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BDD1" w14:textId="77777777" w:rsidR="0012726C" w:rsidRPr="00491AE4" w:rsidRDefault="0012726C" w:rsidP="0012726C">
      <w:pPr>
        <w:pStyle w:val="NoSpacing"/>
        <w:tabs>
          <w:tab w:val="left" w:pos="360"/>
        </w:tabs>
        <w:jc w:val="center"/>
        <w:rPr>
          <w:rFonts w:ascii="Times New Roman" w:hAnsi="Times New Roman"/>
          <w:b/>
          <w:szCs w:val="24"/>
          <w:lang w:val="sq-AL"/>
        </w:rPr>
      </w:pPr>
      <w:r w:rsidRPr="00491AE4">
        <w:rPr>
          <w:rFonts w:ascii="Times New Roman" w:hAnsi="Times New Roman"/>
          <w:b/>
          <w:noProof/>
          <w:szCs w:val="24"/>
          <w:lang w:val="en-US" w:eastAsia="en-US" w:bidi="ar-SA"/>
        </w:rPr>
        <w:drawing>
          <wp:inline distT="0" distB="0" distL="0" distR="0" wp14:anchorId="0157F9E6" wp14:editId="271A8C8D">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1CF3B7C5" w14:textId="77777777" w:rsidR="0012726C" w:rsidRPr="00491AE4" w:rsidRDefault="0012726C" w:rsidP="0012726C">
      <w:pPr>
        <w:tabs>
          <w:tab w:val="left" w:pos="360"/>
        </w:tabs>
        <w:jc w:val="center"/>
        <w:rPr>
          <w:rFonts w:ascii="Times New Roman" w:hAnsi="Times New Roman"/>
          <w:b/>
          <w:lang w:val="sq-AL"/>
        </w:rPr>
      </w:pPr>
      <w:r w:rsidRPr="00491AE4">
        <w:rPr>
          <w:rFonts w:ascii="Times New Roman" w:hAnsi="Times New Roman"/>
          <w:b/>
          <w:lang w:val="sq-AL"/>
        </w:rPr>
        <w:t>REPUBLIKA E SHQIPËRISË</w:t>
      </w:r>
    </w:p>
    <w:p w14:paraId="4CDDC6EC" w14:textId="77777777" w:rsidR="0012726C" w:rsidRPr="00491AE4" w:rsidRDefault="0012726C" w:rsidP="0012726C">
      <w:pPr>
        <w:tabs>
          <w:tab w:val="left" w:pos="360"/>
        </w:tabs>
        <w:jc w:val="center"/>
        <w:rPr>
          <w:rFonts w:ascii="Times New Roman" w:hAnsi="Times New Roman"/>
          <w:b/>
          <w:lang w:val="sq-AL"/>
        </w:rPr>
      </w:pPr>
      <w:r w:rsidRPr="00491AE4">
        <w:rPr>
          <w:rFonts w:ascii="Times New Roman" w:hAnsi="Times New Roman"/>
          <w:b/>
          <w:lang w:val="sq-AL"/>
        </w:rPr>
        <w:t>GJYKATA E LARTË</w:t>
      </w:r>
    </w:p>
    <w:p w14:paraId="73253B13" w14:textId="77777777" w:rsidR="0012726C" w:rsidRPr="00491AE4" w:rsidRDefault="0012726C" w:rsidP="0012726C">
      <w:pPr>
        <w:tabs>
          <w:tab w:val="left" w:pos="360"/>
        </w:tabs>
        <w:jc w:val="center"/>
        <w:rPr>
          <w:rFonts w:ascii="Times New Roman" w:hAnsi="Times New Roman"/>
          <w:b/>
          <w:lang w:val="sq-AL"/>
        </w:rPr>
      </w:pPr>
      <w:r w:rsidRPr="00491AE4">
        <w:rPr>
          <w:rFonts w:ascii="Times New Roman" w:hAnsi="Times New Roman"/>
          <w:b/>
          <w:lang w:val="sq-AL"/>
        </w:rPr>
        <w:t>KOLEGJI CIVIL</w:t>
      </w:r>
    </w:p>
    <w:p w14:paraId="765844F4" w14:textId="77777777" w:rsidR="0012726C" w:rsidRPr="00491AE4" w:rsidRDefault="0012726C" w:rsidP="0012726C">
      <w:pPr>
        <w:tabs>
          <w:tab w:val="left" w:pos="360"/>
        </w:tabs>
        <w:jc w:val="center"/>
        <w:rPr>
          <w:rFonts w:ascii="Times New Roman" w:hAnsi="Times New Roman"/>
          <w:b/>
          <w:lang w:val="sq-AL"/>
        </w:rPr>
      </w:pPr>
    </w:p>
    <w:p w14:paraId="335A4AFD" w14:textId="77777777" w:rsidR="0012726C" w:rsidRPr="00491AE4" w:rsidRDefault="0012726C" w:rsidP="0012726C">
      <w:pPr>
        <w:tabs>
          <w:tab w:val="left" w:pos="360"/>
        </w:tabs>
        <w:autoSpaceDE w:val="0"/>
        <w:autoSpaceDN w:val="0"/>
        <w:adjustRightInd w:val="0"/>
        <w:jc w:val="both"/>
        <w:rPr>
          <w:rFonts w:ascii="Times New Roman" w:hAnsi="Times New Roman"/>
          <w:b/>
          <w:bCs/>
          <w:lang w:val="sq-AL" w:bidi="ar-SA"/>
        </w:rPr>
      </w:pPr>
      <w:r w:rsidRPr="00491AE4">
        <w:rPr>
          <w:rFonts w:ascii="Times New Roman" w:hAnsi="Times New Roman"/>
          <w:b/>
          <w:bCs/>
          <w:lang w:val="sq-AL" w:bidi="ar-SA"/>
        </w:rPr>
        <w:t>Nr. 11243-00212-00-2017 Regj. Themeltar</w:t>
      </w:r>
    </w:p>
    <w:p w14:paraId="29FB999D" w14:textId="4F61C58E" w:rsidR="0012726C" w:rsidRPr="00491AE4" w:rsidRDefault="0012726C" w:rsidP="0012726C">
      <w:pPr>
        <w:tabs>
          <w:tab w:val="left" w:pos="360"/>
        </w:tabs>
        <w:autoSpaceDE w:val="0"/>
        <w:autoSpaceDN w:val="0"/>
        <w:adjustRightInd w:val="0"/>
        <w:jc w:val="both"/>
        <w:rPr>
          <w:rFonts w:ascii="Times New Roman" w:hAnsi="Times New Roman"/>
          <w:b/>
          <w:bCs/>
          <w:lang w:val="sq-AL" w:bidi="ar-SA"/>
        </w:rPr>
      </w:pPr>
      <w:r w:rsidRPr="00491AE4">
        <w:rPr>
          <w:rFonts w:ascii="Times New Roman" w:hAnsi="Times New Roman"/>
          <w:b/>
          <w:bCs/>
          <w:lang w:val="sq-AL" w:bidi="ar-SA"/>
        </w:rPr>
        <w:t xml:space="preserve">Nr. </w:t>
      </w:r>
      <w:r w:rsidR="00D36ABD" w:rsidRPr="00D36ABD">
        <w:rPr>
          <w:rFonts w:ascii="Times New Roman" w:hAnsi="Times New Roman"/>
          <w:b/>
          <w:bCs/>
          <w:lang w:val="sq-AL" w:bidi="ar-SA"/>
        </w:rPr>
        <w:t>00-2025-751</w:t>
      </w:r>
      <w:r w:rsidR="00D36ABD">
        <w:rPr>
          <w:rFonts w:ascii="Times New Roman" w:hAnsi="Times New Roman"/>
          <w:b/>
          <w:bCs/>
          <w:lang w:val="sq-AL" w:bidi="ar-SA"/>
        </w:rPr>
        <w:t xml:space="preserve"> (106) </w:t>
      </w:r>
      <w:r w:rsidRPr="00491AE4">
        <w:rPr>
          <w:rFonts w:ascii="Times New Roman" w:hAnsi="Times New Roman"/>
          <w:b/>
          <w:bCs/>
          <w:lang w:val="sq-AL" w:bidi="ar-SA"/>
        </w:rPr>
        <w:t>i Vendimit</w:t>
      </w:r>
    </w:p>
    <w:p w14:paraId="3440DD60" w14:textId="0856EF91" w:rsidR="0012726C" w:rsidRDefault="0012726C" w:rsidP="0012726C">
      <w:pPr>
        <w:tabs>
          <w:tab w:val="left" w:pos="360"/>
        </w:tabs>
        <w:autoSpaceDE w:val="0"/>
        <w:autoSpaceDN w:val="0"/>
        <w:adjustRightInd w:val="0"/>
        <w:jc w:val="center"/>
        <w:rPr>
          <w:rFonts w:ascii="Times New Roman" w:hAnsi="Times New Roman"/>
          <w:b/>
          <w:bCs/>
          <w:lang w:val="sq-AL" w:bidi="ar-SA"/>
        </w:rPr>
      </w:pPr>
    </w:p>
    <w:p w14:paraId="0A314CEB" w14:textId="77777777" w:rsidR="00D36ABD" w:rsidRPr="00491AE4" w:rsidRDefault="00D36ABD" w:rsidP="0012726C">
      <w:pPr>
        <w:tabs>
          <w:tab w:val="left" w:pos="360"/>
        </w:tabs>
        <w:autoSpaceDE w:val="0"/>
        <w:autoSpaceDN w:val="0"/>
        <w:adjustRightInd w:val="0"/>
        <w:jc w:val="center"/>
        <w:rPr>
          <w:rFonts w:ascii="Times New Roman" w:hAnsi="Times New Roman"/>
          <w:b/>
          <w:bCs/>
          <w:lang w:val="sq-AL" w:bidi="ar-SA"/>
        </w:rPr>
      </w:pPr>
    </w:p>
    <w:p w14:paraId="37796E56" w14:textId="0DB07281" w:rsidR="0012726C" w:rsidRDefault="0012726C" w:rsidP="0012726C">
      <w:pPr>
        <w:tabs>
          <w:tab w:val="left" w:pos="360"/>
        </w:tabs>
        <w:autoSpaceDE w:val="0"/>
        <w:autoSpaceDN w:val="0"/>
        <w:adjustRightInd w:val="0"/>
        <w:jc w:val="center"/>
        <w:rPr>
          <w:rFonts w:ascii="Times New Roman" w:hAnsi="Times New Roman"/>
          <w:b/>
          <w:bCs/>
          <w:lang w:val="sq-AL" w:bidi="ar-SA"/>
        </w:rPr>
      </w:pPr>
      <w:r w:rsidRPr="00491AE4">
        <w:rPr>
          <w:rFonts w:ascii="Times New Roman" w:hAnsi="Times New Roman"/>
          <w:b/>
          <w:bCs/>
          <w:lang w:val="sq-AL" w:bidi="ar-SA"/>
        </w:rPr>
        <w:t>V E N D I M</w:t>
      </w:r>
    </w:p>
    <w:p w14:paraId="45258898" w14:textId="77777777" w:rsidR="00D36ABD" w:rsidRPr="00491AE4" w:rsidRDefault="00D36ABD" w:rsidP="0012726C">
      <w:pPr>
        <w:tabs>
          <w:tab w:val="left" w:pos="360"/>
        </w:tabs>
        <w:autoSpaceDE w:val="0"/>
        <w:autoSpaceDN w:val="0"/>
        <w:adjustRightInd w:val="0"/>
        <w:jc w:val="center"/>
        <w:rPr>
          <w:rFonts w:ascii="Times New Roman" w:hAnsi="Times New Roman"/>
          <w:b/>
          <w:bCs/>
          <w:lang w:val="sq-AL" w:bidi="ar-SA"/>
        </w:rPr>
      </w:pPr>
    </w:p>
    <w:p w14:paraId="488AB780" w14:textId="77777777" w:rsidR="0012726C" w:rsidRPr="00491AE4" w:rsidRDefault="0012726C" w:rsidP="0012726C">
      <w:pPr>
        <w:tabs>
          <w:tab w:val="left" w:pos="360"/>
        </w:tabs>
        <w:autoSpaceDE w:val="0"/>
        <w:autoSpaceDN w:val="0"/>
        <w:adjustRightInd w:val="0"/>
        <w:jc w:val="center"/>
        <w:rPr>
          <w:rFonts w:ascii="Times New Roman" w:hAnsi="Times New Roman"/>
          <w:b/>
          <w:bCs/>
          <w:i/>
          <w:iCs/>
          <w:lang w:val="sq-AL" w:bidi="ar-SA"/>
        </w:rPr>
      </w:pPr>
      <w:r w:rsidRPr="00491AE4">
        <w:rPr>
          <w:rFonts w:ascii="Times New Roman" w:hAnsi="Times New Roman"/>
          <w:b/>
          <w:bCs/>
          <w:lang w:val="sq-AL" w:bidi="ar-SA"/>
        </w:rPr>
        <w:t>NË EMËR TË REPUBLIKËS</w:t>
      </w:r>
    </w:p>
    <w:p w14:paraId="0CAE96AD" w14:textId="77777777" w:rsidR="0012726C" w:rsidRPr="00491AE4" w:rsidRDefault="0012726C" w:rsidP="0012726C">
      <w:pPr>
        <w:tabs>
          <w:tab w:val="left" w:pos="360"/>
        </w:tabs>
        <w:autoSpaceDE w:val="0"/>
        <w:autoSpaceDN w:val="0"/>
        <w:adjustRightInd w:val="0"/>
        <w:jc w:val="center"/>
        <w:rPr>
          <w:rFonts w:ascii="Times New Roman" w:hAnsi="Times New Roman"/>
          <w:lang w:val="sq-AL" w:bidi="ar-SA"/>
        </w:rPr>
      </w:pPr>
    </w:p>
    <w:p w14:paraId="20D710EA" w14:textId="77777777" w:rsidR="0012726C" w:rsidRPr="00491AE4" w:rsidRDefault="0012726C" w:rsidP="0012726C">
      <w:pPr>
        <w:tabs>
          <w:tab w:val="left" w:pos="360"/>
        </w:tabs>
        <w:autoSpaceDE w:val="0"/>
        <w:autoSpaceDN w:val="0"/>
        <w:adjustRightInd w:val="0"/>
        <w:jc w:val="center"/>
        <w:rPr>
          <w:rFonts w:ascii="Times New Roman" w:hAnsi="Times New Roman"/>
          <w:lang w:val="sq-AL" w:bidi="ar-SA"/>
        </w:rPr>
      </w:pPr>
      <w:r w:rsidRPr="00491AE4">
        <w:rPr>
          <w:rFonts w:ascii="Times New Roman" w:hAnsi="Times New Roman"/>
          <w:lang w:val="sq-AL" w:bidi="ar-SA"/>
        </w:rPr>
        <w:t>Kolegji Civil i Gjykatës së Lartë, i përbërë nga gjyqtarët:</w:t>
      </w:r>
    </w:p>
    <w:p w14:paraId="75B09EF8" w14:textId="77777777" w:rsidR="0012726C" w:rsidRPr="00491AE4" w:rsidRDefault="0012726C" w:rsidP="0012726C">
      <w:pPr>
        <w:tabs>
          <w:tab w:val="left" w:pos="360"/>
        </w:tabs>
        <w:autoSpaceDE w:val="0"/>
        <w:autoSpaceDN w:val="0"/>
        <w:adjustRightInd w:val="0"/>
        <w:jc w:val="both"/>
        <w:rPr>
          <w:rFonts w:ascii="Times New Roman" w:hAnsi="Times New Roman"/>
          <w:b/>
          <w:bCs/>
          <w:lang w:val="sq-AL" w:bidi="ar-SA"/>
        </w:rPr>
      </w:pPr>
    </w:p>
    <w:p w14:paraId="13CF989E" w14:textId="77777777" w:rsidR="0012726C" w:rsidRPr="00491AE4" w:rsidRDefault="0012726C" w:rsidP="0012726C">
      <w:pPr>
        <w:tabs>
          <w:tab w:val="left" w:pos="360"/>
        </w:tabs>
        <w:ind w:left="2160" w:firstLine="720"/>
        <w:jc w:val="both"/>
        <w:rPr>
          <w:rFonts w:ascii="Times New Roman" w:hAnsi="Times New Roman"/>
          <w:b/>
          <w:lang w:val="sq-AL"/>
        </w:rPr>
      </w:pPr>
      <w:r w:rsidRPr="00491AE4">
        <w:rPr>
          <w:rFonts w:ascii="Times New Roman" w:hAnsi="Times New Roman"/>
          <w:b/>
          <w:lang w:val="sq-AL"/>
        </w:rPr>
        <w:t xml:space="preserve">Vojsava KOLA </w:t>
      </w:r>
      <w:r w:rsidRPr="00491AE4">
        <w:rPr>
          <w:rFonts w:ascii="Times New Roman" w:hAnsi="Times New Roman"/>
          <w:b/>
          <w:lang w:val="sq-AL"/>
        </w:rPr>
        <w:tab/>
        <w:t xml:space="preserve">   Kryesuese</w:t>
      </w:r>
    </w:p>
    <w:p w14:paraId="1E1E9714" w14:textId="77777777" w:rsidR="0012726C" w:rsidRPr="00491AE4" w:rsidRDefault="0012726C" w:rsidP="0012726C">
      <w:pPr>
        <w:tabs>
          <w:tab w:val="left" w:pos="360"/>
        </w:tabs>
        <w:ind w:left="2160" w:firstLine="720"/>
        <w:jc w:val="both"/>
        <w:rPr>
          <w:rFonts w:ascii="Times New Roman" w:hAnsi="Times New Roman"/>
          <w:b/>
          <w:lang w:val="sq-AL"/>
        </w:rPr>
      </w:pPr>
      <w:r w:rsidRPr="00491AE4">
        <w:rPr>
          <w:rFonts w:ascii="Times New Roman" w:hAnsi="Times New Roman"/>
          <w:b/>
          <w:lang w:val="sq-AL"/>
        </w:rPr>
        <w:t>Valbon ÇEKREZI</w:t>
      </w:r>
      <w:r w:rsidRPr="00491AE4">
        <w:rPr>
          <w:rFonts w:ascii="Times New Roman" w:hAnsi="Times New Roman"/>
          <w:b/>
          <w:lang w:val="sq-AL"/>
        </w:rPr>
        <w:tab/>
        <w:t xml:space="preserve">   Anëtar</w:t>
      </w:r>
    </w:p>
    <w:p w14:paraId="16969E27" w14:textId="77777777" w:rsidR="0012726C" w:rsidRPr="00491AE4" w:rsidRDefault="0012726C" w:rsidP="0012726C">
      <w:pPr>
        <w:tabs>
          <w:tab w:val="left" w:pos="360"/>
        </w:tabs>
        <w:ind w:left="2160" w:firstLine="720"/>
        <w:jc w:val="both"/>
        <w:rPr>
          <w:rFonts w:ascii="Times New Roman" w:hAnsi="Times New Roman"/>
          <w:b/>
          <w:lang w:val="sq-AL"/>
        </w:rPr>
      </w:pPr>
      <w:r w:rsidRPr="00491AE4">
        <w:rPr>
          <w:rFonts w:ascii="Times New Roman" w:hAnsi="Times New Roman"/>
          <w:b/>
          <w:lang w:val="sq-AL"/>
        </w:rPr>
        <w:t>Margarita BUHALI</w:t>
      </w:r>
      <w:r w:rsidRPr="00491AE4">
        <w:rPr>
          <w:rFonts w:ascii="Times New Roman" w:hAnsi="Times New Roman"/>
          <w:b/>
          <w:lang w:val="sq-AL"/>
        </w:rPr>
        <w:tab/>
        <w:t xml:space="preserve">   Anëtare</w:t>
      </w:r>
    </w:p>
    <w:p w14:paraId="2B3E0760" w14:textId="77777777" w:rsidR="0012726C" w:rsidRPr="00491AE4" w:rsidRDefault="0012726C" w:rsidP="0012726C">
      <w:pPr>
        <w:tabs>
          <w:tab w:val="left" w:pos="360"/>
        </w:tabs>
        <w:ind w:left="2160" w:firstLine="720"/>
        <w:jc w:val="both"/>
        <w:rPr>
          <w:rFonts w:ascii="Times New Roman" w:hAnsi="Times New Roman"/>
          <w:b/>
          <w:lang w:val="sq-AL"/>
        </w:rPr>
      </w:pPr>
      <w:r w:rsidRPr="00491AE4">
        <w:rPr>
          <w:rFonts w:ascii="Times New Roman" w:hAnsi="Times New Roman"/>
          <w:b/>
          <w:lang w:val="sq-AL"/>
        </w:rPr>
        <w:tab/>
      </w:r>
      <w:r w:rsidRPr="00491AE4">
        <w:rPr>
          <w:rFonts w:ascii="Times New Roman" w:hAnsi="Times New Roman"/>
          <w:b/>
          <w:lang w:val="sq-AL"/>
        </w:rPr>
        <w:tab/>
      </w:r>
    </w:p>
    <w:p w14:paraId="05ADB31D" w14:textId="77777777" w:rsidR="0012726C" w:rsidRPr="00491AE4" w:rsidRDefault="0012726C" w:rsidP="0012726C">
      <w:pPr>
        <w:ind w:firstLine="720"/>
        <w:jc w:val="both"/>
        <w:rPr>
          <w:rFonts w:ascii="Times New Roman" w:hAnsi="Times New Roman"/>
          <w:b/>
          <w:bCs/>
          <w:lang w:val="sq-AL" w:bidi="ar-SA"/>
        </w:rPr>
      </w:pPr>
      <w:r w:rsidRPr="00491AE4">
        <w:rPr>
          <w:rFonts w:ascii="Times New Roman" w:hAnsi="Times New Roman"/>
          <w:lang w:val="sq-AL" w:bidi="ar-SA"/>
        </w:rPr>
        <w:t>sot, në datën 26.2.</w:t>
      </w:r>
      <w:r w:rsidRPr="00491AE4">
        <w:rPr>
          <w:rFonts w:ascii="Times New Roman" w:hAnsi="Times New Roman"/>
          <w:bCs/>
          <w:lang w:val="sq-AL" w:bidi="ar-SA"/>
        </w:rPr>
        <w:t>2025</w:t>
      </w:r>
      <w:r w:rsidRPr="00491AE4">
        <w:rPr>
          <w:rFonts w:ascii="Times New Roman" w:hAnsi="Times New Roman"/>
          <w:lang w:val="sq-AL" w:bidi="ar-SA"/>
        </w:rPr>
        <w:t xml:space="preserve">, mori në shqyrtim, në dhomën e këshillimit, çështjen civile me nr. </w:t>
      </w:r>
      <w:r w:rsidRPr="00491AE4">
        <w:rPr>
          <w:rFonts w:ascii="Times New Roman" w:hAnsi="Times New Roman"/>
          <w:bCs/>
          <w:spacing w:val="2"/>
          <w:shd w:val="clear" w:color="auto" w:fill="FFFFFF"/>
          <w:lang w:val="sq-AL" w:bidi="ar-SA"/>
        </w:rPr>
        <w:t>11243-00212-00-2017</w:t>
      </w:r>
      <w:r w:rsidRPr="00491AE4">
        <w:rPr>
          <w:rFonts w:ascii="Times New Roman" w:hAnsi="Times New Roman"/>
          <w:bCs/>
          <w:spacing w:val="2"/>
          <w:shd w:val="clear" w:color="auto" w:fill="FFFFFF"/>
          <w:vertAlign w:val="superscript"/>
          <w:lang w:val="sq-AL" w:bidi="ar-SA"/>
        </w:rPr>
        <w:footnoteReference w:id="1"/>
      </w:r>
      <w:r w:rsidRPr="00491AE4">
        <w:rPr>
          <w:rFonts w:ascii="Times New Roman" w:hAnsi="Times New Roman"/>
          <w:bCs/>
          <w:spacing w:val="2"/>
          <w:shd w:val="clear" w:color="auto" w:fill="FFFFFF"/>
          <w:lang w:val="sq-AL" w:bidi="ar-SA"/>
        </w:rPr>
        <w:t xml:space="preserve"> </w:t>
      </w:r>
      <w:r w:rsidRPr="00491AE4">
        <w:rPr>
          <w:rFonts w:ascii="Times New Roman" w:hAnsi="Times New Roman"/>
          <w:bCs/>
          <w:lang w:val="sq-AL" w:bidi="ar-SA"/>
        </w:rPr>
        <w:t xml:space="preserve">akti, datë regjistrimi </w:t>
      </w:r>
      <w:r w:rsidRPr="00491AE4">
        <w:rPr>
          <w:rFonts w:ascii="Times New Roman" w:hAnsi="Times New Roman"/>
          <w:lang w:val="sq-AL" w:bidi="ar-SA"/>
        </w:rPr>
        <w:t>29.7.2016</w:t>
      </w:r>
      <w:r w:rsidRPr="00491AE4">
        <w:rPr>
          <w:rFonts w:ascii="Times New Roman" w:hAnsi="Times New Roman"/>
          <w:bCs/>
          <w:lang w:val="sq-AL" w:bidi="ar-SA"/>
        </w:rPr>
        <w:t>, që i përket:</w:t>
      </w:r>
    </w:p>
    <w:p w14:paraId="73BD0CB7" w14:textId="77777777" w:rsidR="0012726C" w:rsidRPr="00491AE4" w:rsidRDefault="0012726C" w:rsidP="0012726C">
      <w:pPr>
        <w:jc w:val="both"/>
        <w:rPr>
          <w:rFonts w:ascii="Times New Roman" w:hAnsi="Times New Roman"/>
          <w:lang w:val="sq-AL" w:bidi="ar-SA"/>
        </w:rPr>
      </w:pPr>
    </w:p>
    <w:p w14:paraId="369DB6A0" w14:textId="6547CAAF" w:rsidR="0012726C" w:rsidRPr="00491AE4" w:rsidRDefault="0012726C" w:rsidP="00D6686B">
      <w:pPr>
        <w:tabs>
          <w:tab w:val="left" w:pos="4320"/>
        </w:tabs>
        <w:ind w:left="2160" w:hanging="1440"/>
        <w:jc w:val="both"/>
        <w:rPr>
          <w:rFonts w:ascii="Times New Roman" w:hAnsi="Times New Roman"/>
          <w:lang w:val="sq-AL" w:eastAsia="en-GB" w:bidi="ar-SA"/>
        </w:rPr>
      </w:pPr>
      <w:r w:rsidRPr="00491AE4">
        <w:rPr>
          <w:rFonts w:ascii="Times New Roman" w:hAnsi="Times New Roman"/>
          <w:b/>
          <w:bCs/>
          <w:lang w:val="sq-AL" w:bidi="ar-SA"/>
        </w:rPr>
        <w:t>PADIT</w:t>
      </w:r>
      <w:bookmarkStart w:id="0" w:name="_Hlk148954408"/>
      <w:r w:rsidRPr="00491AE4">
        <w:rPr>
          <w:rFonts w:ascii="Times New Roman" w:hAnsi="Times New Roman"/>
          <w:b/>
          <w:bCs/>
          <w:lang w:val="sq-AL" w:bidi="ar-SA"/>
        </w:rPr>
        <w:t>Ë</w:t>
      </w:r>
      <w:bookmarkEnd w:id="0"/>
      <w:r w:rsidRPr="00491AE4">
        <w:rPr>
          <w:rFonts w:ascii="Times New Roman" w:hAnsi="Times New Roman"/>
          <w:b/>
          <w:bCs/>
          <w:lang w:val="sq-AL" w:bidi="ar-SA"/>
        </w:rPr>
        <w:t>S I KUNDËRPADITUR:</w:t>
      </w:r>
      <w:r w:rsidRPr="00491AE4">
        <w:rPr>
          <w:rFonts w:ascii="Times New Roman" w:hAnsi="Times New Roman"/>
          <w:b/>
          <w:bCs/>
          <w:lang w:val="sq-AL" w:bidi="ar-SA"/>
        </w:rPr>
        <w:tab/>
      </w:r>
      <w:r w:rsidRPr="00491AE4">
        <w:rPr>
          <w:rFonts w:ascii="Times New Roman" w:hAnsi="Times New Roman"/>
          <w:bCs/>
          <w:lang w:val="sq-AL" w:bidi="ar-SA"/>
        </w:rPr>
        <w:t>E</w:t>
      </w:r>
      <w:r w:rsidRPr="00491AE4">
        <w:rPr>
          <w:rFonts w:ascii="Times New Roman" w:hAnsi="Times New Roman"/>
          <w:lang w:val="sq-AL" w:eastAsia="en-GB" w:bidi="ar-SA"/>
        </w:rPr>
        <w:t>dmond Qorri</w:t>
      </w:r>
    </w:p>
    <w:p w14:paraId="5B73F290" w14:textId="77777777" w:rsidR="0012726C" w:rsidRPr="00491AE4" w:rsidRDefault="0012726C" w:rsidP="0012726C">
      <w:pPr>
        <w:ind w:left="2160" w:hanging="2160"/>
        <w:jc w:val="both"/>
        <w:rPr>
          <w:rFonts w:ascii="Times New Roman" w:hAnsi="Times New Roman"/>
          <w:lang w:val="sq-AL" w:bidi="ar-SA"/>
        </w:rPr>
      </w:pPr>
      <w:r w:rsidRPr="00491AE4">
        <w:rPr>
          <w:rFonts w:ascii="Times New Roman" w:hAnsi="Times New Roman"/>
          <w:b/>
          <w:bCs/>
          <w:lang w:val="sq-AL" w:bidi="ar-SA"/>
        </w:rPr>
        <w:tab/>
      </w:r>
      <w:r w:rsidRPr="00491AE4">
        <w:rPr>
          <w:rFonts w:ascii="Times New Roman" w:hAnsi="Times New Roman"/>
          <w:b/>
          <w:bCs/>
          <w:lang w:val="sq-AL" w:bidi="ar-SA"/>
        </w:rPr>
        <w:tab/>
      </w:r>
      <w:r w:rsidRPr="00491AE4">
        <w:rPr>
          <w:rFonts w:ascii="Times New Roman" w:hAnsi="Times New Roman"/>
          <w:b/>
          <w:bCs/>
          <w:lang w:val="sq-AL" w:bidi="ar-SA"/>
        </w:rPr>
        <w:tab/>
      </w:r>
      <w:r w:rsidRPr="00491AE4">
        <w:rPr>
          <w:rFonts w:ascii="Times New Roman" w:hAnsi="Times New Roman"/>
          <w:b/>
          <w:bCs/>
          <w:lang w:val="sq-AL" w:bidi="ar-SA"/>
        </w:rPr>
        <w:tab/>
      </w:r>
    </w:p>
    <w:p w14:paraId="0A2D615F" w14:textId="0E377B7C" w:rsidR="0012726C" w:rsidRPr="00491AE4" w:rsidRDefault="0012726C" w:rsidP="0012726C">
      <w:pPr>
        <w:ind w:left="3600" w:hanging="2880"/>
        <w:jc w:val="both"/>
        <w:rPr>
          <w:rFonts w:ascii="Times New Roman" w:hAnsi="Times New Roman"/>
          <w:lang w:val="sq-AL" w:bidi="ar-SA"/>
        </w:rPr>
      </w:pPr>
      <w:r w:rsidRPr="00491AE4">
        <w:rPr>
          <w:rFonts w:ascii="Times New Roman" w:hAnsi="Times New Roman"/>
          <w:b/>
          <w:bCs/>
          <w:lang w:val="sq-AL" w:bidi="ar-SA"/>
        </w:rPr>
        <w:t xml:space="preserve">I PADITUR KUNDËRPADITËS:  </w:t>
      </w:r>
      <w:r w:rsidRPr="00491AE4">
        <w:rPr>
          <w:rFonts w:ascii="Times New Roman" w:hAnsi="Times New Roman"/>
          <w:lang w:val="sq-AL" w:bidi="ar-SA"/>
        </w:rPr>
        <w:t>Isa Avdyli</w:t>
      </w:r>
    </w:p>
    <w:p w14:paraId="09FD31F0" w14:textId="77777777" w:rsidR="0012726C" w:rsidRPr="00491AE4" w:rsidRDefault="0012726C" w:rsidP="0012726C">
      <w:pPr>
        <w:ind w:left="3600" w:hanging="2880"/>
        <w:jc w:val="both"/>
        <w:rPr>
          <w:rFonts w:ascii="Times New Roman" w:hAnsi="Times New Roman"/>
          <w:b/>
          <w:bCs/>
          <w:lang w:val="sq-AL" w:bidi="ar-SA"/>
        </w:rPr>
      </w:pPr>
    </w:p>
    <w:p w14:paraId="51716F0C" w14:textId="77777777" w:rsidR="0012726C" w:rsidRPr="00491AE4" w:rsidRDefault="0012726C" w:rsidP="0012726C">
      <w:pPr>
        <w:ind w:left="3600" w:hanging="2880"/>
        <w:jc w:val="both"/>
        <w:rPr>
          <w:rFonts w:ascii="Times New Roman" w:hAnsi="Times New Roman"/>
          <w:bCs/>
          <w:lang w:val="sq-AL" w:bidi="ar-SA"/>
        </w:rPr>
      </w:pPr>
      <w:r w:rsidRPr="00491AE4">
        <w:rPr>
          <w:rFonts w:ascii="Times New Roman" w:hAnsi="Times New Roman"/>
          <w:b/>
          <w:bCs/>
          <w:lang w:val="sq-AL" w:bidi="ar-SA"/>
        </w:rPr>
        <w:t>PERSON I TRETË:</w:t>
      </w:r>
      <w:r w:rsidRPr="00491AE4">
        <w:rPr>
          <w:rFonts w:ascii="Times New Roman" w:hAnsi="Times New Roman"/>
          <w:b/>
          <w:bCs/>
          <w:lang w:val="sq-AL" w:bidi="ar-SA"/>
        </w:rPr>
        <w:tab/>
      </w:r>
      <w:r w:rsidRPr="00491AE4">
        <w:rPr>
          <w:rFonts w:ascii="Times New Roman" w:hAnsi="Times New Roman"/>
          <w:b/>
          <w:bCs/>
          <w:lang w:val="sq-AL" w:bidi="ar-SA"/>
        </w:rPr>
        <w:tab/>
      </w:r>
      <w:r w:rsidRPr="00491AE4">
        <w:rPr>
          <w:rFonts w:ascii="Times New Roman" w:hAnsi="Times New Roman"/>
          <w:bCs/>
          <w:lang w:val="sq-AL" w:bidi="ar-SA"/>
        </w:rPr>
        <w:t>Simon Gjikopulli</w:t>
      </w:r>
    </w:p>
    <w:p w14:paraId="07BDF54E" w14:textId="77777777" w:rsidR="0012726C" w:rsidRPr="00491AE4" w:rsidRDefault="0012726C" w:rsidP="0012726C">
      <w:pPr>
        <w:ind w:left="4320"/>
        <w:jc w:val="both"/>
        <w:rPr>
          <w:rFonts w:ascii="Times New Roman" w:hAnsi="Times New Roman"/>
          <w:bCs/>
          <w:lang w:val="sq-AL" w:bidi="ar-SA"/>
        </w:rPr>
      </w:pPr>
      <w:r w:rsidRPr="00491AE4">
        <w:rPr>
          <w:rFonts w:ascii="Times New Roman" w:hAnsi="Times New Roman"/>
          <w:bCs/>
          <w:lang w:val="sq-AL" w:bidi="ar-SA"/>
        </w:rPr>
        <w:t>Agjencia Shtetërore e Kadastrës, Drejtoria Rajonale Durrës (ish-Zyra Vendore e Regjistrimit të Pasurive të Paluajtshme Durrës).</w:t>
      </w:r>
    </w:p>
    <w:p w14:paraId="1D7871ED" w14:textId="77777777" w:rsidR="0012726C" w:rsidRPr="00491AE4" w:rsidRDefault="0012726C" w:rsidP="0012726C">
      <w:pPr>
        <w:ind w:left="3600" w:hanging="3600"/>
        <w:jc w:val="both"/>
        <w:rPr>
          <w:rFonts w:ascii="Times New Roman" w:hAnsi="Times New Roman"/>
          <w:lang w:val="sq-AL" w:eastAsia="en-GB" w:bidi="ar-SA"/>
        </w:rPr>
      </w:pPr>
    </w:p>
    <w:p w14:paraId="30B75A9B" w14:textId="77777777" w:rsidR="0012726C" w:rsidRPr="00491AE4" w:rsidRDefault="0012726C" w:rsidP="0012726C">
      <w:pPr>
        <w:ind w:left="4320" w:hanging="3600"/>
        <w:jc w:val="both"/>
        <w:rPr>
          <w:rFonts w:ascii="Times New Roman" w:hAnsi="Times New Roman"/>
          <w:lang w:val="sq-AL" w:bidi="ar-SA"/>
        </w:rPr>
      </w:pPr>
      <w:r w:rsidRPr="00491AE4">
        <w:rPr>
          <w:rFonts w:ascii="Times New Roman" w:hAnsi="Times New Roman"/>
          <w:b/>
          <w:lang w:val="sq-AL" w:bidi="ar-SA"/>
        </w:rPr>
        <w:t xml:space="preserve">OBJEKTI I PADISË:                     </w:t>
      </w:r>
      <w:r w:rsidRPr="00491AE4">
        <w:rPr>
          <w:rFonts w:ascii="Times New Roman" w:hAnsi="Times New Roman"/>
          <w:b/>
          <w:lang w:val="sq-AL" w:bidi="ar-SA"/>
        </w:rPr>
        <w:tab/>
      </w:r>
      <w:r w:rsidRPr="00491AE4">
        <w:rPr>
          <w:rFonts w:ascii="Times New Roman" w:hAnsi="Times New Roman"/>
          <w:lang w:val="sq-AL" w:bidi="ar-SA"/>
        </w:rPr>
        <w:t>Detyrimin e të paditurit të më kthejë mua paditësit shumën prej 100.000 euro, konform deklaratës noteriale nr.1054 Rep., dhe nr.219/1 Kol., datë 26.4.2011, të Dhomës së Noterëve Durrës si dhe kamatat ligjore (interesin) nga data 30.5.2011 dhe në vazhdim deri në përmbushjen e plotë të detyrimit.</w:t>
      </w:r>
    </w:p>
    <w:p w14:paraId="051BA70E" w14:textId="77777777" w:rsidR="0012726C" w:rsidRPr="00491AE4" w:rsidRDefault="0012726C" w:rsidP="0012726C">
      <w:pPr>
        <w:ind w:left="4320"/>
        <w:jc w:val="both"/>
        <w:rPr>
          <w:rFonts w:ascii="Times New Roman" w:hAnsi="Times New Roman"/>
          <w:lang w:val="sq-AL" w:bidi="ar-SA"/>
        </w:rPr>
      </w:pPr>
      <w:r w:rsidRPr="00491AE4">
        <w:rPr>
          <w:rFonts w:ascii="Times New Roman" w:hAnsi="Times New Roman"/>
          <w:lang w:val="sq-AL" w:bidi="ar-SA"/>
        </w:rPr>
        <w:t>Marrjen e masës për sigurimin e padisë, duke vënë sekuestro mbi pasuritë e të paditurit.</w:t>
      </w:r>
    </w:p>
    <w:p w14:paraId="10E48726" w14:textId="77777777" w:rsidR="0012726C" w:rsidRPr="00491AE4" w:rsidRDefault="0012726C" w:rsidP="0012726C">
      <w:pPr>
        <w:ind w:left="4320"/>
        <w:jc w:val="both"/>
        <w:rPr>
          <w:rFonts w:ascii="Times New Roman" w:hAnsi="Times New Roman"/>
          <w:lang w:val="sq-AL" w:bidi="ar-SA"/>
        </w:rPr>
      </w:pPr>
    </w:p>
    <w:p w14:paraId="2A218616" w14:textId="77777777" w:rsidR="0012726C" w:rsidRPr="00491AE4" w:rsidRDefault="0012726C" w:rsidP="0012726C">
      <w:pPr>
        <w:ind w:left="4320" w:hanging="3600"/>
        <w:jc w:val="both"/>
        <w:rPr>
          <w:rFonts w:ascii="Times New Roman" w:hAnsi="Times New Roman"/>
          <w:lang w:val="sq-AL" w:bidi="ar-SA"/>
        </w:rPr>
      </w:pPr>
      <w:r w:rsidRPr="00491AE4">
        <w:rPr>
          <w:rFonts w:ascii="Times New Roman" w:hAnsi="Times New Roman"/>
          <w:b/>
          <w:lang w:val="sq-AL" w:bidi="ar-SA"/>
        </w:rPr>
        <w:t>OBJEKTI I KUNDËRPADISË:</w:t>
      </w:r>
      <w:r w:rsidRPr="00491AE4">
        <w:rPr>
          <w:rFonts w:ascii="Times New Roman" w:hAnsi="Times New Roman"/>
          <w:b/>
          <w:lang w:val="sq-AL" w:bidi="ar-SA"/>
        </w:rPr>
        <w:tab/>
      </w:r>
      <w:r w:rsidRPr="00491AE4">
        <w:rPr>
          <w:rFonts w:ascii="Times New Roman" w:hAnsi="Times New Roman"/>
          <w:lang w:val="sq-AL" w:bidi="ar-SA"/>
        </w:rPr>
        <w:t xml:space="preserve">Konstatimin absolutisht të pavlefshëm të veprimit juridik, deklaratës noteriale nr.1054 Rep., dhe nr.219/2 Kol., datë 26.4.2011. </w:t>
      </w:r>
    </w:p>
    <w:p w14:paraId="6321C631" w14:textId="77777777" w:rsidR="0012726C" w:rsidRPr="00491AE4" w:rsidRDefault="0012726C" w:rsidP="0012726C">
      <w:pPr>
        <w:ind w:left="4320"/>
        <w:jc w:val="both"/>
        <w:rPr>
          <w:rFonts w:ascii="Times New Roman" w:hAnsi="Times New Roman"/>
          <w:lang w:val="sq-AL" w:bidi="ar-SA"/>
        </w:rPr>
      </w:pPr>
      <w:r w:rsidRPr="00491AE4">
        <w:rPr>
          <w:rFonts w:ascii="Times New Roman" w:hAnsi="Times New Roman"/>
          <w:lang w:val="sq-AL" w:bidi="ar-SA"/>
        </w:rPr>
        <w:t xml:space="preserve">Rregullimin e pasojave të ardhura prej saj, duke e detyruar paditësin e kundërpaditur Edmond </w:t>
      </w:r>
      <w:r w:rsidRPr="00491AE4">
        <w:rPr>
          <w:rFonts w:ascii="Times New Roman" w:hAnsi="Times New Roman"/>
          <w:lang w:val="sq-AL" w:bidi="ar-SA"/>
        </w:rPr>
        <w:lastRenderedPageBreak/>
        <w:t xml:space="preserve">Qorri, të kthejë shumën prej 2.000.000 lekë, si diferencë nga pagimi i shumës prej 100.000 euro, të dhënë atij për vlerën e investimit plus truallin për objektin 3 katësh, sipas lejes së ndërtimit nr.8 datë 2.12.1999. </w:t>
      </w:r>
    </w:p>
    <w:p w14:paraId="21BD3B97" w14:textId="77777777" w:rsidR="0012726C" w:rsidRPr="00491AE4" w:rsidRDefault="0012726C" w:rsidP="0012726C">
      <w:pPr>
        <w:ind w:left="4320"/>
        <w:jc w:val="both"/>
        <w:rPr>
          <w:rFonts w:ascii="Times New Roman" w:hAnsi="Times New Roman"/>
          <w:lang w:val="sq-AL" w:bidi="ar-SA"/>
        </w:rPr>
      </w:pPr>
      <w:r w:rsidRPr="00491AE4">
        <w:rPr>
          <w:rFonts w:ascii="Times New Roman" w:hAnsi="Times New Roman"/>
          <w:lang w:val="sq-AL" w:bidi="ar-SA"/>
        </w:rPr>
        <w:t xml:space="preserve">Revokimin e vendimit nr.9, datë 3.2.2015 të Gjykatës së Rrethit Gjyqësor Durrës, për vendosjen e masës së sigurimit të padisë dhe heqjen e sekuestros konservative, mbi pasuritë e luajtshme dhe të paluajtshme të të paditurit kundërpaditës. </w:t>
      </w:r>
    </w:p>
    <w:p w14:paraId="73A3D802" w14:textId="77777777" w:rsidR="0012726C" w:rsidRPr="00491AE4" w:rsidRDefault="0012726C" w:rsidP="0012726C">
      <w:pPr>
        <w:ind w:left="4320"/>
        <w:jc w:val="both"/>
        <w:rPr>
          <w:rFonts w:ascii="Times New Roman" w:hAnsi="Times New Roman"/>
          <w:b/>
          <w:lang w:val="sq-AL" w:bidi="ar-SA"/>
        </w:rPr>
      </w:pPr>
      <w:r w:rsidRPr="00491AE4">
        <w:rPr>
          <w:rFonts w:ascii="Times New Roman" w:hAnsi="Times New Roman"/>
          <w:lang w:val="sq-AL" w:bidi="ar-SA"/>
        </w:rPr>
        <w:t>Dënimin me gjobë në masën 50.000 lekë të paditësit të kundërpaditur Edmond Qorri, për shkak të ngritjes së padisë me shkak abuziv.</w:t>
      </w:r>
    </w:p>
    <w:p w14:paraId="6FA2C1DB" w14:textId="77777777" w:rsidR="0012726C" w:rsidRPr="00491AE4" w:rsidRDefault="0012726C" w:rsidP="0012726C">
      <w:pPr>
        <w:ind w:left="3600"/>
        <w:jc w:val="both"/>
        <w:rPr>
          <w:rFonts w:ascii="Times New Roman" w:hAnsi="Times New Roman"/>
          <w:lang w:val="sq-AL" w:bidi="ar-SA"/>
        </w:rPr>
      </w:pPr>
    </w:p>
    <w:p w14:paraId="51F3D596" w14:textId="77777777" w:rsidR="0012726C" w:rsidRPr="00491AE4" w:rsidRDefault="0012726C" w:rsidP="0012726C">
      <w:pPr>
        <w:ind w:left="4320" w:hanging="3600"/>
        <w:jc w:val="both"/>
        <w:rPr>
          <w:rFonts w:ascii="Times New Roman" w:hAnsi="Times New Roman"/>
          <w:lang w:val="sq-AL" w:bidi="ar-SA"/>
        </w:rPr>
      </w:pPr>
      <w:r w:rsidRPr="00491AE4">
        <w:rPr>
          <w:rFonts w:ascii="Times New Roman" w:hAnsi="Times New Roman"/>
          <w:b/>
          <w:lang w:val="sq-AL" w:bidi="ar-SA"/>
        </w:rPr>
        <w:t>BAZA LIGJORE E PADISË:</w:t>
      </w:r>
      <w:r w:rsidRPr="00491AE4">
        <w:rPr>
          <w:rFonts w:ascii="Times New Roman" w:hAnsi="Times New Roman"/>
          <w:lang w:val="sq-AL" w:bidi="ar-SA"/>
        </w:rPr>
        <w:t xml:space="preserve"> </w:t>
      </w:r>
      <w:r w:rsidRPr="00491AE4">
        <w:rPr>
          <w:rFonts w:ascii="Times New Roman" w:hAnsi="Times New Roman"/>
          <w:lang w:val="sq-AL" w:bidi="ar-SA"/>
        </w:rPr>
        <w:tab/>
        <w:t>Nenet 32/a, 42, 202/a i Kodit të Procedurës Civile, Nenet 445 e 450 të Kodit Civil.</w:t>
      </w:r>
    </w:p>
    <w:p w14:paraId="1255AC0B" w14:textId="77777777" w:rsidR="0012726C" w:rsidRPr="00491AE4" w:rsidRDefault="0012726C" w:rsidP="0012726C">
      <w:pPr>
        <w:ind w:left="4320" w:hanging="3600"/>
        <w:jc w:val="both"/>
        <w:rPr>
          <w:rFonts w:ascii="Times New Roman" w:hAnsi="Times New Roman"/>
          <w:lang w:val="sq-AL" w:bidi="ar-SA"/>
        </w:rPr>
      </w:pPr>
    </w:p>
    <w:p w14:paraId="7BB5DF95" w14:textId="77777777" w:rsidR="0012726C" w:rsidRPr="00491AE4" w:rsidRDefault="0012726C" w:rsidP="0012726C">
      <w:pPr>
        <w:ind w:left="4320" w:hanging="3600"/>
        <w:jc w:val="both"/>
        <w:rPr>
          <w:rFonts w:ascii="Times New Roman" w:hAnsi="Times New Roman"/>
          <w:b/>
          <w:lang w:val="sq-AL" w:bidi="ar-SA"/>
        </w:rPr>
      </w:pPr>
      <w:r w:rsidRPr="00491AE4">
        <w:rPr>
          <w:rFonts w:ascii="Times New Roman" w:hAnsi="Times New Roman"/>
          <w:b/>
          <w:lang w:val="sq-AL" w:bidi="ar-SA"/>
        </w:rPr>
        <w:t xml:space="preserve">BAZA LIGJORE E </w:t>
      </w:r>
    </w:p>
    <w:p w14:paraId="0B4F632C" w14:textId="77777777" w:rsidR="0012726C" w:rsidRPr="00491AE4" w:rsidRDefault="0012726C" w:rsidP="0012726C">
      <w:pPr>
        <w:ind w:left="4320" w:hanging="3600"/>
        <w:jc w:val="both"/>
        <w:rPr>
          <w:rFonts w:ascii="Times New Roman" w:hAnsi="Times New Roman"/>
          <w:lang w:val="sq-AL" w:bidi="ar-SA"/>
        </w:rPr>
      </w:pPr>
      <w:r w:rsidRPr="00491AE4">
        <w:rPr>
          <w:rFonts w:ascii="Times New Roman" w:hAnsi="Times New Roman"/>
          <w:b/>
          <w:lang w:val="sq-AL" w:bidi="ar-SA"/>
        </w:rPr>
        <w:t>KUNDËRPADISË:</w:t>
      </w:r>
      <w:r w:rsidRPr="00491AE4">
        <w:rPr>
          <w:rFonts w:ascii="Times New Roman" w:hAnsi="Times New Roman"/>
          <w:b/>
          <w:lang w:val="sq-AL" w:bidi="ar-SA"/>
        </w:rPr>
        <w:tab/>
      </w:r>
      <w:r w:rsidRPr="00491AE4">
        <w:rPr>
          <w:rFonts w:ascii="Times New Roman" w:hAnsi="Times New Roman"/>
          <w:lang w:val="sq-AL" w:bidi="ar-SA"/>
        </w:rPr>
        <w:t>Neni 92/a i Kodit Civil.</w:t>
      </w:r>
    </w:p>
    <w:p w14:paraId="7F9C5530" w14:textId="77777777" w:rsidR="0012726C" w:rsidRPr="00491AE4" w:rsidRDefault="0012726C" w:rsidP="0012726C">
      <w:pPr>
        <w:ind w:left="4320"/>
        <w:jc w:val="both"/>
        <w:rPr>
          <w:rFonts w:ascii="Times New Roman" w:hAnsi="Times New Roman"/>
          <w:lang w:val="sq-AL" w:bidi="ar-SA"/>
        </w:rPr>
      </w:pPr>
      <w:r w:rsidRPr="00491AE4">
        <w:rPr>
          <w:rFonts w:ascii="Times New Roman" w:hAnsi="Times New Roman"/>
          <w:lang w:val="sq-AL" w:bidi="ar-SA"/>
        </w:rPr>
        <w:t>Neni 160 i Kodit të Procedurës Civile.</w:t>
      </w:r>
    </w:p>
    <w:p w14:paraId="2B7D1A36" w14:textId="7B35CAAB" w:rsidR="0012726C" w:rsidRDefault="0012726C" w:rsidP="0012726C">
      <w:pPr>
        <w:ind w:firstLine="720"/>
        <w:jc w:val="both"/>
        <w:rPr>
          <w:rFonts w:ascii="Times New Roman" w:hAnsi="Times New Roman"/>
          <w:lang w:val="sq-AL"/>
        </w:rPr>
      </w:pPr>
    </w:p>
    <w:p w14:paraId="59AD0206" w14:textId="77777777" w:rsidR="00D36ABD" w:rsidRPr="00491AE4" w:rsidRDefault="00D36ABD" w:rsidP="0012726C">
      <w:pPr>
        <w:ind w:firstLine="720"/>
        <w:jc w:val="both"/>
        <w:rPr>
          <w:rFonts w:ascii="Times New Roman" w:hAnsi="Times New Roman"/>
          <w:lang w:val="sq-AL"/>
        </w:rPr>
      </w:pPr>
    </w:p>
    <w:p w14:paraId="7963422F" w14:textId="77777777" w:rsidR="0012726C" w:rsidRPr="00491AE4" w:rsidRDefault="0012726C" w:rsidP="0012726C">
      <w:pPr>
        <w:tabs>
          <w:tab w:val="left" w:pos="360"/>
        </w:tabs>
        <w:autoSpaceDE w:val="0"/>
        <w:autoSpaceDN w:val="0"/>
        <w:adjustRightInd w:val="0"/>
        <w:jc w:val="center"/>
        <w:rPr>
          <w:rFonts w:ascii="Times New Roman" w:hAnsi="Times New Roman"/>
          <w:b/>
          <w:bCs/>
          <w:lang w:val="sq-AL" w:bidi="ar-SA"/>
        </w:rPr>
      </w:pPr>
      <w:r w:rsidRPr="00491AE4">
        <w:rPr>
          <w:rFonts w:ascii="Times New Roman" w:hAnsi="Times New Roman"/>
          <w:b/>
          <w:bCs/>
          <w:lang w:val="sq-AL" w:bidi="ar-SA"/>
        </w:rPr>
        <w:t>KOLEGJI CIVIL I GJYKATËS SË LARTË</w:t>
      </w:r>
    </w:p>
    <w:p w14:paraId="6FEF0A98" w14:textId="4F4981D5" w:rsidR="0012726C" w:rsidRDefault="0012726C" w:rsidP="0012726C">
      <w:pPr>
        <w:tabs>
          <w:tab w:val="left" w:pos="360"/>
        </w:tabs>
        <w:autoSpaceDE w:val="0"/>
        <w:autoSpaceDN w:val="0"/>
        <w:adjustRightInd w:val="0"/>
        <w:jc w:val="both"/>
        <w:rPr>
          <w:rFonts w:ascii="Times New Roman" w:hAnsi="Times New Roman"/>
          <w:b/>
          <w:bCs/>
          <w:lang w:val="sq-AL" w:bidi="ar-SA"/>
        </w:rPr>
      </w:pPr>
    </w:p>
    <w:p w14:paraId="5206A357" w14:textId="77777777" w:rsidR="00D36ABD" w:rsidRPr="00491AE4" w:rsidRDefault="00D36ABD" w:rsidP="0012726C">
      <w:pPr>
        <w:tabs>
          <w:tab w:val="left" w:pos="360"/>
        </w:tabs>
        <w:autoSpaceDE w:val="0"/>
        <w:autoSpaceDN w:val="0"/>
        <w:adjustRightInd w:val="0"/>
        <w:jc w:val="both"/>
        <w:rPr>
          <w:rFonts w:ascii="Times New Roman" w:hAnsi="Times New Roman"/>
          <w:b/>
          <w:bCs/>
          <w:lang w:val="sq-AL" w:bidi="ar-SA"/>
        </w:rPr>
      </w:pPr>
    </w:p>
    <w:p w14:paraId="40765D6F" w14:textId="77777777" w:rsidR="0012726C" w:rsidRPr="00491AE4" w:rsidRDefault="0012726C" w:rsidP="0012726C">
      <w:pPr>
        <w:tabs>
          <w:tab w:val="left" w:pos="360"/>
        </w:tabs>
        <w:autoSpaceDE w:val="0"/>
        <w:autoSpaceDN w:val="0"/>
        <w:adjustRightInd w:val="0"/>
        <w:ind w:firstLine="720"/>
        <w:jc w:val="both"/>
        <w:rPr>
          <w:rFonts w:ascii="Times New Roman" w:hAnsi="Times New Roman"/>
          <w:lang w:val="sq-AL" w:bidi="ar-SA"/>
        </w:rPr>
      </w:pPr>
      <w:r w:rsidRPr="00491AE4">
        <w:rPr>
          <w:rFonts w:ascii="Times New Roman" w:hAnsi="Times New Roman"/>
          <w:lang w:val="sq-AL"/>
        </w:rPr>
        <w:t>pasi dëgjoi relatimin e gjyqtares Vojsava K</w:t>
      </w:r>
      <w:r w:rsidR="0048518F" w:rsidRPr="00491AE4">
        <w:rPr>
          <w:rFonts w:ascii="Times New Roman" w:hAnsi="Times New Roman"/>
          <w:lang w:val="sq-AL"/>
        </w:rPr>
        <w:t>OLA</w:t>
      </w:r>
      <w:r w:rsidRPr="00491AE4">
        <w:rPr>
          <w:rFonts w:ascii="Times New Roman" w:hAnsi="Times New Roman"/>
          <w:lang w:val="sq-AL"/>
        </w:rPr>
        <w:t xml:space="preserve"> dhe si shqyrtoi çështjen në dhomë këshillimi në tërësi</w:t>
      </w:r>
      <w:r w:rsidRPr="00491AE4">
        <w:rPr>
          <w:rFonts w:ascii="Times New Roman" w:hAnsi="Times New Roman"/>
          <w:lang w:val="sq-AL" w:bidi="ar-SA"/>
        </w:rPr>
        <w:t>,</w:t>
      </w:r>
    </w:p>
    <w:p w14:paraId="17EB3AAD" w14:textId="2C15A5F7" w:rsidR="0012726C" w:rsidRDefault="0012726C" w:rsidP="0012726C">
      <w:pPr>
        <w:tabs>
          <w:tab w:val="left" w:pos="360"/>
        </w:tabs>
        <w:autoSpaceDE w:val="0"/>
        <w:autoSpaceDN w:val="0"/>
        <w:adjustRightInd w:val="0"/>
        <w:jc w:val="center"/>
        <w:rPr>
          <w:rFonts w:ascii="Times New Roman" w:hAnsi="Times New Roman"/>
          <w:b/>
          <w:bCs/>
          <w:lang w:val="sq-AL" w:bidi="ar-SA"/>
        </w:rPr>
      </w:pPr>
    </w:p>
    <w:p w14:paraId="558CCE1E" w14:textId="77777777" w:rsidR="00D36ABD" w:rsidRPr="00491AE4" w:rsidRDefault="00D36ABD" w:rsidP="0012726C">
      <w:pPr>
        <w:tabs>
          <w:tab w:val="left" w:pos="360"/>
        </w:tabs>
        <w:autoSpaceDE w:val="0"/>
        <w:autoSpaceDN w:val="0"/>
        <w:adjustRightInd w:val="0"/>
        <w:jc w:val="center"/>
        <w:rPr>
          <w:rFonts w:ascii="Times New Roman" w:hAnsi="Times New Roman"/>
          <w:b/>
          <w:bCs/>
          <w:lang w:val="sq-AL" w:bidi="ar-SA"/>
        </w:rPr>
      </w:pPr>
    </w:p>
    <w:p w14:paraId="3636C009" w14:textId="6CB1417B" w:rsidR="0012726C" w:rsidRDefault="0012726C" w:rsidP="0012726C">
      <w:pPr>
        <w:tabs>
          <w:tab w:val="left" w:pos="360"/>
        </w:tabs>
        <w:autoSpaceDE w:val="0"/>
        <w:autoSpaceDN w:val="0"/>
        <w:adjustRightInd w:val="0"/>
        <w:jc w:val="center"/>
        <w:rPr>
          <w:rFonts w:ascii="Times New Roman" w:hAnsi="Times New Roman"/>
          <w:b/>
          <w:bCs/>
          <w:lang w:val="sq-AL" w:bidi="ar-SA"/>
        </w:rPr>
      </w:pPr>
      <w:r w:rsidRPr="00491AE4">
        <w:rPr>
          <w:rFonts w:ascii="Times New Roman" w:hAnsi="Times New Roman"/>
          <w:b/>
          <w:bCs/>
          <w:lang w:val="sq-AL" w:bidi="ar-SA"/>
        </w:rPr>
        <w:t>V Ë R E N</w:t>
      </w:r>
    </w:p>
    <w:p w14:paraId="6729F8C7" w14:textId="77777777" w:rsidR="00D36ABD" w:rsidRPr="00491AE4" w:rsidRDefault="00D36ABD" w:rsidP="0012726C">
      <w:pPr>
        <w:tabs>
          <w:tab w:val="left" w:pos="360"/>
        </w:tabs>
        <w:autoSpaceDE w:val="0"/>
        <w:autoSpaceDN w:val="0"/>
        <w:adjustRightInd w:val="0"/>
        <w:jc w:val="center"/>
        <w:rPr>
          <w:rFonts w:ascii="Times New Roman" w:hAnsi="Times New Roman"/>
          <w:b/>
          <w:bCs/>
          <w:lang w:val="sq-AL" w:bidi="ar-SA"/>
        </w:rPr>
      </w:pPr>
    </w:p>
    <w:p w14:paraId="6D71F428" w14:textId="77777777" w:rsidR="0012726C" w:rsidRPr="00491AE4" w:rsidRDefault="0012726C" w:rsidP="0012726C">
      <w:pPr>
        <w:tabs>
          <w:tab w:val="left" w:pos="360"/>
        </w:tabs>
        <w:autoSpaceDE w:val="0"/>
        <w:autoSpaceDN w:val="0"/>
        <w:adjustRightInd w:val="0"/>
        <w:jc w:val="center"/>
        <w:rPr>
          <w:rFonts w:ascii="Times New Roman" w:hAnsi="Times New Roman"/>
          <w:b/>
          <w:bCs/>
          <w:lang w:val="sq-AL" w:bidi="ar-SA"/>
        </w:rPr>
      </w:pPr>
    </w:p>
    <w:p w14:paraId="47B08908" w14:textId="77777777" w:rsidR="0012726C" w:rsidRPr="00491AE4" w:rsidRDefault="0012726C" w:rsidP="0012726C">
      <w:pPr>
        <w:pStyle w:val="ListParagraph"/>
        <w:numPr>
          <w:ilvl w:val="0"/>
          <w:numId w:val="1"/>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360"/>
        <w:jc w:val="both"/>
        <w:rPr>
          <w:b/>
          <w:bCs/>
          <w:sz w:val="24"/>
          <w:szCs w:val="24"/>
          <w:lang w:val="sq-AL"/>
        </w:rPr>
      </w:pPr>
      <w:r w:rsidRPr="00491AE4">
        <w:rPr>
          <w:b/>
          <w:bCs/>
          <w:sz w:val="24"/>
          <w:szCs w:val="24"/>
          <w:lang w:val="sq-AL"/>
        </w:rPr>
        <w:t xml:space="preserve">Rrethanat e çështjes </w:t>
      </w:r>
    </w:p>
    <w:p w14:paraId="5A85E454" w14:textId="77777777" w:rsidR="0012726C" w:rsidRPr="00491AE4" w:rsidRDefault="0012726C" w:rsidP="0012726C">
      <w:p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Times New Roman" w:hAnsi="Times New Roman"/>
          <w:b/>
          <w:bCs/>
          <w:lang w:val="sq-AL"/>
        </w:rPr>
      </w:pPr>
    </w:p>
    <w:p w14:paraId="5D953DFC" w14:textId="77777777" w:rsidR="0012726C" w:rsidRPr="00491AE4" w:rsidRDefault="0012726C" w:rsidP="0012726C">
      <w:pPr>
        <w:pStyle w:val="ListParagraph"/>
        <w:numPr>
          <w:ilvl w:val="0"/>
          <w:numId w:val="11"/>
        </w:numPr>
        <w:ind w:left="0" w:firstLine="360"/>
        <w:jc w:val="both"/>
        <w:rPr>
          <w:sz w:val="24"/>
          <w:szCs w:val="24"/>
          <w:lang w:val="sq-AL"/>
        </w:rPr>
      </w:pPr>
      <w:r w:rsidRPr="00491AE4">
        <w:rPr>
          <w:sz w:val="24"/>
          <w:szCs w:val="24"/>
          <w:lang w:val="sq-AL"/>
        </w:rPr>
        <w:t xml:space="preserve"> Referuar rrethanave të faktit të pranuara nga gjykatat ka rezultuar se, paditësi i kundërpaditur Edmond Qorri me të paditurin kundërpaditës Isa Avdyli, kanë qenë bashkëpronar mbi një banesë tre katëshe dhe me Akt-Marrëveshjen noteriale nr.2168 Rep., nr.739/1 Kol., datë 22.10.2010, kanë konfirmuar vullnetet e tyre, në këtë mënyrë: “</w:t>
      </w:r>
      <w:r w:rsidRPr="00491AE4">
        <w:rPr>
          <w:i/>
          <w:sz w:val="24"/>
          <w:szCs w:val="24"/>
          <w:lang w:val="sq-AL"/>
        </w:rPr>
        <w:t>Ne të lartpërmendurit deklarojmë se jemi bashkëpronar në një banesë trekatëshe, e cila ndodhet tek Shkëmbi i Kavajës, Rrethi Durrës, të cilën ne e kemi ndërtuar, referuar lejes së ndërtimit nr.08, datë 02.12.1999 dhe jemi në proces të regjistrimit të kësaj pasurie pranë ZVRPP së rrethit Durrës. Ne të lartpërmendurit kemi rënë dakord që pas regjistrimit të kësaj pasurie në Hipotekë, unë Edmond Qorri, pjesën time të bashkëpronësisë t’ia shes z. Isa Avdyli. Shuma për të cilën ne kemi rënë dakord është 200.000 euro, e cila do të likuidohet e plotë në momentin e nënshkrimit të kontratës së shitblerjes nga ne të lartpërmendurit. Unë Isa Avdyli deklaroj se jam dakord me shumën e mësipërme dhe se do ta dorëzoj atë në momentin e nënshkrimit të kontratës së shitblerjes</w:t>
      </w:r>
      <w:r w:rsidRPr="00491AE4">
        <w:rPr>
          <w:sz w:val="24"/>
          <w:szCs w:val="24"/>
          <w:lang w:val="sq-AL"/>
        </w:rPr>
        <w:t>”.</w:t>
      </w:r>
    </w:p>
    <w:p w14:paraId="4177D3B9" w14:textId="77777777" w:rsidR="0012726C" w:rsidRPr="00491AE4" w:rsidRDefault="0012726C" w:rsidP="0012726C">
      <w:pPr>
        <w:pStyle w:val="ListParagraph"/>
        <w:numPr>
          <w:ilvl w:val="0"/>
          <w:numId w:val="11"/>
        </w:numPr>
        <w:ind w:left="0" w:firstLine="360"/>
        <w:jc w:val="both"/>
        <w:rPr>
          <w:sz w:val="24"/>
          <w:szCs w:val="24"/>
          <w:lang w:val="sq-AL"/>
        </w:rPr>
      </w:pPr>
      <w:r w:rsidRPr="00491AE4">
        <w:rPr>
          <w:sz w:val="24"/>
          <w:szCs w:val="24"/>
          <w:lang w:val="sq-AL"/>
        </w:rPr>
        <w:t>Rezulton se palët kanë redaktuar Deklaratën Noteriale nr.1054 Rep., nr.219/2 Kol., datë 26.4.2011, me këtë përmbajtje: “</w:t>
      </w:r>
      <w:r w:rsidRPr="00491AE4">
        <w:rPr>
          <w:i/>
          <w:sz w:val="24"/>
          <w:szCs w:val="24"/>
          <w:lang w:val="sq-AL"/>
        </w:rPr>
        <w:t xml:space="preserve">Unë i lartpërmenduri Isa Avdyli, deklaroj se i kam dorëzuar </w:t>
      </w:r>
      <w:r w:rsidRPr="00491AE4">
        <w:rPr>
          <w:i/>
          <w:sz w:val="24"/>
          <w:szCs w:val="24"/>
          <w:lang w:val="sq-AL"/>
        </w:rPr>
        <w:lastRenderedPageBreak/>
        <w:t>sot Edmond Qorrit, një shumë të hollash prej 100.000 euro, si parapagim nga shuma totale prej 200.000 euro, që unë i detyrohem atij, sipas një marrëveshje midis nesh. Unë Edmond Qorri, deklaroj se e kam marrë në dorëzim këtë shumë të hollash, jashtë kësaj zyre noteriale. Ne të lartpërmendurit biem dakord se diferenca prej 100.000 euro, do të likuidohet nga z.Isa Avdyli, për llogari të z. Edmond Qorri në datën 30 maj 2011</w:t>
      </w:r>
      <w:r w:rsidRPr="00491AE4">
        <w:rPr>
          <w:sz w:val="24"/>
          <w:szCs w:val="24"/>
          <w:lang w:val="sq-AL"/>
        </w:rPr>
        <w:t>”.</w:t>
      </w:r>
    </w:p>
    <w:p w14:paraId="2D023E9E" w14:textId="77777777" w:rsidR="0012726C" w:rsidRPr="00491AE4" w:rsidRDefault="0012726C" w:rsidP="0012726C">
      <w:pPr>
        <w:pStyle w:val="ListParagraph"/>
        <w:numPr>
          <w:ilvl w:val="0"/>
          <w:numId w:val="11"/>
        </w:numPr>
        <w:ind w:left="0" w:firstLine="360"/>
        <w:jc w:val="both"/>
        <w:rPr>
          <w:sz w:val="24"/>
          <w:szCs w:val="24"/>
          <w:lang w:val="sq-AL"/>
        </w:rPr>
      </w:pPr>
      <w:r w:rsidRPr="00491AE4">
        <w:rPr>
          <w:sz w:val="24"/>
          <w:szCs w:val="24"/>
          <w:lang w:val="sq-AL"/>
        </w:rPr>
        <w:t>Paditësi i kundërpaditur i është drejtuar gjykatës duke pretenduar se kjo shumë nuk është shlyer</w:t>
      </w:r>
      <w:r w:rsidRPr="00491AE4">
        <w:rPr>
          <w:rStyle w:val="FootnoteReference"/>
          <w:sz w:val="24"/>
          <w:szCs w:val="24"/>
          <w:lang w:val="sq-AL"/>
        </w:rPr>
        <w:footnoteReference w:id="2"/>
      </w:r>
      <w:r w:rsidRPr="00491AE4">
        <w:rPr>
          <w:sz w:val="24"/>
          <w:szCs w:val="24"/>
          <w:lang w:val="sq-AL"/>
        </w:rPr>
        <w:t>. Paditësi i kundërpaditur Edmond Qorri ka pretenduar se pjesën e tij të bashkëpronësisë ia ka shitur të paditurit kundërpaditës Isa Avdyli, me anë të personit të tretë Simon Gjikopulli, me kontratën noteriale nr.2169 Rep., nr.740/3 Kol. datë 22.10.2010.</w:t>
      </w:r>
    </w:p>
    <w:p w14:paraId="4A290824" w14:textId="77777777" w:rsidR="0012726C" w:rsidRPr="00491AE4" w:rsidRDefault="0012726C" w:rsidP="0012726C">
      <w:pPr>
        <w:pStyle w:val="ListParagraph"/>
        <w:numPr>
          <w:ilvl w:val="0"/>
          <w:numId w:val="11"/>
        </w:numPr>
        <w:ind w:left="0" w:firstLine="360"/>
        <w:jc w:val="both"/>
        <w:rPr>
          <w:sz w:val="24"/>
          <w:szCs w:val="24"/>
          <w:lang w:val="sq-AL"/>
        </w:rPr>
      </w:pPr>
      <w:r w:rsidRPr="00491AE4">
        <w:rPr>
          <w:sz w:val="24"/>
          <w:szCs w:val="24"/>
          <w:lang w:val="sq-AL"/>
        </w:rPr>
        <w:t>I padituri kundërpaditës Isa Avdyli, ka paraqitur kundërpadi, duke pretenduar se Deklarata Noteriale e datës 26.4.2011, është një veprim juridik absolutisht i pavlefshëm, pasi ajo ka qenë e lidhur me një kusht, lidhjen e kontratës së shitblerjes, e cila nuk është realizuar, për rrjedhojë i padituri nuk mund të detyrohet për sa parashikohet në të.</w:t>
      </w:r>
    </w:p>
    <w:p w14:paraId="232A37A1" w14:textId="77777777" w:rsidR="0012726C" w:rsidRPr="00491AE4" w:rsidRDefault="0012726C" w:rsidP="0012726C">
      <w:pPr>
        <w:pStyle w:val="ListParagraph"/>
        <w:numPr>
          <w:ilvl w:val="0"/>
          <w:numId w:val="11"/>
        </w:numPr>
        <w:ind w:left="0" w:firstLine="360"/>
        <w:jc w:val="both"/>
        <w:rPr>
          <w:sz w:val="24"/>
          <w:szCs w:val="24"/>
          <w:lang w:val="sq-AL"/>
        </w:rPr>
      </w:pPr>
      <w:r w:rsidRPr="00491AE4">
        <w:rPr>
          <w:sz w:val="24"/>
          <w:szCs w:val="24"/>
          <w:lang w:val="sq-AL"/>
        </w:rPr>
        <w:t xml:space="preserve">Fillimisht </w:t>
      </w:r>
      <w:r w:rsidRPr="00491AE4">
        <w:rPr>
          <w:b/>
          <w:sz w:val="24"/>
          <w:szCs w:val="24"/>
          <w:lang w:val="sq-AL"/>
        </w:rPr>
        <w:t xml:space="preserve">Gjykata e Rrethit Gjyqësor Durrës me vendimin nr. 9, datë 3.2.2015 ka disponuar: </w:t>
      </w:r>
      <w:r w:rsidRPr="00491AE4">
        <w:rPr>
          <w:i/>
          <w:sz w:val="24"/>
          <w:szCs w:val="24"/>
          <w:lang w:val="sq-AL"/>
        </w:rPr>
        <w:t>“Marrjen e masës së sigurimit të padisë, vendosjen e sekuestros konservative mbi pasurinë e luajtshme dhe të paluajtshme të të paditurit Isa Avdyli kudo që ato ndodhen”.</w:t>
      </w:r>
    </w:p>
    <w:p w14:paraId="25A4DA35" w14:textId="77777777" w:rsidR="0012726C" w:rsidRPr="00491AE4" w:rsidRDefault="0012726C" w:rsidP="0012726C">
      <w:pPr>
        <w:pStyle w:val="ListParagraph"/>
        <w:numPr>
          <w:ilvl w:val="0"/>
          <w:numId w:val="11"/>
        </w:numPr>
        <w:ind w:left="0" w:firstLine="360"/>
        <w:jc w:val="both"/>
        <w:rPr>
          <w:sz w:val="24"/>
          <w:szCs w:val="24"/>
          <w:lang w:val="sq-AL"/>
        </w:rPr>
      </w:pPr>
      <w:r w:rsidRPr="00491AE4">
        <w:rPr>
          <w:b/>
          <w:sz w:val="24"/>
          <w:szCs w:val="24"/>
          <w:lang w:val="sq-AL"/>
        </w:rPr>
        <w:t xml:space="preserve">Gjykata e Apelit Durrës me vendimin nr. 10-2015-1712 (116), datë 22.7.2015 ka vendosur: </w:t>
      </w:r>
      <w:r w:rsidRPr="00491AE4">
        <w:rPr>
          <w:i/>
          <w:sz w:val="24"/>
          <w:szCs w:val="24"/>
          <w:lang w:val="sq-AL"/>
        </w:rPr>
        <w:t>“Lënien në fuqi të vendimit nr. 9, datë 3.2.2015 të Gjykatës së Rrethit Gjyqësor Durrës me ndryshimin që: vendosja e sekuestros konservative mbi pasuritë e luajtshme dhe të paluajtshme të të paditurit të shtrihet deri në vlerën e detyrimit të përcaktuar në padi prej 100,000 (njëqind mijë) Euro”.</w:t>
      </w:r>
    </w:p>
    <w:p w14:paraId="4053D801" w14:textId="77777777" w:rsidR="0012726C" w:rsidRPr="00491AE4" w:rsidRDefault="0012726C" w:rsidP="0012726C">
      <w:pPr>
        <w:pStyle w:val="ListParagraph"/>
        <w:numPr>
          <w:ilvl w:val="0"/>
          <w:numId w:val="11"/>
        </w:numPr>
        <w:ind w:left="0" w:firstLine="360"/>
        <w:jc w:val="both"/>
        <w:rPr>
          <w:sz w:val="24"/>
          <w:szCs w:val="24"/>
          <w:lang w:val="sq-AL"/>
        </w:rPr>
      </w:pPr>
      <w:r w:rsidRPr="00491AE4">
        <w:rPr>
          <w:b/>
          <w:sz w:val="24"/>
          <w:szCs w:val="24"/>
          <w:lang w:val="sq-AL"/>
        </w:rPr>
        <w:t>Lidhur me themelin e mosmarrëveshjes Gjykata e Rrethit Gjyqësor Durrës me vendimin nr. (</w:t>
      </w:r>
      <w:r w:rsidRPr="00491AE4">
        <w:rPr>
          <w:b/>
          <w:bCs/>
          <w:sz w:val="24"/>
          <w:szCs w:val="24"/>
          <w:lang w:val="sq-AL"/>
        </w:rPr>
        <w:t xml:space="preserve">11-2015-2675) 1028, datë 4.6.2015 </w:t>
      </w:r>
      <w:r w:rsidRPr="00491AE4">
        <w:rPr>
          <w:sz w:val="24"/>
          <w:szCs w:val="24"/>
          <w:lang w:val="sq-AL"/>
        </w:rPr>
        <w:t>ka vendosur:</w:t>
      </w:r>
    </w:p>
    <w:p w14:paraId="6B927368"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 xml:space="preserve">Të pranojë kërkesëpadinë e paditësit, të kundërpaditur Edmond Qorri. </w:t>
      </w:r>
    </w:p>
    <w:p w14:paraId="6C623CD6"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 xml:space="preserve">Detyrimin e të paditurit, kundërpaditës Isa Avdyli, t’i kthejë paditësit të kundërpaditur Edmond Qorri, shumën prej 100.000 euro, konform deklaratës noteriale nr.1054 Rep. dhe nr.219/1 Kol., datë 26.4.2011, të Dhomës së Noterëve Durrës si dhe kamatat ligjore (interesin) në shumën prej 20.083 euro e në vazhdim nga 295,78 euro në muaj, deri në përmbushjen e plotë të detyrimit. </w:t>
      </w:r>
    </w:p>
    <w:p w14:paraId="0FC4D8DA"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 xml:space="preserve">Ligjërimin e vendimit nr.9 datë 3.2.2015, të masës së sigurimit të padisë. </w:t>
      </w:r>
    </w:p>
    <w:p w14:paraId="0DBFE775"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 xml:space="preserve">Rrëzimin e kundërpadisë të të paditurit kundërpaditës Isa Avdyli ngritur kundër paditësit të kundërpaditur Edmond Qorri, me objekt: 1. Konstatimin absolutisht të pavlefshëm të veprimit juridik, deklaratës noteriale nr.1054 Rep. dhe nr.219/2 Kol. datë 26.04.2011. 2. Rregullimin e pasojave të ardhura prej saj, duke e detyruar paditësin e kundërpaditur Edmond Qorri, të kthejë shumën prej 2.000.000 lekë, si diferencë nga pagimi i shumës prej 100.000 euro, të dhënë atij për vlerën e investimit plus truallin për objektin 3 katësh, sipas lejes së ndërtimit nr.08 datë 02.12.1999. 3. </w:t>
      </w:r>
      <w:r w:rsidRPr="00491AE4">
        <w:rPr>
          <w:i/>
          <w:iCs/>
          <w:sz w:val="24"/>
          <w:szCs w:val="24"/>
          <w:lang w:val="sq-AL"/>
        </w:rPr>
        <w:lastRenderedPageBreak/>
        <w:t xml:space="preserve">Revokimin e vendimit nr.9 datë 03.02.2015 të Gjykatës së Rrethit Gjyqësor Durrës, për vendosjen e masës së sigurimit të padisë dhe heqjen e sekuestros konservative, mbi pasuritë e luajtshme dhe të paluajtshme të të paditurit kundërpaditës. 4. Dënimin me gjobë në masën 50.000 lekë të paditësit të kundërpaditur Edmond Qorri, për shkak të ngritjes së padisë me shkak abuziv, si të pabazuar në prova e në ligj. </w:t>
      </w:r>
    </w:p>
    <w:p w14:paraId="161F3931"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 xml:space="preserve">Shpenzimet gjyqësore në ngarkim të të paditurit, kundërpaditës Isa Avdyli. </w:t>
      </w:r>
    </w:p>
    <w:p w14:paraId="46E1BD6E"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 xml:space="preserve">Bashkëngjitur këtij vendimi lëshohet urdhri i ekzekutimit. </w:t>
      </w:r>
    </w:p>
    <w:p w14:paraId="5D2CFA61" w14:textId="77777777" w:rsidR="0012726C" w:rsidRPr="00491AE4" w:rsidRDefault="0012726C" w:rsidP="0012726C">
      <w:pPr>
        <w:pStyle w:val="ListParagraph"/>
        <w:numPr>
          <w:ilvl w:val="0"/>
          <w:numId w:val="8"/>
        </w:numPr>
        <w:spacing w:after="160"/>
        <w:jc w:val="both"/>
        <w:rPr>
          <w:i/>
          <w:iCs/>
          <w:sz w:val="24"/>
          <w:szCs w:val="24"/>
          <w:lang w:val="sq-AL"/>
        </w:rPr>
      </w:pPr>
      <w:r w:rsidRPr="00491AE4">
        <w:rPr>
          <w:i/>
          <w:iCs/>
          <w:sz w:val="24"/>
          <w:szCs w:val="24"/>
          <w:lang w:val="sq-AL"/>
        </w:rPr>
        <w:t>Kundër vendimit lejohet ankim, brenda 15 ditëve në Gjykatën e Apelit Durrës. Për palët në mungesë, afati i ankimit fillon nga dita e nesërme e ditës së komunikimit të këtij vendimi”.</w:t>
      </w:r>
    </w:p>
    <w:p w14:paraId="218E37C7" w14:textId="6B35A131" w:rsidR="0012726C" w:rsidRPr="00491AE4" w:rsidRDefault="0012726C" w:rsidP="0048518F">
      <w:pPr>
        <w:ind w:firstLine="360"/>
        <w:jc w:val="both"/>
        <w:rPr>
          <w:rFonts w:ascii="Times New Roman" w:hAnsi="Times New Roman"/>
          <w:lang w:val="sq-AL"/>
        </w:rPr>
      </w:pPr>
      <w:r w:rsidRPr="00491AE4">
        <w:rPr>
          <w:rFonts w:ascii="Times New Roman" w:hAnsi="Times New Roman"/>
          <w:bCs/>
          <w:lang w:val="sq-AL"/>
        </w:rPr>
        <w:t>7.1</w:t>
      </w:r>
      <w:r w:rsidRPr="00491AE4">
        <w:rPr>
          <w:rFonts w:ascii="Times New Roman" w:hAnsi="Times New Roman"/>
          <w:b/>
          <w:bCs/>
          <w:lang w:val="sq-AL"/>
        </w:rPr>
        <w:t xml:space="preserve"> Gjykata e Rrethit Gjyqësor </w:t>
      </w:r>
      <w:r w:rsidRPr="00491AE4">
        <w:rPr>
          <w:rFonts w:ascii="Times New Roman" w:hAnsi="Times New Roman"/>
          <w:b/>
          <w:lang w:val="sq-AL"/>
        </w:rPr>
        <w:t>Durrës</w:t>
      </w:r>
      <w:r w:rsidRPr="00491AE4">
        <w:rPr>
          <w:rFonts w:ascii="Times New Roman" w:hAnsi="Times New Roman"/>
          <w:lang w:val="sq-AL"/>
        </w:rPr>
        <w:t xml:space="preserve"> arsyeton se, “[...] Paditësi më parë i është drejtuar gjykatës dhe ka kërkuar lëshimin e urdhër ekzekutimit për titullin ekzekutiv deklaratën noteriale nr.1054 Rep. dhe nr.219/2 Kol., datë 26.4.2011.Gjykata me Urdhër Ekzekutimin nr.1196, datë 24.1.2014, e ka pranuar këtë kërkesë të paditësit Edmond Qorri. I padituri kundërpaditës Isa Avdyli, i është drejtuar gjykatës, duke kundërshtuar veprimet përmbarimore të Përmbaruesit Gjyqësor Saimir Hoxha dhe gjykata me vendimin nr.11-2014-1517, datë 28.3.2014, ka vendosur pranimin e padisë së tij, duke anuluar veprimet përmbarimore, për ekzekutimin e titullit ekzekutiv.</w:t>
      </w:r>
    </w:p>
    <w:p w14:paraId="67FE8D48" w14:textId="77777777" w:rsidR="0012726C" w:rsidRPr="00491AE4" w:rsidRDefault="0012726C" w:rsidP="0012726C">
      <w:pPr>
        <w:jc w:val="both"/>
        <w:rPr>
          <w:rFonts w:ascii="Times New Roman" w:hAnsi="Times New Roman"/>
          <w:lang w:val="sq-AL"/>
        </w:rPr>
      </w:pPr>
      <w:r w:rsidRPr="00491AE4">
        <w:rPr>
          <w:rFonts w:ascii="Times New Roman" w:hAnsi="Times New Roman"/>
          <w:lang w:val="sq-AL"/>
        </w:rPr>
        <w:t>Gjatë gjykimit u vërtetua se pjesa e paditësit të kundërpaditur Edmond Qorri, është realizuar brenda asaj dite me kontratën noteriale të shitblerjes midis personit të tretë Simon Gjikopulli me nr.2169 Rep., nr.740/2 Kol., datë 22.10.2010 dhe të paditurit kundërpaditës Isa Avdyli. Ishte kjo arsyeja që i padituri kundërpaditës Isa Avdyli, me deklaratën noteriale nr.1054 Rep., nr.219/2 Kol., datë 26.4.2011, ra dakord që të bënte pagesën e dytë të tij, shumën prej 100.000 euro. I padituri përfundimisht me vullnetin e tij të lirë, pranoi dorëzimin e shumës prej 100.000 euro më datë 30.5.2011, mbasi në këtë moment kushti i vendosur ishte realizuar, pronësia kishte kaluar e gjitha në favor të tij. Nisur nga përmbajtjet e akteve noteriale, konstatojmë se marrëdhënia juridike e krijuar midis palëve, ka qenë një marrëdhënie shitblerje pronësie të patundshme, e konkretisht për pasurinë me nr.58/209, ZK 8518 Durrës në sipërfaqen 300 m</w:t>
      </w:r>
      <w:r w:rsidRPr="00491AE4">
        <w:rPr>
          <w:rFonts w:ascii="Times New Roman" w:hAnsi="Times New Roman"/>
          <w:vertAlign w:val="superscript"/>
          <w:lang w:val="sq-AL"/>
        </w:rPr>
        <w:t>2</w:t>
      </w:r>
      <w:r w:rsidRPr="00491AE4">
        <w:rPr>
          <w:rFonts w:ascii="Times New Roman" w:hAnsi="Times New Roman"/>
          <w:lang w:val="sq-AL"/>
        </w:rPr>
        <w:t>.</w:t>
      </w:r>
    </w:p>
    <w:p w14:paraId="2B7EE1A4" w14:textId="77777777" w:rsidR="0012726C" w:rsidRPr="00491AE4" w:rsidRDefault="0012726C" w:rsidP="0012726C">
      <w:pPr>
        <w:jc w:val="both"/>
        <w:rPr>
          <w:rFonts w:ascii="Times New Roman" w:hAnsi="Times New Roman"/>
          <w:lang w:val="sq-AL"/>
        </w:rPr>
      </w:pPr>
      <w:r w:rsidRPr="00491AE4">
        <w:rPr>
          <w:rFonts w:ascii="Times New Roman" w:hAnsi="Times New Roman"/>
          <w:lang w:val="sq-AL"/>
        </w:rPr>
        <w:t xml:space="preserve">Për përcaktimin e detyrimit lidhur me kamatëvonesat, gjykata caktoi ekspertin kontabël, i cili me akt ekspertimin datë 20.05.2015, përcaktoi se detyrimi nga data 30.11.2011 e deri më datën 30.04.2015 është në masën 20.083 euro dhe çdo muaj 295,78 euro. </w:t>
      </w:r>
    </w:p>
    <w:p w14:paraId="3DA32C4A" w14:textId="77777777" w:rsidR="0012726C" w:rsidRPr="00491AE4" w:rsidRDefault="0012726C" w:rsidP="0012726C">
      <w:pPr>
        <w:jc w:val="both"/>
        <w:rPr>
          <w:rFonts w:ascii="Times New Roman" w:hAnsi="Times New Roman"/>
          <w:lang w:val="sq-AL"/>
        </w:rPr>
      </w:pPr>
      <w:r w:rsidRPr="00491AE4">
        <w:rPr>
          <w:rFonts w:ascii="Times New Roman" w:hAnsi="Times New Roman"/>
          <w:lang w:val="sq-AL"/>
        </w:rPr>
        <w:t>Lidhur me kundërpadinë gjykata mendon se ajo është e pabazuar ligjërisht për faktin se deklarata noteriale, nuk është një veprim juridik absolutisht i pavlefshëm. Në të, palët kanë shprehur në mënyrë të lirë vullnetin e tyre dhe nuk ndodhemi para asnjë nga rastet e përcaktuara nga neni 92 i Kodit Civil. Kërkimet e tjera të kundërpadisë janë të pabazuara dhe si të tilla duhet të rrëzohen.</w:t>
      </w:r>
    </w:p>
    <w:p w14:paraId="37E6F950" w14:textId="77777777" w:rsidR="0012726C" w:rsidRPr="00491AE4" w:rsidRDefault="0012726C" w:rsidP="0012726C">
      <w:pPr>
        <w:ind w:firstLine="360"/>
        <w:jc w:val="both"/>
        <w:rPr>
          <w:rFonts w:ascii="Times New Roman" w:hAnsi="Times New Roman"/>
          <w:lang w:val="sq-AL"/>
        </w:rPr>
      </w:pPr>
      <w:r w:rsidRPr="00491AE4">
        <w:rPr>
          <w:rFonts w:ascii="Times New Roman" w:hAnsi="Times New Roman"/>
          <w:bCs/>
          <w:lang w:val="sq-AL"/>
        </w:rPr>
        <w:t xml:space="preserve">8. </w:t>
      </w:r>
      <w:r w:rsidRPr="00491AE4">
        <w:rPr>
          <w:rFonts w:ascii="Times New Roman" w:hAnsi="Times New Roman"/>
          <w:b/>
          <w:bCs/>
          <w:lang w:val="sq-AL"/>
        </w:rPr>
        <w:t>Kundër këtij vendimi ka paraqitur ankim i padituri kundërpaditës Isa Avdyli, në datën 18.6.2015 duke parashtruar këto shkaqe:</w:t>
      </w:r>
    </w:p>
    <w:p w14:paraId="32F73127"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Vendimi është i padrejtë, i pa arsyetuar në raport me provat e lejuara për shqyrtim, me disponim të ndërtimit të ndërgjyqësisë përtej kompetencave të gjykatës.</w:t>
      </w:r>
    </w:p>
    <w:p w14:paraId="50257CC2"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Gjykata ka marrë vendimin sikur të ishim në kushtet e ekzistencës së titullit ekzekutiv.</w:t>
      </w:r>
    </w:p>
    <w:p w14:paraId="49300547"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Deklarata noteriale nr.1054/219/1, datë 26.4.2011, ka pushuar fuqinë e saj juridike nëpërmjet vendimit nr.479, datë 28.3.2014 të Gjykatës Rrethit Gjyqësor Durrës.</w:t>
      </w:r>
    </w:p>
    <w:p w14:paraId="524756B9"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Ka paragjykuar marrëdhënien juridike me kusht pezullues sikur të ishte një detyrim huadhënie, ndërkohë që ka marrë 100.000 euro dhe kërkon të begatohet pa shkak për 100.000 euro të tjera.</w:t>
      </w:r>
    </w:p>
    <w:p w14:paraId="15D6E08F"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Gjykata nuk mori në konsideratë akt-marrëveshjen midis ndërgjyqësve, e cila rezulton me detyrime të ndërvarura.</w:t>
      </w:r>
    </w:p>
    <w:p w14:paraId="6F719042"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Paditësi i kundërpaditur nuk ka paraqitur asnjë provë që të përligj kërkimin e tij.</w:t>
      </w:r>
    </w:p>
    <w:p w14:paraId="72B82AA9"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lastRenderedPageBreak/>
        <w:t>Gjykata shprehet se deklarata noteriale nuk është veprim juridik i pavlefshëm dhe nuk ndodhemi para përcaktimeve të nenit 92 të Kodit Civil.</w:t>
      </w:r>
    </w:p>
    <w:p w14:paraId="1E498ACF"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Nga ana tjetër kjo gjykatë i shmanget tërësisht kushteve të vëna midis palëve ndërgjyqëse në akt marrëveshjen nr.2168 Rep., nr.739/1 Kol., datë 22.10.2010.</w:t>
      </w:r>
    </w:p>
    <w:p w14:paraId="065EF2F5"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Paditësi i kundërpaditur ka përfituar një herë nga shitja e pjesës takuese të tij sipas kontratës shitjes nr.1448 Rep., nr.225/3 Kol., datë 27.6.2006.</w:t>
      </w:r>
    </w:p>
    <w:p w14:paraId="039B469F"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Gjykata ka gabuar në thirrjen në cilësinë e personit të tretë.</w:t>
      </w:r>
    </w:p>
    <w:p w14:paraId="76F0FC47" w14:textId="77777777" w:rsidR="0012726C" w:rsidRPr="00491AE4" w:rsidRDefault="0012726C" w:rsidP="0012726C">
      <w:pPr>
        <w:pStyle w:val="ListParagraph"/>
        <w:numPr>
          <w:ilvl w:val="0"/>
          <w:numId w:val="9"/>
        </w:numPr>
        <w:spacing w:after="160"/>
        <w:jc w:val="both"/>
        <w:rPr>
          <w:sz w:val="24"/>
          <w:szCs w:val="24"/>
          <w:lang w:val="sq-AL"/>
        </w:rPr>
      </w:pPr>
      <w:r w:rsidRPr="00491AE4">
        <w:rPr>
          <w:sz w:val="24"/>
          <w:szCs w:val="24"/>
          <w:lang w:val="sq-AL"/>
        </w:rPr>
        <w:t>Ligjërimi i masës së sigurimit vjen në kundërshtim me përcaktimet e nenit 203 të Kodit të Procedurës Civile.</w:t>
      </w:r>
    </w:p>
    <w:p w14:paraId="160B2AAE" w14:textId="77777777" w:rsidR="0012726C" w:rsidRPr="00491AE4" w:rsidRDefault="0012726C" w:rsidP="008609CA">
      <w:pPr>
        <w:pStyle w:val="ListParagraph"/>
        <w:numPr>
          <w:ilvl w:val="0"/>
          <w:numId w:val="9"/>
        </w:numPr>
        <w:jc w:val="both"/>
        <w:rPr>
          <w:sz w:val="24"/>
          <w:szCs w:val="24"/>
          <w:lang w:val="sq-AL"/>
        </w:rPr>
      </w:pPr>
      <w:r w:rsidRPr="00491AE4">
        <w:rPr>
          <w:sz w:val="24"/>
          <w:szCs w:val="24"/>
          <w:lang w:val="sq-AL"/>
        </w:rPr>
        <w:t>Paditësi në mënyrë abuzive ka ngritur padinë e tij.</w:t>
      </w:r>
    </w:p>
    <w:p w14:paraId="4571047E" w14:textId="77777777" w:rsidR="0012726C" w:rsidRPr="00491AE4" w:rsidRDefault="0012726C" w:rsidP="0012726C">
      <w:pPr>
        <w:ind w:firstLine="360"/>
        <w:jc w:val="both"/>
        <w:rPr>
          <w:rFonts w:ascii="Times New Roman" w:hAnsi="Times New Roman"/>
          <w:lang w:val="sq-AL"/>
        </w:rPr>
      </w:pPr>
      <w:r w:rsidRPr="00491AE4">
        <w:rPr>
          <w:rFonts w:ascii="Times New Roman" w:hAnsi="Times New Roman"/>
          <w:bCs/>
          <w:lang w:val="sq-AL"/>
        </w:rPr>
        <w:t xml:space="preserve">9. </w:t>
      </w:r>
      <w:r w:rsidRPr="00491AE4">
        <w:rPr>
          <w:rFonts w:ascii="Times New Roman" w:hAnsi="Times New Roman"/>
          <w:b/>
          <w:bCs/>
          <w:lang w:val="sq-AL"/>
        </w:rPr>
        <w:t>Gjykata e Apelit Durrës me vendimin nr. 10-2016-2261 (956), datë 1.11.2016,</w:t>
      </w:r>
      <w:r w:rsidRPr="00491AE4">
        <w:rPr>
          <w:rFonts w:ascii="Times New Roman" w:hAnsi="Times New Roman"/>
          <w:lang w:val="sq-AL"/>
        </w:rPr>
        <w:t xml:space="preserve"> ka vendosur:</w:t>
      </w:r>
    </w:p>
    <w:p w14:paraId="1BC620DB" w14:textId="77777777" w:rsidR="0012726C" w:rsidRPr="00491AE4" w:rsidRDefault="0012726C" w:rsidP="0012726C">
      <w:pPr>
        <w:pStyle w:val="ListParagraph"/>
        <w:numPr>
          <w:ilvl w:val="0"/>
          <w:numId w:val="10"/>
        </w:numPr>
        <w:jc w:val="both"/>
        <w:rPr>
          <w:i/>
          <w:iCs/>
          <w:sz w:val="24"/>
          <w:szCs w:val="24"/>
          <w:lang w:val="sq-AL"/>
        </w:rPr>
      </w:pPr>
      <w:r w:rsidRPr="00491AE4">
        <w:rPr>
          <w:i/>
          <w:iCs/>
          <w:sz w:val="24"/>
          <w:szCs w:val="24"/>
          <w:lang w:val="sq-AL"/>
        </w:rPr>
        <w:t>“Lënien në fuqi të vendimit nr.(11-2015-2675) 1028, datë 4.6.2015 të Gjykatës së Rrethit Gjyqësor Durrës”.</w:t>
      </w:r>
    </w:p>
    <w:p w14:paraId="1AE72530" w14:textId="77777777" w:rsidR="0012726C" w:rsidRPr="00491AE4" w:rsidRDefault="0012726C" w:rsidP="0012726C">
      <w:pPr>
        <w:ind w:firstLine="360"/>
        <w:jc w:val="both"/>
        <w:rPr>
          <w:rFonts w:ascii="Times New Roman" w:hAnsi="Times New Roman"/>
          <w:lang w:val="sq-AL"/>
        </w:rPr>
      </w:pPr>
      <w:r w:rsidRPr="00491AE4">
        <w:rPr>
          <w:rFonts w:ascii="Times New Roman" w:hAnsi="Times New Roman"/>
          <w:bCs/>
          <w:lang w:val="sq-AL"/>
        </w:rPr>
        <w:t>9.1.</w:t>
      </w:r>
      <w:r w:rsidRPr="00491AE4">
        <w:rPr>
          <w:rFonts w:ascii="Times New Roman" w:hAnsi="Times New Roman"/>
          <w:b/>
          <w:bCs/>
          <w:lang w:val="sq-AL"/>
        </w:rPr>
        <w:t xml:space="preserve"> Gjykata e Apelit Durrës</w:t>
      </w:r>
      <w:r w:rsidRPr="00491AE4">
        <w:rPr>
          <w:rFonts w:ascii="Times New Roman" w:hAnsi="Times New Roman"/>
          <w:lang w:val="sq-AL"/>
        </w:rPr>
        <w:t xml:space="preserve"> (pasi përfshin një pjesë të arsyetimit të gjykatës së shkallës së parë) arsyeton ndër të tjera se: [...] Pretendimet e ngritura në ankim nga i padituri kundërpaditës janë po ato pretendime të ngritura në gjykatën e faktit, të cilat janë analizuar e vlerësuar drejtë në referencë me ligjin material e procedural që ky kolegj i gjen të drejta. Nisur nga përmbajtjet e akteve noteriale, konstatojmë se marrëdhënia juridike e krijuar midis palëve, ka qenë një marrëdhënie shitblerje pronësie të patundshme e konkretisht për pasurinë me nr.58/209, ZK 8518 Durrës në sipërfaqen 300 m</w:t>
      </w:r>
      <w:r w:rsidRPr="00491AE4">
        <w:rPr>
          <w:rFonts w:ascii="Times New Roman" w:hAnsi="Times New Roman"/>
          <w:vertAlign w:val="superscript"/>
          <w:lang w:val="sq-AL"/>
        </w:rPr>
        <w:t>2</w:t>
      </w:r>
      <w:r w:rsidRPr="00491AE4">
        <w:rPr>
          <w:rFonts w:ascii="Times New Roman" w:hAnsi="Times New Roman"/>
          <w:lang w:val="sq-AL"/>
        </w:rPr>
        <w:t xml:space="preserve">. Kjo pasuri është regjistruar në ZVRPP Durrës në favor të të paditurit kundërpaditës Isa Avdyli, sipas vërtetimit nga dokumentet hipotekore datë 28.1.2011. </w:t>
      </w:r>
    </w:p>
    <w:p w14:paraId="308A5BAF" w14:textId="77777777" w:rsidR="0012726C" w:rsidRPr="00491AE4" w:rsidRDefault="0012726C" w:rsidP="0012726C">
      <w:pPr>
        <w:jc w:val="both"/>
        <w:rPr>
          <w:rFonts w:ascii="Times New Roman" w:hAnsi="Times New Roman"/>
          <w:lang w:val="sq-AL"/>
        </w:rPr>
      </w:pPr>
      <w:r w:rsidRPr="00491AE4">
        <w:rPr>
          <w:rFonts w:ascii="Times New Roman" w:hAnsi="Times New Roman"/>
          <w:lang w:val="sq-AL"/>
        </w:rPr>
        <w:t>Ky fakt provohet me kontratën (dhënie trualli për ndërtim) me nr.560 Rep., nr.272/2 Kol., datë 17.3.2011 me cilësinë e porositësit dhe pronarit të truallit i padituri kundërpaditës në këtë gjykim Isa Avdyli dhe sipërmarrësit shoqëria e ndërtimit “EJSTEL” Shpk, në të cilën në rubrikën origjina e pronës është përshkruar se: “</w:t>
      </w:r>
      <w:r w:rsidRPr="00491AE4">
        <w:rPr>
          <w:rFonts w:ascii="Times New Roman" w:hAnsi="Times New Roman"/>
          <w:i/>
          <w:lang w:val="sq-AL"/>
        </w:rPr>
        <w:t>Z. Isa Avdyli është pronar i vetëm dhe i ligjshëm mbi dy pasuri të paluajtshme tokë truall si me poshtë:-1-një sipërfaqe tokë truall prej 300 m</w:t>
      </w:r>
      <w:r w:rsidRPr="00491AE4">
        <w:rPr>
          <w:rFonts w:ascii="Times New Roman" w:hAnsi="Times New Roman"/>
          <w:i/>
          <w:vertAlign w:val="superscript"/>
          <w:lang w:val="sq-AL"/>
        </w:rPr>
        <w:t>2</w:t>
      </w:r>
      <w:r w:rsidRPr="00491AE4">
        <w:rPr>
          <w:rFonts w:ascii="Times New Roman" w:hAnsi="Times New Roman"/>
          <w:i/>
          <w:lang w:val="sq-AL"/>
        </w:rPr>
        <w:t>, e ndodhur në lagjen nr.13 Plazh, në qytetin e Durrësit. Pasuri e regjistruar në ZVRPP Durrës me nr.58/210 pasuri të ndodhur në zonën kadastrale 8518, volumi 10, faqe 87 dhe e kufizuar: V-pasuria 58/209, L-pasuria nr.58/158, 325, J-pasuria nr.58/250 dhe P-pasuria 58/158. Kjo pasuri vërtetohet me vërtetimin nga dokumenti hipotekor + hartën treguese e regjistrimit me nr.541, datë 8.8.2000. -2-një sipërfaqe tokë truall prej 300 m</w:t>
      </w:r>
      <w:r w:rsidRPr="00491AE4">
        <w:rPr>
          <w:rFonts w:ascii="Times New Roman" w:hAnsi="Times New Roman"/>
          <w:i/>
          <w:vertAlign w:val="superscript"/>
          <w:lang w:val="sq-AL"/>
        </w:rPr>
        <w:t>2</w:t>
      </w:r>
      <w:r w:rsidRPr="00491AE4">
        <w:rPr>
          <w:rFonts w:ascii="Times New Roman" w:hAnsi="Times New Roman"/>
          <w:i/>
          <w:lang w:val="sq-AL"/>
        </w:rPr>
        <w:t>, e ndodhur në lagjen nr.13 Plazh në qytetin e Durrësit. Pasuria e regjistruar në ZVRPP Durrës me nr.58/209 pasuri e ndodhur në zonën kadastrale 8518, volumi 10, faqe 86 dhe e kufizuar:- V-pasuria 58/231, L-pasuria nr.58/158, J-pasuria nr.58/208 dhe P-pasuria 58/158. Kjo pasuri vërtetohet me vërtetimin nga dokumenti hipotekor + hartën treguese e regjistrimit me nr.13, datë 26.1.2011</w:t>
      </w:r>
      <w:r w:rsidRPr="00491AE4">
        <w:rPr>
          <w:rFonts w:ascii="Times New Roman" w:hAnsi="Times New Roman"/>
          <w:lang w:val="sq-AL"/>
        </w:rPr>
        <w:t>”.</w:t>
      </w:r>
    </w:p>
    <w:p w14:paraId="46EC19B9" w14:textId="77777777" w:rsidR="0012726C" w:rsidRPr="00491AE4" w:rsidRDefault="0012726C" w:rsidP="0012726C">
      <w:pPr>
        <w:jc w:val="both"/>
        <w:rPr>
          <w:rFonts w:ascii="Times New Roman" w:hAnsi="Times New Roman"/>
          <w:lang w:val="sq-AL"/>
        </w:rPr>
      </w:pPr>
      <w:r w:rsidRPr="00491AE4">
        <w:rPr>
          <w:rFonts w:ascii="Times New Roman" w:hAnsi="Times New Roman"/>
          <w:lang w:val="sq-AL"/>
        </w:rPr>
        <w:t>Gjatë gjykimit si në gjykatën e shkallës së parë dhe në apel, i padituri kundërpaditës nuk arriti të provojë asnjë nga pretendimet e tij, për ndryshimin e vendimit për rrëzimin e padisë dhe pranimin e kundërpadisë të kërkuar në ankim.</w:t>
      </w:r>
    </w:p>
    <w:p w14:paraId="6AA39D2E" w14:textId="77777777" w:rsidR="0012726C" w:rsidRPr="00491AE4" w:rsidRDefault="0012726C" w:rsidP="0012726C">
      <w:pPr>
        <w:ind w:firstLine="360"/>
        <w:jc w:val="both"/>
        <w:rPr>
          <w:rFonts w:ascii="Times New Roman" w:hAnsi="Times New Roman"/>
          <w:b/>
          <w:bCs/>
          <w:shd w:val="clear" w:color="auto" w:fill="FFFFFF"/>
          <w:lang w:val="sq-AL"/>
        </w:rPr>
      </w:pPr>
      <w:r w:rsidRPr="00491AE4">
        <w:rPr>
          <w:rFonts w:ascii="Times New Roman" w:hAnsi="Times New Roman"/>
          <w:bCs/>
          <w:lang w:val="sq-AL"/>
        </w:rPr>
        <w:t>10.</w:t>
      </w:r>
      <w:r w:rsidRPr="00491AE4">
        <w:rPr>
          <w:rFonts w:ascii="Times New Roman" w:hAnsi="Times New Roman"/>
          <w:b/>
          <w:lang w:val="sq-AL"/>
        </w:rPr>
        <w:t xml:space="preserve"> Kundër vendimit të Gjykatës së Apelit Durrës ka paraqitur rekurs </w:t>
      </w:r>
      <w:r w:rsidRPr="00491AE4">
        <w:rPr>
          <w:rFonts w:ascii="Times New Roman" w:hAnsi="Times New Roman"/>
          <w:b/>
          <w:bCs/>
          <w:shd w:val="clear" w:color="auto" w:fill="FFFFFF"/>
          <w:lang w:val="sq-AL"/>
        </w:rPr>
        <w:t>pala e paditur kundërpaditëse Isa Avdyli</w:t>
      </w:r>
      <w:r w:rsidR="00237A35" w:rsidRPr="00491AE4">
        <w:rPr>
          <w:rFonts w:ascii="Times New Roman" w:hAnsi="Times New Roman"/>
          <w:b/>
          <w:bCs/>
          <w:shd w:val="clear" w:color="auto" w:fill="FFFFFF"/>
          <w:lang w:val="sq-AL"/>
        </w:rPr>
        <w:t>, duke parashtruar shkaqet si në vijim:</w:t>
      </w:r>
    </w:p>
    <w:p w14:paraId="21D1D8C9" w14:textId="263A0BDD" w:rsidR="0012726C" w:rsidRPr="00491AE4" w:rsidRDefault="0012726C" w:rsidP="0012726C">
      <w:pPr>
        <w:pStyle w:val="ListParagraph"/>
        <w:numPr>
          <w:ilvl w:val="0"/>
          <w:numId w:val="12"/>
        </w:numPr>
        <w:jc w:val="both"/>
        <w:rPr>
          <w:sz w:val="24"/>
          <w:szCs w:val="24"/>
          <w:lang w:val="sq-AL"/>
        </w:rPr>
      </w:pPr>
      <w:r w:rsidRPr="00491AE4">
        <w:rPr>
          <w:sz w:val="24"/>
          <w:szCs w:val="24"/>
          <w:lang w:val="sq-AL"/>
        </w:rPr>
        <w:t>Veprimi juridik i shprehur tek Deklarata Noteriale nr.1054 Rep., nr.219 Kol., datë 26.4.2011 si pjesë e ndërvarur e Akt-Marrëveshjes Noteriale nr.2168 Rep., nr.739/1 Kol., datë 22.10.2010</w:t>
      </w:r>
      <w:r w:rsidR="00CA3A8E" w:rsidRPr="00491AE4">
        <w:rPr>
          <w:sz w:val="24"/>
          <w:szCs w:val="24"/>
          <w:lang w:val="sq-AL"/>
        </w:rPr>
        <w:t>,</w:t>
      </w:r>
      <w:r w:rsidRPr="00491AE4">
        <w:rPr>
          <w:sz w:val="24"/>
          <w:szCs w:val="24"/>
          <w:lang w:val="sq-AL"/>
        </w:rPr>
        <w:t xml:space="preserve"> bën fjalë për veprime juridike me kusht pezullues. </w:t>
      </w:r>
    </w:p>
    <w:p w14:paraId="0A766027" w14:textId="6A0E9F9C"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Është i gabuar arsyetimi i gjykatave të faktit në lidhje me realizimin e kushtit të Akt-Marrëveshjes Noteriale nr.2168 Rep., nr.739/1 Kol., datë 22.10.2010 nëpërmjet personit të tretë Simon Gjikopulli. Arsyetimi në thelb i vendimeve të gjykatave më të ulëta lidhet me faktin se kushti i parashikuar në Akt-Marrëveshjen Noteriale nr. 2168 </w:t>
      </w:r>
      <w:r w:rsidRPr="00491AE4">
        <w:rPr>
          <w:sz w:val="24"/>
          <w:szCs w:val="24"/>
          <w:lang w:val="sq-AL"/>
        </w:rPr>
        <w:lastRenderedPageBreak/>
        <w:t>Rep., nr. 739/1 Kol., datë 22.10.2010, është realizuar nëpërmjet personit të tretë Simon Gjikopulli, ku sipas tyre vërtetohet se Simon Gjikopulli me anë të Kontratës së Shitblerjes nr. 2169 Rep., nr. 740/1 Kol., datë 22.10.2010, i ka shitur të padituri</w:t>
      </w:r>
      <w:r w:rsidR="009B5176" w:rsidRPr="00491AE4">
        <w:rPr>
          <w:sz w:val="24"/>
          <w:szCs w:val="24"/>
          <w:lang w:val="sq-AL"/>
        </w:rPr>
        <w:t>t</w:t>
      </w:r>
      <w:r w:rsidRPr="00491AE4">
        <w:rPr>
          <w:sz w:val="24"/>
          <w:szCs w:val="24"/>
          <w:lang w:val="sq-AL"/>
        </w:rPr>
        <w:t xml:space="preserve"> kundërpaditës Isa Avdyli, pasurinë e regjistruar në regjistrin hipotekor me nr. 85, datë 11.9.2006, ZK 8518, pasuria nr.58/209, vol.10, sip 300 m</w:t>
      </w:r>
      <w:r w:rsidRPr="00491AE4">
        <w:rPr>
          <w:sz w:val="24"/>
          <w:szCs w:val="24"/>
          <w:vertAlign w:val="superscript"/>
          <w:lang w:val="sq-AL"/>
        </w:rPr>
        <w:t>2</w:t>
      </w:r>
      <w:r w:rsidRPr="00491AE4">
        <w:rPr>
          <w:sz w:val="24"/>
          <w:szCs w:val="24"/>
          <w:lang w:val="sq-AL"/>
        </w:rPr>
        <w:t xml:space="preserve">. Sipas gjykatave realizimi i kushtit konsiderohet i plotësuar vetëm për faktin se kjo pasuri, përpara se të tjetërsohej për llogari të Simon Gjikopullit dhe Arbana Gjikopullit, ka qenë në pronësi të paditësit të kundërpaditur Edmond Qorri dhe Etleva Qorri. </w:t>
      </w:r>
    </w:p>
    <w:p w14:paraId="7A53766E"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Në akt marrëveshje nuk është specifikuar asgjëkund se plotësimi i kushtit për shitjen e pjesës takuese të Edmond Qorrit, do të realizohej nëpërmjet shtetasit Simon Gjikopulli, përkundrazi Edmond Qorri do të shiste pjesën e tij takuese dhe çfarë mund të shiste ai, në një kohë që pronësinë mbi tokën truall ai e kishte humbur në kohën e nënshkrimit të akt-marrëveshjes së vitit 2010 (Edmond Qorri së bashku me gruan e tij ia kishin shitur atë që në vitin 2010 shtetasit Simon Gjikopulli).</w:t>
      </w:r>
    </w:p>
    <w:p w14:paraId="6EF357FD"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Në akt marrëveshje bëhej fjalë për një ndërtim 3 kate, për të cilin palët kanë rënë dakord që pas regjistrimit në ZVRPP, Edmond Qorri do t’ia shiste Isa Avdylit pjesën takuese të bashkëpronësisë. Efektivisht pjesën e tij takuese Edmond Qorri ia ka shitur shtetasit Simon Gjikopulli dhe kushti i marrë përsipër prej tij ishte absolutisht i pamundur në kohën e nënshkrimit të akt-marrëveshjes së vitit 2010, pasi ai nuk kishte asnjë send në pronësi që të mund të tjetërsonte. </w:t>
      </w:r>
    </w:p>
    <w:p w14:paraId="088372D5"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Gjykata në asnjë moment nuk shpjegon në arsyetimin e saj se cilën pjesë takuese ka shitur shtetasi Edmond Qorri si dhe nuk shpjegon se cila ka qenë kjo pasuri që do të shiste shtetasi Edmond Qorri, pasi në akt marrëveshje nuk specifikohet asnjë e dhënë e pronës. </w:t>
      </w:r>
    </w:p>
    <w:p w14:paraId="35D91AD7"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Nuk kemi asnjë kontratë të nënshkruar midis palëve ndërgjyqëse ku të rezultojë se Edmond Qorri t’i ketë shitur ndonjë pasuri Isa Avdylit. </w:t>
      </w:r>
    </w:p>
    <w:p w14:paraId="64E76C31"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Në akt marrëveshjen midis palëve nuk rezulton të jetë përfshirë bashkëshortja e Edmond Qorri edhe pse rezulton se prona ishte në bashkëpronësi midis palëve. </w:t>
      </w:r>
    </w:p>
    <w:p w14:paraId="1D2E7596"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Vetëm kur të vërtetohej se shtetasi Edmond Qorri i ka shitur sendin e paluajtshëm Isa Avdylit do të kishte legjitimitet aktiv të tij për të kërkuar çmimin sipas akt-marrëveshjes. </w:t>
      </w:r>
    </w:p>
    <w:p w14:paraId="1A61B08B"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Në rast se Edmond Qorri do të kishte realizuar detyrimin e tij për shitjen e pjesës së tij takuese z.Isa Avdyli atëherë kërkimi i tij për çmimin do të ishte ezauruar nëpërmjet kontratës së shitblerjes. Vetëm në këtë rast Edmond Qorri do të legjitimohej në kërkimin e dëmit të shkaktuar. </w:t>
      </w:r>
    </w:p>
    <w:p w14:paraId="30BE8F0D"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Në rast se do të marrim të mirëqenë se kushti i Edmond Qorri është realizuar nëpërmjet shtetasit Simon Gjikopulli duhet të provohet se këto shtetas janë i njëjti person. </w:t>
      </w:r>
    </w:p>
    <w:p w14:paraId="1982B54D"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Gjykatat e faktit kanë krijuar një situatë të tillë paligjshmërie e cila ka cenuar rëndë interesat ligjor edhe ekonomik të shtetasit Isa Avdyli.</w:t>
      </w:r>
    </w:p>
    <w:p w14:paraId="4671FAB4"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Kushti i vendosur në akt marrëveshje në momentin e nënshkrimit të deklaratës noteriale të datës 26.04.2011 ka qenë i pamundur, pasi në atë kohë Edmond Qorri nuk kishte pasuri për të shitur në këtë zonë. Rezulton se Edmond Qorri më parë i ka shitur z.Ylli Ibrahimi pasurinë nr.58/231 dhe pasurinë nr.58/209 ia ka shitur z.Simon Gjikopulli. Pra realizimi i kushtit ka qenë i pamundur që në fillim, pra veprimi i kryer nëpërmjet palëve nëpërmjet deklaratës noteriale të datës 26.04.2011 ka qenë dhe mbetet i pamundur, për pasojë edhe veprimi juridik në fjalë është i pamundur. </w:t>
      </w:r>
    </w:p>
    <w:p w14:paraId="1DAB99EB"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Çështja që kualifikohet si veprim juridik me kusht pezullues nuk mund të trajtohet si detyrim monetar.  </w:t>
      </w:r>
    </w:p>
    <w:p w14:paraId="5B3C8DA2"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Palës paditëse i mungon legjitimiteti aktiv në ngritjen e kërkesëpadisë. Në rastin konkret detyrimi për të paditurin do të ekzistojë vetëm kur të ndodhë ngjarja e shitjes </w:t>
      </w:r>
      <w:r w:rsidRPr="00491AE4">
        <w:rPr>
          <w:sz w:val="24"/>
          <w:szCs w:val="24"/>
          <w:lang w:val="sq-AL"/>
        </w:rPr>
        <w:lastRenderedPageBreak/>
        <w:t xml:space="preserve">drejtpërdrejtë të truallit nga paditësi Edmond Qorri tek i padituri Isa Avdyli. Pra paditësi i kundërpaditur nuk mund të kërkojë përmbushjen e një detyrimi i cili nuk ekziston dhe nuk ka ekzistuar që në fillim. </w:t>
      </w:r>
    </w:p>
    <w:p w14:paraId="3D1261B5"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Përsa kohë nuk vërtetohet ekzistenca e kushtit sipas deklaratës noteriale Edmond Qorri nuk mund të kërkojë përmbushjen e ndonjë detyrimi nga i padituri. </w:t>
      </w:r>
    </w:p>
    <w:p w14:paraId="053B3F23"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Kushti i vendosur nga palët në Deklaratën Noteriale nr.1054 Rep., nr.219 Kol., datë 26.04.2011 ka qenë i pavlefshëm. Pjesa takuese e z. Edmond Qorri i është shitur më parë z.Simon Gjikopulli, vërtetuar kjo nga kontrata e shitjes nr.1448/225/3, datë 27.06.2006. </w:t>
      </w:r>
    </w:p>
    <w:p w14:paraId="4CF1E826"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Rezulton se realizimi i kushti të vendosur nga palët ka qenë i pamundur që në fillim dhe për pasojë vetë kushti është nul. Prandaj nga pala e paditur kundërpaditëse është kërkuar konstatimi i pavlefshmërisë së Deklaratës Noteriale nr.1054 Rep., nr.219 Kol., datë 26.04.2011.</w:t>
      </w:r>
    </w:p>
    <w:p w14:paraId="7763C9C0"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Vërtetohet se nga ana e paditësit të kundërpaditur nuk është realizuar kushti e për pasojë jo vetëm nuk ka lindur asnjë detyrim për palën e paditur kundërpaditëse por edhe është absurde të pretendohen efektet prapavepruese siç janë kërkimi i kamatave prej paditësit të kundërpaditur. </w:t>
      </w:r>
    </w:p>
    <w:p w14:paraId="4A3FC3AF"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Marrja e certifikatës së pronësisë dhe regjistrimi përfundimtar në ZVRPP i objektit 3 katësh i cili ka qenë investim i palëve ndërgjyqëse dhe për të cilin shtetasi Isa Avdyli ka paguar shumën 13.6 milion lekë të reja është bërë i pamundur për shkak të pengesave që ka sjellë paditësi i kundërpaditur duke krijuar pengesa serioze deri në shitjen e pjesës së tij takuese të truallit personit të tretë, duke krijuar një situatë juridike që e bënte të pamundur regjistrimin e objektit të ZVRPP.</w:t>
      </w:r>
    </w:p>
    <w:p w14:paraId="0B42F103"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Akt marrëveshja midis palëve është e vitit 2010 ndërkohë që z. Edmond Qorri e kishte humbur pjesën e tij takuese që në vitin 2006 kur i kishte shitur pronën z. Simon Gjikopulli.</w:t>
      </w:r>
    </w:p>
    <w:p w14:paraId="2224AACD"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A vlen detyrimi i marrë përsipër nga z. Edmond Qorri se do t’i shesë pasurinë z.Isa Avdyli kur mungon objekti që formon lëndën e kontratës. </w:t>
      </w:r>
    </w:p>
    <w:p w14:paraId="73B9427A"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Konkluzionet e gabuara të gjykatave të faktit i bëjnë absolutisht të pavlefshme vendimet e tyre, pasi edhe pse kushtin e lidhin në mënyrë të shprehur me nenet 84 dhe 85 të Kodit Civil nuk konstatojnë se kusht ishte i pamundur.</w:t>
      </w:r>
    </w:p>
    <w:p w14:paraId="25383184"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A mund të flitet për aplikimin e nenit 450 të Kodit Civil dhe shpërblimin e dëmit të shkaktuar si rrjedhojë e vonesës, në një kohë kur marrëdhënia midis palëve ishte një veprim juridik me kusht pezullues, dhe vetëm nëse vërtetohej ky i fundit mund të konsiderohej aplikimi i kamatave. </w:t>
      </w:r>
    </w:p>
    <w:p w14:paraId="77D05DB5"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Akti i ekspektimit është i cenueshëm pasi përllogaritja është bazuar tek përqindja mbi vlerën e bonove të thesarit, duke llogaritur interesat mbi to, ndërkohë që pikë reference duhet të ishin normat e Bankës së Shqipërisë dhe normat e interesit të bankave të nivelit të dytë. </w:t>
      </w:r>
    </w:p>
    <w:p w14:paraId="0FA7D0E8"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Në gjykim duhet të ishin thirrur në gjykim edhe Etleva Qorri, bashkëpronare me shtetasin Edmond Qorri. Si dhe Arbana Gjikopulli e cila ka pasur cilësinë e bashkëpronares dhe palës shitëse në kontratën e shitblerjes nr.2169 Rep., nr.740/3 Kol., datë 22.10.2010. </w:t>
      </w:r>
    </w:p>
    <w:p w14:paraId="34061A57"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Veprimi i gjykatës për të thirrur në gjykim personin e tretë vjen në kundërshtim me nenin 13 të Kodit të Procedurës Civile, pasi gjykata nuk mund të marrë apo krijojë prova të tjera nga ato që kërkojnë palët. </w:t>
      </w:r>
    </w:p>
    <w:p w14:paraId="692D4F13"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Gjykata nuk identifikoi se cili ishte interesi i tij i ligjshëm në këtë proces gjyqësor. Për më tepër që në kontratat e lidhur nga personi i tretë rezulton se ka qenë palë edhe bashkëshortja e tij, e cila nuk është thirrur në gjykim. </w:t>
      </w:r>
    </w:p>
    <w:p w14:paraId="0A3F7315"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lastRenderedPageBreak/>
        <w:t xml:space="preserve">Në rastin objekt shqyrtimi nuk është goditur asnjë akt i cili do të sillte ndryshimin e gjendjes juridike të pronësisë. Për pasojë thirrja e ZVRPP nuk merr asnjë kuptim në ndërtimin e ndërgjyqësisë. Gjithashtu nëse pranojmë si të rregullt thirrjen në gjykim të ZVRPP duhet të ishte thirrur edhe Avokatura e Shtetit. </w:t>
      </w:r>
    </w:p>
    <w:p w14:paraId="3F2EA4AD"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Nga ana e gjykatave nuk u çmuan as provat që vërtetojnë shpenzimet e bëra nga shtetasi z. Edmond Qorri në ndërtesën 3 katëshe, që vërtetojnë edhe kthimin e vlerës së investimit të bërë prej tij. </w:t>
      </w:r>
    </w:p>
    <w:p w14:paraId="7B705597"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Arsyetimi i vendimeve nga gjykatat e fakti rezulton kontradiktor dhe jo logjik. </w:t>
      </w:r>
    </w:p>
    <w:p w14:paraId="1F906C68" w14:textId="77777777" w:rsidR="0012726C" w:rsidRPr="00491AE4" w:rsidRDefault="0012726C" w:rsidP="0012726C">
      <w:pPr>
        <w:pStyle w:val="ListParagraph"/>
        <w:numPr>
          <w:ilvl w:val="0"/>
          <w:numId w:val="12"/>
        </w:numPr>
        <w:jc w:val="both"/>
        <w:rPr>
          <w:sz w:val="24"/>
          <w:szCs w:val="24"/>
          <w:lang w:val="sq-AL"/>
        </w:rPr>
      </w:pPr>
      <w:r w:rsidRPr="00491AE4">
        <w:rPr>
          <w:sz w:val="24"/>
          <w:szCs w:val="24"/>
          <w:lang w:val="sq-AL"/>
        </w:rPr>
        <w:t xml:space="preserve">Gjithashtu duke e përfshirë arsyetimin e tyre në gjënë e gjykuar shkel parimin e “gjësë së gjykuar” dhe vetë ligjin mbi detyrimin që kanë gjykatat për respektimin dhe zbatimin e vendimeve të formës së prerë siç është ai për konstatimin e pavlefshmërisë së titullit ekzekutiv.  </w:t>
      </w:r>
    </w:p>
    <w:p w14:paraId="029B90A6" w14:textId="77777777" w:rsidR="00237A35" w:rsidRPr="00491AE4" w:rsidRDefault="00237A35" w:rsidP="00237A35">
      <w:pPr>
        <w:ind w:firstLine="360"/>
        <w:jc w:val="both"/>
        <w:rPr>
          <w:rFonts w:ascii="Times New Roman" w:hAnsi="Times New Roman"/>
          <w:i/>
          <w:lang w:val="sq-AL"/>
        </w:rPr>
      </w:pPr>
      <w:r w:rsidRPr="00491AE4">
        <w:rPr>
          <w:rFonts w:ascii="Times New Roman" w:hAnsi="Times New Roman"/>
          <w:lang w:val="sq-AL"/>
        </w:rPr>
        <w:t xml:space="preserve">11. </w:t>
      </w:r>
      <w:r w:rsidRPr="00491AE4">
        <w:rPr>
          <w:rFonts w:ascii="Times New Roman" w:hAnsi="Times New Roman"/>
          <w:b/>
          <w:lang w:val="sq-AL"/>
        </w:rPr>
        <w:t xml:space="preserve">Kolegji Civil i Gjykatës së Lartë </w:t>
      </w:r>
      <w:r w:rsidRPr="00491AE4">
        <w:rPr>
          <w:rFonts w:ascii="Times New Roman" w:hAnsi="Times New Roman"/>
          <w:lang w:val="sq-AL"/>
        </w:rPr>
        <w:t xml:space="preserve">me vendimin 8/641, datë 17.1.2017 ka vendosur: </w:t>
      </w:r>
      <w:r w:rsidRPr="00491AE4">
        <w:rPr>
          <w:rFonts w:ascii="Times New Roman" w:hAnsi="Times New Roman"/>
          <w:i/>
          <w:lang w:val="sq-AL"/>
        </w:rPr>
        <w:t xml:space="preserve">“Pezullimin e ekzekutimit të vendimit nr.1028 datë 04.06.2015 të Gjykatës së Rrethit Gjyqësor Durrës, lënë në fuqi nga vendimi nr.956 datë 01.11.2016 i Gjykatës së Apelit Durrës deri në përfundimin e shqyrtimit të kësaj çështje nga Gjykata e Lartë”. </w:t>
      </w:r>
    </w:p>
    <w:p w14:paraId="2508F2FE" w14:textId="77777777" w:rsidR="00237A35" w:rsidRPr="00491AE4" w:rsidRDefault="00237A35" w:rsidP="00237A35">
      <w:pPr>
        <w:ind w:firstLine="360"/>
        <w:jc w:val="both"/>
        <w:rPr>
          <w:rFonts w:ascii="Times New Roman" w:hAnsi="Times New Roman"/>
          <w:i/>
          <w:lang w:val="sq-AL"/>
        </w:rPr>
      </w:pPr>
      <w:r w:rsidRPr="00491AE4">
        <w:rPr>
          <w:rFonts w:ascii="Times New Roman" w:hAnsi="Times New Roman"/>
          <w:lang w:val="sq-AL"/>
        </w:rPr>
        <w:t>12.</w:t>
      </w:r>
      <w:r w:rsidRPr="00491AE4">
        <w:rPr>
          <w:rFonts w:ascii="Times New Roman" w:hAnsi="Times New Roman"/>
          <w:b/>
          <w:lang w:val="sq-AL"/>
        </w:rPr>
        <w:t xml:space="preserve"> Kolegji Civil i Gjykatës së Lartë </w:t>
      </w:r>
      <w:r w:rsidRPr="00491AE4">
        <w:rPr>
          <w:rFonts w:ascii="Times New Roman" w:hAnsi="Times New Roman"/>
          <w:lang w:val="sq-AL"/>
        </w:rPr>
        <w:t xml:space="preserve">me vendimin nr. 8/641/1, datë 17.5.2021 ka vendosur: </w:t>
      </w:r>
      <w:r w:rsidRPr="00491AE4">
        <w:rPr>
          <w:rFonts w:ascii="Times New Roman" w:hAnsi="Times New Roman"/>
          <w:i/>
          <w:lang w:val="sq-AL"/>
        </w:rPr>
        <w:t>“Mospranimin e kërkesës së kërkuesit Edmond Qorri, për revokimin e vendimit nr. 8/641, datë 17.1.2017 të Kolegjit Civil të Gjykatës së Lartë”.</w:t>
      </w:r>
    </w:p>
    <w:p w14:paraId="635EC713" w14:textId="77777777" w:rsidR="00237A35" w:rsidRPr="00491AE4" w:rsidRDefault="00237A35" w:rsidP="0012726C">
      <w:pPr>
        <w:tabs>
          <w:tab w:val="left" w:pos="360"/>
          <w:tab w:val="left" w:pos="720"/>
        </w:tabs>
        <w:spacing w:after="200"/>
        <w:ind w:left="360"/>
        <w:contextualSpacing/>
        <w:jc w:val="both"/>
        <w:rPr>
          <w:rFonts w:ascii="Times New Roman" w:hAnsi="Times New Roman"/>
          <w:lang w:val="sq-AL"/>
        </w:rPr>
      </w:pPr>
    </w:p>
    <w:p w14:paraId="46081BB6" w14:textId="77777777" w:rsidR="0012726C" w:rsidRPr="00491AE4" w:rsidRDefault="0012726C" w:rsidP="0012726C">
      <w:pPr>
        <w:tabs>
          <w:tab w:val="left" w:pos="360"/>
          <w:tab w:val="left" w:pos="720"/>
        </w:tabs>
        <w:spacing w:after="200"/>
        <w:ind w:left="360"/>
        <w:contextualSpacing/>
        <w:jc w:val="both"/>
        <w:rPr>
          <w:rFonts w:ascii="Times New Roman" w:hAnsi="Times New Roman"/>
          <w:b/>
          <w:lang w:val="sq-AL"/>
        </w:rPr>
      </w:pPr>
      <w:r w:rsidRPr="00491AE4">
        <w:rPr>
          <w:rFonts w:ascii="Times New Roman" w:hAnsi="Times New Roman"/>
          <w:b/>
          <w:lang w:val="sq-AL"/>
        </w:rPr>
        <w:t>II.</w:t>
      </w:r>
      <w:r w:rsidRPr="00491AE4">
        <w:rPr>
          <w:rFonts w:ascii="Times New Roman" w:hAnsi="Times New Roman"/>
          <w:b/>
          <w:lang w:val="sq-AL"/>
        </w:rPr>
        <w:tab/>
        <w:t xml:space="preserve"> Vlerësimi i Kolegjit Civil të Gjykatës së Lartë   </w:t>
      </w:r>
    </w:p>
    <w:p w14:paraId="401BFFF7" w14:textId="77777777" w:rsidR="0012726C" w:rsidRPr="00491AE4" w:rsidRDefault="0012726C" w:rsidP="0012726C">
      <w:pPr>
        <w:shd w:val="clear" w:color="auto" w:fill="FFFFFF"/>
        <w:tabs>
          <w:tab w:val="left" w:pos="360"/>
        </w:tabs>
        <w:jc w:val="both"/>
        <w:textAlignment w:val="baseline"/>
        <w:rPr>
          <w:rFonts w:ascii="Times New Roman" w:hAnsi="Times New Roman"/>
          <w:lang w:val="sq-AL"/>
        </w:rPr>
      </w:pPr>
    </w:p>
    <w:p w14:paraId="0D378152" w14:textId="045C0155" w:rsidR="0012726C" w:rsidRPr="00491AE4" w:rsidRDefault="0012726C" w:rsidP="0012726C">
      <w:pPr>
        <w:pStyle w:val="ListParagraph"/>
        <w:shd w:val="clear" w:color="auto" w:fill="FFFFFF"/>
        <w:tabs>
          <w:tab w:val="left" w:pos="360"/>
          <w:tab w:val="left" w:pos="810"/>
        </w:tabs>
        <w:ind w:left="0" w:firstLine="360"/>
        <w:jc w:val="both"/>
        <w:textAlignment w:val="baseline"/>
        <w:rPr>
          <w:sz w:val="24"/>
          <w:szCs w:val="24"/>
          <w:lang w:val="sq-AL"/>
        </w:rPr>
      </w:pPr>
      <w:r w:rsidRPr="00491AE4">
        <w:rPr>
          <w:bCs/>
          <w:sz w:val="24"/>
          <w:szCs w:val="24"/>
          <w:lang w:val="sq-AL"/>
        </w:rPr>
        <w:t>1</w:t>
      </w:r>
      <w:r w:rsidR="00237A35" w:rsidRPr="00491AE4">
        <w:rPr>
          <w:bCs/>
          <w:sz w:val="24"/>
          <w:szCs w:val="24"/>
          <w:lang w:val="sq-AL"/>
        </w:rPr>
        <w:t>3</w:t>
      </w:r>
      <w:r w:rsidRPr="00491AE4">
        <w:rPr>
          <w:bCs/>
          <w:sz w:val="24"/>
          <w:szCs w:val="24"/>
          <w:lang w:val="sq-AL"/>
        </w:rPr>
        <w:t>. Kolegji Civil i Gjykatës së Lartë (</w:t>
      </w:r>
      <w:r w:rsidRPr="00491AE4">
        <w:rPr>
          <w:bCs/>
          <w:i/>
          <w:iCs/>
          <w:sz w:val="24"/>
          <w:szCs w:val="24"/>
          <w:lang w:val="sq-AL"/>
        </w:rPr>
        <w:t>në vijim Kolegji</w:t>
      </w:r>
      <w:r w:rsidRPr="00491AE4">
        <w:rPr>
          <w:bCs/>
          <w:sz w:val="24"/>
          <w:szCs w:val="24"/>
          <w:lang w:val="sq-AL"/>
        </w:rPr>
        <w:t xml:space="preserve">), në analizë të vendimmarrjeve të gjykatave dhe referuar akteve që i janë nënshtruar hetimit gjyqësor, pa u ndalur në vlerësimin e tyre, çmon se rekursi i paraqitur nga </w:t>
      </w:r>
      <w:r w:rsidR="0012478F" w:rsidRPr="00491AE4">
        <w:rPr>
          <w:bCs/>
          <w:sz w:val="24"/>
          <w:szCs w:val="24"/>
          <w:lang w:val="sq-AL"/>
        </w:rPr>
        <w:t>pala e paditur kundërpaditëse Isa Avdyli</w:t>
      </w:r>
      <w:r w:rsidRPr="00491AE4">
        <w:rPr>
          <w:bCs/>
          <w:sz w:val="24"/>
          <w:szCs w:val="24"/>
          <w:lang w:val="sq-AL"/>
        </w:rPr>
        <w:t>, pë</w:t>
      </w:r>
      <w:r w:rsidRPr="00491AE4">
        <w:rPr>
          <w:sz w:val="24"/>
          <w:szCs w:val="24"/>
          <w:lang w:val="sq-AL"/>
        </w:rPr>
        <w:t xml:space="preserve">rmban shkaqe nga ato të parashikuara në nenin 472 të Kodit të Procedurës Civile, të cilat e bëjnë të cenueshëm vendimin e </w:t>
      </w:r>
      <w:r w:rsidR="008826A1" w:rsidRPr="00491AE4">
        <w:rPr>
          <w:sz w:val="24"/>
          <w:szCs w:val="24"/>
          <w:lang w:val="sq-AL"/>
        </w:rPr>
        <w:t>G</w:t>
      </w:r>
      <w:r w:rsidRPr="00491AE4">
        <w:rPr>
          <w:sz w:val="24"/>
          <w:szCs w:val="24"/>
          <w:lang w:val="sq-AL"/>
        </w:rPr>
        <w:t xml:space="preserve">jykatës së </w:t>
      </w:r>
      <w:r w:rsidR="008826A1" w:rsidRPr="00491AE4">
        <w:rPr>
          <w:sz w:val="24"/>
          <w:szCs w:val="24"/>
          <w:lang w:val="sq-AL"/>
        </w:rPr>
        <w:t>A</w:t>
      </w:r>
      <w:r w:rsidRPr="00491AE4">
        <w:rPr>
          <w:sz w:val="24"/>
          <w:szCs w:val="24"/>
          <w:lang w:val="sq-AL"/>
        </w:rPr>
        <w:t>pelit</w:t>
      </w:r>
      <w:r w:rsidR="008826A1" w:rsidRPr="00491AE4">
        <w:rPr>
          <w:sz w:val="24"/>
          <w:szCs w:val="24"/>
          <w:lang w:val="sq-AL"/>
        </w:rPr>
        <w:t xml:space="preserve"> Durrës</w:t>
      </w:r>
      <w:r w:rsidRPr="00491AE4">
        <w:rPr>
          <w:sz w:val="24"/>
          <w:szCs w:val="24"/>
          <w:lang w:val="sq-AL"/>
        </w:rPr>
        <w:t>.</w:t>
      </w:r>
    </w:p>
    <w:p w14:paraId="2568F16B" w14:textId="7140F954" w:rsidR="0012726C" w:rsidRPr="00491AE4" w:rsidRDefault="0012726C" w:rsidP="0012726C">
      <w:pPr>
        <w:pStyle w:val="ListParagraph"/>
        <w:shd w:val="clear" w:color="auto" w:fill="FFFFFF"/>
        <w:tabs>
          <w:tab w:val="left" w:pos="360"/>
          <w:tab w:val="left" w:pos="810"/>
        </w:tabs>
        <w:ind w:left="0" w:firstLine="360"/>
        <w:jc w:val="both"/>
        <w:textAlignment w:val="baseline"/>
        <w:rPr>
          <w:sz w:val="24"/>
          <w:szCs w:val="24"/>
          <w:lang w:val="sq-AL"/>
        </w:rPr>
      </w:pPr>
      <w:r w:rsidRPr="00491AE4">
        <w:rPr>
          <w:sz w:val="24"/>
          <w:szCs w:val="24"/>
          <w:lang w:val="sq-AL" w:bidi="en-US"/>
        </w:rPr>
        <w:t>1</w:t>
      </w:r>
      <w:r w:rsidR="0012478F" w:rsidRPr="00491AE4">
        <w:rPr>
          <w:sz w:val="24"/>
          <w:szCs w:val="24"/>
          <w:lang w:val="sq-AL" w:bidi="en-US"/>
        </w:rPr>
        <w:t>4</w:t>
      </w:r>
      <w:r w:rsidRPr="00491AE4">
        <w:rPr>
          <w:sz w:val="24"/>
          <w:szCs w:val="24"/>
          <w:lang w:val="sq-AL" w:bidi="en-US"/>
        </w:rPr>
        <w:t>. Kolegji konstaton se në gjykimin në shkallë të parë dhe në apel është th</w:t>
      </w:r>
      <w:r w:rsidR="00672D52" w:rsidRPr="00491AE4">
        <w:rPr>
          <w:sz w:val="24"/>
          <w:szCs w:val="24"/>
          <w:lang w:val="sq-AL" w:bidi="en-US"/>
        </w:rPr>
        <w:t>irrur</w:t>
      </w:r>
      <w:r w:rsidRPr="00491AE4">
        <w:rPr>
          <w:sz w:val="24"/>
          <w:szCs w:val="24"/>
          <w:lang w:val="sq-AL" w:bidi="en-US"/>
        </w:rPr>
        <w:t xml:space="preserve"> në cilësinë e </w:t>
      </w:r>
      <w:r w:rsidR="0012478F" w:rsidRPr="00491AE4">
        <w:rPr>
          <w:sz w:val="24"/>
          <w:szCs w:val="24"/>
          <w:lang w:val="sq-AL" w:bidi="en-US"/>
        </w:rPr>
        <w:t>personit të tretë</w:t>
      </w:r>
      <w:r w:rsidRPr="00491AE4">
        <w:rPr>
          <w:sz w:val="24"/>
          <w:szCs w:val="24"/>
          <w:lang w:val="sq-AL" w:bidi="en-US"/>
        </w:rPr>
        <w:t xml:space="preserve"> Zyra Vendore e Regjistrimit të Pasurive të Paluajtshme </w:t>
      </w:r>
      <w:r w:rsidR="0012478F" w:rsidRPr="00491AE4">
        <w:rPr>
          <w:sz w:val="24"/>
          <w:szCs w:val="24"/>
          <w:lang w:val="sq-AL" w:bidi="en-US"/>
        </w:rPr>
        <w:t>Durr</w:t>
      </w:r>
      <w:r w:rsidRPr="00491AE4">
        <w:rPr>
          <w:sz w:val="24"/>
          <w:szCs w:val="24"/>
          <w:lang w:val="sq-AL" w:bidi="en-US"/>
        </w:rPr>
        <w:t>ë</w:t>
      </w:r>
      <w:r w:rsidR="0012478F" w:rsidRPr="00491AE4">
        <w:rPr>
          <w:sz w:val="24"/>
          <w:szCs w:val="24"/>
          <w:lang w:val="sq-AL" w:bidi="en-US"/>
        </w:rPr>
        <w:t>s</w:t>
      </w:r>
      <w:r w:rsidRPr="00491AE4">
        <w:rPr>
          <w:sz w:val="24"/>
          <w:szCs w:val="24"/>
          <w:lang w:val="sq-AL" w:bidi="en-US"/>
        </w:rPr>
        <w:t>.</w:t>
      </w:r>
      <w:r w:rsidRPr="00491AE4">
        <w:rPr>
          <w:sz w:val="24"/>
          <w:szCs w:val="24"/>
          <w:lang w:val="sq-AL"/>
        </w:rPr>
        <w:t xml:space="preserve"> </w:t>
      </w:r>
      <w:r w:rsidRPr="00491AE4">
        <w:rPr>
          <w:sz w:val="24"/>
          <w:szCs w:val="24"/>
          <w:lang w:val="sq-AL" w:bidi="en-US"/>
        </w:rPr>
        <w:t xml:space="preserve">Gjatë kohës që kjo çështje ka qenë e regjistruar për shqyrtim pranë Gjykatës së Lartë, ka hyrë në fuqi ligji nr.111/2018 “Për Kadastrën”, me të cilin është krijuar Agjencia Shtetërore e Kadastrës, si bashkim i AITPP-së, ALUIZNI-t dhe ZRPP-së. Kjo e fundit është e organizuar në Drejtori Rajonale, të cilat administrojnë kadastrën e zonës/zonave të regjistrimit në kompetencë të tyre, si dhe janë përgjegjëse për zbatimin e procedurave të parashikuara në legjislacionin për çështje të pronësisë. Në zbatim të nenit 199 të Kodit të Procedurës Civile, Kolegji realizoi kalimin procedural të </w:t>
      </w:r>
      <w:r w:rsidR="0012478F" w:rsidRPr="00491AE4">
        <w:rPr>
          <w:sz w:val="24"/>
          <w:szCs w:val="24"/>
          <w:lang w:val="sq-AL" w:bidi="en-US"/>
        </w:rPr>
        <w:t>personit të tretë</w:t>
      </w:r>
      <w:r w:rsidRPr="00491AE4">
        <w:rPr>
          <w:sz w:val="24"/>
          <w:szCs w:val="24"/>
          <w:lang w:val="sq-AL" w:bidi="en-US"/>
        </w:rPr>
        <w:t xml:space="preserve"> </w:t>
      </w:r>
      <w:r w:rsidRPr="00491AE4">
        <w:rPr>
          <w:sz w:val="24"/>
          <w:szCs w:val="24"/>
          <w:lang w:val="sq-AL"/>
        </w:rPr>
        <w:t xml:space="preserve">Zyra Vendore e Regjistrimit të Pasurive të Paluajtshme </w:t>
      </w:r>
      <w:r w:rsidR="0012478F" w:rsidRPr="00491AE4">
        <w:rPr>
          <w:sz w:val="24"/>
          <w:szCs w:val="24"/>
          <w:lang w:val="sq-AL"/>
        </w:rPr>
        <w:t>Durr</w:t>
      </w:r>
      <w:r w:rsidRPr="00491AE4">
        <w:rPr>
          <w:sz w:val="24"/>
          <w:szCs w:val="24"/>
          <w:lang w:val="sq-AL"/>
        </w:rPr>
        <w:t>ë</w:t>
      </w:r>
      <w:r w:rsidR="0012478F" w:rsidRPr="00491AE4">
        <w:rPr>
          <w:sz w:val="24"/>
          <w:szCs w:val="24"/>
          <w:lang w:val="sq-AL"/>
        </w:rPr>
        <w:t>s</w:t>
      </w:r>
      <w:r w:rsidRPr="00491AE4">
        <w:rPr>
          <w:sz w:val="24"/>
          <w:szCs w:val="24"/>
          <w:lang w:val="sq-AL"/>
        </w:rPr>
        <w:t xml:space="preserve"> me Agjencinë Shtetërore të Kadastrës, Drejtoria Rajonale </w:t>
      </w:r>
      <w:r w:rsidR="0012478F" w:rsidRPr="00491AE4">
        <w:rPr>
          <w:sz w:val="24"/>
          <w:szCs w:val="24"/>
          <w:lang w:val="sq-AL"/>
        </w:rPr>
        <w:t>Durr</w:t>
      </w:r>
      <w:r w:rsidRPr="00491AE4">
        <w:rPr>
          <w:sz w:val="24"/>
          <w:szCs w:val="24"/>
          <w:lang w:val="sq-AL"/>
        </w:rPr>
        <w:t>ë</w:t>
      </w:r>
      <w:r w:rsidR="0012478F" w:rsidRPr="00491AE4">
        <w:rPr>
          <w:sz w:val="24"/>
          <w:szCs w:val="24"/>
          <w:lang w:val="sq-AL"/>
        </w:rPr>
        <w:t>s</w:t>
      </w:r>
      <w:r w:rsidRPr="00491AE4">
        <w:rPr>
          <w:sz w:val="24"/>
          <w:szCs w:val="24"/>
          <w:lang w:val="sq-AL"/>
        </w:rPr>
        <w:t>, të cilës i kanë kaluar të drejtat dhe detyrimet.</w:t>
      </w:r>
    </w:p>
    <w:p w14:paraId="46026C6A" w14:textId="77777777" w:rsidR="0012726C" w:rsidRPr="00491AE4" w:rsidRDefault="0012726C" w:rsidP="0012726C">
      <w:pPr>
        <w:pStyle w:val="ListParagraph"/>
        <w:shd w:val="clear" w:color="auto" w:fill="FFFFFF"/>
        <w:tabs>
          <w:tab w:val="left" w:pos="360"/>
          <w:tab w:val="left" w:pos="810"/>
        </w:tabs>
        <w:ind w:left="0" w:firstLine="360"/>
        <w:jc w:val="both"/>
        <w:textAlignment w:val="baseline"/>
        <w:rPr>
          <w:sz w:val="24"/>
          <w:szCs w:val="24"/>
          <w:lang w:val="sq-AL"/>
        </w:rPr>
      </w:pPr>
      <w:r w:rsidRPr="00491AE4">
        <w:rPr>
          <w:sz w:val="24"/>
          <w:szCs w:val="24"/>
          <w:lang w:val="sq-AL"/>
        </w:rPr>
        <w:t>1</w:t>
      </w:r>
      <w:r w:rsidR="0012478F" w:rsidRPr="00491AE4">
        <w:rPr>
          <w:sz w:val="24"/>
          <w:szCs w:val="24"/>
          <w:lang w:val="sq-AL"/>
        </w:rPr>
        <w:t>5</w:t>
      </w:r>
      <w:r w:rsidRPr="00491AE4">
        <w:rPr>
          <w:sz w:val="24"/>
          <w:szCs w:val="24"/>
          <w:lang w:val="sq-AL"/>
        </w:rPr>
        <w:t xml:space="preserve">. </w:t>
      </w:r>
      <w:r w:rsidR="0012478F" w:rsidRPr="00491AE4">
        <w:rPr>
          <w:sz w:val="24"/>
          <w:szCs w:val="24"/>
          <w:lang w:val="sq-AL"/>
        </w:rPr>
        <w:t xml:space="preserve">Rekursi është depozituar </w:t>
      </w:r>
      <w:r w:rsidR="0012478F" w:rsidRPr="00491AE4">
        <w:rPr>
          <w:bCs/>
          <w:sz w:val="24"/>
          <w:szCs w:val="24"/>
          <w:lang w:val="sq-AL"/>
        </w:rPr>
        <w:t xml:space="preserve">në datën 30.11.2016 </w:t>
      </w:r>
      <w:r w:rsidR="0012478F" w:rsidRPr="00491AE4">
        <w:rPr>
          <w:sz w:val="24"/>
          <w:szCs w:val="24"/>
          <w:lang w:val="sq-AL"/>
        </w:rPr>
        <w:t xml:space="preserve">dhe </w:t>
      </w:r>
      <w:r w:rsidR="00CF1F0B" w:rsidRPr="00491AE4">
        <w:rPr>
          <w:sz w:val="24"/>
          <w:szCs w:val="24"/>
          <w:lang w:val="sq-AL"/>
        </w:rPr>
        <w:t xml:space="preserve">çështja </w:t>
      </w:r>
      <w:r w:rsidR="0012478F" w:rsidRPr="00491AE4">
        <w:rPr>
          <w:sz w:val="24"/>
          <w:szCs w:val="24"/>
          <w:lang w:val="sq-AL"/>
        </w:rPr>
        <w:t>është regjistruar në Gjykatën e Lartë në datën 29.7.2016</w:t>
      </w:r>
      <w:r w:rsidRPr="00491AE4">
        <w:rPr>
          <w:sz w:val="24"/>
          <w:szCs w:val="24"/>
          <w:lang w:val="sq-AL"/>
        </w:rPr>
        <w:t xml:space="preserve">. </w:t>
      </w:r>
      <w:r w:rsidR="0012478F" w:rsidRPr="00491AE4">
        <w:rPr>
          <w:bCs/>
          <w:sz w:val="24"/>
          <w:szCs w:val="24"/>
          <w:lang w:val="sq-AL"/>
        </w:rPr>
        <w:t>Nisur nga koha e paraqitjes së rekursit</w:t>
      </w:r>
      <w:r w:rsidRPr="00491AE4">
        <w:rPr>
          <w:sz w:val="24"/>
          <w:szCs w:val="24"/>
          <w:lang w:val="sq-AL"/>
        </w:rPr>
        <w:t xml:space="preserve">, për efektet e pranueshmërisë së </w:t>
      </w:r>
      <w:r w:rsidR="00CF1F0B" w:rsidRPr="00491AE4">
        <w:rPr>
          <w:sz w:val="24"/>
          <w:szCs w:val="24"/>
          <w:lang w:val="sq-AL"/>
        </w:rPr>
        <w:t>tij</w:t>
      </w:r>
      <w:r w:rsidRPr="00491AE4">
        <w:rPr>
          <w:sz w:val="24"/>
          <w:szCs w:val="24"/>
          <w:lang w:val="sq-AL"/>
        </w:rPr>
        <w:t xml:space="preserve"> mbahet parasysh ligji i kohës së regjistrimit. Neni 472 i KPC-së </w:t>
      </w:r>
      <w:r w:rsidRPr="00491AE4">
        <w:rPr>
          <w:i/>
          <w:sz w:val="24"/>
          <w:szCs w:val="24"/>
          <w:lang w:val="sq-AL"/>
        </w:rPr>
        <w:t xml:space="preserve">(me ndryshimet e fundit me ligjin nr.160/2013, përpara ndryshimeve të bëra me ligjin nr.38/2017), </w:t>
      </w:r>
      <w:r w:rsidRPr="00491AE4">
        <w:rPr>
          <w:sz w:val="24"/>
          <w:szCs w:val="24"/>
          <w:lang w:val="sq-AL"/>
        </w:rPr>
        <w:t xml:space="preserve">parashikonte se, </w:t>
      </w:r>
      <w:r w:rsidRPr="00491AE4">
        <w:rPr>
          <w:i/>
          <w:iCs/>
          <w:sz w:val="24"/>
          <w:szCs w:val="24"/>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491AE4">
        <w:rPr>
          <w:sz w:val="24"/>
          <w:szCs w:val="24"/>
          <w:lang w:val="sq-AL"/>
        </w:rPr>
        <w:t xml:space="preserve"> </w:t>
      </w:r>
    </w:p>
    <w:p w14:paraId="6605F07A" w14:textId="77777777" w:rsidR="0012726C" w:rsidRPr="00491AE4" w:rsidRDefault="0012726C" w:rsidP="0012726C">
      <w:pPr>
        <w:pStyle w:val="ListParagraph"/>
        <w:shd w:val="clear" w:color="auto" w:fill="FFFFFF"/>
        <w:tabs>
          <w:tab w:val="left" w:pos="360"/>
          <w:tab w:val="left" w:pos="810"/>
        </w:tabs>
        <w:ind w:left="0" w:firstLine="360"/>
        <w:jc w:val="both"/>
        <w:textAlignment w:val="baseline"/>
        <w:rPr>
          <w:sz w:val="24"/>
          <w:szCs w:val="24"/>
          <w:lang w:val="sq-AL"/>
        </w:rPr>
      </w:pPr>
      <w:r w:rsidRPr="00491AE4">
        <w:rPr>
          <w:sz w:val="24"/>
          <w:szCs w:val="24"/>
          <w:lang w:val="sq-AL"/>
        </w:rPr>
        <w:t>1</w:t>
      </w:r>
      <w:r w:rsidR="0012478F" w:rsidRPr="00491AE4">
        <w:rPr>
          <w:sz w:val="24"/>
          <w:szCs w:val="24"/>
          <w:lang w:val="sq-AL"/>
        </w:rPr>
        <w:t>6</w:t>
      </w:r>
      <w:r w:rsidRPr="00491AE4">
        <w:rPr>
          <w:sz w:val="24"/>
          <w:szCs w:val="24"/>
          <w:lang w:val="sq-AL"/>
        </w:rPr>
        <w:t>. Në kuptim të nenit 472 të Kodit të Procedurës Civile, kushtet dhe kriteret e pranueshmërisë së rekursit, si një mjet i zakonshëm i ankimit, përfshijnë</w:t>
      </w:r>
      <w:r w:rsidRPr="00491AE4">
        <w:rPr>
          <w:i/>
          <w:iCs/>
          <w:sz w:val="24"/>
          <w:szCs w:val="24"/>
          <w:lang w:val="sq-AL"/>
        </w:rPr>
        <w:t xml:space="preserve"> së pari</w:t>
      </w:r>
      <w:r w:rsidRPr="00491AE4">
        <w:rPr>
          <w:sz w:val="24"/>
          <w:szCs w:val="24"/>
          <w:lang w:val="sq-AL"/>
        </w:rPr>
        <w:t xml:space="preserve">, respektimin </w:t>
      </w:r>
      <w:r w:rsidRPr="00491AE4">
        <w:rPr>
          <w:sz w:val="24"/>
          <w:szCs w:val="24"/>
          <w:lang w:val="sq-AL"/>
        </w:rPr>
        <w:lastRenderedPageBreak/>
        <w:t xml:space="preserve">e disa kërkesave formalo-ligjore të lidhura me subjektin që i drejtohet Gjykatës së Lartë, ndër të cilat, respektimin e afatit ligjor 30 ditor mbi depozitimin e rekursit, nënshkrimi i rekursit, dokumentet që domosdoshmërish duhet t’i bashkëlidhen rekursit etj.; </w:t>
      </w:r>
      <w:r w:rsidRPr="00491AE4">
        <w:rPr>
          <w:i/>
          <w:iCs/>
          <w:sz w:val="24"/>
          <w:szCs w:val="24"/>
          <w:lang w:val="sq-AL"/>
        </w:rPr>
        <w:t>së dyti</w:t>
      </w:r>
      <w:r w:rsidRPr="00491AE4">
        <w:rPr>
          <w:sz w:val="24"/>
          <w:szCs w:val="24"/>
          <w:lang w:val="sq-AL"/>
        </w:rPr>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14:paraId="0CE76D96" w14:textId="77777777" w:rsidR="0012478F" w:rsidRPr="00491AE4" w:rsidRDefault="0012478F" w:rsidP="0012478F">
      <w:pPr>
        <w:pStyle w:val="ListParagraph"/>
        <w:shd w:val="clear" w:color="auto" w:fill="FFFFFF"/>
        <w:tabs>
          <w:tab w:val="left" w:pos="360"/>
          <w:tab w:val="left" w:pos="810"/>
        </w:tabs>
        <w:ind w:left="0" w:firstLine="360"/>
        <w:jc w:val="both"/>
        <w:textAlignment w:val="baseline"/>
        <w:rPr>
          <w:sz w:val="24"/>
          <w:szCs w:val="24"/>
          <w:lang w:val="sq-AL"/>
        </w:rPr>
      </w:pPr>
      <w:r w:rsidRPr="00491AE4">
        <w:rPr>
          <w:sz w:val="24"/>
          <w:szCs w:val="24"/>
          <w:lang w:val="sq-AL"/>
        </w:rPr>
        <w:t>17</w:t>
      </w:r>
      <w:r w:rsidR="0012726C" w:rsidRPr="00491AE4">
        <w:rPr>
          <w:sz w:val="24"/>
          <w:szCs w:val="24"/>
          <w:lang w:val="sq-AL"/>
        </w:rPr>
        <w:t xml:space="preserve">. Nga </w:t>
      </w:r>
      <w:r w:rsidR="0012726C" w:rsidRPr="00491AE4">
        <w:rPr>
          <w:i/>
          <w:iCs/>
          <w:sz w:val="24"/>
          <w:szCs w:val="24"/>
          <w:lang w:val="sq-AL"/>
        </w:rPr>
        <w:t>pikëpamja formalo</w:t>
      </w:r>
      <w:r w:rsidR="0012726C" w:rsidRPr="00491AE4">
        <w:rPr>
          <w:b/>
          <w:iCs/>
          <w:sz w:val="24"/>
          <w:szCs w:val="24"/>
          <w:lang w:val="sq-AL"/>
        </w:rPr>
        <w:t>-</w:t>
      </w:r>
      <w:r w:rsidR="0012726C" w:rsidRPr="00491AE4">
        <w:rPr>
          <w:i/>
          <w:iCs/>
          <w:sz w:val="24"/>
          <w:szCs w:val="24"/>
          <w:lang w:val="sq-AL"/>
        </w:rPr>
        <w:t xml:space="preserve">ligjore, </w:t>
      </w:r>
      <w:r w:rsidR="0012726C" w:rsidRPr="00491AE4">
        <w:rPr>
          <w:sz w:val="24"/>
          <w:szCs w:val="24"/>
          <w:lang w:val="sq-AL"/>
        </w:rPr>
        <w:t>Kolegji konstaton se rekursi i paraqitur nga pala e paditur</w:t>
      </w:r>
      <w:r w:rsidRPr="00491AE4">
        <w:rPr>
          <w:sz w:val="24"/>
          <w:szCs w:val="24"/>
          <w:lang w:val="sq-AL"/>
        </w:rPr>
        <w:t xml:space="preserve"> kundërpaditëse</w:t>
      </w:r>
      <w:r w:rsidR="0012726C" w:rsidRPr="00491AE4">
        <w:rPr>
          <w:sz w:val="24"/>
          <w:szCs w:val="24"/>
          <w:lang w:val="sq-AL"/>
        </w:rPr>
        <w:t xml:space="preserve"> ka respektuar kërkesat ligjore procedurale të lidhura me afatin prej 30 ditësh dhe nënshkrimin e aktit.</w:t>
      </w:r>
    </w:p>
    <w:p w14:paraId="2563D13C" w14:textId="14F95FBC" w:rsidR="00CF1F0B" w:rsidRPr="00491AE4" w:rsidRDefault="0012478F" w:rsidP="0012478F">
      <w:pPr>
        <w:pStyle w:val="ListParagraph"/>
        <w:shd w:val="clear" w:color="auto" w:fill="FFFFFF"/>
        <w:tabs>
          <w:tab w:val="left" w:pos="360"/>
          <w:tab w:val="left" w:pos="810"/>
        </w:tabs>
        <w:ind w:left="0" w:firstLine="360"/>
        <w:jc w:val="both"/>
        <w:textAlignment w:val="baseline"/>
        <w:rPr>
          <w:bCs/>
          <w:sz w:val="24"/>
          <w:szCs w:val="24"/>
          <w:lang w:val="sq-AL"/>
        </w:rPr>
      </w:pPr>
      <w:r w:rsidRPr="00491AE4">
        <w:rPr>
          <w:sz w:val="24"/>
          <w:szCs w:val="24"/>
          <w:lang w:val="sq-AL"/>
        </w:rPr>
        <w:t>18</w:t>
      </w:r>
      <w:r w:rsidR="0012726C" w:rsidRPr="00491AE4">
        <w:rPr>
          <w:sz w:val="24"/>
          <w:szCs w:val="24"/>
          <w:lang w:val="sq-AL"/>
        </w:rPr>
        <w:t xml:space="preserve">. </w:t>
      </w:r>
      <w:r w:rsidR="0012726C" w:rsidRPr="00491AE4">
        <w:rPr>
          <w:bCs/>
          <w:sz w:val="24"/>
          <w:szCs w:val="24"/>
          <w:lang w:val="sq-AL"/>
        </w:rPr>
        <w:t xml:space="preserve">Lidhur me </w:t>
      </w:r>
      <w:r w:rsidR="0012726C" w:rsidRPr="00491AE4">
        <w:rPr>
          <w:bCs/>
          <w:i/>
          <w:iCs/>
          <w:sz w:val="24"/>
          <w:szCs w:val="24"/>
          <w:lang w:val="sq-AL"/>
        </w:rPr>
        <w:t xml:space="preserve">bazueshmërinë e shkaqeve të ngritura në rekurs, </w:t>
      </w:r>
      <w:r w:rsidR="0012726C" w:rsidRPr="00491AE4">
        <w:rPr>
          <w:sz w:val="24"/>
          <w:szCs w:val="24"/>
          <w:lang w:val="sq-AL"/>
        </w:rPr>
        <w:t xml:space="preserve">nga analiza e vendimmarrjeve të gjykatave </w:t>
      </w:r>
      <w:r w:rsidRPr="00491AE4">
        <w:rPr>
          <w:sz w:val="24"/>
          <w:szCs w:val="24"/>
          <w:lang w:val="sq-AL"/>
        </w:rPr>
        <w:t>të faktit</w:t>
      </w:r>
      <w:r w:rsidR="00392567" w:rsidRPr="00491AE4">
        <w:rPr>
          <w:sz w:val="24"/>
          <w:szCs w:val="24"/>
          <w:lang w:val="sq-AL"/>
        </w:rPr>
        <w:t>,</w:t>
      </w:r>
      <w:r w:rsidRPr="00491AE4">
        <w:rPr>
          <w:sz w:val="24"/>
          <w:szCs w:val="24"/>
          <w:lang w:val="sq-AL"/>
        </w:rPr>
        <w:t xml:space="preserve"> Kolegji evidenton disa aspekte </w:t>
      </w:r>
      <w:r w:rsidRPr="00491AE4">
        <w:rPr>
          <w:bCs/>
          <w:sz w:val="24"/>
          <w:szCs w:val="24"/>
          <w:lang w:val="sq-AL"/>
        </w:rPr>
        <w:t>në lidhje me marrëdhëniet kontraktore të krijuara mes palëve ndërgjyqëse</w:t>
      </w:r>
      <w:r w:rsidR="00CF1F0B" w:rsidRPr="00491AE4">
        <w:rPr>
          <w:bCs/>
          <w:sz w:val="24"/>
          <w:szCs w:val="24"/>
          <w:lang w:val="sq-AL"/>
        </w:rPr>
        <w:t>, të cilat meritojnë trajtim:</w:t>
      </w:r>
    </w:p>
    <w:p w14:paraId="015EB80D" w14:textId="66A0455F" w:rsidR="00CF1F0B" w:rsidRPr="00491AE4" w:rsidRDefault="00CF1F0B" w:rsidP="00CF1F0B">
      <w:pPr>
        <w:pStyle w:val="ListParagraph"/>
        <w:shd w:val="clear" w:color="auto" w:fill="FFFFFF"/>
        <w:tabs>
          <w:tab w:val="left" w:pos="360"/>
          <w:tab w:val="left" w:pos="810"/>
        </w:tabs>
        <w:ind w:left="0" w:firstLine="360"/>
        <w:jc w:val="both"/>
        <w:textAlignment w:val="baseline"/>
        <w:rPr>
          <w:bCs/>
          <w:sz w:val="24"/>
          <w:szCs w:val="24"/>
          <w:lang w:val="sq-AL"/>
        </w:rPr>
      </w:pPr>
      <w:r w:rsidRPr="00491AE4">
        <w:rPr>
          <w:bCs/>
          <w:i/>
          <w:sz w:val="24"/>
          <w:szCs w:val="24"/>
          <w:lang w:val="sq-AL"/>
        </w:rPr>
        <w:t xml:space="preserve"> (i) L</w:t>
      </w:r>
      <w:r w:rsidR="0012478F" w:rsidRPr="00491AE4">
        <w:rPr>
          <w:bCs/>
          <w:i/>
          <w:sz w:val="24"/>
          <w:szCs w:val="24"/>
          <w:lang w:val="sq-AL"/>
        </w:rPr>
        <w:t xml:space="preserve">idhur me bashkëpronësinë dhe marrëveshjen fillestare mes ndërgjyqësve, </w:t>
      </w:r>
      <w:r w:rsidR="0012478F" w:rsidRPr="00491AE4">
        <w:rPr>
          <w:bCs/>
          <w:sz w:val="24"/>
          <w:szCs w:val="24"/>
          <w:lang w:val="sq-AL"/>
        </w:rPr>
        <w:t>sikund</w:t>
      </w:r>
      <w:r w:rsidR="00D6686B" w:rsidRPr="00491AE4">
        <w:rPr>
          <w:bCs/>
          <w:sz w:val="24"/>
          <w:szCs w:val="24"/>
          <w:lang w:val="sq-AL"/>
        </w:rPr>
        <w:t>ë</w:t>
      </w:r>
      <w:r w:rsidR="0012478F" w:rsidRPr="00491AE4">
        <w:rPr>
          <w:bCs/>
          <w:sz w:val="24"/>
          <w:szCs w:val="24"/>
          <w:lang w:val="sq-AL"/>
        </w:rPr>
        <w:t>r kan</w:t>
      </w:r>
      <w:r w:rsidR="00D6686B" w:rsidRPr="00491AE4">
        <w:rPr>
          <w:bCs/>
          <w:sz w:val="24"/>
          <w:szCs w:val="24"/>
          <w:lang w:val="sq-AL"/>
        </w:rPr>
        <w:t>ë</w:t>
      </w:r>
      <w:r w:rsidR="0012478F" w:rsidRPr="00491AE4">
        <w:rPr>
          <w:bCs/>
          <w:sz w:val="24"/>
          <w:szCs w:val="24"/>
          <w:lang w:val="sq-AL"/>
        </w:rPr>
        <w:t xml:space="preserve"> pranuar gjykatat m</w:t>
      </w:r>
      <w:r w:rsidR="00D6686B" w:rsidRPr="00491AE4">
        <w:rPr>
          <w:bCs/>
          <w:sz w:val="24"/>
          <w:szCs w:val="24"/>
          <w:lang w:val="sq-AL"/>
        </w:rPr>
        <w:t>ë</w:t>
      </w:r>
      <w:r w:rsidR="0012478F" w:rsidRPr="00491AE4">
        <w:rPr>
          <w:bCs/>
          <w:sz w:val="24"/>
          <w:szCs w:val="24"/>
          <w:lang w:val="sq-AL"/>
        </w:rPr>
        <w:t xml:space="preserve"> t</w:t>
      </w:r>
      <w:r w:rsidR="00D6686B" w:rsidRPr="00491AE4">
        <w:rPr>
          <w:bCs/>
          <w:sz w:val="24"/>
          <w:szCs w:val="24"/>
          <w:lang w:val="sq-AL"/>
        </w:rPr>
        <w:t>ë</w:t>
      </w:r>
      <w:r w:rsidR="0012478F" w:rsidRPr="00491AE4">
        <w:rPr>
          <w:bCs/>
          <w:sz w:val="24"/>
          <w:szCs w:val="24"/>
          <w:lang w:val="sq-AL"/>
        </w:rPr>
        <w:t xml:space="preserve"> ul</w:t>
      </w:r>
      <w:r w:rsidR="00D6686B" w:rsidRPr="00491AE4">
        <w:rPr>
          <w:bCs/>
          <w:sz w:val="24"/>
          <w:szCs w:val="24"/>
          <w:lang w:val="sq-AL"/>
        </w:rPr>
        <w:t>ë</w:t>
      </w:r>
      <w:r w:rsidR="0012478F" w:rsidRPr="00491AE4">
        <w:rPr>
          <w:bCs/>
          <w:sz w:val="24"/>
          <w:szCs w:val="24"/>
          <w:lang w:val="sq-AL"/>
        </w:rPr>
        <w:t>ta, paditësi i kundërpaditur Edmond Qorri dhe i padituri kundërpaditës Isa Avdyli kanë qenë bashkëpronarë të një banese trekatëshe në Durrës. Më 22.10.2010, ata kanë lidhur një akt-marrëveshje noteriale, k</w:t>
      </w:r>
      <w:r w:rsidRPr="00491AE4">
        <w:rPr>
          <w:bCs/>
          <w:sz w:val="24"/>
          <w:szCs w:val="24"/>
          <w:lang w:val="sq-AL"/>
        </w:rPr>
        <w:t>u Edmond Qorri ka rënë dakord t’i</w:t>
      </w:r>
      <w:r w:rsidR="0012478F" w:rsidRPr="00491AE4">
        <w:rPr>
          <w:bCs/>
          <w:sz w:val="24"/>
          <w:szCs w:val="24"/>
          <w:lang w:val="sq-AL"/>
        </w:rPr>
        <w:t xml:space="preserve"> shesë pjesën e tij Isa Avdylit për</w:t>
      </w:r>
      <w:r w:rsidRPr="00491AE4">
        <w:rPr>
          <w:bCs/>
          <w:sz w:val="24"/>
          <w:szCs w:val="24"/>
          <w:lang w:val="sq-AL"/>
        </w:rPr>
        <w:t xml:space="preserve"> vlerën prej</w:t>
      </w:r>
      <w:r w:rsidR="0012478F" w:rsidRPr="00491AE4">
        <w:rPr>
          <w:bCs/>
          <w:sz w:val="24"/>
          <w:szCs w:val="24"/>
          <w:lang w:val="sq-AL"/>
        </w:rPr>
        <w:t xml:space="preserve"> 200,000 euro, pagesë që do të kryhej në momentin e nënshkrimit të kontratës së shitblerjes.</w:t>
      </w:r>
      <w:r w:rsidRPr="00491AE4">
        <w:rPr>
          <w:bCs/>
          <w:sz w:val="24"/>
          <w:szCs w:val="24"/>
          <w:lang w:val="sq-AL"/>
        </w:rPr>
        <w:t xml:space="preserve"> </w:t>
      </w:r>
      <w:r w:rsidR="0012478F" w:rsidRPr="00491AE4">
        <w:rPr>
          <w:bCs/>
          <w:sz w:val="24"/>
          <w:szCs w:val="24"/>
          <w:lang w:val="sq-AL"/>
        </w:rPr>
        <w:t xml:space="preserve">Më 26.4.2011, palët kanë lidhur një </w:t>
      </w:r>
      <w:r w:rsidR="005F79C4" w:rsidRPr="00491AE4">
        <w:rPr>
          <w:bCs/>
          <w:sz w:val="24"/>
          <w:szCs w:val="24"/>
          <w:lang w:val="sq-AL"/>
        </w:rPr>
        <w:t>Deklaratë N</w:t>
      </w:r>
      <w:r w:rsidR="0012478F" w:rsidRPr="00491AE4">
        <w:rPr>
          <w:bCs/>
          <w:sz w:val="24"/>
          <w:szCs w:val="24"/>
          <w:lang w:val="sq-AL"/>
        </w:rPr>
        <w:t>oteriale</w:t>
      </w:r>
      <w:r w:rsidRPr="00491AE4">
        <w:rPr>
          <w:bCs/>
          <w:sz w:val="24"/>
          <w:szCs w:val="24"/>
          <w:lang w:val="sq-AL"/>
        </w:rPr>
        <w:t>,</w:t>
      </w:r>
      <w:r w:rsidR="0012478F" w:rsidRPr="00491AE4">
        <w:rPr>
          <w:bCs/>
          <w:sz w:val="24"/>
          <w:szCs w:val="24"/>
          <w:lang w:val="sq-AL"/>
        </w:rPr>
        <w:t xml:space="preserve"> ku Isa Avdyli ka pranuar se ka paguar 100,000 euro dhe është zotuar të shlyejë pjesën e mbetur prej 100,000 eurosh deri më 30.5.2011.</w:t>
      </w:r>
      <w:r w:rsidRPr="00491AE4">
        <w:rPr>
          <w:bCs/>
          <w:sz w:val="24"/>
          <w:szCs w:val="24"/>
          <w:lang w:val="sq-AL"/>
        </w:rPr>
        <w:t xml:space="preserve"> </w:t>
      </w:r>
      <w:r w:rsidR="0012478F" w:rsidRPr="00491AE4">
        <w:rPr>
          <w:bCs/>
          <w:sz w:val="24"/>
          <w:szCs w:val="24"/>
          <w:lang w:val="sq-AL"/>
        </w:rPr>
        <w:t>Paditësi Edmond Qorri, ka ngritur padi, duke pretenduar se Isa Avdyli nuk ka përmbushur detyrimin e tij për shlyerjen e shumës së mbetur. Ndërkohë, Isa Avdyli ka ngritur kundërpadi, duke pretenduar se deklarata noteriale është juridikisht e pavlefshme, pasi pagesa ishte e lidhur me kushtin e lidhjes së kontratës së shitblerjes, e cila nuk ishte realizuar.</w:t>
      </w:r>
    </w:p>
    <w:p w14:paraId="29C7889D" w14:textId="2FF027BA" w:rsidR="005F79C4" w:rsidRPr="00491AE4" w:rsidRDefault="00CF1F0B" w:rsidP="005F79C4">
      <w:pPr>
        <w:pStyle w:val="ListParagraph"/>
        <w:shd w:val="clear" w:color="auto" w:fill="FFFFFF"/>
        <w:tabs>
          <w:tab w:val="left" w:pos="360"/>
          <w:tab w:val="left" w:pos="810"/>
        </w:tabs>
        <w:ind w:left="0" w:firstLine="360"/>
        <w:jc w:val="both"/>
        <w:textAlignment w:val="baseline"/>
        <w:rPr>
          <w:bCs/>
          <w:sz w:val="24"/>
          <w:szCs w:val="24"/>
          <w:lang w:val="sq-AL"/>
        </w:rPr>
      </w:pPr>
      <w:r w:rsidRPr="00491AE4">
        <w:rPr>
          <w:bCs/>
          <w:i/>
          <w:sz w:val="24"/>
          <w:szCs w:val="24"/>
          <w:lang w:val="sq-AL"/>
        </w:rPr>
        <w:t xml:space="preserve">(ii) </w:t>
      </w:r>
      <w:r w:rsidR="00F37746" w:rsidRPr="00491AE4">
        <w:rPr>
          <w:bCs/>
          <w:i/>
          <w:sz w:val="24"/>
          <w:szCs w:val="24"/>
          <w:lang w:val="sq-AL"/>
        </w:rPr>
        <w:t>Lidhur me m</w:t>
      </w:r>
      <w:r w:rsidR="008826A1" w:rsidRPr="00491AE4">
        <w:rPr>
          <w:bCs/>
          <w:i/>
          <w:sz w:val="24"/>
          <w:szCs w:val="24"/>
          <w:lang w:val="sq-AL"/>
        </w:rPr>
        <w:t>arrëdhëniet</w:t>
      </w:r>
      <w:r w:rsidRPr="00491AE4">
        <w:rPr>
          <w:bCs/>
          <w:i/>
          <w:sz w:val="24"/>
          <w:szCs w:val="24"/>
          <w:lang w:val="sq-AL"/>
        </w:rPr>
        <w:t xml:space="preserve"> kontraktore me subjekte t</w:t>
      </w:r>
      <w:r w:rsidR="00D6686B" w:rsidRPr="00491AE4">
        <w:rPr>
          <w:bCs/>
          <w:i/>
          <w:sz w:val="24"/>
          <w:szCs w:val="24"/>
          <w:lang w:val="sq-AL"/>
        </w:rPr>
        <w:t>ë</w:t>
      </w:r>
      <w:r w:rsidRPr="00491AE4">
        <w:rPr>
          <w:bCs/>
          <w:i/>
          <w:sz w:val="24"/>
          <w:szCs w:val="24"/>
          <w:lang w:val="sq-AL"/>
        </w:rPr>
        <w:t xml:space="preserve"> tret</w:t>
      </w:r>
      <w:r w:rsidR="00D6686B" w:rsidRPr="00491AE4">
        <w:rPr>
          <w:bCs/>
          <w:i/>
          <w:sz w:val="24"/>
          <w:szCs w:val="24"/>
          <w:lang w:val="sq-AL"/>
        </w:rPr>
        <w:t>ë</w:t>
      </w:r>
      <w:r w:rsidR="00F37746" w:rsidRPr="00491AE4">
        <w:rPr>
          <w:bCs/>
          <w:i/>
          <w:sz w:val="24"/>
          <w:szCs w:val="24"/>
          <w:lang w:val="sq-AL"/>
        </w:rPr>
        <w:t>,</w:t>
      </w:r>
      <w:r w:rsidRPr="00491AE4">
        <w:rPr>
          <w:bCs/>
          <w:i/>
          <w:sz w:val="24"/>
          <w:szCs w:val="24"/>
          <w:lang w:val="sq-AL"/>
        </w:rPr>
        <w:t xml:space="preserve"> q</w:t>
      </w:r>
      <w:r w:rsidR="00D6686B" w:rsidRPr="00491AE4">
        <w:rPr>
          <w:bCs/>
          <w:i/>
          <w:sz w:val="24"/>
          <w:szCs w:val="24"/>
          <w:lang w:val="sq-AL"/>
        </w:rPr>
        <w:t>ë</w:t>
      </w:r>
      <w:r w:rsidRPr="00491AE4">
        <w:rPr>
          <w:bCs/>
          <w:i/>
          <w:sz w:val="24"/>
          <w:szCs w:val="24"/>
          <w:lang w:val="sq-AL"/>
        </w:rPr>
        <w:t xml:space="preserve"> kan</w:t>
      </w:r>
      <w:r w:rsidR="00D6686B" w:rsidRPr="00491AE4">
        <w:rPr>
          <w:bCs/>
          <w:i/>
          <w:sz w:val="24"/>
          <w:szCs w:val="24"/>
          <w:lang w:val="sq-AL"/>
        </w:rPr>
        <w:t>ë</w:t>
      </w:r>
      <w:r w:rsidRPr="00491AE4">
        <w:rPr>
          <w:bCs/>
          <w:i/>
          <w:sz w:val="24"/>
          <w:szCs w:val="24"/>
          <w:lang w:val="sq-AL"/>
        </w:rPr>
        <w:t xml:space="preserve"> ndikuar</w:t>
      </w:r>
      <w:r w:rsidR="00F37746" w:rsidRPr="00491AE4">
        <w:rPr>
          <w:bCs/>
          <w:i/>
          <w:sz w:val="24"/>
          <w:szCs w:val="24"/>
          <w:lang w:val="sq-AL"/>
        </w:rPr>
        <w:t xml:space="preserve"> n</w:t>
      </w:r>
      <w:r w:rsidR="00D6686B" w:rsidRPr="00491AE4">
        <w:rPr>
          <w:bCs/>
          <w:i/>
          <w:sz w:val="24"/>
          <w:szCs w:val="24"/>
          <w:lang w:val="sq-AL"/>
        </w:rPr>
        <w:t>ë</w:t>
      </w:r>
      <w:r w:rsidRPr="00491AE4">
        <w:rPr>
          <w:bCs/>
          <w:i/>
          <w:sz w:val="24"/>
          <w:szCs w:val="24"/>
          <w:lang w:val="sq-AL"/>
        </w:rPr>
        <w:t xml:space="preserve"> </w:t>
      </w:r>
      <w:r w:rsidR="00F37746" w:rsidRPr="00491AE4">
        <w:rPr>
          <w:bCs/>
          <w:i/>
          <w:sz w:val="24"/>
          <w:szCs w:val="24"/>
          <w:lang w:val="sq-AL"/>
        </w:rPr>
        <w:t>marr</w:t>
      </w:r>
      <w:r w:rsidR="00D6686B" w:rsidRPr="00491AE4">
        <w:rPr>
          <w:bCs/>
          <w:i/>
          <w:sz w:val="24"/>
          <w:szCs w:val="24"/>
          <w:lang w:val="sq-AL"/>
        </w:rPr>
        <w:t>ë</w:t>
      </w:r>
      <w:r w:rsidR="00F37746" w:rsidRPr="00491AE4">
        <w:rPr>
          <w:bCs/>
          <w:i/>
          <w:sz w:val="24"/>
          <w:szCs w:val="24"/>
          <w:lang w:val="sq-AL"/>
        </w:rPr>
        <w:t>veshjet</w:t>
      </w:r>
      <w:r w:rsidRPr="00491AE4">
        <w:rPr>
          <w:bCs/>
          <w:i/>
          <w:sz w:val="24"/>
          <w:szCs w:val="24"/>
          <w:lang w:val="sq-AL"/>
        </w:rPr>
        <w:t xml:space="preserve"> mes pal</w:t>
      </w:r>
      <w:r w:rsidR="00D6686B" w:rsidRPr="00491AE4">
        <w:rPr>
          <w:bCs/>
          <w:i/>
          <w:sz w:val="24"/>
          <w:szCs w:val="24"/>
          <w:lang w:val="sq-AL"/>
        </w:rPr>
        <w:t>ë</w:t>
      </w:r>
      <w:r w:rsidRPr="00491AE4">
        <w:rPr>
          <w:bCs/>
          <w:i/>
          <w:sz w:val="24"/>
          <w:szCs w:val="24"/>
          <w:lang w:val="sq-AL"/>
        </w:rPr>
        <w:t xml:space="preserve">ve: </w:t>
      </w:r>
      <w:r w:rsidRPr="00491AE4">
        <w:rPr>
          <w:bCs/>
          <w:sz w:val="24"/>
          <w:szCs w:val="24"/>
          <w:lang w:val="sq-AL"/>
        </w:rPr>
        <w:t>Ka rezultuar se</w:t>
      </w:r>
      <w:r w:rsidR="0012478F" w:rsidRPr="00491AE4">
        <w:rPr>
          <w:bCs/>
          <w:sz w:val="24"/>
          <w:szCs w:val="24"/>
          <w:lang w:val="sq-AL"/>
        </w:rPr>
        <w:t xml:space="preserve"> me Kontratën e Shitblerjes së Pasurisë së Paluajtshme nr. 2169 Rep., nr. 740/2 Kol., datë 22.10.2010 të lidhur midis shitësve Simon Gjikopulli dhe Arbana Gjikopulli dhe palës blerëse Isa Avdyli është dakordësuar se pala shitëse i kalon palës blerëse pronësinë mbi pasurinë e regjistruar në regjistrin hipotekor nr.85, datë 11.9.2006, ZK 8518, pasuria nr. 58/209, truall me sip. 300 m</w:t>
      </w:r>
      <w:r w:rsidR="0012478F" w:rsidRPr="00491AE4">
        <w:rPr>
          <w:bCs/>
          <w:sz w:val="24"/>
          <w:szCs w:val="24"/>
          <w:vertAlign w:val="superscript"/>
          <w:lang w:val="sq-AL"/>
        </w:rPr>
        <w:t>2</w:t>
      </w:r>
      <w:r w:rsidR="0012478F" w:rsidRPr="00491AE4">
        <w:rPr>
          <w:bCs/>
          <w:sz w:val="24"/>
          <w:szCs w:val="24"/>
          <w:lang w:val="sq-AL"/>
        </w:rPr>
        <w:t>, në shumën totale 9,000,000 lekë, shumë të cilën pala shitëse deklaron se e ka marrë në dorëzim nga pala blerëse, jashtë zyrës noteriale prandaj bëjnë akt shlyerje të plotë. Origjina e kësaj pasurie është Kontrata e Shitjes nr. 1448 Rep., nr. 225/3 Kol., datë 27.6.2006, me të cilën shitësit Edmond Qorri dhe Etleva Qorri i kanë kaluar pronësinë mbi pasurinë e llojit truall prej 300 m</w:t>
      </w:r>
      <w:r w:rsidR="0012478F" w:rsidRPr="00491AE4">
        <w:rPr>
          <w:bCs/>
          <w:sz w:val="24"/>
          <w:szCs w:val="24"/>
          <w:vertAlign w:val="superscript"/>
          <w:lang w:val="sq-AL"/>
        </w:rPr>
        <w:t>2</w:t>
      </w:r>
      <w:r w:rsidR="005F79C4" w:rsidRPr="00491AE4">
        <w:rPr>
          <w:bCs/>
          <w:sz w:val="24"/>
          <w:szCs w:val="24"/>
          <w:lang w:val="sq-AL"/>
        </w:rPr>
        <w:t>, pasuria nr. 58/209</w:t>
      </w:r>
      <w:r w:rsidR="0012478F" w:rsidRPr="00491AE4">
        <w:rPr>
          <w:bCs/>
          <w:sz w:val="24"/>
          <w:szCs w:val="24"/>
          <w:lang w:val="sq-AL"/>
        </w:rPr>
        <w:t>, ZK 8528 për shumën 200.000 lekë</w:t>
      </w:r>
      <w:r w:rsidR="005F79C4" w:rsidRPr="00491AE4">
        <w:rPr>
          <w:bCs/>
          <w:sz w:val="24"/>
          <w:szCs w:val="24"/>
          <w:lang w:val="sq-AL"/>
        </w:rPr>
        <w:t>,</w:t>
      </w:r>
      <w:r w:rsidR="0012478F" w:rsidRPr="00491AE4">
        <w:rPr>
          <w:bCs/>
          <w:sz w:val="24"/>
          <w:szCs w:val="24"/>
          <w:lang w:val="sq-AL"/>
        </w:rPr>
        <w:t xml:space="preserve"> të cilën pala shitëse deklaron se e ka marrë në dorëzim nga pala blerëse jashtë zyrës noteriale. Gjithashtu ka rezultuar se, me kontratën nr. 560 Rep., nr. 272/2 Kol., datë 17.3.2011 është nënshkruar midis porositësit/pronarit të truallit prej 600 m</w:t>
      </w:r>
      <w:r w:rsidR="0012478F" w:rsidRPr="00491AE4">
        <w:rPr>
          <w:bCs/>
          <w:sz w:val="24"/>
          <w:szCs w:val="24"/>
          <w:vertAlign w:val="superscript"/>
          <w:lang w:val="sq-AL"/>
        </w:rPr>
        <w:t>2</w:t>
      </w:r>
      <w:r w:rsidR="0012478F" w:rsidRPr="00491AE4">
        <w:rPr>
          <w:bCs/>
          <w:sz w:val="24"/>
          <w:szCs w:val="24"/>
          <w:lang w:val="sq-AL"/>
        </w:rPr>
        <w:t xml:space="preserve"> (pasuritë 58/209 dhe 58/210 me nga 300 m</w:t>
      </w:r>
      <w:r w:rsidR="0012478F" w:rsidRPr="00491AE4">
        <w:rPr>
          <w:bCs/>
          <w:sz w:val="24"/>
          <w:szCs w:val="24"/>
          <w:vertAlign w:val="superscript"/>
          <w:lang w:val="sq-AL"/>
        </w:rPr>
        <w:t>2</w:t>
      </w:r>
      <w:r w:rsidR="0012478F" w:rsidRPr="00491AE4">
        <w:rPr>
          <w:bCs/>
          <w:sz w:val="24"/>
          <w:szCs w:val="24"/>
          <w:lang w:val="sq-AL"/>
        </w:rPr>
        <w:t>) Isa Avdyli dhe shoqërisë “Ejstel” Shpk një kontratë dhënie trualli për ndërtim.</w:t>
      </w:r>
    </w:p>
    <w:p w14:paraId="435F7C22" w14:textId="77777777" w:rsidR="00392567" w:rsidRPr="00491AE4" w:rsidRDefault="005F79C4" w:rsidP="005F79C4">
      <w:pPr>
        <w:pStyle w:val="ListParagraph"/>
        <w:shd w:val="clear" w:color="auto" w:fill="FFFFFF"/>
        <w:tabs>
          <w:tab w:val="left" w:pos="360"/>
          <w:tab w:val="left" w:pos="810"/>
        </w:tabs>
        <w:ind w:left="0" w:firstLine="360"/>
        <w:jc w:val="both"/>
        <w:textAlignment w:val="baseline"/>
        <w:rPr>
          <w:bCs/>
          <w:sz w:val="24"/>
          <w:szCs w:val="24"/>
          <w:lang w:val="sq-AL" w:bidi="en-US"/>
        </w:rPr>
      </w:pPr>
      <w:r w:rsidRPr="00491AE4">
        <w:rPr>
          <w:bCs/>
          <w:sz w:val="24"/>
          <w:szCs w:val="24"/>
          <w:lang w:val="sq-AL"/>
        </w:rPr>
        <w:t>19</w:t>
      </w:r>
      <w:r w:rsidR="0012478F" w:rsidRPr="00491AE4">
        <w:rPr>
          <w:bCs/>
          <w:sz w:val="24"/>
          <w:szCs w:val="24"/>
          <w:lang w:val="sq-AL"/>
        </w:rPr>
        <w:t xml:space="preserve">. Gjykatat e faktit kanë pranuar kërkesëpadinë e </w:t>
      </w:r>
      <w:r w:rsidRPr="00491AE4">
        <w:rPr>
          <w:bCs/>
          <w:sz w:val="24"/>
          <w:szCs w:val="24"/>
          <w:lang w:val="sq-AL"/>
        </w:rPr>
        <w:t>padit</w:t>
      </w:r>
      <w:r w:rsidR="00D6686B" w:rsidRPr="00491AE4">
        <w:rPr>
          <w:bCs/>
          <w:sz w:val="24"/>
          <w:szCs w:val="24"/>
          <w:lang w:val="sq-AL"/>
        </w:rPr>
        <w:t>ë</w:t>
      </w:r>
      <w:r w:rsidRPr="00491AE4">
        <w:rPr>
          <w:bCs/>
          <w:sz w:val="24"/>
          <w:szCs w:val="24"/>
          <w:lang w:val="sq-AL"/>
        </w:rPr>
        <w:t>sit t</w:t>
      </w:r>
      <w:r w:rsidR="00D6686B" w:rsidRPr="00491AE4">
        <w:rPr>
          <w:bCs/>
          <w:sz w:val="24"/>
          <w:szCs w:val="24"/>
          <w:lang w:val="sq-AL"/>
        </w:rPr>
        <w:t>ë</w:t>
      </w:r>
      <w:r w:rsidRPr="00491AE4">
        <w:rPr>
          <w:bCs/>
          <w:sz w:val="24"/>
          <w:szCs w:val="24"/>
          <w:lang w:val="sq-AL"/>
        </w:rPr>
        <w:t xml:space="preserve"> kund</w:t>
      </w:r>
      <w:r w:rsidR="00D6686B" w:rsidRPr="00491AE4">
        <w:rPr>
          <w:bCs/>
          <w:sz w:val="24"/>
          <w:szCs w:val="24"/>
          <w:lang w:val="sq-AL"/>
        </w:rPr>
        <w:t>ë</w:t>
      </w:r>
      <w:r w:rsidRPr="00491AE4">
        <w:rPr>
          <w:bCs/>
          <w:sz w:val="24"/>
          <w:szCs w:val="24"/>
          <w:lang w:val="sq-AL"/>
        </w:rPr>
        <w:t xml:space="preserve">rpaditur Edmond Qorri, duke arsyetuar se </w:t>
      </w:r>
      <w:r w:rsidR="00D6686B" w:rsidRPr="00491AE4">
        <w:rPr>
          <w:bCs/>
          <w:sz w:val="24"/>
          <w:szCs w:val="24"/>
          <w:lang w:val="sq-AL"/>
        </w:rPr>
        <w:t>ë</w:t>
      </w:r>
      <w:r w:rsidRPr="00491AE4">
        <w:rPr>
          <w:bCs/>
          <w:sz w:val="24"/>
          <w:szCs w:val="24"/>
          <w:lang w:val="sq-AL"/>
        </w:rPr>
        <w:t>sht</w:t>
      </w:r>
      <w:r w:rsidR="00D6686B" w:rsidRPr="00491AE4">
        <w:rPr>
          <w:bCs/>
          <w:sz w:val="24"/>
          <w:szCs w:val="24"/>
          <w:lang w:val="sq-AL"/>
        </w:rPr>
        <w:t>ë</w:t>
      </w:r>
      <w:r w:rsidRPr="00491AE4">
        <w:rPr>
          <w:bCs/>
          <w:sz w:val="24"/>
          <w:szCs w:val="24"/>
          <w:lang w:val="sq-AL"/>
        </w:rPr>
        <w:t xml:space="preserve"> provuar fakti q</w:t>
      </w:r>
      <w:r w:rsidR="00D6686B" w:rsidRPr="00491AE4">
        <w:rPr>
          <w:bCs/>
          <w:sz w:val="24"/>
          <w:szCs w:val="24"/>
          <w:lang w:val="sq-AL"/>
        </w:rPr>
        <w:t>ë</w:t>
      </w:r>
      <w:r w:rsidR="0012478F" w:rsidRPr="00491AE4">
        <w:rPr>
          <w:bCs/>
          <w:sz w:val="24"/>
          <w:szCs w:val="24"/>
          <w:lang w:val="sq-AL"/>
        </w:rPr>
        <w:t xml:space="preserve"> i padituri Isa Avdyli ishte i detyruar të shlyente shumën prej 100,000 euro sipas deklaratës noteriale, e cila përbënte një detyrim të vlefshëm juridik dhe se pronësia mbi pasurinë ishte transferuar sipas marrëveshjes mes palëve</w:t>
      </w:r>
      <w:r w:rsidR="008B2066" w:rsidRPr="00491AE4">
        <w:rPr>
          <w:bCs/>
          <w:sz w:val="24"/>
          <w:szCs w:val="24"/>
          <w:lang w:val="sq-AL"/>
        </w:rPr>
        <w:t>,</w:t>
      </w:r>
      <w:r w:rsidR="0012478F" w:rsidRPr="00491AE4">
        <w:rPr>
          <w:bCs/>
          <w:sz w:val="24"/>
          <w:szCs w:val="24"/>
          <w:lang w:val="sq-AL"/>
        </w:rPr>
        <w:t xml:space="preserve"> nëpërmjet personit të tretë Simon Gjikopulli.</w:t>
      </w:r>
      <w:r w:rsidRPr="00491AE4">
        <w:rPr>
          <w:bCs/>
          <w:sz w:val="24"/>
          <w:szCs w:val="24"/>
          <w:lang w:val="sq-AL"/>
        </w:rPr>
        <w:t xml:space="preserve"> </w:t>
      </w:r>
      <w:r w:rsidR="00392567" w:rsidRPr="00491AE4">
        <w:rPr>
          <w:bCs/>
          <w:sz w:val="24"/>
          <w:szCs w:val="24"/>
          <w:lang w:val="sq-AL"/>
        </w:rPr>
        <w:t>Në rastin konkret, jemi para një marrëdhënie juridiko-civile, e cila ka lindur si rrjedhojë e shfaqjes së  vullnetit të dy palëve ndërgjyqëse (subjektet nënshkrues të akt-marrëveshjes), që kanë synuar krijimin e të drejtave dhe detyrimeve civile në një marrëdhënie kontraktuale, efektet e të cilës do të fillonin me përmbushjen e kushtit, lidhjen e kontratës së shit-blerjes. Referuar nenit 84 të Kodit Civil, v</w:t>
      </w:r>
      <w:r w:rsidR="00392567" w:rsidRPr="00491AE4">
        <w:rPr>
          <w:bCs/>
          <w:sz w:val="24"/>
          <w:szCs w:val="24"/>
          <w:lang w:val="sq-AL" w:bidi="en-US"/>
        </w:rPr>
        <w:t xml:space="preserve">eprimi juridik është me kusht kur lindja ose shuarja e të drejtave dhe e detyrimeve të parashikuara në të, varen nga një </w:t>
      </w:r>
      <w:r w:rsidR="00392567" w:rsidRPr="00491AE4">
        <w:rPr>
          <w:bCs/>
          <w:sz w:val="24"/>
          <w:szCs w:val="24"/>
          <w:lang w:val="sq-AL" w:bidi="en-US"/>
        </w:rPr>
        <w:lastRenderedPageBreak/>
        <w:t xml:space="preserve">ngjarje e cila nuk dihet në se do të ndodhë. Kushti është pezullues kur të drejtat dhe detyrimet lindin po të ndodhë ngjarja. Efektet e veprimit juridik do të vijnë vetëm kur kushti të realizohet. Deri në atë moment, marrëveshja ka efekte të kufizuara ose asnjë efekt të menjëhershëm përveç angazhimeve paraprake të palëve. </w:t>
      </w:r>
    </w:p>
    <w:p w14:paraId="72EAD438" w14:textId="60E8B7C6" w:rsidR="005F79C4" w:rsidRPr="00491AE4" w:rsidRDefault="00392567" w:rsidP="00392567">
      <w:pPr>
        <w:pStyle w:val="ListParagraph"/>
        <w:shd w:val="clear" w:color="auto" w:fill="FFFFFF"/>
        <w:tabs>
          <w:tab w:val="left" w:pos="360"/>
          <w:tab w:val="left" w:pos="810"/>
        </w:tabs>
        <w:ind w:left="0" w:firstLine="360"/>
        <w:jc w:val="both"/>
        <w:textAlignment w:val="baseline"/>
        <w:rPr>
          <w:bCs/>
          <w:sz w:val="24"/>
          <w:szCs w:val="24"/>
          <w:lang w:val="sq-AL"/>
        </w:rPr>
      </w:pPr>
      <w:r w:rsidRPr="00491AE4">
        <w:rPr>
          <w:bCs/>
          <w:sz w:val="24"/>
          <w:szCs w:val="24"/>
          <w:lang w:val="sq-AL" w:bidi="en-US"/>
        </w:rPr>
        <w:t xml:space="preserve">20. </w:t>
      </w:r>
      <w:r w:rsidR="005F79C4" w:rsidRPr="00491AE4">
        <w:rPr>
          <w:bCs/>
          <w:sz w:val="24"/>
          <w:szCs w:val="24"/>
          <w:lang w:val="sq-AL"/>
        </w:rPr>
        <w:t>Kolegji vler</w:t>
      </w:r>
      <w:r w:rsidR="00D6686B" w:rsidRPr="00491AE4">
        <w:rPr>
          <w:bCs/>
          <w:sz w:val="24"/>
          <w:szCs w:val="24"/>
          <w:lang w:val="sq-AL"/>
        </w:rPr>
        <w:t>ë</w:t>
      </w:r>
      <w:r w:rsidR="005F79C4" w:rsidRPr="00491AE4">
        <w:rPr>
          <w:bCs/>
          <w:sz w:val="24"/>
          <w:szCs w:val="24"/>
          <w:lang w:val="sq-AL"/>
        </w:rPr>
        <w:t xml:space="preserve">son se, </w:t>
      </w:r>
      <w:r w:rsidR="0012478F" w:rsidRPr="00491AE4">
        <w:rPr>
          <w:bCs/>
          <w:sz w:val="24"/>
          <w:szCs w:val="24"/>
          <w:lang w:val="sq-AL"/>
        </w:rPr>
        <w:t>nisur nga natyra e marrëdhënies midis palëve, si një kontratë shitblerjeje me kusht pezullues (kalimi i pronësisë pas regjistrimit dhe pagesës së plotë</w:t>
      </w:r>
      <w:r w:rsidR="005F79C4" w:rsidRPr="00491AE4">
        <w:rPr>
          <w:bCs/>
          <w:sz w:val="24"/>
          <w:szCs w:val="24"/>
          <w:lang w:val="sq-AL"/>
        </w:rPr>
        <w:t xml:space="preserve"> t</w:t>
      </w:r>
      <w:r w:rsidR="00D6686B" w:rsidRPr="00491AE4">
        <w:rPr>
          <w:bCs/>
          <w:sz w:val="24"/>
          <w:szCs w:val="24"/>
          <w:lang w:val="sq-AL"/>
        </w:rPr>
        <w:t>ë</w:t>
      </w:r>
      <w:r w:rsidR="005F79C4" w:rsidRPr="00491AE4">
        <w:rPr>
          <w:bCs/>
          <w:sz w:val="24"/>
          <w:szCs w:val="24"/>
          <w:lang w:val="sq-AL"/>
        </w:rPr>
        <w:t xml:space="preserve"> vler</w:t>
      </w:r>
      <w:r w:rsidR="00D6686B" w:rsidRPr="00491AE4">
        <w:rPr>
          <w:bCs/>
          <w:sz w:val="24"/>
          <w:szCs w:val="24"/>
          <w:lang w:val="sq-AL"/>
        </w:rPr>
        <w:t>ë</w:t>
      </w:r>
      <w:r w:rsidR="005F79C4" w:rsidRPr="00491AE4">
        <w:rPr>
          <w:bCs/>
          <w:sz w:val="24"/>
          <w:szCs w:val="24"/>
          <w:lang w:val="sq-AL"/>
        </w:rPr>
        <w:t>s monetare t</w:t>
      </w:r>
      <w:r w:rsidR="00D6686B" w:rsidRPr="00491AE4">
        <w:rPr>
          <w:bCs/>
          <w:sz w:val="24"/>
          <w:szCs w:val="24"/>
          <w:lang w:val="sq-AL"/>
        </w:rPr>
        <w:t>ë</w:t>
      </w:r>
      <w:r w:rsidR="005F79C4" w:rsidRPr="00491AE4">
        <w:rPr>
          <w:bCs/>
          <w:sz w:val="24"/>
          <w:szCs w:val="24"/>
          <w:lang w:val="sq-AL"/>
        </w:rPr>
        <w:t xml:space="preserve"> dakord</w:t>
      </w:r>
      <w:r w:rsidR="00D6686B" w:rsidRPr="00491AE4">
        <w:rPr>
          <w:bCs/>
          <w:sz w:val="24"/>
          <w:szCs w:val="24"/>
          <w:lang w:val="sq-AL"/>
        </w:rPr>
        <w:t>ë</w:t>
      </w:r>
      <w:r w:rsidR="005F79C4" w:rsidRPr="00491AE4">
        <w:rPr>
          <w:bCs/>
          <w:sz w:val="24"/>
          <w:szCs w:val="24"/>
          <w:lang w:val="sq-AL"/>
        </w:rPr>
        <w:t>suar</w:t>
      </w:r>
      <w:r w:rsidR="0012478F" w:rsidRPr="00491AE4">
        <w:rPr>
          <w:bCs/>
          <w:sz w:val="24"/>
          <w:szCs w:val="24"/>
          <w:lang w:val="sq-AL"/>
        </w:rPr>
        <w:t xml:space="preserve">), </w:t>
      </w:r>
      <w:r w:rsidR="005F79C4" w:rsidRPr="00491AE4">
        <w:rPr>
          <w:bCs/>
          <w:sz w:val="24"/>
          <w:szCs w:val="24"/>
          <w:lang w:val="sq-AL"/>
        </w:rPr>
        <w:t xml:space="preserve">hetimi i zhvilluar nga </w:t>
      </w:r>
      <w:r w:rsidR="0012478F" w:rsidRPr="00491AE4">
        <w:rPr>
          <w:bCs/>
          <w:sz w:val="24"/>
          <w:szCs w:val="24"/>
          <w:lang w:val="sq-AL"/>
        </w:rPr>
        <w:t>gjykatat e faktit</w:t>
      </w:r>
      <w:r w:rsidR="005F79C4" w:rsidRPr="00491AE4">
        <w:rPr>
          <w:bCs/>
          <w:sz w:val="24"/>
          <w:szCs w:val="24"/>
          <w:lang w:val="sq-AL"/>
        </w:rPr>
        <w:t>,</w:t>
      </w:r>
      <w:r w:rsidR="0012478F" w:rsidRPr="00491AE4">
        <w:rPr>
          <w:bCs/>
          <w:sz w:val="24"/>
          <w:szCs w:val="24"/>
          <w:lang w:val="sq-AL"/>
        </w:rPr>
        <w:t xml:space="preserve"> pavarësisht identifikimit të natyrës së marrëdhënies</w:t>
      </w:r>
      <w:r w:rsidR="005F79C4" w:rsidRPr="00491AE4">
        <w:rPr>
          <w:bCs/>
          <w:sz w:val="24"/>
          <w:szCs w:val="24"/>
          <w:lang w:val="sq-AL"/>
        </w:rPr>
        <w:t>, shfaq</w:t>
      </w:r>
      <w:r w:rsidR="0012478F" w:rsidRPr="00491AE4">
        <w:rPr>
          <w:bCs/>
          <w:sz w:val="24"/>
          <w:szCs w:val="24"/>
          <w:lang w:val="sq-AL"/>
        </w:rPr>
        <w:t xml:space="preserve"> mangësi në shqyrtimin dhe analizën e disa element</w:t>
      </w:r>
      <w:r w:rsidR="005F79C4" w:rsidRPr="00491AE4">
        <w:rPr>
          <w:bCs/>
          <w:sz w:val="24"/>
          <w:szCs w:val="24"/>
          <w:lang w:val="sq-AL"/>
        </w:rPr>
        <w:t>ëve.</w:t>
      </w:r>
      <w:r w:rsidRPr="00491AE4">
        <w:rPr>
          <w:bCs/>
          <w:sz w:val="24"/>
          <w:szCs w:val="24"/>
          <w:lang w:val="sq-AL"/>
        </w:rPr>
        <w:t xml:space="preserve"> </w:t>
      </w:r>
      <w:r w:rsidR="005F79C4" w:rsidRPr="00491AE4">
        <w:rPr>
          <w:bCs/>
          <w:sz w:val="24"/>
          <w:szCs w:val="24"/>
          <w:lang w:val="sq-AL"/>
        </w:rPr>
        <w:t>K</w:t>
      </w:r>
      <w:r w:rsidR="00D6686B" w:rsidRPr="00491AE4">
        <w:rPr>
          <w:bCs/>
          <w:sz w:val="24"/>
          <w:szCs w:val="24"/>
          <w:lang w:val="sq-AL"/>
        </w:rPr>
        <w:t>ë</w:t>
      </w:r>
      <w:r w:rsidR="005F79C4" w:rsidRPr="00491AE4">
        <w:rPr>
          <w:bCs/>
          <w:sz w:val="24"/>
          <w:szCs w:val="24"/>
          <w:lang w:val="sq-AL"/>
        </w:rPr>
        <w:t>shtu, gjykatat nuk kan</w:t>
      </w:r>
      <w:r w:rsidR="00D6686B" w:rsidRPr="00491AE4">
        <w:rPr>
          <w:bCs/>
          <w:sz w:val="24"/>
          <w:szCs w:val="24"/>
          <w:lang w:val="sq-AL"/>
        </w:rPr>
        <w:t>ë</w:t>
      </w:r>
      <w:r w:rsidR="005F79C4" w:rsidRPr="00491AE4">
        <w:rPr>
          <w:bCs/>
          <w:sz w:val="24"/>
          <w:szCs w:val="24"/>
          <w:lang w:val="sq-AL"/>
        </w:rPr>
        <w:t xml:space="preserve"> analizuar </w:t>
      </w:r>
      <w:r w:rsidR="008B2066" w:rsidRPr="00491AE4">
        <w:rPr>
          <w:bCs/>
          <w:sz w:val="24"/>
          <w:szCs w:val="24"/>
          <w:lang w:val="sq-AL"/>
        </w:rPr>
        <w:t>respektimin ose jo të</w:t>
      </w:r>
      <w:r w:rsidR="0012478F" w:rsidRPr="00491AE4">
        <w:rPr>
          <w:bCs/>
          <w:sz w:val="24"/>
          <w:szCs w:val="24"/>
          <w:lang w:val="sq-AL"/>
        </w:rPr>
        <w:t xml:space="preserve"> </w:t>
      </w:r>
      <w:r w:rsidR="005F79C4" w:rsidRPr="00491AE4">
        <w:rPr>
          <w:bCs/>
          <w:sz w:val="24"/>
          <w:szCs w:val="24"/>
          <w:lang w:val="sq-AL"/>
        </w:rPr>
        <w:t>kushtit të Deklaratës Noteriale</w:t>
      </w:r>
      <w:r w:rsidR="00F37746" w:rsidRPr="00491AE4">
        <w:rPr>
          <w:bCs/>
          <w:sz w:val="24"/>
          <w:szCs w:val="24"/>
          <w:lang w:val="sq-AL"/>
        </w:rPr>
        <w:t xml:space="preserve"> nr. 1054/219/1, datë 26.4.2011</w:t>
      </w:r>
      <w:r w:rsidR="005F79C4" w:rsidRPr="00491AE4">
        <w:rPr>
          <w:bCs/>
          <w:sz w:val="24"/>
          <w:szCs w:val="24"/>
          <w:lang w:val="sq-AL"/>
        </w:rPr>
        <w:t>.</w:t>
      </w:r>
      <w:r w:rsidR="0012478F" w:rsidRPr="00491AE4">
        <w:rPr>
          <w:bCs/>
          <w:sz w:val="24"/>
          <w:szCs w:val="24"/>
          <w:lang w:val="sq-AL"/>
        </w:rPr>
        <w:t xml:space="preserve"> I padituri kundërpaditës Isa Avdyli </w:t>
      </w:r>
      <w:r w:rsidR="005F79C4" w:rsidRPr="00491AE4">
        <w:rPr>
          <w:bCs/>
          <w:sz w:val="24"/>
          <w:szCs w:val="24"/>
          <w:lang w:val="sq-AL"/>
        </w:rPr>
        <w:t>ka pretenduar</w:t>
      </w:r>
      <w:r w:rsidR="0012478F" w:rsidRPr="00491AE4">
        <w:rPr>
          <w:bCs/>
          <w:sz w:val="24"/>
          <w:szCs w:val="24"/>
          <w:lang w:val="sq-AL"/>
        </w:rPr>
        <w:t xml:space="preserve"> se</w:t>
      </w:r>
      <w:r w:rsidR="00F37746" w:rsidRPr="00491AE4">
        <w:rPr>
          <w:bCs/>
          <w:sz w:val="24"/>
          <w:szCs w:val="24"/>
          <w:lang w:val="sq-AL"/>
        </w:rPr>
        <w:t xml:space="preserve"> kjo deklarat</w:t>
      </w:r>
      <w:r w:rsidR="00D6686B" w:rsidRPr="00491AE4">
        <w:rPr>
          <w:bCs/>
          <w:sz w:val="24"/>
          <w:szCs w:val="24"/>
          <w:lang w:val="sq-AL"/>
        </w:rPr>
        <w:t>ë</w:t>
      </w:r>
      <w:r w:rsidR="00F37746" w:rsidRPr="00491AE4">
        <w:rPr>
          <w:bCs/>
          <w:sz w:val="24"/>
          <w:szCs w:val="24"/>
          <w:lang w:val="sq-AL"/>
        </w:rPr>
        <w:t xml:space="preserve"> noteriale </w:t>
      </w:r>
      <w:r w:rsidR="0012478F" w:rsidRPr="00491AE4">
        <w:rPr>
          <w:bCs/>
          <w:sz w:val="24"/>
          <w:szCs w:val="24"/>
          <w:lang w:val="sq-AL"/>
        </w:rPr>
        <w:t xml:space="preserve">ishte e lidhur me një kusht (lidhjen e kontratës së shitblerjes), i cili nuk </w:t>
      </w:r>
      <w:r w:rsidR="00D6686B" w:rsidRPr="00491AE4">
        <w:rPr>
          <w:bCs/>
          <w:sz w:val="24"/>
          <w:szCs w:val="24"/>
          <w:lang w:val="sq-AL"/>
        </w:rPr>
        <w:t>ë</w:t>
      </w:r>
      <w:r w:rsidR="00A92896" w:rsidRPr="00491AE4">
        <w:rPr>
          <w:bCs/>
          <w:sz w:val="24"/>
          <w:szCs w:val="24"/>
          <w:lang w:val="sq-AL"/>
        </w:rPr>
        <w:t>sht</w:t>
      </w:r>
      <w:r w:rsidR="00D6686B" w:rsidRPr="00491AE4">
        <w:rPr>
          <w:bCs/>
          <w:sz w:val="24"/>
          <w:szCs w:val="24"/>
          <w:lang w:val="sq-AL"/>
        </w:rPr>
        <w:t>ë</w:t>
      </w:r>
      <w:r w:rsidR="0012478F" w:rsidRPr="00491AE4">
        <w:rPr>
          <w:bCs/>
          <w:sz w:val="24"/>
          <w:szCs w:val="24"/>
          <w:lang w:val="sq-AL"/>
        </w:rPr>
        <w:t xml:space="preserve"> realizua</w:t>
      </w:r>
      <w:r w:rsidR="00A92896" w:rsidRPr="00491AE4">
        <w:rPr>
          <w:bCs/>
          <w:sz w:val="24"/>
          <w:szCs w:val="24"/>
          <w:lang w:val="sq-AL"/>
        </w:rPr>
        <w:t>r</w:t>
      </w:r>
      <w:r w:rsidR="0012478F" w:rsidRPr="00491AE4">
        <w:rPr>
          <w:bCs/>
          <w:sz w:val="24"/>
          <w:szCs w:val="24"/>
          <w:lang w:val="sq-AL"/>
        </w:rPr>
        <w:t xml:space="preserve">. Gjykata e shkallës së parë dhe </w:t>
      </w:r>
      <w:r w:rsidR="005F79C4" w:rsidRPr="00491AE4">
        <w:rPr>
          <w:bCs/>
          <w:sz w:val="24"/>
          <w:szCs w:val="24"/>
          <w:lang w:val="sq-AL"/>
        </w:rPr>
        <w:t>g</w:t>
      </w:r>
      <w:r w:rsidR="0012478F" w:rsidRPr="00491AE4">
        <w:rPr>
          <w:bCs/>
          <w:sz w:val="24"/>
          <w:szCs w:val="24"/>
          <w:lang w:val="sq-AL"/>
        </w:rPr>
        <w:t>jykata e apelit nuk kanë vlerësuar në mënyrë të thelluar këtë pretendim, duke e trajtuar deklaratën si një detyrim të drejtpërdrejtë për pagesë dhe jo si një marrëveshje me kusht. Sipas gjykatave kushti i parashikuar në Akt-Marrëveshjen Noteriale nr. 2168 Rep., nr. 739/1 Kol., datë 22.10.2010, është realizuar nëpërmjet personit të tretë Simon Gjikopulli, ku sipas tyre vërtetohet se Simon Gjikopulli me anë të Kontratës së Shitblerjes nr. 2169 Rep., nr. 740/1 Kol., datë 22.10.2010, i ka shitur të padituri</w:t>
      </w:r>
      <w:r w:rsidR="00A92896" w:rsidRPr="00491AE4">
        <w:rPr>
          <w:bCs/>
          <w:sz w:val="24"/>
          <w:szCs w:val="24"/>
          <w:lang w:val="sq-AL"/>
        </w:rPr>
        <w:t>t</w:t>
      </w:r>
      <w:r w:rsidR="0012478F" w:rsidRPr="00491AE4">
        <w:rPr>
          <w:bCs/>
          <w:sz w:val="24"/>
          <w:szCs w:val="24"/>
          <w:lang w:val="sq-AL"/>
        </w:rPr>
        <w:t xml:space="preserve"> kundërpaditës Isa Avdyli, pasurinë e regjistruar në regjistrin hipotekor me nr. 85, datë 11.9.2006, ZK 8518, pasuria nr.58/209, vol.10, sip 300 m</w:t>
      </w:r>
      <w:r w:rsidR="0012478F" w:rsidRPr="00491AE4">
        <w:rPr>
          <w:bCs/>
          <w:sz w:val="24"/>
          <w:szCs w:val="24"/>
          <w:vertAlign w:val="superscript"/>
          <w:lang w:val="sq-AL"/>
        </w:rPr>
        <w:t>2</w:t>
      </w:r>
      <w:r w:rsidR="0012478F" w:rsidRPr="00491AE4">
        <w:rPr>
          <w:bCs/>
          <w:sz w:val="24"/>
          <w:szCs w:val="24"/>
          <w:lang w:val="sq-AL"/>
        </w:rPr>
        <w:t>. Gjykatat nuk kanë arsyetuar dhe as hetuar lidhjen midis kësaj pasurie dhe asaj për të cilën Isa Avdyli dhe Edmond Qorri kanë dakordësuar në Akt-Marrëveshjen e datë</w:t>
      </w:r>
      <w:r w:rsidR="00A92896" w:rsidRPr="00491AE4">
        <w:rPr>
          <w:bCs/>
          <w:sz w:val="24"/>
          <w:szCs w:val="24"/>
          <w:lang w:val="sq-AL"/>
        </w:rPr>
        <w:t>s</w:t>
      </w:r>
      <w:r w:rsidR="0012478F" w:rsidRPr="00491AE4">
        <w:rPr>
          <w:bCs/>
          <w:sz w:val="24"/>
          <w:szCs w:val="24"/>
          <w:lang w:val="sq-AL"/>
        </w:rPr>
        <w:t xml:space="preserve"> 22.10.2010.</w:t>
      </w:r>
    </w:p>
    <w:p w14:paraId="2B6B3F31" w14:textId="3A5D027D" w:rsidR="00A92896" w:rsidRPr="00491AE4" w:rsidRDefault="005F79C4" w:rsidP="005F79C4">
      <w:pPr>
        <w:pStyle w:val="ListParagraph"/>
        <w:shd w:val="clear" w:color="auto" w:fill="FFFFFF"/>
        <w:tabs>
          <w:tab w:val="left" w:pos="360"/>
          <w:tab w:val="left" w:pos="810"/>
        </w:tabs>
        <w:ind w:left="0" w:firstLine="360"/>
        <w:jc w:val="both"/>
        <w:textAlignment w:val="baseline"/>
        <w:rPr>
          <w:bCs/>
          <w:sz w:val="24"/>
          <w:szCs w:val="24"/>
          <w:lang w:val="sq-AL"/>
        </w:rPr>
      </w:pPr>
      <w:r w:rsidRPr="00491AE4">
        <w:rPr>
          <w:bCs/>
          <w:sz w:val="24"/>
          <w:szCs w:val="24"/>
          <w:lang w:val="sq-AL"/>
        </w:rPr>
        <w:t xml:space="preserve">21. </w:t>
      </w:r>
      <w:r w:rsidR="00392567" w:rsidRPr="00491AE4">
        <w:rPr>
          <w:bCs/>
          <w:sz w:val="24"/>
          <w:szCs w:val="24"/>
          <w:lang w:val="sq-AL"/>
        </w:rPr>
        <w:t>N</w:t>
      </w:r>
      <w:r w:rsidRPr="00491AE4">
        <w:rPr>
          <w:bCs/>
          <w:sz w:val="24"/>
          <w:szCs w:val="24"/>
          <w:lang w:val="sq-AL"/>
        </w:rPr>
        <w:t>d</w:t>
      </w:r>
      <w:r w:rsidR="00D6686B" w:rsidRPr="00491AE4">
        <w:rPr>
          <w:bCs/>
          <w:sz w:val="24"/>
          <w:szCs w:val="24"/>
          <w:lang w:val="sq-AL"/>
        </w:rPr>
        <w:t>ë</w:t>
      </w:r>
      <w:r w:rsidRPr="00491AE4">
        <w:rPr>
          <w:bCs/>
          <w:sz w:val="24"/>
          <w:szCs w:val="24"/>
          <w:lang w:val="sq-AL"/>
        </w:rPr>
        <w:t>r t</w:t>
      </w:r>
      <w:r w:rsidR="00D6686B" w:rsidRPr="00491AE4">
        <w:rPr>
          <w:bCs/>
          <w:sz w:val="24"/>
          <w:szCs w:val="24"/>
          <w:lang w:val="sq-AL"/>
        </w:rPr>
        <w:t>ë</w:t>
      </w:r>
      <w:r w:rsidRPr="00491AE4">
        <w:rPr>
          <w:bCs/>
          <w:sz w:val="24"/>
          <w:szCs w:val="24"/>
          <w:lang w:val="sq-AL"/>
        </w:rPr>
        <w:t xml:space="preserve"> tjera</w:t>
      </w:r>
      <w:r w:rsidR="00392567" w:rsidRPr="00491AE4">
        <w:rPr>
          <w:bCs/>
          <w:sz w:val="24"/>
          <w:szCs w:val="24"/>
          <w:lang w:val="sq-AL"/>
        </w:rPr>
        <w:t xml:space="preserve"> evidentohet</w:t>
      </w:r>
      <w:r w:rsidRPr="00491AE4">
        <w:rPr>
          <w:bCs/>
          <w:sz w:val="24"/>
          <w:szCs w:val="24"/>
          <w:lang w:val="sq-AL"/>
        </w:rPr>
        <w:t xml:space="preserve"> munges</w:t>
      </w:r>
      <w:r w:rsidR="00392567" w:rsidRPr="00491AE4">
        <w:rPr>
          <w:bCs/>
          <w:sz w:val="24"/>
          <w:szCs w:val="24"/>
          <w:lang w:val="sq-AL"/>
        </w:rPr>
        <w:t>a</w:t>
      </w:r>
      <w:r w:rsidRPr="00491AE4">
        <w:rPr>
          <w:bCs/>
          <w:sz w:val="24"/>
          <w:szCs w:val="24"/>
          <w:lang w:val="sq-AL"/>
        </w:rPr>
        <w:t xml:space="preserve"> e nj</w:t>
      </w:r>
      <w:r w:rsidR="00D6686B" w:rsidRPr="00491AE4">
        <w:rPr>
          <w:bCs/>
          <w:sz w:val="24"/>
          <w:szCs w:val="24"/>
          <w:lang w:val="sq-AL"/>
        </w:rPr>
        <w:t>ë</w:t>
      </w:r>
      <w:r w:rsidRPr="00491AE4">
        <w:rPr>
          <w:bCs/>
          <w:sz w:val="24"/>
          <w:szCs w:val="24"/>
          <w:lang w:val="sq-AL"/>
        </w:rPr>
        <w:t xml:space="preserve"> hetimi</w:t>
      </w:r>
      <w:r w:rsidR="0012478F" w:rsidRPr="00491AE4">
        <w:rPr>
          <w:bCs/>
          <w:sz w:val="24"/>
          <w:szCs w:val="24"/>
          <w:lang w:val="sq-AL"/>
        </w:rPr>
        <w:t xml:space="preserve"> të plotë dhe të gjithanshëm në drejtim të vl</w:t>
      </w:r>
      <w:r w:rsidRPr="00491AE4">
        <w:rPr>
          <w:bCs/>
          <w:sz w:val="24"/>
          <w:szCs w:val="24"/>
          <w:lang w:val="sq-AL"/>
        </w:rPr>
        <w:t>erësimit të akteve të mëparshme midis pal</w:t>
      </w:r>
      <w:r w:rsidR="00D6686B" w:rsidRPr="00491AE4">
        <w:rPr>
          <w:bCs/>
          <w:sz w:val="24"/>
          <w:szCs w:val="24"/>
          <w:lang w:val="sq-AL"/>
        </w:rPr>
        <w:t>ë</w:t>
      </w:r>
      <w:r w:rsidRPr="00491AE4">
        <w:rPr>
          <w:bCs/>
          <w:sz w:val="24"/>
          <w:szCs w:val="24"/>
          <w:lang w:val="sq-AL"/>
        </w:rPr>
        <w:t>ve nd</w:t>
      </w:r>
      <w:r w:rsidR="00D6686B" w:rsidRPr="00491AE4">
        <w:rPr>
          <w:bCs/>
          <w:sz w:val="24"/>
          <w:szCs w:val="24"/>
          <w:lang w:val="sq-AL"/>
        </w:rPr>
        <w:t>ë</w:t>
      </w:r>
      <w:r w:rsidRPr="00491AE4">
        <w:rPr>
          <w:bCs/>
          <w:sz w:val="24"/>
          <w:szCs w:val="24"/>
          <w:lang w:val="sq-AL"/>
        </w:rPr>
        <w:t>rgjyq</w:t>
      </w:r>
      <w:r w:rsidR="00D6686B" w:rsidRPr="00491AE4">
        <w:rPr>
          <w:bCs/>
          <w:sz w:val="24"/>
          <w:szCs w:val="24"/>
          <w:lang w:val="sq-AL"/>
        </w:rPr>
        <w:t>ë</w:t>
      </w:r>
      <w:r w:rsidRPr="00491AE4">
        <w:rPr>
          <w:bCs/>
          <w:sz w:val="24"/>
          <w:szCs w:val="24"/>
          <w:lang w:val="sq-AL"/>
        </w:rPr>
        <w:t>se.</w:t>
      </w:r>
      <w:r w:rsidR="0012478F" w:rsidRPr="00491AE4">
        <w:rPr>
          <w:bCs/>
          <w:sz w:val="24"/>
          <w:szCs w:val="24"/>
          <w:lang w:val="sq-AL"/>
        </w:rPr>
        <w:t xml:space="preserve"> Gjykatat e faktit nuk kanë analizuar në mënyrë </w:t>
      </w:r>
      <w:r w:rsidRPr="00491AE4">
        <w:rPr>
          <w:bCs/>
          <w:sz w:val="24"/>
          <w:szCs w:val="24"/>
          <w:lang w:val="sq-AL"/>
        </w:rPr>
        <w:t>ezauruese</w:t>
      </w:r>
      <w:r w:rsidR="0012478F" w:rsidRPr="00491AE4">
        <w:rPr>
          <w:bCs/>
          <w:sz w:val="24"/>
          <w:szCs w:val="24"/>
          <w:lang w:val="sq-AL"/>
        </w:rPr>
        <w:t xml:space="preserve"> marrëdhënien kontraktore midis Isa Avdyli</w:t>
      </w:r>
      <w:r w:rsidR="00542DB6" w:rsidRPr="00491AE4">
        <w:rPr>
          <w:bCs/>
          <w:sz w:val="24"/>
          <w:szCs w:val="24"/>
          <w:lang w:val="sq-AL"/>
        </w:rPr>
        <w:t>t</w:t>
      </w:r>
      <w:r w:rsidR="0012478F" w:rsidRPr="00491AE4">
        <w:rPr>
          <w:bCs/>
          <w:sz w:val="24"/>
          <w:szCs w:val="24"/>
          <w:lang w:val="sq-AL"/>
        </w:rPr>
        <w:t xml:space="preserve"> dhe Edmond Qorrit dhe detyrimet e ndërsjella të palëve. Paditësi i</w:t>
      </w:r>
      <w:r w:rsidR="00782783" w:rsidRPr="00491AE4">
        <w:rPr>
          <w:bCs/>
          <w:sz w:val="24"/>
          <w:szCs w:val="24"/>
          <w:lang w:val="sq-AL"/>
        </w:rPr>
        <w:t xml:space="preserve"> kund</w:t>
      </w:r>
      <w:r w:rsidR="00D6686B" w:rsidRPr="00491AE4">
        <w:rPr>
          <w:bCs/>
          <w:sz w:val="24"/>
          <w:szCs w:val="24"/>
          <w:lang w:val="sq-AL"/>
        </w:rPr>
        <w:t>ë</w:t>
      </w:r>
      <w:r w:rsidR="00782783" w:rsidRPr="00491AE4">
        <w:rPr>
          <w:bCs/>
          <w:sz w:val="24"/>
          <w:szCs w:val="24"/>
          <w:lang w:val="sq-AL"/>
        </w:rPr>
        <w:t>rpaditur</w:t>
      </w:r>
      <w:r w:rsidR="0012478F" w:rsidRPr="00491AE4">
        <w:rPr>
          <w:bCs/>
          <w:sz w:val="24"/>
          <w:szCs w:val="24"/>
          <w:lang w:val="sq-AL"/>
        </w:rPr>
        <w:t xml:space="preserve"> ka pretenduar se tashmë kishte bërë pagesën e tij duke përfshirë investimin në ndërtimin e objektit dhe se i padituri kishte përfituar njëherë nga shitja e pronës. Këto elemente nuk janë shqyrtuar nga gjykatat</w:t>
      </w:r>
      <w:r w:rsidR="00782783" w:rsidRPr="00491AE4">
        <w:rPr>
          <w:bCs/>
          <w:sz w:val="24"/>
          <w:szCs w:val="24"/>
          <w:lang w:val="sq-AL"/>
        </w:rPr>
        <w:t xml:space="preserve"> e faktit</w:t>
      </w:r>
      <w:r w:rsidR="0012478F" w:rsidRPr="00491AE4">
        <w:rPr>
          <w:bCs/>
          <w:sz w:val="24"/>
          <w:szCs w:val="24"/>
          <w:lang w:val="sq-AL"/>
        </w:rPr>
        <w:t>. Akt-marrëveshja e vitit 2010 (nr.2168 Rep.) për shitjen e pronës dhe kontrata noteriale e vitit 2006 (nr.1448 Rep.), me të cilën paditësi i kundërpaditur kishte shitur një pjesë të pronës, nuk janë marr</w:t>
      </w:r>
      <w:r w:rsidR="00782783" w:rsidRPr="00491AE4">
        <w:rPr>
          <w:bCs/>
          <w:sz w:val="24"/>
          <w:szCs w:val="24"/>
          <w:lang w:val="sq-AL"/>
        </w:rPr>
        <w:t>ë n</w:t>
      </w:r>
      <w:r w:rsidR="00D6686B" w:rsidRPr="00491AE4">
        <w:rPr>
          <w:bCs/>
          <w:sz w:val="24"/>
          <w:szCs w:val="24"/>
          <w:lang w:val="sq-AL"/>
        </w:rPr>
        <w:t>ë</w:t>
      </w:r>
      <w:r w:rsidR="00782783" w:rsidRPr="00491AE4">
        <w:rPr>
          <w:bCs/>
          <w:sz w:val="24"/>
          <w:szCs w:val="24"/>
          <w:lang w:val="sq-AL"/>
        </w:rPr>
        <w:t xml:space="preserve"> analiz</w:t>
      </w:r>
      <w:r w:rsidR="00D6686B" w:rsidRPr="00491AE4">
        <w:rPr>
          <w:bCs/>
          <w:sz w:val="24"/>
          <w:szCs w:val="24"/>
          <w:lang w:val="sq-AL"/>
        </w:rPr>
        <w:t>ë</w:t>
      </w:r>
      <w:r w:rsidR="00782783" w:rsidRPr="00491AE4">
        <w:rPr>
          <w:bCs/>
          <w:sz w:val="24"/>
          <w:szCs w:val="24"/>
          <w:lang w:val="sq-AL"/>
        </w:rPr>
        <w:t xml:space="preserve"> nga gjykatat m</w:t>
      </w:r>
      <w:r w:rsidR="00D6686B" w:rsidRPr="00491AE4">
        <w:rPr>
          <w:bCs/>
          <w:sz w:val="24"/>
          <w:szCs w:val="24"/>
          <w:lang w:val="sq-AL"/>
        </w:rPr>
        <w:t>ë</w:t>
      </w:r>
      <w:r w:rsidR="00782783" w:rsidRPr="00491AE4">
        <w:rPr>
          <w:bCs/>
          <w:sz w:val="24"/>
          <w:szCs w:val="24"/>
          <w:lang w:val="sq-AL"/>
        </w:rPr>
        <w:t xml:space="preserve"> t</w:t>
      </w:r>
      <w:r w:rsidR="00D6686B" w:rsidRPr="00491AE4">
        <w:rPr>
          <w:bCs/>
          <w:sz w:val="24"/>
          <w:szCs w:val="24"/>
          <w:lang w:val="sq-AL"/>
        </w:rPr>
        <w:t>ë</w:t>
      </w:r>
      <w:r w:rsidR="00782783" w:rsidRPr="00491AE4">
        <w:rPr>
          <w:bCs/>
          <w:sz w:val="24"/>
          <w:szCs w:val="24"/>
          <w:lang w:val="sq-AL"/>
        </w:rPr>
        <w:t xml:space="preserve"> ul</w:t>
      </w:r>
      <w:r w:rsidR="00D6686B" w:rsidRPr="00491AE4">
        <w:rPr>
          <w:bCs/>
          <w:sz w:val="24"/>
          <w:szCs w:val="24"/>
          <w:lang w:val="sq-AL"/>
        </w:rPr>
        <w:t>ë</w:t>
      </w:r>
      <w:r w:rsidR="00782783" w:rsidRPr="00491AE4">
        <w:rPr>
          <w:bCs/>
          <w:sz w:val="24"/>
          <w:szCs w:val="24"/>
          <w:lang w:val="sq-AL"/>
        </w:rPr>
        <w:t>ta</w:t>
      </w:r>
      <w:r w:rsidR="00A92896" w:rsidRPr="00491AE4">
        <w:rPr>
          <w:bCs/>
          <w:sz w:val="24"/>
          <w:szCs w:val="24"/>
          <w:lang w:val="sq-AL"/>
        </w:rPr>
        <w:t xml:space="preserve">, duke </w:t>
      </w:r>
      <w:r w:rsidR="0012478F" w:rsidRPr="00491AE4">
        <w:rPr>
          <w:bCs/>
          <w:sz w:val="24"/>
          <w:szCs w:val="24"/>
          <w:lang w:val="sq-AL"/>
        </w:rPr>
        <w:t>ndik</w:t>
      </w:r>
      <w:r w:rsidR="00A92896" w:rsidRPr="00491AE4">
        <w:rPr>
          <w:bCs/>
          <w:sz w:val="24"/>
          <w:szCs w:val="24"/>
          <w:lang w:val="sq-AL"/>
        </w:rPr>
        <w:t>uar</w:t>
      </w:r>
      <w:r w:rsidR="0012478F" w:rsidRPr="00491AE4">
        <w:rPr>
          <w:bCs/>
          <w:sz w:val="24"/>
          <w:szCs w:val="24"/>
          <w:lang w:val="sq-AL"/>
        </w:rPr>
        <w:t xml:space="preserve"> në</w:t>
      </w:r>
      <w:r w:rsidR="00A92896" w:rsidRPr="00491AE4">
        <w:rPr>
          <w:bCs/>
          <w:sz w:val="24"/>
          <w:szCs w:val="24"/>
          <w:lang w:val="sq-AL"/>
        </w:rPr>
        <w:t xml:space="preserve"> identifikimin dhe</w:t>
      </w:r>
      <w:r w:rsidR="0012478F" w:rsidRPr="00491AE4">
        <w:rPr>
          <w:bCs/>
          <w:sz w:val="24"/>
          <w:szCs w:val="24"/>
          <w:lang w:val="sq-AL"/>
        </w:rPr>
        <w:t xml:space="preserve"> kuptimin </w:t>
      </w:r>
      <w:r w:rsidR="00782783" w:rsidRPr="00491AE4">
        <w:rPr>
          <w:bCs/>
          <w:sz w:val="24"/>
          <w:szCs w:val="24"/>
          <w:lang w:val="sq-AL"/>
        </w:rPr>
        <w:t xml:space="preserve">e </w:t>
      </w:r>
      <w:r w:rsidR="0012478F" w:rsidRPr="00491AE4">
        <w:rPr>
          <w:bCs/>
          <w:sz w:val="24"/>
          <w:szCs w:val="24"/>
          <w:lang w:val="sq-AL"/>
        </w:rPr>
        <w:t>detyrimeve m</w:t>
      </w:r>
      <w:r w:rsidR="00A92896" w:rsidRPr="00491AE4">
        <w:rPr>
          <w:bCs/>
          <w:sz w:val="24"/>
          <w:szCs w:val="24"/>
          <w:lang w:val="sq-AL"/>
        </w:rPr>
        <w:t xml:space="preserve">idis </w:t>
      </w:r>
      <w:r w:rsidR="0012478F" w:rsidRPr="00491AE4">
        <w:rPr>
          <w:bCs/>
          <w:sz w:val="24"/>
          <w:szCs w:val="24"/>
          <w:lang w:val="sq-AL"/>
        </w:rPr>
        <w:t xml:space="preserve">palëve. </w:t>
      </w:r>
    </w:p>
    <w:p w14:paraId="180E3423" w14:textId="25BEE942" w:rsidR="0012726C" w:rsidRPr="00491AE4" w:rsidRDefault="00A92896" w:rsidP="00FF3D25">
      <w:pPr>
        <w:pStyle w:val="ListParagraph"/>
        <w:shd w:val="clear" w:color="auto" w:fill="FFFFFF"/>
        <w:tabs>
          <w:tab w:val="left" w:pos="360"/>
          <w:tab w:val="left" w:pos="810"/>
        </w:tabs>
        <w:ind w:left="0" w:firstLine="360"/>
        <w:jc w:val="both"/>
        <w:textAlignment w:val="baseline"/>
        <w:rPr>
          <w:bCs/>
          <w:i/>
          <w:iCs/>
          <w:sz w:val="24"/>
          <w:szCs w:val="24"/>
          <w:lang w:val="sq-AL"/>
        </w:rPr>
      </w:pPr>
      <w:r w:rsidRPr="00491AE4">
        <w:rPr>
          <w:bCs/>
          <w:sz w:val="24"/>
          <w:szCs w:val="24"/>
          <w:lang w:val="sq-AL"/>
        </w:rPr>
        <w:t xml:space="preserve">22. </w:t>
      </w:r>
      <w:r w:rsidR="00CA3A8E" w:rsidRPr="00491AE4">
        <w:rPr>
          <w:bCs/>
          <w:sz w:val="24"/>
          <w:szCs w:val="24"/>
          <w:lang w:val="sq-AL"/>
        </w:rPr>
        <w:t>P</w:t>
      </w:r>
      <w:r w:rsidR="00D6686B" w:rsidRPr="00491AE4">
        <w:rPr>
          <w:bCs/>
          <w:sz w:val="24"/>
          <w:szCs w:val="24"/>
          <w:lang w:val="sq-AL"/>
        </w:rPr>
        <w:t>ë</w:t>
      </w:r>
      <w:r w:rsidR="00CA3A8E" w:rsidRPr="00491AE4">
        <w:rPr>
          <w:bCs/>
          <w:sz w:val="24"/>
          <w:szCs w:val="24"/>
          <w:lang w:val="sq-AL"/>
        </w:rPr>
        <w:t>r sa analizuar m</w:t>
      </w:r>
      <w:r w:rsidR="00D6686B" w:rsidRPr="00491AE4">
        <w:rPr>
          <w:bCs/>
          <w:sz w:val="24"/>
          <w:szCs w:val="24"/>
          <w:lang w:val="sq-AL"/>
        </w:rPr>
        <w:t>ë</w:t>
      </w:r>
      <w:r w:rsidR="00CA3A8E" w:rsidRPr="00491AE4">
        <w:rPr>
          <w:bCs/>
          <w:sz w:val="24"/>
          <w:szCs w:val="24"/>
          <w:lang w:val="sq-AL"/>
        </w:rPr>
        <w:t xml:space="preserve"> sip</w:t>
      </w:r>
      <w:r w:rsidR="00D6686B" w:rsidRPr="00491AE4">
        <w:rPr>
          <w:bCs/>
          <w:sz w:val="24"/>
          <w:szCs w:val="24"/>
          <w:lang w:val="sq-AL"/>
        </w:rPr>
        <w:t>ë</w:t>
      </w:r>
      <w:r w:rsidR="00CA3A8E" w:rsidRPr="00491AE4">
        <w:rPr>
          <w:bCs/>
          <w:sz w:val="24"/>
          <w:szCs w:val="24"/>
          <w:lang w:val="sq-AL"/>
        </w:rPr>
        <w:t>r, Kolegji v</w:t>
      </w:r>
      <w:r w:rsidR="0012478F" w:rsidRPr="00491AE4">
        <w:rPr>
          <w:bCs/>
          <w:sz w:val="24"/>
          <w:szCs w:val="24"/>
          <w:lang w:val="sq-AL"/>
        </w:rPr>
        <w:t>lerëso</w:t>
      </w:r>
      <w:r w:rsidR="00CA3A8E" w:rsidRPr="00491AE4">
        <w:rPr>
          <w:bCs/>
          <w:sz w:val="24"/>
          <w:szCs w:val="24"/>
          <w:lang w:val="sq-AL"/>
        </w:rPr>
        <w:t xml:space="preserve">n </w:t>
      </w:r>
      <w:r w:rsidR="0012478F" w:rsidRPr="00491AE4">
        <w:rPr>
          <w:bCs/>
          <w:sz w:val="24"/>
          <w:szCs w:val="24"/>
          <w:lang w:val="sq-AL"/>
        </w:rPr>
        <w:t xml:space="preserve">se hetimi gjyqësor </w:t>
      </w:r>
      <w:r w:rsidR="00392567" w:rsidRPr="00491AE4">
        <w:rPr>
          <w:bCs/>
          <w:sz w:val="24"/>
          <w:szCs w:val="24"/>
          <w:lang w:val="sq-AL"/>
        </w:rPr>
        <w:t xml:space="preserve">i zhvilluar nga gjykatat më të ulëta </w:t>
      </w:r>
      <w:r w:rsidR="0012478F" w:rsidRPr="00491AE4">
        <w:rPr>
          <w:bCs/>
          <w:sz w:val="24"/>
          <w:szCs w:val="24"/>
          <w:lang w:val="sq-AL"/>
        </w:rPr>
        <w:t xml:space="preserve">paraqet disa mangësi, të cilat kanë ndikuar në sqarimin e plotë të çështjes dhe </w:t>
      </w:r>
      <w:r w:rsidRPr="00491AE4">
        <w:rPr>
          <w:bCs/>
          <w:sz w:val="24"/>
          <w:szCs w:val="24"/>
          <w:lang w:val="sq-AL"/>
        </w:rPr>
        <w:t>bazueshm</w:t>
      </w:r>
      <w:r w:rsidR="0012478F" w:rsidRPr="00491AE4">
        <w:rPr>
          <w:bCs/>
          <w:sz w:val="24"/>
          <w:szCs w:val="24"/>
          <w:lang w:val="sq-AL"/>
        </w:rPr>
        <w:t>ë</w:t>
      </w:r>
      <w:r w:rsidRPr="00491AE4">
        <w:rPr>
          <w:bCs/>
          <w:sz w:val="24"/>
          <w:szCs w:val="24"/>
          <w:lang w:val="sq-AL"/>
        </w:rPr>
        <w:t>rin</w:t>
      </w:r>
      <w:r w:rsidR="00D6686B" w:rsidRPr="00491AE4">
        <w:rPr>
          <w:bCs/>
          <w:sz w:val="24"/>
          <w:szCs w:val="24"/>
          <w:lang w:val="sq-AL"/>
        </w:rPr>
        <w:t>ë</w:t>
      </w:r>
      <w:r w:rsidR="0012478F" w:rsidRPr="00491AE4">
        <w:rPr>
          <w:bCs/>
          <w:sz w:val="24"/>
          <w:szCs w:val="24"/>
          <w:lang w:val="sq-AL"/>
        </w:rPr>
        <w:t xml:space="preserve"> e pretendimeve të palëve</w:t>
      </w:r>
      <w:r w:rsidRPr="00491AE4">
        <w:rPr>
          <w:bCs/>
          <w:sz w:val="24"/>
          <w:szCs w:val="24"/>
          <w:lang w:val="sq-AL"/>
        </w:rPr>
        <w:t xml:space="preserve"> nd</w:t>
      </w:r>
      <w:r w:rsidR="00D6686B" w:rsidRPr="00491AE4">
        <w:rPr>
          <w:bCs/>
          <w:sz w:val="24"/>
          <w:szCs w:val="24"/>
          <w:lang w:val="sq-AL"/>
        </w:rPr>
        <w:t>ë</w:t>
      </w:r>
      <w:r w:rsidRPr="00491AE4">
        <w:rPr>
          <w:bCs/>
          <w:sz w:val="24"/>
          <w:szCs w:val="24"/>
          <w:lang w:val="sq-AL"/>
        </w:rPr>
        <w:t>rgjyq</w:t>
      </w:r>
      <w:r w:rsidR="00D6686B" w:rsidRPr="00491AE4">
        <w:rPr>
          <w:bCs/>
          <w:sz w:val="24"/>
          <w:szCs w:val="24"/>
          <w:lang w:val="sq-AL"/>
        </w:rPr>
        <w:t>ë</w:t>
      </w:r>
      <w:r w:rsidRPr="00491AE4">
        <w:rPr>
          <w:bCs/>
          <w:sz w:val="24"/>
          <w:szCs w:val="24"/>
          <w:lang w:val="sq-AL"/>
        </w:rPr>
        <w:t>se</w:t>
      </w:r>
      <w:r w:rsidR="0012478F" w:rsidRPr="00491AE4">
        <w:rPr>
          <w:bCs/>
          <w:sz w:val="24"/>
          <w:szCs w:val="24"/>
          <w:lang w:val="sq-AL"/>
        </w:rPr>
        <w:t xml:space="preserve">. </w:t>
      </w:r>
      <w:r w:rsidR="00FF3D25" w:rsidRPr="00491AE4">
        <w:rPr>
          <w:bCs/>
          <w:i/>
          <w:iCs/>
          <w:sz w:val="24"/>
          <w:szCs w:val="24"/>
          <w:u w:val="single"/>
          <w:lang w:val="sq-AL"/>
        </w:rPr>
        <w:t>S</w:t>
      </w:r>
      <w:r w:rsidR="00D6686B" w:rsidRPr="00491AE4">
        <w:rPr>
          <w:bCs/>
          <w:i/>
          <w:iCs/>
          <w:sz w:val="24"/>
          <w:szCs w:val="24"/>
          <w:u w:val="single"/>
          <w:lang w:val="sq-AL"/>
        </w:rPr>
        <w:t>ë</w:t>
      </w:r>
      <w:r w:rsidR="00782783" w:rsidRPr="00491AE4">
        <w:rPr>
          <w:bCs/>
          <w:i/>
          <w:iCs/>
          <w:sz w:val="24"/>
          <w:szCs w:val="24"/>
          <w:u w:val="single"/>
          <w:lang w:val="sq-AL"/>
        </w:rPr>
        <w:t xml:space="preserve"> pari</w:t>
      </w:r>
      <w:r w:rsidR="00FF3D25" w:rsidRPr="00491AE4">
        <w:rPr>
          <w:bCs/>
          <w:sz w:val="24"/>
          <w:szCs w:val="24"/>
          <w:lang w:val="sq-AL"/>
        </w:rPr>
        <w:t>, gjykatat e faktit</w:t>
      </w:r>
      <w:r w:rsidR="0012478F" w:rsidRPr="00491AE4">
        <w:rPr>
          <w:bCs/>
          <w:sz w:val="24"/>
          <w:szCs w:val="24"/>
          <w:lang w:val="sq-AL"/>
        </w:rPr>
        <w:t xml:space="preserve"> nuk kanë </w:t>
      </w:r>
      <w:bookmarkStart w:id="1" w:name="_Hlk196889898"/>
      <w:r w:rsidR="0012478F" w:rsidRPr="00491AE4">
        <w:rPr>
          <w:bCs/>
          <w:sz w:val="24"/>
          <w:szCs w:val="24"/>
          <w:lang w:val="sq-AL"/>
        </w:rPr>
        <w:t xml:space="preserve">administruar një akt ekspertimi </w:t>
      </w:r>
      <w:r w:rsidR="00FF3D25" w:rsidRPr="00491AE4">
        <w:rPr>
          <w:bCs/>
          <w:sz w:val="24"/>
          <w:szCs w:val="24"/>
          <w:lang w:val="sq-AL"/>
        </w:rPr>
        <w:t xml:space="preserve">teknik </w:t>
      </w:r>
      <w:r w:rsidR="0012478F" w:rsidRPr="00491AE4">
        <w:rPr>
          <w:bCs/>
          <w:sz w:val="24"/>
          <w:szCs w:val="24"/>
          <w:lang w:val="sq-AL"/>
        </w:rPr>
        <w:t xml:space="preserve">për të përcaktuar pasuritë e paluajtshme ndërtesë dhe truall në kohën e marrëveshjes </w:t>
      </w:r>
      <w:r w:rsidR="00FF3D25" w:rsidRPr="00491AE4">
        <w:rPr>
          <w:bCs/>
          <w:sz w:val="24"/>
          <w:szCs w:val="24"/>
          <w:lang w:val="sq-AL"/>
        </w:rPr>
        <w:t>midis pal</w:t>
      </w:r>
      <w:r w:rsidR="00D6686B" w:rsidRPr="00491AE4">
        <w:rPr>
          <w:bCs/>
          <w:sz w:val="24"/>
          <w:szCs w:val="24"/>
          <w:lang w:val="sq-AL"/>
        </w:rPr>
        <w:t>ë</w:t>
      </w:r>
      <w:r w:rsidR="00FF3D25" w:rsidRPr="00491AE4">
        <w:rPr>
          <w:bCs/>
          <w:sz w:val="24"/>
          <w:szCs w:val="24"/>
          <w:lang w:val="sq-AL"/>
        </w:rPr>
        <w:t xml:space="preserve">ve </w:t>
      </w:r>
      <w:r w:rsidR="0012478F" w:rsidRPr="00491AE4">
        <w:rPr>
          <w:bCs/>
          <w:sz w:val="24"/>
          <w:szCs w:val="24"/>
          <w:lang w:val="sq-AL"/>
        </w:rPr>
        <w:t>dhe</w:t>
      </w:r>
      <w:r w:rsidR="00FF3D25" w:rsidRPr="00491AE4">
        <w:rPr>
          <w:bCs/>
          <w:sz w:val="24"/>
          <w:szCs w:val="24"/>
          <w:lang w:val="sq-AL"/>
        </w:rPr>
        <w:t xml:space="preserve"> n</w:t>
      </w:r>
      <w:r w:rsidR="00D6686B" w:rsidRPr="00491AE4">
        <w:rPr>
          <w:bCs/>
          <w:sz w:val="24"/>
          <w:szCs w:val="24"/>
          <w:lang w:val="sq-AL"/>
        </w:rPr>
        <w:t>ë</w:t>
      </w:r>
      <w:r w:rsidR="0012478F" w:rsidRPr="00491AE4">
        <w:rPr>
          <w:bCs/>
          <w:sz w:val="24"/>
          <w:szCs w:val="24"/>
          <w:lang w:val="sq-AL"/>
        </w:rPr>
        <w:t xml:space="preserve"> momentin e gjykimit</w:t>
      </w:r>
      <w:bookmarkEnd w:id="1"/>
      <w:r w:rsidR="0012478F" w:rsidRPr="00491AE4">
        <w:rPr>
          <w:bCs/>
          <w:sz w:val="24"/>
          <w:szCs w:val="24"/>
          <w:lang w:val="sq-AL"/>
        </w:rPr>
        <w:t>. Gjithashtu</w:t>
      </w:r>
      <w:r w:rsidR="00FF3D25" w:rsidRPr="00491AE4">
        <w:rPr>
          <w:bCs/>
          <w:sz w:val="24"/>
          <w:szCs w:val="24"/>
          <w:lang w:val="sq-AL"/>
        </w:rPr>
        <w:t>,</w:t>
      </w:r>
      <w:r w:rsidR="0012478F" w:rsidRPr="00491AE4">
        <w:rPr>
          <w:bCs/>
          <w:sz w:val="24"/>
          <w:szCs w:val="24"/>
          <w:lang w:val="sq-AL"/>
        </w:rPr>
        <w:t xml:space="preserve"> një vlerësim financiar i vlerës së pasurisë do të ndihmonte për të vërtetuar nëse çmimi i deklaruar (200,000 euro) ishte real apo nëse kishte diferenca që mund të ndikonin në vlefshmërinë e kontratës.</w:t>
      </w:r>
      <w:r w:rsidR="00FF3D25" w:rsidRPr="00491AE4">
        <w:rPr>
          <w:bCs/>
          <w:sz w:val="24"/>
          <w:szCs w:val="24"/>
          <w:lang w:val="sq-AL"/>
        </w:rPr>
        <w:t xml:space="preserve"> </w:t>
      </w:r>
      <w:r w:rsidR="00FF3D25" w:rsidRPr="00491AE4">
        <w:rPr>
          <w:bCs/>
          <w:i/>
          <w:iCs/>
          <w:sz w:val="24"/>
          <w:szCs w:val="24"/>
          <w:u w:val="single"/>
          <w:lang w:val="sq-AL"/>
        </w:rPr>
        <w:t>S</w:t>
      </w:r>
      <w:r w:rsidR="00D6686B" w:rsidRPr="00491AE4">
        <w:rPr>
          <w:bCs/>
          <w:i/>
          <w:iCs/>
          <w:sz w:val="24"/>
          <w:szCs w:val="24"/>
          <w:u w:val="single"/>
          <w:lang w:val="sq-AL"/>
        </w:rPr>
        <w:t>ë</w:t>
      </w:r>
      <w:r w:rsidR="00FF3D25" w:rsidRPr="00491AE4">
        <w:rPr>
          <w:bCs/>
          <w:i/>
          <w:iCs/>
          <w:sz w:val="24"/>
          <w:szCs w:val="24"/>
          <w:u w:val="single"/>
          <w:lang w:val="sq-AL"/>
        </w:rPr>
        <w:t xml:space="preserve"> dyti</w:t>
      </w:r>
      <w:r w:rsidR="00FF3D25" w:rsidRPr="00491AE4">
        <w:rPr>
          <w:bCs/>
          <w:sz w:val="24"/>
          <w:szCs w:val="24"/>
          <w:lang w:val="sq-AL"/>
        </w:rPr>
        <w:t>,</w:t>
      </w:r>
      <w:r w:rsidR="0012478F" w:rsidRPr="00491AE4">
        <w:rPr>
          <w:bCs/>
          <w:sz w:val="24"/>
          <w:szCs w:val="24"/>
          <w:lang w:val="sq-AL"/>
        </w:rPr>
        <w:t xml:space="preserve"> </w:t>
      </w:r>
      <w:r w:rsidR="00FF3D25" w:rsidRPr="00491AE4">
        <w:rPr>
          <w:bCs/>
          <w:sz w:val="24"/>
          <w:szCs w:val="24"/>
          <w:lang w:val="sq-AL"/>
        </w:rPr>
        <w:t>g</w:t>
      </w:r>
      <w:r w:rsidR="0012478F" w:rsidRPr="00491AE4">
        <w:rPr>
          <w:bCs/>
          <w:sz w:val="24"/>
          <w:szCs w:val="24"/>
          <w:lang w:val="sq-AL"/>
        </w:rPr>
        <w:t>jykatat e faktit kanë mbështetur vendim</w:t>
      </w:r>
      <w:r w:rsidR="00FF3D25" w:rsidRPr="00491AE4">
        <w:rPr>
          <w:bCs/>
          <w:sz w:val="24"/>
          <w:szCs w:val="24"/>
          <w:lang w:val="sq-AL"/>
        </w:rPr>
        <w:t>et gjyq</w:t>
      </w:r>
      <w:r w:rsidR="00D6686B" w:rsidRPr="00491AE4">
        <w:rPr>
          <w:bCs/>
          <w:sz w:val="24"/>
          <w:szCs w:val="24"/>
          <w:lang w:val="sq-AL"/>
        </w:rPr>
        <w:t>ë</w:t>
      </w:r>
      <w:r w:rsidR="00FF3D25" w:rsidRPr="00491AE4">
        <w:rPr>
          <w:bCs/>
          <w:sz w:val="24"/>
          <w:szCs w:val="24"/>
          <w:lang w:val="sq-AL"/>
        </w:rPr>
        <w:t>sore</w:t>
      </w:r>
      <w:r w:rsidR="0012478F" w:rsidRPr="00491AE4">
        <w:rPr>
          <w:bCs/>
          <w:sz w:val="24"/>
          <w:szCs w:val="24"/>
          <w:lang w:val="sq-AL"/>
        </w:rPr>
        <w:t xml:space="preserve"> në deklaratën noteriale, por nuk kanë zhvilluar një hetim të plotë dhe të gjithanshëm për të konfirmuar pagesën ose mos</w:t>
      </w:r>
      <w:r w:rsidRPr="00491AE4">
        <w:rPr>
          <w:bCs/>
          <w:sz w:val="24"/>
          <w:szCs w:val="24"/>
          <w:lang w:val="sq-AL"/>
        </w:rPr>
        <w:t xml:space="preserve"> </w:t>
      </w:r>
      <w:r w:rsidR="0012478F" w:rsidRPr="00491AE4">
        <w:rPr>
          <w:bCs/>
          <w:sz w:val="24"/>
          <w:szCs w:val="24"/>
          <w:lang w:val="sq-AL"/>
        </w:rPr>
        <w:t xml:space="preserve">pagesën e shumës prej 100,000 eurosh. </w:t>
      </w:r>
      <w:r w:rsidR="00FF3D25" w:rsidRPr="00491AE4">
        <w:rPr>
          <w:bCs/>
          <w:i/>
          <w:iCs/>
          <w:sz w:val="24"/>
          <w:szCs w:val="24"/>
          <w:u w:val="single"/>
          <w:lang w:val="sq-AL"/>
        </w:rPr>
        <w:t>S</w:t>
      </w:r>
      <w:r w:rsidR="00D6686B" w:rsidRPr="00491AE4">
        <w:rPr>
          <w:bCs/>
          <w:i/>
          <w:iCs/>
          <w:sz w:val="24"/>
          <w:szCs w:val="24"/>
          <w:u w:val="single"/>
          <w:lang w:val="sq-AL"/>
        </w:rPr>
        <w:t>ë</w:t>
      </w:r>
      <w:r w:rsidR="00FF3D25" w:rsidRPr="00491AE4">
        <w:rPr>
          <w:bCs/>
          <w:i/>
          <w:iCs/>
          <w:sz w:val="24"/>
          <w:szCs w:val="24"/>
          <w:u w:val="single"/>
          <w:lang w:val="sq-AL"/>
        </w:rPr>
        <w:t xml:space="preserve"> treti</w:t>
      </w:r>
      <w:r w:rsidR="00FF3D25" w:rsidRPr="00491AE4">
        <w:rPr>
          <w:bCs/>
          <w:sz w:val="24"/>
          <w:szCs w:val="24"/>
          <w:lang w:val="sq-AL"/>
        </w:rPr>
        <w:t>, Kolegji evidenton pamjaftueshm</w:t>
      </w:r>
      <w:r w:rsidR="00D6686B" w:rsidRPr="00491AE4">
        <w:rPr>
          <w:bCs/>
          <w:sz w:val="24"/>
          <w:szCs w:val="24"/>
          <w:lang w:val="sq-AL"/>
        </w:rPr>
        <w:t>ë</w:t>
      </w:r>
      <w:r w:rsidR="00FF3D25" w:rsidRPr="00491AE4">
        <w:rPr>
          <w:bCs/>
          <w:sz w:val="24"/>
          <w:szCs w:val="24"/>
          <w:lang w:val="sq-AL"/>
        </w:rPr>
        <w:t>ri t</w:t>
      </w:r>
      <w:r w:rsidR="00D6686B" w:rsidRPr="00491AE4">
        <w:rPr>
          <w:bCs/>
          <w:sz w:val="24"/>
          <w:szCs w:val="24"/>
          <w:lang w:val="sq-AL"/>
        </w:rPr>
        <w:t>ë</w:t>
      </w:r>
      <w:r w:rsidR="00FF3D25" w:rsidRPr="00491AE4">
        <w:rPr>
          <w:bCs/>
          <w:sz w:val="24"/>
          <w:szCs w:val="24"/>
          <w:lang w:val="sq-AL"/>
        </w:rPr>
        <w:t xml:space="preserve"> </w:t>
      </w:r>
      <w:bookmarkStart w:id="2" w:name="_Hlk196890029"/>
      <w:r w:rsidR="00FF3D25" w:rsidRPr="00491AE4">
        <w:rPr>
          <w:bCs/>
          <w:sz w:val="24"/>
          <w:szCs w:val="24"/>
          <w:lang w:val="sq-AL"/>
        </w:rPr>
        <w:t>v</w:t>
      </w:r>
      <w:r w:rsidR="0012478F" w:rsidRPr="00491AE4">
        <w:rPr>
          <w:bCs/>
          <w:sz w:val="24"/>
          <w:szCs w:val="24"/>
          <w:lang w:val="sq-AL"/>
        </w:rPr>
        <w:t>lerësimi</w:t>
      </w:r>
      <w:r w:rsidR="00FF3D25" w:rsidRPr="00491AE4">
        <w:rPr>
          <w:bCs/>
          <w:sz w:val="24"/>
          <w:szCs w:val="24"/>
          <w:lang w:val="sq-AL"/>
        </w:rPr>
        <w:t>t</w:t>
      </w:r>
      <w:r w:rsidR="0012478F" w:rsidRPr="00491AE4">
        <w:rPr>
          <w:bCs/>
          <w:sz w:val="24"/>
          <w:szCs w:val="24"/>
          <w:lang w:val="sq-AL"/>
        </w:rPr>
        <w:t xml:space="preserve"> </w:t>
      </w:r>
      <w:r w:rsidR="00FF3D25" w:rsidRPr="00491AE4">
        <w:rPr>
          <w:bCs/>
          <w:sz w:val="24"/>
          <w:szCs w:val="24"/>
          <w:lang w:val="sq-AL"/>
        </w:rPr>
        <w:t>t</w:t>
      </w:r>
      <w:r w:rsidR="00D6686B" w:rsidRPr="00491AE4">
        <w:rPr>
          <w:bCs/>
          <w:sz w:val="24"/>
          <w:szCs w:val="24"/>
          <w:lang w:val="sq-AL"/>
        </w:rPr>
        <w:t>ë</w:t>
      </w:r>
      <w:r w:rsidR="0012478F" w:rsidRPr="00491AE4">
        <w:rPr>
          <w:bCs/>
          <w:sz w:val="24"/>
          <w:szCs w:val="24"/>
          <w:lang w:val="sq-AL"/>
        </w:rPr>
        <w:t xml:space="preserve"> </w:t>
      </w:r>
      <w:r w:rsidR="00FF3D25" w:rsidRPr="00491AE4">
        <w:rPr>
          <w:bCs/>
          <w:sz w:val="24"/>
          <w:szCs w:val="24"/>
          <w:lang w:val="sq-AL"/>
        </w:rPr>
        <w:t>r</w:t>
      </w:r>
      <w:r w:rsidR="0012478F" w:rsidRPr="00491AE4">
        <w:rPr>
          <w:bCs/>
          <w:sz w:val="24"/>
          <w:szCs w:val="24"/>
          <w:lang w:val="sq-AL"/>
        </w:rPr>
        <w:t xml:space="preserve">rethanave të </w:t>
      </w:r>
      <w:r w:rsidR="00FF3D25" w:rsidRPr="00491AE4">
        <w:rPr>
          <w:bCs/>
          <w:sz w:val="24"/>
          <w:szCs w:val="24"/>
          <w:lang w:val="sq-AL"/>
        </w:rPr>
        <w:t>m</w:t>
      </w:r>
      <w:r w:rsidR="0012478F" w:rsidRPr="00491AE4">
        <w:rPr>
          <w:bCs/>
          <w:sz w:val="24"/>
          <w:szCs w:val="24"/>
          <w:lang w:val="sq-AL"/>
        </w:rPr>
        <w:t xml:space="preserve">arrëdhënies </w:t>
      </w:r>
      <w:r w:rsidR="00FF3D25" w:rsidRPr="00491AE4">
        <w:rPr>
          <w:bCs/>
          <w:sz w:val="24"/>
          <w:szCs w:val="24"/>
          <w:lang w:val="sq-AL"/>
        </w:rPr>
        <w:t>k</w:t>
      </w:r>
      <w:r w:rsidR="0012478F" w:rsidRPr="00491AE4">
        <w:rPr>
          <w:bCs/>
          <w:sz w:val="24"/>
          <w:szCs w:val="24"/>
          <w:lang w:val="sq-AL"/>
        </w:rPr>
        <w:t>ontraktore</w:t>
      </w:r>
      <w:r w:rsidR="00FF3D25" w:rsidRPr="00491AE4">
        <w:rPr>
          <w:bCs/>
          <w:sz w:val="24"/>
          <w:szCs w:val="24"/>
          <w:lang w:val="sq-AL"/>
        </w:rPr>
        <w:t xml:space="preserve"> mes pal</w:t>
      </w:r>
      <w:r w:rsidR="00D6686B" w:rsidRPr="00491AE4">
        <w:rPr>
          <w:bCs/>
          <w:sz w:val="24"/>
          <w:szCs w:val="24"/>
          <w:lang w:val="sq-AL"/>
        </w:rPr>
        <w:t>ë</w:t>
      </w:r>
      <w:r w:rsidR="00FF3D25" w:rsidRPr="00491AE4">
        <w:rPr>
          <w:bCs/>
          <w:sz w:val="24"/>
          <w:szCs w:val="24"/>
          <w:lang w:val="sq-AL"/>
        </w:rPr>
        <w:t>ve</w:t>
      </w:r>
      <w:bookmarkEnd w:id="2"/>
      <w:r w:rsidR="00FF3D25" w:rsidRPr="00491AE4">
        <w:rPr>
          <w:bCs/>
          <w:sz w:val="24"/>
          <w:szCs w:val="24"/>
          <w:lang w:val="sq-AL"/>
        </w:rPr>
        <w:t>. N</w:t>
      </w:r>
      <w:r w:rsidR="0012478F" w:rsidRPr="00491AE4">
        <w:rPr>
          <w:bCs/>
          <w:sz w:val="24"/>
          <w:szCs w:val="24"/>
          <w:lang w:val="sq-AL"/>
        </w:rPr>
        <w:t>ga ana e gjykatave të faktit</w:t>
      </w:r>
      <w:r w:rsidR="00FF3D25" w:rsidRPr="00491AE4">
        <w:rPr>
          <w:bCs/>
          <w:sz w:val="24"/>
          <w:szCs w:val="24"/>
          <w:lang w:val="sq-AL"/>
        </w:rPr>
        <w:t xml:space="preserve"> nuk </w:t>
      </w:r>
      <w:r w:rsidR="00D6686B" w:rsidRPr="00491AE4">
        <w:rPr>
          <w:bCs/>
          <w:sz w:val="24"/>
          <w:szCs w:val="24"/>
          <w:lang w:val="sq-AL"/>
        </w:rPr>
        <w:t>ë</w:t>
      </w:r>
      <w:r w:rsidR="00FF3D25" w:rsidRPr="00491AE4">
        <w:rPr>
          <w:bCs/>
          <w:sz w:val="24"/>
          <w:szCs w:val="24"/>
          <w:lang w:val="sq-AL"/>
        </w:rPr>
        <w:t>sht</w:t>
      </w:r>
      <w:r w:rsidR="00D6686B" w:rsidRPr="00491AE4">
        <w:rPr>
          <w:bCs/>
          <w:sz w:val="24"/>
          <w:szCs w:val="24"/>
          <w:lang w:val="sq-AL"/>
        </w:rPr>
        <w:t>ë</w:t>
      </w:r>
      <w:r w:rsidR="00FF3D25" w:rsidRPr="00491AE4">
        <w:rPr>
          <w:bCs/>
          <w:sz w:val="24"/>
          <w:szCs w:val="24"/>
          <w:lang w:val="sq-AL"/>
        </w:rPr>
        <w:t xml:space="preserve"> sqaruar</w:t>
      </w:r>
      <w:r w:rsidR="0012478F" w:rsidRPr="00491AE4">
        <w:rPr>
          <w:bCs/>
          <w:sz w:val="24"/>
          <w:szCs w:val="24"/>
          <w:lang w:val="sq-AL"/>
        </w:rPr>
        <w:t xml:space="preserve"> nëse shitësi ka pasur të drejta të plota pronësore</w:t>
      </w:r>
      <w:r w:rsidR="00FF3D25" w:rsidRPr="00491AE4">
        <w:rPr>
          <w:bCs/>
          <w:sz w:val="24"/>
          <w:szCs w:val="24"/>
          <w:lang w:val="sq-AL"/>
        </w:rPr>
        <w:t xml:space="preserve"> </w:t>
      </w:r>
      <w:r w:rsidR="0012478F" w:rsidRPr="00491AE4">
        <w:rPr>
          <w:bCs/>
          <w:sz w:val="24"/>
          <w:szCs w:val="24"/>
          <w:lang w:val="sq-AL"/>
        </w:rPr>
        <w:t>para se të kërkohej pagesa e plotë nga blerësi</w:t>
      </w:r>
      <w:r w:rsidR="0012726C" w:rsidRPr="00491AE4">
        <w:rPr>
          <w:bCs/>
          <w:sz w:val="24"/>
          <w:szCs w:val="24"/>
          <w:lang w:val="sq-AL"/>
        </w:rPr>
        <w:t xml:space="preserve">. </w:t>
      </w:r>
    </w:p>
    <w:p w14:paraId="73F2EF83" w14:textId="3BC8FBBB" w:rsidR="0012726C" w:rsidRPr="00491AE4" w:rsidRDefault="0012726C" w:rsidP="0012726C">
      <w:pPr>
        <w:pStyle w:val="ListParagraph"/>
        <w:shd w:val="clear" w:color="auto" w:fill="FFFFFF"/>
        <w:tabs>
          <w:tab w:val="left" w:pos="360"/>
          <w:tab w:val="left" w:pos="810"/>
        </w:tabs>
        <w:ind w:left="0" w:firstLine="360"/>
        <w:jc w:val="both"/>
        <w:textAlignment w:val="baseline"/>
        <w:rPr>
          <w:bCs/>
          <w:sz w:val="24"/>
          <w:szCs w:val="24"/>
          <w:lang w:val="sq-AL"/>
        </w:rPr>
      </w:pPr>
      <w:r w:rsidRPr="00491AE4">
        <w:rPr>
          <w:sz w:val="24"/>
          <w:szCs w:val="24"/>
          <w:lang w:val="sq-AL"/>
        </w:rPr>
        <w:t xml:space="preserve"> 2</w:t>
      </w:r>
      <w:r w:rsidR="00392567" w:rsidRPr="00491AE4">
        <w:rPr>
          <w:sz w:val="24"/>
          <w:szCs w:val="24"/>
          <w:lang w:val="sq-AL"/>
        </w:rPr>
        <w:t>3</w:t>
      </w:r>
      <w:r w:rsidRPr="00491AE4">
        <w:rPr>
          <w:sz w:val="24"/>
          <w:szCs w:val="24"/>
          <w:lang w:val="sq-AL"/>
        </w:rPr>
        <w:t>. Bazuar në nenin 14 të KPC ku parashikohet se, “</w:t>
      </w:r>
      <w:r w:rsidRPr="00491AE4">
        <w:rPr>
          <w:i/>
          <w:sz w:val="24"/>
          <w:szCs w:val="24"/>
          <w:lang w:val="sq-AL"/>
        </w:rPr>
        <w:t>Gjykata ka për detyrë që të zhvillojë një proces të rregullt ligjor, nëpërmjet garantimit të zhvillimit të një hetimi të plotë dhe të gjithanshëm, në përputhje me ligjin”</w:t>
      </w:r>
      <w:r w:rsidRPr="00491AE4">
        <w:rPr>
          <w:sz w:val="24"/>
          <w:szCs w:val="24"/>
          <w:lang w:val="sq-AL"/>
        </w:rPr>
        <w:t xml:space="preserve">, Kolegji vlerëson se gjykatat kanë arritur në konkluzione përfundimtare, pa bërë më parë një hetim të plotë dhe të gjithanshëm gjyqësor të kësaj çështje. </w:t>
      </w:r>
      <w:r w:rsidR="00FF3D25" w:rsidRPr="00491AE4">
        <w:rPr>
          <w:bCs/>
          <w:sz w:val="24"/>
          <w:szCs w:val="24"/>
          <w:lang w:val="sq-AL"/>
        </w:rPr>
        <w:t>H</w:t>
      </w:r>
      <w:r w:rsidRPr="00491AE4">
        <w:rPr>
          <w:bCs/>
          <w:sz w:val="24"/>
          <w:szCs w:val="24"/>
          <w:lang w:val="sq-AL"/>
        </w:rPr>
        <w:t xml:space="preserve">etimi </w:t>
      </w:r>
      <w:r w:rsidR="00FF3D25" w:rsidRPr="00491AE4">
        <w:rPr>
          <w:bCs/>
          <w:sz w:val="24"/>
          <w:szCs w:val="24"/>
          <w:lang w:val="sq-AL"/>
        </w:rPr>
        <w:t>gjyq</w:t>
      </w:r>
      <w:r w:rsidR="00D6686B" w:rsidRPr="00491AE4">
        <w:rPr>
          <w:bCs/>
          <w:sz w:val="24"/>
          <w:szCs w:val="24"/>
          <w:lang w:val="sq-AL"/>
        </w:rPr>
        <w:t>ë</w:t>
      </w:r>
      <w:r w:rsidR="00FF3D25" w:rsidRPr="00491AE4">
        <w:rPr>
          <w:bCs/>
          <w:sz w:val="24"/>
          <w:szCs w:val="24"/>
          <w:lang w:val="sq-AL"/>
        </w:rPr>
        <w:t>sor, e kryesisht ai i zhvilluar nga</w:t>
      </w:r>
      <w:r w:rsidRPr="00491AE4">
        <w:rPr>
          <w:bCs/>
          <w:sz w:val="24"/>
          <w:szCs w:val="24"/>
          <w:lang w:val="sq-AL"/>
        </w:rPr>
        <w:t xml:space="preserve"> Gjykat</w:t>
      </w:r>
      <w:r w:rsidR="00FF3D25" w:rsidRPr="00491AE4">
        <w:rPr>
          <w:bCs/>
          <w:sz w:val="24"/>
          <w:szCs w:val="24"/>
          <w:lang w:val="sq-AL"/>
        </w:rPr>
        <w:t>a</w:t>
      </w:r>
      <w:r w:rsidRPr="00491AE4">
        <w:rPr>
          <w:bCs/>
          <w:sz w:val="24"/>
          <w:szCs w:val="24"/>
          <w:lang w:val="sq-AL"/>
        </w:rPr>
        <w:t xml:space="preserve"> </w:t>
      </w:r>
      <w:r w:rsidR="00FF3D25" w:rsidRPr="00491AE4">
        <w:rPr>
          <w:bCs/>
          <w:sz w:val="24"/>
          <w:szCs w:val="24"/>
          <w:lang w:val="sq-AL"/>
        </w:rPr>
        <w:t>e</w:t>
      </w:r>
      <w:r w:rsidRPr="00491AE4">
        <w:rPr>
          <w:bCs/>
          <w:sz w:val="24"/>
          <w:szCs w:val="24"/>
          <w:lang w:val="sq-AL"/>
        </w:rPr>
        <w:t xml:space="preserve"> Apelit </w:t>
      </w:r>
      <w:r w:rsidR="00FF3D25" w:rsidRPr="00491AE4">
        <w:rPr>
          <w:bCs/>
          <w:sz w:val="24"/>
          <w:szCs w:val="24"/>
          <w:lang w:val="sq-AL"/>
        </w:rPr>
        <w:t>Durr</w:t>
      </w:r>
      <w:r w:rsidRPr="00491AE4">
        <w:rPr>
          <w:bCs/>
          <w:sz w:val="24"/>
          <w:szCs w:val="24"/>
          <w:lang w:val="sq-AL"/>
        </w:rPr>
        <w:t>ë</w:t>
      </w:r>
      <w:r w:rsidR="00FF3D25" w:rsidRPr="00491AE4">
        <w:rPr>
          <w:bCs/>
          <w:sz w:val="24"/>
          <w:szCs w:val="24"/>
          <w:lang w:val="sq-AL"/>
        </w:rPr>
        <w:t>s</w:t>
      </w:r>
      <w:r w:rsidRPr="00491AE4">
        <w:rPr>
          <w:bCs/>
          <w:sz w:val="24"/>
          <w:szCs w:val="24"/>
          <w:lang w:val="sq-AL"/>
        </w:rPr>
        <w:t xml:space="preserve"> nuk ka qenë i plotë dhe </w:t>
      </w:r>
      <w:r w:rsidRPr="00491AE4">
        <w:rPr>
          <w:bCs/>
          <w:sz w:val="24"/>
          <w:szCs w:val="24"/>
          <w:lang w:val="sq-AL"/>
        </w:rPr>
        <w:lastRenderedPageBreak/>
        <w:t>se kjo gjykatë duhet të merrte në analizë dhe t’i nënshtronte shqyrtimit gjyqësor</w:t>
      </w:r>
      <w:r w:rsidR="00FF3D25" w:rsidRPr="00491AE4">
        <w:rPr>
          <w:bCs/>
          <w:sz w:val="24"/>
          <w:szCs w:val="24"/>
          <w:lang w:val="sq-AL"/>
        </w:rPr>
        <w:t xml:space="preserve"> element</w:t>
      </w:r>
      <w:r w:rsidR="00D6686B" w:rsidRPr="00491AE4">
        <w:rPr>
          <w:bCs/>
          <w:sz w:val="24"/>
          <w:szCs w:val="24"/>
          <w:lang w:val="sq-AL"/>
        </w:rPr>
        <w:t>ë</w:t>
      </w:r>
      <w:r w:rsidR="00FF3D25" w:rsidRPr="00491AE4">
        <w:rPr>
          <w:bCs/>
          <w:sz w:val="24"/>
          <w:szCs w:val="24"/>
          <w:lang w:val="sq-AL"/>
        </w:rPr>
        <w:t>t e identifikuar m</w:t>
      </w:r>
      <w:r w:rsidR="00D6686B" w:rsidRPr="00491AE4">
        <w:rPr>
          <w:bCs/>
          <w:sz w:val="24"/>
          <w:szCs w:val="24"/>
          <w:lang w:val="sq-AL"/>
        </w:rPr>
        <w:t>ë</w:t>
      </w:r>
      <w:r w:rsidR="00FF3D25" w:rsidRPr="00491AE4">
        <w:rPr>
          <w:bCs/>
          <w:sz w:val="24"/>
          <w:szCs w:val="24"/>
          <w:lang w:val="sq-AL"/>
        </w:rPr>
        <w:t xml:space="preserve"> sip</w:t>
      </w:r>
      <w:r w:rsidR="00D6686B" w:rsidRPr="00491AE4">
        <w:rPr>
          <w:bCs/>
          <w:sz w:val="24"/>
          <w:szCs w:val="24"/>
          <w:lang w:val="sq-AL"/>
        </w:rPr>
        <w:t>ë</w:t>
      </w:r>
      <w:r w:rsidR="00FF3D25" w:rsidRPr="00491AE4">
        <w:rPr>
          <w:bCs/>
          <w:sz w:val="24"/>
          <w:szCs w:val="24"/>
          <w:lang w:val="sq-AL"/>
        </w:rPr>
        <w:t>r nga Kolegji.</w:t>
      </w:r>
    </w:p>
    <w:p w14:paraId="0D9E3558" w14:textId="21537271" w:rsidR="0012726C" w:rsidRPr="00491AE4" w:rsidRDefault="00A311B1" w:rsidP="0012726C">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iCs/>
          <w:lang w:val="sq-AL"/>
        </w:rPr>
      </w:pPr>
      <w:r w:rsidRPr="00491AE4">
        <w:rPr>
          <w:rFonts w:ascii="Times New Roman" w:hAnsi="Times New Roman"/>
          <w:bCs/>
          <w:iCs/>
          <w:lang w:val="sq-AL"/>
        </w:rPr>
        <w:t>2</w:t>
      </w:r>
      <w:r w:rsidR="00392567" w:rsidRPr="00491AE4">
        <w:rPr>
          <w:rFonts w:ascii="Times New Roman" w:hAnsi="Times New Roman"/>
          <w:bCs/>
          <w:iCs/>
          <w:lang w:val="sq-AL"/>
        </w:rPr>
        <w:t>4</w:t>
      </w:r>
      <w:r w:rsidR="0012726C" w:rsidRPr="00491AE4">
        <w:rPr>
          <w:rFonts w:ascii="Times New Roman" w:hAnsi="Times New Roman"/>
          <w:bCs/>
          <w:iCs/>
          <w:lang w:val="sq-AL"/>
        </w:rPr>
        <w:t>. Kolegji çmon se hetimi i plotë dhe i gjithanshëm i çështjes në përputhje me ligjin (neni 14 i KPC) është parim themeltar i gjykimit civil dhe përbën një detyrim për gjykatat në të gjitha shkallët e gjykimit. Gjykatat e shkallës së parë dhe ato të apelit janë gjykata fakti dhe ligji, në ndryshim nga Gjykata e Lartë, e cila është gjykatë ekskluzivisht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w:t>
      </w:r>
    </w:p>
    <w:p w14:paraId="0971298B" w14:textId="7A456477" w:rsidR="0012726C" w:rsidRPr="00491AE4" w:rsidRDefault="00392567" w:rsidP="0012726C">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iCs/>
          <w:lang w:val="sq-AL"/>
        </w:rPr>
      </w:pPr>
      <w:r w:rsidRPr="00491AE4">
        <w:rPr>
          <w:rFonts w:ascii="Times New Roman" w:hAnsi="Times New Roman"/>
          <w:bCs/>
          <w:iCs/>
          <w:lang w:val="sq-AL"/>
        </w:rPr>
        <w:t>25</w:t>
      </w:r>
      <w:r w:rsidR="0012726C" w:rsidRPr="00491AE4">
        <w:rPr>
          <w:rFonts w:ascii="Times New Roman" w:hAnsi="Times New Roman"/>
          <w:bCs/>
          <w:iCs/>
          <w:lang w:val="sq-AL"/>
        </w:rPr>
        <w:t>. 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në gjykimin në apel e shkallë të parë (</w:t>
      </w:r>
      <w:r w:rsidR="0012726C" w:rsidRPr="00491AE4">
        <w:rPr>
          <w:rFonts w:ascii="Times New Roman" w:hAnsi="Times New Roman"/>
          <w:bCs/>
          <w:i/>
          <w:iCs/>
          <w:lang w:val="sq-AL"/>
        </w:rPr>
        <w:t>shih vendimin nr. 160, datë 6.4.2010 të Kolegjit Civil të Gjykatës së Lartë</w:t>
      </w:r>
      <w:r w:rsidR="0012726C" w:rsidRPr="00491AE4">
        <w:rPr>
          <w:rFonts w:ascii="Times New Roman" w:hAnsi="Times New Roman"/>
          <w:bCs/>
          <w:iCs/>
          <w:lang w:val="sq-AL"/>
        </w:rPr>
        <w:t>).</w:t>
      </w:r>
    </w:p>
    <w:p w14:paraId="5553724A" w14:textId="06B083D7" w:rsidR="0012726C" w:rsidRPr="00491AE4" w:rsidRDefault="00392567" w:rsidP="00392567">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iCs/>
          <w:lang w:val="sq-AL"/>
        </w:rPr>
      </w:pPr>
      <w:r w:rsidRPr="00491AE4">
        <w:rPr>
          <w:rFonts w:ascii="Times New Roman" w:hAnsi="Times New Roman"/>
          <w:bCs/>
          <w:iCs/>
          <w:lang w:val="sq-AL"/>
        </w:rPr>
        <w:t>26</w:t>
      </w:r>
      <w:r w:rsidR="0012726C" w:rsidRPr="00491AE4">
        <w:rPr>
          <w:rFonts w:ascii="Times New Roman" w:hAnsi="Times New Roman"/>
          <w:bCs/>
          <w:iCs/>
          <w:lang w:val="sq-AL"/>
        </w:rPr>
        <w:t>. Në vijim të analizës si më sipër Kolegji vlerëson se, gjykata e apelit, në funksion të zgjidhjes së drejtë të çështjes, duhet të: i) zhvillojë një proces të rregullt ligjor, nëpërmjet garantimit të zhvillimit të një hetimi të plotë dhe të gjithanshëm,</w:t>
      </w:r>
      <w:r w:rsidRPr="00491AE4">
        <w:rPr>
          <w:rFonts w:ascii="Times New Roman" w:hAnsi="Times New Roman"/>
          <w:bCs/>
          <w:iCs/>
          <w:lang w:val="sq-AL"/>
        </w:rPr>
        <w:t xml:space="preserve"> kryesisht në drejtim të provueshmërisë së pagesës ose mos pagesës së shumës prej 100,000 eurosh</w:t>
      </w:r>
      <w:r w:rsidR="0012726C" w:rsidRPr="00491AE4">
        <w:rPr>
          <w:rFonts w:ascii="Times New Roman" w:hAnsi="Times New Roman"/>
          <w:bCs/>
          <w:iCs/>
          <w:lang w:val="sq-AL"/>
        </w:rPr>
        <w:t>; ii)</w:t>
      </w:r>
      <w:r w:rsidRPr="00491AE4">
        <w:rPr>
          <w:rFonts w:ascii="Times New Roman" w:hAnsi="Times New Roman"/>
          <w:bCs/>
          <w:iCs/>
          <w:lang w:val="sq-AL"/>
        </w:rPr>
        <w:t xml:space="preserve"> vlerësojë rrethanat e marrëdhënies kontraktore mes palëve; iii) realizojë ekspertimin teknik për të përcaktuar pasuritë e paluajtshme ndërtesë dhe truall në kohën e marrëveshjes midis palëve dhe në momentin e gjykimit;</w:t>
      </w:r>
      <w:r w:rsidR="0012726C" w:rsidRPr="00491AE4">
        <w:rPr>
          <w:rFonts w:ascii="Times New Roman" w:hAnsi="Times New Roman"/>
          <w:bCs/>
          <w:iCs/>
          <w:lang w:val="sq-AL"/>
        </w:rPr>
        <w:t xml:space="preserve"> </w:t>
      </w:r>
      <w:r w:rsidRPr="00491AE4">
        <w:rPr>
          <w:rFonts w:ascii="Times New Roman" w:hAnsi="Times New Roman"/>
          <w:bCs/>
          <w:iCs/>
          <w:lang w:val="sq-AL"/>
        </w:rPr>
        <w:t xml:space="preserve">iv) </w:t>
      </w:r>
      <w:r w:rsidR="0012726C" w:rsidRPr="00491AE4">
        <w:rPr>
          <w:rFonts w:ascii="Times New Roman" w:hAnsi="Times New Roman"/>
          <w:bCs/>
          <w:iCs/>
          <w:lang w:val="sq-AL"/>
        </w:rPr>
        <w:t xml:space="preserve">çmojë “provat e marra gjatë gjykimit të çështjes, sipas bindjes së saj të brendshme, të formuar nga shqyrtimi i të gjitha rrethanave të çështjes në tërësinë e tyre”, në respektim të neneve 29 dhe 309 të KPC; </w:t>
      </w:r>
      <w:r w:rsidRPr="00491AE4">
        <w:rPr>
          <w:rFonts w:ascii="Times New Roman" w:hAnsi="Times New Roman"/>
          <w:bCs/>
          <w:iCs/>
          <w:lang w:val="sq-AL"/>
        </w:rPr>
        <w:t>v</w:t>
      </w:r>
      <w:r w:rsidR="0012726C" w:rsidRPr="00491AE4">
        <w:rPr>
          <w:rFonts w:ascii="Times New Roman" w:hAnsi="Times New Roman"/>
          <w:bCs/>
          <w:iCs/>
          <w:lang w:val="sq-AL"/>
        </w:rPr>
        <w:t>) zgjidhë mosmarrëveshjen në përputhje me dispozitat ligjore dhe normat e tjera në fuqi, që janë të detyrueshme të zbatohen prej saj, si një detyrim që buron nga neni 16 i KPC.</w:t>
      </w:r>
    </w:p>
    <w:p w14:paraId="7D5474F1" w14:textId="7B2BE36D" w:rsidR="0012726C" w:rsidRPr="00491AE4" w:rsidRDefault="00392567" w:rsidP="0012726C">
      <w:pPr>
        <w:pStyle w:val="ListParagraph"/>
        <w:shd w:val="clear" w:color="auto" w:fill="FFFFFF"/>
        <w:tabs>
          <w:tab w:val="left" w:pos="360"/>
          <w:tab w:val="left" w:pos="810"/>
        </w:tabs>
        <w:ind w:left="0" w:firstLine="360"/>
        <w:jc w:val="both"/>
        <w:textAlignment w:val="baseline"/>
        <w:rPr>
          <w:sz w:val="24"/>
          <w:szCs w:val="24"/>
          <w:lang w:val="sq-AL"/>
        </w:rPr>
      </w:pPr>
      <w:r w:rsidRPr="00491AE4">
        <w:rPr>
          <w:sz w:val="24"/>
          <w:szCs w:val="24"/>
          <w:lang w:val="sq-AL"/>
        </w:rPr>
        <w:t>27</w:t>
      </w:r>
      <w:r w:rsidR="0012726C" w:rsidRPr="00491AE4">
        <w:rPr>
          <w:bCs/>
          <w:sz w:val="24"/>
          <w:szCs w:val="24"/>
          <w:lang w:val="sq-AL"/>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2C174F9E" w14:textId="138D797D" w:rsidR="0012726C" w:rsidRPr="00491AE4" w:rsidRDefault="00392567" w:rsidP="0012726C">
      <w:pPr>
        <w:pStyle w:val="ListParagraph"/>
        <w:shd w:val="clear" w:color="auto" w:fill="FFFFFF"/>
        <w:tabs>
          <w:tab w:val="left" w:pos="360"/>
          <w:tab w:val="left" w:pos="810"/>
        </w:tabs>
        <w:ind w:left="0" w:firstLine="360"/>
        <w:jc w:val="both"/>
        <w:textAlignment w:val="baseline"/>
        <w:rPr>
          <w:sz w:val="24"/>
          <w:szCs w:val="24"/>
          <w:lang w:val="sq-AL"/>
        </w:rPr>
      </w:pPr>
      <w:r w:rsidRPr="00491AE4">
        <w:rPr>
          <w:sz w:val="24"/>
          <w:szCs w:val="24"/>
          <w:lang w:val="sq-AL"/>
        </w:rPr>
        <w:t>28</w:t>
      </w:r>
      <w:r w:rsidR="0012726C" w:rsidRPr="00491AE4">
        <w:rPr>
          <w:bCs/>
          <w:sz w:val="24"/>
          <w:szCs w:val="24"/>
          <w:lang w:val="sq-AL"/>
        </w:rPr>
        <w:t>. Në bazë dhe për zbatim të ligjit nr. 98/2016 “Për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 Për këto arsye shqyrtimi i çështjes konkrete do të duhet të vijojë nga Gjykata e Apelit të Juridiksioni të Përgjithshëm Tiranë.</w:t>
      </w:r>
    </w:p>
    <w:p w14:paraId="155622DD" w14:textId="77777777" w:rsidR="0012726C" w:rsidRPr="00491AE4" w:rsidRDefault="0012726C" w:rsidP="0012726C">
      <w:pPr>
        <w:pStyle w:val="ListParagraph"/>
        <w:tabs>
          <w:tab w:val="left" w:pos="360"/>
          <w:tab w:val="left" w:pos="450"/>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i/>
          <w:iCs/>
          <w:sz w:val="24"/>
          <w:szCs w:val="24"/>
          <w:lang w:val="sq-AL"/>
        </w:rPr>
      </w:pPr>
    </w:p>
    <w:p w14:paraId="2484302F" w14:textId="77777777" w:rsidR="0012726C" w:rsidRPr="00491AE4" w:rsidRDefault="0012726C" w:rsidP="0012726C">
      <w:pPr>
        <w:tabs>
          <w:tab w:val="left" w:pos="360"/>
          <w:tab w:val="left" w:pos="902"/>
        </w:tabs>
        <w:autoSpaceDE w:val="0"/>
        <w:autoSpaceDN w:val="0"/>
        <w:adjustRightInd w:val="0"/>
        <w:jc w:val="center"/>
        <w:rPr>
          <w:rFonts w:ascii="Times New Roman" w:hAnsi="Times New Roman"/>
          <w:b/>
          <w:bCs/>
          <w:highlight w:val="white"/>
          <w:lang w:val="sq-AL" w:bidi="ar-SA"/>
        </w:rPr>
      </w:pPr>
      <w:r w:rsidRPr="00491AE4">
        <w:rPr>
          <w:rFonts w:ascii="Times New Roman" w:hAnsi="Times New Roman"/>
          <w:b/>
          <w:bCs/>
          <w:highlight w:val="white"/>
          <w:lang w:val="sq-AL" w:bidi="ar-SA"/>
        </w:rPr>
        <w:t>PËR KËTO ARSYE,</w:t>
      </w:r>
    </w:p>
    <w:p w14:paraId="7E3941E1" w14:textId="77777777" w:rsidR="0012726C" w:rsidRPr="00491AE4" w:rsidRDefault="0012726C" w:rsidP="0012726C">
      <w:pPr>
        <w:tabs>
          <w:tab w:val="left" w:pos="360"/>
        </w:tabs>
        <w:autoSpaceDE w:val="0"/>
        <w:autoSpaceDN w:val="0"/>
        <w:adjustRightInd w:val="0"/>
        <w:jc w:val="both"/>
        <w:rPr>
          <w:rFonts w:ascii="Times New Roman" w:hAnsi="Times New Roman"/>
          <w:b/>
          <w:bCs/>
          <w:lang w:val="sq-AL" w:bidi="ar-SA"/>
        </w:rPr>
      </w:pPr>
    </w:p>
    <w:p w14:paraId="75A14787" w14:textId="5F305797" w:rsidR="0012726C" w:rsidRDefault="0012726C" w:rsidP="0012726C">
      <w:pPr>
        <w:tabs>
          <w:tab w:val="left" w:pos="360"/>
        </w:tabs>
        <w:autoSpaceDE w:val="0"/>
        <w:autoSpaceDN w:val="0"/>
        <w:adjustRightInd w:val="0"/>
        <w:ind w:firstLine="720"/>
        <w:jc w:val="both"/>
        <w:rPr>
          <w:rFonts w:ascii="Times New Roman" w:hAnsi="Times New Roman"/>
          <w:lang w:val="sq-AL" w:bidi="ar-SA"/>
        </w:rPr>
      </w:pPr>
      <w:r w:rsidRPr="00491AE4">
        <w:rPr>
          <w:rFonts w:ascii="Times New Roman" w:hAnsi="Times New Roman"/>
          <w:lang w:val="sq-AL" w:bidi="ar-SA"/>
        </w:rPr>
        <w:t>Kolegji Civil i Gjykatës së Lartë, në bazë të nenit 485, shkronja “c” të Kodit të Procedurës Civile,</w:t>
      </w:r>
    </w:p>
    <w:p w14:paraId="5C9D13AC" w14:textId="77777777" w:rsidR="00D36ABD" w:rsidRPr="00491AE4" w:rsidRDefault="00D36ABD" w:rsidP="0012726C">
      <w:pPr>
        <w:tabs>
          <w:tab w:val="left" w:pos="360"/>
        </w:tabs>
        <w:autoSpaceDE w:val="0"/>
        <w:autoSpaceDN w:val="0"/>
        <w:adjustRightInd w:val="0"/>
        <w:ind w:firstLine="720"/>
        <w:jc w:val="both"/>
        <w:rPr>
          <w:rFonts w:ascii="Times New Roman" w:hAnsi="Times New Roman"/>
          <w:lang w:val="sq-AL" w:bidi="ar-SA"/>
        </w:rPr>
      </w:pPr>
    </w:p>
    <w:p w14:paraId="4741EA5F" w14:textId="77777777" w:rsidR="0012726C" w:rsidRPr="00491AE4" w:rsidRDefault="0012726C" w:rsidP="0012726C">
      <w:pPr>
        <w:tabs>
          <w:tab w:val="left" w:pos="360"/>
        </w:tabs>
        <w:autoSpaceDE w:val="0"/>
        <w:autoSpaceDN w:val="0"/>
        <w:adjustRightInd w:val="0"/>
        <w:ind w:left="3600"/>
        <w:jc w:val="both"/>
        <w:rPr>
          <w:rFonts w:ascii="Times New Roman" w:hAnsi="Times New Roman"/>
          <w:b/>
          <w:bCs/>
          <w:lang w:val="sq-AL" w:bidi="ar-SA"/>
        </w:rPr>
      </w:pPr>
      <w:r w:rsidRPr="00491AE4">
        <w:rPr>
          <w:rFonts w:ascii="Times New Roman" w:hAnsi="Times New Roman"/>
          <w:b/>
          <w:bCs/>
          <w:lang w:val="sq-AL" w:bidi="ar-SA"/>
        </w:rPr>
        <w:lastRenderedPageBreak/>
        <w:t xml:space="preserve"> V E N D O S I:</w:t>
      </w:r>
    </w:p>
    <w:p w14:paraId="46C920BE" w14:textId="77777777" w:rsidR="0012726C" w:rsidRPr="00491AE4" w:rsidRDefault="0012726C" w:rsidP="0012726C">
      <w:pPr>
        <w:tabs>
          <w:tab w:val="left" w:pos="360"/>
        </w:tabs>
        <w:autoSpaceDE w:val="0"/>
        <w:autoSpaceDN w:val="0"/>
        <w:adjustRightInd w:val="0"/>
        <w:jc w:val="both"/>
        <w:rPr>
          <w:rFonts w:ascii="Times New Roman" w:hAnsi="Times New Roman"/>
          <w:bCs/>
          <w:lang w:val="sq-AL" w:bidi="ar-SA"/>
        </w:rPr>
      </w:pPr>
    </w:p>
    <w:p w14:paraId="2CF9F7E2" w14:textId="38E06E6F" w:rsidR="0012726C" w:rsidRPr="00491AE4" w:rsidRDefault="00A311B1" w:rsidP="0012726C">
      <w:pPr>
        <w:tabs>
          <w:tab w:val="left" w:pos="360"/>
        </w:tabs>
        <w:ind w:firstLine="720"/>
        <w:jc w:val="both"/>
        <w:rPr>
          <w:rFonts w:ascii="Times New Roman" w:hAnsi="Times New Roman"/>
          <w:b/>
          <w:lang w:val="sq-AL"/>
        </w:rPr>
      </w:pPr>
      <w:r w:rsidRPr="00491AE4">
        <w:rPr>
          <w:rFonts w:ascii="Times New Roman" w:hAnsi="Times New Roman"/>
          <w:lang w:val="sq-AL" w:eastAsia="x-none"/>
        </w:rPr>
        <w:t xml:space="preserve">Prishjen e vendimit </w:t>
      </w:r>
      <w:r w:rsidR="00392567" w:rsidRPr="00491AE4">
        <w:rPr>
          <w:rFonts w:ascii="Times New Roman" w:hAnsi="Times New Roman"/>
          <w:lang w:val="sq-AL" w:eastAsia="x-none"/>
        </w:rPr>
        <w:t>n</w:t>
      </w:r>
      <w:r w:rsidRPr="00491AE4">
        <w:rPr>
          <w:rFonts w:ascii="Times New Roman" w:hAnsi="Times New Roman"/>
          <w:lang w:val="sq-AL" w:eastAsia="x-none"/>
        </w:rPr>
        <w:t>r. 10-2016-2261 (956), datë 01.11.2016 të Gjykatës së Apelit Durrës dhe dërgimin e çështjes për rishqyrtim pranë Gjykatës së Apelit të Juridiksionit të Përgjithshëm, me tjetër trup gjykues.</w:t>
      </w:r>
      <w:r w:rsidR="0012726C" w:rsidRPr="00491AE4">
        <w:rPr>
          <w:rFonts w:ascii="Times New Roman" w:hAnsi="Times New Roman"/>
          <w:b/>
          <w:lang w:val="sq-AL"/>
        </w:rPr>
        <w:t xml:space="preserve">     </w:t>
      </w:r>
    </w:p>
    <w:p w14:paraId="0CA7714C" w14:textId="77777777" w:rsidR="0012726C" w:rsidRPr="00491AE4" w:rsidRDefault="0012726C" w:rsidP="0012726C">
      <w:pPr>
        <w:tabs>
          <w:tab w:val="left" w:pos="360"/>
        </w:tabs>
        <w:ind w:left="5760" w:firstLine="720"/>
        <w:jc w:val="right"/>
        <w:rPr>
          <w:rFonts w:ascii="Times New Roman" w:hAnsi="Times New Roman"/>
          <w:b/>
          <w:spacing w:val="-3"/>
          <w:lang w:val="sq-AL"/>
        </w:rPr>
      </w:pPr>
    </w:p>
    <w:p w14:paraId="0EB21C12" w14:textId="5E7F7B78" w:rsidR="0012726C" w:rsidRPr="00491AE4" w:rsidRDefault="0012726C" w:rsidP="0012726C">
      <w:pPr>
        <w:tabs>
          <w:tab w:val="left" w:pos="360"/>
        </w:tabs>
        <w:ind w:left="5760" w:firstLine="720"/>
        <w:jc w:val="right"/>
        <w:rPr>
          <w:rFonts w:ascii="Times New Roman" w:hAnsi="Times New Roman"/>
          <w:b/>
          <w:spacing w:val="-3"/>
          <w:lang w:val="sq-AL"/>
        </w:rPr>
      </w:pPr>
      <w:r w:rsidRPr="00491AE4">
        <w:rPr>
          <w:rFonts w:ascii="Times New Roman" w:hAnsi="Times New Roman"/>
          <w:b/>
          <w:spacing w:val="-3"/>
          <w:lang w:val="sq-AL"/>
        </w:rPr>
        <w:t>Tiranë, më 2</w:t>
      </w:r>
      <w:r w:rsidR="00A311B1" w:rsidRPr="00491AE4">
        <w:rPr>
          <w:rFonts w:ascii="Times New Roman" w:hAnsi="Times New Roman"/>
          <w:b/>
          <w:spacing w:val="-3"/>
          <w:lang w:val="sq-AL"/>
        </w:rPr>
        <w:t>6</w:t>
      </w:r>
      <w:r w:rsidRPr="00491AE4">
        <w:rPr>
          <w:rFonts w:ascii="Times New Roman" w:hAnsi="Times New Roman"/>
          <w:b/>
          <w:spacing w:val="-3"/>
          <w:lang w:val="sq-AL"/>
        </w:rPr>
        <w:t>.</w:t>
      </w:r>
      <w:r w:rsidR="00A311B1" w:rsidRPr="00491AE4">
        <w:rPr>
          <w:rFonts w:ascii="Times New Roman" w:hAnsi="Times New Roman"/>
          <w:b/>
          <w:spacing w:val="-3"/>
          <w:lang w:val="sq-AL"/>
        </w:rPr>
        <w:t>2</w:t>
      </w:r>
      <w:r w:rsidRPr="00491AE4">
        <w:rPr>
          <w:rFonts w:ascii="Times New Roman" w:hAnsi="Times New Roman"/>
          <w:b/>
          <w:spacing w:val="-3"/>
          <w:lang w:val="sq-AL"/>
        </w:rPr>
        <w:t>.202</w:t>
      </w:r>
      <w:r w:rsidR="00A311B1" w:rsidRPr="00491AE4">
        <w:rPr>
          <w:rFonts w:ascii="Times New Roman" w:hAnsi="Times New Roman"/>
          <w:b/>
          <w:spacing w:val="-3"/>
          <w:lang w:val="sq-AL"/>
        </w:rPr>
        <w:t>5</w:t>
      </w:r>
    </w:p>
    <w:p w14:paraId="61EB9F80" w14:textId="77777777" w:rsidR="0012726C" w:rsidRPr="00491AE4" w:rsidRDefault="0012726C" w:rsidP="0012726C">
      <w:pPr>
        <w:tabs>
          <w:tab w:val="left" w:pos="360"/>
        </w:tabs>
        <w:rPr>
          <w:rFonts w:ascii="Times New Roman" w:hAnsi="Times New Roman"/>
          <w:lang w:val="sq-AL"/>
        </w:rPr>
      </w:pPr>
    </w:p>
    <w:p w14:paraId="3922A670" w14:textId="77777777" w:rsidR="00F26A04" w:rsidRPr="00491AE4" w:rsidRDefault="00F26A04">
      <w:pPr>
        <w:rPr>
          <w:rFonts w:ascii="Times New Roman" w:hAnsi="Times New Roman"/>
          <w:lang w:val="sq-AL"/>
        </w:rPr>
      </w:pPr>
      <w:bookmarkStart w:id="3" w:name="_GoBack"/>
      <w:bookmarkEnd w:id="3"/>
    </w:p>
    <w:sectPr w:rsidR="00F26A04" w:rsidRPr="00491AE4" w:rsidSect="0015734A">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E1B1" w14:textId="77777777" w:rsidR="009F22D2" w:rsidRDefault="009F22D2" w:rsidP="0012726C">
      <w:r>
        <w:separator/>
      </w:r>
    </w:p>
  </w:endnote>
  <w:endnote w:type="continuationSeparator" w:id="0">
    <w:p w14:paraId="016BA9F9" w14:textId="77777777" w:rsidR="009F22D2" w:rsidRDefault="009F22D2" w:rsidP="0012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904165"/>
      <w:docPartObj>
        <w:docPartGallery w:val="Page Numbers (Bottom of Page)"/>
        <w:docPartUnique/>
      </w:docPartObj>
    </w:sdtPr>
    <w:sdtEndPr>
      <w:rPr>
        <w:noProof/>
      </w:rPr>
    </w:sdtEndPr>
    <w:sdtContent>
      <w:p w14:paraId="278D6FB0" w14:textId="2AC527C2" w:rsidR="003662C1" w:rsidRDefault="00B115AA">
        <w:pPr>
          <w:pStyle w:val="Footer"/>
          <w:jc w:val="right"/>
        </w:pPr>
        <w:r>
          <w:fldChar w:fldCharType="begin"/>
        </w:r>
        <w:r>
          <w:instrText xml:space="preserve"> PAGE   \* MERGEFORMAT </w:instrText>
        </w:r>
        <w:r>
          <w:fldChar w:fldCharType="separate"/>
        </w:r>
        <w:r w:rsidR="00B0180E">
          <w:rPr>
            <w:noProof/>
          </w:rPr>
          <w:t>12</w:t>
        </w:r>
        <w:r>
          <w:rPr>
            <w:noProof/>
          </w:rPr>
          <w:fldChar w:fldCharType="end"/>
        </w:r>
      </w:p>
    </w:sdtContent>
  </w:sdt>
  <w:p w14:paraId="780289B4" w14:textId="77777777" w:rsidR="003662C1" w:rsidRDefault="003662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93F7D" w14:textId="77777777" w:rsidR="009F22D2" w:rsidRDefault="009F22D2" w:rsidP="0012726C">
      <w:r>
        <w:separator/>
      </w:r>
    </w:p>
  </w:footnote>
  <w:footnote w:type="continuationSeparator" w:id="0">
    <w:p w14:paraId="35FDC1E3" w14:textId="77777777" w:rsidR="009F22D2" w:rsidRDefault="009F22D2" w:rsidP="0012726C">
      <w:r>
        <w:continuationSeparator/>
      </w:r>
    </w:p>
  </w:footnote>
  <w:footnote w:id="1">
    <w:p w14:paraId="01047B0C" w14:textId="77777777" w:rsidR="0012726C" w:rsidRPr="0012726C" w:rsidRDefault="0012726C" w:rsidP="0012726C">
      <w:pPr>
        <w:pStyle w:val="FootnoteText"/>
        <w:jc w:val="both"/>
        <w:rPr>
          <w:rFonts w:ascii="Times New Roman" w:hAnsi="Times New Roman"/>
          <w:lang w:val="sq-AL"/>
        </w:rPr>
      </w:pPr>
      <w:r w:rsidRPr="0012726C">
        <w:rPr>
          <w:rStyle w:val="FootnoteReference"/>
          <w:rFonts w:ascii="Times New Roman" w:hAnsi="Times New Roman"/>
          <w:lang w:val="sq-AL"/>
        </w:rPr>
        <w:footnoteRef/>
      </w:r>
      <w:r w:rsidRPr="0012726C">
        <w:rPr>
          <w:rFonts w:ascii="Times New Roman" w:hAnsi="Times New Roman"/>
          <w:lang w:val="sq-AL"/>
        </w:rPr>
        <w:t xml:space="preserve"> Kategori në të cilën është disponuar pezullimi i </w:t>
      </w:r>
      <w:r w:rsidR="0048518F">
        <w:rPr>
          <w:rFonts w:ascii="Times New Roman" w:hAnsi="Times New Roman"/>
          <w:lang w:val="sq-AL"/>
        </w:rPr>
        <w:t xml:space="preserve">ekzekutimit të </w:t>
      </w:r>
      <w:r w:rsidRPr="0012726C">
        <w:rPr>
          <w:rFonts w:ascii="Times New Roman" w:hAnsi="Times New Roman"/>
          <w:lang w:val="sq-AL"/>
        </w:rPr>
        <w:t>vendimit të gjykatës së apelit nga ana e Kolegjit Civil të Gjykatës së Lartë.</w:t>
      </w:r>
    </w:p>
  </w:footnote>
  <w:footnote w:id="2">
    <w:p w14:paraId="23F139ED" w14:textId="77777777" w:rsidR="0012726C" w:rsidRPr="0012726C" w:rsidRDefault="0012726C" w:rsidP="0012726C">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sz w:val="20"/>
          <w:szCs w:val="20"/>
          <w:lang w:val="sq-AL"/>
        </w:rPr>
      </w:pPr>
      <w:r w:rsidRPr="0012726C">
        <w:rPr>
          <w:rStyle w:val="FootnoteReference"/>
          <w:rFonts w:ascii="Times New Roman" w:hAnsi="Times New Roman"/>
          <w:sz w:val="20"/>
          <w:szCs w:val="20"/>
        </w:rPr>
        <w:footnoteRef/>
      </w:r>
      <w:r w:rsidRPr="0012726C">
        <w:rPr>
          <w:rFonts w:ascii="Times New Roman" w:hAnsi="Times New Roman"/>
          <w:sz w:val="20"/>
          <w:szCs w:val="20"/>
          <w:lang w:val="sq-AL"/>
        </w:rPr>
        <w:t xml:space="preserve"> Me vendimin nr. (11-2014-368) 2/1196, datë 24.1.2014 të Gjykatës së Rrethit Gjyqësor Durrës është vendosur: </w:t>
      </w:r>
      <w:r w:rsidRPr="0012726C">
        <w:rPr>
          <w:rFonts w:ascii="Times New Roman" w:hAnsi="Times New Roman"/>
          <w:i/>
          <w:sz w:val="20"/>
          <w:szCs w:val="20"/>
          <w:lang w:val="sq-AL"/>
        </w:rPr>
        <w:t xml:space="preserve">“Pranimi i kërkesës së kërkuesit Edmond Qorri. Lëshimi i urdhrit të ekzekutimit për Deklaratën Noteriale nr.1054 Rep., nr. 219/2 Kol., datë 26.4.2011. Të urdhërojë shërbimin përmbarimor që të ekzekutojë në mënyrë të detyrueshme titullin ekzekutiv. Ky urdhër ekzekutimi lëshohet vetëm në një kopje”. </w:t>
      </w:r>
      <w:r w:rsidRPr="0012726C">
        <w:rPr>
          <w:rFonts w:ascii="Times New Roman" w:hAnsi="Times New Roman"/>
          <w:sz w:val="20"/>
          <w:szCs w:val="20"/>
          <w:lang w:val="sq-AL"/>
        </w:rPr>
        <w:t xml:space="preserve">Në vijim, mbi bazën e padisë së paraqitur nga shtetasi Isa Abdyli Gjykata e Rrethit Gjyqësor Durrës me vendimin nr. 11-2014-1517, datë 28.3.2014 ka vendosur: </w:t>
      </w:r>
      <w:r w:rsidRPr="0012726C">
        <w:rPr>
          <w:rFonts w:ascii="Times New Roman" w:hAnsi="Times New Roman"/>
          <w:i/>
          <w:sz w:val="20"/>
          <w:szCs w:val="20"/>
          <w:lang w:val="sq-AL"/>
        </w:rPr>
        <w:t xml:space="preserve">“Pranimin e kërkesëpadisë që i përket paditës Isa Abdyli, i paditur; Edmond Qorri, palë e paditur: përmbaruesi gjyqësor privat Saimir Hoxha, me emër tregtar Zyra e Përmbarimit Best 2010, me objekt: pavlefshmëri titulli ekzekutiv. Kundërshtim veprimesh përmbarimore. Deklarimin e pavlefshmërisë së titullit ekzekutiv të Deklaratës Noteriale nr. Nr. 1054 Rep., nr. 219 Kol., datë 26.4.2011. Anulimin e të gjitha veprimeve përmbarimore të kryera nga ana e përmbaruesit gjyqësor privat në bazë të urdhrit të ekzekutimit me nr. 2/1196, datë 24.1.2014, për vënien në ekzekutim të aktit Deklaratë Noteriale me nr. 1054 Rep., nr. 219 Kol., datë 26.4.2011, i cili nuk është titull ekzekutiv […]”. </w:t>
      </w:r>
      <w:r w:rsidRPr="0012726C">
        <w:rPr>
          <w:rFonts w:ascii="Times New Roman" w:hAnsi="Times New Roman"/>
          <w:sz w:val="20"/>
          <w:szCs w:val="20"/>
          <w:lang w:val="sq-AL"/>
        </w:rPr>
        <w:t>Në arsyetimin e vendimit të gjykatës konstatohet se</w:t>
      </w:r>
      <w:r w:rsidRPr="0012726C">
        <w:rPr>
          <w:rFonts w:ascii="Times New Roman" w:hAnsi="Times New Roman"/>
          <w:i/>
          <w:sz w:val="20"/>
          <w:szCs w:val="20"/>
          <w:lang w:val="sq-AL"/>
        </w:rPr>
        <w:t xml:space="preserve"> </w:t>
      </w:r>
      <w:r w:rsidRPr="0012726C">
        <w:rPr>
          <w:rFonts w:ascii="Times New Roman" w:hAnsi="Times New Roman"/>
          <w:sz w:val="20"/>
          <w:szCs w:val="20"/>
          <w:lang w:val="sq-AL"/>
        </w:rPr>
        <w:t>Deklarata Noteriale nr. 1054 Rep., nr. 219/1 Kol., datë 26.4.2011 nuk i plotëson kriteret e përcaktuara nga neni 510 i KPC, si dhe nga vendimi unifikues nr. 980, datë 29.9.2000 për t’u konsideruar titull ekzekutiv.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86747"/>
    <w:multiLevelType w:val="hybridMultilevel"/>
    <w:tmpl w:val="69C89892"/>
    <w:lvl w:ilvl="0" w:tplc="94DA103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96EE3"/>
    <w:multiLevelType w:val="hybridMultilevel"/>
    <w:tmpl w:val="0F4C3200"/>
    <w:lvl w:ilvl="0" w:tplc="33C0D01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70D98"/>
    <w:multiLevelType w:val="hybridMultilevel"/>
    <w:tmpl w:val="C6AA1DB6"/>
    <w:lvl w:ilvl="0" w:tplc="99EA21E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350D9"/>
    <w:multiLevelType w:val="hybridMultilevel"/>
    <w:tmpl w:val="6A80428A"/>
    <w:lvl w:ilvl="0" w:tplc="32925FF8">
      <w:start w:val="1"/>
      <w:numFmt w:val="upperRoman"/>
      <w:lvlText w:val="%1."/>
      <w:lvlJc w:val="left"/>
      <w:pPr>
        <w:ind w:left="1080" w:hanging="720"/>
      </w:pPr>
      <w:rPr>
        <w:rFonts w:hint="default"/>
        <w:i w:val="0"/>
        <w:iCs/>
      </w:rPr>
    </w:lvl>
    <w:lvl w:ilvl="1" w:tplc="4566DA7A">
      <w:start w:val="1"/>
      <w:numFmt w:val="decimal"/>
      <w:lvlText w:val="%2."/>
      <w:lvlJc w:val="left"/>
      <w:pPr>
        <w:ind w:left="1440" w:hanging="360"/>
      </w:pPr>
      <w:rPr>
        <w:rFonts w:hint="default"/>
      </w:rPr>
    </w:lvl>
    <w:lvl w:ilvl="2" w:tplc="FE440D0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04727"/>
    <w:multiLevelType w:val="hybridMultilevel"/>
    <w:tmpl w:val="59AEC914"/>
    <w:lvl w:ilvl="0" w:tplc="BC1AE39C">
      <w:start w:val="2"/>
      <w:numFmt w:val="bullet"/>
      <w:lvlText w:val="-"/>
      <w:lvlJc w:val="left"/>
      <w:pPr>
        <w:ind w:left="720" w:hanging="360"/>
      </w:pPr>
      <w:rPr>
        <w:rFonts w:ascii="Times New Roman" w:eastAsiaTheme="minorHAnsi" w:hAnsi="Times New Roman" w:cs="Times New Roman" w:hint="default"/>
      </w:rPr>
    </w:lvl>
    <w:lvl w:ilvl="1" w:tplc="A2644440">
      <w:numFmt w:val="bullet"/>
      <w:lvlText w:val="·"/>
      <w:lvlJc w:val="left"/>
      <w:pPr>
        <w:ind w:left="1644" w:hanging="564"/>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D04AA"/>
    <w:multiLevelType w:val="hybridMultilevel"/>
    <w:tmpl w:val="1F7C509C"/>
    <w:lvl w:ilvl="0" w:tplc="FAE60988">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C0A89"/>
    <w:multiLevelType w:val="multilevel"/>
    <w:tmpl w:val="697412AE"/>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92" w:hanging="360"/>
      </w:pPr>
      <w:rPr>
        <w:rFonts w:hint="default"/>
        <w:b w:val="0"/>
        <w:bCs/>
        <w:i w:val="0"/>
      </w:rPr>
    </w:lvl>
    <w:lvl w:ilvl="2">
      <w:start w:val="1"/>
      <w:numFmt w:val="decimal"/>
      <w:isLgl/>
      <w:lvlText w:val="%1.%2.%3"/>
      <w:lvlJc w:val="left"/>
      <w:pPr>
        <w:ind w:left="1224" w:hanging="720"/>
      </w:pPr>
      <w:rPr>
        <w:rFonts w:hint="default"/>
        <w:b/>
        <w:i w:val="0"/>
      </w:rPr>
    </w:lvl>
    <w:lvl w:ilvl="3">
      <w:start w:val="1"/>
      <w:numFmt w:val="decimal"/>
      <w:isLgl/>
      <w:lvlText w:val="%1.%2.%3.%4"/>
      <w:lvlJc w:val="left"/>
      <w:pPr>
        <w:ind w:left="1296" w:hanging="720"/>
      </w:pPr>
      <w:rPr>
        <w:rFonts w:hint="default"/>
        <w:b/>
        <w:i w:val="0"/>
      </w:rPr>
    </w:lvl>
    <w:lvl w:ilvl="4">
      <w:start w:val="1"/>
      <w:numFmt w:val="decimal"/>
      <w:isLgl/>
      <w:lvlText w:val="%1.%2.%3.%4.%5"/>
      <w:lvlJc w:val="left"/>
      <w:pPr>
        <w:ind w:left="1728" w:hanging="108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2232" w:hanging="1440"/>
      </w:pPr>
      <w:rPr>
        <w:rFonts w:hint="default"/>
        <w:b/>
        <w:i w:val="0"/>
      </w:rPr>
    </w:lvl>
    <w:lvl w:ilvl="7">
      <w:start w:val="1"/>
      <w:numFmt w:val="decimal"/>
      <w:isLgl/>
      <w:lvlText w:val="%1.%2.%3.%4.%5.%6.%7.%8"/>
      <w:lvlJc w:val="left"/>
      <w:pPr>
        <w:ind w:left="2304" w:hanging="1440"/>
      </w:pPr>
      <w:rPr>
        <w:rFonts w:hint="default"/>
        <w:b/>
        <w:i w:val="0"/>
      </w:rPr>
    </w:lvl>
    <w:lvl w:ilvl="8">
      <w:start w:val="1"/>
      <w:numFmt w:val="decimal"/>
      <w:isLgl/>
      <w:lvlText w:val="%1.%2.%3.%4.%5.%6.%7.%8.%9"/>
      <w:lvlJc w:val="left"/>
      <w:pPr>
        <w:ind w:left="2736" w:hanging="1800"/>
      </w:pPr>
      <w:rPr>
        <w:rFonts w:hint="default"/>
        <w:b/>
        <w:i w:val="0"/>
      </w:rPr>
    </w:lvl>
  </w:abstractNum>
  <w:abstractNum w:abstractNumId="7" w15:restartNumberingAfterBreak="0">
    <w:nsid w:val="41602F89"/>
    <w:multiLevelType w:val="hybridMultilevel"/>
    <w:tmpl w:val="D6FACB2E"/>
    <w:lvl w:ilvl="0" w:tplc="C6BCCAF6">
      <w:start w:val="1"/>
      <w:numFmt w:val="bullet"/>
      <w:lvlText w:val="-"/>
      <w:lvlJc w:val="left"/>
      <w:pPr>
        <w:ind w:left="864" w:hanging="50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86C7A"/>
    <w:multiLevelType w:val="hybridMultilevel"/>
    <w:tmpl w:val="F3E64BE6"/>
    <w:lvl w:ilvl="0" w:tplc="D4787B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35FE9"/>
    <w:multiLevelType w:val="hybridMultilevel"/>
    <w:tmpl w:val="18FCDC20"/>
    <w:lvl w:ilvl="0" w:tplc="FFE234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07EC6"/>
    <w:multiLevelType w:val="hybridMultilevel"/>
    <w:tmpl w:val="CBB8E654"/>
    <w:lvl w:ilvl="0" w:tplc="F8742A5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F78C6"/>
    <w:multiLevelType w:val="hybridMultilevel"/>
    <w:tmpl w:val="323CADD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9"/>
  </w:num>
  <w:num w:numId="5">
    <w:abstractNumId w:val="8"/>
  </w:num>
  <w:num w:numId="6">
    <w:abstractNumId w:val="2"/>
  </w:num>
  <w:num w:numId="7">
    <w:abstractNumId w:val="1"/>
  </w:num>
  <w:num w:numId="8">
    <w:abstractNumId w:val="7"/>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6C"/>
    <w:rsid w:val="0012478F"/>
    <w:rsid w:val="0012726C"/>
    <w:rsid w:val="001F3ECC"/>
    <w:rsid w:val="00237A35"/>
    <w:rsid w:val="00312508"/>
    <w:rsid w:val="003662C1"/>
    <w:rsid w:val="00392567"/>
    <w:rsid w:val="0045208A"/>
    <w:rsid w:val="00483C20"/>
    <w:rsid w:val="0048518F"/>
    <w:rsid w:val="00491AE4"/>
    <w:rsid w:val="004E4680"/>
    <w:rsid w:val="00542DB6"/>
    <w:rsid w:val="005A754F"/>
    <w:rsid w:val="005F79C4"/>
    <w:rsid w:val="00610643"/>
    <w:rsid w:val="00672D52"/>
    <w:rsid w:val="00692C17"/>
    <w:rsid w:val="00782783"/>
    <w:rsid w:val="007F618D"/>
    <w:rsid w:val="008609CA"/>
    <w:rsid w:val="008826A1"/>
    <w:rsid w:val="00890648"/>
    <w:rsid w:val="008B2066"/>
    <w:rsid w:val="00954786"/>
    <w:rsid w:val="009B5176"/>
    <w:rsid w:val="009F22D2"/>
    <w:rsid w:val="00A311B1"/>
    <w:rsid w:val="00A92896"/>
    <w:rsid w:val="00B0180E"/>
    <w:rsid w:val="00B115AA"/>
    <w:rsid w:val="00BE1318"/>
    <w:rsid w:val="00CA3A8E"/>
    <w:rsid w:val="00CF1F0B"/>
    <w:rsid w:val="00D36ABD"/>
    <w:rsid w:val="00D45E79"/>
    <w:rsid w:val="00D6686B"/>
    <w:rsid w:val="00EA01B0"/>
    <w:rsid w:val="00F26A04"/>
    <w:rsid w:val="00F37746"/>
    <w:rsid w:val="00F71D7A"/>
    <w:rsid w:val="00FA1C41"/>
    <w:rsid w:val="00FF3D2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F00E"/>
  <w15:chartTrackingRefBased/>
  <w15:docId w15:val="{A968E50D-92AA-421C-9FBE-322760DA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6C"/>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2726C"/>
    <w:rPr>
      <w:szCs w:val="32"/>
      <w:lang w:val="x-none" w:eastAsia="x-none"/>
    </w:rPr>
  </w:style>
  <w:style w:type="character" w:customStyle="1" w:styleId="NoSpacingChar">
    <w:name w:val="No Spacing Char"/>
    <w:link w:val="NoSpacing"/>
    <w:uiPriority w:val="1"/>
    <w:locked/>
    <w:rsid w:val="0012726C"/>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12726C"/>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12726C"/>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qFormat/>
    <w:rsid w:val="0012726C"/>
    <w:pPr>
      <w:tabs>
        <w:tab w:val="center" w:pos="4513"/>
        <w:tab w:val="right" w:pos="9026"/>
      </w:tabs>
    </w:pPr>
  </w:style>
  <w:style w:type="character" w:customStyle="1" w:styleId="FooterChar">
    <w:name w:val="Footer Char"/>
    <w:basedOn w:val="DefaultParagraphFont"/>
    <w:link w:val="Footer"/>
    <w:uiPriority w:val="99"/>
    <w:rsid w:val="0012726C"/>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semiHidden/>
    <w:unhideWhenUsed/>
    <w:rsid w:val="0012726C"/>
    <w:rPr>
      <w:sz w:val="20"/>
      <w:szCs w:val="20"/>
    </w:rPr>
  </w:style>
  <w:style w:type="character" w:customStyle="1" w:styleId="FootnoteTextChar">
    <w:name w:val="Footnote Text Char"/>
    <w:basedOn w:val="DefaultParagraphFont"/>
    <w:link w:val="FootnoteText"/>
    <w:uiPriority w:val="99"/>
    <w:semiHidden/>
    <w:rsid w:val="0012726C"/>
    <w:rPr>
      <w:rFonts w:ascii="Calibri" w:eastAsia="Times New Roman" w:hAnsi="Calibri" w:cs="Times New Roman"/>
      <w:sz w:val="20"/>
      <w:szCs w:val="20"/>
      <w:lang w:val="en-US" w:bidi="en-US"/>
    </w:rPr>
  </w:style>
  <w:style w:type="character" w:styleId="FootnoteReference">
    <w:name w:val="footnote reference"/>
    <w:basedOn w:val="DefaultParagraphFont"/>
    <w:uiPriority w:val="99"/>
    <w:semiHidden/>
    <w:unhideWhenUsed/>
    <w:rsid w:val="0012726C"/>
    <w:rPr>
      <w:vertAlign w:val="superscript"/>
    </w:rPr>
  </w:style>
  <w:style w:type="paragraph" w:styleId="Title">
    <w:name w:val="Title"/>
    <w:basedOn w:val="Normal"/>
    <w:next w:val="Normal"/>
    <w:link w:val="TitleChar"/>
    <w:qFormat/>
    <w:rsid w:val="001272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726C"/>
    <w:rPr>
      <w:rFonts w:asciiTheme="majorHAnsi" w:eastAsiaTheme="majorEastAsia" w:hAnsiTheme="majorHAnsi" w:cstheme="majorBidi"/>
      <w:spacing w:val="-10"/>
      <w:kern w:val="28"/>
      <w:sz w:val="56"/>
      <w:szCs w:val="56"/>
      <w:lang w:val="en-US" w:bidi="en-US"/>
    </w:rPr>
  </w:style>
  <w:style w:type="paragraph" w:styleId="BalloonText">
    <w:name w:val="Balloon Text"/>
    <w:basedOn w:val="Normal"/>
    <w:link w:val="BalloonTextChar"/>
    <w:uiPriority w:val="99"/>
    <w:semiHidden/>
    <w:unhideWhenUsed/>
    <w:rsid w:val="00610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643"/>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5751</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Remila-Mema</cp:lastModifiedBy>
  <cp:revision>2</cp:revision>
  <cp:lastPrinted>2025-05-05T08:24:00Z</cp:lastPrinted>
  <dcterms:created xsi:type="dcterms:W3CDTF">2025-05-08T13:30:00Z</dcterms:created>
  <dcterms:modified xsi:type="dcterms:W3CDTF">2025-05-08T13:30:00Z</dcterms:modified>
</cp:coreProperties>
</file>