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F8FE" w14:textId="77777777" w:rsidR="00203493" w:rsidRPr="00F940C2" w:rsidRDefault="00203493" w:rsidP="00203493">
      <w:pPr>
        <w:pStyle w:val="NoSpacing"/>
        <w:jc w:val="center"/>
        <w:rPr>
          <w:rFonts w:ascii="Times New Roman" w:hAnsi="Times New Roman"/>
          <w:b/>
          <w:szCs w:val="24"/>
          <w:lang w:val="sq-AL"/>
        </w:rPr>
      </w:pPr>
      <w:r w:rsidRPr="00F940C2">
        <w:rPr>
          <w:rFonts w:ascii="Times New Roman" w:hAnsi="Times New Roman"/>
          <w:b/>
          <w:noProof/>
          <w:szCs w:val="24"/>
          <w:lang w:val="sq-AL" w:eastAsia="sq-AL" w:bidi="ar-SA"/>
        </w:rPr>
        <w:drawing>
          <wp:inline distT="0" distB="0" distL="0" distR="0" wp14:anchorId="5A2110F5" wp14:editId="419466D6">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6AB91704" w14:textId="77777777" w:rsidR="00203493" w:rsidRPr="00F940C2" w:rsidRDefault="00203493" w:rsidP="00203493">
      <w:pPr>
        <w:jc w:val="center"/>
        <w:rPr>
          <w:rFonts w:ascii="Times New Roman" w:hAnsi="Times New Roman"/>
          <w:b/>
          <w:lang w:val="sq-AL"/>
        </w:rPr>
      </w:pPr>
      <w:r w:rsidRPr="00F940C2">
        <w:rPr>
          <w:rFonts w:ascii="Times New Roman" w:hAnsi="Times New Roman"/>
          <w:b/>
          <w:lang w:val="sq-AL"/>
        </w:rPr>
        <w:t>REPUBLIKA E SHQIPËRISË</w:t>
      </w:r>
    </w:p>
    <w:p w14:paraId="59B4E046" w14:textId="77777777" w:rsidR="00203493" w:rsidRPr="00F940C2" w:rsidRDefault="00203493" w:rsidP="00203493">
      <w:pPr>
        <w:jc w:val="center"/>
        <w:rPr>
          <w:rFonts w:ascii="Times New Roman" w:hAnsi="Times New Roman"/>
          <w:b/>
          <w:lang w:val="sq-AL"/>
        </w:rPr>
      </w:pPr>
      <w:r w:rsidRPr="00F940C2">
        <w:rPr>
          <w:rFonts w:ascii="Times New Roman" w:hAnsi="Times New Roman"/>
          <w:b/>
          <w:lang w:val="sq-AL"/>
        </w:rPr>
        <w:t>GJYKATA E LARTË</w:t>
      </w:r>
    </w:p>
    <w:p w14:paraId="0B0CC5E2" w14:textId="77777777" w:rsidR="00203493" w:rsidRPr="00F940C2" w:rsidRDefault="00203493" w:rsidP="00203493">
      <w:pPr>
        <w:jc w:val="center"/>
        <w:rPr>
          <w:rFonts w:ascii="Times New Roman" w:hAnsi="Times New Roman"/>
          <w:b/>
          <w:lang w:val="sq-AL"/>
        </w:rPr>
      </w:pPr>
      <w:r w:rsidRPr="00F940C2">
        <w:rPr>
          <w:rFonts w:ascii="Times New Roman" w:hAnsi="Times New Roman"/>
          <w:b/>
          <w:lang w:val="sq-AL"/>
        </w:rPr>
        <w:t>KOLEGJI CIVIL</w:t>
      </w:r>
    </w:p>
    <w:p w14:paraId="04102A86" w14:textId="77777777" w:rsidR="00203493" w:rsidRPr="00F940C2" w:rsidRDefault="00203493" w:rsidP="00203493">
      <w:pPr>
        <w:rPr>
          <w:rFonts w:ascii="Times New Roman" w:hAnsi="Times New Roman"/>
          <w:b/>
          <w:lang w:val="sq-AL"/>
        </w:rPr>
      </w:pPr>
    </w:p>
    <w:p w14:paraId="7B3C0BBA" w14:textId="22D90A7C" w:rsidR="00203493" w:rsidRPr="00F940C2" w:rsidRDefault="00203493" w:rsidP="00203493">
      <w:pPr>
        <w:autoSpaceDE w:val="0"/>
        <w:autoSpaceDN w:val="0"/>
        <w:adjustRightInd w:val="0"/>
        <w:jc w:val="both"/>
        <w:rPr>
          <w:rFonts w:ascii="Times New Roman" w:hAnsi="Times New Roman"/>
          <w:b/>
          <w:bCs/>
          <w:lang w:val="sq-AL" w:bidi="ar-SA"/>
        </w:rPr>
      </w:pPr>
      <w:r w:rsidRPr="00F940C2">
        <w:rPr>
          <w:rFonts w:ascii="Times New Roman" w:hAnsi="Times New Roman"/>
          <w:b/>
          <w:bCs/>
          <w:lang w:val="sq-AL" w:bidi="ar-SA"/>
        </w:rPr>
        <w:t>Nr. 11243-02683-00-2015 Regj. Themeltar</w:t>
      </w:r>
      <w:r w:rsidR="00373A20">
        <w:rPr>
          <w:rFonts w:ascii="Times New Roman" w:hAnsi="Times New Roman"/>
          <w:b/>
          <w:bCs/>
          <w:lang w:val="sq-AL" w:bidi="ar-SA"/>
        </w:rPr>
        <w:t>.</w:t>
      </w:r>
    </w:p>
    <w:p w14:paraId="499ACF7D" w14:textId="5E49F1E3" w:rsidR="00203493" w:rsidRPr="00F940C2" w:rsidRDefault="00203493" w:rsidP="00203493">
      <w:pPr>
        <w:autoSpaceDE w:val="0"/>
        <w:autoSpaceDN w:val="0"/>
        <w:adjustRightInd w:val="0"/>
        <w:jc w:val="both"/>
        <w:rPr>
          <w:rFonts w:ascii="Times New Roman" w:hAnsi="Times New Roman"/>
          <w:b/>
          <w:bCs/>
          <w:lang w:val="sq-AL" w:bidi="ar-SA"/>
        </w:rPr>
      </w:pPr>
      <w:r w:rsidRPr="00F940C2">
        <w:rPr>
          <w:rFonts w:ascii="Times New Roman" w:hAnsi="Times New Roman"/>
          <w:b/>
          <w:bCs/>
          <w:lang w:val="sq-AL" w:bidi="ar-SA"/>
        </w:rPr>
        <w:t xml:space="preserve">Nr. </w:t>
      </w:r>
      <w:r w:rsidR="00E816D8" w:rsidRPr="00E816D8">
        <w:rPr>
          <w:rFonts w:ascii="Times New Roman" w:hAnsi="Times New Roman"/>
          <w:b/>
          <w:bCs/>
          <w:lang w:val="sq-AL" w:bidi="ar-SA"/>
        </w:rPr>
        <w:t>00-2025-503</w:t>
      </w:r>
      <w:r w:rsidR="00E816D8">
        <w:rPr>
          <w:rFonts w:ascii="Times New Roman" w:hAnsi="Times New Roman"/>
          <w:b/>
          <w:bCs/>
          <w:lang w:val="sq-AL" w:bidi="ar-SA"/>
        </w:rPr>
        <w:t xml:space="preserve"> </w:t>
      </w:r>
      <w:r w:rsidRPr="00F940C2">
        <w:rPr>
          <w:rFonts w:ascii="Times New Roman" w:hAnsi="Times New Roman"/>
          <w:b/>
          <w:bCs/>
          <w:lang w:val="sq-AL" w:bidi="ar-SA"/>
        </w:rPr>
        <w:t>i Vendimit</w:t>
      </w:r>
      <w:r w:rsidR="00B9315E">
        <w:rPr>
          <w:rFonts w:ascii="Times New Roman" w:hAnsi="Times New Roman"/>
          <w:b/>
          <w:bCs/>
          <w:lang w:val="sq-AL" w:bidi="ar-SA"/>
        </w:rPr>
        <w:t xml:space="preserve"> (86)</w:t>
      </w:r>
      <w:r w:rsidR="00373A20">
        <w:rPr>
          <w:rFonts w:ascii="Times New Roman" w:hAnsi="Times New Roman"/>
          <w:b/>
          <w:bCs/>
          <w:lang w:val="sq-AL" w:bidi="ar-SA"/>
        </w:rPr>
        <w:t>.</w:t>
      </w:r>
    </w:p>
    <w:p w14:paraId="5316BE0F" w14:textId="77777777" w:rsidR="00203493" w:rsidRPr="00F940C2" w:rsidRDefault="00203493" w:rsidP="00203493">
      <w:pPr>
        <w:autoSpaceDE w:val="0"/>
        <w:autoSpaceDN w:val="0"/>
        <w:adjustRightInd w:val="0"/>
        <w:jc w:val="center"/>
        <w:rPr>
          <w:rFonts w:ascii="Times New Roman" w:hAnsi="Times New Roman"/>
          <w:b/>
          <w:bCs/>
          <w:lang w:val="sq-AL" w:bidi="ar-SA"/>
        </w:rPr>
      </w:pPr>
    </w:p>
    <w:p w14:paraId="2A862283" w14:textId="7214301C" w:rsidR="00203493" w:rsidRPr="00F940C2" w:rsidRDefault="00203493" w:rsidP="00203493">
      <w:pPr>
        <w:autoSpaceDE w:val="0"/>
        <w:autoSpaceDN w:val="0"/>
        <w:adjustRightInd w:val="0"/>
        <w:jc w:val="center"/>
        <w:rPr>
          <w:rFonts w:ascii="Times New Roman" w:hAnsi="Times New Roman"/>
          <w:b/>
          <w:bCs/>
          <w:lang w:val="sq-AL" w:bidi="ar-SA"/>
        </w:rPr>
      </w:pPr>
      <w:r w:rsidRPr="00F940C2">
        <w:rPr>
          <w:rFonts w:ascii="Times New Roman" w:hAnsi="Times New Roman"/>
          <w:b/>
          <w:bCs/>
          <w:lang w:val="sq-AL" w:bidi="ar-SA"/>
        </w:rPr>
        <w:t>VENDIM</w:t>
      </w:r>
    </w:p>
    <w:p w14:paraId="76E6C5FE" w14:textId="77777777" w:rsidR="00203493" w:rsidRPr="00F940C2" w:rsidRDefault="00203493" w:rsidP="00203493">
      <w:pPr>
        <w:autoSpaceDE w:val="0"/>
        <w:autoSpaceDN w:val="0"/>
        <w:adjustRightInd w:val="0"/>
        <w:jc w:val="center"/>
        <w:rPr>
          <w:rFonts w:ascii="Times New Roman" w:hAnsi="Times New Roman"/>
          <w:b/>
          <w:bCs/>
          <w:i/>
          <w:iCs/>
          <w:lang w:val="sq-AL" w:bidi="ar-SA"/>
        </w:rPr>
      </w:pPr>
      <w:r w:rsidRPr="00F940C2">
        <w:rPr>
          <w:rFonts w:ascii="Times New Roman" w:hAnsi="Times New Roman"/>
          <w:b/>
          <w:bCs/>
          <w:lang w:val="sq-AL" w:bidi="ar-SA"/>
        </w:rPr>
        <w:t>NË EMËR TË REPUBLIKËS</w:t>
      </w:r>
    </w:p>
    <w:p w14:paraId="0E468947" w14:textId="77777777" w:rsidR="00203493" w:rsidRPr="00F940C2" w:rsidRDefault="00203493" w:rsidP="00203493">
      <w:pPr>
        <w:autoSpaceDE w:val="0"/>
        <w:autoSpaceDN w:val="0"/>
        <w:adjustRightInd w:val="0"/>
        <w:jc w:val="both"/>
        <w:rPr>
          <w:rFonts w:ascii="Times New Roman" w:hAnsi="Times New Roman"/>
          <w:lang w:val="sq-AL" w:bidi="ar-SA"/>
        </w:rPr>
      </w:pPr>
    </w:p>
    <w:p w14:paraId="430D20C4" w14:textId="77777777" w:rsidR="00203493" w:rsidRPr="00F940C2" w:rsidRDefault="00203493" w:rsidP="00203493">
      <w:pPr>
        <w:autoSpaceDE w:val="0"/>
        <w:autoSpaceDN w:val="0"/>
        <w:adjustRightInd w:val="0"/>
        <w:jc w:val="center"/>
        <w:rPr>
          <w:rFonts w:ascii="Times New Roman" w:hAnsi="Times New Roman"/>
          <w:b/>
          <w:bCs/>
          <w:lang w:val="sq-AL" w:bidi="ar-SA"/>
        </w:rPr>
      </w:pPr>
      <w:r w:rsidRPr="00F940C2">
        <w:rPr>
          <w:rFonts w:ascii="Times New Roman" w:hAnsi="Times New Roman"/>
          <w:b/>
          <w:bCs/>
          <w:lang w:val="sq-AL" w:bidi="ar-SA"/>
        </w:rPr>
        <w:t>Kolegji Civil i Gjykatës së Lartë i përbërë nga:</w:t>
      </w:r>
    </w:p>
    <w:p w14:paraId="69AECCFA" w14:textId="77777777" w:rsidR="00203493" w:rsidRPr="00F940C2" w:rsidRDefault="00203493" w:rsidP="00203493">
      <w:pPr>
        <w:autoSpaceDE w:val="0"/>
        <w:autoSpaceDN w:val="0"/>
        <w:adjustRightInd w:val="0"/>
        <w:rPr>
          <w:rFonts w:ascii="Times New Roman" w:hAnsi="Times New Roman"/>
          <w:b/>
          <w:bCs/>
          <w:lang w:val="sq-AL" w:bidi="ar-SA"/>
        </w:rPr>
      </w:pPr>
    </w:p>
    <w:p w14:paraId="71FA817D" w14:textId="7A44BAC6" w:rsidR="00203493" w:rsidRPr="00F940C2" w:rsidRDefault="00203493" w:rsidP="00203493">
      <w:pPr>
        <w:ind w:left="2160" w:firstLine="720"/>
        <w:rPr>
          <w:rFonts w:ascii="Times New Roman" w:hAnsi="Times New Roman"/>
          <w:b/>
          <w:lang w:val="sq-AL"/>
        </w:rPr>
      </w:pPr>
      <w:r w:rsidRPr="00F940C2">
        <w:rPr>
          <w:rFonts w:ascii="Times New Roman" w:hAnsi="Times New Roman"/>
          <w:b/>
          <w:lang w:val="sq-AL"/>
        </w:rPr>
        <w:t>Artur KALAJA</w:t>
      </w:r>
      <w:r w:rsidRPr="00F940C2">
        <w:rPr>
          <w:rFonts w:ascii="Times New Roman" w:hAnsi="Times New Roman"/>
          <w:b/>
          <w:lang w:val="sq-AL"/>
        </w:rPr>
        <w:tab/>
      </w:r>
      <w:r w:rsidR="003F2FCD">
        <w:rPr>
          <w:rFonts w:ascii="Times New Roman" w:hAnsi="Times New Roman"/>
          <w:b/>
          <w:lang w:val="sq-AL"/>
        </w:rPr>
        <w:t xml:space="preserve">- </w:t>
      </w:r>
      <w:r w:rsidRPr="00F940C2">
        <w:rPr>
          <w:rFonts w:ascii="Times New Roman" w:hAnsi="Times New Roman"/>
          <w:b/>
          <w:lang w:val="sq-AL"/>
        </w:rPr>
        <w:t>Kryesues</w:t>
      </w:r>
    </w:p>
    <w:p w14:paraId="32467D1D" w14:textId="0239B0EA" w:rsidR="00203493" w:rsidRPr="00F940C2" w:rsidRDefault="00203493" w:rsidP="00203493">
      <w:pPr>
        <w:ind w:left="2160" w:firstLine="720"/>
        <w:rPr>
          <w:rFonts w:ascii="Times New Roman" w:hAnsi="Times New Roman"/>
          <w:b/>
          <w:lang w:val="sq-AL"/>
        </w:rPr>
      </w:pPr>
      <w:r w:rsidRPr="00F940C2">
        <w:rPr>
          <w:rFonts w:ascii="Times New Roman" w:hAnsi="Times New Roman"/>
          <w:b/>
          <w:lang w:val="sq-AL"/>
        </w:rPr>
        <w:t>Ervin PUPE</w:t>
      </w:r>
      <w:r w:rsidRPr="00F940C2">
        <w:rPr>
          <w:rFonts w:ascii="Times New Roman" w:hAnsi="Times New Roman"/>
          <w:b/>
          <w:lang w:val="sq-AL"/>
        </w:rPr>
        <w:tab/>
        <w:t xml:space="preserve"> </w:t>
      </w:r>
      <w:r w:rsidRPr="00F940C2">
        <w:rPr>
          <w:rFonts w:ascii="Times New Roman" w:hAnsi="Times New Roman"/>
          <w:b/>
          <w:lang w:val="sq-AL"/>
        </w:rPr>
        <w:tab/>
      </w:r>
      <w:r w:rsidR="003F2FCD">
        <w:rPr>
          <w:rFonts w:ascii="Times New Roman" w:hAnsi="Times New Roman"/>
          <w:b/>
          <w:lang w:val="sq-AL"/>
        </w:rPr>
        <w:t xml:space="preserve">- </w:t>
      </w:r>
      <w:r w:rsidRPr="00F940C2">
        <w:rPr>
          <w:rFonts w:ascii="Times New Roman" w:hAnsi="Times New Roman"/>
          <w:b/>
          <w:lang w:val="sq-AL"/>
        </w:rPr>
        <w:t>Anëtar</w:t>
      </w:r>
    </w:p>
    <w:p w14:paraId="553AA02B" w14:textId="52A4A420" w:rsidR="00203493" w:rsidRPr="00F940C2" w:rsidRDefault="00203493" w:rsidP="00203493">
      <w:pPr>
        <w:ind w:left="2160" w:firstLine="720"/>
        <w:rPr>
          <w:rFonts w:ascii="Times New Roman" w:hAnsi="Times New Roman"/>
          <w:b/>
          <w:lang w:val="sq-AL"/>
        </w:rPr>
      </w:pPr>
      <w:r w:rsidRPr="00F940C2">
        <w:rPr>
          <w:rFonts w:ascii="Times New Roman" w:hAnsi="Times New Roman"/>
          <w:b/>
          <w:lang w:val="sq-AL"/>
        </w:rPr>
        <w:t>Enton DHIMITRI</w:t>
      </w:r>
      <w:r w:rsidRPr="00F940C2">
        <w:rPr>
          <w:rFonts w:ascii="Times New Roman" w:hAnsi="Times New Roman"/>
          <w:b/>
          <w:lang w:val="sq-AL"/>
        </w:rPr>
        <w:tab/>
      </w:r>
      <w:r w:rsidR="003F2FCD">
        <w:rPr>
          <w:rFonts w:ascii="Times New Roman" w:hAnsi="Times New Roman"/>
          <w:b/>
          <w:lang w:val="sq-AL"/>
        </w:rPr>
        <w:t xml:space="preserve">- </w:t>
      </w:r>
      <w:r w:rsidRPr="00F940C2">
        <w:rPr>
          <w:rFonts w:ascii="Times New Roman" w:hAnsi="Times New Roman"/>
          <w:b/>
          <w:lang w:val="sq-AL"/>
        </w:rPr>
        <w:t>Anëtar</w:t>
      </w:r>
    </w:p>
    <w:p w14:paraId="451F7B45" w14:textId="77777777" w:rsidR="00203493" w:rsidRPr="00F940C2" w:rsidRDefault="00203493" w:rsidP="00203493">
      <w:pPr>
        <w:ind w:left="2160" w:firstLine="720"/>
        <w:rPr>
          <w:rFonts w:ascii="Times New Roman" w:hAnsi="Times New Roman"/>
          <w:b/>
          <w:lang w:val="sq-AL"/>
        </w:rPr>
      </w:pPr>
      <w:r w:rsidRPr="00F940C2">
        <w:rPr>
          <w:rFonts w:ascii="Times New Roman" w:hAnsi="Times New Roman"/>
          <w:b/>
          <w:lang w:val="sq-AL"/>
        </w:rPr>
        <w:tab/>
      </w:r>
      <w:r w:rsidRPr="00F940C2">
        <w:rPr>
          <w:rFonts w:ascii="Times New Roman" w:hAnsi="Times New Roman"/>
          <w:b/>
          <w:lang w:val="sq-AL"/>
        </w:rPr>
        <w:tab/>
      </w:r>
    </w:p>
    <w:p w14:paraId="0C5B8D6F" w14:textId="550F6E54" w:rsidR="00203493" w:rsidRPr="00F940C2" w:rsidRDefault="00B26E8B" w:rsidP="00EE0B12">
      <w:pPr>
        <w:ind w:firstLine="180"/>
        <w:jc w:val="both"/>
        <w:rPr>
          <w:rFonts w:ascii="Times New Roman" w:hAnsi="Times New Roman"/>
          <w:lang w:val="sq-AL"/>
        </w:rPr>
      </w:pPr>
      <w:r>
        <w:rPr>
          <w:rFonts w:ascii="Times New Roman" w:hAnsi="Times New Roman"/>
          <w:lang w:val="sq-AL" w:bidi="ar-SA"/>
        </w:rPr>
        <w:t>s</w:t>
      </w:r>
      <w:r w:rsidR="00203493" w:rsidRPr="00F940C2">
        <w:rPr>
          <w:rFonts w:ascii="Times New Roman" w:hAnsi="Times New Roman"/>
          <w:lang w:val="sq-AL" w:bidi="ar-SA"/>
        </w:rPr>
        <w:t>ot</w:t>
      </w:r>
      <w:r>
        <w:rPr>
          <w:rFonts w:ascii="Times New Roman" w:hAnsi="Times New Roman"/>
          <w:lang w:val="sq-AL" w:bidi="ar-SA"/>
        </w:rPr>
        <w:t>,</w:t>
      </w:r>
      <w:r w:rsidR="00203493" w:rsidRPr="00F940C2">
        <w:rPr>
          <w:rFonts w:ascii="Times New Roman" w:hAnsi="Times New Roman"/>
          <w:lang w:val="sq-AL" w:bidi="ar-SA"/>
        </w:rPr>
        <w:t xml:space="preserve"> në datën 12.2.</w:t>
      </w:r>
      <w:r w:rsidR="00203493" w:rsidRPr="00F940C2">
        <w:rPr>
          <w:rFonts w:ascii="Times New Roman" w:hAnsi="Times New Roman"/>
          <w:bCs/>
          <w:lang w:val="sq-AL" w:bidi="ar-SA"/>
        </w:rPr>
        <w:t>2025</w:t>
      </w:r>
      <w:r w:rsidR="00203493" w:rsidRPr="00F940C2">
        <w:rPr>
          <w:rFonts w:ascii="Times New Roman" w:hAnsi="Times New Roman"/>
          <w:lang w:val="sq-AL" w:bidi="ar-SA"/>
        </w:rPr>
        <w:t xml:space="preserve">, mori në shqyrtim në dhomën e këshillimit çështjen civile me </w:t>
      </w:r>
      <w:r w:rsidR="00203493" w:rsidRPr="00F940C2">
        <w:rPr>
          <w:rFonts w:ascii="Times New Roman" w:hAnsi="Times New Roman"/>
          <w:lang w:val="sq-AL"/>
        </w:rPr>
        <w:t xml:space="preserve">nr. 11243-02683-00-2015 Regjistri Themeltar, datë regjistrimi 31.8.2015 që i përket: </w:t>
      </w:r>
    </w:p>
    <w:p w14:paraId="2F4DA594" w14:textId="77777777" w:rsidR="00203493" w:rsidRPr="00F940C2" w:rsidRDefault="00203493" w:rsidP="002034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rPr>
      </w:pPr>
    </w:p>
    <w:p w14:paraId="50D5F8D4" w14:textId="0B869F15" w:rsidR="00203493" w:rsidRPr="00F940C2" w:rsidRDefault="00203493" w:rsidP="00203493">
      <w:pPr>
        <w:jc w:val="both"/>
        <w:rPr>
          <w:rFonts w:ascii="Times New Roman" w:hAnsi="Times New Roman"/>
          <w:lang w:val="sq-AL"/>
        </w:rPr>
      </w:pPr>
      <w:r w:rsidRPr="00F940C2">
        <w:rPr>
          <w:rFonts w:ascii="Times New Roman" w:hAnsi="Times New Roman"/>
          <w:b/>
          <w:bCs/>
          <w:lang w:val="sq-AL"/>
        </w:rPr>
        <w:tab/>
        <w:t>PADITËS:</w:t>
      </w:r>
      <w:r w:rsidRPr="00F940C2">
        <w:rPr>
          <w:rFonts w:ascii="Times New Roman" w:hAnsi="Times New Roman"/>
          <w:lang w:val="sq-AL"/>
        </w:rPr>
        <w:tab/>
      </w:r>
      <w:r w:rsidRPr="00F940C2">
        <w:rPr>
          <w:rFonts w:ascii="Times New Roman" w:hAnsi="Times New Roman"/>
          <w:lang w:val="sq-AL"/>
        </w:rPr>
        <w:tab/>
        <w:t>Shoqëria “Giara” Shpk</w:t>
      </w:r>
      <w:r w:rsidR="00373A20">
        <w:rPr>
          <w:rFonts w:ascii="Times New Roman" w:hAnsi="Times New Roman"/>
          <w:lang w:val="sq-AL"/>
        </w:rPr>
        <w:t>.</w:t>
      </w:r>
    </w:p>
    <w:p w14:paraId="3BB7C398" w14:textId="77777777" w:rsidR="00203493" w:rsidRPr="00F940C2" w:rsidRDefault="00203493" w:rsidP="00203493">
      <w:pPr>
        <w:jc w:val="both"/>
        <w:rPr>
          <w:rFonts w:ascii="Times New Roman" w:hAnsi="Times New Roman"/>
          <w:lang w:val="sq-AL"/>
        </w:rPr>
      </w:pPr>
    </w:p>
    <w:p w14:paraId="13D76B40" w14:textId="46919450" w:rsidR="00203493" w:rsidRPr="00F940C2" w:rsidRDefault="00203493" w:rsidP="00203493">
      <w:pPr>
        <w:ind w:left="2880" w:hanging="2160"/>
        <w:jc w:val="both"/>
        <w:rPr>
          <w:rFonts w:ascii="Times New Roman" w:hAnsi="Times New Roman"/>
          <w:bCs/>
          <w:lang w:val="sq-AL"/>
        </w:rPr>
      </w:pPr>
      <w:r w:rsidRPr="00F940C2">
        <w:rPr>
          <w:rFonts w:ascii="Times New Roman" w:hAnsi="Times New Roman"/>
          <w:b/>
          <w:lang w:val="sq-AL"/>
        </w:rPr>
        <w:t>E PADITUR:</w:t>
      </w:r>
      <w:r w:rsidRPr="00F940C2">
        <w:rPr>
          <w:rFonts w:ascii="Times New Roman" w:hAnsi="Times New Roman"/>
          <w:b/>
          <w:lang w:val="sq-AL"/>
        </w:rPr>
        <w:tab/>
      </w:r>
      <w:r w:rsidRPr="00F940C2">
        <w:rPr>
          <w:rFonts w:ascii="Times New Roman" w:hAnsi="Times New Roman"/>
          <w:bCs/>
          <w:lang w:val="sq-AL"/>
        </w:rPr>
        <w:t>Shoqëria “Sanida” Shpk</w:t>
      </w:r>
      <w:r w:rsidR="00373A20">
        <w:rPr>
          <w:rFonts w:ascii="Times New Roman" w:hAnsi="Times New Roman"/>
          <w:bCs/>
          <w:lang w:val="sq-AL"/>
        </w:rPr>
        <w:t>.</w:t>
      </w:r>
    </w:p>
    <w:p w14:paraId="4A3A1F3C" w14:textId="77777777" w:rsidR="00203493" w:rsidRPr="00F940C2" w:rsidRDefault="00203493" w:rsidP="00203493">
      <w:pPr>
        <w:shd w:val="clear" w:color="auto" w:fill="FFFFFF"/>
        <w:jc w:val="both"/>
        <w:rPr>
          <w:rFonts w:ascii="Times New Roman" w:hAnsi="Times New Roman"/>
          <w:lang w:val="sq-AL"/>
        </w:rPr>
      </w:pPr>
    </w:p>
    <w:p w14:paraId="32CD2859" w14:textId="77777777" w:rsidR="00203493" w:rsidRPr="00F940C2" w:rsidRDefault="00203493" w:rsidP="00203493">
      <w:pPr>
        <w:ind w:left="2835" w:hanging="2115"/>
        <w:jc w:val="both"/>
        <w:rPr>
          <w:rFonts w:ascii="Times New Roman" w:hAnsi="Times New Roman"/>
          <w:lang w:val="sq-AL"/>
        </w:rPr>
      </w:pPr>
      <w:r w:rsidRPr="00F940C2">
        <w:rPr>
          <w:rFonts w:ascii="Times New Roman" w:hAnsi="Times New Roman"/>
          <w:b/>
          <w:bCs/>
          <w:lang w:val="sq-AL"/>
        </w:rPr>
        <w:t xml:space="preserve">OBJEKTI: </w:t>
      </w:r>
      <w:r w:rsidRPr="00F940C2">
        <w:rPr>
          <w:rFonts w:ascii="Times New Roman" w:hAnsi="Times New Roman"/>
          <w:b/>
          <w:bCs/>
          <w:lang w:val="sq-AL"/>
        </w:rPr>
        <w:tab/>
      </w:r>
      <w:r w:rsidRPr="00F940C2">
        <w:rPr>
          <w:rFonts w:ascii="Times New Roman" w:hAnsi="Times New Roman"/>
          <w:lang w:val="sq-AL"/>
        </w:rPr>
        <w:t>Detyrimin e palës së paditur “Sanida” Shpk të njohë marrëdhënien juridike të uzufruktit të krijuar me palën paditëse “Giara” Shpk për përdorimin e makinerive sipas marrëveshjes së datës 25.1.2010, të lidhur mes palëve dhe listës së makinerive bashkëngjitur saj.</w:t>
      </w:r>
    </w:p>
    <w:p w14:paraId="0391B939" w14:textId="77777777" w:rsidR="00203493" w:rsidRPr="00F940C2" w:rsidRDefault="00203493" w:rsidP="00203493">
      <w:pPr>
        <w:ind w:left="2835"/>
        <w:jc w:val="both"/>
        <w:rPr>
          <w:rFonts w:ascii="Times New Roman" w:hAnsi="Times New Roman"/>
          <w:lang w:val="sq-AL"/>
        </w:rPr>
      </w:pPr>
      <w:r w:rsidRPr="00F940C2">
        <w:rPr>
          <w:rFonts w:ascii="Times New Roman" w:hAnsi="Times New Roman"/>
          <w:lang w:val="sq-AL"/>
        </w:rPr>
        <w:t>Detyrimin e palës së paditur “Sanida” Shpk të shpërblejë paditësen “Giara” Shpk në shumën 3 372 600 lekë, që përfaqëson çmimin e makinerisë “Segatronchi Primultini” komplet me linjën dhe karelin e furnizimit me rrotullues trupash, transportierin e furnizimit me trupa, bankën e seleksionimit dhe shkarkimit të dërrasave, paisjen e bombimit, makinën e mprehjes së sharrave etj., sipas kontratës së uzufruktit të datës 25.1.2010 lidhur midis palëve.</w:t>
      </w:r>
    </w:p>
    <w:p w14:paraId="087B7FD9" w14:textId="77777777" w:rsidR="00203493" w:rsidRPr="00F940C2" w:rsidRDefault="00203493" w:rsidP="00203493">
      <w:pPr>
        <w:ind w:left="2835"/>
        <w:jc w:val="both"/>
        <w:rPr>
          <w:rFonts w:ascii="Times New Roman" w:hAnsi="Times New Roman"/>
          <w:lang w:val="sq-AL"/>
        </w:rPr>
      </w:pPr>
      <w:r w:rsidRPr="00F940C2">
        <w:rPr>
          <w:rFonts w:ascii="Times New Roman" w:hAnsi="Times New Roman"/>
          <w:lang w:val="sq-AL"/>
        </w:rPr>
        <w:t>Detyrimin e palës së paditur “Sanida” Shpk të dëmshpërblejë paditësen “Giara” Shpk për dëmin e pësuar nga vonesa në likuidim të detyrimit, duke paguar kamatat ligjore përkatëse nga data 18.07.2013, që është data e kërkimit të sendit.</w:t>
      </w:r>
    </w:p>
    <w:p w14:paraId="04E46DE5" w14:textId="77777777" w:rsidR="00203493" w:rsidRPr="00F940C2" w:rsidRDefault="00203493" w:rsidP="00203493">
      <w:pPr>
        <w:ind w:left="2835"/>
        <w:jc w:val="both"/>
        <w:rPr>
          <w:rFonts w:ascii="Times New Roman" w:hAnsi="Times New Roman"/>
          <w:lang w:val="sq-AL"/>
        </w:rPr>
      </w:pPr>
      <w:r w:rsidRPr="00F940C2">
        <w:rPr>
          <w:rFonts w:ascii="Times New Roman" w:hAnsi="Times New Roman"/>
          <w:lang w:val="sq-AL"/>
        </w:rPr>
        <w:t>Detyrimin e palës së paditur “Sanida” Shpk t’i paguajë paditëses “Giara” Shpk shpenzimet gjyqësore si taksat e padisë, njoftimet gjyqësore, shpenzimet e avokatisë, etj.</w:t>
      </w:r>
    </w:p>
    <w:p w14:paraId="4A58974C" w14:textId="77777777" w:rsidR="00203493" w:rsidRPr="00F940C2" w:rsidRDefault="00203493" w:rsidP="00203493">
      <w:pPr>
        <w:ind w:left="2835" w:hanging="2835"/>
        <w:jc w:val="both"/>
        <w:rPr>
          <w:rFonts w:ascii="Times New Roman" w:hAnsi="Times New Roman"/>
          <w:lang w:val="sq-AL"/>
        </w:rPr>
      </w:pPr>
    </w:p>
    <w:p w14:paraId="43B125C9" w14:textId="7CB7FD40" w:rsidR="00203493" w:rsidRDefault="00203493" w:rsidP="00203493">
      <w:pPr>
        <w:shd w:val="clear" w:color="auto" w:fill="FFFFFF"/>
        <w:ind w:left="2880" w:hanging="2160"/>
        <w:jc w:val="both"/>
        <w:rPr>
          <w:rFonts w:ascii="Times New Roman" w:hAnsi="Times New Roman"/>
          <w:lang w:val="sq-AL"/>
        </w:rPr>
      </w:pPr>
      <w:r w:rsidRPr="00F940C2">
        <w:rPr>
          <w:rFonts w:ascii="Times New Roman" w:hAnsi="Times New Roman"/>
          <w:b/>
          <w:bCs/>
          <w:lang w:val="sq-AL"/>
        </w:rPr>
        <w:t xml:space="preserve">BAZA LIGJORE: </w:t>
      </w:r>
      <w:r w:rsidRPr="00F940C2">
        <w:rPr>
          <w:rFonts w:ascii="Times New Roman" w:hAnsi="Times New Roman"/>
          <w:b/>
          <w:bCs/>
          <w:lang w:val="sq-AL"/>
        </w:rPr>
        <w:tab/>
      </w:r>
      <w:r w:rsidRPr="00F940C2">
        <w:rPr>
          <w:rFonts w:ascii="Times New Roman" w:hAnsi="Times New Roman"/>
          <w:lang w:val="sq-AL"/>
        </w:rPr>
        <w:t>Nenet 32/a, b dhe 154 e vijues të Kodit të Procedurës Civile, nenet 232 e vijues, 246 e vijues, 455 e vijues, 476 e vijues, Kreu I, Titulli I, Pjesa V e vijuese të Kodit Civil.</w:t>
      </w:r>
    </w:p>
    <w:p w14:paraId="397B797C" w14:textId="50F05FFD" w:rsidR="00EE0B12" w:rsidRDefault="00EE0B12" w:rsidP="00203493">
      <w:pPr>
        <w:shd w:val="clear" w:color="auto" w:fill="FFFFFF"/>
        <w:ind w:left="2880" w:hanging="2160"/>
        <w:jc w:val="both"/>
        <w:rPr>
          <w:rFonts w:ascii="Times New Roman" w:hAnsi="Times New Roman"/>
          <w:lang w:val="sq-AL"/>
        </w:rPr>
      </w:pPr>
    </w:p>
    <w:p w14:paraId="309F53DD" w14:textId="6B610ECA" w:rsidR="00EE0B12" w:rsidRDefault="00EE0B12" w:rsidP="00203493">
      <w:pPr>
        <w:shd w:val="clear" w:color="auto" w:fill="FFFFFF"/>
        <w:ind w:left="2880" w:hanging="2160"/>
        <w:jc w:val="both"/>
        <w:rPr>
          <w:rFonts w:ascii="Times New Roman" w:hAnsi="Times New Roman"/>
          <w:lang w:val="sq-AL"/>
        </w:rPr>
      </w:pPr>
    </w:p>
    <w:p w14:paraId="05813C7E" w14:textId="77777777" w:rsidR="00EE0B12" w:rsidRPr="00F940C2" w:rsidRDefault="00EE0B12" w:rsidP="00203493">
      <w:pPr>
        <w:shd w:val="clear" w:color="auto" w:fill="FFFFFF"/>
        <w:ind w:left="2880" w:hanging="2160"/>
        <w:jc w:val="both"/>
        <w:rPr>
          <w:rFonts w:ascii="Times New Roman" w:hAnsi="Times New Roman"/>
          <w:lang w:val="sq-AL"/>
        </w:rPr>
      </w:pPr>
    </w:p>
    <w:p w14:paraId="3945452A" w14:textId="77777777" w:rsidR="00203493" w:rsidRPr="00F940C2" w:rsidRDefault="00203493" w:rsidP="00203493">
      <w:pPr>
        <w:autoSpaceDE w:val="0"/>
        <w:autoSpaceDN w:val="0"/>
        <w:adjustRightInd w:val="0"/>
        <w:jc w:val="center"/>
        <w:rPr>
          <w:rFonts w:ascii="Times New Roman" w:hAnsi="Times New Roman"/>
          <w:b/>
          <w:bCs/>
          <w:lang w:val="sq-AL" w:bidi="ar-SA"/>
        </w:rPr>
      </w:pPr>
      <w:r w:rsidRPr="00F940C2">
        <w:rPr>
          <w:rFonts w:ascii="Times New Roman" w:hAnsi="Times New Roman"/>
          <w:b/>
          <w:bCs/>
          <w:lang w:val="sq-AL" w:bidi="ar-SA"/>
        </w:rPr>
        <w:lastRenderedPageBreak/>
        <w:t xml:space="preserve">KOLEGJI CIVIL I GJYKATËS SË LARTË </w:t>
      </w:r>
    </w:p>
    <w:p w14:paraId="27C78B06" w14:textId="77777777" w:rsidR="00EE0B12" w:rsidRDefault="00EE0B12" w:rsidP="00EE0B12">
      <w:pPr>
        <w:autoSpaceDE w:val="0"/>
        <w:autoSpaceDN w:val="0"/>
        <w:adjustRightInd w:val="0"/>
        <w:jc w:val="both"/>
        <w:rPr>
          <w:rFonts w:ascii="Times New Roman" w:hAnsi="Times New Roman"/>
          <w:b/>
          <w:bCs/>
          <w:lang w:val="sq-AL" w:bidi="ar-SA"/>
        </w:rPr>
      </w:pPr>
    </w:p>
    <w:p w14:paraId="5D16C2ED" w14:textId="49FA70D5" w:rsidR="00203493" w:rsidRPr="00F940C2" w:rsidRDefault="00203493" w:rsidP="00EE0B12">
      <w:pPr>
        <w:autoSpaceDE w:val="0"/>
        <w:autoSpaceDN w:val="0"/>
        <w:adjustRightInd w:val="0"/>
        <w:ind w:firstLine="180"/>
        <w:jc w:val="both"/>
        <w:rPr>
          <w:rFonts w:ascii="Times New Roman" w:hAnsi="Times New Roman"/>
          <w:lang w:val="sq-AL" w:bidi="ar-SA"/>
        </w:rPr>
      </w:pPr>
      <w:r w:rsidRPr="00F940C2">
        <w:rPr>
          <w:rFonts w:ascii="Times New Roman" w:hAnsi="Times New Roman"/>
          <w:lang w:val="sq-AL"/>
        </w:rPr>
        <w:t>pasi dëgjoi relatimin e gjyqtarit Artur Kalaja dhe si shqyrtoi çështjen në dhomë këshillimi në tërësi</w:t>
      </w:r>
      <w:r w:rsidRPr="00F940C2">
        <w:rPr>
          <w:rFonts w:ascii="Times New Roman" w:hAnsi="Times New Roman"/>
          <w:lang w:val="sq-AL" w:bidi="ar-SA"/>
        </w:rPr>
        <w:t>,</w:t>
      </w:r>
    </w:p>
    <w:p w14:paraId="7609F7E2" w14:textId="77777777" w:rsidR="00203493" w:rsidRPr="00F940C2" w:rsidRDefault="00203493" w:rsidP="00203493">
      <w:pPr>
        <w:autoSpaceDE w:val="0"/>
        <w:autoSpaceDN w:val="0"/>
        <w:adjustRightInd w:val="0"/>
        <w:ind w:firstLine="720"/>
        <w:jc w:val="center"/>
        <w:rPr>
          <w:rFonts w:ascii="Times New Roman" w:hAnsi="Times New Roman"/>
          <w:lang w:val="sq-AL"/>
        </w:rPr>
      </w:pPr>
    </w:p>
    <w:p w14:paraId="4FF2F275" w14:textId="2C9C1FBB" w:rsidR="00203493" w:rsidRPr="00F940C2" w:rsidRDefault="00203493" w:rsidP="00203493">
      <w:pPr>
        <w:autoSpaceDE w:val="0"/>
        <w:autoSpaceDN w:val="0"/>
        <w:adjustRightInd w:val="0"/>
        <w:jc w:val="center"/>
        <w:rPr>
          <w:rFonts w:ascii="Times New Roman" w:hAnsi="Times New Roman"/>
          <w:b/>
          <w:bCs/>
          <w:lang w:val="sq-AL" w:bidi="ar-SA"/>
        </w:rPr>
      </w:pPr>
      <w:r w:rsidRPr="00F940C2">
        <w:rPr>
          <w:rFonts w:ascii="Times New Roman" w:hAnsi="Times New Roman"/>
          <w:b/>
          <w:bCs/>
          <w:lang w:val="sq-AL" w:bidi="ar-SA"/>
        </w:rPr>
        <w:t>VËREN</w:t>
      </w:r>
    </w:p>
    <w:p w14:paraId="364C4A8C" w14:textId="3240D4F3" w:rsidR="00203493" w:rsidRPr="00F940C2" w:rsidRDefault="00EE0B12" w:rsidP="00EE0B12">
      <w:pPr>
        <w:pStyle w:val="ListParagraph"/>
        <w:numPr>
          <w:ilvl w:val="0"/>
          <w:numId w:val="1"/>
        </w:numPr>
        <w:tabs>
          <w:tab w:val="left" w:pos="1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080"/>
        <w:rPr>
          <w:b/>
          <w:bCs/>
          <w:color w:val="000000"/>
          <w:sz w:val="24"/>
          <w:szCs w:val="24"/>
          <w:lang w:val="sq-AL"/>
        </w:rPr>
      </w:pPr>
      <w:r>
        <w:rPr>
          <w:b/>
          <w:bCs/>
          <w:color w:val="000000"/>
          <w:sz w:val="24"/>
          <w:szCs w:val="24"/>
          <w:lang w:val="sq-AL"/>
        </w:rPr>
        <w:t xml:space="preserve"> </w:t>
      </w:r>
      <w:r w:rsidR="00203493" w:rsidRPr="00F940C2">
        <w:rPr>
          <w:b/>
          <w:bCs/>
          <w:color w:val="000000"/>
          <w:sz w:val="24"/>
          <w:szCs w:val="24"/>
          <w:lang w:val="sq-AL"/>
        </w:rPr>
        <w:t>Rrethanat e çështjes</w:t>
      </w:r>
      <w:r w:rsidR="00373A20">
        <w:rPr>
          <w:b/>
          <w:bCs/>
          <w:color w:val="000000"/>
          <w:sz w:val="24"/>
          <w:szCs w:val="24"/>
          <w:lang w:val="sq-AL"/>
        </w:rPr>
        <w:t>.</w:t>
      </w:r>
      <w:r w:rsidR="00203493" w:rsidRPr="00F940C2">
        <w:rPr>
          <w:b/>
          <w:bCs/>
          <w:color w:val="000000"/>
          <w:sz w:val="24"/>
          <w:szCs w:val="24"/>
          <w:lang w:val="sq-AL"/>
        </w:rPr>
        <w:t xml:space="preserve"> </w:t>
      </w:r>
    </w:p>
    <w:p w14:paraId="27D4A0BF" w14:textId="77777777" w:rsidR="00203493" w:rsidRPr="00F940C2" w:rsidRDefault="00203493" w:rsidP="00203493">
      <w:pPr>
        <w:pStyle w:val="ListParagraph"/>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rPr>
          <w:b/>
          <w:bCs/>
          <w:color w:val="000000"/>
          <w:sz w:val="24"/>
          <w:szCs w:val="24"/>
          <w:lang w:val="sq-AL"/>
        </w:rPr>
      </w:pPr>
    </w:p>
    <w:p w14:paraId="22C977C2" w14:textId="199389FB" w:rsidR="00EF4723" w:rsidRDefault="00EE0B12" w:rsidP="00EE0B12">
      <w:pPr>
        <w:pStyle w:val="ListParagraph"/>
        <w:numPr>
          <w:ilvl w:val="0"/>
          <w:numId w:val="12"/>
        </w:numPr>
        <w:shd w:val="clear" w:color="auto" w:fill="FFFFFF"/>
        <w:tabs>
          <w:tab w:val="left" w:pos="360"/>
        </w:tabs>
        <w:ind w:left="0" w:firstLine="180"/>
        <w:jc w:val="both"/>
        <w:rPr>
          <w:sz w:val="24"/>
          <w:szCs w:val="24"/>
          <w:lang w:val="sq-AL"/>
        </w:rPr>
      </w:pPr>
      <w:r>
        <w:rPr>
          <w:sz w:val="24"/>
          <w:szCs w:val="24"/>
          <w:lang w:val="sq-AL"/>
        </w:rPr>
        <w:t xml:space="preserve"> </w:t>
      </w:r>
      <w:r w:rsidR="00203493" w:rsidRPr="00F940C2">
        <w:rPr>
          <w:sz w:val="24"/>
          <w:szCs w:val="24"/>
          <w:lang w:val="sq-AL"/>
        </w:rPr>
        <w:t>Referuar rrethanave të faktit të pranuara nga gjykatat ka rezultuar se, pala e paditur “Sanida” Shpk, me seli në Përrenjas, Librazhd</w:t>
      </w:r>
      <w:r w:rsidR="00373A20">
        <w:rPr>
          <w:sz w:val="24"/>
          <w:szCs w:val="24"/>
          <w:lang w:val="sq-AL"/>
        </w:rPr>
        <w:t>,</w:t>
      </w:r>
      <w:r w:rsidR="00203493" w:rsidRPr="00F940C2">
        <w:rPr>
          <w:sz w:val="24"/>
          <w:szCs w:val="24"/>
          <w:lang w:val="sq-AL"/>
        </w:rPr>
        <w:t xml:space="preserve"> është shoqëri tregtare që ushtron aktivitet edhe në fushën e përpunimit të materialit drusor. Për ushtrimin e aktivitetit të saj tregtar kjo shoqëri ka hyrë në marrëdhënie edhe me paditësen “Giara” Shpk. </w:t>
      </w:r>
    </w:p>
    <w:p w14:paraId="684A225D" w14:textId="456730D7" w:rsidR="00203493" w:rsidRPr="00EF4723" w:rsidRDefault="00203493" w:rsidP="00EF4723">
      <w:pPr>
        <w:shd w:val="clear" w:color="auto" w:fill="FFFFFF"/>
        <w:jc w:val="both"/>
        <w:rPr>
          <w:rFonts w:ascii="Times New Roman" w:hAnsi="Times New Roman"/>
          <w:lang w:val="sq-AL"/>
        </w:rPr>
      </w:pPr>
      <w:r w:rsidRPr="00EF4723">
        <w:rPr>
          <w:rFonts w:ascii="Times New Roman" w:hAnsi="Times New Roman"/>
          <w:lang w:val="sq-AL"/>
        </w:rPr>
        <w:t>Kjo e fundit, në datën 10.7.1999 i ka dhënë në huapërdorje një makineri për prodhim dërrasash, tip “</w:t>
      </w:r>
      <w:r w:rsidRPr="00EF4723">
        <w:rPr>
          <w:rFonts w:ascii="Times New Roman" w:hAnsi="Times New Roman"/>
          <w:i/>
          <w:iCs/>
          <w:lang w:val="sq-AL"/>
        </w:rPr>
        <w:t>Segatronchi Primultini komplet, me linjën dhe karelin e furnizimit me rrotullues trupash, transportierin e ngarkimit të trupave”. </w:t>
      </w:r>
      <w:r w:rsidRPr="00EF4723">
        <w:rPr>
          <w:rFonts w:ascii="Times New Roman" w:hAnsi="Times New Roman"/>
          <w:lang w:val="sq-AL"/>
        </w:rPr>
        <w:t>Makineria i është dorëzuar të paditurës në gjendje pune, pasi është montuar. Makineria i është dhënë në përdorim për një periudhë deri në dy vjet. Me kalimin e këtij afati, palët do të bënin rinovimin e kontratës me pëlqimin e të dy palëve. Kontrata e palëve është bërë me shkresë të thjeshtë. Në kontratë janë parashikuar të drejtat dhe detyrimet e palëve sikundër u cituan më sipër.</w:t>
      </w:r>
    </w:p>
    <w:p w14:paraId="10CDEC8F" w14:textId="74ED4EB5" w:rsidR="00EF4723" w:rsidRDefault="00EE0B12" w:rsidP="00EE0B12">
      <w:pPr>
        <w:pStyle w:val="ListParagraph"/>
        <w:numPr>
          <w:ilvl w:val="0"/>
          <w:numId w:val="12"/>
        </w:numPr>
        <w:shd w:val="clear" w:color="auto" w:fill="FFFFFF"/>
        <w:tabs>
          <w:tab w:val="left" w:pos="360"/>
        </w:tabs>
        <w:ind w:left="0" w:firstLine="180"/>
        <w:jc w:val="both"/>
        <w:rPr>
          <w:sz w:val="24"/>
          <w:szCs w:val="24"/>
          <w:lang w:val="sq-AL"/>
        </w:rPr>
      </w:pPr>
      <w:r>
        <w:rPr>
          <w:sz w:val="24"/>
          <w:szCs w:val="24"/>
          <w:lang w:val="sq-AL"/>
        </w:rPr>
        <w:t xml:space="preserve"> </w:t>
      </w:r>
      <w:r w:rsidR="00203493" w:rsidRPr="00F940C2">
        <w:rPr>
          <w:sz w:val="24"/>
          <w:szCs w:val="24"/>
          <w:lang w:val="sq-AL"/>
        </w:rPr>
        <w:t xml:space="preserve">Pas kalimit të afatit, makineria ka mbetur në përdorim të palës së paditur, por nuk rezulton që palët të kenë bërë ndonjë marrëveshje tjetër të shkruar. </w:t>
      </w:r>
    </w:p>
    <w:p w14:paraId="7F153B4C" w14:textId="27F22DA5" w:rsidR="00203493" w:rsidRPr="00EF4723" w:rsidRDefault="00203493" w:rsidP="00EF4723">
      <w:pPr>
        <w:shd w:val="clear" w:color="auto" w:fill="FFFFFF"/>
        <w:jc w:val="both"/>
        <w:rPr>
          <w:rFonts w:ascii="Times New Roman" w:hAnsi="Times New Roman"/>
          <w:lang w:val="sq-AL"/>
        </w:rPr>
      </w:pPr>
      <w:r w:rsidRPr="00EF4723">
        <w:rPr>
          <w:rFonts w:ascii="Times New Roman" w:hAnsi="Times New Roman"/>
          <w:lang w:val="sq-AL"/>
        </w:rPr>
        <w:t>Në datën 25.1.2010 palët kanë lidhur mes tyre një kontratë tjetër që e kanë emërtuar kontratë uzufrukti. Kjo kontratë, siç përcaktohet në pjesën hyrëse të saj (qëllimi), është rezultat i bashkëpunimit të mëparshëm, si pasojë e të cilës, mes palëve cilësohet se është krijuar marrëdhënia e uzufruktit dhe me anë të saj, palët kanë përcaktuar të drejtat dhe detyrimet e kësaj marrëdhënie uzufrukti, e lejuar dhe rregulluar nga ligji (nenet 232 e vijues të Kodit Civil). Në nenin 1 të kësaj kontrate është përcaktuar se kjo kontratë dhe anekset e saj janë e vetmja marrëdhënie midis palëve. </w:t>
      </w:r>
    </w:p>
    <w:p w14:paraId="6C90D9ED" w14:textId="5B9DA01C" w:rsidR="00203493" w:rsidRPr="00F940C2" w:rsidRDefault="00EE0B12" w:rsidP="00EE0B12">
      <w:pPr>
        <w:pStyle w:val="ListParagraph"/>
        <w:numPr>
          <w:ilvl w:val="0"/>
          <w:numId w:val="12"/>
        </w:numPr>
        <w:shd w:val="clear" w:color="auto" w:fill="FFFFFF"/>
        <w:tabs>
          <w:tab w:val="left" w:pos="360"/>
        </w:tabs>
        <w:ind w:left="0" w:firstLine="180"/>
        <w:jc w:val="both"/>
        <w:rPr>
          <w:sz w:val="24"/>
          <w:szCs w:val="24"/>
          <w:lang w:val="sq-AL"/>
        </w:rPr>
      </w:pPr>
      <w:r>
        <w:rPr>
          <w:sz w:val="24"/>
          <w:szCs w:val="24"/>
          <w:lang w:val="sq-AL"/>
        </w:rPr>
        <w:t xml:space="preserve"> </w:t>
      </w:r>
      <w:r w:rsidR="00203493" w:rsidRPr="00F940C2">
        <w:rPr>
          <w:sz w:val="24"/>
          <w:szCs w:val="24"/>
          <w:lang w:val="sq-AL"/>
        </w:rPr>
        <w:t>Sipas kontratës, pala e paditur ka marrë në uzufrukt një pasuri të luajtshme, të përbërë nga 26 makineri, të përcaktuara në aneksin (listën) bashkëngjitur kësaj kontrate.</w:t>
      </w:r>
      <w:r w:rsidR="00203493" w:rsidRPr="00F940C2">
        <w:rPr>
          <w:b/>
          <w:bCs/>
          <w:i/>
          <w:iCs/>
          <w:sz w:val="24"/>
          <w:szCs w:val="24"/>
          <w:lang w:val="sq-AL"/>
        </w:rPr>
        <w:t> </w:t>
      </w:r>
      <w:r w:rsidR="00203493" w:rsidRPr="00F940C2">
        <w:rPr>
          <w:sz w:val="24"/>
          <w:szCs w:val="24"/>
          <w:lang w:val="sq-AL"/>
        </w:rPr>
        <w:t>Ndërmjet makinerive të dhëna në uzufrukt është edhe makineria “</w:t>
      </w:r>
      <w:r w:rsidR="00203493" w:rsidRPr="00F940C2">
        <w:rPr>
          <w:i/>
          <w:iCs/>
          <w:sz w:val="24"/>
          <w:szCs w:val="24"/>
          <w:lang w:val="sq-AL"/>
        </w:rPr>
        <w:t>Segatronchi Primultini komplet, me linjën dhe karelin e furnizimit me rrotullues trupash, transportierin e furnizimit me trupa, bankën e seleksionimit dhe shkarkimit të dërrasave, pajisjen e bombimit, makinën e mprehjes së sharrave, etj.”.</w:t>
      </w:r>
    </w:p>
    <w:p w14:paraId="0C055B1A" w14:textId="06F835F0" w:rsidR="00203493" w:rsidRDefault="00EE0B12" w:rsidP="00EE0B12">
      <w:pPr>
        <w:pStyle w:val="ListParagraph"/>
        <w:numPr>
          <w:ilvl w:val="0"/>
          <w:numId w:val="12"/>
        </w:numPr>
        <w:shd w:val="clear" w:color="auto" w:fill="FFFFFF"/>
        <w:tabs>
          <w:tab w:val="left" w:pos="360"/>
        </w:tabs>
        <w:ind w:left="0" w:firstLine="180"/>
        <w:jc w:val="both"/>
        <w:rPr>
          <w:sz w:val="24"/>
          <w:szCs w:val="24"/>
          <w:lang w:val="sq-AL"/>
        </w:rPr>
      </w:pPr>
      <w:r>
        <w:rPr>
          <w:sz w:val="24"/>
          <w:szCs w:val="24"/>
          <w:lang w:val="sq-AL"/>
        </w:rPr>
        <w:t xml:space="preserve"> </w:t>
      </w:r>
      <w:r w:rsidR="00203493" w:rsidRPr="00F940C2">
        <w:rPr>
          <w:sz w:val="24"/>
          <w:szCs w:val="24"/>
          <w:lang w:val="sq-AL"/>
        </w:rPr>
        <w:t>Kontrata, siç parashikohet në nenin 3 është lidhur pa afat, ku përcaktohet se e paditura duhet t’i kthente disa ose të gjitha makineritë e dhëna në uzufrukt palës paditëse, brenda 3 ditëve nga njoftimi që do t’i bëhej për kthimin e tyre.</w:t>
      </w:r>
    </w:p>
    <w:p w14:paraId="33F110DD" w14:textId="72A8BB96" w:rsidR="00203493" w:rsidRPr="002B2D02" w:rsidRDefault="00EF4723" w:rsidP="002B2D02">
      <w:pPr>
        <w:shd w:val="clear" w:color="auto" w:fill="FFFFFF"/>
        <w:jc w:val="both"/>
        <w:rPr>
          <w:rFonts w:ascii="Times New Roman" w:hAnsi="Times New Roman"/>
          <w:lang w:val="sq-AL"/>
        </w:rPr>
      </w:pPr>
      <w:r w:rsidRPr="002B2D02">
        <w:rPr>
          <w:rFonts w:ascii="Times New Roman" w:hAnsi="Times New Roman"/>
          <w:lang w:val="sq-AL"/>
        </w:rPr>
        <w:t>Pretendimet lidhur me njohjen e k</w:t>
      </w:r>
      <w:r w:rsidR="00F6039B">
        <w:rPr>
          <w:rFonts w:ascii="Times New Roman" w:hAnsi="Times New Roman"/>
          <w:lang w:val="sq-AL"/>
        </w:rPr>
        <w:t>ë</w:t>
      </w:r>
      <w:r w:rsidRPr="002B2D02">
        <w:rPr>
          <w:rFonts w:ascii="Times New Roman" w:hAnsi="Times New Roman"/>
          <w:lang w:val="sq-AL"/>
        </w:rPr>
        <w:t>saj marr</w:t>
      </w:r>
      <w:r w:rsidR="00F6039B">
        <w:rPr>
          <w:rFonts w:ascii="Times New Roman" w:hAnsi="Times New Roman"/>
          <w:lang w:val="sq-AL"/>
        </w:rPr>
        <w:t>ë</w:t>
      </w:r>
      <w:r w:rsidRPr="002B2D02">
        <w:rPr>
          <w:rFonts w:ascii="Times New Roman" w:hAnsi="Times New Roman"/>
          <w:lang w:val="sq-AL"/>
        </w:rPr>
        <w:t>dh</w:t>
      </w:r>
      <w:r w:rsidR="00F6039B">
        <w:rPr>
          <w:rFonts w:ascii="Times New Roman" w:hAnsi="Times New Roman"/>
          <w:lang w:val="sq-AL"/>
        </w:rPr>
        <w:t>ë</w:t>
      </w:r>
      <w:r w:rsidRPr="002B2D02">
        <w:rPr>
          <w:rFonts w:ascii="Times New Roman" w:hAnsi="Times New Roman"/>
          <w:lang w:val="sq-AL"/>
        </w:rPr>
        <w:t xml:space="preserve">nie dhe </w:t>
      </w:r>
      <w:r w:rsidR="002B2D02" w:rsidRPr="002B2D02">
        <w:rPr>
          <w:rFonts w:ascii="Times New Roman" w:hAnsi="Times New Roman"/>
          <w:lang w:val="sq-AL"/>
        </w:rPr>
        <w:t>shp</w:t>
      </w:r>
      <w:r w:rsidR="00F6039B">
        <w:rPr>
          <w:rFonts w:ascii="Times New Roman" w:hAnsi="Times New Roman"/>
          <w:lang w:val="sq-AL"/>
        </w:rPr>
        <w:t>ë</w:t>
      </w:r>
      <w:r w:rsidR="002B2D02" w:rsidRPr="002B2D02">
        <w:rPr>
          <w:rFonts w:ascii="Times New Roman" w:hAnsi="Times New Roman"/>
          <w:lang w:val="sq-AL"/>
        </w:rPr>
        <w:t>rblimin lidhur me p</w:t>
      </w:r>
      <w:r w:rsidR="00F6039B">
        <w:rPr>
          <w:rFonts w:ascii="Times New Roman" w:hAnsi="Times New Roman"/>
          <w:lang w:val="sq-AL"/>
        </w:rPr>
        <w:t>ë</w:t>
      </w:r>
      <w:r w:rsidR="002B2D02" w:rsidRPr="002B2D02">
        <w:rPr>
          <w:rFonts w:ascii="Times New Roman" w:hAnsi="Times New Roman"/>
          <w:lang w:val="sq-AL"/>
        </w:rPr>
        <w:t>rdorimin e saj kan</w:t>
      </w:r>
      <w:r w:rsidR="00F6039B">
        <w:rPr>
          <w:rFonts w:ascii="Times New Roman" w:hAnsi="Times New Roman"/>
          <w:lang w:val="sq-AL"/>
        </w:rPr>
        <w:t>ë</w:t>
      </w:r>
      <w:r w:rsidR="002B2D02" w:rsidRPr="002B2D02">
        <w:rPr>
          <w:rFonts w:ascii="Times New Roman" w:hAnsi="Times New Roman"/>
          <w:lang w:val="sq-AL"/>
        </w:rPr>
        <w:t xml:space="preserve"> çuar padit</w:t>
      </w:r>
      <w:r w:rsidR="00F6039B">
        <w:rPr>
          <w:rFonts w:ascii="Times New Roman" w:hAnsi="Times New Roman"/>
          <w:lang w:val="sq-AL"/>
        </w:rPr>
        <w:t>ë</w:t>
      </w:r>
      <w:r w:rsidR="002B2D02" w:rsidRPr="002B2D02">
        <w:rPr>
          <w:rFonts w:ascii="Times New Roman" w:hAnsi="Times New Roman"/>
          <w:lang w:val="sq-AL"/>
        </w:rPr>
        <w:t>sin ti drejtohet gjykat</w:t>
      </w:r>
      <w:r w:rsidR="00F6039B">
        <w:rPr>
          <w:rFonts w:ascii="Times New Roman" w:hAnsi="Times New Roman"/>
          <w:lang w:val="sq-AL"/>
        </w:rPr>
        <w:t>ë</w:t>
      </w:r>
      <w:r w:rsidR="002B2D02" w:rsidRPr="002B2D02">
        <w:rPr>
          <w:rFonts w:ascii="Times New Roman" w:hAnsi="Times New Roman"/>
          <w:lang w:val="sq-AL"/>
        </w:rPr>
        <w:t>s me padin</w:t>
      </w:r>
      <w:r w:rsidR="00F6039B">
        <w:rPr>
          <w:rFonts w:ascii="Times New Roman" w:hAnsi="Times New Roman"/>
          <w:lang w:val="sq-AL"/>
        </w:rPr>
        <w:t>ë</w:t>
      </w:r>
      <w:r w:rsidR="002B2D02" w:rsidRPr="002B2D02">
        <w:rPr>
          <w:rFonts w:ascii="Times New Roman" w:hAnsi="Times New Roman"/>
          <w:lang w:val="sq-AL"/>
        </w:rPr>
        <w:t xml:space="preserve"> objekt shqyrtimi.</w:t>
      </w:r>
    </w:p>
    <w:p w14:paraId="4220B29F" w14:textId="2184EB93" w:rsidR="00203493" w:rsidRPr="002B2D02" w:rsidRDefault="00EE0B12" w:rsidP="00EE0B12">
      <w:pPr>
        <w:pStyle w:val="ListParagraph"/>
        <w:numPr>
          <w:ilvl w:val="0"/>
          <w:numId w:val="12"/>
        </w:numPr>
        <w:shd w:val="clear" w:color="auto" w:fill="FFFFFF"/>
        <w:tabs>
          <w:tab w:val="left" w:pos="360"/>
        </w:tabs>
        <w:ind w:left="0" w:firstLine="180"/>
        <w:jc w:val="both"/>
        <w:rPr>
          <w:sz w:val="24"/>
          <w:szCs w:val="24"/>
          <w:lang w:val="sq-AL"/>
        </w:rPr>
      </w:pPr>
      <w:r>
        <w:rPr>
          <w:sz w:val="24"/>
          <w:szCs w:val="24"/>
          <w:lang w:val="sq-AL"/>
        </w:rPr>
        <w:t xml:space="preserve"> </w:t>
      </w:r>
      <w:r w:rsidR="002B2D02">
        <w:rPr>
          <w:sz w:val="24"/>
          <w:szCs w:val="24"/>
          <w:lang w:val="sq-AL"/>
        </w:rPr>
        <w:t>N</w:t>
      </w:r>
      <w:r w:rsidR="00F6039B">
        <w:rPr>
          <w:sz w:val="24"/>
          <w:szCs w:val="24"/>
          <w:lang w:val="sq-AL"/>
        </w:rPr>
        <w:t>ë</w:t>
      </w:r>
      <w:r w:rsidR="002B2D02">
        <w:rPr>
          <w:sz w:val="24"/>
          <w:szCs w:val="24"/>
          <w:lang w:val="sq-AL"/>
        </w:rPr>
        <w:t xml:space="preserve"> p</w:t>
      </w:r>
      <w:r w:rsidR="00F6039B">
        <w:rPr>
          <w:sz w:val="24"/>
          <w:szCs w:val="24"/>
          <w:lang w:val="sq-AL"/>
        </w:rPr>
        <w:t>ë</w:t>
      </w:r>
      <w:r w:rsidR="002B2D02">
        <w:rPr>
          <w:sz w:val="24"/>
          <w:szCs w:val="24"/>
          <w:lang w:val="sq-AL"/>
        </w:rPr>
        <w:t>rfundim t</w:t>
      </w:r>
      <w:r w:rsidR="00F6039B">
        <w:rPr>
          <w:sz w:val="24"/>
          <w:szCs w:val="24"/>
          <w:lang w:val="sq-AL"/>
        </w:rPr>
        <w:t>ë</w:t>
      </w:r>
      <w:r w:rsidR="002B2D02">
        <w:rPr>
          <w:sz w:val="24"/>
          <w:szCs w:val="24"/>
          <w:lang w:val="sq-AL"/>
        </w:rPr>
        <w:t xml:space="preserve"> gjykimit, </w:t>
      </w:r>
      <w:r w:rsidR="00203493" w:rsidRPr="00F940C2">
        <w:rPr>
          <w:b/>
          <w:bCs/>
          <w:sz w:val="24"/>
          <w:szCs w:val="24"/>
          <w:lang w:val="sq-AL"/>
        </w:rPr>
        <w:t>Gjykata e Rrethit Gjyqësor Elbasan me vendimin nr.</w:t>
      </w:r>
      <w:r w:rsidR="00733443">
        <w:rPr>
          <w:b/>
          <w:bCs/>
          <w:sz w:val="24"/>
          <w:szCs w:val="24"/>
          <w:lang w:val="sq-AL"/>
        </w:rPr>
        <w:t xml:space="preserve"> </w:t>
      </w:r>
      <w:r w:rsidR="00203493" w:rsidRPr="00F940C2">
        <w:rPr>
          <w:b/>
          <w:bCs/>
          <w:sz w:val="24"/>
          <w:szCs w:val="24"/>
          <w:lang w:val="sq-AL"/>
        </w:rPr>
        <w:t>(13-2014-2298) 868, datë 27.5.2014</w:t>
      </w:r>
      <w:r w:rsidR="002B2D02">
        <w:rPr>
          <w:b/>
          <w:bCs/>
          <w:sz w:val="24"/>
          <w:szCs w:val="24"/>
          <w:lang w:val="sq-AL"/>
        </w:rPr>
        <w:t>,</w:t>
      </w:r>
      <w:r w:rsidR="00203493" w:rsidRPr="00F940C2">
        <w:rPr>
          <w:b/>
          <w:bCs/>
          <w:sz w:val="24"/>
          <w:szCs w:val="24"/>
          <w:lang w:val="sq-AL"/>
        </w:rPr>
        <w:t xml:space="preserve"> </w:t>
      </w:r>
      <w:r w:rsidR="00203493" w:rsidRPr="002B2D02">
        <w:rPr>
          <w:sz w:val="24"/>
          <w:szCs w:val="24"/>
          <w:lang w:val="sq-AL"/>
        </w:rPr>
        <w:t>ka vendosur:</w:t>
      </w:r>
    </w:p>
    <w:p w14:paraId="7B714A69" w14:textId="77777777" w:rsidR="00203493" w:rsidRPr="002B2D02" w:rsidRDefault="00203493" w:rsidP="00EE0B12">
      <w:pPr>
        <w:shd w:val="clear" w:color="auto" w:fill="FFFFFF"/>
        <w:jc w:val="both"/>
        <w:rPr>
          <w:rFonts w:ascii="Times New Roman" w:hAnsi="Times New Roman"/>
          <w:i/>
          <w:iCs/>
          <w:lang w:val="sq-AL"/>
        </w:rPr>
      </w:pPr>
      <w:r w:rsidRPr="002B2D02">
        <w:rPr>
          <w:rFonts w:ascii="Times New Roman" w:hAnsi="Times New Roman"/>
          <w:i/>
          <w:iCs/>
          <w:lang w:val="sq-AL"/>
        </w:rPr>
        <w:t>“Rrëzimin e padisë si të pabazuar në ligj e në prova.</w:t>
      </w:r>
    </w:p>
    <w:p w14:paraId="44409761" w14:textId="77777777" w:rsidR="00203493" w:rsidRPr="002B2D02" w:rsidRDefault="00203493" w:rsidP="00EE0B12">
      <w:pPr>
        <w:shd w:val="clear" w:color="auto" w:fill="FFFFFF"/>
        <w:jc w:val="both"/>
        <w:rPr>
          <w:rFonts w:ascii="Times New Roman" w:hAnsi="Times New Roman"/>
          <w:i/>
          <w:iCs/>
          <w:lang w:val="sq-AL"/>
        </w:rPr>
      </w:pPr>
      <w:r w:rsidRPr="002B2D02">
        <w:rPr>
          <w:rFonts w:ascii="Times New Roman" w:hAnsi="Times New Roman"/>
          <w:i/>
          <w:iCs/>
          <w:lang w:val="sq-AL"/>
        </w:rPr>
        <w:t>Heqjen e masës së sigurimit të padisë, vendosur me vendimin nr. 26 (4806), datë 7.8.2013 të Gjykatës së Rrethit Gjyqësor Elbasan, e cila zbatohet pasi ky vendim të marrë formë të prerë.</w:t>
      </w:r>
    </w:p>
    <w:p w14:paraId="04215BB9" w14:textId="4F0A37B4" w:rsidR="00203493" w:rsidRPr="002B2D02" w:rsidRDefault="00203493" w:rsidP="00EE0B12">
      <w:pPr>
        <w:shd w:val="clear" w:color="auto" w:fill="FFFFFF"/>
        <w:jc w:val="both"/>
        <w:rPr>
          <w:rFonts w:ascii="Times New Roman" w:hAnsi="Times New Roman"/>
          <w:i/>
          <w:iCs/>
          <w:lang w:val="sq-AL"/>
        </w:rPr>
      </w:pPr>
      <w:r w:rsidRPr="002B2D02">
        <w:rPr>
          <w:rFonts w:ascii="Times New Roman" w:hAnsi="Times New Roman"/>
          <w:i/>
          <w:iCs/>
          <w:lang w:val="sq-AL"/>
        </w:rPr>
        <w:t>Shpenzimet gjyqësore i ngarkohen paditësit.</w:t>
      </w:r>
    </w:p>
    <w:p w14:paraId="00548C6B" w14:textId="321AD4AA" w:rsidR="00203493" w:rsidRPr="00F940C2" w:rsidRDefault="00203493" w:rsidP="00203493">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F940C2">
        <w:rPr>
          <w:rFonts w:ascii="Times New Roman" w:hAnsi="Times New Roman"/>
          <w:b/>
          <w:lang w:val="sq-AL"/>
        </w:rPr>
        <w:t>Gjykata e Rrethit Gjyqësor Elbasan ka arsyetuar ndër të tjera:</w:t>
      </w:r>
      <w:r w:rsidRPr="00F940C2">
        <w:rPr>
          <w:rFonts w:ascii="Times New Roman" w:hAnsi="Times New Roman"/>
          <w:lang w:val="sq-AL"/>
        </w:rPr>
        <w:t xml:space="preserve"> [...] Me padinë objekt gjykimi, paditësi kërkon njohjen e ekzistencës së marrëdhënies juridike të uzufruktit dhe rivendosjen e të drejtave që burojnë nga kjo marrëdhënie juridike, shpërblimin e vlerës së sendit të dëmtuar në uzufrukt dhe pagimin e dëmit të shkaktuar nga vonesa e pagimit të dëmit. Neni 32/b i Kodit të Procedurës Civile parashikon ngritjen e padisë për njohjen e një marrëdhënieje juridike, kur ekzistenca e saj mohohet. Ndërsa neni 246 i Kodit Civil parashikon se uzufruktari </w:t>
      </w:r>
      <w:r w:rsidRPr="00F940C2">
        <w:rPr>
          <w:rFonts w:ascii="Times New Roman" w:hAnsi="Times New Roman"/>
          <w:lang w:val="sq-AL"/>
        </w:rPr>
        <w:lastRenderedPageBreak/>
        <w:t xml:space="preserve">detyrohet të shpërblejë vleftën e sendeve të dhëna në uzufrukt kur ato humbasin ose dëmtohen. Në këto rrethana, mosmarrëveshja e palëve është mosmarrëveshje civile. </w:t>
      </w:r>
    </w:p>
    <w:p w14:paraId="469B8743" w14:textId="768CA932"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 xml:space="preserve">Në datën 25.1.2010, palët kanë lidhur një kontratë në bazë të së cilës pala e paditur, me cilësinë e uzufruktarit, merrte nga paditësi në cilësinë e pronarit makinerinë “Segatronchi...”. Kjo kontratë nuk është bërë me akt noterial. Veç të tjerash, kjo kontratë është ekzekutuar nga paditësi, pasi sendet e përcaktuara në inventarin bashkëngjitur kësaj kontrate janë marrë nga pala e paditur para nënshkrimit të kësaj kontrate. Paditësi i ka kërkuar në muajin korrik 2013 të paditurit kthimin e makinerisë “Segatronchi”. Por, duke qenë e dëmtuar për shkak të heqjes së disa pjesëve të saj, nuk ka mundur ta marrë atë. Për këtë shkak, në bazë të nenit 4 të kontratës dhe nenit 246 të Kodit Civil ka kërkuar vlerën e kësaj makinerie dhe shpërblimin e dëmit nga vonesa në dorëzimin e saj. </w:t>
      </w:r>
    </w:p>
    <w:p w14:paraId="57A0FD7E"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Fakti nëse makineria “Segatronchi...” është në gjendje të rregullt teknike apo jo, nuk ndikon në zgjidhjen e mosmarrëveshjes. Arsyet për këtë konkluzion do të jepen në vijim të arsyetimit të këtij vendimi. Për vërtetimin e këtij fakti, paditësi kërkoi në gjykim marrjen e disa provave, si pyetjen e dëshmitarëve Artan Topi, Aldo Gjevori e Ilir Pine si dhe thirrjen e një eksperti për të përcaktuar gjendjen teknike të makinerisë. Duke qenë se ky fakt, bazuar në kërkimet e paditësit, prapësimet e të paditurit, objektin e padisë dhe shkakun ligjor të saj u vlerësua nga gjykata si i panevojshëm (pa ndikim) në zgjidhjen e mosmarrëveshjes, nuk u pranua marrja e këtyre provave në gjykim.</w:t>
      </w:r>
    </w:p>
    <w:p w14:paraId="56299F11"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Gjykata, pasi vlerësoi në tërësi rrethanat e çështjes, çmon se ndërmjet palëve nuk është krijuar ndonjëherë marrëdhënia juridike e uzufruktit. Kuptimi i uzufruktit jepet në nenin 232 të Kodit Civil. Sipas kësaj dispozite, uzufrukti është e drejta e një personi (uzufruktarit) të gëzojë një send që është në pronësi të një personi tjetër (pronarit), me detyrimin që ta ruajë e ta mirëmbajë atë. Gëzimi i sendit në pronësi të tjetrit është pushteti pozitiv që ka uzufruktari mbi sendin, ndërsa detyrimi për ruajtje e mirëmbajtje dhe detyrimi për kthim në përfundim të afatit, është pushteti negativ i uzufruktarit (kufizimi në tagret e gëzimit).</w:t>
      </w:r>
    </w:p>
    <w:p w14:paraId="15C83648" w14:textId="2EF0B303"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Në nenin 233 të Kodit Civil janë parashikuar mënyrat e krijimit të uzufruktit. Sipas kësaj dispozite tre janë mënyrat e krijimit të marrëdhënies juridike të uzufruktit: me ligj, me veprim juridik (edhe me testament) dhe me parashkrim fitues. Duke mbetur në rastin në shqyrtim, uzufrukti me veprim juridik krijohet në dy mënyra. Njëra mënyrë është ajo kur pronari, pa tjetërsuar pronësinë e tij mbi sendin, tjetërson tagret e posedimit dhe gëzimit në persona të tjerë (pronësia e zhveshur). Ndërsa mënyra tjetër është ajo kur pronari tjetërson pronësinë, por mban për vete tagret e gëzimit dhe posedimit. Në këtë rast të dytë, ai fiton vetë të drejtën e uzufruktit dhe merr cilësinë e uzufruktarit. Kur ligji kërkon që një veprim juridik të kryhet në një formë të caktuar, sipas këtij neni mungesa e formës sjell pavlefshmëri të veprimit. Në këtë rast, forma e veprimit juridik bëhet pjesë e përmbajtjes së tij, pasi pa formën veprimi është absolutisht i pavlefshëm e për pasojë, nuk sjell asnjë pasojë juridike. Ndërsa kur ligji nuk kërkon një formë të caktuar të veprimit, ai është i vlefshëm, por nuk mund të provohet me dëshmitarë, me përjashtim të rasteve kur KP Civile lejon provën me dëshmitarë.</w:t>
      </w:r>
    </w:p>
    <w:p w14:paraId="3CD7193C"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Siç pranuan edhe vetë palët në gjykim, kontrata e datës 25.1.2010 nuk është bërë me akt noterial. Për këtë arsye, kjo kontratë vjen në kundërshtim me nenin 235 par. I të Kodit Civil e për pasojë, në bazë të nenit 83 par.2 të Kodit Civil është veprim juridik i pavlefshëm. Si e tillë, kjo kontratë nuk ka sjellë pasojat e dëshiruara nga palët. Kontrata ka patur si qëllim të krijojë mes palëve marrëdhënien juridike të uzufruktit, me pasojë fitimin nga e paditura të së drejtës së gëzimit të sendeve të marra nga paditësi. Duke qenë kontrata absolutisht e pavlefshme, nuk e ka sjellë këtë pasojë, pra në bazë të saj pala e paditur nuk ka fituar të drejtën e uzufruktit veç të tjerave dhe mbi makinerinë “Segatronchi...”. Para kontratës së datës 25.1.2010 ndërmjet palëve nuk rezulton të jetë lidhur ndonjë kontratë tjetër mes palëve për krijimin e marrëdhënies juridike të uzufruktit. Për këtë shkak, ndërmjet palëve nuk është krijuar ndonjëherë marrëdhënia juridike e uzufruktit me veprim juridik.</w:t>
      </w:r>
    </w:p>
    <w:p w14:paraId="22EFEBAA"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 xml:space="preserve">Uzufrukti veç krijimit me ligj e me kontratë, fitohet edhe me parashkrim fitues. Në dispozitat që rregullojnë marrëdhënien e uzufruktit nuk parashikohen kushtet kur e drejta e uzufruktit </w:t>
      </w:r>
      <w:r w:rsidRPr="00F940C2">
        <w:rPr>
          <w:rFonts w:ascii="Times New Roman" w:hAnsi="Times New Roman"/>
          <w:lang w:val="sq-AL"/>
        </w:rPr>
        <w:lastRenderedPageBreak/>
        <w:t>mund të fitohet nga uzufruktari. Për pasojë, në këtë rast do t’i referohemi dispozitave mbi fitimin e pronësisë me parashkrim fitues. Pronësia fitohet me parashkrim fitues nga një person kur plotësohen kushtet e nenit 168 ose 169 të Kodit Civil. Sipas nenit 168 të Kodit Civil, pronësia fitohet me parashkrim fitues kur posedimi mbi sendin fitohet në bazë të një veprimi juridik që ka për qëllim kalimin e pronësisë, veprim që nuk është i ndaluar nga ligji dhe me kalimin e 5 vjetëve kur sendi është i luajtshëm e 10 vjet kur sendi është i paluajtshëm. Kur posedimi është me keqbesim, afatet e posedimit për fitimin e së drejtës dyfishohen.</w:t>
      </w:r>
    </w:p>
    <w:p w14:paraId="69309C91"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I padituri ka poseduar makinerinë në mungesë të një veprimi juridik nga korriku i 2001 (afati i mbarimit të kontratës së huapërdorjes) deri në 25.1.2010, pra për një periudhë më pak se 10 vjet. Kontrata e huapërdorjes nuk ka patur si qëllim krijimin e marrëdhënies së uzufruktit mes palëve. Nëpërmjet saj, sendi është dhënë në përdorim maksimumi për një afat prej dy vjetësh. Me mbarimin e afatit, palët do të bënin marrëveshjet përkatëse për fatin e mëtejshëm të sendit. Për këtë arsye, kjo kontratë nuk ka patur qëllim krijim të marrëdhënies së uzufruktit. Deri në 25.1.2010 ndërmjet palëve nuk është kryer ndonjë veprim juridik me qëllim kalimin tek e paditura të së drejtës së gëzimit dhe përdorimit të sendit, (uzufruktit). Për këtë shkak, në mungesë të ekzistencës së veprimit juridik, nga pala e paditur nuk mund të jetë fituar me parashkrim fitues uzufrukti në bazë të nenit 168 në lidhje me nenin 233 të Kodit Civil.</w:t>
      </w:r>
    </w:p>
    <w:p w14:paraId="08F34F48"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Uzufrukti nga pala e paditur mbi këtë makineri nuk është fituar as në kushtet e nenit 169 të Kodit Civil. Kjo dispozitë si një nga kushtet për fitimin e pronësisë parashikon posedimin 10 vjeçar për sendet e luajtshme. Nga korriku i vitit 2001, deri në Janar 2010 nuk plotësohen 10 vjet. Për pasojë, nuk mund të jetë fituar me këtë mënyrë fitimi parashkrimi. (parashkrimi pa titull). Si afat nga gjykata, merret ai i datës 25.01.2010, pasi me këtë marrëveshje palët kanë theksuar faktin se është kjo marrëveshja e vetme pas kësaj date, që rregullon të drejtat dhe detyrimet e tyre në lidhje me sendet që pala e paditur kishte në përdorim. Me këtë marrëveshje, pala e paditur ka njohur pronësinë e paditësit mbi këtë shkak, me njohjen e plotë të së drejtës së pronësisë së paditësit mbi makineritë, në bazë të nenit 131 germa “a” çdo afat parashkrimi i filluar më parë është ndërprerë. Kontrata është e pavlefshme për krijimin e marrëdhënies së uzufruktit, sepse nuk është bërë me akt noterial, por ajo vlen si akt që vërteton pronësine e paditësit mbi makinerinë “Segatronchi”, nga korriku i vitit 200 ndërpret çdo afat parashkrimi fitimi të ndonjë të drejte që ka fituar. Pala e paditur në gjykim nuk pretendoi fitimin e uzufruktit me parashkrim fitues. Sikundër u theksua më sipër, marrëdhënia juridike e uzufruktit krijohet me 2 mënyra, me ligj edhe si pasojë e fitimit të uzufruktit me parashkrim fitues nga uzufruktari. Në rastin me kontratë marrëdhënia juridike e uzufruktit lind në kohën që uzufruktari fiton me parashkrim fitues uzufruktin. Por, nëse uzufruktari nuk e pretendon fitimin e së drejtës së uzufrukti, kurrsesi ndërmjet palëve nuk mund të lindë marrëdhënia e uzufruktit. Sa u argumentua më sipër, ndërmjet palëve për asnjë shkak të parashikuar në ligj nuk është krijuar ndonjëherë marrëdhënia juridike e uzufruktit. Për pasojë, kërkimi i paditësit për detyrimin e palës së paditur të njohë marrëdhënien juridike të uzufruktit, përderisa kjo marrëdhënie nuk është krijuar ndonjëherë mes palëve, është i pabazuar në ligj e në prova e për pasojë, për këtë kërkim padia duhet të rrëzohet.</w:t>
      </w:r>
    </w:p>
    <w:p w14:paraId="79352025"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 xml:space="preserve">Me kërkimet e tjera të padisë paditësi kërkon detyrimin e të paditurit t’i kthejë vlerën e makinerisë “Segatronchi...” dhe t’i shpërblejë dëmin e shkaktuar si pasojë e vonesës në pagimin e kësaj shume. Ky kërkim, sipas pretendimit të paditësit në gjykim, është pasojë e cenimit të së drejtës së tij të pronësisë nga i padituri si pasojë e mosrespektimit të marrëdhënies së uzufruktit të krijuar mes palëve (mosrespektimit të nenit 4 të kontratës së uzufruktit). E drejta e pronësisë sipas paditësit, i është cenuar, pasi në bazë të kontratës së uzufruktit, në pamundësi të kthimit të makinerisë për shkak të dëmtimit të saj, i padituri duhet t’i kthejë vlerën e sendit. E drejta e kërkimit të vlerës buron nga neni 246 i Kodit Civil. Nga marrëdhënia e uzufruktit, uzufruktari ka detyrimin të ruajë e mirëmbajë sendin e ta kthejë në përfundim të kohës së caktuar nga palët kur është caktuar me afat. Kur sendi i dhënë në uzufrukt humbet ose dëmtohet, uzufruktari ka detyrimin të shpërblejë vleftën e sendit të humbur ose të dëmtimit të tij. Ky </w:t>
      </w:r>
      <w:r w:rsidRPr="00F940C2">
        <w:rPr>
          <w:rFonts w:ascii="Times New Roman" w:hAnsi="Times New Roman"/>
          <w:lang w:val="sq-AL"/>
        </w:rPr>
        <w:lastRenderedPageBreak/>
        <w:t>detyrim parashikohet në nenin 246 të Kodit Civil. Uzufruktari përjashtohet nga ky detyrim kur provon se humbja apo dëmtimi nuk janë shkaktuar për fajin e tij.</w:t>
      </w:r>
    </w:p>
    <w:p w14:paraId="061F24FB"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Në gjykim u provua gjithashtu se ndërmjet palëve nuk ka ekzistuar ndonjëherë marrëdhënia juridike e uzufruktit. Duke qenë se ndërmjet palëve nuk ka marrëdhënie të uzufruktit, për të paditurin nuk lind ndaj paditësit asnjë detyrim në bazë të kësaj marrëdhënieje. Në këto rrethana, i padituri nuk ka cenuar të drejtat e paditësit si pronar i makinerisë “Segatronchi...” si uzufruktar. Për këtë shkak, kërkimi i vlerës së sendit nga mosrespektimi prej të paditurit i marrëdhënies juridike të uzufruktit nuk bazohet në një shkak të ligjshëm. Për pasojë padia për këtë kërkim duhet të rrëzohet. Rrëzimi i padisë për kërkimin e dytë sjell rrëzimin e padisë edhe për kërkimin e dëmit si pasojë e vonesës, pasi është një kërkim i varur nga kërkimi i vlerës së makinerisë.</w:t>
      </w:r>
    </w:p>
    <w:p w14:paraId="73DA5645" w14:textId="6DC3976E"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 xml:space="preserve">Gjykata vlerëson të theksojë faktin se ndonëse paditësi është pronar i sendit dhe ai posedohet prej të paditurit, shkaku ligjor i kërkimit të paditësit është i pabazuar, pasi mungon vetë marrëdhënia juridike ku bazohet ky shkak. Në padinë objekt gjykimi, paditësi ka përcaktuar shkakun e padisë nëpërmjet parashtrimeve në padi dhe atyre në gjykim. Ai kërkon njohjen e marrëdhënies së uzufruktit dhe mbrojtjen e të drejtave që rrjedhin nga </w:t>
      </w:r>
      <w:r w:rsidR="005F51D8" w:rsidRPr="00F940C2">
        <w:rPr>
          <w:rFonts w:ascii="Times New Roman" w:hAnsi="Times New Roman"/>
          <w:lang w:val="sq-AL"/>
        </w:rPr>
        <w:t>cenimi</w:t>
      </w:r>
      <w:r w:rsidRPr="00F940C2">
        <w:rPr>
          <w:rFonts w:ascii="Times New Roman" w:hAnsi="Times New Roman"/>
          <w:lang w:val="sq-AL"/>
        </w:rPr>
        <w:t xml:space="preserve"> nga i padituri i kësaj marrëdhënieje juridike. Përderisa nuk provohet ekzistenca e marrëdhënies juridike të uzufruktit, i padituri nuk mund të ketë </w:t>
      </w:r>
      <w:r w:rsidR="005F51D8" w:rsidRPr="00F940C2">
        <w:rPr>
          <w:rFonts w:ascii="Times New Roman" w:hAnsi="Times New Roman"/>
          <w:lang w:val="sq-AL"/>
        </w:rPr>
        <w:t>cenuar</w:t>
      </w:r>
      <w:r w:rsidRPr="00F940C2">
        <w:rPr>
          <w:rFonts w:ascii="Times New Roman" w:hAnsi="Times New Roman"/>
          <w:lang w:val="sq-AL"/>
        </w:rPr>
        <w:t xml:space="preserve"> këtë marrëdhënie e për pasojë, edhe paditësit nuk i ka lindur ndonjë e drejtë që të mbrohet nga </w:t>
      </w:r>
      <w:r w:rsidR="005F51D8" w:rsidRPr="00F940C2">
        <w:rPr>
          <w:rFonts w:ascii="Times New Roman" w:hAnsi="Times New Roman"/>
          <w:lang w:val="sq-AL"/>
        </w:rPr>
        <w:t>cenimi</w:t>
      </w:r>
      <w:r w:rsidRPr="00F940C2">
        <w:rPr>
          <w:rFonts w:ascii="Times New Roman" w:hAnsi="Times New Roman"/>
          <w:lang w:val="sq-AL"/>
        </w:rPr>
        <w:t xml:space="preserve"> i kësaj marrëdhënieje. Për pasojë, padia duhet të rrëzohet.</w:t>
      </w:r>
    </w:p>
    <w:p w14:paraId="1A2C91E6"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Në seancën gjyqësore të datës 27.1.2014 gjykata rrëzoi kërkesën e paditësit për marrjen e provave për vërtetimin e faktit të dëmtimit të makinerisë “Segatronchi...”. Kjo kërkesë u rrëzua pasi fakti që kërkohet të provohet nga marrja e këtyre provave nuk është fakt që ndikon në zgjidhjen e mosmarrëveshjes së palëve.</w:t>
      </w:r>
    </w:p>
    <w:p w14:paraId="022CF306" w14:textId="77777777" w:rsidR="00203493" w:rsidRPr="00F940C2" w:rsidRDefault="00203493" w:rsidP="00203493">
      <w:pPr>
        <w:shd w:val="clear" w:color="auto" w:fill="FFFFFF"/>
        <w:jc w:val="both"/>
        <w:rPr>
          <w:rFonts w:ascii="Times New Roman" w:hAnsi="Times New Roman"/>
          <w:lang w:val="sq-AL"/>
        </w:rPr>
      </w:pPr>
    </w:p>
    <w:p w14:paraId="3AE5EFB5" w14:textId="7262B7B9" w:rsidR="00203493" w:rsidRPr="007713CE" w:rsidRDefault="00203493" w:rsidP="00EE0B12">
      <w:pPr>
        <w:shd w:val="clear" w:color="auto" w:fill="FFFFFF"/>
        <w:ind w:firstLine="180"/>
        <w:jc w:val="both"/>
        <w:rPr>
          <w:rFonts w:ascii="Times New Roman" w:hAnsi="Times New Roman"/>
          <w:lang w:val="sq-AL"/>
        </w:rPr>
      </w:pPr>
      <w:r w:rsidRPr="00F940C2">
        <w:rPr>
          <w:rFonts w:ascii="Times New Roman" w:hAnsi="Times New Roman"/>
          <w:bCs/>
          <w:lang w:val="sq-AL"/>
        </w:rPr>
        <w:t>6.</w:t>
      </w:r>
      <w:r w:rsidRPr="00F940C2">
        <w:rPr>
          <w:rFonts w:ascii="Times New Roman" w:hAnsi="Times New Roman"/>
          <w:b/>
          <w:lang w:val="sq-AL"/>
        </w:rPr>
        <w:t xml:space="preserve"> </w:t>
      </w:r>
      <w:r w:rsidRPr="00F940C2">
        <w:rPr>
          <w:rFonts w:ascii="Times New Roman" w:hAnsi="Times New Roman"/>
          <w:b/>
          <w:bCs/>
          <w:lang w:val="sq-AL"/>
        </w:rPr>
        <w:t xml:space="preserve">Kundër vendimit ka bërë ankim pala paditëse, </w:t>
      </w:r>
      <w:r w:rsidRPr="007713CE">
        <w:rPr>
          <w:rFonts w:ascii="Times New Roman" w:hAnsi="Times New Roman"/>
          <w:lang w:val="sq-AL"/>
        </w:rPr>
        <w:t>duke kërkuar ndryshimin e vendimit për shkaqet sa më poshtë:</w:t>
      </w:r>
    </w:p>
    <w:p w14:paraId="2229D3B7" w14:textId="77777777" w:rsidR="00203493" w:rsidRPr="00F940C2" w:rsidRDefault="00203493" w:rsidP="00EE0B12">
      <w:pPr>
        <w:pStyle w:val="ListParagraph"/>
        <w:numPr>
          <w:ilvl w:val="0"/>
          <w:numId w:val="15"/>
        </w:numPr>
        <w:shd w:val="clear" w:color="auto" w:fill="FFFFFF"/>
        <w:ind w:left="360" w:hanging="180"/>
        <w:jc w:val="both"/>
        <w:rPr>
          <w:sz w:val="24"/>
          <w:szCs w:val="24"/>
          <w:lang w:val="sq-AL"/>
        </w:rPr>
      </w:pPr>
      <w:r w:rsidRPr="00F940C2">
        <w:rPr>
          <w:sz w:val="24"/>
          <w:szCs w:val="24"/>
          <w:lang w:val="sq-AL"/>
        </w:rPr>
        <w:t>Gjykata ka cenuar parimin e paanësisë e të zhvillimit të një procesi të rregullt ligjor.</w:t>
      </w:r>
    </w:p>
    <w:p w14:paraId="39ABC89B" w14:textId="77777777" w:rsidR="00203493" w:rsidRPr="00F940C2" w:rsidRDefault="00203493" w:rsidP="00EE0B12">
      <w:pPr>
        <w:pStyle w:val="ListParagraph"/>
        <w:numPr>
          <w:ilvl w:val="0"/>
          <w:numId w:val="15"/>
        </w:numPr>
        <w:shd w:val="clear" w:color="auto" w:fill="FFFFFF"/>
        <w:ind w:left="360" w:hanging="180"/>
        <w:jc w:val="both"/>
        <w:rPr>
          <w:sz w:val="24"/>
          <w:szCs w:val="24"/>
          <w:lang w:val="sq-AL"/>
        </w:rPr>
      </w:pPr>
      <w:r w:rsidRPr="00F940C2">
        <w:rPr>
          <w:sz w:val="24"/>
          <w:szCs w:val="24"/>
          <w:lang w:val="sq-AL"/>
        </w:rPr>
        <w:t>Gjykata ka zbatuar gabim dhe në kundërshtim me nenin 32 të Kodit të Procedurës Civile e nenin 118 të po këtij kodi.</w:t>
      </w:r>
    </w:p>
    <w:p w14:paraId="0E3BB3D5" w14:textId="77777777" w:rsidR="00203493" w:rsidRPr="00F940C2" w:rsidRDefault="00203493" w:rsidP="00EE0B12">
      <w:pPr>
        <w:pStyle w:val="ListParagraph"/>
        <w:numPr>
          <w:ilvl w:val="0"/>
          <w:numId w:val="15"/>
        </w:numPr>
        <w:shd w:val="clear" w:color="auto" w:fill="FFFFFF"/>
        <w:ind w:left="360" w:hanging="180"/>
        <w:jc w:val="both"/>
        <w:rPr>
          <w:sz w:val="24"/>
          <w:szCs w:val="24"/>
          <w:lang w:val="sq-AL"/>
        </w:rPr>
      </w:pPr>
      <w:r w:rsidRPr="00F940C2">
        <w:rPr>
          <w:sz w:val="24"/>
          <w:szCs w:val="24"/>
          <w:lang w:val="sq-AL"/>
        </w:rPr>
        <w:t>Në gjykim, rezultoi tërësisht e provuar se midis palëve është krijuar marrëdhënia juridike e uzufruktit e për rrjedhojë ky fakt duhej të pranohej dhe zgjidhja e pasojave duhej të bëhej në bazë të kësaj marrëdhënie të lindur.</w:t>
      </w:r>
    </w:p>
    <w:p w14:paraId="292422B9" w14:textId="14FE41E8" w:rsidR="00203493" w:rsidRPr="007713CE" w:rsidRDefault="00203493" w:rsidP="00EE0B12">
      <w:pPr>
        <w:pStyle w:val="ListParagraph"/>
        <w:numPr>
          <w:ilvl w:val="0"/>
          <w:numId w:val="15"/>
        </w:numPr>
        <w:shd w:val="clear" w:color="auto" w:fill="FFFFFF"/>
        <w:ind w:left="360" w:hanging="180"/>
        <w:jc w:val="both"/>
        <w:rPr>
          <w:sz w:val="24"/>
          <w:szCs w:val="24"/>
          <w:lang w:val="sq-AL"/>
        </w:rPr>
      </w:pPr>
      <w:r w:rsidRPr="00F940C2">
        <w:rPr>
          <w:sz w:val="24"/>
          <w:szCs w:val="24"/>
          <w:lang w:val="sq-AL"/>
        </w:rPr>
        <w:t>Gjykata nuk ka pranuar të hetohej në lidhje me gjendjen e makinerisë, ku do të provohej vullneti i palëve dhe pranimi prej palës së paditur i faktit dhe marrëdhënies së krijuar.</w:t>
      </w:r>
    </w:p>
    <w:p w14:paraId="6A756AD8" w14:textId="633D4FC6" w:rsidR="00203493" w:rsidRPr="007713CE" w:rsidRDefault="00203493" w:rsidP="00EE0B12">
      <w:pPr>
        <w:pStyle w:val="xmsonormal"/>
        <w:shd w:val="clear" w:color="auto" w:fill="FFFFFF"/>
        <w:spacing w:before="0" w:beforeAutospacing="0" w:after="0" w:afterAutospacing="0"/>
        <w:ind w:firstLine="180"/>
        <w:jc w:val="both"/>
        <w:rPr>
          <w:bCs/>
          <w:lang w:val="sq-AL"/>
        </w:rPr>
      </w:pPr>
      <w:r w:rsidRPr="00F940C2">
        <w:rPr>
          <w:bCs/>
          <w:lang w:val="sq-AL"/>
        </w:rPr>
        <w:t xml:space="preserve">7. </w:t>
      </w:r>
      <w:r w:rsidR="007713CE">
        <w:rPr>
          <w:bCs/>
          <w:lang w:val="sq-AL"/>
        </w:rPr>
        <w:t>Mbi ankimin e padit</w:t>
      </w:r>
      <w:r w:rsidR="00F6039B">
        <w:rPr>
          <w:bCs/>
          <w:lang w:val="sq-AL"/>
        </w:rPr>
        <w:t>ë</w:t>
      </w:r>
      <w:r w:rsidR="007713CE">
        <w:rPr>
          <w:bCs/>
          <w:lang w:val="sq-AL"/>
        </w:rPr>
        <w:t xml:space="preserve">sit, </w:t>
      </w:r>
      <w:r w:rsidRPr="00F940C2">
        <w:rPr>
          <w:b/>
          <w:lang w:val="sq-AL"/>
        </w:rPr>
        <w:t>Gjykata e Apelit Durrës me vendimin nr. 10-2015-1139 (504), datë 13.5.2015</w:t>
      </w:r>
      <w:r w:rsidR="007713CE">
        <w:rPr>
          <w:b/>
          <w:lang w:val="sq-AL"/>
        </w:rPr>
        <w:t>,</w:t>
      </w:r>
      <w:r w:rsidRPr="00F940C2">
        <w:rPr>
          <w:b/>
          <w:lang w:val="sq-AL"/>
        </w:rPr>
        <w:t xml:space="preserve"> </w:t>
      </w:r>
      <w:r w:rsidRPr="007713CE">
        <w:rPr>
          <w:bCs/>
          <w:lang w:val="sq-AL"/>
        </w:rPr>
        <w:t xml:space="preserve">ka vendosur: </w:t>
      </w:r>
    </w:p>
    <w:p w14:paraId="6C38AA33" w14:textId="70DAF6F2" w:rsidR="00203493" w:rsidRPr="007713CE" w:rsidRDefault="00203493" w:rsidP="00EE0B12">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i/>
          <w:iCs/>
          <w:lang w:val="sq-AL"/>
        </w:rPr>
      </w:pPr>
      <w:r w:rsidRPr="007713CE">
        <w:rPr>
          <w:rFonts w:ascii="Times New Roman" w:hAnsi="Times New Roman"/>
          <w:bCs/>
          <w:i/>
          <w:iCs/>
          <w:lang w:val="sq-AL"/>
        </w:rPr>
        <w:t xml:space="preserve"> “Lënien në fuqi të vendimit nr. 868 (13-2014-2298), datë 27.5.2014 të Gjykatës së Rrethit Gjyqësor Elbasan”.</w:t>
      </w:r>
    </w:p>
    <w:p w14:paraId="0C520993" w14:textId="425705D8" w:rsidR="00203493" w:rsidRPr="00F940C2" w:rsidRDefault="00203493" w:rsidP="00203493">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F940C2">
        <w:rPr>
          <w:rFonts w:ascii="Times New Roman" w:hAnsi="Times New Roman"/>
          <w:b/>
          <w:lang w:val="sq-AL"/>
        </w:rPr>
        <w:t>Gjykata e Apelit Durrës</w:t>
      </w:r>
      <w:r w:rsidRPr="00F940C2">
        <w:rPr>
          <w:rFonts w:ascii="Times New Roman" w:hAnsi="Times New Roman"/>
          <w:lang w:val="sq-AL"/>
        </w:rPr>
        <w:t xml:space="preserve"> </w:t>
      </w:r>
      <w:r w:rsidRPr="00F940C2">
        <w:rPr>
          <w:rFonts w:ascii="Times New Roman" w:hAnsi="Times New Roman"/>
          <w:b/>
          <w:bCs/>
          <w:lang w:val="sq-AL"/>
        </w:rPr>
        <w:t>ka arsyetuar:</w:t>
      </w:r>
      <w:r w:rsidRPr="00F940C2">
        <w:rPr>
          <w:rFonts w:ascii="Times New Roman" w:hAnsi="Times New Roman"/>
          <w:lang w:val="sq-AL"/>
        </w:rPr>
        <w:t xml:space="preserve"> [...] Vendimi i gjykatës është marrë në zbatim të drejtë të dispozitave që rregullojnë mosmarrëveshjen objekt gjykimi, konkretisht nenet 232, 233, 235, 246 të Kodit Civil. Në gjykimin e çështjes, pala paditëse ka pretenduar se me palën e paditur ka krijuar marrëdhënie kontraktore uzufrukti e konkretizuar në një veprim juridik që ka ardhur si rrjedhojë e një sërë faktesh juridike. Po kështu, pala paditëse ka pretenduar edhe se pala e paditur i ka marrë në dorëzim sendet dhe i ka përdorur për nevojat e veta, me të vetmin detyrim për t’i ruajtur e mirëmbajtur ato dhe në përfundim të marrëdhënies t’ia kthente paditësit.</w:t>
      </w:r>
    </w:p>
    <w:p w14:paraId="4245F6D0"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 xml:space="preserve">Lidhur me sa pala paditëse “Giara” Shpk ka pretenduar, konstatohet se në thelb të kërkimit është kërkuar vërtetimi i qenies ose mosqenies të një marrëdhënie juridike apo të drejtë, ku jo akti juridik, por veprimi juridik përdoret si mjet provues, si fakt krijues, ndryshues apo shues i marrëdhënies juridike që është bërë objekt i shqyrtimit gjyqësor. Në rastin konkret, siç edhe ka konstatuar gjykata e rrethit, nëpërmjet padisë së vërtetimit të qenies së marrëdhënies juridike </w:t>
      </w:r>
      <w:r w:rsidRPr="00F940C2">
        <w:rPr>
          <w:rFonts w:ascii="Times New Roman" w:hAnsi="Times New Roman"/>
          <w:lang w:val="sq-AL"/>
        </w:rPr>
        <w:lastRenderedPageBreak/>
        <w:t>të uzufruktit është kërkuar që me vendim gjyqësor të njihet ekzistenca e uzufruktit, e cila mbart për palët të drejta dhe detyrime civile të kërkuara në pjesët e tjera të padisë.</w:t>
      </w:r>
    </w:p>
    <w:p w14:paraId="111A5C10"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Nga faktet e parashtruara, konstatohet se në datën 10.7.1999 pala e paditur “Sanida” Shpk ka marrë nga pala paditëse në huapërdorje makinerinë “</w:t>
      </w:r>
      <w:r w:rsidRPr="00F940C2">
        <w:rPr>
          <w:rFonts w:ascii="Times New Roman" w:hAnsi="Times New Roman"/>
          <w:i/>
          <w:iCs/>
          <w:lang w:val="sq-AL"/>
        </w:rPr>
        <w:t>Segatronchi...”</w:t>
      </w:r>
      <w:r w:rsidRPr="00F940C2">
        <w:rPr>
          <w:rFonts w:ascii="Times New Roman" w:hAnsi="Times New Roman"/>
          <w:lang w:val="sq-AL"/>
        </w:rPr>
        <w:t> fakt që është provuar me akt-marrëveshjen e kësaj date. Pas përfundimit të afatit të përcaktuar në këtë Akt-Marrëveshje, i cili ka qenë 10.7.2001, pala e paditur ka vijuar t’i përdorë këto makineri. Në datën 25.1.2010 palët kanë lidhur një kontratë tjetër, në bazë të së cilës pala e paditur merrte nga paditësi me cilësinë e pronarit, veç të tjerave, edhe makinerinë </w:t>
      </w:r>
      <w:r w:rsidRPr="00F940C2">
        <w:rPr>
          <w:rFonts w:ascii="Times New Roman" w:hAnsi="Times New Roman"/>
          <w:i/>
          <w:iCs/>
          <w:lang w:val="sq-AL"/>
        </w:rPr>
        <w:t>“Segatronchi...”,</w:t>
      </w:r>
      <w:r w:rsidRPr="00F940C2">
        <w:rPr>
          <w:rFonts w:ascii="Times New Roman" w:hAnsi="Times New Roman"/>
          <w:lang w:val="sq-AL"/>
        </w:rPr>
        <w:t> kontratë e cila, ndonëse nuk është bërë me akt noterial, është pretenduar se është kontratë uzufrukti.</w:t>
      </w:r>
    </w:p>
    <w:p w14:paraId="3B4A84C4"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Si edhe me të drejtë ka analizuar gjykata e rrethit në vendimin e saj, veprimi juridik krijohet me dy mënyra dhe që në asnjërën prej këtyre mënyrave nuk gjendet të jetë krijuar në rastin konkret, pasi ai nuk është bërë me akt noterial (kontrata e datës 28.1.2010) objekt shqyrtimi, duke rënë në këtë mënyrë në kundërshtim me përcaktimet e nenit 235/1 të Kodit Civil, e për pasojë në bazë të nenit 83/2 të Kodit Civil është veprim juridik i pavlefshëm.</w:t>
      </w:r>
    </w:p>
    <w:p w14:paraId="34D41A76"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Edhe pretendimi tjetër i palës paditëse se uzufrukti në rastin për shqyrtim është krijuar me parashkrim fitues, me të drejtë nuk është pranuar, pasi në rastin objekt shqyrtimi nuk ekziston veprimi juridik, kërkesë kjo e nenit 168 në lidhje me nenin 233 të Kodit Civil.</w:t>
      </w:r>
    </w:p>
    <w:p w14:paraId="4807F0BE" w14:textId="77777777" w:rsidR="00203493" w:rsidRPr="00F940C2" w:rsidRDefault="00203493" w:rsidP="00203493">
      <w:pPr>
        <w:shd w:val="clear" w:color="auto" w:fill="FFFFFF"/>
        <w:jc w:val="both"/>
        <w:rPr>
          <w:rFonts w:ascii="Times New Roman" w:hAnsi="Times New Roman"/>
          <w:lang w:val="sq-AL"/>
        </w:rPr>
      </w:pPr>
      <w:r w:rsidRPr="00F940C2">
        <w:rPr>
          <w:rFonts w:ascii="Times New Roman" w:hAnsi="Times New Roman"/>
          <w:lang w:val="sq-AL"/>
        </w:rPr>
        <w:t>Në kundërshtim me sa ka pretenduar pala paditëse në kërkesën ankimore, ndërmjet palëve për asnjë shkak të parashikuar në ligj nuk është krijuar ndonjëherë marrëdhënia juridike e uzufruktit dhe për rrjedhojë nuk mund të provohen fakte që lidhen me mos përmbushjen e detyrimeve nga një kontratë e pavlefshme.</w:t>
      </w:r>
    </w:p>
    <w:p w14:paraId="6F498B4B" w14:textId="77777777" w:rsidR="00203493" w:rsidRPr="00F940C2" w:rsidRDefault="00203493" w:rsidP="00203493">
      <w:pPr>
        <w:shd w:val="clear" w:color="auto" w:fill="FFFFFF"/>
        <w:jc w:val="both"/>
        <w:rPr>
          <w:rFonts w:ascii="Times New Roman" w:hAnsi="Times New Roman"/>
          <w:lang w:val="sq-AL"/>
        </w:rPr>
      </w:pPr>
    </w:p>
    <w:p w14:paraId="73AB74A0" w14:textId="762B3645" w:rsidR="00203493" w:rsidRPr="00F940C2" w:rsidRDefault="00203493" w:rsidP="00B26E8B">
      <w:pPr>
        <w:pStyle w:val="xmsonormal"/>
        <w:shd w:val="clear" w:color="auto" w:fill="FFFFFF"/>
        <w:spacing w:before="0" w:beforeAutospacing="0" w:after="0" w:afterAutospacing="0"/>
        <w:ind w:firstLine="180"/>
        <w:jc w:val="both"/>
        <w:rPr>
          <w:lang w:val="sq-AL"/>
        </w:rPr>
      </w:pPr>
      <w:r w:rsidRPr="00F940C2">
        <w:rPr>
          <w:bCs/>
          <w:lang w:val="sq-AL"/>
        </w:rPr>
        <w:t xml:space="preserve">8. </w:t>
      </w:r>
      <w:r w:rsidRPr="00F940C2">
        <w:rPr>
          <w:b/>
          <w:lang w:val="sq-AL"/>
        </w:rPr>
        <w:t xml:space="preserve">Kundër vendimit të Gjykatës së Apelit </w:t>
      </w:r>
      <w:r w:rsidRPr="007713CE">
        <w:rPr>
          <w:b/>
          <w:bCs/>
          <w:lang w:val="sq-AL"/>
        </w:rPr>
        <w:t>ka paraqitur rekurs pala paditëse shoqëria “Giara” Shpk,</w:t>
      </w:r>
      <w:r w:rsidRPr="00F940C2">
        <w:rPr>
          <w:lang w:val="sq-AL"/>
        </w:rPr>
        <w:t xml:space="preserve"> duke parashtruar shkaqet si në vijim:</w:t>
      </w:r>
    </w:p>
    <w:p w14:paraId="13A60288" w14:textId="72CDFC76"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Nga Gjykata e Rrethit Gjyqësor Elbasan ka shkelje të rënda të rregullave procedurale që çojnë në cenimin e të drejtës së palës paditëse për një proces të rregullt dhe ligj. Gjykata ka cenuar parimin e paanësisë në gjykimin e kësaj çështjeje, e shprehur kjo në mënyrën e hetimit gjyqësor të realizuar prej saj, vendimeve të ndërmjetme që ajo ka marrë gjatë atij gjykimi, përgjithësisht e shprehur me moslejimin e marrjes së provave të kërkuara dhe paraqitur nga pala paditëse, e pasqyruar kjo edhe në vendimin përfundimtar të saj si dhe në drejtimin e procesit gjyqësor. Për këto arsye kemi paraqitur dhe një kërkesë për përjashtimin e gjyqtarit Ramazan Avdiu nga gjykimi i kësaj çështjeje, pjesë e dosjes gjyqësore. Gjykata e apelit nuk e mori në konsideratë këtë shkelje të rëndë të bërë nga Gjykata e Rrethit Gjyqësor Elbasan.</w:t>
      </w:r>
    </w:p>
    <w:p w14:paraId="62BBDE2A" w14:textId="2C03A154"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 xml:space="preserve">Gjykata ka vepruar në kundërshtim me nenin 29 të Kodit të Procedurës Civile, i cili përcakton se, “Gjykata mbështet vendimin në provat e paraqitura nga palët ose nga prokurori, të marra në seancë gjyqësore. Gjykata çmon provat që ndodhen në aktet, në bazë të bindjes së saj të brendshme, të formuar nga shqyrtimi në tërësinë e tyre i rrethanave të çështjes”. Nuk mund të bëhet fjalë për mënyrën e çmimit të provave në rastin konkret, kur ato nuk pranohen pa asnjë arsyetim prej gjykatës për t’u shqyrtuar. Por dhe ato prova të administruara ka gjetur një interpretim të gabuar dhe krejt të ndryshëm për faktet që vërtetojnë. Në asnjë rresht të arsyetimit të vendimit të gjykatës nuk përcaktohet pse qëndrimi ynë mbi provat e administruara është i gabuar, pse kërkimi ynë është në kundërshtim me to si një detyrim dhe mision i saj. </w:t>
      </w:r>
    </w:p>
    <w:p w14:paraId="5C46EB64"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 xml:space="preserve">Gjykata ka zbatuar gabim, apo ka vepruar në kundërshtim me nenin 118 të Kodit të Procedurës Civile, i cili përcakton se, “Kryetari i seancës duhet të sigurohet që të mbahet procesverbal nëpërmjet regjistrimit audio ose audioviziv për seancën gjyqësore, si dhe për çdo veprim tjetër procedural gjyqësor që zhvillohet jashtë seance. Nëse nuk është e mundur që procesverbali të mbahet nëpërmjet regjistrimit audio ose audioviziv, ai mbahet duke bërë një përmbledhje të saktë me shtypshkrim apo dorëshkrim”. Gjatë gjykimit për asnjë seancë nuk na u bë e mundur shqyrtimi i çështjes në sallë, ku regjistrimi audio i seancës të ishte i mundur, por në zyrën e gjyqtarit të çështjes. Kjo shkelje procedurale e evidentuar dhe nga </w:t>
      </w:r>
      <w:r w:rsidRPr="00F940C2">
        <w:rPr>
          <w:sz w:val="24"/>
          <w:szCs w:val="24"/>
          <w:lang w:val="sq-AL"/>
        </w:rPr>
        <w:lastRenderedPageBreak/>
        <w:t>pala e paditur është dhe aspekt më vete i qëndrimit të Gjykatës në lidhje me anshmërinë e saj duke shmangur kështu regjistrimin e seancës pa shkak.</w:t>
      </w:r>
    </w:p>
    <w:p w14:paraId="27C13804"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 xml:space="preserve">Gjykata ka zbatuar keq ligjin material në lidhje me marrëdhënien juridike të uzufruktit nenit 232 e vijues të Kodit Civil. </w:t>
      </w:r>
    </w:p>
    <w:p w14:paraId="3A8EBF61" w14:textId="7616836E"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U provua gjatë gjykimit, por dhe u pranua nga pala e paditur, se shoqëria “Giara” Shpk i ka dhënë palës së paditur, shoqërisë “Sanida” Shpk ndër të tjera një makineri “Segatronchi Primultini”,</w:t>
      </w:r>
      <w:r w:rsidR="005B52D4">
        <w:rPr>
          <w:sz w:val="24"/>
          <w:szCs w:val="24"/>
          <w:lang w:val="sq-AL"/>
        </w:rPr>
        <w:t xml:space="preserve"> </w:t>
      </w:r>
      <w:r w:rsidRPr="00F940C2">
        <w:rPr>
          <w:sz w:val="24"/>
          <w:szCs w:val="24"/>
          <w:lang w:val="sq-AL"/>
        </w:rPr>
        <w:t>komplet me linjën dhe karrelin e furnizimit me rrotullues trupash, transportierin e furnizimit me trupa, bankën e seleksionimit dhe shkarkimit të dërrasave, pajisjen e bombimit, makinën e mprehjes së sharave”, etj., fakt i cili u provua gjatë gjykimit me akt-marrëveshjen e datës 10.07.1999. Sikurse rezulton dhe nga kjo marrëveshje, vlera e kësaj makinerie është përcaktuar në shumën e 50 000 000 lireta italiane ose 3 500 000 lek, sipas kursit të këmbimit asaj kohe. Po referuar aktit të shkruar mes palëve rezulton veç sa sipër, se makineria jepej në përdorime në gjendje pune, e montuar pranë selisë së të paditurës për një afat një deri dy vjeçar.</w:t>
      </w:r>
    </w:p>
    <w:p w14:paraId="1150C27C"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Pavarësisht se afati si më sipër, ka kaluar si rrjedhojë e bashkëpunimit midis këtyre shoqërive, në vijimësi makineria ka vazhduar të përdorej prej palës së paditur. Sikurse u deklarua dhe gjatë atij gjykimi, pala paditëse vazhdonte të inspektonte dhe kontrollonte makineritë që ajo i kishte dhënë në përdorim palës së paditur, lidhur me gjendjen e tyre, pasi, sikurse kemi shpjeguar, makineritë ishin disa, ku përfshihej dhe makineria objekt gjykimi.</w:t>
      </w:r>
    </w:p>
    <w:p w14:paraId="6241C525"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Me kalimin e kohës, marrëdhëniet mes dy shoqërive sa vinin dhe shuheshin dhe ndër problematikave të tjera që këto shoqëri kishin me njëra tjetrën rezulton se kanë biseduar dhe për problemin e makinerive, pronë e palës paditëse dhe që pala e paditur përdorte. Rezulton se midis palëve, si rrjedhojë e bisedimeve të vazhdueshme mes tyre, për sa i përket makinerive, është rënë dakord dhe është lidhur një kontratë e datës 25.01.2010, ku janë përcaktuar dhe të drejtat dhe detyrimet respektive. Palët në marrëveshje mes tyre, e kanë konsideruar këtë kontratë si uzufrukti megjithëse nuk rezulton që kjo kontratë të jetë në formë të aktit noterial e për rrjedhojë pala e paditur, gjatë gjykimit ka kërkuar konstatimin e pavlefshmërisë së veprimit juridik.</w:t>
      </w:r>
    </w:p>
    <w:p w14:paraId="1034FBD4"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Në rastin konkret, marrëdhënia kontraktore e uzufruktit, e konkretizuar në një veprim juridik, ka ardhur si rrjedhojë e një sërë veprimesh njerëzore të konkretizuara në fakte juridike. Kështu, rezultoi e provuar se midis shoqërive ka pasur një marrëdhënie bashkëpunimi të mëparshme, si rrjedhojë e së cilës nga ana e palës paditëse, në cilësinë e pronarit, i janë dhënë palës së paditur në përdorim dhe gëzim sende që janë në pronësinë e saj me qëllim, që t’i ruajë dhe t’i mirëmbajë ato. Ky fakt u provua gjatë gjykimit dhe prej vetë palës së paditur. Po kështu, rezultoi e provuar se pala e paditur i ka marrë në dorëzim sendet (makineritë) dhe i ka përdorur për interesat e veta me të vetmin detyrim për t’i ruajtur dhe mirëmbajtur ato dhe në mbarim të kësaj marrëdhënieje t’ia kthejë pronarit të tyre. Po kështu, ky fakt jo vetëm u provua, por dhe u pranua në këtë gjykim nga pala e paditur.</w:t>
      </w:r>
    </w:p>
    <w:p w14:paraId="5BADB042"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 xml:space="preserve">U provua gjithashtu se shumë kohë mbas krijimit të faktit juridik si më sipër, në datë 25.1.2010 palët kanë nënshkruar me vullnetin e tyre të lirë një kontratë të titulluar kontratë uzufrukti, duke pasqyruar në të vullnetin e tyre mbi atë çka këto palë ishin marrë vesh me njëra tjetrën, fakt i cili vërtetohet nga përmbajtja e asaj kontrate, por që është në harmoni jo vetëm si vullnet i brendshëm, por dhe i shprehur i palëve nënshkruese. </w:t>
      </w:r>
    </w:p>
    <w:p w14:paraId="314FAF51"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 xml:space="preserve">Po kështu, në nenin 233 të Kodit Civil përcaktohet se: Uzufrukti krijohet me ligj ose me një veprim juridik. Ai mund të fitohet edhe me parashkrimin fitues, kurse në nenin 235 të Kodit Civil përcaktohet se: Uzufrukti që krijohet me veprim juridik duhet të bëhet me akt noterial, ndërsa kur fitohet me testament veprohet sipas dispozitave përkatëse. Uzufrukti mbi një send të paluajtshëm duhet të regjistrohet në regjistrat e pasurive të paluajtshme. Është pikërisht përcaktimi i nenit 235 të Kodit Civil, i cili, si një dispozitë urdhëruese e ligjit, përcakton formën e veprimit juridik, e cila përcaktohet se duhet të jetë me akt noterial. </w:t>
      </w:r>
    </w:p>
    <w:p w14:paraId="59057A03"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lastRenderedPageBreak/>
        <w:t>Të ndodhur përballë faktit si më sipër, me kërkesë padinë, pas ndryshimit të objektit të saj, ne nuk synojmë të realizojmë bërjen të vlefshme të veprimit juridik të kontratës së lidhur mes palëve, sikurse ka lënë të kuptohet gjykata. Pra, ne nuk kërkojmë që gjykata, me vendimin e saj të zëvendësojë noterin, pasi ky veprim nuk mund të arrihet. Sikurse shpjeguam dhe më sipër, ligji përcakton se veprimi juridik i pavlefshëm nuk mund të bëhet i vlefshëm me asnjë veprim të mëpasshëm, as edhe kur ekziston vullneti i palëve (me aprovim, miratim), as me kalimin e kohës së parashkrimit dhe as me zhdukjen më vonë të shkakut të pavlefshmërisë.</w:t>
      </w:r>
    </w:p>
    <w:p w14:paraId="422698C9"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Në ndryshim me sa ka arsyetuar gjykata, në pjesën e parë të objektit të kërkesë padisë ne dëshirojmë dhe kërkojmë që nëpërmjet gjykatës, të vërtetojmë ekzistencën e marrëdhënies juridike të uzufruktit, nisur nga faktet juridike që provojmë se ekzistojnë para ngritjes së kërkesë padisë, bile edhe shumë kohë para veprimit juridik të kontestuar (kontratës së datës 25.1.2010) dhe që është e lidhur edhe me pasojat juridike që kjo marrëdhënie shkakton, rregullimi i të cilave përfaqësojnë apo përfshijnë kërkimet e tjera në kërkesë padi.</w:t>
      </w:r>
    </w:p>
    <w:p w14:paraId="5DC02CBC" w14:textId="77777777" w:rsidR="00203493" w:rsidRPr="00F940C2" w:rsidRDefault="00203493" w:rsidP="00B26E8B">
      <w:pPr>
        <w:pStyle w:val="ListParagraph"/>
        <w:numPr>
          <w:ilvl w:val="0"/>
          <w:numId w:val="17"/>
        </w:numPr>
        <w:ind w:left="360" w:hanging="180"/>
        <w:jc w:val="both"/>
        <w:rPr>
          <w:sz w:val="24"/>
          <w:szCs w:val="24"/>
          <w:lang w:val="sq-AL"/>
        </w:rPr>
      </w:pPr>
      <w:r w:rsidRPr="00F940C2">
        <w:rPr>
          <w:sz w:val="24"/>
          <w:szCs w:val="24"/>
          <w:lang w:val="sq-AL"/>
        </w:rPr>
        <w:t xml:space="preserve">Po kështu, në rastin konkret, padia i referohet një situate konkrete për të provuar cenimin ose shkeljen e një të drejtë ose interesi të ligjshëm. Në të plotësohen të tre elementët e vlefshmërisë së saj si: </w:t>
      </w:r>
    </w:p>
    <w:p w14:paraId="308120B5" w14:textId="7C2E8F7B" w:rsidR="00203493" w:rsidRPr="00F940C2" w:rsidRDefault="00203493" w:rsidP="00C17AC7">
      <w:pPr>
        <w:pStyle w:val="ListParagraph"/>
        <w:numPr>
          <w:ilvl w:val="0"/>
          <w:numId w:val="11"/>
        </w:numPr>
        <w:tabs>
          <w:tab w:val="left" w:pos="630"/>
        </w:tabs>
        <w:ind w:left="360" w:firstLine="0"/>
        <w:jc w:val="both"/>
        <w:rPr>
          <w:sz w:val="24"/>
          <w:szCs w:val="24"/>
          <w:lang w:val="sq-AL"/>
        </w:rPr>
      </w:pPr>
      <w:r w:rsidRPr="00F940C2">
        <w:rPr>
          <w:sz w:val="24"/>
          <w:szCs w:val="24"/>
          <w:lang w:val="sq-AL"/>
        </w:rPr>
        <w:t xml:space="preserve">subjektet ose palët e përcaktuara saktësisht në të, duke analizuar legjitimitetet përkatëse dhe provuar leg si kusht i domosdoshëm. Ne jemi pronarët e sendit dhe kërkojmë të mbrohemi nga veprimet dhe mosveprimet e të paditurit, i cili, në cilësinë e uzufruktarit ka marrë prej nesh këto sende dhe nuk pranon t’i kthejë ato sipas marrëveshjes; </w:t>
      </w:r>
    </w:p>
    <w:p w14:paraId="64D0959F" w14:textId="77777777" w:rsidR="00203493" w:rsidRPr="00F940C2" w:rsidRDefault="00203493" w:rsidP="00C17AC7">
      <w:pPr>
        <w:pStyle w:val="ListParagraph"/>
        <w:numPr>
          <w:ilvl w:val="0"/>
          <w:numId w:val="11"/>
        </w:numPr>
        <w:ind w:left="360" w:firstLine="0"/>
        <w:jc w:val="both"/>
        <w:rPr>
          <w:sz w:val="24"/>
          <w:szCs w:val="24"/>
          <w:lang w:val="sq-AL"/>
        </w:rPr>
      </w:pPr>
      <w:r w:rsidRPr="00F940C2">
        <w:rPr>
          <w:sz w:val="24"/>
          <w:szCs w:val="24"/>
          <w:lang w:val="sq-AL"/>
        </w:rPr>
        <w:t xml:space="preserve">objekti i përcaktuar, duke përfshirë dhe ndryshimin e tij në rastin konkret njohjen e një të drejte apo marrëdhënieje juridike të caktuar, dhe </w:t>
      </w:r>
    </w:p>
    <w:p w14:paraId="3108D4BF" w14:textId="5E78E6E6" w:rsidR="00203493" w:rsidRPr="00F940C2" w:rsidRDefault="00B26E8B" w:rsidP="00C17AC7">
      <w:pPr>
        <w:pStyle w:val="ListParagraph"/>
        <w:numPr>
          <w:ilvl w:val="0"/>
          <w:numId w:val="11"/>
        </w:numPr>
        <w:tabs>
          <w:tab w:val="left" w:pos="720"/>
        </w:tabs>
        <w:ind w:left="360" w:firstLine="0"/>
        <w:jc w:val="both"/>
        <w:rPr>
          <w:sz w:val="24"/>
          <w:szCs w:val="24"/>
          <w:lang w:val="sq-AL"/>
        </w:rPr>
      </w:pPr>
      <w:r>
        <w:rPr>
          <w:sz w:val="24"/>
          <w:szCs w:val="24"/>
          <w:lang w:val="sq-AL"/>
        </w:rPr>
        <w:t xml:space="preserve"> </w:t>
      </w:r>
      <w:r w:rsidR="00203493" w:rsidRPr="00F940C2">
        <w:rPr>
          <w:sz w:val="24"/>
          <w:szCs w:val="24"/>
          <w:lang w:val="sq-AL"/>
        </w:rPr>
        <w:t>shkaku, i cili ka të bëjë me përcaktimin e të drejtës apo marrëdhënien juridike të cenuar, që ndodhet në themel të kërkesës, lidhur me kthimin e sendeve të dhëna dhe vlerës së tyre, në rastin e dëmtimit, referuar neneve 255 e vijues të Kodit Civil.</w:t>
      </w:r>
    </w:p>
    <w:p w14:paraId="3AD67103" w14:textId="77777777" w:rsidR="00203493" w:rsidRPr="00F940C2" w:rsidRDefault="00203493" w:rsidP="00B26E8B">
      <w:pPr>
        <w:pStyle w:val="ListParagraph"/>
        <w:numPr>
          <w:ilvl w:val="0"/>
          <w:numId w:val="18"/>
        </w:numPr>
        <w:ind w:left="360" w:hanging="180"/>
        <w:jc w:val="both"/>
        <w:rPr>
          <w:sz w:val="24"/>
          <w:szCs w:val="24"/>
          <w:lang w:val="sq-AL"/>
        </w:rPr>
      </w:pPr>
      <w:r w:rsidRPr="00F940C2">
        <w:rPr>
          <w:sz w:val="24"/>
          <w:szCs w:val="24"/>
          <w:lang w:val="sq-AL"/>
        </w:rPr>
        <w:t>Në rastin konkret, shkaku i ngritjes së kërkesë padisë ka të bëjë me vërtetimin e ekzistencës së një marrëdhënieje juridike të mohuar në këtë gjykim, si rrjedhojë e pavlefshmërisë së veprimit juridik dhe i pasojave që burojnë prej saj, sikurse ajo e pamundësisë së paditësit që si pronar i sendit të marrë sendin në pronësi të tij, për faj apo refuzim të të paditurit, i cili në cilësinë e uzufruktarit apo poseduesit jo pronar aktual, ka refuzuar kthimin e tij kur marrëdhënia e uzufruktit ka mbaruar, apo është pushuar me kërkimin e sendit prej pronarit, por dhe si rrjedhojë e dëmtimit të sendit.</w:t>
      </w:r>
    </w:p>
    <w:p w14:paraId="4FBA60D2" w14:textId="77777777" w:rsidR="00203493" w:rsidRPr="00F940C2" w:rsidRDefault="00203493" w:rsidP="00B26E8B">
      <w:pPr>
        <w:pStyle w:val="ListParagraph"/>
        <w:numPr>
          <w:ilvl w:val="0"/>
          <w:numId w:val="18"/>
        </w:numPr>
        <w:ind w:left="360" w:hanging="180"/>
        <w:jc w:val="both"/>
        <w:rPr>
          <w:sz w:val="24"/>
          <w:szCs w:val="24"/>
          <w:lang w:val="sq-AL"/>
        </w:rPr>
      </w:pPr>
      <w:r w:rsidRPr="00F940C2">
        <w:rPr>
          <w:sz w:val="24"/>
          <w:szCs w:val="24"/>
          <w:lang w:val="sq-AL"/>
        </w:rPr>
        <w:t>Në thelb, me anë të padisë së parashikuar në germën “b” të nenit 32 të Kodit të Procedurës Civile ne synojmë vërtetimin e qenies ose mosqenies së një marrëdhënie juridike, ose një të drejte, ku veprimi juridik përdoret si mjet provues, si fakt krijues, shues, apo ndryshues i marrëdhënies juridike që bëhet objekt i shqyrtimit gjyqësor.</w:t>
      </w:r>
    </w:p>
    <w:p w14:paraId="3C21453C" w14:textId="77777777" w:rsidR="00203493" w:rsidRPr="00F940C2" w:rsidRDefault="00203493" w:rsidP="00B26E8B">
      <w:pPr>
        <w:pStyle w:val="ListParagraph"/>
        <w:numPr>
          <w:ilvl w:val="0"/>
          <w:numId w:val="18"/>
        </w:numPr>
        <w:ind w:left="360" w:hanging="180"/>
        <w:jc w:val="both"/>
        <w:rPr>
          <w:sz w:val="24"/>
          <w:szCs w:val="24"/>
          <w:lang w:val="sq-AL"/>
        </w:rPr>
      </w:pPr>
      <w:r w:rsidRPr="00F940C2">
        <w:rPr>
          <w:sz w:val="24"/>
          <w:szCs w:val="24"/>
          <w:lang w:val="sq-AL"/>
        </w:rPr>
        <w:t>Në rastin konkret, nëpërmjet padisë për vërtetimin e qenies së një marrëdhënie juridike dhe konkretisht të uzufruktit, nga ana jonë synohet të realizohet marrja/nxjerrja e një vendimi gjyqësor nëpërmjet, të cilit i padituri të njohë ekzistencën e saj, konkretisht të uzufruktit, e cila mbart për ne palët në gjykim, të drejta dhe detyrime civile të kërkuara në pjesët e tjera të objektit të kërkesë padisë.</w:t>
      </w:r>
    </w:p>
    <w:p w14:paraId="6369ECAE" w14:textId="77777777" w:rsidR="00203493" w:rsidRPr="00F940C2" w:rsidRDefault="00203493" w:rsidP="00B26E8B">
      <w:pPr>
        <w:pStyle w:val="ListParagraph"/>
        <w:numPr>
          <w:ilvl w:val="0"/>
          <w:numId w:val="18"/>
        </w:numPr>
        <w:ind w:left="360" w:hanging="180"/>
        <w:jc w:val="both"/>
        <w:rPr>
          <w:sz w:val="24"/>
          <w:szCs w:val="24"/>
          <w:lang w:val="sq-AL"/>
        </w:rPr>
      </w:pPr>
      <w:r w:rsidRPr="00F940C2">
        <w:rPr>
          <w:sz w:val="24"/>
          <w:szCs w:val="24"/>
          <w:lang w:val="sq-AL"/>
        </w:rPr>
        <w:t>Në themel të kërkimit tonë është fakti juridik. Të tillë do të kuptojmë çdo ndodhi, natyrale apo njerëzore me vërtetimin e të cilës, e drejta njeh lindjen e një efekti juridik, krijimin, ndryshimin apo shuarjen e marrëdhënieve juridike. Është pra veprimi juridik, fakti i vullnetshëm dhe i vetëdijshëm i palëve, ku efekti juridik njihet nga e drejta jo si pasojë e ndodhjes së faktit, por si pasojë e vullnetit të njeriut në ndodhjen e këtij fakti, ajo ku ne bazojmë pretendimin tonë dhe në mungesë të veprimit juridik, këtë marrëdhënie juridike kërkojmë ta realizojmë nëpërmjet vendimit gjyqësor.</w:t>
      </w:r>
    </w:p>
    <w:p w14:paraId="71A9BFE6" w14:textId="77777777" w:rsidR="00203493" w:rsidRPr="00F940C2" w:rsidRDefault="00203493" w:rsidP="00B26E8B">
      <w:pPr>
        <w:pStyle w:val="ListParagraph"/>
        <w:numPr>
          <w:ilvl w:val="0"/>
          <w:numId w:val="18"/>
        </w:numPr>
        <w:ind w:left="360" w:hanging="180"/>
        <w:jc w:val="both"/>
        <w:rPr>
          <w:sz w:val="24"/>
          <w:szCs w:val="24"/>
          <w:lang w:val="sq-AL"/>
        </w:rPr>
      </w:pPr>
      <w:r w:rsidRPr="00F940C2">
        <w:rPr>
          <w:sz w:val="24"/>
          <w:szCs w:val="24"/>
          <w:lang w:val="sq-AL"/>
        </w:rPr>
        <w:t xml:space="preserve">Në referim të nenit 232 të Kodit Civil, i cili përcakton se: Uzufrukti krijohet me ligj ose me një veprim juridik. Ai mund të fitohet edhe me parashkrimin fitues. Sjellim në vëmendje të gjykatës se parashkrimi fitues është forma më klasike e mungesës së veprimit juridik, aq </w:t>
      </w:r>
      <w:r w:rsidRPr="00F940C2">
        <w:rPr>
          <w:sz w:val="24"/>
          <w:szCs w:val="24"/>
          <w:lang w:val="sq-AL"/>
        </w:rPr>
        <w:lastRenderedPageBreak/>
        <w:t xml:space="preserve">shumë të debatuar në këtë gjykim, megjithatë sipas ligjit, kjo nuk mund të provohet me dëshmitarë. Në këtë rast gjykata, duhet të zgjidhë çështjen konform shkakut që rezulton nga shqyrtimi në tërësi i kërkesëpadisë, duke bërë lidhjen midis fakteve që pretendohen prej paditësit se kanë ngjarë dhe të drejtave apo interesave që ai pretendon se i janë cenuar. </w:t>
      </w:r>
    </w:p>
    <w:p w14:paraId="1E673206" w14:textId="6DD50CE6" w:rsidR="00203493" w:rsidRPr="00F940C2" w:rsidRDefault="00203493" w:rsidP="00203493">
      <w:pPr>
        <w:pStyle w:val="ListParagraph"/>
        <w:jc w:val="both"/>
        <w:rPr>
          <w:sz w:val="24"/>
          <w:szCs w:val="24"/>
          <w:lang w:val="sq-AL"/>
        </w:rPr>
      </w:pPr>
    </w:p>
    <w:p w14:paraId="50BCD5B4" w14:textId="4C9D50F8" w:rsidR="00203493" w:rsidRPr="00F940C2" w:rsidRDefault="00203493" w:rsidP="00B26E8B">
      <w:pPr>
        <w:tabs>
          <w:tab w:val="left" w:pos="270"/>
        </w:tabs>
        <w:autoSpaceDE w:val="0"/>
        <w:autoSpaceDN w:val="0"/>
        <w:adjustRightInd w:val="0"/>
        <w:jc w:val="both"/>
        <w:rPr>
          <w:rFonts w:ascii="Times New Roman" w:hAnsi="Times New Roman"/>
          <w:b/>
          <w:bCs/>
          <w:lang w:val="sq-AL" w:bidi="ar-SA"/>
        </w:rPr>
      </w:pPr>
      <w:r w:rsidRPr="00F940C2">
        <w:rPr>
          <w:rFonts w:ascii="Times New Roman" w:hAnsi="Times New Roman"/>
          <w:b/>
          <w:bCs/>
          <w:lang w:val="sq-AL" w:bidi="ar-SA"/>
        </w:rPr>
        <w:t>II.</w:t>
      </w:r>
      <w:r w:rsidRPr="00F940C2">
        <w:rPr>
          <w:rFonts w:ascii="Times New Roman" w:hAnsi="Times New Roman"/>
          <w:b/>
          <w:bCs/>
          <w:lang w:val="sq-AL" w:bidi="ar-SA"/>
        </w:rPr>
        <w:tab/>
        <w:t>Vlerësimi i Kolegjit Civil të Gjykatës së Lartë</w:t>
      </w:r>
      <w:r w:rsidR="00C23339">
        <w:rPr>
          <w:rFonts w:ascii="Times New Roman" w:hAnsi="Times New Roman"/>
          <w:b/>
          <w:bCs/>
          <w:lang w:val="sq-AL" w:bidi="ar-SA"/>
        </w:rPr>
        <w:t>.</w:t>
      </w:r>
    </w:p>
    <w:p w14:paraId="775F33ED" w14:textId="77777777" w:rsidR="00203493" w:rsidRPr="00F940C2" w:rsidRDefault="00203493" w:rsidP="00203493">
      <w:pPr>
        <w:rPr>
          <w:rFonts w:ascii="Times New Roman" w:hAnsi="Times New Roman"/>
          <w:lang w:val="sq-AL"/>
        </w:rPr>
      </w:pPr>
    </w:p>
    <w:p w14:paraId="1A580DA0" w14:textId="6A9C7E86" w:rsidR="00203493" w:rsidRPr="00F940C2" w:rsidRDefault="00203493" w:rsidP="00B26E8B">
      <w:pPr>
        <w:tabs>
          <w:tab w:val="left" w:pos="18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F940C2">
        <w:rPr>
          <w:rFonts w:ascii="Times New Roman" w:hAnsi="Times New Roman"/>
          <w:lang w:val="sq-AL"/>
        </w:rPr>
        <w:tab/>
        <w:t xml:space="preserve">9. </w:t>
      </w:r>
      <w:r w:rsidRPr="00F940C2">
        <w:rPr>
          <w:rFonts w:ascii="Times New Roman" w:hAnsi="Times New Roman"/>
          <w:bCs/>
          <w:lang w:val="sq-AL"/>
        </w:rPr>
        <w:t>Kolegji Civil i Gjykatës së Lartë (</w:t>
      </w:r>
      <w:r w:rsidRPr="00F940C2">
        <w:rPr>
          <w:rFonts w:ascii="Times New Roman" w:hAnsi="Times New Roman"/>
          <w:bCs/>
          <w:i/>
          <w:lang w:val="sq-AL"/>
        </w:rPr>
        <w:t>në vijim Kolegji</w:t>
      </w:r>
      <w:r w:rsidRPr="00F940C2">
        <w:rPr>
          <w:rFonts w:ascii="Times New Roman" w:hAnsi="Times New Roman"/>
          <w:bCs/>
          <w:lang w:val="sq-AL"/>
        </w:rPr>
        <w:t xml:space="preserve">), në analizë të vendimmarrjeve të gjykatave dhe referuar akteve që i janë nënshtruar hetimit gjyqësor, pa u ndalur në vlerësimin e tyre, çmon se </w:t>
      </w:r>
      <w:r w:rsidRPr="00F940C2">
        <w:rPr>
          <w:rFonts w:ascii="Times New Roman" w:hAnsi="Times New Roman"/>
          <w:lang w:val="sq-AL"/>
        </w:rPr>
        <w:t>vendimi i Gjykatës së Apelit Durrës është i bazuar në ligj, e për pasojë ky vendim duhet të lihet në fuqi.</w:t>
      </w:r>
    </w:p>
    <w:p w14:paraId="4F4CD7AF" w14:textId="246D4557" w:rsidR="00203493" w:rsidRPr="00F940C2" w:rsidRDefault="00203493" w:rsidP="00B26E8B">
      <w:pPr>
        <w:tabs>
          <w:tab w:val="left" w:pos="18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F940C2">
        <w:rPr>
          <w:rFonts w:ascii="Times New Roman" w:hAnsi="Times New Roman"/>
          <w:b/>
          <w:color w:val="000000"/>
          <w:lang w:val="sq-AL"/>
        </w:rPr>
        <w:tab/>
      </w:r>
      <w:r w:rsidRPr="00F940C2">
        <w:rPr>
          <w:rFonts w:ascii="Times New Roman" w:hAnsi="Times New Roman"/>
          <w:color w:val="000000"/>
          <w:lang w:val="sq-AL"/>
        </w:rPr>
        <w:t>10. Rekursi i palës paditëse është depozituar në datën 13</w:t>
      </w:r>
      <w:r w:rsidRPr="00F940C2">
        <w:rPr>
          <w:rFonts w:ascii="Times New Roman" w:hAnsi="Times New Roman"/>
          <w:bCs/>
          <w:color w:val="000000"/>
          <w:lang w:val="sq-AL"/>
        </w:rPr>
        <w:t xml:space="preserve">.5.2015 </w:t>
      </w:r>
      <w:r w:rsidRPr="00F940C2">
        <w:rPr>
          <w:rFonts w:ascii="Times New Roman" w:hAnsi="Times New Roman"/>
          <w:color w:val="000000"/>
          <w:lang w:val="sq-AL"/>
        </w:rPr>
        <w:t xml:space="preserve">dhe është regjistruar në Gjykatën e Lartë në datën 31.8.2015. </w:t>
      </w:r>
      <w:r w:rsidRPr="00F940C2">
        <w:rPr>
          <w:rFonts w:ascii="Times New Roman" w:hAnsi="Times New Roman"/>
          <w:lang w:val="sq-AL"/>
        </w:rPr>
        <w:t xml:space="preserve">Neni 472 i KPC-së </w:t>
      </w:r>
      <w:r w:rsidRPr="00F940C2">
        <w:rPr>
          <w:rFonts w:ascii="Times New Roman" w:hAnsi="Times New Roman"/>
          <w:i/>
          <w:lang w:val="sq-AL"/>
        </w:rPr>
        <w:t xml:space="preserve">(me ndryshimet e fundit me ligjin nr.160/2013, përpara ndryshimeve të bëra me ligjin nr.38/2017), </w:t>
      </w:r>
      <w:r w:rsidRPr="00F940C2">
        <w:rPr>
          <w:rFonts w:ascii="Times New Roman" w:hAnsi="Times New Roman"/>
          <w:lang w:val="sq-AL"/>
        </w:rPr>
        <w:t xml:space="preserve">parashikonte se, </w:t>
      </w:r>
      <w:r w:rsidRPr="00F940C2">
        <w:rPr>
          <w:rFonts w:ascii="Times New Roman" w:hAnsi="Times New Roman"/>
          <w:i/>
          <w:iCs/>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Pr="00F940C2">
        <w:rPr>
          <w:rFonts w:ascii="Times New Roman" w:hAnsi="Times New Roman"/>
          <w:lang w:val="sq-AL"/>
        </w:rPr>
        <w:t xml:space="preserve"> </w:t>
      </w:r>
    </w:p>
    <w:p w14:paraId="51FB262C" w14:textId="31380EC9" w:rsidR="00203493" w:rsidRPr="00F940C2" w:rsidRDefault="00203493" w:rsidP="00203493">
      <w:pPr>
        <w:tabs>
          <w:tab w:val="left" w:pos="3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F940C2">
        <w:rPr>
          <w:rFonts w:ascii="Times New Roman" w:hAnsi="Times New Roman"/>
          <w:lang w:val="sq-AL"/>
        </w:rPr>
        <w:t xml:space="preserve">Në kuptim të kësaj dispozite, kushtet dhe kriteret e pranueshmërisë së rekursit, si një mjet i zakonshëm i ankimit, përfshijnë </w:t>
      </w:r>
      <w:r w:rsidRPr="00F940C2">
        <w:rPr>
          <w:rFonts w:ascii="Times New Roman" w:hAnsi="Times New Roman"/>
          <w:i/>
          <w:u w:val="single"/>
          <w:lang w:val="sq-AL"/>
        </w:rPr>
        <w:t>së pari</w:t>
      </w:r>
      <w:r w:rsidRPr="00F940C2">
        <w:rPr>
          <w:rFonts w:ascii="Times New Roman" w:hAnsi="Times New Roman"/>
          <w:lang w:val="sq-AL"/>
        </w:rPr>
        <w:t xml:space="preserve">, respektimin e disa kërkesave formalo-ligjore të lidhura me subjektin që i drejtohet Gjykatës së Lartë, ndër të cilat, respektimin e afatit ligjor 30 ditor mbi depozitimin e rekursit, nënshkrimin e rekursit, dokumentet që domosdoshmërisht duhet t’i bashkëlidhen rekursit etj.; </w:t>
      </w:r>
      <w:r w:rsidRPr="00F940C2">
        <w:rPr>
          <w:rFonts w:ascii="Times New Roman" w:hAnsi="Times New Roman"/>
          <w:i/>
          <w:u w:val="single"/>
          <w:lang w:val="sq-AL"/>
        </w:rPr>
        <w:t>së dyti</w:t>
      </w:r>
      <w:r w:rsidRPr="00F940C2">
        <w:rPr>
          <w:rFonts w:ascii="Times New Roman" w:hAnsi="Times New Roman"/>
          <w:lang w:val="sq-AL"/>
        </w:rPr>
        <w:t xml:space="preserve">, kontrollin dhe verifikimin nga ana e Kolegjit të shkaqeve të prezantuara në rekurs, të cilat nënkuptojnë respektimin nga ana e gjykatave të normave procedurale, të cilat eventualisht mund të çojnë në pavlefshmërinë e vendimit gjyqësor apo të të gjithë procedurës së gjykimit (referuar parashikimeve të nenit 476 të KPC), respektimin e parimeve kushtetuese për një proces të rregullt ligjor, zbatimin e drejtë të ligjit material etj. </w:t>
      </w:r>
    </w:p>
    <w:p w14:paraId="2AF43868" w14:textId="51E7DF9F" w:rsidR="00203493" w:rsidRPr="00F940C2" w:rsidRDefault="00203493" w:rsidP="00B26E8B">
      <w:pPr>
        <w:tabs>
          <w:tab w:val="left" w:pos="18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color w:val="000000"/>
          <w:lang w:val="sq-AL"/>
        </w:rPr>
      </w:pPr>
      <w:r w:rsidRPr="00F940C2">
        <w:rPr>
          <w:rFonts w:ascii="Times New Roman" w:hAnsi="Times New Roman"/>
          <w:b/>
          <w:color w:val="000000"/>
          <w:lang w:val="sq-AL"/>
        </w:rPr>
        <w:tab/>
      </w:r>
      <w:r w:rsidRPr="00F940C2">
        <w:rPr>
          <w:rFonts w:ascii="Times New Roman" w:hAnsi="Times New Roman"/>
          <w:color w:val="000000"/>
          <w:lang w:val="sq-AL"/>
        </w:rPr>
        <w:t>11.</w:t>
      </w:r>
      <w:r w:rsidRPr="00F940C2">
        <w:rPr>
          <w:rFonts w:ascii="Times New Roman" w:hAnsi="Times New Roman"/>
          <w:b/>
          <w:color w:val="000000"/>
          <w:lang w:val="sq-AL"/>
        </w:rPr>
        <w:t xml:space="preserve"> </w:t>
      </w:r>
      <w:r w:rsidRPr="00F940C2">
        <w:rPr>
          <w:rFonts w:ascii="Times New Roman" w:hAnsi="Times New Roman"/>
          <w:bCs/>
          <w:i/>
          <w:iCs/>
          <w:lang w:val="sq-AL"/>
        </w:rPr>
        <w:t>Lidhur me kërkesat formalo</w:t>
      </w:r>
      <w:r w:rsidRPr="00F940C2">
        <w:rPr>
          <w:rFonts w:ascii="Times New Roman" w:hAnsi="Times New Roman"/>
          <w:b/>
          <w:bCs/>
          <w:iCs/>
          <w:lang w:val="sq-AL"/>
        </w:rPr>
        <w:t>-</w:t>
      </w:r>
      <w:r w:rsidRPr="00F940C2">
        <w:rPr>
          <w:rFonts w:ascii="Times New Roman" w:hAnsi="Times New Roman"/>
          <w:bCs/>
          <w:i/>
          <w:iCs/>
          <w:lang w:val="sq-AL"/>
        </w:rPr>
        <w:t>ligjore të pranueshmërisë së rekursit</w:t>
      </w:r>
      <w:r w:rsidRPr="00F940C2">
        <w:rPr>
          <w:rFonts w:ascii="Times New Roman" w:hAnsi="Times New Roman"/>
          <w:highlight w:val="white"/>
          <w:lang w:val="sq-AL" w:bidi="ar-SA"/>
        </w:rPr>
        <w:t xml:space="preserve">, Kolegji konstaton </w:t>
      </w:r>
      <w:r w:rsidRPr="00F940C2">
        <w:rPr>
          <w:rFonts w:ascii="Times New Roman" w:hAnsi="Times New Roman"/>
          <w:lang w:val="sq-AL"/>
        </w:rPr>
        <w:t>se nga pikëpamja formale rekurs</w:t>
      </w:r>
      <w:r w:rsidR="008B2564" w:rsidRPr="00F940C2">
        <w:rPr>
          <w:rFonts w:ascii="Times New Roman" w:hAnsi="Times New Roman"/>
          <w:lang w:val="sq-AL"/>
        </w:rPr>
        <w:t>i i</w:t>
      </w:r>
      <w:r w:rsidRPr="00F940C2">
        <w:rPr>
          <w:rFonts w:ascii="Times New Roman" w:hAnsi="Times New Roman"/>
          <w:lang w:val="sq-AL"/>
        </w:rPr>
        <w:t xml:space="preserve"> paraqitur</w:t>
      </w:r>
      <w:r w:rsidR="008B2564" w:rsidRPr="00F940C2">
        <w:rPr>
          <w:rFonts w:ascii="Times New Roman" w:hAnsi="Times New Roman"/>
          <w:lang w:val="sq-AL"/>
        </w:rPr>
        <w:t xml:space="preserve"> nga pala paditëse shoqëria “Giara” Shpk</w:t>
      </w:r>
      <w:r w:rsidRPr="00F940C2">
        <w:rPr>
          <w:rFonts w:ascii="Times New Roman" w:hAnsi="Times New Roman"/>
          <w:lang w:val="sq-AL"/>
        </w:rPr>
        <w:t xml:space="preserve"> ka respektuar kërkesat ligjore procedurale të lidhura me afatin prej 30 ditësh dhe nënshkrimin e akt</w:t>
      </w:r>
      <w:r w:rsidR="008B2564" w:rsidRPr="00F940C2">
        <w:rPr>
          <w:rFonts w:ascii="Times New Roman" w:hAnsi="Times New Roman"/>
          <w:lang w:val="sq-AL"/>
        </w:rPr>
        <w:t>it</w:t>
      </w:r>
      <w:r w:rsidRPr="00F940C2">
        <w:rPr>
          <w:rFonts w:ascii="Times New Roman" w:hAnsi="Times New Roman"/>
          <w:iCs/>
          <w:color w:val="000000" w:themeColor="text1"/>
          <w:lang w:val="sq-AL"/>
        </w:rPr>
        <w:t>.</w:t>
      </w:r>
    </w:p>
    <w:p w14:paraId="5EBFF9B3" w14:textId="113FF602" w:rsidR="008B2564" w:rsidRPr="00F940C2" w:rsidRDefault="008B2564"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F940C2">
        <w:rPr>
          <w:rFonts w:ascii="Times New Roman" w:hAnsi="Times New Roman"/>
          <w:bCs/>
          <w:color w:val="000000"/>
          <w:lang w:val="sq-AL"/>
        </w:rPr>
        <w:tab/>
        <w:t>12</w:t>
      </w:r>
      <w:r w:rsidR="00203493" w:rsidRPr="00F940C2">
        <w:rPr>
          <w:rFonts w:ascii="Times New Roman" w:hAnsi="Times New Roman"/>
          <w:color w:val="000000"/>
          <w:lang w:val="sq-AL"/>
        </w:rPr>
        <w:t>.</w:t>
      </w:r>
      <w:r w:rsidR="00203493" w:rsidRPr="00F940C2">
        <w:rPr>
          <w:rFonts w:ascii="Times New Roman" w:hAnsi="Times New Roman"/>
          <w:b/>
          <w:color w:val="000000"/>
          <w:lang w:val="sq-AL"/>
        </w:rPr>
        <w:t xml:space="preserve"> </w:t>
      </w:r>
      <w:r w:rsidR="00203493" w:rsidRPr="00F940C2">
        <w:rPr>
          <w:rFonts w:ascii="Times New Roman" w:hAnsi="Times New Roman"/>
          <w:i/>
          <w:iCs/>
          <w:lang w:val="sq-AL" w:bidi="ar-SA"/>
        </w:rPr>
        <w:t>Lidhur me bazueshmërinë e shkaqeve të parashtruara në rekurs</w:t>
      </w:r>
      <w:r w:rsidRPr="00F940C2">
        <w:rPr>
          <w:rFonts w:ascii="Times New Roman" w:hAnsi="Times New Roman"/>
          <w:i/>
          <w:iCs/>
          <w:lang w:val="sq-AL" w:bidi="ar-SA"/>
        </w:rPr>
        <w:t xml:space="preserve">, </w:t>
      </w:r>
      <w:r w:rsidRPr="00F940C2">
        <w:rPr>
          <w:rFonts w:ascii="Times New Roman" w:hAnsi="Times New Roman"/>
          <w:color w:val="000000"/>
          <w:lang w:val="sq-AL"/>
        </w:rPr>
        <w:t>në analizë të vendimmarrjeve të gjykatave më të ulëta Kolegji konstaton se, nëpërmjet padisë objekt gjykimi është kërkuar njohja e marrëdhënies së uzufruktit të krijuar midis palëve sipas marrëveshjes së datës 25.1.2010, për përdorimin e makinerive të linjës së përpunimit të drurit. Ndër të tjera, pala paditëse ka pretenduar detyrimin e palës së paditur për ta shpërblyer në një vlerë të barabartë me çmimin e linjës së makinerive si dhe dëmin e shkaktuar nga vonesa në likuidim. Sikundër kanë pranuar gjykatat e faktit, midis shoqërisë “Giara” Shpk dhe shoqërisë “Sanida” Shpk është lidhur marrëveshja e datës 25.1.2010, e cilësuar dhe e emërtuar si marrëveshje uzufrukti. Marrëveshja</w:t>
      </w:r>
      <w:r w:rsidR="00F940C2" w:rsidRPr="00F940C2">
        <w:rPr>
          <w:rFonts w:ascii="Times New Roman" w:hAnsi="Times New Roman"/>
          <w:color w:val="000000"/>
          <w:lang w:val="sq-AL"/>
        </w:rPr>
        <w:t xml:space="preserve"> e uzufruktit</w:t>
      </w:r>
      <w:r w:rsidRPr="00F940C2">
        <w:rPr>
          <w:rFonts w:ascii="Times New Roman" w:hAnsi="Times New Roman"/>
          <w:color w:val="000000"/>
          <w:lang w:val="sq-AL"/>
        </w:rPr>
        <w:t xml:space="preserve"> është </w:t>
      </w:r>
      <w:r w:rsidR="005F51D8" w:rsidRPr="00F940C2">
        <w:rPr>
          <w:rFonts w:ascii="Times New Roman" w:hAnsi="Times New Roman"/>
          <w:color w:val="000000"/>
          <w:lang w:val="sq-AL"/>
        </w:rPr>
        <w:t>bër</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me akt të shkruar (shkresë e thjeshtë), jo në formën e aktit noterial. </w:t>
      </w:r>
    </w:p>
    <w:p w14:paraId="53DC38C3" w14:textId="77777777" w:rsidR="0087583D" w:rsidRPr="00F940C2" w:rsidRDefault="008B2564"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F940C2">
        <w:rPr>
          <w:rFonts w:ascii="Times New Roman" w:hAnsi="Times New Roman"/>
          <w:color w:val="000000"/>
          <w:lang w:val="sq-AL"/>
        </w:rPr>
        <w:tab/>
        <w:t xml:space="preserve">13. Uzufrukti është një instrument juridik, i cili mundëson përdorimin e pasurisë nga një person i tretë, duke mbajtur një balancë midis interesave të pronarit dhe uzufruktarit. Kuptimi dhe zbatimi i tij sipas legjislacionit shqiptar është thelbësor për të siguruar mbrojtjen e të drejtave të të dyja palëve. </w:t>
      </w:r>
      <w:r w:rsidR="00F97DC2" w:rsidRPr="00F940C2">
        <w:rPr>
          <w:rFonts w:ascii="Times New Roman" w:hAnsi="Times New Roman"/>
          <w:color w:val="000000"/>
          <w:lang w:val="sq-AL"/>
        </w:rPr>
        <w:t xml:space="preserve">Neni 232 i Kodit Civil parashikon se, </w:t>
      </w:r>
      <w:r w:rsidR="00F97DC2" w:rsidRPr="00F940C2">
        <w:rPr>
          <w:rFonts w:ascii="Times New Roman" w:hAnsi="Times New Roman"/>
          <w:i/>
          <w:iCs/>
          <w:color w:val="000000"/>
          <w:lang w:val="sq-AL"/>
        </w:rPr>
        <w:t>“Uzufrukti është e drejta e një personi (uzufruktari) për të gëzuar një send që është në pronësi të një tjetri, me detyrim që ta ruajë e ta mirëmbajë atë”</w:t>
      </w:r>
      <w:r w:rsidR="00F97DC2" w:rsidRPr="00F940C2">
        <w:rPr>
          <w:rFonts w:ascii="Times New Roman" w:hAnsi="Times New Roman"/>
          <w:color w:val="000000"/>
          <w:lang w:val="sq-AL"/>
        </w:rPr>
        <w:t xml:space="preserve">. </w:t>
      </w:r>
      <w:r w:rsidRPr="00F940C2">
        <w:rPr>
          <w:rFonts w:ascii="Times New Roman" w:hAnsi="Times New Roman"/>
          <w:color w:val="000000"/>
          <w:lang w:val="sq-AL"/>
        </w:rPr>
        <w:t xml:space="preserve">Në thelb, uzufrukti është një e drejtë reale, e cila i jep një personi (uzufruktarit) të drejtën për të përdorur dhe për të përfituar nga një pasuri e luajtshme ose e paluajtshme, e cila i përket një pronari tjetër, </w:t>
      </w:r>
      <w:r w:rsidR="00F97DC2" w:rsidRPr="00F940C2">
        <w:rPr>
          <w:rFonts w:ascii="Times New Roman" w:hAnsi="Times New Roman"/>
          <w:color w:val="000000"/>
          <w:lang w:val="sq-AL"/>
        </w:rPr>
        <w:t xml:space="preserve">duke u “kufizuar” nga detyrimi për të mos </w:t>
      </w:r>
      <w:r w:rsidRPr="00F940C2">
        <w:rPr>
          <w:rFonts w:ascii="Times New Roman" w:hAnsi="Times New Roman"/>
          <w:color w:val="000000"/>
          <w:lang w:val="sq-AL"/>
        </w:rPr>
        <w:t xml:space="preserve">ndryshuar natyrën </w:t>
      </w:r>
      <w:r w:rsidR="00F97DC2" w:rsidRPr="00F940C2">
        <w:rPr>
          <w:rFonts w:ascii="Times New Roman" w:hAnsi="Times New Roman"/>
          <w:color w:val="000000"/>
          <w:lang w:val="sq-AL"/>
        </w:rPr>
        <w:t xml:space="preserve">e pasurisë </w:t>
      </w:r>
      <w:r w:rsidRPr="00F940C2">
        <w:rPr>
          <w:rFonts w:ascii="Times New Roman" w:hAnsi="Times New Roman"/>
          <w:color w:val="000000"/>
          <w:lang w:val="sq-AL"/>
        </w:rPr>
        <w:t xml:space="preserve">ose destinacionin </w:t>
      </w:r>
      <w:r w:rsidR="00F97DC2" w:rsidRPr="00F940C2">
        <w:rPr>
          <w:rFonts w:ascii="Times New Roman" w:hAnsi="Times New Roman"/>
          <w:color w:val="000000"/>
          <w:lang w:val="sq-AL"/>
        </w:rPr>
        <w:t xml:space="preserve">ekonomik të </w:t>
      </w:r>
      <w:r w:rsidRPr="00F940C2">
        <w:rPr>
          <w:rFonts w:ascii="Times New Roman" w:hAnsi="Times New Roman"/>
          <w:color w:val="000000"/>
          <w:lang w:val="sq-AL"/>
        </w:rPr>
        <w:t>saj.</w:t>
      </w:r>
    </w:p>
    <w:p w14:paraId="7D26331A" w14:textId="326E40FC" w:rsidR="00F97DC2" w:rsidRPr="00F940C2" w:rsidRDefault="00F97DC2" w:rsidP="008B2564">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F940C2">
        <w:rPr>
          <w:rFonts w:ascii="Times New Roman" w:hAnsi="Times New Roman"/>
          <w:color w:val="000000"/>
          <w:lang w:val="sq-AL"/>
        </w:rPr>
        <w:lastRenderedPageBreak/>
        <w:t>Kolegji vler</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son </w:t>
      </w:r>
      <w:r w:rsidR="0087583D" w:rsidRPr="00F940C2">
        <w:rPr>
          <w:rFonts w:ascii="Times New Roman" w:hAnsi="Times New Roman"/>
          <w:color w:val="000000"/>
          <w:lang w:val="sq-AL"/>
        </w:rPr>
        <w:t xml:space="preserve">se kufizimi </w:t>
      </w:r>
      <w:r w:rsidR="00F940C2">
        <w:rPr>
          <w:rFonts w:ascii="Times New Roman" w:hAnsi="Times New Roman"/>
          <w:color w:val="000000"/>
          <w:lang w:val="sq-AL"/>
        </w:rPr>
        <w:t>për</w:t>
      </w:r>
      <w:r w:rsidR="0087583D" w:rsidRPr="00F940C2">
        <w:rPr>
          <w:rFonts w:ascii="Times New Roman" w:hAnsi="Times New Roman"/>
          <w:color w:val="000000"/>
          <w:lang w:val="sq-AL"/>
        </w:rPr>
        <w:t xml:space="preserve"> ruajtje</w:t>
      </w:r>
      <w:r w:rsidR="00F940C2">
        <w:rPr>
          <w:rFonts w:ascii="Times New Roman" w:hAnsi="Times New Roman"/>
          <w:color w:val="000000"/>
          <w:lang w:val="sq-AL"/>
        </w:rPr>
        <w:t>n e</w:t>
      </w:r>
      <w:r w:rsidR="0087583D" w:rsidRPr="00F940C2">
        <w:rPr>
          <w:rFonts w:ascii="Times New Roman" w:hAnsi="Times New Roman"/>
          <w:color w:val="000000"/>
          <w:lang w:val="sq-AL"/>
        </w:rPr>
        <w:t xml:space="preserve"> destinacionit ekonomik t</w:t>
      </w:r>
      <w:r w:rsidR="00F940C2" w:rsidRPr="00F940C2">
        <w:rPr>
          <w:rFonts w:ascii="Times New Roman" w:hAnsi="Times New Roman"/>
          <w:color w:val="000000"/>
          <w:lang w:val="sq-AL"/>
        </w:rPr>
        <w:t>ë</w:t>
      </w:r>
      <w:r w:rsidR="0087583D" w:rsidRPr="00F940C2">
        <w:rPr>
          <w:rFonts w:ascii="Times New Roman" w:hAnsi="Times New Roman"/>
          <w:color w:val="000000"/>
          <w:lang w:val="sq-AL"/>
        </w:rPr>
        <w:t xml:space="preserve"> </w:t>
      </w:r>
      <w:r w:rsidR="00F940C2">
        <w:rPr>
          <w:rFonts w:ascii="Times New Roman" w:hAnsi="Times New Roman"/>
          <w:color w:val="000000"/>
          <w:lang w:val="sq-AL"/>
        </w:rPr>
        <w:t>sendit,</w:t>
      </w:r>
      <w:r w:rsidR="0087583D" w:rsidRPr="00F940C2">
        <w:rPr>
          <w:rFonts w:ascii="Times New Roman" w:hAnsi="Times New Roman"/>
          <w:color w:val="000000"/>
          <w:lang w:val="sq-AL"/>
        </w:rPr>
        <w:t xml:space="preserve"> q</w:t>
      </w:r>
      <w:r w:rsidR="00F940C2" w:rsidRPr="00F940C2">
        <w:rPr>
          <w:rFonts w:ascii="Times New Roman" w:hAnsi="Times New Roman"/>
          <w:color w:val="000000"/>
          <w:lang w:val="sq-AL"/>
        </w:rPr>
        <w:t>ë</w:t>
      </w:r>
      <w:r w:rsidR="0087583D" w:rsidRPr="00F940C2">
        <w:rPr>
          <w:rFonts w:ascii="Times New Roman" w:hAnsi="Times New Roman"/>
          <w:color w:val="000000"/>
          <w:lang w:val="sq-AL"/>
        </w:rPr>
        <w:t xml:space="preserve"> legjislatori imponon mbi uzufruktarin, nuk </w:t>
      </w:r>
      <w:r w:rsidR="00F940C2">
        <w:rPr>
          <w:rFonts w:ascii="Times New Roman" w:hAnsi="Times New Roman"/>
          <w:color w:val="000000"/>
          <w:lang w:val="sq-AL"/>
        </w:rPr>
        <w:t>i referohet</w:t>
      </w:r>
      <w:r w:rsidR="0087583D" w:rsidRPr="00F940C2">
        <w:rPr>
          <w:rFonts w:ascii="Times New Roman" w:hAnsi="Times New Roman"/>
          <w:color w:val="000000"/>
          <w:lang w:val="sq-AL"/>
        </w:rPr>
        <w:t xml:space="preserve"> funksioni</w:t>
      </w:r>
      <w:r w:rsidR="00F940C2">
        <w:rPr>
          <w:rFonts w:ascii="Times New Roman" w:hAnsi="Times New Roman"/>
          <w:color w:val="000000"/>
          <w:lang w:val="sq-AL"/>
        </w:rPr>
        <w:t>t</w:t>
      </w:r>
      <w:r w:rsidR="0087583D" w:rsidRPr="00F940C2">
        <w:rPr>
          <w:rFonts w:ascii="Times New Roman" w:hAnsi="Times New Roman"/>
          <w:color w:val="000000"/>
          <w:lang w:val="sq-AL"/>
        </w:rPr>
        <w:t xml:space="preserve"> q</w:t>
      </w:r>
      <w:r w:rsidR="00F940C2" w:rsidRPr="00F940C2">
        <w:rPr>
          <w:rFonts w:ascii="Times New Roman" w:hAnsi="Times New Roman"/>
          <w:color w:val="000000"/>
          <w:lang w:val="sq-AL"/>
        </w:rPr>
        <w:t>ë</w:t>
      </w:r>
      <w:r w:rsidR="0087583D" w:rsidRPr="00F940C2">
        <w:rPr>
          <w:rFonts w:ascii="Times New Roman" w:hAnsi="Times New Roman"/>
          <w:color w:val="000000"/>
          <w:lang w:val="sq-AL"/>
        </w:rPr>
        <w:t xml:space="preserve"> sendi ka zakonisht, por a</w:t>
      </w:r>
      <w:r w:rsidR="00F940C2">
        <w:rPr>
          <w:rFonts w:ascii="Times New Roman" w:hAnsi="Times New Roman"/>
          <w:color w:val="000000"/>
          <w:lang w:val="sq-AL"/>
        </w:rPr>
        <w:t>tij</w:t>
      </w:r>
      <w:r w:rsidR="0087583D" w:rsidRPr="00F940C2">
        <w:rPr>
          <w:rFonts w:ascii="Times New Roman" w:hAnsi="Times New Roman"/>
          <w:color w:val="000000"/>
          <w:lang w:val="sq-AL"/>
        </w:rPr>
        <w:t xml:space="preserve"> funksion</w:t>
      </w:r>
      <w:r w:rsidR="00F940C2">
        <w:rPr>
          <w:rFonts w:ascii="Times New Roman" w:hAnsi="Times New Roman"/>
          <w:color w:val="000000"/>
          <w:lang w:val="sq-AL"/>
        </w:rPr>
        <w:t>i</w:t>
      </w:r>
      <w:r w:rsidR="0087583D" w:rsidRPr="00F940C2">
        <w:rPr>
          <w:rFonts w:ascii="Times New Roman" w:hAnsi="Times New Roman"/>
          <w:color w:val="000000"/>
          <w:lang w:val="sq-AL"/>
        </w:rPr>
        <w:t xml:space="preserve"> q</w:t>
      </w:r>
      <w:r w:rsidR="00F940C2" w:rsidRPr="00F940C2">
        <w:rPr>
          <w:rFonts w:ascii="Times New Roman" w:hAnsi="Times New Roman"/>
          <w:color w:val="000000"/>
          <w:lang w:val="sq-AL"/>
        </w:rPr>
        <w:t>ë</w:t>
      </w:r>
      <w:r w:rsidR="0087583D" w:rsidRPr="00F940C2">
        <w:rPr>
          <w:rFonts w:ascii="Times New Roman" w:hAnsi="Times New Roman"/>
          <w:color w:val="000000"/>
          <w:lang w:val="sq-AL"/>
        </w:rPr>
        <w:t xml:space="preserve"> pronari i ka atribuuar sendit. Pra, në çdo rast nuk </w:t>
      </w:r>
      <w:r w:rsidR="00F940C2" w:rsidRPr="00F940C2">
        <w:rPr>
          <w:rFonts w:ascii="Times New Roman" w:hAnsi="Times New Roman"/>
          <w:color w:val="000000"/>
          <w:lang w:val="sq-AL"/>
        </w:rPr>
        <w:t>ë</w:t>
      </w:r>
      <w:r w:rsidR="0087583D" w:rsidRPr="00F940C2">
        <w:rPr>
          <w:rFonts w:ascii="Times New Roman" w:hAnsi="Times New Roman"/>
          <w:color w:val="000000"/>
          <w:lang w:val="sq-AL"/>
        </w:rPr>
        <w:t>sht</w:t>
      </w:r>
      <w:r w:rsidR="00F940C2" w:rsidRPr="00F940C2">
        <w:rPr>
          <w:rFonts w:ascii="Times New Roman" w:hAnsi="Times New Roman"/>
          <w:color w:val="000000"/>
          <w:lang w:val="sq-AL"/>
        </w:rPr>
        <w:t>ë</w:t>
      </w:r>
      <w:r w:rsidR="0087583D" w:rsidRPr="00F940C2">
        <w:rPr>
          <w:rFonts w:ascii="Times New Roman" w:hAnsi="Times New Roman"/>
          <w:color w:val="000000"/>
          <w:lang w:val="sq-AL"/>
        </w:rPr>
        <w:t xml:space="preserve"> </w:t>
      </w:r>
      <w:r w:rsidR="006B229A" w:rsidRPr="00F940C2">
        <w:rPr>
          <w:rFonts w:ascii="Times New Roman" w:hAnsi="Times New Roman"/>
          <w:color w:val="000000"/>
          <w:lang w:val="sq-AL"/>
        </w:rPr>
        <w:t xml:space="preserve">regjimi juridik </w:t>
      </w:r>
      <w:r w:rsidR="00F940C2">
        <w:rPr>
          <w:rFonts w:ascii="Times New Roman" w:hAnsi="Times New Roman"/>
          <w:color w:val="000000"/>
          <w:lang w:val="sq-AL"/>
        </w:rPr>
        <w:t xml:space="preserve">i sendit </w:t>
      </w:r>
      <w:r w:rsidR="006B229A" w:rsidRPr="00F940C2">
        <w:rPr>
          <w:rFonts w:ascii="Times New Roman" w:hAnsi="Times New Roman"/>
          <w:color w:val="000000"/>
          <w:lang w:val="sq-AL"/>
        </w:rPr>
        <w:t>(i cili mund t</w:t>
      </w:r>
      <w:r w:rsidR="00F940C2" w:rsidRPr="00F940C2">
        <w:rPr>
          <w:rFonts w:ascii="Times New Roman" w:hAnsi="Times New Roman"/>
          <w:color w:val="000000"/>
          <w:lang w:val="sq-AL"/>
        </w:rPr>
        <w:t>ë</w:t>
      </w:r>
      <w:r w:rsidR="006B229A" w:rsidRPr="00F940C2">
        <w:rPr>
          <w:rFonts w:ascii="Times New Roman" w:hAnsi="Times New Roman"/>
          <w:color w:val="000000"/>
          <w:lang w:val="sq-AL"/>
        </w:rPr>
        <w:t xml:space="preserve"> ndryshoj</w:t>
      </w:r>
      <w:r w:rsidR="00F940C2" w:rsidRPr="00F940C2">
        <w:rPr>
          <w:rFonts w:ascii="Times New Roman" w:hAnsi="Times New Roman"/>
          <w:color w:val="000000"/>
          <w:lang w:val="sq-AL"/>
        </w:rPr>
        <w:t>ë</w:t>
      </w:r>
      <w:r w:rsidR="006B229A" w:rsidRPr="00F940C2">
        <w:rPr>
          <w:rFonts w:ascii="Times New Roman" w:hAnsi="Times New Roman"/>
          <w:color w:val="000000"/>
          <w:lang w:val="sq-AL"/>
        </w:rPr>
        <w:t>), por q</w:t>
      </w:r>
      <w:r w:rsidR="00F940C2" w:rsidRPr="00F940C2">
        <w:rPr>
          <w:rFonts w:ascii="Times New Roman" w:hAnsi="Times New Roman"/>
          <w:color w:val="000000"/>
          <w:lang w:val="sq-AL"/>
        </w:rPr>
        <w:t>ë</w:t>
      </w:r>
      <w:r w:rsidR="006B229A" w:rsidRPr="00F940C2">
        <w:rPr>
          <w:rFonts w:ascii="Times New Roman" w:hAnsi="Times New Roman"/>
          <w:color w:val="000000"/>
          <w:lang w:val="sq-AL"/>
        </w:rPr>
        <w:t>llimi i p</w:t>
      </w:r>
      <w:r w:rsidR="00F940C2" w:rsidRPr="00F940C2">
        <w:rPr>
          <w:rFonts w:ascii="Times New Roman" w:hAnsi="Times New Roman"/>
          <w:color w:val="000000"/>
          <w:lang w:val="sq-AL"/>
        </w:rPr>
        <w:t>ë</w:t>
      </w:r>
      <w:r w:rsidR="006B229A" w:rsidRPr="00F940C2">
        <w:rPr>
          <w:rFonts w:ascii="Times New Roman" w:hAnsi="Times New Roman"/>
          <w:color w:val="000000"/>
          <w:lang w:val="sq-AL"/>
        </w:rPr>
        <w:t>rdorimit q</w:t>
      </w:r>
      <w:r w:rsidR="00F940C2" w:rsidRPr="00F940C2">
        <w:rPr>
          <w:rFonts w:ascii="Times New Roman" w:hAnsi="Times New Roman"/>
          <w:color w:val="000000"/>
          <w:lang w:val="sq-AL"/>
        </w:rPr>
        <w:t>ë</w:t>
      </w:r>
      <w:r w:rsidR="006B229A" w:rsidRPr="00F940C2">
        <w:rPr>
          <w:rFonts w:ascii="Times New Roman" w:hAnsi="Times New Roman"/>
          <w:color w:val="000000"/>
          <w:lang w:val="sq-AL"/>
        </w:rPr>
        <w:t xml:space="preserve"> i </w:t>
      </w:r>
      <w:r w:rsidR="00F940C2" w:rsidRPr="00F940C2">
        <w:rPr>
          <w:rFonts w:ascii="Times New Roman" w:hAnsi="Times New Roman"/>
          <w:color w:val="000000"/>
          <w:lang w:val="sq-AL"/>
        </w:rPr>
        <w:t>ë</w:t>
      </w:r>
      <w:r w:rsidR="006B229A" w:rsidRPr="00F940C2">
        <w:rPr>
          <w:rFonts w:ascii="Times New Roman" w:hAnsi="Times New Roman"/>
          <w:color w:val="000000"/>
          <w:lang w:val="sq-AL"/>
        </w:rPr>
        <w:t>sht</w:t>
      </w:r>
      <w:r w:rsidR="00F940C2" w:rsidRPr="00F940C2">
        <w:rPr>
          <w:rFonts w:ascii="Times New Roman" w:hAnsi="Times New Roman"/>
          <w:color w:val="000000"/>
          <w:lang w:val="sq-AL"/>
        </w:rPr>
        <w:t>ë</w:t>
      </w:r>
      <w:r w:rsidR="006B229A" w:rsidRPr="00F940C2">
        <w:rPr>
          <w:rFonts w:ascii="Times New Roman" w:hAnsi="Times New Roman"/>
          <w:color w:val="000000"/>
          <w:lang w:val="sq-AL"/>
        </w:rPr>
        <w:t xml:space="preserve"> “</w:t>
      </w:r>
      <w:r w:rsidR="00C212D4" w:rsidRPr="00F940C2">
        <w:rPr>
          <w:rFonts w:ascii="Times New Roman" w:hAnsi="Times New Roman"/>
          <w:color w:val="000000"/>
          <w:lang w:val="sq-AL"/>
        </w:rPr>
        <w:t>destinuar</w:t>
      </w:r>
      <w:r w:rsidR="006B229A" w:rsidRPr="00F940C2">
        <w:rPr>
          <w:rFonts w:ascii="Times New Roman" w:hAnsi="Times New Roman"/>
          <w:color w:val="000000"/>
          <w:lang w:val="sq-AL"/>
        </w:rPr>
        <w:t>” sendit, i cili p</w:t>
      </w:r>
      <w:r w:rsidR="00F940C2" w:rsidRPr="00F940C2">
        <w:rPr>
          <w:rFonts w:ascii="Times New Roman" w:hAnsi="Times New Roman"/>
          <w:color w:val="000000"/>
          <w:lang w:val="sq-AL"/>
        </w:rPr>
        <w:t>ë</w:t>
      </w:r>
      <w:r w:rsidR="006B229A" w:rsidRPr="00F940C2">
        <w:rPr>
          <w:rFonts w:ascii="Times New Roman" w:hAnsi="Times New Roman"/>
          <w:color w:val="000000"/>
          <w:lang w:val="sq-AL"/>
        </w:rPr>
        <w:t>rcakton detyrimin e uzufruktarit</w:t>
      </w:r>
      <w:r w:rsidR="00C212D4" w:rsidRPr="00F940C2">
        <w:rPr>
          <w:rFonts w:ascii="Times New Roman" w:hAnsi="Times New Roman"/>
          <w:color w:val="000000"/>
          <w:lang w:val="sq-AL"/>
        </w:rPr>
        <w:t>.</w:t>
      </w:r>
    </w:p>
    <w:p w14:paraId="7F92C370" w14:textId="7CC53115" w:rsidR="008B2564" w:rsidRPr="00F940C2" w:rsidRDefault="006B229A"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F940C2">
        <w:rPr>
          <w:rFonts w:ascii="Times New Roman" w:hAnsi="Times New Roman"/>
          <w:color w:val="000000"/>
          <w:lang w:val="sq-AL"/>
        </w:rPr>
        <w:tab/>
        <w:t xml:space="preserve">14. </w:t>
      </w:r>
      <w:r w:rsidR="00F97DC2" w:rsidRPr="00F940C2">
        <w:rPr>
          <w:rFonts w:ascii="Times New Roman" w:hAnsi="Times New Roman"/>
          <w:color w:val="000000"/>
          <w:lang w:val="sq-AL"/>
        </w:rPr>
        <w:t>N</w:t>
      </w:r>
      <w:r w:rsidR="00F940C2" w:rsidRPr="00F940C2">
        <w:rPr>
          <w:rFonts w:ascii="Times New Roman" w:hAnsi="Times New Roman"/>
          <w:color w:val="000000"/>
          <w:lang w:val="sq-AL"/>
        </w:rPr>
        <w:t>ë</w:t>
      </w:r>
      <w:r w:rsidR="00F97DC2" w:rsidRPr="00F940C2">
        <w:rPr>
          <w:rFonts w:ascii="Times New Roman" w:hAnsi="Times New Roman"/>
          <w:color w:val="000000"/>
          <w:lang w:val="sq-AL"/>
        </w:rPr>
        <w:t xml:space="preserve"> frym</w:t>
      </w:r>
      <w:r w:rsidR="00F940C2" w:rsidRPr="00F940C2">
        <w:rPr>
          <w:rFonts w:ascii="Times New Roman" w:hAnsi="Times New Roman"/>
          <w:color w:val="000000"/>
          <w:lang w:val="sq-AL"/>
        </w:rPr>
        <w:t>ë</w:t>
      </w:r>
      <w:r w:rsidR="00F97DC2" w:rsidRPr="00F940C2">
        <w:rPr>
          <w:rFonts w:ascii="Times New Roman" w:hAnsi="Times New Roman"/>
          <w:color w:val="000000"/>
          <w:lang w:val="sq-AL"/>
        </w:rPr>
        <w:t>n e legjislacionit civil shqiptar</w:t>
      </w:r>
      <w:r w:rsidR="008B2564" w:rsidRPr="00F940C2">
        <w:rPr>
          <w:rFonts w:ascii="Times New Roman" w:hAnsi="Times New Roman"/>
          <w:color w:val="000000"/>
          <w:lang w:val="sq-AL"/>
        </w:rPr>
        <w:t xml:space="preserve">, uzufrukti është një e drejtë e përkohshme, e cila mund të </w:t>
      </w:r>
      <w:r w:rsidR="00F940C2">
        <w:rPr>
          <w:rFonts w:ascii="Times New Roman" w:hAnsi="Times New Roman"/>
          <w:color w:val="000000"/>
          <w:lang w:val="sq-AL"/>
        </w:rPr>
        <w:t>kufizohet</w:t>
      </w:r>
      <w:r w:rsidR="008B2564" w:rsidRPr="00F940C2">
        <w:rPr>
          <w:rFonts w:ascii="Times New Roman" w:hAnsi="Times New Roman"/>
          <w:color w:val="000000"/>
          <w:lang w:val="sq-AL"/>
        </w:rPr>
        <w:t xml:space="preserve"> për një periudhë të caktuar kohe ose </w:t>
      </w:r>
      <w:r w:rsidR="00F940C2">
        <w:rPr>
          <w:rFonts w:ascii="Times New Roman" w:hAnsi="Times New Roman"/>
          <w:color w:val="000000"/>
          <w:lang w:val="sq-AL"/>
        </w:rPr>
        <w:t xml:space="preserve">të vijojë </w:t>
      </w:r>
      <w:r w:rsidR="008B2564" w:rsidRPr="00F940C2">
        <w:rPr>
          <w:rFonts w:ascii="Times New Roman" w:hAnsi="Times New Roman"/>
          <w:color w:val="000000"/>
          <w:lang w:val="sq-AL"/>
        </w:rPr>
        <w:t>deri në vdekjen e uzufruktarit.</w:t>
      </w:r>
      <w:r w:rsidRPr="00F940C2">
        <w:rPr>
          <w:rFonts w:ascii="Times New Roman" w:hAnsi="Times New Roman"/>
          <w:color w:val="000000"/>
          <w:lang w:val="sq-AL"/>
        </w:rPr>
        <w:t xml:space="preserve"> </w:t>
      </w:r>
      <w:r w:rsidR="002A5439" w:rsidRPr="00F940C2">
        <w:rPr>
          <w:rFonts w:ascii="Times New Roman" w:hAnsi="Times New Roman"/>
          <w:color w:val="000000"/>
          <w:lang w:val="sq-AL"/>
        </w:rPr>
        <w:t>Përkohshmëria</w:t>
      </w:r>
      <w:r w:rsidRPr="00F940C2">
        <w:rPr>
          <w:rFonts w:ascii="Times New Roman" w:hAnsi="Times New Roman"/>
          <w:color w:val="000000"/>
          <w:lang w:val="sq-AL"/>
        </w:rPr>
        <w:t xml:space="preserve"> e uzufruktit justifikohet nga </w:t>
      </w:r>
      <w:r w:rsidR="00F940C2">
        <w:rPr>
          <w:rFonts w:ascii="Times New Roman" w:hAnsi="Times New Roman"/>
          <w:color w:val="000000"/>
          <w:lang w:val="sq-AL"/>
        </w:rPr>
        <w:t xml:space="preserve">vetë </w:t>
      </w:r>
      <w:r w:rsidRPr="00F940C2">
        <w:rPr>
          <w:rFonts w:ascii="Times New Roman" w:hAnsi="Times New Roman"/>
          <w:color w:val="000000"/>
          <w:lang w:val="sq-AL"/>
        </w:rPr>
        <w:t>natyra e t</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drejt</w:t>
      </w:r>
      <w:r w:rsidR="00F940C2" w:rsidRPr="00F940C2">
        <w:rPr>
          <w:rFonts w:ascii="Times New Roman" w:hAnsi="Times New Roman"/>
          <w:color w:val="000000"/>
          <w:lang w:val="sq-AL"/>
        </w:rPr>
        <w:t>ë</w:t>
      </w:r>
      <w:r w:rsidRPr="00F940C2">
        <w:rPr>
          <w:rFonts w:ascii="Times New Roman" w:hAnsi="Times New Roman"/>
          <w:color w:val="000000"/>
          <w:lang w:val="sq-AL"/>
        </w:rPr>
        <w:t>s s</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pron</w:t>
      </w:r>
      <w:r w:rsidR="00F940C2" w:rsidRPr="00F940C2">
        <w:rPr>
          <w:rFonts w:ascii="Times New Roman" w:hAnsi="Times New Roman"/>
          <w:color w:val="000000"/>
          <w:lang w:val="sq-AL"/>
        </w:rPr>
        <w:t>ë</w:t>
      </w:r>
      <w:r w:rsidRPr="00F940C2">
        <w:rPr>
          <w:rFonts w:ascii="Times New Roman" w:hAnsi="Times New Roman"/>
          <w:color w:val="000000"/>
          <w:lang w:val="sq-AL"/>
        </w:rPr>
        <w:t>sis</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w:t>
      </w:r>
      <w:r w:rsidR="002A5439" w:rsidRPr="00F940C2">
        <w:rPr>
          <w:rFonts w:ascii="Times New Roman" w:hAnsi="Times New Roman"/>
          <w:color w:val="000000"/>
          <w:lang w:val="sq-AL"/>
        </w:rPr>
        <w:t>e cila do t</w:t>
      </w:r>
      <w:r w:rsidR="00F940C2" w:rsidRPr="00F940C2">
        <w:rPr>
          <w:rFonts w:ascii="Times New Roman" w:hAnsi="Times New Roman"/>
          <w:color w:val="000000"/>
          <w:lang w:val="sq-AL"/>
        </w:rPr>
        <w:t>ë</w:t>
      </w:r>
      <w:r w:rsidR="002A5439" w:rsidRPr="00F940C2">
        <w:rPr>
          <w:rFonts w:ascii="Times New Roman" w:hAnsi="Times New Roman"/>
          <w:color w:val="000000"/>
          <w:lang w:val="sq-AL"/>
        </w:rPr>
        <w:t xml:space="preserve"> humbiste karakterin e saj absolut, n</w:t>
      </w:r>
      <w:r w:rsidR="00F940C2" w:rsidRPr="00F940C2">
        <w:rPr>
          <w:rFonts w:ascii="Times New Roman" w:hAnsi="Times New Roman"/>
          <w:color w:val="000000"/>
          <w:lang w:val="sq-AL"/>
        </w:rPr>
        <w:t>ë</w:t>
      </w:r>
      <w:r w:rsidR="002A5439" w:rsidRPr="00F940C2">
        <w:rPr>
          <w:rFonts w:ascii="Times New Roman" w:hAnsi="Times New Roman"/>
          <w:color w:val="000000"/>
          <w:lang w:val="sq-AL"/>
        </w:rPr>
        <w:t>se uzufrukti do t</w:t>
      </w:r>
      <w:r w:rsidR="00F940C2" w:rsidRPr="00F940C2">
        <w:rPr>
          <w:rFonts w:ascii="Times New Roman" w:hAnsi="Times New Roman"/>
          <w:color w:val="000000"/>
          <w:lang w:val="sq-AL"/>
        </w:rPr>
        <w:t>ë</w:t>
      </w:r>
      <w:r w:rsidR="002A5439" w:rsidRPr="00F940C2">
        <w:rPr>
          <w:rFonts w:ascii="Times New Roman" w:hAnsi="Times New Roman"/>
          <w:color w:val="000000"/>
          <w:lang w:val="sq-AL"/>
        </w:rPr>
        <w:t xml:space="preserve"> zgjatej pa kufi n</w:t>
      </w:r>
      <w:r w:rsidR="00F940C2" w:rsidRPr="00F940C2">
        <w:rPr>
          <w:rFonts w:ascii="Times New Roman" w:hAnsi="Times New Roman"/>
          <w:color w:val="000000"/>
          <w:lang w:val="sq-AL"/>
        </w:rPr>
        <w:t>ë</w:t>
      </w:r>
      <w:r w:rsidR="002A5439" w:rsidRPr="00F940C2">
        <w:rPr>
          <w:rFonts w:ascii="Times New Roman" w:hAnsi="Times New Roman"/>
          <w:color w:val="000000"/>
          <w:lang w:val="sq-AL"/>
        </w:rPr>
        <w:t xml:space="preserve"> koh</w:t>
      </w:r>
      <w:r w:rsidR="00F940C2" w:rsidRPr="00F940C2">
        <w:rPr>
          <w:rFonts w:ascii="Times New Roman" w:hAnsi="Times New Roman"/>
          <w:color w:val="000000"/>
          <w:lang w:val="sq-AL"/>
        </w:rPr>
        <w:t>ë</w:t>
      </w:r>
      <w:r w:rsidR="002A5439" w:rsidRPr="00F940C2">
        <w:rPr>
          <w:rFonts w:ascii="Times New Roman" w:hAnsi="Times New Roman"/>
          <w:color w:val="000000"/>
          <w:lang w:val="sq-AL"/>
        </w:rPr>
        <w:t xml:space="preserve"> apo n</w:t>
      </w:r>
      <w:r w:rsidR="00F940C2" w:rsidRPr="00F940C2">
        <w:rPr>
          <w:rFonts w:ascii="Times New Roman" w:hAnsi="Times New Roman"/>
          <w:color w:val="000000"/>
          <w:lang w:val="sq-AL"/>
        </w:rPr>
        <w:t>ë</w:t>
      </w:r>
      <w:r w:rsidR="002A5439" w:rsidRPr="00F940C2">
        <w:rPr>
          <w:rFonts w:ascii="Times New Roman" w:hAnsi="Times New Roman"/>
          <w:color w:val="000000"/>
          <w:lang w:val="sq-AL"/>
        </w:rPr>
        <w:t>se do t</w:t>
      </w:r>
      <w:r w:rsidR="00F940C2" w:rsidRPr="00F940C2">
        <w:rPr>
          <w:rFonts w:ascii="Times New Roman" w:hAnsi="Times New Roman"/>
          <w:color w:val="000000"/>
          <w:lang w:val="sq-AL"/>
        </w:rPr>
        <w:t>ë</w:t>
      </w:r>
      <w:r w:rsidR="002A5439" w:rsidRPr="00F940C2">
        <w:rPr>
          <w:rFonts w:ascii="Times New Roman" w:hAnsi="Times New Roman"/>
          <w:color w:val="000000"/>
          <w:lang w:val="sq-AL"/>
        </w:rPr>
        <w:t xml:space="preserve"> lejohej trash</w:t>
      </w:r>
      <w:r w:rsidR="00F940C2" w:rsidRPr="00F940C2">
        <w:rPr>
          <w:rFonts w:ascii="Times New Roman" w:hAnsi="Times New Roman"/>
          <w:color w:val="000000"/>
          <w:lang w:val="sq-AL"/>
        </w:rPr>
        <w:t>ë</w:t>
      </w:r>
      <w:r w:rsidR="002A5439" w:rsidRPr="00F940C2">
        <w:rPr>
          <w:rFonts w:ascii="Times New Roman" w:hAnsi="Times New Roman"/>
          <w:color w:val="000000"/>
          <w:lang w:val="sq-AL"/>
        </w:rPr>
        <w:t>gimi i t</w:t>
      </w:r>
      <w:r w:rsidR="00F940C2" w:rsidRPr="00F940C2">
        <w:rPr>
          <w:rFonts w:ascii="Times New Roman" w:hAnsi="Times New Roman"/>
          <w:color w:val="000000"/>
          <w:lang w:val="sq-AL"/>
        </w:rPr>
        <w:t>ë</w:t>
      </w:r>
      <w:r w:rsidR="002A5439" w:rsidRPr="00F940C2">
        <w:rPr>
          <w:rFonts w:ascii="Times New Roman" w:hAnsi="Times New Roman"/>
          <w:color w:val="000000"/>
          <w:lang w:val="sq-AL"/>
        </w:rPr>
        <w:t xml:space="preserve"> drejt</w:t>
      </w:r>
      <w:r w:rsidR="00F940C2" w:rsidRPr="00F940C2">
        <w:rPr>
          <w:rFonts w:ascii="Times New Roman" w:hAnsi="Times New Roman"/>
          <w:color w:val="000000"/>
          <w:lang w:val="sq-AL"/>
        </w:rPr>
        <w:t>ë</w:t>
      </w:r>
      <w:r w:rsidR="002A5439" w:rsidRPr="00F940C2">
        <w:rPr>
          <w:rFonts w:ascii="Times New Roman" w:hAnsi="Times New Roman"/>
          <w:color w:val="000000"/>
          <w:lang w:val="sq-AL"/>
        </w:rPr>
        <w:t>s s</w:t>
      </w:r>
      <w:r w:rsidR="00F940C2" w:rsidRPr="00F940C2">
        <w:rPr>
          <w:rFonts w:ascii="Times New Roman" w:hAnsi="Times New Roman"/>
          <w:color w:val="000000"/>
          <w:lang w:val="sq-AL"/>
        </w:rPr>
        <w:t>ë</w:t>
      </w:r>
      <w:r w:rsidR="002A5439" w:rsidRPr="00F940C2">
        <w:rPr>
          <w:rFonts w:ascii="Times New Roman" w:hAnsi="Times New Roman"/>
          <w:color w:val="000000"/>
          <w:lang w:val="sq-AL"/>
        </w:rPr>
        <w:t xml:space="preserve"> uzufruktit nga uzufruktari.</w:t>
      </w:r>
    </w:p>
    <w:p w14:paraId="142F691F" w14:textId="15510BA7" w:rsidR="00246779" w:rsidRPr="00F940C2" w:rsidRDefault="00F97DC2"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F940C2">
        <w:rPr>
          <w:rFonts w:ascii="Times New Roman" w:hAnsi="Times New Roman"/>
          <w:color w:val="000000"/>
          <w:lang w:val="sq-AL"/>
        </w:rPr>
        <w:tab/>
        <w:t>1</w:t>
      </w:r>
      <w:r w:rsidR="002A5439" w:rsidRPr="00F940C2">
        <w:rPr>
          <w:rFonts w:ascii="Times New Roman" w:hAnsi="Times New Roman"/>
          <w:color w:val="000000"/>
          <w:lang w:val="sq-AL"/>
        </w:rPr>
        <w:t>5</w:t>
      </w:r>
      <w:r w:rsidRPr="00F940C2">
        <w:rPr>
          <w:rFonts w:ascii="Times New Roman" w:hAnsi="Times New Roman"/>
          <w:color w:val="000000"/>
          <w:lang w:val="sq-AL"/>
        </w:rPr>
        <w:t>.</w:t>
      </w:r>
      <w:r w:rsidR="00B26E8B">
        <w:rPr>
          <w:rFonts w:ascii="Times New Roman" w:hAnsi="Times New Roman"/>
          <w:color w:val="000000"/>
          <w:lang w:val="sq-AL"/>
        </w:rPr>
        <w:t xml:space="preserve"> </w:t>
      </w:r>
      <w:r w:rsidR="00F940C2">
        <w:rPr>
          <w:rFonts w:ascii="Times New Roman" w:hAnsi="Times New Roman"/>
          <w:color w:val="000000"/>
          <w:lang w:val="sq-AL"/>
        </w:rPr>
        <w:t xml:space="preserve">Lidhur me mënyrat e krijimit të uzufruktit, neni 233 i Kodit Civil parashikon se, </w:t>
      </w:r>
      <w:r w:rsidR="008B2564" w:rsidRPr="00F940C2">
        <w:rPr>
          <w:rFonts w:ascii="Times New Roman" w:hAnsi="Times New Roman"/>
          <w:i/>
          <w:iCs/>
          <w:color w:val="000000"/>
          <w:lang w:val="sq-AL"/>
        </w:rPr>
        <w:t>“Uzufrukti krijohet me ligj ose me një veprim juridik. Ai mund të fitohet edhe me parashkrimin fitues”</w:t>
      </w:r>
      <w:r w:rsidR="008B2564" w:rsidRPr="00F940C2">
        <w:rPr>
          <w:rFonts w:ascii="Times New Roman" w:hAnsi="Times New Roman"/>
          <w:color w:val="000000"/>
          <w:lang w:val="sq-AL"/>
        </w:rPr>
        <w:t xml:space="preserve">. </w:t>
      </w:r>
      <w:r w:rsidR="00F940C2">
        <w:rPr>
          <w:rFonts w:ascii="Times New Roman" w:hAnsi="Times New Roman"/>
          <w:color w:val="000000"/>
          <w:lang w:val="sq-AL"/>
        </w:rPr>
        <w:t>Uzufrukti</w:t>
      </w:r>
      <w:r w:rsidRPr="00F940C2">
        <w:rPr>
          <w:rFonts w:ascii="Times New Roman" w:hAnsi="Times New Roman"/>
          <w:color w:val="000000"/>
          <w:lang w:val="sq-AL"/>
        </w:rPr>
        <w:t xml:space="preserve"> ligjor krijohet automatikisht në bazë të ligjit, si për shembull në rastin e të drejtës së uzufruktit që mund të kenë prindërit mbi pasurinë e fëmijëve të tyre të mitur. Uzufrukti me marrëveshje krijohet në bazë të një marrëveshjeje midis palëve, e cila </w:t>
      </w:r>
      <w:r w:rsidR="00441D04">
        <w:rPr>
          <w:rFonts w:ascii="Times New Roman" w:hAnsi="Times New Roman"/>
          <w:color w:val="000000"/>
          <w:lang w:val="sq-AL"/>
        </w:rPr>
        <w:t xml:space="preserve">duhet të </w:t>
      </w:r>
      <w:r w:rsidRPr="00F940C2">
        <w:rPr>
          <w:rFonts w:ascii="Times New Roman" w:hAnsi="Times New Roman"/>
          <w:color w:val="000000"/>
          <w:lang w:val="sq-AL"/>
        </w:rPr>
        <w:t>formalizohet përmes një akti noterial. Uzufrukt</w:t>
      </w:r>
      <w:r w:rsidR="00246779" w:rsidRPr="00F940C2">
        <w:rPr>
          <w:rFonts w:ascii="Times New Roman" w:hAnsi="Times New Roman"/>
          <w:color w:val="000000"/>
          <w:lang w:val="sq-AL"/>
        </w:rPr>
        <w:t>i</w:t>
      </w:r>
      <w:r w:rsidRPr="00F940C2">
        <w:rPr>
          <w:rFonts w:ascii="Times New Roman" w:hAnsi="Times New Roman"/>
          <w:color w:val="000000"/>
          <w:lang w:val="sq-AL"/>
        </w:rPr>
        <w:t xml:space="preserve"> me testament, e ka bazën në vullnetin e </w:t>
      </w:r>
      <w:r w:rsidRPr="00F940C2">
        <w:rPr>
          <w:rFonts w:ascii="Times New Roman" w:hAnsi="Times New Roman"/>
          <w:i/>
          <w:iCs/>
          <w:color w:val="000000"/>
          <w:lang w:val="sq-AL"/>
        </w:rPr>
        <w:t xml:space="preserve">de cuius-it, </w:t>
      </w:r>
      <w:r w:rsidRPr="00F940C2">
        <w:rPr>
          <w:rFonts w:ascii="Times New Roman" w:hAnsi="Times New Roman"/>
          <w:color w:val="000000"/>
          <w:lang w:val="sq-AL"/>
        </w:rPr>
        <w:t>i cili mund të caktojë me testament një uzufruktar mbi pasurinë e tij pas vdekjes.</w:t>
      </w:r>
      <w:r w:rsidR="00441D04">
        <w:rPr>
          <w:rFonts w:ascii="Times New Roman" w:hAnsi="Times New Roman"/>
          <w:color w:val="000000"/>
          <w:lang w:val="sq-AL"/>
        </w:rPr>
        <w:t xml:space="preserve"> </w:t>
      </w:r>
      <w:r w:rsidR="00246779" w:rsidRPr="00F940C2">
        <w:rPr>
          <w:rFonts w:ascii="Times New Roman" w:hAnsi="Times New Roman"/>
          <w:color w:val="000000"/>
          <w:lang w:val="sq-AL"/>
        </w:rPr>
        <w:t>M</w:t>
      </w:r>
      <w:r w:rsidR="00F940C2" w:rsidRPr="00F940C2">
        <w:rPr>
          <w:rFonts w:ascii="Times New Roman" w:hAnsi="Times New Roman"/>
          <w:color w:val="000000"/>
          <w:lang w:val="sq-AL"/>
        </w:rPr>
        <w:t>ë</w:t>
      </w:r>
      <w:r w:rsidR="00246779" w:rsidRPr="00F940C2">
        <w:rPr>
          <w:rFonts w:ascii="Times New Roman" w:hAnsi="Times New Roman"/>
          <w:color w:val="000000"/>
          <w:lang w:val="sq-AL"/>
        </w:rPr>
        <w:t>nyra e fundit e krijimi</w:t>
      </w:r>
      <w:r w:rsidR="00441D04">
        <w:rPr>
          <w:rFonts w:ascii="Times New Roman" w:hAnsi="Times New Roman"/>
          <w:color w:val="000000"/>
          <w:lang w:val="sq-AL"/>
        </w:rPr>
        <w:t>t të uzufruktit sipas</w:t>
      </w:r>
      <w:r w:rsidR="00246779" w:rsidRPr="00F940C2">
        <w:rPr>
          <w:rFonts w:ascii="Times New Roman" w:hAnsi="Times New Roman"/>
          <w:color w:val="000000"/>
          <w:lang w:val="sq-AL"/>
        </w:rPr>
        <w:t xml:space="preserve"> nenit 233 t</w:t>
      </w:r>
      <w:r w:rsidR="00F940C2" w:rsidRPr="00F940C2">
        <w:rPr>
          <w:rFonts w:ascii="Times New Roman" w:hAnsi="Times New Roman"/>
          <w:color w:val="000000"/>
          <w:lang w:val="sq-AL"/>
        </w:rPr>
        <w:t>ë</w:t>
      </w:r>
      <w:r w:rsidR="00246779" w:rsidRPr="00F940C2">
        <w:rPr>
          <w:rFonts w:ascii="Times New Roman" w:hAnsi="Times New Roman"/>
          <w:color w:val="000000"/>
          <w:lang w:val="sq-AL"/>
        </w:rPr>
        <w:t xml:space="preserve"> Kodit Civil </w:t>
      </w:r>
      <w:r w:rsidR="00441D04">
        <w:rPr>
          <w:rFonts w:ascii="Times New Roman" w:hAnsi="Times New Roman"/>
          <w:color w:val="000000"/>
          <w:lang w:val="sq-AL"/>
        </w:rPr>
        <w:t>është</w:t>
      </w:r>
      <w:r w:rsidR="00246779" w:rsidRPr="00F940C2">
        <w:rPr>
          <w:rFonts w:ascii="Times New Roman" w:hAnsi="Times New Roman"/>
          <w:color w:val="000000"/>
          <w:lang w:val="sq-AL"/>
        </w:rPr>
        <w:t xml:space="preserve"> n</w:t>
      </w:r>
      <w:r w:rsidR="00F940C2" w:rsidRPr="00F940C2">
        <w:rPr>
          <w:rFonts w:ascii="Times New Roman" w:hAnsi="Times New Roman"/>
          <w:color w:val="000000"/>
          <w:lang w:val="sq-AL"/>
        </w:rPr>
        <w:t>ë</w:t>
      </w:r>
      <w:r w:rsidR="00246779" w:rsidRPr="00F940C2">
        <w:rPr>
          <w:rFonts w:ascii="Times New Roman" w:hAnsi="Times New Roman"/>
          <w:color w:val="000000"/>
          <w:lang w:val="sq-AL"/>
        </w:rPr>
        <w:t>p</w:t>
      </w:r>
      <w:r w:rsidR="00F940C2" w:rsidRPr="00F940C2">
        <w:rPr>
          <w:rFonts w:ascii="Times New Roman" w:hAnsi="Times New Roman"/>
          <w:color w:val="000000"/>
          <w:lang w:val="sq-AL"/>
        </w:rPr>
        <w:t>ë</w:t>
      </w:r>
      <w:r w:rsidR="00246779" w:rsidRPr="00F940C2">
        <w:rPr>
          <w:rFonts w:ascii="Times New Roman" w:hAnsi="Times New Roman"/>
          <w:color w:val="000000"/>
          <w:lang w:val="sq-AL"/>
        </w:rPr>
        <w:t>rmjet parashkrimit fitues. P</w:t>
      </w:r>
      <w:r w:rsidR="00F940C2" w:rsidRPr="00F940C2">
        <w:rPr>
          <w:rFonts w:ascii="Times New Roman" w:hAnsi="Times New Roman"/>
          <w:color w:val="000000"/>
          <w:lang w:val="sq-AL"/>
        </w:rPr>
        <w:t>ë</w:t>
      </w:r>
      <w:r w:rsidR="00246779" w:rsidRPr="00F940C2">
        <w:rPr>
          <w:rFonts w:ascii="Times New Roman" w:hAnsi="Times New Roman"/>
          <w:color w:val="000000"/>
          <w:lang w:val="sq-AL"/>
        </w:rPr>
        <w:t>r fitimin e uzufruktit t</w:t>
      </w:r>
      <w:r w:rsidR="00F940C2" w:rsidRPr="00F940C2">
        <w:rPr>
          <w:rFonts w:ascii="Times New Roman" w:hAnsi="Times New Roman"/>
          <w:color w:val="000000"/>
          <w:lang w:val="sq-AL"/>
        </w:rPr>
        <w:t>ë</w:t>
      </w:r>
      <w:r w:rsidR="00246779" w:rsidRPr="00F940C2">
        <w:rPr>
          <w:rFonts w:ascii="Times New Roman" w:hAnsi="Times New Roman"/>
          <w:color w:val="000000"/>
          <w:lang w:val="sq-AL"/>
        </w:rPr>
        <w:t xml:space="preserve"> nj</w:t>
      </w:r>
      <w:r w:rsidR="00F940C2" w:rsidRPr="00F940C2">
        <w:rPr>
          <w:rFonts w:ascii="Times New Roman" w:hAnsi="Times New Roman"/>
          <w:color w:val="000000"/>
          <w:lang w:val="sq-AL"/>
        </w:rPr>
        <w:t>ë</w:t>
      </w:r>
      <w:r w:rsidR="00246779" w:rsidRPr="00F940C2">
        <w:rPr>
          <w:rFonts w:ascii="Times New Roman" w:hAnsi="Times New Roman"/>
          <w:color w:val="000000"/>
          <w:lang w:val="sq-AL"/>
        </w:rPr>
        <w:t xml:space="preserve"> sendi nëpërmjet parashkrimit fitues, duhet të plotësohen të gjitha kushtet q</w:t>
      </w:r>
      <w:r w:rsidR="00F940C2" w:rsidRPr="00F940C2">
        <w:rPr>
          <w:rFonts w:ascii="Times New Roman" w:hAnsi="Times New Roman"/>
          <w:color w:val="000000"/>
          <w:lang w:val="sq-AL"/>
        </w:rPr>
        <w:t>ë</w:t>
      </w:r>
      <w:r w:rsidR="00246779" w:rsidRPr="00F940C2">
        <w:rPr>
          <w:rFonts w:ascii="Times New Roman" w:hAnsi="Times New Roman"/>
          <w:color w:val="000000"/>
          <w:lang w:val="sq-AL"/>
        </w:rPr>
        <w:t xml:space="preserve"> legjislatori parashikon për fitimin e pronësisë me parashkrim fitues (nenet 168 dhe 169 të Kodit Civil), por në këtë rast nuk fitohet pronësia mbi sendin, por një e drejtë reale uzufrukti mbi t</w:t>
      </w:r>
      <w:r w:rsidR="00F940C2" w:rsidRPr="00F940C2">
        <w:rPr>
          <w:rFonts w:ascii="Times New Roman" w:hAnsi="Times New Roman"/>
          <w:color w:val="000000"/>
          <w:lang w:val="sq-AL"/>
        </w:rPr>
        <w:t>ë</w:t>
      </w:r>
      <w:r w:rsidR="00246779" w:rsidRPr="00F940C2">
        <w:rPr>
          <w:rFonts w:ascii="Times New Roman" w:hAnsi="Times New Roman"/>
          <w:color w:val="000000"/>
          <w:lang w:val="sq-AL"/>
        </w:rPr>
        <w:t xml:space="preserve">. </w:t>
      </w:r>
    </w:p>
    <w:p w14:paraId="6E634EA5" w14:textId="41FF3E4F" w:rsidR="00C212D4" w:rsidRPr="00F940C2" w:rsidRDefault="00246779"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F940C2">
        <w:rPr>
          <w:rFonts w:ascii="Times New Roman" w:hAnsi="Times New Roman"/>
          <w:color w:val="000000"/>
          <w:lang w:val="sq-AL"/>
        </w:rPr>
        <w:tab/>
        <w:t>1</w:t>
      </w:r>
      <w:r w:rsidR="00441D04">
        <w:rPr>
          <w:rFonts w:ascii="Times New Roman" w:hAnsi="Times New Roman"/>
          <w:color w:val="000000"/>
          <w:lang w:val="sq-AL"/>
        </w:rPr>
        <w:t>6</w:t>
      </w:r>
      <w:r w:rsidRPr="00F940C2">
        <w:rPr>
          <w:rFonts w:ascii="Times New Roman" w:hAnsi="Times New Roman"/>
          <w:color w:val="000000"/>
          <w:lang w:val="sq-AL"/>
        </w:rPr>
        <w:t xml:space="preserve">. </w:t>
      </w:r>
      <w:r w:rsidR="002A5439" w:rsidRPr="00F940C2">
        <w:rPr>
          <w:rFonts w:ascii="Times New Roman" w:hAnsi="Times New Roman"/>
          <w:color w:val="000000"/>
          <w:lang w:val="sq-AL"/>
        </w:rPr>
        <w:t xml:space="preserve">Lidhur me </w:t>
      </w:r>
      <w:r w:rsidR="00441D04" w:rsidRPr="00F940C2">
        <w:rPr>
          <w:rFonts w:ascii="Times New Roman" w:hAnsi="Times New Roman"/>
          <w:color w:val="000000"/>
          <w:lang w:val="sq-AL"/>
        </w:rPr>
        <w:t>formën</w:t>
      </w:r>
      <w:r w:rsidR="002A5439" w:rsidRPr="00F940C2">
        <w:rPr>
          <w:rFonts w:ascii="Times New Roman" w:hAnsi="Times New Roman"/>
          <w:color w:val="000000"/>
          <w:lang w:val="sq-AL"/>
        </w:rPr>
        <w:t xml:space="preserve"> e veprimit juridik me t</w:t>
      </w:r>
      <w:r w:rsidR="00F940C2" w:rsidRPr="00F940C2">
        <w:rPr>
          <w:rFonts w:ascii="Times New Roman" w:hAnsi="Times New Roman"/>
          <w:color w:val="000000"/>
          <w:lang w:val="sq-AL"/>
        </w:rPr>
        <w:t>ë</w:t>
      </w:r>
      <w:r w:rsidR="002A5439" w:rsidRPr="00F940C2">
        <w:rPr>
          <w:rFonts w:ascii="Times New Roman" w:hAnsi="Times New Roman"/>
          <w:color w:val="000000"/>
          <w:lang w:val="sq-AL"/>
        </w:rPr>
        <w:t xml:space="preserve"> cilin krijohet uzufrukti, neni </w:t>
      </w:r>
      <w:r w:rsidR="008B2564" w:rsidRPr="00F940C2">
        <w:rPr>
          <w:rFonts w:ascii="Times New Roman" w:hAnsi="Times New Roman"/>
          <w:color w:val="000000"/>
          <w:lang w:val="sq-AL"/>
        </w:rPr>
        <w:t xml:space="preserve">235 </w:t>
      </w:r>
      <w:r w:rsidR="002A5439" w:rsidRPr="00F940C2">
        <w:rPr>
          <w:rFonts w:ascii="Times New Roman" w:hAnsi="Times New Roman"/>
          <w:color w:val="000000"/>
          <w:lang w:val="sq-AL"/>
        </w:rPr>
        <w:t>i</w:t>
      </w:r>
      <w:r w:rsidR="008B2564" w:rsidRPr="00F940C2">
        <w:rPr>
          <w:rFonts w:ascii="Times New Roman" w:hAnsi="Times New Roman"/>
          <w:color w:val="000000"/>
          <w:lang w:val="sq-AL"/>
        </w:rPr>
        <w:t xml:space="preserve"> </w:t>
      </w:r>
      <w:r w:rsidR="002A5439" w:rsidRPr="00F940C2">
        <w:rPr>
          <w:rFonts w:ascii="Times New Roman" w:hAnsi="Times New Roman"/>
          <w:color w:val="000000"/>
          <w:lang w:val="sq-AL"/>
        </w:rPr>
        <w:t>K</w:t>
      </w:r>
      <w:r w:rsidR="008B2564" w:rsidRPr="00F940C2">
        <w:rPr>
          <w:rFonts w:ascii="Times New Roman" w:hAnsi="Times New Roman"/>
          <w:color w:val="000000"/>
          <w:lang w:val="sq-AL"/>
        </w:rPr>
        <w:t>odit</w:t>
      </w:r>
      <w:r w:rsidR="002A5439" w:rsidRPr="00F940C2">
        <w:rPr>
          <w:rFonts w:ascii="Times New Roman" w:hAnsi="Times New Roman"/>
          <w:color w:val="000000"/>
          <w:lang w:val="sq-AL"/>
        </w:rPr>
        <w:t xml:space="preserve"> Civil p</w:t>
      </w:r>
      <w:r w:rsidR="00F940C2" w:rsidRPr="00F940C2">
        <w:rPr>
          <w:rFonts w:ascii="Times New Roman" w:hAnsi="Times New Roman"/>
          <w:color w:val="000000"/>
          <w:lang w:val="sq-AL"/>
        </w:rPr>
        <w:t>ë</w:t>
      </w:r>
      <w:r w:rsidR="002A5439" w:rsidRPr="00F940C2">
        <w:rPr>
          <w:rFonts w:ascii="Times New Roman" w:hAnsi="Times New Roman"/>
          <w:color w:val="000000"/>
          <w:lang w:val="sq-AL"/>
        </w:rPr>
        <w:t>rcakton se,</w:t>
      </w:r>
      <w:r w:rsidR="008B2564" w:rsidRPr="00F940C2">
        <w:rPr>
          <w:rFonts w:ascii="Times New Roman" w:hAnsi="Times New Roman"/>
          <w:color w:val="000000"/>
          <w:lang w:val="sq-AL"/>
        </w:rPr>
        <w:t xml:space="preserve"> </w:t>
      </w:r>
      <w:r w:rsidR="008B2564" w:rsidRPr="00F940C2">
        <w:rPr>
          <w:rFonts w:ascii="Times New Roman" w:hAnsi="Times New Roman"/>
          <w:i/>
          <w:iCs/>
          <w:color w:val="000000"/>
          <w:lang w:val="sq-AL"/>
        </w:rPr>
        <w:t xml:space="preserve">“Uzufrukti që krijohet me veprim </w:t>
      </w:r>
      <w:r w:rsidR="008B2564" w:rsidRPr="00F940C2">
        <w:rPr>
          <w:rFonts w:ascii="Times New Roman" w:hAnsi="Times New Roman"/>
          <w:i/>
          <w:iCs/>
          <w:color w:val="000000"/>
          <w:u w:val="single"/>
          <w:lang w:val="sq-AL"/>
        </w:rPr>
        <w:t>juridik duhet të bëhet me akt noterial</w:t>
      </w:r>
      <w:r w:rsidR="008B2564" w:rsidRPr="00F940C2">
        <w:rPr>
          <w:rFonts w:ascii="Times New Roman" w:hAnsi="Times New Roman"/>
          <w:i/>
          <w:iCs/>
          <w:color w:val="000000"/>
          <w:lang w:val="sq-AL"/>
        </w:rPr>
        <w:t>, ndërsa kur fitohet me testament veprohet sipas dispozitave përkatëse. Uzufrukti mbi një send të paluajtshëm duhet të regjistrohet në regjistrat e pasurive të paluajtshme”.</w:t>
      </w:r>
      <w:r w:rsidR="008B2564" w:rsidRPr="00F940C2">
        <w:rPr>
          <w:rFonts w:ascii="Times New Roman" w:hAnsi="Times New Roman"/>
          <w:color w:val="000000"/>
          <w:lang w:val="sq-AL"/>
        </w:rPr>
        <w:t xml:space="preserve"> </w:t>
      </w:r>
      <w:r w:rsidR="00A649A6" w:rsidRPr="00F940C2">
        <w:rPr>
          <w:rFonts w:ascii="Times New Roman" w:hAnsi="Times New Roman"/>
          <w:color w:val="000000"/>
          <w:lang w:val="sq-AL"/>
        </w:rPr>
        <w:t>Nga dispozita si m</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sip</w:t>
      </w:r>
      <w:r w:rsidR="00F940C2" w:rsidRPr="00F940C2">
        <w:rPr>
          <w:rFonts w:ascii="Times New Roman" w:hAnsi="Times New Roman"/>
          <w:color w:val="000000"/>
          <w:lang w:val="sq-AL"/>
        </w:rPr>
        <w:t>ë</w:t>
      </w:r>
      <w:r w:rsidR="00A649A6" w:rsidRPr="00F940C2">
        <w:rPr>
          <w:rFonts w:ascii="Times New Roman" w:hAnsi="Times New Roman"/>
          <w:color w:val="000000"/>
          <w:lang w:val="sq-AL"/>
        </w:rPr>
        <w:t>r rezulton se n</w:t>
      </w:r>
      <w:r w:rsidR="008B2564" w:rsidRPr="00F940C2">
        <w:rPr>
          <w:rFonts w:ascii="Times New Roman" w:hAnsi="Times New Roman"/>
          <w:color w:val="000000"/>
          <w:lang w:val="sq-AL"/>
        </w:rPr>
        <w:t xml:space="preserve">ë rastet e krijimit të uzufruktit me anë të kontratës, </w:t>
      </w:r>
      <w:r w:rsidR="00441D04">
        <w:rPr>
          <w:rFonts w:ascii="Times New Roman" w:hAnsi="Times New Roman"/>
          <w:color w:val="000000"/>
          <w:lang w:val="sq-AL"/>
        </w:rPr>
        <w:t>kjo e fundit</w:t>
      </w:r>
      <w:r w:rsidR="008B2564" w:rsidRPr="00F940C2">
        <w:rPr>
          <w:rFonts w:ascii="Times New Roman" w:hAnsi="Times New Roman"/>
          <w:color w:val="000000"/>
          <w:lang w:val="sq-AL"/>
        </w:rPr>
        <w:t xml:space="preserve"> duhet të bëhet me akt noterial</w:t>
      </w:r>
      <w:r w:rsidR="00A649A6" w:rsidRPr="00F940C2">
        <w:rPr>
          <w:rFonts w:ascii="Times New Roman" w:hAnsi="Times New Roman"/>
          <w:color w:val="000000"/>
          <w:lang w:val="sq-AL"/>
        </w:rPr>
        <w:t>, pavar</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sisht nga </w:t>
      </w:r>
      <w:r w:rsidR="00C212D4" w:rsidRPr="00F940C2">
        <w:rPr>
          <w:rFonts w:ascii="Times New Roman" w:hAnsi="Times New Roman"/>
          <w:color w:val="000000"/>
          <w:lang w:val="sq-AL"/>
        </w:rPr>
        <w:t>lloji i</w:t>
      </w:r>
      <w:r w:rsidR="00A649A6" w:rsidRPr="00F940C2">
        <w:rPr>
          <w:rFonts w:ascii="Times New Roman" w:hAnsi="Times New Roman"/>
          <w:color w:val="000000"/>
          <w:lang w:val="sq-AL"/>
        </w:rPr>
        <w:t xml:space="preserve"> pasuris</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mbi t</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cil</w:t>
      </w:r>
      <w:r w:rsidR="00F940C2" w:rsidRPr="00F940C2">
        <w:rPr>
          <w:rFonts w:ascii="Times New Roman" w:hAnsi="Times New Roman"/>
          <w:color w:val="000000"/>
          <w:lang w:val="sq-AL"/>
        </w:rPr>
        <w:t>ë</w:t>
      </w:r>
      <w:r w:rsidR="00A649A6" w:rsidRPr="00F940C2">
        <w:rPr>
          <w:rFonts w:ascii="Times New Roman" w:hAnsi="Times New Roman"/>
          <w:color w:val="000000"/>
          <w:lang w:val="sq-AL"/>
        </w:rPr>
        <w:t>n vendoset uzufrukti</w:t>
      </w:r>
      <w:r w:rsidR="003A3F82" w:rsidRPr="00F940C2">
        <w:rPr>
          <w:rFonts w:ascii="Times New Roman" w:hAnsi="Times New Roman"/>
          <w:color w:val="000000"/>
          <w:lang w:val="sq-AL"/>
        </w:rPr>
        <w:t>.</w:t>
      </w:r>
      <w:r w:rsidR="00A649A6" w:rsidRPr="00F940C2">
        <w:rPr>
          <w:rFonts w:ascii="Times New Roman" w:hAnsi="Times New Roman"/>
          <w:color w:val="000000"/>
          <w:lang w:val="sq-AL"/>
        </w:rPr>
        <w:t xml:space="preserve"> N</w:t>
      </w:r>
      <w:r w:rsidR="00F940C2" w:rsidRPr="00F940C2">
        <w:rPr>
          <w:rFonts w:ascii="Times New Roman" w:hAnsi="Times New Roman"/>
          <w:color w:val="000000"/>
          <w:lang w:val="sq-AL"/>
        </w:rPr>
        <w:t>ë</w:t>
      </w:r>
      <w:r w:rsidR="00A649A6" w:rsidRPr="00F940C2">
        <w:rPr>
          <w:rFonts w:ascii="Times New Roman" w:hAnsi="Times New Roman"/>
          <w:color w:val="000000"/>
          <w:lang w:val="sq-AL"/>
        </w:rPr>
        <w:t>se pasuria</w:t>
      </w:r>
      <w:r w:rsidR="00C212D4" w:rsidRPr="00F940C2">
        <w:rPr>
          <w:rFonts w:ascii="Times New Roman" w:hAnsi="Times New Roman"/>
          <w:color w:val="000000"/>
          <w:lang w:val="sq-AL"/>
        </w:rPr>
        <w:t xml:space="preserve"> mbi t</w:t>
      </w:r>
      <w:r w:rsidR="00F940C2" w:rsidRPr="00F940C2">
        <w:rPr>
          <w:rFonts w:ascii="Times New Roman" w:hAnsi="Times New Roman"/>
          <w:color w:val="000000"/>
          <w:lang w:val="sq-AL"/>
        </w:rPr>
        <w:t>ë</w:t>
      </w:r>
      <w:r w:rsidR="00C212D4" w:rsidRPr="00F940C2">
        <w:rPr>
          <w:rFonts w:ascii="Times New Roman" w:hAnsi="Times New Roman"/>
          <w:color w:val="000000"/>
          <w:lang w:val="sq-AL"/>
        </w:rPr>
        <w:t xml:space="preserve"> cil</w:t>
      </w:r>
      <w:r w:rsidR="00F940C2" w:rsidRPr="00F940C2">
        <w:rPr>
          <w:rFonts w:ascii="Times New Roman" w:hAnsi="Times New Roman"/>
          <w:color w:val="000000"/>
          <w:lang w:val="sq-AL"/>
        </w:rPr>
        <w:t>ë</w:t>
      </w:r>
      <w:r w:rsidR="00C212D4" w:rsidRPr="00F940C2">
        <w:rPr>
          <w:rFonts w:ascii="Times New Roman" w:hAnsi="Times New Roman"/>
          <w:color w:val="000000"/>
          <w:lang w:val="sq-AL"/>
        </w:rPr>
        <w:t>n kalohet nj</w:t>
      </w:r>
      <w:r w:rsidR="00F940C2" w:rsidRPr="00F940C2">
        <w:rPr>
          <w:rFonts w:ascii="Times New Roman" w:hAnsi="Times New Roman"/>
          <w:color w:val="000000"/>
          <w:lang w:val="sq-AL"/>
        </w:rPr>
        <w:t>ë</w:t>
      </w:r>
      <w:r w:rsidR="00C212D4" w:rsidRPr="00F940C2">
        <w:rPr>
          <w:rFonts w:ascii="Times New Roman" w:hAnsi="Times New Roman"/>
          <w:color w:val="000000"/>
          <w:lang w:val="sq-AL"/>
        </w:rPr>
        <w:t xml:space="preserve"> e drejt</w:t>
      </w:r>
      <w:r w:rsidR="00F940C2" w:rsidRPr="00F940C2">
        <w:rPr>
          <w:rFonts w:ascii="Times New Roman" w:hAnsi="Times New Roman"/>
          <w:color w:val="000000"/>
          <w:lang w:val="sq-AL"/>
        </w:rPr>
        <w:t>ë</w:t>
      </w:r>
      <w:r w:rsidR="00C212D4" w:rsidRPr="00F940C2">
        <w:rPr>
          <w:rFonts w:ascii="Times New Roman" w:hAnsi="Times New Roman"/>
          <w:color w:val="000000"/>
          <w:lang w:val="sq-AL"/>
        </w:rPr>
        <w:t xml:space="preserve"> uzufrukti </w:t>
      </w:r>
      <w:r w:rsidR="00F940C2" w:rsidRPr="00F940C2">
        <w:rPr>
          <w:rFonts w:ascii="Times New Roman" w:hAnsi="Times New Roman"/>
          <w:color w:val="000000"/>
          <w:lang w:val="sq-AL"/>
        </w:rPr>
        <w:t>ë</w:t>
      </w:r>
      <w:r w:rsidR="00C212D4" w:rsidRPr="00F940C2">
        <w:rPr>
          <w:rFonts w:ascii="Times New Roman" w:hAnsi="Times New Roman"/>
          <w:color w:val="000000"/>
          <w:lang w:val="sq-AL"/>
        </w:rPr>
        <w:t>sht</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e paluajtshme, at</w:t>
      </w:r>
      <w:r w:rsidR="00F940C2" w:rsidRPr="00F940C2">
        <w:rPr>
          <w:rFonts w:ascii="Times New Roman" w:hAnsi="Times New Roman"/>
          <w:color w:val="000000"/>
          <w:lang w:val="sq-AL"/>
        </w:rPr>
        <w:t>ë</w:t>
      </w:r>
      <w:r w:rsidR="00A649A6" w:rsidRPr="00F940C2">
        <w:rPr>
          <w:rFonts w:ascii="Times New Roman" w:hAnsi="Times New Roman"/>
          <w:color w:val="000000"/>
          <w:lang w:val="sq-AL"/>
        </w:rPr>
        <w:t>her</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krahas</w:t>
      </w:r>
      <w:r w:rsidR="00441D04">
        <w:rPr>
          <w:rFonts w:ascii="Times New Roman" w:hAnsi="Times New Roman"/>
          <w:color w:val="000000"/>
          <w:lang w:val="sq-AL"/>
        </w:rPr>
        <w:t xml:space="preserve"> hartimit në formë</w:t>
      </w:r>
      <w:r w:rsidR="00A649A6" w:rsidRPr="00F940C2">
        <w:rPr>
          <w:rFonts w:ascii="Times New Roman" w:hAnsi="Times New Roman"/>
          <w:color w:val="000000"/>
          <w:lang w:val="sq-AL"/>
        </w:rPr>
        <w:t xml:space="preserve"> noteriale, kontrata duhet edhe t</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regjistrohet n</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regjistrat e pasurive t</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paluajtshme.</w:t>
      </w:r>
      <w:r w:rsidR="00C212D4" w:rsidRPr="00F940C2">
        <w:rPr>
          <w:rFonts w:ascii="Times New Roman" w:hAnsi="Times New Roman"/>
          <w:color w:val="000000"/>
          <w:lang w:val="sq-AL"/>
        </w:rPr>
        <w:t xml:space="preserve"> </w:t>
      </w:r>
      <w:r w:rsidR="00A649A6" w:rsidRPr="00F940C2">
        <w:rPr>
          <w:rFonts w:ascii="Times New Roman" w:hAnsi="Times New Roman"/>
          <w:color w:val="000000"/>
          <w:lang w:val="sq-AL"/>
        </w:rPr>
        <w:t xml:space="preserve"> </w:t>
      </w:r>
    </w:p>
    <w:p w14:paraId="3F6A4E85" w14:textId="0301FCEB" w:rsidR="00E458B2" w:rsidRPr="00441D04" w:rsidRDefault="00C212D4"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F940C2">
        <w:rPr>
          <w:rFonts w:ascii="Times New Roman" w:hAnsi="Times New Roman"/>
          <w:color w:val="000000"/>
          <w:lang w:val="sq-AL"/>
        </w:rPr>
        <w:tab/>
        <w:t xml:space="preserve">17. </w:t>
      </w:r>
      <w:r w:rsidR="003A3F82" w:rsidRPr="00F940C2">
        <w:rPr>
          <w:rFonts w:ascii="Times New Roman" w:hAnsi="Times New Roman"/>
          <w:color w:val="000000"/>
          <w:lang w:val="sq-AL"/>
        </w:rPr>
        <w:t>Forma e veprimit juridik është një kufizim q</w:t>
      </w:r>
      <w:r w:rsidR="00F940C2" w:rsidRPr="00F940C2">
        <w:rPr>
          <w:rFonts w:ascii="Times New Roman" w:hAnsi="Times New Roman"/>
          <w:color w:val="000000"/>
          <w:lang w:val="sq-AL"/>
        </w:rPr>
        <w:t>ë</w:t>
      </w:r>
      <w:r w:rsidR="003A3F82" w:rsidRPr="00F940C2">
        <w:rPr>
          <w:rFonts w:ascii="Times New Roman" w:hAnsi="Times New Roman"/>
          <w:color w:val="000000"/>
          <w:lang w:val="sq-AL"/>
        </w:rPr>
        <w:t xml:space="preserve"> </w:t>
      </w:r>
      <w:r w:rsidR="00A649A6" w:rsidRPr="00F940C2">
        <w:rPr>
          <w:rFonts w:ascii="Times New Roman" w:hAnsi="Times New Roman"/>
          <w:color w:val="000000"/>
          <w:lang w:val="sq-AL"/>
        </w:rPr>
        <w:t>i</w:t>
      </w:r>
      <w:r w:rsidR="003A3F82" w:rsidRPr="00F940C2">
        <w:rPr>
          <w:rFonts w:ascii="Times New Roman" w:hAnsi="Times New Roman"/>
          <w:color w:val="000000"/>
          <w:lang w:val="sq-AL"/>
        </w:rPr>
        <w:t xml:space="preserve"> vendos</w:t>
      </w:r>
      <w:r w:rsidR="00A649A6" w:rsidRPr="00F940C2">
        <w:rPr>
          <w:rFonts w:ascii="Times New Roman" w:hAnsi="Times New Roman"/>
          <w:color w:val="000000"/>
          <w:lang w:val="sq-AL"/>
        </w:rPr>
        <w:t>et</w:t>
      </w:r>
      <w:r w:rsidR="003A3F82" w:rsidRPr="00F940C2">
        <w:rPr>
          <w:rFonts w:ascii="Times New Roman" w:hAnsi="Times New Roman"/>
          <w:color w:val="000000"/>
          <w:lang w:val="sq-AL"/>
        </w:rPr>
        <w:t xml:space="preserve"> autonomisë s</w:t>
      </w:r>
      <w:r w:rsidR="00F940C2" w:rsidRPr="00F940C2">
        <w:rPr>
          <w:rFonts w:ascii="Times New Roman" w:hAnsi="Times New Roman"/>
          <w:color w:val="000000"/>
          <w:lang w:val="sq-AL"/>
        </w:rPr>
        <w:t>ë</w:t>
      </w:r>
      <w:r w:rsidR="003A3F82" w:rsidRPr="00F940C2">
        <w:rPr>
          <w:rFonts w:ascii="Times New Roman" w:hAnsi="Times New Roman"/>
          <w:color w:val="000000"/>
          <w:lang w:val="sq-AL"/>
        </w:rPr>
        <w:t xml:space="preserve"> vullnetit kontraktor, </w:t>
      </w:r>
      <w:r w:rsidR="00A649A6" w:rsidRPr="00F940C2">
        <w:rPr>
          <w:rFonts w:ascii="Times New Roman" w:hAnsi="Times New Roman"/>
          <w:color w:val="000000"/>
          <w:lang w:val="sq-AL"/>
        </w:rPr>
        <w:t>i</w:t>
      </w:r>
      <w:r w:rsidR="003A3F82" w:rsidRPr="00F940C2">
        <w:rPr>
          <w:rFonts w:ascii="Times New Roman" w:hAnsi="Times New Roman"/>
          <w:color w:val="000000"/>
          <w:lang w:val="sq-AL"/>
        </w:rPr>
        <w:t xml:space="preserve"> imponuar nga konsideratat </w:t>
      </w:r>
      <w:r w:rsidR="00A649A6" w:rsidRPr="00F940C2">
        <w:rPr>
          <w:rFonts w:ascii="Times New Roman" w:hAnsi="Times New Roman"/>
          <w:color w:val="000000"/>
          <w:lang w:val="sq-AL"/>
        </w:rPr>
        <w:t>e legjislatorit n</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w:t>
      </w:r>
      <w:r w:rsidRPr="00F940C2">
        <w:rPr>
          <w:rFonts w:ascii="Times New Roman" w:hAnsi="Times New Roman"/>
          <w:color w:val="000000"/>
          <w:lang w:val="sq-AL"/>
        </w:rPr>
        <w:t>drejtim t</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r</w:t>
      </w:r>
      <w:r w:rsidR="00F940C2" w:rsidRPr="00F940C2">
        <w:rPr>
          <w:rFonts w:ascii="Times New Roman" w:hAnsi="Times New Roman"/>
          <w:color w:val="000000"/>
          <w:lang w:val="sq-AL"/>
        </w:rPr>
        <w:t>ë</w:t>
      </w:r>
      <w:r w:rsidR="00A649A6" w:rsidRPr="00F940C2">
        <w:rPr>
          <w:rFonts w:ascii="Times New Roman" w:hAnsi="Times New Roman"/>
          <w:color w:val="000000"/>
          <w:lang w:val="sq-AL"/>
        </w:rPr>
        <w:t>nd</w:t>
      </w:r>
      <w:r w:rsidR="00F940C2" w:rsidRPr="00F940C2">
        <w:rPr>
          <w:rFonts w:ascii="Times New Roman" w:hAnsi="Times New Roman"/>
          <w:color w:val="000000"/>
          <w:lang w:val="sq-AL"/>
        </w:rPr>
        <w:t>ë</w:t>
      </w:r>
      <w:r w:rsidR="00A649A6" w:rsidRPr="00F940C2">
        <w:rPr>
          <w:rFonts w:ascii="Times New Roman" w:hAnsi="Times New Roman"/>
          <w:color w:val="000000"/>
          <w:lang w:val="sq-AL"/>
        </w:rPr>
        <w:t>sis</w:t>
      </w:r>
      <w:r w:rsidR="00F940C2" w:rsidRPr="00F940C2">
        <w:rPr>
          <w:rFonts w:ascii="Times New Roman" w:hAnsi="Times New Roman"/>
          <w:color w:val="000000"/>
          <w:lang w:val="sq-AL"/>
        </w:rPr>
        <w:t>ë</w:t>
      </w:r>
      <w:r w:rsidR="00A649A6" w:rsidRPr="00F940C2">
        <w:rPr>
          <w:rFonts w:ascii="Times New Roman" w:hAnsi="Times New Roman"/>
          <w:color w:val="000000"/>
          <w:lang w:val="sq-AL"/>
        </w:rPr>
        <w:t xml:space="preserve"> </w:t>
      </w:r>
      <w:r w:rsidR="00175878" w:rsidRPr="00F940C2">
        <w:rPr>
          <w:rFonts w:ascii="Times New Roman" w:hAnsi="Times New Roman"/>
          <w:color w:val="000000"/>
          <w:lang w:val="sq-AL"/>
        </w:rPr>
        <w:t>q</w:t>
      </w:r>
      <w:r w:rsidR="00F940C2" w:rsidRPr="00F940C2">
        <w:rPr>
          <w:rFonts w:ascii="Times New Roman" w:hAnsi="Times New Roman"/>
          <w:color w:val="000000"/>
          <w:lang w:val="sq-AL"/>
        </w:rPr>
        <w:t>ë</w:t>
      </w:r>
      <w:r w:rsidR="00175878" w:rsidRPr="00F940C2">
        <w:rPr>
          <w:rFonts w:ascii="Times New Roman" w:hAnsi="Times New Roman"/>
          <w:color w:val="000000"/>
          <w:lang w:val="sq-AL"/>
        </w:rPr>
        <w:t xml:space="preserve"> i jep disa veprimeve juridike n</w:t>
      </w:r>
      <w:r w:rsidR="00F940C2" w:rsidRPr="00F940C2">
        <w:rPr>
          <w:rFonts w:ascii="Times New Roman" w:hAnsi="Times New Roman"/>
          <w:color w:val="000000"/>
          <w:lang w:val="sq-AL"/>
        </w:rPr>
        <w:t>ë</w:t>
      </w:r>
      <w:r w:rsidR="00175878" w:rsidRPr="00F940C2">
        <w:rPr>
          <w:rFonts w:ascii="Times New Roman" w:hAnsi="Times New Roman"/>
          <w:color w:val="000000"/>
          <w:lang w:val="sq-AL"/>
        </w:rPr>
        <w:t xml:space="preserve"> raport me t</w:t>
      </w:r>
      <w:r w:rsidR="00F940C2" w:rsidRPr="00F940C2">
        <w:rPr>
          <w:rFonts w:ascii="Times New Roman" w:hAnsi="Times New Roman"/>
          <w:color w:val="000000"/>
          <w:lang w:val="sq-AL"/>
        </w:rPr>
        <w:t>ë</w:t>
      </w:r>
      <w:r w:rsidR="00175878" w:rsidRPr="00F940C2">
        <w:rPr>
          <w:rFonts w:ascii="Times New Roman" w:hAnsi="Times New Roman"/>
          <w:color w:val="000000"/>
          <w:lang w:val="sq-AL"/>
        </w:rPr>
        <w:t xml:space="preserve"> tjerat</w:t>
      </w:r>
      <w:r w:rsidR="00A649A6" w:rsidRPr="00F940C2">
        <w:rPr>
          <w:rFonts w:ascii="Times New Roman" w:hAnsi="Times New Roman"/>
          <w:color w:val="000000"/>
          <w:lang w:val="sq-AL"/>
        </w:rPr>
        <w:t>.</w:t>
      </w:r>
      <w:r w:rsidR="00657CA1" w:rsidRPr="00F940C2">
        <w:rPr>
          <w:rFonts w:ascii="Times New Roman" w:hAnsi="Times New Roman"/>
          <w:color w:val="000000"/>
          <w:lang w:val="sq-AL"/>
        </w:rPr>
        <w:t xml:space="preserve"> </w:t>
      </w:r>
      <w:r w:rsidR="00E458B2" w:rsidRPr="00F940C2">
        <w:rPr>
          <w:rFonts w:ascii="Times New Roman" w:hAnsi="Times New Roman"/>
          <w:color w:val="000000"/>
          <w:lang w:val="sq-AL"/>
        </w:rPr>
        <w:t>Neni 663 i Kodit Civil parashikon se, “</w:t>
      </w:r>
      <w:r w:rsidR="00E458B2" w:rsidRPr="00F940C2">
        <w:rPr>
          <w:rFonts w:ascii="Times New Roman" w:hAnsi="Times New Roman"/>
          <w:i/>
          <w:iCs/>
          <w:color w:val="000000"/>
          <w:lang w:val="sq-AL"/>
        </w:rPr>
        <w:t xml:space="preserve">Konditat e nevojshme për qenien e kontratës janë: pëlqimi i palës që merr përsipër detyrimin, shkaku i ligjshëm në të cilin mbështetet detyrimi, objekti që formon lëndën e kontratës dhe </w:t>
      </w:r>
      <w:r w:rsidR="00E458B2" w:rsidRPr="00F940C2">
        <w:rPr>
          <w:rFonts w:ascii="Times New Roman" w:hAnsi="Times New Roman"/>
          <w:i/>
          <w:iCs/>
          <w:color w:val="000000"/>
          <w:u w:val="single"/>
          <w:lang w:val="sq-AL"/>
        </w:rPr>
        <w:t>forma e saj e kërkuar nga ligji</w:t>
      </w:r>
      <w:r w:rsidR="00E458B2" w:rsidRPr="00F940C2">
        <w:rPr>
          <w:rFonts w:ascii="Times New Roman" w:hAnsi="Times New Roman"/>
          <w:color w:val="000000"/>
          <w:u w:val="single"/>
          <w:lang w:val="sq-AL"/>
        </w:rPr>
        <w:t xml:space="preserve">”. </w:t>
      </w:r>
      <w:r w:rsidR="00441D04">
        <w:rPr>
          <w:rFonts w:ascii="Times New Roman" w:hAnsi="Times New Roman"/>
          <w:color w:val="000000"/>
          <w:lang w:val="sq-AL"/>
        </w:rPr>
        <w:t>Ndërkohë, sipas nenit 83, paragrafi i dytë i Kodit Civil rezulton se,</w:t>
      </w:r>
      <w:r w:rsidR="00441D04">
        <w:rPr>
          <w:rFonts w:ascii="Times New Roman" w:hAnsi="Times New Roman"/>
          <w:i/>
          <w:iCs/>
          <w:color w:val="000000"/>
          <w:lang w:val="sq-AL"/>
        </w:rPr>
        <w:t xml:space="preserve">“[...] </w:t>
      </w:r>
      <w:r w:rsidR="00441D04" w:rsidRPr="00441D04">
        <w:rPr>
          <w:rFonts w:ascii="Times New Roman" w:hAnsi="Times New Roman"/>
          <w:i/>
          <w:iCs/>
          <w:color w:val="000000"/>
          <w:lang w:val="sq-AL"/>
        </w:rPr>
        <w:t>Është i pavlefshëm veprimi juridik që nuk është bërë në formën e kërkuar shprehimisht nga ligji. Në rastet e tjera veprimi juridik është i vlefshëm, por nuk mund të provohet me dëshmitarë</w:t>
      </w:r>
      <w:r w:rsidR="00441D04">
        <w:rPr>
          <w:rFonts w:ascii="Times New Roman" w:hAnsi="Times New Roman"/>
          <w:i/>
          <w:iCs/>
          <w:color w:val="000000"/>
          <w:lang w:val="sq-AL"/>
        </w:rPr>
        <w:t>”</w:t>
      </w:r>
      <w:r w:rsidR="00441D04">
        <w:rPr>
          <w:rFonts w:ascii="Times New Roman" w:hAnsi="Times New Roman"/>
          <w:color w:val="000000"/>
          <w:lang w:val="sq-AL"/>
        </w:rPr>
        <w:t xml:space="preserve">. </w:t>
      </w:r>
    </w:p>
    <w:p w14:paraId="6C298451" w14:textId="77777777" w:rsidR="00B537F2" w:rsidRDefault="00E458B2" w:rsidP="00B537F2">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u w:val="single"/>
          <w:lang w:val="sq-AL"/>
        </w:rPr>
      </w:pPr>
      <w:r w:rsidRPr="00F940C2">
        <w:rPr>
          <w:rFonts w:ascii="Times New Roman" w:hAnsi="Times New Roman"/>
          <w:color w:val="000000"/>
          <w:lang w:val="sq-AL"/>
        </w:rPr>
        <w:t>Për shkak të rëndësisë që t</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drejtat reale paraqesin në qarkullimin civil, forma e kontrat</w:t>
      </w:r>
      <w:r w:rsidR="00F940C2" w:rsidRPr="00F940C2">
        <w:rPr>
          <w:rFonts w:ascii="Times New Roman" w:hAnsi="Times New Roman"/>
          <w:color w:val="000000"/>
          <w:lang w:val="sq-AL"/>
        </w:rPr>
        <w:t>ë</w:t>
      </w:r>
      <w:r w:rsidRPr="00F940C2">
        <w:rPr>
          <w:rFonts w:ascii="Times New Roman" w:hAnsi="Times New Roman"/>
          <w:color w:val="000000"/>
          <w:lang w:val="sq-AL"/>
        </w:rPr>
        <w:t>s p</w:t>
      </w:r>
      <w:r w:rsidR="00F940C2" w:rsidRPr="00F940C2">
        <w:rPr>
          <w:rFonts w:ascii="Times New Roman" w:hAnsi="Times New Roman"/>
          <w:color w:val="000000"/>
          <w:lang w:val="sq-AL"/>
        </w:rPr>
        <w:t>ë</w:t>
      </w:r>
      <w:r w:rsidRPr="00F940C2">
        <w:rPr>
          <w:rFonts w:ascii="Times New Roman" w:hAnsi="Times New Roman"/>
          <w:color w:val="000000"/>
          <w:lang w:val="sq-AL"/>
        </w:rPr>
        <w:t>r krijimin e nj</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t</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drejte reale si ajo e uzufruktit kërkohet </w:t>
      </w:r>
      <w:r w:rsidRPr="00F940C2">
        <w:rPr>
          <w:rFonts w:ascii="Times New Roman" w:hAnsi="Times New Roman"/>
          <w:i/>
          <w:iCs/>
          <w:color w:val="000000"/>
          <w:lang w:val="sq-AL"/>
        </w:rPr>
        <w:t>ad substantiam</w:t>
      </w:r>
      <w:r w:rsidRPr="00F940C2">
        <w:rPr>
          <w:rFonts w:ascii="Times New Roman" w:hAnsi="Times New Roman"/>
          <w:color w:val="000000"/>
          <w:lang w:val="sq-AL"/>
        </w:rPr>
        <w:t>, për vetë vlefshmërinë e veprimit juridik. Mosrespektimi i k</w:t>
      </w:r>
      <w:r w:rsidR="00F940C2" w:rsidRPr="00F940C2">
        <w:rPr>
          <w:rFonts w:ascii="Times New Roman" w:hAnsi="Times New Roman"/>
          <w:color w:val="000000"/>
          <w:lang w:val="sq-AL"/>
        </w:rPr>
        <w:t>ë</w:t>
      </w:r>
      <w:r w:rsidRPr="00F940C2">
        <w:rPr>
          <w:rFonts w:ascii="Times New Roman" w:hAnsi="Times New Roman"/>
          <w:color w:val="000000"/>
          <w:lang w:val="sq-AL"/>
        </w:rPr>
        <w:t>rkesave t</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form</w:t>
      </w:r>
      <w:r w:rsidR="00F940C2" w:rsidRPr="00F940C2">
        <w:rPr>
          <w:rFonts w:ascii="Times New Roman" w:hAnsi="Times New Roman"/>
          <w:color w:val="000000"/>
          <w:lang w:val="sq-AL"/>
        </w:rPr>
        <w:t>ë</w:t>
      </w:r>
      <w:r w:rsidRPr="00F940C2">
        <w:rPr>
          <w:rFonts w:ascii="Times New Roman" w:hAnsi="Times New Roman"/>
          <w:color w:val="000000"/>
          <w:lang w:val="sq-AL"/>
        </w:rPr>
        <w:t>s s</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kontrat</w:t>
      </w:r>
      <w:r w:rsidR="00F940C2" w:rsidRPr="00F940C2">
        <w:rPr>
          <w:rFonts w:ascii="Times New Roman" w:hAnsi="Times New Roman"/>
          <w:color w:val="000000"/>
          <w:lang w:val="sq-AL"/>
        </w:rPr>
        <w:t>ë</w:t>
      </w:r>
      <w:r w:rsidRPr="00F940C2">
        <w:rPr>
          <w:rFonts w:ascii="Times New Roman" w:hAnsi="Times New Roman"/>
          <w:color w:val="000000"/>
          <w:lang w:val="sq-AL"/>
        </w:rPr>
        <w:t>s s</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uzufruktit, çon n</w:t>
      </w:r>
      <w:r w:rsidR="00F940C2" w:rsidRPr="00F940C2">
        <w:rPr>
          <w:rFonts w:ascii="Times New Roman" w:hAnsi="Times New Roman"/>
          <w:color w:val="000000"/>
          <w:lang w:val="sq-AL"/>
        </w:rPr>
        <w:t>ë</w:t>
      </w:r>
      <w:r w:rsidRPr="00F940C2">
        <w:rPr>
          <w:rFonts w:ascii="Times New Roman" w:hAnsi="Times New Roman"/>
          <w:color w:val="000000"/>
          <w:lang w:val="sq-AL"/>
        </w:rPr>
        <w:t xml:space="preserve"> nulitetin e saj.</w:t>
      </w:r>
    </w:p>
    <w:p w14:paraId="21AB5293" w14:textId="77777777" w:rsidR="00A172C7" w:rsidRDefault="00B537F2"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sidRPr="00B537F2">
        <w:rPr>
          <w:rFonts w:ascii="Times New Roman" w:hAnsi="Times New Roman"/>
          <w:color w:val="000000"/>
          <w:lang w:val="sq-AL"/>
        </w:rPr>
        <w:tab/>
      </w:r>
      <w:r w:rsidR="00657CA1" w:rsidRPr="00F940C2">
        <w:rPr>
          <w:rFonts w:ascii="Times New Roman" w:hAnsi="Times New Roman"/>
          <w:color w:val="000000"/>
          <w:lang w:val="sq-AL"/>
        </w:rPr>
        <w:t xml:space="preserve">18. </w:t>
      </w:r>
      <w:r w:rsidR="00C212D4" w:rsidRPr="00F940C2">
        <w:rPr>
          <w:rFonts w:ascii="Times New Roman" w:hAnsi="Times New Roman"/>
          <w:color w:val="000000"/>
          <w:lang w:val="sq-AL"/>
        </w:rPr>
        <w:t xml:space="preserve">Në çështjen objekt rekursi jemi përpara </w:t>
      </w:r>
      <w:r w:rsidR="00E458B2" w:rsidRPr="00F940C2">
        <w:rPr>
          <w:rFonts w:ascii="Times New Roman" w:hAnsi="Times New Roman"/>
          <w:color w:val="000000"/>
          <w:lang w:val="sq-AL"/>
        </w:rPr>
        <w:t xml:space="preserve">një </w:t>
      </w:r>
      <w:r w:rsidR="00C212D4" w:rsidRPr="00F940C2">
        <w:rPr>
          <w:rFonts w:ascii="Times New Roman" w:hAnsi="Times New Roman"/>
          <w:color w:val="000000"/>
          <w:lang w:val="sq-AL"/>
        </w:rPr>
        <w:t>uzufrukti të krijuar midis palëve</w:t>
      </w:r>
      <w:r w:rsidR="00657CA1" w:rsidRPr="00F940C2">
        <w:rPr>
          <w:rFonts w:ascii="Times New Roman" w:hAnsi="Times New Roman"/>
          <w:color w:val="000000"/>
          <w:lang w:val="sq-AL"/>
        </w:rPr>
        <w:t xml:space="preserve"> nd</w:t>
      </w:r>
      <w:r w:rsidR="00F940C2" w:rsidRPr="00F940C2">
        <w:rPr>
          <w:rFonts w:ascii="Times New Roman" w:hAnsi="Times New Roman"/>
          <w:color w:val="000000"/>
          <w:lang w:val="sq-AL"/>
        </w:rPr>
        <w:t>ë</w:t>
      </w:r>
      <w:r w:rsidR="00657CA1" w:rsidRPr="00F940C2">
        <w:rPr>
          <w:rFonts w:ascii="Times New Roman" w:hAnsi="Times New Roman"/>
          <w:color w:val="000000"/>
          <w:lang w:val="sq-AL"/>
        </w:rPr>
        <w:t>rgjyq</w:t>
      </w:r>
      <w:r w:rsidR="00F940C2" w:rsidRPr="00F940C2">
        <w:rPr>
          <w:rFonts w:ascii="Times New Roman" w:hAnsi="Times New Roman"/>
          <w:color w:val="000000"/>
          <w:lang w:val="sq-AL"/>
        </w:rPr>
        <w:t>ë</w:t>
      </w:r>
      <w:r w:rsidR="00657CA1" w:rsidRPr="00F940C2">
        <w:rPr>
          <w:rFonts w:ascii="Times New Roman" w:hAnsi="Times New Roman"/>
          <w:color w:val="000000"/>
          <w:lang w:val="sq-AL"/>
        </w:rPr>
        <w:t>se</w:t>
      </w:r>
      <w:r w:rsidR="00C212D4" w:rsidRPr="00F940C2">
        <w:rPr>
          <w:rFonts w:ascii="Times New Roman" w:hAnsi="Times New Roman"/>
          <w:color w:val="000000"/>
          <w:lang w:val="sq-AL"/>
        </w:rPr>
        <w:t xml:space="preserve"> </w:t>
      </w:r>
      <w:r w:rsidR="00E458B2" w:rsidRPr="00F940C2">
        <w:rPr>
          <w:rFonts w:ascii="Times New Roman" w:hAnsi="Times New Roman"/>
          <w:color w:val="000000"/>
          <w:lang w:val="sq-AL"/>
        </w:rPr>
        <w:t>me anë të</w:t>
      </w:r>
      <w:r w:rsidR="00C212D4" w:rsidRPr="00F940C2">
        <w:rPr>
          <w:rFonts w:ascii="Times New Roman" w:hAnsi="Times New Roman"/>
          <w:color w:val="000000"/>
          <w:lang w:val="sq-AL"/>
        </w:rPr>
        <w:t xml:space="preserve"> një veprimi juridik (kontrat</w:t>
      </w:r>
      <w:r w:rsidR="00E458B2" w:rsidRPr="00F940C2">
        <w:rPr>
          <w:rFonts w:ascii="Times New Roman" w:hAnsi="Times New Roman"/>
          <w:color w:val="000000"/>
          <w:lang w:val="sq-AL"/>
        </w:rPr>
        <w:t>e</w:t>
      </w:r>
      <w:r w:rsidR="00C212D4" w:rsidRPr="00F940C2">
        <w:rPr>
          <w:rFonts w:ascii="Times New Roman" w:hAnsi="Times New Roman"/>
          <w:color w:val="000000"/>
          <w:lang w:val="sq-AL"/>
        </w:rPr>
        <w:t xml:space="preserve">), </w:t>
      </w:r>
      <w:r w:rsidR="00E458B2" w:rsidRPr="00F940C2">
        <w:rPr>
          <w:rFonts w:ascii="Times New Roman" w:hAnsi="Times New Roman"/>
          <w:color w:val="000000"/>
          <w:lang w:val="sq-AL"/>
        </w:rPr>
        <w:t>t</w:t>
      </w:r>
      <w:r w:rsidR="00F940C2" w:rsidRPr="00F940C2">
        <w:rPr>
          <w:rFonts w:ascii="Times New Roman" w:hAnsi="Times New Roman"/>
          <w:color w:val="000000"/>
          <w:lang w:val="sq-AL"/>
        </w:rPr>
        <w:t>ë</w:t>
      </w:r>
      <w:r w:rsidR="00C212D4" w:rsidRPr="00F940C2">
        <w:rPr>
          <w:rFonts w:ascii="Times New Roman" w:hAnsi="Times New Roman"/>
          <w:color w:val="000000"/>
          <w:lang w:val="sq-AL"/>
        </w:rPr>
        <w:t xml:space="preserve"> hartuar n</w:t>
      </w:r>
      <w:r w:rsidR="00F940C2" w:rsidRPr="00F940C2">
        <w:rPr>
          <w:rFonts w:ascii="Times New Roman" w:hAnsi="Times New Roman"/>
          <w:color w:val="000000"/>
          <w:lang w:val="sq-AL"/>
        </w:rPr>
        <w:t>ë</w:t>
      </w:r>
      <w:r w:rsidR="00C212D4" w:rsidRPr="00F940C2">
        <w:rPr>
          <w:rFonts w:ascii="Times New Roman" w:hAnsi="Times New Roman"/>
          <w:color w:val="000000"/>
          <w:lang w:val="sq-AL"/>
        </w:rPr>
        <w:t xml:space="preserve"> form</w:t>
      </w:r>
      <w:r w:rsidR="00F940C2" w:rsidRPr="00F940C2">
        <w:rPr>
          <w:rFonts w:ascii="Times New Roman" w:hAnsi="Times New Roman"/>
          <w:color w:val="000000"/>
          <w:lang w:val="sq-AL"/>
        </w:rPr>
        <w:t>ë</w:t>
      </w:r>
      <w:r w:rsidR="00C212D4" w:rsidRPr="00F940C2">
        <w:rPr>
          <w:rFonts w:ascii="Times New Roman" w:hAnsi="Times New Roman"/>
          <w:color w:val="000000"/>
          <w:lang w:val="sq-AL"/>
        </w:rPr>
        <w:t xml:space="preserve"> shkresore (shkres</w:t>
      </w:r>
      <w:r w:rsidR="00F940C2" w:rsidRPr="00F940C2">
        <w:rPr>
          <w:rFonts w:ascii="Times New Roman" w:hAnsi="Times New Roman"/>
          <w:color w:val="000000"/>
          <w:lang w:val="sq-AL"/>
        </w:rPr>
        <w:t>ë</w:t>
      </w:r>
      <w:r w:rsidR="00C212D4" w:rsidRPr="00F940C2">
        <w:rPr>
          <w:rFonts w:ascii="Times New Roman" w:hAnsi="Times New Roman"/>
          <w:color w:val="000000"/>
          <w:lang w:val="sq-AL"/>
        </w:rPr>
        <w:t xml:space="preserve"> e thjesht</w:t>
      </w:r>
      <w:r w:rsidR="00F940C2" w:rsidRPr="00F940C2">
        <w:rPr>
          <w:rFonts w:ascii="Times New Roman" w:hAnsi="Times New Roman"/>
          <w:color w:val="000000"/>
          <w:lang w:val="sq-AL"/>
        </w:rPr>
        <w:t>ë</w:t>
      </w:r>
      <w:r w:rsidR="00C212D4" w:rsidRPr="00F940C2">
        <w:rPr>
          <w:rFonts w:ascii="Times New Roman" w:hAnsi="Times New Roman"/>
          <w:color w:val="000000"/>
          <w:lang w:val="sq-AL"/>
        </w:rPr>
        <w:t>), duke mos respektuar kriterin e formës noteriale të parashikuar nga ligji</w:t>
      </w:r>
      <w:r w:rsidR="00657CA1" w:rsidRPr="00F940C2">
        <w:rPr>
          <w:rFonts w:ascii="Times New Roman" w:hAnsi="Times New Roman"/>
          <w:color w:val="000000"/>
          <w:lang w:val="sq-AL"/>
        </w:rPr>
        <w:t xml:space="preserve">. </w:t>
      </w:r>
      <w:r>
        <w:rPr>
          <w:rFonts w:ascii="Times New Roman" w:hAnsi="Times New Roman"/>
          <w:lang w:val="sq-AL"/>
        </w:rPr>
        <w:t>S</w:t>
      </w:r>
      <w:r w:rsidRPr="005F51D8">
        <w:rPr>
          <w:rFonts w:ascii="Times New Roman" w:hAnsi="Times New Roman"/>
          <w:lang w:val="sq-AL"/>
        </w:rPr>
        <w:t>iç edhe ka</w:t>
      </w:r>
      <w:r>
        <w:rPr>
          <w:rFonts w:ascii="Times New Roman" w:hAnsi="Times New Roman"/>
          <w:lang w:val="sq-AL"/>
        </w:rPr>
        <w:t>në</w:t>
      </w:r>
      <w:r w:rsidRPr="005F51D8">
        <w:rPr>
          <w:rFonts w:ascii="Times New Roman" w:hAnsi="Times New Roman"/>
          <w:lang w:val="sq-AL"/>
        </w:rPr>
        <w:t xml:space="preserve"> konstatuar gjykata</w:t>
      </w:r>
      <w:r>
        <w:rPr>
          <w:rFonts w:ascii="Times New Roman" w:hAnsi="Times New Roman"/>
          <w:lang w:val="sq-AL"/>
        </w:rPr>
        <w:t>t e faktit</w:t>
      </w:r>
      <w:r w:rsidRPr="005F51D8">
        <w:rPr>
          <w:rFonts w:ascii="Times New Roman" w:hAnsi="Times New Roman"/>
          <w:lang w:val="sq-AL"/>
        </w:rPr>
        <w:t>, nëpërmjet padisë së vërtetimit të qenies së marrëdhënies juridike të uzufruktit</w:t>
      </w:r>
      <w:r>
        <w:rPr>
          <w:rFonts w:ascii="Times New Roman" w:hAnsi="Times New Roman"/>
          <w:lang w:val="sq-AL"/>
        </w:rPr>
        <w:t>, pala paditëse ka</w:t>
      </w:r>
      <w:r w:rsidRPr="005F51D8">
        <w:rPr>
          <w:rFonts w:ascii="Times New Roman" w:hAnsi="Times New Roman"/>
          <w:lang w:val="sq-AL"/>
        </w:rPr>
        <w:t xml:space="preserve"> kërkuar që me vendim gjyqësor të njihet ekzistenca e uzufruktit, e cila mbart për palët të drejta dhe detyrime civile të kërkuara në pjesët e tjera të padisë.</w:t>
      </w:r>
      <w:r>
        <w:rPr>
          <w:rFonts w:ascii="Times New Roman" w:hAnsi="Times New Roman"/>
          <w:lang w:val="sq-AL"/>
        </w:rPr>
        <w:t xml:space="preserve"> </w:t>
      </w:r>
      <w:r w:rsidR="00E458B2" w:rsidRPr="00F940C2">
        <w:rPr>
          <w:rFonts w:ascii="Times New Roman" w:hAnsi="Times New Roman"/>
          <w:color w:val="000000"/>
          <w:lang w:val="sq-AL"/>
        </w:rPr>
        <w:t>Kolegji i gjen të bazuara k</w:t>
      </w:r>
      <w:r w:rsidR="008B2564" w:rsidRPr="00F940C2">
        <w:rPr>
          <w:rFonts w:ascii="Times New Roman" w:hAnsi="Times New Roman"/>
          <w:color w:val="000000"/>
          <w:lang w:val="sq-AL"/>
        </w:rPr>
        <w:t>onstatim</w:t>
      </w:r>
      <w:r w:rsidR="003A3F82" w:rsidRPr="00F940C2">
        <w:rPr>
          <w:rFonts w:ascii="Times New Roman" w:hAnsi="Times New Roman"/>
          <w:color w:val="000000"/>
          <w:lang w:val="sq-AL"/>
        </w:rPr>
        <w:t>et</w:t>
      </w:r>
      <w:r w:rsidR="008B2564" w:rsidRPr="00F940C2">
        <w:rPr>
          <w:rFonts w:ascii="Times New Roman" w:hAnsi="Times New Roman"/>
          <w:color w:val="000000"/>
          <w:lang w:val="sq-AL"/>
        </w:rPr>
        <w:t xml:space="preserve"> </w:t>
      </w:r>
      <w:r w:rsidR="003A3F82" w:rsidRPr="00F940C2">
        <w:rPr>
          <w:rFonts w:ascii="Times New Roman" w:hAnsi="Times New Roman"/>
          <w:color w:val="000000"/>
          <w:lang w:val="sq-AL"/>
        </w:rPr>
        <w:t>e</w:t>
      </w:r>
      <w:r w:rsidR="008B2564" w:rsidRPr="00F940C2">
        <w:rPr>
          <w:rFonts w:ascii="Times New Roman" w:hAnsi="Times New Roman"/>
          <w:color w:val="000000"/>
          <w:lang w:val="sq-AL"/>
        </w:rPr>
        <w:t xml:space="preserve"> kryer</w:t>
      </w:r>
      <w:r w:rsidR="003A3F82" w:rsidRPr="00F940C2">
        <w:rPr>
          <w:rFonts w:ascii="Times New Roman" w:hAnsi="Times New Roman"/>
          <w:color w:val="000000"/>
          <w:lang w:val="sq-AL"/>
        </w:rPr>
        <w:t>a</w:t>
      </w:r>
      <w:r w:rsidR="008B2564" w:rsidRPr="00F940C2">
        <w:rPr>
          <w:rFonts w:ascii="Times New Roman" w:hAnsi="Times New Roman"/>
          <w:color w:val="000000"/>
          <w:lang w:val="sq-AL"/>
        </w:rPr>
        <w:t xml:space="preserve"> nga gjykatat e faktit se në rastin konkret jemi përpara një veprimi juridik </w:t>
      </w:r>
      <w:r w:rsidR="008B2564" w:rsidRPr="00F940C2">
        <w:rPr>
          <w:rFonts w:ascii="Times New Roman" w:hAnsi="Times New Roman"/>
          <w:i/>
          <w:iCs/>
          <w:color w:val="000000"/>
          <w:lang w:val="sq-AL"/>
        </w:rPr>
        <w:t>nul</w:t>
      </w:r>
      <w:r w:rsidR="008B2564" w:rsidRPr="00F940C2">
        <w:rPr>
          <w:rFonts w:ascii="Times New Roman" w:hAnsi="Times New Roman"/>
          <w:color w:val="000000"/>
          <w:lang w:val="sq-AL"/>
        </w:rPr>
        <w:t>, për shkak të mosrespektimit të formës</w:t>
      </w:r>
      <w:r w:rsidR="00A172C7">
        <w:rPr>
          <w:rFonts w:ascii="Times New Roman" w:hAnsi="Times New Roman"/>
          <w:color w:val="000000"/>
          <w:lang w:val="sq-AL"/>
        </w:rPr>
        <w:t xml:space="preserve"> të kërkuar nga ligji për efekt vlefshmërie</w:t>
      </w:r>
      <w:r w:rsidR="00E458B2" w:rsidRPr="00F940C2">
        <w:rPr>
          <w:rFonts w:ascii="Times New Roman" w:hAnsi="Times New Roman"/>
          <w:color w:val="000000"/>
          <w:lang w:val="sq-AL"/>
        </w:rPr>
        <w:t xml:space="preserve">. </w:t>
      </w:r>
    </w:p>
    <w:p w14:paraId="28D064ED" w14:textId="6BDE961E" w:rsidR="00B537F2" w:rsidRPr="00A24D43" w:rsidRDefault="00562D30" w:rsidP="00B537F2">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u w:val="single"/>
          <w:lang w:val="sq-AL"/>
        </w:rPr>
      </w:pPr>
      <w:r>
        <w:rPr>
          <w:rFonts w:ascii="Times New Roman" w:hAnsi="Times New Roman"/>
          <w:color w:val="000000"/>
          <w:lang w:val="sq-AL"/>
        </w:rPr>
        <w:lastRenderedPageBreak/>
        <w:t>Për rrjedhojë,</w:t>
      </w:r>
      <w:r w:rsidR="00A172C7">
        <w:rPr>
          <w:rFonts w:ascii="Times New Roman" w:hAnsi="Times New Roman"/>
          <w:color w:val="000000"/>
          <w:lang w:val="sq-AL"/>
        </w:rPr>
        <w:t xml:space="preserve"> p</w:t>
      </w:r>
      <w:r w:rsidR="008B2564" w:rsidRPr="00F940C2">
        <w:rPr>
          <w:rFonts w:ascii="Times New Roman" w:hAnsi="Times New Roman"/>
          <w:color w:val="000000"/>
          <w:lang w:val="sq-AL"/>
        </w:rPr>
        <w:t xml:space="preserve">ala paditëse nuk mund të pretendojë shpërblimin e vlerës së sendit apo pasoja të tjera të rrjedhura nga uzufrukti, </w:t>
      </w:r>
      <w:r w:rsidR="00E458B2" w:rsidRPr="00F940C2">
        <w:rPr>
          <w:rFonts w:ascii="Times New Roman" w:hAnsi="Times New Roman"/>
          <w:color w:val="000000"/>
          <w:lang w:val="sq-AL"/>
        </w:rPr>
        <w:t>nëpërmjet një padie që ka</w:t>
      </w:r>
      <w:r w:rsidR="008B2564" w:rsidRPr="00F940C2">
        <w:rPr>
          <w:rFonts w:ascii="Times New Roman" w:hAnsi="Times New Roman"/>
          <w:color w:val="000000"/>
          <w:lang w:val="sq-AL"/>
        </w:rPr>
        <w:t xml:space="preserve"> si shkak njohjen e marrëdhënie</w:t>
      </w:r>
      <w:r w:rsidR="00E458B2" w:rsidRPr="00F940C2">
        <w:rPr>
          <w:rFonts w:ascii="Times New Roman" w:hAnsi="Times New Roman"/>
          <w:color w:val="000000"/>
          <w:lang w:val="sq-AL"/>
        </w:rPr>
        <w:t>s</w:t>
      </w:r>
      <w:r w:rsidR="008B2564" w:rsidRPr="00F940C2">
        <w:rPr>
          <w:rFonts w:ascii="Times New Roman" w:hAnsi="Times New Roman"/>
          <w:color w:val="000000"/>
          <w:lang w:val="sq-AL"/>
        </w:rPr>
        <w:t xml:space="preserve"> kontraktore </w:t>
      </w:r>
      <w:r w:rsidR="00E458B2" w:rsidRPr="00F940C2">
        <w:rPr>
          <w:rFonts w:ascii="Times New Roman" w:hAnsi="Times New Roman"/>
          <w:color w:val="000000"/>
          <w:lang w:val="sq-AL"/>
        </w:rPr>
        <w:t>t</w:t>
      </w:r>
      <w:r w:rsidR="00F940C2" w:rsidRPr="00F940C2">
        <w:rPr>
          <w:rFonts w:ascii="Times New Roman" w:hAnsi="Times New Roman"/>
          <w:color w:val="000000"/>
          <w:lang w:val="sq-AL"/>
        </w:rPr>
        <w:t>ë</w:t>
      </w:r>
      <w:r w:rsidR="00E458B2" w:rsidRPr="00F940C2">
        <w:rPr>
          <w:rFonts w:ascii="Times New Roman" w:hAnsi="Times New Roman"/>
          <w:color w:val="000000"/>
          <w:lang w:val="sq-AL"/>
        </w:rPr>
        <w:t xml:space="preserve"> </w:t>
      </w:r>
      <w:r w:rsidR="008B2564" w:rsidRPr="00F940C2">
        <w:rPr>
          <w:rFonts w:ascii="Times New Roman" w:hAnsi="Times New Roman"/>
          <w:color w:val="000000"/>
          <w:lang w:val="sq-AL"/>
        </w:rPr>
        <w:t>uzufrukti</w:t>
      </w:r>
      <w:r w:rsidR="00E458B2" w:rsidRPr="00F940C2">
        <w:rPr>
          <w:rFonts w:ascii="Times New Roman" w:hAnsi="Times New Roman"/>
          <w:color w:val="000000"/>
          <w:lang w:val="sq-AL"/>
        </w:rPr>
        <w:t>t</w:t>
      </w:r>
      <w:r w:rsidR="008B2564" w:rsidRPr="00F940C2">
        <w:rPr>
          <w:rFonts w:ascii="Times New Roman" w:hAnsi="Times New Roman"/>
          <w:color w:val="000000"/>
          <w:lang w:val="sq-AL"/>
        </w:rPr>
        <w:t>, e cila është absolutisht e pavlefshme që në gjenezë.</w:t>
      </w:r>
      <w:r w:rsidR="00A172C7">
        <w:rPr>
          <w:rFonts w:ascii="Times New Roman" w:hAnsi="Times New Roman"/>
          <w:color w:val="000000"/>
          <w:lang w:val="sq-AL"/>
        </w:rPr>
        <w:t xml:space="preserve"> Gjithashtu, gjykata nuk mundet asesi të “ligjërojë”</w:t>
      </w:r>
      <w:r w:rsidR="008B2564" w:rsidRPr="00F940C2">
        <w:rPr>
          <w:rFonts w:ascii="Times New Roman" w:hAnsi="Times New Roman"/>
          <w:color w:val="000000"/>
          <w:lang w:val="sq-AL"/>
        </w:rPr>
        <w:t xml:space="preserve"> </w:t>
      </w:r>
      <w:r w:rsidR="00A172C7">
        <w:rPr>
          <w:rFonts w:ascii="Times New Roman" w:hAnsi="Times New Roman"/>
          <w:color w:val="000000"/>
          <w:lang w:val="sq-AL"/>
        </w:rPr>
        <w:t xml:space="preserve">një marrëdhënie kontraktore, e cila konsiderohet se nuk ka ekzistuar </w:t>
      </w:r>
      <w:r w:rsidR="00A172C7">
        <w:rPr>
          <w:rFonts w:ascii="Times New Roman" w:hAnsi="Times New Roman"/>
          <w:i/>
          <w:iCs/>
          <w:color w:val="000000"/>
          <w:lang w:val="sq-AL"/>
        </w:rPr>
        <w:t>ab initio</w:t>
      </w:r>
      <w:r w:rsidR="00A24D43">
        <w:rPr>
          <w:rFonts w:ascii="Times New Roman" w:hAnsi="Times New Roman"/>
          <w:i/>
          <w:iCs/>
          <w:color w:val="000000"/>
          <w:lang w:val="sq-AL"/>
        </w:rPr>
        <w:t xml:space="preserve">, </w:t>
      </w:r>
      <w:r w:rsidR="00A24D43">
        <w:rPr>
          <w:rFonts w:ascii="Times New Roman" w:hAnsi="Times New Roman"/>
          <w:color w:val="000000"/>
          <w:lang w:val="sq-AL"/>
        </w:rPr>
        <w:t>pasi një veprim juridik absolutisht i pavlefshëm nuk mund të bëhet i vlefshëm, as me vullnetin e palëve dhe as me disponimin e gjykatës.</w:t>
      </w:r>
    </w:p>
    <w:p w14:paraId="750A96C4" w14:textId="77777777" w:rsidR="00A24D43" w:rsidRDefault="00B537F2"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B537F2">
        <w:rPr>
          <w:rFonts w:ascii="Times New Roman" w:hAnsi="Times New Roman"/>
          <w:color w:val="000000"/>
          <w:lang w:val="sq-AL"/>
        </w:rPr>
        <w:tab/>
      </w:r>
      <w:r w:rsidR="008B2564" w:rsidRPr="00F940C2">
        <w:rPr>
          <w:rFonts w:ascii="Times New Roman" w:hAnsi="Times New Roman"/>
          <w:color w:val="000000"/>
          <w:lang w:val="sq-AL"/>
        </w:rPr>
        <w:t>1</w:t>
      </w:r>
      <w:r w:rsidR="00E458B2" w:rsidRPr="00F940C2">
        <w:rPr>
          <w:rFonts w:ascii="Times New Roman" w:hAnsi="Times New Roman"/>
          <w:color w:val="000000"/>
          <w:lang w:val="sq-AL"/>
        </w:rPr>
        <w:t>9</w:t>
      </w:r>
      <w:r w:rsidR="008B2564" w:rsidRPr="00F940C2">
        <w:rPr>
          <w:rFonts w:ascii="Times New Roman" w:hAnsi="Times New Roman"/>
          <w:color w:val="000000"/>
          <w:lang w:val="sq-AL"/>
        </w:rPr>
        <w:t xml:space="preserve">. </w:t>
      </w:r>
      <w:r w:rsidR="00773AB2" w:rsidRPr="00F940C2">
        <w:rPr>
          <w:rFonts w:ascii="Times New Roman" w:hAnsi="Times New Roman"/>
          <w:color w:val="000000"/>
          <w:lang w:val="sq-AL"/>
        </w:rPr>
        <w:t>Një rast i fitimit të uzufruktit me parashkrim fitues me titull, është pikërisht kur një person i kalon një personi tjetër uzufruktin e një sendi dhe kontrata hartohet me shkresë të thjeshtë. Në këtë rast mosrespektimi i formës nuk kushtëzon fitimin e pronësisë me parashkrim fitues, mjafton që të plotësohen kushtet e tjera që lidhen me kalimin e kohës dhe sjelljen e subjektit në raport me sendin mbi të cilin gëzon uzufruktin</w:t>
      </w:r>
      <w:r w:rsidR="00773AB2">
        <w:rPr>
          <w:rFonts w:ascii="Times New Roman" w:hAnsi="Times New Roman"/>
          <w:color w:val="000000"/>
          <w:lang w:val="sq-AL"/>
        </w:rPr>
        <w:t xml:space="preserve"> (neni 168 i Kodit Civil)</w:t>
      </w:r>
      <w:r w:rsidR="00773AB2" w:rsidRPr="00F940C2">
        <w:rPr>
          <w:rFonts w:ascii="Times New Roman" w:hAnsi="Times New Roman"/>
          <w:color w:val="000000"/>
          <w:lang w:val="sq-AL"/>
        </w:rPr>
        <w:t xml:space="preserve">. </w:t>
      </w:r>
      <w:r w:rsidR="00773AB2">
        <w:rPr>
          <w:rFonts w:ascii="Times New Roman" w:hAnsi="Times New Roman"/>
          <w:color w:val="000000"/>
          <w:lang w:val="sq-AL"/>
        </w:rPr>
        <w:t>N</w:t>
      </w:r>
      <w:r>
        <w:rPr>
          <w:rFonts w:ascii="Times New Roman" w:hAnsi="Times New Roman"/>
          <w:color w:val="000000"/>
          <w:lang w:val="sq-AL"/>
        </w:rPr>
        <w:t>ë referim të</w:t>
      </w:r>
      <w:r w:rsidRPr="005F51D8">
        <w:rPr>
          <w:rFonts w:ascii="Times New Roman" w:hAnsi="Times New Roman"/>
          <w:lang w:val="sq-AL"/>
        </w:rPr>
        <w:t xml:space="preserve"> nenit 168 të Kodit Civil, pronësia fitohet me parashkrim fitues kur posedimi mbi sendin </w:t>
      </w:r>
      <w:r w:rsidR="00773AB2">
        <w:rPr>
          <w:rFonts w:ascii="Times New Roman" w:hAnsi="Times New Roman"/>
          <w:lang w:val="sq-AL"/>
        </w:rPr>
        <w:t xml:space="preserve">bazohet </w:t>
      </w:r>
      <w:r w:rsidRPr="005F51D8">
        <w:rPr>
          <w:rFonts w:ascii="Times New Roman" w:hAnsi="Times New Roman"/>
          <w:lang w:val="sq-AL"/>
        </w:rPr>
        <w:t>në një veprim juridik</w:t>
      </w:r>
      <w:r w:rsidR="00773AB2">
        <w:rPr>
          <w:rFonts w:ascii="Times New Roman" w:hAnsi="Times New Roman"/>
          <w:lang w:val="sq-AL"/>
        </w:rPr>
        <w:t>,</w:t>
      </w:r>
      <w:r w:rsidRPr="005F51D8">
        <w:rPr>
          <w:rFonts w:ascii="Times New Roman" w:hAnsi="Times New Roman"/>
          <w:lang w:val="sq-AL"/>
        </w:rPr>
        <w:t xml:space="preserve"> që ka për qëllim kalimin e pronësisë</w:t>
      </w:r>
      <w:r w:rsidR="00773AB2">
        <w:rPr>
          <w:rFonts w:ascii="Times New Roman" w:hAnsi="Times New Roman"/>
          <w:lang w:val="sq-AL"/>
        </w:rPr>
        <w:t xml:space="preserve"> dhe</w:t>
      </w:r>
      <w:r w:rsidRPr="005F51D8">
        <w:rPr>
          <w:rFonts w:ascii="Times New Roman" w:hAnsi="Times New Roman"/>
          <w:lang w:val="sq-AL"/>
        </w:rPr>
        <w:t xml:space="preserve"> që nuk është i ndaluar nga ligji</w:t>
      </w:r>
      <w:r w:rsidR="00773AB2">
        <w:rPr>
          <w:rFonts w:ascii="Times New Roman" w:hAnsi="Times New Roman"/>
          <w:lang w:val="sq-AL"/>
        </w:rPr>
        <w:t>, si</w:t>
      </w:r>
      <w:r w:rsidRPr="005F51D8">
        <w:rPr>
          <w:rFonts w:ascii="Times New Roman" w:hAnsi="Times New Roman"/>
          <w:lang w:val="sq-AL"/>
        </w:rPr>
        <w:t xml:space="preserve"> dhe me kalimin e 5</w:t>
      </w:r>
      <w:r>
        <w:rPr>
          <w:rFonts w:ascii="Times New Roman" w:hAnsi="Times New Roman"/>
          <w:lang w:val="sq-AL"/>
        </w:rPr>
        <w:t xml:space="preserve"> (pesë)</w:t>
      </w:r>
      <w:r w:rsidRPr="005F51D8">
        <w:rPr>
          <w:rFonts w:ascii="Times New Roman" w:hAnsi="Times New Roman"/>
          <w:lang w:val="sq-AL"/>
        </w:rPr>
        <w:t xml:space="preserve"> vjetëve kur sendi është i luajtshëm e 10</w:t>
      </w:r>
      <w:r>
        <w:rPr>
          <w:rFonts w:ascii="Times New Roman" w:hAnsi="Times New Roman"/>
          <w:lang w:val="sq-AL"/>
        </w:rPr>
        <w:t xml:space="preserve"> (dhjetë)</w:t>
      </w:r>
      <w:r w:rsidRPr="005F51D8">
        <w:rPr>
          <w:rFonts w:ascii="Times New Roman" w:hAnsi="Times New Roman"/>
          <w:lang w:val="sq-AL"/>
        </w:rPr>
        <w:t xml:space="preserve"> vjet kur sendi është i paluajtshëm. Kur posedimi është me keqbesim, afatet e posedimit për fitimin e së drejtës dyfishohen.</w:t>
      </w:r>
      <w:r w:rsidR="00773AB2">
        <w:rPr>
          <w:rFonts w:ascii="Times New Roman" w:hAnsi="Times New Roman"/>
          <w:lang w:val="sq-AL"/>
        </w:rPr>
        <w:t xml:space="preserve"> </w:t>
      </w:r>
    </w:p>
    <w:p w14:paraId="1AAD2CCB" w14:textId="5531DD7B" w:rsidR="00773AB2" w:rsidRDefault="00773AB2" w:rsidP="008B2564">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Pr>
          <w:rFonts w:ascii="Times New Roman" w:hAnsi="Times New Roman"/>
          <w:lang w:val="sq-AL"/>
        </w:rPr>
        <w:t>Në analogji për sa më sipër, m</w:t>
      </w:r>
      <w:r w:rsidRPr="00F940C2">
        <w:rPr>
          <w:rFonts w:ascii="Times New Roman" w:hAnsi="Times New Roman"/>
          <w:color w:val="000000"/>
          <w:lang w:val="sq-AL"/>
        </w:rPr>
        <w:t>e plotësimin e kushteve ligjore q</w:t>
      </w:r>
      <w:r>
        <w:rPr>
          <w:rFonts w:ascii="Times New Roman" w:hAnsi="Times New Roman"/>
          <w:color w:val="000000"/>
          <w:lang w:val="sq-AL"/>
        </w:rPr>
        <w:t>ë</w:t>
      </w:r>
      <w:r w:rsidRPr="00F940C2">
        <w:rPr>
          <w:rFonts w:ascii="Times New Roman" w:hAnsi="Times New Roman"/>
          <w:color w:val="000000"/>
          <w:lang w:val="sq-AL"/>
        </w:rPr>
        <w:t xml:space="preserve"> janë</w:t>
      </w:r>
      <w:r>
        <w:rPr>
          <w:rFonts w:ascii="Times New Roman" w:hAnsi="Times New Roman"/>
          <w:color w:val="000000"/>
          <w:lang w:val="sq-AL"/>
        </w:rPr>
        <w:t>:</w:t>
      </w:r>
      <w:r w:rsidRPr="00F940C2">
        <w:rPr>
          <w:rFonts w:ascii="Times New Roman" w:hAnsi="Times New Roman"/>
          <w:color w:val="000000"/>
          <w:lang w:val="sq-AL"/>
        </w:rPr>
        <w:t xml:space="preserve"> </w:t>
      </w:r>
      <w:r w:rsidRPr="00A24D43">
        <w:rPr>
          <w:rFonts w:ascii="Times New Roman" w:hAnsi="Times New Roman"/>
          <w:i/>
          <w:iCs/>
          <w:color w:val="000000"/>
          <w:lang w:val="sq-AL"/>
        </w:rPr>
        <w:t>(i)</w:t>
      </w:r>
      <w:r>
        <w:rPr>
          <w:rFonts w:ascii="Times New Roman" w:hAnsi="Times New Roman"/>
          <w:color w:val="000000"/>
          <w:lang w:val="sq-AL"/>
        </w:rPr>
        <w:t xml:space="preserve"> </w:t>
      </w:r>
      <w:r w:rsidRPr="00F940C2">
        <w:rPr>
          <w:rFonts w:ascii="Times New Roman" w:hAnsi="Times New Roman"/>
          <w:color w:val="000000"/>
          <w:lang w:val="sq-AL"/>
        </w:rPr>
        <w:t>ekzistenca e një sendi të aftë që të fitohet uzufrukti mbi të</w:t>
      </w:r>
      <w:r w:rsidRPr="00A24D43">
        <w:rPr>
          <w:rFonts w:ascii="Times New Roman" w:hAnsi="Times New Roman"/>
          <w:color w:val="000000"/>
          <w:lang w:val="sq-AL"/>
        </w:rPr>
        <w:t>,</w:t>
      </w:r>
      <w:r w:rsidRPr="00A24D43">
        <w:rPr>
          <w:rFonts w:ascii="Times New Roman" w:hAnsi="Times New Roman"/>
          <w:i/>
          <w:iCs/>
          <w:color w:val="000000"/>
          <w:lang w:val="sq-AL"/>
        </w:rPr>
        <w:t xml:space="preserve"> (ii)</w:t>
      </w:r>
      <w:r w:rsidRPr="00F940C2">
        <w:rPr>
          <w:rFonts w:ascii="Times New Roman" w:hAnsi="Times New Roman"/>
          <w:color w:val="000000"/>
          <w:lang w:val="sq-AL"/>
        </w:rPr>
        <w:t xml:space="preserve"> ekzistenca e një veprimi juridik për kalimin e uzufruktit i cili nuk duhet të jetë i ndaluar nga ligji, </w:t>
      </w:r>
      <w:r w:rsidRPr="00A24D43">
        <w:rPr>
          <w:rFonts w:ascii="Times New Roman" w:hAnsi="Times New Roman"/>
          <w:i/>
          <w:iCs/>
          <w:color w:val="000000"/>
          <w:lang w:val="sq-AL"/>
        </w:rPr>
        <w:t>(iii)</w:t>
      </w:r>
      <w:r>
        <w:rPr>
          <w:rFonts w:ascii="Times New Roman" w:hAnsi="Times New Roman"/>
          <w:color w:val="000000"/>
          <w:lang w:val="sq-AL"/>
        </w:rPr>
        <w:t xml:space="preserve"> </w:t>
      </w:r>
      <w:r w:rsidRPr="00F940C2">
        <w:rPr>
          <w:rFonts w:ascii="Times New Roman" w:hAnsi="Times New Roman"/>
          <w:color w:val="000000"/>
          <w:lang w:val="sq-AL"/>
        </w:rPr>
        <w:t xml:space="preserve">ekzistenca e posedimit të sendit të vazhdueshëm dhe të pandërprerë si dhe </w:t>
      </w:r>
      <w:r w:rsidRPr="00A24D43">
        <w:rPr>
          <w:rFonts w:ascii="Times New Roman" w:hAnsi="Times New Roman"/>
          <w:i/>
          <w:iCs/>
          <w:color w:val="000000"/>
          <w:lang w:val="sq-AL"/>
        </w:rPr>
        <w:t>(iv)</w:t>
      </w:r>
      <w:r>
        <w:rPr>
          <w:rFonts w:ascii="Times New Roman" w:hAnsi="Times New Roman"/>
          <w:color w:val="000000"/>
          <w:lang w:val="sq-AL"/>
        </w:rPr>
        <w:t xml:space="preserve"> </w:t>
      </w:r>
      <w:r w:rsidRPr="00F940C2">
        <w:rPr>
          <w:rFonts w:ascii="Times New Roman" w:hAnsi="Times New Roman"/>
          <w:color w:val="000000"/>
          <w:lang w:val="sq-AL"/>
        </w:rPr>
        <w:t xml:space="preserve">kalimi i kohës së përcaktuar në ligj, mund të fitohet </w:t>
      </w:r>
      <w:r>
        <w:rPr>
          <w:rFonts w:ascii="Times New Roman" w:hAnsi="Times New Roman"/>
          <w:color w:val="000000"/>
          <w:lang w:val="sq-AL"/>
        </w:rPr>
        <w:t xml:space="preserve">një e drejtë reale </w:t>
      </w:r>
      <w:r w:rsidRPr="00F940C2">
        <w:rPr>
          <w:rFonts w:ascii="Times New Roman" w:hAnsi="Times New Roman"/>
          <w:color w:val="000000"/>
          <w:lang w:val="sq-AL"/>
        </w:rPr>
        <w:t>uzufrukti mbi këtë send.</w:t>
      </w:r>
    </w:p>
    <w:p w14:paraId="0DE16E45" w14:textId="0DD565EC" w:rsidR="00C23339" w:rsidRDefault="00773AB2"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color w:val="000000"/>
          <w:lang w:val="sq-AL"/>
        </w:rPr>
      </w:pPr>
      <w:r>
        <w:rPr>
          <w:rFonts w:ascii="Times New Roman" w:hAnsi="Times New Roman"/>
          <w:lang w:val="sq-AL"/>
        </w:rPr>
        <w:tab/>
        <w:t xml:space="preserve">20. </w:t>
      </w:r>
      <w:r w:rsidR="00B537F2">
        <w:rPr>
          <w:rFonts w:ascii="Times New Roman" w:hAnsi="Times New Roman"/>
          <w:color w:val="000000"/>
          <w:lang w:val="sq-AL"/>
        </w:rPr>
        <w:t xml:space="preserve">Sikundër analizohet edhe nga gjykatat në vendimmarrjet e tyre, </w:t>
      </w:r>
      <w:r w:rsidR="008B2564" w:rsidRPr="00F940C2">
        <w:rPr>
          <w:rFonts w:ascii="Times New Roman" w:hAnsi="Times New Roman"/>
          <w:color w:val="000000"/>
          <w:lang w:val="sq-AL"/>
        </w:rPr>
        <w:t>veprimi juridik që ka pasur si synim krijimin e marrëdhënies së uzufruktit i bërë me shkresë të thjeshtë</w:t>
      </w:r>
      <w:r w:rsidR="00B537F2">
        <w:rPr>
          <w:rFonts w:ascii="Times New Roman" w:hAnsi="Times New Roman"/>
          <w:color w:val="000000"/>
          <w:lang w:val="sq-AL"/>
        </w:rPr>
        <w:t xml:space="preserve"> midis shoqërisë “Giara” Shpk dhe shoqërisë </w:t>
      </w:r>
      <w:r w:rsidR="00B537F2" w:rsidRPr="00A90647">
        <w:rPr>
          <w:rFonts w:ascii="Times New Roman" w:hAnsi="Times New Roman"/>
          <w:bCs/>
          <w:lang w:val="sq-AL"/>
        </w:rPr>
        <w:t>“Sanida” Shpk</w:t>
      </w:r>
      <w:r w:rsidR="008B2564" w:rsidRPr="00F940C2">
        <w:rPr>
          <w:rFonts w:ascii="Times New Roman" w:hAnsi="Times New Roman"/>
          <w:color w:val="000000"/>
          <w:lang w:val="sq-AL"/>
        </w:rPr>
        <w:t>, i përket datës 25.1.2010</w:t>
      </w:r>
      <w:r w:rsidR="00B537F2">
        <w:rPr>
          <w:rFonts w:ascii="Times New Roman" w:hAnsi="Times New Roman"/>
          <w:color w:val="000000"/>
          <w:lang w:val="sq-AL"/>
        </w:rPr>
        <w:t xml:space="preserve"> dhe në raport me </w:t>
      </w:r>
      <w:r>
        <w:rPr>
          <w:rFonts w:ascii="Times New Roman" w:hAnsi="Times New Roman"/>
          <w:color w:val="000000"/>
          <w:lang w:val="sq-AL"/>
        </w:rPr>
        <w:t xml:space="preserve">paraqitjen e </w:t>
      </w:r>
      <w:r w:rsidR="00A24D43">
        <w:rPr>
          <w:rFonts w:ascii="Times New Roman" w:hAnsi="Times New Roman"/>
          <w:color w:val="000000"/>
          <w:lang w:val="sq-AL"/>
        </w:rPr>
        <w:t>kërkesë</w:t>
      </w:r>
      <w:r>
        <w:rPr>
          <w:rFonts w:ascii="Times New Roman" w:hAnsi="Times New Roman"/>
          <w:color w:val="000000"/>
          <w:lang w:val="sq-AL"/>
        </w:rPr>
        <w:t xml:space="preserve">padisë, </w:t>
      </w:r>
      <w:r w:rsidR="008B2564" w:rsidRPr="00F940C2">
        <w:rPr>
          <w:rFonts w:ascii="Times New Roman" w:hAnsi="Times New Roman"/>
          <w:color w:val="000000"/>
          <w:lang w:val="sq-AL"/>
        </w:rPr>
        <w:t>nuk plotës</w:t>
      </w:r>
      <w:r>
        <w:rPr>
          <w:rFonts w:ascii="Times New Roman" w:hAnsi="Times New Roman"/>
          <w:color w:val="000000"/>
          <w:lang w:val="sq-AL"/>
        </w:rPr>
        <w:t>ohet</w:t>
      </w:r>
      <w:r w:rsidR="008B2564" w:rsidRPr="00F940C2">
        <w:rPr>
          <w:rFonts w:ascii="Times New Roman" w:hAnsi="Times New Roman"/>
          <w:color w:val="000000"/>
          <w:lang w:val="sq-AL"/>
        </w:rPr>
        <w:t xml:space="preserve"> afati 5</w:t>
      </w:r>
      <w:r>
        <w:rPr>
          <w:rFonts w:ascii="Times New Roman" w:hAnsi="Times New Roman"/>
          <w:color w:val="000000"/>
          <w:lang w:val="sq-AL"/>
        </w:rPr>
        <w:t xml:space="preserve"> (pesë)</w:t>
      </w:r>
      <w:r w:rsidR="008B2564" w:rsidRPr="00F940C2">
        <w:rPr>
          <w:rFonts w:ascii="Times New Roman" w:hAnsi="Times New Roman"/>
          <w:color w:val="000000"/>
          <w:lang w:val="sq-AL"/>
        </w:rPr>
        <w:t xml:space="preserve"> vjeçar i parashikuar nga nenit 168 i Kodit Civil. </w:t>
      </w:r>
      <w:r w:rsidR="00A24D43">
        <w:rPr>
          <w:rFonts w:ascii="Times New Roman" w:hAnsi="Times New Roman"/>
          <w:color w:val="000000"/>
          <w:lang w:val="sq-AL"/>
        </w:rPr>
        <w:t>Ndërkohë, s</w:t>
      </w:r>
      <w:r w:rsidR="00C23339">
        <w:rPr>
          <w:rFonts w:ascii="Times New Roman" w:hAnsi="Times New Roman"/>
          <w:color w:val="000000"/>
          <w:lang w:val="sq-AL"/>
        </w:rPr>
        <w:t>a i përket fitimit të një të drejte uzufrukti nëpërmjet parashkrimit fitues pa titull, në kuptim të nenit 169 të Kodit Civil kjo mënyrë fitimi pronësie shtrihet vetëm mbi pasuritë e paluajtshme, duke përjashtuar sendet e luajtshme. Për rrjedhojë parashkrimi fitues pa titull nuk mund të shërbejë si mënyrë e krijimit të uzufruktit në rastin konkret, ku pasuria përfaqësohet nga një send i luajtshëm (makineri prodhimi).</w:t>
      </w:r>
    </w:p>
    <w:p w14:paraId="15AAB2CE" w14:textId="1AB2B84C" w:rsidR="008B2564" w:rsidRPr="00773AB2" w:rsidRDefault="00773AB2" w:rsidP="008B2564">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Pr>
          <w:rFonts w:ascii="Times New Roman" w:hAnsi="Times New Roman"/>
          <w:color w:val="000000"/>
          <w:lang w:val="sq-AL"/>
        </w:rPr>
        <w:t xml:space="preserve">Gjithsesi, </w:t>
      </w:r>
      <w:r w:rsidRPr="00773AB2">
        <w:rPr>
          <w:rFonts w:ascii="Times New Roman" w:hAnsi="Times New Roman"/>
          <w:color w:val="000000"/>
          <w:lang w:val="sq-AL"/>
        </w:rPr>
        <w:t>e</w:t>
      </w:r>
      <w:r w:rsidR="008B2564" w:rsidRPr="00773AB2">
        <w:rPr>
          <w:rFonts w:ascii="Times New Roman" w:hAnsi="Times New Roman"/>
          <w:color w:val="000000"/>
          <w:lang w:val="sq-AL"/>
        </w:rPr>
        <w:t xml:space="preserve">dhe në rast se do të ishim përpara një situate ku uzufrukti potencialisht do të fitohej nëpërmjet parashkrimit fitues, </w:t>
      </w:r>
      <w:r w:rsidR="00A24D43">
        <w:rPr>
          <w:rFonts w:ascii="Times New Roman" w:hAnsi="Times New Roman"/>
          <w:color w:val="000000"/>
          <w:lang w:val="sq-AL"/>
        </w:rPr>
        <w:t xml:space="preserve">në vlerësim të Kolegjit, </w:t>
      </w:r>
      <w:r w:rsidR="008B2564" w:rsidRPr="00773AB2">
        <w:rPr>
          <w:rFonts w:ascii="Times New Roman" w:hAnsi="Times New Roman"/>
          <w:color w:val="000000"/>
          <w:lang w:val="sq-AL"/>
        </w:rPr>
        <w:t xml:space="preserve">do të ishte atribut </w:t>
      </w:r>
      <w:r>
        <w:rPr>
          <w:rFonts w:ascii="Times New Roman" w:hAnsi="Times New Roman"/>
          <w:color w:val="000000"/>
          <w:lang w:val="sq-AL"/>
        </w:rPr>
        <w:t xml:space="preserve">vetëm </w:t>
      </w:r>
      <w:r w:rsidR="008B2564" w:rsidRPr="00773AB2">
        <w:rPr>
          <w:rFonts w:ascii="Times New Roman" w:hAnsi="Times New Roman"/>
          <w:color w:val="000000"/>
          <w:lang w:val="sq-AL"/>
        </w:rPr>
        <w:t>i palës që përfiton nga uzufrukti (uzufruktari/ në rastin konkret pala e paditur</w:t>
      </w:r>
      <w:r>
        <w:rPr>
          <w:rFonts w:ascii="Times New Roman" w:hAnsi="Times New Roman"/>
          <w:color w:val="000000"/>
          <w:lang w:val="sq-AL"/>
        </w:rPr>
        <w:t xml:space="preserve"> shoqëria “Sanida” Shpk</w:t>
      </w:r>
      <w:r w:rsidR="008B2564" w:rsidRPr="00773AB2">
        <w:rPr>
          <w:rFonts w:ascii="Times New Roman" w:hAnsi="Times New Roman"/>
          <w:color w:val="000000"/>
          <w:lang w:val="sq-AL"/>
        </w:rPr>
        <w:t>) për të pretenduar nëpërmjet padisë këtë</w:t>
      </w:r>
      <w:r>
        <w:rPr>
          <w:rFonts w:ascii="Times New Roman" w:hAnsi="Times New Roman"/>
          <w:color w:val="000000"/>
          <w:lang w:val="sq-AL"/>
        </w:rPr>
        <w:t xml:space="preserve"> mënyrë</w:t>
      </w:r>
      <w:r w:rsidR="008B2564" w:rsidRPr="00773AB2">
        <w:rPr>
          <w:rFonts w:ascii="Times New Roman" w:hAnsi="Times New Roman"/>
          <w:color w:val="000000"/>
          <w:lang w:val="sq-AL"/>
        </w:rPr>
        <w:t xml:space="preserve"> fitim</w:t>
      </w:r>
      <w:r>
        <w:rPr>
          <w:rFonts w:ascii="Times New Roman" w:hAnsi="Times New Roman"/>
          <w:color w:val="000000"/>
          <w:lang w:val="sq-AL"/>
        </w:rPr>
        <w:t>i</w:t>
      </w:r>
      <w:r w:rsidR="008B2564" w:rsidRPr="00773AB2">
        <w:rPr>
          <w:rFonts w:ascii="Times New Roman" w:hAnsi="Times New Roman"/>
          <w:color w:val="000000"/>
          <w:lang w:val="sq-AL"/>
        </w:rPr>
        <w:t xml:space="preserve"> mbi uzufruktin. </w:t>
      </w:r>
      <w:r>
        <w:rPr>
          <w:rFonts w:ascii="Times New Roman" w:hAnsi="Times New Roman"/>
          <w:color w:val="000000"/>
          <w:lang w:val="sq-AL"/>
        </w:rPr>
        <w:t>Nj</w:t>
      </w:r>
      <w:r w:rsidR="008B2564" w:rsidRPr="00773AB2">
        <w:rPr>
          <w:rFonts w:ascii="Times New Roman" w:hAnsi="Times New Roman"/>
          <w:color w:val="000000"/>
          <w:lang w:val="sq-AL"/>
        </w:rPr>
        <w:t>ë</w:t>
      </w:r>
      <w:r>
        <w:rPr>
          <w:rFonts w:ascii="Times New Roman" w:hAnsi="Times New Roman"/>
          <w:color w:val="000000"/>
          <w:lang w:val="sq-AL"/>
        </w:rPr>
        <w:t xml:space="preserve"> mënyrë e tillë e fitimit të të drejtës së uzufruktit, në rrethanat e rastit konkret,</w:t>
      </w:r>
      <w:r w:rsidR="008B2564" w:rsidRPr="00773AB2">
        <w:rPr>
          <w:rFonts w:ascii="Times New Roman" w:hAnsi="Times New Roman"/>
          <w:color w:val="000000"/>
          <w:lang w:val="sq-AL"/>
        </w:rPr>
        <w:t xml:space="preserve"> nu</w:t>
      </w:r>
      <w:r>
        <w:rPr>
          <w:rFonts w:ascii="Times New Roman" w:hAnsi="Times New Roman"/>
          <w:color w:val="000000"/>
          <w:lang w:val="sq-AL"/>
        </w:rPr>
        <w:t xml:space="preserve">k </w:t>
      </w:r>
      <w:r w:rsidR="008B2564" w:rsidRPr="00773AB2">
        <w:rPr>
          <w:rFonts w:ascii="Times New Roman" w:hAnsi="Times New Roman"/>
          <w:color w:val="000000"/>
          <w:lang w:val="sq-AL"/>
        </w:rPr>
        <w:t>mund të pretendohet nga pala paditëse</w:t>
      </w:r>
      <w:r>
        <w:rPr>
          <w:rFonts w:ascii="Times New Roman" w:hAnsi="Times New Roman"/>
          <w:color w:val="000000"/>
          <w:lang w:val="sq-AL"/>
        </w:rPr>
        <w:t>, e cila ka cilësinë e pronarit të sendit</w:t>
      </w:r>
      <w:r w:rsidR="008B2564" w:rsidRPr="00773AB2">
        <w:rPr>
          <w:rFonts w:ascii="Times New Roman" w:hAnsi="Times New Roman"/>
          <w:color w:val="000000"/>
          <w:lang w:val="sq-AL"/>
        </w:rPr>
        <w:t>.</w:t>
      </w:r>
      <w:r w:rsidR="008B2564" w:rsidRPr="00F940C2">
        <w:rPr>
          <w:rFonts w:ascii="Times New Roman" w:hAnsi="Times New Roman"/>
          <w:b/>
          <w:bCs/>
          <w:color w:val="000000"/>
          <w:lang w:val="sq-AL"/>
        </w:rPr>
        <w:t xml:space="preserve"> </w:t>
      </w:r>
    </w:p>
    <w:p w14:paraId="509A5915" w14:textId="03DB34A5" w:rsidR="008B2564" w:rsidRPr="00F940C2" w:rsidRDefault="00C23339"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Pr>
          <w:rFonts w:ascii="Times New Roman" w:hAnsi="Times New Roman"/>
          <w:color w:val="000000"/>
          <w:lang w:val="sq-AL"/>
        </w:rPr>
        <w:tab/>
        <w:t xml:space="preserve">21. </w:t>
      </w:r>
      <w:r w:rsidR="008B2564" w:rsidRPr="00F940C2">
        <w:rPr>
          <w:rFonts w:ascii="Times New Roman" w:hAnsi="Times New Roman"/>
          <w:color w:val="000000"/>
          <w:lang w:val="sq-AL"/>
        </w:rPr>
        <w:t xml:space="preserve">Në </w:t>
      </w:r>
      <w:r w:rsidR="008B2564" w:rsidRPr="00F940C2">
        <w:rPr>
          <w:rFonts w:ascii="Times New Roman" w:hAnsi="Times New Roman"/>
          <w:iCs/>
          <w:lang w:val="sq-AL"/>
        </w:rPr>
        <w:t>kuptim të nenit 31 e vijues të Kodit të Procedurës Civile, padia është mjeti procedural në mbrojte të së drejtës subjektive</w:t>
      </w:r>
      <w:r>
        <w:rPr>
          <w:rFonts w:ascii="Times New Roman" w:hAnsi="Times New Roman"/>
          <w:iCs/>
          <w:lang w:val="sq-AL"/>
        </w:rPr>
        <w:t>,</w:t>
      </w:r>
      <w:r w:rsidR="008B2564" w:rsidRPr="00F940C2">
        <w:rPr>
          <w:rFonts w:ascii="Times New Roman" w:hAnsi="Times New Roman"/>
          <w:iCs/>
          <w:lang w:val="sq-AL"/>
        </w:rPr>
        <w:t xml:space="preserve"> që i njihet çdo personi për të investuar gjykatën me qëllim </w:t>
      </w:r>
      <w:r w:rsidR="008B2564" w:rsidRPr="00C23339">
        <w:rPr>
          <w:rFonts w:ascii="Times New Roman" w:hAnsi="Times New Roman"/>
          <w:lang w:val="sq-AL"/>
        </w:rPr>
        <w:t>për t’u dëgjuar, mbi themelin e këtij pretendimi</w:t>
      </w:r>
      <w:r w:rsidR="008B2564" w:rsidRPr="00F940C2">
        <w:rPr>
          <w:rFonts w:ascii="Times New Roman" w:hAnsi="Times New Roman"/>
          <w:iCs/>
          <w:lang w:val="sq-AL"/>
        </w:rPr>
        <w:t xml:space="preserve">. Pala e cila investon gjykatën detyrimisht duhet të thërrasë në gjykim në cilësinë e të paditurit personin/at që i ka cenuar atij të drejtën apo interesin e ligjshëm. </w:t>
      </w:r>
      <w:r w:rsidR="008B2564" w:rsidRPr="00F940C2">
        <w:rPr>
          <w:rFonts w:ascii="Times New Roman" w:hAnsi="Times New Roman"/>
          <w:lang w:val="sq-AL"/>
        </w:rPr>
        <w:t>Sipas qëndrimit të mbajtur nga Kolegjet e Bashkuara të Gjykatës së Lartë në vendimin unifikues nr. 3/2012, rezulton se,</w:t>
      </w:r>
      <w:r w:rsidR="008B2564" w:rsidRPr="00F940C2">
        <w:rPr>
          <w:rFonts w:ascii="Times New Roman" w:hAnsi="Times New Roman"/>
          <w:iCs/>
          <w:lang w:val="sq-AL"/>
        </w:rPr>
        <w:t xml:space="preserve"> “</w:t>
      </w:r>
      <w:r w:rsidR="008B2564" w:rsidRPr="00F940C2">
        <w:rPr>
          <w:rFonts w:ascii="Times New Roman" w:hAnsi="Times New Roman"/>
          <w:i/>
          <w:iCs/>
          <w:lang w:val="sq-AL"/>
        </w:rPr>
        <w:t xml:space="preserve">[...] </w:t>
      </w:r>
      <w:r w:rsidR="008B2564" w:rsidRPr="00F940C2">
        <w:rPr>
          <w:rFonts w:ascii="Times New Roman" w:hAnsi="Times New Roman"/>
          <w:i/>
          <w:lang w:val="sq-AL"/>
        </w:rPr>
        <w:t>Shkaku i padisë, për sa i përket elementit përbërës të tij që është e drejta subjektive, materializohet në një normë të caktuar juridike. Pretendimet e kërkesëpadisë nuk i drejtohen vetëm gjykatës (e cila është njohëse e ligjit), por edhe palës tjetër në gjykim [...]</w:t>
      </w:r>
      <w:r w:rsidR="008B2564" w:rsidRPr="00F940C2">
        <w:rPr>
          <w:rFonts w:ascii="Times New Roman" w:hAnsi="Times New Roman"/>
          <w:lang w:val="sq-AL"/>
        </w:rPr>
        <w:t xml:space="preserve">”. </w:t>
      </w:r>
    </w:p>
    <w:p w14:paraId="48F8C772" w14:textId="77777777" w:rsidR="00C23339" w:rsidRDefault="008B2564" w:rsidP="00B26E8B">
      <w:pPr>
        <w:shd w:val="clear" w:color="auto" w:fill="FFFFFF"/>
        <w:tabs>
          <w:tab w:val="left" w:pos="18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F940C2">
        <w:rPr>
          <w:rFonts w:ascii="Times New Roman" w:hAnsi="Times New Roman"/>
          <w:lang w:val="sq-AL"/>
        </w:rPr>
        <w:tab/>
        <w:t>2</w:t>
      </w:r>
      <w:r w:rsidR="00C23339">
        <w:rPr>
          <w:rFonts w:ascii="Times New Roman" w:hAnsi="Times New Roman"/>
          <w:lang w:val="sq-AL"/>
        </w:rPr>
        <w:t>2</w:t>
      </w:r>
      <w:r w:rsidRPr="00F940C2">
        <w:rPr>
          <w:rFonts w:ascii="Times New Roman" w:hAnsi="Times New Roman"/>
          <w:lang w:val="sq-AL"/>
        </w:rPr>
        <w:t xml:space="preserve">. Në </w:t>
      </w:r>
      <w:r w:rsidR="00C23339">
        <w:rPr>
          <w:rFonts w:ascii="Times New Roman" w:hAnsi="Times New Roman"/>
          <w:lang w:val="sq-AL"/>
        </w:rPr>
        <w:t>çështjen</w:t>
      </w:r>
      <w:r w:rsidRPr="00F940C2">
        <w:rPr>
          <w:rFonts w:ascii="Times New Roman" w:hAnsi="Times New Roman"/>
          <w:lang w:val="sq-AL"/>
        </w:rPr>
        <w:t xml:space="preserve"> objekt rekursi, për sa kohë shkaku mbi të cilin pala paditëse mbështet kërkimet e padisë lidhet me njohjen (e të drejtave dhe detyrimeve) të një</w:t>
      </w:r>
      <w:r w:rsidR="00C23339">
        <w:rPr>
          <w:rFonts w:ascii="Times New Roman" w:hAnsi="Times New Roman"/>
          <w:lang w:val="sq-AL"/>
        </w:rPr>
        <w:t xml:space="preserve"> </w:t>
      </w:r>
      <w:r w:rsidRPr="00F940C2">
        <w:rPr>
          <w:rFonts w:ascii="Times New Roman" w:hAnsi="Times New Roman"/>
          <w:lang w:val="sq-AL"/>
        </w:rPr>
        <w:t xml:space="preserve">uzufrukti, </w:t>
      </w:r>
      <w:r w:rsidR="00C23339">
        <w:rPr>
          <w:rFonts w:ascii="Times New Roman" w:hAnsi="Times New Roman"/>
          <w:lang w:val="sq-AL"/>
        </w:rPr>
        <w:t>i</w:t>
      </w:r>
      <w:r w:rsidRPr="00F940C2">
        <w:rPr>
          <w:rFonts w:ascii="Times New Roman" w:hAnsi="Times New Roman"/>
          <w:lang w:val="sq-AL"/>
        </w:rPr>
        <w:t xml:space="preserve"> cil</w:t>
      </w:r>
      <w:r w:rsidR="00C23339">
        <w:rPr>
          <w:rFonts w:ascii="Times New Roman" w:hAnsi="Times New Roman"/>
          <w:lang w:val="sq-AL"/>
        </w:rPr>
        <w:t>i</w:t>
      </w:r>
      <w:r w:rsidRPr="00F940C2">
        <w:rPr>
          <w:rFonts w:ascii="Times New Roman" w:hAnsi="Times New Roman"/>
          <w:lang w:val="sq-AL"/>
        </w:rPr>
        <w:t xml:space="preserve"> për shkak të ligjit është absolutisht i pavlefshëm, atëherë</w:t>
      </w:r>
      <w:r w:rsidR="00C23339">
        <w:rPr>
          <w:rFonts w:ascii="Times New Roman" w:hAnsi="Times New Roman"/>
          <w:lang w:val="sq-AL"/>
        </w:rPr>
        <w:t xml:space="preserve"> p</w:t>
      </w:r>
      <w:r w:rsidRPr="00F940C2">
        <w:rPr>
          <w:rFonts w:ascii="Times New Roman" w:hAnsi="Times New Roman"/>
          <w:lang w:val="sq-AL"/>
        </w:rPr>
        <w:t xml:space="preserve">retendimi mbi ekzistencën e marrëdhënies së uzufruktit nuk </w:t>
      </w:r>
      <w:r w:rsidR="00C23339">
        <w:rPr>
          <w:rFonts w:ascii="Times New Roman" w:hAnsi="Times New Roman"/>
          <w:lang w:val="sq-AL"/>
        </w:rPr>
        <w:t>mbështetet</w:t>
      </w:r>
      <w:r w:rsidRPr="00F940C2">
        <w:rPr>
          <w:rFonts w:ascii="Times New Roman" w:hAnsi="Times New Roman"/>
          <w:lang w:val="sq-AL"/>
        </w:rPr>
        <w:t xml:space="preserve"> në një shkak të ligjshëm</w:t>
      </w:r>
      <w:r w:rsidR="00C23339">
        <w:rPr>
          <w:rFonts w:ascii="Times New Roman" w:hAnsi="Times New Roman"/>
          <w:lang w:val="sq-AL"/>
        </w:rPr>
        <w:t xml:space="preserve"> dhe padia si e tillë është e pabazuar. </w:t>
      </w:r>
    </w:p>
    <w:p w14:paraId="578C0048" w14:textId="5BABB8D8" w:rsidR="00203493" w:rsidRPr="00F940C2" w:rsidRDefault="00C23339" w:rsidP="00C23339">
      <w:pPr>
        <w:shd w:val="clear" w:color="auto" w:fill="FFFFFF"/>
        <w:tabs>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color w:val="000000"/>
          <w:lang w:val="sq-AL"/>
        </w:rPr>
      </w:pPr>
      <w:r>
        <w:rPr>
          <w:rFonts w:ascii="Times New Roman" w:hAnsi="Times New Roman"/>
          <w:lang w:val="sq-AL"/>
        </w:rPr>
        <w:t xml:space="preserve">Për rrjedhojë, </w:t>
      </w:r>
      <w:r w:rsidR="00203493" w:rsidRPr="00F940C2">
        <w:rPr>
          <w:rFonts w:ascii="Times New Roman" w:hAnsi="Times New Roman"/>
          <w:lang w:val="sq-AL" w:bidi="ar-SA"/>
        </w:rPr>
        <w:t xml:space="preserve">ky Kolegj vlerëson se vendimi </w:t>
      </w:r>
      <w:r w:rsidRPr="00C23339">
        <w:rPr>
          <w:rFonts w:ascii="Times New Roman" w:hAnsi="Times New Roman"/>
          <w:lang w:val="sq-AL"/>
        </w:rPr>
        <w:t>nr.10-2015-1139 (504), datë 13.5.2015 i Gjykatës së Apelit Durrës</w:t>
      </w:r>
      <w:r>
        <w:rPr>
          <w:rFonts w:ascii="Times New Roman" w:hAnsi="Times New Roman"/>
          <w:lang w:val="sq-AL"/>
        </w:rPr>
        <w:t xml:space="preserve"> </w:t>
      </w:r>
      <w:r w:rsidR="00203493" w:rsidRPr="00F940C2">
        <w:rPr>
          <w:rFonts w:ascii="Times New Roman" w:hAnsi="Times New Roman"/>
          <w:lang w:val="sq-AL" w:bidi="ar-SA"/>
        </w:rPr>
        <w:t xml:space="preserve">duhet të lihet në fuqi, si një vendim i bazuar në ligj. </w:t>
      </w:r>
    </w:p>
    <w:p w14:paraId="30F3A9D7" w14:textId="3F43ECDE" w:rsidR="00203493" w:rsidRPr="00F940C2" w:rsidRDefault="00203493" w:rsidP="00B26E8B">
      <w:pPr>
        <w:tabs>
          <w:tab w:val="left" w:pos="18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color w:val="000000"/>
          <w:lang w:val="sq-AL"/>
        </w:rPr>
      </w:pPr>
      <w:r w:rsidRPr="00F940C2">
        <w:rPr>
          <w:rFonts w:ascii="Times New Roman" w:hAnsi="Times New Roman"/>
          <w:bCs/>
          <w:color w:val="000000"/>
          <w:lang w:val="sq-AL"/>
        </w:rPr>
        <w:lastRenderedPageBreak/>
        <w:tab/>
      </w:r>
      <w:r w:rsidR="00C23339">
        <w:rPr>
          <w:rFonts w:ascii="Times New Roman" w:hAnsi="Times New Roman"/>
          <w:bCs/>
          <w:color w:val="000000"/>
          <w:lang w:val="sq-AL"/>
        </w:rPr>
        <w:t>23</w:t>
      </w:r>
      <w:r w:rsidRPr="00F940C2">
        <w:rPr>
          <w:rFonts w:ascii="Times New Roman" w:hAnsi="Times New Roman"/>
          <w:bCs/>
          <w:color w:val="000000"/>
          <w:lang w:val="sq-AL"/>
        </w:rPr>
        <w:t>. L</w:t>
      </w:r>
      <w:r w:rsidRPr="00F940C2">
        <w:rPr>
          <w:rFonts w:ascii="Times New Roman" w:hAnsi="Times New Roman"/>
          <w:lang w:val="sq-AL"/>
        </w:rPr>
        <w:t>idhur me mënyrën e disponimit nga kolegji sa i takon rekurseve të regjistruara përpara ndryshimeve të KPC, Kolegji ka të drejtë të disponojë në një nga mënyrat që parashikon neni 485 i KPC pas ndryshimeve me ligjin nr. 44/2021, datë 23.3.2021. Në këtë kuptim</w:t>
      </w:r>
      <w:r w:rsidRPr="00F940C2">
        <w:rPr>
          <w:rFonts w:ascii="Times New Roman" w:hAnsi="Times New Roman"/>
          <w:bCs/>
          <w:lang w:val="sq-AL"/>
        </w:rPr>
        <w:t xml:space="preserve">, </w:t>
      </w:r>
      <w:r w:rsidRPr="00F940C2">
        <w:rPr>
          <w:rFonts w:ascii="Times New Roman" w:hAnsi="Times New Roman"/>
          <w:lang w:val="sq-AL"/>
        </w:rPr>
        <w:t xml:space="preserve">pavarësisht kohës së regjistrimit të rekursit, Kolegji, ndër të tjera, sa i takon formimit të trupit gjykues, procedurës së gjykimit si dhe mënyrës sesi disponon me vendimmarrjen e tij, i referohet dispozitave procedurale që janë aktualisht në fuqi. </w:t>
      </w:r>
    </w:p>
    <w:p w14:paraId="0EC77539" w14:textId="77777777" w:rsidR="00203493" w:rsidRPr="00F940C2" w:rsidRDefault="00203493" w:rsidP="00203493">
      <w:pPr>
        <w:shd w:val="clear" w:color="auto" w:fill="FFFFFF"/>
        <w:tabs>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ind w:left="360"/>
        <w:jc w:val="both"/>
        <w:rPr>
          <w:rFonts w:ascii="Times New Roman" w:hAnsi="Times New Roman"/>
          <w:b/>
          <w:i/>
          <w:lang w:val="sq-AL"/>
        </w:rPr>
      </w:pPr>
    </w:p>
    <w:p w14:paraId="14E8D690" w14:textId="77777777" w:rsidR="00203493" w:rsidRPr="00F940C2" w:rsidRDefault="00203493" w:rsidP="00203493">
      <w:pPr>
        <w:tabs>
          <w:tab w:val="left" w:pos="902"/>
        </w:tabs>
        <w:autoSpaceDE w:val="0"/>
        <w:autoSpaceDN w:val="0"/>
        <w:adjustRightInd w:val="0"/>
        <w:jc w:val="center"/>
        <w:rPr>
          <w:rFonts w:ascii="Times New Roman" w:hAnsi="Times New Roman"/>
          <w:b/>
          <w:bCs/>
          <w:highlight w:val="white"/>
          <w:lang w:val="sq-AL" w:bidi="ar-SA"/>
        </w:rPr>
      </w:pPr>
      <w:r w:rsidRPr="00F940C2">
        <w:rPr>
          <w:rFonts w:ascii="Times New Roman" w:hAnsi="Times New Roman"/>
          <w:b/>
          <w:bCs/>
          <w:highlight w:val="white"/>
          <w:lang w:val="sq-AL" w:bidi="ar-SA"/>
        </w:rPr>
        <w:t>PËR KËTO ARSYE,</w:t>
      </w:r>
    </w:p>
    <w:p w14:paraId="437C1766" w14:textId="77777777" w:rsidR="00203493" w:rsidRPr="00F940C2" w:rsidRDefault="00203493" w:rsidP="00203493">
      <w:pPr>
        <w:autoSpaceDE w:val="0"/>
        <w:autoSpaceDN w:val="0"/>
        <w:adjustRightInd w:val="0"/>
        <w:jc w:val="center"/>
        <w:rPr>
          <w:rFonts w:ascii="Times New Roman" w:hAnsi="Times New Roman"/>
          <w:b/>
          <w:bCs/>
          <w:lang w:val="sq-AL" w:bidi="ar-SA"/>
        </w:rPr>
      </w:pPr>
    </w:p>
    <w:p w14:paraId="6E6A8903" w14:textId="081737CF" w:rsidR="009F0609" w:rsidRDefault="00203493" w:rsidP="009F0609">
      <w:pPr>
        <w:autoSpaceDE w:val="0"/>
        <w:autoSpaceDN w:val="0"/>
        <w:adjustRightInd w:val="0"/>
        <w:jc w:val="center"/>
        <w:rPr>
          <w:rFonts w:ascii="Times New Roman" w:hAnsi="Times New Roman"/>
          <w:lang w:val="sq-AL" w:bidi="ar-SA"/>
        </w:rPr>
      </w:pPr>
      <w:r w:rsidRPr="00F940C2">
        <w:rPr>
          <w:rFonts w:ascii="Times New Roman" w:hAnsi="Times New Roman"/>
          <w:lang w:val="sq-AL" w:bidi="ar-SA"/>
        </w:rPr>
        <w:t>Kolegji Civil i Gjykatës së Lartë, në bazë të nenit 485</w:t>
      </w:r>
      <w:r w:rsidR="009F0609">
        <w:rPr>
          <w:rFonts w:ascii="Times New Roman" w:hAnsi="Times New Roman"/>
          <w:lang w:val="sq-AL" w:bidi="ar-SA"/>
        </w:rPr>
        <w:t>-</w:t>
      </w:r>
      <w:r w:rsidRPr="00F940C2">
        <w:rPr>
          <w:rFonts w:ascii="Times New Roman" w:hAnsi="Times New Roman"/>
          <w:lang w:val="sq-AL" w:bidi="ar-SA"/>
        </w:rPr>
        <w:t>“e”</w:t>
      </w:r>
      <w:r w:rsidR="009F0609">
        <w:rPr>
          <w:rFonts w:ascii="Times New Roman" w:hAnsi="Times New Roman"/>
          <w:lang w:val="sq-AL" w:bidi="ar-SA"/>
        </w:rPr>
        <w:t>,</w:t>
      </w:r>
    </w:p>
    <w:p w14:paraId="0A9A69AB" w14:textId="35147F75" w:rsidR="00203493" w:rsidRPr="00F940C2" w:rsidRDefault="00203493" w:rsidP="009F0609">
      <w:pPr>
        <w:autoSpaceDE w:val="0"/>
        <w:autoSpaceDN w:val="0"/>
        <w:adjustRightInd w:val="0"/>
        <w:jc w:val="center"/>
        <w:rPr>
          <w:rFonts w:ascii="Times New Roman" w:hAnsi="Times New Roman"/>
          <w:lang w:val="sq-AL" w:bidi="ar-SA"/>
        </w:rPr>
      </w:pPr>
      <w:r w:rsidRPr="00F940C2">
        <w:rPr>
          <w:rFonts w:ascii="Times New Roman" w:hAnsi="Times New Roman"/>
          <w:lang w:val="sq-AL" w:bidi="ar-SA"/>
        </w:rPr>
        <w:t>të Kodit të Procedurës Civile,</w:t>
      </w:r>
    </w:p>
    <w:p w14:paraId="60D46EC8" w14:textId="7DC4B7DE" w:rsidR="00203493" w:rsidRPr="00F940C2" w:rsidRDefault="00203493" w:rsidP="009F0609">
      <w:pPr>
        <w:autoSpaceDE w:val="0"/>
        <w:autoSpaceDN w:val="0"/>
        <w:adjustRightInd w:val="0"/>
        <w:ind w:left="3600"/>
        <w:jc w:val="center"/>
        <w:rPr>
          <w:rFonts w:ascii="Times New Roman" w:hAnsi="Times New Roman"/>
          <w:b/>
          <w:bCs/>
          <w:lang w:val="sq-AL" w:bidi="ar-SA"/>
        </w:rPr>
      </w:pPr>
    </w:p>
    <w:p w14:paraId="50AAC832" w14:textId="40745A74" w:rsidR="00203493" w:rsidRPr="00F940C2" w:rsidRDefault="00203493" w:rsidP="009F0609">
      <w:pPr>
        <w:autoSpaceDE w:val="0"/>
        <w:autoSpaceDN w:val="0"/>
        <w:adjustRightInd w:val="0"/>
        <w:jc w:val="center"/>
        <w:rPr>
          <w:rFonts w:ascii="Times New Roman" w:hAnsi="Times New Roman"/>
          <w:b/>
          <w:bCs/>
          <w:lang w:val="sq-AL" w:bidi="ar-SA"/>
        </w:rPr>
      </w:pPr>
      <w:r w:rsidRPr="00F940C2">
        <w:rPr>
          <w:rFonts w:ascii="Times New Roman" w:hAnsi="Times New Roman"/>
          <w:b/>
          <w:bCs/>
          <w:lang w:val="sq-AL" w:bidi="ar-SA"/>
        </w:rPr>
        <w:t>VENDOSI</w:t>
      </w:r>
    </w:p>
    <w:p w14:paraId="42CF0253" w14:textId="77777777" w:rsidR="00203493" w:rsidRPr="00F940C2" w:rsidRDefault="00203493" w:rsidP="00203493">
      <w:pPr>
        <w:autoSpaceDE w:val="0"/>
        <w:autoSpaceDN w:val="0"/>
        <w:adjustRightInd w:val="0"/>
        <w:rPr>
          <w:rFonts w:ascii="Times New Roman" w:hAnsi="Times New Roman"/>
          <w:bCs/>
          <w:sz w:val="16"/>
          <w:szCs w:val="16"/>
          <w:lang w:val="sq-AL" w:bidi="ar-SA"/>
        </w:rPr>
      </w:pPr>
    </w:p>
    <w:p w14:paraId="26045053" w14:textId="77777777" w:rsidR="009F0609" w:rsidRDefault="00203493" w:rsidP="00C63253">
      <w:pPr>
        <w:tabs>
          <w:tab w:val="left" w:pos="180"/>
          <w:tab w:val="left" w:pos="360"/>
        </w:tabs>
        <w:autoSpaceDE w:val="0"/>
        <w:autoSpaceDN w:val="0"/>
        <w:adjustRightInd w:val="0"/>
        <w:jc w:val="both"/>
        <w:rPr>
          <w:rFonts w:ascii="Times New Roman" w:hAnsi="Times New Roman"/>
          <w:lang w:val="sq-AL"/>
        </w:rPr>
      </w:pPr>
      <w:r w:rsidRPr="00F940C2">
        <w:rPr>
          <w:rFonts w:ascii="Times New Roman" w:hAnsi="Times New Roman"/>
          <w:lang w:val="sq-AL" w:bidi="ar-SA"/>
        </w:rPr>
        <w:tab/>
      </w:r>
      <w:r w:rsidR="009F0609">
        <w:rPr>
          <w:rFonts w:ascii="Times New Roman" w:hAnsi="Times New Roman"/>
          <w:lang w:val="sq-AL" w:bidi="ar-SA"/>
        </w:rPr>
        <w:t>-</w:t>
      </w:r>
      <w:r w:rsidRPr="00F940C2">
        <w:rPr>
          <w:rFonts w:ascii="Times New Roman" w:hAnsi="Times New Roman"/>
          <w:lang w:val="sq-AL" w:bidi="ar-SA"/>
        </w:rPr>
        <w:tab/>
      </w:r>
      <w:r w:rsidR="00C23339" w:rsidRPr="00C23339">
        <w:rPr>
          <w:rFonts w:ascii="Times New Roman" w:hAnsi="Times New Roman"/>
          <w:lang w:val="sq-AL"/>
        </w:rPr>
        <w:t>Lënien në fuqi të vendimit nr.10-2015-1139 (504), datë 13.5.2015 të Gjykatës së Apelit Durrës.</w:t>
      </w:r>
      <w:r w:rsidRPr="00F940C2">
        <w:rPr>
          <w:rFonts w:ascii="Times New Roman" w:hAnsi="Times New Roman"/>
          <w:lang w:val="sq-AL"/>
        </w:rPr>
        <w:t xml:space="preserve">                         </w:t>
      </w:r>
    </w:p>
    <w:p w14:paraId="4112ABE7" w14:textId="69074CC7" w:rsidR="00203493" w:rsidRDefault="009F0609" w:rsidP="00B26E8B">
      <w:pPr>
        <w:tabs>
          <w:tab w:val="left" w:pos="540"/>
        </w:tabs>
        <w:autoSpaceDE w:val="0"/>
        <w:autoSpaceDN w:val="0"/>
        <w:adjustRightInd w:val="0"/>
        <w:jc w:val="right"/>
        <w:rPr>
          <w:rFonts w:ascii="Times New Roman" w:hAnsi="Times New Roman"/>
          <w:b/>
          <w:spacing w:val="-3"/>
          <w:lang w:val="sq-AL"/>
        </w:rPr>
      </w:pPr>
      <w:r>
        <w:rPr>
          <w:rFonts w:ascii="Times New Roman" w:hAnsi="Times New Roman"/>
          <w:b/>
          <w:spacing w:val="-3"/>
          <w:lang w:val="sq-AL"/>
        </w:rPr>
        <w:t xml:space="preserve">                                                                                                           </w:t>
      </w:r>
      <w:r w:rsidR="00203493" w:rsidRPr="00F940C2">
        <w:rPr>
          <w:rFonts w:ascii="Times New Roman" w:hAnsi="Times New Roman"/>
          <w:b/>
          <w:spacing w:val="-3"/>
          <w:lang w:val="sq-AL"/>
        </w:rPr>
        <w:t>Tiranë, më</w:t>
      </w:r>
      <w:r>
        <w:rPr>
          <w:rFonts w:ascii="Times New Roman" w:hAnsi="Times New Roman"/>
          <w:b/>
          <w:spacing w:val="-3"/>
          <w:lang w:val="sq-AL"/>
        </w:rPr>
        <w:t xml:space="preserve"> dat</w:t>
      </w:r>
      <w:r w:rsidR="00F6039B">
        <w:rPr>
          <w:rFonts w:ascii="Times New Roman" w:hAnsi="Times New Roman"/>
          <w:b/>
          <w:spacing w:val="-3"/>
          <w:lang w:val="sq-AL"/>
        </w:rPr>
        <w:t>ë</w:t>
      </w:r>
      <w:r w:rsidR="00203493" w:rsidRPr="00F940C2">
        <w:rPr>
          <w:rFonts w:ascii="Times New Roman" w:hAnsi="Times New Roman"/>
          <w:b/>
          <w:spacing w:val="-3"/>
          <w:lang w:val="sq-AL"/>
        </w:rPr>
        <w:t xml:space="preserve"> </w:t>
      </w:r>
      <w:r w:rsidR="00C23339">
        <w:rPr>
          <w:rFonts w:ascii="Times New Roman" w:hAnsi="Times New Roman"/>
          <w:b/>
          <w:spacing w:val="-3"/>
          <w:lang w:val="sq-AL"/>
        </w:rPr>
        <w:t>12</w:t>
      </w:r>
      <w:r w:rsidR="00203493" w:rsidRPr="00F940C2">
        <w:rPr>
          <w:rFonts w:ascii="Times New Roman" w:hAnsi="Times New Roman"/>
          <w:b/>
          <w:spacing w:val="-3"/>
          <w:lang w:val="sq-AL"/>
        </w:rPr>
        <w:t>.</w:t>
      </w:r>
      <w:r w:rsidR="00C23339">
        <w:rPr>
          <w:rFonts w:ascii="Times New Roman" w:hAnsi="Times New Roman"/>
          <w:b/>
          <w:spacing w:val="-3"/>
          <w:lang w:val="sq-AL"/>
        </w:rPr>
        <w:t>2</w:t>
      </w:r>
      <w:r w:rsidR="00203493" w:rsidRPr="00F940C2">
        <w:rPr>
          <w:rFonts w:ascii="Times New Roman" w:hAnsi="Times New Roman"/>
          <w:b/>
          <w:spacing w:val="-3"/>
          <w:lang w:val="sq-AL"/>
        </w:rPr>
        <w:t>.202</w:t>
      </w:r>
      <w:r w:rsidR="00C23339">
        <w:rPr>
          <w:rFonts w:ascii="Times New Roman" w:hAnsi="Times New Roman"/>
          <w:b/>
          <w:spacing w:val="-3"/>
          <w:lang w:val="sq-AL"/>
        </w:rPr>
        <w:t>5</w:t>
      </w:r>
      <w:r>
        <w:rPr>
          <w:rFonts w:ascii="Times New Roman" w:hAnsi="Times New Roman"/>
          <w:b/>
          <w:spacing w:val="-3"/>
          <w:lang w:val="sq-AL"/>
        </w:rPr>
        <w:t>.</w:t>
      </w:r>
    </w:p>
    <w:p w14:paraId="019D2AB4" w14:textId="151392D6" w:rsidR="0079317B" w:rsidRPr="00B13DF7" w:rsidRDefault="0079317B" w:rsidP="00B13DF7">
      <w:pPr>
        <w:rPr>
          <w:rFonts w:ascii="Times New Roman" w:hAnsi="Times New Roman"/>
          <w:bCs/>
          <w:lang w:val="sq-AL"/>
        </w:rPr>
      </w:pPr>
    </w:p>
    <w:sectPr w:rsidR="0079317B" w:rsidRPr="00B13DF7" w:rsidSect="00EE0B12">
      <w:footerReference w:type="default" r:id="rId8"/>
      <w:pgSz w:w="11906" w:h="16838" w:code="9"/>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054B" w14:textId="77777777" w:rsidR="00FA17AB" w:rsidRDefault="00FA17AB" w:rsidP="00203493">
      <w:r>
        <w:separator/>
      </w:r>
    </w:p>
  </w:endnote>
  <w:endnote w:type="continuationSeparator" w:id="0">
    <w:p w14:paraId="7B527408" w14:textId="77777777" w:rsidR="00FA17AB" w:rsidRDefault="00FA17AB" w:rsidP="0020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85904165"/>
      <w:docPartObj>
        <w:docPartGallery w:val="Page Numbers (Bottom of Page)"/>
        <w:docPartUnique/>
      </w:docPartObj>
    </w:sdtPr>
    <w:sdtEndPr>
      <w:rPr>
        <w:noProof/>
      </w:rPr>
    </w:sdtEndPr>
    <w:sdtContent>
      <w:p w14:paraId="4DFD25B8" w14:textId="77777777" w:rsidR="00E150CE" w:rsidRPr="00713ECE" w:rsidRDefault="00086F98">
        <w:pPr>
          <w:pStyle w:val="Footer"/>
          <w:jc w:val="right"/>
          <w:rPr>
            <w:rFonts w:ascii="Times New Roman" w:hAnsi="Times New Roman"/>
          </w:rPr>
        </w:pPr>
        <w:r w:rsidRPr="00713ECE">
          <w:rPr>
            <w:rFonts w:ascii="Times New Roman" w:hAnsi="Times New Roman"/>
          </w:rPr>
          <w:fldChar w:fldCharType="begin"/>
        </w:r>
        <w:r w:rsidRPr="00713ECE">
          <w:rPr>
            <w:rFonts w:ascii="Times New Roman" w:hAnsi="Times New Roman"/>
          </w:rPr>
          <w:instrText xml:space="preserve"> PAGE   \* MERGEFORMAT </w:instrText>
        </w:r>
        <w:r w:rsidRPr="00713ECE">
          <w:rPr>
            <w:rFonts w:ascii="Times New Roman" w:hAnsi="Times New Roman"/>
          </w:rPr>
          <w:fldChar w:fldCharType="separate"/>
        </w:r>
        <w:r w:rsidRPr="00713ECE">
          <w:rPr>
            <w:rFonts w:ascii="Times New Roman" w:hAnsi="Times New Roman"/>
            <w:noProof/>
          </w:rPr>
          <w:t>8</w:t>
        </w:r>
        <w:r w:rsidRPr="00713ECE">
          <w:rPr>
            <w:rFonts w:ascii="Times New Roman" w:hAnsi="Times New Roman"/>
            <w:noProof/>
          </w:rPr>
          <w:fldChar w:fldCharType="end"/>
        </w:r>
      </w:p>
    </w:sdtContent>
  </w:sdt>
  <w:p w14:paraId="039CF01F" w14:textId="77777777" w:rsidR="00E150CE" w:rsidRPr="00713ECE" w:rsidRDefault="00E150CE">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F4F2D" w14:textId="77777777" w:rsidR="00FA17AB" w:rsidRDefault="00FA17AB" w:rsidP="00203493">
      <w:r>
        <w:separator/>
      </w:r>
    </w:p>
  </w:footnote>
  <w:footnote w:type="continuationSeparator" w:id="0">
    <w:p w14:paraId="1107C9D1" w14:textId="77777777" w:rsidR="00FA17AB" w:rsidRDefault="00FA17AB" w:rsidP="0020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444"/>
    <w:multiLevelType w:val="hybridMultilevel"/>
    <w:tmpl w:val="AFCE1D08"/>
    <w:lvl w:ilvl="0" w:tplc="A7CE1B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2F54"/>
    <w:multiLevelType w:val="hybridMultilevel"/>
    <w:tmpl w:val="C18E0C46"/>
    <w:lvl w:ilvl="0" w:tplc="A7CE1B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59E0"/>
    <w:multiLevelType w:val="hybridMultilevel"/>
    <w:tmpl w:val="6E900C66"/>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F991FEA"/>
    <w:multiLevelType w:val="hybridMultilevel"/>
    <w:tmpl w:val="20385D74"/>
    <w:lvl w:ilvl="0" w:tplc="A7CE1B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83642"/>
    <w:multiLevelType w:val="hybridMultilevel"/>
    <w:tmpl w:val="B19AE0E2"/>
    <w:lvl w:ilvl="0" w:tplc="74288CA0">
      <w:start w:val="1"/>
      <w:numFmt w:val="upperRoman"/>
      <w:lvlText w:val="%1."/>
      <w:lvlJc w:val="left"/>
      <w:pPr>
        <w:ind w:left="721" w:hanging="720"/>
      </w:pPr>
      <w:rPr>
        <w:b/>
      </w:rPr>
    </w:lvl>
    <w:lvl w:ilvl="1" w:tplc="E7D8CCA4">
      <w:start w:val="1"/>
      <w:numFmt w:val="decimal"/>
      <w:lvlText w:val="%2."/>
      <w:lvlJc w:val="left"/>
      <w:pPr>
        <w:tabs>
          <w:tab w:val="num" w:pos="810"/>
        </w:tabs>
        <w:ind w:left="8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1F184B"/>
    <w:multiLevelType w:val="hybridMultilevel"/>
    <w:tmpl w:val="75AA74D2"/>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237B3C"/>
    <w:multiLevelType w:val="hybridMultilevel"/>
    <w:tmpl w:val="F25A1D70"/>
    <w:lvl w:ilvl="0" w:tplc="DF80E9D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779EF"/>
    <w:multiLevelType w:val="hybridMultilevel"/>
    <w:tmpl w:val="3E1ACCE0"/>
    <w:lvl w:ilvl="0" w:tplc="DF80E9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B350D9"/>
    <w:multiLevelType w:val="hybridMultilevel"/>
    <w:tmpl w:val="7A441CEE"/>
    <w:lvl w:ilvl="0" w:tplc="32925FF8">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0321F"/>
    <w:multiLevelType w:val="hybridMultilevel"/>
    <w:tmpl w:val="E0440A58"/>
    <w:lvl w:ilvl="0" w:tplc="FFFFFFFF">
      <w:start w:val="1"/>
      <w:numFmt w:val="lowerRoman"/>
      <w:lvlText w:val="%1."/>
      <w:lvlJc w:val="right"/>
      <w:pPr>
        <w:ind w:left="1080" w:hanging="360"/>
      </w:pPr>
    </w:lvl>
    <w:lvl w:ilvl="1" w:tplc="860C04AA">
      <w:start w:val="1"/>
      <w:numFmt w:val="lowerRoman"/>
      <w:lvlText w:val="(%2)"/>
      <w:lvlJc w:val="righ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4D73228"/>
    <w:multiLevelType w:val="hybridMultilevel"/>
    <w:tmpl w:val="DEBC85EE"/>
    <w:lvl w:ilvl="0" w:tplc="DF80E9D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48E82358"/>
    <w:multiLevelType w:val="hybridMultilevel"/>
    <w:tmpl w:val="476A38BE"/>
    <w:lvl w:ilvl="0" w:tplc="DF80E9D6">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2" w15:restartNumberingAfterBreak="0">
    <w:nsid w:val="4EC22A56"/>
    <w:multiLevelType w:val="hybridMultilevel"/>
    <w:tmpl w:val="ABFEB1EC"/>
    <w:lvl w:ilvl="0" w:tplc="A7CE1B62">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8660264"/>
    <w:multiLevelType w:val="hybridMultilevel"/>
    <w:tmpl w:val="BD74B276"/>
    <w:lvl w:ilvl="0" w:tplc="A6B63E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D61B81"/>
    <w:multiLevelType w:val="hybridMultilevel"/>
    <w:tmpl w:val="06401656"/>
    <w:lvl w:ilvl="0" w:tplc="DF80E9D6">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5" w15:restartNumberingAfterBreak="0">
    <w:nsid w:val="687E718D"/>
    <w:multiLevelType w:val="hybridMultilevel"/>
    <w:tmpl w:val="203E2C70"/>
    <w:lvl w:ilvl="0" w:tplc="A7CE1B6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010A9B"/>
    <w:multiLevelType w:val="hybridMultilevel"/>
    <w:tmpl w:val="2AC65710"/>
    <w:lvl w:ilvl="0" w:tplc="A7CE1B6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20180"/>
    <w:multiLevelType w:val="hybridMultilevel"/>
    <w:tmpl w:val="946803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1"/>
  </w:num>
  <w:num w:numId="6">
    <w:abstractNumId w:val="14"/>
  </w:num>
  <w:num w:numId="7">
    <w:abstractNumId w:val="2"/>
  </w:num>
  <w:num w:numId="8">
    <w:abstractNumId w:val="7"/>
  </w:num>
  <w:num w:numId="9">
    <w:abstractNumId w:val="5"/>
  </w:num>
  <w:num w:numId="10">
    <w:abstractNumId w:val="9"/>
  </w:num>
  <w:num w:numId="11">
    <w:abstractNumId w:val="13"/>
  </w:num>
  <w:num w:numId="12">
    <w:abstractNumId w:val="17"/>
  </w:num>
  <w:num w:numId="13">
    <w:abstractNumId w:val="12"/>
  </w:num>
  <w:num w:numId="14">
    <w:abstractNumId w:val="0"/>
  </w:num>
  <w:num w:numId="15">
    <w:abstractNumId w:val="16"/>
  </w:num>
  <w:num w:numId="16">
    <w:abstractNumId w:val="1"/>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493"/>
    <w:rsid w:val="00086F98"/>
    <w:rsid w:val="000D66E2"/>
    <w:rsid w:val="001339A6"/>
    <w:rsid w:val="00145093"/>
    <w:rsid w:val="00175878"/>
    <w:rsid w:val="00203493"/>
    <w:rsid w:val="00246779"/>
    <w:rsid w:val="002A5439"/>
    <w:rsid w:val="002A686D"/>
    <w:rsid w:val="002B2D02"/>
    <w:rsid w:val="00373A20"/>
    <w:rsid w:val="003A3F82"/>
    <w:rsid w:val="003C3C8A"/>
    <w:rsid w:val="003F2FCD"/>
    <w:rsid w:val="00403DEC"/>
    <w:rsid w:val="00423395"/>
    <w:rsid w:val="00441D04"/>
    <w:rsid w:val="00450539"/>
    <w:rsid w:val="004A079E"/>
    <w:rsid w:val="004F52C9"/>
    <w:rsid w:val="00554D44"/>
    <w:rsid w:val="00562D30"/>
    <w:rsid w:val="005B52D4"/>
    <w:rsid w:val="005F51D8"/>
    <w:rsid w:val="00657CA1"/>
    <w:rsid w:val="006B229A"/>
    <w:rsid w:val="00733443"/>
    <w:rsid w:val="00754E73"/>
    <w:rsid w:val="007713CE"/>
    <w:rsid w:val="00773AB2"/>
    <w:rsid w:val="0079317B"/>
    <w:rsid w:val="0087583D"/>
    <w:rsid w:val="008B2564"/>
    <w:rsid w:val="008C5D5B"/>
    <w:rsid w:val="008E2ADB"/>
    <w:rsid w:val="00967EA1"/>
    <w:rsid w:val="009C58A7"/>
    <w:rsid w:val="009F0609"/>
    <w:rsid w:val="00A172C7"/>
    <w:rsid w:val="00A24D43"/>
    <w:rsid w:val="00A649A6"/>
    <w:rsid w:val="00AE2C53"/>
    <w:rsid w:val="00B13DF7"/>
    <w:rsid w:val="00B26E8B"/>
    <w:rsid w:val="00B537F2"/>
    <w:rsid w:val="00B9315E"/>
    <w:rsid w:val="00C17AC7"/>
    <w:rsid w:val="00C212D4"/>
    <w:rsid w:val="00C23339"/>
    <w:rsid w:val="00C63253"/>
    <w:rsid w:val="00E150CE"/>
    <w:rsid w:val="00E43F42"/>
    <w:rsid w:val="00E458B2"/>
    <w:rsid w:val="00E816D8"/>
    <w:rsid w:val="00EE0B12"/>
    <w:rsid w:val="00EF4723"/>
    <w:rsid w:val="00F6039B"/>
    <w:rsid w:val="00F940C2"/>
    <w:rsid w:val="00F97DC2"/>
    <w:rsid w:val="00FA1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F9FAA"/>
  <w15:chartTrackingRefBased/>
  <w15:docId w15:val="{5927A18C-AD39-4F92-B310-72C73E6B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49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203493"/>
    <w:rPr>
      <w:szCs w:val="32"/>
      <w:lang w:val="x-none" w:eastAsia="x-none"/>
    </w:rPr>
  </w:style>
  <w:style w:type="character" w:customStyle="1" w:styleId="NoSpacingChar">
    <w:name w:val="No Spacing Char"/>
    <w:link w:val="NoSpacing"/>
    <w:uiPriority w:val="99"/>
    <w:locked/>
    <w:rsid w:val="00203493"/>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203493"/>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203493"/>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3493"/>
    <w:pPr>
      <w:tabs>
        <w:tab w:val="center" w:pos="4513"/>
        <w:tab w:val="right" w:pos="9026"/>
      </w:tabs>
    </w:pPr>
  </w:style>
  <w:style w:type="character" w:customStyle="1" w:styleId="FooterChar">
    <w:name w:val="Footer Char"/>
    <w:basedOn w:val="DefaultParagraphFont"/>
    <w:link w:val="Footer"/>
    <w:uiPriority w:val="99"/>
    <w:rsid w:val="00203493"/>
    <w:rPr>
      <w:rFonts w:ascii="Calibri" w:eastAsia="Times New Roman" w:hAnsi="Calibri" w:cs="Times New Roman"/>
      <w:sz w:val="24"/>
      <w:szCs w:val="24"/>
      <w:lang w:bidi="en-US"/>
    </w:rPr>
  </w:style>
  <w:style w:type="paragraph" w:styleId="FootnoteText">
    <w:name w:val="footnote text"/>
    <w:basedOn w:val="Normal"/>
    <w:link w:val="FootnoteTextChar"/>
    <w:uiPriority w:val="99"/>
    <w:semiHidden/>
    <w:unhideWhenUsed/>
    <w:rsid w:val="00203493"/>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20349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03493"/>
    <w:rPr>
      <w:vertAlign w:val="superscript"/>
    </w:rPr>
  </w:style>
  <w:style w:type="paragraph" w:styleId="Title">
    <w:name w:val="Title"/>
    <w:basedOn w:val="Normal"/>
    <w:link w:val="TitleChar"/>
    <w:qFormat/>
    <w:rsid w:val="00203493"/>
    <w:pPr>
      <w:jc w:val="center"/>
    </w:pPr>
    <w:rPr>
      <w:rFonts w:ascii="Times New Roman" w:hAnsi="Times New Roman"/>
      <w:sz w:val="28"/>
      <w:szCs w:val="28"/>
      <w:lang w:val="x-none" w:eastAsia="x-none" w:bidi="ar-SA"/>
    </w:rPr>
  </w:style>
  <w:style w:type="character" w:customStyle="1" w:styleId="TitleChar">
    <w:name w:val="Title Char"/>
    <w:basedOn w:val="DefaultParagraphFont"/>
    <w:link w:val="Title"/>
    <w:rsid w:val="00203493"/>
    <w:rPr>
      <w:rFonts w:ascii="Times New Roman" w:eastAsia="Times New Roman" w:hAnsi="Times New Roman" w:cs="Times New Roman"/>
      <w:sz w:val="28"/>
      <w:szCs w:val="28"/>
      <w:lang w:val="x-none" w:eastAsia="x-none"/>
    </w:rPr>
  </w:style>
  <w:style w:type="paragraph" w:customStyle="1" w:styleId="xmsonormal">
    <w:name w:val="x_msonormal"/>
    <w:basedOn w:val="Normal"/>
    <w:rsid w:val="00203493"/>
    <w:pPr>
      <w:spacing w:before="100" w:beforeAutospacing="1" w:after="100" w:afterAutospacing="1"/>
    </w:pPr>
    <w:rPr>
      <w:rFonts w:ascii="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675124">
      <w:bodyDiv w:val="1"/>
      <w:marLeft w:val="0"/>
      <w:marRight w:val="0"/>
      <w:marTop w:val="0"/>
      <w:marBottom w:val="0"/>
      <w:divBdr>
        <w:top w:val="none" w:sz="0" w:space="0" w:color="auto"/>
        <w:left w:val="none" w:sz="0" w:space="0" w:color="auto"/>
        <w:bottom w:val="none" w:sz="0" w:space="0" w:color="auto"/>
        <w:right w:val="none" w:sz="0" w:space="0" w:color="auto"/>
      </w:divBdr>
    </w:div>
    <w:div w:id="1683429477">
      <w:bodyDiv w:val="1"/>
      <w:marLeft w:val="0"/>
      <w:marRight w:val="0"/>
      <w:marTop w:val="0"/>
      <w:marBottom w:val="0"/>
      <w:divBdr>
        <w:top w:val="none" w:sz="0" w:space="0" w:color="auto"/>
        <w:left w:val="none" w:sz="0" w:space="0" w:color="auto"/>
        <w:bottom w:val="none" w:sz="0" w:space="0" w:color="auto"/>
        <w:right w:val="none" w:sz="0" w:space="0" w:color="auto"/>
      </w:divBdr>
    </w:div>
    <w:div w:id="1761485430">
      <w:bodyDiv w:val="1"/>
      <w:marLeft w:val="0"/>
      <w:marRight w:val="0"/>
      <w:marTop w:val="0"/>
      <w:marBottom w:val="0"/>
      <w:divBdr>
        <w:top w:val="none" w:sz="0" w:space="0" w:color="auto"/>
        <w:left w:val="none" w:sz="0" w:space="0" w:color="auto"/>
        <w:bottom w:val="none" w:sz="0" w:space="0" w:color="auto"/>
        <w:right w:val="none" w:sz="0" w:space="0" w:color="auto"/>
      </w:divBdr>
    </w:div>
    <w:div w:id="1824615191">
      <w:bodyDiv w:val="1"/>
      <w:marLeft w:val="0"/>
      <w:marRight w:val="0"/>
      <w:marTop w:val="0"/>
      <w:marBottom w:val="0"/>
      <w:divBdr>
        <w:top w:val="none" w:sz="0" w:space="0" w:color="auto"/>
        <w:left w:val="none" w:sz="0" w:space="0" w:color="auto"/>
        <w:bottom w:val="none" w:sz="0" w:space="0" w:color="auto"/>
        <w:right w:val="none" w:sz="0" w:space="0" w:color="auto"/>
      </w:divBdr>
    </w:div>
    <w:div w:id="2070882262">
      <w:bodyDiv w:val="1"/>
      <w:marLeft w:val="0"/>
      <w:marRight w:val="0"/>
      <w:marTop w:val="0"/>
      <w:marBottom w:val="0"/>
      <w:divBdr>
        <w:top w:val="none" w:sz="0" w:space="0" w:color="auto"/>
        <w:left w:val="none" w:sz="0" w:space="0" w:color="auto"/>
        <w:bottom w:val="none" w:sz="0" w:space="0" w:color="auto"/>
        <w:right w:val="none" w:sz="0" w:space="0" w:color="auto"/>
      </w:divBdr>
    </w:div>
    <w:div w:id="210680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6905</Words>
  <Characters>39362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2025-04-08T09:10:00Z</cp:lastPrinted>
  <dcterms:created xsi:type="dcterms:W3CDTF">2025-04-08T09:10:00Z</dcterms:created>
  <dcterms:modified xsi:type="dcterms:W3CDTF">2025-04-08T09:10:00Z</dcterms:modified>
</cp:coreProperties>
</file>