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CE1" w:rsidRPr="003020D0" w:rsidRDefault="00F86CE1" w:rsidP="000A062C">
      <w:pPr>
        <w:pStyle w:val="NoSpacing"/>
        <w:tabs>
          <w:tab w:val="left" w:pos="360"/>
        </w:tabs>
        <w:jc w:val="center"/>
        <w:rPr>
          <w:rFonts w:ascii="Times New Roman" w:hAnsi="Times New Roman"/>
          <w:b/>
          <w:szCs w:val="24"/>
          <w:lang w:val="sq-AL"/>
        </w:rPr>
      </w:pPr>
      <w:r w:rsidRPr="003020D0">
        <w:rPr>
          <w:rFonts w:ascii="Times New Roman" w:hAnsi="Times New Roman"/>
          <w:b/>
          <w:noProof/>
          <w:szCs w:val="24"/>
          <w:lang w:val="en-US" w:eastAsia="en-US" w:bidi="ar-SA"/>
        </w:rPr>
        <w:drawing>
          <wp:inline distT="0" distB="0" distL="0" distR="0">
            <wp:extent cx="4191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19100" cy="457200"/>
                    </a:xfrm>
                    <a:prstGeom prst="rect">
                      <a:avLst/>
                    </a:prstGeom>
                    <a:noFill/>
                    <a:ln>
                      <a:noFill/>
                    </a:ln>
                  </pic:spPr>
                </pic:pic>
              </a:graphicData>
            </a:graphic>
          </wp:inline>
        </w:drawing>
      </w:r>
    </w:p>
    <w:p w:rsidR="00F86CE1" w:rsidRPr="003020D0" w:rsidRDefault="00F86CE1" w:rsidP="000A062C">
      <w:pPr>
        <w:tabs>
          <w:tab w:val="left" w:pos="360"/>
        </w:tabs>
        <w:jc w:val="center"/>
        <w:rPr>
          <w:rFonts w:ascii="Times New Roman" w:hAnsi="Times New Roman"/>
          <w:b/>
          <w:lang w:val="sq-AL"/>
        </w:rPr>
      </w:pPr>
      <w:r w:rsidRPr="003020D0">
        <w:rPr>
          <w:rFonts w:ascii="Times New Roman" w:hAnsi="Times New Roman"/>
          <w:b/>
          <w:lang w:val="sq-AL"/>
        </w:rPr>
        <w:t>REPUBLIKA E SHQIPËRISË</w:t>
      </w:r>
    </w:p>
    <w:p w:rsidR="00F86CE1" w:rsidRPr="003020D0" w:rsidRDefault="00F86CE1" w:rsidP="000A062C">
      <w:pPr>
        <w:tabs>
          <w:tab w:val="left" w:pos="360"/>
        </w:tabs>
        <w:jc w:val="center"/>
        <w:rPr>
          <w:rFonts w:ascii="Times New Roman" w:hAnsi="Times New Roman"/>
          <w:b/>
          <w:lang w:val="sq-AL"/>
        </w:rPr>
      </w:pPr>
      <w:r w:rsidRPr="003020D0">
        <w:rPr>
          <w:rFonts w:ascii="Times New Roman" w:hAnsi="Times New Roman"/>
          <w:b/>
          <w:lang w:val="sq-AL"/>
        </w:rPr>
        <w:t>GJYKATA E LARTË</w:t>
      </w:r>
    </w:p>
    <w:p w:rsidR="00F86CE1" w:rsidRPr="003020D0" w:rsidRDefault="00F86CE1" w:rsidP="000A062C">
      <w:pPr>
        <w:tabs>
          <w:tab w:val="left" w:pos="360"/>
        </w:tabs>
        <w:jc w:val="center"/>
        <w:rPr>
          <w:rFonts w:ascii="Times New Roman" w:hAnsi="Times New Roman"/>
          <w:b/>
          <w:lang w:val="sq-AL"/>
        </w:rPr>
      </w:pPr>
      <w:r w:rsidRPr="003020D0">
        <w:rPr>
          <w:rFonts w:ascii="Times New Roman" w:hAnsi="Times New Roman"/>
          <w:b/>
          <w:lang w:val="sq-AL"/>
        </w:rPr>
        <w:t>KOLEGJI CIVIL</w:t>
      </w:r>
    </w:p>
    <w:p w:rsidR="00F86CE1" w:rsidRPr="003020D0" w:rsidRDefault="00F86CE1" w:rsidP="000A062C">
      <w:pPr>
        <w:tabs>
          <w:tab w:val="left" w:pos="360"/>
        </w:tabs>
        <w:jc w:val="center"/>
        <w:rPr>
          <w:rFonts w:ascii="Times New Roman" w:hAnsi="Times New Roman"/>
          <w:b/>
          <w:lang w:val="sq-AL"/>
        </w:rPr>
      </w:pPr>
    </w:p>
    <w:p w:rsidR="00F86CE1" w:rsidRPr="003020D0" w:rsidRDefault="00F86CE1" w:rsidP="000A062C">
      <w:pPr>
        <w:tabs>
          <w:tab w:val="left" w:pos="360"/>
        </w:tabs>
        <w:autoSpaceDE w:val="0"/>
        <w:autoSpaceDN w:val="0"/>
        <w:adjustRightInd w:val="0"/>
        <w:jc w:val="both"/>
        <w:rPr>
          <w:rFonts w:ascii="Times New Roman" w:hAnsi="Times New Roman"/>
          <w:b/>
          <w:bCs/>
          <w:lang w:val="sq-AL" w:bidi="ar-SA"/>
        </w:rPr>
      </w:pPr>
      <w:r w:rsidRPr="003020D0">
        <w:rPr>
          <w:rFonts w:ascii="Times New Roman" w:hAnsi="Times New Roman"/>
          <w:b/>
          <w:bCs/>
          <w:lang w:val="sq-AL" w:bidi="ar-SA"/>
        </w:rPr>
        <w:t xml:space="preserve">Nr. </w:t>
      </w:r>
      <w:bookmarkStart w:id="0" w:name="_GoBack"/>
      <w:r w:rsidRPr="003020D0">
        <w:rPr>
          <w:rFonts w:ascii="Times New Roman" w:hAnsi="Times New Roman"/>
          <w:b/>
          <w:bCs/>
          <w:lang w:val="sq-AL" w:bidi="ar-SA"/>
        </w:rPr>
        <w:t xml:space="preserve">11214-03333-00-2016 </w:t>
      </w:r>
      <w:bookmarkEnd w:id="0"/>
      <w:r w:rsidRPr="003020D0">
        <w:rPr>
          <w:rFonts w:ascii="Times New Roman" w:hAnsi="Times New Roman"/>
          <w:b/>
          <w:bCs/>
          <w:lang w:val="sq-AL" w:bidi="ar-SA"/>
        </w:rPr>
        <w:t>Regj. Themeltar</w:t>
      </w:r>
    </w:p>
    <w:p w:rsidR="00F86CE1" w:rsidRPr="003020D0" w:rsidRDefault="00F86CE1" w:rsidP="000A062C">
      <w:pPr>
        <w:tabs>
          <w:tab w:val="left" w:pos="360"/>
        </w:tabs>
        <w:autoSpaceDE w:val="0"/>
        <w:autoSpaceDN w:val="0"/>
        <w:adjustRightInd w:val="0"/>
        <w:jc w:val="both"/>
        <w:rPr>
          <w:rFonts w:ascii="Times New Roman" w:hAnsi="Times New Roman"/>
          <w:b/>
          <w:bCs/>
          <w:lang w:val="sq-AL" w:bidi="ar-SA"/>
        </w:rPr>
      </w:pPr>
      <w:r w:rsidRPr="003020D0">
        <w:rPr>
          <w:rFonts w:ascii="Times New Roman" w:hAnsi="Times New Roman"/>
          <w:b/>
          <w:bCs/>
          <w:lang w:val="sq-AL" w:bidi="ar-SA"/>
        </w:rPr>
        <w:t xml:space="preserve">Nr. </w:t>
      </w:r>
      <w:r w:rsidR="003020D0" w:rsidRPr="003020D0">
        <w:rPr>
          <w:rFonts w:ascii="Times New Roman" w:hAnsi="Times New Roman"/>
          <w:b/>
          <w:bCs/>
          <w:lang w:val="sq-AL" w:bidi="ar-SA"/>
        </w:rPr>
        <w:t>00-2024-4897</w:t>
      </w:r>
      <w:r w:rsidR="003020D0">
        <w:rPr>
          <w:rFonts w:ascii="Times New Roman" w:hAnsi="Times New Roman"/>
          <w:b/>
          <w:bCs/>
          <w:lang w:val="sq-AL" w:bidi="ar-SA"/>
        </w:rPr>
        <w:t xml:space="preserve"> </w:t>
      </w:r>
      <w:r w:rsidRPr="003020D0">
        <w:rPr>
          <w:rFonts w:ascii="Times New Roman" w:hAnsi="Times New Roman"/>
          <w:b/>
          <w:bCs/>
          <w:lang w:val="sq-AL" w:bidi="ar-SA"/>
        </w:rPr>
        <w:t>i Vendimit</w:t>
      </w:r>
      <w:r w:rsidR="003020D0">
        <w:rPr>
          <w:rFonts w:ascii="Times New Roman" w:hAnsi="Times New Roman"/>
          <w:b/>
          <w:bCs/>
          <w:lang w:val="sq-AL" w:bidi="ar-SA"/>
        </w:rPr>
        <w:t xml:space="preserve"> (698)</w:t>
      </w:r>
    </w:p>
    <w:p w:rsidR="00F86CE1" w:rsidRPr="003020D0" w:rsidRDefault="00F86CE1" w:rsidP="000A062C">
      <w:pPr>
        <w:tabs>
          <w:tab w:val="left" w:pos="360"/>
        </w:tabs>
        <w:autoSpaceDE w:val="0"/>
        <w:autoSpaceDN w:val="0"/>
        <w:adjustRightInd w:val="0"/>
        <w:jc w:val="center"/>
        <w:rPr>
          <w:rFonts w:ascii="Times New Roman" w:hAnsi="Times New Roman"/>
          <w:b/>
          <w:bCs/>
          <w:lang w:val="sq-AL" w:bidi="ar-SA"/>
        </w:rPr>
      </w:pPr>
    </w:p>
    <w:p w:rsidR="00F86CE1" w:rsidRPr="003020D0" w:rsidRDefault="00F86CE1" w:rsidP="000A062C">
      <w:pPr>
        <w:tabs>
          <w:tab w:val="left" w:pos="360"/>
        </w:tabs>
        <w:autoSpaceDE w:val="0"/>
        <w:autoSpaceDN w:val="0"/>
        <w:adjustRightInd w:val="0"/>
        <w:jc w:val="center"/>
        <w:rPr>
          <w:rFonts w:ascii="Times New Roman" w:hAnsi="Times New Roman"/>
          <w:b/>
          <w:bCs/>
          <w:lang w:val="sq-AL" w:bidi="ar-SA"/>
        </w:rPr>
      </w:pPr>
      <w:r w:rsidRPr="003020D0">
        <w:rPr>
          <w:rFonts w:ascii="Times New Roman" w:hAnsi="Times New Roman"/>
          <w:b/>
          <w:bCs/>
          <w:lang w:val="sq-AL" w:bidi="ar-SA"/>
        </w:rPr>
        <w:t>V E N D I M</w:t>
      </w:r>
    </w:p>
    <w:p w:rsidR="00F86CE1" w:rsidRPr="003020D0" w:rsidRDefault="00F86CE1" w:rsidP="000A062C">
      <w:pPr>
        <w:tabs>
          <w:tab w:val="left" w:pos="360"/>
        </w:tabs>
        <w:autoSpaceDE w:val="0"/>
        <w:autoSpaceDN w:val="0"/>
        <w:adjustRightInd w:val="0"/>
        <w:jc w:val="center"/>
        <w:rPr>
          <w:rFonts w:ascii="Times New Roman" w:hAnsi="Times New Roman"/>
          <w:b/>
          <w:bCs/>
          <w:i/>
          <w:iCs/>
          <w:lang w:val="sq-AL" w:bidi="ar-SA"/>
        </w:rPr>
      </w:pPr>
      <w:r w:rsidRPr="003020D0">
        <w:rPr>
          <w:rFonts w:ascii="Times New Roman" w:hAnsi="Times New Roman"/>
          <w:b/>
          <w:bCs/>
          <w:lang w:val="sq-AL" w:bidi="ar-SA"/>
        </w:rPr>
        <w:t>NË EMËR TË REPUBLIKËS</w:t>
      </w:r>
    </w:p>
    <w:p w:rsidR="00F86CE1" w:rsidRPr="003020D0" w:rsidRDefault="00F86CE1" w:rsidP="000A062C">
      <w:pPr>
        <w:tabs>
          <w:tab w:val="left" w:pos="360"/>
        </w:tabs>
        <w:autoSpaceDE w:val="0"/>
        <w:autoSpaceDN w:val="0"/>
        <w:adjustRightInd w:val="0"/>
        <w:jc w:val="center"/>
        <w:rPr>
          <w:rFonts w:ascii="Times New Roman" w:hAnsi="Times New Roman"/>
          <w:lang w:val="sq-AL" w:bidi="ar-SA"/>
        </w:rPr>
      </w:pPr>
    </w:p>
    <w:p w:rsidR="00F86CE1" w:rsidRPr="003020D0" w:rsidRDefault="00F86CE1" w:rsidP="000A062C">
      <w:pPr>
        <w:tabs>
          <w:tab w:val="left" w:pos="360"/>
        </w:tabs>
        <w:autoSpaceDE w:val="0"/>
        <w:autoSpaceDN w:val="0"/>
        <w:adjustRightInd w:val="0"/>
        <w:jc w:val="center"/>
        <w:rPr>
          <w:rFonts w:ascii="Times New Roman" w:hAnsi="Times New Roman"/>
          <w:lang w:val="sq-AL" w:bidi="ar-SA"/>
        </w:rPr>
      </w:pPr>
      <w:r w:rsidRPr="003020D0">
        <w:rPr>
          <w:rFonts w:ascii="Times New Roman" w:hAnsi="Times New Roman"/>
          <w:lang w:val="sq-AL" w:bidi="ar-SA"/>
        </w:rPr>
        <w:t>Kolegji Civil i Gjykatës së Lartë, i përbërë nga gjyqtarët:</w:t>
      </w:r>
    </w:p>
    <w:p w:rsidR="00F86CE1" w:rsidRPr="003020D0" w:rsidRDefault="00F86CE1" w:rsidP="000A062C">
      <w:pPr>
        <w:tabs>
          <w:tab w:val="left" w:pos="360"/>
        </w:tabs>
        <w:autoSpaceDE w:val="0"/>
        <w:autoSpaceDN w:val="0"/>
        <w:adjustRightInd w:val="0"/>
        <w:jc w:val="both"/>
        <w:rPr>
          <w:rFonts w:ascii="Times New Roman" w:hAnsi="Times New Roman"/>
          <w:b/>
          <w:bCs/>
          <w:lang w:val="sq-AL" w:bidi="ar-SA"/>
        </w:rPr>
      </w:pPr>
    </w:p>
    <w:p w:rsidR="00F86CE1" w:rsidRPr="003020D0" w:rsidRDefault="00F86CE1" w:rsidP="000A062C">
      <w:pPr>
        <w:tabs>
          <w:tab w:val="left" w:pos="360"/>
        </w:tabs>
        <w:ind w:left="2160" w:firstLine="720"/>
        <w:jc w:val="both"/>
        <w:rPr>
          <w:rFonts w:ascii="Times New Roman" w:hAnsi="Times New Roman"/>
          <w:b/>
          <w:lang w:val="sq-AL"/>
        </w:rPr>
      </w:pPr>
      <w:r w:rsidRPr="003020D0">
        <w:rPr>
          <w:rFonts w:ascii="Times New Roman" w:hAnsi="Times New Roman"/>
          <w:b/>
          <w:lang w:val="sq-AL"/>
        </w:rPr>
        <w:t xml:space="preserve">Vojsava KOLA </w:t>
      </w:r>
      <w:r w:rsidRPr="003020D0">
        <w:rPr>
          <w:rFonts w:ascii="Times New Roman" w:hAnsi="Times New Roman"/>
          <w:b/>
          <w:lang w:val="sq-AL"/>
        </w:rPr>
        <w:tab/>
        <w:t xml:space="preserve">   Kryesuese</w:t>
      </w:r>
    </w:p>
    <w:p w:rsidR="00F86CE1" w:rsidRPr="003020D0" w:rsidRDefault="00F86CE1" w:rsidP="000A062C">
      <w:pPr>
        <w:tabs>
          <w:tab w:val="left" w:pos="360"/>
        </w:tabs>
        <w:ind w:left="2160" w:firstLine="720"/>
        <w:jc w:val="both"/>
        <w:rPr>
          <w:rFonts w:ascii="Times New Roman" w:hAnsi="Times New Roman"/>
          <w:b/>
          <w:lang w:val="sq-AL"/>
        </w:rPr>
      </w:pPr>
      <w:r w:rsidRPr="003020D0">
        <w:rPr>
          <w:rFonts w:ascii="Times New Roman" w:hAnsi="Times New Roman"/>
          <w:b/>
          <w:lang w:val="sq-AL"/>
        </w:rPr>
        <w:t>Margarita BUHALI</w:t>
      </w:r>
      <w:r w:rsidRPr="003020D0">
        <w:rPr>
          <w:rFonts w:ascii="Times New Roman" w:hAnsi="Times New Roman"/>
          <w:b/>
          <w:lang w:val="sq-AL"/>
        </w:rPr>
        <w:tab/>
        <w:t xml:space="preserve">   Anëtare</w:t>
      </w:r>
    </w:p>
    <w:p w:rsidR="00F86CE1" w:rsidRPr="003020D0" w:rsidRDefault="00F86CE1" w:rsidP="000A062C">
      <w:pPr>
        <w:tabs>
          <w:tab w:val="left" w:pos="360"/>
        </w:tabs>
        <w:ind w:left="2160" w:firstLine="720"/>
        <w:jc w:val="both"/>
        <w:rPr>
          <w:rFonts w:ascii="Times New Roman" w:hAnsi="Times New Roman"/>
          <w:b/>
          <w:lang w:val="sq-AL"/>
        </w:rPr>
      </w:pPr>
      <w:r w:rsidRPr="003020D0">
        <w:rPr>
          <w:rFonts w:ascii="Times New Roman" w:hAnsi="Times New Roman"/>
          <w:b/>
          <w:lang w:val="sq-AL"/>
        </w:rPr>
        <w:t>Ervin PUPE</w:t>
      </w:r>
      <w:r w:rsidRPr="003020D0">
        <w:rPr>
          <w:rFonts w:ascii="Times New Roman" w:hAnsi="Times New Roman"/>
          <w:b/>
          <w:lang w:val="sq-AL"/>
        </w:rPr>
        <w:tab/>
      </w:r>
      <w:r w:rsidRPr="003020D0">
        <w:rPr>
          <w:rFonts w:ascii="Times New Roman" w:hAnsi="Times New Roman"/>
          <w:b/>
          <w:lang w:val="sq-AL"/>
        </w:rPr>
        <w:tab/>
        <w:t xml:space="preserve">   Anëtar</w:t>
      </w:r>
    </w:p>
    <w:p w:rsidR="00F86CE1" w:rsidRPr="003020D0" w:rsidRDefault="00F86CE1" w:rsidP="000A062C">
      <w:pPr>
        <w:tabs>
          <w:tab w:val="left" w:pos="360"/>
        </w:tabs>
        <w:ind w:left="2160" w:firstLine="720"/>
        <w:jc w:val="both"/>
        <w:rPr>
          <w:rFonts w:ascii="Times New Roman" w:hAnsi="Times New Roman"/>
          <w:b/>
          <w:lang w:val="sq-AL"/>
        </w:rPr>
      </w:pPr>
      <w:r w:rsidRPr="003020D0">
        <w:rPr>
          <w:rFonts w:ascii="Times New Roman" w:hAnsi="Times New Roman"/>
          <w:b/>
          <w:lang w:val="sq-AL"/>
        </w:rPr>
        <w:tab/>
      </w:r>
      <w:r w:rsidRPr="003020D0">
        <w:rPr>
          <w:rFonts w:ascii="Times New Roman" w:hAnsi="Times New Roman"/>
          <w:b/>
          <w:lang w:val="sq-AL"/>
        </w:rPr>
        <w:tab/>
      </w:r>
    </w:p>
    <w:p w:rsidR="00F86CE1" w:rsidRPr="003020D0" w:rsidRDefault="004E03D9" w:rsidP="000A062C">
      <w:pPr>
        <w:ind w:firstLine="720"/>
        <w:jc w:val="both"/>
        <w:rPr>
          <w:rFonts w:ascii="Times New Roman" w:hAnsi="Times New Roman"/>
          <w:b/>
          <w:u w:val="single"/>
          <w:lang w:val="sq-AL" w:bidi="ar-SA"/>
        </w:rPr>
      </w:pPr>
      <w:r w:rsidRPr="003020D0">
        <w:rPr>
          <w:rFonts w:ascii="Times New Roman" w:hAnsi="Times New Roman"/>
          <w:lang w:val="sq-AL" w:bidi="ar-SA"/>
        </w:rPr>
        <w:t>sot, në datën 4</w:t>
      </w:r>
      <w:r w:rsidR="00F86CE1" w:rsidRPr="003020D0">
        <w:rPr>
          <w:rFonts w:ascii="Times New Roman" w:hAnsi="Times New Roman"/>
          <w:lang w:val="sq-AL" w:bidi="ar-SA"/>
        </w:rPr>
        <w:t>.</w:t>
      </w:r>
      <w:r w:rsidRPr="003020D0">
        <w:rPr>
          <w:rFonts w:ascii="Times New Roman" w:hAnsi="Times New Roman"/>
          <w:lang w:val="sq-AL" w:bidi="ar-SA"/>
        </w:rPr>
        <w:t>12</w:t>
      </w:r>
      <w:r w:rsidR="00F86CE1" w:rsidRPr="003020D0">
        <w:rPr>
          <w:rFonts w:ascii="Times New Roman" w:hAnsi="Times New Roman"/>
          <w:lang w:val="sq-AL" w:bidi="ar-SA"/>
        </w:rPr>
        <w:t>.</w:t>
      </w:r>
      <w:r w:rsidR="00F86CE1" w:rsidRPr="003020D0">
        <w:rPr>
          <w:rFonts w:ascii="Times New Roman" w:hAnsi="Times New Roman"/>
          <w:bCs/>
          <w:lang w:val="sq-AL" w:bidi="ar-SA"/>
        </w:rPr>
        <w:t>2024</w:t>
      </w:r>
      <w:r w:rsidR="00F86CE1" w:rsidRPr="003020D0">
        <w:rPr>
          <w:rFonts w:ascii="Times New Roman" w:hAnsi="Times New Roman"/>
          <w:lang w:val="sq-AL" w:bidi="ar-SA"/>
        </w:rPr>
        <w:t xml:space="preserve">, mori në shqyrtim, në dhomën e këshillimit, çështjen civile me </w:t>
      </w:r>
      <w:r w:rsidR="00F86CE1" w:rsidRPr="003020D0">
        <w:rPr>
          <w:rFonts w:ascii="Times New Roman" w:hAnsi="Times New Roman"/>
          <w:lang w:val="sq-AL"/>
        </w:rPr>
        <w:t xml:space="preserve">nr. </w:t>
      </w:r>
      <w:r w:rsidR="00F86CE1" w:rsidRPr="003020D0">
        <w:rPr>
          <w:rFonts w:ascii="Times New Roman" w:hAnsi="Times New Roman"/>
          <w:bCs/>
          <w:spacing w:val="2"/>
          <w:shd w:val="clear" w:color="auto" w:fill="FFFFFF"/>
          <w:lang w:val="sq-AL"/>
        </w:rPr>
        <w:t>11214-03333-00-2016</w:t>
      </w:r>
      <w:r w:rsidR="00F86CE1" w:rsidRPr="003020D0">
        <w:rPr>
          <w:rFonts w:ascii="Times New Roman" w:hAnsi="Times New Roman"/>
          <w:spacing w:val="2"/>
          <w:shd w:val="clear" w:color="auto" w:fill="FFFFFF"/>
          <w:lang w:val="sq-AL"/>
        </w:rPr>
        <w:t xml:space="preserve"> </w:t>
      </w:r>
      <w:r w:rsidR="00F86CE1" w:rsidRPr="003020D0">
        <w:rPr>
          <w:rFonts w:ascii="Times New Roman" w:hAnsi="Times New Roman"/>
          <w:lang w:val="sq-AL"/>
        </w:rPr>
        <w:t>akti, datë regjistrimi 11.9.2015, që i përket:</w:t>
      </w:r>
    </w:p>
    <w:p w:rsidR="00F86CE1" w:rsidRPr="003020D0" w:rsidRDefault="00F86CE1" w:rsidP="000A062C">
      <w:pPr>
        <w:jc w:val="center"/>
        <w:rPr>
          <w:rFonts w:ascii="Times New Roman" w:hAnsi="Times New Roman"/>
          <w:b/>
          <w:u w:val="single"/>
          <w:lang w:val="sq-AL" w:bidi="ar-SA"/>
        </w:rPr>
      </w:pPr>
    </w:p>
    <w:p w:rsidR="004E03D9" w:rsidRPr="003020D0" w:rsidRDefault="004E03D9" w:rsidP="000A062C">
      <w:pPr>
        <w:ind w:left="2160" w:hanging="1440"/>
        <w:jc w:val="both"/>
        <w:rPr>
          <w:rFonts w:ascii="Times New Roman" w:hAnsi="Times New Roman"/>
          <w:lang w:val="sq-AL" w:eastAsia="en-GB" w:bidi="ar-SA"/>
        </w:rPr>
      </w:pPr>
      <w:r w:rsidRPr="003020D0">
        <w:rPr>
          <w:rFonts w:ascii="Times New Roman" w:hAnsi="Times New Roman"/>
          <w:b/>
          <w:bCs/>
          <w:lang w:val="sq-AL" w:bidi="ar-SA"/>
        </w:rPr>
        <w:t>PADIT</w:t>
      </w:r>
      <w:bookmarkStart w:id="1" w:name="_Hlk148954408"/>
      <w:r w:rsidRPr="003020D0">
        <w:rPr>
          <w:rFonts w:ascii="Times New Roman" w:hAnsi="Times New Roman"/>
          <w:b/>
          <w:bCs/>
          <w:lang w:val="sq-AL" w:bidi="ar-SA"/>
        </w:rPr>
        <w:t>Ë</w:t>
      </w:r>
      <w:bookmarkEnd w:id="1"/>
      <w:r w:rsidRPr="003020D0">
        <w:rPr>
          <w:rFonts w:ascii="Times New Roman" w:hAnsi="Times New Roman"/>
          <w:b/>
          <w:bCs/>
          <w:lang w:val="sq-AL" w:bidi="ar-SA"/>
        </w:rPr>
        <w:t>S:</w:t>
      </w:r>
      <w:r w:rsidRPr="003020D0">
        <w:rPr>
          <w:rFonts w:ascii="Times New Roman" w:hAnsi="Times New Roman"/>
          <w:b/>
          <w:bCs/>
          <w:lang w:val="sq-AL" w:bidi="ar-SA"/>
        </w:rPr>
        <w:tab/>
      </w:r>
      <w:r w:rsidRPr="003020D0">
        <w:rPr>
          <w:rFonts w:ascii="Times New Roman" w:hAnsi="Times New Roman"/>
          <w:b/>
          <w:bCs/>
          <w:lang w:val="sq-AL" w:bidi="ar-SA"/>
        </w:rPr>
        <w:tab/>
        <w:t xml:space="preserve">        </w:t>
      </w:r>
      <w:r w:rsidRPr="003020D0">
        <w:rPr>
          <w:rFonts w:ascii="Times New Roman" w:hAnsi="Times New Roman"/>
          <w:b/>
          <w:bCs/>
          <w:lang w:val="sq-AL" w:bidi="ar-SA"/>
        </w:rPr>
        <w:tab/>
      </w:r>
      <w:bookmarkStart w:id="2" w:name="_Hlk183371655"/>
      <w:r w:rsidRPr="003020D0">
        <w:rPr>
          <w:rFonts w:ascii="Times New Roman" w:hAnsi="Times New Roman"/>
          <w:lang w:val="sq-AL" w:bidi="ar-SA"/>
        </w:rPr>
        <w:t xml:space="preserve">Shoqëria </w:t>
      </w:r>
      <w:r w:rsidRPr="003020D0">
        <w:rPr>
          <w:rFonts w:ascii="Times New Roman" w:hAnsi="Times New Roman"/>
          <w:lang w:val="sq-AL" w:eastAsia="en-GB" w:bidi="ar-SA"/>
        </w:rPr>
        <w:t>“Global International Export Corp” Shpk</w:t>
      </w:r>
    </w:p>
    <w:bookmarkEnd w:id="2"/>
    <w:p w:rsidR="004E03D9" w:rsidRPr="003020D0" w:rsidRDefault="004E03D9" w:rsidP="000A062C">
      <w:pPr>
        <w:ind w:left="2160" w:hanging="2160"/>
        <w:jc w:val="both"/>
        <w:rPr>
          <w:rFonts w:ascii="Times New Roman" w:hAnsi="Times New Roman"/>
          <w:lang w:val="sq-AL" w:bidi="ar-SA"/>
        </w:rPr>
      </w:pPr>
      <w:r w:rsidRPr="003020D0">
        <w:rPr>
          <w:rFonts w:ascii="Times New Roman" w:hAnsi="Times New Roman"/>
          <w:b/>
          <w:bCs/>
          <w:lang w:val="sq-AL" w:bidi="ar-SA"/>
        </w:rPr>
        <w:tab/>
      </w:r>
      <w:r w:rsidRPr="003020D0">
        <w:rPr>
          <w:rFonts w:ascii="Times New Roman" w:hAnsi="Times New Roman"/>
          <w:b/>
          <w:bCs/>
          <w:lang w:val="sq-AL" w:bidi="ar-SA"/>
        </w:rPr>
        <w:tab/>
      </w:r>
      <w:r w:rsidRPr="003020D0">
        <w:rPr>
          <w:rFonts w:ascii="Times New Roman" w:hAnsi="Times New Roman"/>
          <w:b/>
          <w:bCs/>
          <w:lang w:val="sq-AL" w:bidi="ar-SA"/>
        </w:rPr>
        <w:tab/>
      </w:r>
    </w:p>
    <w:p w:rsidR="004E03D9" w:rsidRPr="003020D0" w:rsidRDefault="004E03D9" w:rsidP="000A062C">
      <w:pPr>
        <w:ind w:firstLine="720"/>
        <w:jc w:val="both"/>
        <w:rPr>
          <w:rFonts w:ascii="Times New Roman" w:hAnsi="Times New Roman"/>
          <w:lang w:val="sq-AL" w:bidi="ar-SA"/>
        </w:rPr>
      </w:pPr>
      <w:r w:rsidRPr="003020D0">
        <w:rPr>
          <w:rFonts w:ascii="Times New Roman" w:hAnsi="Times New Roman"/>
          <w:b/>
          <w:bCs/>
          <w:lang w:val="sq-AL" w:bidi="ar-SA"/>
        </w:rPr>
        <w:t xml:space="preserve">I PADITUR:               </w:t>
      </w:r>
      <w:r w:rsidRPr="003020D0">
        <w:rPr>
          <w:rFonts w:ascii="Times New Roman" w:hAnsi="Times New Roman"/>
          <w:lang w:val="sq-AL" w:bidi="ar-SA"/>
        </w:rPr>
        <w:t xml:space="preserve">           Shoqëria “El-Frigo 2” Shpk</w:t>
      </w:r>
    </w:p>
    <w:p w:rsidR="004E03D9" w:rsidRPr="003020D0" w:rsidRDefault="004E03D9" w:rsidP="000A062C">
      <w:pPr>
        <w:jc w:val="both"/>
        <w:rPr>
          <w:rFonts w:ascii="Times New Roman" w:hAnsi="Times New Roman"/>
          <w:lang w:val="sq-AL" w:bidi="ar-SA"/>
        </w:rPr>
      </w:pPr>
      <w:r w:rsidRPr="003020D0">
        <w:rPr>
          <w:rFonts w:ascii="Times New Roman" w:hAnsi="Times New Roman"/>
          <w:lang w:val="sq-AL" w:bidi="ar-SA"/>
        </w:rPr>
        <w:t>                                    </w:t>
      </w:r>
      <w:r w:rsidRPr="003020D0">
        <w:rPr>
          <w:rFonts w:ascii="Times New Roman" w:hAnsi="Times New Roman"/>
          <w:lang w:val="sq-AL" w:bidi="ar-SA"/>
        </w:rPr>
        <w:tab/>
      </w:r>
      <w:r w:rsidRPr="003020D0">
        <w:rPr>
          <w:rFonts w:ascii="Times New Roman" w:hAnsi="Times New Roman"/>
          <w:lang w:val="sq-AL" w:bidi="ar-SA"/>
        </w:rPr>
        <w:tab/>
      </w:r>
    </w:p>
    <w:p w:rsidR="004E03D9" w:rsidRPr="003020D0" w:rsidRDefault="004E03D9" w:rsidP="000A062C">
      <w:pPr>
        <w:ind w:left="3600" w:hanging="2880"/>
        <w:jc w:val="both"/>
        <w:rPr>
          <w:rFonts w:ascii="Times New Roman" w:hAnsi="Times New Roman"/>
          <w:lang w:val="sq-AL" w:bidi="ar-SA"/>
        </w:rPr>
      </w:pPr>
      <w:r w:rsidRPr="003020D0">
        <w:rPr>
          <w:rFonts w:ascii="Times New Roman" w:hAnsi="Times New Roman"/>
          <w:b/>
          <w:lang w:val="sq-AL" w:bidi="ar-SA"/>
        </w:rPr>
        <w:t xml:space="preserve">OBJEKTI:                       </w:t>
      </w:r>
      <w:r w:rsidRPr="003020D0">
        <w:rPr>
          <w:rFonts w:ascii="Times New Roman" w:hAnsi="Times New Roman"/>
          <w:b/>
          <w:lang w:val="sq-AL" w:bidi="ar-SA"/>
        </w:rPr>
        <w:tab/>
      </w:r>
      <w:r w:rsidRPr="003020D0">
        <w:rPr>
          <w:rFonts w:ascii="Times New Roman" w:hAnsi="Times New Roman"/>
          <w:bCs/>
          <w:lang w:val="sq-AL" w:bidi="ar-SA"/>
        </w:rPr>
        <w:t>Z</w:t>
      </w:r>
      <w:r w:rsidRPr="003020D0">
        <w:rPr>
          <w:rFonts w:ascii="Times New Roman" w:hAnsi="Times New Roman"/>
          <w:lang w:val="sq-AL" w:bidi="ar-SA"/>
        </w:rPr>
        <w:t>gjidhjen e kontratës së furnizimit lidhur mes palëve dhe detyrimin e palës së paditur t’i shpërblejë dëmin e shkaktuar paditësit.</w:t>
      </w:r>
    </w:p>
    <w:p w:rsidR="004E03D9" w:rsidRPr="003020D0" w:rsidRDefault="004E03D9" w:rsidP="000A062C">
      <w:pPr>
        <w:ind w:left="3600"/>
        <w:jc w:val="both"/>
        <w:rPr>
          <w:rFonts w:ascii="Times New Roman" w:hAnsi="Times New Roman"/>
          <w:lang w:val="sq-AL" w:bidi="ar-SA"/>
        </w:rPr>
      </w:pPr>
      <w:r w:rsidRPr="003020D0">
        <w:rPr>
          <w:rFonts w:ascii="Times New Roman" w:hAnsi="Times New Roman"/>
          <w:lang w:val="sq-AL" w:bidi="ar-SA"/>
        </w:rPr>
        <w:t>Detyrimin e palës së paditur “El-Frigo 2” Shpk të shpërblejë në masën 784 693.14$ për shkak të mospagimit të vlerës së mallit të furnizuar.</w:t>
      </w:r>
    </w:p>
    <w:p w:rsidR="004E03D9" w:rsidRPr="003020D0" w:rsidRDefault="004E03D9" w:rsidP="000A062C">
      <w:pPr>
        <w:ind w:left="3600"/>
        <w:jc w:val="both"/>
        <w:rPr>
          <w:rFonts w:ascii="Times New Roman" w:hAnsi="Times New Roman"/>
          <w:lang w:val="sq-AL" w:bidi="ar-SA"/>
        </w:rPr>
      </w:pPr>
      <w:r w:rsidRPr="003020D0">
        <w:rPr>
          <w:rFonts w:ascii="Times New Roman" w:hAnsi="Times New Roman"/>
          <w:lang w:val="sq-AL" w:bidi="ar-SA"/>
        </w:rPr>
        <w:t>Detyrimin e palës së padituri “El-Frigo 2” Shpk t’i shpërblejë paditësit fitimin që do të nxirrte paditësi në rast se i padituri do të përmbushte detyrimet e tij.</w:t>
      </w:r>
    </w:p>
    <w:p w:rsidR="004E03D9" w:rsidRPr="003020D0" w:rsidRDefault="004E03D9" w:rsidP="000A062C">
      <w:pPr>
        <w:ind w:left="3600"/>
        <w:jc w:val="both"/>
        <w:rPr>
          <w:rFonts w:ascii="Times New Roman" w:hAnsi="Times New Roman"/>
          <w:lang w:val="sq-AL" w:bidi="ar-SA"/>
        </w:rPr>
      </w:pPr>
      <w:r w:rsidRPr="003020D0">
        <w:rPr>
          <w:rFonts w:ascii="Times New Roman" w:hAnsi="Times New Roman"/>
          <w:lang w:val="sq-AL" w:bidi="ar-SA"/>
        </w:rPr>
        <w:t>Detyrimin e palës së padituri “El-Frigo 2” Shpk t’i shpërblejë paditësit dëmin e shkaktuar nga vonesa në pagimin e mallit të furnizuar.</w:t>
      </w:r>
    </w:p>
    <w:p w:rsidR="004E03D9" w:rsidRPr="003020D0" w:rsidRDefault="004E03D9" w:rsidP="000A062C">
      <w:pPr>
        <w:ind w:left="3600"/>
        <w:jc w:val="both"/>
        <w:rPr>
          <w:rFonts w:ascii="Times New Roman" w:hAnsi="Times New Roman"/>
          <w:lang w:val="sq-AL" w:bidi="ar-SA"/>
        </w:rPr>
      </w:pPr>
      <w:r w:rsidRPr="003020D0">
        <w:rPr>
          <w:rFonts w:ascii="Times New Roman" w:hAnsi="Times New Roman"/>
          <w:lang w:val="sq-AL" w:bidi="ar-SA"/>
        </w:rPr>
        <w:t>Detyrimin e palës së paditur të paguajë 30% të fitimit neto të realizuar nga tregtimi i mallrave të furnizuara.</w:t>
      </w:r>
    </w:p>
    <w:p w:rsidR="004E03D9" w:rsidRPr="003020D0" w:rsidRDefault="004E03D9" w:rsidP="000A062C">
      <w:pPr>
        <w:ind w:left="3600"/>
        <w:jc w:val="both"/>
        <w:rPr>
          <w:rFonts w:ascii="Times New Roman" w:hAnsi="Times New Roman"/>
          <w:lang w:val="sq-AL" w:bidi="ar-SA"/>
        </w:rPr>
      </w:pPr>
      <w:r w:rsidRPr="003020D0">
        <w:rPr>
          <w:rFonts w:ascii="Times New Roman" w:hAnsi="Times New Roman"/>
          <w:lang w:val="sq-AL" w:bidi="ar-SA"/>
        </w:rPr>
        <w:t>Sigurimin e padisë.</w:t>
      </w:r>
    </w:p>
    <w:p w:rsidR="004E03D9" w:rsidRPr="003020D0" w:rsidRDefault="004E03D9" w:rsidP="000A062C">
      <w:pPr>
        <w:ind w:left="3600" w:hanging="3600"/>
        <w:jc w:val="both"/>
        <w:rPr>
          <w:rFonts w:ascii="Times New Roman" w:hAnsi="Times New Roman"/>
          <w:lang w:val="sq-AL" w:bidi="ar-SA"/>
        </w:rPr>
      </w:pPr>
    </w:p>
    <w:p w:rsidR="004E03D9" w:rsidRPr="003020D0" w:rsidRDefault="004E03D9" w:rsidP="000A062C">
      <w:pPr>
        <w:ind w:left="3600" w:hanging="2880"/>
        <w:jc w:val="both"/>
        <w:rPr>
          <w:rFonts w:ascii="Times New Roman" w:hAnsi="Times New Roman"/>
          <w:lang w:val="sq-AL" w:bidi="ar-SA"/>
        </w:rPr>
      </w:pPr>
      <w:r w:rsidRPr="003020D0">
        <w:rPr>
          <w:rFonts w:ascii="Times New Roman" w:hAnsi="Times New Roman"/>
          <w:b/>
          <w:lang w:val="sq-AL" w:bidi="ar-SA"/>
        </w:rPr>
        <w:t>BAZA LIGJORE:</w:t>
      </w:r>
      <w:r w:rsidRPr="003020D0">
        <w:rPr>
          <w:rFonts w:ascii="Times New Roman" w:hAnsi="Times New Roman"/>
          <w:lang w:val="sq-AL" w:bidi="ar-SA"/>
        </w:rPr>
        <w:t xml:space="preserve"> </w:t>
      </w:r>
      <w:r w:rsidRPr="003020D0">
        <w:rPr>
          <w:rFonts w:ascii="Times New Roman" w:hAnsi="Times New Roman"/>
          <w:lang w:val="sq-AL" w:bidi="ar-SA"/>
        </w:rPr>
        <w:tab/>
        <w:t>Nenet 476/b, 486 dhe 772 e vijues të Kodit Civil.</w:t>
      </w:r>
    </w:p>
    <w:p w:rsidR="00F86CE1" w:rsidRPr="003020D0" w:rsidRDefault="00F86CE1" w:rsidP="000A062C">
      <w:p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1497"/>
        <w:jc w:val="both"/>
        <w:rPr>
          <w:rFonts w:ascii="Times New Roman" w:hAnsi="Times New Roman"/>
          <w:lang w:val="sq-AL"/>
        </w:rPr>
      </w:pPr>
      <w:r w:rsidRPr="003020D0">
        <w:rPr>
          <w:rFonts w:ascii="Times New Roman" w:hAnsi="Times New Roman"/>
          <w:lang w:val="sq-AL"/>
        </w:rPr>
        <w:t>.</w:t>
      </w:r>
    </w:p>
    <w:p w:rsidR="00F86CE1" w:rsidRPr="003020D0" w:rsidRDefault="00F86CE1" w:rsidP="000A062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lang w:val="sq-AL"/>
        </w:rPr>
      </w:pPr>
    </w:p>
    <w:p w:rsidR="00F86CE1" w:rsidRPr="003020D0" w:rsidRDefault="00F86CE1" w:rsidP="000A062C">
      <w:pPr>
        <w:tabs>
          <w:tab w:val="left" w:pos="360"/>
        </w:tabs>
        <w:autoSpaceDE w:val="0"/>
        <w:autoSpaceDN w:val="0"/>
        <w:adjustRightInd w:val="0"/>
        <w:jc w:val="center"/>
        <w:rPr>
          <w:rFonts w:ascii="Times New Roman" w:hAnsi="Times New Roman"/>
          <w:b/>
          <w:bCs/>
          <w:lang w:val="sq-AL" w:bidi="ar-SA"/>
        </w:rPr>
      </w:pPr>
      <w:r w:rsidRPr="003020D0">
        <w:rPr>
          <w:rFonts w:ascii="Times New Roman" w:hAnsi="Times New Roman"/>
          <w:b/>
          <w:bCs/>
          <w:lang w:val="sq-AL" w:bidi="ar-SA"/>
        </w:rPr>
        <w:t>KOLEGJI CIVIL I GJYKATËS SË LARTË</w:t>
      </w:r>
    </w:p>
    <w:p w:rsidR="00F86CE1" w:rsidRPr="003020D0" w:rsidRDefault="00F86CE1" w:rsidP="000A062C">
      <w:pPr>
        <w:tabs>
          <w:tab w:val="left" w:pos="360"/>
        </w:tabs>
        <w:autoSpaceDE w:val="0"/>
        <w:autoSpaceDN w:val="0"/>
        <w:adjustRightInd w:val="0"/>
        <w:jc w:val="both"/>
        <w:rPr>
          <w:rFonts w:ascii="Times New Roman" w:hAnsi="Times New Roman"/>
          <w:b/>
          <w:bCs/>
          <w:lang w:val="sq-AL" w:bidi="ar-SA"/>
        </w:rPr>
      </w:pPr>
    </w:p>
    <w:p w:rsidR="00F86CE1" w:rsidRPr="003020D0" w:rsidRDefault="00F86CE1" w:rsidP="000A062C">
      <w:pPr>
        <w:tabs>
          <w:tab w:val="left" w:pos="360"/>
        </w:tabs>
        <w:autoSpaceDE w:val="0"/>
        <w:autoSpaceDN w:val="0"/>
        <w:adjustRightInd w:val="0"/>
        <w:ind w:firstLine="720"/>
        <w:jc w:val="both"/>
        <w:rPr>
          <w:rFonts w:ascii="Times New Roman" w:hAnsi="Times New Roman"/>
          <w:lang w:val="sq-AL" w:bidi="ar-SA"/>
        </w:rPr>
      </w:pPr>
      <w:r w:rsidRPr="003020D0">
        <w:rPr>
          <w:rFonts w:ascii="Times New Roman" w:hAnsi="Times New Roman"/>
          <w:lang w:val="sq-AL"/>
        </w:rPr>
        <w:t>pasi dëgjoi relatimin e gjyqtares Vojsava Kola dhe si shqyrtoi çështjen në dhomë këshillimi në tërësi</w:t>
      </w:r>
      <w:r w:rsidRPr="003020D0">
        <w:rPr>
          <w:rFonts w:ascii="Times New Roman" w:hAnsi="Times New Roman"/>
          <w:lang w:val="sq-AL" w:bidi="ar-SA"/>
        </w:rPr>
        <w:t>,</w:t>
      </w:r>
    </w:p>
    <w:p w:rsidR="00F86CE1" w:rsidRPr="003020D0" w:rsidRDefault="00F86CE1" w:rsidP="000A062C">
      <w:pPr>
        <w:tabs>
          <w:tab w:val="left" w:pos="360"/>
        </w:tabs>
        <w:autoSpaceDE w:val="0"/>
        <w:autoSpaceDN w:val="0"/>
        <w:adjustRightInd w:val="0"/>
        <w:jc w:val="center"/>
        <w:rPr>
          <w:rFonts w:ascii="Times New Roman" w:hAnsi="Times New Roman"/>
          <w:b/>
          <w:bCs/>
          <w:lang w:val="sq-AL" w:bidi="ar-SA"/>
        </w:rPr>
      </w:pPr>
    </w:p>
    <w:p w:rsidR="00F86CE1" w:rsidRPr="003020D0" w:rsidRDefault="00F86CE1" w:rsidP="000A062C">
      <w:pPr>
        <w:tabs>
          <w:tab w:val="left" w:pos="360"/>
        </w:tabs>
        <w:autoSpaceDE w:val="0"/>
        <w:autoSpaceDN w:val="0"/>
        <w:adjustRightInd w:val="0"/>
        <w:jc w:val="center"/>
        <w:rPr>
          <w:rFonts w:ascii="Times New Roman" w:hAnsi="Times New Roman"/>
          <w:b/>
          <w:bCs/>
          <w:lang w:val="sq-AL" w:bidi="ar-SA"/>
        </w:rPr>
      </w:pPr>
      <w:r w:rsidRPr="003020D0">
        <w:rPr>
          <w:rFonts w:ascii="Times New Roman" w:hAnsi="Times New Roman"/>
          <w:b/>
          <w:bCs/>
          <w:lang w:val="sq-AL" w:bidi="ar-SA"/>
        </w:rPr>
        <w:lastRenderedPageBreak/>
        <w:t>V Ë R E N</w:t>
      </w:r>
    </w:p>
    <w:p w:rsidR="00F86CE1" w:rsidRPr="003020D0" w:rsidRDefault="00F86CE1" w:rsidP="000A062C">
      <w:pPr>
        <w:tabs>
          <w:tab w:val="left" w:pos="360"/>
        </w:tabs>
        <w:autoSpaceDE w:val="0"/>
        <w:autoSpaceDN w:val="0"/>
        <w:adjustRightInd w:val="0"/>
        <w:jc w:val="center"/>
        <w:rPr>
          <w:rFonts w:ascii="Times New Roman" w:hAnsi="Times New Roman"/>
          <w:b/>
          <w:bCs/>
          <w:lang w:val="sq-AL" w:bidi="ar-SA"/>
        </w:rPr>
      </w:pPr>
    </w:p>
    <w:p w:rsidR="00F86CE1" w:rsidRPr="003020D0" w:rsidRDefault="00F86CE1" w:rsidP="000A062C">
      <w:pPr>
        <w:pStyle w:val="ListParagraph"/>
        <w:numPr>
          <w:ilvl w:val="0"/>
          <w:numId w:val="1"/>
        </w:numPr>
        <w:tabs>
          <w:tab w:val="left" w:pos="36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360"/>
        <w:jc w:val="both"/>
        <w:rPr>
          <w:b/>
          <w:bCs/>
          <w:sz w:val="24"/>
          <w:szCs w:val="24"/>
          <w:lang w:val="sq-AL"/>
        </w:rPr>
      </w:pPr>
      <w:r w:rsidRPr="003020D0">
        <w:rPr>
          <w:b/>
          <w:bCs/>
          <w:sz w:val="24"/>
          <w:szCs w:val="24"/>
          <w:lang w:val="sq-AL"/>
        </w:rPr>
        <w:t xml:space="preserve">Rrethanat e çështjes </w:t>
      </w:r>
    </w:p>
    <w:p w:rsidR="00F86CE1" w:rsidRPr="003020D0" w:rsidRDefault="00F86CE1" w:rsidP="000A062C">
      <w:pPr>
        <w:tabs>
          <w:tab w:val="left" w:pos="36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rFonts w:ascii="Times New Roman" w:hAnsi="Times New Roman"/>
          <w:b/>
          <w:bCs/>
          <w:lang w:val="sq-AL"/>
        </w:rPr>
      </w:pPr>
    </w:p>
    <w:p w:rsidR="004E03D9" w:rsidRPr="003020D0" w:rsidRDefault="00F86CE1" w:rsidP="000A062C">
      <w:pPr>
        <w:pStyle w:val="ListParagraph"/>
        <w:numPr>
          <w:ilvl w:val="0"/>
          <w:numId w:val="9"/>
        </w:numPr>
        <w:ind w:left="0" w:firstLine="360"/>
        <w:jc w:val="both"/>
        <w:rPr>
          <w:sz w:val="24"/>
          <w:szCs w:val="24"/>
          <w:lang w:val="sq-AL"/>
        </w:rPr>
      </w:pPr>
      <w:r w:rsidRPr="003020D0">
        <w:rPr>
          <w:sz w:val="24"/>
          <w:szCs w:val="24"/>
          <w:lang w:val="sq-AL"/>
        </w:rPr>
        <w:t xml:space="preserve"> </w:t>
      </w:r>
      <w:r w:rsidR="004E03D9" w:rsidRPr="003020D0">
        <w:rPr>
          <w:sz w:val="24"/>
          <w:szCs w:val="24"/>
          <w:lang w:val="sq-AL"/>
        </w:rPr>
        <w:t>Referuar rrethanave të faktit të pranuara nga gjykatat ka rezultuar se, paditësi “Global International Export Corp” Shpk është shoqëri tregtare, e regjistruar në shtetin amerikan të Georgias, sipas legjislacionit amerikan dhe ka për objekt të veprimtarisë së saj eksportin dhe importin e mal</w:t>
      </w:r>
      <w:r w:rsidR="00EF0818" w:rsidRPr="003020D0">
        <w:rPr>
          <w:sz w:val="24"/>
          <w:szCs w:val="24"/>
          <w:lang w:val="sq-AL"/>
        </w:rPr>
        <w:t>lrave të ndryshëm të konsumit. Pala e</w:t>
      </w:r>
      <w:r w:rsidR="004E03D9" w:rsidRPr="003020D0">
        <w:rPr>
          <w:sz w:val="24"/>
          <w:szCs w:val="24"/>
          <w:lang w:val="sq-AL"/>
        </w:rPr>
        <w:t xml:space="preserve"> padit</w:t>
      </w:r>
      <w:r w:rsidR="00EF0818" w:rsidRPr="003020D0">
        <w:rPr>
          <w:sz w:val="24"/>
          <w:szCs w:val="24"/>
          <w:lang w:val="sq-AL"/>
        </w:rPr>
        <w:t>ur</w:t>
      </w:r>
      <w:r w:rsidR="004E03D9" w:rsidRPr="003020D0">
        <w:rPr>
          <w:sz w:val="24"/>
          <w:szCs w:val="24"/>
          <w:lang w:val="sq-AL"/>
        </w:rPr>
        <w:t xml:space="preserve"> është shoqëri tregtare e regjistruar sipas legjislacionit shqiptar, në objektin e veprimtarisë së të cilës është tregtimi i artikujve të ndryshëm.</w:t>
      </w:r>
    </w:p>
    <w:p w:rsidR="00D6095C" w:rsidRPr="003020D0" w:rsidRDefault="004E03D9" w:rsidP="000A062C">
      <w:pPr>
        <w:numPr>
          <w:ilvl w:val="0"/>
          <w:numId w:val="9"/>
        </w:numPr>
        <w:spacing w:after="160"/>
        <w:ind w:left="0" w:firstLine="360"/>
        <w:contextualSpacing/>
        <w:jc w:val="both"/>
        <w:rPr>
          <w:rFonts w:ascii="Times New Roman" w:hAnsi="Times New Roman"/>
          <w:lang w:val="sq-AL" w:bidi="ar-SA"/>
        </w:rPr>
      </w:pPr>
      <w:r w:rsidRPr="003020D0">
        <w:rPr>
          <w:rFonts w:ascii="Times New Roman" w:hAnsi="Times New Roman"/>
          <w:lang w:val="sq-AL" w:bidi="ar-SA"/>
        </w:rPr>
        <w:t>Në përmbushje të interesave të tyre ekonomikë, në fillim të vitit 2007</w:t>
      </w:r>
      <w:r w:rsidR="00277E0C" w:rsidRPr="003020D0">
        <w:rPr>
          <w:rFonts w:ascii="Times New Roman" w:hAnsi="Times New Roman"/>
          <w:lang w:val="sq-AL" w:bidi="ar-SA"/>
        </w:rPr>
        <w:t>,</w:t>
      </w:r>
      <w:r w:rsidRPr="003020D0">
        <w:rPr>
          <w:rFonts w:ascii="Times New Roman" w:hAnsi="Times New Roman"/>
          <w:lang w:val="sq-AL" w:bidi="ar-SA"/>
        </w:rPr>
        <w:t xml:space="preserve"> dy shoqëritë kanë lidhur një marrëveshje verbale, sipas së cilës paditësi merrte përsipër të furnizonte të paditurin me produkte të mishit të pulës. Pala e paditur pati rënë dakord që, pas porosive të bëra pranë paditësit, të priste mallin e dërguar prej tij nga vende të ndryshme dhe të bënte pagesën e vlerës së mallit sipas çmimit të rënë dakord. Kontrata ka filluar të zbatohet në muajin prill 2007. Në datën 26 të këtij muaji është dërguar partia e parë e mallrave.</w:t>
      </w:r>
    </w:p>
    <w:p w:rsidR="00D6095C" w:rsidRPr="003020D0" w:rsidRDefault="004E03D9" w:rsidP="000A062C">
      <w:pPr>
        <w:numPr>
          <w:ilvl w:val="0"/>
          <w:numId w:val="9"/>
        </w:numPr>
        <w:spacing w:after="160"/>
        <w:ind w:left="0" w:firstLine="360"/>
        <w:contextualSpacing/>
        <w:jc w:val="both"/>
        <w:rPr>
          <w:rFonts w:ascii="Times New Roman" w:hAnsi="Times New Roman"/>
          <w:lang w:val="sq-AL" w:bidi="ar-SA"/>
        </w:rPr>
      </w:pPr>
      <w:r w:rsidRPr="003020D0">
        <w:rPr>
          <w:rFonts w:ascii="Times New Roman" w:hAnsi="Times New Roman"/>
          <w:lang w:val="sq-AL" w:bidi="ar-SA"/>
        </w:rPr>
        <w:t>Gjatë vazhdimit të aktivitetit, paditësi dhe i padituri kanë rënë dakord gjithashtu që paditësi, si menaxher i jashtëm i aktivitetit të tregtimit të produkteve të mishit të pulës, të përfitonte edhe 38% të fitimit neto të këtij aktiviteti. Këtë fitim do ta përfitonte nga muaji Tetor 2008 e në vijim. Marrëveshja për ndarjen e fitimit neto ndërmjet palëve është materializuar në vendimin e datës 28.10.2008, të nënshkruar nga palët.</w:t>
      </w:r>
    </w:p>
    <w:p w:rsidR="004E03D9" w:rsidRPr="003020D0" w:rsidRDefault="004E03D9" w:rsidP="000A062C">
      <w:pPr>
        <w:numPr>
          <w:ilvl w:val="0"/>
          <w:numId w:val="9"/>
        </w:numPr>
        <w:spacing w:after="160"/>
        <w:ind w:left="0" w:firstLine="360"/>
        <w:contextualSpacing/>
        <w:jc w:val="both"/>
        <w:rPr>
          <w:rFonts w:ascii="Times New Roman" w:hAnsi="Times New Roman"/>
          <w:lang w:val="sq-AL" w:bidi="ar-SA"/>
        </w:rPr>
      </w:pPr>
      <w:r w:rsidRPr="003020D0">
        <w:rPr>
          <w:rFonts w:ascii="Times New Roman" w:hAnsi="Times New Roman"/>
          <w:lang w:val="sq-AL" w:bidi="ar-SA"/>
        </w:rPr>
        <w:t>Marrëdhënia e palëve ka vijuar normalisht deri në mesin e vitit 2010. Paditësi dërgonte sasitë e mallrave të kërkuara nga i padituri dhe ky i fundit në kohë të ndryshme kryente pagesat. Për aktivitetin e kryer (furnizimet, pagesat dhe detyrimet e mbetura për t’u likuiduar) palët kanë bërë edhe rakordimet përkatëse, në të cilat kanë përcaktuar gjendjen e detyrimeve reciproke në kohë të ndryshme. Kështu, nga akt-rakordimet e paraqitura në gjykim nga paditësi dhe të pa kundërshtuara nga pala e paditur rezulton se:</w:t>
      </w:r>
    </w:p>
    <w:p w:rsidR="004E03D9" w:rsidRPr="003020D0" w:rsidRDefault="004E03D9" w:rsidP="000A062C">
      <w:pPr>
        <w:numPr>
          <w:ilvl w:val="0"/>
          <w:numId w:val="10"/>
        </w:numPr>
        <w:spacing w:after="160"/>
        <w:contextualSpacing/>
        <w:jc w:val="both"/>
        <w:rPr>
          <w:rFonts w:ascii="Times New Roman" w:hAnsi="Times New Roman"/>
          <w:lang w:val="sq-AL" w:bidi="ar-SA"/>
        </w:rPr>
      </w:pPr>
      <w:r w:rsidRPr="003020D0">
        <w:rPr>
          <w:rFonts w:ascii="Times New Roman" w:hAnsi="Times New Roman"/>
          <w:lang w:val="sq-AL" w:bidi="ar-SA"/>
        </w:rPr>
        <w:t>Në datë 11 Janar 2008 i padituri ka rezultuar me një detyrim të pashlyer ndaj paditësit si pasojë e aktivitetit në masën 1 331 407.35 $.</w:t>
      </w:r>
    </w:p>
    <w:p w:rsidR="004E03D9" w:rsidRPr="003020D0" w:rsidRDefault="004E03D9" w:rsidP="000A062C">
      <w:pPr>
        <w:numPr>
          <w:ilvl w:val="0"/>
          <w:numId w:val="10"/>
        </w:numPr>
        <w:spacing w:after="160"/>
        <w:contextualSpacing/>
        <w:jc w:val="both"/>
        <w:rPr>
          <w:rFonts w:ascii="Times New Roman" w:hAnsi="Times New Roman"/>
          <w:lang w:val="sq-AL" w:bidi="ar-SA"/>
        </w:rPr>
      </w:pPr>
      <w:r w:rsidRPr="003020D0">
        <w:rPr>
          <w:rFonts w:ascii="Times New Roman" w:hAnsi="Times New Roman"/>
          <w:lang w:val="sq-AL" w:bidi="ar-SA"/>
        </w:rPr>
        <w:t>Në datë 31 Korrik 2008 i padituri ka rezultuar me një detyrim ndaj paditësit si pasojë e aktivitetit në masën 1 574 359.87 $.</w:t>
      </w:r>
    </w:p>
    <w:p w:rsidR="004E03D9" w:rsidRPr="003020D0" w:rsidRDefault="004E03D9" w:rsidP="000A062C">
      <w:pPr>
        <w:numPr>
          <w:ilvl w:val="0"/>
          <w:numId w:val="10"/>
        </w:numPr>
        <w:spacing w:after="160"/>
        <w:contextualSpacing/>
        <w:jc w:val="both"/>
        <w:rPr>
          <w:rFonts w:ascii="Times New Roman" w:hAnsi="Times New Roman"/>
          <w:lang w:val="sq-AL" w:bidi="ar-SA"/>
        </w:rPr>
      </w:pPr>
      <w:r w:rsidRPr="003020D0">
        <w:rPr>
          <w:rFonts w:ascii="Times New Roman" w:hAnsi="Times New Roman"/>
          <w:lang w:val="sq-AL" w:bidi="ar-SA"/>
        </w:rPr>
        <w:t>Në datë 28 Mars 2009 i padituri ka rezultuar me një detyrim ndaj paditësit si pasojë e aktivitetit në masën 1 117 372.94 $.</w:t>
      </w:r>
    </w:p>
    <w:p w:rsidR="004E03D9" w:rsidRPr="003020D0" w:rsidRDefault="004E03D9" w:rsidP="000A062C">
      <w:pPr>
        <w:numPr>
          <w:ilvl w:val="0"/>
          <w:numId w:val="10"/>
        </w:numPr>
        <w:spacing w:after="160"/>
        <w:contextualSpacing/>
        <w:jc w:val="both"/>
        <w:rPr>
          <w:rFonts w:ascii="Times New Roman" w:hAnsi="Times New Roman"/>
          <w:lang w:val="sq-AL" w:bidi="ar-SA"/>
        </w:rPr>
      </w:pPr>
      <w:r w:rsidRPr="003020D0">
        <w:rPr>
          <w:rFonts w:ascii="Times New Roman" w:hAnsi="Times New Roman"/>
          <w:lang w:val="sq-AL" w:bidi="ar-SA"/>
        </w:rPr>
        <w:t>Në datë 30.01.2010 është bërë rakordimi i fundit nga palët. Nga ky rakordim ka rezultuar se pala e paditur ka një detyrim të pa përmbushur ndaj paditësit si pasojë e aktivitetit në masën 897 918,98 $. Ky detyrim ka patur këtë strukturë:</w:t>
      </w:r>
    </w:p>
    <w:p w:rsidR="004E03D9" w:rsidRPr="003020D0" w:rsidRDefault="004E03D9" w:rsidP="000A062C">
      <w:pPr>
        <w:numPr>
          <w:ilvl w:val="0"/>
          <w:numId w:val="10"/>
        </w:numPr>
        <w:spacing w:after="160"/>
        <w:contextualSpacing/>
        <w:jc w:val="both"/>
        <w:rPr>
          <w:rFonts w:ascii="Times New Roman" w:hAnsi="Times New Roman"/>
          <w:lang w:val="sq-AL" w:bidi="ar-SA"/>
        </w:rPr>
      </w:pPr>
      <w:r w:rsidRPr="003020D0">
        <w:rPr>
          <w:rFonts w:ascii="Times New Roman" w:hAnsi="Times New Roman"/>
          <w:i/>
          <w:iCs/>
          <w:lang w:val="sq-AL" w:bidi="ar-SA"/>
        </w:rPr>
        <w:t>Detyrim si pasojë e mos likuidimit të çmimit të mallit të furnizuar në masën 716 435.08 $;</w:t>
      </w:r>
    </w:p>
    <w:p w:rsidR="000A4D97" w:rsidRPr="003020D0" w:rsidRDefault="004E03D9" w:rsidP="000A062C">
      <w:pPr>
        <w:numPr>
          <w:ilvl w:val="0"/>
          <w:numId w:val="10"/>
        </w:numPr>
        <w:spacing w:after="160"/>
        <w:contextualSpacing/>
        <w:jc w:val="both"/>
        <w:rPr>
          <w:rFonts w:ascii="Times New Roman" w:hAnsi="Times New Roman"/>
          <w:lang w:val="sq-AL" w:bidi="ar-SA"/>
        </w:rPr>
      </w:pPr>
      <w:r w:rsidRPr="003020D0">
        <w:rPr>
          <w:rFonts w:ascii="Times New Roman" w:hAnsi="Times New Roman"/>
          <w:i/>
          <w:iCs/>
          <w:lang w:val="sq-AL" w:bidi="ar-SA"/>
        </w:rPr>
        <w:t xml:space="preserve">Paga (komisioni) e “Global” deri në 30 Janar 2010, në masën 161 483.90 $. Paga sipas akt rakordimit përbëhet nga një pagesë fikse mujore në masën 9 850$. </w:t>
      </w:r>
    </w:p>
    <w:p w:rsidR="000A4D97" w:rsidRPr="003020D0" w:rsidRDefault="000A4D97" w:rsidP="000A062C">
      <w:pPr>
        <w:spacing w:after="160"/>
        <w:contextualSpacing/>
        <w:jc w:val="both"/>
        <w:rPr>
          <w:rFonts w:ascii="Times New Roman" w:hAnsi="Times New Roman"/>
          <w:lang w:val="sq-AL" w:bidi="ar-SA"/>
        </w:rPr>
      </w:pPr>
      <w:r w:rsidRPr="003020D0">
        <w:rPr>
          <w:rFonts w:ascii="Times New Roman" w:hAnsi="Times New Roman"/>
          <w:lang w:val="sq-AL" w:bidi="ar-SA"/>
        </w:rPr>
        <w:t>Këto akt-rakordime janë nënshkruar nga të dy palët dhe i padituri pranoi në gjykim nënshkrimin e tyre.</w:t>
      </w:r>
    </w:p>
    <w:p w:rsidR="00D6095C" w:rsidRPr="003020D0" w:rsidRDefault="004E03D9" w:rsidP="000A062C">
      <w:pPr>
        <w:numPr>
          <w:ilvl w:val="0"/>
          <w:numId w:val="9"/>
        </w:numPr>
        <w:spacing w:after="160"/>
        <w:ind w:left="0" w:firstLine="360"/>
        <w:contextualSpacing/>
        <w:jc w:val="both"/>
        <w:rPr>
          <w:rFonts w:ascii="Times New Roman" w:hAnsi="Times New Roman"/>
          <w:lang w:val="sq-AL" w:bidi="ar-SA"/>
        </w:rPr>
      </w:pPr>
      <w:r w:rsidRPr="003020D0">
        <w:rPr>
          <w:rFonts w:ascii="Times New Roman" w:hAnsi="Times New Roman"/>
          <w:lang w:val="sq-AL" w:bidi="ar-SA"/>
        </w:rPr>
        <w:t>Aktiviteti tregtar ka vijuar edhe pas datës 30.1.2010. Paditësi ka kryer furnizime deri në muajin Korrik 2010, ndërsa pala e paditur ka bërë pagesa deri në dhjetor 2010. Në këtë periudhë ndërmjet palëve kanë lindur mosmarrëveshje. Në muajin dhjetor 2010 paditësi ka kërkuar rakordimin e detyrimeve deri në fund të këtij viti. Pala e paditur ka refuzuar.</w:t>
      </w:r>
    </w:p>
    <w:p w:rsidR="00F80F4E" w:rsidRPr="003020D0" w:rsidRDefault="004E03D9" w:rsidP="000A062C">
      <w:pPr>
        <w:numPr>
          <w:ilvl w:val="0"/>
          <w:numId w:val="9"/>
        </w:numPr>
        <w:spacing w:after="160"/>
        <w:ind w:left="0" w:firstLine="360"/>
        <w:contextualSpacing/>
        <w:jc w:val="both"/>
        <w:rPr>
          <w:rFonts w:ascii="Times New Roman" w:hAnsi="Times New Roman"/>
          <w:lang w:val="sq-AL" w:bidi="ar-SA"/>
        </w:rPr>
      </w:pPr>
      <w:r w:rsidRPr="003020D0">
        <w:rPr>
          <w:rFonts w:ascii="Times New Roman" w:hAnsi="Times New Roman"/>
          <w:lang w:val="sq-AL" w:bidi="ar-SA"/>
        </w:rPr>
        <w:t>Në datën 31.12.2010 paditësi ka llogaritur vetë detyrimet e të paditurit. Nga llogaritja e tij ka rezultuar se i padituri i detyrohej në shumën 784 693.14$. Paditësi ka kërkuar në mënyrë të vazhdueshme nga i padituri përmbushjen e detyrimeve të papaguara, por prej tij nuk është bërë në vijim asnjë page</w:t>
      </w:r>
      <w:r w:rsidR="00D6095C" w:rsidRPr="003020D0">
        <w:rPr>
          <w:rFonts w:ascii="Times New Roman" w:hAnsi="Times New Roman"/>
          <w:lang w:val="sq-AL" w:bidi="ar-SA"/>
        </w:rPr>
        <w:t>së. Në këto rrethana, në datën 3.</w:t>
      </w:r>
      <w:r w:rsidRPr="003020D0">
        <w:rPr>
          <w:rFonts w:ascii="Times New Roman" w:hAnsi="Times New Roman"/>
          <w:lang w:val="sq-AL" w:bidi="ar-SA"/>
        </w:rPr>
        <w:t xml:space="preserve">5.2011 paditësi i është </w:t>
      </w:r>
      <w:r w:rsidRPr="003020D0">
        <w:rPr>
          <w:rFonts w:ascii="Times New Roman" w:hAnsi="Times New Roman"/>
          <w:lang w:val="sq-AL" w:bidi="ar-SA"/>
        </w:rPr>
        <w:lastRenderedPageBreak/>
        <w:t>drejtuar gjykatës me padinë objekt gjykimi. Fillimisht paditësi kërkoi vetëm zgjidhjen e kontratës dhe shpërblimin e dëmit nga mos përmbushja e saj, që përfshin detyrimin e pagimit të vlerës së mallit të furnizuar në masën 784 693.14 $ dhe fitimin e munguar si pasojë e mos përmbushjes në kohë të detyrimit, duke filluar nga data 1.1.2011, deri në përmbushjen e detyrimit. Në gjykim shtoi objektin e padisë dhe kërkoi detyrimin e palës së paditur t’i paguajë fitimin neto për periudhën Tetor 2008-Dhjetor 2010. Kjo kërkesë u pranua në gjykim.</w:t>
      </w:r>
    </w:p>
    <w:p w:rsidR="00F80F4E" w:rsidRPr="003020D0" w:rsidRDefault="004E03D9" w:rsidP="000A062C">
      <w:pPr>
        <w:numPr>
          <w:ilvl w:val="0"/>
          <w:numId w:val="9"/>
        </w:numPr>
        <w:spacing w:after="160"/>
        <w:ind w:left="0" w:firstLine="360"/>
        <w:contextualSpacing/>
        <w:jc w:val="both"/>
        <w:rPr>
          <w:rFonts w:ascii="Times New Roman" w:hAnsi="Times New Roman"/>
          <w:lang w:val="sq-AL" w:bidi="ar-SA"/>
        </w:rPr>
      </w:pPr>
      <w:r w:rsidRPr="003020D0">
        <w:rPr>
          <w:rFonts w:ascii="Times New Roman" w:hAnsi="Times New Roman"/>
          <w:lang w:val="sq-AL" w:bidi="ar-SA"/>
        </w:rPr>
        <w:t xml:space="preserve">Përpara paraqitjes së padisë, paditësi pati paraqitur në gjykatë kërkesën për sigurimin e padisë. Me vendimin nr.7, datë 14.4.2011, Gjykata e Rrethit Elbasan vendosi pranimin e kërkesës. Si masë sigurimi mori sekuestrimin e llogarive bankare dhe të pasurive të luajtshme e të paluajtshme të palës së paditur dhe të llogarive të ortakut të vetëm të shoqërisë, shtetasit Petraq Guxho, deri në vlerën e kontributit të tij në shoqëri, në masën 58 500 000 lekë. Vendimi u vu në ekzekutim nga shërbimi përmbarimor dhe pas procedurave të ekzekutimit në llogaritë e palës së paditur u sekuestrua një shumë prej 308.58 euro, një shumë prej 254 037.06 lekë dhe një shumë prej 1 943.56 $. Në llogaritë e ortakut të vetëm u sekuestruan 116 001.92 lekë, 973,8 $ dhe 20 Euro. U sekuestruan dhe dy mjete të tonazhit të rëndë. </w:t>
      </w:r>
    </w:p>
    <w:p w:rsidR="00F80F4E" w:rsidRPr="003020D0" w:rsidRDefault="004E03D9" w:rsidP="000A062C">
      <w:pPr>
        <w:numPr>
          <w:ilvl w:val="0"/>
          <w:numId w:val="9"/>
        </w:numPr>
        <w:spacing w:after="160"/>
        <w:ind w:left="0" w:firstLine="360"/>
        <w:contextualSpacing/>
        <w:jc w:val="both"/>
        <w:rPr>
          <w:rFonts w:ascii="Times New Roman" w:hAnsi="Times New Roman"/>
          <w:lang w:val="sq-AL" w:bidi="ar-SA"/>
        </w:rPr>
      </w:pPr>
      <w:r w:rsidRPr="003020D0">
        <w:rPr>
          <w:rFonts w:ascii="Times New Roman" w:hAnsi="Times New Roman"/>
          <w:lang w:val="sq-AL" w:bidi="ar-SA"/>
        </w:rPr>
        <w:t>Vendimi i sigurimit të padisë u kundërshtua nga i padituri në Gjykatën e Apelit Durrës. Kjo gjykatë me vendimin nr.107 (10-2011-1159), datë 3.10.2011 vendosi lënien në fuqi të vendimit, me plotësimin për pagimin nga paditësi të një garancie prej 50 000 $, për dëmet që mund të pësonte i padituri nga sigurimi i padisë. Garancia duhet të paguhej nga paditësi deri në datën 18.10.2011. Me kalimin e kësaj date, siç është shprehur në arsyetimin e vendimit gjykata e apelit, masa e sigurimit të padisë shuhej. Për shkakun se pasuritë e sekuestruara ishin në një vlerë shumë më të vogël se vetë garancia që duhej paguar, paditësi nuk e ka paguar garancinë. Në këto rrethana shërbimi përmbarimor ka hequr sekuestron mbi pasuritë e sekuestruara. Duke qenë se paditësi nuk pagoi garancinë, masa e sigurimit e vendosur me vendimin nr.7, datë 14.4.2011 ra.</w:t>
      </w:r>
    </w:p>
    <w:p w:rsidR="00F80F4E" w:rsidRPr="003020D0" w:rsidRDefault="004E03D9" w:rsidP="000A062C">
      <w:pPr>
        <w:numPr>
          <w:ilvl w:val="0"/>
          <w:numId w:val="9"/>
        </w:numPr>
        <w:spacing w:after="160"/>
        <w:ind w:left="0" w:firstLine="360"/>
        <w:contextualSpacing/>
        <w:jc w:val="both"/>
        <w:rPr>
          <w:rFonts w:ascii="Times New Roman" w:hAnsi="Times New Roman"/>
          <w:lang w:val="sq-AL" w:bidi="ar-SA"/>
        </w:rPr>
      </w:pPr>
      <w:r w:rsidRPr="003020D0">
        <w:rPr>
          <w:rFonts w:ascii="Times New Roman" w:hAnsi="Times New Roman"/>
          <w:lang w:val="sq-AL" w:bidi="ar-SA"/>
        </w:rPr>
        <w:t>Për shkak se kjo masë sigurimi ra, në përfundim të këtij gjykimi paditësi kërkoi përsëri sigurimin e padisë, duke marrë si masë sigurimi sekuestrimin e pasurive të luajtshme dhe të paluajtshme të palës së paditur dhe të ortakut të saj deri në vlerën 973 519 $.</w:t>
      </w:r>
    </w:p>
    <w:p w:rsidR="004E03D9" w:rsidRPr="003020D0" w:rsidRDefault="004E03D9" w:rsidP="000A062C">
      <w:pPr>
        <w:numPr>
          <w:ilvl w:val="0"/>
          <w:numId w:val="9"/>
        </w:numPr>
        <w:spacing w:after="160"/>
        <w:ind w:left="0" w:firstLine="360"/>
        <w:contextualSpacing/>
        <w:jc w:val="both"/>
        <w:rPr>
          <w:rFonts w:ascii="Times New Roman" w:hAnsi="Times New Roman"/>
          <w:lang w:val="sq-AL" w:bidi="ar-SA"/>
        </w:rPr>
      </w:pPr>
      <w:r w:rsidRPr="003020D0">
        <w:rPr>
          <w:rFonts w:ascii="Times New Roman" w:hAnsi="Times New Roman"/>
          <w:b/>
          <w:lang w:val="sq-AL" w:bidi="ar-SA"/>
        </w:rPr>
        <w:t xml:space="preserve">Gjykata e Rrethit Gjyqësor Elbasan (trupi gjykues i përbërë nga gjyqtarët Ramazan Avdiu, Bujar Musta, Idush Maliqi) me vendimin nr. </w:t>
      </w:r>
      <w:bookmarkStart w:id="3" w:name="m_-8227232646116912895_bookmark1"/>
      <w:r w:rsidRPr="003020D0">
        <w:rPr>
          <w:rFonts w:ascii="Times New Roman" w:hAnsi="Times New Roman"/>
          <w:b/>
          <w:bCs/>
          <w:shd w:val="clear" w:color="auto" w:fill="FFFFFF"/>
          <w:lang w:val="sq-AL" w:bidi="ar-SA"/>
        </w:rPr>
        <w:t xml:space="preserve">209 (13-2015-907), datë </w:t>
      </w:r>
      <w:bookmarkEnd w:id="3"/>
      <w:r w:rsidRPr="003020D0">
        <w:rPr>
          <w:rFonts w:ascii="Times New Roman" w:hAnsi="Times New Roman"/>
          <w:b/>
          <w:bCs/>
          <w:shd w:val="clear" w:color="auto" w:fill="FFFFFF"/>
          <w:lang w:val="sq-AL" w:bidi="ar-SA"/>
        </w:rPr>
        <w:t>3.5.2015</w:t>
      </w:r>
      <w:r w:rsidRPr="003020D0">
        <w:rPr>
          <w:rFonts w:ascii="Times New Roman" w:hAnsi="Times New Roman"/>
          <w:lang w:val="sq-AL" w:bidi="ar-SA"/>
        </w:rPr>
        <w:t xml:space="preserve"> ka vendosur:</w:t>
      </w:r>
    </w:p>
    <w:p w:rsidR="004E03D9" w:rsidRPr="003020D0" w:rsidRDefault="004E03D9" w:rsidP="000A062C">
      <w:pPr>
        <w:numPr>
          <w:ilvl w:val="0"/>
          <w:numId w:val="11"/>
        </w:numPr>
        <w:spacing w:after="160"/>
        <w:contextualSpacing/>
        <w:jc w:val="both"/>
        <w:rPr>
          <w:rFonts w:ascii="Times New Roman" w:hAnsi="Times New Roman"/>
          <w:i/>
          <w:iCs/>
          <w:lang w:val="sq-AL" w:bidi="ar-SA"/>
        </w:rPr>
      </w:pPr>
      <w:r w:rsidRPr="003020D0">
        <w:rPr>
          <w:rFonts w:ascii="Times New Roman" w:hAnsi="Times New Roman"/>
          <w:i/>
          <w:iCs/>
          <w:lang w:val="sq-AL" w:bidi="ar-SA"/>
        </w:rPr>
        <w:t>Pranimin e padisë.</w:t>
      </w:r>
    </w:p>
    <w:p w:rsidR="004E03D9" w:rsidRPr="003020D0" w:rsidRDefault="004E03D9" w:rsidP="000A062C">
      <w:pPr>
        <w:numPr>
          <w:ilvl w:val="0"/>
          <w:numId w:val="11"/>
        </w:numPr>
        <w:spacing w:after="160"/>
        <w:contextualSpacing/>
        <w:jc w:val="both"/>
        <w:rPr>
          <w:rFonts w:ascii="Times New Roman" w:hAnsi="Times New Roman"/>
          <w:i/>
          <w:iCs/>
          <w:lang w:val="sq-AL" w:bidi="ar-SA"/>
        </w:rPr>
      </w:pPr>
      <w:r w:rsidRPr="003020D0">
        <w:rPr>
          <w:rFonts w:ascii="Times New Roman" w:hAnsi="Times New Roman"/>
          <w:i/>
          <w:iCs/>
          <w:lang w:val="sq-AL" w:bidi="ar-SA"/>
        </w:rPr>
        <w:t>Zgjidhjen e kontratës së furnizimit ndërmjet paditësit “Global International Export Corp” shpk dhe të paditurës “El-Frigo 2” Shpk.</w:t>
      </w:r>
    </w:p>
    <w:p w:rsidR="004E03D9" w:rsidRPr="003020D0" w:rsidRDefault="004E03D9" w:rsidP="000A062C">
      <w:pPr>
        <w:numPr>
          <w:ilvl w:val="0"/>
          <w:numId w:val="11"/>
        </w:numPr>
        <w:spacing w:after="160"/>
        <w:contextualSpacing/>
        <w:jc w:val="both"/>
        <w:rPr>
          <w:rFonts w:ascii="Times New Roman" w:hAnsi="Times New Roman"/>
          <w:i/>
          <w:iCs/>
          <w:lang w:val="sq-AL" w:bidi="ar-SA"/>
        </w:rPr>
      </w:pPr>
      <w:r w:rsidRPr="003020D0">
        <w:rPr>
          <w:rFonts w:ascii="Times New Roman" w:hAnsi="Times New Roman"/>
          <w:i/>
          <w:iCs/>
          <w:lang w:val="sq-AL" w:bidi="ar-SA"/>
        </w:rPr>
        <w:t>Detyrimin e të paditurës shoqëria “El-Frigo 2” Shpk t’i paguajë paditësit shoqëria “Global International ExportCorp” shpk dëmin e shkaktuar nga mos përmbushja e kontratës së furnizimit në masën 973 519 USD, si dhe interesat e kësaj shume në masën 96,24 USD në ditë, duke filluar nga data 21.10.2014 deri në ekzekutimin e këtij detyrimi.</w:t>
      </w:r>
    </w:p>
    <w:p w:rsidR="004E03D9" w:rsidRPr="003020D0" w:rsidRDefault="004E03D9" w:rsidP="000A062C">
      <w:pPr>
        <w:numPr>
          <w:ilvl w:val="0"/>
          <w:numId w:val="11"/>
        </w:numPr>
        <w:spacing w:after="160"/>
        <w:contextualSpacing/>
        <w:jc w:val="both"/>
        <w:rPr>
          <w:rFonts w:ascii="Times New Roman" w:hAnsi="Times New Roman"/>
          <w:i/>
          <w:iCs/>
          <w:lang w:val="sq-AL" w:bidi="ar-SA"/>
        </w:rPr>
      </w:pPr>
      <w:r w:rsidRPr="003020D0">
        <w:rPr>
          <w:rFonts w:ascii="Times New Roman" w:hAnsi="Times New Roman"/>
          <w:i/>
          <w:iCs/>
          <w:lang w:val="sq-AL" w:bidi="ar-SA"/>
        </w:rPr>
        <w:t>Detyrimin e të paditurës shoqëria “El-Frigo 2” Shpk t’i paguajë paditësit shoqëria “Global International ExportCorp” Shpk fitimin neto në masën 5 717 300 lekë.</w:t>
      </w:r>
    </w:p>
    <w:p w:rsidR="004E03D9" w:rsidRPr="003020D0" w:rsidRDefault="004E03D9" w:rsidP="000A062C">
      <w:pPr>
        <w:numPr>
          <w:ilvl w:val="0"/>
          <w:numId w:val="11"/>
        </w:numPr>
        <w:spacing w:after="160"/>
        <w:contextualSpacing/>
        <w:jc w:val="both"/>
        <w:rPr>
          <w:rFonts w:ascii="Times New Roman" w:hAnsi="Times New Roman"/>
          <w:i/>
          <w:iCs/>
          <w:lang w:val="sq-AL" w:bidi="ar-SA"/>
        </w:rPr>
      </w:pPr>
      <w:r w:rsidRPr="003020D0">
        <w:rPr>
          <w:rFonts w:ascii="Times New Roman" w:hAnsi="Times New Roman"/>
          <w:i/>
          <w:iCs/>
          <w:lang w:val="sq-AL" w:bidi="ar-SA"/>
        </w:rPr>
        <w:t>Pranimin e pjesshëm të kërkesës për sigurimin e padisë. Vendosjen e masës së sekuestros mbi pasuritë e luajtshme dhe të paluajtshme të të paditurit “El-Frigo 2” Shpk deri në vlerën 973 519 USD.</w:t>
      </w:r>
    </w:p>
    <w:p w:rsidR="004E03D9" w:rsidRPr="003020D0" w:rsidRDefault="004E03D9" w:rsidP="000A062C">
      <w:pPr>
        <w:numPr>
          <w:ilvl w:val="0"/>
          <w:numId w:val="11"/>
        </w:numPr>
        <w:spacing w:after="160"/>
        <w:contextualSpacing/>
        <w:jc w:val="both"/>
        <w:rPr>
          <w:rFonts w:ascii="Times New Roman" w:hAnsi="Times New Roman"/>
          <w:i/>
          <w:iCs/>
          <w:lang w:val="sq-AL" w:bidi="ar-SA"/>
        </w:rPr>
      </w:pPr>
      <w:r w:rsidRPr="003020D0">
        <w:rPr>
          <w:rFonts w:ascii="Times New Roman" w:hAnsi="Times New Roman"/>
          <w:i/>
          <w:iCs/>
          <w:lang w:val="sq-AL" w:bidi="ar-SA"/>
        </w:rPr>
        <w:t>Rrëzimin e kërkesës për sigurimin e padisë për sekuestrimin e pasurive të ortakut të vetëm të palës së paditur, shtetasit Petraq Guxho.</w:t>
      </w:r>
    </w:p>
    <w:p w:rsidR="004E03D9" w:rsidRPr="003020D0" w:rsidRDefault="004E03D9" w:rsidP="000A062C">
      <w:pPr>
        <w:numPr>
          <w:ilvl w:val="0"/>
          <w:numId w:val="11"/>
        </w:numPr>
        <w:spacing w:after="160"/>
        <w:contextualSpacing/>
        <w:jc w:val="both"/>
        <w:rPr>
          <w:rFonts w:ascii="Times New Roman" w:hAnsi="Times New Roman"/>
          <w:i/>
          <w:iCs/>
          <w:lang w:val="sq-AL" w:bidi="ar-SA"/>
        </w:rPr>
      </w:pPr>
      <w:r w:rsidRPr="003020D0">
        <w:rPr>
          <w:rFonts w:ascii="Times New Roman" w:hAnsi="Times New Roman"/>
          <w:i/>
          <w:iCs/>
          <w:lang w:val="sq-AL" w:bidi="ar-SA"/>
        </w:rPr>
        <w:t>Lëshimin e urdhrit të ekzekutimit.</w:t>
      </w:r>
    </w:p>
    <w:p w:rsidR="004E03D9" w:rsidRPr="003020D0" w:rsidRDefault="004E03D9" w:rsidP="000A062C">
      <w:pPr>
        <w:numPr>
          <w:ilvl w:val="0"/>
          <w:numId w:val="11"/>
        </w:numPr>
        <w:spacing w:after="160"/>
        <w:contextualSpacing/>
        <w:jc w:val="both"/>
        <w:rPr>
          <w:rFonts w:ascii="Times New Roman" w:hAnsi="Times New Roman"/>
          <w:i/>
          <w:iCs/>
          <w:lang w:val="sq-AL" w:bidi="ar-SA"/>
        </w:rPr>
      </w:pPr>
      <w:r w:rsidRPr="003020D0">
        <w:rPr>
          <w:rFonts w:ascii="Times New Roman" w:hAnsi="Times New Roman"/>
          <w:i/>
          <w:iCs/>
          <w:lang w:val="sq-AL" w:bidi="ar-SA"/>
        </w:rPr>
        <w:t>Shpenzimet gjyqësore të bëra nga paditësi i ngarkohen palës së paditur”.</w:t>
      </w:r>
    </w:p>
    <w:p w:rsidR="004E03D9" w:rsidRPr="003020D0" w:rsidRDefault="004E03D9" w:rsidP="000A062C">
      <w:pPr>
        <w:numPr>
          <w:ilvl w:val="1"/>
          <w:numId w:val="9"/>
        </w:numPr>
        <w:tabs>
          <w:tab w:val="left" w:pos="450"/>
          <w:tab w:val="left" w:pos="810"/>
        </w:tabs>
        <w:ind w:left="0" w:firstLine="360"/>
        <w:contextualSpacing/>
        <w:jc w:val="both"/>
        <w:rPr>
          <w:rFonts w:ascii="Times New Roman" w:hAnsi="Times New Roman"/>
          <w:lang w:val="sq-AL" w:bidi="ar-SA"/>
        </w:rPr>
      </w:pPr>
      <w:r w:rsidRPr="003020D0">
        <w:rPr>
          <w:rFonts w:ascii="Times New Roman" w:hAnsi="Times New Roman"/>
          <w:b/>
          <w:bCs/>
          <w:lang w:val="sq-AL" w:bidi="ar-SA"/>
        </w:rPr>
        <w:lastRenderedPageBreak/>
        <w:t xml:space="preserve">Gjykata e Rrethit Gjyqësor </w:t>
      </w:r>
      <w:r w:rsidRPr="003020D0">
        <w:rPr>
          <w:rFonts w:ascii="Times New Roman" w:hAnsi="Times New Roman"/>
          <w:b/>
          <w:lang w:val="sq-AL" w:bidi="ar-SA"/>
        </w:rPr>
        <w:t>Elbasan</w:t>
      </w:r>
      <w:r w:rsidRPr="003020D0">
        <w:rPr>
          <w:rFonts w:ascii="Times New Roman" w:hAnsi="Times New Roman"/>
          <w:lang w:val="sq-AL" w:bidi="ar-SA"/>
        </w:rPr>
        <w:t xml:space="preserve"> arsyeton: [...] Nga provat e marra në gjykim provohet fakti se ndërmjet palëve është lidhur një kontratë furnizimi mallrash. Ndonëse kontrata nuk është formalizuar me shkrim, nga provat shkresore të marra në gjykim, provohet se paditësi, në mënyrë të vazhdueshme, nga muaji prill i vitit 2007 deri në muajin korrik 2010, ka kryer furnizime të të paditurit me produkte të mishit të pulës. Akt-rakordimet e viteve 2008, 2009 e 2010 provojnë si vëllimin e mallrave të furnizuara, ashtu edhe vlerën e tyre. Këto rakordime njëkohësisht provojnë edhe sjelljen e palëve në marrëdhënien juridike te krijuar.</w:t>
      </w:r>
    </w:p>
    <w:p w:rsidR="004E03D9" w:rsidRPr="003020D0" w:rsidRDefault="00F80F4E" w:rsidP="000A062C">
      <w:pPr>
        <w:numPr>
          <w:ilvl w:val="1"/>
          <w:numId w:val="9"/>
        </w:numPr>
        <w:tabs>
          <w:tab w:val="left" w:pos="450"/>
          <w:tab w:val="left" w:pos="810"/>
        </w:tabs>
        <w:ind w:left="0" w:firstLine="360"/>
        <w:contextualSpacing/>
        <w:jc w:val="both"/>
        <w:rPr>
          <w:rFonts w:ascii="Times New Roman" w:hAnsi="Times New Roman"/>
          <w:lang w:val="sq-AL" w:bidi="ar-SA"/>
        </w:rPr>
      </w:pPr>
      <w:r w:rsidRPr="003020D0">
        <w:rPr>
          <w:rFonts w:ascii="Times New Roman" w:hAnsi="Times New Roman"/>
          <w:lang w:val="sq-AL" w:bidi="ar-SA"/>
        </w:rPr>
        <w:t xml:space="preserve"> </w:t>
      </w:r>
      <w:r w:rsidR="004E03D9" w:rsidRPr="003020D0">
        <w:rPr>
          <w:rFonts w:ascii="Times New Roman" w:hAnsi="Times New Roman"/>
          <w:lang w:val="sq-AL" w:bidi="ar-SA"/>
        </w:rPr>
        <w:t>Kontrata e furnizimit nuk është veprim juridik për të cilën ligji kërkon një formë të caktuar. Për këtë arsye, kjo kontratë mund të bëhet edhe me gojë, por ekzistenca e saj nuk mund të provohet me dëshmitarë. Kontrata e furnizimit të palëve në rastin konkret, ndonëse e pa-formalizuar me shkrim, provohet si nga aktet e rakordimit të nënshkruara nga palët, që tregojnë mallrat e dërguara nga paditësi e të pranuara nga i padituri, si nga pagesat e vazhdueshme të bëra nga i padituri në favor të paditësit, ashtu edhe nga faturat tatimore të shitjes, të paraqitura nga paditësi, apo ato të deklaruara nga i padituri në organet tatimore.</w:t>
      </w:r>
    </w:p>
    <w:p w:rsidR="004E03D9" w:rsidRPr="003020D0" w:rsidRDefault="00F80F4E" w:rsidP="000A062C">
      <w:pPr>
        <w:numPr>
          <w:ilvl w:val="1"/>
          <w:numId w:val="9"/>
        </w:numPr>
        <w:tabs>
          <w:tab w:val="left" w:pos="450"/>
          <w:tab w:val="left" w:pos="810"/>
        </w:tabs>
        <w:ind w:left="0" w:firstLine="360"/>
        <w:contextualSpacing/>
        <w:jc w:val="both"/>
        <w:rPr>
          <w:rFonts w:ascii="Times New Roman" w:hAnsi="Times New Roman"/>
          <w:lang w:val="sq-AL" w:bidi="ar-SA"/>
        </w:rPr>
      </w:pPr>
      <w:r w:rsidRPr="003020D0">
        <w:rPr>
          <w:rFonts w:ascii="Times New Roman" w:hAnsi="Times New Roman"/>
          <w:lang w:val="sq-AL" w:bidi="ar-SA"/>
        </w:rPr>
        <w:t xml:space="preserve"> </w:t>
      </w:r>
      <w:r w:rsidR="004E03D9" w:rsidRPr="003020D0">
        <w:rPr>
          <w:rFonts w:ascii="Times New Roman" w:hAnsi="Times New Roman"/>
          <w:lang w:val="sq-AL" w:bidi="ar-SA"/>
        </w:rPr>
        <w:t xml:space="preserve">Aktet e rakordimeve të viteve 2008, 2009 e 2010 dhe aktet që pasqyrojnë në mënyrë të përmbledhur pagesat e kryera nga pala e paditur në favor të paditësit, akte këto të nënshkruara nga palët, në bazë të nenit 258 të Kodit të Procedurës Civile, kanë fuqinë provuese të një shkrese të thjeshtë (nuk janë akte zyrtare). Në bazë të nenit 259 të Kodit të Procedurës Civile, shkresa e thjeshtë përbën provë të plotë se deklarimet që përmban janë të atij që e ka nënshkruar, në rast se personi kundër të cilit paraqitet, pranon se është nënshkruar prej tij. I padituri pranoi në gjykim nënshkrimin e akt-rakordimeve (faqe 26 e procesverbalit). Neni 267 i Kodit të Procedurës Civile parashikon se kur në gjykim paraqitet si provë një shkresë e thjeshtë, personi kundër të cilit ajo paraqitet duhet të deklarojë menjëherë se e pranon ose jo origjinalitetin e nënshkrimit, përndryshe shkresa konsiderohet si e pranuar. I padituri pranoi origjinalitetin e nënshkrimeve në këto akte. Në bazë të paragrafit të tretë të nenit 267, pranimi i origjinalitetit sjell si pasojë pranimin e përmbajtjes, pra ekzistencën e vetë veprimit juridik të palëve për këtë periudhë dhe detyrimet respektive. </w:t>
      </w:r>
    </w:p>
    <w:p w:rsidR="004E03D9" w:rsidRPr="003020D0" w:rsidRDefault="004E03D9" w:rsidP="000A062C">
      <w:pPr>
        <w:numPr>
          <w:ilvl w:val="1"/>
          <w:numId w:val="9"/>
        </w:numPr>
        <w:tabs>
          <w:tab w:val="left" w:pos="450"/>
          <w:tab w:val="left" w:pos="810"/>
        </w:tabs>
        <w:ind w:left="0" w:firstLine="360"/>
        <w:contextualSpacing/>
        <w:jc w:val="both"/>
        <w:rPr>
          <w:rFonts w:ascii="Times New Roman" w:hAnsi="Times New Roman"/>
          <w:lang w:val="sq-AL" w:bidi="ar-SA"/>
        </w:rPr>
      </w:pPr>
      <w:r w:rsidRPr="003020D0">
        <w:rPr>
          <w:rFonts w:ascii="Times New Roman" w:hAnsi="Times New Roman"/>
          <w:lang w:val="sq-AL" w:bidi="ar-SA"/>
        </w:rPr>
        <w:t xml:space="preserve"> I padituri nuk pretendoi në gjykim falsitetin e këtyre akteve. Në këto rrethana, akt rakordimi i fundit i nënshkruar nga palët, ai i datës 30.1.2010 provon ekzistencën e gjendjes së aktivitetit ekonomik të palëve dhe detyrimet e të paditurit ndaj paditësit në këtë datë. Edhe vetë i padituri pranoi detyrimin që kishte ndaj paditësit në datë 30.1.2010, detyrim ky i pasqyruar në akt rakordimin e kësaj date. Detyrimi në këtë datë përbëhet nga një pjesë e papaguar e çmimit të mallrave të furnizuara dhe nga paga (komisioni) e paditësit, e përcaktuar për çdo muaj në masën 9850$. Edhe pasqyrat e pagesave të të paditurit, të hartuara e paraqitura nga i padituri dhe të nënshkruara nga të dy palët, kanë vlerën provuese të një shkrese të thjeshtë kundër vetë atyre. Këto tregojnë pagesat e kryera nga i padituri për këtë periudhë, e që nuk kundërshtohen nga paditësi. </w:t>
      </w:r>
    </w:p>
    <w:p w:rsidR="004E03D9" w:rsidRPr="003020D0" w:rsidRDefault="004E03D9" w:rsidP="000A062C">
      <w:pPr>
        <w:numPr>
          <w:ilvl w:val="1"/>
          <w:numId w:val="9"/>
        </w:numPr>
        <w:tabs>
          <w:tab w:val="left" w:pos="450"/>
          <w:tab w:val="left" w:pos="810"/>
        </w:tabs>
        <w:ind w:left="0" w:firstLine="360"/>
        <w:contextualSpacing/>
        <w:jc w:val="both"/>
        <w:rPr>
          <w:rFonts w:ascii="Times New Roman" w:hAnsi="Times New Roman"/>
          <w:lang w:val="sq-AL" w:bidi="ar-SA"/>
        </w:rPr>
      </w:pPr>
      <w:r w:rsidRPr="003020D0">
        <w:rPr>
          <w:rFonts w:ascii="Times New Roman" w:hAnsi="Times New Roman"/>
          <w:lang w:val="sq-AL" w:bidi="ar-SA"/>
        </w:rPr>
        <w:t xml:space="preserve"> I padituri parashtroi prapësime për masën e mallrave të furnizuara në periudhën Shkurt-Korrik 2010. I padituri kundërshtoi vëllimin e mallrave të pretenduara të furnizuara nga paditësi dhe pohoi se ka marrë aq furnizime sa pasqyrojnë faturat tatimore të shitjes, të depozituara prej tij në organet doganore, ku edhe ka paguar detyrimet doganore për të gjithë sasinë e furnizuar. Për të provuar furnizimet e kryera në periudhën 31.1.2010-31.12.2010 paditësi paraqiti në gjykim një akt rakordim të datës 31.12.2010 dhe faturat tatimore të shitjes, të lëshuara prej tij. Gjithashtu, me kërkesën e paditësit, u morën në organet tatimore të gjitha aktet që i përkasin deklarimeve të të paditurit për pagesat e detyrimeve doganore për mallrat e marra nga paditësi.</w:t>
      </w:r>
    </w:p>
    <w:p w:rsidR="004E03D9" w:rsidRPr="003020D0" w:rsidRDefault="004E03D9" w:rsidP="000A062C">
      <w:pPr>
        <w:numPr>
          <w:ilvl w:val="1"/>
          <w:numId w:val="9"/>
        </w:numPr>
        <w:tabs>
          <w:tab w:val="left" w:pos="450"/>
          <w:tab w:val="left" w:pos="810"/>
        </w:tabs>
        <w:ind w:left="0" w:firstLine="360"/>
        <w:contextualSpacing/>
        <w:jc w:val="both"/>
        <w:rPr>
          <w:rFonts w:ascii="Times New Roman" w:hAnsi="Times New Roman"/>
          <w:lang w:val="sq-AL" w:bidi="ar-SA"/>
        </w:rPr>
      </w:pPr>
      <w:r w:rsidRPr="003020D0">
        <w:rPr>
          <w:rFonts w:ascii="Times New Roman" w:hAnsi="Times New Roman"/>
          <w:lang w:val="sq-AL" w:bidi="ar-SA"/>
        </w:rPr>
        <w:t xml:space="preserve">Akt-rakordimi i datës 31.12.2010, i panënshkruar nga i padituri, nuk u pranua si provë shkresore nga gjykata. Ky akt nuk është akt zyrtar. Ai nuk ka as cilësitë e shkresës së thjeshtë, pasi nuk është i nënshkruar nga i padituri, kundër të cilit paraqitet nga paditësi. Për </w:t>
      </w:r>
      <w:r w:rsidRPr="003020D0">
        <w:rPr>
          <w:rFonts w:ascii="Times New Roman" w:hAnsi="Times New Roman"/>
          <w:lang w:val="sq-AL" w:bidi="ar-SA"/>
        </w:rPr>
        <w:lastRenderedPageBreak/>
        <w:t>këtë arsye nuk ka vlerë provuese kundër të paditurit. Duke qenë se i padituri nuk paraqiti në gjykim dokumente për të provuar shumat e paguara për llogari të paditësit, u pranua si provë pasqyra e pagesave, e hartuar nga paditësi dhe e paraqitur nga vetë ai në gjykim.</w:t>
      </w:r>
    </w:p>
    <w:p w:rsidR="004E03D9" w:rsidRPr="003020D0" w:rsidRDefault="004E03D9" w:rsidP="000A062C">
      <w:pPr>
        <w:numPr>
          <w:ilvl w:val="1"/>
          <w:numId w:val="9"/>
        </w:numPr>
        <w:tabs>
          <w:tab w:val="left" w:pos="450"/>
          <w:tab w:val="left" w:pos="810"/>
        </w:tabs>
        <w:ind w:left="0" w:firstLine="360"/>
        <w:contextualSpacing/>
        <w:jc w:val="both"/>
        <w:rPr>
          <w:rFonts w:ascii="Times New Roman" w:hAnsi="Times New Roman"/>
          <w:lang w:val="sq-AL" w:bidi="ar-SA"/>
        </w:rPr>
      </w:pPr>
      <w:r w:rsidRPr="003020D0">
        <w:rPr>
          <w:rFonts w:ascii="Times New Roman" w:hAnsi="Times New Roman"/>
          <w:lang w:val="sq-AL" w:bidi="ar-SA"/>
        </w:rPr>
        <w:t xml:space="preserve"> Për të përcaktuar vëllimin e mallrave të furnizuara për periudhën 30.1.2010-Korrik 2010, gjykata pranon si provë faturat tatimore të paraqitura nga paditësi. Për të gjitha furnizimet e kryera, qoftë para datës30.01.2010, qoftë pas kësaj date paditësi ka lëshuar faturat tatimore. Këto fatura përmbajnë sasinë e mallit të furnizuar dhe çmimin e këtij malli. Një kopje të faturave dhe dokumentacionin e origjinës së mallrave ia ka dërguar të paditurit së bashku me mallrat e furnizuara nëpërmjet transportuesit. Këto fatura janë deklaruar prej tij në organet kompetente të shtetit të Georgias. Faturat tatimore të paraqitura nga paditësi, për shkak se i janë dërguar të paditurit nëpërmjet transportuesit të mallrave, nuk rezultojnë të nënshkruara prej këtij të fundit. Referuar praktikës tregtare të ndjekur nga palët, rezulton se midis tyre janë zhvilluar praktika të njëllojta, sistematike dhe të qëndrueshme në lidhje me pagesat e furnizimeve, sipas akordimeve të bëra midis tyre. Për rastin konkret plotësohen kushtet për t’u marrë në konsideratë me të gjitha pasojat, praktika e sipërcituar. Konkretisht, është zbatuar në fakt për një kohë të gjatë dhe të pandërprerë një sjellje e caktuar; respektivisht në lidhje me pranimin e dërgesave të kryera dhe pagesat e tyre, pavarësisht deklarimeve të palës së paditur pranë organeve shtetërore, që nga viti 2007 e deri në vitin2009. Kjo praktikë ka të qenësishme përmbajtjen e saj dhe korrektësinë e shlyerjes së detyrimeve reciproke të palëve kontraktuese dhe nuk bie ndesh me dispozitat urdhëruese të ligjit për këtë pjesë. Në këtë kuptim edhe përsa i përket furnizimeve të periudhës 30.1.2010 deri në 31.12.2010, dërgesat e bëra nga pala paditëse, dokumentacioni i administruar në gjykim me cilësinë e provës, vlerat e nxjerra nga ekspertet sipas këtyre dërgesave, janë të paraqitura ne kuadrin e një praktike e pranuar nga të dy palët më parë. </w:t>
      </w:r>
    </w:p>
    <w:p w:rsidR="004E03D9" w:rsidRPr="003020D0" w:rsidRDefault="004E03D9" w:rsidP="000A062C">
      <w:pPr>
        <w:numPr>
          <w:ilvl w:val="1"/>
          <w:numId w:val="9"/>
        </w:numPr>
        <w:tabs>
          <w:tab w:val="left" w:pos="450"/>
          <w:tab w:val="left" w:pos="810"/>
        </w:tabs>
        <w:ind w:left="0" w:firstLine="360"/>
        <w:contextualSpacing/>
        <w:jc w:val="both"/>
        <w:rPr>
          <w:rFonts w:ascii="Times New Roman" w:hAnsi="Times New Roman"/>
          <w:lang w:val="sq-AL" w:bidi="ar-SA"/>
        </w:rPr>
      </w:pPr>
      <w:r w:rsidRPr="003020D0">
        <w:rPr>
          <w:rFonts w:ascii="Times New Roman" w:hAnsi="Times New Roman"/>
          <w:lang w:val="sq-AL" w:bidi="ar-SA"/>
        </w:rPr>
        <w:t xml:space="preserve"> Në këto rrethana, pavarësisht mungesës së nënshkrimit të të paditurit në faturat tatimore të paraqitura nga paditësi, bazuar në praktikën tregtare të ndjekur nga palët pjesëmarrëse të këtij gjykimi për gjithë periudhën e aktivitetit te tyre në lidhje me vlerën dhe me sasinë e mallit të furnizuar dhe çmimit të tij për vitin 2010, pavarësisht se nuk është rakorduar me palën e paditur, bazuar në faktin e deklarimit të faturave tatimore në organet tatimore amerikane, gjykata çmon se duhet të pranojë si prova me fuqi të plotë provuese këto fatura.</w:t>
      </w:r>
    </w:p>
    <w:p w:rsidR="004E03D9" w:rsidRPr="003020D0" w:rsidRDefault="004E03D9" w:rsidP="000A062C">
      <w:pPr>
        <w:numPr>
          <w:ilvl w:val="1"/>
          <w:numId w:val="9"/>
        </w:numPr>
        <w:tabs>
          <w:tab w:val="left" w:pos="450"/>
          <w:tab w:val="left" w:pos="810"/>
        </w:tabs>
        <w:ind w:left="0" w:firstLine="360"/>
        <w:contextualSpacing/>
        <w:jc w:val="both"/>
        <w:rPr>
          <w:rFonts w:ascii="Times New Roman" w:hAnsi="Times New Roman"/>
          <w:lang w:val="sq-AL" w:bidi="ar-SA"/>
        </w:rPr>
      </w:pPr>
      <w:r w:rsidRPr="003020D0">
        <w:rPr>
          <w:rFonts w:ascii="Times New Roman" w:hAnsi="Times New Roman"/>
          <w:lang w:val="sq-AL" w:bidi="ar-SA"/>
        </w:rPr>
        <w:t xml:space="preserve"> Në organet tatimore nga pala e paditur janë dorëzuar faturat tatimore të shitjes së bashku me dokumentacionin e origjinës së mallrave. Disa nga këto fatura janë të ndryshme nga ato të paraqitura nga paditësi dhe provojnë një furnizim me mallra me një vlerë më të ulët se ajo e pretenduar nga paditësi. Por, mos deklarimi i saktë në organet tatimore nuk përjashton mundësinë që i padituri të mos ketë bërë të gjitha deklarimet e mundshme për të shmangur detyrimet tatimore e doganore. Ky veprim i tij nuk e përjashton nga përgjegjësia ndaj paditësit, pasi ajo rrjedh nga kontrata e furnizimit. Për këto arsye gjykata, si prova që provojnë vëllimin e furnizimeve për periudhën 30.1.2010-Korrik 2010 vlerëson si akte me fuqi provuese faturat tatimore të paraqitura nga paditësi. Dokumentacionin e marrë në organet tatimore gjykata e vlerëson vetëm për provueshmërinë e ekzistencës së kontratës së furnizimit për këtë periudhë.</w:t>
      </w:r>
    </w:p>
    <w:p w:rsidR="004E03D9" w:rsidRPr="003020D0" w:rsidRDefault="004E03D9" w:rsidP="000A062C">
      <w:pPr>
        <w:numPr>
          <w:ilvl w:val="1"/>
          <w:numId w:val="9"/>
        </w:numPr>
        <w:tabs>
          <w:tab w:val="left" w:pos="450"/>
          <w:tab w:val="left" w:pos="630"/>
          <w:tab w:val="left" w:pos="810"/>
          <w:tab w:val="left" w:pos="900"/>
        </w:tabs>
        <w:ind w:left="0" w:firstLine="360"/>
        <w:contextualSpacing/>
        <w:jc w:val="both"/>
        <w:rPr>
          <w:rFonts w:ascii="Times New Roman" w:hAnsi="Times New Roman"/>
          <w:lang w:val="sq-AL" w:bidi="ar-SA"/>
        </w:rPr>
      </w:pPr>
      <w:r w:rsidRPr="003020D0">
        <w:rPr>
          <w:rFonts w:ascii="Times New Roman" w:hAnsi="Times New Roman"/>
          <w:lang w:val="sq-AL" w:bidi="ar-SA"/>
        </w:rPr>
        <w:t xml:space="preserve"> Për sqarimin e rrethanave dhe konstatimin e fakteve të domosdoshme për zgjidhjen e mosmarrëveshjes, me kërkesën e paditësit, në gjykim u thirr një grup ekspertësh kontabël të autorizuar. Ekspertëve iu shtruan si detyra përcaktimi i volumeve të furnizimeve, përcaktimi i detyrimeve të pa</w:t>
      </w:r>
      <w:r w:rsidR="007937F4" w:rsidRPr="003020D0">
        <w:rPr>
          <w:rFonts w:ascii="Times New Roman" w:hAnsi="Times New Roman"/>
          <w:lang w:val="sq-AL" w:bidi="ar-SA"/>
        </w:rPr>
        <w:t xml:space="preserve"> </w:t>
      </w:r>
      <w:r w:rsidRPr="003020D0">
        <w:rPr>
          <w:rFonts w:ascii="Times New Roman" w:hAnsi="Times New Roman"/>
          <w:lang w:val="sq-AL" w:bidi="ar-SA"/>
        </w:rPr>
        <w:t xml:space="preserve">përmbushura më 31.12.2010, i interesave të detyrimeve deri në kohën e hartimit të aktit dhe në ditë pas kësaj periudhe, i masës së pagës (komisionit) deri në datën 31.12.2010, i fitimit neto të realizuar nga paditësi për periudhën Tetor 2008-Dhjetor 2010 dhe i masën 38% të këtij fitimi etj. Përgjigja e pyetjeve ekspertëve, bazuar në kërkimin e </w:t>
      </w:r>
      <w:r w:rsidRPr="003020D0">
        <w:rPr>
          <w:rFonts w:ascii="Times New Roman" w:hAnsi="Times New Roman"/>
          <w:lang w:val="sq-AL" w:bidi="ar-SA"/>
        </w:rPr>
        <w:lastRenderedPageBreak/>
        <w:t xml:space="preserve">paditësit, iu kërkua të bëhet si duke u bazuar në dokumentet e paraqitura nga paditësi, ashtu dhe atyre të deklaruara nga i padituri. </w:t>
      </w:r>
    </w:p>
    <w:p w:rsidR="004E03D9" w:rsidRPr="003020D0" w:rsidRDefault="004E03D9" w:rsidP="000A062C">
      <w:pPr>
        <w:numPr>
          <w:ilvl w:val="1"/>
          <w:numId w:val="9"/>
        </w:numPr>
        <w:tabs>
          <w:tab w:val="left" w:pos="450"/>
          <w:tab w:val="left" w:pos="810"/>
          <w:tab w:val="left" w:pos="900"/>
        </w:tabs>
        <w:ind w:left="0" w:firstLine="360"/>
        <w:contextualSpacing/>
        <w:jc w:val="both"/>
        <w:rPr>
          <w:rFonts w:ascii="Times New Roman" w:hAnsi="Times New Roman"/>
          <w:i/>
          <w:iCs/>
          <w:lang w:val="sq-AL" w:bidi="ar-SA"/>
        </w:rPr>
      </w:pPr>
      <w:r w:rsidRPr="003020D0">
        <w:rPr>
          <w:rFonts w:ascii="Times New Roman" w:hAnsi="Times New Roman"/>
          <w:lang w:val="sq-AL" w:bidi="ar-SA"/>
        </w:rPr>
        <w:t xml:space="preserve"> Nga akti i ekspertimit i administruar në gjykim rezulton se: </w:t>
      </w:r>
      <w:r w:rsidRPr="003020D0">
        <w:rPr>
          <w:rFonts w:ascii="Times New Roman" w:hAnsi="Times New Roman"/>
          <w:i/>
          <w:iCs/>
          <w:lang w:val="sq-AL" w:bidi="ar-SA"/>
        </w:rPr>
        <w:t>Bazuar në faturat tatimore të shitjes, të paraqitura nga paditësi, për periudhën 30.1.2010-31.12.2010, pala e paditur është furnizuar me mallra me një vlerë prej 1 260 904.68$. Ndërsa bazuar në faturat tatimore të deklaruara nga i padituri në organet tatimore rezulton se ka marrë furnizime në vlerën 1 027 571.9 $. Në periudhën 31.01.2010-31.12.2010 i padituri ka paguar në favor të paditësit shumën 1 462 480.5 $. Referuar aktit të rakordimit të datës 30.1.2010, sasisë së furnizimeve dhe pagesave të të paditurit, duke marrë për bazë faturat tatimore të paraqitura nga paditësi rezulton se në datën 31.12.2010 i padituri ka një detyrim të papaguar ndaj paditësit në masën514 859, 26$. Ndërsa po të merren për bazë faturat e paraqitura nga i padituri në organet tatimore, detyrimi i pa përmbushur i të paditurit është në masën 281 526, 48 $”. </w:t>
      </w:r>
    </w:p>
    <w:p w:rsidR="004E03D9" w:rsidRPr="003020D0" w:rsidRDefault="004E03D9" w:rsidP="000A062C">
      <w:pPr>
        <w:numPr>
          <w:ilvl w:val="1"/>
          <w:numId w:val="9"/>
        </w:numPr>
        <w:tabs>
          <w:tab w:val="left" w:pos="450"/>
          <w:tab w:val="left" w:pos="810"/>
          <w:tab w:val="left" w:pos="900"/>
        </w:tabs>
        <w:ind w:left="0" w:firstLine="360"/>
        <w:contextualSpacing/>
        <w:jc w:val="both"/>
        <w:rPr>
          <w:rFonts w:ascii="Times New Roman" w:hAnsi="Times New Roman"/>
          <w:i/>
          <w:iCs/>
          <w:lang w:val="sq-AL" w:bidi="ar-SA"/>
        </w:rPr>
      </w:pPr>
      <w:r w:rsidRPr="003020D0">
        <w:rPr>
          <w:rFonts w:ascii="Times New Roman" w:hAnsi="Times New Roman"/>
          <w:i/>
          <w:iCs/>
          <w:lang w:val="sq-AL" w:bidi="ar-SA"/>
        </w:rPr>
        <w:t xml:space="preserve"> </w:t>
      </w:r>
      <w:r w:rsidRPr="003020D0">
        <w:rPr>
          <w:rFonts w:ascii="Times New Roman" w:hAnsi="Times New Roman"/>
          <w:lang w:val="sq-AL" w:bidi="ar-SA"/>
        </w:rPr>
        <w:t>I padituri nuk ka përmbushur detyrimet ndaj paditësit, të lindura nga kontrata e furnizimit, pasi nuk i ka paguar vlerën e plotë të sendeve të furnizuara prej tij. Për pasojë, në bazë të nenit 476/b të Kodit Civil, detyrohet t’i shpërblejë paditësit dëmin e shkaktuar nga mos përmbushja e detyrimit kontraktor. Në rastin konkret jemi përpara mos përmbushjes së një kontratë furnizimi. Në bazë të nenit 772 të Kodit Civil i furnizuari ka detyrimin t’i paguajë furnizuesit çmimin e sendeve objekt i kontratës. Shuma prej 514 859, 26 $, e papaguar nga i padituri përbën dëmin efektiv të pësuar nga paditësi si pasojë e mos përmbushjes së detyrimit (pasi në këtë masë pakësohet pasuria e tij), të cilin i padituri duhet t’ia paguajë në bazë të nenit 476/b të Kodit Civil. Gjithashtu, bazuar në kontratë i padituri duhet t’i paguante paditësit edhe shpërblimin për pagën, në masën 9850$ për çdo muaj. Në datën 31.12.2010, bazuar në aktin e ekspertimit i padituri duhet t’i paguante paditësit si pagë një shumë prej 269 833.9$. Në këto rrethana, referuar faturave të paraqitura nga paditësi, në datën 31.12.2010 i padituri ka patur një detyrim monetar të pa përmbushur ndaj paditësit në shumën784 693.16 $. Ndërsa referuar faturave të paraqitura nga i padituri në organet doganore, masa e këtij detyrimi është në masën 551 360.38$.</w:t>
      </w:r>
    </w:p>
    <w:p w:rsidR="004E03D9" w:rsidRPr="003020D0" w:rsidRDefault="004E03D9" w:rsidP="000A062C">
      <w:pPr>
        <w:numPr>
          <w:ilvl w:val="1"/>
          <w:numId w:val="9"/>
        </w:numPr>
        <w:tabs>
          <w:tab w:val="left" w:pos="450"/>
          <w:tab w:val="left" w:pos="810"/>
          <w:tab w:val="left" w:pos="900"/>
        </w:tabs>
        <w:ind w:left="0" w:firstLine="360"/>
        <w:contextualSpacing/>
        <w:jc w:val="both"/>
        <w:rPr>
          <w:rFonts w:ascii="Times New Roman" w:hAnsi="Times New Roman"/>
          <w:i/>
          <w:iCs/>
          <w:lang w:val="sq-AL" w:bidi="ar-SA"/>
        </w:rPr>
      </w:pPr>
      <w:r w:rsidRPr="003020D0">
        <w:rPr>
          <w:rFonts w:ascii="Times New Roman" w:hAnsi="Times New Roman"/>
          <w:lang w:val="sq-AL" w:bidi="ar-SA"/>
        </w:rPr>
        <w:t xml:space="preserve"> Detyrimi i të paditurit nga kontrata është detyrim monetar. Duke qenë se gjykata pranoi si volum të mallrave të furnizuara atë të pretenduar nga paditësi, deri në datën 31.12.2010 i padituri duhet t’i paguante paditësit shumën prej 784 693.16$. Për këtë arsye, nga data 1.1.2011 i padituri është në vonesë në përmbushjen e detyrimit. Kamatat ligjore paguhen pa qenë i detyruar kreditori të provojë ndonjë dëm. Për këtë shkak, në bazë të nenit 450 të Kodit Civil i padituri duhet t’i paguajë paditësit kamatën për vonesën në pagimin e shumës 784 693.16 $ nga data 1.1.2011 deri në ekzekutimin e këtij vendimi. Masa e detyrimit të papaguar nga i padituri është e konsiderueshme. Nëse paditësi do të kishte patur në dispozicion shumën e papaguar nga i padituri, do ta vinte në funksion të aktivitetit të tij dhe do të nxirrte fitimet përkatëse. Një nga aktivitete të mundshme, me fitimet më të ulëta, do të ishte edhe blerja e bonove të thesarit, ose e depozitimit të parave në banka. Por bazuar në masën e detyrimit që i padituri i detyrohet paditësit, gjykata vlerëson si mjaft të mundshëm aktivitetin e blerjes së bonove të thesarit dhe për pasojë, interesat për pagim të vonuar të detyrimit duhet të llogariten mbi bazën e normës së tyre. Në fund të çdo viti, interesat e arrira i shtohen principalit të detyrimit mbi të cilin është bërë llogaritja e tyre.</w:t>
      </w:r>
    </w:p>
    <w:p w:rsidR="004E03D9" w:rsidRPr="003020D0" w:rsidRDefault="004E03D9" w:rsidP="000A062C">
      <w:pPr>
        <w:numPr>
          <w:ilvl w:val="1"/>
          <w:numId w:val="9"/>
        </w:numPr>
        <w:tabs>
          <w:tab w:val="left" w:pos="450"/>
          <w:tab w:val="left" w:pos="810"/>
          <w:tab w:val="left" w:pos="900"/>
        </w:tabs>
        <w:ind w:left="0" w:firstLine="360"/>
        <w:contextualSpacing/>
        <w:jc w:val="both"/>
        <w:rPr>
          <w:rFonts w:ascii="Times New Roman" w:hAnsi="Times New Roman"/>
          <w:i/>
          <w:iCs/>
          <w:lang w:val="sq-AL" w:bidi="ar-SA"/>
        </w:rPr>
      </w:pPr>
      <w:r w:rsidRPr="003020D0">
        <w:rPr>
          <w:rFonts w:ascii="Times New Roman" w:hAnsi="Times New Roman"/>
          <w:lang w:val="sq-AL" w:bidi="ar-SA"/>
        </w:rPr>
        <w:t xml:space="preserve"> Bazuar në aktin e ekspertimit për periudhën 01.01.2010-20.10.2014, për detyrimin prej 784 693.16 $, masa e interesave që duhet të paguajë i padituri është në shumën 188 826.04$. Ndërsa pas datës 20.10.2014 deri në përmbushjen e detyrimit, ose ekzekutimin e këtij vendimi, për çdo ditë i padituri duhet të paguajë interes në masën 96.24$. Nëse për bazë do të merreshin faturat e deklaruara në organet doganore interesi është në masën 132 677.59$ dhe për çdo ditë pas datës 20.10.2014 deri në ekzekutimin e këtij vendimi 67.62 $.</w:t>
      </w:r>
    </w:p>
    <w:p w:rsidR="004E03D9" w:rsidRPr="003020D0" w:rsidRDefault="004E03D9" w:rsidP="000A062C">
      <w:pPr>
        <w:numPr>
          <w:ilvl w:val="1"/>
          <w:numId w:val="9"/>
        </w:numPr>
        <w:tabs>
          <w:tab w:val="left" w:pos="450"/>
          <w:tab w:val="left" w:pos="810"/>
          <w:tab w:val="left" w:pos="900"/>
        </w:tabs>
        <w:ind w:left="0" w:firstLine="360"/>
        <w:contextualSpacing/>
        <w:jc w:val="both"/>
        <w:rPr>
          <w:rFonts w:ascii="Times New Roman" w:hAnsi="Times New Roman"/>
          <w:i/>
          <w:iCs/>
          <w:lang w:val="sq-AL" w:bidi="ar-SA"/>
        </w:rPr>
      </w:pPr>
      <w:r w:rsidRPr="003020D0">
        <w:rPr>
          <w:rFonts w:ascii="Times New Roman" w:hAnsi="Times New Roman"/>
          <w:lang w:val="sq-AL" w:bidi="ar-SA"/>
        </w:rPr>
        <w:lastRenderedPageBreak/>
        <w:t xml:space="preserve"> Pjesë e marrëveshjes së palëve ka qenë edhe ndarja e fitimit neto të realizuar si pasojë e tregtimit të produkteve të furnizuara. Bazuar në vendimin nr.1, datë 28.10.2008, fitimi i realizuar deri në shtator 2008 do të mbetej në funksion të financimit të aktivitetit. Ndërsa nga muaji tetor 2008 e në vijim paditësi do të përfitonte 38% të fitimit neto. Për përcaktimin e fitimit neto të viteve 2008, 2009 e 2010 u morën në autoritetet tatimore bilancet e aktivitetit ekonomik të palës së paditur të këtyre viteve. Mbi bazën e këtyre bilanceve, të fitimit në tërësi të realizuar nga pala e paditur dhe të volumit të furnizimeve për këtë periudhë, nga ekspertet u përcaktua vlera mesatare e fitimit neto të realizuar nga i padituri vetëm si pasojë e aktivitetit të tregtimit të mallrave të furnizuara. Në bazë të aktit të ekspertimit, 38% e fitimit neto të realizuar nga i padituri është në shumën 5 717 300 lekë. Pala e paditur nuk i ka paguar paditësit fitimin neto. Për pasojë, në bazë të kontratës dhe nenit 476/b të K Civil, i padituri duhet t’i paguajë paditësit edhe këtë shumë.</w:t>
      </w:r>
    </w:p>
    <w:p w:rsidR="004E03D9" w:rsidRPr="003020D0" w:rsidRDefault="004E03D9" w:rsidP="000A062C">
      <w:pPr>
        <w:numPr>
          <w:ilvl w:val="1"/>
          <w:numId w:val="9"/>
        </w:numPr>
        <w:tabs>
          <w:tab w:val="left" w:pos="450"/>
          <w:tab w:val="left" w:pos="810"/>
          <w:tab w:val="left" w:pos="900"/>
        </w:tabs>
        <w:ind w:left="0" w:firstLine="360"/>
        <w:contextualSpacing/>
        <w:jc w:val="both"/>
        <w:rPr>
          <w:rFonts w:ascii="Times New Roman" w:hAnsi="Times New Roman"/>
          <w:i/>
          <w:iCs/>
          <w:lang w:val="sq-AL" w:bidi="ar-SA"/>
        </w:rPr>
      </w:pPr>
      <w:r w:rsidRPr="003020D0">
        <w:rPr>
          <w:rFonts w:ascii="Times New Roman" w:hAnsi="Times New Roman"/>
          <w:lang w:val="sq-AL" w:bidi="ar-SA"/>
        </w:rPr>
        <w:t xml:space="preserve"> I padituri pretendoi se menaxheri i jashtëm nuk është paditësi, por një person tjetër, të cilin nuk e identifikoi dhe pohoi se menaxherit të jashtëm i është paguar fitimi neto. Ky pretendim i tij nuk duhet të pranohet, pasi nuk është i bazuar në asnjë provë. Vendiminr.1, datë 28.10.2008 është nënshkruar nga palët. Në të përcaktohet se menaxheri i jashtëm do të marrë 38% të fitimit neto, por nuk është përcaktuar menaxheri i jashtëm. I padituri as e identifikoi menaxherin e jashtëm dhe as paraqiti në gjykatë ndonjë akt për të provuar pagesat e kryera në favor të tij. Aktiviteti për të cilin është përcaktuar pagimi i fitimit neto ushtrohet nga i padituri. Paditësi ka rolin e furnizuesit në këtë aktivitet. Persona të tjerë nuk rezultojnë të përfshirë në këtë aktivitet. Për pasojë, si menaxher i jashtëm i aktivitetit nuk mbetet të jetë person tjetër, por paditësi si sigurues i mallrave dhe furnizues i paditësit.</w:t>
      </w:r>
    </w:p>
    <w:p w:rsidR="004E03D9" w:rsidRPr="003020D0" w:rsidRDefault="004E03D9" w:rsidP="000A062C">
      <w:pPr>
        <w:numPr>
          <w:ilvl w:val="1"/>
          <w:numId w:val="9"/>
        </w:numPr>
        <w:tabs>
          <w:tab w:val="left" w:pos="450"/>
          <w:tab w:val="left" w:pos="810"/>
          <w:tab w:val="left" w:pos="900"/>
        </w:tabs>
        <w:ind w:left="0" w:firstLine="360"/>
        <w:contextualSpacing/>
        <w:jc w:val="both"/>
        <w:rPr>
          <w:rFonts w:ascii="Times New Roman" w:hAnsi="Times New Roman"/>
          <w:i/>
          <w:iCs/>
          <w:lang w:val="sq-AL" w:bidi="ar-SA"/>
        </w:rPr>
      </w:pPr>
      <w:r w:rsidRPr="003020D0">
        <w:rPr>
          <w:rFonts w:ascii="Times New Roman" w:hAnsi="Times New Roman"/>
          <w:lang w:val="sq-AL" w:bidi="ar-SA"/>
        </w:rPr>
        <w:t xml:space="preserve"> Nga sa sipër gjykata vlerëson se i padituri duhet t’i paguajë paditësit dëmin e shkaktuar si pasojë e mos përmbushjes së kontratës së furnizimit në masën 973 519 $ dhe96.24$ për çdo ditë, duke filluar nga data 21.10.2014 deri në ekzekutimin e këtij vendimi, si dhe fitimin neto sipas marrëveshjes së palëve, në masën 5 717 300 lekë. Ndërmjet palëve ka ekzistuar kontrata e furnizimit. Pala e paditur nuk ka përmbushur detyrimet e lindura për të nga kjo kontratë. Për këtë arsye, në bazë të nenit 698 të K</w:t>
      </w:r>
      <w:r w:rsidR="0089446D" w:rsidRPr="003020D0">
        <w:rPr>
          <w:rFonts w:ascii="Times New Roman" w:hAnsi="Times New Roman"/>
          <w:lang w:val="sq-AL" w:bidi="ar-SA"/>
        </w:rPr>
        <w:t>odit</w:t>
      </w:r>
      <w:r w:rsidRPr="003020D0">
        <w:rPr>
          <w:rFonts w:ascii="Times New Roman" w:hAnsi="Times New Roman"/>
          <w:lang w:val="sq-AL" w:bidi="ar-SA"/>
        </w:rPr>
        <w:t xml:space="preserve"> Civil kjo kontratë duhet të zgjidhet.</w:t>
      </w:r>
    </w:p>
    <w:p w:rsidR="004E03D9" w:rsidRPr="003020D0" w:rsidRDefault="004E03D9" w:rsidP="000A062C">
      <w:pPr>
        <w:numPr>
          <w:ilvl w:val="1"/>
          <w:numId w:val="9"/>
        </w:numPr>
        <w:tabs>
          <w:tab w:val="left" w:pos="450"/>
          <w:tab w:val="left" w:pos="810"/>
          <w:tab w:val="left" w:pos="900"/>
        </w:tabs>
        <w:ind w:left="0" w:firstLine="360"/>
        <w:contextualSpacing/>
        <w:jc w:val="both"/>
        <w:rPr>
          <w:rFonts w:ascii="Times New Roman" w:hAnsi="Times New Roman"/>
          <w:i/>
          <w:iCs/>
          <w:lang w:val="sq-AL" w:bidi="ar-SA"/>
        </w:rPr>
      </w:pPr>
      <w:r w:rsidRPr="003020D0">
        <w:rPr>
          <w:rFonts w:ascii="Times New Roman" w:hAnsi="Times New Roman"/>
          <w:lang w:val="sq-AL" w:bidi="ar-SA"/>
        </w:rPr>
        <w:t xml:space="preserve"> Në lidhje me kërkesën për sigurimin e padisë gjykata vlerëson se duhet të pranohet pjesërisht. Masa e sigurimit të padisë, e vendosur me vendimin nr.7, datë 14.04.2011 të Gjykatës Elbasan, për shkak të mospagimit të garancisë së caktuar nga gjykata e apelit, ka rënë. Duke marrë në konsideratë sjelljen e të paditurit gjatë zbatimit të kontratës dhe në gjykim, gjykata çmon se ekziston rreziku që ekzekutimi i vendimit të bëhet i pamundur apo i vështirë për shkak të tjetërsimit të pasurive nga pala e paditur. Padia e paraqitur bazohet në prova me shkresë, akt rakordimet dhe faturat tatimore të shitjes. Në këto rrethana kërkesa për sigurimin e padisë duhet të pranohet. Për shkaqet e cituara më sipër, por edhe të faktit se gjykata çmoi se padia duhet të pranohet, nuk çmohet më i nevojshëm pagimi i ndonjë garancie prej paditësit. Si masë sigurimi duhet të vendoset sekuestroja mbi pasuritë e luajtshme dhe të paluajtshme të palës së paditur deri në vlerën e padisë së pranuar.</w:t>
      </w:r>
    </w:p>
    <w:p w:rsidR="004E03D9" w:rsidRPr="003020D0" w:rsidRDefault="004E03D9" w:rsidP="000A062C">
      <w:pPr>
        <w:numPr>
          <w:ilvl w:val="1"/>
          <w:numId w:val="9"/>
        </w:numPr>
        <w:tabs>
          <w:tab w:val="left" w:pos="450"/>
          <w:tab w:val="left" w:pos="810"/>
          <w:tab w:val="left" w:pos="900"/>
        </w:tabs>
        <w:ind w:left="0" w:firstLine="360"/>
        <w:contextualSpacing/>
        <w:jc w:val="both"/>
        <w:rPr>
          <w:rFonts w:ascii="Times New Roman" w:hAnsi="Times New Roman"/>
          <w:i/>
          <w:iCs/>
          <w:lang w:val="sq-AL" w:bidi="ar-SA"/>
        </w:rPr>
      </w:pPr>
      <w:r w:rsidRPr="003020D0">
        <w:rPr>
          <w:rFonts w:ascii="Times New Roman" w:hAnsi="Times New Roman"/>
          <w:lang w:val="sq-AL" w:bidi="ar-SA"/>
        </w:rPr>
        <w:t xml:space="preserve"> Kërkesa për sigurimin e padisë nuk duhet të pranohet për vënien e sekuestros mbi pasuritë e ortakut të vetëm t</w:t>
      </w:r>
      <w:r w:rsidR="007937F4" w:rsidRPr="003020D0">
        <w:rPr>
          <w:rFonts w:ascii="Times New Roman" w:hAnsi="Times New Roman"/>
          <w:lang w:val="sq-AL" w:bidi="ar-SA"/>
        </w:rPr>
        <w:t>ë të paditurit. E paditura “El-F</w:t>
      </w:r>
      <w:r w:rsidRPr="003020D0">
        <w:rPr>
          <w:rFonts w:ascii="Times New Roman" w:hAnsi="Times New Roman"/>
          <w:lang w:val="sq-AL" w:bidi="ar-SA"/>
        </w:rPr>
        <w:t xml:space="preserve">rigo 2” është shoqëri me përgjegjësi të kufizuar, me ortak të vetëm shtetasin Petraq Guxho, njëkohësisht edhe përfaqësues ligjor i saj. Vlera e kapitalit themeltar të kësaj shoqërie është 58 500 000 lekë. Paditësi kërkon sigurimin e padisë edhe mbi pasuritë personale të ortakut të vetëm të saj, me pretendimin se ai është solidarisht përgjegjës me vetë të paditurën. Ky pretendim i paditësit është i pabazuar në ligj. Detyrimi sipas nenit 68 të ligjit, është detyrim i ortakut ndaj shoqërisë dhe jo ndaj të tretëve dhe ky detyrim lind vetëm për shkak të mos shlyerjes së kontributit të tij në shoqëri (shkeljes së kontratës së themelimit). Për këtë detyrim ortaku </w:t>
      </w:r>
      <w:r w:rsidRPr="003020D0">
        <w:rPr>
          <w:rFonts w:ascii="Times New Roman" w:hAnsi="Times New Roman"/>
          <w:lang w:val="sq-AL" w:bidi="ar-SA"/>
        </w:rPr>
        <w:lastRenderedPageBreak/>
        <w:t>përgjigjet deri në tre vjet nga krijimi i shoqërisë, një rrethanë kjo më shumë në favor të konkluzionit se detyrimi që parashikohet nga kjo dispozitë është ndaj shoqërisë.</w:t>
      </w:r>
    </w:p>
    <w:p w:rsidR="004E03D9" w:rsidRPr="003020D0" w:rsidRDefault="004E03D9" w:rsidP="000A062C">
      <w:pPr>
        <w:numPr>
          <w:ilvl w:val="1"/>
          <w:numId w:val="9"/>
        </w:numPr>
        <w:tabs>
          <w:tab w:val="left" w:pos="450"/>
          <w:tab w:val="left" w:pos="810"/>
          <w:tab w:val="left" w:pos="900"/>
        </w:tabs>
        <w:ind w:left="0" w:firstLine="360"/>
        <w:contextualSpacing/>
        <w:jc w:val="both"/>
        <w:rPr>
          <w:rFonts w:ascii="Times New Roman" w:hAnsi="Times New Roman"/>
          <w:i/>
          <w:iCs/>
          <w:lang w:val="sq-AL" w:bidi="ar-SA"/>
        </w:rPr>
      </w:pPr>
      <w:r w:rsidRPr="003020D0">
        <w:rPr>
          <w:rFonts w:ascii="Times New Roman" w:hAnsi="Times New Roman"/>
          <w:lang w:val="sq-AL" w:bidi="ar-SA"/>
        </w:rPr>
        <w:t xml:space="preserve"> Neni 71/1 i ligjit 9901/2008 parashikon: </w:t>
      </w:r>
      <w:r w:rsidRPr="003020D0">
        <w:rPr>
          <w:rFonts w:ascii="Times New Roman" w:hAnsi="Times New Roman"/>
          <w:i/>
          <w:iCs/>
          <w:lang w:val="sq-AL" w:bidi="ar-SA"/>
        </w:rPr>
        <w:t>“Nëse shoqëria mbetet me një ortak, atëherë ortaku i vetëm detyrohet ta regjistrojë këtë fakt, sipas nenit 43, të ligjit nr. 9723, datë 3.5.2007, “Për Qendrën Kombëtare të Regjistrimit”, të ndryshuar. Nëse ortaku i mbetur nuk përmbush këtë detyrim, atëherë ortaku përgjigjet personalisht për detyrimet që shoqëria merr përsipër nga data në të cilën duhet të ishte krye regjistrimi, sipas këtij neni, deri në datën në të cilën ky regjistrim u krye efektivisht”.</w:t>
      </w:r>
      <w:r w:rsidRPr="003020D0">
        <w:rPr>
          <w:rFonts w:ascii="Times New Roman" w:hAnsi="Times New Roman"/>
          <w:lang w:val="sq-AL" w:bidi="ar-SA"/>
        </w:rPr>
        <w:t> Kjo dispozitë rregullon përgjegjësinë e ortakëve të një shoqërie me shumë ortakë, kur ajo mbetet me ortak të vetëm. Ky fakt është i detyrueshëm të regjistrohet në QKR nga ortaku që mbetet i vetëm. Sikurse shihet, dispozita nuk rregullon marrëdhëniet ortak-shoqëri në një shoqëri me ortak të vetëm, por marrëdhëniet e shoqërisë me të tretët kur ajo mbetet me ortak të vetëm. Në këtë rast ortaku i mbetur është solidarisht përgjegjës me shoqërinë për detyrimet e saj nga koha e mbetjes me një ortak. Interpretimi nga e kundërta i kësaj dispozite nuk sjell si pasojë përfundimin se në shoqëritë me ortak të vetëm ortaku dhe shoqëria janë solidarisht përgjegjës për detyrime te shoqërisë, pasi në këtë rast do të humbiste vetë kuptimi i shoqërisë me përgjegjësi të kufizuar, si një shoqëri ku përgjegjësia e ortakëve është e kufizuar.</w:t>
      </w:r>
    </w:p>
    <w:p w:rsidR="004E03D9" w:rsidRPr="003020D0" w:rsidRDefault="004E03D9" w:rsidP="000A062C">
      <w:pPr>
        <w:numPr>
          <w:ilvl w:val="1"/>
          <w:numId w:val="9"/>
        </w:numPr>
        <w:tabs>
          <w:tab w:val="left" w:pos="450"/>
          <w:tab w:val="left" w:pos="810"/>
          <w:tab w:val="left" w:pos="900"/>
        </w:tabs>
        <w:ind w:left="0" w:firstLine="360"/>
        <w:contextualSpacing/>
        <w:jc w:val="both"/>
        <w:rPr>
          <w:rFonts w:ascii="Times New Roman" w:hAnsi="Times New Roman"/>
          <w:lang w:val="sq-AL" w:bidi="ar-SA"/>
        </w:rPr>
      </w:pPr>
      <w:r w:rsidRPr="003020D0">
        <w:rPr>
          <w:rFonts w:ascii="Times New Roman" w:hAnsi="Times New Roman"/>
          <w:lang w:val="sq-AL" w:bidi="ar-SA"/>
        </w:rPr>
        <w:t xml:space="preserve"> Megjithatë në ligjin nr.9901/2008 “Për tregtarët dhe shoqëritë tregtare” janë përcaktuar rastet kur ortakët përgjigjen solidarisht me shoqërinë për detyrimet e kësaj të fundit. Këto raste janë përcaktuar në nenin 16. Nga paditësi në gjykim nuk u parashtrua ndonjë fakt i parashikuar nga kjo dispozitë për përgjegjësinë solidare të ortakut Petraq Guxho me shoqërinë e tij. Por edhe sikur përgjegjësia solidare të ekzistojë, që të vendoset masa e sigurimit ndaj pasurive të tij, ortaku duhet të thirret në gjykim me cilësinë e të paditurit për detyrimet e shoqërisë, qoftë vetëm qoftë bashkë me shoqërisë. Duke qenë se ortaku nuk është thirrur si palë për t’u përgjigjur për detyrimet e shoqërisë, ndaj tij nuk mund të vendosen masa sigurimi padie. Masat e sigurimit të padisë vendosen ndaj personit që thirret si i paditur, pasi edhe vendimi që do të dalë, detyrimet do t’i përcaktojë ndaj të paditurit.</w:t>
      </w:r>
    </w:p>
    <w:p w:rsidR="004E03D9" w:rsidRPr="003020D0" w:rsidRDefault="004E03D9" w:rsidP="000A062C">
      <w:pPr>
        <w:numPr>
          <w:ilvl w:val="0"/>
          <w:numId w:val="9"/>
        </w:numPr>
        <w:ind w:left="0" w:firstLine="360"/>
        <w:contextualSpacing/>
        <w:jc w:val="both"/>
        <w:rPr>
          <w:rFonts w:ascii="Times New Roman" w:hAnsi="Times New Roman"/>
          <w:lang w:val="sq-AL" w:bidi="ar-SA"/>
        </w:rPr>
      </w:pPr>
      <w:r w:rsidRPr="003020D0">
        <w:rPr>
          <w:rFonts w:ascii="Times New Roman" w:hAnsi="Times New Roman"/>
          <w:b/>
          <w:bCs/>
          <w:lang w:val="sq-AL" w:bidi="ar-SA"/>
        </w:rPr>
        <w:t>Kundër këtij vendimi kanë bërë ankim, si pala paditëse edhe pala e paditur</w:t>
      </w:r>
      <w:r w:rsidR="00F80F4E" w:rsidRPr="003020D0">
        <w:rPr>
          <w:rFonts w:ascii="Times New Roman" w:hAnsi="Times New Roman"/>
          <w:b/>
          <w:bCs/>
          <w:lang w:val="sq-AL" w:bidi="ar-SA"/>
        </w:rPr>
        <w:t>.</w:t>
      </w:r>
      <w:r w:rsidR="00F80F4E" w:rsidRPr="003020D0">
        <w:rPr>
          <w:rFonts w:ascii="Times New Roman" w:hAnsi="Times New Roman"/>
          <w:lang w:val="sq-AL" w:bidi="ar-SA"/>
        </w:rPr>
        <w:t xml:space="preserve"> </w:t>
      </w:r>
      <w:r w:rsidR="00F80F4E" w:rsidRPr="003020D0">
        <w:rPr>
          <w:rFonts w:ascii="Times New Roman" w:hAnsi="Times New Roman"/>
          <w:b/>
          <w:bCs/>
          <w:lang w:val="sq-AL" w:bidi="ar-SA"/>
        </w:rPr>
        <w:t>Pala paditëse ka parashtruar shkaqet e ankimit si në vijim:</w:t>
      </w:r>
    </w:p>
    <w:p w:rsidR="004E03D9" w:rsidRPr="003020D0" w:rsidRDefault="004E03D9" w:rsidP="000A062C">
      <w:pPr>
        <w:numPr>
          <w:ilvl w:val="0"/>
          <w:numId w:val="12"/>
        </w:numPr>
        <w:spacing w:after="160"/>
        <w:contextualSpacing/>
        <w:jc w:val="both"/>
        <w:rPr>
          <w:rFonts w:ascii="Times New Roman" w:hAnsi="Times New Roman"/>
          <w:lang w:val="sq-AL" w:bidi="ar-SA"/>
        </w:rPr>
      </w:pPr>
      <w:r w:rsidRPr="003020D0">
        <w:rPr>
          <w:rFonts w:ascii="Times New Roman" w:hAnsi="Times New Roman"/>
          <w:lang w:val="sq-AL" w:bidi="ar-SA"/>
        </w:rPr>
        <w:t xml:space="preserve">Kërkojmë ndryshimin pjesërisht të vendimit të gjykatës së shkallës së parë Elbasan për pjesën e dispozitivit që ka rrëzuar kërkesën për sigurimin e padisë për sekuestrimin e pasurive të ortakut të vetëm të palës së paditur Petraq Guxho e duke pranuar kërkesën për sigurim padie. </w:t>
      </w:r>
    </w:p>
    <w:p w:rsidR="004E03D9" w:rsidRPr="003020D0" w:rsidRDefault="004E03D9" w:rsidP="000A062C">
      <w:pPr>
        <w:numPr>
          <w:ilvl w:val="0"/>
          <w:numId w:val="12"/>
        </w:numPr>
        <w:spacing w:after="160"/>
        <w:contextualSpacing/>
        <w:jc w:val="both"/>
        <w:rPr>
          <w:rFonts w:ascii="Times New Roman" w:hAnsi="Times New Roman"/>
          <w:lang w:val="sq-AL" w:bidi="ar-SA"/>
        </w:rPr>
      </w:pPr>
      <w:r w:rsidRPr="003020D0">
        <w:rPr>
          <w:rFonts w:ascii="Times New Roman" w:hAnsi="Times New Roman"/>
          <w:lang w:val="sq-AL" w:bidi="ar-SA"/>
        </w:rPr>
        <w:t xml:space="preserve">E kërkojmë këtë pasi i padituri do të largonte të gjitha vlerat monetare të tij nga llogaritë bankare personale, duke bërë të pamundur ekzekutimin e vendimit gjyqësor në favor të shoqërisë Global Export. </w:t>
      </w:r>
    </w:p>
    <w:p w:rsidR="004E03D9" w:rsidRPr="003020D0" w:rsidRDefault="004E03D9" w:rsidP="000A062C">
      <w:pPr>
        <w:numPr>
          <w:ilvl w:val="0"/>
          <w:numId w:val="12"/>
        </w:numPr>
        <w:spacing w:after="160"/>
        <w:contextualSpacing/>
        <w:jc w:val="both"/>
        <w:rPr>
          <w:rFonts w:ascii="Times New Roman" w:hAnsi="Times New Roman"/>
          <w:lang w:val="sq-AL" w:bidi="ar-SA"/>
        </w:rPr>
      </w:pPr>
      <w:r w:rsidRPr="003020D0">
        <w:rPr>
          <w:rFonts w:ascii="Times New Roman" w:hAnsi="Times New Roman"/>
          <w:lang w:val="sq-AL" w:bidi="ar-SA"/>
        </w:rPr>
        <w:t xml:space="preserve">Nuk është i mjaftueshëm vetëm marrja e masës së sigurimit të padisë mbi pasuritë e shoqërisë El-Frigo 2 Shpk, por është e nevojshme edhe shtrirja e kësaj mase edhe mbi pasuritë e ortakut të vetëm të kësaj shoqërie Petraq Guxho, i cili në cilësinë e administratorit dhe ortakut të vetëm është përgjegjësi kryesor për detyrimet e marra nga shoqëria El-Frigo 2 Shpk. </w:t>
      </w:r>
    </w:p>
    <w:p w:rsidR="004E03D9" w:rsidRPr="003020D0" w:rsidRDefault="004E03D9" w:rsidP="000A062C">
      <w:pPr>
        <w:numPr>
          <w:ilvl w:val="0"/>
          <w:numId w:val="12"/>
        </w:numPr>
        <w:spacing w:after="160"/>
        <w:contextualSpacing/>
        <w:jc w:val="both"/>
        <w:rPr>
          <w:rFonts w:ascii="Times New Roman" w:hAnsi="Times New Roman"/>
          <w:lang w:val="sq-AL" w:bidi="ar-SA"/>
        </w:rPr>
      </w:pPr>
      <w:r w:rsidRPr="003020D0">
        <w:rPr>
          <w:rFonts w:ascii="Times New Roman" w:hAnsi="Times New Roman"/>
          <w:lang w:val="sq-AL" w:bidi="ar-SA"/>
        </w:rPr>
        <w:t>Gjykata e shkallës se parë e ka rrëzuar kërkesën për sigurim padie për sekuestrimin e pasurive të ortakut të vetëm të palës se paditur Petraq Guxho me arsyetimin se ky nuk është thirrur si i paditur në këtë gjykim. Ky arsyetim i gjykatës së shkallës së parë nuk është i bazuar e vjen në kundërshtim me nenin 16 dhe 68/1 të ligjit nr.9901, datë 14.4.2018 “Për shoqëritë tregtare”.</w:t>
      </w:r>
    </w:p>
    <w:p w:rsidR="004E03D9" w:rsidRPr="003020D0" w:rsidRDefault="004E03D9" w:rsidP="000A062C">
      <w:pPr>
        <w:numPr>
          <w:ilvl w:val="0"/>
          <w:numId w:val="12"/>
        </w:numPr>
        <w:contextualSpacing/>
        <w:jc w:val="both"/>
        <w:rPr>
          <w:rFonts w:ascii="Times New Roman" w:hAnsi="Times New Roman"/>
          <w:lang w:val="sq-AL" w:bidi="ar-SA"/>
        </w:rPr>
      </w:pPr>
      <w:r w:rsidRPr="003020D0">
        <w:rPr>
          <w:rFonts w:ascii="Times New Roman" w:hAnsi="Times New Roman"/>
          <w:lang w:val="sq-AL" w:bidi="ar-SA"/>
        </w:rPr>
        <w:t>Për pjesët e tjera vendimi i gjykatës se shkallës se parë është i bazuar e duhet të lihet në fuqi.</w:t>
      </w:r>
    </w:p>
    <w:p w:rsidR="00F80F4E" w:rsidRPr="003020D0" w:rsidRDefault="00F80F4E" w:rsidP="000A062C">
      <w:pPr>
        <w:spacing w:after="160"/>
        <w:ind w:firstLine="720"/>
        <w:contextualSpacing/>
        <w:jc w:val="both"/>
        <w:rPr>
          <w:rFonts w:ascii="Times New Roman" w:hAnsi="Times New Roman"/>
          <w:b/>
          <w:bCs/>
          <w:lang w:val="sq-AL" w:bidi="ar-SA"/>
        </w:rPr>
      </w:pPr>
      <w:r w:rsidRPr="003020D0">
        <w:rPr>
          <w:rFonts w:ascii="Times New Roman" w:hAnsi="Times New Roman"/>
          <w:b/>
          <w:bCs/>
          <w:lang w:val="sq-AL" w:bidi="ar-SA"/>
        </w:rPr>
        <w:t>Pala e paditur ka parashtruar shkaqet e ankimit si në vijim:</w:t>
      </w:r>
    </w:p>
    <w:p w:rsidR="004E03D9" w:rsidRPr="003020D0" w:rsidRDefault="004E03D9" w:rsidP="000A062C">
      <w:pPr>
        <w:pStyle w:val="ListParagraph"/>
        <w:numPr>
          <w:ilvl w:val="0"/>
          <w:numId w:val="16"/>
        </w:numPr>
        <w:jc w:val="both"/>
        <w:rPr>
          <w:sz w:val="24"/>
          <w:szCs w:val="24"/>
          <w:lang w:val="sq-AL"/>
        </w:rPr>
      </w:pPr>
      <w:r w:rsidRPr="003020D0">
        <w:rPr>
          <w:sz w:val="24"/>
          <w:szCs w:val="24"/>
          <w:lang w:val="sq-AL"/>
        </w:rPr>
        <w:lastRenderedPageBreak/>
        <w:t xml:space="preserve">E kundërshtoj vendimin e gjykatës se shkallës së parë brenda afatit ligjor si për pjesën e sigurimit të padisë edhe për themelin. </w:t>
      </w:r>
    </w:p>
    <w:p w:rsidR="004E03D9" w:rsidRPr="003020D0" w:rsidRDefault="004E03D9" w:rsidP="000A062C">
      <w:pPr>
        <w:numPr>
          <w:ilvl w:val="0"/>
          <w:numId w:val="12"/>
        </w:numPr>
        <w:spacing w:after="160"/>
        <w:contextualSpacing/>
        <w:jc w:val="both"/>
        <w:rPr>
          <w:rFonts w:ascii="Times New Roman" w:hAnsi="Times New Roman"/>
          <w:lang w:val="sq-AL" w:bidi="ar-SA"/>
        </w:rPr>
      </w:pPr>
      <w:r w:rsidRPr="003020D0">
        <w:rPr>
          <w:rFonts w:ascii="Times New Roman" w:hAnsi="Times New Roman"/>
          <w:lang w:val="sq-AL" w:bidi="ar-SA"/>
        </w:rPr>
        <w:t xml:space="preserve">Vendimi i gjykatës së shkallës së parë nuk është i bazuar në ligj e në prova pasi për pjesën e sigurimit të padisë gjykimi është kryer në mungesën tonë, duke mos patur dijeni çka përben shkelje sipas Kodit të Procedurës Civile. </w:t>
      </w:r>
    </w:p>
    <w:p w:rsidR="004E03D9" w:rsidRPr="003020D0" w:rsidRDefault="004E03D9" w:rsidP="000A062C">
      <w:pPr>
        <w:numPr>
          <w:ilvl w:val="0"/>
          <w:numId w:val="12"/>
        </w:numPr>
        <w:spacing w:after="160"/>
        <w:contextualSpacing/>
        <w:jc w:val="both"/>
        <w:rPr>
          <w:rFonts w:ascii="Times New Roman" w:hAnsi="Times New Roman"/>
          <w:lang w:val="sq-AL" w:bidi="ar-SA"/>
        </w:rPr>
      </w:pPr>
      <w:r w:rsidRPr="003020D0">
        <w:rPr>
          <w:rFonts w:ascii="Times New Roman" w:hAnsi="Times New Roman"/>
          <w:lang w:val="sq-AL" w:bidi="ar-SA"/>
        </w:rPr>
        <w:t>Çështja e sigurimit të padisë është gjykuar përpara ngritjes së padisë dhe është pranuar pjesërisht duke kaluar dy shkallët e gjykimit e përbën gjë të gjykuar sipas nenit 451/a të Kodit të Procedurës Civile ndaj duhet të rrëzohet. </w:t>
      </w:r>
    </w:p>
    <w:p w:rsidR="004E03D9" w:rsidRPr="003020D0" w:rsidRDefault="004E03D9" w:rsidP="000A062C">
      <w:pPr>
        <w:numPr>
          <w:ilvl w:val="0"/>
          <w:numId w:val="12"/>
        </w:numPr>
        <w:spacing w:after="160"/>
        <w:contextualSpacing/>
        <w:jc w:val="both"/>
        <w:rPr>
          <w:rFonts w:ascii="Times New Roman" w:hAnsi="Times New Roman"/>
          <w:lang w:val="sq-AL" w:bidi="ar-SA"/>
        </w:rPr>
      </w:pPr>
      <w:r w:rsidRPr="003020D0">
        <w:rPr>
          <w:rFonts w:ascii="Times New Roman" w:hAnsi="Times New Roman"/>
          <w:lang w:val="sq-AL" w:bidi="ar-SA"/>
        </w:rPr>
        <w:t>Gjykata ka venë sekuestro mbi pasuri për të cilat nuk ka patur asnjë prove që të provonte nëse ekzistonin apo jo.</w:t>
      </w:r>
    </w:p>
    <w:p w:rsidR="004E03D9" w:rsidRPr="003020D0" w:rsidRDefault="004E03D9" w:rsidP="000A062C">
      <w:pPr>
        <w:numPr>
          <w:ilvl w:val="0"/>
          <w:numId w:val="12"/>
        </w:numPr>
        <w:spacing w:after="160"/>
        <w:contextualSpacing/>
        <w:jc w:val="both"/>
        <w:rPr>
          <w:rFonts w:ascii="Times New Roman" w:hAnsi="Times New Roman"/>
          <w:lang w:val="sq-AL" w:bidi="ar-SA"/>
        </w:rPr>
      </w:pPr>
      <w:r w:rsidRPr="003020D0">
        <w:rPr>
          <w:rFonts w:ascii="Times New Roman" w:hAnsi="Times New Roman"/>
          <w:lang w:val="sq-AL" w:bidi="ar-SA"/>
        </w:rPr>
        <w:t>Sigurimi i padisë për gjykatën lidhet me pranimin e padisë për detyrim, por në të vërtetë detyrimi nuk ekziston ndaj edhe sigurimi i padisë sipas neneve 202 e vijues të Kodit të Procedurës Civile duhet të rrëzohet.</w:t>
      </w:r>
    </w:p>
    <w:p w:rsidR="004E03D9" w:rsidRPr="003020D0" w:rsidRDefault="004E03D9" w:rsidP="000A062C">
      <w:pPr>
        <w:numPr>
          <w:ilvl w:val="0"/>
          <w:numId w:val="12"/>
        </w:numPr>
        <w:spacing w:after="160"/>
        <w:contextualSpacing/>
        <w:jc w:val="both"/>
        <w:rPr>
          <w:rFonts w:ascii="Times New Roman" w:hAnsi="Times New Roman"/>
          <w:lang w:val="sq-AL" w:bidi="ar-SA"/>
        </w:rPr>
      </w:pPr>
      <w:r w:rsidRPr="003020D0">
        <w:rPr>
          <w:rFonts w:ascii="Times New Roman" w:hAnsi="Times New Roman"/>
          <w:lang w:val="sq-AL" w:bidi="ar-SA"/>
        </w:rPr>
        <w:t>Çështja është gjykuar në mungesën time si palë e paditur pa patur ne si palë dijeni për ditën e gjykimit të çështjes. Ndërkohë që unë si i paditur pas kërkesës time për përjashtimin e trupit gjykues prisja fletë-thirrje nga gjykata për të marrë njoftim në lidhje me ditën e gjykimit, gjykata ka vazhduar gjykimin e çështjes në mungesën time në disa seanca pa më njoftuar mua për ditën e gjykimit në kundërshtim me kërkesat e nenit 467/ç të Kodit të Procedurës Civile.</w:t>
      </w:r>
    </w:p>
    <w:p w:rsidR="004E03D9" w:rsidRPr="003020D0" w:rsidRDefault="004E03D9" w:rsidP="000A062C">
      <w:pPr>
        <w:numPr>
          <w:ilvl w:val="0"/>
          <w:numId w:val="12"/>
        </w:numPr>
        <w:spacing w:after="160"/>
        <w:contextualSpacing/>
        <w:jc w:val="both"/>
        <w:rPr>
          <w:rFonts w:ascii="Times New Roman" w:hAnsi="Times New Roman"/>
          <w:lang w:val="sq-AL" w:bidi="ar-SA"/>
        </w:rPr>
      </w:pPr>
      <w:r w:rsidRPr="003020D0">
        <w:rPr>
          <w:rFonts w:ascii="Times New Roman" w:hAnsi="Times New Roman"/>
          <w:lang w:val="sq-AL" w:bidi="ar-SA"/>
        </w:rPr>
        <w:t>Edhe në lidhje me themelin e çështjes gjykata ka gabuar e vendosur pranimin e padisë në kundërshtim me provat e me ligjin, pasi ajo nuk ka marrë për bazë provat e mia por vetëm të palës paditëse, ndonëse unë këto prova do t’i paraqisja në gjykimin e çështjes, por duke mos më njoftuar për ditën e gjykimit me është mohuar mundësia e paraqitjes së këtyre provave.</w:t>
      </w:r>
    </w:p>
    <w:p w:rsidR="004E03D9" w:rsidRPr="003020D0" w:rsidRDefault="004E03D9" w:rsidP="000A062C">
      <w:pPr>
        <w:numPr>
          <w:ilvl w:val="0"/>
          <w:numId w:val="12"/>
        </w:numPr>
        <w:spacing w:after="160"/>
        <w:contextualSpacing/>
        <w:jc w:val="both"/>
        <w:rPr>
          <w:rFonts w:ascii="Times New Roman" w:hAnsi="Times New Roman"/>
          <w:lang w:val="sq-AL" w:bidi="ar-SA"/>
        </w:rPr>
      </w:pPr>
      <w:r w:rsidRPr="003020D0">
        <w:rPr>
          <w:rFonts w:ascii="Times New Roman" w:hAnsi="Times New Roman"/>
          <w:lang w:val="sq-AL" w:bidi="ar-SA"/>
        </w:rPr>
        <w:t>Nga provat që unë kam del se unë nuk kam asnjë detyrim ndaj palës paditëse pasi detyrimet janë shlyer sipas faturave që kjo palë më ka dërguar, madje nga ne si palë është paguar më shumë se vlera e mallit me të cilin jemi furnizuar nga pala paditëse.</w:t>
      </w:r>
    </w:p>
    <w:p w:rsidR="004E03D9" w:rsidRPr="003020D0" w:rsidRDefault="004E03D9" w:rsidP="000A062C">
      <w:pPr>
        <w:numPr>
          <w:ilvl w:val="0"/>
          <w:numId w:val="12"/>
        </w:numPr>
        <w:spacing w:after="160"/>
        <w:contextualSpacing/>
        <w:jc w:val="both"/>
        <w:rPr>
          <w:rFonts w:ascii="Times New Roman" w:hAnsi="Times New Roman"/>
          <w:lang w:val="sq-AL" w:bidi="ar-SA"/>
        </w:rPr>
      </w:pPr>
      <w:r w:rsidRPr="003020D0">
        <w:rPr>
          <w:rFonts w:ascii="Times New Roman" w:hAnsi="Times New Roman"/>
          <w:lang w:val="sq-AL" w:bidi="ar-SA"/>
        </w:rPr>
        <w:t>Gjykata e shkallës se parë ju ka dhënë vlerë të paracaktuar provave të palës paditëse, duke mos marrë për bazë çfarë unë kam deklaruar para organeve tatimore.</w:t>
      </w:r>
    </w:p>
    <w:p w:rsidR="004E03D9" w:rsidRPr="003020D0" w:rsidRDefault="004E03D9" w:rsidP="000A062C">
      <w:pPr>
        <w:numPr>
          <w:ilvl w:val="0"/>
          <w:numId w:val="9"/>
        </w:numPr>
        <w:tabs>
          <w:tab w:val="left" w:pos="426"/>
          <w:tab w:val="left" w:pos="900"/>
        </w:tabs>
        <w:ind w:left="0" w:firstLine="360"/>
        <w:contextualSpacing/>
        <w:jc w:val="both"/>
        <w:rPr>
          <w:rFonts w:ascii="Times New Roman" w:hAnsi="Times New Roman"/>
          <w:i/>
          <w:iCs/>
          <w:lang w:val="sq-AL" w:eastAsia="en-GB" w:bidi="ar-SA"/>
        </w:rPr>
      </w:pPr>
      <w:r w:rsidRPr="003020D0">
        <w:rPr>
          <w:rFonts w:ascii="Times New Roman" w:hAnsi="Times New Roman"/>
          <w:b/>
          <w:lang w:val="sq-AL" w:bidi="ar-SA"/>
        </w:rPr>
        <w:t xml:space="preserve">Gjykata e Apelit Durrës me vendimin nr. 10-2016-1673 (702), datë 20.7.2016 </w:t>
      </w:r>
      <w:r w:rsidRPr="003020D0">
        <w:rPr>
          <w:rFonts w:ascii="Times New Roman" w:hAnsi="Times New Roman"/>
          <w:lang w:val="sq-AL" w:bidi="ar-SA"/>
        </w:rPr>
        <w:t xml:space="preserve">ka vendosur: </w:t>
      </w:r>
    </w:p>
    <w:p w:rsidR="004E03D9" w:rsidRPr="003020D0" w:rsidRDefault="004E03D9" w:rsidP="000A062C">
      <w:pPr>
        <w:numPr>
          <w:ilvl w:val="0"/>
          <w:numId w:val="8"/>
        </w:numPr>
        <w:spacing w:after="160"/>
        <w:contextualSpacing/>
        <w:jc w:val="both"/>
        <w:rPr>
          <w:rFonts w:ascii="Times New Roman" w:hAnsi="Times New Roman"/>
          <w:i/>
          <w:iCs/>
          <w:lang w:val="sq-AL" w:bidi="ar-SA"/>
        </w:rPr>
      </w:pPr>
      <w:r w:rsidRPr="003020D0">
        <w:rPr>
          <w:rFonts w:ascii="Times New Roman" w:hAnsi="Times New Roman"/>
          <w:i/>
          <w:iCs/>
          <w:lang w:val="sq-AL" w:bidi="ar-SA"/>
        </w:rPr>
        <w:t xml:space="preserve">“Lënien në fuqi të vendimit nr. 209 (13-2015- 907), datë 13.2.2015 të Gjykatës së Rrethit Gjyqësor Elbasan”. </w:t>
      </w:r>
    </w:p>
    <w:p w:rsidR="004E03D9" w:rsidRPr="003020D0" w:rsidRDefault="004E03D9" w:rsidP="000A062C">
      <w:pPr>
        <w:numPr>
          <w:ilvl w:val="1"/>
          <w:numId w:val="9"/>
        </w:numPr>
        <w:tabs>
          <w:tab w:val="left" w:pos="360"/>
          <w:tab w:val="left" w:pos="426"/>
          <w:tab w:val="left" w:pos="810"/>
        </w:tabs>
        <w:ind w:left="0" w:firstLine="360"/>
        <w:contextualSpacing/>
        <w:jc w:val="both"/>
        <w:rPr>
          <w:rFonts w:ascii="Times New Roman" w:hAnsi="Times New Roman"/>
          <w:lang w:val="sq-AL" w:bidi="ar-SA"/>
        </w:rPr>
      </w:pPr>
      <w:r w:rsidRPr="003020D0">
        <w:rPr>
          <w:rFonts w:ascii="Times New Roman" w:hAnsi="Times New Roman"/>
          <w:b/>
          <w:bCs/>
          <w:lang w:val="sq-AL" w:bidi="ar-SA"/>
        </w:rPr>
        <w:t xml:space="preserve">Gjykata e Apelit </w:t>
      </w:r>
      <w:r w:rsidRPr="003020D0">
        <w:rPr>
          <w:rFonts w:ascii="Times New Roman" w:hAnsi="Times New Roman"/>
          <w:b/>
          <w:lang w:val="sq-AL" w:bidi="ar-SA"/>
        </w:rPr>
        <w:t>Durrës</w:t>
      </w:r>
      <w:r w:rsidR="00F80F4E" w:rsidRPr="003020D0">
        <w:rPr>
          <w:rFonts w:ascii="Times New Roman" w:hAnsi="Times New Roman"/>
          <w:b/>
          <w:bCs/>
          <w:lang w:val="sq-AL" w:bidi="ar-SA"/>
        </w:rPr>
        <w:t xml:space="preserve">, </w:t>
      </w:r>
      <w:r w:rsidRPr="003020D0">
        <w:rPr>
          <w:rFonts w:ascii="Times New Roman" w:hAnsi="Times New Roman"/>
          <w:b/>
          <w:bCs/>
          <w:lang w:val="sq-AL" w:bidi="ar-SA"/>
        </w:rPr>
        <w:t>pasi referon një arsyetim identik mbi themelin e çështjes me atë të gjykatës së shkallës së parë</w:t>
      </w:r>
      <w:r w:rsidR="00F80F4E" w:rsidRPr="003020D0">
        <w:rPr>
          <w:rFonts w:ascii="Times New Roman" w:hAnsi="Times New Roman"/>
          <w:lang w:val="sq-AL" w:bidi="ar-SA"/>
        </w:rPr>
        <w:t xml:space="preserve">, </w:t>
      </w:r>
      <w:r w:rsidR="00F80F4E" w:rsidRPr="003020D0">
        <w:rPr>
          <w:rFonts w:ascii="Times New Roman" w:hAnsi="Times New Roman"/>
          <w:b/>
          <w:lang w:val="sq-AL" w:bidi="ar-SA"/>
        </w:rPr>
        <w:t>arsyeton ndër të tjera</w:t>
      </w:r>
      <w:r w:rsidRPr="003020D0">
        <w:rPr>
          <w:rFonts w:ascii="Times New Roman" w:hAnsi="Times New Roman"/>
          <w:lang w:val="sq-AL" w:bidi="ar-SA"/>
        </w:rPr>
        <w:t>: “[...] Në lidhje me pretendimet për shkelje procedurale në gjykim nga gjykata e shkallës se parë e se gjykimi është kryer në mungesë të palës së paditur, gjykata e apelit e gjen të pabazuar në ligj e në provat e administruara në gjykimin në shkallë të parë. Është provuar se i padituri në mënyrë të përsëritur dhe abuzive ka bërë disa kërkesa për përjashtimin e trupit gjykues e duke mos u paraqitur në gjykim po në mënyrë të përsëritur në disa raste duke i përdorur këto me qëllim për të zvarritur gjykimin. Në këto rrethana me të drejtë gjykata e shkallës se parë e ka deklaruar mungesën e palës se paditur në gjykim dhe ka vazhduar gjykimin, pasi nga aktet e dosjes gjyqësore është provuar shumë qartë se i padituri ka patur dijeni për seancat e caktuara për përjashtim gjyqtari e nuk paraqitej në gjykim.</w:t>
      </w:r>
    </w:p>
    <w:p w:rsidR="004E03D9" w:rsidRPr="003020D0" w:rsidRDefault="004E03D9" w:rsidP="000A062C">
      <w:pPr>
        <w:numPr>
          <w:ilvl w:val="1"/>
          <w:numId w:val="9"/>
        </w:numPr>
        <w:tabs>
          <w:tab w:val="left" w:pos="360"/>
          <w:tab w:val="left" w:pos="426"/>
          <w:tab w:val="left" w:pos="810"/>
        </w:tabs>
        <w:ind w:left="0" w:firstLine="360"/>
        <w:contextualSpacing/>
        <w:jc w:val="both"/>
        <w:rPr>
          <w:rFonts w:ascii="Times New Roman" w:hAnsi="Times New Roman"/>
          <w:lang w:val="sq-AL" w:bidi="ar-SA"/>
        </w:rPr>
      </w:pPr>
      <w:r w:rsidRPr="003020D0">
        <w:rPr>
          <w:rFonts w:ascii="Times New Roman" w:hAnsi="Times New Roman"/>
          <w:b/>
          <w:bCs/>
          <w:lang w:val="sq-AL" w:bidi="ar-SA"/>
        </w:rPr>
        <w:t xml:space="preserve"> </w:t>
      </w:r>
      <w:r w:rsidRPr="003020D0">
        <w:rPr>
          <w:rFonts w:ascii="Times New Roman" w:hAnsi="Times New Roman"/>
          <w:lang w:val="sq-AL" w:bidi="ar-SA"/>
        </w:rPr>
        <w:t xml:space="preserve">I padituri e dinte që po zhvillohej ky proces gjyqësor të cilin me kërkesa të përsëritura për përjashtimin e trupit gjykues pa asnjë shkak, është përpjekur për ta penguar e zvarritur dhe nuk është interesuar më pas për vazhdimin e gjykimit të themelit me pretendimin se gjykata duhej t’i dërgonte fletë thirrje sa herë që ky bënte kërkesa abuzive për përjashtimin e trupit gjykues e nuk paraqitej në gjykimin e këtyre kërkesave. Nga provat e administruara në gjykim, Gjykata e Apelit çmon se pala e paditur ka patur dijeni dhe është </w:t>
      </w:r>
      <w:r w:rsidRPr="003020D0">
        <w:rPr>
          <w:rFonts w:ascii="Times New Roman" w:hAnsi="Times New Roman"/>
          <w:lang w:val="sq-AL" w:bidi="ar-SA"/>
        </w:rPr>
        <w:lastRenderedPageBreak/>
        <w:t>njoftuar rregullisht nga gjykata për seancat gjyqësore e pretendimet e tij se nuk është njoftuar nga gjykata për ditën e gjykimit nuk janë të bazuara në provat e dosjes gjyqësore”.</w:t>
      </w:r>
    </w:p>
    <w:p w:rsidR="00F80F4E" w:rsidRPr="003020D0" w:rsidRDefault="004E03D9" w:rsidP="000A062C">
      <w:pPr>
        <w:numPr>
          <w:ilvl w:val="0"/>
          <w:numId w:val="9"/>
        </w:numPr>
        <w:tabs>
          <w:tab w:val="left" w:pos="630"/>
        </w:tabs>
        <w:ind w:left="0" w:firstLine="360"/>
        <w:contextualSpacing/>
        <w:jc w:val="both"/>
        <w:rPr>
          <w:rFonts w:ascii="Times New Roman" w:hAnsi="Times New Roman"/>
          <w:lang w:val="sq-AL" w:bidi="ar-SA"/>
        </w:rPr>
      </w:pPr>
      <w:r w:rsidRPr="003020D0">
        <w:rPr>
          <w:rFonts w:ascii="Times New Roman" w:hAnsi="Times New Roman"/>
          <w:b/>
          <w:lang w:val="sq-AL" w:bidi="ar-SA"/>
        </w:rPr>
        <w:t xml:space="preserve">Kundër vendimit </w:t>
      </w:r>
      <w:bookmarkStart w:id="4" w:name="_Hlk183373321"/>
      <w:r w:rsidRPr="003020D0">
        <w:rPr>
          <w:rFonts w:ascii="Times New Roman" w:hAnsi="Times New Roman"/>
          <w:b/>
          <w:lang w:val="sq-AL" w:bidi="ar-SA"/>
        </w:rPr>
        <w:t xml:space="preserve">nr.10-2016-1673 (702), datë 20.7.2016 të Gjykatës së Apelit Durrës </w:t>
      </w:r>
      <w:bookmarkEnd w:id="4"/>
      <w:r w:rsidRPr="003020D0">
        <w:rPr>
          <w:rFonts w:ascii="Times New Roman" w:hAnsi="Times New Roman"/>
          <w:b/>
          <w:lang w:val="sq-AL" w:bidi="ar-SA"/>
        </w:rPr>
        <w:t xml:space="preserve">kanë paraqitur rekurs </w:t>
      </w:r>
      <w:r w:rsidRPr="003020D0">
        <w:rPr>
          <w:rFonts w:ascii="Times New Roman" w:hAnsi="Times New Roman"/>
          <w:b/>
          <w:bCs/>
          <w:shd w:val="clear" w:color="auto" w:fill="FFFFFF"/>
          <w:lang w:val="sq-AL" w:bidi="ar-SA"/>
        </w:rPr>
        <w:t>palët ndërgjyqëse.</w:t>
      </w:r>
    </w:p>
    <w:p w:rsidR="00F80F4E" w:rsidRPr="003020D0" w:rsidRDefault="004E03D9" w:rsidP="000A062C">
      <w:pPr>
        <w:numPr>
          <w:ilvl w:val="0"/>
          <w:numId w:val="9"/>
        </w:numPr>
        <w:tabs>
          <w:tab w:val="left" w:pos="630"/>
        </w:tabs>
        <w:ind w:left="0" w:firstLine="360"/>
        <w:contextualSpacing/>
        <w:jc w:val="both"/>
        <w:rPr>
          <w:rFonts w:ascii="Times New Roman" w:hAnsi="Times New Roman"/>
          <w:lang w:val="sq-AL" w:bidi="ar-SA"/>
        </w:rPr>
      </w:pPr>
      <w:r w:rsidRPr="003020D0">
        <w:rPr>
          <w:rFonts w:ascii="Times New Roman" w:hAnsi="Times New Roman"/>
          <w:b/>
          <w:lang w:val="sq-AL" w:bidi="ar-SA"/>
        </w:rPr>
        <w:t xml:space="preserve">Rekursuesi, </w:t>
      </w:r>
      <w:r w:rsidRPr="003020D0">
        <w:rPr>
          <w:rFonts w:ascii="Times New Roman" w:hAnsi="Times New Roman"/>
          <w:b/>
          <w:bCs/>
          <w:shd w:val="clear" w:color="auto" w:fill="FFFFFF"/>
          <w:lang w:val="sq-AL" w:bidi="ar-SA"/>
        </w:rPr>
        <w:t>pala paditëse shoqëria “Global International Export Corp” Shpk</w:t>
      </w:r>
      <w:r w:rsidRPr="003020D0">
        <w:rPr>
          <w:rFonts w:ascii="Times New Roman" w:hAnsi="Times New Roman"/>
          <w:b/>
          <w:lang w:val="sq-AL" w:bidi="ar-SA"/>
        </w:rPr>
        <w:t xml:space="preserve">, </w:t>
      </w:r>
      <w:r w:rsidRPr="003020D0">
        <w:rPr>
          <w:rFonts w:ascii="Times New Roman" w:hAnsi="Times New Roman"/>
          <w:b/>
          <w:bCs/>
          <w:shd w:val="clear" w:color="auto" w:fill="FFFFFF"/>
          <w:lang w:val="sq-AL" w:bidi="ar-SA"/>
        </w:rPr>
        <w:t xml:space="preserve">ka </w:t>
      </w:r>
      <w:r w:rsidRPr="003020D0">
        <w:rPr>
          <w:rFonts w:ascii="Times New Roman" w:hAnsi="Times New Roman"/>
          <w:b/>
          <w:lang w:val="sq-AL" w:bidi="ar-SA"/>
        </w:rPr>
        <w:t xml:space="preserve">parashtruar këto shkaqe në rekursin e datës </w:t>
      </w:r>
      <w:r w:rsidRPr="003020D0">
        <w:rPr>
          <w:rFonts w:ascii="Times New Roman" w:hAnsi="Times New Roman"/>
          <w:b/>
          <w:bCs/>
          <w:shd w:val="clear" w:color="auto" w:fill="FFFFFF"/>
          <w:lang w:val="sq-AL" w:bidi="ar-SA"/>
        </w:rPr>
        <w:t>22.8.2016</w:t>
      </w:r>
      <w:r w:rsidRPr="003020D0">
        <w:rPr>
          <w:rFonts w:ascii="Times New Roman" w:hAnsi="Times New Roman"/>
          <w:b/>
          <w:lang w:val="sq-AL" w:bidi="ar-SA"/>
        </w:rPr>
        <w:t>:</w:t>
      </w:r>
    </w:p>
    <w:p w:rsidR="00F80F4E" w:rsidRPr="003020D0" w:rsidRDefault="00F80F4E" w:rsidP="000A062C">
      <w:pPr>
        <w:numPr>
          <w:ilvl w:val="0"/>
          <w:numId w:val="17"/>
        </w:numPr>
        <w:spacing w:after="160"/>
        <w:contextualSpacing/>
        <w:jc w:val="both"/>
        <w:rPr>
          <w:rFonts w:ascii="Times New Roman" w:hAnsi="Times New Roman"/>
          <w:lang w:val="sq-AL" w:bidi="ar-SA"/>
        </w:rPr>
      </w:pPr>
      <w:r w:rsidRPr="003020D0">
        <w:rPr>
          <w:rFonts w:ascii="Times New Roman" w:hAnsi="Times New Roman"/>
          <w:lang w:val="sq-AL" w:bidi="ar-SA"/>
        </w:rPr>
        <w:t>Bazuar në të gjitha provat shkresore të depozituara nga shoqëria “Global International Corp”, provohet plotësisht se kësaj shoqërie, po i shkaktohet në mënyrë të padrejtë dhe në shkelje të plotë të ligjit, një dëm i rëndë, që konsiston në moskthimin e vlerave monetare të paguara tashmë tek të tretet, duke vënë këtë shoqëri në pozita të rënda financiare, për vijimin e aktivitetit tregtar.</w:t>
      </w:r>
    </w:p>
    <w:p w:rsidR="00F80F4E" w:rsidRPr="003020D0" w:rsidRDefault="00F80F4E" w:rsidP="000A062C">
      <w:pPr>
        <w:numPr>
          <w:ilvl w:val="0"/>
          <w:numId w:val="17"/>
        </w:numPr>
        <w:spacing w:after="160"/>
        <w:contextualSpacing/>
        <w:jc w:val="both"/>
        <w:rPr>
          <w:rFonts w:ascii="Times New Roman" w:hAnsi="Times New Roman"/>
          <w:lang w:val="sq-AL" w:bidi="ar-SA"/>
        </w:rPr>
      </w:pPr>
      <w:r w:rsidRPr="003020D0">
        <w:rPr>
          <w:rFonts w:ascii="Times New Roman" w:hAnsi="Times New Roman"/>
          <w:lang w:val="sq-AL" w:bidi="ar-SA"/>
        </w:rPr>
        <w:t>Në kushtet kur nga aktet e depozituara në dosje rezulton se shoqëria “El- Frigo 2” Shpk nuk ka pasuri të luajtshme apo të paluajtshme të regjistruara në emër të saj, ka qenë e nevojshme edhe marrja e masës së sigurimit të padisë ndaj pasurive të luajtshme dhe të paluajtshme të ortakut të vetëm dhe administratorit të kësaj shoqërie, z. Petraq Guxho.</w:t>
      </w:r>
    </w:p>
    <w:p w:rsidR="00F80F4E" w:rsidRPr="003020D0" w:rsidRDefault="00F80F4E" w:rsidP="000A062C">
      <w:pPr>
        <w:numPr>
          <w:ilvl w:val="0"/>
          <w:numId w:val="17"/>
        </w:numPr>
        <w:spacing w:after="160"/>
        <w:contextualSpacing/>
        <w:jc w:val="both"/>
        <w:rPr>
          <w:rFonts w:ascii="Times New Roman" w:hAnsi="Times New Roman"/>
          <w:lang w:val="sq-AL" w:bidi="ar-SA"/>
        </w:rPr>
      </w:pPr>
      <w:r w:rsidRPr="003020D0">
        <w:rPr>
          <w:rFonts w:ascii="Times New Roman" w:hAnsi="Times New Roman"/>
          <w:lang w:val="sq-AL" w:bidi="ar-SA"/>
        </w:rPr>
        <w:t>Sigurimi i padisë nëpërmjet sekuestros konservative mbi pasuritë e luajtshme apo të paluajtshme, si dhe të llogarive bankare personale të ortakut të vetëm të shoqërisë “El-Frigo 2” Shpk, në vlerën që ai ka kontribuar në kapitalin e shoqërisë “El-Frigo 2” Shpk, është kërkuar pasi i padituri, do largonte të gjithë vlerën monetare të tij nga llogaritë bankare personale, duke e bërë të pamundur ekzekutimin e vendimit gjyqësor në favor të shoqërisë Global Export.</w:t>
      </w:r>
    </w:p>
    <w:p w:rsidR="00F80F4E" w:rsidRPr="003020D0" w:rsidRDefault="00F80F4E" w:rsidP="000A062C">
      <w:pPr>
        <w:numPr>
          <w:ilvl w:val="0"/>
          <w:numId w:val="17"/>
        </w:numPr>
        <w:spacing w:after="160"/>
        <w:contextualSpacing/>
        <w:jc w:val="both"/>
        <w:rPr>
          <w:rFonts w:ascii="Times New Roman" w:hAnsi="Times New Roman"/>
          <w:lang w:val="sq-AL" w:bidi="ar-SA"/>
        </w:rPr>
      </w:pPr>
      <w:r w:rsidRPr="003020D0">
        <w:rPr>
          <w:rFonts w:ascii="Times New Roman" w:hAnsi="Times New Roman"/>
          <w:lang w:val="sq-AL" w:bidi="ar-SA"/>
        </w:rPr>
        <w:t>Ne vlerësojmë së nuk është e mjaftueshme vetëm marrja e masës së sigurimit të padisë mbi pasuritë e shoqërisë “El-Frigo 2” Shpk, por është e nevojshme shtrirja e masës së sigurimit edhe mbi pasuritë e ortakut të vetëm të kësaj shoqërie Petraq Guxho, i cili në cilësinë e administratorit dhe ortakut të vetëm, është përgjegjësi kryesor për detyrimet e marra nga shoqëria “El- Frigo 2” Shpk.</w:t>
      </w:r>
    </w:p>
    <w:p w:rsidR="00F80F4E" w:rsidRPr="003020D0" w:rsidRDefault="00F80F4E" w:rsidP="000A062C">
      <w:pPr>
        <w:numPr>
          <w:ilvl w:val="0"/>
          <w:numId w:val="17"/>
        </w:numPr>
        <w:spacing w:after="160"/>
        <w:contextualSpacing/>
        <w:jc w:val="both"/>
        <w:rPr>
          <w:rFonts w:ascii="Times New Roman" w:hAnsi="Times New Roman"/>
          <w:lang w:val="sq-AL" w:bidi="ar-SA"/>
        </w:rPr>
      </w:pPr>
      <w:r w:rsidRPr="003020D0">
        <w:rPr>
          <w:rFonts w:ascii="Times New Roman" w:hAnsi="Times New Roman"/>
          <w:lang w:val="sq-AL" w:bidi="ar-SA"/>
        </w:rPr>
        <w:t xml:space="preserve">Nga ana e saj, Gjykata e Rrethit Gjyqësor Elbasan siç parashtruam më lart e ka rrëzuar kërkesën për sigurimin e padisë për sekuestrimin e pasurive të ortakut të vetëm të palës së paditur Petraq Guxho, me arsyetimin se ky i fundit nuk është thirrur si i paditur në këtë gjykim. Ky arsyetim i gjykatës në vlerësimin tonë është tërësisht i gabuar dhe vjen në kundërshtim me nenin 16 dhe 68/1 të ligjit nr.9901, datë 14.4.2008 “Për shoqëritë tregtare”. </w:t>
      </w:r>
    </w:p>
    <w:p w:rsidR="00F80F4E" w:rsidRPr="003020D0" w:rsidRDefault="00F80F4E" w:rsidP="000A062C">
      <w:pPr>
        <w:numPr>
          <w:ilvl w:val="0"/>
          <w:numId w:val="17"/>
        </w:numPr>
        <w:spacing w:after="160"/>
        <w:contextualSpacing/>
        <w:jc w:val="both"/>
        <w:rPr>
          <w:rFonts w:ascii="Times New Roman" w:hAnsi="Times New Roman"/>
          <w:lang w:val="sq-AL" w:bidi="ar-SA"/>
        </w:rPr>
      </w:pPr>
      <w:r w:rsidRPr="003020D0">
        <w:rPr>
          <w:rFonts w:ascii="Times New Roman" w:hAnsi="Times New Roman"/>
          <w:lang w:val="sq-AL" w:bidi="ar-SA"/>
        </w:rPr>
        <w:t>Vlera e ko</w:t>
      </w:r>
      <w:r w:rsidR="00DE6A48" w:rsidRPr="003020D0">
        <w:rPr>
          <w:rFonts w:ascii="Times New Roman" w:hAnsi="Times New Roman"/>
          <w:lang w:val="sq-AL" w:bidi="ar-SA"/>
        </w:rPr>
        <w:t>n</w:t>
      </w:r>
      <w:r w:rsidRPr="003020D0">
        <w:rPr>
          <w:rFonts w:ascii="Times New Roman" w:hAnsi="Times New Roman"/>
          <w:lang w:val="sq-AL" w:bidi="ar-SA"/>
        </w:rPr>
        <w:t>tributit që Petraq Guxho ka pasur në shoqërinë “El-Frigo 2” Shpk është në vlerën 58 500 000 lekë.</w:t>
      </w:r>
    </w:p>
    <w:p w:rsidR="00F80F4E" w:rsidRPr="003020D0" w:rsidRDefault="00F80F4E" w:rsidP="000A062C">
      <w:pPr>
        <w:numPr>
          <w:ilvl w:val="0"/>
          <w:numId w:val="17"/>
        </w:numPr>
        <w:spacing w:after="160"/>
        <w:contextualSpacing/>
        <w:jc w:val="both"/>
        <w:rPr>
          <w:rFonts w:ascii="Times New Roman" w:hAnsi="Times New Roman"/>
          <w:lang w:val="sq-AL" w:bidi="ar-SA"/>
        </w:rPr>
      </w:pPr>
      <w:r w:rsidRPr="003020D0">
        <w:rPr>
          <w:rFonts w:ascii="Times New Roman" w:hAnsi="Times New Roman"/>
          <w:lang w:val="sq-AL" w:bidi="ar-SA"/>
        </w:rPr>
        <w:t>Nga sa më sipër, administratori i shoqërisë “El-Frigo 2” Shpk, Petraq Guxho nuk mund të çlirohet nga përgjegjësia personale për dëmet që i ka shkaktuar shoqërisë Global Export, duke vepruar dhe përfituar në emër të shoqërisë “El-Frigo 2” Shpk.</w:t>
      </w:r>
    </w:p>
    <w:p w:rsidR="004E03D9" w:rsidRPr="003020D0" w:rsidRDefault="004E03D9" w:rsidP="000A062C">
      <w:pPr>
        <w:numPr>
          <w:ilvl w:val="0"/>
          <w:numId w:val="9"/>
        </w:numPr>
        <w:tabs>
          <w:tab w:val="left" w:pos="630"/>
        </w:tabs>
        <w:ind w:left="0" w:firstLine="360"/>
        <w:contextualSpacing/>
        <w:jc w:val="both"/>
        <w:rPr>
          <w:rFonts w:ascii="Times New Roman" w:hAnsi="Times New Roman"/>
          <w:lang w:val="sq-AL" w:bidi="ar-SA"/>
        </w:rPr>
      </w:pPr>
      <w:r w:rsidRPr="003020D0">
        <w:rPr>
          <w:rFonts w:ascii="Times New Roman" w:hAnsi="Times New Roman"/>
          <w:b/>
          <w:lang w:val="sq-AL" w:bidi="ar-SA"/>
        </w:rPr>
        <w:t xml:space="preserve">Rekursuesi, </w:t>
      </w:r>
      <w:r w:rsidRPr="003020D0">
        <w:rPr>
          <w:rFonts w:ascii="Times New Roman" w:hAnsi="Times New Roman"/>
          <w:b/>
          <w:bCs/>
          <w:shd w:val="clear" w:color="auto" w:fill="FFFFFF"/>
          <w:lang w:val="sq-AL" w:bidi="ar-SA"/>
        </w:rPr>
        <w:t>pala e paditur shoqëria “El-Frigo 2” Shpk</w:t>
      </w:r>
      <w:r w:rsidRPr="003020D0">
        <w:rPr>
          <w:rFonts w:ascii="Times New Roman" w:hAnsi="Times New Roman"/>
          <w:b/>
          <w:lang w:val="sq-AL" w:bidi="ar-SA"/>
        </w:rPr>
        <w:t xml:space="preserve">, ka paraqitur rekurs për zënie afati fillimisht më 19.8.2016 dhe më pas rekursin e plotë më 3.10.2016 dhe </w:t>
      </w:r>
      <w:r w:rsidRPr="003020D0">
        <w:rPr>
          <w:rFonts w:ascii="Times New Roman" w:hAnsi="Times New Roman"/>
          <w:b/>
          <w:bCs/>
          <w:shd w:val="clear" w:color="auto" w:fill="FFFFFF"/>
          <w:lang w:val="sq-AL" w:bidi="ar-SA"/>
        </w:rPr>
        <w:t xml:space="preserve">ka </w:t>
      </w:r>
      <w:r w:rsidRPr="003020D0">
        <w:rPr>
          <w:rFonts w:ascii="Times New Roman" w:hAnsi="Times New Roman"/>
          <w:b/>
          <w:lang w:val="sq-AL" w:bidi="ar-SA"/>
        </w:rPr>
        <w:t xml:space="preserve">parashtruar këto shkaqe: </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Në vendimin e Gjykatës Apelit Durrës nuk flitet fare për pretendimet e ngritura nga pala jonë në ankim për shkeljet e rënda procedurale të bëra nga shkalla parë, të cilat e bëjnë vendimin të cenueshëm.</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Në të 24 faqet e vendimit të Gjykatës Apelit Durrës pretendimet e palës paditur, shoqërisë “EL-FRIGO 2” Shpk në lidhje me shkeljet procedurale të konstatuara dhe të bëra nga gjykata e shkallës parë gjejnë përgjigje vetëm në dy paragrafët e fundit të faqes 23 edhe këtu kuptohet nuk është se është dhënë përgjigje për të gjithë pretendimet e palës paditur.</w:t>
      </w:r>
    </w:p>
    <w:p w:rsidR="004E03D9" w:rsidRPr="003020D0" w:rsidRDefault="004E03D9" w:rsidP="000A062C">
      <w:pPr>
        <w:numPr>
          <w:ilvl w:val="0"/>
          <w:numId w:val="15"/>
        </w:numPr>
        <w:spacing w:after="160"/>
        <w:contextualSpacing/>
        <w:jc w:val="both"/>
        <w:rPr>
          <w:rFonts w:ascii="Times New Roman" w:hAnsi="Times New Roman"/>
          <w:i/>
          <w:iCs/>
          <w:u w:val="single"/>
          <w:lang w:val="sq-AL" w:bidi="ar-SA"/>
        </w:rPr>
      </w:pPr>
      <w:r w:rsidRPr="003020D0">
        <w:rPr>
          <w:rFonts w:ascii="Times New Roman" w:hAnsi="Times New Roman"/>
          <w:lang w:val="sq-AL" w:bidi="ar-SA"/>
        </w:rPr>
        <w:lastRenderedPageBreak/>
        <w:t xml:space="preserve">Sa i përket shkeljeve procedurale në këtë gjykim mendojmë se janë shkelje të rënda, të cilat ndonëse u ngritën nga ana jonë në gjykimin në apel me pa të drejtë kjo gjykatë nuk i mori parasysh, ndonëse në çështje të ngjashme dhe po për të njëjtat shkelje procedurale kryetari i trupit gjykues ka mbajtur qëndrim tjetër nga ai i mbajtur në këtë gjykim (vendimi nr.10-2015- 655 (273), datë 30.3.2015 i Gjykatës Apelit Durrës). </w:t>
      </w:r>
    </w:p>
    <w:p w:rsidR="004E03D9" w:rsidRPr="003020D0" w:rsidRDefault="004E03D9" w:rsidP="000A062C">
      <w:pPr>
        <w:numPr>
          <w:ilvl w:val="0"/>
          <w:numId w:val="15"/>
        </w:numPr>
        <w:spacing w:after="160"/>
        <w:contextualSpacing/>
        <w:jc w:val="both"/>
        <w:rPr>
          <w:rFonts w:ascii="Times New Roman" w:hAnsi="Times New Roman"/>
          <w:i/>
          <w:iCs/>
          <w:u w:val="single"/>
          <w:lang w:val="sq-AL" w:bidi="ar-SA"/>
        </w:rPr>
      </w:pPr>
      <w:r w:rsidRPr="003020D0">
        <w:rPr>
          <w:rFonts w:ascii="Times New Roman" w:hAnsi="Times New Roman"/>
          <w:i/>
          <w:iCs/>
          <w:u w:val="single"/>
          <w:lang w:val="sq-AL" w:bidi="ar-SA"/>
        </w:rPr>
        <w:t>Shkeljet procedurale:</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 xml:space="preserve">Së pari, çështja është gjykuar në mungesë të palës paditur pa patur dijeni kjo palë për ditën dhe orën e seancës gjyqësore. Sikurse provohet dhe nga procesverbalet e seancave gjyqësore çështja është gjykuar në mungesë të palës paditur pa patur dijeni për ditën dhe orën e gjykimit të çështjes. </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Së dyti, në seancën gjyqësore të datës 26.9.2014 gjykata shkallës parë ka vendosur të vazhdojë gjykimin në mungesë të palës paditur. Po në këtë seancë nga gjykata është administruar dhe shqyrtuar kërkesa e shoqërisë “EL-FRIGO 2” Shpk e depozituar në sekretarinë e gjykatës për përjashtimin e trupit gjykues. Megjithëse gjykata është njohur me kërkesën për përjashtimin e trupit gjykues n</w:t>
      </w:r>
      <w:r w:rsidR="00F80F4E" w:rsidRPr="003020D0">
        <w:rPr>
          <w:rFonts w:ascii="Times New Roman" w:hAnsi="Times New Roman"/>
          <w:lang w:val="sq-AL" w:bidi="ar-SA"/>
        </w:rPr>
        <w:t xml:space="preserve">ë kundërshtim me dispozitat e Kodit të Procedurës </w:t>
      </w:r>
      <w:r w:rsidRPr="003020D0">
        <w:rPr>
          <w:rFonts w:ascii="Times New Roman" w:hAnsi="Times New Roman"/>
          <w:lang w:val="sq-AL" w:bidi="ar-SA"/>
        </w:rPr>
        <w:t>Civile, në vend që të ndërpriste shqyrtimin e çështjes dhe të dërgonte për kompetencë gjykimi kërkesën për përjashtimin e trupit gjykues një gjyqtari tjetër, trupi gjykues ka vazhduar gjykimin e çështjes duke kryer veprime procedurale.</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Sikurse provohet nga përmbajtja e procesverbalit të seancës gjyqësore, trupi gjykues kërkesën për përjashtim e ka administruar e ka dërguar në sekretari për t’ju dhënë një gjyqtari që do ta shqyrtonte gjë që tregon që nga ky trup gjykues për këtë kërkesë janë kryer veprime procedurale. Në këto kushte rezultojnë dy realitete ligjore një kërkesë që kërkon përjashtimin e trupit gjykues, e cila ka marrë rrugën e saj procedurale dhe që kushtëzon vazhdimin e hetimit gjyqësor nga ky trup gjykues dhe nga ana tjetër kemi qëndrimin e trupit gjykues, i cili ka dijeni për kërkesën për përjashtim e injoron këtë kërkesë megjithëse e administron dhe e shqyrton dhe kryen veprime procedurale, ndërkohë që në raste të tjera kur është kërkuar përjashtimi ky trup gjykues ka mbajtur tjetër qëndrim (duke pezulluar gjykimin e çështjes derisa kërkesa për përjashtim të shqyrtohej nga gjykata). Ky anomalitet procedural është kaq i dukshëm, pasi në rastin konkret më parë duhej shqyrtuar kërkesa për përjashtimin e trupit gjykues dhe pasi të zgjidhej kjo kërkesë, të vazhdonte shqyrtimi gjyqësor i çështjes.</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 xml:space="preserve">Ndryshe nga sa ka pretenduar Gjykata Apelit Durrës në arsyetimin e saj, qëllimi i palës tonë nuk ka qenë për të zvarritur gjykimin, por ka qenë pikërisht njëanshmëria e trupit gjykues që gjykoi çështjen (gjë e cila u vërtetua me vendimmarrjen përfundimtare), shkaku që pala jonë ka kërkuar përjashtimin e këtij trupi gjykues në vazhdimësi ndonëse disa prej kërkesave janë pushuar. </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Në shkallë të parë kam pasur pretendimet për anëtarët e trupit gjykues,  përjashtime që lidheshin me veprimet dhe vendimet e këtyre shkaqeve nuk mund të shprehej trupi gjykues i themelit por vetëm gjyqtari që shqyrtonte përjashtimin. Ishte miratuar ndryshimi në procedurë civile për përjashtimin e gjyqtarëve me ligjin nr. 122/2013 hyrë në fuqi në shtator 2</w:t>
      </w:r>
      <w:r w:rsidR="00F80F4E" w:rsidRPr="003020D0">
        <w:rPr>
          <w:rFonts w:ascii="Times New Roman" w:hAnsi="Times New Roman"/>
          <w:lang w:val="sq-AL" w:bidi="ar-SA"/>
        </w:rPr>
        <w:t xml:space="preserve">013 që ndryshonte nenin 75 të Kodit të </w:t>
      </w:r>
      <w:r w:rsidRPr="003020D0">
        <w:rPr>
          <w:rFonts w:ascii="Times New Roman" w:hAnsi="Times New Roman"/>
          <w:lang w:val="sq-AL" w:bidi="ar-SA"/>
        </w:rPr>
        <w:t>Pr</w:t>
      </w:r>
      <w:r w:rsidR="00F80F4E" w:rsidRPr="003020D0">
        <w:rPr>
          <w:rFonts w:ascii="Times New Roman" w:hAnsi="Times New Roman"/>
          <w:lang w:val="sq-AL" w:bidi="ar-SA"/>
        </w:rPr>
        <w:t xml:space="preserve">ocedurës </w:t>
      </w:r>
      <w:r w:rsidRPr="003020D0">
        <w:rPr>
          <w:rFonts w:ascii="Times New Roman" w:hAnsi="Times New Roman"/>
          <w:lang w:val="sq-AL" w:bidi="ar-SA"/>
        </w:rPr>
        <w:t>Civile.</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 xml:space="preserve">Janë shkelur dispozitat për krijimin e një gjykatë të paanshme. Në funksion të këtij parimi, gjykata nuk mund të japë vendim përfundimtar për sa kohë që është paraqitur një kërkesë për përjashtimin e gjyqtarëve nga gjykimi. Në rast të pranimit të kërkesës, vendimi do të ishte absolutisht i cenuar për shkak të mos formimit të drejtë të përbërjes se gjykatës. </w:t>
      </w:r>
    </w:p>
    <w:p w:rsidR="004E03D9" w:rsidRPr="003020D0" w:rsidRDefault="00F80F4E"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 xml:space="preserve">Është shkelur neni 35/1 i Kodit të Procedurës </w:t>
      </w:r>
      <w:r w:rsidR="004E03D9" w:rsidRPr="003020D0">
        <w:rPr>
          <w:rFonts w:ascii="Times New Roman" w:hAnsi="Times New Roman"/>
          <w:lang w:val="sq-AL" w:bidi="ar-SA"/>
        </w:rPr>
        <w:t xml:space="preserve">Civile për përbërjen e gjykatës. Gjykata ka vijuar gjykimin pa pritur shqyrtimin e kërkesës për përjashtim dhe po atë ditë ka dhënë vendim përfundimtar. Çdo të ndodhte nëse kërkesa për përjashtim do të ishte </w:t>
      </w:r>
      <w:r w:rsidR="004E03D9" w:rsidRPr="003020D0">
        <w:rPr>
          <w:rFonts w:ascii="Times New Roman" w:hAnsi="Times New Roman"/>
          <w:lang w:val="sq-AL" w:bidi="ar-SA"/>
        </w:rPr>
        <w:lastRenderedPageBreak/>
        <w:t>pranuar? Gjyqtarët e themelit nuk kishin marrë përgjigje me vendim për pranimin ose jo të kërkesës sonë për përjashtim gjyqtarësh, megjithatë vijuan gjykimin e themelit dhe me e keqja pa me vënë në dijeni për seancën gjyqësore të radhës, ndërsa unë prisja shqyrtimin e përjashtimit të tyre.</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Sqaroj se 4 herë kam kërkuar përjashtimin e gjyqtareve dhe në të gjithë rastet, përveç rastit të fundit, ata pezulluan gjykimin e themelit deri sa u shqyrtuan me vendim kërkesat për përjashtim. Pas dhënies së vendimit për përjashtimin, gjyqtarët me njoftuan në 3 rastet e para për vazhdimin e gjykimit. Ndërsa në rastin e fundit, kur u dha edhe vendimi përfundimtar i themelit, ata nuk më njoftuan, duke më hequr mundësinë të jap shpjegime, deklarime, të paraqes prova e të bëj kundërshtimet e mia dhe kërkesa në dobi të gjykimit. Është kryer gjykim në mungese apriori, pa njoftim të palës sonë të paditur, në kundërs</w:t>
      </w:r>
      <w:r w:rsidR="00F80F4E" w:rsidRPr="003020D0">
        <w:rPr>
          <w:rFonts w:ascii="Times New Roman" w:hAnsi="Times New Roman"/>
          <w:lang w:val="sq-AL" w:bidi="ar-SA"/>
        </w:rPr>
        <w:t xml:space="preserve">htim flagrant me nenin 179 të Kodit të Procedurës </w:t>
      </w:r>
      <w:r w:rsidRPr="003020D0">
        <w:rPr>
          <w:rFonts w:ascii="Times New Roman" w:hAnsi="Times New Roman"/>
          <w:lang w:val="sq-AL" w:bidi="ar-SA"/>
        </w:rPr>
        <w:t>Civile, pa u njoftuar pala.</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Janë 4 vendime pushim gjykimi për kërkesat e mia për përjashtim dhe në të 4 rastet gjykata më ka dhënë të drejtën e ankimit në shkallë të dytë me afat 5 ditor, ndërkohë që gjykimi i themelit ishte pezulluar për shqyrtimin e përjashtimit. Unë nuk kam abuzuar me këtë të drejtë ankimi dhe kam lejuar të marrë vendimi i pushimit formë të prerë që të mos vonohej gjykimi.</w:t>
      </w:r>
    </w:p>
    <w:p w:rsidR="004E03D9" w:rsidRPr="003020D0" w:rsidRDefault="00F80F4E"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 xml:space="preserve">Është cenuar neni 75 i Kodit të </w:t>
      </w:r>
      <w:r w:rsidR="004E03D9" w:rsidRPr="003020D0">
        <w:rPr>
          <w:rFonts w:ascii="Times New Roman" w:hAnsi="Times New Roman"/>
          <w:lang w:val="sq-AL" w:bidi="ar-SA"/>
        </w:rPr>
        <w:t>Pr</w:t>
      </w:r>
      <w:r w:rsidRPr="003020D0">
        <w:rPr>
          <w:rFonts w:ascii="Times New Roman" w:hAnsi="Times New Roman"/>
          <w:lang w:val="sq-AL" w:bidi="ar-SA"/>
        </w:rPr>
        <w:t xml:space="preserve">ocedurës </w:t>
      </w:r>
      <w:r w:rsidR="004E03D9" w:rsidRPr="003020D0">
        <w:rPr>
          <w:rFonts w:ascii="Times New Roman" w:hAnsi="Times New Roman"/>
          <w:lang w:val="sq-AL" w:bidi="ar-SA"/>
        </w:rPr>
        <w:t>Civile dhe gjykimi i themelit është kryer nga gjyqtarë që nuk ishin kompetente për ta</w:t>
      </w:r>
      <w:r w:rsidRPr="003020D0">
        <w:rPr>
          <w:rFonts w:ascii="Times New Roman" w:hAnsi="Times New Roman"/>
          <w:lang w:val="sq-AL" w:bidi="ar-SA"/>
        </w:rPr>
        <w:t xml:space="preserve"> shqyrtuar, sipas nenit 75 të Kodit të </w:t>
      </w:r>
      <w:r w:rsidR="004E03D9" w:rsidRPr="003020D0">
        <w:rPr>
          <w:rFonts w:ascii="Times New Roman" w:hAnsi="Times New Roman"/>
          <w:lang w:val="sq-AL" w:bidi="ar-SA"/>
        </w:rPr>
        <w:t>Pr</w:t>
      </w:r>
      <w:r w:rsidRPr="003020D0">
        <w:rPr>
          <w:rFonts w:ascii="Times New Roman" w:hAnsi="Times New Roman"/>
          <w:lang w:val="sq-AL" w:bidi="ar-SA"/>
        </w:rPr>
        <w:t xml:space="preserve">ocedurës </w:t>
      </w:r>
      <w:r w:rsidR="004E03D9" w:rsidRPr="003020D0">
        <w:rPr>
          <w:rFonts w:ascii="Times New Roman" w:hAnsi="Times New Roman"/>
          <w:lang w:val="sq-AL" w:bidi="ar-SA"/>
        </w:rPr>
        <w:t>Civile, duke shkelur parimin e paanësisë në gjykim. Përbërja e gjykatës ka qenë e parregullt sepse për të tre anëtarët e trupit gjykues kërkohej përjashtimi dhe ishte duke u shqyrtuar përjashtimi. Vazhdimi i gjykimit pa pritur përjashtimin tregon njëanshmëri të gjykatës.</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Nuk janë marrë në formën e parashikuar nga ligji provat me shkresë. Ka dhjetëra fatura për lëvrim malli të cilat janë në gjuhë të huaj dhe përkthimi i tyre është bërë pjesërisht. Për pasojë këto shkresa nuk kanë fuqinë e parashiku</w:t>
      </w:r>
      <w:r w:rsidR="00F80F4E" w:rsidRPr="003020D0">
        <w:rPr>
          <w:rFonts w:ascii="Times New Roman" w:hAnsi="Times New Roman"/>
          <w:lang w:val="sq-AL" w:bidi="ar-SA"/>
        </w:rPr>
        <w:t xml:space="preserve">ar nga nenet 246, 253, 266 të Kodit të </w:t>
      </w:r>
      <w:r w:rsidRPr="003020D0">
        <w:rPr>
          <w:rFonts w:ascii="Times New Roman" w:hAnsi="Times New Roman"/>
          <w:lang w:val="sq-AL" w:bidi="ar-SA"/>
        </w:rPr>
        <w:t>Pr</w:t>
      </w:r>
      <w:r w:rsidR="00F80F4E" w:rsidRPr="003020D0">
        <w:rPr>
          <w:rFonts w:ascii="Times New Roman" w:hAnsi="Times New Roman"/>
          <w:lang w:val="sq-AL" w:bidi="ar-SA"/>
        </w:rPr>
        <w:t xml:space="preserve">ocedurës </w:t>
      </w:r>
      <w:r w:rsidRPr="003020D0">
        <w:rPr>
          <w:rFonts w:ascii="Times New Roman" w:hAnsi="Times New Roman"/>
          <w:lang w:val="sq-AL" w:bidi="ar-SA"/>
        </w:rPr>
        <w:t xml:space="preserve">Civile. Për pasojë janë përdorur kundër të paditurit prova që nuk janë marrë në formën e parashikuar nga ligji, por që kanë shërbyer për dhënien e vendimit përfundimtar gjyqësor në të dy shkallët e gjykimit në dëm të palës sonë. </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 xml:space="preserve">Ndaj vendimit për përjashtim gjyqtari nuk lejohet ankim 5 ditor, por ligja shprehet qartë, ankim bashkë me vendimin përfundimtar të shkallës së parë ky ankim duhej të hetohej edhe në shkallë të dytë por nuk u bë kurrë. </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 xml:space="preserve">Gjykata e shkallës se dytë nuk mori si provë dosjet e veçanta për përjashtim gjyqtari, sepse janë 4 dosje të veçanta me vendime të veçanta për përjashtim gjyqtari. Për pasojë gjykata e shkallës se dytë ka dhënë vendime teori, duke i quajtur kërkesat e përjashtimit si “abuzive” por s’ka marrë mundimin t’i shohë dhe ti administrojë këto 4 kërkesa. </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Sikurse rezulton nga procesverbali i seancës datë 12.11.2014, trupi gjykues krahas gjykimit në mungesë të palës paditur, në seancat gjyqësore të mëparshme ka marrë dhe provën me ekspert s</w:t>
      </w:r>
      <w:r w:rsidR="00F80F4E" w:rsidRPr="003020D0">
        <w:rPr>
          <w:rFonts w:ascii="Times New Roman" w:hAnsi="Times New Roman"/>
          <w:lang w:val="sq-AL" w:bidi="ar-SA"/>
        </w:rPr>
        <w:t xml:space="preserve">ipas neneve 224/a e vijues të Kodit të Procedurës </w:t>
      </w:r>
      <w:r w:rsidRPr="003020D0">
        <w:rPr>
          <w:rFonts w:ascii="Times New Roman" w:hAnsi="Times New Roman"/>
          <w:lang w:val="sq-AL" w:bidi="ar-SA"/>
        </w:rPr>
        <w:t xml:space="preserve">Civile. Duke qenë se gjykimi vazhdonte në mungesë për shkak se pala paditur nuk është njoftuar për çdo seancë gjyqësore, palës paditur i është mohuar e drejta për të dhënë mendimin në lidhje me caktimin e ekspertëve dhe me detyrat që do i caktoheshin </w:t>
      </w:r>
      <w:r w:rsidR="00F80F4E" w:rsidRPr="003020D0">
        <w:rPr>
          <w:rFonts w:ascii="Times New Roman" w:hAnsi="Times New Roman"/>
          <w:lang w:val="sq-AL" w:bidi="ar-SA"/>
        </w:rPr>
        <w:t xml:space="preserve">atyre sipas neneve 225-227 të Kodit të </w:t>
      </w:r>
      <w:r w:rsidRPr="003020D0">
        <w:rPr>
          <w:rFonts w:ascii="Times New Roman" w:hAnsi="Times New Roman"/>
          <w:lang w:val="sq-AL" w:bidi="ar-SA"/>
        </w:rPr>
        <w:t>P</w:t>
      </w:r>
      <w:r w:rsidR="00F80F4E" w:rsidRPr="003020D0">
        <w:rPr>
          <w:rFonts w:ascii="Times New Roman" w:hAnsi="Times New Roman"/>
          <w:lang w:val="sq-AL" w:bidi="ar-SA"/>
        </w:rPr>
        <w:t xml:space="preserve">rocedurës </w:t>
      </w:r>
      <w:r w:rsidRPr="003020D0">
        <w:rPr>
          <w:rFonts w:ascii="Times New Roman" w:hAnsi="Times New Roman"/>
          <w:lang w:val="sq-AL" w:bidi="ar-SA"/>
        </w:rPr>
        <w:t>Civile.</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 xml:space="preserve">Po kështu provohet se pasi akti është dorëzuar në gjykatë dhe ekspertët kanë depozituar kopje për palët, akti ekspertimit nuk i është dërguar palës paditur për t’u njohur me përmbajtjen e aktit të ekspertimit. Ajo që do të theksonim në procesverbalin e seancës gjyqësore të datës 12.11.2014 është fakti që ndonëse vetë pala paditëse i ka kërkuar trupit gjykues që akti ekspertimit t’i komunikohej palës </w:t>
      </w:r>
      <w:r w:rsidRPr="003020D0">
        <w:rPr>
          <w:rFonts w:ascii="Times New Roman" w:hAnsi="Times New Roman"/>
          <w:lang w:val="sq-AL" w:bidi="ar-SA"/>
        </w:rPr>
        <w:lastRenderedPageBreak/>
        <w:t>paditur dhe të shtyhej seanca gjyqësore për këtë shkak, trupi gjykues ka rrëzuar kërkesën dhe ka vazhduar gjykimin.</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Pra megjithëse këtë kërkesë e bën dhe vetë pala paditëse përsëri trupi gjykues në mënyrë haptazi të njëanshme e rrëzon këtë kërkesë të palës paditëse, duke mos i komunikuar aktin e ekspertimit palës paditur.</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Ky veprim procedural i mos komunikimit të aktit të ekspertimit palës paditur si dhe vazhdimin e seancës në mungesë, përbën shkelje sipas përmb</w:t>
      </w:r>
      <w:r w:rsidR="00F80F4E" w:rsidRPr="003020D0">
        <w:rPr>
          <w:rFonts w:ascii="Times New Roman" w:hAnsi="Times New Roman"/>
          <w:lang w:val="sq-AL" w:bidi="ar-SA"/>
        </w:rPr>
        <w:t xml:space="preserve">ajtjes së neneve 187 e 188 të Kodit të Procedurës </w:t>
      </w:r>
      <w:r w:rsidRPr="003020D0">
        <w:rPr>
          <w:rFonts w:ascii="Times New Roman" w:hAnsi="Times New Roman"/>
          <w:lang w:val="sq-AL" w:bidi="ar-SA"/>
        </w:rPr>
        <w:t>Civile, si dhe i ka hequr palës paditur mundësinë për t’u shprehur dhe për të mbajtur qëndrimin e saj jo vetëm me ekspertët, por dhe me konkluzionet e aktit të ekspertimit.</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Në objektin e padisë të kërkuar nga pala paditëse rezultojnë pesë (5) kërkime. Duke u ballafaquar me dispozitivin e vendimit të gjykata rezulton se gjykata është shprehur vetëm për tre (3) kërkime. Ky fakt tregon se ka një mospërputhje në lidhje me objektin e padisë, por ajo që do të veçonim si shkelje procedurale ka lidhje me vlerën e objektit padisë (vlera e detyrimit e kërkuar nga pala paditëse midis asaj që ka kërkuar pala paditëse në objektin e padisë dhe asaj që gjykata është shprehur në dispozitiv).</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Sipas objektit padisë shuma e kërkuar nga paditësi si dëm në padi është 784,693,14 USD, ndërsa në dispozitivin e vendimit të gjykatës shuma del 973,519 USD pa llogaritur këtu sipas dispozitivit interesin e kësaj shume në masën 96,24 USD në ditë, duke filluar nga data 21.10.2014 dhe po kështu pa llogaritur fitimin në masën 5,717,300 lekë.</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Kemi mendimin se në vështrim të nenit 1</w:t>
      </w:r>
      <w:r w:rsidR="00F80F4E" w:rsidRPr="003020D0">
        <w:rPr>
          <w:rFonts w:ascii="Times New Roman" w:hAnsi="Times New Roman"/>
          <w:lang w:val="sq-AL" w:bidi="ar-SA"/>
        </w:rPr>
        <w:t xml:space="preserve">85 të Kodit të Procedurës </w:t>
      </w:r>
      <w:r w:rsidRPr="003020D0">
        <w:rPr>
          <w:rFonts w:ascii="Times New Roman" w:hAnsi="Times New Roman"/>
          <w:lang w:val="sq-AL" w:bidi="ar-SA"/>
        </w:rPr>
        <w:t>Civile rezulton që gjykata ka shtuar objektin e padisë pa u kërkuar nga pala paditëse gjë që ka</w:t>
      </w:r>
      <w:r w:rsidR="00F80F4E" w:rsidRPr="003020D0">
        <w:rPr>
          <w:rFonts w:ascii="Times New Roman" w:hAnsi="Times New Roman"/>
          <w:lang w:val="sq-AL" w:bidi="ar-SA"/>
        </w:rPr>
        <w:t xml:space="preserve"> sjellë shkeljen e nenit 6 të Kodit të Procedurës </w:t>
      </w:r>
      <w:r w:rsidRPr="003020D0">
        <w:rPr>
          <w:rFonts w:ascii="Times New Roman" w:hAnsi="Times New Roman"/>
          <w:lang w:val="sq-AL" w:bidi="ar-SA"/>
        </w:rPr>
        <w:t>Civile, pasi gjykata është shprehur tej asaj që ka kërkuar paditësi në objektin e padisë.</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 xml:space="preserve">Në këtë gjykim rezulton se janë paraqitur me cilësinë e provës </w:t>
      </w:r>
      <w:r w:rsidR="00F80F4E" w:rsidRPr="003020D0">
        <w:rPr>
          <w:rFonts w:ascii="Times New Roman" w:hAnsi="Times New Roman"/>
          <w:lang w:val="sq-AL" w:bidi="ar-SA"/>
        </w:rPr>
        <w:t>dokumente</w:t>
      </w:r>
      <w:r w:rsidRPr="003020D0">
        <w:rPr>
          <w:rFonts w:ascii="Times New Roman" w:hAnsi="Times New Roman"/>
          <w:lang w:val="sq-AL" w:bidi="ar-SA"/>
        </w:rPr>
        <w:t xml:space="preserve"> apo akte shkresore të cilat nuk janë në formën e kërkuar nga ligji, pasi një pjesë e provave janë dokumente në gjuhë të huaj (angleze) dhe të pa përkthyera.</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Në vazhdim të kësaj shkelje në lidhje me provat e paraqitura nga pala paditëse dhe të administruara në gjykim në kundërshtim me ligjin është dhe qëndrimi i pakicës së anëtarit të trupit gjykues, ku në mendimin e pakicës gjen pasqyrim koncepti i fuqisë provuese së shkresës dhe aktit zyrtar të rregulluara nga</w:t>
      </w:r>
      <w:r w:rsidR="00F80F4E" w:rsidRPr="003020D0">
        <w:rPr>
          <w:rFonts w:ascii="Times New Roman" w:hAnsi="Times New Roman"/>
          <w:lang w:val="sq-AL" w:bidi="ar-SA"/>
        </w:rPr>
        <w:t xml:space="preserve"> nenet 246-280 të Kodit të Procedurës </w:t>
      </w:r>
      <w:r w:rsidRPr="003020D0">
        <w:rPr>
          <w:rFonts w:ascii="Times New Roman" w:hAnsi="Times New Roman"/>
          <w:lang w:val="sq-AL" w:bidi="ar-SA"/>
        </w:rPr>
        <w:t>Civile.</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Rezulton që në këtë gjykim janë administruar me cilësinë e provës fatura tatimore të cilat nuk kanë konfirmim nga organet tatimore apo dokumente të pa konfirmuara nga të dy palët, gjë që ka sje</w:t>
      </w:r>
      <w:r w:rsidR="00F80F4E" w:rsidRPr="003020D0">
        <w:rPr>
          <w:rFonts w:ascii="Times New Roman" w:hAnsi="Times New Roman"/>
          <w:lang w:val="sq-AL" w:bidi="ar-SA"/>
        </w:rPr>
        <w:t xml:space="preserve">llë shkeljen e dispozitave të Kodit të Procedurës </w:t>
      </w:r>
      <w:r w:rsidRPr="003020D0">
        <w:rPr>
          <w:rFonts w:ascii="Times New Roman" w:hAnsi="Times New Roman"/>
          <w:lang w:val="sq-AL" w:bidi="ar-SA"/>
        </w:rPr>
        <w:t>Civile në lidhje me fuqinë provuese të akteve me formën dhe përmbajtjen e tyre etj.</w:t>
      </w:r>
      <w:r w:rsidR="00F80F4E" w:rsidRPr="003020D0">
        <w:rPr>
          <w:rFonts w:ascii="Times New Roman" w:hAnsi="Times New Roman"/>
          <w:lang w:val="sq-AL" w:bidi="ar-SA"/>
        </w:rPr>
        <w:t xml:space="preserve">, (nenet 246-280 të Kodit të Procedurës </w:t>
      </w:r>
      <w:r w:rsidRPr="003020D0">
        <w:rPr>
          <w:rFonts w:ascii="Times New Roman" w:hAnsi="Times New Roman"/>
          <w:lang w:val="sq-AL" w:bidi="ar-SA"/>
        </w:rPr>
        <w:t>Civile).</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 xml:space="preserve">Edhe në këtë këndvështrim në lidhje me provat shkresore kjo shkelje procedurale e sipërcituar ka ndikuar edhe në zgjidhjen në themel të çështjes duke dhënë një vendim haptazi të njëanshme e në favor të palës paditëse. </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i/>
          <w:iCs/>
          <w:lang w:val="sq-AL" w:bidi="ar-SA"/>
        </w:rPr>
        <w:t xml:space="preserve">Në lidhje me themelin e çështjes: </w:t>
      </w:r>
      <w:r w:rsidRPr="003020D0">
        <w:rPr>
          <w:rFonts w:ascii="Times New Roman" w:hAnsi="Times New Roman"/>
          <w:lang w:val="sq-AL" w:bidi="ar-SA"/>
        </w:rPr>
        <w:t xml:space="preserve">Së pari, është kërkuar zgjidhja e kontratës së furnizimit në një kohë që sikurse del dhe nga përmbajtja e vendimit gjyqësor midis palëve nuk ka patur dhe nuk ekziston kontrata e furnizimit. Vetë gjykata në pjesën arsyetuese të vendimit faktin e mungesës së kontratës e evidenton por arsyeton se jemi përpara një veprimi juridik me veprime konkludente. Në këto kushte kur kontrata furnizimit nuk ekziston nuk mund të pretendohet për zgjidhjen e kësaj kontratë. </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 xml:space="preserve">Së dyti duke qenë se mungon kontrata e furnizimit midis palëve kjo ka sjellë që në këtë marrëdhënie juridike palët të mos kenë përcaktuar kushtet themelore të </w:t>
      </w:r>
      <w:r w:rsidRPr="003020D0">
        <w:rPr>
          <w:rFonts w:ascii="Times New Roman" w:hAnsi="Times New Roman"/>
          <w:lang w:val="sq-AL" w:bidi="ar-SA"/>
        </w:rPr>
        <w:lastRenderedPageBreak/>
        <w:t xml:space="preserve">detyrimeve ndaj njëri tjetrit e për pasojë në zgjidhjen e kësaj mosmarrëveshje nuk ka referenca ligjore sa i përket si detyrimeve ashtu edhe përmbushjeve të tyre. Kështu që referencat që bën gjykata janë dispozita të pjesës së përgjithshme, jo shumë të përshtatshme për rastin konkret dhe ajo që do të theksonim është fakti që megjithëse gjykata në vendimin e saj vlerëson se jemi përpara një kontratë furnizimi në arsyetimin e vendimit nuk i referohet asnjë lloj dispozitë që rregullojnë kontratën e furnizimit (nenet 772-783 të Kodit Civil). </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Së treti po kështu në lidhje me themelin e çështjes sa i përket masës së detyrimit veç faktit të mendimit të pakicës ku detyrimi i pa përmbushur i palës paditur rezulton në një masë shumë më të vogël (1/4 e detyrimit që ka vendos gjykata) tregon që edhe zgjidhja në themel e çështjes nuk është e saktë pasi është përcaktuar një detyrim disa herë më i lartë.</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Në lidhje me vlerësimin e detyrimit rezulton se gjykata ka gabuar pasi është mbështetur vetëm në provat e palës paditëse duke injoruar faturat e deklaruara në organet tatimore e doganore të Republikës së Shqipërisë nga pala paditur, që do të thotë se në nxjerrjen e detyrimit (në rast se ekziston) janë marrë në konsideratë dokumente të cilat ligji nr.9920 datë 19.05.2008 “Për procedurat tatimore në Republikën e Shqipërisë” nuk i njeh si të tilla.</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Pra, Gjykata e Shkallës së Parë i ka dhënë vlerë të paracaktuar provave duke marrë për bazë faturat e deklaruara nga pala paditëse në Georgia të SHBA, ndërkohë që nuk merr për bazë atë çfarë pala paditur ka deklaruar në organet tatimore e doganore të Republikës së Shqipërisë.</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Në faqen 13 të vendimit gjyqësor Gjykata shprehet se: “</w:t>
      </w:r>
      <w:r w:rsidRPr="003020D0">
        <w:rPr>
          <w:rFonts w:ascii="Times New Roman" w:hAnsi="Times New Roman"/>
          <w:i/>
          <w:iCs/>
          <w:lang w:val="sq-AL" w:bidi="ar-SA"/>
        </w:rPr>
        <w:t>Duke marrë për bazë faturat tatimore të paraqitura nga paditësi rezulton se në datën 31.12.2010 i padituri ka një detyrim të pa paguar ndaj paditësit në masën 514.859,26 USD, ndërsa po të merret për bazë faturat e paraqitura nga i padituri në organet tatimore detyrimi i papërmbushur i të padituri</w:t>
      </w:r>
      <w:r w:rsidR="007937F4" w:rsidRPr="003020D0">
        <w:rPr>
          <w:rFonts w:ascii="Times New Roman" w:hAnsi="Times New Roman"/>
          <w:i/>
          <w:iCs/>
          <w:lang w:val="sq-AL" w:bidi="ar-SA"/>
        </w:rPr>
        <w:t>t është në masën 281.526,48 USD</w:t>
      </w:r>
      <w:r w:rsidRPr="003020D0">
        <w:rPr>
          <w:rFonts w:ascii="Times New Roman" w:hAnsi="Times New Roman"/>
          <w:i/>
          <w:iCs/>
          <w:lang w:val="sq-AL" w:bidi="ar-SA"/>
        </w:rPr>
        <w:t>”</w:t>
      </w:r>
      <w:r w:rsidR="007937F4" w:rsidRPr="003020D0">
        <w:rPr>
          <w:rFonts w:ascii="Times New Roman" w:hAnsi="Times New Roman"/>
          <w:i/>
          <w:iCs/>
          <w:lang w:val="sq-AL" w:bidi="ar-SA"/>
        </w:rPr>
        <w:t>.</w:t>
      </w:r>
      <w:r w:rsidRPr="003020D0">
        <w:rPr>
          <w:rFonts w:ascii="Times New Roman" w:hAnsi="Times New Roman"/>
          <w:i/>
          <w:iCs/>
          <w:lang w:val="sq-AL" w:bidi="ar-SA"/>
        </w:rPr>
        <w:t xml:space="preserve"> </w:t>
      </w:r>
      <w:r w:rsidRPr="003020D0">
        <w:rPr>
          <w:rFonts w:ascii="Times New Roman" w:hAnsi="Times New Roman"/>
          <w:lang w:val="sq-AL" w:bidi="ar-SA"/>
        </w:rPr>
        <w:t xml:space="preserve">Gjykata në vendimin e saj nuk sqaron nuk argumenton se do të marrë në konsideratë dhe pse duhet të marrë në konsideratë pretendimin e palës paditëse dhe jo atë të palës së paditur. </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Gjykata shprehet: “</w:t>
      </w:r>
      <w:r w:rsidRPr="003020D0">
        <w:rPr>
          <w:rFonts w:ascii="Times New Roman" w:hAnsi="Times New Roman"/>
          <w:i/>
          <w:iCs/>
          <w:lang w:val="sq-AL" w:bidi="ar-SA"/>
        </w:rPr>
        <w:t>Në organet tatimore janë dorëzuar fatura tatimore të shitjes së bashku me dokumentacionin e origjinës së mallrave. Disa nga këto fatura jena paraqitura nga paditësi dhe provojnë një furnizim me mallra jena të ndryshme nga ajo që pretendon paditësi”.</w:t>
      </w:r>
      <w:r w:rsidRPr="003020D0">
        <w:rPr>
          <w:rFonts w:ascii="Times New Roman" w:hAnsi="Times New Roman"/>
          <w:lang w:val="sq-AL" w:bidi="ar-SA"/>
        </w:rPr>
        <w:t xml:space="preserve"> Edhe në këtë pikë rezulton që gjykata nuk është e qartë, është kontradiktore gjë që tregon dhe pasaktësi në lidhje me zgjidhjen në themel të çështjes.</w:t>
      </w:r>
    </w:p>
    <w:p w:rsidR="004E03D9"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Sipas provave që unë kam të cilat nuk janë administruar në gjykimin e çështjes në shkallë të parë, provohet se unë nuk asnjë detyrim karshi palës paditëse pasi të gjithë detyrimet janë shlyer konform faturave që kjo palë më ka dërguar për aq sa kjo palë ka patur faturat e saj, pasi pjesa më e madhe e mallit iu është shlyer shoqërive ndaj të cilëve i është blerë malli, madje po ashtu shuma që i është paguar palës paditëse nga pala e paditur është më e madhe sesa sasia e mallit që kjo palë ka marrë nga pala paditëse.</w:t>
      </w:r>
    </w:p>
    <w:p w:rsidR="00F80F4E"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Edhe në lidhje me masën provizore atë të sigurimit të padisë, Gjykata ka vendosur në kundërshtim me vendimin nr. 107 (10-2011-1159), datë 3.10.2011 të Gjykatës Apelit Durrës, e cila i ka kërkuar palës paditëse pagimin e një garancie në shumën 50.000 USD, për dëmet që mund të pësoj unë si palë e paditur nga ky sigurim padie.</w:t>
      </w:r>
    </w:p>
    <w:p w:rsidR="00F86CE1" w:rsidRPr="003020D0" w:rsidRDefault="004E03D9" w:rsidP="000A062C">
      <w:pPr>
        <w:numPr>
          <w:ilvl w:val="0"/>
          <w:numId w:val="15"/>
        </w:numPr>
        <w:spacing w:after="160"/>
        <w:contextualSpacing/>
        <w:jc w:val="both"/>
        <w:rPr>
          <w:rFonts w:ascii="Times New Roman" w:hAnsi="Times New Roman"/>
          <w:lang w:val="sq-AL" w:bidi="ar-SA"/>
        </w:rPr>
      </w:pPr>
      <w:r w:rsidRPr="003020D0">
        <w:rPr>
          <w:rFonts w:ascii="Times New Roman" w:hAnsi="Times New Roman"/>
          <w:lang w:val="sq-AL" w:bidi="ar-SA"/>
        </w:rPr>
        <w:t xml:space="preserve">Ndonëse në vendimin e saj gjykata shprehet se vendimi saj në lidhje me sigurimin e padisë është ndryshuar nga Gjykata Apelit Durrës duke u kushtëzuar kjo masë me pagimin e një garancie nga pala paditëse përsëri në përfundim të gjykimit dhe duke marrë vetëm provat e palës paditëse Gjykata Shkallës Parë Elbasan merr përsëri </w:t>
      </w:r>
      <w:r w:rsidRPr="003020D0">
        <w:rPr>
          <w:rFonts w:ascii="Times New Roman" w:hAnsi="Times New Roman"/>
          <w:lang w:val="sq-AL" w:bidi="ar-SA"/>
        </w:rPr>
        <w:lastRenderedPageBreak/>
        <w:t xml:space="preserve">vendim për marrjen e masës provizore pa u vendosur nga pala paditëse asnjë lloj garancie, duke vendosur në kundërshtim dhe me vendimin e Gjykatës </w:t>
      </w:r>
      <w:r w:rsidR="00DB6153" w:rsidRPr="003020D0">
        <w:rPr>
          <w:rFonts w:ascii="Times New Roman" w:hAnsi="Times New Roman"/>
          <w:lang w:val="sq-AL" w:bidi="ar-SA"/>
        </w:rPr>
        <w:t xml:space="preserve">së </w:t>
      </w:r>
      <w:r w:rsidRPr="003020D0">
        <w:rPr>
          <w:rFonts w:ascii="Times New Roman" w:hAnsi="Times New Roman"/>
          <w:lang w:val="sq-AL" w:bidi="ar-SA"/>
        </w:rPr>
        <w:t>Apelit Durrës.</w:t>
      </w:r>
    </w:p>
    <w:p w:rsidR="004E03D9" w:rsidRPr="003020D0" w:rsidRDefault="004E03D9" w:rsidP="000A062C">
      <w:pPr>
        <w:shd w:val="clear" w:color="auto" w:fill="FFFFFF"/>
        <w:tabs>
          <w:tab w:val="left" w:pos="720"/>
          <w:tab w:val="left" w:pos="990"/>
        </w:tabs>
        <w:ind w:left="360"/>
        <w:jc w:val="both"/>
        <w:rPr>
          <w:rFonts w:ascii="Times New Roman" w:hAnsi="Times New Roman"/>
          <w:lang w:val="sq-AL"/>
        </w:rPr>
      </w:pPr>
    </w:p>
    <w:p w:rsidR="00F86CE1" w:rsidRPr="003020D0" w:rsidRDefault="00F86CE1" w:rsidP="000A062C">
      <w:pPr>
        <w:tabs>
          <w:tab w:val="left" w:pos="360"/>
          <w:tab w:val="left" w:pos="720"/>
        </w:tabs>
        <w:spacing w:after="200"/>
        <w:ind w:left="360"/>
        <w:contextualSpacing/>
        <w:jc w:val="both"/>
        <w:rPr>
          <w:rFonts w:ascii="Times New Roman" w:hAnsi="Times New Roman"/>
          <w:b/>
          <w:lang w:val="sq-AL"/>
        </w:rPr>
      </w:pPr>
      <w:r w:rsidRPr="003020D0">
        <w:rPr>
          <w:rFonts w:ascii="Times New Roman" w:hAnsi="Times New Roman"/>
          <w:b/>
          <w:lang w:val="sq-AL"/>
        </w:rPr>
        <w:t>II.</w:t>
      </w:r>
      <w:r w:rsidRPr="003020D0">
        <w:rPr>
          <w:rFonts w:ascii="Times New Roman" w:hAnsi="Times New Roman"/>
          <w:b/>
          <w:lang w:val="sq-AL"/>
        </w:rPr>
        <w:tab/>
        <w:t xml:space="preserve"> Vlerësimi i Kolegjit Civil të Gjykatës së Lartë   </w:t>
      </w:r>
    </w:p>
    <w:p w:rsidR="00F86CE1" w:rsidRPr="003020D0" w:rsidRDefault="00F86CE1" w:rsidP="000A062C">
      <w:pPr>
        <w:shd w:val="clear" w:color="auto" w:fill="FFFFFF"/>
        <w:tabs>
          <w:tab w:val="left" w:pos="360"/>
        </w:tabs>
        <w:jc w:val="both"/>
        <w:textAlignment w:val="baseline"/>
        <w:rPr>
          <w:rFonts w:ascii="Times New Roman" w:hAnsi="Times New Roman"/>
          <w:lang w:val="sq-AL"/>
        </w:rPr>
      </w:pPr>
    </w:p>
    <w:p w:rsidR="00F86CE1" w:rsidRPr="003020D0" w:rsidRDefault="00F86CE1" w:rsidP="000A062C">
      <w:pPr>
        <w:pStyle w:val="ListParagraph"/>
        <w:shd w:val="clear" w:color="auto" w:fill="FFFFFF"/>
        <w:tabs>
          <w:tab w:val="left" w:pos="360"/>
          <w:tab w:val="left" w:pos="810"/>
        </w:tabs>
        <w:ind w:left="0" w:firstLine="360"/>
        <w:jc w:val="both"/>
        <w:textAlignment w:val="baseline"/>
        <w:rPr>
          <w:sz w:val="24"/>
          <w:szCs w:val="24"/>
          <w:lang w:val="sq-AL"/>
        </w:rPr>
      </w:pPr>
      <w:r w:rsidRPr="003020D0">
        <w:rPr>
          <w:bCs/>
          <w:sz w:val="24"/>
          <w:szCs w:val="24"/>
          <w:lang w:val="sq-AL"/>
        </w:rPr>
        <w:t>1</w:t>
      </w:r>
      <w:r w:rsidR="00F80F4E" w:rsidRPr="003020D0">
        <w:rPr>
          <w:bCs/>
          <w:sz w:val="24"/>
          <w:szCs w:val="24"/>
          <w:lang w:val="sq-AL"/>
        </w:rPr>
        <w:t>6</w:t>
      </w:r>
      <w:r w:rsidRPr="003020D0">
        <w:rPr>
          <w:bCs/>
          <w:sz w:val="24"/>
          <w:szCs w:val="24"/>
          <w:lang w:val="sq-AL"/>
        </w:rPr>
        <w:t>. Kolegji Civil i Gjykatës së Lartë (</w:t>
      </w:r>
      <w:r w:rsidRPr="003020D0">
        <w:rPr>
          <w:bCs/>
          <w:i/>
          <w:iCs/>
          <w:sz w:val="24"/>
          <w:szCs w:val="24"/>
          <w:lang w:val="sq-AL"/>
        </w:rPr>
        <w:t>në vijim Kolegji</w:t>
      </w:r>
      <w:r w:rsidRPr="003020D0">
        <w:rPr>
          <w:bCs/>
          <w:sz w:val="24"/>
          <w:szCs w:val="24"/>
          <w:lang w:val="sq-AL"/>
        </w:rPr>
        <w:t xml:space="preserve">), në analizë të vendimmarrjeve të gjykatave dhe referuar akteve që i janë nënshtruar hetimit gjyqësor, pa u ndalur në vlerësimin e tyre, çmon se rekursi i paraqitur nga </w:t>
      </w:r>
      <w:r w:rsidR="00DE6A48" w:rsidRPr="003020D0">
        <w:rPr>
          <w:bCs/>
          <w:sz w:val="24"/>
          <w:szCs w:val="24"/>
          <w:lang w:val="sq-AL"/>
        </w:rPr>
        <w:t>pala e paditur shoqëria “El-Frigo 2” Shpk</w:t>
      </w:r>
      <w:r w:rsidRPr="003020D0">
        <w:rPr>
          <w:bCs/>
          <w:sz w:val="24"/>
          <w:szCs w:val="24"/>
          <w:lang w:val="sq-AL"/>
        </w:rPr>
        <w:t>, pë</w:t>
      </w:r>
      <w:r w:rsidRPr="003020D0">
        <w:rPr>
          <w:sz w:val="24"/>
          <w:szCs w:val="24"/>
          <w:lang w:val="sq-AL"/>
        </w:rPr>
        <w:t>rmban shkaqe nga ato të parashikuara në nenin 472 të Kodit të Procedurës Civile, të cilat e bëjnë të cenueshëm vendimin e gjykatës së apelit.</w:t>
      </w:r>
    </w:p>
    <w:p w:rsidR="00F86CE1" w:rsidRPr="003020D0" w:rsidRDefault="00DE6A48" w:rsidP="000A062C">
      <w:pPr>
        <w:pStyle w:val="ListParagraph"/>
        <w:shd w:val="clear" w:color="auto" w:fill="FFFFFF"/>
        <w:tabs>
          <w:tab w:val="left" w:pos="360"/>
          <w:tab w:val="left" w:pos="810"/>
        </w:tabs>
        <w:ind w:left="0" w:firstLine="360"/>
        <w:jc w:val="both"/>
        <w:textAlignment w:val="baseline"/>
        <w:rPr>
          <w:sz w:val="24"/>
          <w:szCs w:val="24"/>
          <w:lang w:val="sq-AL"/>
        </w:rPr>
      </w:pPr>
      <w:r w:rsidRPr="003020D0">
        <w:rPr>
          <w:sz w:val="24"/>
          <w:szCs w:val="24"/>
          <w:lang w:val="sq-AL" w:bidi="en-US"/>
        </w:rPr>
        <w:t>17</w:t>
      </w:r>
      <w:r w:rsidR="00F86CE1" w:rsidRPr="003020D0">
        <w:rPr>
          <w:sz w:val="24"/>
          <w:szCs w:val="24"/>
          <w:lang w:val="sq-AL" w:bidi="en-US"/>
        </w:rPr>
        <w:t xml:space="preserve">. </w:t>
      </w:r>
      <w:r w:rsidRPr="003020D0">
        <w:rPr>
          <w:sz w:val="24"/>
          <w:szCs w:val="24"/>
          <w:lang w:val="sq-AL"/>
        </w:rPr>
        <w:t>Çështja objekt gjykimi, e iniciuar mbi bazën e rekurseve të palëve ndërgjyqëse</w:t>
      </w:r>
      <w:r w:rsidR="00F834A8" w:rsidRPr="003020D0">
        <w:rPr>
          <w:sz w:val="24"/>
          <w:szCs w:val="24"/>
          <w:lang w:val="sq-AL"/>
        </w:rPr>
        <w:t>,</w:t>
      </w:r>
      <w:r w:rsidRPr="003020D0">
        <w:rPr>
          <w:sz w:val="24"/>
          <w:szCs w:val="24"/>
          <w:lang w:val="sq-AL"/>
        </w:rPr>
        <w:t xml:space="preserve"> është regjistruar në Gjykatën e Lartë në datën 14.10.2016</w:t>
      </w:r>
      <w:r w:rsidR="00F86CE1" w:rsidRPr="003020D0">
        <w:rPr>
          <w:sz w:val="24"/>
          <w:szCs w:val="24"/>
          <w:lang w:val="sq-AL"/>
        </w:rPr>
        <w:t xml:space="preserve">. </w:t>
      </w:r>
      <w:r w:rsidR="00F86CE1" w:rsidRPr="003020D0">
        <w:rPr>
          <w:bCs/>
          <w:sz w:val="24"/>
          <w:szCs w:val="24"/>
          <w:lang w:val="sq-AL"/>
        </w:rPr>
        <w:t xml:space="preserve">Fillimisht evidentohet fakti i ndryshimeve ligjore që ka pësuar Kodi i Procedurës Civile </w:t>
      </w:r>
      <w:r w:rsidR="00F86CE1" w:rsidRPr="003020D0">
        <w:rPr>
          <w:sz w:val="24"/>
          <w:szCs w:val="24"/>
          <w:lang w:val="sq-AL"/>
        </w:rPr>
        <w:t xml:space="preserve">(referuar në vijim më akronimin “KPC”) </w:t>
      </w:r>
      <w:r w:rsidR="00F86CE1" w:rsidRPr="003020D0">
        <w:rPr>
          <w:bCs/>
          <w:sz w:val="24"/>
          <w:szCs w:val="24"/>
          <w:lang w:val="sq-AL"/>
        </w:rPr>
        <w:t>me ligjin nr. 44/2021, të cilat kanë hyrë në fuqi në datën 29.5.2021. Në nenin 32 të ligjit nr. 44/2021, mbi dispozitat tranzitore parashikohet se: “</w:t>
      </w:r>
      <w:r w:rsidR="00F86CE1" w:rsidRPr="003020D0">
        <w:rPr>
          <w:bCs/>
          <w:i/>
          <w:iCs/>
          <w:sz w:val="24"/>
          <w:szCs w:val="24"/>
          <w:lang w:val="sq-AL"/>
        </w:rPr>
        <w:t>[</w:t>
      </w:r>
      <w:r w:rsidR="00F86CE1" w:rsidRPr="003020D0">
        <w:rPr>
          <w:bCs/>
          <w:sz w:val="24"/>
          <w:szCs w:val="24"/>
          <w:lang w:val="sq-AL"/>
        </w:rPr>
        <w:t>...</w:t>
      </w:r>
      <w:r w:rsidR="00F86CE1" w:rsidRPr="003020D0">
        <w:rPr>
          <w:bCs/>
          <w:i/>
          <w:iCs/>
          <w:sz w:val="24"/>
          <w:szCs w:val="24"/>
          <w:lang w:val="sq-AL"/>
        </w:rPr>
        <w:t>]</w:t>
      </w:r>
      <w:r w:rsidR="00F86CE1" w:rsidRPr="003020D0">
        <w:rPr>
          <w:bCs/>
          <w:sz w:val="24"/>
          <w:szCs w:val="24"/>
          <w:lang w:val="sq-AL"/>
        </w:rPr>
        <w:t xml:space="preserve"> </w:t>
      </w:r>
      <w:r w:rsidR="00F86CE1" w:rsidRPr="003020D0">
        <w:rPr>
          <w:i/>
          <w:sz w:val="24"/>
          <w:szCs w:val="24"/>
          <w:lang w:val="sq-AL"/>
        </w:rPr>
        <w:t>2. Rekurset e paraqitura, por ende të pashqyrtuara, konsiderohen të pranueshme nëse plotësojnë parashikimet e ligjit në fuqi në kohën e depozitimit të tyre</w:t>
      </w:r>
      <w:r w:rsidR="00F86CE1" w:rsidRPr="003020D0">
        <w:rPr>
          <w:sz w:val="24"/>
          <w:szCs w:val="24"/>
          <w:lang w:val="sq-AL"/>
        </w:rPr>
        <w:t xml:space="preserve">”. Në rastin e rekurseve të cilat janë depozituar dhe regjistruar përpara datës së hyrjes në fuqi të këtyre ndryshimeve, në funksion edhe të garantimit të të drejtave të palëve ndërgjyqëse, për efektet e pranueshmërisë së rekursit mbahet parasysh ligji i kohës së regjistrimit të tyre.  </w:t>
      </w:r>
    </w:p>
    <w:p w:rsidR="00F86CE1" w:rsidRPr="003020D0" w:rsidRDefault="00DE6A48" w:rsidP="000A062C">
      <w:pPr>
        <w:pStyle w:val="ListParagraph"/>
        <w:shd w:val="clear" w:color="auto" w:fill="FFFFFF"/>
        <w:tabs>
          <w:tab w:val="left" w:pos="360"/>
          <w:tab w:val="left" w:pos="810"/>
        </w:tabs>
        <w:ind w:left="0" w:firstLine="360"/>
        <w:jc w:val="both"/>
        <w:textAlignment w:val="baseline"/>
        <w:rPr>
          <w:sz w:val="24"/>
          <w:szCs w:val="24"/>
          <w:lang w:val="sq-AL"/>
        </w:rPr>
      </w:pPr>
      <w:r w:rsidRPr="003020D0">
        <w:rPr>
          <w:sz w:val="24"/>
          <w:szCs w:val="24"/>
          <w:lang w:val="sq-AL"/>
        </w:rPr>
        <w:t>18</w:t>
      </w:r>
      <w:r w:rsidR="00F86CE1" w:rsidRPr="003020D0">
        <w:rPr>
          <w:sz w:val="24"/>
          <w:szCs w:val="24"/>
          <w:lang w:val="sq-AL"/>
        </w:rPr>
        <w:t xml:space="preserve">. Neni 472 i KPC-së </w:t>
      </w:r>
      <w:r w:rsidR="00F86CE1" w:rsidRPr="003020D0">
        <w:rPr>
          <w:i/>
          <w:sz w:val="24"/>
          <w:szCs w:val="24"/>
          <w:lang w:val="sq-AL"/>
        </w:rPr>
        <w:t xml:space="preserve">(me ndryshimet e fundit me ligjin nr.160/2013, përpara ndryshimeve të bëra me ligjin nr.38/2017), </w:t>
      </w:r>
      <w:r w:rsidR="00F86CE1" w:rsidRPr="003020D0">
        <w:rPr>
          <w:sz w:val="24"/>
          <w:szCs w:val="24"/>
          <w:lang w:val="sq-AL"/>
        </w:rPr>
        <w:t xml:space="preserve">parashikonte se, </w:t>
      </w:r>
      <w:r w:rsidR="00F86CE1" w:rsidRPr="003020D0">
        <w:rPr>
          <w:i/>
          <w:iCs/>
          <w:sz w:val="24"/>
          <w:szCs w:val="24"/>
          <w:lang w:val="sq-AL"/>
        </w:rPr>
        <w:t>“Vendimet e shpallura nga gjykata e apelit dhe nga ato të gjykatës së shkallës së parë, në rastet që përcaktohen nga ky Kod, mund të ankimohen me rekurs në Gjykatën e Lartë, vetëm kur: a) nuk është respektuar ose është zbatuar keq ligji; b) ka shkelje të rënda të normave procedurale (neni 476 i këtij Kodi) c) shfuqizuar. Kundërshtimi i vendimit në Gjykatën e Lartë bëhet brenda 30 ditëve nga data e dhënies së vendimit. Kur palët janë në mungesë, ky afat fillon nga data e njoftimit”.</w:t>
      </w:r>
      <w:r w:rsidR="00F86CE1" w:rsidRPr="003020D0">
        <w:rPr>
          <w:sz w:val="24"/>
          <w:szCs w:val="24"/>
          <w:lang w:val="sq-AL"/>
        </w:rPr>
        <w:t xml:space="preserve"> </w:t>
      </w:r>
    </w:p>
    <w:p w:rsidR="00F86CE1" w:rsidRPr="003020D0" w:rsidRDefault="00DE6A48" w:rsidP="000A062C">
      <w:pPr>
        <w:pStyle w:val="ListParagraph"/>
        <w:shd w:val="clear" w:color="auto" w:fill="FFFFFF"/>
        <w:tabs>
          <w:tab w:val="left" w:pos="360"/>
          <w:tab w:val="left" w:pos="810"/>
        </w:tabs>
        <w:ind w:left="0" w:firstLine="360"/>
        <w:jc w:val="both"/>
        <w:textAlignment w:val="baseline"/>
        <w:rPr>
          <w:sz w:val="24"/>
          <w:szCs w:val="24"/>
          <w:lang w:val="sq-AL"/>
        </w:rPr>
      </w:pPr>
      <w:r w:rsidRPr="003020D0">
        <w:rPr>
          <w:sz w:val="24"/>
          <w:szCs w:val="24"/>
          <w:lang w:val="sq-AL"/>
        </w:rPr>
        <w:t>19</w:t>
      </w:r>
      <w:r w:rsidR="00F86CE1" w:rsidRPr="003020D0">
        <w:rPr>
          <w:sz w:val="24"/>
          <w:szCs w:val="24"/>
          <w:lang w:val="sq-AL"/>
        </w:rPr>
        <w:t>. Në kuptim të nenit 472 të Kodit të Procedurës Civile, kushtet dhe kriteret e pranueshmërisë së rekursit, si një mjet i zakonshëm i ankimit, përfshijnë</w:t>
      </w:r>
      <w:r w:rsidR="00F86CE1" w:rsidRPr="003020D0">
        <w:rPr>
          <w:i/>
          <w:iCs/>
          <w:sz w:val="24"/>
          <w:szCs w:val="24"/>
          <w:lang w:val="sq-AL"/>
        </w:rPr>
        <w:t xml:space="preserve"> së pari</w:t>
      </w:r>
      <w:r w:rsidR="00F86CE1" w:rsidRPr="003020D0">
        <w:rPr>
          <w:sz w:val="24"/>
          <w:szCs w:val="24"/>
          <w:lang w:val="sq-AL"/>
        </w:rPr>
        <w:t xml:space="preserve">, respektimin e disa kërkesave formalo-ligjore të lidhura me subjektin që i drejtohet Gjykatës së Lartë, ndër të cilat, respektimin e afatit ligjor 30 ditor mbi depozitimin e rekursit, nënshkrimi i rekursit, dokumentet që domosdoshmërish duhet t’i bashkëlidhen rekursit etj.; </w:t>
      </w:r>
      <w:r w:rsidR="00F86CE1" w:rsidRPr="003020D0">
        <w:rPr>
          <w:i/>
          <w:iCs/>
          <w:sz w:val="24"/>
          <w:szCs w:val="24"/>
          <w:lang w:val="sq-AL"/>
        </w:rPr>
        <w:t>së dyti</w:t>
      </w:r>
      <w:r w:rsidR="00F86CE1" w:rsidRPr="003020D0">
        <w:rPr>
          <w:sz w:val="24"/>
          <w:szCs w:val="24"/>
          <w:lang w:val="sq-AL"/>
        </w:rPr>
        <w:t xml:space="preserve">, kontrollin dhe verifikimin nga ana e Kolegjit të shkaqeve të prezantuara në rekurs, të cilat nënkuptojnë respektimin nga e gjykatave të normave procedurale të cilat eventualisht mund të çojnë në pavlefshmërinë e vendimit gjyqësor apo të të gjithë procedurës së gjykimit, respektimi i parimeve kushtetuese për një proces të rregullt ligjor, zbatimi i drejtë i ligjit material etj. </w:t>
      </w:r>
    </w:p>
    <w:p w:rsidR="0094170B" w:rsidRPr="003020D0" w:rsidRDefault="00DE6A48" w:rsidP="000A062C">
      <w:pPr>
        <w:pStyle w:val="ListParagraph"/>
        <w:shd w:val="clear" w:color="auto" w:fill="FFFFFF"/>
        <w:tabs>
          <w:tab w:val="left" w:pos="360"/>
          <w:tab w:val="left" w:pos="810"/>
        </w:tabs>
        <w:ind w:left="0" w:firstLine="360"/>
        <w:jc w:val="both"/>
        <w:textAlignment w:val="baseline"/>
        <w:rPr>
          <w:sz w:val="24"/>
          <w:szCs w:val="24"/>
          <w:lang w:val="sq-AL"/>
        </w:rPr>
      </w:pPr>
      <w:r w:rsidRPr="003020D0">
        <w:rPr>
          <w:sz w:val="24"/>
          <w:szCs w:val="24"/>
          <w:lang w:val="sq-AL"/>
        </w:rPr>
        <w:t>20</w:t>
      </w:r>
      <w:r w:rsidR="00F86CE1" w:rsidRPr="003020D0">
        <w:rPr>
          <w:sz w:val="24"/>
          <w:szCs w:val="24"/>
          <w:lang w:val="sq-AL"/>
        </w:rPr>
        <w:t xml:space="preserve">. Nga </w:t>
      </w:r>
      <w:r w:rsidR="00F86CE1" w:rsidRPr="003020D0">
        <w:rPr>
          <w:i/>
          <w:iCs/>
          <w:sz w:val="24"/>
          <w:szCs w:val="24"/>
          <w:lang w:val="sq-AL"/>
        </w:rPr>
        <w:t xml:space="preserve">pikëpamja formalo-ligjore, </w:t>
      </w:r>
      <w:r w:rsidR="00F86CE1" w:rsidRPr="003020D0">
        <w:rPr>
          <w:sz w:val="24"/>
          <w:szCs w:val="24"/>
          <w:lang w:val="sq-AL"/>
        </w:rPr>
        <w:t>Kolegji konstato</w:t>
      </w:r>
      <w:r w:rsidRPr="003020D0">
        <w:rPr>
          <w:sz w:val="24"/>
          <w:szCs w:val="24"/>
          <w:lang w:val="sq-AL"/>
        </w:rPr>
        <w:t>n se rekurset e</w:t>
      </w:r>
      <w:r w:rsidR="00F86CE1" w:rsidRPr="003020D0">
        <w:rPr>
          <w:sz w:val="24"/>
          <w:szCs w:val="24"/>
          <w:lang w:val="sq-AL"/>
        </w:rPr>
        <w:t xml:space="preserve"> paraqitur</w:t>
      </w:r>
      <w:r w:rsidRPr="003020D0">
        <w:rPr>
          <w:sz w:val="24"/>
          <w:szCs w:val="24"/>
          <w:lang w:val="sq-AL"/>
        </w:rPr>
        <w:t>a nga palët ndërgjyqëse</w:t>
      </w:r>
      <w:r w:rsidR="00F86CE1" w:rsidRPr="003020D0">
        <w:rPr>
          <w:sz w:val="24"/>
          <w:szCs w:val="24"/>
          <w:lang w:val="sq-AL"/>
        </w:rPr>
        <w:t xml:space="preserve"> ka</w:t>
      </w:r>
      <w:r w:rsidRPr="003020D0">
        <w:rPr>
          <w:sz w:val="24"/>
          <w:szCs w:val="24"/>
          <w:lang w:val="sq-AL"/>
        </w:rPr>
        <w:t>në</w:t>
      </w:r>
      <w:r w:rsidR="00F86CE1" w:rsidRPr="003020D0">
        <w:rPr>
          <w:sz w:val="24"/>
          <w:szCs w:val="24"/>
          <w:lang w:val="sq-AL"/>
        </w:rPr>
        <w:t xml:space="preserve"> respektuar kërkesat ligjore procedurale të lidhura me afatin prej 3</w:t>
      </w:r>
      <w:r w:rsidRPr="003020D0">
        <w:rPr>
          <w:sz w:val="24"/>
          <w:szCs w:val="24"/>
          <w:lang w:val="sq-AL"/>
        </w:rPr>
        <w:t>0 ditësh dhe nënshkrimin e akteve</w:t>
      </w:r>
      <w:r w:rsidR="00F86CE1" w:rsidRPr="003020D0">
        <w:rPr>
          <w:sz w:val="24"/>
          <w:szCs w:val="24"/>
          <w:lang w:val="sq-AL"/>
        </w:rPr>
        <w:t>.</w:t>
      </w:r>
    </w:p>
    <w:p w:rsidR="0094170B" w:rsidRPr="003020D0" w:rsidRDefault="00F86CE1" w:rsidP="000A062C">
      <w:pPr>
        <w:pStyle w:val="ListParagraph"/>
        <w:shd w:val="clear" w:color="auto" w:fill="FFFFFF"/>
        <w:tabs>
          <w:tab w:val="left" w:pos="360"/>
          <w:tab w:val="left" w:pos="810"/>
        </w:tabs>
        <w:ind w:left="0" w:firstLine="360"/>
        <w:jc w:val="both"/>
        <w:textAlignment w:val="baseline"/>
        <w:rPr>
          <w:sz w:val="24"/>
          <w:szCs w:val="24"/>
          <w:lang w:val="sq-AL"/>
        </w:rPr>
      </w:pPr>
      <w:r w:rsidRPr="003020D0">
        <w:rPr>
          <w:sz w:val="24"/>
          <w:szCs w:val="24"/>
          <w:lang w:val="sq-AL"/>
        </w:rPr>
        <w:t>2</w:t>
      </w:r>
      <w:r w:rsidR="0094170B" w:rsidRPr="003020D0">
        <w:rPr>
          <w:sz w:val="24"/>
          <w:szCs w:val="24"/>
          <w:lang w:val="sq-AL"/>
        </w:rPr>
        <w:t>1</w:t>
      </w:r>
      <w:r w:rsidRPr="003020D0">
        <w:rPr>
          <w:sz w:val="24"/>
          <w:szCs w:val="24"/>
          <w:lang w:val="sq-AL"/>
        </w:rPr>
        <w:t xml:space="preserve">. </w:t>
      </w:r>
      <w:r w:rsidRPr="003020D0">
        <w:rPr>
          <w:b/>
          <w:bCs/>
          <w:i/>
          <w:sz w:val="24"/>
          <w:szCs w:val="24"/>
          <w:lang w:val="sq-AL"/>
        </w:rPr>
        <w:t>Lidhur me</w:t>
      </w:r>
      <w:r w:rsidRPr="003020D0">
        <w:rPr>
          <w:b/>
          <w:bCs/>
          <w:sz w:val="24"/>
          <w:szCs w:val="24"/>
          <w:lang w:val="sq-AL"/>
        </w:rPr>
        <w:t xml:space="preserve"> </w:t>
      </w:r>
      <w:r w:rsidRPr="003020D0">
        <w:rPr>
          <w:b/>
          <w:bCs/>
          <w:i/>
          <w:iCs/>
          <w:sz w:val="24"/>
          <w:szCs w:val="24"/>
          <w:lang w:val="sq-AL"/>
        </w:rPr>
        <w:t>bazueshmërinë e shkaqeve të ngritura në rekurs</w:t>
      </w:r>
      <w:r w:rsidR="0094170B" w:rsidRPr="003020D0">
        <w:rPr>
          <w:b/>
          <w:bCs/>
          <w:i/>
          <w:iCs/>
          <w:sz w:val="24"/>
          <w:szCs w:val="24"/>
          <w:lang w:val="sq-AL"/>
        </w:rPr>
        <w:t xml:space="preserve">in e </w:t>
      </w:r>
      <w:r w:rsidR="0094170B" w:rsidRPr="003020D0">
        <w:rPr>
          <w:b/>
          <w:i/>
          <w:sz w:val="24"/>
          <w:szCs w:val="24"/>
          <w:lang w:val="sq-AL"/>
        </w:rPr>
        <w:t xml:space="preserve">paraqitur nga pala paditëse shoqëria </w:t>
      </w:r>
      <w:bookmarkStart w:id="5" w:name="_Hlk183373273"/>
      <w:r w:rsidR="0094170B" w:rsidRPr="003020D0">
        <w:rPr>
          <w:b/>
          <w:i/>
          <w:sz w:val="24"/>
          <w:szCs w:val="24"/>
          <w:lang w:val="sq-AL"/>
        </w:rPr>
        <w:t>“Global International Export Corp” Shpk</w:t>
      </w:r>
      <w:r w:rsidR="00F834A8" w:rsidRPr="003020D0">
        <w:rPr>
          <w:i/>
          <w:sz w:val="24"/>
          <w:szCs w:val="24"/>
          <w:lang w:val="sq-AL"/>
        </w:rPr>
        <w:t>,</w:t>
      </w:r>
      <w:r w:rsidR="0094170B" w:rsidRPr="003020D0">
        <w:rPr>
          <w:sz w:val="24"/>
          <w:szCs w:val="24"/>
          <w:lang w:val="sq-AL"/>
        </w:rPr>
        <w:t xml:space="preserve"> Kolegji konstaton se pala padit</w:t>
      </w:r>
      <w:r w:rsidR="00F834A8" w:rsidRPr="003020D0">
        <w:rPr>
          <w:sz w:val="24"/>
          <w:szCs w:val="24"/>
          <w:lang w:val="sq-AL"/>
        </w:rPr>
        <w:t>ë</w:t>
      </w:r>
      <w:r w:rsidR="0094170B" w:rsidRPr="003020D0">
        <w:rPr>
          <w:sz w:val="24"/>
          <w:szCs w:val="24"/>
          <w:lang w:val="sq-AL"/>
        </w:rPr>
        <w:t xml:space="preserve">se </w:t>
      </w:r>
      <w:bookmarkEnd w:id="5"/>
      <w:r w:rsidR="0094170B" w:rsidRPr="003020D0">
        <w:rPr>
          <w:sz w:val="24"/>
          <w:szCs w:val="24"/>
          <w:lang w:val="sq-AL"/>
        </w:rPr>
        <w:t>ka parashtruar pretendimin se, sigurimi i padisë nëpërmjet sekuestros konservative, duhej të shtrihej edhe mbi pasuritë e luajtshme apo të paluajtshme, si dhe të llogarive bankare personale të ortakut të vetëm të shoqërisë “El</w:t>
      </w:r>
      <w:r w:rsidR="0094170B" w:rsidRPr="003020D0">
        <w:rPr>
          <w:i/>
          <w:sz w:val="24"/>
          <w:szCs w:val="24"/>
          <w:lang w:val="sq-AL"/>
        </w:rPr>
        <w:t>-</w:t>
      </w:r>
      <w:r w:rsidR="0094170B" w:rsidRPr="003020D0">
        <w:rPr>
          <w:sz w:val="24"/>
          <w:szCs w:val="24"/>
          <w:lang w:val="sq-AL"/>
        </w:rPr>
        <w:t>Frigo 2” Shpk, në vlerën që ai ka kontribuar në kapitalin e shoqërisë “El</w:t>
      </w:r>
      <w:r w:rsidR="0094170B" w:rsidRPr="003020D0">
        <w:rPr>
          <w:i/>
          <w:sz w:val="24"/>
          <w:szCs w:val="24"/>
          <w:lang w:val="sq-AL"/>
        </w:rPr>
        <w:t>-</w:t>
      </w:r>
      <w:r w:rsidR="0094170B" w:rsidRPr="003020D0">
        <w:rPr>
          <w:sz w:val="24"/>
          <w:szCs w:val="24"/>
          <w:lang w:val="sq-AL"/>
        </w:rPr>
        <w:t>Frigo 2” Shpk. Lidhur me këtë pretendim të palës paditëse, Kolegji i gjen të bazuara konkluzionet e gjykat</w:t>
      </w:r>
      <w:r w:rsidR="00006B52" w:rsidRPr="003020D0">
        <w:rPr>
          <w:sz w:val="24"/>
          <w:szCs w:val="24"/>
          <w:lang w:val="sq-AL"/>
        </w:rPr>
        <w:t>ës së apelit, e cila ka</w:t>
      </w:r>
      <w:r w:rsidR="0094170B" w:rsidRPr="003020D0">
        <w:rPr>
          <w:sz w:val="24"/>
          <w:szCs w:val="24"/>
          <w:lang w:val="sq-AL"/>
        </w:rPr>
        <w:t xml:space="preserve"> analizuar kufijtë e përgjegjësisë së ortakut në shoqërinë me përgjegjësi të kufizuar në raport me të tretët si dhe shtrirjen e një kërkimi për sigurimin e padisë ndaj një subjekti që nuk është thërritur si palë në proces. </w:t>
      </w:r>
    </w:p>
    <w:p w:rsidR="0094170B" w:rsidRPr="003020D0" w:rsidRDefault="0094170B" w:rsidP="000A062C">
      <w:pPr>
        <w:pStyle w:val="ListParagraph"/>
        <w:shd w:val="clear" w:color="auto" w:fill="FFFFFF"/>
        <w:tabs>
          <w:tab w:val="left" w:pos="360"/>
          <w:tab w:val="left" w:pos="810"/>
        </w:tabs>
        <w:ind w:left="0" w:firstLine="360"/>
        <w:jc w:val="both"/>
        <w:textAlignment w:val="baseline"/>
        <w:rPr>
          <w:sz w:val="24"/>
          <w:szCs w:val="24"/>
          <w:lang w:val="sq-AL"/>
        </w:rPr>
      </w:pPr>
      <w:r w:rsidRPr="003020D0">
        <w:rPr>
          <w:sz w:val="24"/>
          <w:szCs w:val="24"/>
          <w:lang w:val="sq-AL"/>
        </w:rPr>
        <w:lastRenderedPageBreak/>
        <w:t>22. Në mbështetje të pretendimeve të rekursit, pala paditëse ka referuar në nenin 16 të ligjit nr. 9901/2008 “Për tregtarët dhe shoqëritë tregtare” (referuar n</w:t>
      </w:r>
      <w:r w:rsidR="00F834A8" w:rsidRPr="003020D0">
        <w:rPr>
          <w:sz w:val="24"/>
          <w:szCs w:val="24"/>
          <w:lang w:val="sq-AL"/>
        </w:rPr>
        <w:t>ë</w:t>
      </w:r>
      <w:r w:rsidRPr="003020D0">
        <w:rPr>
          <w:sz w:val="24"/>
          <w:szCs w:val="24"/>
          <w:lang w:val="sq-AL"/>
        </w:rPr>
        <w:t xml:space="preserve"> vijim me </w:t>
      </w:r>
      <w:r w:rsidR="00F834A8" w:rsidRPr="003020D0">
        <w:rPr>
          <w:sz w:val="24"/>
          <w:szCs w:val="24"/>
          <w:lang w:val="sq-AL"/>
        </w:rPr>
        <w:t>akronimin</w:t>
      </w:r>
      <w:r w:rsidRPr="003020D0">
        <w:rPr>
          <w:sz w:val="24"/>
          <w:szCs w:val="24"/>
          <w:lang w:val="sq-AL"/>
        </w:rPr>
        <w:t xml:space="preserve">  “LTSHT”)</w:t>
      </w:r>
      <w:r w:rsidR="00BD106A" w:rsidRPr="003020D0">
        <w:rPr>
          <w:rStyle w:val="FootnoteReference"/>
          <w:sz w:val="24"/>
          <w:szCs w:val="24"/>
          <w:lang w:val="sq-AL"/>
        </w:rPr>
        <w:footnoteReference w:id="1"/>
      </w:r>
      <w:r w:rsidRPr="003020D0">
        <w:rPr>
          <w:sz w:val="24"/>
          <w:szCs w:val="24"/>
          <w:lang w:val="sq-AL"/>
        </w:rPr>
        <w:t xml:space="preserve">, sipas të cilit </w:t>
      </w:r>
      <w:r w:rsidRPr="003020D0">
        <w:rPr>
          <w:i/>
          <w:iCs/>
          <w:sz w:val="24"/>
          <w:szCs w:val="24"/>
          <w:lang w:val="sq-AL"/>
        </w:rPr>
        <w:t>“1. Ortakët, aksionarët e shoqërisë tregtare, administratorët dhe anëtarët e këshillit të administrimit, që kryejnë një apo më shumë nga veprimet ose mosveprimet vijuese, përgjigjen personalisht e në mënyrë solidare për detyrimet e shoqërisë, me të gjithë pasurinë e tyre nëse: a) abuzojnë me formën e shoqërisë tregtare për arritjen e qëllimeve të paligjshme; b) trajtojnë pasuritë e shoqërisë tregtare si të ishin pasuritë e tyre; c) në çastin kur kanë marrë apo duhet të kishin marrë dijeni për gjendjen e paaftësisë paguese të shoqërisë, nuk marrin masat e nevojshme, për të siguruar që shoqëria, në varësi të llojit të veprimtarisë së ushtruar, të ketë kapitale të mjaftueshme, për të përmbushur detyrimet e marra përsipër ndaj palëve të treta. 2. Palët e treta nuk mund të ngrenë padi për përmbushjen e detyrimeve, sipas pikës 1 të këtij neni, nëse shoqëria provon se i treti kishte pasur dijeni për abuzimin apo në bazë të rrethanave të qarta nuk mund të mos kishte pasur dijeni për të. Padia duhet të ngrihet brenda 3 vjetëve nga kryerja e shkeljes”.</w:t>
      </w:r>
    </w:p>
    <w:p w:rsidR="00CC3848" w:rsidRPr="003020D0" w:rsidRDefault="0094170B" w:rsidP="000A062C">
      <w:pPr>
        <w:pStyle w:val="ListParagraph"/>
        <w:shd w:val="clear" w:color="auto" w:fill="FFFFFF"/>
        <w:tabs>
          <w:tab w:val="left" w:pos="360"/>
          <w:tab w:val="left" w:pos="810"/>
        </w:tabs>
        <w:ind w:left="0" w:firstLine="360"/>
        <w:jc w:val="both"/>
        <w:textAlignment w:val="baseline"/>
        <w:rPr>
          <w:sz w:val="24"/>
          <w:szCs w:val="24"/>
          <w:lang w:val="sq-AL"/>
        </w:rPr>
      </w:pPr>
      <w:r w:rsidRPr="003020D0">
        <w:rPr>
          <w:iCs/>
          <w:sz w:val="24"/>
          <w:szCs w:val="24"/>
          <w:lang w:val="sq-AL"/>
        </w:rPr>
        <w:t xml:space="preserve">23. </w:t>
      </w:r>
      <w:r w:rsidRPr="003020D0">
        <w:rPr>
          <w:sz w:val="24"/>
          <w:szCs w:val="24"/>
          <w:lang w:val="sq-AL"/>
        </w:rPr>
        <w:t>Ndarja e personalitetit të shoqërisë nga personaliteti i ortakëve të saj është një koncept juridik i parashikuar nga ligji që rregullon veprimtarinë e subjekteve të të drejtës tregtare. Duke bërë këtë ndarje, ligji kufizon rrezikun e përgjegjësive që mund të kenë ortakët/aksionarët e një shoq</w:t>
      </w:r>
      <w:r w:rsidR="00F834A8" w:rsidRPr="003020D0">
        <w:rPr>
          <w:sz w:val="24"/>
          <w:szCs w:val="24"/>
          <w:lang w:val="sq-AL"/>
        </w:rPr>
        <w:t>ë</w:t>
      </w:r>
      <w:r w:rsidRPr="003020D0">
        <w:rPr>
          <w:sz w:val="24"/>
          <w:szCs w:val="24"/>
          <w:lang w:val="sq-AL"/>
        </w:rPr>
        <w:t>rie me p</w:t>
      </w:r>
      <w:r w:rsidR="00F834A8" w:rsidRPr="003020D0">
        <w:rPr>
          <w:sz w:val="24"/>
          <w:szCs w:val="24"/>
          <w:lang w:val="sq-AL"/>
        </w:rPr>
        <w:t>ë</w:t>
      </w:r>
      <w:r w:rsidRPr="003020D0">
        <w:rPr>
          <w:sz w:val="24"/>
          <w:szCs w:val="24"/>
          <w:lang w:val="sq-AL"/>
        </w:rPr>
        <w:t>rgjegj</w:t>
      </w:r>
      <w:r w:rsidR="00F834A8" w:rsidRPr="003020D0">
        <w:rPr>
          <w:sz w:val="24"/>
          <w:szCs w:val="24"/>
          <w:lang w:val="sq-AL"/>
        </w:rPr>
        <w:t>ë</w:t>
      </w:r>
      <w:r w:rsidRPr="003020D0">
        <w:rPr>
          <w:sz w:val="24"/>
          <w:szCs w:val="24"/>
          <w:lang w:val="sq-AL"/>
        </w:rPr>
        <w:t>si t</w:t>
      </w:r>
      <w:r w:rsidR="00F834A8" w:rsidRPr="003020D0">
        <w:rPr>
          <w:sz w:val="24"/>
          <w:szCs w:val="24"/>
          <w:lang w:val="sq-AL"/>
        </w:rPr>
        <w:t>ë</w:t>
      </w:r>
      <w:r w:rsidRPr="003020D0">
        <w:rPr>
          <w:sz w:val="24"/>
          <w:szCs w:val="24"/>
          <w:lang w:val="sq-AL"/>
        </w:rPr>
        <w:t xml:space="preserve"> </w:t>
      </w:r>
      <w:r w:rsidR="00BD106A" w:rsidRPr="003020D0">
        <w:rPr>
          <w:sz w:val="24"/>
          <w:szCs w:val="24"/>
          <w:lang w:val="sq-AL"/>
        </w:rPr>
        <w:t>kufizuar</w:t>
      </w:r>
      <w:r w:rsidRPr="003020D0">
        <w:rPr>
          <w:sz w:val="24"/>
          <w:szCs w:val="24"/>
          <w:lang w:val="sq-AL"/>
        </w:rPr>
        <w:t xml:space="preserve"> apo nj</w:t>
      </w:r>
      <w:r w:rsidR="00F834A8" w:rsidRPr="003020D0">
        <w:rPr>
          <w:sz w:val="24"/>
          <w:szCs w:val="24"/>
          <w:lang w:val="sq-AL"/>
        </w:rPr>
        <w:t>ë</w:t>
      </w:r>
      <w:r w:rsidRPr="003020D0">
        <w:rPr>
          <w:sz w:val="24"/>
          <w:szCs w:val="24"/>
          <w:lang w:val="sq-AL"/>
        </w:rPr>
        <w:t xml:space="preserve"> shoq</w:t>
      </w:r>
      <w:r w:rsidR="00F834A8" w:rsidRPr="003020D0">
        <w:rPr>
          <w:sz w:val="24"/>
          <w:szCs w:val="24"/>
          <w:lang w:val="sq-AL"/>
        </w:rPr>
        <w:t>ë</w:t>
      </w:r>
      <w:r w:rsidRPr="003020D0">
        <w:rPr>
          <w:sz w:val="24"/>
          <w:szCs w:val="24"/>
          <w:lang w:val="sq-AL"/>
        </w:rPr>
        <w:t>rie aksionare, nga investime potenciale jo</w:t>
      </w:r>
      <w:r w:rsidRPr="003020D0">
        <w:rPr>
          <w:i/>
          <w:sz w:val="24"/>
          <w:szCs w:val="24"/>
          <w:lang w:val="sq-AL"/>
        </w:rPr>
        <w:t>-</w:t>
      </w:r>
      <w:r w:rsidRPr="003020D0">
        <w:rPr>
          <w:sz w:val="24"/>
          <w:szCs w:val="24"/>
          <w:lang w:val="sq-AL"/>
        </w:rPr>
        <w:t>rentabël. Megjithatë, në kuptim të nenit 16 të LTSHT</w:t>
      </w:r>
      <w:r w:rsidRPr="003020D0">
        <w:rPr>
          <w:i/>
          <w:sz w:val="24"/>
          <w:szCs w:val="24"/>
          <w:lang w:val="sq-AL"/>
        </w:rPr>
        <w:t>-</w:t>
      </w:r>
      <w:r w:rsidRPr="003020D0">
        <w:rPr>
          <w:sz w:val="24"/>
          <w:szCs w:val="24"/>
          <w:lang w:val="sq-AL"/>
        </w:rPr>
        <w:t>së, nëse personat që gëzojnë privilegjin e përgjegjësisë së kufizuar, e përdorin këtë privilegj për qëllime të paligjshme apo abuzojnë me të në dëm të personave të tjerë, ky “privilegj” e humbet funksionin e tij dhe këta persona përgjigjen personalisht për detyrimet e shoqërisë. Neni 16 i LTSHT</w:t>
      </w:r>
      <w:r w:rsidR="00533209" w:rsidRPr="003020D0">
        <w:rPr>
          <w:i/>
          <w:sz w:val="24"/>
          <w:szCs w:val="24"/>
          <w:lang w:val="sq-AL"/>
        </w:rPr>
        <w:t>-</w:t>
      </w:r>
      <w:r w:rsidR="00533209" w:rsidRPr="003020D0">
        <w:rPr>
          <w:sz w:val="24"/>
          <w:szCs w:val="24"/>
          <w:lang w:val="sq-AL"/>
        </w:rPr>
        <w:t>së</w:t>
      </w:r>
      <w:r w:rsidRPr="003020D0">
        <w:rPr>
          <w:sz w:val="24"/>
          <w:szCs w:val="24"/>
          <w:lang w:val="sq-AL"/>
        </w:rPr>
        <w:t xml:space="preserve"> mbulon situatat kur ortakët apo aksionarët, administratorët e një shoqërie abuzojnë me formën e shoqërisë ose me detyrën e tyre në shoqëri. Në çdo rast, sikundër çdo përgjegjësi tjetër e parashikuar nga legjislacioni civil edhe përgjegjësia që rrjedh si rezultat i përdorimit të “privilegjit” të përgjegjësisë së kufizuar për qëllime të paligjshme, duhet të vërtetohet me vendim gjyqësor.</w:t>
      </w:r>
    </w:p>
    <w:p w:rsidR="00CC3848" w:rsidRPr="003020D0" w:rsidRDefault="00CC3848" w:rsidP="000A062C">
      <w:pPr>
        <w:pStyle w:val="ListParagraph"/>
        <w:shd w:val="clear" w:color="auto" w:fill="FFFFFF"/>
        <w:tabs>
          <w:tab w:val="left" w:pos="360"/>
          <w:tab w:val="left" w:pos="810"/>
        </w:tabs>
        <w:ind w:left="0" w:firstLine="360"/>
        <w:jc w:val="both"/>
        <w:textAlignment w:val="baseline"/>
        <w:rPr>
          <w:sz w:val="24"/>
          <w:szCs w:val="24"/>
          <w:lang w:val="sq-AL"/>
        </w:rPr>
      </w:pPr>
      <w:r w:rsidRPr="003020D0">
        <w:rPr>
          <w:sz w:val="24"/>
          <w:szCs w:val="24"/>
          <w:lang w:val="sq-AL"/>
        </w:rPr>
        <w:t xml:space="preserve">24. </w:t>
      </w:r>
      <w:r w:rsidR="0094170B" w:rsidRPr="003020D0">
        <w:rPr>
          <w:sz w:val="24"/>
          <w:szCs w:val="24"/>
          <w:lang w:val="sq-AL"/>
        </w:rPr>
        <w:t>Për sa më sipër, pretendimet e</w:t>
      </w:r>
      <w:r w:rsidR="00533209" w:rsidRPr="003020D0">
        <w:rPr>
          <w:sz w:val="24"/>
          <w:szCs w:val="24"/>
          <w:lang w:val="sq-AL"/>
        </w:rPr>
        <w:t xml:space="preserve"> parashtruara nga pala</w:t>
      </w:r>
      <w:r w:rsidR="0094170B" w:rsidRPr="003020D0">
        <w:rPr>
          <w:sz w:val="24"/>
          <w:szCs w:val="24"/>
          <w:lang w:val="sq-AL"/>
        </w:rPr>
        <w:t xml:space="preserve"> paditëse</w:t>
      </w:r>
      <w:r w:rsidR="00533209" w:rsidRPr="003020D0">
        <w:rPr>
          <w:sz w:val="24"/>
          <w:szCs w:val="24"/>
          <w:lang w:val="sq-AL"/>
        </w:rPr>
        <w:t xml:space="preserve"> shoqëria “Global International Export Corp” Shpk,</w:t>
      </w:r>
      <w:r w:rsidR="0094170B" w:rsidRPr="003020D0">
        <w:rPr>
          <w:sz w:val="24"/>
          <w:szCs w:val="24"/>
          <w:lang w:val="sq-AL"/>
        </w:rPr>
        <w:t xml:space="preserve"> lidhur me shtrirjen e efekteve të masës së sigurimit të padisë, duke urdhëruar sekuestrimin e pasurive personale të ortakut të vetëm të shoqërisë “El</w:t>
      </w:r>
      <w:r w:rsidR="0094170B" w:rsidRPr="003020D0">
        <w:rPr>
          <w:i/>
          <w:sz w:val="24"/>
          <w:szCs w:val="24"/>
          <w:lang w:val="sq-AL"/>
        </w:rPr>
        <w:t>-</w:t>
      </w:r>
      <w:r w:rsidR="0094170B" w:rsidRPr="003020D0">
        <w:rPr>
          <w:sz w:val="24"/>
          <w:szCs w:val="24"/>
          <w:lang w:val="sq-AL"/>
        </w:rPr>
        <w:t>Frigo 2” Shpk, pa u përcaktuar aspekte të fajësisë së këtij të fundit në kuptim të nenit 16 të LTSHT</w:t>
      </w:r>
      <w:r w:rsidR="00533209" w:rsidRPr="003020D0">
        <w:rPr>
          <w:i/>
          <w:sz w:val="24"/>
          <w:szCs w:val="24"/>
          <w:lang w:val="sq-AL"/>
        </w:rPr>
        <w:t>-</w:t>
      </w:r>
      <w:r w:rsidR="00533209" w:rsidRPr="003020D0">
        <w:rPr>
          <w:sz w:val="24"/>
          <w:szCs w:val="24"/>
          <w:lang w:val="sq-AL"/>
        </w:rPr>
        <w:t>së</w:t>
      </w:r>
      <w:r w:rsidR="0094170B" w:rsidRPr="003020D0">
        <w:rPr>
          <w:sz w:val="24"/>
          <w:szCs w:val="24"/>
          <w:lang w:val="sq-AL"/>
        </w:rPr>
        <w:t>, vlerësohen të pabazuara dhe p</w:t>
      </w:r>
      <w:r w:rsidR="00F834A8" w:rsidRPr="003020D0">
        <w:rPr>
          <w:sz w:val="24"/>
          <w:szCs w:val="24"/>
          <w:lang w:val="sq-AL"/>
        </w:rPr>
        <w:t>ë</w:t>
      </w:r>
      <w:r w:rsidR="0094170B" w:rsidRPr="003020D0">
        <w:rPr>
          <w:sz w:val="24"/>
          <w:szCs w:val="24"/>
          <w:lang w:val="sq-AL"/>
        </w:rPr>
        <w:t>r pasoj</w:t>
      </w:r>
      <w:r w:rsidR="00F834A8" w:rsidRPr="003020D0">
        <w:rPr>
          <w:sz w:val="24"/>
          <w:szCs w:val="24"/>
          <w:lang w:val="sq-AL"/>
        </w:rPr>
        <w:t>ë</w:t>
      </w:r>
      <w:r w:rsidR="0094170B" w:rsidRPr="003020D0">
        <w:rPr>
          <w:sz w:val="24"/>
          <w:szCs w:val="24"/>
          <w:lang w:val="sq-AL"/>
        </w:rPr>
        <w:t xml:space="preserve"> shkaqet </w:t>
      </w:r>
      <w:r w:rsidR="00533209" w:rsidRPr="003020D0">
        <w:rPr>
          <w:sz w:val="24"/>
          <w:szCs w:val="24"/>
          <w:lang w:val="sq-AL"/>
        </w:rPr>
        <w:t>e rekursit të</w:t>
      </w:r>
      <w:r w:rsidR="0094170B" w:rsidRPr="003020D0">
        <w:rPr>
          <w:sz w:val="24"/>
          <w:szCs w:val="24"/>
          <w:lang w:val="sq-AL"/>
        </w:rPr>
        <w:t xml:space="preserve"> pal</w:t>
      </w:r>
      <w:r w:rsidR="00F834A8" w:rsidRPr="003020D0">
        <w:rPr>
          <w:sz w:val="24"/>
          <w:szCs w:val="24"/>
          <w:lang w:val="sq-AL"/>
        </w:rPr>
        <w:t>ë</w:t>
      </w:r>
      <w:r w:rsidR="0094170B" w:rsidRPr="003020D0">
        <w:rPr>
          <w:sz w:val="24"/>
          <w:szCs w:val="24"/>
          <w:lang w:val="sq-AL"/>
        </w:rPr>
        <w:t>s padit</w:t>
      </w:r>
      <w:r w:rsidR="00F834A8" w:rsidRPr="003020D0">
        <w:rPr>
          <w:sz w:val="24"/>
          <w:szCs w:val="24"/>
          <w:lang w:val="sq-AL"/>
        </w:rPr>
        <w:t>ë</w:t>
      </w:r>
      <w:r w:rsidR="0094170B" w:rsidRPr="003020D0">
        <w:rPr>
          <w:sz w:val="24"/>
          <w:szCs w:val="24"/>
          <w:lang w:val="sq-AL"/>
        </w:rPr>
        <w:t xml:space="preserve">se </w:t>
      </w:r>
      <w:r w:rsidR="00533209" w:rsidRPr="003020D0">
        <w:rPr>
          <w:sz w:val="24"/>
          <w:szCs w:val="24"/>
          <w:lang w:val="sq-AL"/>
        </w:rPr>
        <w:t>konstatohen</w:t>
      </w:r>
      <w:r w:rsidRPr="003020D0">
        <w:rPr>
          <w:sz w:val="24"/>
          <w:szCs w:val="24"/>
          <w:lang w:val="sq-AL"/>
        </w:rPr>
        <w:t xml:space="preserve"> nga Kolegji t</w:t>
      </w:r>
      <w:r w:rsidR="00F834A8" w:rsidRPr="003020D0">
        <w:rPr>
          <w:sz w:val="24"/>
          <w:szCs w:val="24"/>
          <w:lang w:val="sq-AL"/>
        </w:rPr>
        <w:t>ë</w:t>
      </w:r>
      <w:r w:rsidRPr="003020D0">
        <w:rPr>
          <w:sz w:val="24"/>
          <w:szCs w:val="24"/>
          <w:lang w:val="sq-AL"/>
        </w:rPr>
        <w:t xml:space="preserve"> papranueshme.</w:t>
      </w:r>
    </w:p>
    <w:p w:rsidR="00CC3848" w:rsidRPr="003020D0" w:rsidRDefault="00CC3848" w:rsidP="000A062C">
      <w:pPr>
        <w:pStyle w:val="ListParagraph"/>
        <w:shd w:val="clear" w:color="auto" w:fill="FFFFFF"/>
        <w:tabs>
          <w:tab w:val="left" w:pos="360"/>
          <w:tab w:val="left" w:pos="810"/>
        </w:tabs>
        <w:ind w:left="0" w:firstLine="360"/>
        <w:jc w:val="both"/>
        <w:textAlignment w:val="baseline"/>
        <w:rPr>
          <w:sz w:val="24"/>
          <w:szCs w:val="24"/>
          <w:lang w:val="sq-AL"/>
        </w:rPr>
      </w:pPr>
      <w:r w:rsidRPr="003020D0">
        <w:rPr>
          <w:sz w:val="24"/>
          <w:szCs w:val="24"/>
          <w:lang w:val="sq-AL"/>
        </w:rPr>
        <w:t xml:space="preserve">25. </w:t>
      </w:r>
      <w:r w:rsidR="00533209" w:rsidRPr="003020D0">
        <w:rPr>
          <w:sz w:val="24"/>
          <w:szCs w:val="24"/>
          <w:lang w:val="sq-AL"/>
        </w:rPr>
        <w:t>Në këtë kuadër, e</w:t>
      </w:r>
      <w:r w:rsidR="0094170B" w:rsidRPr="003020D0">
        <w:rPr>
          <w:sz w:val="24"/>
          <w:szCs w:val="24"/>
          <w:lang w:val="sq-AL"/>
        </w:rPr>
        <w:t xml:space="preserve">dhe pretendimet e </w:t>
      </w:r>
      <w:r w:rsidR="001964DC" w:rsidRPr="003020D0">
        <w:rPr>
          <w:sz w:val="24"/>
          <w:szCs w:val="24"/>
          <w:lang w:val="sq-AL"/>
        </w:rPr>
        <w:t xml:space="preserve">parashtruara në rekursin e </w:t>
      </w:r>
      <w:r w:rsidR="0094170B" w:rsidRPr="003020D0">
        <w:rPr>
          <w:sz w:val="24"/>
          <w:szCs w:val="24"/>
          <w:lang w:val="sq-AL"/>
        </w:rPr>
        <w:t>palës së paditur sa i përket disponimit të gjykatës për sigurimin e padisë</w:t>
      </w:r>
      <w:r w:rsidR="001964DC" w:rsidRPr="003020D0">
        <w:rPr>
          <w:sz w:val="24"/>
          <w:szCs w:val="24"/>
          <w:lang w:val="sq-AL"/>
        </w:rPr>
        <w:t>,</w:t>
      </w:r>
      <w:r w:rsidR="0094170B" w:rsidRPr="003020D0">
        <w:rPr>
          <w:sz w:val="24"/>
          <w:szCs w:val="24"/>
          <w:lang w:val="sq-AL"/>
        </w:rPr>
        <w:t xml:space="preserve"> vlerësohen të </w:t>
      </w:r>
      <w:r w:rsidR="001964DC" w:rsidRPr="003020D0">
        <w:rPr>
          <w:sz w:val="24"/>
          <w:szCs w:val="24"/>
          <w:lang w:val="sq-AL"/>
        </w:rPr>
        <w:t>pa</w:t>
      </w:r>
      <w:r w:rsidR="0094170B" w:rsidRPr="003020D0">
        <w:rPr>
          <w:sz w:val="24"/>
          <w:szCs w:val="24"/>
          <w:lang w:val="sq-AL"/>
        </w:rPr>
        <w:t xml:space="preserve">bazuara. Ka rezultuar se, përpara </w:t>
      </w:r>
      <w:r w:rsidR="001964DC" w:rsidRPr="003020D0">
        <w:rPr>
          <w:sz w:val="24"/>
          <w:szCs w:val="24"/>
          <w:lang w:val="sq-AL"/>
        </w:rPr>
        <w:t>ngritjes</w:t>
      </w:r>
      <w:r w:rsidR="0094170B" w:rsidRPr="003020D0">
        <w:rPr>
          <w:sz w:val="24"/>
          <w:szCs w:val="24"/>
          <w:lang w:val="sq-AL"/>
        </w:rPr>
        <w:t xml:space="preserve"> së padisë, </w:t>
      </w:r>
      <w:r w:rsidR="001964DC" w:rsidRPr="003020D0">
        <w:rPr>
          <w:sz w:val="24"/>
          <w:szCs w:val="24"/>
          <w:lang w:val="sq-AL"/>
        </w:rPr>
        <w:t>pala paditëse</w:t>
      </w:r>
      <w:r w:rsidR="0094170B" w:rsidRPr="003020D0">
        <w:rPr>
          <w:sz w:val="24"/>
          <w:szCs w:val="24"/>
          <w:lang w:val="sq-AL"/>
        </w:rPr>
        <w:t xml:space="preserve"> </w:t>
      </w:r>
      <w:r w:rsidRPr="003020D0">
        <w:rPr>
          <w:sz w:val="24"/>
          <w:szCs w:val="24"/>
          <w:lang w:val="sq-AL"/>
        </w:rPr>
        <w:t>ka</w:t>
      </w:r>
      <w:r w:rsidR="0094170B" w:rsidRPr="003020D0">
        <w:rPr>
          <w:sz w:val="24"/>
          <w:szCs w:val="24"/>
          <w:lang w:val="sq-AL"/>
        </w:rPr>
        <w:t xml:space="preserve"> paraqitur në gjykatë kërkesën për sigurimin e </w:t>
      </w:r>
      <w:r w:rsidR="001964DC" w:rsidRPr="003020D0">
        <w:rPr>
          <w:sz w:val="24"/>
          <w:szCs w:val="24"/>
          <w:lang w:val="sq-AL"/>
        </w:rPr>
        <w:t xml:space="preserve">objektit të </w:t>
      </w:r>
      <w:r w:rsidR="0094170B" w:rsidRPr="003020D0">
        <w:rPr>
          <w:sz w:val="24"/>
          <w:szCs w:val="24"/>
          <w:lang w:val="sq-AL"/>
        </w:rPr>
        <w:t>padisë. M</w:t>
      </w:r>
      <w:r w:rsidR="001964DC" w:rsidRPr="003020D0">
        <w:rPr>
          <w:sz w:val="24"/>
          <w:szCs w:val="24"/>
          <w:lang w:val="sq-AL"/>
        </w:rPr>
        <w:t>e vendimin nr.7, datë 14.4.2011</w:t>
      </w:r>
      <w:r w:rsidR="0094170B" w:rsidRPr="003020D0">
        <w:rPr>
          <w:sz w:val="24"/>
          <w:szCs w:val="24"/>
          <w:lang w:val="sq-AL"/>
        </w:rPr>
        <w:t xml:space="preserve"> Gjykata e Rrethit Elbasan </w:t>
      </w:r>
      <w:r w:rsidR="001964DC" w:rsidRPr="003020D0">
        <w:rPr>
          <w:sz w:val="24"/>
          <w:szCs w:val="24"/>
          <w:lang w:val="sq-AL"/>
        </w:rPr>
        <w:t>ka disponuar</w:t>
      </w:r>
      <w:r w:rsidR="0094170B" w:rsidRPr="003020D0">
        <w:rPr>
          <w:sz w:val="24"/>
          <w:szCs w:val="24"/>
          <w:lang w:val="sq-AL"/>
        </w:rPr>
        <w:t xml:space="preserve"> pranimin e kërkesës, duke marrë si masë sigurimi sekuestrimin e llogarive bankare dhe të pasurive të luajtshme e të paluajtshme të palës së paditur dhe të llogarive të ortakut të vetëm të shoqërisë, shtetasit Petraq Guxho, deri në vlerën e kontributit</w:t>
      </w:r>
      <w:r w:rsidR="00CB1223" w:rsidRPr="003020D0">
        <w:rPr>
          <w:sz w:val="24"/>
          <w:szCs w:val="24"/>
          <w:lang w:val="sq-AL"/>
        </w:rPr>
        <w:t xml:space="preserve"> të tij në shoqëri, në masën 58 </w:t>
      </w:r>
      <w:r w:rsidR="0094170B" w:rsidRPr="003020D0">
        <w:rPr>
          <w:sz w:val="24"/>
          <w:szCs w:val="24"/>
          <w:lang w:val="sq-AL"/>
        </w:rPr>
        <w:t>500</w:t>
      </w:r>
      <w:r w:rsidR="00CB1223" w:rsidRPr="003020D0">
        <w:rPr>
          <w:sz w:val="24"/>
          <w:szCs w:val="24"/>
          <w:lang w:val="sq-AL"/>
        </w:rPr>
        <w:t xml:space="preserve"> 000 lekë. Vendimi është vënë</w:t>
      </w:r>
      <w:r w:rsidR="0094170B" w:rsidRPr="003020D0">
        <w:rPr>
          <w:sz w:val="24"/>
          <w:szCs w:val="24"/>
          <w:lang w:val="sq-AL"/>
        </w:rPr>
        <w:t xml:space="preserve"> në ekzekutim nga shërbimi përmbarimor dhe pas procedurave të ekzekutimit</w:t>
      </w:r>
      <w:r w:rsidR="00CB1223" w:rsidRPr="003020D0">
        <w:rPr>
          <w:sz w:val="24"/>
          <w:szCs w:val="24"/>
          <w:lang w:val="sq-AL"/>
        </w:rPr>
        <w:t>,</w:t>
      </w:r>
      <w:r w:rsidR="0094170B" w:rsidRPr="003020D0">
        <w:rPr>
          <w:sz w:val="24"/>
          <w:szCs w:val="24"/>
          <w:lang w:val="sq-AL"/>
        </w:rPr>
        <w:t xml:space="preserve"> në llogaritë e palës së paditur u sekuestrua një shum</w:t>
      </w:r>
      <w:r w:rsidR="00CB1223" w:rsidRPr="003020D0">
        <w:rPr>
          <w:sz w:val="24"/>
          <w:szCs w:val="24"/>
          <w:lang w:val="sq-AL"/>
        </w:rPr>
        <w:t>ë prej 308.58 E</w:t>
      </w:r>
      <w:r w:rsidR="0094170B" w:rsidRPr="003020D0">
        <w:rPr>
          <w:sz w:val="24"/>
          <w:szCs w:val="24"/>
          <w:lang w:val="sq-AL"/>
        </w:rPr>
        <w:t>uro, një shumë prej 254 037.06 lekë dhe një shumë prej 1 943.56 $. Në llogaritë e ortakut të vetëm u sekuestruan 116 001.92 lekë, 97</w:t>
      </w:r>
      <w:r w:rsidR="00CB1223" w:rsidRPr="003020D0">
        <w:rPr>
          <w:sz w:val="24"/>
          <w:szCs w:val="24"/>
          <w:lang w:val="sq-AL"/>
        </w:rPr>
        <w:t>3,8 $ dhe 20 Euro. Gjithashtu, u sekuestruan</w:t>
      </w:r>
      <w:r w:rsidR="0094170B" w:rsidRPr="003020D0">
        <w:rPr>
          <w:sz w:val="24"/>
          <w:szCs w:val="24"/>
          <w:lang w:val="sq-AL"/>
        </w:rPr>
        <w:t xml:space="preserve"> dhe dy mjete të tonazhit të rëndë. </w:t>
      </w:r>
    </w:p>
    <w:p w:rsidR="00006B52" w:rsidRPr="003020D0" w:rsidRDefault="00CC3848" w:rsidP="00006B52">
      <w:pPr>
        <w:pStyle w:val="ListParagraph"/>
        <w:shd w:val="clear" w:color="auto" w:fill="FFFFFF"/>
        <w:tabs>
          <w:tab w:val="left" w:pos="360"/>
          <w:tab w:val="left" w:pos="810"/>
        </w:tabs>
        <w:ind w:left="0" w:firstLine="360"/>
        <w:jc w:val="both"/>
        <w:textAlignment w:val="baseline"/>
        <w:rPr>
          <w:sz w:val="24"/>
          <w:szCs w:val="24"/>
          <w:lang w:val="sq-AL"/>
        </w:rPr>
      </w:pPr>
      <w:r w:rsidRPr="003020D0">
        <w:rPr>
          <w:sz w:val="24"/>
          <w:szCs w:val="24"/>
          <w:lang w:val="sq-AL"/>
        </w:rPr>
        <w:lastRenderedPageBreak/>
        <w:t xml:space="preserve">26. </w:t>
      </w:r>
      <w:r w:rsidR="0094170B" w:rsidRPr="003020D0">
        <w:rPr>
          <w:sz w:val="24"/>
          <w:szCs w:val="24"/>
          <w:lang w:val="sq-AL"/>
        </w:rPr>
        <w:t>Vendimi i sigurimit të padisë u kundërshtua nga i padituri në Gjykatën e Apelit Durrës. Kjo gjykatë me vendimin nr.107 (10-2011-1159), datë 3.10.2011 vendosi lënien në fuqi të vendimit, me plotësimin për pagimin nga paditësi të një garancie prej 50 000 $, për dëmet që mund të pësonte i padituri nga sigurimi i padisë. Sipas arsyetimit të vendimit të Gjykatës së Apelit Durrës, në rast se paditësi nuk paguante garancinë brenda afatit të caktuar në dispozitivin e vendimit, bie masa provizore e padisë.</w:t>
      </w:r>
      <w:r w:rsidR="0094170B" w:rsidRPr="003020D0">
        <w:rPr>
          <w:b/>
          <w:sz w:val="24"/>
          <w:szCs w:val="24"/>
          <w:lang w:val="sq-AL"/>
        </w:rPr>
        <w:t xml:space="preserve"> </w:t>
      </w:r>
      <w:r w:rsidR="0094170B" w:rsidRPr="003020D0">
        <w:rPr>
          <w:sz w:val="24"/>
          <w:szCs w:val="24"/>
          <w:lang w:val="sq-AL"/>
        </w:rPr>
        <w:t xml:space="preserve">Garancia duhet të paguhej nga paditësi deri në datën 18.10.2011. Për shkakun se pasuritë e sekuestruara ishin në një vlerë shumë më të vogël se vetë garancia që duhej paguar, paditësi nuk e ka paguar garancinë. Në këto rrethana shërbimi përmbarimor ka hequr sekuestron mbi pasuritë e sekuestruara. Duke qenë se paditësi nuk pagoi garancinë, masa e sigurimit e </w:t>
      </w:r>
      <w:r w:rsidR="00006B52" w:rsidRPr="003020D0">
        <w:rPr>
          <w:sz w:val="24"/>
          <w:szCs w:val="24"/>
          <w:lang w:val="sq-AL"/>
        </w:rPr>
        <w:t>caktuar</w:t>
      </w:r>
      <w:r w:rsidR="0094170B" w:rsidRPr="003020D0">
        <w:rPr>
          <w:sz w:val="24"/>
          <w:szCs w:val="24"/>
          <w:lang w:val="sq-AL"/>
        </w:rPr>
        <w:t xml:space="preserve"> me vendimin nr.7, datë 14.4.2011 ka rënë. Për pasojë, gjykata nuk pengohej në caktimin rishtazi të një mase të re sigurimi, sipas vlerësimit të rrethanave të përcaktuara nga neni 202 e vijues i KPC, pavarësisht nga vendimmarrj</w:t>
      </w:r>
      <w:r w:rsidR="00006B52" w:rsidRPr="003020D0">
        <w:rPr>
          <w:sz w:val="24"/>
          <w:szCs w:val="24"/>
          <w:lang w:val="sq-AL"/>
        </w:rPr>
        <w:t>et e mëparshme në këtë drejtim.</w:t>
      </w:r>
    </w:p>
    <w:p w:rsidR="00006B52" w:rsidRPr="003020D0" w:rsidRDefault="00006B52" w:rsidP="00006B52">
      <w:pPr>
        <w:pStyle w:val="ListParagraph"/>
        <w:shd w:val="clear" w:color="auto" w:fill="FFFFFF"/>
        <w:tabs>
          <w:tab w:val="left" w:pos="360"/>
          <w:tab w:val="left" w:pos="810"/>
        </w:tabs>
        <w:ind w:left="0" w:firstLine="360"/>
        <w:jc w:val="both"/>
        <w:textAlignment w:val="baseline"/>
        <w:rPr>
          <w:sz w:val="24"/>
          <w:szCs w:val="24"/>
          <w:lang w:val="sq-AL"/>
        </w:rPr>
      </w:pPr>
      <w:r w:rsidRPr="003020D0">
        <w:rPr>
          <w:sz w:val="24"/>
          <w:szCs w:val="24"/>
          <w:lang w:val="sq-AL"/>
        </w:rPr>
        <w:t xml:space="preserve">27. </w:t>
      </w:r>
      <w:r w:rsidR="0094170B" w:rsidRPr="003020D0">
        <w:rPr>
          <w:b/>
          <w:i/>
          <w:sz w:val="24"/>
          <w:szCs w:val="24"/>
          <w:lang w:val="sq-AL"/>
        </w:rPr>
        <w:t>Lidhur me pretendimet e palës së paditur shoqëria “El-Frigo 2” Shpk sa i përket gjykimit në mungesë</w:t>
      </w:r>
      <w:r w:rsidR="0094170B" w:rsidRPr="003020D0">
        <w:rPr>
          <w:i/>
          <w:sz w:val="24"/>
          <w:szCs w:val="24"/>
          <w:lang w:val="sq-AL"/>
        </w:rPr>
        <w:t xml:space="preserve">: </w:t>
      </w:r>
      <w:r w:rsidR="0094170B" w:rsidRPr="003020D0">
        <w:rPr>
          <w:iCs/>
          <w:sz w:val="24"/>
          <w:szCs w:val="24"/>
          <w:lang w:val="sq-AL"/>
        </w:rPr>
        <w:t xml:space="preserve">Pala e paditur ka pretenduar </w:t>
      </w:r>
      <w:r w:rsidRPr="003020D0">
        <w:rPr>
          <w:iCs/>
          <w:sz w:val="24"/>
          <w:szCs w:val="24"/>
          <w:lang w:val="sq-AL"/>
        </w:rPr>
        <w:t xml:space="preserve">në rekurs </w:t>
      </w:r>
      <w:r w:rsidR="0094170B" w:rsidRPr="003020D0">
        <w:rPr>
          <w:iCs/>
          <w:sz w:val="24"/>
          <w:szCs w:val="24"/>
          <w:lang w:val="sq-AL"/>
        </w:rPr>
        <w:t>se</w:t>
      </w:r>
      <w:r w:rsidRPr="003020D0">
        <w:rPr>
          <w:iCs/>
          <w:sz w:val="24"/>
          <w:szCs w:val="24"/>
          <w:lang w:val="sq-AL"/>
        </w:rPr>
        <w:t>,</w:t>
      </w:r>
      <w:r w:rsidR="0094170B" w:rsidRPr="003020D0">
        <w:rPr>
          <w:iCs/>
          <w:sz w:val="24"/>
          <w:szCs w:val="24"/>
          <w:lang w:val="sq-AL"/>
        </w:rPr>
        <w:t xml:space="preserve"> </w:t>
      </w:r>
      <w:r w:rsidR="0094170B" w:rsidRPr="003020D0">
        <w:rPr>
          <w:sz w:val="24"/>
          <w:szCs w:val="24"/>
          <w:lang w:val="sq-AL"/>
        </w:rPr>
        <w:t>në seancën gjyqësore të datës 26.</w:t>
      </w:r>
      <w:r w:rsidR="0034730E" w:rsidRPr="003020D0">
        <w:rPr>
          <w:sz w:val="24"/>
          <w:szCs w:val="24"/>
          <w:lang w:val="sq-AL"/>
        </w:rPr>
        <w:t>0</w:t>
      </w:r>
      <w:r w:rsidR="0094170B" w:rsidRPr="003020D0">
        <w:rPr>
          <w:sz w:val="24"/>
          <w:szCs w:val="24"/>
          <w:lang w:val="sq-AL"/>
        </w:rPr>
        <w:t xml:space="preserve">9.2014 </w:t>
      </w:r>
      <w:r w:rsidRPr="003020D0">
        <w:rPr>
          <w:sz w:val="24"/>
          <w:szCs w:val="24"/>
          <w:lang w:val="sq-AL"/>
        </w:rPr>
        <w:t>Gjykata e Rrethit Gjyqësor Elbasan</w:t>
      </w:r>
      <w:r w:rsidR="0094170B" w:rsidRPr="003020D0">
        <w:rPr>
          <w:sz w:val="24"/>
          <w:szCs w:val="24"/>
          <w:lang w:val="sq-AL"/>
        </w:rPr>
        <w:t xml:space="preserve"> ka vendosur të vazhdojë gjykimin në mungesë të palës paditur. Po në këtë seancë nga gjykata është administruar dhe shqyrtuar kërkesa e shoqërisë “EL-Frigo 2” Shpk, e depozituar në sekretarinë e gjykatës, për përjashtimin e trupit gjykues. Sipas palës së paditur, megjithëse gjykata është njohur me kërkesën për përjashtimin e trupit gjykues</w:t>
      </w:r>
      <w:r w:rsidRPr="003020D0">
        <w:rPr>
          <w:sz w:val="24"/>
          <w:szCs w:val="24"/>
          <w:lang w:val="sq-AL"/>
        </w:rPr>
        <w:t>,</w:t>
      </w:r>
      <w:r w:rsidR="0094170B" w:rsidRPr="003020D0">
        <w:rPr>
          <w:sz w:val="24"/>
          <w:szCs w:val="24"/>
          <w:lang w:val="sq-AL"/>
        </w:rPr>
        <w:t xml:space="preserve"> në kundërshtim me dispozitat e KPC, në vend që të ndërpriste shqyrtimin e çështjes dhe të dërgonte për kompetencë gjykimi kërkesën për përjashtimin e trupit gjykues një gjyqtari tjetër, trupi gjykues ka vazhduar gjykimin e çështjes, </w:t>
      </w:r>
      <w:r w:rsidRPr="003020D0">
        <w:rPr>
          <w:sz w:val="24"/>
          <w:szCs w:val="24"/>
          <w:lang w:val="sq-AL"/>
        </w:rPr>
        <w:t>duke kryer veprime procedurale.</w:t>
      </w:r>
    </w:p>
    <w:p w:rsidR="00006B52" w:rsidRPr="003020D0" w:rsidRDefault="00006B52" w:rsidP="00006B52">
      <w:pPr>
        <w:pStyle w:val="ListParagraph"/>
        <w:shd w:val="clear" w:color="auto" w:fill="FFFFFF"/>
        <w:tabs>
          <w:tab w:val="left" w:pos="360"/>
          <w:tab w:val="left" w:pos="810"/>
        </w:tabs>
        <w:ind w:left="0" w:firstLine="360"/>
        <w:jc w:val="both"/>
        <w:textAlignment w:val="baseline"/>
        <w:rPr>
          <w:i/>
          <w:sz w:val="24"/>
          <w:szCs w:val="24"/>
          <w:lang w:val="sq-AL"/>
        </w:rPr>
      </w:pPr>
      <w:r w:rsidRPr="003020D0">
        <w:rPr>
          <w:sz w:val="24"/>
          <w:szCs w:val="24"/>
          <w:lang w:val="sq-AL"/>
        </w:rPr>
        <w:t>28. Referuar vendimmarrjeve të gjykatave rezulton</w:t>
      </w:r>
      <w:r w:rsidR="0094170B" w:rsidRPr="003020D0">
        <w:rPr>
          <w:sz w:val="24"/>
          <w:szCs w:val="24"/>
          <w:lang w:val="sq-AL"/>
        </w:rPr>
        <w:t xml:space="preserve"> që pala e paditur ka paraqitur disa kërkesa pë</w:t>
      </w:r>
      <w:r w:rsidRPr="003020D0">
        <w:rPr>
          <w:sz w:val="24"/>
          <w:szCs w:val="24"/>
          <w:lang w:val="sq-AL"/>
        </w:rPr>
        <w:t xml:space="preserve">r përjashtimin e trupit gjykues, i cili </w:t>
      </w:r>
      <w:r w:rsidR="0094170B" w:rsidRPr="003020D0">
        <w:rPr>
          <w:sz w:val="24"/>
          <w:szCs w:val="24"/>
          <w:lang w:val="sq-AL"/>
        </w:rPr>
        <w:t>ka gjykuar çështjen pranë Gjykatës së Rrethit Gjyqësor Elb</w:t>
      </w:r>
      <w:r w:rsidRPr="003020D0">
        <w:rPr>
          <w:sz w:val="24"/>
          <w:szCs w:val="24"/>
          <w:lang w:val="sq-AL"/>
        </w:rPr>
        <w:t>asan. L</w:t>
      </w:r>
      <w:r w:rsidR="0094170B" w:rsidRPr="003020D0">
        <w:rPr>
          <w:sz w:val="24"/>
          <w:szCs w:val="24"/>
          <w:lang w:val="sq-AL"/>
        </w:rPr>
        <w:t>idhur me këto kërkesa</w:t>
      </w:r>
      <w:r w:rsidRPr="003020D0">
        <w:rPr>
          <w:sz w:val="24"/>
          <w:szCs w:val="24"/>
          <w:lang w:val="sq-AL"/>
        </w:rPr>
        <w:t>,</w:t>
      </w:r>
      <w:r w:rsidR="0094170B" w:rsidRPr="003020D0">
        <w:rPr>
          <w:sz w:val="24"/>
          <w:szCs w:val="24"/>
          <w:lang w:val="sq-AL"/>
        </w:rPr>
        <w:t xml:space="preserve"> në dosjen gjyqësore janë administruar vendime të pushimit të gjykimit të tyre, për shkak të mosparaqitjes së palës së paditur kërkuese. </w:t>
      </w:r>
      <w:r w:rsidRPr="003020D0">
        <w:rPr>
          <w:sz w:val="24"/>
          <w:szCs w:val="24"/>
          <w:lang w:val="sq-AL"/>
        </w:rPr>
        <w:t>M</w:t>
      </w:r>
      <w:r w:rsidR="0094170B" w:rsidRPr="003020D0">
        <w:rPr>
          <w:sz w:val="24"/>
          <w:szCs w:val="24"/>
          <w:lang w:val="sq-AL"/>
        </w:rPr>
        <w:t>e kërkesën e datës 26.9.2014 pala e paditur shoqëria “EL</w:t>
      </w:r>
      <w:r w:rsidR="0094170B" w:rsidRPr="003020D0">
        <w:rPr>
          <w:i/>
          <w:sz w:val="24"/>
          <w:szCs w:val="24"/>
          <w:lang w:val="sq-AL"/>
        </w:rPr>
        <w:t>-</w:t>
      </w:r>
      <w:r w:rsidR="0094170B" w:rsidRPr="003020D0">
        <w:rPr>
          <w:sz w:val="24"/>
          <w:szCs w:val="24"/>
          <w:lang w:val="sq-AL"/>
        </w:rPr>
        <w:t xml:space="preserve">Frigo 2” Shpk, ka paraqitur përsëri një kërkesë për përjashtimin e trupit gjykues të përberë nga gjyqtarët Ramazan Avdia, Bujar Musta dhe Idush Maliqi. </w:t>
      </w:r>
      <w:r w:rsidRPr="003020D0">
        <w:rPr>
          <w:sz w:val="24"/>
          <w:szCs w:val="24"/>
          <w:lang w:val="sq-AL"/>
        </w:rPr>
        <w:t>Sipas</w:t>
      </w:r>
      <w:r w:rsidR="0094170B" w:rsidRPr="003020D0">
        <w:rPr>
          <w:sz w:val="24"/>
          <w:szCs w:val="24"/>
          <w:lang w:val="sq-AL"/>
        </w:rPr>
        <w:t xml:space="preserve"> procesverbalit të seancës së zhvilluar në datën 26.9.2014, rezulton se gjykata fillimisht ka verifikuar paraqitjen e palëve dhe lidhur me palën e paditur ka konstatuar dijeninë e saj për datën dhe orën e gjykimit, duke disponuar vijimin e gjykimit në mungesë, pasi nuk është paraqitur në seancë pa parashtruar shkaqe të arsyeshme. Gjykata ka relatuar lidhur me kërkesat e përsëritura për përjashtim të bëra nga pala e paditur dhe pushim</w:t>
      </w:r>
      <w:r w:rsidRPr="003020D0">
        <w:rPr>
          <w:sz w:val="24"/>
          <w:szCs w:val="24"/>
          <w:lang w:val="sq-AL"/>
        </w:rPr>
        <w:t>in</w:t>
      </w:r>
      <w:r w:rsidR="0094170B" w:rsidRPr="003020D0">
        <w:rPr>
          <w:sz w:val="24"/>
          <w:szCs w:val="24"/>
          <w:lang w:val="sq-AL"/>
        </w:rPr>
        <w:t xml:space="preserve"> e tyre si dhe lidhur me kërkesën për përjashtim të depozituar në datën 26.9.2014. Gjykata, pasi i ka dhënë fjalën edhe palës paditëse, ka vlerësuar se paraqitja e kërkesës për përjashtim nuk përbën arsye për pezullimin e gjykimit dhe në zbatim të nenit 125 të KPC ka vijuar veprimet procedurale. Në këtë seancë është caktuar eksperti, i cili ka bërë betimin përpara gjykatës dhe ka marrë detyrat përkatëse.</w:t>
      </w:r>
      <w:r w:rsidRPr="003020D0">
        <w:rPr>
          <w:sz w:val="24"/>
          <w:szCs w:val="24"/>
          <w:lang w:val="sq-AL"/>
        </w:rPr>
        <w:t xml:space="preserve"> </w:t>
      </w:r>
      <w:r w:rsidR="0094170B" w:rsidRPr="003020D0">
        <w:rPr>
          <w:sz w:val="24"/>
          <w:szCs w:val="24"/>
          <w:lang w:val="sq-AL"/>
        </w:rPr>
        <w:t xml:space="preserve">Lidhur me kërkesën për përjashtimin e trupit gjykues (të paraqitur në datën 26.9.2014), Gjykata e Rrethit Gjyqësor Elbasan me vendimin nr. 87 (13-2014-6134), datë 20.10.2014, për shkak të mosparaqitjes pa arsye të palës kërkuese, </w:t>
      </w:r>
      <w:r w:rsidRPr="003020D0">
        <w:rPr>
          <w:sz w:val="24"/>
          <w:szCs w:val="24"/>
          <w:lang w:val="sq-AL"/>
        </w:rPr>
        <w:t>ka vendosur</w:t>
      </w:r>
      <w:r w:rsidR="0094170B" w:rsidRPr="003020D0">
        <w:rPr>
          <w:sz w:val="24"/>
          <w:szCs w:val="24"/>
          <w:lang w:val="sq-AL"/>
        </w:rPr>
        <w:t xml:space="preserve">: </w:t>
      </w:r>
      <w:r w:rsidR="0094170B" w:rsidRPr="003020D0">
        <w:rPr>
          <w:i/>
          <w:sz w:val="24"/>
          <w:szCs w:val="24"/>
          <w:lang w:val="sq-AL"/>
        </w:rPr>
        <w:t xml:space="preserve">“Pushimin e gjykimit të çështjes administrative-civile nr. 87 regjistri themeltar. Shpenzimet gjyqësore siç janë bërë. Kundër këtij vendimi mund të bëhet ankim i veçantë në Gjykatën e Apelit Durrës, brenda 5 ditëve nga e nesërmja e shpalljes, për palën në mungesë ky afat fillon nga dita e komunikimit të vendimit”. </w:t>
      </w:r>
    </w:p>
    <w:p w:rsidR="0094170B" w:rsidRPr="003020D0" w:rsidRDefault="00006B52" w:rsidP="00006B52">
      <w:pPr>
        <w:pStyle w:val="ListParagraph"/>
        <w:shd w:val="clear" w:color="auto" w:fill="FFFFFF"/>
        <w:tabs>
          <w:tab w:val="left" w:pos="360"/>
          <w:tab w:val="left" w:pos="810"/>
        </w:tabs>
        <w:ind w:left="0" w:firstLine="360"/>
        <w:jc w:val="both"/>
        <w:textAlignment w:val="baseline"/>
        <w:rPr>
          <w:sz w:val="24"/>
          <w:szCs w:val="24"/>
          <w:lang w:val="sq-AL"/>
        </w:rPr>
      </w:pPr>
      <w:r w:rsidRPr="003020D0">
        <w:rPr>
          <w:sz w:val="24"/>
          <w:szCs w:val="24"/>
          <w:lang w:val="sq-AL"/>
        </w:rPr>
        <w:t xml:space="preserve">29. </w:t>
      </w:r>
      <w:r w:rsidR="0094170B" w:rsidRPr="003020D0">
        <w:rPr>
          <w:sz w:val="24"/>
          <w:szCs w:val="24"/>
          <w:lang w:val="sq-AL"/>
        </w:rPr>
        <w:t xml:space="preserve">Neni 75 i KPC (në fuqi në kohën e gjykimit përpara ndryshimeve me ligjin nr.38/2017) parashikonte se, </w:t>
      </w:r>
      <w:r w:rsidR="0094170B" w:rsidRPr="003020D0">
        <w:rPr>
          <w:i/>
          <w:sz w:val="24"/>
          <w:szCs w:val="24"/>
          <w:lang w:val="sq-AL"/>
        </w:rPr>
        <w:t xml:space="preserve">“Kërkesa për përjashtimin e gjyqtarëve shqyrtohet në seancë nga një gjyqtar tjetër i së njëjtës gjykatë. Ndaj vendimit për pranimin ose rrëzimin e kërkesës për përjashtim lejohet ankim së bashku me vendimin përfundimtar. Për kërkesën e përjashtimit të gjyqtarit të gjykatës së apelit vendos një trup gjykues prej 3 gjyqtarësh i kësaj </w:t>
      </w:r>
      <w:r w:rsidR="0094170B" w:rsidRPr="003020D0">
        <w:rPr>
          <w:i/>
          <w:sz w:val="24"/>
          <w:szCs w:val="24"/>
          <w:lang w:val="sq-AL"/>
        </w:rPr>
        <w:lastRenderedPageBreak/>
        <w:t xml:space="preserve">gjykate, i ndryshëm nga ai, të cilit i përket gjyqtari që kërkohet të përjashtohet. Vendimi është i formës së prerë. Për kërkesën e përjashtimit të gjyqtarit të Gjykatës së Lartë vendos një kolegj prej 3 gjyqtarësh i kësaj gjykate, i ndryshëm nga ai, të cilit i përket gjyqtari që kërkohet të përjashtohet. Vendimi është i formës së prerë. Nuk pranohet kërkesa për përjashtimin e gjyqtarëve të caktuar për të vendosur mbi përjashtimin”. </w:t>
      </w:r>
      <w:r w:rsidR="0094170B" w:rsidRPr="003020D0">
        <w:rPr>
          <w:sz w:val="24"/>
          <w:szCs w:val="24"/>
          <w:lang w:val="sq-AL"/>
        </w:rPr>
        <w:t xml:space="preserve">Dispozita </w:t>
      </w:r>
      <w:r w:rsidR="00245708" w:rsidRPr="003020D0">
        <w:rPr>
          <w:sz w:val="24"/>
          <w:szCs w:val="24"/>
          <w:lang w:val="sq-AL"/>
        </w:rPr>
        <w:t xml:space="preserve">në fjalë </w:t>
      </w:r>
      <w:r w:rsidR="0094170B" w:rsidRPr="003020D0">
        <w:rPr>
          <w:sz w:val="24"/>
          <w:szCs w:val="24"/>
          <w:lang w:val="sq-AL"/>
        </w:rPr>
        <w:t>nuk përmban parashikime lidhur me pezullimin e gjykimit në rastin e paraqitjes së kërkesës për përjashtimin e trupit gjykues. Si rregull (edhe në frymën e ndryshimeve të implementuara në këtë nen me ligjin nr. 38/2017</w:t>
      </w:r>
      <w:r w:rsidR="0094170B" w:rsidRPr="003020D0">
        <w:rPr>
          <w:rStyle w:val="FootnoteReference"/>
          <w:sz w:val="24"/>
          <w:szCs w:val="24"/>
          <w:lang w:val="sq-AL"/>
        </w:rPr>
        <w:footnoteReference w:id="2"/>
      </w:r>
      <w:r w:rsidR="0094170B" w:rsidRPr="003020D0">
        <w:rPr>
          <w:sz w:val="24"/>
          <w:szCs w:val="24"/>
          <w:lang w:val="sq-AL"/>
        </w:rPr>
        <w:t xml:space="preserve">) ai trup gjykues për të cilin kërkohet përjashtimi, nuk mund të disponojë me vendim përfundimtar, por jo detyrimisht kërkesat për përjashtim, </w:t>
      </w:r>
      <w:r w:rsidR="0094170B" w:rsidRPr="003020D0">
        <w:rPr>
          <w:sz w:val="24"/>
          <w:szCs w:val="24"/>
          <w:u w:val="single"/>
          <w:lang w:val="sq-AL"/>
        </w:rPr>
        <w:t>aq më tepër të paraqitura në mënyrë të përsëritur</w:t>
      </w:r>
      <w:r w:rsidR="0094170B" w:rsidRPr="003020D0">
        <w:rPr>
          <w:sz w:val="24"/>
          <w:szCs w:val="24"/>
          <w:lang w:val="sq-AL"/>
        </w:rPr>
        <w:t xml:space="preserve"> </w:t>
      </w:r>
      <w:r w:rsidR="0094170B" w:rsidRPr="003020D0">
        <w:rPr>
          <w:sz w:val="24"/>
          <w:szCs w:val="24"/>
          <w:u w:val="single"/>
          <w:lang w:val="sq-AL"/>
        </w:rPr>
        <w:t>dhe abuzive</w:t>
      </w:r>
      <w:r w:rsidR="0094170B" w:rsidRPr="003020D0">
        <w:rPr>
          <w:sz w:val="24"/>
          <w:szCs w:val="24"/>
          <w:lang w:val="sq-AL"/>
        </w:rPr>
        <w:t xml:space="preserve">, justifikojnë pezullimin e gjykimit në çdo rast. Në këtë kuadër </w:t>
      </w:r>
      <w:r w:rsidR="00245708" w:rsidRPr="003020D0">
        <w:rPr>
          <w:sz w:val="24"/>
          <w:szCs w:val="24"/>
          <w:lang w:val="sq-AL"/>
        </w:rPr>
        <w:t xml:space="preserve">Kolegji i gjen të pabazuara </w:t>
      </w:r>
      <w:r w:rsidR="0094170B" w:rsidRPr="003020D0">
        <w:rPr>
          <w:sz w:val="24"/>
          <w:szCs w:val="24"/>
          <w:lang w:val="sq-AL"/>
        </w:rPr>
        <w:t>pretendimet e ngritura nga pala e paditur lidhur me cenimin e të drejtave të t</w:t>
      </w:r>
      <w:r w:rsidR="00245708" w:rsidRPr="003020D0">
        <w:rPr>
          <w:sz w:val="24"/>
          <w:szCs w:val="24"/>
          <w:lang w:val="sq-AL"/>
        </w:rPr>
        <w:t>ë kësaj pale</w:t>
      </w:r>
      <w:r w:rsidR="0094170B" w:rsidRPr="003020D0">
        <w:rPr>
          <w:sz w:val="24"/>
          <w:szCs w:val="24"/>
          <w:lang w:val="sq-AL"/>
        </w:rPr>
        <w:t xml:space="preserve"> për vijimin e gjykimit në mungesë dhe kryerjen e veprimeve procedurale nga gjykata pas paraqitjes së kërkesës për përjashtimin e trupit gjykues.</w:t>
      </w:r>
    </w:p>
    <w:p w:rsidR="00F86CE1" w:rsidRPr="003020D0" w:rsidRDefault="00245708" w:rsidP="000A062C">
      <w:pPr>
        <w:pStyle w:val="ListParagraph"/>
        <w:shd w:val="clear" w:color="auto" w:fill="FFFFFF"/>
        <w:tabs>
          <w:tab w:val="left" w:pos="360"/>
          <w:tab w:val="left" w:pos="810"/>
        </w:tabs>
        <w:ind w:left="0" w:firstLine="360"/>
        <w:jc w:val="both"/>
        <w:textAlignment w:val="baseline"/>
        <w:rPr>
          <w:i/>
          <w:sz w:val="24"/>
          <w:szCs w:val="24"/>
          <w:lang w:val="sq-AL"/>
        </w:rPr>
      </w:pPr>
      <w:r w:rsidRPr="003020D0">
        <w:rPr>
          <w:sz w:val="24"/>
          <w:szCs w:val="24"/>
          <w:lang w:val="sq-AL"/>
        </w:rPr>
        <w:t>3</w:t>
      </w:r>
      <w:r w:rsidR="000C7FF8" w:rsidRPr="003020D0">
        <w:rPr>
          <w:sz w:val="24"/>
          <w:szCs w:val="24"/>
          <w:lang w:val="sq-AL"/>
        </w:rPr>
        <w:t xml:space="preserve">0. </w:t>
      </w:r>
      <w:r w:rsidR="0094170B" w:rsidRPr="003020D0">
        <w:rPr>
          <w:b/>
          <w:i/>
          <w:sz w:val="24"/>
          <w:szCs w:val="24"/>
          <w:lang w:val="sq-AL"/>
        </w:rPr>
        <w:t>Lidhur me pretendimet</w:t>
      </w:r>
      <w:r w:rsidRPr="003020D0">
        <w:rPr>
          <w:b/>
          <w:i/>
          <w:sz w:val="24"/>
          <w:szCs w:val="24"/>
          <w:lang w:val="sq-AL"/>
        </w:rPr>
        <w:t xml:space="preserve"> </w:t>
      </w:r>
      <w:r w:rsidR="0094170B" w:rsidRPr="003020D0">
        <w:rPr>
          <w:b/>
          <w:i/>
          <w:sz w:val="24"/>
          <w:szCs w:val="24"/>
          <w:lang w:val="sq-AL"/>
        </w:rPr>
        <w:t>për mos komunikimin e aktit të eksperti</w:t>
      </w:r>
      <w:r w:rsidRPr="003020D0">
        <w:rPr>
          <w:b/>
          <w:i/>
          <w:sz w:val="24"/>
          <w:szCs w:val="24"/>
          <w:lang w:val="sq-AL"/>
        </w:rPr>
        <w:t xml:space="preserve">mit palës së paditur në mungesë, </w:t>
      </w:r>
      <w:r w:rsidRPr="003020D0">
        <w:rPr>
          <w:sz w:val="24"/>
          <w:szCs w:val="24"/>
          <w:lang w:val="sq-AL"/>
        </w:rPr>
        <w:t>Kolegji vlerëson</w:t>
      </w:r>
      <w:r w:rsidR="0094170B" w:rsidRPr="003020D0">
        <w:rPr>
          <w:sz w:val="24"/>
          <w:szCs w:val="24"/>
          <w:lang w:val="sq-AL"/>
        </w:rPr>
        <w:t xml:space="preserve"> se akti i ekspertimit, sipas parashikimeve të KPC-së</w:t>
      </w:r>
      <w:r w:rsidRPr="003020D0">
        <w:rPr>
          <w:sz w:val="24"/>
          <w:szCs w:val="24"/>
          <w:lang w:val="sq-AL"/>
        </w:rPr>
        <w:t>,</w:t>
      </w:r>
      <w:r w:rsidR="0094170B" w:rsidRPr="003020D0">
        <w:rPr>
          <w:sz w:val="24"/>
          <w:szCs w:val="24"/>
          <w:lang w:val="sq-AL"/>
        </w:rPr>
        <w:t xml:space="preserve"> është provë dhe shqyrtohet si e tillë gjatë hetimit gjyqësor të çështjes ashtu si provat e tjera të paraqitura nga palët. Me </w:t>
      </w:r>
      <w:r w:rsidRPr="003020D0">
        <w:rPr>
          <w:sz w:val="24"/>
          <w:szCs w:val="24"/>
          <w:lang w:val="sq-AL"/>
        </w:rPr>
        <w:t>disponimin</w:t>
      </w:r>
      <w:r w:rsidR="0094170B" w:rsidRPr="003020D0">
        <w:rPr>
          <w:sz w:val="24"/>
          <w:szCs w:val="24"/>
          <w:lang w:val="sq-AL"/>
        </w:rPr>
        <w:t xml:space="preserve"> e vendimit të gjykimit në mungesë</w:t>
      </w:r>
      <w:r w:rsidRPr="003020D0">
        <w:rPr>
          <w:sz w:val="24"/>
          <w:szCs w:val="24"/>
          <w:lang w:val="sq-AL"/>
        </w:rPr>
        <w:t xml:space="preserve"> të palës së paditur</w:t>
      </w:r>
      <w:r w:rsidR="0094170B" w:rsidRPr="003020D0">
        <w:rPr>
          <w:sz w:val="24"/>
          <w:szCs w:val="24"/>
          <w:lang w:val="sq-AL"/>
        </w:rPr>
        <w:t>, gjykimi vijon rregullisht me marrjen dhe shqyrtimin e provave në mungesë të palës që nuk ka treguar interes për paraqitjen në gjykim</w:t>
      </w:r>
      <w:r w:rsidRPr="003020D0">
        <w:rPr>
          <w:sz w:val="24"/>
          <w:szCs w:val="24"/>
          <w:lang w:val="sq-AL"/>
        </w:rPr>
        <w:t>. P</w:t>
      </w:r>
      <w:r w:rsidR="0094170B" w:rsidRPr="003020D0">
        <w:rPr>
          <w:sz w:val="24"/>
          <w:szCs w:val="24"/>
          <w:lang w:val="sq-AL"/>
        </w:rPr>
        <w:t>ërjashtimisht</w:t>
      </w:r>
      <w:r w:rsidRPr="003020D0">
        <w:rPr>
          <w:sz w:val="24"/>
          <w:szCs w:val="24"/>
          <w:lang w:val="sq-AL"/>
        </w:rPr>
        <w:t>, palës në mungesë i komunikohet ndryshimi i</w:t>
      </w:r>
      <w:r w:rsidR="0094170B" w:rsidRPr="003020D0">
        <w:rPr>
          <w:sz w:val="24"/>
          <w:szCs w:val="24"/>
          <w:lang w:val="sq-AL"/>
        </w:rPr>
        <w:t xml:space="preserve"> objektit të padisë, i cili parashikohet shprehimisht në ligj (neni 185 i KPC). Sipas nenit 187 të KPC, i padituri i deklaruar në mungesë mund të paraqite</w:t>
      </w:r>
      <w:r w:rsidRPr="003020D0">
        <w:rPr>
          <w:sz w:val="24"/>
          <w:szCs w:val="24"/>
          <w:lang w:val="sq-AL"/>
        </w:rPr>
        <w:t xml:space="preserve">t </w:t>
      </w:r>
      <w:r w:rsidR="0094170B" w:rsidRPr="003020D0">
        <w:rPr>
          <w:sz w:val="24"/>
          <w:szCs w:val="24"/>
          <w:lang w:val="sq-AL"/>
        </w:rPr>
        <w:t xml:space="preserve">në çdo moment të shqyrtimit gjyqësor, derisa nuk i është dhënë fund hetimit gjyqësor, duke kërkuar kryerjen e veprimeve të caktuara. Në këtë kuadër pretendimet e palës së paditur rekursuese vlerësohen </w:t>
      </w:r>
      <w:r w:rsidRPr="003020D0">
        <w:rPr>
          <w:sz w:val="24"/>
          <w:szCs w:val="24"/>
          <w:lang w:val="sq-AL"/>
        </w:rPr>
        <w:t xml:space="preserve">nga Kolegji </w:t>
      </w:r>
      <w:r w:rsidR="0094170B" w:rsidRPr="003020D0">
        <w:rPr>
          <w:sz w:val="24"/>
          <w:szCs w:val="24"/>
          <w:lang w:val="sq-AL"/>
        </w:rPr>
        <w:t>të pabazuara.</w:t>
      </w:r>
    </w:p>
    <w:p w:rsidR="000A062C" w:rsidRPr="003020D0" w:rsidRDefault="00F86CE1" w:rsidP="000A062C">
      <w:pPr>
        <w:shd w:val="clear" w:color="auto" w:fill="FFFFFF"/>
        <w:tabs>
          <w:tab w:val="left" w:pos="360"/>
          <w:tab w:val="left" w:pos="851"/>
          <w:tab w:val="left" w:pos="990"/>
          <w:tab w:val="left" w:pos="1080"/>
        </w:tabs>
        <w:jc w:val="both"/>
        <w:rPr>
          <w:rFonts w:ascii="Times New Roman" w:hAnsi="Times New Roman"/>
          <w:lang w:val="sq-AL"/>
        </w:rPr>
      </w:pPr>
      <w:r w:rsidRPr="003020D0">
        <w:rPr>
          <w:rFonts w:ascii="Times New Roman" w:hAnsi="Times New Roman"/>
          <w:i/>
          <w:lang w:val="sq-AL"/>
        </w:rPr>
        <w:tab/>
      </w:r>
      <w:r w:rsidR="00245708" w:rsidRPr="003020D0">
        <w:rPr>
          <w:rFonts w:ascii="Times New Roman" w:hAnsi="Times New Roman"/>
          <w:lang w:val="sq-AL"/>
        </w:rPr>
        <w:t>3</w:t>
      </w:r>
      <w:r w:rsidRPr="003020D0">
        <w:rPr>
          <w:rFonts w:ascii="Times New Roman" w:hAnsi="Times New Roman"/>
          <w:lang w:val="sq-AL"/>
        </w:rPr>
        <w:t xml:space="preserve">1. </w:t>
      </w:r>
      <w:r w:rsidR="000C7FF8" w:rsidRPr="003020D0">
        <w:rPr>
          <w:rFonts w:ascii="Times New Roman" w:hAnsi="Times New Roman"/>
          <w:b/>
          <w:i/>
          <w:lang w:val="sq-AL"/>
        </w:rPr>
        <w:t>Lidhur me pretendimet e parashtruara n</w:t>
      </w:r>
      <w:r w:rsidR="00F834A8" w:rsidRPr="003020D0">
        <w:rPr>
          <w:rFonts w:ascii="Times New Roman" w:hAnsi="Times New Roman"/>
          <w:b/>
          <w:i/>
          <w:lang w:val="sq-AL"/>
        </w:rPr>
        <w:t>ë</w:t>
      </w:r>
      <w:r w:rsidR="000C7FF8" w:rsidRPr="003020D0">
        <w:rPr>
          <w:rFonts w:ascii="Times New Roman" w:hAnsi="Times New Roman"/>
          <w:b/>
          <w:i/>
          <w:lang w:val="sq-AL"/>
        </w:rPr>
        <w:t xml:space="preserve"> rekurs nga pala e paditur shoq</w:t>
      </w:r>
      <w:r w:rsidR="00F834A8" w:rsidRPr="003020D0">
        <w:rPr>
          <w:rFonts w:ascii="Times New Roman" w:hAnsi="Times New Roman"/>
          <w:b/>
          <w:i/>
          <w:lang w:val="sq-AL"/>
        </w:rPr>
        <w:t>ë</w:t>
      </w:r>
      <w:r w:rsidR="000C7FF8" w:rsidRPr="003020D0">
        <w:rPr>
          <w:rFonts w:ascii="Times New Roman" w:hAnsi="Times New Roman"/>
          <w:b/>
          <w:i/>
          <w:lang w:val="sq-AL"/>
        </w:rPr>
        <w:t>ria “El-Frigo 2” Shpk sa i p</w:t>
      </w:r>
      <w:r w:rsidR="00F834A8" w:rsidRPr="003020D0">
        <w:rPr>
          <w:rFonts w:ascii="Times New Roman" w:hAnsi="Times New Roman"/>
          <w:b/>
          <w:i/>
          <w:lang w:val="sq-AL"/>
        </w:rPr>
        <w:t>ë</w:t>
      </w:r>
      <w:r w:rsidR="000C7FF8" w:rsidRPr="003020D0">
        <w:rPr>
          <w:rFonts w:ascii="Times New Roman" w:hAnsi="Times New Roman"/>
          <w:b/>
          <w:i/>
          <w:lang w:val="sq-AL"/>
        </w:rPr>
        <w:t>rket themelit t</w:t>
      </w:r>
      <w:r w:rsidR="00F834A8" w:rsidRPr="003020D0">
        <w:rPr>
          <w:rFonts w:ascii="Times New Roman" w:hAnsi="Times New Roman"/>
          <w:b/>
          <w:i/>
          <w:lang w:val="sq-AL"/>
        </w:rPr>
        <w:t>ë</w:t>
      </w:r>
      <w:r w:rsidR="000C7FF8" w:rsidRPr="003020D0">
        <w:rPr>
          <w:rFonts w:ascii="Times New Roman" w:hAnsi="Times New Roman"/>
          <w:b/>
          <w:i/>
          <w:lang w:val="sq-AL"/>
        </w:rPr>
        <w:t xml:space="preserve"> çështjes</w:t>
      </w:r>
      <w:r w:rsidR="002F227D" w:rsidRPr="003020D0">
        <w:rPr>
          <w:rFonts w:ascii="Times New Roman" w:hAnsi="Times New Roman"/>
          <w:i/>
          <w:lang w:val="sq-AL"/>
        </w:rPr>
        <w:t xml:space="preserve">, </w:t>
      </w:r>
      <w:r w:rsidR="002F227D" w:rsidRPr="003020D0">
        <w:rPr>
          <w:rFonts w:ascii="Times New Roman" w:hAnsi="Times New Roman"/>
          <w:lang w:val="sq-AL"/>
        </w:rPr>
        <w:t>n</w:t>
      </w:r>
      <w:r w:rsidR="00EF6483" w:rsidRPr="003020D0">
        <w:rPr>
          <w:rFonts w:ascii="Times New Roman" w:hAnsi="Times New Roman"/>
          <w:lang w:val="sq-AL"/>
        </w:rPr>
        <w:t>ë referencë të vendimmarrjeve të gjykatave të faktit, rezulton se pal</w:t>
      </w:r>
      <w:r w:rsidR="00F834A8" w:rsidRPr="003020D0">
        <w:rPr>
          <w:rFonts w:ascii="Times New Roman" w:hAnsi="Times New Roman"/>
          <w:lang w:val="sq-AL"/>
        </w:rPr>
        <w:t>ë</w:t>
      </w:r>
      <w:r w:rsidR="00EF6483" w:rsidRPr="003020D0">
        <w:rPr>
          <w:rFonts w:ascii="Times New Roman" w:hAnsi="Times New Roman"/>
          <w:lang w:val="sq-AL"/>
        </w:rPr>
        <w:t>t nd</w:t>
      </w:r>
      <w:r w:rsidR="00F834A8" w:rsidRPr="003020D0">
        <w:rPr>
          <w:rFonts w:ascii="Times New Roman" w:hAnsi="Times New Roman"/>
          <w:lang w:val="sq-AL"/>
        </w:rPr>
        <w:t>ë</w:t>
      </w:r>
      <w:r w:rsidR="00EF6483" w:rsidRPr="003020D0">
        <w:rPr>
          <w:rFonts w:ascii="Times New Roman" w:hAnsi="Times New Roman"/>
          <w:lang w:val="sq-AL"/>
        </w:rPr>
        <w:t>rgjyq</w:t>
      </w:r>
      <w:r w:rsidR="00F834A8" w:rsidRPr="003020D0">
        <w:rPr>
          <w:rFonts w:ascii="Times New Roman" w:hAnsi="Times New Roman"/>
          <w:lang w:val="sq-AL"/>
        </w:rPr>
        <w:t>ë</w:t>
      </w:r>
      <w:r w:rsidR="00EF6483" w:rsidRPr="003020D0">
        <w:rPr>
          <w:rFonts w:ascii="Times New Roman" w:hAnsi="Times New Roman"/>
          <w:lang w:val="sq-AL"/>
        </w:rPr>
        <w:t>se kan</w:t>
      </w:r>
      <w:r w:rsidR="00F834A8" w:rsidRPr="003020D0">
        <w:rPr>
          <w:rFonts w:ascii="Times New Roman" w:hAnsi="Times New Roman"/>
          <w:lang w:val="sq-AL"/>
        </w:rPr>
        <w:t>ë</w:t>
      </w:r>
      <w:r w:rsidR="00EF6483" w:rsidRPr="003020D0">
        <w:rPr>
          <w:rFonts w:ascii="Times New Roman" w:hAnsi="Times New Roman"/>
          <w:lang w:val="sq-AL"/>
        </w:rPr>
        <w:t xml:space="preserve"> hyr</w:t>
      </w:r>
      <w:r w:rsidR="00F834A8" w:rsidRPr="003020D0">
        <w:rPr>
          <w:rFonts w:ascii="Times New Roman" w:hAnsi="Times New Roman"/>
          <w:lang w:val="sq-AL"/>
        </w:rPr>
        <w:t>ë</w:t>
      </w:r>
      <w:r w:rsidR="00EF6483" w:rsidRPr="003020D0">
        <w:rPr>
          <w:rFonts w:ascii="Times New Roman" w:hAnsi="Times New Roman"/>
          <w:lang w:val="sq-AL"/>
        </w:rPr>
        <w:t xml:space="preserve"> n</w:t>
      </w:r>
      <w:r w:rsidR="00F834A8" w:rsidRPr="003020D0">
        <w:rPr>
          <w:rFonts w:ascii="Times New Roman" w:hAnsi="Times New Roman"/>
          <w:lang w:val="sq-AL"/>
        </w:rPr>
        <w:t>ë</w:t>
      </w:r>
      <w:r w:rsidR="00EF6483" w:rsidRPr="003020D0">
        <w:rPr>
          <w:rFonts w:ascii="Times New Roman" w:hAnsi="Times New Roman"/>
          <w:lang w:val="sq-AL"/>
        </w:rPr>
        <w:t xml:space="preserve"> nj</w:t>
      </w:r>
      <w:r w:rsidR="00F834A8" w:rsidRPr="003020D0">
        <w:rPr>
          <w:rFonts w:ascii="Times New Roman" w:hAnsi="Times New Roman"/>
          <w:lang w:val="sq-AL"/>
        </w:rPr>
        <w:t>ë</w:t>
      </w:r>
      <w:r w:rsidR="00EF6483" w:rsidRPr="003020D0">
        <w:rPr>
          <w:rFonts w:ascii="Times New Roman" w:hAnsi="Times New Roman"/>
          <w:lang w:val="sq-AL"/>
        </w:rPr>
        <w:t xml:space="preserve"> marr</w:t>
      </w:r>
      <w:r w:rsidR="00F834A8" w:rsidRPr="003020D0">
        <w:rPr>
          <w:rFonts w:ascii="Times New Roman" w:hAnsi="Times New Roman"/>
          <w:lang w:val="sq-AL"/>
        </w:rPr>
        <w:t>ë</w:t>
      </w:r>
      <w:r w:rsidR="00EF6483" w:rsidRPr="003020D0">
        <w:rPr>
          <w:rFonts w:ascii="Times New Roman" w:hAnsi="Times New Roman"/>
          <w:lang w:val="sq-AL"/>
        </w:rPr>
        <w:t>dh</w:t>
      </w:r>
      <w:r w:rsidR="00F834A8" w:rsidRPr="003020D0">
        <w:rPr>
          <w:rFonts w:ascii="Times New Roman" w:hAnsi="Times New Roman"/>
          <w:lang w:val="sq-AL"/>
        </w:rPr>
        <w:t>ë</w:t>
      </w:r>
      <w:r w:rsidR="00EF6483" w:rsidRPr="003020D0">
        <w:rPr>
          <w:rFonts w:ascii="Times New Roman" w:hAnsi="Times New Roman"/>
          <w:lang w:val="sq-AL"/>
        </w:rPr>
        <w:t xml:space="preserve">nie kontraktore </w:t>
      </w:r>
      <w:r w:rsidR="002F227D" w:rsidRPr="003020D0">
        <w:rPr>
          <w:rFonts w:ascii="Times New Roman" w:hAnsi="Times New Roman"/>
          <w:lang w:val="sq-AL"/>
        </w:rPr>
        <w:t>t</w:t>
      </w:r>
      <w:r w:rsidR="00F834A8" w:rsidRPr="003020D0">
        <w:rPr>
          <w:rFonts w:ascii="Times New Roman" w:hAnsi="Times New Roman"/>
          <w:lang w:val="sq-AL"/>
        </w:rPr>
        <w:t>ë</w:t>
      </w:r>
      <w:r w:rsidR="002F227D" w:rsidRPr="003020D0">
        <w:rPr>
          <w:rFonts w:ascii="Times New Roman" w:hAnsi="Times New Roman"/>
          <w:lang w:val="sq-AL"/>
        </w:rPr>
        <w:t xml:space="preserve"> cil</w:t>
      </w:r>
      <w:r w:rsidR="00F834A8" w:rsidRPr="003020D0">
        <w:rPr>
          <w:rFonts w:ascii="Times New Roman" w:hAnsi="Times New Roman"/>
          <w:lang w:val="sq-AL"/>
        </w:rPr>
        <w:t>ë</w:t>
      </w:r>
      <w:r w:rsidR="002F227D" w:rsidRPr="003020D0">
        <w:rPr>
          <w:rFonts w:ascii="Times New Roman" w:hAnsi="Times New Roman"/>
          <w:lang w:val="sq-AL"/>
        </w:rPr>
        <w:t xml:space="preserve">suar si </w:t>
      </w:r>
      <w:r w:rsidR="00EF6483" w:rsidRPr="003020D0">
        <w:rPr>
          <w:rFonts w:ascii="Times New Roman" w:hAnsi="Times New Roman"/>
          <w:lang w:val="sq-AL"/>
        </w:rPr>
        <w:t>kontrat</w:t>
      </w:r>
      <w:r w:rsidR="00F834A8" w:rsidRPr="003020D0">
        <w:rPr>
          <w:rFonts w:ascii="Times New Roman" w:hAnsi="Times New Roman"/>
          <w:lang w:val="sq-AL"/>
        </w:rPr>
        <w:t>ë</w:t>
      </w:r>
      <w:r w:rsidR="00EF6483" w:rsidRPr="003020D0">
        <w:rPr>
          <w:rFonts w:ascii="Times New Roman" w:hAnsi="Times New Roman"/>
          <w:lang w:val="sq-AL"/>
        </w:rPr>
        <w:t xml:space="preserve"> furnizimi mallrash</w:t>
      </w:r>
      <w:r w:rsidR="002F227D" w:rsidRPr="003020D0">
        <w:rPr>
          <w:rFonts w:ascii="Times New Roman" w:hAnsi="Times New Roman"/>
          <w:lang w:val="sq-AL"/>
        </w:rPr>
        <w:t xml:space="preserve"> (produktesh)</w:t>
      </w:r>
      <w:r w:rsidR="00EF6483" w:rsidRPr="003020D0">
        <w:rPr>
          <w:rFonts w:ascii="Times New Roman" w:hAnsi="Times New Roman"/>
          <w:lang w:val="sq-AL"/>
        </w:rPr>
        <w:t xml:space="preserve">. </w:t>
      </w:r>
      <w:r w:rsidR="005A5253" w:rsidRPr="003020D0">
        <w:rPr>
          <w:rFonts w:ascii="Times New Roman" w:hAnsi="Times New Roman"/>
          <w:lang w:val="sq-AL"/>
        </w:rPr>
        <w:t>Në kontratën e furnizimit</w:t>
      </w:r>
      <w:r w:rsidR="00245708" w:rsidRPr="003020D0">
        <w:rPr>
          <w:rFonts w:ascii="Times New Roman" w:hAnsi="Times New Roman"/>
          <w:lang w:val="sq-AL"/>
        </w:rPr>
        <w:t>,</w:t>
      </w:r>
      <w:r w:rsidR="005A5253" w:rsidRPr="003020D0">
        <w:rPr>
          <w:rFonts w:ascii="Times New Roman" w:hAnsi="Times New Roman"/>
          <w:lang w:val="sq-AL"/>
        </w:rPr>
        <w:t xml:space="preserve"> </w:t>
      </w:r>
      <w:r w:rsidR="00245708" w:rsidRPr="003020D0">
        <w:rPr>
          <w:rFonts w:ascii="Times New Roman" w:hAnsi="Times New Roman"/>
          <w:lang w:val="sq-AL"/>
        </w:rPr>
        <w:t xml:space="preserve">dy </w:t>
      </w:r>
      <w:r w:rsidR="005A5253" w:rsidRPr="003020D0">
        <w:rPr>
          <w:rFonts w:ascii="Times New Roman" w:hAnsi="Times New Roman"/>
          <w:lang w:val="sq-AL"/>
        </w:rPr>
        <w:t>janë detyrime</w:t>
      </w:r>
      <w:r w:rsidR="00245708" w:rsidRPr="003020D0">
        <w:rPr>
          <w:rFonts w:ascii="Times New Roman" w:hAnsi="Times New Roman"/>
          <w:lang w:val="sq-AL"/>
        </w:rPr>
        <w:t>t</w:t>
      </w:r>
      <w:r w:rsidR="005A5253" w:rsidRPr="003020D0">
        <w:rPr>
          <w:rFonts w:ascii="Times New Roman" w:hAnsi="Times New Roman"/>
          <w:lang w:val="sq-AL"/>
        </w:rPr>
        <w:t xml:space="preserve"> që përbëjnë thelbin e kontratës, nga njëra anë detyrimi i furnizuesit për të ofruar në mënyrë periodike mallrat</w:t>
      </w:r>
      <w:r w:rsidR="00245708" w:rsidRPr="003020D0">
        <w:rPr>
          <w:rFonts w:ascii="Times New Roman" w:hAnsi="Times New Roman"/>
          <w:lang w:val="sq-AL"/>
        </w:rPr>
        <w:t xml:space="preserve"> (produktet)</w:t>
      </w:r>
      <w:r w:rsidR="005A5253" w:rsidRPr="003020D0">
        <w:rPr>
          <w:rFonts w:ascii="Times New Roman" w:hAnsi="Times New Roman"/>
          <w:lang w:val="sq-AL"/>
        </w:rPr>
        <w:t xml:space="preserve"> dhe nga ana tjetër është detyrimi i blerësit për të paguar çmimin e rënë dakord. Kjo del edhe nga përkufizimi i kësaj kontrate sipas nenit 772 të Kodit Civil, ku është parashikuar se</w:t>
      </w:r>
      <w:r w:rsidR="000A062C" w:rsidRPr="003020D0">
        <w:rPr>
          <w:rFonts w:ascii="Times New Roman" w:hAnsi="Times New Roman"/>
          <w:lang w:val="sq-AL"/>
        </w:rPr>
        <w:t>,</w:t>
      </w:r>
      <w:r w:rsidR="005A5253" w:rsidRPr="003020D0">
        <w:rPr>
          <w:rFonts w:ascii="Times New Roman" w:hAnsi="Times New Roman"/>
          <w:lang w:val="sq-AL"/>
        </w:rPr>
        <w:t xml:space="preserve"> “</w:t>
      </w:r>
      <w:r w:rsidR="005A5253" w:rsidRPr="003020D0">
        <w:rPr>
          <w:rFonts w:ascii="Times New Roman" w:hAnsi="Times New Roman"/>
          <w:i/>
          <w:lang w:val="sq-AL"/>
        </w:rPr>
        <w:t>Furnizimi është një kontratë me të cilën njëra pal</w:t>
      </w:r>
      <w:r w:rsidR="001D1548" w:rsidRPr="003020D0">
        <w:rPr>
          <w:rFonts w:ascii="Times New Roman" w:hAnsi="Times New Roman"/>
          <w:i/>
          <w:lang w:val="sq-AL"/>
        </w:rPr>
        <w:t xml:space="preserve">ë detyrohet, kundrejt  pagesës së një </w:t>
      </w:r>
      <w:r w:rsidR="005A5253" w:rsidRPr="003020D0">
        <w:rPr>
          <w:rFonts w:ascii="Times New Roman" w:hAnsi="Times New Roman"/>
          <w:i/>
          <w:lang w:val="sq-AL"/>
        </w:rPr>
        <w:t>çmimi,</w:t>
      </w:r>
      <w:r w:rsidR="001D1548" w:rsidRPr="003020D0">
        <w:rPr>
          <w:rFonts w:ascii="Times New Roman" w:hAnsi="Times New Roman"/>
          <w:i/>
          <w:lang w:val="sq-AL"/>
        </w:rPr>
        <w:t xml:space="preserve"> të kryejë </w:t>
      </w:r>
      <w:r w:rsidR="005A5253" w:rsidRPr="003020D0">
        <w:rPr>
          <w:rFonts w:ascii="Times New Roman" w:hAnsi="Times New Roman"/>
          <w:i/>
          <w:lang w:val="sq-AL"/>
        </w:rPr>
        <w:t xml:space="preserve">në </w:t>
      </w:r>
      <w:r w:rsidR="001D1548" w:rsidRPr="003020D0">
        <w:rPr>
          <w:rFonts w:ascii="Times New Roman" w:hAnsi="Times New Roman"/>
          <w:i/>
          <w:lang w:val="sq-AL"/>
        </w:rPr>
        <w:t xml:space="preserve">dobi të </w:t>
      </w:r>
      <w:r w:rsidR="005A5253" w:rsidRPr="003020D0">
        <w:rPr>
          <w:rFonts w:ascii="Times New Roman" w:hAnsi="Times New Roman"/>
          <w:i/>
          <w:lang w:val="sq-AL"/>
        </w:rPr>
        <w:t xml:space="preserve">palës </w:t>
      </w:r>
      <w:r w:rsidR="001D1548" w:rsidRPr="003020D0">
        <w:rPr>
          <w:rFonts w:ascii="Times New Roman" w:hAnsi="Times New Roman"/>
          <w:i/>
          <w:lang w:val="sq-AL"/>
        </w:rPr>
        <w:t xml:space="preserve">tjetër </w:t>
      </w:r>
      <w:r w:rsidR="005A5253" w:rsidRPr="003020D0">
        <w:rPr>
          <w:rFonts w:ascii="Times New Roman" w:hAnsi="Times New Roman"/>
          <w:i/>
          <w:lang w:val="sq-AL"/>
        </w:rPr>
        <w:t>furnizime periodike ose të vazhdueshme të sendev</w:t>
      </w:r>
      <w:r w:rsidR="001D1548" w:rsidRPr="003020D0">
        <w:rPr>
          <w:rFonts w:ascii="Times New Roman" w:hAnsi="Times New Roman"/>
          <w:i/>
          <w:lang w:val="sq-AL"/>
        </w:rPr>
        <w:t>e. Sendet e furnizuar mund të jenë të luajtshme ose të paluajtshme, gjithashtu mund të jenë në trajtë energjie ose titujsh krediti</w:t>
      </w:r>
      <w:r w:rsidR="005A5253" w:rsidRPr="003020D0">
        <w:rPr>
          <w:rFonts w:ascii="Times New Roman" w:hAnsi="Times New Roman"/>
          <w:i/>
          <w:lang w:val="sq-AL"/>
        </w:rPr>
        <w:t>”.</w:t>
      </w:r>
      <w:r w:rsidR="001D1548" w:rsidRPr="003020D0">
        <w:rPr>
          <w:rFonts w:ascii="Times New Roman" w:hAnsi="Times New Roman"/>
          <w:lang w:val="sq-AL"/>
        </w:rPr>
        <w:t xml:space="preserve"> </w:t>
      </w:r>
      <w:r w:rsidR="005A5253" w:rsidRPr="003020D0">
        <w:rPr>
          <w:rFonts w:ascii="Times New Roman" w:hAnsi="Times New Roman"/>
          <w:lang w:val="sq-AL"/>
        </w:rPr>
        <w:t>Pra, krahas detyrimit të furnizuesit për ofrimin e produktit, detyrim thelbësor, në kontratën e furnizimit për blerësin është pagimi i çmimit.</w:t>
      </w:r>
      <w:r w:rsidR="00EF6483" w:rsidRPr="003020D0">
        <w:rPr>
          <w:rFonts w:ascii="Times New Roman" w:hAnsi="Times New Roman"/>
          <w:lang w:val="sq-AL"/>
        </w:rPr>
        <w:t xml:space="preserve"> </w:t>
      </w:r>
    </w:p>
    <w:p w:rsidR="00A51F64" w:rsidRPr="003020D0" w:rsidRDefault="009B4E3F" w:rsidP="000A062C">
      <w:pPr>
        <w:shd w:val="clear" w:color="auto" w:fill="FFFFFF"/>
        <w:tabs>
          <w:tab w:val="left" w:pos="360"/>
          <w:tab w:val="left" w:pos="851"/>
          <w:tab w:val="left" w:pos="990"/>
          <w:tab w:val="left" w:pos="1080"/>
        </w:tabs>
        <w:jc w:val="both"/>
        <w:rPr>
          <w:rFonts w:ascii="Times New Roman" w:hAnsi="Times New Roman"/>
          <w:lang w:val="sq-AL"/>
        </w:rPr>
      </w:pPr>
      <w:r w:rsidRPr="003020D0">
        <w:rPr>
          <w:rFonts w:ascii="Times New Roman" w:hAnsi="Times New Roman"/>
          <w:lang w:val="sq-AL"/>
        </w:rPr>
        <w:tab/>
      </w:r>
      <w:r w:rsidR="001D1548" w:rsidRPr="003020D0">
        <w:rPr>
          <w:rFonts w:ascii="Times New Roman" w:hAnsi="Times New Roman"/>
          <w:lang w:val="sq-AL"/>
        </w:rPr>
        <w:t>3</w:t>
      </w:r>
      <w:r w:rsidRPr="003020D0">
        <w:rPr>
          <w:rFonts w:ascii="Times New Roman" w:hAnsi="Times New Roman"/>
          <w:lang w:val="sq-AL"/>
        </w:rPr>
        <w:t xml:space="preserve">2. </w:t>
      </w:r>
      <w:r w:rsidR="000A062C" w:rsidRPr="003020D0">
        <w:rPr>
          <w:rFonts w:ascii="Times New Roman" w:hAnsi="Times New Roman"/>
          <w:lang w:val="sq-AL"/>
        </w:rPr>
        <w:t>Marr</w:t>
      </w:r>
      <w:r w:rsidR="00F834A8" w:rsidRPr="003020D0">
        <w:rPr>
          <w:rFonts w:ascii="Times New Roman" w:hAnsi="Times New Roman"/>
          <w:lang w:val="sq-AL"/>
        </w:rPr>
        <w:t>ë</w:t>
      </w:r>
      <w:r w:rsidR="000A062C" w:rsidRPr="003020D0">
        <w:rPr>
          <w:rFonts w:ascii="Times New Roman" w:hAnsi="Times New Roman"/>
          <w:lang w:val="sq-AL"/>
        </w:rPr>
        <w:t>dh</w:t>
      </w:r>
      <w:r w:rsidR="00F834A8" w:rsidRPr="003020D0">
        <w:rPr>
          <w:rFonts w:ascii="Times New Roman" w:hAnsi="Times New Roman"/>
          <w:lang w:val="sq-AL"/>
        </w:rPr>
        <w:t>ë</w:t>
      </w:r>
      <w:r w:rsidR="000A062C" w:rsidRPr="003020D0">
        <w:rPr>
          <w:rFonts w:ascii="Times New Roman" w:hAnsi="Times New Roman"/>
          <w:lang w:val="sq-AL"/>
        </w:rPr>
        <w:t>nia e furnizimit midis pal</w:t>
      </w:r>
      <w:r w:rsidR="00F834A8" w:rsidRPr="003020D0">
        <w:rPr>
          <w:rFonts w:ascii="Times New Roman" w:hAnsi="Times New Roman"/>
          <w:lang w:val="sq-AL"/>
        </w:rPr>
        <w:t>ë</w:t>
      </w:r>
      <w:r w:rsidR="000A062C" w:rsidRPr="003020D0">
        <w:rPr>
          <w:rFonts w:ascii="Times New Roman" w:hAnsi="Times New Roman"/>
          <w:lang w:val="sq-AL"/>
        </w:rPr>
        <w:t>ve nd</w:t>
      </w:r>
      <w:r w:rsidR="00F834A8" w:rsidRPr="003020D0">
        <w:rPr>
          <w:rFonts w:ascii="Times New Roman" w:hAnsi="Times New Roman"/>
          <w:lang w:val="sq-AL"/>
        </w:rPr>
        <w:t>ë</w:t>
      </w:r>
      <w:r w:rsidR="000A062C" w:rsidRPr="003020D0">
        <w:rPr>
          <w:rFonts w:ascii="Times New Roman" w:hAnsi="Times New Roman"/>
          <w:lang w:val="sq-AL"/>
        </w:rPr>
        <w:t>rgjyq</w:t>
      </w:r>
      <w:r w:rsidR="00F834A8" w:rsidRPr="003020D0">
        <w:rPr>
          <w:rFonts w:ascii="Times New Roman" w:hAnsi="Times New Roman"/>
          <w:lang w:val="sq-AL"/>
        </w:rPr>
        <w:t>ë</w:t>
      </w:r>
      <w:r w:rsidR="000A062C" w:rsidRPr="003020D0">
        <w:rPr>
          <w:rFonts w:ascii="Times New Roman" w:hAnsi="Times New Roman"/>
          <w:lang w:val="sq-AL"/>
        </w:rPr>
        <w:t xml:space="preserve">se nuk </w:t>
      </w:r>
      <w:r w:rsidRPr="003020D0">
        <w:rPr>
          <w:rFonts w:ascii="Times New Roman" w:hAnsi="Times New Roman"/>
          <w:lang w:val="sq-AL"/>
        </w:rPr>
        <w:t>rezulton t</w:t>
      </w:r>
      <w:r w:rsidR="00F834A8" w:rsidRPr="003020D0">
        <w:rPr>
          <w:rFonts w:ascii="Times New Roman" w:hAnsi="Times New Roman"/>
          <w:lang w:val="sq-AL"/>
        </w:rPr>
        <w:t>ë</w:t>
      </w:r>
      <w:r w:rsidRPr="003020D0">
        <w:rPr>
          <w:rFonts w:ascii="Times New Roman" w:hAnsi="Times New Roman"/>
          <w:lang w:val="sq-AL"/>
        </w:rPr>
        <w:t xml:space="preserve"> jet</w:t>
      </w:r>
      <w:r w:rsidR="00F834A8" w:rsidRPr="003020D0">
        <w:rPr>
          <w:rFonts w:ascii="Times New Roman" w:hAnsi="Times New Roman"/>
          <w:lang w:val="sq-AL"/>
        </w:rPr>
        <w:t>ë</w:t>
      </w:r>
      <w:r w:rsidRPr="003020D0">
        <w:rPr>
          <w:rFonts w:ascii="Times New Roman" w:hAnsi="Times New Roman"/>
          <w:lang w:val="sq-AL"/>
        </w:rPr>
        <w:t xml:space="preserve"> </w:t>
      </w:r>
      <w:r w:rsidR="000A062C" w:rsidRPr="003020D0">
        <w:rPr>
          <w:rFonts w:ascii="Times New Roman" w:hAnsi="Times New Roman"/>
          <w:lang w:val="sq-AL"/>
        </w:rPr>
        <w:t>formalizuar n</w:t>
      </w:r>
      <w:r w:rsidR="00F834A8" w:rsidRPr="003020D0">
        <w:rPr>
          <w:rFonts w:ascii="Times New Roman" w:hAnsi="Times New Roman"/>
          <w:lang w:val="sq-AL"/>
        </w:rPr>
        <w:t>ë</w:t>
      </w:r>
      <w:r w:rsidR="000A062C" w:rsidRPr="003020D0">
        <w:rPr>
          <w:rFonts w:ascii="Times New Roman" w:hAnsi="Times New Roman"/>
          <w:lang w:val="sq-AL"/>
        </w:rPr>
        <w:t>p</w:t>
      </w:r>
      <w:r w:rsidR="00F834A8" w:rsidRPr="003020D0">
        <w:rPr>
          <w:rFonts w:ascii="Times New Roman" w:hAnsi="Times New Roman"/>
          <w:lang w:val="sq-AL"/>
        </w:rPr>
        <w:t>ë</w:t>
      </w:r>
      <w:r w:rsidR="000A062C" w:rsidRPr="003020D0">
        <w:rPr>
          <w:rFonts w:ascii="Times New Roman" w:hAnsi="Times New Roman"/>
          <w:lang w:val="sq-AL"/>
        </w:rPr>
        <w:t xml:space="preserve">rmjet </w:t>
      </w:r>
      <w:r w:rsidRPr="003020D0">
        <w:rPr>
          <w:rFonts w:ascii="Times New Roman" w:hAnsi="Times New Roman"/>
          <w:lang w:val="sq-AL"/>
        </w:rPr>
        <w:t>nj</w:t>
      </w:r>
      <w:r w:rsidR="00F834A8" w:rsidRPr="003020D0">
        <w:rPr>
          <w:rFonts w:ascii="Times New Roman" w:hAnsi="Times New Roman"/>
          <w:lang w:val="sq-AL"/>
        </w:rPr>
        <w:t>ë</w:t>
      </w:r>
      <w:r w:rsidRPr="003020D0">
        <w:rPr>
          <w:rFonts w:ascii="Times New Roman" w:hAnsi="Times New Roman"/>
          <w:lang w:val="sq-AL"/>
        </w:rPr>
        <w:t xml:space="preserve"> </w:t>
      </w:r>
      <w:r w:rsidR="000A062C" w:rsidRPr="003020D0">
        <w:rPr>
          <w:rFonts w:ascii="Times New Roman" w:hAnsi="Times New Roman"/>
          <w:lang w:val="sq-AL"/>
        </w:rPr>
        <w:t>akti tipik t</w:t>
      </w:r>
      <w:r w:rsidR="00F834A8" w:rsidRPr="003020D0">
        <w:rPr>
          <w:rFonts w:ascii="Times New Roman" w:hAnsi="Times New Roman"/>
          <w:lang w:val="sq-AL"/>
        </w:rPr>
        <w:t>ë</w:t>
      </w:r>
      <w:r w:rsidR="000A062C" w:rsidRPr="003020D0">
        <w:rPr>
          <w:rFonts w:ascii="Times New Roman" w:hAnsi="Times New Roman"/>
          <w:lang w:val="sq-AL"/>
        </w:rPr>
        <w:t xml:space="preserve"> shkruar kontraktor, por pala padit</w:t>
      </w:r>
      <w:r w:rsidR="00F834A8" w:rsidRPr="003020D0">
        <w:rPr>
          <w:rFonts w:ascii="Times New Roman" w:hAnsi="Times New Roman"/>
          <w:lang w:val="sq-AL"/>
        </w:rPr>
        <w:t>ë</w:t>
      </w:r>
      <w:r w:rsidR="000A062C" w:rsidRPr="003020D0">
        <w:rPr>
          <w:rFonts w:ascii="Times New Roman" w:hAnsi="Times New Roman"/>
          <w:lang w:val="sq-AL"/>
        </w:rPr>
        <w:t>se n</w:t>
      </w:r>
      <w:r w:rsidR="00F834A8" w:rsidRPr="003020D0">
        <w:rPr>
          <w:rFonts w:ascii="Times New Roman" w:hAnsi="Times New Roman"/>
          <w:lang w:val="sq-AL"/>
        </w:rPr>
        <w:t>ë</w:t>
      </w:r>
      <w:r w:rsidR="000A062C" w:rsidRPr="003020D0">
        <w:rPr>
          <w:rFonts w:ascii="Times New Roman" w:hAnsi="Times New Roman"/>
          <w:lang w:val="sq-AL"/>
        </w:rPr>
        <w:t xml:space="preserve"> </w:t>
      </w:r>
      <w:r w:rsidR="00245708" w:rsidRPr="003020D0">
        <w:rPr>
          <w:rFonts w:ascii="Times New Roman" w:hAnsi="Times New Roman"/>
          <w:lang w:val="sq-AL"/>
        </w:rPr>
        <w:t>mënyrë</w:t>
      </w:r>
      <w:r w:rsidR="000A062C" w:rsidRPr="003020D0">
        <w:rPr>
          <w:rFonts w:ascii="Times New Roman" w:hAnsi="Times New Roman"/>
          <w:lang w:val="sq-AL"/>
        </w:rPr>
        <w:t xml:space="preserve"> konstante dhe t</w:t>
      </w:r>
      <w:r w:rsidR="00F834A8" w:rsidRPr="003020D0">
        <w:rPr>
          <w:rFonts w:ascii="Times New Roman" w:hAnsi="Times New Roman"/>
          <w:lang w:val="sq-AL"/>
        </w:rPr>
        <w:t>ë</w:t>
      </w:r>
      <w:r w:rsidR="000A062C" w:rsidRPr="003020D0">
        <w:rPr>
          <w:rFonts w:ascii="Times New Roman" w:hAnsi="Times New Roman"/>
          <w:lang w:val="sq-AL"/>
        </w:rPr>
        <w:t xml:space="preserve"> shtrir</w:t>
      </w:r>
      <w:r w:rsidR="00F834A8" w:rsidRPr="003020D0">
        <w:rPr>
          <w:rFonts w:ascii="Times New Roman" w:hAnsi="Times New Roman"/>
          <w:lang w:val="sq-AL"/>
        </w:rPr>
        <w:t>ë</w:t>
      </w:r>
      <w:r w:rsidR="000A062C" w:rsidRPr="003020D0">
        <w:rPr>
          <w:rFonts w:ascii="Times New Roman" w:hAnsi="Times New Roman"/>
          <w:lang w:val="sq-AL"/>
        </w:rPr>
        <w:t xml:space="preserve"> n</w:t>
      </w:r>
      <w:r w:rsidR="00F834A8" w:rsidRPr="003020D0">
        <w:rPr>
          <w:rFonts w:ascii="Times New Roman" w:hAnsi="Times New Roman"/>
          <w:lang w:val="sq-AL"/>
        </w:rPr>
        <w:t>ë</w:t>
      </w:r>
      <w:r w:rsidR="000A062C" w:rsidRPr="003020D0">
        <w:rPr>
          <w:rFonts w:ascii="Times New Roman" w:hAnsi="Times New Roman"/>
          <w:lang w:val="sq-AL"/>
        </w:rPr>
        <w:t xml:space="preserve"> koh</w:t>
      </w:r>
      <w:r w:rsidR="00F834A8" w:rsidRPr="003020D0">
        <w:rPr>
          <w:rFonts w:ascii="Times New Roman" w:hAnsi="Times New Roman"/>
          <w:lang w:val="sq-AL"/>
        </w:rPr>
        <w:t>ë</w:t>
      </w:r>
      <w:r w:rsidRPr="003020D0">
        <w:rPr>
          <w:rFonts w:ascii="Times New Roman" w:hAnsi="Times New Roman"/>
          <w:lang w:val="sq-AL"/>
        </w:rPr>
        <w:t>,</w:t>
      </w:r>
      <w:r w:rsidR="000A062C" w:rsidRPr="003020D0">
        <w:rPr>
          <w:rFonts w:ascii="Times New Roman" w:hAnsi="Times New Roman"/>
          <w:lang w:val="sq-AL"/>
        </w:rPr>
        <w:t xml:space="preserve"> p</w:t>
      </w:r>
      <w:r w:rsidR="00F834A8" w:rsidRPr="003020D0">
        <w:rPr>
          <w:rFonts w:ascii="Times New Roman" w:hAnsi="Times New Roman"/>
          <w:lang w:val="sq-AL"/>
        </w:rPr>
        <w:t>ë</w:t>
      </w:r>
      <w:r w:rsidR="000A062C" w:rsidRPr="003020D0">
        <w:rPr>
          <w:rFonts w:ascii="Times New Roman" w:hAnsi="Times New Roman"/>
          <w:lang w:val="sq-AL"/>
        </w:rPr>
        <w:t>r periudh</w:t>
      </w:r>
      <w:r w:rsidR="00F834A8" w:rsidRPr="003020D0">
        <w:rPr>
          <w:rFonts w:ascii="Times New Roman" w:hAnsi="Times New Roman"/>
          <w:lang w:val="sq-AL"/>
        </w:rPr>
        <w:t>ë</w:t>
      </w:r>
      <w:r w:rsidR="000A062C" w:rsidRPr="003020D0">
        <w:rPr>
          <w:rFonts w:ascii="Times New Roman" w:hAnsi="Times New Roman"/>
          <w:lang w:val="sq-AL"/>
        </w:rPr>
        <w:t xml:space="preserve">n Prill 2007 </w:t>
      </w:r>
      <w:r w:rsidR="001D1548" w:rsidRPr="003020D0">
        <w:rPr>
          <w:rFonts w:ascii="Times New Roman" w:hAnsi="Times New Roman"/>
          <w:i/>
          <w:lang w:val="sq-AL"/>
        </w:rPr>
        <w:t>-</w:t>
      </w:r>
      <w:r w:rsidR="000A062C" w:rsidRPr="003020D0">
        <w:rPr>
          <w:rFonts w:ascii="Times New Roman" w:hAnsi="Times New Roman"/>
          <w:lang w:val="sq-AL"/>
        </w:rPr>
        <w:t xml:space="preserve"> Korrik 2010, ka kryer furnizime t</w:t>
      </w:r>
      <w:r w:rsidR="00F834A8" w:rsidRPr="003020D0">
        <w:rPr>
          <w:rFonts w:ascii="Times New Roman" w:hAnsi="Times New Roman"/>
          <w:lang w:val="sq-AL"/>
        </w:rPr>
        <w:t>ë</w:t>
      </w:r>
      <w:r w:rsidR="000A062C" w:rsidRPr="003020D0">
        <w:rPr>
          <w:rFonts w:ascii="Times New Roman" w:hAnsi="Times New Roman"/>
          <w:lang w:val="sq-AL"/>
        </w:rPr>
        <w:t xml:space="preserve"> pal</w:t>
      </w:r>
      <w:r w:rsidR="00F834A8" w:rsidRPr="003020D0">
        <w:rPr>
          <w:rFonts w:ascii="Times New Roman" w:hAnsi="Times New Roman"/>
          <w:lang w:val="sq-AL"/>
        </w:rPr>
        <w:t>ë</w:t>
      </w:r>
      <w:r w:rsidR="000A062C" w:rsidRPr="003020D0">
        <w:rPr>
          <w:rFonts w:ascii="Times New Roman" w:hAnsi="Times New Roman"/>
          <w:lang w:val="sq-AL"/>
        </w:rPr>
        <w:t>s s</w:t>
      </w:r>
      <w:r w:rsidR="00F834A8" w:rsidRPr="003020D0">
        <w:rPr>
          <w:rFonts w:ascii="Times New Roman" w:hAnsi="Times New Roman"/>
          <w:lang w:val="sq-AL"/>
        </w:rPr>
        <w:t>ë</w:t>
      </w:r>
      <w:r w:rsidR="000A062C" w:rsidRPr="003020D0">
        <w:rPr>
          <w:rFonts w:ascii="Times New Roman" w:hAnsi="Times New Roman"/>
          <w:lang w:val="sq-AL"/>
        </w:rPr>
        <w:t xml:space="preserve"> paditur me produkte t</w:t>
      </w:r>
      <w:r w:rsidR="00F834A8" w:rsidRPr="003020D0">
        <w:rPr>
          <w:rFonts w:ascii="Times New Roman" w:hAnsi="Times New Roman"/>
          <w:lang w:val="sq-AL"/>
        </w:rPr>
        <w:t>ë</w:t>
      </w:r>
      <w:r w:rsidR="000A062C" w:rsidRPr="003020D0">
        <w:rPr>
          <w:rFonts w:ascii="Times New Roman" w:hAnsi="Times New Roman"/>
          <w:lang w:val="sq-AL"/>
        </w:rPr>
        <w:t xml:space="preserve"> mishit t</w:t>
      </w:r>
      <w:r w:rsidR="00F834A8" w:rsidRPr="003020D0">
        <w:rPr>
          <w:rFonts w:ascii="Times New Roman" w:hAnsi="Times New Roman"/>
          <w:lang w:val="sq-AL"/>
        </w:rPr>
        <w:t>ë</w:t>
      </w:r>
      <w:r w:rsidR="000A062C" w:rsidRPr="003020D0">
        <w:rPr>
          <w:rFonts w:ascii="Times New Roman" w:hAnsi="Times New Roman"/>
          <w:lang w:val="sq-AL"/>
        </w:rPr>
        <w:t xml:space="preserve"> pul</w:t>
      </w:r>
      <w:r w:rsidR="00F834A8" w:rsidRPr="003020D0">
        <w:rPr>
          <w:rFonts w:ascii="Times New Roman" w:hAnsi="Times New Roman"/>
          <w:lang w:val="sq-AL"/>
        </w:rPr>
        <w:t>ë</w:t>
      </w:r>
      <w:r w:rsidR="000A062C" w:rsidRPr="003020D0">
        <w:rPr>
          <w:rFonts w:ascii="Times New Roman" w:hAnsi="Times New Roman"/>
          <w:lang w:val="sq-AL"/>
        </w:rPr>
        <w:t>s. P</w:t>
      </w:r>
      <w:r w:rsidR="00F834A8" w:rsidRPr="003020D0">
        <w:rPr>
          <w:rFonts w:ascii="Times New Roman" w:hAnsi="Times New Roman"/>
          <w:lang w:val="sq-AL"/>
        </w:rPr>
        <w:t>ë</w:t>
      </w:r>
      <w:r w:rsidR="000A062C" w:rsidRPr="003020D0">
        <w:rPr>
          <w:rFonts w:ascii="Times New Roman" w:hAnsi="Times New Roman"/>
          <w:lang w:val="sq-AL"/>
        </w:rPr>
        <w:t>r k</w:t>
      </w:r>
      <w:r w:rsidR="00F834A8" w:rsidRPr="003020D0">
        <w:rPr>
          <w:rFonts w:ascii="Times New Roman" w:hAnsi="Times New Roman"/>
          <w:lang w:val="sq-AL"/>
        </w:rPr>
        <w:t>ë</w:t>
      </w:r>
      <w:r w:rsidR="000A062C" w:rsidRPr="003020D0">
        <w:rPr>
          <w:rFonts w:ascii="Times New Roman" w:hAnsi="Times New Roman"/>
          <w:lang w:val="sq-AL"/>
        </w:rPr>
        <w:t>t</w:t>
      </w:r>
      <w:r w:rsidR="00F834A8" w:rsidRPr="003020D0">
        <w:rPr>
          <w:rFonts w:ascii="Times New Roman" w:hAnsi="Times New Roman"/>
          <w:lang w:val="sq-AL"/>
        </w:rPr>
        <w:t>ë</w:t>
      </w:r>
      <w:r w:rsidR="000A062C" w:rsidRPr="003020D0">
        <w:rPr>
          <w:rFonts w:ascii="Times New Roman" w:hAnsi="Times New Roman"/>
          <w:lang w:val="sq-AL"/>
        </w:rPr>
        <w:t xml:space="preserve"> q</w:t>
      </w:r>
      <w:r w:rsidR="00F834A8" w:rsidRPr="003020D0">
        <w:rPr>
          <w:rFonts w:ascii="Times New Roman" w:hAnsi="Times New Roman"/>
          <w:lang w:val="sq-AL"/>
        </w:rPr>
        <w:t>ë</w:t>
      </w:r>
      <w:r w:rsidR="000A062C" w:rsidRPr="003020D0">
        <w:rPr>
          <w:rFonts w:ascii="Times New Roman" w:hAnsi="Times New Roman"/>
          <w:lang w:val="sq-AL"/>
        </w:rPr>
        <w:t>llim midis pal</w:t>
      </w:r>
      <w:r w:rsidR="00F834A8" w:rsidRPr="003020D0">
        <w:rPr>
          <w:rFonts w:ascii="Times New Roman" w:hAnsi="Times New Roman"/>
          <w:lang w:val="sq-AL"/>
        </w:rPr>
        <w:t>ë</w:t>
      </w:r>
      <w:r w:rsidR="000A062C" w:rsidRPr="003020D0">
        <w:rPr>
          <w:rFonts w:ascii="Times New Roman" w:hAnsi="Times New Roman"/>
          <w:lang w:val="sq-AL"/>
        </w:rPr>
        <w:t>ve nd</w:t>
      </w:r>
      <w:r w:rsidR="00F834A8" w:rsidRPr="003020D0">
        <w:rPr>
          <w:rFonts w:ascii="Times New Roman" w:hAnsi="Times New Roman"/>
          <w:lang w:val="sq-AL"/>
        </w:rPr>
        <w:t>ë</w:t>
      </w:r>
      <w:r w:rsidR="000A062C" w:rsidRPr="003020D0">
        <w:rPr>
          <w:rFonts w:ascii="Times New Roman" w:hAnsi="Times New Roman"/>
          <w:lang w:val="sq-AL"/>
        </w:rPr>
        <w:t>rgjyq</w:t>
      </w:r>
      <w:r w:rsidR="00F834A8" w:rsidRPr="003020D0">
        <w:rPr>
          <w:rFonts w:ascii="Times New Roman" w:hAnsi="Times New Roman"/>
          <w:lang w:val="sq-AL"/>
        </w:rPr>
        <w:t>ë</w:t>
      </w:r>
      <w:r w:rsidR="000A062C" w:rsidRPr="003020D0">
        <w:rPr>
          <w:rFonts w:ascii="Times New Roman" w:hAnsi="Times New Roman"/>
          <w:lang w:val="sq-AL"/>
        </w:rPr>
        <w:t>se jan</w:t>
      </w:r>
      <w:r w:rsidR="00F834A8" w:rsidRPr="003020D0">
        <w:rPr>
          <w:rFonts w:ascii="Times New Roman" w:hAnsi="Times New Roman"/>
          <w:lang w:val="sq-AL"/>
        </w:rPr>
        <w:t>ë</w:t>
      </w:r>
      <w:r w:rsidR="000A062C" w:rsidRPr="003020D0">
        <w:rPr>
          <w:rFonts w:ascii="Times New Roman" w:hAnsi="Times New Roman"/>
          <w:lang w:val="sq-AL"/>
        </w:rPr>
        <w:t xml:space="preserve"> hartuar disa Akt</w:t>
      </w:r>
      <w:r w:rsidR="000A062C" w:rsidRPr="003020D0">
        <w:rPr>
          <w:rFonts w:ascii="Times New Roman" w:hAnsi="Times New Roman"/>
          <w:i/>
          <w:lang w:val="sq-AL"/>
        </w:rPr>
        <w:t>-</w:t>
      </w:r>
      <w:r w:rsidR="000A062C" w:rsidRPr="003020D0">
        <w:rPr>
          <w:rFonts w:ascii="Times New Roman" w:hAnsi="Times New Roman"/>
          <w:lang w:val="sq-AL"/>
        </w:rPr>
        <w:t>Rakordime (p</w:t>
      </w:r>
      <w:r w:rsidR="00F834A8" w:rsidRPr="003020D0">
        <w:rPr>
          <w:rFonts w:ascii="Times New Roman" w:hAnsi="Times New Roman"/>
          <w:lang w:val="sq-AL"/>
        </w:rPr>
        <w:t>ë</w:t>
      </w:r>
      <w:r w:rsidR="000A062C" w:rsidRPr="003020D0">
        <w:rPr>
          <w:rFonts w:ascii="Times New Roman" w:hAnsi="Times New Roman"/>
          <w:lang w:val="sq-AL"/>
        </w:rPr>
        <w:t>r vitet 2008, 2009 dhe 2010), ku pasqyrohet v</w:t>
      </w:r>
      <w:r w:rsidR="00F834A8" w:rsidRPr="003020D0">
        <w:rPr>
          <w:rFonts w:ascii="Times New Roman" w:hAnsi="Times New Roman"/>
          <w:lang w:val="sq-AL"/>
        </w:rPr>
        <w:t>ë</w:t>
      </w:r>
      <w:r w:rsidR="000A062C" w:rsidRPr="003020D0">
        <w:rPr>
          <w:rFonts w:ascii="Times New Roman" w:hAnsi="Times New Roman"/>
          <w:lang w:val="sq-AL"/>
        </w:rPr>
        <w:t>llimi i mallrave t</w:t>
      </w:r>
      <w:r w:rsidR="00F834A8" w:rsidRPr="003020D0">
        <w:rPr>
          <w:rFonts w:ascii="Times New Roman" w:hAnsi="Times New Roman"/>
          <w:lang w:val="sq-AL"/>
        </w:rPr>
        <w:t>ë</w:t>
      </w:r>
      <w:r w:rsidR="000A062C" w:rsidRPr="003020D0">
        <w:rPr>
          <w:rFonts w:ascii="Times New Roman" w:hAnsi="Times New Roman"/>
          <w:lang w:val="sq-AL"/>
        </w:rPr>
        <w:t xml:space="preserve"> furnizuara si dhe vlera p</w:t>
      </w:r>
      <w:r w:rsidR="00F834A8" w:rsidRPr="003020D0">
        <w:rPr>
          <w:rFonts w:ascii="Times New Roman" w:hAnsi="Times New Roman"/>
          <w:lang w:val="sq-AL"/>
        </w:rPr>
        <w:t>ë</w:t>
      </w:r>
      <w:r w:rsidR="000A062C" w:rsidRPr="003020D0">
        <w:rPr>
          <w:rFonts w:ascii="Times New Roman" w:hAnsi="Times New Roman"/>
          <w:lang w:val="sq-AL"/>
        </w:rPr>
        <w:t>rkat</w:t>
      </w:r>
      <w:r w:rsidR="00F834A8" w:rsidRPr="003020D0">
        <w:rPr>
          <w:rFonts w:ascii="Times New Roman" w:hAnsi="Times New Roman"/>
          <w:lang w:val="sq-AL"/>
        </w:rPr>
        <w:t>ë</w:t>
      </w:r>
      <w:r w:rsidR="000A062C" w:rsidRPr="003020D0">
        <w:rPr>
          <w:rFonts w:ascii="Times New Roman" w:hAnsi="Times New Roman"/>
          <w:lang w:val="sq-AL"/>
        </w:rPr>
        <w:t xml:space="preserve">se e tyre. </w:t>
      </w:r>
      <w:r w:rsidRPr="003020D0">
        <w:rPr>
          <w:rFonts w:ascii="Times New Roman" w:hAnsi="Times New Roman"/>
          <w:lang w:val="sq-AL"/>
        </w:rPr>
        <w:t>K</w:t>
      </w:r>
      <w:r w:rsidR="00F834A8" w:rsidRPr="003020D0">
        <w:rPr>
          <w:rFonts w:ascii="Times New Roman" w:hAnsi="Times New Roman"/>
          <w:lang w:val="sq-AL"/>
        </w:rPr>
        <w:t>ë</w:t>
      </w:r>
      <w:r w:rsidRPr="003020D0">
        <w:rPr>
          <w:rFonts w:ascii="Times New Roman" w:hAnsi="Times New Roman"/>
          <w:lang w:val="sq-AL"/>
        </w:rPr>
        <w:t>to Akte-Rakordim</w:t>
      </w:r>
      <w:r w:rsidR="001D1548" w:rsidRPr="003020D0">
        <w:rPr>
          <w:rFonts w:ascii="Times New Roman" w:hAnsi="Times New Roman"/>
          <w:lang w:val="sq-AL"/>
        </w:rPr>
        <w:t>e</w:t>
      </w:r>
      <w:r w:rsidRPr="003020D0">
        <w:rPr>
          <w:rFonts w:ascii="Times New Roman" w:hAnsi="Times New Roman"/>
          <w:lang w:val="sq-AL"/>
        </w:rPr>
        <w:t xml:space="preserve"> jan</w:t>
      </w:r>
      <w:r w:rsidR="00F834A8" w:rsidRPr="003020D0">
        <w:rPr>
          <w:rFonts w:ascii="Times New Roman" w:hAnsi="Times New Roman"/>
          <w:lang w:val="sq-AL"/>
        </w:rPr>
        <w:t>ë</w:t>
      </w:r>
      <w:r w:rsidRPr="003020D0">
        <w:rPr>
          <w:rFonts w:ascii="Times New Roman" w:hAnsi="Times New Roman"/>
          <w:lang w:val="sq-AL"/>
        </w:rPr>
        <w:t xml:space="preserve"> n</w:t>
      </w:r>
      <w:r w:rsidR="00F834A8" w:rsidRPr="003020D0">
        <w:rPr>
          <w:rFonts w:ascii="Times New Roman" w:hAnsi="Times New Roman"/>
          <w:lang w:val="sq-AL"/>
        </w:rPr>
        <w:t>ë</w:t>
      </w:r>
      <w:r w:rsidRPr="003020D0">
        <w:rPr>
          <w:rFonts w:ascii="Times New Roman" w:hAnsi="Times New Roman"/>
          <w:lang w:val="sq-AL"/>
        </w:rPr>
        <w:t>nshkruar dhe pranuar nga t</w:t>
      </w:r>
      <w:r w:rsidR="00F834A8" w:rsidRPr="003020D0">
        <w:rPr>
          <w:rFonts w:ascii="Times New Roman" w:hAnsi="Times New Roman"/>
          <w:lang w:val="sq-AL"/>
        </w:rPr>
        <w:t>ë</w:t>
      </w:r>
      <w:r w:rsidRPr="003020D0">
        <w:rPr>
          <w:rFonts w:ascii="Times New Roman" w:hAnsi="Times New Roman"/>
          <w:lang w:val="sq-AL"/>
        </w:rPr>
        <w:t xml:space="preserve"> dy pal</w:t>
      </w:r>
      <w:r w:rsidR="00F834A8" w:rsidRPr="003020D0">
        <w:rPr>
          <w:rFonts w:ascii="Times New Roman" w:hAnsi="Times New Roman"/>
          <w:lang w:val="sq-AL"/>
        </w:rPr>
        <w:t>ë</w:t>
      </w:r>
      <w:r w:rsidRPr="003020D0">
        <w:rPr>
          <w:rFonts w:ascii="Times New Roman" w:hAnsi="Times New Roman"/>
          <w:lang w:val="sq-AL"/>
        </w:rPr>
        <w:t>t, duke reflektuar ekzistenc</w:t>
      </w:r>
      <w:r w:rsidR="00F834A8" w:rsidRPr="003020D0">
        <w:rPr>
          <w:rFonts w:ascii="Times New Roman" w:hAnsi="Times New Roman"/>
          <w:lang w:val="sq-AL"/>
        </w:rPr>
        <w:t>ë</w:t>
      </w:r>
      <w:r w:rsidRPr="003020D0">
        <w:rPr>
          <w:rFonts w:ascii="Times New Roman" w:hAnsi="Times New Roman"/>
          <w:lang w:val="sq-AL"/>
        </w:rPr>
        <w:t>n e gjendjes s</w:t>
      </w:r>
      <w:r w:rsidR="00F834A8" w:rsidRPr="003020D0">
        <w:rPr>
          <w:rFonts w:ascii="Times New Roman" w:hAnsi="Times New Roman"/>
          <w:lang w:val="sq-AL"/>
        </w:rPr>
        <w:t>ë</w:t>
      </w:r>
      <w:r w:rsidRPr="003020D0">
        <w:rPr>
          <w:rFonts w:ascii="Times New Roman" w:hAnsi="Times New Roman"/>
          <w:lang w:val="sq-AL"/>
        </w:rPr>
        <w:t xml:space="preserve"> aktivitetit ekonomik t</w:t>
      </w:r>
      <w:r w:rsidR="00F834A8" w:rsidRPr="003020D0">
        <w:rPr>
          <w:rFonts w:ascii="Times New Roman" w:hAnsi="Times New Roman"/>
          <w:lang w:val="sq-AL"/>
        </w:rPr>
        <w:t>ë</w:t>
      </w:r>
      <w:r w:rsidRPr="003020D0">
        <w:rPr>
          <w:rFonts w:ascii="Times New Roman" w:hAnsi="Times New Roman"/>
          <w:lang w:val="sq-AL"/>
        </w:rPr>
        <w:t xml:space="preserve"> pal</w:t>
      </w:r>
      <w:r w:rsidR="00F834A8" w:rsidRPr="003020D0">
        <w:rPr>
          <w:rFonts w:ascii="Times New Roman" w:hAnsi="Times New Roman"/>
          <w:lang w:val="sq-AL"/>
        </w:rPr>
        <w:t>ë</w:t>
      </w:r>
      <w:r w:rsidRPr="003020D0">
        <w:rPr>
          <w:rFonts w:ascii="Times New Roman" w:hAnsi="Times New Roman"/>
          <w:lang w:val="sq-AL"/>
        </w:rPr>
        <w:t xml:space="preserve">ve dhe detyrimet respektive. </w:t>
      </w:r>
      <w:r w:rsidR="00A51F64" w:rsidRPr="003020D0">
        <w:rPr>
          <w:rFonts w:ascii="Times New Roman" w:hAnsi="Times New Roman"/>
          <w:lang w:val="sq-AL"/>
        </w:rPr>
        <w:t>N</w:t>
      </w:r>
      <w:r w:rsidR="00F834A8" w:rsidRPr="003020D0">
        <w:rPr>
          <w:rFonts w:ascii="Times New Roman" w:hAnsi="Times New Roman"/>
          <w:lang w:val="sq-AL"/>
        </w:rPr>
        <w:t>ë</w:t>
      </w:r>
      <w:r w:rsidR="00A51F64" w:rsidRPr="003020D0">
        <w:rPr>
          <w:rFonts w:ascii="Times New Roman" w:hAnsi="Times New Roman"/>
          <w:lang w:val="sq-AL"/>
        </w:rPr>
        <w:t xml:space="preserve"> k</w:t>
      </w:r>
      <w:r w:rsidR="00F834A8" w:rsidRPr="003020D0">
        <w:rPr>
          <w:rFonts w:ascii="Times New Roman" w:hAnsi="Times New Roman"/>
          <w:lang w:val="sq-AL"/>
        </w:rPr>
        <w:t>ë</w:t>
      </w:r>
      <w:r w:rsidR="00A51F64" w:rsidRPr="003020D0">
        <w:rPr>
          <w:rFonts w:ascii="Times New Roman" w:hAnsi="Times New Roman"/>
          <w:lang w:val="sq-AL"/>
        </w:rPr>
        <w:t>t</w:t>
      </w:r>
      <w:r w:rsidR="00F834A8" w:rsidRPr="003020D0">
        <w:rPr>
          <w:rFonts w:ascii="Times New Roman" w:hAnsi="Times New Roman"/>
          <w:lang w:val="sq-AL"/>
        </w:rPr>
        <w:t>ë</w:t>
      </w:r>
      <w:r w:rsidR="00A51F64" w:rsidRPr="003020D0">
        <w:rPr>
          <w:rFonts w:ascii="Times New Roman" w:hAnsi="Times New Roman"/>
          <w:lang w:val="sq-AL"/>
        </w:rPr>
        <w:t xml:space="preserve"> </w:t>
      </w:r>
      <w:r w:rsidR="001D1548" w:rsidRPr="003020D0">
        <w:rPr>
          <w:rFonts w:ascii="Times New Roman" w:hAnsi="Times New Roman"/>
          <w:lang w:val="sq-AL"/>
        </w:rPr>
        <w:t>kuadër</w:t>
      </w:r>
      <w:r w:rsidR="00A51F64" w:rsidRPr="003020D0">
        <w:rPr>
          <w:rFonts w:ascii="Times New Roman" w:hAnsi="Times New Roman"/>
          <w:lang w:val="sq-AL"/>
        </w:rPr>
        <w:t xml:space="preserve"> Kolegji i gjen t</w:t>
      </w:r>
      <w:r w:rsidR="00F834A8" w:rsidRPr="003020D0">
        <w:rPr>
          <w:rFonts w:ascii="Times New Roman" w:hAnsi="Times New Roman"/>
          <w:lang w:val="sq-AL"/>
        </w:rPr>
        <w:t>ë</w:t>
      </w:r>
      <w:r w:rsidR="00A51F64" w:rsidRPr="003020D0">
        <w:rPr>
          <w:rFonts w:ascii="Times New Roman" w:hAnsi="Times New Roman"/>
          <w:lang w:val="sq-AL"/>
        </w:rPr>
        <w:t xml:space="preserve"> bazuara konkluzionet e gjykatave m</w:t>
      </w:r>
      <w:r w:rsidR="00F834A8" w:rsidRPr="003020D0">
        <w:rPr>
          <w:rFonts w:ascii="Times New Roman" w:hAnsi="Times New Roman"/>
          <w:lang w:val="sq-AL"/>
        </w:rPr>
        <w:t>ë</w:t>
      </w:r>
      <w:r w:rsidR="00A51F64" w:rsidRPr="003020D0">
        <w:rPr>
          <w:rFonts w:ascii="Times New Roman" w:hAnsi="Times New Roman"/>
          <w:lang w:val="sq-AL"/>
        </w:rPr>
        <w:t xml:space="preserve"> t</w:t>
      </w:r>
      <w:r w:rsidR="00F834A8" w:rsidRPr="003020D0">
        <w:rPr>
          <w:rFonts w:ascii="Times New Roman" w:hAnsi="Times New Roman"/>
          <w:lang w:val="sq-AL"/>
        </w:rPr>
        <w:t>ë</w:t>
      </w:r>
      <w:r w:rsidR="00A51F64" w:rsidRPr="003020D0">
        <w:rPr>
          <w:rFonts w:ascii="Times New Roman" w:hAnsi="Times New Roman"/>
          <w:lang w:val="sq-AL"/>
        </w:rPr>
        <w:t xml:space="preserve"> ul</w:t>
      </w:r>
      <w:r w:rsidR="00F834A8" w:rsidRPr="003020D0">
        <w:rPr>
          <w:rFonts w:ascii="Times New Roman" w:hAnsi="Times New Roman"/>
          <w:lang w:val="sq-AL"/>
        </w:rPr>
        <w:t>ë</w:t>
      </w:r>
      <w:r w:rsidR="00A51F64" w:rsidRPr="003020D0">
        <w:rPr>
          <w:rFonts w:ascii="Times New Roman" w:hAnsi="Times New Roman"/>
          <w:lang w:val="sq-AL"/>
        </w:rPr>
        <w:t>ta lidhur me faktin se Akt</w:t>
      </w:r>
      <w:r w:rsidR="00A51F64" w:rsidRPr="003020D0">
        <w:rPr>
          <w:rFonts w:ascii="Times New Roman" w:hAnsi="Times New Roman"/>
          <w:i/>
          <w:lang w:val="sq-AL"/>
        </w:rPr>
        <w:t>-</w:t>
      </w:r>
      <w:r w:rsidR="00A51F64" w:rsidRPr="003020D0">
        <w:rPr>
          <w:rFonts w:ascii="Times New Roman" w:hAnsi="Times New Roman"/>
          <w:lang w:val="sq-AL"/>
        </w:rPr>
        <w:t>Rakordimet, edhe pse nuk p</w:t>
      </w:r>
      <w:r w:rsidR="00F834A8" w:rsidRPr="003020D0">
        <w:rPr>
          <w:rFonts w:ascii="Times New Roman" w:hAnsi="Times New Roman"/>
          <w:lang w:val="sq-AL"/>
        </w:rPr>
        <w:t>ë</w:t>
      </w:r>
      <w:r w:rsidR="00A51F64" w:rsidRPr="003020D0">
        <w:rPr>
          <w:rFonts w:ascii="Times New Roman" w:hAnsi="Times New Roman"/>
          <w:lang w:val="sq-AL"/>
        </w:rPr>
        <w:t>rfaq</w:t>
      </w:r>
      <w:r w:rsidR="00F834A8" w:rsidRPr="003020D0">
        <w:rPr>
          <w:rFonts w:ascii="Times New Roman" w:hAnsi="Times New Roman"/>
          <w:lang w:val="sq-AL"/>
        </w:rPr>
        <w:t>ë</w:t>
      </w:r>
      <w:r w:rsidR="00A51F64" w:rsidRPr="003020D0">
        <w:rPr>
          <w:rFonts w:ascii="Times New Roman" w:hAnsi="Times New Roman"/>
          <w:lang w:val="sq-AL"/>
        </w:rPr>
        <w:t>sojn</w:t>
      </w:r>
      <w:r w:rsidR="00F834A8" w:rsidRPr="003020D0">
        <w:rPr>
          <w:rFonts w:ascii="Times New Roman" w:hAnsi="Times New Roman"/>
          <w:lang w:val="sq-AL"/>
        </w:rPr>
        <w:t>ë</w:t>
      </w:r>
      <w:r w:rsidR="00A51F64" w:rsidRPr="003020D0">
        <w:rPr>
          <w:rFonts w:ascii="Times New Roman" w:hAnsi="Times New Roman"/>
          <w:lang w:val="sq-AL"/>
        </w:rPr>
        <w:t xml:space="preserve"> akte zyrtare, kan</w:t>
      </w:r>
      <w:r w:rsidR="00F834A8" w:rsidRPr="003020D0">
        <w:rPr>
          <w:rFonts w:ascii="Times New Roman" w:hAnsi="Times New Roman"/>
          <w:lang w:val="sq-AL"/>
        </w:rPr>
        <w:t>ë</w:t>
      </w:r>
      <w:r w:rsidR="00A51F64" w:rsidRPr="003020D0">
        <w:rPr>
          <w:rFonts w:ascii="Times New Roman" w:hAnsi="Times New Roman"/>
          <w:lang w:val="sq-AL"/>
        </w:rPr>
        <w:t xml:space="preserve"> vler</w:t>
      </w:r>
      <w:r w:rsidR="00F834A8" w:rsidRPr="003020D0">
        <w:rPr>
          <w:rFonts w:ascii="Times New Roman" w:hAnsi="Times New Roman"/>
          <w:lang w:val="sq-AL"/>
        </w:rPr>
        <w:t>ë</w:t>
      </w:r>
      <w:r w:rsidR="00A51F64" w:rsidRPr="003020D0">
        <w:rPr>
          <w:rFonts w:ascii="Times New Roman" w:hAnsi="Times New Roman"/>
          <w:lang w:val="sq-AL"/>
        </w:rPr>
        <w:t>n provuese t</w:t>
      </w:r>
      <w:r w:rsidR="00F834A8" w:rsidRPr="003020D0">
        <w:rPr>
          <w:rFonts w:ascii="Times New Roman" w:hAnsi="Times New Roman"/>
          <w:lang w:val="sq-AL"/>
        </w:rPr>
        <w:t>ë</w:t>
      </w:r>
      <w:r w:rsidR="00A51F64" w:rsidRPr="003020D0">
        <w:rPr>
          <w:rFonts w:ascii="Times New Roman" w:hAnsi="Times New Roman"/>
          <w:lang w:val="sq-AL"/>
        </w:rPr>
        <w:t xml:space="preserve"> nj</w:t>
      </w:r>
      <w:r w:rsidR="00F834A8" w:rsidRPr="003020D0">
        <w:rPr>
          <w:rFonts w:ascii="Times New Roman" w:hAnsi="Times New Roman"/>
          <w:lang w:val="sq-AL"/>
        </w:rPr>
        <w:t>ë</w:t>
      </w:r>
      <w:r w:rsidR="00A51F64" w:rsidRPr="003020D0">
        <w:rPr>
          <w:rFonts w:ascii="Times New Roman" w:hAnsi="Times New Roman"/>
          <w:lang w:val="sq-AL"/>
        </w:rPr>
        <w:t xml:space="preserve"> shkrese t</w:t>
      </w:r>
      <w:r w:rsidR="00F834A8" w:rsidRPr="003020D0">
        <w:rPr>
          <w:rFonts w:ascii="Times New Roman" w:hAnsi="Times New Roman"/>
          <w:lang w:val="sq-AL"/>
        </w:rPr>
        <w:t>ë</w:t>
      </w:r>
      <w:r w:rsidR="00A51F64" w:rsidRPr="003020D0">
        <w:rPr>
          <w:rFonts w:ascii="Times New Roman" w:hAnsi="Times New Roman"/>
          <w:lang w:val="sq-AL"/>
        </w:rPr>
        <w:t xml:space="preserve"> thjesht</w:t>
      </w:r>
      <w:r w:rsidR="00F834A8" w:rsidRPr="003020D0">
        <w:rPr>
          <w:rFonts w:ascii="Times New Roman" w:hAnsi="Times New Roman"/>
          <w:lang w:val="sq-AL"/>
        </w:rPr>
        <w:t>ë</w:t>
      </w:r>
      <w:r w:rsidR="00A51F64" w:rsidRPr="003020D0">
        <w:rPr>
          <w:rFonts w:ascii="Times New Roman" w:hAnsi="Times New Roman"/>
          <w:lang w:val="sq-AL"/>
        </w:rPr>
        <w:t>, n</w:t>
      </w:r>
      <w:r w:rsidR="00F834A8" w:rsidRPr="003020D0">
        <w:rPr>
          <w:rFonts w:ascii="Times New Roman" w:hAnsi="Times New Roman"/>
          <w:lang w:val="sq-AL"/>
        </w:rPr>
        <w:t>ë</w:t>
      </w:r>
      <w:r w:rsidR="00A51F64" w:rsidRPr="003020D0">
        <w:rPr>
          <w:rFonts w:ascii="Times New Roman" w:hAnsi="Times New Roman"/>
          <w:lang w:val="sq-AL"/>
        </w:rPr>
        <w:t xml:space="preserve"> kuptim t</w:t>
      </w:r>
      <w:r w:rsidR="00F834A8" w:rsidRPr="003020D0">
        <w:rPr>
          <w:rFonts w:ascii="Times New Roman" w:hAnsi="Times New Roman"/>
          <w:lang w:val="sq-AL"/>
        </w:rPr>
        <w:t>ë</w:t>
      </w:r>
      <w:r w:rsidR="00A51F64" w:rsidRPr="003020D0">
        <w:rPr>
          <w:rFonts w:ascii="Times New Roman" w:hAnsi="Times New Roman"/>
          <w:lang w:val="sq-AL"/>
        </w:rPr>
        <w:t xml:space="preserve"> nenit 259 t</w:t>
      </w:r>
      <w:r w:rsidR="00F834A8" w:rsidRPr="003020D0">
        <w:rPr>
          <w:rFonts w:ascii="Times New Roman" w:hAnsi="Times New Roman"/>
          <w:lang w:val="sq-AL"/>
        </w:rPr>
        <w:t>ë</w:t>
      </w:r>
      <w:r w:rsidR="00A51F64" w:rsidRPr="003020D0">
        <w:rPr>
          <w:rFonts w:ascii="Times New Roman" w:hAnsi="Times New Roman"/>
          <w:lang w:val="sq-AL"/>
        </w:rPr>
        <w:t xml:space="preserve"> KPC. Sipas k</w:t>
      </w:r>
      <w:r w:rsidR="00F834A8" w:rsidRPr="003020D0">
        <w:rPr>
          <w:rFonts w:ascii="Times New Roman" w:hAnsi="Times New Roman"/>
          <w:lang w:val="sq-AL"/>
        </w:rPr>
        <w:t>ë</w:t>
      </w:r>
      <w:r w:rsidR="00A51F64" w:rsidRPr="003020D0">
        <w:rPr>
          <w:rFonts w:ascii="Times New Roman" w:hAnsi="Times New Roman"/>
          <w:lang w:val="sq-AL"/>
        </w:rPr>
        <w:t xml:space="preserve">saj </w:t>
      </w:r>
      <w:r w:rsidR="00A51F64" w:rsidRPr="003020D0">
        <w:rPr>
          <w:rFonts w:ascii="Times New Roman" w:hAnsi="Times New Roman"/>
          <w:lang w:val="sq-AL"/>
        </w:rPr>
        <w:lastRenderedPageBreak/>
        <w:t>dispozite rezulton se</w:t>
      </w:r>
      <w:r w:rsidR="001D1548" w:rsidRPr="003020D0">
        <w:rPr>
          <w:rFonts w:ascii="Times New Roman" w:hAnsi="Times New Roman"/>
          <w:lang w:val="sq-AL"/>
        </w:rPr>
        <w:t>,</w:t>
      </w:r>
      <w:r w:rsidR="00A51F64" w:rsidRPr="003020D0">
        <w:rPr>
          <w:rFonts w:ascii="Times New Roman" w:hAnsi="Times New Roman"/>
          <w:lang w:val="sq-AL"/>
        </w:rPr>
        <w:t xml:space="preserve"> </w:t>
      </w:r>
      <w:r w:rsidR="00A51F64" w:rsidRPr="003020D0">
        <w:rPr>
          <w:rFonts w:ascii="Times New Roman" w:hAnsi="Times New Roman"/>
          <w:i/>
          <w:iCs/>
          <w:lang w:val="sq-AL"/>
        </w:rPr>
        <w:t xml:space="preserve">“Shkresa e thjeshtë e nënshkruar nga personi që e ka lëshuar, përbën provë të plotë se deklarimet që përmban janë të atij që e ka nënshkruar, në rast se personi kundër të cilit paraqitet shkresa pranon se është nënshkruar prej tij”. </w:t>
      </w:r>
      <w:r w:rsidR="00A51F64" w:rsidRPr="003020D0">
        <w:rPr>
          <w:rFonts w:ascii="Times New Roman" w:hAnsi="Times New Roman"/>
          <w:lang w:val="sq-AL"/>
        </w:rPr>
        <w:t>N</w:t>
      </w:r>
      <w:r w:rsidR="00F834A8" w:rsidRPr="003020D0">
        <w:rPr>
          <w:rFonts w:ascii="Times New Roman" w:hAnsi="Times New Roman"/>
          <w:lang w:val="sq-AL"/>
        </w:rPr>
        <w:t>ë</w:t>
      </w:r>
      <w:r w:rsidR="00A51F64" w:rsidRPr="003020D0">
        <w:rPr>
          <w:rFonts w:ascii="Times New Roman" w:hAnsi="Times New Roman"/>
          <w:lang w:val="sq-AL"/>
        </w:rPr>
        <w:t xml:space="preserve"> rastin konkret, p</w:t>
      </w:r>
      <w:r w:rsidR="00F834A8" w:rsidRPr="003020D0">
        <w:rPr>
          <w:rFonts w:ascii="Times New Roman" w:hAnsi="Times New Roman"/>
          <w:lang w:val="sq-AL"/>
        </w:rPr>
        <w:t>ë</w:t>
      </w:r>
      <w:r w:rsidR="00A51F64" w:rsidRPr="003020D0">
        <w:rPr>
          <w:rFonts w:ascii="Times New Roman" w:hAnsi="Times New Roman"/>
          <w:lang w:val="sq-AL"/>
        </w:rPr>
        <w:t>r sa koh</w:t>
      </w:r>
      <w:r w:rsidR="00F834A8" w:rsidRPr="003020D0">
        <w:rPr>
          <w:rFonts w:ascii="Times New Roman" w:hAnsi="Times New Roman"/>
          <w:lang w:val="sq-AL"/>
        </w:rPr>
        <w:t>ë</w:t>
      </w:r>
      <w:r w:rsidR="00A51F64" w:rsidRPr="003020D0">
        <w:rPr>
          <w:rFonts w:ascii="Times New Roman" w:hAnsi="Times New Roman"/>
          <w:lang w:val="sq-AL"/>
        </w:rPr>
        <w:t xml:space="preserve"> Akt</w:t>
      </w:r>
      <w:r w:rsidR="00A51F64" w:rsidRPr="003020D0">
        <w:rPr>
          <w:rFonts w:ascii="Times New Roman" w:hAnsi="Times New Roman"/>
          <w:i/>
          <w:lang w:val="sq-AL"/>
        </w:rPr>
        <w:t>-</w:t>
      </w:r>
      <w:r w:rsidR="00A51F64" w:rsidRPr="003020D0">
        <w:rPr>
          <w:rFonts w:ascii="Times New Roman" w:hAnsi="Times New Roman"/>
          <w:lang w:val="sq-AL"/>
        </w:rPr>
        <w:t>Rakordimet p</w:t>
      </w:r>
      <w:r w:rsidR="00F834A8" w:rsidRPr="003020D0">
        <w:rPr>
          <w:rFonts w:ascii="Times New Roman" w:hAnsi="Times New Roman"/>
          <w:lang w:val="sq-AL"/>
        </w:rPr>
        <w:t>ë</w:t>
      </w:r>
      <w:r w:rsidR="00A51F64" w:rsidRPr="003020D0">
        <w:rPr>
          <w:rFonts w:ascii="Times New Roman" w:hAnsi="Times New Roman"/>
          <w:lang w:val="sq-AL"/>
        </w:rPr>
        <w:t>rkat</w:t>
      </w:r>
      <w:r w:rsidR="00F834A8" w:rsidRPr="003020D0">
        <w:rPr>
          <w:rFonts w:ascii="Times New Roman" w:hAnsi="Times New Roman"/>
          <w:lang w:val="sq-AL"/>
        </w:rPr>
        <w:t>ë</w:t>
      </w:r>
      <w:r w:rsidR="00A51F64" w:rsidRPr="003020D0">
        <w:rPr>
          <w:rFonts w:ascii="Times New Roman" w:hAnsi="Times New Roman"/>
          <w:lang w:val="sq-AL"/>
        </w:rPr>
        <w:t>se t</w:t>
      </w:r>
      <w:r w:rsidR="00F834A8" w:rsidRPr="003020D0">
        <w:rPr>
          <w:rFonts w:ascii="Times New Roman" w:hAnsi="Times New Roman"/>
          <w:lang w:val="sq-AL"/>
        </w:rPr>
        <w:t>ë</w:t>
      </w:r>
      <w:r w:rsidR="00A51F64" w:rsidRPr="003020D0">
        <w:rPr>
          <w:rFonts w:ascii="Times New Roman" w:hAnsi="Times New Roman"/>
          <w:lang w:val="sq-AL"/>
        </w:rPr>
        <w:t xml:space="preserve"> viteve 2008, 2009 dhe 2010 jan</w:t>
      </w:r>
      <w:r w:rsidR="00F834A8" w:rsidRPr="003020D0">
        <w:rPr>
          <w:rFonts w:ascii="Times New Roman" w:hAnsi="Times New Roman"/>
          <w:lang w:val="sq-AL"/>
        </w:rPr>
        <w:t>ë</w:t>
      </w:r>
      <w:r w:rsidR="00A51F64" w:rsidRPr="003020D0">
        <w:rPr>
          <w:rFonts w:ascii="Times New Roman" w:hAnsi="Times New Roman"/>
          <w:lang w:val="sq-AL"/>
        </w:rPr>
        <w:t xml:space="preserve"> n</w:t>
      </w:r>
      <w:r w:rsidR="00F834A8" w:rsidRPr="003020D0">
        <w:rPr>
          <w:rFonts w:ascii="Times New Roman" w:hAnsi="Times New Roman"/>
          <w:lang w:val="sq-AL"/>
        </w:rPr>
        <w:t>ë</w:t>
      </w:r>
      <w:r w:rsidR="00A51F64" w:rsidRPr="003020D0">
        <w:rPr>
          <w:rFonts w:ascii="Times New Roman" w:hAnsi="Times New Roman"/>
          <w:lang w:val="sq-AL"/>
        </w:rPr>
        <w:t>nshkruar</w:t>
      </w:r>
      <w:r w:rsidR="001C4978" w:rsidRPr="003020D0">
        <w:rPr>
          <w:rFonts w:ascii="Times New Roman" w:hAnsi="Times New Roman"/>
          <w:lang w:val="sq-AL"/>
        </w:rPr>
        <w:t xml:space="preserve"> rregullisht</w:t>
      </w:r>
      <w:r w:rsidR="00A51F64" w:rsidRPr="003020D0">
        <w:rPr>
          <w:rFonts w:ascii="Times New Roman" w:hAnsi="Times New Roman"/>
          <w:lang w:val="sq-AL"/>
        </w:rPr>
        <w:t xml:space="preserve"> nga t</w:t>
      </w:r>
      <w:r w:rsidR="00F834A8" w:rsidRPr="003020D0">
        <w:rPr>
          <w:rFonts w:ascii="Times New Roman" w:hAnsi="Times New Roman"/>
          <w:lang w:val="sq-AL"/>
        </w:rPr>
        <w:t>ë</w:t>
      </w:r>
      <w:r w:rsidR="00A51F64" w:rsidRPr="003020D0">
        <w:rPr>
          <w:rFonts w:ascii="Times New Roman" w:hAnsi="Times New Roman"/>
          <w:lang w:val="sq-AL"/>
        </w:rPr>
        <w:t xml:space="preserve"> dy pal</w:t>
      </w:r>
      <w:r w:rsidR="00F834A8" w:rsidRPr="003020D0">
        <w:rPr>
          <w:rFonts w:ascii="Times New Roman" w:hAnsi="Times New Roman"/>
          <w:lang w:val="sq-AL"/>
        </w:rPr>
        <w:t>ë</w:t>
      </w:r>
      <w:r w:rsidR="00A51F64" w:rsidRPr="003020D0">
        <w:rPr>
          <w:rFonts w:ascii="Times New Roman" w:hAnsi="Times New Roman"/>
          <w:lang w:val="sq-AL"/>
        </w:rPr>
        <w:t xml:space="preserve">t dhe nga pala e paditur </w:t>
      </w:r>
      <w:r w:rsidR="00F834A8" w:rsidRPr="003020D0">
        <w:rPr>
          <w:rFonts w:ascii="Times New Roman" w:hAnsi="Times New Roman"/>
          <w:lang w:val="sq-AL"/>
        </w:rPr>
        <w:t>ë</w:t>
      </w:r>
      <w:r w:rsidR="00A51F64" w:rsidRPr="003020D0">
        <w:rPr>
          <w:rFonts w:ascii="Times New Roman" w:hAnsi="Times New Roman"/>
          <w:lang w:val="sq-AL"/>
        </w:rPr>
        <w:t>sht</w:t>
      </w:r>
      <w:r w:rsidR="00F834A8" w:rsidRPr="003020D0">
        <w:rPr>
          <w:rFonts w:ascii="Times New Roman" w:hAnsi="Times New Roman"/>
          <w:lang w:val="sq-AL"/>
        </w:rPr>
        <w:t>ë</w:t>
      </w:r>
      <w:r w:rsidR="00A51F64" w:rsidRPr="003020D0">
        <w:rPr>
          <w:rFonts w:ascii="Times New Roman" w:hAnsi="Times New Roman"/>
          <w:lang w:val="sq-AL"/>
        </w:rPr>
        <w:t xml:space="preserve"> pranuar n</w:t>
      </w:r>
      <w:r w:rsidR="00F834A8" w:rsidRPr="003020D0">
        <w:rPr>
          <w:rFonts w:ascii="Times New Roman" w:hAnsi="Times New Roman"/>
          <w:lang w:val="sq-AL"/>
        </w:rPr>
        <w:t>ë</w:t>
      </w:r>
      <w:r w:rsidR="00A51F64" w:rsidRPr="003020D0">
        <w:rPr>
          <w:rFonts w:ascii="Times New Roman" w:hAnsi="Times New Roman"/>
          <w:lang w:val="sq-AL"/>
        </w:rPr>
        <w:t>nshkrimi i tyre</w:t>
      </w:r>
      <w:r w:rsidR="001C4978" w:rsidRPr="003020D0">
        <w:rPr>
          <w:rFonts w:ascii="Times New Roman" w:hAnsi="Times New Roman"/>
          <w:lang w:val="sq-AL"/>
        </w:rPr>
        <w:t xml:space="preserve"> pa u kundërshtuar</w:t>
      </w:r>
      <w:r w:rsidR="00A51F64" w:rsidRPr="003020D0">
        <w:rPr>
          <w:rFonts w:ascii="Times New Roman" w:hAnsi="Times New Roman"/>
          <w:lang w:val="sq-AL"/>
        </w:rPr>
        <w:t>, at</w:t>
      </w:r>
      <w:r w:rsidR="00F834A8" w:rsidRPr="003020D0">
        <w:rPr>
          <w:rFonts w:ascii="Times New Roman" w:hAnsi="Times New Roman"/>
          <w:lang w:val="sq-AL"/>
        </w:rPr>
        <w:t>ë</w:t>
      </w:r>
      <w:r w:rsidR="00A51F64" w:rsidRPr="003020D0">
        <w:rPr>
          <w:rFonts w:ascii="Times New Roman" w:hAnsi="Times New Roman"/>
          <w:lang w:val="sq-AL"/>
        </w:rPr>
        <w:t>her</w:t>
      </w:r>
      <w:r w:rsidR="00F834A8" w:rsidRPr="003020D0">
        <w:rPr>
          <w:rFonts w:ascii="Times New Roman" w:hAnsi="Times New Roman"/>
          <w:lang w:val="sq-AL"/>
        </w:rPr>
        <w:t>ë</w:t>
      </w:r>
      <w:r w:rsidR="00A51F64" w:rsidRPr="003020D0">
        <w:rPr>
          <w:rFonts w:ascii="Times New Roman" w:hAnsi="Times New Roman"/>
          <w:lang w:val="sq-AL"/>
        </w:rPr>
        <w:t xml:space="preserve"> ato p</w:t>
      </w:r>
      <w:r w:rsidR="00F834A8" w:rsidRPr="003020D0">
        <w:rPr>
          <w:rFonts w:ascii="Times New Roman" w:hAnsi="Times New Roman"/>
          <w:lang w:val="sq-AL"/>
        </w:rPr>
        <w:t>ë</w:t>
      </w:r>
      <w:r w:rsidR="00A51F64" w:rsidRPr="003020D0">
        <w:rPr>
          <w:rFonts w:ascii="Times New Roman" w:hAnsi="Times New Roman"/>
          <w:lang w:val="sq-AL"/>
        </w:rPr>
        <w:t>rb</w:t>
      </w:r>
      <w:r w:rsidR="00F834A8" w:rsidRPr="003020D0">
        <w:rPr>
          <w:rFonts w:ascii="Times New Roman" w:hAnsi="Times New Roman"/>
          <w:lang w:val="sq-AL"/>
        </w:rPr>
        <w:t>ë</w:t>
      </w:r>
      <w:r w:rsidR="00A51F64" w:rsidRPr="003020D0">
        <w:rPr>
          <w:rFonts w:ascii="Times New Roman" w:hAnsi="Times New Roman"/>
          <w:lang w:val="sq-AL"/>
        </w:rPr>
        <w:t>jn</w:t>
      </w:r>
      <w:r w:rsidR="00F834A8" w:rsidRPr="003020D0">
        <w:rPr>
          <w:rFonts w:ascii="Times New Roman" w:hAnsi="Times New Roman"/>
          <w:lang w:val="sq-AL"/>
        </w:rPr>
        <w:t>ë</w:t>
      </w:r>
      <w:r w:rsidR="00A51F64" w:rsidRPr="003020D0">
        <w:rPr>
          <w:rFonts w:ascii="Times New Roman" w:hAnsi="Times New Roman"/>
          <w:lang w:val="sq-AL"/>
        </w:rPr>
        <w:t xml:space="preserve"> prov</w:t>
      </w:r>
      <w:r w:rsidR="00F834A8" w:rsidRPr="003020D0">
        <w:rPr>
          <w:rFonts w:ascii="Times New Roman" w:hAnsi="Times New Roman"/>
          <w:lang w:val="sq-AL"/>
        </w:rPr>
        <w:t>ë</w:t>
      </w:r>
      <w:r w:rsidR="00A51F64" w:rsidRPr="003020D0">
        <w:rPr>
          <w:rFonts w:ascii="Times New Roman" w:hAnsi="Times New Roman"/>
          <w:lang w:val="sq-AL"/>
        </w:rPr>
        <w:t xml:space="preserve"> t</w:t>
      </w:r>
      <w:r w:rsidR="00F834A8" w:rsidRPr="003020D0">
        <w:rPr>
          <w:rFonts w:ascii="Times New Roman" w:hAnsi="Times New Roman"/>
          <w:lang w:val="sq-AL"/>
        </w:rPr>
        <w:t>ë</w:t>
      </w:r>
      <w:r w:rsidR="00A51F64" w:rsidRPr="003020D0">
        <w:rPr>
          <w:rFonts w:ascii="Times New Roman" w:hAnsi="Times New Roman"/>
          <w:lang w:val="sq-AL"/>
        </w:rPr>
        <w:t xml:space="preserve"> plot</w:t>
      </w:r>
      <w:r w:rsidR="00F834A8" w:rsidRPr="003020D0">
        <w:rPr>
          <w:rFonts w:ascii="Times New Roman" w:hAnsi="Times New Roman"/>
          <w:lang w:val="sq-AL"/>
        </w:rPr>
        <w:t>ë</w:t>
      </w:r>
      <w:r w:rsidR="00A51F64" w:rsidRPr="003020D0">
        <w:rPr>
          <w:rFonts w:ascii="Times New Roman" w:hAnsi="Times New Roman"/>
          <w:lang w:val="sq-AL"/>
        </w:rPr>
        <w:t xml:space="preserve"> t</w:t>
      </w:r>
      <w:r w:rsidR="00F834A8" w:rsidRPr="003020D0">
        <w:rPr>
          <w:rFonts w:ascii="Times New Roman" w:hAnsi="Times New Roman"/>
          <w:lang w:val="sq-AL"/>
        </w:rPr>
        <w:t>ë</w:t>
      </w:r>
      <w:r w:rsidR="00A51F64" w:rsidRPr="003020D0">
        <w:rPr>
          <w:rFonts w:ascii="Times New Roman" w:hAnsi="Times New Roman"/>
          <w:lang w:val="sq-AL"/>
        </w:rPr>
        <w:t xml:space="preserve"> fakteve</w:t>
      </w:r>
      <w:r w:rsidR="00895EEB" w:rsidRPr="003020D0">
        <w:rPr>
          <w:rFonts w:ascii="Times New Roman" w:hAnsi="Times New Roman"/>
          <w:lang w:val="sq-AL"/>
        </w:rPr>
        <w:t xml:space="preserve"> </w:t>
      </w:r>
      <w:r w:rsidR="00A51F64" w:rsidRPr="003020D0">
        <w:rPr>
          <w:rFonts w:ascii="Times New Roman" w:hAnsi="Times New Roman"/>
          <w:lang w:val="sq-AL"/>
        </w:rPr>
        <w:t>t</w:t>
      </w:r>
      <w:r w:rsidR="00F834A8" w:rsidRPr="003020D0">
        <w:rPr>
          <w:rFonts w:ascii="Times New Roman" w:hAnsi="Times New Roman"/>
          <w:lang w:val="sq-AL"/>
        </w:rPr>
        <w:t>ë</w:t>
      </w:r>
      <w:r w:rsidR="00A51F64" w:rsidRPr="003020D0">
        <w:rPr>
          <w:rFonts w:ascii="Times New Roman" w:hAnsi="Times New Roman"/>
          <w:lang w:val="sq-AL"/>
        </w:rPr>
        <w:t xml:space="preserve"> p</w:t>
      </w:r>
      <w:r w:rsidR="00F834A8" w:rsidRPr="003020D0">
        <w:rPr>
          <w:rFonts w:ascii="Times New Roman" w:hAnsi="Times New Roman"/>
          <w:lang w:val="sq-AL"/>
        </w:rPr>
        <w:t>ë</w:t>
      </w:r>
      <w:r w:rsidR="00A51F64" w:rsidRPr="003020D0">
        <w:rPr>
          <w:rFonts w:ascii="Times New Roman" w:hAnsi="Times New Roman"/>
          <w:lang w:val="sq-AL"/>
        </w:rPr>
        <w:t>rmbajtura n</w:t>
      </w:r>
      <w:r w:rsidR="00F834A8" w:rsidRPr="003020D0">
        <w:rPr>
          <w:rFonts w:ascii="Times New Roman" w:hAnsi="Times New Roman"/>
          <w:lang w:val="sq-AL"/>
        </w:rPr>
        <w:t>ë</w:t>
      </w:r>
      <w:r w:rsidR="00A51F64" w:rsidRPr="003020D0">
        <w:rPr>
          <w:rFonts w:ascii="Times New Roman" w:hAnsi="Times New Roman"/>
          <w:lang w:val="sq-AL"/>
        </w:rPr>
        <w:t xml:space="preserve"> to. </w:t>
      </w:r>
    </w:p>
    <w:p w:rsidR="00CA5A3E" w:rsidRPr="003020D0" w:rsidRDefault="00A51F64" w:rsidP="000A062C">
      <w:pPr>
        <w:shd w:val="clear" w:color="auto" w:fill="FFFFFF"/>
        <w:tabs>
          <w:tab w:val="left" w:pos="360"/>
          <w:tab w:val="left" w:pos="851"/>
          <w:tab w:val="left" w:pos="990"/>
          <w:tab w:val="left" w:pos="1080"/>
        </w:tabs>
        <w:jc w:val="both"/>
        <w:rPr>
          <w:rFonts w:ascii="Times New Roman" w:hAnsi="Times New Roman"/>
          <w:lang w:val="sq-AL"/>
        </w:rPr>
      </w:pPr>
      <w:r w:rsidRPr="003020D0">
        <w:rPr>
          <w:rFonts w:ascii="Times New Roman" w:hAnsi="Times New Roman"/>
          <w:lang w:val="sq-AL"/>
        </w:rPr>
        <w:tab/>
      </w:r>
      <w:r w:rsidR="00895EEB" w:rsidRPr="003020D0">
        <w:rPr>
          <w:rFonts w:ascii="Times New Roman" w:hAnsi="Times New Roman"/>
          <w:lang w:val="sq-AL"/>
        </w:rPr>
        <w:t>3</w:t>
      </w:r>
      <w:r w:rsidRPr="003020D0">
        <w:rPr>
          <w:rFonts w:ascii="Times New Roman" w:hAnsi="Times New Roman"/>
          <w:lang w:val="sq-AL"/>
        </w:rPr>
        <w:t xml:space="preserve">3. </w:t>
      </w:r>
      <w:r w:rsidR="000A062C" w:rsidRPr="003020D0">
        <w:rPr>
          <w:rFonts w:ascii="Times New Roman" w:hAnsi="Times New Roman"/>
          <w:lang w:val="sq-AL"/>
        </w:rPr>
        <w:t>Kontrata e furnizimit</w:t>
      </w:r>
      <w:r w:rsidR="009B4E3F" w:rsidRPr="003020D0">
        <w:rPr>
          <w:rFonts w:ascii="Times New Roman" w:hAnsi="Times New Roman"/>
          <w:lang w:val="sq-AL"/>
        </w:rPr>
        <w:t xml:space="preserve"> t</w:t>
      </w:r>
      <w:r w:rsidR="00F834A8" w:rsidRPr="003020D0">
        <w:rPr>
          <w:rFonts w:ascii="Times New Roman" w:hAnsi="Times New Roman"/>
          <w:lang w:val="sq-AL"/>
        </w:rPr>
        <w:t>ë</w:t>
      </w:r>
      <w:r w:rsidR="009B4E3F" w:rsidRPr="003020D0">
        <w:rPr>
          <w:rFonts w:ascii="Times New Roman" w:hAnsi="Times New Roman"/>
          <w:lang w:val="sq-AL"/>
        </w:rPr>
        <w:t xml:space="preserve"> produkteve ushqimore </w:t>
      </w:r>
      <w:r w:rsidR="000A062C" w:rsidRPr="003020D0">
        <w:rPr>
          <w:rFonts w:ascii="Times New Roman" w:hAnsi="Times New Roman"/>
          <w:lang w:val="sq-AL"/>
        </w:rPr>
        <w:t>në rastin konkret, është një kontratë me detyrime të dyanshme dhe reciproke, t</w:t>
      </w:r>
      <w:r w:rsidR="00F834A8" w:rsidRPr="003020D0">
        <w:rPr>
          <w:rFonts w:ascii="Times New Roman" w:hAnsi="Times New Roman"/>
          <w:lang w:val="sq-AL"/>
        </w:rPr>
        <w:t>ë</w:t>
      </w:r>
      <w:r w:rsidR="000A062C" w:rsidRPr="003020D0">
        <w:rPr>
          <w:rFonts w:ascii="Times New Roman" w:hAnsi="Times New Roman"/>
          <w:lang w:val="sq-AL"/>
        </w:rPr>
        <w:t xml:space="preserve"> cilat edhe pse t</w:t>
      </w:r>
      <w:r w:rsidR="00F834A8" w:rsidRPr="003020D0">
        <w:rPr>
          <w:rFonts w:ascii="Times New Roman" w:hAnsi="Times New Roman"/>
          <w:lang w:val="sq-AL"/>
        </w:rPr>
        <w:t>ë</w:t>
      </w:r>
      <w:r w:rsidR="000A062C" w:rsidRPr="003020D0">
        <w:rPr>
          <w:rFonts w:ascii="Times New Roman" w:hAnsi="Times New Roman"/>
          <w:lang w:val="sq-AL"/>
        </w:rPr>
        <w:t xml:space="preserve"> pa pasqyruara me shkrim, rezultojn</w:t>
      </w:r>
      <w:r w:rsidR="00F834A8" w:rsidRPr="003020D0">
        <w:rPr>
          <w:rFonts w:ascii="Times New Roman" w:hAnsi="Times New Roman"/>
          <w:lang w:val="sq-AL"/>
        </w:rPr>
        <w:t>ë</w:t>
      </w:r>
      <w:r w:rsidR="000A062C" w:rsidRPr="003020D0">
        <w:rPr>
          <w:rFonts w:ascii="Times New Roman" w:hAnsi="Times New Roman"/>
          <w:lang w:val="sq-AL"/>
        </w:rPr>
        <w:t xml:space="preserve"> nga t</w:t>
      </w:r>
      <w:r w:rsidR="00F834A8" w:rsidRPr="003020D0">
        <w:rPr>
          <w:rFonts w:ascii="Times New Roman" w:hAnsi="Times New Roman"/>
          <w:lang w:val="sq-AL"/>
        </w:rPr>
        <w:t>ë</w:t>
      </w:r>
      <w:r w:rsidR="000A062C" w:rsidRPr="003020D0">
        <w:rPr>
          <w:rFonts w:ascii="Times New Roman" w:hAnsi="Times New Roman"/>
          <w:lang w:val="sq-AL"/>
        </w:rPr>
        <w:t>r</w:t>
      </w:r>
      <w:r w:rsidR="00F834A8" w:rsidRPr="003020D0">
        <w:rPr>
          <w:rFonts w:ascii="Times New Roman" w:hAnsi="Times New Roman"/>
          <w:lang w:val="sq-AL"/>
        </w:rPr>
        <w:t>ë</w:t>
      </w:r>
      <w:r w:rsidR="000A062C" w:rsidRPr="003020D0">
        <w:rPr>
          <w:rFonts w:ascii="Times New Roman" w:hAnsi="Times New Roman"/>
          <w:lang w:val="sq-AL"/>
        </w:rPr>
        <w:t>sia e sjelljes tregtare sistematike t</w:t>
      </w:r>
      <w:r w:rsidR="00F834A8" w:rsidRPr="003020D0">
        <w:rPr>
          <w:rFonts w:ascii="Times New Roman" w:hAnsi="Times New Roman"/>
          <w:lang w:val="sq-AL"/>
        </w:rPr>
        <w:t>ë</w:t>
      </w:r>
      <w:r w:rsidR="000A062C" w:rsidRPr="003020D0">
        <w:rPr>
          <w:rFonts w:ascii="Times New Roman" w:hAnsi="Times New Roman"/>
          <w:lang w:val="sq-AL"/>
        </w:rPr>
        <w:t xml:space="preserve"> t</w:t>
      </w:r>
      <w:r w:rsidR="00F834A8" w:rsidRPr="003020D0">
        <w:rPr>
          <w:rFonts w:ascii="Times New Roman" w:hAnsi="Times New Roman"/>
          <w:lang w:val="sq-AL"/>
        </w:rPr>
        <w:t>ë</w:t>
      </w:r>
      <w:r w:rsidR="000A062C" w:rsidRPr="003020D0">
        <w:rPr>
          <w:rFonts w:ascii="Times New Roman" w:hAnsi="Times New Roman"/>
          <w:lang w:val="sq-AL"/>
        </w:rPr>
        <w:t xml:space="preserve"> dy pal</w:t>
      </w:r>
      <w:r w:rsidR="00F834A8" w:rsidRPr="003020D0">
        <w:rPr>
          <w:rFonts w:ascii="Times New Roman" w:hAnsi="Times New Roman"/>
          <w:lang w:val="sq-AL"/>
        </w:rPr>
        <w:t>ë</w:t>
      </w:r>
      <w:r w:rsidR="000A062C" w:rsidRPr="003020D0">
        <w:rPr>
          <w:rFonts w:ascii="Times New Roman" w:hAnsi="Times New Roman"/>
          <w:lang w:val="sq-AL"/>
        </w:rPr>
        <w:t>ve, n</w:t>
      </w:r>
      <w:r w:rsidR="00F834A8" w:rsidRPr="003020D0">
        <w:rPr>
          <w:rFonts w:ascii="Times New Roman" w:hAnsi="Times New Roman"/>
          <w:lang w:val="sq-AL"/>
        </w:rPr>
        <w:t>ë</w:t>
      </w:r>
      <w:r w:rsidR="000A062C" w:rsidRPr="003020D0">
        <w:rPr>
          <w:rFonts w:ascii="Times New Roman" w:hAnsi="Times New Roman"/>
          <w:lang w:val="sq-AL"/>
        </w:rPr>
        <w:t xml:space="preserve"> kuad</w:t>
      </w:r>
      <w:r w:rsidR="00F834A8" w:rsidRPr="003020D0">
        <w:rPr>
          <w:rFonts w:ascii="Times New Roman" w:hAnsi="Times New Roman"/>
          <w:lang w:val="sq-AL"/>
        </w:rPr>
        <w:t>ë</w:t>
      </w:r>
      <w:r w:rsidR="000A062C" w:rsidRPr="003020D0">
        <w:rPr>
          <w:rFonts w:ascii="Times New Roman" w:hAnsi="Times New Roman"/>
          <w:lang w:val="sq-AL"/>
        </w:rPr>
        <w:t>r t</w:t>
      </w:r>
      <w:r w:rsidR="00F834A8" w:rsidRPr="003020D0">
        <w:rPr>
          <w:rFonts w:ascii="Times New Roman" w:hAnsi="Times New Roman"/>
          <w:lang w:val="sq-AL"/>
        </w:rPr>
        <w:t>ë</w:t>
      </w:r>
      <w:r w:rsidR="001C4978" w:rsidRPr="003020D0">
        <w:rPr>
          <w:rFonts w:ascii="Times New Roman" w:hAnsi="Times New Roman"/>
          <w:lang w:val="sq-AL"/>
        </w:rPr>
        <w:t xml:space="preserve"> veprimtarisë furnizuese </w:t>
      </w:r>
      <w:r w:rsidR="000A062C" w:rsidRPr="003020D0">
        <w:rPr>
          <w:rFonts w:ascii="Times New Roman" w:hAnsi="Times New Roman"/>
          <w:lang w:val="sq-AL"/>
        </w:rPr>
        <w:t xml:space="preserve"> t</w:t>
      </w:r>
      <w:r w:rsidR="00F834A8" w:rsidRPr="003020D0">
        <w:rPr>
          <w:rFonts w:ascii="Times New Roman" w:hAnsi="Times New Roman"/>
          <w:lang w:val="sq-AL"/>
        </w:rPr>
        <w:t>ë</w:t>
      </w:r>
      <w:r w:rsidR="000A062C" w:rsidRPr="003020D0">
        <w:rPr>
          <w:rFonts w:ascii="Times New Roman" w:hAnsi="Times New Roman"/>
          <w:lang w:val="sq-AL"/>
        </w:rPr>
        <w:t xml:space="preserve"> produkteve kundrejt pages</w:t>
      </w:r>
      <w:r w:rsidR="00F834A8" w:rsidRPr="003020D0">
        <w:rPr>
          <w:rFonts w:ascii="Times New Roman" w:hAnsi="Times New Roman"/>
          <w:lang w:val="sq-AL"/>
        </w:rPr>
        <w:t>ë</w:t>
      </w:r>
      <w:r w:rsidR="000A062C" w:rsidRPr="003020D0">
        <w:rPr>
          <w:rFonts w:ascii="Times New Roman" w:hAnsi="Times New Roman"/>
          <w:lang w:val="sq-AL"/>
        </w:rPr>
        <w:t>s s</w:t>
      </w:r>
      <w:r w:rsidR="00F834A8" w:rsidRPr="003020D0">
        <w:rPr>
          <w:rFonts w:ascii="Times New Roman" w:hAnsi="Times New Roman"/>
          <w:lang w:val="sq-AL"/>
        </w:rPr>
        <w:t>ë</w:t>
      </w:r>
      <w:r w:rsidR="000A062C" w:rsidRPr="003020D0">
        <w:rPr>
          <w:rFonts w:ascii="Times New Roman" w:hAnsi="Times New Roman"/>
          <w:lang w:val="sq-AL"/>
        </w:rPr>
        <w:t xml:space="preserve"> tyre. Për rrjedhojë, Kolegji vlerëson se n</w:t>
      </w:r>
      <w:r w:rsidR="00F834A8" w:rsidRPr="003020D0">
        <w:rPr>
          <w:rFonts w:ascii="Times New Roman" w:hAnsi="Times New Roman"/>
          <w:lang w:val="sq-AL"/>
        </w:rPr>
        <w:t>ë</w:t>
      </w:r>
      <w:r w:rsidR="000A062C" w:rsidRPr="003020D0">
        <w:rPr>
          <w:rFonts w:ascii="Times New Roman" w:hAnsi="Times New Roman"/>
          <w:lang w:val="sq-AL"/>
        </w:rPr>
        <w:t xml:space="preserve"> k</w:t>
      </w:r>
      <w:r w:rsidR="00F834A8" w:rsidRPr="003020D0">
        <w:rPr>
          <w:rFonts w:ascii="Times New Roman" w:hAnsi="Times New Roman"/>
          <w:lang w:val="sq-AL"/>
        </w:rPr>
        <w:t>ë</w:t>
      </w:r>
      <w:r w:rsidR="000A062C" w:rsidRPr="003020D0">
        <w:rPr>
          <w:rFonts w:ascii="Times New Roman" w:hAnsi="Times New Roman"/>
          <w:lang w:val="sq-AL"/>
        </w:rPr>
        <w:t>t</w:t>
      </w:r>
      <w:r w:rsidR="00F834A8" w:rsidRPr="003020D0">
        <w:rPr>
          <w:rFonts w:ascii="Times New Roman" w:hAnsi="Times New Roman"/>
          <w:lang w:val="sq-AL"/>
        </w:rPr>
        <w:t>ë</w:t>
      </w:r>
      <w:r w:rsidR="000A062C" w:rsidRPr="003020D0">
        <w:rPr>
          <w:rFonts w:ascii="Times New Roman" w:hAnsi="Times New Roman"/>
          <w:lang w:val="sq-AL"/>
        </w:rPr>
        <w:t xml:space="preserve"> marr</w:t>
      </w:r>
      <w:r w:rsidR="00F834A8" w:rsidRPr="003020D0">
        <w:rPr>
          <w:rFonts w:ascii="Times New Roman" w:hAnsi="Times New Roman"/>
          <w:lang w:val="sq-AL"/>
        </w:rPr>
        <w:t>ë</w:t>
      </w:r>
      <w:r w:rsidR="000A062C" w:rsidRPr="003020D0">
        <w:rPr>
          <w:rFonts w:ascii="Times New Roman" w:hAnsi="Times New Roman"/>
          <w:lang w:val="sq-AL"/>
        </w:rPr>
        <w:t>dh</w:t>
      </w:r>
      <w:r w:rsidR="00F834A8" w:rsidRPr="003020D0">
        <w:rPr>
          <w:rFonts w:ascii="Times New Roman" w:hAnsi="Times New Roman"/>
          <w:lang w:val="sq-AL"/>
        </w:rPr>
        <w:t>ë</w:t>
      </w:r>
      <w:r w:rsidR="000A062C" w:rsidRPr="003020D0">
        <w:rPr>
          <w:rFonts w:ascii="Times New Roman" w:hAnsi="Times New Roman"/>
          <w:lang w:val="sq-AL"/>
        </w:rPr>
        <w:t xml:space="preserve">nie, detyrimi i njërës palë, i korrespondon të drejtave dhe detyrimeve të palës tjetër dhe anasjelltas. </w:t>
      </w:r>
      <w:r w:rsidR="00037B70" w:rsidRPr="003020D0">
        <w:rPr>
          <w:rFonts w:ascii="Times New Roman" w:hAnsi="Times New Roman"/>
          <w:lang w:val="sq-AL"/>
        </w:rPr>
        <w:t>Referuar shkakut dhe objektit t</w:t>
      </w:r>
      <w:r w:rsidR="00F834A8" w:rsidRPr="003020D0">
        <w:rPr>
          <w:rFonts w:ascii="Times New Roman" w:hAnsi="Times New Roman"/>
          <w:lang w:val="sq-AL"/>
        </w:rPr>
        <w:t>ë</w:t>
      </w:r>
      <w:r w:rsidR="00037B70" w:rsidRPr="003020D0">
        <w:rPr>
          <w:rFonts w:ascii="Times New Roman" w:hAnsi="Times New Roman"/>
          <w:lang w:val="sq-AL"/>
        </w:rPr>
        <w:t xml:space="preserve"> k</w:t>
      </w:r>
      <w:r w:rsidR="00F834A8" w:rsidRPr="003020D0">
        <w:rPr>
          <w:rFonts w:ascii="Times New Roman" w:hAnsi="Times New Roman"/>
          <w:lang w:val="sq-AL"/>
        </w:rPr>
        <w:t>ë</w:t>
      </w:r>
      <w:r w:rsidR="00037B70" w:rsidRPr="003020D0">
        <w:rPr>
          <w:rFonts w:ascii="Times New Roman" w:hAnsi="Times New Roman"/>
          <w:lang w:val="sq-AL"/>
        </w:rPr>
        <w:t>rkimit t</w:t>
      </w:r>
      <w:r w:rsidR="00F834A8" w:rsidRPr="003020D0">
        <w:rPr>
          <w:rFonts w:ascii="Times New Roman" w:hAnsi="Times New Roman"/>
          <w:lang w:val="sq-AL"/>
        </w:rPr>
        <w:t>ë</w:t>
      </w:r>
      <w:r w:rsidR="00037B70" w:rsidRPr="003020D0">
        <w:rPr>
          <w:rFonts w:ascii="Times New Roman" w:hAnsi="Times New Roman"/>
          <w:lang w:val="sq-AL"/>
        </w:rPr>
        <w:t xml:space="preserve"> padis</w:t>
      </w:r>
      <w:r w:rsidR="00F834A8" w:rsidRPr="003020D0">
        <w:rPr>
          <w:rFonts w:ascii="Times New Roman" w:hAnsi="Times New Roman"/>
          <w:lang w:val="sq-AL"/>
        </w:rPr>
        <w:t>ë</w:t>
      </w:r>
      <w:r w:rsidR="00037B70" w:rsidRPr="003020D0">
        <w:rPr>
          <w:rFonts w:ascii="Times New Roman" w:hAnsi="Times New Roman"/>
          <w:lang w:val="sq-AL"/>
        </w:rPr>
        <w:t xml:space="preserve">, </w:t>
      </w:r>
      <w:r w:rsidR="00A00842" w:rsidRPr="003020D0">
        <w:rPr>
          <w:rFonts w:ascii="Times New Roman" w:hAnsi="Times New Roman"/>
          <w:lang w:val="sq-AL"/>
        </w:rPr>
        <w:t>rezulton</w:t>
      </w:r>
      <w:r w:rsidR="00037B70" w:rsidRPr="003020D0">
        <w:rPr>
          <w:rFonts w:ascii="Times New Roman" w:hAnsi="Times New Roman"/>
          <w:lang w:val="sq-AL"/>
        </w:rPr>
        <w:t xml:space="preserve"> se p</w:t>
      </w:r>
      <w:r w:rsidR="000C7FF8" w:rsidRPr="003020D0">
        <w:rPr>
          <w:rFonts w:ascii="Times New Roman" w:hAnsi="Times New Roman"/>
          <w:lang w:val="sq-AL"/>
        </w:rPr>
        <w:t>ala paditëse</w:t>
      </w:r>
      <w:r w:rsidR="00037B70" w:rsidRPr="003020D0">
        <w:rPr>
          <w:rFonts w:ascii="Times New Roman" w:hAnsi="Times New Roman"/>
          <w:lang w:val="sq-AL"/>
        </w:rPr>
        <w:t xml:space="preserve"> shoq</w:t>
      </w:r>
      <w:r w:rsidR="00F834A8" w:rsidRPr="003020D0">
        <w:rPr>
          <w:rFonts w:ascii="Times New Roman" w:hAnsi="Times New Roman"/>
          <w:lang w:val="sq-AL"/>
        </w:rPr>
        <w:t>ë</w:t>
      </w:r>
      <w:r w:rsidR="00037B70" w:rsidRPr="003020D0">
        <w:rPr>
          <w:rFonts w:ascii="Times New Roman" w:hAnsi="Times New Roman"/>
          <w:lang w:val="sq-AL"/>
        </w:rPr>
        <w:t>ria “Global International Export Corp” Shpk</w:t>
      </w:r>
      <w:r w:rsidR="000C7FF8" w:rsidRPr="003020D0">
        <w:rPr>
          <w:rFonts w:ascii="Times New Roman" w:hAnsi="Times New Roman"/>
          <w:lang w:val="sq-AL"/>
        </w:rPr>
        <w:t xml:space="preserve"> ka kërkuar zgjidhjen e </w:t>
      </w:r>
      <w:r w:rsidR="00037B70" w:rsidRPr="003020D0">
        <w:rPr>
          <w:rFonts w:ascii="Times New Roman" w:hAnsi="Times New Roman"/>
          <w:lang w:val="sq-AL"/>
        </w:rPr>
        <w:t>k</w:t>
      </w:r>
      <w:r w:rsidR="00F834A8" w:rsidRPr="003020D0">
        <w:rPr>
          <w:rFonts w:ascii="Times New Roman" w:hAnsi="Times New Roman"/>
          <w:lang w:val="sq-AL"/>
        </w:rPr>
        <w:t>ë</w:t>
      </w:r>
      <w:r w:rsidR="00037B70" w:rsidRPr="003020D0">
        <w:rPr>
          <w:rFonts w:ascii="Times New Roman" w:hAnsi="Times New Roman"/>
          <w:lang w:val="sq-AL"/>
        </w:rPr>
        <w:t>saj marr</w:t>
      </w:r>
      <w:r w:rsidR="00F834A8" w:rsidRPr="003020D0">
        <w:rPr>
          <w:rFonts w:ascii="Times New Roman" w:hAnsi="Times New Roman"/>
          <w:lang w:val="sq-AL"/>
        </w:rPr>
        <w:t>ë</w:t>
      </w:r>
      <w:r w:rsidR="00037B70" w:rsidRPr="003020D0">
        <w:rPr>
          <w:rFonts w:ascii="Times New Roman" w:hAnsi="Times New Roman"/>
          <w:lang w:val="sq-AL"/>
        </w:rPr>
        <w:t>dh</w:t>
      </w:r>
      <w:r w:rsidR="00F834A8" w:rsidRPr="003020D0">
        <w:rPr>
          <w:rFonts w:ascii="Times New Roman" w:hAnsi="Times New Roman"/>
          <w:lang w:val="sq-AL"/>
        </w:rPr>
        <w:t>ë</w:t>
      </w:r>
      <w:r w:rsidR="00037B70" w:rsidRPr="003020D0">
        <w:rPr>
          <w:rFonts w:ascii="Times New Roman" w:hAnsi="Times New Roman"/>
          <w:lang w:val="sq-AL"/>
        </w:rPr>
        <w:t>nie kontraktore</w:t>
      </w:r>
      <w:r w:rsidR="000C7FF8" w:rsidRPr="003020D0">
        <w:rPr>
          <w:rFonts w:ascii="Times New Roman" w:hAnsi="Times New Roman"/>
          <w:lang w:val="sq-AL"/>
        </w:rPr>
        <w:t xml:space="preserve">, pasi nga ana e </w:t>
      </w:r>
      <w:r w:rsidR="009C7C2A" w:rsidRPr="003020D0">
        <w:rPr>
          <w:rFonts w:ascii="Times New Roman" w:hAnsi="Times New Roman"/>
          <w:lang w:val="sq-AL"/>
        </w:rPr>
        <w:t>shoqërisë</w:t>
      </w:r>
      <w:r w:rsidR="0089446D" w:rsidRPr="003020D0">
        <w:rPr>
          <w:rFonts w:ascii="Times New Roman" w:hAnsi="Times New Roman"/>
          <w:lang w:val="sq-AL"/>
        </w:rPr>
        <w:t xml:space="preserve"> “El</w:t>
      </w:r>
      <w:r w:rsidR="0089446D" w:rsidRPr="003020D0">
        <w:rPr>
          <w:rFonts w:ascii="Times New Roman" w:hAnsi="Times New Roman"/>
          <w:i/>
          <w:lang w:val="sq-AL"/>
        </w:rPr>
        <w:t>-</w:t>
      </w:r>
      <w:r w:rsidR="0089446D" w:rsidRPr="003020D0">
        <w:rPr>
          <w:rFonts w:ascii="Times New Roman" w:hAnsi="Times New Roman"/>
          <w:lang w:val="sq-AL"/>
        </w:rPr>
        <w:t>Frigo 2” Shpk</w:t>
      </w:r>
      <w:r w:rsidR="000C7FF8" w:rsidRPr="003020D0">
        <w:rPr>
          <w:rFonts w:ascii="Times New Roman" w:hAnsi="Times New Roman"/>
          <w:lang w:val="sq-AL"/>
        </w:rPr>
        <w:t xml:space="preserve"> nuk është përmbushur detyrimi </w:t>
      </w:r>
      <w:r w:rsidRPr="003020D0">
        <w:rPr>
          <w:rFonts w:ascii="Times New Roman" w:hAnsi="Times New Roman"/>
          <w:lang w:val="sq-AL"/>
        </w:rPr>
        <w:t>p</w:t>
      </w:r>
      <w:r w:rsidR="00F834A8" w:rsidRPr="003020D0">
        <w:rPr>
          <w:rFonts w:ascii="Times New Roman" w:hAnsi="Times New Roman"/>
          <w:lang w:val="sq-AL"/>
        </w:rPr>
        <w:t>ë</w:t>
      </w:r>
      <w:r w:rsidRPr="003020D0">
        <w:rPr>
          <w:rFonts w:ascii="Times New Roman" w:hAnsi="Times New Roman"/>
          <w:lang w:val="sq-AL"/>
        </w:rPr>
        <w:t>r pages</w:t>
      </w:r>
      <w:r w:rsidR="00F834A8" w:rsidRPr="003020D0">
        <w:rPr>
          <w:rFonts w:ascii="Times New Roman" w:hAnsi="Times New Roman"/>
          <w:lang w:val="sq-AL"/>
        </w:rPr>
        <w:t>ë</w:t>
      </w:r>
      <w:r w:rsidRPr="003020D0">
        <w:rPr>
          <w:rFonts w:ascii="Times New Roman" w:hAnsi="Times New Roman"/>
          <w:lang w:val="sq-AL"/>
        </w:rPr>
        <w:t>n e çmimit t</w:t>
      </w:r>
      <w:r w:rsidR="00F834A8" w:rsidRPr="003020D0">
        <w:rPr>
          <w:rFonts w:ascii="Times New Roman" w:hAnsi="Times New Roman"/>
          <w:lang w:val="sq-AL"/>
        </w:rPr>
        <w:t>ë</w:t>
      </w:r>
      <w:r w:rsidRPr="003020D0">
        <w:rPr>
          <w:rFonts w:ascii="Times New Roman" w:hAnsi="Times New Roman"/>
          <w:lang w:val="sq-AL"/>
        </w:rPr>
        <w:t xml:space="preserve"> produkteve t</w:t>
      </w:r>
      <w:r w:rsidR="00F834A8" w:rsidRPr="003020D0">
        <w:rPr>
          <w:rFonts w:ascii="Times New Roman" w:hAnsi="Times New Roman"/>
          <w:lang w:val="sq-AL"/>
        </w:rPr>
        <w:t>ë</w:t>
      </w:r>
      <w:r w:rsidRPr="003020D0">
        <w:rPr>
          <w:rFonts w:ascii="Times New Roman" w:hAnsi="Times New Roman"/>
          <w:lang w:val="sq-AL"/>
        </w:rPr>
        <w:t xml:space="preserve"> furnizuara</w:t>
      </w:r>
      <w:r w:rsidR="0089446D" w:rsidRPr="003020D0">
        <w:rPr>
          <w:rFonts w:ascii="Times New Roman" w:hAnsi="Times New Roman"/>
          <w:lang w:val="sq-AL"/>
        </w:rPr>
        <w:t>.</w:t>
      </w:r>
      <w:r w:rsidR="000C7FF8" w:rsidRPr="003020D0">
        <w:rPr>
          <w:rFonts w:ascii="Times New Roman" w:hAnsi="Times New Roman"/>
          <w:bCs/>
          <w:lang w:val="sq-AL"/>
        </w:rPr>
        <w:t xml:space="preserve"> Në analizë</w:t>
      </w:r>
      <w:r w:rsidR="00CA5856" w:rsidRPr="003020D0">
        <w:rPr>
          <w:rFonts w:ascii="Times New Roman" w:hAnsi="Times New Roman"/>
          <w:bCs/>
          <w:lang w:val="sq-AL"/>
        </w:rPr>
        <w:t xml:space="preserve"> dhe zbatim</w:t>
      </w:r>
      <w:r w:rsidR="000C7FF8" w:rsidRPr="003020D0">
        <w:rPr>
          <w:rFonts w:ascii="Times New Roman" w:hAnsi="Times New Roman"/>
          <w:bCs/>
          <w:lang w:val="sq-AL"/>
        </w:rPr>
        <w:t xml:space="preserve"> të neneve 698</w:t>
      </w:r>
      <w:r w:rsidR="000C7FF8" w:rsidRPr="003020D0">
        <w:rPr>
          <w:rFonts w:ascii="Times New Roman" w:hAnsi="Times New Roman"/>
          <w:bCs/>
          <w:i/>
          <w:lang w:val="sq-AL"/>
        </w:rPr>
        <w:t>-</w:t>
      </w:r>
      <w:r w:rsidR="000C7FF8" w:rsidRPr="003020D0">
        <w:rPr>
          <w:rFonts w:ascii="Times New Roman" w:hAnsi="Times New Roman"/>
          <w:bCs/>
          <w:lang w:val="sq-AL"/>
        </w:rPr>
        <w:t xml:space="preserve">704 të Kodit Civil, </w:t>
      </w:r>
      <w:r w:rsidR="0089446D" w:rsidRPr="003020D0">
        <w:rPr>
          <w:rFonts w:ascii="Times New Roman" w:hAnsi="Times New Roman"/>
          <w:bCs/>
          <w:lang w:val="sq-AL"/>
        </w:rPr>
        <w:t>Kolegji vlerëson</w:t>
      </w:r>
      <w:r w:rsidR="000C7FF8" w:rsidRPr="003020D0">
        <w:rPr>
          <w:rFonts w:ascii="Times New Roman" w:hAnsi="Times New Roman"/>
          <w:bCs/>
          <w:lang w:val="sq-AL"/>
        </w:rPr>
        <w:t xml:space="preserve"> se zgjidhja e kontratës</w:t>
      </w:r>
      <w:r w:rsidR="00CA5856" w:rsidRPr="003020D0">
        <w:rPr>
          <w:rFonts w:ascii="Times New Roman" w:hAnsi="Times New Roman"/>
          <w:bCs/>
          <w:lang w:val="sq-AL"/>
        </w:rPr>
        <w:t xml:space="preserve"> mund të</w:t>
      </w:r>
      <w:r w:rsidR="000C7FF8" w:rsidRPr="003020D0">
        <w:rPr>
          <w:rFonts w:ascii="Times New Roman" w:hAnsi="Times New Roman"/>
          <w:bCs/>
          <w:lang w:val="sq-AL"/>
        </w:rPr>
        <w:t xml:space="preserve"> ndodh</w:t>
      </w:r>
      <w:r w:rsidR="00CA5856" w:rsidRPr="003020D0">
        <w:rPr>
          <w:rFonts w:ascii="Times New Roman" w:hAnsi="Times New Roman"/>
          <w:bCs/>
          <w:lang w:val="sq-AL"/>
        </w:rPr>
        <w:t>ë</w:t>
      </w:r>
      <w:r w:rsidR="000C7FF8" w:rsidRPr="003020D0">
        <w:rPr>
          <w:rFonts w:ascii="Times New Roman" w:hAnsi="Times New Roman"/>
          <w:bCs/>
          <w:lang w:val="sq-AL"/>
        </w:rPr>
        <w:t xml:space="preserve"> në ato raste kur njëra nga palët kontraktuese nuk përmbush detyrimet e veta kontraktore</w:t>
      </w:r>
      <w:r w:rsidR="003A4C94" w:rsidRPr="003020D0">
        <w:rPr>
          <w:rFonts w:ascii="Times New Roman" w:hAnsi="Times New Roman"/>
          <w:bCs/>
          <w:lang w:val="sq-AL"/>
        </w:rPr>
        <w:t xml:space="preserve">. </w:t>
      </w:r>
      <w:r w:rsidR="00622D54" w:rsidRPr="003020D0">
        <w:rPr>
          <w:rFonts w:ascii="Times New Roman" w:hAnsi="Times New Roman"/>
          <w:bCs/>
          <w:lang w:val="sq-AL"/>
        </w:rPr>
        <w:t>Mosp</w:t>
      </w:r>
      <w:r w:rsidR="00F834A8" w:rsidRPr="003020D0">
        <w:rPr>
          <w:rFonts w:ascii="Times New Roman" w:hAnsi="Times New Roman"/>
          <w:bCs/>
          <w:lang w:val="sq-AL"/>
        </w:rPr>
        <w:t>ë</w:t>
      </w:r>
      <w:r w:rsidR="00622D54" w:rsidRPr="003020D0">
        <w:rPr>
          <w:rFonts w:ascii="Times New Roman" w:hAnsi="Times New Roman"/>
          <w:bCs/>
          <w:lang w:val="sq-AL"/>
        </w:rPr>
        <w:t>rmbushja e detyrimit kryesor t</w:t>
      </w:r>
      <w:r w:rsidR="00F834A8" w:rsidRPr="003020D0">
        <w:rPr>
          <w:rFonts w:ascii="Times New Roman" w:hAnsi="Times New Roman"/>
          <w:bCs/>
          <w:lang w:val="sq-AL"/>
        </w:rPr>
        <w:t>ë</w:t>
      </w:r>
      <w:r w:rsidR="00622D54" w:rsidRPr="003020D0">
        <w:rPr>
          <w:rFonts w:ascii="Times New Roman" w:hAnsi="Times New Roman"/>
          <w:bCs/>
          <w:lang w:val="sq-AL"/>
        </w:rPr>
        <w:t xml:space="preserve"> pal</w:t>
      </w:r>
      <w:r w:rsidR="00F834A8" w:rsidRPr="003020D0">
        <w:rPr>
          <w:rFonts w:ascii="Times New Roman" w:hAnsi="Times New Roman"/>
          <w:bCs/>
          <w:lang w:val="sq-AL"/>
        </w:rPr>
        <w:t>ë</w:t>
      </w:r>
      <w:r w:rsidR="00622D54" w:rsidRPr="003020D0">
        <w:rPr>
          <w:rFonts w:ascii="Times New Roman" w:hAnsi="Times New Roman"/>
          <w:bCs/>
          <w:lang w:val="sq-AL"/>
        </w:rPr>
        <w:t xml:space="preserve">s </w:t>
      </w:r>
      <w:r w:rsidR="008931D7" w:rsidRPr="003020D0">
        <w:rPr>
          <w:rFonts w:ascii="Times New Roman" w:hAnsi="Times New Roman"/>
          <w:bCs/>
          <w:lang w:val="sq-AL"/>
        </w:rPr>
        <w:t>s</w:t>
      </w:r>
      <w:r w:rsidR="00F834A8" w:rsidRPr="003020D0">
        <w:rPr>
          <w:rFonts w:ascii="Times New Roman" w:hAnsi="Times New Roman"/>
          <w:bCs/>
          <w:lang w:val="sq-AL"/>
        </w:rPr>
        <w:t>ë</w:t>
      </w:r>
      <w:r w:rsidR="008931D7" w:rsidRPr="003020D0">
        <w:rPr>
          <w:rFonts w:ascii="Times New Roman" w:hAnsi="Times New Roman"/>
          <w:bCs/>
          <w:lang w:val="sq-AL"/>
        </w:rPr>
        <w:t xml:space="preserve"> furnizuar,</w:t>
      </w:r>
      <w:r w:rsidR="00622D54" w:rsidRPr="003020D0">
        <w:rPr>
          <w:rFonts w:ascii="Times New Roman" w:hAnsi="Times New Roman"/>
          <w:bCs/>
          <w:lang w:val="sq-AL"/>
        </w:rPr>
        <w:t xml:space="preserve"> q</w:t>
      </w:r>
      <w:r w:rsidR="00F834A8" w:rsidRPr="003020D0">
        <w:rPr>
          <w:rFonts w:ascii="Times New Roman" w:hAnsi="Times New Roman"/>
          <w:bCs/>
          <w:lang w:val="sq-AL"/>
        </w:rPr>
        <w:t>ë</w:t>
      </w:r>
      <w:r w:rsidR="00622D54" w:rsidRPr="003020D0">
        <w:rPr>
          <w:rFonts w:ascii="Times New Roman" w:hAnsi="Times New Roman"/>
          <w:bCs/>
          <w:lang w:val="sq-AL"/>
        </w:rPr>
        <w:t xml:space="preserve"> </w:t>
      </w:r>
      <w:r w:rsidR="00F834A8" w:rsidRPr="003020D0">
        <w:rPr>
          <w:rFonts w:ascii="Times New Roman" w:hAnsi="Times New Roman"/>
          <w:bCs/>
          <w:lang w:val="sq-AL"/>
        </w:rPr>
        <w:t>ë</w:t>
      </w:r>
      <w:r w:rsidR="00622D54" w:rsidRPr="003020D0">
        <w:rPr>
          <w:rFonts w:ascii="Times New Roman" w:hAnsi="Times New Roman"/>
          <w:bCs/>
          <w:lang w:val="sq-AL"/>
        </w:rPr>
        <w:t>sht</w:t>
      </w:r>
      <w:r w:rsidR="00F834A8" w:rsidRPr="003020D0">
        <w:rPr>
          <w:rFonts w:ascii="Times New Roman" w:hAnsi="Times New Roman"/>
          <w:bCs/>
          <w:lang w:val="sq-AL"/>
        </w:rPr>
        <w:t>ë</w:t>
      </w:r>
      <w:r w:rsidR="00622D54" w:rsidRPr="003020D0">
        <w:rPr>
          <w:rFonts w:ascii="Times New Roman" w:hAnsi="Times New Roman"/>
          <w:bCs/>
          <w:lang w:val="sq-AL"/>
        </w:rPr>
        <w:t xml:space="preserve"> pagimi i </w:t>
      </w:r>
      <w:r w:rsidR="008931D7" w:rsidRPr="003020D0">
        <w:rPr>
          <w:rFonts w:ascii="Times New Roman" w:hAnsi="Times New Roman"/>
          <w:bCs/>
          <w:lang w:val="sq-AL"/>
        </w:rPr>
        <w:t>çmimit të produkteve</w:t>
      </w:r>
      <w:r w:rsidR="00622D54" w:rsidRPr="003020D0">
        <w:rPr>
          <w:rFonts w:ascii="Times New Roman" w:hAnsi="Times New Roman"/>
          <w:bCs/>
          <w:lang w:val="sq-AL"/>
        </w:rPr>
        <w:t>, e vendos subjektin furnizues n</w:t>
      </w:r>
      <w:r w:rsidR="00F834A8" w:rsidRPr="003020D0">
        <w:rPr>
          <w:rFonts w:ascii="Times New Roman" w:hAnsi="Times New Roman"/>
          <w:bCs/>
          <w:lang w:val="sq-AL"/>
        </w:rPr>
        <w:t>ë</w:t>
      </w:r>
      <w:r w:rsidR="00622D54" w:rsidRPr="003020D0">
        <w:rPr>
          <w:rFonts w:ascii="Times New Roman" w:hAnsi="Times New Roman"/>
          <w:bCs/>
          <w:lang w:val="sq-AL"/>
        </w:rPr>
        <w:t xml:space="preserve"> t</w:t>
      </w:r>
      <w:r w:rsidR="00F834A8" w:rsidRPr="003020D0">
        <w:rPr>
          <w:rFonts w:ascii="Times New Roman" w:hAnsi="Times New Roman"/>
          <w:bCs/>
          <w:lang w:val="sq-AL"/>
        </w:rPr>
        <w:t>ë</w:t>
      </w:r>
      <w:r w:rsidR="00622D54" w:rsidRPr="003020D0">
        <w:rPr>
          <w:rFonts w:ascii="Times New Roman" w:hAnsi="Times New Roman"/>
          <w:bCs/>
          <w:lang w:val="sq-AL"/>
        </w:rPr>
        <w:t xml:space="preserve"> drejt</w:t>
      </w:r>
      <w:r w:rsidR="00F834A8" w:rsidRPr="003020D0">
        <w:rPr>
          <w:rFonts w:ascii="Times New Roman" w:hAnsi="Times New Roman"/>
          <w:bCs/>
          <w:lang w:val="sq-AL"/>
        </w:rPr>
        <w:t>ë</w:t>
      </w:r>
      <w:r w:rsidR="00622D54" w:rsidRPr="003020D0">
        <w:rPr>
          <w:rFonts w:ascii="Times New Roman" w:hAnsi="Times New Roman"/>
          <w:bCs/>
          <w:lang w:val="sq-AL"/>
        </w:rPr>
        <w:t>n e tij p</w:t>
      </w:r>
      <w:r w:rsidR="00F834A8" w:rsidRPr="003020D0">
        <w:rPr>
          <w:rFonts w:ascii="Times New Roman" w:hAnsi="Times New Roman"/>
          <w:bCs/>
          <w:lang w:val="sq-AL"/>
        </w:rPr>
        <w:t>ë</w:t>
      </w:r>
      <w:r w:rsidR="00622D54" w:rsidRPr="003020D0">
        <w:rPr>
          <w:rFonts w:ascii="Times New Roman" w:hAnsi="Times New Roman"/>
          <w:bCs/>
          <w:lang w:val="sq-AL"/>
        </w:rPr>
        <w:t>r t</w:t>
      </w:r>
      <w:r w:rsidR="00F834A8" w:rsidRPr="003020D0">
        <w:rPr>
          <w:rFonts w:ascii="Times New Roman" w:hAnsi="Times New Roman"/>
          <w:bCs/>
          <w:lang w:val="sq-AL"/>
        </w:rPr>
        <w:t>ë</w:t>
      </w:r>
      <w:r w:rsidR="00622D54" w:rsidRPr="003020D0">
        <w:rPr>
          <w:rFonts w:ascii="Times New Roman" w:hAnsi="Times New Roman"/>
          <w:bCs/>
          <w:lang w:val="sq-AL"/>
        </w:rPr>
        <w:t xml:space="preserve"> k</w:t>
      </w:r>
      <w:r w:rsidR="00F834A8" w:rsidRPr="003020D0">
        <w:rPr>
          <w:rFonts w:ascii="Times New Roman" w:hAnsi="Times New Roman"/>
          <w:bCs/>
          <w:lang w:val="sq-AL"/>
        </w:rPr>
        <w:t>ë</w:t>
      </w:r>
      <w:r w:rsidR="00622D54" w:rsidRPr="003020D0">
        <w:rPr>
          <w:rFonts w:ascii="Times New Roman" w:hAnsi="Times New Roman"/>
          <w:bCs/>
          <w:lang w:val="sq-AL"/>
        </w:rPr>
        <w:t>rkuar p</w:t>
      </w:r>
      <w:r w:rsidR="00F834A8" w:rsidRPr="003020D0">
        <w:rPr>
          <w:rFonts w:ascii="Times New Roman" w:hAnsi="Times New Roman"/>
          <w:bCs/>
          <w:lang w:val="sq-AL"/>
        </w:rPr>
        <w:t>ë</w:t>
      </w:r>
      <w:r w:rsidR="00622D54" w:rsidRPr="003020D0">
        <w:rPr>
          <w:rFonts w:ascii="Times New Roman" w:hAnsi="Times New Roman"/>
          <w:bCs/>
          <w:lang w:val="sq-AL"/>
        </w:rPr>
        <w:t xml:space="preserve">rmbushjen e </w:t>
      </w:r>
      <w:r w:rsidR="00CA5856" w:rsidRPr="003020D0">
        <w:rPr>
          <w:rFonts w:ascii="Times New Roman" w:hAnsi="Times New Roman"/>
          <w:bCs/>
          <w:lang w:val="sq-AL"/>
        </w:rPr>
        <w:t>këtij</w:t>
      </w:r>
      <w:r w:rsidR="00622D54" w:rsidRPr="003020D0">
        <w:rPr>
          <w:rFonts w:ascii="Times New Roman" w:hAnsi="Times New Roman"/>
          <w:bCs/>
          <w:lang w:val="sq-AL"/>
        </w:rPr>
        <w:t xml:space="preserve"> detyrimi ose zgjidhjen e marr</w:t>
      </w:r>
      <w:r w:rsidR="00F834A8" w:rsidRPr="003020D0">
        <w:rPr>
          <w:rFonts w:ascii="Times New Roman" w:hAnsi="Times New Roman"/>
          <w:bCs/>
          <w:lang w:val="sq-AL"/>
        </w:rPr>
        <w:t>ë</w:t>
      </w:r>
      <w:r w:rsidR="00622D54" w:rsidRPr="003020D0">
        <w:rPr>
          <w:rFonts w:ascii="Times New Roman" w:hAnsi="Times New Roman"/>
          <w:bCs/>
          <w:lang w:val="sq-AL"/>
        </w:rPr>
        <w:t>dh</w:t>
      </w:r>
      <w:r w:rsidR="00F834A8" w:rsidRPr="003020D0">
        <w:rPr>
          <w:rFonts w:ascii="Times New Roman" w:hAnsi="Times New Roman"/>
          <w:bCs/>
          <w:lang w:val="sq-AL"/>
        </w:rPr>
        <w:t>ë</w:t>
      </w:r>
      <w:r w:rsidR="00622D54" w:rsidRPr="003020D0">
        <w:rPr>
          <w:rFonts w:ascii="Times New Roman" w:hAnsi="Times New Roman"/>
          <w:bCs/>
          <w:lang w:val="sq-AL"/>
        </w:rPr>
        <w:t xml:space="preserve">nies kontraktore. </w:t>
      </w:r>
      <w:r w:rsidR="00B33532" w:rsidRPr="003020D0">
        <w:rPr>
          <w:rFonts w:ascii="Times New Roman" w:hAnsi="Times New Roman"/>
          <w:lang w:val="sq-AL"/>
        </w:rPr>
        <w:t>Në nenin 698 të Kodit Civil parashikohet se</w:t>
      </w:r>
      <w:r w:rsidR="00B33532" w:rsidRPr="003020D0">
        <w:rPr>
          <w:rFonts w:ascii="Times New Roman" w:hAnsi="Times New Roman"/>
          <w:i/>
          <w:iCs/>
          <w:lang w:val="sq-AL"/>
        </w:rPr>
        <w:t>, “Në kontrata me detyrime të ndërsjella, kur njëra nga palët kontraktuese nuk përmbush detyrimet e veta, pala tjetër kontraktuese, sipas rastit, mund të kërkojë përmbushjen e detyrimit, ose zgjidhjen e kontratës, përveç shpërblimit të dëmit</w:t>
      </w:r>
      <w:r w:rsidR="00B33532" w:rsidRPr="003020D0">
        <w:rPr>
          <w:rFonts w:ascii="Times New Roman" w:hAnsi="Times New Roman"/>
          <w:lang w:val="sq-AL"/>
        </w:rPr>
        <w:t xml:space="preserve">”. </w:t>
      </w:r>
      <w:r w:rsidR="00CA5A3E" w:rsidRPr="003020D0">
        <w:rPr>
          <w:rFonts w:ascii="Times New Roman" w:hAnsi="Times New Roman"/>
          <w:lang w:val="sq-AL"/>
        </w:rPr>
        <w:t>Nd</w:t>
      </w:r>
      <w:r w:rsidR="00F834A8" w:rsidRPr="003020D0">
        <w:rPr>
          <w:rFonts w:ascii="Times New Roman" w:hAnsi="Times New Roman"/>
          <w:lang w:val="sq-AL"/>
        </w:rPr>
        <w:t>ë</w:t>
      </w:r>
      <w:r w:rsidR="00CA5A3E" w:rsidRPr="003020D0">
        <w:rPr>
          <w:rFonts w:ascii="Times New Roman" w:hAnsi="Times New Roman"/>
          <w:lang w:val="sq-AL"/>
        </w:rPr>
        <w:t>rkoh</w:t>
      </w:r>
      <w:r w:rsidR="00F834A8" w:rsidRPr="003020D0">
        <w:rPr>
          <w:rFonts w:ascii="Times New Roman" w:hAnsi="Times New Roman"/>
          <w:lang w:val="sq-AL"/>
        </w:rPr>
        <w:t>ë</w:t>
      </w:r>
      <w:r w:rsidR="00CA5A3E" w:rsidRPr="003020D0">
        <w:rPr>
          <w:rFonts w:ascii="Times New Roman" w:hAnsi="Times New Roman"/>
          <w:lang w:val="sq-AL"/>
        </w:rPr>
        <w:t xml:space="preserve"> sipas nenit 476 t</w:t>
      </w:r>
      <w:r w:rsidR="00F834A8" w:rsidRPr="003020D0">
        <w:rPr>
          <w:rFonts w:ascii="Times New Roman" w:hAnsi="Times New Roman"/>
          <w:lang w:val="sq-AL"/>
        </w:rPr>
        <w:t>ë</w:t>
      </w:r>
      <w:r w:rsidR="00CA5A3E" w:rsidRPr="003020D0">
        <w:rPr>
          <w:rFonts w:ascii="Times New Roman" w:hAnsi="Times New Roman"/>
          <w:lang w:val="sq-AL"/>
        </w:rPr>
        <w:t xml:space="preserve"> Kodit Civil </w:t>
      </w:r>
      <w:r w:rsidR="00CA5A3E" w:rsidRPr="003020D0">
        <w:rPr>
          <w:rFonts w:ascii="Times New Roman" w:hAnsi="Times New Roman"/>
          <w:i/>
          <w:lang w:val="sq-AL"/>
        </w:rPr>
        <w:t xml:space="preserve">“Çdo mangësi në ekzekutimin e detyrimeve e detyron debitorin të shpërblejë dëmin që ka pësuar kreditori, përveç kur ai provon se mospërmbushja nuk ka ndodhur për fajin e tij. Në këtë rast kreditori ka të drejtë: a) të kërkojë ekzekutimin në natyrë të detyrimit, veçanërisht dorëzimin e sendit ose kryerjen e punimeve, si dhe shpërblimin e dëmit të shkaktuar nga vonesa e ekzekutimit; ose b) shpërblimin e dëmit të shkaktuar nga mosekzekutimi i detyrimit. </w:t>
      </w:r>
      <w:r w:rsidR="00B55270" w:rsidRPr="003020D0">
        <w:rPr>
          <w:rFonts w:ascii="Times New Roman" w:hAnsi="Times New Roman"/>
          <w:i/>
          <w:lang w:val="sq-AL"/>
        </w:rPr>
        <w:t>D</w:t>
      </w:r>
      <w:r w:rsidR="00F834A8" w:rsidRPr="003020D0">
        <w:rPr>
          <w:rFonts w:ascii="Times New Roman" w:hAnsi="Times New Roman"/>
          <w:i/>
          <w:lang w:val="sq-AL"/>
        </w:rPr>
        <w:t>ë</w:t>
      </w:r>
      <w:r w:rsidR="00B55270" w:rsidRPr="003020D0">
        <w:rPr>
          <w:rFonts w:ascii="Times New Roman" w:hAnsi="Times New Roman"/>
          <w:i/>
          <w:lang w:val="sq-AL"/>
        </w:rPr>
        <w:t>mi efektiv shuma e papaguar plus kamata plus ndarja e fitimit</w:t>
      </w:r>
      <w:r w:rsidR="00CA5A3E" w:rsidRPr="003020D0">
        <w:rPr>
          <w:rFonts w:ascii="Times New Roman" w:hAnsi="Times New Roman"/>
          <w:i/>
          <w:lang w:val="sq-AL"/>
        </w:rPr>
        <w:t>”</w:t>
      </w:r>
      <w:r w:rsidR="00CA5A3E" w:rsidRPr="003020D0">
        <w:rPr>
          <w:rFonts w:ascii="Times New Roman" w:hAnsi="Times New Roman"/>
          <w:lang w:val="sq-AL"/>
        </w:rPr>
        <w:t>.</w:t>
      </w:r>
    </w:p>
    <w:p w:rsidR="007937F4" w:rsidRPr="003020D0" w:rsidRDefault="00CA5856" w:rsidP="007937F4">
      <w:pPr>
        <w:shd w:val="clear" w:color="auto" w:fill="FFFFFF"/>
        <w:tabs>
          <w:tab w:val="left" w:pos="360"/>
          <w:tab w:val="left" w:pos="851"/>
          <w:tab w:val="left" w:pos="990"/>
          <w:tab w:val="left" w:pos="1080"/>
        </w:tabs>
        <w:jc w:val="both"/>
        <w:rPr>
          <w:rFonts w:ascii="Times New Roman" w:hAnsi="Times New Roman"/>
          <w:bCs/>
          <w:lang w:val="sq-AL"/>
        </w:rPr>
      </w:pPr>
      <w:r w:rsidRPr="003020D0">
        <w:rPr>
          <w:rFonts w:ascii="Times New Roman" w:hAnsi="Times New Roman"/>
          <w:lang w:val="sq-AL"/>
        </w:rPr>
        <w:tab/>
        <w:t>3</w:t>
      </w:r>
      <w:r w:rsidR="003A4C94" w:rsidRPr="003020D0">
        <w:rPr>
          <w:rFonts w:ascii="Times New Roman" w:hAnsi="Times New Roman"/>
          <w:lang w:val="sq-AL"/>
        </w:rPr>
        <w:t>4</w:t>
      </w:r>
      <w:r w:rsidRPr="003020D0">
        <w:rPr>
          <w:rFonts w:ascii="Times New Roman" w:hAnsi="Times New Roman"/>
          <w:lang w:val="sq-AL"/>
        </w:rPr>
        <w:t xml:space="preserve">. </w:t>
      </w:r>
      <w:r w:rsidR="003A4C94" w:rsidRPr="003020D0">
        <w:rPr>
          <w:rFonts w:ascii="Times New Roman" w:hAnsi="Times New Roman"/>
          <w:lang w:val="sq-AL"/>
        </w:rPr>
        <w:t>Në kuptim të dispozitave të sipërcituara</w:t>
      </w:r>
      <w:r w:rsidR="00B33532" w:rsidRPr="003020D0">
        <w:rPr>
          <w:rFonts w:ascii="Times New Roman" w:hAnsi="Times New Roman"/>
          <w:lang w:val="sq-AL"/>
        </w:rPr>
        <w:t xml:space="preserve">, në kontratat me detyrime të ndërsjella (sikundër është kontrata e furnizimit objekt gjykimi) mos ekzekutimi i detyrimit nga njëra prej palëve, legjitimon palën tjetër kontraktore të kërkojë ekzekutimin/përmbushjen e detyrimit ose zgjidhjen e kontratës dhe në çdo rast shpërblimin e dëmit. </w:t>
      </w:r>
      <w:r w:rsidR="003A4C94" w:rsidRPr="003020D0">
        <w:rPr>
          <w:rFonts w:ascii="Times New Roman" w:hAnsi="Times New Roman"/>
          <w:lang w:val="sq-AL"/>
        </w:rPr>
        <w:t>Sipas rrethanave faktike dhe akteve provuese të pranuara nga gjykatat më të ulëta, ka rezultuar se detyrimi i shoqërisë “El</w:t>
      </w:r>
      <w:r w:rsidR="003A4C94" w:rsidRPr="003020D0">
        <w:rPr>
          <w:rFonts w:ascii="Times New Roman" w:hAnsi="Times New Roman"/>
          <w:i/>
          <w:lang w:val="sq-AL"/>
        </w:rPr>
        <w:t>-</w:t>
      </w:r>
      <w:r w:rsidR="003A4C94" w:rsidRPr="003020D0">
        <w:rPr>
          <w:rFonts w:ascii="Times New Roman" w:hAnsi="Times New Roman"/>
          <w:lang w:val="sq-AL"/>
        </w:rPr>
        <w:t>Frigo” Shpk kundrejt shoqërisë “Global International Export Corp” Shpk deri në datën 31.12.2010, është në vlerën 784,693.14 $, që i korrespondon edhe masës së detyrimit të pretenduar nga pala paditëse në objektin fillestar të padisë.</w:t>
      </w:r>
      <w:r w:rsidR="00CA5A3E" w:rsidRPr="003020D0">
        <w:rPr>
          <w:rFonts w:ascii="Times New Roman" w:hAnsi="Times New Roman"/>
          <w:lang w:val="sq-AL"/>
        </w:rPr>
        <w:t xml:space="preserve"> Megjithat</w:t>
      </w:r>
      <w:r w:rsidR="00F834A8" w:rsidRPr="003020D0">
        <w:rPr>
          <w:rFonts w:ascii="Times New Roman" w:hAnsi="Times New Roman"/>
          <w:lang w:val="sq-AL"/>
        </w:rPr>
        <w:t>ë</w:t>
      </w:r>
      <w:r w:rsidR="00CA5A3E" w:rsidRPr="003020D0">
        <w:rPr>
          <w:rFonts w:ascii="Times New Roman" w:hAnsi="Times New Roman"/>
          <w:lang w:val="sq-AL"/>
        </w:rPr>
        <w:t>, pavar</w:t>
      </w:r>
      <w:r w:rsidR="00F834A8" w:rsidRPr="003020D0">
        <w:rPr>
          <w:rFonts w:ascii="Times New Roman" w:hAnsi="Times New Roman"/>
          <w:lang w:val="sq-AL"/>
        </w:rPr>
        <w:t>ë</w:t>
      </w:r>
      <w:r w:rsidR="00CA5A3E" w:rsidRPr="003020D0">
        <w:rPr>
          <w:rFonts w:ascii="Times New Roman" w:hAnsi="Times New Roman"/>
          <w:lang w:val="sq-AL"/>
        </w:rPr>
        <w:t>sisht konstatimit lidhur me mas</w:t>
      </w:r>
      <w:r w:rsidR="00F834A8" w:rsidRPr="003020D0">
        <w:rPr>
          <w:rFonts w:ascii="Times New Roman" w:hAnsi="Times New Roman"/>
          <w:lang w:val="sq-AL"/>
        </w:rPr>
        <w:t>ë</w:t>
      </w:r>
      <w:r w:rsidR="00CA5A3E" w:rsidRPr="003020D0">
        <w:rPr>
          <w:rFonts w:ascii="Times New Roman" w:hAnsi="Times New Roman"/>
          <w:lang w:val="sq-AL"/>
        </w:rPr>
        <w:t>n e detyrimit p</w:t>
      </w:r>
      <w:r w:rsidR="003A4C94" w:rsidRPr="003020D0">
        <w:rPr>
          <w:rFonts w:ascii="Times New Roman" w:hAnsi="Times New Roman"/>
          <w:lang w:val="sq-AL"/>
        </w:rPr>
        <w:t>rincipal referuar Akt-Rakordimeve</w:t>
      </w:r>
      <w:r w:rsidR="00CA5A3E" w:rsidRPr="003020D0">
        <w:rPr>
          <w:rFonts w:ascii="Times New Roman" w:hAnsi="Times New Roman"/>
          <w:lang w:val="sq-AL"/>
        </w:rPr>
        <w:t xml:space="preserve"> t</w:t>
      </w:r>
      <w:r w:rsidR="00F834A8" w:rsidRPr="003020D0">
        <w:rPr>
          <w:rFonts w:ascii="Times New Roman" w:hAnsi="Times New Roman"/>
          <w:lang w:val="sq-AL"/>
        </w:rPr>
        <w:t>ë</w:t>
      </w:r>
      <w:r w:rsidR="00CA5A3E" w:rsidRPr="003020D0">
        <w:rPr>
          <w:rFonts w:ascii="Times New Roman" w:hAnsi="Times New Roman"/>
          <w:lang w:val="sq-AL"/>
        </w:rPr>
        <w:t xml:space="preserve"> dakord</w:t>
      </w:r>
      <w:r w:rsidR="00F834A8" w:rsidRPr="003020D0">
        <w:rPr>
          <w:rFonts w:ascii="Times New Roman" w:hAnsi="Times New Roman"/>
          <w:lang w:val="sq-AL"/>
        </w:rPr>
        <w:t>ë</w:t>
      </w:r>
      <w:r w:rsidR="00CA5A3E" w:rsidRPr="003020D0">
        <w:rPr>
          <w:rFonts w:ascii="Times New Roman" w:hAnsi="Times New Roman"/>
          <w:lang w:val="sq-AL"/>
        </w:rPr>
        <w:t>suar</w:t>
      </w:r>
      <w:r w:rsidR="003A4C94" w:rsidRPr="003020D0">
        <w:rPr>
          <w:rFonts w:ascii="Times New Roman" w:hAnsi="Times New Roman"/>
          <w:lang w:val="sq-AL"/>
        </w:rPr>
        <w:t>a</w:t>
      </w:r>
      <w:r w:rsidR="00CA5A3E" w:rsidRPr="003020D0">
        <w:rPr>
          <w:rFonts w:ascii="Times New Roman" w:hAnsi="Times New Roman"/>
          <w:lang w:val="sq-AL"/>
        </w:rPr>
        <w:t xml:space="preserve"> dhe pranuar</w:t>
      </w:r>
      <w:r w:rsidR="003A4C94" w:rsidRPr="003020D0">
        <w:rPr>
          <w:rFonts w:ascii="Times New Roman" w:hAnsi="Times New Roman"/>
          <w:lang w:val="sq-AL"/>
        </w:rPr>
        <w:t>a</w:t>
      </w:r>
      <w:r w:rsidR="00CA5A3E" w:rsidRPr="003020D0">
        <w:rPr>
          <w:rFonts w:ascii="Times New Roman" w:hAnsi="Times New Roman"/>
          <w:lang w:val="sq-AL"/>
        </w:rPr>
        <w:t xml:space="preserve"> nga pal</w:t>
      </w:r>
      <w:r w:rsidR="00F834A8" w:rsidRPr="003020D0">
        <w:rPr>
          <w:rFonts w:ascii="Times New Roman" w:hAnsi="Times New Roman"/>
          <w:lang w:val="sq-AL"/>
        </w:rPr>
        <w:t>ë</w:t>
      </w:r>
      <w:r w:rsidR="00CA5A3E" w:rsidRPr="003020D0">
        <w:rPr>
          <w:rFonts w:ascii="Times New Roman" w:hAnsi="Times New Roman"/>
          <w:lang w:val="sq-AL"/>
        </w:rPr>
        <w:t>t</w:t>
      </w:r>
      <w:r w:rsidR="003A4C94" w:rsidRPr="003020D0">
        <w:rPr>
          <w:rFonts w:ascii="Times New Roman" w:hAnsi="Times New Roman"/>
          <w:lang w:val="sq-AL"/>
        </w:rPr>
        <w:t xml:space="preserve"> si dhe faturave përkatëse të shitjes</w:t>
      </w:r>
      <w:r w:rsidR="00CA5A3E" w:rsidRPr="003020D0">
        <w:rPr>
          <w:rFonts w:ascii="Times New Roman" w:hAnsi="Times New Roman"/>
          <w:lang w:val="sq-AL"/>
        </w:rPr>
        <w:t xml:space="preserve">, </w:t>
      </w:r>
      <w:r w:rsidR="00CA5A3E" w:rsidRPr="003020D0">
        <w:rPr>
          <w:rFonts w:ascii="Times New Roman" w:hAnsi="Times New Roman"/>
          <w:u w:val="single"/>
          <w:lang w:val="sq-AL"/>
        </w:rPr>
        <w:t>gjykatat e faktit i kan</w:t>
      </w:r>
      <w:r w:rsidR="00F834A8" w:rsidRPr="003020D0">
        <w:rPr>
          <w:rFonts w:ascii="Times New Roman" w:hAnsi="Times New Roman"/>
          <w:u w:val="single"/>
          <w:lang w:val="sq-AL"/>
        </w:rPr>
        <w:t>ë</w:t>
      </w:r>
      <w:r w:rsidR="00CA5A3E" w:rsidRPr="003020D0">
        <w:rPr>
          <w:rFonts w:ascii="Times New Roman" w:hAnsi="Times New Roman"/>
          <w:u w:val="single"/>
          <w:lang w:val="sq-AL"/>
        </w:rPr>
        <w:t xml:space="preserve"> njohur </w:t>
      </w:r>
      <w:r w:rsidR="007937F4" w:rsidRPr="003020D0">
        <w:rPr>
          <w:rFonts w:ascii="Times New Roman" w:hAnsi="Times New Roman"/>
          <w:u w:val="single"/>
          <w:lang w:val="sq-AL"/>
        </w:rPr>
        <w:t>pal</w:t>
      </w:r>
      <w:r w:rsidR="00F834A8" w:rsidRPr="003020D0">
        <w:rPr>
          <w:rFonts w:ascii="Times New Roman" w:hAnsi="Times New Roman"/>
          <w:u w:val="single"/>
          <w:lang w:val="sq-AL"/>
        </w:rPr>
        <w:t>ë</w:t>
      </w:r>
      <w:r w:rsidR="007937F4" w:rsidRPr="003020D0">
        <w:rPr>
          <w:rFonts w:ascii="Times New Roman" w:hAnsi="Times New Roman"/>
          <w:u w:val="single"/>
          <w:lang w:val="sq-AL"/>
        </w:rPr>
        <w:t>s s</w:t>
      </w:r>
      <w:r w:rsidR="00F834A8" w:rsidRPr="003020D0">
        <w:rPr>
          <w:rFonts w:ascii="Times New Roman" w:hAnsi="Times New Roman"/>
          <w:u w:val="single"/>
          <w:lang w:val="sq-AL"/>
        </w:rPr>
        <w:t>ë</w:t>
      </w:r>
      <w:r w:rsidR="007937F4" w:rsidRPr="003020D0">
        <w:rPr>
          <w:rFonts w:ascii="Times New Roman" w:hAnsi="Times New Roman"/>
          <w:u w:val="single"/>
          <w:lang w:val="sq-AL"/>
        </w:rPr>
        <w:t xml:space="preserve"> paditur nj</w:t>
      </w:r>
      <w:r w:rsidR="00F834A8" w:rsidRPr="003020D0">
        <w:rPr>
          <w:rFonts w:ascii="Times New Roman" w:hAnsi="Times New Roman"/>
          <w:u w:val="single"/>
          <w:lang w:val="sq-AL"/>
        </w:rPr>
        <w:t>ë</w:t>
      </w:r>
      <w:r w:rsidR="007937F4" w:rsidRPr="003020D0">
        <w:rPr>
          <w:rFonts w:ascii="Times New Roman" w:hAnsi="Times New Roman"/>
          <w:u w:val="single"/>
          <w:lang w:val="sq-AL"/>
        </w:rPr>
        <w:t xml:space="preserve"> detyrim n</w:t>
      </w:r>
      <w:r w:rsidR="00F834A8" w:rsidRPr="003020D0">
        <w:rPr>
          <w:rFonts w:ascii="Times New Roman" w:hAnsi="Times New Roman"/>
          <w:u w:val="single"/>
          <w:lang w:val="sq-AL"/>
        </w:rPr>
        <w:t>ë</w:t>
      </w:r>
      <w:r w:rsidR="007937F4" w:rsidRPr="003020D0">
        <w:rPr>
          <w:rFonts w:ascii="Times New Roman" w:hAnsi="Times New Roman"/>
          <w:u w:val="single"/>
          <w:lang w:val="sq-AL"/>
        </w:rPr>
        <w:t xml:space="preserve"> mas</w:t>
      </w:r>
      <w:r w:rsidR="00F834A8" w:rsidRPr="003020D0">
        <w:rPr>
          <w:rFonts w:ascii="Times New Roman" w:hAnsi="Times New Roman"/>
          <w:u w:val="single"/>
          <w:lang w:val="sq-AL"/>
        </w:rPr>
        <w:t>ë</w:t>
      </w:r>
      <w:r w:rsidR="003A4C94" w:rsidRPr="003020D0">
        <w:rPr>
          <w:rFonts w:ascii="Times New Roman" w:hAnsi="Times New Roman"/>
          <w:u w:val="single"/>
          <w:lang w:val="sq-AL"/>
        </w:rPr>
        <w:t>n 973,</w:t>
      </w:r>
      <w:r w:rsidR="007937F4" w:rsidRPr="003020D0">
        <w:rPr>
          <w:rFonts w:ascii="Times New Roman" w:hAnsi="Times New Roman"/>
          <w:u w:val="single"/>
          <w:lang w:val="sq-AL"/>
        </w:rPr>
        <w:t>519 $</w:t>
      </w:r>
      <w:r w:rsidR="007937F4" w:rsidRPr="003020D0">
        <w:rPr>
          <w:rFonts w:ascii="Times New Roman" w:hAnsi="Times New Roman"/>
          <w:lang w:val="sq-AL"/>
        </w:rPr>
        <w:t>. Gjithashtu, gjykatat kan</w:t>
      </w:r>
      <w:r w:rsidR="00F834A8" w:rsidRPr="003020D0">
        <w:rPr>
          <w:rFonts w:ascii="Times New Roman" w:hAnsi="Times New Roman"/>
          <w:lang w:val="sq-AL"/>
        </w:rPr>
        <w:t>ë</w:t>
      </w:r>
      <w:r w:rsidR="007937F4" w:rsidRPr="003020D0">
        <w:rPr>
          <w:rFonts w:ascii="Times New Roman" w:hAnsi="Times New Roman"/>
          <w:lang w:val="sq-AL"/>
        </w:rPr>
        <w:t xml:space="preserve"> njohur detyrimin e shoqëri</w:t>
      </w:r>
      <w:r w:rsidR="003A4C94" w:rsidRPr="003020D0">
        <w:rPr>
          <w:rFonts w:ascii="Times New Roman" w:hAnsi="Times New Roman"/>
          <w:lang w:val="sq-AL"/>
        </w:rPr>
        <w:t>së</w:t>
      </w:r>
      <w:r w:rsidR="007937F4" w:rsidRPr="003020D0">
        <w:rPr>
          <w:rFonts w:ascii="Times New Roman" w:hAnsi="Times New Roman"/>
          <w:lang w:val="sq-AL"/>
        </w:rPr>
        <w:t xml:space="preserve"> “El</w:t>
      </w:r>
      <w:r w:rsidR="007937F4" w:rsidRPr="003020D0">
        <w:rPr>
          <w:rFonts w:ascii="Times New Roman" w:hAnsi="Times New Roman"/>
          <w:i/>
          <w:lang w:val="sq-AL"/>
        </w:rPr>
        <w:t>-</w:t>
      </w:r>
      <w:r w:rsidR="007937F4" w:rsidRPr="003020D0">
        <w:rPr>
          <w:rFonts w:ascii="Times New Roman" w:hAnsi="Times New Roman"/>
          <w:lang w:val="sq-AL"/>
        </w:rPr>
        <w:t xml:space="preserve">Frigo 2” Shpk </w:t>
      </w:r>
      <w:r w:rsidR="003A4C94" w:rsidRPr="003020D0">
        <w:rPr>
          <w:rFonts w:ascii="Times New Roman" w:hAnsi="Times New Roman"/>
          <w:lang w:val="sq-AL"/>
        </w:rPr>
        <w:t>për t’i paguar</w:t>
      </w:r>
      <w:r w:rsidR="007937F4" w:rsidRPr="003020D0">
        <w:rPr>
          <w:rFonts w:ascii="Times New Roman" w:hAnsi="Times New Roman"/>
          <w:lang w:val="sq-AL"/>
        </w:rPr>
        <w:t xml:space="preserve"> paditësit shoqëria “Global International ExportCorp” Shpk</w:t>
      </w:r>
      <w:r w:rsidR="003A4C94" w:rsidRPr="003020D0">
        <w:rPr>
          <w:rFonts w:ascii="Times New Roman" w:hAnsi="Times New Roman"/>
          <w:lang w:val="sq-AL"/>
        </w:rPr>
        <w:t>,</w:t>
      </w:r>
      <w:r w:rsidR="007937F4" w:rsidRPr="003020D0">
        <w:rPr>
          <w:rFonts w:ascii="Times New Roman" w:hAnsi="Times New Roman"/>
          <w:lang w:val="sq-AL"/>
        </w:rPr>
        <w:t xml:space="preserve"> fitimin neto në masën 5 717 300 lekë. Kolegji konstaton se nga ana e gjykatave t</w:t>
      </w:r>
      <w:r w:rsidR="00F834A8" w:rsidRPr="003020D0">
        <w:rPr>
          <w:rFonts w:ascii="Times New Roman" w:hAnsi="Times New Roman"/>
          <w:lang w:val="sq-AL"/>
        </w:rPr>
        <w:t>ë</w:t>
      </w:r>
      <w:r w:rsidR="007937F4" w:rsidRPr="003020D0">
        <w:rPr>
          <w:rFonts w:ascii="Times New Roman" w:hAnsi="Times New Roman"/>
          <w:lang w:val="sq-AL"/>
        </w:rPr>
        <w:t xml:space="preserve"> faktit nuk </w:t>
      </w:r>
      <w:r w:rsidR="00F834A8" w:rsidRPr="003020D0">
        <w:rPr>
          <w:rFonts w:ascii="Times New Roman" w:hAnsi="Times New Roman"/>
          <w:lang w:val="sq-AL"/>
        </w:rPr>
        <w:t>ë</w:t>
      </w:r>
      <w:r w:rsidR="007937F4" w:rsidRPr="003020D0">
        <w:rPr>
          <w:rFonts w:ascii="Times New Roman" w:hAnsi="Times New Roman"/>
          <w:lang w:val="sq-AL"/>
        </w:rPr>
        <w:t>sht</w:t>
      </w:r>
      <w:r w:rsidR="00F834A8" w:rsidRPr="003020D0">
        <w:rPr>
          <w:rFonts w:ascii="Times New Roman" w:hAnsi="Times New Roman"/>
          <w:lang w:val="sq-AL"/>
        </w:rPr>
        <w:t>ë</w:t>
      </w:r>
      <w:r w:rsidR="007937F4" w:rsidRPr="003020D0">
        <w:rPr>
          <w:rFonts w:ascii="Times New Roman" w:hAnsi="Times New Roman"/>
          <w:lang w:val="sq-AL"/>
        </w:rPr>
        <w:t xml:space="preserve"> b</w:t>
      </w:r>
      <w:r w:rsidR="00F834A8" w:rsidRPr="003020D0">
        <w:rPr>
          <w:rFonts w:ascii="Times New Roman" w:hAnsi="Times New Roman"/>
          <w:lang w:val="sq-AL"/>
        </w:rPr>
        <w:t>ë</w:t>
      </w:r>
      <w:r w:rsidR="007937F4" w:rsidRPr="003020D0">
        <w:rPr>
          <w:rFonts w:ascii="Times New Roman" w:hAnsi="Times New Roman"/>
          <w:lang w:val="sq-AL"/>
        </w:rPr>
        <w:t>r</w:t>
      </w:r>
      <w:r w:rsidR="00F834A8" w:rsidRPr="003020D0">
        <w:rPr>
          <w:rFonts w:ascii="Times New Roman" w:hAnsi="Times New Roman"/>
          <w:lang w:val="sq-AL"/>
        </w:rPr>
        <w:t>ë</w:t>
      </w:r>
      <w:r w:rsidR="007937F4" w:rsidRPr="003020D0">
        <w:rPr>
          <w:rFonts w:ascii="Times New Roman" w:hAnsi="Times New Roman"/>
          <w:lang w:val="sq-AL"/>
        </w:rPr>
        <w:t xml:space="preserve"> nj</w:t>
      </w:r>
      <w:r w:rsidR="00F834A8" w:rsidRPr="003020D0">
        <w:rPr>
          <w:rFonts w:ascii="Times New Roman" w:hAnsi="Times New Roman"/>
          <w:lang w:val="sq-AL"/>
        </w:rPr>
        <w:t>ë</w:t>
      </w:r>
      <w:r w:rsidR="007937F4" w:rsidRPr="003020D0">
        <w:rPr>
          <w:rFonts w:ascii="Times New Roman" w:hAnsi="Times New Roman"/>
          <w:lang w:val="sq-AL"/>
        </w:rPr>
        <w:t xml:space="preserve"> p</w:t>
      </w:r>
      <w:r w:rsidR="00F834A8" w:rsidRPr="003020D0">
        <w:rPr>
          <w:rFonts w:ascii="Times New Roman" w:hAnsi="Times New Roman"/>
          <w:lang w:val="sq-AL"/>
        </w:rPr>
        <w:t>ë</w:t>
      </w:r>
      <w:r w:rsidR="007937F4" w:rsidRPr="003020D0">
        <w:rPr>
          <w:rFonts w:ascii="Times New Roman" w:hAnsi="Times New Roman"/>
          <w:lang w:val="sq-AL"/>
        </w:rPr>
        <w:t xml:space="preserve">rcaktim ezaurues i </w:t>
      </w:r>
      <w:r w:rsidR="003A4C94" w:rsidRPr="003020D0">
        <w:rPr>
          <w:rFonts w:ascii="Times New Roman" w:hAnsi="Times New Roman"/>
          <w:lang w:val="sq-AL"/>
        </w:rPr>
        <w:t>zërave specifike</w:t>
      </w:r>
      <w:r w:rsidR="007937F4" w:rsidRPr="003020D0">
        <w:rPr>
          <w:rFonts w:ascii="Times New Roman" w:hAnsi="Times New Roman"/>
          <w:lang w:val="sq-AL"/>
        </w:rPr>
        <w:t xml:space="preserve"> q</w:t>
      </w:r>
      <w:r w:rsidR="00F834A8" w:rsidRPr="003020D0">
        <w:rPr>
          <w:rFonts w:ascii="Times New Roman" w:hAnsi="Times New Roman"/>
          <w:lang w:val="sq-AL"/>
        </w:rPr>
        <w:t>ë</w:t>
      </w:r>
      <w:r w:rsidR="007937F4" w:rsidRPr="003020D0">
        <w:rPr>
          <w:rFonts w:ascii="Times New Roman" w:hAnsi="Times New Roman"/>
          <w:lang w:val="sq-AL"/>
        </w:rPr>
        <w:t xml:space="preserve"> p</w:t>
      </w:r>
      <w:r w:rsidR="00F834A8" w:rsidRPr="003020D0">
        <w:rPr>
          <w:rFonts w:ascii="Times New Roman" w:hAnsi="Times New Roman"/>
          <w:lang w:val="sq-AL"/>
        </w:rPr>
        <w:t>ë</w:t>
      </w:r>
      <w:r w:rsidR="007937F4" w:rsidRPr="003020D0">
        <w:rPr>
          <w:rFonts w:ascii="Times New Roman" w:hAnsi="Times New Roman"/>
          <w:lang w:val="sq-AL"/>
        </w:rPr>
        <w:t>rmban ky detyrim</w:t>
      </w:r>
      <w:r w:rsidR="003A4C94" w:rsidRPr="003020D0">
        <w:rPr>
          <w:rFonts w:ascii="Times New Roman" w:hAnsi="Times New Roman"/>
          <w:lang w:val="sq-AL"/>
        </w:rPr>
        <w:t xml:space="preserve">. </w:t>
      </w:r>
      <w:r w:rsidR="007937F4" w:rsidRPr="003020D0">
        <w:rPr>
          <w:rFonts w:ascii="Times New Roman" w:hAnsi="Times New Roman"/>
          <w:lang w:val="sq-AL"/>
        </w:rPr>
        <w:t xml:space="preserve">Detyrimi </w:t>
      </w:r>
      <w:r w:rsidR="003A4C94" w:rsidRPr="003020D0">
        <w:rPr>
          <w:rFonts w:ascii="Times New Roman" w:hAnsi="Times New Roman"/>
          <w:lang w:val="sq-AL"/>
        </w:rPr>
        <w:t>prej</w:t>
      </w:r>
      <w:r w:rsidR="007937F4" w:rsidRPr="003020D0">
        <w:rPr>
          <w:rFonts w:ascii="Times New Roman" w:hAnsi="Times New Roman"/>
          <w:lang w:val="sq-AL"/>
        </w:rPr>
        <w:t xml:space="preserve"> 973 519 $, i njohur me vendimmarrjen e gjykatave, </w:t>
      </w:r>
      <w:r w:rsidR="00F834A8" w:rsidRPr="003020D0">
        <w:rPr>
          <w:rFonts w:ascii="Times New Roman" w:hAnsi="Times New Roman"/>
          <w:lang w:val="sq-AL"/>
        </w:rPr>
        <w:t>ë</w:t>
      </w:r>
      <w:r w:rsidR="007937F4" w:rsidRPr="003020D0">
        <w:rPr>
          <w:rFonts w:ascii="Times New Roman" w:hAnsi="Times New Roman"/>
          <w:lang w:val="sq-AL"/>
        </w:rPr>
        <w:t>sht</w:t>
      </w:r>
      <w:r w:rsidR="00F834A8" w:rsidRPr="003020D0">
        <w:rPr>
          <w:rFonts w:ascii="Times New Roman" w:hAnsi="Times New Roman"/>
          <w:lang w:val="sq-AL"/>
        </w:rPr>
        <w:t>ë</w:t>
      </w:r>
      <w:r w:rsidR="007937F4" w:rsidRPr="003020D0">
        <w:rPr>
          <w:rFonts w:ascii="Times New Roman" w:hAnsi="Times New Roman"/>
          <w:lang w:val="sq-AL"/>
        </w:rPr>
        <w:t xml:space="preserve"> i integruar n</w:t>
      </w:r>
      <w:r w:rsidR="00F834A8" w:rsidRPr="003020D0">
        <w:rPr>
          <w:rFonts w:ascii="Times New Roman" w:hAnsi="Times New Roman"/>
          <w:lang w:val="sq-AL"/>
        </w:rPr>
        <w:t>ë</w:t>
      </w:r>
      <w:r w:rsidR="007937F4" w:rsidRPr="003020D0">
        <w:rPr>
          <w:rFonts w:ascii="Times New Roman" w:hAnsi="Times New Roman"/>
          <w:lang w:val="sq-AL"/>
        </w:rPr>
        <w:t xml:space="preserve"> nj</w:t>
      </w:r>
      <w:r w:rsidR="00F834A8" w:rsidRPr="003020D0">
        <w:rPr>
          <w:rFonts w:ascii="Times New Roman" w:hAnsi="Times New Roman"/>
          <w:lang w:val="sq-AL"/>
        </w:rPr>
        <w:t>ë</w:t>
      </w:r>
      <w:r w:rsidR="007937F4" w:rsidRPr="003020D0">
        <w:rPr>
          <w:rFonts w:ascii="Times New Roman" w:hAnsi="Times New Roman"/>
          <w:lang w:val="sq-AL"/>
        </w:rPr>
        <w:t xml:space="preserve"> vler</w:t>
      </w:r>
      <w:r w:rsidR="00F834A8" w:rsidRPr="003020D0">
        <w:rPr>
          <w:rFonts w:ascii="Times New Roman" w:hAnsi="Times New Roman"/>
          <w:lang w:val="sq-AL"/>
        </w:rPr>
        <w:t>ë</w:t>
      </w:r>
      <w:r w:rsidR="007937F4" w:rsidRPr="003020D0">
        <w:rPr>
          <w:rFonts w:ascii="Times New Roman" w:hAnsi="Times New Roman"/>
          <w:lang w:val="sq-AL"/>
        </w:rPr>
        <w:t xml:space="preserve"> t</w:t>
      </w:r>
      <w:r w:rsidR="00F834A8" w:rsidRPr="003020D0">
        <w:rPr>
          <w:rFonts w:ascii="Times New Roman" w:hAnsi="Times New Roman"/>
          <w:lang w:val="sq-AL"/>
        </w:rPr>
        <w:t>ë</w:t>
      </w:r>
      <w:r w:rsidR="007937F4" w:rsidRPr="003020D0">
        <w:rPr>
          <w:rFonts w:ascii="Times New Roman" w:hAnsi="Times New Roman"/>
          <w:lang w:val="sq-AL"/>
        </w:rPr>
        <w:t xml:space="preserve"> vetme, duke mos p</w:t>
      </w:r>
      <w:r w:rsidR="00F834A8" w:rsidRPr="003020D0">
        <w:rPr>
          <w:rFonts w:ascii="Times New Roman" w:hAnsi="Times New Roman"/>
          <w:lang w:val="sq-AL"/>
        </w:rPr>
        <w:t>ë</w:t>
      </w:r>
      <w:r w:rsidR="007937F4" w:rsidRPr="003020D0">
        <w:rPr>
          <w:rFonts w:ascii="Times New Roman" w:hAnsi="Times New Roman"/>
          <w:lang w:val="sq-AL"/>
        </w:rPr>
        <w:t>rcaktuar sa nga kjo mas</w:t>
      </w:r>
      <w:r w:rsidR="00F834A8" w:rsidRPr="003020D0">
        <w:rPr>
          <w:rFonts w:ascii="Times New Roman" w:hAnsi="Times New Roman"/>
          <w:lang w:val="sq-AL"/>
        </w:rPr>
        <w:t>ë</w:t>
      </w:r>
      <w:r w:rsidR="007937F4" w:rsidRPr="003020D0">
        <w:rPr>
          <w:rFonts w:ascii="Times New Roman" w:hAnsi="Times New Roman"/>
          <w:lang w:val="sq-AL"/>
        </w:rPr>
        <w:t xml:space="preserve"> p</w:t>
      </w:r>
      <w:r w:rsidR="00F834A8" w:rsidRPr="003020D0">
        <w:rPr>
          <w:rFonts w:ascii="Times New Roman" w:hAnsi="Times New Roman"/>
          <w:lang w:val="sq-AL"/>
        </w:rPr>
        <w:t>ë</w:t>
      </w:r>
      <w:r w:rsidR="007937F4" w:rsidRPr="003020D0">
        <w:rPr>
          <w:rFonts w:ascii="Times New Roman" w:hAnsi="Times New Roman"/>
          <w:lang w:val="sq-AL"/>
        </w:rPr>
        <w:t>rfaq</w:t>
      </w:r>
      <w:r w:rsidR="00F834A8" w:rsidRPr="003020D0">
        <w:rPr>
          <w:rFonts w:ascii="Times New Roman" w:hAnsi="Times New Roman"/>
          <w:lang w:val="sq-AL"/>
        </w:rPr>
        <w:t>ë</w:t>
      </w:r>
      <w:r w:rsidR="007937F4" w:rsidRPr="003020D0">
        <w:rPr>
          <w:rFonts w:ascii="Times New Roman" w:hAnsi="Times New Roman"/>
          <w:lang w:val="sq-AL"/>
        </w:rPr>
        <w:t>son detyrimin principal dhe n</w:t>
      </w:r>
      <w:r w:rsidR="00F834A8" w:rsidRPr="003020D0">
        <w:rPr>
          <w:rFonts w:ascii="Times New Roman" w:hAnsi="Times New Roman"/>
          <w:lang w:val="sq-AL"/>
        </w:rPr>
        <w:t>ë</w:t>
      </w:r>
      <w:r w:rsidR="007937F4" w:rsidRPr="003020D0">
        <w:rPr>
          <w:rFonts w:ascii="Times New Roman" w:hAnsi="Times New Roman"/>
          <w:lang w:val="sq-AL"/>
        </w:rPr>
        <w:t>se ai p</w:t>
      </w:r>
      <w:r w:rsidR="00F834A8" w:rsidRPr="003020D0">
        <w:rPr>
          <w:rFonts w:ascii="Times New Roman" w:hAnsi="Times New Roman"/>
          <w:lang w:val="sq-AL"/>
        </w:rPr>
        <w:t>ë</w:t>
      </w:r>
      <w:r w:rsidR="007937F4" w:rsidRPr="003020D0">
        <w:rPr>
          <w:rFonts w:ascii="Times New Roman" w:hAnsi="Times New Roman"/>
          <w:lang w:val="sq-AL"/>
        </w:rPr>
        <w:t>rputhet</w:t>
      </w:r>
      <w:r w:rsidR="003A4C94" w:rsidRPr="003020D0">
        <w:rPr>
          <w:rFonts w:ascii="Times New Roman" w:hAnsi="Times New Roman"/>
          <w:lang w:val="sq-AL"/>
        </w:rPr>
        <w:t xml:space="preserve"> apo jo </w:t>
      </w:r>
      <w:r w:rsidR="007937F4" w:rsidRPr="003020D0">
        <w:rPr>
          <w:rFonts w:ascii="Times New Roman" w:hAnsi="Times New Roman"/>
          <w:lang w:val="sq-AL"/>
        </w:rPr>
        <w:t xml:space="preserve">me </w:t>
      </w:r>
      <w:r w:rsidR="006D4D6C" w:rsidRPr="003020D0">
        <w:rPr>
          <w:rFonts w:ascii="Times New Roman" w:hAnsi="Times New Roman"/>
          <w:lang w:val="sq-AL"/>
        </w:rPr>
        <w:t>vlerën prej 784,693.14 $</w:t>
      </w:r>
      <w:r w:rsidR="007937F4" w:rsidRPr="003020D0">
        <w:rPr>
          <w:rFonts w:ascii="Times New Roman" w:hAnsi="Times New Roman"/>
          <w:lang w:val="sq-AL"/>
        </w:rPr>
        <w:t xml:space="preserve">. </w:t>
      </w:r>
    </w:p>
    <w:p w:rsidR="006D4D6C" w:rsidRPr="003020D0" w:rsidRDefault="006D4D6C" w:rsidP="000A062C">
      <w:pPr>
        <w:shd w:val="clear" w:color="auto" w:fill="FFFFFF"/>
        <w:tabs>
          <w:tab w:val="left" w:pos="360"/>
          <w:tab w:val="left" w:pos="851"/>
          <w:tab w:val="left" w:pos="990"/>
          <w:tab w:val="left" w:pos="1080"/>
        </w:tabs>
        <w:jc w:val="both"/>
        <w:rPr>
          <w:rFonts w:ascii="Times New Roman" w:hAnsi="Times New Roman"/>
          <w:lang w:val="sq-AL"/>
        </w:rPr>
      </w:pPr>
      <w:r w:rsidRPr="003020D0">
        <w:rPr>
          <w:rFonts w:ascii="Times New Roman" w:hAnsi="Times New Roman"/>
          <w:lang w:val="sq-AL"/>
        </w:rPr>
        <w:tab/>
        <w:t xml:space="preserve">35. </w:t>
      </w:r>
      <w:r w:rsidR="007937F4" w:rsidRPr="003020D0">
        <w:rPr>
          <w:rFonts w:ascii="Times New Roman" w:hAnsi="Times New Roman"/>
          <w:lang w:val="sq-AL"/>
        </w:rPr>
        <w:t>Nga ana tjet</w:t>
      </w:r>
      <w:r w:rsidR="00F834A8" w:rsidRPr="003020D0">
        <w:rPr>
          <w:rFonts w:ascii="Times New Roman" w:hAnsi="Times New Roman"/>
          <w:lang w:val="sq-AL"/>
        </w:rPr>
        <w:t>ë</w:t>
      </w:r>
      <w:r w:rsidR="007937F4" w:rsidRPr="003020D0">
        <w:rPr>
          <w:rFonts w:ascii="Times New Roman" w:hAnsi="Times New Roman"/>
          <w:lang w:val="sq-AL"/>
        </w:rPr>
        <w:t>r</w:t>
      </w:r>
      <w:r w:rsidRPr="003020D0">
        <w:rPr>
          <w:rFonts w:ascii="Times New Roman" w:hAnsi="Times New Roman"/>
          <w:lang w:val="sq-AL"/>
        </w:rPr>
        <w:t xml:space="preserve">, gjykatat </w:t>
      </w:r>
      <w:r w:rsidR="007937F4" w:rsidRPr="003020D0">
        <w:rPr>
          <w:rFonts w:ascii="Times New Roman" w:hAnsi="Times New Roman"/>
          <w:lang w:val="sq-AL"/>
        </w:rPr>
        <w:t>e faktit kan</w:t>
      </w:r>
      <w:r w:rsidR="00F834A8" w:rsidRPr="003020D0">
        <w:rPr>
          <w:rFonts w:ascii="Times New Roman" w:hAnsi="Times New Roman"/>
          <w:lang w:val="sq-AL"/>
        </w:rPr>
        <w:t>ë</w:t>
      </w:r>
      <w:r w:rsidR="007937F4" w:rsidRPr="003020D0">
        <w:rPr>
          <w:rFonts w:ascii="Times New Roman" w:hAnsi="Times New Roman"/>
          <w:lang w:val="sq-AL"/>
        </w:rPr>
        <w:t xml:space="preserve"> disponuar detyrimin e pal</w:t>
      </w:r>
      <w:r w:rsidR="00F834A8" w:rsidRPr="003020D0">
        <w:rPr>
          <w:rFonts w:ascii="Times New Roman" w:hAnsi="Times New Roman"/>
          <w:lang w:val="sq-AL"/>
        </w:rPr>
        <w:t>ë</w:t>
      </w:r>
      <w:r w:rsidR="007937F4" w:rsidRPr="003020D0">
        <w:rPr>
          <w:rFonts w:ascii="Times New Roman" w:hAnsi="Times New Roman"/>
          <w:lang w:val="sq-AL"/>
        </w:rPr>
        <w:t>s s</w:t>
      </w:r>
      <w:r w:rsidR="00F834A8" w:rsidRPr="003020D0">
        <w:rPr>
          <w:rFonts w:ascii="Times New Roman" w:hAnsi="Times New Roman"/>
          <w:lang w:val="sq-AL"/>
        </w:rPr>
        <w:t>ë</w:t>
      </w:r>
      <w:r w:rsidR="007937F4" w:rsidRPr="003020D0">
        <w:rPr>
          <w:rFonts w:ascii="Times New Roman" w:hAnsi="Times New Roman"/>
          <w:lang w:val="sq-AL"/>
        </w:rPr>
        <w:t xml:space="preserve"> paditur shoqëria “El</w:t>
      </w:r>
      <w:r w:rsidR="007937F4" w:rsidRPr="003020D0">
        <w:rPr>
          <w:rFonts w:ascii="Times New Roman" w:hAnsi="Times New Roman"/>
          <w:i/>
          <w:lang w:val="sq-AL"/>
        </w:rPr>
        <w:t>-</w:t>
      </w:r>
      <w:r w:rsidR="007937F4" w:rsidRPr="003020D0">
        <w:rPr>
          <w:rFonts w:ascii="Times New Roman" w:hAnsi="Times New Roman"/>
          <w:lang w:val="sq-AL"/>
        </w:rPr>
        <w:t xml:space="preserve">Frigo 2” Shpk t’i paguajë paditësit shoqëria “Global International ExportCorp” </w:t>
      </w:r>
      <w:r w:rsidR="00047948" w:rsidRPr="003020D0">
        <w:rPr>
          <w:rFonts w:ascii="Times New Roman" w:hAnsi="Times New Roman"/>
          <w:lang w:val="sq-AL"/>
        </w:rPr>
        <w:t>S</w:t>
      </w:r>
      <w:r w:rsidR="007937F4" w:rsidRPr="003020D0">
        <w:rPr>
          <w:rFonts w:ascii="Times New Roman" w:hAnsi="Times New Roman"/>
          <w:lang w:val="sq-AL"/>
        </w:rPr>
        <w:t xml:space="preserve">hpk, </w:t>
      </w:r>
      <w:r w:rsidR="007937F4" w:rsidRPr="003020D0">
        <w:rPr>
          <w:rFonts w:ascii="Times New Roman" w:hAnsi="Times New Roman"/>
          <w:i/>
          <w:iCs/>
          <w:u w:val="single"/>
          <w:lang w:val="sq-AL"/>
        </w:rPr>
        <w:t>kamatat</w:t>
      </w:r>
      <w:r w:rsidR="007937F4" w:rsidRPr="003020D0">
        <w:rPr>
          <w:rFonts w:ascii="Times New Roman" w:hAnsi="Times New Roman"/>
          <w:lang w:val="sq-AL"/>
        </w:rPr>
        <w:t xml:space="preserve"> p</w:t>
      </w:r>
      <w:r w:rsidR="00F834A8" w:rsidRPr="003020D0">
        <w:rPr>
          <w:rFonts w:ascii="Times New Roman" w:hAnsi="Times New Roman"/>
          <w:lang w:val="sq-AL"/>
        </w:rPr>
        <w:t>ë</w:t>
      </w:r>
      <w:r w:rsidR="007937F4" w:rsidRPr="003020D0">
        <w:rPr>
          <w:rFonts w:ascii="Times New Roman" w:hAnsi="Times New Roman"/>
          <w:lang w:val="sq-AL"/>
        </w:rPr>
        <w:t>r pagimin n</w:t>
      </w:r>
      <w:r w:rsidR="00F834A8" w:rsidRPr="003020D0">
        <w:rPr>
          <w:rFonts w:ascii="Times New Roman" w:hAnsi="Times New Roman"/>
          <w:lang w:val="sq-AL"/>
        </w:rPr>
        <w:t>ë</w:t>
      </w:r>
      <w:r w:rsidR="007937F4" w:rsidRPr="003020D0">
        <w:rPr>
          <w:rFonts w:ascii="Times New Roman" w:hAnsi="Times New Roman"/>
          <w:lang w:val="sq-AL"/>
        </w:rPr>
        <w:t xml:space="preserve"> vones</w:t>
      </w:r>
      <w:r w:rsidR="00F834A8" w:rsidRPr="003020D0">
        <w:rPr>
          <w:rFonts w:ascii="Times New Roman" w:hAnsi="Times New Roman"/>
          <w:lang w:val="sq-AL"/>
        </w:rPr>
        <w:t>ë</w:t>
      </w:r>
      <w:r w:rsidR="007937F4" w:rsidRPr="003020D0">
        <w:rPr>
          <w:rFonts w:ascii="Times New Roman" w:hAnsi="Times New Roman"/>
          <w:lang w:val="sq-AL"/>
        </w:rPr>
        <w:t xml:space="preserve"> t</w:t>
      </w:r>
      <w:r w:rsidR="00F834A8" w:rsidRPr="003020D0">
        <w:rPr>
          <w:rFonts w:ascii="Times New Roman" w:hAnsi="Times New Roman"/>
          <w:lang w:val="sq-AL"/>
        </w:rPr>
        <w:t>ë</w:t>
      </w:r>
      <w:r w:rsidR="007937F4" w:rsidRPr="003020D0">
        <w:rPr>
          <w:rFonts w:ascii="Times New Roman" w:hAnsi="Times New Roman"/>
          <w:lang w:val="sq-AL"/>
        </w:rPr>
        <w:t xml:space="preserve"> detyrimit monetar</w:t>
      </w:r>
      <w:r w:rsidRPr="003020D0">
        <w:rPr>
          <w:rFonts w:ascii="Times New Roman" w:hAnsi="Times New Roman"/>
          <w:lang w:val="sq-AL"/>
        </w:rPr>
        <w:t>,</w:t>
      </w:r>
      <w:r w:rsidR="007937F4" w:rsidRPr="003020D0">
        <w:rPr>
          <w:rFonts w:ascii="Times New Roman" w:hAnsi="Times New Roman"/>
          <w:lang w:val="sq-AL"/>
        </w:rPr>
        <w:t xml:space="preserve"> </w:t>
      </w:r>
      <w:r w:rsidRPr="003020D0">
        <w:rPr>
          <w:rFonts w:ascii="Times New Roman" w:hAnsi="Times New Roman"/>
          <w:lang w:val="sq-AL"/>
        </w:rPr>
        <w:t xml:space="preserve">për periudhën </w:t>
      </w:r>
      <w:r w:rsidR="007937F4" w:rsidRPr="003020D0">
        <w:rPr>
          <w:rFonts w:ascii="Times New Roman" w:hAnsi="Times New Roman"/>
          <w:lang w:val="sq-AL"/>
        </w:rPr>
        <w:t>nga data 1.1.2011 deri n</w:t>
      </w:r>
      <w:r w:rsidR="00F834A8" w:rsidRPr="003020D0">
        <w:rPr>
          <w:rFonts w:ascii="Times New Roman" w:hAnsi="Times New Roman"/>
          <w:lang w:val="sq-AL"/>
        </w:rPr>
        <w:t>ë</w:t>
      </w:r>
      <w:r w:rsidR="007937F4" w:rsidRPr="003020D0">
        <w:rPr>
          <w:rFonts w:ascii="Times New Roman" w:hAnsi="Times New Roman"/>
          <w:lang w:val="sq-AL"/>
        </w:rPr>
        <w:t xml:space="preserve"> </w:t>
      </w:r>
      <w:r w:rsidRPr="003020D0">
        <w:rPr>
          <w:rFonts w:ascii="Times New Roman" w:hAnsi="Times New Roman"/>
          <w:lang w:val="sq-AL"/>
        </w:rPr>
        <w:t>ekzekutimin</w:t>
      </w:r>
      <w:r w:rsidR="007937F4" w:rsidRPr="003020D0">
        <w:rPr>
          <w:rFonts w:ascii="Times New Roman" w:hAnsi="Times New Roman"/>
          <w:lang w:val="sq-AL"/>
        </w:rPr>
        <w:t xml:space="preserve"> e vendimit. P</w:t>
      </w:r>
      <w:r w:rsidR="00F834A8" w:rsidRPr="003020D0">
        <w:rPr>
          <w:rFonts w:ascii="Times New Roman" w:hAnsi="Times New Roman"/>
          <w:lang w:val="sq-AL"/>
        </w:rPr>
        <w:t>ë</w:t>
      </w:r>
      <w:r w:rsidR="007937F4" w:rsidRPr="003020D0">
        <w:rPr>
          <w:rFonts w:ascii="Times New Roman" w:hAnsi="Times New Roman"/>
          <w:lang w:val="sq-AL"/>
        </w:rPr>
        <w:t>r llogaritjen e kamat</w:t>
      </w:r>
      <w:r w:rsidR="00F834A8" w:rsidRPr="003020D0">
        <w:rPr>
          <w:rFonts w:ascii="Times New Roman" w:hAnsi="Times New Roman"/>
          <w:lang w:val="sq-AL"/>
        </w:rPr>
        <w:t>ë</w:t>
      </w:r>
      <w:r w:rsidR="007937F4" w:rsidRPr="003020D0">
        <w:rPr>
          <w:rFonts w:ascii="Times New Roman" w:hAnsi="Times New Roman"/>
          <w:lang w:val="sq-AL"/>
        </w:rPr>
        <w:t>vonesave gjykatat e faktit i jan</w:t>
      </w:r>
      <w:r w:rsidR="00F834A8" w:rsidRPr="003020D0">
        <w:rPr>
          <w:rFonts w:ascii="Times New Roman" w:hAnsi="Times New Roman"/>
          <w:lang w:val="sq-AL"/>
        </w:rPr>
        <w:t>ë</w:t>
      </w:r>
      <w:r w:rsidR="007937F4" w:rsidRPr="003020D0">
        <w:rPr>
          <w:rFonts w:ascii="Times New Roman" w:hAnsi="Times New Roman"/>
          <w:lang w:val="sq-AL"/>
        </w:rPr>
        <w:t xml:space="preserve"> referuar </w:t>
      </w:r>
      <w:r w:rsidR="007937F4" w:rsidRPr="003020D0">
        <w:rPr>
          <w:rFonts w:ascii="Times New Roman" w:hAnsi="Times New Roman"/>
          <w:lang w:val="sq-AL"/>
        </w:rPr>
        <w:lastRenderedPageBreak/>
        <w:t>konkluzioneve t</w:t>
      </w:r>
      <w:r w:rsidR="00F834A8" w:rsidRPr="003020D0">
        <w:rPr>
          <w:rFonts w:ascii="Times New Roman" w:hAnsi="Times New Roman"/>
          <w:lang w:val="sq-AL"/>
        </w:rPr>
        <w:t>ë</w:t>
      </w:r>
      <w:r w:rsidR="007937F4" w:rsidRPr="003020D0">
        <w:rPr>
          <w:rFonts w:ascii="Times New Roman" w:hAnsi="Times New Roman"/>
          <w:lang w:val="sq-AL"/>
        </w:rPr>
        <w:t xml:space="preserve"> ekspertimit, </w:t>
      </w:r>
      <w:r w:rsidRPr="003020D0">
        <w:rPr>
          <w:rFonts w:ascii="Times New Roman" w:hAnsi="Times New Roman"/>
          <w:lang w:val="sq-AL"/>
        </w:rPr>
        <w:t>duke</w:t>
      </w:r>
      <w:r w:rsidR="007937F4" w:rsidRPr="003020D0">
        <w:rPr>
          <w:rFonts w:ascii="Times New Roman" w:hAnsi="Times New Roman"/>
          <w:lang w:val="sq-AL"/>
        </w:rPr>
        <w:t xml:space="preserve"> arsyetuar se </w:t>
      </w:r>
      <w:r w:rsidR="004D21F1" w:rsidRPr="003020D0">
        <w:rPr>
          <w:rFonts w:ascii="Times New Roman" w:hAnsi="Times New Roman"/>
          <w:lang w:val="sq-AL"/>
        </w:rPr>
        <w:t>masa e detyrimit t</w:t>
      </w:r>
      <w:r w:rsidR="00F834A8" w:rsidRPr="003020D0">
        <w:rPr>
          <w:rFonts w:ascii="Times New Roman" w:hAnsi="Times New Roman"/>
          <w:lang w:val="sq-AL"/>
        </w:rPr>
        <w:t>ë</w:t>
      </w:r>
      <w:r w:rsidR="004D21F1" w:rsidRPr="003020D0">
        <w:rPr>
          <w:rFonts w:ascii="Times New Roman" w:hAnsi="Times New Roman"/>
          <w:lang w:val="sq-AL"/>
        </w:rPr>
        <w:t xml:space="preserve"> papaguar nga i padituri </w:t>
      </w:r>
      <w:r w:rsidR="00F834A8" w:rsidRPr="003020D0">
        <w:rPr>
          <w:rFonts w:ascii="Times New Roman" w:hAnsi="Times New Roman"/>
          <w:lang w:val="sq-AL"/>
        </w:rPr>
        <w:t>ë</w:t>
      </w:r>
      <w:r w:rsidR="004D21F1" w:rsidRPr="003020D0">
        <w:rPr>
          <w:rFonts w:ascii="Times New Roman" w:hAnsi="Times New Roman"/>
          <w:lang w:val="sq-AL"/>
        </w:rPr>
        <w:t>sht</w:t>
      </w:r>
      <w:r w:rsidR="00F834A8" w:rsidRPr="003020D0">
        <w:rPr>
          <w:rFonts w:ascii="Times New Roman" w:hAnsi="Times New Roman"/>
          <w:lang w:val="sq-AL"/>
        </w:rPr>
        <w:t>ë</w:t>
      </w:r>
      <w:r w:rsidR="004D21F1" w:rsidRPr="003020D0">
        <w:rPr>
          <w:rFonts w:ascii="Times New Roman" w:hAnsi="Times New Roman"/>
          <w:lang w:val="sq-AL"/>
        </w:rPr>
        <w:t xml:space="preserve"> e konsiderueshme dhe n</w:t>
      </w:r>
      <w:r w:rsidR="00F834A8" w:rsidRPr="003020D0">
        <w:rPr>
          <w:rFonts w:ascii="Times New Roman" w:hAnsi="Times New Roman"/>
          <w:lang w:val="sq-AL"/>
        </w:rPr>
        <w:t>ë</w:t>
      </w:r>
      <w:r w:rsidR="004D21F1" w:rsidRPr="003020D0">
        <w:rPr>
          <w:rFonts w:ascii="Times New Roman" w:hAnsi="Times New Roman"/>
          <w:lang w:val="sq-AL"/>
        </w:rPr>
        <w:t>se padit</w:t>
      </w:r>
      <w:r w:rsidR="00F834A8" w:rsidRPr="003020D0">
        <w:rPr>
          <w:rFonts w:ascii="Times New Roman" w:hAnsi="Times New Roman"/>
          <w:lang w:val="sq-AL"/>
        </w:rPr>
        <w:t>ë</w:t>
      </w:r>
      <w:r w:rsidR="004D21F1" w:rsidRPr="003020D0">
        <w:rPr>
          <w:rFonts w:ascii="Times New Roman" w:hAnsi="Times New Roman"/>
          <w:lang w:val="sq-AL"/>
        </w:rPr>
        <w:t>si do t</w:t>
      </w:r>
      <w:r w:rsidR="00F834A8" w:rsidRPr="003020D0">
        <w:rPr>
          <w:rFonts w:ascii="Times New Roman" w:hAnsi="Times New Roman"/>
          <w:lang w:val="sq-AL"/>
        </w:rPr>
        <w:t>ë</w:t>
      </w:r>
      <w:r w:rsidR="004D21F1" w:rsidRPr="003020D0">
        <w:rPr>
          <w:rFonts w:ascii="Times New Roman" w:hAnsi="Times New Roman"/>
          <w:lang w:val="sq-AL"/>
        </w:rPr>
        <w:t xml:space="preserve"> kishte pasur n</w:t>
      </w:r>
      <w:r w:rsidR="00F834A8" w:rsidRPr="003020D0">
        <w:rPr>
          <w:rFonts w:ascii="Times New Roman" w:hAnsi="Times New Roman"/>
          <w:lang w:val="sq-AL"/>
        </w:rPr>
        <w:t>ë</w:t>
      </w:r>
      <w:r w:rsidR="004D21F1" w:rsidRPr="003020D0">
        <w:rPr>
          <w:rFonts w:ascii="Times New Roman" w:hAnsi="Times New Roman"/>
          <w:lang w:val="sq-AL"/>
        </w:rPr>
        <w:t xml:space="preserve"> dispozicion shum</w:t>
      </w:r>
      <w:r w:rsidR="00F834A8" w:rsidRPr="003020D0">
        <w:rPr>
          <w:rFonts w:ascii="Times New Roman" w:hAnsi="Times New Roman"/>
          <w:lang w:val="sq-AL"/>
        </w:rPr>
        <w:t>ë</w:t>
      </w:r>
      <w:r w:rsidR="004D21F1" w:rsidRPr="003020D0">
        <w:rPr>
          <w:rFonts w:ascii="Times New Roman" w:hAnsi="Times New Roman"/>
          <w:lang w:val="sq-AL"/>
        </w:rPr>
        <w:t xml:space="preserve">n e papaguar, do </w:t>
      </w:r>
      <w:r w:rsidRPr="003020D0">
        <w:rPr>
          <w:rFonts w:ascii="Times New Roman" w:hAnsi="Times New Roman"/>
          <w:lang w:val="sq-AL"/>
        </w:rPr>
        <w:t>ta</w:t>
      </w:r>
      <w:r w:rsidR="004D21F1" w:rsidRPr="003020D0">
        <w:rPr>
          <w:rFonts w:ascii="Times New Roman" w:hAnsi="Times New Roman"/>
          <w:lang w:val="sq-AL"/>
        </w:rPr>
        <w:t xml:space="preserve"> vinte n</w:t>
      </w:r>
      <w:r w:rsidR="00F834A8" w:rsidRPr="003020D0">
        <w:rPr>
          <w:rFonts w:ascii="Times New Roman" w:hAnsi="Times New Roman"/>
          <w:lang w:val="sq-AL"/>
        </w:rPr>
        <w:t>ë</w:t>
      </w:r>
      <w:r w:rsidR="004D21F1" w:rsidRPr="003020D0">
        <w:rPr>
          <w:rFonts w:ascii="Times New Roman" w:hAnsi="Times New Roman"/>
          <w:lang w:val="sq-AL"/>
        </w:rPr>
        <w:t xml:space="preserve"> funksion t</w:t>
      </w:r>
      <w:r w:rsidR="00F834A8" w:rsidRPr="003020D0">
        <w:rPr>
          <w:rFonts w:ascii="Times New Roman" w:hAnsi="Times New Roman"/>
          <w:lang w:val="sq-AL"/>
        </w:rPr>
        <w:t>ë</w:t>
      </w:r>
      <w:r w:rsidR="004D21F1" w:rsidRPr="003020D0">
        <w:rPr>
          <w:rFonts w:ascii="Times New Roman" w:hAnsi="Times New Roman"/>
          <w:lang w:val="sq-AL"/>
        </w:rPr>
        <w:t xml:space="preserve"> aktivitetit t</w:t>
      </w:r>
      <w:r w:rsidR="00F834A8" w:rsidRPr="003020D0">
        <w:rPr>
          <w:rFonts w:ascii="Times New Roman" w:hAnsi="Times New Roman"/>
          <w:lang w:val="sq-AL"/>
        </w:rPr>
        <w:t>ë</w:t>
      </w:r>
      <w:r w:rsidR="004D21F1" w:rsidRPr="003020D0">
        <w:rPr>
          <w:rFonts w:ascii="Times New Roman" w:hAnsi="Times New Roman"/>
          <w:lang w:val="sq-AL"/>
        </w:rPr>
        <w:t xml:space="preserve"> tij dhe do t</w:t>
      </w:r>
      <w:r w:rsidR="00F834A8" w:rsidRPr="003020D0">
        <w:rPr>
          <w:rFonts w:ascii="Times New Roman" w:hAnsi="Times New Roman"/>
          <w:lang w:val="sq-AL"/>
        </w:rPr>
        <w:t>ë</w:t>
      </w:r>
      <w:r w:rsidR="004D21F1" w:rsidRPr="003020D0">
        <w:rPr>
          <w:rFonts w:ascii="Times New Roman" w:hAnsi="Times New Roman"/>
          <w:lang w:val="sq-AL"/>
        </w:rPr>
        <w:t xml:space="preserve"> nxirrte fitimet p</w:t>
      </w:r>
      <w:r w:rsidR="00F834A8" w:rsidRPr="003020D0">
        <w:rPr>
          <w:rFonts w:ascii="Times New Roman" w:hAnsi="Times New Roman"/>
          <w:lang w:val="sq-AL"/>
        </w:rPr>
        <w:t>ë</w:t>
      </w:r>
      <w:r w:rsidR="004D21F1" w:rsidRPr="003020D0">
        <w:rPr>
          <w:rFonts w:ascii="Times New Roman" w:hAnsi="Times New Roman"/>
          <w:lang w:val="sq-AL"/>
        </w:rPr>
        <w:t>rkat</w:t>
      </w:r>
      <w:r w:rsidR="00F834A8" w:rsidRPr="003020D0">
        <w:rPr>
          <w:rFonts w:ascii="Times New Roman" w:hAnsi="Times New Roman"/>
          <w:lang w:val="sq-AL"/>
        </w:rPr>
        <w:t>ë</w:t>
      </w:r>
      <w:r w:rsidR="004D21F1" w:rsidRPr="003020D0">
        <w:rPr>
          <w:rFonts w:ascii="Times New Roman" w:hAnsi="Times New Roman"/>
          <w:lang w:val="sq-AL"/>
        </w:rPr>
        <w:t>se. Sipas gjykatave, nj</w:t>
      </w:r>
      <w:r w:rsidR="00F834A8" w:rsidRPr="003020D0">
        <w:rPr>
          <w:rFonts w:ascii="Times New Roman" w:hAnsi="Times New Roman"/>
          <w:lang w:val="sq-AL"/>
        </w:rPr>
        <w:t>ë</w:t>
      </w:r>
      <w:r w:rsidR="004D21F1" w:rsidRPr="003020D0">
        <w:rPr>
          <w:rFonts w:ascii="Times New Roman" w:hAnsi="Times New Roman"/>
          <w:lang w:val="sq-AL"/>
        </w:rPr>
        <w:t xml:space="preserve"> nga aktivitetet e mundshme, me fitimet m</w:t>
      </w:r>
      <w:r w:rsidR="00F834A8" w:rsidRPr="003020D0">
        <w:rPr>
          <w:rFonts w:ascii="Times New Roman" w:hAnsi="Times New Roman"/>
          <w:lang w:val="sq-AL"/>
        </w:rPr>
        <w:t>ë</w:t>
      </w:r>
      <w:r w:rsidR="004D21F1" w:rsidRPr="003020D0">
        <w:rPr>
          <w:rFonts w:ascii="Times New Roman" w:hAnsi="Times New Roman"/>
          <w:lang w:val="sq-AL"/>
        </w:rPr>
        <w:t xml:space="preserve"> t</w:t>
      </w:r>
      <w:r w:rsidR="00F834A8" w:rsidRPr="003020D0">
        <w:rPr>
          <w:rFonts w:ascii="Times New Roman" w:hAnsi="Times New Roman"/>
          <w:lang w:val="sq-AL"/>
        </w:rPr>
        <w:t>ë</w:t>
      </w:r>
      <w:r w:rsidR="004D21F1" w:rsidRPr="003020D0">
        <w:rPr>
          <w:rFonts w:ascii="Times New Roman" w:hAnsi="Times New Roman"/>
          <w:lang w:val="sq-AL"/>
        </w:rPr>
        <w:t xml:space="preserve"> ul</w:t>
      </w:r>
      <w:r w:rsidR="00F834A8" w:rsidRPr="003020D0">
        <w:rPr>
          <w:rFonts w:ascii="Times New Roman" w:hAnsi="Times New Roman"/>
          <w:lang w:val="sq-AL"/>
        </w:rPr>
        <w:t>ë</w:t>
      </w:r>
      <w:r w:rsidR="004D21F1" w:rsidRPr="003020D0">
        <w:rPr>
          <w:rFonts w:ascii="Times New Roman" w:hAnsi="Times New Roman"/>
          <w:lang w:val="sq-AL"/>
        </w:rPr>
        <w:t>ta q</w:t>
      </w:r>
      <w:r w:rsidR="00F834A8" w:rsidRPr="003020D0">
        <w:rPr>
          <w:rFonts w:ascii="Times New Roman" w:hAnsi="Times New Roman"/>
          <w:lang w:val="sq-AL"/>
        </w:rPr>
        <w:t>ë</w:t>
      </w:r>
      <w:r w:rsidR="004D21F1" w:rsidRPr="003020D0">
        <w:rPr>
          <w:rFonts w:ascii="Times New Roman" w:hAnsi="Times New Roman"/>
          <w:lang w:val="sq-AL"/>
        </w:rPr>
        <w:t xml:space="preserve"> mund</w:t>
      </w:r>
      <w:r w:rsidRPr="003020D0">
        <w:rPr>
          <w:rFonts w:ascii="Times New Roman" w:hAnsi="Times New Roman"/>
          <w:lang w:val="sq-AL"/>
        </w:rPr>
        <w:t xml:space="preserve"> </w:t>
      </w:r>
      <w:r w:rsidR="004D21F1" w:rsidRPr="003020D0">
        <w:rPr>
          <w:rFonts w:ascii="Times New Roman" w:hAnsi="Times New Roman"/>
          <w:lang w:val="sq-AL"/>
        </w:rPr>
        <w:t>t</w:t>
      </w:r>
      <w:r w:rsidR="00F834A8" w:rsidRPr="003020D0">
        <w:rPr>
          <w:rFonts w:ascii="Times New Roman" w:hAnsi="Times New Roman"/>
          <w:lang w:val="sq-AL"/>
        </w:rPr>
        <w:t>ë</w:t>
      </w:r>
      <w:r w:rsidR="004D21F1" w:rsidRPr="003020D0">
        <w:rPr>
          <w:rFonts w:ascii="Times New Roman" w:hAnsi="Times New Roman"/>
          <w:lang w:val="sq-AL"/>
        </w:rPr>
        <w:t xml:space="preserve"> realizonte pala padit</w:t>
      </w:r>
      <w:r w:rsidR="00F834A8" w:rsidRPr="003020D0">
        <w:rPr>
          <w:rFonts w:ascii="Times New Roman" w:hAnsi="Times New Roman"/>
          <w:lang w:val="sq-AL"/>
        </w:rPr>
        <w:t>ë</w:t>
      </w:r>
      <w:r w:rsidR="004D21F1" w:rsidRPr="003020D0">
        <w:rPr>
          <w:rFonts w:ascii="Times New Roman" w:hAnsi="Times New Roman"/>
          <w:lang w:val="sq-AL"/>
        </w:rPr>
        <w:t>se, do t</w:t>
      </w:r>
      <w:r w:rsidR="00F834A8" w:rsidRPr="003020D0">
        <w:rPr>
          <w:rFonts w:ascii="Times New Roman" w:hAnsi="Times New Roman"/>
          <w:lang w:val="sq-AL"/>
        </w:rPr>
        <w:t>ë</w:t>
      </w:r>
      <w:r w:rsidR="004D21F1" w:rsidRPr="003020D0">
        <w:rPr>
          <w:rFonts w:ascii="Times New Roman" w:hAnsi="Times New Roman"/>
          <w:lang w:val="sq-AL"/>
        </w:rPr>
        <w:t xml:space="preserve"> ishte dhe blerja e bonove t</w:t>
      </w:r>
      <w:r w:rsidR="00F834A8" w:rsidRPr="003020D0">
        <w:rPr>
          <w:rFonts w:ascii="Times New Roman" w:hAnsi="Times New Roman"/>
          <w:lang w:val="sq-AL"/>
        </w:rPr>
        <w:t>ë</w:t>
      </w:r>
      <w:r w:rsidR="004D21F1" w:rsidRPr="003020D0">
        <w:rPr>
          <w:rFonts w:ascii="Times New Roman" w:hAnsi="Times New Roman"/>
          <w:lang w:val="sq-AL"/>
        </w:rPr>
        <w:t xml:space="preserve"> thesarit ose depozitimi i parave</w:t>
      </w:r>
      <w:r w:rsidR="007937F4" w:rsidRPr="003020D0">
        <w:rPr>
          <w:rFonts w:ascii="Times New Roman" w:hAnsi="Times New Roman"/>
          <w:lang w:val="sq-AL"/>
        </w:rPr>
        <w:t xml:space="preserve"> </w:t>
      </w:r>
      <w:r w:rsidR="004D21F1" w:rsidRPr="003020D0">
        <w:rPr>
          <w:rFonts w:ascii="Times New Roman" w:hAnsi="Times New Roman"/>
          <w:lang w:val="sq-AL"/>
        </w:rPr>
        <w:t>n</w:t>
      </w:r>
      <w:r w:rsidR="00F834A8" w:rsidRPr="003020D0">
        <w:rPr>
          <w:rFonts w:ascii="Times New Roman" w:hAnsi="Times New Roman"/>
          <w:lang w:val="sq-AL"/>
        </w:rPr>
        <w:t>ë</w:t>
      </w:r>
      <w:r w:rsidR="004D21F1" w:rsidRPr="003020D0">
        <w:rPr>
          <w:rFonts w:ascii="Times New Roman" w:hAnsi="Times New Roman"/>
          <w:lang w:val="sq-AL"/>
        </w:rPr>
        <w:t xml:space="preserve"> banka. Mbi k</w:t>
      </w:r>
      <w:r w:rsidR="00F834A8" w:rsidRPr="003020D0">
        <w:rPr>
          <w:rFonts w:ascii="Times New Roman" w:hAnsi="Times New Roman"/>
          <w:lang w:val="sq-AL"/>
        </w:rPr>
        <w:t>ë</w:t>
      </w:r>
      <w:r w:rsidR="004D21F1" w:rsidRPr="003020D0">
        <w:rPr>
          <w:rFonts w:ascii="Times New Roman" w:hAnsi="Times New Roman"/>
          <w:lang w:val="sq-AL"/>
        </w:rPr>
        <w:t>t</w:t>
      </w:r>
      <w:r w:rsidR="00F834A8" w:rsidRPr="003020D0">
        <w:rPr>
          <w:rFonts w:ascii="Times New Roman" w:hAnsi="Times New Roman"/>
          <w:lang w:val="sq-AL"/>
        </w:rPr>
        <w:t>ë</w:t>
      </w:r>
      <w:r w:rsidR="004D21F1" w:rsidRPr="003020D0">
        <w:rPr>
          <w:rFonts w:ascii="Times New Roman" w:hAnsi="Times New Roman"/>
          <w:lang w:val="sq-AL"/>
        </w:rPr>
        <w:t xml:space="preserve"> arsyetim, duke vler</w:t>
      </w:r>
      <w:r w:rsidR="00F834A8" w:rsidRPr="003020D0">
        <w:rPr>
          <w:rFonts w:ascii="Times New Roman" w:hAnsi="Times New Roman"/>
          <w:lang w:val="sq-AL"/>
        </w:rPr>
        <w:t>ë</w:t>
      </w:r>
      <w:r w:rsidR="004D21F1" w:rsidRPr="003020D0">
        <w:rPr>
          <w:rFonts w:ascii="Times New Roman" w:hAnsi="Times New Roman"/>
          <w:lang w:val="sq-AL"/>
        </w:rPr>
        <w:t>suar si mjaft t</w:t>
      </w:r>
      <w:r w:rsidR="00F834A8" w:rsidRPr="003020D0">
        <w:rPr>
          <w:rFonts w:ascii="Times New Roman" w:hAnsi="Times New Roman"/>
          <w:lang w:val="sq-AL"/>
        </w:rPr>
        <w:t>ë</w:t>
      </w:r>
      <w:r w:rsidR="004D21F1" w:rsidRPr="003020D0">
        <w:rPr>
          <w:rFonts w:ascii="Times New Roman" w:hAnsi="Times New Roman"/>
          <w:lang w:val="sq-AL"/>
        </w:rPr>
        <w:t xml:space="preserve"> mundsh</w:t>
      </w:r>
      <w:r w:rsidR="00F834A8" w:rsidRPr="003020D0">
        <w:rPr>
          <w:rFonts w:ascii="Times New Roman" w:hAnsi="Times New Roman"/>
          <w:lang w:val="sq-AL"/>
        </w:rPr>
        <w:t>ë</w:t>
      </w:r>
      <w:r w:rsidR="004D21F1" w:rsidRPr="003020D0">
        <w:rPr>
          <w:rFonts w:ascii="Times New Roman" w:hAnsi="Times New Roman"/>
          <w:lang w:val="sq-AL"/>
        </w:rPr>
        <w:t xml:space="preserve">m </w:t>
      </w:r>
      <w:r w:rsidRPr="003020D0">
        <w:rPr>
          <w:rFonts w:ascii="Times New Roman" w:hAnsi="Times New Roman"/>
          <w:lang w:val="sq-AL"/>
        </w:rPr>
        <w:t>aktivitetin</w:t>
      </w:r>
      <w:r w:rsidR="004D21F1" w:rsidRPr="003020D0">
        <w:rPr>
          <w:rFonts w:ascii="Times New Roman" w:hAnsi="Times New Roman"/>
          <w:lang w:val="sq-AL"/>
        </w:rPr>
        <w:t xml:space="preserve"> e blerjes s</w:t>
      </w:r>
      <w:r w:rsidR="00F834A8" w:rsidRPr="003020D0">
        <w:rPr>
          <w:rFonts w:ascii="Times New Roman" w:hAnsi="Times New Roman"/>
          <w:lang w:val="sq-AL"/>
        </w:rPr>
        <w:t>ë</w:t>
      </w:r>
      <w:r w:rsidR="004D21F1" w:rsidRPr="003020D0">
        <w:rPr>
          <w:rFonts w:ascii="Times New Roman" w:hAnsi="Times New Roman"/>
          <w:lang w:val="sq-AL"/>
        </w:rPr>
        <w:t xml:space="preserve"> bonove t</w:t>
      </w:r>
      <w:r w:rsidR="00F834A8" w:rsidRPr="003020D0">
        <w:rPr>
          <w:rFonts w:ascii="Times New Roman" w:hAnsi="Times New Roman"/>
          <w:lang w:val="sq-AL"/>
        </w:rPr>
        <w:t>ë</w:t>
      </w:r>
      <w:r w:rsidR="004D21F1" w:rsidRPr="003020D0">
        <w:rPr>
          <w:rFonts w:ascii="Times New Roman" w:hAnsi="Times New Roman"/>
          <w:lang w:val="sq-AL"/>
        </w:rPr>
        <w:t xml:space="preserve"> thesarit, gjykatat kan</w:t>
      </w:r>
      <w:r w:rsidR="00F834A8" w:rsidRPr="003020D0">
        <w:rPr>
          <w:rFonts w:ascii="Times New Roman" w:hAnsi="Times New Roman"/>
          <w:lang w:val="sq-AL"/>
        </w:rPr>
        <w:t>ë</w:t>
      </w:r>
      <w:r w:rsidR="004D21F1" w:rsidRPr="003020D0">
        <w:rPr>
          <w:rFonts w:ascii="Times New Roman" w:hAnsi="Times New Roman"/>
          <w:lang w:val="sq-AL"/>
        </w:rPr>
        <w:t xml:space="preserve"> pranuar se interesat p</w:t>
      </w:r>
      <w:r w:rsidR="00F834A8" w:rsidRPr="003020D0">
        <w:rPr>
          <w:rFonts w:ascii="Times New Roman" w:hAnsi="Times New Roman"/>
          <w:lang w:val="sq-AL"/>
        </w:rPr>
        <w:t>ë</w:t>
      </w:r>
      <w:r w:rsidR="004D21F1" w:rsidRPr="003020D0">
        <w:rPr>
          <w:rFonts w:ascii="Times New Roman" w:hAnsi="Times New Roman"/>
          <w:lang w:val="sq-AL"/>
        </w:rPr>
        <w:t>r pagimin e vonuar t</w:t>
      </w:r>
      <w:r w:rsidR="00F834A8" w:rsidRPr="003020D0">
        <w:rPr>
          <w:rFonts w:ascii="Times New Roman" w:hAnsi="Times New Roman"/>
          <w:lang w:val="sq-AL"/>
        </w:rPr>
        <w:t>ë</w:t>
      </w:r>
      <w:r w:rsidR="004D21F1" w:rsidRPr="003020D0">
        <w:rPr>
          <w:rFonts w:ascii="Times New Roman" w:hAnsi="Times New Roman"/>
          <w:lang w:val="sq-AL"/>
        </w:rPr>
        <w:t xml:space="preserve"> detyrimit duhet t</w:t>
      </w:r>
      <w:r w:rsidR="00F834A8" w:rsidRPr="003020D0">
        <w:rPr>
          <w:rFonts w:ascii="Times New Roman" w:hAnsi="Times New Roman"/>
          <w:lang w:val="sq-AL"/>
        </w:rPr>
        <w:t>ë</w:t>
      </w:r>
      <w:r w:rsidR="004D21F1" w:rsidRPr="003020D0">
        <w:rPr>
          <w:rFonts w:ascii="Times New Roman" w:hAnsi="Times New Roman"/>
          <w:lang w:val="sq-AL"/>
        </w:rPr>
        <w:t xml:space="preserve"> llogariten mbi baz</w:t>
      </w:r>
      <w:r w:rsidR="00F834A8" w:rsidRPr="003020D0">
        <w:rPr>
          <w:rFonts w:ascii="Times New Roman" w:hAnsi="Times New Roman"/>
          <w:lang w:val="sq-AL"/>
        </w:rPr>
        <w:t>ë</w:t>
      </w:r>
      <w:r w:rsidR="004D21F1" w:rsidRPr="003020D0">
        <w:rPr>
          <w:rFonts w:ascii="Times New Roman" w:hAnsi="Times New Roman"/>
          <w:lang w:val="sq-AL"/>
        </w:rPr>
        <w:t>n e norm</w:t>
      </w:r>
      <w:r w:rsidR="00F834A8" w:rsidRPr="003020D0">
        <w:rPr>
          <w:rFonts w:ascii="Times New Roman" w:hAnsi="Times New Roman"/>
          <w:lang w:val="sq-AL"/>
        </w:rPr>
        <w:t>ë</w:t>
      </w:r>
      <w:r w:rsidR="004D21F1" w:rsidRPr="003020D0">
        <w:rPr>
          <w:rFonts w:ascii="Times New Roman" w:hAnsi="Times New Roman"/>
          <w:lang w:val="sq-AL"/>
        </w:rPr>
        <w:t>s s</w:t>
      </w:r>
      <w:r w:rsidR="00F834A8" w:rsidRPr="003020D0">
        <w:rPr>
          <w:rFonts w:ascii="Times New Roman" w:hAnsi="Times New Roman"/>
          <w:lang w:val="sq-AL"/>
        </w:rPr>
        <w:t>ë</w:t>
      </w:r>
      <w:r w:rsidR="004D21F1" w:rsidRPr="003020D0">
        <w:rPr>
          <w:rFonts w:ascii="Times New Roman" w:hAnsi="Times New Roman"/>
          <w:lang w:val="sq-AL"/>
        </w:rPr>
        <w:t xml:space="preserve"> bonove t</w:t>
      </w:r>
      <w:r w:rsidR="00F834A8" w:rsidRPr="003020D0">
        <w:rPr>
          <w:rFonts w:ascii="Times New Roman" w:hAnsi="Times New Roman"/>
          <w:lang w:val="sq-AL"/>
        </w:rPr>
        <w:t>ë</w:t>
      </w:r>
      <w:r w:rsidR="004D21F1" w:rsidRPr="003020D0">
        <w:rPr>
          <w:rFonts w:ascii="Times New Roman" w:hAnsi="Times New Roman"/>
          <w:lang w:val="sq-AL"/>
        </w:rPr>
        <w:t xml:space="preserve"> thesarit. </w:t>
      </w:r>
    </w:p>
    <w:p w:rsidR="00B33532" w:rsidRPr="003020D0" w:rsidRDefault="006D4D6C" w:rsidP="000A062C">
      <w:pPr>
        <w:shd w:val="clear" w:color="auto" w:fill="FFFFFF"/>
        <w:tabs>
          <w:tab w:val="left" w:pos="360"/>
          <w:tab w:val="left" w:pos="851"/>
          <w:tab w:val="left" w:pos="990"/>
          <w:tab w:val="left" w:pos="1080"/>
        </w:tabs>
        <w:jc w:val="both"/>
        <w:rPr>
          <w:rFonts w:ascii="Times New Roman" w:hAnsi="Times New Roman"/>
          <w:lang w:val="sq-AL"/>
        </w:rPr>
      </w:pPr>
      <w:r w:rsidRPr="003020D0">
        <w:rPr>
          <w:rFonts w:ascii="Times New Roman" w:hAnsi="Times New Roman"/>
          <w:lang w:val="sq-AL"/>
        </w:rPr>
        <w:tab/>
        <w:t xml:space="preserve">36. </w:t>
      </w:r>
      <w:r w:rsidR="00FB0A91" w:rsidRPr="003020D0">
        <w:rPr>
          <w:rFonts w:ascii="Times New Roman" w:hAnsi="Times New Roman"/>
          <w:bCs/>
          <w:lang w:val="sq-AL"/>
        </w:rPr>
        <w:t>N</w:t>
      </w:r>
      <w:r w:rsidR="00F834A8" w:rsidRPr="003020D0">
        <w:rPr>
          <w:rFonts w:ascii="Times New Roman" w:hAnsi="Times New Roman"/>
          <w:bCs/>
          <w:lang w:val="sq-AL"/>
        </w:rPr>
        <w:t>ë</w:t>
      </w:r>
      <w:r w:rsidR="00FB0A91" w:rsidRPr="003020D0">
        <w:rPr>
          <w:rFonts w:ascii="Times New Roman" w:hAnsi="Times New Roman"/>
          <w:bCs/>
          <w:lang w:val="sq-AL"/>
        </w:rPr>
        <w:t xml:space="preserve"> zbatim t</w:t>
      </w:r>
      <w:r w:rsidR="00F834A8" w:rsidRPr="003020D0">
        <w:rPr>
          <w:rFonts w:ascii="Times New Roman" w:hAnsi="Times New Roman"/>
          <w:bCs/>
          <w:lang w:val="sq-AL"/>
        </w:rPr>
        <w:t>ë</w:t>
      </w:r>
      <w:r w:rsidR="00FB0A91" w:rsidRPr="003020D0">
        <w:rPr>
          <w:rFonts w:ascii="Times New Roman" w:hAnsi="Times New Roman"/>
          <w:bCs/>
          <w:lang w:val="sq-AL"/>
        </w:rPr>
        <w:t xml:space="preserve"> nenit 450 t</w:t>
      </w:r>
      <w:r w:rsidR="00F834A8" w:rsidRPr="003020D0">
        <w:rPr>
          <w:rFonts w:ascii="Times New Roman" w:hAnsi="Times New Roman"/>
          <w:bCs/>
          <w:lang w:val="sq-AL"/>
        </w:rPr>
        <w:t>ë</w:t>
      </w:r>
      <w:r w:rsidR="00FB0A91" w:rsidRPr="003020D0">
        <w:rPr>
          <w:rFonts w:ascii="Times New Roman" w:hAnsi="Times New Roman"/>
          <w:bCs/>
          <w:lang w:val="sq-AL"/>
        </w:rPr>
        <w:t xml:space="preserve"> Kodit Civil</w:t>
      </w:r>
      <w:r w:rsidR="00B33532" w:rsidRPr="003020D0">
        <w:rPr>
          <w:rFonts w:ascii="Times New Roman" w:hAnsi="Times New Roman"/>
          <w:bCs/>
          <w:lang w:val="sq-AL"/>
        </w:rPr>
        <w:t xml:space="preserve"> rezulton se, </w:t>
      </w:r>
      <w:r w:rsidR="00B33532" w:rsidRPr="003020D0">
        <w:rPr>
          <w:rFonts w:ascii="Times New Roman" w:hAnsi="Times New Roman"/>
          <w:bCs/>
          <w:i/>
          <w:iCs/>
          <w:lang w:val="sq-AL"/>
        </w:rPr>
        <w:t xml:space="preserve">“Shpërblimi për dëmin e shkaktuar si rrjedhim i vonesës në pagimin e një shume parash, përbëhet nga kamatat e arrira, prej datës së fillimit të vonesës së debitorit, me monedhën zyrtare të vendit ku bëhet pagimi. Përqindja e kamatës caktohet me ligj. Në mbarim të çdo viti kamatat e arrira i shtohen shumës së detyruar mbi bazën e të cilës është bërë llogaritja e tyre. Kamata ligjore paguhet pa qenë i detyruar kreditori të provojë ndonjë dëm. Kur kreditori provon se ka pësuar një dëm më të madh se kamata ligjore, debitori detyrohet t’i paguajë atij pjesën tjetër të dëmit”. </w:t>
      </w:r>
      <w:r w:rsidR="00B33532" w:rsidRPr="003020D0">
        <w:rPr>
          <w:rFonts w:ascii="Times New Roman" w:hAnsi="Times New Roman"/>
          <w:bCs/>
          <w:lang w:val="sq-AL"/>
        </w:rPr>
        <w:t>Dispozita në fjalë, duke pasur parasysh karakterin e saj të përgjithshëm, është e zbatueshme për detyrimet e çdo natyre, qoftë ato që rrjedhin nga kontrata apo transaksione juridike, qoftë ato që janë pasojë e fakteve të paligjshme apo akteve të tjera që mund të çojnë në lindjen e detyrimeve jashtëkontraktore.</w:t>
      </w:r>
    </w:p>
    <w:p w:rsidR="000C7FF8" w:rsidRPr="003020D0" w:rsidRDefault="00B33532" w:rsidP="000A062C">
      <w:pPr>
        <w:shd w:val="clear" w:color="auto" w:fill="FFFFFF"/>
        <w:tabs>
          <w:tab w:val="left" w:pos="360"/>
          <w:tab w:val="left" w:pos="851"/>
          <w:tab w:val="left" w:pos="990"/>
          <w:tab w:val="left" w:pos="1080"/>
        </w:tabs>
        <w:jc w:val="both"/>
        <w:rPr>
          <w:rFonts w:ascii="Times New Roman" w:hAnsi="Times New Roman"/>
          <w:bCs/>
          <w:lang w:val="sq-AL"/>
        </w:rPr>
      </w:pPr>
      <w:r w:rsidRPr="003020D0">
        <w:rPr>
          <w:rFonts w:ascii="Times New Roman" w:hAnsi="Times New Roman"/>
          <w:bCs/>
          <w:lang w:val="sq-AL"/>
        </w:rPr>
        <w:tab/>
      </w:r>
      <w:r w:rsidR="006D4D6C" w:rsidRPr="003020D0">
        <w:rPr>
          <w:rFonts w:ascii="Times New Roman" w:hAnsi="Times New Roman"/>
          <w:bCs/>
          <w:lang w:val="sq-AL"/>
        </w:rPr>
        <w:t>37</w:t>
      </w:r>
      <w:r w:rsidRPr="003020D0">
        <w:rPr>
          <w:rFonts w:ascii="Times New Roman" w:hAnsi="Times New Roman"/>
          <w:bCs/>
          <w:lang w:val="sq-AL"/>
        </w:rPr>
        <w:t>. Në interpretim të nenit 450 të Kodit Civil, kreditori legjitimohet që përveç përmbushjes së detyrimit kryesor (monetar) të kërkojë edhe pagimin e kamatës, si një shumë parash e cila i ngarkohet debitorit si rezultat i vonesës në ekzekutimin e detyrimit. Në këtë kuadër, bashkë me masën e detyrimit kryesor monetar, është e drejtë pasurore e pal</w:t>
      </w:r>
      <w:r w:rsidR="00F834A8" w:rsidRPr="003020D0">
        <w:rPr>
          <w:rFonts w:ascii="Times New Roman" w:hAnsi="Times New Roman"/>
          <w:bCs/>
          <w:lang w:val="sq-AL"/>
        </w:rPr>
        <w:t>ë</w:t>
      </w:r>
      <w:r w:rsidRPr="003020D0">
        <w:rPr>
          <w:rFonts w:ascii="Times New Roman" w:hAnsi="Times New Roman"/>
          <w:bCs/>
          <w:lang w:val="sq-AL"/>
        </w:rPr>
        <w:t xml:space="preserve">s debitore që të kërkojë edhe kamatëvonesat ligjore përkatëse, nga data kur ato janë bërë të kërkueshme, deri në datën e ekzekutimit të vendimit gjyqësor.  </w:t>
      </w:r>
      <w:r w:rsidR="00D838C7" w:rsidRPr="003020D0">
        <w:rPr>
          <w:rFonts w:ascii="Times New Roman" w:hAnsi="Times New Roman"/>
          <w:bCs/>
          <w:lang w:val="sq-AL"/>
        </w:rPr>
        <w:t xml:space="preserve"> </w:t>
      </w:r>
    </w:p>
    <w:p w:rsidR="00E35CFB" w:rsidRPr="003020D0" w:rsidRDefault="00933D54" w:rsidP="00E35CFB">
      <w:pPr>
        <w:ind w:firstLine="360"/>
        <w:jc w:val="both"/>
        <w:rPr>
          <w:rFonts w:ascii="Times New Roman" w:hAnsi="Times New Roman"/>
          <w:bCs/>
          <w:lang w:val="sq-AL"/>
        </w:rPr>
      </w:pPr>
      <w:r w:rsidRPr="003020D0">
        <w:rPr>
          <w:rFonts w:ascii="Times New Roman" w:hAnsi="Times New Roman"/>
          <w:bCs/>
          <w:lang w:val="sq-AL"/>
        </w:rPr>
        <w:t>38</w:t>
      </w:r>
      <w:r w:rsidR="00B33532" w:rsidRPr="003020D0">
        <w:rPr>
          <w:rFonts w:ascii="Times New Roman" w:hAnsi="Times New Roman"/>
          <w:bCs/>
          <w:lang w:val="sq-AL"/>
        </w:rPr>
        <w:t xml:space="preserve">. Lidhur me bazën e llogaritjes së normës së interesit, Kolegji duke pasur në vëmendje se me interes bankar kuptohen depozitat bankare dhe jo kreditë që banka jep, çmon se baza e përllogaritjes së </w:t>
      </w:r>
      <w:r w:rsidR="00B33532" w:rsidRPr="003020D0">
        <w:rPr>
          <w:rFonts w:ascii="Times New Roman" w:hAnsi="Times New Roman"/>
          <w:bCs/>
          <w:u w:val="single"/>
          <w:lang w:val="sq-AL"/>
        </w:rPr>
        <w:t xml:space="preserve">interesave duhet të jetë </w:t>
      </w:r>
      <w:r w:rsidR="00B33532" w:rsidRPr="003020D0">
        <w:rPr>
          <w:rFonts w:ascii="Times New Roman" w:hAnsi="Times New Roman"/>
          <w:u w:val="single"/>
          <w:lang w:val="sq-AL"/>
        </w:rPr>
        <w:t>norma e interesit bazë të depozitës (sipas llojit të depozitës) sipas përcaktimeve dhe miratimeve nga Banka e Shqipërisë</w:t>
      </w:r>
      <w:r w:rsidR="00B33532" w:rsidRPr="003020D0">
        <w:rPr>
          <w:rFonts w:ascii="Times New Roman" w:hAnsi="Times New Roman"/>
          <w:bCs/>
          <w:lang w:val="sq-AL"/>
        </w:rPr>
        <w:t>. Në këtë kuadër Kolegji i referohet konkluzioneve të vendimit nr. 40, datë 12.4.2002 të Kolegjeve të Bashkuara të Gjykatës së Lartë, lidhur me konceptin e kamatës. N</w:t>
      </w:r>
      <w:r w:rsidR="00F834A8" w:rsidRPr="003020D0">
        <w:rPr>
          <w:rFonts w:ascii="Times New Roman" w:hAnsi="Times New Roman"/>
          <w:bCs/>
          <w:lang w:val="sq-AL"/>
        </w:rPr>
        <w:t>ë</w:t>
      </w:r>
      <w:r w:rsidR="00B33532" w:rsidRPr="003020D0">
        <w:rPr>
          <w:rFonts w:ascii="Times New Roman" w:hAnsi="Times New Roman"/>
          <w:bCs/>
          <w:lang w:val="sq-AL"/>
        </w:rPr>
        <w:t xml:space="preserve"> rastin objekt gjykimi Kolegji konstaton se p</w:t>
      </w:r>
      <w:r w:rsidR="00F834A8" w:rsidRPr="003020D0">
        <w:rPr>
          <w:rFonts w:ascii="Times New Roman" w:hAnsi="Times New Roman"/>
          <w:bCs/>
          <w:lang w:val="sq-AL"/>
        </w:rPr>
        <w:t>ë</w:t>
      </w:r>
      <w:r w:rsidR="00B33532" w:rsidRPr="003020D0">
        <w:rPr>
          <w:rFonts w:ascii="Times New Roman" w:hAnsi="Times New Roman"/>
          <w:bCs/>
          <w:lang w:val="sq-AL"/>
        </w:rPr>
        <w:t>rsa i përket llogaritjes së interesave dhe vlerës së tyre, gjykatat në referim të aktit të ekspertimit kanë pranuar si bazë të llogaritjes së interesave, normat sipas bonove të thesarit dhe jo normat e interesit sipas miratimit të Bankës së Shqipërisë, ndërkohë që referuar fakteve t</w:t>
      </w:r>
      <w:r w:rsidR="00F834A8" w:rsidRPr="003020D0">
        <w:rPr>
          <w:rFonts w:ascii="Times New Roman" w:hAnsi="Times New Roman"/>
          <w:bCs/>
          <w:lang w:val="sq-AL"/>
        </w:rPr>
        <w:t>ë</w:t>
      </w:r>
      <w:r w:rsidR="00B33532" w:rsidRPr="003020D0">
        <w:rPr>
          <w:rFonts w:ascii="Times New Roman" w:hAnsi="Times New Roman"/>
          <w:bCs/>
          <w:lang w:val="sq-AL"/>
        </w:rPr>
        <w:t xml:space="preserve"> pranuara nga vet</w:t>
      </w:r>
      <w:r w:rsidR="00F834A8" w:rsidRPr="003020D0">
        <w:rPr>
          <w:rFonts w:ascii="Times New Roman" w:hAnsi="Times New Roman"/>
          <w:bCs/>
          <w:lang w:val="sq-AL"/>
        </w:rPr>
        <w:t>ë</w:t>
      </w:r>
      <w:r w:rsidR="00B33532" w:rsidRPr="003020D0">
        <w:rPr>
          <w:rFonts w:ascii="Times New Roman" w:hAnsi="Times New Roman"/>
          <w:bCs/>
          <w:lang w:val="sq-AL"/>
        </w:rPr>
        <w:t xml:space="preserve"> gjykatat nuk rezultojnë të dhëna që referojnë </w:t>
      </w:r>
      <w:r w:rsidR="004D21F1" w:rsidRPr="003020D0">
        <w:rPr>
          <w:rFonts w:ascii="Times New Roman" w:hAnsi="Times New Roman"/>
          <w:bCs/>
          <w:lang w:val="sq-AL"/>
        </w:rPr>
        <w:t>rreth</w:t>
      </w:r>
      <w:r w:rsidR="00B33532" w:rsidRPr="003020D0">
        <w:rPr>
          <w:rFonts w:ascii="Times New Roman" w:hAnsi="Times New Roman"/>
          <w:bCs/>
          <w:lang w:val="sq-AL"/>
        </w:rPr>
        <w:t xml:space="preserve"> pjesëmarrje</w:t>
      </w:r>
      <w:r w:rsidR="004D21F1" w:rsidRPr="003020D0">
        <w:rPr>
          <w:rFonts w:ascii="Times New Roman" w:hAnsi="Times New Roman"/>
          <w:bCs/>
          <w:lang w:val="sq-AL"/>
        </w:rPr>
        <w:t>s</w:t>
      </w:r>
      <w:r w:rsidR="00B33532" w:rsidRPr="003020D0">
        <w:rPr>
          <w:rFonts w:ascii="Times New Roman" w:hAnsi="Times New Roman"/>
          <w:bCs/>
          <w:lang w:val="sq-AL"/>
        </w:rPr>
        <w:t xml:space="preserve"> </w:t>
      </w:r>
      <w:r w:rsidR="004D21F1" w:rsidRPr="003020D0">
        <w:rPr>
          <w:rFonts w:ascii="Times New Roman" w:hAnsi="Times New Roman"/>
          <w:bCs/>
          <w:lang w:val="sq-AL"/>
        </w:rPr>
        <w:t>s</w:t>
      </w:r>
      <w:r w:rsidR="00B33532" w:rsidRPr="003020D0">
        <w:rPr>
          <w:rFonts w:ascii="Times New Roman" w:hAnsi="Times New Roman"/>
          <w:bCs/>
          <w:lang w:val="sq-AL"/>
        </w:rPr>
        <w:t>ë palëve ndërgjyqëse n</w:t>
      </w:r>
      <w:r w:rsidR="004D21F1" w:rsidRPr="003020D0">
        <w:rPr>
          <w:rFonts w:ascii="Times New Roman" w:hAnsi="Times New Roman"/>
          <w:bCs/>
          <w:lang w:val="sq-AL"/>
        </w:rPr>
        <w:t>ë ankandet e bonove të thesarit apo konkurrim të tyre për blerjen e këtij instrumenti. P</w:t>
      </w:r>
      <w:r w:rsidR="00F834A8" w:rsidRPr="003020D0">
        <w:rPr>
          <w:rFonts w:ascii="Times New Roman" w:hAnsi="Times New Roman"/>
          <w:bCs/>
          <w:lang w:val="sq-AL"/>
        </w:rPr>
        <w:t>ë</w:t>
      </w:r>
      <w:r w:rsidR="004D21F1" w:rsidRPr="003020D0">
        <w:rPr>
          <w:rFonts w:ascii="Times New Roman" w:hAnsi="Times New Roman"/>
          <w:bCs/>
          <w:lang w:val="sq-AL"/>
        </w:rPr>
        <w:t>r pasoj</w:t>
      </w:r>
      <w:r w:rsidR="00F834A8" w:rsidRPr="003020D0">
        <w:rPr>
          <w:rFonts w:ascii="Times New Roman" w:hAnsi="Times New Roman"/>
          <w:bCs/>
          <w:lang w:val="sq-AL"/>
        </w:rPr>
        <w:t>ë</w:t>
      </w:r>
      <w:r w:rsidR="004D21F1" w:rsidRPr="003020D0">
        <w:rPr>
          <w:rFonts w:ascii="Times New Roman" w:hAnsi="Times New Roman"/>
          <w:bCs/>
          <w:lang w:val="sq-AL"/>
        </w:rPr>
        <w:t xml:space="preserve"> Kolegji e gjen t</w:t>
      </w:r>
      <w:r w:rsidR="00F834A8" w:rsidRPr="003020D0">
        <w:rPr>
          <w:rFonts w:ascii="Times New Roman" w:hAnsi="Times New Roman"/>
          <w:bCs/>
          <w:lang w:val="sq-AL"/>
        </w:rPr>
        <w:t>ë</w:t>
      </w:r>
      <w:r w:rsidR="004D21F1" w:rsidRPr="003020D0">
        <w:rPr>
          <w:rFonts w:ascii="Times New Roman" w:hAnsi="Times New Roman"/>
          <w:bCs/>
          <w:lang w:val="sq-AL"/>
        </w:rPr>
        <w:t xml:space="preserve"> pabazuar konkluzionin e gjykatave rreth mas</w:t>
      </w:r>
      <w:r w:rsidR="00F834A8" w:rsidRPr="003020D0">
        <w:rPr>
          <w:rFonts w:ascii="Times New Roman" w:hAnsi="Times New Roman"/>
          <w:bCs/>
          <w:lang w:val="sq-AL"/>
        </w:rPr>
        <w:t>ë</w:t>
      </w:r>
      <w:r w:rsidR="004D21F1" w:rsidRPr="003020D0">
        <w:rPr>
          <w:rFonts w:ascii="Times New Roman" w:hAnsi="Times New Roman"/>
          <w:bCs/>
          <w:lang w:val="sq-AL"/>
        </w:rPr>
        <w:t>s s</w:t>
      </w:r>
      <w:r w:rsidR="00F834A8" w:rsidRPr="003020D0">
        <w:rPr>
          <w:rFonts w:ascii="Times New Roman" w:hAnsi="Times New Roman"/>
          <w:bCs/>
          <w:lang w:val="sq-AL"/>
        </w:rPr>
        <w:t>ë</w:t>
      </w:r>
      <w:r w:rsidR="004D21F1" w:rsidRPr="003020D0">
        <w:rPr>
          <w:rFonts w:ascii="Times New Roman" w:hAnsi="Times New Roman"/>
          <w:bCs/>
          <w:lang w:val="sq-AL"/>
        </w:rPr>
        <w:t xml:space="preserve"> interesave t</w:t>
      </w:r>
      <w:r w:rsidR="00F834A8" w:rsidRPr="003020D0">
        <w:rPr>
          <w:rFonts w:ascii="Times New Roman" w:hAnsi="Times New Roman"/>
          <w:bCs/>
          <w:lang w:val="sq-AL"/>
        </w:rPr>
        <w:t>ë</w:t>
      </w:r>
      <w:r w:rsidR="004D21F1" w:rsidRPr="003020D0">
        <w:rPr>
          <w:rFonts w:ascii="Times New Roman" w:hAnsi="Times New Roman"/>
          <w:bCs/>
          <w:lang w:val="sq-AL"/>
        </w:rPr>
        <w:t xml:space="preserve"> njohura, duke pasur si baz</w:t>
      </w:r>
      <w:r w:rsidR="00F834A8" w:rsidRPr="003020D0">
        <w:rPr>
          <w:rFonts w:ascii="Times New Roman" w:hAnsi="Times New Roman"/>
          <w:bCs/>
          <w:lang w:val="sq-AL"/>
        </w:rPr>
        <w:t>ë</w:t>
      </w:r>
      <w:r w:rsidR="004D21F1" w:rsidRPr="003020D0">
        <w:rPr>
          <w:rFonts w:ascii="Times New Roman" w:hAnsi="Times New Roman"/>
          <w:bCs/>
          <w:lang w:val="sq-AL"/>
        </w:rPr>
        <w:t xml:space="preserve"> norm</w:t>
      </w:r>
      <w:r w:rsidR="00F834A8" w:rsidRPr="003020D0">
        <w:rPr>
          <w:rFonts w:ascii="Times New Roman" w:hAnsi="Times New Roman"/>
          <w:bCs/>
          <w:lang w:val="sq-AL"/>
        </w:rPr>
        <w:t>ë</w:t>
      </w:r>
      <w:r w:rsidR="004D21F1" w:rsidRPr="003020D0">
        <w:rPr>
          <w:rFonts w:ascii="Times New Roman" w:hAnsi="Times New Roman"/>
          <w:bCs/>
          <w:lang w:val="sq-AL"/>
        </w:rPr>
        <w:t>n e bonove t</w:t>
      </w:r>
      <w:r w:rsidR="00F834A8" w:rsidRPr="003020D0">
        <w:rPr>
          <w:rFonts w:ascii="Times New Roman" w:hAnsi="Times New Roman"/>
          <w:bCs/>
          <w:lang w:val="sq-AL"/>
        </w:rPr>
        <w:t>ë</w:t>
      </w:r>
      <w:r w:rsidR="004D21F1" w:rsidRPr="003020D0">
        <w:rPr>
          <w:rFonts w:ascii="Times New Roman" w:hAnsi="Times New Roman"/>
          <w:bCs/>
          <w:lang w:val="sq-AL"/>
        </w:rPr>
        <w:t xml:space="preserve"> thesarit. </w:t>
      </w:r>
    </w:p>
    <w:p w:rsidR="00F86CE1" w:rsidRPr="003020D0" w:rsidRDefault="00E35CFB" w:rsidP="00E35CFB">
      <w:pPr>
        <w:ind w:firstLine="360"/>
        <w:jc w:val="both"/>
        <w:rPr>
          <w:rFonts w:ascii="Times New Roman" w:hAnsi="Times New Roman"/>
          <w:bCs/>
          <w:iCs/>
          <w:lang w:val="sq-AL"/>
        </w:rPr>
      </w:pPr>
      <w:r w:rsidRPr="003020D0">
        <w:rPr>
          <w:rFonts w:ascii="Times New Roman" w:hAnsi="Times New Roman"/>
          <w:bCs/>
          <w:lang w:val="sq-AL"/>
        </w:rPr>
        <w:t>39. N</w:t>
      </w:r>
      <w:r w:rsidR="00B33532" w:rsidRPr="003020D0">
        <w:rPr>
          <w:rFonts w:ascii="Times New Roman" w:hAnsi="Times New Roman"/>
          <w:bCs/>
          <w:lang w:val="sq-AL"/>
        </w:rPr>
        <w:t xml:space="preserve">ë vijim të analizës së kryer më sipër, </w:t>
      </w:r>
      <w:r w:rsidRPr="003020D0">
        <w:rPr>
          <w:rFonts w:ascii="Times New Roman" w:hAnsi="Times New Roman"/>
          <w:bCs/>
          <w:lang w:val="sq-AL"/>
        </w:rPr>
        <w:t xml:space="preserve">Kolegji konkludon se </w:t>
      </w:r>
      <w:r w:rsidR="00B33532" w:rsidRPr="003020D0">
        <w:rPr>
          <w:rFonts w:ascii="Times New Roman" w:hAnsi="Times New Roman"/>
          <w:bCs/>
          <w:lang w:val="sq-AL"/>
        </w:rPr>
        <w:t>llogaritja e kamatëvonesave në rastin konkret</w:t>
      </w:r>
      <w:r w:rsidR="00F834A8" w:rsidRPr="003020D0">
        <w:rPr>
          <w:rFonts w:ascii="Times New Roman" w:hAnsi="Times New Roman"/>
          <w:bCs/>
          <w:lang w:val="sq-AL"/>
        </w:rPr>
        <w:t xml:space="preserve"> do të duhej të bëhej </w:t>
      </w:r>
      <w:r w:rsidR="00B33532" w:rsidRPr="003020D0">
        <w:rPr>
          <w:rFonts w:ascii="Times New Roman" w:hAnsi="Times New Roman"/>
          <w:lang w:val="sq-AL"/>
        </w:rPr>
        <w:t xml:space="preserve">në bazë të përqindjes së </w:t>
      </w:r>
      <w:r w:rsidR="00F834A8" w:rsidRPr="003020D0">
        <w:rPr>
          <w:rFonts w:ascii="Times New Roman" w:hAnsi="Times New Roman"/>
          <w:lang w:val="sq-AL"/>
        </w:rPr>
        <w:t>normës së interesit bazë të depozitës (sipas llojit të depozitës) sipas përcaktimeve dhe miratimeve nga Banka e Shqipërisë.</w:t>
      </w:r>
      <w:r w:rsidRPr="003020D0">
        <w:rPr>
          <w:rFonts w:ascii="Times New Roman" w:hAnsi="Times New Roman"/>
          <w:bCs/>
          <w:lang w:val="sq-AL"/>
        </w:rPr>
        <w:t xml:space="preserve"> </w:t>
      </w:r>
      <w:r w:rsidR="000C7FF8" w:rsidRPr="003020D0">
        <w:rPr>
          <w:rFonts w:ascii="Times New Roman" w:hAnsi="Times New Roman"/>
          <w:lang w:val="sq-AL"/>
        </w:rPr>
        <w:t>Bazuar në nenin 14 të KPC ku parashikohet se, “</w:t>
      </w:r>
      <w:r w:rsidR="000C7FF8" w:rsidRPr="003020D0">
        <w:rPr>
          <w:rFonts w:ascii="Times New Roman" w:hAnsi="Times New Roman"/>
          <w:i/>
          <w:lang w:val="sq-AL"/>
        </w:rPr>
        <w:t>Gjykata ka për detyrë që të zhvillojë një proces të rregullt ligjor, nëpërmjet garantimit të zhvillimit të një hetimi të plotë dhe të gjithanshëm, në përputhje me ligjin”</w:t>
      </w:r>
      <w:r w:rsidR="000C7FF8" w:rsidRPr="003020D0">
        <w:rPr>
          <w:rFonts w:ascii="Times New Roman" w:hAnsi="Times New Roman"/>
          <w:lang w:val="sq-AL"/>
        </w:rPr>
        <w:t xml:space="preserve">, Kolegji vlerëson se gjykatat kanë arritur në konkluzione përfundimtare pa bërë më parë një hetim të plotë dhe të gjithanshëm gjyqësor të kësaj çështje. </w:t>
      </w:r>
      <w:r w:rsidR="00F86CE1" w:rsidRPr="003020D0">
        <w:rPr>
          <w:rFonts w:ascii="Times New Roman" w:hAnsi="Times New Roman"/>
          <w:bCs/>
          <w:iCs/>
          <w:lang w:val="sq-AL"/>
        </w:rPr>
        <w:t xml:space="preserve">Kolegji çmon se hetimi i plotë dhe i gjithanshëm i çështjes në përputhje me ligjin (neni 14 i KPC) është parim themeltar i gjykimit civil dhe përbën një detyrim për gjykatat në të gjitha shkallët e gjykimit. Gjykatat e shkallës së parë dhe ato të apelit janë gjykata fakti dhe ligji, në ndryshim nga Gjykata e Lartë, e cila është gjykatë ekskluzivisht ligji. Duke qenë të tilla, në gjykimin në shkallë të parë dhe në apel, nuk ka asnjë pengesë, </w:t>
      </w:r>
      <w:r w:rsidR="00F86CE1" w:rsidRPr="003020D0">
        <w:rPr>
          <w:rFonts w:ascii="Times New Roman" w:hAnsi="Times New Roman"/>
          <w:bCs/>
          <w:iCs/>
          <w:lang w:val="sq-AL"/>
        </w:rPr>
        <w:lastRenderedPageBreak/>
        <w:t>madje është detyrim, që gjykata të lejojë palët të paraqesin kërkimet e prapësimet, provat ku i mbështetin ato dhe të arrijnë në përfundimet përkatëse për zgjidhjen e çështjes, duke çmuar e vlerësuar provat sipas ligjit që është i zbatueshëm për gjykatën.</w:t>
      </w:r>
    </w:p>
    <w:p w:rsidR="00F86CE1" w:rsidRPr="003020D0" w:rsidRDefault="00F86CE1" w:rsidP="000A062C">
      <w:pPr>
        <w:tabs>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bCs/>
          <w:iCs/>
          <w:lang w:val="sq-AL"/>
        </w:rPr>
      </w:pPr>
      <w:r w:rsidRPr="003020D0">
        <w:rPr>
          <w:rFonts w:ascii="Times New Roman" w:hAnsi="Times New Roman"/>
          <w:bCs/>
          <w:iCs/>
          <w:lang w:val="sq-AL"/>
        </w:rPr>
        <w:t>4</w:t>
      </w:r>
      <w:r w:rsidR="00E35CFB" w:rsidRPr="003020D0">
        <w:rPr>
          <w:rFonts w:ascii="Times New Roman" w:hAnsi="Times New Roman"/>
          <w:bCs/>
          <w:iCs/>
          <w:lang w:val="sq-AL"/>
        </w:rPr>
        <w:t>0</w:t>
      </w:r>
      <w:r w:rsidRPr="003020D0">
        <w:rPr>
          <w:rFonts w:ascii="Times New Roman" w:hAnsi="Times New Roman"/>
          <w:bCs/>
          <w:iCs/>
          <w:lang w:val="sq-AL"/>
        </w:rPr>
        <w:t>. Në ndryshim nga dy gjykatat më të ulëta, Gjykata e Lartë ka për objekt vetëm kontrollin e zbatimit të ligjit material e procedural nga ana e tyre, por pa patur të drejtën të zhvillojë hetimin gjyqësor në drejtim të marrjes së provave, apo vlerësimit e çmimit të atyre që janë vënë në bisedim nga gjykatat më të ulëta. Gjykata e Lartë nuk mund të përsërisë vetë tërësisht a pjesërisht hetimin gjyqësor, se duke qenë vetëm gjykatë ligji, nuk i lejohet të marrë prova të reja apo të lejojë palët të debatojnë mbi provat, duke hetuar e çmuar ndryshe provat e debatuara në gjykimin në apel e shkallë të parë (</w:t>
      </w:r>
      <w:r w:rsidRPr="003020D0">
        <w:rPr>
          <w:rFonts w:ascii="Times New Roman" w:hAnsi="Times New Roman"/>
          <w:bCs/>
          <w:i/>
          <w:iCs/>
          <w:lang w:val="sq-AL"/>
        </w:rPr>
        <w:t>shih vendimin nr. 160, datë 6.4.2010 të Kolegjit Civil të Gjykatës së Lartë</w:t>
      </w:r>
      <w:r w:rsidRPr="003020D0">
        <w:rPr>
          <w:rFonts w:ascii="Times New Roman" w:hAnsi="Times New Roman"/>
          <w:bCs/>
          <w:iCs/>
          <w:lang w:val="sq-AL"/>
        </w:rPr>
        <w:t>).</w:t>
      </w:r>
    </w:p>
    <w:p w:rsidR="00F86CE1" w:rsidRPr="003020D0" w:rsidRDefault="00F86CE1" w:rsidP="000A062C">
      <w:pPr>
        <w:tabs>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lang w:val="sq-AL"/>
        </w:rPr>
      </w:pPr>
      <w:r w:rsidRPr="003020D0">
        <w:rPr>
          <w:rFonts w:ascii="Times New Roman" w:hAnsi="Times New Roman"/>
          <w:bCs/>
          <w:iCs/>
          <w:lang w:val="sq-AL"/>
        </w:rPr>
        <w:t>4</w:t>
      </w:r>
      <w:r w:rsidR="00E35CFB" w:rsidRPr="003020D0">
        <w:rPr>
          <w:rFonts w:ascii="Times New Roman" w:hAnsi="Times New Roman"/>
          <w:bCs/>
          <w:iCs/>
          <w:lang w:val="sq-AL"/>
        </w:rPr>
        <w:t>1</w:t>
      </w:r>
      <w:r w:rsidRPr="003020D0">
        <w:rPr>
          <w:rFonts w:ascii="Times New Roman" w:hAnsi="Times New Roman"/>
          <w:bCs/>
          <w:iCs/>
          <w:lang w:val="sq-AL"/>
        </w:rPr>
        <w:t>. Duke mbajtur në konsideratë parësore vlerësim</w:t>
      </w:r>
      <w:r w:rsidR="00E35CFB" w:rsidRPr="003020D0">
        <w:rPr>
          <w:rFonts w:ascii="Times New Roman" w:hAnsi="Times New Roman"/>
          <w:bCs/>
          <w:iCs/>
          <w:lang w:val="sq-AL"/>
        </w:rPr>
        <w:t>in e kryer nga Kolegji në këtë vendim</w:t>
      </w:r>
      <w:r w:rsidRPr="003020D0">
        <w:rPr>
          <w:rFonts w:ascii="Times New Roman" w:hAnsi="Times New Roman"/>
          <w:bCs/>
          <w:iCs/>
          <w:lang w:val="sq-AL"/>
        </w:rPr>
        <w:t>, g</w:t>
      </w:r>
      <w:r w:rsidRPr="003020D0">
        <w:rPr>
          <w:rFonts w:ascii="Times New Roman" w:hAnsi="Times New Roman"/>
          <w:lang w:val="sq-AL"/>
        </w:rPr>
        <w:t>jykata e apelit, në funksion të ri</w:t>
      </w:r>
      <w:r w:rsidRPr="003020D0">
        <w:rPr>
          <w:rFonts w:ascii="Times New Roman" w:hAnsi="Times New Roman"/>
          <w:i/>
          <w:lang w:val="sq-AL"/>
        </w:rPr>
        <w:t>-</w:t>
      </w:r>
      <w:r w:rsidRPr="003020D0">
        <w:rPr>
          <w:rFonts w:ascii="Times New Roman" w:hAnsi="Times New Roman"/>
          <w:lang w:val="sq-AL"/>
        </w:rPr>
        <w:t>shqyrtimit të padisë duhet:</w:t>
      </w:r>
    </w:p>
    <w:p w:rsidR="00E35CFB" w:rsidRPr="003020D0" w:rsidRDefault="00F86CE1" w:rsidP="00E35CFB">
      <w:pPr>
        <w:pStyle w:val="ListParagraph"/>
        <w:numPr>
          <w:ilvl w:val="2"/>
          <w:numId w:val="5"/>
        </w:numPr>
        <w:tabs>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i/>
          <w:sz w:val="24"/>
          <w:szCs w:val="24"/>
          <w:lang w:val="sq-AL"/>
        </w:rPr>
      </w:pPr>
      <w:r w:rsidRPr="003020D0">
        <w:rPr>
          <w:i/>
          <w:sz w:val="24"/>
          <w:szCs w:val="24"/>
          <w:lang w:val="sq-AL"/>
        </w:rPr>
        <w:t xml:space="preserve">Të zhvillojë një proces të rregullt ligjor, nëpërmjet garantimit të zhvillimit të një hetimi të plotë dhe të gjithanshëm në drejtim të </w:t>
      </w:r>
      <w:r w:rsidR="00E35CFB" w:rsidRPr="003020D0">
        <w:rPr>
          <w:bCs/>
          <w:i/>
          <w:iCs/>
          <w:sz w:val="24"/>
          <w:szCs w:val="24"/>
          <w:lang w:val="sq-AL"/>
        </w:rPr>
        <w:t>specifikimit të detyrimit principal të palës së paditur, duke konstatuar dhe identifikuar secilin prej zërave që e përfaqësojnë</w:t>
      </w:r>
      <w:r w:rsidRPr="003020D0">
        <w:rPr>
          <w:i/>
          <w:sz w:val="24"/>
          <w:szCs w:val="24"/>
          <w:lang w:val="sq-AL"/>
        </w:rPr>
        <w:t xml:space="preserve">; </w:t>
      </w:r>
    </w:p>
    <w:p w:rsidR="00F86CE1" w:rsidRPr="003020D0" w:rsidRDefault="00E35CFB" w:rsidP="00E35CFB">
      <w:pPr>
        <w:pStyle w:val="ListParagraph"/>
        <w:numPr>
          <w:ilvl w:val="2"/>
          <w:numId w:val="5"/>
        </w:numPr>
        <w:tabs>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i/>
          <w:sz w:val="24"/>
          <w:szCs w:val="24"/>
          <w:lang w:val="sq-AL"/>
        </w:rPr>
      </w:pPr>
      <w:r w:rsidRPr="003020D0">
        <w:rPr>
          <w:i/>
          <w:sz w:val="24"/>
          <w:szCs w:val="24"/>
          <w:lang w:val="sq-AL"/>
        </w:rPr>
        <w:t xml:space="preserve">Të përcaktojë vlerën e interesave për shkak të vonesës në përmbushjen e detyrimit kontraktor, duke </w:t>
      </w:r>
      <w:r w:rsidR="00047948" w:rsidRPr="003020D0">
        <w:rPr>
          <w:i/>
          <w:sz w:val="24"/>
          <w:szCs w:val="24"/>
          <w:lang w:val="sq-AL"/>
        </w:rPr>
        <w:t>konsideruar</w:t>
      </w:r>
      <w:r w:rsidRPr="003020D0">
        <w:rPr>
          <w:i/>
          <w:sz w:val="24"/>
          <w:szCs w:val="24"/>
          <w:lang w:val="sq-AL"/>
        </w:rPr>
        <w:t xml:space="preserve"> si bazë </w:t>
      </w:r>
      <w:r w:rsidR="00047948" w:rsidRPr="003020D0">
        <w:rPr>
          <w:i/>
          <w:sz w:val="24"/>
          <w:szCs w:val="24"/>
          <w:lang w:val="sq-AL"/>
        </w:rPr>
        <w:t>të</w:t>
      </w:r>
      <w:r w:rsidRPr="003020D0">
        <w:rPr>
          <w:i/>
          <w:sz w:val="24"/>
          <w:szCs w:val="24"/>
          <w:lang w:val="sq-AL"/>
        </w:rPr>
        <w:t xml:space="preserve"> përllogaritjes së interesave norm</w:t>
      </w:r>
      <w:r w:rsidR="00047948" w:rsidRPr="003020D0">
        <w:rPr>
          <w:i/>
          <w:sz w:val="24"/>
          <w:szCs w:val="24"/>
          <w:lang w:val="sq-AL"/>
        </w:rPr>
        <w:t>ën</w:t>
      </w:r>
      <w:r w:rsidRPr="003020D0">
        <w:rPr>
          <w:i/>
          <w:sz w:val="24"/>
          <w:szCs w:val="24"/>
          <w:lang w:val="sq-AL"/>
        </w:rPr>
        <w:t xml:space="preserve"> e interesit bazë të depozitës (sipas llojit të depozitës) sipas përcaktimeve dhe miratimeve nga Banka e Shqipërisë</w:t>
      </w:r>
      <w:r w:rsidR="00047948" w:rsidRPr="003020D0">
        <w:rPr>
          <w:i/>
          <w:sz w:val="24"/>
          <w:szCs w:val="24"/>
          <w:lang w:val="sq-AL"/>
        </w:rPr>
        <w:t xml:space="preserve"> dhe jo </w:t>
      </w:r>
      <w:r w:rsidR="00047948" w:rsidRPr="003020D0">
        <w:rPr>
          <w:bCs/>
          <w:i/>
          <w:sz w:val="24"/>
          <w:szCs w:val="24"/>
          <w:lang w:val="sq-AL"/>
        </w:rPr>
        <w:t>normën e bonove të thesarit</w:t>
      </w:r>
      <w:r w:rsidR="00F86CE1" w:rsidRPr="003020D0">
        <w:rPr>
          <w:i/>
          <w:sz w:val="24"/>
          <w:szCs w:val="24"/>
          <w:lang w:val="sq-AL"/>
        </w:rPr>
        <w:t xml:space="preserve">; </w:t>
      </w:r>
    </w:p>
    <w:p w:rsidR="00F86CE1" w:rsidRPr="003020D0" w:rsidRDefault="00047948" w:rsidP="000A062C">
      <w:pPr>
        <w:pStyle w:val="ListParagraph"/>
        <w:numPr>
          <w:ilvl w:val="2"/>
          <w:numId w:val="5"/>
        </w:numPr>
        <w:tabs>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i/>
          <w:sz w:val="24"/>
          <w:szCs w:val="24"/>
          <w:lang w:val="sq-AL"/>
        </w:rPr>
      </w:pPr>
      <w:r w:rsidRPr="003020D0">
        <w:rPr>
          <w:i/>
          <w:sz w:val="24"/>
          <w:szCs w:val="24"/>
          <w:lang w:val="sq-AL"/>
        </w:rPr>
        <w:t>N</w:t>
      </w:r>
      <w:r w:rsidR="00F86CE1" w:rsidRPr="003020D0">
        <w:rPr>
          <w:i/>
          <w:sz w:val="24"/>
          <w:szCs w:val="24"/>
          <w:lang w:val="sq-AL"/>
        </w:rPr>
        <w:t xml:space="preserve">ëse gjykata e konsideron të nevojshme të bëhet akt ekspertimi nga ekspertët e fushës përkatëse; </w:t>
      </w:r>
    </w:p>
    <w:p w:rsidR="00F86CE1" w:rsidRPr="003020D0" w:rsidRDefault="00047948" w:rsidP="000A062C">
      <w:pPr>
        <w:pStyle w:val="ListParagraph"/>
        <w:numPr>
          <w:ilvl w:val="2"/>
          <w:numId w:val="5"/>
        </w:numPr>
        <w:tabs>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i/>
          <w:sz w:val="24"/>
          <w:szCs w:val="24"/>
          <w:lang w:val="sq-AL"/>
        </w:rPr>
      </w:pPr>
      <w:r w:rsidRPr="003020D0">
        <w:rPr>
          <w:i/>
          <w:sz w:val="24"/>
          <w:szCs w:val="24"/>
          <w:lang w:val="sq-AL"/>
        </w:rPr>
        <w:t>Ç</w:t>
      </w:r>
      <w:r w:rsidR="00F86CE1" w:rsidRPr="003020D0">
        <w:rPr>
          <w:i/>
          <w:sz w:val="24"/>
          <w:szCs w:val="24"/>
          <w:lang w:val="sq-AL"/>
        </w:rPr>
        <w:t xml:space="preserve">mojë “provat e marra gjatë gjykimit të çështjes, sipas bindjes së saj të brendshme, të formuar nga shqyrtimi i të gjitha rrethanave të çështjes në tërësinë e tyre”, në respektim të neneve 29 dhe 309 të KPC; </w:t>
      </w:r>
    </w:p>
    <w:p w:rsidR="00F86CE1" w:rsidRPr="003020D0" w:rsidRDefault="00047948" w:rsidP="000A062C">
      <w:pPr>
        <w:pStyle w:val="ListParagraph"/>
        <w:numPr>
          <w:ilvl w:val="2"/>
          <w:numId w:val="5"/>
        </w:numPr>
        <w:tabs>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bCs/>
          <w:iCs/>
          <w:sz w:val="24"/>
          <w:szCs w:val="24"/>
          <w:lang w:val="sq-AL"/>
        </w:rPr>
      </w:pPr>
      <w:r w:rsidRPr="003020D0">
        <w:rPr>
          <w:i/>
          <w:sz w:val="24"/>
          <w:szCs w:val="24"/>
          <w:lang w:val="sq-AL"/>
        </w:rPr>
        <w:t>Z</w:t>
      </w:r>
      <w:r w:rsidR="00F86CE1" w:rsidRPr="003020D0">
        <w:rPr>
          <w:i/>
          <w:sz w:val="24"/>
          <w:szCs w:val="24"/>
          <w:lang w:val="sq-AL"/>
        </w:rPr>
        <w:t>gjidhë mosmarrëveshjen në përputhje me dispozitat ligjore dhe normat e tjera në fuqi, që janë të detyrueshme të zbatohen prej saj, si një detyrim që buron nga neni 16 i KPC.</w:t>
      </w:r>
      <w:r w:rsidR="00F86CE1" w:rsidRPr="003020D0">
        <w:rPr>
          <w:sz w:val="24"/>
          <w:szCs w:val="24"/>
          <w:lang w:val="sq-AL"/>
        </w:rPr>
        <w:t xml:space="preserve"> </w:t>
      </w:r>
    </w:p>
    <w:p w:rsidR="00F86CE1" w:rsidRPr="003020D0" w:rsidRDefault="00F86CE1" w:rsidP="000A062C">
      <w:pPr>
        <w:pStyle w:val="ListParagraph"/>
        <w:shd w:val="clear" w:color="auto" w:fill="FFFFFF"/>
        <w:tabs>
          <w:tab w:val="left" w:pos="360"/>
          <w:tab w:val="left" w:pos="810"/>
        </w:tabs>
        <w:ind w:left="0" w:firstLine="360"/>
        <w:jc w:val="both"/>
        <w:textAlignment w:val="baseline"/>
        <w:rPr>
          <w:sz w:val="24"/>
          <w:szCs w:val="24"/>
          <w:lang w:val="sq-AL"/>
        </w:rPr>
      </w:pPr>
      <w:r w:rsidRPr="003020D0">
        <w:rPr>
          <w:sz w:val="24"/>
          <w:szCs w:val="24"/>
          <w:lang w:val="sq-AL"/>
        </w:rPr>
        <w:t>4</w:t>
      </w:r>
      <w:r w:rsidR="00047948" w:rsidRPr="003020D0">
        <w:rPr>
          <w:sz w:val="24"/>
          <w:szCs w:val="24"/>
          <w:lang w:val="sq-AL"/>
        </w:rPr>
        <w:t>2</w:t>
      </w:r>
      <w:r w:rsidRPr="003020D0">
        <w:rPr>
          <w:bCs/>
          <w:sz w:val="24"/>
          <w:szCs w:val="24"/>
          <w:lang w:val="sq-AL"/>
        </w:rPr>
        <w:t>. Zbatimi i detyrimeve ligjore të mësipërme, si dhe e të tjerave që eventualisht mund të dalin gjatë rigjykimit, do ta lejojnë gjykatën e apelit, që në përputhje me kërkesat e ligjit procedural e atij material të mund të arrijë në përfundime të drejta dhe objektive, lidhur me zgjidhjen e çështjes.</w:t>
      </w:r>
    </w:p>
    <w:p w:rsidR="00F86CE1" w:rsidRPr="003020D0" w:rsidRDefault="00F86CE1" w:rsidP="000A062C">
      <w:pPr>
        <w:pStyle w:val="ListParagraph"/>
        <w:shd w:val="clear" w:color="auto" w:fill="FFFFFF"/>
        <w:tabs>
          <w:tab w:val="left" w:pos="360"/>
          <w:tab w:val="left" w:pos="810"/>
        </w:tabs>
        <w:ind w:left="0" w:firstLine="360"/>
        <w:jc w:val="both"/>
        <w:textAlignment w:val="baseline"/>
        <w:rPr>
          <w:sz w:val="24"/>
          <w:szCs w:val="24"/>
          <w:lang w:val="sq-AL"/>
        </w:rPr>
      </w:pPr>
      <w:r w:rsidRPr="003020D0">
        <w:rPr>
          <w:sz w:val="24"/>
          <w:szCs w:val="24"/>
          <w:lang w:val="sq-AL"/>
        </w:rPr>
        <w:t>4</w:t>
      </w:r>
      <w:r w:rsidR="00047948" w:rsidRPr="003020D0">
        <w:rPr>
          <w:sz w:val="24"/>
          <w:szCs w:val="24"/>
          <w:lang w:val="sq-AL"/>
        </w:rPr>
        <w:t>3</w:t>
      </w:r>
      <w:r w:rsidRPr="003020D0">
        <w:rPr>
          <w:bCs/>
          <w:sz w:val="24"/>
          <w:szCs w:val="24"/>
          <w:lang w:val="sq-AL"/>
        </w:rPr>
        <w:t>. Në bazë dhe për zbatim të ligjit nr. 98/2016 “Për organizimin e pushtetit gjyqësor në Republikën e Shqipërisë”, i ndryshuar, Vendimit të Këshillit të Ministrave nr. 495, datë 21.7.2022 “Për riorganizimin e rretheve gjyqësore dhe kompetencave gjyqësore të gjykatave”, si dhe Vendimit të Këshillit të Lartë Gjyqësor nr. 505, datë 21.11.2022 “Për fillimin e funksionimit të gjykatës së apelit të juridiksionit të përgjithshëm”, që prej datës 1 shkurt 2023 ka nisur funksionimi i hartës së re gjyqësore përmes riorganizimit të gjykatave të apelit të juridiksionit të përgjithshëm. Duke nisur nga kjo datë Gjykata e Apelit Tiranë emërtohet Gjykata e Apelit të Juridiksionit të Përgjithshëm, me seli në Tiranë. Ndërsa Gjykatat e Apelit Durrës, Gjirokastër, Korçë, Shkodër dhe Vlorë, ndërpresin veprimtarinë më datë 31.1.2023. Për këto arsye shqyrtimi i çështjes konkrete do të duhet të vijojë nga Gjykata e Apelit të Juridiksioni të Përgjithshëm Tiranë.</w:t>
      </w:r>
    </w:p>
    <w:p w:rsidR="00F86CE1" w:rsidRPr="003020D0" w:rsidRDefault="00F86CE1" w:rsidP="000A062C">
      <w:pPr>
        <w:pStyle w:val="ListParagraph"/>
        <w:tabs>
          <w:tab w:val="left" w:pos="360"/>
          <w:tab w:val="left" w:pos="450"/>
          <w:tab w:val="left" w:pos="540"/>
          <w:tab w:val="left" w:pos="72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jc w:val="both"/>
        <w:rPr>
          <w:i/>
          <w:iCs/>
          <w:sz w:val="24"/>
          <w:szCs w:val="24"/>
          <w:lang w:val="sq-AL"/>
        </w:rPr>
      </w:pPr>
    </w:p>
    <w:p w:rsidR="00F86CE1" w:rsidRPr="003020D0" w:rsidRDefault="00F86CE1" w:rsidP="000A062C">
      <w:pPr>
        <w:tabs>
          <w:tab w:val="left" w:pos="360"/>
          <w:tab w:val="left" w:pos="902"/>
        </w:tabs>
        <w:autoSpaceDE w:val="0"/>
        <w:autoSpaceDN w:val="0"/>
        <w:adjustRightInd w:val="0"/>
        <w:jc w:val="center"/>
        <w:rPr>
          <w:rFonts w:ascii="Times New Roman" w:hAnsi="Times New Roman"/>
          <w:b/>
          <w:bCs/>
          <w:highlight w:val="white"/>
          <w:lang w:val="sq-AL" w:bidi="ar-SA"/>
        </w:rPr>
      </w:pPr>
      <w:r w:rsidRPr="003020D0">
        <w:rPr>
          <w:rFonts w:ascii="Times New Roman" w:hAnsi="Times New Roman"/>
          <w:b/>
          <w:bCs/>
          <w:highlight w:val="white"/>
          <w:lang w:val="sq-AL" w:bidi="ar-SA"/>
        </w:rPr>
        <w:t>PËR KËTO ARSYE,</w:t>
      </w:r>
    </w:p>
    <w:p w:rsidR="00F86CE1" w:rsidRPr="003020D0" w:rsidRDefault="00F86CE1" w:rsidP="000A062C">
      <w:pPr>
        <w:tabs>
          <w:tab w:val="left" w:pos="360"/>
        </w:tabs>
        <w:autoSpaceDE w:val="0"/>
        <w:autoSpaceDN w:val="0"/>
        <w:adjustRightInd w:val="0"/>
        <w:jc w:val="both"/>
        <w:rPr>
          <w:rFonts w:ascii="Times New Roman" w:hAnsi="Times New Roman"/>
          <w:b/>
          <w:bCs/>
          <w:lang w:val="sq-AL" w:bidi="ar-SA"/>
        </w:rPr>
      </w:pPr>
    </w:p>
    <w:p w:rsidR="00F86CE1" w:rsidRPr="003020D0" w:rsidRDefault="00F86CE1" w:rsidP="000A062C">
      <w:pPr>
        <w:tabs>
          <w:tab w:val="left" w:pos="360"/>
        </w:tabs>
        <w:autoSpaceDE w:val="0"/>
        <w:autoSpaceDN w:val="0"/>
        <w:adjustRightInd w:val="0"/>
        <w:ind w:firstLine="720"/>
        <w:jc w:val="both"/>
        <w:rPr>
          <w:rFonts w:ascii="Times New Roman" w:hAnsi="Times New Roman"/>
          <w:lang w:val="sq-AL" w:bidi="ar-SA"/>
        </w:rPr>
      </w:pPr>
      <w:r w:rsidRPr="003020D0">
        <w:rPr>
          <w:rFonts w:ascii="Times New Roman" w:hAnsi="Times New Roman"/>
          <w:lang w:val="sq-AL" w:bidi="ar-SA"/>
        </w:rPr>
        <w:t>Kolegji Civil i Gjykatës së Lartë, në bazë të nenit 485, shkronja “c” të Kodit të Procedurës Civile,</w:t>
      </w:r>
    </w:p>
    <w:p w:rsidR="00F86CE1" w:rsidRPr="003020D0" w:rsidRDefault="00F86CE1" w:rsidP="000A062C">
      <w:pPr>
        <w:tabs>
          <w:tab w:val="left" w:pos="360"/>
        </w:tabs>
        <w:autoSpaceDE w:val="0"/>
        <w:autoSpaceDN w:val="0"/>
        <w:adjustRightInd w:val="0"/>
        <w:ind w:left="3600"/>
        <w:jc w:val="both"/>
        <w:rPr>
          <w:rFonts w:ascii="Times New Roman" w:hAnsi="Times New Roman"/>
          <w:b/>
          <w:bCs/>
          <w:lang w:val="sq-AL" w:bidi="ar-SA"/>
        </w:rPr>
      </w:pPr>
      <w:r w:rsidRPr="003020D0">
        <w:rPr>
          <w:rFonts w:ascii="Times New Roman" w:hAnsi="Times New Roman"/>
          <w:b/>
          <w:bCs/>
          <w:lang w:val="sq-AL" w:bidi="ar-SA"/>
        </w:rPr>
        <w:t xml:space="preserve"> V E N D O S I:</w:t>
      </w:r>
    </w:p>
    <w:p w:rsidR="00F86CE1" w:rsidRPr="003020D0" w:rsidRDefault="003020D0" w:rsidP="003020D0">
      <w:pPr>
        <w:tabs>
          <w:tab w:val="left" w:pos="1035"/>
        </w:tabs>
        <w:autoSpaceDE w:val="0"/>
        <w:autoSpaceDN w:val="0"/>
        <w:adjustRightInd w:val="0"/>
        <w:jc w:val="both"/>
        <w:rPr>
          <w:rFonts w:ascii="Times New Roman" w:hAnsi="Times New Roman"/>
          <w:bCs/>
          <w:lang w:val="sq-AL" w:bidi="ar-SA"/>
        </w:rPr>
      </w:pPr>
      <w:r>
        <w:rPr>
          <w:rFonts w:ascii="Times New Roman" w:hAnsi="Times New Roman"/>
          <w:bCs/>
          <w:lang w:val="sq-AL" w:bidi="ar-SA"/>
        </w:rPr>
        <w:lastRenderedPageBreak/>
        <w:tab/>
      </w:r>
    </w:p>
    <w:p w:rsidR="00F86CE1" w:rsidRPr="003020D0" w:rsidRDefault="00F86CE1" w:rsidP="000A062C">
      <w:pPr>
        <w:tabs>
          <w:tab w:val="left" w:pos="360"/>
        </w:tabs>
        <w:ind w:firstLine="720"/>
        <w:jc w:val="both"/>
        <w:rPr>
          <w:rFonts w:ascii="Times New Roman" w:hAnsi="Times New Roman"/>
          <w:b/>
          <w:lang w:val="sq-AL"/>
        </w:rPr>
      </w:pPr>
      <w:r w:rsidRPr="003020D0">
        <w:rPr>
          <w:rFonts w:ascii="Times New Roman" w:hAnsi="Times New Roman"/>
          <w:lang w:val="sq-AL"/>
        </w:rPr>
        <w:t>Prishjen e vendimit nr. 1</w:t>
      </w:r>
      <w:r w:rsidR="00047948" w:rsidRPr="003020D0">
        <w:rPr>
          <w:rFonts w:ascii="Times New Roman" w:hAnsi="Times New Roman"/>
          <w:lang w:val="sq-AL"/>
        </w:rPr>
        <w:t>0</w:t>
      </w:r>
      <w:r w:rsidR="00047948" w:rsidRPr="003020D0">
        <w:rPr>
          <w:rFonts w:ascii="Times New Roman" w:hAnsi="Times New Roman"/>
          <w:i/>
          <w:lang w:val="sq-AL"/>
        </w:rPr>
        <w:t>-</w:t>
      </w:r>
      <w:r w:rsidR="00047948" w:rsidRPr="003020D0">
        <w:rPr>
          <w:rFonts w:ascii="Times New Roman" w:hAnsi="Times New Roman"/>
          <w:lang w:val="sq-AL"/>
        </w:rPr>
        <w:t>2016</w:t>
      </w:r>
      <w:r w:rsidR="00047948" w:rsidRPr="003020D0">
        <w:rPr>
          <w:rFonts w:ascii="Times New Roman" w:hAnsi="Times New Roman"/>
          <w:i/>
          <w:lang w:val="sq-AL"/>
        </w:rPr>
        <w:t>-</w:t>
      </w:r>
      <w:r w:rsidR="00047948" w:rsidRPr="003020D0">
        <w:rPr>
          <w:rFonts w:ascii="Times New Roman" w:hAnsi="Times New Roman"/>
          <w:lang w:val="sq-AL"/>
        </w:rPr>
        <w:t>1673 (702)</w:t>
      </w:r>
      <w:r w:rsidRPr="003020D0">
        <w:rPr>
          <w:rFonts w:ascii="Times New Roman" w:hAnsi="Times New Roman"/>
          <w:lang w:val="sq-AL"/>
        </w:rPr>
        <w:t>, datë 2</w:t>
      </w:r>
      <w:r w:rsidR="00047948" w:rsidRPr="003020D0">
        <w:rPr>
          <w:rFonts w:ascii="Times New Roman" w:hAnsi="Times New Roman"/>
          <w:lang w:val="sq-AL"/>
        </w:rPr>
        <w:t>0</w:t>
      </w:r>
      <w:r w:rsidRPr="003020D0">
        <w:rPr>
          <w:rFonts w:ascii="Times New Roman" w:hAnsi="Times New Roman"/>
          <w:lang w:val="sq-AL"/>
        </w:rPr>
        <w:t>.</w:t>
      </w:r>
      <w:r w:rsidR="00047948" w:rsidRPr="003020D0">
        <w:rPr>
          <w:rFonts w:ascii="Times New Roman" w:hAnsi="Times New Roman"/>
          <w:lang w:val="sq-AL"/>
        </w:rPr>
        <w:t>7</w:t>
      </w:r>
      <w:r w:rsidRPr="003020D0">
        <w:rPr>
          <w:rFonts w:ascii="Times New Roman" w:hAnsi="Times New Roman"/>
          <w:lang w:val="sq-AL"/>
        </w:rPr>
        <w:t>.201</w:t>
      </w:r>
      <w:r w:rsidR="00047948" w:rsidRPr="003020D0">
        <w:rPr>
          <w:rFonts w:ascii="Times New Roman" w:hAnsi="Times New Roman"/>
          <w:lang w:val="sq-AL"/>
        </w:rPr>
        <w:t>6</w:t>
      </w:r>
      <w:r w:rsidRPr="003020D0">
        <w:rPr>
          <w:rFonts w:ascii="Times New Roman" w:hAnsi="Times New Roman"/>
          <w:lang w:val="sq-AL"/>
        </w:rPr>
        <w:t xml:space="preserve"> të Gjykatës së Apelit </w:t>
      </w:r>
      <w:r w:rsidR="00047948" w:rsidRPr="003020D0">
        <w:rPr>
          <w:rFonts w:ascii="Times New Roman" w:hAnsi="Times New Roman"/>
          <w:lang w:val="sq-AL"/>
        </w:rPr>
        <w:t>Durr</w:t>
      </w:r>
      <w:r w:rsidRPr="003020D0">
        <w:rPr>
          <w:rFonts w:ascii="Times New Roman" w:hAnsi="Times New Roman"/>
          <w:lang w:val="sq-AL"/>
        </w:rPr>
        <w:t>ë</w:t>
      </w:r>
      <w:r w:rsidR="00047948" w:rsidRPr="003020D0">
        <w:rPr>
          <w:rFonts w:ascii="Times New Roman" w:hAnsi="Times New Roman"/>
          <w:lang w:val="sq-AL"/>
        </w:rPr>
        <w:t>s</w:t>
      </w:r>
      <w:r w:rsidRPr="003020D0">
        <w:rPr>
          <w:rFonts w:ascii="Times New Roman" w:hAnsi="Times New Roman"/>
          <w:lang w:val="sq-AL"/>
        </w:rPr>
        <w:t xml:space="preserve"> dhe dërgimin e çështjes për rishqyrtim në Gjykatën e Apelit të Juridiksionit të Përgjithshëm Tiranë, me tjetër trup gjykues.</w:t>
      </w:r>
      <w:r w:rsidRPr="003020D0">
        <w:rPr>
          <w:rFonts w:ascii="Times New Roman" w:hAnsi="Times New Roman"/>
          <w:b/>
          <w:lang w:val="sq-AL"/>
        </w:rPr>
        <w:t xml:space="preserve">      </w:t>
      </w:r>
    </w:p>
    <w:p w:rsidR="00F86CE1" w:rsidRPr="003020D0" w:rsidRDefault="00F86CE1" w:rsidP="000A062C">
      <w:pPr>
        <w:tabs>
          <w:tab w:val="left" w:pos="360"/>
        </w:tabs>
        <w:ind w:left="5760" w:firstLine="720"/>
        <w:jc w:val="right"/>
        <w:rPr>
          <w:rFonts w:ascii="Times New Roman" w:hAnsi="Times New Roman"/>
          <w:b/>
          <w:spacing w:val="-3"/>
          <w:lang w:val="sq-AL"/>
        </w:rPr>
      </w:pPr>
    </w:p>
    <w:p w:rsidR="00F86CE1" w:rsidRPr="003020D0" w:rsidRDefault="00F86CE1" w:rsidP="000A062C">
      <w:pPr>
        <w:tabs>
          <w:tab w:val="left" w:pos="360"/>
        </w:tabs>
        <w:ind w:left="5760" w:firstLine="720"/>
        <w:jc w:val="right"/>
        <w:rPr>
          <w:rFonts w:ascii="Times New Roman" w:hAnsi="Times New Roman"/>
          <w:b/>
          <w:spacing w:val="-3"/>
          <w:lang w:val="sq-AL"/>
        </w:rPr>
      </w:pPr>
      <w:r w:rsidRPr="003020D0">
        <w:rPr>
          <w:rFonts w:ascii="Times New Roman" w:hAnsi="Times New Roman"/>
          <w:b/>
          <w:spacing w:val="-3"/>
          <w:lang w:val="sq-AL"/>
        </w:rPr>
        <w:t xml:space="preserve">Tiranë, më </w:t>
      </w:r>
      <w:r w:rsidR="00047948" w:rsidRPr="003020D0">
        <w:rPr>
          <w:rFonts w:ascii="Times New Roman" w:hAnsi="Times New Roman"/>
          <w:b/>
          <w:spacing w:val="-3"/>
          <w:lang w:val="sq-AL"/>
        </w:rPr>
        <w:t>4</w:t>
      </w:r>
      <w:r w:rsidRPr="003020D0">
        <w:rPr>
          <w:rFonts w:ascii="Times New Roman" w:hAnsi="Times New Roman"/>
          <w:b/>
          <w:spacing w:val="-3"/>
          <w:lang w:val="sq-AL"/>
        </w:rPr>
        <w:t>.1</w:t>
      </w:r>
      <w:r w:rsidR="00047948" w:rsidRPr="003020D0">
        <w:rPr>
          <w:rFonts w:ascii="Times New Roman" w:hAnsi="Times New Roman"/>
          <w:b/>
          <w:spacing w:val="-3"/>
          <w:lang w:val="sq-AL"/>
        </w:rPr>
        <w:t>2</w:t>
      </w:r>
      <w:r w:rsidRPr="003020D0">
        <w:rPr>
          <w:rFonts w:ascii="Times New Roman" w:hAnsi="Times New Roman"/>
          <w:b/>
          <w:spacing w:val="-3"/>
          <w:lang w:val="sq-AL"/>
        </w:rPr>
        <w:t>.2024</w:t>
      </w:r>
    </w:p>
    <w:p w:rsidR="00F86CE1" w:rsidRPr="003020D0" w:rsidRDefault="00F86CE1" w:rsidP="000A062C">
      <w:pPr>
        <w:tabs>
          <w:tab w:val="left" w:pos="360"/>
        </w:tabs>
        <w:rPr>
          <w:rFonts w:ascii="Times New Roman" w:hAnsi="Times New Roman"/>
          <w:lang w:val="sq-AL"/>
        </w:rPr>
      </w:pPr>
    </w:p>
    <w:p w:rsidR="00F86CE1" w:rsidRPr="003020D0" w:rsidRDefault="00F86CE1" w:rsidP="000A062C">
      <w:pPr>
        <w:tabs>
          <w:tab w:val="left" w:pos="360"/>
        </w:tabs>
        <w:rPr>
          <w:rFonts w:ascii="Times New Roman" w:hAnsi="Times New Roman"/>
          <w:lang w:val="sq-AL"/>
        </w:rPr>
      </w:pPr>
    </w:p>
    <w:p w:rsidR="003020D0" w:rsidRPr="003020D0" w:rsidRDefault="003020D0" w:rsidP="000A062C">
      <w:pPr>
        <w:rPr>
          <w:rFonts w:ascii="Times New Roman" w:hAnsi="Times New Roman"/>
          <w:lang w:val="sq-AL"/>
        </w:rPr>
      </w:pPr>
    </w:p>
    <w:sectPr w:rsidR="003020D0" w:rsidRPr="003020D0" w:rsidSect="00F834A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439" w:rsidRDefault="00651439" w:rsidP="004E03D9">
      <w:r>
        <w:separator/>
      </w:r>
    </w:p>
  </w:endnote>
  <w:endnote w:type="continuationSeparator" w:id="0">
    <w:p w:rsidR="00651439" w:rsidRDefault="00651439" w:rsidP="004E03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5904165"/>
      <w:docPartObj>
        <w:docPartGallery w:val="Page Numbers (Bottom of Page)"/>
        <w:docPartUnique/>
      </w:docPartObj>
    </w:sdtPr>
    <w:sdtEndPr>
      <w:rPr>
        <w:noProof/>
      </w:rPr>
    </w:sdtEndPr>
    <w:sdtContent>
      <w:p w:rsidR="00F834A8" w:rsidRDefault="00B80CA3">
        <w:pPr>
          <w:pStyle w:val="Footer"/>
          <w:jc w:val="right"/>
        </w:pPr>
        <w:r>
          <w:fldChar w:fldCharType="begin"/>
        </w:r>
        <w:r w:rsidR="00F834A8">
          <w:instrText xml:space="preserve"> PAGE   \* MERGEFORMAT </w:instrText>
        </w:r>
        <w:r>
          <w:fldChar w:fldCharType="separate"/>
        </w:r>
        <w:r w:rsidR="00506F9E">
          <w:rPr>
            <w:noProof/>
          </w:rPr>
          <w:t>1</w:t>
        </w:r>
        <w:r>
          <w:rPr>
            <w:noProof/>
          </w:rPr>
          <w:fldChar w:fldCharType="end"/>
        </w:r>
      </w:p>
    </w:sdtContent>
  </w:sdt>
  <w:p w:rsidR="00F834A8" w:rsidRDefault="00F834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439" w:rsidRDefault="00651439" w:rsidP="004E03D9">
      <w:r>
        <w:separator/>
      </w:r>
    </w:p>
  </w:footnote>
  <w:footnote w:type="continuationSeparator" w:id="0">
    <w:p w:rsidR="00651439" w:rsidRDefault="00651439" w:rsidP="004E03D9">
      <w:r>
        <w:continuationSeparator/>
      </w:r>
    </w:p>
  </w:footnote>
  <w:footnote w:id="1">
    <w:p w:rsidR="00BD106A" w:rsidRPr="00BD106A" w:rsidRDefault="00BD106A" w:rsidP="00BD106A">
      <w:pPr>
        <w:pStyle w:val="FootnoteText"/>
        <w:jc w:val="both"/>
      </w:pPr>
      <w:r w:rsidRPr="00BD106A">
        <w:rPr>
          <w:rStyle w:val="FootnoteReference"/>
        </w:rPr>
        <w:footnoteRef/>
      </w:r>
      <w:r w:rsidRPr="00BD106A">
        <w:t xml:space="preserve"> </w:t>
      </w:r>
      <w:r w:rsidRPr="0050647A">
        <w:rPr>
          <w:lang w:val="sq-AL"/>
        </w:rPr>
        <w:t xml:space="preserve">Kjo dispozitë ka pësuar ndryshime me ligjin nr. </w:t>
      </w:r>
      <w:r w:rsidRPr="0050647A">
        <w:rPr>
          <w:spacing w:val="-2"/>
          <w:shd w:val="clear" w:color="auto" w:fill="FFFFFF"/>
          <w:lang w:val="sq-AL"/>
        </w:rPr>
        <w:t xml:space="preserve">29/2014, i cili ka hyrë në fuqi pas botimit në Fletoren Zyrtare datë 23.10.2014. Duke qenë që çështja objekt gjykimi është regjistruar në gjykatë në datën </w:t>
      </w:r>
      <w:r w:rsidR="001B5EB8" w:rsidRPr="0050647A">
        <w:rPr>
          <w:spacing w:val="-2"/>
          <w:shd w:val="clear" w:color="auto" w:fill="FFFFFF"/>
          <w:lang w:val="sq-AL"/>
        </w:rPr>
        <w:t xml:space="preserve">3.5.2011 (përpara hyrjes në fuqi të këtij ndryshimi ligjor), pavarësisht </w:t>
      </w:r>
      <w:r w:rsidR="0050647A" w:rsidRPr="0050647A">
        <w:rPr>
          <w:spacing w:val="-2"/>
          <w:shd w:val="clear" w:color="auto" w:fill="FFFFFF"/>
          <w:lang w:val="sq-AL"/>
        </w:rPr>
        <w:t>datës</w:t>
      </w:r>
      <w:r w:rsidR="001B5EB8" w:rsidRPr="0050647A">
        <w:rPr>
          <w:spacing w:val="-2"/>
          <w:shd w:val="clear" w:color="auto" w:fill="FFFFFF"/>
          <w:lang w:val="sq-AL"/>
        </w:rPr>
        <w:t xml:space="preserve"> së vendimmarrjes në shkallë të pare, do të gjejë zbatim parashikimi i mëparshëm (para ndryshimeve) i nenit 16 të ligjit nr. 9901/2008 të LTSHT-së.</w:t>
      </w:r>
    </w:p>
  </w:footnote>
  <w:footnote w:id="2">
    <w:p w:rsidR="00F834A8" w:rsidRPr="00BD106A" w:rsidRDefault="00F834A8" w:rsidP="00BD106A">
      <w:pPr>
        <w:pStyle w:val="FootnoteText"/>
        <w:jc w:val="both"/>
        <w:rPr>
          <w:i/>
          <w:lang w:val="sq-AL"/>
        </w:rPr>
      </w:pPr>
      <w:r w:rsidRPr="00BD106A">
        <w:rPr>
          <w:rStyle w:val="FootnoteReference"/>
          <w:lang w:val="sq-AL"/>
        </w:rPr>
        <w:footnoteRef/>
      </w:r>
      <w:r w:rsidRPr="00BD106A">
        <w:rPr>
          <w:lang w:val="sq-AL"/>
        </w:rPr>
        <w:t xml:space="preserve"> </w:t>
      </w:r>
      <w:r w:rsidRPr="00BD106A">
        <w:rPr>
          <w:lang w:val="sq-AL"/>
        </w:rPr>
        <w:t xml:space="preserve">Neni 72 i KPC në paragrafin e fundit parashikon se, </w:t>
      </w:r>
      <w:r w:rsidRPr="00BD106A">
        <w:rPr>
          <w:i/>
          <w:lang w:val="sq-AL"/>
        </w:rPr>
        <w:t xml:space="preserve">“[…] </w:t>
      </w:r>
      <w:r w:rsidRPr="00245708">
        <w:rPr>
          <w:i/>
          <w:u w:val="single"/>
          <w:lang w:val="sq-AL"/>
        </w:rPr>
        <w:t>Në këto raste gjykimi nuk pezullohet</w:t>
      </w:r>
      <w:r w:rsidRPr="00245708">
        <w:rPr>
          <w:i/>
          <w:lang w:val="sq-AL"/>
        </w:rPr>
        <w:t>, por</w:t>
      </w:r>
      <w:r w:rsidRPr="00BD106A">
        <w:rPr>
          <w:i/>
          <w:lang w:val="sq-AL"/>
        </w:rPr>
        <w:t xml:space="preserve"> gjyqtari nuk mund të japë ose të marrë pjesë në dhënien e vendimit, derisa të jepet vendimi që e deklaron të papranueshme ose që e rrëzon kërkesën e përjashtimit”.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26E3"/>
    <w:multiLevelType w:val="hybridMultilevel"/>
    <w:tmpl w:val="F9C80484"/>
    <w:lvl w:ilvl="0" w:tplc="3B64F334">
      <w:start w:val="1"/>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nsid w:val="186A53A4"/>
    <w:multiLevelType w:val="hybridMultilevel"/>
    <w:tmpl w:val="134EDE4C"/>
    <w:lvl w:ilvl="0" w:tplc="14E850D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FB11FD"/>
    <w:multiLevelType w:val="multilevel"/>
    <w:tmpl w:val="8CC0217A"/>
    <w:lvl w:ilvl="0">
      <w:start w:val="1"/>
      <w:numFmt w:val="decimal"/>
      <w:lvlText w:val="%1."/>
      <w:lvlJc w:val="left"/>
      <w:pPr>
        <w:ind w:left="810" w:hanging="360"/>
      </w:pPr>
      <w:rPr>
        <w:b w:val="0"/>
        <w:bCs/>
        <w:i w:val="0"/>
        <w:iCs w:val="0"/>
      </w:rPr>
    </w:lvl>
    <w:lvl w:ilvl="1">
      <w:start w:val="1"/>
      <w:numFmt w:val="decimal"/>
      <w:isLgl/>
      <w:lvlText w:val="%1.%2"/>
      <w:lvlJc w:val="left"/>
      <w:pPr>
        <w:ind w:left="720" w:hanging="360"/>
      </w:pPr>
      <w:rPr>
        <w:rFonts w:hint="default"/>
        <w:b w:val="0"/>
        <w:bCs/>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
    <w:nsid w:val="24465CC5"/>
    <w:multiLevelType w:val="multilevel"/>
    <w:tmpl w:val="2C4A890A"/>
    <w:lvl w:ilvl="0">
      <w:start w:val="1"/>
      <w:numFmt w:val="decimal"/>
      <w:lvlText w:val="%1."/>
      <w:lvlJc w:val="left"/>
      <w:pPr>
        <w:ind w:left="1080" w:hanging="360"/>
      </w:pPr>
      <w:rPr>
        <w:rFonts w:hint="default"/>
        <w:color w:val="auto"/>
      </w:rPr>
    </w:lvl>
    <w:lvl w:ilvl="1">
      <w:start w:val="1"/>
      <w:numFmt w:val="decimal"/>
      <w:isLgl/>
      <w:lvlText w:val="%1.%2"/>
      <w:lvlJc w:val="left"/>
      <w:pPr>
        <w:ind w:left="1152" w:hanging="43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27BE70E9"/>
    <w:multiLevelType w:val="multilevel"/>
    <w:tmpl w:val="CBCCF620"/>
    <w:lvl w:ilvl="0">
      <w:numFmt w:val="bullet"/>
      <w:lvlText w:val="-"/>
      <w:lvlJc w:val="left"/>
      <w:pPr>
        <w:ind w:left="720" w:hanging="360"/>
      </w:pPr>
      <w:rPr>
        <w:rFonts w:ascii="Times New Roman" w:eastAsiaTheme="minorHAnsi" w:hAnsi="Times New Roman" w:cs="Times New Roman" w:hint="default"/>
        <w:b w:val="0"/>
        <w:bCs/>
        <w:i w:val="0"/>
        <w:iCs w:val="0"/>
      </w:rPr>
    </w:lvl>
    <w:lvl w:ilvl="1">
      <w:start w:val="1"/>
      <w:numFmt w:val="decimal"/>
      <w:isLgl/>
      <w:lvlText w:val="%1.%2"/>
      <w:lvlJc w:val="left"/>
      <w:pPr>
        <w:ind w:left="720" w:hanging="360"/>
      </w:pPr>
      <w:rPr>
        <w:rFonts w:hint="default"/>
        <w:b w:val="0"/>
        <w:bCs/>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5">
    <w:nsid w:val="28BF6AEE"/>
    <w:multiLevelType w:val="hybridMultilevel"/>
    <w:tmpl w:val="3F04E6A8"/>
    <w:lvl w:ilvl="0" w:tplc="568C8F0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103C73"/>
    <w:multiLevelType w:val="multilevel"/>
    <w:tmpl w:val="9AC2AC46"/>
    <w:lvl w:ilvl="0">
      <w:start w:val="1"/>
      <w:numFmt w:val="bullet"/>
      <w:lvlText w:val="-"/>
      <w:lvlJc w:val="left"/>
      <w:pPr>
        <w:ind w:left="1080" w:hanging="360"/>
      </w:pPr>
      <w:rPr>
        <w:rFonts w:ascii="Times New Roman" w:eastAsia="Times New Roman" w:hAnsi="Times New Roman" w:cs="Times New Roman" w:hint="default"/>
        <w:color w:val="auto"/>
      </w:rPr>
    </w:lvl>
    <w:lvl w:ilvl="1">
      <w:start w:val="1"/>
      <w:numFmt w:val="decimal"/>
      <w:isLgl/>
      <w:lvlText w:val="%1.%2"/>
      <w:lvlJc w:val="left"/>
      <w:pPr>
        <w:ind w:left="1152" w:hanging="43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31B350D9"/>
    <w:multiLevelType w:val="hybridMultilevel"/>
    <w:tmpl w:val="6A80428A"/>
    <w:lvl w:ilvl="0" w:tplc="32925FF8">
      <w:start w:val="1"/>
      <w:numFmt w:val="upperRoman"/>
      <w:lvlText w:val="%1."/>
      <w:lvlJc w:val="left"/>
      <w:pPr>
        <w:ind w:left="1080" w:hanging="720"/>
      </w:pPr>
      <w:rPr>
        <w:rFonts w:hint="default"/>
        <w:i w:val="0"/>
        <w:iCs/>
      </w:rPr>
    </w:lvl>
    <w:lvl w:ilvl="1" w:tplc="4566DA7A">
      <w:start w:val="1"/>
      <w:numFmt w:val="decimal"/>
      <w:lvlText w:val="%2."/>
      <w:lvlJc w:val="left"/>
      <w:pPr>
        <w:ind w:left="1440" w:hanging="360"/>
      </w:pPr>
      <w:rPr>
        <w:rFonts w:hint="default"/>
      </w:rPr>
    </w:lvl>
    <w:lvl w:ilvl="2" w:tplc="FE440D0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2A223A"/>
    <w:multiLevelType w:val="hybridMultilevel"/>
    <w:tmpl w:val="939E8BF8"/>
    <w:lvl w:ilvl="0" w:tplc="E1609C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9E047F"/>
    <w:multiLevelType w:val="hybridMultilevel"/>
    <w:tmpl w:val="2F38F1B2"/>
    <w:lvl w:ilvl="0" w:tplc="8B26AE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BF785C"/>
    <w:multiLevelType w:val="hybridMultilevel"/>
    <w:tmpl w:val="80C20C38"/>
    <w:lvl w:ilvl="0" w:tplc="8B26AE1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23747B9"/>
    <w:multiLevelType w:val="hybridMultilevel"/>
    <w:tmpl w:val="CA580584"/>
    <w:lvl w:ilvl="0" w:tplc="19CA986C">
      <w:start w:val="16"/>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2201BA"/>
    <w:multiLevelType w:val="hybridMultilevel"/>
    <w:tmpl w:val="FAE026F8"/>
    <w:lvl w:ilvl="0" w:tplc="CC8E02B6">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nsid w:val="62EF3236"/>
    <w:multiLevelType w:val="hybridMultilevel"/>
    <w:tmpl w:val="8F342CBA"/>
    <w:lvl w:ilvl="0" w:tplc="B0B6DD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E075777"/>
    <w:multiLevelType w:val="hybridMultilevel"/>
    <w:tmpl w:val="A752A2B2"/>
    <w:lvl w:ilvl="0" w:tplc="7CCC366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5A54A0"/>
    <w:multiLevelType w:val="hybridMultilevel"/>
    <w:tmpl w:val="E1E47CAC"/>
    <w:lvl w:ilvl="0" w:tplc="58C6F572">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1C676D"/>
    <w:multiLevelType w:val="hybridMultilevel"/>
    <w:tmpl w:val="EB5E3C28"/>
    <w:lvl w:ilvl="0" w:tplc="041C001B">
      <w:start w:val="1"/>
      <w:numFmt w:val="lowerRoman"/>
      <w:lvlText w:val="%1."/>
      <w:lvlJc w:val="right"/>
      <w:pPr>
        <w:ind w:left="1080" w:hanging="360"/>
      </w:pPr>
    </w:lvl>
    <w:lvl w:ilvl="1" w:tplc="041C0019" w:tentative="1">
      <w:start w:val="1"/>
      <w:numFmt w:val="lowerLetter"/>
      <w:lvlText w:val="%2."/>
      <w:lvlJc w:val="left"/>
      <w:pPr>
        <w:ind w:left="1800" w:hanging="360"/>
      </w:pPr>
    </w:lvl>
    <w:lvl w:ilvl="2" w:tplc="2DDEF702">
      <w:start w:val="1"/>
      <w:numFmt w:val="lowerRoman"/>
      <w:lvlText w:val="%3."/>
      <w:lvlJc w:val="right"/>
      <w:pPr>
        <w:ind w:left="2520" w:hanging="180"/>
      </w:pPr>
      <w:rPr>
        <w:i/>
      </w:r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num w:numId="1">
    <w:abstractNumId w:val="7"/>
  </w:num>
  <w:num w:numId="2">
    <w:abstractNumId w:val="3"/>
  </w:num>
  <w:num w:numId="3">
    <w:abstractNumId w:val="6"/>
  </w:num>
  <w:num w:numId="4">
    <w:abstractNumId w:val="0"/>
  </w:num>
  <w:num w:numId="5">
    <w:abstractNumId w:val="16"/>
  </w:num>
  <w:num w:numId="6">
    <w:abstractNumId w:val="8"/>
  </w:num>
  <w:num w:numId="7">
    <w:abstractNumId w:val="13"/>
  </w:num>
  <w:num w:numId="8">
    <w:abstractNumId w:val="5"/>
  </w:num>
  <w:num w:numId="9">
    <w:abstractNumId w:val="2"/>
  </w:num>
  <w:num w:numId="10">
    <w:abstractNumId w:val="9"/>
  </w:num>
  <w:num w:numId="11">
    <w:abstractNumId w:val="10"/>
  </w:num>
  <w:num w:numId="12">
    <w:abstractNumId w:val="14"/>
  </w:num>
  <w:num w:numId="13">
    <w:abstractNumId w:val="1"/>
  </w:num>
  <w:num w:numId="14">
    <w:abstractNumId w:val="11"/>
  </w:num>
  <w:num w:numId="15">
    <w:abstractNumId w:val="15"/>
  </w:num>
  <w:num w:numId="16">
    <w:abstractNumId w:val="12"/>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F86CE1"/>
    <w:rsid w:val="00006B52"/>
    <w:rsid w:val="00021A4B"/>
    <w:rsid w:val="00037B70"/>
    <w:rsid w:val="00047948"/>
    <w:rsid w:val="00080AC9"/>
    <w:rsid w:val="000A062C"/>
    <w:rsid w:val="000A4D97"/>
    <w:rsid w:val="000C7FF8"/>
    <w:rsid w:val="001331AE"/>
    <w:rsid w:val="001964DC"/>
    <w:rsid w:val="001B5EB8"/>
    <w:rsid w:val="001C3B5C"/>
    <w:rsid w:val="001C4978"/>
    <w:rsid w:val="001D1548"/>
    <w:rsid w:val="00245708"/>
    <w:rsid w:val="002557EB"/>
    <w:rsid w:val="00277E0C"/>
    <w:rsid w:val="002F227D"/>
    <w:rsid w:val="003020D0"/>
    <w:rsid w:val="0034730E"/>
    <w:rsid w:val="003609DF"/>
    <w:rsid w:val="00387D4B"/>
    <w:rsid w:val="003A4C94"/>
    <w:rsid w:val="003E5E85"/>
    <w:rsid w:val="003F3764"/>
    <w:rsid w:val="004A6E22"/>
    <w:rsid w:val="004D21F1"/>
    <w:rsid w:val="004E0300"/>
    <w:rsid w:val="004E03D9"/>
    <w:rsid w:val="0050647A"/>
    <w:rsid w:val="00506F9E"/>
    <w:rsid w:val="00533209"/>
    <w:rsid w:val="00581588"/>
    <w:rsid w:val="005A5253"/>
    <w:rsid w:val="00622D54"/>
    <w:rsid w:val="00651439"/>
    <w:rsid w:val="006D4D6C"/>
    <w:rsid w:val="007937F4"/>
    <w:rsid w:val="008931D7"/>
    <w:rsid w:val="0089446D"/>
    <w:rsid w:val="00895EEB"/>
    <w:rsid w:val="008D2885"/>
    <w:rsid w:val="00933D54"/>
    <w:rsid w:val="0094170B"/>
    <w:rsid w:val="009B4E3F"/>
    <w:rsid w:val="009C7C2A"/>
    <w:rsid w:val="009E3BCE"/>
    <w:rsid w:val="00A00842"/>
    <w:rsid w:val="00A51F64"/>
    <w:rsid w:val="00B33532"/>
    <w:rsid w:val="00B55270"/>
    <w:rsid w:val="00B80CA3"/>
    <w:rsid w:val="00BD106A"/>
    <w:rsid w:val="00CA5856"/>
    <w:rsid w:val="00CA5A3E"/>
    <w:rsid w:val="00CB1223"/>
    <w:rsid w:val="00CC3848"/>
    <w:rsid w:val="00D6095C"/>
    <w:rsid w:val="00D838C7"/>
    <w:rsid w:val="00DB575B"/>
    <w:rsid w:val="00DB6153"/>
    <w:rsid w:val="00DE6A48"/>
    <w:rsid w:val="00E35CFB"/>
    <w:rsid w:val="00EA598C"/>
    <w:rsid w:val="00EE4799"/>
    <w:rsid w:val="00EF0818"/>
    <w:rsid w:val="00EF6483"/>
    <w:rsid w:val="00F80F4E"/>
    <w:rsid w:val="00F834A8"/>
    <w:rsid w:val="00F86CE1"/>
    <w:rsid w:val="00FB0A91"/>
  </w:rsids>
  <m:mathPr>
    <m:mathFont m:val="Cambria Math"/>
    <m:brkBin m:val="before"/>
    <m:brkBinSub m:val="--"/>
    <m:smallFrac m:val="off"/>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CE1"/>
    <w:pPr>
      <w:spacing w:after="0" w:line="240" w:lineRule="auto"/>
    </w:pPr>
    <w:rPr>
      <w:rFonts w:ascii="Calibri" w:eastAsia="Times New Roman" w:hAnsi="Calibri" w:cs="Times New Roman"/>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F86CE1"/>
    <w:rPr>
      <w:szCs w:val="32"/>
      <w:lang/>
    </w:rPr>
  </w:style>
  <w:style w:type="character" w:customStyle="1" w:styleId="NoSpacingChar">
    <w:name w:val="No Spacing Char"/>
    <w:link w:val="NoSpacing"/>
    <w:uiPriority w:val="1"/>
    <w:locked/>
    <w:rsid w:val="00F86CE1"/>
    <w:rPr>
      <w:rFonts w:ascii="Calibri" w:eastAsia="Times New Roman" w:hAnsi="Calibri" w:cs="Times New Roman"/>
      <w:sz w:val="24"/>
      <w:szCs w:val="32"/>
      <w:lang w:bidi="en-US"/>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F86CE1"/>
    <w:pPr>
      <w:ind w:left="720"/>
      <w:contextualSpacing/>
    </w:pPr>
    <w:rPr>
      <w:rFonts w:ascii="Times New Roman" w:hAnsi="Times New Roman"/>
      <w:sz w:val="20"/>
      <w:szCs w:val="20"/>
      <w:lang w:bidi="ar-SA"/>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F86CE1"/>
    <w:rPr>
      <w:rFonts w:ascii="Times New Roman" w:eastAsia="Times New Roman" w:hAnsi="Times New Roman" w:cs="Times New Roman"/>
      <w:sz w:val="20"/>
      <w:szCs w:val="20"/>
      <w:lang/>
    </w:rPr>
  </w:style>
  <w:style w:type="paragraph" w:styleId="Footer">
    <w:name w:val="footer"/>
    <w:basedOn w:val="Normal"/>
    <w:link w:val="FooterChar"/>
    <w:uiPriority w:val="99"/>
    <w:unhideWhenUsed/>
    <w:qFormat/>
    <w:rsid w:val="00F86CE1"/>
    <w:pPr>
      <w:tabs>
        <w:tab w:val="center" w:pos="4513"/>
        <w:tab w:val="right" w:pos="9026"/>
      </w:tabs>
    </w:pPr>
  </w:style>
  <w:style w:type="character" w:customStyle="1" w:styleId="FooterChar">
    <w:name w:val="Footer Char"/>
    <w:basedOn w:val="DefaultParagraphFont"/>
    <w:link w:val="Footer"/>
    <w:uiPriority w:val="99"/>
    <w:rsid w:val="00F86CE1"/>
    <w:rPr>
      <w:rFonts w:ascii="Calibri" w:eastAsia="Times New Roman" w:hAnsi="Calibri" w:cs="Times New Roman"/>
      <w:sz w:val="24"/>
      <w:szCs w:val="24"/>
      <w:lang w:val="en-US" w:bidi="en-US"/>
    </w:rPr>
  </w:style>
  <w:style w:type="paragraph" w:styleId="FootnoteText">
    <w:name w:val="footnote text"/>
    <w:basedOn w:val="Normal"/>
    <w:link w:val="FootnoteTextChar"/>
    <w:uiPriority w:val="99"/>
    <w:semiHidden/>
    <w:unhideWhenUsed/>
    <w:rsid w:val="004E03D9"/>
    <w:rPr>
      <w:rFonts w:ascii="Times New Roman" w:hAnsi="Times New Roman"/>
      <w:sz w:val="20"/>
      <w:szCs w:val="20"/>
      <w:lang w:bidi="ar-SA"/>
    </w:rPr>
  </w:style>
  <w:style w:type="character" w:customStyle="1" w:styleId="FootnoteTextChar">
    <w:name w:val="Footnote Text Char"/>
    <w:basedOn w:val="DefaultParagraphFont"/>
    <w:link w:val="FootnoteText"/>
    <w:uiPriority w:val="99"/>
    <w:semiHidden/>
    <w:rsid w:val="004E03D9"/>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4E03D9"/>
    <w:rPr>
      <w:vertAlign w:val="superscript"/>
    </w:rPr>
  </w:style>
  <w:style w:type="paragraph" w:styleId="Title">
    <w:name w:val="Title"/>
    <w:basedOn w:val="Normal"/>
    <w:link w:val="TitleChar"/>
    <w:qFormat/>
    <w:rsid w:val="0094170B"/>
    <w:pPr>
      <w:jc w:val="center"/>
    </w:pPr>
    <w:rPr>
      <w:rFonts w:ascii="Times New Roman" w:hAnsi="Times New Roman"/>
      <w:sz w:val="28"/>
      <w:szCs w:val="28"/>
      <w:lang w:bidi="ar-SA"/>
    </w:rPr>
  </w:style>
  <w:style w:type="character" w:customStyle="1" w:styleId="TitleChar">
    <w:name w:val="Title Char"/>
    <w:basedOn w:val="DefaultParagraphFont"/>
    <w:link w:val="Title"/>
    <w:rsid w:val="0094170B"/>
    <w:rPr>
      <w:rFonts w:ascii="Times New Roman" w:eastAsia="Times New Roman" w:hAnsi="Times New Roman" w:cs="Times New Roman"/>
      <w:sz w:val="28"/>
      <w:szCs w:val="28"/>
      <w:lang w:val="en-US"/>
    </w:rPr>
  </w:style>
  <w:style w:type="paragraph" w:styleId="NormalWeb">
    <w:name w:val="Normal (Web)"/>
    <w:basedOn w:val="Normal"/>
    <w:uiPriority w:val="99"/>
    <w:unhideWhenUsed/>
    <w:rsid w:val="000C7FF8"/>
    <w:pPr>
      <w:spacing w:before="100" w:beforeAutospacing="1" w:after="100" w:afterAutospacing="1"/>
    </w:pPr>
    <w:rPr>
      <w:rFonts w:ascii="Times New Roman" w:hAnsi="Times New Roman"/>
      <w:lang w:bidi="ar-SA"/>
    </w:rPr>
  </w:style>
  <w:style w:type="paragraph" w:styleId="BalloonText">
    <w:name w:val="Balloon Text"/>
    <w:basedOn w:val="Normal"/>
    <w:link w:val="BalloonTextChar"/>
    <w:uiPriority w:val="99"/>
    <w:semiHidden/>
    <w:unhideWhenUsed/>
    <w:rsid w:val="00506F9E"/>
    <w:rPr>
      <w:rFonts w:ascii="Tahoma" w:hAnsi="Tahoma" w:cs="Tahoma"/>
      <w:sz w:val="16"/>
      <w:szCs w:val="16"/>
    </w:rPr>
  </w:style>
  <w:style w:type="character" w:customStyle="1" w:styleId="BalloonTextChar">
    <w:name w:val="Balloon Text Char"/>
    <w:basedOn w:val="DefaultParagraphFont"/>
    <w:link w:val="BalloonText"/>
    <w:uiPriority w:val="99"/>
    <w:semiHidden/>
    <w:rsid w:val="00506F9E"/>
    <w:rPr>
      <w:rFonts w:ascii="Tahoma" w:eastAsia="Times New Roman"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divs>
    <w:div w:id="198489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0B525-6C50-4947-ABC2-E5B7927B6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12232</Words>
  <Characters>69728</Characters>
  <Application>Microsoft Office Word</Application>
  <DocSecurity>4</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 Sadiku</dc:creator>
  <cp:lastModifiedBy>Denis</cp:lastModifiedBy>
  <cp:revision>2</cp:revision>
  <dcterms:created xsi:type="dcterms:W3CDTF">2025-10-30T10:00:00Z</dcterms:created>
  <dcterms:modified xsi:type="dcterms:W3CDTF">2025-10-30T10:00:00Z</dcterms:modified>
</cp:coreProperties>
</file>