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73B95" w14:textId="77777777" w:rsidR="001B6372" w:rsidRPr="00A97D17" w:rsidRDefault="001B6372" w:rsidP="001B6372">
      <w:pPr>
        <w:pStyle w:val="Heading1"/>
        <w:tabs>
          <w:tab w:val="left" w:pos="2070"/>
        </w:tabs>
        <w:jc w:val="center"/>
        <w:rPr>
          <w:b/>
          <w:sz w:val="24"/>
          <w:szCs w:val="24"/>
        </w:rPr>
      </w:pPr>
    </w:p>
    <w:p w14:paraId="06A58A04" w14:textId="77777777" w:rsidR="001B6372" w:rsidRPr="00A97D17" w:rsidRDefault="001B6372" w:rsidP="001B6372">
      <w:pPr>
        <w:pStyle w:val="Heading1"/>
        <w:tabs>
          <w:tab w:val="left" w:pos="2070"/>
        </w:tabs>
        <w:jc w:val="center"/>
        <w:rPr>
          <w:b/>
          <w:sz w:val="24"/>
          <w:szCs w:val="24"/>
        </w:rPr>
      </w:pPr>
      <w:r w:rsidRPr="00A97D17">
        <w:rPr>
          <w:b/>
          <w:sz w:val="24"/>
          <w:szCs w:val="24"/>
        </w:rPr>
        <w:object w:dxaOrig="6674" w:dyaOrig="10036" w14:anchorId="20FC7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6.3pt" o:ole="">
            <v:imagedata r:id="rId7" o:title=""/>
          </v:shape>
          <o:OLEObject Type="Embed" ProgID="MSPhotoEd.3" ShapeID="_x0000_i1025" DrawAspect="Content" ObjectID="_1791710999" r:id="rId8"/>
        </w:object>
      </w:r>
    </w:p>
    <w:p w14:paraId="17AC687D" w14:textId="77777777" w:rsidR="001B6372" w:rsidRPr="00A97D17" w:rsidRDefault="001B6372" w:rsidP="001B6372">
      <w:pPr>
        <w:pStyle w:val="NoSpacing"/>
        <w:jc w:val="center"/>
        <w:rPr>
          <w:rFonts w:ascii="Times New Roman" w:hAnsi="Times New Roman" w:cs="Times New Roman"/>
          <w:b/>
          <w:sz w:val="24"/>
          <w:szCs w:val="24"/>
          <w:lang w:val="sq-AL"/>
        </w:rPr>
      </w:pPr>
      <w:r w:rsidRPr="00A97D17">
        <w:rPr>
          <w:rFonts w:ascii="Times New Roman" w:hAnsi="Times New Roman" w:cs="Times New Roman"/>
          <w:b/>
          <w:sz w:val="24"/>
          <w:szCs w:val="24"/>
          <w:lang w:val="sq-AL"/>
        </w:rPr>
        <w:t>REPUBLIKA E SHQIPËRISË</w:t>
      </w:r>
    </w:p>
    <w:p w14:paraId="4C313D41" w14:textId="77777777" w:rsidR="001B6372" w:rsidRPr="00A97D17" w:rsidRDefault="001B6372" w:rsidP="001B6372">
      <w:pPr>
        <w:pStyle w:val="NoSpacing"/>
        <w:jc w:val="center"/>
        <w:rPr>
          <w:rFonts w:ascii="Times New Roman" w:hAnsi="Times New Roman" w:cs="Times New Roman"/>
          <w:b/>
          <w:sz w:val="24"/>
          <w:szCs w:val="24"/>
          <w:lang w:val="sq-AL"/>
        </w:rPr>
      </w:pPr>
      <w:r w:rsidRPr="00A97D17">
        <w:rPr>
          <w:rFonts w:ascii="Times New Roman" w:hAnsi="Times New Roman" w:cs="Times New Roman"/>
          <w:b/>
          <w:sz w:val="24"/>
          <w:szCs w:val="24"/>
          <w:lang w:val="sq-AL"/>
        </w:rPr>
        <w:t>GJYKATA E LARTË</w:t>
      </w:r>
    </w:p>
    <w:p w14:paraId="1807C926" w14:textId="77777777" w:rsidR="001B6372" w:rsidRPr="00A97D17" w:rsidRDefault="001B6372" w:rsidP="001B6372">
      <w:pPr>
        <w:pStyle w:val="NoSpacing"/>
        <w:jc w:val="center"/>
        <w:rPr>
          <w:rFonts w:ascii="Times New Roman" w:hAnsi="Times New Roman" w:cs="Times New Roman"/>
          <w:b/>
          <w:sz w:val="24"/>
          <w:szCs w:val="24"/>
          <w:lang w:val="sq-AL"/>
        </w:rPr>
      </w:pPr>
      <w:r w:rsidRPr="00A97D17">
        <w:rPr>
          <w:rFonts w:ascii="Times New Roman" w:hAnsi="Times New Roman" w:cs="Times New Roman"/>
          <w:b/>
          <w:sz w:val="24"/>
          <w:szCs w:val="24"/>
          <w:lang w:val="sq-AL"/>
        </w:rPr>
        <w:t>KOLEGJI CIVIL</w:t>
      </w:r>
    </w:p>
    <w:p w14:paraId="7DBC64CF" w14:textId="77777777" w:rsidR="001B6372" w:rsidRPr="00A97D17" w:rsidRDefault="001B6372" w:rsidP="001B6372">
      <w:pPr>
        <w:pStyle w:val="NoSpacing"/>
        <w:jc w:val="center"/>
        <w:rPr>
          <w:rFonts w:ascii="Times New Roman" w:hAnsi="Times New Roman" w:cs="Times New Roman"/>
          <w:b/>
          <w:sz w:val="24"/>
          <w:szCs w:val="24"/>
          <w:lang w:val="sq-AL"/>
        </w:rPr>
      </w:pPr>
    </w:p>
    <w:p w14:paraId="3F744745" w14:textId="0062F91F" w:rsidR="001B6372" w:rsidRPr="00A97D17" w:rsidRDefault="001B6372" w:rsidP="001B6372">
      <w:pPr>
        <w:jc w:val="both"/>
        <w:rPr>
          <w:b/>
        </w:rPr>
      </w:pPr>
      <w:r w:rsidRPr="00A97D17">
        <w:rPr>
          <w:b/>
          <w:bCs/>
        </w:rPr>
        <w:t xml:space="preserve">Nr. </w:t>
      </w:r>
      <w:r w:rsidR="00E05585" w:rsidRPr="00E05585">
        <w:rPr>
          <w:b/>
          <w:bCs/>
        </w:rPr>
        <w:t>11111-03320-00-2016</w:t>
      </w:r>
      <w:r w:rsidR="00E05585">
        <w:rPr>
          <w:b/>
          <w:bCs/>
        </w:rPr>
        <w:t xml:space="preserve"> </w:t>
      </w:r>
      <w:r w:rsidRPr="00A97D17">
        <w:rPr>
          <w:b/>
          <w:bCs/>
        </w:rPr>
        <w:t xml:space="preserve">i </w:t>
      </w:r>
      <w:r w:rsidRPr="00A97D17">
        <w:rPr>
          <w:b/>
        </w:rPr>
        <w:t>Regjistrit Themeltar</w:t>
      </w:r>
      <w:r w:rsidR="007409E5">
        <w:rPr>
          <w:b/>
        </w:rPr>
        <w:t>.</w:t>
      </w:r>
    </w:p>
    <w:p w14:paraId="6ADEF576" w14:textId="4CEE288C" w:rsidR="001B6372" w:rsidRPr="00A97D17" w:rsidRDefault="001B6372" w:rsidP="001B6372">
      <w:pPr>
        <w:jc w:val="both"/>
        <w:rPr>
          <w:b/>
        </w:rPr>
      </w:pPr>
      <w:r w:rsidRPr="00A97D17">
        <w:rPr>
          <w:b/>
        </w:rPr>
        <w:t>Nr.</w:t>
      </w:r>
      <w:r w:rsidRPr="00A97D17">
        <w:t xml:space="preserve"> </w:t>
      </w:r>
      <w:r w:rsidR="00E05585" w:rsidRPr="00E05585">
        <w:rPr>
          <w:b/>
        </w:rPr>
        <w:t>00-2024-3451</w:t>
      </w:r>
      <w:r w:rsidRPr="00A97D17">
        <w:rPr>
          <w:b/>
        </w:rPr>
        <w:t xml:space="preserve"> i Vendimit</w:t>
      </w:r>
      <w:r w:rsidR="00E05585">
        <w:rPr>
          <w:b/>
        </w:rPr>
        <w:t xml:space="preserve"> (475)</w:t>
      </w:r>
    </w:p>
    <w:p w14:paraId="067B9014" w14:textId="77777777" w:rsidR="001B6372" w:rsidRPr="00A97D17" w:rsidRDefault="001B6372" w:rsidP="001B6372">
      <w:pPr>
        <w:jc w:val="both"/>
        <w:rPr>
          <w:b/>
          <w:bCs/>
        </w:rPr>
      </w:pPr>
    </w:p>
    <w:p w14:paraId="4D530B6F" w14:textId="77777777" w:rsidR="001B6372" w:rsidRPr="00A97D17" w:rsidRDefault="001B6372" w:rsidP="001B6372">
      <w:pPr>
        <w:pStyle w:val="NoSpacing"/>
        <w:jc w:val="center"/>
        <w:rPr>
          <w:rFonts w:ascii="Times New Roman" w:hAnsi="Times New Roman" w:cs="Times New Roman"/>
          <w:b/>
          <w:sz w:val="24"/>
          <w:szCs w:val="24"/>
          <w:lang w:val="sq-AL"/>
        </w:rPr>
      </w:pPr>
      <w:r w:rsidRPr="00A97D17">
        <w:rPr>
          <w:rFonts w:ascii="Times New Roman" w:hAnsi="Times New Roman" w:cs="Times New Roman"/>
          <w:b/>
          <w:sz w:val="24"/>
          <w:szCs w:val="24"/>
          <w:lang w:val="sq-AL"/>
        </w:rPr>
        <w:t>VENDIM</w:t>
      </w:r>
    </w:p>
    <w:p w14:paraId="05EA75B3" w14:textId="77777777" w:rsidR="001B6372" w:rsidRPr="00A97D17" w:rsidRDefault="001B6372" w:rsidP="001B6372">
      <w:pPr>
        <w:pStyle w:val="NoSpacing"/>
        <w:jc w:val="center"/>
        <w:rPr>
          <w:rFonts w:ascii="Times New Roman" w:hAnsi="Times New Roman" w:cs="Times New Roman"/>
          <w:b/>
          <w:i/>
          <w:iCs/>
          <w:sz w:val="24"/>
          <w:szCs w:val="24"/>
          <w:lang w:val="sq-AL"/>
        </w:rPr>
      </w:pPr>
      <w:r w:rsidRPr="00A97D17">
        <w:rPr>
          <w:rFonts w:ascii="Times New Roman" w:hAnsi="Times New Roman" w:cs="Times New Roman"/>
          <w:b/>
          <w:sz w:val="24"/>
          <w:szCs w:val="24"/>
          <w:lang w:val="sq-AL"/>
        </w:rPr>
        <w:t>NË EMËR TË REPUBLIKËS</w:t>
      </w:r>
    </w:p>
    <w:p w14:paraId="0EB1F560" w14:textId="77777777" w:rsidR="001B6372" w:rsidRPr="00A97D17" w:rsidRDefault="001B6372" w:rsidP="001B6372">
      <w:pPr>
        <w:pStyle w:val="NoSpacing"/>
        <w:jc w:val="both"/>
        <w:rPr>
          <w:rFonts w:ascii="Times New Roman" w:hAnsi="Times New Roman" w:cs="Times New Roman"/>
          <w:bCs/>
          <w:sz w:val="24"/>
          <w:szCs w:val="24"/>
          <w:lang w:val="sq-AL"/>
        </w:rPr>
      </w:pPr>
    </w:p>
    <w:p w14:paraId="5C1F10D5" w14:textId="77777777" w:rsidR="001B6372" w:rsidRPr="007409E5" w:rsidRDefault="001B6372" w:rsidP="001B6372">
      <w:pPr>
        <w:jc w:val="center"/>
        <w:rPr>
          <w:b/>
        </w:rPr>
      </w:pPr>
      <w:r w:rsidRPr="007409E5">
        <w:rPr>
          <w:b/>
        </w:rPr>
        <w:t>Kolegji Civil i Gjykatës së Lartë i përbërë nga gjyqtarët:</w:t>
      </w:r>
    </w:p>
    <w:p w14:paraId="2ED5949F" w14:textId="77777777" w:rsidR="001B6372" w:rsidRPr="00A97D17" w:rsidRDefault="001B6372" w:rsidP="001B6372">
      <w:pPr>
        <w:rPr>
          <w:b/>
        </w:rPr>
      </w:pPr>
    </w:p>
    <w:p w14:paraId="52B3580D" w14:textId="77777777" w:rsidR="001B6372" w:rsidRPr="00A97D17" w:rsidRDefault="001B6372" w:rsidP="001B6372">
      <w:pPr>
        <w:ind w:left="1440" w:firstLine="1440"/>
        <w:jc w:val="both"/>
        <w:rPr>
          <w:b/>
        </w:rPr>
      </w:pPr>
      <w:r w:rsidRPr="00A97D17">
        <w:rPr>
          <w:b/>
        </w:rPr>
        <w:t>Artur KALAJA</w:t>
      </w:r>
      <w:r w:rsidRPr="00A97D17">
        <w:rPr>
          <w:b/>
        </w:rPr>
        <w:tab/>
        <w:t>- Kryesues</w:t>
      </w:r>
    </w:p>
    <w:p w14:paraId="4545BEB8" w14:textId="77777777" w:rsidR="001B6372" w:rsidRPr="00A97D17" w:rsidRDefault="001B6372" w:rsidP="001B6372">
      <w:pPr>
        <w:ind w:left="1440" w:firstLine="1440"/>
        <w:jc w:val="both"/>
        <w:rPr>
          <w:b/>
        </w:rPr>
      </w:pPr>
      <w:r w:rsidRPr="00A97D17">
        <w:rPr>
          <w:b/>
        </w:rPr>
        <w:t>Ervin PUPE</w:t>
      </w:r>
      <w:r w:rsidRPr="00A97D17">
        <w:rPr>
          <w:b/>
        </w:rPr>
        <w:tab/>
      </w:r>
      <w:r w:rsidRPr="00A97D17">
        <w:rPr>
          <w:b/>
        </w:rPr>
        <w:tab/>
        <w:t>- Anëtar</w:t>
      </w:r>
    </w:p>
    <w:p w14:paraId="1FB26413" w14:textId="77777777" w:rsidR="001B6372" w:rsidRPr="00A97D17" w:rsidRDefault="001B6372" w:rsidP="001B6372">
      <w:pPr>
        <w:ind w:left="1440" w:firstLine="1440"/>
        <w:jc w:val="both"/>
        <w:rPr>
          <w:b/>
        </w:rPr>
      </w:pPr>
      <w:r w:rsidRPr="00A97D17">
        <w:rPr>
          <w:b/>
        </w:rPr>
        <w:t xml:space="preserve">Enton DHIMITRI </w:t>
      </w:r>
      <w:r w:rsidRPr="00A97D17">
        <w:rPr>
          <w:b/>
        </w:rPr>
        <w:tab/>
        <w:t>- Anëtar</w:t>
      </w:r>
    </w:p>
    <w:p w14:paraId="19B5EE78" w14:textId="77777777" w:rsidR="001B6372" w:rsidRPr="00A97D17" w:rsidRDefault="001B6372" w:rsidP="001B6372">
      <w:pPr>
        <w:tabs>
          <w:tab w:val="center" w:pos="0"/>
        </w:tabs>
        <w:suppressAutoHyphens/>
        <w:jc w:val="both"/>
        <w:rPr>
          <w:b/>
        </w:rPr>
      </w:pPr>
      <w:r w:rsidRPr="00A97D17">
        <w:rPr>
          <w:b/>
        </w:rPr>
        <w:t xml:space="preserve"> </w:t>
      </w:r>
    </w:p>
    <w:p w14:paraId="738A2298" w14:textId="77777777" w:rsidR="001B6372" w:rsidRPr="00A97D17" w:rsidRDefault="001B6372" w:rsidP="001B6372">
      <w:pPr>
        <w:pStyle w:val="Subtitle"/>
        <w:ind w:firstLine="720"/>
        <w:jc w:val="both"/>
        <w:rPr>
          <w:i w:val="0"/>
          <w:sz w:val="24"/>
          <w:szCs w:val="24"/>
        </w:rPr>
      </w:pPr>
      <w:r w:rsidRPr="00A97D17">
        <w:rPr>
          <w:i w:val="0"/>
          <w:sz w:val="24"/>
          <w:szCs w:val="24"/>
        </w:rPr>
        <w:t xml:space="preserve">sot më datë 11.9.2024, mori në shqyrtim në dhomën e këshillimit çështjen gjyqësore civile me nr. 11111-03320-00-2016 Regjistri Themeltar, datë regjistrimi 14.10.2016 që i përket: </w:t>
      </w:r>
    </w:p>
    <w:p w14:paraId="155E197B" w14:textId="77777777" w:rsidR="001B6372" w:rsidRPr="00A97D17" w:rsidRDefault="001B6372" w:rsidP="001B6372">
      <w:pPr>
        <w:pStyle w:val="Subtitle"/>
        <w:ind w:firstLine="720"/>
        <w:jc w:val="both"/>
        <w:rPr>
          <w:i w:val="0"/>
          <w:sz w:val="24"/>
          <w:szCs w:val="24"/>
        </w:rPr>
      </w:pPr>
    </w:p>
    <w:p w14:paraId="56044BB0" w14:textId="52046FA9" w:rsidR="001B6372" w:rsidRPr="00A97D17" w:rsidRDefault="001B6372" w:rsidP="001B6372">
      <w:pPr>
        <w:tabs>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s>
        <w:ind w:left="2127" w:hanging="1407"/>
        <w:jc w:val="both"/>
      </w:pPr>
      <w:r w:rsidRPr="00A97D17">
        <w:rPr>
          <w:b/>
        </w:rPr>
        <w:t>PADITËS:</w:t>
      </w:r>
      <w:r w:rsidRPr="00A97D17">
        <w:tab/>
      </w:r>
      <w:r w:rsidRPr="00A97D17">
        <w:tab/>
        <w:t xml:space="preserve"> </w:t>
      </w:r>
      <w:r w:rsidRPr="00A97D17">
        <w:tab/>
        <w:t>Theodhoraq Vangjeli</w:t>
      </w:r>
      <w:r w:rsidR="007409E5">
        <w:t>.</w:t>
      </w:r>
    </w:p>
    <w:p w14:paraId="7DD88E21" w14:textId="0F3C8DE0" w:rsidR="001B6372" w:rsidRPr="00A97D17" w:rsidRDefault="001B6372" w:rsidP="001B6372">
      <w:pPr>
        <w:tabs>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s>
        <w:ind w:left="2127" w:hanging="2126"/>
        <w:jc w:val="both"/>
        <w:rPr>
          <w:bCs/>
        </w:rPr>
      </w:pPr>
      <w:r w:rsidRPr="00A97D17">
        <w:rPr>
          <w:b/>
        </w:rPr>
        <w:tab/>
      </w:r>
      <w:r w:rsidRPr="00A97D17">
        <w:rPr>
          <w:b/>
        </w:rPr>
        <w:tab/>
      </w:r>
      <w:r w:rsidRPr="00A97D17">
        <w:rPr>
          <w:b/>
        </w:rPr>
        <w:tab/>
      </w:r>
      <w:r w:rsidRPr="00A97D17">
        <w:rPr>
          <w:bCs/>
        </w:rPr>
        <w:t>Sotiraq Vangjeli</w:t>
      </w:r>
      <w:r w:rsidR="007409E5">
        <w:rPr>
          <w:bCs/>
        </w:rPr>
        <w:t>.</w:t>
      </w:r>
    </w:p>
    <w:p w14:paraId="77D1771B" w14:textId="77777777" w:rsidR="001B6372" w:rsidRPr="00A97D17" w:rsidRDefault="001B6372" w:rsidP="001B6372">
      <w:pPr>
        <w:tabs>
          <w:tab w:val="left" w:pos="1980"/>
          <w:tab w:val="left" w:pos="216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jc w:val="both"/>
        <w:rPr>
          <w:b/>
          <w:bCs/>
        </w:rPr>
      </w:pPr>
    </w:p>
    <w:p w14:paraId="403FA1AD" w14:textId="77777777" w:rsidR="007409E5" w:rsidRDefault="001B6372" w:rsidP="001B6372">
      <w:pPr>
        <w:ind w:left="2880" w:hanging="2250"/>
        <w:jc w:val="both"/>
      </w:pPr>
      <w:r w:rsidRPr="00A97D17">
        <w:rPr>
          <w:b/>
          <w:bCs/>
        </w:rPr>
        <w:t>TË PADITUR:</w:t>
      </w:r>
      <w:r w:rsidRPr="00A97D17">
        <w:t xml:space="preserve"> </w:t>
      </w:r>
      <w:r w:rsidRPr="00A97D17">
        <w:tab/>
        <w:t>Drejtoria e Përgjithshme e Pronës Publike pranë Ministrisë së Financave</w:t>
      </w:r>
      <w:r w:rsidR="007409E5">
        <w:t>.</w:t>
      </w:r>
      <w:r w:rsidRPr="00A97D17">
        <w:t xml:space="preserve"> </w:t>
      </w:r>
    </w:p>
    <w:p w14:paraId="39D32F09" w14:textId="538E690F" w:rsidR="001B6372" w:rsidRPr="00A97D17" w:rsidRDefault="007409E5" w:rsidP="001B6372">
      <w:pPr>
        <w:ind w:left="2880" w:hanging="2250"/>
        <w:jc w:val="both"/>
      </w:pPr>
      <w:r>
        <w:rPr>
          <w:b/>
          <w:bCs/>
        </w:rPr>
        <w:t xml:space="preserve">                                      </w:t>
      </w:r>
      <w:r w:rsidR="001B6372" w:rsidRPr="00A97D17">
        <w:t>(Ish</w:t>
      </w:r>
      <w:r w:rsidR="001B6372" w:rsidRPr="00A97D17">
        <w:rPr>
          <w:b/>
        </w:rPr>
        <w:t>-</w:t>
      </w:r>
      <w:r w:rsidR="001B6372" w:rsidRPr="00A97D17">
        <w:t>Drejtoria e Drejtimit të Pronës Publike, Ministria e Financave Tiranë).</w:t>
      </w:r>
    </w:p>
    <w:p w14:paraId="2C822996" w14:textId="77777777" w:rsidR="002B7CE8" w:rsidRDefault="001B6372" w:rsidP="001B6372">
      <w:pPr>
        <w:ind w:left="2880" w:hanging="2880"/>
        <w:jc w:val="both"/>
        <w:rPr>
          <w:bCs/>
        </w:rPr>
      </w:pPr>
      <w:r w:rsidRPr="00A97D17">
        <w:rPr>
          <w:b/>
          <w:bCs/>
        </w:rPr>
        <w:tab/>
      </w:r>
      <w:r w:rsidRPr="00A97D17">
        <w:rPr>
          <w:bCs/>
        </w:rPr>
        <w:t xml:space="preserve">Agjencia Shtetërore e Kadastrës, Drejtoria </w:t>
      </w:r>
      <w:r w:rsidR="00C30768" w:rsidRPr="00A97D17">
        <w:rPr>
          <w:bCs/>
        </w:rPr>
        <w:t>Rajonale</w:t>
      </w:r>
      <w:r w:rsidRPr="00A97D17">
        <w:rPr>
          <w:bCs/>
        </w:rPr>
        <w:t xml:space="preserve"> Korçë</w:t>
      </w:r>
      <w:r w:rsidR="002B7CE8">
        <w:rPr>
          <w:bCs/>
        </w:rPr>
        <w:t>.</w:t>
      </w:r>
      <w:r w:rsidRPr="00A97D17">
        <w:rPr>
          <w:bCs/>
        </w:rPr>
        <w:t xml:space="preserve"> </w:t>
      </w:r>
    </w:p>
    <w:p w14:paraId="75C03938" w14:textId="6E5BDC3F" w:rsidR="001B6372" w:rsidRPr="00A97D17" w:rsidRDefault="002B7CE8" w:rsidP="001B6372">
      <w:pPr>
        <w:ind w:left="2880" w:hanging="2880"/>
        <w:jc w:val="both"/>
      </w:pPr>
      <w:r>
        <w:rPr>
          <w:bCs/>
        </w:rPr>
        <w:t xml:space="preserve">                                                </w:t>
      </w:r>
      <w:r w:rsidR="001B6372" w:rsidRPr="00A97D17">
        <w:rPr>
          <w:bCs/>
        </w:rPr>
        <w:t>(Ish</w:t>
      </w:r>
      <w:r w:rsidR="001B6372" w:rsidRPr="00A97D17">
        <w:rPr>
          <w:b/>
          <w:bCs/>
        </w:rPr>
        <w:t>-</w:t>
      </w:r>
      <w:r w:rsidR="001B6372" w:rsidRPr="00A97D17">
        <w:t>Zyra Vendore e Regjistrimit të Pasurive të Paluajtshme Korçë).</w:t>
      </w:r>
    </w:p>
    <w:p w14:paraId="6A600816" w14:textId="77777777" w:rsidR="001B6372" w:rsidRPr="00A97D17" w:rsidRDefault="001B6372" w:rsidP="001B6372">
      <w:pPr>
        <w:ind w:left="2880" w:hanging="2880"/>
      </w:pPr>
    </w:p>
    <w:p w14:paraId="01231FD1" w14:textId="77777777" w:rsidR="001B6372" w:rsidRPr="00A97D17" w:rsidRDefault="001B6372" w:rsidP="001B6372">
      <w:pPr>
        <w:ind w:left="2880" w:hanging="2160"/>
        <w:jc w:val="both"/>
        <w:rPr>
          <w:rFonts w:eastAsia="Times New Roman"/>
        </w:rPr>
      </w:pPr>
      <w:r w:rsidRPr="00A97D17">
        <w:rPr>
          <w:b/>
        </w:rPr>
        <w:t>OBJEKTI:</w:t>
      </w:r>
      <w:r w:rsidRPr="00A97D17">
        <w:rPr>
          <w:b/>
        </w:rPr>
        <w:tab/>
      </w:r>
      <w:r w:rsidRPr="00A97D17">
        <w:rPr>
          <w:rFonts w:eastAsia="Times New Roman"/>
        </w:rPr>
        <w:t>Detyrimin e të paditurit të më njohë pronar me parashkrim fitues ne pasurinë e paluajtshme individualisht të përcaktuar, me nr.pasurie 2/494, ZK 8562, vol.24, faqe 86, me adresë në Korçë, e llojit truall me sipërfaqe totale 176.42 m</w:t>
      </w:r>
      <w:r w:rsidRPr="00A97D17">
        <w:rPr>
          <w:rFonts w:eastAsia="Times New Roman"/>
          <w:vertAlign w:val="superscript"/>
        </w:rPr>
        <w:t>2</w:t>
      </w:r>
      <w:r w:rsidRPr="00A97D17">
        <w:rPr>
          <w:rFonts w:eastAsia="Times New Roman"/>
        </w:rPr>
        <w:t>, nga kjo 176.42 m</w:t>
      </w:r>
      <w:r w:rsidRPr="00A97D17">
        <w:rPr>
          <w:rFonts w:eastAsia="Times New Roman"/>
          <w:vertAlign w:val="superscript"/>
        </w:rPr>
        <w:t>2</w:t>
      </w:r>
      <w:r w:rsidRPr="00A97D17">
        <w:rPr>
          <w:rFonts w:eastAsia="Times New Roman"/>
        </w:rPr>
        <w:t xml:space="preserve"> truall, nga kjo 82.68 m</w:t>
      </w:r>
      <w:r w:rsidRPr="00A97D17">
        <w:rPr>
          <w:rFonts w:eastAsia="Times New Roman"/>
          <w:vertAlign w:val="superscript"/>
        </w:rPr>
        <w:t>2</w:t>
      </w:r>
      <w:r w:rsidRPr="00A97D17">
        <w:rPr>
          <w:rFonts w:eastAsia="Times New Roman"/>
        </w:rPr>
        <w:t xml:space="preserve">, ndërtesa me kufizime të përcaktuara. </w:t>
      </w:r>
    </w:p>
    <w:p w14:paraId="3B885703" w14:textId="77777777" w:rsidR="001B6372" w:rsidRPr="00A97D17" w:rsidRDefault="001B6372" w:rsidP="001B6372">
      <w:pPr>
        <w:ind w:left="2880"/>
        <w:jc w:val="both"/>
        <w:rPr>
          <w:rFonts w:eastAsia="Times New Roman"/>
        </w:rPr>
      </w:pPr>
      <w:r w:rsidRPr="00A97D17">
        <w:rPr>
          <w:bCs/>
        </w:rPr>
        <w:t>R</w:t>
      </w:r>
      <w:r w:rsidRPr="00A97D17">
        <w:rPr>
          <w:rFonts w:eastAsia="Times New Roman"/>
          <w:bCs/>
        </w:rPr>
        <w:t>egji</w:t>
      </w:r>
      <w:r w:rsidRPr="00A97D17">
        <w:rPr>
          <w:rFonts w:eastAsia="Times New Roman"/>
        </w:rPr>
        <w:t>strimin e pasurisë me nr. 494 ZK 8562, vol. 24, fq.86, me adresë në Korçë, e llojit truall, nga kjo 82.68 m</w:t>
      </w:r>
      <w:r w:rsidRPr="00A97D17">
        <w:rPr>
          <w:rFonts w:eastAsia="Times New Roman"/>
          <w:vertAlign w:val="superscript"/>
        </w:rPr>
        <w:t>2</w:t>
      </w:r>
      <w:r w:rsidRPr="00A97D17">
        <w:rPr>
          <w:rFonts w:eastAsia="Times New Roman"/>
        </w:rPr>
        <w:t xml:space="preserve"> ndërtesë në bashkëpronësi të paditësve.</w:t>
      </w:r>
    </w:p>
    <w:p w14:paraId="787EEFDF" w14:textId="77777777" w:rsidR="001B6372" w:rsidRPr="00A97D17" w:rsidRDefault="001B6372" w:rsidP="001B637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rPr>
      </w:pPr>
    </w:p>
    <w:p w14:paraId="38C524E4" w14:textId="77777777" w:rsidR="001B6372" w:rsidRPr="00A97D17" w:rsidRDefault="001B6372" w:rsidP="001B637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720"/>
        <w:jc w:val="both"/>
      </w:pPr>
      <w:r w:rsidRPr="00A97D17">
        <w:rPr>
          <w:b/>
        </w:rPr>
        <w:t>BAZA LIGJORE:</w:t>
      </w:r>
      <w:r w:rsidRPr="00A97D17">
        <w:t xml:space="preserve"> </w:t>
      </w:r>
      <w:r w:rsidRPr="00A97D17">
        <w:tab/>
        <w:t>Nenet 31, 32, 154 të Kodit të Procedurës Civile</w:t>
      </w:r>
    </w:p>
    <w:p w14:paraId="7E250170" w14:textId="77777777" w:rsidR="001B6372" w:rsidRPr="00A97D17" w:rsidRDefault="001B6372" w:rsidP="001B637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A97D17">
        <w:t xml:space="preserve"> </w:t>
      </w:r>
      <w:r w:rsidRPr="00A97D17">
        <w:tab/>
        <w:t>Nenet 169, 170 të Kodit Civil.</w:t>
      </w:r>
    </w:p>
    <w:p w14:paraId="6CB511E2" w14:textId="77777777" w:rsidR="001B6372" w:rsidRPr="00A97D17" w:rsidRDefault="001B6372" w:rsidP="001B637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A97D17">
        <w:tab/>
        <w:t>Ligji nr. 33/2012 “Për regjistrimin e pasurive të paluajtshme”.</w:t>
      </w:r>
    </w:p>
    <w:p w14:paraId="797BF007" w14:textId="77777777" w:rsidR="001B6372" w:rsidRPr="00A97D17" w:rsidRDefault="001B6372" w:rsidP="001B6372">
      <w:pPr>
        <w:ind w:firstLine="720"/>
        <w:jc w:val="both"/>
      </w:pPr>
    </w:p>
    <w:p w14:paraId="22B43029" w14:textId="77777777" w:rsidR="001B6372" w:rsidRPr="00A97D17" w:rsidRDefault="001B6372" w:rsidP="001B6372">
      <w:pPr>
        <w:pStyle w:val="NoSpacing"/>
        <w:tabs>
          <w:tab w:val="left" w:pos="630"/>
        </w:tabs>
        <w:ind w:left="2160" w:hanging="2880"/>
        <w:jc w:val="both"/>
        <w:rPr>
          <w:rFonts w:ascii="Times New Roman" w:hAnsi="Times New Roman"/>
          <w:iCs/>
          <w:color w:val="000000"/>
          <w:sz w:val="24"/>
          <w:szCs w:val="24"/>
          <w:lang w:val="sq-AL" w:eastAsia="sq-AL"/>
        </w:rPr>
      </w:pPr>
    </w:p>
    <w:p w14:paraId="557FA414" w14:textId="675CA4F2" w:rsidR="001B6372" w:rsidRDefault="001B6372" w:rsidP="00FF1EF0">
      <w:pPr>
        <w:jc w:val="center"/>
        <w:rPr>
          <w:b/>
        </w:rPr>
      </w:pPr>
      <w:r w:rsidRPr="00A97D17">
        <w:rPr>
          <w:b/>
        </w:rPr>
        <w:lastRenderedPageBreak/>
        <w:t>KOLEGJI CIVIL I GJYKATËS S</w:t>
      </w:r>
      <w:r w:rsidR="00FF1EF0" w:rsidRPr="00A97D17">
        <w:rPr>
          <w:b/>
        </w:rPr>
        <w:t>Ë</w:t>
      </w:r>
      <w:r w:rsidRPr="00A97D17">
        <w:rPr>
          <w:b/>
        </w:rPr>
        <w:t xml:space="preserve"> LARTË</w:t>
      </w:r>
    </w:p>
    <w:p w14:paraId="5DE5E296" w14:textId="77777777" w:rsidR="002B7CE8" w:rsidRDefault="002B7CE8" w:rsidP="00FF1EF0">
      <w:pPr>
        <w:jc w:val="center"/>
        <w:rPr>
          <w:b/>
        </w:rPr>
      </w:pPr>
    </w:p>
    <w:p w14:paraId="48DE7517" w14:textId="77777777" w:rsidR="002B7CE8" w:rsidRPr="00A97D17" w:rsidRDefault="002B7CE8" w:rsidP="00FF1EF0">
      <w:pPr>
        <w:jc w:val="center"/>
        <w:rPr>
          <w:b/>
        </w:rPr>
      </w:pPr>
    </w:p>
    <w:p w14:paraId="1CC66B4F" w14:textId="77777777" w:rsidR="001B6372" w:rsidRPr="00A97D17" w:rsidRDefault="001B6372" w:rsidP="00D56F4B">
      <w:pPr>
        <w:ind w:firstLine="720"/>
        <w:jc w:val="both"/>
      </w:pPr>
      <w:r w:rsidRPr="00A97D17">
        <w:t>Pasi dëgjoi relatimin e gjyqtarit Artur Kalaja dhe diskutoi çështjen në tërësi në dhomë këshillimi,</w:t>
      </w:r>
    </w:p>
    <w:p w14:paraId="030F7997" w14:textId="77777777" w:rsidR="001B6372" w:rsidRPr="00A97D17" w:rsidRDefault="001B6372" w:rsidP="001B6372">
      <w:pPr>
        <w:jc w:val="center"/>
      </w:pPr>
    </w:p>
    <w:p w14:paraId="03B838B3" w14:textId="40DCEF8F" w:rsidR="001B6372" w:rsidRDefault="001B6372" w:rsidP="001B6372">
      <w:pPr>
        <w:jc w:val="center"/>
        <w:rPr>
          <w:b/>
        </w:rPr>
      </w:pPr>
      <w:r w:rsidRPr="00A97D17">
        <w:rPr>
          <w:b/>
        </w:rPr>
        <w:t>VËREN</w:t>
      </w:r>
    </w:p>
    <w:p w14:paraId="66251F4C" w14:textId="77777777" w:rsidR="00E05585" w:rsidRPr="00A97D17" w:rsidRDefault="00E05585" w:rsidP="001B6372">
      <w:pPr>
        <w:jc w:val="center"/>
        <w:rPr>
          <w:b/>
        </w:rPr>
      </w:pPr>
    </w:p>
    <w:p w14:paraId="4D63F043" w14:textId="193EBC7D" w:rsidR="001B6372" w:rsidRPr="00A97D17" w:rsidRDefault="001B6372" w:rsidP="00D56F4B">
      <w:pPr>
        <w:ind w:firstLine="720"/>
        <w:jc w:val="both"/>
        <w:rPr>
          <w:b/>
        </w:rPr>
      </w:pPr>
      <w:r w:rsidRPr="00A97D17">
        <w:rPr>
          <w:b/>
        </w:rPr>
        <w:t>I.   Rrethanat e çështjes</w:t>
      </w:r>
      <w:r w:rsidR="002B7CE8">
        <w:rPr>
          <w:b/>
        </w:rPr>
        <w:t>.</w:t>
      </w:r>
    </w:p>
    <w:p w14:paraId="0E0524E2" w14:textId="77777777" w:rsidR="001B6372" w:rsidRPr="00A97D17" w:rsidRDefault="001B6372" w:rsidP="001B6372">
      <w:pPr>
        <w:shd w:val="clear" w:color="auto" w:fill="FFFFFF"/>
        <w:tabs>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14:paraId="7664A187" w14:textId="77777777" w:rsidR="00D56F4B" w:rsidRPr="00A97D17" w:rsidRDefault="00D56F4B" w:rsidP="00D56F4B">
      <w:pPr>
        <w:numPr>
          <w:ilvl w:val="0"/>
          <w:numId w:val="10"/>
        </w:numPr>
        <w:shd w:val="clear" w:color="auto" w:fill="FFFFFF"/>
        <w:tabs>
          <w:tab w:val="left" w:pos="720"/>
          <w:tab w:val="left" w:pos="990"/>
        </w:tabs>
        <w:ind w:left="0" w:firstLine="709"/>
        <w:jc w:val="both"/>
        <w:rPr>
          <w:rFonts w:eastAsia="Times New Roman"/>
        </w:rPr>
      </w:pPr>
      <w:r w:rsidRPr="00A97D17">
        <w:rPr>
          <w:rFonts w:eastAsia="Times New Roman"/>
        </w:rPr>
        <w:t>Referuar rrethanave t</w:t>
      </w:r>
      <w:r w:rsidR="000B6E35" w:rsidRPr="00A97D17">
        <w:rPr>
          <w:rFonts w:eastAsia="Times New Roman"/>
        </w:rPr>
        <w:t>ë</w:t>
      </w:r>
      <w:r w:rsidRPr="00A97D17">
        <w:rPr>
          <w:rFonts w:eastAsia="Times New Roman"/>
        </w:rPr>
        <w:t xml:space="preserve"> faktit t</w:t>
      </w:r>
      <w:r w:rsidR="000B6E35" w:rsidRPr="00A97D17">
        <w:rPr>
          <w:rFonts w:eastAsia="Times New Roman"/>
        </w:rPr>
        <w:t>ë</w:t>
      </w:r>
      <w:r w:rsidRPr="00A97D17">
        <w:rPr>
          <w:rFonts w:eastAsia="Times New Roman"/>
        </w:rPr>
        <w:t xml:space="preserve"> pranuara nga gjykatat ka rezultuar se, paditësit Theodhoraq Vangjeli dhe Sotiraq Vangjeli janë trashëgimtarë ligjor të prindërve të tyre Loni Vangjeli dhe Meropi Vangjeli. Prindërit e paditësve dhe pas vdekjes së tyre, vetë paditësit, kanë banuar dhe vazhdojnë të banojnë në një banesë të ndodhur në qytetin e Korçës, pronë e cila në përfundim të regjistrimit fillestar, rezulton e individualizuar si pasuri me nr.2/494, ZK 8562, vol.24, faqe 86, me sipërfaqe totale 176.42 m</w:t>
      </w:r>
      <w:r w:rsidRPr="00A97D17">
        <w:rPr>
          <w:rFonts w:eastAsia="Times New Roman"/>
          <w:vertAlign w:val="superscript"/>
        </w:rPr>
        <w:t>2</w:t>
      </w:r>
      <w:r w:rsidRPr="00A97D17">
        <w:rPr>
          <w:rFonts w:eastAsia="Times New Roman"/>
        </w:rPr>
        <w:t>, nga kjo 82.68 m</w:t>
      </w:r>
      <w:r w:rsidRPr="00A97D17">
        <w:rPr>
          <w:rFonts w:eastAsia="Times New Roman"/>
          <w:vertAlign w:val="superscript"/>
        </w:rPr>
        <w:t>2</w:t>
      </w:r>
      <w:r w:rsidRPr="00A97D17">
        <w:rPr>
          <w:rFonts w:eastAsia="Times New Roman"/>
        </w:rPr>
        <w:t xml:space="preserve"> ndërtesë, me kufizime të përcaktuara. Në seksionin “E” të kartelës së pasurisë figuron shënimi “</w:t>
      </w:r>
      <w:r w:rsidRPr="00A97D17">
        <w:rPr>
          <w:rFonts w:eastAsia="Times New Roman"/>
          <w:i/>
        </w:rPr>
        <w:t>posedues Loni Ilo Vangjeli</w:t>
      </w:r>
      <w:r w:rsidRPr="00A97D17">
        <w:rPr>
          <w:rFonts w:eastAsia="Times New Roman"/>
        </w:rPr>
        <w:t>”, pasi kompania që kreu regjistrimin fillestar nuk ka gjetur dokumente ligjore të pronësisë për këtë send, në mënyrë që të kryente regjistrimin fillestar në emër të trashëgimlënësve, duke u pasqyruar kjo pronë më statusin “</w:t>
      </w:r>
      <w:r w:rsidRPr="00A97D17">
        <w:rPr>
          <w:rFonts w:eastAsia="Times New Roman"/>
          <w:i/>
        </w:rPr>
        <w:t>Pronar i pavërtetuar</w:t>
      </w:r>
      <w:r w:rsidRPr="00A97D17">
        <w:rPr>
          <w:rFonts w:eastAsia="Times New Roman"/>
        </w:rPr>
        <w:t xml:space="preserve">”. </w:t>
      </w:r>
    </w:p>
    <w:p w14:paraId="08995584" w14:textId="77777777" w:rsidR="002B7CE8" w:rsidRDefault="00D56F4B" w:rsidP="00D56F4B">
      <w:pPr>
        <w:numPr>
          <w:ilvl w:val="0"/>
          <w:numId w:val="10"/>
        </w:numPr>
        <w:shd w:val="clear" w:color="auto" w:fill="FFFFFF"/>
        <w:tabs>
          <w:tab w:val="left" w:pos="720"/>
          <w:tab w:val="left" w:pos="990"/>
        </w:tabs>
        <w:ind w:left="0" w:firstLine="709"/>
        <w:jc w:val="both"/>
        <w:rPr>
          <w:rFonts w:eastAsia="Times New Roman"/>
        </w:rPr>
      </w:pPr>
      <w:r w:rsidRPr="00A97D17">
        <w:rPr>
          <w:rFonts w:eastAsia="Times New Roman"/>
        </w:rPr>
        <w:t>Me padinë objekt gjykimi,</w:t>
      </w:r>
      <w:r w:rsidRPr="00A97D17">
        <w:rPr>
          <w:rFonts w:eastAsia="Times New Roman"/>
          <w:b/>
          <w:bCs/>
        </w:rPr>
        <w:t xml:space="preserve"> </w:t>
      </w:r>
      <w:r w:rsidRPr="00A97D17">
        <w:rPr>
          <w:rFonts w:eastAsia="Times New Roman"/>
          <w:bCs/>
        </w:rPr>
        <w:t>paditësit</w:t>
      </w:r>
      <w:r w:rsidRPr="00A97D17">
        <w:rPr>
          <w:rFonts w:eastAsia="Times New Roman"/>
        </w:rPr>
        <w:t xml:space="preserve"> kërkojnë të njihen pronarë me parashkrim fitues (pa titull) mbi pronën e mësipërme në kushtet e nenit 169 të Kodit Civil, duke pretenduar plotësimin e të gjitha kushteve të kërkuara nga kjo dispozitë, me argumentet se ata nuk posedojnë dokumente të vlefshme për regjistrim, por prona objekt gjykimi ka qenë në pronësi dhe posedim të gjyshit, më tej të prindërve dhe së fundi të vet paditësve, që përpara vitit 1960. Është fakt se nga ana e gjyshit dhe e prindërve të paditësve, është marrë kredi për ndërtimin e shtëpisë, e cila është tërhequr nga prindërit e paditësve, Loni dhe Meropi Vangjeli (Kontrata e Huasë, datë 16.7.1960). </w:t>
      </w:r>
    </w:p>
    <w:p w14:paraId="0D95B76D" w14:textId="16D1C5AE" w:rsidR="00D56F4B" w:rsidRPr="00A97D17" w:rsidRDefault="00D56F4B" w:rsidP="002B7CE8">
      <w:pPr>
        <w:shd w:val="clear" w:color="auto" w:fill="FFFFFF"/>
        <w:tabs>
          <w:tab w:val="left" w:pos="720"/>
          <w:tab w:val="left" w:pos="990"/>
        </w:tabs>
        <w:jc w:val="both"/>
        <w:rPr>
          <w:rFonts w:eastAsia="Times New Roman"/>
        </w:rPr>
      </w:pPr>
      <w:r w:rsidRPr="00A97D17">
        <w:rPr>
          <w:rFonts w:eastAsia="Times New Roman"/>
        </w:rPr>
        <w:t>Gjithashtu prindërit e paditësve kanë marrë kredi edhe në vitin 1973 për rikonstruksionin dhe përmirësimin e kushteve të banimit. Paditësit kanë pretenduar se janë posedues të pasurisë së paluajtshme objekt gjykimi për më shumë se 20 vjet, duke u llogaritur posedimi që prej datës 1.11.1994, moment kur ka hyrë në fuqi Kodi Civil aktual.</w:t>
      </w:r>
    </w:p>
    <w:p w14:paraId="43AA7BFB" w14:textId="545230FB" w:rsidR="00D56F4B" w:rsidRPr="00A97D17" w:rsidRDefault="002B7CE8" w:rsidP="00D56F4B">
      <w:pPr>
        <w:numPr>
          <w:ilvl w:val="0"/>
          <w:numId w:val="10"/>
        </w:numPr>
        <w:shd w:val="clear" w:color="auto" w:fill="FFFFFF"/>
        <w:tabs>
          <w:tab w:val="left" w:pos="720"/>
          <w:tab w:val="left" w:pos="990"/>
        </w:tabs>
        <w:ind w:left="0" w:firstLine="709"/>
        <w:jc w:val="both"/>
        <w:rPr>
          <w:rFonts w:eastAsia="Times New Roman"/>
        </w:rPr>
      </w:pPr>
      <w:r>
        <w:rPr>
          <w:rFonts w:eastAsia="Times New Roman"/>
        </w:rPr>
        <w:t>N</w:t>
      </w:r>
      <w:r w:rsidR="00D40785">
        <w:rPr>
          <w:rFonts w:eastAsia="Times New Roman"/>
        </w:rPr>
        <w:t>ë</w:t>
      </w:r>
      <w:r>
        <w:rPr>
          <w:rFonts w:eastAsia="Times New Roman"/>
        </w:rPr>
        <w:t xml:space="preserve"> p</w:t>
      </w:r>
      <w:r w:rsidR="00D40785">
        <w:rPr>
          <w:rFonts w:eastAsia="Times New Roman"/>
        </w:rPr>
        <w:t>ë</w:t>
      </w:r>
      <w:r>
        <w:rPr>
          <w:rFonts w:eastAsia="Times New Roman"/>
        </w:rPr>
        <w:t>rfundim t</w:t>
      </w:r>
      <w:r w:rsidR="00D40785">
        <w:rPr>
          <w:rFonts w:eastAsia="Times New Roman"/>
        </w:rPr>
        <w:t>ë</w:t>
      </w:r>
      <w:r>
        <w:rPr>
          <w:rFonts w:eastAsia="Times New Roman"/>
        </w:rPr>
        <w:t xml:space="preserve"> gjykimit, </w:t>
      </w:r>
      <w:r w:rsidR="00D56F4B" w:rsidRPr="00A97D17">
        <w:rPr>
          <w:rFonts w:eastAsia="Times New Roman"/>
          <w:b/>
          <w:bCs/>
        </w:rPr>
        <w:t xml:space="preserve">Gjykata e Rrethit Gjyqësor Korçë </w:t>
      </w:r>
      <w:bookmarkStart w:id="0" w:name="_Hlk126654396"/>
      <w:r w:rsidR="00D56F4B" w:rsidRPr="00A97D17">
        <w:rPr>
          <w:rFonts w:eastAsia="Times New Roman"/>
          <w:b/>
          <w:bCs/>
        </w:rPr>
        <w:t xml:space="preserve">me vendimin nr. </w:t>
      </w:r>
      <w:bookmarkStart w:id="1" w:name="_Hlk176714605"/>
      <w:r w:rsidR="00D56F4B" w:rsidRPr="00A97D17">
        <w:rPr>
          <w:rFonts w:eastAsia="Times New Roman"/>
          <w:b/>
          <w:bCs/>
        </w:rPr>
        <w:t>41-2015-3538 (1711)</w:t>
      </w:r>
      <w:r w:rsidR="00D56F4B" w:rsidRPr="00A97D17">
        <w:rPr>
          <w:b/>
          <w:bCs/>
        </w:rPr>
        <w:t>, datë 6.10.2015</w:t>
      </w:r>
      <w:bookmarkEnd w:id="1"/>
      <w:r w:rsidR="00D56F4B" w:rsidRPr="00A97D17">
        <w:rPr>
          <w:b/>
          <w:bCs/>
        </w:rPr>
        <w:t>,</w:t>
      </w:r>
      <w:r w:rsidR="00D56F4B" w:rsidRPr="00A97D17">
        <w:rPr>
          <w:rFonts w:eastAsia="Times New Roman"/>
          <w:b/>
          <w:bCs/>
        </w:rPr>
        <w:t xml:space="preserve"> </w:t>
      </w:r>
      <w:r w:rsidR="00D56F4B" w:rsidRPr="00A97D17">
        <w:rPr>
          <w:rFonts w:eastAsia="Times New Roman"/>
          <w:bCs/>
        </w:rPr>
        <w:t xml:space="preserve">ka vendosur: </w:t>
      </w:r>
    </w:p>
    <w:p w14:paraId="7E632C8A" w14:textId="77777777" w:rsidR="00D56F4B" w:rsidRPr="00A97D17" w:rsidRDefault="00D56F4B" w:rsidP="002B7CE8">
      <w:pPr>
        <w:shd w:val="clear" w:color="auto" w:fill="FFFFFF"/>
        <w:tabs>
          <w:tab w:val="left" w:pos="720"/>
          <w:tab w:val="left" w:pos="990"/>
        </w:tabs>
        <w:ind w:left="360"/>
        <w:jc w:val="both"/>
        <w:rPr>
          <w:rFonts w:eastAsia="Times New Roman"/>
          <w:i/>
          <w:iCs/>
        </w:rPr>
      </w:pPr>
      <w:r w:rsidRPr="00A97D17">
        <w:rPr>
          <w:rFonts w:eastAsia="Times New Roman"/>
          <w:i/>
          <w:iCs/>
        </w:rPr>
        <w:t>“Rrëzimin e kërkesë</w:t>
      </w:r>
      <w:r w:rsidRPr="00A97D17">
        <w:rPr>
          <w:rFonts w:eastAsia="Times New Roman"/>
          <w:b/>
          <w:iCs/>
        </w:rPr>
        <w:t>-</w:t>
      </w:r>
      <w:r w:rsidRPr="00A97D17">
        <w:rPr>
          <w:rFonts w:eastAsia="Times New Roman"/>
          <w:i/>
          <w:iCs/>
        </w:rPr>
        <w:t xml:space="preserve">padisë të paditësve Theodhoraq Vangjeli dhe Sotiraq Vangjeli, me të paditur Drejtorinë e Drejtimit të Pronës Publike-Ministra e Financave, Tiranë dhe Z.V.R.P Paluajtshme Korçë, si të pabazuar në prova dhe në ligj. </w:t>
      </w:r>
    </w:p>
    <w:p w14:paraId="3DB09A9A" w14:textId="77777777" w:rsidR="00D56F4B" w:rsidRPr="00A97D17" w:rsidRDefault="00D56F4B" w:rsidP="002B7CE8">
      <w:pPr>
        <w:shd w:val="clear" w:color="auto" w:fill="FFFFFF"/>
        <w:tabs>
          <w:tab w:val="left" w:pos="720"/>
          <w:tab w:val="left" w:pos="990"/>
        </w:tabs>
        <w:ind w:left="360"/>
        <w:jc w:val="both"/>
        <w:rPr>
          <w:rFonts w:eastAsia="Times New Roman"/>
          <w:i/>
          <w:iCs/>
        </w:rPr>
      </w:pPr>
      <w:r w:rsidRPr="00A97D17">
        <w:rPr>
          <w:rFonts w:eastAsia="Times New Roman"/>
          <w:i/>
          <w:iCs/>
        </w:rPr>
        <w:t>Shpenzimet gjyqësore të përbëra nga taksa mbi aktet në vlerën 3.000 (tre mijë) lek, janë në ngarkim të paditësve”.</w:t>
      </w:r>
    </w:p>
    <w:p w14:paraId="3B27D226" w14:textId="77777777" w:rsidR="00D56F4B" w:rsidRPr="00A97D17" w:rsidRDefault="00D56F4B" w:rsidP="00D56F4B">
      <w:pPr>
        <w:shd w:val="clear" w:color="auto" w:fill="FFFFFF"/>
        <w:tabs>
          <w:tab w:val="left" w:pos="720"/>
          <w:tab w:val="left" w:pos="990"/>
        </w:tabs>
        <w:jc w:val="both"/>
        <w:rPr>
          <w:rFonts w:eastAsia="Times New Roman"/>
        </w:rPr>
      </w:pPr>
      <w:r w:rsidRPr="00A97D17">
        <w:rPr>
          <w:b/>
          <w:bCs/>
        </w:rPr>
        <w:t>Gjykata e Rrethit Gjyqësor Korçë, në marrjen e këtij vendimi ka arsyetuar:</w:t>
      </w:r>
      <w:r w:rsidRPr="00A97D17">
        <w:rPr>
          <w:rFonts w:eastAsia="Times New Roman"/>
        </w:rPr>
        <w:t xml:space="preserve"> [...] Kushtet që nevojitet të analizojë nga pikëpamja ligjore gjykata lidhur me parashkrimin fitues pa titull, konsistojnë në: Elementi Objektiv </w:t>
      </w:r>
      <w:r w:rsidRPr="00A97D17">
        <w:rPr>
          <w:rFonts w:eastAsia="Times New Roman"/>
          <w:b/>
        </w:rPr>
        <w:t>-</w:t>
      </w:r>
      <w:r w:rsidRPr="00A97D17">
        <w:rPr>
          <w:rFonts w:eastAsia="Times New Roman"/>
        </w:rPr>
        <w:t xml:space="preserve"> ekzistenca e posedimit të qetë e të pa ndërprerë për 20 vite; Elementi </w:t>
      </w:r>
      <w:r w:rsidR="004D3452" w:rsidRPr="00A97D17">
        <w:rPr>
          <w:rFonts w:eastAsia="Times New Roman"/>
        </w:rPr>
        <w:t>Subjektiv</w:t>
      </w:r>
      <w:r w:rsidRPr="00A97D17">
        <w:rPr>
          <w:rFonts w:eastAsia="Times New Roman"/>
        </w:rPr>
        <w:t xml:space="preserve"> </w:t>
      </w:r>
      <w:r w:rsidRPr="00A97D17">
        <w:rPr>
          <w:rFonts w:eastAsia="Times New Roman"/>
          <w:b/>
        </w:rPr>
        <w:t>-</w:t>
      </w:r>
      <w:r w:rsidRPr="00A97D17">
        <w:rPr>
          <w:rFonts w:eastAsia="Times New Roman"/>
        </w:rPr>
        <w:t xml:space="preserve"> sjellja e poseduesit sikur të ishte pronar. </w:t>
      </w:r>
      <w:r w:rsidRPr="00A97D17">
        <w:rPr>
          <w:rFonts w:eastAsia="Times New Roman"/>
          <w:iCs/>
        </w:rPr>
        <w:t xml:space="preserve">Në lidhje me  kontratën e energjisë elektrike lidhur me KESH në datën 1.6.2006 dhe faturat e paguara deri në vitin 2015, ka një </w:t>
      </w:r>
      <w:r w:rsidRPr="00A97D17">
        <w:rPr>
          <w:rFonts w:eastAsia="Times New Roman"/>
          <w:i/>
          <w:iCs/>
        </w:rPr>
        <w:t>non sens</w:t>
      </w:r>
      <w:r w:rsidRPr="00A97D17">
        <w:rPr>
          <w:rFonts w:eastAsia="Times New Roman"/>
          <w:iCs/>
        </w:rPr>
        <w:t xml:space="preserve"> lidhur me abonentin Loni Vangjeli, i cili edhe pse ka ndërruar jetë në vitin 1984, figuron si palë në kontratë. Në këtë kuptim, kontrata është një veprim juridik absolutisht i pavlefshëm dhe nga pikëpamja e provueshmërisë është i papërdorshëm. Për sa i përket pretendimit se paditësit janë </w:t>
      </w:r>
      <w:r w:rsidRPr="00A97D17">
        <w:rPr>
          <w:rFonts w:eastAsia="Times New Roman"/>
          <w:iCs/>
        </w:rPr>
        <w:lastRenderedPageBreak/>
        <w:t>posedues të ndërtesës, për pasojë prezumohet se ata janë posedues të truallit nën objekt që zë ndërtesa, nuk mund të pranohet, sepse pjesa e truallit funksional jashtë ndërtesës kurrsesi nuk mund të konsiderohet e prezumuar në posedim të paditësit. U provua gjatë gjykimit se paditësit nuk e posedojnë në bazë të ndonjë titulli dhe në këtë kuptim nuk mund të pretendohet se jemi në situatën ligjore të parashikuar nga neni 308 i Kodit Civil, i cili parashikon se, “</w:t>
      </w:r>
      <w:r w:rsidRPr="00A97D17">
        <w:rPr>
          <w:rFonts w:eastAsia="Times New Roman"/>
          <w:i/>
          <w:iCs/>
        </w:rPr>
        <w:t>Posedimi i tanishëm nuk prezumon posedimin e mëparshëm, përveç kur poseduesi ka një titull që përbën bazën e posedimit të tij”.</w:t>
      </w:r>
    </w:p>
    <w:p w14:paraId="01B5CB3C" w14:textId="77777777" w:rsidR="00D56F4B" w:rsidRPr="00A97D17" w:rsidRDefault="00D56F4B" w:rsidP="00D56F4B">
      <w:pPr>
        <w:tabs>
          <w:tab w:val="left" w:pos="14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rPr>
      </w:pPr>
      <w:r w:rsidRPr="00A97D17">
        <w:rPr>
          <w:rFonts w:eastAsia="Times New Roman"/>
          <w:iCs/>
        </w:rPr>
        <w:t>Fitimi i posedimit me trashëgim mund të shërbejë si vazhdim i posedimit të pandërprerë, por jo si pikënisje. Data kur fillon të llogaritet afati për fitimin e pronësisë me parashkrim fitues pa titull, llogaritet nga data e fitimit rishtazi të posedimit dhe jo nga data e çeljes së trashëgimisë. Fitimi rishtazi i posedimit mund të bëhet vetëm me anë të një veprimi juridik ose me anë të pushtimit dhe jo me anë të trashëgimisë. Dëshmia e trashëgimisë nuk mund të përbëjë provë për fillimin e afatit 20 vjeçar.</w:t>
      </w:r>
    </w:p>
    <w:p w14:paraId="36425E97" w14:textId="77777777" w:rsidR="00D56F4B" w:rsidRPr="00A97D17" w:rsidRDefault="00D56F4B" w:rsidP="00D56F4B">
      <w:pPr>
        <w:tabs>
          <w:tab w:val="left" w:pos="14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rPr>
      </w:pPr>
      <w:r w:rsidRPr="00A97D17">
        <w:rPr>
          <w:rFonts w:eastAsia="Times New Roman"/>
          <w:iCs/>
        </w:rPr>
        <w:t>Ka një kontradiktë thelbësore lidhur me pasqyrimin e posedimit në kartelën e pasurisë së regjistrimit të pasurive të paluajtshme. Sipas kartelës emri Loni Ilo Vangjeli përmendet vetëm ne seksionin “ E”. Regjistrimi daton në 14.12.2003 dhe sipas shënimit ky regjistrim rezulton i fshirë me urdhrin nr.7 të regjistruesit. Nga dëshmia e trashëgimisë rezulton se i ndjeri Loni Vangjeli ka vdekur në vitin 1984 kurse regjistrimi është bërë në emër të tij në vitin 2003. Ky regjistrim nuk mund të ketë vlefshmëri ligjore sepse mungon subjekti ndaj të cilit është bërë ky regjistrim.</w:t>
      </w:r>
    </w:p>
    <w:p w14:paraId="2B339DA0" w14:textId="77777777" w:rsidR="00D56F4B" w:rsidRPr="00A97D17" w:rsidRDefault="00D56F4B" w:rsidP="004D3452">
      <w:pPr>
        <w:tabs>
          <w:tab w:val="left" w:pos="14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rPr>
      </w:pPr>
      <w:r w:rsidRPr="00A97D17">
        <w:rPr>
          <w:rFonts w:eastAsia="Times New Roman"/>
          <w:iCs/>
        </w:rPr>
        <w:t>Lidhur me kontratat e huasë për ndërtim dhe e huasë për rikonstruksion shtëpie, gjykata arrin në përfundimin se paditësit për asnjë moment nuk mund të provojnë lidhjen e tyre me ndërtesën konkrete që pretendohet. Gjithashtu ka një kontradiktë absolutisht të dukshme, referuar vërtetimit nr.242, datë 22.12.1977 dhe kontratës së huasë për ndërtimin e shtëpisë datë 16.7.1960, të cilat në përmbajtje i kundërvihen njëra</w:t>
      </w:r>
      <w:r w:rsidRPr="00A97D17">
        <w:rPr>
          <w:rFonts w:eastAsia="Times New Roman"/>
          <w:b/>
          <w:iCs/>
        </w:rPr>
        <w:t>-</w:t>
      </w:r>
      <w:r w:rsidRPr="00A97D17">
        <w:rPr>
          <w:rFonts w:eastAsia="Times New Roman"/>
          <w:iCs/>
        </w:rPr>
        <w:t>tjetrës, ku nga njëra anë përcaktohet se shtëpia është ndërtuar më 1957, nga ana tjetër kontrata e huasë e vitit 1960 ka si synim ndërtimin e shtëpisë. Kodi Civil aktual në fuqi, neni 168, por edhe Kodi Civil i mëparshëm dhe dekreti “Mbi pronësinë” neni 48 i tij pavarësisht nga elementi dallues mbi llojin e pronës shtetërore, parashikojnë ndalimin e fitimit të pronësisë me anë të parashkrimit fitues, kur sendi është pronë shtetërore/publike siç është aktualisht trualli mbi të cilën është ndërtuar shtëpia.</w:t>
      </w:r>
    </w:p>
    <w:p w14:paraId="7632DAA3" w14:textId="77777777" w:rsidR="00D56F4B" w:rsidRDefault="00D56F4B" w:rsidP="004D3452">
      <w:pPr>
        <w:tabs>
          <w:tab w:val="left" w:pos="14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iCs/>
        </w:rPr>
      </w:pPr>
      <w:r w:rsidRPr="00A97D17">
        <w:rPr>
          <w:rFonts w:eastAsia="Times New Roman"/>
          <w:iCs/>
        </w:rPr>
        <w:t>Padia nga pikëpamja e provueshmërisë së faktit dhe ligjshmëria është e pabazuar. Paditësit duhet të ndjekin rrugën sipas mënyrë së posaçme për realizimin e së drejtës së pronësisë mbi sendin objekt gjykimi sipas parashikimit të nenit 25/c të ligjit nr.33/2012 “Për regjistrimin e pasurive të paluajtshme”.</w:t>
      </w:r>
    </w:p>
    <w:p w14:paraId="51D24158" w14:textId="77777777" w:rsidR="009D32DB" w:rsidRPr="00A97D17" w:rsidRDefault="009D32DB" w:rsidP="004D3452">
      <w:pPr>
        <w:tabs>
          <w:tab w:val="left" w:pos="14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rPr>
      </w:pPr>
    </w:p>
    <w:p w14:paraId="17FAA56A" w14:textId="77777777" w:rsidR="00D56F4B" w:rsidRPr="00A97D17" w:rsidRDefault="00D56F4B" w:rsidP="00D56F4B">
      <w:pPr>
        <w:numPr>
          <w:ilvl w:val="0"/>
          <w:numId w:val="10"/>
        </w:numPr>
        <w:shd w:val="clear" w:color="auto" w:fill="FFFFFF"/>
        <w:tabs>
          <w:tab w:val="left" w:pos="720"/>
          <w:tab w:val="left" w:pos="990"/>
        </w:tabs>
        <w:ind w:left="0" w:firstLine="709"/>
        <w:jc w:val="both"/>
        <w:rPr>
          <w:rFonts w:eastAsia="Times New Roman"/>
        </w:rPr>
      </w:pPr>
      <w:r w:rsidRPr="00A97D17">
        <w:rPr>
          <w:rFonts w:eastAsia="Times New Roman"/>
          <w:b/>
          <w:bCs/>
        </w:rPr>
        <w:t xml:space="preserve">Kundër vendimit të </w:t>
      </w:r>
      <w:r w:rsidR="004D3452" w:rsidRPr="00A97D17">
        <w:rPr>
          <w:rFonts w:eastAsia="Times New Roman"/>
          <w:b/>
          <w:bCs/>
        </w:rPr>
        <w:t xml:space="preserve">gjykatës së </w:t>
      </w:r>
      <w:r w:rsidRPr="00A97D17">
        <w:rPr>
          <w:rFonts w:eastAsia="Times New Roman"/>
          <w:b/>
          <w:bCs/>
        </w:rPr>
        <w:t>shkallës së parë, kanë</w:t>
      </w:r>
      <w:r w:rsidRPr="00A97D17">
        <w:rPr>
          <w:b/>
          <w:bCs/>
        </w:rPr>
        <w:t xml:space="preserve"> paraqitur ankim</w:t>
      </w:r>
      <w:r w:rsidRPr="00A97D17">
        <w:rPr>
          <w:rFonts w:eastAsia="Times New Roman"/>
          <w:b/>
          <w:bCs/>
        </w:rPr>
        <w:t xml:space="preserve"> paditësit Theodhoraq Vangjeli dhe Sotiraq Vangjeli, </w:t>
      </w:r>
      <w:r w:rsidRPr="00A97D17">
        <w:rPr>
          <w:rFonts w:eastAsia="Times New Roman"/>
        </w:rPr>
        <w:t>duke paraqitur ndër të tjera, këto shkaqe:</w:t>
      </w:r>
      <w:bookmarkEnd w:id="0"/>
    </w:p>
    <w:p w14:paraId="05A89347" w14:textId="77777777" w:rsidR="00D56F4B" w:rsidRPr="00A97D17" w:rsidRDefault="00D56F4B" w:rsidP="00D56F4B">
      <w:pPr>
        <w:pStyle w:val="ListParagraph"/>
        <w:widowControl w:val="0"/>
        <w:numPr>
          <w:ilvl w:val="0"/>
          <w:numId w:val="11"/>
        </w:numPr>
        <w:spacing w:line="276" w:lineRule="auto"/>
        <w:jc w:val="both"/>
        <w:rPr>
          <w:rFonts w:eastAsia="Arial Unicode MS"/>
          <w:szCs w:val="24"/>
          <w:lang w:val="sq-AL" w:eastAsia="it-IT" w:bidi="it-IT"/>
        </w:rPr>
      </w:pPr>
      <w:r w:rsidRPr="00A97D17">
        <w:rPr>
          <w:rFonts w:eastAsia="Arial Unicode MS"/>
          <w:szCs w:val="24"/>
          <w:lang w:val="sq-AL" w:eastAsia="it-IT" w:bidi="it-IT"/>
        </w:rPr>
        <w:t>Vendimi gjyqësor nuk mbështetet në faktet e paraqitura gjatë hetimit gjyqësor.</w:t>
      </w:r>
    </w:p>
    <w:p w14:paraId="2F26AE03" w14:textId="77777777" w:rsidR="00D56F4B" w:rsidRPr="00A97D17" w:rsidRDefault="00D56F4B" w:rsidP="00D56F4B">
      <w:pPr>
        <w:widowControl w:val="0"/>
        <w:numPr>
          <w:ilvl w:val="0"/>
          <w:numId w:val="11"/>
        </w:numPr>
        <w:contextualSpacing/>
        <w:jc w:val="both"/>
        <w:rPr>
          <w:rFonts w:eastAsia="Arial Unicode MS"/>
          <w:lang w:eastAsia="it-IT" w:bidi="it-IT"/>
        </w:rPr>
      </w:pPr>
      <w:r w:rsidRPr="00A97D17">
        <w:rPr>
          <w:rFonts w:eastAsia="Arial Unicode MS"/>
          <w:lang w:eastAsia="it-IT" w:bidi="it-IT"/>
        </w:rPr>
        <w:t>Gjykata nuk ka respektuar nenet 16 dhe 20 të Kodit të Procedurës Civile pasi në kundërshtim me provat e administruara në dosje, ka bërë një cilësim jo të saktë të fakteve dhe veprimeve që lidhen me mosmarrëveshjen.</w:t>
      </w:r>
    </w:p>
    <w:p w14:paraId="79EE6ACC" w14:textId="77777777" w:rsidR="00D56F4B" w:rsidRPr="00A97D17" w:rsidRDefault="00D56F4B" w:rsidP="00D56F4B">
      <w:pPr>
        <w:widowControl w:val="0"/>
        <w:numPr>
          <w:ilvl w:val="0"/>
          <w:numId w:val="11"/>
        </w:numPr>
        <w:contextualSpacing/>
        <w:jc w:val="both"/>
        <w:rPr>
          <w:rFonts w:eastAsia="Arial Unicode MS"/>
          <w:lang w:eastAsia="it-IT" w:bidi="it-IT"/>
        </w:rPr>
      </w:pPr>
      <w:r w:rsidRPr="00A97D17">
        <w:rPr>
          <w:rFonts w:eastAsia="Arial Unicode MS"/>
          <w:lang w:eastAsia="it-IT" w:bidi="it-IT"/>
        </w:rPr>
        <w:t>Vendimi i gjykatës është i paarsyetuar, ai përfaqëson përsëritje të pretendimeve të palës së paditur.</w:t>
      </w:r>
    </w:p>
    <w:p w14:paraId="4A841FC6" w14:textId="77777777" w:rsidR="00D56F4B" w:rsidRPr="00A97D17" w:rsidRDefault="00D56F4B" w:rsidP="00D56F4B">
      <w:pPr>
        <w:widowControl w:val="0"/>
        <w:numPr>
          <w:ilvl w:val="0"/>
          <w:numId w:val="11"/>
        </w:numPr>
        <w:contextualSpacing/>
        <w:jc w:val="both"/>
        <w:rPr>
          <w:rFonts w:eastAsia="Arial Unicode MS"/>
          <w:lang w:eastAsia="it-IT" w:bidi="it-IT"/>
        </w:rPr>
      </w:pPr>
      <w:r w:rsidRPr="00A97D17">
        <w:rPr>
          <w:rFonts w:eastAsia="Arial Unicode MS"/>
          <w:lang w:eastAsia="it-IT" w:bidi="it-IT"/>
        </w:rPr>
        <w:t>Gjykata ka interpretuar keq nenin 169 të Kodit Civil. Në rastin konkret janë plotësuar në mënyrë të njëkohshme të gjitha kërkesat e kësaj dispozite.</w:t>
      </w:r>
    </w:p>
    <w:p w14:paraId="49C3DEF2" w14:textId="77777777" w:rsidR="00D56F4B" w:rsidRPr="00A97D17" w:rsidRDefault="00D56F4B" w:rsidP="00D56F4B">
      <w:pPr>
        <w:widowControl w:val="0"/>
        <w:numPr>
          <w:ilvl w:val="0"/>
          <w:numId w:val="11"/>
        </w:numPr>
        <w:contextualSpacing/>
        <w:jc w:val="both"/>
        <w:rPr>
          <w:rFonts w:eastAsia="Arial Unicode MS"/>
          <w:lang w:eastAsia="it-IT" w:bidi="it-IT"/>
        </w:rPr>
      </w:pPr>
      <w:r w:rsidRPr="00A97D17">
        <w:rPr>
          <w:rFonts w:eastAsia="Arial Unicode MS"/>
          <w:lang w:eastAsia="it-IT" w:bidi="it-IT"/>
        </w:rPr>
        <w:t>Sendi objekt gjykimi është i aftë për t’u fituar me parashkrim fitues.</w:t>
      </w:r>
    </w:p>
    <w:p w14:paraId="7A4CD8F4" w14:textId="77777777" w:rsidR="00D56F4B" w:rsidRPr="00A97D17" w:rsidRDefault="00D56F4B" w:rsidP="00D56F4B">
      <w:pPr>
        <w:widowControl w:val="0"/>
        <w:numPr>
          <w:ilvl w:val="0"/>
          <w:numId w:val="11"/>
        </w:numPr>
        <w:contextualSpacing/>
        <w:jc w:val="both"/>
        <w:rPr>
          <w:rFonts w:eastAsia="Arial Unicode MS"/>
          <w:lang w:eastAsia="it-IT" w:bidi="it-IT"/>
        </w:rPr>
      </w:pPr>
      <w:r w:rsidRPr="00A97D17">
        <w:rPr>
          <w:rFonts w:eastAsia="Arial Unicode MS"/>
          <w:lang w:eastAsia="it-IT" w:bidi="it-IT"/>
        </w:rPr>
        <w:t xml:space="preserve">Paditësit e kanë poseduar sendin në mënyrë të qetë dhe të pandërprerë. Dokumentacioni që </w:t>
      </w:r>
      <w:r w:rsidRPr="00A97D17">
        <w:rPr>
          <w:rFonts w:eastAsia="Arial Unicode MS"/>
          <w:lang w:eastAsia="it-IT" w:bidi="it-IT"/>
        </w:rPr>
        <w:lastRenderedPageBreak/>
        <w:t>posedojnë paditësit referon posedimin e sendit të paluajtshëm qysh para vitit 1960. Në banesë kanë jetuar gjithmonë prindërit e paditësve dhe aktualisht vetë paditësit.</w:t>
      </w:r>
    </w:p>
    <w:p w14:paraId="712C102F" w14:textId="77777777" w:rsidR="00D56F4B" w:rsidRPr="00A97D17" w:rsidRDefault="00D56F4B" w:rsidP="00D56F4B">
      <w:pPr>
        <w:widowControl w:val="0"/>
        <w:numPr>
          <w:ilvl w:val="0"/>
          <w:numId w:val="11"/>
        </w:numPr>
        <w:contextualSpacing/>
        <w:jc w:val="both"/>
        <w:rPr>
          <w:rFonts w:eastAsia="Arial Unicode MS"/>
          <w:lang w:eastAsia="it-IT" w:bidi="it-IT"/>
        </w:rPr>
      </w:pPr>
      <w:r w:rsidRPr="00A97D17">
        <w:rPr>
          <w:rFonts w:eastAsia="Arial Unicode MS"/>
          <w:lang w:eastAsia="it-IT" w:bidi="it-IT"/>
        </w:rPr>
        <w:t>Posedimi ka qenë i pandërprerë për më shumë se 20 vjet dhe paditësit janë sjellë si pronarë të sendit.</w:t>
      </w:r>
    </w:p>
    <w:p w14:paraId="4275CB8B" w14:textId="77777777" w:rsidR="00D56F4B" w:rsidRPr="00A97D17" w:rsidRDefault="00D56F4B" w:rsidP="00D56F4B">
      <w:pPr>
        <w:widowControl w:val="0"/>
        <w:numPr>
          <w:ilvl w:val="0"/>
          <w:numId w:val="11"/>
        </w:numPr>
        <w:contextualSpacing/>
        <w:jc w:val="both"/>
        <w:rPr>
          <w:rFonts w:eastAsia="Arial Unicode MS"/>
          <w:lang w:eastAsia="it-IT" w:bidi="it-IT"/>
        </w:rPr>
      </w:pPr>
      <w:r w:rsidRPr="00A97D17">
        <w:rPr>
          <w:rFonts w:eastAsia="Arial Unicode MS"/>
          <w:lang w:eastAsia="it-IT" w:bidi="it-IT"/>
        </w:rPr>
        <w:t>Gjithë arsyetimi i gjykatës nuk referon në rrethanat faktike dhe ligjore dhe aq më tepër në provat të cilat janë lejuar nga gjykata dhe i janë nënshtruar hetimit gjyqësor.</w:t>
      </w:r>
    </w:p>
    <w:p w14:paraId="3C0E5FB3" w14:textId="0A21A4B7" w:rsidR="00D56F4B" w:rsidRPr="00A97D17" w:rsidRDefault="0068661D" w:rsidP="00D56F4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20"/>
        <w:jc w:val="both"/>
        <w:rPr>
          <w:szCs w:val="24"/>
          <w:lang w:val="sq-AL"/>
        </w:rPr>
      </w:pPr>
      <w:r w:rsidRPr="00A97D17">
        <w:rPr>
          <w:szCs w:val="24"/>
          <w:lang w:val="sq-AL"/>
        </w:rPr>
        <w:t>5</w:t>
      </w:r>
      <w:r w:rsidR="00D56F4B" w:rsidRPr="00A97D17">
        <w:rPr>
          <w:szCs w:val="24"/>
          <w:lang w:val="sq-AL"/>
        </w:rPr>
        <w:t xml:space="preserve">. </w:t>
      </w:r>
      <w:r w:rsidR="00D56F4B" w:rsidRPr="009D32DB">
        <w:rPr>
          <w:bCs/>
          <w:szCs w:val="24"/>
          <w:lang w:val="sq-AL"/>
        </w:rPr>
        <w:t>Mbi ankimin si më sipër,</w:t>
      </w:r>
      <w:r w:rsidR="00D56F4B" w:rsidRPr="00A97D17">
        <w:rPr>
          <w:b/>
          <w:szCs w:val="24"/>
          <w:lang w:val="sq-AL"/>
        </w:rPr>
        <w:t xml:space="preserve"> Gjykata e Apelit Korçë </w:t>
      </w:r>
      <w:bookmarkStart w:id="2" w:name="_Hlk122199465"/>
      <w:r w:rsidR="00D56F4B" w:rsidRPr="00A97D17">
        <w:rPr>
          <w:b/>
          <w:szCs w:val="24"/>
          <w:lang w:val="sq-AL"/>
        </w:rPr>
        <w:t xml:space="preserve">me vendimin </w:t>
      </w:r>
      <w:bookmarkStart w:id="3" w:name="_Hlk176714560"/>
      <w:r w:rsidR="00D56F4B" w:rsidRPr="00A97D17">
        <w:rPr>
          <w:b/>
          <w:szCs w:val="24"/>
          <w:lang w:val="sq-AL"/>
        </w:rPr>
        <w:t>nr. 223, datë 9.6.2016</w:t>
      </w:r>
      <w:bookmarkEnd w:id="3"/>
      <w:r w:rsidR="009D32DB">
        <w:rPr>
          <w:b/>
          <w:szCs w:val="24"/>
          <w:lang w:val="sq-AL"/>
        </w:rPr>
        <w:t>,</w:t>
      </w:r>
      <w:r w:rsidR="00D56F4B" w:rsidRPr="00A97D17">
        <w:rPr>
          <w:szCs w:val="24"/>
          <w:lang w:val="sq-AL"/>
        </w:rPr>
        <w:t xml:space="preserve"> ka vendosur: </w:t>
      </w:r>
    </w:p>
    <w:p w14:paraId="0E7A2574" w14:textId="77777777" w:rsidR="00D56F4B" w:rsidRPr="009D32DB" w:rsidRDefault="00D56F4B" w:rsidP="009D3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i/>
          <w:iCs/>
        </w:rPr>
      </w:pPr>
      <w:r w:rsidRPr="009D32DB">
        <w:rPr>
          <w:i/>
          <w:iCs/>
        </w:rPr>
        <w:t>“</w:t>
      </w:r>
      <w:r w:rsidRPr="009D32DB">
        <w:rPr>
          <w:rFonts w:eastAsia="Times New Roman"/>
          <w:i/>
          <w:iCs/>
        </w:rPr>
        <w:t>Ndryshimin e vendimit nr.1711, datë 6.10.2015 të Gjykatës së Rrethit Gjyqësor Korçë si më poshtë:</w:t>
      </w:r>
    </w:p>
    <w:p w14:paraId="7EFB9B4B" w14:textId="77777777" w:rsidR="00D56F4B" w:rsidRPr="009D32DB" w:rsidRDefault="00D56F4B" w:rsidP="009D3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i/>
          <w:iCs/>
        </w:rPr>
      </w:pPr>
      <w:r w:rsidRPr="009D32DB">
        <w:rPr>
          <w:rFonts w:eastAsia="Times New Roman"/>
          <w:i/>
          <w:iCs/>
        </w:rPr>
        <w:t>Pranimin e kërkesëpadisë.</w:t>
      </w:r>
    </w:p>
    <w:p w14:paraId="15818961" w14:textId="77777777" w:rsidR="00D56F4B" w:rsidRPr="009D32DB" w:rsidRDefault="00D56F4B" w:rsidP="009D3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i/>
          <w:iCs/>
        </w:rPr>
      </w:pPr>
      <w:r w:rsidRPr="009D32DB">
        <w:rPr>
          <w:rFonts w:eastAsia="Times New Roman"/>
          <w:i/>
          <w:iCs/>
        </w:rPr>
        <w:t>Detyrimin e palës së paditur të njohë pronar me parashkrim fitues paditësit Theodhoraq Vangjeli dhe Sotiraq Vangjeli, mbi pasurinë me nr. 2/494, Z.K.8562, vol.24, fq.48, të ndodhur në qytetin e Korçës, me sipërfaqe totale 176,42 m</w:t>
      </w:r>
      <w:r w:rsidRPr="009D32DB">
        <w:rPr>
          <w:rFonts w:eastAsia="Times New Roman"/>
          <w:i/>
          <w:iCs/>
          <w:vertAlign w:val="superscript"/>
        </w:rPr>
        <w:t>2</w:t>
      </w:r>
      <w:r w:rsidRPr="009D32DB">
        <w:rPr>
          <w:rFonts w:eastAsia="Times New Roman"/>
          <w:i/>
          <w:iCs/>
        </w:rPr>
        <w:t>, nga e cila 82,68 m</w:t>
      </w:r>
      <w:r w:rsidRPr="009D32DB">
        <w:rPr>
          <w:rFonts w:eastAsia="Times New Roman"/>
          <w:i/>
          <w:iCs/>
          <w:vertAlign w:val="superscript"/>
        </w:rPr>
        <w:t>2</w:t>
      </w:r>
      <w:r w:rsidRPr="009D32DB">
        <w:rPr>
          <w:rFonts w:eastAsia="Times New Roman"/>
          <w:i/>
          <w:iCs/>
        </w:rPr>
        <w:t xml:space="preserve"> ndërtesë.</w:t>
      </w:r>
    </w:p>
    <w:p w14:paraId="25800EE7" w14:textId="77777777" w:rsidR="00D56F4B" w:rsidRPr="009D32DB" w:rsidRDefault="00D56F4B" w:rsidP="009D3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Times New Roman"/>
          <w:i/>
          <w:iCs/>
        </w:rPr>
      </w:pPr>
      <w:r w:rsidRPr="009D32DB">
        <w:rPr>
          <w:rFonts w:eastAsia="Times New Roman"/>
          <w:i/>
          <w:iCs/>
        </w:rPr>
        <w:t>Detyrimin e palës së paditur Z.V.R.P.P Korçë të kryejë regjistrimin e pasurisë së mësipërme në emër të paditësve Theodhoraq Vangjeli dhe Sotiraq Vangjeli”.</w:t>
      </w:r>
    </w:p>
    <w:p w14:paraId="3CC88464" w14:textId="77777777" w:rsidR="00D56F4B" w:rsidRPr="00A97D17" w:rsidRDefault="00D56F4B" w:rsidP="0068661D">
      <w:pPr>
        <w:shd w:val="clear" w:color="auto" w:fill="FFFFFF"/>
        <w:tabs>
          <w:tab w:val="left" w:pos="709"/>
          <w:tab w:val="left" w:pos="990"/>
        </w:tabs>
        <w:jc w:val="both"/>
        <w:rPr>
          <w:iCs/>
        </w:rPr>
      </w:pPr>
      <w:r w:rsidRPr="00A97D17">
        <w:rPr>
          <w:b/>
          <w:bCs/>
        </w:rPr>
        <w:t>Gjykata e Apelit Korçë, në marrjen e këtij vendimi ka arsyetuar ndër të tjera se:</w:t>
      </w:r>
      <w:r w:rsidR="0068661D" w:rsidRPr="00A97D17">
        <w:rPr>
          <w:b/>
          <w:bCs/>
        </w:rPr>
        <w:t xml:space="preserve"> </w:t>
      </w:r>
      <w:r w:rsidR="0068661D" w:rsidRPr="00A97D17">
        <w:rPr>
          <w:bCs/>
        </w:rPr>
        <w:t xml:space="preserve">[...] </w:t>
      </w:r>
      <w:r w:rsidRPr="00A97D17">
        <w:t>Vendimi i gjykatës së shkallës së parë është marrë në zbatim të gabuar të ligjit dhe në vlerësim të gabuar të provave të shqyrtuara gjatë gjykimit në shkallë të parë, e për këtë arsye, ai duhet të ndryshohet d</w:t>
      </w:r>
      <w:r w:rsidR="0068661D" w:rsidRPr="00A97D17">
        <w:t xml:space="preserve">uke u vendosur pranimi i padisë. </w:t>
      </w:r>
      <w:r w:rsidRPr="00A97D17">
        <w:rPr>
          <w:iCs/>
        </w:rPr>
        <w:t>Referuar vendimit të gjykatës së shkallës së parë nuk argumentohet, pavarësisht arsyetimit të zgjatur, se cilat nga kushtet e kërkuara nga neni 169 i Kodit Civil nuk plotësohen në rastin konkret, nëse bëhet fjalë për një apo disa prej tyre, apo të gjithë të marra së bashku. Ndryshe nga sa argumentohet në vendimin e ankimuar, gjykata e apelit vlerëson së në rastin konkret plotësohen të gjitha kushtet ligjore për fitimin e pronësisë në kushtet e nenit 169 të Kodit Civil.</w:t>
      </w:r>
    </w:p>
    <w:p w14:paraId="738BCD50" w14:textId="77777777" w:rsidR="00D56F4B" w:rsidRPr="00A97D17" w:rsidRDefault="00D56F4B" w:rsidP="0068661D">
      <w:pPr>
        <w:jc w:val="both"/>
        <w:rPr>
          <w:iCs/>
        </w:rPr>
      </w:pPr>
      <w:r w:rsidRPr="00A97D17">
        <w:rPr>
          <w:iCs/>
        </w:rPr>
        <w:t>Së pari, sendi objekt gjykimi është i paluajtshëm dhe njëkohësisht i aftë për t’u fituar me parashkrim. Ai përfaqëson një send të lirë në qarkullimin civil, i papenguar për t’u poseduar lirisht apo tjetërsuar nga çdo subjekt i së drejtës. Bazuar në nenin 2 të ligjit nr.8743, datë 22.2.2002 “Për pasuritë e paluajtshme të shtetit” pronë e paluajtshme publike kuptohet ajo pjesë e pronave të paluajtshme të shtetit që përmbush funksione themelore dhe të pandalshme të shtetit dhe sjellë përfitime në favor të publikut të gjerë. Rezulton qartazi se kjo pronë nuk përfshihet në rrethin e pronave të paluajtshme publike të listuara në mënyrë shteruese në nenin 3 të ligjit të mësipërm. Sendi objekt gjykimi është shtëpi banimi dhe oborri asnjëherë nuk ka shërbyer për realizimin e ndonjë funksioni publik.</w:t>
      </w:r>
    </w:p>
    <w:p w14:paraId="55505FDC" w14:textId="77777777" w:rsidR="00D56F4B" w:rsidRPr="00A97D17" w:rsidRDefault="00D56F4B" w:rsidP="0068661D">
      <w:pPr>
        <w:jc w:val="both"/>
        <w:rPr>
          <w:iCs/>
        </w:rPr>
      </w:pPr>
      <w:r w:rsidRPr="00A97D17">
        <w:rPr>
          <w:iCs/>
        </w:rPr>
        <w:t>Së dyti, sendi objekt gjykimi ka qenë në posedim të vazhdueshëm të gjyshit të paditësve, më pas prindërve të tyre dhe tashmë të vet paditësve. Regjistrimet hipotekore lidhur me banesën, pavarësisht jo të plota për të realizuar regjistrimin e saj fillestar, çka ka detyruar paditësit që të kërkojnë njohjen e pronësisë nëpërmjet parashkrimit fitues, datojnë qysh në vitin 1957 (sipas vërtetimit datë 22.12.1977 të Zyrës së Hipotekës Korçë) në emër të gjyshit të paditësve, shtetasit Ilo Vangjeli. Paditësit kanë jetuar qysh në lindjen e tyre në këtë banesë, por për efekt të llogaritjes së fatit 20 vjeçar të parashkrimit, çmohet e mjaftueshme llogaritja e posedimit prej datës 1.11.1994 që përkon me hyrjen në fuqi të Kodit Civil aktual dhe njëkohësisht me parashikimin për herë të parë në ligj të institutit të parashkrimit fitues pa titull. Si posedues i pronës gjatë regjistrimit fillestar është shënuar Loni Vangjeli, i cili në fakt ka vdekur që në vitin 1984, duke vazhduar posedimi tek prindërit dhe më pas tek vet paditësit.</w:t>
      </w:r>
    </w:p>
    <w:p w14:paraId="077A670C" w14:textId="77777777" w:rsidR="00D56F4B" w:rsidRPr="00A97D17" w:rsidRDefault="00D56F4B" w:rsidP="0068661D">
      <w:pPr>
        <w:jc w:val="both"/>
        <w:rPr>
          <w:iCs/>
        </w:rPr>
      </w:pPr>
      <w:r w:rsidRPr="00A97D17">
        <w:rPr>
          <w:iCs/>
        </w:rPr>
        <w:lastRenderedPageBreak/>
        <w:t>Së treti, posedimi ka qenë i qetë dhe i pandërprerë, prindërit dhe më tej paditësit në vazhdimësi janë sjellë si pronar të sendit, të pa shqetësuar nga askush. Nga ana e gjyshit dhe prindërve të paditësve qysh në vitin 1960 është marrë kredi për ndërtimin e shtëpisë, e cila është tërhequr nga prindërit e paditësve, çka provon jo vetëm posedimin faktik dhe të vazhdueshëm, por edhe sjelljen si pronar, duke kryer të gjitha veprimet, përkujdesjen madje edhe ndërtimin e sendit, pa u shqetësuar dhe pa u vënë në dyshim për asnjë rast pronësia mbi të, formalizimi i së cilës duke u regjistruar si send pranë Z.V.R.P.P Korçë, është i pamundur vetëm për shkak të mangësisë në dokumentet e origjinës.</w:t>
      </w:r>
    </w:p>
    <w:p w14:paraId="7DCFEEF4" w14:textId="77777777" w:rsidR="00D56F4B" w:rsidRDefault="0068661D" w:rsidP="0068661D">
      <w:pPr>
        <w:jc w:val="both"/>
        <w:rPr>
          <w:iCs/>
        </w:rPr>
      </w:pPr>
      <w:r w:rsidRPr="00A97D17">
        <w:rPr>
          <w:iCs/>
        </w:rPr>
        <w:t>N</w:t>
      </w:r>
      <w:r w:rsidR="00D56F4B" w:rsidRPr="00A97D17">
        <w:rPr>
          <w:iCs/>
        </w:rPr>
        <w:t>ë rastin konkret, objekt gjykimi nuk është vlefshmëria ligjore e regjistrimit, madje mungesa apo gabimet në regjistrim janë parakushte për kërkimin e fitimit të pronësisë nëpërmjet parashkrimit. Po kështu nuk ka asnjë lidhje me çështjen në gjykim arsyetimi i gjykatës mbi pavlefshmërinë e kontratës së furnizimit me energji elektrike, për shkak se ajo figuron në emër të Loni Vangjeli, i cili ka vdekur qysh në vitin 1984. Në të kundërt rrethanat e mësipërme hedhin dritë pikërisht mbi faktin që i ati i paditësve dhe më pas ata vetë kanë qenë dhe janë posedues të banesës dhe vazhdimi i kontratës në të njëjtin emër, ka të bëjë thjesht me neglizhencën e paditësve”.</w:t>
      </w:r>
    </w:p>
    <w:p w14:paraId="42F90C94" w14:textId="77777777" w:rsidR="00FF5916" w:rsidRPr="00A97D17" w:rsidRDefault="00FF5916" w:rsidP="0068661D">
      <w:pPr>
        <w:jc w:val="both"/>
        <w:rPr>
          <w:iCs/>
        </w:rPr>
      </w:pPr>
    </w:p>
    <w:p w14:paraId="2D0EFE4D" w14:textId="77777777" w:rsidR="00D56F4B" w:rsidRPr="00A97D17" w:rsidRDefault="0068661D" w:rsidP="00D56F4B">
      <w:pPr>
        <w:shd w:val="clear" w:color="auto" w:fill="FFFFFF"/>
        <w:tabs>
          <w:tab w:val="left" w:pos="810"/>
          <w:tab w:val="left" w:pos="851"/>
          <w:tab w:val="left" w:pos="1134"/>
        </w:tabs>
        <w:ind w:firstLine="630"/>
        <w:jc w:val="both"/>
        <w:rPr>
          <w:b/>
          <w:bCs/>
        </w:rPr>
      </w:pPr>
      <w:r w:rsidRPr="00A97D17">
        <w:rPr>
          <w:bCs/>
        </w:rPr>
        <w:t>6</w:t>
      </w:r>
      <w:r w:rsidR="00D56F4B" w:rsidRPr="00A97D17">
        <w:rPr>
          <w:bCs/>
        </w:rPr>
        <w:t xml:space="preserve">. </w:t>
      </w:r>
      <w:bookmarkEnd w:id="2"/>
      <w:r w:rsidR="00D56F4B" w:rsidRPr="00A97D17">
        <w:rPr>
          <w:b/>
          <w:bCs/>
        </w:rPr>
        <w:t xml:space="preserve">Kundër këtij vendimi, </w:t>
      </w:r>
      <w:r w:rsidRPr="00A97D17">
        <w:rPr>
          <w:b/>
          <w:bCs/>
        </w:rPr>
        <w:t>ka</w:t>
      </w:r>
      <w:r w:rsidR="00D56F4B" w:rsidRPr="00A97D17">
        <w:rPr>
          <w:b/>
          <w:bCs/>
        </w:rPr>
        <w:t xml:space="preserve"> usht</w:t>
      </w:r>
      <w:r w:rsidRPr="00A97D17">
        <w:rPr>
          <w:b/>
          <w:bCs/>
        </w:rPr>
        <w:t xml:space="preserve">ruar rekurs në datën 17.6.2016 </w:t>
      </w:r>
      <w:r w:rsidR="00D56F4B" w:rsidRPr="00A97D17">
        <w:rPr>
          <w:b/>
          <w:bCs/>
        </w:rPr>
        <w:t>Avokatura e Shtetit, Zyra Vendore Korçë dhe në datë</w:t>
      </w:r>
      <w:r w:rsidRPr="00A97D17">
        <w:rPr>
          <w:b/>
          <w:bCs/>
        </w:rPr>
        <w:t>n</w:t>
      </w:r>
      <w:r w:rsidR="00D56F4B" w:rsidRPr="00A97D17">
        <w:rPr>
          <w:b/>
          <w:bCs/>
        </w:rPr>
        <w:t xml:space="preserve"> 26.7.2016 </w:t>
      </w:r>
      <w:r w:rsidRPr="00A97D17">
        <w:rPr>
          <w:b/>
          <w:bCs/>
        </w:rPr>
        <w:t xml:space="preserve">pala e paditur </w:t>
      </w:r>
      <w:r w:rsidR="00D56F4B" w:rsidRPr="00A97D17">
        <w:rPr>
          <w:b/>
          <w:bCs/>
        </w:rPr>
        <w:t>Ministria e Financave.</w:t>
      </w:r>
    </w:p>
    <w:p w14:paraId="333EACF6" w14:textId="67646AA5" w:rsidR="00D56F4B" w:rsidRPr="00A97D17" w:rsidRDefault="0068661D" w:rsidP="0068661D">
      <w:pPr>
        <w:shd w:val="clear" w:color="auto" w:fill="FFFFFF"/>
        <w:tabs>
          <w:tab w:val="left" w:pos="851"/>
          <w:tab w:val="left" w:pos="1134"/>
        </w:tabs>
        <w:ind w:firstLine="630"/>
        <w:jc w:val="both"/>
        <w:rPr>
          <w:rFonts w:eastAsia="Times New Roman"/>
          <w:b/>
        </w:rPr>
      </w:pPr>
      <w:r w:rsidRPr="00A97D17">
        <w:rPr>
          <w:rFonts w:eastAsia="Times New Roman"/>
        </w:rPr>
        <w:t>7</w:t>
      </w:r>
      <w:r w:rsidR="00D56F4B" w:rsidRPr="00A97D17">
        <w:rPr>
          <w:rFonts w:eastAsia="Times New Roman"/>
        </w:rPr>
        <w:t>.</w:t>
      </w:r>
      <w:r w:rsidR="00D56F4B" w:rsidRPr="00A97D17">
        <w:rPr>
          <w:rFonts w:eastAsia="Times New Roman"/>
          <w:b/>
        </w:rPr>
        <w:t>Në rekursin e paraqitur nga Avokatura e Shtetit janë parashtruar shkaqet si në vijim:</w:t>
      </w:r>
    </w:p>
    <w:p w14:paraId="2F23D098" w14:textId="4DFA3574" w:rsidR="00D56F4B" w:rsidRPr="00A73751" w:rsidRDefault="00D56F4B" w:rsidP="00D56F4B">
      <w:pPr>
        <w:pStyle w:val="Bodytext70"/>
        <w:numPr>
          <w:ilvl w:val="0"/>
          <w:numId w:val="16"/>
        </w:numPr>
        <w:shd w:val="clear" w:color="auto" w:fill="auto"/>
        <w:tabs>
          <w:tab w:val="left" w:pos="720"/>
        </w:tabs>
        <w:spacing w:before="0" w:line="240" w:lineRule="auto"/>
        <w:ind w:left="720"/>
        <w:rPr>
          <w:b w:val="0"/>
          <w:i w:val="0"/>
          <w:sz w:val="24"/>
          <w:szCs w:val="24"/>
        </w:rPr>
      </w:pPr>
      <w:r w:rsidRPr="00A73751">
        <w:rPr>
          <w:b w:val="0"/>
          <w:i w:val="0"/>
          <w:sz w:val="24"/>
          <w:szCs w:val="24"/>
        </w:rPr>
        <w:t>Në lidhje me posedimin aktual, paditësit nuk provojnë posedimin efektiv dhe aktual të sendit, tokë truall. Kontrata e energjisë elektrike e lidhur me KESH, e datës 1.1.2006 nuk duhet të ketë fuqi ligjore provuese, për aq kohë sa është kontradiktore pasi është lidhur me abonentin Loni Vangjeli, i cili ka ndërruar jetë që në vitin 1984.</w:t>
      </w:r>
    </w:p>
    <w:p w14:paraId="0C06352F" w14:textId="77777777" w:rsidR="00D56F4B" w:rsidRPr="00A97D17" w:rsidRDefault="00D56F4B" w:rsidP="00D56F4B">
      <w:pPr>
        <w:pStyle w:val="Bodytext70"/>
        <w:numPr>
          <w:ilvl w:val="0"/>
          <w:numId w:val="16"/>
        </w:numPr>
        <w:shd w:val="clear" w:color="auto" w:fill="auto"/>
        <w:tabs>
          <w:tab w:val="left" w:pos="720"/>
        </w:tabs>
        <w:spacing w:before="0" w:line="240" w:lineRule="auto"/>
        <w:ind w:left="720"/>
        <w:rPr>
          <w:b w:val="0"/>
          <w:i w:val="0"/>
          <w:sz w:val="24"/>
          <w:szCs w:val="24"/>
        </w:rPr>
      </w:pPr>
      <w:r w:rsidRPr="00A97D17">
        <w:rPr>
          <w:b w:val="0"/>
          <w:i w:val="0"/>
          <w:sz w:val="24"/>
          <w:szCs w:val="24"/>
        </w:rPr>
        <w:t>Gjykata ka shkelur ligjin material, dispozitat e Kodit Civil. Duke qenë në kushtet e parashkrimit fitues me ose pa titull duhet të ekzistojnë njëherësh të katërt kushtet për parashkrimin fitues me titull dhe 3 kushte për parashkrimin fitues pa titull dhe mospërmbushja edhe e vetëm një kushti sjell rrëzimin e padisë. Kushtet janë: a</w:t>
      </w:r>
      <w:r w:rsidRPr="00A97D17">
        <w:rPr>
          <w:b w:val="0"/>
          <w:iCs w:val="0"/>
          <w:sz w:val="24"/>
          <w:szCs w:val="24"/>
        </w:rPr>
        <w:t>) mirëbesimi; b) posedimi i pandërprerë; c) afati 20 vjeçar; d) veprimi juridik për kalimin e pronësisë dhe që nuk është i ndaluar nga ligji (ky në bazë të nenit 168</w:t>
      </w:r>
      <w:r w:rsidRPr="00A97D17">
        <w:rPr>
          <w:b w:val="0"/>
          <w:i w:val="0"/>
          <w:sz w:val="24"/>
          <w:szCs w:val="24"/>
        </w:rPr>
        <w:t>).</w:t>
      </w:r>
    </w:p>
    <w:p w14:paraId="6532F702" w14:textId="04478BD3" w:rsidR="00D56F4B" w:rsidRPr="00A97D17" w:rsidRDefault="00D56F4B" w:rsidP="00D56F4B">
      <w:pPr>
        <w:pStyle w:val="Bodytext70"/>
        <w:numPr>
          <w:ilvl w:val="0"/>
          <w:numId w:val="16"/>
        </w:numPr>
        <w:shd w:val="clear" w:color="auto" w:fill="auto"/>
        <w:tabs>
          <w:tab w:val="left" w:pos="720"/>
        </w:tabs>
        <w:spacing w:before="0" w:line="240" w:lineRule="auto"/>
        <w:ind w:left="720"/>
        <w:rPr>
          <w:b w:val="0"/>
          <w:i w:val="0"/>
          <w:sz w:val="24"/>
          <w:szCs w:val="24"/>
        </w:rPr>
      </w:pPr>
      <w:r w:rsidRPr="00A97D17">
        <w:rPr>
          <w:b w:val="0"/>
          <w:i w:val="0"/>
          <w:sz w:val="24"/>
          <w:szCs w:val="24"/>
        </w:rPr>
        <w:t xml:space="preserve">Që paditësit të pretendojnë se e kanë fituar sendin me anë të trashëgimit duhet të provojnë </w:t>
      </w:r>
      <w:r w:rsidR="0068661D" w:rsidRPr="00A97D17">
        <w:rPr>
          <w:b w:val="0"/>
          <w:i w:val="0"/>
          <w:sz w:val="24"/>
          <w:szCs w:val="24"/>
        </w:rPr>
        <w:t>përveç</w:t>
      </w:r>
      <w:r w:rsidRPr="00A97D17">
        <w:rPr>
          <w:b w:val="0"/>
          <w:i w:val="0"/>
          <w:sz w:val="24"/>
          <w:szCs w:val="24"/>
        </w:rPr>
        <w:t xml:space="preserve"> qenies trashëgimtar, edhe ekzistencën e posedimit të mëparshëm. Nga dëshmia e trashëgimisë rezulton se i ndjeri Loni Vangjeli ka vdekur në vitin 1984, ndërsa regjistrimi i posedimit në emër të tij është bërë në vitin 2003. Pra, ky regjistrim nuk mund të ketë vlefshmëri ligjore, pasi mungon subjekti ndaj të cilit është bërë regjistrimi. Për këtë arsye është bërë fshirja e regjistrimit nga regjistri. Edhe nëse do të pranohej një regjistrim i tillë, nuk mund të prezumohet se paditësit kanë </w:t>
      </w:r>
      <w:r w:rsidR="0068661D" w:rsidRPr="00A97D17">
        <w:rPr>
          <w:b w:val="0"/>
          <w:i w:val="0"/>
          <w:sz w:val="24"/>
          <w:szCs w:val="24"/>
        </w:rPr>
        <w:t>poseduar</w:t>
      </w:r>
      <w:r w:rsidRPr="00A97D17">
        <w:rPr>
          <w:b w:val="0"/>
          <w:i w:val="0"/>
          <w:sz w:val="24"/>
          <w:szCs w:val="24"/>
        </w:rPr>
        <w:t xml:space="preserve"> në periudhën para vitit 2003. </w:t>
      </w:r>
    </w:p>
    <w:p w14:paraId="6F3AE4A3" w14:textId="77777777" w:rsidR="00D56F4B" w:rsidRPr="00A97D17" w:rsidRDefault="00D56F4B" w:rsidP="00D56F4B">
      <w:pPr>
        <w:pStyle w:val="Bodytext70"/>
        <w:numPr>
          <w:ilvl w:val="0"/>
          <w:numId w:val="16"/>
        </w:numPr>
        <w:shd w:val="clear" w:color="auto" w:fill="auto"/>
        <w:tabs>
          <w:tab w:val="left" w:pos="720"/>
        </w:tabs>
        <w:spacing w:before="0" w:line="240" w:lineRule="auto"/>
        <w:ind w:left="720"/>
        <w:rPr>
          <w:b w:val="0"/>
          <w:i w:val="0"/>
          <w:sz w:val="24"/>
          <w:szCs w:val="24"/>
        </w:rPr>
      </w:pPr>
      <w:r w:rsidRPr="00A97D17">
        <w:rPr>
          <w:b w:val="0"/>
          <w:i w:val="0"/>
          <w:sz w:val="24"/>
          <w:szCs w:val="24"/>
        </w:rPr>
        <w:t xml:space="preserve">Trualli në kohën e kryerjes së veprimit juridik në vitin 1976, ishte pronë shtetërore dhe jo në pronësi të palës së paditur, ndërkohë që në atë periudhë deri në vitin 1991 ndalohej me ligj tjetërsimi dhe disponime të tjera të individëve mbi tokën. </w:t>
      </w:r>
    </w:p>
    <w:p w14:paraId="4162240C" w14:textId="77777777" w:rsidR="00D56F4B" w:rsidRPr="00A97D17" w:rsidRDefault="00D56F4B" w:rsidP="00D56F4B">
      <w:pPr>
        <w:pStyle w:val="Bodytext70"/>
        <w:numPr>
          <w:ilvl w:val="0"/>
          <w:numId w:val="16"/>
        </w:numPr>
        <w:shd w:val="clear" w:color="auto" w:fill="auto"/>
        <w:tabs>
          <w:tab w:val="left" w:pos="720"/>
        </w:tabs>
        <w:spacing w:before="0" w:line="240" w:lineRule="auto"/>
        <w:ind w:left="720"/>
        <w:rPr>
          <w:b w:val="0"/>
          <w:i w:val="0"/>
          <w:sz w:val="24"/>
          <w:szCs w:val="24"/>
        </w:rPr>
      </w:pPr>
      <w:r w:rsidRPr="00A97D17">
        <w:rPr>
          <w:b w:val="0"/>
          <w:i w:val="0"/>
          <w:sz w:val="24"/>
          <w:szCs w:val="24"/>
        </w:rPr>
        <w:t>Gjykata e apelit nuk ka argumentuar dhe analizuar në bazë të provave të administruara, nëse trualli objekt gjykimi është në administrimin/pronësinë e Drejtorisë së Administrimit të Pronës Publike pranë Ministrisë së Financave, që kjo e fundit të thirret në gjykim nga ana e paditësit.</w:t>
      </w:r>
    </w:p>
    <w:p w14:paraId="404BA39E" w14:textId="77777777" w:rsidR="00D56F4B" w:rsidRPr="00A97D17" w:rsidRDefault="0068661D" w:rsidP="00D56F4B">
      <w:pPr>
        <w:ind w:firstLine="709"/>
        <w:jc w:val="both"/>
        <w:rPr>
          <w:b/>
          <w:bCs/>
        </w:rPr>
      </w:pPr>
      <w:r w:rsidRPr="00A97D17">
        <w:rPr>
          <w:bCs/>
        </w:rPr>
        <w:t>8</w:t>
      </w:r>
      <w:r w:rsidR="00D56F4B" w:rsidRPr="00A97D17">
        <w:rPr>
          <w:bCs/>
        </w:rPr>
        <w:t xml:space="preserve">. </w:t>
      </w:r>
      <w:r w:rsidR="00D56F4B" w:rsidRPr="00A97D17">
        <w:rPr>
          <w:b/>
          <w:bCs/>
        </w:rPr>
        <w:t>Në rekursin e paraqitur nga pala e paditur Ministria e Financave janë parashtruar këto shkaqe:</w:t>
      </w:r>
    </w:p>
    <w:p w14:paraId="30D0B53F" w14:textId="77777777" w:rsidR="00D56F4B" w:rsidRPr="00A97D17" w:rsidRDefault="00D56F4B" w:rsidP="00D56F4B">
      <w:pPr>
        <w:pStyle w:val="Bodytext70"/>
        <w:numPr>
          <w:ilvl w:val="0"/>
          <w:numId w:val="16"/>
        </w:numPr>
        <w:shd w:val="clear" w:color="auto" w:fill="auto"/>
        <w:tabs>
          <w:tab w:val="left" w:pos="720"/>
        </w:tabs>
        <w:spacing w:before="0" w:line="240" w:lineRule="auto"/>
        <w:ind w:left="720"/>
        <w:rPr>
          <w:i w:val="0"/>
          <w:iCs w:val="0"/>
          <w:sz w:val="24"/>
          <w:szCs w:val="24"/>
        </w:rPr>
      </w:pPr>
      <w:r w:rsidRPr="00A97D17">
        <w:rPr>
          <w:b w:val="0"/>
          <w:bCs w:val="0"/>
          <w:i w:val="0"/>
          <w:iCs w:val="0"/>
          <w:sz w:val="24"/>
          <w:szCs w:val="24"/>
        </w:rPr>
        <w:lastRenderedPageBreak/>
        <w:t xml:space="preserve"> Gjykata e Apelit Korçë ka gabuar kur ka konsideruar se sendi objekt gjykimi është një send i lirë në qarkullimin civil, i papenguar për t’u poseduar lirisht apo tjetërsuar, nga çdo subjekt i së drejtës</w:t>
      </w:r>
      <w:r w:rsidRPr="00A97D17">
        <w:rPr>
          <w:i w:val="0"/>
          <w:iCs w:val="0"/>
          <w:sz w:val="24"/>
          <w:szCs w:val="24"/>
        </w:rPr>
        <w:t xml:space="preserve"> </w:t>
      </w:r>
      <w:r w:rsidRPr="00A97D17">
        <w:rPr>
          <w:b w:val="0"/>
          <w:bCs w:val="0"/>
          <w:i w:val="0"/>
          <w:iCs w:val="0"/>
          <w:sz w:val="24"/>
          <w:szCs w:val="24"/>
        </w:rPr>
        <w:t>dhe është i aftë për t’u fituar me parashkrim fitues. Sipas dekretit nr.4823, datë 2.3.1971 “Për mbrojtjen e tokës” lejohej vetëm tjetërsimi i banesave pronë private, ndërsa tjetërsimi i tokës dhe i trojeve ishte i ndaluar. Nga ana tjetër Kodi Civil i vitit 1981 parashikonte vetëm fitimin e pronësisë me parashkrim fitues, në bazë të një veprimi juridik për kalimin e pronësisë, veprim që nuk është i ndaluar nga ligji. Çdo veprim juridik disponimi mbi tokën ishte i ndaluar dhe njëkohësisht askush nuk mund të sillej si pronar mbi të.</w:t>
      </w:r>
    </w:p>
    <w:p w14:paraId="35AE50E4" w14:textId="4574B68E" w:rsidR="00D56F4B" w:rsidRPr="00A73751" w:rsidRDefault="00D56F4B" w:rsidP="00D56F4B">
      <w:pPr>
        <w:pStyle w:val="Bodytext70"/>
        <w:numPr>
          <w:ilvl w:val="0"/>
          <w:numId w:val="16"/>
        </w:numPr>
        <w:shd w:val="clear" w:color="auto" w:fill="auto"/>
        <w:tabs>
          <w:tab w:val="left" w:pos="720"/>
        </w:tabs>
        <w:spacing w:before="0" w:line="240" w:lineRule="auto"/>
        <w:ind w:left="720"/>
        <w:rPr>
          <w:i w:val="0"/>
          <w:sz w:val="24"/>
          <w:szCs w:val="24"/>
        </w:rPr>
      </w:pPr>
      <w:r w:rsidRPr="00A73751">
        <w:rPr>
          <w:b w:val="0"/>
          <w:bCs w:val="0"/>
          <w:i w:val="0"/>
          <w:iCs w:val="0"/>
          <w:sz w:val="24"/>
          <w:szCs w:val="24"/>
        </w:rPr>
        <w:t xml:space="preserve"> Së dyti, Gjykata e Apelit Korçë ka gabuar kur ka konsideruar që sendi objekt gjykimi ka qenë në posedim të vazhdueshëm të paditësve. Paditësit nuk arritën të provonin në gjykim posedimin efektiv dhe aktual mbi sendin, tokën truall. Që personi të pretendojë se ka fituar posedimin me anë të trashëgimit, duhet të provojë përveç qenies trashëgimtar edhe ekzistencën e posedimit të mëparshëm. Si rrjedhojë dëshmia e trashëgimisë nuk mund të përbëjë provë për fillimin e afatit 20 vjeçar. Sipas kartelës së regjistrimit të pasurisë së paluajtshme, emri i Loni Ilo Vangjelit përmendet vetëm në seksionin E. Regjistrimi i këtij posedimi daton më 14.12.2003 dhe sipas shënimit ky regjistrim rezulton i fshirë me urdhrin nr. 7 të regjistruesit. Nga dëshmia e trashëgimisë rezulton se i ndjeri, Loni Vangjeli ka vdekur në vitin 1984, kurse regjistrimi i posedimit është bërë në vitin 2003 në emër të tij, ndaj s’mund të ketë ky regjistrim vlefshmëri ligjore. Mungon subjekti ndaj të cilit është bërë ky regjistrim.</w:t>
      </w:r>
      <w:r w:rsidR="00A73751" w:rsidRPr="00A73751">
        <w:rPr>
          <w:b w:val="0"/>
          <w:bCs w:val="0"/>
          <w:i w:val="0"/>
          <w:iCs w:val="0"/>
          <w:sz w:val="24"/>
          <w:szCs w:val="24"/>
        </w:rPr>
        <w:t xml:space="preserve"> </w:t>
      </w:r>
      <w:r w:rsidRPr="00A73751">
        <w:rPr>
          <w:b w:val="0"/>
          <w:bCs w:val="0"/>
          <w:i w:val="0"/>
          <w:iCs w:val="0"/>
          <w:sz w:val="24"/>
          <w:szCs w:val="24"/>
        </w:rPr>
        <w:t xml:space="preserve"> Gjykata e Apelit Korçë ka gabuar kur ka konsideruar se shtëpia e banimit ndodhet pikërisht e ndërtuar mbi truallin objekt gjykimi dhe që vazhdon të ekzistojë edhe sot në posedim të paditësve.</w:t>
      </w:r>
    </w:p>
    <w:p w14:paraId="7B620275" w14:textId="77777777" w:rsidR="00D56F4B" w:rsidRPr="00A97D17" w:rsidRDefault="00D56F4B" w:rsidP="00D56F4B">
      <w:pPr>
        <w:pStyle w:val="Bodytext70"/>
        <w:numPr>
          <w:ilvl w:val="0"/>
          <w:numId w:val="16"/>
        </w:numPr>
        <w:shd w:val="clear" w:color="auto" w:fill="auto"/>
        <w:tabs>
          <w:tab w:val="left" w:pos="720"/>
        </w:tabs>
        <w:spacing w:before="0" w:line="240" w:lineRule="auto"/>
        <w:ind w:left="720"/>
        <w:rPr>
          <w:i w:val="0"/>
          <w:sz w:val="24"/>
          <w:szCs w:val="24"/>
        </w:rPr>
      </w:pPr>
      <w:r w:rsidRPr="00A97D17">
        <w:rPr>
          <w:b w:val="0"/>
          <w:bCs w:val="0"/>
          <w:i w:val="0"/>
          <w:iCs w:val="0"/>
          <w:sz w:val="24"/>
          <w:szCs w:val="24"/>
        </w:rPr>
        <w:t>Së treti, gjykata e apelit ka gabuar kur ka konsideruar që posedimi ka qenë i qetë, i pandërprerë dhe paditësit janë sjellë në vazhdimësi si pronarë të sendit. Për sa u përket kontratave (</w:t>
      </w:r>
      <w:r w:rsidRPr="00A97D17">
        <w:rPr>
          <w:b w:val="0"/>
          <w:bCs w:val="0"/>
          <w:sz w:val="24"/>
          <w:szCs w:val="24"/>
        </w:rPr>
        <w:t>e huasë datë 16.7.1960 për ndërtim shtëpie dhe e vitit 1973 për rikonstruksion dhe përmirësimin e kushteve të banimit</w:t>
      </w:r>
      <w:r w:rsidRPr="00A97D17">
        <w:rPr>
          <w:b w:val="0"/>
          <w:bCs w:val="0"/>
          <w:i w:val="0"/>
          <w:iCs w:val="0"/>
          <w:sz w:val="24"/>
          <w:szCs w:val="24"/>
        </w:rPr>
        <w:t>), nuk u provua gjatë gjykimit, lidhja e tyre me ndërtesën konkrete, që pretendohet se është ndërtuar.</w:t>
      </w:r>
    </w:p>
    <w:p w14:paraId="7A053537" w14:textId="77777777" w:rsidR="00D56F4B" w:rsidRPr="00A97D17" w:rsidRDefault="00D56F4B" w:rsidP="00D56F4B">
      <w:pPr>
        <w:pStyle w:val="Bodytext70"/>
        <w:numPr>
          <w:ilvl w:val="0"/>
          <w:numId w:val="16"/>
        </w:numPr>
        <w:shd w:val="clear" w:color="auto" w:fill="auto"/>
        <w:tabs>
          <w:tab w:val="left" w:pos="720"/>
        </w:tabs>
        <w:spacing w:before="0" w:line="240" w:lineRule="auto"/>
        <w:ind w:left="720"/>
        <w:rPr>
          <w:i w:val="0"/>
          <w:sz w:val="24"/>
          <w:szCs w:val="24"/>
        </w:rPr>
      </w:pPr>
      <w:r w:rsidRPr="00A97D17">
        <w:rPr>
          <w:b w:val="0"/>
          <w:bCs w:val="0"/>
          <w:i w:val="0"/>
          <w:iCs w:val="0"/>
          <w:sz w:val="24"/>
          <w:szCs w:val="24"/>
        </w:rPr>
        <w:t>Pala paditëse nuk e posedon sipërfaqen objekt gjykimi, mbi bazën e një titulli për kalimin e pronësisë. Trualli në kohën e kryerjes së veprimit juridik, në vitin 1977, ishte pronë shtetërore dhe jo në pronësi të palës së paditur, ndërkohë që në atë periudhë deri në vitin 1991, ndalohej me ligj tjetërsimi dhe disponime të tjera të individëve mbi tokën.</w:t>
      </w:r>
    </w:p>
    <w:p w14:paraId="34D782C8" w14:textId="6830C981" w:rsidR="001B6372" w:rsidRPr="00A97D17" w:rsidRDefault="00D56F4B" w:rsidP="00D56F4B">
      <w:pPr>
        <w:pStyle w:val="ListParagraph"/>
        <w:numPr>
          <w:ilvl w:val="0"/>
          <w:numId w:val="3"/>
        </w:numPr>
        <w:jc w:val="both"/>
        <w:rPr>
          <w:bCs/>
          <w:iCs/>
          <w:szCs w:val="24"/>
          <w:lang w:val="sq-AL"/>
        </w:rPr>
      </w:pPr>
      <w:r w:rsidRPr="00A97D17">
        <w:rPr>
          <w:bCs/>
          <w:iCs/>
          <w:szCs w:val="24"/>
          <w:lang w:val="sq-AL"/>
        </w:rPr>
        <w:t xml:space="preserve">Parashkrimi fitues pa titull mund të pretendohet, vetëm për posedim të qetë e të pandërprerë të sendit prej 20 vjetësh, duke filluar të ecë ky afat nga dita e hyrjes në fuqi të Kodit Civil në datën 1.11.1994. Regjistrimi i posedimit në emër të Loni Ilo Vangjeli daton më 14.12.2003 dhe sipas shënimit ky regjistrim rezulton i fshirë me urdhrin nr.7 të regjistruesit. Edhe nëse do të pranohej ky regjistrim, nuk mund të prezumohet se paditësi ka poseduar për periudhën para vitit 2003. Për këtë shkak Ministria e Financës vlerëson se elementi animus </w:t>
      </w:r>
      <w:r w:rsidRPr="00A97D17">
        <w:rPr>
          <w:bCs/>
          <w:szCs w:val="24"/>
          <w:lang w:val="sq-AL"/>
        </w:rPr>
        <w:t>(sjellja si pronar</w:t>
      </w:r>
      <w:r w:rsidRPr="00A97D17">
        <w:rPr>
          <w:bCs/>
          <w:iCs/>
          <w:szCs w:val="24"/>
          <w:lang w:val="sq-AL"/>
        </w:rPr>
        <w:t>) nuk rezulton të jetë mbi 20 vjet.</w:t>
      </w:r>
    </w:p>
    <w:p w14:paraId="32AF41CA" w14:textId="77777777" w:rsidR="00FF1EF0" w:rsidRPr="00A97D17" w:rsidRDefault="00FF1EF0" w:rsidP="00FF1EF0">
      <w:pPr>
        <w:pStyle w:val="ListParagraph"/>
        <w:jc w:val="both"/>
        <w:rPr>
          <w:bCs/>
          <w:iCs/>
          <w:szCs w:val="24"/>
          <w:lang w:val="sq-AL"/>
        </w:rPr>
      </w:pPr>
    </w:p>
    <w:p w14:paraId="4AC0F99D" w14:textId="67EE833C" w:rsidR="001B6372" w:rsidRPr="00A97D17" w:rsidRDefault="001B6372" w:rsidP="001B6372">
      <w:pPr>
        <w:ind w:firstLine="360"/>
        <w:jc w:val="both"/>
        <w:rPr>
          <w:b/>
        </w:rPr>
      </w:pPr>
      <w:r w:rsidRPr="00A97D17">
        <w:rPr>
          <w:b/>
        </w:rPr>
        <w:t xml:space="preserve"> II.  Vlerësimi i Kolegjit Civil të Gjykatës së Lartë</w:t>
      </w:r>
      <w:r w:rsidR="00FF5916">
        <w:rPr>
          <w:b/>
        </w:rPr>
        <w:t>.</w:t>
      </w:r>
    </w:p>
    <w:p w14:paraId="6834D666" w14:textId="77777777" w:rsidR="001B6372" w:rsidRPr="00A97D17" w:rsidRDefault="001B6372" w:rsidP="001B6372">
      <w:pPr>
        <w:shd w:val="clear" w:color="auto" w:fill="FFFFFF"/>
        <w:tabs>
          <w:tab w:val="left" w:pos="720"/>
          <w:tab w:val="left" w:pos="993"/>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4E11E324" w14:textId="77777777" w:rsidR="001B6372" w:rsidRPr="00A97D17" w:rsidRDefault="001B6372" w:rsidP="001B6372">
      <w:pPr>
        <w:shd w:val="clear" w:color="auto" w:fill="FFFFFF"/>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A97D17">
        <w:rPr>
          <w:b/>
        </w:rPr>
        <w:tab/>
        <w:t xml:space="preserve"> </w:t>
      </w:r>
      <w:r w:rsidR="0068661D" w:rsidRPr="00A97D17">
        <w:t>9</w:t>
      </w:r>
      <w:r w:rsidRPr="00A97D17">
        <w:t>.</w:t>
      </w:r>
      <w:r w:rsidRPr="00A97D17">
        <w:rPr>
          <w:bCs/>
        </w:rPr>
        <w:t xml:space="preserve"> Kolegji Civil i Gjykatës së Lartë (</w:t>
      </w:r>
      <w:r w:rsidRPr="00A97D17">
        <w:rPr>
          <w:bCs/>
          <w:i/>
        </w:rPr>
        <w:t>në vijim Kolegji</w:t>
      </w:r>
      <w:r w:rsidRPr="00A97D17">
        <w:rPr>
          <w:bCs/>
        </w:rPr>
        <w:t xml:space="preserve">), në analizë të vendimmarrjeve të gjykatave dhe referuar akteve që i janë nënshtruar hetimit gjyqësor, pa u ndalur në vlerësimin e </w:t>
      </w:r>
      <w:r w:rsidR="0068661D" w:rsidRPr="00A97D17">
        <w:rPr>
          <w:bCs/>
        </w:rPr>
        <w:t xml:space="preserve">tyre, çmon se rekurset e </w:t>
      </w:r>
      <w:r w:rsidRPr="00A97D17">
        <w:rPr>
          <w:bCs/>
        </w:rPr>
        <w:t>paraqitur</w:t>
      </w:r>
      <w:r w:rsidR="0068661D" w:rsidRPr="00A97D17">
        <w:rPr>
          <w:bCs/>
        </w:rPr>
        <w:t>a</w:t>
      </w:r>
      <w:r w:rsidRPr="00A97D17">
        <w:rPr>
          <w:bCs/>
        </w:rPr>
        <w:t xml:space="preserve"> nga</w:t>
      </w:r>
      <w:r w:rsidR="0068661D" w:rsidRPr="00A97D17">
        <w:rPr>
          <w:bCs/>
        </w:rPr>
        <w:t xml:space="preserve"> Avokatura e Shtetit dhe pala e paditur</w:t>
      </w:r>
      <w:r w:rsidRPr="00A97D17">
        <w:rPr>
          <w:bCs/>
        </w:rPr>
        <w:t xml:space="preserve">, </w:t>
      </w:r>
      <w:r w:rsidR="0068661D" w:rsidRPr="00A97D17">
        <w:t>përmbajnë</w:t>
      </w:r>
      <w:r w:rsidRPr="00A97D17">
        <w:t xml:space="preserve"> shkaqe nga ato të parashikuara në nenin 472 të Kodit të Procedurës Civile, të cilat e bëjnë të cenueshëm </w:t>
      </w:r>
      <w:r w:rsidRPr="00A97D17">
        <w:lastRenderedPageBreak/>
        <w:t xml:space="preserve">vendimin e Gjykatës së Apelit </w:t>
      </w:r>
      <w:r w:rsidR="0068661D" w:rsidRPr="00A97D17">
        <w:t>Korç</w:t>
      </w:r>
      <w:r w:rsidRPr="00A97D17">
        <w:t>ë, e për pasojë ky vendim duhet të prishet dhe çështja të kthehet për rishqyrtim.</w:t>
      </w:r>
    </w:p>
    <w:p w14:paraId="203EDAC4" w14:textId="77777777" w:rsidR="00FF5916" w:rsidRDefault="001B6372" w:rsidP="00C30768">
      <w:pPr>
        <w:ind w:firstLine="360"/>
        <w:jc w:val="both"/>
      </w:pPr>
      <w:r w:rsidRPr="00A97D17">
        <w:rPr>
          <w:color w:val="000000"/>
        </w:rPr>
        <w:t>1</w:t>
      </w:r>
      <w:r w:rsidR="0068661D" w:rsidRPr="00A97D17">
        <w:rPr>
          <w:color w:val="000000"/>
        </w:rPr>
        <w:t>0</w:t>
      </w:r>
      <w:r w:rsidRPr="00A97D17">
        <w:rPr>
          <w:color w:val="000000"/>
        </w:rPr>
        <w:t xml:space="preserve">. </w:t>
      </w:r>
      <w:r w:rsidR="0068661D" w:rsidRPr="00A97D17">
        <w:t xml:space="preserve">Në gjykimin përpara gjykatave të faktit është thërritur në cilësinë e palës së paditur Drejtoria e Drejtimit të Pronave, pranë Ministrisë së Financave, e cila </w:t>
      </w:r>
      <w:r w:rsidR="00975FE1" w:rsidRPr="00A97D17">
        <w:t>gjatë</w:t>
      </w:r>
      <w:r w:rsidR="00C30768" w:rsidRPr="00A97D17">
        <w:t xml:space="preserve"> </w:t>
      </w:r>
      <w:r w:rsidR="00975FE1" w:rsidRPr="00A97D17">
        <w:t>kohës</w:t>
      </w:r>
      <w:r w:rsidR="00C30768" w:rsidRPr="00A97D17">
        <w:t xml:space="preserve"> </w:t>
      </w:r>
      <w:r w:rsidR="00975FE1" w:rsidRPr="00A97D17">
        <w:t>që</w:t>
      </w:r>
      <w:r w:rsidR="00C30768" w:rsidRPr="00A97D17">
        <w:t xml:space="preserve"> çështja ka </w:t>
      </w:r>
      <w:r w:rsidR="00975FE1" w:rsidRPr="00A97D17">
        <w:t>qenë</w:t>
      </w:r>
      <w:r w:rsidR="00C30768" w:rsidRPr="00A97D17">
        <w:t xml:space="preserve"> e regjistruar </w:t>
      </w:r>
      <w:r w:rsidR="00975FE1" w:rsidRPr="00A97D17">
        <w:t>pranë</w:t>
      </w:r>
      <w:r w:rsidR="00C30768" w:rsidRPr="00A97D17">
        <w:t xml:space="preserve"> </w:t>
      </w:r>
      <w:r w:rsidR="00975FE1" w:rsidRPr="00A97D17">
        <w:t>Gjykatës</w:t>
      </w:r>
      <w:r w:rsidR="00C30768" w:rsidRPr="00A97D17">
        <w:t xml:space="preserve"> </w:t>
      </w:r>
      <w:r w:rsidR="00975FE1" w:rsidRPr="00A97D17">
        <w:t>së</w:t>
      </w:r>
      <w:r w:rsidR="00C30768" w:rsidRPr="00A97D17">
        <w:t xml:space="preserve"> </w:t>
      </w:r>
      <w:r w:rsidR="00975FE1" w:rsidRPr="00A97D17">
        <w:t>Lartë</w:t>
      </w:r>
      <w:r w:rsidR="00174090">
        <w:t>,</w:t>
      </w:r>
      <w:r w:rsidR="00C30768" w:rsidRPr="00A97D17">
        <w:t xml:space="preserve"> </w:t>
      </w:r>
      <w:r w:rsidR="0068661D" w:rsidRPr="00A97D17">
        <w:t>ka ndryshuar emërtim në Drejtoria e Përgjithshme e Pronës Publike</w:t>
      </w:r>
      <w:r w:rsidR="00C30768" w:rsidRPr="00A97D17">
        <w:t>, Ministria e Financave</w:t>
      </w:r>
      <w:r w:rsidR="0068661D" w:rsidRPr="00A97D17">
        <w:t>.</w:t>
      </w:r>
      <w:r w:rsidR="00C30768" w:rsidRPr="00A97D17">
        <w:t xml:space="preserve"> G</w:t>
      </w:r>
      <w:r w:rsidR="0068661D" w:rsidRPr="00A97D17">
        <w:t>jithashtu, gjatë kohës që kjo çështje ka qenë e regjistruar për shqyrtim pranë Gjykatës së Lartë, ka hyrë në fuqi ligji nr.111/2018 “Për Kadastrën”, me të cilin është krijuar Agjencia Shtetërore e Kadastrës, si bashkim i AITPP</w:t>
      </w:r>
      <w:r w:rsidR="0068661D" w:rsidRPr="00A97D17">
        <w:rPr>
          <w:bCs/>
        </w:rPr>
        <w:t>-</w:t>
      </w:r>
      <w:r w:rsidR="0068661D" w:rsidRPr="00A97D17">
        <w:t>së, ALUIZNI</w:t>
      </w:r>
      <w:r w:rsidR="0068661D" w:rsidRPr="00A97D17">
        <w:rPr>
          <w:b/>
        </w:rPr>
        <w:t>-</w:t>
      </w:r>
      <w:r w:rsidR="0068661D" w:rsidRPr="00A97D17">
        <w:t>t dhe ZRPP</w:t>
      </w:r>
      <w:r w:rsidR="0068661D" w:rsidRPr="00A97D17">
        <w:rPr>
          <w:b/>
        </w:rPr>
        <w:t>-</w:t>
      </w:r>
      <w:r w:rsidR="0068661D" w:rsidRPr="00A97D17">
        <w:t>së. Kjo e fundit është e organizuar</w:t>
      </w:r>
      <w:r w:rsidR="00C30768" w:rsidRPr="00A97D17">
        <w:t xml:space="preserve"> në Drejtori Rajonale, të cilat</w:t>
      </w:r>
      <w:r w:rsidR="0068661D" w:rsidRPr="00A97D17">
        <w:t xml:space="preserve"> administrojnë kadastrën e zonës/zonave të regjistrimit në kompetencë të tyre, si dhe janë përgjegjëse për zbatimin e procedurave të parashikuara në legjislacionin për çështje të pronësisë.</w:t>
      </w:r>
      <w:r w:rsidR="00C30768" w:rsidRPr="00A97D17">
        <w:t xml:space="preserve"> </w:t>
      </w:r>
    </w:p>
    <w:p w14:paraId="1F43BEFC" w14:textId="442D7DC5" w:rsidR="0068661D" w:rsidRPr="00A97D17" w:rsidRDefault="0068661D" w:rsidP="00FF5916">
      <w:pPr>
        <w:jc w:val="both"/>
      </w:pPr>
      <w:r w:rsidRPr="00A97D17">
        <w:t>Në referim</w:t>
      </w:r>
      <w:r w:rsidR="00C30768" w:rsidRPr="00A97D17">
        <w:t xml:space="preserve"> dhe zbatim</w:t>
      </w:r>
      <w:r w:rsidRPr="00A97D17">
        <w:t xml:space="preserve"> të nenit 199 të Kodit të Procedurës Civile, </w:t>
      </w:r>
      <w:r w:rsidR="00C30768" w:rsidRPr="00A97D17">
        <w:t>Kolegji ka kryer kalimin procedural të palës së paditur Drejtoria e Drejtimit të Pronave pranë Ministrisë së Financave në Drejtoria e Përgjithshme e Pronës Publike, pranë Ministrisë së Financave dhe të Zyrës Vendore të Regjistrimit të Pasurive të Paluajtshme Korçë me Agjencinë Shtetërore të Kadastrës, Drejtoria Rajonale Korçë, të cilave i kanë kaluar të drejtat.</w:t>
      </w:r>
    </w:p>
    <w:p w14:paraId="05029A66" w14:textId="20891E60" w:rsidR="001B6372" w:rsidRPr="00A97D17" w:rsidRDefault="0068661D" w:rsidP="001B6372">
      <w:pPr>
        <w:shd w:val="clear" w:color="auto" w:fill="FFFFFF"/>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A97D17">
        <w:rPr>
          <w:color w:val="000000"/>
        </w:rPr>
        <w:tab/>
        <w:t xml:space="preserve">11. </w:t>
      </w:r>
      <w:r w:rsidR="00C30768" w:rsidRPr="00A97D17">
        <w:rPr>
          <w:color w:val="000000"/>
          <w:lang w:bidi="en-US"/>
        </w:rPr>
        <w:t>R</w:t>
      </w:r>
      <w:r w:rsidR="00174090">
        <w:rPr>
          <w:color w:val="000000"/>
          <w:lang w:bidi="en-US"/>
        </w:rPr>
        <w:t>ezulton se r</w:t>
      </w:r>
      <w:r w:rsidR="00C30768" w:rsidRPr="00A97D17">
        <w:rPr>
          <w:color w:val="000000"/>
          <w:lang w:bidi="en-US"/>
        </w:rPr>
        <w:t>ekurs</w:t>
      </w:r>
      <w:r w:rsidR="0079436A" w:rsidRPr="00A97D17">
        <w:rPr>
          <w:color w:val="000000"/>
          <w:lang w:bidi="en-US"/>
        </w:rPr>
        <w:t>i</w:t>
      </w:r>
      <w:r w:rsidR="00C30768" w:rsidRPr="00A97D17">
        <w:rPr>
          <w:color w:val="000000"/>
          <w:lang w:bidi="en-US"/>
        </w:rPr>
        <w:t xml:space="preserve"> i </w:t>
      </w:r>
      <w:r w:rsidR="005D57C0" w:rsidRPr="00A97D17">
        <w:rPr>
          <w:color w:val="000000"/>
          <w:lang w:bidi="en-US"/>
        </w:rPr>
        <w:t>Avokaturës</w:t>
      </w:r>
      <w:r w:rsidR="00C30768" w:rsidRPr="00A97D17">
        <w:rPr>
          <w:color w:val="000000"/>
          <w:lang w:bidi="en-US"/>
        </w:rPr>
        <w:t xml:space="preserve"> </w:t>
      </w:r>
      <w:r w:rsidR="005D57C0" w:rsidRPr="00A97D17">
        <w:rPr>
          <w:color w:val="000000"/>
          <w:lang w:bidi="en-US"/>
        </w:rPr>
        <w:t>së</w:t>
      </w:r>
      <w:r w:rsidR="00C30768" w:rsidRPr="00A97D17">
        <w:rPr>
          <w:color w:val="000000"/>
          <w:lang w:bidi="en-US"/>
        </w:rPr>
        <w:t xml:space="preserve"> Shtetit </w:t>
      </w:r>
      <w:r w:rsidR="005D57C0" w:rsidRPr="00A97D17">
        <w:rPr>
          <w:color w:val="000000"/>
          <w:lang w:bidi="en-US"/>
        </w:rPr>
        <w:t>është</w:t>
      </w:r>
      <w:r w:rsidR="00C30768" w:rsidRPr="00A97D17">
        <w:rPr>
          <w:color w:val="000000"/>
          <w:lang w:bidi="en-US"/>
        </w:rPr>
        <w:t xml:space="preserve"> paraqitur </w:t>
      </w:r>
      <w:r w:rsidR="005D57C0" w:rsidRPr="00A97D17">
        <w:rPr>
          <w:color w:val="000000"/>
          <w:lang w:bidi="en-US"/>
        </w:rPr>
        <w:t>në</w:t>
      </w:r>
      <w:r w:rsidR="00C30768" w:rsidRPr="00A97D17">
        <w:rPr>
          <w:color w:val="000000"/>
          <w:lang w:bidi="en-US"/>
        </w:rPr>
        <w:t xml:space="preserve"> datën 17.6.2016, </w:t>
      </w:r>
      <w:r w:rsidR="005D57C0" w:rsidRPr="00A97D17">
        <w:rPr>
          <w:color w:val="000000"/>
          <w:lang w:bidi="en-US"/>
        </w:rPr>
        <w:t>ndërsa</w:t>
      </w:r>
      <w:r w:rsidR="00C30768" w:rsidRPr="00A97D17">
        <w:rPr>
          <w:color w:val="000000"/>
          <w:lang w:bidi="en-US"/>
        </w:rPr>
        <w:t xml:space="preserve"> rekursi i </w:t>
      </w:r>
      <w:r w:rsidR="005D57C0" w:rsidRPr="00A97D17">
        <w:rPr>
          <w:color w:val="000000"/>
          <w:lang w:bidi="en-US"/>
        </w:rPr>
        <w:t>palës</w:t>
      </w:r>
      <w:r w:rsidR="00C30768" w:rsidRPr="00A97D17">
        <w:rPr>
          <w:color w:val="000000"/>
          <w:lang w:bidi="en-US"/>
        </w:rPr>
        <w:t xml:space="preserve"> </w:t>
      </w:r>
      <w:r w:rsidR="005D57C0" w:rsidRPr="00A97D17">
        <w:rPr>
          <w:color w:val="000000"/>
          <w:lang w:bidi="en-US"/>
        </w:rPr>
        <w:t>së</w:t>
      </w:r>
      <w:r w:rsidR="00C30768" w:rsidRPr="00A97D17">
        <w:rPr>
          <w:color w:val="000000"/>
          <w:lang w:bidi="en-US"/>
        </w:rPr>
        <w:t xml:space="preserve"> paditur </w:t>
      </w:r>
      <w:r w:rsidR="0079436A" w:rsidRPr="00A97D17">
        <w:t>Drejtoria e Përgjithshme e Pronës Publike, pranë Ministrisë së Financave</w:t>
      </w:r>
      <w:r w:rsidR="0079436A" w:rsidRPr="00A97D17">
        <w:rPr>
          <w:color w:val="000000"/>
          <w:lang w:bidi="en-US"/>
        </w:rPr>
        <w:t xml:space="preserve"> në datën 26.7.2016. Çështja </w:t>
      </w:r>
      <w:r w:rsidR="001B6372" w:rsidRPr="00A97D17">
        <w:rPr>
          <w:color w:val="000000"/>
          <w:lang w:bidi="en-US"/>
        </w:rPr>
        <w:t>është regjistruar në Gjykatën e Lartë në datën 14.10.2016.</w:t>
      </w:r>
      <w:r w:rsidR="001B6372" w:rsidRPr="00A97D17">
        <w:rPr>
          <w:color w:val="000000"/>
        </w:rPr>
        <w:t xml:space="preserve"> F</w:t>
      </w:r>
      <w:r w:rsidR="001B6372" w:rsidRPr="00A97D17">
        <w:rPr>
          <w:bCs/>
        </w:rPr>
        <w:t>illimisht evidentohet fakti i ndryshimeve ligjore që ka pësuar Kodi i Procedurës Civile (referuar në vijim me akronimin KPC) me ligjin nr. 44/2021, të cilat kanë hyrë në fuqi në datën 29.5.2021. Në nenin 32 të ligjit nr. 44/2021, mbi dispoz</w:t>
      </w:r>
      <w:r w:rsidR="0079436A" w:rsidRPr="00A97D17">
        <w:rPr>
          <w:bCs/>
        </w:rPr>
        <w:t>itat tranzitore parashikohet se,</w:t>
      </w:r>
      <w:r w:rsidR="001B6372" w:rsidRPr="00A97D17">
        <w:rPr>
          <w:bCs/>
        </w:rPr>
        <w:t xml:space="preserve"> “</w:t>
      </w:r>
      <w:r w:rsidR="001B6372" w:rsidRPr="00A97D17">
        <w:rPr>
          <w:bCs/>
          <w:i/>
        </w:rPr>
        <w:t xml:space="preserve">[...] </w:t>
      </w:r>
      <w:r w:rsidR="001B6372" w:rsidRPr="00A97D17">
        <w:rPr>
          <w:i/>
        </w:rPr>
        <w:t>2. Rekurset e paraqitura, por ende të pashqyrtuara, konsiderohen të pranueshme nëse plotësojnë parashikimet e ligjit në fuqi në kohën e depozitimit të tyre</w:t>
      </w:r>
      <w:r w:rsidR="001B6372" w:rsidRPr="00A97D17">
        <w:t>”.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w:t>
      </w:r>
      <w:r w:rsidR="001B6372" w:rsidRPr="00A97D17">
        <w:rPr>
          <w:color w:val="000000"/>
        </w:rPr>
        <w:t xml:space="preserve"> Në rast</w:t>
      </w:r>
      <w:r w:rsidR="005D57C0" w:rsidRPr="00A97D17">
        <w:rPr>
          <w:color w:val="000000"/>
        </w:rPr>
        <w:t>in konkret, duke qenë se rekurset</w:t>
      </w:r>
      <w:r w:rsidR="001B6372" w:rsidRPr="00A97D17">
        <w:rPr>
          <w:color w:val="000000"/>
        </w:rPr>
        <w:t xml:space="preserve"> </w:t>
      </w:r>
      <w:r w:rsidR="005D57C0" w:rsidRPr="00A97D17">
        <w:rPr>
          <w:color w:val="000000"/>
        </w:rPr>
        <w:t>jan</w:t>
      </w:r>
      <w:r w:rsidR="001B6372" w:rsidRPr="00A97D17">
        <w:rPr>
          <w:color w:val="000000"/>
        </w:rPr>
        <w:t>ë depozituar para hyrjes në fuqi të ndryshimeve të KPC me ligjin nr.38/2017 dhe atë nr. 44/2021, atëherë do të shqyrtohe</w:t>
      </w:r>
      <w:r w:rsidR="005D57C0" w:rsidRPr="00A97D17">
        <w:rPr>
          <w:color w:val="000000"/>
        </w:rPr>
        <w:t>n</w:t>
      </w:r>
      <w:r w:rsidR="001B6372" w:rsidRPr="00A97D17">
        <w:rPr>
          <w:color w:val="000000"/>
        </w:rPr>
        <w:t xml:space="preserve"> duke iu nënshtruar dispozitave ligjore në fuqi në kohën e paraqitjes.</w:t>
      </w:r>
    </w:p>
    <w:p w14:paraId="4FE9EE28" w14:textId="77777777" w:rsidR="001B6372" w:rsidRPr="00A97D17" w:rsidRDefault="001B6372" w:rsidP="001B6372">
      <w:pPr>
        <w:shd w:val="clear" w:color="auto" w:fill="FFFFFF"/>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A97D17">
        <w:rPr>
          <w:color w:val="000000"/>
        </w:rPr>
        <w:tab/>
        <w:t>1</w:t>
      </w:r>
      <w:r w:rsidR="005D57C0" w:rsidRPr="00A97D17">
        <w:rPr>
          <w:color w:val="000000"/>
        </w:rPr>
        <w:t>2</w:t>
      </w:r>
      <w:r w:rsidRPr="00A97D17">
        <w:rPr>
          <w:color w:val="000000"/>
        </w:rPr>
        <w:t xml:space="preserve">. </w:t>
      </w:r>
      <w:r w:rsidRPr="00A97D17">
        <w:t>Neni 472 i KPC</w:t>
      </w:r>
      <w:r w:rsidRPr="00A97D17">
        <w:rPr>
          <w:bCs/>
        </w:rPr>
        <w:t>-</w:t>
      </w:r>
      <w:r w:rsidRPr="00A97D17">
        <w:t xml:space="preserve">së </w:t>
      </w:r>
      <w:r w:rsidRPr="00A97D17">
        <w:rPr>
          <w:i/>
        </w:rPr>
        <w:t xml:space="preserve">(me ndryshimet e fundit me ligjin nr.160/2013, përpara ndryshimeve të bëra me ligjin nr.38/2017), </w:t>
      </w:r>
      <w:r w:rsidRPr="00A97D17">
        <w:t xml:space="preserve">parashikonte se, </w:t>
      </w:r>
      <w:r w:rsidRPr="00A97D17">
        <w:rPr>
          <w:i/>
          <w:iCs/>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Pr="00A97D17">
        <w:t xml:space="preserve"> </w:t>
      </w:r>
    </w:p>
    <w:p w14:paraId="5C6249B9" w14:textId="77777777" w:rsidR="001B6372" w:rsidRPr="00A97D17" w:rsidRDefault="001B6372" w:rsidP="001B6372">
      <w:pPr>
        <w:shd w:val="clear" w:color="auto" w:fill="FFFFFF"/>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A97D17">
        <w:t xml:space="preserve">Në kuptim të kësaj dispozite, kushtet dhe kriteret e pranueshmërisë së rekursit, si një mjet i zakonshëm i ankimit, përfshijnë </w:t>
      </w:r>
      <w:r w:rsidRPr="00A97D17">
        <w:rPr>
          <w:i/>
          <w:u w:val="single"/>
        </w:rPr>
        <w:t>së pari</w:t>
      </w:r>
      <w:r w:rsidRPr="00A97D17">
        <w:t>, respektimin e disa kërkesave formalo</w:t>
      </w:r>
      <w:r w:rsidRPr="00A97D17">
        <w:rPr>
          <w:b/>
        </w:rPr>
        <w:t>-</w:t>
      </w:r>
      <w:r w:rsidRPr="00A97D17">
        <w:t xml:space="preserve">ligjore të lidhura me subjektin që i drejtohet Gjykatës së Lartë, ndër të cilat, respektimin e afatit ligjor 30 ditor mbi depozitimin e rekursit, nënshkrimin e rekursit, dokumentet që domosdoshmërisht duhet t’i bashkëlidhen rekursit etj.; </w:t>
      </w:r>
      <w:r w:rsidRPr="00A97D17">
        <w:rPr>
          <w:i/>
          <w:u w:val="single"/>
        </w:rPr>
        <w:t>së dyti</w:t>
      </w:r>
      <w:r w:rsidRPr="00A97D17">
        <w:t xml:space="preserve">, kontrollin dhe verifikimin nga ana e Kolegjit të shkaqeve të prezantuara në rekurs, të cilat nënkuptojnë respektimin nga ana e gjykatave të normave procedurale, të cilat eventualisht mund të çojnë në pavlefshmërinë e vendimit gjyqësor apo të të gjithë procedurës së gjykimit (referuar parashikimeve të nenit 476 të KPC), respektimin e parimeve kushtetuese për një proces të rregullt ligjor, zbatimin e drejtë të ligjit material etj. </w:t>
      </w:r>
    </w:p>
    <w:p w14:paraId="41B32C34" w14:textId="77777777" w:rsidR="00975FE1" w:rsidRPr="00A97D17" w:rsidRDefault="001B6372" w:rsidP="00975FE1">
      <w:pPr>
        <w:shd w:val="clear" w:color="auto" w:fill="FFFFFF"/>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A97D17">
        <w:rPr>
          <w:color w:val="000000"/>
        </w:rPr>
        <w:lastRenderedPageBreak/>
        <w:tab/>
        <w:t>1</w:t>
      </w:r>
      <w:r w:rsidR="005D57C0" w:rsidRPr="00A97D17">
        <w:rPr>
          <w:color w:val="000000"/>
        </w:rPr>
        <w:t>3</w:t>
      </w:r>
      <w:r w:rsidRPr="00A97D17">
        <w:rPr>
          <w:color w:val="000000"/>
        </w:rPr>
        <w:t xml:space="preserve">. </w:t>
      </w:r>
      <w:r w:rsidRPr="00A97D17">
        <w:rPr>
          <w:bCs/>
          <w:i/>
          <w:iCs/>
        </w:rPr>
        <w:t>Lidhur me kërkesat formalo</w:t>
      </w:r>
      <w:r w:rsidRPr="00A97D17">
        <w:rPr>
          <w:b/>
          <w:bCs/>
          <w:iCs/>
        </w:rPr>
        <w:t>-</w:t>
      </w:r>
      <w:r w:rsidRPr="00A97D17">
        <w:rPr>
          <w:bCs/>
          <w:i/>
          <w:iCs/>
        </w:rPr>
        <w:t>ligjore të pranueshmërisë së rekursit</w:t>
      </w:r>
      <w:r w:rsidRPr="00A97D17">
        <w:rPr>
          <w:highlight w:val="white"/>
        </w:rPr>
        <w:t xml:space="preserve">, Kolegji </w:t>
      </w:r>
      <w:r w:rsidRPr="00A97D17">
        <w:rPr>
          <w:color w:val="000000"/>
        </w:rPr>
        <w:t>konstaton se nga pikëpamja formale rekurs</w:t>
      </w:r>
      <w:r w:rsidR="005D57C0" w:rsidRPr="00A97D17">
        <w:rPr>
          <w:color w:val="000000"/>
        </w:rPr>
        <w:t>et e</w:t>
      </w:r>
      <w:r w:rsidRPr="00A97D17">
        <w:rPr>
          <w:color w:val="000000"/>
        </w:rPr>
        <w:t xml:space="preserve"> paraqitur</w:t>
      </w:r>
      <w:r w:rsidR="005D57C0" w:rsidRPr="00A97D17">
        <w:rPr>
          <w:color w:val="000000"/>
        </w:rPr>
        <w:t xml:space="preserve">a nga Avokatura e Shtetit dhe pala e paditur </w:t>
      </w:r>
      <w:r w:rsidR="00975FE1" w:rsidRPr="00A97D17">
        <w:t>Drejtoria e Përgjithshme e Pronës Publike, pranë Ministrisë së Financave</w:t>
      </w:r>
      <w:r w:rsidR="00975FE1" w:rsidRPr="00A97D17">
        <w:rPr>
          <w:color w:val="000000"/>
        </w:rPr>
        <w:t xml:space="preserve"> kanë</w:t>
      </w:r>
      <w:r w:rsidRPr="00A97D17">
        <w:rPr>
          <w:color w:val="000000"/>
        </w:rPr>
        <w:t xml:space="preserve"> respektuar kërkesat ligjore procedurale të lidhura me afatin prej 30 ditësh</w:t>
      </w:r>
      <w:r w:rsidR="00975FE1" w:rsidRPr="00A97D17">
        <w:rPr>
          <w:bCs/>
        </w:rPr>
        <w:t xml:space="preserve"> dhe nënshkrimin e akteve</w:t>
      </w:r>
      <w:r w:rsidRPr="00A97D17">
        <w:rPr>
          <w:bCs/>
        </w:rPr>
        <w:t>.</w:t>
      </w:r>
    </w:p>
    <w:p w14:paraId="11B3933F" w14:textId="272E35E2" w:rsidR="00975FE1" w:rsidRPr="00A97D17" w:rsidRDefault="00975FE1" w:rsidP="00975FE1">
      <w:pPr>
        <w:shd w:val="clear" w:color="auto" w:fill="FFFFFF"/>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A97D17">
        <w:rPr>
          <w:bCs/>
        </w:rPr>
        <w:tab/>
      </w:r>
      <w:r w:rsidR="001B6372" w:rsidRPr="00A97D17">
        <w:rPr>
          <w:color w:val="000000"/>
        </w:rPr>
        <w:t>1</w:t>
      </w:r>
      <w:r w:rsidRPr="00A97D17">
        <w:rPr>
          <w:color w:val="000000"/>
        </w:rPr>
        <w:t>4</w:t>
      </w:r>
      <w:r w:rsidR="001B6372" w:rsidRPr="00A97D17">
        <w:rPr>
          <w:color w:val="000000"/>
        </w:rPr>
        <w:t xml:space="preserve">. </w:t>
      </w:r>
      <w:r w:rsidR="001B6372" w:rsidRPr="00A97D17">
        <w:rPr>
          <w:bCs/>
          <w:i/>
          <w:iCs/>
        </w:rPr>
        <w:t xml:space="preserve">Lidhur me bazueshmërinë në thelb të shkaqeve të rekursit, </w:t>
      </w:r>
      <w:r w:rsidR="001B6372" w:rsidRPr="00A97D17">
        <w:t xml:space="preserve">nga shqyrtimi i çështjes në dhomën e këshillimit Kolegji ka konstatuar se, </w:t>
      </w:r>
      <w:r w:rsidRPr="00A97D17">
        <w:t>kërkimet e padisë janë të natyrës juridike të njohjes dhe fitimit të së drejtës së pronësisë, bazuar në institutin e parashkrimit fitues. Gjykata e Rrethit Gjyqësor Korçë ka kanalizuar pretendimet e palës paditëse në kuadër të parashkrimit fitues pa titull, duke konkluduar me vendimmarrje</w:t>
      </w:r>
      <w:r w:rsidR="00174090">
        <w:t>n e saj</w:t>
      </w:r>
      <w:r w:rsidRPr="00A97D17">
        <w:t xml:space="preserve"> rrëzimin e padisë si të pa mbështetur në prova. Ndërkohë Gjykata e Apelit Korçë ka disponuar ndryshimin e vendimit të gjykatës së shkallës së parë, duke vlerësuar se plotësohen kushtet e fitimit të pronësisë me parashkrim fitues pa titull, lidhur me banesën dhe sipërfaqen e tokës nën banesë, në pasurinë e paluajtshme nr. 2</w:t>
      </w:r>
      <w:r w:rsidRPr="00A97D17">
        <w:rPr>
          <w:rFonts w:eastAsia="Times New Roman"/>
        </w:rPr>
        <w:t>/494, ZK 8562, Korçë.</w:t>
      </w:r>
    </w:p>
    <w:p w14:paraId="31248EE3" w14:textId="77777777" w:rsidR="000E60C6" w:rsidRPr="00A97D17" w:rsidRDefault="005A5F0E" w:rsidP="005A5F0E">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color w:val="000000"/>
        </w:rPr>
      </w:pPr>
      <w:r w:rsidRPr="00A97D17">
        <w:tab/>
      </w:r>
      <w:r w:rsidR="00975FE1" w:rsidRPr="00A97D17">
        <w:t>15</w:t>
      </w:r>
      <w:r w:rsidR="001B6372" w:rsidRPr="00A97D17">
        <w:t>.</w:t>
      </w:r>
      <w:r w:rsidRPr="00A97D17">
        <w:t xml:space="preserve"> </w:t>
      </w:r>
      <w:r w:rsidRPr="00A97D17">
        <w:rPr>
          <w:bCs/>
          <w:color w:val="000000" w:themeColor="text1"/>
        </w:rPr>
        <w:t xml:space="preserve">Sa i përket fitimit të </w:t>
      </w:r>
      <w:r w:rsidRPr="00A97D17">
        <w:rPr>
          <w:bCs/>
          <w:iCs/>
          <w:color w:val="000000" w:themeColor="text1"/>
        </w:rPr>
        <w:t xml:space="preserve">pronësisë me parashkrim fitues pa titull, Kolegji i referohet </w:t>
      </w:r>
      <w:r w:rsidRPr="00A97D17">
        <w:rPr>
          <w:color w:val="000000" w:themeColor="text1"/>
        </w:rPr>
        <w:t xml:space="preserve">përmbajtjes së nenit 169 të Kodit Civil sipas të cilit, </w:t>
      </w:r>
      <w:r w:rsidRPr="00A97D17">
        <w:rPr>
          <w:i/>
          <w:color w:val="000000" w:themeColor="text1"/>
        </w:rPr>
        <w:t>“Personi që ka poseduar qetësisht e pa ndërprerje, duke u sjellë sikur të ishte pronar për njëzetë vjet në një pronë të paluajtshme, bëhet pronar i saj”</w:t>
      </w:r>
      <w:r w:rsidRPr="00A97D17">
        <w:rPr>
          <w:color w:val="000000" w:themeColor="text1"/>
        </w:rPr>
        <w:t xml:space="preserve">. Në kuptim të kësaj dispozite, </w:t>
      </w:r>
      <w:r w:rsidRPr="00A97D17">
        <w:rPr>
          <w:color w:val="000000"/>
        </w:rPr>
        <w:t>për fitimin e pronës (sendit) me parashkrim fitues</w:t>
      </w:r>
      <w:r w:rsidR="000E60C6" w:rsidRPr="00A97D17">
        <w:rPr>
          <w:color w:val="000000"/>
        </w:rPr>
        <w:t xml:space="preserve"> pa titull</w:t>
      </w:r>
      <w:r w:rsidRPr="00A97D17">
        <w:rPr>
          <w:color w:val="000000"/>
        </w:rPr>
        <w:t xml:space="preserve">, kërkohet të plotësohen këto kushte: a) posedimi qetësisht dhe pa ndërprerje i pronës së paluajtshme; b) sjellja </w:t>
      </w:r>
      <w:r w:rsidR="000E60C6" w:rsidRPr="00A97D17">
        <w:rPr>
          <w:color w:val="000000"/>
        </w:rPr>
        <w:t xml:space="preserve">e poseduesit </w:t>
      </w:r>
      <w:r w:rsidRPr="00A97D17">
        <w:rPr>
          <w:color w:val="000000"/>
        </w:rPr>
        <w:t xml:space="preserve">me pasurinë sikur të ishte pronar i saj c) kalimi i afatit </w:t>
      </w:r>
      <w:r w:rsidR="000E60C6" w:rsidRPr="00A97D17">
        <w:rPr>
          <w:color w:val="000000"/>
        </w:rPr>
        <w:t>20 (</w:t>
      </w:r>
      <w:r w:rsidRPr="00A97D17">
        <w:rPr>
          <w:color w:val="000000"/>
        </w:rPr>
        <w:t>njëzet</w:t>
      </w:r>
      <w:r w:rsidR="000E60C6" w:rsidRPr="00A97D17">
        <w:rPr>
          <w:color w:val="000000"/>
        </w:rPr>
        <w:t>)</w:t>
      </w:r>
      <w:r w:rsidRPr="00A97D17">
        <w:rPr>
          <w:color w:val="000000"/>
        </w:rPr>
        <w:t xml:space="preserve"> vjet pa u shqetësuar nga të tretët; ç) ekzistenca e një sendi të aftë për t’u fituar me anë të parashkrimit fitues. </w:t>
      </w:r>
    </w:p>
    <w:p w14:paraId="1E1CFAF6" w14:textId="77777777" w:rsidR="00ED6FC9" w:rsidRDefault="00FF1EF0" w:rsidP="005A5F0E">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color w:val="000000" w:themeColor="text1"/>
        </w:rPr>
      </w:pPr>
      <w:r w:rsidRPr="00A97D17">
        <w:rPr>
          <w:color w:val="000000"/>
        </w:rPr>
        <w:tab/>
        <w:t xml:space="preserve">16. </w:t>
      </w:r>
      <w:r w:rsidR="000E60C6" w:rsidRPr="00A97D17">
        <w:rPr>
          <w:color w:val="000000"/>
        </w:rPr>
        <w:t>N</w:t>
      </w:r>
      <w:r w:rsidR="000B6E35" w:rsidRPr="00A97D17">
        <w:rPr>
          <w:color w:val="000000"/>
        </w:rPr>
        <w:t>ë</w:t>
      </w:r>
      <w:r w:rsidR="000E60C6" w:rsidRPr="00A97D17">
        <w:rPr>
          <w:color w:val="000000"/>
        </w:rPr>
        <w:t xml:space="preserve"> vijim t</w:t>
      </w:r>
      <w:r w:rsidR="000B6E35" w:rsidRPr="00A97D17">
        <w:rPr>
          <w:color w:val="000000"/>
        </w:rPr>
        <w:t>ë</w:t>
      </w:r>
      <w:r w:rsidR="000E60C6" w:rsidRPr="00A97D17">
        <w:rPr>
          <w:color w:val="000000"/>
        </w:rPr>
        <w:t xml:space="preserve"> analiz</w:t>
      </w:r>
      <w:r w:rsidR="000B6E35" w:rsidRPr="00A97D17">
        <w:rPr>
          <w:color w:val="000000"/>
        </w:rPr>
        <w:t>ë</w:t>
      </w:r>
      <w:r w:rsidR="000E60C6" w:rsidRPr="00A97D17">
        <w:rPr>
          <w:color w:val="000000"/>
        </w:rPr>
        <w:t>s s</w:t>
      </w:r>
      <w:r w:rsidR="000B6E35" w:rsidRPr="00A97D17">
        <w:rPr>
          <w:color w:val="000000"/>
        </w:rPr>
        <w:t>ë</w:t>
      </w:r>
      <w:r w:rsidR="000E60C6" w:rsidRPr="00A97D17">
        <w:rPr>
          <w:color w:val="000000"/>
        </w:rPr>
        <w:t xml:space="preserve"> dispozit</w:t>
      </w:r>
      <w:r w:rsidR="000B6E35" w:rsidRPr="00A97D17">
        <w:rPr>
          <w:color w:val="000000"/>
        </w:rPr>
        <w:t>ë</w:t>
      </w:r>
      <w:r w:rsidR="000E60C6" w:rsidRPr="00A97D17">
        <w:rPr>
          <w:color w:val="000000"/>
        </w:rPr>
        <w:t>s si m</w:t>
      </w:r>
      <w:r w:rsidR="000B6E35" w:rsidRPr="00A97D17">
        <w:rPr>
          <w:color w:val="000000"/>
        </w:rPr>
        <w:t>ë</w:t>
      </w:r>
      <w:r w:rsidR="000E60C6" w:rsidRPr="00A97D17">
        <w:rPr>
          <w:color w:val="000000"/>
        </w:rPr>
        <w:t xml:space="preserve"> sip</w:t>
      </w:r>
      <w:r w:rsidR="000B6E35" w:rsidRPr="00A97D17">
        <w:rPr>
          <w:color w:val="000000"/>
        </w:rPr>
        <w:t>ë</w:t>
      </w:r>
      <w:r w:rsidR="000E60C6" w:rsidRPr="00A97D17">
        <w:rPr>
          <w:color w:val="000000"/>
        </w:rPr>
        <w:t xml:space="preserve">r, </w:t>
      </w:r>
      <w:r w:rsidR="000E60C6" w:rsidRPr="00A97D17">
        <w:rPr>
          <w:color w:val="000000" w:themeColor="text1"/>
        </w:rPr>
        <w:t>Kolegji vlerëson se nga Gjykata e Apelit Korç</w:t>
      </w:r>
      <w:r w:rsidR="000B6E35" w:rsidRPr="00A97D17">
        <w:rPr>
          <w:color w:val="000000" w:themeColor="text1"/>
        </w:rPr>
        <w:t>ë</w:t>
      </w:r>
      <w:r w:rsidR="000E60C6" w:rsidRPr="00A97D17">
        <w:rPr>
          <w:color w:val="000000" w:themeColor="text1"/>
        </w:rPr>
        <w:t xml:space="preserve">  nuk janë analizuar në mënyrën e duhur element</w:t>
      </w:r>
      <w:r w:rsidR="000B6E35" w:rsidRPr="00A97D17">
        <w:rPr>
          <w:color w:val="000000" w:themeColor="text1"/>
        </w:rPr>
        <w:t>ë</w:t>
      </w:r>
      <w:r w:rsidR="000E60C6" w:rsidRPr="00A97D17">
        <w:rPr>
          <w:color w:val="000000" w:themeColor="text1"/>
        </w:rPr>
        <w:t xml:space="preserve">t e sanksionuara nga legjislacioni si kritere </w:t>
      </w:r>
      <w:r w:rsidR="000E60C6" w:rsidRPr="00A97D17">
        <w:rPr>
          <w:i/>
          <w:color w:val="000000" w:themeColor="text1"/>
        </w:rPr>
        <w:t>sin</w:t>
      </w:r>
      <w:r w:rsidRPr="00A97D17">
        <w:rPr>
          <w:i/>
          <w:color w:val="000000" w:themeColor="text1"/>
        </w:rPr>
        <w:t>e</w:t>
      </w:r>
      <w:r w:rsidR="000E60C6" w:rsidRPr="00A97D17">
        <w:rPr>
          <w:i/>
          <w:color w:val="000000" w:themeColor="text1"/>
        </w:rPr>
        <w:t xml:space="preserve"> qua non </w:t>
      </w:r>
      <w:r w:rsidR="000E60C6" w:rsidRPr="00A97D17">
        <w:rPr>
          <w:color w:val="000000" w:themeColor="text1"/>
        </w:rPr>
        <w:t>p</w:t>
      </w:r>
      <w:r w:rsidR="000B6E35" w:rsidRPr="00A97D17">
        <w:rPr>
          <w:color w:val="000000" w:themeColor="text1"/>
        </w:rPr>
        <w:t>ë</w:t>
      </w:r>
      <w:r w:rsidR="000E60C6" w:rsidRPr="00A97D17">
        <w:rPr>
          <w:color w:val="000000" w:themeColor="text1"/>
        </w:rPr>
        <w:t>r fitimin e pron</w:t>
      </w:r>
      <w:r w:rsidR="000B6E35" w:rsidRPr="00A97D17">
        <w:rPr>
          <w:color w:val="000000" w:themeColor="text1"/>
        </w:rPr>
        <w:t>ë</w:t>
      </w:r>
      <w:r w:rsidR="000E60C6" w:rsidRPr="00A97D17">
        <w:rPr>
          <w:color w:val="000000" w:themeColor="text1"/>
        </w:rPr>
        <w:t>sis</w:t>
      </w:r>
      <w:r w:rsidR="000B6E35" w:rsidRPr="00A97D17">
        <w:rPr>
          <w:color w:val="000000" w:themeColor="text1"/>
        </w:rPr>
        <w:t>ë</w:t>
      </w:r>
      <w:r w:rsidR="000E60C6" w:rsidRPr="00A97D17">
        <w:rPr>
          <w:color w:val="000000" w:themeColor="text1"/>
        </w:rPr>
        <w:t xml:space="preserve"> me parashkrim fitues</w:t>
      </w:r>
      <w:r w:rsidR="00100207" w:rsidRPr="00A97D17">
        <w:rPr>
          <w:color w:val="000000" w:themeColor="text1"/>
        </w:rPr>
        <w:t xml:space="preserve"> pa titull. </w:t>
      </w:r>
    </w:p>
    <w:p w14:paraId="628A5A60" w14:textId="47E45851" w:rsidR="000E60C6" w:rsidRPr="00A97D17" w:rsidRDefault="00100207" w:rsidP="005A5F0E">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color w:val="000000"/>
        </w:rPr>
      </w:pPr>
      <w:r w:rsidRPr="00A97D17">
        <w:rPr>
          <w:color w:val="000000" w:themeColor="text1"/>
        </w:rPr>
        <w:t>Kolegji konstaton</w:t>
      </w:r>
      <w:r w:rsidR="00A218F1" w:rsidRPr="00A97D17">
        <w:rPr>
          <w:color w:val="000000" w:themeColor="text1"/>
        </w:rPr>
        <w:t xml:space="preserve"> mang</w:t>
      </w:r>
      <w:r w:rsidR="000B6E35" w:rsidRPr="00A97D17">
        <w:rPr>
          <w:color w:val="000000" w:themeColor="text1"/>
        </w:rPr>
        <w:t>ë</w:t>
      </w:r>
      <w:r w:rsidR="00A218F1" w:rsidRPr="00A97D17">
        <w:rPr>
          <w:color w:val="000000" w:themeColor="text1"/>
        </w:rPr>
        <w:t>si n</w:t>
      </w:r>
      <w:r w:rsidR="000B6E35" w:rsidRPr="00A97D17">
        <w:rPr>
          <w:color w:val="000000" w:themeColor="text1"/>
        </w:rPr>
        <w:t>ë</w:t>
      </w:r>
      <w:r w:rsidR="00A218F1" w:rsidRPr="00A97D17">
        <w:rPr>
          <w:color w:val="000000" w:themeColor="text1"/>
        </w:rPr>
        <w:t xml:space="preserve"> hetimin gjyq</w:t>
      </w:r>
      <w:r w:rsidR="000B6E35" w:rsidRPr="00A97D17">
        <w:rPr>
          <w:color w:val="000000" w:themeColor="text1"/>
        </w:rPr>
        <w:t>ë</w:t>
      </w:r>
      <w:r w:rsidR="00A218F1" w:rsidRPr="00A97D17">
        <w:rPr>
          <w:color w:val="000000" w:themeColor="text1"/>
        </w:rPr>
        <w:t xml:space="preserve">sor </w:t>
      </w:r>
      <w:r w:rsidR="00FF1EF0" w:rsidRPr="00A97D17">
        <w:rPr>
          <w:color w:val="000000" w:themeColor="text1"/>
        </w:rPr>
        <w:t xml:space="preserve">të zhvilluar </w:t>
      </w:r>
      <w:r w:rsidR="00A218F1" w:rsidRPr="00A97D17">
        <w:rPr>
          <w:color w:val="000000" w:themeColor="text1"/>
        </w:rPr>
        <w:t>n</w:t>
      </w:r>
      <w:r w:rsidR="000B6E35" w:rsidRPr="00A97D17">
        <w:rPr>
          <w:color w:val="000000" w:themeColor="text1"/>
        </w:rPr>
        <w:t>ë</w:t>
      </w:r>
      <w:r w:rsidR="00A218F1" w:rsidRPr="00A97D17">
        <w:rPr>
          <w:color w:val="000000" w:themeColor="text1"/>
        </w:rPr>
        <w:t xml:space="preserve"> apel n</w:t>
      </w:r>
      <w:r w:rsidR="000B6E35" w:rsidRPr="00A97D17">
        <w:rPr>
          <w:color w:val="000000" w:themeColor="text1"/>
        </w:rPr>
        <w:t>ë</w:t>
      </w:r>
      <w:r w:rsidR="00FF1EF0" w:rsidRPr="00A97D17">
        <w:rPr>
          <w:color w:val="000000" w:themeColor="text1"/>
        </w:rPr>
        <w:t xml:space="preserve"> </w:t>
      </w:r>
      <w:r w:rsidR="00A218F1" w:rsidRPr="00A97D17">
        <w:rPr>
          <w:color w:val="000000" w:themeColor="text1"/>
        </w:rPr>
        <w:t xml:space="preserve">tre drejtime kryesore: </w:t>
      </w:r>
      <w:r w:rsidR="00A218F1" w:rsidRPr="00A97D17">
        <w:rPr>
          <w:i/>
          <w:color w:val="000000" w:themeColor="text1"/>
        </w:rPr>
        <w:t xml:space="preserve">(i) </w:t>
      </w:r>
      <w:r w:rsidR="00A218F1" w:rsidRPr="00A97D17">
        <w:rPr>
          <w:color w:val="000000" w:themeColor="text1"/>
        </w:rPr>
        <w:t>Hetimi n</w:t>
      </w:r>
      <w:r w:rsidR="000B6E35" w:rsidRPr="00A97D17">
        <w:rPr>
          <w:color w:val="000000" w:themeColor="text1"/>
        </w:rPr>
        <w:t>ë</w:t>
      </w:r>
      <w:r w:rsidR="00A218F1" w:rsidRPr="00A97D17">
        <w:rPr>
          <w:color w:val="000000" w:themeColor="text1"/>
        </w:rPr>
        <w:t xml:space="preserve"> lidhje me </w:t>
      </w:r>
      <w:r w:rsidR="0020668E" w:rsidRPr="00A97D17">
        <w:rPr>
          <w:color w:val="000000" w:themeColor="text1"/>
        </w:rPr>
        <w:t>pasurinë</w:t>
      </w:r>
      <w:r w:rsidR="00A218F1" w:rsidRPr="00A97D17">
        <w:rPr>
          <w:color w:val="000000" w:themeColor="text1"/>
        </w:rPr>
        <w:t xml:space="preserve"> e paluajtshme (truall dhe nd</w:t>
      </w:r>
      <w:r w:rsidR="000B6E35" w:rsidRPr="00A97D17">
        <w:rPr>
          <w:color w:val="000000" w:themeColor="text1"/>
        </w:rPr>
        <w:t>ë</w:t>
      </w:r>
      <w:r w:rsidR="00A218F1" w:rsidRPr="00A97D17">
        <w:rPr>
          <w:color w:val="000000" w:themeColor="text1"/>
        </w:rPr>
        <w:t>rtes</w:t>
      </w:r>
      <w:r w:rsidR="000B6E35" w:rsidRPr="00A97D17">
        <w:rPr>
          <w:color w:val="000000" w:themeColor="text1"/>
        </w:rPr>
        <w:t>ë</w:t>
      </w:r>
      <w:r w:rsidR="00A218F1" w:rsidRPr="00A97D17">
        <w:rPr>
          <w:color w:val="000000" w:themeColor="text1"/>
        </w:rPr>
        <w:t xml:space="preserve">) dhe posedimin </w:t>
      </w:r>
      <w:r w:rsidR="003167D5" w:rsidRPr="00A97D17">
        <w:rPr>
          <w:color w:val="000000" w:themeColor="text1"/>
        </w:rPr>
        <w:t xml:space="preserve">faktik </w:t>
      </w:r>
      <w:r w:rsidR="00FF1EF0" w:rsidRPr="00A97D17">
        <w:rPr>
          <w:color w:val="000000" w:themeColor="text1"/>
        </w:rPr>
        <w:t>të</w:t>
      </w:r>
      <w:r w:rsidR="00A218F1" w:rsidRPr="00A97D17">
        <w:rPr>
          <w:color w:val="000000" w:themeColor="text1"/>
        </w:rPr>
        <w:t xml:space="preserve"> saj nga ana e padit</w:t>
      </w:r>
      <w:r w:rsidR="000B6E35" w:rsidRPr="00A97D17">
        <w:rPr>
          <w:color w:val="000000" w:themeColor="text1"/>
        </w:rPr>
        <w:t>ë</w:t>
      </w:r>
      <w:r w:rsidR="00A218F1" w:rsidRPr="00A97D17">
        <w:rPr>
          <w:color w:val="000000" w:themeColor="text1"/>
        </w:rPr>
        <w:t xml:space="preserve">sve; </w:t>
      </w:r>
      <w:r w:rsidR="00A218F1" w:rsidRPr="00A97D17">
        <w:rPr>
          <w:i/>
          <w:color w:val="000000" w:themeColor="text1"/>
        </w:rPr>
        <w:t xml:space="preserve">(ii) </w:t>
      </w:r>
      <w:r w:rsidR="00A218F1" w:rsidRPr="00A97D17">
        <w:rPr>
          <w:color w:val="000000" w:themeColor="text1"/>
        </w:rPr>
        <w:t>Identifikimin e momentit se kur i ka lindur pal</w:t>
      </w:r>
      <w:r w:rsidR="000B6E35" w:rsidRPr="00A97D17">
        <w:rPr>
          <w:color w:val="000000" w:themeColor="text1"/>
        </w:rPr>
        <w:t>ë</w:t>
      </w:r>
      <w:r w:rsidR="00A218F1" w:rsidRPr="00A97D17">
        <w:rPr>
          <w:color w:val="000000" w:themeColor="text1"/>
        </w:rPr>
        <w:t>s padit</w:t>
      </w:r>
      <w:r w:rsidR="000B6E35" w:rsidRPr="00A97D17">
        <w:rPr>
          <w:color w:val="000000" w:themeColor="text1"/>
        </w:rPr>
        <w:t>ë</w:t>
      </w:r>
      <w:r w:rsidR="00A218F1" w:rsidRPr="00A97D17">
        <w:rPr>
          <w:color w:val="000000" w:themeColor="text1"/>
        </w:rPr>
        <w:t>se e drejta p</w:t>
      </w:r>
      <w:r w:rsidR="000B6E35" w:rsidRPr="00A97D17">
        <w:rPr>
          <w:color w:val="000000" w:themeColor="text1"/>
        </w:rPr>
        <w:t>ë</w:t>
      </w:r>
      <w:r w:rsidR="00A218F1" w:rsidRPr="00A97D17">
        <w:rPr>
          <w:color w:val="000000" w:themeColor="text1"/>
        </w:rPr>
        <w:t>r t</w:t>
      </w:r>
      <w:r w:rsidR="000B6E35" w:rsidRPr="00A97D17">
        <w:rPr>
          <w:color w:val="000000" w:themeColor="text1"/>
        </w:rPr>
        <w:t>ë</w:t>
      </w:r>
      <w:r w:rsidR="00A218F1" w:rsidRPr="00A97D17">
        <w:rPr>
          <w:color w:val="000000" w:themeColor="text1"/>
        </w:rPr>
        <w:t xml:space="preserve"> pretenduar fitimin e pron</w:t>
      </w:r>
      <w:r w:rsidR="000B6E35" w:rsidRPr="00A97D17">
        <w:rPr>
          <w:color w:val="000000" w:themeColor="text1"/>
        </w:rPr>
        <w:t>ë</w:t>
      </w:r>
      <w:r w:rsidR="00A218F1" w:rsidRPr="00A97D17">
        <w:rPr>
          <w:color w:val="000000" w:themeColor="text1"/>
        </w:rPr>
        <w:t>sis</w:t>
      </w:r>
      <w:r w:rsidR="000B6E35" w:rsidRPr="00A97D17">
        <w:rPr>
          <w:color w:val="000000" w:themeColor="text1"/>
        </w:rPr>
        <w:t>ë</w:t>
      </w:r>
      <w:r w:rsidR="00A218F1" w:rsidRPr="00A97D17">
        <w:rPr>
          <w:color w:val="000000" w:themeColor="text1"/>
        </w:rPr>
        <w:t xml:space="preserve"> mbi truallin dhe </w:t>
      </w:r>
      <w:r w:rsidR="00A218F1" w:rsidRPr="00A97D17">
        <w:rPr>
          <w:i/>
          <w:color w:val="000000" w:themeColor="text1"/>
        </w:rPr>
        <w:t xml:space="preserve">(iii) </w:t>
      </w:r>
      <w:r w:rsidR="00A218F1" w:rsidRPr="00A97D17">
        <w:rPr>
          <w:color w:val="000000" w:themeColor="text1"/>
        </w:rPr>
        <w:t>Sqarimin e p</w:t>
      </w:r>
      <w:r w:rsidR="000B6E35" w:rsidRPr="00A97D17">
        <w:rPr>
          <w:color w:val="000000" w:themeColor="text1"/>
        </w:rPr>
        <w:t>ë</w:t>
      </w:r>
      <w:r w:rsidR="0020668E" w:rsidRPr="00A97D17">
        <w:rPr>
          <w:color w:val="000000" w:themeColor="text1"/>
        </w:rPr>
        <w:t>rkat</w:t>
      </w:r>
      <w:r w:rsidR="000B6E35" w:rsidRPr="00A97D17">
        <w:rPr>
          <w:color w:val="000000" w:themeColor="text1"/>
        </w:rPr>
        <w:t>ë</w:t>
      </w:r>
      <w:r w:rsidR="0020668E" w:rsidRPr="00A97D17">
        <w:rPr>
          <w:color w:val="000000" w:themeColor="text1"/>
        </w:rPr>
        <w:t>sis</w:t>
      </w:r>
      <w:r w:rsidR="000B6E35" w:rsidRPr="00A97D17">
        <w:rPr>
          <w:color w:val="000000" w:themeColor="text1"/>
        </w:rPr>
        <w:t>ë</w:t>
      </w:r>
      <w:r w:rsidR="0020668E" w:rsidRPr="00A97D17">
        <w:rPr>
          <w:color w:val="000000" w:themeColor="text1"/>
        </w:rPr>
        <w:t xml:space="preserve"> s</w:t>
      </w:r>
      <w:r w:rsidR="000B6E35" w:rsidRPr="00A97D17">
        <w:rPr>
          <w:color w:val="000000" w:themeColor="text1"/>
        </w:rPr>
        <w:t>ë</w:t>
      </w:r>
      <w:r w:rsidR="0020668E" w:rsidRPr="00A97D17">
        <w:rPr>
          <w:color w:val="000000" w:themeColor="text1"/>
        </w:rPr>
        <w:t xml:space="preserve"> legjitimitet</w:t>
      </w:r>
      <w:r w:rsidR="00FF1EF0" w:rsidRPr="00A97D17">
        <w:rPr>
          <w:color w:val="000000" w:themeColor="text1"/>
        </w:rPr>
        <w:t>it</w:t>
      </w:r>
      <w:r w:rsidR="0020668E" w:rsidRPr="00A97D17">
        <w:rPr>
          <w:color w:val="000000" w:themeColor="text1"/>
        </w:rPr>
        <w:t xml:space="preserve"> pasiv n</w:t>
      </w:r>
      <w:r w:rsidR="000B6E35" w:rsidRPr="00A97D17">
        <w:rPr>
          <w:color w:val="000000" w:themeColor="text1"/>
        </w:rPr>
        <w:t>ë</w:t>
      </w:r>
      <w:r w:rsidR="0020668E" w:rsidRPr="00A97D17">
        <w:rPr>
          <w:color w:val="000000" w:themeColor="text1"/>
        </w:rPr>
        <w:t xml:space="preserve"> padin</w:t>
      </w:r>
      <w:r w:rsidR="000B6E35" w:rsidRPr="00A97D17">
        <w:rPr>
          <w:color w:val="000000" w:themeColor="text1"/>
        </w:rPr>
        <w:t>ë</w:t>
      </w:r>
      <w:r w:rsidR="0020668E" w:rsidRPr="00A97D17">
        <w:rPr>
          <w:color w:val="000000" w:themeColor="text1"/>
        </w:rPr>
        <w:t xml:space="preserve"> objekt gjykimi</w:t>
      </w:r>
      <w:r w:rsidR="00A218F1" w:rsidRPr="00A97D17">
        <w:rPr>
          <w:color w:val="000000" w:themeColor="text1"/>
        </w:rPr>
        <w:t xml:space="preserve">. </w:t>
      </w:r>
    </w:p>
    <w:p w14:paraId="70BA12C0" w14:textId="5CDA0B38" w:rsidR="00A5206D" w:rsidRPr="00A97D17" w:rsidRDefault="000E60C6" w:rsidP="000E60C6">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rFonts w:eastAsia="Times New Roman"/>
        </w:rPr>
      </w:pPr>
      <w:r w:rsidRPr="00A97D17">
        <w:rPr>
          <w:color w:val="000000"/>
        </w:rPr>
        <w:tab/>
        <w:t>1</w:t>
      </w:r>
      <w:r w:rsidR="00FF1EF0" w:rsidRPr="00A97D17">
        <w:rPr>
          <w:color w:val="000000"/>
        </w:rPr>
        <w:t>7</w:t>
      </w:r>
      <w:r w:rsidRPr="00A97D17">
        <w:rPr>
          <w:color w:val="000000"/>
        </w:rPr>
        <w:t>. Me qëllim q</w:t>
      </w:r>
      <w:r w:rsidR="005A5F0E" w:rsidRPr="00A97D17">
        <w:rPr>
          <w:color w:val="000000"/>
        </w:rPr>
        <w:t xml:space="preserve">ë </w:t>
      </w:r>
      <w:r w:rsidRPr="00A97D17">
        <w:rPr>
          <w:color w:val="000000"/>
        </w:rPr>
        <w:t>poseduesi</w:t>
      </w:r>
      <w:r w:rsidR="005A5F0E" w:rsidRPr="00A97D17">
        <w:rPr>
          <w:color w:val="000000"/>
        </w:rPr>
        <w:t xml:space="preserve"> i pronës së paluajtshme të bëhet pronar i saj</w:t>
      </w:r>
      <w:r w:rsidR="00FF1EF0" w:rsidRPr="00A97D17">
        <w:rPr>
          <w:color w:val="000000"/>
        </w:rPr>
        <w:t xml:space="preserve"> nëpërmjet parashkrimit fitues pa titull</w:t>
      </w:r>
      <w:r w:rsidR="00A218F1" w:rsidRPr="00A97D17">
        <w:rPr>
          <w:color w:val="000000"/>
        </w:rPr>
        <w:t>,</w:t>
      </w:r>
      <w:r w:rsidR="005A5F0E" w:rsidRPr="00A97D17">
        <w:rPr>
          <w:color w:val="000000"/>
        </w:rPr>
        <w:t xml:space="preserve"> duhet që </w:t>
      </w:r>
      <w:r w:rsidRPr="00A97D17">
        <w:rPr>
          <w:color w:val="000000"/>
        </w:rPr>
        <w:t>n</w:t>
      </w:r>
      <w:r w:rsidR="000B6E35" w:rsidRPr="00A97D17">
        <w:rPr>
          <w:color w:val="000000"/>
        </w:rPr>
        <w:t>ë</w:t>
      </w:r>
      <w:r w:rsidRPr="00A97D17">
        <w:rPr>
          <w:color w:val="000000"/>
        </w:rPr>
        <w:t xml:space="preserve"> </w:t>
      </w:r>
      <w:r w:rsidR="00FF1EF0" w:rsidRPr="00A97D17">
        <w:rPr>
          <w:color w:val="000000"/>
        </w:rPr>
        <w:t>radhë</w:t>
      </w:r>
      <w:r w:rsidRPr="00A97D17">
        <w:rPr>
          <w:color w:val="000000"/>
        </w:rPr>
        <w:t xml:space="preserve"> t</w:t>
      </w:r>
      <w:r w:rsidR="000B6E35" w:rsidRPr="00A97D17">
        <w:rPr>
          <w:color w:val="000000"/>
        </w:rPr>
        <w:t>ë</w:t>
      </w:r>
      <w:r w:rsidRPr="00A97D17">
        <w:rPr>
          <w:color w:val="000000"/>
        </w:rPr>
        <w:t xml:space="preserve"> par</w:t>
      </w:r>
      <w:r w:rsidR="000B6E35" w:rsidRPr="00A97D17">
        <w:rPr>
          <w:color w:val="000000"/>
        </w:rPr>
        <w:t>ë</w:t>
      </w:r>
      <w:r w:rsidRPr="00A97D17">
        <w:rPr>
          <w:color w:val="000000"/>
        </w:rPr>
        <w:t xml:space="preserve"> t</w:t>
      </w:r>
      <w:r w:rsidR="000B6E35" w:rsidRPr="00A97D17">
        <w:rPr>
          <w:color w:val="000000"/>
        </w:rPr>
        <w:t>ë</w:t>
      </w:r>
      <w:r w:rsidRPr="00A97D17">
        <w:rPr>
          <w:color w:val="000000"/>
        </w:rPr>
        <w:t xml:space="preserve"> plot</w:t>
      </w:r>
      <w:r w:rsidR="000B6E35" w:rsidRPr="00A97D17">
        <w:rPr>
          <w:color w:val="000000"/>
        </w:rPr>
        <w:t>ë</w:t>
      </w:r>
      <w:r w:rsidRPr="00A97D17">
        <w:rPr>
          <w:color w:val="000000"/>
        </w:rPr>
        <w:t>sohet kushti i posedimit, pra q</w:t>
      </w:r>
      <w:r w:rsidR="000B6E35" w:rsidRPr="00A97D17">
        <w:rPr>
          <w:color w:val="000000"/>
        </w:rPr>
        <w:t>ë</w:t>
      </w:r>
      <w:r w:rsidRPr="00A97D17">
        <w:rPr>
          <w:color w:val="000000"/>
        </w:rPr>
        <w:t xml:space="preserve"> </w:t>
      </w:r>
      <w:r w:rsidR="005A5F0E" w:rsidRPr="00A97D17">
        <w:rPr>
          <w:color w:val="000000"/>
        </w:rPr>
        <w:t>ai të</w:t>
      </w:r>
      <w:r w:rsidRPr="00A97D17">
        <w:rPr>
          <w:color w:val="000000"/>
        </w:rPr>
        <w:t xml:space="preserve"> posedojë</w:t>
      </w:r>
      <w:r w:rsidR="00100207" w:rsidRPr="00A97D17">
        <w:rPr>
          <w:color w:val="000000"/>
        </w:rPr>
        <w:t xml:space="preserve"> </w:t>
      </w:r>
      <w:r w:rsidR="00100207" w:rsidRPr="00A97D17">
        <w:rPr>
          <w:i/>
          <w:color w:val="000000"/>
        </w:rPr>
        <w:t>de facto</w:t>
      </w:r>
      <w:r w:rsidRPr="00A97D17">
        <w:rPr>
          <w:color w:val="000000"/>
        </w:rPr>
        <w:t xml:space="preserve"> pronën e paluajtshme n</w:t>
      </w:r>
      <w:r w:rsidR="000B6E35" w:rsidRPr="00A97D17">
        <w:rPr>
          <w:color w:val="000000"/>
        </w:rPr>
        <w:t>ë</w:t>
      </w:r>
      <w:r w:rsidRPr="00A97D17">
        <w:rPr>
          <w:color w:val="000000"/>
        </w:rPr>
        <w:t xml:space="preserve"> m</w:t>
      </w:r>
      <w:r w:rsidR="000B6E35" w:rsidRPr="00A97D17">
        <w:rPr>
          <w:color w:val="000000"/>
        </w:rPr>
        <w:t>ë</w:t>
      </w:r>
      <w:r w:rsidRPr="00A97D17">
        <w:rPr>
          <w:color w:val="000000"/>
        </w:rPr>
        <w:t>nyr</w:t>
      </w:r>
      <w:r w:rsidR="000B6E35" w:rsidRPr="00A97D17">
        <w:rPr>
          <w:color w:val="000000"/>
        </w:rPr>
        <w:t>ë</w:t>
      </w:r>
      <w:r w:rsidRPr="00A97D17">
        <w:rPr>
          <w:color w:val="000000"/>
        </w:rPr>
        <w:t xml:space="preserve"> t</w:t>
      </w:r>
      <w:r w:rsidR="000B6E35" w:rsidRPr="00A97D17">
        <w:rPr>
          <w:color w:val="000000"/>
        </w:rPr>
        <w:t>ë</w:t>
      </w:r>
      <w:r w:rsidRPr="00A97D17">
        <w:rPr>
          <w:color w:val="000000"/>
        </w:rPr>
        <w:t xml:space="preserve"> qet</w:t>
      </w:r>
      <w:r w:rsidR="000B6E35" w:rsidRPr="00A97D17">
        <w:rPr>
          <w:color w:val="000000"/>
        </w:rPr>
        <w:t>ë</w:t>
      </w:r>
      <w:r w:rsidRPr="00A97D17">
        <w:rPr>
          <w:color w:val="000000"/>
        </w:rPr>
        <w:t xml:space="preserve"> dhe t</w:t>
      </w:r>
      <w:r w:rsidR="000B6E35" w:rsidRPr="00A97D17">
        <w:rPr>
          <w:color w:val="000000"/>
        </w:rPr>
        <w:t>ë</w:t>
      </w:r>
      <w:r w:rsidRPr="00A97D17">
        <w:rPr>
          <w:color w:val="000000"/>
        </w:rPr>
        <w:t xml:space="preserve"> pand</w:t>
      </w:r>
      <w:r w:rsidR="000B6E35" w:rsidRPr="00A97D17">
        <w:rPr>
          <w:color w:val="000000"/>
        </w:rPr>
        <w:t>ë</w:t>
      </w:r>
      <w:r w:rsidRPr="00A97D17">
        <w:rPr>
          <w:color w:val="000000"/>
        </w:rPr>
        <w:t>rprer</w:t>
      </w:r>
      <w:r w:rsidR="000B6E35" w:rsidRPr="00A97D17">
        <w:rPr>
          <w:color w:val="000000"/>
        </w:rPr>
        <w:t>ë</w:t>
      </w:r>
      <w:r w:rsidR="00BA5BCA">
        <w:rPr>
          <w:color w:val="000000"/>
        </w:rPr>
        <w:t>,</w:t>
      </w:r>
      <w:r w:rsidRPr="00A97D17">
        <w:rPr>
          <w:color w:val="000000"/>
        </w:rPr>
        <w:t xml:space="preserve"> p</w:t>
      </w:r>
      <w:r w:rsidR="000B6E35" w:rsidRPr="00A97D17">
        <w:rPr>
          <w:color w:val="000000"/>
        </w:rPr>
        <w:t>ë</w:t>
      </w:r>
      <w:r w:rsidRPr="00A97D17">
        <w:rPr>
          <w:color w:val="000000"/>
        </w:rPr>
        <w:t>r nj</w:t>
      </w:r>
      <w:r w:rsidR="000B6E35" w:rsidRPr="00A97D17">
        <w:rPr>
          <w:color w:val="000000"/>
        </w:rPr>
        <w:t>ë</w:t>
      </w:r>
      <w:r w:rsidRPr="00A97D17">
        <w:rPr>
          <w:color w:val="000000"/>
        </w:rPr>
        <w:t xml:space="preserve"> afat prej 20 (nj</w:t>
      </w:r>
      <w:r w:rsidR="000B6E35" w:rsidRPr="00A97D17">
        <w:rPr>
          <w:color w:val="000000"/>
        </w:rPr>
        <w:t>ë</w:t>
      </w:r>
      <w:r w:rsidRPr="00A97D17">
        <w:rPr>
          <w:color w:val="000000"/>
        </w:rPr>
        <w:t>zet) vjet</w:t>
      </w:r>
      <w:r w:rsidR="000B6E35" w:rsidRPr="00A97D17">
        <w:rPr>
          <w:color w:val="000000"/>
        </w:rPr>
        <w:t>ë</w:t>
      </w:r>
      <w:r w:rsidRPr="00A97D17">
        <w:rPr>
          <w:color w:val="000000"/>
        </w:rPr>
        <w:t xml:space="preserve">sh. Në rastin objekt gjykimi paditësit Theodhoraq dhe Sotiraq Vangjeli kanë kërkuar të njihen pronarë me parashkrim fitues pa titull, mbi një sipërfaqe trualli prej </w:t>
      </w:r>
      <w:r w:rsidRPr="00A97D17">
        <w:rPr>
          <w:rFonts w:eastAsia="Times New Roman"/>
        </w:rPr>
        <w:t>176.42 m</w:t>
      </w:r>
      <w:r w:rsidRPr="00A97D17">
        <w:rPr>
          <w:rFonts w:eastAsia="Times New Roman"/>
          <w:vertAlign w:val="superscript"/>
        </w:rPr>
        <w:t xml:space="preserve">2 </w:t>
      </w:r>
      <w:r w:rsidR="00BA5BCA">
        <w:rPr>
          <w:rFonts w:eastAsia="Times New Roman"/>
        </w:rPr>
        <w:t xml:space="preserve">dhe të </w:t>
      </w:r>
      <w:r w:rsidR="00100207" w:rsidRPr="00A97D17">
        <w:rPr>
          <w:rFonts w:eastAsia="Times New Roman"/>
        </w:rPr>
        <w:t>ndërtesës mbi truall</w:t>
      </w:r>
      <w:r w:rsidRPr="00A97D17">
        <w:rPr>
          <w:rFonts w:eastAsia="Times New Roman"/>
        </w:rPr>
        <w:t>, me sipërfaqe prej 82.68 m</w:t>
      </w:r>
      <w:r w:rsidRPr="00A97D17">
        <w:rPr>
          <w:rFonts w:eastAsia="Times New Roman"/>
          <w:vertAlign w:val="superscript"/>
        </w:rPr>
        <w:t>2</w:t>
      </w:r>
      <w:r w:rsidRPr="00A97D17">
        <w:rPr>
          <w:rFonts w:eastAsia="Times New Roman"/>
        </w:rPr>
        <w:t xml:space="preserve">. Kjo sipërfaqe trualli dhe ndërtesa që ndodhet mbi të, sipas paditësve është poseduar në mënyrë të vazhdueshme nga trashëgimlënësit e tyre (gjyshërit dhe prindërit) që përpara vitit 1960. Paditësit kanë pretenduar se nga ana e gjyshit dhe e prindërve të </w:t>
      </w:r>
      <w:r w:rsidR="00100207" w:rsidRPr="00A97D17">
        <w:rPr>
          <w:rFonts w:eastAsia="Times New Roman"/>
        </w:rPr>
        <w:t>tyre</w:t>
      </w:r>
      <w:r w:rsidRPr="00A97D17">
        <w:rPr>
          <w:rFonts w:eastAsia="Times New Roman"/>
        </w:rPr>
        <w:t>, është marrë kredi për ndërtimin e shtëpisë, e cila është tërhequr nga prindërit e paditësve, Loni dhe Meropi Vangjeli (Kontrata e Huasë, datë 16.7.1960). Gjithashtu</w:t>
      </w:r>
      <w:r w:rsidR="00100207" w:rsidRPr="00A97D17">
        <w:rPr>
          <w:rFonts w:eastAsia="Times New Roman"/>
        </w:rPr>
        <w:t>,</w:t>
      </w:r>
      <w:r w:rsidRPr="00A97D17">
        <w:rPr>
          <w:rFonts w:eastAsia="Times New Roman"/>
        </w:rPr>
        <w:t xml:space="preserve"> prindërit e paditësve kanë marrë kredi edhe në vitin 1973 për rikonstruksionin dhe përmirësimin e kushteve të banimit. Paditësit kanë pretenduar se janë posedues të pasurisë së paluajtshme objekt gjykimi për më shumë se 20 </w:t>
      </w:r>
      <w:r w:rsidR="00100207" w:rsidRPr="00A97D17">
        <w:rPr>
          <w:rFonts w:eastAsia="Times New Roman"/>
        </w:rPr>
        <w:t>(njëzet) vjet, duke u</w:t>
      </w:r>
      <w:r w:rsidRPr="00A97D17">
        <w:rPr>
          <w:rFonts w:eastAsia="Times New Roman"/>
        </w:rPr>
        <w:t xml:space="preserve"> llogaritur posedimi që prej datës 1.11.1994, moment kur ka hyrë në fuqi Kodi Civil aktual. </w:t>
      </w:r>
    </w:p>
    <w:p w14:paraId="5711D2A2" w14:textId="77777777" w:rsidR="00AA21DC" w:rsidRDefault="00A5206D" w:rsidP="00100207">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color w:val="000000" w:themeColor="text1"/>
        </w:rPr>
      </w:pPr>
      <w:r w:rsidRPr="00A97D17">
        <w:rPr>
          <w:rFonts w:eastAsia="Times New Roman"/>
        </w:rPr>
        <w:tab/>
        <w:t>1</w:t>
      </w:r>
      <w:r w:rsidR="00FF1EF0" w:rsidRPr="00A97D17">
        <w:rPr>
          <w:rFonts w:eastAsia="Times New Roman"/>
        </w:rPr>
        <w:t>8</w:t>
      </w:r>
      <w:r w:rsidRPr="00A97D17">
        <w:rPr>
          <w:rFonts w:eastAsia="Times New Roman"/>
        </w:rPr>
        <w:t xml:space="preserve">. </w:t>
      </w:r>
      <w:r w:rsidR="0037241B" w:rsidRPr="00A97D17">
        <w:rPr>
          <w:rFonts w:eastAsia="Times New Roman"/>
        </w:rPr>
        <w:t xml:space="preserve">Kolegji </w:t>
      </w:r>
      <w:r w:rsidR="00BA5BCA">
        <w:rPr>
          <w:rFonts w:eastAsia="Times New Roman"/>
        </w:rPr>
        <w:t>konstaton</w:t>
      </w:r>
      <w:r w:rsidR="0037241B" w:rsidRPr="00A97D17">
        <w:rPr>
          <w:rFonts w:eastAsia="Times New Roman"/>
        </w:rPr>
        <w:t xml:space="preserve"> se</w:t>
      </w:r>
      <w:r w:rsidR="00BA5BCA">
        <w:rPr>
          <w:rFonts w:eastAsia="Times New Roman"/>
        </w:rPr>
        <w:t xml:space="preserve"> </w:t>
      </w:r>
      <w:r w:rsidR="0037241B" w:rsidRPr="00A97D17">
        <w:rPr>
          <w:rFonts w:eastAsia="Times New Roman"/>
        </w:rPr>
        <w:t xml:space="preserve">nga ana e gjykatave të faktit nuk është zhvilluar një hetim i plotë dhe i gjithanshëm për të identifikuar pasuritë e paluajtshme dhe përkatësinë e </w:t>
      </w:r>
      <w:r w:rsidR="00BA5BCA">
        <w:rPr>
          <w:rFonts w:eastAsia="Times New Roman"/>
        </w:rPr>
        <w:t xml:space="preserve">posedimit të paditësve mbi to. </w:t>
      </w:r>
      <w:r w:rsidR="00100207" w:rsidRPr="00A97D17">
        <w:rPr>
          <w:color w:val="000000" w:themeColor="text1"/>
        </w:rPr>
        <w:t>N</w:t>
      </w:r>
      <w:r w:rsidR="00A97D17" w:rsidRPr="00A97D17">
        <w:rPr>
          <w:color w:val="000000" w:themeColor="text1"/>
        </w:rPr>
        <w:t>ë</w:t>
      </w:r>
      <w:r w:rsidR="00100207" w:rsidRPr="00A97D17">
        <w:rPr>
          <w:color w:val="000000" w:themeColor="text1"/>
        </w:rPr>
        <w:t xml:space="preserve"> kuad</w:t>
      </w:r>
      <w:r w:rsidR="00A97D17" w:rsidRPr="00A97D17">
        <w:rPr>
          <w:color w:val="000000" w:themeColor="text1"/>
        </w:rPr>
        <w:t>ë</w:t>
      </w:r>
      <w:r w:rsidR="00100207" w:rsidRPr="00A97D17">
        <w:rPr>
          <w:color w:val="000000" w:themeColor="text1"/>
        </w:rPr>
        <w:t>r t</w:t>
      </w:r>
      <w:r w:rsidR="00A97D17" w:rsidRPr="00A97D17">
        <w:rPr>
          <w:color w:val="000000" w:themeColor="text1"/>
        </w:rPr>
        <w:t>ë</w:t>
      </w:r>
      <w:r w:rsidR="00100207" w:rsidRPr="00A97D17">
        <w:rPr>
          <w:color w:val="000000" w:themeColor="text1"/>
        </w:rPr>
        <w:t xml:space="preserve"> shqyrtimit t</w:t>
      </w:r>
      <w:r w:rsidR="00A97D17" w:rsidRPr="00A97D17">
        <w:rPr>
          <w:color w:val="000000" w:themeColor="text1"/>
        </w:rPr>
        <w:t>ë</w:t>
      </w:r>
      <w:r w:rsidR="00100207" w:rsidRPr="00A97D17">
        <w:rPr>
          <w:color w:val="000000" w:themeColor="text1"/>
        </w:rPr>
        <w:t xml:space="preserve"> padis</w:t>
      </w:r>
      <w:r w:rsidR="00A97D17" w:rsidRPr="00A97D17">
        <w:rPr>
          <w:color w:val="000000" w:themeColor="text1"/>
        </w:rPr>
        <w:t>ë</w:t>
      </w:r>
      <w:r w:rsidR="00100207" w:rsidRPr="00A97D17">
        <w:rPr>
          <w:color w:val="000000" w:themeColor="text1"/>
        </w:rPr>
        <w:t xml:space="preserve"> me objekt fitimin e pron</w:t>
      </w:r>
      <w:r w:rsidR="00A97D17" w:rsidRPr="00A97D17">
        <w:rPr>
          <w:color w:val="000000" w:themeColor="text1"/>
        </w:rPr>
        <w:t>ë</w:t>
      </w:r>
      <w:r w:rsidR="00100207" w:rsidRPr="00A97D17">
        <w:rPr>
          <w:color w:val="000000" w:themeColor="text1"/>
        </w:rPr>
        <w:t>sis</w:t>
      </w:r>
      <w:r w:rsidR="00A97D17" w:rsidRPr="00A97D17">
        <w:rPr>
          <w:color w:val="000000" w:themeColor="text1"/>
        </w:rPr>
        <w:t>ë</w:t>
      </w:r>
      <w:r w:rsidR="00100207" w:rsidRPr="00A97D17">
        <w:rPr>
          <w:color w:val="000000" w:themeColor="text1"/>
        </w:rPr>
        <w:t xml:space="preserve"> me parashkrim fitues pa </w:t>
      </w:r>
      <w:r w:rsidR="00100207" w:rsidRPr="00A97D17">
        <w:rPr>
          <w:color w:val="000000" w:themeColor="text1"/>
        </w:rPr>
        <w:lastRenderedPageBreak/>
        <w:t>titull, gjykatat e faktit</w:t>
      </w:r>
      <w:r w:rsidR="007518F6" w:rsidRPr="00A97D17">
        <w:rPr>
          <w:color w:val="000000" w:themeColor="text1"/>
        </w:rPr>
        <w:t>,</w:t>
      </w:r>
      <w:r w:rsidR="00100207" w:rsidRPr="00A97D17">
        <w:rPr>
          <w:color w:val="000000" w:themeColor="text1"/>
        </w:rPr>
        <w:t xml:space="preserve"> </w:t>
      </w:r>
      <w:r w:rsidR="007518F6" w:rsidRPr="00A97D17">
        <w:rPr>
          <w:color w:val="000000" w:themeColor="text1"/>
        </w:rPr>
        <w:t>përgjegjëse</w:t>
      </w:r>
      <w:r w:rsidR="00100207" w:rsidRPr="00A97D17">
        <w:rPr>
          <w:color w:val="000000" w:themeColor="text1"/>
        </w:rPr>
        <w:t xml:space="preserve"> p</w:t>
      </w:r>
      <w:r w:rsidR="00A97D17" w:rsidRPr="00A97D17">
        <w:rPr>
          <w:color w:val="000000" w:themeColor="text1"/>
        </w:rPr>
        <w:t>ë</w:t>
      </w:r>
      <w:r w:rsidR="00100207" w:rsidRPr="00A97D17">
        <w:rPr>
          <w:color w:val="000000" w:themeColor="text1"/>
        </w:rPr>
        <w:t>r drejtimin e hetimit gjyq</w:t>
      </w:r>
      <w:r w:rsidR="00A97D17" w:rsidRPr="00A97D17">
        <w:rPr>
          <w:color w:val="000000" w:themeColor="text1"/>
        </w:rPr>
        <w:t>ë</w:t>
      </w:r>
      <w:r w:rsidR="00100207" w:rsidRPr="00A97D17">
        <w:rPr>
          <w:color w:val="000000" w:themeColor="text1"/>
        </w:rPr>
        <w:t>sor, n</w:t>
      </w:r>
      <w:r w:rsidR="00A97D17" w:rsidRPr="00A97D17">
        <w:rPr>
          <w:color w:val="000000" w:themeColor="text1"/>
        </w:rPr>
        <w:t>ë</w:t>
      </w:r>
      <w:r w:rsidR="00100207" w:rsidRPr="00A97D17">
        <w:rPr>
          <w:color w:val="000000" w:themeColor="text1"/>
        </w:rPr>
        <w:t xml:space="preserve"> </w:t>
      </w:r>
      <w:r w:rsidR="00BA5BCA" w:rsidRPr="00A97D17">
        <w:rPr>
          <w:color w:val="000000" w:themeColor="text1"/>
        </w:rPr>
        <w:t>radhë</w:t>
      </w:r>
      <w:r w:rsidR="00100207" w:rsidRPr="00A97D17">
        <w:rPr>
          <w:color w:val="000000" w:themeColor="text1"/>
        </w:rPr>
        <w:t xml:space="preserve"> t</w:t>
      </w:r>
      <w:r w:rsidR="00A97D17" w:rsidRPr="00A97D17">
        <w:rPr>
          <w:color w:val="000000" w:themeColor="text1"/>
        </w:rPr>
        <w:t>ë</w:t>
      </w:r>
      <w:r w:rsidR="00100207" w:rsidRPr="00A97D17">
        <w:rPr>
          <w:color w:val="000000" w:themeColor="text1"/>
        </w:rPr>
        <w:t xml:space="preserve"> par</w:t>
      </w:r>
      <w:r w:rsidR="00A97D17" w:rsidRPr="00A97D17">
        <w:rPr>
          <w:color w:val="000000" w:themeColor="text1"/>
        </w:rPr>
        <w:t>ë</w:t>
      </w:r>
      <w:r w:rsidR="00100207" w:rsidRPr="00A97D17">
        <w:rPr>
          <w:color w:val="000000" w:themeColor="text1"/>
        </w:rPr>
        <w:t xml:space="preserve"> duhet t</w:t>
      </w:r>
      <w:r w:rsidR="00A97D17" w:rsidRPr="00A97D17">
        <w:rPr>
          <w:color w:val="000000" w:themeColor="text1"/>
        </w:rPr>
        <w:t>ë</w:t>
      </w:r>
      <w:r w:rsidR="00100207" w:rsidRPr="00A97D17">
        <w:rPr>
          <w:color w:val="000000" w:themeColor="text1"/>
        </w:rPr>
        <w:t xml:space="preserve"> kryenin nj</w:t>
      </w:r>
      <w:r w:rsidR="00A97D17" w:rsidRPr="00A97D17">
        <w:rPr>
          <w:color w:val="000000" w:themeColor="text1"/>
        </w:rPr>
        <w:t>ë</w:t>
      </w:r>
      <w:r w:rsidR="00100207" w:rsidRPr="00A97D17">
        <w:rPr>
          <w:color w:val="000000" w:themeColor="text1"/>
        </w:rPr>
        <w:t xml:space="preserve"> verifikim teknik </w:t>
      </w:r>
      <w:r w:rsidR="00BA5BCA">
        <w:rPr>
          <w:color w:val="000000" w:themeColor="text1"/>
        </w:rPr>
        <w:t xml:space="preserve">(ekspertim), </w:t>
      </w:r>
      <w:r w:rsidR="00100207" w:rsidRPr="00A97D17">
        <w:rPr>
          <w:color w:val="000000" w:themeColor="text1"/>
        </w:rPr>
        <w:t>me q</w:t>
      </w:r>
      <w:r w:rsidR="00A97D17" w:rsidRPr="00A97D17">
        <w:rPr>
          <w:color w:val="000000" w:themeColor="text1"/>
        </w:rPr>
        <w:t>ë</w:t>
      </w:r>
      <w:r w:rsidR="00100207" w:rsidRPr="00A97D17">
        <w:rPr>
          <w:color w:val="000000" w:themeColor="text1"/>
        </w:rPr>
        <w:t>llim identifikimin e pasurive t</w:t>
      </w:r>
      <w:r w:rsidR="00A97D17" w:rsidRPr="00A97D17">
        <w:rPr>
          <w:color w:val="000000" w:themeColor="text1"/>
        </w:rPr>
        <w:t>ë</w:t>
      </w:r>
      <w:r w:rsidR="00100207" w:rsidRPr="00A97D17">
        <w:rPr>
          <w:color w:val="000000" w:themeColor="text1"/>
        </w:rPr>
        <w:t xml:space="preserve"> paluajtshme. N</w:t>
      </w:r>
      <w:r w:rsidR="00A97D17" w:rsidRPr="00A97D17">
        <w:rPr>
          <w:color w:val="000000" w:themeColor="text1"/>
        </w:rPr>
        <w:t>ë</w:t>
      </w:r>
      <w:r w:rsidR="00100207" w:rsidRPr="00A97D17">
        <w:rPr>
          <w:color w:val="000000" w:themeColor="text1"/>
        </w:rPr>
        <w:t>p</w:t>
      </w:r>
      <w:r w:rsidR="00A97D17" w:rsidRPr="00A97D17">
        <w:rPr>
          <w:color w:val="000000" w:themeColor="text1"/>
        </w:rPr>
        <w:t>ë</w:t>
      </w:r>
      <w:r w:rsidR="00100207" w:rsidRPr="00A97D17">
        <w:rPr>
          <w:color w:val="000000" w:themeColor="text1"/>
        </w:rPr>
        <w:t>rmjet ekspertimit p</w:t>
      </w:r>
      <w:r w:rsidR="00A97D17" w:rsidRPr="00A97D17">
        <w:rPr>
          <w:color w:val="000000" w:themeColor="text1"/>
        </w:rPr>
        <w:t>ë</w:t>
      </w:r>
      <w:r w:rsidR="00100207" w:rsidRPr="00A97D17">
        <w:rPr>
          <w:color w:val="000000" w:themeColor="text1"/>
        </w:rPr>
        <w:t>rkat</w:t>
      </w:r>
      <w:r w:rsidR="00A97D17" w:rsidRPr="00A97D17">
        <w:rPr>
          <w:color w:val="000000" w:themeColor="text1"/>
        </w:rPr>
        <w:t>ë</w:t>
      </w:r>
      <w:r w:rsidR="00100207" w:rsidRPr="00A97D17">
        <w:rPr>
          <w:color w:val="000000" w:themeColor="text1"/>
        </w:rPr>
        <w:t>s teknik do t</w:t>
      </w:r>
      <w:r w:rsidR="00A97D17" w:rsidRPr="00A97D17">
        <w:rPr>
          <w:color w:val="000000" w:themeColor="text1"/>
        </w:rPr>
        <w:t>ë</w:t>
      </w:r>
      <w:r w:rsidR="00100207" w:rsidRPr="00A97D17">
        <w:rPr>
          <w:color w:val="000000" w:themeColor="text1"/>
        </w:rPr>
        <w:t xml:space="preserve"> </w:t>
      </w:r>
      <w:r w:rsidR="007518F6" w:rsidRPr="00A97D17">
        <w:rPr>
          <w:color w:val="000000" w:themeColor="text1"/>
        </w:rPr>
        <w:t>duhej</w:t>
      </w:r>
      <w:r w:rsidR="00100207" w:rsidRPr="00A97D17">
        <w:rPr>
          <w:color w:val="000000" w:themeColor="text1"/>
        </w:rPr>
        <w:t xml:space="preserve"> t</w:t>
      </w:r>
      <w:r w:rsidR="00A97D17" w:rsidRPr="00A97D17">
        <w:rPr>
          <w:color w:val="000000" w:themeColor="text1"/>
        </w:rPr>
        <w:t>ë</w:t>
      </w:r>
      <w:r w:rsidR="00100207" w:rsidRPr="00A97D17">
        <w:rPr>
          <w:color w:val="000000" w:themeColor="text1"/>
        </w:rPr>
        <w:t xml:space="preserve"> ishte p</w:t>
      </w:r>
      <w:r w:rsidR="00A97D17" w:rsidRPr="00A97D17">
        <w:rPr>
          <w:color w:val="000000" w:themeColor="text1"/>
        </w:rPr>
        <w:t>ë</w:t>
      </w:r>
      <w:r w:rsidR="00100207" w:rsidRPr="00A97D17">
        <w:rPr>
          <w:color w:val="000000" w:themeColor="text1"/>
        </w:rPr>
        <w:t>rcaktuar vendndodhja dhe pozicionimi topografik i k</w:t>
      </w:r>
      <w:r w:rsidR="00A97D17" w:rsidRPr="00A97D17">
        <w:rPr>
          <w:color w:val="000000" w:themeColor="text1"/>
        </w:rPr>
        <w:t>ë</w:t>
      </w:r>
      <w:r w:rsidR="00100207" w:rsidRPr="00A97D17">
        <w:rPr>
          <w:color w:val="000000" w:themeColor="text1"/>
        </w:rPr>
        <w:t>tyre pasurive n</w:t>
      </w:r>
      <w:r w:rsidR="00A97D17" w:rsidRPr="00A97D17">
        <w:rPr>
          <w:color w:val="000000" w:themeColor="text1"/>
        </w:rPr>
        <w:t>ë</w:t>
      </w:r>
      <w:r w:rsidR="00100207" w:rsidRPr="00A97D17">
        <w:rPr>
          <w:color w:val="000000" w:themeColor="text1"/>
        </w:rPr>
        <w:t xml:space="preserve"> raport me nj</w:t>
      </w:r>
      <w:r w:rsidR="00A97D17" w:rsidRPr="00A97D17">
        <w:rPr>
          <w:color w:val="000000" w:themeColor="text1"/>
        </w:rPr>
        <w:t>ë</w:t>
      </w:r>
      <w:r w:rsidR="00100207" w:rsidRPr="00A97D17">
        <w:rPr>
          <w:color w:val="000000" w:themeColor="text1"/>
        </w:rPr>
        <w:t>ra</w:t>
      </w:r>
      <w:r w:rsidR="00100207" w:rsidRPr="00A97D17">
        <w:rPr>
          <w:b/>
          <w:color w:val="000000" w:themeColor="text1"/>
        </w:rPr>
        <w:t>-</w:t>
      </w:r>
      <w:r w:rsidR="00100207" w:rsidRPr="00A97D17">
        <w:rPr>
          <w:color w:val="000000" w:themeColor="text1"/>
        </w:rPr>
        <w:t>tjetr</w:t>
      </w:r>
      <w:r w:rsidR="00A97D17" w:rsidRPr="00A97D17">
        <w:rPr>
          <w:color w:val="000000" w:themeColor="text1"/>
        </w:rPr>
        <w:t>ë</w:t>
      </w:r>
      <w:r w:rsidR="00100207" w:rsidRPr="00A97D17">
        <w:rPr>
          <w:color w:val="000000" w:themeColor="text1"/>
        </w:rPr>
        <w:t>n dhe gjithashtu natyra e tyre, viti i nd</w:t>
      </w:r>
      <w:r w:rsidR="00A97D17" w:rsidRPr="00A97D17">
        <w:rPr>
          <w:color w:val="000000" w:themeColor="text1"/>
        </w:rPr>
        <w:t>ë</w:t>
      </w:r>
      <w:r w:rsidR="00100207" w:rsidRPr="00A97D17">
        <w:rPr>
          <w:color w:val="000000" w:themeColor="text1"/>
        </w:rPr>
        <w:t>rtimit t</w:t>
      </w:r>
      <w:r w:rsidR="00A97D17" w:rsidRPr="00A97D17">
        <w:rPr>
          <w:color w:val="000000" w:themeColor="text1"/>
        </w:rPr>
        <w:t>ë</w:t>
      </w:r>
      <w:r w:rsidR="00100207" w:rsidRPr="00A97D17">
        <w:rPr>
          <w:color w:val="000000" w:themeColor="text1"/>
        </w:rPr>
        <w:t xml:space="preserve"> banes</w:t>
      </w:r>
      <w:r w:rsidR="00A97D17" w:rsidRPr="00A97D17">
        <w:rPr>
          <w:color w:val="000000" w:themeColor="text1"/>
        </w:rPr>
        <w:t>ë</w:t>
      </w:r>
      <w:r w:rsidR="00100207" w:rsidRPr="00A97D17">
        <w:rPr>
          <w:color w:val="000000" w:themeColor="text1"/>
        </w:rPr>
        <w:t>s si dhe fakti n</w:t>
      </w:r>
      <w:r w:rsidR="00A97D17" w:rsidRPr="00A97D17">
        <w:rPr>
          <w:color w:val="000000" w:themeColor="text1"/>
        </w:rPr>
        <w:t>ë</w:t>
      </w:r>
      <w:r w:rsidR="00100207" w:rsidRPr="00A97D17">
        <w:rPr>
          <w:color w:val="000000" w:themeColor="text1"/>
        </w:rPr>
        <w:t xml:space="preserve">se trualli i pretenduar </w:t>
      </w:r>
      <w:r w:rsidR="00A97D17" w:rsidRPr="00A97D17">
        <w:rPr>
          <w:color w:val="000000" w:themeColor="text1"/>
        </w:rPr>
        <w:t>ë</w:t>
      </w:r>
      <w:r w:rsidR="00100207" w:rsidRPr="00A97D17">
        <w:rPr>
          <w:color w:val="000000" w:themeColor="text1"/>
        </w:rPr>
        <w:t>sht</w:t>
      </w:r>
      <w:r w:rsidR="00A97D17" w:rsidRPr="00A97D17">
        <w:rPr>
          <w:color w:val="000000" w:themeColor="text1"/>
        </w:rPr>
        <w:t>ë</w:t>
      </w:r>
      <w:r w:rsidR="00100207" w:rsidRPr="00A97D17">
        <w:rPr>
          <w:color w:val="000000" w:themeColor="text1"/>
        </w:rPr>
        <w:t xml:space="preserve"> apo jo truall funksional i banes</w:t>
      </w:r>
      <w:r w:rsidR="00A97D17" w:rsidRPr="00A97D17">
        <w:rPr>
          <w:color w:val="000000" w:themeColor="text1"/>
        </w:rPr>
        <w:t>ë</w:t>
      </w:r>
      <w:r w:rsidR="00100207" w:rsidRPr="00A97D17">
        <w:rPr>
          <w:color w:val="000000" w:themeColor="text1"/>
        </w:rPr>
        <w:t xml:space="preserve">s. </w:t>
      </w:r>
    </w:p>
    <w:p w14:paraId="03EE1DE3" w14:textId="2FF1613A" w:rsidR="00100207" w:rsidRPr="00A97D17" w:rsidRDefault="00100207" w:rsidP="00100207">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color w:val="000000" w:themeColor="text1"/>
        </w:rPr>
      </w:pPr>
      <w:r w:rsidRPr="00A97D17">
        <w:rPr>
          <w:color w:val="000000" w:themeColor="text1"/>
        </w:rPr>
        <w:t>V</w:t>
      </w:r>
      <w:r w:rsidRPr="00A97D17">
        <w:rPr>
          <w:bCs/>
          <w:iCs/>
        </w:rPr>
        <w:t>erifikimi dhe sakt</w:t>
      </w:r>
      <w:r w:rsidR="00A97D17" w:rsidRPr="00A97D17">
        <w:rPr>
          <w:bCs/>
          <w:iCs/>
        </w:rPr>
        <w:t>ë</w:t>
      </w:r>
      <w:r w:rsidRPr="00A97D17">
        <w:rPr>
          <w:bCs/>
          <w:iCs/>
        </w:rPr>
        <w:t xml:space="preserve">simi nga ana e gjykatave i </w:t>
      </w:r>
      <w:r w:rsidRPr="00A97D17">
        <w:rPr>
          <w:color w:val="000000" w:themeColor="text1"/>
        </w:rPr>
        <w:t>gjendjes juridike dhe faktike t</w:t>
      </w:r>
      <w:r w:rsidR="00A97D17" w:rsidRPr="00A97D17">
        <w:rPr>
          <w:color w:val="000000" w:themeColor="text1"/>
        </w:rPr>
        <w:t>ë</w:t>
      </w:r>
      <w:r w:rsidRPr="00A97D17">
        <w:rPr>
          <w:color w:val="000000" w:themeColor="text1"/>
        </w:rPr>
        <w:t xml:space="preserve"> pasurive t</w:t>
      </w:r>
      <w:r w:rsidR="00A97D17" w:rsidRPr="00A97D17">
        <w:rPr>
          <w:color w:val="000000" w:themeColor="text1"/>
        </w:rPr>
        <w:t>ë</w:t>
      </w:r>
      <w:r w:rsidRPr="00A97D17">
        <w:rPr>
          <w:color w:val="000000" w:themeColor="text1"/>
        </w:rPr>
        <w:t xml:space="preserve"> paluajtshme objekt gjykimi, p</w:t>
      </w:r>
      <w:r w:rsidR="00A97D17" w:rsidRPr="00A97D17">
        <w:rPr>
          <w:color w:val="000000" w:themeColor="text1"/>
        </w:rPr>
        <w:t>ë</w:t>
      </w:r>
      <w:r w:rsidRPr="00A97D17">
        <w:rPr>
          <w:color w:val="000000" w:themeColor="text1"/>
        </w:rPr>
        <w:t>rb</w:t>
      </w:r>
      <w:r w:rsidR="00A97D17" w:rsidRPr="00A97D17">
        <w:rPr>
          <w:color w:val="000000" w:themeColor="text1"/>
        </w:rPr>
        <w:t>ë</w:t>
      </w:r>
      <w:r w:rsidRPr="00A97D17">
        <w:rPr>
          <w:color w:val="000000" w:themeColor="text1"/>
        </w:rPr>
        <w:t>n nj</w:t>
      </w:r>
      <w:r w:rsidR="00A97D17" w:rsidRPr="00A97D17">
        <w:rPr>
          <w:color w:val="000000" w:themeColor="text1"/>
        </w:rPr>
        <w:t>ë</w:t>
      </w:r>
      <w:r w:rsidRPr="00A97D17">
        <w:rPr>
          <w:color w:val="000000" w:themeColor="text1"/>
        </w:rPr>
        <w:t xml:space="preserve"> nga element</w:t>
      </w:r>
      <w:r w:rsidR="00A97D17" w:rsidRPr="00A97D17">
        <w:rPr>
          <w:color w:val="000000" w:themeColor="text1"/>
        </w:rPr>
        <w:t>ë</w:t>
      </w:r>
      <w:r w:rsidRPr="00A97D17">
        <w:rPr>
          <w:color w:val="000000" w:themeColor="text1"/>
        </w:rPr>
        <w:t>t thelb</w:t>
      </w:r>
      <w:r w:rsidR="00A97D17" w:rsidRPr="00A97D17">
        <w:rPr>
          <w:color w:val="000000" w:themeColor="text1"/>
        </w:rPr>
        <w:t>ë</w:t>
      </w:r>
      <w:r w:rsidRPr="00A97D17">
        <w:rPr>
          <w:color w:val="000000" w:themeColor="text1"/>
        </w:rPr>
        <w:t>sor</w:t>
      </w:r>
      <w:r w:rsidR="00A97D17" w:rsidRPr="00A97D17">
        <w:rPr>
          <w:color w:val="000000" w:themeColor="text1"/>
        </w:rPr>
        <w:t>ë</w:t>
      </w:r>
      <w:r w:rsidRPr="00A97D17">
        <w:rPr>
          <w:color w:val="000000" w:themeColor="text1"/>
        </w:rPr>
        <w:t xml:space="preserve"> p</w:t>
      </w:r>
      <w:r w:rsidR="00A97D17" w:rsidRPr="00A97D17">
        <w:rPr>
          <w:color w:val="000000" w:themeColor="text1"/>
        </w:rPr>
        <w:t>ë</w:t>
      </w:r>
      <w:r w:rsidRPr="00A97D17">
        <w:rPr>
          <w:color w:val="000000" w:themeColor="text1"/>
        </w:rPr>
        <w:t>r t</w:t>
      </w:r>
      <w:r w:rsidR="00A97D17" w:rsidRPr="00A97D17">
        <w:rPr>
          <w:color w:val="000000" w:themeColor="text1"/>
        </w:rPr>
        <w:t>ë</w:t>
      </w:r>
      <w:r w:rsidRPr="00A97D17">
        <w:rPr>
          <w:color w:val="000000" w:themeColor="text1"/>
        </w:rPr>
        <w:t xml:space="preserve"> vler</w:t>
      </w:r>
      <w:r w:rsidR="00A97D17" w:rsidRPr="00A97D17">
        <w:rPr>
          <w:color w:val="000000" w:themeColor="text1"/>
        </w:rPr>
        <w:t>ë</w:t>
      </w:r>
      <w:r w:rsidRPr="00A97D17">
        <w:rPr>
          <w:color w:val="000000" w:themeColor="text1"/>
        </w:rPr>
        <w:t>suar m</w:t>
      </w:r>
      <w:r w:rsidR="00A97D17" w:rsidRPr="00A97D17">
        <w:rPr>
          <w:color w:val="000000" w:themeColor="text1"/>
        </w:rPr>
        <w:t>ë</w:t>
      </w:r>
      <w:r w:rsidRPr="00A97D17">
        <w:rPr>
          <w:color w:val="000000" w:themeColor="text1"/>
        </w:rPr>
        <w:t>nyr</w:t>
      </w:r>
      <w:r w:rsidR="00A97D17" w:rsidRPr="00A97D17">
        <w:rPr>
          <w:color w:val="000000" w:themeColor="text1"/>
        </w:rPr>
        <w:t>ë</w:t>
      </w:r>
      <w:r w:rsidRPr="00A97D17">
        <w:rPr>
          <w:color w:val="000000" w:themeColor="text1"/>
        </w:rPr>
        <w:t xml:space="preserve">n e </w:t>
      </w:r>
      <w:r w:rsidR="007518F6" w:rsidRPr="00A97D17">
        <w:rPr>
          <w:color w:val="000000" w:themeColor="text1"/>
        </w:rPr>
        <w:t>fitimit t</w:t>
      </w:r>
      <w:r w:rsidR="00A97D17" w:rsidRPr="00A97D17">
        <w:rPr>
          <w:color w:val="000000" w:themeColor="text1"/>
        </w:rPr>
        <w:t>ë</w:t>
      </w:r>
      <w:r w:rsidR="007518F6" w:rsidRPr="00A97D17">
        <w:rPr>
          <w:color w:val="000000" w:themeColor="text1"/>
        </w:rPr>
        <w:t xml:space="preserve"> pron</w:t>
      </w:r>
      <w:r w:rsidR="00A97D17" w:rsidRPr="00A97D17">
        <w:rPr>
          <w:color w:val="000000" w:themeColor="text1"/>
        </w:rPr>
        <w:t>ë</w:t>
      </w:r>
      <w:r w:rsidR="007518F6" w:rsidRPr="00A97D17">
        <w:rPr>
          <w:color w:val="000000" w:themeColor="text1"/>
        </w:rPr>
        <w:t>sis</w:t>
      </w:r>
      <w:r w:rsidR="00A97D17" w:rsidRPr="00A97D17">
        <w:rPr>
          <w:color w:val="000000" w:themeColor="text1"/>
        </w:rPr>
        <w:t>ë</w:t>
      </w:r>
      <w:r w:rsidR="007518F6" w:rsidRPr="00A97D17">
        <w:rPr>
          <w:color w:val="000000" w:themeColor="text1"/>
        </w:rPr>
        <w:t xml:space="preserve"> q</w:t>
      </w:r>
      <w:r w:rsidR="00A97D17" w:rsidRPr="00A97D17">
        <w:rPr>
          <w:color w:val="000000" w:themeColor="text1"/>
        </w:rPr>
        <w:t>ë</w:t>
      </w:r>
      <w:r w:rsidR="007518F6" w:rsidRPr="00A97D17">
        <w:rPr>
          <w:color w:val="000000" w:themeColor="text1"/>
        </w:rPr>
        <w:t xml:space="preserve"> legjislacioni ka nj</w:t>
      </w:r>
      <w:r w:rsidR="00AA21DC">
        <w:rPr>
          <w:color w:val="000000" w:themeColor="text1"/>
        </w:rPr>
        <w:t xml:space="preserve">ohur dhe sanksionuar lidhur me pasurinë konkrete dhe </w:t>
      </w:r>
      <w:r w:rsidRPr="00A97D17">
        <w:rPr>
          <w:bCs/>
        </w:rPr>
        <w:t>ka rëndësi orientuese për gjykatën</w:t>
      </w:r>
      <w:r w:rsidR="00AA21DC">
        <w:rPr>
          <w:bCs/>
        </w:rPr>
        <w:t>,</w:t>
      </w:r>
      <w:r w:rsidRPr="00A97D17">
        <w:rPr>
          <w:bCs/>
        </w:rPr>
        <w:t xml:space="preserve"> e cila zgjidh mosmarrëveshjet lidhur me të, me qëllim që të bëhet cilësimi i drejtë i marrëdhënies juridike dhe i pasojave të saj.</w:t>
      </w:r>
    </w:p>
    <w:p w14:paraId="2D6E55F3" w14:textId="5811FBD2" w:rsidR="00A5206D" w:rsidRPr="00A97D17" w:rsidRDefault="007518F6" w:rsidP="000E60C6">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rFonts w:eastAsia="Times New Roman"/>
        </w:rPr>
      </w:pPr>
      <w:r w:rsidRPr="00A97D17">
        <w:rPr>
          <w:rFonts w:eastAsia="Times New Roman"/>
        </w:rPr>
        <w:tab/>
        <w:t>19. N</w:t>
      </w:r>
      <w:r w:rsidR="00A5206D" w:rsidRPr="00A97D17">
        <w:rPr>
          <w:rFonts w:eastAsia="Times New Roman"/>
        </w:rPr>
        <w:t xml:space="preserve">ë çështjen </w:t>
      </w:r>
      <w:r w:rsidRPr="00A97D17">
        <w:rPr>
          <w:rFonts w:eastAsia="Times New Roman"/>
        </w:rPr>
        <w:t>objekt rekursi,</w:t>
      </w:r>
      <w:r w:rsidR="00A5206D" w:rsidRPr="00A97D17">
        <w:rPr>
          <w:rFonts w:eastAsia="Times New Roman"/>
        </w:rPr>
        <w:t xml:space="preserve"> situata faktike</w:t>
      </w:r>
      <w:r w:rsidRPr="00A97D17">
        <w:rPr>
          <w:rFonts w:eastAsia="Times New Roman"/>
        </w:rPr>
        <w:t xml:space="preserve"> e pranuar nga dy gjykatat m</w:t>
      </w:r>
      <w:r w:rsidR="00A97D17" w:rsidRPr="00A97D17">
        <w:rPr>
          <w:rFonts w:eastAsia="Times New Roman"/>
        </w:rPr>
        <w:t>ë</w:t>
      </w:r>
      <w:r w:rsidRPr="00A97D17">
        <w:rPr>
          <w:rFonts w:eastAsia="Times New Roman"/>
        </w:rPr>
        <w:t xml:space="preserve"> t</w:t>
      </w:r>
      <w:r w:rsidR="00A97D17" w:rsidRPr="00A97D17">
        <w:rPr>
          <w:rFonts w:eastAsia="Times New Roman"/>
        </w:rPr>
        <w:t>ë</w:t>
      </w:r>
      <w:r w:rsidRPr="00A97D17">
        <w:rPr>
          <w:rFonts w:eastAsia="Times New Roman"/>
        </w:rPr>
        <w:t xml:space="preserve"> ul</w:t>
      </w:r>
      <w:r w:rsidR="00A97D17" w:rsidRPr="00A97D17">
        <w:rPr>
          <w:rFonts w:eastAsia="Times New Roman"/>
        </w:rPr>
        <w:t>ë</w:t>
      </w:r>
      <w:r w:rsidRPr="00A97D17">
        <w:rPr>
          <w:rFonts w:eastAsia="Times New Roman"/>
        </w:rPr>
        <w:t>ta,</w:t>
      </w:r>
      <w:r w:rsidR="00A5206D" w:rsidRPr="00A97D17">
        <w:rPr>
          <w:rFonts w:eastAsia="Times New Roman"/>
        </w:rPr>
        <w:t xml:space="preserve"> referon në periudha të ndryshme kohore, kur kanë qenë në fuqi legjislacione të ndryshme lidhur me regjimin juridik të pronës dhe tokës. </w:t>
      </w:r>
      <w:r w:rsidR="00A5206D" w:rsidRPr="00A97D17">
        <w:rPr>
          <w:rFonts w:eastAsia="Times New Roman"/>
          <w:bCs/>
        </w:rPr>
        <w:t>Lidhur me pasurinë e llojit truall</w:t>
      </w:r>
      <w:r w:rsidR="00A5206D" w:rsidRPr="00A97D17">
        <w:rPr>
          <w:rFonts w:eastAsia="Times New Roman"/>
        </w:rPr>
        <w:t xml:space="preserve"> evidentohet se</w:t>
      </w:r>
      <w:r w:rsidR="00AA21DC">
        <w:rPr>
          <w:rFonts w:eastAsia="Times New Roman"/>
        </w:rPr>
        <w:t>,</w:t>
      </w:r>
      <w:r w:rsidR="00A5206D" w:rsidRPr="00A97D17">
        <w:rPr>
          <w:rFonts w:eastAsia="Times New Roman"/>
        </w:rPr>
        <w:t xml:space="preserve"> në kohën kur pretendohet se ka filluar posedimi fillimisht nga trashëgimlënësit e paditësve, kjo pasuri nuk mund të ishte objekt i disponimit për shitje dhe blerje. Rregullimet e bëra me Dekretin nr.4823, datë 2.3.1971 “Për mbrojtjen e tokës” dhe në vijim ligji nr. 5856, datë 21.2.1978 “Mbi mbrojtjen e tokës”, ndalonin tjetërsimin e tokës dhe të trojeve. Edhe vetë Kushtetuta e vitit 1976 parashikonte në mënyrë të shprehur se pronësia e tokës ishte e shtetit. Në këtë kuadër konstatohet se referuar legjislacionit të mëparshëm nga viti 1971 deri në vitin 1991, toka dhe trojet kanë qenë jashtë qarkullimit civil. Ato nuk lejoheshin të tjetërsoheshin apo të ishin pronë vetjake dhe askush nuk mund të sillej si pronar me tokën. Vetëm pas hyrjes në fuqi të ligjit nr.7512/1991 “Për nismën e lirë private” u parashikua për herë të parë mundësia e tjetërsimit të truallit pronë shtetërore. </w:t>
      </w:r>
      <w:r w:rsidR="0037241B" w:rsidRPr="00A97D17">
        <w:rPr>
          <w:rFonts w:eastAsia="Times New Roman"/>
        </w:rPr>
        <w:t xml:space="preserve">Ndërkohë, </w:t>
      </w:r>
      <w:r w:rsidR="00A5206D" w:rsidRPr="00A97D17">
        <w:rPr>
          <w:rFonts w:eastAsia="Times New Roman"/>
        </w:rPr>
        <w:t>Dekreti nr.2083, datë 6.7.1956 “Mbi Pronësinë” si dhe Kodi Civil i vitit 1981 nuk njihnin institutin e parashkrimit fitues pa titull, në dallim nga legjislacioni aktual. Legjislacioni i mëparshëm (Kodi Civil dhe Dekreti “Mbi Pronësinë”) parashikonte ndalimin e fitimit me parashkrim fitues të sendit pronë shtetërore/publike. Instituti i parashkrimit fitues pa titull u sanksionua në Kodin Civil të vitit 1994</w:t>
      </w:r>
      <w:r w:rsidR="0037241B" w:rsidRPr="00A97D17">
        <w:rPr>
          <w:rFonts w:eastAsia="Times New Roman"/>
        </w:rPr>
        <w:t>, në nenin 169 të sipërcituar</w:t>
      </w:r>
      <w:r w:rsidR="00A5206D" w:rsidRPr="00A97D17">
        <w:rPr>
          <w:rFonts w:eastAsia="Times New Roman"/>
        </w:rPr>
        <w:t>.</w:t>
      </w:r>
    </w:p>
    <w:p w14:paraId="67CC9962" w14:textId="77777777" w:rsidR="00AA21DC" w:rsidRDefault="007518F6" w:rsidP="00AF719C">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rFonts w:eastAsia="Times New Roman"/>
        </w:rPr>
      </w:pPr>
      <w:r w:rsidRPr="00A97D17">
        <w:rPr>
          <w:color w:val="000000"/>
        </w:rPr>
        <w:tab/>
        <w:t>20</w:t>
      </w:r>
      <w:r w:rsidR="000E60C6" w:rsidRPr="00A97D17">
        <w:rPr>
          <w:color w:val="000000"/>
        </w:rPr>
        <w:t xml:space="preserve">. </w:t>
      </w:r>
      <w:r w:rsidR="0037241B" w:rsidRPr="00A97D17">
        <w:rPr>
          <w:rFonts w:eastAsia="Times New Roman"/>
        </w:rPr>
        <w:t>N</w:t>
      </w:r>
      <w:r w:rsidR="00A97D17" w:rsidRPr="00A97D17">
        <w:rPr>
          <w:rFonts w:eastAsia="Times New Roman"/>
        </w:rPr>
        <w:t>ë</w:t>
      </w:r>
      <w:r w:rsidR="0037241B" w:rsidRPr="00A97D17">
        <w:rPr>
          <w:rFonts w:eastAsia="Times New Roman"/>
        </w:rPr>
        <w:t xml:space="preserve"> vijim t</w:t>
      </w:r>
      <w:r w:rsidR="00A97D17" w:rsidRPr="00A97D17">
        <w:rPr>
          <w:rFonts w:eastAsia="Times New Roman"/>
        </w:rPr>
        <w:t>ë</w:t>
      </w:r>
      <w:r w:rsidR="0037241B" w:rsidRPr="00A97D17">
        <w:rPr>
          <w:rFonts w:eastAsia="Times New Roman"/>
        </w:rPr>
        <w:t xml:space="preserve"> analiz</w:t>
      </w:r>
      <w:r w:rsidR="00A97D17" w:rsidRPr="00A97D17">
        <w:rPr>
          <w:rFonts w:eastAsia="Times New Roman"/>
        </w:rPr>
        <w:t>ë</w:t>
      </w:r>
      <w:r w:rsidR="0037241B" w:rsidRPr="00A97D17">
        <w:rPr>
          <w:rFonts w:eastAsia="Times New Roman"/>
        </w:rPr>
        <w:t>s si m</w:t>
      </w:r>
      <w:r w:rsidR="00A97D17" w:rsidRPr="00A97D17">
        <w:rPr>
          <w:rFonts w:eastAsia="Times New Roman"/>
        </w:rPr>
        <w:t>ë</w:t>
      </w:r>
      <w:r w:rsidR="0037241B" w:rsidRPr="00A97D17">
        <w:rPr>
          <w:rFonts w:eastAsia="Times New Roman"/>
        </w:rPr>
        <w:t xml:space="preserve"> sip</w:t>
      </w:r>
      <w:r w:rsidR="00A97D17" w:rsidRPr="00A97D17">
        <w:rPr>
          <w:rFonts w:eastAsia="Times New Roman"/>
        </w:rPr>
        <w:t>ë</w:t>
      </w:r>
      <w:r w:rsidR="0037241B" w:rsidRPr="00A97D17">
        <w:rPr>
          <w:rFonts w:eastAsia="Times New Roman"/>
        </w:rPr>
        <w:t>r dhe t</w:t>
      </w:r>
      <w:r w:rsidR="00A97D17" w:rsidRPr="00A97D17">
        <w:rPr>
          <w:rFonts w:eastAsia="Times New Roman"/>
        </w:rPr>
        <w:t>ë</w:t>
      </w:r>
      <w:r w:rsidR="0037241B" w:rsidRPr="00A97D17">
        <w:rPr>
          <w:rFonts w:eastAsia="Times New Roman"/>
        </w:rPr>
        <w:t xml:space="preserve"> faktit q</w:t>
      </w:r>
      <w:r w:rsidR="00A97D17" w:rsidRPr="00A97D17">
        <w:rPr>
          <w:rFonts w:eastAsia="Times New Roman"/>
        </w:rPr>
        <w:t>ë</w:t>
      </w:r>
      <w:r w:rsidR="0037241B" w:rsidRPr="00A97D17">
        <w:rPr>
          <w:rFonts w:eastAsia="Times New Roman"/>
        </w:rPr>
        <w:t xml:space="preserve"> b</w:t>
      </w:r>
      <w:r w:rsidR="00A97D17" w:rsidRPr="00A97D17">
        <w:rPr>
          <w:rFonts w:eastAsia="Times New Roman"/>
        </w:rPr>
        <w:t>ë</w:t>
      </w:r>
      <w:r w:rsidR="0037241B" w:rsidRPr="00A97D17">
        <w:rPr>
          <w:rFonts w:eastAsia="Times New Roman"/>
        </w:rPr>
        <w:t>het fjal</w:t>
      </w:r>
      <w:r w:rsidR="00A97D17" w:rsidRPr="00A97D17">
        <w:rPr>
          <w:rFonts w:eastAsia="Times New Roman"/>
        </w:rPr>
        <w:t>ë</w:t>
      </w:r>
      <w:r w:rsidR="0037241B" w:rsidRPr="00A97D17">
        <w:rPr>
          <w:rFonts w:eastAsia="Times New Roman"/>
        </w:rPr>
        <w:t xml:space="preserve"> p</w:t>
      </w:r>
      <w:r w:rsidR="00A97D17" w:rsidRPr="00A97D17">
        <w:rPr>
          <w:rFonts w:eastAsia="Times New Roman"/>
        </w:rPr>
        <w:t>ë</w:t>
      </w:r>
      <w:r w:rsidR="0037241B" w:rsidRPr="00A97D17">
        <w:rPr>
          <w:rFonts w:eastAsia="Times New Roman"/>
        </w:rPr>
        <w:t>r dy pasuri t</w:t>
      </w:r>
      <w:r w:rsidR="00A97D17" w:rsidRPr="00A97D17">
        <w:rPr>
          <w:rFonts w:eastAsia="Times New Roman"/>
        </w:rPr>
        <w:t>ë</w:t>
      </w:r>
      <w:r w:rsidR="0037241B" w:rsidRPr="00A97D17">
        <w:rPr>
          <w:rFonts w:eastAsia="Times New Roman"/>
        </w:rPr>
        <w:t xml:space="preserve"> paluajtshme, t</w:t>
      </w:r>
      <w:r w:rsidR="00A97D17" w:rsidRPr="00A97D17">
        <w:rPr>
          <w:rFonts w:eastAsia="Times New Roman"/>
        </w:rPr>
        <w:t>ë</w:t>
      </w:r>
      <w:r w:rsidR="0037241B" w:rsidRPr="00A97D17">
        <w:rPr>
          <w:rFonts w:eastAsia="Times New Roman"/>
        </w:rPr>
        <w:t xml:space="preserve"> cilat n</w:t>
      </w:r>
      <w:r w:rsidR="00A97D17" w:rsidRPr="00A97D17">
        <w:rPr>
          <w:rFonts w:eastAsia="Times New Roman"/>
        </w:rPr>
        <w:t>ë</w:t>
      </w:r>
      <w:r w:rsidR="0037241B" w:rsidRPr="00A97D17">
        <w:rPr>
          <w:rFonts w:eastAsia="Times New Roman"/>
        </w:rPr>
        <w:t xml:space="preserve"> ecurin</w:t>
      </w:r>
      <w:r w:rsidR="00A97D17" w:rsidRPr="00A97D17">
        <w:rPr>
          <w:rFonts w:eastAsia="Times New Roman"/>
        </w:rPr>
        <w:t>ë</w:t>
      </w:r>
      <w:r w:rsidR="0037241B" w:rsidRPr="00A97D17">
        <w:rPr>
          <w:rFonts w:eastAsia="Times New Roman"/>
        </w:rPr>
        <w:t xml:space="preserve"> e ndryshimeve legjislative i jan</w:t>
      </w:r>
      <w:r w:rsidR="00A97D17" w:rsidRPr="00A97D17">
        <w:rPr>
          <w:rFonts w:eastAsia="Times New Roman"/>
        </w:rPr>
        <w:t>ë</w:t>
      </w:r>
      <w:r w:rsidR="0037241B" w:rsidRPr="00A97D17">
        <w:rPr>
          <w:rFonts w:eastAsia="Times New Roman"/>
        </w:rPr>
        <w:t xml:space="preserve"> n</w:t>
      </w:r>
      <w:r w:rsidR="00A97D17" w:rsidRPr="00A97D17">
        <w:rPr>
          <w:rFonts w:eastAsia="Times New Roman"/>
        </w:rPr>
        <w:t>ë</w:t>
      </w:r>
      <w:r w:rsidR="0037241B" w:rsidRPr="00A97D17">
        <w:rPr>
          <w:rFonts w:eastAsia="Times New Roman"/>
        </w:rPr>
        <w:t>nshtruar regjimeve t</w:t>
      </w:r>
      <w:r w:rsidR="00A97D17" w:rsidRPr="00A97D17">
        <w:rPr>
          <w:rFonts w:eastAsia="Times New Roman"/>
        </w:rPr>
        <w:t>ë</w:t>
      </w:r>
      <w:r w:rsidR="0037241B" w:rsidRPr="00A97D17">
        <w:rPr>
          <w:rFonts w:eastAsia="Times New Roman"/>
        </w:rPr>
        <w:t xml:space="preserve"> ndryshme, Kolegji vler</w:t>
      </w:r>
      <w:r w:rsidR="00A97D17" w:rsidRPr="00A97D17">
        <w:rPr>
          <w:rFonts w:eastAsia="Times New Roman"/>
        </w:rPr>
        <w:t>ë</w:t>
      </w:r>
      <w:r w:rsidR="0037241B" w:rsidRPr="00A97D17">
        <w:rPr>
          <w:rFonts w:eastAsia="Times New Roman"/>
        </w:rPr>
        <w:t xml:space="preserve">son se </w:t>
      </w:r>
      <w:r w:rsidR="00A97D17" w:rsidRPr="00A97D17">
        <w:rPr>
          <w:rFonts w:eastAsia="Times New Roman"/>
        </w:rPr>
        <w:t>ë</w:t>
      </w:r>
      <w:r w:rsidR="0037241B" w:rsidRPr="00A97D17">
        <w:rPr>
          <w:rFonts w:eastAsia="Times New Roman"/>
        </w:rPr>
        <w:t>sht</w:t>
      </w:r>
      <w:r w:rsidR="00A97D17" w:rsidRPr="00A97D17">
        <w:rPr>
          <w:rFonts w:eastAsia="Times New Roman"/>
        </w:rPr>
        <w:t>ë</w:t>
      </w:r>
      <w:r w:rsidR="0037241B" w:rsidRPr="00A97D17">
        <w:rPr>
          <w:rFonts w:eastAsia="Times New Roman"/>
        </w:rPr>
        <w:t xml:space="preserve"> e r</w:t>
      </w:r>
      <w:r w:rsidR="00A97D17" w:rsidRPr="00A97D17">
        <w:rPr>
          <w:rFonts w:eastAsia="Times New Roman"/>
        </w:rPr>
        <w:t>ë</w:t>
      </w:r>
      <w:r w:rsidR="0037241B" w:rsidRPr="00A97D17">
        <w:rPr>
          <w:rFonts w:eastAsia="Times New Roman"/>
        </w:rPr>
        <w:t>nd</w:t>
      </w:r>
      <w:r w:rsidR="00A97D17" w:rsidRPr="00A97D17">
        <w:rPr>
          <w:rFonts w:eastAsia="Times New Roman"/>
        </w:rPr>
        <w:t>ë</w:t>
      </w:r>
      <w:r w:rsidR="0037241B" w:rsidRPr="00A97D17">
        <w:rPr>
          <w:rFonts w:eastAsia="Times New Roman"/>
        </w:rPr>
        <w:t>sishme t</w:t>
      </w:r>
      <w:r w:rsidR="00A97D17" w:rsidRPr="00A97D17">
        <w:rPr>
          <w:rFonts w:eastAsia="Times New Roman"/>
        </w:rPr>
        <w:t>ë</w:t>
      </w:r>
      <w:r w:rsidR="0037241B" w:rsidRPr="00A97D17">
        <w:rPr>
          <w:rFonts w:eastAsia="Times New Roman"/>
        </w:rPr>
        <w:t xml:space="preserve"> p</w:t>
      </w:r>
      <w:r w:rsidR="00A97D17" w:rsidRPr="00A97D17">
        <w:rPr>
          <w:rFonts w:eastAsia="Times New Roman"/>
        </w:rPr>
        <w:t>ë</w:t>
      </w:r>
      <w:r w:rsidR="0037241B" w:rsidRPr="00A97D17">
        <w:rPr>
          <w:rFonts w:eastAsia="Times New Roman"/>
        </w:rPr>
        <w:t>rcaktohet n</w:t>
      </w:r>
      <w:r w:rsidR="00A97D17" w:rsidRPr="00A97D17">
        <w:rPr>
          <w:rFonts w:eastAsia="Times New Roman"/>
        </w:rPr>
        <w:t>ë</w:t>
      </w:r>
      <w:r w:rsidR="0037241B" w:rsidRPr="00A97D17">
        <w:rPr>
          <w:rFonts w:eastAsia="Times New Roman"/>
        </w:rPr>
        <w:t xml:space="preserve"> m</w:t>
      </w:r>
      <w:r w:rsidR="00A97D17" w:rsidRPr="00A97D17">
        <w:rPr>
          <w:rFonts w:eastAsia="Times New Roman"/>
        </w:rPr>
        <w:t>ë</w:t>
      </w:r>
      <w:r w:rsidR="0037241B" w:rsidRPr="00A97D17">
        <w:rPr>
          <w:rFonts w:eastAsia="Times New Roman"/>
        </w:rPr>
        <w:t>nyr</w:t>
      </w:r>
      <w:r w:rsidR="00A97D17" w:rsidRPr="00A97D17">
        <w:rPr>
          <w:rFonts w:eastAsia="Times New Roman"/>
        </w:rPr>
        <w:t>ë</w:t>
      </w:r>
      <w:r w:rsidR="0037241B" w:rsidRPr="00A97D17">
        <w:rPr>
          <w:rFonts w:eastAsia="Times New Roman"/>
        </w:rPr>
        <w:t xml:space="preserve"> t</w:t>
      </w:r>
      <w:r w:rsidR="00A97D17" w:rsidRPr="00A97D17">
        <w:rPr>
          <w:rFonts w:eastAsia="Times New Roman"/>
        </w:rPr>
        <w:t>ë</w:t>
      </w:r>
      <w:r w:rsidR="0037241B" w:rsidRPr="00A97D17">
        <w:rPr>
          <w:rFonts w:eastAsia="Times New Roman"/>
        </w:rPr>
        <w:t xml:space="preserve"> sakt</w:t>
      </w:r>
      <w:r w:rsidR="00A97D17" w:rsidRPr="00A97D17">
        <w:rPr>
          <w:rFonts w:eastAsia="Times New Roman"/>
        </w:rPr>
        <w:t>ë</w:t>
      </w:r>
      <w:r w:rsidR="0037241B" w:rsidRPr="00A97D17">
        <w:rPr>
          <w:rFonts w:eastAsia="Times New Roman"/>
        </w:rPr>
        <w:t xml:space="preserve"> koha se kur i ka lindur pal</w:t>
      </w:r>
      <w:r w:rsidR="00A97D17" w:rsidRPr="00A97D17">
        <w:rPr>
          <w:rFonts w:eastAsia="Times New Roman"/>
        </w:rPr>
        <w:t>ë</w:t>
      </w:r>
      <w:r w:rsidR="0037241B" w:rsidRPr="00A97D17">
        <w:rPr>
          <w:rFonts w:eastAsia="Times New Roman"/>
        </w:rPr>
        <w:t>s padit</w:t>
      </w:r>
      <w:r w:rsidR="00A97D17" w:rsidRPr="00A97D17">
        <w:rPr>
          <w:rFonts w:eastAsia="Times New Roman"/>
        </w:rPr>
        <w:t>ë</w:t>
      </w:r>
      <w:r w:rsidR="0037241B" w:rsidRPr="00A97D17">
        <w:rPr>
          <w:rFonts w:eastAsia="Times New Roman"/>
        </w:rPr>
        <w:t>se e drejta p</w:t>
      </w:r>
      <w:r w:rsidR="00A97D17" w:rsidRPr="00A97D17">
        <w:rPr>
          <w:rFonts w:eastAsia="Times New Roman"/>
        </w:rPr>
        <w:t>ë</w:t>
      </w:r>
      <w:r w:rsidR="0037241B" w:rsidRPr="00A97D17">
        <w:rPr>
          <w:rFonts w:eastAsia="Times New Roman"/>
        </w:rPr>
        <w:t xml:space="preserve">r </w:t>
      </w:r>
      <w:r w:rsidR="00DA1055" w:rsidRPr="00A97D17">
        <w:rPr>
          <w:rFonts w:eastAsia="Times New Roman"/>
        </w:rPr>
        <w:t xml:space="preserve">pretenduar </w:t>
      </w:r>
      <w:r w:rsidR="00AF719C" w:rsidRPr="00A97D17">
        <w:rPr>
          <w:rFonts w:eastAsia="Times New Roman"/>
        </w:rPr>
        <w:t>pron</w:t>
      </w:r>
      <w:r w:rsidR="00A97D17" w:rsidRPr="00A97D17">
        <w:rPr>
          <w:rFonts w:eastAsia="Times New Roman"/>
        </w:rPr>
        <w:t>ë</w:t>
      </w:r>
      <w:r w:rsidR="00AF719C" w:rsidRPr="00A97D17">
        <w:rPr>
          <w:rFonts w:eastAsia="Times New Roman"/>
        </w:rPr>
        <w:t>sin</w:t>
      </w:r>
      <w:r w:rsidR="00A97D17" w:rsidRPr="00A97D17">
        <w:rPr>
          <w:rFonts w:eastAsia="Times New Roman"/>
        </w:rPr>
        <w:t>ë</w:t>
      </w:r>
      <w:r w:rsidR="00AF719C" w:rsidRPr="00A97D17">
        <w:rPr>
          <w:rFonts w:eastAsia="Times New Roman"/>
        </w:rPr>
        <w:t xml:space="preserve"> </w:t>
      </w:r>
      <w:r w:rsidR="0037241B" w:rsidRPr="00A97D17">
        <w:rPr>
          <w:rFonts w:eastAsia="Times New Roman"/>
        </w:rPr>
        <w:t>mbi k</w:t>
      </w:r>
      <w:r w:rsidR="00A97D17" w:rsidRPr="00A97D17">
        <w:rPr>
          <w:rFonts w:eastAsia="Times New Roman"/>
        </w:rPr>
        <w:t>ë</w:t>
      </w:r>
      <w:r w:rsidR="0037241B" w:rsidRPr="00A97D17">
        <w:rPr>
          <w:rFonts w:eastAsia="Times New Roman"/>
        </w:rPr>
        <w:t>to pasuri.</w:t>
      </w:r>
      <w:r w:rsidR="00AA21DC">
        <w:rPr>
          <w:rFonts w:eastAsia="Times New Roman"/>
        </w:rPr>
        <w:t xml:space="preserve"> Kolegji çmon se,</w:t>
      </w:r>
      <w:r w:rsidR="0037241B" w:rsidRPr="00A97D17">
        <w:rPr>
          <w:rFonts w:eastAsia="Times New Roman"/>
        </w:rPr>
        <w:t xml:space="preserve"> </w:t>
      </w:r>
      <w:r w:rsidR="00AA21DC">
        <w:rPr>
          <w:rFonts w:eastAsia="Times New Roman"/>
        </w:rPr>
        <w:t>f</w:t>
      </w:r>
      <w:r w:rsidR="00AF719C" w:rsidRPr="00A97D17">
        <w:rPr>
          <w:rFonts w:eastAsia="Times New Roman"/>
        </w:rPr>
        <w:t xml:space="preserve">itimi i pronësisë me parashkrim fitues pa titull, </w:t>
      </w:r>
      <w:r w:rsidR="00DA1055" w:rsidRPr="00A97D17">
        <w:rPr>
          <w:rFonts w:eastAsia="Times New Roman"/>
        </w:rPr>
        <w:t>p</w:t>
      </w:r>
      <w:r w:rsidR="00A97D17" w:rsidRPr="00A97D17">
        <w:rPr>
          <w:rFonts w:eastAsia="Times New Roman"/>
        </w:rPr>
        <w:t>ë</w:t>
      </w:r>
      <w:r w:rsidR="00DA1055" w:rsidRPr="00A97D17">
        <w:rPr>
          <w:rFonts w:eastAsia="Times New Roman"/>
        </w:rPr>
        <w:t>rfaq</w:t>
      </w:r>
      <w:r w:rsidR="00A97D17" w:rsidRPr="00A97D17">
        <w:rPr>
          <w:rFonts w:eastAsia="Times New Roman"/>
        </w:rPr>
        <w:t>ë</w:t>
      </w:r>
      <w:r w:rsidR="00DA1055" w:rsidRPr="00A97D17">
        <w:rPr>
          <w:rFonts w:eastAsia="Times New Roman"/>
        </w:rPr>
        <w:t>son</w:t>
      </w:r>
      <w:r w:rsidR="00AF719C" w:rsidRPr="00A97D17">
        <w:rPr>
          <w:rFonts w:eastAsia="Times New Roman"/>
        </w:rPr>
        <w:t xml:space="preserve"> një</w:t>
      </w:r>
      <w:r w:rsidR="00DA1055" w:rsidRPr="00A97D17">
        <w:rPr>
          <w:rFonts w:eastAsia="Times New Roman"/>
        </w:rPr>
        <w:t xml:space="preserve"> nga mënyrat</w:t>
      </w:r>
      <w:r w:rsidR="00AF719C" w:rsidRPr="00A97D17">
        <w:rPr>
          <w:rFonts w:eastAsia="Times New Roman"/>
        </w:rPr>
        <w:t xml:space="preserve"> primare </w:t>
      </w:r>
      <w:r w:rsidR="00DA1055" w:rsidRPr="00A97D17">
        <w:rPr>
          <w:rFonts w:eastAsia="Times New Roman"/>
        </w:rPr>
        <w:t>t</w:t>
      </w:r>
      <w:r w:rsidR="00A97D17" w:rsidRPr="00A97D17">
        <w:rPr>
          <w:rFonts w:eastAsia="Times New Roman"/>
        </w:rPr>
        <w:t>ë</w:t>
      </w:r>
      <w:r w:rsidR="00AF719C" w:rsidRPr="00A97D17">
        <w:rPr>
          <w:rFonts w:eastAsia="Times New Roman"/>
        </w:rPr>
        <w:t xml:space="preserve"> fitimit të pronësisë, e cila </w:t>
      </w:r>
      <w:r w:rsidR="00AA21DC">
        <w:rPr>
          <w:rFonts w:eastAsia="Times New Roman"/>
        </w:rPr>
        <w:t xml:space="preserve">nuk </w:t>
      </w:r>
      <w:r w:rsidR="00AF719C" w:rsidRPr="00A97D17">
        <w:rPr>
          <w:rFonts w:eastAsia="Times New Roman"/>
        </w:rPr>
        <w:t>gjen zbati</w:t>
      </w:r>
      <w:r w:rsidR="00AA21DC">
        <w:rPr>
          <w:rFonts w:eastAsia="Times New Roman"/>
        </w:rPr>
        <w:t xml:space="preserve">m në ato raste kur pronësia </w:t>
      </w:r>
      <w:r w:rsidR="00AF719C" w:rsidRPr="00A97D17">
        <w:rPr>
          <w:rFonts w:eastAsia="Times New Roman"/>
        </w:rPr>
        <w:t>mund</w:t>
      </w:r>
      <w:r w:rsidR="00AA21DC">
        <w:rPr>
          <w:rFonts w:eastAsia="Times New Roman"/>
        </w:rPr>
        <w:t xml:space="preserve"> të fitohet me </w:t>
      </w:r>
      <w:r w:rsidR="00AF719C" w:rsidRPr="00A97D17">
        <w:rPr>
          <w:rFonts w:eastAsia="Times New Roman"/>
        </w:rPr>
        <w:t>një mënyrë</w:t>
      </w:r>
      <w:r w:rsidR="00AA21DC">
        <w:rPr>
          <w:rFonts w:eastAsia="Times New Roman"/>
        </w:rPr>
        <w:t xml:space="preserve"> apo mjet</w:t>
      </w:r>
      <w:r w:rsidR="00AF719C" w:rsidRPr="00A97D17">
        <w:rPr>
          <w:rFonts w:eastAsia="Times New Roman"/>
        </w:rPr>
        <w:t xml:space="preserve"> tjetër. N</w:t>
      </w:r>
      <w:r w:rsidR="00A97D17" w:rsidRPr="00A97D17">
        <w:rPr>
          <w:rFonts w:eastAsia="Times New Roman"/>
        </w:rPr>
        <w:t>ë</w:t>
      </w:r>
      <w:r w:rsidR="00AF719C" w:rsidRPr="00A97D17">
        <w:rPr>
          <w:rFonts w:eastAsia="Times New Roman"/>
        </w:rPr>
        <w:t>se n</w:t>
      </w:r>
      <w:r w:rsidR="00A97D17" w:rsidRPr="00A97D17">
        <w:rPr>
          <w:rFonts w:eastAsia="Times New Roman"/>
        </w:rPr>
        <w:t>ë</w:t>
      </w:r>
      <w:r w:rsidR="00AF719C" w:rsidRPr="00A97D17">
        <w:rPr>
          <w:rFonts w:eastAsia="Times New Roman"/>
        </w:rPr>
        <w:t xml:space="preserve"> koh</w:t>
      </w:r>
      <w:r w:rsidR="00A97D17" w:rsidRPr="00A97D17">
        <w:rPr>
          <w:rFonts w:eastAsia="Times New Roman"/>
        </w:rPr>
        <w:t>ë</w:t>
      </w:r>
      <w:r w:rsidR="00AF719C" w:rsidRPr="00A97D17">
        <w:rPr>
          <w:rFonts w:eastAsia="Times New Roman"/>
        </w:rPr>
        <w:t>n kur subjektit i ka lindur e drejta p</w:t>
      </w:r>
      <w:r w:rsidR="00A97D17" w:rsidRPr="00A97D17">
        <w:rPr>
          <w:rFonts w:eastAsia="Times New Roman"/>
        </w:rPr>
        <w:t>ë</w:t>
      </w:r>
      <w:r w:rsidR="00AF719C" w:rsidRPr="00A97D17">
        <w:rPr>
          <w:rFonts w:eastAsia="Times New Roman"/>
        </w:rPr>
        <w:t>r t</w:t>
      </w:r>
      <w:r w:rsidR="00A97D17" w:rsidRPr="00A97D17">
        <w:rPr>
          <w:rFonts w:eastAsia="Times New Roman"/>
        </w:rPr>
        <w:t>ë</w:t>
      </w:r>
      <w:r w:rsidR="00AF719C" w:rsidRPr="00A97D17">
        <w:rPr>
          <w:rFonts w:eastAsia="Times New Roman"/>
        </w:rPr>
        <w:t xml:space="preserve"> pretenduar pron</w:t>
      </w:r>
      <w:r w:rsidR="00A97D17" w:rsidRPr="00A97D17">
        <w:rPr>
          <w:rFonts w:eastAsia="Times New Roman"/>
        </w:rPr>
        <w:t>ë</w:t>
      </w:r>
      <w:r w:rsidR="00AF719C" w:rsidRPr="00A97D17">
        <w:rPr>
          <w:rFonts w:eastAsia="Times New Roman"/>
        </w:rPr>
        <w:t>sin</w:t>
      </w:r>
      <w:r w:rsidR="00A97D17" w:rsidRPr="00A97D17">
        <w:rPr>
          <w:rFonts w:eastAsia="Times New Roman"/>
        </w:rPr>
        <w:t>ë</w:t>
      </w:r>
      <w:r w:rsidR="00AF719C" w:rsidRPr="00A97D17">
        <w:rPr>
          <w:rFonts w:eastAsia="Times New Roman"/>
        </w:rPr>
        <w:t xml:space="preserve"> mbi sendin, legjislatori ka sanksionuar nj</w:t>
      </w:r>
      <w:r w:rsidR="00A97D17" w:rsidRPr="00A97D17">
        <w:rPr>
          <w:rFonts w:eastAsia="Times New Roman"/>
        </w:rPr>
        <w:t>ë</w:t>
      </w:r>
      <w:r w:rsidR="00AF719C" w:rsidRPr="00A97D17">
        <w:rPr>
          <w:rFonts w:eastAsia="Times New Roman"/>
        </w:rPr>
        <w:t xml:space="preserve"> m</w:t>
      </w:r>
      <w:r w:rsidR="00A97D17" w:rsidRPr="00A97D17">
        <w:rPr>
          <w:rFonts w:eastAsia="Times New Roman"/>
        </w:rPr>
        <w:t>ë</w:t>
      </w:r>
      <w:r w:rsidR="00AF719C" w:rsidRPr="00A97D17">
        <w:rPr>
          <w:rFonts w:eastAsia="Times New Roman"/>
        </w:rPr>
        <w:t>nyr</w:t>
      </w:r>
      <w:r w:rsidR="00A97D17" w:rsidRPr="00A97D17">
        <w:rPr>
          <w:rFonts w:eastAsia="Times New Roman"/>
        </w:rPr>
        <w:t>ë</w:t>
      </w:r>
      <w:r w:rsidR="00AF719C" w:rsidRPr="00A97D17">
        <w:rPr>
          <w:rFonts w:eastAsia="Times New Roman"/>
        </w:rPr>
        <w:t xml:space="preserve"> tjet</w:t>
      </w:r>
      <w:r w:rsidR="00A97D17" w:rsidRPr="00A97D17">
        <w:rPr>
          <w:rFonts w:eastAsia="Times New Roman"/>
        </w:rPr>
        <w:t>ë</w:t>
      </w:r>
      <w:r w:rsidR="00AF719C" w:rsidRPr="00A97D17">
        <w:rPr>
          <w:rFonts w:eastAsia="Times New Roman"/>
        </w:rPr>
        <w:t>r fitimi, at</w:t>
      </w:r>
      <w:r w:rsidR="00A97D17" w:rsidRPr="00A97D17">
        <w:rPr>
          <w:rFonts w:eastAsia="Times New Roman"/>
        </w:rPr>
        <w:t>ë</w:t>
      </w:r>
      <w:r w:rsidR="00AF719C" w:rsidRPr="00A97D17">
        <w:rPr>
          <w:rFonts w:eastAsia="Times New Roman"/>
        </w:rPr>
        <w:t>her</w:t>
      </w:r>
      <w:r w:rsidR="00A97D17" w:rsidRPr="00A97D17">
        <w:rPr>
          <w:rFonts w:eastAsia="Times New Roman"/>
        </w:rPr>
        <w:t>ë</w:t>
      </w:r>
      <w:r w:rsidR="00AF719C" w:rsidRPr="00A97D17">
        <w:rPr>
          <w:rFonts w:eastAsia="Times New Roman"/>
        </w:rPr>
        <w:t xml:space="preserve"> pala nuk mund t</w:t>
      </w:r>
      <w:r w:rsidR="00A97D17" w:rsidRPr="00A97D17">
        <w:rPr>
          <w:rFonts w:eastAsia="Times New Roman"/>
        </w:rPr>
        <w:t>ë</w:t>
      </w:r>
      <w:r w:rsidR="00AF719C" w:rsidRPr="00A97D17">
        <w:rPr>
          <w:rFonts w:eastAsia="Times New Roman"/>
        </w:rPr>
        <w:t xml:space="preserve"> legjitimohet n</w:t>
      </w:r>
      <w:r w:rsidR="00A97D17" w:rsidRPr="00A97D17">
        <w:rPr>
          <w:rFonts w:eastAsia="Times New Roman"/>
        </w:rPr>
        <w:t>ë</w:t>
      </w:r>
      <w:r w:rsidR="00AF719C" w:rsidRPr="00A97D17">
        <w:rPr>
          <w:rFonts w:eastAsia="Times New Roman"/>
        </w:rPr>
        <w:t xml:space="preserve"> k</w:t>
      </w:r>
      <w:r w:rsidR="00A97D17" w:rsidRPr="00A97D17">
        <w:rPr>
          <w:rFonts w:eastAsia="Times New Roman"/>
        </w:rPr>
        <w:t>ë</w:t>
      </w:r>
      <w:r w:rsidR="00AF719C" w:rsidRPr="00A97D17">
        <w:rPr>
          <w:rFonts w:eastAsia="Times New Roman"/>
        </w:rPr>
        <w:t>rkimet p</w:t>
      </w:r>
      <w:r w:rsidR="00A97D17" w:rsidRPr="00A97D17">
        <w:rPr>
          <w:rFonts w:eastAsia="Times New Roman"/>
        </w:rPr>
        <w:t>ë</w:t>
      </w:r>
      <w:r w:rsidR="00AF719C" w:rsidRPr="00A97D17">
        <w:rPr>
          <w:rFonts w:eastAsia="Times New Roman"/>
        </w:rPr>
        <w:t>r fitimin e pron</w:t>
      </w:r>
      <w:r w:rsidR="00A97D17" w:rsidRPr="00A97D17">
        <w:rPr>
          <w:rFonts w:eastAsia="Times New Roman"/>
        </w:rPr>
        <w:t>ë</w:t>
      </w:r>
      <w:r w:rsidR="00AF719C" w:rsidRPr="00A97D17">
        <w:rPr>
          <w:rFonts w:eastAsia="Times New Roman"/>
        </w:rPr>
        <w:t>sis</w:t>
      </w:r>
      <w:r w:rsidR="00A97D17" w:rsidRPr="00A97D17">
        <w:rPr>
          <w:rFonts w:eastAsia="Times New Roman"/>
        </w:rPr>
        <w:t>ë</w:t>
      </w:r>
      <w:r w:rsidR="00AF719C" w:rsidRPr="00A97D17">
        <w:rPr>
          <w:rFonts w:eastAsia="Times New Roman"/>
        </w:rPr>
        <w:t xml:space="preserve"> </w:t>
      </w:r>
      <w:r w:rsidR="00DA1055" w:rsidRPr="00A97D17">
        <w:rPr>
          <w:rFonts w:eastAsia="Times New Roman"/>
        </w:rPr>
        <w:t>me parashkrim fitues pa titull.</w:t>
      </w:r>
      <w:r w:rsidR="00AF719C" w:rsidRPr="00A97D17">
        <w:rPr>
          <w:rFonts w:eastAsia="Times New Roman"/>
        </w:rPr>
        <w:t xml:space="preserve"> </w:t>
      </w:r>
    </w:p>
    <w:p w14:paraId="7632F42A" w14:textId="2F252D0E" w:rsidR="00AF719C" w:rsidRPr="00A97D17" w:rsidRDefault="00AA21DC" w:rsidP="00AF719C">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rFonts w:eastAsia="Times New Roman"/>
        </w:rPr>
      </w:pPr>
      <w:r>
        <w:rPr>
          <w:rFonts w:eastAsia="Times New Roman"/>
        </w:rPr>
        <w:t xml:space="preserve">Në këtë kuadër </w:t>
      </w:r>
      <w:r w:rsidR="00AF719C" w:rsidRPr="00A97D17">
        <w:rPr>
          <w:rFonts w:eastAsia="Times New Roman"/>
        </w:rPr>
        <w:t>Kolegji sjell n</w:t>
      </w:r>
      <w:r w:rsidR="00A97D17" w:rsidRPr="00A97D17">
        <w:rPr>
          <w:rFonts w:eastAsia="Times New Roman"/>
        </w:rPr>
        <w:t>ë</w:t>
      </w:r>
      <w:r w:rsidR="00AF719C" w:rsidRPr="00A97D17">
        <w:rPr>
          <w:rFonts w:eastAsia="Times New Roman"/>
        </w:rPr>
        <w:t xml:space="preserve"> v</w:t>
      </w:r>
      <w:r w:rsidR="00A97D17" w:rsidRPr="00A97D17">
        <w:rPr>
          <w:rFonts w:eastAsia="Times New Roman"/>
        </w:rPr>
        <w:t>ë</w:t>
      </w:r>
      <w:r w:rsidR="00AF719C" w:rsidRPr="00A97D17">
        <w:rPr>
          <w:rFonts w:eastAsia="Times New Roman"/>
        </w:rPr>
        <w:t xml:space="preserve">mendje se me VKM nr. 608, datë 5.9.2012 “Për përcaktimin e procedurës së kalimit të pronësisë së pasurive të paluajtshme të ndërtuara deri më 10.8.1991 e të truallit funksional të tyre kur nuk posedohen akte fitimi pronësie si dhe regjistrimi i tyre”, gjeti rregullim mënyra e regjistrimit dhe e fitimit të pronësisë mbi ndërtesat dhe trojet funksionale të tyre të realizuara përpara datës 10.8.1991, në rastet kur nuk posedohen akte të fitimit të pronësisë me qëllim regjistrimin fillestar të tyre në regjistrin publik të pasurive të paluajtshme. Rregullimi nëpërmjet një akti nënligjor i situatës së pronësisë së këtyre </w:t>
      </w:r>
      <w:r w:rsidR="00EB14A8" w:rsidRPr="00A97D17">
        <w:rPr>
          <w:rFonts w:eastAsia="Times New Roman"/>
        </w:rPr>
        <w:t xml:space="preserve">kategorive </w:t>
      </w:r>
      <w:r w:rsidR="00DA1055" w:rsidRPr="00A97D17">
        <w:rPr>
          <w:rFonts w:eastAsia="Times New Roman"/>
        </w:rPr>
        <w:t>të</w:t>
      </w:r>
      <w:r w:rsidR="00EB14A8" w:rsidRPr="00A97D17">
        <w:rPr>
          <w:rFonts w:eastAsia="Times New Roman"/>
        </w:rPr>
        <w:t xml:space="preserve"> </w:t>
      </w:r>
      <w:r w:rsidR="00AF719C" w:rsidRPr="00A97D17">
        <w:rPr>
          <w:rFonts w:eastAsia="Times New Roman"/>
        </w:rPr>
        <w:t>pasurive</w:t>
      </w:r>
      <w:r w:rsidR="00DA1055" w:rsidRPr="00A97D17">
        <w:rPr>
          <w:rFonts w:eastAsia="Times New Roman"/>
        </w:rPr>
        <w:t xml:space="preserve"> t</w:t>
      </w:r>
      <w:r w:rsidR="00A97D17" w:rsidRPr="00A97D17">
        <w:rPr>
          <w:rFonts w:eastAsia="Times New Roman"/>
        </w:rPr>
        <w:t>ë</w:t>
      </w:r>
      <w:r w:rsidR="00DA1055" w:rsidRPr="00A97D17">
        <w:rPr>
          <w:rFonts w:eastAsia="Times New Roman"/>
        </w:rPr>
        <w:t xml:space="preserve"> paluajtshme, do t</w:t>
      </w:r>
      <w:r w:rsidR="00A97D17" w:rsidRPr="00A97D17">
        <w:rPr>
          <w:rFonts w:eastAsia="Times New Roman"/>
        </w:rPr>
        <w:t>ë</w:t>
      </w:r>
      <w:r w:rsidR="00AF719C" w:rsidRPr="00A97D17">
        <w:rPr>
          <w:rFonts w:eastAsia="Times New Roman"/>
        </w:rPr>
        <w:t xml:space="preserve"> përjashton</w:t>
      </w:r>
      <w:r w:rsidR="00DA1055" w:rsidRPr="00A97D17">
        <w:rPr>
          <w:rFonts w:eastAsia="Times New Roman"/>
        </w:rPr>
        <w:t>te</w:t>
      </w:r>
      <w:r w:rsidR="00AF719C" w:rsidRPr="00A97D17">
        <w:rPr>
          <w:rFonts w:eastAsia="Times New Roman"/>
        </w:rPr>
        <w:t xml:space="preserve"> mundësinë e aplikimit të parashkrimit fitues pa titull sipas nenit 169 të Kodit Civil, si mënyrë e fitimit të pronësisë.</w:t>
      </w:r>
    </w:p>
    <w:p w14:paraId="1806DF4D" w14:textId="2AD143AF" w:rsidR="0037241B" w:rsidRPr="00A97D17" w:rsidRDefault="00EB14A8" w:rsidP="00A5206D">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rFonts w:eastAsia="Times New Roman"/>
        </w:rPr>
      </w:pPr>
      <w:r w:rsidRPr="00A97D17">
        <w:rPr>
          <w:color w:val="000000"/>
        </w:rPr>
        <w:lastRenderedPageBreak/>
        <w:tab/>
        <w:t>2</w:t>
      </w:r>
      <w:r w:rsidR="00AA21DC">
        <w:rPr>
          <w:color w:val="000000"/>
        </w:rPr>
        <w:t>1</w:t>
      </w:r>
      <w:r w:rsidRPr="00A97D17">
        <w:rPr>
          <w:color w:val="000000"/>
        </w:rPr>
        <w:t xml:space="preserve">. </w:t>
      </w:r>
      <w:r w:rsidR="0037241B" w:rsidRPr="00A97D17">
        <w:rPr>
          <w:color w:val="000000"/>
        </w:rPr>
        <w:t>Në</w:t>
      </w:r>
      <w:r w:rsidR="0037241B" w:rsidRPr="00A97D17">
        <w:rPr>
          <w:rFonts w:eastAsia="Times New Roman"/>
        </w:rPr>
        <w:t xml:space="preserve"> vendimmarrjen e saj, Gjykata e Apelit Korçë pranon se regjistrimet hipotekore lidhur me banesën mbi truall, datojnë që nga viti 1957 në emër të gjyshit të paditësve Ilo Vangjeli dhe se paditësit kanë jetuar në këtë banesë që nga lindja e tyre. Pavarësisht këtij fakti, për efekt të llogaritjes së afatit 20 (njëzet) vjeçar të parashkrimit</w:t>
      </w:r>
      <w:r w:rsidR="00AA21DC">
        <w:rPr>
          <w:rFonts w:eastAsia="Times New Roman"/>
        </w:rPr>
        <w:t xml:space="preserve"> fitues pa titull</w:t>
      </w:r>
      <w:r w:rsidR="0037241B" w:rsidRPr="00A97D17">
        <w:rPr>
          <w:rFonts w:eastAsia="Times New Roman"/>
        </w:rPr>
        <w:t>, gjykata çmon të mjaftueshme llogaritjen e posedimit nga data 1.11.1994</w:t>
      </w:r>
      <w:r w:rsidR="00DA1055" w:rsidRPr="00A97D17">
        <w:rPr>
          <w:rFonts w:eastAsia="Times New Roman"/>
        </w:rPr>
        <w:t>, kur ka hyr</w:t>
      </w:r>
      <w:r w:rsidR="00A97D17" w:rsidRPr="00A97D17">
        <w:rPr>
          <w:rFonts w:eastAsia="Times New Roman"/>
        </w:rPr>
        <w:t>ë</w:t>
      </w:r>
      <w:r w:rsidR="00DA1055" w:rsidRPr="00A97D17">
        <w:rPr>
          <w:rFonts w:eastAsia="Times New Roman"/>
        </w:rPr>
        <w:t xml:space="preserve"> n</w:t>
      </w:r>
      <w:r w:rsidR="00A97D17" w:rsidRPr="00A97D17">
        <w:rPr>
          <w:rFonts w:eastAsia="Times New Roman"/>
        </w:rPr>
        <w:t>ë</w:t>
      </w:r>
      <w:r w:rsidR="00DA1055" w:rsidRPr="00A97D17">
        <w:rPr>
          <w:rFonts w:eastAsia="Times New Roman"/>
        </w:rPr>
        <w:t xml:space="preserve"> fuqi Kodit Civil i cili sanksionoi k</w:t>
      </w:r>
      <w:r w:rsidR="00A97D17" w:rsidRPr="00A97D17">
        <w:rPr>
          <w:rFonts w:eastAsia="Times New Roman"/>
        </w:rPr>
        <w:t>ë</w:t>
      </w:r>
      <w:r w:rsidR="00DA1055" w:rsidRPr="00A97D17">
        <w:rPr>
          <w:rFonts w:eastAsia="Times New Roman"/>
        </w:rPr>
        <w:t>t</w:t>
      </w:r>
      <w:r w:rsidR="00A97D17" w:rsidRPr="00A97D17">
        <w:rPr>
          <w:rFonts w:eastAsia="Times New Roman"/>
        </w:rPr>
        <w:t>ë</w:t>
      </w:r>
      <w:r w:rsidR="00DA1055" w:rsidRPr="00A97D17">
        <w:rPr>
          <w:rFonts w:eastAsia="Times New Roman"/>
        </w:rPr>
        <w:t xml:space="preserve"> m</w:t>
      </w:r>
      <w:r w:rsidR="00A97D17" w:rsidRPr="00A97D17">
        <w:rPr>
          <w:rFonts w:eastAsia="Times New Roman"/>
        </w:rPr>
        <w:t>ë</w:t>
      </w:r>
      <w:r w:rsidR="00DA1055" w:rsidRPr="00A97D17">
        <w:rPr>
          <w:rFonts w:eastAsia="Times New Roman"/>
        </w:rPr>
        <w:t>nyr</w:t>
      </w:r>
      <w:r w:rsidR="00A97D17" w:rsidRPr="00A97D17">
        <w:rPr>
          <w:rFonts w:eastAsia="Times New Roman"/>
        </w:rPr>
        <w:t>ë</w:t>
      </w:r>
      <w:r w:rsidR="00DA1055" w:rsidRPr="00A97D17">
        <w:rPr>
          <w:rFonts w:eastAsia="Times New Roman"/>
        </w:rPr>
        <w:t xml:space="preserve"> fitimi </w:t>
      </w:r>
      <w:r w:rsidR="00AA21DC" w:rsidRPr="00A97D17">
        <w:rPr>
          <w:rFonts w:eastAsia="Times New Roman"/>
        </w:rPr>
        <w:t>pronësie</w:t>
      </w:r>
      <w:r w:rsidR="0037241B" w:rsidRPr="00A97D17">
        <w:rPr>
          <w:rFonts w:eastAsia="Times New Roman"/>
        </w:rPr>
        <w:t>. Ndërkohë lidhur me truallin mbi të cilin ndodhet banesa, gjykata e apelit pranon se përbën pasuri shtetërore (jo pjesë e fondit të pronës publike të patjetërsueshme) dhe si i tillë është objekt i fitimit me parashkrim.</w:t>
      </w:r>
    </w:p>
    <w:p w14:paraId="1AF4B90E" w14:textId="32D5DF8B" w:rsidR="00DA1055" w:rsidRPr="00A97D17" w:rsidRDefault="00DA1055" w:rsidP="00DA1055">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rFonts w:eastAsia="Times New Roman"/>
        </w:rPr>
      </w:pPr>
      <w:r w:rsidRPr="00A97D17">
        <w:rPr>
          <w:color w:val="000000" w:themeColor="text1"/>
        </w:rPr>
        <w:t>Kolegji vler</w:t>
      </w:r>
      <w:r w:rsidR="00A97D17" w:rsidRPr="00A97D17">
        <w:rPr>
          <w:color w:val="000000" w:themeColor="text1"/>
        </w:rPr>
        <w:t>ë</w:t>
      </w:r>
      <w:r w:rsidRPr="00A97D17">
        <w:rPr>
          <w:color w:val="000000" w:themeColor="text1"/>
        </w:rPr>
        <w:t xml:space="preserve">son se, duke hetuar </w:t>
      </w:r>
      <w:r w:rsidR="00AA21DC" w:rsidRPr="00A97D17">
        <w:rPr>
          <w:color w:val="000000" w:themeColor="text1"/>
        </w:rPr>
        <w:t>rreth</w:t>
      </w:r>
      <w:r w:rsidRPr="00A97D17">
        <w:rPr>
          <w:color w:val="000000" w:themeColor="text1"/>
        </w:rPr>
        <w:t xml:space="preserve"> momentit se kur padit</w:t>
      </w:r>
      <w:r w:rsidR="00A97D17" w:rsidRPr="00A97D17">
        <w:rPr>
          <w:color w:val="000000" w:themeColor="text1"/>
        </w:rPr>
        <w:t>ë</w:t>
      </w:r>
      <w:r w:rsidRPr="00A97D17">
        <w:rPr>
          <w:color w:val="000000" w:themeColor="text1"/>
        </w:rPr>
        <w:t>sit i lind e drejta p</w:t>
      </w:r>
      <w:r w:rsidR="00A97D17" w:rsidRPr="00A97D17">
        <w:rPr>
          <w:color w:val="000000" w:themeColor="text1"/>
        </w:rPr>
        <w:t>ë</w:t>
      </w:r>
      <w:r w:rsidRPr="00A97D17">
        <w:rPr>
          <w:color w:val="000000" w:themeColor="text1"/>
        </w:rPr>
        <w:t>r t</w:t>
      </w:r>
      <w:r w:rsidR="00A97D17" w:rsidRPr="00A97D17">
        <w:rPr>
          <w:color w:val="000000" w:themeColor="text1"/>
        </w:rPr>
        <w:t>ë</w:t>
      </w:r>
      <w:r w:rsidRPr="00A97D17">
        <w:rPr>
          <w:color w:val="000000" w:themeColor="text1"/>
        </w:rPr>
        <w:t xml:space="preserve"> fituar </w:t>
      </w:r>
      <w:r w:rsidR="00AA21DC">
        <w:rPr>
          <w:color w:val="000000" w:themeColor="text1"/>
        </w:rPr>
        <w:t xml:space="preserve">pronësinë mbi </w:t>
      </w:r>
      <w:r w:rsidRPr="00A97D17">
        <w:rPr>
          <w:color w:val="000000" w:themeColor="text1"/>
        </w:rPr>
        <w:t>sendin, evidentohet n</w:t>
      </w:r>
      <w:r w:rsidR="00A97D17" w:rsidRPr="00A97D17">
        <w:rPr>
          <w:color w:val="000000" w:themeColor="text1"/>
        </w:rPr>
        <w:t>ë</w:t>
      </w:r>
      <w:r w:rsidRPr="00A97D17">
        <w:rPr>
          <w:color w:val="000000" w:themeColor="text1"/>
        </w:rPr>
        <w:t xml:space="preserve"> m</w:t>
      </w:r>
      <w:r w:rsidR="00A97D17" w:rsidRPr="00A97D17">
        <w:rPr>
          <w:color w:val="000000" w:themeColor="text1"/>
        </w:rPr>
        <w:t>ë</w:t>
      </w:r>
      <w:r w:rsidRPr="00A97D17">
        <w:rPr>
          <w:color w:val="000000" w:themeColor="text1"/>
        </w:rPr>
        <w:t>nyr</w:t>
      </w:r>
      <w:r w:rsidR="00A97D17" w:rsidRPr="00A97D17">
        <w:rPr>
          <w:color w:val="000000" w:themeColor="text1"/>
        </w:rPr>
        <w:t>ë</w:t>
      </w:r>
      <w:r w:rsidRPr="00A97D17">
        <w:rPr>
          <w:color w:val="000000" w:themeColor="text1"/>
        </w:rPr>
        <w:t xml:space="preserve"> t</w:t>
      </w:r>
      <w:r w:rsidR="00A97D17" w:rsidRPr="00A97D17">
        <w:rPr>
          <w:color w:val="000000" w:themeColor="text1"/>
        </w:rPr>
        <w:t>ë</w:t>
      </w:r>
      <w:r w:rsidRPr="00A97D17">
        <w:rPr>
          <w:color w:val="000000" w:themeColor="text1"/>
        </w:rPr>
        <w:t xml:space="preserve"> sakt</w:t>
      </w:r>
      <w:r w:rsidR="00A97D17" w:rsidRPr="00A97D17">
        <w:rPr>
          <w:color w:val="000000" w:themeColor="text1"/>
        </w:rPr>
        <w:t>ë</w:t>
      </w:r>
      <w:r w:rsidRPr="00A97D17">
        <w:rPr>
          <w:color w:val="000000" w:themeColor="text1"/>
        </w:rPr>
        <w:t xml:space="preserve"> edhe momenti i</w:t>
      </w:r>
      <w:r w:rsidR="00AA21DC">
        <w:rPr>
          <w:color w:val="000000" w:themeColor="text1"/>
        </w:rPr>
        <w:t xml:space="preserve"> fillimit të</w:t>
      </w:r>
      <w:r w:rsidRPr="00A97D17">
        <w:rPr>
          <w:color w:val="000000" w:themeColor="text1"/>
        </w:rPr>
        <w:t xml:space="preserve"> llogaritjes së afatit 20 vjeçar të posedimit, jo vet</w:t>
      </w:r>
      <w:r w:rsidR="00A97D17" w:rsidRPr="00A97D17">
        <w:rPr>
          <w:color w:val="000000" w:themeColor="text1"/>
        </w:rPr>
        <w:t>ë</w:t>
      </w:r>
      <w:r w:rsidRPr="00A97D17">
        <w:rPr>
          <w:color w:val="000000" w:themeColor="text1"/>
        </w:rPr>
        <w:t>m n</w:t>
      </w:r>
      <w:r w:rsidR="00A97D17" w:rsidRPr="00A97D17">
        <w:rPr>
          <w:color w:val="000000" w:themeColor="text1"/>
        </w:rPr>
        <w:t>ë</w:t>
      </w:r>
      <w:r w:rsidRPr="00A97D17">
        <w:rPr>
          <w:color w:val="000000" w:themeColor="text1"/>
        </w:rPr>
        <w:t xml:space="preserve"> referim t</w:t>
      </w:r>
      <w:r w:rsidR="00A97D17" w:rsidRPr="00A97D17">
        <w:rPr>
          <w:color w:val="000000" w:themeColor="text1"/>
        </w:rPr>
        <w:t>ë</w:t>
      </w:r>
      <w:r w:rsidRPr="00A97D17">
        <w:rPr>
          <w:color w:val="000000" w:themeColor="text1"/>
        </w:rPr>
        <w:t xml:space="preserve"> dat</w:t>
      </w:r>
      <w:r w:rsidR="00A97D17" w:rsidRPr="00A97D17">
        <w:rPr>
          <w:color w:val="000000" w:themeColor="text1"/>
        </w:rPr>
        <w:t>ë</w:t>
      </w:r>
      <w:r w:rsidRPr="00A97D17">
        <w:rPr>
          <w:color w:val="000000" w:themeColor="text1"/>
        </w:rPr>
        <w:t>s s</w:t>
      </w:r>
      <w:r w:rsidR="00A97D17" w:rsidRPr="00A97D17">
        <w:rPr>
          <w:color w:val="000000" w:themeColor="text1"/>
        </w:rPr>
        <w:t>ë</w:t>
      </w:r>
      <w:r w:rsidRPr="00A97D17">
        <w:rPr>
          <w:color w:val="000000" w:themeColor="text1"/>
        </w:rPr>
        <w:t xml:space="preserve"> hyrjes n</w:t>
      </w:r>
      <w:r w:rsidR="00A97D17" w:rsidRPr="00A97D17">
        <w:rPr>
          <w:color w:val="000000" w:themeColor="text1"/>
        </w:rPr>
        <w:t>ë</w:t>
      </w:r>
      <w:r w:rsidRPr="00A97D17">
        <w:rPr>
          <w:color w:val="000000" w:themeColor="text1"/>
        </w:rPr>
        <w:t xml:space="preserve"> fuqi të Kodit Civil aktual, por edhe se sipas nenit 1164 të tij, dispozitat lidhur me posedimin zbatohen edhe për posedimet që kanë filluar përpara hyrjes së t</w:t>
      </w:r>
      <w:r w:rsidR="00C521A9">
        <w:rPr>
          <w:color w:val="000000" w:themeColor="text1"/>
        </w:rPr>
        <w:t xml:space="preserve">ij në fuqi. Përcaktimi i saktë </w:t>
      </w:r>
      <w:r w:rsidR="00C521A9" w:rsidRPr="00A97D17">
        <w:rPr>
          <w:color w:val="000000" w:themeColor="text1"/>
        </w:rPr>
        <w:t>nga ana e gjykatës së apelit</w:t>
      </w:r>
      <w:r w:rsidR="00C521A9">
        <w:rPr>
          <w:color w:val="000000" w:themeColor="text1"/>
        </w:rPr>
        <w:t xml:space="preserve"> i</w:t>
      </w:r>
      <w:r w:rsidRPr="00A97D17">
        <w:rPr>
          <w:color w:val="000000" w:themeColor="text1"/>
        </w:rPr>
        <w:t xml:space="preserve"> </w:t>
      </w:r>
      <w:r w:rsidR="00C521A9">
        <w:rPr>
          <w:color w:val="000000" w:themeColor="text1"/>
        </w:rPr>
        <w:t xml:space="preserve">momentit të lindjes së të drejtë për të pretenduar pronësinë, </w:t>
      </w:r>
      <w:r w:rsidRPr="00A97D17">
        <w:rPr>
          <w:color w:val="000000" w:themeColor="text1"/>
        </w:rPr>
        <w:t xml:space="preserve">do të kishte mundësuar në arritjen e një përfundimi të drejtë në lidhje me </w:t>
      </w:r>
      <w:r w:rsidR="00C521A9">
        <w:rPr>
          <w:color w:val="000000" w:themeColor="text1"/>
        </w:rPr>
        <w:t xml:space="preserve">zbatimin ose jo </w:t>
      </w:r>
      <w:r w:rsidRPr="00A97D17">
        <w:rPr>
          <w:color w:val="000000" w:themeColor="text1"/>
        </w:rPr>
        <w:t>të institutit të parashkrimit fitues pa titull,</w:t>
      </w:r>
      <w:r w:rsidR="00C521A9">
        <w:rPr>
          <w:color w:val="000000" w:themeColor="text1"/>
        </w:rPr>
        <w:t xml:space="preserve"> si dhe</w:t>
      </w:r>
      <w:r w:rsidRPr="00A97D17">
        <w:rPr>
          <w:color w:val="000000" w:themeColor="text1"/>
        </w:rPr>
        <w:t xml:space="preserve"> </w:t>
      </w:r>
      <w:r w:rsidR="00C521A9" w:rsidRPr="00A97D17">
        <w:rPr>
          <w:color w:val="000000" w:themeColor="text1"/>
        </w:rPr>
        <w:t xml:space="preserve">fillimin e veprimit </w:t>
      </w:r>
      <w:r w:rsidR="00C521A9">
        <w:rPr>
          <w:color w:val="000000" w:themeColor="text1"/>
        </w:rPr>
        <w:t xml:space="preserve">dhe </w:t>
      </w:r>
      <w:r w:rsidRPr="00A97D17">
        <w:rPr>
          <w:color w:val="000000" w:themeColor="text1"/>
        </w:rPr>
        <w:t>ecjes së afatit të posedimit, si një prej kushteve të kërkuara për fitimin e pronësisë sipas këtij instituti.</w:t>
      </w:r>
    </w:p>
    <w:p w14:paraId="6498EF83" w14:textId="599DA67D" w:rsidR="000E60C6" w:rsidRPr="00A97D17" w:rsidRDefault="0037241B" w:rsidP="005A5F0E">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color w:val="000000"/>
        </w:rPr>
      </w:pPr>
      <w:r w:rsidRPr="00A97D17">
        <w:rPr>
          <w:rFonts w:eastAsia="Times New Roman"/>
        </w:rPr>
        <w:tab/>
        <w:t>2</w:t>
      </w:r>
      <w:r w:rsidR="00A20072" w:rsidRPr="00A97D17">
        <w:rPr>
          <w:rFonts w:eastAsia="Times New Roman"/>
        </w:rPr>
        <w:t>2</w:t>
      </w:r>
      <w:r w:rsidRPr="00A97D17">
        <w:rPr>
          <w:rFonts w:eastAsia="Times New Roman"/>
        </w:rPr>
        <w:t xml:space="preserve">. </w:t>
      </w:r>
      <w:r w:rsidR="00A20072" w:rsidRPr="00A97D17">
        <w:rPr>
          <w:rFonts w:eastAsia="Times New Roman"/>
        </w:rPr>
        <w:t>N</w:t>
      </w:r>
      <w:r w:rsidR="00A97D17" w:rsidRPr="00A97D17">
        <w:rPr>
          <w:rFonts w:eastAsia="Times New Roman"/>
        </w:rPr>
        <w:t>ë</w:t>
      </w:r>
      <w:r w:rsidR="00A20072" w:rsidRPr="00A97D17">
        <w:rPr>
          <w:rFonts w:eastAsia="Times New Roman"/>
        </w:rPr>
        <w:t xml:space="preserve"> rastin objekt rekursi, padit</w:t>
      </w:r>
      <w:r w:rsidR="00A97D17" w:rsidRPr="00A97D17">
        <w:rPr>
          <w:rFonts w:eastAsia="Times New Roman"/>
        </w:rPr>
        <w:t>ë</w:t>
      </w:r>
      <w:r w:rsidR="00A20072" w:rsidRPr="00A97D17">
        <w:rPr>
          <w:rFonts w:eastAsia="Times New Roman"/>
        </w:rPr>
        <w:t>sit</w:t>
      </w:r>
      <w:r w:rsidR="00AF719C" w:rsidRPr="00A97D17">
        <w:rPr>
          <w:rFonts w:eastAsia="Times New Roman"/>
        </w:rPr>
        <w:t xml:space="preserve"> kanë pretenduar se kanë banuar dhe vazhdojnë të banojnë në një banesë e cila në përfundim të regjistrimit fillestar, rezulton e individualizuar si pasuri</w:t>
      </w:r>
      <w:r w:rsidR="00A20072" w:rsidRPr="00A97D17">
        <w:rPr>
          <w:rFonts w:eastAsia="Times New Roman"/>
        </w:rPr>
        <w:t>a</w:t>
      </w:r>
      <w:r w:rsidR="00AF719C" w:rsidRPr="00A97D17">
        <w:rPr>
          <w:rFonts w:eastAsia="Times New Roman"/>
        </w:rPr>
        <w:t xml:space="preserve"> me nr.2/494, ZK 8562, vol.24, faqe 86, me sipërfaqe totale 176.42 m</w:t>
      </w:r>
      <w:r w:rsidR="00AF719C" w:rsidRPr="00A97D17">
        <w:rPr>
          <w:rFonts w:eastAsia="Times New Roman"/>
          <w:vertAlign w:val="superscript"/>
        </w:rPr>
        <w:t>2</w:t>
      </w:r>
      <w:r w:rsidR="00AF719C" w:rsidRPr="00A97D17">
        <w:rPr>
          <w:rFonts w:eastAsia="Times New Roman"/>
        </w:rPr>
        <w:t>, nga kjo 82.68 m</w:t>
      </w:r>
      <w:r w:rsidR="00AF719C" w:rsidRPr="00A97D17">
        <w:rPr>
          <w:rFonts w:eastAsia="Times New Roman"/>
          <w:vertAlign w:val="superscript"/>
        </w:rPr>
        <w:t>2</w:t>
      </w:r>
      <w:r w:rsidR="00AF719C" w:rsidRPr="00A97D17">
        <w:rPr>
          <w:rFonts w:eastAsia="Times New Roman"/>
        </w:rPr>
        <w:t xml:space="preserve"> ndërtesë, me kufizime të përcaktuara. Në seksionin “E” të kartelës së pasurisë figuron shënimi “</w:t>
      </w:r>
      <w:r w:rsidR="00AF719C" w:rsidRPr="0004659E">
        <w:rPr>
          <w:rFonts w:eastAsia="Times New Roman"/>
          <w:i/>
        </w:rPr>
        <w:t>posedues Loni Ilo Vangjeli</w:t>
      </w:r>
      <w:r w:rsidR="00AF719C" w:rsidRPr="00A97D17">
        <w:rPr>
          <w:rFonts w:eastAsia="Times New Roman"/>
        </w:rPr>
        <w:t xml:space="preserve">”, pasi kur është kryer regjistrimi fillestar nuk janë gjetur dokumente ligjore të pronësisë për këtë send, në mënyrë që të kryhej regjistrimi fillestar në emër të trashëgimlënësve, duke u pasqyruar kjo pronë më statusin “Pronar i pavërtetuar”. </w:t>
      </w:r>
    </w:p>
    <w:p w14:paraId="75898526" w14:textId="68B7AEC8" w:rsidR="00A20072" w:rsidRPr="00A97D17" w:rsidRDefault="005A5F0E" w:rsidP="005A5F0E">
      <w:pPr>
        <w:tabs>
          <w:tab w:val="left" w:pos="450"/>
          <w:tab w:val="left" w:pos="709"/>
          <w:tab w:val="left" w:pos="6480"/>
          <w:tab w:val="left" w:pos="7920"/>
          <w:tab w:val="left" w:pos="8640"/>
          <w:tab w:val="left" w:pos="9360"/>
          <w:tab w:val="left" w:pos="10080"/>
          <w:tab w:val="left" w:pos="10800"/>
          <w:tab w:val="left" w:pos="11520"/>
          <w:tab w:val="left" w:pos="12240"/>
          <w:tab w:val="left" w:pos="12960"/>
        </w:tabs>
        <w:jc w:val="both"/>
        <w:rPr>
          <w:color w:val="000000"/>
        </w:rPr>
      </w:pPr>
      <w:r w:rsidRPr="00A97D17">
        <w:rPr>
          <w:color w:val="000000"/>
        </w:rPr>
        <w:t xml:space="preserve">Duhet evidentuar </w:t>
      </w:r>
      <w:r w:rsidR="00533EAC" w:rsidRPr="00A97D17">
        <w:rPr>
          <w:color w:val="000000"/>
        </w:rPr>
        <w:t>se</w:t>
      </w:r>
      <w:r w:rsidRPr="00A97D17">
        <w:rPr>
          <w:color w:val="000000"/>
        </w:rPr>
        <w:t xml:space="preserve"> shkaku mbi të cilin mbështetet fitimi i pronësisë me parashkrim fitues pa titull është posedimi nga një person jo pronar, i sendit të një personi tjetër pronar jo posedues</w:t>
      </w:r>
      <w:r w:rsidR="000E60C6" w:rsidRPr="00A97D17">
        <w:rPr>
          <w:color w:val="000000"/>
        </w:rPr>
        <w:t>,</w:t>
      </w:r>
      <w:r w:rsidRPr="00A97D17">
        <w:rPr>
          <w:color w:val="000000"/>
        </w:rPr>
        <w:t xml:space="preserve"> përgjatë periu</w:t>
      </w:r>
      <w:r w:rsidR="0004659E">
        <w:rPr>
          <w:color w:val="000000"/>
        </w:rPr>
        <w:t>dhës kohore të sanksionuar nga neni 169 i Kodit Civil</w:t>
      </w:r>
      <w:r w:rsidRPr="00A97D17">
        <w:rPr>
          <w:color w:val="000000"/>
        </w:rPr>
        <w:t xml:space="preserve">. Në këtë kuadër, neni 170 i Kodit Civil kërkon që padia për fitimin e pronësisë me parashkrim fitues të ngrihet detyrimisht ndaj personit që figuron pronar i mëparshëm </w:t>
      </w:r>
      <w:r w:rsidR="0004659E">
        <w:rPr>
          <w:color w:val="000000"/>
        </w:rPr>
        <w:t xml:space="preserve">i sendit </w:t>
      </w:r>
      <w:r w:rsidRPr="00A97D17">
        <w:rPr>
          <w:color w:val="000000"/>
        </w:rPr>
        <w:t xml:space="preserve">ose trashëgimtarëve të tij. </w:t>
      </w:r>
    </w:p>
    <w:p w14:paraId="6CCA76D4" w14:textId="1FD0505D" w:rsidR="00A20072" w:rsidRPr="00A97D17" w:rsidRDefault="00A20072" w:rsidP="00A20072">
      <w:pPr>
        <w:tabs>
          <w:tab w:val="left" w:pos="54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A97D17">
        <w:rPr>
          <w:color w:val="000000"/>
        </w:rPr>
        <w:tab/>
        <w:t>2</w:t>
      </w:r>
      <w:r w:rsidR="00533EAC" w:rsidRPr="00A97D17">
        <w:rPr>
          <w:color w:val="000000"/>
        </w:rPr>
        <w:t>3</w:t>
      </w:r>
      <w:r w:rsidRPr="00A97D17">
        <w:rPr>
          <w:color w:val="000000"/>
        </w:rPr>
        <w:t xml:space="preserve">. </w:t>
      </w:r>
      <w:r w:rsidR="00174090">
        <w:rPr>
          <w:color w:val="000000"/>
        </w:rPr>
        <w:t>Kolegji vlerëson se, m</w:t>
      </w:r>
      <w:r w:rsidRPr="00A97D17">
        <w:t>e qëllim që të justifikohet ligjërisht kërkimi për njohjen ose rivendosjen e një të drejte të shkelur ose të mohuar, duhet të bëhet vetëm prej atij që i përket, sipas ligjit, e drejta e mohuar ose e shkelur prej një të treti (</w:t>
      </w:r>
      <w:r w:rsidRPr="00A97D17">
        <w:rPr>
          <w:i/>
        </w:rPr>
        <w:t>legjitimimi aktiv</w:t>
      </w:r>
      <w:r w:rsidRPr="00A97D17">
        <w:t>) dhe vetëm kundër atij që me faktin ose me veprën e tij mohon ose shkel të drejtën e kërkuesit (</w:t>
      </w:r>
      <w:r w:rsidRPr="00A97D17">
        <w:rPr>
          <w:i/>
        </w:rPr>
        <w:t>legjitimimin pasiv),</w:t>
      </w:r>
      <w:r w:rsidRPr="00A97D17">
        <w:t xml:space="preserve"> duke e justifikuar me këtë fakt ose veprim ndërhyrjen e gjykatës për të ndalur ose për të zhdukur dëmin e rrjedhur nga veprimi i të tretit (</w:t>
      </w:r>
      <w:r w:rsidRPr="00A97D17">
        <w:rPr>
          <w:i/>
        </w:rPr>
        <w:t>legitimatio ad causam</w:t>
      </w:r>
      <w:r w:rsidRPr="00A97D17">
        <w:t>). Përcaktimi i legjitimitetit duhet të bëhet mbi bazën e të d</w:t>
      </w:r>
      <w:r w:rsidR="0004659E">
        <w:t>rejtës materiale dhe mungesa e tij e bën pretendimin e pathemeltë e për pasojë të papranueshëm për gjykatën.</w:t>
      </w:r>
    </w:p>
    <w:p w14:paraId="5ABA738F" w14:textId="686C5E86" w:rsidR="00A20072" w:rsidRPr="00A97D17" w:rsidRDefault="00533EAC" w:rsidP="00A20072">
      <w:pPr>
        <w:tabs>
          <w:tab w:val="left" w:pos="540"/>
          <w:tab w:val="left" w:pos="709"/>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A97D17">
        <w:tab/>
        <w:t>24</w:t>
      </w:r>
      <w:r w:rsidR="00A20072" w:rsidRPr="00A97D17">
        <w:t xml:space="preserve">. </w:t>
      </w:r>
      <w:r w:rsidR="00174090">
        <w:rPr>
          <w:bCs/>
        </w:rPr>
        <w:t>L</w:t>
      </w:r>
      <w:r w:rsidR="00A20072" w:rsidRPr="00A97D17">
        <w:rPr>
          <w:bCs/>
        </w:rPr>
        <w:t>egjitimiteti pasiv konsiston në përcaktimin e personit kundrejt të cilit padia duhet të ngrihet në aspektin ligjor</w:t>
      </w:r>
      <w:r w:rsidR="00A20072" w:rsidRPr="00A97D17">
        <w:t>. Duke qenë se e drejta për të ngritur padi ushtrohet kundër një pale tjetër, ky duhet të jetë në mënyrë të saktë personi (</w:t>
      </w:r>
      <w:r w:rsidR="00A20072" w:rsidRPr="00A97D17">
        <w:rPr>
          <w:i/>
        </w:rPr>
        <w:t>fizik ose juridik</w:t>
      </w:r>
      <w:r w:rsidR="00A20072" w:rsidRPr="00A97D17">
        <w:t>), ndaj të cilit kjo padi duhet të ngrihet dhe ndaj të cilit vendimi gjyqësor do të shtrijë efektet e tij. Është e qartë se legjitimiteti i palëve në proces do të thotë përcaktim i saktë i personave që duhet të jenë të pranishëm dhe të marrin pjesë në të, në mënyrë që gjykata të shqyrtojë, nëse kërkimet e paditësit qëndrojnë apo jo efek</w:t>
      </w:r>
      <w:r w:rsidR="00174090">
        <w:t>tivisht</w:t>
      </w:r>
      <w:r w:rsidR="00A20072" w:rsidRPr="00A97D17">
        <w:t xml:space="preserve"> dhe në mënyrë që kjo e fundit të japë një vendim të drejtë dhe të bazuar në ligj. Janë pikërisht këto persona/palë që në ekzekutimin e vendimin do të marrin termin kreditor dhe debitor. Për këtë arsye, </w:t>
      </w:r>
      <w:r w:rsidR="00A20072" w:rsidRPr="00A97D17">
        <w:lastRenderedPageBreak/>
        <w:t>këto palë duhet të jenë të përcaktuara qartë dhe saktë pasi vendimi gjyqësor që do të kthehet në titull ekzekutiv, do t’i ngarkojë ato me të drejta dhe detyrime.</w:t>
      </w:r>
    </w:p>
    <w:p w14:paraId="1954AE57" w14:textId="7F800EA4" w:rsidR="00A97D17" w:rsidRPr="00A97D17" w:rsidRDefault="00A20072" w:rsidP="00A97D17">
      <w:pPr>
        <w:tabs>
          <w:tab w:val="left" w:pos="540"/>
          <w:tab w:val="left" w:pos="709"/>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A97D17">
        <w:tab/>
        <w:t>2</w:t>
      </w:r>
      <w:r w:rsidR="00C521A9">
        <w:t>5</w:t>
      </w:r>
      <w:r w:rsidRPr="00A97D17">
        <w:t xml:space="preserve">. </w:t>
      </w:r>
      <w:r w:rsidR="00A218F1" w:rsidRPr="00A97D17">
        <w:t xml:space="preserve">Sa i përket legjitimimit pasiv të palëve të paditura në këtë proces </w:t>
      </w:r>
      <w:r w:rsidRPr="00A97D17">
        <w:t>Kolegji</w:t>
      </w:r>
      <w:r w:rsidR="00A218F1" w:rsidRPr="00A97D17">
        <w:t xml:space="preserve"> vlerëson se, </w:t>
      </w:r>
      <w:r w:rsidRPr="00A97D17">
        <w:t>sipas ligjit</w:t>
      </w:r>
      <w:r w:rsidR="00533EAC" w:rsidRPr="00A97D17">
        <w:t xml:space="preserve"> nr.8743, datë 22.</w:t>
      </w:r>
      <w:r w:rsidR="00A218F1" w:rsidRPr="00A97D17">
        <w:t>2.2002 “Për pronat e paluajtshme të shtetit”</w:t>
      </w:r>
      <w:r w:rsidR="00A97D17" w:rsidRPr="00A97D17">
        <w:t xml:space="preserve"> (i ndryshuar)</w:t>
      </w:r>
      <w:r w:rsidRPr="00A97D17">
        <w:t>, me pron</w:t>
      </w:r>
      <w:r w:rsidR="00A97D17" w:rsidRPr="00A97D17">
        <w:t>ë</w:t>
      </w:r>
      <w:r w:rsidRPr="00A97D17">
        <w:t xml:space="preserve"> t</w:t>
      </w:r>
      <w:r w:rsidR="00A97D17" w:rsidRPr="00A97D17">
        <w:t>ë</w:t>
      </w:r>
      <w:r w:rsidRPr="00A97D17">
        <w:t xml:space="preserve"> paluajtshme shtet</w:t>
      </w:r>
      <w:r w:rsidR="00A97D17" w:rsidRPr="00A97D17">
        <w:t>ë</w:t>
      </w:r>
      <w:r w:rsidRPr="00A97D17">
        <w:t xml:space="preserve">rore kuptohet prona e paluajtshme e pushtetit </w:t>
      </w:r>
      <w:r w:rsidR="00C521A9" w:rsidRPr="00A97D17">
        <w:t>qendror</w:t>
      </w:r>
      <w:r w:rsidRPr="00A97D17">
        <w:t xml:space="preserve"> dhe e</w:t>
      </w:r>
      <w:r w:rsidR="00A97D17" w:rsidRPr="00A97D17">
        <w:t xml:space="preserve"> njësive të qeverisjes vendore. Në nenin 6/2 të </w:t>
      </w:r>
      <w:r w:rsidR="00286D70">
        <w:t>këtij ligji parashikohet se,</w:t>
      </w:r>
      <w:r w:rsidR="00A97D17" w:rsidRPr="00A97D17">
        <w:t xml:space="preserve"> “</w:t>
      </w:r>
      <w:r w:rsidR="00A97D17" w:rsidRPr="00A97D17">
        <w:rPr>
          <w:i/>
        </w:rPr>
        <w:t>Të gjitha pronat e paluajtshme të shtetit regjistrohen në Regjistrin e Pronave të Paluajtshme në përputhje me ligjin 7843, datë 13.07.1994 “Për regjistrimin e pasurive të paluajtshme”. Regjistrimi i pronave të paluajtshme bëhet përkatësisht:</w:t>
      </w:r>
      <w:r w:rsidR="00A97D17" w:rsidRPr="00A97D17">
        <w:t xml:space="preserve"> </w:t>
      </w:r>
      <w:r w:rsidR="00A97D17" w:rsidRPr="00A97D17">
        <w:rPr>
          <w:i/>
        </w:rPr>
        <w:t xml:space="preserve">a. Nga Këshilli i Ministrave për pronat në varësi të pushtetit qendror, të cilat regjistrohen me pronar Republikën e Shqipërisë; b. Nga këshilli i njësisë së qeverisjes vendore për pronat e paluajtshme në pronësi të saj, të cilat regjistrohen me pronar njësinë përkatëse të qeverisjes vendore”.  </w:t>
      </w:r>
    </w:p>
    <w:p w14:paraId="012AAA21" w14:textId="77777777" w:rsidR="00A97D17" w:rsidRPr="00A97D17" w:rsidRDefault="00A97D17" w:rsidP="00A97D17">
      <w:pPr>
        <w:tabs>
          <w:tab w:val="left" w:pos="540"/>
          <w:tab w:val="left" w:pos="709"/>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A97D17">
        <w:t xml:space="preserve">Në kuptim të kësaj dispozite, pronat e regjistruara në emër të “shtetit”, janë pasuri të regjistruara në emër të Republikës së Shqipërisë. Përjashtim nga ky rregull bën rasti kur Këshilli i Ministrave, vendos transferimin e pronësisë në emër të njësive të qeverisjes vendore. </w:t>
      </w:r>
    </w:p>
    <w:p w14:paraId="5A296AD3" w14:textId="70A97BDE" w:rsidR="005A5F0E" w:rsidRPr="00A97D17" w:rsidRDefault="00A97D17" w:rsidP="00A97D17">
      <w:pPr>
        <w:tabs>
          <w:tab w:val="left" w:pos="540"/>
          <w:tab w:val="left" w:pos="709"/>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A97D17">
        <w:tab/>
        <w:t>2</w:t>
      </w:r>
      <w:r w:rsidR="00C521A9">
        <w:t>6</w:t>
      </w:r>
      <w:r w:rsidRPr="00A97D17">
        <w:t>. Referuar</w:t>
      </w:r>
      <w:r w:rsidR="00A20072" w:rsidRPr="00A97D17">
        <w:t xml:space="preserve"> nenit 13 t</w:t>
      </w:r>
      <w:r w:rsidRPr="00A97D17">
        <w:t>ë</w:t>
      </w:r>
      <w:r w:rsidR="00A20072" w:rsidRPr="00A97D17">
        <w:t xml:space="preserve"> ligji</w:t>
      </w:r>
      <w:r w:rsidR="00286D70">
        <w:t>t të sipërcituar</w:t>
      </w:r>
      <w:r w:rsidRPr="00A97D17">
        <w:t xml:space="preserve"> rezulton se,</w:t>
      </w:r>
      <w:r w:rsidR="00A20072" w:rsidRPr="00A97D17">
        <w:t xml:space="preserve"> </w:t>
      </w:r>
      <w:r w:rsidR="00A20072" w:rsidRPr="00A97D17">
        <w:rPr>
          <w:i/>
          <w:iCs/>
        </w:rPr>
        <w:t>“K</w:t>
      </w:r>
      <w:r w:rsidRPr="00A97D17">
        <w:rPr>
          <w:i/>
          <w:iCs/>
        </w:rPr>
        <w:t>ë</w:t>
      </w:r>
      <w:r w:rsidR="00A20072" w:rsidRPr="00A97D17">
        <w:rPr>
          <w:i/>
          <w:iCs/>
        </w:rPr>
        <w:t>shilli i Ministrave cakton organin shtet</w:t>
      </w:r>
      <w:r w:rsidRPr="00A97D17">
        <w:rPr>
          <w:i/>
          <w:iCs/>
        </w:rPr>
        <w:t>ë</w:t>
      </w:r>
      <w:r w:rsidR="00A20072" w:rsidRPr="00A97D17">
        <w:rPr>
          <w:i/>
          <w:iCs/>
        </w:rPr>
        <w:t>ror p</w:t>
      </w:r>
      <w:r w:rsidRPr="00A97D17">
        <w:rPr>
          <w:i/>
          <w:iCs/>
        </w:rPr>
        <w:t>ë</w:t>
      </w:r>
      <w:r w:rsidR="00A20072" w:rsidRPr="00A97D17">
        <w:rPr>
          <w:i/>
          <w:iCs/>
        </w:rPr>
        <w:t>rgjegj</w:t>
      </w:r>
      <w:r w:rsidRPr="00A97D17">
        <w:rPr>
          <w:i/>
          <w:iCs/>
        </w:rPr>
        <w:t>ë</w:t>
      </w:r>
      <w:r w:rsidR="00A20072" w:rsidRPr="00A97D17">
        <w:rPr>
          <w:i/>
          <w:iCs/>
        </w:rPr>
        <w:t>s p</w:t>
      </w:r>
      <w:r w:rsidRPr="00A97D17">
        <w:rPr>
          <w:i/>
          <w:iCs/>
        </w:rPr>
        <w:t>ë</w:t>
      </w:r>
      <w:r w:rsidR="00A20072" w:rsidRPr="00A97D17">
        <w:rPr>
          <w:i/>
          <w:iCs/>
        </w:rPr>
        <w:t>r administrimin e çdo nj</w:t>
      </w:r>
      <w:r w:rsidRPr="00A97D17">
        <w:rPr>
          <w:i/>
          <w:iCs/>
        </w:rPr>
        <w:t>ë</w:t>
      </w:r>
      <w:r w:rsidR="00A20072" w:rsidRPr="00A97D17">
        <w:rPr>
          <w:i/>
          <w:iCs/>
        </w:rPr>
        <w:t>sie t</w:t>
      </w:r>
      <w:r w:rsidRPr="00A97D17">
        <w:rPr>
          <w:i/>
          <w:iCs/>
        </w:rPr>
        <w:t>ë</w:t>
      </w:r>
      <w:r w:rsidR="00A20072" w:rsidRPr="00A97D17">
        <w:rPr>
          <w:i/>
          <w:iCs/>
        </w:rPr>
        <w:t xml:space="preserve"> pron</w:t>
      </w:r>
      <w:r w:rsidRPr="00A97D17">
        <w:rPr>
          <w:i/>
          <w:iCs/>
        </w:rPr>
        <w:t>ë</w:t>
      </w:r>
      <w:r w:rsidR="00A20072" w:rsidRPr="00A97D17">
        <w:rPr>
          <w:i/>
          <w:iCs/>
        </w:rPr>
        <w:t>s s</w:t>
      </w:r>
      <w:r w:rsidRPr="00A97D17">
        <w:rPr>
          <w:i/>
          <w:iCs/>
        </w:rPr>
        <w:t>ë</w:t>
      </w:r>
      <w:r w:rsidR="00A20072" w:rsidRPr="00A97D17">
        <w:rPr>
          <w:i/>
          <w:iCs/>
        </w:rPr>
        <w:t xml:space="preserve"> paluajtshme, duke b</w:t>
      </w:r>
      <w:r w:rsidRPr="00A97D17">
        <w:rPr>
          <w:i/>
          <w:iCs/>
        </w:rPr>
        <w:t>ë</w:t>
      </w:r>
      <w:r w:rsidR="00A20072" w:rsidRPr="00A97D17">
        <w:rPr>
          <w:i/>
          <w:iCs/>
        </w:rPr>
        <w:t>r</w:t>
      </w:r>
      <w:r w:rsidRPr="00A97D17">
        <w:rPr>
          <w:i/>
          <w:iCs/>
        </w:rPr>
        <w:t>ë</w:t>
      </w:r>
      <w:r w:rsidR="00A20072" w:rsidRPr="00A97D17">
        <w:rPr>
          <w:i/>
          <w:iCs/>
        </w:rPr>
        <w:t xml:space="preserve"> sh</w:t>
      </w:r>
      <w:r w:rsidRPr="00A97D17">
        <w:rPr>
          <w:i/>
          <w:iCs/>
        </w:rPr>
        <w:t>ë</w:t>
      </w:r>
      <w:r w:rsidR="00A20072" w:rsidRPr="00A97D17">
        <w:rPr>
          <w:i/>
          <w:iCs/>
        </w:rPr>
        <w:t>nimin p</w:t>
      </w:r>
      <w:r w:rsidRPr="00A97D17">
        <w:rPr>
          <w:i/>
          <w:iCs/>
        </w:rPr>
        <w:t>ë</w:t>
      </w:r>
      <w:r w:rsidR="00A20072" w:rsidRPr="00A97D17">
        <w:rPr>
          <w:i/>
          <w:iCs/>
        </w:rPr>
        <w:t>rkat</w:t>
      </w:r>
      <w:r w:rsidRPr="00A97D17">
        <w:rPr>
          <w:i/>
          <w:iCs/>
        </w:rPr>
        <w:t>ë</w:t>
      </w:r>
      <w:r w:rsidR="00A20072" w:rsidRPr="00A97D17">
        <w:rPr>
          <w:i/>
          <w:iCs/>
        </w:rPr>
        <w:t>s n</w:t>
      </w:r>
      <w:r w:rsidRPr="00A97D17">
        <w:rPr>
          <w:i/>
          <w:iCs/>
        </w:rPr>
        <w:t>ë</w:t>
      </w:r>
      <w:r w:rsidR="00A20072" w:rsidRPr="00A97D17">
        <w:rPr>
          <w:i/>
          <w:iCs/>
        </w:rPr>
        <w:t xml:space="preserve"> Regjistrin e Pasurive t</w:t>
      </w:r>
      <w:r w:rsidRPr="00A97D17">
        <w:rPr>
          <w:i/>
          <w:iCs/>
        </w:rPr>
        <w:t>ë</w:t>
      </w:r>
      <w:r w:rsidR="00A20072" w:rsidRPr="00A97D17">
        <w:rPr>
          <w:i/>
          <w:iCs/>
        </w:rPr>
        <w:t xml:space="preserve"> Paluajtshme”. </w:t>
      </w:r>
      <w:r w:rsidR="00A20072" w:rsidRPr="00A97D17">
        <w:t>Nd</w:t>
      </w:r>
      <w:r w:rsidRPr="00A97D17">
        <w:t>ë</w:t>
      </w:r>
      <w:r w:rsidR="00A20072" w:rsidRPr="00A97D17">
        <w:t>rkoh</w:t>
      </w:r>
      <w:r w:rsidRPr="00A97D17">
        <w:t>ë</w:t>
      </w:r>
      <w:r w:rsidR="00286D70">
        <w:t xml:space="preserve"> në nenin 14 sanksionohet se</w:t>
      </w:r>
      <w:r w:rsidR="00A20072" w:rsidRPr="00A97D17">
        <w:t>,</w:t>
      </w:r>
      <w:r w:rsidR="00A218F1" w:rsidRPr="00A97D17">
        <w:t xml:space="preserve"> “</w:t>
      </w:r>
      <w:r w:rsidR="00A218F1" w:rsidRPr="00A97D17">
        <w:rPr>
          <w:i/>
          <w:iCs/>
        </w:rPr>
        <w:t xml:space="preserve">[…] </w:t>
      </w:r>
      <w:r w:rsidR="009B60C4" w:rsidRPr="00A97D17">
        <w:rPr>
          <w:i/>
          <w:iCs/>
        </w:rPr>
        <w:t>ngarkon me p</w:t>
      </w:r>
      <w:r w:rsidRPr="00A97D17">
        <w:rPr>
          <w:i/>
          <w:iCs/>
        </w:rPr>
        <w:t>ë</w:t>
      </w:r>
      <w:r w:rsidR="009B60C4" w:rsidRPr="00A97D17">
        <w:rPr>
          <w:i/>
          <w:iCs/>
        </w:rPr>
        <w:t>rgjegj</w:t>
      </w:r>
      <w:r w:rsidRPr="00A97D17">
        <w:rPr>
          <w:i/>
          <w:iCs/>
        </w:rPr>
        <w:t>ë</w:t>
      </w:r>
      <w:r w:rsidR="009B60C4" w:rsidRPr="00A97D17">
        <w:rPr>
          <w:i/>
          <w:iCs/>
        </w:rPr>
        <w:t>si p</w:t>
      </w:r>
      <w:r w:rsidRPr="00A97D17">
        <w:rPr>
          <w:i/>
          <w:iCs/>
        </w:rPr>
        <w:t>ë</w:t>
      </w:r>
      <w:r w:rsidR="009B60C4" w:rsidRPr="00A97D17">
        <w:rPr>
          <w:i/>
          <w:iCs/>
        </w:rPr>
        <w:t>r administrimin e çdo nj</w:t>
      </w:r>
      <w:r w:rsidRPr="00A97D17">
        <w:rPr>
          <w:i/>
          <w:iCs/>
        </w:rPr>
        <w:t>ë</w:t>
      </w:r>
      <w:r w:rsidR="009B60C4" w:rsidRPr="00A97D17">
        <w:rPr>
          <w:i/>
          <w:iCs/>
        </w:rPr>
        <w:t>sie t</w:t>
      </w:r>
      <w:r w:rsidRPr="00A97D17">
        <w:rPr>
          <w:i/>
          <w:iCs/>
        </w:rPr>
        <w:t>ë</w:t>
      </w:r>
      <w:r w:rsidR="009B60C4" w:rsidRPr="00A97D17">
        <w:rPr>
          <w:i/>
          <w:iCs/>
        </w:rPr>
        <w:t xml:space="preserve"> pron</w:t>
      </w:r>
      <w:r w:rsidRPr="00A97D17">
        <w:rPr>
          <w:i/>
          <w:iCs/>
        </w:rPr>
        <w:t>ë</w:t>
      </w:r>
      <w:r w:rsidR="009B60C4" w:rsidRPr="00A97D17">
        <w:rPr>
          <w:i/>
          <w:iCs/>
        </w:rPr>
        <w:t>s s</w:t>
      </w:r>
      <w:r w:rsidRPr="00A97D17">
        <w:rPr>
          <w:i/>
          <w:iCs/>
        </w:rPr>
        <w:t>ë</w:t>
      </w:r>
      <w:r w:rsidR="009B60C4" w:rsidRPr="00A97D17">
        <w:rPr>
          <w:i/>
          <w:iCs/>
        </w:rPr>
        <w:t xml:space="preserve"> paluajtshme, at</w:t>
      </w:r>
      <w:r w:rsidRPr="00A97D17">
        <w:rPr>
          <w:i/>
          <w:iCs/>
        </w:rPr>
        <w:t>ë</w:t>
      </w:r>
      <w:r w:rsidR="009B60C4" w:rsidRPr="00A97D17">
        <w:rPr>
          <w:i/>
          <w:iCs/>
        </w:rPr>
        <w:t xml:space="preserve"> organ shtet</w:t>
      </w:r>
      <w:r w:rsidRPr="00A97D17">
        <w:rPr>
          <w:i/>
          <w:iCs/>
        </w:rPr>
        <w:t>ë</w:t>
      </w:r>
      <w:r w:rsidR="009B60C4" w:rsidRPr="00A97D17">
        <w:rPr>
          <w:i/>
          <w:iCs/>
        </w:rPr>
        <w:t>ror ose ent publik q</w:t>
      </w:r>
      <w:r w:rsidRPr="00A97D17">
        <w:rPr>
          <w:i/>
          <w:iCs/>
        </w:rPr>
        <w:t>ë</w:t>
      </w:r>
      <w:r w:rsidR="009B60C4" w:rsidRPr="00A97D17">
        <w:rPr>
          <w:i/>
          <w:iCs/>
        </w:rPr>
        <w:t xml:space="preserve"> ushtron shkall</w:t>
      </w:r>
      <w:r w:rsidRPr="00A97D17">
        <w:rPr>
          <w:i/>
          <w:iCs/>
        </w:rPr>
        <w:t>ë</w:t>
      </w:r>
      <w:r w:rsidR="009B60C4" w:rsidRPr="00A97D17">
        <w:rPr>
          <w:i/>
          <w:iCs/>
        </w:rPr>
        <w:t>n m</w:t>
      </w:r>
      <w:r w:rsidRPr="00A97D17">
        <w:rPr>
          <w:i/>
          <w:iCs/>
        </w:rPr>
        <w:t>ë</w:t>
      </w:r>
      <w:r w:rsidR="009B60C4" w:rsidRPr="00A97D17">
        <w:rPr>
          <w:i/>
          <w:iCs/>
        </w:rPr>
        <w:t xml:space="preserve"> t</w:t>
      </w:r>
      <w:r w:rsidRPr="00A97D17">
        <w:rPr>
          <w:i/>
          <w:iCs/>
        </w:rPr>
        <w:t>ë</w:t>
      </w:r>
      <w:r w:rsidR="009B60C4" w:rsidRPr="00A97D17">
        <w:rPr>
          <w:i/>
          <w:iCs/>
        </w:rPr>
        <w:t xml:space="preserve"> lart</w:t>
      </w:r>
      <w:r w:rsidRPr="00A97D17">
        <w:rPr>
          <w:i/>
          <w:iCs/>
        </w:rPr>
        <w:t>ë</w:t>
      </w:r>
      <w:r w:rsidR="009B60C4" w:rsidRPr="00A97D17">
        <w:rPr>
          <w:i/>
          <w:iCs/>
        </w:rPr>
        <w:t xml:space="preserve"> t</w:t>
      </w:r>
      <w:r w:rsidRPr="00A97D17">
        <w:rPr>
          <w:i/>
          <w:iCs/>
        </w:rPr>
        <w:t>ë</w:t>
      </w:r>
      <w:r w:rsidR="009B60C4" w:rsidRPr="00A97D17">
        <w:rPr>
          <w:i/>
          <w:iCs/>
        </w:rPr>
        <w:t xml:space="preserve"> kontrollit mbi pron</w:t>
      </w:r>
      <w:r w:rsidRPr="00A97D17">
        <w:rPr>
          <w:i/>
          <w:iCs/>
        </w:rPr>
        <w:t>ë</w:t>
      </w:r>
      <w:r w:rsidR="009B60C4" w:rsidRPr="00A97D17">
        <w:rPr>
          <w:i/>
          <w:iCs/>
        </w:rPr>
        <w:t>n. K</w:t>
      </w:r>
      <w:r w:rsidRPr="00A97D17">
        <w:rPr>
          <w:i/>
          <w:iCs/>
        </w:rPr>
        <w:t>ë</w:t>
      </w:r>
      <w:r w:rsidR="009B60C4" w:rsidRPr="00A97D17">
        <w:rPr>
          <w:i/>
          <w:iCs/>
        </w:rPr>
        <w:t xml:space="preserve">shilli i Ministrave </w:t>
      </w:r>
      <w:r w:rsidR="00A218F1" w:rsidRPr="00A97D17">
        <w:rPr>
          <w:i/>
          <w:iCs/>
        </w:rPr>
        <w:t>Këshilli i Ministrave ngarkon me administrimin e pronës atë organ shtetëror ose ent publik, fusha e veprimtarisë e të cilit është më afër me karakteristikat e pronës […]</w:t>
      </w:r>
      <w:r w:rsidR="00A218F1" w:rsidRPr="00A97D17">
        <w:t>”.</w:t>
      </w:r>
      <w:r w:rsidR="00286D70">
        <w:t xml:space="preserve"> </w:t>
      </w:r>
      <w:r w:rsidRPr="00A97D17">
        <w:t>Sipas ligjit nr. 8744, datë 22.2.2001 “Për transferimin e pronave të paluajtshme të shtetit në njësinë e qeverisjes vendore” (i ndryshuar) si dhe VKM</w:t>
      </w:r>
      <w:r w:rsidRPr="00286D70">
        <w:rPr>
          <w:b/>
        </w:rPr>
        <w:t>-</w:t>
      </w:r>
      <w:r w:rsidR="00286D70">
        <w:t>së nr. 500, datë 14.</w:t>
      </w:r>
      <w:r w:rsidRPr="00A97D17">
        <w:t>8.2001 “Për inventarizimin e pronave të paluajtshme shtetërore dhe transferimin në njësitë e qeverisjes vendore”, rezulton se transferimi i pronësisë mbi pronat e paluajtshme shtetërore njësive të qeverisjes vendore, bëhet për realizimin e qëllimeve të caktuara, nëpërmjet një vendimi të Këshillit të Ministrave.</w:t>
      </w:r>
    </w:p>
    <w:p w14:paraId="126DD9DE" w14:textId="48B32546" w:rsidR="00533EAC" w:rsidRPr="00A97D17" w:rsidRDefault="00C521A9" w:rsidP="00A20072">
      <w:pPr>
        <w:tabs>
          <w:tab w:val="left" w:pos="540"/>
          <w:tab w:val="left" w:pos="709"/>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tab/>
        <w:t xml:space="preserve">27. </w:t>
      </w:r>
      <w:r w:rsidR="00533EAC" w:rsidRPr="00A97D17">
        <w:t>N</w:t>
      </w:r>
      <w:r w:rsidR="00A97D17" w:rsidRPr="00A97D17">
        <w:t>ë</w:t>
      </w:r>
      <w:r w:rsidR="00533EAC" w:rsidRPr="00A97D17">
        <w:t xml:space="preserve"> interpretim t</w:t>
      </w:r>
      <w:r w:rsidR="00A97D17" w:rsidRPr="00A97D17">
        <w:t>ë</w:t>
      </w:r>
      <w:r w:rsidR="00533EAC" w:rsidRPr="00A97D17">
        <w:t xml:space="preserve"> dispozitave si m</w:t>
      </w:r>
      <w:r w:rsidR="00A97D17" w:rsidRPr="00A97D17">
        <w:t>ë</w:t>
      </w:r>
      <w:r w:rsidR="00533EAC" w:rsidRPr="00A97D17">
        <w:t xml:space="preserve"> sip</w:t>
      </w:r>
      <w:r w:rsidR="00A97D17" w:rsidRPr="00A97D17">
        <w:t>ë</w:t>
      </w:r>
      <w:r w:rsidR="00533EAC" w:rsidRPr="00A97D17">
        <w:t>r, nuk rezulton q</w:t>
      </w:r>
      <w:r w:rsidR="00A97D17" w:rsidRPr="00A97D17">
        <w:t>ë</w:t>
      </w:r>
      <w:r w:rsidR="00533EAC" w:rsidRPr="00A97D17">
        <w:t xml:space="preserve"> n</w:t>
      </w:r>
      <w:r w:rsidR="00A97D17" w:rsidRPr="00A97D17">
        <w:t>ë</w:t>
      </w:r>
      <w:r w:rsidR="00533EAC" w:rsidRPr="00A97D17">
        <w:t xml:space="preserve"> çështjen konkrete t</w:t>
      </w:r>
      <w:r w:rsidR="00A97D17" w:rsidRPr="00A97D17">
        <w:t>ë</w:t>
      </w:r>
      <w:r w:rsidR="00533EAC" w:rsidRPr="00A97D17">
        <w:t xml:space="preserve"> je</w:t>
      </w:r>
      <w:r w:rsidR="00A97D17" w:rsidRPr="00A97D17">
        <w:t>të</w:t>
      </w:r>
      <w:r w:rsidR="00533EAC" w:rsidRPr="00A97D17">
        <w:t xml:space="preserve"> hetuar nga ana e gjykatave lidhur me </w:t>
      </w:r>
      <w:r w:rsidR="00A97D17" w:rsidRPr="00A97D17">
        <w:t>identifikimin e organeve</w:t>
      </w:r>
      <w:r w:rsidR="00533EAC" w:rsidRPr="00A97D17">
        <w:t xml:space="preserve"> apo </w:t>
      </w:r>
      <w:r w:rsidR="00A97D17" w:rsidRPr="00A97D17">
        <w:t>strukturave</w:t>
      </w:r>
      <w:r w:rsidR="00533EAC" w:rsidRPr="00A97D17">
        <w:t xml:space="preserve"> shtetërore, </w:t>
      </w:r>
      <w:r w:rsidR="00A73751">
        <w:t>të cilat duhet të mbajnë si rregull cilësinë e palës së paditur në gjykim</w:t>
      </w:r>
      <w:r w:rsidR="00533EAC" w:rsidRPr="00A97D17">
        <w:t>. N</w:t>
      </w:r>
      <w:r w:rsidR="00A97D17" w:rsidRPr="00A97D17">
        <w:t>ë</w:t>
      </w:r>
      <w:r w:rsidR="00533EAC" w:rsidRPr="00A97D17">
        <w:t xml:space="preserve"> cil</w:t>
      </w:r>
      <w:r w:rsidR="00A97D17" w:rsidRPr="00A97D17">
        <w:t>ë</w:t>
      </w:r>
      <w:r w:rsidR="00533EAC" w:rsidRPr="00A97D17">
        <w:t>sin</w:t>
      </w:r>
      <w:r w:rsidR="00A97D17" w:rsidRPr="00A97D17">
        <w:t>ë</w:t>
      </w:r>
      <w:r w:rsidR="00533EAC" w:rsidRPr="00A97D17">
        <w:t xml:space="preserve"> e pal</w:t>
      </w:r>
      <w:r w:rsidR="00A97D17" w:rsidRPr="00A97D17">
        <w:t>ë</w:t>
      </w:r>
      <w:r w:rsidR="00533EAC" w:rsidRPr="00A97D17">
        <w:t>s s</w:t>
      </w:r>
      <w:r w:rsidR="00A97D17" w:rsidRPr="00A97D17">
        <w:t>ë</w:t>
      </w:r>
      <w:r w:rsidR="00533EAC" w:rsidRPr="00A97D17">
        <w:t xml:space="preserve"> paditur</w:t>
      </w:r>
      <w:r w:rsidR="00DA25E2" w:rsidRPr="00A97D17">
        <w:t xml:space="preserve"> n</w:t>
      </w:r>
      <w:r w:rsidR="00A97D17" w:rsidRPr="00A97D17">
        <w:t>ë</w:t>
      </w:r>
      <w:r w:rsidR="00DA25E2" w:rsidRPr="00A97D17">
        <w:t xml:space="preserve"> çështjen objekt rekursi</w:t>
      </w:r>
      <w:r w:rsidR="00533EAC" w:rsidRPr="00A97D17">
        <w:t xml:space="preserve"> </w:t>
      </w:r>
      <w:r w:rsidR="00A97D17" w:rsidRPr="00A97D17">
        <w:t>ë</w:t>
      </w:r>
      <w:r w:rsidR="00533EAC" w:rsidRPr="00A97D17">
        <w:t>sht</w:t>
      </w:r>
      <w:r w:rsidR="00A97D17" w:rsidRPr="00A97D17">
        <w:t>ë</w:t>
      </w:r>
      <w:r w:rsidR="00533EAC" w:rsidRPr="00A97D17">
        <w:t xml:space="preserve"> th</w:t>
      </w:r>
      <w:r w:rsidR="00A97D17" w:rsidRPr="00A97D17">
        <w:t>ë</w:t>
      </w:r>
      <w:r w:rsidR="00533EAC" w:rsidRPr="00A97D17">
        <w:t>rritur Drejtoria e Përgjithshme e Pronës Publike, Ministria e Financave, e cila ka si objekt t</w:t>
      </w:r>
      <w:r w:rsidR="00A97D17" w:rsidRPr="00A97D17">
        <w:t>ë</w:t>
      </w:r>
      <w:r w:rsidR="00533EAC" w:rsidRPr="00A97D17">
        <w:t xml:space="preserve"> veprimtaris</w:t>
      </w:r>
      <w:r w:rsidR="00A97D17" w:rsidRPr="00A97D17">
        <w:t>ë</w:t>
      </w:r>
      <w:r w:rsidR="00533EAC" w:rsidRPr="00A97D17">
        <w:t xml:space="preserve"> s</w:t>
      </w:r>
      <w:r w:rsidR="00A97D17" w:rsidRPr="00A97D17">
        <w:t>ë</w:t>
      </w:r>
      <w:r w:rsidR="00533EAC" w:rsidRPr="00A97D17">
        <w:t xml:space="preserve"> saj shitjen e pronave shtetërore të miratuara për privatizim, nëpërmjet një procesi sa më transparent për publikun me qëllim maksimizimin e vlerës së tyre.</w:t>
      </w:r>
      <w:r w:rsidR="00DA25E2" w:rsidRPr="00A97D17">
        <w:t xml:space="preserve"> Nisur nga natyra e veprimtaris</w:t>
      </w:r>
      <w:r w:rsidR="00A97D17" w:rsidRPr="00A97D17">
        <w:t>ë</w:t>
      </w:r>
      <w:r w:rsidR="00DA25E2" w:rsidRPr="00A97D17">
        <w:t xml:space="preserve"> s</w:t>
      </w:r>
      <w:r w:rsidR="00A97D17" w:rsidRPr="00A97D17">
        <w:t>ë</w:t>
      </w:r>
      <w:r w:rsidR="00DA25E2" w:rsidRPr="00A97D17">
        <w:t xml:space="preserve"> </w:t>
      </w:r>
      <w:r w:rsidR="00286D70">
        <w:t xml:space="preserve">këtij organi </w:t>
      </w:r>
      <w:r w:rsidR="00DA25E2" w:rsidRPr="00A97D17">
        <w:t>n</w:t>
      </w:r>
      <w:r w:rsidR="00A97D17" w:rsidRPr="00A97D17">
        <w:t>ë</w:t>
      </w:r>
      <w:r w:rsidR="00DA25E2" w:rsidRPr="00A97D17">
        <w:t xml:space="preserve"> raport me llojin e pasurive t</w:t>
      </w:r>
      <w:r w:rsidR="00A97D17" w:rsidRPr="00A97D17">
        <w:t>ë</w:t>
      </w:r>
      <w:r w:rsidR="00DA25E2" w:rsidRPr="00A97D17">
        <w:t xml:space="preserve"> paluajtshme q</w:t>
      </w:r>
      <w:r w:rsidR="00A97D17" w:rsidRPr="00A97D17">
        <w:t>ë</w:t>
      </w:r>
      <w:r w:rsidR="00DA25E2" w:rsidRPr="00A97D17">
        <w:t xml:space="preserve"> pretendohen t</w:t>
      </w:r>
      <w:r w:rsidR="00A97D17" w:rsidRPr="00A97D17">
        <w:t>ë</w:t>
      </w:r>
      <w:r w:rsidR="00DA25E2" w:rsidRPr="00A97D17">
        <w:t xml:space="preserve"> fitohen me parashkrim fitues</w:t>
      </w:r>
      <w:r w:rsidR="00286D70">
        <w:t xml:space="preserve"> në rastin konkret</w:t>
      </w:r>
      <w:r w:rsidR="00DA25E2" w:rsidRPr="00A97D17">
        <w:t>, nuk evidentohet q</w:t>
      </w:r>
      <w:r w:rsidR="00A97D17" w:rsidRPr="00A97D17">
        <w:t>ë</w:t>
      </w:r>
      <w:r w:rsidR="00DA25E2" w:rsidRPr="00A97D17">
        <w:t xml:space="preserve"> t</w:t>
      </w:r>
      <w:r w:rsidR="00A97D17" w:rsidRPr="00A97D17">
        <w:t>ë</w:t>
      </w:r>
      <w:r w:rsidR="00DA25E2" w:rsidRPr="00A97D17">
        <w:t xml:space="preserve"> jet</w:t>
      </w:r>
      <w:r w:rsidR="00A97D17" w:rsidRPr="00A97D17">
        <w:t>ë</w:t>
      </w:r>
      <w:r w:rsidR="00DA25E2" w:rsidRPr="00A97D17">
        <w:t xml:space="preserve"> plot</w:t>
      </w:r>
      <w:r w:rsidR="00A97D17" w:rsidRPr="00A97D17">
        <w:t>ë</w:t>
      </w:r>
      <w:r w:rsidR="00DA25E2" w:rsidRPr="00A97D17">
        <w:t>suar standardi i vendosur nga ligji sa i p</w:t>
      </w:r>
      <w:r w:rsidR="00A97D17" w:rsidRPr="00A97D17">
        <w:t>ë</w:t>
      </w:r>
      <w:r w:rsidR="00DA25E2" w:rsidRPr="00A97D17">
        <w:t xml:space="preserve">rket </w:t>
      </w:r>
      <w:r w:rsidR="00286D70">
        <w:t>identifikimit të sakt</w:t>
      </w:r>
      <w:r w:rsidR="00286D70">
        <w:rPr>
          <w:rFonts w:eastAsia="MingLiU-ExtB"/>
        </w:rPr>
        <w:t xml:space="preserve">ë të </w:t>
      </w:r>
      <w:r w:rsidR="00DA25E2" w:rsidRPr="00A97D17">
        <w:t>struktur</w:t>
      </w:r>
      <w:r w:rsidR="00A97D17" w:rsidRPr="00A97D17">
        <w:t>ë</w:t>
      </w:r>
      <w:r w:rsidR="00286D70">
        <w:t>s, fusha e veprimtarisë e të cilës</w:t>
      </w:r>
      <w:r w:rsidR="00286D70" w:rsidRPr="00286D70">
        <w:t xml:space="preserve"> është më </w:t>
      </w:r>
      <w:r w:rsidR="00286D70">
        <w:t>afër me karakteristikat e pronave objekt gjykimi.</w:t>
      </w:r>
    </w:p>
    <w:p w14:paraId="6B0CF5B0" w14:textId="142D7A67" w:rsidR="00533EAC" w:rsidRPr="00A97D17" w:rsidRDefault="00533EAC" w:rsidP="00533EAC">
      <w:pPr>
        <w:tabs>
          <w:tab w:val="left" w:pos="54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rPr>
      </w:pPr>
      <w:r w:rsidRPr="00A97D17">
        <w:rPr>
          <w:bCs/>
        </w:rPr>
        <w:t xml:space="preserve">Për këtë qëllim nga ana e gjykatave të faktit do të duhej të administrohej informacioni i plotë dhe i duhur </w:t>
      </w:r>
      <w:r w:rsidR="00DA25E2" w:rsidRPr="00A97D17">
        <w:rPr>
          <w:bCs/>
        </w:rPr>
        <w:t>lidhur me të drejtat dhe p</w:t>
      </w:r>
      <w:r w:rsidR="00A97D17" w:rsidRPr="00A97D17">
        <w:rPr>
          <w:bCs/>
        </w:rPr>
        <w:t>ë</w:t>
      </w:r>
      <w:r w:rsidR="00DA25E2" w:rsidRPr="00A97D17">
        <w:rPr>
          <w:bCs/>
        </w:rPr>
        <w:t>rgjegj</w:t>
      </w:r>
      <w:r w:rsidR="00A97D17" w:rsidRPr="00A97D17">
        <w:rPr>
          <w:bCs/>
        </w:rPr>
        <w:t>ë</w:t>
      </w:r>
      <w:r w:rsidR="00DA25E2" w:rsidRPr="00A97D17">
        <w:rPr>
          <w:bCs/>
        </w:rPr>
        <w:t>sit</w:t>
      </w:r>
      <w:r w:rsidR="00A97D17" w:rsidRPr="00A97D17">
        <w:rPr>
          <w:bCs/>
        </w:rPr>
        <w:t>ë</w:t>
      </w:r>
      <w:r w:rsidR="00DA25E2" w:rsidRPr="00A97D17">
        <w:rPr>
          <w:bCs/>
        </w:rPr>
        <w:t xml:space="preserve"> e administrimit t</w:t>
      </w:r>
      <w:r w:rsidR="00A97D17" w:rsidRPr="00A97D17">
        <w:rPr>
          <w:bCs/>
        </w:rPr>
        <w:t>ë</w:t>
      </w:r>
      <w:r w:rsidR="00DA25E2" w:rsidRPr="00A97D17">
        <w:rPr>
          <w:bCs/>
        </w:rPr>
        <w:t xml:space="preserve"> </w:t>
      </w:r>
      <w:r w:rsidR="00A97D17" w:rsidRPr="00A97D17">
        <w:rPr>
          <w:bCs/>
        </w:rPr>
        <w:t>pasurive të paluajtshme</w:t>
      </w:r>
      <w:r w:rsidR="00286D70">
        <w:rPr>
          <w:bCs/>
        </w:rPr>
        <w:t>, pasi të vlerësohej natyra e tyre juridike sikundër u analizua më sipër në vendim.</w:t>
      </w:r>
    </w:p>
    <w:p w14:paraId="6B3A55AC" w14:textId="525C54A8" w:rsidR="00533EAC" w:rsidRPr="00A97D17" w:rsidRDefault="00533EAC" w:rsidP="00A73751">
      <w:pPr>
        <w:shd w:val="clear" w:color="auto" w:fill="FFFFFF"/>
        <w:tabs>
          <w:tab w:val="left" w:pos="540"/>
          <w:tab w:val="left" w:pos="993"/>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A97D17">
        <w:rPr>
          <w:color w:val="000000"/>
        </w:rPr>
        <w:tab/>
        <w:t>2</w:t>
      </w:r>
      <w:r w:rsidR="00C521A9">
        <w:rPr>
          <w:color w:val="000000"/>
        </w:rPr>
        <w:t>8</w:t>
      </w:r>
      <w:r w:rsidRPr="00A97D17">
        <w:rPr>
          <w:color w:val="000000"/>
        </w:rPr>
        <w:t>. Kolegji vlerëson se është detyrë e gjykatave të faktit që të kryejnë një hetim të plotë dhe të gjithanshëm, gjithnjë brenda kufijve të kërkimeve të padisë, me qëllim identifikimin e</w:t>
      </w:r>
      <w:r w:rsidR="00C521A9">
        <w:rPr>
          <w:color w:val="000000"/>
        </w:rPr>
        <w:t xml:space="preserve"> natyrës së vërtetë të kërkimit</w:t>
      </w:r>
      <w:r w:rsidRPr="00A97D17">
        <w:rPr>
          <w:color w:val="000000"/>
        </w:rPr>
        <w:t xml:space="preserve"> dhe cilësimin e duhur të raporteve që ekzistojnë midis palëve ndërgjyqëse.</w:t>
      </w:r>
    </w:p>
    <w:p w14:paraId="37F5A7B0" w14:textId="41F3200B" w:rsidR="00533EAC" w:rsidRPr="00A97D17" w:rsidRDefault="00C521A9" w:rsidP="00A73751">
      <w:pPr>
        <w:shd w:val="clear" w:color="auto" w:fill="FFFFFF"/>
        <w:tabs>
          <w:tab w:val="left" w:pos="540"/>
          <w:tab w:val="left" w:pos="993"/>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Pr>
          <w:bCs/>
        </w:rPr>
        <w:tab/>
        <w:t>29</w:t>
      </w:r>
      <w:r w:rsidR="00533EAC" w:rsidRPr="00A97D17">
        <w:rPr>
          <w:bCs/>
        </w:rPr>
        <w:t xml:space="preserve">. </w:t>
      </w:r>
      <w:r w:rsidR="00533EAC" w:rsidRPr="00A97D17">
        <w:rPr>
          <w:color w:val="000000"/>
        </w:rPr>
        <w:t xml:space="preserve">Mbi bazën e interpretimit si më sipër, Kolegji çmon se Gjykata e Apelit </w:t>
      </w:r>
      <w:r>
        <w:rPr>
          <w:color w:val="000000"/>
        </w:rPr>
        <w:t>Korç</w:t>
      </w:r>
      <w:r w:rsidR="00533EAC" w:rsidRPr="00A97D17">
        <w:rPr>
          <w:color w:val="000000"/>
        </w:rPr>
        <w:t>ë, në përputhje me kërkesat e normave mat</w:t>
      </w:r>
      <w:r>
        <w:rPr>
          <w:color w:val="000000"/>
        </w:rPr>
        <w:t>eriale dhe procedurale, nuk ka</w:t>
      </w:r>
      <w:r w:rsidR="00533EAC" w:rsidRPr="00A97D17">
        <w:rPr>
          <w:color w:val="000000"/>
        </w:rPr>
        <w:t xml:space="preserve"> kryer një hetim gjyqësor të plotë dhe të gjithanshëm të çështjes në përputhje me nenin 14 të KPC, duke mos e zgjidhur </w:t>
      </w:r>
      <w:r w:rsidR="00533EAC" w:rsidRPr="00A97D17">
        <w:rPr>
          <w:color w:val="000000"/>
        </w:rPr>
        <w:lastRenderedPageBreak/>
        <w:t>mosmarrëveshjen në përputhje me dispozitat ligjore dhe normat e tjera në fuqi, që janë të detyrueshme të zbatohen prej saj, në referim të përcaktimeve të nenit 16 të KPC.</w:t>
      </w:r>
    </w:p>
    <w:p w14:paraId="662EDCAF" w14:textId="4325054C" w:rsidR="00533EAC" w:rsidRPr="00A97D17" w:rsidRDefault="00533EAC" w:rsidP="00A73751">
      <w:pPr>
        <w:shd w:val="clear" w:color="auto" w:fill="FFFFFF"/>
        <w:tabs>
          <w:tab w:val="left" w:pos="540"/>
          <w:tab w:val="left" w:pos="993"/>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A97D17">
        <w:rPr>
          <w:bCs/>
        </w:rPr>
        <w:tab/>
        <w:t>3</w:t>
      </w:r>
      <w:r w:rsidR="00C521A9">
        <w:rPr>
          <w:bCs/>
        </w:rPr>
        <w:t>0</w:t>
      </w:r>
      <w:r w:rsidRPr="00A97D17">
        <w:rPr>
          <w:bCs/>
        </w:rPr>
        <w:t xml:space="preserve">. </w:t>
      </w:r>
      <w:r w:rsidRPr="00A97D17">
        <w:rPr>
          <w:color w:val="000000"/>
        </w:rPr>
        <w:t xml:space="preserve">Në vlerësim të natyrës juridike të mosmarrëveshjes objekt gjykimi, në mbështetje të neneve 465, 486 e 493 të Kodit të Procedurës Civile, gjykata e apelit, duke mbajtur parasysh konkluzionet e Gjykatës së Lartë, duhet të përsërisë hetimin gjyqësor me qëllim: </w:t>
      </w:r>
    </w:p>
    <w:p w14:paraId="2ED505EF" w14:textId="7B3BD9E7" w:rsidR="00533EAC" w:rsidRDefault="00533EAC" w:rsidP="00533EAC">
      <w:pPr>
        <w:pStyle w:val="ListParagraph"/>
        <w:numPr>
          <w:ilvl w:val="0"/>
          <w:numId w:val="17"/>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iCs/>
          <w:color w:val="000000"/>
          <w:szCs w:val="24"/>
          <w:lang w:val="sq-AL"/>
        </w:rPr>
      </w:pPr>
      <w:r w:rsidRPr="00A97D17">
        <w:rPr>
          <w:i/>
          <w:iCs/>
          <w:color w:val="000000"/>
          <w:szCs w:val="24"/>
          <w:lang w:val="sq-AL"/>
        </w:rPr>
        <w:t>Identifikimin e natyrës</w:t>
      </w:r>
      <w:r w:rsidR="00C521A9">
        <w:rPr>
          <w:i/>
          <w:iCs/>
          <w:color w:val="000000"/>
          <w:szCs w:val="24"/>
          <w:lang w:val="sq-AL"/>
        </w:rPr>
        <w:t xml:space="preserve"> juridike dhe gjendjes faktike t</w:t>
      </w:r>
      <w:r w:rsidRPr="00A97D17">
        <w:rPr>
          <w:i/>
          <w:iCs/>
          <w:color w:val="000000"/>
          <w:szCs w:val="24"/>
          <w:lang w:val="sq-AL"/>
        </w:rPr>
        <w:t>ë</w:t>
      </w:r>
      <w:r w:rsidR="00C521A9">
        <w:rPr>
          <w:i/>
          <w:iCs/>
          <w:color w:val="000000"/>
          <w:szCs w:val="24"/>
          <w:lang w:val="sq-AL"/>
        </w:rPr>
        <w:t xml:space="preserve"> pasurive të paluajtshme objekt gjykimi</w:t>
      </w:r>
      <w:r w:rsidRPr="00A97D17">
        <w:rPr>
          <w:i/>
          <w:iCs/>
          <w:color w:val="000000"/>
          <w:szCs w:val="24"/>
          <w:lang w:val="sq-AL"/>
        </w:rPr>
        <w:t xml:space="preserve"> </w:t>
      </w:r>
      <w:r w:rsidR="00C521A9">
        <w:rPr>
          <w:i/>
          <w:iCs/>
          <w:color w:val="000000"/>
          <w:szCs w:val="24"/>
          <w:lang w:val="sq-AL"/>
        </w:rPr>
        <w:t xml:space="preserve">dhe </w:t>
      </w:r>
      <w:r w:rsidRPr="00A97D17">
        <w:rPr>
          <w:i/>
          <w:iCs/>
          <w:color w:val="000000"/>
          <w:szCs w:val="24"/>
          <w:lang w:val="sq-AL"/>
        </w:rPr>
        <w:t xml:space="preserve">cilësimi i </w:t>
      </w:r>
      <w:r w:rsidR="00C521A9">
        <w:rPr>
          <w:i/>
          <w:iCs/>
          <w:color w:val="000000"/>
          <w:szCs w:val="24"/>
          <w:lang w:val="sq-AL"/>
        </w:rPr>
        <w:t>të drejtave të paditësve</w:t>
      </w:r>
      <w:r w:rsidRPr="00A97D17">
        <w:rPr>
          <w:i/>
          <w:iCs/>
          <w:color w:val="000000"/>
          <w:szCs w:val="24"/>
          <w:lang w:val="sq-AL"/>
        </w:rPr>
        <w:t xml:space="preserve"> në raport me </w:t>
      </w:r>
      <w:r w:rsidR="00C521A9">
        <w:rPr>
          <w:i/>
          <w:iCs/>
          <w:color w:val="000000"/>
          <w:szCs w:val="24"/>
          <w:lang w:val="sq-AL"/>
        </w:rPr>
        <w:t>këto pasuri</w:t>
      </w:r>
      <w:r w:rsidRPr="00A97D17">
        <w:rPr>
          <w:i/>
          <w:iCs/>
          <w:color w:val="000000"/>
          <w:szCs w:val="24"/>
          <w:lang w:val="sq-AL"/>
        </w:rPr>
        <w:t>;</w:t>
      </w:r>
    </w:p>
    <w:p w14:paraId="1FDB68A8" w14:textId="5DADF721" w:rsidR="00C521A9" w:rsidRPr="00A97D17" w:rsidRDefault="00C521A9" w:rsidP="00533EAC">
      <w:pPr>
        <w:pStyle w:val="ListParagraph"/>
        <w:numPr>
          <w:ilvl w:val="0"/>
          <w:numId w:val="17"/>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iCs/>
          <w:color w:val="000000"/>
          <w:szCs w:val="24"/>
          <w:lang w:val="sq-AL"/>
        </w:rPr>
      </w:pPr>
      <w:r>
        <w:rPr>
          <w:i/>
          <w:iCs/>
          <w:color w:val="000000"/>
          <w:szCs w:val="24"/>
          <w:lang w:val="sq-AL"/>
        </w:rPr>
        <w:t>Verifikimi i koh</w:t>
      </w:r>
      <w:r w:rsidR="0004659E">
        <w:rPr>
          <w:i/>
          <w:iCs/>
          <w:color w:val="000000"/>
          <w:szCs w:val="24"/>
          <w:lang w:val="sq-AL"/>
        </w:rPr>
        <w:t>ë</w:t>
      </w:r>
      <w:r>
        <w:rPr>
          <w:i/>
          <w:iCs/>
          <w:color w:val="000000"/>
          <w:szCs w:val="24"/>
          <w:lang w:val="sq-AL"/>
        </w:rPr>
        <w:t>s kur i ka lindur pal</w:t>
      </w:r>
      <w:r w:rsidR="0004659E">
        <w:rPr>
          <w:i/>
          <w:iCs/>
          <w:color w:val="000000"/>
          <w:szCs w:val="24"/>
          <w:lang w:val="sq-AL"/>
        </w:rPr>
        <w:t>ë</w:t>
      </w:r>
      <w:r>
        <w:rPr>
          <w:i/>
          <w:iCs/>
          <w:color w:val="000000"/>
          <w:szCs w:val="24"/>
          <w:lang w:val="sq-AL"/>
        </w:rPr>
        <w:t>s padit</w:t>
      </w:r>
      <w:r w:rsidR="0004659E">
        <w:rPr>
          <w:i/>
          <w:iCs/>
          <w:color w:val="000000"/>
          <w:szCs w:val="24"/>
          <w:lang w:val="sq-AL"/>
        </w:rPr>
        <w:t>ë</w:t>
      </w:r>
      <w:r>
        <w:rPr>
          <w:i/>
          <w:iCs/>
          <w:color w:val="000000"/>
          <w:szCs w:val="24"/>
          <w:lang w:val="sq-AL"/>
        </w:rPr>
        <w:t xml:space="preserve">se e </w:t>
      </w:r>
      <w:r w:rsidR="0004659E">
        <w:rPr>
          <w:i/>
          <w:iCs/>
          <w:color w:val="000000"/>
          <w:szCs w:val="24"/>
          <w:lang w:val="sq-AL"/>
        </w:rPr>
        <w:t>drejta për të pretenduar pronësi</w:t>
      </w:r>
      <w:r>
        <w:rPr>
          <w:i/>
          <w:iCs/>
          <w:color w:val="000000"/>
          <w:szCs w:val="24"/>
          <w:lang w:val="sq-AL"/>
        </w:rPr>
        <w:t>n</w:t>
      </w:r>
      <w:r w:rsidR="0004659E">
        <w:rPr>
          <w:i/>
          <w:iCs/>
          <w:color w:val="000000"/>
          <w:szCs w:val="24"/>
          <w:lang w:val="sq-AL"/>
        </w:rPr>
        <w:t>ë</w:t>
      </w:r>
      <w:r>
        <w:rPr>
          <w:i/>
          <w:iCs/>
          <w:color w:val="000000"/>
          <w:szCs w:val="24"/>
          <w:lang w:val="sq-AL"/>
        </w:rPr>
        <w:t xml:space="preserve"> mbi sendet e paluajtshme dhe n</w:t>
      </w:r>
      <w:r w:rsidR="0004659E">
        <w:rPr>
          <w:i/>
          <w:iCs/>
          <w:color w:val="000000"/>
          <w:szCs w:val="24"/>
          <w:lang w:val="sq-AL"/>
        </w:rPr>
        <w:t>ë</w:t>
      </w:r>
      <w:r>
        <w:rPr>
          <w:i/>
          <w:iCs/>
          <w:color w:val="000000"/>
          <w:szCs w:val="24"/>
          <w:lang w:val="sq-AL"/>
        </w:rPr>
        <w:t>se n</w:t>
      </w:r>
      <w:r w:rsidR="0004659E">
        <w:rPr>
          <w:i/>
          <w:iCs/>
          <w:color w:val="000000"/>
          <w:szCs w:val="24"/>
          <w:lang w:val="sq-AL"/>
        </w:rPr>
        <w:t>ë</w:t>
      </w:r>
      <w:r>
        <w:rPr>
          <w:i/>
          <w:iCs/>
          <w:color w:val="000000"/>
          <w:szCs w:val="24"/>
          <w:lang w:val="sq-AL"/>
        </w:rPr>
        <w:t xml:space="preserve"> k</w:t>
      </w:r>
      <w:r w:rsidR="0004659E">
        <w:rPr>
          <w:i/>
          <w:iCs/>
          <w:color w:val="000000"/>
          <w:szCs w:val="24"/>
          <w:lang w:val="sq-AL"/>
        </w:rPr>
        <w:t>ë</w:t>
      </w:r>
      <w:r>
        <w:rPr>
          <w:i/>
          <w:iCs/>
          <w:color w:val="000000"/>
          <w:szCs w:val="24"/>
          <w:lang w:val="sq-AL"/>
        </w:rPr>
        <w:t>t</w:t>
      </w:r>
      <w:r w:rsidR="0004659E">
        <w:rPr>
          <w:i/>
          <w:iCs/>
          <w:color w:val="000000"/>
          <w:szCs w:val="24"/>
          <w:lang w:val="sq-AL"/>
        </w:rPr>
        <w:t>ë</w:t>
      </w:r>
      <w:r>
        <w:rPr>
          <w:i/>
          <w:iCs/>
          <w:color w:val="000000"/>
          <w:szCs w:val="24"/>
          <w:lang w:val="sq-AL"/>
        </w:rPr>
        <w:t xml:space="preserve"> koh</w:t>
      </w:r>
      <w:r w:rsidR="0004659E">
        <w:rPr>
          <w:i/>
          <w:iCs/>
          <w:color w:val="000000"/>
          <w:szCs w:val="24"/>
          <w:lang w:val="sq-AL"/>
        </w:rPr>
        <w:t>ë</w:t>
      </w:r>
      <w:r>
        <w:rPr>
          <w:i/>
          <w:iCs/>
          <w:color w:val="000000"/>
          <w:szCs w:val="24"/>
          <w:lang w:val="sq-AL"/>
        </w:rPr>
        <w:t xml:space="preserve"> ka pasur apo jo nj</w:t>
      </w:r>
      <w:r w:rsidR="0004659E">
        <w:rPr>
          <w:i/>
          <w:iCs/>
          <w:color w:val="000000"/>
          <w:szCs w:val="24"/>
          <w:lang w:val="sq-AL"/>
        </w:rPr>
        <w:t>ë</w:t>
      </w:r>
      <w:r>
        <w:rPr>
          <w:i/>
          <w:iCs/>
          <w:color w:val="000000"/>
          <w:szCs w:val="24"/>
          <w:lang w:val="sq-AL"/>
        </w:rPr>
        <w:t xml:space="preserve"> m</w:t>
      </w:r>
      <w:r w:rsidR="0004659E">
        <w:rPr>
          <w:i/>
          <w:iCs/>
          <w:color w:val="000000"/>
          <w:szCs w:val="24"/>
          <w:lang w:val="sq-AL"/>
        </w:rPr>
        <w:t>ë</w:t>
      </w:r>
      <w:r>
        <w:rPr>
          <w:i/>
          <w:iCs/>
          <w:color w:val="000000"/>
          <w:szCs w:val="24"/>
          <w:lang w:val="sq-AL"/>
        </w:rPr>
        <w:t>nyr</w:t>
      </w:r>
      <w:r w:rsidR="0004659E">
        <w:rPr>
          <w:i/>
          <w:iCs/>
          <w:color w:val="000000"/>
          <w:szCs w:val="24"/>
          <w:lang w:val="sq-AL"/>
        </w:rPr>
        <w:t>ë</w:t>
      </w:r>
      <w:r>
        <w:rPr>
          <w:i/>
          <w:iCs/>
          <w:color w:val="000000"/>
          <w:szCs w:val="24"/>
          <w:lang w:val="sq-AL"/>
        </w:rPr>
        <w:t xml:space="preserve"> tjet</w:t>
      </w:r>
      <w:r w:rsidR="0004659E">
        <w:rPr>
          <w:i/>
          <w:iCs/>
          <w:color w:val="000000"/>
          <w:szCs w:val="24"/>
          <w:lang w:val="sq-AL"/>
        </w:rPr>
        <w:t>ë</w:t>
      </w:r>
      <w:r>
        <w:rPr>
          <w:i/>
          <w:iCs/>
          <w:color w:val="000000"/>
          <w:szCs w:val="24"/>
          <w:lang w:val="sq-AL"/>
        </w:rPr>
        <w:t>r t</w:t>
      </w:r>
      <w:r w:rsidR="0004659E">
        <w:rPr>
          <w:i/>
          <w:iCs/>
          <w:color w:val="000000"/>
          <w:szCs w:val="24"/>
          <w:lang w:val="sq-AL"/>
        </w:rPr>
        <w:t>ë</w:t>
      </w:r>
      <w:r>
        <w:rPr>
          <w:i/>
          <w:iCs/>
          <w:color w:val="000000"/>
          <w:szCs w:val="24"/>
          <w:lang w:val="sq-AL"/>
        </w:rPr>
        <w:t xml:space="preserve"> sanksionuar nga ligji p</w:t>
      </w:r>
      <w:r w:rsidR="0004659E">
        <w:rPr>
          <w:i/>
          <w:iCs/>
          <w:color w:val="000000"/>
          <w:szCs w:val="24"/>
          <w:lang w:val="sq-AL"/>
        </w:rPr>
        <w:t>ë</w:t>
      </w:r>
      <w:r>
        <w:rPr>
          <w:i/>
          <w:iCs/>
          <w:color w:val="000000"/>
          <w:szCs w:val="24"/>
          <w:lang w:val="sq-AL"/>
        </w:rPr>
        <w:t>r fitimin e pron</w:t>
      </w:r>
      <w:r w:rsidR="0004659E">
        <w:rPr>
          <w:i/>
          <w:iCs/>
          <w:color w:val="000000"/>
          <w:szCs w:val="24"/>
          <w:lang w:val="sq-AL"/>
        </w:rPr>
        <w:t>ë</w:t>
      </w:r>
      <w:r>
        <w:rPr>
          <w:i/>
          <w:iCs/>
          <w:color w:val="000000"/>
          <w:szCs w:val="24"/>
          <w:lang w:val="sq-AL"/>
        </w:rPr>
        <w:t>sis</w:t>
      </w:r>
      <w:r w:rsidR="0004659E">
        <w:rPr>
          <w:i/>
          <w:iCs/>
          <w:color w:val="000000"/>
          <w:szCs w:val="24"/>
          <w:lang w:val="sq-AL"/>
        </w:rPr>
        <w:t>ë</w:t>
      </w:r>
      <w:r>
        <w:rPr>
          <w:i/>
          <w:iCs/>
          <w:color w:val="000000"/>
          <w:szCs w:val="24"/>
          <w:lang w:val="sq-AL"/>
        </w:rPr>
        <w:t xml:space="preserve"> </w:t>
      </w:r>
      <w:r w:rsidR="0004659E">
        <w:rPr>
          <w:i/>
          <w:iCs/>
          <w:color w:val="000000"/>
          <w:szCs w:val="24"/>
          <w:lang w:val="sq-AL"/>
        </w:rPr>
        <w:t xml:space="preserve"> mbi kë</w:t>
      </w:r>
      <w:r w:rsidR="00A73751">
        <w:rPr>
          <w:i/>
          <w:iCs/>
          <w:color w:val="000000"/>
          <w:szCs w:val="24"/>
          <w:lang w:val="sq-AL"/>
        </w:rPr>
        <w:t>to pasuri;</w:t>
      </w:r>
    </w:p>
    <w:p w14:paraId="3D516BEE" w14:textId="23DB12CF" w:rsidR="00533EAC" w:rsidRPr="00A97D17" w:rsidRDefault="00533EAC" w:rsidP="00533EAC">
      <w:pPr>
        <w:pStyle w:val="ListParagraph"/>
        <w:numPr>
          <w:ilvl w:val="0"/>
          <w:numId w:val="17"/>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iCs/>
          <w:color w:val="000000"/>
          <w:szCs w:val="24"/>
          <w:lang w:val="sq-AL"/>
        </w:rPr>
      </w:pPr>
      <w:r w:rsidRPr="00A97D17">
        <w:rPr>
          <w:i/>
          <w:iCs/>
          <w:color w:val="000000"/>
          <w:szCs w:val="24"/>
          <w:lang w:val="sq-AL"/>
        </w:rPr>
        <w:t xml:space="preserve">Administrimin e të dhënave të sakta me qëllim verifikimin e </w:t>
      </w:r>
      <w:r w:rsidR="00C521A9">
        <w:rPr>
          <w:i/>
          <w:iCs/>
          <w:color w:val="000000"/>
          <w:szCs w:val="24"/>
          <w:lang w:val="sq-AL"/>
        </w:rPr>
        <w:t xml:space="preserve">të drejtave reale, </w:t>
      </w:r>
      <w:r w:rsidRPr="00A97D17">
        <w:rPr>
          <w:i/>
          <w:iCs/>
          <w:color w:val="000000"/>
          <w:szCs w:val="24"/>
          <w:lang w:val="sq-AL"/>
        </w:rPr>
        <w:t>pronësore</w:t>
      </w:r>
      <w:r w:rsidR="00C521A9">
        <w:rPr>
          <w:i/>
          <w:iCs/>
          <w:color w:val="000000"/>
          <w:szCs w:val="24"/>
          <w:lang w:val="sq-AL"/>
        </w:rPr>
        <w:t xml:space="preserve"> apo të administrimit</w:t>
      </w:r>
      <w:r w:rsidRPr="00A97D17">
        <w:rPr>
          <w:i/>
          <w:iCs/>
          <w:color w:val="000000"/>
          <w:szCs w:val="24"/>
          <w:lang w:val="sq-AL"/>
        </w:rPr>
        <w:t xml:space="preserve"> mbi pasuritë e paluajtshme </w:t>
      </w:r>
      <w:r w:rsidRPr="00A97D17">
        <w:rPr>
          <w:bCs/>
          <w:i/>
          <w:szCs w:val="24"/>
          <w:lang w:val="sq-AL" w:bidi="en-US"/>
        </w:rPr>
        <w:t>“</w:t>
      </w:r>
      <w:r w:rsidR="00C521A9">
        <w:rPr>
          <w:bCs/>
          <w:i/>
          <w:szCs w:val="24"/>
          <w:lang w:val="sq-AL" w:bidi="en-US"/>
        </w:rPr>
        <w:t>truall dhe ndërtesë</w:t>
      </w:r>
      <w:r w:rsidRPr="00A97D17">
        <w:rPr>
          <w:bCs/>
          <w:i/>
          <w:szCs w:val="24"/>
          <w:lang w:val="sq-AL" w:bidi="en-US"/>
        </w:rPr>
        <w:t xml:space="preserve">”, </w:t>
      </w:r>
      <w:r w:rsidR="00C521A9">
        <w:rPr>
          <w:bCs/>
          <w:i/>
          <w:szCs w:val="24"/>
          <w:lang w:val="sq-AL" w:bidi="en-US"/>
        </w:rPr>
        <w:t>në raport me legjitimimin</w:t>
      </w:r>
      <w:r w:rsidR="00A73751">
        <w:rPr>
          <w:bCs/>
          <w:i/>
          <w:szCs w:val="24"/>
          <w:lang w:val="sq-AL" w:bidi="en-US"/>
        </w:rPr>
        <w:t xml:space="preserve"> e palës së paditur</w:t>
      </w:r>
      <w:r w:rsidR="00C521A9">
        <w:rPr>
          <w:bCs/>
          <w:i/>
          <w:szCs w:val="24"/>
          <w:lang w:val="sq-AL" w:bidi="en-US"/>
        </w:rPr>
        <w:t xml:space="preserve"> në gjykim;</w:t>
      </w:r>
    </w:p>
    <w:p w14:paraId="432E4A50" w14:textId="77777777" w:rsidR="00533EAC" w:rsidRPr="00A97D17" w:rsidRDefault="00533EAC" w:rsidP="00533EAC">
      <w:pPr>
        <w:pStyle w:val="ListParagraph"/>
        <w:numPr>
          <w:ilvl w:val="0"/>
          <w:numId w:val="17"/>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4"/>
          <w:lang w:val="sq-AL"/>
        </w:rPr>
      </w:pPr>
      <w:r w:rsidRPr="00A97D17">
        <w:rPr>
          <w:i/>
          <w:iCs/>
          <w:color w:val="000000"/>
          <w:szCs w:val="24"/>
          <w:lang w:val="sq-AL"/>
        </w:rPr>
        <w:t>Zgjidhjen e mosmarrëveshjes në përputhje me dispozitat ligjore dhe normat e tjera në fuqi, që janë të detyrueshme të zbatohen prej gjykatës, brenda kufijve të imponuara nga parimi i disponibilitetit të padisë</w:t>
      </w:r>
      <w:r w:rsidRPr="00A97D17">
        <w:rPr>
          <w:color w:val="000000"/>
          <w:szCs w:val="24"/>
          <w:lang w:val="sq-AL"/>
        </w:rPr>
        <w:t>.</w:t>
      </w:r>
    </w:p>
    <w:p w14:paraId="61E5AB6A" w14:textId="3E5EB50A" w:rsidR="00533EAC" w:rsidRPr="00A97D17" w:rsidRDefault="00533EAC" w:rsidP="00A73751">
      <w:pPr>
        <w:shd w:val="clear" w:color="auto" w:fill="FFFFFF"/>
        <w:tabs>
          <w:tab w:val="left" w:pos="540"/>
          <w:tab w:val="left" w:pos="993"/>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A97D17">
        <w:rPr>
          <w:color w:val="000000"/>
        </w:rPr>
        <w:tab/>
        <w:t>3</w:t>
      </w:r>
      <w:r w:rsidR="0004659E">
        <w:rPr>
          <w:color w:val="000000"/>
        </w:rPr>
        <w:t>1</w:t>
      </w:r>
      <w:r w:rsidRPr="00A97D17">
        <w:rPr>
          <w:color w:val="000000"/>
        </w:rPr>
        <w:t>. 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42EDDEDE" w14:textId="61328B23" w:rsidR="00533EAC" w:rsidRPr="00A97D17" w:rsidRDefault="00533EAC" w:rsidP="00A73751">
      <w:pPr>
        <w:shd w:val="clear" w:color="auto" w:fill="FFFFFF"/>
        <w:tabs>
          <w:tab w:val="left" w:pos="540"/>
          <w:tab w:val="left" w:pos="993"/>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A97D17">
        <w:rPr>
          <w:color w:val="000000"/>
        </w:rPr>
        <w:tab/>
        <w:t>3</w:t>
      </w:r>
      <w:r w:rsidR="0004659E">
        <w:rPr>
          <w:color w:val="000000"/>
        </w:rPr>
        <w:t>2</w:t>
      </w:r>
      <w:r w:rsidRPr="00A97D17">
        <w:rPr>
          <w:color w:val="000000"/>
        </w:rPr>
        <w:t xml:space="preserve">. </w:t>
      </w:r>
      <w:r w:rsidRPr="00A97D17">
        <w:t xml:space="preserve">Sa më sipër, Kolegji çmon se rekursi kundër vendimit nr. </w:t>
      </w:r>
      <w:r w:rsidR="0004659E">
        <w:t>223</w:t>
      </w:r>
      <w:r w:rsidRPr="00A97D17">
        <w:t xml:space="preserve">, datë </w:t>
      </w:r>
      <w:r w:rsidR="0004659E">
        <w:t>9.6.2016 të Gjykatës së Apelit Korçë</w:t>
      </w:r>
      <w:r w:rsidRPr="00A97D17">
        <w:t xml:space="preserve"> përmban shkaqe nga ato të parashikuara në nenin 472 të Kodit të Procedurës Civile, pasi gjykata e apelit ka vepruar në shkelje të normave procedurale. Për rrjedhojë Kolegji vlerëson se rekursi duhet pranuar, duke disponuar prishjen e vend</w:t>
      </w:r>
      <w:r w:rsidR="0004659E">
        <w:t>imit të Gjykatës së Apelit Korçë</w:t>
      </w:r>
      <w:r w:rsidRPr="00A97D17">
        <w:t xml:space="preserve"> dhe </w:t>
      </w:r>
      <w:r w:rsidR="0004659E">
        <w:t>dërgimin</w:t>
      </w:r>
      <w:r w:rsidRPr="00A97D17">
        <w:t xml:space="preserve"> e çështjes për rishqyrtim me tjetër trup gjykues.</w:t>
      </w:r>
    </w:p>
    <w:p w14:paraId="73A496C6" w14:textId="0C392C75" w:rsidR="00D40785" w:rsidRDefault="00533EAC" w:rsidP="00A73751">
      <w:pPr>
        <w:shd w:val="clear" w:color="auto" w:fill="FFFFFF"/>
        <w:tabs>
          <w:tab w:val="left" w:pos="540"/>
          <w:tab w:val="left" w:pos="993"/>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97D17">
        <w:rPr>
          <w:color w:val="000000"/>
        </w:rPr>
        <w:tab/>
        <w:t>3</w:t>
      </w:r>
      <w:r w:rsidR="0004659E">
        <w:rPr>
          <w:color w:val="000000"/>
        </w:rPr>
        <w:t>3</w:t>
      </w:r>
      <w:r w:rsidRPr="00A97D17">
        <w:rPr>
          <w:color w:val="000000"/>
        </w:rPr>
        <w:t xml:space="preserve">. </w:t>
      </w:r>
      <w:r w:rsidRPr="00A97D17">
        <w:t>Në bazë dhe për zbatim të ligjit nr. 98/2016 “</w:t>
      </w:r>
      <w:r w:rsidRPr="00A97D17">
        <w:rPr>
          <w:i/>
        </w:rPr>
        <w:t>Për organizimin e pushtetit gjyqësor në Republikën e Shqipërisë</w:t>
      </w:r>
      <w:r w:rsidRPr="00A97D17">
        <w:t>”, i ndryshuar, Vendimit të Këshillit të Ministrave nr. 495, datë 21.7.2022 “</w:t>
      </w:r>
      <w:r w:rsidRPr="00A97D17">
        <w:rPr>
          <w:i/>
        </w:rPr>
        <w:t>Për riorganizimin e rretheve gjyqësore dhe kompetencave gjyqësore të gjykatave</w:t>
      </w:r>
      <w:r w:rsidRPr="00A97D17">
        <w:t>”, si dhe Vendimit të Këshillit të Lartë Gjyqësor nr. 505, datë 21.11.2022 “</w:t>
      </w:r>
      <w:r w:rsidRPr="00A97D17">
        <w:rPr>
          <w:i/>
        </w:rPr>
        <w:t>Për fillimin e funksionimit të gjykatës së apelit të juridiksionit të përgjithshëm</w:t>
      </w:r>
      <w:r w:rsidRPr="00A97D17">
        <w:t xml:space="preserve">”, që prej datës 1 shkurt 2023 ka nisur funksionimi i hartës së re gjyqësore përmes riorganizimit të gjykatave të apelit të juridiksionit të përgjithshëm. </w:t>
      </w:r>
    </w:p>
    <w:p w14:paraId="20DAEB9E" w14:textId="77777777" w:rsidR="00533EAC" w:rsidRPr="00A97D17" w:rsidRDefault="00533EAC" w:rsidP="00533EAC">
      <w:pPr>
        <w:shd w:val="clear" w:color="auto" w:fill="FFFFFF"/>
        <w:tabs>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360"/>
        <w:jc w:val="both"/>
        <w:rPr>
          <w:b/>
          <w:i/>
        </w:rPr>
      </w:pPr>
    </w:p>
    <w:p w14:paraId="6EEF5F1A" w14:textId="392E926F" w:rsidR="001B6372" w:rsidRDefault="001B6372" w:rsidP="00E05585">
      <w:pPr>
        <w:tabs>
          <w:tab w:val="left" w:pos="-720"/>
        </w:tabs>
        <w:suppressAutoHyphens/>
        <w:jc w:val="center"/>
        <w:rPr>
          <w:b/>
          <w:spacing w:val="-3"/>
        </w:rPr>
      </w:pPr>
      <w:r w:rsidRPr="00A97D17">
        <w:rPr>
          <w:b/>
          <w:spacing w:val="-3"/>
        </w:rPr>
        <w:t>PËR KËTO ARSYE</w:t>
      </w:r>
    </w:p>
    <w:p w14:paraId="2ADF6F7E" w14:textId="77777777" w:rsidR="00B82263" w:rsidRPr="00A97D17" w:rsidRDefault="00B82263" w:rsidP="001B6372">
      <w:pPr>
        <w:tabs>
          <w:tab w:val="left" w:pos="-720"/>
        </w:tabs>
        <w:suppressAutoHyphens/>
        <w:jc w:val="both"/>
        <w:rPr>
          <w:spacing w:val="-3"/>
          <w:sz w:val="10"/>
          <w:szCs w:val="10"/>
        </w:rPr>
      </w:pPr>
    </w:p>
    <w:p w14:paraId="0D934207" w14:textId="77777777" w:rsidR="00B82263" w:rsidRDefault="001B6372" w:rsidP="001B6372">
      <w:pPr>
        <w:tabs>
          <w:tab w:val="left" w:pos="-720"/>
        </w:tabs>
        <w:suppressAutoHyphens/>
        <w:jc w:val="center"/>
        <w:rPr>
          <w:spacing w:val="-3"/>
        </w:rPr>
      </w:pPr>
      <w:r w:rsidRPr="00A97D17">
        <w:rPr>
          <w:spacing w:val="-3"/>
        </w:rPr>
        <w:t>Kolegji Civil i Gjykatës së Lartë mbështetur në nenin 485, shkronja “c”</w:t>
      </w:r>
      <w:r w:rsidR="00B82263">
        <w:rPr>
          <w:spacing w:val="-3"/>
        </w:rPr>
        <w:t>,</w:t>
      </w:r>
      <w:r w:rsidRPr="00A97D17">
        <w:rPr>
          <w:spacing w:val="-3"/>
        </w:rPr>
        <w:t xml:space="preserve"> </w:t>
      </w:r>
    </w:p>
    <w:p w14:paraId="7020608E" w14:textId="5BBA1A63" w:rsidR="001B6372" w:rsidRDefault="001B6372" w:rsidP="001B6372">
      <w:pPr>
        <w:tabs>
          <w:tab w:val="left" w:pos="-720"/>
        </w:tabs>
        <w:suppressAutoHyphens/>
        <w:jc w:val="center"/>
        <w:rPr>
          <w:spacing w:val="-3"/>
        </w:rPr>
      </w:pPr>
      <w:r w:rsidRPr="00A97D17">
        <w:rPr>
          <w:spacing w:val="-3"/>
        </w:rPr>
        <w:t>të Kodit të Procedurës Civile</w:t>
      </w:r>
    </w:p>
    <w:p w14:paraId="25250805" w14:textId="77777777" w:rsidR="001B6372" w:rsidRDefault="001B6372" w:rsidP="00B82263">
      <w:pPr>
        <w:tabs>
          <w:tab w:val="left" w:pos="-720"/>
        </w:tabs>
        <w:suppressAutoHyphens/>
        <w:rPr>
          <w:spacing w:val="-3"/>
        </w:rPr>
      </w:pPr>
    </w:p>
    <w:p w14:paraId="18B178F7" w14:textId="071E52C2" w:rsidR="001B6372" w:rsidRDefault="001B6372" w:rsidP="001B6372">
      <w:pPr>
        <w:suppressAutoHyphens/>
        <w:jc w:val="center"/>
        <w:rPr>
          <w:spacing w:val="-3"/>
        </w:rPr>
      </w:pPr>
      <w:r w:rsidRPr="00A97D17">
        <w:rPr>
          <w:b/>
          <w:spacing w:val="-3"/>
        </w:rPr>
        <w:t>VENDOSI</w:t>
      </w:r>
    </w:p>
    <w:p w14:paraId="6B7A6AB4" w14:textId="77777777" w:rsidR="001B6372" w:rsidRPr="00A97D17" w:rsidRDefault="001B6372" w:rsidP="00B82263">
      <w:pPr>
        <w:suppressAutoHyphens/>
        <w:rPr>
          <w:spacing w:val="-3"/>
        </w:rPr>
      </w:pPr>
    </w:p>
    <w:p w14:paraId="525C6676" w14:textId="009C8E85" w:rsidR="001B6372" w:rsidRPr="00B82263" w:rsidRDefault="00B82263" w:rsidP="00B82263">
      <w:pPr>
        <w:suppressAutoHyphens/>
        <w:jc w:val="both"/>
      </w:pPr>
      <w:r>
        <w:rPr>
          <w:spacing w:val="-3"/>
        </w:rPr>
        <w:t xml:space="preserve">-    </w:t>
      </w:r>
      <w:r w:rsidR="00533EAC" w:rsidRPr="00B82263">
        <w:rPr>
          <w:spacing w:val="-3"/>
        </w:rPr>
        <w:t>Prishjen e vendimit nr.223, datë 9.6</w:t>
      </w:r>
      <w:r w:rsidR="001B6372" w:rsidRPr="00B82263">
        <w:rPr>
          <w:spacing w:val="-3"/>
        </w:rPr>
        <w:t xml:space="preserve">.2016 të Gjykatës së Apelit </w:t>
      </w:r>
      <w:r w:rsidR="00533EAC" w:rsidRPr="00B82263">
        <w:rPr>
          <w:spacing w:val="-3"/>
        </w:rPr>
        <w:t>Korç</w:t>
      </w:r>
      <w:r w:rsidR="001B6372" w:rsidRPr="00B82263">
        <w:rPr>
          <w:spacing w:val="-3"/>
        </w:rPr>
        <w:t>ë dhe kthimin e çështjes për rishqyrtim pranë Gjykatës së Apelit te Juridiksionit të Përgjithshëm Tiranë, me tjetër trup gjykues.</w:t>
      </w:r>
    </w:p>
    <w:p w14:paraId="3DD3AC70" w14:textId="77777777" w:rsidR="001B6372" w:rsidRPr="00A97D17" w:rsidRDefault="001B6372" w:rsidP="001B6372">
      <w:pPr>
        <w:suppressAutoHyphens/>
        <w:jc w:val="both"/>
        <w:rPr>
          <w:iCs/>
        </w:rPr>
      </w:pPr>
    </w:p>
    <w:p w14:paraId="7C8B09EB" w14:textId="4AB46E69" w:rsidR="001B6372" w:rsidRPr="00A97D17" w:rsidRDefault="001B6372" w:rsidP="001B6372">
      <w:pPr>
        <w:jc w:val="right"/>
        <w:rPr>
          <w:b/>
        </w:rPr>
      </w:pPr>
      <w:r w:rsidRPr="00A97D17">
        <w:rPr>
          <w:b/>
        </w:rPr>
        <w:t>Tiranë, më datë 11.9.2024</w:t>
      </w:r>
    </w:p>
    <w:p w14:paraId="7D087647" w14:textId="77777777" w:rsidR="001B6372" w:rsidRPr="00A97D17" w:rsidRDefault="001B6372" w:rsidP="001B6372">
      <w:pPr>
        <w:rPr>
          <w:b/>
        </w:rPr>
      </w:pPr>
      <w:bookmarkStart w:id="4" w:name="_GoBack"/>
      <w:bookmarkEnd w:id="4"/>
    </w:p>
    <w:sectPr w:rsidR="001B6372" w:rsidRPr="00A97D17" w:rsidSect="000B6E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E0D4C" w14:textId="77777777" w:rsidR="00A15AF1" w:rsidRDefault="00A15AF1">
      <w:r>
        <w:separator/>
      </w:r>
    </w:p>
  </w:endnote>
  <w:endnote w:type="continuationSeparator" w:id="0">
    <w:p w14:paraId="1806AEDF" w14:textId="77777777" w:rsidR="00A15AF1" w:rsidRDefault="00A1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0EF2B" w14:textId="4C1B9F2C" w:rsidR="00A97D17" w:rsidRDefault="00A97D17">
    <w:pPr>
      <w:pStyle w:val="Footer"/>
      <w:jc w:val="right"/>
    </w:pPr>
    <w:r>
      <w:fldChar w:fldCharType="begin"/>
    </w:r>
    <w:r>
      <w:instrText xml:space="preserve"> PAGE   \* MERGEFORMAT </w:instrText>
    </w:r>
    <w:r>
      <w:fldChar w:fldCharType="separate"/>
    </w:r>
    <w:r w:rsidR="00F60640">
      <w:rPr>
        <w:noProof/>
      </w:rPr>
      <w:t>12</w:t>
    </w:r>
    <w:r>
      <w:rPr>
        <w:noProof/>
      </w:rPr>
      <w:fldChar w:fldCharType="end"/>
    </w:r>
  </w:p>
  <w:p w14:paraId="605401EA" w14:textId="77777777" w:rsidR="00A97D17" w:rsidRDefault="00A97D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485AC" w14:textId="77777777" w:rsidR="00A15AF1" w:rsidRDefault="00A15AF1">
      <w:r>
        <w:separator/>
      </w:r>
    </w:p>
  </w:footnote>
  <w:footnote w:type="continuationSeparator" w:id="0">
    <w:p w14:paraId="61B108B4" w14:textId="77777777" w:rsidR="00A15AF1" w:rsidRDefault="00A1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86C"/>
    <w:multiLevelType w:val="hybridMultilevel"/>
    <w:tmpl w:val="1096B9FA"/>
    <w:lvl w:ilvl="0" w:tplc="237831C8">
      <w:start w:val="2"/>
      <w:numFmt w:val="upperRoman"/>
      <w:lvlText w:val="%1."/>
      <w:lvlJc w:val="right"/>
      <w:pPr>
        <w:ind w:left="540" w:hanging="360"/>
      </w:pPr>
      <w:rPr>
        <w:rFonts w:hint="default"/>
        <w:b/>
        <w:b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953EB9"/>
    <w:multiLevelType w:val="hybridMultilevel"/>
    <w:tmpl w:val="557A7DFE"/>
    <w:lvl w:ilvl="0" w:tplc="05E22FC8">
      <w:start w:val="1"/>
      <w:numFmt w:val="lowerRoman"/>
      <w:lvlText w:val="%1)"/>
      <w:lvlJc w:val="left"/>
      <w:pPr>
        <w:ind w:left="1080" w:hanging="720"/>
      </w:pPr>
      <w:rPr>
        <w:rFonts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B805751"/>
    <w:multiLevelType w:val="hybridMultilevel"/>
    <w:tmpl w:val="23165242"/>
    <w:lvl w:ilvl="0" w:tplc="24EA89C4">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922B25"/>
    <w:multiLevelType w:val="hybridMultilevel"/>
    <w:tmpl w:val="23BE9B5C"/>
    <w:lvl w:ilvl="0" w:tplc="B768B5D6">
      <w:start w:val="2"/>
      <w:numFmt w:val="bullet"/>
      <w:lvlText w:val="-"/>
      <w:lvlJc w:val="left"/>
      <w:pPr>
        <w:ind w:left="810" w:hanging="360"/>
      </w:pPr>
      <w:rPr>
        <w:rFonts w:ascii="Times New Roman" w:eastAsia="Arial Unicode MS" w:hAnsi="Times New Roman"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4E83642"/>
    <w:multiLevelType w:val="hybridMultilevel"/>
    <w:tmpl w:val="9E36E91C"/>
    <w:lvl w:ilvl="0" w:tplc="BE3ED7B4">
      <w:start w:val="1"/>
      <w:numFmt w:val="bullet"/>
      <w:lvlText w:val=""/>
      <w:lvlJc w:val="left"/>
      <w:pPr>
        <w:ind w:left="721" w:hanging="720"/>
      </w:pPr>
      <w:rPr>
        <w:rFonts w:ascii="Symbol" w:hAnsi="Symbol" w:hint="default"/>
        <w:b/>
      </w:rPr>
    </w:lvl>
    <w:lvl w:ilvl="1" w:tplc="E7D8CCA4">
      <w:start w:val="1"/>
      <w:numFmt w:val="decimal"/>
      <w:lvlText w:val="%2."/>
      <w:lvlJc w:val="left"/>
      <w:pPr>
        <w:tabs>
          <w:tab w:val="num" w:pos="720"/>
        </w:tabs>
        <w:ind w:left="7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465CC5"/>
    <w:multiLevelType w:val="multilevel"/>
    <w:tmpl w:val="2C4A890A"/>
    <w:lvl w:ilvl="0">
      <w:start w:val="1"/>
      <w:numFmt w:val="decimal"/>
      <w:lvlText w:val="%1."/>
      <w:lvlJc w:val="left"/>
      <w:pPr>
        <w:ind w:left="1080" w:hanging="360"/>
      </w:pPr>
      <w:rPr>
        <w:rFonts w:hint="default"/>
        <w:color w:val="auto"/>
      </w:rPr>
    </w:lvl>
    <w:lvl w:ilvl="1">
      <w:start w:val="1"/>
      <w:numFmt w:val="decimal"/>
      <w:isLgl/>
      <w:lvlText w:val="%1.%2"/>
      <w:lvlJc w:val="left"/>
      <w:pPr>
        <w:ind w:left="115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8237B3C"/>
    <w:multiLevelType w:val="hybridMultilevel"/>
    <w:tmpl w:val="4C56D2CE"/>
    <w:lvl w:ilvl="0" w:tplc="B184C9C4">
      <w:start w:val="2"/>
      <w:numFmt w:val="bullet"/>
      <w:lvlText w:val="-"/>
      <w:lvlJc w:val="left"/>
      <w:pPr>
        <w:ind w:left="720" w:hanging="360"/>
      </w:pPr>
      <w:rPr>
        <w:rFonts w:ascii="Times New Roman" w:eastAsia="Arial Unicode MS"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60FBF"/>
    <w:multiLevelType w:val="hybridMultilevel"/>
    <w:tmpl w:val="041AC29C"/>
    <w:lvl w:ilvl="0" w:tplc="5F34D02C">
      <w:start w:val="2"/>
      <w:numFmt w:val="bullet"/>
      <w:lvlText w:val="-"/>
      <w:lvlJc w:val="left"/>
      <w:pPr>
        <w:ind w:left="720" w:hanging="360"/>
      </w:pPr>
      <w:rPr>
        <w:rFonts w:ascii="Times New Roman" w:eastAsia="Arial Unicode MS"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95B02"/>
    <w:multiLevelType w:val="multilevel"/>
    <w:tmpl w:val="574EDFA4"/>
    <w:lvl w:ilvl="0">
      <w:start w:val="2"/>
      <w:numFmt w:val="bullet"/>
      <w:lvlText w:val="-"/>
      <w:lvlJc w:val="left"/>
      <w:pPr>
        <w:ind w:left="1080" w:hanging="360"/>
      </w:pPr>
      <w:rPr>
        <w:rFonts w:ascii="Times New Roman" w:eastAsia="Arial Unicode MS" w:hAnsi="Times New Roman" w:cs="Times New Roman" w:hint="default"/>
        <w:color w:val="auto"/>
      </w:rPr>
    </w:lvl>
    <w:lvl w:ilvl="1">
      <w:start w:val="1"/>
      <w:numFmt w:val="decimal"/>
      <w:isLgl/>
      <w:lvlText w:val="%1.%2"/>
      <w:lvlJc w:val="left"/>
      <w:pPr>
        <w:ind w:left="115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65A5093"/>
    <w:multiLevelType w:val="hybridMultilevel"/>
    <w:tmpl w:val="C2327B3E"/>
    <w:lvl w:ilvl="0" w:tplc="3C02A0F2">
      <w:start w:val="5"/>
      <w:numFmt w:val="bullet"/>
      <w:lvlText w:val="-"/>
      <w:lvlJc w:val="left"/>
      <w:pPr>
        <w:ind w:left="1429" w:hanging="360"/>
      </w:pPr>
      <w:rPr>
        <w:rFonts w:ascii="Times New Roman" w:eastAsia="Times New Roman" w:hAnsi="Times New Roman" w:cs="Times New Roman" w:hint="default"/>
      </w:rPr>
    </w:lvl>
    <w:lvl w:ilvl="1" w:tplc="041C0003" w:tentative="1">
      <w:start w:val="1"/>
      <w:numFmt w:val="bullet"/>
      <w:lvlText w:val="o"/>
      <w:lvlJc w:val="left"/>
      <w:pPr>
        <w:ind w:left="2149" w:hanging="360"/>
      </w:pPr>
      <w:rPr>
        <w:rFonts w:ascii="Courier New" w:hAnsi="Courier New" w:cs="Courier New" w:hint="default"/>
      </w:rPr>
    </w:lvl>
    <w:lvl w:ilvl="2" w:tplc="041C0005" w:tentative="1">
      <w:start w:val="1"/>
      <w:numFmt w:val="bullet"/>
      <w:lvlText w:val=""/>
      <w:lvlJc w:val="left"/>
      <w:pPr>
        <w:ind w:left="2869" w:hanging="360"/>
      </w:pPr>
      <w:rPr>
        <w:rFonts w:ascii="Wingdings" w:hAnsi="Wingdings" w:hint="default"/>
      </w:rPr>
    </w:lvl>
    <w:lvl w:ilvl="3" w:tplc="041C0001" w:tentative="1">
      <w:start w:val="1"/>
      <w:numFmt w:val="bullet"/>
      <w:lvlText w:val=""/>
      <w:lvlJc w:val="left"/>
      <w:pPr>
        <w:ind w:left="3589" w:hanging="360"/>
      </w:pPr>
      <w:rPr>
        <w:rFonts w:ascii="Symbol" w:hAnsi="Symbol" w:hint="default"/>
      </w:rPr>
    </w:lvl>
    <w:lvl w:ilvl="4" w:tplc="041C0003" w:tentative="1">
      <w:start w:val="1"/>
      <w:numFmt w:val="bullet"/>
      <w:lvlText w:val="o"/>
      <w:lvlJc w:val="left"/>
      <w:pPr>
        <w:ind w:left="4309" w:hanging="360"/>
      </w:pPr>
      <w:rPr>
        <w:rFonts w:ascii="Courier New" w:hAnsi="Courier New" w:cs="Courier New" w:hint="default"/>
      </w:rPr>
    </w:lvl>
    <w:lvl w:ilvl="5" w:tplc="041C0005" w:tentative="1">
      <w:start w:val="1"/>
      <w:numFmt w:val="bullet"/>
      <w:lvlText w:val=""/>
      <w:lvlJc w:val="left"/>
      <w:pPr>
        <w:ind w:left="5029" w:hanging="360"/>
      </w:pPr>
      <w:rPr>
        <w:rFonts w:ascii="Wingdings" w:hAnsi="Wingdings" w:hint="default"/>
      </w:rPr>
    </w:lvl>
    <w:lvl w:ilvl="6" w:tplc="041C0001" w:tentative="1">
      <w:start w:val="1"/>
      <w:numFmt w:val="bullet"/>
      <w:lvlText w:val=""/>
      <w:lvlJc w:val="left"/>
      <w:pPr>
        <w:ind w:left="5749" w:hanging="360"/>
      </w:pPr>
      <w:rPr>
        <w:rFonts w:ascii="Symbol" w:hAnsi="Symbol" w:hint="default"/>
      </w:rPr>
    </w:lvl>
    <w:lvl w:ilvl="7" w:tplc="041C0003" w:tentative="1">
      <w:start w:val="1"/>
      <w:numFmt w:val="bullet"/>
      <w:lvlText w:val="o"/>
      <w:lvlJc w:val="left"/>
      <w:pPr>
        <w:ind w:left="6469" w:hanging="360"/>
      </w:pPr>
      <w:rPr>
        <w:rFonts w:ascii="Courier New" w:hAnsi="Courier New" w:cs="Courier New" w:hint="default"/>
      </w:rPr>
    </w:lvl>
    <w:lvl w:ilvl="8" w:tplc="041C0005" w:tentative="1">
      <w:start w:val="1"/>
      <w:numFmt w:val="bullet"/>
      <w:lvlText w:val=""/>
      <w:lvlJc w:val="left"/>
      <w:pPr>
        <w:ind w:left="7189" w:hanging="360"/>
      </w:pPr>
      <w:rPr>
        <w:rFonts w:ascii="Wingdings" w:hAnsi="Wingdings" w:hint="default"/>
      </w:rPr>
    </w:lvl>
  </w:abstractNum>
  <w:abstractNum w:abstractNumId="10" w15:restartNumberingAfterBreak="0">
    <w:nsid w:val="40A40EFB"/>
    <w:multiLevelType w:val="hybridMultilevel"/>
    <w:tmpl w:val="D898D92A"/>
    <w:lvl w:ilvl="0" w:tplc="DF3A6BBA">
      <w:start w:val="2"/>
      <w:numFmt w:val="bullet"/>
      <w:lvlText w:val="-"/>
      <w:lvlJc w:val="left"/>
      <w:pPr>
        <w:ind w:left="1429" w:hanging="360"/>
      </w:pPr>
      <w:rPr>
        <w:rFonts w:ascii="Times New Roman" w:eastAsia="Arial Unicode MS" w:hAnsi="Times New Roman" w:cs="Times New Roman" w:hint="default"/>
        <w:b/>
      </w:rPr>
    </w:lvl>
    <w:lvl w:ilvl="1" w:tplc="041C0003" w:tentative="1">
      <w:start w:val="1"/>
      <w:numFmt w:val="bullet"/>
      <w:lvlText w:val="o"/>
      <w:lvlJc w:val="left"/>
      <w:pPr>
        <w:ind w:left="2149" w:hanging="360"/>
      </w:pPr>
      <w:rPr>
        <w:rFonts w:ascii="Courier New" w:hAnsi="Courier New" w:cs="Courier New" w:hint="default"/>
      </w:rPr>
    </w:lvl>
    <w:lvl w:ilvl="2" w:tplc="041C0005" w:tentative="1">
      <w:start w:val="1"/>
      <w:numFmt w:val="bullet"/>
      <w:lvlText w:val=""/>
      <w:lvlJc w:val="left"/>
      <w:pPr>
        <w:ind w:left="2869" w:hanging="360"/>
      </w:pPr>
      <w:rPr>
        <w:rFonts w:ascii="Wingdings" w:hAnsi="Wingdings" w:hint="default"/>
      </w:rPr>
    </w:lvl>
    <w:lvl w:ilvl="3" w:tplc="041C0001" w:tentative="1">
      <w:start w:val="1"/>
      <w:numFmt w:val="bullet"/>
      <w:lvlText w:val=""/>
      <w:lvlJc w:val="left"/>
      <w:pPr>
        <w:ind w:left="3589" w:hanging="360"/>
      </w:pPr>
      <w:rPr>
        <w:rFonts w:ascii="Symbol" w:hAnsi="Symbol" w:hint="default"/>
      </w:rPr>
    </w:lvl>
    <w:lvl w:ilvl="4" w:tplc="041C0003" w:tentative="1">
      <w:start w:val="1"/>
      <w:numFmt w:val="bullet"/>
      <w:lvlText w:val="o"/>
      <w:lvlJc w:val="left"/>
      <w:pPr>
        <w:ind w:left="4309" w:hanging="360"/>
      </w:pPr>
      <w:rPr>
        <w:rFonts w:ascii="Courier New" w:hAnsi="Courier New" w:cs="Courier New" w:hint="default"/>
      </w:rPr>
    </w:lvl>
    <w:lvl w:ilvl="5" w:tplc="041C0005" w:tentative="1">
      <w:start w:val="1"/>
      <w:numFmt w:val="bullet"/>
      <w:lvlText w:val=""/>
      <w:lvlJc w:val="left"/>
      <w:pPr>
        <w:ind w:left="5029" w:hanging="360"/>
      </w:pPr>
      <w:rPr>
        <w:rFonts w:ascii="Wingdings" w:hAnsi="Wingdings" w:hint="default"/>
      </w:rPr>
    </w:lvl>
    <w:lvl w:ilvl="6" w:tplc="041C0001" w:tentative="1">
      <w:start w:val="1"/>
      <w:numFmt w:val="bullet"/>
      <w:lvlText w:val=""/>
      <w:lvlJc w:val="left"/>
      <w:pPr>
        <w:ind w:left="5749" w:hanging="360"/>
      </w:pPr>
      <w:rPr>
        <w:rFonts w:ascii="Symbol" w:hAnsi="Symbol" w:hint="default"/>
      </w:rPr>
    </w:lvl>
    <w:lvl w:ilvl="7" w:tplc="041C0003" w:tentative="1">
      <w:start w:val="1"/>
      <w:numFmt w:val="bullet"/>
      <w:lvlText w:val="o"/>
      <w:lvlJc w:val="left"/>
      <w:pPr>
        <w:ind w:left="6469" w:hanging="360"/>
      </w:pPr>
      <w:rPr>
        <w:rFonts w:ascii="Courier New" w:hAnsi="Courier New" w:cs="Courier New" w:hint="default"/>
      </w:rPr>
    </w:lvl>
    <w:lvl w:ilvl="8" w:tplc="041C0005" w:tentative="1">
      <w:start w:val="1"/>
      <w:numFmt w:val="bullet"/>
      <w:lvlText w:val=""/>
      <w:lvlJc w:val="left"/>
      <w:pPr>
        <w:ind w:left="7189" w:hanging="360"/>
      </w:pPr>
      <w:rPr>
        <w:rFonts w:ascii="Wingdings" w:hAnsi="Wingdings" w:hint="default"/>
      </w:rPr>
    </w:lvl>
  </w:abstractNum>
  <w:abstractNum w:abstractNumId="11" w15:restartNumberingAfterBreak="0">
    <w:nsid w:val="46E74B4F"/>
    <w:multiLevelType w:val="hybridMultilevel"/>
    <w:tmpl w:val="C902EF62"/>
    <w:lvl w:ilvl="0" w:tplc="24EA89C4">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A7AD3"/>
    <w:multiLevelType w:val="hybridMultilevel"/>
    <w:tmpl w:val="28FCAA98"/>
    <w:lvl w:ilvl="0" w:tplc="F8846384">
      <w:start w:val="2"/>
      <w:numFmt w:val="bullet"/>
      <w:lvlText w:val="-"/>
      <w:lvlJc w:val="left"/>
      <w:pPr>
        <w:ind w:left="720" w:hanging="360"/>
      </w:pPr>
      <w:rPr>
        <w:rFonts w:ascii="Times New Roman" w:eastAsia="Arial Unicode MS" w:hAnsi="Times New Roman" w:cs="Times New Roman" w:hint="default"/>
        <w:b/>
        <w:i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58F60FE5"/>
    <w:multiLevelType w:val="hybridMultilevel"/>
    <w:tmpl w:val="E1F0369E"/>
    <w:lvl w:ilvl="0" w:tplc="CC486F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CC839BD"/>
    <w:multiLevelType w:val="hybridMultilevel"/>
    <w:tmpl w:val="809689BE"/>
    <w:lvl w:ilvl="0" w:tplc="24EA89C4">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74679B"/>
    <w:multiLevelType w:val="hybridMultilevel"/>
    <w:tmpl w:val="AE8E18A4"/>
    <w:lvl w:ilvl="0" w:tplc="D5081AA8">
      <w:start w:val="1"/>
      <w:numFmt w:val="lowerRoman"/>
      <w:lvlText w:val="(%1)"/>
      <w:lvlJc w:val="right"/>
      <w:pPr>
        <w:ind w:left="1440" w:hanging="360"/>
      </w:pPr>
      <w:rPr>
        <w:rFonts w:hint="default"/>
        <w:i/>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68948EE"/>
    <w:multiLevelType w:val="hybridMultilevel"/>
    <w:tmpl w:val="4590F5B8"/>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2"/>
  </w:num>
  <w:num w:numId="6">
    <w:abstractNumId w:val="14"/>
  </w:num>
  <w:num w:numId="7">
    <w:abstractNumId w:val="1"/>
  </w:num>
  <w:num w:numId="8">
    <w:abstractNumId w:val="13"/>
  </w:num>
  <w:num w:numId="9">
    <w:abstractNumId w:val="0"/>
  </w:num>
  <w:num w:numId="10">
    <w:abstractNumId w:val="5"/>
  </w:num>
  <w:num w:numId="11">
    <w:abstractNumId w:val="7"/>
  </w:num>
  <w:num w:numId="12">
    <w:abstractNumId w:val="9"/>
  </w:num>
  <w:num w:numId="13">
    <w:abstractNumId w:val="10"/>
  </w:num>
  <w:num w:numId="14">
    <w:abstractNumId w:val="12"/>
  </w:num>
  <w:num w:numId="15">
    <w:abstractNumId w:val="8"/>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72"/>
    <w:rsid w:val="000004A7"/>
    <w:rsid w:val="0004659E"/>
    <w:rsid w:val="000B6E35"/>
    <w:rsid w:val="000E4A7D"/>
    <w:rsid w:val="000E60C6"/>
    <w:rsid w:val="00100207"/>
    <w:rsid w:val="001569D1"/>
    <w:rsid w:val="00174090"/>
    <w:rsid w:val="001B6372"/>
    <w:rsid w:val="0020668E"/>
    <w:rsid w:val="00286D70"/>
    <w:rsid w:val="002B7CE8"/>
    <w:rsid w:val="003030A1"/>
    <w:rsid w:val="003167D5"/>
    <w:rsid w:val="0037241B"/>
    <w:rsid w:val="003A75E2"/>
    <w:rsid w:val="004406AE"/>
    <w:rsid w:val="004D3452"/>
    <w:rsid w:val="00533EAC"/>
    <w:rsid w:val="005A5F0E"/>
    <w:rsid w:val="005D57C0"/>
    <w:rsid w:val="0068661D"/>
    <w:rsid w:val="007409E5"/>
    <w:rsid w:val="007518F6"/>
    <w:rsid w:val="0079436A"/>
    <w:rsid w:val="00837485"/>
    <w:rsid w:val="008773BB"/>
    <w:rsid w:val="0092151C"/>
    <w:rsid w:val="00975FE1"/>
    <w:rsid w:val="0098018A"/>
    <w:rsid w:val="009B60C4"/>
    <w:rsid w:val="009D32DB"/>
    <w:rsid w:val="00A071DB"/>
    <w:rsid w:val="00A15AF1"/>
    <w:rsid w:val="00A20072"/>
    <w:rsid w:val="00A218F1"/>
    <w:rsid w:val="00A5206D"/>
    <w:rsid w:val="00A73751"/>
    <w:rsid w:val="00A97D17"/>
    <w:rsid w:val="00AA21DC"/>
    <w:rsid w:val="00AE1E3B"/>
    <w:rsid w:val="00AF719C"/>
    <w:rsid w:val="00B82263"/>
    <w:rsid w:val="00BA5BCA"/>
    <w:rsid w:val="00C30768"/>
    <w:rsid w:val="00C521A9"/>
    <w:rsid w:val="00C638DF"/>
    <w:rsid w:val="00C6418F"/>
    <w:rsid w:val="00D35847"/>
    <w:rsid w:val="00D40785"/>
    <w:rsid w:val="00D56F4B"/>
    <w:rsid w:val="00DA1055"/>
    <w:rsid w:val="00DA25E2"/>
    <w:rsid w:val="00E05585"/>
    <w:rsid w:val="00EB14A8"/>
    <w:rsid w:val="00ED6FC9"/>
    <w:rsid w:val="00F218C4"/>
    <w:rsid w:val="00F60640"/>
    <w:rsid w:val="00F960E0"/>
    <w:rsid w:val="00FF1EF0"/>
    <w:rsid w:val="00FF591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4674"/>
  <w15:chartTrackingRefBased/>
  <w15:docId w15:val="{272273A1-5F54-4802-8E23-3257E36E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372"/>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1B6372"/>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372"/>
    <w:rPr>
      <w:rFonts w:ascii="Times New Roman" w:eastAsia="MS Mincho" w:hAnsi="Times New Roman" w:cs="Times New Roman"/>
      <w:sz w:val="28"/>
      <w:szCs w:val="20"/>
    </w:rPr>
  </w:style>
  <w:style w:type="paragraph" w:styleId="Footer">
    <w:name w:val="footer"/>
    <w:basedOn w:val="Normal"/>
    <w:link w:val="FooterChar"/>
    <w:uiPriority w:val="99"/>
    <w:unhideWhenUsed/>
    <w:rsid w:val="001B6372"/>
    <w:pPr>
      <w:tabs>
        <w:tab w:val="center" w:pos="4680"/>
        <w:tab w:val="right" w:pos="9360"/>
      </w:tabs>
    </w:pPr>
  </w:style>
  <w:style w:type="character" w:customStyle="1" w:styleId="FooterChar">
    <w:name w:val="Footer Char"/>
    <w:basedOn w:val="DefaultParagraphFont"/>
    <w:link w:val="Footer"/>
    <w:uiPriority w:val="99"/>
    <w:rsid w:val="001B6372"/>
    <w:rPr>
      <w:rFonts w:ascii="Times New Roman" w:eastAsia="MS Mincho" w:hAnsi="Times New Roman" w:cs="Times New Roman"/>
      <w:sz w:val="24"/>
      <w:szCs w:val="24"/>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1B6372"/>
    <w:pPr>
      <w:ind w:left="720"/>
      <w:contextualSpacing/>
    </w:pPr>
    <w:rPr>
      <w:rFonts w:eastAsia="Calibri"/>
      <w:szCs w:val="22"/>
      <w:lang w:val="en-CA"/>
    </w:rPr>
  </w:style>
  <w:style w:type="paragraph" w:styleId="NoSpacing">
    <w:name w:val="No Spacing"/>
    <w:link w:val="NoSpacingChar"/>
    <w:uiPriority w:val="1"/>
    <w:qFormat/>
    <w:rsid w:val="001B6372"/>
    <w:pPr>
      <w:spacing w:after="0" w:line="240" w:lineRule="auto"/>
    </w:pPr>
    <w:rPr>
      <w:rFonts w:eastAsiaTheme="minorEastAsia"/>
      <w:lang w:val="en-US"/>
    </w:rPr>
  </w:style>
  <w:style w:type="paragraph" w:styleId="Subtitle">
    <w:name w:val="Subtitle"/>
    <w:basedOn w:val="Normal"/>
    <w:link w:val="SubtitleChar"/>
    <w:qFormat/>
    <w:rsid w:val="001B6372"/>
    <w:pPr>
      <w:jc w:val="center"/>
    </w:pPr>
    <w:rPr>
      <w:rFonts w:eastAsia="Times New Roman"/>
      <w:i/>
      <w:sz w:val="28"/>
      <w:szCs w:val="20"/>
    </w:rPr>
  </w:style>
  <w:style w:type="character" w:customStyle="1" w:styleId="SubtitleChar">
    <w:name w:val="Subtitle Char"/>
    <w:basedOn w:val="DefaultParagraphFont"/>
    <w:link w:val="Subtitle"/>
    <w:rsid w:val="001B6372"/>
    <w:rPr>
      <w:rFonts w:ascii="Times New Roman" w:eastAsia="Times New Roman" w:hAnsi="Times New Roman" w:cs="Times New Roman"/>
      <w:i/>
      <w:sz w:val="28"/>
      <w:szCs w:val="20"/>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1B6372"/>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99"/>
    <w:locked/>
    <w:rsid w:val="001B6372"/>
    <w:rPr>
      <w:rFonts w:eastAsiaTheme="minorEastAsia"/>
      <w:lang w:val="en-US"/>
    </w:rPr>
  </w:style>
  <w:style w:type="character" w:customStyle="1" w:styleId="Bodytext7">
    <w:name w:val="Body text (7)_"/>
    <w:link w:val="Bodytext70"/>
    <w:rsid w:val="00D56F4B"/>
    <w:rPr>
      <w:rFonts w:ascii="Times New Roman" w:eastAsia="Times New Roman" w:hAnsi="Times New Roman"/>
      <w:b/>
      <w:bCs/>
      <w:i/>
      <w:iCs/>
      <w:shd w:val="clear" w:color="auto" w:fill="FFFFFF"/>
    </w:rPr>
  </w:style>
  <w:style w:type="paragraph" w:customStyle="1" w:styleId="Bodytext70">
    <w:name w:val="Body text (7)"/>
    <w:basedOn w:val="Normal"/>
    <w:link w:val="Bodytext7"/>
    <w:rsid w:val="00D56F4B"/>
    <w:pPr>
      <w:widowControl w:val="0"/>
      <w:shd w:val="clear" w:color="auto" w:fill="FFFFFF"/>
      <w:spacing w:before="360" w:line="398" w:lineRule="exact"/>
      <w:jc w:val="both"/>
    </w:pPr>
    <w:rPr>
      <w:rFonts w:eastAsia="Times New Roman" w:cstheme="minorBidi"/>
      <w:b/>
      <w:bCs/>
      <w:i/>
      <w:iCs/>
      <w:sz w:val="22"/>
      <w:szCs w:val="22"/>
    </w:rPr>
  </w:style>
  <w:style w:type="paragraph" w:styleId="BalloonText">
    <w:name w:val="Balloon Text"/>
    <w:basedOn w:val="Normal"/>
    <w:link w:val="BalloonTextChar"/>
    <w:uiPriority w:val="99"/>
    <w:semiHidden/>
    <w:unhideWhenUsed/>
    <w:rsid w:val="00174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90"/>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6526</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AM</cp:lastModifiedBy>
  <cp:revision>2</cp:revision>
  <cp:lastPrinted>2024-09-25T12:29:00Z</cp:lastPrinted>
  <dcterms:created xsi:type="dcterms:W3CDTF">2024-10-29T11:44:00Z</dcterms:created>
  <dcterms:modified xsi:type="dcterms:W3CDTF">2024-10-29T11:44:00Z</dcterms:modified>
</cp:coreProperties>
</file>