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C28A1" w14:textId="77777777" w:rsidR="008A34B7" w:rsidRDefault="008A34B7" w:rsidP="00324760">
      <w:pPr>
        <w:tabs>
          <w:tab w:val="left" w:pos="720"/>
        </w:tabs>
        <w:jc w:val="center"/>
        <w:rPr>
          <w:color w:val="000000" w:themeColor="text1"/>
          <w:sz w:val="24"/>
          <w:szCs w:val="24"/>
        </w:rPr>
      </w:pPr>
    </w:p>
    <w:p w14:paraId="0B17131A" w14:textId="6CA62527" w:rsidR="00211DB9" w:rsidRPr="00C40B83" w:rsidRDefault="00211DB9" w:rsidP="00324760">
      <w:pPr>
        <w:tabs>
          <w:tab w:val="left" w:pos="720"/>
        </w:tabs>
        <w:jc w:val="center"/>
        <w:rPr>
          <w:color w:val="000000" w:themeColor="text1"/>
          <w:sz w:val="24"/>
          <w:szCs w:val="24"/>
          <w:lang w:val="it-IT"/>
        </w:rPr>
      </w:pPr>
      <w:r w:rsidRPr="00C40B83">
        <w:rPr>
          <w:color w:val="000000" w:themeColor="text1"/>
          <w:sz w:val="24"/>
          <w:szCs w:val="24"/>
        </w:rPr>
        <w:object w:dxaOrig="6674" w:dyaOrig="10036" w14:anchorId="5800E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pt;height:36.3pt" o:ole="">
            <v:imagedata r:id="rId7" o:title=""/>
          </v:shape>
          <o:OLEObject Type="Embed" ProgID="MSPhotoEd.3" ShapeID="_x0000_i1025" DrawAspect="Content" ObjectID="_1840190759" r:id="rId8"/>
        </w:object>
      </w:r>
    </w:p>
    <w:p w14:paraId="0F447F66" w14:textId="77777777" w:rsidR="00211DB9" w:rsidRPr="00C40B83" w:rsidRDefault="00211DB9" w:rsidP="0059268C">
      <w:pPr>
        <w:pStyle w:val="Heading1"/>
        <w:jc w:val="center"/>
        <w:rPr>
          <w:b/>
          <w:color w:val="000000" w:themeColor="text1"/>
          <w:sz w:val="24"/>
          <w:szCs w:val="24"/>
          <w:lang w:val="it-IT"/>
        </w:rPr>
      </w:pPr>
      <w:r w:rsidRPr="00C40B83">
        <w:rPr>
          <w:b/>
          <w:color w:val="000000" w:themeColor="text1"/>
          <w:sz w:val="24"/>
          <w:szCs w:val="24"/>
          <w:lang w:val="it-IT"/>
        </w:rPr>
        <w:t>REPUBLIKA E SHQIPËRISË</w:t>
      </w:r>
    </w:p>
    <w:p w14:paraId="51D83350" w14:textId="77777777" w:rsidR="00211DB9" w:rsidRPr="00C40B83" w:rsidRDefault="00211DB9" w:rsidP="0059268C">
      <w:pPr>
        <w:jc w:val="center"/>
        <w:rPr>
          <w:b/>
          <w:color w:val="000000" w:themeColor="text1"/>
          <w:sz w:val="24"/>
          <w:szCs w:val="24"/>
          <w:lang w:val="it-IT"/>
        </w:rPr>
      </w:pPr>
      <w:r w:rsidRPr="00C40B83">
        <w:rPr>
          <w:b/>
          <w:color w:val="000000" w:themeColor="text1"/>
          <w:sz w:val="24"/>
          <w:szCs w:val="24"/>
          <w:lang w:val="it-IT"/>
        </w:rPr>
        <w:t>GJYKATA E LARTË</w:t>
      </w:r>
    </w:p>
    <w:p w14:paraId="6E3553EF" w14:textId="77777777" w:rsidR="00211DB9" w:rsidRPr="00C40B83" w:rsidRDefault="00211DB9" w:rsidP="0059268C">
      <w:pPr>
        <w:jc w:val="center"/>
        <w:rPr>
          <w:b/>
          <w:color w:val="000000" w:themeColor="text1"/>
          <w:sz w:val="24"/>
          <w:szCs w:val="24"/>
          <w:lang w:val="it-IT"/>
        </w:rPr>
      </w:pPr>
      <w:r w:rsidRPr="00C40B83">
        <w:rPr>
          <w:b/>
          <w:color w:val="000000" w:themeColor="text1"/>
          <w:sz w:val="24"/>
          <w:szCs w:val="24"/>
          <w:lang w:val="it-IT"/>
        </w:rPr>
        <w:t xml:space="preserve">KOLEGJI </w:t>
      </w:r>
      <w:r w:rsidR="00C97FF4" w:rsidRPr="00C40B83">
        <w:rPr>
          <w:b/>
          <w:color w:val="000000" w:themeColor="text1"/>
          <w:sz w:val="24"/>
          <w:szCs w:val="24"/>
          <w:lang w:val="it-IT"/>
        </w:rPr>
        <w:t xml:space="preserve">CIVIL </w:t>
      </w:r>
    </w:p>
    <w:p w14:paraId="0EE1E9CB" w14:textId="77777777" w:rsidR="009A42FD" w:rsidRPr="00C40B83" w:rsidRDefault="009A42FD" w:rsidP="0059268C">
      <w:pPr>
        <w:pStyle w:val="Subtitle"/>
        <w:jc w:val="both"/>
        <w:rPr>
          <w:i w:val="0"/>
          <w:color w:val="000000" w:themeColor="text1"/>
          <w:sz w:val="24"/>
          <w:szCs w:val="24"/>
        </w:rPr>
      </w:pPr>
    </w:p>
    <w:p w14:paraId="0BD2CEDD" w14:textId="0E860F0A" w:rsidR="00211DB9" w:rsidRPr="00C40B83" w:rsidRDefault="00211DB9" w:rsidP="008B61FF">
      <w:pPr>
        <w:pStyle w:val="Subtitle"/>
        <w:jc w:val="both"/>
        <w:rPr>
          <w:b/>
          <w:i w:val="0"/>
          <w:color w:val="000000" w:themeColor="text1"/>
          <w:sz w:val="24"/>
          <w:szCs w:val="24"/>
        </w:rPr>
      </w:pPr>
      <w:r w:rsidRPr="00C40B83">
        <w:rPr>
          <w:b/>
          <w:i w:val="0"/>
          <w:color w:val="000000" w:themeColor="text1"/>
          <w:sz w:val="24"/>
          <w:szCs w:val="24"/>
        </w:rPr>
        <w:t>Nr.</w:t>
      </w:r>
      <w:r w:rsidR="0059268C" w:rsidRPr="00C40B83">
        <w:rPr>
          <w:i w:val="0"/>
          <w:color w:val="000000" w:themeColor="text1"/>
          <w:sz w:val="24"/>
          <w:szCs w:val="24"/>
        </w:rPr>
        <w:t xml:space="preserve"> </w:t>
      </w:r>
      <w:r w:rsidR="00EF4CA8" w:rsidRPr="00C40B83">
        <w:rPr>
          <w:b/>
          <w:i w:val="0"/>
          <w:color w:val="000000" w:themeColor="text1"/>
          <w:sz w:val="24"/>
          <w:szCs w:val="24"/>
        </w:rPr>
        <w:t>11</w:t>
      </w:r>
      <w:r w:rsidR="005A310F" w:rsidRPr="00C40B83">
        <w:rPr>
          <w:b/>
          <w:i w:val="0"/>
          <w:color w:val="000000" w:themeColor="text1"/>
          <w:sz w:val="24"/>
          <w:szCs w:val="24"/>
        </w:rPr>
        <w:t>2</w:t>
      </w:r>
      <w:r w:rsidR="00EA7B62" w:rsidRPr="00C40B83">
        <w:rPr>
          <w:b/>
          <w:i w:val="0"/>
          <w:color w:val="000000" w:themeColor="text1"/>
          <w:sz w:val="24"/>
          <w:szCs w:val="24"/>
        </w:rPr>
        <w:t>43</w:t>
      </w:r>
      <w:r w:rsidR="00EF4CA8" w:rsidRPr="00C40B83">
        <w:rPr>
          <w:b/>
          <w:i w:val="0"/>
          <w:color w:val="000000" w:themeColor="text1"/>
          <w:sz w:val="24"/>
          <w:szCs w:val="24"/>
        </w:rPr>
        <w:t>-0</w:t>
      </w:r>
      <w:r w:rsidR="0016560C" w:rsidRPr="00C40B83">
        <w:rPr>
          <w:b/>
          <w:i w:val="0"/>
          <w:color w:val="000000" w:themeColor="text1"/>
          <w:sz w:val="24"/>
          <w:szCs w:val="24"/>
        </w:rPr>
        <w:t>1251</w:t>
      </w:r>
      <w:r w:rsidR="00E04595" w:rsidRPr="00C40B83">
        <w:rPr>
          <w:b/>
          <w:i w:val="0"/>
          <w:color w:val="000000" w:themeColor="text1"/>
          <w:sz w:val="24"/>
          <w:szCs w:val="24"/>
        </w:rPr>
        <w:t>-00</w:t>
      </w:r>
      <w:r w:rsidR="00D11CAE" w:rsidRPr="00C40B83">
        <w:rPr>
          <w:b/>
          <w:i w:val="0"/>
          <w:color w:val="000000" w:themeColor="text1"/>
          <w:sz w:val="24"/>
          <w:szCs w:val="24"/>
        </w:rPr>
        <w:t>-</w:t>
      </w:r>
      <w:r w:rsidR="00E04595" w:rsidRPr="00C40B83">
        <w:rPr>
          <w:b/>
          <w:i w:val="0"/>
          <w:color w:val="000000" w:themeColor="text1"/>
          <w:sz w:val="24"/>
          <w:szCs w:val="24"/>
        </w:rPr>
        <w:t>20</w:t>
      </w:r>
      <w:r w:rsidR="00FA176E" w:rsidRPr="00C40B83">
        <w:rPr>
          <w:b/>
          <w:i w:val="0"/>
          <w:color w:val="000000" w:themeColor="text1"/>
          <w:sz w:val="24"/>
          <w:szCs w:val="24"/>
        </w:rPr>
        <w:t>1</w:t>
      </w:r>
      <w:r w:rsidR="0016560C" w:rsidRPr="00C40B83">
        <w:rPr>
          <w:b/>
          <w:i w:val="0"/>
          <w:color w:val="000000" w:themeColor="text1"/>
          <w:sz w:val="24"/>
          <w:szCs w:val="24"/>
        </w:rPr>
        <w:t>7</w:t>
      </w:r>
      <w:r w:rsidR="0059268C" w:rsidRPr="00C40B83">
        <w:rPr>
          <w:i w:val="0"/>
          <w:color w:val="000000" w:themeColor="text1"/>
          <w:sz w:val="24"/>
          <w:szCs w:val="24"/>
        </w:rPr>
        <w:t xml:space="preserve"> </w:t>
      </w:r>
      <w:r w:rsidR="002F6B40" w:rsidRPr="00C40B83">
        <w:rPr>
          <w:b/>
          <w:i w:val="0"/>
          <w:color w:val="000000" w:themeColor="text1"/>
          <w:sz w:val="24"/>
          <w:szCs w:val="24"/>
        </w:rPr>
        <w:t xml:space="preserve"> </w:t>
      </w:r>
      <w:r w:rsidRPr="00C40B83">
        <w:rPr>
          <w:b/>
          <w:i w:val="0"/>
          <w:color w:val="000000" w:themeColor="text1"/>
          <w:sz w:val="24"/>
          <w:szCs w:val="24"/>
        </w:rPr>
        <w:t>i Regj. Themeltar</w:t>
      </w:r>
    </w:p>
    <w:p w14:paraId="3156BE04" w14:textId="42AC224B" w:rsidR="00211DB9" w:rsidRPr="00C40B83" w:rsidRDefault="00211DB9" w:rsidP="008B61FF">
      <w:pPr>
        <w:jc w:val="both"/>
        <w:rPr>
          <w:b/>
          <w:color w:val="000000" w:themeColor="text1"/>
          <w:sz w:val="24"/>
          <w:szCs w:val="24"/>
        </w:rPr>
      </w:pPr>
      <w:r w:rsidRPr="00C40B83">
        <w:rPr>
          <w:b/>
          <w:color w:val="000000" w:themeColor="text1"/>
          <w:sz w:val="24"/>
          <w:szCs w:val="24"/>
        </w:rPr>
        <w:t xml:space="preserve">Nr.  </w:t>
      </w:r>
      <w:r w:rsidR="00C6143F" w:rsidRPr="00C6143F">
        <w:rPr>
          <w:b/>
          <w:color w:val="000000" w:themeColor="text1"/>
          <w:sz w:val="24"/>
          <w:szCs w:val="24"/>
        </w:rPr>
        <w:t>00-2026-357</w:t>
      </w:r>
      <w:r w:rsidR="00C6143F">
        <w:rPr>
          <w:b/>
          <w:color w:val="000000" w:themeColor="text1"/>
          <w:sz w:val="24"/>
          <w:szCs w:val="24"/>
        </w:rPr>
        <w:t xml:space="preserve"> ( 36 ) </w:t>
      </w:r>
      <w:r w:rsidR="004E0194" w:rsidRPr="00C40B83">
        <w:rPr>
          <w:b/>
          <w:color w:val="000000" w:themeColor="text1"/>
          <w:sz w:val="24"/>
          <w:szCs w:val="24"/>
        </w:rPr>
        <w:t xml:space="preserve"> </w:t>
      </w:r>
      <w:r w:rsidRPr="00C40B83">
        <w:rPr>
          <w:b/>
          <w:color w:val="000000" w:themeColor="text1"/>
          <w:sz w:val="24"/>
          <w:szCs w:val="24"/>
        </w:rPr>
        <w:t>i Vendimit</w:t>
      </w:r>
    </w:p>
    <w:p w14:paraId="67C46F1A" w14:textId="77777777" w:rsidR="00625B0F" w:rsidRPr="00C40B83" w:rsidRDefault="00625B0F" w:rsidP="008B61FF">
      <w:pPr>
        <w:pStyle w:val="Heading5"/>
        <w:rPr>
          <w:color w:val="000000" w:themeColor="text1"/>
          <w:sz w:val="24"/>
          <w:szCs w:val="24"/>
        </w:rPr>
      </w:pPr>
    </w:p>
    <w:p w14:paraId="75E71581" w14:textId="77777777" w:rsidR="00625B0F" w:rsidRPr="00C40B83" w:rsidRDefault="00625B0F" w:rsidP="008B61FF">
      <w:pPr>
        <w:pStyle w:val="Heading5"/>
        <w:rPr>
          <w:color w:val="000000" w:themeColor="text1"/>
          <w:sz w:val="24"/>
          <w:szCs w:val="24"/>
        </w:rPr>
      </w:pPr>
      <w:r w:rsidRPr="00C40B83">
        <w:rPr>
          <w:color w:val="000000" w:themeColor="text1"/>
          <w:sz w:val="24"/>
          <w:szCs w:val="24"/>
        </w:rPr>
        <w:t>VENDIM</w:t>
      </w:r>
    </w:p>
    <w:p w14:paraId="3D30E6A2" w14:textId="77777777" w:rsidR="00625B0F" w:rsidRPr="00C40B83" w:rsidRDefault="00F91B7E" w:rsidP="008B61FF">
      <w:pPr>
        <w:pStyle w:val="Heading3"/>
        <w:rPr>
          <w:color w:val="000000" w:themeColor="text1"/>
          <w:sz w:val="24"/>
          <w:szCs w:val="24"/>
        </w:rPr>
      </w:pPr>
      <w:r w:rsidRPr="00C40B83">
        <w:rPr>
          <w:color w:val="000000" w:themeColor="text1"/>
          <w:sz w:val="24"/>
          <w:szCs w:val="24"/>
        </w:rPr>
        <w:t xml:space="preserve"> NË EMË</w:t>
      </w:r>
      <w:r w:rsidR="00625B0F" w:rsidRPr="00C40B83">
        <w:rPr>
          <w:color w:val="000000" w:themeColor="text1"/>
          <w:sz w:val="24"/>
          <w:szCs w:val="24"/>
        </w:rPr>
        <w:t>R T</w:t>
      </w:r>
      <w:r w:rsidRPr="00C40B83">
        <w:rPr>
          <w:color w:val="000000" w:themeColor="text1"/>
          <w:sz w:val="24"/>
          <w:szCs w:val="24"/>
        </w:rPr>
        <w:t>Ë REPUBLIKË</w:t>
      </w:r>
      <w:r w:rsidR="00625B0F" w:rsidRPr="00C40B83">
        <w:rPr>
          <w:color w:val="000000" w:themeColor="text1"/>
          <w:sz w:val="24"/>
          <w:szCs w:val="24"/>
        </w:rPr>
        <w:t>S</w:t>
      </w:r>
    </w:p>
    <w:p w14:paraId="180C9691" w14:textId="77777777" w:rsidR="00625B0F" w:rsidRPr="00C40B83" w:rsidRDefault="00625B0F" w:rsidP="008B61FF">
      <w:pPr>
        <w:rPr>
          <w:color w:val="000000" w:themeColor="text1"/>
          <w:sz w:val="24"/>
          <w:szCs w:val="24"/>
        </w:rPr>
      </w:pPr>
    </w:p>
    <w:p w14:paraId="35F8F79E" w14:textId="4EAB18CA" w:rsidR="00625B0F" w:rsidRPr="00C40B83" w:rsidRDefault="00A9236E" w:rsidP="00B83DD8">
      <w:pPr>
        <w:pStyle w:val="BodyText"/>
        <w:rPr>
          <w:rFonts w:ascii="Times New Roman" w:hAnsi="Times New Roman"/>
          <w:color w:val="000000" w:themeColor="text1"/>
          <w:sz w:val="24"/>
          <w:szCs w:val="24"/>
        </w:rPr>
      </w:pPr>
      <w:r w:rsidRPr="00C40B83">
        <w:rPr>
          <w:rFonts w:ascii="Times New Roman" w:hAnsi="Times New Roman"/>
          <w:color w:val="000000" w:themeColor="text1"/>
          <w:sz w:val="24"/>
          <w:szCs w:val="24"/>
        </w:rPr>
        <w:t xml:space="preserve"> </w:t>
      </w:r>
      <w:r w:rsidR="00E51850" w:rsidRPr="00C40B83">
        <w:rPr>
          <w:rFonts w:ascii="Times New Roman" w:hAnsi="Times New Roman"/>
          <w:color w:val="000000" w:themeColor="text1"/>
          <w:sz w:val="24"/>
          <w:szCs w:val="24"/>
        </w:rPr>
        <w:t xml:space="preserve">                        </w:t>
      </w:r>
      <w:r w:rsidR="00F91B7E" w:rsidRPr="00C40B83">
        <w:rPr>
          <w:rFonts w:ascii="Times New Roman" w:hAnsi="Times New Roman"/>
          <w:color w:val="000000" w:themeColor="text1"/>
          <w:sz w:val="24"/>
          <w:szCs w:val="24"/>
        </w:rPr>
        <w:t xml:space="preserve">Kolegji </w:t>
      </w:r>
      <w:r w:rsidR="00034112" w:rsidRPr="00C40B83">
        <w:rPr>
          <w:rFonts w:ascii="Times New Roman" w:hAnsi="Times New Roman"/>
          <w:color w:val="000000" w:themeColor="text1"/>
          <w:sz w:val="24"/>
          <w:szCs w:val="24"/>
        </w:rPr>
        <w:t>Civil</w:t>
      </w:r>
      <w:r w:rsidR="00F91B7E" w:rsidRPr="00C40B83">
        <w:rPr>
          <w:rFonts w:ascii="Times New Roman" w:hAnsi="Times New Roman"/>
          <w:color w:val="000000" w:themeColor="text1"/>
          <w:sz w:val="24"/>
          <w:szCs w:val="24"/>
        </w:rPr>
        <w:t xml:space="preserve"> i Gjykatë</w:t>
      </w:r>
      <w:r w:rsidR="00625B0F" w:rsidRPr="00C40B83">
        <w:rPr>
          <w:rFonts w:ascii="Times New Roman" w:hAnsi="Times New Roman"/>
          <w:color w:val="000000" w:themeColor="text1"/>
          <w:sz w:val="24"/>
          <w:szCs w:val="24"/>
        </w:rPr>
        <w:t>s s</w:t>
      </w:r>
      <w:r w:rsidR="00F91B7E" w:rsidRPr="00C40B83">
        <w:rPr>
          <w:rFonts w:ascii="Times New Roman" w:hAnsi="Times New Roman"/>
          <w:color w:val="000000" w:themeColor="text1"/>
          <w:sz w:val="24"/>
          <w:szCs w:val="24"/>
        </w:rPr>
        <w:t>ë</w:t>
      </w:r>
      <w:r w:rsidR="00625B0F" w:rsidRPr="00C40B83">
        <w:rPr>
          <w:rFonts w:ascii="Times New Roman" w:hAnsi="Times New Roman"/>
          <w:color w:val="000000" w:themeColor="text1"/>
          <w:sz w:val="24"/>
          <w:szCs w:val="24"/>
        </w:rPr>
        <w:t xml:space="preserve"> Lartë, i përbër</w:t>
      </w:r>
      <w:r w:rsidR="00F91B7E" w:rsidRPr="00C40B83">
        <w:rPr>
          <w:rFonts w:ascii="Times New Roman" w:hAnsi="Times New Roman"/>
          <w:color w:val="000000" w:themeColor="text1"/>
          <w:sz w:val="24"/>
          <w:szCs w:val="24"/>
        </w:rPr>
        <w:t>ë prej</w:t>
      </w:r>
      <w:r w:rsidR="00E51850" w:rsidRPr="00C40B83">
        <w:rPr>
          <w:rFonts w:ascii="Times New Roman" w:hAnsi="Times New Roman"/>
          <w:color w:val="000000" w:themeColor="text1"/>
          <w:sz w:val="24"/>
          <w:szCs w:val="24"/>
        </w:rPr>
        <w:t xml:space="preserve"> gjyqtareve</w:t>
      </w:r>
      <w:r w:rsidR="00625B0F" w:rsidRPr="00C40B83">
        <w:rPr>
          <w:rFonts w:ascii="Times New Roman" w:hAnsi="Times New Roman"/>
          <w:color w:val="000000" w:themeColor="text1"/>
          <w:sz w:val="24"/>
          <w:szCs w:val="24"/>
        </w:rPr>
        <w:t>:</w:t>
      </w:r>
    </w:p>
    <w:p w14:paraId="2B40320E" w14:textId="77777777" w:rsidR="00E76BA7" w:rsidRPr="00C40B83" w:rsidRDefault="00E76BA7" w:rsidP="00B83DD8">
      <w:pPr>
        <w:pStyle w:val="BodyText"/>
        <w:rPr>
          <w:rFonts w:ascii="Times New Roman" w:hAnsi="Times New Roman"/>
          <w:color w:val="000000" w:themeColor="text1"/>
          <w:sz w:val="24"/>
          <w:szCs w:val="24"/>
        </w:rPr>
      </w:pPr>
    </w:p>
    <w:p w14:paraId="58CD0BC4" w14:textId="3F886C4A" w:rsidR="000E73C1" w:rsidRPr="00C40B83" w:rsidRDefault="004941F8" w:rsidP="00B83DD8">
      <w:pPr>
        <w:ind w:left="1440" w:firstLine="1440"/>
        <w:jc w:val="both"/>
        <w:rPr>
          <w:b/>
          <w:color w:val="000000" w:themeColor="text1"/>
          <w:sz w:val="24"/>
          <w:szCs w:val="24"/>
        </w:rPr>
      </w:pPr>
      <w:r w:rsidRPr="00C40B83">
        <w:rPr>
          <w:b/>
          <w:color w:val="000000" w:themeColor="text1"/>
          <w:sz w:val="24"/>
          <w:szCs w:val="24"/>
        </w:rPr>
        <w:t>Margarita</w:t>
      </w:r>
      <w:r w:rsidR="00CC5D20" w:rsidRPr="00C40B83">
        <w:rPr>
          <w:b/>
          <w:color w:val="000000" w:themeColor="text1"/>
          <w:sz w:val="24"/>
          <w:szCs w:val="24"/>
        </w:rPr>
        <w:t xml:space="preserve"> </w:t>
      </w:r>
      <w:r w:rsidRPr="00C40B83">
        <w:rPr>
          <w:b/>
          <w:color w:val="000000" w:themeColor="text1"/>
          <w:sz w:val="24"/>
          <w:szCs w:val="24"/>
        </w:rPr>
        <w:t>BUHALI</w:t>
      </w:r>
      <w:r w:rsidR="00E73DBD" w:rsidRPr="00C40B83">
        <w:rPr>
          <w:b/>
          <w:color w:val="000000" w:themeColor="text1"/>
          <w:sz w:val="24"/>
          <w:szCs w:val="24"/>
        </w:rPr>
        <w:t xml:space="preserve"> </w:t>
      </w:r>
      <w:r w:rsidR="001C2DEB" w:rsidRPr="00C40B83">
        <w:rPr>
          <w:b/>
          <w:color w:val="000000" w:themeColor="text1"/>
          <w:sz w:val="24"/>
          <w:szCs w:val="24"/>
        </w:rPr>
        <w:tab/>
      </w:r>
      <w:r w:rsidR="000E73C1" w:rsidRPr="00C40B83">
        <w:rPr>
          <w:b/>
          <w:color w:val="000000" w:themeColor="text1"/>
          <w:sz w:val="24"/>
          <w:szCs w:val="24"/>
        </w:rPr>
        <w:t>- Kryesues</w:t>
      </w:r>
      <w:r w:rsidRPr="00C40B83">
        <w:rPr>
          <w:b/>
          <w:color w:val="000000" w:themeColor="text1"/>
          <w:sz w:val="24"/>
          <w:szCs w:val="24"/>
        </w:rPr>
        <w:t>e</w:t>
      </w:r>
    </w:p>
    <w:p w14:paraId="4D493F62" w14:textId="53B9CB5A" w:rsidR="000E73C1" w:rsidRPr="00C40B83" w:rsidRDefault="00815817" w:rsidP="00B83DD8">
      <w:pPr>
        <w:ind w:left="1440" w:firstLine="1440"/>
        <w:jc w:val="both"/>
        <w:rPr>
          <w:b/>
          <w:color w:val="000000" w:themeColor="text1"/>
          <w:sz w:val="24"/>
          <w:szCs w:val="24"/>
        </w:rPr>
      </w:pPr>
      <w:r w:rsidRPr="00C40B83">
        <w:rPr>
          <w:b/>
          <w:color w:val="000000" w:themeColor="text1"/>
          <w:sz w:val="24"/>
          <w:szCs w:val="24"/>
        </w:rPr>
        <w:t xml:space="preserve">Ervin </w:t>
      </w:r>
      <w:r w:rsidRPr="00C40B83">
        <w:rPr>
          <w:b/>
          <w:color w:val="000000" w:themeColor="text1"/>
          <w:sz w:val="24"/>
          <w:szCs w:val="24"/>
        </w:rPr>
        <w:tab/>
        <w:t>PUPE</w:t>
      </w:r>
      <w:r w:rsidRPr="00C40B83">
        <w:rPr>
          <w:b/>
          <w:color w:val="000000" w:themeColor="text1"/>
          <w:sz w:val="24"/>
          <w:szCs w:val="24"/>
        </w:rPr>
        <w:tab/>
      </w:r>
      <w:r w:rsidR="003B42BB" w:rsidRPr="00C40B83">
        <w:rPr>
          <w:b/>
          <w:color w:val="000000" w:themeColor="text1"/>
          <w:sz w:val="24"/>
          <w:szCs w:val="24"/>
        </w:rPr>
        <w:tab/>
      </w:r>
      <w:r w:rsidR="00892E10" w:rsidRPr="00C40B83">
        <w:rPr>
          <w:b/>
          <w:color w:val="000000" w:themeColor="text1"/>
          <w:sz w:val="24"/>
          <w:szCs w:val="24"/>
        </w:rPr>
        <w:t>- Anëtar</w:t>
      </w:r>
    </w:p>
    <w:p w14:paraId="0E1182FF" w14:textId="7D1AB509" w:rsidR="000E73C1" w:rsidRPr="00C40B83" w:rsidRDefault="009D6EA9" w:rsidP="00B83DD8">
      <w:pPr>
        <w:tabs>
          <w:tab w:val="left" w:pos="5040"/>
        </w:tabs>
        <w:ind w:left="1440" w:firstLine="1440"/>
        <w:jc w:val="both"/>
        <w:rPr>
          <w:b/>
          <w:color w:val="000000" w:themeColor="text1"/>
          <w:sz w:val="24"/>
          <w:szCs w:val="24"/>
        </w:rPr>
      </w:pPr>
      <w:r w:rsidRPr="00C40B83">
        <w:rPr>
          <w:b/>
          <w:color w:val="000000" w:themeColor="text1"/>
          <w:sz w:val="24"/>
          <w:szCs w:val="24"/>
        </w:rPr>
        <w:t>Valbon ÇEKREZI</w:t>
      </w:r>
      <w:r w:rsidR="00CC5D20" w:rsidRPr="00C40B83">
        <w:rPr>
          <w:b/>
          <w:color w:val="000000" w:themeColor="text1"/>
          <w:sz w:val="24"/>
          <w:szCs w:val="24"/>
        </w:rPr>
        <w:tab/>
      </w:r>
      <w:r w:rsidR="000E73C1" w:rsidRPr="00C40B83">
        <w:rPr>
          <w:b/>
          <w:color w:val="000000" w:themeColor="text1"/>
          <w:sz w:val="24"/>
          <w:szCs w:val="24"/>
        </w:rPr>
        <w:t>- Anëtar</w:t>
      </w:r>
    </w:p>
    <w:p w14:paraId="50DB35CB" w14:textId="77777777" w:rsidR="00F91B7E" w:rsidRPr="00C40B83" w:rsidRDefault="00F91B7E" w:rsidP="00B83DD8">
      <w:pPr>
        <w:pStyle w:val="Subtitle"/>
        <w:ind w:firstLine="720"/>
        <w:jc w:val="both"/>
        <w:rPr>
          <w:i w:val="0"/>
          <w:color w:val="000000" w:themeColor="text1"/>
          <w:sz w:val="24"/>
          <w:szCs w:val="24"/>
        </w:rPr>
      </w:pPr>
    </w:p>
    <w:p w14:paraId="255C8E0C" w14:textId="7BB193CE" w:rsidR="006928F3" w:rsidRPr="00C40B83" w:rsidRDefault="006D264A" w:rsidP="009F0432">
      <w:pPr>
        <w:pStyle w:val="Subtitle"/>
        <w:jc w:val="both"/>
        <w:rPr>
          <w:i w:val="0"/>
          <w:color w:val="000000" w:themeColor="text1"/>
          <w:sz w:val="24"/>
          <w:szCs w:val="24"/>
        </w:rPr>
      </w:pPr>
      <w:r w:rsidRPr="00C40B83">
        <w:rPr>
          <w:i w:val="0"/>
          <w:color w:val="000000" w:themeColor="text1"/>
          <w:sz w:val="24"/>
          <w:szCs w:val="24"/>
        </w:rPr>
        <w:t xml:space="preserve">       </w:t>
      </w:r>
      <w:r w:rsidR="00260429" w:rsidRPr="00C40B83">
        <w:rPr>
          <w:i w:val="0"/>
          <w:color w:val="000000" w:themeColor="text1"/>
          <w:sz w:val="24"/>
          <w:szCs w:val="24"/>
        </w:rPr>
        <w:t>sot n</w:t>
      </w:r>
      <w:r w:rsidR="00625B0F" w:rsidRPr="00C40B83">
        <w:rPr>
          <w:i w:val="0"/>
          <w:color w:val="000000" w:themeColor="text1"/>
          <w:sz w:val="24"/>
          <w:szCs w:val="24"/>
        </w:rPr>
        <w:t>ë datën</w:t>
      </w:r>
      <w:r w:rsidR="00F91B7E" w:rsidRPr="00C40B83">
        <w:rPr>
          <w:i w:val="0"/>
          <w:color w:val="000000" w:themeColor="text1"/>
          <w:sz w:val="24"/>
          <w:szCs w:val="24"/>
        </w:rPr>
        <w:t xml:space="preserve"> </w:t>
      </w:r>
      <w:r w:rsidR="00815817" w:rsidRPr="00C40B83">
        <w:rPr>
          <w:i w:val="0"/>
          <w:color w:val="000000" w:themeColor="text1"/>
          <w:sz w:val="24"/>
          <w:szCs w:val="24"/>
        </w:rPr>
        <w:t>27</w:t>
      </w:r>
      <w:r w:rsidR="00F91B7E" w:rsidRPr="00C40B83">
        <w:rPr>
          <w:i w:val="0"/>
          <w:color w:val="000000" w:themeColor="text1"/>
          <w:sz w:val="24"/>
          <w:szCs w:val="24"/>
        </w:rPr>
        <w:t>.</w:t>
      </w:r>
      <w:r w:rsidR="00815817" w:rsidRPr="00C40B83">
        <w:rPr>
          <w:i w:val="0"/>
          <w:color w:val="000000" w:themeColor="text1"/>
          <w:sz w:val="24"/>
          <w:szCs w:val="24"/>
        </w:rPr>
        <w:t>01</w:t>
      </w:r>
      <w:r w:rsidR="00F91B7E" w:rsidRPr="00C40B83">
        <w:rPr>
          <w:i w:val="0"/>
          <w:color w:val="000000" w:themeColor="text1"/>
          <w:sz w:val="24"/>
          <w:szCs w:val="24"/>
        </w:rPr>
        <w:t>.</w:t>
      </w:r>
      <w:r w:rsidR="00625B0F" w:rsidRPr="00C40B83">
        <w:rPr>
          <w:i w:val="0"/>
          <w:color w:val="000000" w:themeColor="text1"/>
          <w:sz w:val="24"/>
          <w:szCs w:val="24"/>
        </w:rPr>
        <w:t>20</w:t>
      </w:r>
      <w:r w:rsidR="00E04595" w:rsidRPr="00C40B83">
        <w:rPr>
          <w:i w:val="0"/>
          <w:color w:val="000000" w:themeColor="text1"/>
          <w:sz w:val="24"/>
          <w:szCs w:val="24"/>
        </w:rPr>
        <w:t>2</w:t>
      </w:r>
      <w:r w:rsidR="00815817" w:rsidRPr="00C40B83">
        <w:rPr>
          <w:i w:val="0"/>
          <w:color w:val="000000" w:themeColor="text1"/>
          <w:sz w:val="24"/>
          <w:szCs w:val="24"/>
        </w:rPr>
        <w:t>6</w:t>
      </w:r>
      <w:r w:rsidR="00625B0F" w:rsidRPr="00C40B83">
        <w:rPr>
          <w:i w:val="0"/>
          <w:color w:val="000000" w:themeColor="text1"/>
          <w:sz w:val="24"/>
          <w:szCs w:val="24"/>
        </w:rPr>
        <w:t xml:space="preserve"> mori në shqyrtim në dhomën e këshillimit çështjen </w:t>
      </w:r>
      <w:r w:rsidR="003B14E0" w:rsidRPr="00C40B83">
        <w:rPr>
          <w:i w:val="0"/>
          <w:color w:val="000000" w:themeColor="text1"/>
          <w:sz w:val="24"/>
          <w:szCs w:val="24"/>
        </w:rPr>
        <w:t>civile</w:t>
      </w:r>
      <w:r w:rsidR="00625B0F" w:rsidRPr="00C40B83">
        <w:rPr>
          <w:i w:val="0"/>
          <w:color w:val="000000" w:themeColor="text1"/>
          <w:sz w:val="24"/>
          <w:szCs w:val="24"/>
        </w:rPr>
        <w:t xml:space="preserve"> me </w:t>
      </w:r>
      <w:r w:rsidR="00260429" w:rsidRPr="00C40B83">
        <w:rPr>
          <w:i w:val="0"/>
          <w:color w:val="000000" w:themeColor="text1"/>
          <w:sz w:val="24"/>
          <w:szCs w:val="24"/>
        </w:rPr>
        <w:t>n</w:t>
      </w:r>
      <w:r w:rsidR="00625B0F" w:rsidRPr="00C40B83">
        <w:rPr>
          <w:i w:val="0"/>
          <w:color w:val="000000" w:themeColor="text1"/>
          <w:sz w:val="24"/>
          <w:szCs w:val="24"/>
        </w:rPr>
        <w:t>r.</w:t>
      </w:r>
      <w:r w:rsidR="0065065B" w:rsidRPr="00C40B83">
        <w:rPr>
          <w:i w:val="0"/>
          <w:color w:val="000000" w:themeColor="text1"/>
          <w:sz w:val="24"/>
          <w:szCs w:val="24"/>
        </w:rPr>
        <w:t xml:space="preserve"> </w:t>
      </w:r>
      <w:r w:rsidR="007F4104" w:rsidRPr="00C40B83">
        <w:rPr>
          <w:i w:val="0"/>
          <w:color w:val="000000" w:themeColor="text1"/>
          <w:sz w:val="24"/>
          <w:szCs w:val="24"/>
        </w:rPr>
        <w:t>11</w:t>
      </w:r>
      <w:r w:rsidR="00810691" w:rsidRPr="00C40B83">
        <w:rPr>
          <w:i w:val="0"/>
          <w:color w:val="000000" w:themeColor="text1"/>
          <w:sz w:val="24"/>
          <w:szCs w:val="24"/>
        </w:rPr>
        <w:t>2</w:t>
      </w:r>
      <w:r w:rsidR="00EA7B62" w:rsidRPr="00C40B83">
        <w:rPr>
          <w:i w:val="0"/>
          <w:color w:val="000000" w:themeColor="text1"/>
          <w:sz w:val="24"/>
          <w:szCs w:val="24"/>
        </w:rPr>
        <w:t>43</w:t>
      </w:r>
      <w:r w:rsidR="007F4104" w:rsidRPr="00C40B83">
        <w:rPr>
          <w:i w:val="0"/>
          <w:color w:val="000000" w:themeColor="text1"/>
          <w:sz w:val="24"/>
          <w:szCs w:val="24"/>
        </w:rPr>
        <w:t>-0</w:t>
      </w:r>
      <w:r w:rsidR="00CC423D" w:rsidRPr="00C40B83">
        <w:rPr>
          <w:i w:val="0"/>
          <w:color w:val="000000" w:themeColor="text1"/>
          <w:sz w:val="24"/>
          <w:szCs w:val="24"/>
        </w:rPr>
        <w:t>1251</w:t>
      </w:r>
      <w:r w:rsidR="00E100F0" w:rsidRPr="00C40B83">
        <w:rPr>
          <w:i w:val="0"/>
          <w:color w:val="000000" w:themeColor="text1"/>
          <w:sz w:val="24"/>
          <w:szCs w:val="24"/>
        </w:rPr>
        <w:t>-00</w:t>
      </w:r>
      <w:r w:rsidR="0059268C" w:rsidRPr="00C40B83">
        <w:rPr>
          <w:i w:val="0"/>
          <w:color w:val="000000" w:themeColor="text1"/>
          <w:sz w:val="24"/>
          <w:szCs w:val="24"/>
        </w:rPr>
        <w:t>-20</w:t>
      </w:r>
      <w:r w:rsidR="00FA176E" w:rsidRPr="00C40B83">
        <w:rPr>
          <w:i w:val="0"/>
          <w:color w:val="000000" w:themeColor="text1"/>
          <w:sz w:val="24"/>
          <w:szCs w:val="24"/>
        </w:rPr>
        <w:t>17</w:t>
      </w:r>
      <w:r w:rsidR="0059268C" w:rsidRPr="00C40B83">
        <w:rPr>
          <w:i w:val="0"/>
          <w:color w:val="000000" w:themeColor="text1"/>
          <w:sz w:val="24"/>
          <w:szCs w:val="24"/>
        </w:rPr>
        <w:t xml:space="preserve"> </w:t>
      </w:r>
      <w:r w:rsidR="00844016" w:rsidRPr="00C40B83">
        <w:rPr>
          <w:i w:val="0"/>
          <w:color w:val="000000" w:themeColor="text1"/>
          <w:sz w:val="24"/>
          <w:szCs w:val="24"/>
        </w:rPr>
        <w:t>akti që ju përket palëve</w:t>
      </w:r>
      <w:r w:rsidR="00625B0F" w:rsidRPr="00C40B83">
        <w:rPr>
          <w:i w:val="0"/>
          <w:color w:val="000000" w:themeColor="text1"/>
          <w:sz w:val="24"/>
          <w:szCs w:val="24"/>
        </w:rPr>
        <w:t>:</w:t>
      </w:r>
    </w:p>
    <w:p w14:paraId="3875433C" w14:textId="77777777" w:rsidR="006928F3" w:rsidRPr="00C40B83" w:rsidRDefault="006928F3" w:rsidP="009F0432">
      <w:pPr>
        <w:ind w:left="2160" w:hanging="2160"/>
        <w:jc w:val="both"/>
        <w:rPr>
          <w:rFonts w:eastAsia="Calibri"/>
          <w:b/>
          <w:bCs/>
          <w:color w:val="000000"/>
          <w:sz w:val="24"/>
          <w:szCs w:val="24"/>
          <w:highlight w:val="yellow"/>
        </w:rPr>
      </w:pPr>
    </w:p>
    <w:p w14:paraId="37BAFD05" w14:textId="2E866DE2" w:rsidR="00CC423D" w:rsidRPr="00C40B83" w:rsidRDefault="00CC423D" w:rsidP="009F0432">
      <w:pPr>
        <w:rPr>
          <w:color w:val="000000"/>
          <w:sz w:val="24"/>
          <w:szCs w:val="24"/>
          <w:highlight w:val="yellow"/>
        </w:rPr>
      </w:pPr>
      <w:r w:rsidRPr="00C40B83">
        <w:rPr>
          <w:rFonts w:eastAsia="Calibri"/>
          <w:b/>
          <w:bCs/>
          <w:color w:val="000000"/>
          <w:sz w:val="24"/>
          <w:szCs w:val="24"/>
        </w:rPr>
        <w:t>PADITËSE:</w:t>
      </w:r>
      <w:r w:rsidRPr="00C40B83">
        <w:rPr>
          <w:rFonts w:eastAsia="Calibri"/>
          <w:b/>
          <w:bCs/>
          <w:color w:val="000000"/>
          <w:sz w:val="24"/>
          <w:szCs w:val="24"/>
        </w:rPr>
        <w:tab/>
      </w:r>
      <w:r w:rsidRPr="00C40B83">
        <w:rPr>
          <w:rFonts w:eastAsia="Calibri"/>
          <w:b/>
          <w:bCs/>
          <w:color w:val="000000"/>
          <w:sz w:val="24"/>
          <w:szCs w:val="24"/>
        </w:rPr>
        <w:tab/>
      </w:r>
      <w:r w:rsidRPr="00C40B83">
        <w:rPr>
          <w:rFonts w:eastAsia="Calibri"/>
          <w:b/>
          <w:bCs/>
          <w:color w:val="000000"/>
          <w:sz w:val="24"/>
          <w:szCs w:val="24"/>
        </w:rPr>
        <w:tab/>
      </w:r>
      <w:r w:rsidRPr="00C40B83">
        <w:rPr>
          <w:color w:val="000000"/>
          <w:sz w:val="24"/>
          <w:szCs w:val="24"/>
          <w:shd w:val="clear" w:color="auto" w:fill="FFFFFF"/>
        </w:rPr>
        <w:t xml:space="preserve">Shoqëria </w:t>
      </w:r>
      <w:r w:rsidR="00035582" w:rsidRPr="00C40B83">
        <w:rPr>
          <w:color w:val="000000"/>
          <w:sz w:val="24"/>
          <w:szCs w:val="24"/>
          <w:shd w:val="clear" w:color="auto" w:fill="FFFFFF"/>
        </w:rPr>
        <w:t>“</w:t>
      </w:r>
      <w:r w:rsidRPr="00C40B83">
        <w:rPr>
          <w:color w:val="000000"/>
          <w:sz w:val="24"/>
          <w:szCs w:val="24"/>
          <w:shd w:val="clear" w:color="auto" w:fill="FFFFFF"/>
        </w:rPr>
        <w:t>MTO – 07</w:t>
      </w:r>
      <w:r w:rsidR="00035582" w:rsidRPr="00C40B83">
        <w:rPr>
          <w:color w:val="000000"/>
          <w:sz w:val="24"/>
          <w:szCs w:val="24"/>
          <w:shd w:val="clear" w:color="auto" w:fill="FFFFFF"/>
        </w:rPr>
        <w:t>”</w:t>
      </w:r>
      <w:r w:rsidRPr="00C40B83">
        <w:rPr>
          <w:color w:val="000000"/>
          <w:sz w:val="24"/>
          <w:szCs w:val="24"/>
          <w:shd w:val="clear" w:color="auto" w:fill="FFFFFF"/>
        </w:rPr>
        <w:t xml:space="preserve"> </w:t>
      </w:r>
      <w:r w:rsidR="00035582" w:rsidRPr="00C40B83">
        <w:rPr>
          <w:color w:val="000000"/>
          <w:sz w:val="24"/>
          <w:szCs w:val="24"/>
          <w:shd w:val="clear" w:color="auto" w:fill="FFFFFF"/>
        </w:rPr>
        <w:t>SHPK</w:t>
      </w:r>
      <w:r w:rsidRPr="00C40B83">
        <w:rPr>
          <w:color w:val="000000"/>
          <w:sz w:val="24"/>
          <w:szCs w:val="24"/>
          <w:shd w:val="clear" w:color="auto" w:fill="FFFFFF"/>
        </w:rPr>
        <w:t xml:space="preserve"> </w:t>
      </w:r>
    </w:p>
    <w:p w14:paraId="1B8983C8" w14:textId="77777777" w:rsidR="00CC423D" w:rsidRPr="00C40B83" w:rsidRDefault="00CC423D" w:rsidP="009F0432">
      <w:pPr>
        <w:ind w:left="2160" w:hanging="2160"/>
        <w:jc w:val="both"/>
        <w:rPr>
          <w:rFonts w:eastAsia="Calibri"/>
          <w:color w:val="000000"/>
          <w:sz w:val="24"/>
          <w:szCs w:val="24"/>
          <w:highlight w:val="yellow"/>
          <w:lang w:eastAsia="sq-AL"/>
        </w:rPr>
      </w:pPr>
    </w:p>
    <w:p w14:paraId="4851D3AF" w14:textId="234BE1C5" w:rsidR="00C448A8" w:rsidRPr="00C40B83" w:rsidRDefault="00CC423D" w:rsidP="009F0432">
      <w:pPr>
        <w:ind w:left="2880" w:hanging="2880"/>
        <w:rPr>
          <w:color w:val="000000"/>
          <w:sz w:val="24"/>
          <w:szCs w:val="24"/>
          <w:shd w:val="clear" w:color="auto" w:fill="FFFFFF"/>
        </w:rPr>
      </w:pPr>
      <w:r w:rsidRPr="00C40B83">
        <w:rPr>
          <w:rFonts w:eastAsia="Calibri"/>
          <w:b/>
          <w:bCs/>
          <w:color w:val="000000"/>
          <w:sz w:val="24"/>
          <w:szCs w:val="24"/>
        </w:rPr>
        <w:t>T</w:t>
      </w:r>
      <w:r w:rsidR="00CF78CC" w:rsidRPr="00C40B83">
        <w:rPr>
          <w:rFonts w:eastAsia="Calibri"/>
          <w:b/>
          <w:bCs/>
          <w:color w:val="000000"/>
          <w:sz w:val="24"/>
          <w:szCs w:val="24"/>
        </w:rPr>
        <w:t>Ë</w:t>
      </w:r>
      <w:r w:rsidRPr="00C40B83">
        <w:rPr>
          <w:rFonts w:eastAsia="Calibri"/>
          <w:b/>
          <w:bCs/>
          <w:color w:val="000000"/>
          <w:sz w:val="24"/>
          <w:szCs w:val="24"/>
        </w:rPr>
        <w:t xml:space="preserve"> PADITUR:</w:t>
      </w:r>
      <w:r w:rsidRPr="00C40B83">
        <w:rPr>
          <w:rFonts w:eastAsia="Calibri"/>
          <w:b/>
          <w:bCs/>
          <w:color w:val="000000"/>
          <w:sz w:val="24"/>
          <w:szCs w:val="24"/>
        </w:rPr>
        <w:tab/>
      </w:r>
      <w:r w:rsidRPr="00C40B83">
        <w:rPr>
          <w:color w:val="000000"/>
          <w:sz w:val="24"/>
          <w:szCs w:val="24"/>
          <w:shd w:val="clear" w:color="auto" w:fill="FFFFFF"/>
        </w:rPr>
        <w:t xml:space="preserve">Shoqëria Përmbarimore private </w:t>
      </w:r>
      <w:r w:rsidR="00035582" w:rsidRPr="00C40B83">
        <w:rPr>
          <w:color w:val="000000"/>
          <w:sz w:val="24"/>
          <w:szCs w:val="24"/>
          <w:shd w:val="clear" w:color="auto" w:fill="FFFFFF"/>
        </w:rPr>
        <w:t>”</w:t>
      </w:r>
      <w:r w:rsidRPr="00C40B83">
        <w:rPr>
          <w:color w:val="000000"/>
          <w:sz w:val="24"/>
          <w:szCs w:val="24"/>
          <w:shd w:val="clear" w:color="auto" w:fill="FFFFFF"/>
        </w:rPr>
        <w:t>Enforcment Group</w:t>
      </w:r>
      <w:r w:rsidR="00035582" w:rsidRPr="00C40B83">
        <w:rPr>
          <w:color w:val="000000"/>
          <w:sz w:val="24"/>
          <w:szCs w:val="24"/>
          <w:shd w:val="clear" w:color="auto" w:fill="FFFFFF"/>
        </w:rPr>
        <w:t>”</w:t>
      </w:r>
      <w:r w:rsidRPr="00C40B83">
        <w:rPr>
          <w:color w:val="000000"/>
          <w:sz w:val="24"/>
          <w:szCs w:val="24"/>
          <w:shd w:val="clear" w:color="auto" w:fill="FFFFFF"/>
        </w:rPr>
        <w:t xml:space="preserve"> </w:t>
      </w:r>
      <w:r w:rsidR="00035582" w:rsidRPr="00C40B83">
        <w:rPr>
          <w:color w:val="000000"/>
          <w:sz w:val="24"/>
          <w:szCs w:val="24"/>
          <w:shd w:val="clear" w:color="auto" w:fill="FFFFFF"/>
        </w:rPr>
        <w:t>SHPK</w:t>
      </w:r>
    </w:p>
    <w:p w14:paraId="059156C4" w14:textId="0F29296B" w:rsidR="00CC423D" w:rsidRPr="00C40B83" w:rsidRDefault="00CC423D" w:rsidP="009F0432">
      <w:pPr>
        <w:ind w:left="2880" w:hanging="720"/>
        <w:rPr>
          <w:color w:val="000000"/>
          <w:sz w:val="24"/>
          <w:szCs w:val="24"/>
          <w:highlight w:val="yellow"/>
        </w:rPr>
      </w:pPr>
      <w:r w:rsidRPr="00C40B83">
        <w:rPr>
          <w:color w:val="000000"/>
          <w:sz w:val="24"/>
          <w:szCs w:val="24"/>
          <w:shd w:val="clear" w:color="auto" w:fill="FFFFFF"/>
        </w:rPr>
        <w:t xml:space="preserve"> </w:t>
      </w:r>
      <w:r w:rsidR="00035582" w:rsidRPr="00C40B83">
        <w:rPr>
          <w:color w:val="000000"/>
          <w:sz w:val="24"/>
          <w:szCs w:val="24"/>
          <w:shd w:val="clear" w:color="auto" w:fill="FFFFFF"/>
        </w:rPr>
        <w:tab/>
      </w:r>
      <w:r w:rsidRPr="00C40B83">
        <w:rPr>
          <w:color w:val="000000"/>
          <w:sz w:val="24"/>
          <w:szCs w:val="24"/>
          <w:shd w:val="clear" w:color="auto" w:fill="FFFFFF"/>
        </w:rPr>
        <w:t xml:space="preserve">Avni Keta </w:t>
      </w:r>
    </w:p>
    <w:p w14:paraId="33BA5F24" w14:textId="77777777" w:rsidR="00CC423D" w:rsidRPr="00C40B83" w:rsidRDefault="00CC423D" w:rsidP="009F0432">
      <w:pPr>
        <w:ind w:left="2160" w:hanging="2160"/>
        <w:jc w:val="both"/>
        <w:rPr>
          <w:rFonts w:eastAsia="Calibri"/>
          <w:color w:val="000000"/>
          <w:sz w:val="24"/>
          <w:szCs w:val="24"/>
          <w:highlight w:val="yellow"/>
          <w:lang w:eastAsia="sq-AL"/>
        </w:rPr>
      </w:pPr>
    </w:p>
    <w:p w14:paraId="0FE0BBED" w14:textId="1BFAB825" w:rsidR="00CC423D" w:rsidRPr="00C40B83" w:rsidRDefault="00CC423D" w:rsidP="009F0432">
      <w:pPr>
        <w:shd w:val="clear" w:color="auto" w:fill="FFFFFF"/>
        <w:ind w:left="2880" w:hanging="2880"/>
        <w:jc w:val="both"/>
        <w:rPr>
          <w:color w:val="000000"/>
          <w:sz w:val="24"/>
          <w:szCs w:val="24"/>
          <w:highlight w:val="yellow"/>
        </w:rPr>
      </w:pPr>
      <w:r w:rsidRPr="00C40B83">
        <w:rPr>
          <w:rFonts w:eastAsia="Calibri"/>
          <w:b/>
          <w:color w:val="000000"/>
          <w:sz w:val="24"/>
          <w:szCs w:val="24"/>
        </w:rPr>
        <w:t>OBJEKTI:</w:t>
      </w:r>
      <w:r w:rsidRPr="00C40B83">
        <w:rPr>
          <w:rFonts w:eastAsia="Calibri"/>
          <w:color w:val="000000"/>
          <w:sz w:val="24"/>
          <w:szCs w:val="24"/>
        </w:rPr>
        <w:tab/>
      </w:r>
      <w:r w:rsidRPr="00C40B83">
        <w:rPr>
          <w:color w:val="000000"/>
          <w:sz w:val="24"/>
          <w:szCs w:val="24"/>
          <w:shd w:val="clear" w:color="auto" w:fill="FFFFFF"/>
        </w:rPr>
        <w:t xml:space="preserve">Pavlefshmërinë e konstatimit dhe konsiderimin si titull ekzekutiv të </w:t>
      </w:r>
      <w:r w:rsidR="00327B40" w:rsidRPr="00C40B83">
        <w:rPr>
          <w:color w:val="000000"/>
          <w:sz w:val="24"/>
          <w:szCs w:val="24"/>
          <w:shd w:val="clear" w:color="auto" w:fill="FFFFFF"/>
        </w:rPr>
        <w:t>d</w:t>
      </w:r>
      <w:r w:rsidRPr="00C40B83">
        <w:rPr>
          <w:color w:val="000000"/>
          <w:sz w:val="24"/>
          <w:szCs w:val="24"/>
          <w:shd w:val="clear" w:color="auto" w:fill="FFFFFF"/>
        </w:rPr>
        <w:t xml:space="preserve">eklaratës </w:t>
      </w:r>
      <w:r w:rsidR="00327B40" w:rsidRPr="00C40B83">
        <w:rPr>
          <w:color w:val="000000"/>
          <w:sz w:val="24"/>
          <w:szCs w:val="24"/>
          <w:shd w:val="clear" w:color="auto" w:fill="FFFFFF"/>
        </w:rPr>
        <w:t>n</w:t>
      </w:r>
      <w:r w:rsidRPr="00C40B83">
        <w:rPr>
          <w:color w:val="000000"/>
          <w:sz w:val="24"/>
          <w:szCs w:val="24"/>
          <w:shd w:val="clear" w:color="auto" w:fill="FFFFFF"/>
        </w:rPr>
        <w:t xml:space="preserve">oteriale nr.249 </w:t>
      </w:r>
      <w:r w:rsidR="007A4EB8" w:rsidRPr="00C40B83">
        <w:rPr>
          <w:color w:val="000000"/>
          <w:sz w:val="24"/>
          <w:szCs w:val="24"/>
          <w:shd w:val="clear" w:color="auto" w:fill="FFFFFF"/>
        </w:rPr>
        <w:t>r</w:t>
      </w:r>
      <w:r w:rsidRPr="00C40B83">
        <w:rPr>
          <w:color w:val="000000"/>
          <w:sz w:val="24"/>
          <w:szCs w:val="24"/>
          <w:shd w:val="clear" w:color="auto" w:fill="FFFFFF"/>
        </w:rPr>
        <w:t xml:space="preserve">ep dhe nr.54/1 </w:t>
      </w:r>
      <w:r w:rsidR="007A4EB8" w:rsidRPr="00C40B83">
        <w:rPr>
          <w:color w:val="000000"/>
          <w:sz w:val="24"/>
          <w:szCs w:val="24"/>
          <w:shd w:val="clear" w:color="auto" w:fill="FFFFFF"/>
        </w:rPr>
        <w:t>k</w:t>
      </w:r>
      <w:r w:rsidRPr="00C40B83">
        <w:rPr>
          <w:color w:val="000000"/>
          <w:sz w:val="24"/>
          <w:szCs w:val="24"/>
          <w:shd w:val="clear" w:color="auto" w:fill="FFFFFF"/>
        </w:rPr>
        <w:t xml:space="preserve">ol, datë 28.02.2014 të noterit Asim Zeka, nëpërmjet vendimit </w:t>
      </w:r>
      <w:r w:rsidR="007A4EB8" w:rsidRPr="00C40B83">
        <w:rPr>
          <w:color w:val="000000"/>
          <w:sz w:val="24"/>
          <w:szCs w:val="24"/>
          <w:shd w:val="clear" w:color="auto" w:fill="FFFFFF"/>
        </w:rPr>
        <w:t>“</w:t>
      </w:r>
      <w:r w:rsidRPr="00C40B83">
        <w:rPr>
          <w:color w:val="000000"/>
          <w:sz w:val="24"/>
          <w:szCs w:val="24"/>
          <w:shd w:val="clear" w:color="auto" w:fill="FFFFFF"/>
        </w:rPr>
        <w:t>Për lëshim urdhëri ekzekutimi</w:t>
      </w:r>
      <w:r w:rsidR="007A4EB8" w:rsidRPr="00C40B83">
        <w:rPr>
          <w:color w:val="000000"/>
          <w:sz w:val="24"/>
          <w:szCs w:val="24"/>
          <w:shd w:val="clear" w:color="auto" w:fill="FFFFFF"/>
        </w:rPr>
        <w:t>”</w:t>
      </w:r>
      <w:r w:rsidRPr="00C40B83">
        <w:rPr>
          <w:color w:val="000000"/>
          <w:sz w:val="24"/>
          <w:szCs w:val="24"/>
          <w:shd w:val="clear" w:color="auto" w:fill="FFFFFF"/>
        </w:rPr>
        <w:t xml:space="preserve"> nr. 5565 Regj Themeltar datë 28.10.2014 të Gjykatës së Rrethit Gjyqësor Tiranë.</w:t>
      </w:r>
    </w:p>
    <w:p w14:paraId="3B963064" w14:textId="77777777" w:rsidR="00CC423D" w:rsidRPr="00C40B83" w:rsidRDefault="00CC423D" w:rsidP="009F0432">
      <w:pPr>
        <w:pStyle w:val="NormalWeb"/>
        <w:spacing w:before="0" w:beforeAutospacing="0" w:after="0" w:afterAutospacing="0"/>
        <w:ind w:left="2127" w:hanging="2127"/>
        <w:jc w:val="both"/>
        <w:rPr>
          <w:rFonts w:eastAsia="Calibri"/>
          <w:b/>
          <w:color w:val="000000"/>
          <w:highlight w:val="yellow"/>
        </w:rPr>
      </w:pPr>
    </w:p>
    <w:p w14:paraId="0BCB3623" w14:textId="4239DDD2" w:rsidR="00CC423D" w:rsidRPr="00C40B83" w:rsidRDefault="00CC423D" w:rsidP="009F0432">
      <w:pPr>
        <w:pStyle w:val="NormalWeb"/>
        <w:spacing w:before="0" w:beforeAutospacing="0" w:after="0" w:afterAutospacing="0"/>
        <w:ind w:left="2880" w:hanging="2880"/>
        <w:jc w:val="both"/>
        <w:rPr>
          <w:bCs/>
          <w:color w:val="000000"/>
          <w:lang w:eastAsia="sq-AL"/>
        </w:rPr>
      </w:pPr>
      <w:r w:rsidRPr="00C40B83">
        <w:rPr>
          <w:rFonts w:eastAsia="Calibri"/>
          <w:b/>
          <w:color w:val="000000"/>
        </w:rPr>
        <w:t>BAZA LIGJORE:</w:t>
      </w:r>
      <w:r w:rsidRPr="00C40B83">
        <w:rPr>
          <w:rFonts w:eastAsia="Calibri"/>
          <w:color w:val="000000"/>
        </w:rPr>
        <w:tab/>
      </w:r>
      <w:r w:rsidRPr="00C40B83">
        <w:rPr>
          <w:color w:val="000000"/>
          <w:shd w:val="clear" w:color="auto" w:fill="FFFFFF"/>
        </w:rPr>
        <w:t xml:space="preserve">Nenet 32, 154 e vijues, neni 609 dhe 616 të K.Pr.Civile, nenet 508 </w:t>
      </w:r>
      <w:r w:rsidR="00035582" w:rsidRPr="00C40B83">
        <w:rPr>
          <w:color w:val="000000"/>
          <w:shd w:val="clear" w:color="auto" w:fill="FFFFFF"/>
        </w:rPr>
        <w:t xml:space="preserve"> </w:t>
      </w:r>
      <w:r w:rsidR="00151008" w:rsidRPr="00C40B83">
        <w:rPr>
          <w:color w:val="000000"/>
          <w:shd w:val="clear" w:color="auto" w:fill="FFFFFF"/>
        </w:rPr>
        <w:t>e vijues të K.Civil</w:t>
      </w:r>
      <w:r w:rsidRPr="00C40B83">
        <w:rPr>
          <w:color w:val="000000"/>
          <w:shd w:val="clear" w:color="auto" w:fill="FFFFFF"/>
        </w:rPr>
        <w:t>.</w:t>
      </w:r>
    </w:p>
    <w:p w14:paraId="63F46964" w14:textId="77777777" w:rsidR="00CC423D" w:rsidRPr="00C40B83" w:rsidRDefault="00CC423D" w:rsidP="009F0432">
      <w:pPr>
        <w:pStyle w:val="Heading4"/>
        <w:rPr>
          <w:b/>
          <w:color w:val="000000" w:themeColor="text1"/>
          <w:szCs w:val="24"/>
        </w:rPr>
      </w:pPr>
    </w:p>
    <w:p w14:paraId="5E47E122" w14:textId="668052C6" w:rsidR="00625B0F" w:rsidRPr="00C40B83" w:rsidRDefault="00625B0F" w:rsidP="009F0432">
      <w:pPr>
        <w:pStyle w:val="Heading4"/>
        <w:rPr>
          <w:b/>
          <w:color w:val="000000" w:themeColor="text1"/>
          <w:szCs w:val="24"/>
        </w:rPr>
      </w:pPr>
      <w:r w:rsidRPr="00C40B83">
        <w:rPr>
          <w:b/>
          <w:color w:val="000000" w:themeColor="text1"/>
          <w:szCs w:val="24"/>
        </w:rPr>
        <w:t xml:space="preserve">     KOL</w:t>
      </w:r>
      <w:r w:rsidR="0074062B" w:rsidRPr="00C40B83">
        <w:rPr>
          <w:b/>
          <w:color w:val="000000" w:themeColor="text1"/>
          <w:szCs w:val="24"/>
        </w:rPr>
        <w:t xml:space="preserve">EGJI </w:t>
      </w:r>
      <w:r w:rsidR="00034112" w:rsidRPr="00C40B83">
        <w:rPr>
          <w:b/>
          <w:color w:val="000000" w:themeColor="text1"/>
          <w:szCs w:val="24"/>
        </w:rPr>
        <w:t>CIVIL</w:t>
      </w:r>
      <w:r w:rsidR="0074062B" w:rsidRPr="00C40B83">
        <w:rPr>
          <w:b/>
          <w:color w:val="000000" w:themeColor="text1"/>
          <w:szCs w:val="24"/>
        </w:rPr>
        <w:t xml:space="preserve"> </w:t>
      </w:r>
    </w:p>
    <w:p w14:paraId="0694BEA1" w14:textId="77777777" w:rsidR="005B0200" w:rsidRPr="00C40B83" w:rsidRDefault="005B0200" w:rsidP="009F0432">
      <w:pPr>
        <w:pStyle w:val="NoSpacing"/>
        <w:jc w:val="both"/>
        <w:rPr>
          <w:color w:val="000000" w:themeColor="text1"/>
          <w:sz w:val="24"/>
          <w:szCs w:val="24"/>
        </w:rPr>
      </w:pPr>
    </w:p>
    <w:p w14:paraId="1361E1D6" w14:textId="35A2F325" w:rsidR="004A0B69" w:rsidRPr="00C40B83" w:rsidRDefault="00E17808" w:rsidP="009F0432">
      <w:pPr>
        <w:pStyle w:val="NoSpacing"/>
        <w:ind w:firstLine="720"/>
        <w:jc w:val="both"/>
        <w:rPr>
          <w:color w:val="000000" w:themeColor="text1"/>
          <w:sz w:val="24"/>
          <w:szCs w:val="24"/>
        </w:rPr>
      </w:pPr>
      <w:r w:rsidRPr="00C40B83">
        <w:rPr>
          <w:color w:val="000000" w:themeColor="text1"/>
          <w:sz w:val="24"/>
          <w:szCs w:val="24"/>
        </w:rPr>
        <w:t>p</w:t>
      </w:r>
      <w:r w:rsidR="002676D8" w:rsidRPr="00C40B83">
        <w:rPr>
          <w:color w:val="000000" w:themeColor="text1"/>
          <w:sz w:val="24"/>
          <w:szCs w:val="24"/>
        </w:rPr>
        <w:t>asi dëgjoi relatimin</w:t>
      </w:r>
      <w:r w:rsidR="00E643E1" w:rsidRPr="00C40B83">
        <w:rPr>
          <w:color w:val="000000" w:themeColor="text1"/>
          <w:sz w:val="24"/>
          <w:szCs w:val="24"/>
        </w:rPr>
        <w:t xml:space="preserve"> e gjyqtar</w:t>
      </w:r>
      <w:r w:rsidR="00665C5A" w:rsidRPr="00C40B83">
        <w:rPr>
          <w:color w:val="000000" w:themeColor="text1"/>
          <w:sz w:val="24"/>
          <w:szCs w:val="24"/>
        </w:rPr>
        <w:t>e Margarita Buhali</w:t>
      </w:r>
      <w:r w:rsidR="00E93ACB" w:rsidRPr="00C40B83">
        <w:rPr>
          <w:color w:val="000000" w:themeColor="text1"/>
          <w:sz w:val="24"/>
          <w:szCs w:val="24"/>
        </w:rPr>
        <w:t xml:space="preserve"> </w:t>
      </w:r>
      <w:r w:rsidR="00E33644" w:rsidRPr="00C40B83">
        <w:rPr>
          <w:color w:val="000000" w:themeColor="text1"/>
          <w:sz w:val="24"/>
          <w:szCs w:val="24"/>
        </w:rPr>
        <w:t>dhe diskutoi në dhomë këshillimit çështjen në tërësi,</w:t>
      </w:r>
    </w:p>
    <w:p w14:paraId="71901620" w14:textId="77777777" w:rsidR="0079496E" w:rsidRPr="00C40B83" w:rsidRDefault="0079496E" w:rsidP="009F0432">
      <w:pPr>
        <w:pStyle w:val="Heading3"/>
        <w:tabs>
          <w:tab w:val="left" w:pos="720"/>
        </w:tabs>
        <w:jc w:val="left"/>
        <w:rPr>
          <w:color w:val="000000" w:themeColor="text1"/>
          <w:sz w:val="24"/>
          <w:szCs w:val="24"/>
        </w:rPr>
      </w:pPr>
    </w:p>
    <w:p w14:paraId="2D217CD3" w14:textId="1E56588F" w:rsidR="002D4B99" w:rsidRPr="00C40B83" w:rsidRDefault="00625B0F" w:rsidP="009F0432">
      <w:pPr>
        <w:pStyle w:val="Heading3"/>
        <w:tabs>
          <w:tab w:val="left" w:pos="720"/>
        </w:tabs>
        <w:rPr>
          <w:color w:val="000000" w:themeColor="text1"/>
          <w:sz w:val="24"/>
          <w:szCs w:val="24"/>
        </w:rPr>
      </w:pPr>
      <w:r w:rsidRPr="00C40B83">
        <w:rPr>
          <w:color w:val="000000" w:themeColor="text1"/>
          <w:sz w:val="24"/>
          <w:szCs w:val="24"/>
        </w:rPr>
        <w:t>VËREN</w:t>
      </w:r>
    </w:p>
    <w:p w14:paraId="78BE7953" w14:textId="77777777" w:rsidR="00E044D5" w:rsidRPr="00C40B83" w:rsidRDefault="00E044D5" w:rsidP="009F0432">
      <w:pPr>
        <w:widowControl w:val="0"/>
        <w:tabs>
          <w:tab w:val="left" w:pos="360"/>
          <w:tab w:val="left" w:pos="720"/>
        </w:tabs>
        <w:autoSpaceDE w:val="0"/>
        <w:autoSpaceDN w:val="0"/>
        <w:adjustRightInd w:val="0"/>
        <w:contextualSpacing/>
        <w:jc w:val="both"/>
        <w:rPr>
          <w:color w:val="000000" w:themeColor="text1"/>
          <w:sz w:val="24"/>
          <w:szCs w:val="24"/>
        </w:rPr>
      </w:pPr>
    </w:p>
    <w:p w14:paraId="0DBD58BE" w14:textId="33870125" w:rsidR="006E31D6" w:rsidRPr="00C40B83" w:rsidRDefault="00CC0F03" w:rsidP="00EC1937">
      <w:pPr>
        <w:pStyle w:val="ListParagraph"/>
        <w:widowControl w:val="0"/>
        <w:numPr>
          <w:ilvl w:val="0"/>
          <w:numId w:val="1"/>
        </w:numPr>
        <w:tabs>
          <w:tab w:val="left" w:pos="2880"/>
          <w:tab w:val="left" w:pos="3240"/>
          <w:tab w:val="left" w:pos="3330"/>
          <w:tab w:val="left" w:pos="3420"/>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C40B83">
        <w:rPr>
          <w:rFonts w:ascii="Times New Roman" w:hAnsi="Times New Roman" w:cs="Times New Roman"/>
          <w:b/>
          <w:color w:val="000000" w:themeColor="text1"/>
          <w:sz w:val="24"/>
          <w:szCs w:val="24"/>
        </w:rPr>
        <w:t>Rrethanat e ç</w:t>
      </w:r>
      <w:r w:rsidR="00373D64" w:rsidRPr="00C40B83">
        <w:rPr>
          <w:rFonts w:ascii="Times New Roman" w:hAnsi="Times New Roman" w:cs="Times New Roman"/>
          <w:b/>
          <w:color w:val="000000" w:themeColor="text1"/>
          <w:sz w:val="24"/>
          <w:szCs w:val="24"/>
        </w:rPr>
        <w:t>ë</w:t>
      </w:r>
      <w:r w:rsidRPr="00C40B83">
        <w:rPr>
          <w:rFonts w:ascii="Times New Roman" w:hAnsi="Times New Roman" w:cs="Times New Roman"/>
          <w:b/>
          <w:color w:val="000000" w:themeColor="text1"/>
          <w:sz w:val="24"/>
          <w:szCs w:val="24"/>
        </w:rPr>
        <w:t xml:space="preserve">shtjes </w:t>
      </w:r>
    </w:p>
    <w:p w14:paraId="6FC23376" w14:textId="77777777" w:rsidR="007234FB" w:rsidRPr="00C40B83" w:rsidRDefault="007234FB" w:rsidP="009F0432">
      <w:pPr>
        <w:jc w:val="both"/>
        <w:rPr>
          <w:b/>
          <w:bCs/>
          <w:color w:val="000000" w:themeColor="text1"/>
          <w:sz w:val="24"/>
          <w:szCs w:val="24"/>
          <w:highlight w:val="yellow"/>
        </w:rPr>
      </w:pPr>
    </w:p>
    <w:p w14:paraId="2A5E0420" w14:textId="1549EA42" w:rsidR="00DB61BB" w:rsidRPr="00C40B83" w:rsidRDefault="00DB61BB" w:rsidP="009F0432">
      <w:pPr>
        <w:pStyle w:val="NormalWeb"/>
        <w:shd w:val="clear" w:color="auto" w:fill="FFFFFF"/>
        <w:spacing w:before="0" w:beforeAutospacing="0" w:after="0" w:afterAutospacing="0"/>
        <w:ind w:firstLine="708"/>
        <w:jc w:val="both"/>
        <w:rPr>
          <w:color w:val="000000"/>
          <w:spacing w:val="2"/>
          <w:lang w:eastAsia="sq-AL"/>
        </w:rPr>
      </w:pPr>
      <w:r w:rsidRPr="00C40B83">
        <w:rPr>
          <w:color w:val="000000"/>
          <w:spacing w:val="2"/>
        </w:rPr>
        <w:t>1.</w:t>
      </w:r>
      <w:r w:rsidR="009F0432" w:rsidRPr="00C40B83">
        <w:rPr>
          <w:color w:val="000000"/>
          <w:spacing w:val="2"/>
        </w:rPr>
        <w:t xml:space="preserve"> </w:t>
      </w:r>
      <w:r w:rsidRPr="00C40B83">
        <w:rPr>
          <w:color w:val="000000"/>
          <w:spacing w:val="2"/>
        </w:rPr>
        <w:t xml:space="preserve">Me deklaratën noteriale nr. 249 </w:t>
      </w:r>
      <w:r w:rsidR="00035582" w:rsidRPr="00C40B83">
        <w:rPr>
          <w:color w:val="000000"/>
          <w:spacing w:val="2"/>
        </w:rPr>
        <w:t>r</w:t>
      </w:r>
      <w:r w:rsidRPr="00C40B83">
        <w:rPr>
          <w:color w:val="000000"/>
          <w:spacing w:val="2"/>
        </w:rPr>
        <w:t xml:space="preserve">ep. dhe nr. 54/2 kol. datë 28.02.2014, deklaruesi shoqëria “MTO – 07” </w:t>
      </w:r>
      <w:r w:rsidR="00035582" w:rsidRPr="00C40B83">
        <w:rPr>
          <w:color w:val="000000"/>
          <w:spacing w:val="2"/>
        </w:rPr>
        <w:t>SHPK</w:t>
      </w:r>
      <w:r w:rsidRPr="00C40B83">
        <w:rPr>
          <w:color w:val="000000"/>
          <w:spacing w:val="2"/>
        </w:rPr>
        <w:t xml:space="preserve"> me përfaqësues ligjor Ylli Shaba, ka deklaruar se i detyrohet kërkuesit Avni Keta në shumën monetare prej 1,780,000 (një milion e shtatëqind e tetëdhjetë mijë) lekë.</w:t>
      </w:r>
    </w:p>
    <w:p w14:paraId="2725F6E4" w14:textId="148F48F0" w:rsidR="00327275" w:rsidRPr="00C40B83" w:rsidRDefault="00DB61BB" w:rsidP="00327275">
      <w:pPr>
        <w:shd w:val="clear" w:color="auto" w:fill="FFFFFF"/>
        <w:ind w:firstLine="708"/>
        <w:jc w:val="both"/>
        <w:rPr>
          <w:i/>
          <w:iCs/>
          <w:color w:val="1D1D1D"/>
          <w:sz w:val="24"/>
          <w:szCs w:val="24"/>
          <w:lang w:eastAsia="sq-AL"/>
        </w:rPr>
      </w:pPr>
      <w:r w:rsidRPr="00C40B83">
        <w:rPr>
          <w:color w:val="000000"/>
          <w:spacing w:val="2"/>
          <w:sz w:val="24"/>
          <w:szCs w:val="24"/>
        </w:rPr>
        <w:lastRenderedPageBreak/>
        <w:t>2.</w:t>
      </w:r>
      <w:r w:rsidR="009F0432" w:rsidRPr="00C40B83">
        <w:rPr>
          <w:color w:val="000000"/>
          <w:spacing w:val="2"/>
          <w:sz w:val="24"/>
          <w:szCs w:val="24"/>
        </w:rPr>
        <w:t xml:space="preserve"> </w:t>
      </w:r>
      <w:r w:rsidR="00327275" w:rsidRPr="00C40B83">
        <w:rPr>
          <w:color w:val="000000"/>
          <w:sz w:val="24"/>
          <w:szCs w:val="24"/>
        </w:rPr>
        <w:t>Me konkretisht palët në ketë deklarate janë shprehur se: “</w:t>
      </w:r>
      <w:r w:rsidR="00327275" w:rsidRPr="00C40B83">
        <w:rPr>
          <w:i/>
          <w:iCs/>
          <w:color w:val="1D1D1D"/>
          <w:sz w:val="24"/>
          <w:szCs w:val="24"/>
          <w:u w:val="single"/>
        </w:rPr>
        <w:t>Shoqëria "MTO-07" shpk me përfaqesues ligjor Z. Ylli SHABA,</w:t>
      </w:r>
      <w:r w:rsidR="00327275" w:rsidRPr="00C40B83">
        <w:rPr>
          <w:i/>
          <w:iCs/>
          <w:color w:val="1D1D1D"/>
          <w:sz w:val="24"/>
          <w:szCs w:val="24"/>
        </w:rPr>
        <w:t xml:space="preserve"> deklaron se: "I detyrohet shtetasit Avni Keta në shumën mone</w:t>
      </w:r>
      <w:r w:rsidR="00A55937" w:rsidRPr="00C40B83">
        <w:rPr>
          <w:i/>
          <w:iCs/>
          <w:color w:val="1D1D1D"/>
          <w:sz w:val="24"/>
          <w:szCs w:val="24"/>
        </w:rPr>
        <w:t>t</w:t>
      </w:r>
      <w:r w:rsidR="00327275" w:rsidRPr="00C40B83">
        <w:rPr>
          <w:i/>
          <w:iCs/>
          <w:color w:val="1D1D1D"/>
          <w:sz w:val="24"/>
          <w:szCs w:val="24"/>
        </w:rPr>
        <w:t>are prej 1.780.000 (njëmilionë e</w:t>
      </w:r>
      <w:r w:rsidR="00327275" w:rsidRPr="00C40B83">
        <w:rPr>
          <w:i/>
          <w:iCs/>
          <w:color w:val="1D1D1D"/>
          <w:sz w:val="24"/>
          <w:szCs w:val="24"/>
          <w:lang w:eastAsia="sq-AL"/>
        </w:rPr>
        <w:t xml:space="preserve"> </w:t>
      </w:r>
      <w:r w:rsidR="00327275" w:rsidRPr="00C40B83">
        <w:rPr>
          <w:i/>
          <w:iCs/>
          <w:color w:val="1D1D1D"/>
          <w:sz w:val="24"/>
          <w:szCs w:val="24"/>
        </w:rPr>
        <w:t>shtatëqinde e tetëdhjetë mijë) lekë, si detyrim për blerjen e disa makinerive dhe pajisjeve si transformator fuqie qark 04 KVA, ventilator 17.5 KË, si dhe profile të tjera metalike. Likujdimi i kësaj shume do të behet në dy keste:</w:t>
      </w:r>
    </w:p>
    <w:p w14:paraId="579BE54B" w14:textId="241706F9" w:rsidR="00327275" w:rsidRPr="00C40B83" w:rsidRDefault="00327275" w:rsidP="00327275">
      <w:pPr>
        <w:shd w:val="clear" w:color="auto" w:fill="FFFFFF"/>
        <w:jc w:val="both"/>
        <w:rPr>
          <w:i/>
          <w:iCs/>
          <w:color w:val="1D1D1D"/>
          <w:sz w:val="24"/>
          <w:szCs w:val="24"/>
        </w:rPr>
      </w:pPr>
      <w:r w:rsidRPr="00C40B83">
        <w:rPr>
          <w:i/>
          <w:iCs/>
          <w:color w:val="1D1D1D"/>
          <w:sz w:val="24"/>
          <w:szCs w:val="24"/>
        </w:rPr>
        <w:t xml:space="preserve">Kësti parë shuma prej 900.000(Nenteqinde mijë) Lekë do të paguhet deri me 15.04.2014 Kësti i dytë shuma prej 880.000 (teteqine e tetëdhjete mije) Lekë do të paguhet deri me 15.05.2014. </w:t>
      </w:r>
      <w:r w:rsidRPr="00C40B83">
        <w:rPr>
          <w:i/>
          <w:iCs/>
          <w:color w:val="1D1D1D"/>
          <w:sz w:val="24"/>
          <w:szCs w:val="24"/>
          <w:u w:val="single"/>
        </w:rPr>
        <w:t>Shtetasi Avni Keta</w:t>
      </w:r>
      <w:r w:rsidRPr="00C40B83">
        <w:rPr>
          <w:i/>
          <w:iCs/>
          <w:color w:val="1D1D1D"/>
          <w:sz w:val="24"/>
          <w:szCs w:val="24"/>
        </w:rPr>
        <w:t xml:space="preserve"> deklaron: "Se i kam shitur Shoqërise "MTO-07" shpk., disa makineri pajisjeve si transformator fuqie qark 04 KVA, ventilator 17.5 KË, si dhe profile të tjera metalike, në shumën monetare prej 1.780.000 (njëmilionë e shtateqinde e tetedhjete mije) lekë. Jam dakort që shuma të likuidohet në dy keste: Shuma prej 900.000 (Nenteqinde mije) Lekë do të paguhet deri me 15.04.2014 Shuma prej 880.000 (teteqine e tetedhjete mije) Lek do te paguhet deri me 15.05.2014.- Mosmarveshjet qe mund te lindin ne raste te mos respekt</w:t>
      </w:r>
      <w:r w:rsidR="00D91AFA" w:rsidRPr="00C40B83">
        <w:rPr>
          <w:i/>
          <w:iCs/>
          <w:color w:val="1D1D1D"/>
          <w:sz w:val="24"/>
          <w:szCs w:val="24"/>
        </w:rPr>
        <w:t>i</w:t>
      </w:r>
      <w:r w:rsidRPr="00C40B83">
        <w:rPr>
          <w:i/>
          <w:iCs/>
          <w:color w:val="1D1D1D"/>
          <w:sz w:val="24"/>
          <w:szCs w:val="24"/>
        </w:rPr>
        <w:t>mit te afatit kohor do te zgjidhen me mirekuptim ne rast te kundert palet do ti drejtohen Gjykates se Rrethit Gjyqesor”.</w:t>
      </w:r>
    </w:p>
    <w:p w14:paraId="38071930" w14:textId="22734E7C" w:rsidR="00DB61BB" w:rsidRPr="00C40B83" w:rsidRDefault="00DB61BB" w:rsidP="009F0432">
      <w:pPr>
        <w:pStyle w:val="NormalWeb"/>
        <w:shd w:val="clear" w:color="auto" w:fill="FFFFFF"/>
        <w:spacing w:before="0" w:beforeAutospacing="0" w:after="0" w:afterAutospacing="0"/>
        <w:ind w:firstLine="708"/>
        <w:jc w:val="both"/>
        <w:rPr>
          <w:color w:val="000000"/>
          <w:spacing w:val="2"/>
        </w:rPr>
      </w:pPr>
      <w:r w:rsidRPr="00C40B83">
        <w:rPr>
          <w:color w:val="000000"/>
          <w:spacing w:val="2"/>
        </w:rPr>
        <w:t>3.</w:t>
      </w:r>
      <w:r w:rsidR="00327B40" w:rsidRPr="00C40B83">
        <w:rPr>
          <w:color w:val="000000"/>
          <w:spacing w:val="2"/>
        </w:rPr>
        <w:t xml:space="preserve"> </w:t>
      </w:r>
      <w:r w:rsidRPr="00C40B83">
        <w:rPr>
          <w:color w:val="000000"/>
          <w:spacing w:val="2"/>
        </w:rPr>
        <w:t xml:space="preserve">Sipas përmbajtjes së deklaratës kjo shumë është dhënë pa interes dhe me kushtin për tu kthyer brenda afatit të përcaktuar në deklaratë. </w:t>
      </w:r>
    </w:p>
    <w:p w14:paraId="035E1617" w14:textId="769F6BAF" w:rsidR="00DB61BB" w:rsidRPr="00C40B83" w:rsidRDefault="00DB61BB" w:rsidP="009F0432">
      <w:pPr>
        <w:pStyle w:val="NormalWeb"/>
        <w:shd w:val="clear" w:color="auto" w:fill="FFFFFF"/>
        <w:spacing w:before="0" w:beforeAutospacing="0" w:after="0" w:afterAutospacing="0"/>
        <w:ind w:firstLine="708"/>
        <w:jc w:val="both"/>
        <w:rPr>
          <w:color w:val="000000"/>
          <w:spacing w:val="2"/>
        </w:rPr>
      </w:pPr>
      <w:r w:rsidRPr="00C40B83">
        <w:rPr>
          <w:color w:val="000000"/>
          <w:spacing w:val="2"/>
        </w:rPr>
        <w:t>4.</w:t>
      </w:r>
      <w:r w:rsidR="00327B40" w:rsidRPr="00C40B83">
        <w:rPr>
          <w:color w:val="000000"/>
          <w:spacing w:val="2"/>
        </w:rPr>
        <w:t xml:space="preserve"> </w:t>
      </w:r>
      <w:r w:rsidRPr="00C40B83">
        <w:rPr>
          <w:color w:val="000000"/>
          <w:spacing w:val="2"/>
        </w:rPr>
        <w:t xml:space="preserve">Sipas kërkuesit, edhe pse ka kaluar afati i përcaktuar në deklaratë për pagimin e këtij detyrimi, pala debitore nuk e ka përmbushur atë, </w:t>
      </w:r>
      <w:r w:rsidRPr="00C40B83">
        <w:rPr>
          <w:rStyle w:val="Emphasis"/>
          <w:color w:val="000000"/>
          <w:spacing w:val="2"/>
          <w:bdr w:val="none" w:sz="0" w:space="0" w:color="auto" w:frame="1"/>
        </w:rPr>
        <w:t>prandaj ai i është drejtuar gjykatës për lëshimin e urdhërit të ekzekutimit për këtë akt noterial që përmban detyrim në të holla të përcaktuar qartë, me qëllim që të kërkojë ekzekutimin e këtij detyrimi nga shërbimi përmbarimor.</w:t>
      </w:r>
    </w:p>
    <w:p w14:paraId="5B210E7D" w14:textId="5CA4002C" w:rsidR="00DB61BB" w:rsidRPr="00C40B83" w:rsidRDefault="00DB61BB" w:rsidP="00E51850">
      <w:pPr>
        <w:pStyle w:val="NormalWeb"/>
        <w:shd w:val="clear" w:color="auto" w:fill="FFFFFF"/>
        <w:spacing w:before="0" w:beforeAutospacing="0" w:after="0" w:afterAutospacing="0"/>
        <w:ind w:firstLine="708"/>
        <w:jc w:val="both"/>
        <w:rPr>
          <w:color w:val="000000"/>
          <w:spacing w:val="2"/>
        </w:rPr>
      </w:pPr>
      <w:r w:rsidRPr="00C40B83">
        <w:rPr>
          <w:color w:val="000000"/>
          <w:spacing w:val="2"/>
        </w:rPr>
        <w:t>5.</w:t>
      </w:r>
      <w:r w:rsidR="00327B40" w:rsidRPr="00C40B83">
        <w:rPr>
          <w:color w:val="000000"/>
          <w:spacing w:val="2"/>
        </w:rPr>
        <w:t xml:space="preserve"> </w:t>
      </w:r>
      <w:r w:rsidRPr="00C40B83">
        <w:rPr>
          <w:color w:val="000000"/>
          <w:spacing w:val="2"/>
        </w:rPr>
        <w:t xml:space="preserve">Gjykata e Rrethit Gjyqësor Tiranë me vendimin e dt.28.10.2014, me nr. 5565 </w:t>
      </w:r>
      <w:r w:rsidR="00035582" w:rsidRPr="00C40B83">
        <w:rPr>
          <w:color w:val="000000"/>
          <w:spacing w:val="2"/>
        </w:rPr>
        <w:t>r</w:t>
      </w:r>
      <w:r w:rsidRPr="00C40B83">
        <w:rPr>
          <w:color w:val="000000"/>
          <w:spacing w:val="2"/>
        </w:rPr>
        <w:t>egj Themeltar ka vendosur “</w:t>
      </w:r>
      <w:r w:rsidRPr="00C40B83">
        <w:rPr>
          <w:rStyle w:val="Emphasis"/>
          <w:color w:val="000000"/>
          <w:spacing w:val="2"/>
          <w:bdr w:val="none" w:sz="0" w:space="0" w:color="auto" w:frame="1"/>
        </w:rPr>
        <w:t>Pranimin e kërkesës së kërkuesit Avni Keta. Lëshimin e urdhërit të ekzekutimit për deklaratën noteriale me nr. 249 rep. nr. 54/2 kol.</w:t>
      </w:r>
      <w:r w:rsidR="00035582" w:rsidRPr="00C40B83">
        <w:rPr>
          <w:rStyle w:val="Emphasis"/>
          <w:color w:val="000000"/>
          <w:spacing w:val="2"/>
          <w:bdr w:val="none" w:sz="0" w:space="0" w:color="auto" w:frame="1"/>
        </w:rPr>
        <w:t xml:space="preserve"> </w:t>
      </w:r>
      <w:r w:rsidRPr="00C40B83">
        <w:rPr>
          <w:rStyle w:val="Emphasis"/>
          <w:color w:val="000000"/>
          <w:spacing w:val="2"/>
          <w:bdr w:val="none" w:sz="0" w:space="0" w:color="auto" w:frame="1"/>
        </w:rPr>
        <w:t>datë 28.02.2014. Ngarkohet shërbimi përmbarimor me ekzekutimin e këtij vendimi”.</w:t>
      </w:r>
      <w:r w:rsidR="00E51850" w:rsidRPr="00C40B83">
        <w:rPr>
          <w:color w:val="000000"/>
          <w:spacing w:val="2"/>
        </w:rPr>
        <w:t xml:space="preserve"> </w:t>
      </w:r>
      <w:r w:rsidRPr="00C40B83">
        <w:rPr>
          <w:color w:val="000000"/>
          <w:spacing w:val="2"/>
        </w:rPr>
        <w:t>Më pas sipas këtij vendimi nga pala e paditur</w:t>
      </w:r>
      <w:r w:rsidRPr="00C40B83">
        <w:rPr>
          <w:rStyle w:val="Emphasis"/>
          <w:b/>
          <w:bCs/>
          <w:color w:val="000000"/>
          <w:spacing w:val="2"/>
          <w:bdr w:val="none" w:sz="0" w:space="0" w:color="auto" w:frame="1"/>
        </w:rPr>
        <w:t xml:space="preserve"> </w:t>
      </w:r>
      <w:r w:rsidRPr="00C40B83">
        <w:rPr>
          <w:color w:val="000000"/>
          <w:spacing w:val="2"/>
        </w:rPr>
        <w:t xml:space="preserve">Shoqëria Përmbarimore private </w:t>
      </w:r>
      <w:r w:rsidR="00035582" w:rsidRPr="00C40B83">
        <w:rPr>
          <w:color w:val="000000"/>
          <w:spacing w:val="2"/>
        </w:rPr>
        <w:t>“</w:t>
      </w:r>
      <w:r w:rsidRPr="00C40B83">
        <w:rPr>
          <w:color w:val="000000"/>
          <w:spacing w:val="2"/>
        </w:rPr>
        <w:t>Enforcment Group</w:t>
      </w:r>
      <w:r w:rsidR="00035582" w:rsidRPr="00C40B83">
        <w:rPr>
          <w:color w:val="000000"/>
          <w:spacing w:val="2"/>
        </w:rPr>
        <w:t>”</w:t>
      </w:r>
      <w:r w:rsidRPr="00C40B83">
        <w:rPr>
          <w:color w:val="000000"/>
          <w:spacing w:val="2"/>
        </w:rPr>
        <w:t xml:space="preserve"> </w:t>
      </w:r>
      <w:r w:rsidR="00035582" w:rsidRPr="00C40B83">
        <w:rPr>
          <w:color w:val="000000"/>
          <w:spacing w:val="2"/>
        </w:rPr>
        <w:t>SHPK</w:t>
      </w:r>
      <w:r w:rsidRPr="00C40B83">
        <w:rPr>
          <w:color w:val="000000"/>
          <w:spacing w:val="2"/>
        </w:rPr>
        <w:t xml:space="preserve"> ka filluar ekzekutimi i detyrueshëm, fakt që provohet me vendimin e dt.15/12/2014, me nr.608/2 </w:t>
      </w:r>
      <w:r w:rsidR="006444CA" w:rsidRPr="00C40B83">
        <w:rPr>
          <w:color w:val="000000"/>
          <w:spacing w:val="2"/>
        </w:rPr>
        <w:t>p</w:t>
      </w:r>
      <w:r w:rsidRPr="00C40B83">
        <w:rPr>
          <w:color w:val="000000"/>
          <w:spacing w:val="2"/>
        </w:rPr>
        <w:t>rot.</w:t>
      </w:r>
    </w:p>
    <w:p w14:paraId="1E35B96A" w14:textId="7F406DFB" w:rsidR="00DB61BB" w:rsidRPr="00C40B83" w:rsidRDefault="00DB61BB" w:rsidP="009F0432">
      <w:pPr>
        <w:pStyle w:val="NormalWeb"/>
        <w:shd w:val="clear" w:color="auto" w:fill="FFFFFF"/>
        <w:spacing w:before="0" w:beforeAutospacing="0" w:after="0" w:afterAutospacing="0"/>
        <w:ind w:firstLine="720"/>
        <w:jc w:val="both"/>
        <w:rPr>
          <w:color w:val="000000"/>
          <w:spacing w:val="2"/>
        </w:rPr>
      </w:pPr>
      <w:r w:rsidRPr="00C40B83">
        <w:rPr>
          <w:color w:val="000000"/>
          <w:spacing w:val="2"/>
        </w:rPr>
        <w:t>6.</w:t>
      </w:r>
      <w:r w:rsidR="00327B40" w:rsidRPr="00C40B83">
        <w:rPr>
          <w:color w:val="000000"/>
          <w:spacing w:val="2"/>
        </w:rPr>
        <w:t xml:space="preserve"> </w:t>
      </w:r>
      <w:r w:rsidRPr="00C40B83">
        <w:rPr>
          <w:color w:val="000000"/>
          <w:spacing w:val="2"/>
        </w:rPr>
        <w:t xml:space="preserve">Në këto kushte pala paditëse </w:t>
      </w:r>
      <w:r w:rsidRPr="00C40B83">
        <w:rPr>
          <w:rStyle w:val="Strong"/>
          <w:b w:val="0"/>
          <w:bCs w:val="0"/>
          <w:color w:val="000000"/>
          <w:spacing w:val="2"/>
          <w:bdr w:val="none" w:sz="0" w:space="0" w:color="auto" w:frame="1"/>
        </w:rPr>
        <w:t xml:space="preserve">Shoqëria </w:t>
      </w:r>
      <w:r w:rsidR="00035582" w:rsidRPr="00C40B83">
        <w:rPr>
          <w:rStyle w:val="Strong"/>
          <w:b w:val="0"/>
          <w:bCs w:val="0"/>
          <w:color w:val="000000"/>
          <w:spacing w:val="2"/>
          <w:bdr w:val="none" w:sz="0" w:space="0" w:color="auto" w:frame="1"/>
        </w:rPr>
        <w:t>“</w:t>
      </w:r>
      <w:r w:rsidRPr="00C40B83">
        <w:rPr>
          <w:rStyle w:val="Strong"/>
          <w:b w:val="0"/>
          <w:bCs w:val="0"/>
          <w:color w:val="000000"/>
          <w:spacing w:val="2"/>
          <w:bdr w:val="none" w:sz="0" w:space="0" w:color="auto" w:frame="1"/>
        </w:rPr>
        <w:t>MTO – 07</w:t>
      </w:r>
      <w:r w:rsidR="00035582" w:rsidRPr="00C40B83">
        <w:rPr>
          <w:rStyle w:val="Strong"/>
          <w:b w:val="0"/>
          <w:bCs w:val="0"/>
          <w:color w:val="000000"/>
          <w:spacing w:val="2"/>
          <w:bdr w:val="none" w:sz="0" w:space="0" w:color="auto" w:frame="1"/>
        </w:rPr>
        <w:t>”</w:t>
      </w:r>
      <w:r w:rsidRPr="00C40B83">
        <w:rPr>
          <w:rStyle w:val="Strong"/>
          <w:b w:val="0"/>
          <w:bCs w:val="0"/>
          <w:color w:val="000000"/>
          <w:spacing w:val="2"/>
          <w:bdr w:val="none" w:sz="0" w:space="0" w:color="auto" w:frame="1"/>
        </w:rPr>
        <w:t xml:space="preserve"> </w:t>
      </w:r>
      <w:r w:rsidR="00035582" w:rsidRPr="00C40B83">
        <w:rPr>
          <w:rStyle w:val="Strong"/>
          <w:b w:val="0"/>
          <w:bCs w:val="0"/>
          <w:color w:val="000000"/>
          <w:spacing w:val="2"/>
          <w:bdr w:val="none" w:sz="0" w:space="0" w:color="auto" w:frame="1"/>
        </w:rPr>
        <w:t>SHPK,</w:t>
      </w:r>
      <w:r w:rsidR="00035582" w:rsidRPr="00C40B83">
        <w:rPr>
          <w:rStyle w:val="Emphasis"/>
          <w:i w:val="0"/>
          <w:iCs w:val="0"/>
          <w:color w:val="000000"/>
          <w:spacing w:val="2"/>
          <w:bdr w:val="none" w:sz="0" w:space="0" w:color="auto" w:frame="1"/>
        </w:rPr>
        <w:t xml:space="preserve"> </w:t>
      </w:r>
      <w:r w:rsidRPr="00C40B83">
        <w:rPr>
          <w:color w:val="000000"/>
          <w:spacing w:val="2"/>
        </w:rPr>
        <w:t>i është drejtuar Gjykatës së Rrethit Gjyqësor Tira</w:t>
      </w:r>
      <w:r w:rsidR="00035582" w:rsidRPr="00C40B83">
        <w:rPr>
          <w:color w:val="000000"/>
          <w:spacing w:val="2"/>
        </w:rPr>
        <w:t>n</w:t>
      </w:r>
      <w:r w:rsidR="006A1A22" w:rsidRPr="00C40B83">
        <w:rPr>
          <w:color w:val="000000"/>
          <w:spacing w:val="2"/>
        </w:rPr>
        <w:t>ë</w:t>
      </w:r>
      <w:r w:rsidRPr="00C40B83">
        <w:rPr>
          <w:color w:val="000000"/>
          <w:spacing w:val="2"/>
        </w:rPr>
        <w:t xml:space="preserve"> me kërkesëpadinë me objekt: </w:t>
      </w:r>
      <w:r w:rsidRPr="00C40B83">
        <w:rPr>
          <w:rStyle w:val="Emphasis"/>
          <w:color w:val="000000"/>
          <w:spacing w:val="2"/>
          <w:bdr w:val="none" w:sz="0" w:space="0" w:color="auto" w:frame="1"/>
        </w:rPr>
        <w:t xml:space="preserve">Pavlefshmërinë e konstatimit dhe konsiderimin si titull ekzekutiv të </w:t>
      </w:r>
      <w:r w:rsidR="00035582" w:rsidRPr="00C40B83">
        <w:rPr>
          <w:rStyle w:val="Emphasis"/>
          <w:color w:val="000000"/>
          <w:spacing w:val="2"/>
          <w:bdr w:val="none" w:sz="0" w:space="0" w:color="auto" w:frame="1"/>
        </w:rPr>
        <w:t>d</w:t>
      </w:r>
      <w:r w:rsidRPr="00C40B83">
        <w:rPr>
          <w:rStyle w:val="Emphasis"/>
          <w:color w:val="000000"/>
          <w:spacing w:val="2"/>
          <w:bdr w:val="none" w:sz="0" w:space="0" w:color="auto" w:frame="1"/>
        </w:rPr>
        <w:t>eklaratës noteriale nr.249 rep</w:t>
      </w:r>
      <w:r w:rsidR="00327B40" w:rsidRPr="00C40B83">
        <w:rPr>
          <w:rStyle w:val="Emphasis"/>
          <w:color w:val="000000"/>
          <w:spacing w:val="2"/>
          <w:bdr w:val="none" w:sz="0" w:space="0" w:color="auto" w:frame="1"/>
        </w:rPr>
        <w:t>.</w:t>
      </w:r>
      <w:r w:rsidRPr="00C40B83">
        <w:rPr>
          <w:rStyle w:val="Emphasis"/>
          <w:color w:val="000000"/>
          <w:spacing w:val="2"/>
          <w:bdr w:val="none" w:sz="0" w:space="0" w:color="auto" w:frame="1"/>
        </w:rPr>
        <w:t xml:space="preserve"> dhe nr.54/1 kol</w:t>
      </w:r>
      <w:r w:rsidR="00327B40" w:rsidRPr="00C40B83">
        <w:rPr>
          <w:rStyle w:val="Emphasis"/>
          <w:color w:val="000000"/>
          <w:spacing w:val="2"/>
          <w:bdr w:val="none" w:sz="0" w:space="0" w:color="auto" w:frame="1"/>
        </w:rPr>
        <w:t>.</w:t>
      </w:r>
      <w:r w:rsidRPr="00C40B83">
        <w:rPr>
          <w:rStyle w:val="Emphasis"/>
          <w:color w:val="000000"/>
          <w:spacing w:val="2"/>
          <w:bdr w:val="none" w:sz="0" w:space="0" w:color="auto" w:frame="1"/>
        </w:rPr>
        <w:t xml:space="preserve"> datë 28.02.2014 të noterit Asim Zeka, nëpërmjet vendimit </w:t>
      </w:r>
      <w:r w:rsidR="00035582" w:rsidRPr="00C40B83">
        <w:rPr>
          <w:rStyle w:val="Emphasis"/>
          <w:color w:val="000000"/>
          <w:spacing w:val="2"/>
          <w:bdr w:val="none" w:sz="0" w:space="0" w:color="auto" w:frame="1"/>
        </w:rPr>
        <w:t>“</w:t>
      </w:r>
      <w:r w:rsidRPr="00C40B83">
        <w:rPr>
          <w:rStyle w:val="Emphasis"/>
          <w:color w:val="000000"/>
          <w:spacing w:val="2"/>
          <w:bdr w:val="none" w:sz="0" w:space="0" w:color="auto" w:frame="1"/>
        </w:rPr>
        <w:t>Për lëshim urdhëri ekzekutimi</w:t>
      </w:r>
      <w:r w:rsidR="00035582" w:rsidRPr="00C40B83">
        <w:rPr>
          <w:rStyle w:val="Emphasis"/>
          <w:color w:val="000000"/>
          <w:spacing w:val="2"/>
          <w:bdr w:val="none" w:sz="0" w:space="0" w:color="auto" w:frame="1"/>
        </w:rPr>
        <w:t>”</w:t>
      </w:r>
      <w:r w:rsidRPr="00C40B83">
        <w:rPr>
          <w:rStyle w:val="Emphasis"/>
          <w:color w:val="000000"/>
          <w:spacing w:val="2"/>
          <w:bdr w:val="none" w:sz="0" w:space="0" w:color="auto" w:frame="1"/>
        </w:rPr>
        <w:t xml:space="preserve"> nr. 5565 Regj Themeltar datë 28.10.2014 të Gjykatës së Rrethit Gjyqësor Tiranë.</w:t>
      </w:r>
    </w:p>
    <w:p w14:paraId="0E16CF7C" w14:textId="235F9536" w:rsidR="00DB61BB" w:rsidRPr="00C40B83" w:rsidRDefault="00DB61BB" w:rsidP="009F0432">
      <w:pPr>
        <w:pStyle w:val="NormalWeb"/>
        <w:shd w:val="clear" w:color="auto" w:fill="FFFFFF"/>
        <w:spacing w:before="0" w:beforeAutospacing="0" w:after="0" w:afterAutospacing="0"/>
        <w:ind w:firstLine="720"/>
        <w:jc w:val="both"/>
        <w:rPr>
          <w:color w:val="000000"/>
          <w:spacing w:val="2"/>
        </w:rPr>
      </w:pPr>
      <w:r w:rsidRPr="00C40B83">
        <w:rPr>
          <w:rStyle w:val="Strong"/>
          <w:b w:val="0"/>
          <w:bCs w:val="0"/>
          <w:color w:val="000000"/>
          <w:spacing w:val="2"/>
          <w:bdr w:val="none" w:sz="0" w:space="0" w:color="auto" w:frame="1"/>
        </w:rPr>
        <w:t>7.</w:t>
      </w:r>
      <w:r w:rsidR="00BE7678" w:rsidRPr="00C40B83">
        <w:rPr>
          <w:rStyle w:val="Strong"/>
          <w:b w:val="0"/>
          <w:bCs w:val="0"/>
          <w:color w:val="000000"/>
          <w:spacing w:val="2"/>
          <w:bdr w:val="none" w:sz="0" w:space="0" w:color="auto" w:frame="1"/>
        </w:rPr>
        <w:t xml:space="preserve"> </w:t>
      </w:r>
      <w:r w:rsidRPr="00C40B83">
        <w:rPr>
          <w:rStyle w:val="Strong"/>
          <w:b w:val="0"/>
          <w:bCs w:val="0"/>
          <w:color w:val="000000"/>
          <w:spacing w:val="2"/>
          <w:bdr w:val="none" w:sz="0" w:space="0" w:color="auto" w:frame="1"/>
        </w:rPr>
        <w:t>Shkaqet që pala paditëse pretendon në lidhje me padinë janë si më poshtë vijon</w:t>
      </w:r>
      <w:r w:rsidRPr="00C40B83">
        <w:rPr>
          <w:color w:val="000000"/>
          <w:spacing w:val="2"/>
        </w:rPr>
        <w:t xml:space="preserve"> ;</w:t>
      </w:r>
    </w:p>
    <w:p w14:paraId="1C226F76" w14:textId="0CD5437A" w:rsidR="00DB61BB" w:rsidRPr="00C40B83" w:rsidRDefault="00DB61BB" w:rsidP="009F0432">
      <w:pPr>
        <w:shd w:val="clear" w:color="auto" w:fill="FFFFFF"/>
        <w:jc w:val="both"/>
        <w:rPr>
          <w:color w:val="000000"/>
          <w:spacing w:val="2"/>
          <w:sz w:val="24"/>
          <w:szCs w:val="24"/>
        </w:rPr>
      </w:pPr>
      <w:r w:rsidRPr="00C40B83">
        <w:rPr>
          <w:color w:val="000000"/>
          <w:spacing w:val="2"/>
          <w:sz w:val="24"/>
          <w:szCs w:val="24"/>
        </w:rPr>
        <w:t xml:space="preserve">-Deklarata noteriale nr.249 </w:t>
      </w:r>
      <w:r w:rsidR="00035582" w:rsidRPr="00C40B83">
        <w:rPr>
          <w:color w:val="000000"/>
          <w:spacing w:val="2"/>
          <w:sz w:val="24"/>
          <w:szCs w:val="24"/>
        </w:rPr>
        <w:t>r</w:t>
      </w:r>
      <w:r w:rsidRPr="00C40B83">
        <w:rPr>
          <w:color w:val="000000"/>
          <w:spacing w:val="2"/>
          <w:sz w:val="24"/>
          <w:szCs w:val="24"/>
        </w:rPr>
        <w:t xml:space="preserve">ep. dhe nr.54/2 kol. datë 28.02.2014, e deklaruesit shoqëria “MTO – 07” </w:t>
      </w:r>
      <w:r w:rsidR="00035582" w:rsidRPr="00C40B83">
        <w:rPr>
          <w:color w:val="000000"/>
          <w:spacing w:val="2"/>
          <w:sz w:val="24"/>
          <w:szCs w:val="24"/>
        </w:rPr>
        <w:t>SHPK,</w:t>
      </w:r>
      <w:r w:rsidRPr="00C40B83">
        <w:rPr>
          <w:color w:val="000000"/>
          <w:spacing w:val="2"/>
          <w:sz w:val="24"/>
          <w:szCs w:val="24"/>
        </w:rPr>
        <w:t xml:space="preserve"> me përfaqësues ligjor Ylli Shaba, nuk është titull ekzekutiv sipas nenit 510/d të K.Pr.Civile.</w:t>
      </w:r>
    </w:p>
    <w:p w14:paraId="701ACA2C" w14:textId="2675A9ED" w:rsidR="00DB61BB" w:rsidRPr="00C40B83" w:rsidRDefault="00DB61BB" w:rsidP="009F0432">
      <w:pPr>
        <w:shd w:val="clear" w:color="auto" w:fill="FFFFFF"/>
        <w:jc w:val="both"/>
        <w:rPr>
          <w:color w:val="000000"/>
          <w:spacing w:val="2"/>
          <w:sz w:val="24"/>
          <w:szCs w:val="24"/>
        </w:rPr>
      </w:pPr>
      <w:r w:rsidRPr="00C40B83">
        <w:rPr>
          <w:color w:val="000000"/>
          <w:spacing w:val="2"/>
          <w:sz w:val="24"/>
          <w:szCs w:val="24"/>
        </w:rPr>
        <w:t xml:space="preserve">-Sipas kësaj deklarate ndodhemi përpara një veprimi shitje të sendeve nga </w:t>
      </w:r>
      <w:r w:rsidR="00035582" w:rsidRPr="00C40B83">
        <w:rPr>
          <w:color w:val="000000"/>
          <w:spacing w:val="2"/>
          <w:sz w:val="24"/>
          <w:szCs w:val="24"/>
        </w:rPr>
        <w:t>i</w:t>
      </w:r>
      <w:r w:rsidRPr="00C40B83">
        <w:rPr>
          <w:color w:val="000000"/>
          <w:spacing w:val="2"/>
          <w:sz w:val="24"/>
          <w:szCs w:val="24"/>
        </w:rPr>
        <w:t xml:space="preserve"> padituri kundrejt paditësit, si dhe një “Përtëritje të detyrimeve”(gjenerim të kontratës së shitjes në një marrëdhënie detyrimi që rrjedh nga shitja e sendeve të paluajtshme . </w:t>
      </w:r>
      <w:r w:rsidR="00E51850" w:rsidRPr="00C40B83">
        <w:rPr>
          <w:color w:val="000000"/>
          <w:spacing w:val="2"/>
          <w:sz w:val="24"/>
          <w:szCs w:val="24"/>
        </w:rPr>
        <w:t>P</w:t>
      </w:r>
      <w:r w:rsidRPr="00C40B83">
        <w:rPr>
          <w:color w:val="000000"/>
          <w:spacing w:val="2"/>
          <w:sz w:val="24"/>
          <w:szCs w:val="24"/>
        </w:rPr>
        <w:t>alët ndërmjet tyre kanë patur një marrëdhënie detyrimi që rrjedh nga shitja e sendeve të paluajtshme, dhe më pas me anë të deklaratës noteriale, obj</w:t>
      </w:r>
      <w:r w:rsidR="00B66897" w:rsidRPr="00C40B83">
        <w:rPr>
          <w:color w:val="000000"/>
          <w:spacing w:val="2"/>
          <w:sz w:val="24"/>
          <w:szCs w:val="24"/>
        </w:rPr>
        <w:t>e</w:t>
      </w:r>
      <w:r w:rsidRPr="00C40B83">
        <w:rPr>
          <w:color w:val="000000"/>
          <w:spacing w:val="2"/>
          <w:sz w:val="24"/>
          <w:szCs w:val="24"/>
        </w:rPr>
        <w:t>kt i këtij gjykimi, e kanë për</w:t>
      </w:r>
      <w:r w:rsidR="00B66897" w:rsidRPr="00C40B83">
        <w:rPr>
          <w:color w:val="000000"/>
          <w:spacing w:val="2"/>
          <w:sz w:val="24"/>
          <w:szCs w:val="24"/>
        </w:rPr>
        <w:t>s</w:t>
      </w:r>
      <w:r w:rsidRPr="00C40B83">
        <w:rPr>
          <w:color w:val="000000"/>
          <w:spacing w:val="2"/>
          <w:sz w:val="24"/>
          <w:szCs w:val="24"/>
        </w:rPr>
        <w:t>ëritur në formë huaje. Në këto kushte nuk ndodhemi përpara një huaje të dhënë nga padituri, si dhe është parashikuar për detyrimin e palës paditëse, që të përmbushte këtë detyrim deri më dt.15/05/2014. Në kuptim të vetë aktit noterial deklaratës noteriale obje</w:t>
      </w:r>
      <w:r w:rsidR="00B66897" w:rsidRPr="00C40B83">
        <w:rPr>
          <w:color w:val="000000"/>
          <w:spacing w:val="2"/>
          <w:sz w:val="24"/>
          <w:szCs w:val="24"/>
        </w:rPr>
        <w:t>k</w:t>
      </w:r>
      <w:r w:rsidRPr="00C40B83">
        <w:rPr>
          <w:color w:val="000000"/>
          <w:spacing w:val="2"/>
          <w:sz w:val="24"/>
          <w:szCs w:val="24"/>
        </w:rPr>
        <w:t>t i këtij gjykimi kishte parashikuar për detyrime të ndërsjellëta midis palëve. Një veprim juridik i dyanëshëm(kontratë) qoftë kontratë e dyanëshme apo dhe e njëanëshme si</w:t>
      </w:r>
      <w:r w:rsidR="00B66897" w:rsidRPr="00C40B83">
        <w:rPr>
          <w:color w:val="000000"/>
          <w:spacing w:val="2"/>
          <w:sz w:val="24"/>
          <w:szCs w:val="24"/>
        </w:rPr>
        <w:t>ç</w:t>
      </w:r>
      <w:r w:rsidRPr="00C40B83">
        <w:rPr>
          <w:color w:val="000000"/>
          <w:spacing w:val="2"/>
          <w:sz w:val="24"/>
          <w:szCs w:val="24"/>
        </w:rPr>
        <w:t xml:space="preserve"> është psh kontrata e huasë nuk mund të jetë titull ekzekutiv. Në këto kushte </w:t>
      </w:r>
      <w:r w:rsidR="00B66897" w:rsidRPr="00C40B83">
        <w:rPr>
          <w:color w:val="000000"/>
          <w:spacing w:val="2"/>
          <w:sz w:val="24"/>
          <w:szCs w:val="24"/>
        </w:rPr>
        <w:t>d</w:t>
      </w:r>
      <w:r w:rsidRPr="00C40B83">
        <w:rPr>
          <w:color w:val="000000"/>
          <w:spacing w:val="2"/>
          <w:sz w:val="24"/>
          <w:szCs w:val="24"/>
        </w:rPr>
        <w:t xml:space="preserve">eklarata noteriale nr. 249 </w:t>
      </w:r>
      <w:r w:rsidR="00B66897" w:rsidRPr="00C40B83">
        <w:rPr>
          <w:color w:val="000000"/>
          <w:spacing w:val="2"/>
          <w:sz w:val="24"/>
          <w:szCs w:val="24"/>
        </w:rPr>
        <w:t>r</w:t>
      </w:r>
      <w:r w:rsidRPr="00C40B83">
        <w:rPr>
          <w:color w:val="000000"/>
          <w:spacing w:val="2"/>
          <w:sz w:val="24"/>
          <w:szCs w:val="24"/>
        </w:rPr>
        <w:t xml:space="preserve">ep. dhe nr. 54/2 kol. datë 28.02.2014, e deklaruesit shoqëria “MTO – 07” </w:t>
      </w:r>
      <w:r w:rsidR="00B66897" w:rsidRPr="00C40B83">
        <w:rPr>
          <w:color w:val="000000"/>
          <w:spacing w:val="2"/>
          <w:sz w:val="24"/>
          <w:szCs w:val="24"/>
        </w:rPr>
        <w:t>SHPK</w:t>
      </w:r>
      <w:r w:rsidRPr="00C40B83">
        <w:rPr>
          <w:color w:val="000000"/>
          <w:spacing w:val="2"/>
          <w:sz w:val="24"/>
          <w:szCs w:val="24"/>
        </w:rPr>
        <w:t xml:space="preserve"> me përfaqësues ligjor Ylli Shaba, nuk është titull ekzekutiv sipas nenit 510/d të K.Pr.Civile.</w:t>
      </w:r>
    </w:p>
    <w:p w14:paraId="4ECADEB0" w14:textId="68979027" w:rsidR="00DB61BB" w:rsidRPr="00C40B83" w:rsidRDefault="00DB61BB" w:rsidP="009F0432">
      <w:pPr>
        <w:shd w:val="clear" w:color="auto" w:fill="FFFFFF"/>
        <w:ind w:firstLine="360"/>
        <w:jc w:val="both"/>
        <w:rPr>
          <w:color w:val="000000"/>
          <w:spacing w:val="2"/>
          <w:sz w:val="24"/>
          <w:szCs w:val="24"/>
        </w:rPr>
      </w:pPr>
      <w:r w:rsidRPr="00C40B83">
        <w:rPr>
          <w:color w:val="000000"/>
          <w:spacing w:val="2"/>
          <w:sz w:val="24"/>
          <w:szCs w:val="24"/>
        </w:rPr>
        <w:lastRenderedPageBreak/>
        <w:t>-Q</w:t>
      </w:r>
      <w:r w:rsidR="006A1A22" w:rsidRPr="00C40B83">
        <w:rPr>
          <w:color w:val="000000"/>
          <w:spacing w:val="2"/>
          <w:sz w:val="24"/>
          <w:szCs w:val="24"/>
        </w:rPr>
        <w:t>ë</w:t>
      </w:r>
      <w:r w:rsidRPr="00C40B83">
        <w:rPr>
          <w:color w:val="000000"/>
          <w:spacing w:val="2"/>
          <w:sz w:val="24"/>
          <w:szCs w:val="24"/>
        </w:rPr>
        <w:t xml:space="preserve"> deklarata mund të jetë titull ekzekutiv duhet të përmbajë një detyrim të njohur e të përc</w:t>
      </w:r>
      <w:r w:rsidR="00F4253E" w:rsidRPr="00C40B83">
        <w:rPr>
          <w:color w:val="000000"/>
          <w:spacing w:val="2"/>
          <w:sz w:val="24"/>
          <w:szCs w:val="24"/>
        </w:rPr>
        <w:t>a</w:t>
      </w:r>
      <w:r w:rsidRPr="00C40B83">
        <w:rPr>
          <w:color w:val="000000"/>
          <w:spacing w:val="2"/>
          <w:sz w:val="24"/>
          <w:szCs w:val="24"/>
        </w:rPr>
        <w:t>ktuara saktë, të kërkueshëm, që nuk lidhet me plotësimin e afateve të caktuara dhe mbi të gjitha, të pakushtëzuara nga rrethana të tjera apo</w:t>
      </w:r>
      <w:r w:rsidR="00B66897" w:rsidRPr="00C40B83">
        <w:rPr>
          <w:color w:val="000000"/>
          <w:spacing w:val="2"/>
          <w:sz w:val="24"/>
          <w:szCs w:val="24"/>
        </w:rPr>
        <w:t xml:space="preserve"> </w:t>
      </w:r>
      <w:r w:rsidRPr="00C40B83">
        <w:rPr>
          <w:color w:val="000000"/>
          <w:spacing w:val="2"/>
          <w:sz w:val="24"/>
          <w:szCs w:val="24"/>
        </w:rPr>
        <w:t>detyrime të tjera të ndërsjellta etj.</w:t>
      </w:r>
    </w:p>
    <w:p w14:paraId="57CDE492" w14:textId="7D950A92" w:rsidR="00DB61BB" w:rsidRPr="00C40B83" w:rsidRDefault="000F0C5D" w:rsidP="000F0C5D">
      <w:pPr>
        <w:pStyle w:val="NormalWeb"/>
        <w:shd w:val="clear" w:color="auto" w:fill="FFFFFF"/>
        <w:spacing w:before="0" w:beforeAutospacing="0" w:after="0" w:afterAutospacing="0"/>
        <w:ind w:firstLine="360"/>
        <w:jc w:val="both"/>
        <w:rPr>
          <w:color w:val="000000"/>
          <w:spacing w:val="2"/>
        </w:rPr>
      </w:pPr>
      <w:r w:rsidRPr="00C40B83">
        <w:rPr>
          <w:color w:val="000000"/>
          <w:spacing w:val="2"/>
        </w:rPr>
        <w:t>-</w:t>
      </w:r>
      <w:r w:rsidR="00DB61BB" w:rsidRPr="00C40B83">
        <w:rPr>
          <w:color w:val="000000"/>
          <w:spacing w:val="2"/>
        </w:rPr>
        <w:t>Si prova pala paditëse ka paraqitur</w:t>
      </w:r>
      <w:r w:rsidR="00DB61BB" w:rsidRPr="00C40B83">
        <w:rPr>
          <w:rStyle w:val="Emphasis"/>
          <w:color w:val="000000"/>
          <w:spacing w:val="2"/>
          <w:bdr w:val="none" w:sz="0" w:space="0" w:color="auto" w:frame="1"/>
        </w:rPr>
        <w:t xml:space="preserve"> </w:t>
      </w:r>
      <w:r w:rsidR="00B66897" w:rsidRPr="00C40B83">
        <w:rPr>
          <w:rStyle w:val="Emphasis"/>
          <w:color w:val="000000"/>
          <w:spacing w:val="2"/>
          <w:bdr w:val="none" w:sz="0" w:space="0" w:color="auto" w:frame="1"/>
        </w:rPr>
        <w:t>“</w:t>
      </w:r>
      <w:r w:rsidR="00DB61BB" w:rsidRPr="00C40B83">
        <w:rPr>
          <w:rStyle w:val="Emphasis"/>
          <w:color w:val="000000"/>
          <w:spacing w:val="2"/>
          <w:bdr w:val="none" w:sz="0" w:space="0" w:color="auto" w:frame="1"/>
        </w:rPr>
        <w:t>Lajmerim p</w:t>
      </w:r>
      <w:r w:rsidR="006A1A22" w:rsidRPr="00C40B83">
        <w:rPr>
          <w:rStyle w:val="Emphasis"/>
          <w:color w:val="000000"/>
          <w:spacing w:val="2"/>
          <w:bdr w:val="none" w:sz="0" w:space="0" w:color="auto" w:frame="1"/>
        </w:rPr>
        <w:t>ë</w:t>
      </w:r>
      <w:r w:rsidR="00DB61BB" w:rsidRPr="00C40B83">
        <w:rPr>
          <w:rStyle w:val="Emphasis"/>
          <w:color w:val="000000"/>
          <w:spacing w:val="2"/>
          <w:bdr w:val="none" w:sz="0" w:space="0" w:color="auto" w:frame="1"/>
        </w:rPr>
        <w:t>r ekzekutim vullnetar nr.608/1 regj dat</w:t>
      </w:r>
      <w:r w:rsidR="006A1A22" w:rsidRPr="00C40B83">
        <w:rPr>
          <w:rStyle w:val="Emphasis"/>
          <w:color w:val="000000"/>
          <w:spacing w:val="2"/>
          <w:bdr w:val="none" w:sz="0" w:space="0" w:color="auto" w:frame="1"/>
        </w:rPr>
        <w:t>ë</w:t>
      </w:r>
      <w:r w:rsidR="00DB61BB" w:rsidRPr="00C40B83">
        <w:rPr>
          <w:rStyle w:val="Emphasis"/>
          <w:color w:val="000000"/>
          <w:spacing w:val="2"/>
          <w:bdr w:val="none" w:sz="0" w:space="0" w:color="auto" w:frame="1"/>
        </w:rPr>
        <w:t xml:space="preserve"> 24.11.2014, Let</w:t>
      </w:r>
      <w:r w:rsidR="006A1A22" w:rsidRPr="00C40B83">
        <w:rPr>
          <w:rStyle w:val="Emphasis"/>
          <w:color w:val="000000"/>
          <w:spacing w:val="2"/>
          <w:bdr w:val="none" w:sz="0" w:space="0" w:color="auto" w:frame="1"/>
        </w:rPr>
        <w:t>ë</w:t>
      </w:r>
      <w:r w:rsidR="00DB61BB" w:rsidRPr="00C40B83">
        <w:rPr>
          <w:rStyle w:val="Emphasis"/>
          <w:color w:val="000000"/>
          <w:spacing w:val="2"/>
          <w:bdr w:val="none" w:sz="0" w:space="0" w:color="auto" w:frame="1"/>
        </w:rPr>
        <w:t>r porosi dat</w:t>
      </w:r>
      <w:r w:rsidR="006A1A22" w:rsidRPr="00C40B83">
        <w:rPr>
          <w:rStyle w:val="Emphasis"/>
          <w:color w:val="000000"/>
          <w:spacing w:val="2"/>
          <w:bdr w:val="none" w:sz="0" w:space="0" w:color="auto" w:frame="1"/>
        </w:rPr>
        <w:t>ë</w:t>
      </w:r>
      <w:r w:rsidR="00DB61BB" w:rsidRPr="00C40B83">
        <w:rPr>
          <w:rStyle w:val="Emphasis"/>
          <w:color w:val="000000"/>
          <w:spacing w:val="2"/>
          <w:bdr w:val="none" w:sz="0" w:space="0" w:color="auto" w:frame="1"/>
        </w:rPr>
        <w:t xml:space="preserve"> 24.11.2014,</w:t>
      </w:r>
      <w:r w:rsidR="00B66897" w:rsidRPr="00C40B83">
        <w:rPr>
          <w:rStyle w:val="Emphasis"/>
          <w:color w:val="000000"/>
          <w:spacing w:val="2"/>
          <w:bdr w:val="none" w:sz="0" w:space="0" w:color="auto" w:frame="1"/>
        </w:rPr>
        <w:t xml:space="preserve"> </w:t>
      </w:r>
      <w:r w:rsidR="00DB61BB" w:rsidRPr="00C40B83">
        <w:rPr>
          <w:rStyle w:val="Emphasis"/>
          <w:color w:val="000000"/>
          <w:spacing w:val="2"/>
          <w:bdr w:val="none" w:sz="0" w:space="0" w:color="auto" w:frame="1"/>
        </w:rPr>
        <w:t>Vendim p</w:t>
      </w:r>
      <w:r w:rsidR="006A1A22" w:rsidRPr="00C40B83">
        <w:rPr>
          <w:rStyle w:val="Emphasis"/>
          <w:color w:val="000000"/>
          <w:spacing w:val="2"/>
          <w:bdr w:val="none" w:sz="0" w:space="0" w:color="auto" w:frame="1"/>
        </w:rPr>
        <w:t>ë</w:t>
      </w:r>
      <w:r w:rsidR="00DB61BB" w:rsidRPr="00C40B83">
        <w:rPr>
          <w:rStyle w:val="Emphasis"/>
          <w:color w:val="000000"/>
          <w:spacing w:val="2"/>
          <w:bdr w:val="none" w:sz="0" w:space="0" w:color="auto" w:frame="1"/>
        </w:rPr>
        <w:t>r l</w:t>
      </w:r>
      <w:r w:rsidR="006A1A22" w:rsidRPr="00C40B83">
        <w:rPr>
          <w:rStyle w:val="Emphasis"/>
          <w:color w:val="000000"/>
          <w:spacing w:val="2"/>
          <w:bdr w:val="none" w:sz="0" w:space="0" w:color="auto" w:frame="1"/>
        </w:rPr>
        <w:t>ë</w:t>
      </w:r>
      <w:r w:rsidR="00DB61BB" w:rsidRPr="00C40B83">
        <w:rPr>
          <w:rStyle w:val="Emphasis"/>
          <w:color w:val="000000"/>
          <w:spacing w:val="2"/>
          <w:bdr w:val="none" w:sz="0" w:space="0" w:color="auto" w:frame="1"/>
        </w:rPr>
        <w:t>shimin e urdh</w:t>
      </w:r>
      <w:r w:rsidR="006A1A22" w:rsidRPr="00C40B83">
        <w:rPr>
          <w:rStyle w:val="Emphasis"/>
          <w:color w:val="000000"/>
          <w:spacing w:val="2"/>
          <w:bdr w:val="none" w:sz="0" w:space="0" w:color="auto" w:frame="1"/>
        </w:rPr>
        <w:t>ë</w:t>
      </w:r>
      <w:r w:rsidR="00DB61BB" w:rsidRPr="00C40B83">
        <w:rPr>
          <w:rStyle w:val="Emphasis"/>
          <w:color w:val="000000"/>
          <w:spacing w:val="2"/>
          <w:bdr w:val="none" w:sz="0" w:space="0" w:color="auto" w:frame="1"/>
        </w:rPr>
        <w:t>rit t</w:t>
      </w:r>
      <w:r w:rsidR="006A1A22" w:rsidRPr="00C40B83">
        <w:rPr>
          <w:rStyle w:val="Emphasis"/>
          <w:color w:val="000000"/>
          <w:spacing w:val="2"/>
          <w:bdr w:val="none" w:sz="0" w:space="0" w:color="auto" w:frame="1"/>
        </w:rPr>
        <w:t>ë</w:t>
      </w:r>
      <w:r w:rsidR="00DB61BB" w:rsidRPr="00C40B83">
        <w:rPr>
          <w:rStyle w:val="Emphasis"/>
          <w:color w:val="000000"/>
          <w:spacing w:val="2"/>
          <w:bdr w:val="none" w:sz="0" w:space="0" w:color="auto" w:frame="1"/>
        </w:rPr>
        <w:t xml:space="preserve"> ekzekutimit nr. 5565 dat</w:t>
      </w:r>
      <w:r w:rsidR="006A1A22" w:rsidRPr="00C40B83">
        <w:rPr>
          <w:rStyle w:val="Emphasis"/>
          <w:color w:val="000000"/>
          <w:spacing w:val="2"/>
          <w:bdr w:val="none" w:sz="0" w:space="0" w:color="auto" w:frame="1"/>
        </w:rPr>
        <w:t>ë</w:t>
      </w:r>
      <w:r w:rsidR="00DB61BB" w:rsidRPr="00C40B83">
        <w:rPr>
          <w:rStyle w:val="Emphasis"/>
          <w:color w:val="000000"/>
          <w:spacing w:val="2"/>
          <w:bdr w:val="none" w:sz="0" w:space="0" w:color="auto" w:frame="1"/>
        </w:rPr>
        <w:t xml:space="preserve"> 28.10.2014,</w:t>
      </w:r>
      <w:r w:rsidR="00B66897" w:rsidRPr="00C40B83">
        <w:rPr>
          <w:rStyle w:val="Emphasis"/>
          <w:color w:val="000000"/>
          <w:spacing w:val="2"/>
          <w:bdr w:val="none" w:sz="0" w:space="0" w:color="auto" w:frame="1"/>
        </w:rPr>
        <w:t xml:space="preserve"> </w:t>
      </w:r>
      <w:r w:rsidR="00DB61BB" w:rsidRPr="00C40B83">
        <w:rPr>
          <w:rStyle w:val="Emphasis"/>
          <w:color w:val="000000"/>
          <w:spacing w:val="2"/>
          <w:bdr w:val="none" w:sz="0" w:space="0" w:color="auto" w:frame="1"/>
        </w:rPr>
        <w:t>Deklarate noteriale dat</w:t>
      </w:r>
      <w:r w:rsidR="006A1A22" w:rsidRPr="00C40B83">
        <w:rPr>
          <w:rStyle w:val="Emphasis"/>
          <w:color w:val="000000"/>
          <w:spacing w:val="2"/>
          <w:bdr w:val="none" w:sz="0" w:space="0" w:color="auto" w:frame="1"/>
        </w:rPr>
        <w:t>ë</w:t>
      </w:r>
      <w:r w:rsidR="00DB61BB" w:rsidRPr="00C40B83">
        <w:rPr>
          <w:rStyle w:val="Emphasis"/>
          <w:color w:val="000000"/>
          <w:spacing w:val="2"/>
          <w:bdr w:val="none" w:sz="0" w:space="0" w:color="auto" w:frame="1"/>
        </w:rPr>
        <w:t xml:space="preserve"> 28.02.2014,</w:t>
      </w:r>
      <w:r w:rsidR="00B66897" w:rsidRPr="00C40B83">
        <w:rPr>
          <w:rStyle w:val="Emphasis"/>
          <w:color w:val="000000"/>
          <w:spacing w:val="2"/>
          <w:bdr w:val="none" w:sz="0" w:space="0" w:color="auto" w:frame="1"/>
        </w:rPr>
        <w:t xml:space="preserve"> </w:t>
      </w:r>
      <w:r w:rsidR="00DB61BB" w:rsidRPr="00C40B83">
        <w:rPr>
          <w:rStyle w:val="Emphasis"/>
          <w:color w:val="000000"/>
          <w:spacing w:val="2"/>
          <w:bdr w:val="none" w:sz="0" w:space="0" w:color="auto" w:frame="1"/>
        </w:rPr>
        <w:t>Lajmerim p</w:t>
      </w:r>
      <w:r w:rsidR="006A1A22" w:rsidRPr="00C40B83">
        <w:rPr>
          <w:rStyle w:val="Emphasis"/>
          <w:color w:val="000000"/>
          <w:spacing w:val="2"/>
          <w:bdr w:val="none" w:sz="0" w:space="0" w:color="auto" w:frame="1"/>
        </w:rPr>
        <w:t>ë</w:t>
      </w:r>
      <w:r w:rsidR="00DB61BB" w:rsidRPr="00C40B83">
        <w:rPr>
          <w:rStyle w:val="Emphasis"/>
          <w:color w:val="000000"/>
          <w:spacing w:val="2"/>
          <w:bdr w:val="none" w:sz="0" w:space="0" w:color="auto" w:frame="1"/>
        </w:rPr>
        <w:t>r ekzekutim vullnetar nr. 608/2 regj dat</w:t>
      </w:r>
      <w:r w:rsidR="006A1A22" w:rsidRPr="00C40B83">
        <w:rPr>
          <w:rStyle w:val="Emphasis"/>
          <w:color w:val="000000"/>
          <w:spacing w:val="2"/>
          <w:bdr w:val="none" w:sz="0" w:space="0" w:color="auto" w:frame="1"/>
        </w:rPr>
        <w:t>ë</w:t>
      </w:r>
      <w:r w:rsidR="00DB61BB" w:rsidRPr="00C40B83">
        <w:rPr>
          <w:rStyle w:val="Emphasis"/>
          <w:color w:val="000000"/>
          <w:spacing w:val="2"/>
          <w:bdr w:val="none" w:sz="0" w:space="0" w:color="auto" w:frame="1"/>
        </w:rPr>
        <w:t xml:space="preserve"> 15.12.2014, Let</w:t>
      </w:r>
      <w:r w:rsidR="006A1A22" w:rsidRPr="00C40B83">
        <w:rPr>
          <w:rStyle w:val="Emphasis"/>
          <w:color w:val="000000"/>
          <w:spacing w:val="2"/>
          <w:bdr w:val="none" w:sz="0" w:space="0" w:color="auto" w:frame="1"/>
        </w:rPr>
        <w:t>ë</w:t>
      </w:r>
      <w:r w:rsidR="00DB61BB" w:rsidRPr="00C40B83">
        <w:rPr>
          <w:rStyle w:val="Emphasis"/>
          <w:color w:val="000000"/>
          <w:spacing w:val="2"/>
          <w:bdr w:val="none" w:sz="0" w:space="0" w:color="auto" w:frame="1"/>
        </w:rPr>
        <w:t>r porosi dat</w:t>
      </w:r>
      <w:r w:rsidR="006A1A22" w:rsidRPr="00C40B83">
        <w:rPr>
          <w:rStyle w:val="Emphasis"/>
          <w:color w:val="000000"/>
          <w:spacing w:val="2"/>
          <w:bdr w:val="none" w:sz="0" w:space="0" w:color="auto" w:frame="1"/>
        </w:rPr>
        <w:t>ë</w:t>
      </w:r>
      <w:r w:rsidR="00DB61BB" w:rsidRPr="00C40B83">
        <w:rPr>
          <w:rStyle w:val="Emphasis"/>
          <w:color w:val="000000"/>
          <w:spacing w:val="2"/>
          <w:bdr w:val="none" w:sz="0" w:space="0" w:color="auto" w:frame="1"/>
        </w:rPr>
        <w:t xml:space="preserve"> 15.12.2014, etj.</w:t>
      </w:r>
    </w:p>
    <w:p w14:paraId="10C69EB1" w14:textId="45C522DD" w:rsidR="00DB61BB" w:rsidRPr="00C40B83" w:rsidRDefault="00DB61BB" w:rsidP="009F0432">
      <w:pPr>
        <w:pStyle w:val="NormalWeb"/>
        <w:shd w:val="clear" w:color="auto" w:fill="FFFFFF"/>
        <w:spacing w:before="0" w:beforeAutospacing="0" w:after="0" w:afterAutospacing="0"/>
        <w:ind w:firstLine="720"/>
        <w:jc w:val="both"/>
        <w:rPr>
          <w:color w:val="000000"/>
          <w:spacing w:val="2"/>
        </w:rPr>
      </w:pPr>
      <w:r w:rsidRPr="00C40B83">
        <w:rPr>
          <w:rStyle w:val="Strong"/>
          <w:b w:val="0"/>
          <w:bCs w:val="0"/>
          <w:color w:val="000000"/>
          <w:spacing w:val="2"/>
          <w:bdr w:val="none" w:sz="0" w:space="0" w:color="auto" w:frame="1"/>
        </w:rPr>
        <w:t>8. Ndërsa pala e paditur Avni Keta ka prapës</w:t>
      </w:r>
      <w:r w:rsidR="00B66897" w:rsidRPr="00C40B83">
        <w:rPr>
          <w:rStyle w:val="Strong"/>
          <w:b w:val="0"/>
          <w:bCs w:val="0"/>
          <w:color w:val="000000"/>
          <w:spacing w:val="2"/>
          <w:bdr w:val="none" w:sz="0" w:space="0" w:color="auto" w:frame="1"/>
        </w:rPr>
        <w:t>uar</w:t>
      </w:r>
      <w:r w:rsidRPr="00C40B83">
        <w:rPr>
          <w:rStyle w:val="Strong"/>
          <w:b w:val="0"/>
          <w:bCs w:val="0"/>
          <w:color w:val="000000"/>
          <w:spacing w:val="2"/>
          <w:bdr w:val="none" w:sz="0" w:space="0" w:color="auto" w:frame="1"/>
        </w:rPr>
        <w:t xml:space="preserve"> se</w:t>
      </w:r>
      <w:r w:rsidRPr="00C40B83">
        <w:rPr>
          <w:color w:val="000000"/>
          <w:spacing w:val="2"/>
        </w:rPr>
        <w:t xml:space="preserve"> pretendimet e palës paditëse se;</w:t>
      </w:r>
    </w:p>
    <w:p w14:paraId="7C1F1F76" w14:textId="11802ED2" w:rsidR="00DB61BB" w:rsidRPr="00C40B83" w:rsidRDefault="00DB61BB" w:rsidP="009F0432">
      <w:pPr>
        <w:shd w:val="clear" w:color="auto" w:fill="FFFFFF"/>
        <w:ind w:firstLine="708"/>
        <w:jc w:val="both"/>
        <w:rPr>
          <w:color w:val="000000"/>
          <w:spacing w:val="2"/>
          <w:sz w:val="24"/>
          <w:szCs w:val="24"/>
        </w:rPr>
      </w:pPr>
      <w:r w:rsidRPr="00C40B83">
        <w:rPr>
          <w:color w:val="000000"/>
          <w:spacing w:val="2"/>
          <w:sz w:val="24"/>
          <w:szCs w:val="24"/>
        </w:rPr>
        <w:t xml:space="preserve">-Deklarata noteriale nr.249 </w:t>
      </w:r>
      <w:r w:rsidR="00B66897" w:rsidRPr="00C40B83">
        <w:rPr>
          <w:color w:val="000000"/>
          <w:spacing w:val="2"/>
          <w:sz w:val="24"/>
          <w:szCs w:val="24"/>
        </w:rPr>
        <w:t>r</w:t>
      </w:r>
      <w:r w:rsidRPr="00C40B83">
        <w:rPr>
          <w:color w:val="000000"/>
          <w:spacing w:val="2"/>
          <w:sz w:val="24"/>
          <w:szCs w:val="24"/>
        </w:rPr>
        <w:t xml:space="preserve">ep. dhe nr.54/2 kol. datë 28.02.2014, e deklaruesit shoqëria “MTO – 07” </w:t>
      </w:r>
      <w:r w:rsidR="00B66897" w:rsidRPr="00C40B83">
        <w:rPr>
          <w:color w:val="000000"/>
          <w:spacing w:val="2"/>
          <w:sz w:val="24"/>
          <w:szCs w:val="24"/>
        </w:rPr>
        <w:t>SHPK</w:t>
      </w:r>
      <w:r w:rsidRPr="00C40B83">
        <w:rPr>
          <w:color w:val="000000"/>
          <w:spacing w:val="2"/>
          <w:sz w:val="24"/>
          <w:szCs w:val="24"/>
        </w:rPr>
        <w:t xml:space="preserve"> me përfaqësues ligjor Ylli Shaba, nuk është titull ekzekutiv sipas nenit 510/d të K.Pr.Civile, nuk qëndron. Në referim të ligjit 8812,</w:t>
      </w:r>
      <w:r w:rsidR="00B66897" w:rsidRPr="00C40B83">
        <w:rPr>
          <w:color w:val="000000"/>
          <w:spacing w:val="2"/>
          <w:sz w:val="24"/>
          <w:szCs w:val="24"/>
        </w:rPr>
        <w:t xml:space="preserve"> </w:t>
      </w:r>
      <w:r w:rsidRPr="00C40B83">
        <w:rPr>
          <w:color w:val="000000"/>
          <w:spacing w:val="2"/>
          <w:sz w:val="24"/>
          <w:szCs w:val="24"/>
        </w:rPr>
        <w:t xml:space="preserve">dt.17/05/2001 është ndryshuar neni 510/d i K.Pr.Civile ku në pikën “d” është bërë ky formulim </w:t>
      </w:r>
      <w:r w:rsidRPr="00C40B83">
        <w:rPr>
          <w:rStyle w:val="Emphasis"/>
          <w:b/>
          <w:bCs/>
          <w:color w:val="000000"/>
          <w:spacing w:val="2"/>
          <w:sz w:val="24"/>
          <w:szCs w:val="24"/>
          <w:bdr w:val="none" w:sz="0" w:space="0" w:color="auto" w:frame="1"/>
        </w:rPr>
        <w:t>“ aktete noteriale që përmbajnë detyrim në të holla, si dhe aktet për dhënien e kredive bankare</w:t>
      </w:r>
      <w:r w:rsidRPr="00C40B83">
        <w:rPr>
          <w:color w:val="000000"/>
          <w:spacing w:val="2"/>
          <w:sz w:val="24"/>
          <w:szCs w:val="24"/>
        </w:rPr>
        <w:t xml:space="preserve">”. Me këtë përcaktim të dispozitës janë pranuara si titull ekzekutiv të gjitha ato akte noteriale që përmbajnë detyrim në të holla, </w:t>
      </w:r>
      <w:r w:rsidR="00B66897" w:rsidRPr="00C40B83">
        <w:rPr>
          <w:color w:val="000000"/>
          <w:spacing w:val="2"/>
          <w:sz w:val="24"/>
          <w:szCs w:val="24"/>
        </w:rPr>
        <w:t>ç</w:t>
      </w:r>
      <w:r w:rsidRPr="00C40B83">
        <w:rPr>
          <w:color w:val="000000"/>
          <w:spacing w:val="2"/>
          <w:sz w:val="24"/>
          <w:szCs w:val="24"/>
        </w:rPr>
        <w:t>ka do të thotë se deklar</w:t>
      </w:r>
      <w:r w:rsidR="00B66897" w:rsidRPr="00C40B83">
        <w:rPr>
          <w:color w:val="000000"/>
          <w:spacing w:val="2"/>
          <w:sz w:val="24"/>
          <w:szCs w:val="24"/>
        </w:rPr>
        <w:t>at</w:t>
      </w:r>
      <w:r w:rsidRPr="00C40B83">
        <w:rPr>
          <w:color w:val="000000"/>
          <w:spacing w:val="2"/>
          <w:sz w:val="24"/>
          <w:szCs w:val="24"/>
        </w:rPr>
        <w:t>a obje</w:t>
      </w:r>
      <w:r w:rsidR="00B66897" w:rsidRPr="00C40B83">
        <w:rPr>
          <w:color w:val="000000"/>
          <w:spacing w:val="2"/>
          <w:sz w:val="24"/>
          <w:szCs w:val="24"/>
        </w:rPr>
        <w:t>k</w:t>
      </w:r>
      <w:r w:rsidRPr="00C40B83">
        <w:rPr>
          <w:color w:val="000000"/>
          <w:spacing w:val="2"/>
          <w:sz w:val="24"/>
          <w:szCs w:val="24"/>
        </w:rPr>
        <w:t>t shqyrtimi gjyqësor i përmbush kushtet për tu konsideruara titull ekzekutiv etj.</w:t>
      </w:r>
    </w:p>
    <w:p w14:paraId="5106E8C7" w14:textId="4B1CF51B" w:rsidR="00DB61BB" w:rsidRPr="00C40B83" w:rsidRDefault="00DB61BB" w:rsidP="009F0432">
      <w:pPr>
        <w:shd w:val="clear" w:color="auto" w:fill="FFFFFF"/>
        <w:ind w:firstLine="708"/>
        <w:jc w:val="both"/>
        <w:rPr>
          <w:b/>
          <w:bCs/>
          <w:color w:val="000000"/>
          <w:sz w:val="24"/>
          <w:szCs w:val="24"/>
          <w:shd w:val="clear" w:color="auto" w:fill="FFFFFF"/>
        </w:rPr>
      </w:pPr>
      <w:r w:rsidRPr="00C40B83">
        <w:rPr>
          <w:bCs/>
          <w:color w:val="000000"/>
          <w:sz w:val="24"/>
          <w:szCs w:val="24"/>
        </w:rPr>
        <w:t>9.</w:t>
      </w:r>
      <w:r w:rsidRPr="00C40B83">
        <w:rPr>
          <w:b/>
          <w:color w:val="000000"/>
          <w:sz w:val="24"/>
          <w:szCs w:val="24"/>
        </w:rPr>
        <w:t xml:space="preserve"> </w:t>
      </w:r>
      <w:r w:rsidRPr="00C40B83">
        <w:rPr>
          <w:b/>
          <w:iCs/>
          <w:color w:val="000000"/>
          <w:sz w:val="24"/>
          <w:szCs w:val="24"/>
        </w:rPr>
        <w:t xml:space="preserve">Gjykata e Rrethit Gjyqësor </w:t>
      </w:r>
      <w:r w:rsidRPr="00C40B83">
        <w:rPr>
          <w:b/>
          <w:bCs/>
          <w:color w:val="000000"/>
          <w:sz w:val="24"/>
          <w:szCs w:val="24"/>
          <w:shd w:val="clear" w:color="auto" w:fill="FFFFFF"/>
        </w:rPr>
        <w:t>Tiranë, me vendimin nr.3874 datë 11.05.2015, ka vendosur:</w:t>
      </w:r>
    </w:p>
    <w:p w14:paraId="111CFE53" w14:textId="6BED3B0F" w:rsidR="00DB61BB" w:rsidRPr="00C40B83" w:rsidRDefault="00DB61BB" w:rsidP="009F0432">
      <w:pPr>
        <w:shd w:val="clear" w:color="auto" w:fill="FFFFFF"/>
        <w:jc w:val="both"/>
        <w:rPr>
          <w:i/>
          <w:iCs/>
          <w:color w:val="000000"/>
          <w:sz w:val="24"/>
          <w:szCs w:val="24"/>
          <w:lang w:eastAsia="sq-AL"/>
        </w:rPr>
      </w:pPr>
      <w:r w:rsidRPr="00C40B83">
        <w:rPr>
          <w:i/>
          <w:iCs/>
          <w:color w:val="000000"/>
          <w:sz w:val="24"/>
          <w:szCs w:val="24"/>
        </w:rPr>
        <w:t>Rrëzimin e kërkesëpadisë së ngritur nga pala padit</w:t>
      </w:r>
      <w:r w:rsidR="006A1A22" w:rsidRPr="00C40B83">
        <w:rPr>
          <w:i/>
          <w:iCs/>
          <w:color w:val="000000"/>
          <w:sz w:val="24"/>
          <w:szCs w:val="24"/>
        </w:rPr>
        <w:t>ë</w:t>
      </w:r>
      <w:r w:rsidRPr="00C40B83">
        <w:rPr>
          <w:i/>
          <w:iCs/>
          <w:color w:val="000000"/>
          <w:sz w:val="24"/>
          <w:szCs w:val="24"/>
        </w:rPr>
        <w:t xml:space="preserve">se shoqëria "MTO - 07" </w:t>
      </w:r>
      <w:r w:rsidR="00B66897" w:rsidRPr="00C40B83">
        <w:rPr>
          <w:i/>
          <w:iCs/>
          <w:color w:val="000000"/>
          <w:sz w:val="24"/>
          <w:szCs w:val="24"/>
        </w:rPr>
        <w:t>SHPK,</w:t>
      </w:r>
      <w:r w:rsidRPr="00C40B83">
        <w:rPr>
          <w:i/>
          <w:iCs/>
          <w:color w:val="000000"/>
          <w:sz w:val="24"/>
          <w:szCs w:val="24"/>
        </w:rPr>
        <w:t xml:space="preserve"> me të paditur Avni Keta, Shoqëria Përmbarimore private</w:t>
      </w:r>
      <w:r w:rsidRPr="00C40B83">
        <w:rPr>
          <w:i/>
          <w:iCs/>
          <w:color w:val="000000"/>
          <w:sz w:val="24"/>
          <w:szCs w:val="24"/>
          <w:lang w:eastAsia="sq-AL"/>
        </w:rPr>
        <w:t xml:space="preserve"> </w:t>
      </w:r>
      <w:r w:rsidR="00B66897" w:rsidRPr="00C40B83">
        <w:rPr>
          <w:i/>
          <w:iCs/>
          <w:color w:val="000000"/>
          <w:sz w:val="24"/>
          <w:szCs w:val="24"/>
          <w:lang w:eastAsia="sq-AL"/>
        </w:rPr>
        <w:t>“</w:t>
      </w:r>
      <w:r w:rsidRPr="00C40B83">
        <w:rPr>
          <w:i/>
          <w:iCs/>
          <w:color w:val="000000"/>
          <w:sz w:val="24"/>
          <w:szCs w:val="24"/>
        </w:rPr>
        <w:t>Enforcment Group</w:t>
      </w:r>
      <w:r w:rsidR="00B66897" w:rsidRPr="00C40B83">
        <w:rPr>
          <w:i/>
          <w:iCs/>
          <w:color w:val="000000"/>
          <w:sz w:val="24"/>
          <w:szCs w:val="24"/>
        </w:rPr>
        <w:t>” SHPK,</w:t>
      </w:r>
      <w:r w:rsidRPr="00C40B83">
        <w:rPr>
          <w:i/>
          <w:iCs/>
          <w:color w:val="000000"/>
          <w:sz w:val="24"/>
          <w:szCs w:val="24"/>
        </w:rPr>
        <w:t xml:space="preserve"> me objekt:”Pavlefshmërinë e konstatimit dhe konsiderimin si titull ekzekutiv të </w:t>
      </w:r>
      <w:r w:rsidR="00B66897" w:rsidRPr="00C40B83">
        <w:rPr>
          <w:i/>
          <w:iCs/>
          <w:color w:val="000000"/>
          <w:sz w:val="24"/>
          <w:szCs w:val="24"/>
        </w:rPr>
        <w:t>d</w:t>
      </w:r>
      <w:r w:rsidRPr="00C40B83">
        <w:rPr>
          <w:i/>
          <w:iCs/>
          <w:color w:val="000000"/>
          <w:sz w:val="24"/>
          <w:szCs w:val="24"/>
        </w:rPr>
        <w:t>eklaratës noteriale nr. 249 rep dhe nr. 54/1 kol</w:t>
      </w:r>
      <w:r w:rsidR="00B66897" w:rsidRPr="00C40B83">
        <w:rPr>
          <w:i/>
          <w:iCs/>
          <w:color w:val="000000"/>
          <w:sz w:val="24"/>
          <w:szCs w:val="24"/>
        </w:rPr>
        <w:t>.</w:t>
      </w:r>
      <w:r w:rsidRPr="00C40B83">
        <w:rPr>
          <w:i/>
          <w:iCs/>
          <w:color w:val="000000"/>
          <w:sz w:val="24"/>
          <w:szCs w:val="24"/>
        </w:rPr>
        <w:t xml:space="preserve"> datë 28.02.2014 të noterit Asim Zeka, nëpërmjet vendimit </w:t>
      </w:r>
      <w:r w:rsidR="00B66897" w:rsidRPr="00C40B83">
        <w:rPr>
          <w:i/>
          <w:iCs/>
          <w:color w:val="000000"/>
          <w:sz w:val="24"/>
          <w:szCs w:val="24"/>
        </w:rPr>
        <w:t>“</w:t>
      </w:r>
      <w:r w:rsidRPr="00C40B83">
        <w:rPr>
          <w:i/>
          <w:iCs/>
          <w:color w:val="000000"/>
          <w:sz w:val="24"/>
          <w:szCs w:val="24"/>
        </w:rPr>
        <w:t>Për lëshim urdhëri ekzekutimi</w:t>
      </w:r>
      <w:r w:rsidR="00B66897" w:rsidRPr="00C40B83">
        <w:rPr>
          <w:i/>
          <w:iCs/>
          <w:color w:val="000000"/>
          <w:sz w:val="24"/>
          <w:szCs w:val="24"/>
        </w:rPr>
        <w:t>”</w:t>
      </w:r>
      <w:r w:rsidRPr="00C40B83">
        <w:rPr>
          <w:i/>
          <w:iCs/>
          <w:color w:val="000000"/>
          <w:sz w:val="24"/>
          <w:szCs w:val="24"/>
        </w:rPr>
        <w:t xml:space="preserve"> nr. 5565 </w:t>
      </w:r>
      <w:r w:rsidR="00B66897" w:rsidRPr="00C40B83">
        <w:rPr>
          <w:i/>
          <w:iCs/>
          <w:color w:val="000000"/>
          <w:sz w:val="24"/>
          <w:szCs w:val="24"/>
        </w:rPr>
        <w:t>r</w:t>
      </w:r>
      <w:r w:rsidRPr="00C40B83">
        <w:rPr>
          <w:i/>
          <w:iCs/>
          <w:color w:val="000000"/>
          <w:sz w:val="24"/>
          <w:szCs w:val="24"/>
        </w:rPr>
        <w:t xml:space="preserve">egj </w:t>
      </w:r>
      <w:r w:rsidR="00B66897" w:rsidRPr="00C40B83">
        <w:rPr>
          <w:i/>
          <w:iCs/>
          <w:color w:val="000000"/>
          <w:sz w:val="24"/>
          <w:szCs w:val="24"/>
        </w:rPr>
        <w:t>t</w:t>
      </w:r>
      <w:r w:rsidRPr="00C40B83">
        <w:rPr>
          <w:i/>
          <w:iCs/>
          <w:color w:val="000000"/>
          <w:sz w:val="24"/>
          <w:szCs w:val="24"/>
        </w:rPr>
        <w:t>hemeltar datë 28.10.2014 të Gjykatës së Rrethit Gjyqësor Tiranë, si një padi e pambështetur në ligj.</w:t>
      </w:r>
    </w:p>
    <w:p w14:paraId="20557C70" w14:textId="4E1CF85D" w:rsidR="00DB61BB" w:rsidRPr="00C40B83" w:rsidRDefault="00DB61BB" w:rsidP="009F0432">
      <w:pPr>
        <w:shd w:val="clear" w:color="auto" w:fill="FFFFFF"/>
        <w:jc w:val="both"/>
        <w:rPr>
          <w:i/>
          <w:iCs/>
          <w:color w:val="000000"/>
          <w:sz w:val="24"/>
          <w:szCs w:val="24"/>
        </w:rPr>
      </w:pPr>
      <w:r w:rsidRPr="00C40B83">
        <w:rPr>
          <w:i/>
          <w:iCs/>
          <w:color w:val="000000"/>
          <w:sz w:val="24"/>
          <w:szCs w:val="24"/>
        </w:rPr>
        <w:t>Shpenzimet gjyqësore si</w:t>
      </w:r>
      <w:r w:rsidR="00B66897" w:rsidRPr="00C40B83">
        <w:rPr>
          <w:i/>
          <w:iCs/>
          <w:color w:val="000000"/>
          <w:sz w:val="24"/>
          <w:szCs w:val="24"/>
        </w:rPr>
        <w:t>ç</w:t>
      </w:r>
      <w:r w:rsidRPr="00C40B83">
        <w:rPr>
          <w:i/>
          <w:iCs/>
          <w:color w:val="000000"/>
          <w:sz w:val="24"/>
          <w:szCs w:val="24"/>
        </w:rPr>
        <w:t xml:space="preserve"> jan</w:t>
      </w:r>
      <w:r w:rsidR="006A1A22" w:rsidRPr="00C40B83">
        <w:rPr>
          <w:i/>
          <w:iCs/>
          <w:color w:val="000000"/>
          <w:sz w:val="24"/>
          <w:szCs w:val="24"/>
        </w:rPr>
        <w:t>ë</w:t>
      </w:r>
      <w:r w:rsidRPr="00C40B83">
        <w:rPr>
          <w:i/>
          <w:iCs/>
          <w:color w:val="000000"/>
          <w:sz w:val="24"/>
          <w:szCs w:val="24"/>
        </w:rPr>
        <w:t xml:space="preserve"> b</w:t>
      </w:r>
      <w:r w:rsidR="006A1A22" w:rsidRPr="00C40B83">
        <w:rPr>
          <w:i/>
          <w:iCs/>
          <w:color w:val="000000"/>
          <w:sz w:val="24"/>
          <w:szCs w:val="24"/>
        </w:rPr>
        <w:t>ë</w:t>
      </w:r>
      <w:r w:rsidRPr="00C40B83">
        <w:rPr>
          <w:i/>
          <w:iCs/>
          <w:color w:val="000000"/>
          <w:sz w:val="24"/>
          <w:szCs w:val="24"/>
        </w:rPr>
        <w:t>r</w:t>
      </w:r>
      <w:r w:rsidR="006A1A22" w:rsidRPr="00C40B83">
        <w:rPr>
          <w:i/>
          <w:iCs/>
          <w:color w:val="000000"/>
          <w:sz w:val="24"/>
          <w:szCs w:val="24"/>
        </w:rPr>
        <w:t>ë</w:t>
      </w:r>
      <w:r w:rsidRPr="00C40B83">
        <w:rPr>
          <w:i/>
          <w:iCs/>
          <w:color w:val="000000"/>
          <w:sz w:val="24"/>
          <w:szCs w:val="24"/>
        </w:rPr>
        <w:t>.</w:t>
      </w:r>
    </w:p>
    <w:p w14:paraId="0A9396B4" w14:textId="2CD49113" w:rsidR="00DB61BB" w:rsidRPr="00C40B83" w:rsidRDefault="00DB61BB" w:rsidP="009F0432">
      <w:pPr>
        <w:shd w:val="clear" w:color="auto" w:fill="FFFFFF"/>
        <w:jc w:val="both"/>
        <w:rPr>
          <w:color w:val="000000"/>
          <w:sz w:val="24"/>
          <w:szCs w:val="24"/>
        </w:rPr>
      </w:pPr>
      <w:r w:rsidRPr="00C40B83">
        <w:rPr>
          <w:i/>
          <w:iCs/>
          <w:color w:val="000000"/>
          <w:sz w:val="24"/>
          <w:szCs w:val="24"/>
        </w:rPr>
        <w:t>Kundër këtij vendimi lejohet ankim në Gjykatën e Apelit Tiranë brenda 15 ditëve duke filluar ky afat nga e nesërmja e shpalljes për palën paditëse dhe të paditurin Avni Keta prezent dhe nga marrja dijeni p</w:t>
      </w:r>
      <w:r w:rsidR="006A1A22" w:rsidRPr="00C40B83">
        <w:rPr>
          <w:i/>
          <w:iCs/>
          <w:color w:val="000000"/>
          <w:sz w:val="24"/>
          <w:szCs w:val="24"/>
        </w:rPr>
        <w:t>ë</w:t>
      </w:r>
      <w:r w:rsidRPr="00C40B83">
        <w:rPr>
          <w:i/>
          <w:iCs/>
          <w:color w:val="000000"/>
          <w:sz w:val="24"/>
          <w:szCs w:val="24"/>
        </w:rPr>
        <w:t xml:space="preserve">r palën e paditur Shoqëria Përmbarimore private </w:t>
      </w:r>
      <w:r w:rsidR="00B66897" w:rsidRPr="00C40B83">
        <w:rPr>
          <w:i/>
          <w:iCs/>
          <w:color w:val="000000"/>
          <w:sz w:val="24"/>
          <w:szCs w:val="24"/>
        </w:rPr>
        <w:t>“</w:t>
      </w:r>
      <w:r w:rsidRPr="00C40B83">
        <w:rPr>
          <w:i/>
          <w:iCs/>
          <w:color w:val="000000"/>
          <w:sz w:val="24"/>
          <w:szCs w:val="24"/>
        </w:rPr>
        <w:t>Enforcment Group</w:t>
      </w:r>
      <w:r w:rsidR="00B66897" w:rsidRPr="00C40B83">
        <w:rPr>
          <w:i/>
          <w:iCs/>
          <w:color w:val="000000"/>
          <w:sz w:val="24"/>
          <w:szCs w:val="24"/>
        </w:rPr>
        <w:t>”</w:t>
      </w:r>
      <w:r w:rsidRPr="00C40B83">
        <w:rPr>
          <w:i/>
          <w:iCs/>
          <w:color w:val="000000"/>
          <w:sz w:val="24"/>
          <w:szCs w:val="24"/>
        </w:rPr>
        <w:t xml:space="preserve"> </w:t>
      </w:r>
      <w:r w:rsidR="00B66897" w:rsidRPr="00C40B83">
        <w:rPr>
          <w:i/>
          <w:iCs/>
          <w:color w:val="000000"/>
          <w:sz w:val="24"/>
          <w:szCs w:val="24"/>
        </w:rPr>
        <w:t>SHPK</w:t>
      </w:r>
      <w:r w:rsidRPr="00C40B83">
        <w:rPr>
          <w:i/>
          <w:iCs/>
          <w:color w:val="000000"/>
          <w:sz w:val="24"/>
          <w:szCs w:val="24"/>
        </w:rPr>
        <w:t xml:space="preserve"> në mungesë.</w:t>
      </w:r>
    </w:p>
    <w:p w14:paraId="0E6BF230" w14:textId="4449A3A6" w:rsidR="00DB61BB" w:rsidRPr="00C40B83" w:rsidRDefault="00DB61BB" w:rsidP="00B717C0">
      <w:pPr>
        <w:pStyle w:val="NormalWeb"/>
        <w:shd w:val="clear" w:color="auto" w:fill="FFFFFF"/>
        <w:spacing w:before="0" w:beforeAutospacing="0" w:after="0" w:afterAutospacing="0"/>
        <w:jc w:val="both"/>
        <w:rPr>
          <w:color w:val="000000"/>
        </w:rPr>
      </w:pPr>
      <w:r w:rsidRPr="00C40B83">
        <w:rPr>
          <w:b/>
          <w:color w:val="000000"/>
        </w:rPr>
        <w:t xml:space="preserve">            </w:t>
      </w:r>
      <w:r w:rsidRPr="00C40B83">
        <w:rPr>
          <w:bCs/>
          <w:color w:val="000000"/>
        </w:rPr>
        <w:t>10.</w:t>
      </w:r>
      <w:r w:rsidRPr="00C40B83">
        <w:rPr>
          <w:b/>
          <w:color w:val="000000"/>
        </w:rPr>
        <w:t xml:space="preserve"> </w:t>
      </w:r>
      <w:r w:rsidRPr="00C40B83">
        <w:rPr>
          <w:bCs/>
          <w:iCs/>
          <w:color w:val="000000"/>
        </w:rPr>
        <w:t>Gjykata e Rrethit Gjyqësor Tiranë, ka arritur në këtë përfundim duke argumentuar</w:t>
      </w:r>
      <w:r w:rsidR="00F4253E" w:rsidRPr="00C40B83">
        <w:rPr>
          <w:bCs/>
          <w:iCs/>
          <w:color w:val="000000"/>
        </w:rPr>
        <w:t xml:space="preserve"> se</w:t>
      </w:r>
      <w:r w:rsidRPr="00C40B83">
        <w:rPr>
          <w:bCs/>
          <w:i/>
          <w:iCs/>
          <w:color w:val="000000"/>
        </w:rPr>
        <w:t>:</w:t>
      </w:r>
      <w:r w:rsidRPr="00C40B83">
        <w:rPr>
          <w:color w:val="000000"/>
        </w:rPr>
        <w:t xml:space="preserve"> </w:t>
      </w:r>
      <w:r w:rsidR="00F4253E" w:rsidRPr="00C40B83">
        <w:rPr>
          <w:color w:val="000000"/>
        </w:rPr>
        <w:t xml:space="preserve"> </w:t>
      </w:r>
      <w:r w:rsidRPr="00C40B83">
        <w:rPr>
          <w:color w:val="000000"/>
          <w:spacing w:val="2"/>
        </w:rPr>
        <w:t>Në lidhje me themelin e kësaj cështjeje, Gjykata nga ana e saj pasi u njoh me faktet, provat shkresore dhe pretendimet e paleve çmon se padia “</w:t>
      </w:r>
      <w:r w:rsidRPr="00C40B83">
        <w:rPr>
          <w:rStyle w:val="Emphasis"/>
          <w:color w:val="000000"/>
          <w:spacing w:val="2"/>
          <w:bdr w:val="none" w:sz="0" w:space="0" w:color="auto" w:frame="1"/>
        </w:rPr>
        <w:t>Pavlefshmëria e Titullit Ekzekutiv</w:t>
      </w:r>
      <w:r w:rsidRPr="00C40B83">
        <w:rPr>
          <w:color w:val="000000"/>
          <w:spacing w:val="2"/>
        </w:rPr>
        <w:t xml:space="preserve">”, parashikuar nga </w:t>
      </w:r>
      <w:r w:rsidR="006444CA" w:rsidRPr="00C40B83">
        <w:rPr>
          <w:color w:val="000000"/>
          <w:spacing w:val="2"/>
        </w:rPr>
        <w:t>n</w:t>
      </w:r>
      <w:r w:rsidRPr="00C40B83">
        <w:rPr>
          <w:color w:val="000000"/>
          <w:spacing w:val="2"/>
        </w:rPr>
        <w:t>eni 609 të Kodit të Procedurës Civile, është një gjykim themeli që përqëndrohet mbi shqyrtimin e masës dhe sasisë së të drejtës materiale</w:t>
      </w:r>
      <w:r w:rsidR="00B717C0" w:rsidRPr="00C40B83">
        <w:rPr>
          <w:color w:val="000000"/>
          <w:spacing w:val="2"/>
        </w:rPr>
        <w:t>,</w:t>
      </w:r>
      <w:r w:rsidRPr="00C40B83">
        <w:rPr>
          <w:color w:val="000000"/>
          <w:spacing w:val="2"/>
        </w:rPr>
        <w:t xml:space="preserve"> që gjëndet në titullin ekzekutiv. Kjo është një padi e rregullt, e lidhur drejtpërdrejtë me themelin e çështjes dhe si e tillë i nënshtrohet një gjykimi të zakonshëm kontradiktor.</w:t>
      </w:r>
      <w:r w:rsidR="00F4253E" w:rsidRPr="00C40B83">
        <w:rPr>
          <w:color w:val="000000"/>
          <w:spacing w:val="2"/>
        </w:rPr>
        <w:t xml:space="preserve"> </w:t>
      </w:r>
      <w:r w:rsidRPr="00C40B83">
        <w:rPr>
          <w:color w:val="000000"/>
          <w:spacing w:val="2"/>
        </w:rPr>
        <w:t xml:space="preserve">Gjykata </w:t>
      </w:r>
      <w:r w:rsidR="009A0AE4" w:rsidRPr="00C40B83">
        <w:rPr>
          <w:color w:val="000000"/>
          <w:spacing w:val="2"/>
        </w:rPr>
        <w:t>ç</w:t>
      </w:r>
      <w:r w:rsidRPr="00C40B83">
        <w:rPr>
          <w:color w:val="000000"/>
          <w:spacing w:val="2"/>
        </w:rPr>
        <w:t>mon se ky pretendim është i pambështetur në ligj.</w:t>
      </w:r>
      <w:r w:rsidR="00B717C0" w:rsidRPr="00C40B83">
        <w:rPr>
          <w:color w:val="000000"/>
          <w:spacing w:val="2"/>
        </w:rPr>
        <w:t xml:space="preserve"> </w:t>
      </w:r>
      <w:r w:rsidRPr="00C40B83">
        <w:rPr>
          <w:color w:val="000000"/>
          <w:spacing w:val="2"/>
        </w:rPr>
        <w:t xml:space="preserve">Konkretisht, u provua gjatë shqyrtimit gjyqësor se me deklaratën noteriale nr. 249 </w:t>
      </w:r>
      <w:r w:rsidR="009A0AE4" w:rsidRPr="00C40B83">
        <w:rPr>
          <w:color w:val="000000"/>
          <w:spacing w:val="2"/>
        </w:rPr>
        <w:t>r</w:t>
      </w:r>
      <w:r w:rsidRPr="00C40B83">
        <w:rPr>
          <w:color w:val="000000"/>
          <w:spacing w:val="2"/>
        </w:rPr>
        <w:t xml:space="preserve">ep. dhe nr. 54/2 kol. datë 28.02.2014, deklaruesi shoqëria “MTO – 07” </w:t>
      </w:r>
      <w:r w:rsidR="009A0AE4" w:rsidRPr="00C40B83">
        <w:rPr>
          <w:color w:val="000000"/>
          <w:spacing w:val="2"/>
        </w:rPr>
        <w:t>SHPK,</w:t>
      </w:r>
      <w:r w:rsidRPr="00C40B83">
        <w:rPr>
          <w:color w:val="000000"/>
          <w:spacing w:val="2"/>
        </w:rPr>
        <w:t xml:space="preserve"> me përfaqësues ligjor Ylli Shaba, ka deklaruar se i detyrohet kërkuesit Avni Keta në shumën monetare prej 1,780,000 (një milion e shtatëqind e tetëdhjetë mijë) lekë.Ai ka deklaruar që kjo shumë do t’i kthehej kërkuesit në dy këste dhe pikërisht kësti i parë prej 900,000 (nëntëqind mijë) lekë do të paguhej brenda datës 15.04.2014, ndërsa kësti i dyti prej 880,000 (tetëqind e tetëdhjetë mijë) lekë do të paguhej brenda datës 15.05.2014.Sipas përmbajtjes së deklaratës kjo shumë është dhënë pa interes dhe me kushtin për tu kthyer brenda afatit të përcaktuar në deklaratë. Palët kontraktuese kanë rënë dakort që pas kësaj date, nëse detyrimi nuk është përmbushur deklarata noteriale merr fuqinë e titullit ekzekutiv. Sipas kërkuesit, edhe pse ka kaluar afati i përcaktuar në deklaratë për pagimin e këtij detyrimi, pala debitore nuk e ka përmbushur atë, </w:t>
      </w:r>
      <w:r w:rsidRPr="00C40B83">
        <w:rPr>
          <w:rStyle w:val="Emphasis"/>
          <w:color w:val="000000"/>
          <w:spacing w:val="2"/>
          <w:bdr w:val="none" w:sz="0" w:space="0" w:color="auto" w:frame="1"/>
        </w:rPr>
        <w:t xml:space="preserve">prandaj ai i është drejtuar gjykatës për lëshimin e urdhërit të ekzekutimit për këtë akt noterial që përmban detyrim në të holla të </w:t>
      </w:r>
      <w:r w:rsidRPr="00C40B83">
        <w:rPr>
          <w:rStyle w:val="Emphasis"/>
          <w:color w:val="000000"/>
          <w:spacing w:val="2"/>
          <w:bdr w:val="none" w:sz="0" w:space="0" w:color="auto" w:frame="1"/>
        </w:rPr>
        <w:lastRenderedPageBreak/>
        <w:t>përcaktuar qartë, me qëllim që të kërkojë ekzekutimin e këtij detyrimi nga shërbimi përmbarimor.</w:t>
      </w:r>
    </w:p>
    <w:p w14:paraId="2D58A5CE" w14:textId="77777777" w:rsidR="00150DE5" w:rsidRPr="00C40B83" w:rsidRDefault="00B717C0" w:rsidP="00B717C0">
      <w:pPr>
        <w:shd w:val="clear" w:color="auto" w:fill="FFFFFF"/>
        <w:ind w:firstLine="720"/>
        <w:jc w:val="both"/>
        <w:rPr>
          <w:color w:val="000000"/>
          <w:spacing w:val="2"/>
          <w:sz w:val="24"/>
          <w:szCs w:val="24"/>
        </w:rPr>
      </w:pPr>
      <w:r w:rsidRPr="00C40B83">
        <w:rPr>
          <w:color w:val="000000"/>
          <w:spacing w:val="2"/>
          <w:sz w:val="24"/>
          <w:szCs w:val="24"/>
        </w:rPr>
        <w:t xml:space="preserve">10.1 </w:t>
      </w:r>
      <w:r w:rsidR="00DB61BB" w:rsidRPr="00C40B83">
        <w:rPr>
          <w:color w:val="000000"/>
          <w:spacing w:val="2"/>
          <w:sz w:val="24"/>
          <w:szCs w:val="24"/>
        </w:rPr>
        <w:t xml:space="preserve">Sa sipër, gjykata konkludon se deklarata noteriale nr.249 </w:t>
      </w:r>
      <w:r w:rsidR="009A0AE4" w:rsidRPr="00C40B83">
        <w:rPr>
          <w:color w:val="000000"/>
          <w:spacing w:val="2"/>
          <w:sz w:val="24"/>
          <w:szCs w:val="24"/>
        </w:rPr>
        <w:t>r</w:t>
      </w:r>
      <w:r w:rsidR="00DB61BB" w:rsidRPr="00C40B83">
        <w:rPr>
          <w:color w:val="000000"/>
          <w:spacing w:val="2"/>
          <w:sz w:val="24"/>
          <w:szCs w:val="24"/>
        </w:rPr>
        <w:t>ep.</w:t>
      </w:r>
      <w:r w:rsidR="009A0AE4" w:rsidRPr="00C40B83">
        <w:rPr>
          <w:color w:val="000000"/>
          <w:spacing w:val="2"/>
          <w:sz w:val="24"/>
          <w:szCs w:val="24"/>
        </w:rPr>
        <w:t>,</w:t>
      </w:r>
      <w:r w:rsidR="00DB61BB" w:rsidRPr="00C40B83">
        <w:rPr>
          <w:color w:val="000000"/>
          <w:spacing w:val="2"/>
          <w:sz w:val="24"/>
          <w:szCs w:val="24"/>
        </w:rPr>
        <w:t xml:space="preserve"> dhe nr. 54/2 kol.</w:t>
      </w:r>
      <w:r w:rsidR="009A0AE4" w:rsidRPr="00C40B83">
        <w:rPr>
          <w:color w:val="000000"/>
          <w:spacing w:val="2"/>
          <w:sz w:val="24"/>
          <w:szCs w:val="24"/>
        </w:rPr>
        <w:t>,</w:t>
      </w:r>
      <w:r w:rsidR="00DB61BB" w:rsidRPr="00C40B83">
        <w:rPr>
          <w:color w:val="000000"/>
          <w:spacing w:val="2"/>
          <w:sz w:val="24"/>
          <w:szCs w:val="24"/>
        </w:rPr>
        <w:t xml:space="preserve"> datë 28.02.2014, e deklaruesit shoqëria “MTO – 07” </w:t>
      </w:r>
      <w:r w:rsidR="009A0AE4" w:rsidRPr="00C40B83">
        <w:rPr>
          <w:color w:val="000000"/>
          <w:spacing w:val="2"/>
          <w:sz w:val="24"/>
          <w:szCs w:val="24"/>
        </w:rPr>
        <w:t>SHPK,</w:t>
      </w:r>
      <w:r w:rsidR="00DB61BB" w:rsidRPr="00C40B83">
        <w:rPr>
          <w:color w:val="000000"/>
          <w:spacing w:val="2"/>
          <w:sz w:val="24"/>
          <w:szCs w:val="24"/>
        </w:rPr>
        <w:t xml:space="preserve"> me përfaqësues ligjor Ylli Shaba, është titull ekzekutiv sipas nenit 510/d të K.Pr.Civile nga ku citohet se </w:t>
      </w:r>
      <w:r w:rsidR="00DB61BB" w:rsidRPr="00C40B83">
        <w:rPr>
          <w:b/>
          <w:bCs/>
          <w:i/>
          <w:iCs/>
          <w:color w:val="000000"/>
          <w:spacing w:val="2"/>
          <w:sz w:val="24"/>
          <w:szCs w:val="24"/>
        </w:rPr>
        <w:t>“</w:t>
      </w:r>
      <w:r w:rsidR="00DB61BB" w:rsidRPr="00C40B83">
        <w:rPr>
          <w:rStyle w:val="Strong"/>
          <w:b w:val="0"/>
          <w:bCs w:val="0"/>
          <w:i/>
          <w:iCs/>
          <w:color w:val="000000"/>
          <w:spacing w:val="2"/>
          <w:sz w:val="24"/>
          <w:szCs w:val="24"/>
          <w:bdr w:val="none" w:sz="0" w:space="0" w:color="auto" w:frame="1"/>
        </w:rPr>
        <w:t>Ekzekutimi i detyrueshëm bëhet vetëm mbi bazë të një titulli ekzekutiv. Janë tituj ekzekutiv ndër të tjera dhe aktet noteriale që përmbajnë detyrim në të holla, si dhe aktet për dhënien e kredive bankare</w:t>
      </w:r>
      <w:r w:rsidR="00DB61BB" w:rsidRPr="00C40B83">
        <w:rPr>
          <w:rStyle w:val="Strong"/>
          <w:b w:val="0"/>
          <w:bCs w:val="0"/>
          <w:color w:val="000000"/>
          <w:spacing w:val="2"/>
          <w:sz w:val="24"/>
          <w:szCs w:val="24"/>
          <w:bdr w:val="none" w:sz="0" w:space="0" w:color="auto" w:frame="1"/>
        </w:rPr>
        <w:t xml:space="preserve">”, </w:t>
      </w:r>
      <w:r w:rsidR="009A0AE4" w:rsidRPr="00C40B83">
        <w:rPr>
          <w:b/>
          <w:bCs/>
          <w:color w:val="000000"/>
          <w:spacing w:val="2"/>
          <w:sz w:val="24"/>
          <w:szCs w:val="24"/>
        </w:rPr>
        <w:t>ç</w:t>
      </w:r>
      <w:r w:rsidR="000F0C5D" w:rsidRPr="00C40B83">
        <w:rPr>
          <w:b/>
          <w:bCs/>
          <w:color w:val="000000"/>
          <w:spacing w:val="2"/>
          <w:sz w:val="24"/>
          <w:szCs w:val="24"/>
        </w:rPr>
        <w:t>’</w:t>
      </w:r>
      <w:r w:rsidR="00DB61BB" w:rsidRPr="00C40B83">
        <w:rPr>
          <w:b/>
          <w:bCs/>
          <w:color w:val="000000"/>
          <w:spacing w:val="2"/>
          <w:sz w:val="24"/>
          <w:szCs w:val="24"/>
        </w:rPr>
        <w:t>ka</w:t>
      </w:r>
      <w:r w:rsidR="00DB61BB" w:rsidRPr="00C40B83">
        <w:rPr>
          <w:color w:val="000000"/>
          <w:spacing w:val="2"/>
          <w:sz w:val="24"/>
          <w:szCs w:val="24"/>
        </w:rPr>
        <w:t xml:space="preserve"> do të thotë se</w:t>
      </w:r>
      <w:r w:rsidR="00DB61BB" w:rsidRPr="00C40B83">
        <w:rPr>
          <w:rStyle w:val="Strong"/>
          <w:color w:val="000000"/>
          <w:spacing w:val="2"/>
          <w:sz w:val="24"/>
          <w:szCs w:val="24"/>
          <w:bdr w:val="none" w:sz="0" w:space="0" w:color="auto" w:frame="1"/>
        </w:rPr>
        <w:t xml:space="preserve"> </w:t>
      </w:r>
      <w:r w:rsidR="00DB61BB" w:rsidRPr="00C40B83">
        <w:rPr>
          <w:color w:val="000000"/>
          <w:spacing w:val="2"/>
          <w:sz w:val="24"/>
          <w:szCs w:val="24"/>
        </w:rPr>
        <w:t xml:space="preserve">deklarata noteriale nr.249 </w:t>
      </w:r>
      <w:r w:rsidR="009A0AE4" w:rsidRPr="00C40B83">
        <w:rPr>
          <w:color w:val="000000"/>
          <w:spacing w:val="2"/>
          <w:sz w:val="24"/>
          <w:szCs w:val="24"/>
        </w:rPr>
        <w:t>r</w:t>
      </w:r>
      <w:r w:rsidR="00DB61BB" w:rsidRPr="00C40B83">
        <w:rPr>
          <w:color w:val="000000"/>
          <w:spacing w:val="2"/>
          <w:sz w:val="24"/>
          <w:szCs w:val="24"/>
        </w:rPr>
        <w:t xml:space="preserve">ep. dhe nr.54/2 kol. datë 28.02.2014 është titull ekzekutiv. </w:t>
      </w:r>
    </w:p>
    <w:p w14:paraId="19A5B83D" w14:textId="12000B40" w:rsidR="00DB61BB" w:rsidRPr="00C40B83" w:rsidRDefault="00150DE5" w:rsidP="00B717C0">
      <w:pPr>
        <w:shd w:val="clear" w:color="auto" w:fill="FFFFFF"/>
        <w:ind w:firstLine="720"/>
        <w:jc w:val="both"/>
        <w:rPr>
          <w:color w:val="000000"/>
          <w:spacing w:val="2"/>
          <w:sz w:val="24"/>
          <w:szCs w:val="24"/>
        </w:rPr>
      </w:pPr>
      <w:r w:rsidRPr="00C40B83">
        <w:rPr>
          <w:color w:val="000000"/>
          <w:spacing w:val="2"/>
          <w:sz w:val="24"/>
          <w:szCs w:val="24"/>
        </w:rPr>
        <w:t xml:space="preserve">10.1.1 </w:t>
      </w:r>
      <w:r w:rsidR="00DB61BB" w:rsidRPr="00C40B83">
        <w:rPr>
          <w:color w:val="000000"/>
          <w:spacing w:val="2"/>
          <w:sz w:val="24"/>
          <w:szCs w:val="24"/>
        </w:rPr>
        <w:t xml:space="preserve">Në lidhje me vendimin unifikues të Kolegjeve të Bashkuara të Gjykatës së Lartë nr. 980, dt.29/09/2000, Kolegjet e Bashkuara kanë unifikuar praktikën gjyqësore duke sankisonuar se “ </w:t>
      </w:r>
      <w:r w:rsidR="00DB61BB" w:rsidRPr="00C40B83">
        <w:rPr>
          <w:rStyle w:val="Emphasis"/>
          <w:color w:val="000000"/>
          <w:spacing w:val="2"/>
          <w:sz w:val="24"/>
          <w:szCs w:val="24"/>
          <w:bdr w:val="none" w:sz="0" w:space="0" w:color="auto" w:frame="1"/>
        </w:rPr>
        <w:t>Një veprim juridik i dyanëshëm ( kontratë), qoftë kjo kontratë e dyanëshme si</w:t>
      </w:r>
      <w:r w:rsidR="009A0AE4" w:rsidRPr="00C40B83">
        <w:rPr>
          <w:rStyle w:val="Emphasis"/>
          <w:color w:val="000000"/>
          <w:spacing w:val="2"/>
          <w:sz w:val="24"/>
          <w:szCs w:val="24"/>
          <w:bdr w:val="none" w:sz="0" w:space="0" w:color="auto" w:frame="1"/>
        </w:rPr>
        <w:t>ç</w:t>
      </w:r>
      <w:r w:rsidR="00DB61BB" w:rsidRPr="00C40B83">
        <w:rPr>
          <w:rStyle w:val="Emphasis"/>
          <w:color w:val="000000"/>
          <w:spacing w:val="2"/>
          <w:sz w:val="24"/>
          <w:szCs w:val="24"/>
          <w:bdr w:val="none" w:sz="0" w:space="0" w:color="auto" w:frame="1"/>
        </w:rPr>
        <w:t xml:space="preserve"> është p.sh kontrata e shitjes, qoftë e njëanëshme, si</w:t>
      </w:r>
      <w:r w:rsidR="009A0AE4" w:rsidRPr="00C40B83">
        <w:rPr>
          <w:rStyle w:val="Emphasis"/>
          <w:color w:val="000000"/>
          <w:spacing w:val="2"/>
          <w:sz w:val="24"/>
          <w:szCs w:val="24"/>
          <w:bdr w:val="none" w:sz="0" w:space="0" w:color="auto" w:frame="1"/>
        </w:rPr>
        <w:t>ç</w:t>
      </w:r>
      <w:r w:rsidR="00DB61BB" w:rsidRPr="00C40B83">
        <w:rPr>
          <w:rStyle w:val="Emphasis"/>
          <w:color w:val="000000"/>
          <w:spacing w:val="2"/>
          <w:sz w:val="24"/>
          <w:szCs w:val="24"/>
          <w:bdr w:val="none" w:sz="0" w:space="0" w:color="auto" w:frame="1"/>
        </w:rPr>
        <w:t xml:space="preserve"> është psh kontrata e huasë, nuk mund të jetë titull ekzekutiv</w:t>
      </w:r>
      <w:r w:rsidR="00DB61BB" w:rsidRPr="00C40B83">
        <w:rPr>
          <w:color w:val="000000"/>
          <w:spacing w:val="2"/>
          <w:sz w:val="24"/>
          <w:szCs w:val="24"/>
        </w:rPr>
        <w:t xml:space="preserve">”.Në lidhje me këtë vendim nga Kolegji Civil i Gjykatës së Lartë është mbajtuar qëndrimi se </w:t>
      </w:r>
      <w:r w:rsidR="009A0AE4" w:rsidRPr="00C40B83">
        <w:rPr>
          <w:color w:val="000000"/>
          <w:spacing w:val="2"/>
          <w:sz w:val="24"/>
          <w:szCs w:val="24"/>
        </w:rPr>
        <w:t>ç</w:t>
      </w:r>
      <w:r w:rsidR="00DB61BB" w:rsidRPr="00C40B83">
        <w:rPr>
          <w:color w:val="000000"/>
          <w:spacing w:val="2"/>
          <w:sz w:val="24"/>
          <w:szCs w:val="24"/>
        </w:rPr>
        <w:t xml:space="preserve">mohet i nevojshëm interpretimi i këtij vendimi (vendimit unifikues të Kolegjeve të Bashkuara të Gjykatës së Lartë nr. 980, dt.29/09/2000). Konkretisht, </w:t>
      </w:r>
      <w:r w:rsidR="00DB61BB" w:rsidRPr="00C40B83">
        <w:rPr>
          <w:color w:val="000000"/>
          <w:spacing w:val="2"/>
          <w:sz w:val="24"/>
          <w:szCs w:val="24"/>
          <w:u w:val="single"/>
        </w:rPr>
        <w:t>ky vendim është dhënë më parë se të bëhet ndryshimi i ligjit 8116, dt.29/03/1996 të K.Pr.Civile, me ligjin 8812, dt.17/05/2001</w:t>
      </w:r>
      <w:r w:rsidR="00DB61BB" w:rsidRPr="00C40B83">
        <w:rPr>
          <w:color w:val="000000"/>
          <w:spacing w:val="2"/>
          <w:sz w:val="24"/>
          <w:szCs w:val="24"/>
        </w:rPr>
        <w:t xml:space="preserve">” Për disa shtesa dhe ndryshime në këtë ligj”.Sipas, nenit 510/d të ligjit 8116, dt.29/03/1996 të K.Pr.Civile ka qenë si vijon “ </w:t>
      </w:r>
      <w:r w:rsidR="00DB61BB" w:rsidRPr="00C40B83">
        <w:rPr>
          <w:rStyle w:val="Emphasis"/>
          <w:color w:val="000000"/>
          <w:spacing w:val="2"/>
          <w:sz w:val="24"/>
          <w:szCs w:val="24"/>
          <w:bdr w:val="none" w:sz="0" w:space="0" w:color="auto" w:frame="1"/>
        </w:rPr>
        <w:t xml:space="preserve">Janë tituj ekzekutive ....d) aktet noteriale me të cilat autorizohet shlyerja e një detyrimi kontraktual ose </w:t>
      </w:r>
      <w:r w:rsidR="00645AFC" w:rsidRPr="00C40B83">
        <w:rPr>
          <w:rStyle w:val="Emphasis"/>
          <w:color w:val="000000"/>
          <w:spacing w:val="2"/>
          <w:sz w:val="24"/>
          <w:szCs w:val="24"/>
          <w:bdr w:val="none" w:sz="0" w:space="0" w:color="auto" w:frame="1"/>
        </w:rPr>
        <w:t>ç</w:t>
      </w:r>
      <w:r w:rsidR="00DB61BB" w:rsidRPr="00C40B83">
        <w:rPr>
          <w:rStyle w:val="Emphasis"/>
          <w:color w:val="000000"/>
          <w:spacing w:val="2"/>
          <w:sz w:val="24"/>
          <w:szCs w:val="24"/>
          <w:bdr w:val="none" w:sz="0" w:space="0" w:color="auto" w:frame="1"/>
        </w:rPr>
        <w:t>do detyrim tjetër të mëparëshëm, drejtëpërdrejt nga depozitat bankare ose nga paga e autorizuesit dhe në kreditë e tij te të tretët</w:t>
      </w:r>
      <w:r w:rsidR="00DB61BB" w:rsidRPr="00C40B83">
        <w:rPr>
          <w:color w:val="000000"/>
          <w:spacing w:val="2"/>
          <w:sz w:val="24"/>
          <w:szCs w:val="24"/>
        </w:rPr>
        <w:t xml:space="preserve">“. </w:t>
      </w:r>
      <w:r w:rsidR="00DB61BB" w:rsidRPr="00C40B83">
        <w:rPr>
          <w:color w:val="000000"/>
          <w:spacing w:val="2"/>
          <w:sz w:val="24"/>
          <w:szCs w:val="24"/>
          <w:u w:val="single"/>
        </w:rPr>
        <w:t>Në interpretim të dispozitës së ndryshuar të n</w:t>
      </w:r>
      <w:r w:rsidR="009A0AE4" w:rsidRPr="00C40B83">
        <w:rPr>
          <w:color w:val="000000"/>
          <w:spacing w:val="2"/>
          <w:sz w:val="24"/>
          <w:szCs w:val="24"/>
          <w:u w:val="single"/>
        </w:rPr>
        <w:t xml:space="preserve">enit </w:t>
      </w:r>
      <w:r w:rsidR="00DB61BB" w:rsidRPr="00C40B83">
        <w:rPr>
          <w:color w:val="000000"/>
          <w:spacing w:val="2"/>
          <w:sz w:val="24"/>
          <w:szCs w:val="24"/>
          <w:u w:val="single"/>
        </w:rPr>
        <w:t xml:space="preserve">510/d të K.Pr.Civile, kontrata e huasë që paditësi i referohet në rastin konkret është një akt noterial. </w:t>
      </w:r>
      <w:r w:rsidR="00DB61BB" w:rsidRPr="00C40B83">
        <w:rPr>
          <w:color w:val="000000"/>
          <w:spacing w:val="2"/>
          <w:sz w:val="24"/>
          <w:szCs w:val="24"/>
        </w:rPr>
        <w:t xml:space="preserve">Ndërkohë, neni 1050 të K.Civil ka dhënë kuptimin e kontratës së huasë </w:t>
      </w:r>
      <w:r w:rsidR="00DB61BB" w:rsidRPr="00C40B83">
        <w:rPr>
          <w:rStyle w:val="Emphasis"/>
          <w:color w:val="000000"/>
          <w:spacing w:val="2"/>
          <w:sz w:val="24"/>
          <w:szCs w:val="24"/>
          <w:bdr w:val="none" w:sz="0" w:space="0" w:color="auto" w:frame="1"/>
        </w:rPr>
        <w:t>“Me kontratën e huasë njëra palë (huadhënësi) i jep në pronësi palës tjetër (huamarrësit) një shumë të hollash ose sende që përcaktohen në numër, me peshë ose me masë dhe huamarrësi detyrohet ti kthejë huadhënësit aq të holla , ose aq sende të atij lloji dhe të asaj cilësie, brenda afatit të caktuar në kontratë ose, kur nuk është caktuar afat, me kërkesën e huadhënësit”.</w:t>
      </w:r>
      <w:r w:rsidR="00DB61BB" w:rsidRPr="00C40B83">
        <w:rPr>
          <w:color w:val="000000"/>
          <w:spacing w:val="2"/>
          <w:sz w:val="24"/>
          <w:szCs w:val="24"/>
        </w:rPr>
        <w:t>Në referencë të përmbajtjes së dispozitës së mësipërme, detyrimi i huamarrësit konsiston në kthimin e shumës së të hollave ose sendit në kushtet e parashikuara në kontratë.Bazuar n</w:t>
      </w:r>
      <w:r w:rsidR="006A1A22" w:rsidRPr="00C40B83">
        <w:rPr>
          <w:color w:val="000000"/>
          <w:spacing w:val="2"/>
          <w:sz w:val="24"/>
          <w:szCs w:val="24"/>
        </w:rPr>
        <w:t>ë</w:t>
      </w:r>
      <w:r w:rsidR="00DB61BB" w:rsidRPr="00C40B83">
        <w:rPr>
          <w:color w:val="000000"/>
          <w:spacing w:val="2"/>
          <w:sz w:val="24"/>
          <w:szCs w:val="24"/>
        </w:rPr>
        <w:t xml:space="preserve"> kuptimin që sanksionon neni 419 i K.Civil </w:t>
      </w:r>
      <w:r w:rsidR="00DB61BB" w:rsidRPr="00C40B83">
        <w:rPr>
          <w:rStyle w:val="Strong"/>
          <w:i/>
          <w:iCs/>
          <w:color w:val="000000"/>
          <w:spacing w:val="2"/>
          <w:sz w:val="24"/>
          <w:szCs w:val="24"/>
          <w:bdr w:val="none" w:sz="0" w:space="0" w:color="auto" w:frame="1"/>
        </w:rPr>
        <w:t>“</w:t>
      </w:r>
      <w:r w:rsidR="00DB61BB" w:rsidRPr="00C40B83">
        <w:rPr>
          <w:rStyle w:val="Strong"/>
          <w:b w:val="0"/>
          <w:bCs w:val="0"/>
          <w:i/>
          <w:iCs/>
          <w:color w:val="000000"/>
          <w:spacing w:val="2"/>
          <w:sz w:val="24"/>
          <w:szCs w:val="24"/>
          <w:bdr w:val="none" w:sz="0" w:space="0" w:color="auto" w:frame="1"/>
        </w:rPr>
        <w:t>Detyrimi është një marrëdhënie juridike me anën e së cilës një person (debitori) detyrohet të japë diçka ose të kryejë një veprim të caktuar në dobi të një personi tjetër (kreditori) i cili ka, gjithashtu, të drejtën të kërkojë t’i jepet diçka ose të kryehet apo të moskryehet veprimi”.</w:t>
      </w:r>
      <w:r w:rsidR="00DB61BB" w:rsidRPr="00C40B83">
        <w:rPr>
          <w:rStyle w:val="Strong"/>
          <w:b w:val="0"/>
          <w:bCs w:val="0"/>
          <w:color w:val="000000"/>
          <w:spacing w:val="2"/>
          <w:sz w:val="24"/>
          <w:szCs w:val="24"/>
          <w:bdr w:val="none" w:sz="0" w:space="0" w:color="auto" w:frame="1"/>
        </w:rPr>
        <w:t xml:space="preserve">  </w:t>
      </w:r>
    </w:p>
    <w:p w14:paraId="2008CE2A" w14:textId="77777777" w:rsidR="00B717C0" w:rsidRPr="00C40B83" w:rsidRDefault="00B717C0" w:rsidP="00B717C0">
      <w:pPr>
        <w:shd w:val="clear" w:color="auto" w:fill="FFFFFF"/>
        <w:ind w:firstLine="720"/>
        <w:jc w:val="both"/>
        <w:rPr>
          <w:color w:val="000000"/>
          <w:spacing w:val="2"/>
          <w:sz w:val="24"/>
          <w:szCs w:val="24"/>
          <w:u w:val="single"/>
        </w:rPr>
      </w:pPr>
      <w:r w:rsidRPr="00C40B83">
        <w:rPr>
          <w:color w:val="000000"/>
          <w:spacing w:val="2"/>
          <w:sz w:val="24"/>
          <w:szCs w:val="24"/>
        </w:rPr>
        <w:t xml:space="preserve">10.2 </w:t>
      </w:r>
      <w:r w:rsidR="00DB61BB" w:rsidRPr="00C40B83">
        <w:rPr>
          <w:color w:val="000000"/>
          <w:spacing w:val="2"/>
          <w:sz w:val="24"/>
          <w:szCs w:val="24"/>
        </w:rPr>
        <w:t>Duke iu referuar kontratës së huasë, si akt noterial, lidhur mes palëve, detyrimi në të holla i huamarrësit ka lindur për shkak të kësaj kontrate, në mbështetje të dispozitës së nenit 420 të K.Civil.</w:t>
      </w:r>
      <w:r w:rsidRPr="00C40B83">
        <w:rPr>
          <w:color w:val="000000"/>
          <w:spacing w:val="2"/>
          <w:sz w:val="24"/>
          <w:szCs w:val="24"/>
        </w:rPr>
        <w:t xml:space="preserve"> </w:t>
      </w:r>
      <w:r w:rsidR="00DB61BB" w:rsidRPr="00C40B83">
        <w:rPr>
          <w:color w:val="000000"/>
          <w:spacing w:val="2"/>
          <w:sz w:val="24"/>
          <w:szCs w:val="24"/>
        </w:rPr>
        <w:t xml:space="preserve">Në lidhje me shkakun e ligjshëm të lindjes së detyrimit, Kolegjet e Bashkuara në vendimin e tyre nr.35, datë 30.05.2002 shprehen: </w:t>
      </w:r>
      <w:r w:rsidR="00DB61BB" w:rsidRPr="00C40B83">
        <w:rPr>
          <w:rStyle w:val="Strong"/>
          <w:b w:val="0"/>
          <w:bCs w:val="0"/>
          <w:i/>
          <w:iCs/>
          <w:color w:val="000000"/>
          <w:spacing w:val="2"/>
          <w:sz w:val="24"/>
          <w:szCs w:val="24"/>
          <w:bdr w:val="none" w:sz="0" w:space="0" w:color="auto" w:frame="1"/>
        </w:rPr>
        <w:t>“Nga përmbajtja e akt – marrëveshjes së mësiperme, lidhur mes palëve, nuk del shkaku i lindjes se marrëdhënies juridike t</w:t>
      </w:r>
      <w:r w:rsidR="006A1A22" w:rsidRPr="00C40B83">
        <w:rPr>
          <w:rStyle w:val="Strong"/>
          <w:b w:val="0"/>
          <w:bCs w:val="0"/>
          <w:i/>
          <w:iCs/>
          <w:color w:val="000000"/>
          <w:spacing w:val="2"/>
          <w:sz w:val="24"/>
          <w:szCs w:val="24"/>
          <w:bdr w:val="none" w:sz="0" w:space="0" w:color="auto" w:frame="1"/>
        </w:rPr>
        <w:t>ë</w:t>
      </w:r>
      <w:r w:rsidR="00DB61BB" w:rsidRPr="00C40B83">
        <w:rPr>
          <w:rStyle w:val="Strong"/>
          <w:b w:val="0"/>
          <w:bCs w:val="0"/>
          <w:i/>
          <w:iCs/>
          <w:color w:val="000000"/>
          <w:spacing w:val="2"/>
          <w:sz w:val="24"/>
          <w:szCs w:val="24"/>
          <w:bdr w:val="none" w:sz="0" w:space="0" w:color="auto" w:frame="1"/>
        </w:rPr>
        <w:t xml:space="preserve"> detyrimit , që mund të jet</w:t>
      </w:r>
      <w:r w:rsidR="006A1A22" w:rsidRPr="00C40B83">
        <w:rPr>
          <w:rStyle w:val="Strong"/>
          <w:b w:val="0"/>
          <w:bCs w:val="0"/>
          <w:i/>
          <w:iCs/>
          <w:color w:val="000000"/>
          <w:spacing w:val="2"/>
          <w:sz w:val="24"/>
          <w:szCs w:val="24"/>
          <w:bdr w:val="none" w:sz="0" w:space="0" w:color="auto" w:frame="1"/>
        </w:rPr>
        <w:t>ë</w:t>
      </w:r>
      <w:r w:rsidR="00DB61BB" w:rsidRPr="00C40B83">
        <w:rPr>
          <w:rStyle w:val="Strong"/>
          <w:b w:val="0"/>
          <w:bCs w:val="0"/>
          <w:i/>
          <w:iCs/>
          <w:color w:val="000000"/>
          <w:spacing w:val="2"/>
          <w:sz w:val="24"/>
          <w:szCs w:val="24"/>
          <w:bdr w:val="none" w:sz="0" w:space="0" w:color="auto" w:frame="1"/>
        </w:rPr>
        <w:t xml:space="preserve"> detyrim kontraktor apo i përcaktuar me Ligj të ve</w:t>
      </w:r>
      <w:r w:rsidR="009A0AE4" w:rsidRPr="00C40B83">
        <w:rPr>
          <w:rStyle w:val="Strong"/>
          <w:b w:val="0"/>
          <w:bCs w:val="0"/>
          <w:i/>
          <w:iCs/>
          <w:color w:val="000000"/>
          <w:spacing w:val="2"/>
          <w:sz w:val="24"/>
          <w:szCs w:val="24"/>
          <w:bdr w:val="none" w:sz="0" w:space="0" w:color="auto" w:frame="1"/>
        </w:rPr>
        <w:t>ç</w:t>
      </w:r>
      <w:r w:rsidR="00DB61BB" w:rsidRPr="00C40B83">
        <w:rPr>
          <w:rStyle w:val="Strong"/>
          <w:b w:val="0"/>
          <w:bCs w:val="0"/>
          <w:i/>
          <w:iCs/>
          <w:color w:val="000000"/>
          <w:spacing w:val="2"/>
          <w:sz w:val="24"/>
          <w:szCs w:val="24"/>
          <w:bdr w:val="none" w:sz="0" w:space="0" w:color="auto" w:frame="1"/>
        </w:rPr>
        <w:t xml:space="preserve">antë në kuptim të </w:t>
      </w:r>
      <w:r w:rsidR="009A0AE4" w:rsidRPr="00C40B83">
        <w:rPr>
          <w:rStyle w:val="Strong"/>
          <w:b w:val="0"/>
          <w:bCs w:val="0"/>
          <w:i/>
          <w:iCs/>
          <w:color w:val="000000"/>
          <w:spacing w:val="2"/>
          <w:sz w:val="24"/>
          <w:szCs w:val="24"/>
          <w:bdr w:val="none" w:sz="0" w:space="0" w:color="auto" w:frame="1"/>
        </w:rPr>
        <w:t>n</w:t>
      </w:r>
      <w:r w:rsidR="00DB61BB" w:rsidRPr="00C40B83">
        <w:rPr>
          <w:rStyle w:val="Strong"/>
          <w:b w:val="0"/>
          <w:bCs w:val="0"/>
          <w:i/>
          <w:iCs/>
          <w:color w:val="000000"/>
          <w:spacing w:val="2"/>
          <w:sz w:val="24"/>
          <w:szCs w:val="24"/>
          <w:bdr w:val="none" w:sz="0" w:space="0" w:color="auto" w:frame="1"/>
        </w:rPr>
        <w:t>enit 419 dhe 420 të K.Civil. Pra, që akt marrëveshja e mësipërme të jetë titull ekzekutiv, në kuptim të nenit 510 shkronja “d” të ndryshuar të K.Pr.Civile, ky akt duhet të përmbajë edhe shkakun e ligjshëm të lindjes së detyrimit”.</w:t>
      </w:r>
      <w:r w:rsidR="00DB61BB" w:rsidRPr="00C40B83">
        <w:rPr>
          <w:color w:val="000000"/>
          <w:spacing w:val="2"/>
          <w:sz w:val="24"/>
          <w:szCs w:val="24"/>
          <w:u w:val="single"/>
        </w:rPr>
        <w:t xml:space="preserve">Në vijim të këtij argumentimi, Kolegji Civil i Gjykatës së Lartë </w:t>
      </w:r>
      <w:r w:rsidR="009A0AE4" w:rsidRPr="00C40B83">
        <w:rPr>
          <w:color w:val="000000"/>
          <w:spacing w:val="2"/>
          <w:sz w:val="24"/>
          <w:szCs w:val="24"/>
          <w:u w:val="single"/>
        </w:rPr>
        <w:t>ç</w:t>
      </w:r>
      <w:r w:rsidR="00DB61BB" w:rsidRPr="00C40B83">
        <w:rPr>
          <w:color w:val="000000"/>
          <w:spacing w:val="2"/>
          <w:sz w:val="24"/>
          <w:szCs w:val="24"/>
          <w:u w:val="single"/>
        </w:rPr>
        <w:t>mon se ka qënë vullneti i ligjvënesit, që me ndryshimin e dispozitës së nenit 510/d të K.Pr.Civile, të parashikonte si titull ekzekutiv të gjitha ato akte noteriale që përmbajnë detyrime në të holla, e si të tillë dhe kontratën e huasë, e redaktuar nga noteri.</w:t>
      </w:r>
    </w:p>
    <w:p w14:paraId="12268BA2" w14:textId="13DEDE8D" w:rsidR="00DB61BB" w:rsidRPr="00C40B83" w:rsidRDefault="00B717C0" w:rsidP="007C7DCC">
      <w:pPr>
        <w:shd w:val="clear" w:color="auto" w:fill="FFFFFF"/>
        <w:ind w:firstLine="720"/>
        <w:jc w:val="both"/>
        <w:rPr>
          <w:color w:val="000000"/>
          <w:spacing w:val="2"/>
          <w:sz w:val="24"/>
          <w:szCs w:val="24"/>
        </w:rPr>
      </w:pPr>
      <w:r w:rsidRPr="00C40B83">
        <w:rPr>
          <w:color w:val="000000"/>
          <w:spacing w:val="2"/>
          <w:sz w:val="24"/>
          <w:szCs w:val="24"/>
          <w:u w:val="single"/>
        </w:rPr>
        <w:t xml:space="preserve">10.3 </w:t>
      </w:r>
      <w:r w:rsidR="00DB61BB" w:rsidRPr="00C40B83">
        <w:rPr>
          <w:color w:val="000000"/>
          <w:spacing w:val="2"/>
          <w:sz w:val="24"/>
          <w:szCs w:val="24"/>
        </w:rPr>
        <w:t xml:space="preserve">Është e rëndësishme të konstatohet se </w:t>
      </w:r>
      <w:r w:rsidR="00DB61BB" w:rsidRPr="00C40B83">
        <w:rPr>
          <w:color w:val="000000"/>
          <w:spacing w:val="2"/>
          <w:sz w:val="24"/>
          <w:szCs w:val="24"/>
          <w:u w:val="single"/>
        </w:rPr>
        <w:t xml:space="preserve">e njëjta mbrojtje ligjore i rezervohet me ligj ekzekutimit të akteve për dhënien e kredive bankare (dhënie hua në formë kredie) duhet të njihet dhe të zbatohet dhe në marrëdhëniet kontraktuale mes personave me objekt dhënien </w:t>
      </w:r>
      <w:r w:rsidR="00DB61BB" w:rsidRPr="00C40B83">
        <w:rPr>
          <w:color w:val="000000"/>
          <w:spacing w:val="2"/>
          <w:sz w:val="24"/>
          <w:szCs w:val="24"/>
          <w:u w:val="single"/>
        </w:rPr>
        <w:lastRenderedPageBreak/>
        <w:t>në pronësi të një shume të hollash në kushtet e parashikuara nga neni 1050 i K.Civil</w:t>
      </w:r>
      <w:r w:rsidR="00DB61BB" w:rsidRPr="00C40B83">
        <w:rPr>
          <w:color w:val="000000"/>
          <w:spacing w:val="2"/>
          <w:sz w:val="24"/>
          <w:szCs w:val="24"/>
        </w:rPr>
        <w:t xml:space="preserve"> në aktin noterial.</w:t>
      </w:r>
      <w:r w:rsidR="007C7DCC" w:rsidRPr="00C40B83">
        <w:rPr>
          <w:color w:val="000000"/>
          <w:spacing w:val="2"/>
          <w:sz w:val="24"/>
          <w:szCs w:val="24"/>
        </w:rPr>
        <w:t xml:space="preserve"> </w:t>
      </w:r>
      <w:r w:rsidR="00DB61BB" w:rsidRPr="00C40B83">
        <w:rPr>
          <w:color w:val="000000"/>
          <w:spacing w:val="2"/>
          <w:sz w:val="24"/>
          <w:szCs w:val="24"/>
        </w:rPr>
        <w:t xml:space="preserve">Referuar sa sipër, gjykata konkludon se deklarata noteriale nr. 249 </w:t>
      </w:r>
      <w:r w:rsidR="009A0AE4" w:rsidRPr="00C40B83">
        <w:rPr>
          <w:color w:val="000000"/>
          <w:spacing w:val="2"/>
          <w:sz w:val="24"/>
          <w:szCs w:val="24"/>
        </w:rPr>
        <w:t>r</w:t>
      </w:r>
      <w:r w:rsidR="00DB61BB" w:rsidRPr="00C40B83">
        <w:rPr>
          <w:color w:val="000000"/>
          <w:spacing w:val="2"/>
          <w:sz w:val="24"/>
          <w:szCs w:val="24"/>
        </w:rPr>
        <w:t>ep dhe nr. 54/2 kol, datë 28.02.2014 ( dhe si kontratë huaje që e përcakton paditësi</w:t>
      </w:r>
      <w:r w:rsidR="009A0AE4" w:rsidRPr="00C40B83">
        <w:rPr>
          <w:color w:val="000000"/>
          <w:spacing w:val="2"/>
          <w:sz w:val="24"/>
          <w:szCs w:val="24"/>
        </w:rPr>
        <w:t>,</w:t>
      </w:r>
      <w:r w:rsidR="00DB61BB" w:rsidRPr="00C40B83">
        <w:rPr>
          <w:color w:val="000000"/>
          <w:spacing w:val="2"/>
          <w:sz w:val="24"/>
          <w:szCs w:val="24"/>
        </w:rPr>
        <w:t xml:space="preserve"> por dhe në kuptim të nenit 510/d të ndryshuar është (titull ekzekutiv).</w:t>
      </w:r>
    </w:p>
    <w:p w14:paraId="6BC775A7" w14:textId="77777777" w:rsidR="00DB61BB" w:rsidRPr="00C40B83" w:rsidRDefault="00DB61BB" w:rsidP="009F0432">
      <w:pPr>
        <w:shd w:val="clear" w:color="auto" w:fill="FFFFFF"/>
        <w:ind w:firstLine="720"/>
        <w:jc w:val="both"/>
        <w:rPr>
          <w:color w:val="000000"/>
          <w:sz w:val="24"/>
          <w:szCs w:val="24"/>
          <w:lang w:eastAsia="sq-AL"/>
        </w:rPr>
      </w:pPr>
      <w:r w:rsidRPr="00C40B83">
        <w:rPr>
          <w:bCs/>
          <w:color w:val="000000"/>
          <w:sz w:val="24"/>
          <w:szCs w:val="24"/>
        </w:rPr>
        <w:t xml:space="preserve">11. </w:t>
      </w:r>
      <w:r w:rsidRPr="00C40B83">
        <w:rPr>
          <w:b/>
          <w:iCs/>
          <w:color w:val="000000"/>
          <w:sz w:val="24"/>
          <w:szCs w:val="24"/>
        </w:rPr>
        <w:t>Kundër</w:t>
      </w:r>
      <w:r w:rsidRPr="00C40B83">
        <w:rPr>
          <w:b/>
          <w:i/>
          <w:iCs/>
          <w:color w:val="000000"/>
          <w:sz w:val="24"/>
          <w:szCs w:val="24"/>
        </w:rPr>
        <w:t xml:space="preserve"> </w:t>
      </w:r>
      <w:r w:rsidRPr="00C40B83">
        <w:rPr>
          <w:b/>
          <w:color w:val="000000"/>
          <w:sz w:val="24"/>
          <w:szCs w:val="24"/>
        </w:rPr>
        <w:t>vendimit të mësipërm ka ushtruar ankim pala paditëse, përmes përfaqesuesit të saj,</w:t>
      </w:r>
      <w:r w:rsidRPr="00C40B83">
        <w:rPr>
          <w:color w:val="000000"/>
          <w:sz w:val="24"/>
          <w:szCs w:val="24"/>
        </w:rPr>
        <w:t xml:space="preserve"> duke parashtruar shkaqet për ndryshimin e vendimit dhe pranimin e kërkesëpadisë;</w:t>
      </w:r>
    </w:p>
    <w:p w14:paraId="5DF98386" w14:textId="4327C70D" w:rsidR="00DB61BB" w:rsidRPr="00C40B83" w:rsidRDefault="00DB61BB" w:rsidP="009F0432">
      <w:pPr>
        <w:shd w:val="clear" w:color="auto" w:fill="FFFFFF"/>
        <w:jc w:val="both"/>
        <w:rPr>
          <w:color w:val="000000"/>
          <w:sz w:val="24"/>
          <w:szCs w:val="24"/>
        </w:rPr>
      </w:pPr>
      <w:r w:rsidRPr="00C40B83">
        <w:rPr>
          <w:color w:val="000000"/>
          <w:sz w:val="24"/>
          <w:szCs w:val="24"/>
        </w:rPr>
        <w:t>-Gjykata e shkall</w:t>
      </w:r>
      <w:r w:rsidR="006A1A22" w:rsidRPr="00C40B83">
        <w:rPr>
          <w:color w:val="000000"/>
          <w:sz w:val="24"/>
          <w:szCs w:val="24"/>
        </w:rPr>
        <w:t>ë</w:t>
      </w:r>
      <w:r w:rsidRPr="00C40B83">
        <w:rPr>
          <w:color w:val="000000"/>
          <w:sz w:val="24"/>
          <w:szCs w:val="24"/>
        </w:rPr>
        <w:t>s s</w:t>
      </w:r>
      <w:r w:rsidR="006A1A22" w:rsidRPr="00C40B83">
        <w:rPr>
          <w:color w:val="000000"/>
          <w:sz w:val="24"/>
          <w:szCs w:val="24"/>
        </w:rPr>
        <w:t>ë</w:t>
      </w:r>
      <w:r w:rsidRPr="00C40B83">
        <w:rPr>
          <w:color w:val="000000"/>
          <w:sz w:val="24"/>
          <w:szCs w:val="24"/>
        </w:rPr>
        <w:t xml:space="preserve"> par</w:t>
      </w:r>
      <w:r w:rsidR="006A1A22" w:rsidRPr="00C40B83">
        <w:rPr>
          <w:color w:val="000000"/>
          <w:sz w:val="24"/>
          <w:szCs w:val="24"/>
        </w:rPr>
        <w:t>ë</w:t>
      </w:r>
      <w:r w:rsidRPr="00C40B83">
        <w:rPr>
          <w:color w:val="000000"/>
          <w:sz w:val="24"/>
          <w:szCs w:val="24"/>
        </w:rPr>
        <w:t xml:space="preserve"> q</w:t>
      </w:r>
      <w:r w:rsidR="006A1A22" w:rsidRPr="00C40B83">
        <w:rPr>
          <w:color w:val="000000"/>
          <w:sz w:val="24"/>
          <w:szCs w:val="24"/>
        </w:rPr>
        <w:t>ë</w:t>
      </w:r>
      <w:r w:rsidRPr="00C40B83">
        <w:rPr>
          <w:color w:val="000000"/>
          <w:sz w:val="24"/>
          <w:szCs w:val="24"/>
        </w:rPr>
        <w:t xml:space="preserve"> ka vendosur rr</w:t>
      </w:r>
      <w:r w:rsidR="006A1A22" w:rsidRPr="00C40B83">
        <w:rPr>
          <w:color w:val="000000"/>
          <w:sz w:val="24"/>
          <w:szCs w:val="24"/>
        </w:rPr>
        <w:t>ë</w:t>
      </w:r>
      <w:r w:rsidRPr="00C40B83">
        <w:rPr>
          <w:color w:val="000000"/>
          <w:sz w:val="24"/>
          <w:szCs w:val="24"/>
        </w:rPr>
        <w:t>zimin e k</w:t>
      </w:r>
      <w:r w:rsidR="006A1A22" w:rsidRPr="00C40B83">
        <w:rPr>
          <w:color w:val="000000"/>
          <w:sz w:val="24"/>
          <w:szCs w:val="24"/>
        </w:rPr>
        <w:t>ë</w:t>
      </w:r>
      <w:r w:rsidRPr="00C40B83">
        <w:rPr>
          <w:color w:val="000000"/>
          <w:sz w:val="24"/>
          <w:szCs w:val="24"/>
        </w:rPr>
        <w:t>rkes</w:t>
      </w:r>
      <w:r w:rsidR="006A1A22" w:rsidRPr="00C40B83">
        <w:rPr>
          <w:color w:val="000000"/>
          <w:sz w:val="24"/>
          <w:szCs w:val="24"/>
        </w:rPr>
        <w:t>ë</w:t>
      </w:r>
      <w:r w:rsidRPr="00C40B83">
        <w:rPr>
          <w:color w:val="000000"/>
          <w:sz w:val="24"/>
          <w:szCs w:val="24"/>
        </w:rPr>
        <w:t>padis</w:t>
      </w:r>
      <w:r w:rsidR="006A1A22" w:rsidRPr="00C40B83">
        <w:rPr>
          <w:color w:val="000000"/>
          <w:sz w:val="24"/>
          <w:szCs w:val="24"/>
        </w:rPr>
        <w:t>ë</w:t>
      </w:r>
      <w:r w:rsidRPr="00C40B83">
        <w:rPr>
          <w:color w:val="000000"/>
          <w:sz w:val="24"/>
          <w:szCs w:val="24"/>
        </w:rPr>
        <w:t xml:space="preserve"> ka dh</w:t>
      </w:r>
      <w:r w:rsidR="006A1A22" w:rsidRPr="00C40B83">
        <w:rPr>
          <w:color w:val="000000"/>
          <w:sz w:val="24"/>
          <w:szCs w:val="24"/>
        </w:rPr>
        <w:t>ë</w:t>
      </w:r>
      <w:r w:rsidRPr="00C40B83">
        <w:rPr>
          <w:color w:val="000000"/>
          <w:sz w:val="24"/>
          <w:szCs w:val="24"/>
        </w:rPr>
        <w:t>n</w:t>
      </w:r>
      <w:r w:rsidR="006A1A22" w:rsidRPr="00C40B83">
        <w:rPr>
          <w:color w:val="000000"/>
          <w:sz w:val="24"/>
          <w:szCs w:val="24"/>
        </w:rPr>
        <w:t>ë</w:t>
      </w:r>
      <w:r w:rsidRPr="00C40B83">
        <w:rPr>
          <w:color w:val="000000"/>
          <w:sz w:val="24"/>
          <w:szCs w:val="24"/>
        </w:rPr>
        <w:t xml:space="preserve"> nj</w:t>
      </w:r>
      <w:r w:rsidR="006A1A22" w:rsidRPr="00C40B83">
        <w:rPr>
          <w:color w:val="000000"/>
          <w:sz w:val="24"/>
          <w:szCs w:val="24"/>
        </w:rPr>
        <w:t>ë</w:t>
      </w:r>
      <w:r w:rsidRPr="00C40B83">
        <w:rPr>
          <w:color w:val="000000"/>
          <w:sz w:val="24"/>
          <w:szCs w:val="24"/>
        </w:rPr>
        <w:t xml:space="preserve"> vendim t</w:t>
      </w:r>
      <w:r w:rsidR="006A1A22" w:rsidRPr="00C40B83">
        <w:rPr>
          <w:color w:val="000000"/>
          <w:sz w:val="24"/>
          <w:szCs w:val="24"/>
        </w:rPr>
        <w:t>ë</w:t>
      </w:r>
      <w:r w:rsidRPr="00C40B83">
        <w:rPr>
          <w:color w:val="000000"/>
          <w:sz w:val="24"/>
          <w:szCs w:val="24"/>
        </w:rPr>
        <w:t xml:space="preserve"> padrejt</w:t>
      </w:r>
      <w:r w:rsidR="006A1A22" w:rsidRPr="00C40B83">
        <w:rPr>
          <w:color w:val="000000"/>
          <w:sz w:val="24"/>
          <w:szCs w:val="24"/>
        </w:rPr>
        <w:t>ë</w:t>
      </w:r>
      <w:r w:rsidRPr="00C40B83">
        <w:rPr>
          <w:color w:val="000000"/>
          <w:sz w:val="24"/>
          <w:szCs w:val="24"/>
        </w:rPr>
        <w:t xml:space="preserve"> e t</w:t>
      </w:r>
      <w:r w:rsidR="006A1A22" w:rsidRPr="00C40B83">
        <w:rPr>
          <w:color w:val="000000"/>
          <w:sz w:val="24"/>
          <w:szCs w:val="24"/>
        </w:rPr>
        <w:t>ë</w:t>
      </w:r>
      <w:r w:rsidRPr="00C40B83">
        <w:rPr>
          <w:color w:val="000000"/>
          <w:sz w:val="24"/>
          <w:szCs w:val="24"/>
        </w:rPr>
        <w:t xml:space="preserve"> pabazuar ne ligj. Deklarata noteriale nr. 249 Rep. dhe nr. 54/2 kol. datë 28.02.2014, e deklaruesit shoqëria “MTO – 07” </w:t>
      </w:r>
      <w:r w:rsidR="009B59F4" w:rsidRPr="00C40B83">
        <w:rPr>
          <w:color w:val="000000"/>
          <w:sz w:val="24"/>
          <w:szCs w:val="24"/>
        </w:rPr>
        <w:t>SHPK,</w:t>
      </w:r>
      <w:r w:rsidRPr="00C40B83">
        <w:rPr>
          <w:color w:val="000000"/>
          <w:sz w:val="24"/>
          <w:szCs w:val="24"/>
        </w:rPr>
        <w:t xml:space="preserve"> me përfaqësues ligjor Ylli Shaba, nuk është titull ekzekutiv sipas nenit 510/d të K.Pr.Civile.Sipas kësaj deklarate ndodhemi përpara një veprimi shitje të sendeve nga </w:t>
      </w:r>
      <w:r w:rsidR="009B59F4" w:rsidRPr="00C40B83">
        <w:rPr>
          <w:color w:val="000000"/>
          <w:sz w:val="24"/>
          <w:szCs w:val="24"/>
        </w:rPr>
        <w:t>i</w:t>
      </w:r>
      <w:r w:rsidRPr="00C40B83">
        <w:rPr>
          <w:color w:val="000000"/>
          <w:sz w:val="24"/>
          <w:szCs w:val="24"/>
        </w:rPr>
        <w:t xml:space="preserve"> padituri kundrejt paditësit, si dhe një “ Përtëritje të detyrimeve”(gjenerim të kontratës së shitjes në një marrëdhënie detyrimi që rrjedh nga shitja e sendeve të paluajtshme.</w:t>
      </w:r>
    </w:p>
    <w:p w14:paraId="48378F42" w14:textId="77777777" w:rsidR="00DB61BB" w:rsidRPr="00C40B83" w:rsidRDefault="00DB61BB" w:rsidP="009F0432">
      <w:pPr>
        <w:shd w:val="clear" w:color="auto" w:fill="FFFFFF"/>
        <w:jc w:val="both"/>
        <w:rPr>
          <w:color w:val="000000"/>
          <w:sz w:val="24"/>
          <w:szCs w:val="24"/>
        </w:rPr>
      </w:pPr>
      <w:r w:rsidRPr="00C40B83">
        <w:rPr>
          <w:color w:val="000000"/>
          <w:sz w:val="24"/>
          <w:szCs w:val="24"/>
        </w:rPr>
        <w:t>-Palët ndërmjet tyre kanë patur një marrëdhënie detyrimi që rrjedh nga shitja e sendeve të paluajtshme, dhe më pas me anë të deklaratës noteriale, objekt i këtij gjykimi, e kanë përsëritur në formë huaje. Në këto kushte nuk ndodhemi përpara një huaje të dhënë nga  padituri, si dhe është parashikuar për detyrimin e palës paditëse, që të përmbushte këtë detyrim deri më dt.15/05/2014.</w:t>
      </w:r>
    </w:p>
    <w:p w14:paraId="3DFC5916" w14:textId="534F5F31" w:rsidR="00DB61BB" w:rsidRPr="00C40B83" w:rsidRDefault="00DB61BB" w:rsidP="009F0432">
      <w:pPr>
        <w:shd w:val="clear" w:color="auto" w:fill="FFFFFF"/>
        <w:jc w:val="both"/>
        <w:rPr>
          <w:color w:val="000000"/>
          <w:sz w:val="24"/>
          <w:szCs w:val="24"/>
        </w:rPr>
      </w:pPr>
      <w:r w:rsidRPr="00C40B83">
        <w:rPr>
          <w:color w:val="000000"/>
          <w:sz w:val="24"/>
          <w:szCs w:val="24"/>
        </w:rPr>
        <w:t xml:space="preserve">-Në kuptim të vetë aktit noterial deklaratës noteriale object i këtij gjykimi  kishte parashikuar për detyrime të ndërsjellëta midis palëve. Një veprim juridik i dyanëshëm( kontratë) qoftë kontratë e dyanëshme apo dhe e njëanëshme sic është psh kontrata e huasë nuk mund të jetë titull ekzekutiv. Në këto kushte Deklarata noteriale nr. 249 Rep. dhe nr. 54/2 kol. datë 28.02.2014, e deklaruesit shoqëria “MTO – 07” </w:t>
      </w:r>
      <w:r w:rsidR="009B59F4" w:rsidRPr="00C40B83">
        <w:rPr>
          <w:color w:val="000000"/>
          <w:sz w:val="24"/>
          <w:szCs w:val="24"/>
        </w:rPr>
        <w:t>SHPK,</w:t>
      </w:r>
      <w:r w:rsidRPr="00C40B83">
        <w:rPr>
          <w:color w:val="000000"/>
          <w:sz w:val="24"/>
          <w:szCs w:val="24"/>
        </w:rPr>
        <w:t xml:space="preserve"> me përfaqësues ligjor Ylli Shaba, nuk është titull ekzekutiv sipas nenit 510/d të K.Pr.Civile.Q</w:t>
      </w:r>
      <w:r w:rsidR="006A1A22" w:rsidRPr="00C40B83">
        <w:rPr>
          <w:color w:val="000000"/>
          <w:sz w:val="24"/>
          <w:szCs w:val="24"/>
        </w:rPr>
        <w:t>ë</w:t>
      </w:r>
      <w:r w:rsidRPr="00C40B83">
        <w:rPr>
          <w:color w:val="000000"/>
          <w:sz w:val="24"/>
          <w:szCs w:val="24"/>
        </w:rPr>
        <w:t xml:space="preserve"> deklarata mund të jetë titull ekzekutiv duhet të përmbajë një detyrim të njohur e të përcktuara saktë, të kërkueshëm, që nuk lidhet me plotësimin e afateve të caktuara dhe, mbi të gjitha, të pakushtëzuara nga rrethana të tjera apo</w:t>
      </w:r>
      <w:r w:rsidR="009B59F4" w:rsidRPr="00C40B83">
        <w:rPr>
          <w:color w:val="000000"/>
          <w:sz w:val="24"/>
          <w:szCs w:val="24"/>
        </w:rPr>
        <w:t xml:space="preserve"> </w:t>
      </w:r>
      <w:r w:rsidRPr="00C40B83">
        <w:rPr>
          <w:color w:val="000000"/>
          <w:sz w:val="24"/>
          <w:szCs w:val="24"/>
        </w:rPr>
        <w:t>detyrime të tjera të ndërsjellta etj.</w:t>
      </w:r>
    </w:p>
    <w:p w14:paraId="14F2798F" w14:textId="77777777" w:rsidR="00DB61BB" w:rsidRPr="00C40B83" w:rsidRDefault="00DB61BB" w:rsidP="009F0432">
      <w:pPr>
        <w:pStyle w:val="ListParagraph"/>
        <w:shd w:val="clear" w:color="auto" w:fill="FFFFFF"/>
        <w:spacing w:after="0" w:line="240" w:lineRule="auto"/>
        <w:ind w:left="0" w:firstLine="720"/>
        <w:jc w:val="both"/>
        <w:rPr>
          <w:rFonts w:ascii="Times New Roman" w:hAnsi="Times New Roman" w:cs="Times New Roman"/>
          <w:i/>
          <w:iCs/>
          <w:color w:val="000000"/>
          <w:sz w:val="24"/>
          <w:szCs w:val="24"/>
        </w:rPr>
      </w:pPr>
      <w:r w:rsidRPr="00C40B83">
        <w:rPr>
          <w:rFonts w:ascii="Times New Roman" w:hAnsi="Times New Roman" w:cs="Times New Roman"/>
          <w:bCs/>
          <w:color w:val="000000"/>
          <w:sz w:val="24"/>
          <w:szCs w:val="24"/>
        </w:rPr>
        <w:t>12.</w:t>
      </w:r>
      <w:r w:rsidRPr="00C40B83">
        <w:rPr>
          <w:rFonts w:ascii="Times New Roman" w:hAnsi="Times New Roman" w:cs="Times New Roman"/>
          <w:b/>
          <w:color w:val="000000"/>
          <w:sz w:val="24"/>
          <w:szCs w:val="24"/>
        </w:rPr>
        <w:t xml:space="preserve"> Gjykata e Apelit </w:t>
      </w:r>
      <w:r w:rsidRPr="00C40B83">
        <w:rPr>
          <w:rFonts w:ascii="Times New Roman" w:eastAsia="Calibri" w:hAnsi="Times New Roman" w:cs="Times New Roman"/>
          <w:b/>
          <w:bCs/>
          <w:color w:val="000000"/>
          <w:sz w:val="24"/>
          <w:szCs w:val="24"/>
        </w:rPr>
        <w:t xml:space="preserve">Tiranë, </w:t>
      </w:r>
      <w:r w:rsidRPr="00C40B83">
        <w:rPr>
          <w:rFonts w:ascii="Times New Roman" w:eastAsia="Calibri" w:hAnsi="Times New Roman" w:cs="Times New Roman"/>
          <w:b/>
          <w:color w:val="000000"/>
          <w:sz w:val="24"/>
          <w:szCs w:val="24"/>
        </w:rPr>
        <w:t xml:space="preserve">me vendimin nr.394, datë 14.02.2017 </w:t>
      </w:r>
      <w:r w:rsidRPr="00C40B83">
        <w:rPr>
          <w:rFonts w:ascii="Times New Roman" w:eastAsia="Calibri" w:hAnsi="Times New Roman" w:cs="Times New Roman"/>
          <w:bCs/>
          <w:color w:val="000000"/>
          <w:sz w:val="24"/>
          <w:szCs w:val="24"/>
        </w:rPr>
        <w:t>ka vendosur:</w:t>
      </w:r>
    </w:p>
    <w:p w14:paraId="352E3140" w14:textId="54A8C413" w:rsidR="00DB61BB" w:rsidRPr="00C40B83" w:rsidRDefault="00DB61BB" w:rsidP="009F0432">
      <w:pPr>
        <w:shd w:val="clear" w:color="auto" w:fill="FFFFFF"/>
        <w:ind w:firstLine="720"/>
        <w:jc w:val="both"/>
        <w:rPr>
          <w:i/>
          <w:iCs/>
          <w:color w:val="000000"/>
          <w:sz w:val="24"/>
          <w:szCs w:val="24"/>
          <w:highlight w:val="yellow"/>
        </w:rPr>
      </w:pPr>
      <w:r w:rsidRPr="00C40B83">
        <w:rPr>
          <w:i/>
          <w:iCs/>
          <w:color w:val="000000"/>
          <w:sz w:val="24"/>
          <w:szCs w:val="24"/>
          <w:shd w:val="clear" w:color="auto" w:fill="FFFFFF"/>
        </w:rPr>
        <w:t>-Lënien në fuqi të vendimit civil nr.3874, dat</w:t>
      </w:r>
      <w:r w:rsidR="006A1A22" w:rsidRPr="00C40B83">
        <w:rPr>
          <w:i/>
          <w:iCs/>
          <w:color w:val="000000"/>
          <w:sz w:val="24"/>
          <w:szCs w:val="24"/>
          <w:shd w:val="clear" w:color="auto" w:fill="FFFFFF"/>
        </w:rPr>
        <w:t>ë</w:t>
      </w:r>
      <w:r w:rsidRPr="00C40B83">
        <w:rPr>
          <w:i/>
          <w:iCs/>
          <w:color w:val="000000"/>
          <w:sz w:val="24"/>
          <w:szCs w:val="24"/>
          <w:shd w:val="clear" w:color="auto" w:fill="FFFFFF"/>
        </w:rPr>
        <w:t xml:space="preserve"> 11.05.2015 të Gjykatës së Rrethit Gjyqsor Tiranë.</w:t>
      </w:r>
    </w:p>
    <w:p w14:paraId="3BBC36EF" w14:textId="77777777" w:rsidR="007C7DCC" w:rsidRPr="00C40B83" w:rsidRDefault="00DB61BB" w:rsidP="007C7DCC">
      <w:pPr>
        <w:pStyle w:val="ListParagraph"/>
        <w:shd w:val="clear" w:color="auto" w:fill="FFFFFF"/>
        <w:spacing w:after="0" w:line="240" w:lineRule="auto"/>
        <w:ind w:left="0" w:firstLine="720"/>
        <w:jc w:val="both"/>
        <w:rPr>
          <w:rFonts w:ascii="Times New Roman" w:hAnsi="Times New Roman" w:cs="Times New Roman"/>
          <w:color w:val="000000"/>
          <w:sz w:val="24"/>
          <w:szCs w:val="24"/>
          <w:lang w:eastAsia="sq-AL"/>
        </w:rPr>
      </w:pPr>
      <w:r w:rsidRPr="00C40B83">
        <w:rPr>
          <w:rFonts w:ascii="Times New Roman" w:hAnsi="Times New Roman" w:cs="Times New Roman"/>
          <w:bCs/>
          <w:color w:val="000000"/>
          <w:sz w:val="24"/>
          <w:szCs w:val="24"/>
        </w:rPr>
        <w:t>13.</w:t>
      </w:r>
      <w:r w:rsidRPr="00C40B83">
        <w:rPr>
          <w:rFonts w:ascii="Times New Roman" w:hAnsi="Times New Roman" w:cs="Times New Roman"/>
          <w:b/>
          <w:color w:val="000000"/>
          <w:sz w:val="24"/>
          <w:szCs w:val="24"/>
        </w:rPr>
        <w:t>Gjykata e Apelit</w:t>
      </w:r>
      <w:r w:rsidRPr="00C40B83">
        <w:rPr>
          <w:rFonts w:ascii="Times New Roman" w:hAnsi="Times New Roman" w:cs="Times New Roman"/>
          <w:color w:val="000000"/>
          <w:sz w:val="24"/>
          <w:szCs w:val="24"/>
        </w:rPr>
        <w:t xml:space="preserve"> ka arsyetuar: </w:t>
      </w:r>
      <w:r w:rsidRPr="00C40B83">
        <w:rPr>
          <w:rFonts w:ascii="Times New Roman" w:hAnsi="Times New Roman" w:cs="Times New Roman"/>
          <w:color w:val="000000"/>
          <w:sz w:val="24"/>
          <w:szCs w:val="24"/>
          <w:lang w:eastAsia="sq-AL"/>
        </w:rPr>
        <w:t xml:space="preserve">Në lidhje me themelin e kësaj </w:t>
      </w:r>
      <w:r w:rsidR="009B59F4" w:rsidRPr="00C40B83">
        <w:rPr>
          <w:rFonts w:ascii="Times New Roman" w:hAnsi="Times New Roman" w:cs="Times New Roman"/>
          <w:color w:val="000000"/>
          <w:sz w:val="24"/>
          <w:szCs w:val="24"/>
          <w:lang w:eastAsia="sq-AL"/>
        </w:rPr>
        <w:t>ç</w:t>
      </w:r>
      <w:r w:rsidRPr="00C40B83">
        <w:rPr>
          <w:rFonts w:ascii="Times New Roman" w:hAnsi="Times New Roman" w:cs="Times New Roman"/>
          <w:color w:val="000000"/>
          <w:sz w:val="24"/>
          <w:szCs w:val="24"/>
          <w:lang w:eastAsia="sq-AL"/>
        </w:rPr>
        <w:t>ështjeje, Gjykata nga ana e saj pasi u njoh me faktet, provat shkresore dhe pretendimet e pal</w:t>
      </w:r>
      <w:r w:rsidR="006A1A22" w:rsidRPr="00C40B83">
        <w:rPr>
          <w:rFonts w:ascii="Times New Roman" w:hAnsi="Times New Roman" w:cs="Times New Roman"/>
          <w:color w:val="000000"/>
          <w:sz w:val="24"/>
          <w:szCs w:val="24"/>
          <w:lang w:eastAsia="sq-AL"/>
        </w:rPr>
        <w:t>ë</w:t>
      </w:r>
      <w:r w:rsidRPr="00C40B83">
        <w:rPr>
          <w:rFonts w:ascii="Times New Roman" w:hAnsi="Times New Roman" w:cs="Times New Roman"/>
          <w:color w:val="000000"/>
          <w:sz w:val="24"/>
          <w:szCs w:val="24"/>
          <w:lang w:eastAsia="sq-AL"/>
        </w:rPr>
        <w:t>ve çmon se padia “</w:t>
      </w:r>
      <w:r w:rsidRPr="00C40B83">
        <w:rPr>
          <w:rFonts w:ascii="Times New Roman" w:hAnsi="Times New Roman" w:cs="Times New Roman"/>
          <w:i/>
          <w:iCs/>
          <w:color w:val="000000"/>
          <w:sz w:val="24"/>
          <w:szCs w:val="24"/>
          <w:lang w:eastAsia="sq-AL"/>
        </w:rPr>
        <w:t xml:space="preserve">Pavlefshmëria e </w:t>
      </w:r>
      <w:r w:rsidR="009B59F4" w:rsidRPr="00C40B83">
        <w:rPr>
          <w:rFonts w:ascii="Times New Roman" w:hAnsi="Times New Roman" w:cs="Times New Roman"/>
          <w:i/>
          <w:iCs/>
          <w:color w:val="000000"/>
          <w:sz w:val="24"/>
          <w:szCs w:val="24"/>
          <w:lang w:eastAsia="sq-AL"/>
        </w:rPr>
        <w:t>t</w:t>
      </w:r>
      <w:r w:rsidRPr="00C40B83">
        <w:rPr>
          <w:rFonts w:ascii="Times New Roman" w:hAnsi="Times New Roman" w:cs="Times New Roman"/>
          <w:i/>
          <w:iCs/>
          <w:color w:val="000000"/>
          <w:sz w:val="24"/>
          <w:szCs w:val="24"/>
          <w:lang w:eastAsia="sq-AL"/>
        </w:rPr>
        <w:t xml:space="preserve">itullit </w:t>
      </w:r>
      <w:r w:rsidR="009B59F4" w:rsidRPr="00C40B83">
        <w:rPr>
          <w:rFonts w:ascii="Times New Roman" w:hAnsi="Times New Roman" w:cs="Times New Roman"/>
          <w:i/>
          <w:iCs/>
          <w:color w:val="000000"/>
          <w:sz w:val="24"/>
          <w:szCs w:val="24"/>
          <w:lang w:eastAsia="sq-AL"/>
        </w:rPr>
        <w:t>e</w:t>
      </w:r>
      <w:r w:rsidRPr="00C40B83">
        <w:rPr>
          <w:rFonts w:ascii="Times New Roman" w:hAnsi="Times New Roman" w:cs="Times New Roman"/>
          <w:i/>
          <w:iCs/>
          <w:color w:val="000000"/>
          <w:sz w:val="24"/>
          <w:szCs w:val="24"/>
          <w:lang w:eastAsia="sq-AL"/>
        </w:rPr>
        <w:t>kzekutiv</w:t>
      </w:r>
      <w:r w:rsidRPr="00C40B83">
        <w:rPr>
          <w:rFonts w:ascii="Times New Roman" w:hAnsi="Times New Roman" w:cs="Times New Roman"/>
          <w:color w:val="000000"/>
          <w:sz w:val="24"/>
          <w:szCs w:val="24"/>
          <w:lang w:eastAsia="sq-AL"/>
        </w:rPr>
        <w:t>”, parashikuar nga Neni 609 të Kodit të Procedurës Civile, është një gjykim themeli që përqëndrohet mbi shqyrtimin e masës dhe sasisë së të drejtës materiale që gjëndet në titullin ekzekutiv. Kjo është një padi e rregullt, e lidhur drejtpërdrejtë me themelin e çështjes dhe si e tillë i nënshtrohet një gjykimi të zakonshëm kontradiktor.</w:t>
      </w:r>
      <w:r w:rsidR="007C7DCC" w:rsidRPr="00C40B83">
        <w:rPr>
          <w:rFonts w:ascii="Times New Roman" w:hAnsi="Times New Roman" w:cs="Times New Roman"/>
          <w:color w:val="000000"/>
          <w:sz w:val="24"/>
          <w:szCs w:val="24"/>
          <w:lang w:eastAsia="sq-AL"/>
        </w:rPr>
        <w:t xml:space="preserve"> </w:t>
      </w:r>
      <w:r w:rsidRPr="00C40B83">
        <w:rPr>
          <w:rFonts w:ascii="Times New Roman" w:hAnsi="Times New Roman" w:cs="Times New Roman"/>
          <w:color w:val="000000"/>
          <w:sz w:val="24"/>
          <w:szCs w:val="24"/>
          <w:lang w:eastAsia="sq-AL"/>
        </w:rPr>
        <w:t xml:space="preserve">Në lidhje me pretendimin e palës paditëse se </w:t>
      </w:r>
      <w:r w:rsidRPr="00C40B83">
        <w:rPr>
          <w:rFonts w:ascii="Times New Roman" w:hAnsi="Times New Roman" w:cs="Times New Roman"/>
          <w:i/>
          <w:iCs/>
          <w:color w:val="000000"/>
          <w:sz w:val="24"/>
          <w:szCs w:val="24"/>
          <w:lang w:eastAsia="sq-AL"/>
        </w:rPr>
        <w:t xml:space="preserve">deklarata noteriale nr. 249 </w:t>
      </w:r>
      <w:r w:rsidR="009B59F4" w:rsidRPr="00C40B83">
        <w:rPr>
          <w:rFonts w:ascii="Times New Roman" w:hAnsi="Times New Roman" w:cs="Times New Roman"/>
          <w:i/>
          <w:iCs/>
          <w:color w:val="000000"/>
          <w:sz w:val="24"/>
          <w:szCs w:val="24"/>
          <w:lang w:eastAsia="sq-AL"/>
        </w:rPr>
        <w:t>r</w:t>
      </w:r>
      <w:r w:rsidRPr="00C40B83">
        <w:rPr>
          <w:rFonts w:ascii="Times New Roman" w:hAnsi="Times New Roman" w:cs="Times New Roman"/>
          <w:i/>
          <w:iCs/>
          <w:color w:val="000000"/>
          <w:sz w:val="24"/>
          <w:szCs w:val="24"/>
          <w:lang w:eastAsia="sq-AL"/>
        </w:rPr>
        <w:t xml:space="preserve">ep. dhe nr. 54/2 kol. datë 28.02.2014, e deklaruesit shoqëria “MTO – 07” </w:t>
      </w:r>
      <w:r w:rsidR="009B59F4" w:rsidRPr="00C40B83">
        <w:rPr>
          <w:rFonts w:ascii="Times New Roman" w:hAnsi="Times New Roman" w:cs="Times New Roman"/>
          <w:i/>
          <w:iCs/>
          <w:color w:val="000000"/>
          <w:sz w:val="24"/>
          <w:szCs w:val="24"/>
          <w:lang w:eastAsia="sq-AL"/>
        </w:rPr>
        <w:t>SHPK,</w:t>
      </w:r>
      <w:r w:rsidRPr="00C40B83">
        <w:rPr>
          <w:rFonts w:ascii="Times New Roman" w:hAnsi="Times New Roman" w:cs="Times New Roman"/>
          <w:i/>
          <w:iCs/>
          <w:color w:val="000000"/>
          <w:sz w:val="24"/>
          <w:szCs w:val="24"/>
          <w:lang w:eastAsia="sq-AL"/>
        </w:rPr>
        <w:t xml:space="preserve"> me përfaqësues ligjor Ylli Shaba, nuk është titull ekzekutiv sipas nenit 510/d të K.Pr.Civile ,</w:t>
      </w:r>
      <w:r w:rsidRPr="00C40B83">
        <w:rPr>
          <w:rFonts w:ascii="Times New Roman" w:hAnsi="Times New Roman" w:cs="Times New Roman"/>
          <w:b/>
          <w:bCs/>
          <w:i/>
          <w:iCs/>
          <w:color w:val="000000"/>
          <w:sz w:val="24"/>
          <w:szCs w:val="24"/>
          <w:lang w:eastAsia="sq-AL"/>
        </w:rPr>
        <w:t xml:space="preserve"> </w:t>
      </w:r>
      <w:r w:rsidRPr="00C40B83">
        <w:rPr>
          <w:rFonts w:ascii="Times New Roman" w:hAnsi="Times New Roman" w:cs="Times New Roman"/>
          <w:color w:val="000000"/>
          <w:sz w:val="24"/>
          <w:szCs w:val="24"/>
          <w:lang w:eastAsia="sq-AL"/>
        </w:rPr>
        <w:t xml:space="preserve">Gjykata </w:t>
      </w:r>
      <w:r w:rsidR="009B59F4" w:rsidRPr="00C40B83">
        <w:rPr>
          <w:rFonts w:ascii="Times New Roman" w:hAnsi="Times New Roman" w:cs="Times New Roman"/>
          <w:color w:val="000000"/>
          <w:sz w:val="24"/>
          <w:szCs w:val="24"/>
          <w:lang w:eastAsia="sq-AL"/>
        </w:rPr>
        <w:t>ç</w:t>
      </w:r>
      <w:r w:rsidRPr="00C40B83">
        <w:rPr>
          <w:rFonts w:ascii="Times New Roman" w:hAnsi="Times New Roman" w:cs="Times New Roman"/>
          <w:color w:val="000000"/>
          <w:sz w:val="24"/>
          <w:szCs w:val="24"/>
          <w:lang w:eastAsia="sq-AL"/>
        </w:rPr>
        <w:t xml:space="preserve">mon se ky pretendim është i pambështetur në ligj. Gjithashtu rezultoi se me deklaratën noteriale nr.249 </w:t>
      </w:r>
      <w:r w:rsidR="009B59F4" w:rsidRPr="00C40B83">
        <w:rPr>
          <w:rFonts w:ascii="Times New Roman" w:hAnsi="Times New Roman" w:cs="Times New Roman"/>
          <w:color w:val="000000"/>
          <w:sz w:val="24"/>
          <w:szCs w:val="24"/>
          <w:lang w:eastAsia="sq-AL"/>
        </w:rPr>
        <w:t>r</w:t>
      </w:r>
      <w:r w:rsidRPr="00C40B83">
        <w:rPr>
          <w:rFonts w:ascii="Times New Roman" w:hAnsi="Times New Roman" w:cs="Times New Roman"/>
          <w:color w:val="000000"/>
          <w:sz w:val="24"/>
          <w:szCs w:val="24"/>
          <w:lang w:eastAsia="sq-AL"/>
        </w:rPr>
        <w:t xml:space="preserve">ep. dhe nr. 54/2 kol. datë 28.02.2014, deklaruesi shoqëria “MTO – 07” </w:t>
      </w:r>
      <w:r w:rsidR="009B59F4" w:rsidRPr="00C40B83">
        <w:rPr>
          <w:rFonts w:ascii="Times New Roman" w:hAnsi="Times New Roman" w:cs="Times New Roman"/>
          <w:color w:val="000000"/>
          <w:sz w:val="24"/>
          <w:szCs w:val="24"/>
          <w:lang w:eastAsia="sq-AL"/>
        </w:rPr>
        <w:t>SHPK,</w:t>
      </w:r>
      <w:r w:rsidRPr="00C40B83">
        <w:rPr>
          <w:rFonts w:ascii="Times New Roman" w:hAnsi="Times New Roman" w:cs="Times New Roman"/>
          <w:color w:val="000000"/>
          <w:sz w:val="24"/>
          <w:szCs w:val="24"/>
          <w:lang w:eastAsia="sq-AL"/>
        </w:rPr>
        <w:t xml:space="preserve"> me përfaqësues ligjor Ylli Shaba, ka deklaruar se i detyrohet kërkuesit Avni Keta në shumën monetare prej 1,780,000 (një milion e shtatëqind e tetëdhjetë mijë) lekë.</w:t>
      </w:r>
      <w:r w:rsidR="00CD1870" w:rsidRPr="00C40B83">
        <w:rPr>
          <w:rFonts w:ascii="Times New Roman" w:hAnsi="Times New Roman" w:cs="Times New Roman"/>
          <w:color w:val="000000"/>
          <w:sz w:val="24"/>
          <w:szCs w:val="24"/>
          <w:lang w:eastAsia="sq-AL"/>
        </w:rPr>
        <w:t xml:space="preserve"> </w:t>
      </w:r>
      <w:r w:rsidRPr="00C40B83">
        <w:rPr>
          <w:rFonts w:ascii="Times New Roman" w:hAnsi="Times New Roman" w:cs="Times New Roman"/>
          <w:color w:val="000000"/>
          <w:sz w:val="24"/>
          <w:szCs w:val="24"/>
          <w:lang w:eastAsia="sq-AL"/>
        </w:rPr>
        <w:t xml:space="preserve">Ai ka deklaruar që kjo shumë do t’i kthehej kërkuesit në dy këste dhe pikërisht kësti i parë prej 900,000 (nëntëqind mijë) lekë do të paguhej brenda datës 15.04.2014, ndërsa kësti i dyti prej 880,000 (tetëqind e tetëdhjetë mijë) lekë do të paguhej brenda datës 15.05.2014. Sipas përmbajtjes së deklaratës kjo shumë është dhënë pa interes dhe me kushtin për tu kthyer brenda afatit të përcaktuar në deklaratë. Palët kontraktuese kanë rënë dakort që pas kësaj date, nëse detyrimi nuk është përmbushur deklarata noteriale merr fuqinë e titullit ekzekutiv. Sipas kërkuesit, edhe pse ka kaluar afati i përcaktuar në deklaratë për pagimin e këtij detyrimi, pala debitore nuk e ka përmbushur atë, </w:t>
      </w:r>
      <w:r w:rsidRPr="00C40B83">
        <w:rPr>
          <w:rFonts w:ascii="Times New Roman" w:hAnsi="Times New Roman" w:cs="Times New Roman"/>
          <w:i/>
          <w:iCs/>
          <w:color w:val="000000"/>
          <w:sz w:val="24"/>
          <w:szCs w:val="24"/>
          <w:lang w:eastAsia="sq-AL"/>
        </w:rPr>
        <w:t xml:space="preserve">prandaj ai i është drejtuar gjykatës për </w:t>
      </w:r>
      <w:r w:rsidRPr="00C40B83">
        <w:rPr>
          <w:rFonts w:ascii="Times New Roman" w:hAnsi="Times New Roman" w:cs="Times New Roman"/>
          <w:i/>
          <w:iCs/>
          <w:color w:val="000000"/>
          <w:sz w:val="24"/>
          <w:szCs w:val="24"/>
          <w:lang w:eastAsia="sq-AL"/>
        </w:rPr>
        <w:lastRenderedPageBreak/>
        <w:t>lëshimin e urdhërit të ekzekutimit për këtë akt noterial që përmban detyrim në të holla të përcaktuar qartë, me qëllim që të kërkojë ekzekutimin e këtij detyrimi nga shërbimi përmbarimor.</w:t>
      </w:r>
      <w:r w:rsidRPr="00C40B83">
        <w:rPr>
          <w:rFonts w:ascii="Times New Roman" w:hAnsi="Times New Roman" w:cs="Times New Roman"/>
          <w:color w:val="000000"/>
          <w:sz w:val="24"/>
          <w:szCs w:val="24"/>
          <w:lang w:eastAsia="sq-AL"/>
        </w:rPr>
        <w:t xml:space="preserve"> </w:t>
      </w:r>
    </w:p>
    <w:p w14:paraId="1707A6CA" w14:textId="157694E4" w:rsidR="00DB61BB" w:rsidRPr="00C40B83" w:rsidRDefault="007C7DCC" w:rsidP="007C7DCC">
      <w:pPr>
        <w:pStyle w:val="ListParagraph"/>
        <w:shd w:val="clear" w:color="auto" w:fill="FFFFFF"/>
        <w:spacing w:after="0" w:line="240" w:lineRule="auto"/>
        <w:ind w:left="0" w:firstLine="720"/>
        <w:jc w:val="both"/>
        <w:rPr>
          <w:rFonts w:ascii="Times New Roman" w:hAnsi="Times New Roman" w:cs="Times New Roman"/>
          <w:color w:val="000000"/>
          <w:sz w:val="24"/>
          <w:szCs w:val="24"/>
          <w:lang w:val="sq-AL" w:eastAsia="sq-AL"/>
        </w:rPr>
      </w:pPr>
      <w:r w:rsidRPr="00C40B83">
        <w:rPr>
          <w:rFonts w:ascii="Times New Roman" w:hAnsi="Times New Roman" w:cs="Times New Roman"/>
          <w:color w:val="000000"/>
          <w:sz w:val="24"/>
          <w:szCs w:val="24"/>
          <w:lang w:eastAsia="sq-AL"/>
        </w:rPr>
        <w:t xml:space="preserve">13.1 </w:t>
      </w:r>
      <w:r w:rsidR="00DB61BB" w:rsidRPr="00C40B83">
        <w:rPr>
          <w:rFonts w:ascii="Times New Roman" w:hAnsi="Times New Roman" w:cs="Times New Roman"/>
          <w:color w:val="000000"/>
          <w:sz w:val="24"/>
          <w:szCs w:val="24"/>
          <w:lang w:eastAsia="sq-AL"/>
        </w:rPr>
        <w:t xml:space="preserve">Gjykata konkludon se deklarata noteriale nr.249 </w:t>
      </w:r>
      <w:r w:rsidR="00CD1870" w:rsidRPr="00C40B83">
        <w:rPr>
          <w:rFonts w:ascii="Times New Roman" w:hAnsi="Times New Roman" w:cs="Times New Roman"/>
          <w:color w:val="000000"/>
          <w:sz w:val="24"/>
          <w:szCs w:val="24"/>
          <w:lang w:eastAsia="sq-AL"/>
        </w:rPr>
        <w:t>r</w:t>
      </w:r>
      <w:r w:rsidR="00DB61BB" w:rsidRPr="00C40B83">
        <w:rPr>
          <w:rFonts w:ascii="Times New Roman" w:hAnsi="Times New Roman" w:cs="Times New Roman"/>
          <w:color w:val="000000"/>
          <w:sz w:val="24"/>
          <w:szCs w:val="24"/>
          <w:lang w:eastAsia="sq-AL"/>
        </w:rPr>
        <w:t xml:space="preserve">ep. dhe nr.54/2 kol. datë 28.02.2014, e deklaruesit shoqëria “MTO – 07” </w:t>
      </w:r>
      <w:r w:rsidR="009B59F4" w:rsidRPr="00C40B83">
        <w:rPr>
          <w:rFonts w:ascii="Times New Roman" w:hAnsi="Times New Roman" w:cs="Times New Roman"/>
          <w:color w:val="000000"/>
          <w:sz w:val="24"/>
          <w:szCs w:val="24"/>
          <w:lang w:eastAsia="sq-AL"/>
        </w:rPr>
        <w:t>SHPK,</w:t>
      </w:r>
      <w:r w:rsidR="00DB61BB" w:rsidRPr="00C40B83">
        <w:rPr>
          <w:rFonts w:ascii="Times New Roman" w:hAnsi="Times New Roman" w:cs="Times New Roman"/>
          <w:color w:val="000000"/>
          <w:sz w:val="24"/>
          <w:szCs w:val="24"/>
          <w:lang w:eastAsia="sq-AL"/>
        </w:rPr>
        <w:t xml:space="preserve"> me përfaqësues ligjor Ylli Shaba, është titull ekzekutiv sipas nenit 510/d të K.Pr.Civile nga ku citohet se </w:t>
      </w:r>
      <w:r w:rsidR="00DB61BB" w:rsidRPr="00C40B83">
        <w:rPr>
          <w:rFonts w:ascii="Times New Roman" w:hAnsi="Times New Roman" w:cs="Times New Roman"/>
          <w:i/>
          <w:iCs/>
          <w:color w:val="000000"/>
          <w:sz w:val="24"/>
          <w:szCs w:val="24"/>
          <w:lang w:eastAsia="sq-AL"/>
        </w:rPr>
        <w:t>“Ekzekutimi i detyrueshëm bëhet vetëm mbi bazë të një titulli ekzekutiv. Janë tituj ekzekutiv ndër të tjera dhe aktet noteriale që përmbajnë detyrim në të holla, si dhe aktet për dhënien e kredive bankare</w:t>
      </w:r>
      <w:r w:rsidR="00DB61BB" w:rsidRPr="00C40B83">
        <w:rPr>
          <w:rFonts w:ascii="Times New Roman" w:hAnsi="Times New Roman" w:cs="Times New Roman"/>
          <w:color w:val="000000"/>
          <w:sz w:val="24"/>
          <w:szCs w:val="24"/>
          <w:lang w:eastAsia="sq-AL"/>
        </w:rPr>
        <w:t>”,</w:t>
      </w:r>
      <w:r w:rsidR="00DB61BB" w:rsidRPr="00C40B83">
        <w:rPr>
          <w:rFonts w:ascii="Times New Roman" w:hAnsi="Times New Roman" w:cs="Times New Roman"/>
          <w:b/>
          <w:bCs/>
          <w:color w:val="000000"/>
          <w:sz w:val="24"/>
          <w:szCs w:val="24"/>
          <w:lang w:eastAsia="sq-AL"/>
        </w:rPr>
        <w:t xml:space="preserve"> </w:t>
      </w:r>
      <w:r w:rsidR="009B59F4" w:rsidRPr="00C40B83">
        <w:rPr>
          <w:rFonts w:ascii="Times New Roman" w:hAnsi="Times New Roman" w:cs="Times New Roman"/>
          <w:color w:val="000000"/>
          <w:sz w:val="24"/>
          <w:szCs w:val="24"/>
          <w:lang w:eastAsia="sq-AL"/>
        </w:rPr>
        <w:t>ç</w:t>
      </w:r>
      <w:r w:rsidR="00CD1870" w:rsidRPr="00C40B83">
        <w:rPr>
          <w:rFonts w:ascii="Times New Roman" w:hAnsi="Times New Roman" w:cs="Times New Roman"/>
          <w:color w:val="000000"/>
          <w:sz w:val="24"/>
          <w:szCs w:val="24"/>
          <w:lang w:eastAsia="sq-AL"/>
        </w:rPr>
        <w:t>ˈ</w:t>
      </w:r>
      <w:r w:rsidR="00DB61BB" w:rsidRPr="00C40B83">
        <w:rPr>
          <w:rFonts w:ascii="Times New Roman" w:hAnsi="Times New Roman" w:cs="Times New Roman"/>
          <w:color w:val="000000"/>
          <w:sz w:val="24"/>
          <w:szCs w:val="24"/>
          <w:lang w:eastAsia="sq-AL"/>
        </w:rPr>
        <w:t>ka do të thotë se</w:t>
      </w:r>
      <w:r w:rsidR="00DB61BB" w:rsidRPr="00C40B83">
        <w:rPr>
          <w:rFonts w:ascii="Times New Roman" w:hAnsi="Times New Roman" w:cs="Times New Roman"/>
          <w:b/>
          <w:bCs/>
          <w:color w:val="000000"/>
          <w:sz w:val="24"/>
          <w:szCs w:val="24"/>
          <w:lang w:eastAsia="sq-AL"/>
        </w:rPr>
        <w:t xml:space="preserve"> </w:t>
      </w:r>
      <w:r w:rsidR="00DB61BB" w:rsidRPr="00C40B83">
        <w:rPr>
          <w:rFonts w:ascii="Times New Roman" w:hAnsi="Times New Roman" w:cs="Times New Roman"/>
          <w:color w:val="000000"/>
          <w:sz w:val="24"/>
          <w:szCs w:val="24"/>
          <w:lang w:eastAsia="sq-AL"/>
        </w:rPr>
        <w:t xml:space="preserve">deklarata noteriale nr.249 </w:t>
      </w:r>
      <w:r w:rsidR="009B59F4" w:rsidRPr="00C40B83">
        <w:rPr>
          <w:rFonts w:ascii="Times New Roman" w:hAnsi="Times New Roman" w:cs="Times New Roman"/>
          <w:color w:val="000000"/>
          <w:sz w:val="24"/>
          <w:szCs w:val="24"/>
          <w:lang w:eastAsia="sq-AL"/>
        </w:rPr>
        <w:t>r</w:t>
      </w:r>
      <w:r w:rsidR="00DB61BB" w:rsidRPr="00C40B83">
        <w:rPr>
          <w:rFonts w:ascii="Times New Roman" w:hAnsi="Times New Roman" w:cs="Times New Roman"/>
          <w:color w:val="000000"/>
          <w:sz w:val="24"/>
          <w:szCs w:val="24"/>
          <w:lang w:eastAsia="sq-AL"/>
        </w:rPr>
        <w:t>ep. dhe nr.54/2 kol. datë 28.02.2014 është titull ekzekutiv.</w:t>
      </w:r>
      <w:r w:rsidRPr="00C40B83">
        <w:rPr>
          <w:rFonts w:ascii="Times New Roman" w:hAnsi="Times New Roman" w:cs="Times New Roman"/>
          <w:color w:val="000000"/>
          <w:sz w:val="24"/>
          <w:szCs w:val="24"/>
          <w:lang w:eastAsia="sq-AL"/>
        </w:rPr>
        <w:t xml:space="preserve"> </w:t>
      </w:r>
      <w:r w:rsidR="00DB61BB" w:rsidRPr="00C40B83">
        <w:rPr>
          <w:rFonts w:ascii="Times New Roman" w:hAnsi="Times New Roman" w:cs="Times New Roman"/>
          <w:color w:val="000000"/>
          <w:sz w:val="24"/>
          <w:szCs w:val="24"/>
          <w:lang w:eastAsia="sq-AL"/>
        </w:rPr>
        <w:t xml:space="preserve">Në lidhje me vendimin unifikues të Kolegjeve të Bashkuara të Gjykatës së Lartë nr.980, dt.29/09/2000, Kolegjet e Bashkuara kanë unifikuar praktikën gjyqësore duke sankisonuar se “ </w:t>
      </w:r>
      <w:r w:rsidR="00DB61BB" w:rsidRPr="00C40B83">
        <w:rPr>
          <w:rFonts w:ascii="Times New Roman" w:hAnsi="Times New Roman" w:cs="Times New Roman"/>
          <w:i/>
          <w:iCs/>
          <w:color w:val="000000"/>
          <w:sz w:val="24"/>
          <w:szCs w:val="24"/>
          <w:lang w:eastAsia="sq-AL"/>
        </w:rPr>
        <w:t>Një veprim juridik i dyanëshëm ( kontratë) , qoftë kjo kontratë e dyanëshme sic është p.sh kontrata e shitjes, qoftë e njëanëshme, sic është psh kontrata e huasë, nuk mund të jetë titull ekzekutiv</w:t>
      </w:r>
      <w:r w:rsidR="00DB61BB" w:rsidRPr="00C40B83">
        <w:rPr>
          <w:rFonts w:ascii="Times New Roman" w:hAnsi="Times New Roman" w:cs="Times New Roman"/>
          <w:color w:val="000000"/>
          <w:sz w:val="24"/>
          <w:szCs w:val="24"/>
          <w:lang w:eastAsia="sq-AL"/>
        </w:rPr>
        <w:t xml:space="preserve">”.Në lidhje me këtë vendim nga Kolegji Civil i Gjykatës së Lartë është mbajtuar qëndrimi se </w:t>
      </w:r>
      <w:r w:rsidR="009B59F4" w:rsidRPr="00C40B83">
        <w:rPr>
          <w:rFonts w:ascii="Times New Roman" w:hAnsi="Times New Roman" w:cs="Times New Roman"/>
          <w:color w:val="000000"/>
          <w:sz w:val="24"/>
          <w:szCs w:val="24"/>
          <w:lang w:eastAsia="sq-AL"/>
        </w:rPr>
        <w:t>ç</w:t>
      </w:r>
      <w:r w:rsidR="00DB61BB" w:rsidRPr="00C40B83">
        <w:rPr>
          <w:rFonts w:ascii="Times New Roman" w:hAnsi="Times New Roman" w:cs="Times New Roman"/>
          <w:color w:val="000000"/>
          <w:sz w:val="24"/>
          <w:szCs w:val="24"/>
          <w:lang w:eastAsia="sq-AL"/>
        </w:rPr>
        <w:t>mohet i nevojshëm interpretimi i këtij vendimi (vendimit unifikues të Kolegjeve të Bashkuara të Gjykatës së Lartë nr. 980, dt.29/09/2000). Konkretisht, ky vendim është dhënë më parë se të bëhet ndryshimi i ligjit 8116, dt.29/03/1996 të K.Pr.Civile, me ligjin 8812, dt.17/05/2001” Për disa shtesa dhe ndryshime në këtë ligj”. Sipas, nenit 510/d të ligjit 8116, dt.29/03/1996 të K.Pr.Civile ka qenë si vijon “</w:t>
      </w:r>
      <w:r w:rsidR="00DB61BB" w:rsidRPr="00C40B83">
        <w:rPr>
          <w:rFonts w:ascii="Times New Roman" w:hAnsi="Times New Roman" w:cs="Times New Roman"/>
          <w:i/>
          <w:iCs/>
          <w:color w:val="000000"/>
          <w:sz w:val="24"/>
          <w:szCs w:val="24"/>
          <w:u w:val="single"/>
          <w:lang w:eastAsia="sq-AL"/>
        </w:rPr>
        <w:t>Janë tituj ekzekutive ..d) aktet noteriale me të cilat autorizohet shlyerja e një detyrimi kontraktual ose cdo detyrim tjetër të mëparëshëm, drejtëpërdrejt nga depozitat bankare ose nga paga e autorizuesit dhe në kreditë e tij te të tretët</w:t>
      </w:r>
      <w:r w:rsidR="00DB61BB" w:rsidRPr="00C40B83">
        <w:rPr>
          <w:rFonts w:ascii="Times New Roman" w:hAnsi="Times New Roman" w:cs="Times New Roman"/>
          <w:i/>
          <w:iCs/>
          <w:color w:val="000000"/>
          <w:sz w:val="24"/>
          <w:szCs w:val="24"/>
          <w:lang w:eastAsia="sq-AL"/>
        </w:rPr>
        <w:t>“.</w:t>
      </w:r>
    </w:p>
    <w:p w14:paraId="06C1A934" w14:textId="77777777" w:rsidR="007C7DCC" w:rsidRPr="00C40B83" w:rsidRDefault="007C7DCC" w:rsidP="007C7DCC">
      <w:pPr>
        <w:shd w:val="clear" w:color="auto" w:fill="FFFFFF"/>
        <w:ind w:firstLine="720"/>
        <w:jc w:val="both"/>
        <w:rPr>
          <w:color w:val="000000"/>
          <w:sz w:val="24"/>
          <w:szCs w:val="24"/>
          <w:lang w:eastAsia="sq-AL"/>
        </w:rPr>
      </w:pPr>
      <w:r w:rsidRPr="00C40B83">
        <w:rPr>
          <w:color w:val="000000"/>
          <w:sz w:val="24"/>
          <w:szCs w:val="24"/>
          <w:lang w:eastAsia="sq-AL"/>
        </w:rPr>
        <w:t xml:space="preserve">13.2 </w:t>
      </w:r>
      <w:r w:rsidR="00DB61BB" w:rsidRPr="00C40B83">
        <w:rPr>
          <w:color w:val="000000"/>
          <w:sz w:val="24"/>
          <w:szCs w:val="24"/>
          <w:lang w:eastAsia="sq-AL"/>
        </w:rPr>
        <w:t>Në interpretim të dispozitës së ndryshuar të n</w:t>
      </w:r>
      <w:r w:rsidR="002C7B9F" w:rsidRPr="00C40B83">
        <w:rPr>
          <w:color w:val="000000"/>
          <w:sz w:val="24"/>
          <w:szCs w:val="24"/>
          <w:lang w:eastAsia="sq-AL"/>
        </w:rPr>
        <w:t>enit</w:t>
      </w:r>
      <w:r w:rsidRPr="00C40B83">
        <w:rPr>
          <w:color w:val="000000"/>
          <w:sz w:val="24"/>
          <w:szCs w:val="24"/>
          <w:lang w:eastAsia="sq-AL"/>
        </w:rPr>
        <w:t xml:space="preserve"> </w:t>
      </w:r>
      <w:r w:rsidR="00DB61BB" w:rsidRPr="00C40B83">
        <w:rPr>
          <w:color w:val="000000"/>
          <w:sz w:val="24"/>
          <w:szCs w:val="24"/>
          <w:lang w:eastAsia="sq-AL"/>
        </w:rPr>
        <w:t xml:space="preserve">510/d të K.Pr.Civile, kontrata e huasë që paditësi i referohet në rastin konkret është një akt noterial. Ndërkohë, neni 1050 të K.Civil ka dhënë kuptimin e kontratës së huasë </w:t>
      </w:r>
      <w:r w:rsidR="00DB61BB" w:rsidRPr="00C40B83">
        <w:rPr>
          <w:i/>
          <w:iCs/>
          <w:color w:val="000000"/>
          <w:sz w:val="24"/>
          <w:szCs w:val="24"/>
          <w:lang w:eastAsia="sq-AL"/>
        </w:rPr>
        <w:t>“ Me kontratën e huasë njëra palë (huadhënësi) i jep në pronësi palës tjetër (huamarrësit) një shumë të hollash ose sende që përcaktohen në numër, me peshë ose me masë dhe huamarrësi detyrohet ti kthejë huadhënësit aq të holla, ose aq sende të atij lloji dhe të asaj cilësie, brenda afatit të caktuar në kontratë ose, kur nuk është caktuar afat, me kërkesën e huadhënësit”.</w:t>
      </w:r>
      <w:r w:rsidRPr="00C40B83">
        <w:rPr>
          <w:color w:val="000000"/>
          <w:sz w:val="24"/>
          <w:szCs w:val="24"/>
          <w:lang w:eastAsia="sq-AL"/>
        </w:rPr>
        <w:t xml:space="preserve"> </w:t>
      </w:r>
      <w:r w:rsidR="00DB61BB" w:rsidRPr="00C40B83">
        <w:rPr>
          <w:color w:val="000000"/>
          <w:sz w:val="24"/>
          <w:szCs w:val="24"/>
          <w:lang w:eastAsia="sq-AL"/>
        </w:rPr>
        <w:t>Në referencë të përmbajtjes së dispozitës së mësipërme,</w:t>
      </w:r>
      <w:r w:rsidR="009B59F4" w:rsidRPr="00C40B83">
        <w:rPr>
          <w:color w:val="000000"/>
          <w:sz w:val="24"/>
          <w:szCs w:val="24"/>
          <w:lang w:eastAsia="sq-AL"/>
        </w:rPr>
        <w:t xml:space="preserve"> </w:t>
      </w:r>
      <w:r w:rsidR="00DB61BB" w:rsidRPr="00C40B83">
        <w:rPr>
          <w:color w:val="000000"/>
          <w:sz w:val="24"/>
          <w:szCs w:val="24"/>
          <w:lang w:eastAsia="sq-AL"/>
        </w:rPr>
        <w:t xml:space="preserve">detyrimi i huamarrësit konsiston në kthimin e shumës së të hollave ose sendit në kushtet e parashikuara në kontratë.Bazuar ne kuptimin që sanksionon neni 419 i K.Civil </w:t>
      </w:r>
      <w:r w:rsidR="00DB61BB" w:rsidRPr="00C40B83">
        <w:rPr>
          <w:i/>
          <w:iCs/>
          <w:color w:val="000000"/>
          <w:sz w:val="24"/>
          <w:szCs w:val="24"/>
          <w:lang w:eastAsia="sq-AL"/>
        </w:rPr>
        <w:t>“Detyrimi është një marrëdhënie juridike me anën e së cilës një person (debitori) detyrohet të japë diçka ose të kryejë një veprim të caktuar në dobi të një personi tjetër (kreditori) i cili ka, gjithashtu, të drejtën të kërkojë t’i jepet diçka ose të kryehet apo të moskryehet veprimi”.</w:t>
      </w:r>
      <w:r w:rsidR="00DB61BB" w:rsidRPr="00C40B83">
        <w:rPr>
          <w:b/>
          <w:bCs/>
          <w:i/>
          <w:iCs/>
          <w:color w:val="000000"/>
          <w:sz w:val="24"/>
          <w:szCs w:val="24"/>
          <w:lang w:eastAsia="sq-AL"/>
        </w:rPr>
        <w:t xml:space="preserve"> </w:t>
      </w:r>
      <w:r w:rsidR="00DB61BB" w:rsidRPr="00C40B83">
        <w:rPr>
          <w:color w:val="000000"/>
          <w:sz w:val="24"/>
          <w:szCs w:val="24"/>
          <w:lang w:eastAsia="sq-AL"/>
        </w:rPr>
        <w:t>Duke iu referuar kontratës së huasë, si akt noterial, lidhur mes palëve, detyrimi në të holla i huamarrësit ka lindur për shkak të kësaj kontrate, në mbështetje të dispozitës së nenit 420 të K.Civil.Në lidhje me shkakun e ligjshëm të lindjes së detyrimit,</w:t>
      </w:r>
      <w:r w:rsidR="009B59F4" w:rsidRPr="00C40B83">
        <w:rPr>
          <w:color w:val="000000"/>
          <w:sz w:val="24"/>
          <w:szCs w:val="24"/>
          <w:lang w:eastAsia="sq-AL"/>
        </w:rPr>
        <w:t xml:space="preserve"> </w:t>
      </w:r>
      <w:r w:rsidR="00DB61BB" w:rsidRPr="00C40B83">
        <w:rPr>
          <w:color w:val="000000"/>
          <w:sz w:val="24"/>
          <w:szCs w:val="24"/>
          <w:lang w:eastAsia="sq-AL"/>
        </w:rPr>
        <w:t>Kolegjet e Bashkuara në vendimin e tyre nr.35, datë 30.05.2002 shprehen:</w:t>
      </w:r>
      <w:r w:rsidR="00DB61BB" w:rsidRPr="00C40B83">
        <w:rPr>
          <w:color w:val="000000"/>
          <w:sz w:val="24"/>
          <w:szCs w:val="24"/>
          <w:u w:val="single"/>
          <w:lang w:eastAsia="sq-AL"/>
        </w:rPr>
        <w:t>“</w:t>
      </w:r>
      <w:r w:rsidR="00DB61BB" w:rsidRPr="00C40B83">
        <w:rPr>
          <w:i/>
          <w:iCs/>
          <w:color w:val="000000"/>
          <w:sz w:val="24"/>
          <w:szCs w:val="24"/>
          <w:u w:val="single"/>
          <w:lang w:eastAsia="sq-AL"/>
        </w:rPr>
        <w:t>Nga përmbajtja e akt – marrëveshjes së mësiperme, lidhur mes palëve, nuk del shkaku i lindjes se marrëdhënies juridike t</w:t>
      </w:r>
      <w:r w:rsidR="006A1A22" w:rsidRPr="00C40B83">
        <w:rPr>
          <w:i/>
          <w:iCs/>
          <w:color w:val="000000"/>
          <w:sz w:val="24"/>
          <w:szCs w:val="24"/>
          <w:u w:val="single"/>
          <w:lang w:eastAsia="sq-AL"/>
        </w:rPr>
        <w:t>ë</w:t>
      </w:r>
      <w:r w:rsidR="00DB61BB" w:rsidRPr="00C40B83">
        <w:rPr>
          <w:i/>
          <w:iCs/>
          <w:color w:val="000000"/>
          <w:sz w:val="24"/>
          <w:szCs w:val="24"/>
          <w:u w:val="single"/>
          <w:lang w:eastAsia="sq-AL"/>
        </w:rPr>
        <w:t xml:space="preserve"> detyrimit , që mund të jete detyrim kontraktor apo i përcaktuar me Ligj të vecantë në kuptim të </w:t>
      </w:r>
      <w:r w:rsidR="00BF14FF" w:rsidRPr="00C40B83">
        <w:rPr>
          <w:i/>
          <w:iCs/>
          <w:color w:val="000000"/>
          <w:sz w:val="24"/>
          <w:szCs w:val="24"/>
          <w:u w:val="single"/>
          <w:lang w:eastAsia="sq-AL"/>
        </w:rPr>
        <w:t>n</w:t>
      </w:r>
      <w:r w:rsidR="00DB61BB" w:rsidRPr="00C40B83">
        <w:rPr>
          <w:i/>
          <w:iCs/>
          <w:color w:val="000000"/>
          <w:sz w:val="24"/>
          <w:szCs w:val="24"/>
          <w:u w:val="single"/>
          <w:lang w:eastAsia="sq-AL"/>
        </w:rPr>
        <w:t>enit 419 dhe 420 të K.Civil. Pra, që akt marrëveshja e mësipërme të jetë titull ekzekutiv, në kuptim të nenit 510 shkronja “d” të ndryshuar të K.Pr.Civile, ky akt duhet të përmbajë edhe shkakun e ligjshëm të lindjes së detyrimit”.</w:t>
      </w:r>
      <w:r w:rsidR="00DB61BB" w:rsidRPr="00C40B83">
        <w:rPr>
          <w:color w:val="000000"/>
          <w:sz w:val="24"/>
          <w:szCs w:val="24"/>
          <w:lang w:eastAsia="sq-AL"/>
        </w:rPr>
        <w:t xml:space="preserve">Në vijim të këtij argumentimi, Kolegji Civil i Gjykatës së Lartë cmon se ka qënë vullneti i ligjvënesit, që me ndryshimin e dispozitës së nenit 510/d të K.Pr.Civile, të parashikonte si titull ekzekutiv të gjitha ato akte noteriale që përmbajnë detyrime në të holla, e si të tillë dhe kontratën e huasë, e redaktuar nga noteri.Është e rëndësishme të konstatohet se e njëjta mbrojtje ligjore i rezervohet me ligj ekzekutimit të akteve për dhënien e kredive bankare (dhënie hua në formë kredie)duhet të njihet dhe të zbatohet dhe në marrëdhëniet kontraktuale mes personave me objekt dhënien në pronësi të një shume të hollash në kushtet e parashikuara nga neni 1050 i K.Civil në aktin noterial.Referuar sa sipër, </w:t>
      </w:r>
      <w:r w:rsidR="00DB61BB" w:rsidRPr="00C40B83">
        <w:rPr>
          <w:color w:val="000000"/>
          <w:sz w:val="24"/>
          <w:szCs w:val="24"/>
          <w:lang w:eastAsia="sq-AL"/>
        </w:rPr>
        <w:lastRenderedPageBreak/>
        <w:t xml:space="preserve">gjykata konkludon se deklarata noteriale nr.249 </w:t>
      </w:r>
      <w:r w:rsidR="00BF14FF" w:rsidRPr="00C40B83">
        <w:rPr>
          <w:color w:val="000000"/>
          <w:sz w:val="24"/>
          <w:szCs w:val="24"/>
          <w:lang w:eastAsia="sq-AL"/>
        </w:rPr>
        <w:t>r</w:t>
      </w:r>
      <w:r w:rsidR="00DB61BB" w:rsidRPr="00C40B83">
        <w:rPr>
          <w:color w:val="000000"/>
          <w:sz w:val="24"/>
          <w:szCs w:val="24"/>
          <w:lang w:eastAsia="sq-AL"/>
        </w:rPr>
        <w:t>ep dhe nr. 54/2 kol, datë 28.02.2014 ( dhe si kontratë huaje që e përcakton paditësi</w:t>
      </w:r>
      <w:r w:rsidR="00BF14FF" w:rsidRPr="00C40B83">
        <w:rPr>
          <w:color w:val="000000"/>
          <w:sz w:val="24"/>
          <w:szCs w:val="24"/>
          <w:lang w:eastAsia="sq-AL"/>
        </w:rPr>
        <w:t>,</w:t>
      </w:r>
      <w:r w:rsidR="00DB61BB" w:rsidRPr="00C40B83">
        <w:rPr>
          <w:color w:val="000000"/>
          <w:sz w:val="24"/>
          <w:szCs w:val="24"/>
          <w:lang w:eastAsia="sq-AL"/>
        </w:rPr>
        <w:t xml:space="preserve"> por dhe në kuptim të nenit 510/d të ndryshuar është (titull ekzekutiv).</w:t>
      </w:r>
    </w:p>
    <w:p w14:paraId="45BD3C96" w14:textId="65146AB2" w:rsidR="002E3600" w:rsidRPr="00C40B83" w:rsidRDefault="007C7DCC" w:rsidP="007C7DCC">
      <w:pPr>
        <w:shd w:val="clear" w:color="auto" w:fill="FFFFFF"/>
        <w:ind w:firstLine="720"/>
        <w:jc w:val="both"/>
        <w:rPr>
          <w:color w:val="000000"/>
          <w:sz w:val="24"/>
          <w:szCs w:val="24"/>
          <w:lang w:eastAsia="sq-AL"/>
        </w:rPr>
      </w:pPr>
      <w:r w:rsidRPr="00C40B83">
        <w:rPr>
          <w:color w:val="000000"/>
          <w:sz w:val="24"/>
          <w:szCs w:val="24"/>
          <w:lang w:val="it-IT" w:eastAsia="sq-AL"/>
        </w:rPr>
        <w:t xml:space="preserve">13.3 </w:t>
      </w:r>
      <w:r w:rsidR="00DB61BB" w:rsidRPr="00C40B83">
        <w:rPr>
          <w:color w:val="000000"/>
          <w:sz w:val="24"/>
          <w:szCs w:val="24"/>
          <w:lang w:val="it-IT" w:eastAsia="sq-AL"/>
        </w:rPr>
        <w:t>Nisur nga këto konsiderata juridike Gjykata e Apelit Tiranë arrihet në përfundimin se, ky vendim duhet t</w:t>
      </w:r>
      <w:r w:rsidR="006A1A22" w:rsidRPr="00C40B83">
        <w:rPr>
          <w:color w:val="000000"/>
          <w:sz w:val="24"/>
          <w:szCs w:val="24"/>
          <w:lang w:val="it-IT" w:eastAsia="sq-AL"/>
        </w:rPr>
        <w:t>ë</w:t>
      </w:r>
      <w:r w:rsidR="00DB61BB" w:rsidRPr="00C40B83">
        <w:rPr>
          <w:color w:val="000000"/>
          <w:sz w:val="24"/>
          <w:szCs w:val="24"/>
          <w:lang w:val="it-IT" w:eastAsia="sq-AL"/>
        </w:rPr>
        <w:t xml:space="preserve"> lihet n</w:t>
      </w:r>
      <w:r w:rsidR="006A1A22" w:rsidRPr="00C40B83">
        <w:rPr>
          <w:color w:val="000000"/>
          <w:sz w:val="24"/>
          <w:szCs w:val="24"/>
          <w:lang w:val="it-IT" w:eastAsia="sq-AL"/>
        </w:rPr>
        <w:t>ë</w:t>
      </w:r>
      <w:r w:rsidR="00DB61BB" w:rsidRPr="00C40B83">
        <w:rPr>
          <w:color w:val="000000"/>
          <w:sz w:val="24"/>
          <w:szCs w:val="24"/>
          <w:lang w:val="it-IT" w:eastAsia="sq-AL"/>
        </w:rPr>
        <w:t xml:space="preserve"> fuqi p</w:t>
      </w:r>
      <w:r w:rsidR="006A1A22" w:rsidRPr="00C40B83">
        <w:rPr>
          <w:color w:val="000000"/>
          <w:sz w:val="24"/>
          <w:szCs w:val="24"/>
          <w:lang w:val="it-IT" w:eastAsia="sq-AL"/>
        </w:rPr>
        <w:t>ë</w:t>
      </w:r>
      <w:r w:rsidR="00DB61BB" w:rsidRPr="00C40B83">
        <w:rPr>
          <w:color w:val="000000"/>
          <w:sz w:val="24"/>
          <w:szCs w:val="24"/>
          <w:lang w:val="it-IT" w:eastAsia="sq-AL"/>
        </w:rPr>
        <w:t>r t</w:t>
      </w:r>
      <w:r w:rsidR="006A1A22" w:rsidRPr="00C40B83">
        <w:rPr>
          <w:color w:val="000000"/>
          <w:sz w:val="24"/>
          <w:szCs w:val="24"/>
          <w:lang w:val="it-IT" w:eastAsia="sq-AL"/>
        </w:rPr>
        <w:t>ë</w:t>
      </w:r>
      <w:r w:rsidR="00DB61BB" w:rsidRPr="00C40B83">
        <w:rPr>
          <w:color w:val="000000"/>
          <w:sz w:val="24"/>
          <w:szCs w:val="24"/>
          <w:lang w:val="it-IT" w:eastAsia="sq-AL"/>
        </w:rPr>
        <w:t xml:space="preserve"> gjitha ato rrethana dhe fakte t</w:t>
      </w:r>
      <w:r w:rsidR="006A1A22" w:rsidRPr="00C40B83">
        <w:rPr>
          <w:color w:val="000000"/>
          <w:sz w:val="24"/>
          <w:szCs w:val="24"/>
          <w:lang w:val="it-IT" w:eastAsia="sq-AL"/>
        </w:rPr>
        <w:t>ë</w:t>
      </w:r>
      <w:r w:rsidR="00DB61BB" w:rsidRPr="00C40B83">
        <w:rPr>
          <w:color w:val="000000"/>
          <w:sz w:val="24"/>
          <w:szCs w:val="24"/>
          <w:lang w:val="it-IT" w:eastAsia="sq-AL"/>
        </w:rPr>
        <w:t xml:space="preserve"> analizuara n</w:t>
      </w:r>
      <w:r w:rsidR="006A1A22" w:rsidRPr="00C40B83">
        <w:rPr>
          <w:color w:val="000000"/>
          <w:sz w:val="24"/>
          <w:szCs w:val="24"/>
          <w:lang w:val="it-IT" w:eastAsia="sq-AL"/>
        </w:rPr>
        <w:t>ë</w:t>
      </w:r>
      <w:r w:rsidR="00DB61BB" w:rsidRPr="00C40B83">
        <w:rPr>
          <w:color w:val="000000"/>
          <w:sz w:val="24"/>
          <w:szCs w:val="24"/>
          <w:lang w:val="it-IT" w:eastAsia="sq-AL"/>
        </w:rPr>
        <w:t xml:space="preserve"> drejtimet e m</w:t>
      </w:r>
      <w:r w:rsidR="006A1A22" w:rsidRPr="00C40B83">
        <w:rPr>
          <w:color w:val="000000"/>
          <w:sz w:val="24"/>
          <w:szCs w:val="24"/>
          <w:lang w:val="it-IT" w:eastAsia="sq-AL"/>
        </w:rPr>
        <w:t>ë</w:t>
      </w:r>
      <w:r w:rsidR="00DB61BB" w:rsidRPr="00C40B83">
        <w:rPr>
          <w:color w:val="000000"/>
          <w:sz w:val="24"/>
          <w:szCs w:val="24"/>
          <w:lang w:val="it-IT" w:eastAsia="sq-AL"/>
        </w:rPr>
        <w:t>sip</w:t>
      </w:r>
      <w:r w:rsidR="006A1A22" w:rsidRPr="00C40B83">
        <w:rPr>
          <w:color w:val="000000"/>
          <w:sz w:val="24"/>
          <w:szCs w:val="24"/>
          <w:lang w:val="it-IT" w:eastAsia="sq-AL"/>
        </w:rPr>
        <w:t>ë</w:t>
      </w:r>
      <w:r w:rsidR="00DB61BB" w:rsidRPr="00C40B83">
        <w:rPr>
          <w:color w:val="000000"/>
          <w:sz w:val="24"/>
          <w:szCs w:val="24"/>
          <w:lang w:val="it-IT" w:eastAsia="sq-AL"/>
        </w:rPr>
        <w:t>rme, si dhe ato q</w:t>
      </w:r>
      <w:r w:rsidR="006A1A22" w:rsidRPr="00C40B83">
        <w:rPr>
          <w:color w:val="000000"/>
          <w:sz w:val="24"/>
          <w:szCs w:val="24"/>
          <w:lang w:val="it-IT" w:eastAsia="sq-AL"/>
        </w:rPr>
        <w:t>ë</w:t>
      </w:r>
      <w:r w:rsidR="00DB61BB" w:rsidRPr="00C40B83">
        <w:rPr>
          <w:color w:val="000000"/>
          <w:sz w:val="24"/>
          <w:szCs w:val="24"/>
          <w:lang w:val="it-IT" w:eastAsia="sq-AL"/>
        </w:rPr>
        <w:t xml:space="preserve"> analizohen holl</w:t>
      </w:r>
      <w:r w:rsidR="006A1A22" w:rsidRPr="00C40B83">
        <w:rPr>
          <w:color w:val="000000"/>
          <w:sz w:val="24"/>
          <w:szCs w:val="24"/>
          <w:lang w:val="it-IT" w:eastAsia="sq-AL"/>
        </w:rPr>
        <w:t>ë</w:t>
      </w:r>
      <w:r w:rsidR="00DB61BB" w:rsidRPr="00C40B83">
        <w:rPr>
          <w:color w:val="000000"/>
          <w:sz w:val="24"/>
          <w:szCs w:val="24"/>
          <w:lang w:val="it-IT" w:eastAsia="sq-AL"/>
        </w:rPr>
        <w:t>sisht n</w:t>
      </w:r>
      <w:r w:rsidR="006A1A22" w:rsidRPr="00C40B83">
        <w:rPr>
          <w:color w:val="000000"/>
          <w:sz w:val="24"/>
          <w:szCs w:val="24"/>
          <w:lang w:val="it-IT" w:eastAsia="sq-AL"/>
        </w:rPr>
        <w:t>ë</w:t>
      </w:r>
      <w:r w:rsidR="00DB61BB" w:rsidRPr="00C40B83">
        <w:rPr>
          <w:color w:val="000000"/>
          <w:sz w:val="24"/>
          <w:szCs w:val="24"/>
          <w:lang w:val="it-IT" w:eastAsia="sq-AL"/>
        </w:rPr>
        <w:t xml:space="preserve"> vendimin </w:t>
      </w:r>
      <w:r w:rsidR="00BF14FF" w:rsidRPr="00C40B83">
        <w:rPr>
          <w:color w:val="000000"/>
          <w:sz w:val="24"/>
          <w:szCs w:val="24"/>
          <w:lang w:val="it-IT" w:eastAsia="sq-AL"/>
        </w:rPr>
        <w:t>n</w:t>
      </w:r>
      <w:r w:rsidR="00DB61BB" w:rsidRPr="00C40B83">
        <w:rPr>
          <w:color w:val="000000"/>
          <w:sz w:val="24"/>
          <w:szCs w:val="24"/>
          <w:lang w:val="it-IT" w:eastAsia="sq-AL"/>
        </w:rPr>
        <w:t>r.3874, dat</w:t>
      </w:r>
      <w:r w:rsidR="006A1A22" w:rsidRPr="00C40B83">
        <w:rPr>
          <w:color w:val="000000"/>
          <w:sz w:val="24"/>
          <w:szCs w:val="24"/>
          <w:lang w:val="it-IT" w:eastAsia="sq-AL"/>
        </w:rPr>
        <w:t>ë</w:t>
      </w:r>
      <w:r w:rsidR="00DB61BB" w:rsidRPr="00C40B83">
        <w:rPr>
          <w:color w:val="000000"/>
          <w:sz w:val="24"/>
          <w:szCs w:val="24"/>
          <w:lang w:val="it-IT" w:eastAsia="sq-AL"/>
        </w:rPr>
        <w:t xml:space="preserve"> 11.05.2015</w:t>
      </w:r>
      <w:r w:rsidR="00DB61BB" w:rsidRPr="00C40B83">
        <w:rPr>
          <w:b/>
          <w:bCs/>
          <w:i/>
          <w:iCs/>
          <w:color w:val="000000"/>
          <w:sz w:val="24"/>
          <w:szCs w:val="24"/>
          <w:lang w:val="it-IT" w:eastAsia="sq-AL"/>
        </w:rPr>
        <w:t xml:space="preserve"> </w:t>
      </w:r>
      <w:r w:rsidR="00DB61BB" w:rsidRPr="00C40B83">
        <w:rPr>
          <w:color w:val="000000"/>
          <w:sz w:val="24"/>
          <w:szCs w:val="24"/>
          <w:lang w:val="it-IT" w:eastAsia="sq-AL"/>
        </w:rPr>
        <w:t>nga Gjykata e Rrethit Gjyqësor Tiran</w:t>
      </w:r>
      <w:r w:rsidR="006A1A22" w:rsidRPr="00C40B83">
        <w:rPr>
          <w:color w:val="000000"/>
          <w:sz w:val="24"/>
          <w:szCs w:val="24"/>
          <w:lang w:val="it-IT" w:eastAsia="sq-AL"/>
        </w:rPr>
        <w:t>ë</w:t>
      </w:r>
      <w:r w:rsidR="00DB61BB" w:rsidRPr="00C40B83">
        <w:rPr>
          <w:color w:val="000000"/>
          <w:sz w:val="24"/>
          <w:szCs w:val="24"/>
          <w:lang w:val="it-IT" w:eastAsia="sq-AL"/>
        </w:rPr>
        <w:t>.</w:t>
      </w:r>
    </w:p>
    <w:p w14:paraId="62D6655A" w14:textId="5BDCCC35" w:rsidR="00A96221" w:rsidRPr="00C40B83" w:rsidRDefault="00731FC9" w:rsidP="009F0432">
      <w:pPr>
        <w:ind w:firstLine="720"/>
        <w:jc w:val="both"/>
        <w:rPr>
          <w:color w:val="000000"/>
          <w:sz w:val="24"/>
          <w:szCs w:val="24"/>
        </w:rPr>
      </w:pPr>
      <w:r w:rsidRPr="00C40B83">
        <w:rPr>
          <w:color w:val="000000" w:themeColor="text1"/>
          <w:sz w:val="24"/>
          <w:szCs w:val="24"/>
        </w:rPr>
        <w:t>1</w:t>
      </w:r>
      <w:r w:rsidR="007C7DCC" w:rsidRPr="00C40B83">
        <w:rPr>
          <w:color w:val="000000" w:themeColor="text1"/>
          <w:sz w:val="24"/>
          <w:szCs w:val="24"/>
        </w:rPr>
        <w:t>4</w:t>
      </w:r>
      <w:r w:rsidR="00C35B34" w:rsidRPr="00C40B83">
        <w:rPr>
          <w:color w:val="000000" w:themeColor="text1"/>
          <w:sz w:val="24"/>
          <w:szCs w:val="24"/>
        </w:rPr>
        <w:t>.</w:t>
      </w:r>
      <w:r w:rsidR="00F5320C" w:rsidRPr="00C40B83">
        <w:rPr>
          <w:color w:val="000000" w:themeColor="text1"/>
          <w:sz w:val="24"/>
          <w:szCs w:val="24"/>
        </w:rPr>
        <w:t xml:space="preserve"> </w:t>
      </w:r>
      <w:r w:rsidR="00AD3D2B" w:rsidRPr="00C40B83">
        <w:rPr>
          <w:b/>
          <w:bCs/>
          <w:color w:val="000000" w:themeColor="text1"/>
          <w:sz w:val="24"/>
          <w:szCs w:val="24"/>
        </w:rPr>
        <w:t>Kundër</w:t>
      </w:r>
      <w:r w:rsidR="00AA6946" w:rsidRPr="00C40B83">
        <w:rPr>
          <w:b/>
          <w:bCs/>
          <w:color w:val="000000" w:themeColor="text1"/>
          <w:sz w:val="24"/>
          <w:szCs w:val="24"/>
        </w:rPr>
        <w:t xml:space="preserve"> </w:t>
      </w:r>
      <w:r w:rsidR="004C6A60" w:rsidRPr="00C40B83">
        <w:rPr>
          <w:b/>
          <w:bCs/>
          <w:color w:val="000000"/>
          <w:sz w:val="24"/>
          <w:szCs w:val="24"/>
        </w:rPr>
        <w:t>këtij vendimi, ka paraqitur rekurs</w:t>
      </w:r>
      <w:r w:rsidR="004C6A60" w:rsidRPr="00C40B83">
        <w:rPr>
          <w:b/>
          <w:bCs/>
          <w:noProof/>
          <w:color w:val="000000"/>
          <w:sz w:val="24"/>
          <w:szCs w:val="24"/>
        </w:rPr>
        <w:t xml:space="preserve"> pala paditëse shoqëria “ MTO-07” SHPK</w:t>
      </w:r>
      <w:r w:rsidR="004C6A60" w:rsidRPr="00C40B83">
        <w:rPr>
          <w:noProof/>
          <w:color w:val="000000"/>
          <w:sz w:val="24"/>
          <w:szCs w:val="24"/>
        </w:rPr>
        <w:t>, e cila ka</w:t>
      </w:r>
      <w:r w:rsidR="000828CA" w:rsidRPr="00C40B83">
        <w:rPr>
          <w:noProof/>
          <w:color w:val="000000"/>
          <w:sz w:val="24"/>
          <w:szCs w:val="24"/>
        </w:rPr>
        <w:t xml:space="preserve"> k</w:t>
      </w:r>
      <w:r w:rsidR="006A1A22" w:rsidRPr="00C40B83">
        <w:rPr>
          <w:noProof/>
          <w:color w:val="000000"/>
          <w:sz w:val="24"/>
          <w:szCs w:val="24"/>
        </w:rPr>
        <w:t>ë</w:t>
      </w:r>
      <w:r w:rsidR="000828CA" w:rsidRPr="00C40B83">
        <w:rPr>
          <w:noProof/>
          <w:color w:val="000000"/>
          <w:sz w:val="24"/>
          <w:szCs w:val="24"/>
        </w:rPr>
        <w:t>rkuar:</w:t>
      </w:r>
      <w:r w:rsidR="000828CA" w:rsidRPr="00C40B83">
        <w:rPr>
          <w:i/>
          <w:iCs/>
          <w:color w:val="000000"/>
          <w:sz w:val="24"/>
          <w:szCs w:val="24"/>
        </w:rPr>
        <w:t xml:space="preserve">“Ndryshimin e vendimit nr.3874 datë 11.05.2015 të Gjykatës të Rrethit Gjyqësor Tiranë dhe të vendimit të Gjykatës të Apelit Tiranë nr. 394 datë 14.02.2017 dhe pranimin e padisë”, </w:t>
      </w:r>
      <w:r w:rsidR="000828CA" w:rsidRPr="00C40B83">
        <w:rPr>
          <w:color w:val="000000"/>
          <w:sz w:val="24"/>
          <w:szCs w:val="24"/>
        </w:rPr>
        <w:t>duke</w:t>
      </w:r>
      <w:r w:rsidR="004C6A60" w:rsidRPr="00C40B83">
        <w:rPr>
          <w:noProof/>
          <w:color w:val="000000"/>
          <w:sz w:val="24"/>
          <w:szCs w:val="24"/>
        </w:rPr>
        <w:t xml:space="preserve"> pretenduar: </w:t>
      </w:r>
    </w:p>
    <w:p w14:paraId="3A9A1699" w14:textId="5F08D1C5" w:rsidR="00C531DE" w:rsidRPr="00C40B83" w:rsidRDefault="00C531DE" w:rsidP="00EC1937">
      <w:pPr>
        <w:numPr>
          <w:ilvl w:val="0"/>
          <w:numId w:val="2"/>
        </w:numPr>
        <w:shd w:val="clear" w:color="auto" w:fill="FFFFFF"/>
        <w:jc w:val="both"/>
        <w:rPr>
          <w:color w:val="000000"/>
          <w:sz w:val="24"/>
          <w:szCs w:val="24"/>
          <w:lang w:eastAsia="sq-AL"/>
        </w:rPr>
      </w:pPr>
      <w:r w:rsidRPr="00C40B83">
        <w:rPr>
          <w:color w:val="000000"/>
          <w:sz w:val="24"/>
          <w:szCs w:val="24"/>
        </w:rPr>
        <w:t>Vendimet e të dyja gjykatave janë vendime të dhëna në zbatim të gabuar të nenit 510 të K.Pr. Civile në të cilin janë sank</w:t>
      </w:r>
      <w:r w:rsidR="007C7DCC" w:rsidRPr="00C40B83">
        <w:rPr>
          <w:color w:val="000000"/>
          <w:sz w:val="24"/>
          <w:szCs w:val="24"/>
        </w:rPr>
        <w:t>s</w:t>
      </w:r>
      <w:r w:rsidRPr="00C40B83">
        <w:rPr>
          <w:color w:val="000000"/>
          <w:sz w:val="24"/>
          <w:szCs w:val="24"/>
        </w:rPr>
        <w:t>ionuar rastet kur kemi të bëjmë me tituj ekzekutiv, ku ndër të tjera në pikën d të tij janë parashikuar si tituj ekzekutiv dhe aktet noteriale të që përmbajnë detyrim në të holla, si dhe aktet për dhënie kredie.</w:t>
      </w:r>
    </w:p>
    <w:p w14:paraId="4461B8C2" w14:textId="44EB2DBF" w:rsidR="00C531DE" w:rsidRPr="00C40B83" w:rsidRDefault="00C531DE" w:rsidP="00EC1937">
      <w:pPr>
        <w:numPr>
          <w:ilvl w:val="0"/>
          <w:numId w:val="2"/>
        </w:numPr>
        <w:shd w:val="clear" w:color="auto" w:fill="FFFFFF"/>
        <w:jc w:val="both"/>
        <w:rPr>
          <w:color w:val="000000"/>
          <w:sz w:val="24"/>
          <w:szCs w:val="24"/>
        </w:rPr>
      </w:pPr>
      <w:r w:rsidRPr="00C40B83">
        <w:rPr>
          <w:color w:val="000000"/>
          <w:sz w:val="24"/>
          <w:szCs w:val="24"/>
        </w:rPr>
        <w:t>Në rastin objekt gjykim akti</w:t>
      </w:r>
      <w:r w:rsidR="007C7DCC" w:rsidRPr="00C40B83">
        <w:rPr>
          <w:color w:val="000000"/>
          <w:sz w:val="24"/>
          <w:szCs w:val="24"/>
        </w:rPr>
        <w:t>,</w:t>
      </w:r>
      <w:r w:rsidRPr="00C40B83">
        <w:rPr>
          <w:color w:val="000000"/>
          <w:sz w:val="24"/>
          <w:szCs w:val="24"/>
        </w:rPr>
        <w:t xml:space="preserve"> që është paraqitur gjykatës të shkallës të parë për l</w:t>
      </w:r>
      <w:r w:rsidR="006A1A22" w:rsidRPr="00C40B83">
        <w:rPr>
          <w:color w:val="000000"/>
          <w:sz w:val="24"/>
          <w:szCs w:val="24"/>
        </w:rPr>
        <w:t>ë</w:t>
      </w:r>
      <w:r w:rsidRPr="00C40B83">
        <w:rPr>
          <w:color w:val="000000"/>
          <w:sz w:val="24"/>
          <w:szCs w:val="24"/>
        </w:rPr>
        <w:t>shimin e udh</w:t>
      </w:r>
      <w:r w:rsidR="006A1A22" w:rsidRPr="00C40B83">
        <w:rPr>
          <w:color w:val="000000"/>
          <w:sz w:val="24"/>
          <w:szCs w:val="24"/>
        </w:rPr>
        <w:t>ë</w:t>
      </w:r>
      <w:r w:rsidRPr="00C40B83">
        <w:rPr>
          <w:color w:val="000000"/>
          <w:sz w:val="24"/>
          <w:szCs w:val="24"/>
        </w:rPr>
        <w:t xml:space="preserve">rit të ekzekutimit është një deklaratë noteriale datë 28.02.2014 me nr. 249 rep. dhe nr. 54 kol. </w:t>
      </w:r>
      <w:bookmarkStart w:id="0" w:name="_Hlk219803404"/>
      <w:r w:rsidRPr="00C40B83">
        <w:rPr>
          <w:color w:val="000000"/>
          <w:sz w:val="24"/>
          <w:szCs w:val="24"/>
        </w:rPr>
        <w:t>Kjo deklaratë noteriale përmban deklarimet e të dy palëve pjes</w:t>
      </w:r>
      <w:r w:rsidR="00C40B83" w:rsidRPr="00C40B83">
        <w:rPr>
          <w:color w:val="000000"/>
          <w:sz w:val="24"/>
          <w:szCs w:val="24"/>
        </w:rPr>
        <w:t>ë</w:t>
      </w:r>
      <w:r w:rsidRPr="00C40B83">
        <w:rPr>
          <w:color w:val="000000"/>
          <w:sz w:val="24"/>
          <w:szCs w:val="24"/>
        </w:rPr>
        <w:t>mar</w:t>
      </w:r>
      <w:r w:rsidR="00C44CE0" w:rsidRPr="00C40B83">
        <w:rPr>
          <w:color w:val="000000"/>
          <w:sz w:val="24"/>
          <w:szCs w:val="24"/>
        </w:rPr>
        <w:t>r</w:t>
      </w:r>
      <w:r w:rsidR="00C40B83" w:rsidRPr="00C40B83">
        <w:rPr>
          <w:color w:val="000000"/>
          <w:sz w:val="24"/>
          <w:szCs w:val="24"/>
        </w:rPr>
        <w:t>ë</w:t>
      </w:r>
      <w:r w:rsidRPr="00C40B83">
        <w:rPr>
          <w:color w:val="000000"/>
          <w:sz w:val="24"/>
          <w:szCs w:val="24"/>
        </w:rPr>
        <w:t>se të cilat v</w:t>
      </w:r>
      <w:r w:rsidR="006A1A22" w:rsidRPr="00C40B83">
        <w:rPr>
          <w:color w:val="000000"/>
          <w:sz w:val="24"/>
          <w:szCs w:val="24"/>
        </w:rPr>
        <w:t>ë</w:t>
      </w:r>
      <w:r w:rsidRPr="00C40B83">
        <w:rPr>
          <w:color w:val="000000"/>
          <w:sz w:val="24"/>
          <w:szCs w:val="24"/>
        </w:rPr>
        <w:t>rtetojnë një veprim të kryer midis tyre jashtë zyrës noteriale, pra nuk kemi të bëjmë me një akt noterial që përmban detyrim në të holla</w:t>
      </w:r>
      <w:r w:rsidR="00C44CE0" w:rsidRPr="00C40B83">
        <w:rPr>
          <w:color w:val="000000"/>
          <w:sz w:val="24"/>
          <w:szCs w:val="24"/>
        </w:rPr>
        <w:t>,</w:t>
      </w:r>
      <w:r w:rsidRPr="00C40B83">
        <w:rPr>
          <w:color w:val="000000"/>
          <w:sz w:val="24"/>
          <w:szCs w:val="24"/>
        </w:rPr>
        <w:t xml:space="preserve"> por kemi të bëjmë me një deklarim për një veprim juridik me detyrime t</w:t>
      </w:r>
      <w:r w:rsidR="006A1A22" w:rsidRPr="00C40B83">
        <w:rPr>
          <w:color w:val="000000"/>
          <w:sz w:val="24"/>
          <w:szCs w:val="24"/>
        </w:rPr>
        <w:t>ë</w:t>
      </w:r>
      <w:r w:rsidRPr="00C40B83">
        <w:rPr>
          <w:color w:val="000000"/>
          <w:sz w:val="24"/>
          <w:szCs w:val="24"/>
        </w:rPr>
        <w:t xml:space="preserve"> dyan</w:t>
      </w:r>
      <w:r w:rsidR="006A1A22" w:rsidRPr="00C40B83">
        <w:rPr>
          <w:color w:val="000000"/>
          <w:sz w:val="24"/>
          <w:szCs w:val="24"/>
        </w:rPr>
        <w:t>ë</w:t>
      </w:r>
      <w:r w:rsidRPr="00C40B83">
        <w:rPr>
          <w:color w:val="000000"/>
          <w:sz w:val="24"/>
          <w:szCs w:val="24"/>
        </w:rPr>
        <w:t>shme, të kryer jashtë zyrës të noterisë, ndaj kursesi nuk kemi të bëjmë me rastin e parashikuar në nenin 510/d të K.Pr.Civile për të pasur një titull ekzekutiv</w:t>
      </w:r>
      <w:bookmarkEnd w:id="0"/>
      <w:r w:rsidRPr="00C40B83">
        <w:rPr>
          <w:color w:val="000000"/>
          <w:sz w:val="24"/>
          <w:szCs w:val="24"/>
        </w:rPr>
        <w:t xml:space="preserve">. </w:t>
      </w:r>
    </w:p>
    <w:p w14:paraId="73F9C7C2" w14:textId="256EAAD2" w:rsidR="00C531DE" w:rsidRPr="00C40B83" w:rsidRDefault="00C531DE" w:rsidP="00EC1937">
      <w:pPr>
        <w:numPr>
          <w:ilvl w:val="0"/>
          <w:numId w:val="2"/>
        </w:numPr>
        <w:shd w:val="clear" w:color="auto" w:fill="FFFFFF"/>
        <w:jc w:val="both"/>
        <w:rPr>
          <w:color w:val="000000"/>
          <w:sz w:val="24"/>
          <w:szCs w:val="24"/>
        </w:rPr>
      </w:pPr>
      <w:r w:rsidRPr="00C40B83">
        <w:rPr>
          <w:color w:val="000000"/>
          <w:sz w:val="24"/>
          <w:szCs w:val="24"/>
        </w:rPr>
        <w:t>Të dyja gjykatat e kanë zbatuar në mënyrë të gabuar nenin e mësipërm</w:t>
      </w:r>
      <w:r w:rsidR="00C44CE0" w:rsidRPr="00C40B83">
        <w:rPr>
          <w:color w:val="000000"/>
          <w:sz w:val="24"/>
          <w:szCs w:val="24"/>
        </w:rPr>
        <w:t>,</w:t>
      </w:r>
      <w:r w:rsidRPr="00C40B83">
        <w:rPr>
          <w:color w:val="000000"/>
          <w:sz w:val="24"/>
          <w:szCs w:val="24"/>
        </w:rPr>
        <w:t xml:space="preserve"> duke e konsideruar deklaratën noteriale nr. 249 rep. dhe nr 54 kol.</w:t>
      </w:r>
      <w:r w:rsidR="00C44CE0" w:rsidRPr="00C40B83">
        <w:rPr>
          <w:color w:val="000000"/>
          <w:sz w:val="24"/>
          <w:szCs w:val="24"/>
        </w:rPr>
        <w:t>,</w:t>
      </w:r>
      <w:r w:rsidRPr="00C40B83">
        <w:rPr>
          <w:color w:val="000000"/>
          <w:sz w:val="24"/>
          <w:szCs w:val="24"/>
        </w:rPr>
        <w:t xml:space="preserve"> si akt noterial që përmban detyrim.</w:t>
      </w:r>
    </w:p>
    <w:p w14:paraId="50716326" w14:textId="04A306A8" w:rsidR="00C531DE" w:rsidRPr="00C40B83" w:rsidRDefault="00C531DE" w:rsidP="00EC1937">
      <w:pPr>
        <w:numPr>
          <w:ilvl w:val="0"/>
          <w:numId w:val="2"/>
        </w:numPr>
        <w:shd w:val="clear" w:color="auto" w:fill="FFFFFF"/>
        <w:jc w:val="both"/>
        <w:rPr>
          <w:color w:val="000000"/>
          <w:sz w:val="24"/>
          <w:szCs w:val="24"/>
        </w:rPr>
      </w:pPr>
      <w:r w:rsidRPr="00C40B83">
        <w:rPr>
          <w:color w:val="000000"/>
          <w:sz w:val="24"/>
          <w:szCs w:val="24"/>
        </w:rPr>
        <w:t>Vendimet e të dyja gjykatave janë në kundërshtim me prak</w:t>
      </w:r>
      <w:r w:rsidR="00C42B62" w:rsidRPr="00C40B83">
        <w:rPr>
          <w:color w:val="000000"/>
          <w:sz w:val="24"/>
          <w:szCs w:val="24"/>
        </w:rPr>
        <w:t>t</w:t>
      </w:r>
      <w:r w:rsidRPr="00C40B83">
        <w:rPr>
          <w:color w:val="000000"/>
          <w:sz w:val="24"/>
          <w:szCs w:val="24"/>
        </w:rPr>
        <w:t>ikën e unifikuar me vendimin e Gjykatës të Lartë</w:t>
      </w:r>
      <w:r w:rsidR="00C44CE0" w:rsidRPr="00C40B83">
        <w:rPr>
          <w:color w:val="000000"/>
          <w:sz w:val="24"/>
          <w:szCs w:val="24"/>
        </w:rPr>
        <w:t xml:space="preserve"> nr.</w:t>
      </w:r>
      <w:r w:rsidRPr="00C40B83">
        <w:rPr>
          <w:color w:val="000000"/>
          <w:sz w:val="24"/>
          <w:szCs w:val="24"/>
        </w:rPr>
        <w:t xml:space="preserve"> 980 datë 29.09.2000</w:t>
      </w:r>
      <w:r w:rsidR="00C44CE0" w:rsidRPr="00C40B83">
        <w:rPr>
          <w:color w:val="000000"/>
          <w:sz w:val="24"/>
          <w:szCs w:val="24"/>
        </w:rPr>
        <w:t>,</w:t>
      </w:r>
      <w:r w:rsidRPr="00C40B83">
        <w:rPr>
          <w:color w:val="000000"/>
          <w:sz w:val="24"/>
          <w:szCs w:val="24"/>
        </w:rPr>
        <w:t xml:space="preserve"> në të cilin </w:t>
      </w:r>
      <w:r w:rsidR="006A1A22" w:rsidRPr="00C40B83">
        <w:rPr>
          <w:color w:val="000000"/>
          <w:sz w:val="24"/>
          <w:szCs w:val="24"/>
        </w:rPr>
        <w:t>ë</w:t>
      </w:r>
      <w:r w:rsidRPr="00C40B83">
        <w:rPr>
          <w:color w:val="000000"/>
          <w:sz w:val="24"/>
          <w:szCs w:val="24"/>
        </w:rPr>
        <w:t xml:space="preserve">shtë përcaktuar se </w:t>
      </w:r>
      <w:r w:rsidRPr="00C40B83">
        <w:rPr>
          <w:i/>
          <w:iCs/>
          <w:color w:val="000000"/>
          <w:sz w:val="24"/>
          <w:szCs w:val="24"/>
        </w:rPr>
        <w:t>"Një veprim juridik i dyanshëm, (kontratë), qoftë kjo kontratë e dyanëshme si</w:t>
      </w:r>
      <w:r w:rsidR="00C44CE0" w:rsidRPr="00C40B83">
        <w:rPr>
          <w:i/>
          <w:iCs/>
          <w:color w:val="000000"/>
          <w:sz w:val="24"/>
          <w:szCs w:val="24"/>
        </w:rPr>
        <w:t>ç</w:t>
      </w:r>
      <w:r w:rsidRPr="00C40B83">
        <w:rPr>
          <w:i/>
          <w:iCs/>
          <w:color w:val="000000"/>
          <w:sz w:val="24"/>
          <w:szCs w:val="24"/>
        </w:rPr>
        <w:t xml:space="preserve"> është p.sh kontrata e shitjes, qo</w:t>
      </w:r>
      <w:r w:rsidR="00C44CE0" w:rsidRPr="00C40B83">
        <w:rPr>
          <w:i/>
          <w:iCs/>
          <w:color w:val="000000"/>
          <w:sz w:val="24"/>
          <w:szCs w:val="24"/>
        </w:rPr>
        <w:t>f</w:t>
      </w:r>
      <w:r w:rsidRPr="00C40B83">
        <w:rPr>
          <w:i/>
          <w:iCs/>
          <w:color w:val="000000"/>
          <w:sz w:val="24"/>
          <w:szCs w:val="24"/>
        </w:rPr>
        <w:t>të e njëanëshme si</w:t>
      </w:r>
      <w:r w:rsidR="00C44CE0" w:rsidRPr="00C40B83">
        <w:rPr>
          <w:i/>
          <w:iCs/>
          <w:color w:val="000000"/>
          <w:sz w:val="24"/>
          <w:szCs w:val="24"/>
        </w:rPr>
        <w:t>ç</w:t>
      </w:r>
      <w:r w:rsidRPr="00C40B83">
        <w:rPr>
          <w:i/>
          <w:iCs/>
          <w:color w:val="000000"/>
          <w:sz w:val="24"/>
          <w:szCs w:val="24"/>
        </w:rPr>
        <w:t xml:space="preserve"> është p.sh kontrata e huasë, nuk mund të jenë titull ekzekutiv".</w:t>
      </w:r>
      <w:r w:rsidRPr="00C40B83">
        <w:rPr>
          <w:color w:val="000000"/>
          <w:sz w:val="24"/>
          <w:szCs w:val="24"/>
        </w:rPr>
        <w:t xml:space="preserve"> </w:t>
      </w:r>
    </w:p>
    <w:p w14:paraId="28F58472" w14:textId="15E516ED" w:rsidR="00C531DE" w:rsidRPr="00C40B83" w:rsidRDefault="00C531DE" w:rsidP="00EC1937">
      <w:pPr>
        <w:numPr>
          <w:ilvl w:val="0"/>
          <w:numId w:val="2"/>
        </w:numPr>
        <w:shd w:val="clear" w:color="auto" w:fill="FFFFFF"/>
        <w:jc w:val="both"/>
        <w:rPr>
          <w:color w:val="000000"/>
          <w:sz w:val="24"/>
          <w:szCs w:val="24"/>
        </w:rPr>
      </w:pPr>
      <w:r w:rsidRPr="00C40B83">
        <w:rPr>
          <w:color w:val="000000"/>
          <w:sz w:val="24"/>
          <w:szCs w:val="24"/>
        </w:rPr>
        <w:t>Gjykatat mbajnë qëndrim se ky vendim unifikues ka nevojë për intepertim pas ndryshimeve të bëra në K.P.Civile me ligjin 8812/2001</w:t>
      </w:r>
      <w:r w:rsidR="00C42B62" w:rsidRPr="00C40B83">
        <w:rPr>
          <w:color w:val="000000"/>
          <w:sz w:val="24"/>
          <w:szCs w:val="24"/>
        </w:rPr>
        <w:t>, p</w:t>
      </w:r>
      <w:r w:rsidRPr="00C40B83">
        <w:rPr>
          <w:color w:val="000000"/>
          <w:sz w:val="24"/>
          <w:szCs w:val="24"/>
        </w:rPr>
        <w:t xml:space="preserve">or si gjykata e shkallës të parë dhe ajo e apelit nuk mund të dalin mbi një vendim unifikues i cili nuk </w:t>
      </w:r>
      <w:r w:rsidR="006A1A22" w:rsidRPr="00C40B83">
        <w:rPr>
          <w:color w:val="000000"/>
          <w:sz w:val="24"/>
          <w:szCs w:val="24"/>
        </w:rPr>
        <w:t>ë</w:t>
      </w:r>
      <w:r w:rsidRPr="00C40B83">
        <w:rPr>
          <w:color w:val="000000"/>
          <w:sz w:val="24"/>
          <w:szCs w:val="24"/>
        </w:rPr>
        <w:t>sht</w:t>
      </w:r>
      <w:r w:rsidR="006A1A22" w:rsidRPr="00C40B83">
        <w:rPr>
          <w:color w:val="000000"/>
          <w:sz w:val="24"/>
          <w:szCs w:val="24"/>
        </w:rPr>
        <w:t>ë</w:t>
      </w:r>
      <w:r w:rsidRPr="00C40B83">
        <w:rPr>
          <w:color w:val="000000"/>
          <w:sz w:val="24"/>
          <w:szCs w:val="24"/>
        </w:rPr>
        <w:t xml:space="preserve"> inte</w:t>
      </w:r>
      <w:r w:rsidR="00C44CE0" w:rsidRPr="00C40B83">
        <w:rPr>
          <w:color w:val="000000"/>
          <w:sz w:val="24"/>
          <w:szCs w:val="24"/>
        </w:rPr>
        <w:t>r</w:t>
      </w:r>
      <w:r w:rsidRPr="00C40B83">
        <w:rPr>
          <w:color w:val="000000"/>
          <w:sz w:val="24"/>
          <w:szCs w:val="24"/>
        </w:rPr>
        <w:t>pr</w:t>
      </w:r>
      <w:r w:rsidR="00C44CE0" w:rsidRPr="00C40B83">
        <w:rPr>
          <w:color w:val="000000"/>
          <w:sz w:val="24"/>
          <w:szCs w:val="24"/>
        </w:rPr>
        <w:t>e</w:t>
      </w:r>
      <w:r w:rsidRPr="00C40B83">
        <w:rPr>
          <w:color w:val="000000"/>
          <w:sz w:val="24"/>
          <w:szCs w:val="24"/>
        </w:rPr>
        <w:t>tuar me një tjetër të tillë megjth</w:t>
      </w:r>
      <w:r w:rsidR="006A1A22" w:rsidRPr="00C40B83">
        <w:rPr>
          <w:color w:val="000000"/>
          <w:sz w:val="24"/>
          <w:szCs w:val="24"/>
        </w:rPr>
        <w:t>ë</w:t>
      </w:r>
      <w:r w:rsidRPr="00C40B83">
        <w:rPr>
          <w:color w:val="000000"/>
          <w:sz w:val="24"/>
          <w:szCs w:val="24"/>
        </w:rPr>
        <w:t>se nga n</w:t>
      </w:r>
      <w:r w:rsidR="00C44CE0" w:rsidRPr="00C40B83">
        <w:rPr>
          <w:color w:val="000000"/>
          <w:sz w:val="24"/>
          <w:szCs w:val="24"/>
        </w:rPr>
        <w:t>d</w:t>
      </w:r>
      <w:r w:rsidRPr="00C40B83">
        <w:rPr>
          <w:color w:val="000000"/>
          <w:sz w:val="24"/>
          <w:szCs w:val="24"/>
        </w:rPr>
        <w:t>ryshimi i ligjit kanë kaluar më shumë se 15 vite.</w:t>
      </w:r>
    </w:p>
    <w:p w14:paraId="6DE6C282" w14:textId="5B1BC983" w:rsidR="00C531DE" w:rsidRPr="00C40B83" w:rsidRDefault="00C531DE" w:rsidP="00EC1937">
      <w:pPr>
        <w:numPr>
          <w:ilvl w:val="0"/>
          <w:numId w:val="2"/>
        </w:numPr>
        <w:jc w:val="both"/>
        <w:rPr>
          <w:color w:val="000000"/>
          <w:sz w:val="24"/>
          <w:szCs w:val="24"/>
          <w:lang w:eastAsia="sq-AL"/>
        </w:rPr>
      </w:pPr>
      <w:r w:rsidRPr="00C40B83">
        <w:rPr>
          <w:color w:val="000000"/>
          <w:sz w:val="24"/>
          <w:szCs w:val="24"/>
        </w:rPr>
        <w:t xml:space="preserve">Gjykatat kanë pasur detyrim përsa i përket zgjidhjes të </w:t>
      </w:r>
      <w:r w:rsidR="00C44CE0" w:rsidRPr="00C40B83">
        <w:rPr>
          <w:color w:val="000000"/>
          <w:sz w:val="24"/>
          <w:szCs w:val="24"/>
        </w:rPr>
        <w:t>ç</w:t>
      </w:r>
      <w:r w:rsidRPr="00C40B83">
        <w:rPr>
          <w:color w:val="000000"/>
          <w:sz w:val="24"/>
          <w:szCs w:val="24"/>
        </w:rPr>
        <w:t>ështjes t</w:t>
      </w:r>
      <w:r w:rsidR="00C42B62" w:rsidRPr="00C40B83">
        <w:rPr>
          <w:color w:val="000000"/>
          <w:sz w:val="24"/>
          <w:szCs w:val="24"/>
        </w:rPr>
        <w:t>’</w:t>
      </w:r>
      <w:r w:rsidRPr="00C40B83">
        <w:rPr>
          <w:color w:val="000000"/>
          <w:sz w:val="24"/>
          <w:szCs w:val="24"/>
        </w:rPr>
        <w:t xml:space="preserve">i referoheshin vendimit unifikues nr. 980 datë 29.09.2000 dhe nëse do të ishte mbajtur në konsideratë ky vendim unifikues ateherë do të kishim një qëndrim tjetër juridik dhe do të ishte pranuar padia e paditësit MTO-07 </w:t>
      </w:r>
      <w:r w:rsidR="00C44CE0" w:rsidRPr="00C40B83">
        <w:rPr>
          <w:color w:val="000000"/>
          <w:sz w:val="24"/>
          <w:szCs w:val="24"/>
        </w:rPr>
        <w:t>SHPK</w:t>
      </w:r>
      <w:r w:rsidRPr="00C40B83">
        <w:rPr>
          <w:color w:val="000000"/>
          <w:sz w:val="24"/>
          <w:szCs w:val="24"/>
        </w:rPr>
        <w:t>.</w:t>
      </w:r>
    </w:p>
    <w:p w14:paraId="48C0DECD" w14:textId="330DA0DC" w:rsidR="00C531DE" w:rsidRPr="00C40B83" w:rsidRDefault="00C531DE" w:rsidP="00EC1937">
      <w:pPr>
        <w:numPr>
          <w:ilvl w:val="0"/>
          <w:numId w:val="2"/>
        </w:numPr>
        <w:jc w:val="both"/>
        <w:rPr>
          <w:color w:val="000000"/>
          <w:sz w:val="24"/>
          <w:szCs w:val="24"/>
        </w:rPr>
      </w:pPr>
      <w:r w:rsidRPr="00C40B83">
        <w:rPr>
          <w:color w:val="000000"/>
          <w:sz w:val="24"/>
          <w:szCs w:val="24"/>
        </w:rPr>
        <w:t xml:space="preserve">Në bazë dhe në zbatim të 17 të </w:t>
      </w:r>
      <w:r w:rsidR="00C44CE0" w:rsidRPr="00C40B83">
        <w:rPr>
          <w:color w:val="000000"/>
          <w:sz w:val="24"/>
          <w:szCs w:val="24"/>
        </w:rPr>
        <w:t>l</w:t>
      </w:r>
      <w:r w:rsidRPr="00C40B83">
        <w:rPr>
          <w:color w:val="000000"/>
          <w:sz w:val="24"/>
          <w:szCs w:val="24"/>
        </w:rPr>
        <w:t xml:space="preserve">igjit </w:t>
      </w:r>
      <w:r w:rsidR="00C44CE0" w:rsidRPr="00C40B83">
        <w:rPr>
          <w:color w:val="000000"/>
          <w:sz w:val="24"/>
          <w:szCs w:val="24"/>
        </w:rPr>
        <w:t>n</w:t>
      </w:r>
      <w:r w:rsidRPr="00C40B83">
        <w:rPr>
          <w:color w:val="000000"/>
          <w:sz w:val="24"/>
          <w:szCs w:val="24"/>
        </w:rPr>
        <w:t>r.8588, datë 15.3.2000 "Për organizimin dhe funksionimin e Gjykatës së Lartë të Republikës së Shqipërisë" vendimet unifikuese Gjykatës së Lartë janë të detyrueshme për gjykatat.</w:t>
      </w:r>
    </w:p>
    <w:p w14:paraId="2A3035C4" w14:textId="6DEAA32D" w:rsidR="00C531DE" w:rsidRPr="00C40B83" w:rsidRDefault="00C531DE" w:rsidP="00EC1937">
      <w:pPr>
        <w:numPr>
          <w:ilvl w:val="0"/>
          <w:numId w:val="2"/>
        </w:numPr>
        <w:jc w:val="both"/>
        <w:rPr>
          <w:color w:val="000000"/>
          <w:sz w:val="24"/>
          <w:szCs w:val="24"/>
        </w:rPr>
      </w:pPr>
      <w:r w:rsidRPr="00C40B83">
        <w:rPr>
          <w:color w:val="000000"/>
          <w:sz w:val="24"/>
          <w:szCs w:val="24"/>
        </w:rPr>
        <w:t xml:space="preserve">Detyrueshmëria për zbatimin e këtyre vendimeve parashikohet edhe nga interpretimi i nenit 32/f të </w:t>
      </w:r>
      <w:r w:rsidR="00C44CE0" w:rsidRPr="00C40B83">
        <w:rPr>
          <w:color w:val="000000"/>
          <w:sz w:val="24"/>
          <w:szCs w:val="24"/>
        </w:rPr>
        <w:t>l</w:t>
      </w:r>
      <w:r w:rsidRPr="00C40B83">
        <w:rPr>
          <w:color w:val="000000"/>
          <w:sz w:val="24"/>
          <w:szCs w:val="24"/>
        </w:rPr>
        <w:t>igjit nr.9877, datë 18.2.2008 "Për organizimin e pushtetit gjyqësor në Republikën e Shqipërisë</w:t>
      </w:r>
      <w:r w:rsidR="000828CA" w:rsidRPr="00C40B83">
        <w:rPr>
          <w:color w:val="000000"/>
          <w:sz w:val="24"/>
          <w:szCs w:val="24"/>
        </w:rPr>
        <w:t>”</w:t>
      </w:r>
      <w:r w:rsidRPr="00C40B83">
        <w:rPr>
          <w:color w:val="000000"/>
          <w:sz w:val="24"/>
          <w:szCs w:val="24"/>
        </w:rPr>
        <w:t>, sipas të cilit moszbatimi i vendimit unifikues të Gjykatës së Lartë përbën shkelje të rëndë.</w:t>
      </w:r>
    </w:p>
    <w:p w14:paraId="168B6B22" w14:textId="75319E41" w:rsidR="00C531DE" w:rsidRPr="00C40B83" w:rsidRDefault="00C531DE" w:rsidP="00EC1937">
      <w:pPr>
        <w:numPr>
          <w:ilvl w:val="0"/>
          <w:numId w:val="2"/>
        </w:numPr>
        <w:jc w:val="both"/>
        <w:rPr>
          <w:color w:val="000000"/>
          <w:sz w:val="24"/>
          <w:szCs w:val="24"/>
        </w:rPr>
      </w:pPr>
      <w:r w:rsidRPr="00C40B83">
        <w:rPr>
          <w:color w:val="000000"/>
          <w:sz w:val="24"/>
          <w:szCs w:val="24"/>
        </w:rPr>
        <w:t>Vendimi i gjykat</w:t>
      </w:r>
      <w:r w:rsidR="006A1A22" w:rsidRPr="00C40B83">
        <w:rPr>
          <w:color w:val="000000"/>
          <w:sz w:val="24"/>
          <w:szCs w:val="24"/>
        </w:rPr>
        <w:t>ë</w:t>
      </w:r>
      <w:r w:rsidRPr="00C40B83">
        <w:rPr>
          <w:color w:val="000000"/>
          <w:sz w:val="24"/>
          <w:szCs w:val="24"/>
        </w:rPr>
        <w:t xml:space="preserve">s së apelit, </w:t>
      </w:r>
      <w:r w:rsidR="006A1A22" w:rsidRPr="00C40B83">
        <w:rPr>
          <w:color w:val="000000"/>
          <w:sz w:val="24"/>
          <w:szCs w:val="24"/>
        </w:rPr>
        <w:t>ë</w:t>
      </w:r>
      <w:r w:rsidRPr="00C40B83">
        <w:rPr>
          <w:color w:val="000000"/>
          <w:sz w:val="24"/>
          <w:szCs w:val="24"/>
        </w:rPr>
        <w:t>sht</w:t>
      </w:r>
      <w:r w:rsidR="006A1A22" w:rsidRPr="00C40B83">
        <w:rPr>
          <w:color w:val="000000"/>
          <w:sz w:val="24"/>
          <w:szCs w:val="24"/>
        </w:rPr>
        <w:t>ë</w:t>
      </w:r>
      <w:r w:rsidRPr="00C40B83">
        <w:rPr>
          <w:color w:val="000000"/>
          <w:sz w:val="24"/>
          <w:szCs w:val="24"/>
        </w:rPr>
        <w:t xml:space="preserve"> vendim i paarsyetuar </w:t>
      </w:r>
      <w:r w:rsidR="000828CA" w:rsidRPr="00C40B83">
        <w:rPr>
          <w:color w:val="000000"/>
          <w:sz w:val="24"/>
          <w:szCs w:val="24"/>
        </w:rPr>
        <w:t>ç</w:t>
      </w:r>
      <w:r w:rsidRPr="00C40B83">
        <w:rPr>
          <w:color w:val="000000"/>
          <w:sz w:val="24"/>
          <w:szCs w:val="24"/>
        </w:rPr>
        <w:t>ka bie ndesh me nenin 142/1 t</w:t>
      </w:r>
      <w:r w:rsidR="006A1A22" w:rsidRPr="00C40B83">
        <w:rPr>
          <w:color w:val="000000"/>
          <w:sz w:val="24"/>
          <w:szCs w:val="24"/>
        </w:rPr>
        <w:t>ë</w:t>
      </w:r>
      <w:r w:rsidRPr="00C40B83">
        <w:rPr>
          <w:color w:val="000000"/>
          <w:sz w:val="24"/>
          <w:szCs w:val="24"/>
        </w:rPr>
        <w:t xml:space="preserve"> Kushtetut</w:t>
      </w:r>
      <w:r w:rsidR="006A1A22" w:rsidRPr="00C40B83">
        <w:rPr>
          <w:color w:val="000000"/>
          <w:sz w:val="24"/>
          <w:szCs w:val="24"/>
        </w:rPr>
        <w:t>ë</w:t>
      </w:r>
      <w:r w:rsidRPr="00C40B83">
        <w:rPr>
          <w:color w:val="000000"/>
          <w:sz w:val="24"/>
          <w:szCs w:val="24"/>
        </w:rPr>
        <w:t>s s</w:t>
      </w:r>
      <w:r w:rsidR="006A1A22" w:rsidRPr="00C40B83">
        <w:rPr>
          <w:color w:val="000000"/>
          <w:sz w:val="24"/>
          <w:szCs w:val="24"/>
        </w:rPr>
        <w:t>ë</w:t>
      </w:r>
      <w:r w:rsidRPr="00C40B83">
        <w:rPr>
          <w:color w:val="000000"/>
          <w:sz w:val="24"/>
          <w:szCs w:val="24"/>
        </w:rPr>
        <w:t xml:space="preserve"> Republik</w:t>
      </w:r>
      <w:r w:rsidR="006A1A22" w:rsidRPr="00C40B83">
        <w:rPr>
          <w:color w:val="000000"/>
          <w:sz w:val="24"/>
          <w:szCs w:val="24"/>
        </w:rPr>
        <w:t>ë</w:t>
      </w:r>
      <w:r w:rsidRPr="00C40B83">
        <w:rPr>
          <w:color w:val="000000"/>
          <w:sz w:val="24"/>
          <w:szCs w:val="24"/>
        </w:rPr>
        <w:t>s t</w:t>
      </w:r>
      <w:r w:rsidR="006A1A22" w:rsidRPr="00C40B83">
        <w:rPr>
          <w:color w:val="000000"/>
          <w:sz w:val="24"/>
          <w:szCs w:val="24"/>
        </w:rPr>
        <w:t>ë</w:t>
      </w:r>
      <w:r w:rsidRPr="00C40B83">
        <w:rPr>
          <w:color w:val="000000"/>
          <w:sz w:val="24"/>
          <w:szCs w:val="24"/>
        </w:rPr>
        <w:t xml:space="preserve"> Shqip</w:t>
      </w:r>
      <w:r w:rsidR="006A1A22" w:rsidRPr="00C40B83">
        <w:rPr>
          <w:color w:val="000000"/>
          <w:sz w:val="24"/>
          <w:szCs w:val="24"/>
        </w:rPr>
        <w:t>ë</w:t>
      </w:r>
      <w:r w:rsidRPr="00C40B83">
        <w:rPr>
          <w:color w:val="000000"/>
          <w:sz w:val="24"/>
          <w:szCs w:val="24"/>
        </w:rPr>
        <w:t>ris</w:t>
      </w:r>
      <w:r w:rsidR="006A1A22" w:rsidRPr="00C40B83">
        <w:rPr>
          <w:color w:val="000000"/>
          <w:sz w:val="24"/>
          <w:szCs w:val="24"/>
        </w:rPr>
        <w:t>ë</w:t>
      </w:r>
      <w:r w:rsidRPr="00C40B83">
        <w:rPr>
          <w:color w:val="000000"/>
          <w:sz w:val="24"/>
          <w:szCs w:val="24"/>
        </w:rPr>
        <w:t xml:space="preserve"> dhe 16, dhe 310 t</w:t>
      </w:r>
      <w:r w:rsidR="006A1A22" w:rsidRPr="00C40B83">
        <w:rPr>
          <w:color w:val="000000"/>
          <w:sz w:val="24"/>
          <w:szCs w:val="24"/>
        </w:rPr>
        <w:t>ë</w:t>
      </w:r>
      <w:r w:rsidRPr="00C40B83">
        <w:rPr>
          <w:color w:val="000000"/>
          <w:sz w:val="24"/>
          <w:szCs w:val="24"/>
        </w:rPr>
        <w:t xml:space="preserve"> K.Pr.Civile.</w:t>
      </w:r>
    </w:p>
    <w:p w14:paraId="7D99C366" w14:textId="58856CC7" w:rsidR="00C531DE" w:rsidRPr="00C40B83" w:rsidRDefault="00C531DE" w:rsidP="00EC1937">
      <w:pPr>
        <w:numPr>
          <w:ilvl w:val="0"/>
          <w:numId w:val="2"/>
        </w:numPr>
        <w:jc w:val="both"/>
        <w:rPr>
          <w:color w:val="000000"/>
          <w:sz w:val="24"/>
          <w:szCs w:val="24"/>
        </w:rPr>
      </w:pPr>
      <w:r w:rsidRPr="00C40B83">
        <w:rPr>
          <w:color w:val="000000"/>
          <w:sz w:val="24"/>
          <w:szCs w:val="24"/>
        </w:rPr>
        <w:lastRenderedPageBreak/>
        <w:t xml:space="preserve">Pavarësisht pretendimit të paditësit në Gjykatën e Apelit, se Gjykatat si në lëshimin e urdhërit të ekzekutimit dhe në gjykimin e </w:t>
      </w:r>
      <w:r w:rsidR="000828CA" w:rsidRPr="00C40B83">
        <w:rPr>
          <w:color w:val="000000"/>
          <w:sz w:val="24"/>
          <w:szCs w:val="24"/>
        </w:rPr>
        <w:t>ç</w:t>
      </w:r>
      <w:r w:rsidRPr="00C40B83">
        <w:rPr>
          <w:color w:val="000000"/>
          <w:sz w:val="24"/>
          <w:szCs w:val="24"/>
        </w:rPr>
        <w:t xml:space="preserve">ështjes objekt gjykimi me objekt </w:t>
      </w:r>
      <w:r w:rsidR="000828CA" w:rsidRPr="00C40B83">
        <w:rPr>
          <w:color w:val="000000"/>
          <w:sz w:val="24"/>
          <w:szCs w:val="24"/>
        </w:rPr>
        <w:t>“</w:t>
      </w:r>
      <w:r w:rsidRPr="00C40B83">
        <w:rPr>
          <w:color w:val="000000"/>
          <w:sz w:val="24"/>
          <w:szCs w:val="24"/>
        </w:rPr>
        <w:t>Pavlefshmërinë e titullit", kanë arsyetuar se deklarata noteriale pasqyron një marrëdhënie huaje, ndërkoh</w:t>
      </w:r>
      <w:r w:rsidR="006A1A22" w:rsidRPr="00C40B83">
        <w:rPr>
          <w:color w:val="000000"/>
          <w:sz w:val="24"/>
          <w:szCs w:val="24"/>
        </w:rPr>
        <w:t>ë</w:t>
      </w:r>
      <w:r w:rsidRPr="00C40B83">
        <w:rPr>
          <w:color w:val="000000"/>
          <w:sz w:val="24"/>
          <w:szCs w:val="24"/>
        </w:rPr>
        <w:t xml:space="preserve"> që nga deklarata rezulton qartë se kemi të bëjmë me konfirmimin e shtitjes së sendeve të luajtshme, Gjykata e Apelit nuk i ka kthyer përgjigje në vendim këtij pr</w:t>
      </w:r>
      <w:r w:rsidR="000828CA" w:rsidRPr="00C40B83">
        <w:rPr>
          <w:color w:val="000000"/>
          <w:sz w:val="24"/>
          <w:szCs w:val="24"/>
        </w:rPr>
        <w:t>e</w:t>
      </w:r>
      <w:r w:rsidRPr="00C40B83">
        <w:rPr>
          <w:color w:val="000000"/>
          <w:sz w:val="24"/>
          <w:szCs w:val="24"/>
        </w:rPr>
        <w:t>tendimi.</w:t>
      </w:r>
    </w:p>
    <w:p w14:paraId="0EEA2E46" w14:textId="6EDCC92D" w:rsidR="00C531DE" w:rsidRPr="00C40B83" w:rsidRDefault="000828CA" w:rsidP="00EC1937">
      <w:pPr>
        <w:numPr>
          <w:ilvl w:val="0"/>
          <w:numId w:val="2"/>
        </w:numPr>
        <w:jc w:val="both"/>
        <w:rPr>
          <w:color w:val="000000"/>
          <w:sz w:val="24"/>
          <w:szCs w:val="24"/>
        </w:rPr>
      </w:pPr>
      <w:r w:rsidRPr="00C40B83">
        <w:rPr>
          <w:color w:val="000000"/>
          <w:sz w:val="24"/>
          <w:szCs w:val="24"/>
        </w:rPr>
        <w:t xml:space="preserve">Vendimi i </w:t>
      </w:r>
      <w:r w:rsidR="00C531DE" w:rsidRPr="00C40B83">
        <w:rPr>
          <w:color w:val="000000"/>
          <w:sz w:val="24"/>
          <w:szCs w:val="24"/>
        </w:rPr>
        <w:t>Gjykat</w:t>
      </w:r>
      <w:r w:rsidR="006A1A22" w:rsidRPr="00C40B83">
        <w:rPr>
          <w:color w:val="000000"/>
          <w:sz w:val="24"/>
          <w:szCs w:val="24"/>
        </w:rPr>
        <w:t>ë</w:t>
      </w:r>
      <w:r w:rsidRPr="00C40B83">
        <w:rPr>
          <w:color w:val="000000"/>
          <w:sz w:val="24"/>
          <w:szCs w:val="24"/>
        </w:rPr>
        <w:t>s</w:t>
      </w:r>
      <w:r w:rsidR="00C531DE" w:rsidRPr="00C40B83">
        <w:rPr>
          <w:color w:val="000000"/>
          <w:sz w:val="24"/>
          <w:szCs w:val="24"/>
        </w:rPr>
        <w:t xml:space="preserve"> </w:t>
      </w:r>
      <w:r w:rsidRPr="00C40B83">
        <w:rPr>
          <w:color w:val="000000"/>
          <w:sz w:val="24"/>
          <w:szCs w:val="24"/>
        </w:rPr>
        <w:t>s</w:t>
      </w:r>
      <w:r w:rsidR="006A1A22" w:rsidRPr="00C40B83">
        <w:rPr>
          <w:color w:val="000000"/>
          <w:sz w:val="24"/>
          <w:szCs w:val="24"/>
        </w:rPr>
        <w:t>ë</w:t>
      </w:r>
      <w:r w:rsidR="00C531DE" w:rsidRPr="00C40B83">
        <w:rPr>
          <w:color w:val="000000"/>
          <w:sz w:val="24"/>
          <w:szCs w:val="24"/>
        </w:rPr>
        <w:t xml:space="preserve"> Apelit</w:t>
      </w:r>
      <w:r w:rsidRPr="00C40B83">
        <w:rPr>
          <w:color w:val="000000"/>
          <w:sz w:val="24"/>
          <w:szCs w:val="24"/>
        </w:rPr>
        <w:t xml:space="preserve"> </w:t>
      </w:r>
      <w:r w:rsidR="006A1A22" w:rsidRPr="00C40B83">
        <w:rPr>
          <w:color w:val="000000"/>
          <w:sz w:val="24"/>
          <w:szCs w:val="24"/>
        </w:rPr>
        <w:t>ë</w:t>
      </w:r>
      <w:r w:rsidRPr="00C40B83">
        <w:rPr>
          <w:color w:val="000000"/>
          <w:sz w:val="24"/>
          <w:szCs w:val="24"/>
        </w:rPr>
        <w:t>sht</w:t>
      </w:r>
      <w:r w:rsidR="006A1A22" w:rsidRPr="00C40B83">
        <w:rPr>
          <w:color w:val="000000"/>
          <w:sz w:val="24"/>
          <w:szCs w:val="24"/>
        </w:rPr>
        <w:t>ë</w:t>
      </w:r>
      <w:r w:rsidR="00C531DE" w:rsidRPr="00C40B83">
        <w:rPr>
          <w:color w:val="000000"/>
          <w:sz w:val="24"/>
          <w:szCs w:val="24"/>
        </w:rPr>
        <w:t xml:space="preserve"> kontradiktore</w:t>
      </w:r>
      <w:r w:rsidRPr="00C40B83">
        <w:rPr>
          <w:color w:val="000000"/>
          <w:sz w:val="24"/>
          <w:szCs w:val="24"/>
        </w:rPr>
        <w:t>.</w:t>
      </w:r>
    </w:p>
    <w:p w14:paraId="48FDDD9D" w14:textId="0A9D6C01" w:rsidR="00C531DE" w:rsidRPr="00C40B83" w:rsidRDefault="00C531DE" w:rsidP="00EC1937">
      <w:pPr>
        <w:numPr>
          <w:ilvl w:val="0"/>
          <w:numId w:val="2"/>
        </w:numPr>
        <w:jc w:val="both"/>
        <w:rPr>
          <w:color w:val="000000"/>
          <w:sz w:val="24"/>
          <w:szCs w:val="24"/>
        </w:rPr>
      </w:pPr>
      <w:r w:rsidRPr="00C40B83">
        <w:rPr>
          <w:color w:val="000000"/>
          <w:sz w:val="24"/>
          <w:szCs w:val="24"/>
        </w:rPr>
        <w:t>Në të dyja gjykimet si në shkallë të parë dhe në atë të apelit paditësi ka pretenduar dhe ka provuar me prova se palët nuk kanë pas asnjëherë midis tyre një mar</w:t>
      </w:r>
      <w:r w:rsidR="000828CA" w:rsidRPr="00C40B83">
        <w:rPr>
          <w:color w:val="000000"/>
          <w:sz w:val="24"/>
          <w:szCs w:val="24"/>
        </w:rPr>
        <w:t>r</w:t>
      </w:r>
      <w:r w:rsidRPr="00C40B83">
        <w:rPr>
          <w:color w:val="000000"/>
          <w:sz w:val="24"/>
          <w:szCs w:val="24"/>
        </w:rPr>
        <w:t>dhënie huaje, por kanë qënë para një mar</w:t>
      </w:r>
      <w:r w:rsidR="000828CA" w:rsidRPr="00C40B83">
        <w:rPr>
          <w:color w:val="000000"/>
          <w:sz w:val="24"/>
          <w:szCs w:val="24"/>
        </w:rPr>
        <w:t>r</w:t>
      </w:r>
      <w:r w:rsidRPr="00C40B83">
        <w:rPr>
          <w:color w:val="000000"/>
          <w:sz w:val="24"/>
          <w:szCs w:val="24"/>
        </w:rPr>
        <w:t>eveshje për shitje paisjesh nga pala e paditur paditësit, paisje të cilat asnjëherë nuk është provuar se ishin në pronësi të palës të paditur.</w:t>
      </w:r>
    </w:p>
    <w:p w14:paraId="3704D673" w14:textId="0B0A3DDE" w:rsidR="00B07A6A" w:rsidRPr="00C40B83" w:rsidRDefault="00C531DE" w:rsidP="00EC1937">
      <w:pPr>
        <w:numPr>
          <w:ilvl w:val="0"/>
          <w:numId w:val="2"/>
        </w:numPr>
        <w:jc w:val="both"/>
        <w:rPr>
          <w:color w:val="000000"/>
          <w:sz w:val="24"/>
          <w:szCs w:val="24"/>
        </w:rPr>
      </w:pPr>
      <w:r w:rsidRPr="00C40B83">
        <w:rPr>
          <w:color w:val="000000"/>
          <w:sz w:val="24"/>
          <w:szCs w:val="24"/>
        </w:rPr>
        <w:t>Vendimet e mësipërme janë rezultat i zbatimit të keq të ligjit material si dhe rezultat i shkeljeve të rënda proceduriale</w:t>
      </w:r>
      <w:r w:rsidR="000828CA" w:rsidRPr="00C40B83">
        <w:rPr>
          <w:color w:val="000000"/>
          <w:sz w:val="24"/>
          <w:szCs w:val="24"/>
        </w:rPr>
        <w:t>.</w:t>
      </w:r>
    </w:p>
    <w:p w14:paraId="4FF92C38" w14:textId="0520C6F1" w:rsidR="00DE47A1" w:rsidRPr="00C40B83" w:rsidRDefault="007162A3" w:rsidP="009F0432">
      <w:pPr>
        <w:pStyle w:val="ListParagraph"/>
        <w:shd w:val="clear" w:color="auto" w:fill="FFFFFF"/>
        <w:tabs>
          <w:tab w:val="left" w:pos="630"/>
          <w:tab w:val="left" w:pos="720"/>
        </w:tabs>
        <w:spacing w:after="0" w:line="240" w:lineRule="auto"/>
        <w:ind w:left="0"/>
        <w:jc w:val="both"/>
        <w:rPr>
          <w:rFonts w:ascii="Times New Roman" w:hAnsi="Times New Roman" w:cs="Times New Roman"/>
          <w:bCs/>
          <w:iCs/>
          <w:color w:val="000000" w:themeColor="text1"/>
          <w:sz w:val="24"/>
          <w:szCs w:val="24"/>
        </w:rPr>
      </w:pPr>
      <w:r w:rsidRPr="00C40B83">
        <w:rPr>
          <w:rFonts w:ascii="Times New Roman" w:hAnsi="Times New Roman" w:cs="Times New Roman"/>
          <w:bCs/>
          <w:iCs/>
          <w:color w:val="000000" w:themeColor="text1"/>
          <w:sz w:val="24"/>
          <w:szCs w:val="24"/>
        </w:rPr>
        <w:tab/>
        <w:t>1</w:t>
      </w:r>
      <w:r w:rsidR="00C6143F">
        <w:rPr>
          <w:rFonts w:ascii="Times New Roman" w:hAnsi="Times New Roman" w:cs="Times New Roman"/>
          <w:bCs/>
          <w:iCs/>
          <w:color w:val="000000" w:themeColor="text1"/>
          <w:sz w:val="24"/>
          <w:szCs w:val="24"/>
        </w:rPr>
        <w:t>5</w:t>
      </w:r>
      <w:r w:rsidRPr="00C40B83">
        <w:rPr>
          <w:rFonts w:ascii="Times New Roman" w:hAnsi="Times New Roman" w:cs="Times New Roman"/>
          <w:bCs/>
          <w:iCs/>
          <w:color w:val="000000" w:themeColor="text1"/>
          <w:sz w:val="24"/>
          <w:szCs w:val="24"/>
        </w:rPr>
        <w:t>.</w:t>
      </w:r>
      <w:r w:rsidR="003A77C3" w:rsidRPr="00C40B83">
        <w:rPr>
          <w:rFonts w:ascii="Times New Roman" w:hAnsi="Times New Roman" w:cs="Times New Roman"/>
          <w:bCs/>
          <w:iCs/>
          <w:color w:val="000000" w:themeColor="text1"/>
          <w:sz w:val="24"/>
          <w:szCs w:val="24"/>
        </w:rPr>
        <w:t>M</w:t>
      </w:r>
      <w:r w:rsidR="006A1A22" w:rsidRPr="00C40B83">
        <w:rPr>
          <w:rFonts w:ascii="Times New Roman" w:hAnsi="Times New Roman" w:cs="Times New Roman"/>
          <w:bCs/>
          <w:iCs/>
          <w:color w:val="000000" w:themeColor="text1"/>
          <w:sz w:val="24"/>
          <w:szCs w:val="24"/>
        </w:rPr>
        <w:t>ë</w:t>
      </w:r>
      <w:r w:rsidR="003A77C3" w:rsidRPr="00C40B83">
        <w:rPr>
          <w:rFonts w:ascii="Times New Roman" w:hAnsi="Times New Roman" w:cs="Times New Roman"/>
          <w:bCs/>
          <w:iCs/>
          <w:color w:val="000000" w:themeColor="text1"/>
          <w:sz w:val="24"/>
          <w:szCs w:val="24"/>
        </w:rPr>
        <w:t xml:space="preserve"> </w:t>
      </w:r>
      <w:r w:rsidRPr="00C40B83">
        <w:rPr>
          <w:rFonts w:ascii="Times New Roman" w:hAnsi="Times New Roman" w:cs="Times New Roman"/>
          <w:bCs/>
          <w:iCs/>
          <w:color w:val="000000" w:themeColor="text1"/>
          <w:sz w:val="24"/>
          <w:szCs w:val="24"/>
        </w:rPr>
        <w:t>d</w:t>
      </w:r>
      <w:r w:rsidR="003A77C3" w:rsidRPr="00C40B83">
        <w:rPr>
          <w:rFonts w:ascii="Times New Roman" w:hAnsi="Times New Roman" w:cs="Times New Roman"/>
          <w:bCs/>
          <w:iCs/>
          <w:color w:val="000000" w:themeColor="text1"/>
          <w:sz w:val="24"/>
          <w:szCs w:val="24"/>
        </w:rPr>
        <w:t>at</w:t>
      </w:r>
      <w:r w:rsidR="006A1A22" w:rsidRPr="00C40B83">
        <w:rPr>
          <w:rFonts w:ascii="Times New Roman" w:hAnsi="Times New Roman" w:cs="Times New Roman"/>
          <w:bCs/>
          <w:iCs/>
          <w:color w:val="000000" w:themeColor="text1"/>
          <w:sz w:val="24"/>
          <w:szCs w:val="24"/>
        </w:rPr>
        <w:t>ë</w:t>
      </w:r>
      <w:r w:rsidR="003A77C3" w:rsidRPr="00C40B83">
        <w:rPr>
          <w:rFonts w:ascii="Times New Roman" w:hAnsi="Times New Roman" w:cs="Times New Roman"/>
          <w:bCs/>
          <w:iCs/>
          <w:color w:val="000000" w:themeColor="text1"/>
          <w:sz w:val="24"/>
          <w:szCs w:val="24"/>
        </w:rPr>
        <w:t xml:space="preserve"> 26.01.2026 pran</w:t>
      </w:r>
      <w:r w:rsidR="006A1A22" w:rsidRPr="00C40B83">
        <w:rPr>
          <w:rFonts w:ascii="Times New Roman" w:hAnsi="Times New Roman" w:cs="Times New Roman"/>
          <w:bCs/>
          <w:iCs/>
          <w:color w:val="000000" w:themeColor="text1"/>
          <w:sz w:val="24"/>
          <w:szCs w:val="24"/>
        </w:rPr>
        <w:t>ë</w:t>
      </w:r>
      <w:r w:rsidR="003A77C3" w:rsidRPr="00C40B83">
        <w:rPr>
          <w:rFonts w:ascii="Times New Roman" w:hAnsi="Times New Roman" w:cs="Times New Roman"/>
          <w:bCs/>
          <w:iCs/>
          <w:color w:val="000000" w:themeColor="text1"/>
          <w:sz w:val="24"/>
          <w:szCs w:val="24"/>
        </w:rPr>
        <w:t xml:space="preserve"> Gjykat</w:t>
      </w:r>
      <w:r w:rsidR="006A1A22" w:rsidRPr="00C40B83">
        <w:rPr>
          <w:rFonts w:ascii="Times New Roman" w:hAnsi="Times New Roman" w:cs="Times New Roman"/>
          <w:bCs/>
          <w:iCs/>
          <w:color w:val="000000" w:themeColor="text1"/>
          <w:sz w:val="24"/>
          <w:szCs w:val="24"/>
        </w:rPr>
        <w:t>ë</w:t>
      </w:r>
      <w:r w:rsidR="003A77C3" w:rsidRPr="00C40B83">
        <w:rPr>
          <w:rFonts w:ascii="Times New Roman" w:hAnsi="Times New Roman" w:cs="Times New Roman"/>
          <w:bCs/>
          <w:iCs/>
          <w:color w:val="000000" w:themeColor="text1"/>
          <w:sz w:val="24"/>
          <w:szCs w:val="24"/>
        </w:rPr>
        <w:t>s s</w:t>
      </w:r>
      <w:r w:rsidR="006A1A22" w:rsidRPr="00C40B83">
        <w:rPr>
          <w:rFonts w:ascii="Times New Roman" w:hAnsi="Times New Roman" w:cs="Times New Roman"/>
          <w:bCs/>
          <w:iCs/>
          <w:color w:val="000000" w:themeColor="text1"/>
          <w:sz w:val="24"/>
          <w:szCs w:val="24"/>
        </w:rPr>
        <w:t>ë</w:t>
      </w:r>
      <w:r w:rsidR="003A77C3" w:rsidRPr="00C40B83">
        <w:rPr>
          <w:rFonts w:ascii="Times New Roman" w:hAnsi="Times New Roman" w:cs="Times New Roman"/>
          <w:bCs/>
          <w:iCs/>
          <w:color w:val="000000" w:themeColor="text1"/>
          <w:sz w:val="24"/>
          <w:szCs w:val="24"/>
        </w:rPr>
        <w:t xml:space="preserve"> Lart</w:t>
      </w:r>
      <w:r w:rsidR="006A1A22" w:rsidRPr="00C40B83">
        <w:rPr>
          <w:rFonts w:ascii="Times New Roman" w:hAnsi="Times New Roman" w:cs="Times New Roman"/>
          <w:bCs/>
          <w:iCs/>
          <w:color w:val="000000" w:themeColor="text1"/>
          <w:sz w:val="24"/>
          <w:szCs w:val="24"/>
        </w:rPr>
        <w:t>ë</w:t>
      </w:r>
      <w:r w:rsidR="003A77C3" w:rsidRPr="00C40B83">
        <w:rPr>
          <w:rFonts w:ascii="Times New Roman" w:hAnsi="Times New Roman" w:cs="Times New Roman"/>
          <w:bCs/>
          <w:iCs/>
          <w:color w:val="000000" w:themeColor="text1"/>
          <w:sz w:val="24"/>
          <w:szCs w:val="24"/>
        </w:rPr>
        <w:t xml:space="preserve"> pala e </w:t>
      </w:r>
      <w:r w:rsidR="00DE47A1" w:rsidRPr="00C40B83">
        <w:rPr>
          <w:rFonts w:ascii="Times New Roman" w:hAnsi="Times New Roman" w:cs="Times New Roman"/>
          <w:bCs/>
          <w:iCs/>
          <w:color w:val="000000" w:themeColor="text1"/>
          <w:sz w:val="24"/>
          <w:szCs w:val="24"/>
        </w:rPr>
        <w:t>paditur Avni Keta ka depozituar parashtrime, duke k</w:t>
      </w:r>
      <w:r w:rsidR="006A1A22" w:rsidRPr="00C40B83">
        <w:rPr>
          <w:rFonts w:ascii="Times New Roman" w:hAnsi="Times New Roman" w:cs="Times New Roman"/>
          <w:bCs/>
          <w:iCs/>
          <w:color w:val="000000" w:themeColor="text1"/>
          <w:sz w:val="24"/>
          <w:szCs w:val="24"/>
        </w:rPr>
        <w:t>ë</w:t>
      </w:r>
      <w:r w:rsidR="00DE47A1" w:rsidRPr="00C40B83">
        <w:rPr>
          <w:rFonts w:ascii="Times New Roman" w:hAnsi="Times New Roman" w:cs="Times New Roman"/>
          <w:bCs/>
          <w:iCs/>
          <w:color w:val="000000" w:themeColor="text1"/>
          <w:sz w:val="24"/>
          <w:szCs w:val="24"/>
        </w:rPr>
        <w:t>rkuar mospranimin e rekursit.</w:t>
      </w:r>
    </w:p>
    <w:p w14:paraId="30B1059F" w14:textId="77777777" w:rsidR="00DE47A1" w:rsidRPr="00C40B83" w:rsidRDefault="00DE47A1" w:rsidP="009F0432">
      <w:pPr>
        <w:pStyle w:val="ListParagraph"/>
        <w:shd w:val="clear" w:color="auto" w:fill="FFFFFF"/>
        <w:tabs>
          <w:tab w:val="left" w:pos="630"/>
          <w:tab w:val="left" w:pos="720"/>
        </w:tabs>
        <w:spacing w:after="0" w:line="240" w:lineRule="auto"/>
        <w:ind w:left="0"/>
        <w:jc w:val="both"/>
        <w:rPr>
          <w:rFonts w:ascii="Times New Roman" w:hAnsi="Times New Roman" w:cs="Times New Roman"/>
          <w:bCs/>
          <w:i/>
          <w:color w:val="000000" w:themeColor="text1"/>
          <w:sz w:val="24"/>
          <w:szCs w:val="24"/>
        </w:rPr>
      </w:pPr>
    </w:p>
    <w:p w14:paraId="45762486" w14:textId="7CC47478" w:rsidR="00211DB9" w:rsidRPr="00C40B83" w:rsidRDefault="00C42B62" w:rsidP="00C42B62">
      <w:pPr>
        <w:pStyle w:val="NoSpacing"/>
        <w:jc w:val="both"/>
        <w:rPr>
          <w:b/>
          <w:color w:val="000000" w:themeColor="text1"/>
          <w:sz w:val="24"/>
          <w:szCs w:val="24"/>
        </w:rPr>
      </w:pPr>
      <w:r w:rsidRPr="00C40B83">
        <w:rPr>
          <w:b/>
          <w:color w:val="000000" w:themeColor="text1"/>
          <w:sz w:val="24"/>
          <w:szCs w:val="24"/>
        </w:rPr>
        <w:t xml:space="preserve">II    </w:t>
      </w:r>
      <w:r w:rsidR="00B9381C" w:rsidRPr="00C40B83">
        <w:rPr>
          <w:b/>
          <w:color w:val="000000" w:themeColor="text1"/>
          <w:sz w:val="24"/>
          <w:szCs w:val="24"/>
        </w:rPr>
        <w:t xml:space="preserve">Vlerësimi i Kolegjit </w:t>
      </w:r>
      <w:r w:rsidR="00EA1B10" w:rsidRPr="00C40B83">
        <w:rPr>
          <w:b/>
          <w:color w:val="000000" w:themeColor="text1"/>
          <w:sz w:val="24"/>
          <w:szCs w:val="24"/>
        </w:rPr>
        <w:t xml:space="preserve">Civil </w:t>
      </w:r>
      <w:r w:rsidR="00B9381C" w:rsidRPr="00C40B83">
        <w:rPr>
          <w:b/>
          <w:color w:val="000000" w:themeColor="text1"/>
          <w:sz w:val="24"/>
          <w:szCs w:val="24"/>
        </w:rPr>
        <w:t xml:space="preserve"> </w:t>
      </w:r>
    </w:p>
    <w:p w14:paraId="3711B73B" w14:textId="77777777" w:rsidR="00F04444" w:rsidRPr="00C40B83" w:rsidRDefault="00F04444" w:rsidP="009F0432">
      <w:pPr>
        <w:shd w:val="clear" w:color="auto" w:fill="FFFFFF"/>
        <w:tabs>
          <w:tab w:val="left" w:pos="360"/>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color w:val="000000" w:themeColor="text1"/>
          <w:sz w:val="24"/>
          <w:szCs w:val="24"/>
        </w:rPr>
      </w:pPr>
    </w:p>
    <w:p w14:paraId="5C1ED2D6" w14:textId="3D8162D8" w:rsidR="00A46E57" w:rsidRPr="00C40B83" w:rsidRDefault="009A1D8A" w:rsidP="009F0432">
      <w:pPr>
        <w:shd w:val="clear" w:color="auto" w:fill="FFFFFF"/>
        <w:tabs>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eastAsia="MS Mincho"/>
          <w:b/>
          <w:i/>
          <w:sz w:val="24"/>
          <w:szCs w:val="24"/>
        </w:rPr>
      </w:pPr>
      <w:r w:rsidRPr="00C40B83">
        <w:rPr>
          <w:bCs/>
          <w:color w:val="000000" w:themeColor="text1"/>
          <w:sz w:val="24"/>
          <w:szCs w:val="24"/>
        </w:rPr>
        <w:t xml:space="preserve">     </w:t>
      </w:r>
      <w:r w:rsidR="00977A46" w:rsidRPr="00C40B83">
        <w:rPr>
          <w:bCs/>
          <w:color w:val="000000" w:themeColor="text1"/>
          <w:sz w:val="24"/>
          <w:szCs w:val="24"/>
        </w:rPr>
        <w:t xml:space="preserve"> </w:t>
      </w:r>
      <w:r w:rsidR="00D71C5C" w:rsidRPr="00C40B83">
        <w:rPr>
          <w:bCs/>
          <w:color w:val="000000" w:themeColor="text1"/>
          <w:sz w:val="24"/>
          <w:szCs w:val="24"/>
        </w:rPr>
        <w:tab/>
      </w:r>
      <w:r w:rsidR="00E36A34" w:rsidRPr="00C40B83">
        <w:rPr>
          <w:bCs/>
          <w:color w:val="000000" w:themeColor="text1"/>
          <w:sz w:val="24"/>
          <w:szCs w:val="24"/>
        </w:rPr>
        <w:tab/>
      </w:r>
      <w:r w:rsidR="002A07BF" w:rsidRPr="00C40B83">
        <w:rPr>
          <w:bCs/>
          <w:color w:val="000000" w:themeColor="text1"/>
          <w:sz w:val="24"/>
          <w:szCs w:val="24"/>
        </w:rPr>
        <w:tab/>
      </w:r>
      <w:r w:rsidR="006444CA" w:rsidRPr="00C40B83">
        <w:rPr>
          <w:bCs/>
          <w:color w:val="000000" w:themeColor="text1"/>
          <w:sz w:val="24"/>
          <w:szCs w:val="24"/>
        </w:rPr>
        <w:t>1</w:t>
      </w:r>
      <w:r w:rsidR="00C6143F">
        <w:rPr>
          <w:bCs/>
          <w:color w:val="000000" w:themeColor="text1"/>
          <w:sz w:val="24"/>
          <w:szCs w:val="24"/>
        </w:rPr>
        <w:t>6</w:t>
      </w:r>
      <w:r w:rsidR="00A46E57" w:rsidRPr="00C40B83">
        <w:rPr>
          <w:rFonts w:eastAsia="MS Mincho"/>
          <w:sz w:val="24"/>
          <w:szCs w:val="24"/>
        </w:rPr>
        <w:t xml:space="preserve">. </w:t>
      </w:r>
      <w:r w:rsidR="00A46E57" w:rsidRPr="00C40B83">
        <w:rPr>
          <w:rFonts w:eastAsia="MS Mincho"/>
          <w:bCs/>
          <w:sz w:val="24"/>
          <w:szCs w:val="24"/>
        </w:rPr>
        <w:t>Kolegji Civil i Gjykatës së Lartë, (</w:t>
      </w:r>
      <w:r w:rsidR="00A46E57" w:rsidRPr="00C40B83">
        <w:rPr>
          <w:rFonts w:eastAsia="MS Mincho"/>
          <w:bCs/>
          <w:i/>
          <w:sz w:val="24"/>
          <w:szCs w:val="24"/>
        </w:rPr>
        <w:t>në vijim Kolegji</w:t>
      </w:r>
      <w:r w:rsidR="00A46E57" w:rsidRPr="00C40B83">
        <w:rPr>
          <w:rFonts w:eastAsia="MS Mincho"/>
          <w:bCs/>
          <w:sz w:val="24"/>
          <w:szCs w:val="24"/>
        </w:rPr>
        <w:t>),</w:t>
      </w:r>
      <w:r w:rsidR="00A46E57" w:rsidRPr="00C40B83">
        <w:rPr>
          <w:rFonts w:eastAsia="MS Mincho"/>
          <w:sz w:val="24"/>
          <w:szCs w:val="24"/>
        </w:rPr>
        <w:t xml:space="preserve"> referuar akteve dhe provave, që janë administruar në dosjen gjyqësore dhe të cilat i janë nënshtruar hetimit gjyqësor, por pa i hyrë analizës dhe vlerësimit të tyre, çmon se në rekursin e paraqitur nga </w:t>
      </w:r>
      <w:r w:rsidR="00A46E57" w:rsidRPr="00C40B83">
        <w:rPr>
          <w:rFonts w:eastAsia="MS Mincho"/>
          <w:iCs/>
          <w:sz w:val="24"/>
          <w:szCs w:val="24"/>
        </w:rPr>
        <w:t>pala paditëse</w:t>
      </w:r>
      <w:r w:rsidR="00A46E57" w:rsidRPr="00C40B83">
        <w:rPr>
          <w:rFonts w:eastAsia="MS Mincho"/>
          <w:sz w:val="24"/>
          <w:szCs w:val="24"/>
        </w:rPr>
        <w:t xml:space="preserve"> ekzistojnë shkaqet ligjore të parashikuara në nenin 472 të Kodit të Procedurës Civile (</w:t>
      </w:r>
      <w:r w:rsidR="00A46E57" w:rsidRPr="00C40B83">
        <w:rPr>
          <w:rFonts w:eastAsia="MS Mincho"/>
          <w:i/>
          <w:sz w:val="24"/>
          <w:szCs w:val="24"/>
        </w:rPr>
        <w:t>në vijim KPC</w:t>
      </w:r>
      <w:r w:rsidR="00A46E57" w:rsidRPr="00C40B83">
        <w:rPr>
          <w:rFonts w:eastAsia="MS Mincho"/>
          <w:sz w:val="24"/>
          <w:szCs w:val="24"/>
        </w:rPr>
        <w:t>), të cilat, e bëjnë të cenueshëm vendimin e gjykatës së apelit dhe të gjykatës së shkallës së parë, pasi të dyja gjykatat kanë interpretuar në mënyrë të gabuar ligjin.</w:t>
      </w:r>
    </w:p>
    <w:p w14:paraId="258B34FC" w14:textId="5ADAEA4A" w:rsidR="00A46E57" w:rsidRPr="00C40B83" w:rsidRDefault="00A46E57" w:rsidP="009F0432">
      <w:pPr>
        <w:widowControl w:val="0"/>
        <w:shd w:val="clear" w:color="auto" w:fill="FFFFFF"/>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eastAsia="MS Mincho"/>
          <w:sz w:val="24"/>
          <w:szCs w:val="24"/>
        </w:rPr>
      </w:pPr>
      <w:r w:rsidRPr="00C40B83">
        <w:rPr>
          <w:rFonts w:eastAsia="MS Mincho"/>
          <w:bCs/>
          <w:sz w:val="24"/>
          <w:szCs w:val="24"/>
        </w:rPr>
        <w:t xml:space="preserve">     </w:t>
      </w:r>
      <w:r w:rsidR="003E32C0" w:rsidRPr="00C40B83">
        <w:rPr>
          <w:rFonts w:eastAsia="MS Mincho"/>
          <w:bCs/>
          <w:sz w:val="24"/>
          <w:szCs w:val="24"/>
        </w:rPr>
        <w:tab/>
      </w:r>
      <w:r w:rsidRPr="00C40B83">
        <w:rPr>
          <w:rFonts w:eastAsia="MS Mincho"/>
          <w:bCs/>
          <w:sz w:val="24"/>
          <w:szCs w:val="24"/>
        </w:rPr>
        <w:t xml:space="preserve"> </w:t>
      </w:r>
      <w:r w:rsidR="006444CA" w:rsidRPr="00C40B83">
        <w:rPr>
          <w:rFonts w:eastAsia="MS Mincho"/>
          <w:bCs/>
          <w:sz w:val="24"/>
          <w:szCs w:val="24"/>
        </w:rPr>
        <w:t>1</w:t>
      </w:r>
      <w:r w:rsidR="00C6143F">
        <w:rPr>
          <w:rFonts w:eastAsia="MS Mincho"/>
          <w:bCs/>
          <w:sz w:val="24"/>
          <w:szCs w:val="24"/>
        </w:rPr>
        <w:t>7</w:t>
      </w:r>
      <w:r w:rsidRPr="00C40B83">
        <w:rPr>
          <w:rFonts w:eastAsia="MS Mincho"/>
          <w:bCs/>
          <w:sz w:val="24"/>
          <w:szCs w:val="24"/>
        </w:rPr>
        <w:t xml:space="preserve">. </w:t>
      </w:r>
      <w:bookmarkStart w:id="1" w:name="_Hlk154941339"/>
      <w:r w:rsidRPr="00C40B83">
        <w:rPr>
          <w:sz w:val="24"/>
          <w:szCs w:val="24"/>
        </w:rPr>
        <w:t>Përsa i përket ritit të gjykimit dhe mënyrës së disponimit nga Gjykata e Lartë, Kolegji vlerëson se me Ligjin nr. 44/2021, nenet 482/1 dhe nenet 485 të KPC pësuan ndryshime, duke i njohur të drejtën Gjykatës së Lartë që si rregull të shqyrtojë dhe të vendosë përfundimisht mbi çështjet në dhomë këshillimi mbi bazë dokumentesh. Për rastin konkret edhe pse rekurset janë paraqitur përpara hyrjes në fuqi të Ligjit nr. 44/2021, sipas dispozitave kalimtare të tij, mbi përbërjen e trupës gjykuese dhe procedurën e gjykimit në Gjykatën e Lartë do të zbatohet ligji procedural në fuqi në kohën e shqyrtimit të rekursit.</w:t>
      </w:r>
      <w:bookmarkEnd w:id="1"/>
      <w:r w:rsidRPr="00C40B83">
        <w:rPr>
          <w:sz w:val="24"/>
          <w:szCs w:val="24"/>
        </w:rPr>
        <w:t xml:space="preserve">        </w:t>
      </w:r>
    </w:p>
    <w:p w14:paraId="687C67D5" w14:textId="5D645A43" w:rsidR="00A46E57" w:rsidRPr="00C40B83" w:rsidRDefault="00A46E57" w:rsidP="009F0432">
      <w:pPr>
        <w:suppressAutoHyphens/>
        <w:jc w:val="both"/>
        <w:rPr>
          <w:rFonts w:eastAsia="MS Mincho"/>
          <w:bCs/>
          <w:sz w:val="24"/>
          <w:szCs w:val="24"/>
        </w:rPr>
      </w:pPr>
      <w:r w:rsidRPr="00C40B83">
        <w:rPr>
          <w:rFonts w:eastAsia="MS Mincho"/>
          <w:sz w:val="24"/>
          <w:szCs w:val="24"/>
        </w:rPr>
        <w:t xml:space="preserve">     </w:t>
      </w:r>
      <w:r w:rsidR="003E32C0" w:rsidRPr="00C40B83">
        <w:rPr>
          <w:rFonts w:eastAsia="MS Mincho"/>
          <w:sz w:val="24"/>
          <w:szCs w:val="24"/>
        </w:rPr>
        <w:tab/>
        <w:t>1</w:t>
      </w:r>
      <w:r w:rsidR="00C6143F">
        <w:rPr>
          <w:rFonts w:eastAsia="MS Mincho"/>
          <w:sz w:val="24"/>
          <w:szCs w:val="24"/>
        </w:rPr>
        <w:t>8</w:t>
      </w:r>
      <w:r w:rsidRPr="00C40B83">
        <w:rPr>
          <w:rFonts w:eastAsia="MS Mincho"/>
          <w:sz w:val="24"/>
          <w:szCs w:val="24"/>
        </w:rPr>
        <w:t xml:space="preserve">. </w:t>
      </w:r>
      <w:r w:rsidRPr="00C40B83">
        <w:rPr>
          <w:rFonts w:eastAsia="MS Mincho"/>
          <w:bCs/>
          <w:sz w:val="24"/>
          <w:szCs w:val="24"/>
        </w:rPr>
        <w:t xml:space="preserve">Kolegji Civil vlerëson se, rekursi i paraqitur nga </w:t>
      </w:r>
      <w:r w:rsidRPr="00C40B83">
        <w:rPr>
          <w:rFonts w:eastAsia="MS Mincho"/>
          <w:iCs/>
          <w:sz w:val="24"/>
          <w:szCs w:val="24"/>
        </w:rPr>
        <w:t xml:space="preserve">pala paditëse </w:t>
      </w:r>
      <w:r w:rsidR="006444CA" w:rsidRPr="00C40B83">
        <w:rPr>
          <w:rFonts w:eastAsia="MS Mincho"/>
          <w:iCs/>
          <w:sz w:val="24"/>
          <w:szCs w:val="24"/>
        </w:rPr>
        <w:t>shoq</w:t>
      </w:r>
      <w:r w:rsidR="006A1A22" w:rsidRPr="00C40B83">
        <w:rPr>
          <w:rFonts w:eastAsia="MS Mincho"/>
          <w:iCs/>
          <w:sz w:val="24"/>
          <w:szCs w:val="24"/>
        </w:rPr>
        <w:t>ë</w:t>
      </w:r>
      <w:r w:rsidR="006444CA" w:rsidRPr="00C40B83">
        <w:rPr>
          <w:rFonts w:eastAsia="MS Mincho"/>
          <w:iCs/>
          <w:sz w:val="24"/>
          <w:szCs w:val="24"/>
        </w:rPr>
        <w:t xml:space="preserve">ria “MTO-07” </w:t>
      </w:r>
      <w:r w:rsidR="003E32C0" w:rsidRPr="00C40B83">
        <w:rPr>
          <w:rFonts w:eastAsia="MS Mincho"/>
          <w:iCs/>
          <w:sz w:val="24"/>
          <w:szCs w:val="24"/>
        </w:rPr>
        <w:t>SHPK</w:t>
      </w:r>
      <w:r w:rsidRPr="00C40B83">
        <w:rPr>
          <w:rFonts w:eastAsia="MS Mincho"/>
          <w:iCs/>
          <w:sz w:val="24"/>
          <w:szCs w:val="24"/>
        </w:rPr>
        <w:t xml:space="preserve"> </w:t>
      </w:r>
      <w:r w:rsidRPr="00C40B83">
        <w:rPr>
          <w:rFonts w:eastAsia="MS Mincho"/>
          <w:bCs/>
          <w:sz w:val="24"/>
          <w:szCs w:val="24"/>
        </w:rPr>
        <w:t>përmban rastet e parashikuara në ligj. Prandaj si i tillë ai duhet të pranohet duke u ndryshuar</w:t>
      </w:r>
      <w:r w:rsidRPr="00C40B83">
        <w:rPr>
          <w:rFonts w:eastAsia="MS Mincho"/>
          <w:spacing w:val="-3"/>
          <w:sz w:val="24"/>
          <w:szCs w:val="24"/>
        </w:rPr>
        <w:t xml:space="preserve"> vendimi nr.</w:t>
      </w:r>
      <w:r w:rsidR="006444CA" w:rsidRPr="00C40B83">
        <w:rPr>
          <w:rFonts w:eastAsia="MS Mincho"/>
          <w:spacing w:val="-3"/>
          <w:sz w:val="24"/>
          <w:szCs w:val="24"/>
        </w:rPr>
        <w:t>394</w:t>
      </w:r>
      <w:r w:rsidRPr="00C40B83">
        <w:rPr>
          <w:rFonts w:eastAsia="MS Mincho"/>
          <w:spacing w:val="-3"/>
          <w:sz w:val="24"/>
          <w:szCs w:val="24"/>
        </w:rPr>
        <w:t xml:space="preserve">, datë </w:t>
      </w:r>
      <w:r w:rsidR="006444CA" w:rsidRPr="00C40B83">
        <w:rPr>
          <w:rFonts w:eastAsia="MS Mincho"/>
          <w:spacing w:val="-3"/>
          <w:sz w:val="24"/>
          <w:szCs w:val="24"/>
        </w:rPr>
        <w:t>14</w:t>
      </w:r>
      <w:r w:rsidRPr="00C40B83">
        <w:rPr>
          <w:rFonts w:eastAsia="MS Mincho"/>
          <w:spacing w:val="-3"/>
          <w:sz w:val="24"/>
          <w:szCs w:val="24"/>
        </w:rPr>
        <w:t>.</w:t>
      </w:r>
      <w:r w:rsidR="006444CA" w:rsidRPr="00C40B83">
        <w:rPr>
          <w:rFonts w:eastAsia="MS Mincho"/>
          <w:spacing w:val="-3"/>
          <w:sz w:val="24"/>
          <w:szCs w:val="24"/>
        </w:rPr>
        <w:t>02</w:t>
      </w:r>
      <w:r w:rsidRPr="00C40B83">
        <w:rPr>
          <w:rFonts w:eastAsia="MS Mincho"/>
          <w:spacing w:val="-3"/>
          <w:sz w:val="24"/>
          <w:szCs w:val="24"/>
        </w:rPr>
        <w:t>.201</w:t>
      </w:r>
      <w:r w:rsidR="006444CA" w:rsidRPr="00C40B83">
        <w:rPr>
          <w:rFonts w:eastAsia="MS Mincho"/>
          <w:spacing w:val="-3"/>
          <w:sz w:val="24"/>
          <w:szCs w:val="24"/>
        </w:rPr>
        <w:t>7</w:t>
      </w:r>
      <w:r w:rsidRPr="00C40B83">
        <w:rPr>
          <w:rFonts w:eastAsia="MS Mincho"/>
          <w:spacing w:val="-3"/>
          <w:sz w:val="24"/>
          <w:szCs w:val="24"/>
        </w:rPr>
        <w:t xml:space="preserve"> i Gjykatës së Apelit Tiranë dhe vendimi nr.</w:t>
      </w:r>
      <w:r w:rsidR="006444CA" w:rsidRPr="00C40B83">
        <w:rPr>
          <w:rFonts w:eastAsia="MS Mincho"/>
          <w:spacing w:val="-3"/>
          <w:sz w:val="24"/>
          <w:szCs w:val="24"/>
        </w:rPr>
        <w:t>3874</w:t>
      </w:r>
      <w:r w:rsidRPr="00C40B83">
        <w:rPr>
          <w:rFonts w:eastAsia="MS Mincho"/>
          <w:spacing w:val="-3"/>
          <w:sz w:val="24"/>
          <w:szCs w:val="24"/>
        </w:rPr>
        <w:t xml:space="preserve">, datë </w:t>
      </w:r>
      <w:r w:rsidR="006444CA" w:rsidRPr="00C40B83">
        <w:rPr>
          <w:rFonts w:eastAsia="MS Mincho"/>
          <w:spacing w:val="-3"/>
          <w:sz w:val="24"/>
          <w:szCs w:val="24"/>
        </w:rPr>
        <w:t>11</w:t>
      </w:r>
      <w:r w:rsidRPr="00C40B83">
        <w:rPr>
          <w:rFonts w:eastAsia="MS Mincho"/>
          <w:spacing w:val="-3"/>
          <w:sz w:val="24"/>
          <w:szCs w:val="24"/>
        </w:rPr>
        <w:t>.0</w:t>
      </w:r>
      <w:r w:rsidR="006444CA" w:rsidRPr="00C40B83">
        <w:rPr>
          <w:rFonts w:eastAsia="MS Mincho"/>
          <w:spacing w:val="-3"/>
          <w:sz w:val="24"/>
          <w:szCs w:val="24"/>
        </w:rPr>
        <w:t>5</w:t>
      </w:r>
      <w:r w:rsidRPr="00C40B83">
        <w:rPr>
          <w:rFonts w:eastAsia="MS Mincho"/>
          <w:spacing w:val="-3"/>
          <w:sz w:val="24"/>
          <w:szCs w:val="24"/>
        </w:rPr>
        <w:t>.201</w:t>
      </w:r>
      <w:r w:rsidR="006444CA" w:rsidRPr="00C40B83">
        <w:rPr>
          <w:rFonts w:eastAsia="MS Mincho"/>
          <w:spacing w:val="-3"/>
          <w:sz w:val="24"/>
          <w:szCs w:val="24"/>
        </w:rPr>
        <w:t>5</w:t>
      </w:r>
      <w:r w:rsidRPr="00C40B83">
        <w:rPr>
          <w:rFonts w:eastAsia="MS Mincho"/>
          <w:spacing w:val="-3"/>
          <w:sz w:val="24"/>
          <w:szCs w:val="24"/>
        </w:rPr>
        <w:t xml:space="preserve"> të Gjykatës së Rrethit Gjyqësor Tiranë</w:t>
      </w:r>
      <w:r w:rsidR="00150DE5" w:rsidRPr="00C40B83">
        <w:rPr>
          <w:rFonts w:eastAsia="MS Mincho"/>
          <w:bCs/>
          <w:sz w:val="24"/>
          <w:szCs w:val="24"/>
        </w:rPr>
        <w:t xml:space="preserve"> dhe</w:t>
      </w:r>
      <w:r w:rsidRPr="00C40B83">
        <w:rPr>
          <w:rFonts w:eastAsia="MS Mincho"/>
          <w:bCs/>
          <w:sz w:val="24"/>
          <w:szCs w:val="24"/>
        </w:rPr>
        <w:t xml:space="preserve"> të pranohet padia duke u deklaruar i pavlefshëm si titull ekzekutiv </w:t>
      </w:r>
      <w:r w:rsidR="006444CA" w:rsidRPr="00C40B83">
        <w:rPr>
          <w:rFonts w:eastAsia="MS Mincho"/>
          <w:bCs/>
          <w:sz w:val="24"/>
          <w:szCs w:val="24"/>
        </w:rPr>
        <w:t>deklarat</w:t>
      </w:r>
      <w:r w:rsidR="003E32C0" w:rsidRPr="00C40B83">
        <w:rPr>
          <w:rFonts w:eastAsia="MS Mincho"/>
          <w:bCs/>
          <w:sz w:val="24"/>
          <w:szCs w:val="24"/>
        </w:rPr>
        <w:t>a</w:t>
      </w:r>
      <w:r w:rsidR="006444CA" w:rsidRPr="00C40B83">
        <w:rPr>
          <w:rFonts w:eastAsia="MS Mincho"/>
          <w:bCs/>
          <w:sz w:val="24"/>
          <w:szCs w:val="24"/>
        </w:rPr>
        <w:t xml:space="preserve"> noteriale</w:t>
      </w:r>
      <w:r w:rsidRPr="00C40B83">
        <w:rPr>
          <w:rFonts w:eastAsia="MS Mincho"/>
          <w:bCs/>
          <w:sz w:val="24"/>
          <w:szCs w:val="24"/>
        </w:rPr>
        <w:t xml:space="preserve"> </w:t>
      </w:r>
      <w:r w:rsidRPr="00C40B83">
        <w:rPr>
          <w:rFonts w:eastAsia="MS Mincho"/>
          <w:spacing w:val="-3"/>
          <w:sz w:val="24"/>
          <w:szCs w:val="24"/>
        </w:rPr>
        <w:t>nr.</w:t>
      </w:r>
      <w:r w:rsidR="006444CA" w:rsidRPr="00C40B83">
        <w:rPr>
          <w:rFonts w:eastAsia="MS Mincho"/>
          <w:spacing w:val="-3"/>
          <w:sz w:val="24"/>
          <w:szCs w:val="24"/>
        </w:rPr>
        <w:t>249</w:t>
      </w:r>
      <w:r w:rsidRPr="00C40B83">
        <w:rPr>
          <w:rFonts w:eastAsia="MS Mincho"/>
          <w:spacing w:val="-3"/>
          <w:sz w:val="24"/>
          <w:szCs w:val="24"/>
        </w:rPr>
        <w:t xml:space="preserve"> rep. nr.</w:t>
      </w:r>
      <w:r w:rsidR="006444CA" w:rsidRPr="00C40B83">
        <w:rPr>
          <w:rFonts w:eastAsia="MS Mincho"/>
          <w:spacing w:val="-3"/>
          <w:sz w:val="24"/>
          <w:szCs w:val="24"/>
        </w:rPr>
        <w:t>54/1</w:t>
      </w:r>
      <w:r w:rsidRPr="00C40B83">
        <w:rPr>
          <w:rFonts w:eastAsia="MS Mincho"/>
          <w:spacing w:val="-3"/>
          <w:sz w:val="24"/>
          <w:szCs w:val="24"/>
        </w:rPr>
        <w:t xml:space="preserve"> kol. datë </w:t>
      </w:r>
      <w:r w:rsidR="006444CA" w:rsidRPr="00C40B83">
        <w:rPr>
          <w:rFonts w:eastAsia="MS Mincho"/>
          <w:spacing w:val="-3"/>
          <w:sz w:val="24"/>
          <w:szCs w:val="24"/>
        </w:rPr>
        <w:t>28</w:t>
      </w:r>
      <w:r w:rsidRPr="00C40B83">
        <w:rPr>
          <w:rFonts w:eastAsia="MS Mincho"/>
          <w:spacing w:val="-3"/>
          <w:sz w:val="24"/>
          <w:szCs w:val="24"/>
        </w:rPr>
        <w:t>.0</w:t>
      </w:r>
      <w:r w:rsidR="006444CA" w:rsidRPr="00C40B83">
        <w:rPr>
          <w:rFonts w:eastAsia="MS Mincho"/>
          <w:spacing w:val="-3"/>
          <w:sz w:val="24"/>
          <w:szCs w:val="24"/>
        </w:rPr>
        <w:t>2</w:t>
      </w:r>
      <w:r w:rsidRPr="00C40B83">
        <w:rPr>
          <w:rFonts w:eastAsia="MS Mincho"/>
          <w:spacing w:val="-3"/>
          <w:sz w:val="24"/>
          <w:szCs w:val="24"/>
        </w:rPr>
        <w:t>.20</w:t>
      </w:r>
      <w:r w:rsidR="006444CA" w:rsidRPr="00C40B83">
        <w:rPr>
          <w:rFonts w:eastAsia="MS Mincho"/>
          <w:spacing w:val="-3"/>
          <w:sz w:val="24"/>
          <w:szCs w:val="24"/>
        </w:rPr>
        <w:t>14</w:t>
      </w:r>
      <w:r w:rsidR="00150DE5" w:rsidRPr="00C40B83">
        <w:rPr>
          <w:rFonts w:eastAsia="MS Mincho"/>
          <w:spacing w:val="-3"/>
          <w:sz w:val="24"/>
          <w:szCs w:val="24"/>
        </w:rPr>
        <w:t>, pasi ajo nuk e g</w:t>
      </w:r>
      <w:r w:rsidR="00C40B83" w:rsidRPr="00C40B83">
        <w:rPr>
          <w:rFonts w:eastAsia="MS Mincho"/>
          <w:spacing w:val="-3"/>
          <w:sz w:val="24"/>
          <w:szCs w:val="24"/>
        </w:rPr>
        <w:t>ë</w:t>
      </w:r>
      <w:r w:rsidR="00150DE5" w:rsidRPr="00C40B83">
        <w:rPr>
          <w:rFonts w:eastAsia="MS Mincho"/>
          <w:spacing w:val="-3"/>
          <w:sz w:val="24"/>
          <w:szCs w:val="24"/>
        </w:rPr>
        <w:t>zon  cil</w:t>
      </w:r>
      <w:r w:rsidR="00C40B83" w:rsidRPr="00C40B83">
        <w:rPr>
          <w:rFonts w:eastAsia="MS Mincho"/>
          <w:spacing w:val="-3"/>
          <w:sz w:val="24"/>
          <w:szCs w:val="24"/>
        </w:rPr>
        <w:t>ë</w:t>
      </w:r>
      <w:r w:rsidR="00150DE5" w:rsidRPr="00C40B83">
        <w:rPr>
          <w:rFonts w:eastAsia="MS Mincho"/>
          <w:spacing w:val="-3"/>
          <w:sz w:val="24"/>
          <w:szCs w:val="24"/>
        </w:rPr>
        <w:t>sin</w:t>
      </w:r>
      <w:r w:rsidR="00C40B83" w:rsidRPr="00C40B83">
        <w:rPr>
          <w:rFonts w:eastAsia="MS Mincho"/>
          <w:spacing w:val="-3"/>
          <w:sz w:val="24"/>
          <w:szCs w:val="24"/>
        </w:rPr>
        <w:t>ë</w:t>
      </w:r>
      <w:r w:rsidR="00150DE5" w:rsidRPr="00C40B83">
        <w:rPr>
          <w:rFonts w:eastAsia="MS Mincho"/>
          <w:spacing w:val="-3"/>
          <w:sz w:val="24"/>
          <w:szCs w:val="24"/>
        </w:rPr>
        <w:t xml:space="preserve"> si titull ekzekutiv n</w:t>
      </w:r>
      <w:r w:rsidR="00C40B83" w:rsidRPr="00C40B83">
        <w:rPr>
          <w:rFonts w:eastAsia="MS Mincho"/>
          <w:spacing w:val="-3"/>
          <w:sz w:val="24"/>
          <w:szCs w:val="24"/>
        </w:rPr>
        <w:t>ë</w:t>
      </w:r>
      <w:r w:rsidR="00150DE5" w:rsidRPr="00C40B83">
        <w:rPr>
          <w:rFonts w:eastAsia="MS Mincho"/>
          <w:spacing w:val="-3"/>
          <w:sz w:val="24"/>
          <w:szCs w:val="24"/>
        </w:rPr>
        <w:t xml:space="preserve"> kuptim t</w:t>
      </w:r>
      <w:r w:rsidR="00C40B83" w:rsidRPr="00C40B83">
        <w:rPr>
          <w:rFonts w:eastAsia="MS Mincho"/>
          <w:spacing w:val="-3"/>
          <w:sz w:val="24"/>
          <w:szCs w:val="24"/>
        </w:rPr>
        <w:t>ë</w:t>
      </w:r>
      <w:r w:rsidR="00150DE5" w:rsidRPr="00C40B83">
        <w:rPr>
          <w:rFonts w:eastAsia="MS Mincho"/>
          <w:spacing w:val="-3"/>
          <w:sz w:val="24"/>
          <w:szCs w:val="24"/>
        </w:rPr>
        <w:t xml:space="preserve"> nenit 510 t</w:t>
      </w:r>
      <w:r w:rsidR="00C40B83" w:rsidRPr="00C40B83">
        <w:rPr>
          <w:rFonts w:eastAsia="MS Mincho"/>
          <w:spacing w:val="-3"/>
          <w:sz w:val="24"/>
          <w:szCs w:val="24"/>
        </w:rPr>
        <w:t>ë</w:t>
      </w:r>
      <w:r w:rsidR="00150DE5" w:rsidRPr="00C40B83">
        <w:rPr>
          <w:rFonts w:eastAsia="MS Mincho"/>
          <w:spacing w:val="-3"/>
          <w:sz w:val="24"/>
          <w:szCs w:val="24"/>
        </w:rPr>
        <w:t xml:space="preserve"> KPC.</w:t>
      </w:r>
    </w:p>
    <w:p w14:paraId="70905623" w14:textId="4680DA66" w:rsidR="00D7338B" w:rsidRPr="00C40B83" w:rsidRDefault="003E32C0" w:rsidP="00D91AFA">
      <w:pPr>
        <w:pStyle w:val="NormalWeb"/>
        <w:shd w:val="clear" w:color="auto" w:fill="FFFFFF"/>
        <w:spacing w:before="0" w:beforeAutospacing="0" w:after="0" w:afterAutospacing="0"/>
        <w:ind w:firstLine="708"/>
        <w:jc w:val="both"/>
        <w:rPr>
          <w:color w:val="000000"/>
          <w:spacing w:val="2"/>
        </w:rPr>
      </w:pPr>
      <w:r w:rsidRPr="00C40B83">
        <w:rPr>
          <w:rFonts w:eastAsia="MS Mincho"/>
          <w:bCs/>
        </w:rPr>
        <w:t>1</w:t>
      </w:r>
      <w:r w:rsidR="00C6143F">
        <w:rPr>
          <w:rFonts w:eastAsia="MS Mincho"/>
          <w:bCs/>
        </w:rPr>
        <w:t>9</w:t>
      </w:r>
      <w:r w:rsidR="00A46E57" w:rsidRPr="00C40B83">
        <w:rPr>
          <w:rFonts w:eastAsia="MS Mincho"/>
          <w:bCs/>
        </w:rPr>
        <w:t xml:space="preserve">. Nga shqyrtimi i çështjes në dhomën e këshillimit rezulton se, </w:t>
      </w:r>
      <w:r w:rsidR="00505757" w:rsidRPr="00C40B83">
        <w:rPr>
          <w:color w:val="000000"/>
          <w:spacing w:val="2"/>
        </w:rPr>
        <w:t>me deklaratën noteriale nr.249 rep. dhe nr.54/</w:t>
      </w:r>
      <w:r w:rsidR="00C009F1" w:rsidRPr="00C40B83">
        <w:rPr>
          <w:color w:val="000000"/>
          <w:spacing w:val="2"/>
        </w:rPr>
        <w:t>1</w:t>
      </w:r>
      <w:r w:rsidR="00505757" w:rsidRPr="00C40B83">
        <w:rPr>
          <w:color w:val="000000"/>
          <w:spacing w:val="2"/>
        </w:rPr>
        <w:t xml:space="preserve"> kol. datë 28.02.2014, deklaruesi shoqëria “MTO – 07” </w:t>
      </w:r>
      <w:r w:rsidR="00213A74" w:rsidRPr="00C40B83">
        <w:rPr>
          <w:color w:val="000000"/>
          <w:spacing w:val="2"/>
        </w:rPr>
        <w:t>SHPK,</w:t>
      </w:r>
      <w:r w:rsidR="00505757" w:rsidRPr="00C40B83">
        <w:rPr>
          <w:color w:val="000000"/>
          <w:spacing w:val="2"/>
        </w:rPr>
        <w:t xml:space="preserve"> me përfaqësues ligjor Ylli Shaba, ka deklaruar se i detyrohet kërkuesit Avni Keta në shumën monetare prej 1,780,000 (një milion e shtatëqind e tetëdhjetë mijë) lekë</w:t>
      </w:r>
      <w:r w:rsidR="00D91AFA" w:rsidRPr="00C40B83">
        <w:rPr>
          <w:color w:val="000000"/>
          <w:spacing w:val="2"/>
        </w:rPr>
        <w:t>, p</w:t>
      </w:r>
      <w:r w:rsidR="00C40B83" w:rsidRPr="00C40B83">
        <w:rPr>
          <w:color w:val="000000"/>
          <w:spacing w:val="2"/>
        </w:rPr>
        <w:t>ë</w:t>
      </w:r>
      <w:r w:rsidR="00D91AFA" w:rsidRPr="00C40B83">
        <w:rPr>
          <w:color w:val="000000"/>
          <w:spacing w:val="2"/>
        </w:rPr>
        <w:t>r shkak t</w:t>
      </w:r>
      <w:r w:rsidR="00C40B83" w:rsidRPr="00C40B83">
        <w:rPr>
          <w:color w:val="000000"/>
          <w:spacing w:val="2"/>
        </w:rPr>
        <w:t>ë</w:t>
      </w:r>
      <w:r w:rsidR="00D91AFA" w:rsidRPr="00C40B83">
        <w:rPr>
          <w:color w:val="000000"/>
          <w:spacing w:val="2"/>
        </w:rPr>
        <w:t xml:space="preserve"> blerjes s</w:t>
      </w:r>
      <w:r w:rsidR="00C40B83" w:rsidRPr="00C40B83">
        <w:rPr>
          <w:color w:val="000000"/>
          <w:spacing w:val="2"/>
        </w:rPr>
        <w:t>ë</w:t>
      </w:r>
      <w:r w:rsidR="00D91AFA" w:rsidRPr="00C40B83">
        <w:rPr>
          <w:color w:val="000000"/>
          <w:spacing w:val="2"/>
        </w:rPr>
        <w:t xml:space="preserve"> disa sendeve prej saj si transformator etj. </w:t>
      </w:r>
      <w:r w:rsidR="00505757" w:rsidRPr="00C40B83">
        <w:rPr>
          <w:color w:val="000000"/>
          <w:spacing w:val="2"/>
        </w:rPr>
        <w:t>Ai ka deklaruar që kjo shumë</w:t>
      </w:r>
      <w:r w:rsidR="00D91AFA" w:rsidRPr="00C40B83">
        <w:rPr>
          <w:color w:val="000000"/>
          <w:spacing w:val="2"/>
        </w:rPr>
        <w:t>, q</w:t>
      </w:r>
      <w:r w:rsidR="00C40B83" w:rsidRPr="00C40B83">
        <w:rPr>
          <w:color w:val="000000"/>
          <w:spacing w:val="2"/>
        </w:rPr>
        <w:t>ë</w:t>
      </w:r>
      <w:r w:rsidR="00D91AFA" w:rsidRPr="00C40B83">
        <w:rPr>
          <w:color w:val="000000"/>
          <w:spacing w:val="2"/>
        </w:rPr>
        <w:t xml:space="preserve"> n</w:t>
      </w:r>
      <w:r w:rsidR="00C40B83" w:rsidRPr="00C40B83">
        <w:rPr>
          <w:color w:val="000000"/>
          <w:spacing w:val="2"/>
        </w:rPr>
        <w:t>ë</w:t>
      </w:r>
      <w:r w:rsidR="00D91AFA" w:rsidRPr="00C40B83">
        <w:rPr>
          <w:color w:val="000000"/>
          <w:spacing w:val="2"/>
        </w:rPr>
        <w:t xml:space="preserve"> fakt p</w:t>
      </w:r>
      <w:r w:rsidR="00C40B83" w:rsidRPr="00C40B83">
        <w:rPr>
          <w:color w:val="000000"/>
          <w:spacing w:val="2"/>
        </w:rPr>
        <w:t>ë</w:t>
      </w:r>
      <w:r w:rsidR="00D91AFA" w:rsidRPr="00C40B83">
        <w:rPr>
          <w:color w:val="000000"/>
          <w:spacing w:val="2"/>
        </w:rPr>
        <w:t>rb</w:t>
      </w:r>
      <w:r w:rsidR="00C40B83" w:rsidRPr="00C40B83">
        <w:rPr>
          <w:color w:val="000000"/>
          <w:spacing w:val="2"/>
        </w:rPr>
        <w:t>ë</w:t>
      </w:r>
      <w:r w:rsidR="00D91AFA" w:rsidRPr="00C40B83">
        <w:rPr>
          <w:color w:val="000000"/>
          <w:spacing w:val="2"/>
        </w:rPr>
        <w:t>n cmimin e pashlyer t</w:t>
      </w:r>
      <w:r w:rsidR="00C40B83" w:rsidRPr="00C40B83">
        <w:rPr>
          <w:color w:val="000000"/>
          <w:spacing w:val="2"/>
        </w:rPr>
        <w:t>ë</w:t>
      </w:r>
      <w:r w:rsidR="00D91AFA" w:rsidRPr="00C40B83">
        <w:rPr>
          <w:color w:val="000000"/>
          <w:spacing w:val="2"/>
        </w:rPr>
        <w:t xml:space="preserve"> sendeve t</w:t>
      </w:r>
      <w:r w:rsidR="00C40B83" w:rsidRPr="00C40B83">
        <w:rPr>
          <w:color w:val="000000"/>
          <w:spacing w:val="2"/>
        </w:rPr>
        <w:t>ë</w:t>
      </w:r>
      <w:r w:rsidR="00D91AFA" w:rsidRPr="00C40B83">
        <w:rPr>
          <w:color w:val="000000"/>
          <w:spacing w:val="2"/>
        </w:rPr>
        <w:t xml:space="preserve"> blera</w:t>
      </w:r>
      <w:r w:rsidR="00505757" w:rsidRPr="00C40B83">
        <w:rPr>
          <w:color w:val="000000"/>
          <w:spacing w:val="2"/>
        </w:rPr>
        <w:t xml:space="preserve"> do t’i </w:t>
      </w:r>
      <w:r w:rsidR="00D7338B" w:rsidRPr="00C40B83">
        <w:rPr>
          <w:color w:val="000000"/>
          <w:spacing w:val="2"/>
        </w:rPr>
        <w:t>paguhet</w:t>
      </w:r>
      <w:r w:rsidR="00505757" w:rsidRPr="00C40B83">
        <w:rPr>
          <w:color w:val="000000"/>
          <w:spacing w:val="2"/>
        </w:rPr>
        <w:t xml:space="preserve"> kërkuesit në dy këste dhe pikërisht kësti i parë prej 900,000 (nëntëqind mijë) lekë do të paguhej brenda datës 15.04.2014, ndërsa kësti i dyti prej 880,000 (tetëqind e tetëdhjetë mijë) lekë do të paguhej brenda datës 15.05.2014.</w:t>
      </w:r>
      <w:r w:rsidR="00D7338B" w:rsidRPr="00C40B83">
        <w:rPr>
          <w:color w:val="000000"/>
          <w:spacing w:val="2"/>
        </w:rPr>
        <w:t xml:space="preserve"> K</w:t>
      </w:r>
      <w:r w:rsidR="00C40B83" w:rsidRPr="00C40B83">
        <w:rPr>
          <w:color w:val="000000"/>
          <w:spacing w:val="2"/>
        </w:rPr>
        <w:t>ë</w:t>
      </w:r>
      <w:r w:rsidR="00D7338B" w:rsidRPr="00C40B83">
        <w:rPr>
          <w:color w:val="000000"/>
          <w:spacing w:val="2"/>
        </w:rPr>
        <w:t>to klauzola t</w:t>
      </w:r>
      <w:r w:rsidR="00C40B83" w:rsidRPr="00C40B83">
        <w:rPr>
          <w:color w:val="000000"/>
          <w:spacing w:val="2"/>
        </w:rPr>
        <w:t>ë</w:t>
      </w:r>
      <w:r w:rsidR="00D7338B" w:rsidRPr="00C40B83">
        <w:rPr>
          <w:color w:val="000000"/>
          <w:spacing w:val="2"/>
        </w:rPr>
        <w:t xml:space="preserve"> m</w:t>
      </w:r>
      <w:r w:rsidR="00C40B83" w:rsidRPr="00C40B83">
        <w:rPr>
          <w:color w:val="000000"/>
          <w:spacing w:val="2"/>
        </w:rPr>
        <w:t>ë</w:t>
      </w:r>
      <w:r w:rsidR="00D7338B" w:rsidRPr="00C40B83">
        <w:rPr>
          <w:color w:val="000000"/>
          <w:spacing w:val="2"/>
        </w:rPr>
        <w:t>nyr</w:t>
      </w:r>
      <w:r w:rsidR="00C40B83" w:rsidRPr="00C40B83">
        <w:rPr>
          <w:color w:val="000000"/>
          <w:spacing w:val="2"/>
        </w:rPr>
        <w:t>ë</w:t>
      </w:r>
      <w:r w:rsidR="00D7338B" w:rsidRPr="00C40B83">
        <w:rPr>
          <w:color w:val="000000"/>
          <w:spacing w:val="2"/>
        </w:rPr>
        <w:t>s s</w:t>
      </w:r>
      <w:r w:rsidR="00C40B83" w:rsidRPr="00C40B83">
        <w:rPr>
          <w:color w:val="000000"/>
          <w:spacing w:val="2"/>
        </w:rPr>
        <w:t>ë</w:t>
      </w:r>
      <w:r w:rsidR="00D7338B" w:rsidRPr="00C40B83">
        <w:rPr>
          <w:color w:val="000000"/>
          <w:spacing w:val="2"/>
        </w:rPr>
        <w:t xml:space="preserve"> shlyerjes s</w:t>
      </w:r>
      <w:r w:rsidR="00C40B83" w:rsidRPr="00C40B83">
        <w:rPr>
          <w:color w:val="000000"/>
          <w:spacing w:val="2"/>
        </w:rPr>
        <w:t>ë</w:t>
      </w:r>
      <w:r w:rsidR="00D7338B" w:rsidRPr="00C40B83">
        <w:rPr>
          <w:color w:val="000000"/>
          <w:spacing w:val="2"/>
        </w:rPr>
        <w:t xml:space="preserve"> detyrimit p</w:t>
      </w:r>
      <w:r w:rsidR="00C40B83" w:rsidRPr="00C40B83">
        <w:rPr>
          <w:color w:val="000000"/>
          <w:spacing w:val="2"/>
        </w:rPr>
        <w:t>ë</w:t>
      </w:r>
      <w:r w:rsidR="00D7338B" w:rsidRPr="00C40B83">
        <w:rPr>
          <w:color w:val="000000"/>
          <w:spacing w:val="2"/>
        </w:rPr>
        <w:t>r pagimin e cmimit jan</w:t>
      </w:r>
      <w:r w:rsidR="00C40B83" w:rsidRPr="00C40B83">
        <w:rPr>
          <w:color w:val="000000"/>
          <w:spacing w:val="2"/>
        </w:rPr>
        <w:t>ë</w:t>
      </w:r>
      <w:r w:rsidR="00D7338B" w:rsidRPr="00C40B83">
        <w:rPr>
          <w:color w:val="000000"/>
          <w:spacing w:val="2"/>
        </w:rPr>
        <w:t xml:space="preserve"> pranuar edhe nga pala shit</w:t>
      </w:r>
      <w:r w:rsidR="00C40B83" w:rsidRPr="00C40B83">
        <w:rPr>
          <w:color w:val="000000"/>
          <w:spacing w:val="2"/>
        </w:rPr>
        <w:t>ë</w:t>
      </w:r>
      <w:r w:rsidR="00D7338B" w:rsidRPr="00C40B83">
        <w:rPr>
          <w:color w:val="000000"/>
          <w:spacing w:val="2"/>
        </w:rPr>
        <w:t xml:space="preserve">se. </w:t>
      </w:r>
      <w:r w:rsidR="00505757" w:rsidRPr="00C40B83">
        <w:rPr>
          <w:color w:val="000000"/>
          <w:spacing w:val="2"/>
        </w:rPr>
        <w:t xml:space="preserve">Sipas përmbajtjes së deklaratës kjo shumë </w:t>
      </w:r>
      <w:r w:rsidR="00D7338B" w:rsidRPr="00C40B83">
        <w:rPr>
          <w:color w:val="000000"/>
          <w:spacing w:val="2"/>
        </w:rPr>
        <w:t>do ti paguhet pal</w:t>
      </w:r>
      <w:r w:rsidR="00C40B83" w:rsidRPr="00C40B83">
        <w:rPr>
          <w:color w:val="000000"/>
          <w:spacing w:val="2"/>
        </w:rPr>
        <w:t>ë</w:t>
      </w:r>
      <w:r w:rsidR="00D7338B" w:rsidRPr="00C40B83">
        <w:rPr>
          <w:color w:val="000000"/>
          <w:spacing w:val="2"/>
        </w:rPr>
        <w:t>s tjet</w:t>
      </w:r>
      <w:r w:rsidR="00C40B83" w:rsidRPr="00C40B83">
        <w:rPr>
          <w:color w:val="000000"/>
          <w:spacing w:val="2"/>
        </w:rPr>
        <w:t>ë</w:t>
      </w:r>
      <w:r w:rsidR="00D7338B" w:rsidRPr="00C40B83">
        <w:rPr>
          <w:color w:val="000000"/>
          <w:spacing w:val="2"/>
        </w:rPr>
        <w:t>r shit</w:t>
      </w:r>
      <w:r w:rsidR="00C40B83" w:rsidRPr="00C40B83">
        <w:rPr>
          <w:color w:val="000000"/>
          <w:spacing w:val="2"/>
        </w:rPr>
        <w:t>ë</w:t>
      </w:r>
      <w:r w:rsidR="00D7338B" w:rsidRPr="00C40B83">
        <w:rPr>
          <w:color w:val="000000"/>
          <w:spacing w:val="2"/>
        </w:rPr>
        <w:t>se</w:t>
      </w:r>
      <w:r w:rsidR="00505757" w:rsidRPr="00C40B83">
        <w:rPr>
          <w:color w:val="000000"/>
          <w:spacing w:val="2"/>
        </w:rPr>
        <w:t xml:space="preserve"> pa interes dhe me kushtin për tu</w:t>
      </w:r>
      <w:r w:rsidR="00D7338B" w:rsidRPr="00C40B83">
        <w:rPr>
          <w:color w:val="000000"/>
          <w:spacing w:val="2"/>
        </w:rPr>
        <w:t xml:space="preserve"> paguar</w:t>
      </w:r>
      <w:r w:rsidR="00505757" w:rsidRPr="00C40B83">
        <w:rPr>
          <w:color w:val="000000"/>
          <w:spacing w:val="2"/>
        </w:rPr>
        <w:t xml:space="preserve"> brenda afatit të përcaktuar në deklaratë. </w:t>
      </w:r>
    </w:p>
    <w:p w14:paraId="07A850BE" w14:textId="4C7499DA" w:rsidR="00A46E57" w:rsidRPr="00C40B83" w:rsidRDefault="00C6143F" w:rsidP="00D91AFA">
      <w:pPr>
        <w:pStyle w:val="NormalWeb"/>
        <w:shd w:val="clear" w:color="auto" w:fill="FFFFFF"/>
        <w:spacing w:before="0" w:beforeAutospacing="0" w:after="0" w:afterAutospacing="0"/>
        <w:ind w:firstLine="708"/>
        <w:jc w:val="both"/>
        <w:rPr>
          <w:color w:val="000000"/>
          <w:spacing w:val="2"/>
        </w:rPr>
      </w:pPr>
      <w:r>
        <w:rPr>
          <w:color w:val="000000"/>
          <w:spacing w:val="2"/>
        </w:rPr>
        <w:lastRenderedPageBreak/>
        <w:t>20</w:t>
      </w:r>
      <w:r w:rsidR="00D7338B" w:rsidRPr="00C40B83">
        <w:rPr>
          <w:color w:val="000000"/>
          <w:spacing w:val="2"/>
        </w:rPr>
        <w:t xml:space="preserve">. </w:t>
      </w:r>
      <w:r w:rsidR="00505757" w:rsidRPr="00C40B83">
        <w:rPr>
          <w:color w:val="000000"/>
          <w:spacing w:val="2"/>
        </w:rPr>
        <w:t xml:space="preserve">Sipas kërkuesit, edhe pse ka kaluar afati i përcaktuar në deklaratë për pagimin e këtij detyrimi, pala debitore nuk e ka përmbushur atë, </w:t>
      </w:r>
      <w:r w:rsidR="00505757" w:rsidRPr="00C40B83">
        <w:rPr>
          <w:rStyle w:val="Emphasis"/>
          <w:color w:val="000000"/>
          <w:spacing w:val="2"/>
          <w:bdr w:val="none" w:sz="0" w:space="0" w:color="auto" w:frame="1"/>
        </w:rPr>
        <w:t>prandaj ai i është drejtuar gjykatës për lëshimin e urdhërit të ekzekutimit për këtë akt noterial që përmban detyrim në të holla të përcaktuar qartë, me qëllim që të kërkojë ekzekutimin e këtij detyrimi nga shërbimi përmbarimor.</w:t>
      </w:r>
      <w:r w:rsidR="00505757" w:rsidRPr="00C40B83">
        <w:rPr>
          <w:color w:val="000000"/>
          <w:spacing w:val="2"/>
        </w:rPr>
        <w:t>Gjykata e Rrethit Gjyqësor Tiranë me vendimin e dt.28.10.2014, me nr.5565 Regj Themeltar ka vendosur “</w:t>
      </w:r>
      <w:r w:rsidR="00505757" w:rsidRPr="00C40B83">
        <w:rPr>
          <w:rStyle w:val="Emphasis"/>
          <w:color w:val="000000"/>
          <w:spacing w:val="2"/>
          <w:bdr w:val="none" w:sz="0" w:space="0" w:color="auto" w:frame="1"/>
        </w:rPr>
        <w:t>Pranimin e kërkesës së kërkuesit Avni Keta. Lëshimin e urdhërit të ekzekutimit për deklaratën noteriale me nr.249 rep. nr.54/2 kol.datë 28.02.2014. Ngarkohet shërbimi përmbarimor me ekzekutimin e këtij vendimi”.</w:t>
      </w:r>
      <w:r w:rsidR="00505757" w:rsidRPr="00C40B83">
        <w:rPr>
          <w:color w:val="000000"/>
          <w:spacing w:val="2"/>
        </w:rPr>
        <w:t>Më pas sipas këtij vendimi nga pala e paditur</w:t>
      </w:r>
      <w:r w:rsidR="00505757" w:rsidRPr="00C40B83">
        <w:rPr>
          <w:rStyle w:val="Emphasis"/>
          <w:b/>
          <w:bCs/>
          <w:color w:val="000000"/>
          <w:spacing w:val="2"/>
          <w:bdr w:val="none" w:sz="0" w:space="0" w:color="auto" w:frame="1"/>
        </w:rPr>
        <w:t xml:space="preserve"> </w:t>
      </w:r>
      <w:r w:rsidR="00505757" w:rsidRPr="00C40B83">
        <w:rPr>
          <w:color w:val="000000"/>
          <w:spacing w:val="2"/>
        </w:rPr>
        <w:t xml:space="preserve">Shoqëria Përmbarimore private </w:t>
      </w:r>
      <w:r w:rsidR="00D67CF0" w:rsidRPr="00C40B83">
        <w:rPr>
          <w:color w:val="000000"/>
          <w:spacing w:val="2"/>
        </w:rPr>
        <w:t>“</w:t>
      </w:r>
      <w:r w:rsidR="00505757" w:rsidRPr="00C40B83">
        <w:rPr>
          <w:color w:val="000000"/>
          <w:spacing w:val="2"/>
        </w:rPr>
        <w:t>Enforcment Group</w:t>
      </w:r>
      <w:r w:rsidR="00D67CF0" w:rsidRPr="00C40B83">
        <w:rPr>
          <w:color w:val="000000"/>
          <w:spacing w:val="2"/>
        </w:rPr>
        <w:t>”</w:t>
      </w:r>
      <w:r w:rsidR="00505757" w:rsidRPr="00C40B83">
        <w:rPr>
          <w:color w:val="000000"/>
          <w:spacing w:val="2"/>
        </w:rPr>
        <w:t xml:space="preserve"> </w:t>
      </w:r>
      <w:r w:rsidR="00D67CF0" w:rsidRPr="00C40B83">
        <w:rPr>
          <w:color w:val="000000"/>
          <w:spacing w:val="2"/>
        </w:rPr>
        <w:t>SHPK</w:t>
      </w:r>
      <w:r w:rsidR="00505757" w:rsidRPr="00C40B83">
        <w:rPr>
          <w:color w:val="000000"/>
          <w:spacing w:val="2"/>
        </w:rPr>
        <w:t xml:space="preserve"> ka filluar ekzekutimi i detyrueshëm, fakt që provohet me vendimin e dt.15/12/2014, me nr.608/2 </w:t>
      </w:r>
      <w:r w:rsidR="00BE2580" w:rsidRPr="00C40B83">
        <w:rPr>
          <w:color w:val="000000"/>
          <w:spacing w:val="2"/>
        </w:rPr>
        <w:t>p</w:t>
      </w:r>
      <w:r w:rsidR="00505757" w:rsidRPr="00C40B83">
        <w:rPr>
          <w:color w:val="000000"/>
          <w:spacing w:val="2"/>
        </w:rPr>
        <w:t>rot</w:t>
      </w:r>
      <w:r w:rsidR="00A46E57" w:rsidRPr="00C40B83">
        <w:rPr>
          <w:rFonts w:eastAsia="MS Mincho"/>
          <w:color w:val="000000"/>
        </w:rPr>
        <w:t>,</w:t>
      </w:r>
      <w:r w:rsidR="00505757" w:rsidRPr="00C40B83">
        <w:rPr>
          <w:rFonts w:eastAsia="MS Mincho"/>
          <w:color w:val="000000"/>
        </w:rPr>
        <w:t xml:space="preserve"> n</w:t>
      </w:r>
      <w:r w:rsidR="006A1A22" w:rsidRPr="00C40B83">
        <w:rPr>
          <w:rFonts w:eastAsia="MS Mincho"/>
          <w:color w:val="000000"/>
        </w:rPr>
        <w:t>ë</w:t>
      </w:r>
      <w:r w:rsidR="00505757" w:rsidRPr="00C40B83">
        <w:rPr>
          <w:rFonts w:eastAsia="MS Mincho"/>
          <w:color w:val="000000"/>
        </w:rPr>
        <w:t xml:space="preserve"> k</w:t>
      </w:r>
      <w:r w:rsidR="006A1A22" w:rsidRPr="00C40B83">
        <w:rPr>
          <w:rFonts w:eastAsia="MS Mincho"/>
          <w:color w:val="000000"/>
        </w:rPr>
        <w:t>ë</w:t>
      </w:r>
      <w:r w:rsidR="00505757" w:rsidRPr="00C40B83">
        <w:rPr>
          <w:rFonts w:eastAsia="MS Mincho"/>
          <w:color w:val="000000"/>
        </w:rPr>
        <w:t>to kushte</w:t>
      </w:r>
      <w:r w:rsidR="00A46E57" w:rsidRPr="00C40B83">
        <w:rPr>
          <w:rFonts w:eastAsia="MS Mincho"/>
          <w:color w:val="000000"/>
        </w:rPr>
        <w:t xml:space="preserve"> paditësi i është drejtuar gjykatës me kërkesëpadi sipas objektit të përshkruar në pjesën hyrëse.</w:t>
      </w:r>
    </w:p>
    <w:p w14:paraId="5F2E2DE3" w14:textId="23FE3BC1" w:rsidR="00A46E57" w:rsidRPr="00C40B83" w:rsidRDefault="00556D46" w:rsidP="00556D46">
      <w:pPr>
        <w:shd w:val="clear" w:color="auto" w:fill="FFFFFF"/>
        <w:jc w:val="both"/>
        <w:rPr>
          <w:color w:val="000000"/>
          <w:spacing w:val="2"/>
          <w:sz w:val="24"/>
          <w:szCs w:val="24"/>
          <w:u w:val="single"/>
        </w:rPr>
      </w:pPr>
      <w:r w:rsidRPr="00C40B83">
        <w:rPr>
          <w:rFonts w:eastAsia="MS Mincho"/>
          <w:bCs/>
          <w:sz w:val="24"/>
          <w:szCs w:val="24"/>
        </w:rPr>
        <w:t xml:space="preserve">         </w:t>
      </w:r>
      <w:r w:rsidR="00C6143F">
        <w:rPr>
          <w:rFonts w:eastAsia="MS Mincho"/>
          <w:bCs/>
          <w:sz w:val="24"/>
          <w:szCs w:val="24"/>
        </w:rPr>
        <w:t>21</w:t>
      </w:r>
      <w:r w:rsidR="00A46E57" w:rsidRPr="00C40B83">
        <w:rPr>
          <w:rFonts w:eastAsia="MS Mincho"/>
          <w:bCs/>
          <w:sz w:val="24"/>
          <w:szCs w:val="24"/>
        </w:rPr>
        <w:t>. Pas shqyrtimit gjyqësor Gjykata e Rrethit Gjyqësor Tiranë e ka rrëzuar kërkesëpadinë e palës paditëse me arsyetimin se</w:t>
      </w:r>
      <w:r w:rsidRPr="00C40B83">
        <w:rPr>
          <w:rFonts w:eastAsia="MS Mincho"/>
          <w:bCs/>
          <w:sz w:val="24"/>
          <w:szCs w:val="24"/>
        </w:rPr>
        <w:t>;</w:t>
      </w:r>
      <w:r w:rsidR="00A46E57" w:rsidRPr="00C40B83">
        <w:rPr>
          <w:rFonts w:eastAsia="MS Mincho"/>
          <w:bCs/>
          <w:sz w:val="24"/>
          <w:szCs w:val="24"/>
        </w:rPr>
        <w:t xml:space="preserve"> </w:t>
      </w:r>
      <w:r w:rsidR="00A65ABB" w:rsidRPr="00C40B83">
        <w:rPr>
          <w:rFonts w:eastAsia="MS Mincho"/>
          <w:i/>
          <w:iCs/>
          <w:sz w:val="24"/>
          <w:szCs w:val="24"/>
        </w:rPr>
        <w:t>deklarata noteriale</w:t>
      </w:r>
      <w:r w:rsidR="00A46E57" w:rsidRPr="00C40B83">
        <w:rPr>
          <w:rFonts w:eastAsia="MS Mincho"/>
          <w:i/>
          <w:iCs/>
          <w:sz w:val="24"/>
          <w:szCs w:val="24"/>
        </w:rPr>
        <w:t xml:space="preserve"> </w:t>
      </w:r>
      <w:r w:rsidR="00A65ABB" w:rsidRPr="00C40B83">
        <w:rPr>
          <w:i/>
          <w:iCs/>
          <w:color w:val="000000"/>
          <w:spacing w:val="2"/>
          <w:sz w:val="24"/>
          <w:szCs w:val="24"/>
        </w:rPr>
        <w:t xml:space="preserve">nr.249 </w:t>
      </w:r>
      <w:r w:rsidR="00BE2580" w:rsidRPr="00C40B83">
        <w:rPr>
          <w:i/>
          <w:iCs/>
          <w:color w:val="000000"/>
          <w:spacing w:val="2"/>
          <w:sz w:val="24"/>
          <w:szCs w:val="24"/>
        </w:rPr>
        <w:t>r</w:t>
      </w:r>
      <w:r w:rsidR="00A65ABB" w:rsidRPr="00C40B83">
        <w:rPr>
          <w:i/>
          <w:iCs/>
          <w:color w:val="000000"/>
          <w:spacing w:val="2"/>
          <w:sz w:val="24"/>
          <w:szCs w:val="24"/>
        </w:rPr>
        <w:t>ep. dhe nr.54/</w:t>
      </w:r>
      <w:r w:rsidR="00C009F1" w:rsidRPr="00C40B83">
        <w:rPr>
          <w:i/>
          <w:iCs/>
          <w:color w:val="000000"/>
          <w:spacing w:val="2"/>
          <w:sz w:val="24"/>
          <w:szCs w:val="24"/>
        </w:rPr>
        <w:t>1</w:t>
      </w:r>
      <w:r w:rsidR="00A65ABB" w:rsidRPr="00C40B83">
        <w:rPr>
          <w:i/>
          <w:iCs/>
          <w:color w:val="000000"/>
          <w:spacing w:val="2"/>
          <w:sz w:val="24"/>
          <w:szCs w:val="24"/>
        </w:rPr>
        <w:t xml:space="preserve"> kol. datë 28.02.2014, e deklaruesit shoqëria “MTO – 07” </w:t>
      </w:r>
      <w:r w:rsidR="00BE2580" w:rsidRPr="00C40B83">
        <w:rPr>
          <w:i/>
          <w:iCs/>
          <w:color w:val="000000"/>
          <w:spacing w:val="2"/>
          <w:sz w:val="24"/>
          <w:szCs w:val="24"/>
        </w:rPr>
        <w:t>SHPK,</w:t>
      </w:r>
      <w:r w:rsidR="00A65ABB" w:rsidRPr="00C40B83">
        <w:rPr>
          <w:i/>
          <w:iCs/>
          <w:color w:val="000000"/>
          <w:spacing w:val="2"/>
          <w:sz w:val="24"/>
          <w:szCs w:val="24"/>
        </w:rPr>
        <w:t xml:space="preserve"> me përfaqësues ligjor Ylli Shaba,</w:t>
      </w:r>
      <w:r w:rsidR="00A46E57" w:rsidRPr="00C40B83">
        <w:rPr>
          <w:rFonts w:eastAsia="MS Mincho"/>
          <w:i/>
          <w:iCs/>
          <w:sz w:val="24"/>
          <w:szCs w:val="24"/>
        </w:rPr>
        <w:t xml:space="preserve"> në zbatim të nenit 510 g</w:t>
      </w:r>
      <w:r w:rsidR="006A1A22" w:rsidRPr="00C40B83">
        <w:rPr>
          <w:rFonts w:eastAsia="MS Mincho"/>
          <w:i/>
          <w:iCs/>
          <w:sz w:val="24"/>
          <w:szCs w:val="24"/>
        </w:rPr>
        <w:t>ë</w:t>
      </w:r>
      <w:r w:rsidR="00A46E57" w:rsidRPr="00C40B83">
        <w:rPr>
          <w:rFonts w:eastAsia="MS Mincho"/>
          <w:i/>
          <w:iCs/>
          <w:sz w:val="24"/>
          <w:szCs w:val="24"/>
        </w:rPr>
        <w:t>rma ‘d‘ të KPC është titull ekzekutiv</w:t>
      </w:r>
      <w:r w:rsidR="00150DE5" w:rsidRPr="00C40B83">
        <w:rPr>
          <w:rFonts w:eastAsia="MS Mincho"/>
          <w:i/>
          <w:iCs/>
          <w:sz w:val="24"/>
          <w:szCs w:val="24"/>
        </w:rPr>
        <w:t>, pasi ajo p</w:t>
      </w:r>
      <w:r w:rsidR="00C40B83" w:rsidRPr="00C40B83">
        <w:rPr>
          <w:rFonts w:eastAsia="MS Mincho"/>
          <w:i/>
          <w:iCs/>
          <w:sz w:val="24"/>
          <w:szCs w:val="24"/>
        </w:rPr>
        <w:t>ë</w:t>
      </w:r>
      <w:r w:rsidR="00150DE5" w:rsidRPr="00C40B83">
        <w:rPr>
          <w:rFonts w:eastAsia="MS Mincho"/>
          <w:i/>
          <w:iCs/>
          <w:sz w:val="24"/>
          <w:szCs w:val="24"/>
        </w:rPr>
        <w:t>rmban nj</w:t>
      </w:r>
      <w:r w:rsidR="00C40B83" w:rsidRPr="00C40B83">
        <w:rPr>
          <w:rFonts w:eastAsia="MS Mincho"/>
          <w:i/>
          <w:iCs/>
          <w:sz w:val="24"/>
          <w:szCs w:val="24"/>
        </w:rPr>
        <w:t>ë</w:t>
      </w:r>
      <w:r w:rsidR="00150DE5" w:rsidRPr="00C40B83">
        <w:rPr>
          <w:rFonts w:eastAsia="MS Mincho"/>
          <w:i/>
          <w:iCs/>
          <w:sz w:val="24"/>
          <w:szCs w:val="24"/>
        </w:rPr>
        <w:t xml:space="preserve"> detyrim n</w:t>
      </w:r>
      <w:r w:rsidR="00C40B83" w:rsidRPr="00C40B83">
        <w:rPr>
          <w:rFonts w:eastAsia="MS Mincho"/>
          <w:i/>
          <w:iCs/>
          <w:sz w:val="24"/>
          <w:szCs w:val="24"/>
        </w:rPr>
        <w:t>ë</w:t>
      </w:r>
      <w:r w:rsidR="00150DE5" w:rsidRPr="00C40B83">
        <w:rPr>
          <w:rFonts w:eastAsia="MS Mincho"/>
          <w:i/>
          <w:iCs/>
          <w:sz w:val="24"/>
          <w:szCs w:val="24"/>
        </w:rPr>
        <w:t xml:space="preserve"> t</w:t>
      </w:r>
      <w:r w:rsidR="00C40B83" w:rsidRPr="00C40B83">
        <w:rPr>
          <w:rFonts w:eastAsia="MS Mincho"/>
          <w:i/>
          <w:iCs/>
          <w:sz w:val="24"/>
          <w:szCs w:val="24"/>
        </w:rPr>
        <w:t>ë</w:t>
      </w:r>
      <w:r w:rsidR="00150DE5" w:rsidRPr="00C40B83">
        <w:rPr>
          <w:rFonts w:eastAsia="MS Mincho"/>
          <w:i/>
          <w:iCs/>
          <w:sz w:val="24"/>
          <w:szCs w:val="24"/>
        </w:rPr>
        <w:t xml:space="preserve"> holla dhe </w:t>
      </w:r>
      <w:r w:rsidR="00C40B83" w:rsidRPr="00C40B83">
        <w:rPr>
          <w:rFonts w:eastAsia="MS Mincho"/>
          <w:i/>
          <w:iCs/>
          <w:sz w:val="24"/>
          <w:szCs w:val="24"/>
        </w:rPr>
        <w:t>ë</w:t>
      </w:r>
      <w:r w:rsidR="00150DE5" w:rsidRPr="00C40B83">
        <w:rPr>
          <w:rFonts w:eastAsia="MS Mincho"/>
          <w:i/>
          <w:iCs/>
          <w:sz w:val="24"/>
          <w:szCs w:val="24"/>
        </w:rPr>
        <w:t>sht</w:t>
      </w:r>
      <w:r w:rsidR="00C40B83" w:rsidRPr="00C40B83">
        <w:rPr>
          <w:rFonts w:eastAsia="MS Mincho"/>
          <w:i/>
          <w:iCs/>
          <w:sz w:val="24"/>
          <w:szCs w:val="24"/>
        </w:rPr>
        <w:t>ë</w:t>
      </w:r>
      <w:r w:rsidR="00150DE5" w:rsidRPr="00C40B83">
        <w:rPr>
          <w:rFonts w:eastAsia="MS Mincho"/>
          <w:i/>
          <w:iCs/>
          <w:sz w:val="24"/>
          <w:szCs w:val="24"/>
        </w:rPr>
        <w:t xml:space="preserve"> realizuar me akt noterial....</w:t>
      </w:r>
      <w:r w:rsidR="00150DE5" w:rsidRPr="00C40B83">
        <w:rPr>
          <w:i/>
          <w:iCs/>
          <w:color w:val="000000"/>
          <w:spacing w:val="2"/>
          <w:sz w:val="24"/>
          <w:szCs w:val="24"/>
        </w:rPr>
        <w:t xml:space="preserve"> </w:t>
      </w:r>
      <w:r w:rsidR="00ED2532" w:rsidRPr="00C40B83">
        <w:rPr>
          <w:i/>
          <w:iCs/>
          <w:color w:val="000000"/>
          <w:spacing w:val="2"/>
          <w:sz w:val="24"/>
          <w:szCs w:val="24"/>
        </w:rPr>
        <w:t xml:space="preserve">Në lidhje me vendimin unifikues të Kolegjeve të Bashkuara të Gjykatës së Lartë nr. 980, dt.29/09/2000, Kolegjet e Bashkuara kanë unifikuar praktikën gjyqësore duke sankisonuar se “ </w:t>
      </w:r>
      <w:r w:rsidR="00ED2532" w:rsidRPr="00C40B83">
        <w:rPr>
          <w:rStyle w:val="Emphasis"/>
          <w:color w:val="000000"/>
          <w:spacing w:val="2"/>
          <w:sz w:val="24"/>
          <w:szCs w:val="24"/>
          <w:bdr w:val="none" w:sz="0" w:space="0" w:color="auto" w:frame="1"/>
        </w:rPr>
        <w:t>Një veprim juridik i dyanëshëm ( kontratë), qoftë kjo kontratë e dyanëshme siç është p.sh kontrata e shitjes, qoftë e njëanëshme, siç është psh kontrata e huasë, nuk mund të jetë titull ekzekutiv</w:t>
      </w:r>
      <w:r w:rsidR="00ED2532" w:rsidRPr="00C40B83">
        <w:rPr>
          <w:color w:val="000000"/>
          <w:spacing w:val="2"/>
          <w:sz w:val="24"/>
          <w:szCs w:val="24"/>
        </w:rPr>
        <w:t>”,</w:t>
      </w:r>
      <w:r w:rsidR="00ED2532" w:rsidRPr="00C40B83">
        <w:rPr>
          <w:i/>
          <w:iCs/>
          <w:color w:val="000000"/>
          <w:spacing w:val="2"/>
          <w:sz w:val="24"/>
          <w:szCs w:val="24"/>
        </w:rPr>
        <w:t xml:space="preserve"> </w:t>
      </w:r>
      <w:r w:rsidR="00ED2532" w:rsidRPr="00C40B83">
        <w:rPr>
          <w:i/>
          <w:iCs/>
          <w:color w:val="000000"/>
          <w:spacing w:val="2"/>
          <w:sz w:val="24"/>
          <w:szCs w:val="24"/>
          <w:u w:val="single"/>
        </w:rPr>
        <w:t>ky vendim është dhënë më parë se të bëhet ndryshimi i ligjit 8116, dt.29/03/1996 të K.Pr.Civile, me ligjin 8812, dt.17/05/2001</w:t>
      </w:r>
      <w:r w:rsidR="00ED2532" w:rsidRPr="00C40B83">
        <w:rPr>
          <w:i/>
          <w:iCs/>
          <w:color w:val="000000"/>
          <w:spacing w:val="2"/>
          <w:sz w:val="24"/>
          <w:szCs w:val="24"/>
        </w:rPr>
        <w:t xml:space="preserve">” Për disa shtesa dhe ndryshime në këtë ligj”.Sipas, nenit 510/d të ligjit 8116, dt.29/03/1996 të K.Pr.Civile ka qenë si vijon “ </w:t>
      </w:r>
      <w:r w:rsidR="00ED2532" w:rsidRPr="00C40B83">
        <w:rPr>
          <w:rStyle w:val="Emphasis"/>
          <w:color w:val="000000"/>
          <w:spacing w:val="2"/>
          <w:sz w:val="24"/>
          <w:szCs w:val="24"/>
          <w:bdr w:val="none" w:sz="0" w:space="0" w:color="auto" w:frame="1"/>
        </w:rPr>
        <w:t>Janë tituj ekzekutive ....d) aktet noteriale me të cilat autorizohet shlyerja e një detyrimi kontraktual ose çdo detyrim tjetër të mëparëshëm, drejtëpërdrejt nga depozitat bankare ose nga paga e autorizuesit dhe në kreditë e tij te të tretët</w:t>
      </w:r>
      <w:r w:rsidR="00ED2532" w:rsidRPr="00C40B83">
        <w:rPr>
          <w:i/>
          <w:iCs/>
          <w:color w:val="000000"/>
          <w:spacing w:val="2"/>
          <w:sz w:val="24"/>
          <w:szCs w:val="24"/>
        </w:rPr>
        <w:t>“. Në interpretim të dispozitës së ndryshuar të nenit 510/d të K.Pr.Civile, kontrata e huasë që paditësi i referohet në rastin konkret është një akt noterial dhe.. ka qënë vullneti i ligjvënesit, që me ndryshimin e dispozitës së nenit 510/d të K.Pr.Civile, të parashikonte si titull ekzekutiv të gjitha ato akte noteriale që përmbajnë detyrime në të holla, e si të tillë dhe kontratën e huasë, e redaktuar nga noteri.</w:t>
      </w:r>
      <w:r w:rsidR="00ED2532" w:rsidRPr="00C40B83">
        <w:rPr>
          <w:i/>
          <w:iCs/>
          <w:color w:val="000000"/>
          <w:spacing w:val="2"/>
          <w:sz w:val="24"/>
          <w:szCs w:val="24"/>
          <w:u w:val="single"/>
        </w:rPr>
        <w:t xml:space="preserve"> </w:t>
      </w:r>
      <w:r w:rsidR="00ED2532" w:rsidRPr="00C40B83">
        <w:rPr>
          <w:i/>
          <w:iCs/>
          <w:color w:val="000000"/>
          <w:spacing w:val="2"/>
          <w:sz w:val="24"/>
          <w:szCs w:val="24"/>
        </w:rPr>
        <w:t xml:space="preserve">...e </w:t>
      </w:r>
      <w:r w:rsidR="00150DE5" w:rsidRPr="00C40B83">
        <w:rPr>
          <w:i/>
          <w:iCs/>
          <w:color w:val="000000"/>
          <w:spacing w:val="2"/>
          <w:sz w:val="24"/>
          <w:szCs w:val="24"/>
          <w:u w:val="single"/>
        </w:rPr>
        <w:t>njëjta mbrojtje ligjore i rezervohet me ligj ekzekutimit të akteve për dhënien e kredive bankare (dhënie hua në formë kredie) duhet të njihet dhe të zbatohet dhe në marrëdhëniet kontraktuale mes personave me objekt dhënien në pronësi të një shume të hollash në kushtet e parashikuara nga neni 1050 i K.Civil</w:t>
      </w:r>
      <w:r w:rsidR="00150DE5" w:rsidRPr="00C40B83">
        <w:rPr>
          <w:i/>
          <w:iCs/>
          <w:color w:val="000000"/>
          <w:spacing w:val="2"/>
          <w:sz w:val="24"/>
          <w:szCs w:val="24"/>
        </w:rPr>
        <w:t xml:space="preserve"> në aktin noterial</w:t>
      </w:r>
      <w:r w:rsidR="00150DE5" w:rsidRPr="00C40B83">
        <w:rPr>
          <w:color w:val="000000"/>
          <w:spacing w:val="2"/>
          <w:sz w:val="24"/>
          <w:szCs w:val="24"/>
        </w:rPr>
        <w:t>.</w:t>
      </w:r>
      <w:r w:rsidR="00150DE5" w:rsidRPr="00C40B83">
        <w:rPr>
          <w:rFonts w:eastAsia="MS Mincho"/>
          <w:sz w:val="24"/>
          <w:szCs w:val="24"/>
        </w:rPr>
        <w:t xml:space="preserve"> </w:t>
      </w:r>
      <w:r w:rsidR="00A46E57" w:rsidRPr="00C40B83">
        <w:rPr>
          <w:rFonts w:eastAsia="MS Mincho"/>
          <w:sz w:val="24"/>
          <w:szCs w:val="24"/>
        </w:rPr>
        <w:t>Pas ankimit të palës paditëse ky vendim është lënë në fuqi dhe nga gjykata e apelit</w:t>
      </w:r>
      <w:r w:rsidR="00ED2532" w:rsidRPr="00C40B83">
        <w:rPr>
          <w:rFonts w:eastAsia="MS Mincho"/>
          <w:sz w:val="24"/>
          <w:szCs w:val="24"/>
        </w:rPr>
        <w:t xml:space="preserve"> pothuajse me t</w:t>
      </w:r>
      <w:r w:rsidR="00C40B83" w:rsidRPr="00C40B83">
        <w:rPr>
          <w:rFonts w:eastAsia="MS Mincho"/>
          <w:sz w:val="24"/>
          <w:szCs w:val="24"/>
        </w:rPr>
        <w:t>ë</w:t>
      </w:r>
      <w:r w:rsidR="00ED2532" w:rsidRPr="00C40B83">
        <w:rPr>
          <w:rFonts w:eastAsia="MS Mincho"/>
          <w:sz w:val="24"/>
          <w:szCs w:val="24"/>
        </w:rPr>
        <w:t xml:space="preserve"> nj</w:t>
      </w:r>
      <w:r w:rsidR="00C40B83" w:rsidRPr="00C40B83">
        <w:rPr>
          <w:rFonts w:eastAsia="MS Mincho"/>
          <w:sz w:val="24"/>
          <w:szCs w:val="24"/>
        </w:rPr>
        <w:t>ë</w:t>
      </w:r>
      <w:r w:rsidR="00ED2532" w:rsidRPr="00C40B83">
        <w:rPr>
          <w:rFonts w:eastAsia="MS Mincho"/>
          <w:sz w:val="24"/>
          <w:szCs w:val="24"/>
        </w:rPr>
        <w:t>jtin arsyetim.</w:t>
      </w:r>
      <w:r w:rsidR="00A46E57" w:rsidRPr="00C40B83">
        <w:rPr>
          <w:rFonts w:eastAsia="MS Mincho"/>
          <w:sz w:val="24"/>
          <w:szCs w:val="24"/>
        </w:rPr>
        <w:t xml:space="preserve"> </w:t>
      </w:r>
      <w:r w:rsidR="00A46E57" w:rsidRPr="00C40B83">
        <w:rPr>
          <w:rFonts w:eastAsia="MS Mincho"/>
          <w:bCs/>
          <w:sz w:val="24"/>
          <w:szCs w:val="24"/>
        </w:rPr>
        <w:t xml:space="preserve">  </w:t>
      </w:r>
    </w:p>
    <w:p w14:paraId="30D678E4" w14:textId="2A7DBEBA" w:rsidR="00F67775" w:rsidRPr="00C40B83" w:rsidRDefault="00A46E57" w:rsidP="00F67775">
      <w:pPr>
        <w:jc w:val="both"/>
        <w:rPr>
          <w:rFonts w:eastAsia="MS Mincho"/>
          <w:color w:val="000000"/>
          <w:sz w:val="24"/>
          <w:szCs w:val="24"/>
        </w:rPr>
      </w:pPr>
      <w:r w:rsidRPr="00C40B83">
        <w:rPr>
          <w:rFonts w:eastAsia="MS Mincho"/>
          <w:bCs/>
          <w:sz w:val="24"/>
          <w:szCs w:val="24"/>
        </w:rPr>
        <w:t xml:space="preserve">     </w:t>
      </w:r>
      <w:r w:rsidR="00BE2580" w:rsidRPr="00C40B83">
        <w:rPr>
          <w:rFonts w:eastAsia="MS Mincho"/>
          <w:bCs/>
          <w:sz w:val="24"/>
          <w:szCs w:val="24"/>
        </w:rPr>
        <w:tab/>
      </w:r>
      <w:r w:rsidR="00C6143F">
        <w:rPr>
          <w:rFonts w:eastAsia="MS Mincho"/>
          <w:bCs/>
          <w:sz w:val="24"/>
          <w:szCs w:val="24"/>
        </w:rPr>
        <w:t>22</w:t>
      </w:r>
      <w:r w:rsidRPr="00C40B83">
        <w:rPr>
          <w:rFonts w:eastAsia="MS Mincho"/>
          <w:bCs/>
          <w:sz w:val="24"/>
          <w:szCs w:val="24"/>
        </w:rPr>
        <w:t>. Kolegji vlerëson të gabuar qëndrimin e të dyja gjykatave të faktit, të cilat e kanë konsideruar titull ekzekutiv</w:t>
      </w:r>
      <w:r w:rsidR="00D01862" w:rsidRPr="00C40B83">
        <w:rPr>
          <w:rFonts w:eastAsia="MS Mincho"/>
          <w:color w:val="000000"/>
          <w:sz w:val="24"/>
          <w:szCs w:val="24"/>
        </w:rPr>
        <w:t xml:space="preserve"> </w:t>
      </w:r>
      <w:r w:rsidR="00D01862" w:rsidRPr="00C40B83">
        <w:rPr>
          <w:color w:val="000000"/>
          <w:spacing w:val="2"/>
          <w:sz w:val="24"/>
          <w:szCs w:val="24"/>
        </w:rPr>
        <w:t>deklarat</w:t>
      </w:r>
      <w:r w:rsidR="006A1A22" w:rsidRPr="00C40B83">
        <w:rPr>
          <w:color w:val="000000"/>
          <w:spacing w:val="2"/>
          <w:sz w:val="24"/>
          <w:szCs w:val="24"/>
        </w:rPr>
        <w:t>ë</w:t>
      </w:r>
      <w:r w:rsidR="00BE2580" w:rsidRPr="00C40B83">
        <w:rPr>
          <w:color w:val="000000"/>
          <w:spacing w:val="2"/>
          <w:sz w:val="24"/>
          <w:szCs w:val="24"/>
        </w:rPr>
        <w:t>n</w:t>
      </w:r>
      <w:r w:rsidR="00D01862" w:rsidRPr="00C40B83">
        <w:rPr>
          <w:color w:val="000000"/>
          <w:spacing w:val="2"/>
          <w:sz w:val="24"/>
          <w:szCs w:val="24"/>
        </w:rPr>
        <w:t xml:space="preserve"> noteriale nr.249 </w:t>
      </w:r>
      <w:r w:rsidR="00BE2580" w:rsidRPr="00C40B83">
        <w:rPr>
          <w:color w:val="000000"/>
          <w:spacing w:val="2"/>
          <w:sz w:val="24"/>
          <w:szCs w:val="24"/>
        </w:rPr>
        <w:t>r</w:t>
      </w:r>
      <w:r w:rsidR="00D01862" w:rsidRPr="00C40B83">
        <w:rPr>
          <w:color w:val="000000"/>
          <w:spacing w:val="2"/>
          <w:sz w:val="24"/>
          <w:szCs w:val="24"/>
        </w:rPr>
        <w:t>ep. dhe nr.54/</w:t>
      </w:r>
      <w:r w:rsidR="00C009F1" w:rsidRPr="00C40B83">
        <w:rPr>
          <w:color w:val="000000"/>
          <w:spacing w:val="2"/>
          <w:sz w:val="24"/>
          <w:szCs w:val="24"/>
        </w:rPr>
        <w:t>1</w:t>
      </w:r>
      <w:r w:rsidR="00D01862" w:rsidRPr="00C40B83">
        <w:rPr>
          <w:color w:val="000000"/>
          <w:spacing w:val="2"/>
          <w:sz w:val="24"/>
          <w:szCs w:val="24"/>
        </w:rPr>
        <w:t xml:space="preserve"> kol. datë 28.02.2014</w:t>
      </w:r>
      <w:r w:rsidRPr="00C40B83">
        <w:rPr>
          <w:rFonts w:eastAsia="MS Mincho"/>
          <w:color w:val="000000"/>
          <w:sz w:val="24"/>
          <w:szCs w:val="24"/>
        </w:rPr>
        <w:t>.</w:t>
      </w:r>
      <w:r w:rsidR="00556D46" w:rsidRPr="00C40B83">
        <w:rPr>
          <w:rFonts w:eastAsia="MS Mincho"/>
          <w:color w:val="000000"/>
          <w:sz w:val="24"/>
          <w:szCs w:val="24"/>
        </w:rPr>
        <w:t xml:space="preserve"> T</w:t>
      </w:r>
      <w:r w:rsidR="00C40B83" w:rsidRPr="00C40B83">
        <w:rPr>
          <w:rFonts w:eastAsia="MS Mincho"/>
          <w:color w:val="000000"/>
          <w:sz w:val="24"/>
          <w:szCs w:val="24"/>
        </w:rPr>
        <w:t>ë</w:t>
      </w:r>
      <w:r w:rsidR="00556D46" w:rsidRPr="00C40B83">
        <w:rPr>
          <w:rFonts w:eastAsia="MS Mincho"/>
          <w:color w:val="000000"/>
          <w:sz w:val="24"/>
          <w:szCs w:val="24"/>
        </w:rPr>
        <w:t xml:space="preserve"> dyja gjykatat e faktit kan</w:t>
      </w:r>
      <w:r w:rsidR="00C40B83" w:rsidRPr="00C40B83">
        <w:rPr>
          <w:rFonts w:eastAsia="MS Mincho"/>
          <w:color w:val="000000"/>
          <w:sz w:val="24"/>
          <w:szCs w:val="24"/>
        </w:rPr>
        <w:t>ë</w:t>
      </w:r>
      <w:r w:rsidR="00556D46" w:rsidRPr="00C40B83">
        <w:rPr>
          <w:rFonts w:eastAsia="MS Mincho"/>
          <w:color w:val="000000"/>
          <w:sz w:val="24"/>
          <w:szCs w:val="24"/>
        </w:rPr>
        <w:t xml:space="preserve"> pranuar se megjith</w:t>
      </w:r>
      <w:r w:rsidR="00C40B83" w:rsidRPr="00C40B83">
        <w:rPr>
          <w:rFonts w:eastAsia="MS Mincho"/>
          <w:color w:val="000000"/>
          <w:sz w:val="24"/>
          <w:szCs w:val="24"/>
        </w:rPr>
        <w:t>ë</w:t>
      </w:r>
      <w:r w:rsidR="00556D46" w:rsidRPr="00C40B83">
        <w:rPr>
          <w:rFonts w:eastAsia="MS Mincho"/>
          <w:color w:val="000000"/>
          <w:sz w:val="24"/>
          <w:szCs w:val="24"/>
        </w:rPr>
        <w:t xml:space="preserve">se akti noterial </w:t>
      </w:r>
      <w:r w:rsidR="00D7338B" w:rsidRPr="00C40B83">
        <w:rPr>
          <w:rFonts w:eastAsia="MS Mincho"/>
          <w:color w:val="000000"/>
          <w:sz w:val="24"/>
          <w:szCs w:val="24"/>
        </w:rPr>
        <w:t xml:space="preserve">titullohet </w:t>
      </w:r>
      <w:r w:rsidR="00556D46" w:rsidRPr="00C40B83">
        <w:rPr>
          <w:rFonts w:eastAsia="MS Mincho"/>
          <w:color w:val="000000"/>
          <w:sz w:val="24"/>
          <w:szCs w:val="24"/>
        </w:rPr>
        <w:t>deklarat</w:t>
      </w:r>
      <w:r w:rsidR="00C40B83" w:rsidRPr="00C40B83">
        <w:rPr>
          <w:rFonts w:eastAsia="MS Mincho"/>
          <w:color w:val="000000"/>
          <w:sz w:val="24"/>
          <w:szCs w:val="24"/>
        </w:rPr>
        <w:t>ë</w:t>
      </w:r>
      <w:r w:rsidR="00556D46" w:rsidRPr="00C40B83">
        <w:rPr>
          <w:rFonts w:eastAsia="MS Mincho"/>
          <w:color w:val="000000"/>
          <w:sz w:val="24"/>
          <w:szCs w:val="24"/>
        </w:rPr>
        <w:t xml:space="preserve"> noteriale ajo </w:t>
      </w:r>
      <w:r w:rsidR="00C40B83" w:rsidRPr="00C40B83">
        <w:rPr>
          <w:rFonts w:eastAsia="MS Mincho"/>
          <w:color w:val="000000"/>
          <w:sz w:val="24"/>
          <w:szCs w:val="24"/>
        </w:rPr>
        <w:t>ë</w:t>
      </w:r>
      <w:r w:rsidR="00556D46" w:rsidRPr="00C40B83">
        <w:rPr>
          <w:rFonts w:eastAsia="MS Mincho"/>
          <w:color w:val="000000"/>
          <w:sz w:val="24"/>
          <w:szCs w:val="24"/>
        </w:rPr>
        <w:t>sht</w:t>
      </w:r>
      <w:r w:rsidR="00C40B83" w:rsidRPr="00C40B83">
        <w:rPr>
          <w:rFonts w:eastAsia="MS Mincho"/>
          <w:color w:val="000000"/>
          <w:sz w:val="24"/>
          <w:szCs w:val="24"/>
        </w:rPr>
        <w:t>ë</w:t>
      </w:r>
      <w:r w:rsidR="00556D46" w:rsidRPr="00C40B83">
        <w:rPr>
          <w:rFonts w:eastAsia="MS Mincho"/>
          <w:color w:val="000000"/>
          <w:sz w:val="24"/>
          <w:szCs w:val="24"/>
        </w:rPr>
        <w:t xml:space="preserve"> nj</w:t>
      </w:r>
      <w:r w:rsidR="00C40B83" w:rsidRPr="00C40B83">
        <w:rPr>
          <w:rFonts w:eastAsia="MS Mincho"/>
          <w:color w:val="000000"/>
          <w:sz w:val="24"/>
          <w:szCs w:val="24"/>
        </w:rPr>
        <w:t>ë</w:t>
      </w:r>
      <w:r w:rsidR="00556D46" w:rsidRPr="00C40B83">
        <w:rPr>
          <w:rFonts w:eastAsia="MS Mincho"/>
          <w:color w:val="000000"/>
          <w:sz w:val="24"/>
          <w:szCs w:val="24"/>
        </w:rPr>
        <w:t xml:space="preserve"> kontrat</w:t>
      </w:r>
      <w:r w:rsidR="00C40B83" w:rsidRPr="00C40B83">
        <w:rPr>
          <w:rFonts w:eastAsia="MS Mincho"/>
          <w:color w:val="000000"/>
          <w:sz w:val="24"/>
          <w:szCs w:val="24"/>
        </w:rPr>
        <w:t>ë</w:t>
      </w:r>
      <w:r w:rsidR="00556D46" w:rsidRPr="00C40B83">
        <w:rPr>
          <w:rFonts w:eastAsia="MS Mincho"/>
          <w:color w:val="000000"/>
          <w:sz w:val="24"/>
          <w:szCs w:val="24"/>
        </w:rPr>
        <w:t xml:space="preserve"> huaje pasi </w:t>
      </w:r>
      <w:r w:rsidR="00C40B83" w:rsidRPr="00C40B83">
        <w:rPr>
          <w:rFonts w:eastAsia="MS Mincho"/>
          <w:color w:val="000000"/>
          <w:sz w:val="24"/>
          <w:szCs w:val="24"/>
        </w:rPr>
        <w:t>ë</w:t>
      </w:r>
      <w:r w:rsidR="00556D46" w:rsidRPr="00C40B83">
        <w:rPr>
          <w:rFonts w:eastAsia="MS Mincho"/>
          <w:color w:val="000000"/>
          <w:sz w:val="24"/>
          <w:szCs w:val="24"/>
        </w:rPr>
        <w:t>sht</w:t>
      </w:r>
      <w:r w:rsidR="00C40B83" w:rsidRPr="00C40B83">
        <w:rPr>
          <w:rFonts w:eastAsia="MS Mincho"/>
          <w:color w:val="000000"/>
          <w:sz w:val="24"/>
          <w:szCs w:val="24"/>
        </w:rPr>
        <w:t>ë</w:t>
      </w:r>
      <w:r w:rsidR="00556D46" w:rsidRPr="00C40B83">
        <w:rPr>
          <w:rFonts w:eastAsia="MS Mincho"/>
          <w:color w:val="000000"/>
          <w:sz w:val="24"/>
          <w:szCs w:val="24"/>
        </w:rPr>
        <w:t xml:space="preserve"> n</w:t>
      </w:r>
      <w:r w:rsidR="00C40B83" w:rsidRPr="00C40B83">
        <w:rPr>
          <w:rFonts w:eastAsia="MS Mincho"/>
          <w:color w:val="000000"/>
          <w:sz w:val="24"/>
          <w:szCs w:val="24"/>
        </w:rPr>
        <w:t>ë</w:t>
      </w:r>
      <w:r w:rsidR="00556D46" w:rsidRPr="00C40B83">
        <w:rPr>
          <w:rFonts w:eastAsia="MS Mincho"/>
          <w:color w:val="000000"/>
          <w:sz w:val="24"/>
          <w:szCs w:val="24"/>
        </w:rPr>
        <w:t>nshkruar nga t</w:t>
      </w:r>
      <w:r w:rsidR="00C40B83" w:rsidRPr="00C40B83">
        <w:rPr>
          <w:rFonts w:eastAsia="MS Mincho"/>
          <w:color w:val="000000"/>
          <w:sz w:val="24"/>
          <w:szCs w:val="24"/>
        </w:rPr>
        <w:t>ë</w:t>
      </w:r>
      <w:r w:rsidR="00556D46" w:rsidRPr="00C40B83">
        <w:rPr>
          <w:rFonts w:eastAsia="MS Mincho"/>
          <w:color w:val="000000"/>
          <w:sz w:val="24"/>
          <w:szCs w:val="24"/>
        </w:rPr>
        <w:t xml:space="preserve"> dyja pal</w:t>
      </w:r>
      <w:r w:rsidR="00C40B83" w:rsidRPr="00C40B83">
        <w:rPr>
          <w:rFonts w:eastAsia="MS Mincho"/>
          <w:color w:val="000000"/>
          <w:sz w:val="24"/>
          <w:szCs w:val="24"/>
        </w:rPr>
        <w:t>ë</w:t>
      </w:r>
      <w:r w:rsidR="00556D46" w:rsidRPr="00C40B83">
        <w:rPr>
          <w:rFonts w:eastAsia="MS Mincho"/>
          <w:color w:val="000000"/>
          <w:sz w:val="24"/>
          <w:szCs w:val="24"/>
        </w:rPr>
        <w:t>t</w:t>
      </w:r>
      <w:r w:rsidR="00D7338B" w:rsidRPr="00C40B83">
        <w:rPr>
          <w:rFonts w:eastAsia="MS Mincho"/>
          <w:color w:val="000000"/>
          <w:sz w:val="24"/>
          <w:szCs w:val="24"/>
        </w:rPr>
        <w:t xml:space="preserve"> dhe jan</w:t>
      </w:r>
      <w:r w:rsidR="00C40B83" w:rsidRPr="00C40B83">
        <w:rPr>
          <w:rFonts w:eastAsia="MS Mincho"/>
          <w:color w:val="000000"/>
          <w:sz w:val="24"/>
          <w:szCs w:val="24"/>
        </w:rPr>
        <w:t>ë</w:t>
      </w:r>
      <w:r w:rsidR="00D7338B" w:rsidRPr="00C40B83">
        <w:rPr>
          <w:rFonts w:eastAsia="MS Mincho"/>
          <w:color w:val="000000"/>
          <w:sz w:val="24"/>
          <w:szCs w:val="24"/>
        </w:rPr>
        <w:t xml:space="preserve"> vendosur klauzola mbi m</w:t>
      </w:r>
      <w:r w:rsidR="00C40B83" w:rsidRPr="00C40B83">
        <w:rPr>
          <w:rFonts w:eastAsia="MS Mincho"/>
          <w:color w:val="000000"/>
          <w:sz w:val="24"/>
          <w:szCs w:val="24"/>
        </w:rPr>
        <w:t>ë</w:t>
      </w:r>
      <w:r w:rsidR="00D7338B" w:rsidRPr="00C40B83">
        <w:rPr>
          <w:rFonts w:eastAsia="MS Mincho"/>
          <w:color w:val="000000"/>
          <w:sz w:val="24"/>
          <w:szCs w:val="24"/>
        </w:rPr>
        <w:t>nyr</w:t>
      </w:r>
      <w:r w:rsidR="00C40B83" w:rsidRPr="00C40B83">
        <w:rPr>
          <w:rFonts w:eastAsia="MS Mincho"/>
          <w:color w:val="000000"/>
          <w:sz w:val="24"/>
          <w:szCs w:val="24"/>
        </w:rPr>
        <w:t>ë</w:t>
      </w:r>
      <w:r w:rsidR="00D7338B" w:rsidRPr="00C40B83">
        <w:rPr>
          <w:rFonts w:eastAsia="MS Mincho"/>
          <w:color w:val="000000"/>
          <w:sz w:val="24"/>
          <w:szCs w:val="24"/>
        </w:rPr>
        <w:t>n e shlyerjes s</w:t>
      </w:r>
      <w:r w:rsidR="00C40B83" w:rsidRPr="00C40B83">
        <w:rPr>
          <w:rFonts w:eastAsia="MS Mincho"/>
          <w:color w:val="000000"/>
          <w:sz w:val="24"/>
          <w:szCs w:val="24"/>
        </w:rPr>
        <w:t>ë</w:t>
      </w:r>
      <w:r w:rsidR="00D7338B" w:rsidRPr="00C40B83">
        <w:rPr>
          <w:rFonts w:eastAsia="MS Mincho"/>
          <w:color w:val="000000"/>
          <w:sz w:val="24"/>
          <w:szCs w:val="24"/>
        </w:rPr>
        <w:t xml:space="preserve"> detyrimit</w:t>
      </w:r>
      <w:r w:rsidR="00556D46" w:rsidRPr="00C40B83">
        <w:rPr>
          <w:rFonts w:eastAsia="MS Mincho"/>
          <w:color w:val="000000"/>
          <w:sz w:val="24"/>
          <w:szCs w:val="24"/>
        </w:rPr>
        <w:t xml:space="preserve">. </w:t>
      </w:r>
      <w:r w:rsidRPr="00C40B83">
        <w:rPr>
          <w:rFonts w:eastAsia="MS Mincho"/>
          <w:color w:val="000000"/>
          <w:sz w:val="24"/>
          <w:szCs w:val="24"/>
        </w:rPr>
        <w:t xml:space="preserve"> Ky qëndrim i gjykatave të faktit bie ndesh me </w:t>
      </w:r>
      <w:r w:rsidR="00D7338B" w:rsidRPr="00C40B83">
        <w:rPr>
          <w:rFonts w:eastAsia="MS Mincho"/>
          <w:color w:val="000000"/>
          <w:sz w:val="24"/>
          <w:szCs w:val="24"/>
        </w:rPr>
        <w:t>natyr</w:t>
      </w:r>
      <w:r w:rsidR="00C40B83" w:rsidRPr="00C40B83">
        <w:rPr>
          <w:rFonts w:eastAsia="MS Mincho"/>
          <w:color w:val="000000"/>
          <w:sz w:val="24"/>
          <w:szCs w:val="24"/>
        </w:rPr>
        <w:t>ë</w:t>
      </w:r>
      <w:r w:rsidR="00D7338B" w:rsidRPr="00C40B83">
        <w:rPr>
          <w:rFonts w:eastAsia="MS Mincho"/>
          <w:color w:val="000000"/>
          <w:sz w:val="24"/>
          <w:szCs w:val="24"/>
        </w:rPr>
        <w:t>n formale t</w:t>
      </w:r>
      <w:r w:rsidR="00C40B83" w:rsidRPr="00C40B83">
        <w:rPr>
          <w:rFonts w:eastAsia="MS Mincho"/>
          <w:color w:val="000000"/>
          <w:sz w:val="24"/>
          <w:szCs w:val="24"/>
        </w:rPr>
        <w:t>ë</w:t>
      </w:r>
      <w:r w:rsidR="00D7338B" w:rsidRPr="00C40B83">
        <w:rPr>
          <w:rFonts w:eastAsia="MS Mincho"/>
          <w:color w:val="000000"/>
          <w:sz w:val="24"/>
          <w:szCs w:val="24"/>
        </w:rPr>
        <w:t xml:space="preserve"> deklarat</w:t>
      </w:r>
      <w:r w:rsidR="00C40B83" w:rsidRPr="00C40B83">
        <w:rPr>
          <w:rFonts w:eastAsia="MS Mincho"/>
          <w:color w:val="000000"/>
          <w:sz w:val="24"/>
          <w:szCs w:val="24"/>
        </w:rPr>
        <w:t>ë</w:t>
      </w:r>
      <w:r w:rsidR="00D7338B" w:rsidRPr="00C40B83">
        <w:rPr>
          <w:rFonts w:eastAsia="MS Mincho"/>
          <w:color w:val="000000"/>
          <w:sz w:val="24"/>
          <w:szCs w:val="24"/>
        </w:rPr>
        <w:t>s noteriale objekt gjykimi, llojin e detyrimit t</w:t>
      </w:r>
      <w:r w:rsidR="00C40B83" w:rsidRPr="00C40B83">
        <w:rPr>
          <w:rFonts w:eastAsia="MS Mincho"/>
          <w:color w:val="000000"/>
          <w:sz w:val="24"/>
          <w:szCs w:val="24"/>
        </w:rPr>
        <w:t>ë</w:t>
      </w:r>
      <w:r w:rsidR="00D7338B" w:rsidRPr="00C40B83">
        <w:rPr>
          <w:rFonts w:eastAsia="MS Mincho"/>
          <w:color w:val="000000"/>
          <w:sz w:val="24"/>
          <w:szCs w:val="24"/>
        </w:rPr>
        <w:t xml:space="preserve"> p</w:t>
      </w:r>
      <w:r w:rsidR="00C40B83" w:rsidRPr="00C40B83">
        <w:rPr>
          <w:rFonts w:eastAsia="MS Mincho"/>
          <w:color w:val="000000"/>
          <w:sz w:val="24"/>
          <w:szCs w:val="24"/>
        </w:rPr>
        <w:t>ë</w:t>
      </w:r>
      <w:r w:rsidR="00D7338B" w:rsidRPr="00C40B83">
        <w:rPr>
          <w:rFonts w:eastAsia="MS Mincho"/>
          <w:color w:val="000000"/>
          <w:sz w:val="24"/>
          <w:szCs w:val="24"/>
        </w:rPr>
        <w:t>rmbajtur n</w:t>
      </w:r>
      <w:r w:rsidR="00C40B83" w:rsidRPr="00C40B83">
        <w:rPr>
          <w:rFonts w:eastAsia="MS Mincho"/>
          <w:color w:val="000000"/>
          <w:sz w:val="24"/>
          <w:szCs w:val="24"/>
        </w:rPr>
        <w:t>ë</w:t>
      </w:r>
      <w:r w:rsidR="00D7338B" w:rsidRPr="00C40B83">
        <w:rPr>
          <w:rFonts w:eastAsia="MS Mincho"/>
          <w:color w:val="000000"/>
          <w:sz w:val="24"/>
          <w:szCs w:val="24"/>
        </w:rPr>
        <w:t xml:space="preserve"> t</w:t>
      </w:r>
      <w:r w:rsidR="00C40B83" w:rsidRPr="00C40B83">
        <w:rPr>
          <w:rFonts w:eastAsia="MS Mincho"/>
          <w:color w:val="000000"/>
          <w:sz w:val="24"/>
          <w:szCs w:val="24"/>
        </w:rPr>
        <w:t>ë</w:t>
      </w:r>
      <w:r w:rsidR="00D7338B" w:rsidRPr="00C40B83">
        <w:rPr>
          <w:rFonts w:eastAsia="MS Mincho"/>
          <w:color w:val="000000"/>
          <w:sz w:val="24"/>
          <w:szCs w:val="24"/>
        </w:rPr>
        <w:t xml:space="preserve"> dhe me </w:t>
      </w:r>
      <w:r w:rsidRPr="00C40B83">
        <w:rPr>
          <w:rFonts w:eastAsia="MS Mincho"/>
          <w:color w:val="000000"/>
          <w:sz w:val="24"/>
          <w:szCs w:val="24"/>
        </w:rPr>
        <w:t xml:space="preserve">nenin 510/d të Kodit të procedurës Civie </w:t>
      </w:r>
      <w:r w:rsidR="00F67775" w:rsidRPr="00C40B83">
        <w:rPr>
          <w:rFonts w:eastAsia="MS Mincho"/>
          <w:color w:val="000000"/>
          <w:sz w:val="24"/>
          <w:szCs w:val="24"/>
        </w:rPr>
        <w:t>sipas interpretimit t</w:t>
      </w:r>
      <w:r w:rsidR="00C40B83" w:rsidRPr="00C40B83">
        <w:rPr>
          <w:rFonts w:eastAsia="MS Mincho"/>
          <w:color w:val="000000"/>
          <w:sz w:val="24"/>
          <w:szCs w:val="24"/>
        </w:rPr>
        <w:t>ë</w:t>
      </w:r>
      <w:r w:rsidR="00F67775" w:rsidRPr="00C40B83">
        <w:rPr>
          <w:rFonts w:eastAsia="MS Mincho"/>
          <w:color w:val="000000"/>
          <w:sz w:val="24"/>
          <w:szCs w:val="24"/>
        </w:rPr>
        <w:t xml:space="preserve"> </w:t>
      </w:r>
      <w:r w:rsidRPr="00C40B83">
        <w:rPr>
          <w:rFonts w:eastAsia="MS Mincho"/>
          <w:color w:val="000000"/>
          <w:sz w:val="24"/>
          <w:szCs w:val="24"/>
        </w:rPr>
        <w:t xml:space="preserve">bërë kësaj dispozite </w:t>
      </w:r>
      <w:r w:rsidR="00F67775" w:rsidRPr="00C40B83">
        <w:rPr>
          <w:rFonts w:eastAsia="MS Mincho"/>
          <w:color w:val="000000"/>
          <w:sz w:val="24"/>
          <w:szCs w:val="24"/>
        </w:rPr>
        <w:t xml:space="preserve">lidhur me llojin e natyrën e akteve noteriale, që gëzojnë cilësinë e titullit ekzekutiv. </w:t>
      </w:r>
    </w:p>
    <w:p w14:paraId="09A34565" w14:textId="2BBB2A36" w:rsidR="00A46E57" w:rsidRPr="00C40B83" w:rsidRDefault="00A46E57" w:rsidP="009F0432">
      <w:pPr>
        <w:jc w:val="both"/>
        <w:rPr>
          <w:rFonts w:eastAsia="MS Mincho"/>
          <w:color w:val="000000"/>
          <w:sz w:val="24"/>
          <w:szCs w:val="24"/>
        </w:rPr>
      </w:pPr>
      <w:r w:rsidRPr="00C40B83">
        <w:rPr>
          <w:rFonts w:eastAsia="MS Mincho"/>
          <w:color w:val="000000"/>
          <w:sz w:val="24"/>
          <w:szCs w:val="24"/>
        </w:rPr>
        <w:t xml:space="preserve">në vendimin unifikues nr.980 dt.29.09.2000 të </w:t>
      </w:r>
      <w:r w:rsidR="00BE2580" w:rsidRPr="00C40B83">
        <w:rPr>
          <w:rFonts w:eastAsia="MS Mincho"/>
          <w:color w:val="000000"/>
          <w:sz w:val="24"/>
          <w:szCs w:val="24"/>
        </w:rPr>
        <w:t>K</w:t>
      </w:r>
      <w:r w:rsidRPr="00C40B83">
        <w:rPr>
          <w:rFonts w:eastAsia="MS Mincho"/>
          <w:color w:val="000000"/>
          <w:sz w:val="24"/>
          <w:szCs w:val="24"/>
        </w:rPr>
        <w:t xml:space="preserve">olegjeve të </w:t>
      </w:r>
      <w:r w:rsidR="00BE2580" w:rsidRPr="00C40B83">
        <w:rPr>
          <w:rFonts w:eastAsia="MS Mincho"/>
          <w:color w:val="000000"/>
          <w:sz w:val="24"/>
          <w:szCs w:val="24"/>
        </w:rPr>
        <w:t>B</w:t>
      </w:r>
      <w:r w:rsidRPr="00C40B83">
        <w:rPr>
          <w:rFonts w:eastAsia="MS Mincho"/>
          <w:color w:val="000000"/>
          <w:sz w:val="24"/>
          <w:szCs w:val="24"/>
        </w:rPr>
        <w:t>ashkuara</w:t>
      </w:r>
      <w:r w:rsidR="00F67775" w:rsidRPr="00C40B83">
        <w:rPr>
          <w:rFonts w:eastAsia="MS Mincho"/>
          <w:color w:val="000000"/>
          <w:sz w:val="24"/>
          <w:szCs w:val="24"/>
        </w:rPr>
        <w:t>.</w:t>
      </w:r>
      <w:r w:rsidRPr="00C40B83">
        <w:rPr>
          <w:rFonts w:eastAsia="MS Mincho"/>
          <w:color w:val="000000"/>
          <w:sz w:val="24"/>
          <w:szCs w:val="24"/>
        </w:rPr>
        <w:t xml:space="preserve"> </w:t>
      </w:r>
    </w:p>
    <w:p w14:paraId="76FFFC10" w14:textId="6625AAF4" w:rsidR="00642FA6" w:rsidRPr="00C40B83" w:rsidRDefault="00A46E57" w:rsidP="009F0432">
      <w:pPr>
        <w:shd w:val="clear" w:color="auto" w:fill="FFFFFF"/>
        <w:jc w:val="both"/>
        <w:rPr>
          <w:rFonts w:eastAsia="MS Mincho"/>
          <w:color w:val="000000"/>
          <w:sz w:val="24"/>
          <w:szCs w:val="24"/>
        </w:rPr>
      </w:pPr>
      <w:r w:rsidRPr="00C40B83">
        <w:rPr>
          <w:rFonts w:eastAsia="MS Mincho"/>
          <w:color w:val="000000"/>
          <w:sz w:val="24"/>
          <w:szCs w:val="24"/>
        </w:rPr>
        <w:t xml:space="preserve">      </w:t>
      </w:r>
      <w:r w:rsidR="00BE2580" w:rsidRPr="00C40B83">
        <w:rPr>
          <w:rFonts w:eastAsia="MS Mincho"/>
          <w:color w:val="000000"/>
          <w:sz w:val="24"/>
          <w:szCs w:val="24"/>
        </w:rPr>
        <w:tab/>
      </w:r>
      <w:r w:rsidR="00F67775" w:rsidRPr="00C40B83">
        <w:rPr>
          <w:rFonts w:eastAsia="MS Mincho"/>
          <w:color w:val="000000"/>
          <w:sz w:val="24"/>
          <w:szCs w:val="24"/>
        </w:rPr>
        <w:t>2</w:t>
      </w:r>
      <w:r w:rsidR="00C6143F">
        <w:rPr>
          <w:rFonts w:eastAsia="MS Mincho"/>
          <w:color w:val="000000"/>
          <w:sz w:val="24"/>
          <w:szCs w:val="24"/>
        </w:rPr>
        <w:t>3</w:t>
      </w:r>
      <w:r w:rsidRPr="00C40B83">
        <w:rPr>
          <w:rFonts w:eastAsia="MS Mincho"/>
          <w:color w:val="000000"/>
          <w:sz w:val="24"/>
          <w:szCs w:val="24"/>
        </w:rPr>
        <w:t>.</w:t>
      </w:r>
      <w:r w:rsidR="00BE2580" w:rsidRPr="00C40B83">
        <w:rPr>
          <w:rFonts w:eastAsia="MS Mincho"/>
          <w:color w:val="000000"/>
          <w:sz w:val="24"/>
          <w:szCs w:val="24"/>
        </w:rPr>
        <w:t xml:space="preserve"> </w:t>
      </w:r>
      <w:r w:rsidRPr="00C40B83">
        <w:rPr>
          <w:rFonts w:eastAsia="MS Mincho"/>
          <w:color w:val="000000"/>
          <w:sz w:val="24"/>
          <w:szCs w:val="24"/>
        </w:rPr>
        <w:t xml:space="preserve">Të dyja gjykatat e faktit kanë bazuar të gjithë arsyetimin e tyre në faktin se </w:t>
      </w:r>
      <w:r w:rsidR="00A6482F" w:rsidRPr="00C40B83">
        <w:rPr>
          <w:rFonts w:eastAsia="MS Mincho"/>
          <w:color w:val="000000"/>
          <w:sz w:val="24"/>
          <w:szCs w:val="24"/>
        </w:rPr>
        <w:t>deklarata</w:t>
      </w:r>
      <w:r w:rsidRPr="00C40B83">
        <w:rPr>
          <w:rFonts w:eastAsia="MS Mincho"/>
          <w:color w:val="000000"/>
          <w:sz w:val="24"/>
          <w:szCs w:val="24"/>
        </w:rPr>
        <w:t xml:space="preserve"> noteriale përmban një detyrim në të holla, pasi nëpërmjet saj paditësi ka</w:t>
      </w:r>
      <w:r w:rsidR="00A6482F" w:rsidRPr="00C40B83">
        <w:rPr>
          <w:rFonts w:eastAsia="MS Mincho"/>
          <w:color w:val="000000"/>
          <w:sz w:val="24"/>
          <w:szCs w:val="24"/>
        </w:rPr>
        <w:t xml:space="preserve"> deklaruar se </w:t>
      </w:r>
      <w:r w:rsidR="00DC0FC8" w:rsidRPr="00C40B83">
        <w:rPr>
          <w:rFonts w:eastAsia="MS Mincho"/>
          <w:color w:val="000000"/>
          <w:sz w:val="24"/>
          <w:szCs w:val="24"/>
        </w:rPr>
        <w:t xml:space="preserve">i </w:t>
      </w:r>
      <w:r w:rsidR="00A6482F" w:rsidRPr="00C40B83">
        <w:rPr>
          <w:rFonts w:eastAsia="MS Mincho"/>
          <w:color w:val="000000"/>
          <w:sz w:val="24"/>
          <w:szCs w:val="24"/>
        </w:rPr>
        <w:t xml:space="preserve">detyrohet </w:t>
      </w:r>
      <w:r w:rsidR="00F67775" w:rsidRPr="00C40B83">
        <w:rPr>
          <w:rFonts w:eastAsia="MS Mincho"/>
          <w:color w:val="000000"/>
          <w:sz w:val="24"/>
          <w:szCs w:val="24"/>
        </w:rPr>
        <w:t>shtetasit</w:t>
      </w:r>
      <w:r w:rsidR="00A6482F" w:rsidRPr="00C40B83">
        <w:rPr>
          <w:rFonts w:eastAsia="MS Mincho"/>
          <w:color w:val="000000"/>
          <w:sz w:val="24"/>
          <w:szCs w:val="24"/>
        </w:rPr>
        <w:t xml:space="preserve"> Avni Keta n</w:t>
      </w:r>
      <w:r w:rsidR="006A1A22" w:rsidRPr="00C40B83">
        <w:rPr>
          <w:rFonts w:eastAsia="MS Mincho"/>
          <w:color w:val="000000"/>
          <w:sz w:val="24"/>
          <w:szCs w:val="24"/>
        </w:rPr>
        <w:t>ë</w:t>
      </w:r>
      <w:r w:rsidR="00A6482F" w:rsidRPr="00C40B83">
        <w:rPr>
          <w:rFonts w:eastAsia="MS Mincho"/>
          <w:color w:val="000000"/>
          <w:sz w:val="24"/>
          <w:szCs w:val="24"/>
        </w:rPr>
        <w:t xml:space="preserve"> shum</w:t>
      </w:r>
      <w:r w:rsidR="006A1A22" w:rsidRPr="00C40B83">
        <w:rPr>
          <w:rFonts w:eastAsia="MS Mincho"/>
          <w:color w:val="000000"/>
          <w:sz w:val="24"/>
          <w:szCs w:val="24"/>
        </w:rPr>
        <w:t>ë</w:t>
      </w:r>
      <w:r w:rsidR="00A6482F" w:rsidRPr="00C40B83">
        <w:rPr>
          <w:rFonts w:eastAsia="MS Mincho"/>
          <w:color w:val="000000"/>
          <w:sz w:val="24"/>
          <w:szCs w:val="24"/>
        </w:rPr>
        <w:t>n monetare 1.780.000 lek</w:t>
      </w:r>
      <w:r w:rsidR="006A1A22" w:rsidRPr="00C40B83">
        <w:rPr>
          <w:rFonts w:eastAsia="MS Mincho"/>
          <w:color w:val="000000"/>
          <w:sz w:val="24"/>
          <w:szCs w:val="24"/>
        </w:rPr>
        <w:t>ë</w:t>
      </w:r>
      <w:r w:rsidR="00DC0FC8" w:rsidRPr="00C40B83">
        <w:rPr>
          <w:rFonts w:eastAsia="MS Mincho"/>
          <w:color w:val="000000"/>
          <w:sz w:val="24"/>
          <w:szCs w:val="24"/>
        </w:rPr>
        <w:t xml:space="preserve"> </w:t>
      </w:r>
      <w:r w:rsidR="00A55937" w:rsidRPr="00C40B83">
        <w:rPr>
          <w:rFonts w:eastAsia="MS Mincho"/>
          <w:color w:val="000000"/>
          <w:sz w:val="24"/>
          <w:szCs w:val="24"/>
        </w:rPr>
        <w:t>p</w:t>
      </w:r>
      <w:r w:rsidR="00C40B83" w:rsidRPr="00C40B83">
        <w:rPr>
          <w:rFonts w:eastAsia="MS Mincho"/>
          <w:color w:val="000000"/>
          <w:sz w:val="24"/>
          <w:szCs w:val="24"/>
        </w:rPr>
        <w:t>ë</w:t>
      </w:r>
      <w:r w:rsidR="00A55937" w:rsidRPr="00C40B83">
        <w:rPr>
          <w:rFonts w:eastAsia="MS Mincho"/>
          <w:color w:val="000000"/>
          <w:sz w:val="24"/>
          <w:szCs w:val="24"/>
        </w:rPr>
        <w:t xml:space="preserve">r blerjen e disa makinerive </w:t>
      </w:r>
      <w:r w:rsidR="00DC0FC8" w:rsidRPr="00C40B83">
        <w:rPr>
          <w:rFonts w:eastAsia="MS Mincho"/>
          <w:color w:val="000000"/>
          <w:sz w:val="24"/>
          <w:szCs w:val="24"/>
        </w:rPr>
        <w:t>q</w:t>
      </w:r>
      <w:r w:rsidR="00C40B83" w:rsidRPr="00C40B83">
        <w:rPr>
          <w:rFonts w:eastAsia="MS Mincho"/>
          <w:color w:val="000000"/>
          <w:sz w:val="24"/>
          <w:szCs w:val="24"/>
        </w:rPr>
        <w:t>ë</w:t>
      </w:r>
      <w:r w:rsidR="00DC0FC8" w:rsidRPr="00C40B83">
        <w:rPr>
          <w:rFonts w:eastAsia="MS Mincho"/>
          <w:color w:val="000000"/>
          <w:sz w:val="24"/>
          <w:szCs w:val="24"/>
        </w:rPr>
        <w:t xml:space="preserve"> duhet t</w:t>
      </w:r>
      <w:r w:rsidR="00A55937" w:rsidRPr="00C40B83">
        <w:rPr>
          <w:rFonts w:eastAsia="MS Mincho"/>
          <w:color w:val="000000"/>
          <w:sz w:val="24"/>
          <w:szCs w:val="24"/>
        </w:rPr>
        <w:t>’</w:t>
      </w:r>
      <w:r w:rsidR="00DC0FC8" w:rsidRPr="00C40B83">
        <w:rPr>
          <w:rFonts w:eastAsia="MS Mincho"/>
          <w:color w:val="000000"/>
          <w:sz w:val="24"/>
          <w:szCs w:val="24"/>
        </w:rPr>
        <w:t>ia shlyej</w:t>
      </w:r>
      <w:r w:rsidR="00C40B83" w:rsidRPr="00C40B83">
        <w:rPr>
          <w:rFonts w:eastAsia="MS Mincho"/>
          <w:color w:val="000000"/>
          <w:sz w:val="24"/>
          <w:szCs w:val="24"/>
        </w:rPr>
        <w:t>ë</w:t>
      </w:r>
      <w:r w:rsidR="00DC0FC8" w:rsidRPr="00C40B83">
        <w:rPr>
          <w:rFonts w:eastAsia="MS Mincho"/>
          <w:color w:val="000000"/>
          <w:sz w:val="24"/>
          <w:szCs w:val="24"/>
        </w:rPr>
        <w:t xml:space="preserve"> me k</w:t>
      </w:r>
      <w:r w:rsidR="00C40B83" w:rsidRPr="00C40B83">
        <w:rPr>
          <w:rFonts w:eastAsia="MS Mincho"/>
          <w:color w:val="000000"/>
          <w:sz w:val="24"/>
          <w:szCs w:val="24"/>
        </w:rPr>
        <w:t>ë</w:t>
      </w:r>
      <w:r w:rsidR="00DC0FC8" w:rsidRPr="00C40B83">
        <w:rPr>
          <w:rFonts w:eastAsia="MS Mincho"/>
          <w:color w:val="000000"/>
          <w:sz w:val="24"/>
          <w:szCs w:val="24"/>
        </w:rPr>
        <w:t>ste deri n</w:t>
      </w:r>
      <w:r w:rsidR="00C40B83" w:rsidRPr="00C40B83">
        <w:rPr>
          <w:rFonts w:eastAsia="MS Mincho"/>
          <w:color w:val="000000"/>
          <w:sz w:val="24"/>
          <w:szCs w:val="24"/>
        </w:rPr>
        <w:t>ë</w:t>
      </w:r>
      <w:r w:rsidR="00DC0FC8" w:rsidRPr="00C40B83">
        <w:rPr>
          <w:rFonts w:eastAsia="MS Mincho"/>
          <w:color w:val="000000"/>
          <w:sz w:val="24"/>
          <w:szCs w:val="24"/>
        </w:rPr>
        <w:t xml:space="preserve"> dat</w:t>
      </w:r>
      <w:r w:rsidR="00C40B83" w:rsidRPr="00C40B83">
        <w:rPr>
          <w:rFonts w:eastAsia="MS Mincho"/>
          <w:color w:val="000000"/>
          <w:sz w:val="24"/>
          <w:szCs w:val="24"/>
        </w:rPr>
        <w:t>ë</w:t>
      </w:r>
      <w:r w:rsidR="00DC0FC8" w:rsidRPr="00C40B83">
        <w:rPr>
          <w:rFonts w:eastAsia="MS Mincho"/>
          <w:color w:val="000000"/>
          <w:sz w:val="24"/>
          <w:szCs w:val="24"/>
        </w:rPr>
        <w:t>n 15.05.2014</w:t>
      </w:r>
      <w:r w:rsidR="00A6482F" w:rsidRPr="00C40B83">
        <w:rPr>
          <w:color w:val="000000"/>
          <w:spacing w:val="2"/>
          <w:sz w:val="24"/>
          <w:szCs w:val="24"/>
        </w:rPr>
        <w:t>.</w:t>
      </w:r>
      <w:r w:rsidRPr="00C40B83">
        <w:rPr>
          <w:rFonts w:eastAsia="MS Mincho"/>
          <w:color w:val="000000"/>
          <w:sz w:val="24"/>
          <w:szCs w:val="24"/>
        </w:rPr>
        <w:t xml:space="preserve"> </w:t>
      </w:r>
      <w:r w:rsidR="00F67775" w:rsidRPr="00C40B83">
        <w:rPr>
          <w:rFonts w:eastAsia="MS Mincho"/>
          <w:color w:val="000000"/>
          <w:sz w:val="24"/>
          <w:szCs w:val="24"/>
        </w:rPr>
        <w:t xml:space="preserve">Ky detyrim </w:t>
      </w:r>
      <w:r w:rsidR="00C40B83" w:rsidRPr="00C40B83">
        <w:rPr>
          <w:rFonts w:eastAsia="MS Mincho"/>
          <w:color w:val="000000"/>
          <w:sz w:val="24"/>
          <w:szCs w:val="24"/>
        </w:rPr>
        <w:t>ë</w:t>
      </w:r>
      <w:r w:rsidR="00F67775" w:rsidRPr="00C40B83">
        <w:rPr>
          <w:rFonts w:eastAsia="MS Mincho"/>
          <w:color w:val="000000"/>
          <w:sz w:val="24"/>
          <w:szCs w:val="24"/>
        </w:rPr>
        <w:t>sht</w:t>
      </w:r>
      <w:r w:rsidR="00C40B83" w:rsidRPr="00C40B83">
        <w:rPr>
          <w:rFonts w:eastAsia="MS Mincho"/>
          <w:color w:val="000000"/>
          <w:sz w:val="24"/>
          <w:szCs w:val="24"/>
        </w:rPr>
        <w:t>ë</w:t>
      </w:r>
      <w:r w:rsidR="00F67775" w:rsidRPr="00C40B83">
        <w:rPr>
          <w:rFonts w:eastAsia="MS Mincho"/>
          <w:color w:val="000000"/>
          <w:sz w:val="24"/>
          <w:szCs w:val="24"/>
        </w:rPr>
        <w:t xml:space="preserve"> pranuar edhe nga vet</w:t>
      </w:r>
      <w:r w:rsidR="00C40B83" w:rsidRPr="00C40B83">
        <w:rPr>
          <w:rFonts w:eastAsia="MS Mincho"/>
          <w:color w:val="000000"/>
          <w:sz w:val="24"/>
          <w:szCs w:val="24"/>
        </w:rPr>
        <w:t>ë</w:t>
      </w:r>
      <w:r w:rsidR="00F67775" w:rsidRPr="00C40B83">
        <w:rPr>
          <w:rFonts w:eastAsia="MS Mincho"/>
          <w:color w:val="000000"/>
          <w:sz w:val="24"/>
          <w:szCs w:val="24"/>
        </w:rPr>
        <w:t xml:space="preserve"> kreditori Avni Keta. Referuar shkakut ligjor t</w:t>
      </w:r>
      <w:r w:rsidR="00C40B83" w:rsidRPr="00C40B83">
        <w:rPr>
          <w:rFonts w:eastAsia="MS Mincho"/>
          <w:color w:val="000000"/>
          <w:sz w:val="24"/>
          <w:szCs w:val="24"/>
        </w:rPr>
        <w:t>ë</w:t>
      </w:r>
      <w:r w:rsidR="00F67775" w:rsidRPr="00C40B83">
        <w:rPr>
          <w:rFonts w:eastAsia="MS Mincho"/>
          <w:color w:val="000000"/>
          <w:sz w:val="24"/>
          <w:szCs w:val="24"/>
        </w:rPr>
        <w:t xml:space="preserve"> p</w:t>
      </w:r>
      <w:r w:rsidR="00C40B83" w:rsidRPr="00C40B83">
        <w:rPr>
          <w:rFonts w:eastAsia="MS Mincho"/>
          <w:color w:val="000000"/>
          <w:sz w:val="24"/>
          <w:szCs w:val="24"/>
        </w:rPr>
        <w:t>ë</w:t>
      </w:r>
      <w:r w:rsidR="00F67775" w:rsidRPr="00C40B83">
        <w:rPr>
          <w:rFonts w:eastAsia="MS Mincho"/>
          <w:color w:val="000000"/>
          <w:sz w:val="24"/>
          <w:szCs w:val="24"/>
        </w:rPr>
        <w:t>rpilimit t</w:t>
      </w:r>
      <w:r w:rsidR="00C40B83" w:rsidRPr="00C40B83">
        <w:rPr>
          <w:rFonts w:eastAsia="MS Mincho"/>
          <w:color w:val="000000"/>
          <w:sz w:val="24"/>
          <w:szCs w:val="24"/>
        </w:rPr>
        <w:t>ë</w:t>
      </w:r>
      <w:r w:rsidR="00F67775" w:rsidRPr="00C40B83">
        <w:rPr>
          <w:rFonts w:eastAsia="MS Mincho"/>
          <w:color w:val="000000"/>
          <w:sz w:val="24"/>
          <w:szCs w:val="24"/>
        </w:rPr>
        <w:t xml:space="preserve"> </w:t>
      </w:r>
      <w:r w:rsidR="00A55937" w:rsidRPr="00C40B83">
        <w:rPr>
          <w:rFonts w:eastAsia="MS Mincho"/>
          <w:color w:val="000000"/>
          <w:sz w:val="24"/>
          <w:szCs w:val="24"/>
        </w:rPr>
        <w:t>aktit t</w:t>
      </w:r>
      <w:r w:rsidR="00C40B83" w:rsidRPr="00C40B83">
        <w:rPr>
          <w:rFonts w:eastAsia="MS Mincho"/>
          <w:color w:val="000000"/>
          <w:sz w:val="24"/>
          <w:szCs w:val="24"/>
        </w:rPr>
        <w:t>ë</w:t>
      </w:r>
      <w:r w:rsidR="00A55937" w:rsidRPr="00C40B83">
        <w:rPr>
          <w:rFonts w:eastAsia="MS Mincho"/>
          <w:color w:val="000000"/>
          <w:sz w:val="24"/>
          <w:szCs w:val="24"/>
        </w:rPr>
        <w:t xml:space="preserve"> titulluar deklarat</w:t>
      </w:r>
      <w:r w:rsidR="00C40B83" w:rsidRPr="00C40B83">
        <w:rPr>
          <w:rFonts w:eastAsia="MS Mincho"/>
          <w:color w:val="000000"/>
          <w:sz w:val="24"/>
          <w:szCs w:val="24"/>
        </w:rPr>
        <w:t>ë</w:t>
      </w:r>
      <w:r w:rsidR="00A55937" w:rsidRPr="00C40B83">
        <w:rPr>
          <w:rFonts w:eastAsia="MS Mincho"/>
          <w:color w:val="000000"/>
          <w:sz w:val="24"/>
          <w:szCs w:val="24"/>
        </w:rPr>
        <w:t xml:space="preserve"> noteriale</w:t>
      </w:r>
      <w:r w:rsidR="00F67775" w:rsidRPr="00C40B83">
        <w:rPr>
          <w:rFonts w:eastAsia="MS Mincho"/>
          <w:color w:val="000000"/>
          <w:sz w:val="24"/>
          <w:szCs w:val="24"/>
        </w:rPr>
        <w:t xml:space="preserve"> </w:t>
      </w:r>
      <w:r w:rsidR="00F67775" w:rsidRPr="00C40B83">
        <w:rPr>
          <w:rFonts w:eastAsia="MS Mincho"/>
          <w:color w:val="000000"/>
          <w:sz w:val="24"/>
          <w:szCs w:val="24"/>
        </w:rPr>
        <w:lastRenderedPageBreak/>
        <w:t>konstatohet se pal</w:t>
      </w:r>
      <w:r w:rsidR="00C40B83" w:rsidRPr="00C40B83">
        <w:rPr>
          <w:rFonts w:eastAsia="MS Mincho"/>
          <w:color w:val="000000"/>
          <w:sz w:val="24"/>
          <w:szCs w:val="24"/>
        </w:rPr>
        <w:t>ë</w:t>
      </w:r>
      <w:r w:rsidR="00F67775" w:rsidRPr="00C40B83">
        <w:rPr>
          <w:rFonts w:eastAsia="MS Mincho"/>
          <w:color w:val="000000"/>
          <w:sz w:val="24"/>
          <w:szCs w:val="24"/>
        </w:rPr>
        <w:t>t kan</w:t>
      </w:r>
      <w:r w:rsidR="00C40B83" w:rsidRPr="00C40B83">
        <w:rPr>
          <w:rFonts w:eastAsia="MS Mincho"/>
          <w:color w:val="000000"/>
          <w:sz w:val="24"/>
          <w:szCs w:val="24"/>
        </w:rPr>
        <w:t>ë</w:t>
      </w:r>
      <w:r w:rsidR="00F67775" w:rsidRPr="00C40B83">
        <w:rPr>
          <w:rFonts w:eastAsia="MS Mincho"/>
          <w:color w:val="000000"/>
          <w:sz w:val="24"/>
          <w:szCs w:val="24"/>
        </w:rPr>
        <w:t xml:space="preserve"> hyr</w:t>
      </w:r>
      <w:r w:rsidR="00C40B83" w:rsidRPr="00C40B83">
        <w:rPr>
          <w:rFonts w:eastAsia="MS Mincho"/>
          <w:color w:val="000000"/>
          <w:sz w:val="24"/>
          <w:szCs w:val="24"/>
        </w:rPr>
        <w:t>ë</w:t>
      </w:r>
      <w:r w:rsidR="00F67775" w:rsidRPr="00C40B83">
        <w:rPr>
          <w:rFonts w:eastAsia="MS Mincho"/>
          <w:color w:val="000000"/>
          <w:sz w:val="24"/>
          <w:szCs w:val="24"/>
        </w:rPr>
        <w:t xml:space="preserve"> n</w:t>
      </w:r>
      <w:r w:rsidR="00C40B83" w:rsidRPr="00C40B83">
        <w:rPr>
          <w:rFonts w:eastAsia="MS Mincho"/>
          <w:color w:val="000000"/>
          <w:sz w:val="24"/>
          <w:szCs w:val="24"/>
        </w:rPr>
        <w:t>ë</w:t>
      </w:r>
      <w:r w:rsidR="00F67775" w:rsidRPr="00C40B83">
        <w:rPr>
          <w:rFonts w:eastAsia="MS Mincho"/>
          <w:color w:val="000000"/>
          <w:sz w:val="24"/>
          <w:szCs w:val="24"/>
        </w:rPr>
        <w:t xml:space="preserve"> nj</w:t>
      </w:r>
      <w:r w:rsidR="00C40B83" w:rsidRPr="00C40B83">
        <w:rPr>
          <w:rFonts w:eastAsia="MS Mincho"/>
          <w:color w:val="000000"/>
          <w:sz w:val="24"/>
          <w:szCs w:val="24"/>
        </w:rPr>
        <w:t>ë</w:t>
      </w:r>
      <w:r w:rsidR="00F67775" w:rsidRPr="00C40B83">
        <w:rPr>
          <w:rFonts w:eastAsia="MS Mincho"/>
          <w:color w:val="000000"/>
          <w:sz w:val="24"/>
          <w:szCs w:val="24"/>
        </w:rPr>
        <w:t xml:space="preserve"> m</w:t>
      </w:r>
      <w:r w:rsidR="00A55937" w:rsidRPr="00C40B83">
        <w:rPr>
          <w:rFonts w:eastAsia="MS Mincho"/>
          <w:color w:val="000000"/>
          <w:sz w:val="24"/>
          <w:szCs w:val="24"/>
        </w:rPr>
        <w:t>a</w:t>
      </w:r>
      <w:r w:rsidR="00F67775" w:rsidRPr="00C40B83">
        <w:rPr>
          <w:rFonts w:eastAsia="MS Mincho"/>
          <w:color w:val="000000"/>
          <w:sz w:val="24"/>
          <w:szCs w:val="24"/>
        </w:rPr>
        <w:t>rr</w:t>
      </w:r>
      <w:r w:rsidR="00C40B83" w:rsidRPr="00C40B83">
        <w:rPr>
          <w:rFonts w:eastAsia="MS Mincho"/>
          <w:color w:val="000000"/>
          <w:sz w:val="24"/>
          <w:szCs w:val="24"/>
        </w:rPr>
        <w:t>ë</w:t>
      </w:r>
      <w:r w:rsidR="00F67775" w:rsidRPr="00C40B83">
        <w:rPr>
          <w:rFonts w:eastAsia="MS Mincho"/>
          <w:color w:val="000000"/>
          <w:sz w:val="24"/>
          <w:szCs w:val="24"/>
        </w:rPr>
        <w:t>dh</w:t>
      </w:r>
      <w:r w:rsidR="00C40B83" w:rsidRPr="00C40B83">
        <w:rPr>
          <w:rFonts w:eastAsia="MS Mincho"/>
          <w:color w:val="000000"/>
          <w:sz w:val="24"/>
          <w:szCs w:val="24"/>
        </w:rPr>
        <w:t>ë</w:t>
      </w:r>
      <w:r w:rsidR="00F67775" w:rsidRPr="00C40B83">
        <w:rPr>
          <w:rFonts w:eastAsia="MS Mincho"/>
          <w:color w:val="000000"/>
          <w:sz w:val="24"/>
          <w:szCs w:val="24"/>
        </w:rPr>
        <w:t>nie juridike shit-blerje dhe vlera e detyrimit t</w:t>
      </w:r>
      <w:r w:rsidR="00C40B83" w:rsidRPr="00C40B83">
        <w:rPr>
          <w:rFonts w:eastAsia="MS Mincho"/>
          <w:color w:val="000000"/>
          <w:sz w:val="24"/>
          <w:szCs w:val="24"/>
        </w:rPr>
        <w:t>ë</w:t>
      </w:r>
      <w:r w:rsidR="00F67775" w:rsidRPr="00C40B83">
        <w:rPr>
          <w:rFonts w:eastAsia="MS Mincho"/>
          <w:color w:val="000000"/>
          <w:sz w:val="24"/>
          <w:szCs w:val="24"/>
        </w:rPr>
        <w:t xml:space="preserve"> pranuar nga pala debitore p</w:t>
      </w:r>
      <w:r w:rsidR="00C40B83" w:rsidRPr="00C40B83">
        <w:rPr>
          <w:rFonts w:eastAsia="MS Mincho"/>
          <w:color w:val="000000"/>
          <w:sz w:val="24"/>
          <w:szCs w:val="24"/>
        </w:rPr>
        <w:t>ë</w:t>
      </w:r>
      <w:r w:rsidR="00F67775" w:rsidRPr="00C40B83">
        <w:rPr>
          <w:rFonts w:eastAsia="MS Mincho"/>
          <w:color w:val="000000"/>
          <w:sz w:val="24"/>
          <w:szCs w:val="24"/>
        </w:rPr>
        <w:t>rb</w:t>
      </w:r>
      <w:r w:rsidR="00C40B83" w:rsidRPr="00C40B83">
        <w:rPr>
          <w:rFonts w:eastAsia="MS Mincho"/>
          <w:color w:val="000000"/>
          <w:sz w:val="24"/>
          <w:szCs w:val="24"/>
        </w:rPr>
        <w:t>ë</w:t>
      </w:r>
      <w:r w:rsidR="00F67775" w:rsidRPr="00C40B83">
        <w:rPr>
          <w:rFonts w:eastAsia="MS Mincho"/>
          <w:color w:val="000000"/>
          <w:sz w:val="24"/>
          <w:szCs w:val="24"/>
        </w:rPr>
        <w:t>n shum</w:t>
      </w:r>
      <w:r w:rsidR="00C40B83" w:rsidRPr="00C40B83">
        <w:rPr>
          <w:rFonts w:eastAsia="MS Mincho"/>
          <w:color w:val="000000"/>
          <w:sz w:val="24"/>
          <w:szCs w:val="24"/>
        </w:rPr>
        <w:t>ë</w:t>
      </w:r>
      <w:r w:rsidR="00F67775" w:rsidRPr="00C40B83">
        <w:rPr>
          <w:rFonts w:eastAsia="MS Mincho"/>
          <w:color w:val="000000"/>
          <w:sz w:val="24"/>
          <w:szCs w:val="24"/>
        </w:rPr>
        <w:t>n e cmimit t</w:t>
      </w:r>
      <w:r w:rsidR="00C40B83" w:rsidRPr="00C40B83">
        <w:rPr>
          <w:rFonts w:eastAsia="MS Mincho"/>
          <w:color w:val="000000"/>
          <w:sz w:val="24"/>
          <w:szCs w:val="24"/>
        </w:rPr>
        <w:t>ë</w:t>
      </w:r>
      <w:r w:rsidR="00F67775" w:rsidRPr="00C40B83">
        <w:rPr>
          <w:rFonts w:eastAsia="MS Mincho"/>
          <w:color w:val="000000"/>
          <w:sz w:val="24"/>
          <w:szCs w:val="24"/>
        </w:rPr>
        <w:t xml:space="preserve"> papaguar, e cila </w:t>
      </w:r>
      <w:r w:rsidR="00A55937" w:rsidRPr="00C40B83">
        <w:rPr>
          <w:rFonts w:eastAsia="MS Mincho"/>
          <w:color w:val="000000"/>
          <w:sz w:val="24"/>
          <w:szCs w:val="24"/>
        </w:rPr>
        <w:t xml:space="preserve">pranohet </w:t>
      </w:r>
      <w:r w:rsidR="00F67775" w:rsidRPr="00C40B83">
        <w:rPr>
          <w:rFonts w:eastAsia="MS Mincho"/>
          <w:color w:val="000000"/>
          <w:sz w:val="24"/>
          <w:szCs w:val="24"/>
        </w:rPr>
        <w:t>t</w:t>
      </w:r>
      <w:r w:rsidR="00C40B83" w:rsidRPr="00C40B83">
        <w:rPr>
          <w:rFonts w:eastAsia="MS Mincho"/>
          <w:color w:val="000000"/>
          <w:sz w:val="24"/>
          <w:szCs w:val="24"/>
        </w:rPr>
        <w:t>ë</w:t>
      </w:r>
      <w:r w:rsidR="00F67775" w:rsidRPr="00C40B83">
        <w:rPr>
          <w:rFonts w:eastAsia="MS Mincho"/>
          <w:color w:val="000000"/>
          <w:sz w:val="24"/>
          <w:szCs w:val="24"/>
        </w:rPr>
        <w:t xml:space="preserve"> paguhet sipas klauzolave t</w:t>
      </w:r>
      <w:r w:rsidR="00C40B83" w:rsidRPr="00C40B83">
        <w:rPr>
          <w:rFonts w:eastAsia="MS Mincho"/>
          <w:color w:val="000000"/>
          <w:sz w:val="24"/>
          <w:szCs w:val="24"/>
        </w:rPr>
        <w:t>ë</w:t>
      </w:r>
      <w:r w:rsidR="00F67775" w:rsidRPr="00C40B83">
        <w:rPr>
          <w:rFonts w:eastAsia="MS Mincho"/>
          <w:color w:val="000000"/>
          <w:sz w:val="24"/>
          <w:szCs w:val="24"/>
        </w:rPr>
        <w:t xml:space="preserve"> p</w:t>
      </w:r>
      <w:r w:rsidR="00C40B83" w:rsidRPr="00C40B83">
        <w:rPr>
          <w:rFonts w:eastAsia="MS Mincho"/>
          <w:color w:val="000000"/>
          <w:sz w:val="24"/>
          <w:szCs w:val="24"/>
        </w:rPr>
        <w:t>ë</w:t>
      </w:r>
      <w:r w:rsidR="00F67775" w:rsidRPr="00C40B83">
        <w:rPr>
          <w:rFonts w:eastAsia="MS Mincho"/>
          <w:color w:val="000000"/>
          <w:sz w:val="24"/>
          <w:szCs w:val="24"/>
        </w:rPr>
        <w:t>rcaktuara n</w:t>
      </w:r>
      <w:r w:rsidR="00C40B83" w:rsidRPr="00C40B83">
        <w:rPr>
          <w:rFonts w:eastAsia="MS Mincho"/>
          <w:color w:val="000000"/>
          <w:sz w:val="24"/>
          <w:szCs w:val="24"/>
        </w:rPr>
        <w:t>ë</w:t>
      </w:r>
      <w:r w:rsidR="00F67775" w:rsidRPr="00C40B83">
        <w:rPr>
          <w:rFonts w:eastAsia="MS Mincho"/>
          <w:color w:val="000000"/>
          <w:sz w:val="24"/>
          <w:szCs w:val="24"/>
        </w:rPr>
        <w:t xml:space="preserve"> deklarat</w:t>
      </w:r>
      <w:r w:rsidR="00C40B83" w:rsidRPr="00C40B83">
        <w:rPr>
          <w:rFonts w:eastAsia="MS Mincho"/>
          <w:color w:val="000000"/>
          <w:sz w:val="24"/>
          <w:szCs w:val="24"/>
        </w:rPr>
        <w:t>ë</w:t>
      </w:r>
      <w:r w:rsidR="00F67775" w:rsidRPr="00C40B83">
        <w:rPr>
          <w:rFonts w:eastAsia="MS Mincho"/>
          <w:color w:val="000000"/>
          <w:sz w:val="24"/>
          <w:szCs w:val="24"/>
        </w:rPr>
        <w:t>n noteriale objekt gjykimi me marr</w:t>
      </w:r>
      <w:r w:rsidR="00C40B83" w:rsidRPr="00C40B83">
        <w:rPr>
          <w:rFonts w:eastAsia="MS Mincho"/>
          <w:color w:val="000000"/>
          <w:sz w:val="24"/>
          <w:szCs w:val="24"/>
        </w:rPr>
        <w:t>ë</w:t>
      </w:r>
      <w:r w:rsidR="00F67775" w:rsidRPr="00C40B83">
        <w:rPr>
          <w:rFonts w:eastAsia="MS Mincho"/>
          <w:color w:val="000000"/>
          <w:sz w:val="24"/>
          <w:szCs w:val="24"/>
        </w:rPr>
        <w:t>veshjen e t</w:t>
      </w:r>
      <w:r w:rsidR="00C40B83" w:rsidRPr="00C40B83">
        <w:rPr>
          <w:rFonts w:eastAsia="MS Mincho"/>
          <w:color w:val="000000"/>
          <w:sz w:val="24"/>
          <w:szCs w:val="24"/>
        </w:rPr>
        <w:t>ë</w:t>
      </w:r>
      <w:r w:rsidR="00F67775" w:rsidRPr="00C40B83">
        <w:rPr>
          <w:rFonts w:eastAsia="MS Mincho"/>
          <w:color w:val="000000"/>
          <w:sz w:val="24"/>
          <w:szCs w:val="24"/>
        </w:rPr>
        <w:t xml:space="preserve"> dy pal</w:t>
      </w:r>
      <w:r w:rsidR="00C40B83" w:rsidRPr="00C40B83">
        <w:rPr>
          <w:rFonts w:eastAsia="MS Mincho"/>
          <w:color w:val="000000"/>
          <w:sz w:val="24"/>
          <w:szCs w:val="24"/>
        </w:rPr>
        <w:t>ë</w:t>
      </w:r>
      <w:r w:rsidR="00F67775" w:rsidRPr="00C40B83">
        <w:rPr>
          <w:rFonts w:eastAsia="MS Mincho"/>
          <w:color w:val="000000"/>
          <w:sz w:val="24"/>
          <w:szCs w:val="24"/>
        </w:rPr>
        <w:t xml:space="preserve">ve. </w:t>
      </w:r>
      <w:r w:rsidRPr="00C40B83">
        <w:rPr>
          <w:rFonts w:eastAsia="MS Mincho"/>
          <w:color w:val="000000"/>
          <w:sz w:val="24"/>
          <w:szCs w:val="24"/>
        </w:rPr>
        <w:t>Kolegji vlerëson se të dy këto element të karakterit formal të pranuara nga gjykatat e faktit</w:t>
      </w:r>
      <w:r w:rsidR="00DC0FC8" w:rsidRPr="00C40B83">
        <w:rPr>
          <w:rFonts w:eastAsia="MS Mincho"/>
          <w:color w:val="000000"/>
          <w:sz w:val="24"/>
          <w:szCs w:val="24"/>
        </w:rPr>
        <w:t xml:space="preserve">, konkretisht si </w:t>
      </w:r>
      <w:r w:rsidR="00F67775" w:rsidRPr="00C40B83">
        <w:rPr>
          <w:rFonts w:eastAsia="MS Mincho"/>
          <w:color w:val="000000"/>
          <w:sz w:val="24"/>
          <w:szCs w:val="24"/>
        </w:rPr>
        <w:t>detyrimi i parashikuar n</w:t>
      </w:r>
      <w:r w:rsidR="00C40B83" w:rsidRPr="00C40B83">
        <w:rPr>
          <w:rFonts w:eastAsia="MS Mincho"/>
          <w:color w:val="000000"/>
          <w:sz w:val="24"/>
          <w:szCs w:val="24"/>
        </w:rPr>
        <w:t>ë</w:t>
      </w:r>
      <w:r w:rsidR="00F67775" w:rsidRPr="00C40B83">
        <w:rPr>
          <w:rFonts w:eastAsia="MS Mincho"/>
          <w:color w:val="000000"/>
          <w:sz w:val="24"/>
          <w:szCs w:val="24"/>
        </w:rPr>
        <w:t xml:space="preserve"> deklarat</w:t>
      </w:r>
      <w:r w:rsidR="00C40B83" w:rsidRPr="00C40B83">
        <w:rPr>
          <w:rFonts w:eastAsia="MS Mincho"/>
          <w:color w:val="000000"/>
          <w:sz w:val="24"/>
          <w:szCs w:val="24"/>
        </w:rPr>
        <w:t>ë</w:t>
      </w:r>
      <w:r w:rsidR="00F67775" w:rsidRPr="00C40B83">
        <w:rPr>
          <w:rFonts w:eastAsia="MS Mincho"/>
          <w:color w:val="000000"/>
          <w:sz w:val="24"/>
          <w:szCs w:val="24"/>
        </w:rPr>
        <w:t xml:space="preserve"> </w:t>
      </w:r>
      <w:r w:rsidR="00DC0FC8" w:rsidRPr="00C40B83">
        <w:rPr>
          <w:rFonts w:eastAsia="MS Mincho"/>
          <w:color w:val="000000"/>
          <w:sz w:val="24"/>
          <w:szCs w:val="24"/>
        </w:rPr>
        <w:t>dhe m</w:t>
      </w:r>
      <w:r w:rsidR="00C40B83" w:rsidRPr="00C40B83">
        <w:rPr>
          <w:rFonts w:eastAsia="MS Mincho"/>
          <w:color w:val="000000"/>
          <w:sz w:val="24"/>
          <w:szCs w:val="24"/>
        </w:rPr>
        <w:t>ë</w:t>
      </w:r>
      <w:r w:rsidR="00DC0FC8" w:rsidRPr="00C40B83">
        <w:rPr>
          <w:rFonts w:eastAsia="MS Mincho"/>
          <w:color w:val="000000"/>
          <w:sz w:val="24"/>
          <w:szCs w:val="24"/>
        </w:rPr>
        <w:t>nyra e afati i shlyerjes s</w:t>
      </w:r>
      <w:r w:rsidR="00C40B83" w:rsidRPr="00C40B83">
        <w:rPr>
          <w:rFonts w:eastAsia="MS Mincho"/>
          <w:color w:val="000000"/>
          <w:sz w:val="24"/>
          <w:szCs w:val="24"/>
        </w:rPr>
        <w:t>ë</w:t>
      </w:r>
      <w:r w:rsidR="00DC0FC8" w:rsidRPr="00C40B83">
        <w:rPr>
          <w:rFonts w:eastAsia="MS Mincho"/>
          <w:color w:val="000000"/>
          <w:sz w:val="24"/>
          <w:szCs w:val="24"/>
        </w:rPr>
        <w:t xml:space="preserve"> saj </w:t>
      </w:r>
      <w:r w:rsidRPr="00C40B83">
        <w:rPr>
          <w:rFonts w:eastAsia="MS Mincho"/>
          <w:color w:val="000000"/>
          <w:sz w:val="24"/>
          <w:szCs w:val="24"/>
        </w:rPr>
        <w:t xml:space="preserve">nuk i japin </w:t>
      </w:r>
      <w:r w:rsidR="00BE2580" w:rsidRPr="00C40B83">
        <w:rPr>
          <w:rFonts w:eastAsia="MS Mincho"/>
          <w:color w:val="000000"/>
          <w:sz w:val="24"/>
          <w:szCs w:val="24"/>
        </w:rPr>
        <w:t>deklarat</w:t>
      </w:r>
      <w:r w:rsidR="006A1A22" w:rsidRPr="00C40B83">
        <w:rPr>
          <w:rFonts w:eastAsia="MS Mincho"/>
          <w:color w:val="000000"/>
          <w:sz w:val="24"/>
          <w:szCs w:val="24"/>
        </w:rPr>
        <w:t>ë</w:t>
      </w:r>
      <w:r w:rsidR="00BE2580" w:rsidRPr="00C40B83">
        <w:rPr>
          <w:rFonts w:eastAsia="MS Mincho"/>
          <w:color w:val="000000"/>
          <w:sz w:val="24"/>
          <w:szCs w:val="24"/>
        </w:rPr>
        <w:t>s noteriale</w:t>
      </w:r>
      <w:r w:rsidRPr="00C40B83">
        <w:rPr>
          <w:rFonts w:eastAsia="MS Mincho"/>
          <w:color w:val="000000"/>
          <w:sz w:val="24"/>
          <w:szCs w:val="24"/>
        </w:rPr>
        <w:t xml:space="preserve"> </w:t>
      </w:r>
      <w:r w:rsidR="00BE2580" w:rsidRPr="00C40B83">
        <w:rPr>
          <w:rFonts w:eastAsia="MS Mincho"/>
          <w:color w:val="000000"/>
          <w:sz w:val="24"/>
          <w:szCs w:val="24"/>
        </w:rPr>
        <w:t>t</w:t>
      </w:r>
      <w:r w:rsidRPr="00C40B83">
        <w:rPr>
          <w:rFonts w:eastAsia="MS Mincho"/>
          <w:color w:val="000000"/>
          <w:sz w:val="24"/>
          <w:szCs w:val="24"/>
        </w:rPr>
        <w:t xml:space="preserve">ë lidhur midis të dyja palëve cilësinë e titullit ekzekutiv sipas nenit 510/d të Kodit të Procedurës Civile. </w:t>
      </w:r>
    </w:p>
    <w:p w14:paraId="1322739B" w14:textId="0DAF6695" w:rsidR="00DC0FC8" w:rsidRPr="00C40B83" w:rsidRDefault="00642FA6" w:rsidP="00642FA6">
      <w:pPr>
        <w:shd w:val="clear" w:color="auto" w:fill="FFFFFF"/>
        <w:ind w:firstLine="720"/>
        <w:jc w:val="both"/>
        <w:rPr>
          <w:rFonts w:eastAsia="MS Mincho"/>
          <w:i/>
          <w:iCs/>
          <w:color w:val="000000"/>
          <w:sz w:val="24"/>
          <w:szCs w:val="24"/>
        </w:rPr>
      </w:pPr>
      <w:r w:rsidRPr="00C40B83">
        <w:rPr>
          <w:rFonts w:eastAsia="MS Mincho"/>
          <w:color w:val="000000"/>
          <w:sz w:val="24"/>
          <w:szCs w:val="24"/>
        </w:rPr>
        <w:t>2</w:t>
      </w:r>
      <w:r w:rsidR="00C6143F">
        <w:rPr>
          <w:rFonts w:eastAsia="MS Mincho"/>
          <w:color w:val="000000"/>
          <w:sz w:val="24"/>
          <w:szCs w:val="24"/>
        </w:rPr>
        <w:t>4</w:t>
      </w:r>
      <w:r w:rsidRPr="00C40B83">
        <w:rPr>
          <w:rFonts w:eastAsia="MS Mincho"/>
          <w:color w:val="000000"/>
          <w:sz w:val="24"/>
          <w:szCs w:val="24"/>
        </w:rPr>
        <w:t>.</w:t>
      </w:r>
      <w:r w:rsidR="00A55937" w:rsidRPr="00C40B83">
        <w:rPr>
          <w:rFonts w:eastAsia="MS Mincho"/>
          <w:color w:val="000000"/>
          <w:sz w:val="24"/>
          <w:szCs w:val="24"/>
        </w:rPr>
        <w:t>Deklarata noteriale objekt gjykimi p</w:t>
      </w:r>
      <w:r w:rsidR="00C40B83" w:rsidRPr="00C40B83">
        <w:rPr>
          <w:rFonts w:eastAsia="MS Mincho"/>
          <w:color w:val="000000"/>
          <w:sz w:val="24"/>
          <w:szCs w:val="24"/>
        </w:rPr>
        <w:t>ë</w:t>
      </w:r>
      <w:r w:rsidR="00A55937" w:rsidRPr="00C40B83">
        <w:rPr>
          <w:rFonts w:eastAsia="MS Mincho"/>
          <w:color w:val="000000"/>
          <w:sz w:val="24"/>
          <w:szCs w:val="24"/>
        </w:rPr>
        <w:t>r nga natyra e saj p</w:t>
      </w:r>
      <w:r w:rsidR="00C40B83" w:rsidRPr="00C40B83">
        <w:rPr>
          <w:rFonts w:eastAsia="MS Mincho"/>
          <w:color w:val="000000"/>
          <w:sz w:val="24"/>
          <w:szCs w:val="24"/>
        </w:rPr>
        <w:t>ë</w:t>
      </w:r>
      <w:r w:rsidR="00A55937" w:rsidRPr="00C40B83">
        <w:rPr>
          <w:rFonts w:eastAsia="MS Mincho"/>
          <w:color w:val="000000"/>
          <w:sz w:val="24"/>
          <w:szCs w:val="24"/>
        </w:rPr>
        <w:t>rb</w:t>
      </w:r>
      <w:r w:rsidR="00C40B83" w:rsidRPr="00C40B83">
        <w:rPr>
          <w:rFonts w:eastAsia="MS Mincho"/>
          <w:color w:val="000000"/>
          <w:sz w:val="24"/>
          <w:szCs w:val="24"/>
        </w:rPr>
        <w:t>ë</w:t>
      </w:r>
      <w:r w:rsidR="00A55937" w:rsidRPr="00C40B83">
        <w:rPr>
          <w:rFonts w:eastAsia="MS Mincho"/>
          <w:color w:val="000000"/>
          <w:sz w:val="24"/>
          <w:szCs w:val="24"/>
        </w:rPr>
        <w:t>n nj</w:t>
      </w:r>
      <w:r w:rsidR="00C40B83" w:rsidRPr="00C40B83">
        <w:rPr>
          <w:rFonts w:eastAsia="MS Mincho"/>
          <w:color w:val="000000"/>
          <w:sz w:val="24"/>
          <w:szCs w:val="24"/>
        </w:rPr>
        <w:t>ë</w:t>
      </w:r>
      <w:r w:rsidR="00A55937" w:rsidRPr="00C40B83">
        <w:rPr>
          <w:rFonts w:eastAsia="MS Mincho"/>
          <w:color w:val="000000"/>
          <w:sz w:val="24"/>
          <w:szCs w:val="24"/>
        </w:rPr>
        <w:t xml:space="preserve"> marr</w:t>
      </w:r>
      <w:r w:rsidR="00C40B83" w:rsidRPr="00C40B83">
        <w:rPr>
          <w:rFonts w:eastAsia="MS Mincho"/>
          <w:color w:val="000000"/>
          <w:sz w:val="24"/>
          <w:szCs w:val="24"/>
        </w:rPr>
        <w:t>ë</w:t>
      </w:r>
      <w:r w:rsidR="00A55937" w:rsidRPr="00C40B83">
        <w:rPr>
          <w:rFonts w:eastAsia="MS Mincho"/>
          <w:color w:val="000000"/>
          <w:sz w:val="24"/>
          <w:szCs w:val="24"/>
        </w:rPr>
        <w:t xml:space="preserve">veshje </w:t>
      </w:r>
      <w:r w:rsidR="00397383" w:rsidRPr="00C40B83">
        <w:rPr>
          <w:rFonts w:eastAsia="MS Mincho"/>
          <w:color w:val="000000"/>
          <w:sz w:val="24"/>
          <w:szCs w:val="24"/>
        </w:rPr>
        <w:t>t</w:t>
      </w:r>
      <w:r w:rsidR="00C40B83" w:rsidRPr="00C40B83">
        <w:rPr>
          <w:rFonts w:eastAsia="MS Mincho"/>
          <w:color w:val="000000"/>
          <w:sz w:val="24"/>
          <w:szCs w:val="24"/>
        </w:rPr>
        <w:t>ë</w:t>
      </w:r>
      <w:r w:rsidR="00397383" w:rsidRPr="00C40B83">
        <w:rPr>
          <w:rFonts w:eastAsia="MS Mincho"/>
          <w:color w:val="000000"/>
          <w:sz w:val="24"/>
          <w:szCs w:val="24"/>
        </w:rPr>
        <w:t xml:space="preserve"> lidhur midis pal</w:t>
      </w:r>
      <w:r w:rsidR="00C40B83" w:rsidRPr="00C40B83">
        <w:rPr>
          <w:rFonts w:eastAsia="MS Mincho"/>
          <w:color w:val="000000"/>
          <w:sz w:val="24"/>
          <w:szCs w:val="24"/>
        </w:rPr>
        <w:t>ë</w:t>
      </w:r>
      <w:r w:rsidR="00397383" w:rsidRPr="00C40B83">
        <w:rPr>
          <w:rFonts w:eastAsia="MS Mincho"/>
          <w:color w:val="000000"/>
          <w:sz w:val="24"/>
          <w:szCs w:val="24"/>
        </w:rPr>
        <w:t>ve konkretisht shit</w:t>
      </w:r>
      <w:r w:rsidR="00C40B83" w:rsidRPr="00C40B83">
        <w:rPr>
          <w:rFonts w:eastAsia="MS Mincho"/>
          <w:color w:val="000000"/>
          <w:sz w:val="24"/>
          <w:szCs w:val="24"/>
        </w:rPr>
        <w:t>ë</w:t>
      </w:r>
      <w:r w:rsidR="00397383" w:rsidRPr="00C40B83">
        <w:rPr>
          <w:rFonts w:eastAsia="MS Mincho"/>
          <w:color w:val="000000"/>
          <w:sz w:val="24"/>
          <w:szCs w:val="24"/>
        </w:rPr>
        <w:t>se e bler</w:t>
      </w:r>
      <w:r w:rsidR="00C40B83" w:rsidRPr="00C40B83">
        <w:rPr>
          <w:rFonts w:eastAsia="MS Mincho"/>
          <w:color w:val="000000"/>
          <w:sz w:val="24"/>
          <w:szCs w:val="24"/>
        </w:rPr>
        <w:t>ë</w:t>
      </w:r>
      <w:r w:rsidR="00397383" w:rsidRPr="00C40B83">
        <w:rPr>
          <w:rFonts w:eastAsia="MS Mincho"/>
          <w:color w:val="000000"/>
          <w:sz w:val="24"/>
          <w:szCs w:val="24"/>
        </w:rPr>
        <w:t xml:space="preserve">se </w:t>
      </w:r>
      <w:r w:rsidR="00A55937" w:rsidRPr="00C40B83">
        <w:rPr>
          <w:rFonts w:eastAsia="MS Mincho"/>
          <w:color w:val="000000"/>
          <w:sz w:val="24"/>
          <w:szCs w:val="24"/>
        </w:rPr>
        <w:t>p</w:t>
      </w:r>
      <w:r w:rsidR="00C40B83" w:rsidRPr="00C40B83">
        <w:rPr>
          <w:rFonts w:eastAsia="MS Mincho"/>
          <w:color w:val="000000"/>
          <w:sz w:val="24"/>
          <w:szCs w:val="24"/>
        </w:rPr>
        <w:t>ë</w:t>
      </w:r>
      <w:r w:rsidR="00A55937" w:rsidRPr="00C40B83">
        <w:rPr>
          <w:rFonts w:eastAsia="MS Mincho"/>
          <w:color w:val="000000"/>
          <w:sz w:val="24"/>
          <w:szCs w:val="24"/>
        </w:rPr>
        <w:t>r m</w:t>
      </w:r>
      <w:r w:rsidR="00C40B83" w:rsidRPr="00C40B83">
        <w:rPr>
          <w:rFonts w:eastAsia="MS Mincho"/>
          <w:color w:val="000000"/>
          <w:sz w:val="24"/>
          <w:szCs w:val="24"/>
        </w:rPr>
        <w:t>ë</w:t>
      </w:r>
      <w:r w:rsidR="00A55937" w:rsidRPr="00C40B83">
        <w:rPr>
          <w:rFonts w:eastAsia="MS Mincho"/>
          <w:color w:val="000000"/>
          <w:sz w:val="24"/>
          <w:szCs w:val="24"/>
        </w:rPr>
        <w:t>nyr</w:t>
      </w:r>
      <w:r w:rsidR="00C40B83" w:rsidRPr="00C40B83">
        <w:rPr>
          <w:rFonts w:eastAsia="MS Mincho"/>
          <w:color w:val="000000"/>
          <w:sz w:val="24"/>
          <w:szCs w:val="24"/>
        </w:rPr>
        <w:t>ë</w:t>
      </w:r>
      <w:r w:rsidR="00A55937" w:rsidRPr="00C40B83">
        <w:rPr>
          <w:rFonts w:eastAsia="MS Mincho"/>
          <w:color w:val="000000"/>
          <w:sz w:val="24"/>
          <w:szCs w:val="24"/>
        </w:rPr>
        <w:t>n e shlyerjes s</w:t>
      </w:r>
      <w:r w:rsidR="00C40B83" w:rsidRPr="00C40B83">
        <w:rPr>
          <w:rFonts w:eastAsia="MS Mincho"/>
          <w:color w:val="000000"/>
          <w:sz w:val="24"/>
          <w:szCs w:val="24"/>
        </w:rPr>
        <w:t>ë</w:t>
      </w:r>
      <w:r w:rsidR="00A55937" w:rsidRPr="00C40B83">
        <w:rPr>
          <w:rFonts w:eastAsia="MS Mincho"/>
          <w:color w:val="000000"/>
          <w:sz w:val="24"/>
          <w:szCs w:val="24"/>
        </w:rPr>
        <w:t xml:space="preserve"> cmimit t</w:t>
      </w:r>
      <w:r w:rsidR="00C40B83" w:rsidRPr="00C40B83">
        <w:rPr>
          <w:rFonts w:eastAsia="MS Mincho"/>
          <w:color w:val="000000"/>
          <w:sz w:val="24"/>
          <w:szCs w:val="24"/>
        </w:rPr>
        <w:t>ë</w:t>
      </w:r>
      <w:r w:rsidR="00A55937" w:rsidRPr="00C40B83">
        <w:rPr>
          <w:rFonts w:eastAsia="MS Mincho"/>
          <w:color w:val="000000"/>
          <w:sz w:val="24"/>
          <w:szCs w:val="24"/>
        </w:rPr>
        <w:t xml:space="preserve"> se</w:t>
      </w:r>
      <w:r w:rsidR="00397383" w:rsidRPr="00C40B83">
        <w:rPr>
          <w:rFonts w:eastAsia="MS Mincho"/>
          <w:color w:val="000000"/>
          <w:sz w:val="24"/>
          <w:szCs w:val="24"/>
        </w:rPr>
        <w:t>ndeve t</w:t>
      </w:r>
      <w:r w:rsidR="00C40B83" w:rsidRPr="00C40B83">
        <w:rPr>
          <w:rFonts w:eastAsia="MS Mincho"/>
          <w:color w:val="000000"/>
          <w:sz w:val="24"/>
          <w:szCs w:val="24"/>
        </w:rPr>
        <w:t>ë</w:t>
      </w:r>
      <w:r w:rsidR="00397383" w:rsidRPr="00C40B83">
        <w:rPr>
          <w:rFonts w:eastAsia="MS Mincho"/>
          <w:color w:val="000000"/>
          <w:sz w:val="24"/>
          <w:szCs w:val="24"/>
        </w:rPr>
        <w:t xml:space="preserve"> blera nga pala bler</w:t>
      </w:r>
      <w:r w:rsidR="00C40B83" w:rsidRPr="00C40B83">
        <w:rPr>
          <w:rFonts w:eastAsia="MS Mincho"/>
          <w:color w:val="000000"/>
          <w:sz w:val="24"/>
          <w:szCs w:val="24"/>
        </w:rPr>
        <w:t>ë</w:t>
      </w:r>
      <w:r w:rsidR="00397383" w:rsidRPr="00C40B83">
        <w:rPr>
          <w:rFonts w:eastAsia="MS Mincho"/>
          <w:color w:val="000000"/>
          <w:sz w:val="24"/>
          <w:szCs w:val="24"/>
        </w:rPr>
        <w:t>se.</w:t>
      </w:r>
      <w:r w:rsidR="00A84204" w:rsidRPr="00C40B83">
        <w:rPr>
          <w:rFonts w:eastAsia="MS Mincho"/>
          <w:color w:val="000000"/>
          <w:sz w:val="24"/>
          <w:szCs w:val="24"/>
        </w:rPr>
        <w:t xml:space="preserve"> Kjo marr</w:t>
      </w:r>
      <w:r w:rsidR="00C40B83" w:rsidRPr="00C40B83">
        <w:rPr>
          <w:rFonts w:eastAsia="MS Mincho"/>
          <w:color w:val="000000"/>
          <w:sz w:val="24"/>
          <w:szCs w:val="24"/>
        </w:rPr>
        <w:t>ë</w:t>
      </w:r>
      <w:r w:rsidR="00A84204" w:rsidRPr="00C40B83">
        <w:rPr>
          <w:rFonts w:eastAsia="MS Mincho"/>
          <w:color w:val="000000"/>
          <w:sz w:val="24"/>
          <w:szCs w:val="24"/>
        </w:rPr>
        <w:t>veshje konsiderohet kontrat</w:t>
      </w:r>
      <w:r w:rsidR="00C40B83" w:rsidRPr="00C40B83">
        <w:rPr>
          <w:rFonts w:eastAsia="MS Mincho"/>
          <w:color w:val="000000"/>
          <w:sz w:val="24"/>
          <w:szCs w:val="24"/>
        </w:rPr>
        <w:t>ë</w:t>
      </w:r>
      <w:r w:rsidR="00A84204" w:rsidRPr="00C40B83">
        <w:rPr>
          <w:rFonts w:eastAsia="MS Mincho"/>
          <w:color w:val="000000"/>
          <w:sz w:val="24"/>
          <w:szCs w:val="24"/>
        </w:rPr>
        <w:t xml:space="preserve"> dhe plot</w:t>
      </w:r>
      <w:r w:rsidR="00C40B83" w:rsidRPr="00C40B83">
        <w:rPr>
          <w:rFonts w:eastAsia="MS Mincho"/>
          <w:color w:val="000000"/>
          <w:sz w:val="24"/>
          <w:szCs w:val="24"/>
        </w:rPr>
        <w:t>ë</w:t>
      </w:r>
      <w:r w:rsidR="00A84204" w:rsidRPr="00C40B83">
        <w:rPr>
          <w:rFonts w:eastAsia="MS Mincho"/>
          <w:color w:val="000000"/>
          <w:sz w:val="24"/>
          <w:szCs w:val="24"/>
        </w:rPr>
        <w:t>son si e till</w:t>
      </w:r>
      <w:r w:rsidR="00C40B83" w:rsidRPr="00C40B83">
        <w:rPr>
          <w:rFonts w:eastAsia="MS Mincho"/>
          <w:color w:val="000000"/>
          <w:sz w:val="24"/>
          <w:szCs w:val="24"/>
        </w:rPr>
        <w:t>ë</w:t>
      </w:r>
      <w:r w:rsidR="00A84204" w:rsidRPr="00C40B83">
        <w:rPr>
          <w:rFonts w:eastAsia="MS Mincho"/>
          <w:color w:val="000000"/>
          <w:sz w:val="24"/>
          <w:szCs w:val="24"/>
        </w:rPr>
        <w:t xml:space="preserve"> detyrimet e pal</w:t>
      </w:r>
      <w:r w:rsidR="00C40B83" w:rsidRPr="00C40B83">
        <w:rPr>
          <w:rFonts w:eastAsia="MS Mincho"/>
          <w:color w:val="000000"/>
          <w:sz w:val="24"/>
          <w:szCs w:val="24"/>
        </w:rPr>
        <w:t>ë</w:t>
      </w:r>
      <w:r w:rsidR="00A84204" w:rsidRPr="00C40B83">
        <w:rPr>
          <w:rFonts w:eastAsia="MS Mincho"/>
          <w:color w:val="000000"/>
          <w:sz w:val="24"/>
          <w:szCs w:val="24"/>
        </w:rPr>
        <w:t>ve shit</w:t>
      </w:r>
      <w:r w:rsidR="00C40B83" w:rsidRPr="00C40B83">
        <w:rPr>
          <w:rFonts w:eastAsia="MS Mincho"/>
          <w:color w:val="000000"/>
          <w:sz w:val="24"/>
          <w:szCs w:val="24"/>
        </w:rPr>
        <w:t>ë</w:t>
      </w:r>
      <w:r w:rsidR="00A84204" w:rsidRPr="00C40B83">
        <w:rPr>
          <w:rFonts w:eastAsia="MS Mincho"/>
          <w:color w:val="000000"/>
          <w:sz w:val="24"/>
          <w:szCs w:val="24"/>
        </w:rPr>
        <w:t>se e bler</w:t>
      </w:r>
      <w:r w:rsidR="00C40B83" w:rsidRPr="00C40B83">
        <w:rPr>
          <w:rFonts w:eastAsia="MS Mincho"/>
          <w:color w:val="000000"/>
          <w:sz w:val="24"/>
          <w:szCs w:val="24"/>
        </w:rPr>
        <w:t>ë</w:t>
      </w:r>
      <w:r w:rsidR="00A84204" w:rsidRPr="00C40B83">
        <w:rPr>
          <w:rFonts w:eastAsia="MS Mincho"/>
          <w:color w:val="000000"/>
          <w:sz w:val="24"/>
          <w:szCs w:val="24"/>
        </w:rPr>
        <w:t>se n</w:t>
      </w:r>
      <w:r w:rsidR="00C40B83" w:rsidRPr="00C40B83">
        <w:rPr>
          <w:rFonts w:eastAsia="MS Mincho"/>
          <w:color w:val="000000"/>
          <w:sz w:val="24"/>
          <w:szCs w:val="24"/>
        </w:rPr>
        <w:t>ë</w:t>
      </w:r>
      <w:r w:rsidR="00A84204" w:rsidRPr="00C40B83">
        <w:rPr>
          <w:rFonts w:eastAsia="MS Mincho"/>
          <w:color w:val="000000"/>
          <w:sz w:val="24"/>
          <w:szCs w:val="24"/>
        </w:rPr>
        <w:t xml:space="preserve"> p</w:t>
      </w:r>
      <w:r w:rsidR="00C40B83" w:rsidRPr="00C40B83">
        <w:rPr>
          <w:rFonts w:eastAsia="MS Mincho"/>
          <w:color w:val="000000"/>
          <w:sz w:val="24"/>
          <w:szCs w:val="24"/>
        </w:rPr>
        <w:t>ë</w:t>
      </w:r>
      <w:r w:rsidR="00A84204" w:rsidRPr="00C40B83">
        <w:rPr>
          <w:rFonts w:eastAsia="MS Mincho"/>
          <w:color w:val="000000"/>
          <w:sz w:val="24"/>
          <w:szCs w:val="24"/>
        </w:rPr>
        <w:t>rmbushje t</w:t>
      </w:r>
      <w:r w:rsidR="00C40B83" w:rsidRPr="00C40B83">
        <w:rPr>
          <w:rFonts w:eastAsia="MS Mincho"/>
          <w:color w:val="000000"/>
          <w:sz w:val="24"/>
          <w:szCs w:val="24"/>
        </w:rPr>
        <w:t>ë</w:t>
      </w:r>
      <w:r w:rsidR="00A84204" w:rsidRPr="00C40B83">
        <w:rPr>
          <w:rFonts w:eastAsia="MS Mincho"/>
          <w:color w:val="000000"/>
          <w:sz w:val="24"/>
          <w:szCs w:val="24"/>
        </w:rPr>
        <w:t xml:space="preserve"> kontrat</w:t>
      </w:r>
      <w:r w:rsidR="00C40B83" w:rsidRPr="00C40B83">
        <w:rPr>
          <w:rFonts w:eastAsia="MS Mincho"/>
          <w:color w:val="000000"/>
          <w:sz w:val="24"/>
          <w:szCs w:val="24"/>
        </w:rPr>
        <w:t>ë</w:t>
      </w:r>
      <w:r w:rsidR="00A84204" w:rsidRPr="00C40B83">
        <w:rPr>
          <w:rFonts w:eastAsia="MS Mincho"/>
          <w:color w:val="000000"/>
          <w:sz w:val="24"/>
          <w:szCs w:val="24"/>
        </w:rPr>
        <w:t>s s</w:t>
      </w:r>
      <w:r w:rsidR="00C40B83" w:rsidRPr="00C40B83">
        <w:rPr>
          <w:rFonts w:eastAsia="MS Mincho"/>
          <w:color w:val="000000"/>
          <w:sz w:val="24"/>
          <w:szCs w:val="24"/>
        </w:rPr>
        <w:t>ë</w:t>
      </w:r>
      <w:r w:rsidR="00A84204" w:rsidRPr="00C40B83">
        <w:rPr>
          <w:rFonts w:eastAsia="MS Mincho"/>
          <w:color w:val="000000"/>
          <w:sz w:val="24"/>
          <w:szCs w:val="24"/>
        </w:rPr>
        <w:t xml:space="preserve"> shitjes s</w:t>
      </w:r>
      <w:r w:rsidR="00C40B83" w:rsidRPr="00C40B83">
        <w:rPr>
          <w:rFonts w:eastAsia="MS Mincho"/>
          <w:color w:val="000000"/>
          <w:sz w:val="24"/>
          <w:szCs w:val="24"/>
        </w:rPr>
        <w:t>ë</w:t>
      </w:r>
      <w:r w:rsidR="00A84204" w:rsidRPr="00C40B83">
        <w:rPr>
          <w:rFonts w:eastAsia="MS Mincho"/>
          <w:color w:val="000000"/>
          <w:sz w:val="24"/>
          <w:szCs w:val="24"/>
        </w:rPr>
        <w:t xml:space="preserve"> realizuar midis pal</w:t>
      </w:r>
      <w:r w:rsidR="00C40B83" w:rsidRPr="00C40B83">
        <w:rPr>
          <w:rFonts w:eastAsia="MS Mincho"/>
          <w:color w:val="000000"/>
          <w:sz w:val="24"/>
          <w:szCs w:val="24"/>
        </w:rPr>
        <w:t>ë</w:t>
      </w:r>
      <w:r w:rsidR="00A84204" w:rsidRPr="00C40B83">
        <w:rPr>
          <w:rFonts w:eastAsia="MS Mincho"/>
          <w:color w:val="000000"/>
          <w:sz w:val="24"/>
          <w:szCs w:val="24"/>
        </w:rPr>
        <w:t>ve siaps t</w:t>
      </w:r>
      <w:r w:rsidR="00C40B83" w:rsidRPr="00C40B83">
        <w:rPr>
          <w:rFonts w:eastAsia="MS Mincho"/>
          <w:color w:val="000000"/>
          <w:sz w:val="24"/>
          <w:szCs w:val="24"/>
        </w:rPr>
        <w:t>ë</w:t>
      </w:r>
      <w:r w:rsidR="00A84204" w:rsidRPr="00C40B83">
        <w:rPr>
          <w:rFonts w:eastAsia="MS Mincho"/>
          <w:color w:val="000000"/>
          <w:sz w:val="24"/>
          <w:szCs w:val="24"/>
        </w:rPr>
        <w:t xml:space="preserve"> cil</w:t>
      </w:r>
      <w:r w:rsidR="00C40B83" w:rsidRPr="00C40B83">
        <w:rPr>
          <w:rFonts w:eastAsia="MS Mincho"/>
          <w:color w:val="000000"/>
          <w:sz w:val="24"/>
          <w:szCs w:val="24"/>
        </w:rPr>
        <w:t>ë</w:t>
      </w:r>
      <w:r w:rsidR="00A84204" w:rsidRPr="00C40B83">
        <w:rPr>
          <w:rFonts w:eastAsia="MS Mincho"/>
          <w:color w:val="000000"/>
          <w:sz w:val="24"/>
          <w:szCs w:val="24"/>
        </w:rPr>
        <w:t>s pala shit</w:t>
      </w:r>
      <w:r w:rsidR="00C40B83" w:rsidRPr="00C40B83">
        <w:rPr>
          <w:rFonts w:eastAsia="MS Mincho"/>
          <w:color w:val="000000"/>
          <w:sz w:val="24"/>
          <w:szCs w:val="24"/>
        </w:rPr>
        <w:t>ë</w:t>
      </w:r>
      <w:r w:rsidR="00A84204" w:rsidRPr="00C40B83">
        <w:rPr>
          <w:rFonts w:eastAsia="MS Mincho"/>
          <w:color w:val="000000"/>
          <w:sz w:val="24"/>
          <w:szCs w:val="24"/>
        </w:rPr>
        <w:t>se p</w:t>
      </w:r>
      <w:r w:rsidR="00C40B83" w:rsidRPr="00C40B83">
        <w:rPr>
          <w:rFonts w:eastAsia="MS Mincho"/>
          <w:color w:val="000000"/>
          <w:sz w:val="24"/>
          <w:szCs w:val="24"/>
        </w:rPr>
        <w:t>ë</w:t>
      </w:r>
      <w:r w:rsidR="00A84204" w:rsidRPr="00C40B83">
        <w:rPr>
          <w:rFonts w:eastAsia="MS Mincho"/>
          <w:color w:val="000000"/>
          <w:sz w:val="24"/>
          <w:szCs w:val="24"/>
        </w:rPr>
        <w:t>rfiton pron</w:t>
      </w:r>
      <w:r w:rsidR="00C40B83" w:rsidRPr="00C40B83">
        <w:rPr>
          <w:rFonts w:eastAsia="MS Mincho"/>
          <w:color w:val="000000"/>
          <w:sz w:val="24"/>
          <w:szCs w:val="24"/>
        </w:rPr>
        <w:t>ë</w:t>
      </w:r>
      <w:r w:rsidR="00A84204" w:rsidRPr="00C40B83">
        <w:rPr>
          <w:rFonts w:eastAsia="MS Mincho"/>
          <w:color w:val="000000"/>
          <w:sz w:val="24"/>
          <w:szCs w:val="24"/>
        </w:rPr>
        <w:t>sin</w:t>
      </w:r>
      <w:r w:rsidR="00C40B83" w:rsidRPr="00C40B83">
        <w:rPr>
          <w:rFonts w:eastAsia="MS Mincho"/>
          <w:color w:val="000000"/>
          <w:sz w:val="24"/>
          <w:szCs w:val="24"/>
        </w:rPr>
        <w:t>ë</w:t>
      </w:r>
      <w:r w:rsidR="00A84204" w:rsidRPr="00C40B83">
        <w:rPr>
          <w:rFonts w:eastAsia="MS Mincho"/>
          <w:color w:val="000000"/>
          <w:sz w:val="24"/>
          <w:szCs w:val="24"/>
        </w:rPr>
        <w:t xml:space="preserve"> e sendeve nd</w:t>
      </w:r>
      <w:r w:rsidR="00C40B83" w:rsidRPr="00C40B83">
        <w:rPr>
          <w:rFonts w:eastAsia="MS Mincho"/>
          <w:color w:val="000000"/>
          <w:sz w:val="24"/>
          <w:szCs w:val="24"/>
        </w:rPr>
        <w:t>ë</w:t>
      </w:r>
      <w:r w:rsidR="00A84204" w:rsidRPr="00C40B83">
        <w:rPr>
          <w:rFonts w:eastAsia="MS Mincho"/>
          <w:color w:val="000000"/>
          <w:sz w:val="24"/>
          <w:szCs w:val="24"/>
        </w:rPr>
        <w:t>rsa shit</w:t>
      </w:r>
      <w:r w:rsidR="00C40B83" w:rsidRPr="00C40B83">
        <w:rPr>
          <w:rFonts w:eastAsia="MS Mincho"/>
          <w:color w:val="000000"/>
          <w:sz w:val="24"/>
          <w:szCs w:val="24"/>
        </w:rPr>
        <w:t>ë</w:t>
      </w:r>
      <w:r w:rsidR="00A84204" w:rsidRPr="00C40B83">
        <w:rPr>
          <w:rFonts w:eastAsia="MS Mincho"/>
          <w:color w:val="000000"/>
          <w:sz w:val="24"/>
          <w:szCs w:val="24"/>
        </w:rPr>
        <w:t>si p</w:t>
      </w:r>
      <w:r w:rsidR="00C40B83" w:rsidRPr="00C40B83">
        <w:rPr>
          <w:rFonts w:eastAsia="MS Mincho"/>
          <w:color w:val="000000"/>
          <w:sz w:val="24"/>
          <w:szCs w:val="24"/>
        </w:rPr>
        <w:t>ë</w:t>
      </w:r>
      <w:r w:rsidR="00A84204" w:rsidRPr="00C40B83">
        <w:rPr>
          <w:rFonts w:eastAsia="MS Mincho"/>
          <w:color w:val="000000"/>
          <w:sz w:val="24"/>
          <w:szCs w:val="24"/>
        </w:rPr>
        <w:t>rfiton cmimin e shitjes. M</w:t>
      </w:r>
      <w:r w:rsidR="00C40B83" w:rsidRPr="00C40B83">
        <w:rPr>
          <w:rFonts w:eastAsia="MS Mincho"/>
          <w:color w:val="000000"/>
          <w:sz w:val="24"/>
          <w:szCs w:val="24"/>
        </w:rPr>
        <w:t>ë</w:t>
      </w:r>
      <w:r w:rsidR="00A84204" w:rsidRPr="00C40B83">
        <w:rPr>
          <w:rFonts w:eastAsia="MS Mincho"/>
          <w:color w:val="000000"/>
          <w:sz w:val="24"/>
          <w:szCs w:val="24"/>
        </w:rPr>
        <w:t>nyra dhe koha e pagimit t</w:t>
      </w:r>
      <w:r w:rsidR="00C40B83" w:rsidRPr="00C40B83">
        <w:rPr>
          <w:rFonts w:eastAsia="MS Mincho"/>
          <w:color w:val="000000"/>
          <w:sz w:val="24"/>
          <w:szCs w:val="24"/>
        </w:rPr>
        <w:t>ë</w:t>
      </w:r>
      <w:r w:rsidR="00A84204" w:rsidRPr="00C40B83">
        <w:rPr>
          <w:rFonts w:eastAsia="MS Mincho"/>
          <w:color w:val="000000"/>
          <w:sz w:val="24"/>
          <w:szCs w:val="24"/>
        </w:rPr>
        <w:t xml:space="preserve"> cmimit t</w:t>
      </w:r>
      <w:r w:rsidR="00C40B83" w:rsidRPr="00C40B83">
        <w:rPr>
          <w:rFonts w:eastAsia="MS Mincho"/>
          <w:color w:val="000000"/>
          <w:sz w:val="24"/>
          <w:szCs w:val="24"/>
        </w:rPr>
        <w:t>ë</w:t>
      </w:r>
      <w:r w:rsidR="00A84204" w:rsidRPr="00C40B83">
        <w:rPr>
          <w:rFonts w:eastAsia="MS Mincho"/>
          <w:color w:val="000000"/>
          <w:sz w:val="24"/>
          <w:szCs w:val="24"/>
        </w:rPr>
        <w:t xml:space="preserve"> sendeve t</w:t>
      </w:r>
      <w:r w:rsidR="00C40B83" w:rsidRPr="00C40B83">
        <w:rPr>
          <w:rFonts w:eastAsia="MS Mincho"/>
          <w:color w:val="000000"/>
          <w:sz w:val="24"/>
          <w:szCs w:val="24"/>
        </w:rPr>
        <w:t>ë</w:t>
      </w:r>
      <w:r w:rsidR="00A84204" w:rsidRPr="00C40B83">
        <w:rPr>
          <w:rFonts w:eastAsia="MS Mincho"/>
          <w:color w:val="000000"/>
          <w:sz w:val="24"/>
          <w:szCs w:val="24"/>
        </w:rPr>
        <w:t xml:space="preserve"> shitjes p</w:t>
      </w:r>
      <w:r w:rsidR="00C40B83" w:rsidRPr="00C40B83">
        <w:rPr>
          <w:rFonts w:eastAsia="MS Mincho"/>
          <w:color w:val="000000"/>
          <w:sz w:val="24"/>
          <w:szCs w:val="24"/>
        </w:rPr>
        <w:t>ë</w:t>
      </w:r>
      <w:r w:rsidR="00A84204" w:rsidRPr="00C40B83">
        <w:rPr>
          <w:rFonts w:eastAsia="MS Mincho"/>
          <w:color w:val="000000"/>
          <w:sz w:val="24"/>
          <w:szCs w:val="24"/>
        </w:rPr>
        <w:t>rcaktohen si pasoj</w:t>
      </w:r>
      <w:r w:rsidR="00C40B83" w:rsidRPr="00C40B83">
        <w:rPr>
          <w:rFonts w:eastAsia="MS Mincho"/>
          <w:color w:val="000000"/>
          <w:sz w:val="24"/>
          <w:szCs w:val="24"/>
        </w:rPr>
        <w:t>ë</w:t>
      </w:r>
      <w:r w:rsidR="00A84204" w:rsidRPr="00C40B83">
        <w:rPr>
          <w:rFonts w:eastAsia="MS Mincho"/>
          <w:color w:val="000000"/>
          <w:sz w:val="24"/>
          <w:szCs w:val="24"/>
        </w:rPr>
        <w:t xml:space="preserve"> e marr</w:t>
      </w:r>
      <w:r w:rsidR="00C40B83" w:rsidRPr="00C40B83">
        <w:rPr>
          <w:rFonts w:eastAsia="MS Mincho"/>
          <w:color w:val="000000"/>
          <w:sz w:val="24"/>
          <w:szCs w:val="24"/>
        </w:rPr>
        <w:t>ë</w:t>
      </w:r>
      <w:r w:rsidR="00A84204" w:rsidRPr="00C40B83">
        <w:rPr>
          <w:rFonts w:eastAsia="MS Mincho"/>
          <w:color w:val="000000"/>
          <w:sz w:val="24"/>
          <w:szCs w:val="24"/>
        </w:rPr>
        <w:t>veshjes s</w:t>
      </w:r>
      <w:r w:rsidR="00C40B83" w:rsidRPr="00C40B83">
        <w:rPr>
          <w:rFonts w:eastAsia="MS Mincho"/>
          <w:color w:val="000000"/>
          <w:sz w:val="24"/>
          <w:szCs w:val="24"/>
        </w:rPr>
        <w:t>ë</w:t>
      </w:r>
      <w:r w:rsidR="00A84204" w:rsidRPr="00C40B83">
        <w:rPr>
          <w:rFonts w:eastAsia="MS Mincho"/>
          <w:color w:val="000000"/>
          <w:sz w:val="24"/>
          <w:szCs w:val="24"/>
        </w:rPr>
        <w:t xml:space="preserve"> pal</w:t>
      </w:r>
      <w:r w:rsidR="00C40B83" w:rsidRPr="00C40B83">
        <w:rPr>
          <w:rFonts w:eastAsia="MS Mincho"/>
          <w:color w:val="000000"/>
          <w:sz w:val="24"/>
          <w:szCs w:val="24"/>
        </w:rPr>
        <w:t>ë</w:t>
      </w:r>
      <w:r w:rsidR="00A84204" w:rsidRPr="00C40B83">
        <w:rPr>
          <w:rFonts w:eastAsia="MS Mincho"/>
          <w:color w:val="000000"/>
          <w:sz w:val="24"/>
          <w:szCs w:val="24"/>
        </w:rPr>
        <w:t>ve dhe si t</w:t>
      </w:r>
      <w:r w:rsidR="00C40B83" w:rsidRPr="00C40B83">
        <w:rPr>
          <w:rFonts w:eastAsia="MS Mincho"/>
          <w:color w:val="000000"/>
          <w:sz w:val="24"/>
          <w:szCs w:val="24"/>
        </w:rPr>
        <w:t>ë</w:t>
      </w:r>
      <w:r w:rsidR="00A84204" w:rsidRPr="00C40B83">
        <w:rPr>
          <w:rFonts w:eastAsia="MS Mincho"/>
          <w:color w:val="000000"/>
          <w:sz w:val="24"/>
          <w:szCs w:val="24"/>
        </w:rPr>
        <w:t xml:space="preserve"> tilla jan</w:t>
      </w:r>
      <w:r w:rsidR="00C40B83" w:rsidRPr="00C40B83">
        <w:rPr>
          <w:rFonts w:eastAsia="MS Mincho"/>
          <w:color w:val="000000"/>
          <w:sz w:val="24"/>
          <w:szCs w:val="24"/>
        </w:rPr>
        <w:t>ë</w:t>
      </w:r>
      <w:r w:rsidR="00A84204" w:rsidRPr="00C40B83">
        <w:rPr>
          <w:rFonts w:eastAsia="MS Mincho"/>
          <w:color w:val="000000"/>
          <w:sz w:val="24"/>
          <w:szCs w:val="24"/>
        </w:rPr>
        <w:t xml:space="preserve"> klauzola kontraktore n</w:t>
      </w:r>
      <w:r w:rsidR="00C40B83" w:rsidRPr="00C40B83">
        <w:rPr>
          <w:rFonts w:eastAsia="MS Mincho"/>
          <w:color w:val="000000"/>
          <w:sz w:val="24"/>
          <w:szCs w:val="24"/>
        </w:rPr>
        <w:t>ë</w:t>
      </w:r>
      <w:r w:rsidR="00A84204" w:rsidRPr="00C40B83">
        <w:rPr>
          <w:rFonts w:eastAsia="MS Mincho"/>
          <w:color w:val="000000"/>
          <w:sz w:val="24"/>
          <w:szCs w:val="24"/>
        </w:rPr>
        <w:t xml:space="preserve"> plot</w:t>
      </w:r>
      <w:r w:rsidR="00C40B83" w:rsidRPr="00C40B83">
        <w:rPr>
          <w:rFonts w:eastAsia="MS Mincho"/>
          <w:color w:val="000000"/>
          <w:sz w:val="24"/>
          <w:szCs w:val="24"/>
        </w:rPr>
        <w:t>ë</w:t>
      </w:r>
      <w:r w:rsidR="00A84204" w:rsidRPr="00C40B83">
        <w:rPr>
          <w:rFonts w:eastAsia="MS Mincho"/>
          <w:color w:val="000000"/>
          <w:sz w:val="24"/>
          <w:szCs w:val="24"/>
        </w:rPr>
        <w:t>sim t</w:t>
      </w:r>
      <w:r w:rsidR="00C40B83" w:rsidRPr="00C40B83">
        <w:rPr>
          <w:rFonts w:eastAsia="MS Mincho"/>
          <w:color w:val="000000"/>
          <w:sz w:val="24"/>
          <w:szCs w:val="24"/>
        </w:rPr>
        <w:t>ë</w:t>
      </w:r>
      <w:r w:rsidR="00A84204" w:rsidRPr="00C40B83">
        <w:rPr>
          <w:rFonts w:eastAsia="MS Mincho"/>
          <w:color w:val="000000"/>
          <w:sz w:val="24"/>
          <w:szCs w:val="24"/>
        </w:rPr>
        <w:t xml:space="preserve"> kontrat</w:t>
      </w:r>
      <w:r w:rsidR="00C40B83" w:rsidRPr="00C40B83">
        <w:rPr>
          <w:rFonts w:eastAsia="MS Mincho"/>
          <w:color w:val="000000"/>
          <w:sz w:val="24"/>
          <w:szCs w:val="24"/>
        </w:rPr>
        <w:t>ë</w:t>
      </w:r>
      <w:r w:rsidR="00A84204" w:rsidRPr="00C40B83">
        <w:rPr>
          <w:rFonts w:eastAsia="MS Mincho"/>
          <w:color w:val="000000"/>
          <w:sz w:val="24"/>
          <w:szCs w:val="24"/>
        </w:rPr>
        <w:t>s s</w:t>
      </w:r>
      <w:r w:rsidR="00C40B83" w:rsidRPr="00C40B83">
        <w:rPr>
          <w:rFonts w:eastAsia="MS Mincho"/>
          <w:color w:val="000000"/>
          <w:sz w:val="24"/>
          <w:szCs w:val="24"/>
        </w:rPr>
        <w:t>ë</w:t>
      </w:r>
      <w:r w:rsidR="00A84204" w:rsidRPr="00C40B83">
        <w:rPr>
          <w:rFonts w:eastAsia="MS Mincho"/>
          <w:color w:val="000000"/>
          <w:sz w:val="24"/>
          <w:szCs w:val="24"/>
        </w:rPr>
        <w:t xml:space="preserve"> shitjes s</w:t>
      </w:r>
      <w:r w:rsidR="00C40B83" w:rsidRPr="00C40B83">
        <w:rPr>
          <w:rFonts w:eastAsia="MS Mincho"/>
          <w:color w:val="000000"/>
          <w:sz w:val="24"/>
          <w:szCs w:val="24"/>
        </w:rPr>
        <w:t>ë</w:t>
      </w:r>
      <w:r w:rsidR="00A84204" w:rsidRPr="00C40B83">
        <w:rPr>
          <w:rFonts w:eastAsia="MS Mincho"/>
          <w:color w:val="000000"/>
          <w:sz w:val="24"/>
          <w:szCs w:val="24"/>
        </w:rPr>
        <w:t xml:space="preserve"> realizuar midis pal</w:t>
      </w:r>
      <w:r w:rsidR="00C40B83" w:rsidRPr="00C40B83">
        <w:rPr>
          <w:rFonts w:eastAsia="MS Mincho"/>
          <w:color w:val="000000"/>
          <w:sz w:val="24"/>
          <w:szCs w:val="24"/>
        </w:rPr>
        <w:t>ë</w:t>
      </w:r>
      <w:r w:rsidR="00A84204" w:rsidRPr="00C40B83">
        <w:rPr>
          <w:rFonts w:eastAsia="MS Mincho"/>
          <w:color w:val="000000"/>
          <w:sz w:val="24"/>
          <w:szCs w:val="24"/>
        </w:rPr>
        <w:t>ve. Nj</w:t>
      </w:r>
      <w:r w:rsidR="00C40B83" w:rsidRPr="00C40B83">
        <w:rPr>
          <w:rFonts w:eastAsia="MS Mincho"/>
          <w:color w:val="000000"/>
          <w:sz w:val="24"/>
          <w:szCs w:val="24"/>
        </w:rPr>
        <w:t>ë</w:t>
      </w:r>
      <w:r w:rsidR="00A84204" w:rsidRPr="00C40B83">
        <w:rPr>
          <w:rFonts w:eastAsia="MS Mincho"/>
          <w:color w:val="000000"/>
          <w:sz w:val="24"/>
          <w:szCs w:val="24"/>
        </w:rPr>
        <w:t xml:space="preserve"> gj</w:t>
      </w:r>
      <w:r w:rsidR="00C40B83" w:rsidRPr="00C40B83">
        <w:rPr>
          <w:rFonts w:eastAsia="MS Mincho"/>
          <w:color w:val="000000"/>
          <w:sz w:val="24"/>
          <w:szCs w:val="24"/>
        </w:rPr>
        <w:t>ë</w:t>
      </w:r>
      <w:r w:rsidR="00A84204" w:rsidRPr="00C40B83">
        <w:rPr>
          <w:rFonts w:eastAsia="MS Mincho"/>
          <w:color w:val="000000"/>
          <w:sz w:val="24"/>
          <w:szCs w:val="24"/>
        </w:rPr>
        <w:t xml:space="preserve"> e till</w:t>
      </w:r>
      <w:r w:rsidR="00C40B83" w:rsidRPr="00C40B83">
        <w:rPr>
          <w:rFonts w:eastAsia="MS Mincho"/>
          <w:color w:val="000000"/>
          <w:sz w:val="24"/>
          <w:szCs w:val="24"/>
        </w:rPr>
        <w:t>ë</w:t>
      </w:r>
      <w:r w:rsidR="00A84204" w:rsidRPr="00C40B83">
        <w:rPr>
          <w:rFonts w:eastAsia="MS Mincho"/>
          <w:color w:val="000000"/>
          <w:sz w:val="24"/>
          <w:szCs w:val="24"/>
        </w:rPr>
        <w:t xml:space="preserve">  del nga </w:t>
      </w:r>
      <w:r w:rsidR="00AD34AB" w:rsidRPr="00C40B83">
        <w:rPr>
          <w:rFonts w:eastAsia="MS Mincho"/>
          <w:color w:val="000000"/>
          <w:sz w:val="24"/>
          <w:szCs w:val="24"/>
        </w:rPr>
        <w:t>nenet 730 e 733 t</w:t>
      </w:r>
      <w:r w:rsidR="00C40B83" w:rsidRPr="00C40B83">
        <w:rPr>
          <w:rFonts w:eastAsia="MS Mincho"/>
          <w:color w:val="000000"/>
          <w:sz w:val="24"/>
          <w:szCs w:val="24"/>
        </w:rPr>
        <w:t>ë</w:t>
      </w:r>
      <w:r w:rsidR="00AD34AB" w:rsidRPr="00C40B83">
        <w:rPr>
          <w:rFonts w:eastAsia="MS Mincho"/>
          <w:color w:val="000000"/>
          <w:sz w:val="24"/>
          <w:szCs w:val="24"/>
        </w:rPr>
        <w:t xml:space="preserve"> KC q</w:t>
      </w:r>
      <w:r w:rsidR="00C40B83" w:rsidRPr="00C40B83">
        <w:rPr>
          <w:rFonts w:eastAsia="MS Mincho"/>
          <w:color w:val="000000"/>
          <w:sz w:val="24"/>
          <w:szCs w:val="24"/>
        </w:rPr>
        <w:t>ë</w:t>
      </w:r>
      <w:r w:rsidR="00AD34AB" w:rsidRPr="00C40B83">
        <w:rPr>
          <w:rFonts w:eastAsia="MS Mincho"/>
          <w:color w:val="000000"/>
          <w:sz w:val="24"/>
          <w:szCs w:val="24"/>
        </w:rPr>
        <w:t xml:space="preserve"> parashikojn</w:t>
      </w:r>
      <w:r w:rsidR="00C40B83" w:rsidRPr="00C40B83">
        <w:rPr>
          <w:rFonts w:eastAsia="MS Mincho"/>
          <w:color w:val="000000"/>
          <w:sz w:val="24"/>
          <w:szCs w:val="24"/>
        </w:rPr>
        <w:t>ë</w:t>
      </w:r>
      <w:r w:rsidR="00AD34AB" w:rsidRPr="00C40B83">
        <w:rPr>
          <w:rFonts w:eastAsia="MS Mincho"/>
          <w:color w:val="000000"/>
          <w:sz w:val="24"/>
          <w:szCs w:val="24"/>
        </w:rPr>
        <w:t xml:space="preserve"> m</w:t>
      </w:r>
      <w:r w:rsidR="00C40B83" w:rsidRPr="00C40B83">
        <w:rPr>
          <w:rFonts w:eastAsia="MS Mincho"/>
          <w:color w:val="000000"/>
          <w:sz w:val="24"/>
          <w:szCs w:val="24"/>
        </w:rPr>
        <w:t>ë</w:t>
      </w:r>
      <w:r w:rsidR="00AD34AB" w:rsidRPr="00C40B83">
        <w:rPr>
          <w:rFonts w:eastAsia="MS Mincho"/>
          <w:color w:val="000000"/>
          <w:sz w:val="24"/>
          <w:szCs w:val="24"/>
        </w:rPr>
        <w:t xml:space="preserve"> konkretisht neni 730 i KC </w:t>
      </w:r>
      <w:r w:rsidR="00AD34AB" w:rsidRPr="00C40B83">
        <w:rPr>
          <w:i/>
          <w:iCs/>
          <w:sz w:val="24"/>
          <w:szCs w:val="24"/>
        </w:rPr>
        <w:t xml:space="preserve">Detyrimi i blerësit për të paguar çmimin përfshin marrjen e masave dhe </w:t>
      </w:r>
      <w:r w:rsidR="00AD34AB" w:rsidRPr="00C40B83">
        <w:rPr>
          <w:i/>
          <w:iCs/>
          <w:sz w:val="24"/>
          <w:szCs w:val="24"/>
          <w:u w:val="single"/>
        </w:rPr>
        <w:t>respektimin e formaliteteve të kërkuara nga kontrata</w:t>
      </w:r>
      <w:r w:rsidR="00AD34AB" w:rsidRPr="00C40B83">
        <w:rPr>
          <w:i/>
          <w:iCs/>
          <w:sz w:val="24"/>
          <w:szCs w:val="24"/>
        </w:rPr>
        <w:t xml:space="preserve"> ose nga dispozita të veçanta për kryerjen e pagimit, nd</w:t>
      </w:r>
      <w:r w:rsidR="00C40B83" w:rsidRPr="00C40B83">
        <w:rPr>
          <w:i/>
          <w:iCs/>
          <w:sz w:val="24"/>
          <w:szCs w:val="24"/>
        </w:rPr>
        <w:t>ë</w:t>
      </w:r>
      <w:r w:rsidR="00AD34AB" w:rsidRPr="00C40B83">
        <w:rPr>
          <w:i/>
          <w:iCs/>
          <w:sz w:val="24"/>
          <w:szCs w:val="24"/>
        </w:rPr>
        <w:t xml:space="preserve">rsa neni 733 i KC parashikon se Blerësi duhet të paguajë </w:t>
      </w:r>
      <w:r w:rsidR="00AD34AB" w:rsidRPr="00C40B83">
        <w:rPr>
          <w:i/>
          <w:iCs/>
          <w:sz w:val="24"/>
          <w:szCs w:val="24"/>
          <w:u w:val="single"/>
        </w:rPr>
        <w:t xml:space="preserve">çmimin në datën e caktuar ose të përcaktueshme në bazë të kontratës </w:t>
      </w:r>
      <w:r w:rsidR="00AD34AB" w:rsidRPr="00C40B83">
        <w:rPr>
          <w:i/>
          <w:iCs/>
          <w:sz w:val="24"/>
          <w:szCs w:val="24"/>
        </w:rPr>
        <w:t>ose ligjit, pa qenë nevojë e kërkesës së shitësit.</w:t>
      </w:r>
      <w:r w:rsidR="00AD34AB" w:rsidRPr="00C40B83">
        <w:rPr>
          <w:rFonts w:eastAsia="MS Mincho"/>
          <w:i/>
          <w:iCs/>
          <w:color w:val="000000"/>
          <w:sz w:val="24"/>
          <w:szCs w:val="24"/>
        </w:rPr>
        <w:t xml:space="preserve"> </w:t>
      </w:r>
      <w:r w:rsidR="00AD34AB" w:rsidRPr="00C40B83">
        <w:rPr>
          <w:rFonts w:eastAsia="MS Mincho"/>
          <w:color w:val="000000"/>
          <w:sz w:val="24"/>
          <w:szCs w:val="24"/>
        </w:rPr>
        <w:t>Nisur nga k</w:t>
      </w:r>
      <w:r w:rsidR="00C40B83" w:rsidRPr="00C40B83">
        <w:rPr>
          <w:rFonts w:eastAsia="MS Mincho"/>
          <w:color w:val="000000"/>
          <w:sz w:val="24"/>
          <w:szCs w:val="24"/>
        </w:rPr>
        <w:t>ë</w:t>
      </w:r>
      <w:r w:rsidR="00AD34AB" w:rsidRPr="00C40B83">
        <w:rPr>
          <w:rFonts w:eastAsia="MS Mincho"/>
          <w:color w:val="000000"/>
          <w:sz w:val="24"/>
          <w:szCs w:val="24"/>
        </w:rPr>
        <w:t>to parashikime ligjore dhe ato t</w:t>
      </w:r>
      <w:r w:rsidR="00C40B83" w:rsidRPr="00C40B83">
        <w:rPr>
          <w:rFonts w:eastAsia="MS Mincho"/>
          <w:color w:val="000000"/>
          <w:sz w:val="24"/>
          <w:szCs w:val="24"/>
        </w:rPr>
        <w:t>ë</w:t>
      </w:r>
      <w:r w:rsidR="00AD34AB" w:rsidRPr="00C40B83">
        <w:rPr>
          <w:rFonts w:eastAsia="MS Mincho"/>
          <w:color w:val="000000"/>
          <w:sz w:val="24"/>
          <w:szCs w:val="24"/>
        </w:rPr>
        <w:t xml:space="preserve"> deklarat</w:t>
      </w:r>
      <w:r w:rsidR="00C40B83" w:rsidRPr="00C40B83">
        <w:rPr>
          <w:rFonts w:eastAsia="MS Mincho"/>
          <w:color w:val="000000"/>
          <w:sz w:val="24"/>
          <w:szCs w:val="24"/>
        </w:rPr>
        <w:t>ë</w:t>
      </w:r>
      <w:r w:rsidR="00AD34AB" w:rsidRPr="00C40B83">
        <w:rPr>
          <w:rFonts w:eastAsia="MS Mincho"/>
          <w:color w:val="000000"/>
          <w:sz w:val="24"/>
          <w:szCs w:val="24"/>
        </w:rPr>
        <w:t>s noteriale kuptohet se kushtet e deklarat</w:t>
      </w:r>
      <w:r w:rsidR="00C40B83" w:rsidRPr="00C40B83">
        <w:rPr>
          <w:rFonts w:eastAsia="MS Mincho"/>
          <w:color w:val="000000"/>
          <w:sz w:val="24"/>
          <w:szCs w:val="24"/>
        </w:rPr>
        <w:t>ë</w:t>
      </w:r>
      <w:r w:rsidR="00AD34AB" w:rsidRPr="00C40B83">
        <w:rPr>
          <w:rFonts w:eastAsia="MS Mincho"/>
          <w:color w:val="000000"/>
          <w:sz w:val="24"/>
          <w:szCs w:val="24"/>
        </w:rPr>
        <w:t>s p</w:t>
      </w:r>
      <w:r w:rsidR="00C40B83" w:rsidRPr="00C40B83">
        <w:rPr>
          <w:rFonts w:eastAsia="MS Mincho"/>
          <w:color w:val="000000"/>
          <w:sz w:val="24"/>
          <w:szCs w:val="24"/>
        </w:rPr>
        <w:t>ë</w:t>
      </w:r>
      <w:r w:rsidR="00AD34AB" w:rsidRPr="00C40B83">
        <w:rPr>
          <w:rFonts w:eastAsia="MS Mincho"/>
          <w:color w:val="000000"/>
          <w:sz w:val="24"/>
          <w:szCs w:val="24"/>
        </w:rPr>
        <w:t>r m</w:t>
      </w:r>
      <w:r w:rsidR="00C40B83" w:rsidRPr="00C40B83">
        <w:rPr>
          <w:rFonts w:eastAsia="MS Mincho"/>
          <w:color w:val="000000"/>
          <w:sz w:val="24"/>
          <w:szCs w:val="24"/>
        </w:rPr>
        <w:t>ë</w:t>
      </w:r>
      <w:r w:rsidR="00AD34AB" w:rsidRPr="00C40B83">
        <w:rPr>
          <w:rFonts w:eastAsia="MS Mincho"/>
          <w:color w:val="000000"/>
          <w:sz w:val="24"/>
          <w:szCs w:val="24"/>
        </w:rPr>
        <w:t>nyr</w:t>
      </w:r>
      <w:r w:rsidR="00C40B83" w:rsidRPr="00C40B83">
        <w:rPr>
          <w:rFonts w:eastAsia="MS Mincho"/>
          <w:color w:val="000000"/>
          <w:sz w:val="24"/>
          <w:szCs w:val="24"/>
        </w:rPr>
        <w:t>ë</w:t>
      </w:r>
      <w:r w:rsidR="00AD34AB" w:rsidRPr="00C40B83">
        <w:rPr>
          <w:rFonts w:eastAsia="MS Mincho"/>
          <w:color w:val="000000"/>
          <w:sz w:val="24"/>
          <w:szCs w:val="24"/>
        </w:rPr>
        <w:t>n e afatet e pages</w:t>
      </w:r>
      <w:r w:rsidR="00C40B83" w:rsidRPr="00C40B83">
        <w:rPr>
          <w:rFonts w:eastAsia="MS Mincho"/>
          <w:color w:val="000000"/>
          <w:sz w:val="24"/>
          <w:szCs w:val="24"/>
        </w:rPr>
        <w:t>ë</w:t>
      </w:r>
      <w:r w:rsidR="00AD34AB" w:rsidRPr="00C40B83">
        <w:rPr>
          <w:rFonts w:eastAsia="MS Mincho"/>
          <w:color w:val="000000"/>
          <w:sz w:val="24"/>
          <w:szCs w:val="24"/>
        </w:rPr>
        <w:t>s s</w:t>
      </w:r>
      <w:r w:rsidR="00C40B83" w:rsidRPr="00C40B83">
        <w:rPr>
          <w:rFonts w:eastAsia="MS Mincho"/>
          <w:color w:val="000000"/>
          <w:sz w:val="24"/>
          <w:szCs w:val="24"/>
        </w:rPr>
        <w:t>ë</w:t>
      </w:r>
      <w:r w:rsidR="00AD34AB" w:rsidRPr="00C40B83">
        <w:rPr>
          <w:rFonts w:eastAsia="MS Mincho"/>
          <w:color w:val="000000"/>
          <w:sz w:val="24"/>
          <w:szCs w:val="24"/>
        </w:rPr>
        <w:t xml:space="preserve"> cmimit identifikojn</w:t>
      </w:r>
      <w:r w:rsidR="00C40B83" w:rsidRPr="00C40B83">
        <w:rPr>
          <w:rFonts w:eastAsia="MS Mincho"/>
          <w:color w:val="000000"/>
          <w:sz w:val="24"/>
          <w:szCs w:val="24"/>
        </w:rPr>
        <w:t>ë</w:t>
      </w:r>
      <w:r w:rsidR="00AD34AB" w:rsidRPr="00C40B83">
        <w:rPr>
          <w:rFonts w:eastAsia="MS Mincho"/>
          <w:color w:val="000000"/>
          <w:sz w:val="24"/>
          <w:szCs w:val="24"/>
        </w:rPr>
        <w:t xml:space="preserve"> marr</w:t>
      </w:r>
      <w:r w:rsidR="00C40B83" w:rsidRPr="00C40B83">
        <w:rPr>
          <w:rFonts w:eastAsia="MS Mincho"/>
          <w:color w:val="000000"/>
          <w:sz w:val="24"/>
          <w:szCs w:val="24"/>
        </w:rPr>
        <w:t>ë</w:t>
      </w:r>
      <w:r w:rsidR="00AD34AB" w:rsidRPr="00C40B83">
        <w:rPr>
          <w:rFonts w:eastAsia="MS Mincho"/>
          <w:color w:val="000000"/>
          <w:sz w:val="24"/>
          <w:szCs w:val="24"/>
        </w:rPr>
        <w:t>veshjen e pal</w:t>
      </w:r>
      <w:r w:rsidR="00C40B83" w:rsidRPr="00C40B83">
        <w:rPr>
          <w:rFonts w:eastAsia="MS Mincho"/>
          <w:color w:val="000000"/>
          <w:sz w:val="24"/>
          <w:szCs w:val="24"/>
        </w:rPr>
        <w:t>ë</w:t>
      </w:r>
      <w:r w:rsidR="00AD34AB" w:rsidRPr="00C40B83">
        <w:rPr>
          <w:rFonts w:eastAsia="MS Mincho"/>
          <w:color w:val="000000"/>
          <w:sz w:val="24"/>
          <w:szCs w:val="24"/>
        </w:rPr>
        <w:t>ve p</w:t>
      </w:r>
      <w:r w:rsidR="00C40B83" w:rsidRPr="00C40B83">
        <w:rPr>
          <w:rFonts w:eastAsia="MS Mincho"/>
          <w:color w:val="000000"/>
          <w:sz w:val="24"/>
          <w:szCs w:val="24"/>
        </w:rPr>
        <w:t>ë</w:t>
      </w:r>
      <w:r w:rsidR="00AD34AB" w:rsidRPr="00C40B83">
        <w:rPr>
          <w:rFonts w:eastAsia="MS Mincho"/>
          <w:color w:val="000000"/>
          <w:sz w:val="24"/>
          <w:szCs w:val="24"/>
        </w:rPr>
        <w:t>r m</w:t>
      </w:r>
      <w:r w:rsidR="00C40B83" w:rsidRPr="00C40B83">
        <w:rPr>
          <w:rFonts w:eastAsia="MS Mincho"/>
          <w:color w:val="000000"/>
          <w:sz w:val="24"/>
          <w:szCs w:val="24"/>
        </w:rPr>
        <w:t>ë</w:t>
      </w:r>
      <w:r w:rsidR="00AD34AB" w:rsidRPr="00C40B83">
        <w:rPr>
          <w:rFonts w:eastAsia="MS Mincho"/>
          <w:color w:val="000000"/>
          <w:sz w:val="24"/>
          <w:szCs w:val="24"/>
        </w:rPr>
        <w:t>nyr</w:t>
      </w:r>
      <w:r w:rsidR="00C40B83" w:rsidRPr="00C40B83">
        <w:rPr>
          <w:rFonts w:eastAsia="MS Mincho"/>
          <w:color w:val="000000"/>
          <w:sz w:val="24"/>
          <w:szCs w:val="24"/>
        </w:rPr>
        <w:t>ë</w:t>
      </w:r>
      <w:r w:rsidR="00AD34AB" w:rsidRPr="00C40B83">
        <w:rPr>
          <w:rFonts w:eastAsia="MS Mincho"/>
          <w:color w:val="000000"/>
          <w:sz w:val="24"/>
          <w:szCs w:val="24"/>
        </w:rPr>
        <w:t>n se si do t</w:t>
      </w:r>
      <w:r w:rsidR="00C40B83" w:rsidRPr="00C40B83">
        <w:rPr>
          <w:rFonts w:eastAsia="MS Mincho"/>
          <w:color w:val="000000"/>
          <w:sz w:val="24"/>
          <w:szCs w:val="24"/>
        </w:rPr>
        <w:t>ë</w:t>
      </w:r>
      <w:r w:rsidR="00AD34AB" w:rsidRPr="00C40B83">
        <w:rPr>
          <w:rFonts w:eastAsia="MS Mincho"/>
          <w:color w:val="000000"/>
          <w:sz w:val="24"/>
          <w:szCs w:val="24"/>
        </w:rPr>
        <w:t xml:space="preserve"> realizohej p</w:t>
      </w:r>
      <w:r w:rsidR="00C40B83" w:rsidRPr="00C40B83">
        <w:rPr>
          <w:rFonts w:eastAsia="MS Mincho"/>
          <w:color w:val="000000"/>
          <w:sz w:val="24"/>
          <w:szCs w:val="24"/>
        </w:rPr>
        <w:t>ë</w:t>
      </w:r>
      <w:r w:rsidR="00AD34AB" w:rsidRPr="00C40B83">
        <w:rPr>
          <w:rFonts w:eastAsia="MS Mincho"/>
          <w:color w:val="000000"/>
          <w:sz w:val="24"/>
          <w:szCs w:val="24"/>
        </w:rPr>
        <w:t>rmbushja e detyrimit t</w:t>
      </w:r>
      <w:r w:rsidR="00C40B83" w:rsidRPr="00C40B83">
        <w:rPr>
          <w:rFonts w:eastAsia="MS Mincho"/>
          <w:color w:val="000000"/>
          <w:sz w:val="24"/>
          <w:szCs w:val="24"/>
        </w:rPr>
        <w:t>ë</w:t>
      </w:r>
      <w:r w:rsidR="00AD34AB" w:rsidRPr="00C40B83">
        <w:rPr>
          <w:rFonts w:eastAsia="MS Mincho"/>
          <w:color w:val="000000"/>
          <w:sz w:val="24"/>
          <w:szCs w:val="24"/>
        </w:rPr>
        <w:t xml:space="preserve"> debitorit p</w:t>
      </w:r>
      <w:r w:rsidR="00C40B83" w:rsidRPr="00C40B83">
        <w:rPr>
          <w:rFonts w:eastAsia="MS Mincho"/>
          <w:color w:val="000000"/>
          <w:sz w:val="24"/>
          <w:szCs w:val="24"/>
        </w:rPr>
        <w:t>ë</w:t>
      </w:r>
      <w:r w:rsidR="00AD34AB" w:rsidRPr="00C40B83">
        <w:rPr>
          <w:rFonts w:eastAsia="MS Mincho"/>
          <w:color w:val="000000"/>
          <w:sz w:val="24"/>
          <w:szCs w:val="24"/>
        </w:rPr>
        <w:t>r pagimin e cmimit dhe nuk jan</w:t>
      </w:r>
      <w:r w:rsidR="00C40B83" w:rsidRPr="00C40B83">
        <w:rPr>
          <w:rFonts w:eastAsia="MS Mincho"/>
          <w:color w:val="000000"/>
          <w:sz w:val="24"/>
          <w:szCs w:val="24"/>
        </w:rPr>
        <w:t>ë</w:t>
      </w:r>
      <w:r w:rsidR="00A84204" w:rsidRPr="00C40B83">
        <w:rPr>
          <w:rFonts w:eastAsia="MS Mincho"/>
          <w:color w:val="000000"/>
          <w:sz w:val="24"/>
          <w:szCs w:val="24"/>
        </w:rPr>
        <w:t xml:space="preserve"> deklarime t</w:t>
      </w:r>
      <w:r w:rsidR="00C40B83" w:rsidRPr="00C40B83">
        <w:rPr>
          <w:rFonts w:eastAsia="MS Mincho"/>
          <w:color w:val="000000"/>
          <w:sz w:val="24"/>
          <w:szCs w:val="24"/>
        </w:rPr>
        <w:t>ë</w:t>
      </w:r>
      <w:r w:rsidR="00A84204" w:rsidRPr="00C40B83">
        <w:rPr>
          <w:rFonts w:eastAsia="MS Mincho"/>
          <w:color w:val="000000"/>
          <w:sz w:val="24"/>
          <w:szCs w:val="24"/>
        </w:rPr>
        <w:t xml:space="preserve"> nj</w:t>
      </w:r>
      <w:r w:rsidR="00C40B83" w:rsidRPr="00C40B83">
        <w:rPr>
          <w:rFonts w:eastAsia="MS Mincho"/>
          <w:color w:val="000000"/>
          <w:sz w:val="24"/>
          <w:szCs w:val="24"/>
        </w:rPr>
        <w:t>ë</w:t>
      </w:r>
      <w:r w:rsidR="00A84204" w:rsidRPr="00C40B83">
        <w:rPr>
          <w:rFonts w:eastAsia="MS Mincho"/>
          <w:color w:val="000000"/>
          <w:sz w:val="24"/>
          <w:szCs w:val="24"/>
        </w:rPr>
        <w:t>an</w:t>
      </w:r>
      <w:r w:rsidR="00C40B83" w:rsidRPr="00C40B83">
        <w:rPr>
          <w:rFonts w:eastAsia="MS Mincho"/>
          <w:color w:val="000000"/>
          <w:sz w:val="24"/>
          <w:szCs w:val="24"/>
        </w:rPr>
        <w:t>ë</w:t>
      </w:r>
      <w:r w:rsidR="00A84204" w:rsidRPr="00C40B83">
        <w:rPr>
          <w:rFonts w:eastAsia="MS Mincho"/>
          <w:color w:val="000000"/>
          <w:sz w:val="24"/>
          <w:szCs w:val="24"/>
        </w:rPr>
        <w:t>shme t</w:t>
      </w:r>
      <w:r w:rsidR="00C40B83" w:rsidRPr="00C40B83">
        <w:rPr>
          <w:rFonts w:eastAsia="MS Mincho"/>
          <w:color w:val="000000"/>
          <w:sz w:val="24"/>
          <w:szCs w:val="24"/>
        </w:rPr>
        <w:t>ë</w:t>
      </w:r>
      <w:r w:rsidR="00A84204" w:rsidRPr="00C40B83">
        <w:rPr>
          <w:rFonts w:eastAsia="MS Mincho"/>
          <w:color w:val="000000"/>
          <w:sz w:val="24"/>
          <w:szCs w:val="24"/>
        </w:rPr>
        <w:t xml:space="preserve"> pal</w:t>
      </w:r>
      <w:r w:rsidR="00C40B83" w:rsidRPr="00C40B83">
        <w:rPr>
          <w:rFonts w:eastAsia="MS Mincho"/>
          <w:color w:val="000000"/>
          <w:sz w:val="24"/>
          <w:szCs w:val="24"/>
        </w:rPr>
        <w:t>ë</w:t>
      </w:r>
      <w:r w:rsidR="00A84204" w:rsidRPr="00C40B83">
        <w:rPr>
          <w:rFonts w:eastAsia="MS Mincho"/>
          <w:color w:val="000000"/>
          <w:sz w:val="24"/>
          <w:szCs w:val="24"/>
        </w:rPr>
        <w:t xml:space="preserve">s debitore </w:t>
      </w:r>
      <w:r w:rsidRPr="00C40B83">
        <w:rPr>
          <w:rFonts w:eastAsia="MS Mincho"/>
          <w:color w:val="000000"/>
          <w:sz w:val="24"/>
          <w:szCs w:val="24"/>
        </w:rPr>
        <w:t>n</w:t>
      </w:r>
      <w:r w:rsidR="00C40B83" w:rsidRPr="00C40B83">
        <w:rPr>
          <w:rFonts w:eastAsia="MS Mincho"/>
          <w:color w:val="000000"/>
          <w:sz w:val="24"/>
          <w:szCs w:val="24"/>
        </w:rPr>
        <w:t>ë</w:t>
      </w:r>
      <w:r w:rsidRPr="00C40B83">
        <w:rPr>
          <w:rFonts w:eastAsia="MS Mincho"/>
          <w:color w:val="000000"/>
          <w:sz w:val="24"/>
          <w:szCs w:val="24"/>
        </w:rPr>
        <w:t xml:space="preserve"> kuptim t</w:t>
      </w:r>
      <w:r w:rsidR="00C40B83" w:rsidRPr="00C40B83">
        <w:rPr>
          <w:rFonts w:eastAsia="MS Mincho"/>
          <w:color w:val="000000"/>
          <w:sz w:val="24"/>
          <w:szCs w:val="24"/>
        </w:rPr>
        <w:t>ë</w:t>
      </w:r>
      <w:r w:rsidRPr="00C40B83">
        <w:rPr>
          <w:rFonts w:eastAsia="MS Mincho"/>
          <w:color w:val="000000"/>
          <w:sz w:val="24"/>
          <w:szCs w:val="24"/>
        </w:rPr>
        <w:t xml:space="preserve"> nenit 510/d t</w:t>
      </w:r>
      <w:r w:rsidR="00C40B83" w:rsidRPr="00C40B83">
        <w:rPr>
          <w:rFonts w:eastAsia="MS Mincho"/>
          <w:color w:val="000000"/>
          <w:sz w:val="24"/>
          <w:szCs w:val="24"/>
        </w:rPr>
        <w:t>ë</w:t>
      </w:r>
      <w:r w:rsidRPr="00C40B83">
        <w:rPr>
          <w:rFonts w:eastAsia="MS Mincho"/>
          <w:color w:val="000000"/>
          <w:sz w:val="24"/>
          <w:szCs w:val="24"/>
        </w:rPr>
        <w:t xml:space="preserve"> KPC.</w:t>
      </w:r>
      <w:r w:rsidR="00A84204" w:rsidRPr="00C40B83">
        <w:rPr>
          <w:rFonts w:eastAsia="MS Mincho"/>
          <w:color w:val="000000"/>
          <w:sz w:val="24"/>
          <w:szCs w:val="24"/>
        </w:rPr>
        <w:t xml:space="preserve"> </w:t>
      </w:r>
      <w:r w:rsidR="00397383" w:rsidRPr="00C40B83">
        <w:rPr>
          <w:rFonts w:eastAsia="MS Mincho"/>
          <w:color w:val="000000"/>
          <w:sz w:val="24"/>
          <w:szCs w:val="24"/>
        </w:rPr>
        <w:t xml:space="preserve"> </w:t>
      </w:r>
    </w:p>
    <w:p w14:paraId="57A9E4B2" w14:textId="39957E54" w:rsidR="00A46E57" w:rsidRPr="00C40B83" w:rsidRDefault="00DC0FC8" w:rsidP="00DC0FC8">
      <w:pPr>
        <w:shd w:val="clear" w:color="auto" w:fill="FFFFFF"/>
        <w:ind w:firstLine="720"/>
        <w:jc w:val="both"/>
        <w:rPr>
          <w:color w:val="000000"/>
          <w:spacing w:val="2"/>
          <w:sz w:val="24"/>
          <w:szCs w:val="24"/>
        </w:rPr>
      </w:pPr>
      <w:r w:rsidRPr="00C40B83">
        <w:rPr>
          <w:rFonts w:eastAsia="MS Mincho"/>
          <w:color w:val="000000"/>
          <w:sz w:val="24"/>
          <w:szCs w:val="24"/>
        </w:rPr>
        <w:t>2</w:t>
      </w:r>
      <w:r w:rsidR="00C6143F">
        <w:rPr>
          <w:rFonts w:eastAsia="MS Mincho"/>
          <w:color w:val="000000"/>
          <w:sz w:val="24"/>
          <w:szCs w:val="24"/>
        </w:rPr>
        <w:t>5</w:t>
      </w:r>
      <w:r w:rsidRPr="00C40B83">
        <w:rPr>
          <w:rFonts w:eastAsia="MS Mincho"/>
          <w:color w:val="000000"/>
          <w:sz w:val="24"/>
          <w:szCs w:val="24"/>
        </w:rPr>
        <w:t>.</w:t>
      </w:r>
      <w:r w:rsidR="00A46E57" w:rsidRPr="00C40B83">
        <w:rPr>
          <w:rFonts w:eastAsia="MS Mincho"/>
          <w:color w:val="000000"/>
          <w:sz w:val="24"/>
          <w:szCs w:val="24"/>
        </w:rPr>
        <w:t>Kjo dispozitë parashikon ndër të tjera se : d-</w:t>
      </w:r>
      <w:r w:rsidR="00A46E57" w:rsidRPr="00C40B83">
        <w:rPr>
          <w:rFonts w:eastAsia="MS Mincho"/>
          <w:i/>
          <w:iCs/>
          <w:color w:val="000000"/>
          <w:sz w:val="24"/>
          <w:szCs w:val="24"/>
        </w:rPr>
        <w:t xml:space="preserve">janë tituj ekzekutiv </w:t>
      </w:r>
      <w:r w:rsidR="00A46E57" w:rsidRPr="00C40B83">
        <w:rPr>
          <w:i/>
          <w:iCs/>
          <w:spacing w:val="-2"/>
          <w:sz w:val="24"/>
          <w:szCs w:val="24"/>
          <w:u w:val="single"/>
        </w:rPr>
        <w:t>aktet noteriale, që përmbajnë detyrim në të holla</w:t>
      </w:r>
      <w:r w:rsidR="00A46E57" w:rsidRPr="00C40B83">
        <w:rPr>
          <w:i/>
          <w:iCs/>
          <w:spacing w:val="-2"/>
          <w:sz w:val="24"/>
          <w:szCs w:val="24"/>
        </w:rPr>
        <w:t>, si dhe aktet për dhënien e kredive bankare ose aktet për dhënien e kredive nga institucionet financiare jobankare.</w:t>
      </w:r>
      <w:r w:rsidR="00A46E57" w:rsidRPr="00C40B83">
        <w:rPr>
          <w:spacing w:val="-2"/>
          <w:sz w:val="24"/>
          <w:szCs w:val="24"/>
        </w:rPr>
        <w:t xml:space="preserve"> Për të shmangur </w:t>
      </w:r>
      <w:r w:rsidR="00C94536" w:rsidRPr="00C40B83">
        <w:rPr>
          <w:spacing w:val="-2"/>
          <w:sz w:val="24"/>
          <w:szCs w:val="24"/>
        </w:rPr>
        <w:t>ç</w:t>
      </w:r>
      <w:r w:rsidR="00A46E57" w:rsidRPr="00C40B83">
        <w:rPr>
          <w:spacing w:val="-2"/>
          <w:sz w:val="24"/>
          <w:szCs w:val="24"/>
        </w:rPr>
        <w:t xml:space="preserve">do lloj diskutimi për natyrën e akteve noteriale që e gëzojnë cilësinë e titullit ekzekutiv </w:t>
      </w:r>
      <w:r w:rsidR="00C94536" w:rsidRPr="00C40B83">
        <w:rPr>
          <w:spacing w:val="-2"/>
          <w:sz w:val="24"/>
          <w:szCs w:val="24"/>
        </w:rPr>
        <w:t>K</w:t>
      </w:r>
      <w:r w:rsidR="00A46E57" w:rsidRPr="00C40B83">
        <w:rPr>
          <w:spacing w:val="-2"/>
          <w:sz w:val="24"/>
          <w:szCs w:val="24"/>
        </w:rPr>
        <w:t xml:space="preserve">olegjet e </w:t>
      </w:r>
      <w:r w:rsidR="00C94536" w:rsidRPr="00C40B83">
        <w:rPr>
          <w:spacing w:val="-2"/>
          <w:sz w:val="24"/>
          <w:szCs w:val="24"/>
        </w:rPr>
        <w:t>B</w:t>
      </w:r>
      <w:r w:rsidR="00A46E57" w:rsidRPr="00C40B83">
        <w:rPr>
          <w:spacing w:val="-2"/>
          <w:sz w:val="24"/>
          <w:szCs w:val="24"/>
        </w:rPr>
        <w:t xml:space="preserve">ashkuara në vendimin unifikues nr.980 dt.29.09.2000 kanë interpretuar llojin e akteve noteriale, që gëzonin cilësinë e titullit ekzekutiv sipas parashikimit të nenit 510/d në atë kohë, që kishte formulimin </w:t>
      </w:r>
      <w:r w:rsidR="00A46E57" w:rsidRPr="00C40B83">
        <w:rPr>
          <w:i/>
          <w:iCs/>
          <w:spacing w:val="-2"/>
          <w:sz w:val="24"/>
          <w:szCs w:val="24"/>
        </w:rPr>
        <w:t>d-aktet noteriale që përmbajnë detyrime për pagime në para</w:t>
      </w:r>
      <w:r w:rsidR="00A46E57" w:rsidRPr="00C40B83">
        <w:rPr>
          <w:spacing w:val="-2"/>
          <w:sz w:val="24"/>
          <w:szCs w:val="24"/>
        </w:rPr>
        <w:t xml:space="preserve">. Duke e krahasuar këtë formulim të interpretuar nga </w:t>
      </w:r>
      <w:r w:rsidR="00C27726" w:rsidRPr="00C40B83">
        <w:rPr>
          <w:spacing w:val="-2"/>
          <w:sz w:val="24"/>
          <w:szCs w:val="24"/>
        </w:rPr>
        <w:t>K</w:t>
      </w:r>
      <w:r w:rsidR="00A46E57" w:rsidRPr="00C40B83">
        <w:rPr>
          <w:spacing w:val="-2"/>
          <w:sz w:val="24"/>
          <w:szCs w:val="24"/>
        </w:rPr>
        <w:t xml:space="preserve">olegjet e </w:t>
      </w:r>
      <w:r w:rsidR="00C27726" w:rsidRPr="00C40B83">
        <w:rPr>
          <w:spacing w:val="-2"/>
          <w:sz w:val="24"/>
          <w:szCs w:val="24"/>
        </w:rPr>
        <w:t>B</w:t>
      </w:r>
      <w:r w:rsidR="00A46E57" w:rsidRPr="00C40B83">
        <w:rPr>
          <w:spacing w:val="-2"/>
          <w:sz w:val="24"/>
          <w:szCs w:val="24"/>
        </w:rPr>
        <w:t>ashkuara në vendimin nr.980/2000 me formulimin aktual të nenit 510/d</w:t>
      </w:r>
      <w:r w:rsidR="00E661D0" w:rsidRPr="00C40B83">
        <w:rPr>
          <w:spacing w:val="-2"/>
          <w:sz w:val="24"/>
          <w:szCs w:val="24"/>
        </w:rPr>
        <w:t xml:space="preserve"> t</w:t>
      </w:r>
      <w:r w:rsidR="00C40B83" w:rsidRPr="00C40B83">
        <w:rPr>
          <w:spacing w:val="-2"/>
          <w:sz w:val="24"/>
          <w:szCs w:val="24"/>
        </w:rPr>
        <w:t>ë</w:t>
      </w:r>
      <w:r w:rsidR="00E661D0" w:rsidRPr="00C40B83">
        <w:rPr>
          <w:spacing w:val="-2"/>
          <w:sz w:val="24"/>
          <w:szCs w:val="24"/>
        </w:rPr>
        <w:t xml:space="preserve"> KPC</w:t>
      </w:r>
      <w:r w:rsidR="00A46E57" w:rsidRPr="00C40B83">
        <w:rPr>
          <w:spacing w:val="-2"/>
          <w:sz w:val="24"/>
          <w:szCs w:val="24"/>
        </w:rPr>
        <w:t xml:space="preserve"> -</w:t>
      </w:r>
      <w:r w:rsidR="00A46E57" w:rsidRPr="00C40B83">
        <w:rPr>
          <w:i/>
          <w:iCs/>
          <w:spacing w:val="-2"/>
          <w:sz w:val="24"/>
          <w:szCs w:val="24"/>
        </w:rPr>
        <w:t xml:space="preserve">akte noteriale që përmbajnë detyrim në të holla, </w:t>
      </w:r>
      <w:r w:rsidR="00A46E57" w:rsidRPr="00C40B83">
        <w:rPr>
          <w:spacing w:val="-2"/>
          <w:sz w:val="24"/>
          <w:szCs w:val="24"/>
        </w:rPr>
        <w:t xml:space="preserve">kuptohet se dispozitat kanë të njëjtin formulim në esencë të tyre dhe për rrjedhojë vendimi </w:t>
      </w:r>
      <w:r w:rsidR="00C27726" w:rsidRPr="00C40B83">
        <w:rPr>
          <w:spacing w:val="-2"/>
          <w:sz w:val="24"/>
          <w:szCs w:val="24"/>
        </w:rPr>
        <w:t>i</w:t>
      </w:r>
      <w:r w:rsidR="00A46E57" w:rsidRPr="00C40B83">
        <w:rPr>
          <w:spacing w:val="-2"/>
          <w:sz w:val="24"/>
          <w:szCs w:val="24"/>
        </w:rPr>
        <w:t xml:space="preserve"> </w:t>
      </w:r>
      <w:r w:rsidR="00C27726" w:rsidRPr="00C40B83">
        <w:rPr>
          <w:spacing w:val="-2"/>
          <w:sz w:val="24"/>
          <w:szCs w:val="24"/>
        </w:rPr>
        <w:t>K</w:t>
      </w:r>
      <w:r w:rsidR="00A46E57" w:rsidRPr="00C40B83">
        <w:rPr>
          <w:spacing w:val="-2"/>
          <w:sz w:val="24"/>
          <w:szCs w:val="24"/>
        </w:rPr>
        <w:t xml:space="preserve">olegjeve të </w:t>
      </w:r>
      <w:r w:rsidR="00C27726" w:rsidRPr="00C40B83">
        <w:rPr>
          <w:spacing w:val="-2"/>
          <w:sz w:val="24"/>
          <w:szCs w:val="24"/>
        </w:rPr>
        <w:t>B</w:t>
      </w:r>
      <w:r w:rsidR="00A46E57" w:rsidRPr="00C40B83">
        <w:rPr>
          <w:spacing w:val="-2"/>
          <w:sz w:val="24"/>
          <w:szCs w:val="24"/>
        </w:rPr>
        <w:t xml:space="preserve">ashkuara të </w:t>
      </w:r>
      <w:r w:rsidR="00C27726" w:rsidRPr="00C40B83">
        <w:rPr>
          <w:spacing w:val="-2"/>
          <w:sz w:val="24"/>
          <w:szCs w:val="24"/>
        </w:rPr>
        <w:t>G</w:t>
      </w:r>
      <w:r w:rsidR="00A46E57" w:rsidRPr="00C40B83">
        <w:rPr>
          <w:spacing w:val="-2"/>
          <w:sz w:val="24"/>
          <w:szCs w:val="24"/>
        </w:rPr>
        <w:t xml:space="preserve">jykatës së </w:t>
      </w:r>
      <w:r w:rsidR="00C27726" w:rsidRPr="00C40B83">
        <w:rPr>
          <w:spacing w:val="-2"/>
          <w:sz w:val="24"/>
          <w:szCs w:val="24"/>
        </w:rPr>
        <w:t>L</w:t>
      </w:r>
      <w:r w:rsidR="00A46E57" w:rsidRPr="00C40B83">
        <w:rPr>
          <w:spacing w:val="-2"/>
          <w:sz w:val="24"/>
          <w:szCs w:val="24"/>
        </w:rPr>
        <w:t xml:space="preserve">artë nr.980 dt.29.09.2000 vazhdon të jetë në fuqi si një precedent </w:t>
      </w:r>
      <w:r w:rsidR="00C27726" w:rsidRPr="00C40B83">
        <w:rPr>
          <w:spacing w:val="-2"/>
          <w:sz w:val="24"/>
          <w:szCs w:val="24"/>
        </w:rPr>
        <w:t>i</w:t>
      </w:r>
      <w:r w:rsidR="00A46E57" w:rsidRPr="00C40B83">
        <w:rPr>
          <w:spacing w:val="-2"/>
          <w:sz w:val="24"/>
          <w:szCs w:val="24"/>
        </w:rPr>
        <w:t xml:space="preserve"> detyrueshëm për zbatim nga gjykatat.</w:t>
      </w:r>
    </w:p>
    <w:p w14:paraId="2BB75290" w14:textId="28672F62" w:rsidR="00A46E57" w:rsidRPr="00C40B83" w:rsidRDefault="00A46E57" w:rsidP="009F0432">
      <w:pPr>
        <w:jc w:val="both"/>
        <w:rPr>
          <w:rFonts w:eastAsiaTheme="minorEastAsia"/>
          <w:sz w:val="24"/>
          <w:szCs w:val="24"/>
        </w:rPr>
      </w:pPr>
      <w:r w:rsidRPr="00C40B83">
        <w:rPr>
          <w:rFonts w:eastAsiaTheme="minorEastAsia"/>
          <w:color w:val="000000"/>
          <w:sz w:val="24"/>
          <w:szCs w:val="24"/>
        </w:rPr>
        <w:t xml:space="preserve">       </w:t>
      </w:r>
      <w:r w:rsidR="00C94536" w:rsidRPr="00C40B83">
        <w:rPr>
          <w:rFonts w:eastAsiaTheme="minorEastAsia"/>
          <w:color w:val="000000"/>
          <w:sz w:val="24"/>
          <w:szCs w:val="24"/>
        </w:rPr>
        <w:tab/>
        <w:t>2</w:t>
      </w:r>
      <w:r w:rsidR="00C6143F">
        <w:rPr>
          <w:rFonts w:eastAsiaTheme="minorEastAsia"/>
          <w:color w:val="000000"/>
          <w:sz w:val="24"/>
          <w:szCs w:val="24"/>
        </w:rPr>
        <w:t>6</w:t>
      </w:r>
      <w:r w:rsidRPr="00C40B83">
        <w:rPr>
          <w:rFonts w:eastAsiaTheme="minorEastAsia"/>
          <w:color w:val="000000"/>
          <w:sz w:val="24"/>
          <w:szCs w:val="24"/>
        </w:rPr>
        <w:t xml:space="preserve">. Në </w:t>
      </w:r>
      <w:r w:rsidRPr="00C40B83">
        <w:rPr>
          <w:rFonts w:eastAsiaTheme="minorEastAsia"/>
          <w:color w:val="222222"/>
          <w:sz w:val="24"/>
          <w:szCs w:val="24"/>
        </w:rPr>
        <w:t xml:space="preserve">vendimit unifikues të Gjykatës së Lartë nr. 980 datë 29.09.2000 është theksuar </w:t>
      </w:r>
      <w:r w:rsidRPr="00C40B83">
        <w:rPr>
          <w:rFonts w:eastAsiaTheme="minorEastAsia"/>
          <w:sz w:val="24"/>
          <w:szCs w:val="24"/>
        </w:rPr>
        <w:t xml:space="preserve">se </w:t>
      </w:r>
      <w:r w:rsidRPr="00C40B83">
        <w:rPr>
          <w:rFonts w:eastAsiaTheme="minorEastAsia"/>
          <w:i/>
          <w:iCs/>
          <w:sz w:val="24"/>
          <w:szCs w:val="24"/>
        </w:rPr>
        <w:t>në shume raste gjykata t</w:t>
      </w:r>
      <w:r w:rsidR="006A1A22" w:rsidRPr="00C40B83">
        <w:rPr>
          <w:rFonts w:eastAsiaTheme="minorEastAsia"/>
          <w:i/>
          <w:iCs/>
          <w:sz w:val="24"/>
          <w:szCs w:val="24"/>
        </w:rPr>
        <w:t>ë</w:t>
      </w:r>
      <w:r w:rsidRPr="00C40B83">
        <w:rPr>
          <w:rFonts w:eastAsiaTheme="minorEastAsia"/>
          <w:i/>
          <w:iCs/>
          <w:sz w:val="24"/>
          <w:szCs w:val="24"/>
        </w:rPr>
        <w:t xml:space="preserve"> shkall</w:t>
      </w:r>
      <w:r w:rsidR="006A1A22" w:rsidRPr="00C40B83">
        <w:rPr>
          <w:rFonts w:eastAsiaTheme="minorEastAsia"/>
          <w:i/>
          <w:iCs/>
          <w:sz w:val="24"/>
          <w:szCs w:val="24"/>
        </w:rPr>
        <w:t>ë</w:t>
      </w:r>
      <w:r w:rsidRPr="00C40B83">
        <w:rPr>
          <w:rFonts w:eastAsiaTheme="minorEastAsia"/>
          <w:i/>
          <w:iCs/>
          <w:sz w:val="24"/>
          <w:szCs w:val="24"/>
        </w:rPr>
        <w:t>ve t</w:t>
      </w:r>
      <w:r w:rsidR="006A1A22" w:rsidRPr="00C40B83">
        <w:rPr>
          <w:rFonts w:eastAsiaTheme="minorEastAsia"/>
          <w:i/>
          <w:iCs/>
          <w:sz w:val="24"/>
          <w:szCs w:val="24"/>
        </w:rPr>
        <w:t>ë</w:t>
      </w:r>
      <w:r w:rsidRPr="00C40B83">
        <w:rPr>
          <w:rFonts w:eastAsiaTheme="minorEastAsia"/>
          <w:i/>
          <w:iCs/>
          <w:sz w:val="24"/>
          <w:szCs w:val="24"/>
        </w:rPr>
        <w:t xml:space="preserve"> ndryshme </w:t>
      </w:r>
      <w:r w:rsidRPr="00C40B83">
        <w:rPr>
          <w:rFonts w:eastAsiaTheme="minorEastAsia"/>
          <w:i/>
          <w:iCs/>
          <w:sz w:val="24"/>
          <w:szCs w:val="24"/>
          <w:u w:val="single"/>
        </w:rPr>
        <w:t>i kan</w:t>
      </w:r>
      <w:r w:rsidR="006A1A22" w:rsidRPr="00C40B83">
        <w:rPr>
          <w:rFonts w:eastAsiaTheme="minorEastAsia"/>
          <w:i/>
          <w:iCs/>
          <w:sz w:val="24"/>
          <w:szCs w:val="24"/>
          <w:u w:val="single"/>
        </w:rPr>
        <w:t>ë</w:t>
      </w:r>
      <w:r w:rsidRPr="00C40B83">
        <w:rPr>
          <w:rFonts w:eastAsiaTheme="minorEastAsia"/>
          <w:i/>
          <w:iCs/>
          <w:sz w:val="24"/>
          <w:szCs w:val="24"/>
          <w:u w:val="single"/>
        </w:rPr>
        <w:t xml:space="preserve"> quajtur tituj ekzekutiv kontratat e huas</w:t>
      </w:r>
      <w:r w:rsidR="00DC0FC8" w:rsidRPr="00C40B83">
        <w:rPr>
          <w:rFonts w:eastAsiaTheme="minorEastAsia"/>
          <w:i/>
          <w:iCs/>
          <w:sz w:val="24"/>
          <w:szCs w:val="24"/>
          <w:u w:val="single"/>
        </w:rPr>
        <w:t>e</w:t>
      </w:r>
      <w:r w:rsidRPr="00C40B83">
        <w:rPr>
          <w:rFonts w:eastAsiaTheme="minorEastAsia"/>
          <w:i/>
          <w:iCs/>
          <w:sz w:val="24"/>
          <w:szCs w:val="24"/>
          <w:u w:val="single"/>
        </w:rPr>
        <w:t xml:space="preserve"> t</w:t>
      </w:r>
      <w:r w:rsidR="006A1A22" w:rsidRPr="00C40B83">
        <w:rPr>
          <w:rFonts w:eastAsiaTheme="minorEastAsia"/>
          <w:i/>
          <w:iCs/>
          <w:sz w:val="24"/>
          <w:szCs w:val="24"/>
          <w:u w:val="single"/>
        </w:rPr>
        <w:t>ë</w:t>
      </w:r>
      <w:r w:rsidRPr="00C40B83">
        <w:rPr>
          <w:rFonts w:eastAsiaTheme="minorEastAsia"/>
          <w:i/>
          <w:iCs/>
          <w:sz w:val="24"/>
          <w:szCs w:val="24"/>
          <w:u w:val="single"/>
        </w:rPr>
        <w:t xml:space="preserve"> lidhura n</w:t>
      </w:r>
      <w:r w:rsidR="006A1A22" w:rsidRPr="00C40B83">
        <w:rPr>
          <w:rFonts w:eastAsiaTheme="minorEastAsia"/>
          <w:i/>
          <w:iCs/>
          <w:sz w:val="24"/>
          <w:szCs w:val="24"/>
          <w:u w:val="single"/>
        </w:rPr>
        <w:t>ë</w:t>
      </w:r>
      <w:r w:rsidRPr="00C40B83">
        <w:rPr>
          <w:rFonts w:eastAsiaTheme="minorEastAsia"/>
          <w:i/>
          <w:iCs/>
          <w:sz w:val="24"/>
          <w:szCs w:val="24"/>
          <w:u w:val="single"/>
        </w:rPr>
        <w:t xml:space="preserve"> form</w:t>
      </w:r>
      <w:r w:rsidR="006A1A22" w:rsidRPr="00C40B83">
        <w:rPr>
          <w:rFonts w:eastAsiaTheme="minorEastAsia"/>
          <w:i/>
          <w:iCs/>
          <w:sz w:val="24"/>
          <w:szCs w:val="24"/>
          <w:u w:val="single"/>
        </w:rPr>
        <w:t>ë</w:t>
      </w:r>
      <w:r w:rsidRPr="00C40B83">
        <w:rPr>
          <w:rFonts w:eastAsiaTheme="minorEastAsia"/>
          <w:i/>
          <w:iCs/>
          <w:sz w:val="24"/>
          <w:szCs w:val="24"/>
          <w:u w:val="single"/>
        </w:rPr>
        <w:t xml:space="preserve"> noteriale. …T</w:t>
      </w:r>
      <w:r w:rsidR="006A1A22" w:rsidRPr="00C40B83">
        <w:rPr>
          <w:rFonts w:eastAsiaTheme="minorEastAsia"/>
          <w:i/>
          <w:iCs/>
          <w:sz w:val="24"/>
          <w:szCs w:val="24"/>
          <w:u w:val="single"/>
        </w:rPr>
        <w:t>ë</w:t>
      </w:r>
      <w:r w:rsidRPr="00C40B83">
        <w:rPr>
          <w:rFonts w:eastAsiaTheme="minorEastAsia"/>
          <w:i/>
          <w:iCs/>
          <w:sz w:val="24"/>
          <w:szCs w:val="24"/>
          <w:u w:val="single"/>
        </w:rPr>
        <w:t xml:space="preserve"> gjitha k</w:t>
      </w:r>
      <w:r w:rsidR="006A1A22" w:rsidRPr="00C40B83">
        <w:rPr>
          <w:rFonts w:eastAsiaTheme="minorEastAsia"/>
          <w:i/>
          <w:iCs/>
          <w:sz w:val="24"/>
          <w:szCs w:val="24"/>
          <w:u w:val="single"/>
        </w:rPr>
        <w:t>ë</w:t>
      </w:r>
      <w:r w:rsidRPr="00C40B83">
        <w:rPr>
          <w:rFonts w:eastAsiaTheme="minorEastAsia"/>
          <w:i/>
          <w:iCs/>
          <w:sz w:val="24"/>
          <w:szCs w:val="24"/>
          <w:u w:val="single"/>
        </w:rPr>
        <w:t>to q</w:t>
      </w:r>
      <w:r w:rsidR="006A1A22" w:rsidRPr="00C40B83">
        <w:rPr>
          <w:rFonts w:eastAsiaTheme="minorEastAsia"/>
          <w:i/>
          <w:iCs/>
          <w:sz w:val="24"/>
          <w:szCs w:val="24"/>
          <w:u w:val="single"/>
        </w:rPr>
        <w:t>ë</w:t>
      </w:r>
      <w:r w:rsidRPr="00C40B83">
        <w:rPr>
          <w:rFonts w:eastAsiaTheme="minorEastAsia"/>
          <w:i/>
          <w:iCs/>
          <w:sz w:val="24"/>
          <w:szCs w:val="24"/>
          <w:u w:val="single"/>
        </w:rPr>
        <w:t>ndrime e zgjidhje t</w:t>
      </w:r>
      <w:r w:rsidR="006A1A22" w:rsidRPr="00C40B83">
        <w:rPr>
          <w:rFonts w:eastAsiaTheme="minorEastAsia"/>
          <w:i/>
          <w:iCs/>
          <w:sz w:val="24"/>
          <w:szCs w:val="24"/>
          <w:u w:val="single"/>
        </w:rPr>
        <w:t>ë</w:t>
      </w:r>
      <w:r w:rsidRPr="00C40B83">
        <w:rPr>
          <w:rFonts w:eastAsiaTheme="minorEastAsia"/>
          <w:i/>
          <w:iCs/>
          <w:sz w:val="24"/>
          <w:szCs w:val="24"/>
          <w:u w:val="single"/>
        </w:rPr>
        <w:t xml:space="preserve"> verejtura n</w:t>
      </w:r>
      <w:r w:rsidR="006A1A22" w:rsidRPr="00C40B83">
        <w:rPr>
          <w:rFonts w:eastAsiaTheme="minorEastAsia"/>
          <w:i/>
          <w:iCs/>
          <w:sz w:val="24"/>
          <w:szCs w:val="24"/>
          <w:u w:val="single"/>
        </w:rPr>
        <w:t>ë</w:t>
      </w:r>
      <w:r w:rsidRPr="00C40B83">
        <w:rPr>
          <w:rFonts w:eastAsiaTheme="minorEastAsia"/>
          <w:i/>
          <w:iCs/>
          <w:sz w:val="24"/>
          <w:szCs w:val="24"/>
          <w:u w:val="single"/>
        </w:rPr>
        <w:t xml:space="preserve"> praktik</w:t>
      </w:r>
      <w:r w:rsidR="006A1A22" w:rsidRPr="00C40B83">
        <w:rPr>
          <w:rFonts w:eastAsiaTheme="minorEastAsia"/>
          <w:i/>
          <w:iCs/>
          <w:sz w:val="24"/>
          <w:szCs w:val="24"/>
          <w:u w:val="single"/>
        </w:rPr>
        <w:t>ë</w:t>
      </w:r>
      <w:r w:rsidRPr="00C40B83">
        <w:rPr>
          <w:rFonts w:eastAsiaTheme="minorEastAsia"/>
          <w:i/>
          <w:iCs/>
          <w:sz w:val="24"/>
          <w:szCs w:val="24"/>
          <w:u w:val="single"/>
        </w:rPr>
        <w:t>n gjyq</w:t>
      </w:r>
      <w:r w:rsidR="006A1A22" w:rsidRPr="00C40B83">
        <w:rPr>
          <w:rFonts w:eastAsiaTheme="minorEastAsia"/>
          <w:i/>
          <w:iCs/>
          <w:sz w:val="24"/>
          <w:szCs w:val="24"/>
          <w:u w:val="single"/>
        </w:rPr>
        <w:t>ë</w:t>
      </w:r>
      <w:r w:rsidRPr="00C40B83">
        <w:rPr>
          <w:rFonts w:eastAsiaTheme="minorEastAsia"/>
          <w:i/>
          <w:iCs/>
          <w:sz w:val="24"/>
          <w:szCs w:val="24"/>
          <w:u w:val="single"/>
        </w:rPr>
        <w:t>sore t</w:t>
      </w:r>
      <w:r w:rsidR="006A1A22" w:rsidRPr="00C40B83">
        <w:rPr>
          <w:rFonts w:eastAsiaTheme="minorEastAsia"/>
          <w:i/>
          <w:iCs/>
          <w:sz w:val="24"/>
          <w:szCs w:val="24"/>
          <w:u w:val="single"/>
        </w:rPr>
        <w:t>ë</w:t>
      </w:r>
      <w:r w:rsidRPr="00C40B83">
        <w:rPr>
          <w:rFonts w:eastAsiaTheme="minorEastAsia"/>
          <w:i/>
          <w:iCs/>
          <w:sz w:val="24"/>
          <w:szCs w:val="24"/>
          <w:u w:val="single"/>
        </w:rPr>
        <w:t xml:space="preserve"> viteve te shkuara jane te gabuara. </w:t>
      </w:r>
      <w:r w:rsidRPr="00C40B83">
        <w:rPr>
          <w:rFonts w:eastAsiaTheme="minorEastAsia"/>
          <w:sz w:val="24"/>
          <w:szCs w:val="24"/>
        </w:rPr>
        <w:t xml:space="preserve">Mbi këtë praktikë të gabuar </w:t>
      </w:r>
      <w:r w:rsidR="00921552" w:rsidRPr="00C40B83">
        <w:rPr>
          <w:rFonts w:eastAsiaTheme="minorEastAsia"/>
          <w:sz w:val="24"/>
          <w:szCs w:val="24"/>
        </w:rPr>
        <w:t>K</w:t>
      </w:r>
      <w:r w:rsidRPr="00C40B83">
        <w:rPr>
          <w:rFonts w:eastAsiaTheme="minorEastAsia"/>
          <w:sz w:val="24"/>
          <w:szCs w:val="24"/>
        </w:rPr>
        <w:t xml:space="preserve">olegjet e </w:t>
      </w:r>
      <w:r w:rsidR="00921552" w:rsidRPr="00C40B83">
        <w:rPr>
          <w:rFonts w:eastAsiaTheme="minorEastAsia"/>
          <w:sz w:val="24"/>
          <w:szCs w:val="24"/>
        </w:rPr>
        <w:t>B</w:t>
      </w:r>
      <w:r w:rsidRPr="00C40B83">
        <w:rPr>
          <w:rFonts w:eastAsiaTheme="minorEastAsia"/>
          <w:sz w:val="24"/>
          <w:szCs w:val="24"/>
        </w:rPr>
        <w:t xml:space="preserve">ashkuara kanë ndjerë detyrimin ligjor për të realizuarr funksionin e tyre kushtetues të unifikimit të praktikës gjyqsore me qëllim për të siguruar një interpretim të drejtë e unik të ligjit. Në këtë vendim </w:t>
      </w:r>
      <w:r w:rsidR="00036880" w:rsidRPr="00C40B83">
        <w:rPr>
          <w:rFonts w:eastAsiaTheme="minorEastAsia"/>
          <w:sz w:val="24"/>
          <w:szCs w:val="24"/>
        </w:rPr>
        <w:t>K</w:t>
      </w:r>
      <w:r w:rsidRPr="00C40B83">
        <w:rPr>
          <w:rFonts w:eastAsiaTheme="minorEastAsia"/>
          <w:sz w:val="24"/>
          <w:szCs w:val="24"/>
        </w:rPr>
        <w:t xml:space="preserve">olegjet e </w:t>
      </w:r>
      <w:r w:rsidR="00036880" w:rsidRPr="00C40B83">
        <w:rPr>
          <w:rFonts w:eastAsiaTheme="minorEastAsia"/>
          <w:sz w:val="24"/>
          <w:szCs w:val="24"/>
        </w:rPr>
        <w:t>B</w:t>
      </w:r>
      <w:r w:rsidRPr="00C40B83">
        <w:rPr>
          <w:rFonts w:eastAsiaTheme="minorEastAsia"/>
          <w:sz w:val="24"/>
          <w:szCs w:val="24"/>
        </w:rPr>
        <w:t xml:space="preserve">ashkuara </w:t>
      </w:r>
      <w:r w:rsidRPr="00C40B83">
        <w:rPr>
          <w:rFonts w:eastAsiaTheme="minorEastAsia"/>
          <w:color w:val="222222"/>
          <w:sz w:val="24"/>
          <w:szCs w:val="24"/>
        </w:rPr>
        <w:t>kanë përcaktuar në mënyrë të shprehur se ‘</w:t>
      </w:r>
      <w:r w:rsidRPr="00C40B83">
        <w:rPr>
          <w:rFonts w:eastAsiaTheme="minorEastAsia"/>
          <w:b/>
          <w:i/>
          <w:iCs/>
          <w:sz w:val="24"/>
          <w:szCs w:val="24"/>
          <w:u w:val="single"/>
        </w:rPr>
        <w:t>nj</w:t>
      </w:r>
      <w:r w:rsidR="00036880" w:rsidRPr="00C40B83">
        <w:rPr>
          <w:rFonts w:eastAsiaTheme="minorEastAsia"/>
          <w:b/>
          <w:i/>
          <w:iCs/>
          <w:sz w:val="24"/>
          <w:szCs w:val="24"/>
          <w:u w:val="single"/>
        </w:rPr>
        <w:t>ë</w:t>
      </w:r>
      <w:r w:rsidRPr="00C40B83">
        <w:rPr>
          <w:rFonts w:eastAsiaTheme="minorEastAsia"/>
          <w:b/>
          <w:i/>
          <w:iCs/>
          <w:sz w:val="24"/>
          <w:szCs w:val="24"/>
          <w:u w:val="single"/>
        </w:rPr>
        <w:t xml:space="preserve"> veprim juridik i dyansh</w:t>
      </w:r>
      <w:r w:rsidR="006A1A22" w:rsidRPr="00C40B83">
        <w:rPr>
          <w:rFonts w:eastAsiaTheme="minorEastAsia"/>
          <w:b/>
          <w:i/>
          <w:iCs/>
          <w:sz w:val="24"/>
          <w:szCs w:val="24"/>
          <w:u w:val="single"/>
        </w:rPr>
        <w:t>ë</w:t>
      </w:r>
      <w:r w:rsidRPr="00C40B83">
        <w:rPr>
          <w:rFonts w:eastAsiaTheme="minorEastAsia"/>
          <w:b/>
          <w:i/>
          <w:iCs/>
          <w:sz w:val="24"/>
          <w:szCs w:val="24"/>
          <w:u w:val="single"/>
        </w:rPr>
        <w:t>m (kontrat</w:t>
      </w:r>
      <w:r w:rsidR="006A1A22" w:rsidRPr="00C40B83">
        <w:rPr>
          <w:rFonts w:eastAsiaTheme="minorEastAsia"/>
          <w:b/>
          <w:i/>
          <w:iCs/>
          <w:sz w:val="24"/>
          <w:szCs w:val="24"/>
          <w:u w:val="single"/>
        </w:rPr>
        <w:t>ë</w:t>
      </w:r>
      <w:r w:rsidRPr="00C40B83">
        <w:rPr>
          <w:rFonts w:eastAsiaTheme="minorEastAsia"/>
          <w:b/>
          <w:i/>
          <w:iCs/>
          <w:sz w:val="24"/>
          <w:szCs w:val="24"/>
          <w:u w:val="single"/>
        </w:rPr>
        <w:t>), qofte kjo kontrat</w:t>
      </w:r>
      <w:r w:rsidR="006A1A22" w:rsidRPr="00C40B83">
        <w:rPr>
          <w:rFonts w:eastAsiaTheme="minorEastAsia"/>
          <w:b/>
          <w:i/>
          <w:iCs/>
          <w:sz w:val="24"/>
          <w:szCs w:val="24"/>
          <w:u w:val="single"/>
        </w:rPr>
        <w:t>ë</w:t>
      </w:r>
      <w:r w:rsidRPr="00C40B83">
        <w:rPr>
          <w:rFonts w:eastAsiaTheme="minorEastAsia"/>
          <w:b/>
          <w:i/>
          <w:iCs/>
          <w:sz w:val="24"/>
          <w:szCs w:val="24"/>
          <w:u w:val="single"/>
        </w:rPr>
        <w:t xml:space="preserve"> e dyan</w:t>
      </w:r>
      <w:r w:rsidR="006A1A22" w:rsidRPr="00C40B83">
        <w:rPr>
          <w:rFonts w:eastAsiaTheme="minorEastAsia"/>
          <w:b/>
          <w:i/>
          <w:iCs/>
          <w:sz w:val="24"/>
          <w:szCs w:val="24"/>
          <w:u w:val="single"/>
        </w:rPr>
        <w:t>ë</w:t>
      </w:r>
      <w:r w:rsidRPr="00C40B83">
        <w:rPr>
          <w:rFonts w:eastAsiaTheme="minorEastAsia"/>
          <w:b/>
          <w:i/>
          <w:iCs/>
          <w:sz w:val="24"/>
          <w:szCs w:val="24"/>
          <w:u w:val="single"/>
        </w:rPr>
        <w:t>shme si</w:t>
      </w:r>
      <w:r w:rsidR="00921552" w:rsidRPr="00C40B83">
        <w:rPr>
          <w:rFonts w:eastAsiaTheme="minorEastAsia"/>
          <w:b/>
          <w:i/>
          <w:iCs/>
          <w:sz w:val="24"/>
          <w:szCs w:val="24"/>
          <w:u w:val="single"/>
        </w:rPr>
        <w:t>ç</w:t>
      </w:r>
      <w:r w:rsidRPr="00C40B83">
        <w:rPr>
          <w:rFonts w:eastAsiaTheme="minorEastAsia"/>
          <w:b/>
          <w:i/>
          <w:iCs/>
          <w:sz w:val="24"/>
          <w:szCs w:val="24"/>
          <w:u w:val="single"/>
        </w:rPr>
        <w:t xml:space="preserve"> eshte p.sh.kontrata e shitjes</w:t>
      </w:r>
      <w:r w:rsidRPr="00C40B83">
        <w:rPr>
          <w:rFonts w:eastAsiaTheme="minorEastAsia"/>
          <w:b/>
          <w:i/>
          <w:iCs/>
          <w:sz w:val="24"/>
          <w:szCs w:val="24"/>
        </w:rPr>
        <w:t>, qoft</w:t>
      </w:r>
      <w:r w:rsidR="006A1A22" w:rsidRPr="00C40B83">
        <w:rPr>
          <w:rFonts w:eastAsiaTheme="minorEastAsia"/>
          <w:b/>
          <w:i/>
          <w:iCs/>
          <w:sz w:val="24"/>
          <w:szCs w:val="24"/>
        </w:rPr>
        <w:t>ë</w:t>
      </w:r>
      <w:r w:rsidRPr="00C40B83">
        <w:rPr>
          <w:rFonts w:eastAsiaTheme="minorEastAsia"/>
          <w:b/>
          <w:i/>
          <w:iCs/>
          <w:sz w:val="24"/>
          <w:szCs w:val="24"/>
        </w:rPr>
        <w:t xml:space="preserve"> kontrat</w:t>
      </w:r>
      <w:r w:rsidR="006A1A22" w:rsidRPr="00C40B83">
        <w:rPr>
          <w:rFonts w:eastAsiaTheme="minorEastAsia"/>
          <w:b/>
          <w:i/>
          <w:iCs/>
          <w:sz w:val="24"/>
          <w:szCs w:val="24"/>
        </w:rPr>
        <w:t>ë</w:t>
      </w:r>
      <w:r w:rsidRPr="00C40B83">
        <w:rPr>
          <w:rFonts w:eastAsiaTheme="minorEastAsia"/>
          <w:b/>
          <w:i/>
          <w:iCs/>
          <w:sz w:val="24"/>
          <w:szCs w:val="24"/>
        </w:rPr>
        <w:t xml:space="preserve"> e nj</w:t>
      </w:r>
      <w:r w:rsidR="006A1A22" w:rsidRPr="00C40B83">
        <w:rPr>
          <w:rFonts w:eastAsiaTheme="minorEastAsia"/>
          <w:b/>
          <w:i/>
          <w:iCs/>
          <w:sz w:val="24"/>
          <w:szCs w:val="24"/>
        </w:rPr>
        <w:t>ë</w:t>
      </w:r>
      <w:r w:rsidRPr="00C40B83">
        <w:rPr>
          <w:rFonts w:eastAsiaTheme="minorEastAsia"/>
          <w:b/>
          <w:i/>
          <w:iCs/>
          <w:sz w:val="24"/>
          <w:szCs w:val="24"/>
        </w:rPr>
        <w:t>aneshme, si</w:t>
      </w:r>
      <w:r w:rsidR="00FA366E" w:rsidRPr="00C40B83">
        <w:rPr>
          <w:rFonts w:eastAsiaTheme="minorEastAsia"/>
          <w:b/>
          <w:i/>
          <w:iCs/>
          <w:sz w:val="24"/>
          <w:szCs w:val="24"/>
        </w:rPr>
        <w:t>ç</w:t>
      </w:r>
      <w:r w:rsidRPr="00C40B83">
        <w:rPr>
          <w:rFonts w:eastAsiaTheme="minorEastAsia"/>
          <w:b/>
          <w:i/>
          <w:iCs/>
          <w:sz w:val="24"/>
          <w:szCs w:val="24"/>
        </w:rPr>
        <w:t xml:space="preserve"> </w:t>
      </w:r>
      <w:r w:rsidR="006A1A22" w:rsidRPr="00C40B83">
        <w:rPr>
          <w:rFonts w:eastAsiaTheme="minorEastAsia"/>
          <w:b/>
          <w:i/>
          <w:iCs/>
          <w:sz w:val="24"/>
          <w:szCs w:val="24"/>
        </w:rPr>
        <w:t>ë</w:t>
      </w:r>
      <w:r w:rsidRPr="00C40B83">
        <w:rPr>
          <w:rFonts w:eastAsiaTheme="minorEastAsia"/>
          <w:b/>
          <w:i/>
          <w:iCs/>
          <w:sz w:val="24"/>
          <w:szCs w:val="24"/>
        </w:rPr>
        <w:t>sht</w:t>
      </w:r>
      <w:r w:rsidR="006A1A22" w:rsidRPr="00C40B83">
        <w:rPr>
          <w:rFonts w:eastAsiaTheme="minorEastAsia"/>
          <w:b/>
          <w:i/>
          <w:iCs/>
          <w:sz w:val="24"/>
          <w:szCs w:val="24"/>
        </w:rPr>
        <w:t>ë</w:t>
      </w:r>
      <w:r w:rsidRPr="00C40B83">
        <w:rPr>
          <w:rFonts w:eastAsiaTheme="minorEastAsia"/>
          <w:b/>
          <w:i/>
          <w:iCs/>
          <w:sz w:val="24"/>
          <w:szCs w:val="24"/>
        </w:rPr>
        <w:t xml:space="preserve"> p.sh.kontrata e huas, nuk mund t</w:t>
      </w:r>
      <w:r w:rsidR="006A1A22" w:rsidRPr="00C40B83">
        <w:rPr>
          <w:rFonts w:eastAsiaTheme="minorEastAsia"/>
          <w:b/>
          <w:i/>
          <w:iCs/>
          <w:sz w:val="24"/>
          <w:szCs w:val="24"/>
        </w:rPr>
        <w:t>ë</w:t>
      </w:r>
      <w:r w:rsidRPr="00C40B83">
        <w:rPr>
          <w:rFonts w:eastAsiaTheme="minorEastAsia"/>
          <w:b/>
          <w:i/>
          <w:iCs/>
          <w:sz w:val="24"/>
          <w:szCs w:val="24"/>
        </w:rPr>
        <w:t xml:space="preserve"> jet</w:t>
      </w:r>
      <w:r w:rsidR="006A1A22" w:rsidRPr="00C40B83">
        <w:rPr>
          <w:rFonts w:eastAsiaTheme="minorEastAsia"/>
          <w:b/>
          <w:i/>
          <w:iCs/>
          <w:sz w:val="24"/>
          <w:szCs w:val="24"/>
        </w:rPr>
        <w:t>ë</w:t>
      </w:r>
      <w:r w:rsidRPr="00C40B83">
        <w:rPr>
          <w:rFonts w:eastAsiaTheme="minorEastAsia"/>
          <w:b/>
          <w:i/>
          <w:iCs/>
          <w:sz w:val="24"/>
          <w:szCs w:val="24"/>
        </w:rPr>
        <w:t xml:space="preserve"> titull ekzekutiv. ….Q</w:t>
      </w:r>
      <w:r w:rsidR="006A1A22" w:rsidRPr="00C40B83">
        <w:rPr>
          <w:rFonts w:eastAsiaTheme="minorEastAsia"/>
          <w:b/>
          <w:i/>
          <w:iCs/>
          <w:sz w:val="24"/>
          <w:szCs w:val="24"/>
        </w:rPr>
        <w:t>ë</w:t>
      </w:r>
      <w:r w:rsidRPr="00C40B83">
        <w:rPr>
          <w:rFonts w:eastAsiaTheme="minorEastAsia"/>
          <w:b/>
          <w:i/>
          <w:iCs/>
          <w:sz w:val="24"/>
          <w:szCs w:val="24"/>
        </w:rPr>
        <w:t xml:space="preserve"> nj</w:t>
      </w:r>
      <w:r w:rsidR="00036880" w:rsidRPr="00C40B83">
        <w:rPr>
          <w:rFonts w:eastAsiaTheme="minorEastAsia"/>
          <w:b/>
          <w:i/>
          <w:iCs/>
          <w:sz w:val="24"/>
          <w:szCs w:val="24"/>
        </w:rPr>
        <w:t>ë</w:t>
      </w:r>
      <w:r w:rsidRPr="00C40B83">
        <w:rPr>
          <w:rFonts w:eastAsiaTheme="minorEastAsia"/>
          <w:b/>
          <w:i/>
          <w:iCs/>
          <w:sz w:val="24"/>
          <w:szCs w:val="24"/>
        </w:rPr>
        <w:t xml:space="preserve"> akt i nxjerr</w:t>
      </w:r>
      <w:r w:rsidR="006A1A22" w:rsidRPr="00C40B83">
        <w:rPr>
          <w:rFonts w:eastAsiaTheme="minorEastAsia"/>
          <w:b/>
          <w:i/>
          <w:iCs/>
          <w:sz w:val="24"/>
          <w:szCs w:val="24"/>
        </w:rPr>
        <w:t>ë</w:t>
      </w:r>
      <w:r w:rsidRPr="00C40B83">
        <w:rPr>
          <w:rFonts w:eastAsiaTheme="minorEastAsia"/>
          <w:b/>
          <w:i/>
          <w:iCs/>
          <w:sz w:val="24"/>
          <w:szCs w:val="24"/>
        </w:rPr>
        <w:t xml:space="preserve"> nga nj</w:t>
      </w:r>
      <w:r w:rsidR="006A1A22" w:rsidRPr="00C40B83">
        <w:rPr>
          <w:rFonts w:eastAsiaTheme="minorEastAsia"/>
          <w:b/>
          <w:i/>
          <w:iCs/>
          <w:sz w:val="24"/>
          <w:szCs w:val="24"/>
        </w:rPr>
        <w:t>ë</w:t>
      </w:r>
      <w:r w:rsidRPr="00C40B83">
        <w:rPr>
          <w:rFonts w:eastAsiaTheme="minorEastAsia"/>
          <w:b/>
          <w:i/>
          <w:iCs/>
          <w:sz w:val="24"/>
          <w:szCs w:val="24"/>
        </w:rPr>
        <w:t xml:space="preserve"> organ kompetent shtet</w:t>
      </w:r>
      <w:r w:rsidR="006A1A22" w:rsidRPr="00C40B83">
        <w:rPr>
          <w:rFonts w:eastAsiaTheme="minorEastAsia"/>
          <w:b/>
          <w:i/>
          <w:iCs/>
          <w:sz w:val="24"/>
          <w:szCs w:val="24"/>
        </w:rPr>
        <w:t>ë</w:t>
      </w:r>
      <w:r w:rsidRPr="00C40B83">
        <w:rPr>
          <w:rFonts w:eastAsiaTheme="minorEastAsia"/>
          <w:b/>
          <w:i/>
          <w:iCs/>
          <w:sz w:val="24"/>
          <w:szCs w:val="24"/>
        </w:rPr>
        <w:t>ror, apo i p</w:t>
      </w:r>
      <w:r w:rsidR="006A1A22" w:rsidRPr="00C40B83">
        <w:rPr>
          <w:rFonts w:eastAsiaTheme="minorEastAsia"/>
          <w:b/>
          <w:i/>
          <w:iCs/>
          <w:sz w:val="24"/>
          <w:szCs w:val="24"/>
        </w:rPr>
        <w:t>ë</w:t>
      </w:r>
      <w:r w:rsidRPr="00C40B83">
        <w:rPr>
          <w:rFonts w:eastAsiaTheme="minorEastAsia"/>
          <w:b/>
          <w:i/>
          <w:iCs/>
          <w:sz w:val="24"/>
          <w:szCs w:val="24"/>
        </w:rPr>
        <w:t>rgatitur e i v</w:t>
      </w:r>
      <w:r w:rsidR="006A1A22" w:rsidRPr="00C40B83">
        <w:rPr>
          <w:rFonts w:eastAsiaTheme="minorEastAsia"/>
          <w:b/>
          <w:i/>
          <w:iCs/>
          <w:sz w:val="24"/>
          <w:szCs w:val="24"/>
        </w:rPr>
        <w:t>ë</w:t>
      </w:r>
      <w:r w:rsidRPr="00C40B83">
        <w:rPr>
          <w:rFonts w:eastAsiaTheme="minorEastAsia"/>
          <w:b/>
          <w:i/>
          <w:iCs/>
          <w:sz w:val="24"/>
          <w:szCs w:val="24"/>
        </w:rPr>
        <w:t>rtetuar nga nj</w:t>
      </w:r>
      <w:r w:rsidR="006A1A22" w:rsidRPr="00C40B83">
        <w:rPr>
          <w:rFonts w:eastAsiaTheme="minorEastAsia"/>
          <w:b/>
          <w:i/>
          <w:iCs/>
          <w:sz w:val="24"/>
          <w:szCs w:val="24"/>
        </w:rPr>
        <w:t>ë</w:t>
      </w:r>
      <w:r w:rsidRPr="00C40B83">
        <w:rPr>
          <w:rFonts w:eastAsiaTheme="minorEastAsia"/>
          <w:b/>
          <w:i/>
          <w:iCs/>
          <w:sz w:val="24"/>
          <w:szCs w:val="24"/>
        </w:rPr>
        <w:t xml:space="preserve"> n</w:t>
      </w:r>
      <w:r w:rsidR="006A1A22" w:rsidRPr="00C40B83">
        <w:rPr>
          <w:rFonts w:eastAsiaTheme="minorEastAsia"/>
          <w:b/>
          <w:i/>
          <w:iCs/>
          <w:sz w:val="24"/>
          <w:szCs w:val="24"/>
        </w:rPr>
        <w:t>ë</w:t>
      </w:r>
      <w:r w:rsidRPr="00C40B83">
        <w:rPr>
          <w:rFonts w:eastAsiaTheme="minorEastAsia"/>
          <w:b/>
          <w:i/>
          <w:iCs/>
          <w:sz w:val="24"/>
          <w:szCs w:val="24"/>
        </w:rPr>
        <w:t>punes publik, n</w:t>
      </w:r>
      <w:r w:rsidR="006A1A22" w:rsidRPr="00C40B83">
        <w:rPr>
          <w:rFonts w:eastAsiaTheme="minorEastAsia"/>
          <w:b/>
          <w:i/>
          <w:iCs/>
          <w:sz w:val="24"/>
          <w:szCs w:val="24"/>
        </w:rPr>
        <w:t>ë</w:t>
      </w:r>
      <w:r w:rsidRPr="00C40B83">
        <w:rPr>
          <w:rFonts w:eastAsiaTheme="minorEastAsia"/>
          <w:b/>
          <w:i/>
          <w:iCs/>
          <w:sz w:val="24"/>
          <w:szCs w:val="24"/>
        </w:rPr>
        <w:t xml:space="preserve"> kushtet e parashikuara n</w:t>
      </w:r>
      <w:r w:rsidR="006A1A22" w:rsidRPr="00C40B83">
        <w:rPr>
          <w:rFonts w:eastAsiaTheme="minorEastAsia"/>
          <w:b/>
          <w:i/>
          <w:iCs/>
          <w:sz w:val="24"/>
          <w:szCs w:val="24"/>
        </w:rPr>
        <w:t>ë</w:t>
      </w:r>
      <w:r w:rsidRPr="00C40B83">
        <w:rPr>
          <w:rFonts w:eastAsiaTheme="minorEastAsia"/>
          <w:b/>
          <w:i/>
          <w:iCs/>
          <w:sz w:val="24"/>
          <w:szCs w:val="24"/>
        </w:rPr>
        <w:t xml:space="preserve"> m</w:t>
      </w:r>
      <w:r w:rsidR="006A1A22" w:rsidRPr="00C40B83">
        <w:rPr>
          <w:rFonts w:eastAsiaTheme="minorEastAsia"/>
          <w:b/>
          <w:i/>
          <w:iCs/>
          <w:sz w:val="24"/>
          <w:szCs w:val="24"/>
        </w:rPr>
        <w:t>ë</w:t>
      </w:r>
      <w:r w:rsidRPr="00C40B83">
        <w:rPr>
          <w:rFonts w:eastAsiaTheme="minorEastAsia"/>
          <w:b/>
          <w:i/>
          <w:iCs/>
          <w:sz w:val="24"/>
          <w:szCs w:val="24"/>
        </w:rPr>
        <w:t>nyr</w:t>
      </w:r>
      <w:r w:rsidR="006A1A22" w:rsidRPr="00C40B83">
        <w:rPr>
          <w:rFonts w:eastAsiaTheme="minorEastAsia"/>
          <w:b/>
          <w:i/>
          <w:iCs/>
          <w:sz w:val="24"/>
          <w:szCs w:val="24"/>
        </w:rPr>
        <w:t>ë</w:t>
      </w:r>
      <w:r w:rsidRPr="00C40B83">
        <w:rPr>
          <w:rFonts w:eastAsiaTheme="minorEastAsia"/>
          <w:b/>
          <w:i/>
          <w:iCs/>
          <w:sz w:val="24"/>
          <w:szCs w:val="24"/>
        </w:rPr>
        <w:t xml:space="preserve"> eksplicite n</w:t>
      </w:r>
      <w:r w:rsidR="006A1A22" w:rsidRPr="00C40B83">
        <w:rPr>
          <w:rFonts w:eastAsiaTheme="minorEastAsia"/>
          <w:b/>
          <w:i/>
          <w:iCs/>
          <w:sz w:val="24"/>
          <w:szCs w:val="24"/>
        </w:rPr>
        <w:t>ë</w:t>
      </w:r>
      <w:r w:rsidRPr="00C40B83">
        <w:rPr>
          <w:rFonts w:eastAsiaTheme="minorEastAsia"/>
          <w:b/>
          <w:i/>
          <w:iCs/>
          <w:sz w:val="24"/>
          <w:szCs w:val="24"/>
        </w:rPr>
        <w:t xml:space="preserve"> ligj, t</w:t>
      </w:r>
      <w:r w:rsidR="006A1A22" w:rsidRPr="00C40B83">
        <w:rPr>
          <w:rFonts w:eastAsiaTheme="minorEastAsia"/>
          <w:b/>
          <w:i/>
          <w:iCs/>
          <w:sz w:val="24"/>
          <w:szCs w:val="24"/>
        </w:rPr>
        <w:t>ë</w:t>
      </w:r>
      <w:r w:rsidRPr="00C40B83">
        <w:rPr>
          <w:rFonts w:eastAsiaTheme="minorEastAsia"/>
          <w:b/>
          <w:i/>
          <w:iCs/>
          <w:sz w:val="24"/>
          <w:szCs w:val="24"/>
        </w:rPr>
        <w:t xml:space="preserve"> jet</w:t>
      </w:r>
      <w:r w:rsidR="006A1A22" w:rsidRPr="00C40B83">
        <w:rPr>
          <w:rFonts w:eastAsiaTheme="minorEastAsia"/>
          <w:b/>
          <w:i/>
          <w:iCs/>
          <w:sz w:val="24"/>
          <w:szCs w:val="24"/>
        </w:rPr>
        <w:t>ë</w:t>
      </w:r>
      <w:r w:rsidRPr="00C40B83">
        <w:rPr>
          <w:rFonts w:eastAsiaTheme="minorEastAsia"/>
          <w:b/>
          <w:i/>
          <w:iCs/>
          <w:sz w:val="24"/>
          <w:szCs w:val="24"/>
        </w:rPr>
        <w:t xml:space="preserve"> titull ekzekutiv, duhet t</w:t>
      </w:r>
      <w:r w:rsidR="006A1A22" w:rsidRPr="00C40B83">
        <w:rPr>
          <w:rFonts w:eastAsiaTheme="minorEastAsia"/>
          <w:b/>
          <w:i/>
          <w:iCs/>
          <w:sz w:val="24"/>
          <w:szCs w:val="24"/>
        </w:rPr>
        <w:t>ë</w:t>
      </w:r>
      <w:r w:rsidRPr="00C40B83">
        <w:rPr>
          <w:rFonts w:eastAsiaTheme="minorEastAsia"/>
          <w:b/>
          <w:i/>
          <w:iCs/>
          <w:sz w:val="24"/>
          <w:szCs w:val="24"/>
        </w:rPr>
        <w:t xml:space="preserve"> p</w:t>
      </w:r>
      <w:r w:rsidR="006A1A22" w:rsidRPr="00C40B83">
        <w:rPr>
          <w:rFonts w:eastAsiaTheme="minorEastAsia"/>
          <w:b/>
          <w:i/>
          <w:iCs/>
          <w:sz w:val="24"/>
          <w:szCs w:val="24"/>
        </w:rPr>
        <w:t>ë</w:t>
      </w:r>
      <w:r w:rsidRPr="00C40B83">
        <w:rPr>
          <w:rFonts w:eastAsiaTheme="minorEastAsia"/>
          <w:b/>
          <w:i/>
          <w:iCs/>
          <w:sz w:val="24"/>
          <w:szCs w:val="24"/>
        </w:rPr>
        <w:t xml:space="preserve">rmbaje </w:t>
      </w:r>
      <w:r w:rsidRPr="00C40B83">
        <w:rPr>
          <w:rFonts w:eastAsiaTheme="minorEastAsia"/>
          <w:b/>
          <w:i/>
          <w:iCs/>
          <w:sz w:val="24"/>
          <w:szCs w:val="24"/>
          <w:u w:val="single"/>
        </w:rPr>
        <w:t>nj</w:t>
      </w:r>
      <w:r w:rsidR="006A1A22" w:rsidRPr="00C40B83">
        <w:rPr>
          <w:rFonts w:eastAsiaTheme="minorEastAsia"/>
          <w:b/>
          <w:i/>
          <w:iCs/>
          <w:sz w:val="24"/>
          <w:szCs w:val="24"/>
          <w:u w:val="single"/>
        </w:rPr>
        <w:t>ë</w:t>
      </w:r>
      <w:r w:rsidRPr="00C40B83">
        <w:rPr>
          <w:rFonts w:eastAsiaTheme="minorEastAsia"/>
          <w:b/>
          <w:i/>
          <w:iCs/>
          <w:sz w:val="24"/>
          <w:szCs w:val="24"/>
          <w:u w:val="single"/>
        </w:rPr>
        <w:t xml:space="preserve"> detyrim t</w:t>
      </w:r>
      <w:r w:rsidR="006A1A22" w:rsidRPr="00C40B83">
        <w:rPr>
          <w:rFonts w:eastAsiaTheme="minorEastAsia"/>
          <w:b/>
          <w:i/>
          <w:iCs/>
          <w:sz w:val="24"/>
          <w:szCs w:val="24"/>
          <w:u w:val="single"/>
        </w:rPr>
        <w:t>ë</w:t>
      </w:r>
      <w:r w:rsidRPr="00C40B83">
        <w:rPr>
          <w:rFonts w:eastAsiaTheme="minorEastAsia"/>
          <w:b/>
          <w:i/>
          <w:iCs/>
          <w:sz w:val="24"/>
          <w:szCs w:val="24"/>
          <w:u w:val="single"/>
        </w:rPr>
        <w:t xml:space="preserve"> njohur e t</w:t>
      </w:r>
      <w:r w:rsidR="006A1A22" w:rsidRPr="00C40B83">
        <w:rPr>
          <w:rFonts w:eastAsiaTheme="minorEastAsia"/>
          <w:b/>
          <w:i/>
          <w:iCs/>
          <w:sz w:val="24"/>
          <w:szCs w:val="24"/>
          <w:u w:val="single"/>
        </w:rPr>
        <w:t>ë</w:t>
      </w:r>
      <w:r w:rsidRPr="00C40B83">
        <w:rPr>
          <w:rFonts w:eastAsiaTheme="minorEastAsia"/>
          <w:b/>
          <w:i/>
          <w:iCs/>
          <w:sz w:val="24"/>
          <w:szCs w:val="24"/>
          <w:u w:val="single"/>
        </w:rPr>
        <w:t xml:space="preserve"> p</w:t>
      </w:r>
      <w:r w:rsidR="006A1A22" w:rsidRPr="00C40B83">
        <w:rPr>
          <w:rFonts w:eastAsiaTheme="minorEastAsia"/>
          <w:b/>
          <w:i/>
          <w:iCs/>
          <w:sz w:val="24"/>
          <w:szCs w:val="24"/>
          <w:u w:val="single"/>
        </w:rPr>
        <w:t>ë</w:t>
      </w:r>
      <w:r w:rsidRPr="00C40B83">
        <w:rPr>
          <w:rFonts w:eastAsiaTheme="minorEastAsia"/>
          <w:b/>
          <w:i/>
          <w:iCs/>
          <w:sz w:val="24"/>
          <w:szCs w:val="24"/>
          <w:u w:val="single"/>
        </w:rPr>
        <w:t>rcaktuar sakt</w:t>
      </w:r>
      <w:r w:rsidR="006A1A22" w:rsidRPr="00C40B83">
        <w:rPr>
          <w:rFonts w:eastAsiaTheme="minorEastAsia"/>
          <w:b/>
          <w:i/>
          <w:iCs/>
          <w:sz w:val="24"/>
          <w:szCs w:val="24"/>
          <w:u w:val="single"/>
        </w:rPr>
        <w:t>ë</w:t>
      </w:r>
      <w:r w:rsidRPr="00C40B83">
        <w:rPr>
          <w:rFonts w:eastAsiaTheme="minorEastAsia"/>
          <w:b/>
          <w:i/>
          <w:iCs/>
          <w:sz w:val="24"/>
          <w:szCs w:val="24"/>
          <w:u w:val="single"/>
        </w:rPr>
        <w:t>, t</w:t>
      </w:r>
      <w:r w:rsidR="006A1A22" w:rsidRPr="00C40B83">
        <w:rPr>
          <w:rFonts w:eastAsiaTheme="minorEastAsia"/>
          <w:b/>
          <w:i/>
          <w:iCs/>
          <w:sz w:val="24"/>
          <w:szCs w:val="24"/>
          <w:u w:val="single"/>
        </w:rPr>
        <w:t>ë</w:t>
      </w:r>
      <w:r w:rsidRPr="00C40B83">
        <w:rPr>
          <w:rFonts w:eastAsiaTheme="minorEastAsia"/>
          <w:b/>
          <w:i/>
          <w:iCs/>
          <w:sz w:val="24"/>
          <w:szCs w:val="24"/>
          <w:u w:val="single"/>
        </w:rPr>
        <w:t xml:space="preserve"> k</w:t>
      </w:r>
      <w:r w:rsidR="006A1A22" w:rsidRPr="00C40B83">
        <w:rPr>
          <w:rFonts w:eastAsiaTheme="minorEastAsia"/>
          <w:b/>
          <w:i/>
          <w:iCs/>
          <w:sz w:val="24"/>
          <w:szCs w:val="24"/>
          <w:u w:val="single"/>
        </w:rPr>
        <w:t>ë</w:t>
      </w:r>
      <w:r w:rsidRPr="00C40B83">
        <w:rPr>
          <w:rFonts w:eastAsiaTheme="minorEastAsia"/>
          <w:b/>
          <w:i/>
          <w:iCs/>
          <w:sz w:val="24"/>
          <w:szCs w:val="24"/>
          <w:u w:val="single"/>
        </w:rPr>
        <w:t>rkuesh</w:t>
      </w:r>
      <w:r w:rsidR="006A1A22" w:rsidRPr="00C40B83">
        <w:rPr>
          <w:rFonts w:eastAsiaTheme="minorEastAsia"/>
          <w:b/>
          <w:i/>
          <w:iCs/>
          <w:sz w:val="24"/>
          <w:szCs w:val="24"/>
          <w:u w:val="single"/>
        </w:rPr>
        <w:t>ë</w:t>
      </w:r>
      <w:r w:rsidRPr="00C40B83">
        <w:rPr>
          <w:rFonts w:eastAsiaTheme="minorEastAsia"/>
          <w:b/>
          <w:i/>
          <w:iCs/>
          <w:sz w:val="24"/>
          <w:szCs w:val="24"/>
          <w:u w:val="single"/>
        </w:rPr>
        <w:t>m, q</w:t>
      </w:r>
      <w:r w:rsidR="006A1A22" w:rsidRPr="00C40B83">
        <w:rPr>
          <w:rFonts w:eastAsiaTheme="minorEastAsia"/>
          <w:b/>
          <w:i/>
          <w:iCs/>
          <w:sz w:val="24"/>
          <w:szCs w:val="24"/>
          <w:u w:val="single"/>
        </w:rPr>
        <w:t>ë</w:t>
      </w:r>
      <w:r w:rsidRPr="00C40B83">
        <w:rPr>
          <w:rFonts w:eastAsiaTheme="minorEastAsia"/>
          <w:b/>
          <w:i/>
          <w:iCs/>
          <w:sz w:val="24"/>
          <w:szCs w:val="24"/>
          <w:u w:val="single"/>
        </w:rPr>
        <w:t xml:space="preserve"> nuk lidhet me plot</w:t>
      </w:r>
      <w:r w:rsidR="006A1A22" w:rsidRPr="00C40B83">
        <w:rPr>
          <w:rFonts w:eastAsiaTheme="minorEastAsia"/>
          <w:b/>
          <w:i/>
          <w:iCs/>
          <w:sz w:val="24"/>
          <w:szCs w:val="24"/>
          <w:u w:val="single"/>
        </w:rPr>
        <w:t>ë</w:t>
      </w:r>
      <w:r w:rsidRPr="00C40B83">
        <w:rPr>
          <w:rFonts w:eastAsiaTheme="minorEastAsia"/>
          <w:b/>
          <w:i/>
          <w:iCs/>
          <w:sz w:val="24"/>
          <w:szCs w:val="24"/>
          <w:u w:val="single"/>
        </w:rPr>
        <w:t>simin e afateve t</w:t>
      </w:r>
      <w:r w:rsidR="006A1A22" w:rsidRPr="00C40B83">
        <w:rPr>
          <w:rFonts w:eastAsiaTheme="minorEastAsia"/>
          <w:b/>
          <w:i/>
          <w:iCs/>
          <w:sz w:val="24"/>
          <w:szCs w:val="24"/>
          <w:u w:val="single"/>
        </w:rPr>
        <w:t>ë</w:t>
      </w:r>
      <w:r w:rsidRPr="00C40B83">
        <w:rPr>
          <w:rFonts w:eastAsiaTheme="minorEastAsia"/>
          <w:b/>
          <w:i/>
          <w:iCs/>
          <w:sz w:val="24"/>
          <w:szCs w:val="24"/>
          <w:u w:val="single"/>
        </w:rPr>
        <w:t xml:space="preserve"> caktuara, dhe, mbi t</w:t>
      </w:r>
      <w:r w:rsidR="006A1A22" w:rsidRPr="00C40B83">
        <w:rPr>
          <w:rFonts w:eastAsiaTheme="minorEastAsia"/>
          <w:b/>
          <w:i/>
          <w:iCs/>
          <w:sz w:val="24"/>
          <w:szCs w:val="24"/>
          <w:u w:val="single"/>
        </w:rPr>
        <w:t>ë</w:t>
      </w:r>
      <w:r w:rsidRPr="00C40B83">
        <w:rPr>
          <w:rFonts w:eastAsiaTheme="minorEastAsia"/>
          <w:b/>
          <w:i/>
          <w:iCs/>
          <w:sz w:val="24"/>
          <w:szCs w:val="24"/>
          <w:u w:val="single"/>
        </w:rPr>
        <w:t xml:space="preserve"> gjitha, t</w:t>
      </w:r>
      <w:r w:rsidR="006A1A22" w:rsidRPr="00C40B83">
        <w:rPr>
          <w:rFonts w:eastAsiaTheme="minorEastAsia"/>
          <w:b/>
          <w:i/>
          <w:iCs/>
          <w:sz w:val="24"/>
          <w:szCs w:val="24"/>
          <w:u w:val="single"/>
        </w:rPr>
        <w:t>ë</w:t>
      </w:r>
      <w:r w:rsidRPr="00C40B83">
        <w:rPr>
          <w:rFonts w:eastAsiaTheme="minorEastAsia"/>
          <w:b/>
          <w:i/>
          <w:iCs/>
          <w:sz w:val="24"/>
          <w:szCs w:val="24"/>
          <w:u w:val="single"/>
        </w:rPr>
        <w:t xml:space="preserve"> pakusht</w:t>
      </w:r>
      <w:r w:rsidR="006A1A22" w:rsidRPr="00C40B83">
        <w:rPr>
          <w:rFonts w:eastAsiaTheme="minorEastAsia"/>
          <w:b/>
          <w:i/>
          <w:iCs/>
          <w:sz w:val="24"/>
          <w:szCs w:val="24"/>
          <w:u w:val="single"/>
        </w:rPr>
        <w:t>ë</w:t>
      </w:r>
      <w:r w:rsidRPr="00C40B83">
        <w:rPr>
          <w:rFonts w:eastAsiaTheme="minorEastAsia"/>
          <w:b/>
          <w:i/>
          <w:iCs/>
          <w:sz w:val="24"/>
          <w:szCs w:val="24"/>
          <w:u w:val="single"/>
        </w:rPr>
        <w:t>zuar nga rrethana t</w:t>
      </w:r>
      <w:r w:rsidR="006A1A22" w:rsidRPr="00C40B83">
        <w:rPr>
          <w:rFonts w:eastAsiaTheme="minorEastAsia"/>
          <w:b/>
          <w:i/>
          <w:iCs/>
          <w:sz w:val="24"/>
          <w:szCs w:val="24"/>
          <w:u w:val="single"/>
        </w:rPr>
        <w:t>ë</w:t>
      </w:r>
      <w:r w:rsidRPr="00C40B83">
        <w:rPr>
          <w:rFonts w:eastAsiaTheme="minorEastAsia"/>
          <w:b/>
          <w:i/>
          <w:iCs/>
          <w:sz w:val="24"/>
          <w:szCs w:val="24"/>
          <w:u w:val="single"/>
        </w:rPr>
        <w:t xml:space="preserve"> tjera apo nga detyrime t</w:t>
      </w:r>
      <w:r w:rsidR="006A1A22" w:rsidRPr="00C40B83">
        <w:rPr>
          <w:rFonts w:eastAsiaTheme="minorEastAsia"/>
          <w:b/>
          <w:i/>
          <w:iCs/>
          <w:sz w:val="24"/>
          <w:szCs w:val="24"/>
          <w:u w:val="single"/>
        </w:rPr>
        <w:t>ë</w:t>
      </w:r>
      <w:r w:rsidRPr="00C40B83">
        <w:rPr>
          <w:rFonts w:eastAsiaTheme="minorEastAsia"/>
          <w:b/>
          <w:i/>
          <w:iCs/>
          <w:sz w:val="24"/>
          <w:szCs w:val="24"/>
          <w:u w:val="single"/>
        </w:rPr>
        <w:t xml:space="preserve"> tjera t</w:t>
      </w:r>
      <w:r w:rsidR="006A1A22" w:rsidRPr="00C40B83">
        <w:rPr>
          <w:rFonts w:eastAsiaTheme="minorEastAsia"/>
          <w:b/>
          <w:i/>
          <w:iCs/>
          <w:sz w:val="24"/>
          <w:szCs w:val="24"/>
          <w:u w:val="single"/>
        </w:rPr>
        <w:t>ë</w:t>
      </w:r>
      <w:r w:rsidRPr="00C40B83">
        <w:rPr>
          <w:rFonts w:eastAsiaTheme="minorEastAsia"/>
          <w:b/>
          <w:i/>
          <w:iCs/>
          <w:sz w:val="24"/>
          <w:szCs w:val="24"/>
          <w:u w:val="single"/>
        </w:rPr>
        <w:t xml:space="preserve"> nd</w:t>
      </w:r>
      <w:r w:rsidR="006A1A22" w:rsidRPr="00C40B83">
        <w:rPr>
          <w:rFonts w:eastAsiaTheme="minorEastAsia"/>
          <w:b/>
          <w:i/>
          <w:iCs/>
          <w:sz w:val="24"/>
          <w:szCs w:val="24"/>
          <w:u w:val="single"/>
        </w:rPr>
        <w:t>ë</w:t>
      </w:r>
      <w:r w:rsidRPr="00C40B83">
        <w:rPr>
          <w:rFonts w:eastAsiaTheme="minorEastAsia"/>
          <w:b/>
          <w:i/>
          <w:iCs/>
          <w:sz w:val="24"/>
          <w:szCs w:val="24"/>
          <w:u w:val="single"/>
        </w:rPr>
        <w:t>rsjellta</w:t>
      </w:r>
      <w:r w:rsidRPr="00C40B83">
        <w:rPr>
          <w:rFonts w:eastAsiaTheme="minorEastAsia"/>
          <w:b/>
          <w:i/>
          <w:iCs/>
          <w:sz w:val="24"/>
          <w:szCs w:val="24"/>
        </w:rPr>
        <w:t xml:space="preserve">. Akti noterial si </w:t>
      </w:r>
      <w:r w:rsidRPr="00C40B83">
        <w:rPr>
          <w:rFonts w:eastAsiaTheme="minorEastAsia"/>
          <w:b/>
          <w:i/>
          <w:iCs/>
          <w:sz w:val="24"/>
          <w:szCs w:val="24"/>
        </w:rPr>
        <w:lastRenderedPageBreak/>
        <w:t>titull ekzekutiv, duhet t</w:t>
      </w:r>
      <w:r w:rsidR="006A1A22" w:rsidRPr="00C40B83">
        <w:rPr>
          <w:rFonts w:eastAsiaTheme="minorEastAsia"/>
          <w:b/>
          <w:i/>
          <w:iCs/>
          <w:sz w:val="24"/>
          <w:szCs w:val="24"/>
        </w:rPr>
        <w:t>ë</w:t>
      </w:r>
      <w:r w:rsidRPr="00C40B83">
        <w:rPr>
          <w:rFonts w:eastAsiaTheme="minorEastAsia"/>
          <w:b/>
          <w:i/>
          <w:iCs/>
          <w:sz w:val="24"/>
          <w:szCs w:val="24"/>
        </w:rPr>
        <w:t xml:space="preserve"> p</w:t>
      </w:r>
      <w:r w:rsidR="006A1A22" w:rsidRPr="00C40B83">
        <w:rPr>
          <w:rFonts w:eastAsiaTheme="minorEastAsia"/>
          <w:b/>
          <w:i/>
          <w:iCs/>
          <w:sz w:val="24"/>
          <w:szCs w:val="24"/>
        </w:rPr>
        <w:t>ë</w:t>
      </w:r>
      <w:r w:rsidRPr="00C40B83">
        <w:rPr>
          <w:rFonts w:eastAsiaTheme="minorEastAsia"/>
          <w:b/>
          <w:i/>
          <w:iCs/>
          <w:sz w:val="24"/>
          <w:szCs w:val="24"/>
        </w:rPr>
        <w:t>rmbaj</w:t>
      </w:r>
      <w:r w:rsidR="006A1A22" w:rsidRPr="00C40B83">
        <w:rPr>
          <w:rFonts w:eastAsiaTheme="minorEastAsia"/>
          <w:b/>
          <w:i/>
          <w:iCs/>
          <w:sz w:val="24"/>
          <w:szCs w:val="24"/>
        </w:rPr>
        <w:t>ë</w:t>
      </w:r>
      <w:r w:rsidRPr="00C40B83">
        <w:rPr>
          <w:rFonts w:eastAsiaTheme="minorEastAsia"/>
          <w:b/>
          <w:i/>
          <w:iCs/>
          <w:sz w:val="24"/>
          <w:szCs w:val="24"/>
        </w:rPr>
        <w:t xml:space="preserve"> n</w:t>
      </w:r>
      <w:r w:rsidR="006A1A22" w:rsidRPr="00C40B83">
        <w:rPr>
          <w:rFonts w:eastAsiaTheme="minorEastAsia"/>
          <w:b/>
          <w:i/>
          <w:iCs/>
          <w:sz w:val="24"/>
          <w:szCs w:val="24"/>
        </w:rPr>
        <w:t>ë</w:t>
      </w:r>
      <w:r w:rsidRPr="00C40B83">
        <w:rPr>
          <w:rFonts w:eastAsiaTheme="minorEastAsia"/>
          <w:b/>
          <w:i/>
          <w:iCs/>
          <w:sz w:val="24"/>
          <w:szCs w:val="24"/>
        </w:rPr>
        <w:t xml:space="preserve"> vetvehte nj</w:t>
      </w:r>
      <w:r w:rsidR="006A1A22" w:rsidRPr="00C40B83">
        <w:rPr>
          <w:rFonts w:eastAsiaTheme="minorEastAsia"/>
          <w:b/>
          <w:i/>
          <w:iCs/>
          <w:sz w:val="24"/>
          <w:szCs w:val="24"/>
        </w:rPr>
        <w:t>ë</w:t>
      </w:r>
      <w:r w:rsidRPr="00C40B83">
        <w:rPr>
          <w:rFonts w:eastAsiaTheme="minorEastAsia"/>
          <w:b/>
          <w:i/>
          <w:iCs/>
          <w:sz w:val="24"/>
          <w:szCs w:val="24"/>
        </w:rPr>
        <w:t xml:space="preserve"> veprim juridik me detyrim t</w:t>
      </w:r>
      <w:r w:rsidR="006A1A22" w:rsidRPr="00C40B83">
        <w:rPr>
          <w:rFonts w:eastAsiaTheme="minorEastAsia"/>
          <w:b/>
          <w:i/>
          <w:iCs/>
          <w:sz w:val="24"/>
          <w:szCs w:val="24"/>
        </w:rPr>
        <w:t>ë</w:t>
      </w:r>
      <w:r w:rsidRPr="00C40B83">
        <w:rPr>
          <w:rFonts w:eastAsiaTheme="minorEastAsia"/>
          <w:b/>
          <w:i/>
          <w:iCs/>
          <w:sz w:val="24"/>
          <w:szCs w:val="24"/>
        </w:rPr>
        <w:t xml:space="preserve"> nj</w:t>
      </w:r>
      <w:r w:rsidR="006A1A22" w:rsidRPr="00C40B83">
        <w:rPr>
          <w:rFonts w:eastAsiaTheme="minorEastAsia"/>
          <w:b/>
          <w:i/>
          <w:iCs/>
          <w:sz w:val="24"/>
          <w:szCs w:val="24"/>
        </w:rPr>
        <w:t>ë</w:t>
      </w:r>
      <w:r w:rsidRPr="00C40B83">
        <w:rPr>
          <w:rFonts w:eastAsiaTheme="minorEastAsia"/>
          <w:b/>
          <w:i/>
          <w:iCs/>
          <w:sz w:val="24"/>
          <w:szCs w:val="24"/>
        </w:rPr>
        <w:t>anshem dhe abstrakt p</w:t>
      </w:r>
      <w:r w:rsidR="006A1A22" w:rsidRPr="00C40B83">
        <w:rPr>
          <w:rFonts w:eastAsiaTheme="minorEastAsia"/>
          <w:b/>
          <w:i/>
          <w:iCs/>
          <w:sz w:val="24"/>
          <w:szCs w:val="24"/>
        </w:rPr>
        <w:t>ë</w:t>
      </w:r>
      <w:r w:rsidRPr="00C40B83">
        <w:rPr>
          <w:rFonts w:eastAsiaTheme="minorEastAsia"/>
          <w:b/>
          <w:i/>
          <w:iCs/>
          <w:sz w:val="24"/>
          <w:szCs w:val="24"/>
        </w:rPr>
        <w:t>r pagimin e nj</w:t>
      </w:r>
      <w:r w:rsidR="006A1A22" w:rsidRPr="00C40B83">
        <w:rPr>
          <w:rFonts w:eastAsiaTheme="minorEastAsia"/>
          <w:b/>
          <w:i/>
          <w:iCs/>
          <w:sz w:val="24"/>
          <w:szCs w:val="24"/>
        </w:rPr>
        <w:t>ë</w:t>
      </w:r>
      <w:r w:rsidRPr="00C40B83">
        <w:rPr>
          <w:rFonts w:eastAsiaTheme="minorEastAsia"/>
          <w:b/>
          <w:i/>
          <w:iCs/>
          <w:sz w:val="24"/>
          <w:szCs w:val="24"/>
        </w:rPr>
        <w:t xml:space="preserve"> shume t</w:t>
      </w:r>
      <w:r w:rsidR="006A1A22" w:rsidRPr="00C40B83">
        <w:rPr>
          <w:rFonts w:eastAsiaTheme="minorEastAsia"/>
          <w:b/>
          <w:i/>
          <w:iCs/>
          <w:sz w:val="24"/>
          <w:szCs w:val="24"/>
        </w:rPr>
        <w:t>ë</w:t>
      </w:r>
      <w:r w:rsidRPr="00C40B83">
        <w:rPr>
          <w:rFonts w:eastAsiaTheme="minorEastAsia"/>
          <w:b/>
          <w:i/>
          <w:iCs/>
          <w:sz w:val="24"/>
          <w:szCs w:val="24"/>
        </w:rPr>
        <w:t xml:space="preserve"> caktuar n</w:t>
      </w:r>
      <w:r w:rsidR="006A1A22" w:rsidRPr="00C40B83">
        <w:rPr>
          <w:rFonts w:eastAsiaTheme="minorEastAsia"/>
          <w:b/>
          <w:i/>
          <w:iCs/>
          <w:sz w:val="24"/>
          <w:szCs w:val="24"/>
        </w:rPr>
        <w:t>ë</w:t>
      </w:r>
      <w:r w:rsidRPr="00C40B83">
        <w:rPr>
          <w:rFonts w:eastAsiaTheme="minorEastAsia"/>
          <w:b/>
          <w:i/>
          <w:iCs/>
          <w:sz w:val="24"/>
          <w:szCs w:val="24"/>
        </w:rPr>
        <w:t xml:space="preserve"> para. Gjithashtu detyrimi i k</w:t>
      </w:r>
      <w:r w:rsidR="006A1A22" w:rsidRPr="00C40B83">
        <w:rPr>
          <w:rFonts w:eastAsiaTheme="minorEastAsia"/>
          <w:b/>
          <w:i/>
          <w:iCs/>
          <w:sz w:val="24"/>
          <w:szCs w:val="24"/>
        </w:rPr>
        <w:t>ë</w:t>
      </w:r>
      <w:r w:rsidRPr="00C40B83">
        <w:rPr>
          <w:rFonts w:eastAsiaTheme="minorEastAsia"/>
          <w:b/>
          <w:i/>
          <w:iCs/>
          <w:sz w:val="24"/>
          <w:szCs w:val="24"/>
        </w:rPr>
        <w:t>rkuesh</w:t>
      </w:r>
      <w:r w:rsidR="006A1A22" w:rsidRPr="00C40B83">
        <w:rPr>
          <w:rFonts w:eastAsiaTheme="minorEastAsia"/>
          <w:b/>
          <w:i/>
          <w:iCs/>
          <w:sz w:val="24"/>
          <w:szCs w:val="24"/>
        </w:rPr>
        <w:t>ë</w:t>
      </w:r>
      <w:r w:rsidRPr="00C40B83">
        <w:rPr>
          <w:rFonts w:eastAsiaTheme="minorEastAsia"/>
          <w:b/>
          <w:i/>
          <w:iCs/>
          <w:sz w:val="24"/>
          <w:szCs w:val="24"/>
        </w:rPr>
        <w:t>m q</w:t>
      </w:r>
      <w:r w:rsidR="006A1A22" w:rsidRPr="00C40B83">
        <w:rPr>
          <w:rFonts w:eastAsiaTheme="minorEastAsia"/>
          <w:b/>
          <w:i/>
          <w:iCs/>
          <w:sz w:val="24"/>
          <w:szCs w:val="24"/>
        </w:rPr>
        <w:t>ë</w:t>
      </w:r>
      <w:r w:rsidRPr="00C40B83">
        <w:rPr>
          <w:rFonts w:eastAsiaTheme="minorEastAsia"/>
          <w:b/>
          <w:i/>
          <w:iCs/>
          <w:sz w:val="24"/>
          <w:szCs w:val="24"/>
        </w:rPr>
        <w:t xml:space="preserve"> p</w:t>
      </w:r>
      <w:r w:rsidR="006A1A22" w:rsidRPr="00C40B83">
        <w:rPr>
          <w:rFonts w:eastAsiaTheme="minorEastAsia"/>
          <w:b/>
          <w:i/>
          <w:iCs/>
          <w:sz w:val="24"/>
          <w:szCs w:val="24"/>
        </w:rPr>
        <w:t>ë</w:t>
      </w:r>
      <w:r w:rsidRPr="00C40B83">
        <w:rPr>
          <w:rFonts w:eastAsiaTheme="minorEastAsia"/>
          <w:b/>
          <w:i/>
          <w:iCs/>
          <w:sz w:val="24"/>
          <w:szCs w:val="24"/>
        </w:rPr>
        <w:t>rmbahet n</w:t>
      </w:r>
      <w:r w:rsidR="006A1A22" w:rsidRPr="00C40B83">
        <w:rPr>
          <w:rFonts w:eastAsiaTheme="minorEastAsia"/>
          <w:b/>
          <w:i/>
          <w:iCs/>
          <w:sz w:val="24"/>
          <w:szCs w:val="24"/>
        </w:rPr>
        <w:t>ë</w:t>
      </w:r>
      <w:r w:rsidRPr="00C40B83">
        <w:rPr>
          <w:rFonts w:eastAsiaTheme="minorEastAsia"/>
          <w:b/>
          <w:i/>
          <w:iCs/>
          <w:sz w:val="24"/>
          <w:szCs w:val="24"/>
        </w:rPr>
        <w:t xml:space="preserve"> t</w:t>
      </w:r>
      <w:r w:rsidR="006A1A22" w:rsidRPr="00C40B83">
        <w:rPr>
          <w:rFonts w:eastAsiaTheme="minorEastAsia"/>
          <w:b/>
          <w:i/>
          <w:iCs/>
          <w:sz w:val="24"/>
          <w:szCs w:val="24"/>
        </w:rPr>
        <w:t>ë</w:t>
      </w:r>
      <w:r w:rsidRPr="00C40B83">
        <w:rPr>
          <w:rFonts w:eastAsiaTheme="minorEastAsia"/>
          <w:b/>
          <w:i/>
          <w:iCs/>
          <w:sz w:val="24"/>
          <w:szCs w:val="24"/>
        </w:rPr>
        <w:t xml:space="preserve"> nuk mund t</w:t>
      </w:r>
      <w:r w:rsidR="006A1A22" w:rsidRPr="00C40B83">
        <w:rPr>
          <w:rFonts w:eastAsiaTheme="minorEastAsia"/>
          <w:b/>
          <w:i/>
          <w:iCs/>
          <w:sz w:val="24"/>
          <w:szCs w:val="24"/>
        </w:rPr>
        <w:t>ë</w:t>
      </w:r>
      <w:r w:rsidRPr="00C40B83">
        <w:rPr>
          <w:rFonts w:eastAsiaTheme="minorEastAsia"/>
          <w:b/>
          <w:i/>
          <w:iCs/>
          <w:sz w:val="24"/>
          <w:szCs w:val="24"/>
        </w:rPr>
        <w:t xml:space="preserve"> kontestohet p</w:t>
      </w:r>
      <w:r w:rsidR="006A1A22" w:rsidRPr="00C40B83">
        <w:rPr>
          <w:rFonts w:eastAsiaTheme="minorEastAsia"/>
          <w:b/>
          <w:i/>
          <w:iCs/>
          <w:sz w:val="24"/>
          <w:szCs w:val="24"/>
        </w:rPr>
        <w:t>ë</w:t>
      </w:r>
      <w:r w:rsidRPr="00C40B83">
        <w:rPr>
          <w:rFonts w:eastAsiaTheme="minorEastAsia"/>
          <w:b/>
          <w:i/>
          <w:iCs/>
          <w:sz w:val="24"/>
          <w:szCs w:val="24"/>
        </w:rPr>
        <w:t>r mosekzistenc</w:t>
      </w:r>
      <w:r w:rsidR="006A1A22" w:rsidRPr="00C40B83">
        <w:rPr>
          <w:rFonts w:eastAsiaTheme="minorEastAsia"/>
          <w:b/>
          <w:i/>
          <w:iCs/>
          <w:sz w:val="24"/>
          <w:szCs w:val="24"/>
        </w:rPr>
        <w:t>ë</w:t>
      </w:r>
      <w:r w:rsidRPr="00C40B83">
        <w:rPr>
          <w:rFonts w:eastAsiaTheme="minorEastAsia"/>
          <w:b/>
          <w:i/>
          <w:iCs/>
          <w:sz w:val="24"/>
          <w:szCs w:val="24"/>
        </w:rPr>
        <w:t xml:space="preserve"> t</w:t>
      </w:r>
      <w:r w:rsidR="006A1A22" w:rsidRPr="00C40B83">
        <w:rPr>
          <w:rFonts w:eastAsiaTheme="minorEastAsia"/>
          <w:b/>
          <w:i/>
          <w:iCs/>
          <w:sz w:val="24"/>
          <w:szCs w:val="24"/>
        </w:rPr>
        <w:t>ë</w:t>
      </w:r>
      <w:r w:rsidRPr="00C40B83">
        <w:rPr>
          <w:rFonts w:eastAsiaTheme="minorEastAsia"/>
          <w:b/>
          <w:i/>
          <w:iCs/>
          <w:sz w:val="24"/>
          <w:szCs w:val="24"/>
        </w:rPr>
        <w:t xml:space="preserve"> tij n</w:t>
      </w:r>
      <w:r w:rsidR="006A1A22" w:rsidRPr="00C40B83">
        <w:rPr>
          <w:rFonts w:eastAsiaTheme="minorEastAsia"/>
          <w:b/>
          <w:i/>
          <w:iCs/>
          <w:sz w:val="24"/>
          <w:szCs w:val="24"/>
        </w:rPr>
        <w:t>ë</w:t>
      </w:r>
      <w:r w:rsidRPr="00C40B83">
        <w:rPr>
          <w:rFonts w:eastAsiaTheme="minorEastAsia"/>
          <w:b/>
          <w:i/>
          <w:iCs/>
          <w:sz w:val="24"/>
          <w:szCs w:val="24"/>
        </w:rPr>
        <w:t xml:space="preserve"> koh</w:t>
      </w:r>
      <w:r w:rsidR="006A1A22" w:rsidRPr="00C40B83">
        <w:rPr>
          <w:rFonts w:eastAsiaTheme="minorEastAsia"/>
          <w:b/>
          <w:i/>
          <w:iCs/>
          <w:sz w:val="24"/>
          <w:szCs w:val="24"/>
        </w:rPr>
        <w:t>ë</w:t>
      </w:r>
      <w:r w:rsidRPr="00C40B83">
        <w:rPr>
          <w:rFonts w:eastAsiaTheme="minorEastAsia"/>
          <w:b/>
          <w:i/>
          <w:iCs/>
          <w:sz w:val="24"/>
          <w:szCs w:val="24"/>
        </w:rPr>
        <w:t>n e hartimit e t</w:t>
      </w:r>
      <w:r w:rsidR="006A1A22" w:rsidRPr="00C40B83">
        <w:rPr>
          <w:rFonts w:eastAsiaTheme="minorEastAsia"/>
          <w:b/>
          <w:i/>
          <w:iCs/>
          <w:sz w:val="24"/>
          <w:szCs w:val="24"/>
        </w:rPr>
        <w:t>ë</w:t>
      </w:r>
      <w:r w:rsidRPr="00C40B83">
        <w:rPr>
          <w:rFonts w:eastAsiaTheme="minorEastAsia"/>
          <w:b/>
          <w:i/>
          <w:iCs/>
          <w:sz w:val="24"/>
          <w:szCs w:val="24"/>
        </w:rPr>
        <w:t xml:space="preserve"> n</w:t>
      </w:r>
      <w:r w:rsidR="006A1A22" w:rsidRPr="00C40B83">
        <w:rPr>
          <w:rFonts w:eastAsiaTheme="minorEastAsia"/>
          <w:b/>
          <w:i/>
          <w:iCs/>
          <w:sz w:val="24"/>
          <w:szCs w:val="24"/>
        </w:rPr>
        <w:t>ë</w:t>
      </w:r>
      <w:r w:rsidRPr="00C40B83">
        <w:rPr>
          <w:rFonts w:eastAsiaTheme="minorEastAsia"/>
          <w:b/>
          <w:i/>
          <w:iCs/>
          <w:sz w:val="24"/>
          <w:szCs w:val="24"/>
        </w:rPr>
        <w:t>nshkrimit t</w:t>
      </w:r>
      <w:r w:rsidR="006A1A22" w:rsidRPr="00C40B83">
        <w:rPr>
          <w:rFonts w:eastAsiaTheme="minorEastAsia"/>
          <w:b/>
          <w:i/>
          <w:iCs/>
          <w:sz w:val="24"/>
          <w:szCs w:val="24"/>
        </w:rPr>
        <w:t>ë</w:t>
      </w:r>
      <w:r w:rsidRPr="00C40B83">
        <w:rPr>
          <w:rFonts w:eastAsiaTheme="minorEastAsia"/>
          <w:b/>
          <w:i/>
          <w:iCs/>
          <w:sz w:val="24"/>
          <w:szCs w:val="24"/>
        </w:rPr>
        <w:t xml:space="preserve"> aktit, dhe as lind nevoja q</w:t>
      </w:r>
      <w:r w:rsidR="006A1A22" w:rsidRPr="00C40B83">
        <w:rPr>
          <w:rFonts w:eastAsiaTheme="minorEastAsia"/>
          <w:b/>
          <w:i/>
          <w:iCs/>
          <w:sz w:val="24"/>
          <w:szCs w:val="24"/>
        </w:rPr>
        <w:t>ë</w:t>
      </w:r>
      <w:r w:rsidRPr="00C40B83">
        <w:rPr>
          <w:rFonts w:eastAsiaTheme="minorEastAsia"/>
          <w:b/>
          <w:i/>
          <w:iCs/>
          <w:sz w:val="24"/>
          <w:szCs w:val="24"/>
        </w:rPr>
        <w:t xml:space="preserve"> t</w:t>
      </w:r>
      <w:r w:rsidR="006A1A22" w:rsidRPr="00C40B83">
        <w:rPr>
          <w:rFonts w:eastAsiaTheme="minorEastAsia"/>
          <w:b/>
          <w:i/>
          <w:iCs/>
          <w:sz w:val="24"/>
          <w:szCs w:val="24"/>
        </w:rPr>
        <w:t>ë</w:t>
      </w:r>
      <w:r w:rsidRPr="00C40B83">
        <w:rPr>
          <w:rFonts w:eastAsiaTheme="minorEastAsia"/>
          <w:b/>
          <w:i/>
          <w:iCs/>
          <w:sz w:val="24"/>
          <w:szCs w:val="24"/>
        </w:rPr>
        <w:t xml:space="preserve"> provohet. Ai prezumohet i v</w:t>
      </w:r>
      <w:r w:rsidR="006A1A22" w:rsidRPr="00C40B83">
        <w:rPr>
          <w:rFonts w:eastAsiaTheme="minorEastAsia"/>
          <w:b/>
          <w:i/>
          <w:iCs/>
          <w:sz w:val="24"/>
          <w:szCs w:val="24"/>
        </w:rPr>
        <w:t>ë</w:t>
      </w:r>
      <w:r w:rsidRPr="00C40B83">
        <w:rPr>
          <w:rFonts w:eastAsiaTheme="minorEastAsia"/>
          <w:b/>
          <w:i/>
          <w:iCs/>
          <w:sz w:val="24"/>
          <w:szCs w:val="24"/>
        </w:rPr>
        <w:t>rtet</w:t>
      </w:r>
      <w:r w:rsidR="006A1A22" w:rsidRPr="00C40B83">
        <w:rPr>
          <w:rFonts w:eastAsiaTheme="minorEastAsia"/>
          <w:b/>
          <w:i/>
          <w:iCs/>
          <w:sz w:val="24"/>
          <w:szCs w:val="24"/>
        </w:rPr>
        <w:t>ë</w:t>
      </w:r>
      <w:r w:rsidRPr="00C40B83">
        <w:rPr>
          <w:rFonts w:eastAsiaTheme="minorEastAsia"/>
          <w:b/>
          <w:i/>
          <w:iCs/>
          <w:sz w:val="24"/>
          <w:szCs w:val="24"/>
        </w:rPr>
        <w:t>…Akti p</w:t>
      </w:r>
      <w:r w:rsidR="006A1A22" w:rsidRPr="00C40B83">
        <w:rPr>
          <w:rFonts w:eastAsiaTheme="minorEastAsia"/>
          <w:b/>
          <w:i/>
          <w:iCs/>
          <w:sz w:val="24"/>
          <w:szCs w:val="24"/>
        </w:rPr>
        <w:t>ë</w:t>
      </w:r>
      <w:r w:rsidRPr="00C40B83">
        <w:rPr>
          <w:rFonts w:eastAsiaTheme="minorEastAsia"/>
          <w:b/>
          <w:i/>
          <w:iCs/>
          <w:sz w:val="24"/>
          <w:szCs w:val="24"/>
        </w:rPr>
        <w:t>r pagimin e nj</w:t>
      </w:r>
      <w:r w:rsidR="006A1A22" w:rsidRPr="00C40B83">
        <w:rPr>
          <w:rFonts w:eastAsiaTheme="minorEastAsia"/>
          <w:b/>
          <w:i/>
          <w:iCs/>
          <w:sz w:val="24"/>
          <w:szCs w:val="24"/>
        </w:rPr>
        <w:t>ë</w:t>
      </w:r>
      <w:r w:rsidRPr="00C40B83">
        <w:rPr>
          <w:rFonts w:eastAsiaTheme="minorEastAsia"/>
          <w:b/>
          <w:i/>
          <w:iCs/>
          <w:sz w:val="24"/>
          <w:szCs w:val="24"/>
        </w:rPr>
        <w:t xml:space="preserve"> shume n</w:t>
      </w:r>
      <w:r w:rsidR="006A1A22" w:rsidRPr="00C40B83">
        <w:rPr>
          <w:rFonts w:eastAsiaTheme="minorEastAsia"/>
          <w:b/>
          <w:i/>
          <w:iCs/>
          <w:sz w:val="24"/>
          <w:szCs w:val="24"/>
        </w:rPr>
        <w:t>ë</w:t>
      </w:r>
      <w:r w:rsidRPr="00C40B83">
        <w:rPr>
          <w:rFonts w:eastAsiaTheme="minorEastAsia"/>
          <w:b/>
          <w:i/>
          <w:iCs/>
          <w:sz w:val="24"/>
          <w:szCs w:val="24"/>
        </w:rPr>
        <w:t xml:space="preserve"> para, i hartuar n</w:t>
      </w:r>
      <w:r w:rsidR="006A1A22" w:rsidRPr="00C40B83">
        <w:rPr>
          <w:rFonts w:eastAsiaTheme="minorEastAsia"/>
          <w:b/>
          <w:i/>
          <w:iCs/>
          <w:sz w:val="24"/>
          <w:szCs w:val="24"/>
        </w:rPr>
        <w:t>ë</w:t>
      </w:r>
      <w:r w:rsidRPr="00C40B83">
        <w:rPr>
          <w:rFonts w:eastAsiaTheme="minorEastAsia"/>
          <w:b/>
          <w:i/>
          <w:iCs/>
          <w:sz w:val="24"/>
          <w:szCs w:val="24"/>
        </w:rPr>
        <w:t xml:space="preserve"> form</w:t>
      </w:r>
      <w:r w:rsidR="006A1A22" w:rsidRPr="00C40B83">
        <w:rPr>
          <w:rFonts w:eastAsiaTheme="minorEastAsia"/>
          <w:b/>
          <w:i/>
          <w:iCs/>
          <w:sz w:val="24"/>
          <w:szCs w:val="24"/>
        </w:rPr>
        <w:t>ë</w:t>
      </w:r>
      <w:r w:rsidRPr="00C40B83">
        <w:rPr>
          <w:rFonts w:eastAsiaTheme="minorEastAsia"/>
          <w:b/>
          <w:i/>
          <w:iCs/>
          <w:sz w:val="24"/>
          <w:szCs w:val="24"/>
        </w:rPr>
        <w:t>n e nj</w:t>
      </w:r>
      <w:r w:rsidR="006A1A22" w:rsidRPr="00C40B83">
        <w:rPr>
          <w:rFonts w:eastAsiaTheme="minorEastAsia"/>
          <w:b/>
          <w:i/>
          <w:iCs/>
          <w:sz w:val="24"/>
          <w:szCs w:val="24"/>
        </w:rPr>
        <w:t>ë</w:t>
      </w:r>
      <w:r w:rsidRPr="00C40B83">
        <w:rPr>
          <w:rFonts w:eastAsiaTheme="minorEastAsia"/>
          <w:b/>
          <w:i/>
          <w:iCs/>
          <w:sz w:val="24"/>
          <w:szCs w:val="24"/>
        </w:rPr>
        <w:t xml:space="preserve"> deklarate noteriale, duke qen</w:t>
      </w:r>
      <w:r w:rsidR="006A1A22" w:rsidRPr="00C40B83">
        <w:rPr>
          <w:rFonts w:eastAsiaTheme="minorEastAsia"/>
          <w:b/>
          <w:i/>
          <w:iCs/>
          <w:sz w:val="24"/>
          <w:szCs w:val="24"/>
        </w:rPr>
        <w:t>ë</w:t>
      </w:r>
      <w:r w:rsidRPr="00C40B83">
        <w:rPr>
          <w:rFonts w:eastAsiaTheme="minorEastAsia"/>
          <w:b/>
          <w:i/>
          <w:iCs/>
          <w:sz w:val="24"/>
          <w:szCs w:val="24"/>
        </w:rPr>
        <w:t xml:space="preserve"> titull ekzekutiv, mund t</w:t>
      </w:r>
      <w:r w:rsidR="006A1A22" w:rsidRPr="00C40B83">
        <w:rPr>
          <w:rFonts w:eastAsiaTheme="minorEastAsia"/>
          <w:b/>
          <w:i/>
          <w:iCs/>
          <w:sz w:val="24"/>
          <w:szCs w:val="24"/>
        </w:rPr>
        <w:t>ë</w:t>
      </w:r>
      <w:r w:rsidRPr="00C40B83">
        <w:rPr>
          <w:rFonts w:eastAsiaTheme="minorEastAsia"/>
          <w:b/>
          <w:i/>
          <w:iCs/>
          <w:sz w:val="24"/>
          <w:szCs w:val="24"/>
        </w:rPr>
        <w:t xml:space="preserve"> goditet vet</w:t>
      </w:r>
      <w:r w:rsidR="006A1A22" w:rsidRPr="00C40B83">
        <w:rPr>
          <w:rFonts w:eastAsiaTheme="minorEastAsia"/>
          <w:b/>
          <w:i/>
          <w:iCs/>
          <w:sz w:val="24"/>
          <w:szCs w:val="24"/>
        </w:rPr>
        <w:t>ë</w:t>
      </w:r>
      <w:r w:rsidRPr="00C40B83">
        <w:rPr>
          <w:rFonts w:eastAsiaTheme="minorEastAsia"/>
          <w:b/>
          <w:i/>
          <w:iCs/>
          <w:sz w:val="24"/>
          <w:szCs w:val="24"/>
        </w:rPr>
        <w:t>m p</w:t>
      </w:r>
      <w:r w:rsidR="006A1A22" w:rsidRPr="00C40B83">
        <w:rPr>
          <w:rFonts w:eastAsiaTheme="minorEastAsia"/>
          <w:b/>
          <w:i/>
          <w:iCs/>
          <w:sz w:val="24"/>
          <w:szCs w:val="24"/>
        </w:rPr>
        <w:t>ë</w:t>
      </w:r>
      <w:r w:rsidRPr="00C40B83">
        <w:rPr>
          <w:rFonts w:eastAsiaTheme="minorEastAsia"/>
          <w:b/>
          <w:i/>
          <w:iCs/>
          <w:sz w:val="24"/>
          <w:szCs w:val="24"/>
        </w:rPr>
        <w:t>r falsitet ose t</w:t>
      </w:r>
      <w:r w:rsidR="006A1A22" w:rsidRPr="00C40B83">
        <w:rPr>
          <w:rFonts w:eastAsiaTheme="minorEastAsia"/>
          <w:b/>
          <w:i/>
          <w:iCs/>
          <w:sz w:val="24"/>
          <w:szCs w:val="24"/>
        </w:rPr>
        <w:t>ë</w:t>
      </w:r>
      <w:r w:rsidRPr="00C40B83">
        <w:rPr>
          <w:rFonts w:eastAsiaTheme="minorEastAsia"/>
          <w:b/>
          <w:i/>
          <w:iCs/>
          <w:sz w:val="24"/>
          <w:szCs w:val="24"/>
        </w:rPr>
        <w:t xml:space="preserve"> kund</w:t>
      </w:r>
      <w:r w:rsidR="006A1A22" w:rsidRPr="00C40B83">
        <w:rPr>
          <w:rFonts w:eastAsiaTheme="minorEastAsia"/>
          <w:b/>
          <w:i/>
          <w:iCs/>
          <w:sz w:val="24"/>
          <w:szCs w:val="24"/>
        </w:rPr>
        <w:t>ë</w:t>
      </w:r>
      <w:r w:rsidRPr="00C40B83">
        <w:rPr>
          <w:rFonts w:eastAsiaTheme="minorEastAsia"/>
          <w:b/>
          <w:i/>
          <w:iCs/>
          <w:sz w:val="24"/>
          <w:szCs w:val="24"/>
        </w:rPr>
        <w:t>rshtohet vet</w:t>
      </w:r>
      <w:r w:rsidR="006A1A22" w:rsidRPr="00C40B83">
        <w:rPr>
          <w:rFonts w:eastAsiaTheme="minorEastAsia"/>
          <w:b/>
          <w:i/>
          <w:iCs/>
          <w:sz w:val="24"/>
          <w:szCs w:val="24"/>
        </w:rPr>
        <w:t>ë</w:t>
      </w:r>
      <w:r w:rsidRPr="00C40B83">
        <w:rPr>
          <w:rFonts w:eastAsiaTheme="minorEastAsia"/>
          <w:b/>
          <w:i/>
          <w:iCs/>
          <w:sz w:val="24"/>
          <w:szCs w:val="24"/>
        </w:rPr>
        <w:t>m p</w:t>
      </w:r>
      <w:r w:rsidR="006A1A22" w:rsidRPr="00C40B83">
        <w:rPr>
          <w:rFonts w:eastAsiaTheme="minorEastAsia"/>
          <w:b/>
          <w:i/>
          <w:iCs/>
          <w:sz w:val="24"/>
          <w:szCs w:val="24"/>
        </w:rPr>
        <w:t>ë</w:t>
      </w:r>
      <w:r w:rsidRPr="00C40B83">
        <w:rPr>
          <w:rFonts w:eastAsiaTheme="minorEastAsia"/>
          <w:b/>
          <w:i/>
          <w:iCs/>
          <w:sz w:val="24"/>
          <w:szCs w:val="24"/>
        </w:rPr>
        <w:t>r shkaqet e parashikuara n</w:t>
      </w:r>
      <w:r w:rsidR="006A1A22" w:rsidRPr="00C40B83">
        <w:rPr>
          <w:rFonts w:eastAsiaTheme="minorEastAsia"/>
          <w:b/>
          <w:i/>
          <w:iCs/>
          <w:sz w:val="24"/>
          <w:szCs w:val="24"/>
        </w:rPr>
        <w:t>ë</w:t>
      </w:r>
      <w:r w:rsidRPr="00C40B83">
        <w:rPr>
          <w:rFonts w:eastAsiaTheme="minorEastAsia"/>
          <w:b/>
          <w:i/>
          <w:iCs/>
          <w:sz w:val="24"/>
          <w:szCs w:val="24"/>
        </w:rPr>
        <w:t xml:space="preserve"> nenin 609/1 t</w:t>
      </w:r>
      <w:r w:rsidR="006A1A22" w:rsidRPr="00C40B83">
        <w:rPr>
          <w:rFonts w:eastAsiaTheme="minorEastAsia"/>
          <w:b/>
          <w:i/>
          <w:iCs/>
          <w:sz w:val="24"/>
          <w:szCs w:val="24"/>
        </w:rPr>
        <w:t>ë</w:t>
      </w:r>
      <w:r w:rsidRPr="00C40B83">
        <w:rPr>
          <w:rFonts w:eastAsiaTheme="minorEastAsia"/>
          <w:b/>
          <w:i/>
          <w:iCs/>
          <w:sz w:val="24"/>
          <w:szCs w:val="24"/>
        </w:rPr>
        <w:t xml:space="preserve"> K.Pr.Civile.</w:t>
      </w:r>
      <w:r w:rsidRPr="00C40B83">
        <w:rPr>
          <w:rFonts w:eastAsiaTheme="minorEastAsia"/>
          <w:sz w:val="24"/>
          <w:szCs w:val="24"/>
        </w:rPr>
        <w:t xml:space="preserve"> </w:t>
      </w:r>
    </w:p>
    <w:p w14:paraId="32E7263F" w14:textId="1FDD2031" w:rsidR="00A46E57" w:rsidRPr="00C40B83" w:rsidRDefault="00A46E57" w:rsidP="009F0432">
      <w:pPr>
        <w:jc w:val="both"/>
        <w:rPr>
          <w:rFonts w:eastAsiaTheme="minorEastAsia"/>
          <w:b/>
          <w:color w:val="000000" w:themeColor="text1"/>
          <w:sz w:val="24"/>
          <w:szCs w:val="24"/>
        </w:rPr>
      </w:pPr>
      <w:r w:rsidRPr="00C40B83">
        <w:rPr>
          <w:rFonts w:eastAsiaTheme="minorEastAsia"/>
          <w:sz w:val="24"/>
          <w:szCs w:val="24"/>
        </w:rPr>
        <w:t xml:space="preserve">      </w:t>
      </w:r>
      <w:r w:rsidR="0019445F" w:rsidRPr="00C40B83">
        <w:rPr>
          <w:rFonts w:eastAsiaTheme="minorEastAsia"/>
          <w:sz w:val="24"/>
          <w:szCs w:val="24"/>
        </w:rPr>
        <w:tab/>
        <w:t>2</w:t>
      </w:r>
      <w:r w:rsidR="00C6143F">
        <w:rPr>
          <w:rFonts w:eastAsiaTheme="minorEastAsia"/>
          <w:sz w:val="24"/>
          <w:szCs w:val="24"/>
        </w:rPr>
        <w:t>7</w:t>
      </w:r>
      <w:r w:rsidRPr="00C40B83">
        <w:rPr>
          <w:rFonts w:eastAsiaTheme="minorEastAsia"/>
          <w:sz w:val="24"/>
          <w:szCs w:val="24"/>
        </w:rPr>
        <w:t xml:space="preserve">. Duke mbajtur në konsideratë këtë përcaktim del e qartë se vendimi unifikues jo vetëm ka dhënë cilësitë juridike, që duhet të ketë një akt noterial për të qënë titull ekzekutiv, por ka pranuar shprehimisht se </w:t>
      </w:r>
      <w:r w:rsidR="005C1CF1" w:rsidRPr="00C40B83">
        <w:rPr>
          <w:rFonts w:eastAsiaTheme="minorEastAsia"/>
          <w:color w:val="000000" w:themeColor="text1"/>
          <w:sz w:val="24"/>
          <w:szCs w:val="24"/>
        </w:rPr>
        <w:t>veprimi juridik</w:t>
      </w:r>
      <w:r w:rsidR="00405E60" w:rsidRPr="00C40B83">
        <w:rPr>
          <w:rFonts w:eastAsiaTheme="minorEastAsia"/>
          <w:color w:val="000000" w:themeColor="text1"/>
          <w:sz w:val="24"/>
          <w:szCs w:val="24"/>
        </w:rPr>
        <w:t xml:space="preserve"> i dyansh</w:t>
      </w:r>
      <w:r w:rsidR="006A1A22" w:rsidRPr="00C40B83">
        <w:rPr>
          <w:rFonts w:eastAsiaTheme="minorEastAsia"/>
          <w:color w:val="000000" w:themeColor="text1"/>
          <w:sz w:val="24"/>
          <w:szCs w:val="24"/>
        </w:rPr>
        <w:t>ë</w:t>
      </w:r>
      <w:r w:rsidR="00405E60" w:rsidRPr="00C40B83">
        <w:rPr>
          <w:rFonts w:eastAsiaTheme="minorEastAsia"/>
          <w:color w:val="000000" w:themeColor="text1"/>
          <w:sz w:val="24"/>
          <w:szCs w:val="24"/>
        </w:rPr>
        <w:t>m</w:t>
      </w:r>
      <w:r w:rsidRPr="00C40B83">
        <w:rPr>
          <w:rFonts w:eastAsiaTheme="minorEastAsia"/>
          <w:sz w:val="24"/>
          <w:szCs w:val="24"/>
        </w:rPr>
        <w:t xml:space="preserve"> nuk e ka një cilësi të tillë</w:t>
      </w:r>
      <w:r w:rsidR="00D82099" w:rsidRPr="00C40B83">
        <w:rPr>
          <w:rFonts w:eastAsiaTheme="minorEastAsia"/>
          <w:sz w:val="24"/>
          <w:szCs w:val="24"/>
        </w:rPr>
        <w:t>, nd</w:t>
      </w:r>
      <w:r w:rsidR="006A1A22" w:rsidRPr="00C40B83">
        <w:rPr>
          <w:rFonts w:eastAsiaTheme="minorEastAsia"/>
          <w:sz w:val="24"/>
          <w:szCs w:val="24"/>
        </w:rPr>
        <w:t>ë</w:t>
      </w:r>
      <w:r w:rsidR="00D82099" w:rsidRPr="00C40B83">
        <w:rPr>
          <w:rFonts w:eastAsiaTheme="minorEastAsia"/>
          <w:sz w:val="24"/>
          <w:szCs w:val="24"/>
        </w:rPr>
        <w:t>rkoh</w:t>
      </w:r>
      <w:r w:rsidR="006A1A22" w:rsidRPr="00C40B83">
        <w:rPr>
          <w:rFonts w:eastAsiaTheme="minorEastAsia"/>
          <w:sz w:val="24"/>
          <w:szCs w:val="24"/>
        </w:rPr>
        <w:t>ë</w:t>
      </w:r>
      <w:r w:rsidR="00D82099" w:rsidRPr="00C40B83">
        <w:rPr>
          <w:rFonts w:eastAsiaTheme="minorEastAsia"/>
          <w:sz w:val="24"/>
          <w:szCs w:val="24"/>
        </w:rPr>
        <w:t xml:space="preserve"> q</w:t>
      </w:r>
      <w:r w:rsidR="006A1A22" w:rsidRPr="00C40B83">
        <w:rPr>
          <w:rFonts w:eastAsiaTheme="minorEastAsia"/>
          <w:sz w:val="24"/>
          <w:szCs w:val="24"/>
        </w:rPr>
        <w:t>ë</w:t>
      </w:r>
      <w:r w:rsidR="00D82099" w:rsidRPr="00C40B83">
        <w:rPr>
          <w:rFonts w:eastAsiaTheme="minorEastAsia"/>
          <w:sz w:val="24"/>
          <w:szCs w:val="24"/>
        </w:rPr>
        <w:t xml:space="preserve"> p</w:t>
      </w:r>
      <w:r w:rsidR="006A1A22" w:rsidRPr="00C40B83">
        <w:rPr>
          <w:rFonts w:eastAsiaTheme="minorEastAsia"/>
          <w:sz w:val="24"/>
          <w:szCs w:val="24"/>
        </w:rPr>
        <w:t>ë</w:t>
      </w:r>
      <w:r w:rsidR="00D82099" w:rsidRPr="00C40B83">
        <w:rPr>
          <w:rFonts w:eastAsiaTheme="minorEastAsia"/>
          <w:sz w:val="24"/>
          <w:szCs w:val="24"/>
        </w:rPr>
        <w:t>r aktet noterial si titull ekzekutiv, duhet t</w:t>
      </w:r>
      <w:r w:rsidR="006A1A22" w:rsidRPr="00C40B83">
        <w:rPr>
          <w:rFonts w:eastAsiaTheme="minorEastAsia"/>
          <w:sz w:val="24"/>
          <w:szCs w:val="24"/>
        </w:rPr>
        <w:t>ë</w:t>
      </w:r>
      <w:r w:rsidR="00D82099" w:rsidRPr="00C40B83">
        <w:rPr>
          <w:rFonts w:eastAsiaTheme="minorEastAsia"/>
          <w:sz w:val="24"/>
          <w:szCs w:val="24"/>
        </w:rPr>
        <w:t xml:space="preserve"> p</w:t>
      </w:r>
      <w:r w:rsidR="006A1A22" w:rsidRPr="00C40B83">
        <w:rPr>
          <w:rFonts w:eastAsiaTheme="minorEastAsia"/>
          <w:sz w:val="24"/>
          <w:szCs w:val="24"/>
        </w:rPr>
        <w:t>ë</w:t>
      </w:r>
      <w:r w:rsidR="00D82099" w:rsidRPr="00C40B83">
        <w:rPr>
          <w:rFonts w:eastAsiaTheme="minorEastAsia"/>
          <w:sz w:val="24"/>
          <w:szCs w:val="24"/>
        </w:rPr>
        <w:t>rmbaj</w:t>
      </w:r>
      <w:r w:rsidR="006A1A22" w:rsidRPr="00C40B83">
        <w:rPr>
          <w:rFonts w:eastAsiaTheme="minorEastAsia"/>
          <w:sz w:val="24"/>
          <w:szCs w:val="24"/>
        </w:rPr>
        <w:t>ë</w:t>
      </w:r>
      <w:r w:rsidR="00D82099" w:rsidRPr="00C40B83">
        <w:rPr>
          <w:rFonts w:eastAsiaTheme="minorEastAsia"/>
          <w:sz w:val="24"/>
          <w:szCs w:val="24"/>
        </w:rPr>
        <w:t xml:space="preserve"> n</w:t>
      </w:r>
      <w:r w:rsidR="006A1A22" w:rsidRPr="00C40B83">
        <w:rPr>
          <w:rFonts w:eastAsiaTheme="minorEastAsia"/>
          <w:sz w:val="24"/>
          <w:szCs w:val="24"/>
        </w:rPr>
        <w:t>ë</w:t>
      </w:r>
      <w:r w:rsidR="00D82099" w:rsidRPr="00C40B83">
        <w:rPr>
          <w:rFonts w:eastAsiaTheme="minorEastAsia"/>
          <w:sz w:val="24"/>
          <w:szCs w:val="24"/>
        </w:rPr>
        <w:t xml:space="preserve"> vetvehte nj</w:t>
      </w:r>
      <w:r w:rsidR="006A1A22" w:rsidRPr="00C40B83">
        <w:rPr>
          <w:rFonts w:eastAsiaTheme="minorEastAsia"/>
          <w:sz w:val="24"/>
          <w:szCs w:val="24"/>
        </w:rPr>
        <w:t>ë</w:t>
      </w:r>
      <w:r w:rsidR="00D82099" w:rsidRPr="00C40B83">
        <w:rPr>
          <w:rFonts w:eastAsiaTheme="minorEastAsia"/>
          <w:sz w:val="24"/>
          <w:szCs w:val="24"/>
        </w:rPr>
        <w:t xml:space="preserve"> veprim juridik me detyrim t</w:t>
      </w:r>
      <w:r w:rsidR="006A1A22" w:rsidRPr="00C40B83">
        <w:rPr>
          <w:rFonts w:eastAsiaTheme="minorEastAsia"/>
          <w:sz w:val="24"/>
          <w:szCs w:val="24"/>
        </w:rPr>
        <w:t>ë</w:t>
      </w:r>
      <w:r w:rsidR="00D82099" w:rsidRPr="00C40B83">
        <w:rPr>
          <w:rFonts w:eastAsiaTheme="minorEastAsia"/>
          <w:sz w:val="24"/>
          <w:szCs w:val="24"/>
        </w:rPr>
        <w:t xml:space="preserve"> nj</w:t>
      </w:r>
      <w:r w:rsidR="006A1A22" w:rsidRPr="00C40B83">
        <w:rPr>
          <w:rFonts w:eastAsiaTheme="minorEastAsia"/>
          <w:sz w:val="24"/>
          <w:szCs w:val="24"/>
        </w:rPr>
        <w:t>ë</w:t>
      </w:r>
      <w:r w:rsidR="00D82099" w:rsidRPr="00C40B83">
        <w:rPr>
          <w:rFonts w:eastAsiaTheme="minorEastAsia"/>
          <w:sz w:val="24"/>
          <w:szCs w:val="24"/>
        </w:rPr>
        <w:t>ansh</w:t>
      </w:r>
      <w:r w:rsidR="006A1A22" w:rsidRPr="00C40B83">
        <w:rPr>
          <w:rFonts w:eastAsiaTheme="minorEastAsia"/>
          <w:sz w:val="24"/>
          <w:szCs w:val="24"/>
        </w:rPr>
        <w:t>ë</w:t>
      </w:r>
      <w:r w:rsidR="00D82099" w:rsidRPr="00C40B83">
        <w:rPr>
          <w:rFonts w:eastAsiaTheme="minorEastAsia"/>
          <w:sz w:val="24"/>
          <w:szCs w:val="24"/>
        </w:rPr>
        <w:t>m dhe abstrakt p</w:t>
      </w:r>
      <w:r w:rsidR="006A1A22" w:rsidRPr="00C40B83">
        <w:rPr>
          <w:rFonts w:eastAsiaTheme="minorEastAsia"/>
          <w:sz w:val="24"/>
          <w:szCs w:val="24"/>
        </w:rPr>
        <w:t>ë</w:t>
      </w:r>
      <w:r w:rsidR="00D82099" w:rsidRPr="00C40B83">
        <w:rPr>
          <w:rFonts w:eastAsiaTheme="minorEastAsia"/>
          <w:sz w:val="24"/>
          <w:szCs w:val="24"/>
        </w:rPr>
        <w:t>r pagimin e nj</w:t>
      </w:r>
      <w:r w:rsidR="006A1A22" w:rsidRPr="00C40B83">
        <w:rPr>
          <w:rFonts w:eastAsiaTheme="minorEastAsia"/>
          <w:sz w:val="24"/>
          <w:szCs w:val="24"/>
        </w:rPr>
        <w:t>ë</w:t>
      </w:r>
      <w:r w:rsidR="00D82099" w:rsidRPr="00C40B83">
        <w:rPr>
          <w:rFonts w:eastAsiaTheme="minorEastAsia"/>
          <w:sz w:val="24"/>
          <w:szCs w:val="24"/>
        </w:rPr>
        <w:t xml:space="preserve"> shume t</w:t>
      </w:r>
      <w:r w:rsidR="006A1A22" w:rsidRPr="00C40B83">
        <w:rPr>
          <w:rFonts w:eastAsiaTheme="minorEastAsia"/>
          <w:sz w:val="24"/>
          <w:szCs w:val="24"/>
        </w:rPr>
        <w:t>ë</w:t>
      </w:r>
      <w:r w:rsidR="00D82099" w:rsidRPr="00C40B83">
        <w:rPr>
          <w:rFonts w:eastAsiaTheme="minorEastAsia"/>
          <w:sz w:val="24"/>
          <w:szCs w:val="24"/>
        </w:rPr>
        <w:t xml:space="preserve"> caktuar n</w:t>
      </w:r>
      <w:r w:rsidR="006A1A22" w:rsidRPr="00C40B83">
        <w:rPr>
          <w:rFonts w:eastAsiaTheme="minorEastAsia"/>
          <w:sz w:val="24"/>
          <w:szCs w:val="24"/>
        </w:rPr>
        <w:t>ë</w:t>
      </w:r>
      <w:r w:rsidR="00D82099" w:rsidRPr="00C40B83">
        <w:rPr>
          <w:rFonts w:eastAsiaTheme="minorEastAsia"/>
          <w:sz w:val="24"/>
          <w:szCs w:val="24"/>
        </w:rPr>
        <w:t xml:space="preserve"> para.</w:t>
      </w:r>
      <w:r w:rsidRPr="00C40B83">
        <w:rPr>
          <w:rFonts w:eastAsiaTheme="minorEastAsia"/>
          <w:sz w:val="24"/>
          <w:szCs w:val="24"/>
        </w:rPr>
        <w:t xml:space="preserve"> </w:t>
      </w:r>
      <w:r w:rsidRPr="00C40B83">
        <w:rPr>
          <w:rFonts w:eastAsiaTheme="minorEastAsia"/>
          <w:color w:val="222222"/>
          <w:sz w:val="24"/>
          <w:szCs w:val="24"/>
        </w:rPr>
        <w:t xml:space="preserve">Mungesa e cilësisë si titull ekzekutiv e </w:t>
      </w:r>
      <w:r w:rsidR="00CD6366" w:rsidRPr="00C40B83">
        <w:rPr>
          <w:rFonts w:eastAsiaTheme="minorEastAsia"/>
          <w:color w:val="222222"/>
          <w:sz w:val="24"/>
          <w:szCs w:val="24"/>
        </w:rPr>
        <w:t>deklarat</w:t>
      </w:r>
      <w:r w:rsidR="006A1A22" w:rsidRPr="00C40B83">
        <w:rPr>
          <w:rFonts w:eastAsiaTheme="minorEastAsia"/>
          <w:color w:val="222222"/>
          <w:sz w:val="24"/>
          <w:szCs w:val="24"/>
        </w:rPr>
        <w:t>ë</w:t>
      </w:r>
      <w:r w:rsidR="00CD6366" w:rsidRPr="00C40B83">
        <w:rPr>
          <w:rFonts w:eastAsiaTheme="minorEastAsia"/>
          <w:color w:val="222222"/>
          <w:sz w:val="24"/>
          <w:szCs w:val="24"/>
        </w:rPr>
        <w:t>s noteriale</w:t>
      </w:r>
      <w:r w:rsidRPr="00C40B83">
        <w:rPr>
          <w:rFonts w:eastAsiaTheme="minorEastAsia"/>
          <w:color w:val="222222"/>
          <w:sz w:val="24"/>
          <w:szCs w:val="24"/>
        </w:rPr>
        <w:t xml:space="preserve"> është e lidhur në radhë të parë me natyrën e saj si një veprim juridik i dyanëshëm, e cila është e lidhur midis të dyja palëve</w:t>
      </w:r>
      <w:r w:rsidR="00EF035C" w:rsidRPr="00C40B83">
        <w:rPr>
          <w:rFonts w:eastAsiaTheme="minorEastAsia"/>
          <w:color w:val="222222"/>
          <w:sz w:val="24"/>
          <w:szCs w:val="24"/>
        </w:rPr>
        <w:t xml:space="preserve"> t</w:t>
      </w:r>
      <w:r w:rsidR="006A1A22" w:rsidRPr="00C40B83">
        <w:rPr>
          <w:rFonts w:eastAsiaTheme="minorEastAsia"/>
          <w:color w:val="222222"/>
          <w:sz w:val="24"/>
          <w:szCs w:val="24"/>
        </w:rPr>
        <w:t>ë</w:t>
      </w:r>
      <w:r w:rsidR="00EF035C" w:rsidRPr="00C40B83">
        <w:rPr>
          <w:rFonts w:eastAsiaTheme="minorEastAsia"/>
          <w:color w:val="222222"/>
          <w:sz w:val="24"/>
          <w:szCs w:val="24"/>
        </w:rPr>
        <w:t xml:space="preserve"> paraqitur </w:t>
      </w:r>
      <w:r w:rsidR="00EF035C" w:rsidRPr="00C40B83">
        <w:rPr>
          <w:rFonts w:eastAsiaTheme="minorEastAsia"/>
          <w:color w:val="000000" w:themeColor="text1"/>
          <w:sz w:val="24"/>
          <w:szCs w:val="24"/>
        </w:rPr>
        <w:t>s</w:t>
      </w:r>
      <w:r w:rsidR="005614AE" w:rsidRPr="00C40B83">
        <w:rPr>
          <w:rFonts w:eastAsiaTheme="minorEastAsia"/>
          <w:color w:val="000000" w:themeColor="text1"/>
          <w:sz w:val="24"/>
          <w:szCs w:val="24"/>
        </w:rPr>
        <w:t>i</w:t>
      </w:r>
      <w:r w:rsidRPr="00C40B83">
        <w:rPr>
          <w:rFonts w:eastAsiaTheme="minorEastAsia"/>
          <w:color w:val="000000" w:themeColor="text1"/>
          <w:sz w:val="24"/>
          <w:szCs w:val="24"/>
        </w:rPr>
        <w:t xml:space="preserve"> </w:t>
      </w:r>
      <w:r w:rsidR="009F10A3" w:rsidRPr="00C40B83">
        <w:rPr>
          <w:rFonts w:eastAsiaTheme="minorEastAsia"/>
          <w:color w:val="000000" w:themeColor="text1"/>
          <w:sz w:val="24"/>
          <w:szCs w:val="24"/>
        </w:rPr>
        <w:t>shit</w:t>
      </w:r>
      <w:r w:rsidR="006A1A22" w:rsidRPr="00C40B83">
        <w:rPr>
          <w:rFonts w:eastAsiaTheme="minorEastAsia"/>
          <w:color w:val="000000" w:themeColor="text1"/>
          <w:sz w:val="24"/>
          <w:szCs w:val="24"/>
        </w:rPr>
        <w:t>ë</w:t>
      </w:r>
      <w:r w:rsidR="009F10A3" w:rsidRPr="00C40B83">
        <w:rPr>
          <w:rFonts w:eastAsiaTheme="minorEastAsia"/>
          <w:color w:val="000000" w:themeColor="text1"/>
          <w:sz w:val="24"/>
          <w:szCs w:val="24"/>
        </w:rPr>
        <w:t>s dhe bler</w:t>
      </w:r>
      <w:r w:rsidR="006A1A22" w:rsidRPr="00C40B83">
        <w:rPr>
          <w:rFonts w:eastAsiaTheme="minorEastAsia"/>
          <w:color w:val="000000" w:themeColor="text1"/>
          <w:sz w:val="24"/>
          <w:szCs w:val="24"/>
        </w:rPr>
        <w:t>ë</w:t>
      </w:r>
      <w:r w:rsidR="009F10A3" w:rsidRPr="00C40B83">
        <w:rPr>
          <w:rFonts w:eastAsiaTheme="minorEastAsia"/>
          <w:color w:val="000000" w:themeColor="text1"/>
          <w:sz w:val="24"/>
          <w:szCs w:val="24"/>
        </w:rPr>
        <w:t>s</w:t>
      </w:r>
      <w:r w:rsidRPr="00C40B83">
        <w:rPr>
          <w:rFonts w:eastAsiaTheme="minorEastAsia"/>
          <w:color w:val="000000" w:themeColor="text1"/>
          <w:sz w:val="24"/>
          <w:szCs w:val="24"/>
        </w:rPr>
        <w:t xml:space="preserve"> </w:t>
      </w:r>
      <w:r w:rsidR="00DC0FC8" w:rsidRPr="00C40B83">
        <w:rPr>
          <w:rFonts w:eastAsiaTheme="minorEastAsia"/>
          <w:color w:val="000000" w:themeColor="text1"/>
          <w:sz w:val="24"/>
          <w:szCs w:val="24"/>
        </w:rPr>
        <w:t>n</w:t>
      </w:r>
      <w:r w:rsidR="00C40B83" w:rsidRPr="00C40B83">
        <w:rPr>
          <w:rFonts w:eastAsiaTheme="minorEastAsia"/>
          <w:color w:val="000000" w:themeColor="text1"/>
          <w:sz w:val="24"/>
          <w:szCs w:val="24"/>
        </w:rPr>
        <w:t>ë</w:t>
      </w:r>
      <w:r w:rsidR="00DC0FC8" w:rsidRPr="00C40B83">
        <w:rPr>
          <w:rFonts w:eastAsiaTheme="minorEastAsia"/>
          <w:color w:val="000000" w:themeColor="text1"/>
          <w:sz w:val="24"/>
          <w:szCs w:val="24"/>
        </w:rPr>
        <w:t xml:space="preserve"> marr</w:t>
      </w:r>
      <w:r w:rsidR="00C40B83" w:rsidRPr="00C40B83">
        <w:rPr>
          <w:rFonts w:eastAsiaTheme="minorEastAsia"/>
          <w:color w:val="000000" w:themeColor="text1"/>
          <w:sz w:val="24"/>
          <w:szCs w:val="24"/>
        </w:rPr>
        <w:t>ë</w:t>
      </w:r>
      <w:r w:rsidR="00DC0FC8" w:rsidRPr="00C40B83">
        <w:rPr>
          <w:rFonts w:eastAsiaTheme="minorEastAsia"/>
          <w:color w:val="000000" w:themeColor="text1"/>
          <w:sz w:val="24"/>
          <w:szCs w:val="24"/>
        </w:rPr>
        <w:t>dh</w:t>
      </w:r>
      <w:r w:rsidR="00C40B83" w:rsidRPr="00C40B83">
        <w:rPr>
          <w:rFonts w:eastAsiaTheme="minorEastAsia"/>
          <w:color w:val="000000" w:themeColor="text1"/>
          <w:sz w:val="24"/>
          <w:szCs w:val="24"/>
        </w:rPr>
        <w:t>ë</w:t>
      </w:r>
      <w:r w:rsidR="00DC0FC8" w:rsidRPr="00C40B83">
        <w:rPr>
          <w:rFonts w:eastAsiaTheme="minorEastAsia"/>
          <w:color w:val="000000" w:themeColor="text1"/>
          <w:sz w:val="24"/>
          <w:szCs w:val="24"/>
        </w:rPr>
        <w:t xml:space="preserve">nien juridike </w:t>
      </w:r>
      <w:r w:rsidR="00B939DC" w:rsidRPr="00C40B83">
        <w:rPr>
          <w:rFonts w:eastAsiaTheme="minorEastAsia"/>
          <w:color w:val="000000" w:themeColor="text1"/>
          <w:sz w:val="24"/>
          <w:szCs w:val="24"/>
        </w:rPr>
        <w:t>q</w:t>
      </w:r>
      <w:r w:rsidR="00C40B83" w:rsidRPr="00C40B83">
        <w:rPr>
          <w:rFonts w:eastAsiaTheme="minorEastAsia"/>
          <w:color w:val="000000" w:themeColor="text1"/>
          <w:sz w:val="24"/>
          <w:szCs w:val="24"/>
        </w:rPr>
        <w:t>ë</w:t>
      </w:r>
      <w:r w:rsidR="00B939DC" w:rsidRPr="00C40B83">
        <w:rPr>
          <w:rFonts w:eastAsiaTheme="minorEastAsia"/>
          <w:color w:val="000000" w:themeColor="text1"/>
          <w:sz w:val="24"/>
          <w:szCs w:val="24"/>
        </w:rPr>
        <w:t xml:space="preserve"> </w:t>
      </w:r>
      <w:r w:rsidR="00C40B83" w:rsidRPr="00C40B83">
        <w:rPr>
          <w:rFonts w:eastAsiaTheme="minorEastAsia"/>
          <w:color w:val="000000" w:themeColor="text1"/>
          <w:sz w:val="24"/>
          <w:szCs w:val="24"/>
        </w:rPr>
        <w:t>ë</w:t>
      </w:r>
      <w:r w:rsidR="00B939DC" w:rsidRPr="00C40B83">
        <w:rPr>
          <w:rFonts w:eastAsiaTheme="minorEastAsia"/>
          <w:color w:val="000000" w:themeColor="text1"/>
          <w:sz w:val="24"/>
          <w:szCs w:val="24"/>
        </w:rPr>
        <w:t>sht</w:t>
      </w:r>
      <w:r w:rsidR="00C40B83" w:rsidRPr="00C40B83">
        <w:rPr>
          <w:rFonts w:eastAsiaTheme="minorEastAsia"/>
          <w:color w:val="000000" w:themeColor="text1"/>
          <w:sz w:val="24"/>
          <w:szCs w:val="24"/>
        </w:rPr>
        <w:t>ë</w:t>
      </w:r>
      <w:r w:rsidR="00B939DC" w:rsidRPr="00C40B83">
        <w:rPr>
          <w:rFonts w:eastAsiaTheme="minorEastAsia"/>
          <w:color w:val="000000" w:themeColor="text1"/>
          <w:sz w:val="24"/>
          <w:szCs w:val="24"/>
        </w:rPr>
        <w:t xml:space="preserve"> b</w:t>
      </w:r>
      <w:r w:rsidR="00C40B83" w:rsidRPr="00C40B83">
        <w:rPr>
          <w:rFonts w:eastAsiaTheme="minorEastAsia"/>
          <w:color w:val="000000" w:themeColor="text1"/>
          <w:sz w:val="24"/>
          <w:szCs w:val="24"/>
        </w:rPr>
        <w:t>ë</w:t>
      </w:r>
      <w:r w:rsidR="00B939DC" w:rsidRPr="00C40B83">
        <w:rPr>
          <w:rFonts w:eastAsiaTheme="minorEastAsia"/>
          <w:color w:val="000000" w:themeColor="text1"/>
          <w:sz w:val="24"/>
          <w:szCs w:val="24"/>
        </w:rPr>
        <w:t>r</w:t>
      </w:r>
      <w:r w:rsidR="00C40B83" w:rsidRPr="00C40B83">
        <w:rPr>
          <w:rFonts w:eastAsiaTheme="minorEastAsia"/>
          <w:color w:val="000000" w:themeColor="text1"/>
          <w:sz w:val="24"/>
          <w:szCs w:val="24"/>
        </w:rPr>
        <w:t>ë</w:t>
      </w:r>
      <w:r w:rsidR="00B939DC" w:rsidRPr="00C40B83">
        <w:rPr>
          <w:rFonts w:eastAsiaTheme="minorEastAsia"/>
          <w:color w:val="000000" w:themeColor="text1"/>
          <w:sz w:val="24"/>
          <w:szCs w:val="24"/>
        </w:rPr>
        <w:t xml:space="preserve"> shkak p</w:t>
      </w:r>
      <w:r w:rsidR="00C40B83" w:rsidRPr="00C40B83">
        <w:rPr>
          <w:rFonts w:eastAsiaTheme="minorEastAsia"/>
          <w:color w:val="000000" w:themeColor="text1"/>
          <w:sz w:val="24"/>
          <w:szCs w:val="24"/>
        </w:rPr>
        <w:t>ë</w:t>
      </w:r>
      <w:r w:rsidR="00B939DC" w:rsidRPr="00C40B83">
        <w:rPr>
          <w:rFonts w:eastAsiaTheme="minorEastAsia"/>
          <w:color w:val="000000" w:themeColor="text1"/>
          <w:sz w:val="24"/>
          <w:szCs w:val="24"/>
        </w:rPr>
        <w:t xml:space="preserve">r </w:t>
      </w:r>
      <w:r w:rsidR="002C1F31" w:rsidRPr="00C40B83">
        <w:rPr>
          <w:rFonts w:eastAsiaTheme="minorEastAsia"/>
          <w:color w:val="000000" w:themeColor="text1"/>
          <w:sz w:val="24"/>
          <w:szCs w:val="24"/>
        </w:rPr>
        <w:t>p</w:t>
      </w:r>
      <w:r w:rsidR="00C40B83" w:rsidRPr="00C40B83">
        <w:rPr>
          <w:rFonts w:eastAsiaTheme="minorEastAsia"/>
          <w:color w:val="000000" w:themeColor="text1"/>
          <w:sz w:val="24"/>
          <w:szCs w:val="24"/>
        </w:rPr>
        <w:t>ë</w:t>
      </w:r>
      <w:r w:rsidR="002C1F31" w:rsidRPr="00C40B83">
        <w:rPr>
          <w:rFonts w:eastAsiaTheme="minorEastAsia"/>
          <w:color w:val="000000" w:themeColor="text1"/>
          <w:sz w:val="24"/>
          <w:szCs w:val="24"/>
        </w:rPr>
        <w:t>rpilimin</w:t>
      </w:r>
      <w:r w:rsidR="00B939DC" w:rsidRPr="00C40B83">
        <w:rPr>
          <w:rFonts w:eastAsiaTheme="minorEastAsia"/>
          <w:color w:val="000000" w:themeColor="text1"/>
          <w:sz w:val="24"/>
          <w:szCs w:val="24"/>
        </w:rPr>
        <w:t xml:space="preserve"> e k</w:t>
      </w:r>
      <w:r w:rsidR="00C40B83" w:rsidRPr="00C40B83">
        <w:rPr>
          <w:rFonts w:eastAsiaTheme="minorEastAsia"/>
          <w:color w:val="000000" w:themeColor="text1"/>
          <w:sz w:val="24"/>
          <w:szCs w:val="24"/>
        </w:rPr>
        <w:t>ë</w:t>
      </w:r>
      <w:r w:rsidR="00B939DC" w:rsidRPr="00C40B83">
        <w:rPr>
          <w:rFonts w:eastAsiaTheme="minorEastAsia"/>
          <w:color w:val="000000" w:themeColor="text1"/>
          <w:sz w:val="24"/>
          <w:szCs w:val="24"/>
        </w:rPr>
        <w:t xml:space="preserve">saj deklarate, </w:t>
      </w:r>
      <w:r w:rsidRPr="00C40B83">
        <w:rPr>
          <w:rFonts w:eastAsiaTheme="minorEastAsia"/>
          <w:color w:val="000000" w:themeColor="text1"/>
          <w:sz w:val="24"/>
          <w:szCs w:val="24"/>
        </w:rPr>
        <w:t xml:space="preserve"> në bazë të të cilës pala </w:t>
      </w:r>
      <w:r w:rsidR="00EF035C" w:rsidRPr="00C40B83">
        <w:rPr>
          <w:rFonts w:eastAsiaTheme="minorEastAsia"/>
          <w:color w:val="000000" w:themeColor="text1"/>
          <w:sz w:val="24"/>
          <w:szCs w:val="24"/>
        </w:rPr>
        <w:t>shitese ka deklauar sendet q</w:t>
      </w:r>
      <w:r w:rsidR="006A1A22" w:rsidRPr="00C40B83">
        <w:rPr>
          <w:rFonts w:eastAsiaTheme="minorEastAsia"/>
          <w:color w:val="000000" w:themeColor="text1"/>
          <w:sz w:val="24"/>
          <w:szCs w:val="24"/>
        </w:rPr>
        <w:t>ë</w:t>
      </w:r>
      <w:r w:rsidR="00EF035C" w:rsidRPr="00C40B83">
        <w:rPr>
          <w:rFonts w:eastAsiaTheme="minorEastAsia"/>
          <w:color w:val="000000" w:themeColor="text1"/>
          <w:sz w:val="24"/>
          <w:szCs w:val="24"/>
        </w:rPr>
        <w:t xml:space="preserve"> jan</w:t>
      </w:r>
      <w:r w:rsidR="006A1A22" w:rsidRPr="00C40B83">
        <w:rPr>
          <w:rFonts w:eastAsiaTheme="minorEastAsia"/>
          <w:color w:val="000000" w:themeColor="text1"/>
          <w:sz w:val="24"/>
          <w:szCs w:val="24"/>
        </w:rPr>
        <w:t>ë</w:t>
      </w:r>
      <w:r w:rsidR="00EF035C" w:rsidRPr="00C40B83">
        <w:rPr>
          <w:rFonts w:eastAsiaTheme="minorEastAsia"/>
          <w:color w:val="000000" w:themeColor="text1"/>
          <w:sz w:val="24"/>
          <w:szCs w:val="24"/>
        </w:rPr>
        <w:t xml:space="preserve"> kaluar n</w:t>
      </w:r>
      <w:r w:rsidR="006A1A22" w:rsidRPr="00C40B83">
        <w:rPr>
          <w:rFonts w:eastAsiaTheme="minorEastAsia"/>
          <w:color w:val="000000" w:themeColor="text1"/>
          <w:sz w:val="24"/>
          <w:szCs w:val="24"/>
        </w:rPr>
        <w:t>ë</w:t>
      </w:r>
      <w:r w:rsidR="00EF035C" w:rsidRPr="00C40B83">
        <w:rPr>
          <w:rFonts w:eastAsiaTheme="minorEastAsia"/>
          <w:color w:val="000000" w:themeColor="text1"/>
          <w:sz w:val="24"/>
          <w:szCs w:val="24"/>
        </w:rPr>
        <w:t xml:space="preserve"> pron</w:t>
      </w:r>
      <w:r w:rsidR="006A1A22" w:rsidRPr="00C40B83">
        <w:rPr>
          <w:rFonts w:eastAsiaTheme="minorEastAsia"/>
          <w:color w:val="000000" w:themeColor="text1"/>
          <w:sz w:val="24"/>
          <w:szCs w:val="24"/>
        </w:rPr>
        <w:t>ë</w:t>
      </w:r>
      <w:r w:rsidR="00EF035C" w:rsidRPr="00C40B83">
        <w:rPr>
          <w:rFonts w:eastAsiaTheme="minorEastAsia"/>
          <w:color w:val="000000" w:themeColor="text1"/>
          <w:sz w:val="24"/>
          <w:szCs w:val="24"/>
        </w:rPr>
        <w:t>si t</w:t>
      </w:r>
      <w:r w:rsidR="006A1A22" w:rsidRPr="00C40B83">
        <w:rPr>
          <w:rFonts w:eastAsiaTheme="minorEastAsia"/>
          <w:color w:val="000000" w:themeColor="text1"/>
          <w:sz w:val="24"/>
          <w:szCs w:val="24"/>
        </w:rPr>
        <w:t>ë</w:t>
      </w:r>
      <w:r w:rsidR="00EF035C" w:rsidRPr="00C40B83">
        <w:rPr>
          <w:rFonts w:eastAsiaTheme="minorEastAsia"/>
          <w:color w:val="000000" w:themeColor="text1"/>
          <w:sz w:val="24"/>
          <w:szCs w:val="24"/>
        </w:rPr>
        <w:t xml:space="preserve"> blersit dhe pala bler</w:t>
      </w:r>
      <w:r w:rsidR="006A1A22" w:rsidRPr="00C40B83">
        <w:rPr>
          <w:rFonts w:eastAsiaTheme="minorEastAsia"/>
          <w:color w:val="000000" w:themeColor="text1"/>
          <w:sz w:val="24"/>
          <w:szCs w:val="24"/>
        </w:rPr>
        <w:t>ë</w:t>
      </w:r>
      <w:r w:rsidR="005614AE" w:rsidRPr="00C40B83">
        <w:rPr>
          <w:rFonts w:eastAsiaTheme="minorEastAsia"/>
          <w:color w:val="000000" w:themeColor="text1"/>
          <w:sz w:val="24"/>
          <w:szCs w:val="24"/>
        </w:rPr>
        <w:t>se</w:t>
      </w:r>
      <w:r w:rsidR="00EF035C" w:rsidRPr="00C40B83">
        <w:rPr>
          <w:rFonts w:eastAsiaTheme="minorEastAsia"/>
          <w:color w:val="000000" w:themeColor="text1"/>
          <w:sz w:val="24"/>
          <w:szCs w:val="24"/>
        </w:rPr>
        <w:t xml:space="preserve"> pranon detyrimin kundrejt pal</w:t>
      </w:r>
      <w:r w:rsidR="006A1A22" w:rsidRPr="00C40B83">
        <w:rPr>
          <w:rFonts w:eastAsiaTheme="minorEastAsia"/>
          <w:color w:val="000000" w:themeColor="text1"/>
          <w:sz w:val="24"/>
          <w:szCs w:val="24"/>
        </w:rPr>
        <w:t>ë</w:t>
      </w:r>
      <w:r w:rsidR="00EF035C" w:rsidRPr="00C40B83">
        <w:rPr>
          <w:rFonts w:eastAsiaTheme="minorEastAsia"/>
          <w:color w:val="000000" w:themeColor="text1"/>
          <w:sz w:val="24"/>
          <w:szCs w:val="24"/>
        </w:rPr>
        <w:t>s shit</w:t>
      </w:r>
      <w:r w:rsidR="006A1A22" w:rsidRPr="00C40B83">
        <w:rPr>
          <w:rFonts w:eastAsiaTheme="minorEastAsia"/>
          <w:color w:val="000000" w:themeColor="text1"/>
          <w:sz w:val="24"/>
          <w:szCs w:val="24"/>
        </w:rPr>
        <w:t>ë</w:t>
      </w:r>
      <w:r w:rsidR="00EF035C" w:rsidRPr="00C40B83">
        <w:rPr>
          <w:rFonts w:eastAsiaTheme="minorEastAsia"/>
          <w:color w:val="000000" w:themeColor="text1"/>
          <w:sz w:val="24"/>
          <w:szCs w:val="24"/>
        </w:rPr>
        <w:t>se q</w:t>
      </w:r>
      <w:r w:rsidR="006A1A22" w:rsidRPr="00C40B83">
        <w:rPr>
          <w:rFonts w:eastAsiaTheme="minorEastAsia"/>
          <w:color w:val="000000" w:themeColor="text1"/>
          <w:sz w:val="24"/>
          <w:szCs w:val="24"/>
        </w:rPr>
        <w:t>ë</w:t>
      </w:r>
      <w:r w:rsidR="00EF035C" w:rsidRPr="00C40B83">
        <w:rPr>
          <w:rFonts w:eastAsiaTheme="minorEastAsia"/>
          <w:color w:val="000000" w:themeColor="text1"/>
          <w:sz w:val="24"/>
          <w:szCs w:val="24"/>
        </w:rPr>
        <w:t xml:space="preserve"> i korrespondon vler</w:t>
      </w:r>
      <w:r w:rsidR="006A1A22" w:rsidRPr="00C40B83">
        <w:rPr>
          <w:rFonts w:eastAsiaTheme="minorEastAsia"/>
          <w:color w:val="000000" w:themeColor="text1"/>
          <w:sz w:val="24"/>
          <w:szCs w:val="24"/>
        </w:rPr>
        <w:t>ë</w:t>
      </w:r>
      <w:r w:rsidR="00EF035C" w:rsidRPr="00C40B83">
        <w:rPr>
          <w:rFonts w:eastAsiaTheme="minorEastAsia"/>
          <w:color w:val="000000" w:themeColor="text1"/>
          <w:sz w:val="24"/>
          <w:szCs w:val="24"/>
        </w:rPr>
        <w:t>s s</w:t>
      </w:r>
      <w:r w:rsidR="006A1A22" w:rsidRPr="00C40B83">
        <w:rPr>
          <w:rFonts w:eastAsiaTheme="minorEastAsia"/>
          <w:color w:val="000000" w:themeColor="text1"/>
          <w:sz w:val="24"/>
          <w:szCs w:val="24"/>
        </w:rPr>
        <w:t>ë</w:t>
      </w:r>
      <w:r w:rsidR="00EF035C" w:rsidRPr="00C40B83">
        <w:rPr>
          <w:rFonts w:eastAsiaTheme="minorEastAsia"/>
          <w:color w:val="000000" w:themeColor="text1"/>
          <w:sz w:val="24"/>
          <w:szCs w:val="24"/>
        </w:rPr>
        <w:t xml:space="preserve"> k</w:t>
      </w:r>
      <w:r w:rsidR="006A1A22" w:rsidRPr="00C40B83">
        <w:rPr>
          <w:rFonts w:eastAsiaTheme="minorEastAsia"/>
          <w:color w:val="000000" w:themeColor="text1"/>
          <w:sz w:val="24"/>
          <w:szCs w:val="24"/>
        </w:rPr>
        <w:t>ë</w:t>
      </w:r>
      <w:r w:rsidR="00EF035C" w:rsidRPr="00C40B83">
        <w:rPr>
          <w:rFonts w:eastAsiaTheme="minorEastAsia"/>
          <w:color w:val="000000" w:themeColor="text1"/>
          <w:sz w:val="24"/>
          <w:szCs w:val="24"/>
        </w:rPr>
        <w:t>t</w:t>
      </w:r>
      <w:r w:rsidR="005614AE" w:rsidRPr="00C40B83">
        <w:rPr>
          <w:rFonts w:eastAsiaTheme="minorEastAsia"/>
          <w:color w:val="000000" w:themeColor="text1"/>
          <w:sz w:val="24"/>
          <w:szCs w:val="24"/>
        </w:rPr>
        <w:t>y</w:t>
      </w:r>
      <w:r w:rsidR="00EF035C" w:rsidRPr="00C40B83">
        <w:rPr>
          <w:rFonts w:eastAsiaTheme="minorEastAsia"/>
          <w:color w:val="000000" w:themeColor="text1"/>
          <w:sz w:val="24"/>
          <w:szCs w:val="24"/>
        </w:rPr>
        <w:t>re sendeve, duke parashikuar dhe m</w:t>
      </w:r>
      <w:r w:rsidR="006A1A22" w:rsidRPr="00C40B83">
        <w:rPr>
          <w:rFonts w:eastAsiaTheme="minorEastAsia"/>
          <w:color w:val="000000" w:themeColor="text1"/>
          <w:sz w:val="24"/>
          <w:szCs w:val="24"/>
        </w:rPr>
        <w:t>ë</w:t>
      </w:r>
      <w:r w:rsidR="00EF035C" w:rsidRPr="00C40B83">
        <w:rPr>
          <w:rFonts w:eastAsiaTheme="minorEastAsia"/>
          <w:color w:val="000000" w:themeColor="text1"/>
          <w:sz w:val="24"/>
          <w:szCs w:val="24"/>
        </w:rPr>
        <w:t>nyr</w:t>
      </w:r>
      <w:r w:rsidR="006A1A22" w:rsidRPr="00C40B83">
        <w:rPr>
          <w:rFonts w:eastAsiaTheme="minorEastAsia"/>
          <w:color w:val="000000" w:themeColor="text1"/>
          <w:sz w:val="24"/>
          <w:szCs w:val="24"/>
        </w:rPr>
        <w:t>ë</w:t>
      </w:r>
      <w:r w:rsidR="00EF035C" w:rsidRPr="00C40B83">
        <w:rPr>
          <w:rFonts w:eastAsiaTheme="minorEastAsia"/>
          <w:color w:val="000000" w:themeColor="text1"/>
          <w:sz w:val="24"/>
          <w:szCs w:val="24"/>
        </w:rPr>
        <w:t>n e shlyerjes s</w:t>
      </w:r>
      <w:r w:rsidR="006A1A22" w:rsidRPr="00C40B83">
        <w:rPr>
          <w:rFonts w:eastAsiaTheme="minorEastAsia"/>
          <w:color w:val="000000" w:themeColor="text1"/>
          <w:sz w:val="24"/>
          <w:szCs w:val="24"/>
        </w:rPr>
        <w:t>ë</w:t>
      </w:r>
      <w:r w:rsidR="00EF035C" w:rsidRPr="00C40B83">
        <w:rPr>
          <w:rFonts w:eastAsiaTheme="minorEastAsia"/>
          <w:color w:val="000000" w:themeColor="text1"/>
          <w:sz w:val="24"/>
          <w:szCs w:val="24"/>
        </w:rPr>
        <w:t xml:space="preserve"> k</w:t>
      </w:r>
      <w:r w:rsidR="006A1A22" w:rsidRPr="00C40B83">
        <w:rPr>
          <w:rFonts w:eastAsiaTheme="minorEastAsia"/>
          <w:color w:val="000000" w:themeColor="text1"/>
          <w:sz w:val="24"/>
          <w:szCs w:val="24"/>
        </w:rPr>
        <w:t>ë</w:t>
      </w:r>
      <w:r w:rsidR="00EF035C" w:rsidRPr="00C40B83">
        <w:rPr>
          <w:rFonts w:eastAsiaTheme="minorEastAsia"/>
          <w:color w:val="000000" w:themeColor="text1"/>
          <w:sz w:val="24"/>
          <w:szCs w:val="24"/>
        </w:rPr>
        <w:t>saj vlere</w:t>
      </w:r>
      <w:r w:rsidRPr="00C40B83">
        <w:rPr>
          <w:rFonts w:eastAsiaTheme="minorEastAsia"/>
          <w:color w:val="000000" w:themeColor="text1"/>
          <w:sz w:val="24"/>
          <w:szCs w:val="24"/>
        </w:rPr>
        <w:t xml:space="preserve">. </w:t>
      </w:r>
    </w:p>
    <w:p w14:paraId="68B300BF" w14:textId="44903465" w:rsidR="00A46E57" w:rsidRPr="00C40B83" w:rsidRDefault="00A46E57" w:rsidP="009F0432">
      <w:pPr>
        <w:shd w:val="clear" w:color="auto" w:fill="FFFFFF"/>
        <w:contextualSpacing/>
        <w:jc w:val="both"/>
        <w:rPr>
          <w:rFonts w:eastAsia="Calibri"/>
          <w:bCs/>
          <w:sz w:val="24"/>
          <w:szCs w:val="24"/>
        </w:rPr>
      </w:pPr>
      <w:r w:rsidRPr="00C40B83">
        <w:rPr>
          <w:rFonts w:eastAsia="Calibri"/>
          <w:bCs/>
          <w:sz w:val="24"/>
          <w:szCs w:val="24"/>
        </w:rPr>
        <w:t xml:space="preserve">    </w:t>
      </w:r>
      <w:r w:rsidR="00F61151" w:rsidRPr="00C40B83">
        <w:rPr>
          <w:rFonts w:eastAsia="Calibri"/>
          <w:bCs/>
          <w:sz w:val="24"/>
          <w:szCs w:val="24"/>
        </w:rPr>
        <w:tab/>
        <w:t>2</w:t>
      </w:r>
      <w:r w:rsidR="00C6143F">
        <w:rPr>
          <w:rFonts w:eastAsia="Calibri"/>
          <w:bCs/>
          <w:sz w:val="24"/>
          <w:szCs w:val="24"/>
        </w:rPr>
        <w:t>8</w:t>
      </w:r>
      <w:r w:rsidRPr="00C40B83">
        <w:rPr>
          <w:rFonts w:eastAsia="Calibri"/>
          <w:bCs/>
          <w:sz w:val="24"/>
          <w:szCs w:val="24"/>
        </w:rPr>
        <w:t xml:space="preserve">. </w:t>
      </w:r>
      <w:r w:rsidR="00DA3D41" w:rsidRPr="00C40B83">
        <w:rPr>
          <w:rFonts w:eastAsia="Calibri"/>
          <w:bCs/>
          <w:sz w:val="24"/>
          <w:szCs w:val="24"/>
        </w:rPr>
        <w:t>Deklarata</w:t>
      </w:r>
      <w:r w:rsidRPr="00C40B83">
        <w:rPr>
          <w:rFonts w:eastAsia="Calibri"/>
          <w:bCs/>
          <w:sz w:val="24"/>
          <w:szCs w:val="24"/>
        </w:rPr>
        <w:t xml:space="preserve"> noteriale</w:t>
      </w:r>
      <w:r w:rsidR="00B939DC" w:rsidRPr="00C40B83">
        <w:rPr>
          <w:rFonts w:eastAsia="Calibri"/>
          <w:bCs/>
          <w:sz w:val="24"/>
          <w:szCs w:val="24"/>
        </w:rPr>
        <w:t xml:space="preserve"> </w:t>
      </w:r>
      <w:r w:rsidR="00B523F2" w:rsidRPr="00C40B83">
        <w:rPr>
          <w:rFonts w:eastAsia="Calibri"/>
          <w:bCs/>
          <w:sz w:val="24"/>
          <w:szCs w:val="24"/>
        </w:rPr>
        <w:t>(Kontrata e shitjes)</w:t>
      </w:r>
      <w:r w:rsidRPr="00C40B83">
        <w:rPr>
          <w:rFonts w:eastAsia="Calibri"/>
          <w:bCs/>
          <w:sz w:val="24"/>
          <w:szCs w:val="24"/>
        </w:rPr>
        <w:t xml:space="preserve"> objekt gjykimi përbën një shprehje të vullnetit të të dyja palëve për lindjen e një marrëdhënie juridike </w:t>
      </w:r>
      <w:r w:rsidR="00DA3D41" w:rsidRPr="00C40B83">
        <w:rPr>
          <w:rFonts w:eastAsia="Calibri"/>
          <w:bCs/>
          <w:sz w:val="24"/>
          <w:szCs w:val="24"/>
        </w:rPr>
        <w:t>shitblerje</w:t>
      </w:r>
      <w:r w:rsidRPr="00C40B83">
        <w:rPr>
          <w:rFonts w:eastAsia="Calibri"/>
          <w:bCs/>
          <w:sz w:val="24"/>
          <w:szCs w:val="24"/>
        </w:rPr>
        <w:t xml:space="preserve"> midis tyre, në përputhje kjo me nenin </w:t>
      </w:r>
      <w:r w:rsidR="00F476B3" w:rsidRPr="00C40B83">
        <w:rPr>
          <w:rFonts w:eastAsia="Calibri"/>
          <w:bCs/>
          <w:sz w:val="24"/>
          <w:szCs w:val="24"/>
        </w:rPr>
        <w:t>705</w:t>
      </w:r>
      <w:r w:rsidRPr="00C40B83">
        <w:rPr>
          <w:rFonts w:eastAsia="Calibri"/>
          <w:bCs/>
          <w:sz w:val="24"/>
          <w:szCs w:val="24"/>
        </w:rPr>
        <w:t xml:space="preserve"> të Kodit Civil</w:t>
      </w:r>
      <w:r w:rsidR="002C1F31" w:rsidRPr="00C40B83">
        <w:rPr>
          <w:rFonts w:eastAsia="Calibri"/>
          <w:bCs/>
          <w:sz w:val="24"/>
          <w:szCs w:val="24"/>
        </w:rPr>
        <w:t xml:space="preserve"> dhe m</w:t>
      </w:r>
      <w:r w:rsidR="00C40B83" w:rsidRPr="00C40B83">
        <w:rPr>
          <w:rFonts w:eastAsia="Calibri"/>
          <w:bCs/>
          <w:sz w:val="24"/>
          <w:szCs w:val="24"/>
        </w:rPr>
        <w:t>ë</w:t>
      </w:r>
      <w:r w:rsidR="002C1F31" w:rsidRPr="00C40B83">
        <w:rPr>
          <w:rFonts w:eastAsia="Calibri"/>
          <w:bCs/>
          <w:sz w:val="24"/>
          <w:szCs w:val="24"/>
        </w:rPr>
        <w:t>nyr</w:t>
      </w:r>
      <w:r w:rsidR="00C40B83" w:rsidRPr="00C40B83">
        <w:rPr>
          <w:rFonts w:eastAsia="Calibri"/>
          <w:bCs/>
          <w:sz w:val="24"/>
          <w:szCs w:val="24"/>
        </w:rPr>
        <w:t>ë</w:t>
      </w:r>
      <w:r w:rsidR="002C1F31" w:rsidRPr="00C40B83">
        <w:rPr>
          <w:rFonts w:eastAsia="Calibri"/>
          <w:bCs/>
          <w:sz w:val="24"/>
          <w:szCs w:val="24"/>
        </w:rPr>
        <w:t>n e rregullimit t</w:t>
      </w:r>
      <w:r w:rsidR="00C40B83" w:rsidRPr="00C40B83">
        <w:rPr>
          <w:rFonts w:eastAsia="Calibri"/>
          <w:bCs/>
          <w:sz w:val="24"/>
          <w:szCs w:val="24"/>
        </w:rPr>
        <w:t>ë</w:t>
      </w:r>
      <w:r w:rsidR="002C1F31" w:rsidRPr="00C40B83">
        <w:rPr>
          <w:rFonts w:eastAsia="Calibri"/>
          <w:bCs/>
          <w:sz w:val="24"/>
          <w:szCs w:val="24"/>
        </w:rPr>
        <w:t xml:space="preserve"> p</w:t>
      </w:r>
      <w:r w:rsidR="00C40B83" w:rsidRPr="00C40B83">
        <w:rPr>
          <w:rFonts w:eastAsia="Calibri"/>
          <w:bCs/>
          <w:sz w:val="24"/>
          <w:szCs w:val="24"/>
        </w:rPr>
        <w:t>ë</w:t>
      </w:r>
      <w:r w:rsidR="002C1F31" w:rsidRPr="00C40B83">
        <w:rPr>
          <w:rFonts w:eastAsia="Calibri"/>
          <w:bCs/>
          <w:sz w:val="24"/>
          <w:szCs w:val="24"/>
        </w:rPr>
        <w:t>rmbushjes s</w:t>
      </w:r>
      <w:r w:rsidR="00C40B83" w:rsidRPr="00C40B83">
        <w:rPr>
          <w:rFonts w:eastAsia="Calibri"/>
          <w:bCs/>
          <w:sz w:val="24"/>
          <w:szCs w:val="24"/>
        </w:rPr>
        <w:t>ë</w:t>
      </w:r>
      <w:r w:rsidR="002C1F31" w:rsidRPr="00C40B83">
        <w:rPr>
          <w:rFonts w:eastAsia="Calibri"/>
          <w:bCs/>
          <w:sz w:val="24"/>
          <w:szCs w:val="24"/>
        </w:rPr>
        <w:t xml:space="preserve"> t</w:t>
      </w:r>
      <w:r w:rsidR="00C40B83" w:rsidRPr="00C40B83">
        <w:rPr>
          <w:rFonts w:eastAsia="Calibri"/>
          <w:bCs/>
          <w:sz w:val="24"/>
          <w:szCs w:val="24"/>
        </w:rPr>
        <w:t>ë</w:t>
      </w:r>
      <w:r w:rsidR="002C1F31" w:rsidRPr="00C40B83">
        <w:rPr>
          <w:rFonts w:eastAsia="Calibri"/>
          <w:bCs/>
          <w:sz w:val="24"/>
          <w:szCs w:val="24"/>
        </w:rPr>
        <w:t xml:space="preserve"> drejtave e detyrimeve t</w:t>
      </w:r>
      <w:r w:rsidR="00C40B83" w:rsidRPr="00C40B83">
        <w:rPr>
          <w:rFonts w:eastAsia="Calibri"/>
          <w:bCs/>
          <w:sz w:val="24"/>
          <w:szCs w:val="24"/>
        </w:rPr>
        <w:t>ë</w:t>
      </w:r>
      <w:r w:rsidR="002C1F31" w:rsidRPr="00C40B83">
        <w:rPr>
          <w:rFonts w:eastAsia="Calibri"/>
          <w:bCs/>
          <w:sz w:val="24"/>
          <w:szCs w:val="24"/>
        </w:rPr>
        <w:t xml:space="preserve"> tyre t</w:t>
      </w:r>
      <w:r w:rsidR="00C40B83" w:rsidRPr="00C40B83">
        <w:rPr>
          <w:rFonts w:eastAsia="Calibri"/>
          <w:bCs/>
          <w:sz w:val="24"/>
          <w:szCs w:val="24"/>
        </w:rPr>
        <w:t>ë</w:t>
      </w:r>
      <w:r w:rsidR="002C1F31" w:rsidRPr="00C40B83">
        <w:rPr>
          <w:rFonts w:eastAsia="Calibri"/>
          <w:bCs/>
          <w:sz w:val="24"/>
          <w:szCs w:val="24"/>
        </w:rPr>
        <w:t xml:space="preserve"> lindura n</w:t>
      </w:r>
      <w:r w:rsidR="00C40B83" w:rsidRPr="00C40B83">
        <w:rPr>
          <w:rFonts w:eastAsia="Calibri"/>
          <w:bCs/>
          <w:sz w:val="24"/>
          <w:szCs w:val="24"/>
        </w:rPr>
        <w:t>ë</w:t>
      </w:r>
      <w:r w:rsidR="002C1F31" w:rsidRPr="00C40B83">
        <w:rPr>
          <w:rFonts w:eastAsia="Calibri"/>
          <w:bCs/>
          <w:sz w:val="24"/>
          <w:szCs w:val="24"/>
        </w:rPr>
        <w:t xml:space="preserve"> baz</w:t>
      </w:r>
      <w:r w:rsidR="00C40B83" w:rsidRPr="00C40B83">
        <w:rPr>
          <w:rFonts w:eastAsia="Calibri"/>
          <w:bCs/>
          <w:sz w:val="24"/>
          <w:szCs w:val="24"/>
        </w:rPr>
        <w:t>ë</w:t>
      </w:r>
      <w:r w:rsidR="002C1F31" w:rsidRPr="00C40B83">
        <w:rPr>
          <w:rFonts w:eastAsia="Calibri"/>
          <w:bCs/>
          <w:sz w:val="24"/>
          <w:szCs w:val="24"/>
        </w:rPr>
        <w:t xml:space="preserve"> t</w:t>
      </w:r>
      <w:r w:rsidR="00C40B83" w:rsidRPr="00C40B83">
        <w:rPr>
          <w:rFonts w:eastAsia="Calibri"/>
          <w:bCs/>
          <w:sz w:val="24"/>
          <w:szCs w:val="24"/>
        </w:rPr>
        <w:t>ë</w:t>
      </w:r>
      <w:r w:rsidR="002C1F31" w:rsidRPr="00C40B83">
        <w:rPr>
          <w:rFonts w:eastAsia="Calibri"/>
          <w:bCs/>
          <w:sz w:val="24"/>
          <w:szCs w:val="24"/>
        </w:rPr>
        <w:t xml:space="preserve"> k</w:t>
      </w:r>
      <w:r w:rsidR="00C40B83" w:rsidRPr="00C40B83">
        <w:rPr>
          <w:rFonts w:eastAsia="Calibri"/>
          <w:bCs/>
          <w:sz w:val="24"/>
          <w:szCs w:val="24"/>
        </w:rPr>
        <w:t>ë</w:t>
      </w:r>
      <w:r w:rsidR="002C1F31" w:rsidRPr="00C40B83">
        <w:rPr>
          <w:rFonts w:eastAsia="Calibri"/>
          <w:bCs/>
          <w:sz w:val="24"/>
          <w:szCs w:val="24"/>
        </w:rPr>
        <w:t>saj kontrate shitje</w:t>
      </w:r>
      <w:r w:rsidRPr="00C40B83">
        <w:rPr>
          <w:rFonts w:eastAsia="Calibri"/>
          <w:bCs/>
          <w:sz w:val="24"/>
          <w:szCs w:val="24"/>
        </w:rPr>
        <w:t xml:space="preserve">. Karakteristë e kontratës është se nëse njëra palë nuk i përmbush detyrimet e saj kontraktore atëherë pala tjetër ka të drejtë të ngrejë padi në gjykatë për të kërkuar mbrojtjen e të drejtës së saj dhe për të detyruar palën tjetër të përmbushë detyrimet e saj nëpërmjet forcës shtrenguese të shtetit. Në kuadër të parimit të lirisë kontrakore dhe të autonomisë së vullentit kontraktor palët e një kontrate kanë garanci të barabarta ligjore për mbrotjen e të drejtave të tyre dhe asnjë prej tyre nuk disponon një pozitë superiore në raport me palën tjetër, me përjashtim të rasteve, kur kemi të bëjmë me kontrata që kanë interes publik sikurse janë ato bankare ose ato të furnizimit me energji elektrike etj. </w:t>
      </w:r>
    </w:p>
    <w:p w14:paraId="6DA65DAA" w14:textId="1534EF23" w:rsidR="002C1F31" w:rsidRPr="00C40B83" w:rsidRDefault="00A46E57" w:rsidP="009F0432">
      <w:pPr>
        <w:shd w:val="clear" w:color="auto" w:fill="FFFFFF"/>
        <w:contextualSpacing/>
        <w:jc w:val="both"/>
        <w:rPr>
          <w:rFonts w:eastAsia="Calibri"/>
          <w:bCs/>
          <w:sz w:val="24"/>
          <w:szCs w:val="24"/>
        </w:rPr>
      </w:pPr>
      <w:r w:rsidRPr="00C40B83">
        <w:rPr>
          <w:rFonts w:eastAsia="Calibri"/>
          <w:bCs/>
          <w:sz w:val="24"/>
          <w:szCs w:val="24"/>
        </w:rPr>
        <w:t xml:space="preserve">     </w:t>
      </w:r>
      <w:r w:rsidR="00162A94" w:rsidRPr="00C40B83">
        <w:rPr>
          <w:rFonts w:eastAsia="Calibri"/>
          <w:bCs/>
          <w:sz w:val="24"/>
          <w:szCs w:val="24"/>
        </w:rPr>
        <w:tab/>
        <w:t>2</w:t>
      </w:r>
      <w:r w:rsidR="00C6143F">
        <w:rPr>
          <w:rFonts w:eastAsia="Calibri"/>
          <w:bCs/>
          <w:sz w:val="24"/>
          <w:szCs w:val="24"/>
        </w:rPr>
        <w:t>9</w:t>
      </w:r>
      <w:r w:rsidRPr="00C40B83">
        <w:rPr>
          <w:rFonts w:eastAsia="Calibri"/>
          <w:bCs/>
          <w:sz w:val="24"/>
          <w:szCs w:val="24"/>
        </w:rPr>
        <w:t xml:space="preserve">. </w:t>
      </w:r>
      <w:r w:rsidR="001A7C2D" w:rsidRPr="00C40B83">
        <w:rPr>
          <w:rFonts w:eastAsia="Calibri"/>
          <w:bCs/>
          <w:sz w:val="24"/>
          <w:szCs w:val="24"/>
        </w:rPr>
        <w:t>Deklarata noteriale objekt gjykimi</w:t>
      </w:r>
      <w:r w:rsidR="002C1F31" w:rsidRPr="00C40B83">
        <w:rPr>
          <w:rFonts w:eastAsia="Calibri"/>
          <w:bCs/>
          <w:sz w:val="24"/>
          <w:szCs w:val="24"/>
        </w:rPr>
        <w:t xml:space="preserve"> </w:t>
      </w:r>
      <w:r w:rsidR="006A1A22" w:rsidRPr="00C40B83">
        <w:rPr>
          <w:rFonts w:eastAsia="Calibri"/>
          <w:bCs/>
          <w:sz w:val="24"/>
          <w:szCs w:val="24"/>
        </w:rPr>
        <w:t>ë</w:t>
      </w:r>
      <w:r w:rsidR="000D2336" w:rsidRPr="00C40B83">
        <w:rPr>
          <w:rFonts w:eastAsia="Calibri"/>
          <w:bCs/>
          <w:sz w:val="24"/>
          <w:szCs w:val="24"/>
        </w:rPr>
        <w:t>sht</w:t>
      </w:r>
      <w:r w:rsidR="006A1A22" w:rsidRPr="00C40B83">
        <w:rPr>
          <w:rFonts w:eastAsia="Calibri"/>
          <w:bCs/>
          <w:sz w:val="24"/>
          <w:szCs w:val="24"/>
        </w:rPr>
        <w:t>ë</w:t>
      </w:r>
      <w:r w:rsidR="000D2336" w:rsidRPr="00C40B83">
        <w:rPr>
          <w:rFonts w:eastAsia="Calibri"/>
          <w:bCs/>
          <w:sz w:val="24"/>
          <w:szCs w:val="24"/>
        </w:rPr>
        <w:t xml:space="preserve"> nënshkruar </w:t>
      </w:r>
      <w:r w:rsidR="00D75EFA" w:rsidRPr="00C40B83">
        <w:rPr>
          <w:rFonts w:eastAsia="Calibri"/>
          <w:bCs/>
          <w:sz w:val="24"/>
          <w:szCs w:val="24"/>
        </w:rPr>
        <w:t>p</w:t>
      </w:r>
      <w:r w:rsidR="006A1A22" w:rsidRPr="00C40B83">
        <w:rPr>
          <w:rFonts w:eastAsia="Calibri"/>
          <w:bCs/>
          <w:sz w:val="24"/>
          <w:szCs w:val="24"/>
        </w:rPr>
        <w:t>ë</w:t>
      </w:r>
      <w:r w:rsidR="00D75EFA" w:rsidRPr="00C40B83">
        <w:rPr>
          <w:rFonts w:eastAsia="Calibri"/>
          <w:bCs/>
          <w:sz w:val="24"/>
          <w:szCs w:val="24"/>
        </w:rPr>
        <w:t>r t</w:t>
      </w:r>
      <w:r w:rsidR="006A1A22" w:rsidRPr="00C40B83">
        <w:rPr>
          <w:rFonts w:eastAsia="Calibri"/>
          <w:bCs/>
          <w:sz w:val="24"/>
          <w:szCs w:val="24"/>
        </w:rPr>
        <w:t>ë</w:t>
      </w:r>
      <w:r w:rsidR="00D75EFA" w:rsidRPr="00C40B83">
        <w:rPr>
          <w:rFonts w:eastAsia="Calibri"/>
          <w:bCs/>
          <w:sz w:val="24"/>
          <w:szCs w:val="24"/>
        </w:rPr>
        <w:t xml:space="preserve"> </w:t>
      </w:r>
      <w:r w:rsidR="000C3E3D" w:rsidRPr="00C40B83">
        <w:rPr>
          <w:rFonts w:eastAsia="Calibri"/>
          <w:bCs/>
          <w:sz w:val="24"/>
          <w:szCs w:val="24"/>
        </w:rPr>
        <w:t>vërtetuar veprimin</w:t>
      </w:r>
      <w:r w:rsidR="001A7C2D" w:rsidRPr="00C40B83">
        <w:rPr>
          <w:rFonts w:eastAsia="Calibri"/>
          <w:bCs/>
          <w:sz w:val="24"/>
          <w:szCs w:val="24"/>
        </w:rPr>
        <w:t xml:space="preserve"> juridik t</w:t>
      </w:r>
      <w:r w:rsidR="006A1A22" w:rsidRPr="00C40B83">
        <w:rPr>
          <w:rFonts w:eastAsia="Calibri"/>
          <w:bCs/>
          <w:sz w:val="24"/>
          <w:szCs w:val="24"/>
        </w:rPr>
        <w:t>ë</w:t>
      </w:r>
      <w:r w:rsidR="001A7C2D" w:rsidRPr="00C40B83">
        <w:rPr>
          <w:rFonts w:eastAsia="Calibri"/>
          <w:bCs/>
          <w:sz w:val="24"/>
          <w:szCs w:val="24"/>
        </w:rPr>
        <w:t xml:space="preserve"> shitjes</w:t>
      </w:r>
      <w:r w:rsidR="000C3E3D" w:rsidRPr="00C40B83">
        <w:rPr>
          <w:rFonts w:eastAsia="Calibri"/>
          <w:bCs/>
          <w:sz w:val="24"/>
          <w:szCs w:val="24"/>
        </w:rPr>
        <w:t xml:space="preserve"> s</w:t>
      </w:r>
      <w:r w:rsidR="006A1A22" w:rsidRPr="00C40B83">
        <w:rPr>
          <w:rFonts w:eastAsia="Calibri"/>
          <w:bCs/>
          <w:sz w:val="24"/>
          <w:szCs w:val="24"/>
        </w:rPr>
        <w:t>ë</w:t>
      </w:r>
      <w:r w:rsidR="000C3E3D" w:rsidRPr="00C40B83">
        <w:rPr>
          <w:rFonts w:eastAsia="Calibri"/>
          <w:bCs/>
          <w:sz w:val="24"/>
          <w:szCs w:val="24"/>
        </w:rPr>
        <w:t xml:space="preserve"> disa sendeve</w:t>
      </w:r>
      <w:r w:rsidR="002C1F31" w:rsidRPr="00C40B83">
        <w:rPr>
          <w:rFonts w:eastAsia="Calibri"/>
          <w:bCs/>
          <w:sz w:val="24"/>
          <w:szCs w:val="24"/>
        </w:rPr>
        <w:t xml:space="preserve"> dhe po n</w:t>
      </w:r>
      <w:r w:rsidR="00C40B83" w:rsidRPr="00C40B83">
        <w:rPr>
          <w:rFonts w:eastAsia="Calibri"/>
          <w:bCs/>
          <w:sz w:val="24"/>
          <w:szCs w:val="24"/>
        </w:rPr>
        <w:t>ë</w:t>
      </w:r>
      <w:r w:rsidR="002C1F31" w:rsidRPr="00C40B83">
        <w:rPr>
          <w:rFonts w:eastAsia="Calibri"/>
          <w:bCs/>
          <w:sz w:val="24"/>
          <w:szCs w:val="24"/>
        </w:rPr>
        <w:t xml:space="preserve"> funksion t</w:t>
      </w:r>
      <w:r w:rsidR="00C40B83" w:rsidRPr="00C40B83">
        <w:rPr>
          <w:rFonts w:eastAsia="Calibri"/>
          <w:bCs/>
          <w:sz w:val="24"/>
          <w:szCs w:val="24"/>
        </w:rPr>
        <w:t>ë</w:t>
      </w:r>
      <w:r w:rsidR="002C1F31" w:rsidRPr="00C40B83">
        <w:rPr>
          <w:rFonts w:eastAsia="Calibri"/>
          <w:bCs/>
          <w:sz w:val="24"/>
          <w:szCs w:val="24"/>
        </w:rPr>
        <w:t xml:space="preserve"> k</w:t>
      </w:r>
      <w:r w:rsidR="00C40B83" w:rsidRPr="00C40B83">
        <w:rPr>
          <w:rFonts w:eastAsia="Calibri"/>
          <w:bCs/>
          <w:sz w:val="24"/>
          <w:szCs w:val="24"/>
        </w:rPr>
        <w:t>ë</w:t>
      </w:r>
      <w:r w:rsidR="002C1F31" w:rsidRPr="00C40B83">
        <w:rPr>
          <w:rFonts w:eastAsia="Calibri"/>
          <w:bCs/>
          <w:sz w:val="24"/>
          <w:szCs w:val="24"/>
        </w:rPr>
        <w:t>saj marr</w:t>
      </w:r>
      <w:r w:rsidR="00C40B83" w:rsidRPr="00C40B83">
        <w:rPr>
          <w:rFonts w:eastAsia="Calibri"/>
          <w:bCs/>
          <w:sz w:val="24"/>
          <w:szCs w:val="24"/>
        </w:rPr>
        <w:t>ë</w:t>
      </w:r>
      <w:r w:rsidR="002C1F31" w:rsidRPr="00C40B83">
        <w:rPr>
          <w:rFonts w:eastAsia="Calibri"/>
          <w:bCs/>
          <w:sz w:val="24"/>
          <w:szCs w:val="24"/>
        </w:rPr>
        <w:t>dh</w:t>
      </w:r>
      <w:r w:rsidR="00C40B83" w:rsidRPr="00C40B83">
        <w:rPr>
          <w:rFonts w:eastAsia="Calibri"/>
          <w:bCs/>
          <w:sz w:val="24"/>
          <w:szCs w:val="24"/>
        </w:rPr>
        <w:t>ë</w:t>
      </w:r>
      <w:r w:rsidR="002C1F31" w:rsidRPr="00C40B83">
        <w:rPr>
          <w:rFonts w:eastAsia="Calibri"/>
          <w:bCs/>
          <w:sz w:val="24"/>
          <w:szCs w:val="24"/>
        </w:rPr>
        <w:t>nie ajo</w:t>
      </w:r>
      <w:r w:rsidRPr="00C40B83">
        <w:rPr>
          <w:rFonts w:eastAsia="Calibri"/>
          <w:bCs/>
          <w:sz w:val="24"/>
          <w:szCs w:val="24"/>
        </w:rPr>
        <w:t xml:space="preserve"> provon </w:t>
      </w:r>
      <w:r w:rsidR="002C1F31" w:rsidRPr="00C40B83">
        <w:rPr>
          <w:rFonts w:eastAsia="Calibri"/>
          <w:bCs/>
          <w:sz w:val="24"/>
          <w:szCs w:val="24"/>
        </w:rPr>
        <w:t>marr</w:t>
      </w:r>
      <w:r w:rsidR="00C40B83" w:rsidRPr="00C40B83">
        <w:rPr>
          <w:rFonts w:eastAsia="Calibri"/>
          <w:bCs/>
          <w:sz w:val="24"/>
          <w:szCs w:val="24"/>
        </w:rPr>
        <w:t>ë</w:t>
      </w:r>
      <w:r w:rsidR="002C1F31" w:rsidRPr="00C40B83">
        <w:rPr>
          <w:rFonts w:eastAsia="Calibri"/>
          <w:bCs/>
          <w:sz w:val="24"/>
          <w:szCs w:val="24"/>
        </w:rPr>
        <w:t>veshjen e pal</w:t>
      </w:r>
      <w:r w:rsidR="00C40B83" w:rsidRPr="00C40B83">
        <w:rPr>
          <w:rFonts w:eastAsia="Calibri"/>
          <w:bCs/>
          <w:sz w:val="24"/>
          <w:szCs w:val="24"/>
        </w:rPr>
        <w:t>ë</w:t>
      </w:r>
      <w:r w:rsidR="002C1F31" w:rsidRPr="00C40B83">
        <w:rPr>
          <w:rFonts w:eastAsia="Calibri"/>
          <w:bCs/>
          <w:sz w:val="24"/>
          <w:szCs w:val="24"/>
        </w:rPr>
        <w:t>ve p</w:t>
      </w:r>
      <w:r w:rsidR="00C40B83" w:rsidRPr="00C40B83">
        <w:rPr>
          <w:rFonts w:eastAsia="Calibri"/>
          <w:bCs/>
          <w:sz w:val="24"/>
          <w:szCs w:val="24"/>
        </w:rPr>
        <w:t>ë</w:t>
      </w:r>
      <w:r w:rsidR="002C1F31" w:rsidRPr="00C40B83">
        <w:rPr>
          <w:rFonts w:eastAsia="Calibri"/>
          <w:bCs/>
          <w:sz w:val="24"/>
          <w:szCs w:val="24"/>
        </w:rPr>
        <w:t>r m</w:t>
      </w:r>
      <w:r w:rsidR="00C40B83" w:rsidRPr="00C40B83">
        <w:rPr>
          <w:rFonts w:eastAsia="Calibri"/>
          <w:bCs/>
          <w:sz w:val="24"/>
          <w:szCs w:val="24"/>
        </w:rPr>
        <w:t>ë</w:t>
      </w:r>
      <w:r w:rsidR="002C1F31" w:rsidRPr="00C40B83">
        <w:rPr>
          <w:rFonts w:eastAsia="Calibri"/>
          <w:bCs/>
          <w:sz w:val="24"/>
          <w:szCs w:val="24"/>
        </w:rPr>
        <w:t>nyr</w:t>
      </w:r>
      <w:r w:rsidR="00C40B83" w:rsidRPr="00C40B83">
        <w:rPr>
          <w:rFonts w:eastAsia="Calibri"/>
          <w:bCs/>
          <w:sz w:val="24"/>
          <w:szCs w:val="24"/>
        </w:rPr>
        <w:t>ë</w:t>
      </w:r>
      <w:r w:rsidR="002C1F31" w:rsidRPr="00C40B83">
        <w:rPr>
          <w:rFonts w:eastAsia="Calibri"/>
          <w:bCs/>
          <w:sz w:val="24"/>
          <w:szCs w:val="24"/>
        </w:rPr>
        <w:t>n se si debitori do t</w:t>
      </w:r>
      <w:r w:rsidR="00C40B83" w:rsidRPr="00C40B83">
        <w:rPr>
          <w:rFonts w:eastAsia="Calibri"/>
          <w:bCs/>
          <w:sz w:val="24"/>
          <w:szCs w:val="24"/>
        </w:rPr>
        <w:t>ë</w:t>
      </w:r>
      <w:r w:rsidR="002C1F31" w:rsidRPr="00C40B83">
        <w:rPr>
          <w:rFonts w:eastAsia="Calibri"/>
          <w:bCs/>
          <w:sz w:val="24"/>
          <w:szCs w:val="24"/>
        </w:rPr>
        <w:t xml:space="preserve"> p</w:t>
      </w:r>
      <w:r w:rsidR="00C40B83" w:rsidRPr="00C40B83">
        <w:rPr>
          <w:rFonts w:eastAsia="Calibri"/>
          <w:bCs/>
          <w:sz w:val="24"/>
          <w:szCs w:val="24"/>
        </w:rPr>
        <w:t>ë</w:t>
      </w:r>
      <w:r w:rsidR="002C1F31" w:rsidRPr="00C40B83">
        <w:rPr>
          <w:rFonts w:eastAsia="Calibri"/>
          <w:bCs/>
          <w:sz w:val="24"/>
          <w:szCs w:val="24"/>
        </w:rPr>
        <w:t>rmbush</w:t>
      </w:r>
      <w:r w:rsidR="00C40B83" w:rsidRPr="00C40B83">
        <w:rPr>
          <w:rFonts w:eastAsia="Calibri"/>
          <w:bCs/>
          <w:sz w:val="24"/>
          <w:szCs w:val="24"/>
        </w:rPr>
        <w:t>ë</w:t>
      </w:r>
      <w:r w:rsidR="002C1F31" w:rsidRPr="00C40B83">
        <w:rPr>
          <w:rFonts w:eastAsia="Calibri"/>
          <w:bCs/>
          <w:sz w:val="24"/>
          <w:szCs w:val="24"/>
        </w:rPr>
        <w:t xml:space="preserve"> detyrimin e tij p</w:t>
      </w:r>
      <w:r w:rsidR="00C40B83" w:rsidRPr="00C40B83">
        <w:rPr>
          <w:rFonts w:eastAsia="Calibri"/>
          <w:bCs/>
          <w:sz w:val="24"/>
          <w:szCs w:val="24"/>
        </w:rPr>
        <w:t>ë</w:t>
      </w:r>
      <w:r w:rsidR="002C1F31" w:rsidRPr="00C40B83">
        <w:rPr>
          <w:rFonts w:eastAsia="Calibri"/>
          <w:bCs/>
          <w:sz w:val="24"/>
          <w:szCs w:val="24"/>
        </w:rPr>
        <w:t>r pagimin e cmimit ndaj pal</w:t>
      </w:r>
      <w:r w:rsidR="00C40B83" w:rsidRPr="00C40B83">
        <w:rPr>
          <w:rFonts w:eastAsia="Calibri"/>
          <w:bCs/>
          <w:sz w:val="24"/>
          <w:szCs w:val="24"/>
        </w:rPr>
        <w:t>ë</w:t>
      </w:r>
      <w:r w:rsidR="002C1F31" w:rsidRPr="00C40B83">
        <w:rPr>
          <w:rFonts w:eastAsia="Calibri"/>
          <w:bCs/>
          <w:sz w:val="24"/>
          <w:szCs w:val="24"/>
        </w:rPr>
        <w:t>s shit</w:t>
      </w:r>
      <w:r w:rsidR="00C40B83" w:rsidRPr="00C40B83">
        <w:rPr>
          <w:rFonts w:eastAsia="Calibri"/>
          <w:bCs/>
          <w:sz w:val="24"/>
          <w:szCs w:val="24"/>
        </w:rPr>
        <w:t>ë</w:t>
      </w:r>
      <w:r w:rsidR="002C1F31" w:rsidRPr="00C40B83">
        <w:rPr>
          <w:rFonts w:eastAsia="Calibri"/>
          <w:bCs/>
          <w:sz w:val="24"/>
          <w:szCs w:val="24"/>
        </w:rPr>
        <w:t xml:space="preserve">se. </w:t>
      </w:r>
      <w:r w:rsidRPr="00C40B83">
        <w:rPr>
          <w:rFonts w:eastAsia="Calibri"/>
          <w:bCs/>
          <w:sz w:val="24"/>
          <w:szCs w:val="24"/>
        </w:rPr>
        <w:t>Për rrjedhojë palët mund të mbrojnë të drejtat e tyre të rrjedhura nga kjo kontratë në të njëjtën mënyrë, sikurse edhe në kontratat e tjera në përgjithës</w:t>
      </w:r>
      <w:r w:rsidR="00216ACD" w:rsidRPr="00C40B83">
        <w:rPr>
          <w:rFonts w:eastAsia="Calibri"/>
          <w:bCs/>
          <w:sz w:val="24"/>
          <w:szCs w:val="24"/>
        </w:rPr>
        <w:t>i</w:t>
      </w:r>
      <w:r w:rsidRPr="00C40B83">
        <w:rPr>
          <w:rFonts w:eastAsia="Calibri"/>
          <w:bCs/>
          <w:sz w:val="24"/>
          <w:szCs w:val="24"/>
        </w:rPr>
        <w:t>, pra duke iu drejtuar gjykatës me padi për rivendosjen e të drejtave të cënuara nga pala tjetër.</w:t>
      </w:r>
    </w:p>
    <w:p w14:paraId="363092A1" w14:textId="18B16967" w:rsidR="00A46E57" w:rsidRPr="00C40B83" w:rsidRDefault="00C6143F" w:rsidP="002C1F31">
      <w:pPr>
        <w:shd w:val="clear" w:color="auto" w:fill="FFFFFF"/>
        <w:ind w:firstLine="720"/>
        <w:contextualSpacing/>
        <w:jc w:val="both"/>
        <w:rPr>
          <w:rFonts w:eastAsia="Calibri"/>
          <w:bCs/>
          <w:sz w:val="24"/>
          <w:szCs w:val="24"/>
        </w:rPr>
      </w:pPr>
      <w:r>
        <w:rPr>
          <w:rFonts w:eastAsia="Calibri"/>
          <w:bCs/>
          <w:sz w:val="24"/>
          <w:szCs w:val="24"/>
        </w:rPr>
        <w:t>30</w:t>
      </w:r>
      <w:r w:rsidR="002C1F31" w:rsidRPr="00C40B83">
        <w:rPr>
          <w:rFonts w:eastAsia="Calibri"/>
          <w:bCs/>
          <w:sz w:val="24"/>
          <w:szCs w:val="24"/>
        </w:rPr>
        <w:t xml:space="preserve">.  </w:t>
      </w:r>
      <w:r w:rsidR="00A46E57" w:rsidRPr="00C40B83">
        <w:rPr>
          <w:rFonts w:eastAsia="Calibri"/>
          <w:bCs/>
          <w:sz w:val="24"/>
          <w:szCs w:val="24"/>
        </w:rPr>
        <w:t xml:space="preserve">Ligji procedurial ka përjashtuar nga rregulli </w:t>
      </w:r>
      <w:r w:rsidR="00216ACD" w:rsidRPr="00C40B83">
        <w:rPr>
          <w:rFonts w:eastAsia="Calibri"/>
          <w:bCs/>
          <w:sz w:val="24"/>
          <w:szCs w:val="24"/>
        </w:rPr>
        <w:t>i</w:t>
      </w:r>
      <w:r w:rsidR="00A46E57" w:rsidRPr="00C40B83">
        <w:rPr>
          <w:rFonts w:eastAsia="Calibri"/>
          <w:bCs/>
          <w:sz w:val="24"/>
          <w:szCs w:val="24"/>
        </w:rPr>
        <w:t xml:space="preserve"> përgjithëshëm </w:t>
      </w:r>
      <w:r w:rsidR="00216ACD" w:rsidRPr="00C40B83">
        <w:rPr>
          <w:rFonts w:eastAsia="Calibri"/>
          <w:bCs/>
          <w:sz w:val="24"/>
          <w:szCs w:val="24"/>
        </w:rPr>
        <w:t>i</w:t>
      </w:r>
      <w:r w:rsidR="00A46E57" w:rsidRPr="00C40B83">
        <w:rPr>
          <w:rFonts w:eastAsia="Calibri"/>
          <w:bCs/>
          <w:sz w:val="24"/>
          <w:szCs w:val="24"/>
        </w:rPr>
        <w:t xml:space="preserve"> gjykimit kontradiktor, aktet noteriale të njëanëshme që përbëjnë deklarime të palës së detyruar për njohjen e pranimin e detyrimit ndaj një subjekti tjetër. Në këtë rast ky akt </w:t>
      </w:r>
      <w:r w:rsidR="00216ACD" w:rsidRPr="00C40B83">
        <w:rPr>
          <w:rFonts w:eastAsia="Calibri"/>
          <w:bCs/>
          <w:sz w:val="24"/>
          <w:szCs w:val="24"/>
        </w:rPr>
        <w:t>i</w:t>
      </w:r>
      <w:r w:rsidR="00A46E57" w:rsidRPr="00C40B83">
        <w:rPr>
          <w:rFonts w:eastAsia="Calibri"/>
          <w:bCs/>
          <w:sz w:val="24"/>
          <w:szCs w:val="24"/>
        </w:rPr>
        <w:t xml:space="preserve"> njëanëshëm përbën një njohje të saktë të detyrimit në ngarkim të palës debitore të pranuar rregullisht, gjë që e bën të barazvlefshëm këtë akt për nga pasoja juridike me një vendim gjyqsor që e ngarkon palën debitore me shlyerjen e detyrimit ndaj palës kreditore. Nëpërmjet aktit noterial të njëanëshëm pala debitore pranon efektet juridike detyruese të ekzistencës së detyrimit prej tij, të pakushtëzuara nga veprime ose afate, gjë që nuk ndodh në rastet e kontratës së </w:t>
      </w:r>
      <w:r w:rsidR="001A7C2D" w:rsidRPr="00C40B83">
        <w:rPr>
          <w:rFonts w:eastAsia="Calibri"/>
          <w:bCs/>
          <w:sz w:val="24"/>
          <w:szCs w:val="24"/>
        </w:rPr>
        <w:t>shitjes</w:t>
      </w:r>
      <w:r w:rsidR="00ED2B8E" w:rsidRPr="00C40B83">
        <w:rPr>
          <w:rFonts w:eastAsia="Calibri"/>
          <w:bCs/>
          <w:sz w:val="24"/>
          <w:szCs w:val="24"/>
        </w:rPr>
        <w:t>, kur pal</w:t>
      </w:r>
      <w:r w:rsidR="00C40B83" w:rsidRPr="00C40B83">
        <w:rPr>
          <w:rFonts w:eastAsia="Calibri"/>
          <w:bCs/>
          <w:sz w:val="24"/>
          <w:szCs w:val="24"/>
        </w:rPr>
        <w:t>ë</w:t>
      </w:r>
      <w:r w:rsidR="00ED2B8E" w:rsidRPr="00C40B83">
        <w:rPr>
          <w:rFonts w:eastAsia="Calibri"/>
          <w:bCs/>
          <w:sz w:val="24"/>
          <w:szCs w:val="24"/>
        </w:rPr>
        <w:t>t kan</w:t>
      </w:r>
      <w:r w:rsidR="00C40B83" w:rsidRPr="00C40B83">
        <w:rPr>
          <w:rFonts w:eastAsia="Calibri"/>
          <w:bCs/>
          <w:sz w:val="24"/>
          <w:szCs w:val="24"/>
        </w:rPr>
        <w:t>ë</w:t>
      </w:r>
      <w:r w:rsidR="00ED2B8E" w:rsidRPr="00C40B83">
        <w:rPr>
          <w:rFonts w:eastAsia="Calibri"/>
          <w:bCs/>
          <w:sz w:val="24"/>
          <w:szCs w:val="24"/>
        </w:rPr>
        <w:t xml:space="preserve"> parashikuar m</w:t>
      </w:r>
      <w:r w:rsidR="00C40B83" w:rsidRPr="00C40B83">
        <w:rPr>
          <w:rFonts w:eastAsia="Calibri"/>
          <w:bCs/>
          <w:sz w:val="24"/>
          <w:szCs w:val="24"/>
        </w:rPr>
        <w:t>ë</w:t>
      </w:r>
      <w:r w:rsidR="00ED2B8E" w:rsidRPr="00C40B83">
        <w:rPr>
          <w:rFonts w:eastAsia="Calibri"/>
          <w:bCs/>
          <w:sz w:val="24"/>
          <w:szCs w:val="24"/>
        </w:rPr>
        <w:t>nyr</w:t>
      </w:r>
      <w:r w:rsidR="00C40B83" w:rsidRPr="00C40B83">
        <w:rPr>
          <w:rFonts w:eastAsia="Calibri"/>
          <w:bCs/>
          <w:sz w:val="24"/>
          <w:szCs w:val="24"/>
        </w:rPr>
        <w:t>ë</w:t>
      </w:r>
      <w:r w:rsidR="00ED2B8E" w:rsidRPr="00C40B83">
        <w:rPr>
          <w:rFonts w:eastAsia="Calibri"/>
          <w:bCs/>
          <w:sz w:val="24"/>
          <w:szCs w:val="24"/>
        </w:rPr>
        <w:t>n e afatet se si pala bler</w:t>
      </w:r>
      <w:r w:rsidR="00C40B83" w:rsidRPr="00C40B83">
        <w:rPr>
          <w:rFonts w:eastAsia="Calibri"/>
          <w:bCs/>
          <w:sz w:val="24"/>
          <w:szCs w:val="24"/>
        </w:rPr>
        <w:t>ë</w:t>
      </w:r>
      <w:r w:rsidR="00ED2B8E" w:rsidRPr="00C40B83">
        <w:rPr>
          <w:rFonts w:eastAsia="Calibri"/>
          <w:bCs/>
          <w:sz w:val="24"/>
          <w:szCs w:val="24"/>
        </w:rPr>
        <w:t>se do t</w:t>
      </w:r>
      <w:r w:rsidR="00C40B83" w:rsidRPr="00C40B83">
        <w:rPr>
          <w:rFonts w:eastAsia="Calibri"/>
          <w:bCs/>
          <w:sz w:val="24"/>
          <w:szCs w:val="24"/>
        </w:rPr>
        <w:t>ë</w:t>
      </w:r>
      <w:r w:rsidR="00ED2B8E" w:rsidRPr="00C40B83">
        <w:rPr>
          <w:rFonts w:eastAsia="Calibri"/>
          <w:bCs/>
          <w:sz w:val="24"/>
          <w:szCs w:val="24"/>
        </w:rPr>
        <w:t xml:space="preserve"> b</w:t>
      </w:r>
      <w:r w:rsidR="00C40B83" w:rsidRPr="00C40B83">
        <w:rPr>
          <w:rFonts w:eastAsia="Calibri"/>
          <w:bCs/>
          <w:sz w:val="24"/>
          <w:szCs w:val="24"/>
        </w:rPr>
        <w:t>ë</w:t>
      </w:r>
      <w:r w:rsidR="00ED2B8E" w:rsidRPr="00C40B83">
        <w:rPr>
          <w:rFonts w:eastAsia="Calibri"/>
          <w:bCs/>
          <w:sz w:val="24"/>
          <w:szCs w:val="24"/>
        </w:rPr>
        <w:t>j</w:t>
      </w:r>
      <w:r w:rsidR="00C40B83" w:rsidRPr="00C40B83">
        <w:rPr>
          <w:rFonts w:eastAsia="Calibri"/>
          <w:bCs/>
          <w:sz w:val="24"/>
          <w:szCs w:val="24"/>
        </w:rPr>
        <w:t>ë</w:t>
      </w:r>
      <w:r w:rsidR="00ED2B8E" w:rsidRPr="00C40B83">
        <w:rPr>
          <w:rFonts w:eastAsia="Calibri"/>
          <w:bCs/>
          <w:sz w:val="24"/>
          <w:szCs w:val="24"/>
        </w:rPr>
        <w:t xml:space="preserve"> likujdimin e cmimit t</w:t>
      </w:r>
      <w:r w:rsidR="00C40B83" w:rsidRPr="00C40B83">
        <w:rPr>
          <w:rFonts w:eastAsia="Calibri"/>
          <w:bCs/>
          <w:sz w:val="24"/>
          <w:szCs w:val="24"/>
        </w:rPr>
        <w:t>ë</w:t>
      </w:r>
      <w:r w:rsidR="00ED2B8E" w:rsidRPr="00C40B83">
        <w:rPr>
          <w:rFonts w:eastAsia="Calibri"/>
          <w:bCs/>
          <w:sz w:val="24"/>
          <w:szCs w:val="24"/>
        </w:rPr>
        <w:t xml:space="preserve"> sendeve.</w:t>
      </w:r>
      <w:r w:rsidR="00A46E57" w:rsidRPr="00C40B83">
        <w:rPr>
          <w:rFonts w:eastAsia="Calibri"/>
          <w:bCs/>
          <w:sz w:val="24"/>
          <w:szCs w:val="24"/>
        </w:rPr>
        <w:t xml:space="preserve"> </w:t>
      </w:r>
    </w:p>
    <w:p w14:paraId="0075EBE8" w14:textId="43F600D7" w:rsidR="00A46E57" w:rsidRPr="00C40B83" w:rsidRDefault="00A46E57" w:rsidP="009F0432">
      <w:pPr>
        <w:shd w:val="clear" w:color="auto" w:fill="FFFFFF"/>
        <w:contextualSpacing/>
        <w:jc w:val="both"/>
        <w:rPr>
          <w:rFonts w:eastAsia="Calibri"/>
          <w:bCs/>
          <w:sz w:val="24"/>
          <w:szCs w:val="24"/>
        </w:rPr>
      </w:pPr>
      <w:r w:rsidRPr="00C40B83">
        <w:rPr>
          <w:rFonts w:eastAsia="Calibri"/>
          <w:bCs/>
          <w:sz w:val="24"/>
          <w:szCs w:val="24"/>
        </w:rPr>
        <w:t xml:space="preserve">      </w:t>
      </w:r>
      <w:r w:rsidR="005D2F91" w:rsidRPr="00C40B83">
        <w:rPr>
          <w:rFonts w:eastAsia="Calibri"/>
          <w:bCs/>
          <w:sz w:val="24"/>
          <w:szCs w:val="24"/>
        </w:rPr>
        <w:tab/>
      </w:r>
      <w:r w:rsidR="00C6143F">
        <w:rPr>
          <w:rFonts w:eastAsia="Calibri"/>
          <w:bCs/>
          <w:sz w:val="24"/>
          <w:szCs w:val="24"/>
        </w:rPr>
        <w:t>31</w:t>
      </w:r>
      <w:r w:rsidRPr="00C40B83">
        <w:rPr>
          <w:rFonts w:eastAsia="Calibri"/>
          <w:bCs/>
          <w:sz w:val="24"/>
          <w:szCs w:val="24"/>
        </w:rPr>
        <w:t>. Kolegji vlerëson se cilësia si titull ekzekutiv e një akti duhet të provohet nëpërmjet një deklarimi të njëanëshëm noterial pranues të debitorit dhe jo nëpërmjet qëndrimit të tij pasiv për mosshlyerjen e detyrimeve të përcaktuara në një</w:t>
      </w:r>
      <w:r w:rsidR="00C242D9" w:rsidRPr="00C40B83">
        <w:rPr>
          <w:rFonts w:eastAsia="Calibri"/>
          <w:bCs/>
          <w:sz w:val="24"/>
          <w:szCs w:val="24"/>
        </w:rPr>
        <w:t xml:space="preserve"> </w:t>
      </w:r>
      <w:r w:rsidR="00B87947" w:rsidRPr="00C40B83">
        <w:rPr>
          <w:rFonts w:eastAsia="Calibri"/>
          <w:bCs/>
          <w:sz w:val="24"/>
          <w:szCs w:val="24"/>
        </w:rPr>
        <w:t>akt noterial me detyrime t</w:t>
      </w:r>
      <w:r w:rsidR="006A1A22" w:rsidRPr="00C40B83">
        <w:rPr>
          <w:rFonts w:eastAsia="Calibri"/>
          <w:bCs/>
          <w:sz w:val="24"/>
          <w:szCs w:val="24"/>
        </w:rPr>
        <w:t>ë</w:t>
      </w:r>
      <w:r w:rsidR="00B87947" w:rsidRPr="00C40B83">
        <w:rPr>
          <w:rFonts w:eastAsia="Calibri"/>
          <w:bCs/>
          <w:sz w:val="24"/>
          <w:szCs w:val="24"/>
        </w:rPr>
        <w:t xml:space="preserve"> dyanshme</w:t>
      </w:r>
      <w:r w:rsidR="00B939DC" w:rsidRPr="00C40B83">
        <w:rPr>
          <w:rFonts w:eastAsia="Calibri"/>
          <w:bCs/>
          <w:sz w:val="24"/>
          <w:szCs w:val="24"/>
        </w:rPr>
        <w:t xml:space="preserve"> </w:t>
      </w:r>
      <w:r w:rsidR="00C242D9" w:rsidRPr="00C40B83">
        <w:rPr>
          <w:rFonts w:eastAsia="Calibri"/>
          <w:bCs/>
          <w:sz w:val="24"/>
          <w:szCs w:val="24"/>
        </w:rPr>
        <w:t>(</w:t>
      </w:r>
      <w:r w:rsidR="00351615" w:rsidRPr="00C40B83">
        <w:rPr>
          <w:rFonts w:eastAsia="Calibri"/>
          <w:bCs/>
          <w:sz w:val="24"/>
          <w:szCs w:val="24"/>
        </w:rPr>
        <w:t>pavarësisht se palët e</w:t>
      </w:r>
      <w:r w:rsidR="00C508F2" w:rsidRPr="00C40B83">
        <w:rPr>
          <w:rFonts w:eastAsia="Calibri"/>
          <w:bCs/>
          <w:sz w:val="24"/>
          <w:szCs w:val="24"/>
        </w:rPr>
        <w:t xml:space="preserve"> </w:t>
      </w:r>
      <w:r w:rsidR="00351615" w:rsidRPr="00C40B83">
        <w:rPr>
          <w:rFonts w:eastAsia="Calibri"/>
          <w:bCs/>
          <w:sz w:val="24"/>
          <w:szCs w:val="24"/>
        </w:rPr>
        <w:t>kan</w:t>
      </w:r>
      <w:r w:rsidR="006A1A22" w:rsidRPr="00C40B83">
        <w:rPr>
          <w:rFonts w:eastAsia="Calibri"/>
          <w:bCs/>
          <w:sz w:val="24"/>
          <w:szCs w:val="24"/>
        </w:rPr>
        <w:t>ë</w:t>
      </w:r>
      <w:r w:rsidR="00351615" w:rsidRPr="00C40B83">
        <w:rPr>
          <w:rFonts w:eastAsia="Calibri"/>
          <w:bCs/>
          <w:sz w:val="24"/>
          <w:szCs w:val="24"/>
        </w:rPr>
        <w:t xml:space="preserve"> quajtur “Deklarate noteriale”, n</w:t>
      </w:r>
      <w:r w:rsidR="006A1A22" w:rsidRPr="00C40B83">
        <w:rPr>
          <w:rFonts w:eastAsia="Calibri"/>
          <w:bCs/>
          <w:sz w:val="24"/>
          <w:szCs w:val="24"/>
        </w:rPr>
        <w:t>ë</w:t>
      </w:r>
      <w:r w:rsidR="00351615" w:rsidRPr="00C40B83">
        <w:rPr>
          <w:rFonts w:eastAsia="Calibri"/>
          <w:bCs/>
          <w:sz w:val="24"/>
          <w:szCs w:val="24"/>
        </w:rPr>
        <w:t xml:space="preserve"> thelb ka t</w:t>
      </w:r>
      <w:r w:rsidR="006A1A22" w:rsidRPr="00C40B83">
        <w:rPr>
          <w:rFonts w:eastAsia="Calibri"/>
          <w:bCs/>
          <w:sz w:val="24"/>
          <w:szCs w:val="24"/>
        </w:rPr>
        <w:t>ë</w:t>
      </w:r>
      <w:r w:rsidR="00351615" w:rsidRPr="00C40B83">
        <w:rPr>
          <w:rFonts w:eastAsia="Calibri"/>
          <w:bCs/>
          <w:sz w:val="24"/>
          <w:szCs w:val="24"/>
        </w:rPr>
        <w:t xml:space="preserve"> b</w:t>
      </w:r>
      <w:r w:rsidR="006A1A22" w:rsidRPr="00C40B83">
        <w:rPr>
          <w:rFonts w:eastAsia="Calibri"/>
          <w:bCs/>
          <w:sz w:val="24"/>
          <w:szCs w:val="24"/>
        </w:rPr>
        <w:t>ë</w:t>
      </w:r>
      <w:r w:rsidR="00351615" w:rsidRPr="00C40B83">
        <w:rPr>
          <w:rFonts w:eastAsia="Calibri"/>
          <w:bCs/>
          <w:sz w:val="24"/>
          <w:szCs w:val="24"/>
        </w:rPr>
        <w:t>j</w:t>
      </w:r>
      <w:r w:rsidR="006A1A22" w:rsidRPr="00C40B83">
        <w:rPr>
          <w:rFonts w:eastAsia="Calibri"/>
          <w:bCs/>
          <w:sz w:val="24"/>
          <w:szCs w:val="24"/>
        </w:rPr>
        <w:t>ë</w:t>
      </w:r>
      <w:r w:rsidR="00351615" w:rsidRPr="00C40B83">
        <w:rPr>
          <w:rFonts w:eastAsia="Calibri"/>
          <w:bCs/>
          <w:sz w:val="24"/>
          <w:szCs w:val="24"/>
        </w:rPr>
        <w:t xml:space="preserve"> me </w:t>
      </w:r>
      <w:r w:rsidR="00C508F2" w:rsidRPr="00C40B83">
        <w:rPr>
          <w:rFonts w:eastAsia="Calibri"/>
          <w:bCs/>
          <w:sz w:val="24"/>
          <w:szCs w:val="24"/>
        </w:rPr>
        <w:t>element t</w:t>
      </w:r>
      <w:r w:rsidR="006A1A22" w:rsidRPr="00C40B83">
        <w:rPr>
          <w:rFonts w:eastAsia="Calibri"/>
          <w:bCs/>
          <w:sz w:val="24"/>
          <w:szCs w:val="24"/>
        </w:rPr>
        <w:t>ë</w:t>
      </w:r>
      <w:r w:rsidR="00C508F2" w:rsidRPr="00C40B83">
        <w:rPr>
          <w:rFonts w:eastAsia="Calibri"/>
          <w:bCs/>
          <w:sz w:val="24"/>
          <w:szCs w:val="24"/>
        </w:rPr>
        <w:t xml:space="preserve"> kontratës s</w:t>
      </w:r>
      <w:r w:rsidR="006A1A22" w:rsidRPr="00C40B83">
        <w:rPr>
          <w:rFonts w:eastAsia="Calibri"/>
          <w:bCs/>
          <w:sz w:val="24"/>
          <w:szCs w:val="24"/>
        </w:rPr>
        <w:t>ë</w:t>
      </w:r>
      <w:r w:rsidR="00C508F2" w:rsidRPr="00C40B83">
        <w:rPr>
          <w:rFonts w:eastAsia="Calibri"/>
          <w:bCs/>
          <w:sz w:val="24"/>
          <w:szCs w:val="24"/>
        </w:rPr>
        <w:t xml:space="preserve"> shitjes</w:t>
      </w:r>
      <w:r w:rsidR="00C242D9" w:rsidRPr="00C40B83">
        <w:rPr>
          <w:rFonts w:eastAsia="Calibri"/>
          <w:bCs/>
          <w:sz w:val="24"/>
          <w:szCs w:val="24"/>
        </w:rPr>
        <w:t>)</w:t>
      </w:r>
      <w:r w:rsidRPr="00C40B83">
        <w:rPr>
          <w:rFonts w:eastAsia="Calibri"/>
          <w:bCs/>
          <w:sz w:val="24"/>
          <w:szCs w:val="24"/>
        </w:rPr>
        <w:t xml:space="preserve">. Qëndrimi pasiv ose indiferent </w:t>
      </w:r>
      <w:r w:rsidR="00FA03F1" w:rsidRPr="00C40B83">
        <w:rPr>
          <w:rFonts w:eastAsia="Calibri"/>
          <w:bCs/>
          <w:sz w:val="24"/>
          <w:szCs w:val="24"/>
        </w:rPr>
        <w:t>i</w:t>
      </w:r>
      <w:r w:rsidRPr="00C40B83">
        <w:rPr>
          <w:rFonts w:eastAsia="Calibri"/>
          <w:bCs/>
          <w:sz w:val="24"/>
          <w:szCs w:val="24"/>
        </w:rPr>
        <w:t xml:space="preserve"> debitorit në përmbushje të detyrimit </w:t>
      </w:r>
      <w:r w:rsidRPr="00C40B83">
        <w:rPr>
          <w:rFonts w:eastAsia="Calibri"/>
          <w:bCs/>
          <w:sz w:val="24"/>
          <w:szCs w:val="24"/>
        </w:rPr>
        <w:lastRenderedPageBreak/>
        <w:t xml:space="preserve">kontraktor </w:t>
      </w:r>
      <w:r w:rsidR="00FA03F1" w:rsidRPr="00C40B83">
        <w:rPr>
          <w:rFonts w:eastAsia="Calibri"/>
          <w:bCs/>
          <w:sz w:val="24"/>
          <w:szCs w:val="24"/>
        </w:rPr>
        <w:t>i</w:t>
      </w:r>
      <w:r w:rsidRPr="00C40B83">
        <w:rPr>
          <w:rFonts w:eastAsia="Calibri"/>
          <w:bCs/>
          <w:sz w:val="24"/>
          <w:szCs w:val="24"/>
        </w:rPr>
        <w:t xml:space="preserve"> jep të drejtë kreditorit t’i drejtohet gjykatës me padi kundër tij dhe jo të kërkojë lëshimin e urdhërit të ekzekutimit</w:t>
      </w:r>
      <w:r w:rsidR="00955A6D" w:rsidRPr="00C40B83">
        <w:rPr>
          <w:rFonts w:eastAsia="Calibri"/>
          <w:bCs/>
          <w:sz w:val="24"/>
          <w:szCs w:val="24"/>
        </w:rPr>
        <w:t>,</w:t>
      </w:r>
      <w:r w:rsidRPr="00C40B83">
        <w:rPr>
          <w:rFonts w:eastAsia="Calibri"/>
          <w:bCs/>
          <w:sz w:val="24"/>
          <w:szCs w:val="24"/>
        </w:rPr>
        <w:t xml:space="preserve"> pasi </w:t>
      </w:r>
      <w:r w:rsidR="00955A6D" w:rsidRPr="00C40B83">
        <w:rPr>
          <w:rFonts w:eastAsia="Calibri"/>
          <w:bCs/>
          <w:sz w:val="24"/>
          <w:szCs w:val="24"/>
        </w:rPr>
        <w:t xml:space="preserve">aktet </w:t>
      </w:r>
      <w:r w:rsidR="009D5C3F" w:rsidRPr="00C40B83">
        <w:rPr>
          <w:rFonts w:eastAsia="Calibri"/>
          <w:bCs/>
          <w:sz w:val="24"/>
          <w:szCs w:val="24"/>
        </w:rPr>
        <w:t>noteriale me detyrime reciproke</w:t>
      </w:r>
      <w:r w:rsidR="00ED2B8E" w:rsidRPr="00C40B83">
        <w:rPr>
          <w:rFonts w:eastAsia="Calibri"/>
          <w:bCs/>
          <w:sz w:val="24"/>
          <w:szCs w:val="24"/>
        </w:rPr>
        <w:t xml:space="preserve"> ose q</w:t>
      </w:r>
      <w:r w:rsidR="00C40B83" w:rsidRPr="00C40B83">
        <w:rPr>
          <w:rFonts w:eastAsia="Calibri"/>
          <w:bCs/>
          <w:sz w:val="24"/>
          <w:szCs w:val="24"/>
        </w:rPr>
        <w:t>ë</w:t>
      </w:r>
      <w:r w:rsidR="00ED2B8E" w:rsidRPr="00C40B83">
        <w:rPr>
          <w:rFonts w:eastAsia="Calibri"/>
          <w:bCs/>
          <w:sz w:val="24"/>
          <w:szCs w:val="24"/>
        </w:rPr>
        <w:t xml:space="preserve"> rregullojn</w:t>
      </w:r>
      <w:r w:rsidR="00C40B83" w:rsidRPr="00C40B83">
        <w:rPr>
          <w:rFonts w:eastAsia="Calibri"/>
          <w:bCs/>
          <w:sz w:val="24"/>
          <w:szCs w:val="24"/>
        </w:rPr>
        <w:t>ë</w:t>
      </w:r>
      <w:r w:rsidR="00ED2B8E" w:rsidRPr="00C40B83">
        <w:rPr>
          <w:rFonts w:eastAsia="Calibri"/>
          <w:bCs/>
          <w:sz w:val="24"/>
          <w:szCs w:val="24"/>
        </w:rPr>
        <w:t xml:space="preserve"> me marr</w:t>
      </w:r>
      <w:r w:rsidR="00C40B83" w:rsidRPr="00C40B83">
        <w:rPr>
          <w:rFonts w:eastAsia="Calibri"/>
          <w:bCs/>
          <w:sz w:val="24"/>
          <w:szCs w:val="24"/>
        </w:rPr>
        <w:t>ë</w:t>
      </w:r>
      <w:r w:rsidR="00ED2B8E" w:rsidRPr="00C40B83">
        <w:rPr>
          <w:rFonts w:eastAsia="Calibri"/>
          <w:bCs/>
          <w:sz w:val="24"/>
          <w:szCs w:val="24"/>
        </w:rPr>
        <w:t>veshje m</w:t>
      </w:r>
      <w:r w:rsidR="00C40B83" w:rsidRPr="00C40B83">
        <w:rPr>
          <w:rFonts w:eastAsia="Calibri"/>
          <w:bCs/>
          <w:sz w:val="24"/>
          <w:szCs w:val="24"/>
        </w:rPr>
        <w:t>ë</w:t>
      </w:r>
      <w:r w:rsidR="00ED2B8E" w:rsidRPr="00C40B83">
        <w:rPr>
          <w:rFonts w:eastAsia="Calibri"/>
          <w:bCs/>
          <w:sz w:val="24"/>
          <w:szCs w:val="24"/>
        </w:rPr>
        <w:t>nyr</w:t>
      </w:r>
      <w:r w:rsidR="00C40B83" w:rsidRPr="00C40B83">
        <w:rPr>
          <w:rFonts w:eastAsia="Calibri"/>
          <w:bCs/>
          <w:sz w:val="24"/>
          <w:szCs w:val="24"/>
        </w:rPr>
        <w:t>ë</w:t>
      </w:r>
      <w:r w:rsidR="00ED2B8E" w:rsidRPr="00C40B83">
        <w:rPr>
          <w:rFonts w:eastAsia="Calibri"/>
          <w:bCs/>
          <w:sz w:val="24"/>
          <w:szCs w:val="24"/>
        </w:rPr>
        <w:t>n e p</w:t>
      </w:r>
      <w:r w:rsidR="00C40B83" w:rsidRPr="00C40B83">
        <w:rPr>
          <w:rFonts w:eastAsia="Calibri"/>
          <w:bCs/>
          <w:sz w:val="24"/>
          <w:szCs w:val="24"/>
        </w:rPr>
        <w:t>ë</w:t>
      </w:r>
      <w:r w:rsidR="00ED2B8E" w:rsidRPr="00C40B83">
        <w:rPr>
          <w:rFonts w:eastAsia="Calibri"/>
          <w:bCs/>
          <w:sz w:val="24"/>
          <w:szCs w:val="24"/>
        </w:rPr>
        <w:t>rmbushjes s</w:t>
      </w:r>
      <w:r w:rsidR="00C40B83" w:rsidRPr="00C40B83">
        <w:rPr>
          <w:rFonts w:eastAsia="Calibri"/>
          <w:bCs/>
          <w:sz w:val="24"/>
          <w:szCs w:val="24"/>
        </w:rPr>
        <w:t>ë</w:t>
      </w:r>
      <w:r w:rsidR="00ED2B8E" w:rsidRPr="00C40B83">
        <w:rPr>
          <w:rFonts w:eastAsia="Calibri"/>
          <w:bCs/>
          <w:sz w:val="24"/>
          <w:szCs w:val="24"/>
        </w:rPr>
        <w:t xml:space="preserve"> detyrimit nga pala debitore</w:t>
      </w:r>
      <w:r w:rsidR="009D5C3F" w:rsidRPr="00C40B83">
        <w:rPr>
          <w:rFonts w:eastAsia="Calibri"/>
          <w:bCs/>
          <w:sz w:val="24"/>
          <w:szCs w:val="24"/>
        </w:rPr>
        <w:t xml:space="preserve"> </w:t>
      </w:r>
      <w:r w:rsidR="00ED2B8E" w:rsidRPr="00C40B83">
        <w:rPr>
          <w:rFonts w:eastAsia="Calibri"/>
          <w:bCs/>
          <w:sz w:val="24"/>
          <w:szCs w:val="24"/>
        </w:rPr>
        <w:t>konsiderohen pjes</w:t>
      </w:r>
      <w:r w:rsidR="00C40B83" w:rsidRPr="00C40B83">
        <w:rPr>
          <w:rFonts w:eastAsia="Calibri"/>
          <w:bCs/>
          <w:sz w:val="24"/>
          <w:szCs w:val="24"/>
        </w:rPr>
        <w:t>ë</w:t>
      </w:r>
      <w:r w:rsidR="00ED2B8E" w:rsidRPr="00C40B83">
        <w:rPr>
          <w:rFonts w:eastAsia="Calibri"/>
          <w:bCs/>
          <w:sz w:val="24"/>
          <w:szCs w:val="24"/>
        </w:rPr>
        <w:t xml:space="preserve"> p</w:t>
      </w:r>
      <w:r w:rsidR="00C40B83" w:rsidRPr="00C40B83">
        <w:rPr>
          <w:rFonts w:eastAsia="Calibri"/>
          <w:bCs/>
          <w:sz w:val="24"/>
          <w:szCs w:val="24"/>
        </w:rPr>
        <w:t>ë</w:t>
      </w:r>
      <w:r w:rsidR="00ED2B8E" w:rsidRPr="00C40B83">
        <w:rPr>
          <w:rFonts w:eastAsia="Calibri"/>
          <w:bCs/>
          <w:sz w:val="24"/>
          <w:szCs w:val="24"/>
        </w:rPr>
        <w:t>rb</w:t>
      </w:r>
      <w:r w:rsidR="00C40B83" w:rsidRPr="00C40B83">
        <w:rPr>
          <w:rFonts w:eastAsia="Calibri"/>
          <w:bCs/>
          <w:sz w:val="24"/>
          <w:szCs w:val="24"/>
        </w:rPr>
        <w:t>ë</w:t>
      </w:r>
      <w:r w:rsidR="00ED2B8E" w:rsidRPr="00C40B83">
        <w:rPr>
          <w:rFonts w:eastAsia="Calibri"/>
          <w:bCs/>
          <w:sz w:val="24"/>
          <w:szCs w:val="24"/>
        </w:rPr>
        <w:t>r</w:t>
      </w:r>
      <w:r w:rsidR="00C40B83" w:rsidRPr="00C40B83">
        <w:rPr>
          <w:rFonts w:eastAsia="Calibri"/>
          <w:bCs/>
          <w:sz w:val="24"/>
          <w:szCs w:val="24"/>
        </w:rPr>
        <w:t>ë</w:t>
      </w:r>
      <w:r w:rsidR="00ED2B8E" w:rsidRPr="00C40B83">
        <w:rPr>
          <w:rFonts w:eastAsia="Calibri"/>
          <w:bCs/>
          <w:sz w:val="24"/>
          <w:szCs w:val="24"/>
        </w:rPr>
        <w:t>se e kontrat</w:t>
      </w:r>
      <w:r w:rsidR="00C40B83" w:rsidRPr="00C40B83">
        <w:rPr>
          <w:rFonts w:eastAsia="Calibri"/>
          <w:bCs/>
          <w:sz w:val="24"/>
          <w:szCs w:val="24"/>
        </w:rPr>
        <w:t>ë</w:t>
      </w:r>
      <w:r w:rsidR="00ED2B8E" w:rsidRPr="00C40B83">
        <w:rPr>
          <w:rFonts w:eastAsia="Calibri"/>
          <w:bCs/>
          <w:sz w:val="24"/>
          <w:szCs w:val="24"/>
        </w:rPr>
        <w:t>s s</w:t>
      </w:r>
      <w:r w:rsidR="00C40B83" w:rsidRPr="00C40B83">
        <w:rPr>
          <w:rFonts w:eastAsia="Calibri"/>
          <w:bCs/>
          <w:sz w:val="24"/>
          <w:szCs w:val="24"/>
        </w:rPr>
        <w:t>ë</w:t>
      </w:r>
      <w:r w:rsidR="00ED2B8E" w:rsidRPr="00C40B83">
        <w:rPr>
          <w:rFonts w:eastAsia="Calibri"/>
          <w:bCs/>
          <w:sz w:val="24"/>
          <w:szCs w:val="24"/>
        </w:rPr>
        <w:t xml:space="preserve"> dyan</w:t>
      </w:r>
      <w:r w:rsidR="00C40B83" w:rsidRPr="00C40B83">
        <w:rPr>
          <w:rFonts w:eastAsia="Calibri"/>
          <w:bCs/>
          <w:sz w:val="24"/>
          <w:szCs w:val="24"/>
        </w:rPr>
        <w:t>ë</w:t>
      </w:r>
      <w:r w:rsidR="00ED2B8E" w:rsidRPr="00C40B83">
        <w:rPr>
          <w:rFonts w:eastAsia="Calibri"/>
          <w:bCs/>
          <w:sz w:val="24"/>
          <w:szCs w:val="24"/>
        </w:rPr>
        <w:t>shme t</w:t>
      </w:r>
      <w:r w:rsidR="00C40B83" w:rsidRPr="00C40B83">
        <w:rPr>
          <w:rFonts w:eastAsia="Calibri"/>
          <w:bCs/>
          <w:sz w:val="24"/>
          <w:szCs w:val="24"/>
        </w:rPr>
        <w:t>ë</w:t>
      </w:r>
      <w:r w:rsidR="00ED2B8E" w:rsidRPr="00C40B83">
        <w:rPr>
          <w:rFonts w:eastAsia="Calibri"/>
          <w:bCs/>
          <w:sz w:val="24"/>
          <w:szCs w:val="24"/>
        </w:rPr>
        <w:t xml:space="preserve"> shitjes dhe nuk ka cil</w:t>
      </w:r>
      <w:r w:rsidR="00C40B83" w:rsidRPr="00C40B83">
        <w:rPr>
          <w:rFonts w:eastAsia="Calibri"/>
          <w:bCs/>
          <w:sz w:val="24"/>
          <w:szCs w:val="24"/>
        </w:rPr>
        <w:t>ë</w:t>
      </w:r>
      <w:r w:rsidR="00ED2B8E" w:rsidRPr="00C40B83">
        <w:rPr>
          <w:rFonts w:eastAsia="Calibri"/>
          <w:bCs/>
          <w:sz w:val="24"/>
          <w:szCs w:val="24"/>
        </w:rPr>
        <w:t>sin</w:t>
      </w:r>
      <w:r w:rsidR="00C40B83" w:rsidRPr="00C40B83">
        <w:rPr>
          <w:rFonts w:eastAsia="Calibri"/>
          <w:bCs/>
          <w:sz w:val="24"/>
          <w:szCs w:val="24"/>
        </w:rPr>
        <w:t>ë</w:t>
      </w:r>
      <w:r w:rsidR="00ED2B8E" w:rsidRPr="00C40B83">
        <w:rPr>
          <w:rFonts w:eastAsia="Calibri"/>
          <w:bCs/>
          <w:sz w:val="24"/>
          <w:szCs w:val="24"/>
        </w:rPr>
        <w:t xml:space="preserve"> e nj</w:t>
      </w:r>
      <w:r w:rsidR="00C40B83" w:rsidRPr="00C40B83">
        <w:rPr>
          <w:rFonts w:eastAsia="Calibri"/>
          <w:bCs/>
          <w:sz w:val="24"/>
          <w:szCs w:val="24"/>
        </w:rPr>
        <w:t>ë</w:t>
      </w:r>
      <w:r w:rsidR="00ED2B8E" w:rsidRPr="00C40B83">
        <w:rPr>
          <w:rFonts w:eastAsia="Calibri"/>
          <w:bCs/>
          <w:sz w:val="24"/>
          <w:szCs w:val="24"/>
        </w:rPr>
        <w:t xml:space="preserve"> akti noterial njoh</w:t>
      </w:r>
      <w:r w:rsidR="00C40B83" w:rsidRPr="00C40B83">
        <w:rPr>
          <w:rFonts w:eastAsia="Calibri"/>
          <w:bCs/>
          <w:sz w:val="24"/>
          <w:szCs w:val="24"/>
        </w:rPr>
        <w:t>ë</w:t>
      </w:r>
      <w:r w:rsidR="00ED2B8E" w:rsidRPr="00C40B83">
        <w:rPr>
          <w:rFonts w:eastAsia="Calibri"/>
          <w:bCs/>
          <w:sz w:val="24"/>
          <w:szCs w:val="24"/>
        </w:rPr>
        <w:t>s t</w:t>
      </w:r>
      <w:r w:rsidR="00C40B83" w:rsidRPr="00C40B83">
        <w:rPr>
          <w:rFonts w:eastAsia="Calibri"/>
          <w:bCs/>
          <w:sz w:val="24"/>
          <w:szCs w:val="24"/>
        </w:rPr>
        <w:t>ë</w:t>
      </w:r>
      <w:r w:rsidR="00ED2B8E" w:rsidRPr="00C40B83">
        <w:rPr>
          <w:rFonts w:eastAsia="Calibri"/>
          <w:bCs/>
          <w:sz w:val="24"/>
          <w:szCs w:val="24"/>
        </w:rPr>
        <w:t xml:space="preserve"> </w:t>
      </w:r>
      <w:r w:rsidR="000578CB" w:rsidRPr="00C40B83">
        <w:rPr>
          <w:rFonts w:eastAsia="Calibri"/>
          <w:bCs/>
          <w:sz w:val="24"/>
          <w:szCs w:val="24"/>
        </w:rPr>
        <w:t>l</w:t>
      </w:r>
      <w:r w:rsidR="00C40B83" w:rsidRPr="00C40B83">
        <w:rPr>
          <w:rFonts w:eastAsia="Calibri"/>
          <w:bCs/>
          <w:sz w:val="24"/>
          <w:szCs w:val="24"/>
        </w:rPr>
        <w:t>ë</w:t>
      </w:r>
      <w:r w:rsidR="000578CB" w:rsidRPr="00C40B83">
        <w:rPr>
          <w:rFonts w:eastAsia="Calibri"/>
          <w:bCs/>
          <w:sz w:val="24"/>
          <w:szCs w:val="24"/>
        </w:rPr>
        <w:t>shuar nj</w:t>
      </w:r>
      <w:r w:rsidR="00C40B83" w:rsidRPr="00C40B83">
        <w:rPr>
          <w:rFonts w:eastAsia="Calibri"/>
          <w:bCs/>
          <w:sz w:val="24"/>
          <w:szCs w:val="24"/>
        </w:rPr>
        <w:t>ë</w:t>
      </w:r>
      <w:r w:rsidR="000578CB" w:rsidRPr="00C40B83">
        <w:rPr>
          <w:rFonts w:eastAsia="Calibri"/>
          <w:bCs/>
          <w:sz w:val="24"/>
          <w:szCs w:val="24"/>
        </w:rPr>
        <w:t>an</w:t>
      </w:r>
      <w:r w:rsidR="00C40B83" w:rsidRPr="00C40B83">
        <w:rPr>
          <w:rFonts w:eastAsia="Calibri"/>
          <w:bCs/>
          <w:sz w:val="24"/>
          <w:szCs w:val="24"/>
        </w:rPr>
        <w:t>ë</w:t>
      </w:r>
      <w:r w:rsidR="000578CB" w:rsidRPr="00C40B83">
        <w:rPr>
          <w:rFonts w:eastAsia="Calibri"/>
          <w:bCs/>
          <w:sz w:val="24"/>
          <w:szCs w:val="24"/>
        </w:rPr>
        <w:t>shm</w:t>
      </w:r>
      <w:r w:rsidR="00C40B83" w:rsidRPr="00C40B83">
        <w:rPr>
          <w:rFonts w:eastAsia="Calibri"/>
          <w:bCs/>
          <w:sz w:val="24"/>
          <w:szCs w:val="24"/>
        </w:rPr>
        <w:t>ë</w:t>
      </w:r>
      <w:r w:rsidR="000578CB" w:rsidRPr="00C40B83">
        <w:rPr>
          <w:rFonts w:eastAsia="Calibri"/>
          <w:bCs/>
          <w:sz w:val="24"/>
          <w:szCs w:val="24"/>
        </w:rPr>
        <w:t xml:space="preserve">risht nga pala debitore. </w:t>
      </w:r>
      <w:r w:rsidRPr="00C40B83">
        <w:rPr>
          <w:rFonts w:eastAsia="Calibri"/>
          <w:bCs/>
          <w:sz w:val="24"/>
          <w:szCs w:val="24"/>
        </w:rPr>
        <w:t xml:space="preserve">Mospërmbushja e një detyrimi të përmbajtur në </w:t>
      </w:r>
      <w:r w:rsidR="009D5C3F" w:rsidRPr="00C40B83">
        <w:rPr>
          <w:rFonts w:eastAsia="Calibri"/>
          <w:bCs/>
          <w:sz w:val="24"/>
          <w:szCs w:val="24"/>
        </w:rPr>
        <w:t xml:space="preserve">aktet </w:t>
      </w:r>
      <w:r w:rsidR="00E44C6A" w:rsidRPr="00C40B83">
        <w:rPr>
          <w:rFonts w:eastAsia="Calibri"/>
          <w:bCs/>
          <w:sz w:val="24"/>
          <w:szCs w:val="24"/>
        </w:rPr>
        <w:t xml:space="preserve">noteriale </w:t>
      </w:r>
      <w:r w:rsidR="000578CB" w:rsidRPr="00C40B83">
        <w:rPr>
          <w:rFonts w:eastAsia="Calibri"/>
          <w:bCs/>
          <w:sz w:val="24"/>
          <w:szCs w:val="24"/>
        </w:rPr>
        <w:t>sipas marr</w:t>
      </w:r>
      <w:r w:rsidR="00C40B83" w:rsidRPr="00C40B83">
        <w:rPr>
          <w:rFonts w:eastAsia="Calibri"/>
          <w:bCs/>
          <w:sz w:val="24"/>
          <w:szCs w:val="24"/>
        </w:rPr>
        <w:t>ë</w:t>
      </w:r>
      <w:r w:rsidR="000578CB" w:rsidRPr="00C40B83">
        <w:rPr>
          <w:rFonts w:eastAsia="Calibri"/>
          <w:bCs/>
          <w:sz w:val="24"/>
          <w:szCs w:val="24"/>
        </w:rPr>
        <w:t>veshjes s</w:t>
      </w:r>
      <w:r w:rsidR="00C40B83" w:rsidRPr="00C40B83">
        <w:rPr>
          <w:rFonts w:eastAsia="Calibri"/>
          <w:bCs/>
          <w:sz w:val="24"/>
          <w:szCs w:val="24"/>
        </w:rPr>
        <w:t>ë</w:t>
      </w:r>
      <w:r w:rsidR="000578CB" w:rsidRPr="00C40B83">
        <w:rPr>
          <w:rFonts w:eastAsia="Calibri"/>
          <w:bCs/>
          <w:sz w:val="24"/>
          <w:szCs w:val="24"/>
        </w:rPr>
        <w:t xml:space="preserve"> pal</w:t>
      </w:r>
      <w:r w:rsidR="00C40B83" w:rsidRPr="00C40B83">
        <w:rPr>
          <w:rFonts w:eastAsia="Calibri"/>
          <w:bCs/>
          <w:sz w:val="24"/>
          <w:szCs w:val="24"/>
        </w:rPr>
        <w:t>ë</w:t>
      </w:r>
      <w:r w:rsidR="000578CB" w:rsidRPr="00C40B83">
        <w:rPr>
          <w:rFonts w:eastAsia="Calibri"/>
          <w:bCs/>
          <w:sz w:val="24"/>
          <w:szCs w:val="24"/>
        </w:rPr>
        <w:t>ve</w:t>
      </w:r>
      <w:r w:rsidRPr="00C40B83">
        <w:rPr>
          <w:rFonts w:eastAsia="Calibri"/>
          <w:bCs/>
          <w:sz w:val="24"/>
          <w:szCs w:val="24"/>
        </w:rPr>
        <w:t xml:space="preserve"> nuk e shndërron a</w:t>
      </w:r>
      <w:r w:rsidR="000578CB" w:rsidRPr="00C40B83">
        <w:rPr>
          <w:rFonts w:eastAsia="Calibri"/>
          <w:bCs/>
          <w:sz w:val="24"/>
          <w:szCs w:val="24"/>
        </w:rPr>
        <w:t>ktin noterial</w:t>
      </w:r>
      <w:r w:rsidRPr="00C40B83">
        <w:rPr>
          <w:rFonts w:eastAsia="Calibri"/>
          <w:bCs/>
          <w:sz w:val="24"/>
          <w:szCs w:val="24"/>
        </w:rPr>
        <w:t xml:space="preserve"> në titull ekzekutiv</w:t>
      </w:r>
      <w:r w:rsidR="000578CB" w:rsidRPr="00C40B83">
        <w:rPr>
          <w:rFonts w:eastAsia="Calibri"/>
          <w:bCs/>
          <w:sz w:val="24"/>
          <w:szCs w:val="24"/>
        </w:rPr>
        <w:t>, pasi n</w:t>
      </w:r>
      <w:r w:rsidR="00C40B83" w:rsidRPr="00C40B83">
        <w:rPr>
          <w:rFonts w:eastAsia="Calibri"/>
          <w:bCs/>
          <w:sz w:val="24"/>
          <w:szCs w:val="24"/>
        </w:rPr>
        <w:t>ë</w:t>
      </w:r>
      <w:r w:rsidR="000578CB" w:rsidRPr="00C40B83">
        <w:rPr>
          <w:rFonts w:eastAsia="Calibri"/>
          <w:bCs/>
          <w:sz w:val="24"/>
          <w:szCs w:val="24"/>
        </w:rPr>
        <w:t xml:space="preserve"> rradh</w:t>
      </w:r>
      <w:r w:rsidR="00C40B83" w:rsidRPr="00C40B83">
        <w:rPr>
          <w:rFonts w:eastAsia="Calibri"/>
          <w:bCs/>
          <w:sz w:val="24"/>
          <w:szCs w:val="24"/>
        </w:rPr>
        <w:t>ë</w:t>
      </w:r>
      <w:r w:rsidR="000578CB" w:rsidRPr="00C40B83">
        <w:rPr>
          <w:rFonts w:eastAsia="Calibri"/>
          <w:bCs/>
          <w:sz w:val="24"/>
          <w:szCs w:val="24"/>
        </w:rPr>
        <w:t xml:space="preserve"> t</w:t>
      </w:r>
      <w:r w:rsidR="00C40B83" w:rsidRPr="00C40B83">
        <w:rPr>
          <w:rFonts w:eastAsia="Calibri"/>
          <w:bCs/>
          <w:sz w:val="24"/>
          <w:szCs w:val="24"/>
        </w:rPr>
        <w:t>ë</w:t>
      </w:r>
      <w:r w:rsidR="000578CB" w:rsidRPr="00C40B83">
        <w:rPr>
          <w:rFonts w:eastAsia="Calibri"/>
          <w:bCs/>
          <w:sz w:val="24"/>
          <w:szCs w:val="24"/>
        </w:rPr>
        <w:t xml:space="preserve"> par</w:t>
      </w:r>
      <w:r w:rsidR="00C40B83" w:rsidRPr="00C40B83">
        <w:rPr>
          <w:rFonts w:eastAsia="Calibri"/>
          <w:bCs/>
          <w:sz w:val="24"/>
          <w:szCs w:val="24"/>
        </w:rPr>
        <w:t>ë</w:t>
      </w:r>
      <w:r w:rsidR="000578CB" w:rsidRPr="00C40B83">
        <w:rPr>
          <w:rFonts w:eastAsia="Calibri"/>
          <w:bCs/>
          <w:sz w:val="24"/>
          <w:szCs w:val="24"/>
        </w:rPr>
        <w:t xml:space="preserve"> ai nuk </w:t>
      </w:r>
      <w:r w:rsidR="00C40B83" w:rsidRPr="00C40B83">
        <w:rPr>
          <w:rFonts w:eastAsia="Calibri"/>
          <w:bCs/>
          <w:sz w:val="24"/>
          <w:szCs w:val="24"/>
        </w:rPr>
        <w:t>ë</w:t>
      </w:r>
      <w:r w:rsidR="000578CB" w:rsidRPr="00C40B83">
        <w:rPr>
          <w:rFonts w:eastAsia="Calibri"/>
          <w:bCs/>
          <w:sz w:val="24"/>
          <w:szCs w:val="24"/>
        </w:rPr>
        <w:t>sht</w:t>
      </w:r>
      <w:r w:rsidR="00C40B83" w:rsidRPr="00C40B83">
        <w:rPr>
          <w:rFonts w:eastAsia="Calibri"/>
          <w:bCs/>
          <w:sz w:val="24"/>
          <w:szCs w:val="24"/>
        </w:rPr>
        <w:t>ë</w:t>
      </w:r>
      <w:r w:rsidR="000578CB" w:rsidRPr="00C40B83">
        <w:rPr>
          <w:rFonts w:eastAsia="Calibri"/>
          <w:bCs/>
          <w:sz w:val="24"/>
          <w:szCs w:val="24"/>
        </w:rPr>
        <w:t xml:space="preserve"> nj</w:t>
      </w:r>
      <w:r w:rsidR="00C40B83" w:rsidRPr="00C40B83">
        <w:rPr>
          <w:rFonts w:eastAsia="Calibri"/>
          <w:bCs/>
          <w:sz w:val="24"/>
          <w:szCs w:val="24"/>
        </w:rPr>
        <w:t>ë</w:t>
      </w:r>
      <w:r w:rsidR="000578CB" w:rsidRPr="00C40B83">
        <w:rPr>
          <w:rFonts w:eastAsia="Calibri"/>
          <w:bCs/>
          <w:sz w:val="24"/>
          <w:szCs w:val="24"/>
        </w:rPr>
        <w:t xml:space="preserve"> akt i nj</w:t>
      </w:r>
      <w:r w:rsidR="00C40B83" w:rsidRPr="00C40B83">
        <w:rPr>
          <w:rFonts w:eastAsia="Calibri"/>
          <w:bCs/>
          <w:sz w:val="24"/>
          <w:szCs w:val="24"/>
        </w:rPr>
        <w:t>ë</w:t>
      </w:r>
      <w:r w:rsidR="000578CB" w:rsidRPr="00C40B83">
        <w:rPr>
          <w:rFonts w:eastAsia="Calibri"/>
          <w:bCs/>
          <w:sz w:val="24"/>
          <w:szCs w:val="24"/>
        </w:rPr>
        <w:t>an</w:t>
      </w:r>
      <w:r w:rsidR="00C40B83" w:rsidRPr="00C40B83">
        <w:rPr>
          <w:rFonts w:eastAsia="Calibri"/>
          <w:bCs/>
          <w:sz w:val="24"/>
          <w:szCs w:val="24"/>
        </w:rPr>
        <w:t>ë</w:t>
      </w:r>
      <w:r w:rsidR="000578CB" w:rsidRPr="00C40B83">
        <w:rPr>
          <w:rFonts w:eastAsia="Calibri"/>
          <w:bCs/>
          <w:sz w:val="24"/>
          <w:szCs w:val="24"/>
        </w:rPr>
        <w:t>sh</w:t>
      </w:r>
      <w:r w:rsidR="00C40B83" w:rsidRPr="00C40B83">
        <w:rPr>
          <w:rFonts w:eastAsia="Calibri"/>
          <w:bCs/>
          <w:sz w:val="24"/>
          <w:szCs w:val="24"/>
        </w:rPr>
        <w:t>ë</w:t>
      </w:r>
      <w:r w:rsidR="000578CB" w:rsidRPr="00C40B83">
        <w:rPr>
          <w:rFonts w:eastAsia="Calibri"/>
          <w:bCs/>
          <w:sz w:val="24"/>
          <w:szCs w:val="24"/>
        </w:rPr>
        <w:t>m i nj</w:t>
      </w:r>
      <w:r w:rsidR="00C40B83" w:rsidRPr="00C40B83">
        <w:rPr>
          <w:rFonts w:eastAsia="Calibri"/>
          <w:bCs/>
          <w:sz w:val="24"/>
          <w:szCs w:val="24"/>
        </w:rPr>
        <w:t>ë</w:t>
      </w:r>
      <w:r w:rsidR="000578CB" w:rsidRPr="00C40B83">
        <w:rPr>
          <w:rFonts w:eastAsia="Calibri"/>
          <w:bCs/>
          <w:sz w:val="24"/>
          <w:szCs w:val="24"/>
        </w:rPr>
        <w:t>r</w:t>
      </w:r>
      <w:r w:rsidR="00C40B83" w:rsidRPr="00C40B83">
        <w:rPr>
          <w:rFonts w:eastAsia="Calibri"/>
          <w:bCs/>
          <w:sz w:val="24"/>
          <w:szCs w:val="24"/>
        </w:rPr>
        <w:t>ë</w:t>
      </w:r>
      <w:r w:rsidR="000578CB" w:rsidRPr="00C40B83">
        <w:rPr>
          <w:rFonts w:eastAsia="Calibri"/>
          <w:bCs/>
          <w:sz w:val="24"/>
          <w:szCs w:val="24"/>
        </w:rPr>
        <w:t>s pal</w:t>
      </w:r>
      <w:r w:rsidR="00C40B83" w:rsidRPr="00C40B83">
        <w:rPr>
          <w:rFonts w:eastAsia="Calibri"/>
          <w:bCs/>
          <w:sz w:val="24"/>
          <w:szCs w:val="24"/>
        </w:rPr>
        <w:t>ë</w:t>
      </w:r>
      <w:r w:rsidR="000578CB" w:rsidRPr="00C40B83">
        <w:rPr>
          <w:rFonts w:eastAsia="Calibri"/>
          <w:bCs/>
          <w:sz w:val="24"/>
          <w:szCs w:val="24"/>
        </w:rPr>
        <w:t xml:space="preserve"> debitore por </w:t>
      </w:r>
      <w:r w:rsidR="00C40B83" w:rsidRPr="00C40B83">
        <w:rPr>
          <w:rFonts w:eastAsia="Calibri"/>
          <w:bCs/>
          <w:sz w:val="24"/>
          <w:szCs w:val="24"/>
        </w:rPr>
        <w:t>ë</w:t>
      </w:r>
      <w:r w:rsidR="000578CB" w:rsidRPr="00C40B83">
        <w:rPr>
          <w:rFonts w:eastAsia="Calibri"/>
          <w:bCs/>
          <w:sz w:val="24"/>
          <w:szCs w:val="24"/>
        </w:rPr>
        <w:t>sht</w:t>
      </w:r>
      <w:r w:rsidR="00C40B83" w:rsidRPr="00C40B83">
        <w:rPr>
          <w:rFonts w:eastAsia="Calibri"/>
          <w:bCs/>
          <w:sz w:val="24"/>
          <w:szCs w:val="24"/>
        </w:rPr>
        <w:t>ë</w:t>
      </w:r>
      <w:r w:rsidR="000578CB" w:rsidRPr="00C40B83">
        <w:rPr>
          <w:rFonts w:eastAsia="Calibri"/>
          <w:bCs/>
          <w:sz w:val="24"/>
          <w:szCs w:val="24"/>
        </w:rPr>
        <w:t xml:space="preserve"> krijuar nga marr</w:t>
      </w:r>
      <w:r w:rsidR="00C40B83" w:rsidRPr="00C40B83">
        <w:rPr>
          <w:rFonts w:eastAsia="Calibri"/>
          <w:bCs/>
          <w:sz w:val="24"/>
          <w:szCs w:val="24"/>
        </w:rPr>
        <w:t>ë</w:t>
      </w:r>
      <w:r w:rsidR="000578CB" w:rsidRPr="00C40B83">
        <w:rPr>
          <w:rFonts w:eastAsia="Calibri"/>
          <w:bCs/>
          <w:sz w:val="24"/>
          <w:szCs w:val="24"/>
        </w:rPr>
        <w:t>veshja e t</w:t>
      </w:r>
      <w:r w:rsidR="00C40B83" w:rsidRPr="00C40B83">
        <w:rPr>
          <w:rFonts w:eastAsia="Calibri"/>
          <w:bCs/>
          <w:sz w:val="24"/>
          <w:szCs w:val="24"/>
        </w:rPr>
        <w:t>ë</w:t>
      </w:r>
      <w:r w:rsidR="000578CB" w:rsidRPr="00C40B83">
        <w:rPr>
          <w:rFonts w:eastAsia="Calibri"/>
          <w:bCs/>
          <w:sz w:val="24"/>
          <w:szCs w:val="24"/>
        </w:rPr>
        <w:t xml:space="preserve"> dyja pal</w:t>
      </w:r>
      <w:r w:rsidR="00C40B83" w:rsidRPr="00C40B83">
        <w:rPr>
          <w:rFonts w:eastAsia="Calibri"/>
          <w:bCs/>
          <w:sz w:val="24"/>
          <w:szCs w:val="24"/>
        </w:rPr>
        <w:t>ë</w:t>
      </w:r>
      <w:r w:rsidR="000578CB" w:rsidRPr="00C40B83">
        <w:rPr>
          <w:rFonts w:eastAsia="Calibri"/>
          <w:bCs/>
          <w:sz w:val="24"/>
          <w:szCs w:val="24"/>
        </w:rPr>
        <w:t>ve n</w:t>
      </w:r>
      <w:r w:rsidR="00C40B83" w:rsidRPr="00C40B83">
        <w:rPr>
          <w:rFonts w:eastAsia="Calibri"/>
          <w:bCs/>
          <w:sz w:val="24"/>
          <w:szCs w:val="24"/>
        </w:rPr>
        <w:t>ë</w:t>
      </w:r>
      <w:r w:rsidR="000578CB" w:rsidRPr="00C40B83">
        <w:rPr>
          <w:rFonts w:eastAsia="Calibri"/>
          <w:bCs/>
          <w:sz w:val="24"/>
          <w:szCs w:val="24"/>
        </w:rPr>
        <w:t xml:space="preserve"> plot</w:t>
      </w:r>
      <w:r w:rsidR="00C40B83" w:rsidRPr="00C40B83">
        <w:rPr>
          <w:rFonts w:eastAsia="Calibri"/>
          <w:bCs/>
          <w:sz w:val="24"/>
          <w:szCs w:val="24"/>
        </w:rPr>
        <w:t>ë</w:t>
      </w:r>
      <w:r w:rsidR="000578CB" w:rsidRPr="00C40B83">
        <w:rPr>
          <w:rFonts w:eastAsia="Calibri"/>
          <w:bCs/>
          <w:sz w:val="24"/>
          <w:szCs w:val="24"/>
        </w:rPr>
        <w:t>sim t</w:t>
      </w:r>
      <w:r w:rsidR="00C40B83" w:rsidRPr="00C40B83">
        <w:rPr>
          <w:rFonts w:eastAsia="Calibri"/>
          <w:bCs/>
          <w:sz w:val="24"/>
          <w:szCs w:val="24"/>
        </w:rPr>
        <w:t>ë</w:t>
      </w:r>
      <w:r w:rsidR="000578CB" w:rsidRPr="00C40B83">
        <w:rPr>
          <w:rFonts w:eastAsia="Calibri"/>
          <w:bCs/>
          <w:sz w:val="24"/>
          <w:szCs w:val="24"/>
        </w:rPr>
        <w:t xml:space="preserve"> t</w:t>
      </w:r>
      <w:r w:rsidR="00C40B83" w:rsidRPr="00C40B83">
        <w:rPr>
          <w:rFonts w:eastAsia="Calibri"/>
          <w:bCs/>
          <w:sz w:val="24"/>
          <w:szCs w:val="24"/>
        </w:rPr>
        <w:t>ë</w:t>
      </w:r>
      <w:r w:rsidR="000578CB" w:rsidRPr="00C40B83">
        <w:rPr>
          <w:rFonts w:eastAsia="Calibri"/>
          <w:bCs/>
          <w:sz w:val="24"/>
          <w:szCs w:val="24"/>
        </w:rPr>
        <w:t xml:space="preserve"> drejtave e detyrimeve kontraktore t</w:t>
      </w:r>
      <w:r w:rsidR="00C40B83" w:rsidRPr="00C40B83">
        <w:rPr>
          <w:rFonts w:eastAsia="Calibri"/>
          <w:bCs/>
          <w:sz w:val="24"/>
          <w:szCs w:val="24"/>
        </w:rPr>
        <w:t>ë</w:t>
      </w:r>
      <w:r w:rsidR="000578CB" w:rsidRPr="00C40B83">
        <w:rPr>
          <w:rFonts w:eastAsia="Calibri"/>
          <w:bCs/>
          <w:sz w:val="24"/>
          <w:szCs w:val="24"/>
        </w:rPr>
        <w:t xml:space="preserve"> dyan</w:t>
      </w:r>
      <w:r w:rsidR="00C40B83" w:rsidRPr="00C40B83">
        <w:rPr>
          <w:rFonts w:eastAsia="Calibri"/>
          <w:bCs/>
          <w:sz w:val="24"/>
          <w:szCs w:val="24"/>
        </w:rPr>
        <w:t>ë</w:t>
      </w:r>
      <w:r w:rsidR="000578CB" w:rsidRPr="00C40B83">
        <w:rPr>
          <w:rFonts w:eastAsia="Calibri"/>
          <w:bCs/>
          <w:sz w:val="24"/>
          <w:szCs w:val="24"/>
        </w:rPr>
        <w:t>shme t</w:t>
      </w:r>
      <w:r w:rsidR="00C40B83" w:rsidRPr="00C40B83">
        <w:rPr>
          <w:rFonts w:eastAsia="Calibri"/>
          <w:bCs/>
          <w:sz w:val="24"/>
          <w:szCs w:val="24"/>
        </w:rPr>
        <w:t>ë</w:t>
      </w:r>
      <w:r w:rsidR="000578CB" w:rsidRPr="00C40B83">
        <w:rPr>
          <w:rFonts w:eastAsia="Calibri"/>
          <w:bCs/>
          <w:sz w:val="24"/>
          <w:szCs w:val="24"/>
        </w:rPr>
        <w:t xml:space="preserve"> kontrat</w:t>
      </w:r>
      <w:r w:rsidR="00C40B83" w:rsidRPr="00C40B83">
        <w:rPr>
          <w:rFonts w:eastAsia="Calibri"/>
          <w:bCs/>
          <w:sz w:val="24"/>
          <w:szCs w:val="24"/>
        </w:rPr>
        <w:t>ë</w:t>
      </w:r>
      <w:r w:rsidR="000578CB" w:rsidRPr="00C40B83">
        <w:rPr>
          <w:rFonts w:eastAsia="Calibri"/>
          <w:bCs/>
          <w:sz w:val="24"/>
          <w:szCs w:val="24"/>
        </w:rPr>
        <w:t>s s</w:t>
      </w:r>
      <w:r w:rsidR="00C40B83" w:rsidRPr="00C40B83">
        <w:rPr>
          <w:rFonts w:eastAsia="Calibri"/>
          <w:bCs/>
          <w:sz w:val="24"/>
          <w:szCs w:val="24"/>
        </w:rPr>
        <w:t>ë</w:t>
      </w:r>
      <w:r w:rsidR="000578CB" w:rsidRPr="00C40B83">
        <w:rPr>
          <w:rFonts w:eastAsia="Calibri"/>
          <w:bCs/>
          <w:sz w:val="24"/>
          <w:szCs w:val="24"/>
        </w:rPr>
        <w:t xml:space="preserve"> shitjes.</w:t>
      </w:r>
      <w:r w:rsidRPr="00C40B83">
        <w:rPr>
          <w:rFonts w:eastAsia="Calibri"/>
          <w:bCs/>
          <w:sz w:val="24"/>
          <w:szCs w:val="24"/>
        </w:rPr>
        <w:t xml:space="preserve">  </w:t>
      </w:r>
    </w:p>
    <w:p w14:paraId="46E7C659" w14:textId="64AFA7AE" w:rsidR="00A46E57" w:rsidRPr="00C40B83" w:rsidRDefault="00A46E57" w:rsidP="009F0432">
      <w:pPr>
        <w:shd w:val="clear" w:color="auto" w:fill="FFFFFF"/>
        <w:contextualSpacing/>
        <w:jc w:val="both"/>
        <w:rPr>
          <w:spacing w:val="-2"/>
          <w:sz w:val="24"/>
          <w:szCs w:val="24"/>
        </w:rPr>
      </w:pPr>
      <w:r w:rsidRPr="00C40B83">
        <w:rPr>
          <w:rFonts w:eastAsia="Calibri"/>
          <w:bCs/>
          <w:sz w:val="24"/>
          <w:szCs w:val="24"/>
        </w:rPr>
        <w:t xml:space="preserve">      </w:t>
      </w:r>
      <w:r w:rsidR="00046FFD" w:rsidRPr="00C40B83">
        <w:rPr>
          <w:rFonts w:eastAsia="Calibri"/>
          <w:bCs/>
          <w:sz w:val="24"/>
          <w:szCs w:val="24"/>
        </w:rPr>
        <w:tab/>
      </w:r>
      <w:r w:rsidR="00C6143F">
        <w:rPr>
          <w:rFonts w:eastAsia="Calibri"/>
          <w:bCs/>
          <w:sz w:val="24"/>
          <w:szCs w:val="24"/>
        </w:rPr>
        <w:t>32</w:t>
      </w:r>
      <w:r w:rsidRPr="00C40B83">
        <w:rPr>
          <w:rFonts w:eastAsia="Calibri"/>
          <w:bCs/>
          <w:sz w:val="24"/>
          <w:szCs w:val="24"/>
        </w:rPr>
        <w:t xml:space="preserve">. Ligjvënësi në nenin 510/d të Kodit të Procedurës Civile ia ka dhënë cilësinë e titullit ekzekutiv vetëm kontratave të kredisë bankare ose atyre nga institucionet financiare jobankare duke </w:t>
      </w:r>
      <w:r w:rsidR="006D76E2" w:rsidRPr="00C40B83">
        <w:rPr>
          <w:rFonts w:eastAsia="Calibri"/>
          <w:bCs/>
          <w:sz w:val="24"/>
          <w:szCs w:val="24"/>
        </w:rPr>
        <w:t>i</w:t>
      </w:r>
      <w:r w:rsidRPr="00C40B83">
        <w:rPr>
          <w:rFonts w:eastAsia="Calibri"/>
          <w:bCs/>
          <w:sz w:val="24"/>
          <w:szCs w:val="24"/>
        </w:rPr>
        <w:t xml:space="preserve"> ve</w:t>
      </w:r>
      <w:r w:rsidR="006D76E2" w:rsidRPr="00C40B83">
        <w:rPr>
          <w:rFonts w:eastAsia="Calibri"/>
          <w:bCs/>
          <w:sz w:val="24"/>
          <w:szCs w:val="24"/>
        </w:rPr>
        <w:t>ç</w:t>
      </w:r>
      <w:r w:rsidRPr="00C40B83">
        <w:rPr>
          <w:rFonts w:eastAsia="Calibri"/>
          <w:bCs/>
          <w:sz w:val="24"/>
          <w:szCs w:val="24"/>
        </w:rPr>
        <w:t xml:space="preserve">uar ato nga aktet e tjera noteriale. Kështu neni 510/d </w:t>
      </w:r>
      <w:r w:rsidR="006D76E2" w:rsidRPr="00C40B83">
        <w:rPr>
          <w:rFonts w:eastAsia="Calibri"/>
          <w:bCs/>
          <w:sz w:val="24"/>
          <w:szCs w:val="24"/>
        </w:rPr>
        <w:t>i</w:t>
      </w:r>
      <w:r w:rsidRPr="00C40B83">
        <w:rPr>
          <w:rFonts w:eastAsia="Calibri"/>
          <w:bCs/>
          <w:sz w:val="24"/>
          <w:szCs w:val="24"/>
        </w:rPr>
        <w:t xml:space="preserve"> </w:t>
      </w:r>
      <w:r w:rsidR="006D76E2" w:rsidRPr="00C40B83">
        <w:rPr>
          <w:rFonts w:eastAsia="Calibri"/>
          <w:bCs/>
          <w:sz w:val="24"/>
          <w:szCs w:val="24"/>
        </w:rPr>
        <w:t>K</w:t>
      </w:r>
      <w:r w:rsidRPr="00C40B83">
        <w:rPr>
          <w:rFonts w:eastAsia="Calibri"/>
          <w:bCs/>
          <w:sz w:val="24"/>
          <w:szCs w:val="24"/>
        </w:rPr>
        <w:t xml:space="preserve">odit të Procedurës Civile parashikon se janë tituj ekzekutiv;  </w:t>
      </w:r>
      <w:r w:rsidRPr="00C40B83">
        <w:rPr>
          <w:i/>
          <w:iCs/>
          <w:spacing w:val="-2"/>
          <w:sz w:val="24"/>
          <w:szCs w:val="24"/>
        </w:rPr>
        <w:t>aktet noteriale, që përmbajnë detyrim në të holla, si dhe aktet për dhënien e kredive bankare ose aktet për dhënien e kredive nga institucionet financiare jobankare.</w:t>
      </w:r>
      <w:r w:rsidRPr="00C40B83">
        <w:rPr>
          <w:spacing w:val="-2"/>
          <w:sz w:val="24"/>
          <w:szCs w:val="24"/>
        </w:rPr>
        <w:t xml:space="preserve"> Megjithëse në të njëjtën dispozitë konsiderohen tituj ekzekutiv si aktet noteriale që përmbajnë detyrime në të holla dhe ato për dhënien e kredive bankare ose të institucioneve financiare jobankare kuptohet se diferenca midis tyre është e dukshme që në formulimin e tyre. Kështu ligji konsideron titull ekzekutiv aktin e </w:t>
      </w:r>
      <w:r w:rsidRPr="00C40B83">
        <w:rPr>
          <w:spacing w:val="-2"/>
          <w:sz w:val="24"/>
          <w:szCs w:val="24"/>
          <w:u w:val="single"/>
        </w:rPr>
        <w:t>dhënies</w:t>
      </w:r>
      <w:r w:rsidRPr="00C40B83">
        <w:rPr>
          <w:spacing w:val="-2"/>
          <w:sz w:val="24"/>
          <w:szCs w:val="24"/>
        </w:rPr>
        <w:t xml:space="preserve"> së kredisë bankare, ndërkohë nuk cilëson si titull ekzekutiv aktin me të cilin krijohet një detyrim tjetër, qoftë </w:t>
      </w:r>
      <w:r w:rsidR="002373AF" w:rsidRPr="00C40B83">
        <w:rPr>
          <w:spacing w:val="-2"/>
          <w:sz w:val="24"/>
          <w:szCs w:val="24"/>
        </w:rPr>
        <w:t>ky detyrim qe rrjedh nga veprimi juridik i shitjes</w:t>
      </w:r>
      <w:r w:rsidRPr="00C40B83">
        <w:rPr>
          <w:spacing w:val="-2"/>
          <w:sz w:val="24"/>
          <w:szCs w:val="24"/>
        </w:rPr>
        <w:t xml:space="preserve">. Lidhur me këtë të fundit kërkon që </w:t>
      </w:r>
      <w:r w:rsidRPr="00C40B83">
        <w:rPr>
          <w:spacing w:val="-2"/>
          <w:sz w:val="24"/>
          <w:szCs w:val="24"/>
          <w:u w:val="single"/>
        </w:rPr>
        <w:t>ky akt të përmbajë një detyrim</w:t>
      </w:r>
      <w:r w:rsidRPr="00C40B83">
        <w:rPr>
          <w:spacing w:val="-2"/>
          <w:sz w:val="24"/>
          <w:szCs w:val="24"/>
        </w:rPr>
        <w:t xml:space="preserve">, gjë që tregon se cilësinë e titullit ekzekutiv nuk e ka akti krijues </w:t>
      </w:r>
      <w:r w:rsidR="00412816" w:rsidRPr="00C40B83">
        <w:rPr>
          <w:spacing w:val="-2"/>
          <w:sz w:val="24"/>
          <w:szCs w:val="24"/>
        </w:rPr>
        <w:t>i</w:t>
      </w:r>
      <w:r w:rsidRPr="00C40B83">
        <w:rPr>
          <w:spacing w:val="-2"/>
          <w:sz w:val="24"/>
          <w:szCs w:val="24"/>
        </w:rPr>
        <w:t xml:space="preserve"> detyrimit, por akti pranues-përmbajtës </w:t>
      </w:r>
      <w:r w:rsidR="00412816" w:rsidRPr="00C40B83">
        <w:rPr>
          <w:spacing w:val="-2"/>
          <w:sz w:val="24"/>
          <w:szCs w:val="24"/>
        </w:rPr>
        <w:t>i</w:t>
      </w:r>
      <w:r w:rsidRPr="00C40B83">
        <w:rPr>
          <w:spacing w:val="-2"/>
          <w:sz w:val="24"/>
          <w:szCs w:val="24"/>
        </w:rPr>
        <w:t xml:space="preserve"> detyrimit. Pra, nga epitetet e togfjalëshat përcaktues që shoqërojnë “ fjalën akt “ të përdorur në nenin 510/d të Kodit të Procedurës Civile kuptohet se ato identifikojnë lloje të ndryshme të akteve. Kur ligji thotë “aktet për dhënien e kredive bankare ose të institucioneve jobankare “ tregon se cilësinë e titullit ekzekutiv e kanë kontratat e kredisë të dhëna nga subjekte të posa</w:t>
      </w:r>
      <w:r w:rsidR="00CA3A33" w:rsidRPr="00C40B83">
        <w:rPr>
          <w:spacing w:val="-2"/>
          <w:sz w:val="24"/>
          <w:szCs w:val="24"/>
        </w:rPr>
        <w:t>ç</w:t>
      </w:r>
      <w:r w:rsidRPr="00C40B83">
        <w:rPr>
          <w:spacing w:val="-2"/>
          <w:sz w:val="24"/>
          <w:szCs w:val="24"/>
        </w:rPr>
        <w:t xml:space="preserve">me. Për shkak të veprimtarisë me rëndësi publike të ushtruar nga këto subjekte, kontratat e kredisë të lidhura prej tyre ligjvënësi </w:t>
      </w:r>
      <w:r w:rsidR="00412816" w:rsidRPr="00C40B83">
        <w:rPr>
          <w:spacing w:val="-2"/>
          <w:sz w:val="24"/>
          <w:szCs w:val="24"/>
        </w:rPr>
        <w:t>i</w:t>
      </w:r>
      <w:r w:rsidRPr="00C40B83">
        <w:rPr>
          <w:spacing w:val="-2"/>
          <w:sz w:val="24"/>
          <w:szCs w:val="24"/>
        </w:rPr>
        <w:t xml:space="preserve"> ka ve</w:t>
      </w:r>
      <w:r w:rsidR="00412816" w:rsidRPr="00C40B83">
        <w:rPr>
          <w:spacing w:val="-2"/>
          <w:sz w:val="24"/>
          <w:szCs w:val="24"/>
        </w:rPr>
        <w:t>ç</w:t>
      </w:r>
      <w:r w:rsidRPr="00C40B83">
        <w:rPr>
          <w:spacing w:val="-2"/>
          <w:sz w:val="24"/>
          <w:szCs w:val="24"/>
        </w:rPr>
        <w:t xml:space="preserve">uar nga kontratat e tjera duke </w:t>
      </w:r>
      <w:r w:rsidR="00412816" w:rsidRPr="00C40B83">
        <w:rPr>
          <w:spacing w:val="-2"/>
          <w:sz w:val="24"/>
          <w:szCs w:val="24"/>
        </w:rPr>
        <w:t>i</w:t>
      </w:r>
      <w:r w:rsidRPr="00C40B83">
        <w:rPr>
          <w:spacing w:val="-2"/>
          <w:sz w:val="24"/>
          <w:szCs w:val="24"/>
        </w:rPr>
        <w:t xml:space="preserve"> njohur si titull ekzekutiv. Nëse këtë cilësi do e kishin edhe kontratat e tjera si ajo e </w:t>
      </w:r>
      <w:r w:rsidR="002373AF" w:rsidRPr="00C40B83">
        <w:rPr>
          <w:spacing w:val="-2"/>
          <w:sz w:val="24"/>
          <w:szCs w:val="24"/>
        </w:rPr>
        <w:t>shitjes</w:t>
      </w:r>
      <w:r w:rsidRPr="00C40B83">
        <w:rPr>
          <w:spacing w:val="-2"/>
          <w:sz w:val="24"/>
          <w:szCs w:val="24"/>
        </w:rPr>
        <w:t xml:space="preserve"> </w:t>
      </w:r>
      <w:r w:rsidR="000578CB" w:rsidRPr="00C40B83">
        <w:rPr>
          <w:spacing w:val="-2"/>
          <w:sz w:val="24"/>
          <w:szCs w:val="24"/>
        </w:rPr>
        <w:t xml:space="preserve">ose e huase </w:t>
      </w:r>
      <w:r w:rsidRPr="00C40B83">
        <w:rPr>
          <w:spacing w:val="-2"/>
          <w:sz w:val="24"/>
          <w:szCs w:val="24"/>
        </w:rPr>
        <w:t xml:space="preserve">e lidhur nga </w:t>
      </w:r>
      <w:r w:rsidR="00CA3A33" w:rsidRPr="00C40B83">
        <w:rPr>
          <w:spacing w:val="-2"/>
          <w:sz w:val="24"/>
          <w:szCs w:val="24"/>
        </w:rPr>
        <w:t>ç</w:t>
      </w:r>
      <w:r w:rsidRPr="00C40B83">
        <w:rPr>
          <w:spacing w:val="-2"/>
          <w:sz w:val="24"/>
          <w:szCs w:val="24"/>
        </w:rPr>
        <w:t>do lloj subjekti kredidhënës atëherë ligjvënësi nuk kishte pse të ve</w:t>
      </w:r>
      <w:r w:rsidR="00CA3A33" w:rsidRPr="00C40B83">
        <w:rPr>
          <w:spacing w:val="-2"/>
          <w:sz w:val="24"/>
          <w:szCs w:val="24"/>
        </w:rPr>
        <w:t>ç</w:t>
      </w:r>
      <w:r w:rsidRPr="00C40B83">
        <w:rPr>
          <w:spacing w:val="-2"/>
          <w:sz w:val="24"/>
          <w:szCs w:val="24"/>
        </w:rPr>
        <w:t>onte në mënyrë të posa</w:t>
      </w:r>
      <w:r w:rsidR="00CA3A33" w:rsidRPr="00C40B83">
        <w:rPr>
          <w:spacing w:val="-2"/>
          <w:sz w:val="24"/>
          <w:szCs w:val="24"/>
        </w:rPr>
        <w:t>ç</w:t>
      </w:r>
      <w:r w:rsidRPr="00C40B83">
        <w:rPr>
          <w:spacing w:val="-2"/>
          <w:sz w:val="24"/>
          <w:szCs w:val="24"/>
        </w:rPr>
        <w:t>me në nenin 510/d të Kodit të Procedurës Civile kontratat bankare ose ato të institucioneve jofinanciare. Pikërisht ve</w:t>
      </w:r>
      <w:r w:rsidR="00A36171" w:rsidRPr="00C40B83">
        <w:rPr>
          <w:spacing w:val="-2"/>
          <w:sz w:val="24"/>
          <w:szCs w:val="24"/>
        </w:rPr>
        <w:t>ç</w:t>
      </w:r>
      <w:r w:rsidRPr="00C40B83">
        <w:rPr>
          <w:spacing w:val="-2"/>
          <w:sz w:val="24"/>
          <w:szCs w:val="24"/>
        </w:rPr>
        <w:t xml:space="preserve">imi </w:t>
      </w:r>
      <w:r w:rsidR="00A36171" w:rsidRPr="00C40B83">
        <w:rPr>
          <w:spacing w:val="-2"/>
          <w:sz w:val="24"/>
          <w:szCs w:val="24"/>
        </w:rPr>
        <w:t>i</w:t>
      </w:r>
      <w:r w:rsidRPr="00C40B83">
        <w:rPr>
          <w:spacing w:val="-2"/>
          <w:sz w:val="24"/>
          <w:szCs w:val="24"/>
        </w:rPr>
        <w:t xml:space="preserve"> këtyre kontratave si titull ekzekutiv qartëson se kontratat e tjerë për dhënien e huave </w:t>
      </w:r>
      <w:r w:rsidR="002373AF" w:rsidRPr="00C40B83">
        <w:rPr>
          <w:spacing w:val="-2"/>
          <w:sz w:val="24"/>
          <w:szCs w:val="24"/>
        </w:rPr>
        <w:t xml:space="preserve">apo </w:t>
      </w:r>
      <w:r w:rsidR="00CC2C9C" w:rsidRPr="00C40B83">
        <w:rPr>
          <w:spacing w:val="-2"/>
          <w:sz w:val="24"/>
          <w:szCs w:val="24"/>
        </w:rPr>
        <w:t>ato t</w:t>
      </w:r>
      <w:r w:rsidR="00C40B83" w:rsidRPr="00C40B83">
        <w:rPr>
          <w:spacing w:val="-2"/>
          <w:sz w:val="24"/>
          <w:szCs w:val="24"/>
        </w:rPr>
        <w:t>ë</w:t>
      </w:r>
      <w:r w:rsidR="00CC2C9C" w:rsidRPr="00C40B83">
        <w:rPr>
          <w:spacing w:val="-2"/>
          <w:sz w:val="24"/>
          <w:szCs w:val="24"/>
        </w:rPr>
        <w:t xml:space="preserve"> kontrat</w:t>
      </w:r>
      <w:r w:rsidR="00C40B83" w:rsidRPr="00C40B83">
        <w:rPr>
          <w:spacing w:val="-2"/>
          <w:sz w:val="24"/>
          <w:szCs w:val="24"/>
        </w:rPr>
        <w:t>ë</w:t>
      </w:r>
      <w:r w:rsidR="00CC2C9C" w:rsidRPr="00C40B83">
        <w:rPr>
          <w:spacing w:val="-2"/>
          <w:sz w:val="24"/>
          <w:szCs w:val="24"/>
        </w:rPr>
        <w:t>s s</w:t>
      </w:r>
      <w:r w:rsidR="00C40B83" w:rsidRPr="00C40B83">
        <w:rPr>
          <w:spacing w:val="-2"/>
          <w:sz w:val="24"/>
          <w:szCs w:val="24"/>
        </w:rPr>
        <w:t>ë</w:t>
      </w:r>
      <w:r w:rsidR="00CC2C9C" w:rsidRPr="00C40B83">
        <w:rPr>
          <w:spacing w:val="-2"/>
          <w:sz w:val="24"/>
          <w:szCs w:val="24"/>
        </w:rPr>
        <w:t xml:space="preserve"> shitjes ose </w:t>
      </w:r>
      <w:r w:rsidR="002373AF" w:rsidRPr="00C40B83">
        <w:rPr>
          <w:spacing w:val="-2"/>
          <w:sz w:val="24"/>
          <w:szCs w:val="24"/>
        </w:rPr>
        <w:t>mospermbushjes se detyrimeve</w:t>
      </w:r>
      <w:r w:rsidR="00CC2C9C" w:rsidRPr="00C40B83">
        <w:rPr>
          <w:spacing w:val="-2"/>
          <w:sz w:val="24"/>
          <w:szCs w:val="24"/>
        </w:rPr>
        <w:t xml:space="preserve"> t</w:t>
      </w:r>
      <w:r w:rsidR="00C40B83" w:rsidRPr="00C40B83">
        <w:rPr>
          <w:spacing w:val="-2"/>
          <w:sz w:val="24"/>
          <w:szCs w:val="24"/>
        </w:rPr>
        <w:t>ë</w:t>
      </w:r>
      <w:r w:rsidR="00CC2C9C" w:rsidRPr="00C40B83">
        <w:rPr>
          <w:spacing w:val="-2"/>
          <w:sz w:val="24"/>
          <w:szCs w:val="24"/>
        </w:rPr>
        <w:t xml:space="preserve"> p</w:t>
      </w:r>
      <w:r w:rsidR="00C40B83" w:rsidRPr="00C40B83">
        <w:rPr>
          <w:spacing w:val="-2"/>
          <w:sz w:val="24"/>
          <w:szCs w:val="24"/>
        </w:rPr>
        <w:t>ë</w:t>
      </w:r>
      <w:r w:rsidR="00CC2C9C" w:rsidRPr="00C40B83">
        <w:rPr>
          <w:spacing w:val="-2"/>
          <w:sz w:val="24"/>
          <w:szCs w:val="24"/>
        </w:rPr>
        <w:t>rcaktuara me marr</w:t>
      </w:r>
      <w:r w:rsidR="00C40B83" w:rsidRPr="00C40B83">
        <w:rPr>
          <w:spacing w:val="-2"/>
          <w:sz w:val="24"/>
          <w:szCs w:val="24"/>
        </w:rPr>
        <w:t>ë</w:t>
      </w:r>
      <w:r w:rsidR="00CC2C9C" w:rsidRPr="00C40B83">
        <w:rPr>
          <w:spacing w:val="-2"/>
          <w:sz w:val="24"/>
          <w:szCs w:val="24"/>
        </w:rPr>
        <w:t>veshje t</w:t>
      </w:r>
      <w:r w:rsidR="00C40B83" w:rsidRPr="00C40B83">
        <w:rPr>
          <w:spacing w:val="-2"/>
          <w:sz w:val="24"/>
          <w:szCs w:val="24"/>
        </w:rPr>
        <w:t>ë</w:t>
      </w:r>
      <w:r w:rsidR="00CC2C9C" w:rsidRPr="00C40B83">
        <w:rPr>
          <w:spacing w:val="-2"/>
          <w:sz w:val="24"/>
          <w:szCs w:val="24"/>
        </w:rPr>
        <w:t xml:space="preserve"> pal</w:t>
      </w:r>
      <w:r w:rsidR="00C40B83" w:rsidRPr="00C40B83">
        <w:rPr>
          <w:spacing w:val="-2"/>
          <w:sz w:val="24"/>
          <w:szCs w:val="24"/>
        </w:rPr>
        <w:t>ë</w:t>
      </w:r>
      <w:r w:rsidR="00CC2C9C" w:rsidRPr="00C40B83">
        <w:rPr>
          <w:spacing w:val="-2"/>
          <w:sz w:val="24"/>
          <w:szCs w:val="24"/>
        </w:rPr>
        <w:t xml:space="preserve">ve </w:t>
      </w:r>
      <w:r w:rsidRPr="00C40B83">
        <w:rPr>
          <w:spacing w:val="-2"/>
          <w:sz w:val="24"/>
          <w:szCs w:val="24"/>
        </w:rPr>
        <w:t>nuk e kanë cilësinë si titull ekzekutiv.</w:t>
      </w:r>
    </w:p>
    <w:p w14:paraId="44B11E79" w14:textId="0541B251" w:rsidR="00A46E57" w:rsidRPr="00C40B83" w:rsidRDefault="00A46E57" w:rsidP="009F0432">
      <w:pPr>
        <w:jc w:val="both"/>
        <w:rPr>
          <w:rFonts w:eastAsia="MS Mincho"/>
          <w:sz w:val="24"/>
          <w:szCs w:val="24"/>
        </w:rPr>
      </w:pPr>
      <w:r w:rsidRPr="00C40B83">
        <w:rPr>
          <w:spacing w:val="-2"/>
          <w:sz w:val="24"/>
          <w:szCs w:val="24"/>
        </w:rPr>
        <w:t xml:space="preserve">       </w:t>
      </w:r>
      <w:r w:rsidR="00A36171" w:rsidRPr="00C40B83">
        <w:rPr>
          <w:spacing w:val="-2"/>
          <w:sz w:val="24"/>
          <w:szCs w:val="24"/>
        </w:rPr>
        <w:tab/>
      </w:r>
      <w:r w:rsidR="00CC2C9C" w:rsidRPr="00C40B83">
        <w:rPr>
          <w:spacing w:val="-2"/>
          <w:sz w:val="24"/>
          <w:szCs w:val="24"/>
        </w:rPr>
        <w:t>3</w:t>
      </w:r>
      <w:r w:rsidR="00C6143F">
        <w:rPr>
          <w:spacing w:val="-2"/>
          <w:sz w:val="24"/>
          <w:szCs w:val="24"/>
        </w:rPr>
        <w:t>3</w:t>
      </w:r>
      <w:r w:rsidRPr="00C40B83">
        <w:rPr>
          <w:spacing w:val="-2"/>
          <w:sz w:val="24"/>
          <w:szCs w:val="24"/>
        </w:rPr>
        <w:t xml:space="preserve">. Trajtimi </w:t>
      </w:r>
      <w:r w:rsidR="00A36171" w:rsidRPr="00C40B83">
        <w:rPr>
          <w:spacing w:val="-2"/>
          <w:sz w:val="24"/>
          <w:szCs w:val="24"/>
        </w:rPr>
        <w:t>i</w:t>
      </w:r>
      <w:r w:rsidRPr="00C40B83">
        <w:rPr>
          <w:spacing w:val="-2"/>
          <w:sz w:val="24"/>
          <w:szCs w:val="24"/>
        </w:rPr>
        <w:t xml:space="preserve"> kontratave t</w:t>
      </w:r>
      <w:r w:rsidR="006A1A22" w:rsidRPr="00C40B83">
        <w:rPr>
          <w:spacing w:val="-2"/>
          <w:sz w:val="24"/>
          <w:szCs w:val="24"/>
        </w:rPr>
        <w:t>ë</w:t>
      </w:r>
      <w:r w:rsidRPr="00C40B83">
        <w:rPr>
          <w:spacing w:val="-2"/>
          <w:sz w:val="24"/>
          <w:szCs w:val="24"/>
        </w:rPr>
        <w:t xml:space="preserve"> kredive bankare dhe </w:t>
      </w:r>
      <w:r w:rsidR="00A36171" w:rsidRPr="00C40B83">
        <w:rPr>
          <w:spacing w:val="-2"/>
          <w:sz w:val="24"/>
          <w:szCs w:val="24"/>
        </w:rPr>
        <w:t>i</w:t>
      </w:r>
      <w:r w:rsidRPr="00C40B83">
        <w:rPr>
          <w:spacing w:val="-2"/>
          <w:sz w:val="24"/>
          <w:szCs w:val="24"/>
        </w:rPr>
        <w:t xml:space="preserve"> institucioneve financiare si titull ekzekutiv në ndryshim nga kontratat e tjera pranohet edhe nga </w:t>
      </w:r>
      <w:r w:rsidR="00A36171" w:rsidRPr="00C40B83">
        <w:rPr>
          <w:spacing w:val="-2"/>
          <w:sz w:val="24"/>
          <w:szCs w:val="24"/>
        </w:rPr>
        <w:t>G</w:t>
      </w:r>
      <w:r w:rsidRPr="00C40B83">
        <w:rPr>
          <w:spacing w:val="-2"/>
          <w:sz w:val="24"/>
          <w:szCs w:val="24"/>
        </w:rPr>
        <w:t xml:space="preserve">jykata </w:t>
      </w:r>
      <w:r w:rsidR="00A36171" w:rsidRPr="00C40B83">
        <w:rPr>
          <w:spacing w:val="-2"/>
          <w:sz w:val="24"/>
          <w:szCs w:val="24"/>
        </w:rPr>
        <w:t>K</w:t>
      </w:r>
      <w:r w:rsidRPr="00C40B83">
        <w:rPr>
          <w:spacing w:val="-2"/>
          <w:sz w:val="24"/>
          <w:szCs w:val="24"/>
        </w:rPr>
        <w:t xml:space="preserve">ushtetuese në vendimin e saj nr.39/2007 ku thuhet se; </w:t>
      </w:r>
      <w:r w:rsidRPr="00C40B83">
        <w:rPr>
          <w:rFonts w:eastAsia="MS Mincho"/>
          <w:i/>
          <w:iCs/>
          <w:sz w:val="24"/>
          <w:szCs w:val="24"/>
        </w:rPr>
        <w:t>Duke sanksionuar me ligj aktet e dhënies së kredisë bankare në cilësinë e titullit ekzekutiv, i kërkueshëm në mënyrë të drejtpërdrejtë nga huadhënësi, Gjykata Kushtetuese vlerëson se ligjvënësi ka ndjekur një qëllim të përligjur dhe të justifikuar, në këndvështrimin e konceptit kushtetues</w:t>
      </w:r>
      <w:r w:rsidRPr="00C40B83">
        <w:rPr>
          <w:rFonts w:eastAsia="MS Mincho"/>
          <w:sz w:val="24"/>
          <w:szCs w:val="24"/>
        </w:rPr>
        <w:t xml:space="preserve"> “</w:t>
      </w:r>
      <w:r w:rsidRPr="00C40B83">
        <w:rPr>
          <w:rFonts w:eastAsia="MS Mincho"/>
          <w:i/>
          <w:iCs/>
          <w:sz w:val="24"/>
          <w:szCs w:val="24"/>
        </w:rPr>
        <w:t>interes publik</w:t>
      </w:r>
      <w:r w:rsidRPr="00C40B83">
        <w:rPr>
          <w:rFonts w:eastAsia="MS Mincho"/>
          <w:sz w:val="24"/>
          <w:szCs w:val="24"/>
        </w:rPr>
        <w:t xml:space="preserve">.” .. </w:t>
      </w:r>
      <w:r w:rsidRPr="00C40B83">
        <w:rPr>
          <w:rFonts w:eastAsia="MS Mincho"/>
          <w:i/>
          <w:iCs/>
          <w:sz w:val="24"/>
          <w:szCs w:val="24"/>
        </w:rPr>
        <w:t>Në këtë linjë arsyetimi, Gjykata Kushtetuese çmon se procedura për lëshimin e urdhrit të ekzekutimit sipas dispozitës së sipërcituar nuk është përfundimtare, por ajo përbën një fazë ndërmjetëse që përgatit palët në një marrëdhënie kredie bankare për fazën eventualisht pasardhëse të shqyrtimit të ekzistencës së detyrimit dhe të shumës së saktë të tij, ashtu siç parashikohet në nenin 609 të Kodit të Procedurës Civile. Kjo dispozitë procedurale i njeh të drejtën debitorit</w:t>
      </w:r>
      <w:r w:rsidRPr="00C40B83">
        <w:rPr>
          <w:rFonts w:eastAsia="MS Mincho"/>
          <w:sz w:val="24"/>
          <w:szCs w:val="24"/>
        </w:rPr>
        <w:t xml:space="preserve"> </w:t>
      </w:r>
      <w:r w:rsidRPr="00C40B83">
        <w:rPr>
          <w:rFonts w:eastAsia="MS Mincho"/>
          <w:i/>
          <w:iCs/>
          <w:sz w:val="24"/>
          <w:szCs w:val="24"/>
        </w:rPr>
        <w:t xml:space="preserve">“të kërkojë në gjykatën kompetente të vendit të ekzekutimit që të deklarohet se titulli ekzekutiv është i pavlefshëm, ose se detyrimi nuk ekziston, ose ekziston në një masë më të vogël ose është shuar më pas”. </w:t>
      </w:r>
      <w:r w:rsidRPr="00C40B83">
        <w:rPr>
          <w:rFonts w:eastAsia="MS Mincho"/>
          <w:sz w:val="24"/>
          <w:szCs w:val="24"/>
        </w:rPr>
        <w:t xml:space="preserve"> Pra, duke iu referuar këtij përcaktimi del e qartë se gjykata Kushtetuese ka gjetur të ligjshëm parashikimin e nenit 510/d të Kodit të Procedurës Civile që e cilëson titull ekzekutiv kontratën e kredisë bankare ose të insitucioneve jofinanciare për shkak të rëndësisë që ka kreditimi i bankave në zhvillimin e ekonomisë në tërësi, duke pranuar kështu se shmangia e parimit të </w:t>
      </w:r>
      <w:r w:rsidRPr="00C40B83">
        <w:rPr>
          <w:rFonts w:eastAsia="MS Mincho"/>
          <w:sz w:val="24"/>
          <w:szCs w:val="24"/>
        </w:rPr>
        <w:lastRenderedPageBreak/>
        <w:t xml:space="preserve">kontradiktoritet në gjykim ishte e justifikuar nga interesi publik. Ndërkohë ky përcaktim nuk mund të zbatohet për analogji në </w:t>
      </w:r>
      <w:r w:rsidR="00016469" w:rsidRPr="00C40B83">
        <w:rPr>
          <w:rFonts w:eastAsia="MS Mincho"/>
          <w:sz w:val="24"/>
          <w:szCs w:val="24"/>
        </w:rPr>
        <w:t>ç</w:t>
      </w:r>
      <w:r w:rsidRPr="00C40B83">
        <w:rPr>
          <w:rFonts w:eastAsia="MS Mincho"/>
          <w:sz w:val="24"/>
          <w:szCs w:val="24"/>
        </w:rPr>
        <w:t xml:space="preserve">ështjen në gjykim e cila është një </w:t>
      </w:r>
      <w:r w:rsidR="0049132C" w:rsidRPr="00C40B83">
        <w:rPr>
          <w:rFonts w:eastAsia="MS Mincho"/>
          <w:sz w:val="24"/>
          <w:szCs w:val="24"/>
        </w:rPr>
        <w:t>deklarate noteriale e dyanshme q</w:t>
      </w:r>
      <w:r w:rsidR="006A1A22" w:rsidRPr="00C40B83">
        <w:rPr>
          <w:rFonts w:eastAsia="MS Mincho"/>
          <w:sz w:val="24"/>
          <w:szCs w:val="24"/>
        </w:rPr>
        <w:t>ë</w:t>
      </w:r>
      <w:r w:rsidR="0049132C" w:rsidRPr="00C40B83">
        <w:rPr>
          <w:rFonts w:eastAsia="MS Mincho"/>
          <w:sz w:val="24"/>
          <w:szCs w:val="24"/>
        </w:rPr>
        <w:t xml:space="preserve"> referon </w:t>
      </w:r>
      <w:r w:rsidR="00CC2C9C" w:rsidRPr="00C40B83">
        <w:rPr>
          <w:rFonts w:eastAsia="MS Mincho"/>
          <w:sz w:val="24"/>
          <w:szCs w:val="24"/>
        </w:rPr>
        <w:t>dhe plot</w:t>
      </w:r>
      <w:r w:rsidR="00C40B83" w:rsidRPr="00C40B83">
        <w:rPr>
          <w:rFonts w:eastAsia="MS Mincho"/>
          <w:sz w:val="24"/>
          <w:szCs w:val="24"/>
        </w:rPr>
        <w:t>ë</w:t>
      </w:r>
      <w:r w:rsidR="00CC2C9C" w:rsidRPr="00C40B83">
        <w:rPr>
          <w:rFonts w:eastAsia="MS Mincho"/>
          <w:sz w:val="24"/>
          <w:szCs w:val="24"/>
        </w:rPr>
        <w:t>son kontrat</w:t>
      </w:r>
      <w:r w:rsidR="00C40B83" w:rsidRPr="00C40B83">
        <w:rPr>
          <w:rFonts w:eastAsia="MS Mincho"/>
          <w:sz w:val="24"/>
          <w:szCs w:val="24"/>
        </w:rPr>
        <w:t>ë</w:t>
      </w:r>
      <w:r w:rsidR="00CC2C9C" w:rsidRPr="00C40B83">
        <w:rPr>
          <w:rFonts w:eastAsia="MS Mincho"/>
          <w:sz w:val="24"/>
          <w:szCs w:val="24"/>
        </w:rPr>
        <w:t>n e shitjes mbi m</w:t>
      </w:r>
      <w:r w:rsidR="00C40B83" w:rsidRPr="00C40B83">
        <w:rPr>
          <w:rFonts w:eastAsia="MS Mincho"/>
          <w:sz w:val="24"/>
          <w:szCs w:val="24"/>
        </w:rPr>
        <w:t>ë</w:t>
      </w:r>
      <w:r w:rsidR="00CC2C9C" w:rsidRPr="00C40B83">
        <w:rPr>
          <w:rFonts w:eastAsia="MS Mincho"/>
          <w:sz w:val="24"/>
          <w:szCs w:val="24"/>
        </w:rPr>
        <w:t>nyr</w:t>
      </w:r>
      <w:r w:rsidR="00C40B83" w:rsidRPr="00C40B83">
        <w:rPr>
          <w:rFonts w:eastAsia="MS Mincho"/>
          <w:sz w:val="24"/>
          <w:szCs w:val="24"/>
        </w:rPr>
        <w:t>ë</w:t>
      </w:r>
      <w:r w:rsidR="00CC2C9C" w:rsidRPr="00C40B83">
        <w:rPr>
          <w:rFonts w:eastAsia="MS Mincho"/>
          <w:sz w:val="24"/>
          <w:szCs w:val="24"/>
        </w:rPr>
        <w:t>n se si pal</w:t>
      </w:r>
      <w:r w:rsidR="00C40B83" w:rsidRPr="00C40B83">
        <w:rPr>
          <w:rFonts w:eastAsia="MS Mincho"/>
          <w:sz w:val="24"/>
          <w:szCs w:val="24"/>
        </w:rPr>
        <w:t>ë</w:t>
      </w:r>
      <w:r w:rsidR="00CC2C9C" w:rsidRPr="00C40B83">
        <w:rPr>
          <w:rFonts w:eastAsia="MS Mincho"/>
          <w:sz w:val="24"/>
          <w:szCs w:val="24"/>
        </w:rPr>
        <w:t>t rregullojn</w:t>
      </w:r>
      <w:r w:rsidR="00C40B83" w:rsidRPr="00C40B83">
        <w:rPr>
          <w:rFonts w:eastAsia="MS Mincho"/>
          <w:sz w:val="24"/>
          <w:szCs w:val="24"/>
        </w:rPr>
        <w:t>ë</w:t>
      </w:r>
      <w:r w:rsidR="00CC2C9C" w:rsidRPr="00C40B83">
        <w:rPr>
          <w:rFonts w:eastAsia="MS Mincho"/>
          <w:sz w:val="24"/>
          <w:szCs w:val="24"/>
        </w:rPr>
        <w:t xml:space="preserve"> p</w:t>
      </w:r>
      <w:r w:rsidR="00C40B83" w:rsidRPr="00C40B83">
        <w:rPr>
          <w:rFonts w:eastAsia="MS Mincho"/>
          <w:sz w:val="24"/>
          <w:szCs w:val="24"/>
        </w:rPr>
        <w:t>ë</w:t>
      </w:r>
      <w:r w:rsidR="00CC2C9C" w:rsidRPr="00C40B83">
        <w:rPr>
          <w:rFonts w:eastAsia="MS Mincho"/>
          <w:sz w:val="24"/>
          <w:szCs w:val="24"/>
        </w:rPr>
        <w:t>rmbushjen e cmimit</w:t>
      </w:r>
      <w:r w:rsidRPr="00C40B83">
        <w:rPr>
          <w:rFonts w:eastAsia="MS Mincho"/>
          <w:sz w:val="24"/>
          <w:szCs w:val="24"/>
        </w:rPr>
        <w:t xml:space="preserve">. Për sa kohë që ligji procedurial nuk </w:t>
      </w:r>
      <w:r w:rsidR="00CC2C9C" w:rsidRPr="00C40B83">
        <w:rPr>
          <w:rFonts w:eastAsia="MS Mincho"/>
          <w:sz w:val="24"/>
          <w:szCs w:val="24"/>
        </w:rPr>
        <w:t>pranon</w:t>
      </w:r>
      <w:r w:rsidR="00C40B83">
        <w:rPr>
          <w:rFonts w:eastAsia="MS Mincho"/>
          <w:sz w:val="24"/>
          <w:szCs w:val="24"/>
        </w:rPr>
        <w:t>,</w:t>
      </w:r>
      <w:r w:rsidR="00CC2C9C" w:rsidRPr="00C40B83">
        <w:rPr>
          <w:rFonts w:eastAsia="MS Mincho"/>
          <w:sz w:val="24"/>
          <w:szCs w:val="24"/>
        </w:rPr>
        <w:t xml:space="preserve"> q</w:t>
      </w:r>
      <w:r w:rsidR="00C40B83" w:rsidRPr="00C40B83">
        <w:rPr>
          <w:rFonts w:eastAsia="MS Mincho"/>
          <w:sz w:val="24"/>
          <w:szCs w:val="24"/>
        </w:rPr>
        <w:t>ë</w:t>
      </w:r>
      <w:r w:rsidR="00CC2C9C" w:rsidRPr="00C40B83">
        <w:rPr>
          <w:rFonts w:eastAsia="MS Mincho"/>
          <w:sz w:val="24"/>
          <w:szCs w:val="24"/>
        </w:rPr>
        <w:t xml:space="preserve"> kontratat e tjera qoft</w:t>
      </w:r>
      <w:r w:rsidR="00C40B83" w:rsidRPr="00C40B83">
        <w:rPr>
          <w:rFonts w:eastAsia="MS Mincho"/>
          <w:sz w:val="24"/>
          <w:szCs w:val="24"/>
        </w:rPr>
        <w:t>ë</w:t>
      </w:r>
      <w:r w:rsidR="00CC2C9C" w:rsidRPr="00C40B83">
        <w:rPr>
          <w:rFonts w:eastAsia="MS Mincho"/>
          <w:sz w:val="24"/>
          <w:szCs w:val="24"/>
        </w:rPr>
        <w:t xml:space="preserve"> hua ose shitje nuk e g</w:t>
      </w:r>
      <w:r w:rsidR="00C40B83" w:rsidRPr="00C40B83">
        <w:rPr>
          <w:rFonts w:eastAsia="MS Mincho"/>
          <w:sz w:val="24"/>
          <w:szCs w:val="24"/>
        </w:rPr>
        <w:t>ë</w:t>
      </w:r>
      <w:r w:rsidR="00CC2C9C" w:rsidRPr="00C40B83">
        <w:rPr>
          <w:rFonts w:eastAsia="MS Mincho"/>
          <w:sz w:val="24"/>
          <w:szCs w:val="24"/>
        </w:rPr>
        <w:t>zojn</w:t>
      </w:r>
      <w:r w:rsidR="00C40B83" w:rsidRPr="00C40B83">
        <w:rPr>
          <w:rFonts w:eastAsia="MS Mincho"/>
          <w:sz w:val="24"/>
          <w:szCs w:val="24"/>
        </w:rPr>
        <w:t>ë</w:t>
      </w:r>
      <w:r w:rsidR="00CC2C9C" w:rsidRPr="00C40B83">
        <w:rPr>
          <w:rFonts w:eastAsia="MS Mincho"/>
          <w:sz w:val="24"/>
          <w:szCs w:val="24"/>
        </w:rPr>
        <w:t xml:space="preserve"> cil</w:t>
      </w:r>
      <w:r w:rsidR="00C40B83" w:rsidRPr="00C40B83">
        <w:rPr>
          <w:rFonts w:eastAsia="MS Mincho"/>
          <w:sz w:val="24"/>
          <w:szCs w:val="24"/>
        </w:rPr>
        <w:t>ë</w:t>
      </w:r>
      <w:r w:rsidR="00CC2C9C" w:rsidRPr="00C40B83">
        <w:rPr>
          <w:rFonts w:eastAsia="MS Mincho"/>
          <w:sz w:val="24"/>
          <w:szCs w:val="24"/>
        </w:rPr>
        <w:t>sin</w:t>
      </w:r>
      <w:r w:rsidR="00C40B83" w:rsidRPr="00C40B83">
        <w:rPr>
          <w:rFonts w:eastAsia="MS Mincho"/>
          <w:sz w:val="24"/>
          <w:szCs w:val="24"/>
        </w:rPr>
        <w:t>ë</w:t>
      </w:r>
      <w:r w:rsidRPr="00C40B83">
        <w:rPr>
          <w:rFonts w:eastAsia="MS Mincho"/>
          <w:sz w:val="24"/>
          <w:szCs w:val="24"/>
        </w:rPr>
        <w:t xml:space="preserve"> si titull ekzekutiv atëherë </w:t>
      </w:r>
      <w:r w:rsidR="00CC2C9C" w:rsidRPr="00C40B83">
        <w:rPr>
          <w:rFonts w:eastAsia="MS Mincho"/>
          <w:sz w:val="24"/>
          <w:szCs w:val="24"/>
        </w:rPr>
        <w:t>fakti n</w:t>
      </w:r>
      <w:r w:rsidR="00C40B83" w:rsidRPr="00C40B83">
        <w:rPr>
          <w:rFonts w:eastAsia="MS Mincho"/>
          <w:sz w:val="24"/>
          <w:szCs w:val="24"/>
        </w:rPr>
        <w:t>ë</w:t>
      </w:r>
      <w:r w:rsidR="00CC2C9C" w:rsidRPr="00C40B83">
        <w:rPr>
          <w:rFonts w:eastAsia="MS Mincho"/>
          <w:sz w:val="24"/>
          <w:szCs w:val="24"/>
        </w:rPr>
        <w:t>se pala e ka p</w:t>
      </w:r>
      <w:r w:rsidR="00C40B83" w:rsidRPr="00C40B83">
        <w:rPr>
          <w:rFonts w:eastAsia="MS Mincho"/>
          <w:sz w:val="24"/>
          <w:szCs w:val="24"/>
        </w:rPr>
        <w:t>ë</w:t>
      </w:r>
      <w:r w:rsidR="00CC2C9C" w:rsidRPr="00C40B83">
        <w:rPr>
          <w:rFonts w:eastAsia="MS Mincho"/>
          <w:sz w:val="24"/>
          <w:szCs w:val="24"/>
        </w:rPr>
        <w:t>rmbushur apo jo detyrimin e saj p</w:t>
      </w:r>
      <w:r w:rsidR="00C40B83" w:rsidRPr="00C40B83">
        <w:rPr>
          <w:rFonts w:eastAsia="MS Mincho"/>
          <w:sz w:val="24"/>
          <w:szCs w:val="24"/>
        </w:rPr>
        <w:t>ë</w:t>
      </w:r>
      <w:r w:rsidR="00CC2C9C" w:rsidRPr="00C40B83">
        <w:rPr>
          <w:rFonts w:eastAsia="MS Mincho"/>
          <w:sz w:val="24"/>
          <w:szCs w:val="24"/>
        </w:rPr>
        <w:t>r pagimin e cmimit t</w:t>
      </w:r>
      <w:r w:rsidR="00C40B83" w:rsidRPr="00C40B83">
        <w:rPr>
          <w:rFonts w:eastAsia="MS Mincho"/>
          <w:sz w:val="24"/>
          <w:szCs w:val="24"/>
        </w:rPr>
        <w:t>ë</w:t>
      </w:r>
      <w:r w:rsidR="00CC2C9C" w:rsidRPr="00C40B83">
        <w:rPr>
          <w:rFonts w:eastAsia="MS Mincho"/>
          <w:sz w:val="24"/>
          <w:szCs w:val="24"/>
        </w:rPr>
        <w:t xml:space="preserve"> shitjes sipas klauzolave kontratave </w:t>
      </w:r>
      <w:r w:rsidRPr="00C40B83">
        <w:rPr>
          <w:rFonts w:eastAsia="MS Mincho"/>
          <w:sz w:val="24"/>
          <w:szCs w:val="24"/>
        </w:rPr>
        <w:t>i nënshtrohet kontrollit gjyqsor në procedurën e zakonëshme të gjykimit nëpërmjet ngritjes së padisë në respektim të të dretjës së aksesit në drejtësi e të parimit të kontradiktoritetit për të dyja palët.</w:t>
      </w:r>
    </w:p>
    <w:p w14:paraId="64FEA98A" w14:textId="137299AF" w:rsidR="004628A5" w:rsidRPr="00C40B83" w:rsidRDefault="00A46E57" w:rsidP="009F0432">
      <w:pPr>
        <w:jc w:val="both"/>
        <w:rPr>
          <w:rFonts w:eastAsia="MS Mincho"/>
          <w:sz w:val="24"/>
          <w:szCs w:val="24"/>
        </w:rPr>
      </w:pPr>
      <w:r w:rsidRPr="00C40B83">
        <w:rPr>
          <w:rFonts w:eastAsia="MS Mincho"/>
          <w:sz w:val="24"/>
          <w:szCs w:val="24"/>
        </w:rPr>
        <w:t xml:space="preserve">      </w:t>
      </w:r>
      <w:r w:rsidR="00AC74BD" w:rsidRPr="00C40B83">
        <w:rPr>
          <w:rFonts w:eastAsia="MS Mincho"/>
          <w:sz w:val="24"/>
          <w:szCs w:val="24"/>
        </w:rPr>
        <w:tab/>
      </w:r>
      <w:r w:rsidR="00CC2C9C" w:rsidRPr="00C40B83">
        <w:rPr>
          <w:rFonts w:eastAsia="MS Mincho"/>
          <w:sz w:val="24"/>
          <w:szCs w:val="24"/>
        </w:rPr>
        <w:t>3</w:t>
      </w:r>
      <w:r w:rsidR="00C6143F">
        <w:rPr>
          <w:rFonts w:eastAsia="MS Mincho"/>
          <w:sz w:val="24"/>
          <w:szCs w:val="24"/>
        </w:rPr>
        <w:t>4</w:t>
      </w:r>
      <w:r w:rsidRPr="00C40B83">
        <w:rPr>
          <w:rFonts w:eastAsia="MS Mincho"/>
          <w:sz w:val="24"/>
          <w:szCs w:val="24"/>
        </w:rPr>
        <w:t xml:space="preserve">. Nisur nga analiza e mësipërme juridike Kolegji vlerëson se gjykatat e faktit para se të vlerësonin në themel nëse detyrimi i përmbajtur në </w:t>
      </w:r>
      <w:r w:rsidR="00303694" w:rsidRPr="00C40B83">
        <w:rPr>
          <w:rFonts w:eastAsia="MS Mincho"/>
          <w:sz w:val="24"/>
          <w:szCs w:val="24"/>
        </w:rPr>
        <w:t>deklaraten noteriale</w:t>
      </w:r>
      <w:r w:rsidRPr="00C40B83">
        <w:rPr>
          <w:rFonts w:eastAsia="MS Mincho"/>
          <w:sz w:val="24"/>
          <w:szCs w:val="24"/>
        </w:rPr>
        <w:t xml:space="preserve"> ekzistonte apo jo, apo ishte shuar, duhet të kishin vlerësuar në mënyrë primare nëse ndodheshim apo jo para një titulli ekzekutiv në kuptim të nenit 510 të Kodit të Procedurës Civile. Padia për pavlefshmërinë e titullit ekzekutiv sipas nenit 609 të Kodit të Procedurës Civile ngrihet jo vetëm për të kundërshtuar ekzistencën e një detyrimi të përmbajtur në një titull ekzekutiv, por edhe për të kundërshtuar cilësimin si titull ekzekutiv, të një akti të paqënë ose të panjohur nga ligji si të tillë. Për aq kohë sa akti nuk e ka cilësinë e titullit ekzekutiv</w:t>
      </w:r>
      <w:r w:rsidR="004628A5" w:rsidRPr="00C40B83">
        <w:rPr>
          <w:rFonts w:eastAsia="MS Mincho"/>
          <w:sz w:val="24"/>
          <w:szCs w:val="24"/>
        </w:rPr>
        <w:t xml:space="preserve">, pasi nuk </w:t>
      </w:r>
      <w:r w:rsidR="00C40B83" w:rsidRPr="00C40B83">
        <w:rPr>
          <w:rFonts w:eastAsia="MS Mincho"/>
          <w:sz w:val="24"/>
          <w:szCs w:val="24"/>
        </w:rPr>
        <w:t>ë</w:t>
      </w:r>
      <w:r w:rsidR="004628A5" w:rsidRPr="00C40B83">
        <w:rPr>
          <w:rFonts w:eastAsia="MS Mincho"/>
          <w:sz w:val="24"/>
          <w:szCs w:val="24"/>
        </w:rPr>
        <w:t>sht</w:t>
      </w:r>
      <w:r w:rsidR="00C40B83" w:rsidRPr="00C40B83">
        <w:rPr>
          <w:rFonts w:eastAsia="MS Mincho"/>
          <w:sz w:val="24"/>
          <w:szCs w:val="24"/>
        </w:rPr>
        <w:t>ë</w:t>
      </w:r>
      <w:r w:rsidR="004628A5" w:rsidRPr="00C40B83">
        <w:rPr>
          <w:rFonts w:eastAsia="MS Mincho"/>
          <w:sz w:val="24"/>
          <w:szCs w:val="24"/>
        </w:rPr>
        <w:t xml:space="preserve"> nj</w:t>
      </w:r>
      <w:r w:rsidR="00C40B83" w:rsidRPr="00C40B83">
        <w:rPr>
          <w:rFonts w:eastAsia="MS Mincho"/>
          <w:sz w:val="24"/>
          <w:szCs w:val="24"/>
        </w:rPr>
        <w:t>ë</w:t>
      </w:r>
      <w:r w:rsidR="004628A5" w:rsidRPr="00C40B83">
        <w:rPr>
          <w:rFonts w:eastAsia="MS Mincho"/>
          <w:sz w:val="24"/>
          <w:szCs w:val="24"/>
        </w:rPr>
        <w:t xml:space="preserve"> akt i nj</w:t>
      </w:r>
      <w:r w:rsidR="00C40B83" w:rsidRPr="00C40B83">
        <w:rPr>
          <w:rFonts w:eastAsia="MS Mincho"/>
          <w:sz w:val="24"/>
          <w:szCs w:val="24"/>
        </w:rPr>
        <w:t>ë</w:t>
      </w:r>
      <w:r w:rsidR="004628A5" w:rsidRPr="00C40B83">
        <w:rPr>
          <w:rFonts w:eastAsia="MS Mincho"/>
          <w:sz w:val="24"/>
          <w:szCs w:val="24"/>
        </w:rPr>
        <w:t>an</w:t>
      </w:r>
      <w:r w:rsidR="00C40B83" w:rsidRPr="00C40B83">
        <w:rPr>
          <w:rFonts w:eastAsia="MS Mincho"/>
          <w:sz w:val="24"/>
          <w:szCs w:val="24"/>
        </w:rPr>
        <w:t>ë</w:t>
      </w:r>
      <w:r w:rsidR="004628A5" w:rsidRPr="00C40B83">
        <w:rPr>
          <w:rFonts w:eastAsia="MS Mincho"/>
          <w:sz w:val="24"/>
          <w:szCs w:val="24"/>
        </w:rPr>
        <w:t>sh</w:t>
      </w:r>
      <w:r w:rsidR="00C40B83" w:rsidRPr="00C40B83">
        <w:rPr>
          <w:rFonts w:eastAsia="MS Mincho"/>
          <w:sz w:val="24"/>
          <w:szCs w:val="24"/>
        </w:rPr>
        <w:t>ë</w:t>
      </w:r>
      <w:r w:rsidR="004628A5" w:rsidRPr="00C40B83">
        <w:rPr>
          <w:rFonts w:eastAsia="MS Mincho"/>
          <w:sz w:val="24"/>
          <w:szCs w:val="24"/>
        </w:rPr>
        <w:t>m por nj</w:t>
      </w:r>
      <w:r w:rsidR="00C40B83" w:rsidRPr="00C40B83">
        <w:rPr>
          <w:rFonts w:eastAsia="MS Mincho"/>
          <w:sz w:val="24"/>
          <w:szCs w:val="24"/>
        </w:rPr>
        <w:t>ë</w:t>
      </w:r>
      <w:r w:rsidR="004628A5" w:rsidRPr="00C40B83">
        <w:rPr>
          <w:rFonts w:eastAsia="MS Mincho"/>
          <w:sz w:val="24"/>
          <w:szCs w:val="24"/>
        </w:rPr>
        <w:t xml:space="preserve"> akt me natyr</w:t>
      </w:r>
      <w:r w:rsidR="00C40B83" w:rsidRPr="00C40B83">
        <w:rPr>
          <w:rFonts w:eastAsia="MS Mincho"/>
          <w:sz w:val="24"/>
          <w:szCs w:val="24"/>
        </w:rPr>
        <w:t>ë</w:t>
      </w:r>
      <w:r w:rsidR="004628A5" w:rsidRPr="00C40B83">
        <w:rPr>
          <w:rFonts w:eastAsia="MS Mincho"/>
          <w:sz w:val="24"/>
          <w:szCs w:val="24"/>
        </w:rPr>
        <w:t xml:space="preserve"> kontraktore t</w:t>
      </w:r>
      <w:r w:rsidR="00C40B83" w:rsidRPr="00C40B83">
        <w:rPr>
          <w:rFonts w:eastAsia="MS Mincho"/>
          <w:sz w:val="24"/>
          <w:szCs w:val="24"/>
        </w:rPr>
        <w:t>ë</w:t>
      </w:r>
      <w:r w:rsidR="004628A5" w:rsidRPr="00C40B83">
        <w:rPr>
          <w:rFonts w:eastAsia="MS Mincho"/>
          <w:sz w:val="24"/>
          <w:szCs w:val="24"/>
        </w:rPr>
        <w:t xml:space="preserve"> realizuar me marr</w:t>
      </w:r>
      <w:r w:rsidR="00C40B83" w:rsidRPr="00C40B83">
        <w:rPr>
          <w:rFonts w:eastAsia="MS Mincho"/>
          <w:sz w:val="24"/>
          <w:szCs w:val="24"/>
        </w:rPr>
        <w:t>ë</w:t>
      </w:r>
      <w:r w:rsidR="004628A5" w:rsidRPr="00C40B83">
        <w:rPr>
          <w:rFonts w:eastAsia="MS Mincho"/>
          <w:sz w:val="24"/>
          <w:szCs w:val="24"/>
        </w:rPr>
        <w:t>veshjen e pal</w:t>
      </w:r>
      <w:r w:rsidR="00C40B83" w:rsidRPr="00C40B83">
        <w:rPr>
          <w:rFonts w:eastAsia="MS Mincho"/>
          <w:sz w:val="24"/>
          <w:szCs w:val="24"/>
        </w:rPr>
        <w:t>ë</w:t>
      </w:r>
      <w:r w:rsidR="004628A5" w:rsidRPr="00C40B83">
        <w:rPr>
          <w:rFonts w:eastAsia="MS Mincho"/>
          <w:sz w:val="24"/>
          <w:szCs w:val="24"/>
        </w:rPr>
        <w:t>ve</w:t>
      </w:r>
      <w:r w:rsidRPr="00C40B83">
        <w:rPr>
          <w:rFonts w:eastAsia="MS Mincho"/>
          <w:sz w:val="24"/>
          <w:szCs w:val="24"/>
        </w:rPr>
        <w:t xml:space="preserve"> atëherë edhe detyrimi i përmbajtur në të nuk e ka cilësinë e një detyrimi të ekzekutueshëm forcërisht sipas neneve 510 e vijues të Kodit të Procedurës Civile. </w:t>
      </w:r>
    </w:p>
    <w:p w14:paraId="59EADA9A" w14:textId="16968E10" w:rsidR="00A46E57" w:rsidRPr="00C40B83" w:rsidRDefault="004628A5" w:rsidP="004628A5">
      <w:pPr>
        <w:ind w:firstLine="720"/>
        <w:jc w:val="both"/>
        <w:rPr>
          <w:rFonts w:eastAsia="MS Mincho"/>
          <w:sz w:val="24"/>
          <w:szCs w:val="24"/>
        </w:rPr>
      </w:pPr>
      <w:r w:rsidRPr="00C40B83">
        <w:rPr>
          <w:rFonts w:eastAsia="MS Mincho"/>
          <w:sz w:val="24"/>
          <w:szCs w:val="24"/>
        </w:rPr>
        <w:t>3</w:t>
      </w:r>
      <w:r w:rsidR="00C6143F">
        <w:rPr>
          <w:rFonts w:eastAsia="MS Mincho"/>
          <w:sz w:val="24"/>
          <w:szCs w:val="24"/>
        </w:rPr>
        <w:t>5</w:t>
      </w:r>
      <w:r w:rsidRPr="00C40B83">
        <w:rPr>
          <w:rFonts w:eastAsia="MS Mincho"/>
          <w:sz w:val="24"/>
          <w:szCs w:val="24"/>
        </w:rPr>
        <w:t>.</w:t>
      </w:r>
      <w:r w:rsidR="00A46E57" w:rsidRPr="00C40B83">
        <w:rPr>
          <w:rFonts w:eastAsia="MS Mincho"/>
          <w:sz w:val="24"/>
          <w:szCs w:val="24"/>
        </w:rPr>
        <w:t>Nga sa mësipër titulli ekzekutiv, si</w:t>
      </w:r>
      <w:r w:rsidR="00016469" w:rsidRPr="00C40B83">
        <w:rPr>
          <w:rFonts w:eastAsia="MS Mincho"/>
          <w:sz w:val="24"/>
          <w:szCs w:val="24"/>
        </w:rPr>
        <w:t>ç</w:t>
      </w:r>
      <w:r w:rsidR="00A46E57" w:rsidRPr="00C40B83">
        <w:rPr>
          <w:rFonts w:eastAsia="MS Mincho"/>
          <w:sz w:val="24"/>
          <w:szCs w:val="24"/>
        </w:rPr>
        <w:t xml:space="preserve"> është cilësuar </w:t>
      </w:r>
      <w:r w:rsidR="008F5B21" w:rsidRPr="00C40B83">
        <w:rPr>
          <w:rFonts w:eastAsia="MS Mincho"/>
          <w:sz w:val="24"/>
          <w:szCs w:val="24"/>
        </w:rPr>
        <w:t>deklarata noteriale</w:t>
      </w:r>
      <w:r w:rsidR="00A46E57" w:rsidRPr="00C40B83">
        <w:rPr>
          <w:rFonts w:eastAsia="MS Mincho"/>
          <w:sz w:val="24"/>
          <w:szCs w:val="24"/>
        </w:rPr>
        <w:t xml:space="preserve"> objekt gjykimi, është i paqënë dhe si i tillë nuk mund krijojë efekte detyruese për ekzekutim mbi debitorin. Ekzekutimi nga organet përmbarimore ndodh vetëm në bazë të një titulli ekzekutiv. Lëshimi i urdhërit të ekzekutimit nuk mund t’i jap cilësinë e titullit ekzekutiv një akti që nuk njihet si i tillë nga ligji. Për rrjedhojë duke qënë se </w:t>
      </w:r>
      <w:r w:rsidR="00FC009B" w:rsidRPr="00C40B83">
        <w:rPr>
          <w:rFonts w:eastAsia="MS Mincho"/>
          <w:sz w:val="24"/>
          <w:szCs w:val="24"/>
        </w:rPr>
        <w:t>deklarat</w:t>
      </w:r>
      <w:r w:rsidR="00EC4258" w:rsidRPr="00C40B83">
        <w:rPr>
          <w:rFonts w:eastAsia="MS Mincho"/>
          <w:sz w:val="24"/>
          <w:szCs w:val="24"/>
        </w:rPr>
        <w:t>a</w:t>
      </w:r>
      <w:r w:rsidR="00FC009B" w:rsidRPr="00C40B83">
        <w:rPr>
          <w:rFonts w:eastAsia="MS Mincho"/>
          <w:sz w:val="24"/>
          <w:szCs w:val="24"/>
        </w:rPr>
        <w:t xml:space="preserve"> noteriale</w:t>
      </w:r>
      <w:r w:rsidRPr="00C40B83">
        <w:rPr>
          <w:rFonts w:eastAsia="MS Mincho"/>
          <w:sz w:val="24"/>
          <w:szCs w:val="24"/>
        </w:rPr>
        <w:t xml:space="preserve"> n</w:t>
      </w:r>
      <w:r w:rsidR="00C40B83" w:rsidRPr="00C40B83">
        <w:rPr>
          <w:rFonts w:eastAsia="MS Mincho"/>
          <w:sz w:val="24"/>
          <w:szCs w:val="24"/>
        </w:rPr>
        <w:t>ë</w:t>
      </w:r>
      <w:r w:rsidRPr="00C40B83">
        <w:rPr>
          <w:rFonts w:eastAsia="MS Mincho"/>
          <w:sz w:val="24"/>
          <w:szCs w:val="24"/>
        </w:rPr>
        <w:t xml:space="preserve"> substanc</w:t>
      </w:r>
      <w:r w:rsidR="00C40B83" w:rsidRPr="00C40B83">
        <w:rPr>
          <w:rFonts w:eastAsia="MS Mincho"/>
          <w:sz w:val="24"/>
          <w:szCs w:val="24"/>
        </w:rPr>
        <w:t>ë</w:t>
      </w:r>
      <w:r w:rsidRPr="00C40B83">
        <w:rPr>
          <w:rFonts w:eastAsia="MS Mincho"/>
          <w:sz w:val="24"/>
          <w:szCs w:val="24"/>
        </w:rPr>
        <w:t xml:space="preserve"> t</w:t>
      </w:r>
      <w:r w:rsidR="00C40B83" w:rsidRPr="00C40B83">
        <w:rPr>
          <w:rFonts w:eastAsia="MS Mincho"/>
          <w:sz w:val="24"/>
          <w:szCs w:val="24"/>
        </w:rPr>
        <w:t>ë</w:t>
      </w:r>
      <w:r w:rsidRPr="00C40B83">
        <w:rPr>
          <w:rFonts w:eastAsia="MS Mincho"/>
          <w:sz w:val="24"/>
          <w:szCs w:val="24"/>
        </w:rPr>
        <w:t xml:space="preserve"> saj p</w:t>
      </w:r>
      <w:r w:rsidR="00C40B83" w:rsidRPr="00C40B83">
        <w:rPr>
          <w:rFonts w:eastAsia="MS Mincho"/>
          <w:sz w:val="24"/>
          <w:szCs w:val="24"/>
        </w:rPr>
        <w:t>ë</w:t>
      </w:r>
      <w:r w:rsidRPr="00C40B83">
        <w:rPr>
          <w:rFonts w:eastAsia="MS Mincho"/>
          <w:sz w:val="24"/>
          <w:szCs w:val="24"/>
        </w:rPr>
        <w:t>rb</w:t>
      </w:r>
      <w:r w:rsidR="00C40B83" w:rsidRPr="00C40B83">
        <w:rPr>
          <w:rFonts w:eastAsia="MS Mincho"/>
          <w:sz w:val="24"/>
          <w:szCs w:val="24"/>
        </w:rPr>
        <w:t>ë</w:t>
      </w:r>
      <w:r w:rsidRPr="00C40B83">
        <w:rPr>
          <w:rFonts w:eastAsia="MS Mincho"/>
          <w:sz w:val="24"/>
          <w:szCs w:val="24"/>
        </w:rPr>
        <w:t>n nj</w:t>
      </w:r>
      <w:r w:rsidR="00C40B83" w:rsidRPr="00C40B83">
        <w:rPr>
          <w:rFonts w:eastAsia="MS Mincho"/>
          <w:sz w:val="24"/>
          <w:szCs w:val="24"/>
        </w:rPr>
        <w:t>ë</w:t>
      </w:r>
      <w:r w:rsidRPr="00C40B83">
        <w:rPr>
          <w:rFonts w:eastAsia="MS Mincho"/>
          <w:sz w:val="24"/>
          <w:szCs w:val="24"/>
        </w:rPr>
        <w:t xml:space="preserve"> kontrat</w:t>
      </w:r>
      <w:r w:rsidR="00C40B83" w:rsidRPr="00C40B83">
        <w:rPr>
          <w:rFonts w:eastAsia="MS Mincho"/>
          <w:sz w:val="24"/>
          <w:szCs w:val="24"/>
        </w:rPr>
        <w:t>ë</w:t>
      </w:r>
      <w:r w:rsidRPr="00C40B83">
        <w:rPr>
          <w:rFonts w:eastAsia="MS Mincho"/>
          <w:sz w:val="24"/>
          <w:szCs w:val="24"/>
        </w:rPr>
        <w:t xml:space="preserve"> t</w:t>
      </w:r>
      <w:r w:rsidR="00C40B83" w:rsidRPr="00C40B83">
        <w:rPr>
          <w:rFonts w:eastAsia="MS Mincho"/>
          <w:sz w:val="24"/>
          <w:szCs w:val="24"/>
        </w:rPr>
        <w:t>ë</w:t>
      </w:r>
      <w:r w:rsidRPr="00C40B83">
        <w:rPr>
          <w:rFonts w:eastAsia="MS Mincho"/>
          <w:sz w:val="24"/>
          <w:szCs w:val="24"/>
        </w:rPr>
        <w:t xml:space="preserve"> dyan</w:t>
      </w:r>
      <w:r w:rsidR="00C40B83" w:rsidRPr="00C40B83">
        <w:rPr>
          <w:rFonts w:eastAsia="MS Mincho"/>
          <w:sz w:val="24"/>
          <w:szCs w:val="24"/>
        </w:rPr>
        <w:t>ë</w:t>
      </w:r>
      <w:r w:rsidRPr="00C40B83">
        <w:rPr>
          <w:rFonts w:eastAsia="MS Mincho"/>
          <w:sz w:val="24"/>
          <w:szCs w:val="24"/>
        </w:rPr>
        <w:t xml:space="preserve">shme dhe </w:t>
      </w:r>
      <w:r w:rsidR="00A46E57" w:rsidRPr="00C40B83">
        <w:rPr>
          <w:rFonts w:eastAsia="MS Mincho"/>
          <w:sz w:val="24"/>
          <w:szCs w:val="24"/>
        </w:rPr>
        <w:t xml:space="preserve">nuk e ka cilësinë e titullit ekzekutiv si në formë edhe në përmbajtje pasi përmbushja e detyrimit </w:t>
      </w:r>
      <w:r w:rsidRPr="00C40B83">
        <w:rPr>
          <w:rFonts w:eastAsia="MS Mincho"/>
          <w:sz w:val="24"/>
          <w:szCs w:val="24"/>
        </w:rPr>
        <w:t>nga pala debitore kusht</w:t>
      </w:r>
      <w:r w:rsidR="00C40B83" w:rsidRPr="00C40B83">
        <w:rPr>
          <w:rFonts w:eastAsia="MS Mincho"/>
          <w:sz w:val="24"/>
          <w:szCs w:val="24"/>
        </w:rPr>
        <w:t>ë</w:t>
      </w:r>
      <w:r w:rsidRPr="00C40B83">
        <w:rPr>
          <w:rFonts w:eastAsia="MS Mincho"/>
          <w:sz w:val="24"/>
          <w:szCs w:val="24"/>
        </w:rPr>
        <w:t>zohet me m</w:t>
      </w:r>
      <w:r w:rsidR="00C40B83" w:rsidRPr="00C40B83">
        <w:rPr>
          <w:rFonts w:eastAsia="MS Mincho"/>
          <w:sz w:val="24"/>
          <w:szCs w:val="24"/>
        </w:rPr>
        <w:t>ë</w:t>
      </w:r>
      <w:r w:rsidRPr="00C40B83">
        <w:rPr>
          <w:rFonts w:eastAsia="MS Mincho"/>
          <w:sz w:val="24"/>
          <w:szCs w:val="24"/>
        </w:rPr>
        <w:t>nyra dhe afate t</w:t>
      </w:r>
      <w:r w:rsidR="00C40B83" w:rsidRPr="00C40B83">
        <w:rPr>
          <w:rFonts w:eastAsia="MS Mincho"/>
          <w:sz w:val="24"/>
          <w:szCs w:val="24"/>
        </w:rPr>
        <w:t>ë</w:t>
      </w:r>
      <w:r w:rsidRPr="00C40B83">
        <w:rPr>
          <w:rFonts w:eastAsia="MS Mincho"/>
          <w:sz w:val="24"/>
          <w:szCs w:val="24"/>
        </w:rPr>
        <w:t xml:space="preserve"> caktuara sipas marr</w:t>
      </w:r>
      <w:r w:rsidR="00C40B83" w:rsidRPr="00C40B83">
        <w:rPr>
          <w:rFonts w:eastAsia="MS Mincho"/>
          <w:sz w:val="24"/>
          <w:szCs w:val="24"/>
        </w:rPr>
        <w:t>ë</w:t>
      </w:r>
      <w:r w:rsidRPr="00C40B83">
        <w:rPr>
          <w:rFonts w:eastAsia="MS Mincho"/>
          <w:sz w:val="24"/>
          <w:szCs w:val="24"/>
        </w:rPr>
        <w:t>veshjes s</w:t>
      </w:r>
      <w:r w:rsidR="00C40B83" w:rsidRPr="00C40B83">
        <w:rPr>
          <w:rFonts w:eastAsia="MS Mincho"/>
          <w:sz w:val="24"/>
          <w:szCs w:val="24"/>
        </w:rPr>
        <w:t>ë</w:t>
      </w:r>
      <w:r w:rsidRPr="00C40B83">
        <w:rPr>
          <w:rFonts w:eastAsia="MS Mincho"/>
          <w:sz w:val="24"/>
          <w:szCs w:val="24"/>
        </w:rPr>
        <w:t xml:space="preserve"> pal</w:t>
      </w:r>
      <w:r w:rsidR="00C40B83" w:rsidRPr="00C40B83">
        <w:rPr>
          <w:rFonts w:eastAsia="MS Mincho"/>
          <w:sz w:val="24"/>
          <w:szCs w:val="24"/>
        </w:rPr>
        <w:t>ë</w:t>
      </w:r>
      <w:r w:rsidRPr="00C40B83">
        <w:rPr>
          <w:rFonts w:eastAsia="MS Mincho"/>
          <w:sz w:val="24"/>
          <w:szCs w:val="24"/>
        </w:rPr>
        <w:t>ve</w:t>
      </w:r>
      <w:r w:rsidR="00A46E57" w:rsidRPr="00C40B83">
        <w:rPr>
          <w:rFonts w:eastAsia="MS Mincho"/>
          <w:sz w:val="24"/>
          <w:szCs w:val="24"/>
        </w:rPr>
        <w:t xml:space="preserve">, kolegji vlerëson se duhet të pranohet padia e paditësit për deklarimin e pavlefshëm të cilësisë si titull ekzekutiv të </w:t>
      </w:r>
      <w:r w:rsidR="008810FD" w:rsidRPr="00C40B83">
        <w:rPr>
          <w:rFonts w:eastAsia="MS Mincho"/>
          <w:sz w:val="24"/>
          <w:szCs w:val="24"/>
        </w:rPr>
        <w:t>deklarat</w:t>
      </w:r>
      <w:r w:rsidR="006A1A22" w:rsidRPr="00C40B83">
        <w:rPr>
          <w:rFonts w:eastAsia="MS Mincho"/>
          <w:sz w:val="24"/>
          <w:szCs w:val="24"/>
        </w:rPr>
        <w:t>ë</w:t>
      </w:r>
      <w:r w:rsidR="008810FD" w:rsidRPr="00C40B83">
        <w:rPr>
          <w:rFonts w:eastAsia="MS Mincho"/>
          <w:sz w:val="24"/>
          <w:szCs w:val="24"/>
        </w:rPr>
        <w:t>s noteriale</w:t>
      </w:r>
      <w:r w:rsidR="00A46E57" w:rsidRPr="00C40B83">
        <w:rPr>
          <w:rFonts w:eastAsia="MS Mincho"/>
          <w:sz w:val="24"/>
          <w:szCs w:val="24"/>
        </w:rPr>
        <w:t xml:space="preserve"> </w:t>
      </w:r>
      <w:r w:rsidR="00A46E57" w:rsidRPr="00C40B83">
        <w:rPr>
          <w:rFonts w:eastAsia="MS Mincho"/>
          <w:color w:val="000000"/>
          <w:sz w:val="24"/>
          <w:szCs w:val="24"/>
        </w:rPr>
        <w:t>nr.</w:t>
      </w:r>
      <w:r w:rsidR="008810FD" w:rsidRPr="00C40B83">
        <w:rPr>
          <w:rFonts w:eastAsia="MS Mincho"/>
          <w:color w:val="000000"/>
          <w:sz w:val="24"/>
          <w:szCs w:val="24"/>
        </w:rPr>
        <w:t>249</w:t>
      </w:r>
      <w:r w:rsidR="00A46E57" w:rsidRPr="00C40B83">
        <w:rPr>
          <w:rFonts w:eastAsia="MS Mincho"/>
          <w:color w:val="000000"/>
          <w:sz w:val="24"/>
          <w:szCs w:val="24"/>
        </w:rPr>
        <w:t xml:space="preserve"> rep. nr.</w:t>
      </w:r>
      <w:r w:rsidR="008810FD" w:rsidRPr="00C40B83">
        <w:rPr>
          <w:rFonts w:eastAsia="MS Mincho"/>
          <w:color w:val="000000"/>
          <w:sz w:val="24"/>
          <w:szCs w:val="24"/>
        </w:rPr>
        <w:t>54/1</w:t>
      </w:r>
      <w:r w:rsidR="00A46E57" w:rsidRPr="00C40B83">
        <w:rPr>
          <w:rFonts w:eastAsia="MS Mincho"/>
          <w:color w:val="000000"/>
          <w:sz w:val="24"/>
          <w:szCs w:val="24"/>
        </w:rPr>
        <w:t xml:space="preserve"> kol. datë </w:t>
      </w:r>
      <w:r w:rsidR="008810FD" w:rsidRPr="00C40B83">
        <w:rPr>
          <w:rFonts w:eastAsia="MS Mincho"/>
          <w:color w:val="000000"/>
          <w:sz w:val="24"/>
          <w:szCs w:val="24"/>
        </w:rPr>
        <w:t>28</w:t>
      </w:r>
      <w:r w:rsidR="00A46E57" w:rsidRPr="00C40B83">
        <w:rPr>
          <w:rFonts w:eastAsia="MS Mincho"/>
          <w:color w:val="000000"/>
          <w:sz w:val="24"/>
          <w:szCs w:val="24"/>
        </w:rPr>
        <w:t>.</w:t>
      </w:r>
      <w:r w:rsidR="008810FD" w:rsidRPr="00C40B83">
        <w:rPr>
          <w:rFonts w:eastAsia="MS Mincho"/>
          <w:color w:val="000000"/>
          <w:sz w:val="24"/>
          <w:szCs w:val="24"/>
        </w:rPr>
        <w:t>02</w:t>
      </w:r>
      <w:r w:rsidR="00A46E57" w:rsidRPr="00C40B83">
        <w:rPr>
          <w:rFonts w:eastAsia="MS Mincho"/>
          <w:color w:val="000000"/>
          <w:sz w:val="24"/>
          <w:szCs w:val="24"/>
        </w:rPr>
        <w:t>.201</w:t>
      </w:r>
      <w:r w:rsidR="008810FD" w:rsidRPr="00C40B83">
        <w:rPr>
          <w:rFonts w:eastAsia="MS Mincho"/>
          <w:color w:val="000000"/>
          <w:sz w:val="24"/>
          <w:szCs w:val="24"/>
        </w:rPr>
        <w:t>4</w:t>
      </w:r>
      <w:r w:rsidR="00A46E57" w:rsidRPr="00C40B83">
        <w:rPr>
          <w:rFonts w:eastAsia="MS Mincho"/>
          <w:color w:val="000000"/>
          <w:sz w:val="24"/>
          <w:szCs w:val="24"/>
        </w:rPr>
        <w:t xml:space="preserve"> </w:t>
      </w:r>
      <w:r w:rsidR="00A46E57" w:rsidRPr="00C40B83">
        <w:rPr>
          <w:rFonts w:eastAsia="MS Mincho"/>
          <w:sz w:val="24"/>
          <w:szCs w:val="24"/>
        </w:rPr>
        <w:t>pasi ndodhemi para një titulli të paqënë.</w:t>
      </w:r>
    </w:p>
    <w:p w14:paraId="21D12D33" w14:textId="7E672E9C" w:rsidR="00A46E57" w:rsidRPr="00C40B83" w:rsidRDefault="00A46E57" w:rsidP="009F0432">
      <w:pPr>
        <w:jc w:val="both"/>
        <w:rPr>
          <w:rFonts w:eastAsia="MS Mincho"/>
          <w:bCs/>
          <w:sz w:val="24"/>
          <w:szCs w:val="24"/>
        </w:rPr>
      </w:pPr>
      <w:r w:rsidRPr="00C40B83">
        <w:rPr>
          <w:rFonts w:eastAsia="MS Mincho"/>
          <w:sz w:val="24"/>
          <w:szCs w:val="24"/>
        </w:rPr>
        <w:t xml:space="preserve">     </w:t>
      </w:r>
      <w:r w:rsidR="00D33B91" w:rsidRPr="00C40B83">
        <w:rPr>
          <w:rFonts w:eastAsia="MS Mincho"/>
          <w:sz w:val="24"/>
          <w:szCs w:val="24"/>
        </w:rPr>
        <w:tab/>
      </w:r>
      <w:r w:rsidR="004628A5" w:rsidRPr="00C40B83">
        <w:rPr>
          <w:rFonts w:eastAsia="MS Mincho"/>
          <w:sz w:val="24"/>
          <w:szCs w:val="24"/>
        </w:rPr>
        <w:t>3</w:t>
      </w:r>
      <w:r w:rsidR="00C6143F">
        <w:rPr>
          <w:rFonts w:eastAsia="MS Mincho"/>
          <w:sz w:val="24"/>
          <w:szCs w:val="24"/>
        </w:rPr>
        <w:t>6</w:t>
      </w:r>
      <w:r w:rsidR="004628A5" w:rsidRPr="00C40B83">
        <w:rPr>
          <w:rFonts w:eastAsia="MS Mincho"/>
          <w:sz w:val="24"/>
          <w:szCs w:val="24"/>
        </w:rPr>
        <w:t>.</w:t>
      </w:r>
      <w:r w:rsidRPr="00C40B83">
        <w:rPr>
          <w:rFonts w:eastAsia="MS Mincho"/>
          <w:sz w:val="24"/>
          <w:szCs w:val="24"/>
        </w:rPr>
        <w:t xml:space="preserve"> Vendimi </w:t>
      </w:r>
      <w:r w:rsidRPr="00C40B83">
        <w:rPr>
          <w:rFonts w:eastAsia="MS Mincho"/>
          <w:spacing w:val="-3"/>
          <w:sz w:val="24"/>
          <w:szCs w:val="24"/>
        </w:rPr>
        <w:t>nr.</w:t>
      </w:r>
      <w:r w:rsidR="00F1784D" w:rsidRPr="00C40B83">
        <w:rPr>
          <w:rFonts w:eastAsia="MS Mincho"/>
          <w:spacing w:val="-3"/>
          <w:sz w:val="24"/>
          <w:szCs w:val="24"/>
        </w:rPr>
        <w:t>394</w:t>
      </w:r>
      <w:r w:rsidRPr="00C40B83">
        <w:rPr>
          <w:rFonts w:eastAsia="MS Mincho"/>
          <w:spacing w:val="-3"/>
          <w:sz w:val="24"/>
          <w:szCs w:val="24"/>
        </w:rPr>
        <w:t xml:space="preserve">, datë </w:t>
      </w:r>
      <w:r w:rsidR="00F1784D" w:rsidRPr="00C40B83">
        <w:rPr>
          <w:rFonts w:eastAsia="MS Mincho"/>
          <w:spacing w:val="-3"/>
          <w:sz w:val="24"/>
          <w:szCs w:val="24"/>
        </w:rPr>
        <w:t>14</w:t>
      </w:r>
      <w:r w:rsidRPr="00C40B83">
        <w:rPr>
          <w:rFonts w:eastAsia="MS Mincho"/>
          <w:spacing w:val="-3"/>
          <w:sz w:val="24"/>
          <w:szCs w:val="24"/>
        </w:rPr>
        <w:t>.</w:t>
      </w:r>
      <w:r w:rsidR="00F1784D" w:rsidRPr="00C40B83">
        <w:rPr>
          <w:rFonts w:eastAsia="MS Mincho"/>
          <w:spacing w:val="-3"/>
          <w:sz w:val="24"/>
          <w:szCs w:val="24"/>
        </w:rPr>
        <w:t>02</w:t>
      </w:r>
      <w:r w:rsidRPr="00C40B83">
        <w:rPr>
          <w:rFonts w:eastAsia="MS Mincho"/>
          <w:spacing w:val="-3"/>
          <w:sz w:val="24"/>
          <w:szCs w:val="24"/>
        </w:rPr>
        <w:t>.201</w:t>
      </w:r>
      <w:r w:rsidR="00F1784D" w:rsidRPr="00C40B83">
        <w:rPr>
          <w:rFonts w:eastAsia="MS Mincho"/>
          <w:spacing w:val="-3"/>
          <w:sz w:val="24"/>
          <w:szCs w:val="24"/>
        </w:rPr>
        <w:t>7</w:t>
      </w:r>
      <w:r w:rsidRPr="00C40B83">
        <w:rPr>
          <w:rFonts w:eastAsia="MS Mincho"/>
          <w:spacing w:val="-3"/>
          <w:sz w:val="24"/>
          <w:szCs w:val="24"/>
        </w:rPr>
        <w:t xml:space="preserve"> i Gjykatës së Apelit Tiranë dhe vendimi nr.</w:t>
      </w:r>
      <w:r w:rsidR="00F1784D" w:rsidRPr="00C40B83">
        <w:rPr>
          <w:rFonts w:eastAsia="MS Mincho"/>
          <w:spacing w:val="-3"/>
          <w:sz w:val="24"/>
          <w:szCs w:val="24"/>
        </w:rPr>
        <w:t>3874</w:t>
      </w:r>
      <w:r w:rsidRPr="00C40B83">
        <w:rPr>
          <w:rFonts w:eastAsia="MS Mincho"/>
          <w:spacing w:val="-3"/>
          <w:sz w:val="24"/>
          <w:szCs w:val="24"/>
        </w:rPr>
        <w:t xml:space="preserve">, datë </w:t>
      </w:r>
      <w:r w:rsidR="00F1784D" w:rsidRPr="00C40B83">
        <w:rPr>
          <w:rFonts w:eastAsia="MS Mincho"/>
          <w:spacing w:val="-3"/>
          <w:sz w:val="24"/>
          <w:szCs w:val="24"/>
        </w:rPr>
        <w:t>11</w:t>
      </w:r>
      <w:r w:rsidRPr="00C40B83">
        <w:rPr>
          <w:rFonts w:eastAsia="MS Mincho"/>
          <w:spacing w:val="-3"/>
          <w:sz w:val="24"/>
          <w:szCs w:val="24"/>
        </w:rPr>
        <w:t>.0</w:t>
      </w:r>
      <w:r w:rsidR="00F1784D" w:rsidRPr="00C40B83">
        <w:rPr>
          <w:rFonts w:eastAsia="MS Mincho"/>
          <w:spacing w:val="-3"/>
          <w:sz w:val="24"/>
          <w:szCs w:val="24"/>
        </w:rPr>
        <w:t>5</w:t>
      </w:r>
      <w:r w:rsidRPr="00C40B83">
        <w:rPr>
          <w:rFonts w:eastAsia="MS Mincho"/>
          <w:spacing w:val="-3"/>
          <w:sz w:val="24"/>
          <w:szCs w:val="24"/>
        </w:rPr>
        <w:t>.201</w:t>
      </w:r>
      <w:r w:rsidR="00F1784D" w:rsidRPr="00C40B83">
        <w:rPr>
          <w:rFonts w:eastAsia="MS Mincho"/>
          <w:spacing w:val="-3"/>
          <w:sz w:val="24"/>
          <w:szCs w:val="24"/>
        </w:rPr>
        <w:t>7</w:t>
      </w:r>
      <w:r w:rsidRPr="00C40B83">
        <w:rPr>
          <w:rFonts w:eastAsia="MS Mincho"/>
          <w:spacing w:val="-3"/>
          <w:sz w:val="24"/>
          <w:szCs w:val="24"/>
        </w:rPr>
        <w:t xml:space="preserve"> i Gjykatës së Rrethit Gjyqësor Tiranë </w:t>
      </w:r>
      <w:r w:rsidRPr="00C40B83">
        <w:rPr>
          <w:rFonts w:eastAsia="MS Mincho"/>
          <w:sz w:val="24"/>
          <w:szCs w:val="24"/>
        </w:rPr>
        <w:t xml:space="preserve">janë marrë në kundërshtim me ligjin, sepse </w:t>
      </w:r>
      <w:r w:rsidR="00F1784D" w:rsidRPr="00C40B83">
        <w:rPr>
          <w:rFonts w:eastAsia="MS Mincho"/>
          <w:sz w:val="24"/>
          <w:szCs w:val="24"/>
        </w:rPr>
        <w:t>deklarat</w:t>
      </w:r>
      <w:r w:rsidR="004628A5" w:rsidRPr="00C40B83">
        <w:rPr>
          <w:rFonts w:eastAsia="MS Mincho"/>
          <w:sz w:val="24"/>
          <w:szCs w:val="24"/>
        </w:rPr>
        <w:t>a</w:t>
      </w:r>
      <w:r w:rsidR="00F1784D" w:rsidRPr="00C40B83">
        <w:rPr>
          <w:rFonts w:eastAsia="MS Mincho"/>
          <w:sz w:val="24"/>
          <w:szCs w:val="24"/>
        </w:rPr>
        <w:t xml:space="preserve"> noteriale</w:t>
      </w:r>
      <w:r w:rsidRPr="00C40B83">
        <w:rPr>
          <w:rFonts w:eastAsia="MS Mincho"/>
          <w:sz w:val="24"/>
          <w:szCs w:val="24"/>
        </w:rPr>
        <w:t xml:space="preserve"> nuk përbën titull ekzekutiv. Për rrjedhojë </w:t>
      </w:r>
      <w:r w:rsidR="004628A5" w:rsidRPr="00C40B83">
        <w:rPr>
          <w:rFonts w:eastAsia="MS Mincho"/>
          <w:sz w:val="24"/>
          <w:szCs w:val="24"/>
        </w:rPr>
        <w:t>gjykata nuk duhet t</w:t>
      </w:r>
      <w:r w:rsidR="00C40B83" w:rsidRPr="00C40B83">
        <w:rPr>
          <w:rFonts w:eastAsia="MS Mincho"/>
          <w:sz w:val="24"/>
          <w:szCs w:val="24"/>
        </w:rPr>
        <w:t>ë</w:t>
      </w:r>
      <w:r w:rsidR="004628A5" w:rsidRPr="00C40B83">
        <w:rPr>
          <w:rFonts w:eastAsia="MS Mincho"/>
          <w:sz w:val="24"/>
          <w:szCs w:val="24"/>
        </w:rPr>
        <w:t xml:space="preserve"> kishte l</w:t>
      </w:r>
      <w:r w:rsidR="00C40B83" w:rsidRPr="00C40B83">
        <w:rPr>
          <w:rFonts w:eastAsia="MS Mincho"/>
          <w:sz w:val="24"/>
          <w:szCs w:val="24"/>
        </w:rPr>
        <w:t>ë</w:t>
      </w:r>
      <w:r w:rsidR="004628A5" w:rsidRPr="00C40B83">
        <w:rPr>
          <w:rFonts w:eastAsia="MS Mincho"/>
          <w:sz w:val="24"/>
          <w:szCs w:val="24"/>
        </w:rPr>
        <w:t xml:space="preserve">shuar </w:t>
      </w:r>
      <w:r w:rsidRPr="00C40B83">
        <w:rPr>
          <w:rFonts w:eastAsia="MS Mincho"/>
          <w:sz w:val="24"/>
          <w:szCs w:val="24"/>
        </w:rPr>
        <w:t>urdheri</w:t>
      </w:r>
      <w:r w:rsidR="004628A5" w:rsidRPr="00C40B83">
        <w:rPr>
          <w:rFonts w:eastAsia="MS Mincho"/>
          <w:sz w:val="24"/>
          <w:szCs w:val="24"/>
        </w:rPr>
        <w:t>n</w:t>
      </w:r>
      <w:r w:rsidRPr="00C40B83">
        <w:rPr>
          <w:rFonts w:eastAsia="MS Mincho"/>
          <w:sz w:val="24"/>
          <w:szCs w:val="24"/>
        </w:rPr>
        <w:t xml:space="preserve"> </w:t>
      </w:r>
      <w:r w:rsidR="004628A5" w:rsidRPr="00C40B83">
        <w:rPr>
          <w:rFonts w:eastAsia="MS Mincho"/>
          <w:sz w:val="24"/>
          <w:szCs w:val="24"/>
        </w:rPr>
        <w:t>e</w:t>
      </w:r>
      <w:r w:rsidRPr="00C40B83">
        <w:rPr>
          <w:rFonts w:eastAsia="MS Mincho"/>
          <w:sz w:val="24"/>
          <w:szCs w:val="24"/>
        </w:rPr>
        <w:t xml:space="preserve"> ekzekutimit </w:t>
      </w:r>
      <w:r w:rsidRPr="00C40B83">
        <w:rPr>
          <w:rFonts w:eastAsia="MS Mincho"/>
          <w:color w:val="000000"/>
          <w:sz w:val="24"/>
          <w:szCs w:val="24"/>
        </w:rPr>
        <w:t>nr.</w:t>
      </w:r>
      <w:r w:rsidR="00F1784D" w:rsidRPr="00C40B83">
        <w:rPr>
          <w:rFonts w:eastAsia="MS Mincho"/>
          <w:color w:val="000000"/>
          <w:sz w:val="24"/>
          <w:szCs w:val="24"/>
        </w:rPr>
        <w:t>5565</w:t>
      </w:r>
      <w:r w:rsidRPr="00C40B83">
        <w:rPr>
          <w:rFonts w:eastAsia="MS Mincho"/>
          <w:color w:val="000000"/>
          <w:sz w:val="24"/>
          <w:szCs w:val="24"/>
        </w:rPr>
        <w:t xml:space="preserve"> Regj. datë </w:t>
      </w:r>
      <w:r w:rsidR="00F1784D" w:rsidRPr="00C40B83">
        <w:rPr>
          <w:rFonts w:eastAsia="MS Mincho"/>
          <w:color w:val="000000"/>
          <w:sz w:val="24"/>
          <w:szCs w:val="24"/>
        </w:rPr>
        <w:t>28</w:t>
      </w:r>
      <w:r w:rsidRPr="00C40B83">
        <w:rPr>
          <w:rFonts w:eastAsia="MS Mincho"/>
          <w:color w:val="000000"/>
          <w:sz w:val="24"/>
          <w:szCs w:val="24"/>
        </w:rPr>
        <w:t>.</w:t>
      </w:r>
      <w:r w:rsidR="00F1784D" w:rsidRPr="00C40B83">
        <w:rPr>
          <w:rFonts w:eastAsia="MS Mincho"/>
          <w:color w:val="000000"/>
          <w:sz w:val="24"/>
          <w:szCs w:val="24"/>
        </w:rPr>
        <w:t>10</w:t>
      </w:r>
      <w:r w:rsidRPr="00C40B83">
        <w:rPr>
          <w:rFonts w:eastAsia="MS Mincho"/>
          <w:color w:val="000000"/>
          <w:sz w:val="24"/>
          <w:szCs w:val="24"/>
        </w:rPr>
        <w:t>.</w:t>
      </w:r>
      <w:r w:rsidR="00F1784D" w:rsidRPr="00C40B83">
        <w:rPr>
          <w:rFonts w:eastAsia="MS Mincho"/>
          <w:color w:val="000000"/>
          <w:sz w:val="24"/>
          <w:szCs w:val="24"/>
        </w:rPr>
        <w:t>2014</w:t>
      </w:r>
      <w:r w:rsidR="004628A5" w:rsidRPr="00C40B83">
        <w:rPr>
          <w:rFonts w:eastAsia="MS Mincho"/>
          <w:sz w:val="24"/>
          <w:szCs w:val="24"/>
        </w:rPr>
        <w:t xml:space="preserve"> p</w:t>
      </w:r>
      <w:r w:rsidR="00C40B83" w:rsidRPr="00C40B83">
        <w:rPr>
          <w:rFonts w:eastAsia="MS Mincho"/>
          <w:sz w:val="24"/>
          <w:szCs w:val="24"/>
        </w:rPr>
        <w:t>ë</w:t>
      </w:r>
      <w:r w:rsidR="004628A5" w:rsidRPr="00C40B83">
        <w:rPr>
          <w:rFonts w:eastAsia="MS Mincho"/>
          <w:sz w:val="24"/>
          <w:szCs w:val="24"/>
        </w:rPr>
        <w:t>r k</w:t>
      </w:r>
      <w:r w:rsidR="00C40B83" w:rsidRPr="00C40B83">
        <w:rPr>
          <w:rFonts w:eastAsia="MS Mincho"/>
          <w:sz w:val="24"/>
          <w:szCs w:val="24"/>
        </w:rPr>
        <w:t>ë</w:t>
      </w:r>
      <w:r w:rsidR="004628A5" w:rsidRPr="00C40B83">
        <w:rPr>
          <w:rFonts w:eastAsia="MS Mincho"/>
          <w:sz w:val="24"/>
          <w:szCs w:val="24"/>
        </w:rPr>
        <w:t>t</w:t>
      </w:r>
      <w:r w:rsidR="00C40B83" w:rsidRPr="00C40B83">
        <w:rPr>
          <w:rFonts w:eastAsia="MS Mincho"/>
          <w:sz w:val="24"/>
          <w:szCs w:val="24"/>
        </w:rPr>
        <w:t>ë</w:t>
      </w:r>
      <w:r w:rsidR="004628A5" w:rsidRPr="00C40B83">
        <w:rPr>
          <w:rFonts w:eastAsia="MS Mincho"/>
          <w:sz w:val="24"/>
          <w:szCs w:val="24"/>
        </w:rPr>
        <w:t xml:space="preserve"> deklarat</w:t>
      </w:r>
      <w:r w:rsidR="00C40B83" w:rsidRPr="00C40B83">
        <w:rPr>
          <w:rFonts w:eastAsia="MS Mincho"/>
          <w:sz w:val="24"/>
          <w:szCs w:val="24"/>
        </w:rPr>
        <w:t>ë</w:t>
      </w:r>
      <w:r w:rsidR="004628A5" w:rsidRPr="00C40B83">
        <w:rPr>
          <w:rFonts w:eastAsia="MS Mincho"/>
          <w:sz w:val="24"/>
          <w:szCs w:val="24"/>
        </w:rPr>
        <w:t xml:space="preserve"> pasi nuk plot</w:t>
      </w:r>
      <w:r w:rsidR="00C40B83" w:rsidRPr="00C40B83">
        <w:rPr>
          <w:rFonts w:eastAsia="MS Mincho"/>
          <w:sz w:val="24"/>
          <w:szCs w:val="24"/>
        </w:rPr>
        <w:t>ë</w:t>
      </w:r>
      <w:r w:rsidR="004628A5" w:rsidRPr="00C40B83">
        <w:rPr>
          <w:rFonts w:eastAsia="MS Mincho"/>
          <w:sz w:val="24"/>
          <w:szCs w:val="24"/>
        </w:rPr>
        <w:t>sohen kushtet e parashikuara nga neni 510 i KPC</w:t>
      </w:r>
      <w:r w:rsidRPr="00C40B83">
        <w:rPr>
          <w:rFonts w:eastAsia="MS Mincho"/>
          <w:sz w:val="24"/>
          <w:szCs w:val="24"/>
        </w:rPr>
        <w:t>. Zgjidhja e mosmarrëveshjeve q</w:t>
      </w:r>
      <w:r w:rsidR="006A1A22" w:rsidRPr="00C40B83">
        <w:rPr>
          <w:rFonts w:eastAsia="MS Mincho"/>
          <w:sz w:val="24"/>
          <w:szCs w:val="24"/>
        </w:rPr>
        <w:t>ë</w:t>
      </w:r>
      <w:r w:rsidRPr="00C40B83">
        <w:rPr>
          <w:rFonts w:eastAsia="MS Mincho"/>
          <w:sz w:val="24"/>
          <w:szCs w:val="24"/>
        </w:rPr>
        <w:t xml:space="preserve"> mund t</w:t>
      </w:r>
      <w:r w:rsidR="006A1A22" w:rsidRPr="00C40B83">
        <w:rPr>
          <w:rFonts w:eastAsia="MS Mincho"/>
          <w:sz w:val="24"/>
          <w:szCs w:val="24"/>
        </w:rPr>
        <w:t>ë</w:t>
      </w:r>
      <w:r w:rsidRPr="00C40B83">
        <w:rPr>
          <w:rFonts w:eastAsia="MS Mincho"/>
          <w:sz w:val="24"/>
          <w:szCs w:val="24"/>
        </w:rPr>
        <w:t xml:space="preserve"> ken</w:t>
      </w:r>
      <w:r w:rsidR="006A1A22" w:rsidRPr="00C40B83">
        <w:rPr>
          <w:rFonts w:eastAsia="MS Mincho"/>
          <w:sz w:val="24"/>
          <w:szCs w:val="24"/>
        </w:rPr>
        <w:t>ë</w:t>
      </w:r>
      <w:r w:rsidRPr="00C40B83">
        <w:rPr>
          <w:rFonts w:eastAsia="MS Mincho"/>
          <w:sz w:val="24"/>
          <w:szCs w:val="24"/>
        </w:rPr>
        <w:t xml:space="preserve"> pal</w:t>
      </w:r>
      <w:r w:rsidR="006A1A22" w:rsidRPr="00C40B83">
        <w:rPr>
          <w:rFonts w:eastAsia="MS Mincho"/>
          <w:sz w:val="24"/>
          <w:szCs w:val="24"/>
        </w:rPr>
        <w:t>ë</w:t>
      </w:r>
      <w:r w:rsidRPr="00C40B83">
        <w:rPr>
          <w:rFonts w:eastAsia="MS Mincho"/>
          <w:sz w:val="24"/>
          <w:szCs w:val="24"/>
        </w:rPr>
        <w:t>t me njera-tjetr</w:t>
      </w:r>
      <w:r w:rsidR="006A1A22" w:rsidRPr="00C40B83">
        <w:rPr>
          <w:rFonts w:eastAsia="MS Mincho"/>
          <w:sz w:val="24"/>
          <w:szCs w:val="24"/>
        </w:rPr>
        <w:t>ë</w:t>
      </w:r>
      <w:r w:rsidRPr="00C40B83">
        <w:rPr>
          <w:rFonts w:eastAsia="MS Mincho"/>
          <w:sz w:val="24"/>
          <w:szCs w:val="24"/>
        </w:rPr>
        <w:t xml:space="preserve">n, në bazë të </w:t>
      </w:r>
      <w:r w:rsidR="00404493" w:rsidRPr="00C40B83">
        <w:rPr>
          <w:rFonts w:eastAsia="MS Mincho"/>
          <w:sz w:val="24"/>
          <w:szCs w:val="24"/>
        </w:rPr>
        <w:t>d</w:t>
      </w:r>
      <w:r w:rsidR="0016048F" w:rsidRPr="00C40B83">
        <w:rPr>
          <w:rFonts w:eastAsia="MS Mincho"/>
          <w:sz w:val="24"/>
          <w:szCs w:val="24"/>
        </w:rPr>
        <w:t>eklarat</w:t>
      </w:r>
      <w:r w:rsidR="006A1A22" w:rsidRPr="00C40B83">
        <w:rPr>
          <w:rFonts w:eastAsia="MS Mincho"/>
          <w:sz w:val="24"/>
          <w:szCs w:val="24"/>
        </w:rPr>
        <w:t>ë</w:t>
      </w:r>
      <w:r w:rsidR="0016048F" w:rsidRPr="00C40B83">
        <w:rPr>
          <w:rFonts w:eastAsia="MS Mincho"/>
          <w:sz w:val="24"/>
          <w:szCs w:val="24"/>
        </w:rPr>
        <w:t>s noteriale(Kontrat</w:t>
      </w:r>
      <w:r w:rsidR="006A1A22" w:rsidRPr="00C40B83">
        <w:rPr>
          <w:rFonts w:eastAsia="MS Mincho"/>
          <w:sz w:val="24"/>
          <w:szCs w:val="24"/>
        </w:rPr>
        <w:t>ë</w:t>
      </w:r>
      <w:r w:rsidR="0016048F" w:rsidRPr="00C40B83">
        <w:rPr>
          <w:rFonts w:eastAsia="MS Mincho"/>
          <w:sz w:val="24"/>
          <w:szCs w:val="24"/>
        </w:rPr>
        <w:t>s s</w:t>
      </w:r>
      <w:r w:rsidR="006A1A22" w:rsidRPr="00C40B83">
        <w:rPr>
          <w:rFonts w:eastAsia="MS Mincho"/>
          <w:sz w:val="24"/>
          <w:szCs w:val="24"/>
        </w:rPr>
        <w:t>ë</w:t>
      </w:r>
      <w:r w:rsidR="0016048F" w:rsidRPr="00C40B83">
        <w:rPr>
          <w:rFonts w:eastAsia="MS Mincho"/>
          <w:sz w:val="24"/>
          <w:szCs w:val="24"/>
        </w:rPr>
        <w:t xml:space="preserve"> shitjes)</w:t>
      </w:r>
      <w:r w:rsidRPr="00C40B83">
        <w:rPr>
          <w:rFonts w:eastAsia="MS Mincho"/>
          <w:sz w:val="24"/>
          <w:szCs w:val="24"/>
        </w:rPr>
        <w:t xml:space="preserve"> mund t</w:t>
      </w:r>
      <w:r w:rsidR="006A1A22" w:rsidRPr="00C40B83">
        <w:rPr>
          <w:rFonts w:eastAsia="MS Mincho"/>
          <w:sz w:val="24"/>
          <w:szCs w:val="24"/>
        </w:rPr>
        <w:t>ë</w:t>
      </w:r>
      <w:r w:rsidRPr="00C40B83">
        <w:rPr>
          <w:rFonts w:eastAsia="MS Mincho"/>
          <w:sz w:val="24"/>
          <w:szCs w:val="24"/>
        </w:rPr>
        <w:t xml:space="preserve"> realizohet vet</w:t>
      </w:r>
      <w:r w:rsidR="006A1A22" w:rsidRPr="00C40B83">
        <w:rPr>
          <w:rFonts w:eastAsia="MS Mincho"/>
          <w:sz w:val="24"/>
          <w:szCs w:val="24"/>
        </w:rPr>
        <w:t>ë</w:t>
      </w:r>
      <w:r w:rsidRPr="00C40B83">
        <w:rPr>
          <w:rFonts w:eastAsia="MS Mincho"/>
          <w:sz w:val="24"/>
          <w:szCs w:val="24"/>
        </w:rPr>
        <w:t>m n</w:t>
      </w:r>
      <w:r w:rsidR="006A1A22" w:rsidRPr="00C40B83">
        <w:rPr>
          <w:rFonts w:eastAsia="MS Mincho"/>
          <w:sz w:val="24"/>
          <w:szCs w:val="24"/>
        </w:rPr>
        <w:t>ë</w:t>
      </w:r>
      <w:r w:rsidRPr="00C40B83">
        <w:rPr>
          <w:rFonts w:eastAsia="MS Mincho"/>
          <w:sz w:val="24"/>
          <w:szCs w:val="24"/>
        </w:rPr>
        <w:t xml:space="preserve"> rrug</w:t>
      </w:r>
      <w:r w:rsidR="006A1A22" w:rsidRPr="00C40B83">
        <w:rPr>
          <w:rFonts w:eastAsia="MS Mincho"/>
          <w:sz w:val="24"/>
          <w:szCs w:val="24"/>
        </w:rPr>
        <w:t>ë</w:t>
      </w:r>
      <w:r w:rsidRPr="00C40B83">
        <w:rPr>
          <w:rFonts w:eastAsia="MS Mincho"/>
          <w:sz w:val="24"/>
          <w:szCs w:val="24"/>
        </w:rPr>
        <w:t>n e zakonshme duke paraqitur n</w:t>
      </w:r>
      <w:r w:rsidR="006A1A22" w:rsidRPr="00C40B83">
        <w:rPr>
          <w:rFonts w:eastAsia="MS Mincho"/>
          <w:sz w:val="24"/>
          <w:szCs w:val="24"/>
        </w:rPr>
        <w:t>ë</w:t>
      </w:r>
      <w:r w:rsidRPr="00C40B83">
        <w:rPr>
          <w:rFonts w:eastAsia="MS Mincho"/>
          <w:sz w:val="24"/>
          <w:szCs w:val="24"/>
        </w:rPr>
        <w:t xml:space="preserve"> gjykat</w:t>
      </w:r>
      <w:r w:rsidR="006A1A22" w:rsidRPr="00C40B83">
        <w:rPr>
          <w:rFonts w:eastAsia="MS Mincho"/>
          <w:sz w:val="24"/>
          <w:szCs w:val="24"/>
        </w:rPr>
        <w:t>ë</w:t>
      </w:r>
      <w:r w:rsidRPr="00C40B83">
        <w:rPr>
          <w:rFonts w:eastAsia="MS Mincho"/>
          <w:sz w:val="24"/>
          <w:szCs w:val="24"/>
        </w:rPr>
        <w:t xml:space="preserve"> padi themeli.</w:t>
      </w:r>
    </w:p>
    <w:p w14:paraId="3B198327" w14:textId="37D075CE" w:rsidR="006F4BA8" w:rsidRPr="00C40B83" w:rsidRDefault="00A46E57" w:rsidP="0097316F">
      <w:pPr>
        <w:jc w:val="both"/>
        <w:rPr>
          <w:rFonts w:eastAsia="MS Mincho"/>
          <w:bCs/>
          <w:sz w:val="24"/>
          <w:szCs w:val="24"/>
        </w:rPr>
      </w:pPr>
      <w:r w:rsidRPr="00C40B83">
        <w:rPr>
          <w:rFonts w:eastAsia="MS Mincho"/>
          <w:bCs/>
          <w:sz w:val="24"/>
          <w:szCs w:val="24"/>
        </w:rPr>
        <w:t xml:space="preserve">     </w:t>
      </w:r>
      <w:r w:rsidR="00B30CE2" w:rsidRPr="00C40B83">
        <w:rPr>
          <w:rFonts w:eastAsia="MS Mincho"/>
          <w:bCs/>
          <w:sz w:val="24"/>
          <w:szCs w:val="24"/>
        </w:rPr>
        <w:tab/>
      </w:r>
      <w:r w:rsidR="00C40B83" w:rsidRPr="00C40B83">
        <w:rPr>
          <w:rFonts w:eastAsia="MS Mincho"/>
          <w:bCs/>
          <w:sz w:val="24"/>
          <w:szCs w:val="24"/>
        </w:rPr>
        <w:t>3</w:t>
      </w:r>
      <w:r w:rsidR="00C6143F">
        <w:rPr>
          <w:rFonts w:eastAsia="MS Mincho"/>
          <w:bCs/>
          <w:sz w:val="24"/>
          <w:szCs w:val="24"/>
        </w:rPr>
        <w:t>7</w:t>
      </w:r>
      <w:r w:rsidRPr="00C40B83">
        <w:rPr>
          <w:rFonts w:eastAsia="MS Mincho"/>
          <w:bCs/>
          <w:sz w:val="24"/>
          <w:szCs w:val="24"/>
        </w:rPr>
        <w:t xml:space="preserve">. Në përfundim të shqyrtimit të çështjes në dhomën e këshillimit, Kolegji Civil i Gjykatës së Lartë arrin në konkluzionin se, rekursi i paraqitur nga </w:t>
      </w:r>
      <w:r w:rsidRPr="00C40B83">
        <w:rPr>
          <w:rFonts w:eastAsia="MS Mincho"/>
          <w:iCs/>
          <w:sz w:val="24"/>
          <w:szCs w:val="24"/>
        </w:rPr>
        <w:t xml:space="preserve">pala  paditëse </w:t>
      </w:r>
      <w:r w:rsidR="00211476" w:rsidRPr="00C40B83">
        <w:rPr>
          <w:rFonts w:eastAsia="MS Mincho"/>
          <w:iCs/>
          <w:sz w:val="24"/>
          <w:szCs w:val="24"/>
        </w:rPr>
        <w:t>shoq</w:t>
      </w:r>
      <w:r w:rsidR="006A1A22" w:rsidRPr="00C40B83">
        <w:rPr>
          <w:rFonts w:eastAsia="MS Mincho"/>
          <w:iCs/>
          <w:sz w:val="24"/>
          <w:szCs w:val="24"/>
        </w:rPr>
        <w:t>ë</w:t>
      </w:r>
      <w:r w:rsidR="00211476" w:rsidRPr="00C40B83">
        <w:rPr>
          <w:rFonts w:eastAsia="MS Mincho"/>
          <w:iCs/>
          <w:sz w:val="24"/>
          <w:szCs w:val="24"/>
        </w:rPr>
        <w:t xml:space="preserve">ria “MTO-07” </w:t>
      </w:r>
      <w:r w:rsidR="00B30CE2" w:rsidRPr="00C40B83">
        <w:rPr>
          <w:rFonts w:eastAsia="MS Mincho"/>
          <w:iCs/>
          <w:sz w:val="24"/>
          <w:szCs w:val="24"/>
        </w:rPr>
        <w:t>SHPK</w:t>
      </w:r>
      <w:r w:rsidRPr="00C40B83">
        <w:rPr>
          <w:rFonts w:eastAsia="MS Mincho"/>
          <w:sz w:val="24"/>
          <w:szCs w:val="24"/>
        </w:rPr>
        <w:t xml:space="preserve"> është i bazuar në ligj</w:t>
      </w:r>
      <w:r w:rsidRPr="00C40B83">
        <w:rPr>
          <w:rFonts w:eastAsia="MS Mincho"/>
          <w:bCs/>
          <w:sz w:val="24"/>
          <w:szCs w:val="24"/>
        </w:rPr>
        <w:t>. Prandaj si rrjedhojë ai duhet të pranohet.</w:t>
      </w:r>
    </w:p>
    <w:p w14:paraId="0199AB91" w14:textId="77777777" w:rsidR="00F43FAE" w:rsidRPr="00C40B83" w:rsidRDefault="00F43FAE" w:rsidP="009F0432">
      <w:pPr>
        <w:tabs>
          <w:tab w:val="left" w:pos="360"/>
        </w:tabs>
        <w:jc w:val="both"/>
        <w:rPr>
          <w:bCs/>
          <w:color w:val="000000" w:themeColor="text1"/>
          <w:sz w:val="24"/>
          <w:szCs w:val="24"/>
        </w:rPr>
      </w:pPr>
    </w:p>
    <w:p w14:paraId="5BE60D51" w14:textId="6FEAAE05" w:rsidR="006B40B7" w:rsidRPr="00C40B83" w:rsidRDefault="006B40B7" w:rsidP="00C40B83">
      <w:pPr>
        <w:ind w:left="2880" w:firstLine="720"/>
        <w:rPr>
          <w:b/>
          <w:color w:val="000000" w:themeColor="text1"/>
          <w:sz w:val="24"/>
          <w:szCs w:val="24"/>
        </w:rPr>
      </w:pPr>
      <w:r w:rsidRPr="00C40B83">
        <w:rPr>
          <w:b/>
          <w:color w:val="000000" w:themeColor="text1"/>
          <w:sz w:val="24"/>
          <w:szCs w:val="24"/>
        </w:rPr>
        <w:t>PËR KËTO ARSYE</w:t>
      </w:r>
    </w:p>
    <w:p w14:paraId="000E0CE3" w14:textId="77777777" w:rsidR="0097316F" w:rsidRPr="00C40B83" w:rsidRDefault="0097316F" w:rsidP="009F0432">
      <w:pPr>
        <w:jc w:val="center"/>
        <w:rPr>
          <w:b/>
          <w:color w:val="000000" w:themeColor="text1"/>
          <w:sz w:val="24"/>
          <w:szCs w:val="24"/>
        </w:rPr>
      </w:pPr>
    </w:p>
    <w:p w14:paraId="2399B5F8" w14:textId="6B1188E9" w:rsidR="006B40B7" w:rsidRPr="00C40B83" w:rsidRDefault="006B40B7" w:rsidP="009F0432">
      <w:pPr>
        <w:jc w:val="both"/>
        <w:rPr>
          <w:color w:val="000000" w:themeColor="text1"/>
          <w:sz w:val="24"/>
          <w:szCs w:val="24"/>
        </w:rPr>
      </w:pPr>
      <w:r w:rsidRPr="00C40B83">
        <w:rPr>
          <w:color w:val="000000" w:themeColor="text1"/>
          <w:sz w:val="24"/>
          <w:szCs w:val="24"/>
        </w:rPr>
        <w:t xml:space="preserve">                 </w:t>
      </w:r>
      <w:r w:rsidR="00C40B83">
        <w:rPr>
          <w:color w:val="000000" w:themeColor="text1"/>
          <w:sz w:val="24"/>
          <w:szCs w:val="24"/>
        </w:rPr>
        <w:t xml:space="preserve">   </w:t>
      </w:r>
      <w:r w:rsidRPr="00C40B83">
        <w:rPr>
          <w:color w:val="000000" w:themeColor="text1"/>
          <w:sz w:val="24"/>
          <w:szCs w:val="24"/>
        </w:rPr>
        <w:t>Kolegji Civil i Gjykatës së</w:t>
      </w:r>
      <w:r w:rsidR="00FE35E3" w:rsidRPr="00C40B83">
        <w:rPr>
          <w:color w:val="000000" w:themeColor="text1"/>
          <w:sz w:val="24"/>
          <w:szCs w:val="24"/>
        </w:rPr>
        <w:t xml:space="preserve"> Lartë mbështetur në nenin </w:t>
      </w:r>
      <w:r w:rsidR="00A46E57" w:rsidRPr="00C40B83">
        <w:rPr>
          <w:color w:val="000000" w:themeColor="text1"/>
          <w:sz w:val="24"/>
          <w:szCs w:val="24"/>
        </w:rPr>
        <w:t>485</w:t>
      </w:r>
      <w:r w:rsidRPr="00C40B83">
        <w:rPr>
          <w:color w:val="000000" w:themeColor="text1"/>
          <w:sz w:val="24"/>
          <w:szCs w:val="24"/>
        </w:rPr>
        <w:t xml:space="preserve"> të KPC</w:t>
      </w:r>
    </w:p>
    <w:p w14:paraId="5AE6A0E4" w14:textId="77777777" w:rsidR="006B40B7" w:rsidRPr="00C40B83" w:rsidRDefault="006B40B7" w:rsidP="009F0432">
      <w:pPr>
        <w:tabs>
          <w:tab w:val="left" w:pos="720"/>
        </w:tabs>
        <w:jc w:val="both"/>
        <w:rPr>
          <w:color w:val="000000" w:themeColor="text1"/>
          <w:sz w:val="24"/>
          <w:szCs w:val="24"/>
        </w:rPr>
      </w:pPr>
    </w:p>
    <w:p w14:paraId="0E07F400" w14:textId="77777777" w:rsidR="00C40B83" w:rsidRDefault="00C40B83" w:rsidP="009F0432">
      <w:pPr>
        <w:jc w:val="center"/>
        <w:rPr>
          <w:b/>
          <w:color w:val="000000" w:themeColor="text1"/>
          <w:sz w:val="24"/>
          <w:szCs w:val="24"/>
        </w:rPr>
      </w:pPr>
    </w:p>
    <w:p w14:paraId="7F67AED5" w14:textId="77777777" w:rsidR="008A34B7" w:rsidRDefault="008A34B7" w:rsidP="009F0432">
      <w:pPr>
        <w:jc w:val="center"/>
        <w:rPr>
          <w:b/>
          <w:color w:val="000000" w:themeColor="text1"/>
          <w:sz w:val="24"/>
          <w:szCs w:val="24"/>
        </w:rPr>
      </w:pPr>
    </w:p>
    <w:p w14:paraId="064DD4E6" w14:textId="77777777" w:rsidR="008A34B7" w:rsidRDefault="008A34B7" w:rsidP="009F0432">
      <w:pPr>
        <w:jc w:val="center"/>
        <w:rPr>
          <w:b/>
          <w:color w:val="000000" w:themeColor="text1"/>
          <w:sz w:val="24"/>
          <w:szCs w:val="24"/>
        </w:rPr>
      </w:pPr>
    </w:p>
    <w:p w14:paraId="34E66F4F" w14:textId="77777777" w:rsidR="008A34B7" w:rsidRDefault="008A34B7" w:rsidP="009F0432">
      <w:pPr>
        <w:jc w:val="center"/>
        <w:rPr>
          <w:b/>
          <w:color w:val="000000" w:themeColor="text1"/>
          <w:sz w:val="24"/>
          <w:szCs w:val="24"/>
        </w:rPr>
      </w:pPr>
    </w:p>
    <w:p w14:paraId="63AFD477" w14:textId="77777777" w:rsidR="008A34B7" w:rsidRDefault="008A34B7" w:rsidP="009F0432">
      <w:pPr>
        <w:jc w:val="center"/>
        <w:rPr>
          <w:b/>
          <w:color w:val="000000" w:themeColor="text1"/>
          <w:sz w:val="24"/>
          <w:szCs w:val="24"/>
        </w:rPr>
      </w:pPr>
    </w:p>
    <w:p w14:paraId="1636AF09" w14:textId="77777777" w:rsidR="008A34B7" w:rsidRDefault="008A34B7" w:rsidP="009F0432">
      <w:pPr>
        <w:jc w:val="center"/>
        <w:rPr>
          <w:b/>
          <w:color w:val="000000" w:themeColor="text1"/>
          <w:sz w:val="24"/>
          <w:szCs w:val="24"/>
        </w:rPr>
      </w:pPr>
    </w:p>
    <w:p w14:paraId="5CB734B3" w14:textId="692D9EEC" w:rsidR="006B40B7" w:rsidRPr="00C40B83" w:rsidRDefault="006B40B7" w:rsidP="009F0432">
      <w:pPr>
        <w:jc w:val="center"/>
        <w:rPr>
          <w:b/>
          <w:color w:val="000000" w:themeColor="text1"/>
          <w:sz w:val="24"/>
          <w:szCs w:val="24"/>
        </w:rPr>
      </w:pPr>
      <w:r w:rsidRPr="00C40B83">
        <w:rPr>
          <w:b/>
          <w:color w:val="000000" w:themeColor="text1"/>
          <w:sz w:val="24"/>
          <w:szCs w:val="24"/>
        </w:rPr>
        <w:lastRenderedPageBreak/>
        <w:t>V E N D O S I</w:t>
      </w:r>
    </w:p>
    <w:p w14:paraId="7B6DAA1D" w14:textId="77777777" w:rsidR="00625B0F" w:rsidRPr="00C40B83" w:rsidRDefault="006B40B7" w:rsidP="009F0432">
      <w:pPr>
        <w:jc w:val="both"/>
        <w:rPr>
          <w:color w:val="000000" w:themeColor="text1"/>
          <w:sz w:val="24"/>
          <w:szCs w:val="24"/>
        </w:rPr>
      </w:pPr>
      <w:r w:rsidRPr="00C40B83">
        <w:rPr>
          <w:color w:val="000000" w:themeColor="text1"/>
          <w:sz w:val="24"/>
          <w:szCs w:val="24"/>
        </w:rPr>
        <w:t xml:space="preserve">  </w:t>
      </w:r>
      <w:r w:rsidR="002E1F12" w:rsidRPr="00C40B83">
        <w:rPr>
          <w:color w:val="000000" w:themeColor="text1"/>
          <w:sz w:val="24"/>
          <w:szCs w:val="24"/>
        </w:rPr>
        <w:t xml:space="preserve">    </w:t>
      </w:r>
    </w:p>
    <w:p w14:paraId="548D72D8" w14:textId="6FC88E24" w:rsidR="006A714A" w:rsidRPr="00C40B83" w:rsidRDefault="00EA51FF" w:rsidP="006A714A">
      <w:pPr>
        <w:suppressAutoHyphens/>
        <w:jc w:val="both"/>
        <w:rPr>
          <w:spacing w:val="-3"/>
          <w:sz w:val="24"/>
          <w:szCs w:val="24"/>
        </w:rPr>
      </w:pPr>
      <w:r w:rsidRPr="00C40B83">
        <w:rPr>
          <w:spacing w:val="-3"/>
          <w:sz w:val="24"/>
          <w:szCs w:val="24"/>
        </w:rPr>
        <w:t>-Ndryshimin e vendimit nr.394, datë 14.02.2017 të Gjykatës së Apelit Tiranë dhe të vendimit nr.3874, datë 11.05.2015 të Gjykatës së Rrethit Gjyqësor Tiranë si më poshtë:</w:t>
      </w:r>
    </w:p>
    <w:p w14:paraId="45C9884C" w14:textId="7342A8A0" w:rsidR="00722F25" w:rsidRPr="00C40B83" w:rsidRDefault="00EA51FF" w:rsidP="006A714A">
      <w:pPr>
        <w:suppressAutoHyphens/>
        <w:jc w:val="both"/>
        <w:rPr>
          <w:color w:val="000000"/>
          <w:sz w:val="24"/>
          <w:szCs w:val="24"/>
          <w:shd w:val="clear" w:color="auto" w:fill="FFFFFF"/>
        </w:rPr>
      </w:pPr>
      <w:r w:rsidRPr="00C40B83">
        <w:rPr>
          <w:spacing w:val="-3"/>
          <w:sz w:val="24"/>
          <w:szCs w:val="24"/>
        </w:rPr>
        <w:t xml:space="preserve">-Deklarimin e pavlefshëm të titullit ekzekutiv </w:t>
      </w:r>
      <w:r w:rsidR="006A714A" w:rsidRPr="00C40B83">
        <w:rPr>
          <w:color w:val="000000"/>
          <w:sz w:val="24"/>
          <w:szCs w:val="24"/>
          <w:shd w:val="clear" w:color="auto" w:fill="FFFFFF"/>
        </w:rPr>
        <w:t>d</w:t>
      </w:r>
      <w:r w:rsidRPr="00C40B83">
        <w:rPr>
          <w:color w:val="000000"/>
          <w:sz w:val="24"/>
          <w:szCs w:val="24"/>
          <w:shd w:val="clear" w:color="auto" w:fill="FFFFFF"/>
        </w:rPr>
        <w:t xml:space="preserve">eklaratës noteriale nr.249 </w:t>
      </w:r>
      <w:r w:rsidR="006A714A" w:rsidRPr="00C40B83">
        <w:rPr>
          <w:color w:val="000000"/>
          <w:sz w:val="24"/>
          <w:szCs w:val="24"/>
          <w:shd w:val="clear" w:color="auto" w:fill="FFFFFF"/>
        </w:rPr>
        <w:t>r</w:t>
      </w:r>
      <w:r w:rsidRPr="00C40B83">
        <w:rPr>
          <w:color w:val="000000"/>
          <w:sz w:val="24"/>
          <w:szCs w:val="24"/>
          <w:shd w:val="clear" w:color="auto" w:fill="FFFFFF"/>
        </w:rPr>
        <w:t xml:space="preserve">ep dhe nr.54/1 </w:t>
      </w:r>
      <w:r w:rsidR="006A714A" w:rsidRPr="00C40B83">
        <w:rPr>
          <w:color w:val="000000"/>
          <w:sz w:val="24"/>
          <w:szCs w:val="24"/>
          <w:shd w:val="clear" w:color="auto" w:fill="FFFFFF"/>
        </w:rPr>
        <w:t>k</w:t>
      </w:r>
      <w:r w:rsidRPr="00C40B83">
        <w:rPr>
          <w:color w:val="000000"/>
          <w:sz w:val="24"/>
          <w:szCs w:val="24"/>
          <w:shd w:val="clear" w:color="auto" w:fill="FFFFFF"/>
        </w:rPr>
        <w:t>ol, datë 28.02.2014</w:t>
      </w:r>
      <w:r w:rsidR="002870ED" w:rsidRPr="00C40B83">
        <w:rPr>
          <w:color w:val="000000"/>
          <w:sz w:val="24"/>
          <w:szCs w:val="24"/>
          <w:shd w:val="clear" w:color="auto" w:fill="FFFFFF"/>
        </w:rPr>
        <w:t>.</w:t>
      </w:r>
    </w:p>
    <w:p w14:paraId="5D1B0154" w14:textId="06E5137B" w:rsidR="002870ED" w:rsidRPr="00C40B83" w:rsidRDefault="002870ED" w:rsidP="0064337D">
      <w:pPr>
        <w:jc w:val="both"/>
        <w:rPr>
          <w:sz w:val="24"/>
          <w:szCs w:val="24"/>
        </w:rPr>
      </w:pPr>
      <w:r w:rsidRPr="00C40B83">
        <w:rPr>
          <w:sz w:val="24"/>
          <w:szCs w:val="24"/>
        </w:rPr>
        <w:t>Shpenzimet gjyq</w:t>
      </w:r>
      <w:r w:rsidR="0064337D" w:rsidRPr="00C40B83">
        <w:rPr>
          <w:sz w:val="24"/>
          <w:szCs w:val="24"/>
        </w:rPr>
        <w:t>ë</w:t>
      </w:r>
      <w:r w:rsidRPr="00C40B83">
        <w:rPr>
          <w:sz w:val="24"/>
          <w:szCs w:val="24"/>
        </w:rPr>
        <w:t>sore i ngarkohen t</w:t>
      </w:r>
      <w:r w:rsidR="0064337D" w:rsidRPr="00C40B83">
        <w:rPr>
          <w:sz w:val="24"/>
          <w:szCs w:val="24"/>
        </w:rPr>
        <w:t>ë</w:t>
      </w:r>
      <w:r w:rsidRPr="00C40B83">
        <w:rPr>
          <w:sz w:val="24"/>
          <w:szCs w:val="24"/>
        </w:rPr>
        <w:t xml:space="preserve"> paditurit Avni Keta.</w:t>
      </w:r>
    </w:p>
    <w:p w14:paraId="1778E2A5" w14:textId="77777777" w:rsidR="00722F25" w:rsidRPr="00C40B83" w:rsidRDefault="00722F25" w:rsidP="009F0432">
      <w:pPr>
        <w:jc w:val="right"/>
        <w:rPr>
          <w:color w:val="000000" w:themeColor="text1"/>
          <w:sz w:val="24"/>
          <w:szCs w:val="24"/>
        </w:rPr>
      </w:pPr>
    </w:p>
    <w:p w14:paraId="6CDADA45" w14:textId="062C7AE7" w:rsidR="00EF275A" w:rsidRPr="00C40B83" w:rsidRDefault="0074062B" w:rsidP="009F0432">
      <w:pPr>
        <w:jc w:val="right"/>
        <w:rPr>
          <w:bCs/>
          <w:color w:val="000000" w:themeColor="text1"/>
          <w:sz w:val="24"/>
          <w:szCs w:val="24"/>
        </w:rPr>
      </w:pPr>
      <w:r w:rsidRPr="00C40B83">
        <w:rPr>
          <w:color w:val="000000" w:themeColor="text1"/>
          <w:sz w:val="24"/>
          <w:szCs w:val="24"/>
        </w:rPr>
        <w:tab/>
      </w:r>
      <w:r w:rsidR="006470AC" w:rsidRPr="00C40B83">
        <w:rPr>
          <w:color w:val="000000" w:themeColor="text1"/>
          <w:sz w:val="24"/>
          <w:szCs w:val="24"/>
        </w:rPr>
        <w:tab/>
      </w:r>
      <w:r w:rsidR="006470AC" w:rsidRPr="00C40B83">
        <w:rPr>
          <w:color w:val="000000" w:themeColor="text1"/>
          <w:sz w:val="24"/>
          <w:szCs w:val="24"/>
        </w:rPr>
        <w:tab/>
      </w:r>
      <w:r w:rsidR="006470AC" w:rsidRPr="00C40B83">
        <w:rPr>
          <w:color w:val="000000" w:themeColor="text1"/>
          <w:sz w:val="24"/>
          <w:szCs w:val="24"/>
        </w:rPr>
        <w:tab/>
      </w:r>
      <w:r w:rsidR="006470AC" w:rsidRPr="00C40B83">
        <w:rPr>
          <w:color w:val="000000" w:themeColor="text1"/>
          <w:sz w:val="24"/>
          <w:szCs w:val="24"/>
        </w:rPr>
        <w:tab/>
      </w:r>
      <w:r w:rsidR="006470AC" w:rsidRPr="00C40B83">
        <w:rPr>
          <w:color w:val="000000" w:themeColor="text1"/>
          <w:sz w:val="24"/>
          <w:szCs w:val="24"/>
        </w:rPr>
        <w:tab/>
      </w:r>
      <w:r w:rsidR="003E617A" w:rsidRPr="00C40B83">
        <w:rPr>
          <w:color w:val="000000" w:themeColor="text1"/>
          <w:sz w:val="24"/>
          <w:szCs w:val="24"/>
        </w:rPr>
        <w:t xml:space="preserve">Tiranë, më </w:t>
      </w:r>
      <w:r w:rsidR="0072740D" w:rsidRPr="00C40B83">
        <w:rPr>
          <w:color w:val="000000" w:themeColor="text1"/>
          <w:sz w:val="24"/>
          <w:szCs w:val="24"/>
        </w:rPr>
        <w:t xml:space="preserve"> </w:t>
      </w:r>
      <w:r w:rsidR="00106CEF" w:rsidRPr="00C40B83">
        <w:rPr>
          <w:color w:val="000000" w:themeColor="text1"/>
          <w:sz w:val="24"/>
          <w:szCs w:val="24"/>
        </w:rPr>
        <w:t xml:space="preserve"> </w:t>
      </w:r>
      <w:r w:rsidR="00001D79" w:rsidRPr="00C40B83">
        <w:rPr>
          <w:color w:val="000000" w:themeColor="text1"/>
          <w:sz w:val="24"/>
          <w:szCs w:val="24"/>
        </w:rPr>
        <w:t>27</w:t>
      </w:r>
      <w:r w:rsidR="00254DDF" w:rsidRPr="00C40B83">
        <w:rPr>
          <w:bCs/>
          <w:color w:val="000000" w:themeColor="text1"/>
          <w:sz w:val="24"/>
          <w:szCs w:val="24"/>
        </w:rPr>
        <w:t>.</w:t>
      </w:r>
      <w:r w:rsidR="00001D79" w:rsidRPr="00C40B83">
        <w:rPr>
          <w:bCs/>
          <w:color w:val="000000" w:themeColor="text1"/>
          <w:sz w:val="24"/>
          <w:szCs w:val="24"/>
        </w:rPr>
        <w:t>01</w:t>
      </w:r>
      <w:r w:rsidR="001C24E7" w:rsidRPr="00C40B83">
        <w:rPr>
          <w:bCs/>
          <w:color w:val="000000" w:themeColor="text1"/>
          <w:sz w:val="24"/>
          <w:szCs w:val="24"/>
        </w:rPr>
        <w:t>.202</w:t>
      </w:r>
      <w:r w:rsidR="00001D79" w:rsidRPr="00C40B83">
        <w:rPr>
          <w:bCs/>
          <w:color w:val="000000" w:themeColor="text1"/>
          <w:sz w:val="24"/>
          <w:szCs w:val="24"/>
        </w:rPr>
        <w:t>6</w:t>
      </w:r>
    </w:p>
    <w:p w14:paraId="18E15DA6" w14:textId="77777777" w:rsidR="00EF275A" w:rsidRPr="00C40B83" w:rsidRDefault="00EF275A" w:rsidP="009F0432">
      <w:pPr>
        <w:jc w:val="right"/>
        <w:rPr>
          <w:bCs/>
          <w:color w:val="000000" w:themeColor="text1"/>
          <w:sz w:val="24"/>
          <w:szCs w:val="24"/>
        </w:rPr>
      </w:pPr>
      <w:bookmarkStart w:id="2" w:name="_GoBack"/>
      <w:bookmarkEnd w:id="2"/>
    </w:p>
    <w:sectPr w:rsidR="00EF275A" w:rsidRPr="00C40B83" w:rsidSect="008A34B7">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284F7" w14:textId="77777777" w:rsidR="00106B9B" w:rsidRDefault="00106B9B" w:rsidP="00EA6588">
      <w:r>
        <w:separator/>
      </w:r>
    </w:p>
  </w:endnote>
  <w:endnote w:type="continuationSeparator" w:id="0">
    <w:p w14:paraId="65CBB043" w14:textId="77777777" w:rsidR="00106B9B" w:rsidRDefault="00106B9B" w:rsidP="00EA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 w:name="CG Times">
    <w:panose1 w:val="020206030504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63358"/>
      <w:docPartObj>
        <w:docPartGallery w:val="Page Numbers (Bottom of Page)"/>
        <w:docPartUnique/>
      </w:docPartObj>
    </w:sdtPr>
    <w:sdtEndPr/>
    <w:sdtContent>
      <w:p w14:paraId="484D3221" w14:textId="392A6654" w:rsidR="001167FB" w:rsidRDefault="00FD618A">
        <w:pPr>
          <w:pStyle w:val="Footer"/>
          <w:jc w:val="right"/>
        </w:pPr>
        <w:r>
          <w:fldChar w:fldCharType="begin"/>
        </w:r>
        <w:r w:rsidR="0000350B">
          <w:instrText xml:space="preserve"> PAGE   \* MERGEFORMAT </w:instrText>
        </w:r>
        <w:r>
          <w:fldChar w:fldCharType="separate"/>
        </w:r>
        <w:r w:rsidR="00186FDA">
          <w:rPr>
            <w:noProof/>
          </w:rPr>
          <w:t>14</w:t>
        </w:r>
        <w:r>
          <w:rPr>
            <w:noProof/>
          </w:rPr>
          <w:fldChar w:fldCharType="end"/>
        </w:r>
      </w:p>
    </w:sdtContent>
  </w:sdt>
  <w:p w14:paraId="5488E724" w14:textId="77777777" w:rsidR="001167FB" w:rsidRDefault="001167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CC58D" w14:textId="77777777" w:rsidR="00106B9B" w:rsidRDefault="00106B9B" w:rsidP="00EA6588">
      <w:r>
        <w:separator/>
      </w:r>
    </w:p>
  </w:footnote>
  <w:footnote w:type="continuationSeparator" w:id="0">
    <w:p w14:paraId="65056257" w14:textId="77777777" w:rsidR="00106B9B" w:rsidRDefault="00106B9B" w:rsidP="00EA65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7F6"/>
    <w:multiLevelType w:val="hybridMultilevel"/>
    <w:tmpl w:val="EA02CD2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14E83642"/>
    <w:multiLevelType w:val="hybridMultilevel"/>
    <w:tmpl w:val="B19AE0E2"/>
    <w:lvl w:ilvl="0" w:tplc="74288CA0">
      <w:start w:val="1"/>
      <w:numFmt w:val="upperRoman"/>
      <w:lvlText w:val="%1."/>
      <w:lvlJc w:val="left"/>
      <w:pPr>
        <w:ind w:left="1440" w:hanging="720"/>
      </w:pPr>
      <w:rPr>
        <w:b/>
      </w:rPr>
    </w:lvl>
    <w:lvl w:ilvl="1" w:tplc="E7D8CCA4">
      <w:start w:val="1"/>
      <w:numFmt w:val="decimal"/>
      <w:lvlText w:val="%2."/>
      <w:lvlJc w:val="left"/>
      <w:pPr>
        <w:tabs>
          <w:tab w:val="num" w:pos="6029"/>
        </w:tabs>
        <w:ind w:left="6029" w:hanging="360"/>
      </w:pPr>
      <w:rPr>
        <w:b w:val="0"/>
        <w:i w:val="0"/>
      </w:rPr>
    </w:lvl>
    <w:lvl w:ilvl="2" w:tplc="0409001B">
      <w:start w:val="1"/>
      <w:numFmt w:val="decimal"/>
      <w:lvlText w:val="%3."/>
      <w:lvlJc w:val="left"/>
      <w:pPr>
        <w:tabs>
          <w:tab w:val="num" w:pos="2879"/>
        </w:tabs>
        <w:ind w:left="2879" w:hanging="360"/>
      </w:pPr>
    </w:lvl>
    <w:lvl w:ilvl="3" w:tplc="0409000F">
      <w:start w:val="1"/>
      <w:numFmt w:val="decimal"/>
      <w:lvlText w:val="%4."/>
      <w:lvlJc w:val="left"/>
      <w:pPr>
        <w:tabs>
          <w:tab w:val="num" w:pos="3599"/>
        </w:tabs>
        <w:ind w:left="3599" w:hanging="360"/>
      </w:pPr>
    </w:lvl>
    <w:lvl w:ilvl="4" w:tplc="04090019">
      <w:start w:val="1"/>
      <w:numFmt w:val="decimal"/>
      <w:lvlText w:val="%5."/>
      <w:lvlJc w:val="left"/>
      <w:pPr>
        <w:tabs>
          <w:tab w:val="num" w:pos="4319"/>
        </w:tabs>
        <w:ind w:left="4319" w:hanging="360"/>
      </w:pPr>
    </w:lvl>
    <w:lvl w:ilvl="5" w:tplc="0409001B">
      <w:start w:val="1"/>
      <w:numFmt w:val="decimal"/>
      <w:lvlText w:val="%6."/>
      <w:lvlJc w:val="left"/>
      <w:pPr>
        <w:tabs>
          <w:tab w:val="num" w:pos="5039"/>
        </w:tabs>
        <w:ind w:left="5039" w:hanging="360"/>
      </w:pPr>
    </w:lvl>
    <w:lvl w:ilvl="6" w:tplc="0409000F">
      <w:start w:val="1"/>
      <w:numFmt w:val="decimal"/>
      <w:lvlText w:val="%7."/>
      <w:lvlJc w:val="left"/>
      <w:pPr>
        <w:tabs>
          <w:tab w:val="num" w:pos="5759"/>
        </w:tabs>
        <w:ind w:left="5759" w:hanging="360"/>
      </w:pPr>
    </w:lvl>
    <w:lvl w:ilvl="7" w:tplc="04090019">
      <w:start w:val="1"/>
      <w:numFmt w:val="decimal"/>
      <w:lvlText w:val="%8."/>
      <w:lvlJc w:val="left"/>
      <w:pPr>
        <w:tabs>
          <w:tab w:val="num" w:pos="6479"/>
        </w:tabs>
        <w:ind w:left="6479" w:hanging="360"/>
      </w:pPr>
    </w:lvl>
    <w:lvl w:ilvl="8" w:tplc="0409001B">
      <w:start w:val="1"/>
      <w:numFmt w:val="decimal"/>
      <w:lvlText w:val="%9."/>
      <w:lvlJc w:val="left"/>
      <w:pPr>
        <w:tabs>
          <w:tab w:val="num" w:pos="7199"/>
        </w:tabs>
        <w:ind w:left="7199"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0F"/>
    <w:rsid w:val="00001D79"/>
    <w:rsid w:val="00002613"/>
    <w:rsid w:val="00003091"/>
    <w:rsid w:val="000034E8"/>
    <w:rsid w:val="0000350B"/>
    <w:rsid w:val="000047DC"/>
    <w:rsid w:val="00006151"/>
    <w:rsid w:val="00006173"/>
    <w:rsid w:val="00006BCD"/>
    <w:rsid w:val="0000729D"/>
    <w:rsid w:val="00007A37"/>
    <w:rsid w:val="0001070A"/>
    <w:rsid w:val="00011263"/>
    <w:rsid w:val="000112E7"/>
    <w:rsid w:val="00011300"/>
    <w:rsid w:val="0001160D"/>
    <w:rsid w:val="00011A27"/>
    <w:rsid w:val="00012527"/>
    <w:rsid w:val="00012C07"/>
    <w:rsid w:val="00012C82"/>
    <w:rsid w:val="0001311C"/>
    <w:rsid w:val="00013D0C"/>
    <w:rsid w:val="000147C7"/>
    <w:rsid w:val="00015AD1"/>
    <w:rsid w:val="00016469"/>
    <w:rsid w:val="000176FC"/>
    <w:rsid w:val="0001797A"/>
    <w:rsid w:val="00022D4C"/>
    <w:rsid w:val="000231D6"/>
    <w:rsid w:val="000231F1"/>
    <w:rsid w:val="00023D3F"/>
    <w:rsid w:val="000246AB"/>
    <w:rsid w:val="00024969"/>
    <w:rsid w:val="000256E6"/>
    <w:rsid w:val="00025B3A"/>
    <w:rsid w:val="0002605A"/>
    <w:rsid w:val="0002619D"/>
    <w:rsid w:val="00026F30"/>
    <w:rsid w:val="00027C95"/>
    <w:rsid w:val="00030057"/>
    <w:rsid w:val="00030C7F"/>
    <w:rsid w:val="00030FE5"/>
    <w:rsid w:val="000318D9"/>
    <w:rsid w:val="00031F2A"/>
    <w:rsid w:val="00033CAF"/>
    <w:rsid w:val="00034112"/>
    <w:rsid w:val="0003420D"/>
    <w:rsid w:val="000342AE"/>
    <w:rsid w:val="00034C52"/>
    <w:rsid w:val="00034FB9"/>
    <w:rsid w:val="000350E3"/>
    <w:rsid w:val="00035582"/>
    <w:rsid w:val="00035917"/>
    <w:rsid w:val="000362A0"/>
    <w:rsid w:val="00036880"/>
    <w:rsid w:val="00036CD0"/>
    <w:rsid w:val="00037191"/>
    <w:rsid w:val="000404E6"/>
    <w:rsid w:val="00040789"/>
    <w:rsid w:val="00040962"/>
    <w:rsid w:val="000413E8"/>
    <w:rsid w:val="00041953"/>
    <w:rsid w:val="00041CC5"/>
    <w:rsid w:val="000427AE"/>
    <w:rsid w:val="00042887"/>
    <w:rsid w:val="0004314F"/>
    <w:rsid w:val="00043736"/>
    <w:rsid w:val="00043BC6"/>
    <w:rsid w:val="000448DC"/>
    <w:rsid w:val="000452D5"/>
    <w:rsid w:val="000454C5"/>
    <w:rsid w:val="00046A6F"/>
    <w:rsid w:val="00046FFD"/>
    <w:rsid w:val="0004704D"/>
    <w:rsid w:val="00047485"/>
    <w:rsid w:val="00050781"/>
    <w:rsid w:val="00050B1D"/>
    <w:rsid w:val="00050BA7"/>
    <w:rsid w:val="00051872"/>
    <w:rsid w:val="00051C8C"/>
    <w:rsid w:val="0005251D"/>
    <w:rsid w:val="00052A30"/>
    <w:rsid w:val="00052B5B"/>
    <w:rsid w:val="00052F1D"/>
    <w:rsid w:val="0005323D"/>
    <w:rsid w:val="00053519"/>
    <w:rsid w:val="00054911"/>
    <w:rsid w:val="00054D19"/>
    <w:rsid w:val="00056753"/>
    <w:rsid w:val="00057292"/>
    <w:rsid w:val="00057737"/>
    <w:rsid w:val="000578CB"/>
    <w:rsid w:val="000603FD"/>
    <w:rsid w:val="00061B77"/>
    <w:rsid w:val="00061B97"/>
    <w:rsid w:val="000625ED"/>
    <w:rsid w:val="00063210"/>
    <w:rsid w:val="000637BD"/>
    <w:rsid w:val="00063894"/>
    <w:rsid w:val="00063D5A"/>
    <w:rsid w:val="0006413A"/>
    <w:rsid w:val="00064308"/>
    <w:rsid w:val="0006496F"/>
    <w:rsid w:val="000649A3"/>
    <w:rsid w:val="0006622F"/>
    <w:rsid w:val="00066BC6"/>
    <w:rsid w:val="00066D22"/>
    <w:rsid w:val="00067A77"/>
    <w:rsid w:val="0007079B"/>
    <w:rsid w:val="00071001"/>
    <w:rsid w:val="000713DB"/>
    <w:rsid w:val="00071DB4"/>
    <w:rsid w:val="00071F95"/>
    <w:rsid w:val="00072189"/>
    <w:rsid w:val="00072AC2"/>
    <w:rsid w:val="00073492"/>
    <w:rsid w:val="00073901"/>
    <w:rsid w:val="00074C34"/>
    <w:rsid w:val="00075496"/>
    <w:rsid w:val="00075A21"/>
    <w:rsid w:val="00075E58"/>
    <w:rsid w:val="00077185"/>
    <w:rsid w:val="000771FD"/>
    <w:rsid w:val="0007793E"/>
    <w:rsid w:val="00077D2B"/>
    <w:rsid w:val="00077FC2"/>
    <w:rsid w:val="00080DE1"/>
    <w:rsid w:val="000811BC"/>
    <w:rsid w:val="00081C8E"/>
    <w:rsid w:val="000828CA"/>
    <w:rsid w:val="00083780"/>
    <w:rsid w:val="0008389F"/>
    <w:rsid w:val="00083A61"/>
    <w:rsid w:val="00083A7E"/>
    <w:rsid w:val="00083F8C"/>
    <w:rsid w:val="00084291"/>
    <w:rsid w:val="000845CF"/>
    <w:rsid w:val="00087083"/>
    <w:rsid w:val="0008798F"/>
    <w:rsid w:val="000901F3"/>
    <w:rsid w:val="000909CC"/>
    <w:rsid w:val="00091D0B"/>
    <w:rsid w:val="00091D7D"/>
    <w:rsid w:val="0009247F"/>
    <w:rsid w:val="00092858"/>
    <w:rsid w:val="000931F7"/>
    <w:rsid w:val="00093671"/>
    <w:rsid w:val="00093A42"/>
    <w:rsid w:val="00094B2C"/>
    <w:rsid w:val="000956CB"/>
    <w:rsid w:val="00095893"/>
    <w:rsid w:val="00096626"/>
    <w:rsid w:val="0009699B"/>
    <w:rsid w:val="0009718D"/>
    <w:rsid w:val="00097404"/>
    <w:rsid w:val="0009755A"/>
    <w:rsid w:val="000A0157"/>
    <w:rsid w:val="000A0A6D"/>
    <w:rsid w:val="000A1B04"/>
    <w:rsid w:val="000A24B4"/>
    <w:rsid w:val="000A2790"/>
    <w:rsid w:val="000A2E0F"/>
    <w:rsid w:val="000A2F73"/>
    <w:rsid w:val="000A56FA"/>
    <w:rsid w:val="000A644A"/>
    <w:rsid w:val="000A6BF3"/>
    <w:rsid w:val="000A6CBC"/>
    <w:rsid w:val="000A70A7"/>
    <w:rsid w:val="000A7370"/>
    <w:rsid w:val="000A79D3"/>
    <w:rsid w:val="000A7CEC"/>
    <w:rsid w:val="000A7E43"/>
    <w:rsid w:val="000B137F"/>
    <w:rsid w:val="000B1471"/>
    <w:rsid w:val="000B2472"/>
    <w:rsid w:val="000B3273"/>
    <w:rsid w:val="000B3317"/>
    <w:rsid w:val="000B3483"/>
    <w:rsid w:val="000B3739"/>
    <w:rsid w:val="000B39D9"/>
    <w:rsid w:val="000B41F1"/>
    <w:rsid w:val="000B47A7"/>
    <w:rsid w:val="000B4A94"/>
    <w:rsid w:val="000B57FD"/>
    <w:rsid w:val="000B59B3"/>
    <w:rsid w:val="000B63D0"/>
    <w:rsid w:val="000B68FB"/>
    <w:rsid w:val="000B6BE8"/>
    <w:rsid w:val="000B6E52"/>
    <w:rsid w:val="000B719F"/>
    <w:rsid w:val="000C062A"/>
    <w:rsid w:val="000C0B29"/>
    <w:rsid w:val="000C2CE2"/>
    <w:rsid w:val="000C2E1F"/>
    <w:rsid w:val="000C2E4E"/>
    <w:rsid w:val="000C2EEE"/>
    <w:rsid w:val="000C2FE1"/>
    <w:rsid w:val="000C3205"/>
    <w:rsid w:val="000C3E3D"/>
    <w:rsid w:val="000C3FF3"/>
    <w:rsid w:val="000C4605"/>
    <w:rsid w:val="000C4B03"/>
    <w:rsid w:val="000C5880"/>
    <w:rsid w:val="000C602A"/>
    <w:rsid w:val="000C7071"/>
    <w:rsid w:val="000D0937"/>
    <w:rsid w:val="000D1123"/>
    <w:rsid w:val="000D181C"/>
    <w:rsid w:val="000D2336"/>
    <w:rsid w:val="000D3634"/>
    <w:rsid w:val="000D3C42"/>
    <w:rsid w:val="000D4301"/>
    <w:rsid w:val="000D4C24"/>
    <w:rsid w:val="000D56E6"/>
    <w:rsid w:val="000D63AF"/>
    <w:rsid w:val="000D6907"/>
    <w:rsid w:val="000D732F"/>
    <w:rsid w:val="000D7568"/>
    <w:rsid w:val="000D7D53"/>
    <w:rsid w:val="000E1327"/>
    <w:rsid w:val="000E145C"/>
    <w:rsid w:val="000E1EEA"/>
    <w:rsid w:val="000E21A3"/>
    <w:rsid w:val="000E24C0"/>
    <w:rsid w:val="000E4119"/>
    <w:rsid w:val="000E41D2"/>
    <w:rsid w:val="000E463D"/>
    <w:rsid w:val="000E4EB6"/>
    <w:rsid w:val="000E645D"/>
    <w:rsid w:val="000E6883"/>
    <w:rsid w:val="000E6928"/>
    <w:rsid w:val="000E6BC3"/>
    <w:rsid w:val="000E70E1"/>
    <w:rsid w:val="000E73C1"/>
    <w:rsid w:val="000E7AE5"/>
    <w:rsid w:val="000E7C76"/>
    <w:rsid w:val="000E7D98"/>
    <w:rsid w:val="000F05D4"/>
    <w:rsid w:val="000F069D"/>
    <w:rsid w:val="000F0AF2"/>
    <w:rsid w:val="000F0C5D"/>
    <w:rsid w:val="000F16DD"/>
    <w:rsid w:val="000F258D"/>
    <w:rsid w:val="000F305A"/>
    <w:rsid w:val="000F372A"/>
    <w:rsid w:val="000F3802"/>
    <w:rsid w:val="000F3B6F"/>
    <w:rsid w:val="000F4312"/>
    <w:rsid w:val="000F4562"/>
    <w:rsid w:val="000F4FCC"/>
    <w:rsid w:val="000F7947"/>
    <w:rsid w:val="000F7A64"/>
    <w:rsid w:val="001000D2"/>
    <w:rsid w:val="00100477"/>
    <w:rsid w:val="00100A33"/>
    <w:rsid w:val="00101846"/>
    <w:rsid w:val="001020E9"/>
    <w:rsid w:val="001023C4"/>
    <w:rsid w:val="00103BCC"/>
    <w:rsid w:val="001049B6"/>
    <w:rsid w:val="00104EC5"/>
    <w:rsid w:val="00105D2A"/>
    <w:rsid w:val="00106B9B"/>
    <w:rsid w:val="00106CEF"/>
    <w:rsid w:val="00107099"/>
    <w:rsid w:val="00107CEE"/>
    <w:rsid w:val="001118FD"/>
    <w:rsid w:val="00111910"/>
    <w:rsid w:val="001121AB"/>
    <w:rsid w:val="0011239E"/>
    <w:rsid w:val="001126CE"/>
    <w:rsid w:val="00112A5C"/>
    <w:rsid w:val="0011435F"/>
    <w:rsid w:val="0011455C"/>
    <w:rsid w:val="00114AFD"/>
    <w:rsid w:val="00114D9F"/>
    <w:rsid w:val="00114DA2"/>
    <w:rsid w:val="00115022"/>
    <w:rsid w:val="0011544D"/>
    <w:rsid w:val="001167FB"/>
    <w:rsid w:val="00116801"/>
    <w:rsid w:val="00117363"/>
    <w:rsid w:val="00117FB7"/>
    <w:rsid w:val="00120A3A"/>
    <w:rsid w:val="00120EAF"/>
    <w:rsid w:val="00120F99"/>
    <w:rsid w:val="001211AC"/>
    <w:rsid w:val="00121781"/>
    <w:rsid w:val="001236D9"/>
    <w:rsid w:val="00124B44"/>
    <w:rsid w:val="00125438"/>
    <w:rsid w:val="00125467"/>
    <w:rsid w:val="00125540"/>
    <w:rsid w:val="001264D9"/>
    <w:rsid w:val="00127266"/>
    <w:rsid w:val="00127A45"/>
    <w:rsid w:val="00127E12"/>
    <w:rsid w:val="00130354"/>
    <w:rsid w:val="001317A5"/>
    <w:rsid w:val="001332CD"/>
    <w:rsid w:val="00133632"/>
    <w:rsid w:val="00133D4F"/>
    <w:rsid w:val="00133F46"/>
    <w:rsid w:val="00134136"/>
    <w:rsid w:val="0013524D"/>
    <w:rsid w:val="00135385"/>
    <w:rsid w:val="00135625"/>
    <w:rsid w:val="0013571A"/>
    <w:rsid w:val="00135778"/>
    <w:rsid w:val="00136AE1"/>
    <w:rsid w:val="00136EA7"/>
    <w:rsid w:val="00137BC8"/>
    <w:rsid w:val="001419D0"/>
    <w:rsid w:val="00141A93"/>
    <w:rsid w:val="0014257B"/>
    <w:rsid w:val="00142598"/>
    <w:rsid w:val="00142DA1"/>
    <w:rsid w:val="001433BC"/>
    <w:rsid w:val="0014354F"/>
    <w:rsid w:val="00143623"/>
    <w:rsid w:val="00144542"/>
    <w:rsid w:val="00145CC9"/>
    <w:rsid w:val="00146112"/>
    <w:rsid w:val="0014692B"/>
    <w:rsid w:val="001477F2"/>
    <w:rsid w:val="00147B95"/>
    <w:rsid w:val="00147F9A"/>
    <w:rsid w:val="00150DC9"/>
    <w:rsid w:val="00150DE5"/>
    <w:rsid w:val="00151008"/>
    <w:rsid w:val="00151382"/>
    <w:rsid w:val="00151EDC"/>
    <w:rsid w:val="00152847"/>
    <w:rsid w:val="0015298F"/>
    <w:rsid w:val="00152FFE"/>
    <w:rsid w:val="001530E4"/>
    <w:rsid w:val="0015335C"/>
    <w:rsid w:val="00153AEB"/>
    <w:rsid w:val="0015471C"/>
    <w:rsid w:val="00155283"/>
    <w:rsid w:val="0015534F"/>
    <w:rsid w:val="0015565D"/>
    <w:rsid w:val="00155E98"/>
    <w:rsid w:val="00155EAA"/>
    <w:rsid w:val="001564BC"/>
    <w:rsid w:val="00156541"/>
    <w:rsid w:val="00157801"/>
    <w:rsid w:val="00157C9B"/>
    <w:rsid w:val="0016048F"/>
    <w:rsid w:val="00160FA8"/>
    <w:rsid w:val="0016177F"/>
    <w:rsid w:val="00161E19"/>
    <w:rsid w:val="00162A94"/>
    <w:rsid w:val="001632BB"/>
    <w:rsid w:val="00164746"/>
    <w:rsid w:val="001649D0"/>
    <w:rsid w:val="00165208"/>
    <w:rsid w:val="0016521C"/>
    <w:rsid w:val="00165314"/>
    <w:rsid w:val="0016560C"/>
    <w:rsid w:val="00165678"/>
    <w:rsid w:val="00165FE3"/>
    <w:rsid w:val="00167673"/>
    <w:rsid w:val="001678CF"/>
    <w:rsid w:val="0017015D"/>
    <w:rsid w:val="00172568"/>
    <w:rsid w:val="001732D1"/>
    <w:rsid w:val="0017556A"/>
    <w:rsid w:val="0017629B"/>
    <w:rsid w:val="0017662B"/>
    <w:rsid w:val="00176ADE"/>
    <w:rsid w:val="00176AEB"/>
    <w:rsid w:val="00176CC1"/>
    <w:rsid w:val="00177CA3"/>
    <w:rsid w:val="0018076E"/>
    <w:rsid w:val="00182984"/>
    <w:rsid w:val="00183E5C"/>
    <w:rsid w:val="001844BC"/>
    <w:rsid w:val="00184A66"/>
    <w:rsid w:val="00185253"/>
    <w:rsid w:val="00185D9F"/>
    <w:rsid w:val="00185FCE"/>
    <w:rsid w:val="0018696F"/>
    <w:rsid w:val="00186A13"/>
    <w:rsid w:val="00186FDA"/>
    <w:rsid w:val="001877F4"/>
    <w:rsid w:val="00187D76"/>
    <w:rsid w:val="00190958"/>
    <w:rsid w:val="001914EC"/>
    <w:rsid w:val="00191DE1"/>
    <w:rsid w:val="00192828"/>
    <w:rsid w:val="00192DDB"/>
    <w:rsid w:val="00193A13"/>
    <w:rsid w:val="0019412B"/>
    <w:rsid w:val="0019445F"/>
    <w:rsid w:val="001944C3"/>
    <w:rsid w:val="001945D4"/>
    <w:rsid w:val="00194946"/>
    <w:rsid w:val="00194A4E"/>
    <w:rsid w:val="001950FD"/>
    <w:rsid w:val="0019603C"/>
    <w:rsid w:val="001963FE"/>
    <w:rsid w:val="00197231"/>
    <w:rsid w:val="001979C8"/>
    <w:rsid w:val="001A002A"/>
    <w:rsid w:val="001A03C7"/>
    <w:rsid w:val="001A0432"/>
    <w:rsid w:val="001A0E44"/>
    <w:rsid w:val="001A16EB"/>
    <w:rsid w:val="001A1B31"/>
    <w:rsid w:val="001A226C"/>
    <w:rsid w:val="001A3765"/>
    <w:rsid w:val="001A382B"/>
    <w:rsid w:val="001A39B1"/>
    <w:rsid w:val="001A3E2F"/>
    <w:rsid w:val="001A44D6"/>
    <w:rsid w:val="001A4571"/>
    <w:rsid w:val="001A494B"/>
    <w:rsid w:val="001A4B5B"/>
    <w:rsid w:val="001A5EB9"/>
    <w:rsid w:val="001A6036"/>
    <w:rsid w:val="001A61AB"/>
    <w:rsid w:val="001A6D7C"/>
    <w:rsid w:val="001A6E62"/>
    <w:rsid w:val="001A7BB5"/>
    <w:rsid w:val="001A7C2D"/>
    <w:rsid w:val="001A7DCF"/>
    <w:rsid w:val="001B0C0E"/>
    <w:rsid w:val="001B17F1"/>
    <w:rsid w:val="001B21AE"/>
    <w:rsid w:val="001B2391"/>
    <w:rsid w:val="001B24AB"/>
    <w:rsid w:val="001B3DA5"/>
    <w:rsid w:val="001B3F09"/>
    <w:rsid w:val="001B4891"/>
    <w:rsid w:val="001B4F15"/>
    <w:rsid w:val="001B5863"/>
    <w:rsid w:val="001B5FBE"/>
    <w:rsid w:val="001B6022"/>
    <w:rsid w:val="001B602F"/>
    <w:rsid w:val="001B6106"/>
    <w:rsid w:val="001B6360"/>
    <w:rsid w:val="001B67A1"/>
    <w:rsid w:val="001B68E8"/>
    <w:rsid w:val="001B7737"/>
    <w:rsid w:val="001B7F48"/>
    <w:rsid w:val="001C10E2"/>
    <w:rsid w:val="001C10EA"/>
    <w:rsid w:val="001C146A"/>
    <w:rsid w:val="001C1868"/>
    <w:rsid w:val="001C24E7"/>
    <w:rsid w:val="001C2DEB"/>
    <w:rsid w:val="001C343A"/>
    <w:rsid w:val="001C4A8E"/>
    <w:rsid w:val="001C50E4"/>
    <w:rsid w:val="001C587E"/>
    <w:rsid w:val="001C6075"/>
    <w:rsid w:val="001C7DB2"/>
    <w:rsid w:val="001D0C0D"/>
    <w:rsid w:val="001D0DD4"/>
    <w:rsid w:val="001D1060"/>
    <w:rsid w:val="001D2050"/>
    <w:rsid w:val="001D2CA9"/>
    <w:rsid w:val="001D3452"/>
    <w:rsid w:val="001D40E3"/>
    <w:rsid w:val="001D412C"/>
    <w:rsid w:val="001D53A3"/>
    <w:rsid w:val="001D55FD"/>
    <w:rsid w:val="001D57C5"/>
    <w:rsid w:val="001D605A"/>
    <w:rsid w:val="001D61BD"/>
    <w:rsid w:val="001D6FF3"/>
    <w:rsid w:val="001D723C"/>
    <w:rsid w:val="001D7BBA"/>
    <w:rsid w:val="001E14A6"/>
    <w:rsid w:val="001E1720"/>
    <w:rsid w:val="001E22AB"/>
    <w:rsid w:val="001E2F43"/>
    <w:rsid w:val="001E33FB"/>
    <w:rsid w:val="001E44C7"/>
    <w:rsid w:val="001E50AF"/>
    <w:rsid w:val="001E5563"/>
    <w:rsid w:val="001E5B18"/>
    <w:rsid w:val="001E5EC4"/>
    <w:rsid w:val="001E6379"/>
    <w:rsid w:val="001E6B35"/>
    <w:rsid w:val="001E7138"/>
    <w:rsid w:val="001E71DD"/>
    <w:rsid w:val="001E78DE"/>
    <w:rsid w:val="001E7F7D"/>
    <w:rsid w:val="001F0454"/>
    <w:rsid w:val="001F089B"/>
    <w:rsid w:val="001F149B"/>
    <w:rsid w:val="001F321B"/>
    <w:rsid w:val="001F3D92"/>
    <w:rsid w:val="001F484D"/>
    <w:rsid w:val="001F58E0"/>
    <w:rsid w:val="001F647D"/>
    <w:rsid w:val="001F683D"/>
    <w:rsid w:val="001F76BC"/>
    <w:rsid w:val="001F7B1C"/>
    <w:rsid w:val="00200444"/>
    <w:rsid w:val="00201218"/>
    <w:rsid w:val="002014B5"/>
    <w:rsid w:val="00201549"/>
    <w:rsid w:val="00201908"/>
    <w:rsid w:val="00201C53"/>
    <w:rsid w:val="00201E3C"/>
    <w:rsid w:val="00202346"/>
    <w:rsid w:val="002028E9"/>
    <w:rsid w:val="00202E3D"/>
    <w:rsid w:val="00203D54"/>
    <w:rsid w:val="002041C0"/>
    <w:rsid w:val="00204B7B"/>
    <w:rsid w:val="002053B4"/>
    <w:rsid w:val="00205933"/>
    <w:rsid w:val="00206EC2"/>
    <w:rsid w:val="00206F0F"/>
    <w:rsid w:val="00206F2F"/>
    <w:rsid w:val="00207157"/>
    <w:rsid w:val="00210769"/>
    <w:rsid w:val="00210DBD"/>
    <w:rsid w:val="00211476"/>
    <w:rsid w:val="00211783"/>
    <w:rsid w:val="00211CB3"/>
    <w:rsid w:val="00211DB9"/>
    <w:rsid w:val="0021270A"/>
    <w:rsid w:val="0021380B"/>
    <w:rsid w:val="00213897"/>
    <w:rsid w:val="00213A74"/>
    <w:rsid w:val="0021583A"/>
    <w:rsid w:val="0021603C"/>
    <w:rsid w:val="0021610D"/>
    <w:rsid w:val="00216ACD"/>
    <w:rsid w:val="00217788"/>
    <w:rsid w:val="0022020E"/>
    <w:rsid w:val="00221243"/>
    <w:rsid w:val="00222A33"/>
    <w:rsid w:val="00222B3D"/>
    <w:rsid w:val="002247B4"/>
    <w:rsid w:val="002265D7"/>
    <w:rsid w:val="0022790A"/>
    <w:rsid w:val="00227F0C"/>
    <w:rsid w:val="00227F5B"/>
    <w:rsid w:val="00231A0B"/>
    <w:rsid w:val="002320AD"/>
    <w:rsid w:val="00232156"/>
    <w:rsid w:val="00233148"/>
    <w:rsid w:val="0023403D"/>
    <w:rsid w:val="00236862"/>
    <w:rsid w:val="00236DFC"/>
    <w:rsid w:val="002373AF"/>
    <w:rsid w:val="00237523"/>
    <w:rsid w:val="0023770B"/>
    <w:rsid w:val="00237C65"/>
    <w:rsid w:val="002405B2"/>
    <w:rsid w:val="00240FEB"/>
    <w:rsid w:val="002410CB"/>
    <w:rsid w:val="00241DF3"/>
    <w:rsid w:val="00241F8D"/>
    <w:rsid w:val="00242A6C"/>
    <w:rsid w:val="00242B68"/>
    <w:rsid w:val="00243404"/>
    <w:rsid w:val="0024344B"/>
    <w:rsid w:val="00244842"/>
    <w:rsid w:val="00245F2D"/>
    <w:rsid w:val="0024647C"/>
    <w:rsid w:val="002478EC"/>
    <w:rsid w:val="0025090A"/>
    <w:rsid w:val="0025149F"/>
    <w:rsid w:val="00251ED7"/>
    <w:rsid w:val="00252BC3"/>
    <w:rsid w:val="00253A70"/>
    <w:rsid w:val="00253EE6"/>
    <w:rsid w:val="002543A1"/>
    <w:rsid w:val="002547F7"/>
    <w:rsid w:val="00254DDF"/>
    <w:rsid w:val="00255022"/>
    <w:rsid w:val="002559E1"/>
    <w:rsid w:val="0025609F"/>
    <w:rsid w:val="00256543"/>
    <w:rsid w:val="00256C0A"/>
    <w:rsid w:val="0026004B"/>
    <w:rsid w:val="00260429"/>
    <w:rsid w:val="0026044D"/>
    <w:rsid w:val="00260C63"/>
    <w:rsid w:val="0026141A"/>
    <w:rsid w:val="0026199A"/>
    <w:rsid w:val="00261DB7"/>
    <w:rsid w:val="00261EB6"/>
    <w:rsid w:val="002624B0"/>
    <w:rsid w:val="00262B71"/>
    <w:rsid w:val="00262E95"/>
    <w:rsid w:val="002633C0"/>
    <w:rsid w:val="002638BB"/>
    <w:rsid w:val="002648E2"/>
    <w:rsid w:val="00264FE4"/>
    <w:rsid w:val="0026608E"/>
    <w:rsid w:val="00266735"/>
    <w:rsid w:val="002676D8"/>
    <w:rsid w:val="00267D07"/>
    <w:rsid w:val="00267E79"/>
    <w:rsid w:val="00270C21"/>
    <w:rsid w:val="002719C3"/>
    <w:rsid w:val="00273702"/>
    <w:rsid w:val="00274DD1"/>
    <w:rsid w:val="00274E60"/>
    <w:rsid w:val="00275D5A"/>
    <w:rsid w:val="00275D9E"/>
    <w:rsid w:val="0027647F"/>
    <w:rsid w:val="002770D2"/>
    <w:rsid w:val="00277A4A"/>
    <w:rsid w:val="0028092D"/>
    <w:rsid w:val="00280DDF"/>
    <w:rsid w:val="00281574"/>
    <w:rsid w:val="0028159D"/>
    <w:rsid w:val="00281872"/>
    <w:rsid w:val="002821C1"/>
    <w:rsid w:val="0028230F"/>
    <w:rsid w:val="00282481"/>
    <w:rsid w:val="00282505"/>
    <w:rsid w:val="00283270"/>
    <w:rsid w:val="0028340A"/>
    <w:rsid w:val="00283974"/>
    <w:rsid w:val="002839AA"/>
    <w:rsid w:val="00283E4B"/>
    <w:rsid w:val="002846E1"/>
    <w:rsid w:val="0028476C"/>
    <w:rsid w:val="00284823"/>
    <w:rsid w:val="002856EE"/>
    <w:rsid w:val="002870ED"/>
    <w:rsid w:val="00287508"/>
    <w:rsid w:val="00287537"/>
    <w:rsid w:val="0028777B"/>
    <w:rsid w:val="00287E61"/>
    <w:rsid w:val="002900C6"/>
    <w:rsid w:val="0029021D"/>
    <w:rsid w:val="002908D6"/>
    <w:rsid w:val="0029121E"/>
    <w:rsid w:val="002917BF"/>
    <w:rsid w:val="00294548"/>
    <w:rsid w:val="0029613E"/>
    <w:rsid w:val="0029614E"/>
    <w:rsid w:val="00296517"/>
    <w:rsid w:val="00297480"/>
    <w:rsid w:val="002A07BF"/>
    <w:rsid w:val="002A0B26"/>
    <w:rsid w:val="002A0CCC"/>
    <w:rsid w:val="002A0E31"/>
    <w:rsid w:val="002A28F3"/>
    <w:rsid w:val="002A2BE5"/>
    <w:rsid w:val="002A3B69"/>
    <w:rsid w:val="002A41BB"/>
    <w:rsid w:val="002A5BD5"/>
    <w:rsid w:val="002A6DF4"/>
    <w:rsid w:val="002A75C5"/>
    <w:rsid w:val="002A7C95"/>
    <w:rsid w:val="002B06DC"/>
    <w:rsid w:val="002B23CF"/>
    <w:rsid w:val="002B2C63"/>
    <w:rsid w:val="002B3376"/>
    <w:rsid w:val="002B35E1"/>
    <w:rsid w:val="002B39C5"/>
    <w:rsid w:val="002B47D0"/>
    <w:rsid w:val="002B5080"/>
    <w:rsid w:val="002B5485"/>
    <w:rsid w:val="002B56C5"/>
    <w:rsid w:val="002B7223"/>
    <w:rsid w:val="002B747E"/>
    <w:rsid w:val="002B7508"/>
    <w:rsid w:val="002B7662"/>
    <w:rsid w:val="002B7824"/>
    <w:rsid w:val="002B7CD8"/>
    <w:rsid w:val="002C0277"/>
    <w:rsid w:val="002C047C"/>
    <w:rsid w:val="002C13B9"/>
    <w:rsid w:val="002C1F31"/>
    <w:rsid w:val="002C1F6D"/>
    <w:rsid w:val="002C39E4"/>
    <w:rsid w:val="002C447C"/>
    <w:rsid w:val="002C5659"/>
    <w:rsid w:val="002C605A"/>
    <w:rsid w:val="002C64CD"/>
    <w:rsid w:val="002C697C"/>
    <w:rsid w:val="002C6DFB"/>
    <w:rsid w:val="002C790A"/>
    <w:rsid w:val="002C7B9F"/>
    <w:rsid w:val="002C7FAB"/>
    <w:rsid w:val="002D28D5"/>
    <w:rsid w:val="002D318B"/>
    <w:rsid w:val="002D42EE"/>
    <w:rsid w:val="002D4B99"/>
    <w:rsid w:val="002D4F53"/>
    <w:rsid w:val="002D53F2"/>
    <w:rsid w:val="002D5482"/>
    <w:rsid w:val="002D57AB"/>
    <w:rsid w:val="002D6371"/>
    <w:rsid w:val="002D674C"/>
    <w:rsid w:val="002D6F4E"/>
    <w:rsid w:val="002D71AE"/>
    <w:rsid w:val="002D750B"/>
    <w:rsid w:val="002D7B41"/>
    <w:rsid w:val="002E0080"/>
    <w:rsid w:val="002E00CA"/>
    <w:rsid w:val="002E0332"/>
    <w:rsid w:val="002E1F12"/>
    <w:rsid w:val="002E207D"/>
    <w:rsid w:val="002E2630"/>
    <w:rsid w:val="002E2DF4"/>
    <w:rsid w:val="002E33BA"/>
    <w:rsid w:val="002E3600"/>
    <w:rsid w:val="002E4E25"/>
    <w:rsid w:val="002E5EEB"/>
    <w:rsid w:val="002E64DF"/>
    <w:rsid w:val="002E6D44"/>
    <w:rsid w:val="002E705C"/>
    <w:rsid w:val="002E7833"/>
    <w:rsid w:val="002E78C1"/>
    <w:rsid w:val="002E7FED"/>
    <w:rsid w:val="002F096D"/>
    <w:rsid w:val="002F13F2"/>
    <w:rsid w:val="002F1FAC"/>
    <w:rsid w:val="002F265D"/>
    <w:rsid w:val="002F29C8"/>
    <w:rsid w:val="002F3638"/>
    <w:rsid w:val="002F3D5F"/>
    <w:rsid w:val="002F3D96"/>
    <w:rsid w:val="002F5877"/>
    <w:rsid w:val="002F5E2E"/>
    <w:rsid w:val="002F69B7"/>
    <w:rsid w:val="002F6B40"/>
    <w:rsid w:val="002F7925"/>
    <w:rsid w:val="002F7E32"/>
    <w:rsid w:val="003025A2"/>
    <w:rsid w:val="00302C50"/>
    <w:rsid w:val="00303694"/>
    <w:rsid w:val="0030376E"/>
    <w:rsid w:val="00305412"/>
    <w:rsid w:val="00305D6A"/>
    <w:rsid w:val="0030629C"/>
    <w:rsid w:val="003100FA"/>
    <w:rsid w:val="003102A5"/>
    <w:rsid w:val="003103CA"/>
    <w:rsid w:val="003106AC"/>
    <w:rsid w:val="00311125"/>
    <w:rsid w:val="00311765"/>
    <w:rsid w:val="00311F97"/>
    <w:rsid w:val="003122AF"/>
    <w:rsid w:val="003126FA"/>
    <w:rsid w:val="0031334E"/>
    <w:rsid w:val="0031448F"/>
    <w:rsid w:val="00314642"/>
    <w:rsid w:val="0031532B"/>
    <w:rsid w:val="0031568F"/>
    <w:rsid w:val="00316295"/>
    <w:rsid w:val="00316DFA"/>
    <w:rsid w:val="00317B15"/>
    <w:rsid w:val="0032019B"/>
    <w:rsid w:val="00320F8C"/>
    <w:rsid w:val="00321619"/>
    <w:rsid w:val="00321795"/>
    <w:rsid w:val="00322A02"/>
    <w:rsid w:val="003233EA"/>
    <w:rsid w:val="00324760"/>
    <w:rsid w:val="003250A7"/>
    <w:rsid w:val="00325FD3"/>
    <w:rsid w:val="00327275"/>
    <w:rsid w:val="003277A2"/>
    <w:rsid w:val="00327B40"/>
    <w:rsid w:val="00330176"/>
    <w:rsid w:val="003309D4"/>
    <w:rsid w:val="00331055"/>
    <w:rsid w:val="003326AE"/>
    <w:rsid w:val="00332E19"/>
    <w:rsid w:val="0033406D"/>
    <w:rsid w:val="003347FE"/>
    <w:rsid w:val="00334D6C"/>
    <w:rsid w:val="00335369"/>
    <w:rsid w:val="00335C0B"/>
    <w:rsid w:val="003362CF"/>
    <w:rsid w:val="00337C0D"/>
    <w:rsid w:val="00340446"/>
    <w:rsid w:val="00340C76"/>
    <w:rsid w:val="00340FCA"/>
    <w:rsid w:val="003419B4"/>
    <w:rsid w:val="0034249A"/>
    <w:rsid w:val="00342826"/>
    <w:rsid w:val="003434E1"/>
    <w:rsid w:val="00343517"/>
    <w:rsid w:val="003435D5"/>
    <w:rsid w:val="00343713"/>
    <w:rsid w:val="00344CFD"/>
    <w:rsid w:val="00344E57"/>
    <w:rsid w:val="00344F5A"/>
    <w:rsid w:val="003452C5"/>
    <w:rsid w:val="00345870"/>
    <w:rsid w:val="00345DF2"/>
    <w:rsid w:val="00346511"/>
    <w:rsid w:val="00346690"/>
    <w:rsid w:val="003466DF"/>
    <w:rsid w:val="0034671B"/>
    <w:rsid w:val="003468D0"/>
    <w:rsid w:val="003470ED"/>
    <w:rsid w:val="003473A9"/>
    <w:rsid w:val="003479F5"/>
    <w:rsid w:val="00347D2E"/>
    <w:rsid w:val="00350E7B"/>
    <w:rsid w:val="003512C5"/>
    <w:rsid w:val="00351615"/>
    <w:rsid w:val="003518AD"/>
    <w:rsid w:val="00351E1C"/>
    <w:rsid w:val="0035378D"/>
    <w:rsid w:val="00353903"/>
    <w:rsid w:val="00353CAC"/>
    <w:rsid w:val="00353CFE"/>
    <w:rsid w:val="00354224"/>
    <w:rsid w:val="00354FC4"/>
    <w:rsid w:val="0035687B"/>
    <w:rsid w:val="003568B1"/>
    <w:rsid w:val="00356A10"/>
    <w:rsid w:val="00356E6D"/>
    <w:rsid w:val="00356F74"/>
    <w:rsid w:val="00357248"/>
    <w:rsid w:val="003575AB"/>
    <w:rsid w:val="00357ED8"/>
    <w:rsid w:val="00357F44"/>
    <w:rsid w:val="003603F5"/>
    <w:rsid w:val="0036050D"/>
    <w:rsid w:val="00361D9B"/>
    <w:rsid w:val="00362E70"/>
    <w:rsid w:val="003632FF"/>
    <w:rsid w:val="003634A2"/>
    <w:rsid w:val="00363501"/>
    <w:rsid w:val="003641C5"/>
    <w:rsid w:val="00365A26"/>
    <w:rsid w:val="00365C04"/>
    <w:rsid w:val="00366114"/>
    <w:rsid w:val="003677A6"/>
    <w:rsid w:val="003705FD"/>
    <w:rsid w:val="00371591"/>
    <w:rsid w:val="0037228A"/>
    <w:rsid w:val="00372A8B"/>
    <w:rsid w:val="00372DD9"/>
    <w:rsid w:val="00372F54"/>
    <w:rsid w:val="00373256"/>
    <w:rsid w:val="0037389F"/>
    <w:rsid w:val="00373D64"/>
    <w:rsid w:val="00374004"/>
    <w:rsid w:val="00375096"/>
    <w:rsid w:val="00375117"/>
    <w:rsid w:val="00376B0D"/>
    <w:rsid w:val="0037764A"/>
    <w:rsid w:val="0037796A"/>
    <w:rsid w:val="00380D9D"/>
    <w:rsid w:val="0038163C"/>
    <w:rsid w:val="00381690"/>
    <w:rsid w:val="00381756"/>
    <w:rsid w:val="0038241D"/>
    <w:rsid w:val="003830EE"/>
    <w:rsid w:val="003834B3"/>
    <w:rsid w:val="003838CD"/>
    <w:rsid w:val="00384835"/>
    <w:rsid w:val="00384BA6"/>
    <w:rsid w:val="00384EF5"/>
    <w:rsid w:val="00385DC1"/>
    <w:rsid w:val="00386028"/>
    <w:rsid w:val="00386F98"/>
    <w:rsid w:val="00387249"/>
    <w:rsid w:val="003872B1"/>
    <w:rsid w:val="003915B4"/>
    <w:rsid w:val="00392779"/>
    <w:rsid w:val="00392C67"/>
    <w:rsid w:val="003933FE"/>
    <w:rsid w:val="0039441E"/>
    <w:rsid w:val="003944AC"/>
    <w:rsid w:val="003957C8"/>
    <w:rsid w:val="00395ED1"/>
    <w:rsid w:val="00395F07"/>
    <w:rsid w:val="00396330"/>
    <w:rsid w:val="003968F7"/>
    <w:rsid w:val="00396F31"/>
    <w:rsid w:val="00397383"/>
    <w:rsid w:val="003973E1"/>
    <w:rsid w:val="00397CE7"/>
    <w:rsid w:val="003A3257"/>
    <w:rsid w:val="003A340F"/>
    <w:rsid w:val="003A3A1F"/>
    <w:rsid w:val="003A44EC"/>
    <w:rsid w:val="003A4A72"/>
    <w:rsid w:val="003A4D39"/>
    <w:rsid w:val="003A5ACF"/>
    <w:rsid w:val="003A5D47"/>
    <w:rsid w:val="003A5F7B"/>
    <w:rsid w:val="003A7031"/>
    <w:rsid w:val="003A77C3"/>
    <w:rsid w:val="003A78B1"/>
    <w:rsid w:val="003A7AC8"/>
    <w:rsid w:val="003B0011"/>
    <w:rsid w:val="003B0525"/>
    <w:rsid w:val="003B07AD"/>
    <w:rsid w:val="003B0859"/>
    <w:rsid w:val="003B0EF0"/>
    <w:rsid w:val="003B10E3"/>
    <w:rsid w:val="003B14E0"/>
    <w:rsid w:val="003B199E"/>
    <w:rsid w:val="003B23BA"/>
    <w:rsid w:val="003B25A7"/>
    <w:rsid w:val="003B420C"/>
    <w:rsid w:val="003B426B"/>
    <w:rsid w:val="003B42BB"/>
    <w:rsid w:val="003B4B07"/>
    <w:rsid w:val="003B6656"/>
    <w:rsid w:val="003B683C"/>
    <w:rsid w:val="003B6913"/>
    <w:rsid w:val="003C0353"/>
    <w:rsid w:val="003C091C"/>
    <w:rsid w:val="003C18CD"/>
    <w:rsid w:val="003C1AA9"/>
    <w:rsid w:val="003C2705"/>
    <w:rsid w:val="003C3653"/>
    <w:rsid w:val="003C36A2"/>
    <w:rsid w:val="003C45E4"/>
    <w:rsid w:val="003C5657"/>
    <w:rsid w:val="003C5FE5"/>
    <w:rsid w:val="003C607B"/>
    <w:rsid w:val="003C6419"/>
    <w:rsid w:val="003D0632"/>
    <w:rsid w:val="003D0C35"/>
    <w:rsid w:val="003D15AE"/>
    <w:rsid w:val="003D2CC5"/>
    <w:rsid w:val="003D305E"/>
    <w:rsid w:val="003D44A5"/>
    <w:rsid w:val="003D4DF2"/>
    <w:rsid w:val="003D60C2"/>
    <w:rsid w:val="003D6CE5"/>
    <w:rsid w:val="003D7AD8"/>
    <w:rsid w:val="003E096A"/>
    <w:rsid w:val="003E20BE"/>
    <w:rsid w:val="003E2743"/>
    <w:rsid w:val="003E32C0"/>
    <w:rsid w:val="003E3603"/>
    <w:rsid w:val="003E477A"/>
    <w:rsid w:val="003E5038"/>
    <w:rsid w:val="003E531F"/>
    <w:rsid w:val="003E5AE6"/>
    <w:rsid w:val="003E617A"/>
    <w:rsid w:val="003E656F"/>
    <w:rsid w:val="003E663A"/>
    <w:rsid w:val="003E684B"/>
    <w:rsid w:val="003E6C3E"/>
    <w:rsid w:val="003E7815"/>
    <w:rsid w:val="003F13A8"/>
    <w:rsid w:val="003F2CFD"/>
    <w:rsid w:val="003F3997"/>
    <w:rsid w:val="003F4332"/>
    <w:rsid w:val="003F46CE"/>
    <w:rsid w:val="003F562C"/>
    <w:rsid w:val="003F6289"/>
    <w:rsid w:val="003F66FE"/>
    <w:rsid w:val="003F698C"/>
    <w:rsid w:val="003F6F58"/>
    <w:rsid w:val="003F7E8C"/>
    <w:rsid w:val="003F7FEE"/>
    <w:rsid w:val="00400F28"/>
    <w:rsid w:val="004020AB"/>
    <w:rsid w:val="00402B1A"/>
    <w:rsid w:val="004032D1"/>
    <w:rsid w:val="00403995"/>
    <w:rsid w:val="00404493"/>
    <w:rsid w:val="004049C2"/>
    <w:rsid w:val="00404B95"/>
    <w:rsid w:val="00404D17"/>
    <w:rsid w:val="00405877"/>
    <w:rsid w:val="00405E60"/>
    <w:rsid w:val="004061A4"/>
    <w:rsid w:val="00406A8B"/>
    <w:rsid w:val="0040752B"/>
    <w:rsid w:val="0041196A"/>
    <w:rsid w:val="00411C98"/>
    <w:rsid w:val="00412321"/>
    <w:rsid w:val="00412816"/>
    <w:rsid w:val="00413559"/>
    <w:rsid w:val="00414BFB"/>
    <w:rsid w:val="00414F7F"/>
    <w:rsid w:val="0041503A"/>
    <w:rsid w:val="00415589"/>
    <w:rsid w:val="004156E2"/>
    <w:rsid w:val="0041613B"/>
    <w:rsid w:val="00416195"/>
    <w:rsid w:val="00416261"/>
    <w:rsid w:val="004162E2"/>
    <w:rsid w:val="00420552"/>
    <w:rsid w:val="00420DFE"/>
    <w:rsid w:val="0042260E"/>
    <w:rsid w:val="00423403"/>
    <w:rsid w:val="00424068"/>
    <w:rsid w:val="00424992"/>
    <w:rsid w:val="00425901"/>
    <w:rsid w:val="00425FB4"/>
    <w:rsid w:val="00426328"/>
    <w:rsid w:val="004304AF"/>
    <w:rsid w:val="0043113F"/>
    <w:rsid w:val="0043168E"/>
    <w:rsid w:val="00432A9E"/>
    <w:rsid w:val="00432CC7"/>
    <w:rsid w:val="004333B7"/>
    <w:rsid w:val="00433C2C"/>
    <w:rsid w:val="00434432"/>
    <w:rsid w:val="00434F5A"/>
    <w:rsid w:val="00435204"/>
    <w:rsid w:val="00436530"/>
    <w:rsid w:val="00437CBD"/>
    <w:rsid w:val="00441610"/>
    <w:rsid w:val="00442039"/>
    <w:rsid w:val="0044212C"/>
    <w:rsid w:val="0044226A"/>
    <w:rsid w:val="00442586"/>
    <w:rsid w:val="00442918"/>
    <w:rsid w:val="004438FB"/>
    <w:rsid w:val="004439B1"/>
    <w:rsid w:val="00446010"/>
    <w:rsid w:val="0044621A"/>
    <w:rsid w:val="0044659E"/>
    <w:rsid w:val="0044685E"/>
    <w:rsid w:val="00447CEF"/>
    <w:rsid w:val="00447EB9"/>
    <w:rsid w:val="00450162"/>
    <w:rsid w:val="004510C8"/>
    <w:rsid w:val="004514F6"/>
    <w:rsid w:val="00451609"/>
    <w:rsid w:val="00451BF9"/>
    <w:rsid w:val="00454EB4"/>
    <w:rsid w:val="004552F5"/>
    <w:rsid w:val="00455A54"/>
    <w:rsid w:val="0045620F"/>
    <w:rsid w:val="00456285"/>
    <w:rsid w:val="004567B2"/>
    <w:rsid w:val="00456F6E"/>
    <w:rsid w:val="00457210"/>
    <w:rsid w:val="004615F5"/>
    <w:rsid w:val="004621FE"/>
    <w:rsid w:val="00462440"/>
    <w:rsid w:val="004628A5"/>
    <w:rsid w:val="00462A35"/>
    <w:rsid w:val="00462A9C"/>
    <w:rsid w:val="00462F54"/>
    <w:rsid w:val="00463B50"/>
    <w:rsid w:val="004640A3"/>
    <w:rsid w:val="004640DE"/>
    <w:rsid w:val="004646FE"/>
    <w:rsid w:val="0046589E"/>
    <w:rsid w:val="00465E0B"/>
    <w:rsid w:val="00466A6C"/>
    <w:rsid w:val="00466AB9"/>
    <w:rsid w:val="004700F4"/>
    <w:rsid w:val="0047011E"/>
    <w:rsid w:val="0047093B"/>
    <w:rsid w:val="00470DD6"/>
    <w:rsid w:val="00470F55"/>
    <w:rsid w:val="004725D5"/>
    <w:rsid w:val="004733F4"/>
    <w:rsid w:val="004737F6"/>
    <w:rsid w:val="00474436"/>
    <w:rsid w:val="00475CD7"/>
    <w:rsid w:val="00476559"/>
    <w:rsid w:val="00476644"/>
    <w:rsid w:val="00477D5D"/>
    <w:rsid w:val="00480036"/>
    <w:rsid w:val="0048049B"/>
    <w:rsid w:val="0048097E"/>
    <w:rsid w:val="00480BBF"/>
    <w:rsid w:val="00480E65"/>
    <w:rsid w:val="004819AB"/>
    <w:rsid w:val="00481E6D"/>
    <w:rsid w:val="00481ED2"/>
    <w:rsid w:val="004823F4"/>
    <w:rsid w:val="004827C4"/>
    <w:rsid w:val="00482DC7"/>
    <w:rsid w:val="00482E70"/>
    <w:rsid w:val="00483445"/>
    <w:rsid w:val="00483A31"/>
    <w:rsid w:val="00484F38"/>
    <w:rsid w:val="004857D7"/>
    <w:rsid w:val="00485E33"/>
    <w:rsid w:val="004873EA"/>
    <w:rsid w:val="004878BA"/>
    <w:rsid w:val="00487BAE"/>
    <w:rsid w:val="00490BCF"/>
    <w:rsid w:val="00490FCD"/>
    <w:rsid w:val="0049132C"/>
    <w:rsid w:val="00492A04"/>
    <w:rsid w:val="004930B6"/>
    <w:rsid w:val="00493441"/>
    <w:rsid w:val="00493D20"/>
    <w:rsid w:val="00493F8F"/>
    <w:rsid w:val="004941EE"/>
    <w:rsid w:val="004941F8"/>
    <w:rsid w:val="004944E2"/>
    <w:rsid w:val="00495071"/>
    <w:rsid w:val="00495DD2"/>
    <w:rsid w:val="00496749"/>
    <w:rsid w:val="00496FD3"/>
    <w:rsid w:val="00497503"/>
    <w:rsid w:val="004A0174"/>
    <w:rsid w:val="004A0807"/>
    <w:rsid w:val="004A0B69"/>
    <w:rsid w:val="004A104A"/>
    <w:rsid w:val="004A139E"/>
    <w:rsid w:val="004A21CE"/>
    <w:rsid w:val="004A4126"/>
    <w:rsid w:val="004A436A"/>
    <w:rsid w:val="004A4544"/>
    <w:rsid w:val="004A4742"/>
    <w:rsid w:val="004A5BA3"/>
    <w:rsid w:val="004A6B60"/>
    <w:rsid w:val="004A6F85"/>
    <w:rsid w:val="004A7351"/>
    <w:rsid w:val="004A7AC7"/>
    <w:rsid w:val="004B0362"/>
    <w:rsid w:val="004B1108"/>
    <w:rsid w:val="004B16EC"/>
    <w:rsid w:val="004B26DD"/>
    <w:rsid w:val="004B2FA0"/>
    <w:rsid w:val="004B3334"/>
    <w:rsid w:val="004B429F"/>
    <w:rsid w:val="004B5775"/>
    <w:rsid w:val="004B5C58"/>
    <w:rsid w:val="004B6312"/>
    <w:rsid w:val="004B6524"/>
    <w:rsid w:val="004B663A"/>
    <w:rsid w:val="004B6B3C"/>
    <w:rsid w:val="004B6C5A"/>
    <w:rsid w:val="004B6DA7"/>
    <w:rsid w:val="004B6E82"/>
    <w:rsid w:val="004B7321"/>
    <w:rsid w:val="004C15A7"/>
    <w:rsid w:val="004C22B1"/>
    <w:rsid w:val="004C4BF1"/>
    <w:rsid w:val="004C563F"/>
    <w:rsid w:val="004C5997"/>
    <w:rsid w:val="004C5F72"/>
    <w:rsid w:val="004C63A7"/>
    <w:rsid w:val="004C6963"/>
    <w:rsid w:val="004C6A60"/>
    <w:rsid w:val="004C7455"/>
    <w:rsid w:val="004D0E8A"/>
    <w:rsid w:val="004D1072"/>
    <w:rsid w:val="004D18BE"/>
    <w:rsid w:val="004D1BB1"/>
    <w:rsid w:val="004D227A"/>
    <w:rsid w:val="004D2CC7"/>
    <w:rsid w:val="004D34B4"/>
    <w:rsid w:val="004D3961"/>
    <w:rsid w:val="004D3EF7"/>
    <w:rsid w:val="004D4153"/>
    <w:rsid w:val="004D4247"/>
    <w:rsid w:val="004D4465"/>
    <w:rsid w:val="004D4CDA"/>
    <w:rsid w:val="004D58F7"/>
    <w:rsid w:val="004D5B7B"/>
    <w:rsid w:val="004D6165"/>
    <w:rsid w:val="004D6F50"/>
    <w:rsid w:val="004D735D"/>
    <w:rsid w:val="004E0194"/>
    <w:rsid w:val="004E0DFD"/>
    <w:rsid w:val="004E1062"/>
    <w:rsid w:val="004E1832"/>
    <w:rsid w:val="004E1969"/>
    <w:rsid w:val="004E2357"/>
    <w:rsid w:val="004E2A3B"/>
    <w:rsid w:val="004E2FCB"/>
    <w:rsid w:val="004E36F3"/>
    <w:rsid w:val="004E4D4C"/>
    <w:rsid w:val="004E4FBC"/>
    <w:rsid w:val="004E509C"/>
    <w:rsid w:val="004E5B64"/>
    <w:rsid w:val="004E5E21"/>
    <w:rsid w:val="004E67B7"/>
    <w:rsid w:val="004E6CEB"/>
    <w:rsid w:val="004E738E"/>
    <w:rsid w:val="004E7E66"/>
    <w:rsid w:val="004F03BC"/>
    <w:rsid w:val="004F0A49"/>
    <w:rsid w:val="004F0C6A"/>
    <w:rsid w:val="004F1F46"/>
    <w:rsid w:val="004F2A5E"/>
    <w:rsid w:val="004F30DF"/>
    <w:rsid w:val="004F3852"/>
    <w:rsid w:val="004F44BA"/>
    <w:rsid w:val="004F60C7"/>
    <w:rsid w:val="00500011"/>
    <w:rsid w:val="00500590"/>
    <w:rsid w:val="005009FD"/>
    <w:rsid w:val="0050117C"/>
    <w:rsid w:val="00501DCC"/>
    <w:rsid w:val="0050249E"/>
    <w:rsid w:val="00504D31"/>
    <w:rsid w:val="005055E2"/>
    <w:rsid w:val="005055EC"/>
    <w:rsid w:val="00505757"/>
    <w:rsid w:val="00506B63"/>
    <w:rsid w:val="00507370"/>
    <w:rsid w:val="00507467"/>
    <w:rsid w:val="00510703"/>
    <w:rsid w:val="0051092A"/>
    <w:rsid w:val="00510F68"/>
    <w:rsid w:val="0051108B"/>
    <w:rsid w:val="00512C97"/>
    <w:rsid w:val="00512E5F"/>
    <w:rsid w:val="00513118"/>
    <w:rsid w:val="0051384C"/>
    <w:rsid w:val="00513E36"/>
    <w:rsid w:val="00514175"/>
    <w:rsid w:val="005141EF"/>
    <w:rsid w:val="00515598"/>
    <w:rsid w:val="005155F7"/>
    <w:rsid w:val="005162F6"/>
    <w:rsid w:val="00517D3D"/>
    <w:rsid w:val="00517E73"/>
    <w:rsid w:val="00520031"/>
    <w:rsid w:val="00520521"/>
    <w:rsid w:val="00520C07"/>
    <w:rsid w:val="005210A5"/>
    <w:rsid w:val="005216F0"/>
    <w:rsid w:val="005231FD"/>
    <w:rsid w:val="0052379B"/>
    <w:rsid w:val="0052448B"/>
    <w:rsid w:val="0052459F"/>
    <w:rsid w:val="00524A44"/>
    <w:rsid w:val="005251A7"/>
    <w:rsid w:val="005262B4"/>
    <w:rsid w:val="005271BF"/>
    <w:rsid w:val="0053030E"/>
    <w:rsid w:val="00530CE3"/>
    <w:rsid w:val="00531208"/>
    <w:rsid w:val="00531871"/>
    <w:rsid w:val="00531CB0"/>
    <w:rsid w:val="005321F4"/>
    <w:rsid w:val="00532CB0"/>
    <w:rsid w:val="0053474E"/>
    <w:rsid w:val="005361F5"/>
    <w:rsid w:val="00536219"/>
    <w:rsid w:val="00537DE1"/>
    <w:rsid w:val="00540310"/>
    <w:rsid w:val="00540727"/>
    <w:rsid w:val="0054078E"/>
    <w:rsid w:val="00540A3F"/>
    <w:rsid w:val="005412AC"/>
    <w:rsid w:val="00541627"/>
    <w:rsid w:val="00542C4A"/>
    <w:rsid w:val="00543903"/>
    <w:rsid w:val="00544082"/>
    <w:rsid w:val="00544220"/>
    <w:rsid w:val="00544C15"/>
    <w:rsid w:val="0054532D"/>
    <w:rsid w:val="0054553F"/>
    <w:rsid w:val="005458DB"/>
    <w:rsid w:val="00545A52"/>
    <w:rsid w:val="005463F1"/>
    <w:rsid w:val="0054669B"/>
    <w:rsid w:val="00546B90"/>
    <w:rsid w:val="00546C0B"/>
    <w:rsid w:val="00546D67"/>
    <w:rsid w:val="00546F5F"/>
    <w:rsid w:val="00547A8D"/>
    <w:rsid w:val="005504BE"/>
    <w:rsid w:val="005509F9"/>
    <w:rsid w:val="00550A05"/>
    <w:rsid w:val="00551345"/>
    <w:rsid w:val="00551910"/>
    <w:rsid w:val="00551C26"/>
    <w:rsid w:val="00553685"/>
    <w:rsid w:val="00553789"/>
    <w:rsid w:val="00554F6D"/>
    <w:rsid w:val="005558C6"/>
    <w:rsid w:val="00555C3A"/>
    <w:rsid w:val="00556D46"/>
    <w:rsid w:val="00560559"/>
    <w:rsid w:val="00560B03"/>
    <w:rsid w:val="00560D6F"/>
    <w:rsid w:val="00560E02"/>
    <w:rsid w:val="0056118D"/>
    <w:rsid w:val="005614AE"/>
    <w:rsid w:val="00561A62"/>
    <w:rsid w:val="00561E52"/>
    <w:rsid w:val="00562052"/>
    <w:rsid w:val="00562A7E"/>
    <w:rsid w:val="00563A2F"/>
    <w:rsid w:val="005643A4"/>
    <w:rsid w:val="00564F85"/>
    <w:rsid w:val="005651B5"/>
    <w:rsid w:val="0056599F"/>
    <w:rsid w:val="00565E2E"/>
    <w:rsid w:val="00566080"/>
    <w:rsid w:val="00566A06"/>
    <w:rsid w:val="0056703A"/>
    <w:rsid w:val="005671F5"/>
    <w:rsid w:val="00567F03"/>
    <w:rsid w:val="00570739"/>
    <w:rsid w:val="00570D1A"/>
    <w:rsid w:val="00570FA8"/>
    <w:rsid w:val="00570FF8"/>
    <w:rsid w:val="005710D1"/>
    <w:rsid w:val="00572CD3"/>
    <w:rsid w:val="00573C69"/>
    <w:rsid w:val="00574219"/>
    <w:rsid w:val="005742CA"/>
    <w:rsid w:val="00574773"/>
    <w:rsid w:val="00574D03"/>
    <w:rsid w:val="00574E0B"/>
    <w:rsid w:val="00575242"/>
    <w:rsid w:val="005757FB"/>
    <w:rsid w:val="00575937"/>
    <w:rsid w:val="00576C8F"/>
    <w:rsid w:val="00577465"/>
    <w:rsid w:val="005778B3"/>
    <w:rsid w:val="005806DB"/>
    <w:rsid w:val="00580AF5"/>
    <w:rsid w:val="00581844"/>
    <w:rsid w:val="00581FAD"/>
    <w:rsid w:val="00583086"/>
    <w:rsid w:val="00583AD8"/>
    <w:rsid w:val="005845C9"/>
    <w:rsid w:val="00585CC0"/>
    <w:rsid w:val="00586675"/>
    <w:rsid w:val="005867B1"/>
    <w:rsid w:val="00586AB0"/>
    <w:rsid w:val="00587B41"/>
    <w:rsid w:val="00590A3B"/>
    <w:rsid w:val="00592148"/>
    <w:rsid w:val="0059268C"/>
    <w:rsid w:val="0059291B"/>
    <w:rsid w:val="00593025"/>
    <w:rsid w:val="00593491"/>
    <w:rsid w:val="00594E1D"/>
    <w:rsid w:val="00594FD8"/>
    <w:rsid w:val="005950E7"/>
    <w:rsid w:val="005955DF"/>
    <w:rsid w:val="005962A9"/>
    <w:rsid w:val="005A05A3"/>
    <w:rsid w:val="005A06FA"/>
    <w:rsid w:val="005A174A"/>
    <w:rsid w:val="005A190C"/>
    <w:rsid w:val="005A1A85"/>
    <w:rsid w:val="005A2372"/>
    <w:rsid w:val="005A25DB"/>
    <w:rsid w:val="005A2E37"/>
    <w:rsid w:val="005A310F"/>
    <w:rsid w:val="005A3118"/>
    <w:rsid w:val="005A3137"/>
    <w:rsid w:val="005A3890"/>
    <w:rsid w:val="005A3966"/>
    <w:rsid w:val="005A4413"/>
    <w:rsid w:val="005A50B0"/>
    <w:rsid w:val="005A5475"/>
    <w:rsid w:val="005A5827"/>
    <w:rsid w:val="005A5A2A"/>
    <w:rsid w:val="005A63F4"/>
    <w:rsid w:val="005A68E3"/>
    <w:rsid w:val="005A7312"/>
    <w:rsid w:val="005A78B2"/>
    <w:rsid w:val="005A7AC1"/>
    <w:rsid w:val="005A7EB0"/>
    <w:rsid w:val="005B0200"/>
    <w:rsid w:val="005B126E"/>
    <w:rsid w:val="005B14DE"/>
    <w:rsid w:val="005B2F4D"/>
    <w:rsid w:val="005B3ADE"/>
    <w:rsid w:val="005B4238"/>
    <w:rsid w:val="005B4DA9"/>
    <w:rsid w:val="005B544C"/>
    <w:rsid w:val="005B69FE"/>
    <w:rsid w:val="005B7098"/>
    <w:rsid w:val="005B730D"/>
    <w:rsid w:val="005C17B6"/>
    <w:rsid w:val="005C1CF1"/>
    <w:rsid w:val="005C2D43"/>
    <w:rsid w:val="005C2F77"/>
    <w:rsid w:val="005C41CF"/>
    <w:rsid w:val="005C4300"/>
    <w:rsid w:val="005C4352"/>
    <w:rsid w:val="005C4502"/>
    <w:rsid w:val="005C46F1"/>
    <w:rsid w:val="005C4883"/>
    <w:rsid w:val="005C4C3A"/>
    <w:rsid w:val="005C4F2E"/>
    <w:rsid w:val="005C58F9"/>
    <w:rsid w:val="005C689E"/>
    <w:rsid w:val="005C6F11"/>
    <w:rsid w:val="005C6F68"/>
    <w:rsid w:val="005D066D"/>
    <w:rsid w:val="005D076A"/>
    <w:rsid w:val="005D085C"/>
    <w:rsid w:val="005D23CB"/>
    <w:rsid w:val="005D244B"/>
    <w:rsid w:val="005D2F91"/>
    <w:rsid w:val="005D64CC"/>
    <w:rsid w:val="005D692D"/>
    <w:rsid w:val="005D6D7E"/>
    <w:rsid w:val="005D7FDD"/>
    <w:rsid w:val="005E17C2"/>
    <w:rsid w:val="005E1B81"/>
    <w:rsid w:val="005E21D9"/>
    <w:rsid w:val="005E241E"/>
    <w:rsid w:val="005E28CF"/>
    <w:rsid w:val="005E28F0"/>
    <w:rsid w:val="005E2B7D"/>
    <w:rsid w:val="005E2DCC"/>
    <w:rsid w:val="005E336F"/>
    <w:rsid w:val="005E3669"/>
    <w:rsid w:val="005E3E46"/>
    <w:rsid w:val="005E43FA"/>
    <w:rsid w:val="005E4560"/>
    <w:rsid w:val="005E5887"/>
    <w:rsid w:val="005E5A70"/>
    <w:rsid w:val="005E5A7A"/>
    <w:rsid w:val="005E5CDB"/>
    <w:rsid w:val="005E5FB8"/>
    <w:rsid w:val="005E6FFA"/>
    <w:rsid w:val="005E754D"/>
    <w:rsid w:val="005F1326"/>
    <w:rsid w:val="005F14D0"/>
    <w:rsid w:val="005F15AF"/>
    <w:rsid w:val="005F1C5E"/>
    <w:rsid w:val="005F2375"/>
    <w:rsid w:val="005F2831"/>
    <w:rsid w:val="005F296C"/>
    <w:rsid w:val="005F2971"/>
    <w:rsid w:val="005F2D6D"/>
    <w:rsid w:val="005F4421"/>
    <w:rsid w:val="005F53A0"/>
    <w:rsid w:val="005F5EB1"/>
    <w:rsid w:val="005F6987"/>
    <w:rsid w:val="005F785D"/>
    <w:rsid w:val="005F7A8E"/>
    <w:rsid w:val="00600466"/>
    <w:rsid w:val="006005DF"/>
    <w:rsid w:val="00600D3E"/>
    <w:rsid w:val="00601A27"/>
    <w:rsid w:val="00601B1F"/>
    <w:rsid w:val="0060546E"/>
    <w:rsid w:val="00605729"/>
    <w:rsid w:val="00606185"/>
    <w:rsid w:val="0060631E"/>
    <w:rsid w:val="00607184"/>
    <w:rsid w:val="006074A2"/>
    <w:rsid w:val="006102C2"/>
    <w:rsid w:val="006104AC"/>
    <w:rsid w:val="00610D05"/>
    <w:rsid w:val="00611035"/>
    <w:rsid w:val="00611166"/>
    <w:rsid w:val="00611A28"/>
    <w:rsid w:val="00611B3F"/>
    <w:rsid w:val="00611EFC"/>
    <w:rsid w:val="0061217A"/>
    <w:rsid w:val="00612973"/>
    <w:rsid w:val="00614D0D"/>
    <w:rsid w:val="006159B3"/>
    <w:rsid w:val="00616681"/>
    <w:rsid w:val="00616DC4"/>
    <w:rsid w:val="00617339"/>
    <w:rsid w:val="00617649"/>
    <w:rsid w:val="00617657"/>
    <w:rsid w:val="006178B5"/>
    <w:rsid w:val="006200D0"/>
    <w:rsid w:val="00620259"/>
    <w:rsid w:val="00620E52"/>
    <w:rsid w:val="00622DC9"/>
    <w:rsid w:val="006231E2"/>
    <w:rsid w:val="006237DF"/>
    <w:rsid w:val="00624287"/>
    <w:rsid w:val="00624CA9"/>
    <w:rsid w:val="00625A18"/>
    <w:rsid w:val="00625B0F"/>
    <w:rsid w:val="00625B14"/>
    <w:rsid w:val="006261F4"/>
    <w:rsid w:val="006263C0"/>
    <w:rsid w:val="006265C1"/>
    <w:rsid w:val="0063075D"/>
    <w:rsid w:val="00630A8F"/>
    <w:rsid w:val="00630C95"/>
    <w:rsid w:val="00630D8C"/>
    <w:rsid w:val="006322BC"/>
    <w:rsid w:val="006324DE"/>
    <w:rsid w:val="00632B94"/>
    <w:rsid w:val="00632E55"/>
    <w:rsid w:val="0063403A"/>
    <w:rsid w:val="0063512B"/>
    <w:rsid w:val="006358E4"/>
    <w:rsid w:val="0063672D"/>
    <w:rsid w:val="006369F2"/>
    <w:rsid w:val="0063715C"/>
    <w:rsid w:val="0064139E"/>
    <w:rsid w:val="00641A41"/>
    <w:rsid w:val="00641F1A"/>
    <w:rsid w:val="006425C9"/>
    <w:rsid w:val="00642F31"/>
    <w:rsid w:val="00642FA6"/>
    <w:rsid w:val="0064337D"/>
    <w:rsid w:val="006444CA"/>
    <w:rsid w:val="00644BF0"/>
    <w:rsid w:val="00644C38"/>
    <w:rsid w:val="00644CC1"/>
    <w:rsid w:val="00645AFC"/>
    <w:rsid w:val="00645E5F"/>
    <w:rsid w:val="006470AC"/>
    <w:rsid w:val="006477EE"/>
    <w:rsid w:val="0065065B"/>
    <w:rsid w:val="00651018"/>
    <w:rsid w:val="0065155D"/>
    <w:rsid w:val="006519C6"/>
    <w:rsid w:val="00651CD0"/>
    <w:rsid w:val="00651F84"/>
    <w:rsid w:val="0065298E"/>
    <w:rsid w:val="006532FE"/>
    <w:rsid w:val="00653BBC"/>
    <w:rsid w:val="00653C39"/>
    <w:rsid w:val="0065469A"/>
    <w:rsid w:val="0065497B"/>
    <w:rsid w:val="00656E38"/>
    <w:rsid w:val="00660193"/>
    <w:rsid w:val="00660430"/>
    <w:rsid w:val="0066079C"/>
    <w:rsid w:val="0066183C"/>
    <w:rsid w:val="00662436"/>
    <w:rsid w:val="006625D5"/>
    <w:rsid w:val="006629CF"/>
    <w:rsid w:val="006629F1"/>
    <w:rsid w:val="00664BF3"/>
    <w:rsid w:val="00664E37"/>
    <w:rsid w:val="00665C5A"/>
    <w:rsid w:val="00666557"/>
    <w:rsid w:val="00666C60"/>
    <w:rsid w:val="00670A89"/>
    <w:rsid w:val="00670FF1"/>
    <w:rsid w:val="0067127C"/>
    <w:rsid w:val="006723E4"/>
    <w:rsid w:val="006726A1"/>
    <w:rsid w:val="006731B5"/>
    <w:rsid w:val="00673BC7"/>
    <w:rsid w:val="00674BF5"/>
    <w:rsid w:val="006758D4"/>
    <w:rsid w:val="006762DD"/>
    <w:rsid w:val="0067645C"/>
    <w:rsid w:val="0067695E"/>
    <w:rsid w:val="006802BB"/>
    <w:rsid w:val="00680894"/>
    <w:rsid w:val="0068095D"/>
    <w:rsid w:val="00681DE9"/>
    <w:rsid w:val="00681FF7"/>
    <w:rsid w:val="00682143"/>
    <w:rsid w:val="00682B98"/>
    <w:rsid w:val="00683214"/>
    <w:rsid w:val="006836E8"/>
    <w:rsid w:val="00684C2D"/>
    <w:rsid w:val="00684F7D"/>
    <w:rsid w:val="00685416"/>
    <w:rsid w:val="00685C3C"/>
    <w:rsid w:val="006866B4"/>
    <w:rsid w:val="00686FCA"/>
    <w:rsid w:val="00687356"/>
    <w:rsid w:val="006873E1"/>
    <w:rsid w:val="00690E82"/>
    <w:rsid w:val="00690EF1"/>
    <w:rsid w:val="00692862"/>
    <w:rsid w:val="006928F3"/>
    <w:rsid w:val="00692AAC"/>
    <w:rsid w:val="00692DFD"/>
    <w:rsid w:val="00692E61"/>
    <w:rsid w:val="00693CF4"/>
    <w:rsid w:val="006947D2"/>
    <w:rsid w:val="00696966"/>
    <w:rsid w:val="0069771C"/>
    <w:rsid w:val="00697908"/>
    <w:rsid w:val="00697B50"/>
    <w:rsid w:val="00697EBE"/>
    <w:rsid w:val="006A003B"/>
    <w:rsid w:val="006A0B6B"/>
    <w:rsid w:val="006A0CEE"/>
    <w:rsid w:val="006A1A22"/>
    <w:rsid w:val="006A1D50"/>
    <w:rsid w:val="006A2319"/>
    <w:rsid w:val="006A2407"/>
    <w:rsid w:val="006A2B1C"/>
    <w:rsid w:val="006A3099"/>
    <w:rsid w:val="006A3CF3"/>
    <w:rsid w:val="006A4137"/>
    <w:rsid w:val="006A707F"/>
    <w:rsid w:val="006A714A"/>
    <w:rsid w:val="006A73BB"/>
    <w:rsid w:val="006A7518"/>
    <w:rsid w:val="006A765A"/>
    <w:rsid w:val="006A7ADE"/>
    <w:rsid w:val="006B0036"/>
    <w:rsid w:val="006B0585"/>
    <w:rsid w:val="006B0FFF"/>
    <w:rsid w:val="006B1A40"/>
    <w:rsid w:val="006B1EF4"/>
    <w:rsid w:val="006B2C54"/>
    <w:rsid w:val="006B2E36"/>
    <w:rsid w:val="006B3098"/>
    <w:rsid w:val="006B4045"/>
    <w:rsid w:val="006B40B7"/>
    <w:rsid w:val="006B41F1"/>
    <w:rsid w:val="006B4466"/>
    <w:rsid w:val="006B52DE"/>
    <w:rsid w:val="006B5E62"/>
    <w:rsid w:val="006B6E9A"/>
    <w:rsid w:val="006B782D"/>
    <w:rsid w:val="006B7A08"/>
    <w:rsid w:val="006C0F0C"/>
    <w:rsid w:val="006C1305"/>
    <w:rsid w:val="006C14BE"/>
    <w:rsid w:val="006C212D"/>
    <w:rsid w:val="006C22D8"/>
    <w:rsid w:val="006C2AB1"/>
    <w:rsid w:val="006C31CF"/>
    <w:rsid w:val="006C3264"/>
    <w:rsid w:val="006C37CC"/>
    <w:rsid w:val="006C4406"/>
    <w:rsid w:val="006C4507"/>
    <w:rsid w:val="006C4E67"/>
    <w:rsid w:val="006C647A"/>
    <w:rsid w:val="006C663F"/>
    <w:rsid w:val="006C78F6"/>
    <w:rsid w:val="006D0641"/>
    <w:rsid w:val="006D0B11"/>
    <w:rsid w:val="006D0CB0"/>
    <w:rsid w:val="006D101C"/>
    <w:rsid w:val="006D1117"/>
    <w:rsid w:val="006D264A"/>
    <w:rsid w:val="006D266A"/>
    <w:rsid w:val="006D2816"/>
    <w:rsid w:val="006D284E"/>
    <w:rsid w:val="006D29CB"/>
    <w:rsid w:val="006D2C15"/>
    <w:rsid w:val="006D336D"/>
    <w:rsid w:val="006D4A87"/>
    <w:rsid w:val="006D56C2"/>
    <w:rsid w:val="006D60F7"/>
    <w:rsid w:val="006D626B"/>
    <w:rsid w:val="006D6D34"/>
    <w:rsid w:val="006D76E2"/>
    <w:rsid w:val="006D782A"/>
    <w:rsid w:val="006D7D8D"/>
    <w:rsid w:val="006E0322"/>
    <w:rsid w:val="006E03A7"/>
    <w:rsid w:val="006E03B6"/>
    <w:rsid w:val="006E03E2"/>
    <w:rsid w:val="006E06EF"/>
    <w:rsid w:val="006E14A0"/>
    <w:rsid w:val="006E1CE2"/>
    <w:rsid w:val="006E23E8"/>
    <w:rsid w:val="006E2D1B"/>
    <w:rsid w:val="006E31D6"/>
    <w:rsid w:val="006E324B"/>
    <w:rsid w:val="006E43D3"/>
    <w:rsid w:val="006E4730"/>
    <w:rsid w:val="006E4AE9"/>
    <w:rsid w:val="006E630F"/>
    <w:rsid w:val="006E63A4"/>
    <w:rsid w:val="006E6F27"/>
    <w:rsid w:val="006F22AE"/>
    <w:rsid w:val="006F2B1D"/>
    <w:rsid w:val="006F2BC7"/>
    <w:rsid w:val="006F3797"/>
    <w:rsid w:val="006F3C38"/>
    <w:rsid w:val="006F46D6"/>
    <w:rsid w:val="006F4BA8"/>
    <w:rsid w:val="006F5AB2"/>
    <w:rsid w:val="006F695E"/>
    <w:rsid w:val="006F73A0"/>
    <w:rsid w:val="006F7628"/>
    <w:rsid w:val="006F7B53"/>
    <w:rsid w:val="00700659"/>
    <w:rsid w:val="007018BE"/>
    <w:rsid w:val="00701B29"/>
    <w:rsid w:val="00702908"/>
    <w:rsid w:val="00702A20"/>
    <w:rsid w:val="00703CB0"/>
    <w:rsid w:val="00703FC4"/>
    <w:rsid w:val="00704244"/>
    <w:rsid w:val="0070491D"/>
    <w:rsid w:val="00704A3C"/>
    <w:rsid w:val="00704A9C"/>
    <w:rsid w:val="0070551E"/>
    <w:rsid w:val="00705A31"/>
    <w:rsid w:val="00707008"/>
    <w:rsid w:val="00707499"/>
    <w:rsid w:val="007074A8"/>
    <w:rsid w:val="007074F5"/>
    <w:rsid w:val="00707898"/>
    <w:rsid w:val="007100D5"/>
    <w:rsid w:val="007118B7"/>
    <w:rsid w:val="00711A41"/>
    <w:rsid w:val="00712B7E"/>
    <w:rsid w:val="00713AE2"/>
    <w:rsid w:val="00714CE8"/>
    <w:rsid w:val="00714DE5"/>
    <w:rsid w:val="0071624A"/>
    <w:rsid w:val="0071626B"/>
    <w:rsid w:val="007162A3"/>
    <w:rsid w:val="007162D6"/>
    <w:rsid w:val="00720AFA"/>
    <w:rsid w:val="00720B09"/>
    <w:rsid w:val="0072115F"/>
    <w:rsid w:val="00721A76"/>
    <w:rsid w:val="00721BCB"/>
    <w:rsid w:val="00722457"/>
    <w:rsid w:val="00722F25"/>
    <w:rsid w:val="007234FB"/>
    <w:rsid w:val="0072401A"/>
    <w:rsid w:val="00724088"/>
    <w:rsid w:val="00724870"/>
    <w:rsid w:val="0072583E"/>
    <w:rsid w:val="007264D1"/>
    <w:rsid w:val="00726CBF"/>
    <w:rsid w:val="00726D82"/>
    <w:rsid w:val="00726F4A"/>
    <w:rsid w:val="0072740D"/>
    <w:rsid w:val="00727735"/>
    <w:rsid w:val="0073057D"/>
    <w:rsid w:val="00730B54"/>
    <w:rsid w:val="00730B60"/>
    <w:rsid w:val="007317EC"/>
    <w:rsid w:val="00731FC9"/>
    <w:rsid w:val="0073208D"/>
    <w:rsid w:val="00732490"/>
    <w:rsid w:val="00733190"/>
    <w:rsid w:val="00733596"/>
    <w:rsid w:val="00735606"/>
    <w:rsid w:val="00735D49"/>
    <w:rsid w:val="007360FD"/>
    <w:rsid w:val="0074062B"/>
    <w:rsid w:val="00740D4A"/>
    <w:rsid w:val="00742E82"/>
    <w:rsid w:val="0074345C"/>
    <w:rsid w:val="00743716"/>
    <w:rsid w:val="00743D00"/>
    <w:rsid w:val="00743DF0"/>
    <w:rsid w:val="007444DE"/>
    <w:rsid w:val="00744BE2"/>
    <w:rsid w:val="00744EFE"/>
    <w:rsid w:val="0074559D"/>
    <w:rsid w:val="00745670"/>
    <w:rsid w:val="00745D85"/>
    <w:rsid w:val="0075094C"/>
    <w:rsid w:val="00750BBB"/>
    <w:rsid w:val="007517B2"/>
    <w:rsid w:val="00751B8D"/>
    <w:rsid w:val="00752107"/>
    <w:rsid w:val="00753676"/>
    <w:rsid w:val="00753CD0"/>
    <w:rsid w:val="007546C6"/>
    <w:rsid w:val="00754831"/>
    <w:rsid w:val="00754F35"/>
    <w:rsid w:val="00755FE1"/>
    <w:rsid w:val="007563CF"/>
    <w:rsid w:val="00757104"/>
    <w:rsid w:val="00757E35"/>
    <w:rsid w:val="00760989"/>
    <w:rsid w:val="00761442"/>
    <w:rsid w:val="00761B87"/>
    <w:rsid w:val="00763544"/>
    <w:rsid w:val="00763628"/>
    <w:rsid w:val="007636AB"/>
    <w:rsid w:val="007644DE"/>
    <w:rsid w:val="00764BBE"/>
    <w:rsid w:val="007651EF"/>
    <w:rsid w:val="00765B58"/>
    <w:rsid w:val="00766375"/>
    <w:rsid w:val="007669A2"/>
    <w:rsid w:val="00766F2E"/>
    <w:rsid w:val="00767F33"/>
    <w:rsid w:val="00767FA7"/>
    <w:rsid w:val="00770081"/>
    <w:rsid w:val="007717E4"/>
    <w:rsid w:val="007744F3"/>
    <w:rsid w:val="007747DF"/>
    <w:rsid w:val="00774A15"/>
    <w:rsid w:val="00776A73"/>
    <w:rsid w:val="00777345"/>
    <w:rsid w:val="00777C68"/>
    <w:rsid w:val="00780037"/>
    <w:rsid w:val="00780309"/>
    <w:rsid w:val="007814BE"/>
    <w:rsid w:val="007817A0"/>
    <w:rsid w:val="00781848"/>
    <w:rsid w:val="00781FAA"/>
    <w:rsid w:val="007826D8"/>
    <w:rsid w:val="007835DA"/>
    <w:rsid w:val="00783823"/>
    <w:rsid w:val="00784162"/>
    <w:rsid w:val="00785091"/>
    <w:rsid w:val="00787BC7"/>
    <w:rsid w:val="00791410"/>
    <w:rsid w:val="00794664"/>
    <w:rsid w:val="0079496E"/>
    <w:rsid w:val="007954BF"/>
    <w:rsid w:val="0079553D"/>
    <w:rsid w:val="00795BF1"/>
    <w:rsid w:val="00797F36"/>
    <w:rsid w:val="007A0866"/>
    <w:rsid w:val="007A0E5C"/>
    <w:rsid w:val="007A1721"/>
    <w:rsid w:val="007A28DC"/>
    <w:rsid w:val="007A4DDF"/>
    <w:rsid w:val="007A4EB8"/>
    <w:rsid w:val="007A5DAE"/>
    <w:rsid w:val="007A658A"/>
    <w:rsid w:val="007A665E"/>
    <w:rsid w:val="007B01B1"/>
    <w:rsid w:val="007B143D"/>
    <w:rsid w:val="007B214B"/>
    <w:rsid w:val="007B44C7"/>
    <w:rsid w:val="007B4D79"/>
    <w:rsid w:val="007B51F0"/>
    <w:rsid w:val="007B5258"/>
    <w:rsid w:val="007B58A9"/>
    <w:rsid w:val="007B5AA0"/>
    <w:rsid w:val="007B679A"/>
    <w:rsid w:val="007B694E"/>
    <w:rsid w:val="007B7094"/>
    <w:rsid w:val="007B76AE"/>
    <w:rsid w:val="007B7A0F"/>
    <w:rsid w:val="007C0C34"/>
    <w:rsid w:val="007C1F5B"/>
    <w:rsid w:val="007C2A10"/>
    <w:rsid w:val="007C2B83"/>
    <w:rsid w:val="007C2F17"/>
    <w:rsid w:val="007C3A1A"/>
    <w:rsid w:val="007C3D0E"/>
    <w:rsid w:val="007C4B26"/>
    <w:rsid w:val="007C4C3F"/>
    <w:rsid w:val="007C4E84"/>
    <w:rsid w:val="007C54A6"/>
    <w:rsid w:val="007C6D30"/>
    <w:rsid w:val="007C720B"/>
    <w:rsid w:val="007C7DCC"/>
    <w:rsid w:val="007C7F8D"/>
    <w:rsid w:val="007D07E2"/>
    <w:rsid w:val="007D1805"/>
    <w:rsid w:val="007D1B3B"/>
    <w:rsid w:val="007D1CC1"/>
    <w:rsid w:val="007D22F5"/>
    <w:rsid w:val="007D24A8"/>
    <w:rsid w:val="007D27B1"/>
    <w:rsid w:val="007D27F4"/>
    <w:rsid w:val="007D299D"/>
    <w:rsid w:val="007D5009"/>
    <w:rsid w:val="007D562A"/>
    <w:rsid w:val="007D5B38"/>
    <w:rsid w:val="007D5D2A"/>
    <w:rsid w:val="007D6110"/>
    <w:rsid w:val="007D6A6F"/>
    <w:rsid w:val="007D6CE2"/>
    <w:rsid w:val="007D7BAF"/>
    <w:rsid w:val="007D7F6B"/>
    <w:rsid w:val="007E047B"/>
    <w:rsid w:val="007E1265"/>
    <w:rsid w:val="007E2664"/>
    <w:rsid w:val="007E3005"/>
    <w:rsid w:val="007E330A"/>
    <w:rsid w:val="007E3933"/>
    <w:rsid w:val="007E395D"/>
    <w:rsid w:val="007E3B81"/>
    <w:rsid w:val="007E3C3E"/>
    <w:rsid w:val="007E4B10"/>
    <w:rsid w:val="007E4DDA"/>
    <w:rsid w:val="007E4E75"/>
    <w:rsid w:val="007E5C3F"/>
    <w:rsid w:val="007E65A4"/>
    <w:rsid w:val="007E6C59"/>
    <w:rsid w:val="007E7961"/>
    <w:rsid w:val="007E7BDE"/>
    <w:rsid w:val="007F03A9"/>
    <w:rsid w:val="007F07B4"/>
    <w:rsid w:val="007F085B"/>
    <w:rsid w:val="007F0E4D"/>
    <w:rsid w:val="007F19CC"/>
    <w:rsid w:val="007F1DAF"/>
    <w:rsid w:val="007F23BA"/>
    <w:rsid w:val="007F2C66"/>
    <w:rsid w:val="007F40EB"/>
    <w:rsid w:val="007F4104"/>
    <w:rsid w:val="007F5F10"/>
    <w:rsid w:val="007F6275"/>
    <w:rsid w:val="007F77CC"/>
    <w:rsid w:val="0080019C"/>
    <w:rsid w:val="00800630"/>
    <w:rsid w:val="00800CC5"/>
    <w:rsid w:val="00801DF0"/>
    <w:rsid w:val="00801F40"/>
    <w:rsid w:val="0080250A"/>
    <w:rsid w:val="00803740"/>
    <w:rsid w:val="00803843"/>
    <w:rsid w:val="00803E79"/>
    <w:rsid w:val="008045E7"/>
    <w:rsid w:val="008051E2"/>
    <w:rsid w:val="00805EF2"/>
    <w:rsid w:val="008064B8"/>
    <w:rsid w:val="00806684"/>
    <w:rsid w:val="008067CB"/>
    <w:rsid w:val="008072D2"/>
    <w:rsid w:val="0080740E"/>
    <w:rsid w:val="0080780C"/>
    <w:rsid w:val="00807D48"/>
    <w:rsid w:val="008103F9"/>
    <w:rsid w:val="0081065C"/>
    <w:rsid w:val="00810691"/>
    <w:rsid w:val="008110D3"/>
    <w:rsid w:val="00811B45"/>
    <w:rsid w:val="008122FE"/>
    <w:rsid w:val="00812620"/>
    <w:rsid w:val="00813028"/>
    <w:rsid w:val="00813309"/>
    <w:rsid w:val="00814187"/>
    <w:rsid w:val="00814C46"/>
    <w:rsid w:val="00815817"/>
    <w:rsid w:val="00816315"/>
    <w:rsid w:val="00816F03"/>
    <w:rsid w:val="00817E48"/>
    <w:rsid w:val="008203E5"/>
    <w:rsid w:val="008209CA"/>
    <w:rsid w:val="00820C36"/>
    <w:rsid w:val="008210EE"/>
    <w:rsid w:val="0082252A"/>
    <w:rsid w:val="00824008"/>
    <w:rsid w:val="00824210"/>
    <w:rsid w:val="008250F2"/>
    <w:rsid w:val="00825443"/>
    <w:rsid w:val="0082640A"/>
    <w:rsid w:val="00826B5D"/>
    <w:rsid w:val="00827257"/>
    <w:rsid w:val="00827770"/>
    <w:rsid w:val="00827ADB"/>
    <w:rsid w:val="00830169"/>
    <w:rsid w:val="00830AC3"/>
    <w:rsid w:val="00830CC0"/>
    <w:rsid w:val="00831658"/>
    <w:rsid w:val="00831885"/>
    <w:rsid w:val="00831D94"/>
    <w:rsid w:val="00831EE4"/>
    <w:rsid w:val="00831F8B"/>
    <w:rsid w:val="00833CEC"/>
    <w:rsid w:val="00834BA4"/>
    <w:rsid w:val="00834FE1"/>
    <w:rsid w:val="0083586D"/>
    <w:rsid w:val="00835DA5"/>
    <w:rsid w:val="008370E0"/>
    <w:rsid w:val="00837CC8"/>
    <w:rsid w:val="008406D1"/>
    <w:rsid w:val="008410FE"/>
    <w:rsid w:val="0084165B"/>
    <w:rsid w:val="00841F94"/>
    <w:rsid w:val="0084212C"/>
    <w:rsid w:val="0084217B"/>
    <w:rsid w:val="00842BDF"/>
    <w:rsid w:val="00842E83"/>
    <w:rsid w:val="00844016"/>
    <w:rsid w:val="00844074"/>
    <w:rsid w:val="008455E7"/>
    <w:rsid w:val="00845D56"/>
    <w:rsid w:val="00845D95"/>
    <w:rsid w:val="00846444"/>
    <w:rsid w:val="00846782"/>
    <w:rsid w:val="00846A0F"/>
    <w:rsid w:val="00846FAD"/>
    <w:rsid w:val="008476F3"/>
    <w:rsid w:val="00847FA4"/>
    <w:rsid w:val="00850F22"/>
    <w:rsid w:val="008515EE"/>
    <w:rsid w:val="00851742"/>
    <w:rsid w:val="008538F1"/>
    <w:rsid w:val="008539D4"/>
    <w:rsid w:val="00854236"/>
    <w:rsid w:val="008543B5"/>
    <w:rsid w:val="008553D3"/>
    <w:rsid w:val="0085688D"/>
    <w:rsid w:val="008575A8"/>
    <w:rsid w:val="008613C6"/>
    <w:rsid w:val="00861770"/>
    <w:rsid w:val="008634D6"/>
    <w:rsid w:val="00863508"/>
    <w:rsid w:val="00863549"/>
    <w:rsid w:val="00864409"/>
    <w:rsid w:val="008646E4"/>
    <w:rsid w:val="00865D38"/>
    <w:rsid w:val="00865FB8"/>
    <w:rsid w:val="00865FE4"/>
    <w:rsid w:val="00867772"/>
    <w:rsid w:val="0087014D"/>
    <w:rsid w:val="008705F6"/>
    <w:rsid w:val="00870BCB"/>
    <w:rsid w:val="00870CB7"/>
    <w:rsid w:val="0087187D"/>
    <w:rsid w:val="00872C1F"/>
    <w:rsid w:val="00872EBB"/>
    <w:rsid w:val="00873E59"/>
    <w:rsid w:val="008746E1"/>
    <w:rsid w:val="00875031"/>
    <w:rsid w:val="00875687"/>
    <w:rsid w:val="00875D1E"/>
    <w:rsid w:val="008764B2"/>
    <w:rsid w:val="00876904"/>
    <w:rsid w:val="00877EB5"/>
    <w:rsid w:val="0088099B"/>
    <w:rsid w:val="00881092"/>
    <w:rsid w:val="008810FD"/>
    <w:rsid w:val="008816FA"/>
    <w:rsid w:val="0088338B"/>
    <w:rsid w:val="00884BB7"/>
    <w:rsid w:val="0088547A"/>
    <w:rsid w:val="00885F8A"/>
    <w:rsid w:val="0088669D"/>
    <w:rsid w:val="00887B1E"/>
    <w:rsid w:val="00887FFD"/>
    <w:rsid w:val="008900DD"/>
    <w:rsid w:val="00891515"/>
    <w:rsid w:val="00891920"/>
    <w:rsid w:val="00891B87"/>
    <w:rsid w:val="00892E10"/>
    <w:rsid w:val="00892F49"/>
    <w:rsid w:val="008930DE"/>
    <w:rsid w:val="008933FC"/>
    <w:rsid w:val="008948F8"/>
    <w:rsid w:val="00895D16"/>
    <w:rsid w:val="0089655E"/>
    <w:rsid w:val="008971F7"/>
    <w:rsid w:val="00897231"/>
    <w:rsid w:val="00897FC3"/>
    <w:rsid w:val="008A06B5"/>
    <w:rsid w:val="008A0D5B"/>
    <w:rsid w:val="008A0D99"/>
    <w:rsid w:val="008A10C0"/>
    <w:rsid w:val="008A185A"/>
    <w:rsid w:val="008A21B4"/>
    <w:rsid w:val="008A2E33"/>
    <w:rsid w:val="008A2EE4"/>
    <w:rsid w:val="008A34B7"/>
    <w:rsid w:val="008A3E06"/>
    <w:rsid w:val="008A4171"/>
    <w:rsid w:val="008A5227"/>
    <w:rsid w:val="008A6A4A"/>
    <w:rsid w:val="008A6B1D"/>
    <w:rsid w:val="008B04AE"/>
    <w:rsid w:val="008B10E2"/>
    <w:rsid w:val="008B110B"/>
    <w:rsid w:val="008B15D3"/>
    <w:rsid w:val="008B1F77"/>
    <w:rsid w:val="008B2830"/>
    <w:rsid w:val="008B3A4F"/>
    <w:rsid w:val="008B3AE3"/>
    <w:rsid w:val="008B4BEB"/>
    <w:rsid w:val="008B4FCA"/>
    <w:rsid w:val="008B513E"/>
    <w:rsid w:val="008B5D58"/>
    <w:rsid w:val="008B61FF"/>
    <w:rsid w:val="008B68C8"/>
    <w:rsid w:val="008B6B36"/>
    <w:rsid w:val="008B7112"/>
    <w:rsid w:val="008B77DE"/>
    <w:rsid w:val="008B7BC9"/>
    <w:rsid w:val="008B7D96"/>
    <w:rsid w:val="008B7DA0"/>
    <w:rsid w:val="008B7FBA"/>
    <w:rsid w:val="008C0596"/>
    <w:rsid w:val="008C0A1D"/>
    <w:rsid w:val="008C0CBD"/>
    <w:rsid w:val="008C0EF9"/>
    <w:rsid w:val="008C14C0"/>
    <w:rsid w:val="008C1791"/>
    <w:rsid w:val="008C273B"/>
    <w:rsid w:val="008C3EA6"/>
    <w:rsid w:val="008C4A95"/>
    <w:rsid w:val="008C4E0D"/>
    <w:rsid w:val="008C5247"/>
    <w:rsid w:val="008C5511"/>
    <w:rsid w:val="008C5D57"/>
    <w:rsid w:val="008C617E"/>
    <w:rsid w:val="008C65A1"/>
    <w:rsid w:val="008C715C"/>
    <w:rsid w:val="008C7551"/>
    <w:rsid w:val="008D1482"/>
    <w:rsid w:val="008D1E5A"/>
    <w:rsid w:val="008D2089"/>
    <w:rsid w:val="008D31DC"/>
    <w:rsid w:val="008D3C03"/>
    <w:rsid w:val="008D3E34"/>
    <w:rsid w:val="008D4167"/>
    <w:rsid w:val="008D4504"/>
    <w:rsid w:val="008D47F9"/>
    <w:rsid w:val="008D5CC2"/>
    <w:rsid w:val="008D692F"/>
    <w:rsid w:val="008D7191"/>
    <w:rsid w:val="008E3B13"/>
    <w:rsid w:val="008E44B5"/>
    <w:rsid w:val="008E500D"/>
    <w:rsid w:val="008E5249"/>
    <w:rsid w:val="008E54F0"/>
    <w:rsid w:val="008E67E6"/>
    <w:rsid w:val="008E6AA7"/>
    <w:rsid w:val="008E7176"/>
    <w:rsid w:val="008E7405"/>
    <w:rsid w:val="008E76D0"/>
    <w:rsid w:val="008F0C4C"/>
    <w:rsid w:val="008F0C78"/>
    <w:rsid w:val="008F1555"/>
    <w:rsid w:val="008F15B4"/>
    <w:rsid w:val="008F1BBD"/>
    <w:rsid w:val="008F1F95"/>
    <w:rsid w:val="008F2220"/>
    <w:rsid w:val="008F2C6F"/>
    <w:rsid w:val="008F312E"/>
    <w:rsid w:val="008F3B13"/>
    <w:rsid w:val="008F3DF2"/>
    <w:rsid w:val="008F3ED4"/>
    <w:rsid w:val="008F3F52"/>
    <w:rsid w:val="008F56A6"/>
    <w:rsid w:val="008F5B21"/>
    <w:rsid w:val="008F5C4F"/>
    <w:rsid w:val="008F69B3"/>
    <w:rsid w:val="008F725D"/>
    <w:rsid w:val="008F74ED"/>
    <w:rsid w:val="008F7EB3"/>
    <w:rsid w:val="0090052C"/>
    <w:rsid w:val="00901DB6"/>
    <w:rsid w:val="00901F93"/>
    <w:rsid w:val="00901FD4"/>
    <w:rsid w:val="00902A36"/>
    <w:rsid w:val="00902FA6"/>
    <w:rsid w:val="0090310E"/>
    <w:rsid w:val="00903679"/>
    <w:rsid w:val="00904B96"/>
    <w:rsid w:val="009105D1"/>
    <w:rsid w:val="00910DBF"/>
    <w:rsid w:val="009114D1"/>
    <w:rsid w:val="00912A68"/>
    <w:rsid w:val="00912C95"/>
    <w:rsid w:val="0091341E"/>
    <w:rsid w:val="00913B99"/>
    <w:rsid w:val="00914478"/>
    <w:rsid w:val="009144DB"/>
    <w:rsid w:val="009153B9"/>
    <w:rsid w:val="00916086"/>
    <w:rsid w:val="00916575"/>
    <w:rsid w:val="00916837"/>
    <w:rsid w:val="00917EDC"/>
    <w:rsid w:val="00920181"/>
    <w:rsid w:val="00920A98"/>
    <w:rsid w:val="00920E5E"/>
    <w:rsid w:val="00920FB6"/>
    <w:rsid w:val="00921552"/>
    <w:rsid w:val="009217AB"/>
    <w:rsid w:val="0092337B"/>
    <w:rsid w:val="009258DB"/>
    <w:rsid w:val="00926181"/>
    <w:rsid w:val="00927B29"/>
    <w:rsid w:val="00927CD0"/>
    <w:rsid w:val="009308F5"/>
    <w:rsid w:val="00930B41"/>
    <w:rsid w:val="00931B71"/>
    <w:rsid w:val="00934D2B"/>
    <w:rsid w:val="00935481"/>
    <w:rsid w:val="009354C8"/>
    <w:rsid w:val="009357FC"/>
    <w:rsid w:val="00937076"/>
    <w:rsid w:val="00941165"/>
    <w:rsid w:val="009413CF"/>
    <w:rsid w:val="00941427"/>
    <w:rsid w:val="00941B29"/>
    <w:rsid w:val="0094278F"/>
    <w:rsid w:val="00942A36"/>
    <w:rsid w:val="00943069"/>
    <w:rsid w:val="00943D1B"/>
    <w:rsid w:val="00943EE2"/>
    <w:rsid w:val="009441F4"/>
    <w:rsid w:val="0094429F"/>
    <w:rsid w:val="0094501C"/>
    <w:rsid w:val="00945595"/>
    <w:rsid w:val="00945B3E"/>
    <w:rsid w:val="009461CD"/>
    <w:rsid w:val="009467EC"/>
    <w:rsid w:val="009468A6"/>
    <w:rsid w:val="00947367"/>
    <w:rsid w:val="009504E5"/>
    <w:rsid w:val="009515CE"/>
    <w:rsid w:val="009523EA"/>
    <w:rsid w:val="009526A2"/>
    <w:rsid w:val="0095497D"/>
    <w:rsid w:val="00955A6D"/>
    <w:rsid w:val="00956EB2"/>
    <w:rsid w:val="0095718A"/>
    <w:rsid w:val="009575F4"/>
    <w:rsid w:val="009579EB"/>
    <w:rsid w:val="00957F7F"/>
    <w:rsid w:val="0096079E"/>
    <w:rsid w:val="00960BCE"/>
    <w:rsid w:val="00962A26"/>
    <w:rsid w:val="00962E3E"/>
    <w:rsid w:val="009631BA"/>
    <w:rsid w:val="00963C93"/>
    <w:rsid w:val="009644D6"/>
    <w:rsid w:val="00965C28"/>
    <w:rsid w:val="00965C97"/>
    <w:rsid w:val="00965EEE"/>
    <w:rsid w:val="00966170"/>
    <w:rsid w:val="009661EC"/>
    <w:rsid w:val="009665C3"/>
    <w:rsid w:val="009668B2"/>
    <w:rsid w:val="00966922"/>
    <w:rsid w:val="00966AF6"/>
    <w:rsid w:val="00967277"/>
    <w:rsid w:val="009676FA"/>
    <w:rsid w:val="00967B28"/>
    <w:rsid w:val="009700C8"/>
    <w:rsid w:val="00971967"/>
    <w:rsid w:val="00971DD9"/>
    <w:rsid w:val="00972A9E"/>
    <w:rsid w:val="00972D90"/>
    <w:rsid w:val="00973101"/>
    <w:rsid w:val="0097316F"/>
    <w:rsid w:val="009740E1"/>
    <w:rsid w:val="00974EA1"/>
    <w:rsid w:val="00975105"/>
    <w:rsid w:val="009757D8"/>
    <w:rsid w:val="009759E7"/>
    <w:rsid w:val="00975C24"/>
    <w:rsid w:val="00977A46"/>
    <w:rsid w:val="00977DCF"/>
    <w:rsid w:val="009823DF"/>
    <w:rsid w:val="00982706"/>
    <w:rsid w:val="0098327E"/>
    <w:rsid w:val="0098328C"/>
    <w:rsid w:val="009838EC"/>
    <w:rsid w:val="00983B11"/>
    <w:rsid w:val="00984444"/>
    <w:rsid w:val="00984572"/>
    <w:rsid w:val="00984CBF"/>
    <w:rsid w:val="0098589A"/>
    <w:rsid w:val="00985998"/>
    <w:rsid w:val="009859F4"/>
    <w:rsid w:val="00985B99"/>
    <w:rsid w:val="009861DB"/>
    <w:rsid w:val="00986BE9"/>
    <w:rsid w:val="00987E64"/>
    <w:rsid w:val="00992BE3"/>
    <w:rsid w:val="0099383E"/>
    <w:rsid w:val="0099430C"/>
    <w:rsid w:val="0099539F"/>
    <w:rsid w:val="00995F4E"/>
    <w:rsid w:val="00996103"/>
    <w:rsid w:val="00996F3D"/>
    <w:rsid w:val="00997426"/>
    <w:rsid w:val="009A0AE4"/>
    <w:rsid w:val="009A1D8A"/>
    <w:rsid w:val="009A23D4"/>
    <w:rsid w:val="009A331E"/>
    <w:rsid w:val="009A3C37"/>
    <w:rsid w:val="009A3DC4"/>
    <w:rsid w:val="009A416E"/>
    <w:rsid w:val="009A42FD"/>
    <w:rsid w:val="009A4745"/>
    <w:rsid w:val="009A4C7E"/>
    <w:rsid w:val="009A528F"/>
    <w:rsid w:val="009A5834"/>
    <w:rsid w:val="009A5CC0"/>
    <w:rsid w:val="009A5DAD"/>
    <w:rsid w:val="009A5DDD"/>
    <w:rsid w:val="009A6E43"/>
    <w:rsid w:val="009A7348"/>
    <w:rsid w:val="009A76E0"/>
    <w:rsid w:val="009A7C4D"/>
    <w:rsid w:val="009B2432"/>
    <w:rsid w:val="009B31CE"/>
    <w:rsid w:val="009B3749"/>
    <w:rsid w:val="009B3A7E"/>
    <w:rsid w:val="009B3CEB"/>
    <w:rsid w:val="009B4385"/>
    <w:rsid w:val="009B4411"/>
    <w:rsid w:val="009B4601"/>
    <w:rsid w:val="009B5981"/>
    <w:rsid w:val="009B59F4"/>
    <w:rsid w:val="009B5BC9"/>
    <w:rsid w:val="009B6473"/>
    <w:rsid w:val="009B6AAF"/>
    <w:rsid w:val="009B7522"/>
    <w:rsid w:val="009C0038"/>
    <w:rsid w:val="009C0292"/>
    <w:rsid w:val="009C0C11"/>
    <w:rsid w:val="009C1C6C"/>
    <w:rsid w:val="009C1CF1"/>
    <w:rsid w:val="009C1E7C"/>
    <w:rsid w:val="009C2458"/>
    <w:rsid w:val="009C2D70"/>
    <w:rsid w:val="009C3E85"/>
    <w:rsid w:val="009C46C8"/>
    <w:rsid w:val="009C583D"/>
    <w:rsid w:val="009C5A91"/>
    <w:rsid w:val="009C5E83"/>
    <w:rsid w:val="009C685C"/>
    <w:rsid w:val="009C6B06"/>
    <w:rsid w:val="009D009C"/>
    <w:rsid w:val="009D1DAA"/>
    <w:rsid w:val="009D30B0"/>
    <w:rsid w:val="009D4BED"/>
    <w:rsid w:val="009D4CF0"/>
    <w:rsid w:val="009D56BF"/>
    <w:rsid w:val="009D5AE2"/>
    <w:rsid w:val="009D5C3F"/>
    <w:rsid w:val="009D5D16"/>
    <w:rsid w:val="009D60A0"/>
    <w:rsid w:val="009D61C4"/>
    <w:rsid w:val="009D6498"/>
    <w:rsid w:val="009D6855"/>
    <w:rsid w:val="009D6A7B"/>
    <w:rsid w:val="009D6CBB"/>
    <w:rsid w:val="009D6EA9"/>
    <w:rsid w:val="009E07B1"/>
    <w:rsid w:val="009E1833"/>
    <w:rsid w:val="009E187A"/>
    <w:rsid w:val="009E1B1E"/>
    <w:rsid w:val="009E2D8A"/>
    <w:rsid w:val="009E53BB"/>
    <w:rsid w:val="009E78ED"/>
    <w:rsid w:val="009E7CEA"/>
    <w:rsid w:val="009F0432"/>
    <w:rsid w:val="009F09CA"/>
    <w:rsid w:val="009F10A3"/>
    <w:rsid w:val="009F17E8"/>
    <w:rsid w:val="009F35A9"/>
    <w:rsid w:val="009F4427"/>
    <w:rsid w:val="009F56A2"/>
    <w:rsid w:val="009F59F9"/>
    <w:rsid w:val="009F5A2E"/>
    <w:rsid w:val="009F5DF4"/>
    <w:rsid w:val="009F5FEA"/>
    <w:rsid w:val="009F617F"/>
    <w:rsid w:val="009F6B3A"/>
    <w:rsid w:val="009F7511"/>
    <w:rsid w:val="00A0004F"/>
    <w:rsid w:val="00A012B0"/>
    <w:rsid w:val="00A01B9E"/>
    <w:rsid w:val="00A01BE8"/>
    <w:rsid w:val="00A0254C"/>
    <w:rsid w:val="00A032E3"/>
    <w:rsid w:val="00A03CB3"/>
    <w:rsid w:val="00A04900"/>
    <w:rsid w:val="00A04B1C"/>
    <w:rsid w:val="00A04CB3"/>
    <w:rsid w:val="00A0541C"/>
    <w:rsid w:val="00A0546D"/>
    <w:rsid w:val="00A05B80"/>
    <w:rsid w:val="00A05DCB"/>
    <w:rsid w:val="00A075FE"/>
    <w:rsid w:val="00A07A42"/>
    <w:rsid w:val="00A07F16"/>
    <w:rsid w:val="00A1014A"/>
    <w:rsid w:val="00A104C4"/>
    <w:rsid w:val="00A117B9"/>
    <w:rsid w:val="00A12037"/>
    <w:rsid w:val="00A12F7A"/>
    <w:rsid w:val="00A1386E"/>
    <w:rsid w:val="00A140FB"/>
    <w:rsid w:val="00A14394"/>
    <w:rsid w:val="00A159B3"/>
    <w:rsid w:val="00A15BA8"/>
    <w:rsid w:val="00A16196"/>
    <w:rsid w:val="00A161C1"/>
    <w:rsid w:val="00A171E4"/>
    <w:rsid w:val="00A175C4"/>
    <w:rsid w:val="00A177CE"/>
    <w:rsid w:val="00A178B8"/>
    <w:rsid w:val="00A17D08"/>
    <w:rsid w:val="00A17EEA"/>
    <w:rsid w:val="00A20398"/>
    <w:rsid w:val="00A20AB6"/>
    <w:rsid w:val="00A2139E"/>
    <w:rsid w:val="00A216B7"/>
    <w:rsid w:val="00A24BBB"/>
    <w:rsid w:val="00A24D47"/>
    <w:rsid w:val="00A24F29"/>
    <w:rsid w:val="00A2506B"/>
    <w:rsid w:val="00A25AA6"/>
    <w:rsid w:val="00A25FA2"/>
    <w:rsid w:val="00A307CA"/>
    <w:rsid w:val="00A314FD"/>
    <w:rsid w:val="00A31621"/>
    <w:rsid w:val="00A3240A"/>
    <w:rsid w:val="00A32F53"/>
    <w:rsid w:val="00A33D6E"/>
    <w:rsid w:val="00A33F14"/>
    <w:rsid w:val="00A33F3D"/>
    <w:rsid w:val="00A3436F"/>
    <w:rsid w:val="00A34B3A"/>
    <w:rsid w:val="00A356BC"/>
    <w:rsid w:val="00A35E05"/>
    <w:rsid w:val="00A3608F"/>
    <w:rsid w:val="00A36171"/>
    <w:rsid w:val="00A37257"/>
    <w:rsid w:val="00A37300"/>
    <w:rsid w:val="00A37871"/>
    <w:rsid w:val="00A37B5A"/>
    <w:rsid w:val="00A37C96"/>
    <w:rsid w:val="00A37F94"/>
    <w:rsid w:val="00A40A51"/>
    <w:rsid w:val="00A40C05"/>
    <w:rsid w:val="00A4110C"/>
    <w:rsid w:val="00A41305"/>
    <w:rsid w:val="00A4382C"/>
    <w:rsid w:val="00A44037"/>
    <w:rsid w:val="00A444E1"/>
    <w:rsid w:val="00A46DF7"/>
    <w:rsid w:val="00A46E57"/>
    <w:rsid w:val="00A4718E"/>
    <w:rsid w:val="00A476FB"/>
    <w:rsid w:val="00A47859"/>
    <w:rsid w:val="00A50537"/>
    <w:rsid w:val="00A50AEC"/>
    <w:rsid w:val="00A50F1F"/>
    <w:rsid w:val="00A51541"/>
    <w:rsid w:val="00A5160C"/>
    <w:rsid w:val="00A52B3D"/>
    <w:rsid w:val="00A52D83"/>
    <w:rsid w:val="00A53885"/>
    <w:rsid w:val="00A54598"/>
    <w:rsid w:val="00A54B14"/>
    <w:rsid w:val="00A54B1F"/>
    <w:rsid w:val="00A54C3D"/>
    <w:rsid w:val="00A55937"/>
    <w:rsid w:val="00A56997"/>
    <w:rsid w:val="00A56F45"/>
    <w:rsid w:val="00A57058"/>
    <w:rsid w:val="00A575E7"/>
    <w:rsid w:val="00A57D8C"/>
    <w:rsid w:val="00A57EC1"/>
    <w:rsid w:val="00A60835"/>
    <w:rsid w:val="00A60C9C"/>
    <w:rsid w:val="00A61DB3"/>
    <w:rsid w:val="00A625E1"/>
    <w:rsid w:val="00A62B12"/>
    <w:rsid w:val="00A62B54"/>
    <w:rsid w:val="00A62CD0"/>
    <w:rsid w:val="00A63071"/>
    <w:rsid w:val="00A63D47"/>
    <w:rsid w:val="00A6482F"/>
    <w:rsid w:val="00A64AF1"/>
    <w:rsid w:val="00A65539"/>
    <w:rsid w:val="00A65ABB"/>
    <w:rsid w:val="00A65B92"/>
    <w:rsid w:val="00A67ED9"/>
    <w:rsid w:val="00A71C7B"/>
    <w:rsid w:val="00A7212A"/>
    <w:rsid w:val="00A72BF6"/>
    <w:rsid w:val="00A72D19"/>
    <w:rsid w:val="00A7396C"/>
    <w:rsid w:val="00A73F30"/>
    <w:rsid w:val="00A7443F"/>
    <w:rsid w:val="00A757CD"/>
    <w:rsid w:val="00A7618D"/>
    <w:rsid w:val="00A7641C"/>
    <w:rsid w:val="00A8248B"/>
    <w:rsid w:val="00A8265F"/>
    <w:rsid w:val="00A82B09"/>
    <w:rsid w:val="00A838CE"/>
    <w:rsid w:val="00A84204"/>
    <w:rsid w:val="00A84F12"/>
    <w:rsid w:val="00A8599A"/>
    <w:rsid w:val="00A85EC0"/>
    <w:rsid w:val="00A86167"/>
    <w:rsid w:val="00A86842"/>
    <w:rsid w:val="00A86E40"/>
    <w:rsid w:val="00A86F43"/>
    <w:rsid w:val="00A873A0"/>
    <w:rsid w:val="00A90532"/>
    <w:rsid w:val="00A905AD"/>
    <w:rsid w:val="00A9134E"/>
    <w:rsid w:val="00A9141A"/>
    <w:rsid w:val="00A91645"/>
    <w:rsid w:val="00A9236E"/>
    <w:rsid w:val="00A923C9"/>
    <w:rsid w:val="00A93A37"/>
    <w:rsid w:val="00A93CDA"/>
    <w:rsid w:val="00A95ECB"/>
    <w:rsid w:val="00A96221"/>
    <w:rsid w:val="00A966D5"/>
    <w:rsid w:val="00A968C4"/>
    <w:rsid w:val="00AA00EA"/>
    <w:rsid w:val="00AA0700"/>
    <w:rsid w:val="00AA073A"/>
    <w:rsid w:val="00AA08DC"/>
    <w:rsid w:val="00AA09BA"/>
    <w:rsid w:val="00AA1078"/>
    <w:rsid w:val="00AA2224"/>
    <w:rsid w:val="00AA236C"/>
    <w:rsid w:val="00AA3D9E"/>
    <w:rsid w:val="00AA4345"/>
    <w:rsid w:val="00AA4A29"/>
    <w:rsid w:val="00AA55D8"/>
    <w:rsid w:val="00AA65EC"/>
    <w:rsid w:val="00AA6946"/>
    <w:rsid w:val="00AA6983"/>
    <w:rsid w:val="00AA6EA7"/>
    <w:rsid w:val="00AA74CB"/>
    <w:rsid w:val="00AB0431"/>
    <w:rsid w:val="00AB0ED7"/>
    <w:rsid w:val="00AB0EE6"/>
    <w:rsid w:val="00AB22E0"/>
    <w:rsid w:val="00AB309D"/>
    <w:rsid w:val="00AB37A4"/>
    <w:rsid w:val="00AB3898"/>
    <w:rsid w:val="00AB475F"/>
    <w:rsid w:val="00AB48D8"/>
    <w:rsid w:val="00AB541B"/>
    <w:rsid w:val="00AB56D9"/>
    <w:rsid w:val="00AB5875"/>
    <w:rsid w:val="00AB5ECD"/>
    <w:rsid w:val="00AB682E"/>
    <w:rsid w:val="00AB6E82"/>
    <w:rsid w:val="00AC0D46"/>
    <w:rsid w:val="00AC0F49"/>
    <w:rsid w:val="00AC1615"/>
    <w:rsid w:val="00AC1939"/>
    <w:rsid w:val="00AC1C39"/>
    <w:rsid w:val="00AC23FB"/>
    <w:rsid w:val="00AC2AD8"/>
    <w:rsid w:val="00AC2BFF"/>
    <w:rsid w:val="00AC2FB3"/>
    <w:rsid w:val="00AC357B"/>
    <w:rsid w:val="00AC374A"/>
    <w:rsid w:val="00AC3994"/>
    <w:rsid w:val="00AC491C"/>
    <w:rsid w:val="00AC5B2F"/>
    <w:rsid w:val="00AC5F03"/>
    <w:rsid w:val="00AC6FFC"/>
    <w:rsid w:val="00AC717B"/>
    <w:rsid w:val="00AC74BD"/>
    <w:rsid w:val="00AC74FF"/>
    <w:rsid w:val="00AC7FC7"/>
    <w:rsid w:val="00AD1488"/>
    <w:rsid w:val="00AD14E9"/>
    <w:rsid w:val="00AD15EF"/>
    <w:rsid w:val="00AD34AB"/>
    <w:rsid w:val="00AD3D2B"/>
    <w:rsid w:val="00AD4AF3"/>
    <w:rsid w:val="00AD4BB7"/>
    <w:rsid w:val="00AD4DDF"/>
    <w:rsid w:val="00AD5086"/>
    <w:rsid w:val="00AD5C00"/>
    <w:rsid w:val="00AD5C0F"/>
    <w:rsid w:val="00AE04E9"/>
    <w:rsid w:val="00AE0B80"/>
    <w:rsid w:val="00AE0EEA"/>
    <w:rsid w:val="00AE1F16"/>
    <w:rsid w:val="00AE2505"/>
    <w:rsid w:val="00AE2C66"/>
    <w:rsid w:val="00AE3D8F"/>
    <w:rsid w:val="00AE488F"/>
    <w:rsid w:val="00AE4AFB"/>
    <w:rsid w:val="00AE4EB0"/>
    <w:rsid w:val="00AE535C"/>
    <w:rsid w:val="00AE64CF"/>
    <w:rsid w:val="00AE7514"/>
    <w:rsid w:val="00AF07C3"/>
    <w:rsid w:val="00AF0DCB"/>
    <w:rsid w:val="00AF0E95"/>
    <w:rsid w:val="00AF18D0"/>
    <w:rsid w:val="00AF2787"/>
    <w:rsid w:val="00AF2AF2"/>
    <w:rsid w:val="00AF2C05"/>
    <w:rsid w:val="00AF3A0A"/>
    <w:rsid w:val="00AF4A02"/>
    <w:rsid w:val="00AF5CB1"/>
    <w:rsid w:val="00AF5DD6"/>
    <w:rsid w:val="00AF5FEE"/>
    <w:rsid w:val="00AF61AA"/>
    <w:rsid w:val="00AF67C7"/>
    <w:rsid w:val="00B004AB"/>
    <w:rsid w:val="00B01154"/>
    <w:rsid w:val="00B02306"/>
    <w:rsid w:val="00B0231F"/>
    <w:rsid w:val="00B02FDE"/>
    <w:rsid w:val="00B03B92"/>
    <w:rsid w:val="00B03C99"/>
    <w:rsid w:val="00B04B45"/>
    <w:rsid w:val="00B0537D"/>
    <w:rsid w:val="00B05786"/>
    <w:rsid w:val="00B05D5D"/>
    <w:rsid w:val="00B06DBC"/>
    <w:rsid w:val="00B079E6"/>
    <w:rsid w:val="00B07A6A"/>
    <w:rsid w:val="00B1086D"/>
    <w:rsid w:val="00B113CA"/>
    <w:rsid w:val="00B117DA"/>
    <w:rsid w:val="00B127A8"/>
    <w:rsid w:val="00B12B0E"/>
    <w:rsid w:val="00B12BA2"/>
    <w:rsid w:val="00B12E98"/>
    <w:rsid w:val="00B138F2"/>
    <w:rsid w:val="00B13FC6"/>
    <w:rsid w:val="00B1413B"/>
    <w:rsid w:val="00B15037"/>
    <w:rsid w:val="00B1504D"/>
    <w:rsid w:val="00B16E5D"/>
    <w:rsid w:val="00B16F50"/>
    <w:rsid w:val="00B178EB"/>
    <w:rsid w:val="00B20325"/>
    <w:rsid w:val="00B2063A"/>
    <w:rsid w:val="00B211AA"/>
    <w:rsid w:val="00B2194E"/>
    <w:rsid w:val="00B21E4C"/>
    <w:rsid w:val="00B22812"/>
    <w:rsid w:val="00B229B7"/>
    <w:rsid w:val="00B22BD6"/>
    <w:rsid w:val="00B23048"/>
    <w:rsid w:val="00B232BB"/>
    <w:rsid w:val="00B23C63"/>
    <w:rsid w:val="00B24741"/>
    <w:rsid w:val="00B24C46"/>
    <w:rsid w:val="00B25813"/>
    <w:rsid w:val="00B258C2"/>
    <w:rsid w:val="00B25DD4"/>
    <w:rsid w:val="00B26481"/>
    <w:rsid w:val="00B2655D"/>
    <w:rsid w:val="00B268BA"/>
    <w:rsid w:val="00B26C31"/>
    <w:rsid w:val="00B273F5"/>
    <w:rsid w:val="00B307AB"/>
    <w:rsid w:val="00B30CE2"/>
    <w:rsid w:val="00B317E5"/>
    <w:rsid w:val="00B31D29"/>
    <w:rsid w:val="00B32B2D"/>
    <w:rsid w:val="00B32BE9"/>
    <w:rsid w:val="00B33B97"/>
    <w:rsid w:val="00B34114"/>
    <w:rsid w:val="00B348AA"/>
    <w:rsid w:val="00B3581C"/>
    <w:rsid w:val="00B36FE2"/>
    <w:rsid w:val="00B3759E"/>
    <w:rsid w:val="00B37970"/>
    <w:rsid w:val="00B379E6"/>
    <w:rsid w:val="00B37C8B"/>
    <w:rsid w:val="00B37DA5"/>
    <w:rsid w:val="00B40809"/>
    <w:rsid w:val="00B413EB"/>
    <w:rsid w:val="00B417CE"/>
    <w:rsid w:val="00B41877"/>
    <w:rsid w:val="00B41E31"/>
    <w:rsid w:val="00B420FE"/>
    <w:rsid w:val="00B42110"/>
    <w:rsid w:val="00B4280B"/>
    <w:rsid w:val="00B4346E"/>
    <w:rsid w:val="00B438ED"/>
    <w:rsid w:val="00B43F8A"/>
    <w:rsid w:val="00B4590D"/>
    <w:rsid w:val="00B47108"/>
    <w:rsid w:val="00B47E09"/>
    <w:rsid w:val="00B50CC1"/>
    <w:rsid w:val="00B513C6"/>
    <w:rsid w:val="00B513E0"/>
    <w:rsid w:val="00B514BA"/>
    <w:rsid w:val="00B51B9D"/>
    <w:rsid w:val="00B523F2"/>
    <w:rsid w:val="00B53975"/>
    <w:rsid w:val="00B53B31"/>
    <w:rsid w:val="00B53D92"/>
    <w:rsid w:val="00B53EB8"/>
    <w:rsid w:val="00B545EB"/>
    <w:rsid w:val="00B547F7"/>
    <w:rsid w:val="00B5531F"/>
    <w:rsid w:val="00B566B9"/>
    <w:rsid w:val="00B57E6F"/>
    <w:rsid w:val="00B608EE"/>
    <w:rsid w:val="00B610AC"/>
    <w:rsid w:val="00B611AC"/>
    <w:rsid w:val="00B617A9"/>
    <w:rsid w:val="00B61D54"/>
    <w:rsid w:val="00B61DEF"/>
    <w:rsid w:val="00B61FB0"/>
    <w:rsid w:val="00B62AD6"/>
    <w:rsid w:val="00B62F56"/>
    <w:rsid w:val="00B62FCE"/>
    <w:rsid w:val="00B633BC"/>
    <w:rsid w:val="00B63421"/>
    <w:rsid w:val="00B636D2"/>
    <w:rsid w:val="00B63FB8"/>
    <w:rsid w:val="00B65A71"/>
    <w:rsid w:val="00B65D59"/>
    <w:rsid w:val="00B663FD"/>
    <w:rsid w:val="00B66897"/>
    <w:rsid w:val="00B66920"/>
    <w:rsid w:val="00B66C17"/>
    <w:rsid w:val="00B675B1"/>
    <w:rsid w:val="00B717C0"/>
    <w:rsid w:val="00B71E52"/>
    <w:rsid w:val="00B72BCC"/>
    <w:rsid w:val="00B72EB2"/>
    <w:rsid w:val="00B743F8"/>
    <w:rsid w:val="00B7527A"/>
    <w:rsid w:val="00B75693"/>
    <w:rsid w:val="00B761A9"/>
    <w:rsid w:val="00B76BAE"/>
    <w:rsid w:val="00B776DD"/>
    <w:rsid w:val="00B80B1B"/>
    <w:rsid w:val="00B80C2B"/>
    <w:rsid w:val="00B80F39"/>
    <w:rsid w:val="00B813D4"/>
    <w:rsid w:val="00B82098"/>
    <w:rsid w:val="00B82A9F"/>
    <w:rsid w:val="00B82BEB"/>
    <w:rsid w:val="00B83160"/>
    <w:rsid w:val="00B8375C"/>
    <w:rsid w:val="00B83A8B"/>
    <w:rsid w:val="00B83DD8"/>
    <w:rsid w:val="00B83E47"/>
    <w:rsid w:val="00B844E7"/>
    <w:rsid w:val="00B849D1"/>
    <w:rsid w:val="00B857A4"/>
    <w:rsid w:val="00B863F9"/>
    <w:rsid w:val="00B870A2"/>
    <w:rsid w:val="00B870EF"/>
    <w:rsid w:val="00B87947"/>
    <w:rsid w:val="00B87982"/>
    <w:rsid w:val="00B9286C"/>
    <w:rsid w:val="00B9299C"/>
    <w:rsid w:val="00B931CA"/>
    <w:rsid w:val="00B9381C"/>
    <w:rsid w:val="00B939DC"/>
    <w:rsid w:val="00B93B14"/>
    <w:rsid w:val="00B93B4E"/>
    <w:rsid w:val="00B9498D"/>
    <w:rsid w:val="00B94C42"/>
    <w:rsid w:val="00B958B1"/>
    <w:rsid w:val="00B95E00"/>
    <w:rsid w:val="00B96489"/>
    <w:rsid w:val="00B965E1"/>
    <w:rsid w:val="00B96816"/>
    <w:rsid w:val="00B9703A"/>
    <w:rsid w:val="00B97E6F"/>
    <w:rsid w:val="00BA049F"/>
    <w:rsid w:val="00BA06DD"/>
    <w:rsid w:val="00BA1F96"/>
    <w:rsid w:val="00BA2477"/>
    <w:rsid w:val="00BA257C"/>
    <w:rsid w:val="00BA3F04"/>
    <w:rsid w:val="00BA42D7"/>
    <w:rsid w:val="00BA5357"/>
    <w:rsid w:val="00BA5B07"/>
    <w:rsid w:val="00BA736D"/>
    <w:rsid w:val="00BA7715"/>
    <w:rsid w:val="00BA77C2"/>
    <w:rsid w:val="00BB07E0"/>
    <w:rsid w:val="00BB2036"/>
    <w:rsid w:val="00BB2658"/>
    <w:rsid w:val="00BB28DC"/>
    <w:rsid w:val="00BB37C6"/>
    <w:rsid w:val="00BB392B"/>
    <w:rsid w:val="00BB446E"/>
    <w:rsid w:val="00BB4541"/>
    <w:rsid w:val="00BB4734"/>
    <w:rsid w:val="00BB48C0"/>
    <w:rsid w:val="00BB638C"/>
    <w:rsid w:val="00BB769A"/>
    <w:rsid w:val="00BB7935"/>
    <w:rsid w:val="00BC0998"/>
    <w:rsid w:val="00BC1DEA"/>
    <w:rsid w:val="00BC23B2"/>
    <w:rsid w:val="00BC2696"/>
    <w:rsid w:val="00BC352F"/>
    <w:rsid w:val="00BC3592"/>
    <w:rsid w:val="00BC3C8C"/>
    <w:rsid w:val="00BC464E"/>
    <w:rsid w:val="00BC4B42"/>
    <w:rsid w:val="00BC5E6E"/>
    <w:rsid w:val="00BC6D87"/>
    <w:rsid w:val="00BC7418"/>
    <w:rsid w:val="00BC75C6"/>
    <w:rsid w:val="00BD0027"/>
    <w:rsid w:val="00BD08BD"/>
    <w:rsid w:val="00BD1DCF"/>
    <w:rsid w:val="00BD2712"/>
    <w:rsid w:val="00BD28EC"/>
    <w:rsid w:val="00BD42AF"/>
    <w:rsid w:val="00BD4804"/>
    <w:rsid w:val="00BD48BD"/>
    <w:rsid w:val="00BD5E97"/>
    <w:rsid w:val="00BD5F02"/>
    <w:rsid w:val="00BD6774"/>
    <w:rsid w:val="00BD6AF0"/>
    <w:rsid w:val="00BD6E84"/>
    <w:rsid w:val="00BD7557"/>
    <w:rsid w:val="00BD7978"/>
    <w:rsid w:val="00BD7A90"/>
    <w:rsid w:val="00BE0511"/>
    <w:rsid w:val="00BE2580"/>
    <w:rsid w:val="00BE267A"/>
    <w:rsid w:val="00BE5B1A"/>
    <w:rsid w:val="00BE61D5"/>
    <w:rsid w:val="00BE7678"/>
    <w:rsid w:val="00BE76EC"/>
    <w:rsid w:val="00BE785E"/>
    <w:rsid w:val="00BE7CA8"/>
    <w:rsid w:val="00BF0D49"/>
    <w:rsid w:val="00BF14FF"/>
    <w:rsid w:val="00BF1F52"/>
    <w:rsid w:val="00BF333B"/>
    <w:rsid w:val="00BF4209"/>
    <w:rsid w:val="00BF4326"/>
    <w:rsid w:val="00BF435D"/>
    <w:rsid w:val="00BF48EB"/>
    <w:rsid w:val="00BF4E54"/>
    <w:rsid w:val="00BF597C"/>
    <w:rsid w:val="00BF5F04"/>
    <w:rsid w:val="00BF63D9"/>
    <w:rsid w:val="00BF6836"/>
    <w:rsid w:val="00C009F1"/>
    <w:rsid w:val="00C00DF9"/>
    <w:rsid w:val="00C010EF"/>
    <w:rsid w:val="00C01497"/>
    <w:rsid w:val="00C02921"/>
    <w:rsid w:val="00C029BD"/>
    <w:rsid w:val="00C02F5D"/>
    <w:rsid w:val="00C03950"/>
    <w:rsid w:val="00C0442D"/>
    <w:rsid w:val="00C04CBB"/>
    <w:rsid w:val="00C0514C"/>
    <w:rsid w:val="00C05BA2"/>
    <w:rsid w:val="00C05EF7"/>
    <w:rsid w:val="00C068C0"/>
    <w:rsid w:val="00C06D8B"/>
    <w:rsid w:val="00C10089"/>
    <w:rsid w:val="00C10332"/>
    <w:rsid w:val="00C108F2"/>
    <w:rsid w:val="00C11982"/>
    <w:rsid w:val="00C11AFF"/>
    <w:rsid w:val="00C12000"/>
    <w:rsid w:val="00C1235D"/>
    <w:rsid w:val="00C129FF"/>
    <w:rsid w:val="00C14B95"/>
    <w:rsid w:val="00C15972"/>
    <w:rsid w:val="00C17479"/>
    <w:rsid w:val="00C2008C"/>
    <w:rsid w:val="00C201D1"/>
    <w:rsid w:val="00C20533"/>
    <w:rsid w:val="00C21D04"/>
    <w:rsid w:val="00C22A0E"/>
    <w:rsid w:val="00C23036"/>
    <w:rsid w:val="00C23496"/>
    <w:rsid w:val="00C242D9"/>
    <w:rsid w:val="00C24615"/>
    <w:rsid w:val="00C24C63"/>
    <w:rsid w:val="00C25372"/>
    <w:rsid w:val="00C262E9"/>
    <w:rsid w:val="00C26404"/>
    <w:rsid w:val="00C27726"/>
    <w:rsid w:val="00C3029A"/>
    <w:rsid w:val="00C3029F"/>
    <w:rsid w:val="00C3063A"/>
    <w:rsid w:val="00C31E6A"/>
    <w:rsid w:val="00C33631"/>
    <w:rsid w:val="00C3430B"/>
    <w:rsid w:val="00C34751"/>
    <w:rsid w:val="00C34CC0"/>
    <w:rsid w:val="00C35B34"/>
    <w:rsid w:val="00C3751B"/>
    <w:rsid w:val="00C40780"/>
    <w:rsid w:val="00C40B83"/>
    <w:rsid w:val="00C40D51"/>
    <w:rsid w:val="00C4105D"/>
    <w:rsid w:val="00C4222A"/>
    <w:rsid w:val="00C42989"/>
    <w:rsid w:val="00C42B62"/>
    <w:rsid w:val="00C43FFB"/>
    <w:rsid w:val="00C448A8"/>
    <w:rsid w:val="00C44CE0"/>
    <w:rsid w:val="00C47C67"/>
    <w:rsid w:val="00C503F9"/>
    <w:rsid w:val="00C508F2"/>
    <w:rsid w:val="00C50F3E"/>
    <w:rsid w:val="00C51742"/>
    <w:rsid w:val="00C5191A"/>
    <w:rsid w:val="00C51D8F"/>
    <w:rsid w:val="00C524C2"/>
    <w:rsid w:val="00C528EE"/>
    <w:rsid w:val="00C531DE"/>
    <w:rsid w:val="00C54482"/>
    <w:rsid w:val="00C5453A"/>
    <w:rsid w:val="00C54DC5"/>
    <w:rsid w:val="00C5538F"/>
    <w:rsid w:val="00C56A33"/>
    <w:rsid w:val="00C56CDF"/>
    <w:rsid w:val="00C570D8"/>
    <w:rsid w:val="00C60190"/>
    <w:rsid w:val="00C60551"/>
    <w:rsid w:val="00C608A0"/>
    <w:rsid w:val="00C60924"/>
    <w:rsid w:val="00C60A07"/>
    <w:rsid w:val="00C6143F"/>
    <w:rsid w:val="00C62D99"/>
    <w:rsid w:val="00C636C3"/>
    <w:rsid w:val="00C63D2F"/>
    <w:rsid w:val="00C645A3"/>
    <w:rsid w:val="00C6509B"/>
    <w:rsid w:val="00C678F2"/>
    <w:rsid w:val="00C6792C"/>
    <w:rsid w:val="00C679C9"/>
    <w:rsid w:val="00C67ADA"/>
    <w:rsid w:val="00C70497"/>
    <w:rsid w:val="00C70A72"/>
    <w:rsid w:val="00C70B1A"/>
    <w:rsid w:val="00C7168A"/>
    <w:rsid w:val="00C717FE"/>
    <w:rsid w:val="00C72F5E"/>
    <w:rsid w:val="00C73077"/>
    <w:rsid w:val="00C73B5D"/>
    <w:rsid w:val="00C74290"/>
    <w:rsid w:val="00C74801"/>
    <w:rsid w:val="00C74D5B"/>
    <w:rsid w:val="00C750DF"/>
    <w:rsid w:val="00C7587A"/>
    <w:rsid w:val="00C7633F"/>
    <w:rsid w:val="00C76780"/>
    <w:rsid w:val="00C7709B"/>
    <w:rsid w:val="00C7739D"/>
    <w:rsid w:val="00C77A4B"/>
    <w:rsid w:val="00C77D9E"/>
    <w:rsid w:val="00C81304"/>
    <w:rsid w:val="00C81927"/>
    <w:rsid w:val="00C81F03"/>
    <w:rsid w:val="00C81F87"/>
    <w:rsid w:val="00C825D3"/>
    <w:rsid w:val="00C827B6"/>
    <w:rsid w:val="00C834B4"/>
    <w:rsid w:val="00C83C98"/>
    <w:rsid w:val="00C8412D"/>
    <w:rsid w:val="00C84557"/>
    <w:rsid w:val="00C849FC"/>
    <w:rsid w:val="00C84A05"/>
    <w:rsid w:val="00C84D23"/>
    <w:rsid w:val="00C85D08"/>
    <w:rsid w:val="00C861B9"/>
    <w:rsid w:val="00C86E8C"/>
    <w:rsid w:val="00C87138"/>
    <w:rsid w:val="00C872DD"/>
    <w:rsid w:val="00C87562"/>
    <w:rsid w:val="00C87FC3"/>
    <w:rsid w:val="00C904AF"/>
    <w:rsid w:val="00C91FD6"/>
    <w:rsid w:val="00C93A10"/>
    <w:rsid w:val="00C94536"/>
    <w:rsid w:val="00C95919"/>
    <w:rsid w:val="00C95B75"/>
    <w:rsid w:val="00C95BCE"/>
    <w:rsid w:val="00C95F3C"/>
    <w:rsid w:val="00C966DA"/>
    <w:rsid w:val="00C96748"/>
    <w:rsid w:val="00C97EB4"/>
    <w:rsid w:val="00C97FF4"/>
    <w:rsid w:val="00CA0E28"/>
    <w:rsid w:val="00CA1713"/>
    <w:rsid w:val="00CA209B"/>
    <w:rsid w:val="00CA22A8"/>
    <w:rsid w:val="00CA2A43"/>
    <w:rsid w:val="00CA2D56"/>
    <w:rsid w:val="00CA388E"/>
    <w:rsid w:val="00CA3A33"/>
    <w:rsid w:val="00CA41BC"/>
    <w:rsid w:val="00CA4333"/>
    <w:rsid w:val="00CA4B27"/>
    <w:rsid w:val="00CA50BD"/>
    <w:rsid w:val="00CA51A1"/>
    <w:rsid w:val="00CA539D"/>
    <w:rsid w:val="00CA54E3"/>
    <w:rsid w:val="00CA5C14"/>
    <w:rsid w:val="00CA64C7"/>
    <w:rsid w:val="00CA65C3"/>
    <w:rsid w:val="00CA686D"/>
    <w:rsid w:val="00CA688E"/>
    <w:rsid w:val="00CA6A4F"/>
    <w:rsid w:val="00CA7479"/>
    <w:rsid w:val="00CB0C49"/>
    <w:rsid w:val="00CB2621"/>
    <w:rsid w:val="00CB5254"/>
    <w:rsid w:val="00CB5D05"/>
    <w:rsid w:val="00CB5E17"/>
    <w:rsid w:val="00CB6753"/>
    <w:rsid w:val="00CB6A4A"/>
    <w:rsid w:val="00CB6BCA"/>
    <w:rsid w:val="00CB6C50"/>
    <w:rsid w:val="00CB71BB"/>
    <w:rsid w:val="00CC0F03"/>
    <w:rsid w:val="00CC15C0"/>
    <w:rsid w:val="00CC18E3"/>
    <w:rsid w:val="00CC1BD6"/>
    <w:rsid w:val="00CC229F"/>
    <w:rsid w:val="00CC2956"/>
    <w:rsid w:val="00CC2C9C"/>
    <w:rsid w:val="00CC423D"/>
    <w:rsid w:val="00CC423F"/>
    <w:rsid w:val="00CC4948"/>
    <w:rsid w:val="00CC4C67"/>
    <w:rsid w:val="00CC4EC6"/>
    <w:rsid w:val="00CC58D1"/>
    <w:rsid w:val="00CC5D20"/>
    <w:rsid w:val="00CC69E9"/>
    <w:rsid w:val="00CC6ECD"/>
    <w:rsid w:val="00CD008B"/>
    <w:rsid w:val="00CD022F"/>
    <w:rsid w:val="00CD08B0"/>
    <w:rsid w:val="00CD1870"/>
    <w:rsid w:val="00CD2363"/>
    <w:rsid w:val="00CD2A91"/>
    <w:rsid w:val="00CD3371"/>
    <w:rsid w:val="00CD3544"/>
    <w:rsid w:val="00CD39D4"/>
    <w:rsid w:val="00CD3C9D"/>
    <w:rsid w:val="00CD450E"/>
    <w:rsid w:val="00CD4C2E"/>
    <w:rsid w:val="00CD501A"/>
    <w:rsid w:val="00CD5250"/>
    <w:rsid w:val="00CD543F"/>
    <w:rsid w:val="00CD5C44"/>
    <w:rsid w:val="00CD5FE0"/>
    <w:rsid w:val="00CD6246"/>
    <w:rsid w:val="00CD6366"/>
    <w:rsid w:val="00CD680E"/>
    <w:rsid w:val="00CD6AFB"/>
    <w:rsid w:val="00CD6DD0"/>
    <w:rsid w:val="00CD746E"/>
    <w:rsid w:val="00CD7A1B"/>
    <w:rsid w:val="00CE0A09"/>
    <w:rsid w:val="00CE0A57"/>
    <w:rsid w:val="00CE0B7D"/>
    <w:rsid w:val="00CE0D54"/>
    <w:rsid w:val="00CE188B"/>
    <w:rsid w:val="00CE1AE1"/>
    <w:rsid w:val="00CE21F3"/>
    <w:rsid w:val="00CE25DD"/>
    <w:rsid w:val="00CE2AE2"/>
    <w:rsid w:val="00CE48F4"/>
    <w:rsid w:val="00CE49BE"/>
    <w:rsid w:val="00CE4D7C"/>
    <w:rsid w:val="00CE5730"/>
    <w:rsid w:val="00CE5C6F"/>
    <w:rsid w:val="00CE5F63"/>
    <w:rsid w:val="00CE7C36"/>
    <w:rsid w:val="00CE7C56"/>
    <w:rsid w:val="00CE7CB8"/>
    <w:rsid w:val="00CE7D5E"/>
    <w:rsid w:val="00CF0757"/>
    <w:rsid w:val="00CF0C97"/>
    <w:rsid w:val="00CF0E4D"/>
    <w:rsid w:val="00CF252B"/>
    <w:rsid w:val="00CF2739"/>
    <w:rsid w:val="00CF2B6C"/>
    <w:rsid w:val="00CF2F8B"/>
    <w:rsid w:val="00CF3785"/>
    <w:rsid w:val="00CF3939"/>
    <w:rsid w:val="00CF3C5F"/>
    <w:rsid w:val="00CF3F9B"/>
    <w:rsid w:val="00CF47B4"/>
    <w:rsid w:val="00CF567A"/>
    <w:rsid w:val="00CF56C2"/>
    <w:rsid w:val="00CF61F3"/>
    <w:rsid w:val="00CF78CC"/>
    <w:rsid w:val="00CF7AD3"/>
    <w:rsid w:val="00D00131"/>
    <w:rsid w:val="00D00711"/>
    <w:rsid w:val="00D01862"/>
    <w:rsid w:val="00D019CE"/>
    <w:rsid w:val="00D02498"/>
    <w:rsid w:val="00D03C57"/>
    <w:rsid w:val="00D043F0"/>
    <w:rsid w:val="00D04B37"/>
    <w:rsid w:val="00D04E6A"/>
    <w:rsid w:val="00D055F0"/>
    <w:rsid w:val="00D114C2"/>
    <w:rsid w:val="00D11CA0"/>
    <w:rsid w:val="00D11CAE"/>
    <w:rsid w:val="00D1239E"/>
    <w:rsid w:val="00D123C3"/>
    <w:rsid w:val="00D12915"/>
    <w:rsid w:val="00D13653"/>
    <w:rsid w:val="00D1409E"/>
    <w:rsid w:val="00D14A0D"/>
    <w:rsid w:val="00D14D51"/>
    <w:rsid w:val="00D14F10"/>
    <w:rsid w:val="00D165AA"/>
    <w:rsid w:val="00D16CF7"/>
    <w:rsid w:val="00D17CF9"/>
    <w:rsid w:val="00D20E39"/>
    <w:rsid w:val="00D20F8C"/>
    <w:rsid w:val="00D2144F"/>
    <w:rsid w:val="00D215A5"/>
    <w:rsid w:val="00D21FBC"/>
    <w:rsid w:val="00D223E9"/>
    <w:rsid w:val="00D2286A"/>
    <w:rsid w:val="00D22B9A"/>
    <w:rsid w:val="00D23B08"/>
    <w:rsid w:val="00D23BF4"/>
    <w:rsid w:val="00D23FBD"/>
    <w:rsid w:val="00D2514E"/>
    <w:rsid w:val="00D2556B"/>
    <w:rsid w:val="00D25999"/>
    <w:rsid w:val="00D26E7F"/>
    <w:rsid w:val="00D2758A"/>
    <w:rsid w:val="00D27F16"/>
    <w:rsid w:val="00D300F9"/>
    <w:rsid w:val="00D3067E"/>
    <w:rsid w:val="00D30824"/>
    <w:rsid w:val="00D3099C"/>
    <w:rsid w:val="00D30B9D"/>
    <w:rsid w:val="00D30C17"/>
    <w:rsid w:val="00D315FD"/>
    <w:rsid w:val="00D31B12"/>
    <w:rsid w:val="00D31C5B"/>
    <w:rsid w:val="00D33B91"/>
    <w:rsid w:val="00D34156"/>
    <w:rsid w:val="00D34280"/>
    <w:rsid w:val="00D34B46"/>
    <w:rsid w:val="00D35468"/>
    <w:rsid w:val="00D35575"/>
    <w:rsid w:val="00D355F3"/>
    <w:rsid w:val="00D35DBB"/>
    <w:rsid w:val="00D35F47"/>
    <w:rsid w:val="00D35FCD"/>
    <w:rsid w:val="00D36744"/>
    <w:rsid w:val="00D3686F"/>
    <w:rsid w:val="00D402E4"/>
    <w:rsid w:val="00D40C88"/>
    <w:rsid w:val="00D411A7"/>
    <w:rsid w:val="00D41780"/>
    <w:rsid w:val="00D418F7"/>
    <w:rsid w:val="00D41C24"/>
    <w:rsid w:val="00D42138"/>
    <w:rsid w:val="00D42A36"/>
    <w:rsid w:val="00D4330A"/>
    <w:rsid w:val="00D435EC"/>
    <w:rsid w:val="00D43D97"/>
    <w:rsid w:val="00D44115"/>
    <w:rsid w:val="00D44B48"/>
    <w:rsid w:val="00D457FB"/>
    <w:rsid w:val="00D45BDD"/>
    <w:rsid w:val="00D46F6C"/>
    <w:rsid w:val="00D4716C"/>
    <w:rsid w:val="00D47350"/>
    <w:rsid w:val="00D47630"/>
    <w:rsid w:val="00D47D41"/>
    <w:rsid w:val="00D47FB9"/>
    <w:rsid w:val="00D5064B"/>
    <w:rsid w:val="00D50D2C"/>
    <w:rsid w:val="00D51A24"/>
    <w:rsid w:val="00D51A7A"/>
    <w:rsid w:val="00D51E59"/>
    <w:rsid w:val="00D51F25"/>
    <w:rsid w:val="00D52A10"/>
    <w:rsid w:val="00D52D11"/>
    <w:rsid w:val="00D53300"/>
    <w:rsid w:val="00D53673"/>
    <w:rsid w:val="00D53A75"/>
    <w:rsid w:val="00D53E71"/>
    <w:rsid w:val="00D5417E"/>
    <w:rsid w:val="00D5422A"/>
    <w:rsid w:val="00D5480F"/>
    <w:rsid w:val="00D549D3"/>
    <w:rsid w:val="00D56104"/>
    <w:rsid w:val="00D56164"/>
    <w:rsid w:val="00D56896"/>
    <w:rsid w:val="00D575E9"/>
    <w:rsid w:val="00D57E8C"/>
    <w:rsid w:val="00D60664"/>
    <w:rsid w:val="00D608EA"/>
    <w:rsid w:val="00D60C0F"/>
    <w:rsid w:val="00D61139"/>
    <w:rsid w:val="00D63643"/>
    <w:rsid w:val="00D63DE1"/>
    <w:rsid w:val="00D646FF"/>
    <w:rsid w:val="00D64E52"/>
    <w:rsid w:val="00D65110"/>
    <w:rsid w:val="00D66D24"/>
    <w:rsid w:val="00D67973"/>
    <w:rsid w:val="00D67AEA"/>
    <w:rsid w:val="00D67CF0"/>
    <w:rsid w:val="00D70B83"/>
    <w:rsid w:val="00D70B9F"/>
    <w:rsid w:val="00D71C5C"/>
    <w:rsid w:val="00D72B9F"/>
    <w:rsid w:val="00D72BA0"/>
    <w:rsid w:val="00D7338B"/>
    <w:rsid w:val="00D74028"/>
    <w:rsid w:val="00D74B4E"/>
    <w:rsid w:val="00D75A02"/>
    <w:rsid w:val="00D75EFA"/>
    <w:rsid w:val="00D76CCF"/>
    <w:rsid w:val="00D76E22"/>
    <w:rsid w:val="00D76F84"/>
    <w:rsid w:val="00D77A6F"/>
    <w:rsid w:val="00D802E1"/>
    <w:rsid w:val="00D818B9"/>
    <w:rsid w:val="00D82099"/>
    <w:rsid w:val="00D8316D"/>
    <w:rsid w:val="00D836A9"/>
    <w:rsid w:val="00D83BB6"/>
    <w:rsid w:val="00D84ECC"/>
    <w:rsid w:val="00D86ACB"/>
    <w:rsid w:val="00D875B5"/>
    <w:rsid w:val="00D878C7"/>
    <w:rsid w:val="00D91AFA"/>
    <w:rsid w:val="00D91B3E"/>
    <w:rsid w:val="00D91E5A"/>
    <w:rsid w:val="00D91F6B"/>
    <w:rsid w:val="00D92623"/>
    <w:rsid w:val="00D941B0"/>
    <w:rsid w:val="00D9488E"/>
    <w:rsid w:val="00D94FD9"/>
    <w:rsid w:val="00D95528"/>
    <w:rsid w:val="00D96619"/>
    <w:rsid w:val="00D96F58"/>
    <w:rsid w:val="00D9709C"/>
    <w:rsid w:val="00D971F8"/>
    <w:rsid w:val="00D9769B"/>
    <w:rsid w:val="00D97A03"/>
    <w:rsid w:val="00DA0132"/>
    <w:rsid w:val="00DA06AC"/>
    <w:rsid w:val="00DA0797"/>
    <w:rsid w:val="00DA0A85"/>
    <w:rsid w:val="00DA0B4A"/>
    <w:rsid w:val="00DA140C"/>
    <w:rsid w:val="00DA1570"/>
    <w:rsid w:val="00DA17A0"/>
    <w:rsid w:val="00DA1C22"/>
    <w:rsid w:val="00DA20CD"/>
    <w:rsid w:val="00DA3D41"/>
    <w:rsid w:val="00DA4A7C"/>
    <w:rsid w:val="00DA4CB6"/>
    <w:rsid w:val="00DA4D92"/>
    <w:rsid w:val="00DA5177"/>
    <w:rsid w:val="00DA5BD4"/>
    <w:rsid w:val="00DA661A"/>
    <w:rsid w:val="00DA7C91"/>
    <w:rsid w:val="00DB033F"/>
    <w:rsid w:val="00DB0894"/>
    <w:rsid w:val="00DB09F9"/>
    <w:rsid w:val="00DB09FD"/>
    <w:rsid w:val="00DB0BCE"/>
    <w:rsid w:val="00DB1809"/>
    <w:rsid w:val="00DB1A17"/>
    <w:rsid w:val="00DB24E4"/>
    <w:rsid w:val="00DB27D9"/>
    <w:rsid w:val="00DB350E"/>
    <w:rsid w:val="00DB36FC"/>
    <w:rsid w:val="00DB61BB"/>
    <w:rsid w:val="00DB64E4"/>
    <w:rsid w:val="00DB790C"/>
    <w:rsid w:val="00DB7CCB"/>
    <w:rsid w:val="00DC0FC8"/>
    <w:rsid w:val="00DC1602"/>
    <w:rsid w:val="00DC21D7"/>
    <w:rsid w:val="00DC222C"/>
    <w:rsid w:val="00DC285F"/>
    <w:rsid w:val="00DC3AF2"/>
    <w:rsid w:val="00DC4205"/>
    <w:rsid w:val="00DC44AC"/>
    <w:rsid w:val="00DC6DB6"/>
    <w:rsid w:val="00DC7B87"/>
    <w:rsid w:val="00DC7C3B"/>
    <w:rsid w:val="00DD004D"/>
    <w:rsid w:val="00DD0125"/>
    <w:rsid w:val="00DD0512"/>
    <w:rsid w:val="00DD24E2"/>
    <w:rsid w:val="00DD293F"/>
    <w:rsid w:val="00DD3107"/>
    <w:rsid w:val="00DD3C0D"/>
    <w:rsid w:val="00DD407A"/>
    <w:rsid w:val="00DD4B1D"/>
    <w:rsid w:val="00DD51CD"/>
    <w:rsid w:val="00DD5F63"/>
    <w:rsid w:val="00DD6E63"/>
    <w:rsid w:val="00DE2095"/>
    <w:rsid w:val="00DE3000"/>
    <w:rsid w:val="00DE344F"/>
    <w:rsid w:val="00DE4047"/>
    <w:rsid w:val="00DE4600"/>
    <w:rsid w:val="00DE47A1"/>
    <w:rsid w:val="00DE4993"/>
    <w:rsid w:val="00DE6038"/>
    <w:rsid w:val="00DE7E67"/>
    <w:rsid w:val="00DF0594"/>
    <w:rsid w:val="00DF0B59"/>
    <w:rsid w:val="00DF0C21"/>
    <w:rsid w:val="00DF1005"/>
    <w:rsid w:val="00DF10CC"/>
    <w:rsid w:val="00DF11DC"/>
    <w:rsid w:val="00DF1986"/>
    <w:rsid w:val="00DF1C40"/>
    <w:rsid w:val="00DF1E5F"/>
    <w:rsid w:val="00DF2485"/>
    <w:rsid w:val="00DF26A8"/>
    <w:rsid w:val="00DF2A01"/>
    <w:rsid w:val="00DF2CB2"/>
    <w:rsid w:val="00DF3FF3"/>
    <w:rsid w:val="00DF4A6E"/>
    <w:rsid w:val="00DF632A"/>
    <w:rsid w:val="00DF685F"/>
    <w:rsid w:val="00DF6E6E"/>
    <w:rsid w:val="00DF7512"/>
    <w:rsid w:val="00DF76D2"/>
    <w:rsid w:val="00DF7FE6"/>
    <w:rsid w:val="00E0029C"/>
    <w:rsid w:val="00E00DDA"/>
    <w:rsid w:val="00E01211"/>
    <w:rsid w:val="00E012A0"/>
    <w:rsid w:val="00E02681"/>
    <w:rsid w:val="00E02CE4"/>
    <w:rsid w:val="00E0319D"/>
    <w:rsid w:val="00E03DDE"/>
    <w:rsid w:val="00E044D5"/>
    <w:rsid w:val="00E04595"/>
    <w:rsid w:val="00E04DB9"/>
    <w:rsid w:val="00E0591E"/>
    <w:rsid w:val="00E07141"/>
    <w:rsid w:val="00E073FA"/>
    <w:rsid w:val="00E07BFD"/>
    <w:rsid w:val="00E07F37"/>
    <w:rsid w:val="00E100F0"/>
    <w:rsid w:val="00E1099E"/>
    <w:rsid w:val="00E111C7"/>
    <w:rsid w:val="00E113E3"/>
    <w:rsid w:val="00E117E2"/>
    <w:rsid w:val="00E11953"/>
    <w:rsid w:val="00E11BDB"/>
    <w:rsid w:val="00E128A2"/>
    <w:rsid w:val="00E131F0"/>
    <w:rsid w:val="00E1381D"/>
    <w:rsid w:val="00E13D53"/>
    <w:rsid w:val="00E15302"/>
    <w:rsid w:val="00E1601D"/>
    <w:rsid w:val="00E16540"/>
    <w:rsid w:val="00E1689E"/>
    <w:rsid w:val="00E16CCD"/>
    <w:rsid w:val="00E16D9C"/>
    <w:rsid w:val="00E17808"/>
    <w:rsid w:val="00E17DFC"/>
    <w:rsid w:val="00E17F45"/>
    <w:rsid w:val="00E212D0"/>
    <w:rsid w:val="00E21419"/>
    <w:rsid w:val="00E21A93"/>
    <w:rsid w:val="00E2204C"/>
    <w:rsid w:val="00E23027"/>
    <w:rsid w:val="00E23C52"/>
    <w:rsid w:val="00E24B88"/>
    <w:rsid w:val="00E265E3"/>
    <w:rsid w:val="00E26F2A"/>
    <w:rsid w:val="00E30997"/>
    <w:rsid w:val="00E3187B"/>
    <w:rsid w:val="00E3356B"/>
    <w:rsid w:val="00E33644"/>
    <w:rsid w:val="00E33B5B"/>
    <w:rsid w:val="00E340D8"/>
    <w:rsid w:val="00E34F82"/>
    <w:rsid w:val="00E35ACC"/>
    <w:rsid w:val="00E35C8A"/>
    <w:rsid w:val="00E35E21"/>
    <w:rsid w:val="00E361DB"/>
    <w:rsid w:val="00E365F6"/>
    <w:rsid w:val="00E36A34"/>
    <w:rsid w:val="00E37252"/>
    <w:rsid w:val="00E37C1C"/>
    <w:rsid w:val="00E40321"/>
    <w:rsid w:val="00E40E55"/>
    <w:rsid w:val="00E411DE"/>
    <w:rsid w:val="00E427C7"/>
    <w:rsid w:val="00E43F19"/>
    <w:rsid w:val="00E44822"/>
    <w:rsid w:val="00E44B65"/>
    <w:rsid w:val="00E44C6A"/>
    <w:rsid w:val="00E45052"/>
    <w:rsid w:val="00E45750"/>
    <w:rsid w:val="00E458CE"/>
    <w:rsid w:val="00E45C31"/>
    <w:rsid w:val="00E46169"/>
    <w:rsid w:val="00E46A1E"/>
    <w:rsid w:val="00E46A32"/>
    <w:rsid w:val="00E50824"/>
    <w:rsid w:val="00E50B78"/>
    <w:rsid w:val="00E51028"/>
    <w:rsid w:val="00E5128B"/>
    <w:rsid w:val="00E51749"/>
    <w:rsid w:val="00E51850"/>
    <w:rsid w:val="00E51991"/>
    <w:rsid w:val="00E51D9C"/>
    <w:rsid w:val="00E51F26"/>
    <w:rsid w:val="00E52630"/>
    <w:rsid w:val="00E529C1"/>
    <w:rsid w:val="00E52AC4"/>
    <w:rsid w:val="00E52BA7"/>
    <w:rsid w:val="00E52C1D"/>
    <w:rsid w:val="00E531FA"/>
    <w:rsid w:val="00E5327A"/>
    <w:rsid w:val="00E53C9F"/>
    <w:rsid w:val="00E53D8E"/>
    <w:rsid w:val="00E5694D"/>
    <w:rsid w:val="00E56951"/>
    <w:rsid w:val="00E57985"/>
    <w:rsid w:val="00E610D6"/>
    <w:rsid w:val="00E61790"/>
    <w:rsid w:val="00E61C14"/>
    <w:rsid w:val="00E629C4"/>
    <w:rsid w:val="00E62CE5"/>
    <w:rsid w:val="00E643BA"/>
    <w:rsid w:val="00E643E1"/>
    <w:rsid w:val="00E64481"/>
    <w:rsid w:val="00E6584D"/>
    <w:rsid w:val="00E65A19"/>
    <w:rsid w:val="00E65AC6"/>
    <w:rsid w:val="00E65B2D"/>
    <w:rsid w:val="00E661D0"/>
    <w:rsid w:val="00E66870"/>
    <w:rsid w:val="00E668D6"/>
    <w:rsid w:val="00E66955"/>
    <w:rsid w:val="00E672E0"/>
    <w:rsid w:val="00E67B08"/>
    <w:rsid w:val="00E714EA"/>
    <w:rsid w:val="00E716F7"/>
    <w:rsid w:val="00E71DB9"/>
    <w:rsid w:val="00E725D3"/>
    <w:rsid w:val="00E7324D"/>
    <w:rsid w:val="00E73914"/>
    <w:rsid w:val="00E73DBD"/>
    <w:rsid w:val="00E746B3"/>
    <w:rsid w:val="00E74906"/>
    <w:rsid w:val="00E752E2"/>
    <w:rsid w:val="00E75E7F"/>
    <w:rsid w:val="00E75F4A"/>
    <w:rsid w:val="00E76BA7"/>
    <w:rsid w:val="00E77603"/>
    <w:rsid w:val="00E77889"/>
    <w:rsid w:val="00E77CA3"/>
    <w:rsid w:val="00E77D26"/>
    <w:rsid w:val="00E80389"/>
    <w:rsid w:val="00E80934"/>
    <w:rsid w:val="00E816C5"/>
    <w:rsid w:val="00E81984"/>
    <w:rsid w:val="00E81B5B"/>
    <w:rsid w:val="00E81E76"/>
    <w:rsid w:val="00E822FB"/>
    <w:rsid w:val="00E824F9"/>
    <w:rsid w:val="00E8281C"/>
    <w:rsid w:val="00E828EC"/>
    <w:rsid w:val="00E84A56"/>
    <w:rsid w:val="00E85B2B"/>
    <w:rsid w:val="00E86BDB"/>
    <w:rsid w:val="00E87147"/>
    <w:rsid w:val="00E904CE"/>
    <w:rsid w:val="00E90995"/>
    <w:rsid w:val="00E91C09"/>
    <w:rsid w:val="00E91CD6"/>
    <w:rsid w:val="00E9201C"/>
    <w:rsid w:val="00E920B1"/>
    <w:rsid w:val="00E92222"/>
    <w:rsid w:val="00E93922"/>
    <w:rsid w:val="00E93ACB"/>
    <w:rsid w:val="00E93E12"/>
    <w:rsid w:val="00E941F5"/>
    <w:rsid w:val="00E94612"/>
    <w:rsid w:val="00E95D7E"/>
    <w:rsid w:val="00E9684B"/>
    <w:rsid w:val="00E973E9"/>
    <w:rsid w:val="00EA1716"/>
    <w:rsid w:val="00EA17E7"/>
    <w:rsid w:val="00EA1B10"/>
    <w:rsid w:val="00EA1C85"/>
    <w:rsid w:val="00EA1CA1"/>
    <w:rsid w:val="00EA1E0C"/>
    <w:rsid w:val="00EA1E8D"/>
    <w:rsid w:val="00EA1FBC"/>
    <w:rsid w:val="00EA28A0"/>
    <w:rsid w:val="00EA3136"/>
    <w:rsid w:val="00EA3DD1"/>
    <w:rsid w:val="00EA41C6"/>
    <w:rsid w:val="00EA4B78"/>
    <w:rsid w:val="00EA4E70"/>
    <w:rsid w:val="00EA51FF"/>
    <w:rsid w:val="00EA5D27"/>
    <w:rsid w:val="00EA5FBB"/>
    <w:rsid w:val="00EA6533"/>
    <w:rsid w:val="00EA6588"/>
    <w:rsid w:val="00EA7B62"/>
    <w:rsid w:val="00EB072F"/>
    <w:rsid w:val="00EB07A5"/>
    <w:rsid w:val="00EB0D64"/>
    <w:rsid w:val="00EB0EC0"/>
    <w:rsid w:val="00EB0FC7"/>
    <w:rsid w:val="00EB39F1"/>
    <w:rsid w:val="00EB48B8"/>
    <w:rsid w:val="00EB4FC8"/>
    <w:rsid w:val="00EB6B0D"/>
    <w:rsid w:val="00EB7B23"/>
    <w:rsid w:val="00EC0BFA"/>
    <w:rsid w:val="00EC0CDD"/>
    <w:rsid w:val="00EC0F29"/>
    <w:rsid w:val="00EC1937"/>
    <w:rsid w:val="00EC29DD"/>
    <w:rsid w:val="00EC2FB0"/>
    <w:rsid w:val="00EC346C"/>
    <w:rsid w:val="00EC3929"/>
    <w:rsid w:val="00EC4258"/>
    <w:rsid w:val="00EC43A3"/>
    <w:rsid w:val="00EC49A0"/>
    <w:rsid w:val="00EC548F"/>
    <w:rsid w:val="00EC5C61"/>
    <w:rsid w:val="00EC7353"/>
    <w:rsid w:val="00ED2149"/>
    <w:rsid w:val="00ED2532"/>
    <w:rsid w:val="00ED25C7"/>
    <w:rsid w:val="00ED2B8E"/>
    <w:rsid w:val="00ED32F8"/>
    <w:rsid w:val="00ED3398"/>
    <w:rsid w:val="00ED5D58"/>
    <w:rsid w:val="00ED5DAC"/>
    <w:rsid w:val="00ED70AE"/>
    <w:rsid w:val="00ED7CB6"/>
    <w:rsid w:val="00EE0AF9"/>
    <w:rsid w:val="00EE1B04"/>
    <w:rsid w:val="00EE2208"/>
    <w:rsid w:val="00EE256D"/>
    <w:rsid w:val="00EE2F47"/>
    <w:rsid w:val="00EE42BE"/>
    <w:rsid w:val="00EE4742"/>
    <w:rsid w:val="00EE4F0D"/>
    <w:rsid w:val="00EE51BD"/>
    <w:rsid w:val="00EE53EF"/>
    <w:rsid w:val="00EE5797"/>
    <w:rsid w:val="00EE5BBA"/>
    <w:rsid w:val="00EE6FE4"/>
    <w:rsid w:val="00EE7535"/>
    <w:rsid w:val="00EE76E0"/>
    <w:rsid w:val="00EF035C"/>
    <w:rsid w:val="00EF03A5"/>
    <w:rsid w:val="00EF10AF"/>
    <w:rsid w:val="00EF1B9E"/>
    <w:rsid w:val="00EF2259"/>
    <w:rsid w:val="00EF2334"/>
    <w:rsid w:val="00EF2713"/>
    <w:rsid w:val="00EF275A"/>
    <w:rsid w:val="00EF2CC4"/>
    <w:rsid w:val="00EF2FB9"/>
    <w:rsid w:val="00EF33B1"/>
    <w:rsid w:val="00EF3773"/>
    <w:rsid w:val="00EF428F"/>
    <w:rsid w:val="00EF4A94"/>
    <w:rsid w:val="00EF4AA4"/>
    <w:rsid w:val="00EF4CA8"/>
    <w:rsid w:val="00EF51D4"/>
    <w:rsid w:val="00EF548C"/>
    <w:rsid w:val="00EF66F3"/>
    <w:rsid w:val="00EF67FC"/>
    <w:rsid w:val="00EF6F5F"/>
    <w:rsid w:val="00EF77F0"/>
    <w:rsid w:val="00EF7AD0"/>
    <w:rsid w:val="00F00293"/>
    <w:rsid w:val="00F00775"/>
    <w:rsid w:val="00F015AA"/>
    <w:rsid w:val="00F01B99"/>
    <w:rsid w:val="00F01EA1"/>
    <w:rsid w:val="00F02DB1"/>
    <w:rsid w:val="00F031C3"/>
    <w:rsid w:val="00F0359B"/>
    <w:rsid w:val="00F04444"/>
    <w:rsid w:val="00F04AC3"/>
    <w:rsid w:val="00F04E94"/>
    <w:rsid w:val="00F04FBB"/>
    <w:rsid w:val="00F05AC9"/>
    <w:rsid w:val="00F06580"/>
    <w:rsid w:val="00F06F08"/>
    <w:rsid w:val="00F0759F"/>
    <w:rsid w:val="00F07CE9"/>
    <w:rsid w:val="00F10BCC"/>
    <w:rsid w:val="00F10FC4"/>
    <w:rsid w:val="00F11DB2"/>
    <w:rsid w:val="00F13842"/>
    <w:rsid w:val="00F13843"/>
    <w:rsid w:val="00F139D9"/>
    <w:rsid w:val="00F13C7A"/>
    <w:rsid w:val="00F13EA2"/>
    <w:rsid w:val="00F14DB9"/>
    <w:rsid w:val="00F14FEE"/>
    <w:rsid w:val="00F1502C"/>
    <w:rsid w:val="00F15047"/>
    <w:rsid w:val="00F1568B"/>
    <w:rsid w:val="00F176A4"/>
    <w:rsid w:val="00F1784D"/>
    <w:rsid w:val="00F17D54"/>
    <w:rsid w:val="00F20D00"/>
    <w:rsid w:val="00F20DE2"/>
    <w:rsid w:val="00F2227D"/>
    <w:rsid w:val="00F22943"/>
    <w:rsid w:val="00F22D50"/>
    <w:rsid w:val="00F22D7C"/>
    <w:rsid w:val="00F2322A"/>
    <w:rsid w:val="00F23374"/>
    <w:rsid w:val="00F23EFC"/>
    <w:rsid w:val="00F23F55"/>
    <w:rsid w:val="00F243C3"/>
    <w:rsid w:val="00F2492A"/>
    <w:rsid w:val="00F24968"/>
    <w:rsid w:val="00F24D9D"/>
    <w:rsid w:val="00F252EC"/>
    <w:rsid w:val="00F2570D"/>
    <w:rsid w:val="00F25B4D"/>
    <w:rsid w:val="00F30939"/>
    <w:rsid w:val="00F317F2"/>
    <w:rsid w:val="00F33467"/>
    <w:rsid w:val="00F347BF"/>
    <w:rsid w:val="00F34A2C"/>
    <w:rsid w:val="00F34EDD"/>
    <w:rsid w:val="00F350EC"/>
    <w:rsid w:val="00F356ED"/>
    <w:rsid w:val="00F36B7B"/>
    <w:rsid w:val="00F40466"/>
    <w:rsid w:val="00F409D0"/>
    <w:rsid w:val="00F411D4"/>
    <w:rsid w:val="00F423C4"/>
    <w:rsid w:val="00F4253E"/>
    <w:rsid w:val="00F42B42"/>
    <w:rsid w:val="00F43DDD"/>
    <w:rsid w:val="00F43FAE"/>
    <w:rsid w:val="00F44E4B"/>
    <w:rsid w:val="00F450C7"/>
    <w:rsid w:val="00F45B89"/>
    <w:rsid w:val="00F45DA6"/>
    <w:rsid w:val="00F475FB"/>
    <w:rsid w:val="00F476B3"/>
    <w:rsid w:val="00F508C1"/>
    <w:rsid w:val="00F50A1A"/>
    <w:rsid w:val="00F50FC5"/>
    <w:rsid w:val="00F51048"/>
    <w:rsid w:val="00F51EE4"/>
    <w:rsid w:val="00F527E8"/>
    <w:rsid w:val="00F529EB"/>
    <w:rsid w:val="00F52E31"/>
    <w:rsid w:val="00F5320C"/>
    <w:rsid w:val="00F53525"/>
    <w:rsid w:val="00F53B18"/>
    <w:rsid w:val="00F53FC7"/>
    <w:rsid w:val="00F542CA"/>
    <w:rsid w:val="00F548DE"/>
    <w:rsid w:val="00F554FF"/>
    <w:rsid w:val="00F57AF4"/>
    <w:rsid w:val="00F57DEB"/>
    <w:rsid w:val="00F60DF1"/>
    <w:rsid w:val="00F61151"/>
    <w:rsid w:val="00F62ADD"/>
    <w:rsid w:val="00F63664"/>
    <w:rsid w:val="00F641CC"/>
    <w:rsid w:val="00F6467C"/>
    <w:rsid w:val="00F653A6"/>
    <w:rsid w:val="00F65461"/>
    <w:rsid w:val="00F66186"/>
    <w:rsid w:val="00F67775"/>
    <w:rsid w:val="00F721C3"/>
    <w:rsid w:val="00F72598"/>
    <w:rsid w:val="00F72BA1"/>
    <w:rsid w:val="00F73075"/>
    <w:rsid w:val="00F7308C"/>
    <w:rsid w:val="00F731C7"/>
    <w:rsid w:val="00F7351E"/>
    <w:rsid w:val="00F7356A"/>
    <w:rsid w:val="00F73A77"/>
    <w:rsid w:val="00F743FF"/>
    <w:rsid w:val="00F75149"/>
    <w:rsid w:val="00F75562"/>
    <w:rsid w:val="00F75D75"/>
    <w:rsid w:val="00F76445"/>
    <w:rsid w:val="00F76813"/>
    <w:rsid w:val="00F76975"/>
    <w:rsid w:val="00F76BFB"/>
    <w:rsid w:val="00F76C48"/>
    <w:rsid w:val="00F76F43"/>
    <w:rsid w:val="00F77BE6"/>
    <w:rsid w:val="00F8082B"/>
    <w:rsid w:val="00F81048"/>
    <w:rsid w:val="00F81343"/>
    <w:rsid w:val="00F81849"/>
    <w:rsid w:val="00F82612"/>
    <w:rsid w:val="00F82963"/>
    <w:rsid w:val="00F840C4"/>
    <w:rsid w:val="00F84324"/>
    <w:rsid w:val="00F844EF"/>
    <w:rsid w:val="00F84E68"/>
    <w:rsid w:val="00F84F17"/>
    <w:rsid w:val="00F86330"/>
    <w:rsid w:val="00F86386"/>
    <w:rsid w:val="00F867FD"/>
    <w:rsid w:val="00F90261"/>
    <w:rsid w:val="00F90876"/>
    <w:rsid w:val="00F90C5C"/>
    <w:rsid w:val="00F919EE"/>
    <w:rsid w:val="00F91B7E"/>
    <w:rsid w:val="00F91C1A"/>
    <w:rsid w:val="00F920A1"/>
    <w:rsid w:val="00F92737"/>
    <w:rsid w:val="00F941A4"/>
    <w:rsid w:val="00F941E0"/>
    <w:rsid w:val="00F94C6E"/>
    <w:rsid w:val="00F9516A"/>
    <w:rsid w:val="00F96F80"/>
    <w:rsid w:val="00F974B1"/>
    <w:rsid w:val="00F975DB"/>
    <w:rsid w:val="00F97D26"/>
    <w:rsid w:val="00FA02B1"/>
    <w:rsid w:val="00FA03F1"/>
    <w:rsid w:val="00FA176E"/>
    <w:rsid w:val="00FA18DD"/>
    <w:rsid w:val="00FA1D1F"/>
    <w:rsid w:val="00FA23EF"/>
    <w:rsid w:val="00FA2836"/>
    <w:rsid w:val="00FA2CB8"/>
    <w:rsid w:val="00FA30ED"/>
    <w:rsid w:val="00FA3435"/>
    <w:rsid w:val="00FA366E"/>
    <w:rsid w:val="00FA3712"/>
    <w:rsid w:val="00FA4084"/>
    <w:rsid w:val="00FA45CC"/>
    <w:rsid w:val="00FA4F40"/>
    <w:rsid w:val="00FA6D2C"/>
    <w:rsid w:val="00FA7CF1"/>
    <w:rsid w:val="00FB06FF"/>
    <w:rsid w:val="00FB178F"/>
    <w:rsid w:val="00FB2906"/>
    <w:rsid w:val="00FB2B6A"/>
    <w:rsid w:val="00FB2DB1"/>
    <w:rsid w:val="00FB3092"/>
    <w:rsid w:val="00FB360F"/>
    <w:rsid w:val="00FB4297"/>
    <w:rsid w:val="00FB55D5"/>
    <w:rsid w:val="00FB6E0F"/>
    <w:rsid w:val="00FB7C20"/>
    <w:rsid w:val="00FC009B"/>
    <w:rsid w:val="00FC06A6"/>
    <w:rsid w:val="00FC0DB9"/>
    <w:rsid w:val="00FC1623"/>
    <w:rsid w:val="00FC1E06"/>
    <w:rsid w:val="00FC2451"/>
    <w:rsid w:val="00FC4936"/>
    <w:rsid w:val="00FC528D"/>
    <w:rsid w:val="00FC5792"/>
    <w:rsid w:val="00FC57A9"/>
    <w:rsid w:val="00FC5A72"/>
    <w:rsid w:val="00FC69A0"/>
    <w:rsid w:val="00FC7F68"/>
    <w:rsid w:val="00FD01F1"/>
    <w:rsid w:val="00FD05D6"/>
    <w:rsid w:val="00FD0695"/>
    <w:rsid w:val="00FD0A71"/>
    <w:rsid w:val="00FD0BF1"/>
    <w:rsid w:val="00FD0CAE"/>
    <w:rsid w:val="00FD0F60"/>
    <w:rsid w:val="00FD1A69"/>
    <w:rsid w:val="00FD29D4"/>
    <w:rsid w:val="00FD2D0D"/>
    <w:rsid w:val="00FD4988"/>
    <w:rsid w:val="00FD556D"/>
    <w:rsid w:val="00FD5DD3"/>
    <w:rsid w:val="00FD618A"/>
    <w:rsid w:val="00FD6396"/>
    <w:rsid w:val="00FD6DA5"/>
    <w:rsid w:val="00FD763D"/>
    <w:rsid w:val="00FD771F"/>
    <w:rsid w:val="00FD7786"/>
    <w:rsid w:val="00FE07AF"/>
    <w:rsid w:val="00FE2D70"/>
    <w:rsid w:val="00FE35E3"/>
    <w:rsid w:val="00FE438D"/>
    <w:rsid w:val="00FE536F"/>
    <w:rsid w:val="00FE6DE2"/>
    <w:rsid w:val="00FE6FBD"/>
    <w:rsid w:val="00FE73DB"/>
    <w:rsid w:val="00FE747F"/>
    <w:rsid w:val="00FE74AE"/>
    <w:rsid w:val="00FE7B7E"/>
    <w:rsid w:val="00FF004E"/>
    <w:rsid w:val="00FF0AA6"/>
    <w:rsid w:val="00FF1F8F"/>
    <w:rsid w:val="00FF1FFD"/>
    <w:rsid w:val="00FF2743"/>
    <w:rsid w:val="00FF3670"/>
    <w:rsid w:val="00FF5081"/>
    <w:rsid w:val="00FF524B"/>
    <w:rsid w:val="00FF71C6"/>
    <w:rsid w:val="00FF74FF"/>
    <w:rsid w:val="00FF7734"/>
    <w:rsid w:val="00FF7A11"/>
    <w:rsid w:val="00FF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6874"/>
  <w15:docId w15:val="{2DF64879-B1A4-45CE-BAAA-925C531A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B0F"/>
    <w:pPr>
      <w:spacing w:after="0" w:line="240" w:lineRule="auto"/>
    </w:pPr>
    <w:rPr>
      <w:rFonts w:ascii="Times New Roman" w:eastAsia="Times New Roman" w:hAnsi="Times New Roman" w:cs="Times New Roman"/>
      <w:sz w:val="20"/>
      <w:szCs w:val="20"/>
      <w:lang w:val="sq-AL"/>
    </w:rPr>
  </w:style>
  <w:style w:type="paragraph" w:styleId="Heading1">
    <w:name w:val="heading 1"/>
    <w:basedOn w:val="Normal"/>
    <w:next w:val="Normal"/>
    <w:link w:val="Heading1Char"/>
    <w:qFormat/>
    <w:rsid w:val="00625B0F"/>
    <w:pPr>
      <w:keepNext/>
      <w:outlineLvl w:val="0"/>
    </w:pPr>
    <w:rPr>
      <w:sz w:val="28"/>
    </w:rPr>
  </w:style>
  <w:style w:type="paragraph" w:styleId="Heading2">
    <w:name w:val="heading 2"/>
    <w:basedOn w:val="Normal"/>
    <w:next w:val="Normal"/>
    <w:link w:val="Heading2Char"/>
    <w:uiPriority w:val="9"/>
    <w:unhideWhenUsed/>
    <w:qFormat/>
    <w:rsid w:val="00F15047"/>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uiPriority w:val="9"/>
    <w:qFormat/>
    <w:rsid w:val="00625B0F"/>
    <w:pPr>
      <w:keepNext/>
      <w:jc w:val="center"/>
      <w:outlineLvl w:val="2"/>
    </w:pPr>
    <w:rPr>
      <w:b/>
      <w:sz w:val="28"/>
    </w:rPr>
  </w:style>
  <w:style w:type="paragraph" w:styleId="Heading4">
    <w:name w:val="heading 4"/>
    <w:basedOn w:val="Normal"/>
    <w:next w:val="Normal"/>
    <w:link w:val="Heading4Char"/>
    <w:qFormat/>
    <w:rsid w:val="00625B0F"/>
    <w:pPr>
      <w:keepNext/>
      <w:jc w:val="center"/>
      <w:outlineLvl w:val="3"/>
    </w:pPr>
    <w:rPr>
      <w:sz w:val="24"/>
    </w:rPr>
  </w:style>
  <w:style w:type="paragraph" w:styleId="Heading5">
    <w:name w:val="heading 5"/>
    <w:basedOn w:val="Normal"/>
    <w:next w:val="Normal"/>
    <w:link w:val="Heading5Char"/>
    <w:qFormat/>
    <w:rsid w:val="00625B0F"/>
    <w:pPr>
      <w:keepNext/>
      <w:jc w:val="center"/>
      <w:outlineLvl w:val="4"/>
    </w:pPr>
    <w:rPr>
      <w:b/>
      <w:sz w:val="32"/>
    </w:rPr>
  </w:style>
  <w:style w:type="paragraph" w:styleId="Heading6">
    <w:name w:val="heading 6"/>
    <w:basedOn w:val="Normal"/>
    <w:next w:val="Normal"/>
    <w:link w:val="Heading6Char"/>
    <w:uiPriority w:val="99"/>
    <w:qFormat/>
    <w:rsid w:val="00F15047"/>
    <w:pPr>
      <w:keepLines/>
      <w:widowControl w:val="0"/>
      <w:autoSpaceDE w:val="0"/>
      <w:autoSpaceDN w:val="0"/>
      <w:adjustRightInd w:val="0"/>
      <w:spacing w:before="200"/>
      <w:outlineLvl w:val="5"/>
    </w:pPr>
    <w:rPr>
      <w:rFonts w:ascii="Cambria" w:hAnsi="Cambria" w:cs="Cambria"/>
      <w:i/>
      <w:iCs/>
      <w:color w:val="243F60"/>
      <w:sz w:val="24"/>
      <w:szCs w:val="24"/>
      <w:lang w:val="en-US"/>
    </w:rPr>
  </w:style>
  <w:style w:type="paragraph" w:styleId="Heading7">
    <w:name w:val="heading 7"/>
    <w:basedOn w:val="Normal"/>
    <w:next w:val="Normal"/>
    <w:link w:val="Heading7Char"/>
    <w:uiPriority w:val="9"/>
    <w:semiHidden/>
    <w:unhideWhenUsed/>
    <w:qFormat/>
    <w:rsid w:val="00815817"/>
    <w:pPr>
      <w:spacing w:before="240" w:after="60"/>
      <w:outlineLvl w:val="6"/>
    </w:pPr>
    <w:rPr>
      <w:rFonts w:ascii="Aptos" w:hAnsi="Apto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B0F"/>
    <w:rPr>
      <w:rFonts w:ascii="Times New Roman" w:eastAsia="Times New Roman" w:hAnsi="Times New Roman" w:cs="Times New Roman"/>
      <w:sz w:val="28"/>
      <w:szCs w:val="20"/>
      <w:lang w:val="sq-AL"/>
    </w:rPr>
  </w:style>
  <w:style w:type="character" w:customStyle="1" w:styleId="Heading3Char">
    <w:name w:val="Heading 3 Char"/>
    <w:basedOn w:val="DefaultParagraphFont"/>
    <w:link w:val="Heading3"/>
    <w:uiPriority w:val="9"/>
    <w:rsid w:val="00625B0F"/>
    <w:rPr>
      <w:rFonts w:ascii="Times New Roman" w:eastAsia="Times New Roman" w:hAnsi="Times New Roman" w:cs="Times New Roman"/>
      <w:b/>
      <w:sz w:val="28"/>
      <w:szCs w:val="20"/>
      <w:lang w:val="sq-AL"/>
    </w:rPr>
  </w:style>
  <w:style w:type="character" w:customStyle="1" w:styleId="Heading4Char">
    <w:name w:val="Heading 4 Char"/>
    <w:basedOn w:val="DefaultParagraphFont"/>
    <w:link w:val="Heading4"/>
    <w:rsid w:val="00625B0F"/>
    <w:rPr>
      <w:rFonts w:ascii="Times New Roman" w:eastAsia="Times New Roman" w:hAnsi="Times New Roman" w:cs="Times New Roman"/>
      <w:sz w:val="24"/>
      <w:szCs w:val="20"/>
      <w:lang w:val="sq-AL"/>
    </w:rPr>
  </w:style>
  <w:style w:type="character" w:customStyle="1" w:styleId="Heading5Char">
    <w:name w:val="Heading 5 Char"/>
    <w:basedOn w:val="DefaultParagraphFont"/>
    <w:link w:val="Heading5"/>
    <w:rsid w:val="00625B0F"/>
    <w:rPr>
      <w:rFonts w:ascii="Times New Roman" w:eastAsia="Times New Roman" w:hAnsi="Times New Roman" w:cs="Times New Roman"/>
      <w:b/>
      <w:sz w:val="32"/>
      <w:szCs w:val="20"/>
      <w:lang w:val="sq-AL"/>
    </w:rPr>
  </w:style>
  <w:style w:type="paragraph" w:styleId="Subtitle">
    <w:name w:val="Subtitle"/>
    <w:basedOn w:val="Normal"/>
    <w:link w:val="SubtitleChar"/>
    <w:qFormat/>
    <w:rsid w:val="00625B0F"/>
    <w:pPr>
      <w:jc w:val="center"/>
    </w:pPr>
    <w:rPr>
      <w:i/>
      <w:sz w:val="28"/>
    </w:rPr>
  </w:style>
  <w:style w:type="character" w:customStyle="1" w:styleId="SubtitleChar">
    <w:name w:val="Subtitle Char"/>
    <w:basedOn w:val="DefaultParagraphFont"/>
    <w:link w:val="Subtitle"/>
    <w:rsid w:val="00625B0F"/>
    <w:rPr>
      <w:rFonts w:ascii="Times New Roman" w:eastAsia="Times New Roman" w:hAnsi="Times New Roman" w:cs="Times New Roman"/>
      <w:i/>
      <w:sz w:val="28"/>
      <w:szCs w:val="20"/>
      <w:lang w:val="sq-AL"/>
    </w:rPr>
  </w:style>
  <w:style w:type="paragraph" w:styleId="BodyText">
    <w:name w:val="Body Text"/>
    <w:basedOn w:val="Normal"/>
    <w:link w:val="BodyTextChar"/>
    <w:uiPriority w:val="99"/>
    <w:rsid w:val="00625B0F"/>
    <w:pPr>
      <w:jc w:val="both"/>
    </w:pPr>
    <w:rPr>
      <w:rFonts w:ascii="Arial" w:hAnsi="Arial"/>
      <w:sz w:val="28"/>
    </w:rPr>
  </w:style>
  <w:style w:type="character" w:customStyle="1" w:styleId="BodyTextChar">
    <w:name w:val="Body Text Char"/>
    <w:basedOn w:val="DefaultParagraphFont"/>
    <w:link w:val="BodyText"/>
    <w:uiPriority w:val="99"/>
    <w:rsid w:val="00625B0F"/>
    <w:rPr>
      <w:rFonts w:ascii="Arial" w:eastAsia="Times New Roman" w:hAnsi="Arial" w:cs="Times New Roman"/>
      <w:sz w:val="28"/>
      <w:szCs w:val="20"/>
      <w:lang w:val="sq-AL"/>
    </w:rPr>
  </w:style>
  <w:style w:type="paragraph" w:styleId="NormalWeb">
    <w:name w:val="Normal (Web)"/>
    <w:basedOn w:val="Normal"/>
    <w:uiPriority w:val="99"/>
    <w:rsid w:val="00625B0F"/>
    <w:pPr>
      <w:spacing w:before="100" w:beforeAutospacing="1" w:after="100" w:afterAutospacing="1"/>
    </w:pPr>
    <w:rPr>
      <w:sz w:val="24"/>
      <w:szCs w:val="24"/>
    </w:rPr>
  </w:style>
  <w:style w:type="paragraph" w:styleId="NoSpacing">
    <w:name w:val="No Spacing"/>
    <w:link w:val="NoSpacingChar"/>
    <w:uiPriority w:val="99"/>
    <w:qFormat/>
    <w:rsid w:val="00625B0F"/>
    <w:pPr>
      <w:spacing w:after="0" w:line="240" w:lineRule="auto"/>
    </w:pPr>
    <w:rPr>
      <w:rFonts w:ascii="Times New Roman" w:eastAsia="Times New Roman" w:hAnsi="Times New Roman" w:cs="Times New Roman"/>
      <w:sz w:val="20"/>
      <w:szCs w:val="20"/>
      <w:lang w:val="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D94FD9"/>
    <w:pPr>
      <w:spacing w:after="200" w:line="276" w:lineRule="auto"/>
      <w:ind w:left="720"/>
      <w:contextualSpacing/>
    </w:pPr>
    <w:rPr>
      <w:rFonts w:asciiTheme="minorHAnsi" w:eastAsiaTheme="minorHAnsi" w:hAnsiTheme="minorHAnsi" w:cstheme="minorBidi"/>
      <w:sz w:val="22"/>
      <w:szCs w:val="22"/>
      <w:lang w:val="en-US"/>
    </w:rPr>
  </w:style>
  <w:style w:type="paragraph" w:styleId="Title">
    <w:name w:val="Title"/>
    <w:aliases w:val="Char"/>
    <w:basedOn w:val="Normal"/>
    <w:link w:val="TitleChar"/>
    <w:qFormat/>
    <w:rsid w:val="00D94FD9"/>
    <w:pPr>
      <w:jc w:val="center"/>
    </w:pPr>
    <w:rPr>
      <w:b/>
      <w:bCs/>
      <w:sz w:val="24"/>
      <w:szCs w:val="24"/>
      <w:lang w:val="en-US"/>
    </w:rPr>
  </w:style>
  <w:style w:type="character" w:customStyle="1" w:styleId="TitleChar">
    <w:name w:val="Title Char"/>
    <w:aliases w:val="Char Char2"/>
    <w:basedOn w:val="DefaultParagraphFont"/>
    <w:link w:val="Title"/>
    <w:rsid w:val="00D94FD9"/>
    <w:rPr>
      <w:rFonts w:ascii="Times New Roman" w:eastAsia="Times New Roman" w:hAnsi="Times New Roman" w:cs="Times New Roman"/>
      <w:b/>
      <w:bCs/>
      <w:sz w:val="24"/>
      <w:szCs w:val="24"/>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rsid w:val="00D94FD9"/>
  </w:style>
  <w:style w:type="paragraph" w:styleId="Header">
    <w:name w:val="header"/>
    <w:basedOn w:val="Normal"/>
    <w:link w:val="HeaderChar"/>
    <w:uiPriority w:val="99"/>
    <w:unhideWhenUsed/>
    <w:rsid w:val="00EA6588"/>
    <w:pPr>
      <w:tabs>
        <w:tab w:val="center" w:pos="4513"/>
        <w:tab w:val="right" w:pos="9026"/>
      </w:tabs>
    </w:pPr>
  </w:style>
  <w:style w:type="character" w:customStyle="1" w:styleId="HeaderChar">
    <w:name w:val="Header Char"/>
    <w:basedOn w:val="DefaultParagraphFont"/>
    <w:link w:val="Header"/>
    <w:uiPriority w:val="99"/>
    <w:rsid w:val="00EA6588"/>
    <w:rPr>
      <w:rFonts w:ascii="Times New Roman" w:eastAsia="Times New Roman" w:hAnsi="Times New Roman" w:cs="Times New Roman"/>
      <w:sz w:val="20"/>
      <w:szCs w:val="20"/>
      <w:lang w:val="sq-AL"/>
    </w:rPr>
  </w:style>
  <w:style w:type="paragraph" w:styleId="Footer">
    <w:name w:val="footer"/>
    <w:basedOn w:val="Normal"/>
    <w:link w:val="FooterChar"/>
    <w:unhideWhenUsed/>
    <w:rsid w:val="00EA6588"/>
    <w:pPr>
      <w:tabs>
        <w:tab w:val="center" w:pos="4513"/>
        <w:tab w:val="right" w:pos="9026"/>
      </w:tabs>
    </w:pPr>
  </w:style>
  <w:style w:type="character" w:customStyle="1" w:styleId="FooterChar">
    <w:name w:val="Footer Char"/>
    <w:basedOn w:val="DefaultParagraphFont"/>
    <w:link w:val="Footer"/>
    <w:rsid w:val="00EA6588"/>
    <w:rPr>
      <w:rFonts w:ascii="Times New Roman" w:eastAsia="Times New Roman" w:hAnsi="Times New Roman" w:cs="Times New Roman"/>
      <w:sz w:val="20"/>
      <w:szCs w:val="20"/>
      <w:lang w:val="sq-AL"/>
    </w:rPr>
  </w:style>
  <w:style w:type="character" w:customStyle="1" w:styleId="NoSpacingChar">
    <w:name w:val="No Spacing Char"/>
    <w:link w:val="NoSpacing"/>
    <w:uiPriority w:val="99"/>
    <w:locked/>
    <w:rsid w:val="00211DB9"/>
    <w:rPr>
      <w:rFonts w:ascii="Times New Roman" w:eastAsia="Times New Roman" w:hAnsi="Times New Roman" w:cs="Times New Roman"/>
      <w:sz w:val="20"/>
      <w:szCs w:val="20"/>
      <w:lang w:val="sq-AL"/>
    </w:rPr>
  </w:style>
  <w:style w:type="paragraph" w:styleId="BodyTextIndent3">
    <w:name w:val="Body Text Indent 3"/>
    <w:basedOn w:val="Normal"/>
    <w:link w:val="BodyTextIndent3Char"/>
    <w:uiPriority w:val="99"/>
    <w:unhideWhenUsed/>
    <w:rsid w:val="00B9381C"/>
    <w:pPr>
      <w:spacing w:after="120"/>
      <w:ind w:left="360"/>
    </w:pPr>
    <w:rPr>
      <w:sz w:val="16"/>
      <w:szCs w:val="16"/>
    </w:rPr>
  </w:style>
  <w:style w:type="character" w:customStyle="1" w:styleId="BodyTextIndent3Char">
    <w:name w:val="Body Text Indent 3 Char"/>
    <w:basedOn w:val="DefaultParagraphFont"/>
    <w:link w:val="BodyTextIndent3"/>
    <w:uiPriority w:val="99"/>
    <w:rsid w:val="00B9381C"/>
    <w:rPr>
      <w:rFonts w:ascii="Times New Roman" w:eastAsia="Times New Roman" w:hAnsi="Times New Roman" w:cs="Times New Roman"/>
      <w:sz w:val="16"/>
      <w:szCs w:val="16"/>
      <w:lang w:val="sq-AL"/>
    </w:rPr>
  </w:style>
  <w:style w:type="paragraph" w:styleId="BodyTextIndent2">
    <w:name w:val="Body Text Indent 2"/>
    <w:basedOn w:val="Normal"/>
    <w:link w:val="BodyTextIndent2Char"/>
    <w:unhideWhenUsed/>
    <w:rsid w:val="00B9381C"/>
    <w:pPr>
      <w:spacing w:after="120" w:line="480" w:lineRule="auto"/>
      <w:ind w:left="360"/>
    </w:pPr>
  </w:style>
  <w:style w:type="character" w:customStyle="1" w:styleId="BodyTextIndent2Char">
    <w:name w:val="Body Text Indent 2 Char"/>
    <w:basedOn w:val="DefaultParagraphFont"/>
    <w:link w:val="BodyTextIndent2"/>
    <w:rsid w:val="00B9381C"/>
    <w:rPr>
      <w:rFonts w:ascii="Times New Roman" w:eastAsia="Times New Roman" w:hAnsi="Times New Roman" w:cs="Times New Roman"/>
      <w:sz w:val="20"/>
      <w:szCs w:val="20"/>
      <w:lang w:val="sq-AL"/>
    </w:rPr>
  </w:style>
  <w:style w:type="character" w:customStyle="1" w:styleId="Bodytext10">
    <w:name w:val="Body text (10)_"/>
    <w:basedOn w:val="DefaultParagraphFont"/>
    <w:link w:val="Bodytext101"/>
    <w:uiPriority w:val="99"/>
    <w:locked/>
    <w:rsid w:val="00B9381C"/>
    <w:rPr>
      <w:b/>
      <w:bCs/>
      <w:sz w:val="17"/>
      <w:szCs w:val="17"/>
      <w:shd w:val="clear" w:color="auto" w:fill="FFFFFF"/>
    </w:rPr>
  </w:style>
  <w:style w:type="character" w:customStyle="1" w:styleId="Bodytext102">
    <w:name w:val="Body text (10)2"/>
    <w:basedOn w:val="Bodytext10"/>
    <w:uiPriority w:val="99"/>
    <w:rsid w:val="00B9381C"/>
    <w:rPr>
      <w:b/>
      <w:bCs/>
      <w:spacing w:val="0"/>
      <w:sz w:val="17"/>
      <w:szCs w:val="17"/>
      <w:shd w:val="clear" w:color="auto" w:fill="FFFFFF"/>
    </w:rPr>
  </w:style>
  <w:style w:type="paragraph" w:customStyle="1" w:styleId="Bodytext101">
    <w:name w:val="Body text (10)1"/>
    <w:basedOn w:val="Normal"/>
    <w:link w:val="Bodytext10"/>
    <w:uiPriority w:val="99"/>
    <w:rsid w:val="00B9381C"/>
    <w:pPr>
      <w:widowControl w:val="0"/>
      <w:shd w:val="clear" w:color="auto" w:fill="FFFFFF"/>
      <w:spacing w:before="120" w:after="120" w:line="192" w:lineRule="exact"/>
      <w:ind w:hanging="240"/>
      <w:jc w:val="both"/>
    </w:pPr>
    <w:rPr>
      <w:rFonts w:asciiTheme="minorHAnsi" w:eastAsiaTheme="minorHAnsi" w:hAnsiTheme="minorHAnsi" w:cstheme="minorBidi"/>
      <w:b/>
      <w:bCs/>
      <w:sz w:val="17"/>
      <w:szCs w:val="17"/>
      <w:lang w:val="en-US"/>
    </w:rPr>
  </w:style>
  <w:style w:type="character" w:customStyle="1" w:styleId="Bodytext2">
    <w:name w:val="Body text (2)_"/>
    <w:basedOn w:val="DefaultParagraphFont"/>
    <w:link w:val="Bodytext21"/>
    <w:locked/>
    <w:rsid w:val="00B9381C"/>
    <w:rPr>
      <w:sz w:val="16"/>
      <w:szCs w:val="16"/>
      <w:shd w:val="clear" w:color="auto" w:fill="FFFFFF"/>
    </w:rPr>
  </w:style>
  <w:style w:type="character" w:customStyle="1" w:styleId="Bodytext2Italic">
    <w:name w:val="Body text (2) + Italic"/>
    <w:basedOn w:val="Bodytext2"/>
    <w:rsid w:val="00B9381C"/>
    <w:rPr>
      <w:i/>
      <w:iCs/>
      <w:sz w:val="16"/>
      <w:szCs w:val="16"/>
      <w:shd w:val="clear" w:color="auto" w:fill="FFFFFF"/>
    </w:rPr>
  </w:style>
  <w:style w:type="character" w:customStyle="1" w:styleId="Bodytext285pt2">
    <w:name w:val="Body text (2) + 8.5 pt2"/>
    <w:basedOn w:val="Bodytext2"/>
    <w:uiPriority w:val="99"/>
    <w:rsid w:val="00B9381C"/>
    <w:rPr>
      <w:sz w:val="17"/>
      <w:szCs w:val="17"/>
      <w:shd w:val="clear" w:color="auto" w:fill="FFFFFF"/>
    </w:rPr>
  </w:style>
  <w:style w:type="character" w:customStyle="1" w:styleId="Bodytext24">
    <w:name w:val="Body text (24)_"/>
    <w:basedOn w:val="DefaultParagraphFont"/>
    <w:link w:val="Bodytext240"/>
    <w:uiPriority w:val="99"/>
    <w:locked/>
    <w:rsid w:val="00B9381C"/>
    <w:rPr>
      <w:sz w:val="17"/>
      <w:szCs w:val="17"/>
      <w:shd w:val="clear" w:color="auto" w:fill="FFFFFF"/>
    </w:rPr>
  </w:style>
  <w:style w:type="paragraph" w:customStyle="1" w:styleId="Bodytext21">
    <w:name w:val="Body text (2)1"/>
    <w:basedOn w:val="Normal"/>
    <w:link w:val="Bodytext2"/>
    <w:uiPriority w:val="99"/>
    <w:rsid w:val="00B9381C"/>
    <w:pPr>
      <w:widowControl w:val="0"/>
      <w:shd w:val="clear" w:color="auto" w:fill="FFFFFF"/>
      <w:spacing w:after="240" w:line="240" w:lineRule="atLeast"/>
      <w:ind w:hanging="1280"/>
    </w:pPr>
    <w:rPr>
      <w:rFonts w:asciiTheme="minorHAnsi" w:eastAsiaTheme="minorHAnsi" w:hAnsiTheme="minorHAnsi" w:cstheme="minorBidi"/>
      <w:sz w:val="16"/>
      <w:szCs w:val="16"/>
      <w:lang w:val="en-US"/>
    </w:rPr>
  </w:style>
  <w:style w:type="paragraph" w:customStyle="1" w:styleId="Bodytext240">
    <w:name w:val="Body text (24)"/>
    <w:basedOn w:val="Normal"/>
    <w:link w:val="Bodytext24"/>
    <w:uiPriority w:val="99"/>
    <w:rsid w:val="00B9381C"/>
    <w:pPr>
      <w:widowControl w:val="0"/>
      <w:shd w:val="clear" w:color="auto" w:fill="FFFFFF"/>
      <w:spacing w:before="60" w:line="230" w:lineRule="exact"/>
      <w:jc w:val="both"/>
    </w:pPr>
    <w:rPr>
      <w:rFonts w:asciiTheme="minorHAnsi" w:eastAsiaTheme="minorHAnsi" w:hAnsiTheme="minorHAnsi" w:cstheme="minorBidi"/>
      <w:sz w:val="17"/>
      <w:szCs w:val="17"/>
      <w:lang w:val="en-US"/>
    </w:rPr>
  </w:style>
  <w:style w:type="character" w:customStyle="1" w:styleId="Bodytext29pt1">
    <w:name w:val="Body text (2) + 9 pt1"/>
    <w:basedOn w:val="Bodytext2"/>
    <w:uiPriority w:val="99"/>
    <w:rsid w:val="00B9381C"/>
    <w:rPr>
      <w:rFonts w:ascii="Times New Roman" w:hAnsi="Times New Roman" w:cs="Times New Roman"/>
      <w:w w:val="100"/>
      <w:sz w:val="18"/>
      <w:szCs w:val="18"/>
      <w:u w:val="none"/>
      <w:shd w:val="clear" w:color="auto" w:fill="FFFFFF"/>
    </w:rPr>
  </w:style>
  <w:style w:type="character" w:customStyle="1" w:styleId="Bodytext295pt3">
    <w:name w:val="Body text (2) + 9.5 pt3"/>
    <w:aliases w:val="Scale 80%"/>
    <w:basedOn w:val="Bodytext2"/>
    <w:uiPriority w:val="99"/>
    <w:rsid w:val="00B9381C"/>
    <w:rPr>
      <w:rFonts w:ascii="Times New Roman" w:hAnsi="Times New Roman" w:cs="Times New Roman"/>
      <w:spacing w:val="0"/>
      <w:w w:val="80"/>
      <w:sz w:val="19"/>
      <w:szCs w:val="19"/>
      <w:u w:val="none"/>
      <w:shd w:val="clear" w:color="auto" w:fill="FFFFFF"/>
    </w:rPr>
  </w:style>
  <w:style w:type="character" w:customStyle="1" w:styleId="Bodytext20">
    <w:name w:val="Body text (2)"/>
    <w:basedOn w:val="Bodytext2"/>
    <w:uiPriority w:val="99"/>
    <w:rsid w:val="00B9381C"/>
    <w:rPr>
      <w:rFonts w:ascii="Times New Roman" w:hAnsi="Times New Roman" w:cs="Times New Roman"/>
      <w:sz w:val="16"/>
      <w:szCs w:val="16"/>
      <w:u w:val="single"/>
      <w:shd w:val="clear" w:color="auto" w:fill="FFFFFF"/>
    </w:rPr>
  </w:style>
  <w:style w:type="character" w:customStyle="1" w:styleId="Bodytext9">
    <w:name w:val="Body text (9)_"/>
    <w:basedOn w:val="DefaultParagraphFont"/>
    <w:link w:val="Bodytext91"/>
    <w:uiPriority w:val="99"/>
    <w:locked/>
    <w:rsid w:val="00B9381C"/>
    <w:rPr>
      <w:b/>
      <w:bCs/>
      <w:sz w:val="18"/>
      <w:szCs w:val="18"/>
      <w:shd w:val="clear" w:color="auto" w:fill="FFFFFF"/>
    </w:rPr>
  </w:style>
  <w:style w:type="character" w:customStyle="1" w:styleId="Bodytext2Bold">
    <w:name w:val="Body text (2) + Bold"/>
    <w:basedOn w:val="Bodytext2"/>
    <w:uiPriority w:val="99"/>
    <w:rsid w:val="00B9381C"/>
    <w:rPr>
      <w:rFonts w:ascii="Times New Roman" w:hAnsi="Times New Roman" w:cs="Times New Roman"/>
      <w:b/>
      <w:bCs/>
      <w:sz w:val="16"/>
      <w:szCs w:val="16"/>
      <w:u w:val="none"/>
      <w:shd w:val="clear" w:color="auto" w:fill="FFFFFF"/>
    </w:rPr>
  </w:style>
  <w:style w:type="paragraph" w:customStyle="1" w:styleId="Bodytext91">
    <w:name w:val="Body text (9)1"/>
    <w:basedOn w:val="Normal"/>
    <w:link w:val="Bodytext9"/>
    <w:uiPriority w:val="99"/>
    <w:rsid w:val="00B9381C"/>
    <w:pPr>
      <w:widowControl w:val="0"/>
      <w:shd w:val="clear" w:color="auto" w:fill="FFFFFF"/>
      <w:spacing w:before="120" w:line="204" w:lineRule="exact"/>
      <w:jc w:val="both"/>
    </w:pPr>
    <w:rPr>
      <w:rFonts w:asciiTheme="minorHAnsi" w:eastAsiaTheme="minorHAnsi" w:hAnsiTheme="minorHAnsi" w:cstheme="minorBidi"/>
      <w:b/>
      <w:bCs/>
      <w:sz w:val="18"/>
      <w:szCs w:val="18"/>
      <w:lang w:val="en-US"/>
    </w:rPr>
  </w:style>
  <w:style w:type="character" w:customStyle="1" w:styleId="Bodytext34">
    <w:name w:val="Body text (34)_"/>
    <w:basedOn w:val="DefaultParagraphFont"/>
    <w:link w:val="Bodytext341"/>
    <w:uiPriority w:val="99"/>
    <w:locked/>
    <w:rsid w:val="00B9381C"/>
    <w:rPr>
      <w:b/>
      <w:bCs/>
      <w:sz w:val="18"/>
      <w:szCs w:val="18"/>
      <w:shd w:val="clear" w:color="auto" w:fill="FFFFFF"/>
    </w:rPr>
  </w:style>
  <w:style w:type="character" w:customStyle="1" w:styleId="Bodytext340">
    <w:name w:val="Body text (34)"/>
    <w:basedOn w:val="Bodytext34"/>
    <w:uiPriority w:val="99"/>
    <w:rsid w:val="00B9381C"/>
    <w:rPr>
      <w:b/>
      <w:bCs/>
      <w:sz w:val="18"/>
      <w:szCs w:val="18"/>
      <w:u w:val="single"/>
      <w:shd w:val="clear" w:color="auto" w:fill="FFFFFF"/>
    </w:rPr>
  </w:style>
  <w:style w:type="paragraph" w:customStyle="1" w:styleId="Bodytext341">
    <w:name w:val="Body text (34)1"/>
    <w:basedOn w:val="Normal"/>
    <w:link w:val="Bodytext34"/>
    <w:uiPriority w:val="99"/>
    <w:rsid w:val="00B9381C"/>
    <w:pPr>
      <w:widowControl w:val="0"/>
      <w:shd w:val="clear" w:color="auto" w:fill="FFFFFF"/>
      <w:spacing w:before="180" w:after="180" w:line="240" w:lineRule="atLeast"/>
      <w:ind w:firstLine="500"/>
    </w:pPr>
    <w:rPr>
      <w:rFonts w:asciiTheme="minorHAnsi" w:eastAsiaTheme="minorHAnsi" w:hAnsiTheme="minorHAnsi" w:cstheme="minorBidi"/>
      <w:b/>
      <w:bCs/>
      <w:sz w:val="18"/>
      <w:szCs w:val="18"/>
      <w:lang w:val="en-US"/>
    </w:rPr>
  </w:style>
  <w:style w:type="character" w:customStyle="1" w:styleId="Bodytext985pt">
    <w:name w:val="Body text (9) + 8.5 pt"/>
    <w:aliases w:val="Not Bold4"/>
    <w:basedOn w:val="Bodytext9"/>
    <w:uiPriority w:val="99"/>
    <w:rsid w:val="00B9381C"/>
    <w:rPr>
      <w:rFonts w:ascii="Times New Roman" w:hAnsi="Times New Roman" w:cs="Times New Roman"/>
      <w:b/>
      <w:bCs/>
      <w:sz w:val="17"/>
      <w:szCs w:val="17"/>
      <w:u w:val="none"/>
      <w:shd w:val="clear" w:color="auto" w:fill="FFFFFF"/>
    </w:rPr>
  </w:style>
  <w:style w:type="character" w:customStyle="1" w:styleId="Bodytext249pt1">
    <w:name w:val="Body text (24) + 9 pt1"/>
    <w:aliases w:val="Bold6"/>
    <w:basedOn w:val="Bodytext24"/>
    <w:uiPriority w:val="99"/>
    <w:rsid w:val="00B9381C"/>
    <w:rPr>
      <w:rFonts w:ascii="Times New Roman" w:hAnsi="Times New Roman" w:cs="Times New Roman"/>
      <w:b/>
      <w:bCs/>
      <w:sz w:val="18"/>
      <w:szCs w:val="18"/>
      <w:u w:val="none"/>
      <w:shd w:val="clear" w:color="auto" w:fill="FFFFFF"/>
    </w:rPr>
  </w:style>
  <w:style w:type="character" w:customStyle="1" w:styleId="Bodytext15Exact">
    <w:name w:val="Body text (15) Exact"/>
    <w:basedOn w:val="DefaultParagraphFont"/>
    <w:uiPriority w:val="99"/>
    <w:rsid w:val="00B9381C"/>
    <w:rPr>
      <w:rFonts w:ascii="Times New Roman" w:hAnsi="Times New Roman" w:cs="Times New Roman"/>
      <w:sz w:val="13"/>
      <w:szCs w:val="13"/>
      <w:u w:val="none"/>
    </w:rPr>
  </w:style>
  <w:style w:type="character" w:styleId="PageNumber">
    <w:name w:val="page number"/>
    <w:basedOn w:val="DefaultParagraphFont"/>
    <w:rsid w:val="00D61139"/>
  </w:style>
  <w:style w:type="paragraph" w:styleId="CommentText">
    <w:name w:val="annotation text"/>
    <w:basedOn w:val="Normal"/>
    <w:link w:val="CommentTextChar"/>
    <w:uiPriority w:val="99"/>
    <w:unhideWhenUsed/>
    <w:rsid w:val="00D61139"/>
  </w:style>
  <w:style w:type="character" w:customStyle="1" w:styleId="CommentTextChar">
    <w:name w:val="Comment Text Char"/>
    <w:basedOn w:val="DefaultParagraphFont"/>
    <w:link w:val="CommentText"/>
    <w:uiPriority w:val="99"/>
    <w:rsid w:val="00D61139"/>
    <w:rPr>
      <w:rFonts w:ascii="Times New Roman" w:eastAsia="Times New Roman" w:hAnsi="Times New Roman" w:cs="Times New Roman"/>
      <w:sz w:val="20"/>
      <w:szCs w:val="20"/>
      <w:lang w:val="sq-AL"/>
    </w:rPr>
  </w:style>
  <w:style w:type="paragraph" w:customStyle="1" w:styleId="Style10">
    <w:name w:val="Style 10"/>
    <w:basedOn w:val="Normal"/>
    <w:uiPriority w:val="99"/>
    <w:rsid w:val="00D61139"/>
    <w:pPr>
      <w:widowControl w:val="0"/>
      <w:autoSpaceDE w:val="0"/>
      <w:autoSpaceDN w:val="0"/>
      <w:adjustRightInd w:val="0"/>
      <w:ind w:left="72"/>
      <w:jc w:val="both"/>
    </w:pPr>
    <w:rPr>
      <w:color w:val="000000"/>
      <w:lang w:eastAsia="sq-AL"/>
    </w:rPr>
  </w:style>
  <w:style w:type="paragraph" w:styleId="BodyTextIndent">
    <w:name w:val="Body Text Indent"/>
    <w:basedOn w:val="Normal"/>
    <w:link w:val="BodyTextIndentChar"/>
    <w:uiPriority w:val="99"/>
    <w:unhideWhenUsed/>
    <w:rsid w:val="00D61139"/>
    <w:pPr>
      <w:spacing w:after="120"/>
      <w:ind w:left="360"/>
    </w:pPr>
    <w:rPr>
      <w:sz w:val="24"/>
      <w:szCs w:val="24"/>
    </w:rPr>
  </w:style>
  <w:style w:type="character" w:customStyle="1" w:styleId="BodyTextIndentChar">
    <w:name w:val="Body Text Indent Char"/>
    <w:basedOn w:val="DefaultParagraphFont"/>
    <w:link w:val="BodyTextIndent"/>
    <w:uiPriority w:val="99"/>
    <w:rsid w:val="00D61139"/>
    <w:rPr>
      <w:rFonts w:ascii="Times New Roman" w:eastAsia="Times New Roman" w:hAnsi="Times New Roman" w:cs="Times New Roman"/>
      <w:sz w:val="24"/>
      <w:szCs w:val="24"/>
      <w:lang w:val="sq-AL"/>
    </w:rPr>
  </w:style>
  <w:style w:type="character" w:customStyle="1" w:styleId="Bodytext8">
    <w:name w:val="Body text (8)_"/>
    <w:basedOn w:val="DefaultParagraphFont"/>
    <w:link w:val="Bodytext80"/>
    <w:rsid w:val="00D61139"/>
    <w:rPr>
      <w:rFonts w:ascii="Times New Roman" w:eastAsia="Times New Roman" w:hAnsi="Times New Roman"/>
      <w:i/>
      <w:iCs/>
      <w:sz w:val="30"/>
      <w:szCs w:val="30"/>
      <w:shd w:val="clear" w:color="auto" w:fill="FFFFFF"/>
    </w:rPr>
  </w:style>
  <w:style w:type="paragraph" w:customStyle="1" w:styleId="Bodytext80">
    <w:name w:val="Body text (8)"/>
    <w:basedOn w:val="Normal"/>
    <w:link w:val="Bodytext8"/>
    <w:rsid w:val="00D61139"/>
    <w:pPr>
      <w:widowControl w:val="0"/>
      <w:shd w:val="clear" w:color="auto" w:fill="FFFFFF"/>
      <w:spacing w:before="420" w:line="398" w:lineRule="exact"/>
      <w:ind w:hanging="660"/>
      <w:jc w:val="both"/>
    </w:pPr>
    <w:rPr>
      <w:rFonts w:cstheme="minorBidi"/>
      <w:i/>
      <w:iCs/>
      <w:sz w:val="30"/>
      <w:szCs w:val="30"/>
      <w:lang w:val="en-US"/>
    </w:rPr>
  </w:style>
  <w:style w:type="character" w:customStyle="1" w:styleId="Bodytext8Verdana12ptNotItalicSpacing0pt">
    <w:name w:val="Body text (8) + Verdana.12 pt.Not Italic.Spacing 0 pt"/>
    <w:basedOn w:val="Bodytext8"/>
    <w:rsid w:val="00D61139"/>
    <w:rPr>
      <w:rFonts w:ascii="Verdana" w:eastAsia="Verdana" w:hAnsi="Verdana" w:cs="Verdana"/>
      <w:b w:val="0"/>
      <w:bCs w:val="0"/>
      <w:i/>
      <w:iCs/>
      <w:smallCaps w:val="0"/>
      <w:strike w:val="0"/>
      <w:color w:val="000000"/>
      <w:spacing w:val="-10"/>
      <w:w w:val="100"/>
      <w:position w:val="0"/>
      <w:sz w:val="24"/>
      <w:szCs w:val="24"/>
      <w:u w:val="none"/>
      <w:shd w:val="clear" w:color="auto" w:fill="FFFFFF"/>
      <w:lang w:val="sq-AL" w:eastAsia="sq-AL" w:bidi="sq-AL"/>
    </w:rPr>
  </w:style>
  <w:style w:type="character" w:customStyle="1" w:styleId="Bodytext0">
    <w:name w:val="Body text_"/>
    <w:basedOn w:val="DefaultParagraphFont"/>
    <w:link w:val="BodyText1"/>
    <w:rsid w:val="00D61139"/>
    <w:rPr>
      <w:rFonts w:ascii="AngsanaUPC" w:eastAsia="AngsanaUPC" w:hAnsi="AngsanaUPC" w:cs="AngsanaUPC"/>
      <w:sz w:val="44"/>
      <w:szCs w:val="44"/>
      <w:shd w:val="clear" w:color="auto" w:fill="FFFFFF"/>
    </w:rPr>
  </w:style>
  <w:style w:type="paragraph" w:customStyle="1" w:styleId="BodyText1">
    <w:name w:val="Body Text1"/>
    <w:basedOn w:val="Normal"/>
    <w:link w:val="Bodytext0"/>
    <w:rsid w:val="00D61139"/>
    <w:pPr>
      <w:widowControl w:val="0"/>
      <w:shd w:val="clear" w:color="auto" w:fill="FFFFFF"/>
      <w:spacing w:after="1020" w:line="0" w:lineRule="atLeast"/>
      <w:ind w:hanging="520"/>
      <w:jc w:val="both"/>
    </w:pPr>
    <w:rPr>
      <w:rFonts w:ascii="AngsanaUPC" w:eastAsia="AngsanaUPC" w:hAnsi="AngsanaUPC" w:cs="AngsanaUPC"/>
      <w:sz w:val="44"/>
      <w:szCs w:val="44"/>
      <w:lang w:val="en-US"/>
    </w:rPr>
  </w:style>
  <w:style w:type="paragraph" w:customStyle="1" w:styleId="bodytext22">
    <w:name w:val="bodytext2"/>
    <w:basedOn w:val="Normal"/>
    <w:rsid w:val="00FE536F"/>
    <w:pPr>
      <w:spacing w:before="100" w:beforeAutospacing="1" w:after="100" w:afterAutospacing="1"/>
    </w:pPr>
    <w:rPr>
      <w:sz w:val="24"/>
      <w:szCs w:val="24"/>
      <w:lang w:eastAsia="sq-AL"/>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8764B2"/>
    <w:rPr>
      <w:lang w:val="en-US"/>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8764B2"/>
    <w:rPr>
      <w:rFonts w:ascii="Times New Roman" w:eastAsia="Times New Roman" w:hAnsi="Times New Roman" w:cs="Times New Roman"/>
      <w:sz w:val="20"/>
      <w:szCs w:val="20"/>
    </w:rPr>
  </w:style>
  <w:style w:type="paragraph" w:customStyle="1" w:styleId="BodyText23">
    <w:name w:val="Body Text2"/>
    <w:basedOn w:val="Normal"/>
    <w:rsid w:val="008051E2"/>
    <w:pPr>
      <w:widowControl w:val="0"/>
      <w:shd w:val="clear" w:color="auto" w:fill="FFFFFF"/>
      <w:spacing w:after="1020" w:line="0" w:lineRule="atLeast"/>
      <w:ind w:hanging="520"/>
      <w:jc w:val="both"/>
    </w:pPr>
    <w:rPr>
      <w:rFonts w:ascii="AngsanaUPC" w:eastAsia="AngsanaUPC" w:hAnsi="AngsanaUPC" w:cs="AngsanaUPC"/>
      <w:sz w:val="44"/>
      <w:szCs w:val="44"/>
      <w:lang w:eastAsia="sq-AL"/>
    </w:rPr>
  </w:style>
  <w:style w:type="character" w:styleId="Emphasis">
    <w:name w:val="Emphasis"/>
    <w:uiPriority w:val="20"/>
    <w:qFormat/>
    <w:rsid w:val="00AF67C7"/>
    <w:rPr>
      <w:i/>
      <w:iCs/>
    </w:rPr>
  </w:style>
  <w:style w:type="paragraph" w:customStyle="1" w:styleId="style1">
    <w:name w:val="style1"/>
    <w:basedOn w:val="Normal"/>
    <w:rsid w:val="00546D67"/>
    <w:pPr>
      <w:spacing w:before="100" w:beforeAutospacing="1" w:after="100" w:afterAutospacing="1"/>
    </w:pPr>
    <w:rPr>
      <w:sz w:val="24"/>
      <w:szCs w:val="24"/>
      <w:lang w:val="en-US"/>
    </w:rPr>
  </w:style>
  <w:style w:type="paragraph" w:customStyle="1" w:styleId="yiv9054272060ydpd1e0ec70msonormal">
    <w:name w:val="yiv9054272060ydpd1e0ec70msonormal"/>
    <w:basedOn w:val="Normal"/>
    <w:rsid w:val="00343517"/>
    <w:pPr>
      <w:spacing w:before="100" w:beforeAutospacing="1" w:after="100" w:afterAutospacing="1"/>
    </w:pPr>
    <w:rPr>
      <w:sz w:val="24"/>
      <w:szCs w:val="24"/>
      <w:lang w:val="en-US"/>
    </w:rPr>
  </w:style>
  <w:style w:type="paragraph" w:customStyle="1" w:styleId="tekstiri">
    <w:name w:val="tekst i ri"/>
    <w:uiPriority w:val="99"/>
    <w:rsid w:val="00343517"/>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40" w:lineRule="atLeast"/>
      <w:ind w:right="1"/>
      <w:jc w:val="both"/>
    </w:pPr>
    <w:rPr>
      <w:rFonts w:ascii="CG Times" w:eastAsia="Calibri" w:hAnsi="CG Times" w:cs="CG Times"/>
    </w:rPr>
  </w:style>
  <w:style w:type="character" w:styleId="FootnoteReference">
    <w:name w:val="footnote reference"/>
    <w:uiPriority w:val="99"/>
    <w:semiHidden/>
    <w:unhideWhenUsed/>
    <w:rsid w:val="007234FB"/>
    <w:rPr>
      <w:vertAlign w:val="superscript"/>
    </w:rPr>
  </w:style>
  <w:style w:type="paragraph" w:customStyle="1" w:styleId="ydpd8f76c55yiv0044907318ydp64998960msonormal">
    <w:name w:val="ydpd8f76c55yiv0044907318ydp64998960msonormal"/>
    <w:basedOn w:val="Normal"/>
    <w:rsid w:val="00692AAC"/>
    <w:pPr>
      <w:spacing w:before="100" w:beforeAutospacing="1" w:after="100" w:afterAutospacing="1"/>
    </w:pPr>
    <w:rPr>
      <w:sz w:val="24"/>
      <w:szCs w:val="24"/>
      <w:lang w:val="en-US"/>
    </w:rPr>
  </w:style>
  <w:style w:type="paragraph" w:customStyle="1" w:styleId="ydpf2af6fc8yiv0044907318ydp64998960msonormal">
    <w:name w:val="ydpf2af6fc8yiv0044907318ydp64998960msonormal"/>
    <w:basedOn w:val="Normal"/>
    <w:rsid w:val="00692AAC"/>
    <w:pPr>
      <w:spacing w:before="100" w:beforeAutospacing="1" w:after="100" w:afterAutospacing="1"/>
    </w:pPr>
    <w:rPr>
      <w:sz w:val="24"/>
      <w:szCs w:val="24"/>
      <w:lang w:val="en-US"/>
    </w:rPr>
  </w:style>
  <w:style w:type="paragraph" w:customStyle="1" w:styleId="ydpf2af6fc8yiv0044907318ydp64998960msolistparagraph">
    <w:name w:val="ydpf2af6fc8yiv0044907318ydp64998960msolistparagraph"/>
    <w:basedOn w:val="Normal"/>
    <w:rsid w:val="00692AAC"/>
    <w:pPr>
      <w:spacing w:before="100" w:beforeAutospacing="1" w:after="100" w:afterAutospacing="1"/>
    </w:pPr>
    <w:rPr>
      <w:sz w:val="24"/>
      <w:szCs w:val="24"/>
      <w:lang w:val="en-US"/>
    </w:rPr>
  </w:style>
  <w:style w:type="paragraph" w:customStyle="1" w:styleId="ydp52365866yiv7357748919ydp88727f3emsonormal">
    <w:name w:val="ydp52365866yiv7357748919ydp88727f3emsonormal"/>
    <w:basedOn w:val="Normal"/>
    <w:rsid w:val="00692AAC"/>
    <w:pPr>
      <w:spacing w:before="100" w:beforeAutospacing="1" w:after="100" w:afterAutospacing="1"/>
    </w:pPr>
    <w:rPr>
      <w:sz w:val="24"/>
      <w:szCs w:val="24"/>
      <w:lang w:val="en-US"/>
    </w:rPr>
  </w:style>
  <w:style w:type="paragraph" w:customStyle="1" w:styleId="ydpa7724846yiv2724993954ydpa79feef9msonormal">
    <w:name w:val="ydpa7724846yiv2724993954ydpa79feef9msonormal"/>
    <w:basedOn w:val="Normal"/>
    <w:rsid w:val="00A50F1F"/>
    <w:pPr>
      <w:spacing w:before="100" w:beforeAutospacing="1" w:after="100" w:afterAutospacing="1"/>
    </w:pPr>
    <w:rPr>
      <w:sz w:val="24"/>
      <w:szCs w:val="24"/>
      <w:lang w:val="en-US"/>
    </w:rPr>
  </w:style>
  <w:style w:type="paragraph" w:styleId="BodyText25">
    <w:name w:val="Body Text 2"/>
    <w:basedOn w:val="Normal"/>
    <w:link w:val="BodyText2Char"/>
    <w:uiPriority w:val="99"/>
    <w:unhideWhenUsed/>
    <w:rsid w:val="00645E5F"/>
    <w:pPr>
      <w:spacing w:after="120" w:line="480" w:lineRule="auto"/>
    </w:pPr>
  </w:style>
  <w:style w:type="character" w:customStyle="1" w:styleId="BodyText2Char">
    <w:name w:val="Body Text 2 Char"/>
    <w:basedOn w:val="DefaultParagraphFont"/>
    <w:link w:val="BodyText25"/>
    <w:uiPriority w:val="99"/>
    <w:rsid w:val="00645E5F"/>
    <w:rPr>
      <w:rFonts w:ascii="Times New Roman" w:eastAsia="Times New Roman" w:hAnsi="Times New Roman" w:cs="Times New Roman"/>
      <w:sz w:val="20"/>
      <w:szCs w:val="20"/>
      <w:lang w:val="sq-AL"/>
    </w:rPr>
  </w:style>
  <w:style w:type="paragraph" w:styleId="BodyText3">
    <w:name w:val="Body Text 3"/>
    <w:basedOn w:val="Normal"/>
    <w:link w:val="BodyText3Char"/>
    <w:uiPriority w:val="99"/>
    <w:unhideWhenUsed/>
    <w:rsid w:val="00EA7B62"/>
    <w:pPr>
      <w:spacing w:after="120"/>
    </w:pPr>
    <w:rPr>
      <w:sz w:val="16"/>
      <w:szCs w:val="16"/>
    </w:rPr>
  </w:style>
  <w:style w:type="character" w:customStyle="1" w:styleId="BodyText3Char">
    <w:name w:val="Body Text 3 Char"/>
    <w:basedOn w:val="DefaultParagraphFont"/>
    <w:link w:val="BodyText3"/>
    <w:uiPriority w:val="99"/>
    <w:rsid w:val="00EA7B62"/>
    <w:rPr>
      <w:rFonts w:ascii="Times New Roman" w:eastAsia="Times New Roman" w:hAnsi="Times New Roman" w:cs="Times New Roman"/>
      <w:sz w:val="16"/>
      <w:szCs w:val="16"/>
      <w:lang w:val="sq-AL"/>
    </w:rPr>
  </w:style>
  <w:style w:type="character" w:styleId="Strong">
    <w:name w:val="Strong"/>
    <w:uiPriority w:val="22"/>
    <w:qFormat/>
    <w:rsid w:val="00C74D5B"/>
    <w:rPr>
      <w:b/>
      <w:bCs/>
    </w:rPr>
  </w:style>
  <w:style w:type="character" w:customStyle="1" w:styleId="Heading2Char">
    <w:name w:val="Heading 2 Char"/>
    <w:basedOn w:val="DefaultParagraphFont"/>
    <w:link w:val="Heading2"/>
    <w:uiPriority w:val="9"/>
    <w:rsid w:val="00F15047"/>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9"/>
    <w:rsid w:val="00F15047"/>
    <w:rPr>
      <w:rFonts w:ascii="Cambria" w:eastAsia="Times New Roman" w:hAnsi="Cambria" w:cs="Cambria"/>
      <w:i/>
      <w:iCs/>
      <w:color w:val="243F60"/>
      <w:sz w:val="24"/>
      <w:szCs w:val="24"/>
    </w:rPr>
  </w:style>
  <w:style w:type="paragraph" w:customStyle="1" w:styleId="BodyText30">
    <w:name w:val="Body Text3"/>
    <w:basedOn w:val="Normal"/>
    <w:rsid w:val="00F15047"/>
    <w:pPr>
      <w:widowControl w:val="0"/>
      <w:shd w:val="clear" w:color="auto" w:fill="FFFFFF"/>
      <w:spacing w:after="1020" w:line="0" w:lineRule="atLeast"/>
      <w:ind w:hanging="520"/>
      <w:jc w:val="both"/>
    </w:pPr>
    <w:rPr>
      <w:rFonts w:ascii="AngsanaUPC" w:eastAsia="AngsanaUPC" w:hAnsi="AngsanaUPC"/>
      <w:sz w:val="44"/>
      <w:szCs w:val="44"/>
      <w:lang w:val="x-none" w:eastAsia="x-none"/>
    </w:rPr>
  </w:style>
  <w:style w:type="paragraph" w:customStyle="1" w:styleId="tektsiperfundim">
    <w:name w:val="tektsi perfundim"/>
    <w:uiPriority w:val="99"/>
    <w:rsid w:val="00F15047"/>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rPr>
  </w:style>
  <w:style w:type="character" w:styleId="Hyperlink">
    <w:name w:val="Hyperlink"/>
    <w:uiPriority w:val="99"/>
    <w:semiHidden/>
    <w:unhideWhenUsed/>
    <w:rsid w:val="00F15047"/>
    <w:rPr>
      <w:color w:val="0000FF"/>
      <w:u w:val="single"/>
    </w:rPr>
  </w:style>
  <w:style w:type="paragraph" w:customStyle="1" w:styleId="paragraph">
    <w:name w:val="paragraph"/>
    <w:basedOn w:val="Normal"/>
    <w:rsid w:val="00F15047"/>
    <w:pPr>
      <w:spacing w:before="100" w:beforeAutospacing="1" w:after="100" w:afterAutospacing="1"/>
    </w:pPr>
    <w:rPr>
      <w:sz w:val="24"/>
      <w:szCs w:val="24"/>
      <w:lang w:val="en-US"/>
    </w:rPr>
  </w:style>
  <w:style w:type="character" w:customStyle="1" w:styleId="normaltextrun">
    <w:name w:val="normaltextrun"/>
    <w:rsid w:val="00F15047"/>
  </w:style>
  <w:style w:type="character" w:customStyle="1" w:styleId="eop">
    <w:name w:val="eop"/>
    <w:rsid w:val="00F15047"/>
  </w:style>
  <w:style w:type="table" w:styleId="TableGrid">
    <w:name w:val="Table Grid"/>
    <w:basedOn w:val="TableNormal"/>
    <w:uiPriority w:val="39"/>
    <w:rsid w:val="00F150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1">
    <w:name w:val="fontstyle61"/>
    <w:basedOn w:val="DefaultParagraphFont"/>
    <w:rsid w:val="00F15047"/>
  </w:style>
  <w:style w:type="paragraph" w:customStyle="1" w:styleId="listparagraph0">
    <w:name w:val="listparagraph"/>
    <w:basedOn w:val="Normal"/>
    <w:rsid w:val="00F15047"/>
    <w:pPr>
      <w:spacing w:before="100" w:beforeAutospacing="1" w:after="100" w:afterAutospacing="1"/>
    </w:pPr>
    <w:rPr>
      <w:sz w:val="24"/>
      <w:szCs w:val="24"/>
      <w:lang w:val="en-US"/>
    </w:rPr>
  </w:style>
  <w:style w:type="character" w:customStyle="1" w:styleId="fontstyle63">
    <w:name w:val="fontstyle63"/>
    <w:basedOn w:val="DefaultParagraphFont"/>
    <w:rsid w:val="00F15047"/>
  </w:style>
  <w:style w:type="character" w:customStyle="1" w:styleId="fontstyle59">
    <w:name w:val="fontstyle59"/>
    <w:basedOn w:val="DefaultParagraphFont"/>
    <w:rsid w:val="00F15047"/>
  </w:style>
  <w:style w:type="character" w:customStyle="1" w:styleId="fontstyle24">
    <w:name w:val="fontstyle24"/>
    <w:basedOn w:val="DefaultParagraphFont"/>
    <w:rsid w:val="00F15047"/>
  </w:style>
  <w:style w:type="character" w:customStyle="1" w:styleId="fontstyle82">
    <w:name w:val="fontstyle82"/>
    <w:basedOn w:val="DefaultParagraphFont"/>
    <w:rsid w:val="00F15047"/>
  </w:style>
  <w:style w:type="character" w:customStyle="1" w:styleId="fontstyle109">
    <w:name w:val="fontstyle109"/>
    <w:basedOn w:val="DefaultParagraphFont"/>
    <w:rsid w:val="00F15047"/>
  </w:style>
  <w:style w:type="character" w:customStyle="1" w:styleId="fontstyle80">
    <w:name w:val="fontstyle80"/>
    <w:basedOn w:val="DefaultParagraphFont"/>
    <w:rsid w:val="00F15047"/>
  </w:style>
  <w:style w:type="character" w:customStyle="1" w:styleId="fontstyle46">
    <w:name w:val="fontstyle46"/>
    <w:basedOn w:val="DefaultParagraphFont"/>
    <w:rsid w:val="00F15047"/>
  </w:style>
  <w:style w:type="character" w:customStyle="1" w:styleId="fontstyle33">
    <w:name w:val="fontstyle33"/>
    <w:basedOn w:val="DefaultParagraphFont"/>
    <w:rsid w:val="00F15047"/>
  </w:style>
  <w:style w:type="character" w:customStyle="1" w:styleId="nospacingchar0">
    <w:name w:val="nospacingchar"/>
    <w:basedOn w:val="DefaultParagraphFont"/>
    <w:rsid w:val="00F15047"/>
  </w:style>
  <w:style w:type="character" w:customStyle="1" w:styleId="fontstyle81">
    <w:name w:val="fontstyle81"/>
    <w:basedOn w:val="DefaultParagraphFont"/>
    <w:rsid w:val="00F15047"/>
  </w:style>
  <w:style w:type="paragraph" w:customStyle="1" w:styleId="style8">
    <w:name w:val="style8"/>
    <w:basedOn w:val="Normal"/>
    <w:rsid w:val="00F15047"/>
    <w:pPr>
      <w:spacing w:before="100" w:beforeAutospacing="1" w:after="100" w:afterAutospacing="1"/>
    </w:pPr>
    <w:rPr>
      <w:sz w:val="24"/>
      <w:szCs w:val="24"/>
      <w:lang w:val="en-US"/>
    </w:rPr>
  </w:style>
  <w:style w:type="paragraph" w:styleId="EndnoteText">
    <w:name w:val="endnote text"/>
    <w:basedOn w:val="Normal"/>
    <w:link w:val="EndnoteTextChar"/>
    <w:uiPriority w:val="99"/>
    <w:semiHidden/>
    <w:unhideWhenUsed/>
    <w:rsid w:val="00F15047"/>
    <w:rPr>
      <w:lang w:eastAsia="x-none"/>
    </w:rPr>
  </w:style>
  <w:style w:type="character" w:customStyle="1" w:styleId="EndnoteTextChar">
    <w:name w:val="Endnote Text Char"/>
    <w:basedOn w:val="DefaultParagraphFont"/>
    <w:link w:val="EndnoteText"/>
    <w:uiPriority w:val="99"/>
    <w:semiHidden/>
    <w:rsid w:val="00F15047"/>
    <w:rPr>
      <w:rFonts w:ascii="Times New Roman" w:eastAsia="Times New Roman" w:hAnsi="Times New Roman" w:cs="Times New Roman"/>
      <w:sz w:val="20"/>
      <w:szCs w:val="20"/>
      <w:lang w:val="sq-AL" w:eastAsia="x-none"/>
    </w:rPr>
  </w:style>
  <w:style w:type="character" w:styleId="EndnoteReference">
    <w:name w:val="endnote reference"/>
    <w:uiPriority w:val="99"/>
    <w:semiHidden/>
    <w:unhideWhenUsed/>
    <w:rsid w:val="00F15047"/>
    <w:rPr>
      <w:vertAlign w:val="superscript"/>
    </w:rPr>
  </w:style>
  <w:style w:type="paragraph" w:styleId="z-TopofForm">
    <w:name w:val="HTML Top of Form"/>
    <w:basedOn w:val="Normal"/>
    <w:next w:val="Normal"/>
    <w:link w:val="z-TopofFormChar"/>
    <w:hidden/>
    <w:uiPriority w:val="99"/>
    <w:semiHidden/>
    <w:unhideWhenUsed/>
    <w:rsid w:val="00F15047"/>
    <w:pPr>
      <w:pBdr>
        <w:bottom w:val="single" w:sz="6" w:space="1" w:color="auto"/>
      </w:pBdr>
      <w:spacing w:line="276" w:lineRule="auto"/>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F15047"/>
    <w:rPr>
      <w:rFonts w:ascii="Arial" w:eastAsia="Calibri" w:hAnsi="Arial" w:cs="Times New Roman"/>
      <w:vanish/>
      <w:sz w:val="16"/>
      <w:szCs w:val="16"/>
    </w:rPr>
  </w:style>
  <w:style w:type="paragraph" w:customStyle="1" w:styleId="ge">
    <w:name w:val="g_e"/>
    <w:basedOn w:val="Normal"/>
    <w:rsid w:val="00F15047"/>
    <w:pPr>
      <w:spacing w:before="100" w:beforeAutospacing="1" w:after="100" w:afterAutospacing="1"/>
    </w:pPr>
    <w:rPr>
      <w:sz w:val="24"/>
      <w:szCs w:val="24"/>
      <w:lang w:eastAsia="sq-AL"/>
    </w:rPr>
  </w:style>
  <w:style w:type="character" w:customStyle="1" w:styleId="bodytext2italic0">
    <w:name w:val="bodytext2italic"/>
    <w:basedOn w:val="DefaultParagraphFont"/>
    <w:rsid w:val="00F15047"/>
  </w:style>
  <w:style w:type="numbering" w:customStyle="1" w:styleId="NoList1">
    <w:name w:val="No List1"/>
    <w:next w:val="NoList"/>
    <w:uiPriority w:val="99"/>
    <w:semiHidden/>
    <w:unhideWhenUsed/>
    <w:rsid w:val="00F15047"/>
  </w:style>
  <w:style w:type="table" w:customStyle="1" w:styleId="TableGrid1">
    <w:name w:val="Table Grid1"/>
    <w:basedOn w:val="TableNormal"/>
    <w:next w:val="TableGrid"/>
    <w:uiPriority w:val="39"/>
    <w:rsid w:val="00F150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F15047"/>
    <w:pPr>
      <w:widowControl w:val="0"/>
      <w:autoSpaceDE w:val="0"/>
      <w:autoSpaceDN w:val="0"/>
      <w:adjustRightInd w:val="0"/>
      <w:spacing w:after="0" w:line="240" w:lineRule="auto"/>
    </w:pPr>
    <w:rPr>
      <w:rFonts w:ascii="Times New Roman" w:eastAsia="Times New Roman" w:hAnsi="Times New Roman" w:cs="Times New Roman"/>
      <w:sz w:val="24"/>
      <w:szCs w:val="24"/>
      <w:lang w:val="sq-AL" w:eastAsia="sq-AL"/>
    </w:rPr>
  </w:style>
  <w:style w:type="character" w:styleId="CommentReference">
    <w:name w:val="annotation reference"/>
    <w:uiPriority w:val="99"/>
    <w:semiHidden/>
    <w:unhideWhenUsed/>
    <w:rsid w:val="00F15047"/>
    <w:rPr>
      <w:sz w:val="16"/>
      <w:szCs w:val="16"/>
    </w:rPr>
  </w:style>
  <w:style w:type="paragraph" w:customStyle="1" w:styleId="style3">
    <w:name w:val="style3"/>
    <w:basedOn w:val="Normal"/>
    <w:rsid w:val="00F15047"/>
    <w:pPr>
      <w:spacing w:before="100" w:beforeAutospacing="1" w:after="100" w:afterAutospacing="1"/>
    </w:pPr>
    <w:rPr>
      <w:sz w:val="24"/>
      <w:szCs w:val="24"/>
      <w:lang w:eastAsia="sq-AL"/>
    </w:rPr>
  </w:style>
  <w:style w:type="character" w:customStyle="1" w:styleId="fontstyle30">
    <w:name w:val="fontstyle30"/>
    <w:basedOn w:val="DefaultParagraphFont"/>
    <w:rsid w:val="00F15047"/>
  </w:style>
  <w:style w:type="paragraph" w:customStyle="1" w:styleId="style6">
    <w:name w:val="style6"/>
    <w:basedOn w:val="Normal"/>
    <w:rsid w:val="00F15047"/>
    <w:pPr>
      <w:spacing w:before="100" w:beforeAutospacing="1" w:after="100" w:afterAutospacing="1"/>
    </w:pPr>
    <w:rPr>
      <w:sz w:val="24"/>
      <w:szCs w:val="24"/>
      <w:lang w:eastAsia="sq-AL"/>
    </w:rPr>
  </w:style>
  <w:style w:type="numbering" w:customStyle="1" w:styleId="NoList2">
    <w:name w:val="No List2"/>
    <w:next w:val="NoList"/>
    <w:uiPriority w:val="99"/>
    <w:semiHidden/>
    <w:unhideWhenUsed/>
    <w:rsid w:val="00F15047"/>
  </w:style>
  <w:style w:type="character" w:customStyle="1" w:styleId="fontstyle32">
    <w:name w:val="fontstyle32"/>
    <w:basedOn w:val="DefaultParagraphFont"/>
    <w:rsid w:val="00F15047"/>
  </w:style>
  <w:style w:type="paragraph" w:customStyle="1" w:styleId="tektsiperfundim0">
    <w:name w:val="tektsiperfundim"/>
    <w:basedOn w:val="Normal"/>
    <w:rsid w:val="00F15047"/>
    <w:pPr>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F15047"/>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F15047"/>
    <w:rPr>
      <w:rFonts w:ascii="Segoe UI" w:eastAsia="Times New Roman" w:hAnsi="Segoe UI" w:cs="Segoe UI"/>
      <w:sz w:val="18"/>
      <w:szCs w:val="18"/>
    </w:rPr>
  </w:style>
  <w:style w:type="paragraph" w:customStyle="1" w:styleId="bodytext31">
    <w:name w:val="bodytext3"/>
    <w:basedOn w:val="Normal"/>
    <w:rsid w:val="00F15047"/>
    <w:pPr>
      <w:spacing w:before="100" w:beforeAutospacing="1" w:after="100" w:afterAutospacing="1"/>
    </w:pPr>
    <w:rPr>
      <w:sz w:val="24"/>
      <w:szCs w:val="24"/>
      <w:lang w:val="en-US"/>
    </w:rPr>
  </w:style>
  <w:style w:type="paragraph" w:customStyle="1" w:styleId="Heading10">
    <w:name w:val="Heading #1"/>
    <w:basedOn w:val="Normal"/>
    <w:uiPriority w:val="99"/>
    <w:rsid w:val="00F15047"/>
    <w:pPr>
      <w:widowControl w:val="0"/>
      <w:autoSpaceDE w:val="0"/>
      <w:autoSpaceDN w:val="0"/>
      <w:adjustRightInd w:val="0"/>
      <w:spacing w:before="60" w:line="302" w:lineRule="exact"/>
      <w:jc w:val="center"/>
    </w:pPr>
    <w:rPr>
      <w:sz w:val="23"/>
      <w:szCs w:val="23"/>
      <w:shd w:val="clear" w:color="auto" w:fill="FFFFFF"/>
      <w:lang w:val="en-US"/>
    </w:rPr>
  </w:style>
  <w:style w:type="paragraph" w:customStyle="1" w:styleId="bodytext00">
    <w:name w:val="bodytext0"/>
    <w:basedOn w:val="Normal"/>
    <w:rsid w:val="00F15047"/>
    <w:pPr>
      <w:spacing w:before="100" w:beforeAutospacing="1" w:after="100" w:afterAutospacing="1"/>
    </w:pPr>
    <w:rPr>
      <w:sz w:val="24"/>
      <w:szCs w:val="24"/>
      <w:lang w:val="en-US"/>
    </w:rPr>
  </w:style>
  <w:style w:type="character" w:customStyle="1" w:styleId="bodytextitalic">
    <w:name w:val="bodytextitalic"/>
    <w:basedOn w:val="DefaultParagraphFont"/>
    <w:rsid w:val="00F15047"/>
  </w:style>
  <w:style w:type="character" w:customStyle="1" w:styleId="bodytextconstantia">
    <w:name w:val="bodytextconstantia"/>
    <w:basedOn w:val="DefaultParagraphFont"/>
    <w:rsid w:val="00F15047"/>
  </w:style>
  <w:style w:type="character" w:customStyle="1" w:styleId="bodytext11pt">
    <w:name w:val="bodytext11pt"/>
    <w:basedOn w:val="DefaultParagraphFont"/>
    <w:rsid w:val="00F15047"/>
  </w:style>
  <w:style w:type="paragraph" w:customStyle="1" w:styleId="nen">
    <w:name w:val="nen"/>
    <w:basedOn w:val="Normal"/>
    <w:rsid w:val="00F15047"/>
    <w:pPr>
      <w:spacing w:before="100" w:beforeAutospacing="1" w:after="100" w:afterAutospacing="1"/>
    </w:pPr>
    <w:rPr>
      <w:sz w:val="24"/>
      <w:szCs w:val="24"/>
      <w:lang w:val="en-US"/>
    </w:rPr>
  </w:style>
  <w:style w:type="character" w:customStyle="1" w:styleId="fontstyle20">
    <w:name w:val="fontstyle20"/>
    <w:basedOn w:val="DefaultParagraphFont"/>
    <w:rsid w:val="00F15047"/>
  </w:style>
  <w:style w:type="paragraph" w:customStyle="1" w:styleId="style16">
    <w:name w:val="style16"/>
    <w:basedOn w:val="Normal"/>
    <w:rsid w:val="00F15047"/>
    <w:pPr>
      <w:spacing w:before="100" w:beforeAutospacing="1" w:after="100" w:afterAutospacing="1"/>
    </w:pPr>
    <w:rPr>
      <w:sz w:val="24"/>
      <w:szCs w:val="24"/>
      <w:lang w:val="en-US"/>
    </w:rPr>
  </w:style>
  <w:style w:type="character" w:customStyle="1" w:styleId="fontstyle21">
    <w:name w:val="fontstyle21"/>
    <w:basedOn w:val="DefaultParagraphFont"/>
    <w:rsid w:val="00F15047"/>
  </w:style>
  <w:style w:type="paragraph" w:customStyle="1" w:styleId="style13">
    <w:name w:val="style13"/>
    <w:basedOn w:val="Normal"/>
    <w:rsid w:val="00F15047"/>
    <w:pPr>
      <w:spacing w:before="100" w:beforeAutospacing="1" w:after="100" w:afterAutospacing="1"/>
    </w:pPr>
    <w:rPr>
      <w:sz w:val="24"/>
      <w:szCs w:val="24"/>
      <w:lang w:val="en-US"/>
    </w:rPr>
  </w:style>
  <w:style w:type="character" w:customStyle="1" w:styleId="fontstyle12">
    <w:name w:val="fontstyle12"/>
    <w:basedOn w:val="DefaultParagraphFont"/>
    <w:rsid w:val="00F15047"/>
  </w:style>
  <w:style w:type="character" w:customStyle="1" w:styleId="Bodytext125pt">
    <w:name w:val="Body text + 12.5 pt"/>
    <w:aliases w:val="Scale 60%,Bold,Body text (2) + 12 pt,Body text + Sylfaen,13.5 pt,Spacing -2 pt"/>
    <w:rsid w:val="00F15047"/>
    <w:rPr>
      <w:rFonts w:ascii="Times New Roman" w:eastAsia="Times New Roman" w:hAnsi="Times New Roman" w:cs="Times New Roman"/>
      <w:b w:val="0"/>
      <w:bCs w:val="0"/>
      <w:i w:val="0"/>
      <w:iCs w:val="0"/>
      <w:smallCaps w:val="0"/>
      <w:strike w:val="0"/>
      <w:color w:val="000000"/>
      <w:spacing w:val="0"/>
      <w:w w:val="60"/>
      <w:position w:val="0"/>
      <w:sz w:val="25"/>
      <w:szCs w:val="25"/>
      <w:u w:val="none"/>
      <w:shd w:val="clear" w:color="auto" w:fill="FFFFFF"/>
      <w:lang w:val="sq-AL"/>
    </w:rPr>
  </w:style>
  <w:style w:type="character" w:customStyle="1" w:styleId="BodytextBold">
    <w:name w:val="Body text + Bold"/>
    <w:aliases w:val="Italic,Spacing 0 pt"/>
    <w:rsid w:val="00F15047"/>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sq-AL"/>
    </w:rPr>
  </w:style>
  <w:style w:type="character" w:customStyle="1" w:styleId="BodytextNotItalic">
    <w:name w:val="Body text + Not Italic"/>
    <w:rsid w:val="00F15047"/>
    <w:rPr>
      <w:rFonts w:ascii="Bookman Old Style" w:eastAsia="Bookman Old Style" w:hAnsi="Bookman Old Style" w:cs="Bookman Old Style"/>
      <w:b w:val="0"/>
      <w:bCs w:val="0"/>
      <w:i/>
      <w:iCs/>
      <w:smallCaps w:val="0"/>
      <w:strike w:val="0"/>
      <w:color w:val="000000"/>
      <w:spacing w:val="0"/>
      <w:w w:val="100"/>
      <w:position w:val="0"/>
      <w:sz w:val="20"/>
      <w:szCs w:val="20"/>
      <w:u w:val="none"/>
      <w:shd w:val="clear" w:color="auto" w:fill="FFFFFF"/>
      <w:lang w:val="en-US"/>
    </w:rPr>
  </w:style>
  <w:style w:type="paragraph" w:customStyle="1" w:styleId="paragrafi">
    <w:name w:val="paragrafi"/>
    <w:basedOn w:val="Normal"/>
    <w:rsid w:val="00F15047"/>
    <w:pPr>
      <w:spacing w:before="100" w:beforeAutospacing="1" w:after="100" w:afterAutospacing="1"/>
    </w:pPr>
    <w:rPr>
      <w:sz w:val="24"/>
      <w:szCs w:val="24"/>
      <w:lang w:val="en-US"/>
    </w:rPr>
  </w:style>
  <w:style w:type="character" w:customStyle="1" w:styleId="il">
    <w:name w:val="il"/>
    <w:basedOn w:val="DefaultParagraphFont"/>
    <w:rsid w:val="00F15047"/>
  </w:style>
  <w:style w:type="paragraph" w:customStyle="1" w:styleId="Default">
    <w:name w:val="Default"/>
    <w:basedOn w:val="Normal"/>
    <w:rsid w:val="00F15047"/>
    <w:pPr>
      <w:widowControl w:val="0"/>
      <w:autoSpaceDE w:val="0"/>
      <w:autoSpaceDN w:val="0"/>
      <w:adjustRightInd w:val="0"/>
    </w:pPr>
    <w:rPr>
      <w:color w:val="000000"/>
      <w:sz w:val="24"/>
      <w:szCs w:val="24"/>
      <w:lang w:val="en-US"/>
    </w:rPr>
  </w:style>
  <w:style w:type="paragraph" w:customStyle="1" w:styleId="Normal0">
    <w:name w:val="[Normal]"/>
    <w:uiPriority w:val="99"/>
    <w:rsid w:val="00F1504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xmsonormal">
    <w:name w:val="x_msonormal"/>
    <w:basedOn w:val="Normal"/>
    <w:rsid w:val="00F15047"/>
    <w:pPr>
      <w:spacing w:before="100" w:beforeAutospacing="1" w:after="100" w:afterAutospacing="1"/>
    </w:pPr>
    <w:rPr>
      <w:sz w:val="24"/>
      <w:szCs w:val="24"/>
      <w:lang w:val="en-US"/>
    </w:rPr>
  </w:style>
  <w:style w:type="paragraph" w:customStyle="1" w:styleId="xgmail-msolistparagraph">
    <w:name w:val="x_gmail-msolistparagraph"/>
    <w:basedOn w:val="Normal"/>
    <w:rsid w:val="00F15047"/>
    <w:pPr>
      <w:spacing w:before="100" w:beforeAutospacing="1" w:after="100" w:afterAutospacing="1"/>
    </w:pPr>
    <w:rPr>
      <w:sz w:val="24"/>
      <w:szCs w:val="24"/>
      <w:lang w:val="en-US"/>
    </w:rPr>
  </w:style>
  <w:style w:type="character" w:customStyle="1" w:styleId="xgmail-bodytext4notbold">
    <w:name w:val="x_gmail-bodytext4notbold"/>
    <w:basedOn w:val="DefaultParagraphFont"/>
    <w:rsid w:val="00F15047"/>
  </w:style>
  <w:style w:type="paragraph" w:customStyle="1" w:styleId="xgmail-bodytext0">
    <w:name w:val="x_gmail-bodytext0"/>
    <w:basedOn w:val="Normal"/>
    <w:rsid w:val="00F15047"/>
    <w:pPr>
      <w:spacing w:before="100" w:beforeAutospacing="1" w:after="100" w:afterAutospacing="1"/>
    </w:pPr>
    <w:rPr>
      <w:sz w:val="24"/>
      <w:szCs w:val="24"/>
      <w:lang w:val="en-US"/>
    </w:rPr>
  </w:style>
  <w:style w:type="character" w:customStyle="1" w:styleId="xgmail-bodytextitalic">
    <w:name w:val="x_gmail-bodytextitalic"/>
    <w:basedOn w:val="DefaultParagraphFont"/>
    <w:rsid w:val="00F15047"/>
  </w:style>
  <w:style w:type="paragraph" w:customStyle="1" w:styleId="nospacing0">
    <w:name w:val="nospacing"/>
    <w:basedOn w:val="Normal"/>
    <w:rsid w:val="00F15047"/>
    <w:pPr>
      <w:spacing w:before="100" w:beforeAutospacing="1" w:after="100" w:afterAutospacing="1"/>
    </w:pPr>
    <w:rPr>
      <w:sz w:val="24"/>
      <w:szCs w:val="24"/>
      <w:lang w:val="en-US"/>
    </w:rPr>
  </w:style>
  <w:style w:type="character" w:customStyle="1" w:styleId="bodytext4bold">
    <w:name w:val="bodytext4bold"/>
    <w:basedOn w:val="DefaultParagraphFont"/>
    <w:rsid w:val="00F15047"/>
  </w:style>
  <w:style w:type="character" w:customStyle="1" w:styleId="heading11">
    <w:name w:val="heading1"/>
    <w:basedOn w:val="DefaultParagraphFont"/>
    <w:rsid w:val="00F15047"/>
  </w:style>
  <w:style w:type="character" w:customStyle="1" w:styleId="fontstyle49">
    <w:name w:val="fontstyle49"/>
    <w:basedOn w:val="DefaultParagraphFont"/>
    <w:rsid w:val="00F15047"/>
  </w:style>
  <w:style w:type="paragraph" w:customStyle="1" w:styleId="Normal1">
    <w:name w:val="Normal1"/>
    <w:basedOn w:val="Normal"/>
    <w:rsid w:val="00F15047"/>
    <w:pPr>
      <w:spacing w:before="100" w:beforeAutospacing="1" w:after="100" w:afterAutospacing="1"/>
    </w:pPr>
    <w:rPr>
      <w:sz w:val="24"/>
      <w:szCs w:val="24"/>
      <w:lang w:val="en-US"/>
    </w:rPr>
  </w:style>
  <w:style w:type="paragraph" w:customStyle="1" w:styleId="bodytext200">
    <w:name w:val="bodytext20"/>
    <w:basedOn w:val="Normal"/>
    <w:rsid w:val="00F15047"/>
    <w:pPr>
      <w:spacing w:before="100" w:beforeAutospacing="1" w:after="100" w:afterAutospacing="1"/>
    </w:pPr>
    <w:rPr>
      <w:sz w:val="24"/>
      <w:szCs w:val="24"/>
      <w:lang w:val="en-US"/>
    </w:rPr>
  </w:style>
  <w:style w:type="numbering" w:customStyle="1" w:styleId="NoList3">
    <w:name w:val="No List3"/>
    <w:next w:val="NoList"/>
    <w:uiPriority w:val="99"/>
    <w:semiHidden/>
    <w:unhideWhenUsed/>
    <w:rsid w:val="00F15047"/>
  </w:style>
  <w:style w:type="paragraph" w:customStyle="1" w:styleId="style20">
    <w:name w:val="style20"/>
    <w:basedOn w:val="Normal"/>
    <w:rsid w:val="00F15047"/>
    <w:pPr>
      <w:spacing w:before="100" w:beforeAutospacing="1" w:after="100" w:afterAutospacing="1"/>
    </w:pPr>
    <w:rPr>
      <w:sz w:val="24"/>
      <w:szCs w:val="24"/>
      <w:lang w:eastAsia="sq-AL"/>
    </w:rPr>
  </w:style>
  <w:style w:type="character" w:customStyle="1" w:styleId="fontstyle31">
    <w:name w:val="fontstyle31"/>
    <w:basedOn w:val="DefaultParagraphFont"/>
    <w:rsid w:val="00F15047"/>
  </w:style>
  <w:style w:type="character" w:customStyle="1" w:styleId="fontstyle13">
    <w:name w:val="fontstyle13"/>
    <w:basedOn w:val="DefaultParagraphFont"/>
    <w:rsid w:val="00F15047"/>
  </w:style>
  <w:style w:type="character" w:customStyle="1" w:styleId="ydp52365866yiv7357748919ydp88727f3ebodytext5notitalic">
    <w:name w:val="ydp52365866yiv7357748919ydp88727f3ebodytext5notitalic"/>
    <w:basedOn w:val="DefaultParagraphFont"/>
    <w:rsid w:val="00F15047"/>
  </w:style>
  <w:style w:type="character" w:customStyle="1" w:styleId="ydp52365866yiv7357748919ydp88727f3ebodytext3notitalic">
    <w:name w:val="ydp52365866yiv7357748919ydp88727f3ebodytext3notitalic"/>
    <w:basedOn w:val="DefaultParagraphFont"/>
    <w:rsid w:val="00F15047"/>
  </w:style>
  <w:style w:type="paragraph" w:customStyle="1" w:styleId="ydp1ecb0f56yiv3890246409ydp7093cc67msonormal">
    <w:name w:val="ydp1ecb0f56yiv3890246409ydp7093cc67msonormal"/>
    <w:basedOn w:val="Normal"/>
    <w:rsid w:val="00F15047"/>
    <w:pPr>
      <w:spacing w:before="100" w:beforeAutospacing="1" w:after="100" w:afterAutospacing="1"/>
    </w:pPr>
    <w:rPr>
      <w:sz w:val="24"/>
      <w:szCs w:val="24"/>
      <w:lang w:val="en-US"/>
    </w:rPr>
  </w:style>
  <w:style w:type="character" w:customStyle="1" w:styleId="FootnoteCharacters">
    <w:name w:val="Footnote Characters"/>
    <w:qFormat/>
    <w:rsid w:val="00F15047"/>
    <w:rPr>
      <w:vertAlign w:val="superscript"/>
    </w:rPr>
  </w:style>
  <w:style w:type="paragraph" w:customStyle="1" w:styleId="modeltrupiivendimit">
    <w:name w:val="modeltrupiivendimit"/>
    <w:basedOn w:val="Normal"/>
    <w:rsid w:val="00F15047"/>
    <w:pPr>
      <w:spacing w:before="100" w:beforeAutospacing="1" w:after="100" w:afterAutospacing="1"/>
    </w:pPr>
    <w:rPr>
      <w:sz w:val="24"/>
      <w:szCs w:val="24"/>
      <w:lang w:eastAsia="sq-AL"/>
    </w:rPr>
  </w:style>
  <w:style w:type="paragraph" w:customStyle="1" w:styleId="ydpa42d608ayiv0403084442ydp49bbcc77msonospacing">
    <w:name w:val="ydpa42d608ayiv0403084442ydp49bbcc77msonospacing"/>
    <w:basedOn w:val="Normal"/>
    <w:rsid w:val="00F15047"/>
    <w:pPr>
      <w:spacing w:before="100" w:beforeAutospacing="1" w:after="100" w:afterAutospacing="1"/>
    </w:pPr>
    <w:rPr>
      <w:sz w:val="24"/>
      <w:szCs w:val="24"/>
      <w:lang w:val="en-US"/>
    </w:rPr>
  </w:style>
  <w:style w:type="paragraph" w:customStyle="1" w:styleId="ydpa42d608ayiv0403084442ydp49bbcc77msonormal">
    <w:name w:val="ydpa42d608ayiv0403084442ydp49bbcc77msonormal"/>
    <w:basedOn w:val="Normal"/>
    <w:rsid w:val="00F15047"/>
    <w:pPr>
      <w:spacing w:before="100" w:beforeAutospacing="1" w:after="100" w:afterAutospacing="1"/>
    </w:pPr>
    <w:rPr>
      <w:sz w:val="24"/>
      <w:szCs w:val="24"/>
      <w:lang w:val="en-US"/>
    </w:rPr>
  </w:style>
  <w:style w:type="character" w:customStyle="1" w:styleId="ydpa42d608ayiv0403084442ydp49bbcc77apple-style-span">
    <w:name w:val="ydpa42d608ayiv0403084442ydp49bbcc77apple-style-span"/>
    <w:basedOn w:val="DefaultParagraphFont"/>
    <w:rsid w:val="00F15047"/>
  </w:style>
  <w:style w:type="paragraph" w:customStyle="1" w:styleId="ydpa7724846yiv2724993954ydpa79feef9msolistparagraph">
    <w:name w:val="ydpa7724846yiv2724993954ydpa79feef9msolistparagraph"/>
    <w:basedOn w:val="Normal"/>
    <w:rsid w:val="00F15047"/>
    <w:pPr>
      <w:spacing w:before="100" w:beforeAutospacing="1" w:after="100" w:afterAutospacing="1"/>
    </w:pPr>
    <w:rPr>
      <w:sz w:val="24"/>
      <w:szCs w:val="24"/>
      <w:lang w:val="en-US"/>
    </w:rPr>
  </w:style>
  <w:style w:type="paragraph" w:customStyle="1" w:styleId="ydp88aa100yiv9293170031ydp31a5fe76msonormal">
    <w:name w:val="ydp88aa100yiv9293170031ydp31a5fe76msonormal"/>
    <w:basedOn w:val="Normal"/>
    <w:rsid w:val="00F15047"/>
    <w:pPr>
      <w:spacing w:before="100" w:beforeAutospacing="1" w:after="100" w:afterAutospacing="1"/>
    </w:pPr>
    <w:rPr>
      <w:sz w:val="24"/>
      <w:szCs w:val="24"/>
      <w:lang w:val="en-US"/>
    </w:rPr>
  </w:style>
  <w:style w:type="paragraph" w:customStyle="1" w:styleId="default0">
    <w:name w:val="default"/>
    <w:basedOn w:val="Normal"/>
    <w:rsid w:val="00F15047"/>
    <w:pPr>
      <w:spacing w:before="100" w:beforeAutospacing="1" w:after="100" w:afterAutospacing="1"/>
    </w:pPr>
    <w:rPr>
      <w:sz w:val="24"/>
      <w:szCs w:val="24"/>
      <w:lang w:eastAsia="sq-AL"/>
    </w:rPr>
  </w:style>
  <w:style w:type="character" w:customStyle="1" w:styleId="bodytextbold0">
    <w:name w:val="bodytextbold"/>
    <w:basedOn w:val="DefaultParagraphFont"/>
    <w:rsid w:val="00F15047"/>
  </w:style>
  <w:style w:type="character" w:customStyle="1" w:styleId="characterstyle1">
    <w:name w:val="characterstyle1"/>
    <w:basedOn w:val="DefaultParagraphFont"/>
    <w:rsid w:val="00497503"/>
  </w:style>
  <w:style w:type="paragraph" w:customStyle="1" w:styleId="style2">
    <w:name w:val="style2"/>
    <w:basedOn w:val="Normal"/>
    <w:rsid w:val="00497503"/>
    <w:pPr>
      <w:spacing w:before="100" w:beforeAutospacing="1" w:after="100" w:afterAutospacing="1"/>
    </w:pPr>
    <w:rPr>
      <w:sz w:val="24"/>
      <w:szCs w:val="24"/>
      <w:lang w:eastAsia="sq-AL"/>
    </w:rPr>
  </w:style>
  <w:style w:type="character" w:customStyle="1" w:styleId="Heading7Char">
    <w:name w:val="Heading 7 Char"/>
    <w:basedOn w:val="DefaultParagraphFont"/>
    <w:link w:val="Heading7"/>
    <w:uiPriority w:val="9"/>
    <w:semiHidden/>
    <w:rsid w:val="00815817"/>
    <w:rPr>
      <w:rFonts w:ascii="Aptos" w:eastAsia="Times New Roman" w:hAnsi="Aptos" w:cs="Times New Roman"/>
      <w:sz w:val="24"/>
      <w:szCs w:val="24"/>
      <w:lang w:val="sq-AL"/>
    </w:rPr>
  </w:style>
  <w:style w:type="paragraph" w:customStyle="1" w:styleId="BodyText4">
    <w:name w:val="Body Text4"/>
    <w:basedOn w:val="Normal"/>
    <w:rsid w:val="00815817"/>
    <w:pPr>
      <w:widowControl w:val="0"/>
      <w:shd w:val="clear" w:color="auto" w:fill="FFFFFF"/>
      <w:spacing w:after="1020" w:line="0" w:lineRule="atLeast"/>
      <w:ind w:hanging="520"/>
      <w:jc w:val="both"/>
    </w:pPr>
    <w:rPr>
      <w:rFonts w:ascii="AngsanaUPC" w:eastAsia="AngsanaUPC" w:hAnsi="AngsanaUPC"/>
      <w:sz w:val="44"/>
      <w:szCs w:val="44"/>
      <w:lang w:val="x-none" w:eastAsia="x-none"/>
    </w:rPr>
  </w:style>
  <w:style w:type="character" w:customStyle="1" w:styleId="fontstyle16">
    <w:name w:val="fontstyle16"/>
    <w:basedOn w:val="DefaultParagraphFont"/>
    <w:rsid w:val="00815817"/>
  </w:style>
  <w:style w:type="paragraph" w:styleId="CommentSubject">
    <w:name w:val="annotation subject"/>
    <w:basedOn w:val="CommentText"/>
    <w:next w:val="CommentText"/>
    <w:link w:val="CommentSubjectChar"/>
    <w:uiPriority w:val="99"/>
    <w:semiHidden/>
    <w:unhideWhenUsed/>
    <w:rsid w:val="00815817"/>
    <w:pPr>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815817"/>
    <w:rPr>
      <w:rFonts w:ascii="Calibri" w:eastAsia="Calibri" w:hAnsi="Calibri" w:cs="Times New Roman"/>
      <w:b/>
      <w:bCs/>
      <w:sz w:val="20"/>
      <w:szCs w:val="20"/>
      <w:lang w:val="sq-AL"/>
    </w:rPr>
  </w:style>
  <w:style w:type="paragraph" w:customStyle="1" w:styleId="yiv9635216968msonormal">
    <w:name w:val="yiv9635216968msonormal"/>
    <w:basedOn w:val="Normal"/>
    <w:rsid w:val="00815817"/>
    <w:pPr>
      <w:spacing w:before="100" w:beforeAutospacing="1" w:after="100" w:afterAutospacing="1"/>
    </w:pPr>
    <w:rPr>
      <w:sz w:val="24"/>
      <w:szCs w:val="24"/>
      <w:lang w:val="en-US"/>
    </w:rPr>
  </w:style>
  <w:style w:type="paragraph" w:customStyle="1" w:styleId="StyleCenteredAfter4pt1">
    <w:name w:val="Style Centered After:  4 pt1"/>
    <w:basedOn w:val="Normal"/>
    <w:uiPriority w:val="99"/>
    <w:rsid w:val="00815817"/>
    <w:pPr>
      <w:widowControl w:val="0"/>
      <w:autoSpaceDE w:val="0"/>
      <w:autoSpaceDN w:val="0"/>
      <w:adjustRightInd w:val="0"/>
      <w:spacing w:after="80"/>
      <w:jc w:val="center"/>
    </w:pPr>
    <w:rPr>
      <w:b/>
      <w:bCs/>
      <w:sz w:val="28"/>
      <w:szCs w:val="28"/>
      <w:lang w:val="en-US"/>
    </w:rPr>
  </w:style>
  <w:style w:type="paragraph" w:customStyle="1" w:styleId="ydp6f92a656yiv3866610968ydp3623cba9msonormal">
    <w:name w:val="ydp6f92a656yiv3866610968ydp3623cba9msonormal"/>
    <w:basedOn w:val="Normal"/>
    <w:rsid w:val="00815817"/>
    <w:pPr>
      <w:spacing w:before="100" w:beforeAutospacing="1" w:after="100" w:afterAutospacing="1"/>
    </w:pPr>
    <w:rPr>
      <w:sz w:val="24"/>
      <w:szCs w:val="24"/>
      <w:lang w:val="en-US"/>
    </w:rPr>
  </w:style>
  <w:style w:type="paragraph" w:customStyle="1" w:styleId="ydpaf84697fyiv1317601816ydp9fd4d227msonormal">
    <w:name w:val="ydpaf84697fyiv1317601816ydp9fd4d227msonormal"/>
    <w:basedOn w:val="Normal"/>
    <w:rsid w:val="00815817"/>
    <w:pPr>
      <w:spacing w:before="100" w:beforeAutospacing="1" w:after="100" w:afterAutospacing="1"/>
    </w:pPr>
    <w:rPr>
      <w:sz w:val="24"/>
      <w:szCs w:val="24"/>
      <w:lang w:val="en-US"/>
    </w:rPr>
  </w:style>
  <w:style w:type="character" w:customStyle="1" w:styleId="ydpaf84697fyiv1317601816ydp9fd4d227msofootnotereference">
    <w:name w:val="ydpaf84697fyiv1317601816ydp9fd4d227msofootnotereference"/>
    <w:basedOn w:val="DefaultParagraphFont"/>
    <w:rsid w:val="00815817"/>
  </w:style>
  <w:style w:type="paragraph" w:customStyle="1" w:styleId="ydpaf84697fyiv1317601816ydp9fd4d227msobodytext">
    <w:name w:val="ydpaf84697fyiv1317601816ydp9fd4d227msobodytext"/>
    <w:basedOn w:val="Normal"/>
    <w:rsid w:val="00815817"/>
    <w:pPr>
      <w:spacing w:before="100" w:beforeAutospacing="1" w:after="100" w:afterAutospacing="1"/>
    </w:pPr>
    <w:rPr>
      <w:sz w:val="24"/>
      <w:szCs w:val="24"/>
      <w:lang w:val="en-US"/>
    </w:rPr>
  </w:style>
  <w:style w:type="paragraph" w:customStyle="1" w:styleId="ydpe72ea8bcyiv0783885870ydp9d7a0b86msonormal">
    <w:name w:val="ydpe72ea8bcyiv0783885870ydp9d7a0b86msonormal"/>
    <w:basedOn w:val="Normal"/>
    <w:rsid w:val="00815817"/>
    <w:pPr>
      <w:spacing w:before="100" w:beforeAutospacing="1" w:after="100" w:afterAutospacing="1"/>
    </w:pPr>
    <w:rPr>
      <w:sz w:val="24"/>
      <w:szCs w:val="24"/>
      <w:lang w:val="en-US"/>
    </w:rPr>
  </w:style>
  <w:style w:type="character" w:customStyle="1" w:styleId="bodytext2bold0">
    <w:name w:val="bodytext2bold"/>
    <w:basedOn w:val="DefaultParagraphFont"/>
    <w:rsid w:val="00815817"/>
  </w:style>
  <w:style w:type="paragraph" w:customStyle="1" w:styleId="style11">
    <w:name w:val="style11"/>
    <w:basedOn w:val="Normal"/>
    <w:rsid w:val="00815817"/>
    <w:pPr>
      <w:spacing w:before="100" w:beforeAutospacing="1" w:after="100" w:afterAutospacing="1"/>
    </w:pPr>
    <w:rPr>
      <w:sz w:val="24"/>
      <w:szCs w:val="24"/>
      <w:lang w:eastAsia="sq-AL"/>
    </w:rPr>
  </w:style>
  <w:style w:type="character" w:customStyle="1" w:styleId="fontstyle34">
    <w:name w:val="fontstyle34"/>
    <w:basedOn w:val="DefaultParagraphFont"/>
    <w:rsid w:val="00815817"/>
  </w:style>
  <w:style w:type="character" w:customStyle="1" w:styleId="fontstyle23">
    <w:name w:val="fontstyle23"/>
    <w:basedOn w:val="DefaultParagraphFont"/>
    <w:rsid w:val="00815817"/>
  </w:style>
  <w:style w:type="paragraph" w:customStyle="1" w:styleId="BodyText5">
    <w:name w:val="Body Text5"/>
    <w:basedOn w:val="Normal"/>
    <w:rsid w:val="00CF0757"/>
    <w:pPr>
      <w:widowControl w:val="0"/>
      <w:shd w:val="clear" w:color="auto" w:fill="FFFFFF"/>
      <w:spacing w:after="1020" w:line="0" w:lineRule="atLeast"/>
      <w:ind w:hanging="520"/>
      <w:jc w:val="both"/>
    </w:pPr>
    <w:rPr>
      <w:rFonts w:ascii="AngsanaUPC" w:eastAsia="AngsanaUPC" w:hAnsi="AngsanaUPC"/>
      <w:sz w:val="44"/>
      <w:szCs w:val="44"/>
      <w:lang w:val="x-none" w:eastAsia="x-none"/>
    </w:rPr>
  </w:style>
  <w:style w:type="paragraph" w:customStyle="1" w:styleId="BodyText6">
    <w:name w:val="Body Text6"/>
    <w:basedOn w:val="Normal"/>
    <w:rsid w:val="00DB61BB"/>
    <w:pPr>
      <w:widowControl w:val="0"/>
      <w:shd w:val="clear" w:color="auto" w:fill="FFFFFF"/>
      <w:spacing w:after="1020" w:line="0" w:lineRule="atLeast"/>
      <w:ind w:hanging="520"/>
      <w:jc w:val="both"/>
    </w:pPr>
    <w:rPr>
      <w:rFonts w:ascii="AngsanaUPC" w:eastAsia="AngsanaUPC" w:hAnsi="AngsanaUPC"/>
      <w:sz w:val="44"/>
      <w:szCs w:val="44"/>
      <w:lang w:val="x-none" w:eastAsia="x-none"/>
    </w:rPr>
  </w:style>
  <w:style w:type="numbering" w:customStyle="1" w:styleId="NoList4">
    <w:name w:val="No List4"/>
    <w:next w:val="NoList"/>
    <w:uiPriority w:val="99"/>
    <w:semiHidden/>
    <w:unhideWhenUsed/>
    <w:rsid w:val="00A46E57"/>
  </w:style>
  <w:style w:type="character" w:customStyle="1" w:styleId="hps">
    <w:name w:val="hps"/>
    <w:basedOn w:val="DefaultParagraphFont"/>
    <w:rsid w:val="00A46E57"/>
  </w:style>
  <w:style w:type="character" w:customStyle="1" w:styleId="markedcontent">
    <w:name w:val="markedcontent"/>
    <w:basedOn w:val="DefaultParagraphFont"/>
    <w:rsid w:val="00A46E57"/>
  </w:style>
  <w:style w:type="character" w:customStyle="1" w:styleId="ParagrafiChar">
    <w:name w:val="Paragrafi Char"/>
    <w:link w:val="Paragrafi0"/>
    <w:rsid w:val="00A46E57"/>
    <w:rPr>
      <w:rFonts w:ascii="CG Times" w:hAnsi="CG Times"/>
    </w:rPr>
  </w:style>
  <w:style w:type="paragraph" w:customStyle="1" w:styleId="Paragrafi0">
    <w:name w:val="Paragrafi"/>
    <w:link w:val="ParagrafiChar"/>
    <w:rsid w:val="00A46E57"/>
    <w:pPr>
      <w:widowControl w:val="0"/>
      <w:spacing w:after="0" w:line="240" w:lineRule="auto"/>
      <w:ind w:firstLine="720"/>
      <w:jc w:val="both"/>
    </w:pPr>
    <w:rPr>
      <w:rFonts w:ascii="CG Times" w:hAnsi="CG Times"/>
    </w:rPr>
  </w:style>
  <w:style w:type="paragraph" w:customStyle="1" w:styleId="KapitulliTitull">
    <w:name w:val="Kapitulli_Titull"/>
    <w:rsid w:val="00A46E57"/>
    <w:pPr>
      <w:keepNext/>
      <w:widowControl w:val="0"/>
      <w:spacing w:after="0" w:line="240" w:lineRule="auto"/>
      <w:jc w:val="center"/>
    </w:pPr>
    <w:rPr>
      <w:rFonts w:ascii="CG Times" w:eastAsia="Times New Roman" w:hAnsi="CG Times" w:cs="Times New Roman"/>
      <w:caps/>
      <w:lang w:val="en-GB"/>
    </w:rPr>
  </w:style>
  <w:style w:type="paragraph" w:customStyle="1" w:styleId="NeniTitull">
    <w:name w:val="Neni_Titull"/>
    <w:next w:val="Normal"/>
    <w:rsid w:val="00A46E57"/>
    <w:pPr>
      <w:keepNext/>
      <w:widowControl w:val="0"/>
      <w:spacing w:after="0" w:line="240" w:lineRule="auto"/>
      <w:jc w:val="center"/>
      <w:outlineLvl w:val="2"/>
    </w:pPr>
    <w:rPr>
      <w:rFonts w:ascii="CG Times" w:eastAsia="Times New Roman" w:hAnsi="CG Times" w:cs="Times New Roman"/>
      <w:b/>
      <w:szCs w:val="20"/>
      <w:lang w:val="en-GB"/>
    </w:rPr>
  </w:style>
  <w:style w:type="paragraph" w:customStyle="1" w:styleId="StyleStyleJustifiedLeft1Left1">
    <w:name w:val="Style Style Justified Left:  1&quot; + Left:  1&quot;"/>
    <w:basedOn w:val="Normal"/>
    <w:link w:val="StyleStyleJustifiedLeft1Left1Char"/>
    <w:autoRedefine/>
    <w:uiPriority w:val="99"/>
    <w:qFormat/>
    <w:rsid w:val="00A46E57"/>
    <w:pPr>
      <w:spacing w:line="264" w:lineRule="auto"/>
      <w:jc w:val="both"/>
    </w:pPr>
    <w:rPr>
      <w:color w:val="000000"/>
      <w:sz w:val="24"/>
      <w:lang w:val="it-IT" w:bidi="ar-DZ"/>
    </w:rPr>
  </w:style>
  <w:style w:type="character" w:customStyle="1" w:styleId="StyleStyleJustifiedLeft1Left1Char">
    <w:name w:val="Style Style Justified Left:  1&quot; + Left:  1&quot; Char"/>
    <w:basedOn w:val="DefaultParagraphFont"/>
    <w:link w:val="StyleStyleJustifiedLeft1Left1"/>
    <w:uiPriority w:val="99"/>
    <w:locked/>
    <w:rsid w:val="00A46E57"/>
    <w:rPr>
      <w:rFonts w:ascii="Times New Roman" w:eastAsia="Times New Roman" w:hAnsi="Times New Roman" w:cs="Times New Roman"/>
      <w:color w:val="000000"/>
      <w:sz w:val="24"/>
      <w:szCs w:val="20"/>
      <w:lang w:val="it-IT" w:bidi="ar-DZ"/>
    </w:rPr>
  </w:style>
  <w:style w:type="character" w:customStyle="1" w:styleId="fontstyle42">
    <w:name w:val="fontstyle42"/>
    <w:rsid w:val="00A46E57"/>
  </w:style>
  <w:style w:type="character" w:customStyle="1" w:styleId="TitleChar1">
    <w:name w:val="Title Char1"/>
    <w:aliases w:val="Char Char1"/>
    <w:basedOn w:val="DefaultParagraphFont"/>
    <w:rsid w:val="00A46E57"/>
    <w:rPr>
      <w:rFonts w:ascii="Times New Roman" w:eastAsia="Times New Roman" w:hAnsi="Times New Roman" w:cs="Times New Roman"/>
      <w:noProof/>
      <w:sz w:val="28"/>
      <w:szCs w:val="18"/>
    </w:rPr>
  </w:style>
  <w:style w:type="character" w:styleId="PlaceholderText">
    <w:name w:val="Placeholder Text"/>
    <w:basedOn w:val="DefaultParagraphFont"/>
    <w:uiPriority w:val="99"/>
    <w:semiHidden/>
    <w:rsid w:val="00A46E57"/>
    <w:rPr>
      <w:color w:val="808080"/>
    </w:rPr>
  </w:style>
  <w:style w:type="character" w:customStyle="1" w:styleId="fontstyle44">
    <w:name w:val="fontstyle44"/>
    <w:rsid w:val="00A46E57"/>
  </w:style>
  <w:style w:type="character" w:customStyle="1" w:styleId="Bodytext8Verdana12ptNotItalicSpacing0pt0">
    <w:name w:val="Body text (8) + Verdana;12 pt;Not Italic;Spacing 0 pt"/>
    <w:rsid w:val="00A46E57"/>
    <w:rPr>
      <w:rFonts w:ascii="Verdana" w:eastAsia="Verdana" w:hAnsi="Verdana" w:cs="Verdana"/>
      <w:b w:val="0"/>
      <w:bCs w:val="0"/>
      <w:i w:val="0"/>
      <w:iCs w:val="0"/>
      <w:smallCaps w:val="0"/>
      <w:strike w:val="0"/>
      <w:color w:val="000000"/>
      <w:spacing w:val="-10"/>
      <w:w w:val="100"/>
      <w:position w:val="0"/>
      <w:sz w:val="24"/>
      <w:szCs w:val="24"/>
      <w:u w:val="none"/>
      <w:shd w:val="clear" w:color="auto" w:fill="FFFFFF"/>
      <w:lang w:val="sq-AL" w:eastAsia="sq-AL" w:bidi="sq-AL"/>
    </w:rPr>
  </w:style>
  <w:style w:type="paragraph" w:customStyle="1" w:styleId="StyleBodyTextIndent312ptCenteredBefore0">
    <w:name w:val="Style Body Text Indent 3 + 12 pt Centered Before:  0&quot;"/>
    <w:basedOn w:val="BodyTextIndent3"/>
    <w:autoRedefine/>
    <w:rsid w:val="00A46E57"/>
    <w:pPr>
      <w:spacing w:after="0"/>
      <w:ind w:left="0" w:firstLine="709"/>
      <w:jc w:val="center"/>
    </w:pPr>
    <w:rPr>
      <w:snapToGrid w:val="0"/>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155">
      <w:bodyDiv w:val="1"/>
      <w:marLeft w:val="0"/>
      <w:marRight w:val="0"/>
      <w:marTop w:val="0"/>
      <w:marBottom w:val="0"/>
      <w:divBdr>
        <w:top w:val="none" w:sz="0" w:space="0" w:color="auto"/>
        <w:left w:val="none" w:sz="0" w:space="0" w:color="auto"/>
        <w:bottom w:val="none" w:sz="0" w:space="0" w:color="auto"/>
        <w:right w:val="none" w:sz="0" w:space="0" w:color="auto"/>
      </w:divBdr>
    </w:div>
    <w:div w:id="822501803">
      <w:bodyDiv w:val="1"/>
      <w:marLeft w:val="0"/>
      <w:marRight w:val="0"/>
      <w:marTop w:val="0"/>
      <w:marBottom w:val="0"/>
      <w:divBdr>
        <w:top w:val="none" w:sz="0" w:space="0" w:color="auto"/>
        <w:left w:val="none" w:sz="0" w:space="0" w:color="auto"/>
        <w:bottom w:val="none" w:sz="0" w:space="0" w:color="auto"/>
        <w:right w:val="none" w:sz="0" w:space="0" w:color="auto"/>
      </w:divBdr>
    </w:div>
    <w:div w:id="1557624908">
      <w:bodyDiv w:val="1"/>
      <w:marLeft w:val="0"/>
      <w:marRight w:val="0"/>
      <w:marTop w:val="0"/>
      <w:marBottom w:val="0"/>
      <w:divBdr>
        <w:top w:val="none" w:sz="0" w:space="0" w:color="auto"/>
        <w:left w:val="none" w:sz="0" w:space="0" w:color="auto"/>
        <w:bottom w:val="none" w:sz="0" w:space="0" w:color="auto"/>
        <w:right w:val="none" w:sz="0" w:space="0" w:color="auto"/>
      </w:divBdr>
    </w:div>
    <w:div w:id="1603225276">
      <w:bodyDiv w:val="1"/>
      <w:marLeft w:val="0"/>
      <w:marRight w:val="0"/>
      <w:marTop w:val="0"/>
      <w:marBottom w:val="0"/>
      <w:divBdr>
        <w:top w:val="none" w:sz="0" w:space="0" w:color="auto"/>
        <w:left w:val="none" w:sz="0" w:space="0" w:color="auto"/>
        <w:bottom w:val="none" w:sz="0" w:space="0" w:color="auto"/>
        <w:right w:val="none" w:sz="0" w:space="0" w:color="auto"/>
      </w:divBdr>
    </w:div>
    <w:div w:id="1841042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7830</Words>
  <Characters>44634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Besmir</dc:creator>
  <cp:keywords/>
  <dc:description/>
  <cp:lastModifiedBy>AM</cp:lastModifiedBy>
  <cp:revision>2</cp:revision>
  <cp:lastPrinted>2015-12-09T15:11:00Z</cp:lastPrinted>
  <dcterms:created xsi:type="dcterms:W3CDTF">2026-05-13T13:20:00Z</dcterms:created>
  <dcterms:modified xsi:type="dcterms:W3CDTF">2026-05-13T13:20:00Z</dcterms:modified>
</cp:coreProperties>
</file>