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37" w:rsidRPr="008B7661" w:rsidRDefault="00D50037" w:rsidP="00D50037">
      <w:pPr>
        <w:pStyle w:val="Heading1"/>
        <w:spacing w:line="264" w:lineRule="auto"/>
        <w:jc w:val="center"/>
        <w:rPr>
          <w:b/>
          <w:sz w:val="24"/>
          <w:szCs w:val="24"/>
        </w:rPr>
      </w:pPr>
      <w:r w:rsidRPr="008B7661">
        <w:rPr>
          <w:b/>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36.3pt" o:ole="">
            <v:imagedata r:id="rId8" o:title=""/>
          </v:shape>
          <o:OLEObject Type="Embed" ProgID="MSPhotoEd.3" ShapeID="_x0000_i1025" DrawAspect="Content" ObjectID="_1822028490" r:id="rId9"/>
        </w:object>
      </w:r>
    </w:p>
    <w:p w:rsidR="00D50037" w:rsidRPr="008B7661" w:rsidRDefault="00D50037" w:rsidP="00D50037">
      <w:pPr>
        <w:pStyle w:val="NoSpacing"/>
        <w:spacing w:line="264" w:lineRule="auto"/>
        <w:jc w:val="center"/>
        <w:rPr>
          <w:rFonts w:ascii="Times New Roman" w:hAnsi="Times New Roman" w:cs="Times New Roman"/>
          <w:b/>
          <w:sz w:val="24"/>
          <w:szCs w:val="24"/>
          <w:lang w:val="sq-AL"/>
        </w:rPr>
      </w:pPr>
      <w:r w:rsidRPr="008B7661">
        <w:rPr>
          <w:rFonts w:ascii="Times New Roman" w:hAnsi="Times New Roman" w:cs="Times New Roman"/>
          <w:b/>
          <w:sz w:val="24"/>
          <w:szCs w:val="24"/>
          <w:lang w:val="sq-AL"/>
        </w:rPr>
        <w:t>REPUBLIKA E SHQIPËRISË</w:t>
      </w:r>
    </w:p>
    <w:p w:rsidR="00D50037" w:rsidRPr="008B7661" w:rsidRDefault="00D50037" w:rsidP="00D50037">
      <w:pPr>
        <w:pStyle w:val="NoSpacing"/>
        <w:spacing w:line="264" w:lineRule="auto"/>
        <w:jc w:val="center"/>
        <w:rPr>
          <w:rFonts w:ascii="Times New Roman" w:hAnsi="Times New Roman" w:cs="Times New Roman"/>
          <w:b/>
          <w:sz w:val="24"/>
          <w:szCs w:val="24"/>
          <w:lang w:val="sq-AL"/>
        </w:rPr>
      </w:pPr>
      <w:r w:rsidRPr="008B7661">
        <w:rPr>
          <w:rFonts w:ascii="Times New Roman" w:hAnsi="Times New Roman" w:cs="Times New Roman"/>
          <w:b/>
          <w:sz w:val="24"/>
          <w:szCs w:val="24"/>
          <w:lang w:val="sq-AL"/>
        </w:rPr>
        <w:t>GJYKATA E LARTË</w:t>
      </w:r>
    </w:p>
    <w:p w:rsidR="00D50037" w:rsidRPr="008B7661" w:rsidRDefault="00D50037" w:rsidP="00D50037">
      <w:pPr>
        <w:pStyle w:val="NoSpacing"/>
        <w:spacing w:line="264" w:lineRule="auto"/>
        <w:jc w:val="center"/>
        <w:rPr>
          <w:rFonts w:ascii="Times New Roman" w:hAnsi="Times New Roman" w:cs="Times New Roman"/>
          <w:b/>
          <w:sz w:val="24"/>
          <w:szCs w:val="24"/>
          <w:lang w:val="sq-AL"/>
        </w:rPr>
      </w:pPr>
      <w:r w:rsidRPr="008B7661">
        <w:rPr>
          <w:rFonts w:ascii="Times New Roman" w:hAnsi="Times New Roman" w:cs="Times New Roman"/>
          <w:b/>
          <w:sz w:val="24"/>
          <w:szCs w:val="24"/>
          <w:lang w:val="sq-AL"/>
        </w:rPr>
        <w:t>KOLEGJI CIVIL</w:t>
      </w:r>
    </w:p>
    <w:p w:rsidR="00D50037" w:rsidRPr="008B7661" w:rsidRDefault="00D50037" w:rsidP="00D50037">
      <w:pPr>
        <w:spacing w:line="264" w:lineRule="auto"/>
        <w:jc w:val="both"/>
        <w:rPr>
          <w:b/>
          <w:bCs/>
        </w:rPr>
      </w:pPr>
    </w:p>
    <w:p w:rsidR="00D50037" w:rsidRDefault="00D50037" w:rsidP="00D50037">
      <w:pPr>
        <w:spacing w:line="264" w:lineRule="auto"/>
        <w:jc w:val="both"/>
        <w:rPr>
          <w:b/>
        </w:rPr>
      </w:pPr>
      <w:r w:rsidRPr="008B7661">
        <w:rPr>
          <w:b/>
          <w:bCs/>
        </w:rPr>
        <w:t xml:space="preserve">Nr. </w:t>
      </w:r>
      <w:r w:rsidRPr="008B7661">
        <w:rPr>
          <w:b/>
          <w:bCs/>
          <w:spacing w:val="2"/>
          <w:shd w:val="clear" w:color="auto" w:fill="FFFFFF"/>
        </w:rPr>
        <w:t>11117-02276-00-2016</w:t>
      </w:r>
      <w:r w:rsidRPr="008B7661">
        <w:rPr>
          <w:spacing w:val="2"/>
          <w:shd w:val="clear" w:color="auto" w:fill="FFFFFF"/>
        </w:rPr>
        <w:t xml:space="preserve"> </w:t>
      </w:r>
      <w:r w:rsidR="0055299B">
        <w:rPr>
          <w:b/>
        </w:rPr>
        <w:t>Regj.Themeltar</w:t>
      </w:r>
    </w:p>
    <w:p w:rsidR="0055299B" w:rsidRPr="008B7661" w:rsidRDefault="0055299B" w:rsidP="00D50037">
      <w:pPr>
        <w:spacing w:line="264" w:lineRule="auto"/>
        <w:jc w:val="both"/>
        <w:rPr>
          <w:b/>
        </w:rPr>
      </w:pPr>
      <w:r>
        <w:rPr>
          <w:b/>
        </w:rPr>
        <w:t xml:space="preserve">Nr. </w:t>
      </w:r>
      <w:r w:rsidR="00C15A60" w:rsidRPr="00C15A60">
        <w:rPr>
          <w:b/>
        </w:rPr>
        <w:t>00-2025-663</w:t>
      </w:r>
      <w:r w:rsidR="00C15A60">
        <w:rPr>
          <w:b/>
        </w:rPr>
        <w:t xml:space="preserve"> i Vendimit</w:t>
      </w:r>
      <w:r w:rsidR="003B217B">
        <w:rPr>
          <w:b/>
        </w:rPr>
        <w:t xml:space="preserve"> (</w:t>
      </w:r>
      <w:r w:rsidR="0018164A">
        <w:rPr>
          <w:b/>
        </w:rPr>
        <w:t>102</w:t>
      </w:r>
      <w:r w:rsidR="003B217B">
        <w:rPr>
          <w:b/>
        </w:rPr>
        <w:t>)</w:t>
      </w:r>
    </w:p>
    <w:p w:rsidR="00D50037" w:rsidRPr="008B7661" w:rsidRDefault="00D50037" w:rsidP="00D50037">
      <w:pPr>
        <w:spacing w:line="264" w:lineRule="auto"/>
        <w:jc w:val="both"/>
        <w:rPr>
          <w:b/>
        </w:rPr>
      </w:pPr>
    </w:p>
    <w:p w:rsidR="00D50037" w:rsidRPr="008B7661" w:rsidRDefault="00D50037" w:rsidP="00D50037">
      <w:pPr>
        <w:pStyle w:val="NoSpacing"/>
        <w:spacing w:line="264" w:lineRule="auto"/>
        <w:jc w:val="center"/>
        <w:rPr>
          <w:rFonts w:ascii="Times New Roman" w:hAnsi="Times New Roman" w:cs="Times New Roman"/>
          <w:b/>
          <w:sz w:val="24"/>
          <w:szCs w:val="24"/>
          <w:lang w:val="sq-AL"/>
        </w:rPr>
      </w:pPr>
      <w:r w:rsidRPr="008B7661">
        <w:rPr>
          <w:rFonts w:ascii="Times New Roman" w:hAnsi="Times New Roman" w:cs="Times New Roman"/>
          <w:b/>
          <w:sz w:val="24"/>
          <w:szCs w:val="24"/>
          <w:lang w:val="sq-AL"/>
        </w:rPr>
        <w:t>V E N D I M</w:t>
      </w:r>
    </w:p>
    <w:p w:rsidR="00D50037" w:rsidRPr="008B7661" w:rsidRDefault="00D50037" w:rsidP="00D50037">
      <w:pPr>
        <w:pStyle w:val="NoSpacing"/>
        <w:spacing w:line="264" w:lineRule="auto"/>
        <w:jc w:val="center"/>
        <w:rPr>
          <w:rFonts w:ascii="Times New Roman" w:hAnsi="Times New Roman" w:cs="Times New Roman"/>
          <w:b/>
          <w:i/>
          <w:iCs/>
          <w:sz w:val="24"/>
          <w:szCs w:val="24"/>
          <w:lang w:val="sq-AL"/>
        </w:rPr>
      </w:pPr>
      <w:r w:rsidRPr="008B7661">
        <w:rPr>
          <w:rFonts w:ascii="Times New Roman" w:hAnsi="Times New Roman" w:cs="Times New Roman"/>
          <w:b/>
          <w:sz w:val="24"/>
          <w:szCs w:val="24"/>
          <w:lang w:val="sq-AL"/>
        </w:rPr>
        <w:t>NË EMËR TË REPUBLIKËS</w:t>
      </w:r>
    </w:p>
    <w:p w:rsidR="00D50037" w:rsidRPr="008B7661" w:rsidRDefault="00D50037" w:rsidP="00D50037">
      <w:pPr>
        <w:pStyle w:val="NoSpacing"/>
        <w:spacing w:line="264" w:lineRule="auto"/>
        <w:jc w:val="both"/>
        <w:rPr>
          <w:rFonts w:ascii="Times New Roman" w:hAnsi="Times New Roman" w:cs="Times New Roman"/>
          <w:bCs/>
          <w:sz w:val="24"/>
          <w:szCs w:val="24"/>
          <w:lang w:val="sq-AL"/>
        </w:rPr>
      </w:pPr>
    </w:p>
    <w:p w:rsidR="00D50037" w:rsidRPr="008B7661" w:rsidRDefault="00D50037" w:rsidP="00D50037">
      <w:pPr>
        <w:spacing w:line="264" w:lineRule="auto"/>
        <w:jc w:val="center"/>
        <w:rPr>
          <w:b/>
        </w:rPr>
      </w:pPr>
      <w:r w:rsidRPr="008B7661">
        <w:rPr>
          <w:b/>
        </w:rPr>
        <w:t>Kolegji Civil i Gjykatës së Lartë i përbërë nga gjyqtarët:</w:t>
      </w:r>
    </w:p>
    <w:p w:rsidR="00D50037" w:rsidRPr="008B7661" w:rsidRDefault="00D50037" w:rsidP="00D50037">
      <w:pPr>
        <w:spacing w:line="264" w:lineRule="auto"/>
        <w:rPr>
          <w:b/>
        </w:rPr>
      </w:pPr>
    </w:p>
    <w:p w:rsidR="00D50037" w:rsidRPr="008B7661" w:rsidRDefault="00D50037" w:rsidP="00D50037">
      <w:pPr>
        <w:spacing w:line="264" w:lineRule="auto"/>
        <w:ind w:left="1440" w:firstLine="1440"/>
        <w:jc w:val="both"/>
        <w:rPr>
          <w:b/>
        </w:rPr>
      </w:pPr>
      <w:r w:rsidRPr="008B7661">
        <w:rPr>
          <w:b/>
        </w:rPr>
        <w:t>Valbon ÇEKREZI</w:t>
      </w:r>
      <w:r w:rsidRPr="008B7661">
        <w:rPr>
          <w:b/>
        </w:rPr>
        <w:tab/>
      </w:r>
      <w:r w:rsidRPr="008B7661">
        <w:rPr>
          <w:b/>
        </w:rPr>
        <w:tab/>
        <w:t>- Kryesues</w:t>
      </w:r>
    </w:p>
    <w:p w:rsidR="00D50037" w:rsidRPr="008B7661" w:rsidRDefault="00D50037" w:rsidP="00D50037">
      <w:pPr>
        <w:spacing w:line="264" w:lineRule="auto"/>
        <w:ind w:left="1440" w:firstLine="1440"/>
        <w:jc w:val="both"/>
        <w:rPr>
          <w:b/>
        </w:rPr>
      </w:pPr>
      <w:r w:rsidRPr="008B7661">
        <w:rPr>
          <w:b/>
        </w:rPr>
        <w:t>Vojsava KOLA</w:t>
      </w:r>
      <w:r w:rsidRPr="008B7661">
        <w:rPr>
          <w:b/>
        </w:rPr>
        <w:tab/>
      </w:r>
      <w:r w:rsidRPr="008B7661">
        <w:rPr>
          <w:b/>
        </w:rPr>
        <w:tab/>
        <w:t>- Anëtare</w:t>
      </w:r>
    </w:p>
    <w:p w:rsidR="00D50037" w:rsidRPr="008B7661" w:rsidRDefault="00D50037" w:rsidP="00D50037">
      <w:pPr>
        <w:spacing w:line="264" w:lineRule="auto"/>
        <w:ind w:left="1440" w:firstLine="1440"/>
        <w:jc w:val="both"/>
        <w:rPr>
          <w:b/>
        </w:rPr>
      </w:pPr>
      <w:r w:rsidRPr="008B7661">
        <w:rPr>
          <w:b/>
        </w:rPr>
        <w:t>Enton DHIMITRI</w:t>
      </w:r>
      <w:r w:rsidRPr="008B7661">
        <w:rPr>
          <w:b/>
        </w:rPr>
        <w:tab/>
      </w:r>
      <w:r w:rsidRPr="008B7661">
        <w:rPr>
          <w:b/>
        </w:rPr>
        <w:tab/>
        <w:t>- Anëtar</w:t>
      </w:r>
    </w:p>
    <w:p w:rsidR="00D50037" w:rsidRPr="008B7661" w:rsidRDefault="00D50037" w:rsidP="00D50037">
      <w:pPr>
        <w:tabs>
          <w:tab w:val="center" w:pos="0"/>
        </w:tabs>
        <w:suppressAutoHyphens/>
        <w:spacing w:line="264" w:lineRule="auto"/>
        <w:jc w:val="both"/>
        <w:rPr>
          <w:b/>
        </w:rPr>
      </w:pPr>
      <w:r w:rsidRPr="008B7661">
        <w:rPr>
          <w:b/>
        </w:rPr>
        <w:t xml:space="preserve"> </w:t>
      </w:r>
    </w:p>
    <w:p w:rsidR="00D50037" w:rsidRPr="008B7661" w:rsidRDefault="00D50037" w:rsidP="00D50037">
      <w:pPr>
        <w:pStyle w:val="Subtitle"/>
        <w:spacing w:line="264" w:lineRule="auto"/>
        <w:ind w:firstLine="720"/>
        <w:jc w:val="both"/>
        <w:rPr>
          <w:i w:val="0"/>
          <w:sz w:val="24"/>
          <w:szCs w:val="24"/>
        </w:rPr>
      </w:pPr>
      <w:r w:rsidRPr="008B7661">
        <w:rPr>
          <w:i w:val="0"/>
          <w:sz w:val="24"/>
          <w:szCs w:val="24"/>
        </w:rPr>
        <w:t xml:space="preserve">Sot më datë 19.02.2025, mori në shqyrtim në dhomën e këshillimit çështjen gjyqësore me nr. </w:t>
      </w:r>
      <w:r w:rsidRPr="008B7661">
        <w:rPr>
          <w:i w:val="0"/>
          <w:iCs/>
          <w:spacing w:val="2"/>
          <w:sz w:val="24"/>
          <w:szCs w:val="24"/>
          <w:shd w:val="clear" w:color="auto" w:fill="FFFFFF"/>
        </w:rPr>
        <w:t>11117-02276-00-2016</w:t>
      </w:r>
      <w:r w:rsidRPr="008B7661">
        <w:rPr>
          <w:spacing w:val="2"/>
          <w:sz w:val="24"/>
          <w:szCs w:val="24"/>
          <w:shd w:val="clear" w:color="auto" w:fill="FFFFFF"/>
        </w:rPr>
        <w:t xml:space="preserve"> </w:t>
      </w:r>
      <w:r w:rsidRPr="008B7661">
        <w:rPr>
          <w:i w:val="0"/>
          <w:sz w:val="24"/>
          <w:szCs w:val="24"/>
        </w:rPr>
        <w:t xml:space="preserve">regjistri, që ka lidhje me shqyrtimin çështjes civile që i përket: </w:t>
      </w:r>
    </w:p>
    <w:p w:rsidR="00D50037" w:rsidRPr="008B7661" w:rsidRDefault="00D50037" w:rsidP="00D50037">
      <w:pPr>
        <w:spacing w:line="264" w:lineRule="auto"/>
        <w:jc w:val="both"/>
      </w:pPr>
    </w:p>
    <w:p w:rsidR="00D50037" w:rsidRPr="008B7661" w:rsidRDefault="00D50037" w:rsidP="00D50037">
      <w:pPr>
        <w:spacing w:line="264" w:lineRule="auto"/>
        <w:ind w:left="2127" w:hanging="2126"/>
        <w:jc w:val="both"/>
      </w:pPr>
      <w:r w:rsidRPr="008B7661">
        <w:rPr>
          <w:b/>
          <w:bCs/>
        </w:rPr>
        <w:t xml:space="preserve">PADITËS: </w:t>
      </w:r>
      <w:r w:rsidRPr="008B7661">
        <w:rPr>
          <w:b/>
          <w:bCs/>
        </w:rPr>
        <w:tab/>
      </w:r>
      <w:r w:rsidRPr="008B7661">
        <w:rPr>
          <w:b/>
          <w:bCs/>
        </w:rPr>
        <w:tab/>
      </w:r>
      <w:r w:rsidRPr="008B7661">
        <w:rPr>
          <w:b/>
          <w:bCs/>
        </w:rPr>
        <w:tab/>
      </w:r>
      <w:r w:rsidRPr="008B7661">
        <w:rPr>
          <w:b/>
          <w:bCs/>
        </w:rPr>
        <w:tab/>
      </w:r>
      <w:r w:rsidRPr="008B7661">
        <w:rPr>
          <w:b/>
          <w:bCs/>
        </w:rPr>
        <w:tab/>
      </w:r>
      <w:r w:rsidRPr="008B7661">
        <w:t>Sami Vëndresha</w:t>
      </w:r>
    </w:p>
    <w:p w:rsidR="00D50037" w:rsidRPr="008B7661" w:rsidRDefault="00D50037" w:rsidP="00D50037">
      <w:pPr>
        <w:spacing w:line="264" w:lineRule="auto"/>
        <w:ind w:left="2127" w:hanging="2126"/>
        <w:jc w:val="both"/>
        <w:rPr>
          <w:bCs/>
        </w:rPr>
      </w:pPr>
      <w:r w:rsidRPr="008B7661">
        <w:rPr>
          <w:b/>
        </w:rPr>
        <w:tab/>
      </w:r>
      <w:r w:rsidRPr="008B7661">
        <w:rPr>
          <w:b/>
        </w:rPr>
        <w:tab/>
      </w:r>
      <w:r w:rsidRPr="008B7661">
        <w:rPr>
          <w:b/>
        </w:rPr>
        <w:tab/>
      </w:r>
      <w:r w:rsidRPr="008B7661">
        <w:rPr>
          <w:b/>
        </w:rPr>
        <w:tab/>
      </w:r>
      <w:r w:rsidRPr="008B7661">
        <w:rPr>
          <w:b/>
        </w:rPr>
        <w:tab/>
      </w:r>
      <w:r w:rsidRPr="008B7661">
        <w:rPr>
          <w:bCs/>
        </w:rPr>
        <w:t>Tajar Vëndresha</w:t>
      </w:r>
    </w:p>
    <w:p w:rsidR="00D50037" w:rsidRPr="008B7661" w:rsidRDefault="00D50037" w:rsidP="00D50037">
      <w:pPr>
        <w:autoSpaceDE w:val="0"/>
        <w:autoSpaceDN w:val="0"/>
        <w:adjustRightInd w:val="0"/>
        <w:spacing w:line="264" w:lineRule="auto"/>
        <w:jc w:val="both"/>
      </w:pPr>
      <w:r w:rsidRPr="008B7661">
        <w:rPr>
          <w:bCs/>
        </w:rPr>
        <w:tab/>
      </w:r>
      <w:r w:rsidRPr="008B7661">
        <w:rPr>
          <w:bCs/>
        </w:rPr>
        <w:tab/>
      </w:r>
      <w:r w:rsidRPr="008B7661">
        <w:rPr>
          <w:bCs/>
        </w:rPr>
        <w:tab/>
      </w:r>
      <w:r w:rsidRPr="008B7661">
        <w:rPr>
          <w:bCs/>
        </w:rPr>
        <w:tab/>
      </w:r>
      <w:r w:rsidRPr="008B7661">
        <w:rPr>
          <w:bCs/>
        </w:rPr>
        <w:tab/>
      </w:r>
      <w:r w:rsidRPr="008B7661">
        <w:rPr>
          <w:bCs/>
        </w:rPr>
        <w:tab/>
        <w:t>Spartak Vëndresha</w:t>
      </w:r>
    </w:p>
    <w:p w:rsidR="00D50037" w:rsidRPr="008B7661" w:rsidRDefault="00D50037" w:rsidP="00D50037">
      <w:pPr>
        <w:tabs>
          <w:tab w:val="left" w:pos="2880"/>
        </w:tabs>
        <w:autoSpaceDE w:val="0"/>
        <w:autoSpaceDN w:val="0"/>
        <w:adjustRightInd w:val="0"/>
        <w:spacing w:line="264" w:lineRule="auto"/>
        <w:jc w:val="both"/>
        <w:rPr>
          <w:b/>
          <w:bCs/>
        </w:rPr>
      </w:pPr>
    </w:p>
    <w:p w:rsidR="00D50037" w:rsidRPr="008B7661" w:rsidRDefault="00D50037" w:rsidP="00D50037">
      <w:pPr>
        <w:spacing w:line="264" w:lineRule="auto"/>
        <w:ind w:left="2880" w:hanging="2880"/>
      </w:pPr>
      <w:r w:rsidRPr="008B7661">
        <w:rPr>
          <w:b/>
          <w:bCs/>
        </w:rPr>
        <w:t>I PADITUR</w:t>
      </w:r>
      <w:r w:rsidRPr="008B7661">
        <w:rPr>
          <w:bCs/>
        </w:rPr>
        <w:t>:</w:t>
      </w:r>
      <w:r w:rsidRPr="008B7661">
        <w:rPr>
          <w:bCs/>
        </w:rPr>
        <w:tab/>
      </w:r>
      <w:r w:rsidRPr="008B7661">
        <w:rPr>
          <w:bCs/>
        </w:rPr>
        <w:tab/>
      </w:r>
      <w:r w:rsidRPr="008B7661">
        <w:rPr>
          <w:bCs/>
        </w:rPr>
        <w:tab/>
      </w:r>
      <w:r w:rsidRPr="008B7661">
        <w:t>Arta Vëndresha</w:t>
      </w:r>
      <w:bookmarkStart w:id="0" w:name="_GoBack"/>
      <w:bookmarkEnd w:id="0"/>
    </w:p>
    <w:p w:rsidR="00D50037" w:rsidRPr="008B7661" w:rsidRDefault="00D50037" w:rsidP="00D50037">
      <w:pPr>
        <w:spacing w:line="264" w:lineRule="auto"/>
        <w:ind w:left="2880" w:hanging="2880"/>
      </w:pPr>
    </w:p>
    <w:p w:rsidR="00D50037" w:rsidRPr="008B7661" w:rsidRDefault="00D50037" w:rsidP="00D50037">
      <w:pPr>
        <w:spacing w:line="264" w:lineRule="auto"/>
        <w:ind w:left="2880" w:hanging="2880"/>
      </w:pPr>
      <w:r w:rsidRPr="008B7661">
        <w:rPr>
          <w:b/>
          <w:bCs/>
        </w:rPr>
        <w:t>PERSON I TRETË:</w:t>
      </w:r>
      <w:r w:rsidRPr="008B7661">
        <w:t xml:space="preserve"> </w:t>
      </w:r>
      <w:r w:rsidRPr="008B7661">
        <w:tab/>
      </w:r>
      <w:r w:rsidRPr="008B7661">
        <w:tab/>
      </w:r>
      <w:r w:rsidRPr="008B7661">
        <w:tab/>
        <w:t>Zyra e Gjendjes Civile, Komuna Velabisht Berat</w:t>
      </w:r>
    </w:p>
    <w:p w:rsidR="00D50037" w:rsidRPr="008B7661" w:rsidRDefault="00D50037" w:rsidP="00D50037">
      <w:pPr>
        <w:spacing w:line="264" w:lineRule="auto"/>
        <w:ind w:left="3600" w:hanging="3600"/>
        <w:jc w:val="both"/>
        <w:rPr>
          <w:b/>
        </w:rPr>
      </w:pPr>
    </w:p>
    <w:p w:rsidR="00D50037" w:rsidRPr="008B7661" w:rsidRDefault="00D50037" w:rsidP="00D50037">
      <w:pPr>
        <w:spacing w:line="264" w:lineRule="auto"/>
        <w:ind w:left="4320" w:hanging="4320"/>
        <w:jc w:val="both"/>
        <w:rPr>
          <w:rFonts w:eastAsia="Times New Roman"/>
        </w:rPr>
      </w:pPr>
      <w:r w:rsidRPr="008B7661">
        <w:rPr>
          <w:b/>
        </w:rPr>
        <w:t xml:space="preserve">OBJEKTI I PADISË: </w:t>
      </w:r>
      <w:r w:rsidRPr="008B7661">
        <w:rPr>
          <w:b/>
        </w:rPr>
        <w:tab/>
      </w:r>
      <w:r w:rsidRPr="008B7661">
        <w:rPr>
          <w:shd w:val="clear" w:color="auto" w:fill="FFFFFF"/>
        </w:rPr>
        <w:t xml:space="preserve">Detyrimin e të paditurës të na njohë si trashëgimtarë të radhës së dytë ne trashëgimtarët, Sami </w:t>
      </w:r>
      <w:r w:rsidRPr="008B7661">
        <w:rPr>
          <w:bCs/>
        </w:rPr>
        <w:t>Vëndresha</w:t>
      </w:r>
      <w:r w:rsidRPr="008B7661">
        <w:rPr>
          <w:shd w:val="clear" w:color="auto" w:fill="FFFFFF"/>
        </w:rPr>
        <w:t xml:space="preserve">, Spartak </w:t>
      </w:r>
      <w:r w:rsidRPr="008B7661">
        <w:rPr>
          <w:bCs/>
        </w:rPr>
        <w:t>Vëndresha</w:t>
      </w:r>
      <w:r w:rsidRPr="008B7661">
        <w:rPr>
          <w:shd w:val="clear" w:color="auto" w:fill="FFFFFF"/>
        </w:rPr>
        <w:t xml:space="preserve"> (trashëgimtar testamentar i Spartak </w:t>
      </w:r>
      <w:r>
        <w:rPr>
          <w:bCs/>
        </w:rPr>
        <w:t>Vëndresh</w:t>
      </w:r>
      <w:r w:rsidRPr="008B7661">
        <w:rPr>
          <w:shd w:val="clear" w:color="auto" w:fill="FFFFFF"/>
        </w:rPr>
        <w:t xml:space="preserve">a) dhe Tajar Vëndresha në 1/6 pjesë secili të pasurisë trashëgimore të të ndjerit Tofik </w:t>
      </w:r>
      <w:r w:rsidRPr="008B7661">
        <w:rPr>
          <w:bCs/>
        </w:rPr>
        <w:t>Vëndresha</w:t>
      </w:r>
      <w:r w:rsidRPr="008B7661">
        <w:rPr>
          <w:shd w:val="clear" w:color="auto" w:fill="FFFFFF"/>
        </w:rPr>
        <w:t xml:space="preserve"> dhe dorëzimin e pasurisë trashëgimore të përfituar nga e paditura</w:t>
      </w:r>
      <w:r w:rsidRPr="008B7661">
        <w:t xml:space="preserve">.               </w:t>
      </w:r>
    </w:p>
    <w:p w:rsidR="00D50037" w:rsidRPr="008B7661" w:rsidRDefault="00D50037" w:rsidP="00D50037">
      <w:pPr>
        <w:spacing w:line="264" w:lineRule="auto"/>
        <w:ind w:left="3600" w:hanging="3600"/>
        <w:jc w:val="both"/>
        <w:rPr>
          <w:b/>
          <w:bCs/>
        </w:rPr>
      </w:pPr>
      <w:r w:rsidRPr="008B7661">
        <w:rPr>
          <w:b/>
          <w:bCs/>
        </w:rPr>
        <w:t>BAZA LIGJORE</w:t>
      </w:r>
    </w:p>
    <w:p w:rsidR="00D50037" w:rsidRPr="008B7661" w:rsidRDefault="00D50037" w:rsidP="00D50037">
      <w:pPr>
        <w:spacing w:line="264" w:lineRule="auto"/>
        <w:ind w:left="4320" w:hanging="4320"/>
        <w:jc w:val="both"/>
      </w:pPr>
      <w:r w:rsidRPr="008B7661">
        <w:rPr>
          <w:b/>
          <w:bCs/>
        </w:rPr>
        <w:t>NË PADI:</w:t>
      </w:r>
      <w:r w:rsidRPr="008B7661">
        <w:t xml:space="preserve">        </w:t>
      </w:r>
      <w:r w:rsidRPr="008B7661">
        <w:tab/>
        <w:t>Nenet 32/a, 349 të Kodit të Procedurës Civile; Nenet 349 e vijues të Kodit Civil.</w:t>
      </w:r>
    </w:p>
    <w:p w:rsidR="00D50037" w:rsidRPr="008B7661" w:rsidRDefault="00D50037" w:rsidP="00D50037">
      <w:pPr>
        <w:spacing w:line="264" w:lineRule="auto"/>
        <w:ind w:left="3600" w:hanging="3600"/>
        <w:jc w:val="both"/>
      </w:pPr>
    </w:p>
    <w:p w:rsidR="00D50037" w:rsidRPr="008B7661" w:rsidRDefault="00D50037" w:rsidP="00D50037">
      <w:pPr>
        <w:tabs>
          <w:tab w:val="left" w:pos="2880"/>
          <w:tab w:val="left" w:pos="311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64" w:lineRule="auto"/>
        <w:jc w:val="both"/>
        <w:rPr>
          <w:b/>
          <w:bCs/>
        </w:rPr>
      </w:pPr>
      <w:r w:rsidRPr="008B7661">
        <w:rPr>
          <w:b/>
          <w:bCs/>
        </w:rPr>
        <w:t>NDËRHYRËSE KRYESORE</w:t>
      </w:r>
    </w:p>
    <w:p w:rsidR="00D50037" w:rsidRPr="008B7661" w:rsidRDefault="00D50037" w:rsidP="00D50037">
      <w:pPr>
        <w:spacing w:line="264" w:lineRule="auto"/>
        <w:ind w:left="3960" w:hanging="3960"/>
        <w:jc w:val="both"/>
      </w:pPr>
      <w:r w:rsidRPr="008B7661">
        <w:rPr>
          <w:b/>
          <w:bCs/>
        </w:rPr>
        <w:t>ME PADI:</w:t>
      </w:r>
      <w:r w:rsidRPr="008B7661">
        <w:t xml:space="preserve"> </w:t>
      </w:r>
      <w:r w:rsidRPr="008B7661">
        <w:tab/>
      </w:r>
      <w:r w:rsidRPr="008B7661">
        <w:tab/>
        <w:t>Rezarta Pleparaku (Preja)</w:t>
      </w:r>
    </w:p>
    <w:p w:rsidR="00D50037" w:rsidRPr="008B7661" w:rsidRDefault="00D50037" w:rsidP="00D50037">
      <w:pPr>
        <w:spacing w:line="264" w:lineRule="auto"/>
        <w:jc w:val="both"/>
      </w:pPr>
    </w:p>
    <w:p w:rsidR="00D50037" w:rsidRPr="008B7661" w:rsidRDefault="00D50037" w:rsidP="00D50037">
      <w:pPr>
        <w:spacing w:line="264" w:lineRule="auto"/>
        <w:ind w:left="2127" w:hanging="2126"/>
        <w:jc w:val="both"/>
        <w:rPr>
          <w:b/>
        </w:rPr>
      </w:pPr>
      <w:r w:rsidRPr="008B7661">
        <w:rPr>
          <w:b/>
        </w:rPr>
        <w:lastRenderedPageBreak/>
        <w:t xml:space="preserve">TË PADITUR NË PADINË </w:t>
      </w:r>
    </w:p>
    <w:p w:rsidR="00D50037" w:rsidRPr="008B7661" w:rsidRDefault="00D50037" w:rsidP="00D50037">
      <w:pPr>
        <w:spacing w:line="264" w:lineRule="auto"/>
        <w:ind w:left="3960" w:hanging="3959"/>
        <w:jc w:val="both"/>
      </w:pPr>
      <w:r w:rsidRPr="008B7661">
        <w:rPr>
          <w:b/>
        </w:rPr>
        <w:t xml:space="preserve">E NDËRHYRËSIT KRYESOR: </w:t>
      </w:r>
      <w:r w:rsidRPr="008B7661">
        <w:rPr>
          <w:b/>
        </w:rPr>
        <w:tab/>
      </w:r>
      <w:r w:rsidRPr="008B7661">
        <w:rPr>
          <w:b/>
        </w:rPr>
        <w:tab/>
      </w:r>
      <w:r w:rsidRPr="008B7661">
        <w:t>Sami Vëndresha</w:t>
      </w:r>
    </w:p>
    <w:p w:rsidR="00D50037" w:rsidRPr="008B7661" w:rsidRDefault="00D50037" w:rsidP="00D50037">
      <w:pPr>
        <w:spacing w:line="264" w:lineRule="auto"/>
        <w:ind w:left="3960" w:hanging="3959"/>
        <w:jc w:val="both"/>
        <w:rPr>
          <w:bCs/>
        </w:rPr>
      </w:pPr>
      <w:r w:rsidRPr="008B7661">
        <w:rPr>
          <w:b/>
        </w:rPr>
        <w:tab/>
      </w:r>
      <w:r w:rsidRPr="008B7661">
        <w:rPr>
          <w:b/>
        </w:rPr>
        <w:tab/>
      </w:r>
      <w:r w:rsidRPr="008B7661">
        <w:rPr>
          <w:bCs/>
        </w:rPr>
        <w:t>Tajar Vëndresha</w:t>
      </w:r>
    </w:p>
    <w:p w:rsidR="00D50037" w:rsidRPr="008B7661" w:rsidRDefault="00D50037" w:rsidP="00D50037">
      <w:pPr>
        <w:autoSpaceDE w:val="0"/>
        <w:autoSpaceDN w:val="0"/>
        <w:adjustRightInd w:val="0"/>
        <w:spacing w:line="264" w:lineRule="auto"/>
        <w:ind w:left="3960" w:hanging="3960"/>
        <w:jc w:val="both"/>
      </w:pPr>
      <w:r w:rsidRPr="008B7661">
        <w:rPr>
          <w:bCs/>
        </w:rPr>
        <w:tab/>
      </w:r>
      <w:r w:rsidRPr="008B7661">
        <w:rPr>
          <w:bCs/>
        </w:rPr>
        <w:tab/>
        <w:t>Spartak Vëndresha</w:t>
      </w:r>
    </w:p>
    <w:p w:rsidR="00D50037" w:rsidRPr="008B7661" w:rsidRDefault="00D50037" w:rsidP="00D50037">
      <w:pPr>
        <w:spacing w:line="264" w:lineRule="auto"/>
        <w:ind w:left="3600" w:firstLine="720"/>
        <w:jc w:val="both"/>
      </w:pPr>
      <w:r w:rsidRPr="008B7661">
        <w:t>Arta Vëndresha</w:t>
      </w:r>
    </w:p>
    <w:p w:rsidR="00D50037" w:rsidRPr="008B7661" w:rsidRDefault="00D50037" w:rsidP="00D50037">
      <w:pPr>
        <w:spacing w:line="264" w:lineRule="auto"/>
        <w:ind w:left="3600" w:firstLine="720"/>
        <w:jc w:val="both"/>
      </w:pPr>
    </w:p>
    <w:p w:rsidR="00D50037" w:rsidRPr="008B7661" w:rsidRDefault="00D50037" w:rsidP="00D50037">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64" w:lineRule="auto"/>
        <w:ind w:left="2880" w:hanging="2880"/>
        <w:jc w:val="both"/>
        <w:rPr>
          <w:b/>
          <w:bCs/>
        </w:rPr>
      </w:pPr>
      <w:r w:rsidRPr="008B7661">
        <w:rPr>
          <w:b/>
          <w:bCs/>
        </w:rPr>
        <w:t>OBJEKTI I PADISË</w:t>
      </w:r>
    </w:p>
    <w:p w:rsidR="00D50037" w:rsidRPr="008B7661" w:rsidRDefault="00D50037" w:rsidP="00D50037">
      <w:pPr>
        <w:spacing w:line="264" w:lineRule="auto"/>
        <w:ind w:left="4320" w:hanging="4320"/>
        <w:jc w:val="both"/>
        <w:rPr>
          <w:b/>
          <w:bCs/>
        </w:rPr>
      </w:pPr>
      <w:r w:rsidRPr="008B7661">
        <w:rPr>
          <w:b/>
          <w:bCs/>
        </w:rPr>
        <w:t>TË NDËRHYRËSIT KRYESOR:</w:t>
      </w:r>
      <w:r w:rsidRPr="008B7661">
        <w:rPr>
          <w:b/>
          <w:bCs/>
        </w:rPr>
        <w:tab/>
      </w:r>
      <w:r w:rsidRPr="008B7661">
        <w:rPr>
          <w:shd w:val="clear" w:color="auto" w:fill="FFFFFF"/>
        </w:rPr>
        <w:t>Detyrimin e të paditurve të më njohin trashëgimtare ligjore të radhës së parë të të ndjerit Tofik Selman Vendresha, si dhe detyrimin e të paditurës Arta Vendresha të më dorëzojë një të dytën (1/2) e pasurisë trashëgimore të të ndjerit Tofik Selman Vendresha.</w:t>
      </w:r>
    </w:p>
    <w:p w:rsidR="00D50037" w:rsidRPr="008B7661" w:rsidRDefault="00D50037" w:rsidP="00D50037">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64" w:lineRule="auto"/>
        <w:jc w:val="both"/>
        <w:rPr>
          <w:b/>
          <w:bCs/>
        </w:rPr>
      </w:pPr>
    </w:p>
    <w:p w:rsidR="00D50037" w:rsidRPr="008B7661" w:rsidRDefault="00D50037" w:rsidP="00D50037">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64" w:lineRule="auto"/>
        <w:ind w:left="2880" w:hanging="2880"/>
        <w:jc w:val="both"/>
        <w:rPr>
          <w:b/>
          <w:bCs/>
        </w:rPr>
      </w:pPr>
      <w:r w:rsidRPr="008B7661">
        <w:rPr>
          <w:b/>
          <w:bCs/>
        </w:rPr>
        <w:t xml:space="preserve">BAZA LIGJORE NË PADINË </w:t>
      </w:r>
    </w:p>
    <w:p w:rsidR="00D50037" w:rsidRPr="008B7661" w:rsidRDefault="00D50037" w:rsidP="00D50037">
      <w:pPr>
        <w:spacing w:line="264" w:lineRule="auto"/>
        <w:ind w:left="4320" w:hanging="4320"/>
        <w:jc w:val="both"/>
      </w:pPr>
      <w:r w:rsidRPr="008B7661">
        <w:rPr>
          <w:b/>
          <w:bCs/>
        </w:rPr>
        <w:t xml:space="preserve">E NDËRHYRËSIT KRYESOR: </w:t>
      </w:r>
      <w:r w:rsidRPr="008B7661">
        <w:rPr>
          <w:b/>
          <w:bCs/>
        </w:rPr>
        <w:tab/>
      </w:r>
      <w:r w:rsidRPr="008B7661">
        <w:t xml:space="preserve">Nenet </w:t>
      </w:r>
      <w:r w:rsidRPr="008B7661">
        <w:rPr>
          <w:shd w:val="clear" w:color="auto" w:fill="FFFFFF"/>
        </w:rPr>
        <w:t xml:space="preserve">31/1, 32/a, b, c, 41, 46, 55, 153, 189-190 </w:t>
      </w:r>
      <w:r w:rsidRPr="008B7661">
        <w:t>të Kodit të Procedurës Civile; nenet 350, 351 të Kodit Civil.</w:t>
      </w:r>
    </w:p>
    <w:p w:rsidR="00D50037" w:rsidRPr="008B7661" w:rsidRDefault="00D50037" w:rsidP="00D50037">
      <w:pPr>
        <w:spacing w:line="264" w:lineRule="auto"/>
        <w:jc w:val="center"/>
        <w:rPr>
          <w:b/>
        </w:rPr>
      </w:pPr>
    </w:p>
    <w:p w:rsidR="00D50037" w:rsidRPr="008B7661" w:rsidRDefault="00D50037" w:rsidP="00D50037">
      <w:pPr>
        <w:spacing w:line="264" w:lineRule="auto"/>
        <w:jc w:val="center"/>
        <w:rPr>
          <w:b/>
        </w:rPr>
      </w:pPr>
      <w:r w:rsidRPr="008B7661">
        <w:rPr>
          <w:b/>
        </w:rPr>
        <w:t>KOLEGJI CIVIL I GJYKATËS SE LARTË</w:t>
      </w:r>
    </w:p>
    <w:p w:rsidR="00D50037" w:rsidRPr="008B7661" w:rsidRDefault="00D50037" w:rsidP="00D50037">
      <w:pPr>
        <w:spacing w:line="264" w:lineRule="auto"/>
        <w:jc w:val="center"/>
        <w:rPr>
          <w:b/>
        </w:rPr>
      </w:pPr>
    </w:p>
    <w:p w:rsidR="00D50037" w:rsidRPr="008B7661" w:rsidRDefault="00D50037" w:rsidP="00D50037">
      <w:pPr>
        <w:spacing w:line="264" w:lineRule="auto"/>
        <w:ind w:left="1" w:firstLine="719"/>
        <w:jc w:val="both"/>
      </w:pPr>
      <w:r w:rsidRPr="008B7661">
        <w:t xml:space="preserve">Pasi dëgjoi relatimin e gjyqtarit Valbon Çekrezi mbi rekursin e paraqitur nga paditësit në këtë gjykim, Sami Vëndresha, </w:t>
      </w:r>
      <w:r w:rsidRPr="008B7661">
        <w:rPr>
          <w:bCs/>
        </w:rPr>
        <w:t>Tajar Vëndresha dhe Spartak Vëndresha</w:t>
      </w:r>
      <w:r w:rsidRPr="008B7661">
        <w:t xml:space="preserve"> kundër vendimit nr. 1149, datë 20.10.2015 të Gjykatës së Apelit Vlorë, sipas përcaktimeve të nenit 472 të Kodit të Procedurës Civile,</w:t>
      </w:r>
    </w:p>
    <w:p w:rsidR="00D50037" w:rsidRPr="008B7661" w:rsidRDefault="00D50037" w:rsidP="00D50037">
      <w:pPr>
        <w:spacing w:line="264" w:lineRule="auto"/>
        <w:jc w:val="both"/>
      </w:pPr>
    </w:p>
    <w:p w:rsidR="00D50037" w:rsidRPr="008B7661" w:rsidRDefault="00D50037" w:rsidP="00D50037">
      <w:pPr>
        <w:spacing w:line="264" w:lineRule="auto"/>
        <w:jc w:val="center"/>
        <w:rPr>
          <w:b/>
        </w:rPr>
      </w:pPr>
      <w:r w:rsidRPr="008B7661">
        <w:rPr>
          <w:b/>
        </w:rPr>
        <w:t>VËREN:</w:t>
      </w:r>
    </w:p>
    <w:p w:rsidR="00D50037" w:rsidRPr="008B7661" w:rsidRDefault="00D50037" w:rsidP="00D50037">
      <w:pPr>
        <w:spacing w:line="264" w:lineRule="auto"/>
        <w:jc w:val="both"/>
        <w:rPr>
          <w:b/>
        </w:rPr>
      </w:pPr>
      <w:r w:rsidRPr="008B7661">
        <w:rPr>
          <w:b/>
        </w:rPr>
        <w:t>I. Rrethanat e çështjes</w:t>
      </w:r>
    </w:p>
    <w:p w:rsidR="00D50037" w:rsidRPr="008B7661" w:rsidRDefault="00D50037" w:rsidP="00D50037">
      <w:pPr>
        <w:spacing w:line="264" w:lineRule="auto"/>
        <w:jc w:val="both"/>
      </w:pPr>
    </w:p>
    <w:p w:rsidR="00D50037" w:rsidRPr="008B7661" w:rsidRDefault="00D50037" w:rsidP="00D50037">
      <w:pPr>
        <w:shd w:val="clear" w:color="auto" w:fill="FFFFFF"/>
        <w:tabs>
          <w:tab w:val="left" w:pos="720"/>
          <w:tab w:val="left" w:pos="993"/>
        </w:tabs>
        <w:spacing w:line="264" w:lineRule="auto"/>
        <w:jc w:val="both"/>
      </w:pPr>
      <w:r w:rsidRPr="008B7661">
        <w:rPr>
          <w:rFonts w:eastAsia="Times New Roman"/>
        </w:rPr>
        <w:tab/>
        <w:t>1. Nga aktet e administruara në dosje si dhe nga shqyrtimi gjyqësor i kryer në dy gjykatat më të ulëta, ka rezultuar i provuar fakti se, paditësit</w:t>
      </w:r>
      <w:r w:rsidRPr="008B7661">
        <w:rPr>
          <w:rFonts w:eastAsia="Calibri"/>
          <w:lang w:eastAsia="sq-AL"/>
        </w:rPr>
        <w:t xml:space="preserve"> Sami Vëndresha, Spartak Vëndresha, si dhe të ndjerët Abaz Vëndresha dhe Tofik Vëndresha </w:t>
      </w:r>
      <w:r>
        <w:rPr>
          <w:rFonts w:eastAsia="Calibri"/>
          <w:lang w:eastAsia="sq-AL"/>
        </w:rPr>
        <w:t>j</w:t>
      </w:r>
      <w:r w:rsidRPr="008B7661">
        <w:rPr>
          <w:rFonts w:eastAsia="Calibri"/>
          <w:lang w:eastAsia="sq-AL"/>
        </w:rPr>
        <w:t>anë midis tyre vëllezër dhe njëherazi trashëgimtarë ligjorë të radhës së parë të trashëgimlënësit</w:t>
      </w:r>
      <w:r w:rsidRPr="008B7661">
        <w:rPr>
          <w:rFonts w:eastAsia="Times New Roman"/>
        </w:rPr>
        <w:t xml:space="preserve"> </w:t>
      </w:r>
      <w:r w:rsidRPr="008B7661">
        <w:t xml:space="preserve">Selman Vëndresha. Ndërkohë,  paditësi tjetër në këtë gjykim Tajar Vëndresha, është djali i të ndjerit Abaz Vëndresha dhe njëherazi i vetmi trashëgimtarë ligjor i tij (trashëgimtar i vetëm testamentar). </w:t>
      </w:r>
    </w:p>
    <w:p w:rsidR="00D50037" w:rsidRPr="008B7661" w:rsidRDefault="00D50037" w:rsidP="00D50037">
      <w:pPr>
        <w:shd w:val="clear" w:color="auto" w:fill="FFFFFF"/>
        <w:tabs>
          <w:tab w:val="left" w:pos="720"/>
          <w:tab w:val="left" w:pos="993"/>
        </w:tabs>
        <w:spacing w:line="264" w:lineRule="auto"/>
        <w:jc w:val="both"/>
      </w:pPr>
      <w:r w:rsidRPr="008B7661">
        <w:tab/>
        <w:t>2. Nga ana tjetër ka rezultuar se e paditura Arta Vëndresha është e veja e të ndjerit Tofik Vëndresha, njëherazi kunata e paditësve Sami dhe Spartak Vëndresha dhe gruaja e xhaxhait të paditësit Tajar Vëndresha.</w:t>
      </w:r>
    </w:p>
    <w:p w:rsidR="00D50037" w:rsidRPr="008B7661" w:rsidRDefault="00D50037" w:rsidP="00D50037">
      <w:pPr>
        <w:shd w:val="clear" w:color="auto" w:fill="FFFFFF"/>
        <w:tabs>
          <w:tab w:val="left" w:pos="720"/>
          <w:tab w:val="left" w:pos="993"/>
        </w:tabs>
        <w:spacing w:line="264" w:lineRule="auto"/>
        <w:jc w:val="both"/>
      </w:pPr>
      <w:r w:rsidRPr="008B7661">
        <w:tab/>
        <w:t>3. Ka rezultuar i provuar fakti se, në datën 05.02.1995 ka vdekur trashëgimlënësi Tofik Selma Vëndresha, i cili, ka pasur para vdekjes së tij, të regjistruar në emër të tij pasuri të paluajtshme. Gjithashtu, ka re</w:t>
      </w:r>
      <w:r>
        <w:t>z</w:t>
      </w:r>
      <w:r w:rsidRPr="008B7661">
        <w:t xml:space="preserve">ultuar e provuar se, për këtë subjekt, kanë lindur të drejta pasurore edhe pas vdekjes së tij. </w:t>
      </w:r>
    </w:p>
    <w:p w:rsidR="00D50037" w:rsidRPr="008B7661" w:rsidRDefault="00D50037" w:rsidP="00D50037">
      <w:pPr>
        <w:shd w:val="clear" w:color="auto" w:fill="FFFFFF"/>
        <w:tabs>
          <w:tab w:val="left" w:pos="720"/>
          <w:tab w:val="left" w:pos="993"/>
        </w:tabs>
        <w:spacing w:line="264" w:lineRule="auto"/>
        <w:jc w:val="both"/>
      </w:pPr>
      <w:r w:rsidRPr="008B7661">
        <w:tab/>
        <w:t xml:space="preserve">4. Për të realizuar të drejtat pasurore që rridhnin nga i ndjeri Tofik Vëndresha, e paditura Arta Vëndresha në cilësinë e trashëgimtares së radhës së parë të tij, i është drejtuar Gjykatës së së Rrethit Gjyqësor Berat me kërkesë për lëshimin e dëshmisë së trashëgimisë, e cila, me </w:t>
      </w:r>
      <w:r w:rsidRPr="008B7661">
        <w:lastRenderedPageBreak/>
        <w:t>vendimin nr. 425, datë 03.04.1995 ka vendosur: “</w:t>
      </w:r>
      <w:r w:rsidRPr="008B7661">
        <w:rPr>
          <w:i/>
        </w:rPr>
        <w:t xml:space="preserve">Çeljen e dëshmisë së trashëgimisë për trashëgimlënësin Tofik Vëndresha, duke shpallur si trashëgimtar të vetëm të radhës së parë bashkëshorten e tij Liljana Vëndresha”.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tab/>
        <w:t>5. Gjatë shqyrtimit gjyqësor ka rezultuar i provuar fakti se e paditura Arta Vëndresha, me vendimin nr. 514, datë 22.05.2012 të Zyrës së Gjendjes Civile të Komunës Kutalli, ka ndërruar emrin nga “</w:t>
      </w:r>
      <w:r w:rsidRPr="008B7661">
        <w:rPr>
          <w:i/>
        </w:rPr>
        <w:t>Liljana Vëndresha</w:t>
      </w:r>
      <w:r w:rsidRPr="008B7661">
        <w:t>” në “</w:t>
      </w:r>
      <w:r w:rsidRPr="008B7661">
        <w:rPr>
          <w:i/>
        </w:rPr>
        <w:t>Arta Vëndresha</w:t>
      </w:r>
      <w:r w:rsidRPr="008B7661">
        <w:t xml:space="preserve">”. </w:t>
      </w:r>
    </w:p>
    <w:p w:rsidR="00D50037" w:rsidRPr="008B7661" w:rsidRDefault="00D50037" w:rsidP="00D50037">
      <w:pPr>
        <w:shd w:val="clear" w:color="auto" w:fill="FFFFFF"/>
        <w:tabs>
          <w:tab w:val="left" w:pos="720"/>
          <w:tab w:val="left" w:pos="993"/>
        </w:tabs>
        <w:spacing w:line="264" w:lineRule="auto"/>
        <w:jc w:val="both"/>
      </w:pPr>
      <w:r w:rsidRPr="008B7661">
        <w:rPr>
          <w:rFonts w:eastAsia="Times New Roman"/>
        </w:rPr>
        <w:tab/>
        <w:t xml:space="preserve">6. </w:t>
      </w:r>
      <w:r w:rsidRPr="008B7661">
        <w:t>Paditësi Sami Vëndresha, ka pretenduar se dëshmia e trashëgimisë së të ndjerit Tofik Vëndresha nuk është e saktë, pasi e paditura nuk është e vetmja trashëgimtare e trashëgimlënësit (Tofik Vëndresha). Për këtë arsye, është paraqitur para Zyrës së Noteres Kozeta Myftari, e cila, me Aktin “Dëshmi Trashëgimie Ligjore” nr. 224 Rep. dhe nr. 114 Kol., datë 19.12.2014 ka vendosur: “</w:t>
      </w:r>
      <w:r w:rsidRPr="008B7661">
        <w:rPr>
          <w:i/>
        </w:rPr>
        <w:t>Pranimin e kërkesës. Lëshimin e dëshmisë së trashëgimisë ligjore për trashëgimlënësin Tofik Vëndresha duke përcaktuar si trashëgimtarë ligjorë të tij: 1). Arta Vëndresha-Bashkëshortë 3/6 pjesë; 2). Sami Vëndresha-vëllai 1/6 pjesë; 2). Abaz Vëndresha-vëllai 1/6 pjesë; 2). Tajar Vëndresha-vëllai 1/6 pjesë; të cilët trashëgojnë secili sipas pjesëve në të gjithë pasurinë trashëgimore, si dhe përgjigjen për detyrimet e tij trashëgimore në të njëjtën masë</w:t>
      </w:r>
      <w:r w:rsidRPr="008B7661">
        <w:t xml:space="preserve">”.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tab/>
        <w:t>7. Gjithashtu, ka rezultuar i provuar fakti se, me vendimin nr. 842, datë 17.09.2012 të Gjykatës së Rrethit Gjyqësor Lushnjë është lëshuar dëshmia e trashëgimisë për të ndjerin Abaz Selman Vëndresha, sipas të cilit është pasqyruar se: “</w:t>
      </w:r>
      <w:r w:rsidRPr="008B7661">
        <w:rPr>
          <w:i/>
        </w:rPr>
        <w:t>1). Të pranojë kërkesën e kërkuesit Spartak Vëndresha. 2). Të lëshojë dëshminë e trashëgimisë testamentare të trashëgimlënësit Abaz Selman Vëndresha, duke njohur si trashëgimtarë të vetëm testamentar të tij të birin Spartak Abaz Vëndresha, i cili, trashëgon të gjithë pasurinë e tij të luajtshme dhe të paluajtshme dhe merr përsipër detyrimet e testatorit</w:t>
      </w:r>
      <w:r w:rsidRPr="008B7661">
        <w:t xml:space="preserve">”. </w:t>
      </w:r>
    </w:p>
    <w:p w:rsidR="00D50037" w:rsidRPr="008B7661" w:rsidRDefault="00D50037" w:rsidP="00D50037">
      <w:pPr>
        <w:shd w:val="clear" w:color="auto" w:fill="FFFFFF"/>
        <w:tabs>
          <w:tab w:val="left" w:pos="720"/>
          <w:tab w:val="left" w:pos="993"/>
        </w:tabs>
        <w:spacing w:line="264" w:lineRule="auto"/>
        <w:jc w:val="both"/>
        <w:rPr>
          <w:shd w:val="clear" w:color="auto" w:fill="FFFFFF"/>
        </w:rPr>
      </w:pPr>
      <w:r w:rsidRPr="008B7661">
        <w:rPr>
          <w:rFonts w:eastAsia="Times New Roman"/>
        </w:rPr>
        <w:tab/>
        <w:t xml:space="preserve">8. </w:t>
      </w:r>
      <w:r w:rsidRPr="008B7661">
        <w:t xml:space="preserve">Paditësit Sami Vëndresha, Spartak Vëndresha, Tajar Vëndresha, duke pretenduar se e paditura nuk është e vetmja trashëgimtare e trashëgimlënësit Tofik Vëndresha, në datën 09.04.2014 i janë drejtuar gjykatës me padinë objekt gjykimi, duke pretenduar detyrimin gjyqësisht të palës së paditur për ti njohur paditësit si trashëgimtarë ligjorë të </w:t>
      </w:r>
      <w:r w:rsidRPr="008B7661">
        <w:rPr>
          <w:shd w:val="clear" w:color="auto" w:fill="FFFFFF"/>
        </w:rPr>
        <w:t xml:space="preserve">radhës së dytë të të ndjerit Tofik Vëndresha.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rPr>
          <w:shd w:val="clear" w:color="auto" w:fill="FFFFFF"/>
        </w:rPr>
        <w:tab/>
        <w:t xml:space="preserve">9. </w:t>
      </w:r>
      <w:r w:rsidRPr="008B7661">
        <w:t xml:space="preserve">Gjatë shqyrtimit gjyqësor paditësit kanë pretenduar se, ka rezultuar i provuar fakti se, trashëgimlënësi Tofik Vëndresha ka vdekur në datën 05.02.1995 dhe sipas nenit 318 të Kodit Civil, ligji i aplikueshëm është Kodi Civil aktual. Nga certifikata e përbërjes familjare rezulton së i ndjeri Tofik ka qenë i martuar me shtetasen Liljana Vëndresha, e cila, ka ndërruar emrin dhe që tashmë quhet Arta Vëndresha. Nga martesa midis tyre nuk u ka lindur ndonjë fëmijë. Në bazë të nenit 361 të Kodit Civil, kur përveç bashkëshortit nuk ka trashëgimtarë ligjorë të tjerë të radhës së parë, thirren në trashëgim trashëgimtarët e radhës së dytë. Në këtë rast bashkëshorti pasjetues merr ½ e pasurisë. Në kushtet kur është provuar se i ndjeri nuk ka pasur të tjerë trashëgimtarë ligjorë të radhës së parë, përveç bashkëshortes pasjetuese, duhet që në trashëgim të ishin thirrur edhe paditësit, të cilët, trashëgojmë nga 1/6 pjesë të pasurisë trashëgimore, sipas përcaktimeve të nenit 349 e vijues të Kodit Civil. </w:t>
      </w:r>
    </w:p>
    <w:p w:rsidR="00D50037" w:rsidRPr="008B7661" w:rsidRDefault="00D50037" w:rsidP="00D50037">
      <w:pPr>
        <w:shd w:val="clear" w:color="auto" w:fill="FFFFFF"/>
        <w:tabs>
          <w:tab w:val="left" w:pos="720"/>
          <w:tab w:val="left" w:pos="993"/>
        </w:tabs>
        <w:spacing w:line="264" w:lineRule="auto"/>
        <w:jc w:val="both"/>
      </w:pPr>
      <w:r w:rsidRPr="008B7661">
        <w:rPr>
          <w:rFonts w:eastAsia="Times New Roman"/>
        </w:rPr>
        <w:tab/>
        <w:t xml:space="preserve">10. Ka rezultuar i provuar fakti se gjatë kohës që ka qenë duke u shqyrtuar padia e ngritur nga paditësit në këtë gjykim, </w:t>
      </w:r>
      <w:r w:rsidRPr="008B7661">
        <w:t>ka ndërhyrë me padi në cilësinë e ndërhyrësit kryesor edhe shtetasja Rezarta Pleparaku (Preja) që është është vajza e Arta Vëndresha dhe njëkohësisht vajza e adoptuar e trashëgimlënësit Tofik Vëndresha që nga viti 1982, duke paraqitur në gjykim padinë objekt shqyrtimi d</w:t>
      </w:r>
      <w:r>
        <w:t>h</w:t>
      </w:r>
      <w:r w:rsidRPr="008B7661">
        <w:t xml:space="preserve">e paditur si paditësit edhe të paditurën. Nëpërmjet padisë së ngritur prej saj, ndërhyrësja kryesore </w:t>
      </w:r>
      <w:r>
        <w:t>në</w:t>
      </w:r>
      <w:r w:rsidRPr="008B7661">
        <w:t xml:space="preserve"> padi, ka pretenduar se është trashëgimtare ligjore e radhës së parë të </w:t>
      </w:r>
      <w:r w:rsidRPr="008B7661">
        <w:lastRenderedPageBreak/>
        <w:t xml:space="preserve">trashëgimlënësit Tofik Vëndresha, dhe për pasojë duhet të njihet si trashëgimtare e tij në ½ pjesë të pasurisë trashëgimore të trashëgimlënësit, duke kërkuar njëherazi dorëzimin e kësaj pasurie nga e paditura Arta Vëndresha, padi të cilën e bazon në nenet 55, 189-190 të Kodit të Procedurës Civile dhe 349 e 350 të Kodit Civil.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tab/>
        <w:t>11. Në kushtet kur padia e ndërhyrëses kryesore e parashikuar nga nenet 189 e 190 të Kodit të Procedurës Civile, k</w:t>
      </w:r>
      <w:r>
        <w:t>ishte</w:t>
      </w:r>
      <w:r w:rsidRPr="008B7661">
        <w:t xml:space="preserve"> lidhje të ngushtë me padinë objekt shqyrtimi të paraqitur nga paditësit Sami, Spartak dhe Tajar Vëndresha, në respektim të kërkesave të nenit 55 të KPC, Gjykata e Rrethit Gjyqësor Berat ka bërë bashkimin e të dy padive në një çështje të vetme, pra të padisë kryesore me atë të ndërhyrësit kryesor në gjykim, duke jua njoftuar atë paditësve dhe të paditurës sipas urdhërimeve të nenit 190 të KPC.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rPr>
          <w:rFonts w:eastAsia="Times New Roman"/>
        </w:rPr>
        <w:tab/>
        <w:t xml:space="preserve">12. Gjatë shqyrtimit gjyqësor, ka rezultuar i provuar fakti se, </w:t>
      </w:r>
      <w:r w:rsidRPr="008B7661">
        <w:t xml:space="preserve">i ndjeri Tofik Vëndresha është martuar me shtetasen Arta (Liljana) Vëndresha në datën 08.01.1981, fakt që konfirmohet nga certifikata e martesës nr. 004782262 lëshuar nga Zyra e Gjendjes Civile Komuna Kutalli Berat. E paditura Arta Vëndresha ka qenë më parë e martuar me shtetasin Fatmir Preja, nga e cila, ka pasur edhe fëmijën  e quajtur Rezarta Preja (Pleparaku). Ky fakt konfirmohet nga certifikata familjare me nr.003416291 lëshuar në datë 28.05.2014 nga Zyra e Gjendjes Civile Komuna Velabisht Berat. E paditura Arta (Liljana) Vëndresha, mbas lidhjes së martesës me të ndjerin Tofik Vëndresha, ka kaluar në përbërjen familjare të tij, duke u regjistruar në fletën e trungut familjar të regjistrit të Zyrës së Gjendjes Civile Komuna Kutalli Berat, fakt ky i cili konfirmohet nga Certifikata Familjare me nr. 004853490 lëshuar më datë 12.05.2014 nga Zyra e Gjendjes Civile Komuna Kutalli Berat.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rPr>
          <w:rFonts w:eastAsia="Times New Roman"/>
        </w:rPr>
        <w:tab/>
        <w:t xml:space="preserve">13. </w:t>
      </w:r>
      <w:r w:rsidRPr="008B7661">
        <w:t xml:space="preserve">Për shkak të një lëvizje të detyruar (Internuar) në datë 25.05.1981 e paditura, së bashku me bashkëshortin e saj, të ndjerin Tofik Vëndresha, kanë lëvizur me banim nga fshati Pobrat, në fshatin Malinat të Komunës Vërtop Berat, fakt ky i cili konfirmohet nga shënimi në fund të Certifikatës Familjare të sipërpërmendur me nr. 004853490, të lëshuar më datë 12.05.2014 të Zyrës së Gjendjes Civile Komuna Kutalli Berat. Ky fakt konfirmohet edhe nga certifikata nr. 003416291 lëshuar në datë 28.05.2014 e Zyrës së Gjendjes Civile të Komunës Velabisht. </w:t>
      </w:r>
    </w:p>
    <w:p w:rsidR="00D50037" w:rsidRPr="00CB1DC4" w:rsidRDefault="00D50037" w:rsidP="00D50037">
      <w:pPr>
        <w:shd w:val="clear" w:color="auto" w:fill="FFFFFF"/>
        <w:tabs>
          <w:tab w:val="left" w:pos="720"/>
          <w:tab w:val="left" w:pos="993"/>
        </w:tabs>
        <w:spacing w:line="264" w:lineRule="auto"/>
        <w:jc w:val="both"/>
        <w:rPr>
          <w:rFonts w:eastAsia="Times New Roman"/>
        </w:rPr>
      </w:pPr>
      <w:r w:rsidRPr="008B7661">
        <w:rPr>
          <w:rFonts w:eastAsia="Times New Roman"/>
        </w:rPr>
        <w:tab/>
        <w:t xml:space="preserve">14. </w:t>
      </w:r>
      <w:r w:rsidRPr="008B7661">
        <w:t xml:space="preserve">Nga momenti e lidhjes së martesës së faktit me të ndjerin Tofik Vëndresha, por dhe të martesës ligjore, e paditura në mënyrë të vazhdueshme ka pasur në kujdestari prindërore vajzën e saj nga martesa e parë, Rezarta Pleparaku (Preja) dhe për rrjedhojë në vazhdimësi Rezarta ka qëndruar me të paditurën edhe mbasi është martuar me të ndjerin Tofik Vëndresha. </w:t>
      </w:r>
      <w:r w:rsidRPr="00CB1DC4">
        <w:t xml:space="preserve">E paditura, mbasi ka shkuar në fshatin Malinat dhe me gjendje civile në Komunën Vërtop Berat, i ndjeri bashkëshorti i saj Tofik Vëndresha ka kërkuar dhe ka pranuar që të bëjë birësimin (adoptimin) e vajzës Rezarta Pleparaku (Preja). </w:t>
      </w:r>
    </w:p>
    <w:p w:rsidR="00D50037" w:rsidRPr="00CB1DC4" w:rsidRDefault="00D50037" w:rsidP="00D50037">
      <w:pPr>
        <w:shd w:val="clear" w:color="auto" w:fill="FFFFFF"/>
        <w:tabs>
          <w:tab w:val="left" w:pos="720"/>
          <w:tab w:val="left" w:pos="993"/>
        </w:tabs>
        <w:spacing w:line="264" w:lineRule="auto"/>
        <w:jc w:val="both"/>
        <w:rPr>
          <w:i/>
          <w:u w:val="single"/>
        </w:rPr>
      </w:pPr>
      <w:r w:rsidRPr="008B7661">
        <w:rPr>
          <w:rFonts w:eastAsia="Times New Roman"/>
        </w:rPr>
        <w:tab/>
        <w:t xml:space="preserve">15. </w:t>
      </w:r>
      <w:r>
        <w:rPr>
          <w:rFonts w:eastAsia="Times New Roman"/>
        </w:rPr>
        <w:t xml:space="preserve">Pwr mw tej, e paditura ka pretenduar se, </w:t>
      </w:r>
      <w:r w:rsidRPr="00CB1DC4">
        <w:t>në muajin tetor të vitit 1982 është paraqitur në Gjykatën e Rrethit Gjyqësor Berat ku dhe është vendosur adoptimi i vajzës me vendim gjykatë nga i ndjeri Tofik Vëndresha, dhe mbi bazën e vendimit të gjykatës është bërë dhe regjistrimi i Rezarta Pleparaku në përbërjen e trungut familjar të familjes së të ndjerit Tofik Vëndresha, në fletën 1/34 të Regjistrit themeltar të shtetasve të fshatit Malinat, fakt ky i cili konfirmohet nga Çertifikata Familjare nr. 003416291, lëshuar më datë 28.05.2014 nga Zyra e Gjendjes Civile Komuna Velabisht Berat. Në rreshtin nr. 3 të kësaj fletë regjistri, provohet së janë regjistruar të dhënat: “</w:t>
      </w:r>
      <w:r w:rsidRPr="00CB1DC4">
        <w:rPr>
          <w:i/>
        </w:rPr>
        <w:t xml:space="preserve">Emri e Mbiemri “Rezarta Preja” Emri i babait “Fatmir”, emri i nënës “Liljana” gjinia femër, lidhja me kryefamiljarin “I adoptuar”. </w:t>
      </w:r>
      <w:r w:rsidRPr="00CB1DC4">
        <w:rPr>
          <w:i/>
          <w:u w:val="single"/>
        </w:rPr>
        <w:t xml:space="preserve">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rPr>
          <w:rFonts w:eastAsia="Times New Roman"/>
        </w:rPr>
        <w:lastRenderedPageBreak/>
        <w:tab/>
        <w:t xml:space="preserve">16. Fakti që ndërhyrësja kryesore me padi ka qenë pjesë e trungut familjar të të ndjerit </w:t>
      </w:r>
      <w:r w:rsidRPr="008B7661">
        <w:t xml:space="preserve">Tofik Vëndresha, provohet edhe nga regjistri themeltar i shtetasve në fshatin Malinat të Zyrës së Gjendjes Civile Komuna, Velabisht, ish Zyra e Gjendjes Civile Vertop Berat, fleta 1/94, sipas të clit, në trungun familjar të të ndjerit Tofik Vëndresha janë të regjistruar tre pjesëtarë: I ndjeri Tofik Vëndresha (kryefamiljar), Liljana (Arta) Vëndresha bashkëshorte, si dhe Rezarta Preja (i adoptuar). </w:t>
      </w:r>
    </w:p>
    <w:p w:rsidR="00D50037" w:rsidRPr="008B7661" w:rsidRDefault="00D50037" w:rsidP="00D50037">
      <w:pPr>
        <w:shd w:val="clear" w:color="auto" w:fill="FFFFFF"/>
        <w:tabs>
          <w:tab w:val="left" w:pos="720"/>
          <w:tab w:val="left" w:pos="993"/>
        </w:tabs>
        <w:spacing w:line="264" w:lineRule="auto"/>
        <w:jc w:val="both"/>
      </w:pPr>
      <w:r w:rsidRPr="008B7661">
        <w:rPr>
          <w:rFonts w:eastAsia="Times New Roman"/>
        </w:rPr>
        <w:tab/>
        <w:t>17. Gjatë shqyrtimit gjyqësor, e</w:t>
      </w:r>
      <w:r w:rsidRPr="008B7661">
        <w:t xml:space="preserve"> paditura Arta Vëndresha, ka prapësuar në lidhje me padinë dhe padinë e ndërhyrësit kryesor duke pretenduar se: nuk është e vetmja trashëgimtare ligjore e  trashëgimlënësit Tofik Vëndresha. Në muajin </w:t>
      </w:r>
      <w:r>
        <w:t>t</w:t>
      </w:r>
      <w:r w:rsidRPr="008B7661">
        <w:t xml:space="preserve">etor të vitit 1982, së bashku me të ndjerin janë paraqitur në Gjykatën e Rrethit Berat dhe kanë kërkuar adoptimin e vajzës që kishte pasur e paditura nga martesa e parë, Rezarta Perja. Gjykata ka lejuar adoptimin e vajzës me vendim gjykatë nga i ndjeri Tofik Vëndresha, dhe mbi bazën e vendimit të gjykatës është bërë dhe regjistrimi i Rezarta Pleparaku në fletën e trungut familjar të familjes së të ndjerit Tofik Vëndresha, në fletën 1/34 të Regjistrit themeltar të shtetasve të fshatit Malinat.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tab/>
        <w:t xml:space="preserve">18. E paditura ka sqaruar në gjykatë se, fillimisht nuk ka qenë dakort me këtë birësim dhe për rrjedhojë ka hezituar për shkak së bashkëshorti konsiderohej dhe trajtohej shtetas me përbërje të keqe politike, pasi ka qenë i dënuar për veprimtari armiqësore. Megjithatë, pas insistimit të vazhdueshëm të bashkëshortit Tofik Vëndresha, ka pranuar kërkesën e bërë nga bashkëshorti i saj, duke lejuar adoptimin e vajzës së saj Rezarta Pleparaku (Preja). Në këto kushte në bazë të nenit 361/1 të Kodit Civil, si trashëgimtarë ligjorë të radhës së parë të të ndjerit Tofik Vëndresha janë vetëm e paditura Arta (Liljana) Vëndresha dhe ndërhyrësja kryesore Rezarta Pleparaku (Preja), që trashëgojnë nga ½ pjesë të pasurisë trashëgimore. </w:t>
      </w:r>
    </w:p>
    <w:p w:rsidR="00D50037" w:rsidRPr="008B7661" w:rsidRDefault="00D50037" w:rsidP="00D50037">
      <w:pPr>
        <w:shd w:val="clear" w:color="auto" w:fill="FFFFFF"/>
        <w:tabs>
          <w:tab w:val="left" w:pos="720"/>
          <w:tab w:val="left" w:pos="993"/>
        </w:tabs>
        <w:spacing w:line="264" w:lineRule="auto"/>
        <w:jc w:val="both"/>
        <w:rPr>
          <w:rFonts w:eastAsia="Times New Roman"/>
        </w:rPr>
      </w:pPr>
      <w:r w:rsidRPr="008B7661">
        <w:rPr>
          <w:rFonts w:eastAsia="Times New Roman"/>
        </w:rPr>
        <w:tab/>
        <w:t xml:space="preserve">19. </w:t>
      </w:r>
      <w:r w:rsidRPr="008B7661">
        <w:t xml:space="preserve">Ndërkohë që paditësit Sami Vëndresha, Spartak Vëndresha dhe Tajar Vëndresha, pasi u njohën me kërkimet e ndërhyrëses kryesore Rezarta Pleparaku, kanë prapësuar në gjykim se, nuk është i vërtetë fakti që ndërhyrësja kryesore është adoptuar nga i ndjeri Tofik Vëndresha në vitin 1982. Në rast së personi i tretë do të ishte adoptuar, </w:t>
      </w:r>
      <w:r>
        <w:t>G</w:t>
      </w:r>
      <w:r w:rsidRPr="008B7661">
        <w:t xml:space="preserve">jykata Gjykata e Rrethit Gjyqësor Berat me vendimin nr. 425, datë 03.04.1995, do ta kishte njohur atë si trashëgimtare të radhës së parë. Gjithashtu, po të ishte adoptuar, adoptimi do të ishte pasqyruar në regjistrat e gjendjes civile dhe ajo do të kishte marrë emrin e babait Tofik dhe mbiemrin e tij Vëndresha, fakte këto që nuk rezultojnë të jenë kryer, ç’ka e bën pretendimin për adoptim të pabazuar. </w:t>
      </w:r>
    </w:p>
    <w:p w:rsidR="00D50037" w:rsidRPr="008B7661" w:rsidRDefault="00D50037" w:rsidP="00D50037">
      <w:pPr>
        <w:shd w:val="clear" w:color="auto" w:fill="FFFFFF"/>
        <w:tabs>
          <w:tab w:val="left" w:pos="720"/>
          <w:tab w:val="left" w:pos="993"/>
        </w:tabs>
        <w:spacing w:line="264" w:lineRule="auto"/>
        <w:jc w:val="both"/>
      </w:pPr>
      <w:r w:rsidRPr="008B7661">
        <w:rPr>
          <w:rFonts w:eastAsia="Times New Roman"/>
        </w:rPr>
        <w:tab/>
        <w:t xml:space="preserve">20. Në lidhje me pretendimet e pasqyruara nga paditësit në këtë gjykim, ndërhyrësja kryesore me padi ka prapësuar se, </w:t>
      </w:r>
      <w:r w:rsidRPr="008B7661">
        <w:t>në kohën kur ka vdekur i ndjeri Tofik Vëndresha, pra në datë 05.02.1995, sipas Regjistrit Themeltar të Fshatit Malinat, Komuna Vërtop Berat, fleta 1/94 të viteve 1974-2009 rezulton i provuar fakti se ai ka lënë trashëgimtarë ligjorë të radhës së parë përveç bashkëshortes së tij të paditurës Arta (Liljana) Vëndresha edhe ndërhyrësen kryesore Rezarta Pleparaku (Preja). Për të provuar faktn se, ndërhyrësja kryesore me padi është fëmija e adoptuar e të ndjerit Tofik Vëndresha, është paraqitur me cilësinë e provës edhe  certifikata Familjare me nr. 003416430. Githashtu, është paraqitur edhe dëftesa origjinale e mbarimit të Shkollës 8-të Vjeçare të lëshuar nga Drejtoria e Shkollës Tetëvjeçare “Fetah Hadaj’’</w:t>
      </w:r>
      <w:r>
        <w:t>,</w:t>
      </w:r>
      <w:r w:rsidRPr="008B7661">
        <w:t xml:space="preserve"> Malinat me nr. amze 57/2 dhe nr. regjistri i veçantë 221, sipas të cilës, vërtetohet se nxënësja Rezarta Tofik Preja, në vitin 1989-1990 ka kryer shkollën 8-të vjeçare me shkëputje nga puna. Pra në këtë dëftesë, është pasqyruar se ndërhyrësja kryesore Rezarta Pleparaku (Preja), ka për atësi, të ndjerin Tofik Vëndresha. </w:t>
      </w:r>
    </w:p>
    <w:p w:rsidR="00D50037" w:rsidRPr="008B7661" w:rsidRDefault="00D50037" w:rsidP="00D50037">
      <w:pPr>
        <w:pStyle w:val="ListParagraph"/>
        <w:shd w:val="clear" w:color="auto" w:fill="FFFFFF"/>
        <w:spacing w:line="264" w:lineRule="auto"/>
        <w:ind w:left="0"/>
        <w:jc w:val="both"/>
        <w:rPr>
          <w:rFonts w:eastAsia="Times New Roman"/>
          <w:szCs w:val="24"/>
          <w:lang w:val="de-AT"/>
        </w:rPr>
      </w:pPr>
      <w:r w:rsidRPr="008B7661">
        <w:rPr>
          <w:rFonts w:eastAsia="Times New Roman"/>
          <w:b/>
          <w:szCs w:val="24"/>
          <w:lang w:val="sq-AL"/>
        </w:rPr>
        <w:tab/>
      </w:r>
      <w:r w:rsidRPr="008B7661">
        <w:rPr>
          <w:rFonts w:eastAsia="Times New Roman"/>
          <w:b/>
          <w:szCs w:val="24"/>
          <w:lang w:val="de-AT"/>
        </w:rPr>
        <w:t xml:space="preserve">21. Gjykata e Rrethit Gjyqësor Berat, me vendimin nr. </w:t>
      </w:r>
      <w:r w:rsidRPr="008B7661">
        <w:rPr>
          <w:rFonts w:eastAsia="Times New Roman"/>
          <w:b/>
          <w:bCs/>
          <w:szCs w:val="24"/>
          <w:lang w:val="de-AT"/>
        </w:rPr>
        <w:t>939</w:t>
      </w:r>
      <w:r w:rsidRPr="008B7661">
        <w:rPr>
          <w:b/>
          <w:bCs/>
          <w:szCs w:val="24"/>
          <w:lang w:val="de-AT"/>
        </w:rPr>
        <w:t>, datë 14.10.2014</w:t>
      </w:r>
      <w:r w:rsidRPr="008B7661">
        <w:rPr>
          <w:rFonts w:eastAsia="Times New Roman"/>
          <w:b/>
          <w:szCs w:val="24"/>
          <w:lang w:val="de-AT"/>
        </w:rPr>
        <w:t xml:space="preserve"> ka vendosur</w:t>
      </w:r>
      <w:r w:rsidRPr="008B7661">
        <w:rPr>
          <w:rFonts w:eastAsia="Times New Roman"/>
          <w:szCs w:val="24"/>
          <w:lang w:val="de-AT"/>
        </w:rPr>
        <w:t xml:space="preserve">: </w:t>
      </w:r>
    </w:p>
    <w:p w:rsidR="00D50037" w:rsidRPr="008B7661" w:rsidRDefault="00D50037" w:rsidP="00D50037">
      <w:pPr>
        <w:pStyle w:val="ListParagraph"/>
        <w:shd w:val="clear" w:color="auto" w:fill="FFFFFF"/>
        <w:spacing w:line="264" w:lineRule="auto"/>
        <w:ind w:left="90" w:hanging="90"/>
        <w:jc w:val="both"/>
        <w:rPr>
          <w:rFonts w:eastAsia="Times New Roman"/>
          <w:iCs/>
          <w:szCs w:val="24"/>
          <w:lang w:val="de-AT" w:eastAsia="sq-AL"/>
        </w:rPr>
      </w:pPr>
      <w:r w:rsidRPr="008B7661">
        <w:rPr>
          <w:rFonts w:eastAsia="Times New Roman"/>
          <w:szCs w:val="24"/>
          <w:lang w:val="de-AT"/>
        </w:rPr>
        <w:lastRenderedPageBreak/>
        <w:t>-</w:t>
      </w:r>
      <w:r w:rsidRPr="008B7661">
        <w:rPr>
          <w:rFonts w:eastAsia="Times New Roman"/>
          <w:iCs/>
          <w:szCs w:val="24"/>
          <w:lang w:val="de-AT" w:eastAsia="sq-AL"/>
        </w:rPr>
        <w:t>Rrëzimin e kërkesë padisë të bërë nga palët paditëse Sami V</w:t>
      </w:r>
      <w:r w:rsidRPr="008B7661">
        <w:t>ë</w:t>
      </w:r>
      <w:r w:rsidRPr="008B7661">
        <w:rPr>
          <w:rFonts w:eastAsia="Times New Roman"/>
          <w:iCs/>
          <w:szCs w:val="24"/>
          <w:lang w:val="de-AT" w:eastAsia="sq-AL"/>
        </w:rPr>
        <w:t>ndresha, Tajar V</w:t>
      </w:r>
      <w:r w:rsidRPr="008B7661">
        <w:t>ë</w:t>
      </w:r>
      <w:r w:rsidRPr="008B7661">
        <w:rPr>
          <w:rFonts w:eastAsia="Times New Roman"/>
          <w:iCs/>
          <w:szCs w:val="24"/>
          <w:lang w:val="de-AT" w:eastAsia="sq-AL"/>
        </w:rPr>
        <w:t>ndresha, përfaqësuar me "Prokurë të Posaçme" nr. 2056 Rep dhe nr. 806/1 Kol, datë 24.07.2013 nga Spartak V</w:t>
      </w:r>
      <w:r w:rsidRPr="008B7661">
        <w:t>ë</w:t>
      </w:r>
      <w:r w:rsidRPr="008B7661">
        <w:rPr>
          <w:rFonts w:eastAsia="Times New Roman"/>
          <w:iCs/>
          <w:szCs w:val="24"/>
          <w:lang w:val="de-AT" w:eastAsia="sq-AL"/>
        </w:rPr>
        <w:t>ndresha dhe Sparatak V</w:t>
      </w:r>
      <w:r w:rsidRPr="008B7661">
        <w:t>ë</w:t>
      </w:r>
      <w:r w:rsidRPr="008B7661">
        <w:rPr>
          <w:rFonts w:eastAsia="Times New Roman"/>
          <w:iCs/>
          <w:szCs w:val="24"/>
          <w:lang w:val="de-AT" w:eastAsia="sq-AL"/>
        </w:rPr>
        <w:t>ndresha, si trashëgimtarë të vetëm testamentarë të trashëgimlënësit Abaz V</w:t>
      </w:r>
      <w:r w:rsidRPr="008B7661">
        <w:t>ë</w:t>
      </w:r>
      <w:r w:rsidRPr="008B7661">
        <w:rPr>
          <w:rFonts w:eastAsia="Times New Roman"/>
          <w:iCs/>
          <w:szCs w:val="24"/>
          <w:lang w:val="de-AT" w:eastAsia="sq-AL"/>
        </w:rPr>
        <w:t xml:space="preserve">ndresha, si të pa bazuar në prova dhe në ligj. </w:t>
      </w:r>
    </w:p>
    <w:p w:rsidR="00D50037" w:rsidRPr="008B7661" w:rsidRDefault="00D50037" w:rsidP="00D50037">
      <w:pPr>
        <w:pStyle w:val="ListParagraph"/>
        <w:shd w:val="clear" w:color="auto" w:fill="FFFFFF"/>
        <w:spacing w:line="264" w:lineRule="auto"/>
        <w:ind w:left="90" w:hanging="90"/>
        <w:jc w:val="both"/>
        <w:rPr>
          <w:rFonts w:eastAsia="Times New Roman"/>
          <w:iCs/>
          <w:szCs w:val="24"/>
          <w:lang w:eastAsia="sq-AL"/>
        </w:rPr>
      </w:pPr>
      <w:r w:rsidRPr="008B7661">
        <w:rPr>
          <w:rFonts w:eastAsia="Times New Roman"/>
          <w:iCs/>
          <w:szCs w:val="24"/>
          <w:lang w:eastAsia="sq-AL"/>
        </w:rPr>
        <w:t xml:space="preserve">-Shpenzimet gjyqësore i ngarkohen palëve paditëse. </w:t>
      </w:r>
    </w:p>
    <w:p w:rsidR="00D50037" w:rsidRPr="008B7661" w:rsidRDefault="00D50037" w:rsidP="00D50037">
      <w:pPr>
        <w:pStyle w:val="ListParagraph"/>
        <w:shd w:val="clear" w:color="auto" w:fill="FFFFFF"/>
        <w:spacing w:line="264" w:lineRule="auto"/>
        <w:ind w:left="90" w:hanging="90"/>
        <w:jc w:val="both"/>
        <w:rPr>
          <w:rFonts w:eastAsia="Times New Roman"/>
          <w:iCs/>
          <w:szCs w:val="24"/>
        </w:rPr>
      </w:pPr>
      <w:r w:rsidRPr="008B7661">
        <w:rPr>
          <w:rFonts w:eastAsia="Times New Roman"/>
          <w:iCs/>
          <w:szCs w:val="24"/>
          <w:lang w:eastAsia="sq-AL"/>
        </w:rPr>
        <w:t>-Pranimin e kërkesë padisë të bërë nga ndërhyrësja kryesore Rezarta Pleparku (Preja) si të bazuar në prova dhe në ligj.</w:t>
      </w:r>
      <w:r w:rsidRPr="008B7661">
        <w:rPr>
          <w:rFonts w:eastAsia="Times New Roman"/>
          <w:iCs/>
          <w:szCs w:val="24"/>
        </w:rPr>
        <w:t xml:space="preserve"> </w:t>
      </w:r>
    </w:p>
    <w:p w:rsidR="00D50037" w:rsidRPr="008B7661" w:rsidRDefault="00D50037" w:rsidP="00D50037">
      <w:pPr>
        <w:pStyle w:val="ListParagraph"/>
        <w:shd w:val="clear" w:color="auto" w:fill="FFFFFF"/>
        <w:spacing w:line="264" w:lineRule="auto"/>
        <w:ind w:left="90" w:hanging="90"/>
        <w:jc w:val="both"/>
        <w:rPr>
          <w:rFonts w:eastAsia="Times New Roman"/>
          <w:iCs/>
          <w:szCs w:val="24"/>
        </w:rPr>
      </w:pPr>
      <w:r w:rsidRPr="008B7661">
        <w:rPr>
          <w:rFonts w:eastAsia="Times New Roman"/>
          <w:iCs/>
          <w:szCs w:val="24"/>
        </w:rPr>
        <w:t>-</w:t>
      </w:r>
      <w:r w:rsidRPr="008B7661">
        <w:rPr>
          <w:rFonts w:eastAsia="Times New Roman"/>
          <w:iCs/>
          <w:szCs w:val="24"/>
          <w:lang w:eastAsia="sq-AL"/>
        </w:rPr>
        <w:t>Detyrimin e palëve të paditura Sami Vendresha, Tajar V</w:t>
      </w:r>
      <w:r w:rsidRPr="008B7661">
        <w:t>ë</w:t>
      </w:r>
      <w:r w:rsidRPr="008B7661">
        <w:rPr>
          <w:rFonts w:eastAsia="Times New Roman"/>
          <w:iCs/>
          <w:szCs w:val="24"/>
          <w:lang w:eastAsia="sq-AL"/>
        </w:rPr>
        <w:t>ndresha, Spartak V</w:t>
      </w:r>
      <w:r w:rsidRPr="008B7661">
        <w:t>ë</w:t>
      </w:r>
      <w:r w:rsidRPr="008B7661">
        <w:rPr>
          <w:rFonts w:eastAsia="Times New Roman"/>
          <w:iCs/>
          <w:szCs w:val="24"/>
          <w:lang w:eastAsia="sq-AL"/>
        </w:rPr>
        <w:t>ndresha dhe Arta (Liljana) V</w:t>
      </w:r>
      <w:r w:rsidRPr="008B7661">
        <w:t>ë</w:t>
      </w:r>
      <w:r w:rsidRPr="008B7661">
        <w:rPr>
          <w:rFonts w:eastAsia="Times New Roman"/>
          <w:iCs/>
          <w:szCs w:val="24"/>
          <w:lang w:eastAsia="sq-AL"/>
        </w:rPr>
        <w:t>ndresha, të njohin si trashëgimtarë ligjore të radhës së parë të të ndjerit Tofik Selman V</w:t>
      </w:r>
      <w:r w:rsidRPr="008B7661">
        <w:t>ë</w:t>
      </w:r>
      <w:r w:rsidRPr="008B7661">
        <w:rPr>
          <w:rFonts w:eastAsia="Times New Roman"/>
          <w:iCs/>
          <w:szCs w:val="24"/>
          <w:lang w:eastAsia="sq-AL"/>
        </w:rPr>
        <w:t>ndresha, vajzën e tij të adoptuar Rezarta Pleparaku (Preja).</w:t>
      </w:r>
      <w:r w:rsidRPr="008B7661">
        <w:rPr>
          <w:rFonts w:eastAsia="Times New Roman"/>
          <w:iCs/>
          <w:szCs w:val="24"/>
        </w:rPr>
        <w:t xml:space="preserve"> </w:t>
      </w:r>
    </w:p>
    <w:p w:rsidR="00D50037" w:rsidRPr="008B7661" w:rsidRDefault="00D50037" w:rsidP="00D50037">
      <w:pPr>
        <w:pStyle w:val="ListParagraph"/>
        <w:shd w:val="clear" w:color="auto" w:fill="FFFFFF"/>
        <w:spacing w:line="264" w:lineRule="auto"/>
        <w:ind w:left="90" w:hanging="90"/>
        <w:jc w:val="both"/>
        <w:rPr>
          <w:rFonts w:eastAsia="Times New Roman"/>
          <w:iCs/>
          <w:szCs w:val="24"/>
          <w:lang w:eastAsia="sq-AL"/>
        </w:rPr>
      </w:pPr>
      <w:r w:rsidRPr="008B7661">
        <w:rPr>
          <w:rFonts w:eastAsia="Times New Roman"/>
          <w:iCs/>
          <w:szCs w:val="24"/>
        </w:rPr>
        <w:t>-</w:t>
      </w:r>
      <w:r w:rsidRPr="008B7661">
        <w:rPr>
          <w:rFonts w:eastAsia="Times New Roman"/>
          <w:iCs/>
          <w:szCs w:val="24"/>
          <w:lang w:eastAsia="sq-AL"/>
        </w:rPr>
        <w:t>Detyrimin e palës së paditur Arta (Liljana) V</w:t>
      </w:r>
      <w:r w:rsidRPr="008B7661">
        <w:t>ë</w:t>
      </w:r>
      <w:r w:rsidRPr="008B7661">
        <w:rPr>
          <w:rFonts w:eastAsia="Times New Roman"/>
          <w:iCs/>
          <w:szCs w:val="24"/>
          <w:lang w:eastAsia="sq-AL"/>
        </w:rPr>
        <w:t>ndresha që t'i dorëzojë ndërhyrëses kryesore Rezarta Pleparaku (Preja) 1/2 (një të dytën) e pasurisë trashëgimore si pasuri e të ndjerit Tofik Selman V</w:t>
      </w:r>
      <w:r w:rsidRPr="008B7661">
        <w:t>ë</w:t>
      </w:r>
      <w:r w:rsidRPr="008B7661">
        <w:rPr>
          <w:rFonts w:eastAsia="Times New Roman"/>
          <w:iCs/>
          <w:szCs w:val="24"/>
          <w:lang w:eastAsia="sq-AL"/>
        </w:rPr>
        <w:t xml:space="preserve">ndresha. </w:t>
      </w:r>
    </w:p>
    <w:p w:rsidR="00D50037" w:rsidRPr="008B7661" w:rsidRDefault="00D50037" w:rsidP="00D50037">
      <w:pPr>
        <w:pStyle w:val="ListParagraph"/>
        <w:shd w:val="clear" w:color="auto" w:fill="FFFFFF"/>
        <w:spacing w:line="264" w:lineRule="auto"/>
        <w:ind w:left="90" w:hanging="90"/>
        <w:jc w:val="both"/>
        <w:rPr>
          <w:rFonts w:eastAsia="Times New Roman"/>
          <w:szCs w:val="24"/>
        </w:rPr>
      </w:pPr>
      <w:r w:rsidRPr="008B7661">
        <w:rPr>
          <w:rFonts w:eastAsia="Times New Roman"/>
          <w:iCs/>
          <w:szCs w:val="24"/>
          <w:lang w:eastAsia="sq-AL"/>
        </w:rPr>
        <w:t>-Shpenzimet gjyqësore i ngarkohen palëve të paditura Sami V</w:t>
      </w:r>
      <w:r w:rsidRPr="008B7661">
        <w:t>ë</w:t>
      </w:r>
      <w:r w:rsidRPr="008B7661">
        <w:rPr>
          <w:rFonts w:eastAsia="Times New Roman"/>
          <w:iCs/>
          <w:szCs w:val="24"/>
          <w:lang w:eastAsia="sq-AL"/>
        </w:rPr>
        <w:t>ndresha, Spartak V</w:t>
      </w:r>
      <w:r w:rsidRPr="008B7661">
        <w:t>ë</w:t>
      </w:r>
      <w:r w:rsidRPr="008B7661">
        <w:rPr>
          <w:rFonts w:eastAsia="Times New Roman"/>
          <w:iCs/>
          <w:szCs w:val="24"/>
          <w:lang w:eastAsia="sq-AL"/>
        </w:rPr>
        <w:t>ndresha, Tajar V</w:t>
      </w:r>
      <w:r w:rsidRPr="008B7661">
        <w:t>ë</w:t>
      </w:r>
      <w:r w:rsidRPr="008B7661">
        <w:rPr>
          <w:rFonts w:eastAsia="Times New Roman"/>
          <w:iCs/>
          <w:szCs w:val="24"/>
          <w:lang w:eastAsia="sq-AL"/>
        </w:rPr>
        <w:t>ndresha dhe Arta (Liljana) V</w:t>
      </w:r>
      <w:r w:rsidRPr="008B7661">
        <w:t>ë</w:t>
      </w:r>
      <w:r w:rsidRPr="008B7661">
        <w:rPr>
          <w:rFonts w:eastAsia="Times New Roman"/>
          <w:iCs/>
          <w:szCs w:val="24"/>
          <w:lang w:eastAsia="sq-AL"/>
        </w:rPr>
        <w:t>ndresha, si detyrim solidar</w:t>
      </w:r>
      <w:r w:rsidRPr="008B7661">
        <w:rPr>
          <w:rFonts w:eastAsia="Times New Roman"/>
          <w:szCs w:val="24"/>
        </w:rPr>
        <w:t>.</w:t>
      </w:r>
    </w:p>
    <w:p w:rsidR="00D50037" w:rsidRPr="008B7661" w:rsidRDefault="00D50037" w:rsidP="00D50037">
      <w:pPr>
        <w:pStyle w:val="ListParagraph"/>
        <w:spacing w:line="264" w:lineRule="auto"/>
        <w:ind w:left="0" w:firstLine="720"/>
        <w:jc w:val="both"/>
        <w:rPr>
          <w:b/>
          <w:szCs w:val="24"/>
        </w:rPr>
      </w:pPr>
      <w:r w:rsidRPr="008B7661">
        <w:rPr>
          <w:b/>
          <w:szCs w:val="24"/>
        </w:rPr>
        <w:t>21/1. Kjo gjykatë, në mënyrë të përmbledhur ka arsyetuar ndër të tjera se:</w:t>
      </w:r>
      <w:r w:rsidRPr="008B7661">
        <w:rPr>
          <w:b/>
          <w:i/>
          <w:szCs w:val="24"/>
        </w:rPr>
        <w:t xml:space="preserve"> </w:t>
      </w:r>
      <w:r w:rsidRPr="008B7661">
        <w:rPr>
          <w:i/>
          <w:szCs w:val="24"/>
        </w:rPr>
        <w:t>“...</w:t>
      </w:r>
      <w:r w:rsidRPr="008B7661">
        <w:rPr>
          <w:rFonts w:eastAsia="Times New Roman"/>
          <w:i/>
          <w:szCs w:val="24"/>
          <w:lang w:eastAsia="sq-AL"/>
        </w:rPr>
        <w:t xml:space="preserve">Gjykata kërkesë padinë e palëve paditëse e çmon të pabazuar në prova dhe në ligj dhe për këtë arsye arrin në konkluzionin për rrëzimin e saj. </w:t>
      </w:r>
      <w:proofErr w:type="gramStart"/>
      <w:r w:rsidRPr="008B7661">
        <w:rPr>
          <w:rFonts w:eastAsia="Times New Roman"/>
          <w:i/>
          <w:szCs w:val="24"/>
          <w:lang w:eastAsia="sq-AL"/>
        </w:rPr>
        <w:t>Ndërsa, në lidhje me padinë e bërë nga ndërhyrësja kryesore</w:t>
      </w:r>
      <w:r w:rsidRPr="008B7661">
        <w:rPr>
          <w:rFonts w:eastAsia="Times New Roman"/>
          <w:b/>
          <w:bCs/>
          <w:i/>
          <w:szCs w:val="24"/>
          <w:lang w:eastAsia="sq-AL"/>
        </w:rPr>
        <w:t> </w:t>
      </w:r>
      <w:r w:rsidRPr="008B7661">
        <w:rPr>
          <w:rFonts w:eastAsia="Times New Roman"/>
          <w:i/>
          <w:szCs w:val="24"/>
          <w:lang w:eastAsia="sq-AL"/>
        </w:rPr>
        <w:t>Rezarta Pleparaku (Preja), gjykata e çmon të bazuar në prova dhe në ligj dhe për këtë arsye arrin në përfundimin për pranimin e saj.</w:t>
      </w:r>
      <w:proofErr w:type="gramEnd"/>
      <w:r w:rsidRPr="008B7661">
        <w:rPr>
          <w:rFonts w:eastAsia="Times New Roman"/>
          <w:i/>
          <w:szCs w:val="24"/>
          <w:lang w:eastAsia="sq-AL"/>
        </w:rPr>
        <w:t xml:space="preserve"> ...Gjykata çmon se përpara këtij fakti, është e nevojshme të shprehet për kërkesat nenit 361, 364 të Kodit Civil. </w:t>
      </w:r>
      <w:proofErr w:type="gramStart"/>
      <w:r w:rsidRPr="008B7661">
        <w:rPr>
          <w:rFonts w:eastAsia="Times New Roman"/>
          <w:i/>
          <w:szCs w:val="24"/>
          <w:lang w:eastAsia="sq-AL"/>
        </w:rPr>
        <w:t>...Në analizë të këtyre dispozitave ligjore, rezulton i qartë fakti se, në çdo rast bashkëshorti merr 1/2 pjesë të trashëgimit, kur nuk ka trashëgimtarë të radhëve të mësipërme, trashëgimi i mbet</w:t>
      </w:r>
      <w:r>
        <w:rPr>
          <w:rFonts w:eastAsia="Times New Roman"/>
          <w:i/>
          <w:szCs w:val="24"/>
          <w:lang w:eastAsia="sq-AL"/>
        </w:rPr>
        <w:t>e</w:t>
      </w:r>
      <w:r w:rsidRPr="008B7661">
        <w:rPr>
          <w:rFonts w:eastAsia="Times New Roman"/>
          <w:i/>
          <w:szCs w:val="24"/>
          <w:lang w:eastAsia="sq-AL"/>
        </w:rPr>
        <w:t>t bashkëshortit pasjetues ".</w:t>
      </w:r>
      <w:proofErr w:type="gramEnd"/>
      <w:r w:rsidRPr="008B7661">
        <w:rPr>
          <w:rFonts w:eastAsia="Times New Roman"/>
          <w:i/>
          <w:szCs w:val="24"/>
          <w:lang w:eastAsia="sq-AL"/>
        </w:rPr>
        <w:t xml:space="preserve"> ...Nga shqyrtimi gjyqësor rezultoi se, dëshmia e trashëgimisë ligjore e të ndjerit Tofik Vëndresha lëshuar me vendimin nr. </w:t>
      </w:r>
      <w:proofErr w:type="gramStart"/>
      <w:r w:rsidRPr="008B7661">
        <w:rPr>
          <w:rFonts w:eastAsia="Times New Roman"/>
          <w:i/>
          <w:szCs w:val="24"/>
          <w:lang w:eastAsia="sq-AL"/>
        </w:rPr>
        <w:t>425, datë 03.04.1995 nga Gjykata e Rrethit Gjyqësor Berat, është pjesërisht në kundërshtim me ligjin, ndërkohë që dëshmia e trashëgimisë ligjore me nr.</w:t>
      </w:r>
      <w:proofErr w:type="gramEnd"/>
      <w:r w:rsidRPr="008B7661">
        <w:rPr>
          <w:rFonts w:eastAsia="Times New Roman"/>
          <w:i/>
          <w:szCs w:val="24"/>
          <w:lang w:eastAsia="sq-AL"/>
        </w:rPr>
        <w:t xml:space="preserve"> </w:t>
      </w:r>
      <w:proofErr w:type="gramStart"/>
      <w:r w:rsidRPr="008B7661">
        <w:rPr>
          <w:rFonts w:eastAsia="Times New Roman"/>
          <w:i/>
          <w:szCs w:val="24"/>
          <w:lang w:eastAsia="sq-AL"/>
        </w:rPr>
        <w:t>224 Rep dhe nr.</w:t>
      </w:r>
      <w:proofErr w:type="gramEnd"/>
      <w:r w:rsidRPr="008B7661">
        <w:rPr>
          <w:rFonts w:eastAsia="Times New Roman"/>
          <w:i/>
          <w:szCs w:val="24"/>
          <w:lang w:eastAsia="sq-AL"/>
        </w:rPr>
        <w:t xml:space="preserve"> 112 Kol, datë 19.02.2014 lëshuar nga noterja Kozeta Myftari, gjykata e vlerëson si tërësisht të nxjerrë në kundërshtim me ligjin, për këto arsye se, gjatë shqyrtimit gjyqësor të kësaj çështje, gjykata administroi dhe mori në shqyrtim Certifikatat Familjare nr. </w:t>
      </w:r>
      <w:proofErr w:type="gramStart"/>
      <w:r w:rsidRPr="008B7661">
        <w:rPr>
          <w:rFonts w:eastAsia="Times New Roman"/>
          <w:i/>
          <w:szCs w:val="24"/>
          <w:lang w:eastAsia="sq-AL"/>
        </w:rPr>
        <w:t>003416291, datë 28.05.2014 të lëshuar nga Zyra e Gjendjes Civile Komuna Velabisht Berat, fletën nr.</w:t>
      </w:r>
      <w:proofErr w:type="gramEnd"/>
      <w:r w:rsidRPr="008B7661">
        <w:rPr>
          <w:rFonts w:eastAsia="Times New Roman"/>
          <w:i/>
          <w:szCs w:val="24"/>
          <w:lang w:eastAsia="sq-AL"/>
        </w:rPr>
        <w:t xml:space="preserve"> 1/94 të Rregj themeltar të shtetasve të fshatit Malinat, Zyra e Gjendjes Civile Komuna Velabisht Berat, si dhe deklarimet e dhëna nga Nëpunësja e Zyrës së Gjendjes Civile Komuna Velabisht Berat Znj. Efigjeli Mile. Pra në gjykim, palët paditëse nuk arritën të vërtetonin faktin se ata me zëvendësim duhet të njihen si trashëgimtarë ligjore të radhës së tretë të trashëgimlënësit Tofik Vëndresha, fakt që gjatë gjykimit u rrëzua me prapësimet e bëra nga palë paditur dhe me pretendimet e bëra nga ndërhyrësi kryesor Rezarta Pleparaku (Preja).... Gjykata çmon se pretendimi i palëve paditëse se nëse vajza e të paditurës Rezarta Preja do të ishte adoptuar nga i ndjeri Tofik Vëndresha, në vendimin nr. </w:t>
      </w:r>
      <w:proofErr w:type="gramStart"/>
      <w:r w:rsidRPr="008B7661">
        <w:rPr>
          <w:rFonts w:eastAsia="Times New Roman"/>
          <w:i/>
          <w:szCs w:val="24"/>
          <w:lang w:eastAsia="sq-AL"/>
        </w:rPr>
        <w:t>425, datë 03.04.1995 të Gjykatës së Rrethit Gjyqësor Berat, ndërhyrësja kryesore duhet të ishte njohur si trashëgimtarë ligjore e të ndjerit Tofik Vëndresha.</w:t>
      </w:r>
      <w:proofErr w:type="gramEnd"/>
      <w:r w:rsidRPr="008B7661">
        <w:rPr>
          <w:rFonts w:eastAsia="Times New Roman"/>
          <w:i/>
          <w:szCs w:val="24"/>
          <w:lang w:eastAsia="sq-AL"/>
        </w:rPr>
        <w:t xml:space="preserve"> Në lidhje me këtë pretendim, gjykata çmon se ky pretendim i palëve paditëse nuk mund të përbëjë një argument bindës ligjor, për arsye se e paditura Arta Liljana Vëndresha nuk prezumohet se duhet të ketë njohje ligjore të mirëfillta apo ta njohë ligjin, pasi kuptohet se e paditura nuk ka kulturë juridike. ...Ndërkohë që provohet se e paditura për çdo moment dhe gjatë gjithë kohës ka jetuar së bashku me vajzën e saj Rezarta Pleparaku (</w:t>
      </w:r>
      <w:r>
        <w:rPr>
          <w:rFonts w:eastAsia="Times New Roman"/>
          <w:i/>
          <w:szCs w:val="24"/>
          <w:lang w:eastAsia="sq-AL"/>
        </w:rPr>
        <w:t>P</w:t>
      </w:r>
      <w:r w:rsidRPr="008B7661">
        <w:rPr>
          <w:rFonts w:eastAsia="Times New Roman"/>
          <w:i/>
          <w:szCs w:val="24"/>
          <w:lang w:eastAsia="sq-AL"/>
        </w:rPr>
        <w:t xml:space="preserve">reja) aq më tepër që jeton dhe sot së bashku në një familje me ekonomi të përbashkët, ku ndërhyrësja </w:t>
      </w:r>
      <w:r w:rsidRPr="008B7661">
        <w:rPr>
          <w:rFonts w:eastAsia="Times New Roman"/>
          <w:i/>
          <w:szCs w:val="24"/>
          <w:lang w:eastAsia="sq-AL"/>
        </w:rPr>
        <w:lastRenderedPageBreak/>
        <w:t xml:space="preserve">kryesore është martuar dhe nga martesa ka dhe fëmijë. </w:t>
      </w:r>
      <w:proofErr w:type="gramStart"/>
      <w:r w:rsidRPr="008B7661">
        <w:rPr>
          <w:rFonts w:eastAsia="Times New Roman"/>
          <w:i/>
          <w:szCs w:val="24"/>
          <w:lang w:eastAsia="sq-AL"/>
        </w:rPr>
        <w:t>Siç shprehet në gjykim e paditura Arta (Liljana) Vëndresha se nuk ka pasur ndonjë arsye apo indicie që të vihej në dijeni rreth kundërligjshmërisë së vendimit të Gjykatës së Rrethit Gjyqësor Berat me nr.</w:t>
      </w:r>
      <w:proofErr w:type="gramEnd"/>
      <w:r w:rsidRPr="008B7661">
        <w:rPr>
          <w:rFonts w:eastAsia="Times New Roman"/>
          <w:i/>
          <w:szCs w:val="24"/>
          <w:lang w:eastAsia="sq-AL"/>
        </w:rPr>
        <w:t xml:space="preserve"> </w:t>
      </w:r>
      <w:proofErr w:type="gramStart"/>
      <w:r w:rsidRPr="008B7661">
        <w:rPr>
          <w:rFonts w:eastAsia="Times New Roman"/>
          <w:i/>
          <w:szCs w:val="24"/>
          <w:lang w:eastAsia="sq-AL"/>
        </w:rPr>
        <w:t>425, datë 03.04.1995.</w:t>
      </w:r>
      <w:proofErr w:type="gramEnd"/>
      <w:r w:rsidRPr="008B7661">
        <w:rPr>
          <w:rFonts w:eastAsia="Times New Roman"/>
          <w:i/>
          <w:szCs w:val="24"/>
          <w:lang w:eastAsia="sq-AL"/>
        </w:rPr>
        <w:t xml:space="preserve"> Gjykata çmon se </w:t>
      </w:r>
      <w:proofErr w:type="gramStart"/>
      <w:r w:rsidRPr="008B7661">
        <w:rPr>
          <w:rFonts w:eastAsia="Times New Roman"/>
          <w:i/>
          <w:szCs w:val="24"/>
          <w:lang w:eastAsia="sq-AL"/>
        </w:rPr>
        <w:t>ky</w:t>
      </w:r>
      <w:proofErr w:type="gramEnd"/>
      <w:r w:rsidRPr="008B7661">
        <w:rPr>
          <w:rFonts w:eastAsia="Times New Roman"/>
          <w:i/>
          <w:szCs w:val="24"/>
          <w:lang w:eastAsia="sq-AL"/>
        </w:rPr>
        <w:t xml:space="preserve"> fakt nuk mund të përbëjë shkak ligjor dhe nuk mund tu japë të drejtë palëve paditëse që të pretendojnë që të njihen si trashëgimtarë ligjore të të ndjerit Tofik Vëndresha, prandaj gjykata çmon se pretendimi i palëve paditëse duhet të rrëzohet. Ndërkohë që legjitimohet ndërhyrësja kryesore Rezarta Pleparaku (Preja) për të kërkuar njohjen dhe për tu njohur si trashëgimtarë ligjore e radhës së parë të të </w:t>
      </w:r>
      <w:proofErr w:type="gramStart"/>
      <w:r w:rsidRPr="008B7661">
        <w:rPr>
          <w:rFonts w:eastAsia="Times New Roman"/>
          <w:i/>
          <w:szCs w:val="24"/>
          <w:lang w:eastAsia="sq-AL"/>
        </w:rPr>
        <w:t>ndjerit  Tofik</w:t>
      </w:r>
      <w:proofErr w:type="gramEnd"/>
      <w:r w:rsidRPr="008B7661">
        <w:rPr>
          <w:rFonts w:eastAsia="Times New Roman"/>
          <w:i/>
          <w:szCs w:val="24"/>
          <w:lang w:eastAsia="sq-AL"/>
        </w:rPr>
        <w:t xml:space="preserve"> Vëndresha mbi 1/2 pjesë të pasurisë trashëgimore... Në gjykim paditësja paraqiti si provë shkresore edhe dëftesën origjinale të mbarimit të Shkollës 8-të Vjeçare të lëshuar nga Drejtoria e Shkollës Tetëvjeçare "Fetah </w:t>
      </w:r>
      <w:proofErr w:type="gramStart"/>
      <w:r w:rsidRPr="008B7661">
        <w:rPr>
          <w:rFonts w:eastAsia="Times New Roman"/>
          <w:i/>
          <w:szCs w:val="24"/>
          <w:lang w:eastAsia="sq-AL"/>
        </w:rPr>
        <w:t>Hadaj "</w:t>
      </w:r>
      <w:proofErr w:type="gramEnd"/>
      <w:r w:rsidRPr="008B7661">
        <w:rPr>
          <w:rFonts w:eastAsia="Times New Roman"/>
          <w:i/>
          <w:szCs w:val="24"/>
          <w:lang w:eastAsia="sq-AL"/>
        </w:rPr>
        <w:t xml:space="preserve"> Malinat me nr. </w:t>
      </w:r>
      <w:proofErr w:type="gramStart"/>
      <w:r w:rsidRPr="008B7661">
        <w:rPr>
          <w:rFonts w:eastAsia="Times New Roman"/>
          <w:i/>
          <w:szCs w:val="24"/>
          <w:lang w:eastAsia="sq-AL"/>
        </w:rPr>
        <w:t>amze</w:t>
      </w:r>
      <w:proofErr w:type="gramEnd"/>
      <w:r w:rsidRPr="008B7661">
        <w:rPr>
          <w:rFonts w:eastAsia="Times New Roman"/>
          <w:i/>
          <w:szCs w:val="24"/>
          <w:lang w:eastAsia="sq-AL"/>
        </w:rPr>
        <w:t xml:space="preserve"> 57/2 dhe nr. </w:t>
      </w:r>
      <w:proofErr w:type="gramStart"/>
      <w:r w:rsidRPr="008B7661">
        <w:rPr>
          <w:rFonts w:eastAsia="Times New Roman"/>
          <w:i/>
          <w:szCs w:val="24"/>
          <w:lang w:eastAsia="sq-AL"/>
        </w:rPr>
        <w:t>regjistri</w:t>
      </w:r>
      <w:proofErr w:type="gramEnd"/>
      <w:r w:rsidRPr="008B7661">
        <w:rPr>
          <w:rFonts w:eastAsia="Times New Roman"/>
          <w:i/>
          <w:szCs w:val="24"/>
          <w:lang w:eastAsia="sq-AL"/>
        </w:rPr>
        <w:t xml:space="preserve"> i veçantë 221-Dëftesë Lirimi, ku vërtetohet se nxënësja Rezarta Tofik Preja, në vitin 1989-1990 ka kryer shkollën 8-të vjeçare me shkëputje nga puna. Gjykata solli në vëmendje këtë akt shkresor, pasi në këtë dëftesë lirimi, ndërhyrësja kryesore "Rezarta Pleparaku (Preja), ka për atësi të ndjerin trashëgimlënësin Tofik Vëndresha. </w:t>
      </w:r>
      <w:proofErr w:type="gramStart"/>
      <w:r w:rsidRPr="008B7661">
        <w:rPr>
          <w:rFonts w:eastAsia="Times New Roman"/>
          <w:i/>
          <w:szCs w:val="24"/>
          <w:lang w:eastAsia="sq-AL"/>
        </w:rPr>
        <w:t>Siç e kemi sqaruar që ka qenë njëkohësisht dhe bashkëshorti i nënës së saj Arta (Liljana) Vëndresha.</w:t>
      </w:r>
      <w:proofErr w:type="gramEnd"/>
      <w:r w:rsidRPr="008B7661">
        <w:rPr>
          <w:rFonts w:eastAsia="Times New Roman"/>
          <w:i/>
          <w:szCs w:val="24"/>
          <w:lang w:eastAsia="sq-AL"/>
        </w:rPr>
        <w:t xml:space="preserve"> </w:t>
      </w:r>
      <w:r w:rsidRPr="00CB1DC4">
        <w:rPr>
          <w:rFonts w:eastAsia="Times New Roman"/>
          <w:i/>
          <w:iCs/>
          <w:szCs w:val="24"/>
          <w:lang w:eastAsia="sq-AL"/>
        </w:rPr>
        <w:t xml:space="preserve">Gjykata çmon se dhe Dëftesa e Lirimit është një akt administrativ me fuqi të plotë provuese dhe se </w:t>
      </w:r>
      <w:proofErr w:type="gramStart"/>
      <w:r w:rsidRPr="00CB1DC4">
        <w:rPr>
          <w:rFonts w:eastAsia="Times New Roman"/>
          <w:i/>
          <w:iCs/>
          <w:szCs w:val="24"/>
          <w:lang w:eastAsia="sq-AL"/>
        </w:rPr>
        <w:t>ky</w:t>
      </w:r>
      <w:proofErr w:type="gramEnd"/>
      <w:r w:rsidRPr="00CB1DC4">
        <w:rPr>
          <w:rFonts w:eastAsia="Times New Roman"/>
          <w:i/>
          <w:iCs/>
          <w:szCs w:val="24"/>
          <w:lang w:eastAsia="sq-AL"/>
        </w:rPr>
        <w:t xml:space="preserve"> argument konfirmon faktin se ndërhyrësja kryesore Rezarta Pleparaku (Preja) ka qenë e adoptuar nga trashëgimlënësi Tofik V</w:t>
      </w:r>
      <w:r w:rsidRPr="00CB1DC4">
        <w:rPr>
          <w:rFonts w:eastAsia="Times New Roman"/>
          <w:i/>
          <w:szCs w:val="24"/>
          <w:lang w:eastAsia="sq-AL"/>
        </w:rPr>
        <w:t>ë</w:t>
      </w:r>
      <w:r w:rsidRPr="00CB1DC4">
        <w:rPr>
          <w:rFonts w:eastAsia="Times New Roman"/>
          <w:i/>
          <w:iCs/>
          <w:szCs w:val="24"/>
          <w:lang w:eastAsia="sq-AL"/>
        </w:rPr>
        <w:t>ndresha</w:t>
      </w:r>
      <w:r w:rsidRPr="00181862">
        <w:rPr>
          <w:rFonts w:eastAsia="Times New Roman"/>
          <w:i/>
          <w:iCs/>
          <w:color w:val="FF0000"/>
          <w:szCs w:val="24"/>
          <w:lang w:eastAsia="sq-AL"/>
        </w:rPr>
        <w:t>.</w:t>
      </w:r>
      <w:r w:rsidRPr="008B7661">
        <w:rPr>
          <w:rFonts w:eastAsia="Times New Roman"/>
          <w:i/>
          <w:iCs/>
          <w:szCs w:val="24"/>
          <w:lang w:eastAsia="sq-AL"/>
        </w:rPr>
        <w:t xml:space="preserve"> </w:t>
      </w:r>
      <w:r w:rsidRPr="008B7661">
        <w:rPr>
          <w:rFonts w:eastAsia="Times New Roman"/>
          <w:i/>
          <w:szCs w:val="24"/>
          <w:lang w:eastAsia="sq-AL"/>
        </w:rPr>
        <w:t xml:space="preserve">Vlen të theksohet fakti se sipas Akteve të Gjendjes Civile, të administruara nga Noterja Kozeta Myftari, mbi bazën e të cilave është çelur dëshmia e trashëgimisë ligjore nr. </w:t>
      </w:r>
      <w:proofErr w:type="gramStart"/>
      <w:r w:rsidRPr="008B7661">
        <w:rPr>
          <w:rFonts w:eastAsia="Times New Roman"/>
          <w:i/>
          <w:szCs w:val="24"/>
          <w:lang w:eastAsia="sq-AL"/>
        </w:rPr>
        <w:t>224 Rep dhe nr.</w:t>
      </w:r>
      <w:proofErr w:type="gramEnd"/>
      <w:r w:rsidRPr="008B7661">
        <w:rPr>
          <w:rFonts w:eastAsia="Times New Roman"/>
          <w:i/>
          <w:szCs w:val="24"/>
          <w:lang w:eastAsia="sq-AL"/>
        </w:rPr>
        <w:t xml:space="preserve"> 112 Kol, datë 19.02.2014, ku dhe rezulton se: Nga kërkuesi Sami Vëndresha është dorëzuar edhe Certifikata Familjare Nr. 003418443, lëshuar me datë 19.02.2014 e lëshuar nga Zyra e Gjendjes Civile Komuna Kutalli Berat. Në këtë Certifikatë Familjare, edhe pse përbërja familjare e të ndjerit Tofik Vëndresha sipas fletës 1/94, të regj. </w:t>
      </w:r>
      <w:proofErr w:type="gramStart"/>
      <w:r w:rsidRPr="008B7661">
        <w:rPr>
          <w:rFonts w:eastAsia="Times New Roman"/>
          <w:i/>
          <w:szCs w:val="24"/>
          <w:lang w:eastAsia="sq-AL"/>
        </w:rPr>
        <w:t>themeltar</w:t>
      </w:r>
      <w:proofErr w:type="gramEnd"/>
      <w:r w:rsidRPr="008B7661">
        <w:rPr>
          <w:rFonts w:eastAsia="Times New Roman"/>
          <w:i/>
          <w:szCs w:val="24"/>
          <w:lang w:eastAsia="sq-AL"/>
        </w:rPr>
        <w:t xml:space="preserve"> të fshatit Malinat, për vitet 1974-2009, përbehej prej Tofik Vëndresha, Arta (Liljana) Vendresha dhe Rezarta Preja. Mirëpo nëpunësja e zyrës së gjendjes civile Komuna Velabisht Berat Efigjeni Mile, kur ka lëshuar Certifikatën e Përberjes Familjare për trashëgimlënësin Tofik Vendresha, ka hedhur në përbërjen familjare vetëm të ndjerin Tofik Vendresha dhe Arta (Lilljana) Vendresha. Gjykata çmon se pikërisht këtu me aktin shkresor Certifikatë e Përbërjes Familjare të trashëgimlënësit Tofik Vëndresha, në kundërshtim plotësisht me ligjin, për të mos u shprehur falsifikim nëpunësja e Zyrës së Gjendjes Civile duke mos pasur asnjë logjike argumentuese nuk ka fiksuar në Përbërjen Familjare të Certifikatës Familjare të të ndjerit Tofik Vëndresha, ndërhyrësen kryesore vajzën e tij adoptuese vajzën Rezarta Pleparaku (Preja). Mbi bazën e kësaj Certifikatë Familjare të lëshuar nga Zyra e Gjendjes Civile Komuna Velabisht Berat, është lëshuar dëshmia e trashëgimisë ligjore nr.224 Rep, Nr.112 Kol, datë 19.02.2014 lëshuar nga noterja Kozeta Myftari si dhe pjesërisht dëshmia e trashëgimisë ligjore e lëshuar me vendimin nr.425, datë 03.04.1995 të Gjykatës së Rrethit Berat. Gjykata çmon se këto janë </w:t>
      </w:r>
      <w:proofErr w:type="gramStart"/>
      <w:r w:rsidRPr="008B7661">
        <w:rPr>
          <w:rFonts w:eastAsia="Times New Roman"/>
          <w:i/>
          <w:szCs w:val="24"/>
          <w:lang w:eastAsia="sq-AL"/>
        </w:rPr>
        <w:t>dy</w:t>
      </w:r>
      <w:proofErr w:type="gramEnd"/>
      <w:r w:rsidRPr="008B7661">
        <w:rPr>
          <w:rFonts w:eastAsia="Times New Roman"/>
          <w:i/>
          <w:szCs w:val="24"/>
          <w:lang w:eastAsia="sq-AL"/>
        </w:rPr>
        <w:t xml:space="preserve"> akte procedurale apo dhe administrative të marra në kundërshtim me ligjin, për shkak së trashëgimtarë ligjore të radhës së parë të të ndjerit Tofik Vëndresha përveç të paditurës Arta (Liljana) Vëndresha, është dhe ndërhyrësja kryesore Rezarta Pleparaku (Preja). Në gjykim, pretendimet e ndërhyrëses kryesore Rezarta Pleparaku (Preja), bazuar në nenin 10, 12 të Kodit të Procedurës Civile. ...Për sa i përket shpenzimeve gjyqësore si pjesë e hetimit gjyqësor bazuar në nenin 102, 105 e 106 të Kodit të Procedurës Civile, gjykata çmon që shpenzimet gjyqësore për objektin e padisë t’ja ngarkojë palëve paditëse Sami Vëndresha, Tajar Vëndresha dhe Spartak Vëndresha si detyrim solidar. Ndërsa shpenzimet gjyqësore të bëra nga ndërhyrësja kryesore </w:t>
      </w:r>
      <w:r w:rsidRPr="008B7661">
        <w:rPr>
          <w:rFonts w:eastAsia="Times New Roman"/>
          <w:i/>
          <w:szCs w:val="24"/>
          <w:lang w:eastAsia="sq-AL"/>
        </w:rPr>
        <w:lastRenderedPageBreak/>
        <w:t xml:space="preserve">Rezarta Pleparaku (Preja) tja ngarkojë palëve të paditura Sami Vëndresha, Spartak Vëndresha, Tajar Vëndresha dhe </w:t>
      </w:r>
      <w:proofErr w:type="gramStart"/>
      <w:r w:rsidRPr="008B7661">
        <w:rPr>
          <w:rFonts w:eastAsia="Times New Roman"/>
          <w:i/>
          <w:szCs w:val="24"/>
          <w:lang w:eastAsia="sq-AL"/>
        </w:rPr>
        <w:t>Arta(</w:t>
      </w:r>
      <w:proofErr w:type="gramEnd"/>
      <w:r w:rsidRPr="008B7661">
        <w:rPr>
          <w:rFonts w:eastAsia="Times New Roman"/>
          <w:i/>
          <w:szCs w:val="24"/>
          <w:lang w:eastAsia="sq-AL"/>
        </w:rPr>
        <w:t>Liljana) Vëndresha</w:t>
      </w:r>
      <w:r w:rsidRPr="008B7661">
        <w:rPr>
          <w:rFonts w:eastAsia="Times New Roman"/>
          <w:i/>
          <w:iCs/>
          <w:szCs w:val="24"/>
        </w:rPr>
        <w:t>..</w:t>
      </w:r>
      <w:r w:rsidRPr="008B7661">
        <w:rPr>
          <w:i/>
          <w:szCs w:val="24"/>
        </w:rPr>
        <w:t>.”</w:t>
      </w:r>
      <w:r w:rsidRPr="008B7661">
        <w:rPr>
          <w:rFonts w:eastAsia="Times New Roman"/>
          <w:i/>
          <w:szCs w:val="24"/>
        </w:rPr>
        <w:t>. </w:t>
      </w:r>
    </w:p>
    <w:p w:rsidR="00D50037" w:rsidRPr="008B7661" w:rsidRDefault="00D50037" w:rsidP="00D50037">
      <w:pPr>
        <w:spacing w:line="264" w:lineRule="auto"/>
        <w:ind w:firstLine="720"/>
        <w:jc w:val="both"/>
        <w:rPr>
          <w:b/>
        </w:rPr>
      </w:pPr>
      <w:r w:rsidRPr="008B7661">
        <w:rPr>
          <w:b/>
        </w:rPr>
        <w:t xml:space="preserve">22. Kundër vendimit nr. </w:t>
      </w:r>
      <w:r w:rsidRPr="008B7661">
        <w:rPr>
          <w:rFonts w:eastAsia="Times New Roman"/>
          <w:b/>
          <w:bCs/>
        </w:rPr>
        <w:t>939</w:t>
      </w:r>
      <w:r w:rsidRPr="008B7661">
        <w:rPr>
          <w:b/>
          <w:bCs/>
        </w:rPr>
        <w:t>, datë 14.10.2014</w:t>
      </w:r>
      <w:r w:rsidRPr="008B7661">
        <w:rPr>
          <w:rFonts w:eastAsia="Times New Roman"/>
          <w:b/>
        </w:rPr>
        <w:t xml:space="preserve"> </w:t>
      </w:r>
      <w:r w:rsidRPr="008B7661">
        <w:rPr>
          <w:b/>
        </w:rPr>
        <w:t xml:space="preserve">të Gjykatës së Rrethit Gjyqësor Berat, kanë ushtruar të drejtën e ankimit paditësit në këtë gjykim, </w:t>
      </w:r>
      <w:r w:rsidRPr="008B7661">
        <w:rPr>
          <w:rFonts w:eastAsia="Times New Roman"/>
          <w:b/>
          <w:lang w:eastAsia="sq-AL"/>
        </w:rPr>
        <w:t>Sami Vëndresha, Spartak Vëndresha</w:t>
      </w:r>
      <w:r w:rsidRPr="008B7661">
        <w:rPr>
          <w:b/>
          <w:bCs/>
        </w:rPr>
        <w:t xml:space="preserve"> dhe </w:t>
      </w:r>
      <w:r w:rsidRPr="008B7661">
        <w:rPr>
          <w:rFonts w:eastAsia="Times New Roman"/>
          <w:b/>
          <w:lang w:eastAsia="sq-AL"/>
        </w:rPr>
        <w:t>Tajar Vëndresha, të cilët, kanë</w:t>
      </w:r>
      <w:r w:rsidRPr="008B7661">
        <w:rPr>
          <w:rFonts w:eastAsia="Times New Roman"/>
          <w:lang w:eastAsia="sq-AL"/>
        </w:rPr>
        <w:t xml:space="preserve"> </w:t>
      </w:r>
      <w:r w:rsidRPr="008B7661">
        <w:rPr>
          <w:b/>
        </w:rPr>
        <w:t xml:space="preserve">parashtruar këto shkaqe: </w:t>
      </w:r>
    </w:p>
    <w:p w:rsidR="00D50037" w:rsidRPr="008B7661" w:rsidRDefault="00D50037" w:rsidP="00D50037">
      <w:pPr>
        <w:pStyle w:val="ListParagraph"/>
        <w:numPr>
          <w:ilvl w:val="0"/>
          <w:numId w:val="50"/>
        </w:numPr>
        <w:spacing w:line="264" w:lineRule="auto"/>
        <w:jc w:val="both"/>
        <w:rPr>
          <w:rFonts w:eastAsia="Times New Roman"/>
          <w:szCs w:val="24"/>
        </w:rPr>
      </w:pPr>
      <w:r w:rsidRPr="008B7661">
        <w:rPr>
          <w:rFonts w:eastAsia="Times New Roman"/>
          <w:szCs w:val="24"/>
        </w:rPr>
        <w:t xml:space="preserve">Vendimi i Gjykatës është marrë në shkelje të ligjit material dhe atij procedural civil. </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Është provuar gjatë gjykimit se paditësit Sami Vëndresha dhe Tajar Vëndresha janë vëllezër, ndërsa paditësi Spartak Vëndresha, është nipi i të ndjerit Tofik Vëndresha. Me anë të kërkesës së të paditurës Arta (Liljana) Vëndresha, Gjykata e Rrethit Gjyqësor Berat me vendimin nr.425, datë 03.04.1995 ka lëshuar dëshminë e trashëgimisë së të ndjerit Tofik Vëndresha duke përcaktuar si trashëgimtare të radhës së parë vetëm të paditurën Arta Vëndresha.</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 xml:space="preserve">Është provuar se trashëgimlënësi ka vdekur në datën 05.02.1995 dhe sipas nenit 318 të Kodit Civil, ligji i aplikueshëm është Kodi Civil aktual. Në bazë të nenit 361 të Kodit Civil, kur përveç bashkëshortit nuk ka trashëgimtarë ligjorë të tjerë të radhës së parë thirren në trashëgim trashëgimtarët e radhës së dytë. Në këtë rast bashkëshorti pasjetues merr ½ e pasurisë. </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 xml:space="preserve">Është provuar se i ndjeri nuk ka pasur të tjerë trashëgimtarë ligjorë të radhës së parë dhe për pasojë duhet që në trashëgim të </w:t>
      </w:r>
      <w:proofErr w:type="gramStart"/>
      <w:r w:rsidRPr="008B7661">
        <w:rPr>
          <w:rFonts w:eastAsia="Times New Roman"/>
          <w:szCs w:val="24"/>
        </w:rPr>
        <w:t>ishim</w:t>
      </w:r>
      <w:proofErr w:type="gramEnd"/>
      <w:r w:rsidRPr="008B7661">
        <w:rPr>
          <w:rFonts w:eastAsia="Times New Roman"/>
          <w:szCs w:val="24"/>
        </w:rPr>
        <w:t xml:space="preserve"> thirrur edhe ne paditësit të cilët trashëgojmë nga 1/6 pjesë të pasurisë trashëgimore. Në këto kushte kur </w:t>
      </w:r>
      <w:proofErr w:type="gramStart"/>
      <w:r w:rsidRPr="008B7661">
        <w:rPr>
          <w:rFonts w:eastAsia="Times New Roman"/>
          <w:szCs w:val="24"/>
        </w:rPr>
        <w:t>na</w:t>
      </w:r>
      <w:proofErr w:type="gramEnd"/>
      <w:r w:rsidRPr="008B7661">
        <w:rPr>
          <w:rFonts w:eastAsia="Times New Roman"/>
          <w:szCs w:val="24"/>
        </w:rPr>
        <w:t xml:space="preserve"> mohohet cilësia si trashëgimtar në bazë të nenit 349 të Kodit Civil i jemi drejtuar gjykatës me padi.</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 xml:space="preserve">Gjatë gjykimit ndërhyri në cilësinë e ndërhyrësit kryesor Rezarta Pleparaku (Preja). Ajo pretendon se është vajza e adoptuar e trashëgimlënësit Tofik Vëndresha në vitin 1982. Në rast se personi i tretë do të ishte adoptuar </w:t>
      </w:r>
      <w:r>
        <w:rPr>
          <w:rFonts w:eastAsia="Times New Roman"/>
          <w:szCs w:val="24"/>
        </w:rPr>
        <w:t>G</w:t>
      </w:r>
      <w:r w:rsidRPr="008B7661">
        <w:rPr>
          <w:rFonts w:eastAsia="Times New Roman"/>
          <w:szCs w:val="24"/>
        </w:rPr>
        <w:t>jykata Gjykata e Rrethit Gjyqësor Berat me vendimin nr. 425, datë 03.04.1995, do ta kishte njohur atë si trashëgimtare të radhës së parë.</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Po të ishte adoptuar, adoptimi do të ishte pasqyruar në regjistrat e gjendjes civile dhe ajo do të kishte marrë emrin e babait Tofik dhe mbiemrin e tij Vëndresha, fakte këto që nuk rezultojnë të jenë kryer, çka e bën pretendimin për adoptim të pabazuar.</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Në rastin konkret adoptimi nëse do të bëhej do t'i referohej procedurave të parashikuara në ligjin nr.6599, datë 29.06.1982, sipas të cilit duhet të bëhej adoptimi në vitin 1982. Në bazë të dipozitave të këtij ligji i adoptuari merr mbiemrin e adoptuesit.</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Gjatë gjykimit u kërkua riçelja e shqyrtimit gjyqësor, kërkesë e bazuar në nenin 302 të Kodit të Procedurës Civile për marrjen e provave të reja: "Kryerjen e ekspertimit grafik për shënimin e vënë në fletën e regjistrit së ZGJ Civile të Komunës Velabisht; administrimin e certifikatës së martesës së Rezarta Fatmir Preja; marrjen nga ZGJ Civile të certifikatave familjare të trashëgimlënësit Tofik Selman Vëndresha, por gjykata e rrëzoi një kërkesë të tillë”.</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Gjyqtari nuk lejoi që përfaqësuesi i paditësve të parashtronte konkluzionet me shkrim me arsyetimin se ato ishin dhënë me gojë nga paditësit, ndërkohë që shtyu disa herë seancën gjyqësore për t'i dhënë kohë ndërhyrëses kryesore, çka flet për njëanshmëri në gjykim.</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Gjyqtari ka legjitimuar avokatin e ndërhyrëses kryesore si avokat edhe të të paditurës, duke vepruar në kundërshtim me kërkesat e nenit 9 të Ligjit nr. 9109, datë 17.07.2003 i ndryshuar "Për Profesionin e Avokatit".</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lastRenderedPageBreak/>
        <w:t>Gjatë zhvillimit të procesit për përjashtimin e gjyqtarit S</w:t>
      </w:r>
      <w:r>
        <w:rPr>
          <w:rFonts w:eastAsia="Times New Roman"/>
          <w:szCs w:val="24"/>
        </w:rPr>
        <w:t xml:space="preserve">h. </w:t>
      </w:r>
      <w:r w:rsidRPr="008B7661">
        <w:rPr>
          <w:rFonts w:eastAsia="Times New Roman"/>
          <w:szCs w:val="24"/>
        </w:rPr>
        <w:t xml:space="preserve">Çobo, gjykata zhvilloi një proces </w:t>
      </w:r>
      <w:proofErr w:type="gramStart"/>
      <w:r w:rsidRPr="008B7661">
        <w:rPr>
          <w:rFonts w:eastAsia="Times New Roman"/>
          <w:szCs w:val="24"/>
        </w:rPr>
        <w:t>jo</w:t>
      </w:r>
      <w:proofErr w:type="gramEnd"/>
      <w:r w:rsidRPr="008B7661">
        <w:rPr>
          <w:rFonts w:eastAsia="Times New Roman"/>
          <w:szCs w:val="24"/>
        </w:rPr>
        <w:t xml:space="preserve"> të rregullt ligjor, duke cenuar parimin e barazisë së armëve në gjykim. Gjykata në kundërshtim edhe me qëndrimin e mbajtur nga GJEDNJ, rrëzoi kërkesën për përjashtimin e gjyqtarit.</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 xml:space="preserve">Për </w:t>
      </w:r>
      <w:proofErr w:type="gramStart"/>
      <w:r w:rsidRPr="008B7661">
        <w:rPr>
          <w:rFonts w:eastAsia="Times New Roman"/>
          <w:szCs w:val="24"/>
        </w:rPr>
        <w:t>sa</w:t>
      </w:r>
      <w:proofErr w:type="gramEnd"/>
      <w:r w:rsidRPr="008B7661">
        <w:rPr>
          <w:rFonts w:eastAsia="Times New Roman"/>
          <w:szCs w:val="24"/>
        </w:rPr>
        <w:t xml:space="preserve"> më sipër, paditësit vlerësojnë se janë kryer shkelje të rënda procedurale që e bëjnë vendimin të cenueshëm. </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Pr>
          <w:rFonts w:eastAsia="Times New Roman"/>
          <w:szCs w:val="24"/>
        </w:rPr>
        <w:t xml:space="preserve">Gjyqtari Sh </w:t>
      </w:r>
      <w:r w:rsidRPr="008B7661">
        <w:rPr>
          <w:rFonts w:eastAsia="Times New Roman"/>
          <w:szCs w:val="24"/>
        </w:rPr>
        <w:t xml:space="preserve">Çobo nuk duhet të kishte marrë pjesë në gjykimin e kësaj çështje. </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Është kryer legjitimi i një avokati në kundërshtim me ligjin dhe nuk janë lejuar të merren disa prova që janë vendimtare për zgjidhjen e drejtë të çështjes. Nuk është hetuar nëse jemi para adoptimit apo birësimit.</w:t>
      </w:r>
    </w:p>
    <w:p w:rsidR="00D50037" w:rsidRPr="008B7661" w:rsidRDefault="00D50037" w:rsidP="00D50037">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4" w:lineRule="auto"/>
        <w:jc w:val="both"/>
        <w:rPr>
          <w:rFonts w:eastAsia="Times New Roman"/>
          <w:szCs w:val="24"/>
        </w:rPr>
      </w:pPr>
      <w:r w:rsidRPr="008B7661">
        <w:rPr>
          <w:rFonts w:eastAsia="Times New Roman"/>
          <w:szCs w:val="24"/>
        </w:rPr>
        <w:t>Përfundimisht është kërkuar prishja e vendimit të Gjykatës së Rrethit Gjyqësor Berat dhe kthimin e çështjes për rigjykim, ose në eventualitet përsëritjen e shqyrtimit gjyqësor, duke gjykuar çështjen në fakt dhe duke vendosur, ndryshimin e këtij vendimi; pranimin e padisë dhe rrëzimin e padisë së ndërhyrëses kryesore.</w:t>
      </w:r>
    </w:p>
    <w:p w:rsidR="00D50037" w:rsidRPr="008B7661" w:rsidRDefault="00D50037" w:rsidP="00D50037">
      <w:pPr>
        <w:spacing w:line="264" w:lineRule="auto"/>
        <w:ind w:firstLine="720"/>
        <w:jc w:val="both"/>
        <w:rPr>
          <w:b/>
        </w:rPr>
      </w:pPr>
      <w:r w:rsidRPr="008B7661">
        <w:rPr>
          <w:b/>
        </w:rPr>
        <w:t>23. Gjykata e Apelit Vlorë, me vendimin nr. 1149, datë 20.10.2015</w:t>
      </w:r>
      <w:r w:rsidRPr="008B7661">
        <w:t xml:space="preserve"> </w:t>
      </w:r>
      <w:r w:rsidRPr="008B7661">
        <w:rPr>
          <w:b/>
        </w:rPr>
        <w:t>ka vendosur:</w:t>
      </w:r>
    </w:p>
    <w:p w:rsidR="00D50037" w:rsidRPr="008B7661" w:rsidRDefault="00D50037" w:rsidP="00D50037">
      <w:pPr>
        <w:shd w:val="clear" w:color="auto" w:fill="FFFFFF"/>
        <w:spacing w:line="264" w:lineRule="auto"/>
        <w:ind w:left="90" w:hanging="90"/>
        <w:jc w:val="both"/>
        <w:rPr>
          <w:iCs/>
        </w:rPr>
      </w:pPr>
      <w:r w:rsidRPr="008B7661">
        <w:rPr>
          <w:rFonts w:eastAsia="Times New Roman"/>
          <w:shd w:val="clear" w:color="auto" w:fill="FFFFFF"/>
        </w:rPr>
        <w:t>-</w:t>
      </w:r>
      <w:r w:rsidRPr="008B7661">
        <w:rPr>
          <w:rFonts w:eastAsia="Times New Roman"/>
          <w:iCs/>
        </w:rPr>
        <w:t>Lënien në fuqi të vendimit nr. 939</w:t>
      </w:r>
      <w:r w:rsidRPr="008B7661">
        <w:t xml:space="preserve">, datë 14.10.2014 të </w:t>
      </w:r>
      <w:r w:rsidRPr="008B7661">
        <w:rPr>
          <w:rFonts w:eastAsia="Times New Roman"/>
          <w:iCs/>
        </w:rPr>
        <w:t>Gjykatës së Rrethit Gjyqësor Berat</w:t>
      </w:r>
      <w:r w:rsidRPr="008B7661">
        <w:rPr>
          <w:iCs/>
        </w:rPr>
        <w:t>.</w:t>
      </w:r>
    </w:p>
    <w:p w:rsidR="00D50037" w:rsidRPr="008B7661" w:rsidRDefault="00D50037" w:rsidP="00D50037">
      <w:pPr>
        <w:spacing w:line="264" w:lineRule="auto"/>
        <w:ind w:firstLine="720"/>
        <w:jc w:val="both"/>
        <w:rPr>
          <w:rFonts w:eastAsia="Times New Roman"/>
          <w:i/>
          <w:iCs/>
        </w:rPr>
      </w:pPr>
      <w:r w:rsidRPr="008B7661">
        <w:rPr>
          <w:b/>
        </w:rPr>
        <w:t>23/1. Kjo gjykatë, në mënyrë të përmbledhur ka arsyetuar ndër të tjera se:</w:t>
      </w:r>
      <w:r w:rsidRPr="008B7661">
        <w:rPr>
          <w:b/>
          <w:i/>
        </w:rPr>
        <w:t xml:space="preserve"> </w:t>
      </w:r>
      <w:r w:rsidRPr="008B7661">
        <w:rPr>
          <w:i/>
        </w:rPr>
        <w:t>“...</w:t>
      </w:r>
      <w:r w:rsidRPr="008B7661">
        <w:rPr>
          <w:rFonts w:eastAsia="Times New Roman"/>
          <w:i/>
          <w:iCs/>
        </w:rPr>
        <w:t>.</w:t>
      </w:r>
      <w:r w:rsidRPr="008B7661">
        <w:rPr>
          <w:i/>
        </w:rPr>
        <w:t>Gjykata e Apelit, para së të marrë në analizë pretendimet e ngritura në ankim në lidhje me zgjidhjen në themel të çështjes, shqyrtoi pretendimin e paditësve në lidhje me shkeljet e rënda procedurale (sipas paditësve dhe përfaqësuesit të tij), shkelje të cilat nëse do të rezultojnë të vërteta, passjellin prishjen e vendimit dhe kthimin e çështjes për rigjykim. ...</w:t>
      </w:r>
      <w:r>
        <w:rPr>
          <w:i/>
        </w:rPr>
        <w:t>.</w:t>
      </w:r>
      <w:r w:rsidRPr="008B7661">
        <w:rPr>
          <w:i/>
        </w:rPr>
        <w:t>Kërkesa për përjashtimin e gjyqtarit është zhvilluar konform normave procedurale dhe me të drejtë gjykata e ka konsideruar kërkesën si të pabazuar. Ndonëse ankimi i vendimit që ka disponuar për pranimin apo rrëzimin e kërkesës për përjashtim gjyqtari bëhet së bashku me ankimin për vendimin përfundimtar, paditësit edhe pse pretendojnë së kërkesa për përjashtimin e gjyqtarit është rezultat i një procesi jo të rregullt ligjor, nuk kanë ankimuar atë por kanë parashtruar pretendime në lidhje me faktin s</w:t>
      </w:r>
      <w:r>
        <w:rPr>
          <w:i/>
        </w:rPr>
        <w:t>e</w:t>
      </w:r>
      <w:r w:rsidRPr="008B7661">
        <w:rPr>
          <w:i/>
        </w:rPr>
        <w:t xml:space="preserve"> në gjykim nuk është respektuar barazia e armëve. Ndryshe nga sa pretendohet në ankim, nga aktet që ndodhen në dosje rezulton e provuar se, në seancën e shqyrtimit të kërkesës për përjashtim të gjitha palët në proces,</w:t>
      </w:r>
      <w:r>
        <w:rPr>
          <w:i/>
        </w:rPr>
        <w:t>.....</w:t>
      </w:r>
      <w:r w:rsidRPr="008B7661">
        <w:rPr>
          <w:i/>
        </w:rPr>
        <w:t xml:space="preserve">kanë parashtruar pretendimet e veta. Në rastin konkret, gjykata ka disponuar për rrëzimin e kërkesës pasi shkaqet e pretenduara për përjashtimin e gjyqtarit Sh.Çobo janë gjetur të pabazuara. Është e vërtetë se gjyqtari nuk e ka pranuar kërkesën e përfaqësuesit të paditësve për të riçelur hetimin gjyqësor dhe se në një seancë ka lejuar të njëjtin avokat të përfaqësojë të paditurën dhe ndërhyrësen kryesore (fakt që është ometuar edhe në pjesën hyrëse të vendimit), por këto shkaqe të pretenduara nuk janë rrethana nga ato që parashikohen në neni 72 i Kodit të Procedurës Civile për të cilat gjyqtari është i detyruar që të japë dorëheqje. Vendimet e ndërmjetme të marra nga gjykata, nuk mund të shërbejnë si shkaqe për përjashtimin e gjyqtarit, por të verifikimit nga një gjykatë më e lartë. Vendimet e ndërmjetme të marra nga gjykata shërbejnë për mbarëvajtjen e procesit, me përjashtim të vendimeve të ndërmjetme ndaj të cilave bëhet ankim i veçantë. Në rastin në gjykim, rrëzimi i kërkesës për riçelje të hetimit gjyqësor, nuk mund të përbëjë shkak për përjashtimin e gjyqtarit. Në rast së kjo kërkesë është rrëzuar në kundërshtim me ligjin do të vlerësohet nga kjo gjykatë së bashku me ankimin për zgjidhjen në themel të çështjes. ....Në ankim paditësit kanë pretenduar çeljen e shqyrtimit gjyqësor, marrjen e provave të reja si “Kryerjen e ekspertimit grafik për shënimin e vënë në fletën e regjistrit së ZGJ Civile të Komunës Velabisht; administrimin e certifikatës së martesës së Rezarta Fatmir Preja; marrjen nga ZGJ Civile të </w:t>
      </w:r>
      <w:r w:rsidRPr="008B7661">
        <w:rPr>
          <w:i/>
        </w:rPr>
        <w:lastRenderedPageBreak/>
        <w:t>certifikatave familjare të trashëgimlënësit Tofik Selman Vëndresha. Ky pretendim është i pabazuar. ...Është provuar nga aktet e dosjes gjyqësore se në seancën e datës 17.07.2014, gjykata ka administruar provat e paraqitura nga palët ndërgjyqëse dhe i ka ftuar ata nëse kërkojnë prova të tjera në dobi të gjykimit (shih procesverbalin e kësaj seance dhe diskun e regjistrimit). Në këtë seancë kanë qenë të pranishëm paditësit (të paditur në padinë e ndërhyrëses kryesore) Sami Vëndresha dhe Spartak Vëndresha, i cili ka qenë edhe përfaqësuesi i paditësit Tajar Vëndresha, të cilët pas mbylljes së shqyrtimit gjyqësor kanë parashtruar konkluzionet e tyre me gojë. ...Ndërkohë që në këtë seancë mbrojtësi i të paditurës Arta Vëndre</w:t>
      </w:r>
      <w:r>
        <w:rPr>
          <w:i/>
        </w:rPr>
        <w:t>s</w:t>
      </w:r>
      <w:r w:rsidRPr="008B7661">
        <w:rPr>
          <w:i/>
        </w:rPr>
        <w:t>ha ka kërkuar shtyrjen e seancës për të paraqitur konkluzionet përfundimtare me shkrim, kërkesë e cila është pranuar nga gjykata. ....Gjykata e Apelit çmon se, kërkesa për riçeljen e hetimit gjyqësor, pas parashtrimit të konkluzioneve përfundimtare është e pabazuar. Në bazë të nenit 12 të Kodit të Procedurës Civile paditësit i takon barra e provës për të provuar pretendimet e veta. Kërkesa për marrjen e provave parashtrohet menjëherë pas parashtrimeve të kërkimeve të padisë dhe gjykata disponon në bazë të nenit 213 të këtij Kodi. Në rastin në gjykim paditësit, edhe pse kanë pasur në dispozicion disa seanca gjyqësore nuk e kanë shfrytëzuar të drejtën e tyre procedurale. Gjithsesi marrja e provave të pretenduara prej paditësve nuk paraqet rëndësi për çështjen. Pala e paditëse (të paditur në ndërhyrjen kryesore) nëse çmonte se me Certifikatat e pretenduara, provonte ndonjë rrethanë të re e kishte mundësinë që ta kërkonte para kësaj gjykatë në respektim të kërkesave të nenit 465 të Kodit të Procedurës Civile. Gjatë këtij gjykimi, përfaqësuesi i paditësve kërkoi përsëritjen e shqyrtimit gjyqësor duke kërkuar që të merren provat e pretenduara prej tyre me arsyetimin së i është drejtuar Zyrës së Gjendjes Civile Berat me shkresën e datës 10.07.2015. Gjykata e Apelit çmon se ky pretendim është i pabazuar. Ata (paditësit) edhe pse kanë pasur një kohë të gjatë në dispozicion (rreth 1 vit nga dita e dhënies së vendimit në shkallë të parë, dhe 4 muaj që kjo çështje është vënë në lëvizje nga gjykata e apelit), nuk paraqitën ndonjë provë që të provojnë pretendimet në lidhje me padinë apo prapësimet e veta në lidhje me padinë e ndërhyrësve kryesore. Ndërkohë që kjo gjykatë e gjen të pabazuar edhe pretendimin: “Kryerjen e ekspertimit grafik për shënimin e vënë në fletën e regjistrit së Zyrës së Gjendjes Civile të Komunës Velabisht”. Fleta e regjistrit të Zyrës së Gjendjes në respektim të kërkesave të nenit 253 të Kodit të Procedurës Civile përbën provë të plotë për sa është pasqyruar në të. Sipas kësaj dispozitë lejohet të provohet e kundërta vetëm kur pretendohet së shkresa është e falsifikuar. Paditësit nuk kanë pretenduar në padi falsitetin e kësaj fletë të regjistrit. E thirrur personalisht nga Gjykata nëpunësja ka pohuar së fletë është pjesë e regjistrit të Gjendjes Civile. Paditësit nëse çmojnë së kjo fletë ishte e falsifikuar kishin të drejtë ta godisnin atë për falsitet dhe të kërkon</w:t>
      </w:r>
      <w:r>
        <w:rPr>
          <w:i/>
        </w:rPr>
        <w:t>in</w:t>
      </w:r>
      <w:r w:rsidRPr="008B7661">
        <w:rPr>
          <w:i/>
        </w:rPr>
        <w:t xml:space="preserve"> gjatë gjykimit në respektim të kërkesave të nenit 185 të Kodit të Procedurës Civile shtimin e objektit të padisë, gjë që nuk e kanë bërë gjatë gjykimit. Të pabazuar e gjen kjo gjykatë edhe pretendimin e ngritur në ankim nga paditësit s</w:t>
      </w:r>
      <w:r>
        <w:rPr>
          <w:i/>
        </w:rPr>
        <w:t>e</w:t>
      </w:r>
      <w:r w:rsidRPr="008B7661">
        <w:rPr>
          <w:i/>
        </w:rPr>
        <w:t>: “Gjyqtari ka legjitimuar avokatin e ndërhyrëses kryesore si avokat edhe të të paditurës duke vepruar në kundërshtim me kërkesat e nenit 9 të Ligjit nr.9109, datë 17.07.2003 i ndryshuar “Për Profesionin e Avokatit”. Është e vërtetë se në pjesën hyrëse të vendimit, gjykata ka ometuar si përfaqësues të të paditurës Arta Vëndrezha dhe Ndërhyrëses Kryesore Rezarta Pleparaku, avokatin Bardhosh Bare, por nga procesverbalet gjyqësore dhe konkluzionet përfundimtare ka rezultuar së avokati Bardhos Bare ka mbrojtur vetëm të paditurën Arta Vëndresha. Nga ana e gjykatës, ky avokat është legjitimuar në seancën e datës 19.05.2014. Ndërkohë që ndërhyrësja kryesore është legjitimuar si e tillë në seancën e datës 08.07.2014</w:t>
      </w:r>
      <w:r>
        <w:rPr>
          <w:i/>
        </w:rPr>
        <w:t xml:space="preserve">, </w:t>
      </w:r>
      <w:r w:rsidRPr="008B7661">
        <w:rPr>
          <w:i/>
        </w:rPr>
        <w:t xml:space="preserve">pyetur në seancë nga gjykata ajo ka kërkuar që të mbrohet vetë në seancë. Ky avokat ka marrë pjesë në seancat gjyqësore dhe </w:t>
      </w:r>
      <w:r w:rsidRPr="008B7661">
        <w:rPr>
          <w:i/>
        </w:rPr>
        <w:lastRenderedPageBreak/>
        <w:t>ka pranuar që të përfaqësojë ndërhyrësen kryesore, por përfaqësimi është bërë vetëm në një seancë gjyqësore, seancë në të cilën, nuk është kryer asnjë veprim procedural. Gjithsesi ky veprim nuk e bën vendimin të cenueshëm, për sa kohë midis të paditurës Arta Vëndrezha dhe Ndërhyrëses Kryesore Rezarta Pleparaku, nuk ka ndonjë mosmarrëveshje. Ato ndajnë të njëjtin qëndrim në lidhje me padinë e ndërhyrëses kryesore, duke pretenduar njëherazi së tashmë janë dy trashëgimtare ligjore të radhës së parë të trashëgimlënësit Tofik Vëndrezha dhe, jo një, sikundër është përcaktuar në vendimin nr.425, datë 03.04.1995 të Gjykatës së Rrethit Berat. Gjykata e Apelit Vlorë çmon se, edhe në themel zgjidhja e çështjes objekt gjykimi është e drejtë dhe e bazuar në prova dhe në ligj. Nga ana e Gjykatës së Shkallës së Parë Berat është bërë një analizë e hollësishme e rrethanave të faktit dhe me të drejtë është konkluduar për rrëzimin e padisë së paditësve (të paditur në padinë e ndërhyrëses kryesore Rezarta Pleparaku</w:t>
      </w:r>
      <w:r>
        <w:rPr>
          <w:i/>
        </w:rPr>
        <w:t>)</w:t>
      </w:r>
      <w:r w:rsidRPr="008B7661">
        <w:rPr>
          <w:i/>
        </w:rPr>
        <w:t xml:space="preserve">, </w:t>
      </w:r>
      <w:r>
        <w:rPr>
          <w:i/>
        </w:rPr>
        <w:t xml:space="preserve">Sami Vwndresha, </w:t>
      </w:r>
      <w:r w:rsidRPr="004855AA">
        <w:rPr>
          <w:i/>
        </w:rPr>
        <w:t xml:space="preserve">Tajar Vëndresha dhe Spartak Vëndresha </w:t>
      </w:r>
      <w:r w:rsidRPr="008B7661">
        <w:rPr>
          <w:i/>
        </w:rPr>
        <w:t>dhe pranimin e padisë së ndërhyrëses kryesore Rezarta Pleparaku. Kjo gjykatë çmon se, Gjykata e Shkallës së Parë, ka bërë një cilësim të sakt</w:t>
      </w:r>
      <w:r>
        <w:rPr>
          <w:i/>
        </w:rPr>
        <w:t>ë</w:t>
      </w:r>
      <w:r w:rsidRPr="008B7661">
        <w:rPr>
          <w:i/>
        </w:rPr>
        <w:t xml:space="preserve"> e të plotë të fakteve dhe veprimeve që lidhen me mosmarrëveshjen, duke mbajtur parasysh në këtë mënyrë kërkesat e nenit 16 të Kodit të Procedurës Civile. ...Gjykata e Apelit çmon se në këtë rast, gjykata e shkallës së parë ka vepruar në përputhje me kërkesat e nenit 16 të Kodit të Procedurës Civile, që përcakton të drejtën e gjykatës për të bërë cilësim të sakt</w:t>
      </w:r>
      <w:r>
        <w:rPr>
          <w:i/>
        </w:rPr>
        <w:t>ë</w:t>
      </w:r>
      <w:r w:rsidRPr="008B7661">
        <w:rPr>
          <w:i/>
        </w:rPr>
        <w:t xml:space="preserve"> të fakteve dhe veprimeve që lidhen me mosmarrëveshjen, pa u lidhur me përcaktimin që mund të propozojnë palët. Gjykata e ka pasur të qartë objektin e mosmarrëveshjes dhe në fund me të drejtë ka konkluduar se si trashëgimtarë ligjore e trashëgimlënësit Tofik Vëndrezha është edhe vajza e adoptuar (vajza e gruas së tij) ndërhyrësja kryesore Rezarta Pleparaku. Gjykata e Apelit çmon se pavarësisht mënyrës së formulimit të kërkesë padisë, gjykata gjatë shqyrtimit të çështjes që i shtrohet për gjykim, ka detyrimin të vlerësojë dhe të marrë parasysh të gjithë përmbajtjen e akteve procedurale, të identifikojë shkakun ligjor të kërkimeve të paditësit në mënyrë që të mund të japë vendim të drejtë. Në këtë përfundim kanë arritur edhe Kolegjet e Bashkuara të Gjykatës së Lartë në Vendimin Unifikues nr. 3/2012 ... kjo gjykatë çmon se ndërhyrësja kryesore Rezarta Pleparaku (Perja) është vajza e adoptuar e të ndjerit Tofik Vëndresha dhe për pasojë ajo është trashëgimtare e radhës së parë të tij. Në këtë përfundim kjo gjykatë arrin duke ju referuar edhe nenit 362 të Kodit Civil...Në këto kushte në bazë të nenit 361/1 të Kodit Civil, si trashëgimtarë ligjorë të radhës së parë të të ndjerit Tofik Vëndresha janë: E paditura Arta Liljana Vëndresha dhe ndërhyrësja kryesore Rezarta Pleparaku (Preja), që trashëgojnë secila nga ½ pjesë të pasurisë trashëgimore dhe në këtë masë përgjigjen edhe për detyrimet e tij në rast së rezultojnë të tilla. ...Gjykata e shkallës së parë pasi ka analizuar rrethanat e faktit me të drejtë ka konkluduar së trashëgimtarë të radhës së parë të trashëgimlënësit Tofik Vëndrezha janë Arta (Liljana) Vëndresha dhe ndërhyrësja kryesore Rezarta Pleparaku (Preja), që trashëgojnë s</w:t>
      </w:r>
      <w:r>
        <w:rPr>
          <w:i/>
        </w:rPr>
        <w:t>e</w:t>
      </w:r>
      <w:r w:rsidRPr="008B7661">
        <w:rPr>
          <w:i/>
        </w:rPr>
        <w:t>cila nga ½ pjesë të pasurisë trashëgimore dhe për pasojë ka pranuar padinë e kësaj të fundit. ...Për sa më sipër, Gjykata e Apelit konsideron që pretendimet e paraqitura në ankim nga paditësit Sami Vëndresha, Spartak Vëndresha dhe Tajar Vëndresha, janë të pabazuara, prandaj vendimi Nr.939, datë 14.10.2014 i Gjykatës së Rrethit Gjyqësor Berat duhet të lihet në fuqi</w:t>
      </w:r>
      <w:r w:rsidRPr="008B7661">
        <w:rPr>
          <w:rFonts w:eastAsia="Times New Roman"/>
          <w:i/>
          <w:iCs/>
        </w:rPr>
        <w:t>.</w:t>
      </w:r>
      <w:r w:rsidRPr="008B7661">
        <w:rPr>
          <w:rFonts w:eastAsia="Times New Roman"/>
          <w:i/>
        </w:rPr>
        <w:t>..”.</w:t>
      </w:r>
    </w:p>
    <w:p w:rsidR="00D50037" w:rsidRPr="008B7661" w:rsidRDefault="00D50037" w:rsidP="00D50037">
      <w:pPr>
        <w:spacing w:line="264" w:lineRule="auto"/>
        <w:ind w:firstLine="720"/>
        <w:jc w:val="both"/>
        <w:rPr>
          <w:b/>
        </w:rPr>
      </w:pPr>
      <w:r w:rsidRPr="008B7661">
        <w:rPr>
          <w:b/>
        </w:rPr>
        <w:t>24. Kundër vendimit nr. 1149, datë 20.10.2015</w:t>
      </w:r>
      <w:r w:rsidRPr="008B7661">
        <w:t xml:space="preserve"> </w:t>
      </w:r>
      <w:r w:rsidRPr="008B7661">
        <w:rPr>
          <w:b/>
        </w:rPr>
        <w:t xml:space="preserve">të Gjykatës së Apelit Vlorë kanë ushtruar të drejtën e rekursit, paditësit në këtë gjykim, </w:t>
      </w:r>
      <w:r w:rsidRPr="008B7661">
        <w:rPr>
          <w:rFonts w:eastAsia="Times New Roman"/>
          <w:b/>
          <w:lang w:eastAsia="sq-AL"/>
        </w:rPr>
        <w:t>Sami Vëndresha, Spartak Vëndresha</w:t>
      </w:r>
      <w:r w:rsidRPr="008B7661">
        <w:rPr>
          <w:b/>
          <w:bCs/>
        </w:rPr>
        <w:t xml:space="preserve"> dhe </w:t>
      </w:r>
      <w:r w:rsidRPr="008B7661">
        <w:rPr>
          <w:rFonts w:eastAsia="Times New Roman"/>
          <w:b/>
          <w:lang w:eastAsia="sq-AL"/>
        </w:rPr>
        <w:t>Tajar Vëndresha, të cilët</w:t>
      </w:r>
      <w:r w:rsidRPr="008B7661">
        <w:rPr>
          <w:b/>
        </w:rPr>
        <w:t>,</w:t>
      </w:r>
      <w:r w:rsidRPr="008B7661">
        <w:rPr>
          <w:rFonts w:eastAsia="Times New Roman"/>
          <w:b/>
        </w:rPr>
        <w:t xml:space="preserve"> kanë</w:t>
      </w:r>
      <w:r w:rsidRPr="008B7661">
        <w:rPr>
          <w:b/>
        </w:rPr>
        <w:t xml:space="preserve"> parashtruar këto shkaqe: </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 xml:space="preserve">Vendimi i gjykatës së Apelit Vlore nr.1149, datë 20/10/2015 dhe vendimi nr.939, datë 14.10.2014 i </w:t>
      </w:r>
      <w:r>
        <w:rPr>
          <w:rFonts w:ascii="Times New Roman" w:hAnsi="Times New Roman" w:cs="Times New Roman"/>
          <w:sz w:val="24"/>
          <w:szCs w:val="24"/>
          <w:lang w:val="sq-AL"/>
        </w:rPr>
        <w:t>G</w:t>
      </w:r>
      <w:r w:rsidRPr="008B7661">
        <w:rPr>
          <w:rFonts w:ascii="Times New Roman" w:hAnsi="Times New Roman" w:cs="Times New Roman"/>
          <w:sz w:val="24"/>
          <w:szCs w:val="24"/>
          <w:lang w:val="sq-AL"/>
        </w:rPr>
        <w:t xml:space="preserve">jykatës së </w:t>
      </w:r>
      <w:r>
        <w:rPr>
          <w:rFonts w:ascii="Times New Roman" w:hAnsi="Times New Roman" w:cs="Times New Roman"/>
          <w:sz w:val="24"/>
          <w:szCs w:val="24"/>
          <w:lang w:val="sq-AL"/>
        </w:rPr>
        <w:t>R</w:t>
      </w:r>
      <w:r w:rsidRPr="008B7661">
        <w:rPr>
          <w:rFonts w:ascii="Times New Roman" w:hAnsi="Times New Roman" w:cs="Times New Roman"/>
          <w:sz w:val="24"/>
          <w:szCs w:val="24"/>
          <w:lang w:val="sq-AL"/>
        </w:rPr>
        <w:t xml:space="preserve">rethit </w:t>
      </w:r>
      <w:r>
        <w:rPr>
          <w:rFonts w:ascii="Times New Roman" w:hAnsi="Times New Roman" w:cs="Times New Roman"/>
          <w:sz w:val="24"/>
          <w:szCs w:val="24"/>
          <w:lang w:val="sq-AL"/>
        </w:rPr>
        <w:t>G</w:t>
      </w:r>
      <w:r w:rsidRPr="008B7661">
        <w:rPr>
          <w:rFonts w:ascii="Times New Roman" w:hAnsi="Times New Roman" w:cs="Times New Roman"/>
          <w:sz w:val="24"/>
          <w:szCs w:val="24"/>
          <w:lang w:val="sq-AL"/>
        </w:rPr>
        <w:t>jyqësor Berat janë rezultat i zbatimit të keq të ligjit dhe i shkeljeve të rënda të normave procedurale.</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lastRenderedPageBreak/>
        <w:t>Duke ju referuar parashikimeve të Kodit Civil si me sipër, padit</w:t>
      </w:r>
      <w:bookmarkStart w:id="1" w:name="_Hlk208830502"/>
      <w:r w:rsidRPr="008B7661">
        <w:rPr>
          <w:rFonts w:ascii="Times New Roman" w:hAnsi="Times New Roman" w:cs="Times New Roman"/>
          <w:sz w:val="24"/>
          <w:szCs w:val="24"/>
          <w:lang w:val="sq-AL"/>
        </w:rPr>
        <w:t>ë</w:t>
      </w:r>
      <w:bookmarkEnd w:id="1"/>
      <w:r w:rsidRPr="008B7661">
        <w:rPr>
          <w:rFonts w:ascii="Times New Roman" w:hAnsi="Times New Roman" w:cs="Times New Roman"/>
          <w:sz w:val="24"/>
          <w:szCs w:val="24"/>
          <w:lang w:val="sq-AL"/>
        </w:rPr>
        <w:t>sit janë trashëgimtarë ligjore të radhës së dytë të trashëgimlënësit Tofik Vëndresha në pjesë si vijon: E paditura Arta Vëndresha në 3/6 pjesë, Sami Vëndresha, Abaz Vëndresha dhe Tajar Vëndresha nga 1/6 pjesë secili.</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Trashëgimlënësi Tofik Vëndresha ka qenë i dënuar politik dhe bashkëshortja e tij trashëgimtarja Arta Vëndresha ka përfituar të gjithë shpërblimin e caktuar nga komisioni i ish të përndjekurve politik. Në këto kushte, paditësit kërkuan kthimin e shumës të përfituar nga e paditura në pjesën që u takon si dhe pasuri të tjera që ajo mund të ketë përfituar si trashëgimtarë e të ndjerit Tofik Vëndresha pas vdekjes së tij.</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Trashëgimtari Abaz Vëndresha ka vdekur në datën 06.08.2012 dhe për të është lëshuar dëshmia e trashëgimisë testamentare ku është përcaktuar si trashëgimtar i vetëm testamentar Spartak Vëndresha, i cili trashëgon të gjithë pasurinë e të ndjerit Abaz Vëndresha.</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Në këtë gjykim ndërhyri si person i tretë me cilësinë e paditësit duke paditur paditësit dhe të paditurën edhe shtetasja Rezarta Pleparaku (Preja).</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Pretendimet e personit të tretë Rezarta Pleparaku se ajo është vajza e adoptuar e trashëgimlënësit Tofik Vëndresha janë bazuar në prova të pavlefshme dhe të falsifikuara.</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 xml:space="preserve">Shënimi në fletën e regjistrit të zyrës së gjendjes civile të Komunës Velabisht në rubrikën marrëdhënie gjinie me kryefamiljarin, "Vajzë e Adoptuar" është i pavlefshëm bazuar në nenin 29/3 të ligjit nr. 130/2013 "Për Gjendjen Civile". </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Në rast së ndërhyrësja kryesore Rezarata Pleparaku do të ishte birësuar apo adoptuar nga trashëgimlënësi Tofik Vendresha në vitin 1982, siç pretendohet, atëherë Gjykata e Rrethit Gjyqësor Berat në vendimin e saj nr. 425, datë 03.04.1995 do ta kishte njohur Rezarta Pleparaku (Preja) trashëgimtarë ligjore të radhës së parë, së bashku me të paditurën Arta (Liljana) Vëndresha.</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Në rast së do të ishte birësuar apo adoptuar në regjistrat e gjendjes civile do të ishte përcaktuar numri, data dhe përmbajtja e vendimit të gjykatës dhe do të ishte përcaktuar si mbiemër i Rezarta Pleparaku (Preja) ai i adoptuesit apo birësuesit "</w:t>
      </w:r>
      <w:r w:rsidRPr="008B7661">
        <w:rPr>
          <w:rFonts w:ascii="Times New Roman" w:hAnsi="Times New Roman" w:cs="Times New Roman"/>
          <w:i/>
          <w:sz w:val="24"/>
          <w:szCs w:val="24"/>
          <w:lang w:val="sq-AL"/>
        </w:rPr>
        <w:t>V</w:t>
      </w:r>
      <w:r w:rsidRPr="00584E59">
        <w:rPr>
          <w:rFonts w:ascii="Times New Roman" w:hAnsi="Times New Roman" w:cs="Times New Roman"/>
          <w:i/>
          <w:iCs/>
          <w:sz w:val="24"/>
          <w:szCs w:val="24"/>
          <w:lang w:val="sq-AL"/>
        </w:rPr>
        <w:t>ë</w:t>
      </w:r>
      <w:r w:rsidRPr="008B7661">
        <w:rPr>
          <w:rFonts w:ascii="Times New Roman" w:hAnsi="Times New Roman" w:cs="Times New Roman"/>
          <w:i/>
          <w:sz w:val="24"/>
          <w:szCs w:val="24"/>
          <w:lang w:val="sq-AL"/>
        </w:rPr>
        <w:t>ndresha</w:t>
      </w:r>
      <w:r w:rsidRPr="008B7661">
        <w:rPr>
          <w:rFonts w:ascii="Times New Roman" w:hAnsi="Times New Roman" w:cs="Times New Roman"/>
          <w:sz w:val="24"/>
          <w:szCs w:val="24"/>
          <w:lang w:val="sq-AL"/>
        </w:rPr>
        <w:t>".</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Në rast së do të ishte adoptuar apo birësuar në lidhjen e martesës me akt nr. 116, datë 29.12.1993 të bërë para nëpunësit të gjendjes civile dhe anëtarit të këshillit popullor të fshatit Kutalli, ndërhyrësja kryesore Rezarta Preja do të ishte pasqyruar me mbiemër Vëndresha dhe emër ati Tofik. Por ajo në bazë të dokumenteve dhe deklarimeve të saj në rubrikën bashkëshortja është pasqyruar Rezarat Preja, e bija e Fatmirit dhe e Liljanës, vërtetuar me aktin e martesës nr. 116, i ndodhur në fletën nr. 117 të regjistrit.</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Gjykata nuk do të kishte lejuar adoptimin apo birësimin e Rezarta Pleparaku (Preja) me arsyetimin se trashëgimlënësi Tofik Vëndresha ishte person që nuk kishte siguri s</w:t>
      </w:r>
      <w:r>
        <w:rPr>
          <w:rFonts w:ascii="Times New Roman" w:hAnsi="Times New Roman" w:cs="Times New Roman"/>
          <w:sz w:val="24"/>
          <w:szCs w:val="24"/>
          <w:lang w:val="sq-AL"/>
        </w:rPr>
        <w:t>e</w:t>
      </w:r>
      <w:r w:rsidRPr="008B7661">
        <w:rPr>
          <w:rFonts w:ascii="Times New Roman" w:hAnsi="Times New Roman" w:cs="Times New Roman"/>
          <w:sz w:val="24"/>
          <w:szCs w:val="24"/>
          <w:lang w:val="sq-AL"/>
        </w:rPr>
        <w:t xml:space="preserve"> mund të kryente në rregull detyrën për rritjen dhe edukimin e fëmijës që do të adoptohej ose birësohej, pasi adoptuesi ishte person i dënuar politik dhe sipas qëndrimit që mbahej në atë kohë, këtyre personave nuk mund tu besohej për rritje dhe edukim fëmijë.</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Po e trajtojmë me togfjalëshin “</w:t>
      </w:r>
      <w:r w:rsidRPr="008B7661">
        <w:rPr>
          <w:rFonts w:ascii="Times New Roman" w:hAnsi="Times New Roman" w:cs="Times New Roman"/>
          <w:i/>
          <w:sz w:val="24"/>
          <w:szCs w:val="24"/>
          <w:lang w:val="sq-AL"/>
        </w:rPr>
        <w:t>adoptim ose birësim</w:t>
      </w:r>
      <w:r w:rsidRPr="008B7661">
        <w:rPr>
          <w:rFonts w:ascii="Times New Roman" w:hAnsi="Times New Roman" w:cs="Times New Roman"/>
          <w:sz w:val="24"/>
          <w:szCs w:val="24"/>
          <w:lang w:val="sq-AL"/>
        </w:rPr>
        <w:t xml:space="preserve">", pasi ndërhyrësja kryesore, përfaqësuesi i saj dhe </w:t>
      </w:r>
      <w:r>
        <w:rPr>
          <w:rFonts w:ascii="Times New Roman" w:hAnsi="Times New Roman" w:cs="Times New Roman"/>
          <w:sz w:val="24"/>
          <w:szCs w:val="24"/>
          <w:lang w:val="sq-AL"/>
        </w:rPr>
        <w:t>G</w:t>
      </w:r>
      <w:r w:rsidRPr="008B7661">
        <w:rPr>
          <w:rFonts w:ascii="Times New Roman" w:hAnsi="Times New Roman" w:cs="Times New Roman"/>
          <w:sz w:val="24"/>
          <w:szCs w:val="24"/>
          <w:lang w:val="sq-AL"/>
        </w:rPr>
        <w:t xml:space="preserve">jykata e </w:t>
      </w:r>
      <w:r>
        <w:rPr>
          <w:rFonts w:ascii="Times New Roman" w:hAnsi="Times New Roman" w:cs="Times New Roman"/>
          <w:sz w:val="24"/>
          <w:szCs w:val="24"/>
          <w:lang w:val="sq-AL"/>
        </w:rPr>
        <w:t>S</w:t>
      </w:r>
      <w:r w:rsidRPr="008B7661">
        <w:rPr>
          <w:rFonts w:ascii="Times New Roman" w:hAnsi="Times New Roman" w:cs="Times New Roman"/>
          <w:sz w:val="24"/>
          <w:szCs w:val="24"/>
          <w:lang w:val="sq-AL"/>
        </w:rPr>
        <w:t xml:space="preserve">hkallës së </w:t>
      </w:r>
      <w:r>
        <w:rPr>
          <w:rFonts w:ascii="Times New Roman" w:hAnsi="Times New Roman" w:cs="Times New Roman"/>
          <w:sz w:val="24"/>
          <w:szCs w:val="24"/>
          <w:lang w:val="sq-AL"/>
        </w:rPr>
        <w:t>P</w:t>
      </w:r>
      <w:r w:rsidRPr="008B7661">
        <w:rPr>
          <w:rFonts w:ascii="Times New Roman" w:hAnsi="Times New Roman" w:cs="Times New Roman"/>
          <w:sz w:val="24"/>
          <w:szCs w:val="24"/>
          <w:lang w:val="sq-AL"/>
        </w:rPr>
        <w:t>arë Berat në arsyetimin e vendimit nuk e kanë përcaktuar saktë datën apo muajin e adoptimit apo birësimit, por shprehen s</w:t>
      </w:r>
      <w:r>
        <w:rPr>
          <w:rFonts w:ascii="Times New Roman" w:hAnsi="Times New Roman" w:cs="Times New Roman"/>
          <w:sz w:val="24"/>
          <w:szCs w:val="24"/>
          <w:lang w:val="sq-AL"/>
        </w:rPr>
        <w:t>e</w:t>
      </w:r>
      <w:r w:rsidRPr="008B7661">
        <w:rPr>
          <w:rFonts w:ascii="Times New Roman" w:hAnsi="Times New Roman" w:cs="Times New Roman"/>
          <w:sz w:val="24"/>
          <w:szCs w:val="24"/>
          <w:lang w:val="sq-AL"/>
        </w:rPr>
        <w:t xml:space="preserve"> ka ndodhur në vitin 1982. Ndërsa Gjykata e Apelit pranon si fakt që është bërë birësimi nga </w:t>
      </w:r>
      <w:r>
        <w:rPr>
          <w:rFonts w:ascii="Times New Roman" w:hAnsi="Times New Roman" w:cs="Times New Roman"/>
          <w:sz w:val="24"/>
          <w:szCs w:val="24"/>
          <w:lang w:val="sq-AL"/>
        </w:rPr>
        <w:lastRenderedPageBreak/>
        <w:t>G</w:t>
      </w:r>
      <w:r w:rsidRPr="008B7661">
        <w:rPr>
          <w:rFonts w:ascii="Times New Roman" w:hAnsi="Times New Roman" w:cs="Times New Roman"/>
          <w:sz w:val="24"/>
          <w:szCs w:val="24"/>
          <w:lang w:val="sq-AL"/>
        </w:rPr>
        <w:t xml:space="preserve">jykata e </w:t>
      </w:r>
      <w:r>
        <w:rPr>
          <w:rFonts w:ascii="Times New Roman" w:hAnsi="Times New Roman" w:cs="Times New Roman"/>
          <w:sz w:val="24"/>
          <w:szCs w:val="24"/>
          <w:lang w:val="sq-AL"/>
        </w:rPr>
        <w:t>R</w:t>
      </w:r>
      <w:r w:rsidRPr="008B7661">
        <w:rPr>
          <w:rFonts w:ascii="Times New Roman" w:hAnsi="Times New Roman" w:cs="Times New Roman"/>
          <w:sz w:val="24"/>
          <w:szCs w:val="24"/>
          <w:lang w:val="sq-AL"/>
        </w:rPr>
        <w:t xml:space="preserve">rethit </w:t>
      </w:r>
      <w:r>
        <w:rPr>
          <w:rFonts w:ascii="Times New Roman" w:hAnsi="Times New Roman" w:cs="Times New Roman"/>
          <w:sz w:val="24"/>
          <w:szCs w:val="24"/>
          <w:lang w:val="sq-AL"/>
        </w:rPr>
        <w:t>G</w:t>
      </w:r>
      <w:r w:rsidRPr="008B7661">
        <w:rPr>
          <w:rFonts w:ascii="Times New Roman" w:hAnsi="Times New Roman" w:cs="Times New Roman"/>
          <w:sz w:val="24"/>
          <w:szCs w:val="24"/>
          <w:lang w:val="sq-AL"/>
        </w:rPr>
        <w:t>jyqësor Berat në Tetor të vitit 1982, bazuar në ligjin Kodi Familjes miratuar me ligjin nr. 6599, datë 29.06.1982.</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Kodi i Familjes i miratuar me ligjin nr. 6599, datë 29.06.1982 ka hyrë në fuqi në datë 01.09.1982 dhe prandaj do i citojmë dispozitat ligjore të të dy kodeve të familjes në bazë të të cilave bëhej adoptimi dhe birësimi gjatë vitit 1982.</w:t>
      </w:r>
    </w:p>
    <w:p w:rsidR="00D50037" w:rsidRPr="0080309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Gjykata ka shkelur parimin e paanësisë në gjykim. U kërkua përjashtimi i gjyqtarit Sh</w:t>
      </w:r>
      <w:r>
        <w:rPr>
          <w:rFonts w:ascii="Times New Roman" w:hAnsi="Times New Roman" w:cs="Times New Roman"/>
          <w:sz w:val="24"/>
          <w:szCs w:val="24"/>
          <w:lang w:val="de-AT"/>
        </w:rPr>
        <w:t xml:space="preserve">. </w:t>
      </w:r>
      <w:r w:rsidRPr="004855AA">
        <w:rPr>
          <w:rFonts w:ascii="Times New Roman" w:eastAsia="Times New Roman" w:hAnsi="Times New Roman" w:cs="Times New Roman"/>
          <w:szCs w:val="24"/>
        </w:rPr>
        <w:t>Ç</w:t>
      </w:r>
      <w:r w:rsidRPr="004855AA">
        <w:rPr>
          <w:rFonts w:ascii="Times New Roman" w:hAnsi="Times New Roman" w:cs="Times New Roman"/>
          <w:sz w:val="24"/>
          <w:szCs w:val="24"/>
          <w:lang w:val="de-AT"/>
        </w:rPr>
        <w:t>obo</w:t>
      </w:r>
      <w:r w:rsidRPr="00584E59">
        <w:rPr>
          <w:rFonts w:ascii="Times New Roman" w:hAnsi="Times New Roman" w:cs="Times New Roman"/>
          <w:color w:val="FF0000"/>
          <w:sz w:val="24"/>
          <w:szCs w:val="24"/>
          <w:lang w:val="de-AT"/>
        </w:rPr>
        <w:t xml:space="preserve"> </w:t>
      </w:r>
      <w:r w:rsidRPr="008B7661">
        <w:rPr>
          <w:rFonts w:ascii="Times New Roman" w:hAnsi="Times New Roman" w:cs="Times New Roman"/>
          <w:sz w:val="24"/>
          <w:szCs w:val="24"/>
          <w:lang w:val="de-AT"/>
        </w:rPr>
        <w:t xml:space="preserve">me arsyetimin se, në seancën gjyqësore të datës 11.09.2014 gjyqtari </w:t>
      </w:r>
      <w:r w:rsidRPr="004855AA">
        <w:rPr>
          <w:rFonts w:ascii="Times New Roman" w:hAnsi="Times New Roman" w:cs="Times New Roman"/>
          <w:sz w:val="24"/>
          <w:szCs w:val="24"/>
          <w:lang w:val="de-AT"/>
        </w:rPr>
        <w:t xml:space="preserve">Sh. </w:t>
      </w:r>
      <w:r w:rsidRPr="004855AA">
        <w:rPr>
          <w:rFonts w:ascii="Times New Roman" w:eastAsia="Times New Roman" w:hAnsi="Times New Roman" w:cs="Times New Roman"/>
          <w:sz w:val="24"/>
          <w:szCs w:val="24"/>
        </w:rPr>
        <w:t>Ç</w:t>
      </w:r>
      <w:r w:rsidRPr="004855AA">
        <w:rPr>
          <w:rFonts w:ascii="Times New Roman" w:hAnsi="Times New Roman" w:cs="Times New Roman"/>
          <w:sz w:val="24"/>
          <w:szCs w:val="24"/>
          <w:lang w:val="de-AT"/>
        </w:rPr>
        <w:t>obo</w:t>
      </w:r>
      <w:r w:rsidRPr="008B7661">
        <w:rPr>
          <w:rFonts w:ascii="Times New Roman" w:hAnsi="Times New Roman" w:cs="Times New Roman"/>
          <w:sz w:val="24"/>
          <w:szCs w:val="24"/>
          <w:lang w:val="de-AT"/>
        </w:rPr>
        <w:t xml:space="preserve"> rrëzoi kërkesën e përfaqësuesit të paditësve Spartak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ndresha, Sami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ndresha dhe Tajar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 xml:space="preserve">ndresha, për riçeljen e hetimit gjyqësor, në bazë të nenit 302 të Kodit të Procedurës Civile për marrjen e këtyre prova të reja: (i) Kryerjen e ekspertimit grafik për shënimin e vënë në fletën e regjistrit të zyrës së gjendjes civile të Komunës Velabisht, në rubrikën marrëdhënie gjinie me kryefamiljarin, "Vajzë e Adoptuar"; (ii)  Administrimin si provë të certifikatës së martesës së Rezarta Fatmir Preja (Pleparaku); (iii) </w:t>
      </w:r>
      <w:r w:rsidRPr="00803091">
        <w:rPr>
          <w:rFonts w:ascii="Times New Roman" w:hAnsi="Times New Roman" w:cs="Times New Roman"/>
          <w:sz w:val="24"/>
          <w:szCs w:val="24"/>
          <w:lang w:val="de-AT"/>
        </w:rPr>
        <w:t xml:space="preserve">Marrjen nga Zyrat e Gjendjes Civile të certifikatave familjare të Tofik Selman Vëndresha. Marrja dhe administrimi i këtyre provave vendimtare do të vërtetonte prapësimet e paditësve që kërkesë padia e ndërhyrësit kryesor është bazuar në prova të falsifikuara. </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Gjyqtari nuk lejoi që të bënte përfaqësuesi i paditësve fjalën përfundimtare me shkrim, me arsyetimin së paditësit i kishin dhënë konkluzionet me gojë, në një kohë që shtyti disa herë gjykimin për t’i dhënë koh</w:t>
      </w:r>
      <w:r>
        <w:rPr>
          <w:rFonts w:ascii="Times New Roman" w:hAnsi="Times New Roman" w:cs="Times New Roman"/>
          <w:sz w:val="24"/>
          <w:szCs w:val="24"/>
          <w:lang w:val="de-AT"/>
        </w:rPr>
        <w:t>ë</w:t>
      </w:r>
      <w:r w:rsidRPr="008B7661">
        <w:rPr>
          <w:rFonts w:ascii="Times New Roman" w:hAnsi="Times New Roman" w:cs="Times New Roman"/>
          <w:sz w:val="24"/>
          <w:szCs w:val="24"/>
          <w:lang w:val="de-AT"/>
        </w:rPr>
        <w:t xml:space="preserve"> përfaqësuesit të ndërhyrëses kryesore Rezarta Pleparaku dhe të të paditurës Arta (Liljana)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ndresha të paraqiste fjalën përfundimtare me shkrim megjithës</w:t>
      </w:r>
      <w:r>
        <w:rPr>
          <w:rFonts w:ascii="Times New Roman" w:hAnsi="Times New Roman" w:cs="Times New Roman"/>
          <w:sz w:val="24"/>
          <w:szCs w:val="24"/>
          <w:lang w:val="de-AT"/>
        </w:rPr>
        <w:t>e</w:t>
      </w:r>
      <w:r w:rsidRPr="008B7661">
        <w:rPr>
          <w:rFonts w:ascii="Times New Roman" w:hAnsi="Times New Roman" w:cs="Times New Roman"/>
          <w:sz w:val="24"/>
          <w:szCs w:val="24"/>
          <w:lang w:val="de-AT"/>
        </w:rPr>
        <w:t xml:space="preserve"> të dyja përfaqësoheshin nga i njëjti avokat. Sipas rregullit procedural</w:t>
      </w:r>
      <w:r>
        <w:rPr>
          <w:rFonts w:ascii="Times New Roman" w:hAnsi="Times New Roman" w:cs="Times New Roman"/>
          <w:sz w:val="24"/>
          <w:szCs w:val="24"/>
          <w:lang w:val="de-AT"/>
        </w:rPr>
        <w:t>,</w:t>
      </w:r>
      <w:r w:rsidRPr="008B7661">
        <w:rPr>
          <w:rFonts w:ascii="Times New Roman" w:hAnsi="Times New Roman" w:cs="Times New Roman"/>
          <w:sz w:val="24"/>
          <w:szCs w:val="24"/>
          <w:lang w:val="de-AT"/>
        </w:rPr>
        <w:t xml:space="preserve"> ndërhyrësja kryesore me cilësinë e paditëses duhej të kishte dhënë fjalën përfundimtare e para dhe pas saj të flisnin me radhë palët e tjera.</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Në rrethana të mësipërme, rezultonte qartë se gjyqtari </w:t>
      </w:r>
      <w:r w:rsidRPr="004855AA">
        <w:rPr>
          <w:rFonts w:ascii="Times New Roman" w:hAnsi="Times New Roman" w:cs="Times New Roman"/>
          <w:sz w:val="24"/>
          <w:szCs w:val="24"/>
          <w:lang w:val="de-AT"/>
        </w:rPr>
        <w:t>Sh.</w:t>
      </w:r>
      <w:r w:rsidRPr="004855AA">
        <w:rPr>
          <w:rFonts w:ascii="Times New Roman" w:hAnsi="Times New Roman" w:cs="Times New Roman"/>
          <w:color w:val="FF0000"/>
          <w:sz w:val="24"/>
          <w:szCs w:val="24"/>
          <w:lang w:val="de-AT"/>
        </w:rPr>
        <w:t xml:space="preserve"> </w:t>
      </w:r>
      <w:r w:rsidRPr="004855AA">
        <w:rPr>
          <w:rFonts w:ascii="Times New Roman" w:eastAsia="Times New Roman" w:hAnsi="Times New Roman" w:cs="Times New Roman"/>
          <w:szCs w:val="24"/>
        </w:rPr>
        <w:t>Ç</w:t>
      </w:r>
      <w:r w:rsidRPr="004855AA">
        <w:rPr>
          <w:rFonts w:ascii="Times New Roman" w:hAnsi="Times New Roman" w:cs="Times New Roman"/>
          <w:sz w:val="24"/>
          <w:szCs w:val="24"/>
          <w:lang w:val="de-AT"/>
        </w:rPr>
        <w:t>obo</w:t>
      </w:r>
      <w:r w:rsidRPr="008B7661">
        <w:rPr>
          <w:rFonts w:ascii="Times New Roman" w:hAnsi="Times New Roman" w:cs="Times New Roman"/>
          <w:sz w:val="24"/>
          <w:szCs w:val="24"/>
          <w:lang w:val="de-AT"/>
        </w:rPr>
        <w:t xml:space="preserve"> do të vendost</w:t>
      </w:r>
      <w:r>
        <w:rPr>
          <w:rFonts w:ascii="Times New Roman" w:hAnsi="Times New Roman" w:cs="Times New Roman"/>
          <w:sz w:val="24"/>
          <w:szCs w:val="24"/>
          <w:lang w:val="de-AT"/>
        </w:rPr>
        <w:t>e</w:t>
      </w:r>
      <w:r w:rsidRPr="008B7661">
        <w:rPr>
          <w:rFonts w:ascii="Times New Roman" w:hAnsi="Times New Roman" w:cs="Times New Roman"/>
          <w:sz w:val="24"/>
          <w:szCs w:val="24"/>
          <w:lang w:val="de-AT"/>
        </w:rPr>
        <w:t xml:space="preserve"> pranimin e kërkesë</w:t>
      </w:r>
      <w:r>
        <w:rPr>
          <w:rFonts w:ascii="Times New Roman" w:hAnsi="Times New Roman" w:cs="Times New Roman"/>
          <w:sz w:val="24"/>
          <w:szCs w:val="24"/>
          <w:lang w:val="de-AT"/>
        </w:rPr>
        <w:t>s</w:t>
      </w:r>
      <w:r w:rsidRPr="008B7661">
        <w:rPr>
          <w:rFonts w:ascii="Times New Roman" w:hAnsi="Times New Roman" w:cs="Times New Roman"/>
          <w:sz w:val="24"/>
          <w:szCs w:val="24"/>
          <w:lang w:val="de-AT"/>
        </w:rPr>
        <w:t xml:space="preserve"> së ndërhyrësit kryesor, në kundërshtim me ligjin, pasi e kishte paragjykuar çështjen.</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Gjyqtari Shyqyri </w:t>
      </w:r>
      <w:r>
        <w:rPr>
          <w:rFonts w:ascii="Times New Roman" w:hAnsi="Times New Roman" w:cs="Times New Roman"/>
          <w:sz w:val="24"/>
          <w:szCs w:val="24"/>
          <w:lang w:val="de-AT"/>
        </w:rPr>
        <w:t>Ç</w:t>
      </w:r>
      <w:r w:rsidRPr="008B7661">
        <w:rPr>
          <w:rFonts w:ascii="Times New Roman" w:hAnsi="Times New Roman" w:cs="Times New Roman"/>
          <w:sz w:val="24"/>
          <w:szCs w:val="24"/>
          <w:lang w:val="de-AT"/>
        </w:rPr>
        <w:t>obo legjitimoi avokatin Bardhosh Bari si përfaqësues të ndërhyrëses kryesore Rezarata Pleparaku me cilësinë e paditëses dhe të paditurës Arta (Liljana)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ndresha duke vepruar në kundërshtim me kërkesat e nenit 9 të ligjit nr. 9109, datë 17.07.2003 i ndryshuar "Për Profesionin e Avokatit".</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Edhe gjatë gjykimit të kërkesës për përjashtimin e gjyqtarit </w:t>
      </w:r>
      <w:r w:rsidRPr="004855AA">
        <w:rPr>
          <w:rFonts w:ascii="Times New Roman" w:hAnsi="Times New Roman" w:cs="Times New Roman"/>
          <w:sz w:val="24"/>
          <w:szCs w:val="24"/>
          <w:lang w:val="de-AT"/>
        </w:rPr>
        <w:t xml:space="preserve">Sh. </w:t>
      </w:r>
      <w:r w:rsidRPr="004855AA">
        <w:rPr>
          <w:rFonts w:ascii="Times New Roman" w:eastAsia="Times New Roman" w:hAnsi="Times New Roman" w:cs="Times New Roman"/>
          <w:sz w:val="24"/>
          <w:szCs w:val="24"/>
        </w:rPr>
        <w:t>Ç</w:t>
      </w:r>
      <w:r w:rsidRPr="004855AA">
        <w:rPr>
          <w:rFonts w:ascii="Times New Roman" w:hAnsi="Times New Roman" w:cs="Times New Roman"/>
          <w:sz w:val="24"/>
          <w:szCs w:val="24"/>
          <w:lang w:val="de-AT"/>
        </w:rPr>
        <w:t>obo</w:t>
      </w:r>
      <w:r w:rsidRPr="008B7661">
        <w:rPr>
          <w:rFonts w:ascii="Times New Roman" w:hAnsi="Times New Roman" w:cs="Times New Roman"/>
          <w:sz w:val="24"/>
          <w:szCs w:val="24"/>
          <w:lang w:val="de-AT"/>
        </w:rPr>
        <w:t xml:space="preserve">, gjykata zhvilloi një proces </w:t>
      </w:r>
      <w:proofErr w:type="gramStart"/>
      <w:r w:rsidRPr="008B7661">
        <w:rPr>
          <w:rFonts w:ascii="Times New Roman" w:hAnsi="Times New Roman" w:cs="Times New Roman"/>
          <w:sz w:val="24"/>
          <w:szCs w:val="24"/>
          <w:lang w:val="de-AT"/>
        </w:rPr>
        <w:t>jo</w:t>
      </w:r>
      <w:proofErr w:type="gramEnd"/>
      <w:r w:rsidRPr="008B7661">
        <w:rPr>
          <w:rFonts w:ascii="Times New Roman" w:hAnsi="Times New Roman" w:cs="Times New Roman"/>
          <w:sz w:val="24"/>
          <w:szCs w:val="24"/>
          <w:lang w:val="de-AT"/>
        </w:rPr>
        <w:t xml:space="preserve"> të rregullt ligjor duke cenuar parimin e barazisë së arm</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ve në procesin civil.</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Gjykata e </w:t>
      </w:r>
      <w:r>
        <w:rPr>
          <w:rFonts w:ascii="Times New Roman" w:hAnsi="Times New Roman" w:cs="Times New Roman"/>
          <w:sz w:val="24"/>
          <w:szCs w:val="24"/>
          <w:lang w:val="de-AT"/>
        </w:rPr>
        <w:t>R</w:t>
      </w:r>
      <w:r w:rsidRPr="008B7661">
        <w:rPr>
          <w:rFonts w:ascii="Times New Roman" w:hAnsi="Times New Roman" w:cs="Times New Roman"/>
          <w:sz w:val="24"/>
          <w:szCs w:val="24"/>
          <w:lang w:val="de-AT"/>
        </w:rPr>
        <w:t xml:space="preserve">rethit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jyqësor Berat, në kundërshtim edhe me qëndrimin e mbajtur në jurisprudencën e Gjykatës Evropian</w:t>
      </w:r>
      <w:r>
        <w:rPr>
          <w:rFonts w:ascii="Times New Roman" w:hAnsi="Times New Roman" w:cs="Times New Roman"/>
          <w:sz w:val="24"/>
          <w:szCs w:val="24"/>
          <w:lang w:val="de-AT"/>
        </w:rPr>
        <w:t>e</w:t>
      </w:r>
      <w:r w:rsidRPr="008B7661">
        <w:rPr>
          <w:rFonts w:ascii="Times New Roman" w:hAnsi="Times New Roman" w:cs="Times New Roman"/>
          <w:sz w:val="24"/>
          <w:szCs w:val="24"/>
          <w:lang w:val="de-AT"/>
        </w:rPr>
        <w:t xml:space="preserve"> të të Drejtave të Njeriut rrëzoi kërkesën për përjashtimin e gjyqtarit (shiko çështjen LANGBORGER kundër SUEDISË të GJEDNJ).</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Për sa i takon parimit "gjykatë e paanshme" "në lidhje me çështjen e paanshmërisë, duhet të bëhet një dallim mes një testi subjektiv, që ka të bëjë me bindjen e një gjykatësi të caktuar mbi një çështje të caktuar dhe një testi objektiv, që shërben për t'u siguruar nëse një gjykatës ofron garancitë e mjaftueshme për të përjashtuar çdo dyshim të ligjshëm në këtë drejtim.</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Gjykata e shkallës së parë ka vepruar në kundërshtim me nenin 9 të ligjit nr. 9109, datë 17.07.2003 i ndryshuar "Për Profesionin e Avokatit". Gjyqtari </w:t>
      </w:r>
      <w:r w:rsidRPr="004855AA">
        <w:t>Sh. Çobo</w:t>
      </w:r>
      <w:r w:rsidRPr="008B7661">
        <w:rPr>
          <w:rFonts w:ascii="Times New Roman" w:hAnsi="Times New Roman" w:cs="Times New Roman"/>
          <w:sz w:val="24"/>
          <w:szCs w:val="24"/>
          <w:lang w:val="de-AT"/>
        </w:rPr>
        <w:t xml:space="preserve"> nuk duhet ta kishte gjykuar k</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 xml:space="preserve">të çështje. Ai duhet të kishte hequr dorë ose duhej të ishte përjashtuar </w:t>
      </w:r>
      <w:r w:rsidRPr="008B7661">
        <w:rPr>
          <w:rFonts w:ascii="Times New Roman" w:hAnsi="Times New Roman" w:cs="Times New Roman"/>
          <w:sz w:val="24"/>
          <w:szCs w:val="24"/>
          <w:lang w:val="de-AT"/>
        </w:rPr>
        <w:lastRenderedPageBreak/>
        <w:t>nga gjykata, pasi ka legjitimuar në kundërshtim me ligjin Avokatin Bardhosh Bari si përfaqësues të palës paditëse dhe përfaqësues i palës së paditur.</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Gjykata nuk ka marrë të gjitha provat e nevojshme për të hetuar dhe për të përcaktuar nëse jemi përpara adoptimit apo birësimit. </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Gjatë gjykimit në gjykatën e Apelit u kërkua të ndreq</w:t>
      </w:r>
      <w:r>
        <w:rPr>
          <w:rFonts w:ascii="Times New Roman" w:hAnsi="Times New Roman" w:cs="Times New Roman"/>
          <w:sz w:val="24"/>
          <w:szCs w:val="24"/>
          <w:lang w:val="de-AT"/>
        </w:rPr>
        <w:t>e</w:t>
      </w:r>
      <w:r w:rsidRPr="008B7661">
        <w:rPr>
          <w:rFonts w:ascii="Times New Roman" w:hAnsi="Times New Roman" w:cs="Times New Roman"/>
          <w:sz w:val="24"/>
          <w:szCs w:val="24"/>
          <w:lang w:val="de-AT"/>
        </w:rPr>
        <w:t>n shkeljet procedurale që kishte bërë gjykata e shkallës së parë, të riçelej hetimi gjyqësor gjë e cila nuk u mor parasysh nga gjykata e apelit.</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Gjykata e Apelit ka vepruar në kundërshtim me ligjin kur rrëzoi kërkesën e paditësve, pasi ka shkelur parimin e paanësisë në gjykim, ka legjitimuar në kundërshtim me ligjin një përfaqësues për palë të kundërta, ka cenuar parimin e barazisë së armëve në proces duke i mohuar paditësve të drejtën për të marrë prova dhe për tu dëgjuar.</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Gjykata e Apelit si dhe gjykata e shkallës së parë, ka rrëzuar kërkesën e paditësve për përsëritjen e shqyrtimit gjyqësor dhe marrjen e provave me arsyetimin së duhet të ishin marr</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 xml:space="preserve"> nga paditësit dhe janë të panevojshme.</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Paditësit nëpërmjet përfaqësuesit të tyre kanë kërkuar të dhëna në </w:t>
      </w:r>
      <w:r>
        <w:rPr>
          <w:rFonts w:ascii="Times New Roman" w:hAnsi="Times New Roman" w:cs="Times New Roman"/>
          <w:sz w:val="24"/>
          <w:szCs w:val="24"/>
          <w:lang w:val="de-AT"/>
        </w:rPr>
        <w:t>D</w:t>
      </w:r>
      <w:r w:rsidRPr="008B7661">
        <w:rPr>
          <w:rFonts w:ascii="Times New Roman" w:hAnsi="Times New Roman" w:cs="Times New Roman"/>
          <w:sz w:val="24"/>
          <w:szCs w:val="24"/>
          <w:lang w:val="de-AT"/>
        </w:rPr>
        <w:t xml:space="preserve">rejtorinë e </w:t>
      </w:r>
      <w:r>
        <w:rPr>
          <w:rFonts w:ascii="Times New Roman" w:hAnsi="Times New Roman" w:cs="Times New Roman"/>
          <w:sz w:val="24"/>
          <w:szCs w:val="24"/>
          <w:lang w:val="de-AT"/>
        </w:rPr>
        <w:t>P</w:t>
      </w:r>
      <w:r w:rsidRPr="008B7661">
        <w:rPr>
          <w:rFonts w:ascii="Times New Roman" w:hAnsi="Times New Roman" w:cs="Times New Roman"/>
          <w:sz w:val="24"/>
          <w:szCs w:val="24"/>
          <w:lang w:val="de-AT"/>
        </w:rPr>
        <w:t xml:space="preserve">ërgjithshme të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 xml:space="preserve">jendjes </w:t>
      </w:r>
      <w:r>
        <w:rPr>
          <w:rFonts w:ascii="Times New Roman" w:hAnsi="Times New Roman" w:cs="Times New Roman"/>
          <w:sz w:val="24"/>
          <w:szCs w:val="24"/>
          <w:lang w:val="de-AT"/>
        </w:rPr>
        <w:t>C</w:t>
      </w:r>
      <w:r w:rsidRPr="008B7661">
        <w:rPr>
          <w:rFonts w:ascii="Times New Roman" w:hAnsi="Times New Roman" w:cs="Times New Roman"/>
          <w:sz w:val="24"/>
          <w:szCs w:val="24"/>
          <w:lang w:val="de-AT"/>
        </w:rPr>
        <w:t>ivile, pranë Ministrisë së Brendshme dhe pranë zyrës së gjendjes civile të Prefekturës së Qarkut Berat, por prej tyre nuk është kthyer asnjë përgjigje.</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F13B14">
        <w:rPr>
          <w:rFonts w:ascii="Times New Roman" w:hAnsi="Times New Roman" w:cs="Times New Roman"/>
          <w:sz w:val="24"/>
          <w:szCs w:val="24"/>
          <w:lang w:val="de-AT"/>
        </w:rPr>
        <w:t>Paditësit kanë pretenduar falsitetin dhe pavlefshmërinë e shënimit “Vajzë e adoptuar” në fletën e regjistrit të zyrës së gjendjes civile duke kërkuar kryerjen e ekspertimit grafik. Gjykata e apelit arsyeton së fleta e regjistrit në bazë të nenit 253 të Kodit t</w:t>
      </w:r>
      <w:r>
        <w:rPr>
          <w:rFonts w:ascii="Times New Roman" w:hAnsi="Times New Roman" w:cs="Times New Roman"/>
          <w:sz w:val="24"/>
          <w:szCs w:val="24"/>
          <w:lang w:val="de-AT"/>
        </w:rPr>
        <w:t>ë</w:t>
      </w:r>
      <w:r w:rsidRPr="00F13B14">
        <w:rPr>
          <w:rFonts w:ascii="Times New Roman" w:hAnsi="Times New Roman" w:cs="Times New Roman"/>
          <w:sz w:val="24"/>
          <w:szCs w:val="24"/>
          <w:lang w:val="de-AT"/>
        </w:rPr>
        <w:t xml:space="preserve"> Procedur</w:t>
      </w:r>
      <w:r>
        <w:rPr>
          <w:rFonts w:ascii="Times New Roman" w:hAnsi="Times New Roman" w:cs="Times New Roman"/>
          <w:sz w:val="24"/>
          <w:szCs w:val="24"/>
          <w:lang w:val="de-AT"/>
        </w:rPr>
        <w:t>ë</w:t>
      </w:r>
      <w:r w:rsidRPr="00F13B14">
        <w:rPr>
          <w:rFonts w:ascii="Times New Roman" w:hAnsi="Times New Roman" w:cs="Times New Roman"/>
          <w:sz w:val="24"/>
          <w:szCs w:val="24"/>
          <w:lang w:val="de-AT"/>
        </w:rPr>
        <w:t>s Civile përbën provë të plotë, duke arsyetuar së duhej të shtonim objektin e padisë dhe të kërkonim deklarimin e</w:t>
      </w:r>
      <w:r w:rsidRPr="008B7661">
        <w:rPr>
          <w:rFonts w:ascii="Times New Roman" w:hAnsi="Times New Roman" w:cs="Times New Roman"/>
          <w:sz w:val="24"/>
          <w:szCs w:val="24"/>
          <w:lang w:val="de-AT"/>
        </w:rPr>
        <w:t xml:space="preserve"> falsitetit.</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Për të pretenduar falsitetin e një dokumenti që administrohet si provë, nuk është e nevojshme të shtosh objektin e padisë dhe shkakun ligjor që s'mund të bëhet, por gjykata ishte e detyruar të kryente ekspertimin grafik.</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Vendimi i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 xml:space="preserve">jykatës së </w:t>
      </w:r>
      <w:r>
        <w:rPr>
          <w:rFonts w:ascii="Times New Roman" w:hAnsi="Times New Roman" w:cs="Times New Roman"/>
          <w:sz w:val="24"/>
          <w:szCs w:val="24"/>
          <w:lang w:val="de-AT"/>
        </w:rPr>
        <w:t>A</w:t>
      </w:r>
      <w:r w:rsidRPr="008B7661">
        <w:rPr>
          <w:rFonts w:ascii="Times New Roman" w:hAnsi="Times New Roman" w:cs="Times New Roman"/>
          <w:sz w:val="24"/>
          <w:szCs w:val="24"/>
          <w:lang w:val="de-AT"/>
        </w:rPr>
        <w:t xml:space="preserve">pelit dhe i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 xml:space="preserve">jykatës së </w:t>
      </w:r>
      <w:r>
        <w:rPr>
          <w:rFonts w:ascii="Times New Roman" w:hAnsi="Times New Roman" w:cs="Times New Roman"/>
          <w:sz w:val="24"/>
          <w:szCs w:val="24"/>
          <w:lang w:val="de-AT"/>
        </w:rPr>
        <w:t>R</w:t>
      </w:r>
      <w:r w:rsidRPr="008B7661">
        <w:rPr>
          <w:rFonts w:ascii="Times New Roman" w:hAnsi="Times New Roman" w:cs="Times New Roman"/>
          <w:sz w:val="24"/>
          <w:szCs w:val="24"/>
          <w:lang w:val="de-AT"/>
        </w:rPr>
        <w:t xml:space="preserve">rethit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jyqësor Berat është jo logjik, rezultat i zbatimit të keq të ligjit material dhe procedural dhe vjen në kundërshtim me provat e administruara.</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Në fjalën e tij para gjykatës së apelit, përfaqësuesi i paditësve ka pretenduar që shënimi në regjistrat e gjendjes civile “vajzë e adoptuar” është i pavlefshëm dhe ka cituar nenin 29/3 të ligjit nr. 130/2013 “Për Gjendjen Civile"; Gjykata e apelit la lënë në heshtje këtë pretendim themelor dhe nuk i ka dhënë përgjigje pretendimit të ngritur, ç’ka tregon që ajo nuk e ka dëgjuar ose nuk ka dashur të dëgjojë paditësit.</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Gjykata e apelit me njëanshmëri, faktin që e paditura Arta (Liljana)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ndresha ka kërkuar në vitin 1995 njohjen e saj si trashëgimtarë e vetme ligjore të të ndjerin Tofik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ndresha, e trajton si gabim njerëzor të saj që nuk e ka përfshirë vajzën në përbërje të trungut familjar dhe gabim të nëpunëses së gjendjes civile, por e vërteta është ndryshe.</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Në këtë koh</w:t>
      </w:r>
      <w:r>
        <w:rPr>
          <w:rFonts w:ascii="Times New Roman" w:hAnsi="Times New Roman" w:cs="Times New Roman"/>
          <w:sz w:val="24"/>
          <w:szCs w:val="24"/>
          <w:lang w:val="de-AT"/>
        </w:rPr>
        <w:t>ë</w:t>
      </w:r>
      <w:r w:rsidRPr="008B7661">
        <w:rPr>
          <w:rFonts w:ascii="Times New Roman" w:hAnsi="Times New Roman" w:cs="Times New Roman"/>
          <w:sz w:val="24"/>
          <w:szCs w:val="24"/>
          <w:lang w:val="de-AT"/>
        </w:rPr>
        <w:t xml:space="preserve"> arkivi i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 xml:space="preserve">jykatës së </w:t>
      </w:r>
      <w:r>
        <w:rPr>
          <w:rFonts w:ascii="Times New Roman" w:hAnsi="Times New Roman" w:cs="Times New Roman"/>
          <w:sz w:val="24"/>
          <w:szCs w:val="24"/>
          <w:lang w:val="de-AT"/>
        </w:rPr>
        <w:t>R</w:t>
      </w:r>
      <w:r w:rsidRPr="008B7661">
        <w:rPr>
          <w:rFonts w:ascii="Times New Roman" w:hAnsi="Times New Roman" w:cs="Times New Roman"/>
          <w:sz w:val="24"/>
          <w:szCs w:val="24"/>
          <w:lang w:val="de-AT"/>
        </w:rPr>
        <w:t xml:space="preserve">rethit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jyqësor Berat nuk ishte djegur dhe e paditura nuk mund të pretendonte se vajza e saj, ndërhyrësja kryesore Rezarta Fatmir Preja i</w:t>
      </w:r>
      <w:r>
        <w:rPr>
          <w:rFonts w:ascii="Times New Roman" w:hAnsi="Times New Roman" w:cs="Times New Roman"/>
          <w:sz w:val="24"/>
          <w:szCs w:val="24"/>
          <w:lang w:val="de-AT"/>
        </w:rPr>
        <w:t>shte</w:t>
      </w:r>
      <w:r w:rsidRPr="008B7661">
        <w:rPr>
          <w:rFonts w:ascii="Times New Roman" w:hAnsi="Times New Roman" w:cs="Times New Roman"/>
          <w:sz w:val="24"/>
          <w:szCs w:val="24"/>
          <w:lang w:val="de-AT"/>
        </w:rPr>
        <w:t xml:space="preserve"> adoptuar ose birësuar nga i ndjeri Tofik V</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ndresha, pasi do të kërkohej vendimi gjyqësor për adoptim ose birësim.</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 xml:space="preserve">Pas djegies së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 xml:space="preserve">jykatës së </w:t>
      </w:r>
      <w:r>
        <w:rPr>
          <w:rFonts w:ascii="Times New Roman" w:hAnsi="Times New Roman" w:cs="Times New Roman"/>
          <w:sz w:val="24"/>
          <w:szCs w:val="24"/>
          <w:lang w:val="de-AT"/>
        </w:rPr>
        <w:t>R</w:t>
      </w:r>
      <w:r w:rsidRPr="008B7661">
        <w:rPr>
          <w:rFonts w:ascii="Times New Roman" w:hAnsi="Times New Roman" w:cs="Times New Roman"/>
          <w:sz w:val="24"/>
          <w:szCs w:val="24"/>
          <w:lang w:val="de-AT"/>
        </w:rPr>
        <w:t xml:space="preserve">rethit </w:t>
      </w:r>
      <w:r>
        <w:rPr>
          <w:rFonts w:ascii="Times New Roman" w:hAnsi="Times New Roman" w:cs="Times New Roman"/>
          <w:sz w:val="24"/>
          <w:szCs w:val="24"/>
          <w:lang w:val="de-AT"/>
        </w:rPr>
        <w:t>G</w:t>
      </w:r>
      <w:r w:rsidRPr="008B7661">
        <w:rPr>
          <w:rFonts w:ascii="Times New Roman" w:hAnsi="Times New Roman" w:cs="Times New Roman"/>
          <w:sz w:val="24"/>
          <w:szCs w:val="24"/>
          <w:lang w:val="de-AT"/>
        </w:rPr>
        <w:t xml:space="preserve">jyqësor Berat u bënë falsifikimet në regjistrat e gjendjes civile, pasi vendimet gjyqësore para viteve 1997 u asgjësuan, u dogjën. Është jo </w:t>
      </w:r>
      <w:r w:rsidRPr="008B7661">
        <w:rPr>
          <w:rFonts w:ascii="Times New Roman" w:hAnsi="Times New Roman" w:cs="Times New Roman"/>
          <w:sz w:val="24"/>
          <w:szCs w:val="24"/>
          <w:lang w:val="de-AT"/>
        </w:rPr>
        <w:lastRenderedPageBreak/>
        <w:t>logjik arsyetimi i gjykatës së apelit se Rezarta është birësuar në Tetor të vitit 1982. Po t</w:t>
      </w:r>
      <w:r w:rsidRPr="008B7661">
        <w:rPr>
          <w:rFonts w:ascii="Times New Roman" w:hAnsi="Times New Roman" w:cs="Times New Roman"/>
          <w:sz w:val="24"/>
          <w:szCs w:val="24"/>
          <w:lang w:val="sq-AL"/>
        </w:rPr>
        <w:t>ë</w:t>
      </w:r>
      <w:r w:rsidRPr="008B7661">
        <w:rPr>
          <w:rFonts w:ascii="Times New Roman" w:hAnsi="Times New Roman" w:cs="Times New Roman"/>
          <w:sz w:val="24"/>
          <w:szCs w:val="24"/>
          <w:lang w:val="de-AT"/>
        </w:rPr>
        <w:t xml:space="preserve"> kishte ndodhur kjo në regjistrat e gjendjes civile do të ishte bërë shënimi vajzë e birësuar dhe do të ishte shkruar numri dhe data e vendimit gjyqësor si dhe shënime të tjera sipas ligjit të kohës.</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de-AT"/>
        </w:rPr>
      </w:pPr>
      <w:r w:rsidRPr="008B7661">
        <w:rPr>
          <w:rFonts w:ascii="Times New Roman" w:hAnsi="Times New Roman" w:cs="Times New Roman"/>
          <w:sz w:val="24"/>
          <w:szCs w:val="24"/>
          <w:lang w:val="de-AT"/>
        </w:rPr>
        <w:t>Gjykata e apelit me njëanshmëri trajton si provë të plotë dëftesën e shkollës 8-</w:t>
      </w:r>
      <w:r w:rsidRPr="00F13B14">
        <w:rPr>
          <w:rFonts w:ascii="Times New Roman" w:hAnsi="Times New Roman" w:cs="Times New Roman"/>
          <w:sz w:val="24"/>
          <w:szCs w:val="24"/>
          <w:lang w:val="de-AT"/>
        </w:rPr>
        <w:t>vje</w:t>
      </w:r>
      <w:r w:rsidRPr="00F13B14">
        <w:rPr>
          <w:rFonts w:ascii="Times New Roman" w:hAnsi="Times New Roman" w:cs="Times New Roman"/>
          <w:iCs/>
          <w:sz w:val="24"/>
          <w:szCs w:val="24"/>
          <w:lang w:val="de-AT"/>
        </w:rPr>
        <w:t>ç</w:t>
      </w:r>
      <w:r w:rsidRPr="00F13B14">
        <w:rPr>
          <w:rFonts w:ascii="Times New Roman" w:hAnsi="Times New Roman" w:cs="Times New Roman"/>
          <w:sz w:val="24"/>
          <w:szCs w:val="24"/>
          <w:lang w:val="de-AT"/>
        </w:rPr>
        <w:t>are</w:t>
      </w:r>
      <w:r w:rsidRPr="008B7661">
        <w:rPr>
          <w:rFonts w:ascii="Times New Roman" w:hAnsi="Times New Roman" w:cs="Times New Roman"/>
          <w:sz w:val="24"/>
          <w:szCs w:val="24"/>
          <w:lang w:val="de-AT"/>
        </w:rPr>
        <w:t xml:space="preserve"> të fshatit Malinat në të cilën Rezarta Pleparaku figuron me atësi Tofik, por nuk arsyeton certifikatën e martesës, në të cilën, Rezarta Pleparaku figuron me atësi Fatmir dhe mbiemër Preja.</w:t>
      </w:r>
    </w:p>
    <w:p w:rsidR="00D50037" w:rsidRPr="008B7661" w:rsidRDefault="00D50037" w:rsidP="00D50037">
      <w:pPr>
        <w:pStyle w:val="ListParagraph"/>
        <w:numPr>
          <w:ilvl w:val="0"/>
          <w:numId w:val="19"/>
        </w:numPr>
        <w:spacing w:line="264" w:lineRule="auto"/>
        <w:jc w:val="both"/>
        <w:rPr>
          <w:szCs w:val="24"/>
          <w:lang w:val="de-AT"/>
        </w:rPr>
      </w:pPr>
      <w:r w:rsidRPr="008B7661">
        <w:rPr>
          <w:szCs w:val="24"/>
          <w:lang w:val="de-AT"/>
        </w:rPr>
        <w:t>Përfundimisht kjo palë i ka kërkuar Gjykatës së Lartë:</w:t>
      </w:r>
    </w:p>
    <w:p w:rsidR="00D50037" w:rsidRPr="008B7661" w:rsidRDefault="00D50037" w:rsidP="00D50037">
      <w:pPr>
        <w:pStyle w:val="NoSpacing"/>
        <w:spacing w:line="264" w:lineRule="auto"/>
        <w:ind w:left="810" w:hanging="90"/>
        <w:jc w:val="both"/>
        <w:rPr>
          <w:rFonts w:ascii="Times New Roman" w:hAnsi="Times New Roman" w:cs="Times New Roman"/>
          <w:i/>
          <w:sz w:val="24"/>
          <w:szCs w:val="24"/>
          <w:lang w:val="de-AT"/>
        </w:rPr>
      </w:pPr>
      <w:r w:rsidRPr="008B7661">
        <w:rPr>
          <w:rFonts w:ascii="Times New Roman" w:hAnsi="Times New Roman" w:cs="Times New Roman"/>
          <w:sz w:val="24"/>
          <w:szCs w:val="24"/>
          <w:lang w:val="de-AT"/>
        </w:rPr>
        <w:t>-</w:t>
      </w:r>
      <w:r w:rsidRPr="008B7661">
        <w:rPr>
          <w:rFonts w:ascii="Times New Roman" w:hAnsi="Times New Roman" w:cs="Times New Roman"/>
          <w:i/>
          <w:sz w:val="24"/>
          <w:szCs w:val="24"/>
          <w:lang w:val="de-AT"/>
        </w:rPr>
        <w:t>Prishjen e vendimit nr. 1149, datë 20.10.2015 të Gjykatës së Apelit Vlorë dhe vendimin nr. 939, datë 14.10.2014 të Gjykatës së Rrethit Gjyqësor Berat;</w:t>
      </w:r>
    </w:p>
    <w:p w:rsidR="00D50037" w:rsidRPr="008B7661" w:rsidRDefault="00D50037" w:rsidP="00D50037">
      <w:pPr>
        <w:pStyle w:val="NoSpacing"/>
        <w:spacing w:line="264" w:lineRule="auto"/>
        <w:ind w:left="810" w:hanging="90"/>
        <w:jc w:val="both"/>
        <w:rPr>
          <w:rFonts w:ascii="Times New Roman" w:hAnsi="Times New Roman" w:cs="Times New Roman"/>
          <w:sz w:val="24"/>
          <w:szCs w:val="24"/>
          <w:lang w:val="de-AT"/>
        </w:rPr>
      </w:pPr>
      <w:r w:rsidRPr="008B7661">
        <w:rPr>
          <w:rFonts w:ascii="Times New Roman" w:hAnsi="Times New Roman" w:cs="Times New Roman"/>
          <w:i/>
          <w:sz w:val="24"/>
          <w:szCs w:val="24"/>
          <w:lang w:val="de-AT"/>
        </w:rPr>
        <w:t xml:space="preserve">-Dërgimin e çështjes për rishqyrtim në gjykatën e shkallës së parë me tjetër trup gjykues; </w:t>
      </w:r>
      <w:r w:rsidRPr="008B7661">
        <w:rPr>
          <w:rFonts w:ascii="Times New Roman" w:hAnsi="Times New Roman" w:cs="Times New Roman"/>
          <w:sz w:val="24"/>
          <w:szCs w:val="24"/>
          <w:lang w:val="de-AT"/>
        </w:rPr>
        <w:t>ose</w:t>
      </w:r>
    </w:p>
    <w:p w:rsidR="00D50037" w:rsidRPr="008B7661" w:rsidRDefault="00D50037" w:rsidP="00D50037">
      <w:pPr>
        <w:pStyle w:val="NoSpacing"/>
        <w:spacing w:line="264" w:lineRule="auto"/>
        <w:ind w:firstLine="720"/>
        <w:jc w:val="both"/>
        <w:rPr>
          <w:rFonts w:ascii="Times New Roman" w:hAnsi="Times New Roman" w:cs="Times New Roman"/>
          <w:i/>
          <w:sz w:val="24"/>
          <w:szCs w:val="24"/>
          <w:lang w:val="de-AT"/>
        </w:rPr>
      </w:pPr>
      <w:r w:rsidRPr="008B7661">
        <w:rPr>
          <w:rFonts w:ascii="Times New Roman" w:hAnsi="Times New Roman" w:cs="Times New Roman"/>
          <w:sz w:val="24"/>
          <w:szCs w:val="24"/>
          <w:lang w:val="de-AT"/>
        </w:rPr>
        <w:t>-</w:t>
      </w:r>
      <w:r w:rsidRPr="008B7661">
        <w:rPr>
          <w:rFonts w:ascii="Times New Roman" w:hAnsi="Times New Roman" w:cs="Times New Roman"/>
          <w:i/>
          <w:sz w:val="24"/>
          <w:szCs w:val="24"/>
          <w:lang w:val="de-AT"/>
        </w:rPr>
        <w:t>Gjykuar çështjen në fakt si më poshtë:</w:t>
      </w:r>
    </w:p>
    <w:p w:rsidR="00D50037" w:rsidRPr="008B7661" w:rsidRDefault="00D50037" w:rsidP="00D50037">
      <w:pPr>
        <w:pStyle w:val="NoSpacing"/>
        <w:spacing w:line="264" w:lineRule="auto"/>
        <w:ind w:firstLine="720"/>
        <w:jc w:val="both"/>
        <w:rPr>
          <w:rFonts w:ascii="Times New Roman" w:hAnsi="Times New Roman" w:cs="Times New Roman"/>
          <w:i/>
          <w:sz w:val="24"/>
          <w:szCs w:val="24"/>
          <w:lang w:val="de-AT"/>
        </w:rPr>
      </w:pPr>
      <w:r w:rsidRPr="008B7661">
        <w:rPr>
          <w:rFonts w:ascii="Times New Roman" w:hAnsi="Times New Roman" w:cs="Times New Roman"/>
          <w:i/>
          <w:sz w:val="24"/>
          <w:szCs w:val="24"/>
          <w:lang w:val="de-AT"/>
        </w:rPr>
        <w:t xml:space="preserve">-Pranimin e padisë. </w:t>
      </w:r>
    </w:p>
    <w:p w:rsidR="00D50037" w:rsidRPr="008B7661" w:rsidRDefault="00D50037" w:rsidP="00D50037">
      <w:pPr>
        <w:pStyle w:val="NoSpacing"/>
        <w:spacing w:line="264" w:lineRule="auto"/>
        <w:ind w:firstLine="720"/>
        <w:jc w:val="both"/>
        <w:rPr>
          <w:rFonts w:ascii="Times New Roman" w:hAnsi="Times New Roman" w:cs="Times New Roman"/>
          <w:i/>
          <w:sz w:val="24"/>
          <w:szCs w:val="24"/>
          <w:lang w:val="de-AT"/>
        </w:rPr>
      </w:pPr>
      <w:r w:rsidRPr="008B7661">
        <w:rPr>
          <w:rFonts w:ascii="Times New Roman" w:hAnsi="Times New Roman" w:cs="Times New Roman"/>
          <w:i/>
          <w:sz w:val="24"/>
          <w:szCs w:val="24"/>
          <w:lang w:val="de-AT"/>
        </w:rPr>
        <w:t xml:space="preserve">-Rrëzimin e padisë së ndërhyrësit kryesor si të pabazuar në prova e në ligj. </w:t>
      </w:r>
    </w:p>
    <w:p w:rsidR="00D50037" w:rsidRPr="008B7661" w:rsidRDefault="00D50037" w:rsidP="00D50037">
      <w:pPr>
        <w:pStyle w:val="NoSpacing"/>
        <w:spacing w:line="264" w:lineRule="auto"/>
        <w:ind w:left="810" w:hanging="90"/>
        <w:jc w:val="both"/>
        <w:rPr>
          <w:rFonts w:ascii="Times New Roman" w:hAnsi="Times New Roman" w:cs="Times New Roman"/>
          <w:i/>
          <w:sz w:val="24"/>
          <w:szCs w:val="24"/>
          <w:lang w:val="de-AT"/>
        </w:rPr>
      </w:pPr>
      <w:r w:rsidRPr="008B7661">
        <w:rPr>
          <w:rFonts w:ascii="Times New Roman" w:hAnsi="Times New Roman" w:cs="Times New Roman"/>
          <w:i/>
          <w:sz w:val="24"/>
          <w:szCs w:val="24"/>
          <w:lang w:val="de-AT"/>
        </w:rPr>
        <w:t>-Detyrimin e të paditurës të njohë si trashëgimtarë ligjore të radhës së dytë paditësit Sami Vendresha, Spartak Vendresha dhe Tajar Vendresha në 1/6 pjesë secili të pasurisë trashëgimore të të ndjerit Tofik Vendresha. Detyrimin e të paditurës t’i kthejë paditësve pjesën e pasurisë trashëgimore.</w:t>
      </w:r>
    </w:p>
    <w:p w:rsidR="00D50037" w:rsidRPr="008B7661" w:rsidRDefault="00D50037" w:rsidP="00D50037">
      <w:pPr>
        <w:spacing w:line="264" w:lineRule="auto"/>
        <w:ind w:firstLine="720"/>
        <w:jc w:val="both"/>
        <w:rPr>
          <w:b/>
        </w:rPr>
      </w:pPr>
      <w:r w:rsidRPr="008B7661">
        <w:rPr>
          <w:b/>
        </w:rPr>
        <w:t xml:space="preserve">25. Pala paditëse në këtë gjykim, Sami Vëndresha i është drejtuar Gjykatës së Lartë me kërkesën nr. 3093 prot., datë 14.12.2020, me të cilin ka berë më dije se: </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 xml:space="preserve">Me qëllim zgjidhjen e drejtë të mosmarrëveshjes dhe për të mos u bërë ndonjë gabim në zgjidhjen e saj, po ju vë në dispozicion vendimin penal me nr. 231, datë 29.10.2020, për deklarimin fajtore për veprën penale të falsifikimit të dokumenteve të shtetases Arta </w:t>
      </w:r>
      <w:r w:rsidRPr="00D77EE4">
        <w:rPr>
          <w:rFonts w:ascii="Times New Roman" w:hAnsi="Times New Roman" w:cs="Times New Roman"/>
          <w:iCs/>
          <w:sz w:val="24"/>
          <w:szCs w:val="24"/>
          <w:lang w:val="sq-AL"/>
        </w:rPr>
        <w:t>V</w:t>
      </w:r>
      <w:r w:rsidRPr="008B7661">
        <w:rPr>
          <w:rFonts w:ascii="Times New Roman" w:hAnsi="Times New Roman" w:cs="Times New Roman"/>
          <w:sz w:val="24"/>
          <w:szCs w:val="24"/>
          <w:lang w:val="sq-AL"/>
        </w:rPr>
        <w:t>ë</w:t>
      </w:r>
      <w:r w:rsidRPr="00D77EE4">
        <w:rPr>
          <w:rFonts w:ascii="Times New Roman" w:hAnsi="Times New Roman" w:cs="Times New Roman"/>
          <w:iCs/>
          <w:sz w:val="24"/>
          <w:szCs w:val="24"/>
          <w:lang w:val="sq-AL"/>
        </w:rPr>
        <w:t>ndresha</w:t>
      </w:r>
      <w:r w:rsidRPr="008B7661">
        <w:rPr>
          <w:rFonts w:ascii="Times New Roman" w:hAnsi="Times New Roman" w:cs="Times New Roman"/>
          <w:sz w:val="24"/>
          <w:szCs w:val="24"/>
          <w:lang w:val="sq-AL"/>
        </w:rPr>
        <w:t>.</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Sipas këtij vendimi vërtetohet qartësisht se Rezarta Vëndresha nuk është vajza e adoptuar e të ndjerit vëllait tim Tofik Vëndre</w:t>
      </w:r>
      <w:r>
        <w:rPr>
          <w:rFonts w:ascii="Times New Roman" w:hAnsi="Times New Roman" w:cs="Times New Roman"/>
          <w:sz w:val="24"/>
          <w:szCs w:val="24"/>
          <w:lang w:val="sq-AL"/>
        </w:rPr>
        <w:t>s</w:t>
      </w:r>
      <w:r w:rsidRPr="008B7661">
        <w:rPr>
          <w:rFonts w:ascii="Times New Roman" w:hAnsi="Times New Roman" w:cs="Times New Roman"/>
          <w:sz w:val="24"/>
          <w:szCs w:val="24"/>
          <w:lang w:val="sq-AL"/>
        </w:rPr>
        <w:t>ha, pasi ajo ka përdorur dokumente të falsifikuara.</w:t>
      </w:r>
    </w:p>
    <w:p w:rsidR="00D50037" w:rsidRPr="008B7661" w:rsidRDefault="00D50037" w:rsidP="00D50037">
      <w:pPr>
        <w:pStyle w:val="NoSpacing"/>
        <w:numPr>
          <w:ilvl w:val="0"/>
          <w:numId w:val="19"/>
        </w:numPr>
        <w:spacing w:line="264" w:lineRule="auto"/>
        <w:jc w:val="both"/>
        <w:rPr>
          <w:rFonts w:ascii="Times New Roman" w:hAnsi="Times New Roman" w:cs="Times New Roman"/>
          <w:sz w:val="24"/>
          <w:szCs w:val="24"/>
          <w:lang w:val="sq-AL"/>
        </w:rPr>
      </w:pPr>
      <w:r w:rsidRPr="008B7661">
        <w:rPr>
          <w:rFonts w:ascii="Times New Roman" w:hAnsi="Times New Roman" w:cs="Times New Roman"/>
          <w:sz w:val="24"/>
          <w:szCs w:val="24"/>
          <w:lang w:val="sq-AL"/>
        </w:rPr>
        <w:t>Të dyja gjykatat më të ulëta kanë mbajtur haptazi qëndrim të njëanshëm në zgjidhjen e kësaj mosmarrëveshje.</w:t>
      </w:r>
    </w:p>
    <w:p w:rsidR="00D50037" w:rsidRPr="008B7661" w:rsidRDefault="00D50037" w:rsidP="00D50037">
      <w:pPr>
        <w:shd w:val="clear" w:color="auto" w:fill="FFFFFF"/>
        <w:spacing w:line="264" w:lineRule="auto"/>
        <w:ind w:firstLine="720"/>
        <w:jc w:val="both"/>
        <w:rPr>
          <w:b/>
        </w:rPr>
      </w:pPr>
    </w:p>
    <w:p w:rsidR="00D50037" w:rsidRPr="008B7661" w:rsidRDefault="00D50037" w:rsidP="00D50037">
      <w:pPr>
        <w:spacing w:line="264" w:lineRule="auto"/>
        <w:jc w:val="both"/>
        <w:rPr>
          <w:b/>
        </w:rPr>
      </w:pPr>
      <w:r w:rsidRPr="008B7661">
        <w:rPr>
          <w:b/>
        </w:rPr>
        <w:t>II. Vlerësimi i Kolegjit Civil të Gjykatës së Lartë</w:t>
      </w:r>
    </w:p>
    <w:p w:rsidR="00D50037" w:rsidRPr="008B7661" w:rsidRDefault="00D50037" w:rsidP="00D50037">
      <w:pPr>
        <w:spacing w:line="264" w:lineRule="auto"/>
        <w:jc w:val="both"/>
        <w:rPr>
          <w:b/>
        </w:rPr>
      </w:pPr>
    </w:p>
    <w:p w:rsidR="00D50037" w:rsidRPr="008B7661" w:rsidRDefault="00D50037" w:rsidP="00D50037">
      <w:pPr>
        <w:spacing w:line="264" w:lineRule="auto"/>
        <w:ind w:firstLine="740"/>
        <w:jc w:val="both"/>
        <w:rPr>
          <w:rFonts w:eastAsia="Times New Roman"/>
        </w:rPr>
      </w:pPr>
      <w:r w:rsidRPr="008B7661">
        <w:rPr>
          <w:rFonts w:eastAsia="Times New Roman"/>
        </w:rPr>
        <w:t xml:space="preserve">26. Kolegji Civil i Gjykatës së Lartë (në vijim Kolegji) vlerëson se rekursi i paraqitur nga paditësit në këtë gjykim, </w:t>
      </w:r>
      <w:r w:rsidRPr="008B7661">
        <w:t xml:space="preserve">Sami Vëndresha, </w:t>
      </w:r>
      <w:r w:rsidRPr="008B7661">
        <w:rPr>
          <w:bCs/>
        </w:rPr>
        <w:t xml:space="preserve">Tajar Vëndresha dhe Spartak Vëndresha, </w:t>
      </w:r>
      <w:r w:rsidRPr="008B7661">
        <w:t>kundër vendimit nr. 1149, datë 20.10.2015 të Gjykatës së Apelit Vlorë</w:t>
      </w:r>
      <w:r w:rsidRPr="008B7661">
        <w:rPr>
          <w:rFonts w:eastAsia="Times New Roman"/>
        </w:rPr>
        <w:t xml:space="preserve">, përmban shkaqe nga ato të parashikuara në nenin 472 të Kodit të Procedurës Civile (në vijim KPC), të cilat, e bëjnë të cenueshëm vendimin e dhënë nga Gjykata e Apelit Vlorë. </w:t>
      </w:r>
    </w:p>
    <w:p w:rsidR="00D50037" w:rsidRPr="008B7661" w:rsidRDefault="00D50037" w:rsidP="00D50037">
      <w:pPr>
        <w:spacing w:line="264" w:lineRule="auto"/>
        <w:ind w:firstLine="740"/>
        <w:jc w:val="both"/>
        <w:rPr>
          <w:b/>
        </w:rPr>
      </w:pPr>
      <w:r w:rsidRPr="008B7661">
        <w:rPr>
          <w:rFonts w:eastAsia="Times New Roman"/>
        </w:rPr>
        <w:t xml:space="preserve">27. Kolegji vlerëson se në rastin </w:t>
      </w:r>
      <w:r w:rsidRPr="008B7661">
        <w:t>objekt shqyrtimi, jemi para një mosmarrëveshje civile që rrjedh nga instituti i trashëgimisë dhe konkretisht, para shqyrtimit të një padie për kërkimin e trashëgimisë ligjore dhe dorëzimin e pasurisë trashëgimore. Kjo mosmarrëveshje gjen rregullim tek përcaktimet e nenit 349, 350 dhe  351 të Kodit Civil</w:t>
      </w:r>
      <w:r w:rsidRPr="008B7661">
        <w:rPr>
          <w:shd w:val="clear" w:color="auto" w:fill="FFFFFF"/>
        </w:rPr>
        <w:t>.</w:t>
      </w:r>
    </w:p>
    <w:p w:rsidR="00D50037" w:rsidRPr="008B7661" w:rsidRDefault="00D50037" w:rsidP="00D50037">
      <w:pPr>
        <w:spacing w:line="264" w:lineRule="auto"/>
        <w:ind w:firstLine="740"/>
        <w:jc w:val="both"/>
        <w:rPr>
          <w:b/>
        </w:rPr>
      </w:pPr>
      <w:r w:rsidRPr="008B7661">
        <w:rPr>
          <w:rStyle w:val="pg-8ff2"/>
        </w:rPr>
        <w:t xml:space="preserve">28. Në lidhje me meritën e çështjes dhe zgjidhjen e saj në themel të dy gjykatat më të ulta kanë mbajtur qëndrim të njëjtë, duke vlerësuar </w:t>
      </w:r>
      <w:r w:rsidRPr="008B7661">
        <w:t xml:space="preserve">pranimin e padisë së ndërhyrëses kryesore dhe rrëzimin e padisë së paditësave Sami Vëndresha, Spartak Vëndresha dhe Tajar Vëndresha. Të </w:t>
      </w:r>
      <w:r w:rsidRPr="008B7661">
        <w:lastRenderedPageBreak/>
        <w:t>dyja gjykatat kanë mbajtur qëndrimin se, ndërhyrësja kryesore me padi është vajza e adoptuar e të ndjerit Tofik Vëndresha dhe si e tillë, ajo së bashku me bashkëshorten e tij, Arta Vëndresha janë trashëgimtare ligjore të tij, të radhës së parë në ½ pjesë të pasurisë.</w:t>
      </w:r>
    </w:p>
    <w:p w:rsidR="00D50037" w:rsidRPr="008B7661" w:rsidRDefault="00D50037" w:rsidP="00D50037">
      <w:pPr>
        <w:tabs>
          <w:tab w:val="num" w:pos="720"/>
        </w:tabs>
        <w:spacing w:line="264" w:lineRule="auto"/>
        <w:ind w:firstLine="740"/>
        <w:jc w:val="both"/>
      </w:pPr>
      <w:r w:rsidRPr="008B7661">
        <w:t xml:space="preserve">29. Gjykata e Apelit Vlorë ka lënë në fuqi vendimin e dhënë nga gjykata e shkallës së parë, me arsyetimin se: </w:t>
      </w:r>
      <w:r w:rsidRPr="008B7661">
        <w:rPr>
          <w:i/>
          <w:iCs/>
        </w:rPr>
        <w:t>(i)</w:t>
      </w:r>
      <w:r w:rsidRPr="008B7661">
        <w:t xml:space="preserve"> kërkesa e paraqitur nga pala paditëse për përjashtimin e gjyqtarit që ka gjykuar </w:t>
      </w:r>
      <w:r w:rsidRPr="008B7661">
        <w:rPr>
          <w:lang w:val="de-AT"/>
        </w:rPr>
        <w:t>ç</w:t>
      </w:r>
      <w:r w:rsidRPr="00D77EE4">
        <w:t>ështjen</w:t>
      </w:r>
      <w:r w:rsidRPr="008B7661">
        <w:t xml:space="preserve"> në shkallë të parë është e pabazuar në ligj. Vendimet e ndërmjetme të marra nga gjykata e shkallës së parë për rrëzimin e kërkesës për riçelje të hetimit gjyqësor, nuk mund të shërbejnë si shkaqe për përjashtimin e gjyqtarit, pasi nuk plotësohet asnjë nga kërkesat e nenit 72 të KPC; </w:t>
      </w:r>
      <w:r w:rsidRPr="008B7661">
        <w:rPr>
          <w:i/>
          <w:iCs/>
        </w:rPr>
        <w:t>(ii)</w:t>
      </w:r>
      <w:r w:rsidRPr="008B7661">
        <w:t xml:space="preserve"> Fakti që i njëjti avokat përfaqësoi të paditurën dhe ndërhyrësen kryesore në të njëjtën seancë, nuk e bën vendimin të cenueshëm, pasi ato ndajnë të njëjtin qëndrim juridik në lidhje me mosmarrëveshjen; </w:t>
      </w:r>
      <w:r w:rsidRPr="008B7661">
        <w:rPr>
          <w:i/>
          <w:iCs/>
        </w:rPr>
        <w:t>(iii)</w:t>
      </w:r>
      <w:r w:rsidRPr="008B7661">
        <w:t xml:space="preserve"> me të drejtë gjykata e shkallës së parë ka vendosur të rrëzojë kë</w:t>
      </w:r>
      <w:r>
        <w:t>r</w:t>
      </w:r>
      <w:r w:rsidRPr="008B7661">
        <w:t xml:space="preserve">kesën e paditësve për riceljen e hetimit gjyqësor, pasi paditësit nuk e shfrytëzuan të drejtën e tyre për të paraqitur prova gjatë disa seancave gjyqësore. Paditësit kishin rreth 1 vit nga vendimi i shkallës së parë dhe 4 muaj në gjykatën e apelit, por nuk paraqitën prova të reja, që të paraqisnin rëndësi për çështjen; </w:t>
      </w:r>
      <w:r w:rsidRPr="008B7661">
        <w:rPr>
          <w:i/>
          <w:iCs/>
        </w:rPr>
        <w:t>(iv)</w:t>
      </w:r>
      <w:r w:rsidRPr="008B7661">
        <w:t xml:space="preserve"> provat e administruara ne dosje si fleta e regjistrit të Zyrës së Gjendjes Civile përbën provë të plotë sipas nenit 253 të Kodit të Procedurës Civile. Paditësit nuk pretenduan në gjykim falsitetin e fletës së regjistrit dhe nuk e goditën atë për falsitet. Nëpunësja e Zyrës së Gjendjes Civile pohoi se fleta e lëshuar, është pjesë e regjistrit.</w:t>
      </w:r>
    </w:p>
    <w:p w:rsidR="00D50037" w:rsidRPr="008B7661" w:rsidRDefault="00D50037" w:rsidP="00D50037">
      <w:pPr>
        <w:tabs>
          <w:tab w:val="num" w:pos="720"/>
        </w:tabs>
        <w:spacing w:line="264" w:lineRule="auto"/>
        <w:ind w:firstLine="740"/>
        <w:jc w:val="both"/>
      </w:pPr>
      <w:r w:rsidRPr="008B7661">
        <w:t>30.</w:t>
      </w:r>
      <w:r w:rsidRPr="008B7661">
        <w:rPr>
          <w:i/>
          <w:iCs/>
        </w:rPr>
        <w:t xml:space="preserve">  </w:t>
      </w:r>
      <w:r w:rsidRPr="008B7661">
        <w:t xml:space="preserve">Këtë qëndrim të </w:t>
      </w:r>
      <w:r w:rsidRPr="008B7661">
        <w:rPr>
          <w:rStyle w:val="pg-8ff2"/>
        </w:rPr>
        <w:t xml:space="preserve">Gjykatës së Apelit Vlorë për lënien në fuqi të vendimit të shkallës së parë, Kolegji e gjen të gabuar, pasi është është rrjedhojë e një hetimi gjyqësor jo të plotë dhe të gjithanshëm të mosmarrëveshjes, e cila, ka ndikuar drejtpërdrejtë në mënyrën se si kjo gjykatë e ka zgjidhur çështjen. Gjithashtu Kolegji e gjen tërësisht të gabuar arsyetimin e gjykatës së apelit se gjykata e shkallës së parë me të drejtë nuk ka pranuar kërkesën e  palës për riçeljen e hetimit gjyqësor, e cila ka ardhur si rrjedhojë e zbatimit dhe interpretimit të gabuar të ligjit provedural. </w:t>
      </w:r>
      <w:r w:rsidRPr="008B7661">
        <w:rPr>
          <w:noProof/>
        </w:rPr>
        <w:t>Për këtë arsye, ky vendim i gjykatës së apelit duhet prishur dhe çështja duhet të kthehet për rigjykim pranë Gjykatës së Apelit të Juridiksionit të Përgjithshëm Tiranë, me një tjetër trup gjykuese.</w:t>
      </w:r>
    </w:p>
    <w:p w:rsidR="00D50037" w:rsidRPr="008B7661" w:rsidRDefault="00D50037" w:rsidP="00D50037">
      <w:pPr>
        <w:tabs>
          <w:tab w:val="num" w:pos="720"/>
        </w:tabs>
        <w:spacing w:line="264" w:lineRule="auto"/>
        <w:ind w:firstLine="740"/>
        <w:jc w:val="both"/>
      </w:pPr>
      <w:r w:rsidRPr="008B7661">
        <w:rPr>
          <w:rStyle w:val="pg-8ff2"/>
        </w:rPr>
        <w:t xml:space="preserve">31. Në rastin objekt shqyrtimi, themeli i mosmarrëveshjes mes palëve qëndron në faktin se kush janë trashëgimtarët ligjor të të ndjerit Tofik Vëndresha. Gjithashtu, objekt i këtij gjykimi është edhe padia e ngritur nga ndërhyrësja kryesore me padi, </w:t>
      </w:r>
      <w:r w:rsidRPr="008B7661">
        <w:t>Rezarta Pleparaku (Preja), e cila pretendon se është trashëgimtare ligjore e radhës së parë të të ndjerit Tofik Vëndresha, pasi ës</w:t>
      </w:r>
      <w:r>
        <w:t>h</w:t>
      </w:r>
      <w:r w:rsidRPr="008B7661">
        <w:t xml:space="preserve">të vajza e adoptuar e tij gjatë kohës që ka qenë i martuar me nënën e saj Arta Vëndresha. Këtë pretendim, ndërhyrësja kryesore e ka mbështetur </w:t>
      </w:r>
      <w:r>
        <w:t>t</w:t>
      </w:r>
      <w:r w:rsidRPr="008B7661">
        <w:t xml:space="preserve">ë provohet edhe nga regjistri themeltar i shtetasve në fshatin Malinat të Zyrës së Gjendjes Civile Komuna, Velabisht, ish Zyra e Gjendjes Civile Vertop Berat, fleta 1/94, sipas të clit, në trungun familjar të të ndjerit Tofik Vëndresha janë të regjistruar tre pjesëtarë: I ndjeri Tofik Vëndresha (kryefamiljar), Liljana (Arta) Vëndresha bashkëshorte, si dhe Rezarta Preja (i adoptuar). </w:t>
      </w:r>
    </w:p>
    <w:p w:rsidR="00D50037" w:rsidRPr="008B7661" w:rsidRDefault="00D50037" w:rsidP="00D50037">
      <w:pPr>
        <w:shd w:val="clear" w:color="auto" w:fill="FFFFFF"/>
        <w:spacing w:line="264" w:lineRule="auto"/>
        <w:jc w:val="both"/>
        <w:rPr>
          <w:rFonts w:eastAsia="Times New Roman"/>
        </w:rPr>
      </w:pPr>
      <w:r w:rsidRPr="008B7661">
        <w:rPr>
          <w:rFonts w:eastAsia="Times New Roman"/>
        </w:rPr>
        <w:tab/>
        <w:t xml:space="preserve">32. </w:t>
      </w:r>
      <w:r w:rsidRPr="008B7661">
        <w:rPr>
          <w:rStyle w:val="pg-8ff2"/>
        </w:rPr>
        <w:t xml:space="preserve">Ka rezultuar i provuar fakti se, paditësit në këtë gjykim, kur janë vënë ne dijeni të pretendimeve të ndërhyrëses kryesore me padi, </w:t>
      </w:r>
      <w:r w:rsidRPr="008B7661">
        <w:t>kanë prapësuar në gjykim se, nuk është i vërtetë fakti që ndërhyrësja kryesore është adoptuar nga i ndjeri Tofik Vëndresha në vitin 1982. Në rast se personi i tretë do të ishte adoptuar, Gjykata e Rrethit Gjyqësor Berat do të kishte nxjerrë ve</w:t>
      </w:r>
      <w:r>
        <w:t>n</w:t>
      </w:r>
      <w:r w:rsidRPr="008B7661">
        <w:t xml:space="preserve">dimin përkatës, i cili, do të ishte pasqyruar në regjistrat e gjendjes civile dhe ajo do të kishte marrë emrin e babait </w:t>
      </w:r>
      <w:r>
        <w:t>“</w:t>
      </w:r>
      <w:r w:rsidRPr="008B7661">
        <w:t>Tofik</w:t>
      </w:r>
      <w:r>
        <w:t>”</w:t>
      </w:r>
      <w:r w:rsidRPr="008B7661">
        <w:t xml:space="preserve"> dhe mbiemrin e tij </w:t>
      </w:r>
      <w:r>
        <w:t>“</w:t>
      </w:r>
      <w:r w:rsidRPr="008B7661">
        <w:t>Vëndresha</w:t>
      </w:r>
      <w:r>
        <w:t>”</w:t>
      </w:r>
      <w:r w:rsidRPr="008B7661">
        <w:t xml:space="preserve">, fakte këto që nuk rezultojnë të jenë kryer, ç’ka e bën pretendimin për adoptim të pabazuar. Për këtë arsye, paditësit kanë pretenduar në gjykim, se fleta 1/94 e nxjerrë nga regjistri themeltar i shtetasve në fshatin Malinat </w:t>
      </w:r>
      <w:r w:rsidRPr="008B7661">
        <w:lastRenderedPageBreak/>
        <w:t>të Zyrës së Gjendjes Civile Komuna, Velabisht, ish Zyra e Gjendjes Civile Vertop Berat, është i pavërtetë dhe për këtë duhet të kryhej akti i ekspertimit grafik.</w:t>
      </w:r>
    </w:p>
    <w:p w:rsidR="00D50037" w:rsidRPr="008B7661" w:rsidRDefault="00D50037" w:rsidP="00D50037">
      <w:pPr>
        <w:shd w:val="clear" w:color="auto" w:fill="FFFFFF"/>
        <w:spacing w:line="264" w:lineRule="auto"/>
        <w:ind w:firstLine="720"/>
        <w:jc w:val="both"/>
      </w:pPr>
      <w:r w:rsidRPr="008B7661">
        <w:rPr>
          <w:rStyle w:val="pg-8ff2"/>
        </w:rPr>
        <w:t>33. Nga aktet e administruara në dosje, nuk rezulton që të jetë administruar akti ligjor, vedim</w:t>
      </w:r>
      <w:r>
        <w:rPr>
          <w:rStyle w:val="pg-8ff2"/>
        </w:rPr>
        <w:t>i</w:t>
      </w:r>
      <w:r w:rsidRPr="008B7661">
        <w:rPr>
          <w:rStyle w:val="pg-8ff2"/>
        </w:rPr>
        <w:t xml:space="preserve"> gjyqësor apo akt i nxjerrë nga organi kompetent shtetëror, që ka lejuar adoptimin e shtetases </w:t>
      </w:r>
      <w:r w:rsidRPr="008B7661">
        <w:t>Rezarta Pleparaku (Preja) nga i ndjeri Tofik V</w:t>
      </w:r>
      <w:r>
        <w:t>ë</w:t>
      </w:r>
      <w:r w:rsidRPr="008B7661">
        <w:t>ndresha. Ky fakt bëhet edhe më i paqartë kur në dosje janë administruara akte shkresore zyrtare, të cilat, nga një anë pasqyrojnë faktin se ndërhyrësja kryesore me padi është adoptuar nga i ndjeri Tofik V</w:t>
      </w:r>
      <w:r>
        <w:t>ë</w:t>
      </w:r>
      <w:r w:rsidRPr="008B7661">
        <w:t>nd</w:t>
      </w:r>
      <w:r>
        <w:t>r</w:t>
      </w:r>
      <w:r w:rsidRPr="008B7661">
        <w:t>eshta dhe ës</w:t>
      </w:r>
      <w:r>
        <w:t>h</w:t>
      </w:r>
      <w:r w:rsidRPr="008B7661">
        <w:t>të pjesë e trungut të tij familjar, ndërsa nga ana tjetër pasqyrojnë se ajo mban si atësi emrin e babait biologjik “</w:t>
      </w:r>
      <w:r w:rsidRPr="008B7661">
        <w:rPr>
          <w:i/>
          <w:iCs/>
        </w:rPr>
        <w:t>Fatmir</w:t>
      </w:r>
      <w:r w:rsidRPr="008B7661">
        <w:t>” dhe si mbiemër atë “</w:t>
      </w:r>
      <w:r w:rsidRPr="008B7661">
        <w:rPr>
          <w:i/>
          <w:iCs/>
        </w:rPr>
        <w:t>Preja</w:t>
      </w:r>
      <w:r w:rsidRPr="008B7661">
        <w:t>”, i cili është mbiemri i babit të saj biologjik.</w:t>
      </w:r>
    </w:p>
    <w:p w:rsidR="00D50037" w:rsidRPr="008B7661" w:rsidRDefault="00D50037" w:rsidP="00D50037">
      <w:pPr>
        <w:shd w:val="clear" w:color="auto" w:fill="FFFFFF"/>
        <w:spacing w:line="264" w:lineRule="auto"/>
        <w:ind w:firstLine="720"/>
        <w:jc w:val="both"/>
      </w:pPr>
      <w:r w:rsidRPr="008B7661">
        <w:t xml:space="preserve">34. Bazuar sa më sipër, asnjë </w:t>
      </w:r>
      <w:r w:rsidRPr="008B7661">
        <w:rPr>
          <w:rStyle w:val="pg-8ff2"/>
        </w:rPr>
        <w:t xml:space="preserve">nga gjykatat më të ulëta nuk ka hetuar dhe nuk verifikuar se mbi bazën e cilit akt ligjor, Zyra e Gjendjes Civile ka pasyruar shënimin se shtetasja </w:t>
      </w:r>
      <w:r w:rsidRPr="008B7661">
        <w:t>Rezarta Pleparaku (Preja) është fëmija i adoptuar i të ndjerit Tofik Vënd</w:t>
      </w:r>
      <w:r>
        <w:t>r</w:t>
      </w:r>
      <w:r w:rsidRPr="008B7661">
        <w:t xml:space="preserve">esha. Hetimi i këtij fakti, ka qenë i nevojshëm për ta zgjidhur mosmarrëveshjen në mënyrë të drejtë dhe përfundimtare, nisur nga fakti se aktet shkresore të administruara në dosje, japin të dhëna kontradiktore, të cilat e bëjnë të paqartë faktin se si është kryer adoptimi i ndërhyrëses kryesore me padi. </w:t>
      </w:r>
    </w:p>
    <w:p w:rsidR="00D50037" w:rsidRPr="008B7661" w:rsidRDefault="00D50037" w:rsidP="00D50037">
      <w:pPr>
        <w:shd w:val="clear" w:color="auto" w:fill="FFFFFF"/>
        <w:spacing w:line="264" w:lineRule="auto"/>
        <w:ind w:firstLine="720"/>
        <w:jc w:val="both"/>
      </w:pPr>
      <w:r w:rsidRPr="008B7661">
        <w:rPr>
          <w:rStyle w:val="pg-8ff2"/>
        </w:rPr>
        <w:t>35. Nga aktet e administruara në dosje, ndërhyrësja kryesore nuk rezulton të ketë si mbiemër vajzërie atë “</w:t>
      </w:r>
      <w:r w:rsidRPr="008B7661">
        <w:rPr>
          <w:rStyle w:val="pg-8ff2"/>
          <w:i/>
          <w:iCs/>
        </w:rPr>
        <w:t>V</w:t>
      </w:r>
      <w:r>
        <w:rPr>
          <w:rStyle w:val="pg-8ff2"/>
          <w:i/>
          <w:iCs/>
        </w:rPr>
        <w:t>ë</w:t>
      </w:r>
      <w:r w:rsidRPr="008B7661">
        <w:rPr>
          <w:rStyle w:val="pg-8ff2"/>
          <w:i/>
          <w:iCs/>
        </w:rPr>
        <w:t>ndresha</w:t>
      </w:r>
      <w:r w:rsidRPr="008B7661">
        <w:rPr>
          <w:rStyle w:val="pg-8ff2"/>
        </w:rPr>
        <w:t>”, por ka mbiemrin “</w:t>
      </w:r>
      <w:r w:rsidRPr="008B7661">
        <w:rPr>
          <w:rStyle w:val="pg-8ff2"/>
          <w:i/>
          <w:iCs/>
        </w:rPr>
        <w:t>Preja</w:t>
      </w:r>
      <w:r w:rsidRPr="008B7661">
        <w:rPr>
          <w:rStyle w:val="pg-8ff2"/>
        </w:rPr>
        <w:t>”. Ky fakt provohet si</w:t>
      </w:r>
      <w:r>
        <w:rPr>
          <w:rStyle w:val="pg-8ff2"/>
        </w:rPr>
        <w:t xml:space="preserve"> </w:t>
      </w:r>
      <w:r w:rsidRPr="008B7661">
        <w:t>nga Çertifikata Familjare nr. 002153899, lëshuar më datë 04.09.2013 nga Zyra e Gjendjes Civile Komuna Velabisht Berat, sipas të cilit, në rreshtin nr. 3 të fletës së regjistri, pasqyrohen të regjistruara të dhënat: “</w:t>
      </w:r>
      <w:r w:rsidRPr="008B7661">
        <w:rPr>
          <w:i/>
        </w:rPr>
        <w:t xml:space="preserve">Emri e Mbiemri “Rezarta Preja” Emri i babait “Fatmir”, emri i nënës “Liljana” gjinia femër, lidhja me kryefamiljarin “I adoptuar” </w:t>
      </w:r>
      <w:r w:rsidRPr="00CD0B09">
        <w:t>(</w:t>
      </w:r>
      <w:r w:rsidRPr="00CD0B09">
        <w:rPr>
          <w:i/>
        </w:rPr>
        <w:t>shiko faqen 20 të dosjes gjyqësore ne shkallë të parë</w:t>
      </w:r>
      <w:r w:rsidRPr="00CD0B09">
        <w:t>).</w:t>
      </w:r>
      <w:r w:rsidRPr="008B7661">
        <w:rPr>
          <w:i/>
        </w:rPr>
        <w:t xml:space="preserve"> </w:t>
      </w:r>
      <w:r w:rsidRPr="008B7661">
        <w:t>Gjithashtu,</w:t>
      </w:r>
      <w:r w:rsidRPr="008B7661">
        <w:rPr>
          <w:i/>
        </w:rPr>
        <w:t xml:space="preserve"> </w:t>
      </w:r>
      <w:r w:rsidRPr="008B7661">
        <w:t xml:space="preserve">dëftesa origjinale e mbarimit të Shkollës 8-të vjeçare të lëshuar nga Drejtoria e Shkollës Tetëvjeçare “Fetah Hadaj’’ Malinat me nr. amze 57/2 dhe nr. regjistri i veçantë 221, pasqyron faktin se, nxënësja Rezarta Tofik Preja, në vitin 1989-1990 ka kryer shkollën 8-të vjeçare me shkëputje nga puna. Pra në këtë dëftesë, është pasqyruar se ndërhyrësja kryesore Rezarta Pleparaku (Preja), ka për atësi, të ndjerin Tofik Vëndresha </w:t>
      </w:r>
      <w:r w:rsidRPr="008B7661">
        <w:rPr>
          <w:i/>
        </w:rPr>
        <w:t>(shiko faqen 82 të dosjes gjyqësore ne shkallë të parë).</w:t>
      </w:r>
      <w:r w:rsidRPr="008B7661">
        <w:t xml:space="preserve"> </w:t>
      </w:r>
    </w:p>
    <w:p w:rsidR="00D50037" w:rsidRPr="008B7661" w:rsidRDefault="00D50037" w:rsidP="00D50037">
      <w:pPr>
        <w:shd w:val="clear" w:color="auto" w:fill="FFFFFF"/>
        <w:spacing w:line="264" w:lineRule="auto"/>
        <w:ind w:firstLine="720"/>
        <w:jc w:val="both"/>
      </w:pPr>
      <w:r w:rsidRPr="00853783">
        <w:rPr>
          <w:rStyle w:val="pg-8ff2"/>
          <w:highlight w:val="yellow"/>
        </w:rPr>
        <w:t xml:space="preserve">36. Gjatë kohës që çështja ka qenë për shqyrtim pranë Gjykatës së Lartë, paditësit në këtë gjykim, kanë depozituar pranë kësaj gjykate vendimin gjyqësor penal me nr. </w:t>
      </w:r>
      <w:r w:rsidRPr="00853783">
        <w:rPr>
          <w:highlight w:val="yellow"/>
        </w:rPr>
        <w:t>231, datë 29.10.2020, për deklarimin fajtore për veprën penale të falsifikimit të dokumenteve të shtetases Arta Vëndresha. Sipas këtij vendimi, është vërtetuar se Rezarta Vëndresha nuk është vajza e adoptuar e të ndjerit Tofik Vëndresha, pasi ka rezultuar se ajo ka përdorur dokumente të falsifikuara. Në lidhje me këtë vendim gjyqësor penal, Kolegji fillimisht vlerëson të theksojë faktin se, palët paditëse nuk kanë pasur mundësi që tia nënshtrojnë debatit gjyqësor të zhvilluar në dy gjykatat më të ulëta, pasi, ky vendim ka dalë pasi janë dhënë vendimet e të dy gjykatave më të ulëta. Për këtë arsye, ky vendim penal duhet ti nënshtrohet shqyrtimit gjyqësor civil, për të vlerësuar rëndësinë e tij në raport me pretendimet e ngritura në këtë gjykim.</w:t>
      </w:r>
    </w:p>
    <w:p w:rsidR="00D50037" w:rsidRPr="008B7661" w:rsidRDefault="00D50037" w:rsidP="00D50037">
      <w:pPr>
        <w:shd w:val="clear" w:color="auto" w:fill="FFFFFF"/>
        <w:spacing w:line="264" w:lineRule="auto"/>
        <w:ind w:firstLine="720"/>
        <w:jc w:val="both"/>
      </w:pPr>
      <w:r w:rsidRPr="00853783">
        <w:rPr>
          <w:highlight w:val="yellow"/>
        </w:rPr>
        <w:t xml:space="preserve">37. Megjithatë, Kolegji vlerëson të theksojë faktin se, ekzistenca e këtij vendimi penal, për të cilin, nuk ka të dhëna nëse është vendim gjyqësor i formës së prerë, tregon dhe përforcon faktin se dy gjykatat më të ulëta nuk kanë bërë një hetim të plotë dhe të gjithanshëm të mosmarrëveshjes, si dhe nuk i kanë dhënë përgjigje përfundimtare dhe të argumentuara pretendimeve të parashtruar nga pala paditëse, për të qartësuar përfundimisht faktin se, kur është adoptuar ndërhyrësja krysore me padi nga i ndjeri Tofik Vrendeshta dhe me çfarë akti ligjor zyrtar vërtetohet përmbushja e kësaj procedure, referuar ligjit të kohës kur është miratuar dhe </w:t>
      </w:r>
      <w:r w:rsidRPr="00853783">
        <w:rPr>
          <w:highlight w:val="yellow"/>
        </w:rPr>
        <w:lastRenderedPageBreak/>
        <w:t>lejuar adoptimi. Për këtë arsye, zgjidhja që i kanë dhënë mosmarrëveshjes objekt shqyrtimi është e cenueshme dhe nuk është e justifikuar me provat e administruara në dosjen gjyqësore.</w:t>
      </w:r>
      <w:r w:rsidRPr="008B7661">
        <w:t xml:space="preserve"> </w:t>
      </w:r>
    </w:p>
    <w:p w:rsidR="00D50037" w:rsidRPr="008B7661" w:rsidRDefault="00D50037" w:rsidP="00D50037">
      <w:pPr>
        <w:shd w:val="clear" w:color="auto" w:fill="FFFFFF"/>
        <w:spacing w:line="264" w:lineRule="auto"/>
        <w:ind w:firstLine="720"/>
        <w:jc w:val="both"/>
        <w:rPr>
          <w:rFonts w:eastAsia="Times New Roman"/>
        </w:rPr>
      </w:pPr>
      <w:r w:rsidRPr="008B7661">
        <w:t xml:space="preserve"> </w:t>
      </w:r>
      <w:r w:rsidRPr="008B7661">
        <w:rPr>
          <w:rFonts w:eastAsia="Times New Roman"/>
        </w:rPr>
        <w:t>39. Për sa më sipër, Kolegji arrin në konkluzionin se, pa ju dhënë përgjigje çështjeve të faktit dhe të ligjit të adresuara si më sipër, mosmarrëveshja objekt shqyrtimi nuk mund të marrë zgjidhje në mënyrë të drejtë dhe përfundimtare. Gjykata e Apelit Vlorë edhe pse ka pasur kërkim të drejtëpërdrejtë nga palët ndërgjyqëse në lidhje me këto çështje, nuk i ka marrë në vlerësim dhe shqyrtim ato, duke vlerësuar se aktet shkresore të paraqitura nga ndërhyrësja kryesore ne padi janë akte zyrtare me fuqi të plotë provuese. Gjithashtu, gjykata e ap</w:t>
      </w:r>
      <w:r>
        <w:rPr>
          <w:rFonts w:eastAsia="Times New Roman"/>
        </w:rPr>
        <w:t>e</w:t>
      </w:r>
      <w:r w:rsidRPr="008B7661">
        <w:rPr>
          <w:rFonts w:eastAsia="Times New Roman"/>
        </w:rPr>
        <w:t xml:space="preserve">lit nuk ka lejuar marrjen e provës me ekspert, por në të njëjtën kohë nuk ka sqaruar se përse disa nga aktet e administruara në dosje, kanë vlerë provueshmërie më të madhe në raport me aktet e tjera. </w:t>
      </w:r>
    </w:p>
    <w:p w:rsidR="00D50037" w:rsidRPr="008B7661" w:rsidRDefault="00D50037" w:rsidP="00D50037">
      <w:pPr>
        <w:shd w:val="clear" w:color="auto" w:fill="FFFFFF"/>
        <w:spacing w:line="264" w:lineRule="auto"/>
        <w:ind w:firstLine="720"/>
        <w:jc w:val="both"/>
        <w:rPr>
          <w:rStyle w:val="pg-8ff2"/>
        </w:rPr>
      </w:pPr>
      <w:r w:rsidRPr="008B7661">
        <w:rPr>
          <w:rFonts w:eastAsia="Times New Roman"/>
        </w:rPr>
        <w:t xml:space="preserve">39. Në këtë rast, Kolegji vlerëson se nga ana e Gjykatës së Apelit Vlorë nuk janë respektuar përcaktimet e nenit 6, 12, 14, 16 dhe 18 të KPC. Për këtë arsye, Kolegji vlerëson se vendimi i dhënë nga Gjykata e Apelit Vlorë duhet të prishet dhe çështja duhet të kthehet për rigjykim, pranë </w:t>
      </w:r>
      <w:r w:rsidRPr="008B7661">
        <w:t xml:space="preserve">Gjykatës së Apelit të Juridiksionit të Përgjithshëm Tiranë, sipas përcaktimeve të nenit 485, shkronja </w:t>
      </w:r>
      <w:r>
        <w:t>“</w:t>
      </w:r>
      <w:r w:rsidRPr="008B7661">
        <w:t>c</w:t>
      </w:r>
      <w:r>
        <w:t>”</w:t>
      </w:r>
      <w:r w:rsidRPr="008B7661">
        <w:t xml:space="preserve"> të KPC. </w:t>
      </w:r>
    </w:p>
    <w:p w:rsidR="00D50037" w:rsidRPr="008B7661" w:rsidRDefault="00D50037" w:rsidP="00D50037">
      <w:pPr>
        <w:spacing w:line="264" w:lineRule="auto"/>
        <w:ind w:firstLine="740"/>
        <w:jc w:val="both"/>
      </w:pPr>
      <w:r w:rsidRPr="008B7661">
        <w:t xml:space="preserve">40. Dërgimi i çështjes për rigjykim pranë Gjykatës së Apelit të Juridiksionit të Përgjithshëm Tiranë, bëhet në përputhje me përcaktimet e </w:t>
      </w:r>
      <w:r w:rsidRPr="008B7661">
        <w:rPr>
          <w:rFonts w:eastAsia="Times New Roman"/>
        </w:rPr>
        <w:t xml:space="preserve">vendimit nr. </w:t>
      </w:r>
      <w:r w:rsidRPr="008B7661">
        <w:t>505, datë 21.11.2022</w:t>
      </w:r>
      <w:r w:rsidRPr="008B7661">
        <w:rPr>
          <w:rFonts w:eastAsia="Times New Roman"/>
        </w:rPr>
        <w:t xml:space="preserve"> të Këshillit të Lartë Gjyqësor “</w:t>
      </w:r>
      <w:r w:rsidRPr="008B7661">
        <w:rPr>
          <w:i/>
        </w:rPr>
        <w:t>Për fillimin e funksionimit të Gjykatës së Apelit të Juridiksionit të Përgjithshëm</w:t>
      </w:r>
      <w:r w:rsidRPr="008B7661">
        <w:t>”, me të cilin, është vendosur se: “</w:t>
      </w:r>
      <w:r w:rsidRPr="008B7661">
        <w:rPr>
          <w:i/>
        </w:rPr>
        <w:t>Nga data 01.02.2023, Gjykata e Apelit Tiranë emërtohet Gjykata e Apelit të Juridiksionit të Përgjithshëm, e cila, operon si gjykata e vetme në nivel apeli për të gjithë territorin e Republikës së Shqipërisë</w:t>
      </w:r>
      <w:r w:rsidRPr="008B7661">
        <w:t>”.</w:t>
      </w:r>
    </w:p>
    <w:p w:rsidR="00D50037" w:rsidRPr="008B7661" w:rsidRDefault="00D50037" w:rsidP="00D50037">
      <w:pPr>
        <w:spacing w:line="264" w:lineRule="auto"/>
        <w:ind w:firstLine="740"/>
        <w:jc w:val="both"/>
      </w:pPr>
      <w:r w:rsidRPr="008B7661">
        <w:t>41. Nga aktet e administruara në dosje, por edhe çështjeve të shtruara për shqyrtim para gjykatës, Kolegji vlerëson se në rigjykim, Gjykata Apelit të Juridiksionit të Përgjithshëm Tiranë, duhet të riçelë hetimin gjyqësor, si dhe tu japë zgjidhje çështjeve të pa</w:t>
      </w:r>
      <w:r>
        <w:t xml:space="preserve"> </w:t>
      </w:r>
      <w:r w:rsidRPr="008B7661">
        <w:t>hetuara dhe të pa sqaruara nga pikëpamja e faktit dhe e ligjit në gjykimin e shkallës së parë. Në rigjykim, Gjykata Apelit të Juridiksionit të Përgjithshëm Tiranë, të vlerësojë nëse çelja e hetimit gjyqësor në këtë r</w:t>
      </w:r>
      <w:r>
        <w:t>a</w:t>
      </w:r>
      <w:r w:rsidRPr="008B7661">
        <w:t xml:space="preserve">st duhet të bëhet i pjesshëm apo i plotë, duke përcaktuar qartësisht çështjet që duhen hetuar, me qëllim që secila nga palët ndërgjyqëse të përmbushë detyrimet e saj procedurale për të provuar në gjykim pretendimet e saj. Në rigjykim, Gjykata e Apelit të Juridiksionit të Përgjithshëm Tiranë, të arsyetojë nëse për zgjidhjen e drejtë të mosmarrëveshjes duhet të lejohet marrja e provës me ekspert dhe nëse duhet të kryhet akti i ekspertimit grafik. </w:t>
      </w:r>
    </w:p>
    <w:p w:rsidR="00D50037" w:rsidRPr="008B7661" w:rsidRDefault="00D50037" w:rsidP="00D50037">
      <w:pPr>
        <w:spacing w:line="264" w:lineRule="auto"/>
        <w:ind w:firstLine="740"/>
        <w:jc w:val="both"/>
      </w:pPr>
      <w:r w:rsidRPr="008B7661">
        <w:t xml:space="preserve">42. Gjatë fazës së rigjykimit të çështjes, Gjykata e Apelit të Juridiksionit të Përgjithshëm Tiranë, duhet tu bëjë të qartë palëve se është detyrë e secilës prej tyre, që në përputhje me ligjin të provojnë faktet mbi të cilat bazojnë pretendimet për të drejtat që kërkojnë. Palët ashtu siç kanë të drejta kanë dhe detyrime që rrjedhin prej këtij procesi, në format dhe afatet e parashikuara me ligj. Gjykata duhet të lejojë palët që të paraqesin prova shkresore me anën e të cilave, ato të provojnë pretendimet e tyre bazuar në nenin 12 dhe 19 të KPC dhe t’i lejojë palët që t’ia nënshtrojnë këto prova hetimit e debatit gjyqësor. </w:t>
      </w:r>
    </w:p>
    <w:p w:rsidR="00D50037" w:rsidRPr="008B7661" w:rsidRDefault="00D50037" w:rsidP="00D50037">
      <w:pPr>
        <w:tabs>
          <w:tab w:val="num" w:pos="720"/>
        </w:tabs>
        <w:spacing w:line="264" w:lineRule="auto"/>
        <w:jc w:val="both"/>
      </w:pPr>
      <w:r w:rsidRPr="008B7661">
        <w:tab/>
        <w:t xml:space="preserve">43. Gjykata e Apelit të Juridiksionit të Përgjithshëm Tiranë duhet të mbajë në vëmendje dhe të zgjidhë çështjen në përputhje me përcaktimet e bëra në nenin 5, 6, 95, 120 të KPC dhe brenda kufijve ligjore që përcaktohen në nenin 467 të KPC, si dhe ti japë zgjidhje përfundimtare asaj në përputhje edhe me praktikën gjyqësore të konsoliduar në shqyrtimin e kësaj natyre mosmarrëveshjeje. Kryerja e veprimeve të përmendura më sipër, si dhe e të tjerave që eventualisht mund të lindin gjatë rigjykimit, do të lejojnë gjykatën të arrijë në përfundime të drejta dhe objektive lidhur me zgjidhjen e çështjes. </w:t>
      </w:r>
    </w:p>
    <w:p w:rsidR="00D50037" w:rsidRPr="008B7661" w:rsidRDefault="00D50037" w:rsidP="00D50037">
      <w:pPr>
        <w:spacing w:line="264" w:lineRule="auto"/>
        <w:ind w:firstLine="740"/>
        <w:jc w:val="both"/>
        <w:rPr>
          <w:rFonts w:eastAsia="Calibri"/>
        </w:rPr>
      </w:pPr>
      <w:r w:rsidRPr="008B7661">
        <w:rPr>
          <w:rFonts w:eastAsia="Times New Roman"/>
        </w:rPr>
        <w:lastRenderedPageBreak/>
        <w:t xml:space="preserve">44. Dhënia përgjigje e çështjeve të sipërcituara në vendim, do ta ndihmojnë </w:t>
      </w:r>
      <w:r w:rsidRPr="008B7661">
        <w:t>Gjykatën e Apelit të Juridiksionit të Përgjithshëm Tiranë</w:t>
      </w:r>
      <w:r w:rsidRPr="008B7661">
        <w:rPr>
          <w:rFonts w:eastAsia="Times New Roman"/>
        </w:rPr>
        <w:t xml:space="preserve"> gjatë rishqyrtimit të çështjes, për të pasur një qartësi mbi mosmarrëveshjes objekt shqyrtimi, si dhe për ti dhënë zgjidhje asaj, në përputhje me legjislacionin në fuqi. Për Kolegjin, m</w:t>
      </w:r>
      <w:r w:rsidRPr="008B7661">
        <w:rPr>
          <w:rFonts w:eastAsia="Calibri"/>
        </w:rPr>
        <w:t>ungesa e një hetimi të plotë të çështjes, dhe mospërcaktimi i drejtë i fakteve dhe i rrethanave të çështjes, si dhe mosvlerësimi i fakteve, rrethanave dhe provave të administruara në gjykim, në shkallën e dytë të shqyrtimit gjyqësor, e vë Gjykatën e Lartë si një gjykatë ligji, në pamundësi për ta zgjidhur këtë çështje në themel të saj, brenda kufijve të saj të gjykimit, duke u fokusuar në një interpretim përfundimtar të mënyrës sesi duhet të aplikohet dhe të zbatohet ligji procedural dhe ai matërial në këtë rast.</w:t>
      </w:r>
    </w:p>
    <w:p w:rsidR="00D50037" w:rsidRPr="008B7661" w:rsidRDefault="00D50037" w:rsidP="00D50037">
      <w:pPr>
        <w:spacing w:line="264" w:lineRule="auto"/>
        <w:ind w:firstLine="740"/>
        <w:jc w:val="both"/>
      </w:pPr>
      <w:r w:rsidRPr="008B7661">
        <w:t xml:space="preserve">45. Për sa më sipër, Gjykata e Lartë, si gjykatë ligji, nuk i hyn analizës së provave, gjë që duhet ta bëjnë gjykatat e niveleve me të ulëta, por ajo vetëm evidenton shkeljet ligjore që kanë lejuar gjykatat e ulëta, qoftë të normave procedurale apo atyre materiale, duke kërkuar respektimin e tyre. </w:t>
      </w:r>
      <w:r w:rsidRPr="008B7661">
        <w:rPr>
          <w:bCs/>
        </w:rPr>
        <w:t xml:space="preserve">Në rrethanat kur gjykata e apelit i ka të gjitha mundësitë ligjore të marrë në shqyrtim dhe të zgjidhë </w:t>
      </w:r>
      <w:r w:rsidRPr="008B7661">
        <w:rPr>
          <w:bCs/>
          <w:lang w:eastAsia="ja-JP"/>
        </w:rPr>
        <w:t xml:space="preserve">mosmarrëveshjen objekt gjykimi, Kolegji, vlerëson të prishë vendimin e Gjykatës së Apelit Tiranë dhe të dërgojë çështjen për rishqyrtim pranë </w:t>
      </w:r>
      <w:r w:rsidRPr="008B7661">
        <w:t>Gjykatës së Apelit të Juridiksionit të Përgjithshëm Tiranë,</w:t>
      </w:r>
      <w:r w:rsidRPr="008B7661">
        <w:rPr>
          <w:bCs/>
          <w:lang w:eastAsia="ja-JP"/>
        </w:rPr>
        <w:t xml:space="preserve"> me një tjetër trup gjykues.</w:t>
      </w:r>
      <w:r w:rsidRPr="008B7661">
        <w:tab/>
      </w:r>
      <w:r w:rsidRPr="008B7661">
        <w:tab/>
      </w:r>
    </w:p>
    <w:p w:rsidR="00D50037" w:rsidRPr="008B7661" w:rsidRDefault="00D50037" w:rsidP="00D50037">
      <w:pPr>
        <w:spacing w:line="264" w:lineRule="auto"/>
        <w:jc w:val="both"/>
      </w:pPr>
    </w:p>
    <w:p w:rsidR="00D50037" w:rsidRPr="008B7661" w:rsidRDefault="00D50037" w:rsidP="00D50037">
      <w:pPr>
        <w:spacing w:line="264" w:lineRule="auto"/>
        <w:jc w:val="center"/>
        <w:rPr>
          <w:b/>
        </w:rPr>
      </w:pPr>
      <w:r w:rsidRPr="008B7661">
        <w:rPr>
          <w:b/>
        </w:rPr>
        <w:t>P Ë R   K Ë T O   A R S Y E</w:t>
      </w:r>
    </w:p>
    <w:p w:rsidR="00D50037" w:rsidRPr="008B7661" w:rsidRDefault="00D50037" w:rsidP="00D50037">
      <w:pPr>
        <w:pStyle w:val="NoSpacing"/>
        <w:spacing w:line="264" w:lineRule="auto"/>
        <w:jc w:val="center"/>
        <w:rPr>
          <w:rFonts w:ascii="Times New Roman" w:hAnsi="Times New Roman" w:cs="Times New Roman"/>
          <w:b/>
          <w:sz w:val="24"/>
          <w:szCs w:val="24"/>
          <w:lang w:val="sq-AL"/>
        </w:rPr>
      </w:pPr>
    </w:p>
    <w:p w:rsidR="00D50037" w:rsidRPr="008B7661" w:rsidRDefault="00D50037" w:rsidP="00D50037">
      <w:pPr>
        <w:pStyle w:val="NoSpacing"/>
        <w:spacing w:line="264" w:lineRule="auto"/>
        <w:jc w:val="center"/>
        <w:rPr>
          <w:rFonts w:ascii="Times New Roman" w:hAnsi="Times New Roman" w:cs="Times New Roman"/>
          <w:sz w:val="24"/>
          <w:szCs w:val="24"/>
          <w:lang w:val="sq-AL"/>
        </w:rPr>
      </w:pPr>
      <w:r w:rsidRPr="008B7661">
        <w:rPr>
          <w:rFonts w:ascii="Times New Roman" w:hAnsi="Times New Roman" w:cs="Times New Roman"/>
          <w:sz w:val="24"/>
          <w:szCs w:val="24"/>
          <w:lang w:val="sq-AL"/>
        </w:rPr>
        <w:t>Kolegji Civil i Gjykatës së Lartë, në bazë të nenit 485, pika 1, shkronja “c” të Kodit të Procedurës Civile.</w:t>
      </w:r>
    </w:p>
    <w:p w:rsidR="00D50037" w:rsidRPr="008B7661" w:rsidRDefault="00D50037" w:rsidP="00D50037">
      <w:pPr>
        <w:pStyle w:val="NoSpacing"/>
        <w:spacing w:line="264" w:lineRule="auto"/>
        <w:rPr>
          <w:rFonts w:ascii="Times New Roman" w:hAnsi="Times New Roman" w:cs="Times New Roman"/>
          <w:sz w:val="24"/>
          <w:szCs w:val="24"/>
          <w:lang w:val="sq-AL"/>
        </w:rPr>
      </w:pPr>
    </w:p>
    <w:p w:rsidR="00D50037" w:rsidRPr="008B7661" w:rsidRDefault="00D50037" w:rsidP="00D50037">
      <w:pPr>
        <w:pStyle w:val="NoSpacing"/>
        <w:spacing w:line="264" w:lineRule="auto"/>
        <w:jc w:val="center"/>
        <w:rPr>
          <w:rFonts w:ascii="Times New Roman" w:hAnsi="Times New Roman" w:cs="Times New Roman"/>
          <w:b/>
          <w:sz w:val="24"/>
          <w:szCs w:val="24"/>
          <w:lang w:val="sq-AL"/>
        </w:rPr>
      </w:pPr>
      <w:r w:rsidRPr="008B7661">
        <w:rPr>
          <w:rFonts w:ascii="Times New Roman" w:hAnsi="Times New Roman" w:cs="Times New Roman"/>
          <w:b/>
          <w:sz w:val="24"/>
          <w:szCs w:val="24"/>
          <w:lang w:val="sq-AL"/>
        </w:rPr>
        <w:t>V E N D O S I</w:t>
      </w:r>
    </w:p>
    <w:p w:rsidR="00D50037" w:rsidRPr="008B7661" w:rsidRDefault="00D50037" w:rsidP="00D50037">
      <w:pPr>
        <w:pStyle w:val="NoSpacing"/>
        <w:spacing w:line="264" w:lineRule="auto"/>
        <w:jc w:val="center"/>
        <w:rPr>
          <w:rFonts w:ascii="Times New Roman" w:hAnsi="Times New Roman" w:cs="Times New Roman"/>
          <w:sz w:val="24"/>
          <w:szCs w:val="24"/>
          <w:lang w:val="sq-AL"/>
        </w:rPr>
      </w:pPr>
    </w:p>
    <w:p w:rsidR="00D50037" w:rsidRPr="008B7661" w:rsidRDefault="00D50037" w:rsidP="00D50037">
      <w:pPr>
        <w:spacing w:line="264" w:lineRule="auto"/>
        <w:ind w:firstLine="720"/>
        <w:jc w:val="both"/>
      </w:pPr>
      <w:r w:rsidRPr="008B7661">
        <w:t>Prishjen e vendimit nr. 1149, datë 20.10.2015 të Gjykatës së Apelit Vlorë dhe dërgimin e çështjes për rishqyrtim në Gjykatës së Apelit të Juridiksionit të Përgjithshëm Vlorë, me tjetër trup gjykues.</w:t>
      </w:r>
    </w:p>
    <w:p w:rsidR="00D50037" w:rsidRPr="008B7661" w:rsidRDefault="00376376" w:rsidP="00D50037">
      <w:pPr>
        <w:spacing w:line="264" w:lineRule="auto"/>
        <w:jc w:val="right"/>
        <w:rPr>
          <w:b/>
        </w:rPr>
      </w:pPr>
      <w:r>
        <w:rPr>
          <w:b/>
        </w:rPr>
        <w:t>Tiranë</w:t>
      </w:r>
      <w:r w:rsidR="00D50037" w:rsidRPr="008B7661">
        <w:rPr>
          <w:b/>
        </w:rPr>
        <w:t>, më 19.02.2025</w:t>
      </w:r>
    </w:p>
    <w:p w:rsidR="00D50037" w:rsidRPr="008B7661" w:rsidRDefault="00D50037" w:rsidP="00D50037">
      <w:pPr>
        <w:spacing w:line="264" w:lineRule="auto"/>
        <w:jc w:val="right"/>
        <w:rPr>
          <w:b/>
        </w:rPr>
      </w:pPr>
    </w:p>
    <w:p w:rsidR="00D50037" w:rsidRPr="008B7661" w:rsidRDefault="00D50037" w:rsidP="00D50037">
      <w:pPr>
        <w:spacing w:line="264" w:lineRule="auto"/>
        <w:jc w:val="both"/>
        <w:rPr>
          <w:b/>
          <w:bCs/>
        </w:rPr>
      </w:pPr>
      <w:r w:rsidRPr="008B7661">
        <w:rPr>
          <w:b/>
        </w:rPr>
        <w:t xml:space="preserve"> </w:t>
      </w:r>
      <w:r w:rsidRPr="008B7661">
        <w:rPr>
          <w:b/>
        </w:rPr>
        <w:tab/>
      </w:r>
      <w:r w:rsidRPr="008B7661">
        <w:rPr>
          <w:b/>
          <w:bCs/>
        </w:rPr>
        <w:t xml:space="preserve">   ANËTAR</w:t>
      </w:r>
      <w:r w:rsidRPr="008B7661">
        <w:rPr>
          <w:b/>
          <w:bCs/>
        </w:rPr>
        <w:tab/>
      </w:r>
      <w:r w:rsidRPr="008B7661">
        <w:rPr>
          <w:b/>
          <w:bCs/>
        </w:rPr>
        <w:tab/>
        <w:t xml:space="preserve">  </w:t>
      </w:r>
      <w:r w:rsidRPr="008B7661">
        <w:rPr>
          <w:b/>
          <w:bCs/>
        </w:rPr>
        <w:tab/>
        <w:t xml:space="preserve">       ANËTARE</w:t>
      </w:r>
      <w:r w:rsidRPr="008B7661">
        <w:rPr>
          <w:b/>
          <w:bCs/>
        </w:rPr>
        <w:tab/>
        <w:t xml:space="preserve">   </w:t>
      </w:r>
      <w:r w:rsidRPr="008B7661">
        <w:rPr>
          <w:b/>
          <w:bCs/>
        </w:rPr>
        <w:tab/>
        <w:t xml:space="preserve"> </w:t>
      </w:r>
      <w:r w:rsidRPr="008B7661">
        <w:rPr>
          <w:b/>
          <w:bCs/>
        </w:rPr>
        <w:tab/>
        <w:t xml:space="preserve">        KRYESUES</w:t>
      </w:r>
    </w:p>
    <w:p w:rsidR="00D50037" w:rsidRPr="008B7661" w:rsidRDefault="00D50037" w:rsidP="00D50037">
      <w:pPr>
        <w:spacing w:line="264" w:lineRule="auto"/>
        <w:ind w:firstLine="720"/>
        <w:jc w:val="both"/>
        <w:rPr>
          <w:b/>
          <w:bCs/>
        </w:rPr>
      </w:pPr>
    </w:p>
    <w:p w:rsidR="007160A5" w:rsidRPr="00D50037" w:rsidRDefault="00D50037" w:rsidP="002F1FC5">
      <w:pPr>
        <w:spacing w:line="264" w:lineRule="auto"/>
      </w:pPr>
      <w:r w:rsidRPr="008B7661">
        <w:rPr>
          <w:b/>
        </w:rPr>
        <w:t xml:space="preserve">       Enton DHIMITRI</w:t>
      </w:r>
      <w:r w:rsidRPr="008B7661">
        <w:rPr>
          <w:b/>
        </w:rPr>
        <w:tab/>
      </w:r>
      <w:r w:rsidRPr="008B7661">
        <w:rPr>
          <w:b/>
        </w:rPr>
        <w:tab/>
        <w:t xml:space="preserve">    Vojsava KOLA                                 Valbon ÇEKREZI</w:t>
      </w:r>
    </w:p>
    <w:sectPr w:rsidR="007160A5" w:rsidRPr="00D50037" w:rsidSect="00845A08">
      <w:footerReference w:type="default" r:id="rId10"/>
      <w:pgSz w:w="12240" w:h="15840"/>
      <w:pgMar w:top="990" w:right="1440" w:bottom="1080" w:left="1440"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750" w:rsidRDefault="009D1750" w:rsidP="001E6700">
      <w:r>
        <w:separator/>
      </w:r>
    </w:p>
  </w:endnote>
  <w:endnote w:type="continuationSeparator" w:id="0">
    <w:p w:rsidR="009D1750" w:rsidRDefault="009D1750" w:rsidP="001E6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Univers">
    <w:panose1 w:val="020B0603020202030204"/>
    <w:charset w:val="00"/>
    <w:family w:val="swiss"/>
    <w:pitch w:val="variable"/>
    <w:sig w:usb0="80000287" w:usb1="00000000" w:usb2="00000000" w:usb3="00000000" w:csb0="0000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9A" w:rsidRDefault="00405141">
    <w:pPr>
      <w:pStyle w:val="Footer"/>
      <w:jc w:val="right"/>
    </w:pPr>
    <w:r>
      <w:fldChar w:fldCharType="begin"/>
    </w:r>
    <w:r w:rsidR="002669B0">
      <w:instrText xml:space="preserve"> PAGE   \* MERGEFORMAT </w:instrText>
    </w:r>
    <w:r>
      <w:fldChar w:fldCharType="separate"/>
    </w:r>
    <w:r w:rsidR="00853783">
      <w:rPr>
        <w:noProof/>
      </w:rPr>
      <w:t>17</w:t>
    </w:r>
    <w:r>
      <w:rPr>
        <w:noProof/>
      </w:rPr>
      <w:fldChar w:fldCharType="end"/>
    </w:r>
  </w:p>
  <w:p w:rsidR="000A2F9A" w:rsidRDefault="000A2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750" w:rsidRDefault="009D1750" w:rsidP="001E6700">
      <w:r>
        <w:separator/>
      </w:r>
    </w:p>
  </w:footnote>
  <w:footnote w:type="continuationSeparator" w:id="0">
    <w:p w:rsidR="009D1750" w:rsidRDefault="009D1750" w:rsidP="001E6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03D"/>
    <w:multiLevelType w:val="hybridMultilevel"/>
    <w:tmpl w:val="BD7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06BE9"/>
    <w:multiLevelType w:val="hybridMultilevel"/>
    <w:tmpl w:val="2EF86B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F75E22"/>
    <w:multiLevelType w:val="hybridMultilevel"/>
    <w:tmpl w:val="0A20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CA1361"/>
    <w:multiLevelType w:val="hybridMultilevel"/>
    <w:tmpl w:val="6CB2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C32EB"/>
    <w:multiLevelType w:val="hybridMultilevel"/>
    <w:tmpl w:val="62B65066"/>
    <w:lvl w:ilvl="0" w:tplc="C73E2116">
      <w:start w:val="1"/>
      <w:numFmt w:val="decimal"/>
      <w:lvlText w:val="%1."/>
      <w:lvlJc w:val="left"/>
      <w:pPr>
        <w:ind w:left="45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557EA"/>
    <w:multiLevelType w:val="hybridMultilevel"/>
    <w:tmpl w:val="7F0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35299"/>
    <w:multiLevelType w:val="hybridMultilevel"/>
    <w:tmpl w:val="9552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41493"/>
    <w:multiLevelType w:val="hybridMultilevel"/>
    <w:tmpl w:val="ADC4B0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7CF163A"/>
    <w:multiLevelType w:val="hybridMultilevel"/>
    <w:tmpl w:val="AF2014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1E026752"/>
    <w:multiLevelType w:val="hybridMultilevel"/>
    <w:tmpl w:val="E3D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763A91"/>
    <w:multiLevelType w:val="hybridMultilevel"/>
    <w:tmpl w:val="235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4861C0"/>
    <w:multiLevelType w:val="hybridMultilevel"/>
    <w:tmpl w:val="35E6430E"/>
    <w:lvl w:ilvl="0" w:tplc="2DACA9E0">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73A0F30"/>
    <w:multiLevelType w:val="hybridMultilevel"/>
    <w:tmpl w:val="C1B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606FF"/>
    <w:multiLevelType w:val="hybridMultilevel"/>
    <w:tmpl w:val="49BAB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8074EA"/>
    <w:multiLevelType w:val="hybridMultilevel"/>
    <w:tmpl w:val="FD2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F0F2E"/>
    <w:multiLevelType w:val="hybridMultilevel"/>
    <w:tmpl w:val="1270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A07386"/>
    <w:multiLevelType w:val="hybridMultilevel"/>
    <w:tmpl w:val="5978C4B0"/>
    <w:lvl w:ilvl="0" w:tplc="421E0028">
      <w:numFmt w:val="bullet"/>
      <w:lvlText w:val="-"/>
      <w:lvlJc w:val="left"/>
      <w:pPr>
        <w:ind w:left="720" w:hanging="360"/>
      </w:pPr>
      <w:rPr>
        <w:rFonts w:ascii="Arial" w:eastAsia="Times New Roman" w:hAnsi="Arial" w:cs="Aria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1361A8"/>
    <w:multiLevelType w:val="hybridMultilevel"/>
    <w:tmpl w:val="454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1523EA"/>
    <w:multiLevelType w:val="hybridMultilevel"/>
    <w:tmpl w:val="17E2AB34"/>
    <w:lvl w:ilvl="0" w:tplc="4B58F08E">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834B42"/>
    <w:multiLevelType w:val="hybridMultilevel"/>
    <w:tmpl w:val="517EB95A"/>
    <w:lvl w:ilvl="0" w:tplc="8BAA5B12">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273738"/>
    <w:multiLevelType w:val="hybridMultilevel"/>
    <w:tmpl w:val="57F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E9389E"/>
    <w:multiLevelType w:val="hybridMultilevel"/>
    <w:tmpl w:val="6518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321C0D"/>
    <w:multiLevelType w:val="hybridMultilevel"/>
    <w:tmpl w:val="8FBC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3A140F"/>
    <w:multiLevelType w:val="hybridMultilevel"/>
    <w:tmpl w:val="8E86289E"/>
    <w:lvl w:ilvl="0" w:tplc="421E0028">
      <w:numFmt w:val="bullet"/>
      <w:lvlText w:val="-"/>
      <w:lvlJc w:val="left"/>
      <w:pPr>
        <w:ind w:left="720" w:hanging="360"/>
      </w:pPr>
      <w:rPr>
        <w:rFonts w:ascii="Arial" w:eastAsia="Times New Roman" w:hAnsi="Arial" w:cs="Aria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F7A9F"/>
    <w:multiLevelType w:val="hybridMultilevel"/>
    <w:tmpl w:val="3A6483E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7BE5D27"/>
    <w:multiLevelType w:val="hybridMultilevel"/>
    <w:tmpl w:val="99667880"/>
    <w:lvl w:ilvl="0" w:tplc="2DACA9E0">
      <w:start w:val="1"/>
      <w:numFmt w:val="bullet"/>
      <w:lvlText w:val=""/>
      <w:lvlJc w:val="center"/>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57C84FC8"/>
    <w:multiLevelType w:val="hybridMultilevel"/>
    <w:tmpl w:val="B18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624060"/>
    <w:multiLevelType w:val="hybridMultilevel"/>
    <w:tmpl w:val="BF0C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0B12B7"/>
    <w:multiLevelType w:val="hybridMultilevel"/>
    <w:tmpl w:val="35C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F37CBD"/>
    <w:multiLevelType w:val="hybridMultilevel"/>
    <w:tmpl w:val="85F8EBF0"/>
    <w:lvl w:ilvl="0" w:tplc="7F10EC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21D29"/>
    <w:multiLevelType w:val="hybridMultilevel"/>
    <w:tmpl w:val="B8E4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E7666C"/>
    <w:multiLevelType w:val="hybridMultilevel"/>
    <w:tmpl w:val="F246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6B6CAF"/>
    <w:multiLevelType w:val="hybridMultilevel"/>
    <w:tmpl w:val="1FA0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33681B"/>
    <w:multiLevelType w:val="hybridMultilevel"/>
    <w:tmpl w:val="164834F0"/>
    <w:lvl w:ilvl="0" w:tplc="36444164">
      <w:start w:val="1"/>
      <w:numFmt w:val="decimal"/>
      <w:lvlText w:val="%1."/>
      <w:lvlJc w:val="left"/>
      <w:pPr>
        <w:ind w:left="720" w:hanging="360"/>
      </w:pPr>
      <w:rPr>
        <w:b/>
        <w:bCs/>
        <w:sz w:val="24"/>
        <w:szCs w:val="24"/>
      </w:rPr>
    </w:lvl>
    <w:lvl w:ilvl="1" w:tplc="421E0028">
      <w:numFmt w:val="bullet"/>
      <w:lvlText w:val="-"/>
      <w:lvlJc w:val="left"/>
      <w:pPr>
        <w:ind w:left="1800" w:hanging="720"/>
      </w:pPr>
      <w:rPr>
        <w:rFonts w:ascii="Arial" w:eastAsia="Times New Roman" w:hAnsi="Arial" w:cs="Arial"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6D3B93"/>
    <w:multiLevelType w:val="hybridMultilevel"/>
    <w:tmpl w:val="48E6F8C0"/>
    <w:lvl w:ilvl="0" w:tplc="421E0028">
      <w:numFmt w:val="bullet"/>
      <w:lvlText w:val="-"/>
      <w:lvlJc w:val="left"/>
      <w:pPr>
        <w:ind w:left="720" w:hanging="360"/>
      </w:pPr>
      <w:rPr>
        <w:rFonts w:ascii="Arial" w:eastAsia="Times New Roman" w:hAnsi="Arial" w:cs="Aria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EE1329"/>
    <w:multiLevelType w:val="hybridMultilevel"/>
    <w:tmpl w:val="1590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664052"/>
    <w:multiLevelType w:val="hybridMultilevel"/>
    <w:tmpl w:val="7C3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3"/>
  </w:num>
  <w:num w:numId="3">
    <w:abstractNumId w:val="16"/>
  </w:num>
  <w:num w:numId="4">
    <w:abstractNumId w:val="12"/>
  </w:num>
  <w:num w:numId="5">
    <w:abstractNumId w:val="24"/>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1"/>
  </w:num>
  <w:num w:numId="21">
    <w:abstractNumId w:val="32"/>
  </w:num>
  <w:num w:numId="22">
    <w:abstractNumId w:val="5"/>
  </w:num>
  <w:num w:numId="23">
    <w:abstractNumId w:val="25"/>
  </w:num>
  <w:num w:numId="24">
    <w:abstractNumId w:val="2"/>
  </w:num>
  <w:num w:numId="25">
    <w:abstractNumId w:val="6"/>
  </w:num>
  <w:num w:numId="26">
    <w:abstractNumId w:val="27"/>
  </w:num>
  <w:num w:numId="27">
    <w:abstractNumId w:val="37"/>
  </w:num>
  <w:num w:numId="28">
    <w:abstractNumId w:val="33"/>
  </w:num>
  <w:num w:numId="29">
    <w:abstractNumId w:val="18"/>
  </w:num>
  <w:num w:numId="30">
    <w:abstractNumId w:val="40"/>
  </w:num>
  <w:num w:numId="31">
    <w:abstractNumId w:val="42"/>
  </w:num>
  <w:num w:numId="32">
    <w:abstractNumId w:val="31"/>
  </w:num>
  <w:num w:numId="33">
    <w:abstractNumId w:val="39"/>
  </w:num>
  <w:num w:numId="34">
    <w:abstractNumId w:val="34"/>
  </w:num>
  <w:num w:numId="35">
    <w:abstractNumId w:val="23"/>
  </w:num>
  <w:num w:numId="36">
    <w:abstractNumId w:val="44"/>
  </w:num>
  <w:num w:numId="37">
    <w:abstractNumId w:val="8"/>
  </w:num>
  <w:num w:numId="38">
    <w:abstractNumId w:val="41"/>
  </w:num>
  <w:num w:numId="39">
    <w:abstractNumId w:val="29"/>
  </w:num>
  <w:num w:numId="40">
    <w:abstractNumId w:val="26"/>
  </w:num>
  <w:num w:numId="41">
    <w:abstractNumId w:val="45"/>
  </w:num>
  <w:num w:numId="42">
    <w:abstractNumId w:val="0"/>
  </w:num>
  <w:num w:numId="43">
    <w:abstractNumId w:val="20"/>
  </w:num>
  <w:num w:numId="44">
    <w:abstractNumId w:val="19"/>
  </w:num>
  <w:num w:numId="45">
    <w:abstractNumId w:val="38"/>
  </w:num>
  <w:num w:numId="46">
    <w:abstractNumId w:val="22"/>
  </w:num>
  <w:num w:numId="47">
    <w:abstractNumId w:val="14"/>
  </w:num>
  <w:num w:numId="48">
    <w:abstractNumId w:val="36"/>
  </w:num>
  <w:num w:numId="49">
    <w:abstractNumId w:val="28"/>
  </w:num>
  <w:num w:numId="50">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B33DE2"/>
    <w:rsid w:val="000033BE"/>
    <w:rsid w:val="00005676"/>
    <w:rsid w:val="00012072"/>
    <w:rsid w:val="0001217B"/>
    <w:rsid w:val="00023B2E"/>
    <w:rsid w:val="00034B71"/>
    <w:rsid w:val="00034C34"/>
    <w:rsid w:val="00036CDA"/>
    <w:rsid w:val="00037BF9"/>
    <w:rsid w:val="00041A2F"/>
    <w:rsid w:val="00042027"/>
    <w:rsid w:val="0004212A"/>
    <w:rsid w:val="00042C9E"/>
    <w:rsid w:val="00052A86"/>
    <w:rsid w:val="0005491D"/>
    <w:rsid w:val="00055EE4"/>
    <w:rsid w:val="000574EB"/>
    <w:rsid w:val="00060461"/>
    <w:rsid w:val="00061C4C"/>
    <w:rsid w:val="000620C2"/>
    <w:rsid w:val="00063762"/>
    <w:rsid w:val="00063DDE"/>
    <w:rsid w:val="00067A43"/>
    <w:rsid w:val="00070948"/>
    <w:rsid w:val="0007203C"/>
    <w:rsid w:val="00081EFD"/>
    <w:rsid w:val="00083351"/>
    <w:rsid w:val="000847F9"/>
    <w:rsid w:val="00087DD2"/>
    <w:rsid w:val="00091849"/>
    <w:rsid w:val="00096CF0"/>
    <w:rsid w:val="000A2679"/>
    <w:rsid w:val="000A2F9A"/>
    <w:rsid w:val="000A4818"/>
    <w:rsid w:val="000A5025"/>
    <w:rsid w:val="000A5BB2"/>
    <w:rsid w:val="000A6FFD"/>
    <w:rsid w:val="000A7106"/>
    <w:rsid w:val="000A7629"/>
    <w:rsid w:val="000B20B7"/>
    <w:rsid w:val="000B3A96"/>
    <w:rsid w:val="000B3BBC"/>
    <w:rsid w:val="000B5484"/>
    <w:rsid w:val="000B57D2"/>
    <w:rsid w:val="000B5C30"/>
    <w:rsid w:val="000C0136"/>
    <w:rsid w:val="000C226A"/>
    <w:rsid w:val="000C39EB"/>
    <w:rsid w:val="000C6125"/>
    <w:rsid w:val="000C735E"/>
    <w:rsid w:val="000C775F"/>
    <w:rsid w:val="000D131D"/>
    <w:rsid w:val="000D150D"/>
    <w:rsid w:val="000D5E92"/>
    <w:rsid w:val="000E1784"/>
    <w:rsid w:val="000E41E9"/>
    <w:rsid w:val="000E6823"/>
    <w:rsid w:val="000E6863"/>
    <w:rsid w:val="000F1FE0"/>
    <w:rsid w:val="000F30DA"/>
    <w:rsid w:val="000F492E"/>
    <w:rsid w:val="000F6D21"/>
    <w:rsid w:val="000F7EEB"/>
    <w:rsid w:val="0010154B"/>
    <w:rsid w:val="00102D37"/>
    <w:rsid w:val="001069D6"/>
    <w:rsid w:val="00107870"/>
    <w:rsid w:val="00112C11"/>
    <w:rsid w:val="001134FD"/>
    <w:rsid w:val="00114E37"/>
    <w:rsid w:val="00120AE5"/>
    <w:rsid w:val="00122C20"/>
    <w:rsid w:val="00122DBD"/>
    <w:rsid w:val="001233A5"/>
    <w:rsid w:val="0012507D"/>
    <w:rsid w:val="0012682C"/>
    <w:rsid w:val="00126C3B"/>
    <w:rsid w:val="00130412"/>
    <w:rsid w:val="00130BFB"/>
    <w:rsid w:val="001332FD"/>
    <w:rsid w:val="001345D5"/>
    <w:rsid w:val="001402C2"/>
    <w:rsid w:val="001427FA"/>
    <w:rsid w:val="00142FFD"/>
    <w:rsid w:val="001560C5"/>
    <w:rsid w:val="0015714A"/>
    <w:rsid w:val="00162977"/>
    <w:rsid w:val="0016349E"/>
    <w:rsid w:val="0016581D"/>
    <w:rsid w:val="0016691F"/>
    <w:rsid w:val="00171918"/>
    <w:rsid w:val="00172671"/>
    <w:rsid w:val="0017306C"/>
    <w:rsid w:val="0017650A"/>
    <w:rsid w:val="00177F7E"/>
    <w:rsid w:val="00180BFA"/>
    <w:rsid w:val="0018164A"/>
    <w:rsid w:val="00187820"/>
    <w:rsid w:val="00187E92"/>
    <w:rsid w:val="00190C3F"/>
    <w:rsid w:val="0019175E"/>
    <w:rsid w:val="00191994"/>
    <w:rsid w:val="00192558"/>
    <w:rsid w:val="001928BB"/>
    <w:rsid w:val="00196CBE"/>
    <w:rsid w:val="0019740B"/>
    <w:rsid w:val="001A02A5"/>
    <w:rsid w:val="001A28CB"/>
    <w:rsid w:val="001A598F"/>
    <w:rsid w:val="001A6763"/>
    <w:rsid w:val="001A7DF8"/>
    <w:rsid w:val="001B08D8"/>
    <w:rsid w:val="001B1299"/>
    <w:rsid w:val="001B2721"/>
    <w:rsid w:val="001B2DC0"/>
    <w:rsid w:val="001B35CD"/>
    <w:rsid w:val="001B454B"/>
    <w:rsid w:val="001C1DE1"/>
    <w:rsid w:val="001C4E6E"/>
    <w:rsid w:val="001C5441"/>
    <w:rsid w:val="001C6403"/>
    <w:rsid w:val="001C772F"/>
    <w:rsid w:val="001C79A6"/>
    <w:rsid w:val="001C7EB9"/>
    <w:rsid w:val="001D0973"/>
    <w:rsid w:val="001D1029"/>
    <w:rsid w:val="001D4599"/>
    <w:rsid w:val="001E0426"/>
    <w:rsid w:val="001E0DBA"/>
    <w:rsid w:val="001E3C88"/>
    <w:rsid w:val="001E4A46"/>
    <w:rsid w:val="001E6700"/>
    <w:rsid w:val="001E67E6"/>
    <w:rsid w:val="001E786E"/>
    <w:rsid w:val="001E7DE1"/>
    <w:rsid w:val="001F149F"/>
    <w:rsid w:val="001F2C3B"/>
    <w:rsid w:val="001F4D39"/>
    <w:rsid w:val="001F59EC"/>
    <w:rsid w:val="00203A9A"/>
    <w:rsid w:val="00204C70"/>
    <w:rsid w:val="002106A8"/>
    <w:rsid w:val="0021074C"/>
    <w:rsid w:val="002126F2"/>
    <w:rsid w:val="00215A2C"/>
    <w:rsid w:val="00216AC6"/>
    <w:rsid w:val="00220A24"/>
    <w:rsid w:val="00222BAA"/>
    <w:rsid w:val="002252D4"/>
    <w:rsid w:val="00231E6E"/>
    <w:rsid w:val="0023435C"/>
    <w:rsid w:val="002376AD"/>
    <w:rsid w:val="0024042E"/>
    <w:rsid w:val="00242A06"/>
    <w:rsid w:val="002430EA"/>
    <w:rsid w:val="00243E17"/>
    <w:rsid w:val="002451F7"/>
    <w:rsid w:val="00246985"/>
    <w:rsid w:val="002516EC"/>
    <w:rsid w:val="002530E4"/>
    <w:rsid w:val="00260BB8"/>
    <w:rsid w:val="0026113A"/>
    <w:rsid w:val="00265D49"/>
    <w:rsid w:val="00266131"/>
    <w:rsid w:val="00266963"/>
    <w:rsid w:val="002669B0"/>
    <w:rsid w:val="002675CF"/>
    <w:rsid w:val="00274335"/>
    <w:rsid w:val="00280E68"/>
    <w:rsid w:val="00281AE0"/>
    <w:rsid w:val="00282EF3"/>
    <w:rsid w:val="0028385C"/>
    <w:rsid w:val="00284BB0"/>
    <w:rsid w:val="002870FA"/>
    <w:rsid w:val="00291F0F"/>
    <w:rsid w:val="00295FF3"/>
    <w:rsid w:val="00297805"/>
    <w:rsid w:val="002A7FB0"/>
    <w:rsid w:val="002B155A"/>
    <w:rsid w:val="002B49A1"/>
    <w:rsid w:val="002B769D"/>
    <w:rsid w:val="002C04A5"/>
    <w:rsid w:val="002C0CA7"/>
    <w:rsid w:val="002C14B8"/>
    <w:rsid w:val="002C5FD9"/>
    <w:rsid w:val="002C76F9"/>
    <w:rsid w:val="002D4C25"/>
    <w:rsid w:val="002D5ED8"/>
    <w:rsid w:val="002D65F6"/>
    <w:rsid w:val="002D6D43"/>
    <w:rsid w:val="002D7E27"/>
    <w:rsid w:val="002E09A6"/>
    <w:rsid w:val="002E593A"/>
    <w:rsid w:val="002E7458"/>
    <w:rsid w:val="002E7534"/>
    <w:rsid w:val="002E75D8"/>
    <w:rsid w:val="002E7CE6"/>
    <w:rsid w:val="002F1FC5"/>
    <w:rsid w:val="003045F6"/>
    <w:rsid w:val="00305326"/>
    <w:rsid w:val="00306646"/>
    <w:rsid w:val="003114ED"/>
    <w:rsid w:val="00314495"/>
    <w:rsid w:val="0031541D"/>
    <w:rsid w:val="00316170"/>
    <w:rsid w:val="003177FE"/>
    <w:rsid w:val="003205A3"/>
    <w:rsid w:val="00324471"/>
    <w:rsid w:val="00325351"/>
    <w:rsid w:val="00325612"/>
    <w:rsid w:val="00325DE4"/>
    <w:rsid w:val="00326EDD"/>
    <w:rsid w:val="00327248"/>
    <w:rsid w:val="00331959"/>
    <w:rsid w:val="003349ED"/>
    <w:rsid w:val="00334A72"/>
    <w:rsid w:val="00334F96"/>
    <w:rsid w:val="0033547D"/>
    <w:rsid w:val="00336CEA"/>
    <w:rsid w:val="00342422"/>
    <w:rsid w:val="00344C96"/>
    <w:rsid w:val="003478E5"/>
    <w:rsid w:val="00347F15"/>
    <w:rsid w:val="00350D28"/>
    <w:rsid w:val="00354B4D"/>
    <w:rsid w:val="00356C7A"/>
    <w:rsid w:val="00357664"/>
    <w:rsid w:val="00360309"/>
    <w:rsid w:val="00360EC9"/>
    <w:rsid w:val="00361DD4"/>
    <w:rsid w:val="00370CA9"/>
    <w:rsid w:val="00371A1E"/>
    <w:rsid w:val="00371C7F"/>
    <w:rsid w:val="003737C9"/>
    <w:rsid w:val="00373D04"/>
    <w:rsid w:val="00375A08"/>
    <w:rsid w:val="00376376"/>
    <w:rsid w:val="00376E1E"/>
    <w:rsid w:val="00377E7E"/>
    <w:rsid w:val="00377F0A"/>
    <w:rsid w:val="0038044D"/>
    <w:rsid w:val="003820BF"/>
    <w:rsid w:val="00383C4D"/>
    <w:rsid w:val="00387898"/>
    <w:rsid w:val="00392180"/>
    <w:rsid w:val="00392956"/>
    <w:rsid w:val="003949F0"/>
    <w:rsid w:val="00396F46"/>
    <w:rsid w:val="003A2291"/>
    <w:rsid w:val="003A4B4E"/>
    <w:rsid w:val="003A61F3"/>
    <w:rsid w:val="003A640E"/>
    <w:rsid w:val="003A6C39"/>
    <w:rsid w:val="003B02AF"/>
    <w:rsid w:val="003B0444"/>
    <w:rsid w:val="003B217B"/>
    <w:rsid w:val="003B55DD"/>
    <w:rsid w:val="003B77BB"/>
    <w:rsid w:val="003C12DC"/>
    <w:rsid w:val="003C14AA"/>
    <w:rsid w:val="003C3AC4"/>
    <w:rsid w:val="003C6BC4"/>
    <w:rsid w:val="003D1B01"/>
    <w:rsid w:val="003D1E5C"/>
    <w:rsid w:val="003D36A5"/>
    <w:rsid w:val="003D5930"/>
    <w:rsid w:val="003D67A3"/>
    <w:rsid w:val="003D683E"/>
    <w:rsid w:val="003D7532"/>
    <w:rsid w:val="003D77E0"/>
    <w:rsid w:val="003E19F4"/>
    <w:rsid w:val="003E35F6"/>
    <w:rsid w:val="003E38CA"/>
    <w:rsid w:val="003E4CAF"/>
    <w:rsid w:val="003F1750"/>
    <w:rsid w:val="003F66EB"/>
    <w:rsid w:val="003F7673"/>
    <w:rsid w:val="00401331"/>
    <w:rsid w:val="004023B4"/>
    <w:rsid w:val="00403CDE"/>
    <w:rsid w:val="00403CF5"/>
    <w:rsid w:val="00404075"/>
    <w:rsid w:val="004048B6"/>
    <w:rsid w:val="00405141"/>
    <w:rsid w:val="00406807"/>
    <w:rsid w:val="00406CB1"/>
    <w:rsid w:val="00411629"/>
    <w:rsid w:val="00411AFB"/>
    <w:rsid w:val="004128C9"/>
    <w:rsid w:val="00413B70"/>
    <w:rsid w:val="0042093C"/>
    <w:rsid w:val="004227AC"/>
    <w:rsid w:val="0043077A"/>
    <w:rsid w:val="004335BD"/>
    <w:rsid w:val="004338BA"/>
    <w:rsid w:val="00433EE2"/>
    <w:rsid w:val="00435676"/>
    <w:rsid w:val="00444B09"/>
    <w:rsid w:val="0044506E"/>
    <w:rsid w:val="00447175"/>
    <w:rsid w:val="00450F74"/>
    <w:rsid w:val="004539CE"/>
    <w:rsid w:val="004542B6"/>
    <w:rsid w:val="00454409"/>
    <w:rsid w:val="00454AD9"/>
    <w:rsid w:val="00454FDF"/>
    <w:rsid w:val="0045588B"/>
    <w:rsid w:val="00455DCB"/>
    <w:rsid w:val="00456605"/>
    <w:rsid w:val="00456BB2"/>
    <w:rsid w:val="00461313"/>
    <w:rsid w:val="0046482F"/>
    <w:rsid w:val="0046554B"/>
    <w:rsid w:val="00476AEF"/>
    <w:rsid w:val="00477647"/>
    <w:rsid w:val="0048047C"/>
    <w:rsid w:val="00482410"/>
    <w:rsid w:val="004824A5"/>
    <w:rsid w:val="0048352F"/>
    <w:rsid w:val="004874DF"/>
    <w:rsid w:val="00491546"/>
    <w:rsid w:val="00494066"/>
    <w:rsid w:val="004954D1"/>
    <w:rsid w:val="004958A9"/>
    <w:rsid w:val="00496B24"/>
    <w:rsid w:val="00496F27"/>
    <w:rsid w:val="00497F38"/>
    <w:rsid w:val="004A0D8E"/>
    <w:rsid w:val="004A2B6D"/>
    <w:rsid w:val="004A3D78"/>
    <w:rsid w:val="004B1442"/>
    <w:rsid w:val="004B6930"/>
    <w:rsid w:val="004B789E"/>
    <w:rsid w:val="004C00A8"/>
    <w:rsid w:val="004C1247"/>
    <w:rsid w:val="004C12FD"/>
    <w:rsid w:val="004C2CF4"/>
    <w:rsid w:val="004C3875"/>
    <w:rsid w:val="004C4C96"/>
    <w:rsid w:val="004C709F"/>
    <w:rsid w:val="004D7118"/>
    <w:rsid w:val="004E0193"/>
    <w:rsid w:val="004E1291"/>
    <w:rsid w:val="004E17E0"/>
    <w:rsid w:val="004E2724"/>
    <w:rsid w:val="004E3707"/>
    <w:rsid w:val="004E4BEB"/>
    <w:rsid w:val="004E5741"/>
    <w:rsid w:val="004E6E0F"/>
    <w:rsid w:val="004F0A08"/>
    <w:rsid w:val="004F1A1C"/>
    <w:rsid w:val="004F2627"/>
    <w:rsid w:val="004F3241"/>
    <w:rsid w:val="004F3878"/>
    <w:rsid w:val="004F3E4E"/>
    <w:rsid w:val="004F49A3"/>
    <w:rsid w:val="004F521A"/>
    <w:rsid w:val="005041B3"/>
    <w:rsid w:val="00505044"/>
    <w:rsid w:val="00506900"/>
    <w:rsid w:val="00510D84"/>
    <w:rsid w:val="00512917"/>
    <w:rsid w:val="00515D7C"/>
    <w:rsid w:val="005202C4"/>
    <w:rsid w:val="0052068A"/>
    <w:rsid w:val="00522159"/>
    <w:rsid w:val="00523714"/>
    <w:rsid w:val="0052443E"/>
    <w:rsid w:val="005245C7"/>
    <w:rsid w:val="005258AA"/>
    <w:rsid w:val="005274C5"/>
    <w:rsid w:val="0053558B"/>
    <w:rsid w:val="005359C8"/>
    <w:rsid w:val="00542A30"/>
    <w:rsid w:val="00543FA2"/>
    <w:rsid w:val="00544B08"/>
    <w:rsid w:val="005450E4"/>
    <w:rsid w:val="0055299B"/>
    <w:rsid w:val="0055442A"/>
    <w:rsid w:val="005544F0"/>
    <w:rsid w:val="00554A7A"/>
    <w:rsid w:val="00554F63"/>
    <w:rsid w:val="005567A2"/>
    <w:rsid w:val="00560A79"/>
    <w:rsid w:val="005651E4"/>
    <w:rsid w:val="00565B4D"/>
    <w:rsid w:val="005753DA"/>
    <w:rsid w:val="0057689D"/>
    <w:rsid w:val="00582CAD"/>
    <w:rsid w:val="0058350F"/>
    <w:rsid w:val="005861CB"/>
    <w:rsid w:val="005902A5"/>
    <w:rsid w:val="00591B76"/>
    <w:rsid w:val="00591EB8"/>
    <w:rsid w:val="005930E3"/>
    <w:rsid w:val="00594E4E"/>
    <w:rsid w:val="00597E4F"/>
    <w:rsid w:val="005A2A96"/>
    <w:rsid w:val="005A45A6"/>
    <w:rsid w:val="005C09DB"/>
    <w:rsid w:val="005C4C74"/>
    <w:rsid w:val="005D1CDE"/>
    <w:rsid w:val="005D21DF"/>
    <w:rsid w:val="005D2640"/>
    <w:rsid w:val="005E1167"/>
    <w:rsid w:val="005E2014"/>
    <w:rsid w:val="005E273D"/>
    <w:rsid w:val="005E490F"/>
    <w:rsid w:val="005E6F0F"/>
    <w:rsid w:val="005F2646"/>
    <w:rsid w:val="005F3221"/>
    <w:rsid w:val="0060465D"/>
    <w:rsid w:val="006046D8"/>
    <w:rsid w:val="0060711B"/>
    <w:rsid w:val="00610B3C"/>
    <w:rsid w:val="00611A64"/>
    <w:rsid w:val="00611C46"/>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6234"/>
    <w:rsid w:val="00647785"/>
    <w:rsid w:val="006501D7"/>
    <w:rsid w:val="00650476"/>
    <w:rsid w:val="006505E3"/>
    <w:rsid w:val="006533C4"/>
    <w:rsid w:val="00653E7E"/>
    <w:rsid w:val="00657431"/>
    <w:rsid w:val="00661473"/>
    <w:rsid w:val="006636C3"/>
    <w:rsid w:val="00666964"/>
    <w:rsid w:val="00666E7F"/>
    <w:rsid w:val="00671C57"/>
    <w:rsid w:val="00673F50"/>
    <w:rsid w:val="00674595"/>
    <w:rsid w:val="00676048"/>
    <w:rsid w:val="00676FA3"/>
    <w:rsid w:val="00677FA0"/>
    <w:rsid w:val="00680673"/>
    <w:rsid w:val="0068468E"/>
    <w:rsid w:val="00684F57"/>
    <w:rsid w:val="006865E7"/>
    <w:rsid w:val="00686B5A"/>
    <w:rsid w:val="00690B10"/>
    <w:rsid w:val="00691FF1"/>
    <w:rsid w:val="00693909"/>
    <w:rsid w:val="006A3A6B"/>
    <w:rsid w:val="006A44DA"/>
    <w:rsid w:val="006A6A31"/>
    <w:rsid w:val="006B19B0"/>
    <w:rsid w:val="006B1A20"/>
    <w:rsid w:val="006B2034"/>
    <w:rsid w:val="006B638A"/>
    <w:rsid w:val="006B6F50"/>
    <w:rsid w:val="006C0514"/>
    <w:rsid w:val="006C0CE1"/>
    <w:rsid w:val="006C2809"/>
    <w:rsid w:val="006D176F"/>
    <w:rsid w:val="006D2EFA"/>
    <w:rsid w:val="006D40F5"/>
    <w:rsid w:val="006D59D6"/>
    <w:rsid w:val="006D6707"/>
    <w:rsid w:val="006E0529"/>
    <w:rsid w:val="006E5D92"/>
    <w:rsid w:val="006E63D1"/>
    <w:rsid w:val="006E679D"/>
    <w:rsid w:val="006F190D"/>
    <w:rsid w:val="006F239A"/>
    <w:rsid w:val="006F795D"/>
    <w:rsid w:val="00700B8B"/>
    <w:rsid w:val="00705CC8"/>
    <w:rsid w:val="0071077A"/>
    <w:rsid w:val="00710B78"/>
    <w:rsid w:val="007115CF"/>
    <w:rsid w:val="00712382"/>
    <w:rsid w:val="007141C8"/>
    <w:rsid w:val="007160A5"/>
    <w:rsid w:val="00716654"/>
    <w:rsid w:val="0071786D"/>
    <w:rsid w:val="007211E2"/>
    <w:rsid w:val="00721989"/>
    <w:rsid w:val="007241F5"/>
    <w:rsid w:val="00725C77"/>
    <w:rsid w:val="00731810"/>
    <w:rsid w:val="0074021A"/>
    <w:rsid w:val="007407FB"/>
    <w:rsid w:val="00740A1C"/>
    <w:rsid w:val="00743D19"/>
    <w:rsid w:val="00751117"/>
    <w:rsid w:val="0075274E"/>
    <w:rsid w:val="00752BC7"/>
    <w:rsid w:val="00760701"/>
    <w:rsid w:val="007637D6"/>
    <w:rsid w:val="0076382B"/>
    <w:rsid w:val="0076556E"/>
    <w:rsid w:val="00766936"/>
    <w:rsid w:val="0077041D"/>
    <w:rsid w:val="00781082"/>
    <w:rsid w:val="007812DB"/>
    <w:rsid w:val="00781FB9"/>
    <w:rsid w:val="007823BB"/>
    <w:rsid w:val="00787A02"/>
    <w:rsid w:val="00790E56"/>
    <w:rsid w:val="0079488B"/>
    <w:rsid w:val="00796106"/>
    <w:rsid w:val="007A0049"/>
    <w:rsid w:val="007A46AB"/>
    <w:rsid w:val="007A4CF5"/>
    <w:rsid w:val="007A4F10"/>
    <w:rsid w:val="007A5DAC"/>
    <w:rsid w:val="007A616C"/>
    <w:rsid w:val="007A6CEA"/>
    <w:rsid w:val="007B06AD"/>
    <w:rsid w:val="007B07A5"/>
    <w:rsid w:val="007B19CA"/>
    <w:rsid w:val="007B245A"/>
    <w:rsid w:val="007B357B"/>
    <w:rsid w:val="007B41B4"/>
    <w:rsid w:val="007B7C80"/>
    <w:rsid w:val="007C0AF8"/>
    <w:rsid w:val="007C0F9C"/>
    <w:rsid w:val="007C5A02"/>
    <w:rsid w:val="007C6047"/>
    <w:rsid w:val="007C6FBE"/>
    <w:rsid w:val="007C744D"/>
    <w:rsid w:val="007D1A42"/>
    <w:rsid w:val="007D3F8A"/>
    <w:rsid w:val="007D78E4"/>
    <w:rsid w:val="007D7FAA"/>
    <w:rsid w:val="007E28E0"/>
    <w:rsid w:val="007E53FE"/>
    <w:rsid w:val="007E7C53"/>
    <w:rsid w:val="007F24B1"/>
    <w:rsid w:val="007F5FFE"/>
    <w:rsid w:val="007F6361"/>
    <w:rsid w:val="00803091"/>
    <w:rsid w:val="00803410"/>
    <w:rsid w:val="00803A28"/>
    <w:rsid w:val="00813E58"/>
    <w:rsid w:val="008171F6"/>
    <w:rsid w:val="00817AF8"/>
    <w:rsid w:val="00820907"/>
    <w:rsid w:val="00820D4D"/>
    <w:rsid w:val="008250AD"/>
    <w:rsid w:val="00827979"/>
    <w:rsid w:val="008331E0"/>
    <w:rsid w:val="008354A8"/>
    <w:rsid w:val="00835D89"/>
    <w:rsid w:val="00836136"/>
    <w:rsid w:val="008379DD"/>
    <w:rsid w:val="00843254"/>
    <w:rsid w:val="00843BCD"/>
    <w:rsid w:val="0084458C"/>
    <w:rsid w:val="00845A08"/>
    <w:rsid w:val="00847001"/>
    <w:rsid w:val="008505C3"/>
    <w:rsid w:val="008518E9"/>
    <w:rsid w:val="00853783"/>
    <w:rsid w:val="00853DBB"/>
    <w:rsid w:val="008546A8"/>
    <w:rsid w:val="00856991"/>
    <w:rsid w:val="008576E3"/>
    <w:rsid w:val="00857E3F"/>
    <w:rsid w:val="00862DAF"/>
    <w:rsid w:val="008633E6"/>
    <w:rsid w:val="0086433E"/>
    <w:rsid w:val="0086466A"/>
    <w:rsid w:val="00870845"/>
    <w:rsid w:val="00870BC4"/>
    <w:rsid w:val="008723A5"/>
    <w:rsid w:val="00874310"/>
    <w:rsid w:val="00874B1E"/>
    <w:rsid w:val="008768C1"/>
    <w:rsid w:val="00877730"/>
    <w:rsid w:val="00877B82"/>
    <w:rsid w:val="00884769"/>
    <w:rsid w:val="008872A7"/>
    <w:rsid w:val="0088761C"/>
    <w:rsid w:val="00887630"/>
    <w:rsid w:val="00891B60"/>
    <w:rsid w:val="008A19C2"/>
    <w:rsid w:val="008A4DD6"/>
    <w:rsid w:val="008B051E"/>
    <w:rsid w:val="008B0E4F"/>
    <w:rsid w:val="008B19A7"/>
    <w:rsid w:val="008B1E52"/>
    <w:rsid w:val="008B1EDF"/>
    <w:rsid w:val="008B2258"/>
    <w:rsid w:val="008B2327"/>
    <w:rsid w:val="008B295F"/>
    <w:rsid w:val="008B47D8"/>
    <w:rsid w:val="008B50DC"/>
    <w:rsid w:val="008B53A8"/>
    <w:rsid w:val="008B5CA9"/>
    <w:rsid w:val="008B7523"/>
    <w:rsid w:val="008C073A"/>
    <w:rsid w:val="008C0FA8"/>
    <w:rsid w:val="008C1790"/>
    <w:rsid w:val="008C29A2"/>
    <w:rsid w:val="008C6525"/>
    <w:rsid w:val="008C77ED"/>
    <w:rsid w:val="008D326E"/>
    <w:rsid w:val="008F143D"/>
    <w:rsid w:val="008F22D8"/>
    <w:rsid w:val="008F4648"/>
    <w:rsid w:val="008F5FF4"/>
    <w:rsid w:val="00904177"/>
    <w:rsid w:val="00904DB8"/>
    <w:rsid w:val="00904F32"/>
    <w:rsid w:val="009115C1"/>
    <w:rsid w:val="009115FD"/>
    <w:rsid w:val="00912708"/>
    <w:rsid w:val="00914F71"/>
    <w:rsid w:val="00916135"/>
    <w:rsid w:val="00920EC3"/>
    <w:rsid w:val="00921DEB"/>
    <w:rsid w:val="009247C6"/>
    <w:rsid w:val="00924C92"/>
    <w:rsid w:val="00925015"/>
    <w:rsid w:val="009260A9"/>
    <w:rsid w:val="00930127"/>
    <w:rsid w:val="00932C0E"/>
    <w:rsid w:val="009373DE"/>
    <w:rsid w:val="00937494"/>
    <w:rsid w:val="009375DB"/>
    <w:rsid w:val="0093791A"/>
    <w:rsid w:val="00941AA2"/>
    <w:rsid w:val="00945722"/>
    <w:rsid w:val="0095034C"/>
    <w:rsid w:val="00953523"/>
    <w:rsid w:val="00953538"/>
    <w:rsid w:val="00954617"/>
    <w:rsid w:val="00961C89"/>
    <w:rsid w:val="00961DF8"/>
    <w:rsid w:val="00963306"/>
    <w:rsid w:val="009637A7"/>
    <w:rsid w:val="009638C2"/>
    <w:rsid w:val="009648C6"/>
    <w:rsid w:val="00967099"/>
    <w:rsid w:val="009676B9"/>
    <w:rsid w:val="009718F0"/>
    <w:rsid w:val="00971FDA"/>
    <w:rsid w:val="00977718"/>
    <w:rsid w:val="00977781"/>
    <w:rsid w:val="009778D8"/>
    <w:rsid w:val="009816F6"/>
    <w:rsid w:val="00982256"/>
    <w:rsid w:val="009852EC"/>
    <w:rsid w:val="00985565"/>
    <w:rsid w:val="00985A88"/>
    <w:rsid w:val="00987345"/>
    <w:rsid w:val="00987EFE"/>
    <w:rsid w:val="00990025"/>
    <w:rsid w:val="009912EA"/>
    <w:rsid w:val="00993739"/>
    <w:rsid w:val="00995A8B"/>
    <w:rsid w:val="009A0497"/>
    <w:rsid w:val="009A0A0C"/>
    <w:rsid w:val="009A26DD"/>
    <w:rsid w:val="009A5C28"/>
    <w:rsid w:val="009B1B9F"/>
    <w:rsid w:val="009B2DC8"/>
    <w:rsid w:val="009B2F33"/>
    <w:rsid w:val="009B43B7"/>
    <w:rsid w:val="009B658C"/>
    <w:rsid w:val="009B7F56"/>
    <w:rsid w:val="009C046A"/>
    <w:rsid w:val="009C15C1"/>
    <w:rsid w:val="009C4AE0"/>
    <w:rsid w:val="009C707B"/>
    <w:rsid w:val="009D0673"/>
    <w:rsid w:val="009D1750"/>
    <w:rsid w:val="009D1AD6"/>
    <w:rsid w:val="009D39C1"/>
    <w:rsid w:val="009D62BF"/>
    <w:rsid w:val="009D6C48"/>
    <w:rsid w:val="009E1BA7"/>
    <w:rsid w:val="009E236C"/>
    <w:rsid w:val="009E4D26"/>
    <w:rsid w:val="009F17F9"/>
    <w:rsid w:val="009F4A6E"/>
    <w:rsid w:val="009F6218"/>
    <w:rsid w:val="009F6904"/>
    <w:rsid w:val="00A042D0"/>
    <w:rsid w:val="00A044DB"/>
    <w:rsid w:val="00A04CE0"/>
    <w:rsid w:val="00A13D82"/>
    <w:rsid w:val="00A14DDD"/>
    <w:rsid w:val="00A17F48"/>
    <w:rsid w:val="00A22676"/>
    <w:rsid w:val="00A31B0A"/>
    <w:rsid w:val="00A31F27"/>
    <w:rsid w:val="00A34E56"/>
    <w:rsid w:val="00A35E17"/>
    <w:rsid w:val="00A362CE"/>
    <w:rsid w:val="00A40043"/>
    <w:rsid w:val="00A410B1"/>
    <w:rsid w:val="00A433B1"/>
    <w:rsid w:val="00A43932"/>
    <w:rsid w:val="00A45E4E"/>
    <w:rsid w:val="00A46380"/>
    <w:rsid w:val="00A469B0"/>
    <w:rsid w:val="00A46C85"/>
    <w:rsid w:val="00A50791"/>
    <w:rsid w:val="00A50F6D"/>
    <w:rsid w:val="00A52956"/>
    <w:rsid w:val="00A53CCB"/>
    <w:rsid w:val="00A5487C"/>
    <w:rsid w:val="00A62CC2"/>
    <w:rsid w:val="00A62E1D"/>
    <w:rsid w:val="00A65C39"/>
    <w:rsid w:val="00A6660C"/>
    <w:rsid w:val="00A71BF9"/>
    <w:rsid w:val="00A72E78"/>
    <w:rsid w:val="00A73094"/>
    <w:rsid w:val="00A74827"/>
    <w:rsid w:val="00A752F9"/>
    <w:rsid w:val="00A8114B"/>
    <w:rsid w:val="00A82601"/>
    <w:rsid w:val="00A82866"/>
    <w:rsid w:val="00A82950"/>
    <w:rsid w:val="00A82F15"/>
    <w:rsid w:val="00A84005"/>
    <w:rsid w:val="00A9020A"/>
    <w:rsid w:val="00A92822"/>
    <w:rsid w:val="00A931F0"/>
    <w:rsid w:val="00A9727F"/>
    <w:rsid w:val="00AA15F4"/>
    <w:rsid w:val="00AA7440"/>
    <w:rsid w:val="00AB0B6A"/>
    <w:rsid w:val="00AB1943"/>
    <w:rsid w:val="00AC0235"/>
    <w:rsid w:val="00AC1D2A"/>
    <w:rsid w:val="00AC6293"/>
    <w:rsid w:val="00AD447D"/>
    <w:rsid w:val="00AD4F90"/>
    <w:rsid w:val="00AE0075"/>
    <w:rsid w:val="00AE0208"/>
    <w:rsid w:val="00AE35BC"/>
    <w:rsid w:val="00AE40CD"/>
    <w:rsid w:val="00AE48C3"/>
    <w:rsid w:val="00AE4B5B"/>
    <w:rsid w:val="00AE7B3A"/>
    <w:rsid w:val="00AF108D"/>
    <w:rsid w:val="00AF1EE4"/>
    <w:rsid w:val="00AF3A5C"/>
    <w:rsid w:val="00AF686D"/>
    <w:rsid w:val="00AF723A"/>
    <w:rsid w:val="00B01402"/>
    <w:rsid w:val="00B01D4B"/>
    <w:rsid w:val="00B0455F"/>
    <w:rsid w:val="00B06EC6"/>
    <w:rsid w:val="00B07385"/>
    <w:rsid w:val="00B1122D"/>
    <w:rsid w:val="00B11A89"/>
    <w:rsid w:val="00B12CD9"/>
    <w:rsid w:val="00B13F88"/>
    <w:rsid w:val="00B15634"/>
    <w:rsid w:val="00B21B14"/>
    <w:rsid w:val="00B22188"/>
    <w:rsid w:val="00B2328A"/>
    <w:rsid w:val="00B23B8C"/>
    <w:rsid w:val="00B2473A"/>
    <w:rsid w:val="00B25D28"/>
    <w:rsid w:val="00B31F6A"/>
    <w:rsid w:val="00B33DE2"/>
    <w:rsid w:val="00B35D07"/>
    <w:rsid w:val="00B36312"/>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6076C"/>
    <w:rsid w:val="00B64090"/>
    <w:rsid w:val="00B659E4"/>
    <w:rsid w:val="00B6609A"/>
    <w:rsid w:val="00B6667D"/>
    <w:rsid w:val="00B67282"/>
    <w:rsid w:val="00B7157F"/>
    <w:rsid w:val="00B7203D"/>
    <w:rsid w:val="00B72AC4"/>
    <w:rsid w:val="00B7378F"/>
    <w:rsid w:val="00B75C1B"/>
    <w:rsid w:val="00B77330"/>
    <w:rsid w:val="00B81C47"/>
    <w:rsid w:val="00B8363E"/>
    <w:rsid w:val="00B83E86"/>
    <w:rsid w:val="00B85A8E"/>
    <w:rsid w:val="00B917E3"/>
    <w:rsid w:val="00B93034"/>
    <w:rsid w:val="00B941BD"/>
    <w:rsid w:val="00B95046"/>
    <w:rsid w:val="00BA1765"/>
    <w:rsid w:val="00BA20D3"/>
    <w:rsid w:val="00BA34B3"/>
    <w:rsid w:val="00BA4AE9"/>
    <w:rsid w:val="00BB0964"/>
    <w:rsid w:val="00BB19C8"/>
    <w:rsid w:val="00BB3FCA"/>
    <w:rsid w:val="00BB4840"/>
    <w:rsid w:val="00BB59CA"/>
    <w:rsid w:val="00BC2339"/>
    <w:rsid w:val="00BC3288"/>
    <w:rsid w:val="00BC5027"/>
    <w:rsid w:val="00BC7E20"/>
    <w:rsid w:val="00BD0A3F"/>
    <w:rsid w:val="00BD13DC"/>
    <w:rsid w:val="00BD1880"/>
    <w:rsid w:val="00BD2F8F"/>
    <w:rsid w:val="00BD34F8"/>
    <w:rsid w:val="00BD520B"/>
    <w:rsid w:val="00BE0C69"/>
    <w:rsid w:val="00BE0FFC"/>
    <w:rsid w:val="00BE159D"/>
    <w:rsid w:val="00BE1690"/>
    <w:rsid w:val="00BE4657"/>
    <w:rsid w:val="00BE4693"/>
    <w:rsid w:val="00BE4D33"/>
    <w:rsid w:val="00BE7D99"/>
    <w:rsid w:val="00BF214C"/>
    <w:rsid w:val="00BF332A"/>
    <w:rsid w:val="00BF334C"/>
    <w:rsid w:val="00BF3CF4"/>
    <w:rsid w:val="00BF5621"/>
    <w:rsid w:val="00BF6811"/>
    <w:rsid w:val="00C02829"/>
    <w:rsid w:val="00C06CD9"/>
    <w:rsid w:val="00C10643"/>
    <w:rsid w:val="00C11593"/>
    <w:rsid w:val="00C12163"/>
    <w:rsid w:val="00C15A60"/>
    <w:rsid w:val="00C24494"/>
    <w:rsid w:val="00C2505D"/>
    <w:rsid w:val="00C26E61"/>
    <w:rsid w:val="00C30ACD"/>
    <w:rsid w:val="00C32724"/>
    <w:rsid w:val="00C36467"/>
    <w:rsid w:val="00C36CF0"/>
    <w:rsid w:val="00C37723"/>
    <w:rsid w:val="00C40E9E"/>
    <w:rsid w:val="00C41820"/>
    <w:rsid w:val="00C42ABF"/>
    <w:rsid w:val="00C4474E"/>
    <w:rsid w:val="00C523A0"/>
    <w:rsid w:val="00C52C52"/>
    <w:rsid w:val="00C53522"/>
    <w:rsid w:val="00C550E7"/>
    <w:rsid w:val="00C55BDF"/>
    <w:rsid w:val="00C60C5F"/>
    <w:rsid w:val="00C674D2"/>
    <w:rsid w:val="00C7063A"/>
    <w:rsid w:val="00C708C5"/>
    <w:rsid w:val="00C71335"/>
    <w:rsid w:val="00C725DD"/>
    <w:rsid w:val="00C74ABF"/>
    <w:rsid w:val="00C7755E"/>
    <w:rsid w:val="00C85F7F"/>
    <w:rsid w:val="00C876F2"/>
    <w:rsid w:val="00CA3C76"/>
    <w:rsid w:val="00CA4D4C"/>
    <w:rsid w:val="00CB02AC"/>
    <w:rsid w:val="00CB0C2B"/>
    <w:rsid w:val="00CB3C96"/>
    <w:rsid w:val="00CB49B2"/>
    <w:rsid w:val="00CB599A"/>
    <w:rsid w:val="00CC4147"/>
    <w:rsid w:val="00CC5179"/>
    <w:rsid w:val="00CC6691"/>
    <w:rsid w:val="00CD1CC8"/>
    <w:rsid w:val="00CD31BC"/>
    <w:rsid w:val="00CD59A6"/>
    <w:rsid w:val="00CD5C38"/>
    <w:rsid w:val="00CD5D80"/>
    <w:rsid w:val="00CD6250"/>
    <w:rsid w:val="00CE2CA9"/>
    <w:rsid w:val="00CE6365"/>
    <w:rsid w:val="00CF09E1"/>
    <w:rsid w:val="00CF43B0"/>
    <w:rsid w:val="00CF6512"/>
    <w:rsid w:val="00CF7175"/>
    <w:rsid w:val="00CF745E"/>
    <w:rsid w:val="00D00C44"/>
    <w:rsid w:val="00D03BBB"/>
    <w:rsid w:val="00D0411F"/>
    <w:rsid w:val="00D05B8B"/>
    <w:rsid w:val="00D07148"/>
    <w:rsid w:val="00D10C9B"/>
    <w:rsid w:val="00D12F74"/>
    <w:rsid w:val="00D13519"/>
    <w:rsid w:val="00D20595"/>
    <w:rsid w:val="00D2470F"/>
    <w:rsid w:val="00D25464"/>
    <w:rsid w:val="00D27B91"/>
    <w:rsid w:val="00D30EB3"/>
    <w:rsid w:val="00D31115"/>
    <w:rsid w:val="00D33325"/>
    <w:rsid w:val="00D342B6"/>
    <w:rsid w:val="00D35187"/>
    <w:rsid w:val="00D41885"/>
    <w:rsid w:val="00D47025"/>
    <w:rsid w:val="00D50037"/>
    <w:rsid w:val="00D52DE3"/>
    <w:rsid w:val="00D578A3"/>
    <w:rsid w:val="00D57BBA"/>
    <w:rsid w:val="00D62378"/>
    <w:rsid w:val="00D66B88"/>
    <w:rsid w:val="00D71FC5"/>
    <w:rsid w:val="00D7797D"/>
    <w:rsid w:val="00D77D9C"/>
    <w:rsid w:val="00D81E95"/>
    <w:rsid w:val="00D82E5C"/>
    <w:rsid w:val="00D84BF7"/>
    <w:rsid w:val="00D84FB1"/>
    <w:rsid w:val="00D870BC"/>
    <w:rsid w:val="00D90FAF"/>
    <w:rsid w:val="00D92E86"/>
    <w:rsid w:val="00D95C30"/>
    <w:rsid w:val="00D95D87"/>
    <w:rsid w:val="00D96E2F"/>
    <w:rsid w:val="00DA0963"/>
    <w:rsid w:val="00DA1702"/>
    <w:rsid w:val="00DA508C"/>
    <w:rsid w:val="00DA5FB3"/>
    <w:rsid w:val="00DA7D9F"/>
    <w:rsid w:val="00DB0C5D"/>
    <w:rsid w:val="00DC3FBC"/>
    <w:rsid w:val="00DC49A7"/>
    <w:rsid w:val="00DD1240"/>
    <w:rsid w:val="00DD135A"/>
    <w:rsid w:val="00DD2F78"/>
    <w:rsid w:val="00DE003C"/>
    <w:rsid w:val="00DE2346"/>
    <w:rsid w:val="00DE4141"/>
    <w:rsid w:val="00DE65F7"/>
    <w:rsid w:val="00DE79BD"/>
    <w:rsid w:val="00DF0EBC"/>
    <w:rsid w:val="00DF443B"/>
    <w:rsid w:val="00DF7978"/>
    <w:rsid w:val="00E11D19"/>
    <w:rsid w:val="00E14DEF"/>
    <w:rsid w:val="00E151BB"/>
    <w:rsid w:val="00E15D38"/>
    <w:rsid w:val="00E17D7C"/>
    <w:rsid w:val="00E21A73"/>
    <w:rsid w:val="00E22ADA"/>
    <w:rsid w:val="00E248C3"/>
    <w:rsid w:val="00E305E4"/>
    <w:rsid w:val="00E3331D"/>
    <w:rsid w:val="00E36B58"/>
    <w:rsid w:val="00E3787E"/>
    <w:rsid w:val="00E40B7E"/>
    <w:rsid w:val="00E43883"/>
    <w:rsid w:val="00E44809"/>
    <w:rsid w:val="00E52222"/>
    <w:rsid w:val="00E540ED"/>
    <w:rsid w:val="00E56264"/>
    <w:rsid w:val="00E57AEA"/>
    <w:rsid w:val="00E6008F"/>
    <w:rsid w:val="00E62D4A"/>
    <w:rsid w:val="00E63D00"/>
    <w:rsid w:val="00E74112"/>
    <w:rsid w:val="00E755F9"/>
    <w:rsid w:val="00E7643F"/>
    <w:rsid w:val="00E76C20"/>
    <w:rsid w:val="00E83251"/>
    <w:rsid w:val="00E83C3E"/>
    <w:rsid w:val="00E844E7"/>
    <w:rsid w:val="00E85D88"/>
    <w:rsid w:val="00E869D1"/>
    <w:rsid w:val="00E87022"/>
    <w:rsid w:val="00E87479"/>
    <w:rsid w:val="00E90B6D"/>
    <w:rsid w:val="00E9100C"/>
    <w:rsid w:val="00E94921"/>
    <w:rsid w:val="00E95061"/>
    <w:rsid w:val="00E97887"/>
    <w:rsid w:val="00EA0565"/>
    <w:rsid w:val="00EA332C"/>
    <w:rsid w:val="00EA6FCB"/>
    <w:rsid w:val="00EB01B8"/>
    <w:rsid w:val="00EB0B2B"/>
    <w:rsid w:val="00EB4077"/>
    <w:rsid w:val="00EB43E2"/>
    <w:rsid w:val="00EB5E4A"/>
    <w:rsid w:val="00EC04FF"/>
    <w:rsid w:val="00EC075A"/>
    <w:rsid w:val="00EC262A"/>
    <w:rsid w:val="00EC6229"/>
    <w:rsid w:val="00EC727D"/>
    <w:rsid w:val="00ED36F8"/>
    <w:rsid w:val="00ED399E"/>
    <w:rsid w:val="00EE2682"/>
    <w:rsid w:val="00EE6940"/>
    <w:rsid w:val="00EF1625"/>
    <w:rsid w:val="00EF337A"/>
    <w:rsid w:val="00EF7335"/>
    <w:rsid w:val="00F015AB"/>
    <w:rsid w:val="00F06FBF"/>
    <w:rsid w:val="00F072C3"/>
    <w:rsid w:val="00F07303"/>
    <w:rsid w:val="00F1531F"/>
    <w:rsid w:val="00F15F17"/>
    <w:rsid w:val="00F17296"/>
    <w:rsid w:val="00F174E0"/>
    <w:rsid w:val="00F2133C"/>
    <w:rsid w:val="00F214F4"/>
    <w:rsid w:val="00F21858"/>
    <w:rsid w:val="00F21975"/>
    <w:rsid w:val="00F21C15"/>
    <w:rsid w:val="00F22576"/>
    <w:rsid w:val="00F233DE"/>
    <w:rsid w:val="00F2598C"/>
    <w:rsid w:val="00F25C89"/>
    <w:rsid w:val="00F273B7"/>
    <w:rsid w:val="00F27C08"/>
    <w:rsid w:val="00F311ED"/>
    <w:rsid w:val="00F37AC6"/>
    <w:rsid w:val="00F43DE4"/>
    <w:rsid w:val="00F46432"/>
    <w:rsid w:val="00F470E6"/>
    <w:rsid w:val="00F51BEB"/>
    <w:rsid w:val="00F54C0E"/>
    <w:rsid w:val="00F54E1B"/>
    <w:rsid w:val="00F5516B"/>
    <w:rsid w:val="00F60B82"/>
    <w:rsid w:val="00F6382C"/>
    <w:rsid w:val="00F65B07"/>
    <w:rsid w:val="00F67329"/>
    <w:rsid w:val="00F677A1"/>
    <w:rsid w:val="00F70DC9"/>
    <w:rsid w:val="00F82B31"/>
    <w:rsid w:val="00F83789"/>
    <w:rsid w:val="00F83D04"/>
    <w:rsid w:val="00F8469C"/>
    <w:rsid w:val="00F908B7"/>
    <w:rsid w:val="00F920FC"/>
    <w:rsid w:val="00F93A51"/>
    <w:rsid w:val="00F94A95"/>
    <w:rsid w:val="00FA60A5"/>
    <w:rsid w:val="00FB4B03"/>
    <w:rsid w:val="00FB4CEE"/>
    <w:rsid w:val="00FB7B80"/>
    <w:rsid w:val="00FC0A4B"/>
    <w:rsid w:val="00FC18E1"/>
    <w:rsid w:val="00FC2726"/>
    <w:rsid w:val="00FC68D6"/>
    <w:rsid w:val="00FC7896"/>
    <w:rsid w:val="00FD1541"/>
    <w:rsid w:val="00FD5843"/>
    <w:rsid w:val="00FE0610"/>
    <w:rsid w:val="00FE122D"/>
    <w:rsid w:val="00FE144F"/>
    <w:rsid w:val="00FE1E36"/>
    <w:rsid w:val="00FE4DFD"/>
    <w:rsid w:val="00FF08AF"/>
    <w:rsid w:val="00FF0EFF"/>
    <w:rsid w:val="00FF26BC"/>
    <w:rsid w:val="00FF45C4"/>
    <w:rsid w:val="00FF5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2">
    <w:name w:val="heading 2"/>
    <w:basedOn w:val="Normal"/>
    <w:next w:val="Normal"/>
    <w:link w:val="Heading2Char"/>
    <w:uiPriority w:val="9"/>
    <w:unhideWhenUsed/>
    <w:qFormat/>
    <w:rsid w:val="0031541D"/>
    <w:pPr>
      <w:keepNext/>
      <w:keepLines/>
      <w:spacing w:before="20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1"/>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uiPriority w:val="99"/>
    <w:qFormat/>
    <w:rsid w:val="000C735E"/>
    <w:pPr>
      <w:jc w:val="center"/>
    </w:pPr>
    <w:rPr>
      <w:rFonts w:eastAsia="Times New Roman"/>
      <w:i/>
      <w:sz w:val="28"/>
      <w:szCs w:val="20"/>
    </w:rPr>
  </w:style>
  <w:style w:type="character" w:customStyle="1" w:styleId="SubtitleChar">
    <w:name w:val="Subtitle Char"/>
    <w:basedOn w:val="DefaultParagraphFont"/>
    <w:link w:val="Subtitle"/>
    <w:uiPriority w:val="99"/>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1"/>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uiPriority w:val="10"/>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character" w:customStyle="1" w:styleId="Heading2Char">
    <w:name w:val="Heading 2 Char"/>
    <w:basedOn w:val="DefaultParagraphFont"/>
    <w:link w:val="Heading2"/>
    <w:uiPriority w:val="9"/>
    <w:rsid w:val="0031541D"/>
    <w:rPr>
      <w:rFonts w:ascii="Cambria" w:eastAsia="Times New Roman" w:hAnsi="Cambria" w:cs="Times New Roman"/>
      <w:b/>
      <w:bCs/>
      <w:color w:val="4F81BD"/>
      <w:sz w:val="26"/>
      <w:szCs w:val="26"/>
    </w:rPr>
  </w:style>
  <w:style w:type="paragraph" w:customStyle="1" w:styleId="tektsiperfundim">
    <w:name w:val="tektsi perfundim"/>
    <w:uiPriority w:val="99"/>
    <w:rsid w:val="0031541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31541D"/>
    <w:rPr>
      <w:color w:val="0000FF"/>
      <w:u w:val="single"/>
    </w:rPr>
  </w:style>
  <w:style w:type="character" w:customStyle="1" w:styleId="pg-6ff2">
    <w:name w:val="pg-6ff2"/>
    <w:basedOn w:val="DefaultParagraphFont"/>
    <w:rsid w:val="0031541D"/>
  </w:style>
  <w:style w:type="character" w:customStyle="1" w:styleId="a">
    <w:name w:val="_"/>
    <w:basedOn w:val="DefaultParagraphFont"/>
    <w:rsid w:val="0031541D"/>
  </w:style>
  <w:style w:type="character" w:customStyle="1" w:styleId="pg-6ff3">
    <w:name w:val="pg-6ff3"/>
    <w:basedOn w:val="DefaultParagraphFont"/>
    <w:rsid w:val="0031541D"/>
  </w:style>
  <w:style w:type="character" w:customStyle="1" w:styleId="pg-6ff4">
    <w:name w:val="pg-6ff4"/>
    <w:basedOn w:val="DefaultParagraphFont"/>
    <w:rsid w:val="0031541D"/>
  </w:style>
  <w:style w:type="character" w:customStyle="1" w:styleId="pg-7ff2">
    <w:name w:val="pg-7ff2"/>
    <w:basedOn w:val="DefaultParagraphFont"/>
    <w:rsid w:val="0031541D"/>
  </w:style>
  <w:style w:type="character" w:customStyle="1" w:styleId="pg-7ff4">
    <w:name w:val="pg-7ff4"/>
    <w:basedOn w:val="DefaultParagraphFont"/>
    <w:rsid w:val="0031541D"/>
  </w:style>
  <w:style w:type="character" w:customStyle="1" w:styleId="pg-7ff3">
    <w:name w:val="pg-7ff3"/>
    <w:basedOn w:val="DefaultParagraphFont"/>
    <w:rsid w:val="0031541D"/>
  </w:style>
  <w:style w:type="character" w:customStyle="1" w:styleId="pg-7ff5">
    <w:name w:val="pg-7ff5"/>
    <w:basedOn w:val="DefaultParagraphFont"/>
    <w:rsid w:val="0031541D"/>
  </w:style>
  <w:style w:type="character" w:customStyle="1" w:styleId="pg-7ff1">
    <w:name w:val="pg-7ff1"/>
    <w:basedOn w:val="DefaultParagraphFont"/>
    <w:rsid w:val="0031541D"/>
  </w:style>
  <w:style w:type="paragraph" w:customStyle="1" w:styleId="StyleStyle14TimesNewRomanFirstline0Before0ptAf">
    <w:name w:val="Style Style14 + Times New Roman First line:  0&quot; Before:  0 pt Af..."/>
    <w:basedOn w:val="Normal"/>
    <w:autoRedefine/>
    <w:rsid w:val="0031541D"/>
    <w:pPr>
      <w:keepNext/>
      <w:widowControl w:val="0"/>
      <w:spacing w:after="120"/>
      <w:jc w:val="center"/>
      <w:outlineLvl w:val="0"/>
    </w:pPr>
    <w:rPr>
      <w:rFonts w:ascii="Univers" w:eastAsia="Times New Roman" w:hAnsi="Univers"/>
      <w:snapToGrid w:val="0"/>
      <w:sz w:val="26"/>
      <w:szCs w:val="20"/>
      <w:lang w:val="en-US"/>
    </w:rPr>
  </w:style>
  <w:style w:type="paragraph" w:customStyle="1" w:styleId="StyleJustifiedLeft025Hanging025">
    <w:name w:val="Style Justified Left:  0.25&quot; Hanging:  0.25&quot;"/>
    <w:basedOn w:val="Normal"/>
    <w:autoRedefine/>
    <w:uiPriority w:val="99"/>
    <w:rsid w:val="0031541D"/>
    <w:pPr>
      <w:jc w:val="both"/>
    </w:pPr>
    <w:rPr>
      <w:rFonts w:eastAsia="Times New Roman"/>
      <w:szCs w:val="20"/>
      <w:lang w:val="en-GB"/>
    </w:rPr>
  </w:style>
  <w:style w:type="paragraph" w:customStyle="1" w:styleId="style1">
    <w:name w:val="style1"/>
    <w:basedOn w:val="Normal"/>
    <w:rsid w:val="0031541D"/>
    <w:pPr>
      <w:spacing w:before="100" w:beforeAutospacing="1" w:after="100" w:afterAutospacing="1"/>
    </w:pPr>
    <w:rPr>
      <w:rFonts w:eastAsia="Times New Roman"/>
      <w:lang w:val="en-US"/>
    </w:rPr>
  </w:style>
  <w:style w:type="paragraph" w:customStyle="1" w:styleId="Style5">
    <w:name w:val="Style 5"/>
    <w:basedOn w:val="Normal"/>
    <w:uiPriority w:val="99"/>
    <w:rsid w:val="0031541D"/>
    <w:pPr>
      <w:widowControl w:val="0"/>
      <w:autoSpaceDE w:val="0"/>
      <w:autoSpaceDN w:val="0"/>
      <w:adjustRightInd w:val="0"/>
    </w:pPr>
    <w:rPr>
      <w:rFonts w:eastAsiaTheme="minorEastAsia"/>
      <w:color w:val="000000"/>
      <w:sz w:val="20"/>
      <w:szCs w:val="20"/>
      <w:lang w:val="en-US"/>
    </w:rPr>
  </w:style>
</w:styles>
</file>

<file path=word/webSettings.xml><?xml version="1.0" encoding="utf-8"?>
<w:webSettings xmlns:r="http://schemas.openxmlformats.org/officeDocument/2006/relationships" xmlns:w="http://schemas.openxmlformats.org/wordprocessingml/2006/main">
  <w:divs>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8640D-89C0-4E2C-87A7-7B3C3153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Pages>19</Pages>
  <Words>9905</Words>
  <Characters>56461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Denis</cp:lastModifiedBy>
  <cp:revision>192</cp:revision>
  <cp:lastPrinted>2025-09-26T06:32:00Z</cp:lastPrinted>
  <dcterms:created xsi:type="dcterms:W3CDTF">2014-11-06T15:30:00Z</dcterms:created>
  <dcterms:modified xsi:type="dcterms:W3CDTF">2025-10-15T08:14:00Z</dcterms:modified>
</cp:coreProperties>
</file>