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131A" w14:textId="77777777" w:rsidR="00211DB9" w:rsidRPr="00097F68" w:rsidRDefault="00211DB9" w:rsidP="00097F68">
      <w:pPr>
        <w:tabs>
          <w:tab w:val="left" w:pos="720"/>
        </w:tabs>
        <w:jc w:val="center"/>
        <w:rPr>
          <w:sz w:val="24"/>
          <w:szCs w:val="24"/>
          <w:lang w:val="it-IT"/>
        </w:rPr>
      </w:pPr>
      <w:r w:rsidRPr="00097F68">
        <w:rPr>
          <w:sz w:val="24"/>
          <w:szCs w:val="24"/>
        </w:rPr>
        <w:object w:dxaOrig="6674" w:dyaOrig="10036" w14:anchorId="5800E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36.3pt" o:ole="">
            <v:imagedata r:id="rId7" o:title=""/>
          </v:shape>
          <o:OLEObject Type="Embed" ProgID="MSPhotoEd.3" ShapeID="_x0000_i1025" DrawAspect="Content" ObjectID="_1840624051" r:id="rId8"/>
        </w:object>
      </w:r>
    </w:p>
    <w:p w14:paraId="0F447F66" w14:textId="77777777" w:rsidR="00211DB9" w:rsidRPr="00097F68" w:rsidRDefault="00211DB9" w:rsidP="00097F68">
      <w:pPr>
        <w:pStyle w:val="Heading1"/>
        <w:jc w:val="center"/>
        <w:rPr>
          <w:b/>
          <w:sz w:val="24"/>
          <w:szCs w:val="24"/>
          <w:lang w:val="it-IT"/>
        </w:rPr>
      </w:pPr>
      <w:r w:rsidRPr="00097F68">
        <w:rPr>
          <w:b/>
          <w:sz w:val="24"/>
          <w:szCs w:val="24"/>
          <w:lang w:val="it-IT"/>
        </w:rPr>
        <w:t>REPUBLIKA E SHQIPËRISË</w:t>
      </w:r>
    </w:p>
    <w:p w14:paraId="51D83350" w14:textId="77777777" w:rsidR="00211DB9" w:rsidRPr="00097F68" w:rsidRDefault="00211DB9" w:rsidP="00097F68">
      <w:pPr>
        <w:jc w:val="center"/>
        <w:rPr>
          <w:b/>
          <w:sz w:val="24"/>
          <w:szCs w:val="24"/>
          <w:lang w:val="it-IT"/>
        </w:rPr>
      </w:pPr>
      <w:r w:rsidRPr="00097F68">
        <w:rPr>
          <w:b/>
          <w:sz w:val="24"/>
          <w:szCs w:val="24"/>
          <w:lang w:val="it-IT"/>
        </w:rPr>
        <w:t>GJYKATA E LARTË</w:t>
      </w:r>
    </w:p>
    <w:p w14:paraId="6E3553EF" w14:textId="53B045F5" w:rsidR="00211DB9" w:rsidRPr="00097F68" w:rsidRDefault="00211DB9" w:rsidP="00097F68">
      <w:pPr>
        <w:jc w:val="center"/>
        <w:rPr>
          <w:b/>
          <w:sz w:val="24"/>
          <w:szCs w:val="24"/>
          <w:lang w:val="it-IT"/>
        </w:rPr>
      </w:pPr>
      <w:r w:rsidRPr="00097F68">
        <w:rPr>
          <w:b/>
          <w:sz w:val="24"/>
          <w:szCs w:val="24"/>
          <w:lang w:val="it-IT"/>
        </w:rPr>
        <w:t xml:space="preserve">KOLEGJI </w:t>
      </w:r>
      <w:r w:rsidR="00C97FF4" w:rsidRPr="00097F68">
        <w:rPr>
          <w:b/>
          <w:sz w:val="24"/>
          <w:szCs w:val="24"/>
          <w:lang w:val="it-IT"/>
        </w:rPr>
        <w:t>CIVIL</w:t>
      </w:r>
    </w:p>
    <w:p w14:paraId="0EE1E9CB" w14:textId="77777777" w:rsidR="009A42FD" w:rsidRPr="00097F68" w:rsidRDefault="009A42FD" w:rsidP="00097F68">
      <w:pPr>
        <w:pStyle w:val="Subtitle"/>
        <w:jc w:val="both"/>
        <w:rPr>
          <w:i w:val="0"/>
          <w:sz w:val="24"/>
          <w:szCs w:val="24"/>
        </w:rPr>
      </w:pPr>
    </w:p>
    <w:p w14:paraId="4DFBE557" w14:textId="77777777" w:rsidR="00B012D6" w:rsidRPr="00097F68" w:rsidRDefault="00B012D6" w:rsidP="00B012D6">
      <w:pPr>
        <w:pStyle w:val="Subtitle"/>
        <w:jc w:val="both"/>
        <w:rPr>
          <w:b/>
          <w:i w:val="0"/>
          <w:sz w:val="24"/>
          <w:szCs w:val="24"/>
        </w:rPr>
      </w:pPr>
      <w:r w:rsidRPr="00097F68">
        <w:rPr>
          <w:b/>
          <w:i w:val="0"/>
          <w:sz w:val="24"/>
          <w:szCs w:val="24"/>
        </w:rPr>
        <w:t>Nr.</w:t>
      </w:r>
      <w:r w:rsidRPr="00097F68">
        <w:rPr>
          <w:i w:val="0"/>
          <w:sz w:val="24"/>
          <w:szCs w:val="24"/>
        </w:rPr>
        <w:t xml:space="preserve"> </w:t>
      </w:r>
      <w:bookmarkStart w:id="0" w:name="_Hlk224583243"/>
      <w:r w:rsidRPr="00097F68">
        <w:rPr>
          <w:b/>
          <w:bCs/>
          <w:i w:val="0"/>
          <w:iCs/>
          <w:sz w:val="24"/>
          <w:szCs w:val="24"/>
        </w:rPr>
        <w:t>11115-01580-00-2017</w:t>
      </w:r>
      <w:r w:rsidRPr="00097F68">
        <w:rPr>
          <w:sz w:val="24"/>
          <w:szCs w:val="24"/>
        </w:rPr>
        <w:t xml:space="preserve"> </w:t>
      </w:r>
      <w:bookmarkEnd w:id="0"/>
      <w:r w:rsidRPr="00097F68">
        <w:rPr>
          <w:b/>
          <w:i w:val="0"/>
          <w:sz w:val="24"/>
          <w:szCs w:val="24"/>
        </w:rPr>
        <w:t xml:space="preserve">i </w:t>
      </w:r>
      <w:bookmarkStart w:id="1" w:name="_Hlk224583261"/>
      <w:r w:rsidRPr="00097F68">
        <w:rPr>
          <w:b/>
          <w:i w:val="0"/>
          <w:sz w:val="24"/>
          <w:szCs w:val="24"/>
        </w:rPr>
        <w:t>Regj. Themeltar</w:t>
      </w:r>
      <w:bookmarkEnd w:id="1"/>
    </w:p>
    <w:p w14:paraId="539A2AC6" w14:textId="77777777" w:rsidR="00B012D6" w:rsidRPr="00097F68" w:rsidRDefault="00B012D6" w:rsidP="00B012D6">
      <w:pPr>
        <w:jc w:val="both"/>
        <w:rPr>
          <w:b/>
          <w:sz w:val="24"/>
          <w:szCs w:val="24"/>
        </w:rPr>
      </w:pPr>
      <w:r w:rsidRPr="00097F68">
        <w:rPr>
          <w:b/>
          <w:sz w:val="24"/>
          <w:szCs w:val="24"/>
        </w:rPr>
        <w:t xml:space="preserve">Nr. </w:t>
      </w:r>
      <w:r w:rsidRPr="00F94BB2">
        <w:rPr>
          <w:b/>
          <w:sz w:val="24"/>
          <w:szCs w:val="24"/>
        </w:rPr>
        <w:t xml:space="preserve">00-2026-1130 </w:t>
      </w:r>
      <w:r w:rsidRPr="00097F68">
        <w:rPr>
          <w:b/>
          <w:sz w:val="24"/>
          <w:szCs w:val="24"/>
        </w:rPr>
        <w:t>(</w:t>
      </w:r>
      <w:r>
        <w:rPr>
          <w:b/>
          <w:sz w:val="24"/>
          <w:szCs w:val="24"/>
        </w:rPr>
        <w:t xml:space="preserve"> 160</w:t>
      </w:r>
      <w:r w:rsidRPr="00097F68">
        <w:rPr>
          <w:b/>
          <w:sz w:val="24"/>
          <w:szCs w:val="24"/>
        </w:rPr>
        <w:t xml:space="preserve"> ) i Vendimit</w:t>
      </w:r>
    </w:p>
    <w:p w14:paraId="67C46F1A" w14:textId="77777777" w:rsidR="00625B0F" w:rsidRPr="00097F68" w:rsidRDefault="00625B0F" w:rsidP="00097F68">
      <w:pPr>
        <w:pStyle w:val="Heading5"/>
        <w:jc w:val="both"/>
        <w:rPr>
          <w:sz w:val="24"/>
          <w:szCs w:val="24"/>
        </w:rPr>
      </w:pPr>
    </w:p>
    <w:p w14:paraId="75E71581" w14:textId="77777777" w:rsidR="00625B0F" w:rsidRPr="00097F68" w:rsidRDefault="00625B0F" w:rsidP="00097F68">
      <w:pPr>
        <w:pStyle w:val="Heading5"/>
        <w:rPr>
          <w:sz w:val="24"/>
          <w:szCs w:val="24"/>
        </w:rPr>
      </w:pPr>
      <w:r w:rsidRPr="00097F68">
        <w:rPr>
          <w:sz w:val="24"/>
          <w:szCs w:val="24"/>
        </w:rPr>
        <w:t>VENDIM</w:t>
      </w:r>
    </w:p>
    <w:p w14:paraId="3D30E6A2" w14:textId="2C78ADD5" w:rsidR="00625B0F" w:rsidRPr="00097F68" w:rsidRDefault="00F91B7E" w:rsidP="00097F68">
      <w:pPr>
        <w:pStyle w:val="Heading3"/>
        <w:rPr>
          <w:sz w:val="24"/>
          <w:szCs w:val="24"/>
        </w:rPr>
      </w:pPr>
      <w:r w:rsidRPr="00097F68">
        <w:rPr>
          <w:sz w:val="24"/>
          <w:szCs w:val="24"/>
        </w:rPr>
        <w:t>NË EMË</w:t>
      </w:r>
      <w:r w:rsidR="00625B0F" w:rsidRPr="00097F68">
        <w:rPr>
          <w:sz w:val="24"/>
          <w:szCs w:val="24"/>
        </w:rPr>
        <w:t>R T</w:t>
      </w:r>
      <w:r w:rsidRPr="00097F68">
        <w:rPr>
          <w:sz w:val="24"/>
          <w:szCs w:val="24"/>
        </w:rPr>
        <w:t>Ë REPUBLIKË</w:t>
      </w:r>
      <w:r w:rsidR="00625B0F" w:rsidRPr="00097F68">
        <w:rPr>
          <w:sz w:val="24"/>
          <w:szCs w:val="24"/>
        </w:rPr>
        <w:t>S</w:t>
      </w:r>
    </w:p>
    <w:p w14:paraId="180C9691" w14:textId="77777777" w:rsidR="00625B0F" w:rsidRPr="00097F68" w:rsidRDefault="00625B0F" w:rsidP="00097F68">
      <w:pPr>
        <w:jc w:val="both"/>
        <w:rPr>
          <w:sz w:val="24"/>
          <w:szCs w:val="24"/>
        </w:rPr>
      </w:pPr>
    </w:p>
    <w:p w14:paraId="35F8F79E" w14:textId="0BBB7FF8" w:rsidR="00625B0F" w:rsidRPr="00097F68" w:rsidRDefault="00A9236E" w:rsidP="00097F68">
      <w:pPr>
        <w:pStyle w:val="BodyText"/>
        <w:rPr>
          <w:rFonts w:ascii="Times New Roman" w:hAnsi="Times New Roman"/>
          <w:sz w:val="24"/>
          <w:szCs w:val="24"/>
        </w:rPr>
      </w:pPr>
      <w:r w:rsidRPr="00097F68">
        <w:rPr>
          <w:rFonts w:ascii="Times New Roman" w:hAnsi="Times New Roman"/>
          <w:sz w:val="24"/>
          <w:szCs w:val="24"/>
        </w:rPr>
        <w:t xml:space="preserve"> </w:t>
      </w:r>
      <w:r w:rsidR="00862AE4" w:rsidRPr="00097F68">
        <w:rPr>
          <w:rFonts w:ascii="Times New Roman" w:hAnsi="Times New Roman"/>
          <w:sz w:val="24"/>
          <w:szCs w:val="24"/>
        </w:rPr>
        <w:tab/>
      </w:r>
      <w:r w:rsidR="00862AE4" w:rsidRPr="00097F68">
        <w:rPr>
          <w:rFonts w:ascii="Times New Roman" w:hAnsi="Times New Roman"/>
          <w:sz w:val="24"/>
          <w:szCs w:val="24"/>
        </w:rPr>
        <w:tab/>
      </w:r>
      <w:r w:rsidR="00F91B7E" w:rsidRPr="00097F68">
        <w:rPr>
          <w:rFonts w:ascii="Times New Roman" w:hAnsi="Times New Roman"/>
          <w:sz w:val="24"/>
          <w:szCs w:val="24"/>
        </w:rPr>
        <w:t xml:space="preserve">Kolegji </w:t>
      </w:r>
      <w:r w:rsidR="00034112" w:rsidRPr="00097F68">
        <w:rPr>
          <w:rFonts w:ascii="Times New Roman" w:hAnsi="Times New Roman"/>
          <w:sz w:val="24"/>
          <w:szCs w:val="24"/>
        </w:rPr>
        <w:t>Civil</w:t>
      </w:r>
      <w:r w:rsidR="00F91B7E" w:rsidRPr="00097F68">
        <w:rPr>
          <w:rFonts w:ascii="Times New Roman" w:hAnsi="Times New Roman"/>
          <w:sz w:val="24"/>
          <w:szCs w:val="24"/>
        </w:rPr>
        <w:t xml:space="preserve"> i Gjykatë</w:t>
      </w:r>
      <w:r w:rsidR="00625B0F" w:rsidRPr="00097F68">
        <w:rPr>
          <w:rFonts w:ascii="Times New Roman" w:hAnsi="Times New Roman"/>
          <w:sz w:val="24"/>
          <w:szCs w:val="24"/>
        </w:rPr>
        <w:t>s s</w:t>
      </w:r>
      <w:r w:rsidR="00F91B7E" w:rsidRPr="00097F68">
        <w:rPr>
          <w:rFonts w:ascii="Times New Roman" w:hAnsi="Times New Roman"/>
          <w:sz w:val="24"/>
          <w:szCs w:val="24"/>
        </w:rPr>
        <w:t>ë</w:t>
      </w:r>
      <w:r w:rsidR="00625B0F" w:rsidRPr="00097F68">
        <w:rPr>
          <w:rFonts w:ascii="Times New Roman" w:hAnsi="Times New Roman"/>
          <w:sz w:val="24"/>
          <w:szCs w:val="24"/>
        </w:rPr>
        <w:t xml:space="preserve"> Lartë, i përbër</w:t>
      </w:r>
      <w:r w:rsidR="00F91B7E" w:rsidRPr="00097F68">
        <w:rPr>
          <w:rFonts w:ascii="Times New Roman" w:hAnsi="Times New Roman"/>
          <w:sz w:val="24"/>
          <w:szCs w:val="24"/>
        </w:rPr>
        <w:t>ë prej</w:t>
      </w:r>
      <w:r w:rsidR="00862AE4" w:rsidRPr="00097F68">
        <w:rPr>
          <w:rFonts w:ascii="Times New Roman" w:hAnsi="Times New Roman"/>
          <w:sz w:val="24"/>
          <w:szCs w:val="24"/>
        </w:rPr>
        <w:t xml:space="preserve"> gjyqtar</w:t>
      </w:r>
      <w:r w:rsidR="00760085" w:rsidRPr="00097F68">
        <w:rPr>
          <w:rFonts w:ascii="Times New Roman" w:hAnsi="Times New Roman"/>
          <w:sz w:val="24"/>
          <w:szCs w:val="24"/>
        </w:rPr>
        <w:t>ë</w:t>
      </w:r>
      <w:r w:rsidR="00862AE4" w:rsidRPr="00097F68">
        <w:rPr>
          <w:rFonts w:ascii="Times New Roman" w:hAnsi="Times New Roman"/>
          <w:sz w:val="24"/>
          <w:szCs w:val="24"/>
        </w:rPr>
        <w:t>ve</w:t>
      </w:r>
      <w:r w:rsidR="00625B0F" w:rsidRPr="00097F68">
        <w:rPr>
          <w:rFonts w:ascii="Times New Roman" w:hAnsi="Times New Roman"/>
          <w:sz w:val="24"/>
          <w:szCs w:val="24"/>
        </w:rPr>
        <w:t>:</w:t>
      </w:r>
    </w:p>
    <w:p w14:paraId="2B40320E" w14:textId="77777777" w:rsidR="00E76BA7" w:rsidRPr="00097F68" w:rsidRDefault="00E76BA7" w:rsidP="00097F68">
      <w:pPr>
        <w:pStyle w:val="BodyText"/>
        <w:rPr>
          <w:rFonts w:ascii="Times New Roman" w:hAnsi="Times New Roman"/>
          <w:sz w:val="24"/>
          <w:szCs w:val="24"/>
        </w:rPr>
      </w:pPr>
    </w:p>
    <w:p w14:paraId="58CD0BC4" w14:textId="346092CA" w:rsidR="000E73C1" w:rsidRPr="00097F68" w:rsidRDefault="00511EBD" w:rsidP="00097F68">
      <w:pPr>
        <w:ind w:left="1440" w:firstLine="1440"/>
        <w:jc w:val="both"/>
        <w:rPr>
          <w:b/>
          <w:sz w:val="24"/>
          <w:szCs w:val="24"/>
        </w:rPr>
      </w:pPr>
      <w:r w:rsidRPr="00097F68">
        <w:rPr>
          <w:b/>
          <w:sz w:val="24"/>
          <w:szCs w:val="24"/>
        </w:rPr>
        <w:t>Valbon ÇEKREZI</w:t>
      </w:r>
      <w:bookmarkStart w:id="2" w:name="_Hlk224583194"/>
      <w:r w:rsidR="00E73DBD" w:rsidRPr="00097F68">
        <w:rPr>
          <w:b/>
          <w:sz w:val="24"/>
          <w:szCs w:val="24"/>
        </w:rPr>
        <w:t xml:space="preserve"> </w:t>
      </w:r>
      <w:bookmarkEnd w:id="2"/>
      <w:r w:rsidR="001C2DEB" w:rsidRPr="00097F68">
        <w:rPr>
          <w:b/>
          <w:sz w:val="24"/>
          <w:szCs w:val="24"/>
        </w:rPr>
        <w:tab/>
      </w:r>
      <w:r w:rsidR="000E73C1" w:rsidRPr="00097F68">
        <w:rPr>
          <w:b/>
          <w:sz w:val="24"/>
          <w:szCs w:val="24"/>
        </w:rPr>
        <w:t>- Kryesues</w:t>
      </w:r>
    </w:p>
    <w:p w14:paraId="4D493F62" w14:textId="3C390F30" w:rsidR="000E73C1" w:rsidRPr="00097F68" w:rsidRDefault="00511EBD" w:rsidP="00097F68">
      <w:pPr>
        <w:ind w:left="1440" w:firstLine="1440"/>
        <w:jc w:val="both"/>
        <w:rPr>
          <w:b/>
          <w:sz w:val="24"/>
          <w:szCs w:val="24"/>
        </w:rPr>
      </w:pPr>
      <w:r w:rsidRPr="00097F68">
        <w:rPr>
          <w:b/>
          <w:sz w:val="24"/>
          <w:szCs w:val="24"/>
        </w:rPr>
        <w:t>Artur KALAJA</w:t>
      </w:r>
      <w:r w:rsidR="003B42BB" w:rsidRPr="00097F68">
        <w:rPr>
          <w:b/>
          <w:sz w:val="24"/>
          <w:szCs w:val="24"/>
        </w:rPr>
        <w:tab/>
      </w:r>
      <w:r w:rsidR="00892E10" w:rsidRPr="00097F68">
        <w:rPr>
          <w:b/>
          <w:sz w:val="24"/>
          <w:szCs w:val="24"/>
        </w:rPr>
        <w:t>- Anëtar</w:t>
      </w:r>
    </w:p>
    <w:p w14:paraId="0E1182FF" w14:textId="23584B51" w:rsidR="000E73C1" w:rsidRPr="00097F68" w:rsidRDefault="00511EBD" w:rsidP="00097F68">
      <w:pPr>
        <w:tabs>
          <w:tab w:val="left" w:pos="5040"/>
        </w:tabs>
        <w:ind w:left="1440" w:firstLine="1440"/>
        <w:jc w:val="both"/>
        <w:rPr>
          <w:b/>
          <w:sz w:val="24"/>
          <w:szCs w:val="24"/>
        </w:rPr>
      </w:pPr>
      <w:r w:rsidRPr="00097F68">
        <w:rPr>
          <w:b/>
          <w:sz w:val="24"/>
          <w:szCs w:val="24"/>
        </w:rPr>
        <w:t>Margarita BUHALI</w:t>
      </w:r>
      <w:r w:rsidR="00CC5D20" w:rsidRPr="00097F68">
        <w:rPr>
          <w:b/>
          <w:sz w:val="24"/>
          <w:szCs w:val="24"/>
        </w:rPr>
        <w:tab/>
      </w:r>
      <w:r w:rsidR="000E73C1" w:rsidRPr="00097F68">
        <w:rPr>
          <w:b/>
          <w:sz w:val="24"/>
          <w:szCs w:val="24"/>
        </w:rPr>
        <w:t>- Anëtar</w:t>
      </w:r>
      <w:r w:rsidRPr="00097F68">
        <w:rPr>
          <w:b/>
          <w:sz w:val="24"/>
          <w:szCs w:val="24"/>
        </w:rPr>
        <w:t>e</w:t>
      </w:r>
    </w:p>
    <w:p w14:paraId="50DB35CB" w14:textId="77777777" w:rsidR="00F91B7E" w:rsidRPr="00097F68" w:rsidRDefault="00F91B7E" w:rsidP="00097F68">
      <w:pPr>
        <w:pStyle w:val="Subtitle"/>
        <w:ind w:firstLine="720"/>
        <w:jc w:val="both"/>
        <w:rPr>
          <w:i w:val="0"/>
          <w:sz w:val="24"/>
          <w:szCs w:val="24"/>
        </w:rPr>
      </w:pPr>
    </w:p>
    <w:p w14:paraId="04AB9FB1" w14:textId="13BE643C" w:rsidR="00194946" w:rsidRPr="00097F68" w:rsidRDefault="006D264A" w:rsidP="00097F68">
      <w:pPr>
        <w:pStyle w:val="Subtitle"/>
        <w:jc w:val="both"/>
        <w:rPr>
          <w:i w:val="0"/>
          <w:sz w:val="24"/>
          <w:szCs w:val="24"/>
        </w:rPr>
      </w:pPr>
      <w:r w:rsidRPr="00097F68">
        <w:rPr>
          <w:i w:val="0"/>
          <w:sz w:val="24"/>
          <w:szCs w:val="24"/>
        </w:rPr>
        <w:t xml:space="preserve">       </w:t>
      </w:r>
      <w:r w:rsidR="00260429" w:rsidRPr="00097F68">
        <w:rPr>
          <w:i w:val="0"/>
          <w:sz w:val="24"/>
          <w:szCs w:val="24"/>
        </w:rPr>
        <w:t>sot n</w:t>
      </w:r>
      <w:r w:rsidR="00625B0F" w:rsidRPr="00097F68">
        <w:rPr>
          <w:i w:val="0"/>
          <w:sz w:val="24"/>
          <w:szCs w:val="24"/>
        </w:rPr>
        <w:t>ë datën</w:t>
      </w:r>
      <w:r w:rsidR="00F91B7E" w:rsidRPr="00097F68">
        <w:rPr>
          <w:i w:val="0"/>
          <w:sz w:val="24"/>
          <w:szCs w:val="24"/>
        </w:rPr>
        <w:t xml:space="preserve"> </w:t>
      </w:r>
      <w:r w:rsidR="00686A87" w:rsidRPr="00097F68">
        <w:rPr>
          <w:i w:val="0"/>
          <w:color w:val="000000" w:themeColor="text1"/>
          <w:sz w:val="24"/>
          <w:szCs w:val="24"/>
        </w:rPr>
        <w:t>31</w:t>
      </w:r>
      <w:r w:rsidR="00511EBD" w:rsidRPr="00097F68">
        <w:rPr>
          <w:i w:val="0"/>
          <w:color w:val="000000" w:themeColor="text1"/>
          <w:sz w:val="24"/>
          <w:szCs w:val="24"/>
        </w:rPr>
        <w:t>.03</w:t>
      </w:r>
      <w:r w:rsidR="00F91B7E" w:rsidRPr="00097F68">
        <w:rPr>
          <w:i w:val="0"/>
          <w:color w:val="000000" w:themeColor="text1"/>
          <w:sz w:val="24"/>
          <w:szCs w:val="24"/>
        </w:rPr>
        <w:t>.</w:t>
      </w:r>
      <w:r w:rsidR="00625B0F" w:rsidRPr="00097F68">
        <w:rPr>
          <w:i w:val="0"/>
          <w:color w:val="000000" w:themeColor="text1"/>
          <w:sz w:val="24"/>
          <w:szCs w:val="24"/>
        </w:rPr>
        <w:t>20</w:t>
      </w:r>
      <w:r w:rsidR="00E04595" w:rsidRPr="00097F68">
        <w:rPr>
          <w:i w:val="0"/>
          <w:color w:val="000000" w:themeColor="text1"/>
          <w:sz w:val="24"/>
          <w:szCs w:val="24"/>
        </w:rPr>
        <w:t>2</w:t>
      </w:r>
      <w:r w:rsidR="00511EBD" w:rsidRPr="00097F68">
        <w:rPr>
          <w:i w:val="0"/>
          <w:color w:val="000000" w:themeColor="text1"/>
          <w:sz w:val="24"/>
          <w:szCs w:val="24"/>
        </w:rPr>
        <w:t>6</w:t>
      </w:r>
      <w:r w:rsidR="00625B0F" w:rsidRPr="00097F68">
        <w:rPr>
          <w:i w:val="0"/>
          <w:color w:val="000000" w:themeColor="text1"/>
          <w:sz w:val="24"/>
          <w:szCs w:val="24"/>
        </w:rPr>
        <w:t xml:space="preserve"> </w:t>
      </w:r>
      <w:r w:rsidR="00625B0F" w:rsidRPr="00097F68">
        <w:rPr>
          <w:i w:val="0"/>
          <w:sz w:val="24"/>
          <w:szCs w:val="24"/>
        </w:rPr>
        <w:t xml:space="preserve">mori në shqyrtim në dhomën e këshillimit çështjen </w:t>
      </w:r>
      <w:r w:rsidR="003B14E0" w:rsidRPr="00097F68">
        <w:rPr>
          <w:i w:val="0"/>
          <w:sz w:val="24"/>
          <w:szCs w:val="24"/>
        </w:rPr>
        <w:t>civile</w:t>
      </w:r>
      <w:r w:rsidR="00625B0F" w:rsidRPr="00097F68">
        <w:rPr>
          <w:i w:val="0"/>
          <w:sz w:val="24"/>
          <w:szCs w:val="24"/>
        </w:rPr>
        <w:t xml:space="preserve"> me </w:t>
      </w:r>
      <w:r w:rsidR="00260429" w:rsidRPr="00097F68">
        <w:rPr>
          <w:i w:val="0"/>
          <w:sz w:val="24"/>
          <w:szCs w:val="24"/>
        </w:rPr>
        <w:t>n</w:t>
      </w:r>
      <w:r w:rsidR="00625B0F" w:rsidRPr="00097F68">
        <w:rPr>
          <w:i w:val="0"/>
          <w:sz w:val="24"/>
          <w:szCs w:val="24"/>
        </w:rPr>
        <w:t>r.</w:t>
      </w:r>
      <w:r w:rsidR="00511EBD" w:rsidRPr="00097F68">
        <w:rPr>
          <w:sz w:val="24"/>
          <w:szCs w:val="24"/>
        </w:rPr>
        <w:t xml:space="preserve"> </w:t>
      </w:r>
      <w:bookmarkStart w:id="3" w:name="_Hlk224589360"/>
      <w:r w:rsidR="00511EBD" w:rsidRPr="00097F68">
        <w:rPr>
          <w:i w:val="0"/>
          <w:iCs/>
          <w:sz w:val="24"/>
          <w:szCs w:val="24"/>
        </w:rPr>
        <w:t>11115-01580-00-2017</w:t>
      </w:r>
      <w:r w:rsidR="0065065B" w:rsidRPr="00097F68">
        <w:rPr>
          <w:i w:val="0"/>
          <w:sz w:val="24"/>
          <w:szCs w:val="24"/>
        </w:rPr>
        <w:t xml:space="preserve"> </w:t>
      </w:r>
      <w:r w:rsidR="0059268C" w:rsidRPr="00097F68">
        <w:rPr>
          <w:i w:val="0"/>
          <w:sz w:val="24"/>
          <w:szCs w:val="24"/>
        </w:rPr>
        <w:t xml:space="preserve"> </w:t>
      </w:r>
      <w:r w:rsidR="00511EBD" w:rsidRPr="00097F68">
        <w:rPr>
          <w:bCs/>
          <w:i w:val="0"/>
          <w:sz w:val="24"/>
          <w:szCs w:val="24"/>
        </w:rPr>
        <w:t>Regj. Themeltar, datë regjistrimi</w:t>
      </w:r>
      <w:r w:rsidR="00844016" w:rsidRPr="00097F68">
        <w:rPr>
          <w:i w:val="0"/>
          <w:sz w:val="24"/>
          <w:szCs w:val="24"/>
        </w:rPr>
        <w:t xml:space="preserve"> </w:t>
      </w:r>
      <w:r w:rsidR="00511EBD" w:rsidRPr="00097F68">
        <w:rPr>
          <w:i w:val="0"/>
          <w:iCs/>
          <w:sz w:val="24"/>
          <w:szCs w:val="24"/>
        </w:rPr>
        <w:t>08.05.2017</w:t>
      </w:r>
      <w:r w:rsidR="00511EBD" w:rsidRPr="00097F68">
        <w:rPr>
          <w:sz w:val="24"/>
          <w:szCs w:val="24"/>
        </w:rPr>
        <w:t xml:space="preserve"> </w:t>
      </w:r>
      <w:r w:rsidR="00844016" w:rsidRPr="00097F68">
        <w:rPr>
          <w:i w:val="0"/>
          <w:sz w:val="24"/>
          <w:szCs w:val="24"/>
        </w:rPr>
        <w:t>që ju përket palëve</w:t>
      </w:r>
      <w:r w:rsidR="00625B0F" w:rsidRPr="00097F68">
        <w:rPr>
          <w:i w:val="0"/>
          <w:sz w:val="24"/>
          <w:szCs w:val="24"/>
        </w:rPr>
        <w:t>:</w:t>
      </w:r>
    </w:p>
    <w:p w14:paraId="1187CEB4" w14:textId="77777777" w:rsidR="00D66D24" w:rsidRPr="00097F68" w:rsidRDefault="00D66D24" w:rsidP="00097F68">
      <w:pPr>
        <w:pStyle w:val="Subtitle"/>
        <w:jc w:val="both"/>
        <w:rPr>
          <w:i w:val="0"/>
          <w:sz w:val="24"/>
          <w:szCs w:val="24"/>
          <w:highlight w:val="yellow"/>
        </w:rPr>
      </w:pPr>
    </w:p>
    <w:p w14:paraId="31D2E613" w14:textId="77777777" w:rsidR="00511EBD" w:rsidRPr="00097F68" w:rsidRDefault="00940161" w:rsidP="00097F68">
      <w:pPr>
        <w:ind w:left="2127" w:hanging="2127"/>
        <w:jc w:val="both"/>
        <w:rPr>
          <w:color w:val="000000" w:themeColor="text1"/>
          <w:sz w:val="24"/>
          <w:szCs w:val="24"/>
        </w:rPr>
      </w:pPr>
      <w:r w:rsidRPr="00097F68">
        <w:rPr>
          <w:b/>
          <w:sz w:val="24"/>
          <w:szCs w:val="24"/>
        </w:rPr>
        <w:t>PADITËS</w:t>
      </w:r>
      <w:r w:rsidR="003335D8" w:rsidRPr="00097F68">
        <w:rPr>
          <w:b/>
          <w:sz w:val="24"/>
          <w:szCs w:val="24"/>
        </w:rPr>
        <w:t>E</w:t>
      </w:r>
      <w:r w:rsidRPr="00097F68">
        <w:rPr>
          <w:sz w:val="24"/>
          <w:szCs w:val="24"/>
        </w:rPr>
        <w:t>:</w:t>
      </w:r>
      <w:r w:rsidRPr="00097F68">
        <w:rPr>
          <w:sz w:val="24"/>
          <w:szCs w:val="24"/>
        </w:rPr>
        <w:tab/>
      </w:r>
      <w:r w:rsidR="00B916AF" w:rsidRPr="00097F68">
        <w:rPr>
          <w:sz w:val="24"/>
          <w:szCs w:val="24"/>
        </w:rPr>
        <w:tab/>
      </w:r>
      <w:r w:rsidR="00B916AF" w:rsidRPr="00097F68">
        <w:rPr>
          <w:sz w:val="24"/>
          <w:szCs w:val="24"/>
        </w:rPr>
        <w:tab/>
      </w:r>
      <w:r w:rsidR="00511EBD" w:rsidRPr="00097F68">
        <w:rPr>
          <w:sz w:val="24"/>
          <w:szCs w:val="24"/>
        </w:rPr>
        <w:t>Elvis Xhori</w:t>
      </w:r>
      <w:r w:rsidR="00511EBD" w:rsidRPr="00097F68">
        <w:rPr>
          <w:color w:val="000000" w:themeColor="text1"/>
          <w:sz w:val="24"/>
          <w:szCs w:val="24"/>
        </w:rPr>
        <w:t xml:space="preserve"> </w:t>
      </w:r>
    </w:p>
    <w:p w14:paraId="31485D03" w14:textId="77777777" w:rsidR="00940161" w:rsidRPr="00097F68" w:rsidRDefault="00940161" w:rsidP="00097F68">
      <w:pPr>
        <w:jc w:val="both"/>
        <w:rPr>
          <w:sz w:val="24"/>
          <w:szCs w:val="24"/>
        </w:rPr>
      </w:pPr>
    </w:p>
    <w:p w14:paraId="57CE86F9" w14:textId="77777777" w:rsidR="00511EBD" w:rsidRPr="00097F68" w:rsidRDefault="00940161" w:rsidP="00097F68">
      <w:pPr>
        <w:jc w:val="both"/>
        <w:rPr>
          <w:sz w:val="24"/>
          <w:szCs w:val="24"/>
        </w:rPr>
      </w:pPr>
      <w:r w:rsidRPr="00097F68">
        <w:rPr>
          <w:b/>
          <w:color w:val="000000" w:themeColor="text1"/>
          <w:sz w:val="24"/>
          <w:szCs w:val="24"/>
        </w:rPr>
        <w:t>I PADITUR:</w:t>
      </w:r>
      <w:r w:rsidRPr="00097F68">
        <w:rPr>
          <w:color w:val="000000" w:themeColor="text1"/>
          <w:sz w:val="24"/>
          <w:szCs w:val="24"/>
        </w:rPr>
        <w:tab/>
      </w:r>
      <w:r w:rsidR="00B916AF" w:rsidRPr="00097F68">
        <w:rPr>
          <w:color w:val="000000" w:themeColor="text1"/>
          <w:sz w:val="24"/>
          <w:szCs w:val="24"/>
        </w:rPr>
        <w:tab/>
      </w:r>
      <w:r w:rsidR="00B916AF" w:rsidRPr="00097F68">
        <w:rPr>
          <w:color w:val="000000" w:themeColor="text1"/>
          <w:sz w:val="24"/>
          <w:szCs w:val="24"/>
        </w:rPr>
        <w:tab/>
      </w:r>
      <w:r w:rsidR="00511EBD" w:rsidRPr="00097F68">
        <w:rPr>
          <w:sz w:val="24"/>
          <w:szCs w:val="24"/>
        </w:rPr>
        <w:t xml:space="preserve">Sulejman Çaushi </w:t>
      </w:r>
    </w:p>
    <w:p w14:paraId="5012F9EE" w14:textId="6D08EAEA" w:rsidR="00511EBD" w:rsidRPr="00097F68" w:rsidRDefault="00511EBD" w:rsidP="00097F68">
      <w:pPr>
        <w:ind w:left="2160" w:firstLine="720"/>
        <w:jc w:val="both"/>
        <w:rPr>
          <w:sz w:val="24"/>
          <w:szCs w:val="24"/>
        </w:rPr>
      </w:pPr>
      <w:r w:rsidRPr="00097F68">
        <w:rPr>
          <w:sz w:val="24"/>
          <w:szCs w:val="24"/>
        </w:rPr>
        <w:t xml:space="preserve">Bedrie Çaushi </w:t>
      </w:r>
    </w:p>
    <w:p w14:paraId="40251987" w14:textId="797A9254" w:rsidR="00940161" w:rsidRPr="00097F68" w:rsidRDefault="00511EBD" w:rsidP="00097F68">
      <w:pPr>
        <w:ind w:left="2127" w:hanging="2127"/>
        <w:jc w:val="both"/>
        <w:rPr>
          <w:color w:val="000000" w:themeColor="text1"/>
          <w:sz w:val="24"/>
          <w:szCs w:val="24"/>
        </w:rPr>
      </w:pPr>
      <w:r w:rsidRPr="00097F68">
        <w:rPr>
          <w:sz w:val="24"/>
          <w:szCs w:val="24"/>
        </w:rPr>
        <w:t xml:space="preserve">                                                Shoqëria "Vila Park-Alb" sh.p.k, në falimentim e sipër</w:t>
      </w:r>
    </w:p>
    <w:p w14:paraId="6A5116EC" w14:textId="77777777" w:rsidR="00940161" w:rsidRPr="00097F68" w:rsidRDefault="00940161" w:rsidP="00097F68">
      <w:pPr>
        <w:ind w:left="2820" w:hanging="2820"/>
        <w:jc w:val="both"/>
        <w:rPr>
          <w:color w:val="000000" w:themeColor="text1"/>
          <w:sz w:val="24"/>
          <w:szCs w:val="24"/>
        </w:rPr>
      </w:pPr>
    </w:p>
    <w:p w14:paraId="202FB0B5" w14:textId="3982EAB8" w:rsidR="00940161" w:rsidRPr="00097F68" w:rsidRDefault="00940161" w:rsidP="00097F68">
      <w:pPr>
        <w:ind w:left="2880" w:hanging="2880"/>
        <w:jc w:val="both"/>
        <w:rPr>
          <w:bCs/>
          <w:color w:val="000000" w:themeColor="text1"/>
          <w:sz w:val="24"/>
          <w:szCs w:val="24"/>
          <w:lang w:val="en-US"/>
        </w:rPr>
      </w:pPr>
      <w:bookmarkStart w:id="4" w:name="_Hlk179198776"/>
      <w:r w:rsidRPr="00097F68">
        <w:rPr>
          <w:b/>
          <w:color w:val="000000" w:themeColor="text1"/>
          <w:sz w:val="24"/>
          <w:szCs w:val="24"/>
        </w:rPr>
        <w:t>OBJEKTI:</w:t>
      </w:r>
      <w:r w:rsidRPr="00097F68">
        <w:rPr>
          <w:b/>
          <w:color w:val="000000" w:themeColor="text1"/>
          <w:sz w:val="24"/>
          <w:szCs w:val="24"/>
        </w:rPr>
        <w:tab/>
      </w:r>
      <w:r w:rsidR="00511EBD" w:rsidRPr="00097F68">
        <w:rPr>
          <w:sz w:val="24"/>
          <w:szCs w:val="24"/>
        </w:rPr>
        <w:t>Pavlefshmëri absolute dhe anulimin e kontratës së sipërmarrjes (porosi për ndërtim apartamenti) e dt. 03.07.2013 me nr.3367.rep, nr.297/1.kol, të bërë para noterit. Lirimin dhe dorëzimin e sendit apartament të parashikuar në kontratën sipërmarrjes të 03.07.2013, me nr.3367.rep, nr.297/1.kol, me adresë: rr. "Sul Bega", pallati 7 katësh, nr.4/2, kati i katërt.</w:t>
      </w:r>
    </w:p>
    <w:p w14:paraId="609AE3BF" w14:textId="77777777" w:rsidR="00940161" w:rsidRPr="00097F68" w:rsidRDefault="00940161" w:rsidP="00097F68">
      <w:pPr>
        <w:tabs>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jc w:val="both"/>
        <w:rPr>
          <w:b/>
          <w:color w:val="000000" w:themeColor="text1"/>
          <w:sz w:val="24"/>
          <w:szCs w:val="24"/>
        </w:rPr>
      </w:pPr>
    </w:p>
    <w:p w14:paraId="4C4AC516" w14:textId="0897A979" w:rsidR="00511EBD" w:rsidRPr="00097F68" w:rsidRDefault="00940161" w:rsidP="00097F68">
      <w:pPr>
        <w:ind w:left="2880" w:hanging="2880"/>
        <w:jc w:val="both"/>
        <w:rPr>
          <w:bCs/>
          <w:color w:val="000000" w:themeColor="text1"/>
          <w:sz w:val="24"/>
          <w:szCs w:val="24"/>
          <w:highlight w:val="yellow"/>
          <w:lang w:val="en-US"/>
        </w:rPr>
      </w:pPr>
      <w:r w:rsidRPr="00097F68">
        <w:rPr>
          <w:b/>
          <w:color w:val="000000" w:themeColor="text1"/>
          <w:sz w:val="24"/>
          <w:szCs w:val="24"/>
        </w:rPr>
        <w:t xml:space="preserve">BAZA LIGJORE: </w:t>
      </w:r>
      <w:r w:rsidRPr="00097F68">
        <w:rPr>
          <w:b/>
          <w:color w:val="000000" w:themeColor="text1"/>
          <w:sz w:val="24"/>
          <w:szCs w:val="24"/>
        </w:rPr>
        <w:tab/>
      </w:r>
      <w:bookmarkEnd w:id="4"/>
      <w:r w:rsidR="00511EBD" w:rsidRPr="00097F68">
        <w:rPr>
          <w:sz w:val="24"/>
          <w:szCs w:val="24"/>
        </w:rPr>
        <w:t xml:space="preserve">Nenet 32/a, 153 të </w:t>
      </w:r>
      <w:r w:rsidR="00511EBD" w:rsidRPr="00097F68">
        <w:rPr>
          <w:bCs/>
          <w:color w:val="000000" w:themeColor="text1"/>
          <w:sz w:val="24"/>
          <w:szCs w:val="24"/>
          <w:lang w:val="en-US"/>
        </w:rPr>
        <w:t>Kodit të Procedurës Civile</w:t>
      </w:r>
      <w:r w:rsidR="00511EBD" w:rsidRPr="00097F68">
        <w:rPr>
          <w:sz w:val="24"/>
          <w:szCs w:val="24"/>
        </w:rPr>
        <w:t>; Nenet 92/a, 106, 296, 690, 705, 750 e vijues të Kodit Civil, vendimi nr.13, datë: 09.03.2006 i Kolegjeve të Bashkuara të Gjykatës së Lartë. Kontrata e porosisë e datës 10.06.2011 me nr.1891.rep, nr.690/3.kol.</w:t>
      </w:r>
      <w:bookmarkEnd w:id="3"/>
    </w:p>
    <w:p w14:paraId="6D96EF87" w14:textId="77777777" w:rsidR="002D57AB" w:rsidRPr="00097F68" w:rsidRDefault="002D57AB" w:rsidP="00097F68">
      <w:pPr>
        <w:pStyle w:val="Subtitle"/>
        <w:jc w:val="both"/>
        <w:rPr>
          <w:i w:val="0"/>
          <w:color w:val="000000" w:themeColor="text1"/>
          <w:sz w:val="24"/>
          <w:szCs w:val="24"/>
          <w:highlight w:val="yellow"/>
        </w:rPr>
      </w:pPr>
    </w:p>
    <w:p w14:paraId="5E47E122" w14:textId="151ED01E" w:rsidR="00625B0F" w:rsidRPr="00097F68" w:rsidRDefault="00625B0F" w:rsidP="00097F68">
      <w:pPr>
        <w:pStyle w:val="Heading4"/>
        <w:rPr>
          <w:b/>
          <w:color w:val="000000" w:themeColor="text1"/>
          <w:szCs w:val="24"/>
        </w:rPr>
      </w:pPr>
      <w:r w:rsidRPr="00097F68">
        <w:rPr>
          <w:b/>
          <w:color w:val="000000" w:themeColor="text1"/>
          <w:szCs w:val="24"/>
        </w:rPr>
        <w:t>KOL</w:t>
      </w:r>
      <w:r w:rsidR="0074062B" w:rsidRPr="00097F68">
        <w:rPr>
          <w:b/>
          <w:color w:val="000000" w:themeColor="text1"/>
          <w:szCs w:val="24"/>
        </w:rPr>
        <w:t xml:space="preserve">EGJI </w:t>
      </w:r>
      <w:r w:rsidR="00034112" w:rsidRPr="00097F68">
        <w:rPr>
          <w:b/>
          <w:color w:val="000000" w:themeColor="text1"/>
          <w:szCs w:val="24"/>
        </w:rPr>
        <w:t>CIVIL</w:t>
      </w:r>
    </w:p>
    <w:p w14:paraId="0694BEA1" w14:textId="77777777" w:rsidR="005B0200" w:rsidRPr="00097F68" w:rsidRDefault="005B0200" w:rsidP="00097F68">
      <w:pPr>
        <w:pStyle w:val="NoSpacing"/>
        <w:jc w:val="both"/>
        <w:rPr>
          <w:color w:val="000000" w:themeColor="text1"/>
          <w:sz w:val="24"/>
          <w:szCs w:val="24"/>
        </w:rPr>
      </w:pPr>
    </w:p>
    <w:p w14:paraId="1361E1D6" w14:textId="35A2F325" w:rsidR="004A0B69" w:rsidRPr="00097F68" w:rsidRDefault="00E17808" w:rsidP="00097F68">
      <w:pPr>
        <w:pStyle w:val="NoSpacing"/>
        <w:ind w:firstLine="720"/>
        <w:jc w:val="both"/>
        <w:rPr>
          <w:color w:val="000000" w:themeColor="text1"/>
          <w:sz w:val="24"/>
          <w:szCs w:val="24"/>
        </w:rPr>
      </w:pPr>
      <w:r w:rsidRPr="00097F68">
        <w:rPr>
          <w:color w:val="000000" w:themeColor="text1"/>
          <w:sz w:val="24"/>
          <w:szCs w:val="24"/>
        </w:rPr>
        <w:t>p</w:t>
      </w:r>
      <w:r w:rsidR="002676D8" w:rsidRPr="00097F68">
        <w:rPr>
          <w:color w:val="000000" w:themeColor="text1"/>
          <w:sz w:val="24"/>
          <w:szCs w:val="24"/>
        </w:rPr>
        <w:t>asi dëgjoi relatimin</w:t>
      </w:r>
      <w:r w:rsidR="00E643E1" w:rsidRPr="00097F68">
        <w:rPr>
          <w:color w:val="000000" w:themeColor="text1"/>
          <w:sz w:val="24"/>
          <w:szCs w:val="24"/>
        </w:rPr>
        <w:t xml:space="preserve"> e gjyqtar</w:t>
      </w:r>
      <w:r w:rsidR="00665C5A" w:rsidRPr="00097F68">
        <w:rPr>
          <w:color w:val="000000" w:themeColor="text1"/>
          <w:sz w:val="24"/>
          <w:szCs w:val="24"/>
        </w:rPr>
        <w:t>e Margarita Buhali</w:t>
      </w:r>
      <w:r w:rsidR="00E93ACB" w:rsidRPr="00097F68">
        <w:rPr>
          <w:color w:val="000000" w:themeColor="text1"/>
          <w:sz w:val="24"/>
          <w:szCs w:val="24"/>
        </w:rPr>
        <w:t xml:space="preserve"> </w:t>
      </w:r>
      <w:r w:rsidR="00E33644" w:rsidRPr="00097F68">
        <w:rPr>
          <w:color w:val="000000" w:themeColor="text1"/>
          <w:sz w:val="24"/>
          <w:szCs w:val="24"/>
        </w:rPr>
        <w:t>dhe diskutoi në dhomë këshillimit çështjen në tërësi,</w:t>
      </w:r>
    </w:p>
    <w:p w14:paraId="71901620" w14:textId="77777777" w:rsidR="0079496E" w:rsidRPr="00097F68" w:rsidRDefault="0079496E" w:rsidP="00097F68">
      <w:pPr>
        <w:pStyle w:val="Heading3"/>
        <w:tabs>
          <w:tab w:val="left" w:pos="720"/>
        </w:tabs>
        <w:jc w:val="both"/>
        <w:rPr>
          <w:color w:val="000000" w:themeColor="text1"/>
          <w:sz w:val="24"/>
          <w:szCs w:val="24"/>
        </w:rPr>
      </w:pPr>
    </w:p>
    <w:p w14:paraId="1FED1DB9" w14:textId="77777777" w:rsidR="001E4A25" w:rsidRDefault="001E4A25" w:rsidP="00097F68">
      <w:pPr>
        <w:pStyle w:val="Heading3"/>
        <w:tabs>
          <w:tab w:val="left" w:pos="720"/>
        </w:tabs>
        <w:rPr>
          <w:color w:val="000000" w:themeColor="text1"/>
          <w:sz w:val="24"/>
          <w:szCs w:val="24"/>
        </w:rPr>
      </w:pPr>
    </w:p>
    <w:p w14:paraId="3FC5BA75" w14:textId="77777777" w:rsidR="001E4A25" w:rsidRDefault="001E4A25" w:rsidP="00097F68">
      <w:pPr>
        <w:pStyle w:val="Heading3"/>
        <w:tabs>
          <w:tab w:val="left" w:pos="720"/>
        </w:tabs>
        <w:rPr>
          <w:color w:val="000000" w:themeColor="text1"/>
          <w:sz w:val="24"/>
          <w:szCs w:val="24"/>
        </w:rPr>
      </w:pPr>
    </w:p>
    <w:p w14:paraId="48215E15" w14:textId="77777777" w:rsidR="001E4A25" w:rsidRDefault="001E4A25" w:rsidP="00097F68">
      <w:pPr>
        <w:pStyle w:val="Heading3"/>
        <w:tabs>
          <w:tab w:val="left" w:pos="720"/>
        </w:tabs>
        <w:rPr>
          <w:color w:val="000000" w:themeColor="text1"/>
          <w:sz w:val="24"/>
          <w:szCs w:val="24"/>
        </w:rPr>
      </w:pPr>
    </w:p>
    <w:p w14:paraId="2D217CD3" w14:textId="1F8EE62F" w:rsidR="002D4B99" w:rsidRPr="00097F68" w:rsidRDefault="00625B0F" w:rsidP="00097F68">
      <w:pPr>
        <w:pStyle w:val="Heading3"/>
        <w:tabs>
          <w:tab w:val="left" w:pos="720"/>
        </w:tabs>
        <w:rPr>
          <w:color w:val="000000" w:themeColor="text1"/>
          <w:sz w:val="24"/>
          <w:szCs w:val="24"/>
        </w:rPr>
      </w:pPr>
      <w:r w:rsidRPr="00097F68">
        <w:rPr>
          <w:color w:val="000000" w:themeColor="text1"/>
          <w:sz w:val="24"/>
          <w:szCs w:val="24"/>
        </w:rPr>
        <w:t>VËREN</w:t>
      </w:r>
    </w:p>
    <w:p w14:paraId="78BE7953" w14:textId="77777777" w:rsidR="00E044D5" w:rsidRPr="00097F68" w:rsidRDefault="00E044D5" w:rsidP="00097F68">
      <w:pPr>
        <w:widowControl w:val="0"/>
        <w:tabs>
          <w:tab w:val="left" w:pos="360"/>
          <w:tab w:val="left" w:pos="720"/>
        </w:tabs>
        <w:autoSpaceDE w:val="0"/>
        <w:autoSpaceDN w:val="0"/>
        <w:adjustRightInd w:val="0"/>
        <w:contextualSpacing/>
        <w:jc w:val="both"/>
        <w:rPr>
          <w:color w:val="000000" w:themeColor="text1"/>
          <w:sz w:val="24"/>
          <w:szCs w:val="24"/>
        </w:rPr>
      </w:pPr>
    </w:p>
    <w:p w14:paraId="0DBD58BE" w14:textId="33870125" w:rsidR="006E31D6" w:rsidRPr="00097F68" w:rsidRDefault="00CC0F03" w:rsidP="00097F68">
      <w:pPr>
        <w:pStyle w:val="ListParagraph"/>
        <w:widowControl w:val="0"/>
        <w:numPr>
          <w:ilvl w:val="0"/>
          <w:numId w:val="2"/>
        </w:numPr>
        <w:tabs>
          <w:tab w:val="left" w:pos="2880"/>
          <w:tab w:val="left" w:pos="3240"/>
          <w:tab w:val="left" w:pos="3330"/>
          <w:tab w:val="left" w:pos="3420"/>
        </w:tabs>
        <w:autoSpaceDE w:val="0"/>
        <w:autoSpaceDN w:val="0"/>
        <w:adjustRightInd w:val="0"/>
        <w:spacing w:after="0" w:line="240" w:lineRule="auto"/>
        <w:jc w:val="both"/>
        <w:rPr>
          <w:rFonts w:ascii="Times New Roman" w:hAnsi="Times New Roman" w:cs="Times New Roman"/>
          <w:b/>
          <w:color w:val="000000" w:themeColor="text1"/>
          <w:sz w:val="24"/>
          <w:szCs w:val="24"/>
        </w:rPr>
      </w:pPr>
      <w:r w:rsidRPr="00097F68">
        <w:rPr>
          <w:rFonts w:ascii="Times New Roman" w:hAnsi="Times New Roman" w:cs="Times New Roman"/>
          <w:b/>
          <w:color w:val="000000" w:themeColor="text1"/>
          <w:sz w:val="24"/>
          <w:szCs w:val="24"/>
        </w:rPr>
        <w:t>Rrethanat e ç</w:t>
      </w:r>
      <w:r w:rsidR="00373D64" w:rsidRPr="00097F68">
        <w:rPr>
          <w:rFonts w:ascii="Times New Roman" w:hAnsi="Times New Roman" w:cs="Times New Roman"/>
          <w:b/>
          <w:color w:val="000000" w:themeColor="text1"/>
          <w:sz w:val="24"/>
          <w:szCs w:val="24"/>
        </w:rPr>
        <w:t>ë</w:t>
      </w:r>
      <w:r w:rsidRPr="00097F68">
        <w:rPr>
          <w:rFonts w:ascii="Times New Roman" w:hAnsi="Times New Roman" w:cs="Times New Roman"/>
          <w:b/>
          <w:color w:val="000000" w:themeColor="text1"/>
          <w:sz w:val="24"/>
          <w:szCs w:val="24"/>
        </w:rPr>
        <w:t xml:space="preserve">shtjes </w:t>
      </w:r>
    </w:p>
    <w:p w14:paraId="6FC23376" w14:textId="77777777" w:rsidR="007234FB" w:rsidRPr="00097F68" w:rsidRDefault="007234FB" w:rsidP="00097F68">
      <w:pPr>
        <w:jc w:val="both"/>
        <w:rPr>
          <w:b/>
          <w:bCs/>
          <w:color w:val="000000" w:themeColor="text1"/>
          <w:sz w:val="24"/>
          <w:szCs w:val="24"/>
        </w:rPr>
      </w:pPr>
    </w:p>
    <w:p w14:paraId="07744052" w14:textId="77777777" w:rsidR="00565307" w:rsidRPr="00097F68" w:rsidRDefault="00584A1E" w:rsidP="00097F68">
      <w:pPr>
        <w:pStyle w:val="NormalWeb"/>
        <w:spacing w:before="0" w:beforeAutospacing="0" w:after="0" w:afterAutospacing="0"/>
        <w:ind w:firstLine="720"/>
        <w:jc w:val="both"/>
      </w:pPr>
      <w:r w:rsidRPr="00097F68">
        <w:rPr>
          <w:iCs/>
          <w:color w:val="000000" w:themeColor="text1"/>
        </w:rPr>
        <w:t>1.</w:t>
      </w:r>
      <w:r w:rsidR="00F17689" w:rsidRPr="00097F68">
        <w:rPr>
          <w:iCs/>
          <w:color w:val="000000" w:themeColor="text1"/>
        </w:rPr>
        <w:t xml:space="preserve"> </w:t>
      </w:r>
      <w:r w:rsidRPr="00097F68">
        <w:rPr>
          <w:iCs/>
          <w:color w:val="000000" w:themeColor="text1"/>
        </w:rPr>
        <w:t xml:space="preserve">Nga shqyrtimi gjyqësor rezultoi se </w:t>
      </w:r>
      <w:r w:rsidR="00565307" w:rsidRPr="00097F68">
        <w:t xml:space="preserve">paditësi Elvis Xhori pretendon se është pronar i një apartamenti, sipas kontratës së porosisë nr.1891.rep, nr.690/3.kol, datë: 10.06.2011, lidhur me të paditurin Vila Park-Alb sh.p.k. </w:t>
      </w:r>
    </w:p>
    <w:p w14:paraId="50CBE27A" w14:textId="77777777" w:rsidR="00565307" w:rsidRPr="00097F68" w:rsidRDefault="00565307" w:rsidP="00097F68">
      <w:pPr>
        <w:pStyle w:val="NormalWeb"/>
        <w:spacing w:before="0" w:beforeAutospacing="0" w:after="0" w:afterAutospacing="0"/>
        <w:ind w:firstLine="720"/>
        <w:jc w:val="both"/>
      </w:pPr>
      <w:r w:rsidRPr="00097F68">
        <w:t>2. Paditësi pretendon se për të njëjtin apartament për të cilin ai ka paguar paratë, i padituri Vila Park-Alb sh.p.k. ka lidhur një kontratë tjetër me të paditurit e tjerë Sulejman dhe Bedrie Çaushi, të cilëve edhe ua ka dorëzuar apartamentin në fjalë, i cili ndodhet në katin e katërt, 3+1, me sipërfaqe totale 117.78 m², në rr. “Sul Bega”, Tiranë.</w:t>
      </w:r>
    </w:p>
    <w:p w14:paraId="2E504DDF" w14:textId="697F358B" w:rsidR="007234FB" w:rsidRPr="00097F68" w:rsidRDefault="00565307" w:rsidP="00097F68">
      <w:pPr>
        <w:pStyle w:val="NormalWeb"/>
        <w:spacing w:before="0" w:beforeAutospacing="0" w:after="0" w:afterAutospacing="0"/>
        <w:ind w:firstLine="720"/>
        <w:jc w:val="both"/>
        <w:rPr>
          <w:u w:val="single"/>
        </w:rPr>
      </w:pPr>
      <w:r w:rsidRPr="00097F68">
        <w:t xml:space="preserve">3. Gjatë gjykimit në shkallë të parë, administratorja e falimentimit Mimoza Cara i ka kërkuar gjykatës, në emër të shoqërisë në falimentim Vila Park-Alb sh.p.k., </w:t>
      </w:r>
      <w:r w:rsidRPr="00097F68">
        <w:rPr>
          <w:u w:val="single"/>
        </w:rPr>
        <w:t>që të pezullohet gjykimi deri sa të marrë në dorëzim masën e falimentimit, kërkesë e cila është pranuar nga gjykata.</w:t>
      </w:r>
    </w:p>
    <w:p w14:paraId="00DDB6F8" w14:textId="10C9615F" w:rsidR="00565307" w:rsidRPr="00097F68" w:rsidRDefault="000229CC" w:rsidP="00097F68">
      <w:pPr>
        <w:pStyle w:val="NormalWeb"/>
        <w:spacing w:before="0" w:beforeAutospacing="0" w:after="0" w:afterAutospacing="0"/>
        <w:jc w:val="both"/>
        <w:rPr>
          <w:u w:val="single"/>
          <w:lang w:val="en-GB"/>
        </w:rPr>
      </w:pPr>
      <w:r w:rsidRPr="00097F68">
        <w:rPr>
          <w:color w:val="000000" w:themeColor="text1"/>
        </w:rPr>
        <w:tab/>
      </w:r>
      <w:r w:rsidR="00565307" w:rsidRPr="00097F68">
        <w:rPr>
          <w:color w:val="000000" w:themeColor="text1"/>
        </w:rPr>
        <w:t>4</w:t>
      </w:r>
      <w:r w:rsidR="000318D9" w:rsidRPr="00097F68">
        <w:rPr>
          <w:color w:val="000000" w:themeColor="text1"/>
        </w:rPr>
        <w:t>.</w:t>
      </w:r>
      <w:r w:rsidR="009A26D4" w:rsidRPr="00097F68">
        <w:rPr>
          <w:color w:val="000000" w:themeColor="text1"/>
        </w:rPr>
        <w:t xml:space="preserve"> </w:t>
      </w:r>
      <w:r w:rsidR="00565307" w:rsidRPr="00097F68">
        <w:rPr>
          <w:b/>
          <w:bCs/>
        </w:rPr>
        <w:t>Gjykata e Rrethit Gjyqësor Tiranë, me vendimin nr. 9774, akti datë 28.10.2015</w:t>
      </w:r>
      <w:r w:rsidR="00565307" w:rsidRPr="00097F68">
        <w:t>, ka vendosur:</w:t>
      </w:r>
      <w:r w:rsidR="00565307" w:rsidRPr="00097F68">
        <w:rPr>
          <w:lang w:val="en-GB"/>
        </w:rPr>
        <w:t xml:space="preserve"> </w:t>
      </w:r>
      <w:r w:rsidR="00565307" w:rsidRPr="00097F68">
        <w:t>“</w:t>
      </w:r>
      <w:r w:rsidR="00565307" w:rsidRPr="00097F68">
        <w:rPr>
          <w:i/>
          <w:iCs/>
        </w:rPr>
        <w:t xml:space="preserve">Pezullimin e gjykimit të çështjes civile nr. 9774, akti dt. regj. 22.06.2015, </w:t>
      </w:r>
      <w:r w:rsidR="00565307" w:rsidRPr="00097F68">
        <w:rPr>
          <w:i/>
          <w:iCs/>
          <w:u w:val="single"/>
        </w:rPr>
        <w:t>derisa të përfundojë procedura e falimentimit të shoqërisë “Vila Park-Alb” sh.p.k</w:t>
      </w:r>
      <w:r w:rsidR="00565307" w:rsidRPr="00097F68">
        <w:rPr>
          <w:u w:val="single"/>
        </w:rPr>
        <w:t>….”</w:t>
      </w:r>
    </w:p>
    <w:p w14:paraId="6062F757" w14:textId="77777777" w:rsidR="00565307" w:rsidRPr="00097F68" w:rsidRDefault="00565307" w:rsidP="00097F68">
      <w:pPr>
        <w:pStyle w:val="NormalWeb"/>
        <w:spacing w:before="0" w:beforeAutospacing="0" w:after="0" w:afterAutospacing="0"/>
        <w:ind w:firstLine="720"/>
        <w:jc w:val="both"/>
        <w:rPr>
          <w:lang w:val="en-GB"/>
        </w:rPr>
      </w:pPr>
      <w:r w:rsidRPr="00097F68">
        <w:rPr>
          <w:b/>
          <w:bCs/>
        </w:rPr>
        <w:t>5. Kjo gjykatë arsyeton</w:t>
      </w:r>
      <w:r w:rsidRPr="00097F68">
        <w:t>: Në bazë të nenit 71 të ligjit nr. 8901, dt. 23.05.2002 “Për falimentimin”, i ndryshuar, përcaktohet se “Me hapjen e procedurës së falimentimit pezullohen të gjitha paditë civile ku debitori është palë. Pezullimi i parashikuar në pikën 1 të këtij neni nuk zbatohet për paditë civile të ngritura, sipas ligjit, ku palë janë kreditorë të siguruar, përveç rasteve kur parashikohet ndryshe në këtë ligj.”</w:t>
      </w:r>
    </w:p>
    <w:p w14:paraId="4048EDE4" w14:textId="77777777" w:rsidR="00565307" w:rsidRPr="00097F68" w:rsidRDefault="00565307" w:rsidP="00097F68">
      <w:pPr>
        <w:pStyle w:val="NormalWeb"/>
        <w:spacing w:before="0" w:beforeAutospacing="0" w:after="0" w:afterAutospacing="0"/>
        <w:ind w:firstLine="720"/>
        <w:jc w:val="both"/>
        <w:rPr>
          <w:lang w:val="en-GB"/>
        </w:rPr>
      </w:pPr>
      <w:r w:rsidRPr="00097F68">
        <w:rPr>
          <w:lang w:val="en-GB"/>
        </w:rPr>
        <w:t xml:space="preserve">5.1 </w:t>
      </w:r>
      <w:r w:rsidRPr="00097F68">
        <w:t>Në këto kushte dhe për rastin konkret duhet pezulluar gjykimi i çështjes me paditës Elvis Xhori dhe të paditur shoqërinë “Vila Park-Alb” sh.p.k. Përfaqësuesi i paditësit e kundërshtoi këtë kërkesë, me arsyetimin se kontrata e porosisë është lidhur para se shoqëria të kalojë në faliment dhe se kjo e fundit nuk është më pronare e sendit.</w:t>
      </w:r>
    </w:p>
    <w:p w14:paraId="789618B3" w14:textId="77777777" w:rsidR="00565307" w:rsidRPr="00097F68" w:rsidRDefault="00565307" w:rsidP="00097F68">
      <w:pPr>
        <w:pStyle w:val="NormalWeb"/>
        <w:spacing w:before="0" w:beforeAutospacing="0" w:after="0" w:afterAutospacing="0"/>
        <w:ind w:firstLine="720"/>
        <w:jc w:val="both"/>
        <w:rPr>
          <w:lang w:val="en-GB"/>
        </w:rPr>
      </w:pPr>
      <w:r w:rsidRPr="00097F68">
        <w:rPr>
          <w:lang w:val="en-GB"/>
        </w:rPr>
        <w:t xml:space="preserve">5.2 </w:t>
      </w:r>
      <w:r w:rsidRPr="00097F68">
        <w:t>Gjykata, pasi shqyrtoi kërkesën dhe dëgjoi palët, duke iu referuar ligjit nr. 8901, dt. 23.05.2002 “Për falimentimin”, i ndryshuar, si dhe nenit 297/d të K.P.C., e çmon se duhet pranuar kërkesa e të paditurit, Administratori i falimentit i shoqërisë “Vila Park-Alb” sh.p.k., duke pezulluar gjykimin e çështjes deri në përfundim të procedurës së falimentimit të të paditurit.</w:t>
      </w:r>
    </w:p>
    <w:p w14:paraId="06F8E896" w14:textId="77777777" w:rsidR="00565307" w:rsidRPr="00097F68" w:rsidRDefault="00565307" w:rsidP="00097F68">
      <w:pPr>
        <w:pStyle w:val="NormalWeb"/>
        <w:spacing w:before="0" w:beforeAutospacing="0" w:after="0" w:afterAutospacing="0"/>
        <w:ind w:firstLine="720"/>
        <w:jc w:val="both"/>
        <w:rPr>
          <w:lang w:val="en-GB"/>
        </w:rPr>
      </w:pPr>
      <w:r w:rsidRPr="00097F68">
        <w:rPr>
          <w:lang w:val="en-GB"/>
        </w:rPr>
        <w:t xml:space="preserve">6. </w:t>
      </w:r>
      <w:r w:rsidRPr="00097F68">
        <w:rPr>
          <w:b/>
          <w:bCs/>
        </w:rPr>
        <w:t>Kundër këtij vendimi ka paraqitur ankim paditësi Elvis Xhori</w:t>
      </w:r>
      <w:r w:rsidRPr="00097F68">
        <w:t>, i cili ka kërkuar ndryshimin e vendimit të Gjykatës së Rrethit Gjyqësor Tiranë dhe vazhdimin e gjykimit, duke parashtruar këto shkaqe:</w:t>
      </w:r>
    </w:p>
    <w:p w14:paraId="585CD3C3" w14:textId="77777777" w:rsidR="00F57634" w:rsidRPr="00097F68" w:rsidRDefault="00565307" w:rsidP="00097F68">
      <w:pPr>
        <w:pStyle w:val="NormalWeb"/>
        <w:numPr>
          <w:ilvl w:val="0"/>
          <w:numId w:val="32"/>
        </w:numPr>
        <w:spacing w:before="0" w:beforeAutospacing="0" w:after="0" w:afterAutospacing="0"/>
        <w:jc w:val="both"/>
        <w:rPr>
          <w:lang w:val="en-GB"/>
        </w:rPr>
      </w:pPr>
      <w:r w:rsidRPr="00097F68">
        <w:t xml:space="preserve">Vendimi i pezullimit të gjykimit është i pabazuar, pasi apartamenti objekt i mosmarrëveshjes nuk është më në pronësinë e të paditurit “Vila Park-Alb” sh.p.k. </w:t>
      </w:r>
    </w:p>
    <w:p w14:paraId="794797C6" w14:textId="3D4D4500" w:rsidR="00480311" w:rsidRPr="00097F68" w:rsidRDefault="00565307" w:rsidP="00097F68">
      <w:pPr>
        <w:pStyle w:val="NormalWeb"/>
        <w:numPr>
          <w:ilvl w:val="0"/>
          <w:numId w:val="32"/>
        </w:numPr>
        <w:spacing w:before="0" w:beforeAutospacing="0" w:after="0" w:afterAutospacing="0"/>
        <w:jc w:val="both"/>
        <w:rPr>
          <w:lang w:val="en-GB"/>
        </w:rPr>
      </w:pPr>
      <w:r w:rsidRPr="00097F68">
        <w:t>Të paditurit e tjerë e kanë marrë apartamentin në dorëzim dhe e disponojnë edhe sot.</w:t>
      </w:r>
    </w:p>
    <w:p w14:paraId="53440E14" w14:textId="52920526" w:rsidR="00480311" w:rsidRPr="00097F68" w:rsidRDefault="00480311" w:rsidP="00097F68">
      <w:pPr>
        <w:pStyle w:val="NormalWeb"/>
        <w:spacing w:before="0" w:beforeAutospacing="0" w:after="0" w:afterAutospacing="0"/>
        <w:ind w:firstLine="720"/>
        <w:jc w:val="both"/>
        <w:rPr>
          <w:i/>
        </w:rPr>
      </w:pPr>
      <w:r w:rsidRPr="00097F68">
        <w:rPr>
          <w:b/>
          <w:bCs/>
          <w:color w:val="000000" w:themeColor="text1"/>
        </w:rPr>
        <w:t xml:space="preserve">7. </w:t>
      </w:r>
      <w:r w:rsidR="000318D9" w:rsidRPr="00097F68">
        <w:rPr>
          <w:b/>
          <w:bCs/>
          <w:color w:val="000000" w:themeColor="text1"/>
        </w:rPr>
        <w:t xml:space="preserve">Gjykata e Apelit </w:t>
      </w:r>
      <w:r w:rsidRPr="00097F68">
        <w:rPr>
          <w:b/>
          <w:color w:val="000000" w:themeColor="text1"/>
        </w:rPr>
        <w:t>Tiran</w:t>
      </w:r>
      <w:r w:rsidR="00F607E1" w:rsidRPr="00097F68">
        <w:rPr>
          <w:b/>
          <w:color w:val="000000" w:themeColor="text1"/>
        </w:rPr>
        <w:t xml:space="preserve">ë, me vendim nr. </w:t>
      </w:r>
      <w:bookmarkStart w:id="5" w:name="_Hlk224585228"/>
      <w:r w:rsidRPr="00097F68">
        <w:rPr>
          <w:b/>
          <w:color w:val="000000" w:themeColor="text1"/>
        </w:rPr>
        <w:t>1</w:t>
      </w:r>
      <w:r w:rsidR="00F607E1" w:rsidRPr="00097F68">
        <w:rPr>
          <w:b/>
          <w:color w:val="000000" w:themeColor="text1"/>
        </w:rPr>
        <w:t xml:space="preserve">69, datë </w:t>
      </w:r>
      <w:r w:rsidRPr="00097F68">
        <w:rPr>
          <w:b/>
          <w:color w:val="000000" w:themeColor="text1"/>
        </w:rPr>
        <w:t>15.03</w:t>
      </w:r>
      <w:r w:rsidR="00F607E1" w:rsidRPr="00097F68">
        <w:rPr>
          <w:b/>
          <w:color w:val="000000" w:themeColor="text1"/>
        </w:rPr>
        <w:t>.201</w:t>
      </w:r>
      <w:r w:rsidRPr="00097F68">
        <w:rPr>
          <w:b/>
          <w:color w:val="000000" w:themeColor="text1"/>
        </w:rPr>
        <w:t>7</w:t>
      </w:r>
      <w:r w:rsidR="00F607E1" w:rsidRPr="00097F68">
        <w:rPr>
          <w:b/>
          <w:color w:val="000000" w:themeColor="text1"/>
        </w:rPr>
        <w:t xml:space="preserve"> </w:t>
      </w:r>
      <w:bookmarkEnd w:id="5"/>
      <w:r w:rsidR="00F607E1" w:rsidRPr="00097F68">
        <w:rPr>
          <w:b/>
          <w:color w:val="000000" w:themeColor="text1"/>
        </w:rPr>
        <w:t>ka vendosur:</w:t>
      </w:r>
      <w:r w:rsidR="00F607E1" w:rsidRPr="00097F68">
        <w:rPr>
          <w:i/>
          <w:color w:val="000000" w:themeColor="text1"/>
          <w:shd w:val="clear" w:color="auto" w:fill="FFFFFF"/>
          <w:lang w:val="en-US"/>
        </w:rPr>
        <w:t>“</w:t>
      </w:r>
      <w:r w:rsidRPr="00097F68">
        <w:rPr>
          <w:i/>
        </w:rPr>
        <w:t>Lënien në fuqi të vendimit nr. 9774, akti dt. 28.10.2015 të Gjykatës së Rrethit Gjyqësor Tiranë. Kundër vendimit lejohet rekurs sipas ligjit</w:t>
      </w:r>
      <w:r w:rsidR="00F607E1" w:rsidRPr="00097F68">
        <w:rPr>
          <w:i/>
          <w:color w:val="000000" w:themeColor="text1"/>
          <w:shd w:val="clear" w:color="auto" w:fill="FFFFFF"/>
          <w:lang w:val="en-US"/>
        </w:rPr>
        <w:t>.”</w:t>
      </w:r>
    </w:p>
    <w:p w14:paraId="53A86656" w14:textId="77777777" w:rsidR="00480311" w:rsidRPr="00097F68" w:rsidRDefault="00480311" w:rsidP="00097F68">
      <w:pPr>
        <w:pStyle w:val="NormalWeb"/>
        <w:spacing w:before="0" w:beforeAutospacing="0" w:after="0" w:afterAutospacing="0"/>
        <w:ind w:firstLine="720"/>
        <w:jc w:val="both"/>
        <w:rPr>
          <w:i/>
        </w:rPr>
      </w:pPr>
      <w:r w:rsidRPr="00097F68">
        <w:rPr>
          <w:i/>
        </w:rPr>
        <w:t xml:space="preserve">8. </w:t>
      </w:r>
      <w:r w:rsidR="000318D9" w:rsidRPr="00097F68">
        <w:rPr>
          <w:bCs/>
          <w:color w:val="000000" w:themeColor="text1"/>
        </w:rPr>
        <w:t xml:space="preserve">Gjykata ka arsyetuar në vendimmarrjen e saj: </w:t>
      </w:r>
      <w:r w:rsidRPr="00097F68">
        <w:t>Gjykata e Apelit Tiranë vlerëson se vendimi i gjykatës së shkallës së parë është i bazuar në prova dhe në ligj dhe, si i tillë, duhet të lihet në fuqi, në kuptim të nenit 466(a) të Kodit të Procedurës Civile, pasi asnjë nga shkaqet e parashtruara në ankim nga ankuesi nuk përbën elementë të mjaftueshëm për cenimin e vendimit të gjykatës së shkallës së parë.</w:t>
      </w:r>
    </w:p>
    <w:p w14:paraId="2792B012" w14:textId="77777777" w:rsidR="00480311" w:rsidRPr="00097F68" w:rsidRDefault="00480311" w:rsidP="00097F68">
      <w:pPr>
        <w:pStyle w:val="NormalWeb"/>
        <w:spacing w:before="0" w:beforeAutospacing="0" w:after="0" w:afterAutospacing="0"/>
        <w:ind w:firstLine="720"/>
        <w:jc w:val="both"/>
        <w:rPr>
          <w:i/>
        </w:rPr>
      </w:pPr>
      <w:r w:rsidRPr="00097F68">
        <w:rPr>
          <w:i/>
        </w:rPr>
        <w:lastRenderedPageBreak/>
        <w:t xml:space="preserve">8.1 </w:t>
      </w:r>
      <w:r w:rsidRPr="00097F68">
        <w:t>Në kushtet kur paditësi nuk rezulton të jetë kreditor i siguruar, sipas pikës 2 të nenit 71 të ligjit nr. 8901, datë: 23.05.2002 “Për falimentimin”, i ndryshuar, atëherë me të drejtë gjykata e shkallës së parë ka pezulluar gjykimin e çështjes sipas gërmës (d) të nenit 297 të Kodit të Procedurës Civile, me qëllim që të mundësohet zhvillimi i procedurës së falimentimit dhe administratorja e falimentimit të marrë në dorëzim masën e falimentimit.</w:t>
      </w:r>
    </w:p>
    <w:p w14:paraId="1B9BBA32" w14:textId="2AF5BB04" w:rsidR="006E31D6" w:rsidRPr="00097F68" w:rsidRDefault="00480311" w:rsidP="00097F68">
      <w:pPr>
        <w:pStyle w:val="NormalWeb"/>
        <w:spacing w:before="0" w:beforeAutospacing="0" w:after="0" w:afterAutospacing="0"/>
        <w:ind w:firstLine="720"/>
        <w:jc w:val="both"/>
        <w:rPr>
          <w:i/>
        </w:rPr>
      </w:pPr>
      <w:r w:rsidRPr="00097F68">
        <w:rPr>
          <w:i/>
        </w:rPr>
        <w:t xml:space="preserve">8.2 </w:t>
      </w:r>
      <w:r w:rsidRPr="00097F68">
        <w:t>Paditësi, në këtë rast, ka të drejtë sipas nenit 73 të ligjit nr. 8901, datë: 23.05.2002 “Për falimentimin”, i ndryshuar, që të kërkojë vijimin e gjykimit pranë gjykatës së shkallës së parë, për një nga shkaqet e parashikuara në ligjin në fuqi në kohën e paraqitjes së kërkesës. Gjithsesi, gjykata e apelit nuk gjen shkelje në vendimmarrjen e datës 28.10.2015 të gjykatës së shkallës së parë, ndaj nuk ka vend për cenimin e vendimit të saj.</w:t>
      </w:r>
    </w:p>
    <w:p w14:paraId="02A0DFEB" w14:textId="77777777" w:rsidR="00401B8F" w:rsidRPr="00097F68" w:rsidRDefault="00D21C31" w:rsidP="00097F68">
      <w:pPr>
        <w:ind w:firstLine="720"/>
        <w:jc w:val="both"/>
        <w:rPr>
          <w:bCs/>
          <w:color w:val="000000" w:themeColor="text1"/>
          <w:sz w:val="24"/>
          <w:szCs w:val="24"/>
        </w:rPr>
      </w:pPr>
      <w:r w:rsidRPr="00097F68">
        <w:rPr>
          <w:color w:val="000000" w:themeColor="text1"/>
          <w:sz w:val="24"/>
          <w:szCs w:val="24"/>
        </w:rPr>
        <w:t>9</w:t>
      </w:r>
      <w:r w:rsidR="00C35B34" w:rsidRPr="00097F68">
        <w:rPr>
          <w:color w:val="000000" w:themeColor="text1"/>
          <w:sz w:val="24"/>
          <w:szCs w:val="24"/>
        </w:rPr>
        <w:t>.</w:t>
      </w:r>
      <w:r w:rsidR="008156A7" w:rsidRPr="00097F68">
        <w:rPr>
          <w:b/>
          <w:bCs/>
          <w:color w:val="000000" w:themeColor="text1"/>
          <w:sz w:val="24"/>
          <w:szCs w:val="24"/>
        </w:rPr>
        <w:t xml:space="preserve"> </w:t>
      </w:r>
      <w:r w:rsidR="00AD3D2B" w:rsidRPr="00097F68">
        <w:rPr>
          <w:b/>
          <w:bCs/>
          <w:color w:val="000000" w:themeColor="text1"/>
          <w:sz w:val="24"/>
          <w:szCs w:val="24"/>
        </w:rPr>
        <w:t>Kundër</w:t>
      </w:r>
      <w:r w:rsidR="00AA6946" w:rsidRPr="00097F68">
        <w:rPr>
          <w:b/>
          <w:color w:val="000000" w:themeColor="text1"/>
          <w:sz w:val="24"/>
          <w:szCs w:val="24"/>
        </w:rPr>
        <w:t xml:space="preserve"> </w:t>
      </w:r>
      <w:r w:rsidR="00314610" w:rsidRPr="00097F68">
        <w:rPr>
          <w:b/>
          <w:color w:val="000000" w:themeColor="text1"/>
          <w:sz w:val="24"/>
          <w:szCs w:val="24"/>
        </w:rPr>
        <w:t xml:space="preserve">vendimit </w:t>
      </w:r>
      <w:bookmarkStart w:id="6" w:name="_Hlk224587372"/>
      <w:r w:rsidRPr="00097F68">
        <w:rPr>
          <w:b/>
          <w:color w:val="000000" w:themeColor="text1"/>
          <w:sz w:val="24"/>
          <w:szCs w:val="24"/>
        </w:rPr>
        <w:t xml:space="preserve">169, datë 15.03.2017 </w:t>
      </w:r>
      <w:bookmarkEnd w:id="6"/>
      <w:r w:rsidR="00314610" w:rsidRPr="00097F68">
        <w:rPr>
          <w:b/>
          <w:color w:val="000000" w:themeColor="text1"/>
          <w:sz w:val="24"/>
          <w:szCs w:val="24"/>
        </w:rPr>
        <w:t xml:space="preserve">të Gjykatës së Apelit </w:t>
      </w:r>
      <w:r w:rsidRPr="00097F68">
        <w:rPr>
          <w:b/>
          <w:color w:val="000000" w:themeColor="text1"/>
          <w:sz w:val="24"/>
          <w:szCs w:val="24"/>
        </w:rPr>
        <w:t>Tiran</w:t>
      </w:r>
      <w:r w:rsidR="00314610" w:rsidRPr="00097F68">
        <w:rPr>
          <w:b/>
          <w:color w:val="000000" w:themeColor="text1"/>
          <w:sz w:val="24"/>
          <w:szCs w:val="24"/>
        </w:rPr>
        <w:t xml:space="preserve">ë, ka paraqitur rekurs </w:t>
      </w:r>
      <w:bookmarkStart w:id="7" w:name="_Hlk224587590"/>
      <w:r w:rsidRPr="00097F68">
        <w:rPr>
          <w:b/>
          <w:color w:val="000000" w:themeColor="text1"/>
          <w:sz w:val="24"/>
          <w:szCs w:val="24"/>
        </w:rPr>
        <w:t xml:space="preserve">më 29 Mars dhe shtesë rekursi më 10.11.2021 </w:t>
      </w:r>
      <w:bookmarkEnd w:id="7"/>
      <w:r w:rsidR="00314610" w:rsidRPr="00097F68">
        <w:rPr>
          <w:b/>
          <w:color w:val="000000" w:themeColor="text1"/>
          <w:sz w:val="24"/>
          <w:szCs w:val="24"/>
        </w:rPr>
        <w:t xml:space="preserve">pala </w:t>
      </w:r>
      <w:r w:rsidRPr="00097F68">
        <w:rPr>
          <w:b/>
          <w:color w:val="000000" w:themeColor="text1"/>
          <w:sz w:val="24"/>
          <w:szCs w:val="24"/>
        </w:rPr>
        <w:t>paditëse</w:t>
      </w:r>
      <w:r w:rsidR="00314610" w:rsidRPr="00097F68">
        <w:rPr>
          <w:b/>
          <w:color w:val="000000" w:themeColor="text1"/>
          <w:sz w:val="24"/>
          <w:szCs w:val="24"/>
        </w:rPr>
        <w:t xml:space="preserve"> </w:t>
      </w:r>
      <w:r w:rsidRPr="00097F68">
        <w:rPr>
          <w:b/>
          <w:color w:val="000000" w:themeColor="text1"/>
          <w:sz w:val="24"/>
          <w:szCs w:val="24"/>
        </w:rPr>
        <w:t>Elvis Xhori</w:t>
      </w:r>
      <w:r w:rsidR="00314610" w:rsidRPr="00097F68">
        <w:rPr>
          <w:b/>
          <w:color w:val="000000" w:themeColor="text1"/>
          <w:sz w:val="24"/>
          <w:szCs w:val="24"/>
        </w:rPr>
        <w:t>,</w:t>
      </w:r>
      <w:r w:rsidR="001F3A3D" w:rsidRPr="00097F68">
        <w:rPr>
          <w:b/>
          <w:color w:val="000000" w:themeColor="text1"/>
          <w:sz w:val="24"/>
          <w:szCs w:val="24"/>
        </w:rPr>
        <w:t xml:space="preserve"> cili ka k</w:t>
      </w:r>
      <w:r w:rsidR="003018DA" w:rsidRPr="00097F68">
        <w:rPr>
          <w:b/>
          <w:color w:val="000000" w:themeColor="text1"/>
          <w:sz w:val="24"/>
          <w:szCs w:val="24"/>
        </w:rPr>
        <w:t>ë</w:t>
      </w:r>
      <w:r w:rsidR="001F3A3D" w:rsidRPr="00097F68">
        <w:rPr>
          <w:b/>
          <w:color w:val="000000" w:themeColor="text1"/>
          <w:sz w:val="24"/>
          <w:szCs w:val="24"/>
        </w:rPr>
        <w:t xml:space="preserve">rkuar: </w:t>
      </w:r>
      <w:r w:rsidR="001F3A3D" w:rsidRPr="00097F68">
        <w:rPr>
          <w:b/>
          <w:i/>
          <w:iCs/>
          <w:color w:val="000000" w:themeColor="text1"/>
          <w:sz w:val="24"/>
          <w:szCs w:val="24"/>
        </w:rPr>
        <w:t>“</w:t>
      </w:r>
      <w:r w:rsidR="00401B8F" w:rsidRPr="00097F68">
        <w:rPr>
          <w:sz w:val="24"/>
          <w:szCs w:val="24"/>
        </w:rPr>
        <w:t>Prishjen e vendimit nr. 9774, akti, të datës 28.10.2015 të Gjykatës së Rrethit Gjyqësor Tiranë dhe vendimin nr. 169, datë 15.03.2017 të Gjykatës së Apelit Tiranë dhe, vazhdimin e gjykimit të kësaj çështjeje në Gjykatën e Rrethit Gjyqësor Tiranë</w:t>
      </w:r>
      <w:r w:rsidR="001F3A3D" w:rsidRPr="00097F68">
        <w:rPr>
          <w:i/>
          <w:iCs/>
          <w:color w:val="000000" w:themeColor="text1"/>
          <w:sz w:val="24"/>
          <w:szCs w:val="24"/>
        </w:rPr>
        <w:t xml:space="preserve">”, </w:t>
      </w:r>
      <w:r w:rsidR="00314610" w:rsidRPr="00097F68">
        <w:rPr>
          <w:bCs/>
          <w:color w:val="000000" w:themeColor="text1"/>
          <w:sz w:val="24"/>
          <w:szCs w:val="24"/>
        </w:rPr>
        <w:t>me këto shkaqe:</w:t>
      </w:r>
    </w:p>
    <w:p w14:paraId="086781F0" w14:textId="3C0A804B" w:rsidR="00401B8F" w:rsidRPr="00097F68" w:rsidRDefault="00401B8F" w:rsidP="00097F68">
      <w:pPr>
        <w:pStyle w:val="ListParagraph"/>
        <w:numPr>
          <w:ilvl w:val="0"/>
          <w:numId w:val="32"/>
        </w:numPr>
        <w:spacing w:line="240" w:lineRule="auto"/>
        <w:jc w:val="both"/>
        <w:rPr>
          <w:rFonts w:ascii="Times New Roman" w:hAnsi="Times New Roman" w:cs="Times New Roman"/>
          <w:bCs/>
          <w:color w:val="000000" w:themeColor="text1"/>
          <w:sz w:val="24"/>
          <w:szCs w:val="24"/>
          <w:lang w:val="sq-AL"/>
        </w:rPr>
      </w:pPr>
      <w:r w:rsidRPr="00097F68">
        <w:rPr>
          <w:rFonts w:ascii="Times New Roman" w:hAnsi="Times New Roman" w:cs="Times New Roman"/>
          <w:sz w:val="24"/>
          <w:szCs w:val="24"/>
        </w:rPr>
        <w:t>Këto vendime janë të padrejta e të pambështetura në ligj e prova dhe, si të tilla, duhet të prishen nga e nderuara Gjykatë e Lartë dhe përfundimisht të vendoset vazhdimi i gjykimit të kësaj çështjeje në Gjykatën e Rrethit Gjyqësor Tiranë. Paditësi Elvis Xhori me palën e paditur shoqërinë “Vila Park - Alb” sh.p.k. ka lidhur një kontratë porosie për ndërtim apartamenti dhe dyqani me nr. 1891 rep., nr. 619/3 kol., datë 10.06.2011. Sipas kësaj kontrate paditësi do të blinte nga shoqëria e paditur, midis të tjerash, një apartament banimi me sipërfaqe 117.78 m², me nr. 2 banimi, kati i katërt 3+1.</w:t>
      </w:r>
    </w:p>
    <w:p w14:paraId="7E7BB513"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Në pikën dy të kontratës është përcaktuar që çmimi i apartamentit është 117.780 Euro. Kjo shumë është likuiduar tërësisht nga paditësi. Megjithëse paditësi ka paguar tërësisht çmimin e apartamentit dhe godina e banimit figuron e regjistruar në ZVRPP Tiranë, shoqëria e paditur me kontratën e sipërmarrjes me nr. rep. 3367, nr. kol. 297/1, datë 03.07.2013 ia ka shitur të njëjtin apartament të paditurve në këtë gjykim Sulejman dhe Bedrie Çaushi, duke i bërë dhe dorëzimin e sendit.</w:t>
      </w:r>
    </w:p>
    <w:p w14:paraId="6ADEA68A"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Duke qenë se kontrata e dytë është absolutisht e pavlefshme, pasi paditësi e ka blerë sendin nga shoqëria e paditur më parë dhe ka paguar tërësisht çmimin e tij, në këndvështrim edhe të Vendimit Unifikues të Kolegjeve të Bashkuara të Gjykatës së Lartë nr. 1, datë 06.01.2009, ai i është drejtuar gjykatës duke kërkuar pavlefshmërinë absolute të kontratës së sipërmarrjes me nr. rep. 3367, nr. kol. 297/1, datë 03.07.2013 dhe lirimin e dorëzimin e sendit si pronar i ligjshëm i tij.</w:t>
      </w:r>
    </w:p>
    <w:p w14:paraId="7AA7FA16"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Në gjykimin e kësaj çështjeje në gjykatën e shkallës së parë është konstatuar se shoqëria e paditur ka hyrë në procedurë falimentimi dhe me vendimin nr. 2616, datë 31.03.2015 të Gjykatës së Rrethit Gjyqësor Tiranë është caktuar dhe administratori i falimentimit.</w:t>
      </w:r>
    </w:p>
    <w:p w14:paraId="193204DF"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Nisur nga ky fakt, gjykata e shkallës së parë me vendimin objekt rekursi ka vendosur pezullimin e gjykimit të kësaj çështjeje deri në përfundim të procedurave të falimentimit.</w:t>
      </w:r>
    </w:p>
    <w:p w14:paraId="06D23CF6" w14:textId="12463FA9"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Ky vendim është lënë në fuqi nga Gjykata e Apelit Tiranë me arsyetimin:“Në kushtet kur paditësi nuk rezulton të jetë kreditor i siguruar, sipas pikës 2 të nenit 71 të Ligjit nr. 8901, datë 23.05.2002 “Për falimentimin”, atëherë me të drejtë gjykata e shkallës së parë ka vendosur pezullimin e gjykimit të çështjes në bazë të nenit 297/d të K.Pr.C., me qëllim që të mundësohet zhvillimi i procedurës së falimentimit dhe administratorja e falimentimit të marrë në dorëzim masën e falimentimit. Paditësi në këtë rast ka të drejtë, sipas nenit 73 të Ligjit nr. 8901, datë 23.05.2002 “Për falimentimin”, që të kërkojë vijimin e gjykimit pranë gjykatës së shkallës së parë, për një nga shkaqet e parashikuara në ligjin në fuqi në kohën e paraqitjes së kërkesës...”</w:t>
      </w:r>
    </w:p>
    <w:p w14:paraId="47A33C37"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lastRenderedPageBreak/>
        <w:t>Për të pezulluar gjykimin e kësaj çështjeje gjykatat e të dyja shkallëve i janë referuar gabimisht Ligjit nr. 8901, datë 23.05.2002 “Për falimentimin”, ndërkohë që pasuria objekt konflikti nuk është më pasuri e shoqërisë së paditur dhe, për këtë shkak, as nuk hyn në masën e falimentimit sipas ligjit të sipërcituar.</w:t>
      </w:r>
    </w:p>
    <w:p w14:paraId="1BCC68E9" w14:textId="40C024F0"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Në nenin 33 të Ligjit nr. 8901, datë 23.05.2002 “Për falimentimin” përcaktohet se:</w:t>
      </w:r>
      <w:r w:rsidR="00F57634" w:rsidRPr="00097F68">
        <w:rPr>
          <w:rFonts w:ascii="Times New Roman" w:hAnsi="Times New Roman" w:cs="Times New Roman"/>
          <w:sz w:val="24"/>
          <w:szCs w:val="24"/>
          <w:lang w:val="en-GB" w:eastAsia="en-GB"/>
        </w:rPr>
        <w:t xml:space="preserve"> </w:t>
      </w:r>
      <w:r w:rsidRPr="00097F68">
        <w:rPr>
          <w:rFonts w:ascii="Times New Roman" w:hAnsi="Times New Roman" w:cs="Times New Roman"/>
          <w:sz w:val="24"/>
          <w:szCs w:val="24"/>
          <w:lang w:val="en-GB" w:eastAsia="en-GB"/>
        </w:rPr>
        <w:t>“Procedura e falimentimit zbatohet mbi masën e falimentimit që përfshin të gjitha pasuritë dhe të drejtat e debitorit në datën e hapjes së procedurës së falimentimit dhe pasurinë që ai fiton gjatë zbatimit të kësaj procedure falimentimi.”</w:t>
      </w:r>
    </w:p>
    <w:p w14:paraId="0BE1666C"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Në këtë këndvështrim është i qartë fakti që pasuria objekt i këtij gjykimi nuk përfshihet në masën e falimentimit, pasi kjo pasuri është shitur nga shoqëria e paditur dhe pronësinë mbi këtë pasuri e ka fituar që në vitin 2011 paditësi. Konflikti gjyqësor ka lindur pasi në vitin 2013, përsëri përpara se të niste procedura e falimentimit, shoqëria e paditur këtë apartament ia ka shitur palës së paditur Sulejman e Bedrie Çaushi, palë e cila banon në këtë apartament.</w:t>
      </w:r>
    </w:p>
    <w:p w14:paraId="6123046A"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Pra shihet qartë që pasuria objekt i këtij gjykimi nuk është objekt i Ligjit “Për falimentimin” dhe, për këtë shkak, nuk mund të përdoren rregullimet ligjore të ligjit të mësipërm për të pezulluar gjykimin e kësaj çështjeje.</w:t>
      </w:r>
    </w:p>
    <w:p w14:paraId="6226046A"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Gjykatat i janë referuar nenit 71 të ligjit “Për falimentimin”, në të cilin përcaktohet se:</w:t>
      </w:r>
    </w:p>
    <w:p w14:paraId="678442A1" w14:textId="77777777" w:rsidR="00401B8F" w:rsidRPr="00097F68" w:rsidRDefault="00401B8F" w:rsidP="00097F68">
      <w:pPr>
        <w:pStyle w:val="ListParagraph"/>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“Me hapjen e procedurës së falimentimit pezullohen të gjitha paditë civile ku debitori është palë...”</w:t>
      </w:r>
    </w:p>
    <w:p w14:paraId="57FCF872" w14:textId="77777777" w:rsidR="00401B8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Por në interpretim të të dy neneve të sipërcituara duhet të pezullohen vetëm ato padi ku debitori është palë, që kanë për objekt mosmarrëveshjet për sendet të cilat janë të përfshira në masën e falimentimit. Siç analizuam më lart, sendi objekt gjykimi është shitur, madje dy herë, nga shoqëria e paditur përpara fillimit të procedurës së falimentimit, e cila është çelur me Vendimin nr. 6678, të datës 09.06.2014 të Gjykatës së Rrethit Gjyqësor Tiranë.</w:t>
      </w:r>
    </w:p>
    <w:p w14:paraId="4DEE0191" w14:textId="48A78882" w:rsidR="00915BBF" w:rsidRPr="00097F68" w:rsidRDefault="00401B8F" w:rsidP="00097F68">
      <w:pPr>
        <w:pStyle w:val="ListParagraph"/>
        <w:numPr>
          <w:ilvl w:val="0"/>
          <w:numId w:val="32"/>
        </w:numPr>
        <w:spacing w:before="100" w:beforeAutospacing="1" w:after="100" w:afterAutospacing="1" w:line="240" w:lineRule="auto"/>
        <w:jc w:val="both"/>
        <w:rPr>
          <w:rFonts w:ascii="Times New Roman" w:hAnsi="Times New Roman" w:cs="Times New Roman"/>
          <w:sz w:val="24"/>
          <w:szCs w:val="24"/>
          <w:lang w:val="en-GB" w:eastAsia="en-GB"/>
        </w:rPr>
      </w:pPr>
      <w:r w:rsidRPr="00097F68">
        <w:rPr>
          <w:rFonts w:ascii="Times New Roman" w:hAnsi="Times New Roman" w:cs="Times New Roman"/>
          <w:sz w:val="24"/>
          <w:szCs w:val="24"/>
          <w:lang w:val="en-GB" w:eastAsia="en-GB"/>
        </w:rPr>
        <w:t>Në rrethana të tilla gjykata e shkallës së parë nuk mund të pezullonte gjykimin e kësaj çështjeje, por duhet të vazhdonte të zgjidhte konfliktin mes palëve.</w:t>
      </w:r>
    </w:p>
    <w:p w14:paraId="45762486" w14:textId="4C9123AA" w:rsidR="00211DB9" w:rsidRPr="00097F68" w:rsidRDefault="007E351B" w:rsidP="00097F68">
      <w:pPr>
        <w:shd w:val="clear" w:color="auto" w:fill="FFFFFF"/>
        <w:jc w:val="both"/>
        <w:rPr>
          <w:b/>
          <w:color w:val="000000" w:themeColor="text1"/>
          <w:sz w:val="24"/>
          <w:szCs w:val="24"/>
        </w:rPr>
      </w:pPr>
      <w:r w:rsidRPr="00097F68">
        <w:rPr>
          <w:b/>
          <w:color w:val="000000" w:themeColor="text1"/>
          <w:sz w:val="24"/>
          <w:szCs w:val="24"/>
        </w:rPr>
        <w:t xml:space="preserve">II      </w:t>
      </w:r>
      <w:r w:rsidR="00B9381C" w:rsidRPr="00097F68">
        <w:rPr>
          <w:b/>
          <w:color w:val="000000" w:themeColor="text1"/>
          <w:sz w:val="24"/>
          <w:szCs w:val="24"/>
        </w:rPr>
        <w:t xml:space="preserve">Vlerësimi i Kolegjit </w:t>
      </w:r>
      <w:r w:rsidR="00EA1B10" w:rsidRPr="00097F68">
        <w:rPr>
          <w:b/>
          <w:color w:val="000000" w:themeColor="text1"/>
          <w:sz w:val="24"/>
          <w:szCs w:val="24"/>
        </w:rPr>
        <w:t xml:space="preserve">Civil </w:t>
      </w:r>
      <w:r w:rsidR="00B9381C" w:rsidRPr="00097F68">
        <w:rPr>
          <w:b/>
          <w:color w:val="000000" w:themeColor="text1"/>
          <w:sz w:val="24"/>
          <w:szCs w:val="24"/>
        </w:rPr>
        <w:t xml:space="preserve"> </w:t>
      </w:r>
      <w:r w:rsidR="00915BBF" w:rsidRPr="00097F68">
        <w:rPr>
          <w:b/>
          <w:color w:val="000000" w:themeColor="text1"/>
          <w:sz w:val="24"/>
          <w:szCs w:val="24"/>
        </w:rPr>
        <w:t>të Gjykatës së Lartë.</w:t>
      </w:r>
    </w:p>
    <w:p w14:paraId="3711B73B" w14:textId="77777777" w:rsidR="00F04444" w:rsidRPr="00097F68" w:rsidRDefault="00F04444" w:rsidP="00097F68">
      <w:pPr>
        <w:shd w:val="clear" w:color="auto" w:fill="FFFFFF"/>
        <w:tabs>
          <w:tab w:val="left" w:pos="36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color w:val="000000" w:themeColor="text1"/>
          <w:sz w:val="24"/>
          <w:szCs w:val="24"/>
        </w:rPr>
      </w:pPr>
    </w:p>
    <w:p w14:paraId="6F0C5148" w14:textId="77777777" w:rsidR="00031AB2" w:rsidRPr="00097F68" w:rsidRDefault="00D12410"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bidi="en-US"/>
        </w:rPr>
      </w:pPr>
      <w:r w:rsidRPr="00097F68">
        <w:rPr>
          <w:bCs/>
          <w:color w:val="000000" w:themeColor="text1"/>
          <w:sz w:val="24"/>
          <w:szCs w:val="24"/>
        </w:rPr>
        <w:tab/>
      </w:r>
      <w:r w:rsidR="00F90261" w:rsidRPr="00097F68">
        <w:rPr>
          <w:bCs/>
          <w:color w:val="000000" w:themeColor="text1"/>
          <w:sz w:val="24"/>
          <w:szCs w:val="24"/>
        </w:rPr>
        <w:t>1</w:t>
      </w:r>
      <w:r w:rsidR="00205F62" w:rsidRPr="00097F68">
        <w:rPr>
          <w:bCs/>
          <w:color w:val="000000" w:themeColor="text1"/>
          <w:sz w:val="24"/>
          <w:szCs w:val="24"/>
        </w:rPr>
        <w:t>0</w:t>
      </w:r>
      <w:r w:rsidR="006F4BA8" w:rsidRPr="00097F68">
        <w:rPr>
          <w:bCs/>
          <w:color w:val="000000" w:themeColor="text1"/>
          <w:sz w:val="24"/>
          <w:szCs w:val="24"/>
        </w:rPr>
        <w:t xml:space="preserve">. </w:t>
      </w:r>
      <w:bookmarkStart w:id="8" w:name="_Hlk225911720"/>
      <w:r w:rsidR="000C1DEB" w:rsidRPr="00097F68">
        <w:rPr>
          <w:bCs/>
          <w:color w:val="000000" w:themeColor="text1"/>
          <w:sz w:val="24"/>
          <w:szCs w:val="24"/>
        </w:rPr>
        <w:t>Kolegji</w:t>
      </w:r>
      <w:bookmarkEnd w:id="8"/>
      <w:r w:rsidR="000C1DEB" w:rsidRPr="00097F68">
        <w:rPr>
          <w:bCs/>
          <w:color w:val="000000" w:themeColor="text1"/>
          <w:sz w:val="24"/>
          <w:szCs w:val="24"/>
        </w:rPr>
        <w:t xml:space="preserve"> Civil i Gjykatës së Lartë (</w:t>
      </w:r>
      <w:r w:rsidR="000C1DEB" w:rsidRPr="00097F68">
        <w:rPr>
          <w:bCs/>
          <w:i/>
          <w:color w:val="000000" w:themeColor="text1"/>
          <w:sz w:val="24"/>
          <w:szCs w:val="24"/>
        </w:rPr>
        <w:t>në vijim Kolegji</w:t>
      </w:r>
      <w:r w:rsidR="000C1DEB" w:rsidRPr="00097F68">
        <w:rPr>
          <w:bCs/>
          <w:color w:val="000000" w:themeColor="text1"/>
          <w:sz w:val="24"/>
          <w:szCs w:val="24"/>
        </w:rPr>
        <w:t>)</w:t>
      </w:r>
      <w:r w:rsidR="00BB5429" w:rsidRPr="00097F68">
        <w:rPr>
          <w:bCs/>
          <w:sz w:val="24"/>
          <w:szCs w:val="24"/>
        </w:rPr>
        <w:t>,</w:t>
      </w:r>
      <w:r w:rsidR="00BB5429" w:rsidRPr="00097F68">
        <w:rPr>
          <w:sz w:val="24"/>
          <w:szCs w:val="24"/>
        </w:rPr>
        <w:t xml:space="preserve"> </w:t>
      </w:r>
      <w:bookmarkStart w:id="9" w:name="_Hlk224589073"/>
      <w:r w:rsidR="00031AB2" w:rsidRPr="00097F68">
        <w:rPr>
          <w:sz w:val="24"/>
          <w:szCs w:val="24"/>
        </w:rPr>
        <w:t xml:space="preserve">referuar akteve dhe provave që janë administruar në dosjen gjyqësore dhe të cilat i janë nënshtruar hetimit gjyqësor, por pa i hyrë analizës dhe vlerësimit të tyre, çmon se në rekursin e paraqitur nga </w:t>
      </w:r>
      <w:r w:rsidR="00031AB2" w:rsidRPr="00097F68">
        <w:rPr>
          <w:bCs/>
          <w:color w:val="000000"/>
          <w:sz w:val="24"/>
          <w:szCs w:val="24"/>
        </w:rPr>
        <w:t>pala paditëse Elvis Xhori</w:t>
      </w:r>
      <w:r w:rsidR="00031AB2" w:rsidRPr="00097F68">
        <w:rPr>
          <w:bCs/>
          <w:sz w:val="24"/>
          <w:szCs w:val="24"/>
          <w:lang w:bidi="en-US"/>
        </w:rPr>
        <w:t xml:space="preserve">, </w:t>
      </w:r>
      <w:r w:rsidR="00031AB2" w:rsidRPr="00097F68">
        <w:rPr>
          <w:sz w:val="24"/>
          <w:szCs w:val="24"/>
          <w:lang w:bidi="en-US"/>
        </w:rPr>
        <w:t>përmban shkaqe nga ato të parashikuara në nenin 472 të Kodit të Procedurës Civile dhe për këtë arsye, duhet të pranohet.</w:t>
      </w:r>
    </w:p>
    <w:p w14:paraId="46972E38" w14:textId="77777777" w:rsidR="00031AB2" w:rsidRPr="00097F68" w:rsidRDefault="00031AB2"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bidi="en-US"/>
        </w:rPr>
      </w:pPr>
      <w:r w:rsidRPr="00097F68">
        <w:rPr>
          <w:sz w:val="24"/>
          <w:szCs w:val="24"/>
          <w:lang w:bidi="en-US"/>
        </w:rPr>
        <w:tab/>
        <w:t xml:space="preserve">11. </w:t>
      </w:r>
      <w:r w:rsidRPr="00097F68">
        <w:rPr>
          <w:sz w:val="24"/>
          <w:szCs w:val="24"/>
        </w:rPr>
        <w:t>Rekursi i palës paditëse është depozituar në datën</w:t>
      </w:r>
      <w:bookmarkStart w:id="10" w:name="_Hlk222408663"/>
      <w:r w:rsidRPr="00097F68">
        <w:rPr>
          <w:sz w:val="24"/>
          <w:szCs w:val="24"/>
        </w:rPr>
        <w:t xml:space="preserve"> </w:t>
      </w:r>
      <w:r w:rsidRPr="00097F68">
        <w:rPr>
          <w:bCs/>
          <w:color w:val="000000" w:themeColor="text1"/>
          <w:sz w:val="24"/>
          <w:szCs w:val="24"/>
        </w:rPr>
        <w:t xml:space="preserve">29 Mars (është paraqitur </w:t>
      </w:r>
      <w:r w:rsidRPr="00097F68">
        <w:rPr>
          <w:bCs/>
          <w:i/>
          <w:iCs/>
          <w:color w:val="000000" w:themeColor="text1"/>
          <w:sz w:val="24"/>
          <w:szCs w:val="24"/>
        </w:rPr>
        <w:t>shtesë rekursi më 10.11.2021)</w:t>
      </w:r>
      <w:r w:rsidRPr="00097F68">
        <w:rPr>
          <w:bCs/>
          <w:color w:val="000000" w:themeColor="text1"/>
          <w:sz w:val="24"/>
          <w:szCs w:val="24"/>
        </w:rPr>
        <w:t xml:space="preserve"> </w:t>
      </w:r>
      <w:bookmarkEnd w:id="10"/>
      <w:r w:rsidRPr="00097F68">
        <w:rPr>
          <w:sz w:val="24"/>
          <w:szCs w:val="24"/>
        </w:rPr>
        <w:t>dhe çështja është regjistruar në Gjykatën e Lartë në datën 08.05.2017. Neni 472 i KPC-së (me ndryshimet e fundit me ligjin nr.160/2013, përpara ndryshimeve të bëra me ligjin nr.38/2017), parashikonte se, “Vendimet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Kundërshtimi i vendimit në Gjykatën e Lartë bëhet brenda 30 ditëve nga data e dhënies së vendimit. Kur palët janë në mungesë, ky afat fillon nga data e njoftimit”.</w:t>
      </w:r>
      <w:r w:rsidRPr="00097F68">
        <w:rPr>
          <w:sz w:val="24"/>
          <w:szCs w:val="24"/>
          <w:lang w:eastAsia="x-none"/>
        </w:rPr>
        <w:t xml:space="preserve"> </w:t>
      </w:r>
    </w:p>
    <w:p w14:paraId="30D4E5F3" w14:textId="77777777" w:rsidR="00031AB2" w:rsidRPr="00097F68" w:rsidRDefault="00031AB2"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rPr>
      </w:pPr>
      <w:r w:rsidRPr="00097F68">
        <w:rPr>
          <w:sz w:val="24"/>
          <w:szCs w:val="24"/>
          <w:lang w:eastAsia="x-none"/>
        </w:rPr>
        <w:tab/>
        <w:t xml:space="preserve">12. </w:t>
      </w:r>
      <w:r w:rsidRPr="00097F68">
        <w:rPr>
          <w:sz w:val="24"/>
          <w:szCs w:val="24"/>
        </w:rPr>
        <w:t>Në kuptim të kësaj dispozite, kushtet dhe kriteret e pranueshmërisë së rekursit, si një mjet i zakonshëm i ankimit, përfshijnë</w:t>
      </w:r>
      <w:r w:rsidRPr="00097F68">
        <w:rPr>
          <w:i/>
          <w:iCs/>
          <w:sz w:val="24"/>
          <w:szCs w:val="24"/>
        </w:rPr>
        <w:t xml:space="preserve"> së pari</w:t>
      </w:r>
      <w:r w:rsidRPr="00097F68">
        <w:rPr>
          <w:sz w:val="24"/>
          <w:szCs w:val="24"/>
        </w:rPr>
        <w:t xml:space="preserve">, respektimin 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Pr="00097F68">
        <w:rPr>
          <w:i/>
          <w:iCs/>
          <w:sz w:val="24"/>
          <w:szCs w:val="24"/>
        </w:rPr>
        <w:t>së dyti</w:t>
      </w:r>
      <w:r w:rsidRPr="00097F68">
        <w:rPr>
          <w:sz w:val="24"/>
          <w:szCs w:val="24"/>
        </w:rPr>
        <w:t xml:space="preserve">, kontrollin dhe verifikimin nga ana e Kolegjit të </w:t>
      </w:r>
      <w:r w:rsidRPr="00097F68">
        <w:rPr>
          <w:sz w:val="24"/>
          <w:szCs w:val="24"/>
        </w:rPr>
        <w:lastRenderedPageBreak/>
        <w:t xml:space="preserve">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72865951" w14:textId="1374D486" w:rsidR="00031AB2" w:rsidRPr="00097F68" w:rsidRDefault="00031AB2"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lang w:bidi="en-US"/>
        </w:rPr>
      </w:pPr>
      <w:r w:rsidRPr="00097F68">
        <w:rPr>
          <w:sz w:val="24"/>
          <w:szCs w:val="24"/>
        </w:rPr>
        <w:tab/>
        <w:t xml:space="preserve">13. </w:t>
      </w:r>
      <w:r w:rsidRPr="00097F68">
        <w:rPr>
          <w:color w:val="000000"/>
          <w:sz w:val="24"/>
          <w:szCs w:val="24"/>
        </w:rPr>
        <w:t xml:space="preserve">Nga </w:t>
      </w:r>
      <w:r w:rsidRPr="00097F68">
        <w:rPr>
          <w:i/>
          <w:iCs/>
          <w:color w:val="000000"/>
          <w:sz w:val="24"/>
          <w:szCs w:val="24"/>
        </w:rPr>
        <w:t>pikëpamja formalo-ligjore,</w:t>
      </w:r>
      <w:r w:rsidR="00375CCD" w:rsidRPr="00097F68">
        <w:rPr>
          <w:bCs/>
          <w:color w:val="000000" w:themeColor="text1"/>
          <w:sz w:val="24"/>
          <w:szCs w:val="24"/>
        </w:rPr>
        <w:t xml:space="preserve"> Kolegji</w:t>
      </w:r>
      <w:r w:rsidRPr="00097F68">
        <w:rPr>
          <w:color w:val="000000"/>
          <w:sz w:val="24"/>
          <w:szCs w:val="24"/>
        </w:rPr>
        <w:t xml:space="preserve"> konstaton se rekursi i paraqitur nga pala paditëse ka respektuar kërkesat ligjore procedurale të lidhura me afatin e parashikuar në ligj dhe nënshkrimin e aktit.  </w:t>
      </w:r>
    </w:p>
    <w:p w14:paraId="3BAD1CCB" w14:textId="77777777" w:rsidR="003C672D" w:rsidRPr="00097F68" w:rsidRDefault="00031AB2"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eastAsia="en-GB"/>
        </w:rPr>
      </w:pPr>
      <w:r w:rsidRPr="00097F68">
        <w:rPr>
          <w:bCs/>
          <w:sz w:val="24"/>
          <w:szCs w:val="24"/>
          <w:lang w:bidi="en-US"/>
        </w:rPr>
        <w:tab/>
        <w:t xml:space="preserve">14. </w:t>
      </w:r>
      <w:r w:rsidRPr="00097F68">
        <w:rPr>
          <w:bCs/>
          <w:color w:val="000000"/>
          <w:sz w:val="24"/>
          <w:szCs w:val="24"/>
        </w:rPr>
        <w:t xml:space="preserve">Lidhur me </w:t>
      </w:r>
      <w:r w:rsidRPr="00097F68">
        <w:rPr>
          <w:bCs/>
          <w:i/>
          <w:iCs/>
          <w:color w:val="000000"/>
          <w:sz w:val="24"/>
          <w:szCs w:val="24"/>
        </w:rPr>
        <w:t xml:space="preserve">bazueshmërinë e shkaqeve të ngritura në rekurs, </w:t>
      </w:r>
      <w:r w:rsidRPr="00097F68">
        <w:rPr>
          <w:sz w:val="24"/>
          <w:szCs w:val="24"/>
        </w:rPr>
        <w:t xml:space="preserve">nga analiza në tërësi e vendimmarrjeve të gjykatave, </w:t>
      </w:r>
      <w:r w:rsidR="00375CCD" w:rsidRPr="00097F68">
        <w:rPr>
          <w:bCs/>
          <w:color w:val="000000" w:themeColor="text1"/>
          <w:sz w:val="24"/>
          <w:szCs w:val="24"/>
        </w:rPr>
        <w:t>Kolegji</w:t>
      </w:r>
      <w:r w:rsidRPr="00097F68">
        <w:rPr>
          <w:sz w:val="24"/>
          <w:szCs w:val="24"/>
        </w:rPr>
        <w:t xml:space="preserve">  konstaton se </w:t>
      </w:r>
      <w:r w:rsidRPr="00097F68">
        <w:rPr>
          <w:sz w:val="24"/>
          <w:szCs w:val="24"/>
          <w:lang w:val="en-GB" w:eastAsia="en-GB"/>
        </w:rPr>
        <w:t xml:space="preserve">nga analiza e akteve rezulton se </w:t>
      </w:r>
      <w:r w:rsidRPr="00097F68">
        <w:rPr>
          <w:sz w:val="24"/>
          <w:szCs w:val="24"/>
          <w:lang w:eastAsia="en-GB"/>
        </w:rPr>
        <w:t xml:space="preserve">paditësi Elvis Xhori pretendon se është pronar i një apartamenti banimi me sipërfaqe 117.78 m², sipas kontratës së porosisë nr.1891 rep., nr.690/3 kol., datë 10.06.2011, lidhur me shoqërinë “Vila Park-Alb” sh.p.k. Paditësi pretendon se për të njëjtin apartament, për të cilin ai ka likuiduar tërësisht çmimin, shoqëria e paditur ka lidhur një kontratë tjetër sipërmarrjeje me të paditurit Sulejman dhe Bedrie Çaushi, të cilëve edhe ua ka dorëzuar sendin. Për këtë arsye, paditësi ka kërkuar pavlefshmërinë absolute të kontratës së sipërmarrjes nr.3367 rep., nr.297/1 kol., datë 03.07.2013 dhe lirimin dhe dorëzimin e sendit. </w:t>
      </w:r>
    </w:p>
    <w:p w14:paraId="271D618D" w14:textId="2A6A2B7F" w:rsidR="00031AB2" w:rsidRPr="00097F68" w:rsidRDefault="003C672D"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u w:val="single"/>
          <w:lang w:eastAsia="en-GB"/>
        </w:rPr>
      </w:pPr>
      <w:r w:rsidRPr="00097F68">
        <w:rPr>
          <w:sz w:val="24"/>
          <w:szCs w:val="24"/>
          <w:lang w:eastAsia="en-GB"/>
        </w:rPr>
        <w:tab/>
        <w:t xml:space="preserve">15. </w:t>
      </w:r>
      <w:r w:rsidR="00031AB2" w:rsidRPr="00097F68">
        <w:rPr>
          <w:sz w:val="24"/>
          <w:szCs w:val="24"/>
          <w:lang w:eastAsia="en-GB"/>
        </w:rPr>
        <w:t xml:space="preserve">Gjatë gjykimit në shkallë të parë është konstatuar se shoqëria e paditur kishte hyrë në procedurë falimentimi dhe me vendimin nr.2616, datë 31.03.2015 të Gjykatës së Rrethit Gjyqësor Tiranë është caktuar administratori i falimentimit. </w:t>
      </w:r>
      <w:r w:rsidRPr="00097F68">
        <w:rPr>
          <w:sz w:val="24"/>
          <w:szCs w:val="24"/>
          <w:lang w:eastAsia="en-GB"/>
        </w:rPr>
        <w:t>Kjo e fundit ka k</w:t>
      </w:r>
      <w:r w:rsidR="00097F68" w:rsidRPr="00097F68">
        <w:rPr>
          <w:sz w:val="24"/>
          <w:szCs w:val="24"/>
          <w:lang w:eastAsia="en-GB"/>
        </w:rPr>
        <w:t>ë</w:t>
      </w:r>
      <w:r w:rsidRPr="00097F68">
        <w:rPr>
          <w:sz w:val="24"/>
          <w:szCs w:val="24"/>
          <w:lang w:eastAsia="en-GB"/>
        </w:rPr>
        <w:t xml:space="preserve">rkuar pezullimin e gjykimit </w:t>
      </w:r>
      <w:r w:rsidRPr="00097F68">
        <w:rPr>
          <w:sz w:val="24"/>
          <w:szCs w:val="24"/>
          <w:u w:val="single"/>
          <w:lang w:eastAsia="en-GB"/>
        </w:rPr>
        <w:t>deri n</w:t>
      </w:r>
      <w:r w:rsidR="00097F68" w:rsidRPr="00097F68">
        <w:rPr>
          <w:sz w:val="24"/>
          <w:szCs w:val="24"/>
          <w:u w:val="single"/>
          <w:lang w:eastAsia="en-GB"/>
        </w:rPr>
        <w:t>ë</w:t>
      </w:r>
      <w:r w:rsidRPr="00097F68">
        <w:rPr>
          <w:sz w:val="24"/>
          <w:szCs w:val="24"/>
          <w:u w:val="single"/>
          <w:lang w:eastAsia="en-GB"/>
        </w:rPr>
        <w:t xml:space="preserve"> marrjen n</w:t>
      </w:r>
      <w:r w:rsidR="00097F68" w:rsidRPr="00097F68">
        <w:rPr>
          <w:sz w:val="24"/>
          <w:szCs w:val="24"/>
          <w:u w:val="single"/>
          <w:lang w:eastAsia="en-GB"/>
        </w:rPr>
        <w:t>ë</w:t>
      </w:r>
      <w:r w:rsidRPr="00097F68">
        <w:rPr>
          <w:sz w:val="24"/>
          <w:szCs w:val="24"/>
          <w:u w:val="single"/>
          <w:lang w:eastAsia="en-GB"/>
        </w:rPr>
        <w:t xml:space="preserve"> dor</w:t>
      </w:r>
      <w:r w:rsidR="00097F68" w:rsidRPr="00097F68">
        <w:rPr>
          <w:sz w:val="24"/>
          <w:szCs w:val="24"/>
          <w:u w:val="single"/>
          <w:lang w:eastAsia="en-GB"/>
        </w:rPr>
        <w:t>ë</w:t>
      </w:r>
      <w:r w:rsidRPr="00097F68">
        <w:rPr>
          <w:sz w:val="24"/>
          <w:szCs w:val="24"/>
          <w:u w:val="single"/>
          <w:lang w:eastAsia="en-GB"/>
        </w:rPr>
        <w:t>zim t</w:t>
      </w:r>
      <w:r w:rsidR="00097F68" w:rsidRPr="00097F68">
        <w:rPr>
          <w:sz w:val="24"/>
          <w:szCs w:val="24"/>
          <w:u w:val="single"/>
          <w:lang w:eastAsia="en-GB"/>
        </w:rPr>
        <w:t>ë</w:t>
      </w:r>
      <w:r w:rsidRPr="00097F68">
        <w:rPr>
          <w:sz w:val="24"/>
          <w:szCs w:val="24"/>
          <w:u w:val="single"/>
          <w:lang w:eastAsia="en-GB"/>
        </w:rPr>
        <w:t xml:space="preserve"> mas</w:t>
      </w:r>
      <w:r w:rsidR="00097F68" w:rsidRPr="00097F68">
        <w:rPr>
          <w:sz w:val="24"/>
          <w:szCs w:val="24"/>
          <w:u w:val="single"/>
          <w:lang w:eastAsia="en-GB"/>
        </w:rPr>
        <w:t>ë</w:t>
      </w:r>
      <w:r w:rsidRPr="00097F68">
        <w:rPr>
          <w:sz w:val="24"/>
          <w:szCs w:val="24"/>
          <w:u w:val="single"/>
          <w:lang w:eastAsia="en-GB"/>
        </w:rPr>
        <w:t>s s</w:t>
      </w:r>
      <w:r w:rsidR="00097F68" w:rsidRPr="00097F68">
        <w:rPr>
          <w:sz w:val="24"/>
          <w:szCs w:val="24"/>
          <w:u w:val="single"/>
          <w:lang w:eastAsia="en-GB"/>
        </w:rPr>
        <w:t>ë</w:t>
      </w:r>
      <w:r w:rsidRPr="00097F68">
        <w:rPr>
          <w:sz w:val="24"/>
          <w:szCs w:val="24"/>
          <w:u w:val="single"/>
          <w:lang w:eastAsia="en-GB"/>
        </w:rPr>
        <w:t xml:space="preserve"> falimentit</w:t>
      </w:r>
      <w:r w:rsidRPr="00097F68">
        <w:rPr>
          <w:sz w:val="24"/>
          <w:szCs w:val="24"/>
          <w:lang w:eastAsia="en-GB"/>
        </w:rPr>
        <w:t>. Nd</w:t>
      </w:r>
      <w:r w:rsidR="00097F68" w:rsidRPr="00097F68">
        <w:rPr>
          <w:sz w:val="24"/>
          <w:szCs w:val="24"/>
          <w:lang w:eastAsia="en-GB"/>
        </w:rPr>
        <w:t>ë</w:t>
      </w:r>
      <w:r w:rsidRPr="00097F68">
        <w:rPr>
          <w:sz w:val="24"/>
          <w:szCs w:val="24"/>
          <w:lang w:eastAsia="en-GB"/>
        </w:rPr>
        <w:t xml:space="preserve">rsa </w:t>
      </w:r>
      <w:r w:rsidR="00803B83" w:rsidRPr="00097F68">
        <w:rPr>
          <w:sz w:val="24"/>
          <w:szCs w:val="24"/>
          <w:lang w:eastAsia="en-GB"/>
        </w:rPr>
        <w:t>G</w:t>
      </w:r>
      <w:r w:rsidRPr="00097F68">
        <w:rPr>
          <w:sz w:val="24"/>
          <w:szCs w:val="24"/>
          <w:lang w:eastAsia="en-GB"/>
        </w:rPr>
        <w:t>jykata e shkall</w:t>
      </w:r>
      <w:r w:rsidR="00097F68" w:rsidRPr="00097F68">
        <w:rPr>
          <w:sz w:val="24"/>
          <w:szCs w:val="24"/>
          <w:lang w:eastAsia="en-GB"/>
        </w:rPr>
        <w:t>ë</w:t>
      </w:r>
      <w:r w:rsidRPr="00097F68">
        <w:rPr>
          <w:sz w:val="24"/>
          <w:szCs w:val="24"/>
          <w:lang w:eastAsia="en-GB"/>
        </w:rPr>
        <w:t>s s</w:t>
      </w:r>
      <w:r w:rsidR="00097F68" w:rsidRPr="00097F68">
        <w:rPr>
          <w:sz w:val="24"/>
          <w:szCs w:val="24"/>
          <w:lang w:eastAsia="en-GB"/>
        </w:rPr>
        <w:t>ë</w:t>
      </w:r>
      <w:r w:rsidRPr="00097F68">
        <w:rPr>
          <w:sz w:val="24"/>
          <w:szCs w:val="24"/>
          <w:lang w:eastAsia="en-GB"/>
        </w:rPr>
        <w:t xml:space="preserve"> par</w:t>
      </w:r>
      <w:r w:rsidR="00097F68" w:rsidRPr="00097F68">
        <w:rPr>
          <w:sz w:val="24"/>
          <w:szCs w:val="24"/>
          <w:lang w:eastAsia="en-GB"/>
        </w:rPr>
        <w:t>ë</w:t>
      </w:r>
      <w:r w:rsidRPr="00097F68">
        <w:rPr>
          <w:sz w:val="24"/>
          <w:szCs w:val="24"/>
          <w:lang w:eastAsia="en-GB"/>
        </w:rPr>
        <w:t xml:space="preserve"> megjith</w:t>
      </w:r>
      <w:r w:rsidR="00097F68" w:rsidRPr="00097F68">
        <w:rPr>
          <w:sz w:val="24"/>
          <w:szCs w:val="24"/>
          <w:lang w:eastAsia="en-GB"/>
        </w:rPr>
        <w:t>ë</w:t>
      </w:r>
      <w:r w:rsidRPr="00097F68">
        <w:rPr>
          <w:sz w:val="24"/>
          <w:szCs w:val="24"/>
          <w:lang w:eastAsia="en-GB"/>
        </w:rPr>
        <w:t>se e ka pranuar k</w:t>
      </w:r>
      <w:r w:rsidR="00097F68" w:rsidRPr="00097F68">
        <w:rPr>
          <w:sz w:val="24"/>
          <w:szCs w:val="24"/>
          <w:lang w:eastAsia="en-GB"/>
        </w:rPr>
        <w:t>ë</w:t>
      </w:r>
      <w:r w:rsidRPr="00097F68">
        <w:rPr>
          <w:sz w:val="24"/>
          <w:szCs w:val="24"/>
          <w:lang w:eastAsia="en-GB"/>
        </w:rPr>
        <w:t>rkes</w:t>
      </w:r>
      <w:r w:rsidR="00097F68" w:rsidRPr="00097F68">
        <w:rPr>
          <w:sz w:val="24"/>
          <w:szCs w:val="24"/>
          <w:lang w:eastAsia="en-GB"/>
        </w:rPr>
        <w:t>ë</w:t>
      </w:r>
      <w:r w:rsidRPr="00097F68">
        <w:rPr>
          <w:sz w:val="24"/>
          <w:szCs w:val="24"/>
          <w:lang w:eastAsia="en-GB"/>
        </w:rPr>
        <w:t>n p</w:t>
      </w:r>
      <w:r w:rsidR="00097F68" w:rsidRPr="00097F68">
        <w:rPr>
          <w:sz w:val="24"/>
          <w:szCs w:val="24"/>
          <w:lang w:eastAsia="en-GB"/>
        </w:rPr>
        <w:t>ë</w:t>
      </w:r>
      <w:r w:rsidRPr="00097F68">
        <w:rPr>
          <w:sz w:val="24"/>
          <w:szCs w:val="24"/>
          <w:lang w:eastAsia="en-GB"/>
        </w:rPr>
        <w:t>r pezullimin e gjykimit i ka shtrir</w:t>
      </w:r>
      <w:r w:rsidR="00097F68" w:rsidRPr="00097F68">
        <w:rPr>
          <w:sz w:val="24"/>
          <w:szCs w:val="24"/>
          <w:lang w:eastAsia="en-GB"/>
        </w:rPr>
        <w:t>ë</w:t>
      </w:r>
      <w:r w:rsidRPr="00097F68">
        <w:rPr>
          <w:sz w:val="24"/>
          <w:szCs w:val="24"/>
          <w:lang w:eastAsia="en-GB"/>
        </w:rPr>
        <w:t xml:space="preserve"> efektet e k</w:t>
      </w:r>
      <w:r w:rsidR="00097F68" w:rsidRPr="00097F68">
        <w:rPr>
          <w:sz w:val="24"/>
          <w:szCs w:val="24"/>
          <w:lang w:eastAsia="en-GB"/>
        </w:rPr>
        <w:t>ë</w:t>
      </w:r>
      <w:r w:rsidRPr="00097F68">
        <w:rPr>
          <w:sz w:val="24"/>
          <w:szCs w:val="24"/>
          <w:lang w:eastAsia="en-GB"/>
        </w:rPr>
        <w:t xml:space="preserve">tij vendimi </w:t>
      </w:r>
      <w:r w:rsidRPr="00097F68">
        <w:rPr>
          <w:sz w:val="24"/>
          <w:szCs w:val="24"/>
          <w:u w:val="single"/>
          <w:lang w:eastAsia="en-GB"/>
        </w:rPr>
        <w:t>deri n</w:t>
      </w:r>
      <w:r w:rsidR="00097F68" w:rsidRPr="00097F68">
        <w:rPr>
          <w:sz w:val="24"/>
          <w:szCs w:val="24"/>
          <w:u w:val="single"/>
          <w:lang w:eastAsia="en-GB"/>
        </w:rPr>
        <w:t>ë</w:t>
      </w:r>
      <w:r w:rsidRPr="00097F68">
        <w:rPr>
          <w:sz w:val="24"/>
          <w:szCs w:val="24"/>
          <w:u w:val="single"/>
          <w:lang w:eastAsia="en-GB"/>
        </w:rPr>
        <w:t xml:space="preserve"> p</w:t>
      </w:r>
      <w:r w:rsidR="00097F68" w:rsidRPr="00097F68">
        <w:rPr>
          <w:sz w:val="24"/>
          <w:szCs w:val="24"/>
          <w:u w:val="single"/>
          <w:lang w:eastAsia="en-GB"/>
        </w:rPr>
        <w:t>ë</w:t>
      </w:r>
      <w:r w:rsidRPr="00097F68">
        <w:rPr>
          <w:sz w:val="24"/>
          <w:szCs w:val="24"/>
          <w:u w:val="single"/>
          <w:lang w:eastAsia="en-GB"/>
        </w:rPr>
        <w:t>rfundim t</w:t>
      </w:r>
      <w:r w:rsidR="00097F68" w:rsidRPr="00097F68">
        <w:rPr>
          <w:sz w:val="24"/>
          <w:szCs w:val="24"/>
          <w:u w:val="single"/>
          <w:lang w:eastAsia="en-GB"/>
        </w:rPr>
        <w:t>ë</w:t>
      </w:r>
      <w:r w:rsidRPr="00097F68">
        <w:rPr>
          <w:sz w:val="24"/>
          <w:szCs w:val="24"/>
          <w:u w:val="single"/>
          <w:lang w:eastAsia="en-GB"/>
        </w:rPr>
        <w:t xml:space="preserve"> procedur</w:t>
      </w:r>
      <w:r w:rsidR="00097F68" w:rsidRPr="00097F68">
        <w:rPr>
          <w:sz w:val="24"/>
          <w:szCs w:val="24"/>
          <w:u w:val="single"/>
          <w:lang w:eastAsia="en-GB"/>
        </w:rPr>
        <w:t>ë</w:t>
      </w:r>
      <w:r w:rsidRPr="00097F68">
        <w:rPr>
          <w:sz w:val="24"/>
          <w:szCs w:val="24"/>
          <w:u w:val="single"/>
          <w:lang w:eastAsia="en-GB"/>
        </w:rPr>
        <w:t>s s</w:t>
      </w:r>
      <w:r w:rsidR="00097F68" w:rsidRPr="00097F68">
        <w:rPr>
          <w:sz w:val="24"/>
          <w:szCs w:val="24"/>
          <w:u w:val="single"/>
          <w:lang w:eastAsia="en-GB"/>
        </w:rPr>
        <w:t>ë</w:t>
      </w:r>
      <w:r w:rsidRPr="00097F68">
        <w:rPr>
          <w:sz w:val="24"/>
          <w:szCs w:val="24"/>
          <w:u w:val="single"/>
          <w:lang w:eastAsia="en-GB"/>
        </w:rPr>
        <w:t xml:space="preserve"> falimentit</w:t>
      </w:r>
      <w:r w:rsidR="002B6E8F" w:rsidRPr="00097F68">
        <w:rPr>
          <w:sz w:val="24"/>
          <w:szCs w:val="24"/>
          <w:u w:val="single"/>
          <w:lang w:eastAsia="en-GB"/>
        </w:rPr>
        <w:t xml:space="preserve">. </w:t>
      </w:r>
    </w:p>
    <w:p w14:paraId="1C6B7506" w14:textId="38AD556F" w:rsidR="002B6E8F" w:rsidRPr="00097F68" w:rsidRDefault="002B6E8F" w:rsidP="00097F68">
      <w:pPr>
        <w:pStyle w:val="NormalWeb"/>
        <w:spacing w:before="0" w:beforeAutospacing="0" w:after="0" w:afterAutospacing="0"/>
        <w:jc w:val="both"/>
      </w:pPr>
      <w:r w:rsidRPr="00097F68">
        <w:rPr>
          <w:lang w:eastAsia="en-GB"/>
        </w:rPr>
        <w:t xml:space="preserve">       </w:t>
      </w:r>
      <w:r w:rsidR="00031AB2" w:rsidRPr="00097F68">
        <w:rPr>
          <w:lang w:eastAsia="en-GB"/>
        </w:rPr>
        <w:t>1</w:t>
      </w:r>
      <w:r w:rsidRPr="00097F68">
        <w:rPr>
          <w:lang w:eastAsia="en-GB"/>
        </w:rPr>
        <w:t>6</w:t>
      </w:r>
      <w:r w:rsidR="00031AB2" w:rsidRPr="00097F68">
        <w:rPr>
          <w:lang w:eastAsia="en-GB"/>
        </w:rPr>
        <w:t xml:space="preserve">. Gjykata e </w:t>
      </w:r>
      <w:r w:rsidRPr="00097F68">
        <w:rPr>
          <w:lang w:eastAsia="en-GB"/>
        </w:rPr>
        <w:t>shkall</w:t>
      </w:r>
      <w:r w:rsidR="00097F68" w:rsidRPr="00097F68">
        <w:rPr>
          <w:lang w:eastAsia="en-GB"/>
        </w:rPr>
        <w:t>ë</w:t>
      </w:r>
      <w:r w:rsidRPr="00097F68">
        <w:rPr>
          <w:lang w:eastAsia="en-GB"/>
        </w:rPr>
        <w:t>s s</w:t>
      </w:r>
      <w:r w:rsidR="00097F68" w:rsidRPr="00097F68">
        <w:rPr>
          <w:lang w:eastAsia="en-GB"/>
        </w:rPr>
        <w:t>ë</w:t>
      </w:r>
      <w:r w:rsidRPr="00097F68">
        <w:rPr>
          <w:lang w:eastAsia="en-GB"/>
        </w:rPr>
        <w:t xml:space="preserve"> par</w:t>
      </w:r>
      <w:r w:rsidR="00097F68" w:rsidRPr="00097F68">
        <w:rPr>
          <w:lang w:eastAsia="en-GB"/>
        </w:rPr>
        <w:t>ë</w:t>
      </w:r>
      <w:r w:rsidRPr="00097F68">
        <w:rPr>
          <w:lang w:eastAsia="en-GB"/>
        </w:rPr>
        <w:t xml:space="preserve"> e</w:t>
      </w:r>
      <w:r w:rsidR="00031AB2" w:rsidRPr="00097F68">
        <w:rPr>
          <w:lang w:eastAsia="en-GB"/>
        </w:rPr>
        <w:t xml:space="preserve"> ka bazuar vendimmarrjen në nenin 71 të Ligji nr. 8901/2002 Për Falimentimin, sipas të cilit: “</w:t>
      </w:r>
      <w:r w:rsidR="00031AB2" w:rsidRPr="00097F68">
        <w:rPr>
          <w:i/>
          <w:iCs/>
          <w:lang w:eastAsia="en-GB"/>
        </w:rPr>
        <w:t>Me hapjen e procedurës së falimentimit pezullohen të gjitha paditë civile ku debitori është palë</w:t>
      </w:r>
      <w:r w:rsidR="00031AB2" w:rsidRPr="00097F68">
        <w:rPr>
          <w:lang w:eastAsia="en-GB"/>
        </w:rPr>
        <w:t xml:space="preserve">.” </w:t>
      </w:r>
      <w:r w:rsidRPr="00097F68">
        <w:rPr>
          <w:lang w:eastAsia="en-GB"/>
        </w:rPr>
        <w:t>Nd</w:t>
      </w:r>
      <w:r w:rsidR="00097F68" w:rsidRPr="00097F68">
        <w:rPr>
          <w:lang w:eastAsia="en-GB"/>
        </w:rPr>
        <w:t>ë</w:t>
      </w:r>
      <w:r w:rsidRPr="00097F68">
        <w:rPr>
          <w:lang w:eastAsia="en-GB"/>
        </w:rPr>
        <w:t>rkoh</w:t>
      </w:r>
      <w:r w:rsidR="00097F68" w:rsidRPr="00097F68">
        <w:rPr>
          <w:lang w:eastAsia="en-GB"/>
        </w:rPr>
        <w:t>ë</w:t>
      </w:r>
      <w:r w:rsidRPr="00097F68">
        <w:rPr>
          <w:lang w:eastAsia="en-GB"/>
        </w:rPr>
        <w:t xml:space="preserve"> </w:t>
      </w:r>
      <w:r w:rsidR="00803B83" w:rsidRPr="00097F68">
        <w:rPr>
          <w:lang w:eastAsia="en-GB"/>
        </w:rPr>
        <w:t>G</w:t>
      </w:r>
      <w:r w:rsidRPr="00097F68">
        <w:rPr>
          <w:lang w:eastAsia="en-GB"/>
        </w:rPr>
        <w:t>jykata e Apelit e ka l</w:t>
      </w:r>
      <w:r w:rsidR="00097F68" w:rsidRPr="00097F68">
        <w:rPr>
          <w:lang w:eastAsia="en-GB"/>
        </w:rPr>
        <w:t>ë</w:t>
      </w:r>
      <w:r w:rsidRPr="00097F68">
        <w:rPr>
          <w:lang w:eastAsia="en-GB"/>
        </w:rPr>
        <w:t>n</w:t>
      </w:r>
      <w:r w:rsidR="00097F68" w:rsidRPr="00097F68">
        <w:rPr>
          <w:lang w:eastAsia="en-GB"/>
        </w:rPr>
        <w:t>ë</w:t>
      </w:r>
      <w:r w:rsidRPr="00097F68">
        <w:rPr>
          <w:lang w:eastAsia="en-GB"/>
        </w:rPr>
        <w:t xml:space="preserve"> n</w:t>
      </w:r>
      <w:r w:rsidR="00097F68" w:rsidRPr="00097F68">
        <w:rPr>
          <w:lang w:eastAsia="en-GB"/>
        </w:rPr>
        <w:t>ë</w:t>
      </w:r>
      <w:r w:rsidRPr="00097F68">
        <w:rPr>
          <w:lang w:eastAsia="en-GB"/>
        </w:rPr>
        <w:t xml:space="preserve"> fuqi k</w:t>
      </w:r>
      <w:r w:rsidR="00097F68" w:rsidRPr="00097F68">
        <w:rPr>
          <w:lang w:eastAsia="en-GB"/>
        </w:rPr>
        <w:t>ë</w:t>
      </w:r>
      <w:r w:rsidRPr="00097F68">
        <w:rPr>
          <w:lang w:eastAsia="en-GB"/>
        </w:rPr>
        <w:t>t</w:t>
      </w:r>
      <w:r w:rsidR="00097F68" w:rsidRPr="00097F68">
        <w:rPr>
          <w:lang w:eastAsia="en-GB"/>
        </w:rPr>
        <w:t>ë</w:t>
      </w:r>
      <w:r w:rsidRPr="00097F68">
        <w:rPr>
          <w:lang w:eastAsia="en-GB"/>
        </w:rPr>
        <w:t xml:space="preserve"> vendim duke arsyetuar se; </w:t>
      </w:r>
      <w:r w:rsidRPr="00097F68">
        <w:t xml:space="preserve">Në kushtet kur paditësi nuk rezulton të jetë kreditor i siguruar, sipas pikës 2 të nenit 71 të ligjit nr. 8901, datë: 23.05.2002 “Për falimentimin”, i ndryshuar, atëherë me të drejtë gjykata e shkallës së parë ka pezulluar gjykimin e çështjes sipas gërmës (d) të nenit 297 të Kodit të Procedurës Civile, me qëllim që të mundësohet zhvillimi i procedurës së falimentimit dhe administratorja e falimentimit të marrë në dorëzim masën e falimentimit. Paditësi, në këtë rast, </w:t>
      </w:r>
      <w:r w:rsidRPr="00097F68">
        <w:rPr>
          <w:u w:val="single"/>
        </w:rPr>
        <w:t>ka të drejtë sipas nenit 73 të ligjit nr. 8901,</w:t>
      </w:r>
      <w:r w:rsidRPr="00097F68">
        <w:t xml:space="preserve"> datë: 23.05.2002 “Për falimentimin”, i ndryshuar, që të kërkojë vijimin e gjykimit pranë gjykatës së shkallës së parë, për një nga shkaqet e parashikuara në ligjin në fuqi në kohën e paraqitjes së kërkesës.</w:t>
      </w:r>
    </w:p>
    <w:p w14:paraId="541447CA" w14:textId="51931CB7" w:rsidR="004A23A2" w:rsidRPr="00097F68" w:rsidRDefault="006C005E" w:rsidP="00097F68">
      <w:pPr>
        <w:shd w:val="clear" w:color="auto" w:fill="FFFFFF"/>
        <w:tabs>
          <w:tab w:val="left" w:pos="360"/>
          <w:tab w:val="left" w:pos="450"/>
          <w:tab w:val="left" w:pos="7920"/>
          <w:tab w:val="left" w:pos="8640"/>
          <w:tab w:val="left" w:pos="9360"/>
          <w:tab w:val="left" w:pos="10080"/>
          <w:tab w:val="left" w:pos="10800"/>
          <w:tab w:val="left" w:pos="11520"/>
          <w:tab w:val="left" w:pos="12240"/>
          <w:tab w:val="left" w:pos="12960"/>
        </w:tabs>
        <w:jc w:val="both"/>
        <w:rPr>
          <w:bCs/>
          <w:iCs/>
          <w:color w:val="000000"/>
          <w:sz w:val="24"/>
          <w:szCs w:val="24"/>
        </w:rPr>
      </w:pPr>
      <w:r w:rsidRPr="00097F68">
        <w:rPr>
          <w:sz w:val="24"/>
          <w:szCs w:val="24"/>
        </w:rPr>
        <w:t xml:space="preserve">      17. N</w:t>
      </w:r>
      <w:r w:rsidR="00097F68" w:rsidRPr="00097F68">
        <w:rPr>
          <w:sz w:val="24"/>
          <w:szCs w:val="24"/>
        </w:rPr>
        <w:t>ë</w:t>
      </w:r>
      <w:r w:rsidRPr="00097F68">
        <w:rPr>
          <w:sz w:val="24"/>
          <w:szCs w:val="24"/>
        </w:rPr>
        <w:t xml:space="preserve"> konsiderat</w:t>
      </w:r>
      <w:r w:rsidR="00097F68" w:rsidRPr="00097F68">
        <w:rPr>
          <w:sz w:val="24"/>
          <w:szCs w:val="24"/>
        </w:rPr>
        <w:t>ë</w:t>
      </w:r>
      <w:r w:rsidRPr="00097F68">
        <w:rPr>
          <w:sz w:val="24"/>
          <w:szCs w:val="24"/>
        </w:rPr>
        <w:t xml:space="preserve"> t</w:t>
      </w:r>
      <w:r w:rsidR="00097F68" w:rsidRPr="00097F68">
        <w:rPr>
          <w:sz w:val="24"/>
          <w:szCs w:val="24"/>
        </w:rPr>
        <w:t>ë</w:t>
      </w:r>
      <w:r w:rsidRPr="00097F68">
        <w:rPr>
          <w:sz w:val="24"/>
          <w:szCs w:val="24"/>
        </w:rPr>
        <w:t xml:space="preserve"> shkakut p</w:t>
      </w:r>
      <w:r w:rsidR="00097F68" w:rsidRPr="00097F68">
        <w:rPr>
          <w:sz w:val="24"/>
          <w:szCs w:val="24"/>
        </w:rPr>
        <w:t>ë</w:t>
      </w:r>
      <w:r w:rsidRPr="00097F68">
        <w:rPr>
          <w:sz w:val="24"/>
          <w:szCs w:val="24"/>
        </w:rPr>
        <w:t>r t</w:t>
      </w:r>
      <w:r w:rsidR="00097F68" w:rsidRPr="00097F68">
        <w:rPr>
          <w:sz w:val="24"/>
          <w:szCs w:val="24"/>
        </w:rPr>
        <w:t>ë</w:t>
      </w:r>
      <w:r w:rsidRPr="00097F68">
        <w:rPr>
          <w:sz w:val="24"/>
          <w:szCs w:val="24"/>
        </w:rPr>
        <w:t xml:space="preserve"> cilin gjykatat e faktit kan</w:t>
      </w:r>
      <w:r w:rsidR="00097F68" w:rsidRPr="00097F68">
        <w:rPr>
          <w:sz w:val="24"/>
          <w:szCs w:val="24"/>
        </w:rPr>
        <w:t>ë</w:t>
      </w:r>
      <w:r w:rsidRPr="00097F68">
        <w:rPr>
          <w:sz w:val="24"/>
          <w:szCs w:val="24"/>
        </w:rPr>
        <w:t xml:space="preserve"> vendosur pezullimin e gjykimit, kolegji vler</w:t>
      </w:r>
      <w:r w:rsidR="00097F68" w:rsidRPr="00097F68">
        <w:rPr>
          <w:sz w:val="24"/>
          <w:szCs w:val="24"/>
        </w:rPr>
        <w:t>ë</w:t>
      </w:r>
      <w:r w:rsidRPr="00097F68">
        <w:rPr>
          <w:sz w:val="24"/>
          <w:szCs w:val="24"/>
        </w:rPr>
        <w:t>son t</w:t>
      </w:r>
      <w:r w:rsidR="00097F68" w:rsidRPr="00097F68">
        <w:rPr>
          <w:sz w:val="24"/>
          <w:szCs w:val="24"/>
        </w:rPr>
        <w:t>ë</w:t>
      </w:r>
      <w:r w:rsidRPr="00097F68">
        <w:rPr>
          <w:sz w:val="24"/>
          <w:szCs w:val="24"/>
        </w:rPr>
        <w:t xml:space="preserve"> ndalet te kushtet e </w:t>
      </w:r>
      <w:r w:rsidR="004A23A2" w:rsidRPr="00097F68">
        <w:rPr>
          <w:sz w:val="24"/>
          <w:szCs w:val="24"/>
        </w:rPr>
        <w:t>p</w:t>
      </w:r>
      <w:r w:rsidR="00097F68" w:rsidRPr="00097F68">
        <w:rPr>
          <w:sz w:val="24"/>
          <w:szCs w:val="24"/>
        </w:rPr>
        <w:t>ë</w:t>
      </w:r>
      <w:r w:rsidR="004A23A2" w:rsidRPr="00097F68">
        <w:rPr>
          <w:sz w:val="24"/>
          <w:szCs w:val="24"/>
        </w:rPr>
        <w:t>rgjith</w:t>
      </w:r>
      <w:r w:rsidR="00097F68" w:rsidRPr="00097F68">
        <w:rPr>
          <w:sz w:val="24"/>
          <w:szCs w:val="24"/>
        </w:rPr>
        <w:t>ë</w:t>
      </w:r>
      <w:r w:rsidR="004A23A2" w:rsidRPr="00097F68">
        <w:rPr>
          <w:sz w:val="24"/>
          <w:szCs w:val="24"/>
        </w:rPr>
        <w:t>shme t</w:t>
      </w:r>
      <w:r w:rsidR="00097F68" w:rsidRPr="00097F68">
        <w:rPr>
          <w:sz w:val="24"/>
          <w:szCs w:val="24"/>
        </w:rPr>
        <w:t>ë</w:t>
      </w:r>
      <w:r w:rsidR="004A23A2" w:rsidRPr="00097F68">
        <w:rPr>
          <w:sz w:val="24"/>
          <w:szCs w:val="24"/>
        </w:rPr>
        <w:t xml:space="preserve"> </w:t>
      </w:r>
      <w:r w:rsidRPr="00097F68">
        <w:rPr>
          <w:sz w:val="24"/>
          <w:szCs w:val="24"/>
        </w:rPr>
        <w:t xml:space="preserve">pezullimit </w:t>
      </w:r>
      <w:r w:rsidR="004A23A2" w:rsidRPr="00097F68">
        <w:rPr>
          <w:sz w:val="24"/>
          <w:szCs w:val="24"/>
        </w:rPr>
        <w:t>t</w:t>
      </w:r>
      <w:r w:rsidR="00097F68" w:rsidRPr="00097F68">
        <w:rPr>
          <w:sz w:val="24"/>
          <w:szCs w:val="24"/>
        </w:rPr>
        <w:t>ë</w:t>
      </w:r>
      <w:r w:rsidR="004A23A2" w:rsidRPr="00097F68">
        <w:rPr>
          <w:sz w:val="24"/>
          <w:szCs w:val="24"/>
        </w:rPr>
        <w:t xml:space="preserve"> gjykimit sipas nenit 297 t</w:t>
      </w:r>
      <w:r w:rsidR="00097F68" w:rsidRPr="00097F68">
        <w:rPr>
          <w:sz w:val="24"/>
          <w:szCs w:val="24"/>
        </w:rPr>
        <w:t>ë</w:t>
      </w:r>
      <w:r w:rsidR="004A23A2" w:rsidRPr="00097F68">
        <w:rPr>
          <w:sz w:val="24"/>
          <w:szCs w:val="24"/>
        </w:rPr>
        <w:t xml:space="preserve"> KPC dhe te kushtet e vecanta t</w:t>
      </w:r>
      <w:r w:rsidR="00097F68" w:rsidRPr="00097F68">
        <w:rPr>
          <w:sz w:val="24"/>
          <w:szCs w:val="24"/>
        </w:rPr>
        <w:t>ë</w:t>
      </w:r>
      <w:r w:rsidR="004A23A2" w:rsidRPr="00097F68">
        <w:rPr>
          <w:sz w:val="24"/>
          <w:szCs w:val="24"/>
        </w:rPr>
        <w:t xml:space="preserve"> pezullimit t</w:t>
      </w:r>
      <w:r w:rsidR="00097F68" w:rsidRPr="00097F68">
        <w:rPr>
          <w:sz w:val="24"/>
          <w:szCs w:val="24"/>
        </w:rPr>
        <w:t>ë</w:t>
      </w:r>
      <w:r w:rsidR="004A23A2" w:rsidRPr="00097F68">
        <w:rPr>
          <w:sz w:val="24"/>
          <w:szCs w:val="24"/>
        </w:rPr>
        <w:t xml:space="preserve"> gjykimit t</w:t>
      </w:r>
      <w:r w:rsidR="00097F68" w:rsidRPr="00097F68">
        <w:rPr>
          <w:sz w:val="24"/>
          <w:szCs w:val="24"/>
        </w:rPr>
        <w:t>ë</w:t>
      </w:r>
      <w:r w:rsidR="004A23A2" w:rsidRPr="00097F68">
        <w:rPr>
          <w:sz w:val="24"/>
          <w:szCs w:val="24"/>
        </w:rPr>
        <w:t xml:space="preserve"> parashikuara nga nenet 71 e vijues t</w:t>
      </w:r>
      <w:r w:rsidR="00097F68" w:rsidRPr="00097F68">
        <w:rPr>
          <w:sz w:val="24"/>
          <w:szCs w:val="24"/>
        </w:rPr>
        <w:t>ë</w:t>
      </w:r>
      <w:r w:rsidR="004A23A2" w:rsidRPr="00097F68">
        <w:rPr>
          <w:sz w:val="24"/>
          <w:szCs w:val="24"/>
        </w:rPr>
        <w:t xml:space="preserve"> ligjit nr.8901 dt.23.05.2002, ku jan</w:t>
      </w:r>
      <w:r w:rsidR="00097F68" w:rsidRPr="00097F68">
        <w:rPr>
          <w:sz w:val="24"/>
          <w:szCs w:val="24"/>
        </w:rPr>
        <w:t>ë</w:t>
      </w:r>
      <w:r w:rsidR="004A23A2" w:rsidRPr="00097F68">
        <w:rPr>
          <w:sz w:val="24"/>
          <w:szCs w:val="24"/>
        </w:rPr>
        <w:t xml:space="preserve"> bazuar gjykatat e faktit. </w:t>
      </w:r>
      <w:r w:rsidR="004A23A2" w:rsidRPr="00097F68">
        <w:rPr>
          <w:spacing w:val="-2"/>
          <w:sz w:val="24"/>
          <w:szCs w:val="24"/>
        </w:rPr>
        <w:t xml:space="preserve">Neni 297 i KPC </w:t>
      </w:r>
      <w:r w:rsidR="004A23A2" w:rsidRPr="00097F68">
        <w:rPr>
          <w:iCs/>
          <w:color w:val="000000"/>
          <w:sz w:val="24"/>
          <w:szCs w:val="24"/>
        </w:rPr>
        <w:t xml:space="preserve">parashikon se, </w:t>
      </w:r>
      <w:r w:rsidR="004A23A2" w:rsidRPr="00097F68">
        <w:rPr>
          <w:i/>
          <w:color w:val="000000"/>
          <w:sz w:val="24"/>
          <w:szCs w:val="24"/>
        </w:rPr>
        <w:t xml:space="preserve">“Gjykata vendos pezullimin e gjykimit kur: a) </w:t>
      </w:r>
      <w:r w:rsidR="004A23A2" w:rsidRPr="00097F68">
        <w:rPr>
          <w:i/>
          <w:color w:val="000000"/>
          <w:sz w:val="24"/>
          <w:szCs w:val="24"/>
          <w:u w:val="single"/>
        </w:rPr>
        <w:t>çështja nuk mund të zgjidhet para se të zgjidhet një çështje tjetër penale, civile ose administrative</w:t>
      </w:r>
      <w:r w:rsidR="004A23A2" w:rsidRPr="00097F68">
        <w:rPr>
          <w:i/>
          <w:color w:val="000000"/>
          <w:sz w:val="24"/>
          <w:szCs w:val="24"/>
        </w:rPr>
        <w:t xml:space="preserve">; </w:t>
      </w:r>
      <w:r w:rsidR="004A23A2" w:rsidRPr="00097F68">
        <w:rPr>
          <w:iCs/>
          <w:color w:val="000000"/>
          <w:sz w:val="24"/>
          <w:szCs w:val="24"/>
        </w:rPr>
        <w:t>b) kërkohet nga të dyja palët;.</w:t>
      </w:r>
      <w:r w:rsidR="004A23A2" w:rsidRPr="00097F68">
        <w:rPr>
          <w:i/>
          <w:color w:val="000000"/>
          <w:sz w:val="24"/>
          <w:szCs w:val="24"/>
        </w:rPr>
        <w:t xml:space="preserve">..; d) parashikohet shprehimisht në ligj […]”. </w:t>
      </w:r>
      <w:r w:rsidR="004A23A2" w:rsidRPr="00097F68">
        <w:rPr>
          <w:iCs/>
          <w:color w:val="000000"/>
          <w:sz w:val="24"/>
          <w:szCs w:val="24"/>
        </w:rPr>
        <w:t>Në analizë të kësaj dispozite, Kolegji çmon se v</w:t>
      </w:r>
      <w:r w:rsidR="004A23A2" w:rsidRPr="00097F68">
        <w:rPr>
          <w:bCs/>
          <w:iCs/>
          <w:color w:val="000000"/>
          <w:sz w:val="24"/>
          <w:szCs w:val="24"/>
        </w:rPr>
        <w:t xml:space="preserve">endimi për pezullimin e gjykimit është një vendim i ndërmjetëm përmes të cilit gjykata “ngrin” shqyrtimin gjyqësor, pasi vazhdimi i tij është i pamundur, pa pritur rezultatet e një procesi tjetër. Në konsideratë të cështjes objekt gjykimi dhe asaj shkak pezullimi dy janë rastet e pezullimit që mund të diskutohen për zbatim, konkretisht gërma “a” dhe “d” e nenit 297 të KPC. Gërma a e nenit 297 të KPC ka të bëjë me situatën kur një cështje nuk mund të zgjidhet para se të zgjidhet një cështje tjetër, ndërsa gërma </w:t>
      </w:r>
      <w:r w:rsidR="00A7654F" w:rsidRPr="00097F68">
        <w:rPr>
          <w:bCs/>
          <w:iCs/>
          <w:color w:val="000000"/>
          <w:sz w:val="24"/>
          <w:szCs w:val="24"/>
        </w:rPr>
        <w:t>‘</w:t>
      </w:r>
      <w:r w:rsidR="00A7654F" w:rsidRPr="00097F68">
        <w:rPr>
          <w:iCs/>
          <w:color w:val="000000"/>
          <w:sz w:val="24"/>
          <w:szCs w:val="24"/>
        </w:rPr>
        <w:t>d’</w:t>
      </w:r>
      <w:r w:rsidR="004A23A2" w:rsidRPr="00097F68">
        <w:rPr>
          <w:iCs/>
          <w:color w:val="000000"/>
          <w:sz w:val="24"/>
          <w:szCs w:val="24"/>
        </w:rPr>
        <w:t xml:space="preserve"> ka të bëjë me rastin </w:t>
      </w:r>
      <w:r w:rsidR="004A23A2" w:rsidRPr="00097F68">
        <w:rPr>
          <w:i/>
          <w:color w:val="000000"/>
          <w:sz w:val="24"/>
          <w:szCs w:val="24"/>
        </w:rPr>
        <w:t xml:space="preserve">kur </w:t>
      </w:r>
      <w:r w:rsidR="00A7654F" w:rsidRPr="00097F68">
        <w:rPr>
          <w:i/>
          <w:color w:val="000000"/>
          <w:sz w:val="24"/>
          <w:szCs w:val="24"/>
        </w:rPr>
        <w:t xml:space="preserve">pezullimi i gjykimit </w:t>
      </w:r>
      <w:r w:rsidR="00097F68" w:rsidRPr="00097F68">
        <w:rPr>
          <w:i/>
          <w:color w:val="000000"/>
          <w:sz w:val="24"/>
          <w:szCs w:val="24"/>
        </w:rPr>
        <w:t>ë</w:t>
      </w:r>
      <w:r w:rsidR="00A7654F" w:rsidRPr="00097F68">
        <w:rPr>
          <w:i/>
          <w:color w:val="000000"/>
          <w:sz w:val="24"/>
          <w:szCs w:val="24"/>
        </w:rPr>
        <w:t>sht</w:t>
      </w:r>
      <w:r w:rsidR="00097F68" w:rsidRPr="00097F68">
        <w:rPr>
          <w:i/>
          <w:color w:val="000000"/>
          <w:sz w:val="24"/>
          <w:szCs w:val="24"/>
        </w:rPr>
        <w:t>ë</w:t>
      </w:r>
      <w:r w:rsidR="00A7654F" w:rsidRPr="00097F68">
        <w:rPr>
          <w:i/>
          <w:color w:val="000000"/>
          <w:sz w:val="24"/>
          <w:szCs w:val="24"/>
        </w:rPr>
        <w:t xml:space="preserve"> i parashikuar shprehimisht n</w:t>
      </w:r>
      <w:r w:rsidR="00097F68" w:rsidRPr="00097F68">
        <w:rPr>
          <w:i/>
          <w:color w:val="000000"/>
          <w:sz w:val="24"/>
          <w:szCs w:val="24"/>
        </w:rPr>
        <w:t>ë</w:t>
      </w:r>
      <w:r w:rsidR="00A7654F" w:rsidRPr="00097F68">
        <w:rPr>
          <w:i/>
          <w:color w:val="000000"/>
          <w:sz w:val="24"/>
          <w:szCs w:val="24"/>
        </w:rPr>
        <w:t xml:space="preserve"> ligj.</w:t>
      </w:r>
      <w:r w:rsidR="00A7654F" w:rsidRPr="00097F68">
        <w:rPr>
          <w:iCs/>
          <w:color w:val="000000"/>
          <w:sz w:val="24"/>
          <w:szCs w:val="24"/>
        </w:rPr>
        <w:t xml:space="preserve"> </w:t>
      </w:r>
      <w:r w:rsidR="004A23A2" w:rsidRPr="00097F68">
        <w:rPr>
          <w:iCs/>
          <w:color w:val="000000"/>
          <w:sz w:val="24"/>
          <w:szCs w:val="24"/>
        </w:rPr>
        <w:t xml:space="preserve">Kolegji vlerëson se </w:t>
      </w:r>
      <w:r w:rsidR="00A7654F" w:rsidRPr="00097F68">
        <w:rPr>
          <w:iCs/>
          <w:color w:val="000000"/>
          <w:sz w:val="24"/>
          <w:szCs w:val="24"/>
        </w:rPr>
        <w:t xml:space="preserve">vendimi i pezullimit objekt rekursi </w:t>
      </w:r>
      <w:r w:rsidR="00097F68" w:rsidRPr="00097F68">
        <w:rPr>
          <w:iCs/>
          <w:color w:val="000000"/>
          <w:sz w:val="24"/>
          <w:szCs w:val="24"/>
        </w:rPr>
        <w:t>ë</w:t>
      </w:r>
      <w:r w:rsidR="00A7654F" w:rsidRPr="00097F68">
        <w:rPr>
          <w:iCs/>
          <w:color w:val="000000"/>
          <w:sz w:val="24"/>
          <w:szCs w:val="24"/>
        </w:rPr>
        <w:t>sht</w:t>
      </w:r>
      <w:r w:rsidR="00097F68" w:rsidRPr="00097F68">
        <w:rPr>
          <w:iCs/>
          <w:color w:val="000000"/>
          <w:sz w:val="24"/>
          <w:szCs w:val="24"/>
        </w:rPr>
        <w:t>ë</w:t>
      </w:r>
      <w:r w:rsidR="00A7654F" w:rsidRPr="00097F68">
        <w:rPr>
          <w:iCs/>
          <w:color w:val="000000"/>
          <w:sz w:val="24"/>
          <w:szCs w:val="24"/>
        </w:rPr>
        <w:t xml:space="preserve"> marr</w:t>
      </w:r>
      <w:r w:rsidR="00097F68" w:rsidRPr="00097F68">
        <w:rPr>
          <w:iCs/>
          <w:color w:val="000000"/>
          <w:sz w:val="24"/>
          <w:szCs w:val="24"/>
        </w:rPr>
        <w:t>ë</w:t>
      </w:r>
      <w:r w:rsidR="00A7654F" w:rsidRPr="00097F68">
        <w:rPr>
          <w:iCs/>
          <w:color w:val="000000"/>
          <w:sz w:val="24"/>
          <w:szCs w:val="24"/>
        </w:rPr>
        <w:t xml:space="preserve"> n</w:t>
      </w:r>
      <w:r w:rsidR="00097F68" w:rsidRPr="00097F68">
        <w:rPr>
          <w:iCs/>
          <w:color w:val="000000"/>
          <w:sz w:val="24"/>
          <w:szCs w:val="24"/>
        </w:rPr>
        <w:t>ë</w:t>
      </w:r>
      <w:r w:rsidR="00A7654F" w:rsidRPr="00097F68">
        <w:rPr>
          <w:iCs/>
          <w:color w:val="000000"/>
          <w:sz w:val="24"/>
          <w:szCs w:val="24"/>
        </w:rPr>
        <w:t xml:space="preserve"> kund</w:t>
      </w:r>
      <w:r w:rsidR="00097F68" w:rsidRPr="00097F68">
        <w:rPr>
          <w:iCs/>
          <w:color w:val="000000"/>
          <w:sz w:val="24"/>
          <w:szCs w:val="24"/>
        </w:rPr>
        <w:t>ë</w:t>
      </w:r>
      <w:r w:rsidR="00A7654F" w:rsidRPr="00097F68">
        <w:rPr>
          <w:iCs/>
          <w:color w:val="000000"/>
          <w:sz w:val="24"/>
          <w:szCs w:val="24"/>
        </w:rPr>
        <w:t>rshtim me kushtet ligjore t</w:t>
      </w:r>
      <w:r w:rsidR="00097F68" w:rsidRPr="00097F68">
        <w:rPr>
          <w:iCs/>
          <w:color w:val="000000"/>
          <w:sz w:val="24"/>
          <w:szCs w:val="24"/>
        </w:rPr>
        <w:t>ë</w:t>
      </w:r>
      <w:r w:rsidR="00A7654F" w:rsidRPr="00097F68">
        <w:rPr>
          <w:iCs/>
          <w:color w:val="000000"/>
          <w:sz w:val="24"/>
          <w:szCs w:val="24"/>
        </w:rPr>
        <w:t xml:space="preserve"> parashikuara n</w:t>
      </w:r>
      <w:r w:rsidR="00097F68" w:rsidRPr="00097F68">
        <w:rPr>
          <w:iCs/>
          <w:color w:val="000000"/>
          <w:sz w:val="24"/>
          <w:szCs w:val="24"/>
        </w:rPr>
        <w:t>ë</w:t>
      </w:r>
      <w:r w:rsidR="00A7654F" w:rsidRPr="00097F68">
        <w:rPr>
          <w:iCs/>
          <w:color w:val="000000"/>
          <w:sz w:val="24"/>
          <w:szCs w:val="24"/>
        </w:rPr>
        <w:t xml:space="preserve"> ligj. </w:t>
      </w:r>
    </w:p>
    <w:p w14:paraId="1DC9508A" w14:textId="432330A2" w:rsidR="00803B83" w:rsidRPr="00097F68" w:rsidRDefault="004A23A2" w:rsidP="00097F68">
      <w:pPr>
        <w:shd w:val="clear" w:color="auto" w:fill="FFFFFF"/>
        <w:tabs>
          <w:tab w:val="left" w:pos="360"/>
          <w:tab w:val="left" w:pos="450"/>
          <w:tab w:val="left" w:pos="7920"/>
          <w:tab w:val="left" w:pos="8640"/>
          <w:tab w:val="left" w:pos="9360"/>
          <w:tab w:val="left" w:pos="10080"/>
          <w:tab w:val="left" w:pos="10800"/>
          <w:tab w:val="left" w:pos="11520"/>
          <w:tab w:val="left" w:pos="12240"/>
          <w:tab w:val="left" w:pos="12960"/>
        </w:tabs>
        <w:jc w:val="both"/>
        <w:rPr>
          <w:spacing w:val="2"/>
          <w:sz w:val="24"/>
          <w:szCs w:val="24"/>
          <w:shd w:val="clear" w:color="auto" w:fill="FFFFFF"/>
        </w:rPr>
      </w:pPr>
      <w:r w:rsidRPr="00097F68">
        <w:rPr>
          <w:bCs/>
          <w:iCs/>
          <w:color w:val="000000"/>
          <w:sz w:val="24"/>
          <w:szCs w:val="24"/>
        </w:rPr>
        <w:tab/>
      </w:r>
      <w:r w:rsidR="00A7654F" w:rsidRPr="00097F68">
        <w:rPr>
          <w:bCs/>
          <w:iCs/>
          <w:color w:val="000000"/>
          <w:sz w:val="24"/>
          <w:szCs w:val="24"/>
        </w:rPr>
        <w:t>1</w:t>
      </w:r>
      <w:r w:rsidR="00CE66C4" w:rsidRPr="00097F68">
        <w:rPr>
          <w:bCs/>
          <w:iCs/>
          <w:color w:val="000000"/>
          <w:sz w:val="24"/>
          <w:szCs w:val="24"/>
        </w:rPr>
        <w:t>8</w:t>
      </w:r>
      <w:r w:rsidRPr="00097F68">
        <w:rPr>
          <w:bCs/>
          <w:iCs/>
          <w:color w:val="000000"/>
          <w:sz w:val="24"/>
          <w:szCs w:val="24"/>
        </w:rPr>
        <w:t xml:space="preserve">. Pezullimi i cështjes për shkak të nevojës së zgjidhjes së një cështje tjetër  ndodh kur rezultati i kësaj të fundit ndikon në zgjidhjen e çështjes objekt gjykimi (kjo pasi duhet të </w:t>
      </w:r>
      <w:r w:rsidRPr="00097F68">
        <w:rPr>
          <w:bCs/>
          <w:iCs/>
          <w:color w:val="000000"/>
          <w:sz w:val="24"/>
          <w:szCs w:val="24"/>
        </w:rPr>
        <w:lastRenderedPageBreak/>
        <w:t>shmanget rreziku</w:t>
      </w:r>
      <w:r w:rsidR="001E4A25">
        <w:rPr>
          <w:bCs/>
          <w:iCs/>
          <w:color w:val="000000"/>
          <w:sz w:val="24"/>
          <w:szCs w:val="24"/>
        </w:rPr>
        <w:t>,</w:t>
      </w:r>
      <w:r w:rsidRPr="00097F68">
        <w:rPr>
          <w:bCs/>
          <w:iCs/>
          <w:color w:val="000000"/>
          <w:sz w:val="24"/>
          <w:szCs w:val="24"/>
        </w:rPr>
        <w:t xml:space="preserve"> që të ketë kundërshti ndërmjet dy vendimeve gjyqësore). </w:t>
      </w:r>
      <w:r w:rsidRPr="00097F68">
        <w:rPr>
          <w:spacing w:val="2"/>
          <w:sz w:val="24"/>
          <w:szCs w:val="24"/>
          <w:shd w:val="clear" w:color="auto" w:fill="FFFFFF"/>
        </w:rPr>
        <w:t xml:space="preserve">Kolegji cmon te theksojë se cështjet e përfshira në këtë institut kuptohet se janë dy cështje të ndryshme nga njëra-tjetra dhe që në aspektin procedurial mund të qëndrojnë të pavarura nga njëra-tjetra. Ndërsa në aspektin substancial ato kanë lidhje me njëra-tjetrën pasi zgjidhja e njërës cështje varet nga zgjidhja që do të jepet për cështjen tjetër. Në këtë konteks del e qartë se mosmarrëveshja që është objekt zgjidhje në cështjen shkak pezullimi është ngushtësisht e lidhur me mosmarrëveshjen në cështjen e varur. Nisur nga kjo konsideratë që një vendim i formës së prerë i cështjes shkak pezullimi të jetë i detyrueshëm për zbatim në procesin tjetër të varur atëherë duhet </w:t>
      </w:r>
      <w:r w:rsidRPr="00097F68">
        <w:rPr>
          <w:spacing w:val="2"/>
          <w:sz w:val="24"/>
          <w:szCs w:val="24"/>
          <w:u w:val="single"/>
          <w:shd w:val="clear" w:color="auto" w:fill="FFFFFF"/>
        </w:rPr>
        <w:t>që ai të plotësojë elementët e gjë së së gjykuar për aspekte që lidhen me të  drejtën materiale</w:t>
      </w:r>
      <w:r w:rsidRPr="00097F68">
        <w:rPr>
          <w:spacing w:val="2"/>
          <w:sz w:val="24"/>
          <w:szCs w:val="24"/>
          <w:shd w:val="clear" w:color="auto" w:fill="FFFFFF"/>
        </w:rPr>
        <w:t xml:space="preserve">, ku bazohet edhe cështja e varur. </w:t>
      </w:r>
      <w:r w:rsidR="00524511" w:rsidRPr="00097F68">
        <w:rPr>
          <w:spacing w:val="2"/>
          <w:sz w:val="24"/>
          <w:szCs w:val="24"/>
          <w:shd w:val="clear" w:color="auto" w:fill="FFFFFF"/>
        </w:rPr>
        <w:t>N</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c</w:t>
      </w:r>
      <w:r w:rsidR="00097F68" w:rsidRPr="00097F68">
        <w:rPr>
          <w:spacing w:val="2"/>
          <w:sz w:val="24"/>
          <w:szCs w:val="24"/>
          <w:shd w:val="clear" w:color="auto" w:fill="FFFFFF"/>
        </w:rPr>
        <w:t>ë</w:t>
      </w:r>
      <w:r w:rsidR="00524511" w:rsidRPr="00097F68">
        <w:rPr>
          <w:spacing w:val="2"/>
          <w:sz w:val="24"/>
          <w:szCs w:val="24"/>
          <w:shd w:val="clear" w:color="auto" w:fill="FFFFFF"/>
        </w:rPr>
        <w:t>shtjen konkrete nuk jemi para pezullimit sipas nenit 297/a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KPC pasi gjykimi i c</w:t>
      </w:r>
      <w:r w:rsidR="00097F68" w:rsidRPr="00097F68">
        <w:rPr>
          <w:spacing w:val="2"/>
          <w:sz w:val="24"/>
          <w:szCs w:val="24"/>
          <w:shd w:val="clear" w:color="auto" w:fill="FFFFFF"/>
        </w:rPr>
        <w:t>ë</w:t>
      </w:r>
      <w:r w:rsidR="00524511" w:rsidRPr="00097F68">
        <w:rPr>
          <w:spacing w:val="2"/>
          <w:sz w:val="24"/>
          <w:szCs w:val="24"/>
          <w:shd w:val="clear" w:color="auto" w:fill="FFFFFF"/>
        </w:rPr>
        <w:t>shtjes aktuale nuk varet nga gjykimi i c</w:t>
      </w:r>
      <w:r w:rsidR="00097F68" w:rsidRPr="00097F68">
        <w:rPr>
          <w:spacing w:val="2"/>
          <w:sz w:val="24"/>
          <w:szCs w:val="24"/>
          <w:shd w:val="clear" w:color="auto" w:fill="FFFFFF"/>
        </w:rPr>
        <w:t>ë</w:t>
      </w:r>
      <w:r w:rsidR="00524511" w:rsidRPr="00097F68">
        <w:rPr>
          <w:spacing w:val="2"/>
          <w:sz w:val="24"/>
          <w:szCs w:val="24"/>
          <w:shd w:val="clear" w:color="auto" w:fill="FFFFFF"/>
        </w:rPr>
        <w:t>shtjes s</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falimentit n</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ngarkim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pal</w:t>
      </w:r>
      <w:r w:rsidR="00097F68" w:rsidRPr="00097F68">
        <w:rPr>
          <w:spacing w:val="2"/>
          <w:sz w:val="24"/>
          <w:szCs w:val="24"/>
          <w:shd w:val="clear" w:color="auto" w:fill="FFFFFF"/>
        </w:rPr>
        <w:t>ë</w:t>
      </w:r>
      <w:r w:rsidR="00524511" w:rsidRPr="00097F68">
        <w:rPr>
          <w:spacing w:val="2"/>
          <w:sz w:val="24"/>
          <w:szCs w:val="24"/>
          <w:shd w:val="clear" w:color="auto" w:fill="FFFFFF"/>
        </w:rPr>
        <w:t>s s</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paditur. Procesi i falimentit i hapur n</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ngarkim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pal</w:t>
      </w:r>
      <w:r w:rsidR="00097F68" w:rsidRPr="00097F68">
        <w:rPr>
          <w:spacing w:val="2"/>
          <w:sz w:val="24"/>
          <w:szCs w:val="24"/>
          <w:shd w:val="clear" w:color="auto" w:fill="FFFFFF"/>
        </w:rPr>
        <w:t>ë</w:t>
      </w:r>
      <w:r w:rsidR="00524511" w:rsidRPr="00097F68">
        <w:rPr>
          <w:spacing w:val="2"/>
          <w:sz w:val="24"/>
          <w:szCs w:val="24"/>
          <w:shd w:val="clear" w:color="auto" w:fill="FFFFFF"/>
        </w:rPr>
        <w:t>s s</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paditur ka p</w:t>
      </w:r>
      <w:r w:rsidR="00097F68" w:rsidRPr="00097F68">
        <w:rPr>
          <w:spacing w:val="2"/>
          <w:sz w:val="24"/>
          <w:szCs w:val="24"/>
          <w:shd w:val="clear" w:color="auto" w:fill="FFFFFF"/>
        </w:rPr>
        <w:t>ë</w:t>
      </w:r>
      <w:r w:rsidR="00524511" w:rsidRPr="00097F68">
        <w:rPr>
          <w:spacing w:val="2"/>
          <w:sz w:val="24"/>
          <w:szCs w:val="24"/>
          <w:shd w:val="clear" w:color="auto" w:fill="FFFFFF"/>
        </w:rPr>
        <w:t>r q</w:t>
      </w:r>
      <w:r w:rsidR="00097F68" w:rsidRPr="00097F68">
        <w:rPr>
          <w:spacing w:val="2"/>
          <w:sz w:val="24"/>
          <w:szCs w:val="24"/>
          <w:shd w:val="clear" w:color="auto" w:fill="FFFFFF"/>
        </w:rPr>
        <w:t>ë</w:t>
      </w:r>
      <w:r w:rsidR="00524511" w:rsidRPr="00097F68">
        <w:rPr>
          <w:spacing w:val="2"/>
          <w:sz w:val="24"/>
          <w:szCs w:val="24"/>
          <w:shd w:val="clear" w:color="auto" w:fill="FFFFFF"/>
        </w:rPr>
        <w:t>llim q</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identifikojn</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gj</w:t>
      </w:r>
      <w:r w:rsidR="00097F68" w:rsidRPr="00097F68">
        <w:rPr>
          <w:spacing w:val="2"/>
          <w:sz w:val="24"/>
          <w:szCs w:val="24"/>
          <w:shd w:val="clear" w:color="auto" w:fill="FFFFFF"/>
        </w:rPr>
        <w:t>ë</w:t>
      </w:r>
      <w:r w:rsidR="00524511" w:rsidRPr="00097F68">
        <w:rPr>
          <w:spacing w:val="2"/>
          <w:sz w:val="24"/>
          <w:szCs w:val="24"/>
          <w:shd w:val="clear" w:color="auto" w:fill="FFFFFF"/>
        </w:rPr>
        <w:t>ndjen e ekonomike e fina</w:t>
      </w:r>
      <w:r w:rsidR="006C5F78" w:rsidRPr="00097F68">
        <w:rPr>
          <w:spacing w:val="2"/>
          <w:sz w:val="24"/>
          <w:szCs w:val="24"/>
          <w:shd w:val="clear" w:color="auto" w:fill="FFFFFF"/>
        </w:rPr>
        <w:t>n</w:t>
      </w:r>
      <w:r w:rsidR="00524511" w:rsidRPr="00097F68">
        <w:rPr>
          <w:spacing w:val="2"/>
          <w:sz w:val="24"/>
          <w:szCs w:val="24"/>
          <w:shd w:val="clear" w:color="auto" w:fill="FFFFFF"/>
        </w:rPr>
        <w:t>ciare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pal</w:t>
      </w:r>
      <w:r w:rsidR="00097F68" w:rsidRPr="00097F68">
        <w:rPr>
          <w:spacing w:val="2"/>
          <w:sz w:val="24"/>
          <w:szCs w:val="24"/>
          <w:shd w:val="clear" w:color="auto" w:fill="FFFFFF"/>
        </w:rPr>
        <w:t>ë</w:t>
      </w:r>
      <w:r w:rsidR="00524511" w:rsidRPr="00097F68">
        <w:rPr>
          <w:spacing w:val="2"/>
          <w:sz w:val="24"/>
          <w:szCs w:val="24"/>
          <w:shd w:val="clear" w:color="auto" w:fill="FFFFFF"/>
        </w:rPr>
        <w:t>s debitore ndaj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cil</w:t>
      </w:r>
      <w:r w:rsidR="00097F68" w:rsidRPr="00097F68">
        <w:rPr>
          <w:spacing w:val="2"/>
          <w:sz w:val="24"/>
          <w:szCs w:val="24"/>
          <w:shd w:val="clear" w:color="auto" w:fill="FFFFFF"/>
        </w:rPr>
        <w:t>ë</w:t>
      </w:r>
      <w:r w:rsidR="00524511" w:rsidRPr="00097F68">
        <w:rPr>
          <w:spacing w:val="2"/>
          <w:sz w:val="24"/>
          <w:szCs w:val="24"/>
          <w:shd w:val="clear" w:color="auto" w:fill="FFFFFF"/>
        </w:rPr>
        <w:t>s ishte hapur procedura e falimentit n</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w:t>
      </w:r>
      <w:r w:rsidR="006C5F78" w:rsidRPr="00097F68">
        <w:rPr>
          <w:spacing w:val="2"/>
          <w:sz w:val="24"/>
          <w:szCs w:val="24"/>
          <w:shd w:val="clear" w:color="auto" w:fill="FFFFFF"/>
        </w:rPr>
        <w:t>p</w:t>
      </w:r>
      <w:r w:rsidR="00097F68" w:rsidRPr="00097F68">
        <w:rPr>
          <w:spacing w:val="2"/>
          <w:sz w:val="24"/>
          <w:szCs w:val="24"/>
          <w:shd w:val="clear" w:color="auto" w:fill="FFFFFF"/>
        </w:rPr>
        <w:t>ë</w:t>
      </w:r>
      <w:r w:rsidR="006C5F78" w:rsidRPr="00097F68">
        <w:rPr>
          <w:spacing w:val="2"/>
          <w:sz w:val="24"/>
          <w:szCs w:val="24"/>
          <w:shd w:val="clear" w:color="auto" w:fill="FFFFFF"/>
        </w:rPr>
        <w:t>rfundim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cilit </w:t>
      </w:r>
      <w:r w:rsidR="00524511" w:rsidRPr="00097F68">
        <w:rPr>
          <w:spacing w:val="2"/>
          <w:sz w:val="24"/>
          <w:szCs w:val="24"/>
          <w:shd w:val="clear" w:color="auto" w:fill="FFFFFF"/>
        </w:rPr>
        <w:t>mund t</w:t>
      </w:r>
      <w:r w:rsidR="00097F68" w:rsidRPr="00097F68">
        <w:rPr>
          <w:spacing w:val="2"/>
          <w:sz w:val="24"/>
          <w:szCs w:val="24"/>
          <w:shd w:val="clear" w:color="auto" w:fill="FFFFFF"/>
        </w:rPr>
        <w:t>ë</w:t>
      </w:r>
      <w:r w:rsidR="00524511" w:rsidRPr="00097F68">
        <w:rPr>
          <w:spacing w:val="2"/>
          <w:sz w:val="24"/>
          <w:szCs w:val="24"/>
          <w:shd w:val="clear" w:color="auto" w:fill="FFFFFF"/>
        </w:rPr>
        <w:t xml:space="preserve"> </w:t>
      </w:r>
      <w:r w:rsidR="006C5F78" w:rsidRPr="00097F68">
        <w:rPr>
          <w:spacing w:val="2"/>
          <w:sz w:val="24"/>
          <w:szCs w:val="24"/>
          <w:shd w:val="clear" w:color="auto" w:fill="FFFFFF"/>
        </w:rPr>
        <w:t>vendoset</w:t>
      </w:r>
      <w:r w:rsidR="00524511" w:rsidRPr="00097F68">
        <w:rPr>
          <w:spacing w:val="2"/>
          <w:sz w:val="24"/>
          <w:szCs w:val="24"/>
          <w:shd w:val="clear" w:color="auto" w:fill="FFFFFF"/>
        </w:rPr>
        <w:t xml:space="preserve"> ose likujdimi </w:t>
      </w:r>
      <w:r w:rsidR="006C5F78" w:rsidRPr="00097F68">
        <w:rPr>
          <w:spacing w:val="2"/>
          <w:sz w:val="24"/>
          <w:szCs w:val="24"/>
          <w:shd w:val="clear" w:color="auto" w:fill="FFFFFF"/>
        </w:rPr>
        <w:t>i</w:t>
      </w:r>
      <w:r w:rsidR="00524511" w:rsidRPr="00097F68">
        <w:rPr>
          <w:spacing w:val="2"/>
          <w:sz w:val="24"/>
          <w:szCs w:val="24"/>
          <w:shd w:val="clear" w:color="auto" w:fill="FFFFFF"/>
        </w:rPr>
        <w:t xml:space="preserve"> </w:t>
      </w:r>
      <w:r w:rsidR="006C5F78" w:rsidRPr="00097F68">
        <w:rPr>
          <w:spacing w:val="2"/>
          <w:sz w:val="24"/>
          <w:szCs w:val="24"/>
          <w:shd w:val="clear" w:color="auto" w:fill="FFFFFF"/>
        </w:rPr>
        <w:t>pal</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paditur pas shp</w:t>
      </w:r>
      <w:r w:rsidR="00097F68" w:rsidRPr="00097F68">
        <w:rPr>
          <w:spacing w:val="2"/>
          <w:sz w:val="24"/>
          <w:szCs w:val="24"/>
          <w:shd w:val="clear" w:color="auto" w:fill="FFFFFF"/>
        </w:rPr>
        <w:t>ë</w:t>
      </w:r>
      <w:r w:rsidR="006C5F78" w:rsidRPr="00097F68">
        <w:rPr>
          <w:spacing w:val="2"/>
          <w:sz w:val="24"/>
          <w:szCs w:val="24"/>
          <w:shd w:val="clear" w:color="auto" w:fill="FFFFFF"/>
        </w:rPr>
        <w:t>rndarjes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mas</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falimentit ndaj kreditor</w:t>
      </w:r>
      <w:r w:rsidR="00097F68" w:rsidRPr="00097F68">
        <w:rPr>
          <w:spacing w:val="2"/>
          <w:sz w:val="24"/>
          <w:szCs w:val="24"/>
          <w:shd w:val="clear" w:color="auto" w:fill="FFFFFF"/>
        </w:rPr>
        <w:t>ë</w:t>
      </w:r>
      <w:r w:rsidR="006C5F78" w:rsidRPr="00097F68">
        <w:rPr>
          <w:spacing w:val="2"/>
          <w:sz w:val="24"/>
          <w:szCs w:val="24"/>
          <w:shd w:val="clear" w:color="auto" w:fill="FFFFFF"/>
        </w:rPr>
        <w:t>ve ose riorganizimi i pal</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paditur sipas nj</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plani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miratuar p</w:t>
      </w:r>
      <w:r w:rsidR="00097F68" w:rsidRPr="00097F68">
        <w:rPr>
          <w:spacing w:val="2"/>
          <w:sz w:val="24"/>
          <w:szCs w:val="24"/>
          <w:shd w:val="clear" w:color="auto" w:fill="FFFFFF"/>
        </w:rPr>
        <w:t>ë</w:t>
      </w:r>
      <w:r w:rsidR="006C5F78" w:rsidRPr="00097F68">
        <w:rPr>
          <w:spacing w:val="2"/>
          <w:sz w:val="24"/>
          <w:szCs w:val="24"/>
          <w:shd w:val="clear" w:color="auto" w:fill="FFFFFF"/>
        </w:rPr>
        <w:t>r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vijuar veprimtaria e tij, ose nd</w:t>
      </w:r>
      <w:r w:rsidR="00097F68" w:rsidRPr="00097F68">
        <w:rPr>
          <w:spacing w:val="2"/>
          <w:sz w:val="24"/>
          <w:szCs w:val="24"/>
          <w:shd w:val="clear" w:color="auto" w:fill="FFFFFF"/>
        </w:rPr>
        <w:t>ë</w:t>
      </w:r>
      <w:r w:rsidR="006C5F78" w:rsidRPr="00097F68">
        <w:rPr>
          <w:spacing w:val="2"/>
          <w:sz w:val="24"/>
          <w:szCs w:val="24"/>
          <w:shd w:val="clear" w:color="auto" w:fill="FFFFFF"/>
        </w:rPr>
        <w:t>rprerja e procedur</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falimentit</w:t>
      </w:r>
      <w:r w:rsidR="001E4A25">
        <w:rPr>
          <w:spacing w:val="2"/>
          <w:sz w:val="24"/>
          <w:szCs w:val="24"/>
          <w:shd w:val="clear" w:color="auto" w:fill="FFFFFF"/>
        </w:rPr>
        <w:t>,</w:t>
      </w:r>
      <w:r w:rsidR="006C5F78" w:rsidRPr="00097F68">
        <w:rPr>
          <w:spacing w:val="2"/>
          <w:sz w:val="24"/>
          <w:szCs w:val="24"/>
          <w:shd w:val="clear" w:color="auto" w:fill="FFFFFF"/>
        </w:rPr>
        <w:t xml:space="preserve"> kur pas hapjes nuk gjenden pasuri p</w:t>
      </w:r>
      <w:r w:rsidR="00097F68" w:rsidRPr="00097F68">
        <w:rPr>
          <w:spacing w:val="2"/>
          <w:sz w:val="24"/>
          <w:szCs w:val="24"/>
          <w:shd w:val="clear" w:color="auto" w:fill="FFFFFF"/>
        </w:rPr>
        <w:t>ë</w:t>
      </w:r>
      <w:r w:rsidR="006C5F78" w:rsidRPr="00097F68">
        <w:rPr>
          <w:spacing w:val="2"/>
          <w:sz w:val="24"/>
          <w:szCs w:val="24"/>
          <w:shd w:val="clear" w:color="auto" w:fill="FFFFFF"/>
        </w:rPr>
        <w:t>r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w:t>
      </w:r>
      <w:r w:rsidR="001E4A25">
        <w:rPr>
          <w:spacing w:val="2"/>
          <w:sz w:val="24"/>
          <w:szCs w:val="24"/>
          <w:shd w:val="clear" w:color="auto" w:fill="FFFFFF"/>
        </w:rPr>
        <w:t>mbuluar shpenzimet e</w:t>
      </w:r>
      <w:r w:rsidR="006C5F78" w:rsidRPr="00097F68">
        <w:rPr>
          <w:spacing w:val="2"/>
          <w:sz w:val="24"/>
          <w:szCs w:val="24"/>
          <w:shd w:val="clear" w:color="auto" w:fill="FFFFFF"/>
        </w:rPr>
        <w:t xml:space="preserve"> procedur</w:t>
      </w:r>
      <w:r w:rsidR="00097F68" w:rsidRPr="00097F68">
        <w:rPr>
          <w:spacing w:val="2"/>
          <w:sz w:val="24"/>
          <w:szCs w:val="24"/>
          <w:shd w:val="clear" w:color="auto" w:fill="FFFFFF"/>
        </w:rPr>
        <w:t>ë</w:t>
      </w:r>
      <w:r w:rsidR="001E4A25">
        <w:rPr>
          <w:spacing w:val="2"/>
          <w:sz w:val="24"/>
          <w:szCs w:val="24"/>
          <w:shd w:val="clear" w:color="auto" w:fill="FFFFFF"/>
        </w:rPr>
        <w:t>s</w:t>
      </w:r>
      <w:r w:rsidR="006C5F78" w:rsidRPr="00097F68">
        <w:rPr>
          <w:spacing w:val="2"/>
          <w:sz w:val="24"/>
          <w:szCs w:val="24"/>
          <w:shd w:val="clear" w:color="auto" w:fill="FFFFFF"/>
        </w:rPr>
        <w:t>.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tre k</w:t>
      </w:r>
      <w:r w:rsidR="00097F68" w:rsidRPr="00097F68">
        <w:rPr>
          <w:spacing w:val="2"/>
          <w:sz w:val="24"/>
          <w:szCs w:val="24"/>
          <w:shd w:val="clear" w:color="auto" w:fill="FFFFFF"/>
        </w:rPr>
        <w:t>ë</w:t>
      </w:r>
      <w:r w:rsidR="006C5F78" w:rsidRPr="00097F68">
        <w:rPr>
          <w:spacing w:val="2"/>
          <w:sz w:val="24"/>
          <w:szCs w:val="24"/>
          <w:shd w:val="clear" w:color="auto" w:fill="FFFFFF"/>
        </w:rPr>
        <w:t>to disponime nuk zgjidhin n</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aspektin e gj</w:t>
      </w:r>
      <w:r w:rsidR="00097F68" w:rsidRPr="00097F68">
        <w:rPr>
          <w:spacing w:val="2"/>
          <w:sz w:val="24"/>
          <w:szCs w:val="24"/>
          <w:shd w:val="clear" w:color="auto" w:fill="FFFFFF"/>
        </w:rPr>
        <w:t>ë</w:t>
      </w:r>
      <w:r w:rsidR="006C5F78" w:rsidRPr="00097F68">
        <w:rPr>
          <w:spacing w:val="2"/>
          <w:sz w:val="24"/>
          <w:szCs w:val="24"/>
          <w:shd w:val="clear" w:color="auto" w:fill="FFFFFF"/>
        </w:rPr>
        <w:t>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gjykuar asnj</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prej c</w:t>
      </w:r>
      <w:r w:rsidR="00097F68" w:rsidRPr="00097F68">
        <w:rPr>
          <w:spacing w:val="2"/>
          <w:sz w:val="24"/>
          <w:szCs w:val="24"/>
          <w:shd w:val="clear" w:color="auto" w:fill="FFFFFF"/>
        </w:rPr>
        <w:t>ë</w:t>
      </w:r>
      <w:r w:rsidR="006C5F78" w:rsidRPr="00097F68">
        <w:rPr>
          <w:spacing w:val="2"/>
          <w:sz w:val="24"/>
          <w:szCs w:val="24"/>
          <w:shd w:val="clear" w:color="auto" w:fill="FFFFFF"/>
        </w:rPr>
        <w:t>shtjeve</w:t>
      </w:r>
      <w:r w:rsidR="00CE66C4" w:rsidRPr="00097F68">
        <w:rPr>
          <w:spacing w:val="2"/>
          <w:sz w:val="24"/>
          <w:szCs w:val="24"/>
          <w:shd w:val="clear" w:color="auto" w:fill="FFFFFF"/>
        </w:rPr>
        <w:t>,</w:t>
      </w:r>
      <w:r w:rsidR="006C5F78" w:rsidRPr="00097F68">
        <w:rPr>
          <w:spacing w:val="2"/>
          <w:sz w:val="24"/>
          <w:szCs w:val="24"/>
          <w:shd w:val="clear" w:color="auto" w:fill="FFFFFF"/>
        </w:rPr>
        <w:t xml:space="preserve"> q</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w:t>
      </w:r>
      <w:r w:rsidR="00097F68" w:rsidRPr="00097F68">
        <w:rPr>
          <w:spacing w:val="2"/>
          <w:sz w:val="24"/>
          <w:szCs w:val="24"/>
          <w:shd w:val="clear" w:color="auto" w:fill="FFFFFF"/>
        </w:rPr>
        <w:t>ë</w:t>
      </w:r>
      <w:r w:rsidR="006C5F78" w:rsidRPr="00097F68">
        <w:rPr>
          <w:spacing w:val="2"/>
          <w:sz w:val="24"/>
          <w:szCs w:val="24"/>
          <w:shd w:val="clear" w:color="auto" w:fill="FFFFFF"/>
        </w:rPr>
        <w:t>sht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objekt i shqyrtimit n</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c</w:t>
      </w:r>
      <w:r w:rsidR="00097F68" w:rsidRPr="00097F68">
        <w:rPr>
          <w:spacing w:val="2"/>
          <w:sz w:val="24"/>
          <w:szCs w:val="24"/>
          <w:shd w:val="clear" w:color="auto" w:fill="FFFFFF"/>
        </w:rPr>
        <w:t>ë</w:t>
      </w:r>
      <w:r w:rsidR="006C5F78" w:rsidRPr="00097F68">
        <w:rPr>
          <w:spacing w:val="2"/>
          <w:sz w:val="24"/>
          <w:szCs w:val="24"/>
          <w:shd w:val="clear" w:color="auto" w:fill="FFFFFF"/>
        </w:rPr>
        <w:t xml:space="preserve">shtjen aktuale. </w:t>
      </w:r>
    </w:p>
    <w:p w14:paraId="30DBC44A" w14:textId="3FAF1360" w:rsidR="00E33D73" w:rsidRPr="00097F68" w:rsidRDefault="00803B83" w:rsidP="00097F68">
      <w:pPr>
        <w:shd w:val="clear" w:color="auto" w:fill="FFFFFF"/>
        <w:tabs>
          <w:tab w:val="left" w:pos="360"/>
          <w:tab w:val="left" w:pos="450"/>
          <w:tab w:val="left" w:pos="7920"/>
          <w:tab w:val="left" w:pos="8640"/>
          <w:tab w:val="left" w:pos="9360"/>
          <w:tab w:val="left" w:pos="10080"/>
          <w:tab w:val="left" w:pos="10800"/>
          <w:tab w:val="left" w:pos="11520"/>
          <w:tab w:val="left" w:pos="12240"/>
          <w:tab w:val="left" w:pos="12960"/>
        </w:tabs>
        <w:jc w:val="both"/>
        <w:rPr>
          <w:spacing w:val="2"/>
          <w:sz w:val="24"/>
          <w:szCs w:val="24"/>
          <w:shd w:val="clear" w:color="auto" w:fill="FFFFFF"/>
        </w:rPr>
      </w:pPr>
      <w:r w:rsidRPr="00097F68">
        <w:rPr>
          <w:spacing w:val="2"/>
          <w:sz w:val="24"/>
          <w:szCs w:val="24"/>
          <w:shd w:val="clear" w:color="auto" w:fill="FFFFFF"/>
        </w:rPr>
        <w:tab/>
      </w:r>
      <w:r w:rsidR="00CE66C4" w:rsidRPr="00097F68">
        <w:rPr>
          <w:spacing w:val="2"/>
          <w:sz w:val="24"/>
          <w:szCs w:val="24"/>
          <w:shd w:val="clear" w:color="auto" w:fill="FFFFFF"/>
        </w:rPr>
        <w:t>19</w:t>
      </w:r>
      <w:r w:rsidR="00E33D73" w:rsidRPr="00097F68">
        <w:rPr>
          <w:spacing w:val="2"/>
          <w:sz w:val="24"/>
          <w:szCs w:val="24"/>
          <w:shd w:val="clear" w:color="auto" w:fill="FFFFFF"/>
        </w:rPr>
        <w:t>.</w:t>
      </w:r>
      <w:r w:rsidR="006C5F78" w:rsidRPr="00097F68">
        <w:rPr>
          <w:spacing w:val="2"/>
          <w:sz w:val="24"/>
          <w:szCs w:val="24"/>
          <w:shd w:val="clear" w:color="auto" w:fill="FFFFFF"/>
        </w:rPr>
        <w:t>Konkretisht n</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c</w:t>
      </w:r>
      <w:r w:rsidR="00097F68" w:rsidRPr="00097F68">
        <w:rPr>
          <w:spacing w:val="2"/>
          <w:sz w:val="24"/>
          <w:szCs w:val="24"/>
          <w:shd w:val="clear" w:color="auto" w:fill="FFFFFF"/>
        </w:rPr>
        <w:t>ë</w:t>
      </w:r>
      <w:r w:rsidR="006C5F78" w:rsidRPr="00097F68">
        <w:rPr>
          <w:spacing w:val="2"/>
          <w:sz w:val="24"/>
          <w:szCs w:val="24"/>
          <w:shd w:val="clear" w:color="auto" w:fill="FFFFFF"/>
        </w:rPr>
        <w:t>shtjen objekt gjykimi pala padit</w:t>
      </w:r>
      <w:r w:rsidR="00097F68" w:rsidRPr="00097F68">
        <w:rPr>
          <w:spacing w:val="2"/>
          <w:sz w:val="24"/>
          <w:szCs w:val="24"/>
          <w:shd w:val="clear" w:color="auto" w:fill="FFFFFF"/>
        </w:rPr>
        <w:t>ë</w:t>
      </w:r>
      <w:r w:rsidR="006C5F78" w:rsidRPr="00097F68">
        <w:rPr>
          <w:spacing w:val="2"/>
          <w:sz w:val="24"/>
          <w:szCs w:val="24"/>
          <w:shd w:val="clear" w:color="auto" w:fill="FFFFFF"/>
        </w:rPr>
        <w:t>se k</w:t>
      </w:r>
      <w:r w:rsidR="00097F68" w:rsidRPr="00097F68">
        <w:rPr>
          <w:spacing w:val="2"/>
          <w:sz w:val="24"/>
          <w:szCs w:val="24"/>
          <w:shd w:val="clear" w:color="auto" w:fill="FFFFFF"/>
        </w:rPr>
        <w:t>ë</w:t>
      </w:r>
      <w:r w:rsidR="006C5F78" w:rsidRPr="00097F68">
        <w:rPr>
          <w:spacing w:val="2"/>
          <w:sz w:val="24"/>
          <w:szCs w:val="24"/>
          <w:shd w:val="clear" w:color="auto" w:fill="FFFFFF"/>
        </w:rPr>
        <w:t>rkon pavlefshm</w:t>
      </w:r>
      <w:r w:rsidR="00097F68" w:rsidRPr="00097F68">
        <w:rPr>
          <w:spacing w:val="2"/>
          <w:sz w:val="24"/>
          <w:szCs w:val="24"/>
          <w:shd w:val="clear" w:color="auto" w:fill="FFFFFF"/>
        </w:rPr>
        <w:t>ë</w:t>
      </w:r>
      <w:r w:rsidR="006C5F78" w:rsidRPr="00097F68">
        <w:rPr>
          <w:spacing w:val="2"/>
          <w:sz w:val="24"/>
          <w:szCs w:val="24"/>
          <w:shd w:val="clear" w:color="auto" w:fill="FFFFFF"/>
        </w:rPr>
        <w:t>rin</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e kontrat</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shitjes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lidhur midis pal</w:t>
      </w:r>
      <w:r w:rsidR="00097F68" w:rsidRPr="00097F68">
        <w:rPr>
          <w:spacing w:val="2"/>
          <w:sz w:val="24"/>
          <w:szCs w:val="24"/>
          <w:shd w:val="clear" w:color="auto" w:fill="FFFFFF"/>
        </w:rPr>
        <w:t>ë</w:t>
      </w:r>
      <w:r w:rsidR="006C5F78" w:rsidRPr="00097F68">
        <w:rPr>
          <w:spacing w:val="2"/>
          <w:sz w:val="24"/>
          <w:szCs w:val="24"/>
          <w:shd w:val="clear" w:color="auto" w:fill="FFFFFF"/>
        </w:rPr>
        <w:t>s s</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paditur</w:t>
      </w:r>
      <w:r w:rsidRPr="00097F68">
        <w:rPr>
          <w:sz w:val="24"/>
          <w:szCs w:val="24"/>
        </w:rPr>
        <w:t xml:space="preserve"> shoqëria "Vila Park-Alb" sh.p.k, </w:t>
      </w:r>
      <w:r w:rsidR="006C5F78" w:rsidRPr="00097F68">
        <w:rPr>
          <w:spacing w:val="2"/>
          <w:sz w:val="24"/>
          <w:szCs w:val="24"/>
          <w:shd w:val="clear" w:color="auto" w:fill="FFFFFF"/>
        </w:rPr>
        <w:t>me 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 paditurin tjet</w:t>
      </w:r>
      <w:r w:rsidR="00097F68" w:rsidRPr="00097F68">
        <w:rPr>
          <w:spacing w:val="2"/>
          <w:sz w:val="24"/>
          <w:szCs w:val="24"/>
          <w:shd w:val="clear" w:color="auto" w:fill="FFFFFF"/>
        </w:rPr>
        <w:t>ë</w:t>
      </w:r>
      <w:r w:rsidR="006C5F78" w:rsidRPr="00097F68">
        <w:rPr>
          <w:spacing w:val="2"/>
          <w:sz w:val="24"/>
          <w:szCs w:val="24"/>
          <w:shd w:val="clear" w:color="auto" w:fill="FFFFFF"/>
        </w:rPr>
        <w:t xml:space="preserve">r duke pretenduar se </w:t>
      </w:r>
      <w:r w:rsidR="00097F68" w:rsidRPr="00097F68">
        <w:rPr>
          <w:spacing w:val="2"/>
          <w:sz w:val="24"/>
          <w:szCs w:val="24"/>
          <w:shd w:val="clear" w:color="auto" w:fill="FFFFFF"/>
        </w:rPr>
        <w:t>ë</w:t>
      </w:r>
      <w:r w:rsidR="00CF7C92" w:rsidRPr="00097F68">
        <w:rPr>
          <w:spacing w:val="2"/>
          <w:sz w:val="24"/>
          <w:szCs w:val="24"/>
          <w:shd w:val="clear" w:color="auto" w:fill="FFFFFF"/>
        </w:rPr>
        <w:t>sht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pronar i k</w:t>
      </w:r>
      <w:r w:rsidR="00097F68" w:rsidRPr="00097F68">
        <w:rPr>
          <w:spacing w:val="2"/>
          <w:sz w:val="24"/>
          <w:szCs w:val="24"/>
          <w:shd w:val="clear" w:color="auto" w:fill="FFFFFF"/>
        </w:rPr>
        <w:t>ë</w:t>
      </w:r>
      <w:r w:rsidR="00CF7C92" w:rsidRPr="00097F68">
        <w:rPr>
          <w:spacing w:val="2"/>
          <w:sz w:val="24"/>
          <w:szCs w:val="24"/>
          <w:shd w:val="clear" w:color="auto" w:fill="FFFFFF"/>
        </w:rPr>
        <w:t>saj pasurie. Nd</w:t>
      </w:r>
      <w:r w:rsidR="00097F68" w:rsidRPr="00097F68">
        <w:rPr>
          <w:spacing w:val="2"/>
          <w:sz w:val="24"/>
          <w:szCs w:val="24"/>
          <w:shd w:val="clear" w:color="auto" w:fill="FFFFFF"/>
        </w:rPr>
        <w:t>ë</w:t>
      </w:r>
      <w:r w:rsidR="00CF7C92" w:rsidRPr="00097F68">
        <w:rPr>
          <w:spacing w:val="2"/>
          <w:sz w:val="24"/>
          <w:szCs w:val="24"/>
          <w:shd w:val="clear" w:color="auto" w:fill="FFFFFF"/>
        </w:rPr>
        <w:t>rkoh</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q</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procesi i falimentit nuk ka 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b</w:t>
      </w:r>
      <w:r w:rsidR="00097F68" w:rsidRPr="00097F68">
        <w:rPr>
          <w:spacing w:val="2"/>
          <w:sz w:val="24"/>
          <w:szCs w:val="24"/>
          <w:shd w:val="clear" w:color="auto" w:fill="FFFFFF"/>
        </w:rPr>
        <w:t>ë</w:t>
      </w:r>
      <w:r w:rsidR="00CF7C92" w:rsidRPr="00097F68">
        <w:rPr>
          <w:spacing w:val="2"/>
          <w:sz w:val="24"/>
          <w:szCs w:val="24"/>
          <w:shd w:val="clear" w:color="auto" w:fill="FFFFFF"/>
        </w:rPr>
        <w:t>j</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me k</w:t>
      </w:r>
      <w:r w:rsidR="00097F68" w:rsidRPr="00097F68">
        <w:rPr>
          <w:spacing w:val="2"/>
          <w:sz w:val="24"/>
          <w:szCs w:val="24"/>
          <w:shd w:val="clear" w:color="auto" w:fill="FFFFFF"/>
        </w:rPr>
        <w:t>ë</w:t>
      </w:r>
      <w:r w:rsidR="00CF7C92" w:rsidRPr="00097F68">
        <w:rPr>
          <w:spacing w:val="2"/>
          <w:sz w:val="24"/>
          <w:szCs w:val="24"/>
          <w:shd w:val="clear" w:color="auto" w:fill="FFFFFF"/>
        </w:rPr>
        <w:t>to disponime por gjat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k</w:t>
      </w:r>
      <w:r w:rsidR="00097F68" w:rsidRPr="00097F68">
        <w:rPr>
          <w:spacing w:val="2"/>
          <w:sz w:val="24"/>
          <w:szCs w:val="24"/>
          <w:shd w:val="clear" w:color="auto" w:fill="FFFFFF"/>
        </w:rPr>
        <w:t>ë</w:t>
      </w:r>
      <w:r w:rsidR="00CF7C92" w:rsidRPr="00097F68">
        <w:rPr>
          <w:spacing w:val="2"/>
          <w:sz w:val="24"/>
          <w:szCs w:val="24"/>
          <w:shd w:val="clear" w:color="auto" w:fill="FFFFFF"/>
        </w:rPr>
        <w:t>tij procesi verifikohen pasurit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e debitorit dhe detyrimet q</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ai ka ndaj kreditor</w:t>
      </w:r>
      <w:r w:rsidR="00097F68" w:rsidRPr="00097F68">
        <w:rPr>
          <w:spacing w:val="2"/>
          <w:sz w:val="24"/>
          <w:szCs w:val="24"/>
          <w:shd w:val="clear" w:color="auto" w:fill="FFFFFF"/>
        </w:rPr>
        <w:t>ë</w:t>
      </w:r>
      <w:r w:rsidR="00CF7C92" w:rsidRPr="00097F68">
        <w:rPr>
          <w:spacing w:val="2"/>
          <w:sz w:val="24"/>
          <w:szCs w:val="24"/>
          <w:shd w:val="clear" w:color="auto" w:fill="FFFFFF"/>
        </w:rPr>
        <w:t>ve e n</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w:t>
      </w:r>
      <w:r w:rsidR="00097F68" w:rsidRPr="00097F68">
        <w:rPr>
          <w:spacing w:val="2"/>
          <w:sz w:val="24"/>
          <w:szCs w:val="24"/>
          <w:shd w:val="clear" w:color="auto" w:fill="FFFFFF"/>
        </w:rPr>
        <w:t>ë</w:t>
      </w:r>
      <w:r w:rsidR="00CF7C92" w:rsidRPr="00097F68">
        <w:rPr>
          <w:spacing w:val="2"/>
          <w:sz w:val="24"/>
          <w:szCs w:val="24"/>
          <w:shd w:val="clear" w:color="auto" w:fill="FFFFFF"/>
        </w:rPr>
        <w:t>rfundim b</w:t>
      </w:r>
      <w:r w:rsidR="00097F68" w:rsidRPr="00097F68">
        <w:rPr>
          <w:spacing w:val="2"/>
          <w:sz w:val="24"/>
          <w:szCs w:val="24"/>
          <w:shd w:val="clear" w:color="auto" w:fill="FFFFFF"/>
        </w:rPr>
        <w:t>ë</w:t>
      </w:r>
      <w:r w:rsidR="00CF7C92" w:rsidRPr="00097F68">
        <w:rPr>
          <w:spacing w:val="2"/>
          <w:sz w:val="24"/>
          <w:szCs w:val="24"/>
          <w:shd w:val="clear" w:color="auto" w:fill="FFFFFF"/>
        </w:rPr>
        <w:t>het shp</w:t>
      </w:r>
      <w:r w:rsidR="00097F68" w:rsidRPr="00097F68">
        <w:rPr>
          <w:spacing w:val="2"/>
          <w:sz w:val="24"/>
          <w:szCs w:val="24"/>
          <w:shd w:val="clear" w:color="auto" w:fill="FFFFFF"/>
        </w:rPr>
        <w:t>ë</w:t>
      </w:r>
      <w:r w:rsidR="00CF7C92" w:rsidRPr="00097F68">
        <w:rPr>
          <w:spacing w:val="2"/>
          <w:sz w:val="24"/>
          <w:szCs w:val="24"/>
          <w:shd w:val="clear" w:color="auto" w:fill="FFFFFF"/>
        </w:rPr>
        <w:t>rndarja e mas</w:t>
      </w:r>
      <w:r w:rsidR="00097F68" w:rsidRPr="00097F68">
        <w:rPr>
          <w:spacing w:val="2"/>
          <w:sz w:val="24"/>
          <w:szCs w:val="24"/>
          <w:shd w:val="clear" w:color="auto" w:fill="FFFFFF"/>
        </w:rPr>
        <w:t>ë</w:t>
      </w:r>
      <w:r w:rsidR="00CF7C92" w:rsidRPr="00097F68">
        <w:rPr>
          <w:spacing w:val="2"/>
          <w:sz w:val="24"/>
          <w:szCs w:val="24"/>
          <w:shd w:val="clear" w:color="auto" w:fill="FFFFFF"/>
        </w:rPr>
        <w:t>s s</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falimentit. </w:t>
      </w:r>
      <w:r w:rsidR="0014631B" w:rsidRPr="00097F68">
        <w:rPr>
          <w:spacing w:val="2"/>
          <w:sz w:val="24"/>
          <w:szCs w:val="24"/>
          <w:shd w:val="clear" w:color="auto" w:fill="FFFFFF"/>
        </w:rPr>
        <w:t>Gjat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koh</w:t>
      </w:r>
      <w:r w:rsidR="00097F68" w:rsidRPr="00097F68">
        <w:rPr>
          <w:spacing w:val="2"/>
          <w:sz w:val="24"/>
          <w:szCs w:val="24"/>
          <w:shd w:val="clear" w:color="auto" w:fill="FFFFFF"/>
        </w:rPr>
        <w:t>ë</w:t>
      </w:r>
      <w:r w:rsidR="0014631B" w:rsidRPr="00097F68">
        <w:rPr>
          <w:spacing w:val="2"/>
          <w:sz w:val="24"/>
          <w:szCs w:val="24"/>
          <w:shd w:val="clear" w:color="auto" w:fill="FFFFFF"/>
        </w:rPr>
        <w:t>s q</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nj</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shoq</w:t>
      </w:r>
      <w:r w:rsidR="00097F68" w:rsidRPr="00097F68">
        <w:rPr>
          <w:spacing w:val="2"/>
          <w:sz w:val="24"/>
          <w:szCs w:val="24"/>
          <w:shd w:val="clear" w:color="auto" w:fill="FFFFFF"/>
        </w:rPr>
        <w:t>ë</w:t>
      </w:r>
      <w:r w:rsidR="0014631B" w:rsidRPr="00097F68">
        <w:rPr>
          <w:spacing w:val="2"/>
          <w:sz w:val="24"/>
          <w:szCs w:val="24"/>
          <w:shd w:val="clear" w:color="auto" w:fill="FFFFFF"/>
        </w:rPr>
        <w:t xml:space="preserve">ri </w:t>
      </w:r>
      <w:r w:rsidR="00097F68" w:rsidRPr="00097F68">
        <w:rPr>
          <w:spacing w:val="2"/>
          <w:sz w:val="24"/>
          <w:szCs w:val="24"/>
          <w:shd w:val="clear" w:color="auto" w:fill="FFFFFF"/>
        </w:rPr>
        <w:t>ë</w:t>
      </w:r>
      <w:r w:rsidR="0014631B" w:rsidRPr="00097F68">
        <w:rPr>
          <w:spacing w:val="2"/>
          <w:sz w:val="24"/>
          <w:szCs w:val="24"/>
          <w:shd w:val="clear" w:color="auto" w:fill="FFFFFF"/>
        </w:rPr>
        <w:t>sht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proces falimenti , shoq</w:t>
      </w:r>
      <w:r w:rsidR="00097F68" w:rsidRPr="00097F68">
        <w:rPr>
          <w:spacing w:val="2"/>
          <w:sz w:val="24"/>
          <w:szCs w:val="24"/>
          <w:shd w:val="clear" w:color="auto" w:fill="FFFFFF"/>
        </w:rPr>
        <w:t>ë</w:t>
      </w:r>
      <w:r w:rsidR="0014631B" w:rsidRPr="00097F68">
        <w:rPr>
          <w:spacing w:val="2"/>
          <w:sz w:val="24"/>
          <w:szCs w:val="24"/>
          <w:shd w:val="clear" w:color="auto" w:fill="FFFFFF"/>
        </w:rPr>
        <w:t>ria p</w:t>
      </w:r>
      <w:r w:rsidR="00097F68" w:rsidRPr="00097F68">
        <w:rPr>
          <w:spacing w:val="2"/>
          <w:sz w:val="24"/>
          <w:szCs w:val="24"/>
          <w:shd w:val="clear" w:color="auto" w:fill="FFFFFF"/>
        </w:rPr>
        <w:t>ë</w:t>
      </w:r>
      <w:r w:rsidR="0014631B" w:rsidRPr="00097F68">
        <w:rPr>
          <w:spacing w:val="2"/>
          <w:sz w:val="24"/>
          <w:szCs w:val="24"/>
          <w:shd w:val="clear" w:color="auto" w:fill="FFFFFF"/>
        </w:rPr>
        <w:t>rfaqsohet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drejtat e saj nga administratori i falimentit. Si rrjedhim edhe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k</w:t>
      </w:r>
      <w:r w:rsidR="00097F68" w:rsidRPr="00097F68">
        <w:rPr>
          <w:spacing w:val="2"/>
          <w:sz w:val="24"/>
          <w:szCs w:val="24"/>
          <w:shd w:val="clear" w:color="auto" w:fill="FFFFFF"/>
        </w:rPr>
        <w:t>ë</w:t>
      </w:r>
      <w:r w:rsidR="0014631B" w:rsidRPr="00097F68">
        <w:rPr>
          <w:spacing w:val="2"/>
          <w:sz w:val="24"/>
          <w:szCs w:val="24"/>
          <w:shd w:val="clear" w:color="auto" w:fill="FFFFFF"/>
        </w:rPr>
        <w:t>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faz</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shoq</w:t>
      </w:r>
      <w:r w:rsidR="00097F68" w:rsidRPr="00097F68">
        <w:rPr>
          <w:spacing w:val="2"/>
          <w:sz w:val="24"/>
          <w:szCs w:val="24"/>
          <w:shd w:val="clear" w:color="auto" w:fill="FFFFFF"/>
        </w:rPr>
        <w:t>ë</w:t>
      </w:r>
      <w:r w:rsidR="0014631B" w:rsidRPr="00097F68">
        <w:rPr>
          <w:spacing w:val="2"/>
          <w:sz w:val="24"/>
          <w:szCs w:val="24"/>
          <w:shd w:val="clear" w:color="auto" w:fill="FFFFFF"/>
        </w:rPr>
        <w:t>ria merr pjes</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me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drejta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plota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proces</w:t>
      </w:r>
      <w:r w:rsidR="00E33D73" w:rsidRPr="00097F68">
        <w:rPr>
          <w:spacing w:val="2"/>
          <w:sz w:val="24"/>
          <w:szCs w:val="24"/>
          <w:shd w:val="clear" w:color="auto" w:fill="FFFFFF"/>
        </w:rPr>
        <w:t>in gjyqsor dhe falimenti nuk c</w:t>
      </w:r>
      <w:r w:rsidR="00097F68" w:rsidRPr="00097F68">
        <w:rPr>
          <w:spacing w:val="2"/>
          <w:sz w:val="24"/>
          <w:szCs w:val="24"/>
          <w:shd w:val="clear" w:color="auto" w:fill="FFFFFF"/>
        </w:rPr>
        <w:t>ë</w:t>
      </w:r>
      <w:r w:rsidR="00E33D73" w:rsidRPr="00097F68">
        <w:rPr>
          <w:spacing w:val="2"/>
          <w:sz w:val="24"/>
          <w:szCs w:val="24"/>
          <w:shd w:val="clear" w:color="auto" w:fill="FFFFFF"/>
        </w:rPr>
        <w:t>non legjitimimin e saj procedurial n</w:t>
      </w:r>
      <w:r w:rsidR="00097F68" w:rsidRPr="00097F68">
        <w:rPr>
          <w:spacing w:val="2"/>
          <w:sz w:val="24"/>
          <w:szCs w:val="24"/>
          <w:shd w:val="clear" w:color="auto" w:fill="FFFFFF"/>
        </w:rPr>
        <w:t>ë</w:t>
      </w:r>
      <w:r w:rsidR="00E33D73" w:rsidRPr="00097F68">
        <w:rPr>
          <w:spacing w:val="2"/>
          <w:sz w:val="24"/>
          <w:szCs w:val="24"/>
          <w:shd w:val="clear" w:color="auto" w:fill="FFFFFF"/>
        </w:rPr>
        <w:t xml:space="preserve"> gjykim dhe as pjes</w:t>
      </w:r>
      <w:r w:rsidR="00097F68" w:rsidRPr="00097F68">
        <w:rPr>
          <w:spacing w:val="2"/>
          <w:sz w:val="24"/>
          <w:szCs w:val="24"/>
          <w:shd w:val="clear" w:color="auto" w:fill="FFFFFF"/>
        </w:rPr>
        <w:t>ë</w:t>
      </w:r>
      <w:r w:rsidR="00E33D73" w:rsidRPr="00097F68">
        <w:rPr>
          <w:spacing w:val="2"/>
          <w:sz w:val="24"/>
          <w:szCs w:val="24"/>
          <w:shd w:val="clear" w:color="auto" w:fill="FFFFFF"/>
        </w:rPr>
        <w:t>marrjen e saj aktive n</w:t>
      </w:r>
      <w:r w:rsidR="00097F68" w:rsidRPr="00097F68">
        <w:rPr>
          <w:spacing w:val="2"/>
          <w:sz w:val="24"/>
          <w:szCs w:val="24"/>
          <w:shd w:val="clear" w:color="auto" w:fill="FFFFFF"/>
        </w:rPr>
        <w:t>ë</w:t>
      </w:r>
      <w:r w:rsidR="00E33D73" w:rsidRPr="00097F68">
        <w:rPr>
          <w:spacing w:val="2"/>
          <w:sz w:val="24"/>
          <w:szCs w:val="24"/>
          <w:shd w:val="clear" w:color="auto" w:fill="FFFFFF"/>
        </w:rPr>
        <w:t xml:space="preserve"> proces.</w:t>
      </w:r>
    </w:p>
    <w:p w14:paraId="2912EEB8" w14:textId="611E426F" w:rsidR="004A23A2" w:rsidRPr="00097F68" w:rsidRDefault="00E33D73" w:rsidP="00097F68">
      <w:pPr>
        <w:shd w:val="clear" w:color="auto" w:fill="FFFFFF"/>
        <w:tabs>
          <w:tab w:val="left" w:pos="360"/>
          <w:tab w:val="left" w:pos="450"/>
          <w:tab w:val="left" w:pos="7920"/>
          <w:tab w:val="left" w:pos="8640"/>
          <w:tab w:val="left" w:pos="9360"/>
          <w:tab w:val="left" w:pos="10080"/>
          <w:tab w:val="left" w:pos="10800"/>
          <w:tab w:val="left" w:pos="11520"/>
          <w:tab w:val="left" w:pos="12240"/>
          <w:tab w:val="left" w:pos="12960"/>
        </w:tabs>
        <w:jc w:val="both"/>
        <w:rPr>
          <w:spacing w:val="2"/>
          <w:sz w:val="24"/>
          <w:szCs w:val="24"/>
          <w:shd w:val="clear" w:color="auto" w:fill="FFFFFF"/>
        </w:rPr>
      </w:pPr>
      <w:r w:rsidRPr="00097F68">
        <w:rPr>
          <w:spacing w:val="2"/>
          <w:sz w:val="24"/>
          <w:szCs w:val="24"/>
          <w:shd w:val="clear" w:color="auto" w:fill="FFFFFF"/>
        </w:rPr>
        <w:tab/>
        <w:t xml:space="preserve"> 2</w:t>
      </w:r>
      <w:r w:rsidR="00CE66C4" w:rsidRPr="00097F68">
        <w:rPr>
          <w:spacing w:val="2"/>
          <w:sz w:val="24"/>
          <w:szCs w:val="24"/>
          <w:shd w:val="clear" w:color="auto" w:fill="FFFFFF"/>
        </w:rPr>
        <w:t>0</w:t>
      </w:r>
      <w:r w:rsidRPr="00097F68">
        <w:rPr>
          <w:spacing w:val="2"/>
          <w:sz w:val="24"/>
          <w:szCs w:val="24"/>
          <w:shd w:val="clear" w:color="auto" w:fill="FFFFFF"/>
        </w:rPr>
        <w:t>.</w:t>
      </w:r>
      <w:r w:rsidR="00B10241" w:rsidRPr="00097F68">
        <w:rPr>
          <w:spacing w:val="2"/>
          <w:sz w:val="24"/>
          <w:szCs w:val="24"/>
          <w:shd w:val="clear" w:color="auto" w:fill="FFFFFF"/>
        </w:rPr>
        <w:t xml:space="preserve"> </w:t>
      </w:r>
      <w:r w:rsidR="00CF7C92" w:rsidRPr="00097F68">
        <w:rPr>
          <w:spacing w:val="2"/>
          <w:sz w:val="24"/>
          <w:szCs w:val="24"/>
          <w:shd w:val="clear" w:color="auto" w:fill="FFFFFF"/>
        </w:rPr>
        <w:t>Duke q</w:t>
      </w:r>
      <w:r w:rsidR="00097F68" w:rsidRPr="00097F68">
        <w:rPr>
          <w:spacing w:val="2"/>
          <w:sz w:val="24"/>
          <w:szCs w:val="24"/>
          <w:shd w:val="clear" w:color="auto" w:fill="FFFFFF"/>
        </w:rPr>
        <w:t>ë</w:t>
      </w:r>
      <w:r w:rsidR="00CF7C92" w:rsidRPr="00097F68">
        <w:rPr>
          <w:spacing w:val="2"/>
          <w:sz w:val="24"/>
          <w:szCs w:val="24"/>
          <w:shd w:val="clear" w:color="auto" w:fill="FFFFFF"/>
        </w:rPr>
        <w:t>n</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se pala padit</w:t>
      </w:r>
      <w:r w:rsidR="00097F68" w:rsidRPr="00097F68">
        <w:rPr>
          <w:spacing w:val="2"/>
          <w:sz w:val="24"/>
          <w:szCs w:val="24"/>
          <w:shd w:val="clear" w:color="auto" w:fill="FFFFFF"/>
        </w:rPr>
        <w:t>ë</w:t>
      </w:r>
      <w:r w:rsidR="00CF7C92" w:rsidRPr="00097F68">
        <w:rPr>
          <w:spacing w:val="2"/>
          <w:sz w:val="24"/>
          <w:szCs w:val="24"/>
          <w:shd w:val="clear" w:color="auto" w:fill="FFFFFF"/>
        </w:rPr>
        <w:t>se pretendon nj</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pasuri 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paluajtshme </w:t>
      </w:r>
      <w:r w:rsidR="00783DFC" w:rsidRPr="00097F68">
        <w:rPr>
          <w:spacing w:val="2"/>
          <w:sz w:val="24"/>
          <w:szCs w:val="24"/>
          <w:shd w:val="clear" w:color="auto" w:fill="FFFFFF"/>
        </w:rPr>
        <w:t>si pron</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tij </w:t>
      </w:r>
      <w:r w:rsidR="00CF7C92" w:rsidRPr="00097F68">
        <w:rPr>
          <w:spacing w:val="2"/>
          <w:sz w:val="24"/>
          <w:szCs w:val="24"/>
          <w:shd w:val="clear" w:color="auto" w:fill="FFFFFF"/>
        </w:rPr>
        <w:t>dhe jo e pal</w:t>
      </w:r>
      <w:r w:rsidR="00097F68" w:rsidRPr="00097F68">
        <w:rPr>
          <w:spacing w:val="2"/>
          <w:sz w:val="24"/>
          <w:szCs w:val="24"/>
          <w:shd w:val="clear" w:color="auto" w:fill="FFFFFF"/>
        </w:rPr>
        <w:t>ë</w:t>
      </w:r>
      <w:r w:rsidR="00CF7C92" w:rsidRPr="00097F68">
        <w:rPr>
          <w:spacing w:val="2"/>
          <w:sz w:val="24"/>
          <w:szCs w:val="24"/>
          <w:shd w:val="clear" w:color="auto" w:fill="FFFFFF"/>
        </w:rPr>
        <w:t>ve 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paditura at</w:t>
      </w:r>
      <w:r w:rsidR="00097F68" w:rsidRPr="00097F68">
        <w:rPr>
          <w:spacing w:val="2"/>
          <w:sz w:val="24"/>
          <w:szCs w:val="24"/>
          <w:shd w:val="clear" w:color="auto" w:fill="FFFFFF"/>
        </w:rPr>
        <w:t>ë</w:t>
      </w:r>
      <w:r w:rsidR="00CF7C92" w:rsidRPr="00097F68">
        <w:rPr>
          <w:spacing w:val="2"/>
          <w:sz w:val="24"/>
          <w:szCs w:val="24"/>
          <w:shd w:val="clear" w:color="auto" w:fill="FFFFFF"/>
        </w:rPr>
        <w:t>her</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diskutimi i vet</w:t>
      </w:r>
      <w:r w:rsidR="00097F68" w:rsidRPr="00097F68">
        <w:rPr>
          <w:spacing w:val="2"/>
          <w:sz w:val="24"/>
          <w:szCs w:val="24"/>
          <w:shd w:val="clear" w:color="auto" w:fill="FFFFFF"/>
        </w:rPr>
        <w:t>ë</w:t>
      </w:r>
      <w:r w:rsidR="00CF7C92" w:rsidRPr="00097F68">
        <w:rPr>
          <w:spacing w:val="2"/>
          <w:sz w:val="24"/>
          <w:szCs w:val="24"/>
          <w:shd w:val="clear" w:color="auto" w:fill="FFFFFF"/>
        </w:rPr>
        <w:t>m</w:t>
      </w:r>
      <w:r w:rsidR="00803B83" w:rsidRPr="00097F68">
        <w:rPr>
          <w:spacing w:val="2"/>
          <w:sz w:val="24"/>
          <w:szCs w:val="24"/>
          <w:shd w:val="clear" w:color="auto" w:fill="FFFFFF"/>
        </w:rPr>
        <w:t>,</w:t>
      </w:r>
      <w:r w:rsidR="00CF7C92" w:rsidRPr="00097F68">
        <w:rPr>
          <w:spacing w:val="2"/>
          <w:sz w:val="24"/>
          <w:szCs w:val="24"/>
          <w:shd w:val="clear" w:color="auto" w:fill="FFFFFF"/>
        </w:rPr>
        <w:t xml:space="preserve"> q</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i p</w:t>
      </w:r>
      <w:r w:rsidR="00097F68" w:rsidRPr="00097F68">
        <w:rPr>
          <w:spacing w:val="2"/>
          <w:sz w:val="24"/>
          <w:szCs w:val="24"/>
          <w:shd w:val="clear" w:color="auto" w:fill="FFFFFF"/>
        </w:rPr>
        <w:t>ë</w:t>
      </w:r>
      <w:r w:rsidR="00CF7C92" w:rsidRPr="00097F68">
        <w:rPr>
          <w:spacing w:val="2"/>
          <w:sz w:val="24"/>
          <w:szCs w:val="24"/>
          <w:shd w:val="clear" w:color="auto" w:fill="FFFFFF"/>
        </w:rPr>
        <w:t>rbashkon k</w:t>
      </w:r>
      <w:r w:rsidR="00097F68" w:rsidRPr="00097F68">
        <w:rPr>
          <w:spacing w:val="2"/>
          <w:sz w:val="24"/>
          <w:szCs w:val="24"/>
          <w:shd w:val="clear" w:color="auto" w:fill="FFFFFF"/>
        </w:rPr>
        <w:t>ë</w:t>
      </w:r>
      <w:r w:rsidR="00CF7C92" w:rsidRPr="00097F68">
        <w:rPr>
          <w:spacing w:val="2"/>
          <w:sz w:val="24"/>
          <w:szCs w:val="24"/>
          <w:shd w:val="clear" w:color="auto" w:fill="FFFFFF"/>
        </w:rPr>
        <w:t>to c</w:t>
      </w:r>
      <w:r w:rsidR="00097F68" w:rsidRPr="00097F68">
        <w:rPr>
          <w:spacing w:val="2"/>
          <w:sz w:val="24"/>
          <w:szCs w:val="24"/>
          <w:shd w:val="clear" w:color="auto" w:fill="FFFFFF"/>
        </w:rPr>
        <w:t>ë</w:t>
      </w:r>
      <w:r w:rsidR="00CF7C92" w:rsidRPr="00097F68">
        <w:rPr>
          <w:spacing w:val="2"/>
          <w:sz w:val="24"/>
          <w:szCs w:val="24"/>
          <w:shd w:val="clear" w:color="auto" w:fill="FFFFFF"/>
        </w:rPr>
        <w:t xml:space="preserve">shtje </w:t>
      </w:r>
      <w:r w:rsidR="00097F68" w:rsidRPr="00097F68">
        <w:rPr>
          <w:spacing w:val="2"/>
          <w:sz w:val="24"/>
          <w:szCs w:val="24"/>
          <w:shd w:val="clear" w:color="auto" w:fill="FFFFFF"/>
        </w:rPr>
        <w:t>ë</w:t>
      </w:r>
      <w:r w:rsidR="00CF7C92" w:rsidRPr="00097F68">
        <w:rPr>
          <w:spacing w:val="2"/>
          <w:sz w:val="24"/>
          <w:szCs w:val="24"/>
          <w:shd w:val="clear" w:color="auto" w:fill="FFFFFF"/>
        </w:rPr>
        <w:t>sht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fakti n</w:t>
      </w:r>
      <w:r w:rsidR="00097F68" w:rsidRPr="00097F68">
        <w:rPr>
          <w:spacing w:val="2"/>
          <w:sz w:val="24"/>
          <w:szCs w:val="24"/>
          <w:shd w:val="clear" w:color="auto" w:fill="FFFFFF"/>
        </w:rPr>
        <w:t>ë</w:t>
      </w:r>
      <w:r w:rsidR="00CF7C92" w:rsidRPr="00097F68">
        <w:rPr>
          <w:spacing w:val="2"/>
          <w:sz w:val="24"/>
          <w:szCs w:val="24"/>
          <w:shd w:val="clear" w:color="auto" w:fill="FFFFFF"/>
        </w:rPr>
        <w:t xml:space="preserve">se pasuria </w:t>
      </w:r>
      <w:r w:rsidR="00097F68" w:rsidRPr="00097F68">
        <w:rPr>
          <w:spacing w:val="2"/>
          <w:sz w:val="24"/>
          <w:szCs w:val="24"/>
          <w:shd w:val="clear" w:color="auto" w:fill="FFFFFF"/>
        </w:rPr>
        <w:t>ë</w:t>
      </w:r>
      <w:r w:rsidR="00CF7C92" w:rsidRPr="00097F68">
        <w:rPr>
          <w:spacing w:val="2"/>
          <w:sz w:val="24"/>
          <w:szCs w:val="24"/>
          <w:shd w:val="clear" w:color="auto" w:fill="FFFFFF"/>
        </w:rPr>
        <w:t>sht</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apo jo pron</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e pal</w:t>
      </w:r>
      <w:r w:rsidR="00097F68" w:rsidRPr="00097F68">
        <w:rPr>
          <w:spacing w:val="2"/>
          <w:sz w:val="24"/>
          <w:szCs w:val="24"/>
          <w:shd w:val="clear" w:color="auto" w:fill="FFFFFF"/>
        </w:rPr>
        <w:t>ë</w:t>
      </w:r>
      <w:r w:rsidR="00CF7C92" w:rsidRPr="00097F68">
        <w:rPr>
          <w:spacing w:val="2"/>
          <w:sz w:val="24"/>
          <w:szCs w:val="24"/>
          <w:shd w:val="clear" w:color="auto" w:fill="FFFFFF"/>
        </w:rPr>
        <w:t>s s</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paditur n</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proces falimenti. </w:t>
      </w:r>
      <w:r w:rsidRPr="00097F68">
        <w:rPr>
          <w:spacing w:val="2"/>
          <w:sz w:val="24"/>
          <w:szCs w:val="24"/>
          <w:shd w:val="clear" w:color="auto" w:fill="FFFFFF"/>
        </w:rPr>
        <w:t>N</w:t>
      </w:r>
      <w:r w:rsidR="00097F68" w:rsidRPr="00097F68">
        <w:rPr>
          <w:spacing w:val="2"/>
          <w:sz w:val="24"/>
          <w:szCs w:val="24"/>
          <w:shd w:val="clear" w:color="auto" w:fill="FFFFFF"/>
        </w:rPr>
        <w:t>ë</w:t>
      </w:r>
      <w:r w:rsidRPr="00097F68">
        <w:rPr>
          <w:spacing w:val="2"/>
          <w:sz w:val="24"/>
          <w:szCs w:val="24"/>
          <w:shd w:val="clear" w:color="auto" w:fill="FFFFFF"/>
        </w:rPr>
        <w:t>se ajo do t</w:t>
      </w:r>
      <w:r w:rsidR="00097F68" w:rsidRPr="00097F68">
        <w:rPr>
          <w:spacing w:val="2"/>
          <w:sz w:val="24"/>
          <w:szCs w:val="24"/>
          <w:shd w:val="clear" w:color="auto" w:fill="FFFFFF"/>
        </w:rPr>
        <w:t>ë</w:t>
      </w:r>
      <w:r w:rsidRPr="00097F68">
        <w:rPr>
          <w:spacing w:val="2"/>
          <w:sz w:val="24"/>
          <w:szCs w:val="24"/>
          <w:shd w:val="clear" w:color="auto" w:fill="FFFFFF"/>
        </w:rPr>
        <w:t xml:space="preserve"> konsiderohet si pron</w:t>
      </w:r>
      <w:r w:rsidR="00097F68" w:rsidRPr="00097F68">
        <w:rPr>
          <w:spacing w:val="2"/>
          <w:sz w:val="24"/>
          <w:szCs w:val="24"/>
          <w:shd w:val="clear" w:color="auto" w:fill="FFFFFF"/>
        </w:rPr>
        <w:t>ë</w:t>
      </w:r>
      <w:r w:rsidRPr="00097F68">
        <w:rPr>
          <w:spacing w:val="2"/>
          <w:sz w:val="24"/>
          <w:szCs w:val="24"/>
          <w:shd w:val="clear" w:color="auto" w:fill="FFFFFF"/>
        </w:rPr>
        <w:t xml:space="preserve"> e pal</w:t>
      </w:r>
      <w:r w:rsidR="00097F68" w:rsidRPr="00097F68">
        <w:rPr>
          <w:spacing w:val="2"/>
          <w:sz w:val="24"/>
          <w:szCs w:val="24"/>
          <w:shd w:val="clear" w:color="auto" w:fill="FFFFFF"/>
        </w:rPr>
        <w:t>ë</w:t>
      </w:r>
      <w:r w:rsidRPr="00097F68">
        <w:rPr>
          <w:spacing w:val="2"/>
          <w:sz w:val="24"/>
          <w:szCs w:val="24"/>
          <w:shd w:val="clear" w:color="auto" w:fill="FFFFFF"/>
        </w:rPr>
        <w:t>s s</w:t>
      </w:r>
      <w:r w:rsidR="00097F68" w:rsidRPr="00097F68">
        <w:rPr>
          <w:spacing w:val="2"/>
          <w:sz w:val="24"/>
          <w:szCs w:val="24"/>
          <w:shd w:val="clear" w:color="auto" w:fill="FFFFFF"/>
        </w:rPr>
        <w:t>ë</w:t>
      </w:r>
      <w:r w:rsidRPr="00097F68">
        <w:rPr>
          <w:spacing w:val="2"/>
          <w:sz w:val="24"/>
          <w:szCs w:val="24"/>
          <w:shd w:val="clear" w:color="auto" w:fill="FFFFFF"/>
        </w:rPr>
        <w:t xml:space="preserve"> paditur nga administratori i falimentit at</w:t>
      </w:r>
      <w:r w:rsidR="00097F68" w:rsidRPr="00097F68">
        <w:rPr>
          <w:spacing w:val="2"/>
          <w:sz w:val="24"/>
          <w:szCs w:val="24"/>
          <w:shd w:val="clear" w:color="auto" w:fill="FFFFFF"/>
        </w:rPr>
        <w:t>ë</w:t>
      </w:r>
      <w:r w:rsidRPr="00097F68">
        <w:rPr>
          <w:spacing w:val="2"/>
          <w:sz w:val="24"/>
          <w:szCs w:val="24"/>
          <w:shd w:val="clear" w:color="auto" w:fill="FFFFFF"/>
        </w:rPr>
        <w:t>her</w:t>
      </w:r>
      <w:r w:rsidR="00097F68" w:rsidRPr="00097F68">
        <w:rPr>
          <w:spacing w:val="2"/>
          <w:sz w:val="24"/>
          <w:szCs w:val="24"/>
          <w:shd w:val="clear" w:color="auto" w:fill="FFFFFF"/>
        </w:rPr>
        <w:t>ë</w:t>
      </w:r>
      <w:r w:rsidRPr="00097F68">
        <w:rPr>
          <w:spacing w:val="2"/>
          <w:sz w:val="24"/>
          <w:szCs w:val="24"/>
          <w:shd w:val="clear" w:color="auto" w:fill="FFFFFF"/>
        </w:rPr>
        <w:t xml:space="preserve"> ajo do t</w:t>
      </w:r>
      <w:r w:rsidR="00097F68" w:rsidRPr="00097F68">
        <w:rPr>
          <w:spacing w:val="2"/>
          <w:sz w:val="24"/>
          <w:szCs w:val="24"/>
          <w:shd w:val="clear" w:color="auto" w:fill="FFFFFF"/>
        </w:rPr>
        <w:t>ë</w:t>
      </w:r>
      <w:r w:rsidRPr="00097F68">
        <w:rPr>
          <w:spacing w:val="2"/>
          <w:sz w:val="24"/>
          <w:szCs w:val="24"/>
          <w:shd w:val="clear" w:color="auto" w:fill="FFFFFF"/>
        </w:rPr>
        <w:t xml:space="preserve"> p</w:t>
      </w:r>
      <w:r w:rsidR="00097F68" w:rsidRPr="00097F68">
        <w:rPr>
          <w:spacing w:val="2"/>
          <w:sz w:val="24"/>
          <w:szCs w:val="24"/>
          <w:shd w:val="clear" w:color="auto" w:fill="FFFFFF"/>
        </w:rPr>
        <w:t>ë</w:t>
      </w:r>
      <w:r w:rsidRPr="00097F68">
        <w:rPr>
          <w:spacing w:val="2"/>
          <w:sz w:val="24"/>
          <w:szCs w:val="24"/>
          <w:shd w:val="clear" w:color="auto" w:fill="FFFFFF"/>
        </w:rPr>
        <w:t>rfshihej n</w:t>
      </w:r>
      <w:r w:rsidR="00097F68" w:rsidRPr="00097F68">
        <w:rPr>
          <w:spacing w:val="2"/>
          <w:sz w:val="24"/>
          <w:szCs w:val="24"/>
          <w:shd w:val="clear" w:color="auto" w:fill="FFFFFF"/>
        </w:rPr>
        <w:t>ë</w:t>
      </w:r>
      <w:r w:rsidRPr="00097F68">
        <w:rPr>
          <w:spacing w:val="2"/>
          <w:sz w:val="24"/>
          <w:szCs w:val="24"/>
          <w:shd w:val="clear" w:color="auto" w:fill="FFFFFF"/>
        </w:rPr>
        <w:t xml:space="preserve"> mas</w:t>
      </w:r>
      <w:r w:rsidR="00097F68" w:rsidRPr="00097F68">
        <w:rPr>
          <w:spacing w:val="2"/>
          <w:sz w:val="24"/>
          <w:szCs w:val="24"/>
          <w:shd w:val="clear" w:color="auto" w:fill="FFFFFF"/>
        </w:rPr>
        <w:t>ë</w:t>
      </w:r>
      <w:r w:rsidRPr="00097F68">
        <w:rPr>
          <w:spacing w:val="2"/>
          <w:sz w:val="24"/>
          <w:szCs w:val="24"/>
          <w:shd w:val="clear" w:color="auto" w:fill="FFFFFF"/>
        </w:rPr>
        <w:t>n e falimentit. Nj</w:t>
      </w:r>
      <w:r w:rsidR="00097F68" w:rsidRPr="00097F68">
        <w:rPr>
          <w:spacing w:val="2"/>
          <w:sz w:val="24"/>
          <w:szCs w:val="24"/>
          <w:shd w:val="clear" w:color="auto" w:fill="FFFFFF"/>
        </w:rPr>
        <w:t>ë</w:t>
      </w:r>
      <w:r w:rsidRPr="00097F68">
        <w:rPr>
          <w:spacing w:val="2"/>
          <w:sz w:val="24"/>
          <w:szCs w:val="24"/>
          <w:shd w:val="clear" w:color="auto" w:fill="FFFFFF"/>
        </w:rPr>
        <w:t xml:space="preserve"> gj</w:t>
      </w:r>
      <w:r w:rsidR="00097F68" w:rsidRPr="00097F68">
        <w:rPr>
          <w:spacing w:val="2"/>
          <w:sz w:val="24"/>
          <w:szCs w:val="24"/>
          <w:shd w:val="clear" w:color="auto" w:fill="FFFFFF"/>
        </w:rPr>
        <w:t>ë</w:t>
      </w:r>
      <w:r w:rsidRPr="00097F68">
        <w:rPr>
          <w:spacing w:val="2"/>
          <w:sz w:val="24"/>
          <w:szCs w:val="24"/>
          <w:shd w:val="clear" w:color="auto" w:fill="FFFFFF"/>
        </w:rPr>
        <w:t xml:space="preserve"> e till</w:t>
      </w:r>
      <w:r w:rsidR="00097F68" w:rsidRPr="00097F68">
        <w:rPr>
          <w:spacing w:val="2"/>
          <w:sz w:val="24"/>
          <w:szCs w:val="24"/>
          <w:shd w:val="clear" w:color="auto" w:fill="FFFFFF"/>
        </w:rPr>
        <w:t>ë</w:t>
      </w:r>
      <w:r w:rsidRPr="00097F68">
        <w:rPr>
          <w:spacing w:val="2"/>
          <w:sz w:val="24"/>
          <w:szCs w:val="24"/>
          <w:shd w:val="clear" w:color="auto" w:fill="FFFFFF"/>
        </w:rPr>
        <w:t xml:space="preserve"> </w:t>
      </w:r>
      <w:r w:rsidR="00CF7C92" w:rsidRPr="00097F68">
        <w:rPr>
          <w:spacing w:val="2"/>
          <w:sz w:val="24"/>
          <w:szCs w:val="24"/>
          <w:shd w:val="clear" w:color="auto" w:fill="FFFFFF"/>
        </w:rPr>
        <w:t>nuk p</w:t>
      </w:r>
      <w:r w:rsidR="00097F68" w:rsidRPr="00097F68">
        <w:rPr>
          <w:spacing w:val="2"/>
          <w:sz w:val="24"/>
          <w:szCs w:val="24"/>
          <w:shd w:val="clear" w:color="auto" w:fill="FFFFFF"/>
        </w:rPr>
        <w:t>ë</w:t>
      </w:r>
      <w:r w:rsidR="00CF7C92" w:rsidRPr="00097F68">
        <w:rPr>
          <w:spacing w:val="2"/>
          <w:sz w:val="24"/>
          <w:szCs w:val="24"/>
          <w:shd w:val="clear" w:color="auto" w:fill="FFFFFF"/>
        </w:rPr>
        <w:t>rb</w:t>
      </w:r>
      <w:r w:rsidR="00097F68" w:rsidRPr="00097F68">
        <w:rPr>
          <w:spacing w:val="2"/>
          <w:sz w:val="24"/>
          <w:szCs w:val="24"/>
          <w:shd w:val="clear" w:color="auto" w:fill="FFFFFF"/>
        </w:rPr>
        <w:t>ë</w:t>
      </w:r>
      <w:r w:rsidR="00CF7C92" w:rsidRPr="00097F68">
        <w:rPr>
          <w:spacing w:val="2"/>
          <w:sz w:val="24"/>
          <w:szCs w:val="24"/>
          <w:shd w:val="clear" w:color="auto" w:fill="FFFFFF"/>
        </w:rPr>
        <w:t>n penges</w:t>
      </w:r>
      <w:r w:rsidR="00097F68" w:rsidRPr="00097F68">
        <w:rPr>
          <w:spacing w:val="2"/>
          <w:sz w:val="24"/>
          <w:szCs w:val="24"/>
          <w:shd w:val="clear" w:color="auto" w:fill="FFFFFF"/>
        </w:rPr>
        <w:t>ë</w:t>
      </w:r>
      <w:r w:rsidR="00CF7C92" w:rsidRPr="00097F68">
        <w:rPr>
          <w:spacing w:val="2"/>
          <w:sz w:val="24"/>
          <w:szCs w:val="24"/>
          <w:shd w:val="clear" w:color="auto" w:fill="FFFFFF"/>
        </w:rPr>
        <w:t xml:space="preserve"> p</w:t>
      </w:r>
      <w:r w:rsidR="00097F68" w:rsidRPr="00097F68">
        <w:rPr>
          <w:spacing w:val="2"/>
          <w:sz w:val="24"/>
          <w:szCs w:val="24"/>
          <w:shd w:val="clear" w:color="auto" w:fill="FFFFFF"/>
        </w:rPr>
        <w:t>ë</w:t>
      </w:r>
      <w:r w:rsidR="00CF7C92" w:rsidRPr="00097F68">
        <w:rPr>
          <w:spacing w:val="2"/>
          <w:sz w:val="24"/>
          <w:szCs w:val="24"/>
          <w:shd w:val="clear" w:color="auto" w:fill="FFFFFF"/>
        </w:rPr>
        <w:t>r</w:t>
      </w:r>
      <w:r w:rsidR="00783DFC" w:rsidRPr="00097F68">
        <w:rPr>
          <w:spacing w:val="2"/>
          <w:sz w:val="24"/>
          <w:szCs w:val="24"/>
          <w:shd w:val="clear" w:color="auto" w:fill="FFFFFF"/>
        </w:rPr>
        <w:t xml:space="preserve"> vazhdimin e gjykimit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c</w:t>
      </w:r>
      <w:r w:rsidR="00097F68" w:rsidRPr="00097F68">
        <w:rPr>
          <w:spacing w:val="2"/>
          <w:sz w:val="24"/>
          <w:szCs w:val="24"/>
          <w:shd w:val="clear" w:color="auto" w:fill="FFFFFF"/>
        </w:rPr>
        <w:t>ë</w:t>
      </w:r>
      <w:r w:rsidR="00783DFC" w:rsidRPr="00097F68">
        <w:rPr>
          <w:spacing w:val="2"/>
          <w:sz w:val="24"/>
          <w:szCs w:val="24"/>
          <w:shd w:val="clear" w:color="auto" w:fill="FFFFFF"/>
        </w:rPr>
        <w:t xml:space="preserve">shtjes </w:t>
      </w:r>
      <w:r w:rsidRPr="00097F68">
        <w:rPr>
          <w:spacing w:val="2"/>
          <w:sz w:val="24"/>
          <w:szCs w:val="24"/>
          <w:shd w:val="clear" w:color="auto" w:fill="FFFFFF"/>
        </w:rPr>
        <w:t xml:space="preserve">objekt gjykimi </w:t>
      </w:r>
      <w:r w:rsidR="00783DFC" w:rsidRPr="00097F68">
        <w:rPr>
          <w:spacing w:val="2"/>
          <w:sz w:val="24"/>
          <w:szCs w:val="24"/>
          <w:shd w:val="clear" w:color="auto" w:fill="FFFFFF"/>
        </w:rPr>
        <w:t>deri n</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w:t>
      </w:r>
      <w:r w:rsidR="00097F68" w:rsidRPr="00097F68">
        <w:rPr>
          <w:spacing w:val="2"/>
          <w:sz w:val="24"/>
          <w:szCs w:val="24"/>
          <w:shd w:val="clear" w:color="auto" w:fill="FFFFFF"/>
        </w:rPr>
        <w:t>ë</w:t>
      </w:r>
      <w:r w:rsidR="00783DFC" w:rsidRPr="00097F68">
        <w:rPr>
          <w:spacing w:val="2"/>
          <w:sz w:val="24"/>
          <w:szCs w:val="24"/>
          <w:shd w:val="clear" w:color="auto" w:fill="FFFFFF"/>
        </w:rPr>
        <w:t>rfundim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procedur</w:t>
      </w:r>
      <w:r w:rsidR="00097F68" w:rsidRPr="00097F68">
        <w:rPr>
          <w:spacing w:val="2"/>
          <w:sz w:val="24"/>
          <w:szCs w:val="24"/>
          <w:shd w:val="clear" w:color="auto" w:fill="FFFFFF"/>
        </w:rPr>
        <w:t>ë</w:t>
      </w:r>
      <w:r w:rsidR="00783DFC" w:rsidRPr="00097F68">
        <w:rPr>
          <w:spacing w:val="2"/>
          <w:sz w:val="24"/>
          <w:szCs w:val="24"/>
          <w:shd w:val="clear" w:color="auto" w:fill="FFFFFF"/>
        </w:rPr>
        <w:t>s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falimentit sikurse ka vendosur gjykata e shkall</w:t>
      </w:r>
      <w:r w:rsidR="00097F68" w:rsidRPr="00097F68">
        <w:rPr>
          <w:spacing w:val="2"/>
          <w:sz w:val="24"/>
          <w:szCs w:val="24"/>
          <w:shd w:val="clear" w:color="auto" w:fill="FFFFFF"/>
        </w:rPr>
        <w:t>ë</w:t>
      </w:r>
      <w:r w:rsidR="00783DFC" w:rsidRPr="00097F68">
        <w:rPr>
          <w:spacing w:val="2"/>
          <w:sz w:val="24"/>
          <w:szCs w:val="24"/>
          <w:shd w:val="clear" w:color="auto" w:fill="FFFFFF"/>
        </w:rPr>
        <w:t>s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par</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w:t>
      </w:r>
      <w:r w:rsidR="00D87351" w:rsidRPr="00097F68">
        <w:rPr>
          <w:spacing w:val="2"/>
          <w:sz w:val="24"/>
          <w:szCs w:val="24"/>
          <w:shd w:val="clear" w:color="auto" w:fill="FFFFFF"/>
        </w:rPr>
        <w:t>D</w:t>
      </w:r>
      <w:r w:rsidR="00783DFC" w:rsidRPr="00097F68">
        <w:rPr>
          <w:spacing w:val="2"/>
          <w:sz w:val="24"/>
          <w:szCs w:val="24"/>
          <w:shd w:val="clear" w:color="auto" w:fill="FFFFFF"/>
        </w:rPr>
        <w:t>isponim i till</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c</w:t>
      </w:r>
      <w:r w:rsidR="00097F68" w:rsidRPr="00097F68">
        <w:rPr>
          <w:spacing w:val="2"/>
          <w:sz w:val="24"/>
          <w:szCs w:val="24"/>
          <w:shd w:val="clear" w:color="auto" w:fill="FFFFFF"/>
        </w:rPr>
        <w:t>ë</w:t>
      </w:r>
      <w:r w:rsidR="00783DFC" w:rsidRPr="00097F68">
        <w:rPr>
          <w:spacing w:val="2"/>
          <w:sz w:val="24"/>
          <w:szCs w:val="24"/>
          <w:shd w:val="clear" w:color="auto" w:fill="FFFFFF"/>
        </w:rPr>
        <w:t>non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drejt</w:t>
      </w:r>
      <w:r w:rsidR="00097F68" w:rsidRPr="00097F68">
        <w:rPr>
          <w:spacing w:val="2"/>
          <w:sz w:val="24"/>
          <w:szCs w:val="24"/>
          <w:shd w:val="clear" w:color="auto" w:fill="FFFFFF"/>
        </w:rPr>
        <w:t>ë</w:t>
      </w:r>
      <w:r w:rsidR="00783DFC" w:rsidRPr="00097F68">
        <w:rPr>
          <w:spacing w:val="2"/>
          <w:sz w:val="24"/>
          <w:szCs w:val="24"/>
          <w:shd w:val="clear" w:color="auto" w:fill="FFFFFF"/>
        </w:rPr>
        <w:t>n e pal</w:t>
      </w:r>
      <w:r w:rsidR="00097F68" w:rsidRPr="00097F68">
        <w:rPr>
          <w:spacing w:val="2"/>
          <w:sz w:val="24"/>
          <w:szCs w:val="24"/>
          <w:shd w:val="clear" w:color="auto" w:fill="FFFFFF"/>
        </w:rPr>
        <w:t>ë</w:t>
      </w:r>
      <w:r w:rsidR="00783DFC" w:rsidRPr="00097F68">
        <w:rPr>
          <w:spacing w:val="2"/>
          <w:sz w:val="24"/>
          <w:szCs w:val="24"/>
          <w:shd w:val="clear" w:color="auto" w:fill="FFFFFF"/>
        </w:rPr>
        <w:t>s padit</w:t>
      </w:r>
      <w:r w:rsidR="00097F68" w:rsidRPr="00097F68">
        <w:rPr>
          <w:spacing w:val="2"/>
          <w:sz w:val="24"/>
          <w:szCs w:val="24"/>
          <w:shd w:val="clear" w:color="auto" w:fill="FFFFFF"/>
        </w:rPr>
        <w:t>ë</w:t>
      </w:r>
      <w:r w:rsidR="00783DFC" w:rsidRPr="00097F68">
        <w:rPr>
          <w:spacing w:val="2"/>
          <w:sz w:val="24"/>
          <w:szCs w:val="24"/>
          <w:shd w:val="clear" w:color="auto" w:fill="FFFFFF"/>
        </w:rPr>
        <w:t>se</w:t>
      </w:r>
      <w:r w:rsidR="00803B83" w:rsidRPr="00097F68">
        <w:rPr>
          <w:spacing w:val="2"/>
          <w:sz w:val="24"/>
          <w:szCs w:val="24"/>
          <w:shd w:val="clear" w:color="auto" w:fill="FFFFFF"/>
        </w:rPr>
        <w:t>,</w:t>
      </w:r>
      <w:r w:rsidR="00783DFC" w:rsidRPr="00097F68">
        <w:rPr>
          <w:spacing w:val="2"/>
          <w:sz w:val="24"/>
          <w:szCs w:val="24"/>
          <w:shd w:val="clear" w:color="auto" w:fill="FFFFFF"/>
        </w:rPr>
        <w:t xml:space="preserve"> pasi me p</w:t>
      </w:r>
      <w:r w:rsidR="00097F68" w:rsidRPr="00097F68">
        <w:rPr>
          <w:spacing w:val="2"/>
          <w:sz w:val="24"/>
          <w:szCs w:val="24"/>
          <w:shd w:val="clear" w:color="auto" w:fill="FFFFFF"/>
        </w:rPr>
        <w:t>ë</w:t>
      </w:r>
      <w:r w:rsidR="00783DFC" w:rsidRPr="00097F68">
        <w:rPr>
          <w:spacing w:val="2"/>
          <w:sz w:val="24"/>
          <w:szCs w:val="24"/>
          <w:shd w:val="clear" w:color="auto" w:fill="FFFFFF"/>
        </w:rPr>
        <w:t>rfundimin e procedur</w:t>
      </w:r>
      <w:r w:rsidR="00097F68" w:rsidRPr="00097F68">
        <w:rPr>
          <w:spacing w:val="2"/>
          <w:sz w:val="24"/>
          <w:szCs w:val="24"/>
          <w:shd w:val="clear" w:color="auto" w:fill="FFFFFF"/>
        </w:rPr>
        <w:t>ë</w:t>
      </w:r>
      <w:r w:rsidR="00783DFC" w:rsidRPr="00097F68">
        <w:rPr>
          <w:spacing w:val="2"/>
          <w:sz w:val="24"/>
          <w:szCs w:val="24"/>
          <w:shd w:val="clear" w:color="auto" w:fill="FFFFFF"/>
        </w:rPr>
        <w:t>s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falimentit pasuria</w:t>
      </w:r>
      <w:r w:rsidR="00CE66C4" w:rsidRPr="00097F68">
        <w:rPr>
          <w:spacing w:val="2"/>
          <w:sz w:val="24"/>
          <w:szCs w:val="24"/>
          <w:shd w:val="clear" w:color="auto" w:fill="FFFFFF"/>
        </w:rPr>
        <w:t>,</w:t>
      </w:r>
      <w:r w:rsidR="00783DFC" w:rsidRPr="00097F68">
        <w:rPr>
          <w:spacing w:val="2"/>
          <w:sz w:val="24"/>
          <w:szCs w:val="24"/>
          <w:shd w:val="clear" w:color="auto" w:fill="FFFFFF"/>
        </w:rPr>
        <w:t xml:space="preserve"> q</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ai pretendon se </w:t>
      </w:r>
      <w:r w:rsidR="00097F68" w:rsidRPr="00097F68">
        <w:rPr>
          <w:spacing w:val="2"/>
          <w:sz w:val="24"/>
          <w:szCs w:val="24"/>
          <w:shd w:val="clear" w:color="auto" w:fill="FFFFFF"/>
        </w:rPr>
        <w:t>ë</w:t>
      </w:r>
      <w:r w:rsidR="00783DFC" w:rsidRPr="00097F68">
        <w:rPr>
          <w:spacing w:val="2"/>
          <w:sz w:val="24"/>
          <w:szCs w:val="24"/>
          <w:shd w:val="clear" w:color="auto" w:fill="FFFFFF"/>
        </w:rPr>
        <w:t>sht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pasuri e tij mund t</w:t>
      </w:r>
      <w:r w:rsidR="00803B83" w:rsidRPr="00097F68">
        <w:rPr>
          <w:spacing w:val="2"/>
          <w:sz w:val="24"/>
          <w:szCs w:val="24"/>
          <w:shd w:val="clear" w:color="auto" w:fill="FFFFFF"/>
        </w:rPr>
        <w:t>’</w:t>
      </w:r>
      <w:r w:rsidR="00783DFC" w:rsidRPr="00097F68">
        <w:rPr>
          <w:spacing w:val="2"/>
          <w:sz w:val="24"/>
          <w:szCs w:val="24"/>
          <w:shd w:val="clear" w:color="auto" w:fill="FFFFFF"/>
        </w:rPr>
        <w:t>i n</w:t>
      </w:r>
      <w:r w:rsidR="00097F68" w:rsidRPr="00097F68">
        <w:rPr>
          <w:spacing w:val="2"/>
          <w:sz w:val="24"/>
          <w:szCs w:val="24"/>
          <w:shd w:val="clear" w:color="auto" w:fill="FFFFFF"/>
        </w:rPr>
        <w:t>ë</w:t>
      </w:r>
      <w:r w:rsidR="00783DFC" w:rsidRPr="00097F68">
        <w:rPr>
          <w:spacing w:val="2"/>
          <w:sz w:val="24"/>
          <w:szCs w:val="24"/>
          <w:shd w:val="clear" w:color="auto" w:fill="FFFFFF"/>
        </w:rPr>
        <w:t>nshtrohet procedurave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shitjes n</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funksion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shlyerjes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detyrimeve ndaj kreditor</w:t>
      </w:r>
      <w:r w:rsidR="00097F68" w:rsidRPr="00097F68">
        <w:rPr>
          <w:spacing w:val="2"/>
          <w:sz w:val="24"/>
          <w:szCs w:val="24"/>
          <w:shd w:val="clear" w:color="auto" w:fill="FFFFFF"/>
        </w:rPr>
        <w:t>ë</w:t>
      </w:r>
      <w:r w:rsidR="00783DFC" w:rsidRPr="00097F68">
        <w:rPr>
          <w:spacing w:val="2"/>
          <w:sz w:val="24"/>
          <w:szCs w:val="24"/>
          <w:shd w:val="clear" w:color="auto" w:fill="FFFFFF"/>
        </w:rPr>
        <w:t>ve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falimentit, nd</w:t>
      </w:r>
      <w:r w:rsidR="00097F68" w:rsidRPr="00097F68">
        <w:rPr>
          <w:spacing w:val="2"/>
          <w:sz w:val="24"/>
          <w:szCs w:val="24"/>
          <w:shd w:val="clear" w:color="auto" w:fill="FFFFFF"/>
        </w:rPr>
        <w:t>ë</w:t>
      </w:r>
      <w:r w:rsidR="00783DFC" w:rsidRPr="00097F68">
        <w:rPr>
          <w:spacing w:val="2"/>
          <w:sz w:val="24"/>
          <w:szCs w:val="24"/>
          <w:shd w:val="clear" w:color="auto" w:fill="FFFFFF"/>
        </w:rPr>
        <w:t>rkoh</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q</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n</w:t>
      </w:r>
      <w:r w:rsidR="00097F68" w:rsidRPr="00097F68">
        <w:rPr>
          <w:spacing w:val="2"/>
          <w:sz w:val="24"/>
          <w:szCs w:val="24"/>
          <w:shd w:val="clear" w:color="auto" w:fill="FFFFFF"/>
        </w:rPr>
        <w:t>ë</w:t>
      </w:r>
      <w:r w:rsidR="00783DFC" w:rsidRPr="00097F68">
        <w:rPr>
          <w:spacing w:val="2"/>
          <w:sz w:val="24"/>
          <w:szCs w:val="24"/>
          <w:shd w:val="clear" w:color="auto" w:fill="FFFFFF"/>
        </w:rPr>
        <w:t>p</w:t>
      </w:r>
      <w:r w:rsidR="00097F68" w:rsidRPr="00097F68">
        <w:rPr>
          <w:spacing w:val="2"/>
          <w:sz w:val="24"/>
          <w:szCs w:val="24"/>
          <w:shd w:val="clear" w:color="auto" w:fill="FFFFFF"/>
        </w:rPr>
        <w:t>ë</w:t>
      </w:r>
      <w:r w:rsidR="00783DFC" w:rsidRPr="00097F68">
        <w:rPr>
          <w:spacing w:val="2"/>
          <w:sz w:val="24"/>
          <w:szCs w:val="24"/>
          <w:shd w:val="clear" w:color="auto" w:fill="FFFFFF"/>
        </w:rPr>
        <w:t>rmjet padis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ngritur pala padit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se pretendon se kjo pasuri </w:t>
      </w:r>
      <w:r w:rsidR="00097F68" w:rsidRPr="00097F68">
        <w:rPr>
          <w:spacing w:val="2"/>
          <w:sz w:val="24"/>
          <w:szCs w:val="24"/>
          <w:shd w:val="clear" w:color="auto" w:fill="FFFFFF"/>
        </w:rPr>
        <w:t>ë</w:t>
      </w:r>
      <w:r w:rsidR="00783DFC" w:rsidRPr="00097F68">
        <w:rPr>
          <w:spacing w:val="2"/>
          <w:sz w:val="24"/>
          <w:szCs w:val="24"/>
          <w:shd w:val="clear" w:color="auto" w:fill="FFFFFF"/>
        </w:rPr>
        <w:t>sht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pron</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e tij dhe si e till</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nuk mund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jet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pjes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e mas</w:t>
      </w:r>
      <w:r w:rsidR="00097F68" w:rsidRPr="00097F68">
        <w:rPr>
          <w:spacing w:val="2"/>
          <w:sz w:val="24"/>
          <w:szCs w:val="24"/>
          <w:shd w:val="clear" w:color="auto" w:fill="FFFFFF"/>
        </w:rPr>
        <w:t>ë</w:t>
      </w:r>
      <w:r w:rsidR="00783DFC" w:rsidRPr="00097F68">
        <w:rPr>
          <w:spacing w:val="2"/>
          <w:sz w:val="24"/>
          <w:szCs w:val="24"/>
          <w:shd w:val="clear" w:color="auto" w:fill="FFFFFF"/>
        </w:rPr>
        <w:t>s s</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falimentit. </w:t>
      </w:r>
      <w:r w:rsidR="0014631B" w:rsidRPr="00097F68">
        <w:rPr>
          <w:spacing w:val="2"/>
          <w:sz w:val="24"/>
          <w:szCs w:val="24"/>
          <w:shd w:val="clear" w:color="auto" w:fill="FFFFFF"/>
        </w:rPr>
        <w:t>N</w:t>
      </w:r>
      <w:r w:rsidRPr="00097F68">
        <w:rPr>
          <w:spacing w:val="2"/>
          <w:sz w:val="24"/>
          <w:szCs w:val="24"/>
          <w:shd w:val="clear" w:color="auto" w:fill="FFFFFF"/>
        </w:rPr>
        <w:t>d</w:t>
      </w:r>
      <w:r w:rsidR="00097F68" w:rsidRPr="00097F68">
        <w:rPr>
          <w:spacing w:val="2"/>
          <w:sz w:val="24"/>
          <w:szCs w:val="24"/>
          <w:shd w:val="clear" w:color="auto" w:fill="FFFFFF"/>
        </w:rPr>
        <w:t>ë</w:t>
      </w:r>
      <w:r w:rsidRPr="00097F68">
        <w:rPr>
          <w:spacing w:val="2"/>
          <w:sz w:val="24"/>
          <w:szCs w:val="24"/>
          <w:shd w:val="clear" w:color="auto" w:fill="FFFFFF"/>
        </w:rPr>
        <w:t>rsa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variantin</w:t>
      </w:r>
      <w:r w:rsidR="00CE66C4" w:rsidRPr="00097F68">
        <w:rPr>
          <w:spacing w:val="2"/>
          <w:sz w:val="24"/>
          <w:szCs w:val="24"/>
          <w:shd w:val="clear" w:color="auto" w:fill="FFFFFF"/>
        </w:rPr>
        <w:t>,</w:t>
      </w:r>
      <w:r w:rsidR="0014631B" w:rsidRPr="00097F68">
        <w:rPr>
          <w:spacing w:val="2"/>
          <w:sz w:val="24"/>
          <w:szCs w:val="24"/>
          <w:shd w:val="clear" w:color="auto" w:fill="FFFFFF"/>
        </w:rPr>
        <w:t xml:space="preserve"> q</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procedura e falimentit do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w:t>
      </w:r>
      <w:r w:rsidR="00097F68" w:rsidRPr="00097F68">
        <w:rPr>
          <w:spacing w:val="2"/>
          <w:sz w:val="24"/>
          <w:szCs w:val="24"/>
          <w:shd w:val="clear" w:color="auto" w:fill="FFFFFF"/>
        </w:rPr>
        <w:t>ë</w:t>
      </w:r>
      <w:r w:rsidR="0014631B" w:rsidRPr="00097F68">
        <w:rPr>
          <w:spacing w:val="2"/>
          <w:sz w:val="24"/>
          <w:szCs w:val="24"/>
          <w:shd w:val="clear" w:color="auto" w:fill="FFFFFF"/>
        </w:rPr>
        <w:t>rfundoj</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me vendim riorganizimi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pal</w:t>
      </w:r>
      <w:r w:rsidR="00097F68" w:rsidRPr="00097F68">
        <w:rPr>
          <w:spacing w:val="2"/>
          <w:sz w:val="24"/>
          <w:szCs w:val="24"/>
          <w:shd w:val="clear" w:color="auto" w:fill="FFFFFF"/>
        </w:rPr>
        <w:t>ë</w:t>
      </w:r>
      <w:r w:rsidR="0014631B" w:rsidRPr="00097F68">
        <w:rPr>
          <w:spacing w:val="2"/>
          <w:sz w:val="24"/>
          <w:szCs w:val="24"/>
          <w:shd w:val="clear" w:color="auto" w:fill="FFFFFF"/>
        </w:rPr>
        <w:t>s s</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paditur ose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nd</w:t>
      </w:r>
      <w:r w:rsidR="00097F68" w:rsidRPr="00097F68">
        <w:rPr>
          <w:spacing w:val="2"/>
          <w:sz w:val="24"/>
          <w:szCs w:val="24"/>
          <w:shd w:val="clear" w:color="auto" w:fill="FFFFFF"/>
        </w:rPr>
        <w:t>ë</w:t>
      </w:r>
      <w:r w:rsidR="0014631B" w:rsidRPr="00097F68">
        <w:rPr>
          <w:spacing w:val="2"/>
          <w:sz w:val="24"/>
          <w:szCs w:val="24"/>
          <w:shd w:val="clear" w:color="auto" w:fill="FFFFFF"/>
        </w:rPr>
        <w:t>rprerjes s</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w:t>
      </w:r>
      <w:r w:rsidR="00D87351" w:rsidRPr="00097F68">
        <w:rPr>
          <w:spacing w:val="2"/>
          <w:sz w:val="24"/>
          <w:szCs w:val="24"/>
          <w:shd w:val="clear" w:color="auto" w:fill="FFFFFF"/>
        </w:rPr>
        <w:t>o</w:t>
      </w:r>
      <w:r w:rsidR="0014631B" w:rsidRPr="00097F68">
        <w:rPr>
          <w:spacing w:val="2"/>
          <w:sz w:val="24"/>
          <w:szCs w:val="24"/>
          <w:shd w:val="clear" w:color="auto" w:fill="FFFFFF"/>
        </w:rPr>
        <w:t>cedur</w:t>
      </w:r>
      <w:r w:rsidR="00097F68" w:rsidRPr="00097F68">
        <w:rPr>
          <w:spacing w:val="2"/>
          <w:sz w:val="24"/>
          <w:szCs w:val="24"/>
          <w:shd w:val="clear" w:color="auto" w:fill="FFFFFF"/>
        </w:rPr>
        <w:t>ë</w:t>
      </w:r>
      <w:r w:rsidR="0014631B" w:rsidRPr="00097F68">
        <w:rPr>
          <w:spacing w:val="2"/>
          <w:sz w:val="24"/>
          <w:szCs w:val="24"/>
          <w:shd w:val="clear" w:color="auto" w:fill="FFFFFF"/>
        </w:rPr>
        <w:t>s s</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falimentit, asnj</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prej k</w:t>
      </w:r>
      <w:r w:rsidR="00097F68" w:rsidRPr="00097F68">
        <w:rPr>
          <w:spacing w:val="2"/>
          <w:sz w:val="24"/>
          <w:szCs w:val="24"/>
          <w:shd w:val="clear" w:color="auto" w:fill="FFFFFF"/>
        </w:rPr>
        <w:t>ë</w:t>
      </w:r>
      <w:r w:rsidR="0014631B" w:rsidRPr="00097F68">
        <w:rPr>
          <w:spacing w:val="2"/>
          <w:sz w:val="24"/>
          <w:szCs w:val="24"/>
          <w:shd w:val="clear" w:color="auto" w:fill="FFFFFF"/>
        </w:rPr>
        <w:t>tyre vendimeve nuk sjell asnj</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ndikim n</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procesin e gjykimit. </w:t>
      </w:r>
      <w:r w:rsidR="00783DFC" w:rsidRPr="00097F68">
        <w:rPr>
          <w:spacing w:val="2"/>
          <w:sz w:val="24"/>
          <w:szCs w:val="24"/>
          <w:shd w:val="clear" w:color="auto" w:fill="FFFFFF"/>
        </w:rPr>
        <w:t>Mbi k</w:t>
      </w:r>
      <w:r w:rsidR="00097F68" w:rsidRPr="00097F68">
        <w:rPr>
          <w:spacing w:val="2"/>
          <w:sz w:val="24"/>
          <w:szCs w:val="24"/>
          <w:shd w:val="clear" w:color="auto" w:fill="FFFFFF"/>
        </w:rPr>
        <w:t>ë</w:t>
      </w:r>
      <w:r w:rsidR="00783DFC" w:rsidRPr="00097F68">
        <w:rPr>
          <w:spacing w:val="2"/>
          <w:sz w:val="24"/>
          <w:szCs w:val="24"/>
          <w:shd w:val="clear" w:color="auto" w:fill="FFFFFF"/>
        </w:rPr>
        <w:t>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arsyetim fakti n</w:t>
      </w:r>
      <w:r w:rsidR="00097F68" w:rsidRPr="00097F68">
        <w:rPr>
          <w:spacing w:val="2"/>
          <w:sz w:val="24"/>
          <w:szCs w:val="24"/>
          <w:shd w:val="clear" w:color="auto" w:fill="FFFFFF"/>
        </w:rPr>
        <w:t>ë</w:t>
      </w:r>
      <w:r w:rsidR="00783DFC" w:rsidRPr="00097F68">
        <w:rPr>
          <w:spacing w:val="2"/>
          <w:sz w:val="24"/>
          <w:szCs w:val="24"/>
          <w:shd w:val="clear" w:color="auto" w:fill="FFFFFF"/>
        </w:rPr>
        <w:t>se kjo pasuri p</w:t>
      </w:r>
      <w:r w:rsidR="00097F68" w:rsidRPr="00097F68">
        <w:rPr>
          <w:spacing w:val="2"/>
          <w:sz w:val="24"/>
          <w:szCs w:val="24"/>
          <w:shd w:val="clear" w:color="auto" w:fill="FFFFFF"/>
        </w:rPr>
        <w:t>ë</w:t>
      </w:r>
      <w:r w:rsidR="00783DFC" w:rsidRPr="00097F68">
        <w:rPr>
          <w:spacing w:val="2"/>
          <w:sz w:val="24"/>
          <w:szCs w:val="24"/>
          <w:shd w:val="clear" w:color="auto" w:fill="FFFFFF"/>
        </w:rPr>
        <w:t>rfshihet apo jo n</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mas</w:t>
      </w:r>
      <w:r w:rsidR="00097F68" w:rsidRPr="00097F68">
        <w:rPr>
          <w:spacing w:val="2"/>
          <w:sz w:val="24"/>
          <w:szCs w:val="24"/>
          <w:shd w:val="clear" w:color="auto" w:fill="FFFFFF"/>
        </w:rPr>
        <w:t>ë</w:t>
      </w:r>
      <w:r w:rsidR="00783DFC" w:rsidRPr="00097F68">
        <w:rPr>
          <w:spacing w:val="2"/>
          <w:sz w:val="24"/>
          <w:szCs w:val="24"/>
          <w:shd w:val="clear" w:color="auto" w:fill="FFFFFF"/>
        </w:rPr>
        <w:t>n e falimentit</w:t>
      </w:r>
      <w:r w:rsidR="0014631B" w:rsidRPr="00097F68">
        <w:rPr>
          <w:spacing w:val="2"/>
          <w:sz w:val="24"/>
          <w:szCs w:val="24"/>
          <w:shd w:val="clear" w:color="auto" w:fill="FFFFFF"/>
        </w:rPr>
        <w:t xml:space="preserve"> apo i p</w:t>
      </w:r>
      <w:r w:rsidR="00097F68" w:rsidRPr="00097F68">
        <w:rPr>
          <w:spacing w:val="2"/>
          <w:sz w:val="24"/>
          <w:szCs w:val="24"/>
          <w:shd w:val="clear" w:color="auto" w:fill="FFFFFF"/>
        </w:rPr>
        <w:t>ë</w:t>
      </w:r>
      <w:r w:rsidR="0014631B" w:rsidRPr="00097F68">
        <w:rPr>
          <w:spacing w:val="2"/>
          <w:sz w:val="24"/>
          <w:szCs w:val="24"/>
          <w:shd w:val="clear" w:color="auto" w:fill="FFFFFF"/>
        </w:rPr>
        <w:t>rket pal</w:t>
      </w:r>
      <w:r w:rsidR="00097F68" w:rsidRPr="00097F68">
        <w:rPr>
          <w:spacing w:val="2"/>
          <w:sz w:val="24"/>
          <w:szCs w:val="24"/>
          <w:shd w:val="clear" w:color="auto" w:fill="FFFFFF"/>
        </w:rPr>
        <w:t>ë</w:t>
      </w:r>
      <w:r w:rsidR="0014631B" w:rsidRPr="00097F68">
        <w:rPr>
          <w:spacing w:val="2"/>
          <w:sz w:val="24"/>
          <w:szCs w:val="24"/>
          <w:shd w:val="clear" w:color="auto" w:fill="FFFFFF"/>
        </w:rPr>
        <w:t>s padit</w:t>
      </w:r>
      <w:r w:rsidR="00097F68" w:rsidRPr="00097F68">
        <w:rPr>
          <w:spacing w:val="2"/>
          <w:sz w:val="24"/>
          <w:szCs w:val="24"/>
          <w:shd w:val="clear" w:color="auto" w:fill="FFFFFF"/>
        </w:rPr>
        <w:t>ë</w:t>
      </w:r>
      <w:r w:rsidR="0014631B" w:rsidRPr="00097F68">
        <w:rPr>
          <w:spacing w:val="2"/>
          <w:sz w:val="24"/>
          <w:szCs w:val="24"/>
          <w:shd w:val="clear" w:color="auto" w:fill="FFFFFF"/>
        </w:rPr>
        <w:t>se</w:t>
      </w:r>
      <w:r w:rsidR="00783DFC" w:rsidRPr="00097F68">
        <w:rPr>
          <w:spacing w:val="2"/>
          <w:sz w:val="24"/>
          <w:szCs w:val="24"/>
          <w:shd w:val="clear" w:color="auto" w:fill="FFFFFF"/>
        </w:rPr>
        <w:t xml:space="preserve"> duhet t</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zgjidhet m</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par</w:t>
      </w:r>
      <w:r w:rsidR="00097F68" w:rsidRPr="00097F68">
        <w:rPr>
          <w:spacing w:val="2"/>
          <w:sz w:val="24"/>
          <w:szCs w:val="24"/>
          <w:shd w:val="clear" w:color="auto" w:fill="FFFFFF"/>
        </w:rPr>
        <w:t>ë</w:t>
      </w:r>
      <w:r w:rsidR="00783DFC" w:rsidRPr="00097F68">
        <w:rPr>
          <w:spacing w:val="2"/>
          <w:sz w:val="24"/>
          <w:szCs w:val="24"/>
          <w:shd w:val="clear" w:color="auto" w:fill="FFFFFF"/>
        </w:rPr>
        <w:t xml:space="preserve"> </w:t>
      </w:r>
      <w:r w:rsidR="0014631B" w:rsidRPr="00097F68">
        <w:rPr>
          <w:spacing w:val="2"/>
          <w:sz w:val="24"/>
          <w:szCs w:val="24"/>
          <w:shd w:val="clear" w:color="auto" w:fill="FFFFFF"/>
        </w:rPr>
        <w:t>se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w:t>
      </w:r>
      <w:r w:rsidR="00097F68" w:rsidRPr="00097F68">
        <w:rPr>
          <w:spacing w:val="2"/>
          <w:sz w:val="24"/>
          <w:szCs w:val="24"/>
          <w:shd w:val="clear" w:color="auto" w:fill="FFFFFF"/>
        </w:rPr>
        <w:t>ë</w:t>
      </w:r>
      <w:r w:rsidR="0014631B" w:rsidRPr="00097F68">
        <w:rPr>
          <w:spacing w:val="2"/>
          <w:sz w:val="24"/>
          <w:szCs w:val="24"/>
          <w:shd w:val="clear" w:color="auto" w:fill="FFFFFF"/>
        </w:rPr>
        <w:t>rfundoj</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procesi i falimentit t</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pal</w:t>
      </w:r>
      <w:r w:rsidR="00097F68" w:rsidRPr="00097F68">
        <w:rPr>
          <w:spacing w:val="2"/>
          <w:sz w:val="24"/>
          <w:szCs w:val="24"/>
          <w:shd w:val="clear" w:color="auto" w:fill="FFFFFF"/>
        </w:rPr>
        <w:t>ë</w:t>
      </w:r>
      <w:r w:rsidR="0014631B" w:rsidRPr="00097F68">
        <w:rPr>
          <w:spacing w:val="2"/>
          <w:sz w:val="24"/>
          <w:szCs w:val="24"/>
          <w:shd w:val="clear" w:color="auto" w:fill="FFFFFF"/>
        </w:rPr>
        <w:t>s s</w:t>
      </w:r>
      <w:r w:rsidR="00097F68" w:rsidRPr="00097F68">
        <w:rPr>
          <w:spacing w:val="2"/>
          <w:sz w:val="24"/>
          <w:szCs w:val="24"/>
          <w:shd w:val="clear" w:color="auto" w:fill="FFFFFF"/>
        </w:rPr>
        <w:t>ë</w:t>
      </w:r>
      <w:r w:rsidR="0014631B" w:rsidRPr="00097F68">
        <w:rPr>
          <w:spacing w:val="2"/>
          <w:sz w:val="24"/>
          <w:szCs w:val="24"/>
          <w:shd w:val="clear" w:color="auto" w:fill="FFFFFF"/>
        </w:rPr>
        <w:t xml:space="preserve"> paditur. </w:t>
      </w:r>
    </w:p>
    <w:p w14:paraId="63A8F20C" w14:textId="309348FB" w:rsidR="009A00FA" w:rsidRPr="00097F68" w:rsidRDefault="00CE66C4" w:rsidP="00097F68">
      <w:pPr>
        <w:shd w:val="clear" w:color="auto" w:fill="FFFFFF"/>
        <w:tabs>
          <w:tab w:val="left" w:pos="426"/>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4"/>
          <w:szCs w:val="24"/>
          <w:lang w:eastAsia="en-GB"/>
        </w:rPr>
      </w:pPr>
      <w:r w:rsidRPr="00097F68">
        <w:rPr>
          <w:spacing w:val="2"/>
          <w:sz w:val="24"/>
          <w:szCs w:val="24"/>
          <w:shd w:val="clear" w:color="auto" w:fill="FFFFFF"/>
        </w:rPr>
        <w:t xml:space="preserve">       </w:t>
      </w:r>
      <w:r w:rsidR="00E33D73" w:rsidRPr="00097F68">
        <w:rPr>
          <w:spacing w:val="2"/>
          <w:sz w:val="24"/>
          <w:szCs w:val="24"/>
          <w:shd w:val="clear" w:color="auto" w:fill="FFFFFF"/>
        </w:rPr>
        <w:t>2</w:t>
      </w:r>
      <w:r w:rsidRPr="00097F68">
        <w:rPr>
          <w:spacing w:val="2"/>
          <w:sz w:val="24"/>
          <w:szCs w:val="24"/>
          <w:shd w:val="clear" w:color="auto" w:fill="FFFFFF"/>
        </w:rPr>
        <w:t>1</w:t>
      </w:r>
      <w:r w:rsidR="00E33D73" w:rsidRPr="00097F68">
        <w:rPr>
          <w:spacing w:val="2"/>
          <w:sz w:val="24"/>
          <w:szCs w:val="24"/>
          <w:shd w:val="clear" w:color="auto" w:fill="FFFFFF"/>
        </w:rPr>
        <w:t>.</w:t>
      </w:r>
      <w:r w:rsidR="009A00FA" w:rsidRPr="00097F68">
        <w:rPr>
          <w:spacing w:val="2"/>
          <w:sz w:val="24"/>
          <w:szCs w:val="24"/>
          <w:shd w:val="clear" w:color="auto" w:fill="FFFFFF"/>
        </w:rPr>
        <w:t xml:space="preserve"> Parashikimi i nenit 71/2 t</w:t>
      </w:r>
      <w:r w:rsidR="00097F68" w:rsidRPr="00097F68">
        <w:rPr>
          <w:spacing w:val="2"/>
          <w:sz w:val="24"/>
          <w:szCs w:val="24"/>
          <w:shd w:val="clear" w:color="auto" w:fill="FFFFFF"/>
        </w:rPr>
        <w:t>ë</w:t>
      </w:r>
      <w:r w:rsidR="009A00FA" w:rsidRPr="00097F68">
        <w:rPr>
          <w:spacing w:val="2"/>
          <w:sz w:val="24"/>
          <w:szCs w:val="24"/>
          <w:shd w:val="clear" w:color="auto" w:fill="FFFFFF"/>
        </w:rPr>
        <w:t xml:space="preserve"> ligjit nr.8902/2001 se </w:t>
      </w:r>
      <w:r w:rsidR="009A00FA" w:rsidRPr="00097F68">
        <w:rPr>
          <w:i/>
          <w:iCs/>
          <w:spacing w:val="-2"/>
          <w:sz w:val="24"/>
          <w:szCs w:val="24"/>
          <w:lang w:val="en-US"/>
        </w:rPr>
        <w:t xml:space="preserve">Me hapjen e procedurës së falimentimit pezullohen të gjitha paditë civile, ku debitori </w:t>
      </w:r>
      <w:r w:rsidR="009A00FA" w:rsidRPr="009A00FA">
        <w:rPr>
          <w:i/>
          <w:iCs/>
          <w:spacing w:val="-2"/>
          <w:sz w:val="24"/>
          <w:szCs w:val="24"/>
          <w:lang w:val="en-US"/>
        </w:rPr>
        <w:t>është pa</w:t>
      </w:r>
      <w:r w:rsidR="009A00FA" w:rsidRPr="00097F68">
        <w:rPr>
          <w:i/>
          <w:iCs/>
          <w:spacing w:val="-2"/>
          <w:sz w:val="24"/>
          <w:szCs w:val="24"/>
          <w:lang w:val="en-US"/>
        </w:rPr>
        <w:t xml:space="preserve">le </w:t>
      </w:r>
      <w:r w:rsidR="009A00FA" w:rsidRPr="00097F68">
        <w:rPr>
          <w:spacing w:val="-2"/>
          <w:sz w:val="24"/>
          <w:szCs w:val="24"/>
          <w:lang w:val="en-US"/>
        </w:rPr>
        <w:t>p</w:t>
      </w:r>
      <w:r w:rsidR="00097F68" w:rsidRPr="00097F68">
        <w:rPr>
          <w:spacing w:val="-2"/>
          <w:sz w:val="24"/>
          <w:szCs w:val="24"/>
          <w:lang w:val="en-US"/>
        </w:rPr>
        <w:t>ë</w:t>
      </w:r>
      <w:r w:rsidR="009A00FA" w:rsidRPr="00097F68">
        <w:rPr>
          <w:spacing w:val="-2"/>
          <w:sz w:val="24"/>
          <w:szCs w:val="24"/>
          <w:lang w:val="en-US"/>
        </w:rPr>
        <w:t>rb</w:t>
      </w:r>
      <w:r w:rsidR="00097F68" w:rsidRPr="00097F68">
        <w:rPr>
          <w:spacing w:val="-2"/>
          <w:sz w:val="24"/>
          <w:szCs w:val="24"/>
          <w:lang w:val="en-US"/>
        </w:rPr>
        <w:t>ë</w:t>
      </w:r>
      <w:r w:rsidR="009A00FA" w:rsidRPr="00097F68">
        <w:rPr>
          <w:spacing w:val="-2"/>
          <w:sz w:val="24"/>
          <w:szCs w:val="24"/>
          <w:lang w:val="en-US"/>
        </w:rPr>
        <w:t>n nj</w:t>
      </w:r>
      <w:r w:rsidR="00097F68" w:rsidRPr="00097F68">
        <w:rPr>
          <w:spacing w:val="-2"/>
          <w:sz w:val="24"/>
          <w:szCs w:val="24"/>
          <w:lang w:val="en-US"/>
        </w:rPr>
        <w:t>ë</w:t>
      </w:r>
      <w:r w:rsidR="009A00FA" w:rsidRPr="00097F68">
        <w:rPr>
          <w:spacing w:val="-2"/>
          <w:sz w:val="24"/>
          <w:szCs w:val="24"/>
          <w:lang w:val="en-US"/>
        </w:rPr>
        <w:t xml:space="preserve"> rast pezullimi t</w:t>
      </w:r>
      <w:r w:rsidR="00097F68" w:rsidRPr="00097F68">
        <w:rPr>
          <w:spacing w:val="-2"/>
          <w:sz w:val="24"/>
          <w:szCs w:val="24"/>
          <w:lang w:val="en-US"/>
        </w:rPr>
        <w:t>ë</w:t>
      </w:r>
      <w:r w:rsidR="009A00FA" w:rsidRPr="00097F68">
        <w:rPr>
          <w:spacing w:val="-2"/>
          <w:sz w:val="24"/>
          <w:szCs w:val="24"/>
          <w:lang w:val="en-US"/>
        </w:rPr>
        <w:t xml:space="preserve"> parashikuar nga ligji sipas nenit 297/d t</w:t>
      </w:r>
      <w:r w:rsidR="00097F68" w:rsidRPr="00097F68">
        <w:rPr>
          <w:spacing w:val="-2"/>
          <w:sz w:val="24"/>
          <w:szCs w:val="24"/>
          <w:lang w:val="en-US"/>
        </w:rPr>
        <w:t>ë</w:t>
      </w:r>
      <w:r w:rsidR="009A00FA" w:rsidRPr="00097F68">
        <w:rPr>
          <w:spacing w:val="-2"/>
          <w:sz w:val="24"/>
          <w:szCs w:val="24"/>
          <w:lang w:val="en-US"/>
        </w:rPr>
        <w:t xml:space="preserve"> KPC. </w:t>
      </w:r>
      <w:r w:rsidR="00204528" w:rsidRPr="00097F68">
        <w:rPr>
          <w:sz w:val="24"/>
          <w:szCs w:val="24"/>
          <w:lang w:eastAsia="en-GB"/>
        </w:rPr>
        <w:t xml:space="preserve">Qëllimi i kësaj dispozite është të sigurojë një administrim të centralizuar dhe të kontrolluar të pasurisë së debitorit, në mënyrë që të garantohet trajtimi i barabartë i kreditorëve dhe të shmangen vendime të ndryshme gjyqësore që mund të cenojnë masën e falimentimit. Në këtë kuptim kanë arsyetuar se, pezullimi i </w:t>
      </w:r>
      <w:r w:rsidR="00204528" w:rsidRPr="00097F68">
        <w:rPr>
          <w:sz w:val="24"/>
          <w:szCs w:val="24"/>
          <w:lang w:eastAsia="en-GB"/>
        </w:rPr>
        <w:lastRenderedPageBreak/>
        <w:t xml:space="preserve">gjykimeve civile ku debitori është palë përbën një pasojë të drejtpërdrejtë të hapjes së procedurës së falimentimit. </w:t>
      </w:r>
      <w:r w:rsidR="009A00FA" w:rsidRPr="00097F68">
        <w:rPr>
          <w:spacing w:val="-2"/>
          <w:sz w:val="24"/>
          <w:szCs w:val="24"/>
          <w:lang w:val="en-US"/>
        </w:rPr>
        <w:t>Megjithat</w:t>
      </w:r>
      <w:r w:rsidR="00097F68" w:rsidRPr="00097F68">
        <w:rPr>
          <w:spacing w:val="-2"/>
          <w:sz w:val="24"/>
          <w:szCs w:val="24"/>
          <w:lang w:val="en-US"/>
        </w:rPr>
        <w:t>ë</w:t>
      </w:r>
      <w:r w:rsidR="009A00FA" w:rsidRPr="00097F68">
        <w:rPr>
          <w:spacing w:val="-2"/>
          <w:sz w:val="24"/>
          <w:szCs w:val="24"/>
          <w:lang w:val="en-US"/>
        </w:rPr>
        <w:t xml:space="preserve"> ky pezullim nuk zgjat deri n</w:t>
      </w:r>
      <w:r w:rsidR="00097F68" w:rsidRPr="00097F68">
        <w:rPr>
          <w:spacing w:val="-2"/>
          <w:sz w:val="24"/>
          <w:szCs w:val="24"/>
          <w:lang w:val="en-US"/>
        </w:rPr>
        <w:t>ë</w:t>
      </w:r>
      <w:r w:rsidR="009A00FA" w:rsidRPr="00097F68">
        <w:rPr>
          <w:spacing w:val="-2"/>
          <w:sz w:val="24"/>
          <w:szCs w:val="24"/>
          <w:lang w:val="en-US"/>
        </w:rPr>
        <w:t xml:space="preserve"> p</w:t>
      </w:r>
      <w:r w:rsidR="00097F68" w:rsidRPr="00097F68">
        <w:rPr>
          <w:spacing w:val="-2"/>
          <w:sz w:val="24"/>
          <w:szCs w:val="24"/>
          <w:lang w:val="en-US"/>
        </w:rPr>
        <w:t>ë</w:t>
      </w:r>
      <w:r w:rsidR="009A00FA" w:rsidRPr="00097F68">
        <w:rPr>
          <w:spacing w:val="-2"/>
          <w:sz w:val="24"/>
          <w:szCs w:val="24"/>
          <w:lang w:val="en-US"/>
        </w:rPr>
        <w:t>rfundim t</w:t>
      </w:r>
      <w:r w:rsidR="00097F68" w:rsidRPr="00097F68">
        <w:rPr>
          <w:spacing w:val="-2"/>
          <w:sz w:val="24"/>
          <w:szCs w:val="24"/>
          <w:lang w:val="en-US"/>
        </w:rPr>
        <w:t>ë</w:t>
      </w:r>
      <w:r w:rsidR="009A00FA" w:rsidRPr="00097F68">
        <w:rPr>
          <w:spacing w:val="-2"/>
          <w:sz w:val="24"/>
          <w:szCs w:val="24"/>
          <w:lang w:val="en-US"/>
        </w:rPr>
        <w:t xml:space="preserve"> procedur</w:t>
      </w:r>
      <w:r w:rsidR="00097F68" w:rsidRPr="00097F68">
        <w:rPr>
          <w:spacing w:val="-2"/>
          <w:sz w:val="24"/>
          <w:szCs w:val="24"/>
          <w:lang w:val="en-US"/>
        </w:rPr>
        <w:t>ë</w:t>
      </w:r>
      <w:r w:rsidR="009A00FA" w:rsidRPr="00097F68">
        <w:rPr>
          <w:spacing w:val="-2"/>
          <w:sz w:val="24"/>
          <w:szCs w:val="24"/>
          <w:lang w:val="en-US"/>
        </w:rPr>
        <w:t>s s</w:t>
      </w:r>
      <w:r w:rsidR="00097F68" w:rsidRPr="00097F68">
        <w:rPr>
          <w:spacing w:val="-2"/>
          <w:sz w:val="24"/>
          <w:szCs w:val="24"/>
          <w:lang w:val="en-US"/>
        </w:rPr>
        <w:t>ë</w:t>
      </w:r>
      <w:r w:rsidR="009A00FA" w:rsidRPr="00097F68">
        <w:rPr>
          <w:spacing w:val="-2"/>
          <w:sz w:val="24"/>
          <w:szCs w:val="24"/>
          <w:lang w:val="en-US"/>
        </w:rPr>
        <w:t xml:space="preserve"> falimentit sikurse ka urdh</w:t>
      </w:r>
      <w:r w:rsidR="00097F68" w:rsidRPr="00097F68">
        <w:rPr>
          <w:spacing w:val="-2"/>
          <w:sz w:val="24"/>
          <w:szCs w:val="24"/>
          <w:lang w:val="en-US"/>
        </w:rPr>
        <w:t>ë</w:t>
      </w:r>
      <w:r w:rsidR="009A00FA" w:rsidRPr="00097F68">
        <w:rPr>
          <w:spacing w:val="-2"/>
          <w:sz w:val="24"/>
          <w:szCs w:val="24"/>
          <w:lang w:val="en-US"/>
        </w:rPr>
        <w:t>ruar gjykata e shkall</w:t>
      </w:r>
      <w:r w:rsidR="00097F68" w:rsidRPr="00097F68">
        <w:rPr>
          <w:spacing w:val="-2"/>
          <w:sz w:val="24"/>
          <w:szCs w:val="24"/>
          <w:lang w:val="en-US"/>
        </w:rPr>
        <w:t>ë</w:t>
      </w:r>
      <w:r w:rsidR="009A00FA" w:rsidRPr="00097F68">
        <w:rPr>
          <w:spacing w:val="-2"/>
          <w:sz w:val="24"/>
          <w:szCs w:val="24"/>
          <w:lang w:val="en-US"/>
        </w:rPr>
        <w:t>s s</w:t>
      </w:r>
      <w:r w:rsidR="00097F68" w:rsidRPr="00097F68">
        <w:rPr>
          <w:spacing w:val="-2"/>
          <w:sz w:val="24"/>
          <w:szCs w:val="24"/>
          <w:lang w:val="en-US"/>
        </w:rPr>
        <w:t>ë</w:t>
      </w:r>
      <w:r w:rsidR="009A00FA" w:rsidRPr="00097F68">
        <w:rPr>
          <w:spacing w:val="-2"/>
          <w:sz w:val="24"/>
          <w:szCs w:val="24"/>
          <w:lang w:val="en-US"/>
        </w:rPr>
        <w:t xml:space="preserve"> par</w:t>
      </w:r>
      <w:r w:rsidR="00097F68" w:rsidRPr="00097F68">
        <w:rPr>
          <w:spacing w:val="-2"/>
          <w:sz w:val="24"/>
          <w:szCs w:val="24"/>
          <w:lang w:val="en-US"/>
        </w:rPr>
        <w:t>ë</w:t>
      </w:r>
      <w:r w:rsidR="009A00FA" w:rsidRPr="00097F68">
        <w:rPr>
          <w:spacing w:val="-2"/>
          <w:sz w:val="24"/>
          <w:szCs w:val="24"/>
          <w:lang w:val="en-US"/>
        </w:rPr>
        <w:t>. N</w:t>
      </w:r>
      <w:r w:rsidR="00097F68" w:rsidRPr="00097F68">
        <w:rPr>
          <w:spacing w:val="-2"/>
          <w:sz w:val="24"/>
          <w:szCs w:val="24"/>
          <w:lang w:val="en-US"/>
        </w:rPr>
        <w:t>ë</w:t>
      </w:r>
      <w:r w:rsidR="009A00FA" w:rsidRPr="00097F68">
        <w:rPr>
          <w:spacing w:val="-2"/>
          <w:sz w:val="24"/>
          <w:szCs w:val="24"/>
          <w:lang w:val="en-US"/>
        </w:rPr>
        <w:t xml:space="preserve"> rastet kur pezullimi vendoset sipas parashikimeve ligjore, at</w:t>
      </w:r>
      <w:r w:rsidR="00097F68" w:rsidRPr="00097F68">
        <w:rPr>
          <w:spacing w:val="-2"/>
          <w:sz w:val="24"/>
          <w:szCs w:val="24"/>
          <w:lang w:val="en-US"/>
        </w:rPr>
        <w:t>ë</w:t>
      </w:r>
      <w:r w:rsidR="009A00FA" w:rsidRPr="00097F68">
        <w:rPr>
          <w:spacing w:val="-2"/>
          <w:sz w:val="24"/>
          <w:szCs w:val="24"/>
          <w:lang w:val="en-US"/>
        </w:rPr>
        <w:t>her</w:t>
      </w:r>
      <w:r w:rsidR="00097F68" w:rsidRPr="00097F68">
        <w:rPr>
          <w:spacing w:val="-2"/>
          <w:sz w:val="24"/>
          <w:szCs w:val="24"/>
          <w:lang w:val="en-US"/>
        </w:rPr>
        <w:t>ë</w:t>
      </w:r>
      <w:r w:rsidR="009A00FA" w:rsidRPr="00097F68">
        <w:rPr>
          <w:spacing w:val="-2"/>
          <w:sz w:val="24"/>
          <w:szCs w:val="24"/>
          <w:lang w:val="en-US"/>
        </w:rPr>
        <w:t xml:space="preserve"> </w:t>
      </w:r>
      <w:r w:rsidR="00097F68" w:rsidRPr="00097F68">
        <w:rPr>
          <w:spacing w:val="-2"/>
          <w:sz w:val="24"/>
          <w:szCs w:val="24"/>
          <w:lang w:val="en-US"/>
        </w:rPr>
        <w:t>ë</w:t>
      </w:r>
      <w:r w:rsidR="009A00FA" w:rsidRPr="00097F68">
        <w:rPr>
          <w:spacing w:val="-2"/>
          <w:sz w:val="24"/>
          <w:szCs w:val="24"/>
          <w:lang w:val="en-US"/>
        </w:rPr>
        <w:t>sht</w:t>
      </w:r>
      <w:r w:rsidR="00097F68" w:rsidRPr="00097F68">
        <w:rPr>
          <w:spacing w:val="-2"/>
          <w:sz w:val="24"/>
          <w:szCs w:val="24"/>
          <w:lang w:val="en-US"/>
        </w:rPr>
        <w:t>ë</w:t>
      </w:r>
      <w:r w:rsidR="009A00FA" w:rsidRPr="00097F68">
        <w:rPr>
          <w:spacing w:val="-2"/>
          <w:sz w:val="24"/>
          <w:szCs w:val="24"/>
          <w:lang w:val="en-US"/>
        </w:rPr>
        <w:t xml:space="preserve"> ky i fundit q</w:t>
      </w:r>
      <w:r w:rsidR="00097F68" w:rsidRPr="00097F68">
        <w:rPr>
          <w:spacing w:val="-2"/>
          <w:sz w:val="24"/>
          <w:szCs w:val="24"/>
          <w:lang w:val="en-US"/>
        </w:rPr>
        <w:t>ë</w:t>
      </w:r>
      <w:r w:rsidR="009A00FA" w:rsidRPr="00097F68">
        <w:rPr>
          <w:spacing w:val="-2"/>
          <w:sz w:val="24"/>
          <w:szCs w:val="24"/>
          <w:lang w:val="en-US"/>
        </w:rPr>
        <w:t xml:space="preserve"> p</w:t>
      </w:r>
      <w:r w:rsidR="00097F68" w:rsidRPr="00097F68">
        <w:rPr>
          <w:spacing w:val="-2"/>
          <w:sz w:val="24"/>
          <w:szCs w:val="24"/>
          <w:lang w:val="en-US"/>
        </w:rPr>
        <w:t>ë</w:t>
      </w:r>
      <w:r w:rsidR="009A00FA" w:rsidRPr="00097F68">
        <w:rPr>
          <w:spacing w:val="-2"/>
          <w:sz w:val="24"/>
          <w:szCs w:val="24"/>
          <w:lang w:val="en-US"/>
        </w:rPr>
        <w:t>rcakton koh</w:t>
      </w:r>
      <w:r w:rsidR="00097F68" w:rsidRPr="00097F68">
        <w:rPr>
          <w:spacing w:val="-2"/>
          <w:sz w:val="24"/>
          <w:szCs w:val="24"/>
          <w:lang w:val="en-US"/>
        </w:rPr>
        <w:t>ë</w:t>
      </w:r>
      <w:r w:rsidR="009A00FA" w:rsidRPr="00097F68">
        <w:rPr>
          <w:spacing w:val="-2"/>
          <w:sz w:val="24"/>
          <w:szCs w:val="24"/>
          <w:lang w:val="en-US"/>
        </w:rPr>
        <w:t>n deri kur mund t</w:t>
      </w:r>
      <w:r w:rsidR="00097F68" w:rsidRPr="00097F68">
        <w:rPr>
          <w:spacing w:val="-2"/>
          <w:sz w:val="24"/>
          <w:szCs w:val="24"/>
          <w:lang w:val="en-US"/>
        </w:rPr>
        <w:t>ë</w:t>
      </w:r>
      <w:r w:rsidR="009A00FA" w:rsidRPr="00097F68">
        <w:rPr>
          <w:spacing w:val="-2"/>
          <w:sz w:val="24"/>
          <w:szCs w:val="24"/>
          <w:lang w:val="en-US"/>
        </w:rPr>
        <w:t xml:space="preserve"> zgjas</w:t>
      </w:r>
      <w:r w:rsidR="00097F68" w:rsidRPr="00097F68">
        <w:rPr>
          <w:spacing w:val="-2"/>
          <w:sz w:val="24"/>
          <w:szCs w:val="24"/>
          <w:lang w:val="en-US"/>
        </w:rPr>
        <w:t>ë</w:t>
      </w:r>
      <w:r w:rsidR="009A00FA" w:rsidRPr="00097F68">
        <w:rPr>
          <w:spacing w:val="-2"/>
          <w:sz w:val="24"/>
          <w:szCs w:val="24"/>
          <w:lang w:val="en-US"/>
        </w:rPr>
        <w:t xml:space="preserve"> pezullimi. </w:t>
      </w:r>
    </w:p>
    <w:p w14:paraId="271091AE" w14:textId="210F2352" w:rsidR="00E33D73" w:rsidRPr="00097F68" w:rsidRDefault="00CE66C4" w:rsidP="00097F68">
      <w:pPr>
        <w:shd w:val="clear" w:color="auto" w:fill="FFFFFF"/>
        <w:jc w:val="both"/>
        <w:rPr>
          <w:spacing w:val="-2"/>
          <w:sz w:val="24"/>
          <w:szCs w:val="24"/>
          <w:lang w:val="en-US"/>
        </w:rPr>
      </w:pPr>
      <w:r w:rsidRPr="00097F68">
        <w:rPr>
          <w:spacing w:val="-2"/>
          <w:sz w:val="24"/>
          <w:szCs w:val="24"/>
          <w:lang w:val="en-US"/>
        </w:rPr>
        <w:t xml:space="preserve">       </w:t>
      </w:r>
      <w:r w:rsidR="00154AF1" w:rsidRPr="00097F68">
        <w:rPr>
          <w:spacing w:val="-2"/>
          <w:sz w:val="24"/>
          <w:szCs w:val="24"/>
          <w:lang w:val="en-US"/>
        </w:rPr>
        <w:t>2</w:t>
      </w:r>
      <w:r w:rsidRPr="00097F68">
        <w:rPr>
          <w:spacing w:val="-2"/>
          <w:sz w:val="24"/>
          <w:szCs w:val="24"/>
          <w:lang w:val="en-US"/>
        </w:rPr>
        <w:t>2</w:t>
      </w:r>
      <w:r w:rsidR="00154AF1" w:rsidRPr="00097F68">
        <w:rPr>
          <w:spacing w:val="-2"/>
          <w:sz w:val="24"/>
          <w:szCs w:val="24"/>
          <w:lang w:val="en-US"/>
        </w:rPr>
        <w:t>. K</w:t>
      </w:r>
      <w:r w:rsidR="00097F68" w:rsidRPr="00097F68">
        <w:rPr>
          <w:spacing w:val="-2"/>
          <w:sz w:val="24"/>
          <w:szCs w:val="24"/>
          <w:lang w:val="en-US"/>
        </w:rPr>
        <w:t>ë</w:t>
      </w:r>
      <w:r w:rsidR="00154AF1" w:rsidRPr="00097F68">
        <w:rPr>
          <w:spacing w:val="-2"/>
          <w:sz w:val="24"/>
          <w:szCs w:val="24"/>
          <w:lang w:val="en-US"/>
        </w:rPr>
        <w:t>shtu</w:t>
      </w:r>
      <w:r w:rsidR="00B10241" w:rsidRPr="00097F68">
        <w:rPr>
          <w:spacing w:val="-2"/>
          <w:sz w:val="24"/>
          <w:szCs w:val="24"/>
          <w:lang w:val="en-US"/>
        </w:rPr>
        <w:t>,</w:t>
      </w:r>
      <w:r w:rsidR="00154AF1" w:rsidRPr="00097F68">
        <w:rPr>
          <w:spacing w:val="-2"/>
          <w:sz w:val="24"/>
          <w:szCs w:val="24"/>
          <w:lang w:val="en-US"/>
        </w:rPr>
        <w:t xml:space="preserve"> neni 72 e 73 i ligjit nr.8901/2002 parashikon rifillimin e gjykimeve t</w:t>
      </w:r>
      <w:r w:rsidR="00097F68" w:rsidRPr="00097F68">
        <w:rPr>
          <w:spacing w:val="-2"/>
          <w:sz w:val="24"/>
          <w:szCs w:val="24"/>
          <w:lang w:val="en-US"/>
        </w:rPr>
        <w:t>ë</w:t>
      </w:r>
      <w:r w:rsidR="00154AF1" w:rsidRPr="00097F68">
        <w:rPr>
          <w:spacing w:val="-2"/>
          <w:sz w:val="24"/>
          <w:szCs w:val="24"/>
          <w:lang w:val="en-US"/>
        </w:rPr>
        <w:t xml:space="preserve"> pezulluara n</w:t>
      </w:r>
      <w:r w:rsidR="00097F68" w:rsidRPr="00097F68">
        <w:rPr>
          <w:spacing w:val="-2"/>
          <w:sz w:val="24"/>
          <w:szCs w:val="24"/>
          <w:lang w:val="en-US"/>
        </w:rPr>
        <w:t>ë</w:t>
      </w:r>
      <w:r w:rsidR="00154AF1" w:rsidRPr="00097F68">
        <w:rPr>
          <w:spacing w:val="-2"/>
          <w:sz w:val="24"/>
          <w:szCs w:val="24"/>
          <w:lang w:val="en-US"/>
        </w:rPr>
        <w:t xml:space="preserve"> var</w:t>
      </w:r>
      <w:r w:rsidR="00097F68" w:rsidRPr="00097F68">
        <w:rPr>
          <w:spacing w:val="-2"/>
          <w:sz w:val="24"/>
          <w:szCs w:val="24"/>
          <w:lang w:val="en-US"/>
        </w:rPr>
        <w:t>ë</w:t>
      </w:r>
      <w:r w:rsidR="00154AF1" w:rsidRPr="00097F68">
        <w:rPr>
          <w:spacing w:val="-2"/>
          <w:sz w:val="24"/>
          <w:szCs w:val="24"/>
          <w:lang w:val="en-US"/>
        </w:rPr>
        <w:t>si t</w:t>
      </w:r>
      <w:r w:rsidR="00097F68" w:rsidRPr="00097F68">
        <w:rPr>
          <w:spacing w:val="-2"/>
          <w:sz w:val="24"/>
          <w:szCs w:val="24"/>
          <w:lang w:val="en-US"/>
        </w:rPr>
        <w:t>ë</w:t>
      </w:r>
      <w:r w:rsidR="00154AF1" w:rsidRPr="00097F68">
        <w:rPr>
          <w:spacing w:val="-2"/>
          <w:sz w:val="24"/>
          <w:szCs w:val="24"/>
          <w:lang w:val="en-US"/>
        </w:rPr>
        <w:t xml:space="preserve"> faktit n</w:t>
      </w:r>
      <w:r w:rsidR="00097F68" w:rsidRPr="00097F68">
        <w:rPr>
          <w:spacing w:val="-2"/>
          <w:sz w:val="24"/>
          <w:szCs w:val="24"/>
          <w:lang w:val="en-US"/>
        </w:rPr>
        <w:t>ë</w:t>
      </w:r>
      <w:r w:rsidR="00154AF1" w:rsidRPr="00097F68">
        <w:rPr>
          <w:spacing w:val="-2"/>
          <w:sz w:val="24"/>
          <w:szCs w:val="24"/>
          <w:lang w:val="en-US"/>
        </w:rPr>
        <w:t xml:space="preserve">se debitori </w:t>
      </w:r>
      <w:r w:rsidR="00097F68" w:rsidRPr="00097F68">
        <w:rPr>
          <w:spacing w:val="-2"/>
          <w:sz w:val="24"/>
          <w:szCs w:val="24"/>
          <w:lang w:val="en-US"/>
        </w:rPr>
        <w:t>ë</w:t>
      </w:r>
      <w:r w:rsidR="00154AF1" w:rsidRPr="00097F68">
        <w:rPr>
          <w:spacing w:val="-2"/>
          <w:sz w:val="24"/>
          <w:szCs w:val="24"/>
          <w:lang w:val="en-US"/>
        </w:rPr>
        <w:t>sht</w:t>
      </w:r>
      <w:r w:rsidR="00097F68" w:rsidRPr="00097F68">
        <w:rPr>
          <w:spacing w:val="-2"/>
          <w:sz w:val="24"/>
          <w:szCs w:val="24"/>
          <w:lang w:val="en-US"/>
        </w:rPr>
        <w:t>ë</w:t>
      </w:r>
      <w:r w:rsidR="00154AF1" w:rsidRPr="00097F68">
        <w:rPr>
          <w:spacing w:val="-2"/>
          <w:sz w:val="24"/>
          <w:szCs w:val="24"/>
          <w:lang w:val="en-US"/>
        </w:rPr>
        <w:t xml:space="preserve"> padit</w:t>
      </w:r>
      <w:r w:rsidR="00097F68" w:rsidRPr="00097F68">
        <w:rPr>
          <w:spacing w:val="-2"/>
          <w:sz w:val="24"/>
          <w:szCs w:val="24"/>
          <w:lang w:val="en-US"/>
        </w:rPr>
        <w:t>ë</w:t>
      </w:r>
      <w:r w:rsidR="00154AF1" w:rsidRPr="00097F68">
        <w:rPr>
          <w:spacing w:val="-2"/>
          <w:sz w:val="24"/>
          <w:szCs w:val="24"/>
          <w:lang w:val="en-US"/>
        </w:rPr>
        <w:t>s apo i paditur. Kjo do t</w:t>
      </w:r>
      <w:r w:rsidR="00097F68" w:rsidRPr="00097F68">
        <w:rPr>
          <w:spacing w:val="-2"/>
          <w:sz w:val="24"/>
          <w:szCs w:val="24"/>
          <w:lang w:val="en-US"/>
        </w:rPr>
        <w:t>ë</w:t>
      </w:r>
      <w:r w:rsidR="00154AF1" w:rsidRPr="00097F68">
        <w:rPr>
          <w:spacing w:val="-2"/>
          <w:sz w:val="24"/>
          <w:szCs w:val="24"/>
          <w:lang w:val="en-US"/>
        </w:rPr>
        <w:t xml:space="preserve"> thot</w:t>
      </w:r>
      <w:r w:rsidR="00097F68" w:rsidRPr="00097F68">
        <w:rPr>
          <w:spacing w:val="-2"/>
          <w:sz w:val="24"/>
          <w:szCs w:val="24"/>
          <w:lang w:val="en-US"/>
        </w:rPr>
        <w:t>ë</w:t>
      </w:r>
      <w:r w:rsidR="00154AF1" w:rsidRPr="00097F68">
        <w:rPr>
          <w:spacing w:val="-2"/>
          <w:sz w:val="24"/>
          <w:szCs w:val="24"/>
          <w:lang w:val="en-US"/>
        </w:rPr>
        <w:t xml:space="preserve"> se pezullimi i gjykimit i vendosur sipas nenit 71 t</w:t>
      </w:r>
      <w:r w:rsidR="00097F68" w:rsidRPr="00097F68">
        <w:rPr>
          <w:spacing w:val="-2"/>
          <w:sz w:val="24"/>
          <w:szCs w:val="24"/>
          <w:lang w:val="en-US"/>
        </w:rPr>
        <w:t>ë</w:t>
      </w:r>
      <w:r w:rsidR="00154AF1" w:rsidRPr="00097F68">
        <w:rPr>
          <w:spacing w:val="-2"/>
          <w:sz w:val="24"/>
          <w:szCs w:val="24"/>
          <w:lang w:val="en-US"/>
        </w:rPr>
        <w:t xml:space="preserve"> ligjit p</w:t>
      </w:r>
      <w:r w:rsidR="00097F68" w:rsidRPr="00097F68">
        <w:rPr>
          <w:spacing w:val="-2"/>
          <w:sz w:val="24"/>
          <w:szCs w:val="24"/>
          <w:lang w:val="en-US"/>
        </w:rPr>
        <w:t>ë</w:t>
      </w:r>
      <w:r w:rsidR="00154AF1" w:rsidRPr="00097F68">
        <w:rPr>
          <w:spacing w:val="-2"/>
          <w:sz w:val="24"/>
          <w:szCs w:val="24"/>
          <w:lang w:val="en-US"/>
        </w:rPr>
        <w:t>r shkak t</w:t>
      </w:r>
      <w:r w:rsidR="00097F68" w:rsidRPr="00097F68">
        <w:rPr>
          <w:spacing w:val="-2"/>
          <w:sz w:val="24"/>
          <w:szCs w:val="24"/>
          <w:lang w:val="en-US"/>
        </w:rPr>
        <w:t>ë</w:t>
      </w:r>
      <w:r w:rsidR="00154AF1" w:rsidRPr="00097F68">
        <w:rPr>
          <w:spacing w:val="-2"/>
          <w:sz w:val="24"/>
          <w:szCs w:val="24"/>
          <w:lang w:val="en-US"/>
        </w:rPr>
        <w:t xml:space="preserve"> hapjes s</w:t>
      </w:r>
      <w:r w:rsidR="00097F68" w:rsidRPr="00097F68">
        <w:rPr>
          <w:spacing w:val="-2"/>
          <w:sz w:val="24"/>
          <w:szCs w:val="24"/>
          <w:lang w:val="en-US"/>
        </w:rPr>
        <w:t>ë</w:t>
      </w:r>
      <w:r w:rsidR="00154AF1" w:rsidRPr="00097F68">
        <w:rPr>
          <w:spacing w:val="-2"/>
          <w:sz w:val="24"/>
          <w:szCs w:val="24"/>
          <w:lang w:val="en-US"/>
        </w:rPr>
        <w:t xml:space="preserve"> procedur</w:t>
      </w:r>
      <w:r w:rsidR="00097F68" w:rsidRPr="00097F68">
        <w:rPr>
          <w:spacing w:val="-2"/>
          <w:sz w:val="24"/>
          <w:szCs w:val="24"/>
          <w:lang w:val="en-US"/>
        </w:rPr>
        <w:t>ë</w:t>
      </w:r>
      <w:r w:rsidR="00154AF1" w:rsidRPr="00097F68">
        <w:rPr>
          <w:spacing w:val="-2"/>
          <w:sz w:val="24"/>
          <w:szCs w:val="24"/>
          <w:lang w:val="en-US"/>
        </w:rPr>
        <w:t>s s</w:t>
      </w:r>
      <w:r w:rsidR="00097F68" w:rsidRPr="00097F68">
        <w:rPr>
          <w:spacing w:val="-2"/>
          <w:sz w:val="24"/>
          <w:szCs w:val="24"/>
          <w:lang w:val="en-US"/>
        </w:rPr>
        <w:t>ë</w:t>
      </w:r>
      <w:r w:rsidR="00154AF1" w:rsidRPr="00097F68">
        <w:rPr>
          <w:spacing w:val="-2"/>
          <w:sz w:val="24"/>
          <w:szCs w:val="24"/>
          <w:lang w:val="en-US"/>
        </w:rPr>
        <w:t xml:space="preserve"> falimentit ndaj debitorit </w:t>
      </w:r>
      <w:r w:rsidR="00097F68" w:rsidRPr="00097F68">
        <w:rPr>
          <w:spacing w:val="-2"/>
          <w:sz w:val="24"/>
          <w:szCs w:val="24"/>
          <w:lang w:val="en-US"/>
        </w:rPr>
        <w:t>ë</w:t>
      </w:r>
      <w:r w:rsidR="00154AF1" w:rsidRPr="00097F68">
        <w:rPr>
          <w:spacing w:val="-2"/>
          <w:sz w:val="24"/>
          <w:szCs w:val="24"/>
          <w:lang w:val="en-US"/>
        </w:rPr>
        <w:t>sht</w:t>
      </w:r>
      <w:r w:rsidR="00097F68" w:rsidRPr="00097F68">
        <w:rPr>
          <w:spacing w:val="-2"/>
          <w:sz w:val="24"/>
          <w:szCs w:val="24"/>
          <w:lang w:val="en-US"/>
        </w:rPr>
        <w:t>ë</w:t>
      </w:r>
      <w:r w:rsidR="00154AF1" w:rsidRPr="00097F68">
        <w:rPr>
          <w:spacing w:val="-2"/>
          <w:sz w:val="24"/>
          <w:szCs w:val="24"/>
          <w:lang w:val="en-US"/>
        </w:rPr>
        <w:t xml:space="preserve"> i p</w:t>
      </w:r>
      <w:r w:rsidR="00097F68" w:rsidRPr="00097F68">
        <w:rPr>
          <w:spacing w:val="-2"/>
          <w:sz w:val="24"/>
          <w:szCs w:val="24"/>
          <w:lang w:val="en-US"/>
        </w:rPr>
        <w:t>ë</w:t>
      </w:r>
      <w:r w:rsidR="00154AF1" w:rsidRPr="00097F68">
        <w:rPr>
          <w:spacing w:val="-2"/>
          <w:sz w:val="24"/>
          <w:szCs w:val="24"/>
          <w:lang w:val="en-US"/>
        </w:rPr>
        <w:t>rkoh</w:t>
      </w:r>
      <w:r w:rsidR="00097F68" w:rsidRPr="00097F68">
        <w:rPr>
          <w:spacing w:val="-2"/>
          <w:sz w:val="24"/>
          <w:szCs w:val="24"/>
          <w:lang w:val="en-US"/>
        </w:rPr>
        <w:t>ë</w:t>
      </w:r>
      <w:r w:rsidR="00154AF1" w:rsidRPr="00097F68">
        <w:rPr>
          <w:spacing w:val="-2"/>
          <w:sz w:val="24"/>
          <w:szCs w:val="24"/>
          <w:lang w:val="en-US"/>
        </w:rPr>
        <w:t>sh</w:t>
      </w:r>
      <w:r w:rsidR="00097F68" w:rsidRPr="00097F68">
        <w:rPr>
          <w:spacing w:val="-2"/>
          <w:sz w:val="24"/>
          <w:szCs w:val="24"/>
          <w:lang w:val="en-US"/>
        </w:rPr>
        <w:t>ë</w:t>
      </w:r>
      <w:r w:rsidR="00154AF1" w:rsidRPr="00097F68">
        <w:rPr>
          <w:spacing w:val="-2"/>
          <w:sz w:val="24"/>
          <w:szCs w:val="24"/>
          <w:lang w:val="en-US"/>
        </w:rPr>
        <w:t>m. N</w:t>
      </w:r>
      <w:r w:rsidR="00097F68" w:rsidRPr="00097F68">
        <w:rPr>
          <w:spacing w:val="-2"/>
          <w:sz w:val="24"/>
          <w:szCs w:val="24"/>
          <w:lang w:val="en-US"/>
        </w:rPr>
        <w:t>ë</w:t>
      </w:r>
      <w:r w:rsidR="00154AF1" w:rsidRPr="00097F68">
        <w:rPr>
          <w:spacing w:val="-2"/>
          <w:sz w:val="24"/>
          <w:szCs w:val="24"/>
          <w:lang w:val="en-US"/>
        </w:rPr>
        <w:t xml:space="preserve"> unitet t</w:t>
      </w:r>
      <w:r w:rsidR="00097F68" w:rsidRPr="00097F68">
        <w:rPr>
          <w:spacing w:val="-2"/>
          <w:sz w:val="24"/>
          <w:szCs w:val="24"/>
          <w:lang w:val="en-US"/>
        </w:rPr>
        <w:t>ë</w:t>
      </w:r>
      <w:r w:rsidR="00154AF1" w:rsidRPr="00097F68">
        <w:rPr>
          <w:spacing w:val="-2"/>
          <w:sz w:val="24"/>
          <w:szCs w:val="24"/>
          <w:lang w:val="en-US"/>
        </w:rPr>
        <w:t xml:space="preserve"> parashikimeve t</w:t>
      </w:r>
      <w:r w:rsidR="00097F68" w:rsidRPr="00097F68">
        <w:rPr>
          <w:spacing w:val="-2"/>
          <w:sz w:val="24"/>
          <w:szCs w:val="24"/>
          <w:lang w:val="en-US"/>
        </w:rPr>
        <w:t>ë</w:t>
      </w:r>
      <w:r w:rsidR="00154AF1" w:rsidRPr="00097F68">
        <w:rPr>
          <w:spacing w:val="-2"/>
          <w:sz w:val="24"/>
          <w:szCs w:val="24"/>
          <w:lang w:val="en-US"/>
        </w:rPr>
        <w:t xml:space="preserve"> nenit 72 e 73 t</w:t>
      </w:r>
      <w:r w:rsidR="00097F68" w:rsidRPr="00097F68">
        <w:rPr>
          <w:spacing w:val="-2"/>
          <w:sz w:val="24"/>
          <w:szCs w:val="24"/>
          <w:lang w:val="en-US"/>
        </w:rPr>
        <w:t>ë</w:t>
      </w:r>
      <w:r w:rsidR="00154AF1" w:rsidRPr="00097F68">
        <w:rPr>
          <w:spacing w:val="-2"/>
          <w:sz w:val="24"/>
          <w:szCs w:val="24"/>
          <w:lang w:val="en-US"/>
        </w:rPr>
        <w:t xml:space="preserve"> ligjit nr.</w:t>
      </w:r>
      <w:r w:rsidR="00AF78F1" w:rsidRPr="00097F68">
        <w:rPr>
          <w:spacing w:val="-2"/>
          <w:sz w:val="24"/>
          <w:szCs w:val="24"/>
          <w:lang w:val="en-US"/>
        </w:rPr>
        <w:t>8901/2002 kuptohet se pezullimi i gjykimit vazhdon derisa t</w:t>
      </w:r>
      <w:r w:rsidR="00097F68" w:rsidRPr="00097F68">
        <w:rPr>
          <w:spacing w:val="-2"/>
          <w:sz w:val="24"/>
          <w:szCs w:val="24"/>
          <w:lang w:val="en-US"/>
        </w:rPr>
        <w:t>ë</w:t>
      </w:r>
      <w:r w:rsidR="00AF78F1" w:rsidRPr="00097F68">
        <w:rPr>
          <w:spacing w:val="-2"/>
          <w:sz w:val="24"/>
          <w:szCs w:val="24"/>
          <w:lang w:val="en-US"/>
        </w:rPr>
        <w:t xml:space="preserve"> identifikohet masa e falimentit, pra ato pasuri t</w:t>
      </w:r>
      <w:r w:rsidR="00097F68" w:rsidRPr="00097F68">
        <w:rPr>
          <w:spacing w:val="-2"/>
          <w:sz w:val="24"/>
          <w:szCs w:val="24"/>
          <w:lang w:val="en-US"/>
        </w:rPr>
        <w:t>ë</w:t>
      </w:r>
      <w:r w:rsidR="00AF78F1" w:rsidRPr="00097F68">
        <w:rPr>
          <w:spacing w:val="-2"/>
          <w:sz w:val="24"/>
          <w:szCs w:val="24"/>
          <w:lang w:val="en-US"/>
        </w:rPr>
        <w:t xml:space="preserve"> debitorit q</w:t>
      </w:r>
      <w:r w:rsidR="00097F68" w:rsidRPr="00097F68">
        <w:rPr>
          <w:spacing w:val="-2"/>
          <w:sz w:val="24"/>
          <w:szCs w:val="24"/>
          <w:lang w:val="en-US"/>
        </w:rPr>
        <w:t>ë</w:t>
      </w:r>
      <w:r w:rsidR="00AF78F1" w:rsidRPr="00097F68">
        <w:rPr>
          <w:spacing w:val="-2"/>
          <w:sz w:val="24"/>
          <w:szCs w:val="24"/>
          <w:lang w:val="en-US"/>
        </w:rPr>
        <w:t xml:space="preserve"> p</w:t>
      </w:r>
      <w:r w:rsidR="00097F68" w:rsidRPr="00097F68">
        <w:rPr>
          <w:spacing w:val="-2"/>
          <w:sz w:val="24"/>
          <w:szCs w:val="24"/>
          <w:lang w:val="en-US"/>
        </w:rPr>
        <w:t>ë</w:t>
      </w:r>
      <w:r w:rsidR="00AF78F1" w:rsidRPr="00097F68">
        <w:rPr>
          <w:spacing w:val="-2"/>
          <w:sz w:val="24"/>
          <w:szCs w:val="24"/>
          <w:lang w:val="en-US"/>
        </w:rPr>
        <w:t>rfshihen n</w:t>
      </w:r>
      <w:r w:rsidR="00097F68" w:rsidRPr="00097F68">
        <w:rPr>
          <w:spacing w:val="-2"/>
          <w:sz w:val="24"/>
          <w:szCs w:val="24"/>
          <w:lang w:val="en-US"/>
        </w:rPr>
        <w:t>ë</w:t>
      </w:r>
      <w:r w:rsidR="00AF78F1" w:rsidRPr="00097F68">
        <w:rPr>
          <w:spacing w:val="-2"/>
          <w:sz w:val="24"/>
          <w:szCs w:val="24"/>
          <w:lang w:val="en-US"/>
        </w:rPr>
        <w:t xml:space="preserve"> mas</w:t>
      </w:r>
      <w:r w:rsidR="00097F68" w:rsidRPr="00097F68">
        <w:rPr>
          <w:spacing w:val="-2"/>
          <w:sz w:val="24"/>
          <w:szCs w:val="24"/>
          <w:lang w:val="en-US"/>
        </w:rPr>
        <w:t>ë</w:t>
      </w:r>
      <w:r w:rsidR="00AF78F1" w:rsidRPr="00097F68">
        <w:rPr>
          <w:spacing w:val="-2"/>
          <w:sz w:val="24"/>
          <w:szCs w:val="24"/>
          <w:lang w:val="en-US"/>
        </w:rPr>
        <w:t>n e falimentit. Pas k</w:t>
      </w:r>
      <w:r w:rsidR="00097F68" w:rsidRPr="00097F68">
        <w:rPr>
          <w:spacing w:val="-2"/>
          <w:sz w:val="24"/>
          <w:szCs w:val="24"/>
          <w:lang w:val="en-US"/>
        </w:rPr>
        <w:t>ë</w:t>
      </w:r>
      <w:r w:rsidR="00AF78F1" w:rsidRPr="00097F68">
        <w:rPr>
          <w:spacing w:val="-2"/>
          <w:sz w:val="24"/>
          <w:szCs w:val="24"/>
          <w:lang w:val="en-US"/>
        </w:rPr>
        <w:t>tij momenti debitori ka t</w:t>
      </w:r>
      <w:r w:rsidR="00097F68" w:rsidRPr="00097F68">
        <w:rPr>
          <w:spacing w:val="-2"/>
          <w:sz w:val="24"/>
          <w:szCs w:val="24"/>
          <w:lang w:val="en-US"/>
        </w:rPr>
        <w:t>ë</w:t>
      </w:r>
      <w:r w:rsidR="00AF78F1" w:rsidRPr="00097F68">
        <w:rPr>
          <w:spacing w:val="-2"/>
          <w:sz w:val="24"/>
          <w:szCs w:val="24"/>
          <w:lang w:val="en-US"/>
        </w:rPr>
        <w:t xml:space="preserve"> drejt</w:t>
      </w:r>
      <w:r w:rsidR="00097F68" w:rsidRPr="00097F68">
        <w:rPr>
          <w:spacing w:val="-2"/>
          <w:sz w:val="24"/>
          <w:szCs w:val="24"/>
          <w:lang w:val="en-US"/>
        </w:rPr>
        <w:t>ë</w:t>
      </w:r>
      <w:r w:rsidR="00AF78F1" w:rsidRPr="00097F68">
        <w:rPr>
          <w:spacing w:val="-2"/>
          <w:sz w:val="24"/>
          <w:szCs w:val="24"/>
          <w:lang w:val="en-US"/>
        </w:rPr>
        <w:t xml:space="preserve"> t</w:t>
      </w:r>
      <w:r w:rsidR="00097F68" w:rsidRPr="00097F68">
        <w:rPr>
          <w:spacing w:val="-2"/>
          <w:sz w:val="24"/>
          <w:szCs w:val="24"/>
          <w:lang w:val="en-US"/>
        </w:rPr>
        <w:t>ë</w:t>
      </w:r>
      <w:r w:rsidR="00AF78F1" w:rsidRPr="00097F68">
        <w:rPr>
          <w:spacing w:val="-2"/>
          <w:sz w:val="24"/>
          <w:szCs w:val="24"/>
          <w:lang w:val="en-US"/>
        </w:rPr>
        <w:t xml:space="preserve"> k</w:t>
      </w:r>
      <w:r w:rsidR="00097F68" w:rsidRPr="00097F68">
        <w:rPr>
          <w:spacing w:val="-2"/>
          <w:sz w:val="24"/>
          <w:szCs w:val="24"/>
          <w:lang w:val="en-US"/>
        </w:rPr>
        <w:t>ë</w:t>
      </w:r>
      <w:r w:rsidR="00AF78F1" w:rsidRPr="00097F68">
        <w:rPr>
          <w:spacing w:val="-2"/>
          <w:sz w:val="24"/>
          <w:szCs w:val="24"/>
          <w:lang w:val="en-US"/>
        </w:rPr>
        <w:t>rkoj</w:t>
      </w:r>
      <w:r w:rsidR="00097F68" w:rsidRPr="00097F68">
        <w:rPr>
          <w:spacing w:val="-2"/>
          <w:sz w:val="24"/>
          <w:szCs w:val="24"/>
          <w:lang w:val="en-US"/>
        </w:rPr>
        <w:t>ë</w:t>
      </w:r>
      <w:r w:rsidR="00AF78F1" w:rsidRPr="00097F68">
        <w:rPr>
          <w:spacing w:val="-2"/>
          <w:sz w:val="24"/>
          <w:szCs w:val="24"/>
          <w:lang w:val="en-US"/>
        </w:rPr>
        <w:t xml:space="preserve"> rifillimin e gjykimit kur </w:t>
      </w:r>
      <w:r w:rsidR="00525787" w:rsidRPr="00097F68">
        <w:rPr>
          <w:spacing w:val="-2"/>
          <w:sz w:val="24"/>
          <w:szCs w:val="24"/>
          <w:lang w:val="en-US"/>
        </w:rPr>
        <w:t>e</w:t>
      </w:r>
      <w:r w:rsidR="00AF78F1" w:rsidRPr="00097F68">
        <w:rPr>
          <w:spacing w:val="-2"/>
          <w:sz w:val="24"/>
          <w:szCs w:val="24"/>
          <w:lang w:val="en-US"/>
        </w:rPr>
        <w:t>kzistojn</w:t>
      </w:r>
      <w:r w:rsidR="00097F68" w:rsidRPr="00097F68">
        <w:rPr>
          <w:spacing w:val="-2"/>
          <w:sz w:val="24"/>
          <w:szCs w:val="24"/>
          <w:lang w:val="en-US"/>
        </w:rPr>
        <w:t>ë</w:t>
      </w:r>
      <w:r w:rsidR="00AF78F1" w:rsidRPr="00097F68">
        <w:rPr>
          <w:spacing w:val="-2"/>
          <w:sz w:val="24"/>
          <w:szCs w:val="24"/>
          <w:lang w:val="en-US"/>
        </w:rPr>
        <w:t xml:space="preserve"> nj</w:t>
      </w:r>
      <w:r w:rsidR="00097F68" w:rsidRPr="00097F68">
        <w:rPr>
          <w:spacing w:val="-2"/>
          <w:sz w:val="24"/>
          <w:szCs w:val="24"/>
          <w:lang w:val="en-US"/>
        </w:rPr>
        <w:t>ë</w:t>
      </w:r>
      <w:r w:rsidR="00AF78F1" w:rsidRPr="00097F68">
        <w:rPr>
          <w:spacing w:val="-2"/>
          <w:sz w:val="24"/>
          <w:szCs w:val="24"/>
          <w:lang w:val="en-US"/>
        </w:rPr>
        <w:t xml:space="preserve"> nga rastet e parashikuara nga neni 73 i ligjit sikurse </w:t>
      </w:r>
      <w:r w:rsidR="00097F68" w:rsidRPr="00097F68">
        <w:rPr>
          <w:spacing w:val="-2"/>
          <w:sz w:val="24"/>
          <w:szCs w:val="24"/>
          <w:lang w:val="en-US"/>
        </w:rPr>
        <w:t>ë</w:t>
      </w:r>
      <w:r w:rsidR="00AF78F1" w:rsidRPr="00097F68">
        <w:rPr>
          <w:spacing w:val="-2"/>
          <w:sz w:val="24"/>
          <w:szCs w:val="24"/>
          <w:lang w:val="en-US"/>
        </w:rPr>
        <w:t>sht</w:t>
      </w:r>
      <w:r w:rsidR="00097F68" w:rsidRPr="00097F68">
        <w:rPr>
          <w:spacing w:val="-2"/>
          <w:sz w:val="24"/>
          <w:szCs w:val="24"/>
          <w:lang w:val="en-US"/>
        </w:rPr>
        <w:t>ë</w:t>
      </w:r>
      <w:r w:rsidR="00AF78F1" w:rsidRPr="00097F68">
        <w:rPr>
          <w:spacing w:val="-2"/>
          <w:sz w:val="24"/>
          <w:szCs w:val="24"/>
          <w:lang w:val="en-US"/>
        </w:rPr>
        <w:t xml:space="preserve"> dhe vecimi i nj</w:t>
      </w:r>
      <w:r w:rsidR="00097F68" w:rsidRPr="00097F68">
        <w:rPr>
          <w:spacing w:val="-2"/>
          <w:sz w:val="24"/>
          <w:szCs w:val="24"/>
          <w:lang w:val="en-US"/>
        </w:rPr>
        <w:t>ë</w:t>
      </w:r>
      <w:r w:rsidR="00AF78F1" w:rsidRPr="00097F68">
        <w:rPr>
          <w:spacing w:val="-2"/>
          <w:sz w:val="24"/>
          <w:szCs w:val="24"/>
          <w:lang w:val="en-US"/>
        </w:rPr>
        <w:t xml:space="preserve"> sendi nga masa e falimentit</w:t>
      </w:r>
      <w:r w:rsidR="00525787" w:rsidRPr="00097F68">
        <w:rPr>
          <w:spacing w:val="-2"/>
          <w:sz w:val="24"/>
          <w:szCs w:val="24"/>
          <w:lang w:val="en-US"/>
        </w:rPr>
        <w:t>, pagim i vecant</w:t>
      </w:r>
      <w:r w:rsidR="00097F68" w:rsidRPr="00097F68">
        <w:rPr>
          <w:spacing w:val="-2"/>
          <w:sz w:val="24"/>
          <w:szCs w:val="24"/>
          <w:lang w:val="en-US"/>
        </w:rPr>
        <w:t>ë</w:t>
      </w:r>
      <w:r w:rsidR="00525787" w:rsidRPr="00097F68">
        <w:rPr>
          <w:spacing w:val="-2"/>
          <w:sz w:val="24"/>
          <w:szCs w:val="24"/>
          <w:lang w:val="en-US"/>
        </w:rPr>
        <w:t xml:space="preserve"> ose detyrimi ndaj mas</w:t>
      </w:r>
      <w:r w:rsidR="00097F68" w:rsidRPr="00097F68">
        <w:rPr>
          <w:spacing w:val="-2"/>
          <w:sz w:val="24"/>
          <w:szCs w:val="24"/>
          <w:lang w:val="en-US"/>
        </w:rPr>
        <w:t>ë</w:t>
      </w:r>
      <w:r w:rsidR="00525787" w:rsidRPr="00097F68">
        <w:rPr>
          <w:spacing w:val="-2"/>
          <w:sz w:val="24"/>
          <w:szCs w:val="24"/>
          <w:lang w:val="en-US"/>
        </w:rPr>
        <w:t>s s</w:t>
      </w:r>
      <w:r w:rsidR="00097F68" w:rsidRPr="00097F68">
        <w:rPr>
          <w:spacing w:val="-2"/>
          <w:sz w:val="24"/>
          <w:szCs w:val="24"/>
          <w:lang w:val="en-US"/>
        </w:rPr>
        <w:t>ë</w:t>
      </w:r>
      <w:r w:rsidR="00525787" w:rsidRPr="00097F68">
        <w:rPr>
          <w:spacing w:val="-2"/>
          <w:sz w:val="24"/>
          <w:szCs w:val="24"/>
          <w:lang w:val="en-US"/>
        </w:rPr>
        <w:t xml:space="preserve"> falimentit. Q</w:t>
      </w:r>
      <w:r w:rsidR="00097F68" w:rsidRPr="00097F68">
        <w:rPr>
          <w:spacing w:val="-2"/>
          <w:sz w:val="24"/>
          <w:szCs w:val="24"/>
          <w:lang w:val="en-US"/>
        </w:rPr>
        <w:t>ë</w:t>
      </w:r>
      <w:r w:rsidR="00525787" w:rsidRPr="00097F68">
        <w:rPr>
          <w:spacing w:val="-2"/>
          <w:sz w:val="24"/>
          <w:szCs w:val="24"/>
          <w:lang w:val="en-US"/>
        </w:rPr>
        <w:t>llimi i pezullimit t</w:t>
      </w:r>
      <w:r w:rsidR="00097F68" w:rsidRPr="00097F68">
        <w:rPr>
          <w:spacing w:val="-2"/>
          <w:sz w:val="24"/>
          <w:szCs w:val="24"/>
          <w:lang w:val="en-US"/>
        </w:rPr>
        <w:t>ë</w:t>
      </w:r>
      <w:r w:rsidR="00525787" w:rsidRPr="00097F68">
        <w:rPr>
          <w:spacing w:val="-2"/>
          <w:sz w:val="24"/>
          <w:szCs w:val="24"/>
          <w:lang w:val="en-US"/>
        </w:rPr>
        <w:t xml:space="preserve"> p</w:t>
      </w:r>
      <w:r w:rsidR="00097F68" w:rsidRPr="00097F68">
        <w:rPr>
          <w:spacing w:val="-2"/>
          <w:sz w:val="24"/>
          <w:szCs w:val="24"/>
          <w:lang w:val="en-US"/>
        </w:rPr>
        <w:t>ë</w:t>
      </w:r>
      <w:r w:rsidR="00525787" w:rsidRPr="00097F68">
        <w:rPr>
          <w:spacing w:val="-2"/>
          <w:sz w:val="24"/>
          <w:szCs w:val="24"/>
          <w:lang w:val="en-US"/>
        </w:rPr>
        <w:t>rkoh</w:t>
      </w:r>
      <w:r w:rsidR="00097F68" w:rsidRPr="00097F68">
        <w:rPr>
          <w:spacing w:val="-2"/>
          <w:sz w:val="24"/>
          <w:szCs w:val="24"/>
          <w:lang w:val="en-US"/>
        </w:rPr>
        <w:t>ë</w:t>
      </w:r>
      <w:r w:rsidR="00525787" w:rsidRPr="00097F68">
        <w:rPr>
          <w:spacing w:val="-2"/>
          <w:sz w:val="24"/>
          <w:szCs w:val="24"/>
          <w:lang w:val="en-US"/>
        </w:rPr>
        <w:t>sh</w:t>
      </w:r>
      <w:r w:rsidR="00097F68" w:rsidRPr="00097F68">
        <w:rPr>
          <w:spacing w:val="-2"/>
          <w:sz w:val="24"/>
          <w:szCs w:val="24"/>
          <w:lang w:val="en-US"/>
        </w:rPr>
        <w:t>ë</w:t>
      </w:r>
      <w:r w:rsidR="00525787" w:rsidRPr="00097F68">
        <w:rPr>
          <w:spacing w:val="-2"/>
          <w:sz w:val="24"/>
          <w:szCs w:val="24"/>
          <w:lang w:val="en-US"/>
        </w:rPr>
        <w:t>m i gjykimeve t</w:t>
      </w:r>
      <w:r w:rsidR="00097F68" w:rsidRPr="00097F68">
        <w:rPr>
          <w:spacing w:val="-2"/>
          <w:sz w:val="24"/>
          <w:szCs w:val="24"/>
          <w:lang w:val="en-US"/>
        </w:rPr>
        <w:t>ë</w:t>
      </w:r>
      <w:r w:rsidR="00525787" w:rsidRPr="00097F68">
        <w:rPr>
          <w:spacing w:val="-2"/>
          <w:sz w:val="24"/>
          <w:szCs w:val="24"/>
          <w:lang w:val="en-US"/>
        </w:rPr>
        <w:t xml:space="preserve"> nisura n</w:t>
      </w:r>
      <w:r w:rsidR="00097F68" w:rsidRPr="00097F68">
        <w:rPr>
          <w:spacing w:val="-2"/>
          <w:sz w:val="24"/>
          <w:szCs w:val="24"/>
          <w:lang w:val="en-US"/>
        </w:rPr>
        <w:t>ë</w:t>
      </w:r>
      <w:r w:rsidR="00525787" w:rsidRPr="00097F68">
        <w:rPr>
          <w:spacing w:val="-2"/>
          <w:sz w:val="24"/>
          <w:szCs w:val="24"/>
          <w:lang w:val="en-US"/>
        </w:rPr>
        <w:t xml:space="preserve"> koh</w:t>
      </w:r>
      <w:r w:rsidR="00097F68" w:rsidRPr="00097F68">
        <w:rPr>
          <w:spacing w:val="-2"/>
          <w:sz w:val="24"/>
          <w:szCs w:val="24"/>
          <w:lang w:val="en-US"/>
        </w:rPr>
        <w:t>ë</w:t>
      </w:r>
      <w:r w:rsidR="00525787" w:rsidRPr="00097F68">
        <w:rPr>
          <w:spacing w:val="-2"/>
          <w:sz w:val="24"/>
          <w:szCs w:val="24"/>
          <w:lang w:val="en-US"/>
        </w:rPr>
        <w:t>n</w:t>
      </w:r>
      <w:r w:rsidR="004D441C" w:rsidRPr="00097F68">
        <w:rPr>
          <w:spacing w:val="-2"/>
          <w:sz w:val="24"/>
          <w:szCs w:val="24"/>
          <w:lang w:val="en-US"/>
        </w:rPr>
        <w:t>,</w:t>
      </w:r>
      <w:r w:rsidR="00525787" w:rsidRPr="00097F68">
        <w:rPr>
          <w:spacing w:val="-2"/>
          <w:sz w:val="24"/>
          <w:szCs w:val="24"/>
          <w:lang w:val="en-US"/>
        </w:rPr>
        <w:t xml:space="preserve"> kur vendoset hapja e procedur</w:t>
      </w:r>
      <w:r w:rsidR="00097F68" w:rsidRPr="00097F68">
        <w:rPr>
          <w:spacing w:val="-2"/>
          <w:sz w:val="24"/>
          <w:szCs w:val="24"/>
          <w:lang w:val="en-US"/>
        </w:rPr>
        <w:t>ë</w:t>
      </w:r>
      <w:r w:rsidR="00525787" w:rsidRPr="00097F68">
        <w:rPr>
          <w:spacing w:val="-2"/>
          <w:sz w:val="24"/>
          <w:szCs w:val="24"/>
          <w:lang w:val="en-US"/>
        </w:rPr>
        <w:t>s s</w:t>
      </w:r>
      <w:r w:rsidR="00097F68" w:rsidRPr="00097F68">
        <w:rPr>
          <w:spacing w:val="-2"/>
          <w:sz w:val="24"/>
          <w:szCs w:val="24"/>
          <w:lang w:val="en-US"/>
        </w:rPr>
        <w:t>ë</w:t>
      </w:r>
      <w:r w:rsidR="00525787" w:rsidRPr="00097F68">
        <w:rPr>
          <w:spacing w:val="-2"/>
          <w:sz w:val="24"/>
          <w:szCs w:val="24"/>
          <w:lang w:val="en-US"/>
        </w:rPr>
        <w:t xml:space="preserve"> falimentit </w:t>
      </w:r>
      <w:r w:rsidR="00097F68" w:rsidRPr="00097F68">
        <w:rPr>
          <w:spacing w:val="-2"/>
          <w:sz w:val="24"/>
          <w:szCs w:val="24"/>
          <w:lang w:val="en-US"/>
        </w:rPr>
        <w:t>ë</w:t>
      </w:r>
      <w:r w:rsidR="00525787" w:rsidRPr="00097F68">
        <w:rPr>
          <w:spacing w:val="-2"/>
          <w:sz w:val="24"/>
          <w:szCs w:val="24"/>
          <w:lang w:val="en-US"/>
        </w:rPr>
        <w:t>sht</w:t>
      </w:r>
      <w:r w:rsidR="00097F68" w:rsidRPr="00097F68">
        <w:rPr>
          <w:spacing w:val="-2"/>
          <w:sz w:val="24"/>
          <w:szCs w:val="24"/>
          <w:lang w:val="en-US"/>
        </w:rPr>
        <w:t>ë</w:t>
      </w:r>
      <w:r w:rsidR="00525787" w:rsidRPr="00097F68">
        <w:rPr>
          <w:spacing w:val="-2"/>
          <w:sz w:val="24"/>
          <w:szCs w:val="24"/>
          <w:lang w:val="en-US"/>
        </w:rPr>
        <w:t xml:space="preserve"> q</w:t>
      </w:r>
      <w:r w:rsidR="00097F68" w:rsidRPr="00097F68">
        <w:rPr>
          <w:spacing w:val="-2"/>
          <w:sz w:val="24"/>
          <w:szCs w:val="24"/>
          <w:lang w:val="en-US"/>
        </w:rPr>
        <w:t>ë</w:t>
      </w:r>
      <w:r w:rsidR="00525787" w:rsidRPr="00097F68">
        <w:rPr>
          <w:spacing w:val="-2"/>
          <w:sz w:val="24"/>
          <w:szCs w:val="24"/>
          <w:lang w:val="en-US"/>
        </w:rPr>
        <w:t xml:space="preserve"> t</w:t>
      </w:r>
      <w:r w:rsidR="00097F68" w:rsidRPr="00097F68">
        <w:rPr>
          <w:spacing w:val="-2"/>
          <w:sz w:val="24"/>
          <w:szCs w:val="24"/>
          <w:lang w:val="en-US"/>
        </w:rPr>
        <w:t>ë</w:t>
      </w:r>
      <w:r w:rsidR="00525787" w:rsidRPr="00097F68">
        <w:rPr>
          <w:spacing w:val="-2"/>
          <w:sz w:val="24"/>
          <w:szCs w:val="24"/>
          <w:lang w:val="en-US"/>
        </w:rPr>
        <w:t xml:space="preserve"> jepet mund</w:t>
      </w:r>
      <w:r w:rsidR="00097F68" w:rsidRPr="00097F68">
        <w:rPr>
          <w:spacing w:val="-2"/>
          <w:sz w:val="24"/>
          <w:szCs w:val="24"/>
          <w:lang w:val="en-US"/>
        </w:rPr>
        <w:t>ë</w:t>
      </w:r>
      <w:r w:rsidR="00525787" w:rsidRPr="00097F68">
        <w:rPr>
          <w:spacing w:val="-2"/>
          <w:sz w:val="24"/>
          <w:szCs w:val="24"/>
          <w:lang w:val="en-US"/>
        </w:rPr>
        <w:t>si administratorit t</w:t>
      </w:r>
      <w:r w:rsidR="00097F68" w:rsidRPr="00097F68">
        <w:rPr>
          <w:spacing w:val="-2"/>
          <w:sz w:val="24"/>
          <w:szCs w:val="24"/>
          <w:lang w:val="en-US"/>
        </w:rPr>
        <w:t>ë</w:t>
      </w:r>
      <w:r w:rsidR="00525787" w:rsidRPr="00097F68">
        <w:rPr>
          <w:spacing w:val="-2"/>
          <w:sz w:val="24"/>
          <w:szCs w:val="24"/>
          <w:lang w:val="en-US"/>
        </w:rPr>
        <w:t xml:space="preserve"> falimentit q</w:t>
      </w:r>
      <w:r w:rsidR="00097F68" w:rsidRPr="00097F68">
        <w:rPr>
          <w:spacing w:val="-2"/>
          <w:sz w:val="24"/>
          <w:szCs w:val="24"/>
          <w:lang w:val="en-US"/>
        </w:rPr>
        <w:t>ë</w:t>
      </w:r>
      <w:r w:rsidR="00525787" w:rsidRPr="00097F68">
        <w:rPr>
          <w:spacing w:val="-2"/>
          <w:sz w:val="24"/>
          <w:szCs w:val="24"/>
          <w:lang w:val="en-US"/>
        </w:rPr>
        <w:t xml:space="preserve"> pas verifikimit t</w:t>
      </w:r>
      <w:r w:rsidR="00097F68" w:rsidRPr="00097F68">
        <w:rPr>
          <w:spacing w:val="-2"/>
          <w:sz w:val="24"/>
          <w:szCs w:val="24"/>
          <w:lang w:val="en-US"/>
        </w:rPr>
        <w:t>ë</w:t>
      </w:r>
      <w:r w:rsidR="00525787" w:rsidRPr="00097F68">
        <w:rPr>
          <w:spacing w:val="-2"/>
          <w:sz w:val="24"/>
          <w:szCs w:val="24"/>
          <w:lang w:val="en-US"/>
        </w:rPr>
        <w:t xml:space="preserve"> mas</w:t>
      </w:r>
      <w:r w:rsidR="00097F68" w:rsidRPr="00097F68">
        <w:rPr>
          <w:spacing w:val="-2"/>
          <w:sz w:val="24"/>
          <w:szCs w:val="24"/>
          <w:lang w:val="en-US"/>
        </w:rPr>
        <w:t>ë</w:t>
      </w:r>
      <w:r w:rsidR="00525787" w:rsidRPr="00097F68">
        <w:rPr>
          <w:spacing w:val="-2"/>
          <w:sz w:val="24"/>
          <w:szCs w:val="24"/>
          <w:lang w:val="en-US"/>
        </w:rPr>
        <w:t>s s</w:t>
      </w:r>
      <w:r w:rsidR="00097F68" w:rsidRPr="00097F68">
        <w:rPr>
          <w:spacing w:val="-2"/>
          <w:sz w:val="24"/>
          <w:szCs w:val="24"/>
          <w:lang w:val="en-US"/>
        </w:rPr>
        <w:t>ë</w:t>
      </w:r>
      <w:r w:rsidR="00525787" w:rsidRPr="00097F68">
        <w:rPr>
          <w:spacing w:val="-2"/>
          <w:sz w:val="24"/>
          <w:szCs w:val="24"/>
          <w:lang w:val="en-US"/>
        </w:rPr>
        <w:t xml:space="preserve"> falimentit dhe t</w:t>
      </w:r>
      <w:r w:rsidR="00097F68" w:rsidRPr="00097F68">
        <w:rPr>
          <w:spacing w:val="-2"/>
          <w:sz w:val="24"/>
          <w:szCs w:val="24"/>
          <w:lang w:val="en-US"/>
        </w:rPr>
        <w:t>ë</w:t>
      </w:r>
      <w:r w:rsidR="00525787" w:rsidRPr="00097F68">
        <w:rPr>
          <w:spacing w:val="-2"/>
          <w:sz w:val="24"/>
          <w:szCs w:val="24"/>
          <w:lang w:val="en-US"/>
        </w:rPr>
        <w:t xml:space="preserve"> pretendimeve t</w:t>
      </w:r>
      <w:r w:rsidR="00097F68" w:rsidRPr="00097F68">
        <w:rPr>
          <w:spacing w:val="-2"/>
          <w:sz w:val="24"/>
          <w:szCs w:val="24"/>
          <w:lang w:val="en-US"/>
        </w:rPr>
        <w:t>ë</w:t>
      </w:r>
      <w:r w:rsidR="00525787" w:rsidRPr="00097F68">
        <w:rPr>
          <w:spacing w:val="-2"/>
          <w:sz w:val="24"/>
          <w:szCs w:val="24"/>
          <w:lang w:val="en-US"/>
        </w:rPr>
        <w:t xml:space="preserve"> pal</w:t>
      </w:r>
      <w:r w:rsidR="00097F68" w:rsidRPr="00097F68">
        <w:rPr>
          <w:spacing w:val="-2"/>
          <w:sz w:val="24"/>
          <w:szCs w:val="24"/>
          <w:lang w:val="en-US"/>
        </w:rPr>
        <w:t>ë</w:t>
      </w:r>
      <w:r w:rsidR="00525787" w:rsidRPr="00097F68">
        <w:rPr>
          <w:spacing w:val="-2"/>
          <w:sz w:val="24"/>
          <w:szCs w:val="24"/>
          <w:lang w:val="en-US"/>
        </w:rPr>
        <w:t>s padit</w:t>
      </w:r>
      <w:r w:rsidR="00097F68" w:rsidRPr="00097F68">
        <w:rPr>
          <w:spacing w:val="-2"/>
          <w:sz w:val="24"/>
          <w:szCs w:val="24"/>
          <w:lang w:val="en-US"/>
        </w:rPr>
        <w:t>ë</w:t>
      </w:r>
      <w:r w:rsidR="00525787" w:rsidRPr="00097F68">
        <w:rPr>
          <w:spacing w:val="-2"/>
          <w:sz w:val="24"/>
          <w:szCs w:val="24"/>
          <w:lang w:val="en-US"/>
        </w:rPr>
        <w:t>se, t</w:t>
      </w:r>
      <w:r w:rsidR="00097F68" w:rsidRPr="00097F68">
        <w:rPr>
          <w:spacing w:val="-2"/>
          <w:sz w:val="24"/>
          <w:szCs w:val="24"/>
          <w:lang w:val="en-US"/>
        </w:rPr>
        <w:t>ë</w:t>
      </w:r>
      <w:r w:rsidR="00525787" w:rsidRPr="00097F68">
        <w:rPr>
          <w:spacing w:val="-2"/>
          <w:sz w:val="24"/>
          <w:szCs w:val="24"/>
          <w:lang w:val="en-US"/>
        </w:rPr>
        <w:t xml:space="preserve"> njoh</w:t>
      </w:r>
      <w:r w:rsidR="00097F68" w:rsidRPr="00097F68">
        <w:rPr>
          <w:spacing w:val="-2"/>
          <w:sz w:val="24"/>
          <w:szCs w:val="24"/>
          <w:lang w:val="en-US"/>
        </w:rPr>
        <w:t>ë</w:t>
      </w:r>
      <w:r w:rsidR="00525787" w:rsidRPr="00097F68">
        <w:rPr>
          <w:spacing w:val="-2"/>
          <w:sz w:val="24"/>
          <w:szCs w:val="24"/>
          <w:lang w:val="en-US"/>
        </w:rPr>
        <w:t xml:space="preserve"> t</w:t>
      </w:r>
      <w:r w:rsidR="00097F68" w:rsidRPr="00097F68">
        <w:rPr>
          <w:spacing w:val="-2"/>
          <w:sz w:val="24"/>
          <w:szCs w:val="24"/>
          <w:lang w:val="en-US"/>
        </w:rPr>
        <w:t>ë</w:t>
      </w:r>
      <w:r w:rsidR="00525787" w:rsidRPr="00097F68">
        <w:rPr>
          <w:spacing w:val="-2"/>
          <w:sz w:val="24"/>
          <w:szCs w:val="24"/>
          <w:lang w:val="en-US"/>
        </w:rPr>
        <w:t xml:space="preserve"> drejtat e pretenduara n</w:t>
      </w:r>
      <w:r w:rsidR="00097F68" w:rsidRPr="00097F68">
        <w:rPr>
          <w:spacing w:val="-2"/>
          <w:sz w:val="24"/>
          <w:szCs w:val="24"/>
          <w:lang w:val="en-US"/>
        </w:rPr>
        <w:t>ë</w:t>
      </w:r>
      <w:r w:rsidR="00525787" w:rsidRPr="00097F68">
        <w:rPr>
          <w:spacing w:val="-2"/>
          <w:sz w:val="24"/>
          <w:szCs w:val="24"/>
          <w:lang w:val="en-US"/>
        </w:rPr>
        <w:t xml:space="preserve"> k</w:t>
      </w:r>
      <w:r w:rsidR="00097F68" w:rsidRPr="00097F68">
        <w:rPr>
          <w:spacing w:val="-2"/>
          <w:sz w:val="24"/>
          <w:szCs w:val="24"/>
          <w:lang w:val="en-US"/>
        </w:rPr>
        <w:t>ë</w:t>
      </w:r>
      <w:r w:rsidR="00525787" w:rsidRPr="00097F68">
        <w:rPr>
          <w:spacing w:val="-2"/>
          <w:sz w:val="24"/>
          <w:szCs w:val="24"/>
          <w:lang w:val="en-US"/>
        </w:rPr>
        <w:t>to padi, gj</w:t>
      </w:r>
      <w:r w:rsidR="00097F68" w:rsidRPr="00097F68">
        <w:rPr>
          <w:spacing w:val="-2"/>
          <w:sz w:val="24"/>
          <w:szCs w:val="24"/>
          <w:lang w:val="en-US"/>
        </w:rPr>
        <w:t>ë</w:t>
      </w:r>
      <w:r w:rsidR="00525787" w:rsidRPr="00097F68">
        <w:rPr>
          <w:spacing w:val="-2"/>
          <w:sz w:val="24"/>
          <w:szCs w:val="24"/>
          <w:lang w:val="en-US"/>
        </w:rPr>
        <w:t xml:space="preserve"> q</w:t>
      </w:r>
      <w:r w:rsidR="00097F68" w:rsidRPr="00097F68">
        <w:rPr>
          <w:spacing w:val="-2"/>
          <w:sz w:val="24"/>
          <w:szCs w:val="24"/>
          <w:lang w:val="en-US"/>
        </w:rPr>
        <w:t>ë</w:t>
      </w:r>
      <w:r w:rsidR="00525787" w:rsidRPr="00097F68">
        <w:rPr>
          <w:spacing w:val="-2"/>
          <w:sz w:val="24"/>
          <w:szCs w:val="24"/>
          <w:lang w:val="en-US"/>
        </w:rPr>
        <w:t xml:space="preserve"> do t</w:t>
      </w:r>
      <w:r w:rsidR="00097F68" w:rsidRPr="00097F68">
        <w:rPr>
          <w:spacing w:val="-2"/>
          <w:sz w:val="24"/>
          <w:szCs w:val="24"/>
          <w:lang w:val="en-US"/>
        </w:rPr>
        <w:t>ë</w:t>
      </w:r>
      <w:r w:rsidR="00525787" w:rsidRPr="00097F68">
        <w:rPr>
          <w:spacing w:val="-2"/>
          <w:sz w:val="24"/>
          <w:szCs w:val="24"/>
          <w:lang w:val="en-US"/>
        </w:rPr>
        <w:t xml:space="preserve"> sillte p</w:t>
      </w:r>
      <w:r w:rsidR="00097F68" w:rsidRPr="00097F68">
        <w:rPr>
          <w:spacing w:val="-2"/>
          <w:sz w:val="24"/>
          <w:szCs w:val="24"/>
          <w:lang w:val="en-US"/>
        </w:rPr>
        <w:t>ë</w:t>
      </w:r>
      <w:r w:rsidR="00525787" w:rsidRPr="00097F68">
        <w:rPr>
          <w:spacing w:val="-2"/>
          <w:sz w:val="24"/>
          <w:szCs w:val="24"/>
          <w:lang w:val="en-US"/>
        </w:rPr>
        <w:t>rfundimin e k</w:t>
      </w:r>
      <w:r w:rsidR="00097F68" w:rsidRPr="00097F68">
        <w:rPr>
          <w:spacing w:val="-2"/>
          <w:sz w:val="24"/>
          <w:szCs w:val="24"/>
          <w:lang w:val="en-US"/>
        </w:rPr>
        <w:t>ë</w:t>
      </w:r>
      <w:r w:rsidR="00525787" w:rsidRPr="00097F68">
        <w:rPr>
          <w:spacing w:val="-2"/>
          <w:sz w:val="24"/>
          <w:szCs w:val="24"/>
          <w:lang w:val="en-US"/>
        </w:rPr>
        <w:t>tyre gjykimeve</w:t>
      </w:r>
      <w:r w:rsidR="004D441C" w:rsidRPr="00097F68">
        <w:rPr>
          <w:spacing w:val="-2"/>
          <w:sz w:val="24"/>
          <w:szCs w:val="24"/>
          <w:lang w:val="en-US"/>
        </w:rPr>
        <w:t>,</w:t>
      </w:r>
      <w:r w:rsidR="00525787" w:rsidRPr="00097F68">
        <w:rPr>
          <w:spacing w:val="-2"/>
          <w:sz w:val="24"/>
          <w:szCs w:val="24"/>
          <w:lang w:val="en-US"/>
        </w:rPr>
        <w:t xml:space="preserve"> pasi t</w:t>
      </w:r>
      <w:r w:rsidR="00097F68" w:rsidRPr="00097F68">
        <w:rPr>
          <w:spacing w:val="-2"/>
          <w:sz w:val="24"/>
          <w:szCs w:val="24"/>
          <w:lang w:val="en-US"/>
        </w:rPr>
        <w:t>ë</w:t>
      </w:r>
      <w:r w:rsidR="00525787" w:rsidRPr="00097F68">
        <w:rPr>
          <w:spacing w:val="-2"/>
          <w:sz w:val="24"/>
          <w:szCs w:val="24"/>
          <w:lang w:val="en-US"/>
        </w:rPr>
        <w:t xml:space="preserve"> drejt</w:t>
      </w:r>
      <w:r w:rsidR="00097F68" w:rsidRPr="00097F68">
        <w:rPr>
          <w:spacing w:val="-2"/>
          <w:sz w:val="24"/>
          <w:szCs w:val="24"/>
          <w:lang w:val="en-US"/>
        </w:rPr>
        <w:t>ë</w:t>
      </w:r>
      <w:r w:rsidR="00525787" w:rsidRPr="00097F68">
        <w:rPr>
          <w:spacing w:val="-2"/>
          <w:sz w:val="24"/>
          <w:szCs w:val="24"/>
          <w:lang w:val="en-US"/>
        </w:rPr>
        <w:t>n e pretenduar n</w:t>
      </w:r>
      <w:r w:rsidR="00097F68" w:rsidRPr="00097F68">
        <w:rPr>
          <w:spacing w:val="-2"/>
          <w:sz w:val="24"/>
          <w:szCs w:val="24"/>
          <w:lang w:val="en-US"/>
        </w:rPr>
        <w:t>ë</w:t>
      </w:r>
      <w:r w:rsidR="00525787" w:rsidRPr="00097F68">
        <w:rPr>
          <w:spacing w:val="-2"/>
          <w:sz w:val="24"/>
          <w:szCs w:val="24"/>
          <w:lang w:val="en-US"/>
        </w:rPr>
        <w:t xml:space="preserve"> padi pala padit</w:t>
      </w:r>
      <w:r w:rsidR="00097F68" w:rsidRPr="00097F68">
        <w:rPr>
          <w:spacing w:val="-2"/>
          <w:sz w:val="24"/>
          <w:szCs w:val="24"/>
          <w:lang w:val="en-US"/>
        </w:rPr>
        <w:t>ë</w:t>
      </w:r>
      <w:r w:rsidR="00525787" w:rsidRPr="00097F68">
        <w:rPr>
          <w:spacing w:val="-2"/>
          <w:sz w:val="24"/>
          <w:szCs w:val="24"/>
          <w:lang w:val="en-US"/>
        </w:rPr>
        <w:t>se do t</w:t>
      </w:r>
      <w:r w:rsidR="00097F68" w:rsidRPr="00097F68">
        <w:rPr>
          <w:spacing w:val="-2"/>
          <w:sz w:val="24"/>
          <w:szCs w:val="24"/>
          <w:lang w:val="en-US"/>
        </w:rPr>
        <w:t>ë</w:t>
      </w:r>
      <w:r w:rsidR="00525787" w:rsidRPr="00097F68">
        <w:rPr>
          <w:spacing w:val="-2"/>
          <w:sz w:val="24"/>
          <w:szCs w:val="24"/>
          <w:lang w:val="en-US"/>
        </w:rPr>
        <w:t xml:space="preserve"> realizonte n</w:t>
      </w:r>
      <w:r w:rsidR="00097F68" w:rsidRPr="00097F68">
        <w:rPr>
          <w:spacing w:val="-2"/>
          <w:sz w:val="24"/>
          <w:szCs w:val="24"/>
          <w:lang w:val="en-US"/>
        </w:rPr>
        <w:t>ë</w:t>
      </w:r>
      <w:r w:rsidR="00525787" w:rsidRPr="00097F68">
        <w:rPr>
          <w:spacing w:val="-2"/>
          <w:sz w:val="24"/>
          <w:szCs w:val="24"/>
          <w:lang w:val="en-US"/>
        </w:rPr>
        <w:t>p</w:t>
      </w:r>
      <w:r w:rsidR="00097F68" w:rsidRPr="00097F68">
        <w:rPr>
          <w:spacing w:val="-2"/>
          <w:sz w:val="24"/>
          <w:szCs w:val="24"/>
          <w:lang w:val="en-US"/>
        </w:rPr>
        <w:t>ë</w:t>
      </w:r>
      <w:r w:rsidR="00525787" w:rsidRPr="00097F68">
        <w:rPr>
          <w:spacing w:val="-2"/>
          <w:sz w:val="24"/>
          <w:szCs w:val="24"/>
          <w:lang w:val="en-US"/>
        </w:rPr>
        <w:t xml:space="preserve">rmjet pranimit </w:t>
      </w:r>
      <w:r w:rsidR="004D441C" w:rsidRPr="00097F68">
        <w:rPr>
          <w:spacing w:val="-2"/>
          <w:sz w:val="24"/>
          <w:szCs w:val="24"/>
          <w:lang w:val="en-US"/>
        </w:rPr>
        <w:t>ose</w:t>
      </w:r>
      <w:r w:rsidR="00525787" w:rsidRPr="00097F68">
        <w:rPr>
          <w:spacing w:val="-2"/>
          <w:sz w:val="24"/>
          <w:szCs w:val="24"/>
          <w:lang w:val="en-US"/>
        </w:rPr>
        <w:t xml:space="preserve"> kryerjes s</w:t>
      </w:r>
      <w:r w:rsidR="00097F68" w:rsidRPr="00097F68">
        <w:rPr>
          <w:spacing w:val="-2"/>
          <w:sz w:val="24"/>
          <w:szCs w:val="24"/>
          <w:lang w:val="en-US"/>
        </w:rPr>
        <w:t>ë</w:t>
      </w:r>
      <w:r w:rsidR="00525787" w:rsidRPr="00097F68">
        <w:rPr>
          <w:spacing w:val="-2"/>
          <w:sz w:val="24"/>
          <w:szCs w:val="24"/>
          <w:lang w:val="en-US"/>
        </w:rPr>
        <w:t xml:space="preserve"> veprimit</w:t>
      </w:r>
      <w:r w:rsidR="004D441C" w:rsidRPr="00097F68">
        <w:rPr>
          <w:spacing w:val="-2"/>
          <w:sz w:val="24"/>
          <w:szCs w:val="24"/>
          <w:lang w:val="en-US"/>
        </w:rPr>
        <w:t xml:space="preserve"> vullnetarisht</w:t>
      </w:r>
      <w:r w:rsidR="00525787" w:rsidRPr="00097F68">
        <w:rPr>
          <w:spacing w:val="-2"/>
          <w:sz w:val="24"/>
          <w:szCs w:val="24"/>
          <w:lang w:val="en-US"/>
        </w:rPr>
        <w:t xml:space="preserve"> n</w:t>
      </w:r>
      <w:r w:rsidR="00097F68" w:rsidRPr="00097F68">
        <w:rPr>
          <w:spacing w:val="-2"/>
          <w:sz w:val="24"/>
          <w:szCs w:val="24"/>
          <w:lang w:val="en-US"/>
        </w:rPr>
        <w:t>ë</w:t>
      </w:r>
      <w:r w:rsidR="00525787" w:rsidRPr="00097F68">
        <w:rPr>
          <w:spacing w:val="-2"/>
          <w:sz w:val="24"/>
          <w:szCs w:val="24"/>
          <w:lang w:val="en-US"/>
        </w:rPr>
        <w:t xml:space="preserve"> p</w:t>
      </w:r>
      <w:r w:rsidR="00097F68" w:rsidRPr="00097F68">
        <w:rPr>
          <w:spacing w:val="-2"/>
          <w:sz w:val="24"/>
          <w:szCs w:val="24"/>
          <w:lang w:val="en-US"/>
        </w:rPr>
        <w:t>ë</w:t>
      </w:r>
      <w:r w:rsidR="00525787" w:rsidRPr="00097F68">
        <w:rPr>
          <w:spacing w:val="-2"/>
          <w:sz w:val="24"/>
          <w:szCs w:val="24"/>
          <w:lang w:val="en-US"/>
        </w:rPr>
        <w:t>rmbushje t</w:t>
      </w:r>
      <w:r w:rsidR="00097F68" w:rsidRPr="00097F68">
        <w:rPr>
          <w:spacing w:val="-2"/>
          <w:sz w:val="24"/>
          <w:szCs w:val="24"/>
          <w:lang w:val="en-US"/>
        </w:rPr>
        <w:t>ë</w:t>
      </w:r>
      <w:r w:rsidR="00525787" w:rsidRPr="00097F68">
        <w:rPr>
          <w:spacing w:val="-2"/>
          <w:sz w:val="24"/>
          <w:szCs w:val="24"/>
          <w:lang w:val="en-US"/>
        </w:rPr>
        <w:t xml:space="preserve"> kontrat</w:t>
      </w:r>
      <w:r w:rsidR="00097F68" w:rsidRPr="00097F68">
        <w:rPr>
          <w:spacing w:val="-2"/>
          <w:sz w:val="24"/>
          <w:szCs w:val="24"/>
          <w:lang w:val="en-US"/>
        </w:rPr>
        <w:t>ë</w:t>
      </w:r>
      <w:r w:rsidR="00525787" w:rsidRPr="00097F68">
        <w:rPr>
          <w:spacing w:val="-2"/>
          <w:sz w:val="24"/>
          <w:szCs w:val="24"/>
          <w:lang w:val="en-US"/>
        </w:rPr>
        <w:t xml:space="preserve">s nga </w:t>
      </w:r>
      <w:r w:rsidR="004D441C" w:rsidRPr="00097F68">
        <w:rPr>
          <w:spacing w:val="-2"/>
          <w:sz w:val="24"/>
          <w:szCs w:val="24"/>
          <w:lang w:val="en-US"/>
        </w:rPr>
        <w:t>administrator i falimentit sipas nenit 73/2 e 76 t</w:t>
      </w:r>
      <w:r w:rsidR="00097F68" w:rsidRPr="00097F68">
        <w:rPr>
          <w:spacing w:val="-2"/>
          <w:sz w:val="24"/>
          <w:szCs w:val="24"/>
          <w:lang w:val="en-US"/>
        </w:rPr>
        <w:t>ë</w:t>
      </w:r>
      <w:r w:rsidR="004D441C" w:rsidRPr="00097F68">
        <w:rPr>
          <w:spacing w:val="-2"/>
          <w:sz w:val="24"/>
          <w:szCs w:val="24"/>
          <w:lang w:val="en-US"/>
        </w:rPr>
        <w:t xml:space="preserve"> ligjit nr.8901/2002, duke u p</w:t>
      </w:r>
      <w:r w:rsidR="00097F68" w:rsidRPr="00097F68">
        <w:rPr>
          <w:spacing w:val="-2"/>
          <w:sz w:val="24"/>
          <w:szCs w:val="24"/>
          <w:lang w:val="en-US"/>
        </w:rPr>
        <w:t>ë</w:t>
      </w:r>
      <w:r w:rsidR="004D441C" w:rsidRPr="00097F68">
        <w:rPr>
          <w:spacing w:val="-2"/>
          <w:sz w:val="24"/>
          <w:szCs w:val="24"/>
          <w:lang w:val="en-US"/>
        </w:rPr>
        <w:t>rfshir</w:t>
      </w:r>
      <w:r w:rsidR="00097F68" w:rsidRPr="00097F68">
        <w:rPr>
          <w:spacing w:val="-2"/>
          <w:sz w:val="24"/>
          <w:szCs w:val="24"/>
          <w:lang w:val="en-US"/>
        </w:rPr>
        <w:t>ë</w:t>
      </w:r>
      <w:r w:rsidR="004D441C" w:rsidRPr="00097F68">
        <w:rPr>
          <w:spacing w:val="-2"/>
          <w:sz w:val="24"/>
          <w:szCs w:val="24"/>
          <w:lang w:val="en-US"/>
        </w:rPr>
        <w:t xml:space="preserve"> padit</w:t>
      </w:r>
      <w:r w:rsidR="00097F68" w:rsidRPr="00097F68">
        <w:rPr>
          <w:spacing w:val="-2"/>
          <w:sz w:val="24"/>
          <w:szCs w:val="24"/>
          <w:lang w:val="en-US"/>
        </w:rPr>
        <w:t>ë</w:t>
      </w:r>
      <w:r w:rsidR="004D441C" w:rsidRPr="00097F68">
        <w:rPr>
          <w:spacing w:val="-2"/>
          <w:sz w:val="24"/>
          <w:szCs w:val="24"/>
          <w:lang w:val="en-US"/>
        </w:rPr>
        <w:t>sit si kreditor falimenti n</w:t>
      </w:r>
      <w:r w:rsidR="00097F68" w:rsidRPr="00097F68">
        <w:rPr>
          <w:spacing w:val="-2"/>
          <w:sz w:val="24"/>
          <w:szCs w:val="24"/>
          <w:lang w:val="en-US"/>
        </w:rPr>
        <w:t>ë</w:t>
      </w:r>
      <w:r w:rsidR="004D441C" w:rsidRPr="00097F68">
        <w:rPr>
          <w:spacing w:val="-2"/>
          <w:sz w:val="24"/>
          <w:szCs w:val="24"/>
          <w:lang w:val="en-US"/>
        </w:rPr>
        <w:t xml:space="preserve"> procesin e falimentimit t</w:t>
      </w:r>
      <w:r w:rsidR="00097F68" w:rsidRPr="00097F68">
        <w:rPr>
          <w:spacing w:val="-2"/>
          <w:sz w:val="24"/>
          <w:szCs w:val="24"/>
          <w:lang w:val="en-US"/>
        </w:rPr>
        <w:t>ë</w:t>
      </w:r>
      <w:r w:rsidR="004D441C" w:rsidRPr="00097F68">
        <w:rPr>
          <w:spacing w:val="-2"/>
          <w:sz w:val="24"/>
          <w:szCs w:val="24"/>
          <w:lang w:val="en-US"/>
        </w:rPr>
        <w:t xml:space="preserve"> shoq</w:t>
      </w:r>
      <w:r w:rsidR="00097F68" w:rsidRPr="00097F68">
        <w:rPr>
          <w:spacing w:val="-2"/>
          <w:sz w:val="24"/>
          <w:szCs w:val="24"/>
          <w:lang w:val="en-US"/>
        </w:rPr>
        <w:t>ë</w:t>
      </w:r>
      <w:r w:rsidR="004D441C" w:rsidRPr="00097F68">
        <w:rPr>
          <w:spacing w:val="-2"/>
          <w:sz w:val="24"/>
          <w:szCs w:val="24"/>
          <w:lang w:val="en-US"/>
        </w:rPr>
        <w:t>ris</w:t>
      </w:r>
      <w:r w:rsidR="00097F68" w:rsidRPr="00097F68">
        <w:rPr>
          <w:spacing w:val="-2"/>
          <w:sz w:val="24"/>
          <w:szCs w:val="24"/>
          <w:lang w:val="en-US"/>
        </w:rPr>
        <w:t>ë</w:t>
      </w:r>
      <w:r w:rsidR="004D441C" w:rsidRPr="00097F68">
        <w:rPr>
          <w:spacing w:val="-2"/>
          <w:sz w:val="24"/>
          <w:szCs w:val="24"/>
          <w:lang w:val="en-US"/>
        </w:rPr>
        <w:t xml:space="preserve"> vet</w:t>
      </w:r>
      <w:r w:rsidR="00097F68" w:rsidRPr="00097F68">
        <w:rPr>
          <w:spacing w:val="-2"/>
          <w:sz w:val="24"/>
          <w:szCs w:val="24"/>
          <w:lang w:val="en-US"/>
        </w:rPr>
        <w:t>ë</w:t>
      </w:r>
      <w:r w:rsidR="004D441C" w:rsidRPr="00097F68">
        <w:rPr>
          <w:spacing w:val="-2"/>
          <w:sz w:val="24"/>
          <w:szCs w:val="24"/>
          <w:lang w:val="en-US"/>
        </w:rPr>
        <w:t>m p</w:t>
      </w:r>
      <w:r w:rsidR="00097F68" w:rsidRPr="00097F68">
        <w:rPr>
          <w:spacing w:val="-2"/>
          <w:sz w:val="24"/>
          <w:szCs w:val="24"/>
          <w:lang w:val="en-US"/>
        </w:rPr>
        <w:t>ë</w:t>
      </w:r>
      <w:r w:rsidR="004D441C" w:rsidRPr="00097F68">
        <w:rPr>
          <w:spacing w:val="-2"/>
          <w:sz w:val="24"/>
          <w:szCs w:val="24"/>
          <w:lang w:val="en-US"/>
        </w:rPr>
        <w:t>r pjes</w:t>
      </w:r>
      <w:r w:rsidR="00097F68" w:rsidRPr="00097F68">
        <w:rPr>
          <w:spacing w:val="-2"/>
          <w:sz w:val="24"/>
          <w:szCs w:val="24"/>
          <w:lang w:val="en-US"/>
        </w:rPr>
        <w:t>ë</w:t>
      </w:r>
      <w:r w:rsidR="004D441C" w:rsidRPr="00097F68">
        <w:rPr>
          <w:spacing w:val="-2"/>
          <w:sz w:val="24"/>
          <w:szCs w:val="24"/>
          <w:lang w:val="en-US"/>
        </w:rPr>
        <w:t xml:space="preserve">n e shpenzimeve gjyqsore. </w:t>
      </w:r>
    </w:p>
    <w:p w14:paraId="0973186E" w14:textId="22DDC69E" w:rsidR="009428FE" w:rsidRPr="009428FE" w:rsidRDefault="00CA64F8" w:rsidP="00097F68">
      <w:pPr>
        <w:shd w:val="clear" w:color="auto" w:fill="FFFFFF"/>
        <w:jc w:val="both"/>
        <w:rPr>
          <w:i/>
          <w:iCs/>
          <w:spacing w:val="-2"/>
          <w:sz w:val="24"/>
          <w:szCs w:val="24"/>
          <w:lang w:val="en-US"/>
        </w:rPr>
      </w:pPr>
      <w:r w:rsidRPr="00097F68">
        <w:rPr>
          <w:iCs/>
          <w:color w:val="000000"/>
          <w:sz w:val="24"/>
          <w:szCs w:val="24"/>
        </w:rPr>
        <w:t xml:space="preserve">      </w:t>
      </w:r>
      <w:r w:rsidR="004D441C" w:rsidRPr="00097F68">
        <w:rPr>
          <w:iCs/>
          <w:color w:val="000000"/>
          <w:sz w:val="24"/>
          <w:szCs w:val="24"/>
        </w:rPr>
        <w:t>24. Nisur nga k</w:t>
      </w:r>
      <w:r w:rsidR="00097F68" w:rsidRPr="00097F68">
        <w:rPr>
          <w:iCs/>
          <w:color w:val="000000"/>
          <w:sz w:val="24"/>
          <w:szCs w:val="24"/>
        </w:rPr>
        <w:t>ë</w:t>
      </w:r>
      <w:r w:rsidR="004D441C" w:rsidRPr="00097F68">
        <w:rPr>
          <w:iCs/>
          <w:color w:val="000000"/>
          <w:sz w:val="24"/>
          <w:szCs w:val="24"/>
        </w:rPr>
        <w:t>to parashikime, pala e paditur n</w:t>
      </w:r>
      <w:r w:rsidR="00097F68" w:rsidRPr="00097F68">
        <w:rPr>
          <w:iCs/>
          <w:color w:val="000000"/>
          <w:sz w:val="24"/>
          <w:szCs w:val="24"/>
        </w:rPr>
        <w:t>ë</w:t>
      </w:r>
      <w:r w:rsidR="004D441C" w:rsidRPr="00097F68">
        <w:rPr>
          <w:iCs/>
          <w:color w:val="000000"/>
          <w:sz w:val="24"/>
          <w:szCs w:val="24"/>
        </w:rPr>
        <w:t>p</w:t>
      </w:r>
      <w:r w:rsidR="00097F68" w:rsidRPr="00097F68">
        <w:rPr>
          <w:iCs/>
          <w:color w:val="000000"/>
          <w:sz w:val="24"/>
          <w:szCs w:val="24"/>
        </w:rPr>
        <w:t>ë</w:t>
      </w:r>
      <w:r w:rsidR="004D441C" w:rsidRPr="00097F68">
        <w:rPr>
          <w:iCs/>
          <w:color w:val="000000"/>
          <w:sz w:val="24"/>
          <w:szCs w:val="24"/>
        </w:rPr>
        <w:t>rm</w:t>
      </w:r>
      <w:r w:rsidR="007D507D" w:rsidRPr="00097F68">
        <w:rPr>
          <w:iCs/>
          <w:color w:val="000000"/>
          <w:sz w:val="24"/>
          <w:szCs w:val="24"/>
        </w:rPr>
        <w:t>j</w:t>
      </w:r>
      <w:r w:rsidR="004D441C" w:rsidRPr="00097F68">
        <w:rPr>
          <w:iCs/>
          <w:color w:val="000000"/>
          <w:sz w:val="24"/>
          <w:szCs w:val="24"/>
        </w:rPr>
        <w:t>et administratores s</w:t>
      </w:r>
      <w:r w:rsidR="00097F68" w:rsidRPr="00097F68">
        <w:rPr>
          <w:iCs/>
          <w:color w:val="000000"/>
          <w:sz w:val="24"/>
          <w:szCs w:val="24"/>
        </w:rPr>
        <w:t>ë</w:t>
      </w:r>
      <w:r w:rsidR="004D441C" w:rsidRPr="00097F68">
        <w:rPr>
          <w:iCs/>
          <w:color w:val="000000"/>
          <w:sz w:val="24"/>
          <w:szCs w:val="24"/>
        </w:rPr>
        <w:t xml:space="preserve"> falimentit ka k</w:t>
      </w:r>
      <w:r w:rsidR="00097F68" w:rsidRPr="00097F68">
        <w:rPr>
          <w:iCs/>
          <w:color w:val="000000"/>
          <w:sz w:val="24"/>
          <w:szCs w:val="24"/>
        </w:rPr>
        <w:t>ë</w:t>
      </w:r>
      <w:r w:rsidR="004D441C" w:rsidRPr="00097F68">
        <w:rPr>
          <w:iCs/>
          <w:color w:val="000000"/>
          <w:sz w:val="24"/>
          <w:szCs w:val="24"/>
        </w:rPr>
        <w:t>rkuar pezullimin e gjykimit derisa t</w:t>
      </w:r>
      <w:r w:rsidR="00097F68" w:rsidRPr="00097F68">
        <w:rPr>
          <w:iCs/>
          <w:color w:val="000000"/>
          <w:sz w:val="24"/>
          <w:szCs w:val="24"/>
        </w:rPr>
        <w:t>ë</w:t>
      </w:r>
      <w:r w:rsidR="004D441C" w:rsidRPr="00097F68">
        <w:rPr>
          <w:iCs/>
          <w:color w:val="000000"/>
          <w:sz w:val="24"/>
          <w:szCs w:val="24"/>
        </w:rPr>
        <w:t xml:space="preserve"> marr n</w:t>
      </w:r>
      <w:r w:rsidR="00097F68" w:rsidRPr="00097F68">
        <w:rPr>
          <w:iCs/>
          <w:color w:val="000000"/>
          <w:sz w:val="24"/>
          <w:szCs w:val="24"/>
        </w:rPr>
        <w:t>ë</w:t>
      </w:r>
      <w:r w:rsidR="004D441C" w:rsidRPr="00097F68">
        <w:rPr>
          <w:iCs/>
          <w:color w:val="000000"/>
          <w:sz w:val="24"/>
          <w:szCs w:val="24"/>
        </w:rPr>
        <w:t xml:space="preserve"> dor</w:t>
      </w:r>
      <w:r w:rsidR="00097F68" w:rsidRPr="00097F68">
        <w:rPr>
          <w:iCs/>
          <w:color w:val="000000"/>
          <w:sz w:val="24"/>
          <w:szCs w:val="24"/>
        </w:rPr>
        <w:t>ë</w:t>
      </w:r>
      <w:r w:rsidR="004D441C" w:rsidRPr="00097F68">
        <w:rPr>
          <w:iCs/>
          <w:color w:val="000000"/>
          <w:sz w:val="24"/>
          <w:szCs w:val="24"/>
        </w:rPr>
        <w:t>zim mas</w:t>
      </w:r>
      <w:r w:rsidR="00097F68" w:rsidRPr="00097F68">
        <w:rPr>
          <w:iCs/>
          <w:color w:val="000000"/>
          <w:sz w:val="24"/>
          <w:szCs w:val="24"/>
        </w:rPr>
        <w:t>ë</w:t>
      </w:r>
      <w:r w:rsidR="004D441C" w:rsidRPr="00097F68">
        <w:rPr>
          <w:iCs/>
          <w:color w:val="000000"/>
          <w:sz w:val="24"/>
          <w:szCs w:val="24"/>
        </w:rPr>
        <w:t>n e falimentit nd</w:t>
      </w:r>
      <w:r w:rsidR="00097F68" w:rsidRPr="00097F68">
        <w:rPr>
          <w:iCs/>
          <w:color w:val="000000"/>
          <w:sz w:val="24"/>
          <w:szCs w:val="24"/>
        </w:rPr>
        <w:t>ë</w:t>
      </w:r>
      <w:r w:rsidR="004D441C" w:rsidRPr="00097F68">
        <w:rPr>
          <w:iCs/>
          <w:color w:val="000000"/>
          <w:sz w:val="24"/>
          <w:szCs w:val="24"/>
        </w:rPr>
        <w:t>rkoh</w:t>
      </w:r>
      <w:r w:rsidR="00097F68" w:rsidRPr="00097F68">
        <w:rPr>
          <w:iCs/>
          <w:color w:val="000000"/>
          <w:sz w:val="24"/>
          <w:szCs w:val="24"/>
        </w:rPr>
        <w:t>ë</w:t>
      </w:r>
      <w:r w:rsidR="004D441C" w:rsidRPr="00097F68">
        <w:rPr>
          <w:iCs/>
          <w:color w:val="000000"/>
          <w:sz w:val="24"/>
          <w:szCs w:val="24"/>
        </w:rPr>
        <w:t xml:space="preserve"> q</w:t>
      </w:r>
      <w:r w:rsidR="00097F68" w:rsidRPr="00097F68">
        <w:rPr>
          <w:iCs/>
          <w:color w:val="000000"/>
          <w:sz w:val="24"/>
          <w:szCs w:val="24"/>
        </w:rPr>
        <w:t>ë</w:t>
      </w:r>
      <w:r w:rsidR="004D441C" w:rsidRPr="00097F68">
        <w:rPr>
          <w:iCs/>
          <w:color w:val="000000"/>
          <w:sz w:val="24"/>
          <w:szCs w:val="24"/>
        </w:rPr>
        <w:t xml:space="preserve"> gjykatat e faktit e kan</w:t>
      </w:r>
      <w:r w:rsidR="00097F68" w:rsidRPr="00097F68">
        <w:rPr>
          <w:iCs/>
          <w:color w:val="000000"/>
          <w:sz w:val="24"/>
          <w:szCs w:val="24"/>
        </w:rPr>
        <w:t>ë</w:t>
      </w:r>
      <w:r w:rsidR="004D441C" w:rsidRPr="00097F68">
        <w:rPr>
          <w:iCs/>
          <w:color w:val="000000"/>
          <w:sz w:val="24"/>
          <w:szCs w:val="24"/>
        </w:rPr>
        <w:t xml:space="preserve"> tejkaluar k</w:t>
      </w:r>
      <w:r w:rsidR="00097F68" w:rsidRPr="00097F68">
        <w:rPr>
          <w:iCs/>
          <w:color w:val="000000"/>
          <w:sz w:val="24"/>
          <w:szCs w:val="24"/>
        </w:rPr>
        <w:t>ë</w:t>
      </w:r>
      <w:r w:rsidR="004D441C" w:rsidRPr="00097F68">
        <w:rPr>
          <w:iCs/>
          <w:color w:val="000000"/>
          <w:sz w:val="24"/>
          <w:szCs w:val="24"/>
        </w:rPr>
        <w:t>t</w:t>
      </w:r>
      <w:r w:rsidR="00097F68" w:rsidRPr="00097F68">
        <w:rPr>
          <w:iCs/>
          <w:color w:val="000000"/>
          <w:sz w:val="24"/>
          <w:szCs w:val="24"/>
        </w:rPr>
        <w:t>ë</w:t>
      </w:r>
      <w:r w:rsidR="004D441C" w:rsidRPr="00097F68">
        <w:rPr>
          <w:iCs/>
          <w:color w:val="000000"/>
          <w:sz w:val="24"/>
          <w:szCs w:val="24"/>
        </w:rPr>
        <w:t xml:space="preserve"> k</w:t>
      </w:r>
      <w:r w:rsidR="00097F68" w:rsidRPr="00097F68">
        <w:rPr>
          <w:iCs/>
          <w:color w:val="000000"/>
          <w:sz w:val="24"/>
          <w:szCs w:val="24"/>
        </w:rPr>
        <w:t>ë</w:t>
      </w:r>
      <w:r w:rsidR="004D441C" w:rsidRPr="00097F68">
        <w:rPr>
          <w:iCs/>
          <w:color w:val="000000"/>
          <w:sz w:val="24"/>
          <w:szCs w:val="24"/>
        </w:rPr>
        <w:t>rkim pasi kan</w:t>
      </w:r>
      <w:r w:rsidR="00097F68" w:rsidRPr="00097F68">
        <w:rPr>
          <w:iCs/>
          <w:color w:val="000000"/>
          <w:sz w:val="24"/>
          <w:szCs w:val="24"/>
        </w:rPr>
        <w:t>ë</w:t>
      </w:r>
      <w:r w:rsidR="004D441C" w:rsidRPr="00097F68">
        <w:rPr>
          <w:iCs/>
          <w:color w:val="000000"/>
          <w:sz w:val="24"/>
          <w:szCs w:val="24"/>
        </w:rPr>
        <w:t xml:space="preserve"> vendosur pezullimin deri n</w:t>
      </w:r>
      <w:r w:rsidR="00097F68" w:rsidRPr="00097F68">
        <w:rPr>
          <w:iCs/>
          <w:color w:val="000000"/>
          <w:sz w:val="24"/>
          <w:szCs w:val="24"/>
        </w:rPr>
        <w:t>ë</w:t>
      </w:r>
      <w:r w:rsidR="004D441C" w:rsidRPr="00097F68">
        <w:rPr>
          <w:iCs/>
          <w:color w:val="000000"/>
          <w:sz w:val="24"/>
          <w:szCs w:val="24"/>
        </w:rPr>
        <w:t xml:space="preserve"> p</w:t>
      </w:r>
      <w:r w:rsidR="00097F68" w:rsidRPr="00097F68">
        <w:rPr>
          <w:iCs/>
          <w:color w:val="000000"/>
          <w:sz w:val="24"/>
          <w:szCs w:val="24"/>
        </w:rPr>
        <w:t>ë</w:t>
      </w:r>
      <w:r w:rsidR="004D441C" w:rsidRPr="00097F68">
        <w:rPr>
          <w:iCs/>
          <w:color w:val="000000"/>
          <w:sz w:val="24"/>
          <w:szCs w:val="24"/>
        </w:rPr>
        <w:t>rfundim t</w:t>
      </w:r>
      <w:r w:rsidR="00097F68" w:rsidRPr="00097F68">
        <w:rPr>
          <w:iCs/>
          <w:color w:val="000000"/>
          <w:sz w:val="24"/>
          <w:szCs w:val="24"/>
        </w:rPr>
        <w:t>ë</w:t>
      </w:r>
      <w:r w:rsidR="004D441C" w:rsidRPr="00097F68">
        <w:rPr>
          <w:iCs/>
          <w:color w:val="000000"/>
          <w:sz w:val="24"/>
          <w:szCs w:val="24"/>
        </w:rPr>
        <w:t xml:space="preserve"> procedur</w:t>
      </w:r>
      <w:r w:rsidR="00097F68" w:rsidRPr="00097F68">
        <w:rPr>
          <w:iCs/>
          <w:color w:val="000000"/>
          <w:sz w:val="24"/>
          <w:szCs w:val="24"/>
        </w:rPr>
        <w:t>ë</w:t>
      </w:r>
      <w:r w:rsidR="004D441C" w:rsidRPr="00097F68">
        <w:rPr>
          <w:iCs/>
          <w:color w:val="000000"/>
          <w:sz w:val="24"/>
          <w:szCs w:val="24"/>
        </w:rPr>
        <w:t>s s</w:t>
      </w:r>
      <w:r w:rsidR="00097F68" w:rsidRPr="00097F68">
        <w:rPr>
          <w:iCs/>
          <w:color w:val="000000"/>
          <w:sz w:val="24"/>
          <w:szCs w:val="24"/>
        </w:rPr>
        <w:t>ë</w:t>
      </w:r>
      <w:r w:rsidR="004D441C" w:rsidRPr="00097F68">
        <w:rPr>
          <w:iCs/>
          <w:color w:val="000000"/>
          <w:sz w:val="24"/>
          <w:szCs w:val="24"/>
        </w:rPr>
        <w:t xml:space="preserve"> falimentit. Mjafton nj</w:t>
      </w:r>
      <w:r w:rsidR="00097F68" w:rsidRPr="00097F68">
        <w:rPr>
          <w:iCs/>
          <w:color w:val="000000"/>
          <w:sz w:val="24"/>
          <w:szCs w:val="24"/>
        </w:rPr>
        <w:t>ë</w:t>
      </w:r>
      <w:r w:rsidR="004D441C" w:rsidRPr="00097F68">
        <w:rPr>
          <w:iCs/>
          <w:color w:val="000000"/>
          <w:sz w:val="24"/>
          <w:szCs w:val="24"/>
        </w:rPr>
        <w:t xml:space="preserve"> rrethan</w:t>
      </w:r>
      <w:r w:rsidR="00097F68" w:rsidRPr="00097F68">
        <w:rPr>
          <w:iCs/>
          <w:color w:val="000000"/>
          <w:sz w:val="24"/>
          <w:szCs w:val="24"/>
        </w:rPr>
        <w:t>ë</w:t>
      </w:r>
      <w:r w:rsidR="004D441C" w:rsidRPr="00097F68">
        <w:rPr>
          <w:iCs/>
          <w:color w:val="000000"/>
          <w:sz w:val="24"/>
          <w:szCs w:val="24"/>
        </w:rPr>
        <w:t xml:space="preserve"> e till</w:t>
      </w:r>
      <w:r w:rsidR="00097F68" w:rsidRPr="00097F68">
        <w:rPr>
          <w:iCs/>
          <w:color w:val="000000"/>
          <w:sz w:val="24"/>
          <w:szCs w:val="24"/>
        </w:rPr>
        <w:t>ë</w:t>
      </w:r>
      <w:r w:rsidR="007D507D" w:rsidRPr="00097F68">
        <w:rPr>
          <w:iCs/>
          <w:color w:val="000000"/>
          <w:sz w:val="24"/>
          <w:szCs w:val="24"/>
        </w:rPr>
        <w:t>,</w:t>
      </w:r>
      <w:r w:rsidR="004D441C" w:rsidRPr="00097F68">
        <w:rPr>
          <w:iCs/>
          <w:color w:val="000000"/>
          <w:sz w:val="24"/>
          <w:szCs w:val="24"/>
        </w:rPr>
        <w:t xml:space="preserve"> q</w:t>
      </w:r>
      <w:r w:rsidR="00097F68" w:rsidRPr="00097F68">
        <w:rPr>
          <w:iCs/>
          <w:color w:val="000000"/>
          <w:sz w:val="24"/>
          <w:szCs w:val="24"/>
        </w:rPr>
        <w:t>ë</w:t>
      </w:r>
      <w:r w:rsidR="004D441C" w:rsidRPr="00097F68">
        <w:rPr>
          <w:iCs/>
          <w:color w:val="000000"/>
          <w:sz w:val="24"/>
          <w:szCs w:val="24"/>
        </w:rPr>
        <w:t xml:space="preserve"> evidenton se vendimi i gjykatave t</w:t>
      </w:r>
      <w:r w:rsidR="00097F68" w:rsidRPr="00097F68">
        <w:rPr>
          <w:iCs/>
          <w:color w:val="000000"/>
          <w:sz w:val="24"/>
          <w:szCs w:val="24"/>
        </w:rPr>
        <w:t>ë</w:t>
      </w:r>
      <w:r w:rsidR="004D441C" w:rsidRPr="00097F68">
        <w:rPr>
          <w:iCs/>
          <w:color w:val="000000"/>
          <w:sz w:val="24"/>
          <w:szCs w:val="24"/>
        </w:rPr>
        <w:t xml:space="preserve"> faktit </w:t>
      </w:r>
      <w:r w:rsidR="00097F68" w:rsidRPr="00097F68">
        <w:rPr>
          <w:iCs/>
          <w:color w:val="000000"/>
          <w:sz w:val="24"/>
          <w:szCs w:val="24"/>
        </w:rPr>
        <w:t>ë</w:t>
      </w:r>
      <w:r w:rsidR="004D441C" w:rsidRPr="00097F68">
        <w:rPr>
          <w:iCs/>
          <w:color w:val="000000"/>
          <w:sz w:val="24"/>
          <w:szCs w:val="24"/>
        </w:rPr>
        <w:t>sht</w:t>
      </w:r>
      <w:r w:rsidR="00097F68" w:rsidRPr="00097F68">
        <w:rPr>
          <w:iCs/>
          <w:color w:val="000000"/>
          <w:sz w:val="24"/>
          <w:szCs w:val="24"/>
        </w:rPr>
        <w:t>ë</w:t>
      </w:r>
      <w:r w:rsidR="004D441C" w:rsidRPr="00097F68">
        <w:rPr>
          <w:iCs/>
          <w:color w:val="000000"/>
          <w:sz w:val="24"/>
          <w:szCs w:val="24"/>
        </w:rPr>
        <w:t xml:space="preserve"> i pabazuar n</w:t>
      </w:r>
      <w:r w:rsidR="00097F68" w:rsidRPr="00097F68">
        <w:rPr>
          <w:iCs/>
          <w:color w:val="000000"/>
          <w:sz w:val="24"/>
          <w:szCs w:val="24"/>
        </w:rPr>
        <w:t>ë</w:t>
      </w:r>
      <w:r w:rsidR="004D441C" w:rsidRPr="00097F68">
        <w:rPr>
          <w:iCs/>
          <w:color w:val="000000"/>
          <w:sz w:val="24"/>
          <w:szCs w:val="24"/>
        </w:rPr>
        <w:t xml:space="preserve"> ligj </w:t>
      </w:r>
      <w:r w:rsidR="009428FE" w:rsidRPr="00097F68">
        <w:rPr>
          <w:iCs/>
          <w:color w:val="000000"/>
          <w:sz w:val="24"/>
          <w:szCs w:val="24"/>
        </w:rPr>
        <w:t>dhe si i till</w:t>
      </w:r>
      <w:r w:rsidR="00097F68" w:rsidRPr="00097F68">
        <w:rPr>
          <w:iCs/>
          <w:color w:val="000000"/>
          <w:sz w:val="24"/>
          <w:szCs w:val="24"/>
        </w:rPr>
        <w:t>ë</w:t>
      </w:r>
      <w:r w:rsidR="009428FE" w:rsidRPr="00097F68">
        <w:rPr>
          <w:iCs/>
          <w:color w:val="000000"/>
          <w:sz w:val="24"/>
          <w:szCs w:val="24"/>
        </w:rPr>
        <w:t xml:space="preserve"> </w:t>
      </w:r>
      <w:r w:rsidR="00097F68" w:rsidRPr="00097F68">
        <w:rPr>
          <w:iCs/>
          <w:color w:val="000000"/>
          <w:sz w:val="24"/>
          <w:szCs w:val="24"/>
        </w:rPr>
        <w:t>ë</w:t>
      </w:r>
      <w:r w:rsidR="009428FE" w:rsidRPr="00097F68">
        <w:rPr>
          <w:iCs/>
          <w:color w:val="000000"/>
          <w:sz w:val="24"/>
          <w:szCs w:val="24"/>
        </w:rPr>
        <w:t>sht</w:t>
      </w:r>
      <w:r w:rsidR="00097F68" w:rsidRPr="00097F68">
        <w:rPr>
          <w:iCs/>
          <w:color w:val="000000"/>
          <w:sz w:val="24"/>
          <w:szCs w:val="24"/>
        </w:rPr>
        <w:t>ë</w:t>
      </w:r>
      <w:r w:rsidR="009428FE" w:rsidRPr="00097F68">
        <w:rPr>
          <w:iCs/>
          <w:color w:val="000000"/>
          <w:sz w:val="24"/>
          <w:szCs w:val="24"/>
        </w:rPr>
        <w:t xml:space="preserve"> i c</w:t>
      </w:r>
      <w:r w:rsidR="00097F68" w:rsidRPr="00097F68">
        <w:rPr>
          <w:iCs/>
          <w:color w:val="000000"/>
          <w:sz w:val="24"/>
          <w:szCs w:val="24"/>
        </w:rPr>
        <w:t>ë</w:t>
      </w:r>
      <w:r w:rsidR="009428FE" w:rsidRPr="00097F68">
        <w:rPr>
          <w:iCs/>
          <w:color w:val="000000"/>
          <w:sz w:val="24"/>
          <w:szCs w:val="24"/>
        </w:rPr>
        <w:t>nuesh</w:t>
      </w:r>
      <w:r w:rsidR="00097F68" w:rsidRPr="00097F68">
        <w:rPr>
          <w:iCs/>
          <w:color w:val="000000"/>
          <w:sz w:val="24"/>
          <w:szCs w:val="24"/>
        </w:rPr>
        <w:t>ë</w:t>
      </w:r>
      <w:r w:rsidR="009428FE" w:rsidRPr="00097F68">
        <w:rPr>
          <w:iCs/>
          <w:color w:val="000000"/>
          <w:sz w:val="24"/>
          <w:szCs w:val="24"/>
        </w:rPr>
        <w:t>m. Kjo paligjshm</w:t>
      </w:r>
      <w:r w:rsidR="00097F68" w:rsidRPr="00097F68">
        <w:rPr>
          <w:iCs/>
          <w:color w:val="000000"/>
          <w:sz w:val="24"/>
          <w:szCs w:val="24"/>
        </w:rPr>
        <w:t>ë</w:t>
      </w:r>
      <w:r w:rsidR="009428FE" w:rsidRPr="00097F68">
        <w:rPr>
          <w:iCs/>
          <w:color w:val="000000"/>
          <w:sz w:val="24"/>
          <w:szCs w:val="24"/>
        </w:rPr>
        <w:t>ri e vendimmarrjes nuk mund t</w:t>
      </w:r>
      <w:r w:rsidR="00097F68" w:rsidRPr="00097F68">
        <w:rPr>
          <w:iCs/>
          <w:color w:val="000000"/>
          <w:sz w:val="24"/>
          <w:szCs w:val="24"/>
        </w:rPr>
        <w:t>ë</w:t>
      </w:r>
      <w:r w:rsidR="009428FE" w:rsidRPr="00097F68">
        <w:rPr>
          <w:iCs/>
          <w:color w:val="000000"/>
          <w:sz w:val="24"/>
          <w:szCs w:val="24"/>
        </w:rPr>
        <w:t xml:space="preserve"> sh</w:t>
      </w:r>
      <w:r w:rsidR="00097F68" w:rsidRPr="00097F68">
        <w:rPr>
          <w:iCs/>
          <w:color w:val="000000"/>
          <w:sz w:val="24"/>
          <w:szCs w:val="24"/>
        </w:rPr>
        <w:t>ë</w:t>
      </w:r>
      <w:r w:rsidR="009428FE" w:rsidRPr="00097F68">
        <w:rPr>
          <w:iCs/>
          <w:color w:val="000000"/>
          <w:sz w:val="24"/>
          <w:szCs w:val="24"/>
        </w:rPr>
        <w:t>rohet n</w:t>
      </w:r>
      <w:r w:rsidR="00097F68" w:rsidRPr="00097F68">
        <w:rPr>
          <w:iCs/>
          <w:color w:val="000000"/>
          <w:sz w:val="24"/>
          <w:szCs w:val="24"/>
        </w:rPr>
        <w:t>ë</w:t>
      </w:r>
      <w:r w:rsidR="009428FE" w:rsidRPr="00097F68">
        <w:rPr>
          <w:iCs/>
          <w:color w:val="000000"/>
          <w:sz w:val="24"/>
          <w:szCs w:val="24"/>
        </w:rPr>
        <w:t>p</w:t>
      </w:r>
      <w:r w:rsidR="00097F68" w:rsidRPr="00097F68">
        <w:rPr>
          <w:iCs/>
          <w:color w:val="000000"/>
          <w:sz w:val="24"/>
          <w:szCs w:val="24"/>
        </w:rPr>
        <w:t>ë</w:t>
      </w:r>
      <w:r w:rsidR="009428FE" w:rsidRPr="00097F68">
        <w:rPr>
          <w:iCs/>
          <w:color w:val="000000"/>
          <w:sz w:val="24"/>
          <w:szCs w:val="24"/>
        </w:rPr>
        <w:t>rmjet k</w:t>
      </w:r>
      <w:r w:rsidR="00097F68" w:rsidRPr="00097F68">
        <w:rPr>
          <w:iCs/>
          <w:color w:val="000000"/>
          <w:sz w:val="24"/>
          <w:szCs w:val="24"/>
        </w:rPr>
        <w:t>ë</w:t>
      </w:r>
      <w:r w:rsidR="009428FE" w:rsidRPr="00097F68">
        <w:rPr>
          <w:iCs/>
          <w:color w:val="000000"/>
          <w:sz w:val="24"/>
          <w:szCs w:val="24"/>
        </w:rPr>
        <w:t>rkes</w:t>
      </w:r>
      <w:r w:rsidR="00097F68" w:rsidRPr="00097F68">
        <w:rPr>
          <w:iCs/>
          <w:color w:val="000000"/>
          <w:sz w:val="24"/>
          <w:szCs w:val="24"/>
        </w:rPr>
        <w:t>ë</w:t>
      </w:r>
      <w:r w:rsidR="009428FE" w:rsidRPr="00097F68">
        <w:rPr>
          <w:iCs/>
          <w:color w:val="000000"/>
          <w:sz w:val="24"/>
          <w:szCs w:val="24"/>
        </w:rPr>
        <w:t>s p</w:t>
      </w:r>
      <w:r w:rsidR="00097F68" w:rsidRPr="00097F68">
        <w:rPr>
          <w:iCs/>
          <w:color w:val="000000"/>
          <w:sz w:val="24"/>
          <w:szCs w:val="24"/>
        </w:rPr>
        <w:t>ë</w:t>
      </w:r>
      <w:r w:rsidR="009428FE" w:rsidRPr="00097F68">
        <w:rPr>
          <w:iCs/>
          <w:color w:val="000000"/>
          <w:sz w:val="24"/>
          <w:szCs w:val="24"/>
        </w:rPr>
        <w:t xml:space="preserve">r rifillimin e gjykimit sikurse ka orientuar </w:t>
      </w:r>
      <w:r w:rsidR="000A520E" w:rsidRPr="00097F68">
        <w:rPr>
          <w:iCs/>
          <w:color w:val="000000"/>
          <w:sz w:val="24"/>
          <w:szCs w:val="24"/>
        </w:rPr>
        <w:t>G</w:t>
      </w:r>
      <w:r w:rsidR="009428FE" w:rsidRPr="00097F68">
        <w:rPr>
          <w:iCs/>
          <w:color w:val="000000"/>
          <w:sz w:val="24"/>
          <w:szCs w:val="24"/>
        </w:rPr>
        <w:t>jykata e Apelit n</w:t>
      </w:r>
      <w:r w:rsidR="00097F68" w:rsidRPr="00097F68">
        <w:rPr>
          <w:iCs/>
          <w:color w:val="000000"/>
          <w:sz w:val="24"/>
          <w:szCs w:val="24"/>
        </w:rPr>
        <w:t>ë</w:t>
      </w:r>
      <w:r w:rsidR="009428FE" w:rsidRPr="00097F68">
        <w:rPr>
          <w:iCs/>
          <w:color w:val="000000"/>
          <w:sz w:val="24"/>
          <w:szCs w:val="24"/>
        </w:rPr>
        <w:t xml:space="preserve"> arsyetimin e vendimit. Sipas nenit 298 t</w:t>
      </w:r>
      <w:r w:rsidR="00097F68" w:rsidRPr="00097F68">
        <w:rPr>
          <w:iCs/>
          <w:color w:val="000000"/>
          <w:sz w:val="24"/>
          <w:szCs w:val="24"/>
        </w:rPr>
        <w:t>ë</w:t>
      </w:r>
      <w:r w:rsidR="009428FE" w:rsidRPr="00097F68">
        <w:rPr>
          <w:iCs/>
          <w:color w:val="000000"/>
          <w:sz w:val="24"/>
          <w:szCs w:val="24"/>
        </w:rPr>
        <w:t xml:space="preserve"> KPC parashikohet se </w:t>
      </w:r>
      <w:r w:rsidR="009428FE" w:rsidRPr="00097F68">
        <w:rPr>
          <w:i/>
          <w:iCs/>
          <w:spacing w:val="-2"/>
          <w:sz w:val="24"/>
          <w:szCs w:val="24"/>
          <w:lang w:val="en-US"/>
        </w:rPr>
        <w:t xml:space="preserve">në rastet e parashikuara nga shkronjat “a”, “b” dhe “d” të nenit të mësipërm, gjykimi i çështjes </w:t>
      </w:r>
      <w:r w:rsidR="009428FE" w:rsidRPr="009428FE">
        <w:rPr>
          <w:i/>
          <w:iCs/>
          <w:spacing w:val="-2"/>
          <w:sz w:val="24"/>
          <w:szCs w:val="24"/>
          <w:lang w:val="en-US"/>
        </w:rPr>
        <w:t xml:space="preserve">rifillon pasi të jenë zhdukur </w:t>
      </w:r>
      <w:r w:rsidR="009428FE" w:rsidRPr="009428FE">
        <w:rPr>
          <w:i/>
          <w:iCs/>
          <w:spacing w:val="-2"/>
          <w:sz w:val="24"/>
          <w:szCs w:val="24"/>
          <w:u w:val="single"/>
          <w:lang w:val="en-US"/>
        </w:rPr>
        <w:t>pengesat</w:t>
      </w:r>
      <w:r w:rsidR="000A520E" w:rsidRPr="00097F68">
        <w:rPr>
          <w:i/>
          <w:iCs/>
          <w:spacing w:val="-2"/>
          <w:sz w:val="24"/>
          <w:szCs w:val="24"/>
          <w:u w:val="single"/>
          <w:lang w:val="en-US"/>
        </w:rPr>
        <w:t>,</w:t>
      </w:r>
      <w:r w:rsidR="009428FE" w:rsidRPr="009428FE">
        <w:rPr>
          <w:i/>
          <w:iCs/>
          <w:spacing w:val="-2"/>
          <w:sz w:val="24"/>
          <w:szCs w:val="24"/>
          <w:u w:val="single"/>
          <w:lang w:val="en-US"/>
        </w:rPr>
        <w:t xml:space="preserve"> që shkaktuan pezullimin e tij</w:t>
      </w:r>
      <w:r w:rsidR="009428FE" w:rsidRPr="009428FE">
        <w:rPr>
          <w:i/>
          <w:iCs/>
          <w:spacing w:val="-2"/>
          <w:sz w:val="24"/>
          <w:szCs w:val="24"/>
          <w:lang w:val="en-US"/>
        </w:rPr>
        <w:t xml:space="preserve">. </w:t>
      </w:r>
    </w:p>
    <w:p w14:paraId="6850137E" w14:textId="2C2789FC" w:rsidR="004D441C" w:rsidRPr="00097F68" w:rsidRDefault="009428FE" w:rsidP="00097F68">
      <w:pPr>
        <w:shd w:val="clear" w:color="auto" w:fill="FFFFFF"/>
        <w:jc w:val="both"/>
        <w:rPr>
          <w:iCs/>
          <w:color w:val="000000"/>
          <w:sz w:val="24"/>
          <w:szCs w:val="24"/>
        </w:rPr>
      </w:pPr>
      <w:r w:rsidRPr="00097F68">
        <w:rPr>
          <w:iCs/>
          <w:color w:val="000000"/>
          <w:sz w:val="24"/>
          <w:szCs w:val="24"/>
        </w:rPr>
        <w:t>Gjykatat e faktit kan</w:t>
      </w:r>
      <w:r w:rsidR="00097F68" w:rsidRPr="00097F68">
        <w:rPr>
          <w:iCs/>
          <w:color w:val="000000"/>
          <w:sz w:val="24"/>
          <w:szCs w:val="24"/>
        </w:rPr>
        <w:t>ë</w:t>
      </w:r>
      <w:r w:rsidRPr="00097F68">
        <w:rPr>
          <w:iCs/>
          <w:color w:val="000000"/>
          <w:sz w:val="24"/>
          <w:szCs w:val="24"/>
        </w:rPr>
        <w:t xml:space="preserve"> konstatuar se pengesa</w:t>
      </w:r>
      <w:r w:rsidR="000A520E" w:rsidRPr="00097F68">
        <w:rPr>
          <w:iCs/>
          <w:color w:val="000000"/>
          <w:sz w:val="24"/>
          <w:szCs w:val="24"/>
        </w:rPr>
        <w:t>,</w:t>
      </w:r>
      <w:r w:rsidRPr="00097F68">
        <w:rPr>
          <w:iCs/>
          <w:color w:val="000000"/>
          <w:sz w:val="24"/>
          <w:szCs w:val="24"/>
        </w:rPr>
        <w:t xml:space="preserve"> q</w:t>
      </w:r>
      <w:r w:rsidR="00097F68" w:rsidRPr="00097F68">
        <w:rPr>
          <w:iCs/>
          <w:color w:val="000000"/>
          <w:sz w:val="24"/>
          <w:szCs w:val="24"/>
        </w:rPr>
        <w:t>ë</w:t>
      </w:r>
      <w:r w:rsidRPr="00097F68">
        <w:rPr>
          <w:iCs/>
          <w:color w:val="000000"/>
          <w:sz w:val="24"/>
          <w:szCs w:val="24"/>
        </w:rPr>
        <w:t xml:space="preserve"> e solli pezullimin ishte hapja e procedur</w:t>
      </w:r>
      <w:r w:rsidR="00097F68" w:rsidRPr="00097F68">
        <w:rPr>
          <w:iCs/>
          <w:color w:val="000000"/>
          <w:sz w:val="24"/>
          <w:szCs w:val="24"/>
        </w:rPr>
        <w:t>ë</w:t>
      </w:r>
      <w:r w:rsidRPr="00097F68">
        <w:rPr>
          <w:iCs/>
          <w:color w:val="000000"/>
          <w:sz w:val="24"/>
          <w:szCs w:val="24"/>
        </w:rPr>
        <w:t>s s</w:t>
      </w:r>
      <w:r w:rsidR="00097F68" w:rsidRPr="00097F68">
        <w:rPr>
          <w:iCs/>
          <w:color w:val="000000"/>
          <w:sz w:val="24"/>
          <w:szCs w:val="24"/>
        </w:rPr>
        <w:t>ë</w:t>
      </w:r>
      <w:r w:rsidRPr="00097F68">
        <w:rPr>
          <w:iCs/>
          <w:color w:val="000000"/>
          <w:sz w:val="24"/>
          <w:szCs w:val="24"/>
        </w:rPr>
        <w:t xml:space="preserve"> falimentit ndaj pal</w:t>
      </w:r>
      <w:r w:rsidR="00097F68" w:rsidRPr="00097F68">
        <w:rPr>
          <w:iCs/>
          <w:color w:val="000000"/>
          <w:sz w:val="24"/>
          <w:szCs w:val="24"/>
        </w:rPr>
        <w:t>ë</w:t>
      </w:r>
      <w:r w:rsidRPr="00097F68">
        <w:rPr>
          <w:iCs/>
          <w:color w:val="000000"/>
          <w:sz w:val="24"/>
          <w:szCs w:val="24"/>
        </w:rPr>
        <w:t>s s</w:t>
      </w:r>
      <w:r w:rsidR="00097F68" w:rsidRPr="00097F68">
        <w:rPr>
          <w:iCs/>
          <w:color w:val="000000"/>
          <w:sz w:val="24"/>
          <w:szCs w:val="24"/>
        </w:rPr>
        <w:t>ë</w:t>
      </w:r>
      <w:r w:rsidRPr="00097F68">
        <w:rPr>
          <w:iCs/>
          <w:color w:val="000000"/>
          <w:sz w:val="24"/>
          <w:szCs w:val="24"/>
        </w:rPr>
        <w:t xml:space="preserve"> paditur </w:t>
      </w:r>
      <w:r w:rsidR="000A520E" w:rsidRPr="00097F68">
        <w:rPr>
          <w:iCs/>
          <w:color w:val="000000"/>
          <w:sz w:val="24"/>
          <w:szCs w:val="24"/>
        </w:rPr>
        <w:t>dhe p</w:t>
      </w:r>
      <w:r w:rsidR="00097F68" w:rsidRPr="00097F68">
        <w:rPr>
          <w:iCs/>
          <w:color w:val="000000"/>
          <w:sz w:val="24"/>
          <w:szCs w:val="24"/>
        </w:rPr>
        <w:t>ë</w:t>
      </w:r>
      <w:r w:rsidR="000A520E" w:rsidRPr="00097F68">
        <w:rPr>
          <w:iCs/>
          <w:color w:val="000000"/>
          <w:sz w:val="24"/>
          <w:szCs w:val="24"/>
        </w:rPr>
        <w:t>r k</w:t>
      </w:r>
      <w:r w:rsidR="00097F68" w:rsidRPr="00097F68">
        <w:rPr>
          <w:iCs/>
          <w:color w:val="000000"/>
          <w:sz w:val="24"/>
          <w:szCs w:val="24"/>
        </w:rPr>
        <w:t>ë</w:t>
      </w:r>
      <w:r w:rsidR="000A520E" w:rsidRPr="00097F68">
        <w:rPr>
          <w:iCs/>
          <w:color w:val="000000"/>
          <w:sz w:val="24"/>
          <w:szCs w:val="24"/>
        </w:rPr>
        <w:t>t</w:t>
      </w:r>
      <w:r w:rsidR="00097F68" w:rsidRPr="00097F68">
        <w:rPr>
          <w:iCs/>
          <w:color w:val="000000"/>
          <w:sz w:val="24"/>
          <w:szCs w:val="24"/>
        </w:rPr>
        <w:t>ë</w:t>
      </w:r>
      <w:r w:rsidR="000A520E" w:rsidRPr="00097F68">
        <w:rPr>
          <w:iCs/>
          <w:color w:val="000000"/>
          <w:sz w:val="24"/>
          <w:szCs w:val="24"/>
        </w:rPr>
        <w:t xml:space="preserve"> shkak gjykatat kan</w:t>
      </w:r>
      <w:r w:rsidR="00097F68" w:rsidRPr="00097F68">
        <w:rPr>
          <w:iCs/>
          <w:color w:val="000000"/>
          <w:sz w:val="24"/>
          <w:szCs w:val="24"/>
        </w:rPr>
        <w:t>ë</w:t>
      </w:r>
      <w:r w:rsidR="000A520E" w:rsidRPr="00097F68">
        <w:rPr>
          <w:iCs/>
          <w:color w:val="000000"/>
          <w:sz w:val="24"/>
          <w:szCs w:val="24"/>
        </w:rPr>
        <w:t xml:space="preserve"> vendosur pezullimin derisa t</w:t>
      </w:r>
      <w:r w:rsidR="00097F68" w:rsidRPr="00097F68">
        <w:rPr>
          <w:iCs/>
          <w:color w:val="000000"/>
          <w:sz w:val="24"/>
          <w:szCs w:val="24"/>
        </w:rPr>
        <w:t>ë</w:t>
      </w:r>
      <w:r w:rsidR="000A520E" w:rsidRPr="00097F68">
        <w:rPr>
          <w:iCs/>
          <w:color w:val="000000"/>
          <w:sz w:val="24"/>
          <w:szCs w:val="24"/>
        </w:rPr>
        <w:t xml:space="preserve"> p</w:t>
      </w:r>
      <w:r w:rsidR="00097F68" w:rsidRPr="00097F68">
        <w:rPr>
          <w:iCs/>
          <w:color w:val="000000"/>
          <w:sz w:val="24"/>
          <w:szCs w:val="24"/>
        </w:rPr>
        <w:t>ë</w:t>
      </w:r>
      <w:r w:rsidR="000A520E" w:rsidRPr="00097F68">
        <w:rPr>
          <w:iCs/>
          <w:color w:val="000000"/>
          <w:sz w:val="24"/>
          <w:szCs w:val="24"/>
        </w:rPr>
        <w:t>rfundonte procedura e falimentit. N</w:t>
      </w:r>
      <w:r w:rsidR="00097F68" w:rsidRPr="00097F68">
        <w:rPr>
          <w:iCs/>
          <w:color w:val="000000"/>
          <w:sz w:val="24"/>
          <w:szCs w:val="24"/>
        </w:rPr>
        <w:t>ë</w:t>
      </w:r>
      <w:r w:rsidR="000A520E" w:rsidRPr="00097F68">
        <w:rPr>
          <w:iCs/>
          <w:color w:val="000000"/>
          <w:sz w:val="24"/>
          <w:szCs w:val="24"/>
        </w:rPr>
        <w:t xml:space="preserve"> p</w:t>
      </w:r>
      <w:r w:rsidR="00097F68" w:rsidRPr="00097F68">
        <w:rPr>
          <w:iCs/>
          <w:color w:val="000000"/>
          <w:sz w:val="24"/>
          <w:szCs w:val="24"/>
        </w:rPr>
        <w:t>ë</w:t>
      </w:r>
      <w:r w:rsidR="000A520E" w:rsidRPr="00097F68">
        <w:rPr>
          <w:iCs/>
          <w:color w:val="000000"/>
          <w:sz w:val="24"/>
          <w:szCs w:val="24"/>
        </w:rPr>
        <w:t>rputhje me k</w:t>
      </w:r>
      <w:r w:rsidR="00097F68" w:rsidRPr="00097F68">
        <w:rPr>
          <w:iCs/>
          <w:color w:val="000000"/>
          <w:sz w:val="24"/>
          <w:szCs w:val="24"/>
        </w:rPr>
        <w:t>ë</w:t>
      </w:r>
      <w:r w:rsidR="000A520E" w:rsidRPr="00097F68">
        <w:rPr>
          <w:iCs/>
          <w:color w:val="000000"/>
          <w:sz w:val="24"/>
          <w:szCs w:val="24"/>
        </w:rPr>
        <w:t>t</w:t>
      </w:r>
      <w:r w:rsidR="00097F68" w:rsidRPr="00097F68">
        <w:rPr>
          <w:iCs/>
          <w:color w:val="000000"/>
          <w:sz w:val="24"/>
          <w:szCs w:val="24"/>
        </w:rPr>
        <w:t>ë</w:t>
      </w:r>
      <w:r w:rsidR="000A520E" w:rsidRPr="00097F68">
        <w:rPr>
          <w:iCs/>
          <w:color w:val="000000"/>
          <w:sz w:val="24"/>
          <w:szCs w:val="24"/>
        </w:rPr>
        <w:t xml:space="preserve"> disponim, q</w:t>
      </w:r>
      <w:r w:rsidR="00097F68" w:rsidRPr="00097F68">
        <w:rPr>
          <w:iCs/>
          <w:color w:val="000000"/>
          <w:sz w:val="24"/>
          <w:szCs w:val="24"/>
        </w:rPr>
        <w:t>ë</w:t>
      </w:r>
      <w:r w:rsidR="000A520E" w:rsidRPr="00097F68">
        <w:rPr>
          <w:iCs/>
          <w:color w:val="000000"/>
          <w:sz w:val="24"/>
          <w:szCs w:val="24"/>
        </w:rPr>
        <w:t xml:space="preserve"> kishte marr</w:t>
      </w:r>
      <w:r w:rsidR="00097F68" w:rsidRPr="00097F68">
        <w:rPr>
          <w:iCs/>
          <w:color w:val="000000"/>
          <w:sz w:val="24"/>
          <w:szCs w:val="24"/>
        </w:rPr>
        <w:t>ë</w:t>
      </w:r>
      <w:r w:rsidR="000A520E" w:rsidRPr="00097F68">
        <w:rPr>
          <w:iCs/>
          <w:color w:val="000000"/>
          <w:sz w:val="24"/>
          <w:szCs w:val="24"/>
        </w:rPr>
        <w:t xml:space="preserve"> form</w:t>
      </w:r>
      <w:r w:rsidR="00097F68" w:rsidRPr="00097F68">
        <w:rPr>
          <w:iCs/>
          <w:color w:val="000000"/>
          <w:sz w:val="24"/>
          <w:szCs w:val="24"/>
        </w:rPr>
        <w:t>ë</w:t>
      </w:r>
      <w:r w:rsidR="000A520E" w:rsidRPr="00097F68">
        <w:rPr>
          <w:iCs/>
          <w:color w:val="000000"/>
          <w:sz w:val="24"/>
          <w:szCs w:val="24"/>
        </w:rPr>
        <w:t xml:space="preserve"> t</w:t>
      </w:r>
      <w:r w:rsidR="00097F68" w:rsidRPr="00097F68">
        <w:rPr>
          <w:iCs/>
          <w:color w:val="000000"/>
          <w:sz w:val="24"/>
          <w:szCs w:val="24"/>
        </w:rPr>
        <w:t>ë</w:t>
      </w:r>
      <w:r w:rsidR="000A520E" w:rsidRPr="00097F68">
        <w:rPr>
          <w:iCs/>
          <w:color w:val="000000"/>
          <w:sz w:val="24"/>
          <w:szCs w:val="24"/>
        </w:rPr>
        <w:t xml:space="preserve"> prer</w:t>
      </w:r>
      <w:r w:rsidR="00097F68" w:rsidRPr="00097F68">
        <w:rPr>
          <w:iCs/>
          <w:color w:val="000000"/>
          <w:sz w:val="24"/>
          <w:szCs w:val="24"/>
        </w:rPr>
        <w:t>ë</w:t>
      </w:r>
      <w:r w:rsidR="000A520E" w:rsidRPr="00097F68">
        <w:rPr>
          <w:iCs/>
          <w:color w:val="000000"/>
          <w:sz w:val="24"/>
          <w:szCs w:val="24"/>
        </w:rPr>
        <w:t>, pala kishte mund</w:t>
      </w:r>
      <w:r w:rsidR="00097F68" w:rsidRPr="00097F68">
        <w:rPr>
          <w:iCs/>
          <w:color w:val="000000"/>
          <w:sz w:val="24"/>
          <w:szCs w:val="24"/>
        </w:rPr>
        <w:t>ë</w:t>
      </w:r>
      <w:r w:rsidR="000A520E" w:rsidRPr="00097F68">
        <w:rPr>
          <w:iCs/>
          <w:color w:val="000000"/>
          <w:sz w:val="24"/>
          <w:szCs w:val="24"/>
        </w:rPr>
        <w:t>si t</w:t>
      </w:r>
      <w:r w:rsidR="00097F68" w:rsidRPr="00097F68">
        <w:rPr>
          <w:iCs/>
          <w:color w:val="000000"/>
          <w:sz w:val="24"/>
          <w:szCs w:val="24"/>
        </w:rPr>
        <w:t>ë</w:t>
      </w:r>
      <w:r w:rsidR="000A520E" w:rsidRPr="00097F68">
        <w:rPr>
          <w:iCs/>
          <w:color w:val="000000"/>
          <w:sz w:val="24"/>
          <w:szCs w:val="24"/>
        </w:rPr>
        <w:t xml:space="preserve"> k</w:t>
      </w:r>
      <w:r w:rsidR="00097F68" w:rsidRPr="00097F68">
        <w:rPr>
          <w:iCs/>
          <w:color w:val="000000"/>
          <w:sz w:val="24"/>
          <w:szCs w:val="24"/>
        </w:rPr>
        <w:t>ë</w:t>
      </w:r>
      <w:r w:rsidR="000A520E" w:rsidRPr="00097F68">
        <w:rPr>
          <w:iCs/>
          <w:color w:val="000000"/>
          <w:sz w:val="24"/>
          <w:szCs w:val="24"/>
        </w:rPr>
        <w:t>rkonte rifillimin n</w:t>
      </w:r>
      <w:r w:rsidR="00097F68" w:rsidRPr="00097F68">
        <w:rPr>
          <w:iCs/>
          <w:color w:val="000000"/>
          <w:sz w:val="24"/>
          <w:szCs w:val="24"/>
        </w:rPr>
        <w:t>ë</w:t>
      </w:r>
      <w:r w:rsidR="000A520E" w:rsidRPr="00097F68">
        <w:rPr>
          <w:iCs/>
          <w:color w:val="000000"/>
          <w:sz w:val="24"/>
          <w:szCs w:val="24"/>
        </w:rPr>
        <w:t xml:space="preserve"> kuptim t</w:t>
      </w:r>
      <w:r w:rsidR="00097F68" w:rsidRPr="00097F68">
        <w:rPr>
          <w:iCs/>
          <w:color w:val="000000"/>
          <w:sz w:val="24"/>
          <w:szCs w:val="24"/>
        </w:rPr>
        <w:t>ë</w:t>
      </w:r>
      <w:r w:rsidR="000A520E" w:rsidRPr="00097F68">
        <w:rPr>
          <w:iCs/>
          <w:color w:val="000000"/>
          <w:sz w:val="24"/>
          <w:szCs w:val="24"/>
        </w:rPr>
        <w:t xml:space="preserve"> nenit 298 t</w:t>
      </w:r>
      <w:r w:rsidR="00097F68" w:rsidRPr="00097F68">
        <w:rPr>
          <w:iCs/>
          <w:color w:val="000000"/>
          <w:sz w:val="24"/>
          <w:szCs w:val="24"/>
        </w:rPr>
        <w:t>ë</w:t>
      </w:r>
      <w:r w:rsidR="000A520E" w:rsidRPr="00097F68">
        <w:rPr>
          <w:iCs/>
          <w:color w:val="000000"/>
          <w:sz w:val="24"/>
          <w:szCs w:val="24"/>
        </w:rPr>
        <w:t xml:space="preserve"> KPC vet</w:t>
      </w:r>
      <w:r w:rsidR="00097F68" w:rsidRPr="00097F68">
        <w:rPr>
          <w:iCs/>
          <w:color w:val="000000"/>
          <w:sz w:val="24"/>
          <w:szCs w:val="24"/>
        </w:rPr>
        <w:t>ë</w:t>
      </w:r>
      <w:r w:rsidR="000A520E" w:rsidRPr="00097F68">
        <w:rPr>
          <w:iCs/>
          <w:color w:val="000000"/>
          <w:sz w:val="24"/>
          <w:szCs w:val="24"/>
        </w:rPr>
        <w:t>m kur t</w:t>
      </w:r>
      <w:r w:rsidR="00097F68" w:rsidRPr="00097F68">
        <w:rPr>
          <w:iCs/>
          <w:color w:val="000000"/>
          <w:sz w:val="24"/>
          <w:szCs w:val="24"/>
        </w:rPr>
        <w:t>ë</w:t>
      </w:r>
      <w:r w:rsidR="000A520E" w:rsidRPr="00097F68">
        <w:rPr>
          <w:iCs/>
          <w:color w:val="000000"/>
          <w:sz w:val="24"/>
          <w:szCs w:val="24"/>
        </w:rPr>
        <w:t xml:space="preserve"> zhdukej pengesa, pra kur t</w:t>
      </w:r>
      <w:r w:rsidR="00097F68" w:rsidRPr="00097F68">
        <w:rPr>
          <w:iCs/>
          <w:color w:val="000000"/>
          <w:sz w:val="24"/>
          <w:szCs w:val="24"/>
        </w:rPr>
        <w:t>ë</w:t>
      </w:r>
      <w:r w:rsidR="000A520E" w:rsidRPr="00097F68">
        <w:rPr>
          <w:iCs/>
          <w:color w:val="000000"/>
          <w:sz w:val="24"/>
          <w:szCs w:val="24"/>
        </w:rPr>
        <w:t xml:space="preserve"> p</w:t>
      </w:r>
      <w:r w:rsidR="00097F68" w:rsidRPr="00097F68">
        <w:rPr>
          <w:iCs/>
          <w:color w:val="000000"/>
          <w:sz w:val="24"/>
          <w:szCs w:val="24"/>
        </w:rPr>
        <w:t>ë</w:t>
      </w:r>
      <w:r w:rsidR="000A520E" w:rsidRPr="00097F68">
        <w:rPr>
          <w:iCs/>
          <w:color w:val="000000"/>
          <w:sz w:val="24"/>
          <w:szCs w:val="24"/>
        </w:rPr>
        <w:t>rfundonte procedura e falimentit</w:t>
      </w:r>
      <w:r w:rsidR="003112F9" w:rsidRPr="00097F68">
        <w:rPr>
          <w:iCs/>
          <w:color w:val="000000"/>
          <w:sz w:val="24"/>
          <w:szCs w:val="24"/>
        </w:rPr>
        <w:t>. P</w:t>
      </w:r>
      <w:r w:rsidR="00097F68" w:rsidRPr="00097F68">
        <w:rPr>
          <w:iCs/>
          <w:color w:val="000000"/>
          <w:sz w:val="24"/>
          <w:szCs w:val="24"/>
        </w:rPr>
        <w:t>ë</w:t>
      </w:r>
      <w:r w:rsidR="003112F9" w:rsidRPr="00097F68">
        <w:rPr>
          <w:iCs/>
          <w:color w:val="000000"/>
          <w:sz w:val="24"/>
          <w:szCs w:val="24"/>
        </w:rPr>
        <w:t>r rrjedhoj</w:t>
      </w:r>
      <w:r w:rsidR="00097F68" w:rsidRPr="00097F68">
        <w:rPr>
          <w:iCs/>
          <w:color w:val="000000"/>
          <w:sz w:val="24"/>
          <w:szCs w:val="24"/>
        </w:rPr>
        <w:t>ë</w:t>
      </w:r>
      <w:r w:rsidR="003112F9" w:rsidRPr="00097F68">
        <w:rPr>
          <w:iCs/>
          <w:color w:val="000000"/>
          <w:sz w:val="24"/>
          <w:szCs w:val="24"/>
        </w:rPr>
        <w:t xml:space="preserve"> </w:t>
      </w:r>
      <w:r w:rsidR="007D507D" w:rsidRPr="00097F68">
        <w:rPr>
          <w:iCs/>
          <w:color w:val="000000"/>
          <w:sz w:val="24"/>
          <w:szCs w:val="24"/>
        </w:rPr>
        <w:t>vendimi i gjykat</w:t>
      </w:r>
      <w:r w:rsidR="00097F68" w:rsidRPr="00097F68">
        <w:rPr>
          <w:iCs/>
          <w:color w:val="000000"/>
          <w:sz w:val="24"/>
          <w:szCs w:val="24"/>
        </w:rPr>
        <w:t>ë</w:t>
      </w:r>
      <w:r w:rsidR="007D507D" w:rsidRPr="00097F68">
        <w:rPr>
          <w:iCs/>
          <w:color w:val="000000"/>
          <w:sz w:val="24"/>
          <w:szCs w:val="24"/>
        </w:rPr>
        <w:t>s s</w:t>
      </w:r>
      <w:r w:rsidR="00097F68" w:rsidRPr="00097F68">
        <w:rPr>
          <w:iCs/>
          <w:color w:val="000000"/>
          <w:sz w:val="24"/>
          <w:szCs w:val="24"/>
        </w:rPr>
        <w:t>ë</w:t>
      </w:r>
      <w:r w:rsidR="007D507D" w:rsidRPr="00097F68">
        <w:rPr>
          <w:iCs/>
          <w:color w:val="000000"/>
          <w:sz w:val="24"/>
          <w:szCs w:val="24"/>
        </w:rPr>
        <w:t xml:space="preserve"> shkall</w:t>
      </w:r>
      <w:r w:rsidR="00097F68" w:rsidRPr="00097F68">
        <w:rPr>
          <w:iCs/>
          <w:color w:val="000000"/>
          <w:sz w:val="24"/>
          <w:szCs w:val="24"/>
        </w:rPr>
        <w:t>ë</w:t>
      </w:r>
      <w:r w:rsidR="007D507D" w:rsidRPr="00097F68">
        <w:rPr>
          <w:iCs/>
          <w:color w:val="000000"/>
          <w:sz w:val="24"/>
          <w:szCs w:val="24"/>
        </w:rPr>
        <w:t>s s</w:t>
      </w:r>
      <w:r w:rsidR="00097F68" w:rsidRPr="00097F68">
        <w:rPr>
          <w:iCs/>
          <w:color w:val="000000"/>
          <w:sz w:val="24"/>
          <w:szCs w:val="24"/>
        </w:rPr>
        <w:t>ë</w:t>
      </w:r>
      <w:r w:rsidR="007D507D" w:rsidRPr="00097F68">
        <w:rPr>
          <w:iCs/>
          <w:color w:val="000000"/>
          <w:sz w:val="24"/>
          <w:szCs w:val="24"/>
        </w:rPr>
        <w:t xml:space="preserve"> par</w:t>
      </w:r>
      <w:r w:rsidR="00097F68" w:rsidRPr="00097F68">
        <w:rPr>
          <w:iCs/>
          <w:color w:val="000000"/>
          <w:sz w:val="24"/>
          <w:szCs w:val="24"/>
        </w:rPr>
        <w:t>ë</w:t>
      </w:r>
      <w:r w:rsidR="007D507D" w:rsidRPr="00097F68">
        <w:rPr>
          <w:iCs/>
          <w:color w:val="000000"/>
          <w:sz w:val="24"/>
          <w:szCs w:val="24"/>
        </w:rPr>
        <w:t xml:space="preserve"> dhe i Apelit</w:t>
      </w:r>
      <w:r w:rsidR="00B10241" w:rsidRPr="00097F68">
        <w:rPr>
          <w:iCs/>
          <w:color w:val="000000"/>
          <w:sz w:val="24"/>
          <w:szCs w:val="24"/>
        </w:rPr>
        <w:t>,</w:t>
      </w:r>
      <w:r w:rsidR="007D507D" w:rsidRPr="00097F68">
        <w:rPr>
          <w:iCs/>
          <w:color w:val="000000"/>
          <w:sz w:val="24"/>
          <w:szCs w:val="24"/>
        </w:rPr>
        <w:t xml:space="preserve"> q</w:t>
      </w:r>
      <w:r w:rsidR="00097F68" w:rsidRPr="00097F68">
        <w:rPr>
          <w:iCs/>
          <w:color w:val="000000"/>
          <w:sz w:val="24"/>
          <w:szCs w:val="24"/>
        </w:rPr>
        <w:t>ë</w:t>
      </w:r>
      <w:r w:rsidR="007D507D" w:rsidRPr="00097F68">
        <w:rPr>
          <w:iCs/>
          <w:color w:val="000000"/>
          <w:sz w:val="24"/>
          <w:szCs w:val="24"/>
        </w:rPr>
        <w:t xml:space="preserve"> ka l</w:t>
      </w:r>
      <w:r w:rsidR="00097F68" w:rsidRPr="00097F68">
        <w:rPr>
          <w:iCs/>
          <w:color w:val="000000"/>
          <w:sz w:val="24"/>
          <w:szCs w:val="24"/>
        </w:rPr>
        <w:t>ë</w:t>
      </w:r>
      <w:r w:rsidR="007D507D" w:rsidRPr="00097F68">
        <w:rPr>
          <w:iCs/>
          <w:color w:val="000000"/>
          <w:sz w:val="24"/>
          <w:szCs w:val="24"/>
        </w:rPr>
        <w:t>n</w:t>
      </w:r>
      <w:r w:rsidR="00097F68" w:rsidRPr="00097F68">
        <w:rPr>
          <w:iCs/>
          <w:color w:val="000000"/>
          <w:sz w:val="24"/>
          <w:szCs w:val="24"/>
        </w:rPr>
        <w:t>ë</w:t>
      </w:r>
      <w:r w:rsidR="007D507D" w:rsidRPr="00097F68">
        <w:rPr>
          <w:iCs/>
          <w:color w:val="000000"/>
          <w:sz w:val="24"/>
          <w:szCs w:val="24"/>
        </w:rPr>
        <w:t xml:space="preserve"> n</w:t>
      </w:r>
      <w:r w:rsidR="00097F68" w:rsidRPr="00097F68">
        <w:rPr>
          <w:iCs/>
          <w:color w:val="000000"/>
          <w:sz w:val="24"/>
          <w:szCs w:val="24"/>
        </w:rPr>
        <w:t>ë</w:t>
      </w:r>
      <w:r w:rsidR="007D507D" w:rsidRPr="00097F68">
        <w:rPr>
          <w:iCs/>
          <w:color w:val="000000"/>
          <w:sz w:val="24"/>
          <w:szCs w:val="24"/>
        </w:rPr>
        <w:t xml:space="preserve"> fuqi k</w:t>
      </w:r>
      <w:r w:rsidR="00097F68" w:rsidRPr="00097F68">
        <w:rPr>
          <w:iCs/>
          <w:color w:val="000000"/>
          <w:sz w:val="24"/>
          <w:szCs w:val="24"/>
        </w:rPr>
        <w:t>ë</w:t>
      </w:r>
      <w:r w:rsidR="007D507D" w:rsidRPr="00097F68">
        <w:rPr>
          <w:iCs/>
          <w:color w:val="000000"/>
          <w:sz w:val="24"/>
          <w:szCs w:val="24"/>
        </w:rPr>
        <w:t>t</w:t>
      </w:r>
      <w:r w:rsidR="00097F68" w:rsidRPr="00097F68">
        <w:rPr>
          <w:iCs/>
          <w:color w:val="000000"/>
          <w:sz w:val="24"/>
          <w:szCs w:val="24"/>
        </w:rPr>
        <w:t>ë</w:t>
      </w:r>
      <w:r w:rsidR="007D507D" w:rsidRPr="00097F68">
        <w:rPr>
          <w:iCs/>
          <w:color w:val="000000"/>
          <w:sz w:val="24"/>
          <w:szCs w:val="24"/>
        </w:rPr>
        <w:t xml:space="preserve"> vendim </w:t>
      </w:r>
      <w:r w:rsidR="00097F68" w:rsidRPr="00097F68">
        <w:rPr>
          <w:iCs/>
          <w:color w:val="000000"/>
          <w:sz w:val="24"/>
          <w:szCs w:val="24"/>
        </w:rPr>
        <w:t>ë</w:t>
      </w:r>
      <w:r w:rsidR="007D507D" w:rsidRPr="00097F68">
        <w:rPr>
          <w:iCs/>
          <w:color w:val="000000"/>
          <w:sz w:val="24"/>
          <w:szCs w:val="24"/>
        </w:rPr>
        <w:t>sht</w:t>
      </w:r>
      <w:r w:rsidR="00097F68" w:rsidRPr="00097F68">
        <w:rPr>
          <w:iCs/>
          <w:color w:val="000000"/>
          <w:sz w:val="24"/>
          <w:szCs w:val="24"/>
        </w:rPr>
        <w:t>ë</w:t>
      </w:r>
      <w:r w:rsidR="007D507D" w:rsidRPr="00097F68">
        <w:rPr>
          <w:iCs/>
          <w:color w:val="000000"/>
          <w:sz w:val="24"/>
          <w:szCs w:val="24"/>
        </w:rPr>
        <w:t xml:space="preserve"> marr</w:t>
      </w:r>
      <w:r w:rsidR="00097F68" w:rsidRPr="00097F68">
        <w:rPr>
          <w:iCs/>
          <w:color w:val="000000"/>
          <w:sz w:val="24"/>
          <w:szCs w:val="24"/>
        </w:rPr>
        <w:t>ë</w:t>
      </w:r>
      <w:r w:rsidR="007D507D" w:rsidRPr="00097F68">
        <w:rPr>
          <w:iCs/>
          <w:color w:val="000000"/>
          <w:sz w:val="24"/>
          <w:szCs w:val="24"/>
        </w:rPr>
        <w:t xml:space="preserve"> n</w:t>
      </w:r>
      <w:r w:rsidR="00097F68" w:rsidRPr="00097F68">
        <w:rPr>
          <w:iCs/>
          <w:color w:val="000000"/>
          <w:sz w:val="24"/>
          <w:szCs w:val="24"/>
        </w:rPr>
        <w:t>ë</w:t>
      </w:r>
      <w:r w:rsidR="007D507D" w:rsidRPr="00097F68">
        <w:rPr>
          <w:iCs/>
          <w:color w:val="000000"/>
          <w:sz w:val="24"/>
          <w:szCs w:val="24"/>
        </w:rPr>
        <w:t xml:space="preserve"> kund</w:t>
      </w:r>
      <w:r w:rsidR="00097F68" w:rsidRPr="00097F68">
        <w:rPr>
          <w:iCs/>
          <w:color w:val="000000"/>
          <w:sz w:val="24"/>
          <w:szCs w:val="24"/>
        </w:rPr>
        <w:t>ë</w:t>
      </w:r>
      <w:r w:rsidR="007D507D" w:rsidRPr="00097F68">
        <w:rPr>
          <w:iCs/>
          <w:color w:val="000000"/>
          <w:sz w:val="24"/>
          <w:szCs w:val="24"/>
        </w:rPr>
        <w:t>rshtim me ligjin, pasi b</w:t>
      </w:r>
      <w:r w:rsidR="00097F68" w:rsidRPr="00097F68">
        <w:rPr>
          <w:iCs/>
          <w:color w:val="000000"/>
          <w:sz w:val="24"/>
          <w:szCs w:val="24"/>
        </w:rPr>
        <w:t>ë</w:t>
      </w:r>
      <w:r w:rsidR="007D507D" w:rsidRPr="00097F68">
        <w:rPr>
          <w:iCs/>
          <w:color w:val="000000"/>
          <w:sz w:val="24"/>
          <w:szCs w:val="24"/>
        </w:rPr>
        <w:t>n t</w:t>
      </w:r>
      <w:r w:rsidR="00097F68" w:rsidRPr="00097F68">
        <w:rPr>
          <w:iCs/>
          <w:color w:val="000000"/>
          <w:sz w:val="24"/>
          <w:szCs w:val="24"/>
        </w:rPr>
        <w:t>ë</w:t>
      </w:r>
      <w:r w:rsidR="007D507D" w:rsidRPr="00097F68">
        <w:rPr>
          <w:iCs/>
          <w:color w:val="000000"/>
          <w:sz w:val="24"/>
          <w:szCs w:val="24"/>
        </w:rPr>
        <w:t xml:space="preserve"> pamundur zbatimin e nenit 73 t</w:t>
      </w:r>
      <w:r w:rsidR="00097F68" w:rsidRPr="00097F68">
        <w:rPr>
          <w:iCs/>
          <w:color w:val="000000"/>
          <w:sz w:val="24"/>
          <w:szCs w:val="24"/>
        </w:rPr>
        <w:t>ë</w:t>
      </w:r>
      <w:r w:rsidR="007D507D" w:rsidRPr="00097F68">
        <w:rPr>
          <w:iCs/>
          <w:color w:val="000000"/>
          <w:sz w:val="24"/>
          <w:szCs w:val="24"/>
        </w:rPr>
        <w:t xml:space="preserve"> ligjit nr.8901/2002 dhe shn</w:t>
      </w:r>
      <w:r w:rsidR="00944F28" w:rsidRPr="00097F68">
        <w:rPr>
          <w:iCs/>
          <w:color w:val="000000"/>
          <w:sz w:val="24"/>
          <w:szCs w:val="24"/>
        </w:rPr>
        <w:t>d</w:t>
      </w:r>
      <w:r w:rsidR="00097F68" w:rsidRPr="00097F68">
        <w:rPr>
          <w:iCs/>
          <w:color w:val="000000"/>
          <w:sz w:val="24"/>
          <w:szCs w:val="24"/>
        </w:rPr>
        <w:t>ë</w:t>
      </w:r>
      <w:r w:rsidR="007D507D" w:rsidRPr="00097F68">
        <w:rPr>
          <w:iCs/>
          <w:color w:val="000000"/>
          <w:sz w:val="24"/>
          <w:szCs w:val="24"/>
        </w:rPr>
        <w:t>rron pezullimin e gjykimit nga nj</w:t>
      </w:r>
      <w:r w:rsidR="00097F68" w:rsidRPr="00097F68">
        <w:rPr>
          <w:iCs/>
          <w:color w:val="000000"/>
          <w:sz w:val="24"/>
          <w:szCs w:val="24"/>
        </w:rPr>
        <w:t>ë</w:t>
      </w:r>
      <w:r w:rsidR="007D507D" w:rsidRPr="00097F68">
        <w:rPr>
          <w:iCs/>
          <w:color w:val="000000"/>
          <w:sz w:val="24"/>
          <w:szCs w:val="24"/>
        </w:rPr>
        <w:t xml:space="preserve"> pezullim i p</w:t>
      </w:r>
      <w:r w:rsidR="00097F68" w:rsidRPr="00097F68">
        <w:rPr>
          <w:iCs/>
          <w:color w:val="000000"/>
          <w:sz w:val="24"/>
          <w:szCs w:val="24"/>
        </w:rPr>
        <w:t>ë</w:t>
      </w:r>
      <w:r w:rsidR="007D507D" w:rsidRPr="00097F68">
        <w:rPr>
          <w:iCs/>
          <w:color w:val="000000"/>
          <w:sz w:val="24"/>
          <w:szCs w:val="24"/>
        </w:rPr>
        <w:t>rkoh</w:t>
      </w:r>
      <w:r w:rsidR="00097F68" w:rsidRPr="00097F68">
        <w:rPr>
          <w:iCs/>
          <w:color w:val="000000"/>
          <w:sz w:val="24"/>
          <w:szCs w:val="24"/>
        </w:rPr>
        <w:t>ë</w:t>
      </w:r>
      <w:r w:rsidR="007D507D" w:rsidRPr="00097F68">
        <w:rPr>
          <w:iCs/>
          <w:color w:val="000000"/>
          <w:sz w:val="24"/>
          <w:szCs w:val="24"/>
        </w:rPr>
        <w:t>sh</w:t>
      </w:r>
      <w:r w:rsidR="00097F68" w:rsidRPr="00097F68">
        <w:rPr>
          <w:iCs/>
          <w:color w:val="000000"/>
          <w:sz w:val="24"/>
          <w:szCs w:val="24"/>
        </w:rPr>
        <w:t>ë</w:t>
      </w:r>
      <w:r w:rsidR="007D507D" w:rsidRPr="00097F68">
        <w:rPr>
          <w:iCs/>
          <w:color w:val="000000"/>
          <w:sz w:val="24"/>
          <w:szCs w:val="24"/>
        </w:rPr>
        <w:t>m i parashikuar nga ligji i posac</w:t>
      </w:r>
      <w:r w:rsidR="00097F68" w:rsidRPr="00097F68">
        <w:rPr>
          <w:iCs/>
          <w:color w:val="000000"/>
          <w:sz w:val="24"/>
          <w:szCs w:val="24"/>
        </w:rPr>
        <w:t>ë</w:t>
      </w:r>
      <w:r w:rsidR="007D507D" w:rsidRPr="00097F68">
        <w:rPr>
          <w:iCs/>
          <w:color w:val="000000"/>
          <w:sz w:val="24"/>
          <w:szCs w:val="24"/>
        </w:rPr>
        <w:t>m, n</w:t>
      </w:r>
      <w:r w:rsidR="00097F68" w:rsidRPr="00097F68">
        <w:rPr>
          <w:iCs/>
          <w:color w:val="000000"/>
          <w:sz w:val="24"/>
          <w:szCs w:val="24"/>
        </w:rPr>
        <w:t>ë</w:t>
      </w:r>
      <w:r w:rsidR="007D507D" w:rsidRPr="00097F68">
        <w:rPr>
          <w:iCs/>
          <w:color w:val="000000"/>
          <w:sz w:val="24"/>
          <w:szCs w:val="24"/>
        </w:rPr>
        <w:t xml:space="preserve"> nj</w:t>
      </w:r>
      <w:r w:rsidR="00097F68" w:rsidRPr="00097F68">
        <w:rPr>
          <w:iCs/>
          <w:color w:val="000000"/>
          <w:sz w:val="24"/>
          <w:szCs w:val="24"/>
        </w:rPr>
        <w:t>ë</w:t>
      </w:r>
      <w:r w:rsidR="007D507D" w:rsidRPr="00097F68">
        <w:rPr>
          <w:iCs/>
          <w:color w:val="000000"/>
          <w:sz w:val="24"/>
          <w:szCs w:val="24"/>
        </w:rPr>
        <w:t xml:space="preserve"> pezullim </w:t>
      </w:r>
      <w:r w:rsidR="00CC3A88" w:rsidRPr="00097F68">
        <w:rPr>
          <w:iCs/>
          <w:color w:val="000000"/>
          <w:sz w:val="24"/>
          <w:szCs w:val="24"/>
        </w:rPr>
        <w:t>t</w:t>
      </w:r>
      <w:r w:rsidR="00097F68" w:rsidRPr="00097F68">
        <w:rPr>
          <w:iCs/>
          <w:color w:val="000000"/>
          <w:sz w:val="24"/>
          <w:szCs w:val="24"/>
        </w:rPr>
        <w:t>ë</w:t>
      </w:r>
      <w:r w:rsidR="00CC3A88" w:rsidRPr="00097F68">
        <w:rPr>
          <w:iCs/>
          <w:color w:val="000000"/>
          <w:sz w:val="24"/>
          <w:szCs w:val="24"/>
        </w:rPr>
        <w:t xml:space="preserve"> nd</w:t>
      </w:r>
      <w:r w:rsidR="00097F68" w:rsidRPr="00097F68">
        <w:rPr>
          <w:iCs/>
          <w:color w:val="000000"/>
          <w:sz w:val="24"/>
          <w:szCs w:val="24"/>
        </w:rPr>
        <w:t>ë</w:t>
      </w:r>
      <w:r w:rsidR="00CC3A88" w:rsidRPr="00097F68">
        <w:rPr>
          <w:iCs/>
          <w:color w:val="000000"/>
          <w:sz w:val="24"/>
          <w:szCs w:val="24"/>
        </w:rPr>
        <w:t>rvarur nga gjykimi i nj</w:t>
      </w:r>
      <w:r w:rsidR="00097F68" w:rsidRPr="00097F68">
        <w:rPr>
          <w:iCs/>
          <w:color w:val="000000"/>
          <w:sz w:val="24"/>
          <w:szCs w:val="24"/>
        </w:rPr>
        <w:t>ë</w:t>
      </w:r>
      <w:r w:rsidR="00CC3A88" w:rsidRPr="00097F68">
        <w:rPr>
          <w:iCs/>
          <w:color w:val="000000"/>
          <w:sz w:val="24"/>
          <w:szCs w:val="24"/>
        </w:rPr>
        <w:t xml:space="preserve"> c</w:t>
      </w:r>
      <w:r w:rsidR="00097F68" w:rsidRPr="00097F68">
        <w:rPr>
          <w:iCs/>
          <w:color w:val="000000"/>
          <w:sz w:val="24"/>
          <w:szCs w:val="24"/>
        </w:rPr>
        <w:t>ë</w:t>
      </w:r>
      <w:r w:rsidR="00CC3A88" w:rsidRPr="00097F68">
        <w:rPr>
          <w:iCs/>
          <w:color w:val="000000"/>
          <w:sz w:val="24"/>
          <w:szCs w:val="24"/>
        </w:rPr>
        <w:t>shtje tjet</w:t>
      </w:r>
      <w:r w:rsidR="00097F68" w:rsidRPr="00097F68">
        <w:rPr>
          <w:iCs/>
          <w:color w:val="000000"/>
          <w:sz w:val="24"/>
          <w:szCs w:val="24"/>
        </w:rPr>
        <w:t>ë</w:t>
      </w:r>
      <w:r w:rsidR="00CC3A88" w:rsidRPr="00097F68">
        <w:rPr>
          <w:iCs/>
          <w:color w:val="000000"/>
          <w:sz w:val="24"/>
          <w:szCs w:val="24"/>
        </w:rPr>
        <w:t>r sipas nenit 297/a t</w:t>
      </w:r>
      <w:r w:rsidR="00097F68" w:rsidRPr="00097F68">
        <w:rPr>
          <w:iCs/>
          <w:color w:val="000000"/>
          <w:sz w:val="24"/>
          <w:szCs w:val="24"/>
        </w:rPr>
        <w:t>ë</w:t>
      </w:r>
      <w:r w:rsidR="00CC3A88" w:rsidRPr="00097F68">
        <w:rPr>
          <w:iCs/>
          <w:color w:val="000000"/>
          <w:sz w:val="24"/>
          <w:szCs w:val="24"/>
        </w:rPr>
        <w:t xml:space="preserve"> KPC, situat</w:t>
      </w:r>
      <w:r w:rsidR="00097F68" w:rsidRPr="00097F68">
        <w:rPr>
          <w:iCs/>
          <w:color w:val="000000"/>
          <w:sz w:val="24"/>
          <w:szCs w:val="24"/>
        </w:rPr>
        <w:t>ë</w:t>
      </w:r>
      <w:r w:rsidR="00CC3A88" w:rsidRPr="00097F68">
        <w:rPr>
          <w:iCs/>
          <w:color w:val="000000"/>
          <w:sz w:val="24"/>
          <w:szCs w:val="24"/>
        </w:rPr>
        <w:t xml:space="preserve"> kjo q</w:t>
      </w:r>
      <w:r w:rsidR="00097F68" w:rsidRPr="00097F68">
        <w:rPr>
          <w:iCs/>
          <w:color w:val="000000"/>
          <w:sz w:val="24"/>
          <w:szCs w:val="24"/>
        </w:rPr>
        <w:t>ë</w:t>
      </w:r>
      <w:r w:rsidR="00CC3A88" w:rsidRPr="00097F68">
        <w:rPr>
          <w:iCs/>
          <w:color w:val="000000"/>
          <w:sz w:val="24"/>
          <w:szCs w:val="24"/>
        </w:rPr>
        <w:t xml:space="preserve"> nuk gjen zbatim n</w:t>
      </w:r>
      <w:r w:rsidR="00097F68" w:rsidRPr="00097F68">
        <w:rPr>
          <w:iCs/>
          <w:color w:val="000000"/>
          <w:sz w:val="24"/>
          <w:szCs w:val="24"/>
        </w:rPr>
        <w:t>ë</w:t>
      </w:r>
      <w:r w:rsidR="00CC3A88" w:rsidRPr="00097F68">
        <w:rPr>
          <w:iCs/>
          <w:color w:val="000000"/>
          <w:sz w:val="24"/>
          <w:szCs w:val="24"/>
        </w:rPr>
        <w:t xml:space="preserve"> rastin konkret.</w:t>
      </w:r>
    </w:p>
    <w:p w14:paraId="361DD5B8" w14:textId="6EE2CEC7" w:rsidR="00204528" w:rsidRPr="00097F68" w:rsidRDefault="00CA64F8" w:rsidP="00097F68">
      <w:pPr>
        <w:shd w:val="clear" w:color="auto" w:fill="FFFFFF"/>
        <w:jc w:val="both"/>
        <w:rPr>
          <w:spacing w:val="-2"/>
          <w:sz w:val="24"/>
          <w:szCs w:val="24"/>
          <w:lang w:val="en-US"/>
        </w:rPr>
      </w:pPr>
      <w:r w:rsidRPr="00097F68">
        <w:rPr>
          <w:iCs/>
          <w:color w:val="000000"/>
          <w:sz w:val="24"/>
          <w:szCs w:val="24"/>
        </w:rPr>
        <w:t xml:space="preserve">     </w:t>
      </w:r>
      <w:r w:rsidR="00CC3A88" w:rsidRPr="00097F68">
        <w:rPr>
          <w:iCs/>
          <w:color w:val="000000"/>
          <w:sz w:val="24"/>
          <w:szCs w:val="24"/>
        </w:rPr>
        <w:t xml:space="preserve">25. </w:t>
      </w:r>
      <w:r w:rsidR="005B0B60" w:rsidRPr="00097F68">
        <w:rPr>
          <w:iCs/>
          <w:color w:val="000000"/>
          <w:sz w:val="24"/>
          <w:szCs w:val="24"/>
        </w:rPr>
        <w:t>Kolegji vler</w:t>
      </w:r>
      <w:r w:rsidR="00097F68" w:rsidRPr="00097F68">
        <w:rPr>
          <w:iCs/>
          <w:color w:val="000000"/>
          <w:sz w:val="24"/>
          <w:szCs w:val="24"/>
        </w:rPr>
        <w:t>ë</w:t>
      </w:r>
      <w:r w:rsidR="005B0B60" w:rsidRPr="00097F68">
        <w:rPr>
          <w:iCs/>
          <w:color w:val="000000"/>
          <w:sz w:val="24"/>
          <w:szCs w:val="24"/>
        </w:rPr>
        <w:t>son</w:t>
      </w:r>
      <w:r w:rsidR="00A456E3" w:rsidRPr="00097F68">
        <w:rPr>
          <w:iCs/>
          <w:color w:val="000000"/>
          <w:sz w:val="24"/>
          <w:szCs w:val="24"/>
        </w:rPr>
        <w:t xml:space="preserve"> se vendimi i pezullimit t</w:t>
      </w:r>
      <w:r w:rsidR="00097F68" w:rsidRPr="00097F68">
        <w:rPr>
          <w:iCs/>
          <w:color w:val="000000"/>
          <w:sz w:val="24"/>
          <w:szCs w:val="24"/>
        </w:rPr>
        <w:t>ë</w:t>
      </w:r>
      <w:r w:rsidR="00A456E3" w:rsidRPr="00097F68">
        <w:rPr>
          <w:iCs/>
          <w:color w:val="000000"/>
          <w:sz w:val="24"/>
          <w:szCs w:val="24"/>
        </w:rPr>
        <w:t xml:space="preserve"> ekzekutimit </w:t>
      </w:r>
      <w:r w:rsidR="00097F68" w:rsidRPr="00097F68">
        <w:rPr>
          <w:iCs/>
          <w:color w:val="000000"/>
          <w:sz w:val="24"/>
          <w:szCs w:val="24"/>
        </w:rPr>
        <w:t>ë</w:t>
      </w:r>
      <w:r w:rsidR="00620780" w:rsidRPr="00097F68">
        <w:rPr>
          <w:iCs/>
          <w:color w:val="000000"/>
          <w:sz w:val="24"/>
          <w:szCs w:val="24"/>
        </w:rPr>
        <w:t>sht</w:t>
      </w:r>
      <w:r w:rsidR="00097F68" w:rsidRPr="00097F68">
        <w:rPr>
          <w:iCs/>
          <w:color w:val="000000"/>
          <w:sz w:val="24"/>
          <w:szCs w:val="24"/>
        </w:rPr>
        <w:t>ë</w:t>
      </w:r>
      <w:r w:rsidR="00620780" w:rsidRPr="00097F68">
        <w:rPr>
          <w:iCs/>
          <w:color w:val="000000"/>
          <w:sz w:val="24"/>
          <w:szCs w:val="24"/>
        </w:rPr>
        <w:t xml:space="preserve"> marr</w:t>
      </w:r>
      <w:r w:rsidR="00097F68" w:rsidRPr="00097F68">
        <w:rPr>
          <w:iCs/>
          <w:color w:val="000000"/>
          <w:sz w:val="24"/>
          <w:szCs w:val="24"/>
        </w:rPr>
        <w:t>ë</w:t>
      </w:r>
      <w:r w:rsidR="00620780" w:rsidRPr="00097F68">
        <w:rPr>
          <w:iCs/>
          <w:color w:val="000000"/>
          <w:sz w:val="24"/>
          <w:szCs w:val="24"/>
        </w:rPr>
        <w:t xml:space="preserve"> n</w:t>
      </w:r>
      <w:r w:rsidR="00097F68" w:rsidRPr="00097F68">
        <w:rPr>
          <w:iCs/>
          <w:color w:val="000000"/>
          <w:sz w:val="24"/>
          <w:szCs w:val="24"/>
        </w:rPr>
        <w:t>ë</w:t>
      </w:r>
      <w:r w:rsidR="00620780" w:rsidRPr="00097F68">
        <w:rPr>
          <w:iCs/>
          <w:color w:val="000000"/>
          <w:sz w:val="24"/>
          <w:szCs w:val="24"/>
        </w:rPr>
        <w:t xml:space="preserve"> kund</w:t>
      </w:r>
      <w:r w:rsidR="00097F68" w:rsidRPr="00097F68">
        <w:rPr>
          <w:iCs/>
          <w:color w:val="000000"/>
          <w:sz w:val="24"/>
          <w:szCs w:val="24"/>
        </w:rPr>
        <w:t>ë</w:t>
      </w:r>
      <w:r w:rsidR="00620780" w:rsidRPr="00097F68">
        <w:rPr>
          <w:iCs/>
          <w:color w:val="000000"/>
          <w:sz w:val="24"/>
          <w:szCs w:val="24"/>
        </w:rPr>
        <w:t>rshtim me ligjin pasi nisur nga objekti e shkaku ligjor i padis</w:t>
      </w:r>
      <w:r w:rsidR="00097F68" w:rsidRPr="00097F68">
        <w:rPr>
          <w:iCs/>
          <w:color w:val="000000"/>
          <w:sz w:val="24"/>
          <w:szCs w:val="24"/>
        </w:rPr>
        <w:t>ë</w:t>
      </w:r>
      <w:r w:rsidR="00620780" w:rsidRPr="00097F68">
        <w:rPr>
          <w:iCs/>
          <w:color w:val="000000"/>
          <w:sz w:val="24"/>
          <w:szCs w:val="24"/>
        </w:rPr>
        <w:t xml:space="preserve"> nuk jemi n</w:t>
      </w:r>
      <w:r w:rsidR="00097F68" w:rsidRPr="00097F68">
        <w:rPr>
          <w:iCs/>
          <w:color w:val="000000"/>
          <w:sz w:val="24"/>
          <w:szCs w:val="24"/>
        </w:rPr>
        <w:t>ë</w:t>
      </w:r>
      <w:r w:rsidR="00620780" w:rsidRPr="00097F68">
        <w:rPr>
          <w:iCs/>
          <w:color w:val="000000"/>
          <w:sz w:val="24"/>
          <w:szCs w:val="24"/>
        </w:rPr>
        <w:t xml:space="preserve"> kushtet e pezullimit t</w:t>
      </w:r>
      <w:r w:rsidR="00097F68" w:rsidRPr="00097F68">
        <w:rPr>
          <w:iCs/>
          <w:color w:val="000000"/>
          <w:sz w:val="24"/>
          <w:szCs w:val="24"/>
        </w:rPr>
        <w:t>ë</w:t>
      </w:r>
      <w:r w:rsidR="00620780" w:rsidRPr="00097F68">
        <w:rPr>
          <w:iCs/>
          <w:color w:val="000000"/>
          <w:sz w:val="24"/>
          <w:szCs w:val="24"/>
        </w:rPr>
        <w:t xml:space="preserve"> gjykimit n</w:t>
      </w:r>
      <w:r w:rsidR="00097F68" w:rsidRPr="00097F68">
        <w:rPr>
          <w:iCs/>
          <w:color w:val="000000"/>
          <w:sz w:val="24"/>
          <w:szCs w:val="24"/>
        </w:rPr>
        <w:t>ë</w:t>
      </w:r>
      <w:r w:rsidR="00620780" w:rsidRPr="00097F68">
        <w:rPr>
          <w:iCs/>
          <w:color w:val="000000"/>
          <w:sz w:val="24"/>
          <w:szCs w:val="24"/>
        </w:rPr>
        <w:t xml:space="preserve"> interpretim kjo</w:t>
      </w:r>
      <w:r w:rsidR="00A456E3" w:rsidRPr="00097F68">
        <w:rPr>
          <w:iCs/>
          <w:color w:val="000000"/>
          <w:sz w:val="24"/>
          <w:szCs w:val="24"/>
        </w:rPr>
        <w:t xml:space="preserve"> dhe me nenin 71/2 t</w:t>
      </w:r>
      <w:r w:rsidR="00097F68" w:rsidRPr="00097F68">
        <w:rPr>
          <w:iCs/>
          <w:color w:val="000000"/>
          <w:sz w:val="24"/>
          <w:szCs w:val="24"/>
        </w:rPr>
        <w:t>ë</w:t>
      </w:r>
      <w:r w:rsidR="00A456E3" w:rsidRPr="00097F68">
        <w:rPr>
          <w:iCs/>
          <w:color w:val="000000"/>
          <w:sz w:val="24"/>
          <w:szCs w:val="24"/>
        </w:rPr>
        <w:t xml:space="preserve"> ligjit nr.</w:t>
      </w:r>
      <w:r w:rsidR="00A03FBD" w:rsidRPr="00097F68">
        <w:rPr>
          <w:iCs/>
          <w:color w:val="000000"/>
          <w:sz w:val="24"/>
          <w:szCs w:val="24"/>
        </w:rPr>
        <w:t>8901/2002. Kjo dispozit</w:t>
      </w:r>
      <w:r w:rsidR="00097F68" w:rsidRPr="00097F68">
        <w:rPr>
          <w:iCs/>
          <w:color w:val="000000"/>
          <w:sz w:val="24"/>
          <w:szCs w:val="24"/>
        </w:rPr>
        <w:t>ë</w:t>
      </w:r>
      <w:r w:rsidR="00A03FBD" w:rsidRPr="00097F68">
        <w:rPr>
          <w:iCs/>
          <w:color w:val="000000"/>
          <w:sz w:val="24"/>
          <w:szCs w:val="24"/>
        </w:rPr>
        <w:t xml:space="preserve"> parashikon se </w:t>
      </w:r>
      <w:r w:rsidR="00A03FBD" w:rsidRPr="00097F68">
        <w:rPr>
          <w:i/>
          <w:iCs/>
          <w:spacing w:val="-2"/>
          <w:sz w:val="24"/>
          <w:szCs w:val="24"/>
          <w:lang w:val="en-US"/>
        </w:rPr>
        <w:t xml:space="preserve">pezullimi i parashikuar në pikën 1 të këtij neni nuk zbatohet për paditë civile të </w:t>
      </w:r>
      <w:r w:rsidR="00A03FBD" w:rsidRPr="00A03FBD">
        <w:rPr>
          <w:i/>
          <w:iCs/>
          <w:spacing w:val="-2"/>
          <w:sz w:val="24"/>
          <w:szCs w:val="24"/>
          <w:lang w:val="en-US"/>
        </w:rPr>
        <w:t>ngritura, sipas ligjit, ku palë janë kreditorët e siguruar, përveç rasteve kur parashikohet ndryshe</w:t>
      </w:r>
      <w:r w:rsidR="00A03FBD" w:rsidRPr="00097F68">
        <w:rPr>
          <w:i/>
          <w:iCs/>
          <w:spacing w:val="-2"/>
          <w:sz w:val="24"/>
          <w:szCs w:val="24"/>
          <w:lang w:val="en-US"/>
        </w:rPr>
        <w:t xml:space="preserve"> </w:t>
      </w:r>
      <w:r w:rsidR="00A03FBD" w:rsidRPr="00A03FBD">
        <w:rPr>
          <w:i/>
          <w:iCs/>
          <w:spacing w:val="-2"/>
          <w:sz w:val="24"/>
          <w:szCs w:val="24"/>
          <w:lang w:val="en-US"/>
        </w:rPr>
        <w:t>në këtë ligj</w:t>
      </w:r>
      <w:r w:rsidR="00A03FBD" w:rsidRPr="00097F68">
        <w:rPr>
          <w:i/>
          <w:iCs/>
          <w:spacing w:val="-2"/>
          <w:sz w:val="24"/>
          <w:szCs w:val="24"/>
          <w:lang w:val="en-US"/>
        </w:rPr>
        <w:t>.</w:t>
      </w:r>
      <w:r w:rsidR="0063070E" w:rsidRPr="00097F68">
        <w:rPr>
          <w:i/>
          <w:iCs/>
          <w:spacing w:val="-2"/>
          <w:sz w:val="24"/>
          <w:szCs w:val="24"/>
          <w:lang w:val="en-US"/>
        </w:rPr>
        <w:t xml:space="preserve"> </w:t>
      </w:r>
      <w:r w:rsidR="0063070E" w:rsidRPr="00097F68">
        <w:rPr>
          <w:spacing w:val="-2"/>
          <w:sz w:val="24"/>
          <w:szCs w:val="24"/>
          <w:lang w:val="en-US"/>
        </w:rPr>
        <w:t>Gjykatat e faktit e kan</w:t>
      </w:r>
      <w:r w:rsidR="00097F68" w:rsidRPr="00097F68">
        <w:rPr>
          <w:spacing w:val="-2"/>
          <w:sz w:val="24"/>
          <w:szCs w:val="24"/>
          <w:lang w:val="en-US"/>
        </w:rPr>
        <w:t>ë</w:t>
      </w:r>
      <w:r w:rsidR="0063070E" w:rsidRPr="00097F68">
        <w:rPr>
          <w:spacing w:val="-2"/>
          <w:sz w:val="24"/>
          <w:szCs w:val="24"/>
          <w:lang w:val="en-US"/>
        </w:rPr>
        <w:t xml:space="preserve"> interpretuar n</w:t>
      </w:r>
      <w:r w:rsidR="00097F68" w:rsidRPr="00097F68">
        <w:rPr>
          <w:spacing w:val="-2"/>
          <w:sz w:val="24"/>
          <w:szCs w:val="24"/>
          <w:lang w:val="en-US"/>
        </w:rPr>
        <w:t>ë</w:t>
      </w:r>
      <w:r w:rsidR="0063070E" w:rsidRPr="00097F68">
        <w:rPr>
          <w:spacing w:val="-2"/>
          <w:sz w:val="24"/>
          <w:szCs w:val="24"/>
          <w:lang w:val="en-US"/>
        </w:rPr>
        <w:t xml:space="preserve"> m</w:t>
      </w:r>
      <w:r w:rsidR="00097F68" w:rsidRPr="00097F68">
        <w:rPr>
          <w:spacing w:val="-2"/>
          <w:sz w:val="24"/>
          <w:szCs w:val="24"/>
          <w:lang w:val="en-US"/>
        </w:rPr>
        <w:t>ë</w:t>
      </w:r>
      <w:r w:rsidR="0063070E" w:rsidRPr="00097F68">
        <w:rPr>
          <w:spacing w:val="-2"/>
          <w:sz w:val="24"/>
          <w:szCs w:val="24"/>
          <w:lang w:val="en-US"/>
        </w:rPr>
        <w:t>nyr</w:t>
      </w:r>
      <w:r w:rsidR="00097F68" w:rsidRPr="00097F68">
        <w:rPr>
          <w:spacing w:val="-2"/>
          <w:sz w:val="24"/>
          <w:szCs w:val="24"/>
          <w:lang w:val="en-US"/>
        </w:rPr>
        <w:t>ë</w:t>
      </w:r>
      <w:r w:rsidR="0063070E" w:rsidRPr="00097F68">
        <w:rPr>
          <w:spacing w:val="-2"/>
          <w:sz w:val="24"/>
          <w:szCs w:val="24"/>
          <w:lang w:val="en-US"/>
        </w:rPr>
        <w:t xml:space="preserve"> t</w:t>
      </w:r>
      <w:r w:rsidR="00097F68" w:rsidRPr="00097F68">
        <w:rPr>
          <w:spacing w:val="-2"/>
          <w:sz w:val="24"/>
          <w:szCs w:val="24"/>
          <w:lang w:val="en-US"/>
        </w:rPr>
        <w:t>ë</w:t>
      </w:r>
      <w:r w:rsidR="0063070E" w:rsidRPr="00097F68">
        <w:rPr>
          <w:spacing w:val="-2"/>
          <w:sz w:val="24"/>
          <w:szCs w:val="24"/>
          <w:lang w:val="en-US"/>
        </w:rPr>
        <w:t xml:space="preserve"> ngusht</w:t>
      </w:r>
      <w:r w:rsidR="00097F68" w:rsidRPr="00097F68">
        <w:rPr>
          <w:spacing w:val="-2"/>
          <w:sz w:val="24"/>
          <w:szCs w:val="24"/>
          <w:lang w:val="en-US"/>
        </w:rPr>
        <w:t>ë</w:t>
      </w:r>
      <w:r w:rsidR="0063070E" w:rsidRPr="00097F68">
        <w:rPr>
          <w:spacing w:val="-2"/>
          <w:sz w:val="24"/>
          <w:szCs w:val="24"/>
          <w:lang w:val="en-US"/>
        </w:rPr>
        <w:t xml:space="preserve"> k</w:t>
      </w:r>
      <w:r w:rsidR="00097F68" w:rsidRPr="00097F68">
        <w:rPr>
          <w:spacing w:val="-2"/>
          <w:sz w:val="24"/>
          <w:szCs w:val="24"/>
          <w:lang w:val="en-US"/>
        </w:rPr>
        <w:t>ë</w:t>
      </w:r>
      <w:r w:rsidR="0063070E" w:rsidRPr="00097F68">
        <w:rPr>
          <w:spacing w:val="-2"/>
          <w:sz w:val="24"/>
          <w:szCs w:val="24"/>
          <w:lang w:val="en-US"/>
        </w:rPr>
        <w:t>t</w:t>
      </w:r>
      <w:r w:rsidR="00097F68" w:rsidRPr="00097F68">
        <w:rPr>
          <w:spacing w:val="-2"/>
          <w:sz w:val="24"/>
          <w:szCs w:val="24"/>
          <w:lang w:val="en-US"/>
        </w:rPr>
        <w:t>ë</w:t>
      </w:r>
      <w:r w:rsidR="0063070E" w:rsidRPr="00097F68">
        <w:rPr>
          <w:spacing w:val="-2"/>
          <w:sz w:val="24"/>
          <w:szCs w:val="24"/>
          <w:lang w:val="en-US"/>
        </w:rPr>
        <w:t xml:space="preserve"> dispozit</w:t>
      </w:r>
      <w:r w:rsidR="00097F68" w:rsidRPr="00097F68">
        <w:rPr>
          <w:spacing w:val="-2"/>
          <w:sz w:val="24"/>
          <w:szCs w:val="24"/>
          <w:lang w:val="en-US"/>
        </w:rPr>
        <w:t>ë</w:t>
      </w:r>
      <w:r w:rsidR="0063070E" w:rsidRPr="00097F68">
        <w:rPr>
          <w:spacing w:val="-2"/>
          <w:sz w:val="24"/>
          <w:szCs w:val="24"/>
          <w:lang w:val="en-US"/>
        </w:rPr>
        <w:t xml:space="preserve"> duke vler</w:t>
      </w:r>
      <w:r w:rsidR="00097F68" w:rsidRPr="00097F68">
        <w:rPr>
          <w:spacing w:val="-2"/>
          <w:sz w:val="24"/>
          <w:szCs w:val="24"/>
          <w:lang w:val="en-US"/>
        </w:rPr>
        <w:t>ë</w:t>
      </w:r>
      <w:r w:rsidR="0063070E" w:rsidRPr="00097F68">
        <w:rPr>
          <w:spacing w:val="-2"/>
          <w:sz w:val="24"/>
          <w:szCs w:val="24"/>
          <w:lang w:val="en-US"/>
        </w:rPr>
        <w:t>suar se pala padit</w:t>
      </w:r>
      <w:r w:rsidR="00097F68" w:rsidRPr="00097F68">
        <w:rPr>
          <w:spacing w:val="-2"/>
          <w:sz w:val="24"/>
          <w:szCs w:val="24"/>
          <w:lang w:val="en-US"/>
        </w:rPr>
        <w:t>ë</w:t>
      </w:r>
      <w:r w:rsidR="0063070E" w:rsidRPr="00097F68">
        <w:rPr>
          <w:spacing w:val="-2"/>
          <w:sz w:val="24"/>
          <w:szCs w:val="24"/>
          <w:lang w:val="en-US"/>
        </w:rPr>
        <w:t>se nuk ka cil</w:t>
      </w:r>
      <w:r w:rsidR="00097F68" w:rsidRPr="00097F68">
        <w:rPr>
          <w:spacing w:val="-2"/>
          <w:sz w:val="24"/>
          <w:szCs w:val="24"/>
          <w:lang w:val="en-US"/>
        </w:rPr>
        <w:t>ë</w:t>
      </w:r>
      <w:r w:rsidR="0063070E" w:rsidRPr="00097F68">
        <w:rPr>
          <w:spacing w:val="-2"/>
          <w:sz w:val="24"/>
          <w:szCs w:val="24"/>
          <w:lang w:val="en-US"/>
        </w:rPr>
        <w:t>sin</w:t>
      </w:r>
      <w:r w:rsidR="00097F68" w:rsidRPr="00097F68">
        <w:rPr>
          <w:spacing w:val="-2"/>
          <w:sz w:val="24"/>
          <w:szCs w:val="24"/>
          <w:lang w:val="en-US"/>
        </w:rPr>
        <w:t>ë</w:t>
      </w:r>
      <w:r w:rsidR="0063070E" w:rsidRPr="00097F68">
        <w:rPr>
          <w:spacing w:val="-2"/>
          <w:sz w:val="24"/>
          <w:szCs w:val="24"/>
          <w:lang w:val="en-US"/>
        </w:rPr>
        <w:t xml:space="preserve"> e kreditorit t</w:t>
      </w:r>
      <w:r w:rsidR="00097F68" w:rsidRPr="00097F68">
        <w:rPr>
          <w:spacing w:val="-2"/>
          <w:sz w:val="24"/>
          <w:szCs w:val="24"/>
          <w:lang w:val="en-US"/>
        </w:rPr>
        <w:t>ë</w:t>
      </w:r>
      <w:r w:rsidR="0063070E" w:rsidRPr="00097F68">
        <w:rPr>
          <w:spacing w:val="-2"/>
          <w:sz w:val="24"/>
          <w:szCs w:val="24"/>
          <w:lang w:val="en-US"/>
        </w:rPr>
        <w:t xml:space="preserve"> siguruar. </w:t>
      </w:r>
      <w:r w:rsidR="00A53EC5" w:rsidRPr="00097F68">
        <w:rPr>
          <w:spacing w:val="-2"/>
          <w:sz w:val="24"/>
          <w:szCs w:val="24"/>
          <w:lang w:val="en-US"/>
        </w:rPr>
        <w:t>N</w:t>
      </w:r>
      <w:r w:rsidR="00097F68" w:rsidRPr="00097F68">
        <w:rPr>
          <w:spacing w:val="-2"/>
          <w:sz w:val="24"/>
          <w:szCs w:val="24"/>
          <w:lang w:val="en-US"/>
        </w:rPr>
        <w:t>ë</w:t>
      </w:r>
      <w:r w:rsidR="00A53EC5" w:rsidRPr="00097F68">
        <w:rPr>
          <w:spacing w:val="-2"/>
          <w:sz w:val="24"/>
          <w:szCs w:val="24"/>
          <w:lang w:val="en-US"/>
        </w:rPr>
        <w:t xml:space="preserve"> k</w:t>
      </w:r>
      <w:r w:rsidR="00097F68" w:rsidRPr="00097F68">
        <w:rPr>
          <w:spacing w:val="-2"/>
          <w:sz w:val="24"/>
          <w:szCs w:val="24"/>
          <w:lang w:val="en-US"/>
        </w:rPr>
        <w:t>ë</w:t>
      </w:r>
      <w:r w:rsidR="00A53EC5" w:rsidRPr="00097F68">
        <w:rPr>
          <w:spacing w:val="-2"/>
          <w:sz w:val="24"/>
          <w:szCs w:val="24"/>
          <w:lang w:val="en-US"/>
        </w:rPr>
        <w:t>t</w:t>
      </w:r>
      <w:r w:rsidR="00097F68" w:rsidRPr="00097F68">
        <w:rPr>
          <w:spacing w:val="-2"/>
          <w:sz w:val="24"/>
          <w:szCs w:val="24"/>
          <w:lang w:val="en-US"/>
        </w:rPr>
        <w:t>ë</w:t>
      </w:r>
      <w:r w:rsidR="00A53EC5" w:rsidRPr="00097F68">
        <w:rPr>
          <w:spacing w:val="-2"/>
          <w:sz w:val="24"/>
          <w:szCs w:val="24"/>
          <w:lang w:val="en-US"/>
        </w:rPr>
        <w:t xml:space="preserve"> kuptim gjykatat kan</w:t>
      </w:r>
      <w:r w:rsidR="00097F68" w:rsidRPr="00097F68">
        <w:rPr>
          <w:spacing w:val="-2"/>
          <w:sz w:val="24"/>
          <w:szCs w:val="24"/>
          <w:lang w:val="en-US"/>
        </w:rPr>
        <w:t>ë</w:t>
      </w:r>
      <w:r w:rsidR="00A53EC5" w:rsidRPr="00097F68">
        <w:rPr>
          <w:spacing w:val="-2"/>
          <w:sz w:val="24"/>
          <w:szCs w:val="24"/>
          <w:lang w:val="en-US"/>
        </w:rPr>
        <w:t xml:space="preserve"> vler</w:t>
      </w:r>
      <w:r w:rsidR="00097F68" w:rsidRPr="00097F68">
        <w:rPr>
          <w:spacing w:val="-2"/>
          <w:sz w:val="24"/>
          <w:szCs w:val="24"/>
          <w:lang w:val="en-US"/>
        </w:rPr>
        <w:t>ë</w:t>
      </w:r>
      <w:r w:rsidR="00A53EC5" w:rsidRPr="00097F68">
        <w:rPr>
          <w:spacing w:val="-2"/>
          <w:sz w:val="24"/>
          <w:szCs w:val="24"/>
          <w:lang w:val="en-US"/>
        </w:rPr>
        <w:t>suar se kjo dispozit</w:t>
      </w:r>
      <w:r w:rsidR="00097F68" w:rsidRPr="00097F68">
        <w:rPr>
          <w:spacing w:val="-2"/>
          <w:sz w:val="24"/>
          <w:szCs w:val="24"/>
          <w:lang w:val="en-US"/>
        </w:rPr>
        <w:t>ë</w:t>
      </w:r>
      <w:r w:rsidR="00A53EC5" w:rsidRPr="00097F68">
        <w:rPr>
          <w:spacing w:val="-2"/>
          <w:sz w:val="24"/>
          <w:szCs w:val="24"/>
          <w:lang w:val="en-US"/>
        </w:rPr>
        <w:t xml:space="preserve"> q</w:t>
      </w:r>
      <w:r w:rsidR="00097F68" w:rsidRPr="00097F68">
        <w:rPr>
          <w:spacing w:val="-2"/>
          <w:sz w:val="24"/>
          <w:szCs w:val="24"/>
          <w:lang w:val="en-US"/>
        </w:rPr>
        <w:t>ë</w:t>
      </w:r>
      <w:r w:rsidR="00A53EC5" w:rsidRPr="00097F68">
        <w:rPr>
          <w:spacing w:val="-2"/>
          <w:sz w:val="24"/>
          <w:szCs w:val="24"/>
          <w:lang w:val="en-US"/>
        </w:rPr>
        <w:t xml:space="preserve"> ndalon pezullimin </w:t>
      </w:r>
      <w:r w:rsidR="009C6064" w:rsidRPr="00097F68">
        <w:rPr>
          <w:spacing w:val="-2"/>
          <w:sz w:val="24"/>
          <w:szCs w:val="24"/>
          <w:lang w:val="en-US"/>
        </w:rPr>
        <w:t>e gjykimit t</w:t>
      </w:r>
      <w:r w:rsidR="00097F68" w:rsidRPr="00097F68">
        <w:rPr>
          <w:spacing w:val="-2"/>
          <w:sz w:val="24"/>
          <w:szCs w:val="24"/>
          <w:lang w:val="en-US"/>
        </w:rPr>
        <w:t>ë</w:t>
      </w:r>
      <w:r w:rsidR="009C6064" w:rsidRPr="00097F68">
        <w:rPr>
          <w:spacing w:val="-2"/>
          <w:sz w:val="24"/>
          <w:szCs w:val="24"/>
          <w:lang w:val="en-US"/>
        </w:rPr>
        <w:t xml:space="preserve"> padis</w:t>
      </w:r>
      <w:r w:rsidR="00097F68" w:rsidRPr="00097F68">
        <w:rPr>
          <w:spacing w:val="-2"/>
          <w:sz w:val="24"/>
          <w:szCs w:val="24"/>
          <w:lang w:val="en-US"/>
        </w:rPr>
        <w:t>ë</w:t>
      </w:r>
      <w:r w:rsidR="009C6064" w:rsidRPr="00097F68">
        <w:rPr>
          <w:spacing w:val="-2"/>
          <w:sz w:val="24"/>
          <w:szCs w:val="24"/>
          <w:lang w:val="en-US"/>
        </w:rPr>
        <w:t xml:space="preserve"> s</w:t>
      </w:r>
      <w:r w:rsidR="00097F68" w:rsidRPr="00097F68">
        <w:rPr>
          <w:spacing w:val="-2"/>
          <w:sz w:val="24"/>
          <w:szCs w:val="24"/>
          <w:lang w:val="en-US"/>
        </w:rPr>
        <w:t>ë</w:t>
      </w:r>
      <w:r w:rsidR="009C6064" w:rsidRPr="00097F68">
        <w:rPr>
          <w:spacing w:val="-2"/>
          <w:sz w:val="24"/>
          <w:szCs w:val="24"/>
          <w:lang w:val="en-US"/>
        </w:rPr>
        <w:t xml:space="preserve"> ngritur nga nj</w:t>
      </w:r>
      <w:r w:rsidR="00097F68" w:rsidRPr="00097F68">
        <w:rPr>
          <w:spacing w:val="-2"/>
          <w:sz w:val="24"/>
          <w:szCs w:val="24"/>
          <w:lang w:val="en-US"/>
        </w:rPr>
        <w:t>ë</w:t>
      </w:r>
      <w:r w:rsidR="009C6064" w:rsidRPr="00097F68">
        <w:rPr>
          <w:spacing w:val="-2"/>
          <w:sz w:val="24"/>
          <w:szCs w:val="24"/>
          <w:lang w:val="en-US"/>
        </w:rPr>
        <w:t xml:space="preserve"> pal</w:t>
      </w:r>
      <w:r w:rsidR="00097F68" w:rsidRPr="00097F68">
        <w:rPr>
          <w:spacing w:val="-2"/>
          <w:sz w:val="24"/>
          <w:szCs w:val="24"/>
          <w:lang w:val="en-US"/>
        </w:rPr>
        <w:t>ë</w:t>
      </w:r>
      <w:r w:rsidR="009C6064" w:rsidRPr="00097F68">
        <w:rPr>
          <w:spacing w:val="-2"/>
          <w:sz w:val="24"/>
          <w:szCs w:val="24"/>
          <w:lang w:val="en-US"/>
        </w:rPr>
        <w:t xml:space="preserve"> kreditore </w:t>
      </w:r>
      <w:r w:rsidR="00097F68" w:rsidRPr="00097F68">
        <w:rPr>
          <w:spacing w:val="-2"/>
          <w:sz w:val="24"/>
          <w:szCs w:val="24"/>
          <w:lang w:val="en-US"/>
        </w:rPr>
        <w:t>ë</w:t>
      </w:r>
      <w:r w:rsidR="00B612B0" w:rsidRPr="00097F68">
        <w:rPr>
          <w:spacing w:val="-2"/>
          <w:sz w:val="24"/>
          <w:szCs w:val="24"/>
          <w:lang w:val="en-US"/>
        </w:rPr>
        <w:t>sht</w:t>
      </w:r>
      <w:r w:rsidR="00097F68" w:rsidRPr="00097F68">
        <w:rPr>
          <w:spacing w:val="-2"/>
          <w:sz w:val="24"/>
          <w:szCs w:val="24"/>
          <w:lang w:val="en-US"/>
        </w:rPr>
        <w:t>ë</w:t>
      </w:r>
      <w:r w:rsidR="00B612B0" w:rsidRPr="00097F68">
        <w:rPr>
          <w:spacing w:val="-2"/>
          <w:sz w:val="24"/>
          <w:szCs w:val="24"/>
          <w:lang w:val="en-US"/>
        </w:rPr>
        <w:t xml:space="preserve"> i zbatuesh</w:t>
      </w:r>
      <w:r w:rsidR="00097F68" w:rsidRPr="00097F68">
        <w:rPr>
          <w:spacing w:val="-2"/>
          <w:sz w:val="24"/>
          <w:szCs w:val="24"/>
          <w:lang w:val="en-US"/>
        </w:rPr>
        <w:t>ë</w:t>
      </w:r>
      <w:r w:rsidR="00B612B0" w:rsidRPr="00097F68">
        <w:rPr>
          <w:spacing w:val="-2"/>
          <w:sz w:val="24"/>
          <w:szCs w:val="24"/>
          <w:lang w:val="en-US"/>
        </w:rPr>
        <w:t>m p</w:t>
      </w:r>
      <w:r w:rsidR="00097F68" w:rsidRPr="00097F68">
        <w:rPr>
          <w:spacing w:val="-2"/>
          <w:sz w:val="24"/>
          <w:szCs w:val="24"/>
          <w:lang w:val="en-US"/>
        </w:rPr>
        <w:t>ë</w:t>
      </w:r>
      <w:r w:rsidR="00B612B0" w:rsidRPr="00097F68">
        <w:rPr>
          <w:spacing w:val="-2"/>
          <w:sz w:val="24"/>
          <w:szCs w:val="24"/>
          <w:lang w:val="en-US"/>
        </w:rPr>
        <w:t>r padit</w:t>
      </w:r>
      <w:r w:rsidR="00097F68" w:rsidRPr="00097F68">
        <w:rPr>
          <w:spacing w:val="-2"/>
          <w:sz w:val="24"/>
          <w:szCs w:val="24"/>
          <w:lang w:val="en-US"/>
        </w:rPr>
        <w:t>ë</w:t>
      </w:r>
      <w:r w:rsidR="00B612B0" w:rsidRPr="00097F68">
        <w:rPr>
          <w:spacing w:val="-2"/>
          <w:sz w:val="24"/>
          <w:szCs w:val="24"/>
          <w:lang w:val="en-US"/>
        </w:rPr>
        <w:t xml:space="preserve"> e detyrimit </w:t>
      </w:r>
      <w:r w:rsidR="009C6064" w:rsidRPr="00097F68">
        <w:rPr>
          <w:spacing w:val="-2"/>
          <w:sz w:val="24"/>
          <w:szCs w:val="24"/>
          <w:lang w:val="en-US"/>
        </w:rPr>
        <w:t>vet</w:t>
      </w:r>
      <w:r w:rsidR="00097F68" w:rsidRPr="00097F68">
        <w:rPr>
          <w:spacing w:val="-2"/>
          <w:sz w:val="24"/>
          <w:szCs w:val="24"/>
          <w:lang w:val="en-US"/>
        </w:rPr>
        <w:t>ë</w:t>
      </w:r>
      <w:r w:rsidR="009C6064" w:rsidRPr="00097F68">
        <w:rPr>
          <w:spacing w:val="-2"/>
          <w:sz w:val="24"/>
          <w:szCs w:val="24"/>
          <w:lang w:val="en-US"/>
        </w:rPr>
        <w:t xml:space="preserve">m kur e drejta e pretenduar nga kreditori </w:t>
      </w:r>
      <w:r w:rsidR="00097F68" w:rsidRPr="00097F68">
        <w:rPr>
          <w:spacing w:val="-2"/>
          <w:sz w:val="24"/>
          <w:szCs w:val="24"/>
          <w:lang w:val="en-US"/>
        </w:rPr>
        <w:t>ë</w:t>
      </w:r>
      <w:r w:rsidR="009C6064" w:rsidRPr="00097F68">
        <w:rPr>
          <w:spacing w:val="-2"/>
          <w:sz w:val="24"/>
          <w:szCs w:val="24"/>
          <w:lang w:val="en-US"/>
        </w:rPr>
        <w:t>sht</w:t>
      </w:r>
      <w:r w:rsidR="00097F68" w:rsidRPr="00097F68">
        <w:rPr>
          <w:spacing w:val="-2"/>
          <w:sz w:val="24"/>
          <w:szCs w:val="24"/>
          <w:lang w:val="en-US"/>
        </w:rPr>
        <w:t>ë</w:t>
      </w:r>
      <w:r w:rsidR="009C6064" w:rsidRPr="00097F68">
        <w:rPr>
          <w:spacing w:val="-2"/>
          <w:sz w:val="24"/>
          <w:szCs w:val="24"/>
          <w:lang w:val="en-US"/>
        </w:rPr>
        <w:t xml:space="preserve"> e siguruar n</w:t>
      </w:r>
      <w:r w:rsidR="00097F68" w:rsidRPr="00097F68">
        <w:rPr>
          <w:spacing w:val="-2"/>
          <w:sz w:val="24"/>
          <w:szCs w:val="24"/>
          <w:lang w:val="en-US"/>
        </w:rPr>
        <w:t>ë</w:t>
      </w:r>
      <w:r w:rsidR="009C6064" w:rsidRPr="00097F68">
        <w:rPr>
          <w:spacing w:val="-2"/>
          <w:sz w:val="24"/>
          <w:szCs w:val="24"/>
          <w:lang w:val="en-US"/>
        </w:rPr>
        <w:t>p</w:t>
      </w:r>
      <w:r w:rsidR="00097F68" w:rsidRPr="00097F68">
        <w:rPr>
          <w:spacing w:val="-2"/>
          <w:sz w:val="24"/>
          <w:szCs w:val="24"/>
          <w:lang w:val="en-US"/>
        </w:rPr>
        <w:t>ë</w:t>
      </w:r>
      <w:r w:rsidR="009C6064" w:rsidRPr="00097F68">
        <w:rPr>
          <w:spacing w:val="-2"/>
          <w:sz w:val="24"/>
          <w:szCs w:val="24"/>
          <w:lang w:val="en-US"/>
        </w:rPr>
        <w:t>rmjet nj</w:t>
      </w:r>
      <w:r w:rsidR="00097F68" w:rsidRPr="00097F68">
        <w:rPr>
          <w:spacing w:val="-2"/>
          <w:sz w:val="24"/>
          <w:szCs w:val="24"/>
          <w:lang w:val="en-US"/>
        </w:rPr>
        <w:t>ë</w:t>
      </w:r>
      <w:r w:rsidR="009C6064" w:rsidRPr="00097F68">
        <w:rPr>
          <w:spacing w:val="-2"/>
          <w:sz w:val="24"/>
          <w:szCs w:val="24"/>
          <w:lang w:val="en-US"/>
        </w:rPr>
        <w:t xml:space="preserve"> pasurie t</w:t>
      </w:r>
      <w:r w:rsidR="00097F68" w:rsidRPr="00097F68">
        <w:rPr>
          <w:spacing w:val="-2"/>
          <w:sz w:val="24"/>
          <w:szCs w:val="24"/>
          <w:lang w:val="en-US"/>
        </w:rPr>
        <w:t>ë</w:t>
      </w:r>
      <w:r w:rsidR="009C6064" w:rsidRPr="00097F68">
        <w:rPr>
          <w:spacing w:val="-2"/>
          <w:sz w:val="24"/>
          <w:szCs w:val="24"/>
          <w:lang w:val="en-US"/>
        </w:rPr>
        <w:t xml:space="preserve"> debitorit. N</w:t>
      </w:r>
      <w:r w:rsidR="00097F68" w:rsidRPr="00097F68">
        <w:rPr>
          <w:spacing w:val="-2"/>
          <w:sz w:val="24"/>
          <w:szCs w:val="24"/>
          <w:lang w:val="en-US"/>
        </w:rPr>
        <w:t>ë</w:t>
      </w:r>
      <w:r w:rsidR="009C6064" w:rsidRPr="00097F68">
        <w:rPr>
          <w:spacing w:val="-2"/>
          <w:sz w:val="24"/>
          <w:szCs w:val="24"/>
          <w:lang w:val="en-US"/>
        </w:rPr>
        <w:t xml:space="preserve"> k</w:t>
      </w:r>
      <w:r w:rsidR="00097F68" w:rsidRPr="00097F68">
        <w:rPr>
          <w:spacing w:val="-2"/>
          <w:sz w:val="24"/>
          <w:szCs w:val="24"/>
          <w:lang w:val="en-US"/>
        </w:rPr>
        <w:t>ë</w:t>
      </w:r>
      <w:r w:rsidR="009C6064" w:rsidRPr="00097F68">
        <w:rPr>
          <w:spacing w:val="-2"/>
          <w:sz w:val="24"/>
          <w:szCs w:val="24"/>
          <w:lang w:val="en-US"/>
        </w:rPr>
        <w:t>t</w:t>
      </w:r>
      <w:r w:rsidR="00097F68" w:rsidRPr="00097F68">
        <w:rPr>
          <w:spacing w:val="-2"/>
          <w:sz w:val="24"/>
          <w:szCs w:val="24"/>
          <w:lang w:val="en-US"/>
        </w:rPr>
        <w:t>ë</w:t>
      </w:r>
      <w:r w:rsidR="009C6064" w:rsidRPr="00097F68">
        <w:rPr>
          <w:spacing w:val="-2"/>
          <w:sz w:val="24"/>
          <w:szCs w:val="24"/>
          <w:lang w:val="en-US"/>
        </w:rPr>
        <w:t xml:space="preserve"> situat</w:t>
      </w:r>
      <w:r w:rsidR="00097F68" w:rsidRPr="00097F68">
        <w:rPr>
          <w:spacing w:val="-2"/>
          <w:sz w:val="24"/>
          <w:szCs w:val="24"/>
          <w:lang w:val="en-US"/>
        </w:rPr>
        <w:t>ë</w:t>
      </w:r>
      <w:r w:rsidR="009C6064" w:rsidRPr="00097F68">
        <w:rPr>
          <w:spacing w:val="-2"/>
          <w:sz w:val="24"/>
          <w:szCs w:val="24"/>
          <w:lang w:val="en-US"/>
        </w:rPr>
        <w:t xml:space="preserve"> pezullimi p</w:t>
      </w:r>
      <w:r w:rsidR="00097F68" w:rsidRPr="00097F68">
        <w:rPr>
          <w:spacing w:val="-2"/>
          <w:sz w:val="24"/>
          <w:szCs w:val="24"/>
          <w:lang w:val="en-US"/>
        </w:rPr>
        <w:t>ë</w:t>
      </w:r>
      <w:r w:rsidR="009C6064" w:rsidRPr="00097F68">
        <w:rPr>
          <w:spacing w:val="-2"/>
          <w:sz w:val="24"/>
          <w:szCs w:val="24"/>
          <w:lang w:val="en-US"/>
        </w:rPr>
        <w:t>r efekt t</w:t>
      </w:r>
      <w:r w:rsidR="00097F68" w:rsidRPr="00097F68">
        <w:rPr>
          <w:spacing w:val="-2"/>
          <w:sz w:val="24"/>
          <w:szCs w:val="24"/>
          <w:lang w:val="en-US"/>
        </w:rPr>
        <w:t>ë</w:t>
      </w:r>
      <w:r w:rsidR="009C6064" w:rsidRPr="00097F68">
        <w:rPr>
          <w:spacing w:val="-2"/>
          <w:sz w:val="24"/>
          <w:szCs w:val="24"/>
          <w:lang w:val="en-US"/>
        </w:rPr>
        <w:t xml:space="preserve"> p</w:t>
      </w:r>
      <w:r w:rsidR="00097F68" w:rsidRPr="00097F68">
        <w:rPr>
          <w:spacing w:val="-2"/>
          <w:sz w:val="24"/>
          <w:szCs w:val="24"/>
          <w:lang w:val="en-US"/>
        </w:rPr>
        <w:t>ë</w:t>
      </w:r>
      <w:r w:rsidR="009C6064" w:rsidRPr="00097F68">
        <w:rPr>
          <w:spacing w:val="-2"/>
          <w:sz w:val="24"/>
          <w:szCs w:val="24"/>
          <w:lang w:val="en-US"/>
        </w:rPr>
        <w:t>rcaktimit t</w:t>
      </w:r>
      <w:r w:rsidR="00097F68" w:rsidRPr="00097F68">
        <w:rPr>
          <w:spacing w:val="-2"/>
          <w:sz w:val="24"/>
          <w:szCs w:val="24"/>
          <w:lang w:val="en-US"/>
        </w:rPr>
        <w:t>ë</w:t>
      </w:r>
      <w:r w:rsidR="009C6064" w:rsidRPr="00097F68">
        <w:rPr>
          <w:spacing w:val="-2"/>
          <w:sz w:val="24"/>
          <w:szCs w:val="24"/>
          <w:lang w:val="en-US"/>
        </w:rPr>
        <w:t xml:space="preserve"> mas</w:t>
      </w:r>
      <w:r w:rsidR="00097F68" w:rsidRPr="00097F68">
        <w:rPr>
          <w:spacing w:val="-2"/>
          <w:sz w:val="24"/>
          <w:szCs w:val="24"/>
          <w:lang w:val="en-US"/>
        </w:rPr>
        <w:t>ë</w:t>
      </w:r>
      <w:r w:rsidR="009C6064" w:rsidRPr="00097F68">
        <w:rPr>
          <w:spacing w:val="-2"/>
          <w:sz w:val="24"/>
          <w:szCs w:val="24"/>
          <w:lang w:val="en-US"/>
        </w:rPr>
        <w:t>s s</w:t>
      </w:r>
      <w:r w:rsidR="00097F68" w:rsidRPr="00097F68">
        <w:rPr>
          <w:spacing w:val="-2"/>
          <w:sz w:val="24"/>
          <w:szCs w:val="24"/>
          <w:lang w:val="en-US"/>
        </w:rPr>
        <w:t>ë</w:t>
      </w:r>
      <w:r w:rsidR="009C6064" w:rsidRPr="00097F68">
        <w:rPr>
          <w:spacing w:val="-2"/>
          <w:sz w:val="24"/>
          <w:szCs w:val="24"/>
          <w:lang w:val="en-US"/>
        </w:rPr>
        <w:t xml:space="preserve"> </w:t>
      </w:r>
      <w:r w:rsidR="009C6064" w:rsidRPr="00097F68">
        <w:rPr>
          <w:spacing w:val="-2"/>
          <w:sz w:val="24"/>
          <w:szCs w:val="24"/>
          <w:lang w:val="en-US"/>
        </w:rPr>
        <w:lastRenderedPageBreak/>
        <w:t>falimentit nuk do t</w:t>
      </w:r>
      <w:r w:rsidR="00097F68" w:rsidRPr="00097F68">
        <w:rPr>
          <w:spacing w:val="-2"/>
          <w:sz w:val="24"/>
          <w:szCs w:val="24"/>
          <w:lang w:val="en-US"/>
        </w:rPr>
        <w:t>ë</w:t>
      </w:r>
      <w:r w:rsidR="009C6064" w:rsidRPr="00097F68">
        <w:rPr>
          <w:spacing w:val="-2"/>
          <w:sz w:val="24"/>
          <w:szCs w:val="24"/>
          <w:lang w:val="en-US"/>
        </w:rPr>
        <w:t xml:space="preserve"> kishte asnj</w:t>
      </w:r>
      <w:r w:rsidR="00097F68" w:rsidRPr="00097F68">
        <w:rPr>
          <w:spacing w:val="-2"/>
          <w:sz w:val="24"/>
          <w:szCs w:val="24"/>
          <w:lang w:val="en-US"/>
        </w:rPr>
        <w:t>ë</w:t>
      </w:r>
      <w:r w:rsidR="009C6064" w:rsidRPr="00097F68">
        <w:rPr>
          <w:spacing w:val="-2"/>
          <w:sz w:val="24"/>
          <w:szCs w:val="24"/>
          <w:lang w:val="en-US"/>
        </w:rPr>
        <w:t xml:space="preserve"> r</w:t>
      </w:r>
      <w:r w:rsidR="00097F68" w:rsidRPr="00097F68">
        <w:rPr>
          <w:spacing w:val="-2"/>
          <w:sz w:val="24"/>
          <w:szCs w:val="24"/>
          <w:lang w:val="en-US"/>
        </w:rPr>
        <w:t>ë</w:t>
      </w:r>
      <w:r w:rsidR="009C6064" w:rsidRPr="00097F68">
        <w:rPr>
          <w:spacing w:val="-2"/>
          <w:sz w:val="24"/>
          <w:szCs w:val="24"/>
          <w:lang w:val="en-US"/>
        </w:rPr>
        <w:t>nd</w:t>
      </w:r>
      <w:r w:rsidR="00097F68" w:rsidRPr="00097F68">
        <w:rPr>
          <w:spacing w:val="-2"/>
          <w:sz w:val="24"/>
          <w:szCs w:val="24"/>
          <w:lang w:val="en-US"/>
        </w:rPr>
        <w:t>ë</w:t>
      </w:r>
      <w:r w:rsidR="009C6064" w:rsidRPr="00097F68">
        <w:rPr>
          <w:spacing w:val="-2"/>
          <w:sz w:val="24"/>
          <w:szCs w:val="24"/>
          <w:lang w:val="en-US"/>
        </w:rPr>
        <w:t>si p</w:t>
      </w:r>
      <w:r w:rsidR="00097F68" w:rsidRPr="00097F68">
        <w:rPr>
          <w:spacing w:val="-2"/>
          <w:sz w:val="24"/>
          <w:szCs w:val="24"/>
          <w:lang w:val="en-US"/>
        </w:rPr>
        <w:t>ë</w:t>
      </w:r>
      <w:r w:rsidR="009C6064" w:rsidRPr="00097F68">
        <w:rPr>
          <w:spacing w:val="-2"/>
          <w:sz w:val="24"/>
          <w:szCs w:val="24"/>
          <w:lang w:val="en-US"/>
        </w:rPr>
        <w:t>r c</w:t>
      </w:r>
      <w:r w:rsidR="00097F68" w:rsidRPr="00097F68">
        <w:rPr>
          <w:spacing w:val="-2"/>
          <w:sz w:val="24"/>
          <w:szCs w:val="24"/>
          <w:lang w:val="en-US"/>
        </w:rPr>
        <w:t>ë</w:t>
      </w:r>
      <w:r w:rsidR="009C6064" w:rsidRPr="00097F68">
        <w:rPr>
          <w:spacing w:val="-2"/>
          <w:sz w:val="24"/>
          <w:szCs w:val="24"/>
          <w:lang w:val="en-US"/>
        </w:rPr>
        <w:t>shtjen pasi  e drejta e kredis</w:t>
      </w:r>
      <w:r w:rsidR="00097F68" w:rsidRPr="00097F68">
        <w:rPr>
          <w:spacing w:val="-2"/>
          <w:sz w:val="24"/>
          <w:szCs w:val="24"/>
          <w:lang w:val="en-US"/>
        </w:rPr>
        <w:t>ë</w:t>
      </w:r>
      <w:r w:rsidR="009C6064" w:rsidRPr="00097F68">
        <w:rPr>
          <w:spacing w:val="-2"/>
          <w:sz w:val="24"/>
          <w:szCs w:val="24"/>
          <w:lang w:val="en-US"/>
        </w:rPr>
        <w:t xml:space="preserve"> garantohen n</w:t>
      </w:r>
      <w:r w:rsidR="00097F68" w:rsidRPr="00097F68">
        <w:rPr>
          <w:spacing w:val="-2"/>
          <w:sz w:val="24"/>
          <w:szCs w:val="24"/>
          <w:lang w:val="en-US"/>
        </w:rPr>
        <w:t>ë</w:t>
      </w:r>
      <w:r w:rsidR="009C6064" w:rsidRPr="00097F68">
        <w:rPr>
          <w:spacing w:val="-2"/>
          <w:sz w:val="24"/>
          <w:szCs w:val="24"/>
          <w:lang w:val="en-US"/>
        </w:rPr>
        <w:t xml:space="preserve"> ekzekutim n</w:t>
      </w:r>
      <w:r w:rsidR="00097F68" w:rsidRPr="00097F68">
        <w:rPr>
          <w:spacing w:val="-2"/>
          <w:sz w:val="24"/>
          <w:szCs w:val="24"/>
          <w:lang w:val="en-US"/>
        </w:rPr>
        <w:t>ë</w:t>
      </w:r>
      <w:r w:rsidR="009C6064" w:rsidRPr="00097F68">
        <w:rPr>
          <w:spacing w:val="-2"/>
          <w:sz w:val="24"/>
          <w:szCs w:val="24"/>
          <w:lang w:val="en-US"/>
        </w:rPr>
        <w:t>p</w:t>
      </w:r>
      <w:r w:rsidR="00097F68" w:rsidRPr="00097F68">
        <w:rPr>
          <w:spacing w:val="-2"/>
          <w:sz w:val="24"/>
          <w:szCs w:val="24"/>
          <w:lang w:val="en-US"/>
        </w:rPr>
        <w:t>ë</w:t>
      </w:r>
      <w:r w:rsidR="009C6064" w:rsidRPr="00097F68">
        <w:rPr>
          <w:spacing w:val="-2"/>
          <w:sz w:val="24"/>
          <w:szCs w:val="24"/>
          <w:lang w:val="en-US"/>
        </w:rPr>
        <w:t>rmjet pasuris</w:t>
      </w:r>
      <w:r w:rsidR="00097F68" w:rsidRPr="00097F68">
        <w:rPr>
          <w:spacing w:val="-2"/>
          <w:sz w:val="24"/>
          <w:szCs w:val="24"/>
          <w:lang w:val="en-US"/>
        </w:rPr>
        <w:t>ë</w:t>
      </w:r>
      <w:r w:rsidR="009C6064" w:rsidRPr="00097F68">
        <w:rPr>
          <w:spacing w:val="-2"/>
          <w:sz w:val="24"/>
          <w:szCs w:val="24"/>
          <w:lang w:val="en-US"/>
        </w:rPr>
        <w:t xml:space="preserve"> s</w:t>
      </w:r>
      <w:r w:rsidR="00097F68" w:rsidRPr="00097F68">
        <w:rPr>
          <w:spacing w:val="-2"/>
          <w:sz w:val="24"/>
          <w:szCs w:val="24"/>
          <w:lang w:val="en-US"/>
        </w:rPr>
        <w:t>ë</w:t>
      </w:r>
      <w:r w:rsidR="009C6064" w:rsidRPr="00097F68">
        <w:rPr>
          <w:spacing w:val="-2"/>
          <w:sz w:val="24"/>
          <w:szCs w:val="24"/>
          <w:lang w:val="en-US"/>
        </w:rPr>
        <w:t xml:space="preserve"> vecant</w:t>
      </w:r>
      <w:r w:rsidR="00097F68" w:rsidRPr="00097F68">
        <w:rPr>
          <w:spacing w:val="-2"/>
          <w:sz w:val="24"/>
          <w:szCs w:val="24"/>
          <w:lang w:val="en-US"/>
        </w:rPr>
        <w:t>ë</w:t>
      </w:r>
      <w:r w:rsidR="009C6064" w:rsidRPr="00097F68">
        <w:rPr>
          <w:spacing w:val="-2"/>
          <w:sz w:val="24"/>
          <w:szCs w:val="24"/>
          <w:lang w:val="en-US"/>
        </w:rPr>
        <w:t xml:space="preserve"> t</w:t>
      </w:r>
      <w:r w:rsidR="00097F68" w:rsidRPr="00097F68">
        <w:rPr>
          <w:spacing w:val="-2"/>
          <w:sz w:val="24"/>
          <w:szCs w:val="24"/>
          <w:lang w:val="en-US"/>
        </w:rPr>
        <w:t>ë</w:t>
      </w:r>
      <w:r w:rsidR="009C6064" w:rsidRPr="00097F68">
        <w:rPr>
          <w:spacing w:val="-2"/>
          <w:sz w:val="24"/>
          <w:szCs w:val="24"/>
          <w:lang w:val="en-US"/>
        </w:rPr>
        <w:t xml:space="preserve"> debitorit t</w:t>
      </w:r>
      <w:r w:rsidR="00097F68" w:rsidRPr="00097F68">
        <w:rPr>
          <w:spacing w:val="-2"/>
          <w:sz w:val="24"/>
          <w:szCs w:val="24"/>
          <w:lang w:val="en-US"/>
        </w:rPr>
        <w:t>ë</w:t>
      </w:r>
      <w:r w:rsidR="009C6064" w:rsidRPr="00097F68">
        <w:rPr>
          <w:spacing w:val="-2"/>
          <w:sz w:val="24"/>
          <w:szCs w:val="24"/>
          <w:lang w:val="en-US"/>
        </w:rPr>
        <w:t xml:space="preserve"> vendosur si garanci</w:t>
      </w:r>
      <w:r w:rsidR="00620780" w:rsidRPr="00097F68">
        <w:rPr>
          <w:spacing w:val="-2"/>
          <w:sz w:val="24"/>
          <w:szCs w:val="24"/>
          <w:lang w:val="en-US"/>
        </w:rPr>
        <w:t xml:space="preserve">. </w:t>
      </w:r>
    </w:p>
    <w:p w14:paraId="1298D41E" w14:textId="05F60510" w:rsidR="00204528" w:rsidRPr="00097F68" w:rsidRDefault="00204528" w:rsidP="00097F68">
      <w:pPr>
        <w:jc w:val="both"/>
        <w:rPr>
          <w:sz w:val="24"/>
          <w:szCs w:val="24"/>
          <w:lang w:eastAsia="en-GB"/>
        </w:rPr>
      </w:pPr>
      <w:r w:rsidRPr="00097F68">
        <w:rPr>
          <w:sz w:val="24"/>
          <w:szCs w:val="24"/>
          <w:lang w:eastAsia="en-GB"/>
        </w:rPr>
        <w:t xml:space="preserve">      26.Çështja që shtrohet për zgjidhje përpara Kolegjit është nëse hapja e procedurës së falimentimit ndaj debitorit justifikon pezullimin e gjykimit të një padie që ka për objekt të drejta reale mbi një pasuri të caktuar. Kolegji vlerëson se dispozitat e neneve 70-73 të ligjit nr.</w:t>
      </w:r>
      <w:r w:rsidRPr="00097F68">
        <w:rPr>
          <w:sz w:val="24"/>
          <w:szCs w:val="24"/>
        </w:rPr>
        <w:t xml:space="preserve"> 8901, datë: 23.05.2002 “Për falimentimin”, i ndryshuar</w:t>
      </w:r>
      <w:r w:rsidRPr="00097F68">
        <w:rPr>
          <w:sz w:val="24"/>
          <w:szCs w:val="24"/>
          <w:lang w:eastAsia="en-GB"/>
        </w:rPr>
        <w:t xml:space="preserve"> duhet të interpretohen në mënyrë të integruar dhe në funksion të qëllimit të procedurës së falimentimit. Neni 71 vendos rregullin e përgjithshëm të pezullimit të padive, i cili nuk është një qëllim në vetvete, por një instrument për të garantuar ruajtjen e masës së falimentimit dhe trajtimin kolektiv të kreditorëve. </w:t>
      </w:r>
      <w:r w:rsidR="000D4463" w:rsidRPr="00097F68">
        <w:rPr>
          <w:sz w:val="24"/>
          <w:szCs w:val="24"/>
          <w:lang w:eastAsia="en-GB"/>
        </w:rPr>
        <w:t xml:space="preserve"> </w:t>
      </w:r>
      <w:r w:rsidRPr="00097F68">
        <w:rPr>
          <w:sz w:val="24"/>
          <w:szCs w:val="24"/>
          <w:lang w:eastAsia="en-GB"/>
        </w:rPr>
        <w:t>Nga ana tjetër, neni 73 parashikon raste specifike kur paditë kundër debitorit:</w:t>
      </w:r>
      <w:r w:rsidRPr="00097F68">
        <w:rPr>
          <w:sz w:val="24"/>
          <w:szCs w:val="24"/>
          <w:lang w:eastAsia="en-GB"/>
        </w:rPr>
        <w:br/>
        <w:t xml:space="preserve"> duhet të vazhdojnë. Ky nen përbën një normë përjashtuese dhe korrigjuese ndaj nenit 71</w:t>
      </w:r>
      <w:r w:rsidR="000D4463" w:rsidRPr="00097F68">
        <w:rPr>
          <w:sz w:val="24"/>
          <w:szCs w:val="24"/>
          <w:lang w:eastAsia="en-GB"/>
        </w:rPr>
        <w:t>/1 t</w:t>
      </w:r>
      <w:r w:rsidR="00097F68" w:rsidRPr="00097F68">
        <w:rPr>
          <w:sz w:val="24"/>
          <w:szCs w:val="24"/>
          <w:lang w:eastAsia="en-GB"/>
        </w:rPr>
        <w:t>ë</w:t>
      </w:r>
      <w:r w:rsidR="000D4463" w:rsidRPr="00097F68">
        <w:rPr>
          <w:sz w:val="24"/>
          <w:szCs w:val="24"/>
          <w:lang w:eastAsia="en-GB"/>
        </w:rPr>
        <w:t xml:space="preserve"> ligjit nr.8901 dhe</w:t>
      </w:r>
      <w:r w:rsidRPr="00097F68">
        <w:rPr>
          <w:sz w:val="24"/>
          <w:szCs w:val="24"/>
          <w:lang w:eastAsia="en-GB"/>
        </w:rPr>
        <w:t xml:space="preserve"> garanton që falimentimi të mos cenojë të drejtat reale të palëve të treta . Në veçanti, neni 73/1(a)“veçimi i një sendi nga masa e falimentimit”, ka një rëndësi themelore, pasi synon të përcaktojë kufijtë e vetë masës së falimentimit dhe të shmangë përfshirjen në të të pasurive që nuk i përkasin debitorit </w:t>
      </w:r>
    </w:p>
    <w:p w14:paraId="032D312A" w14:textId="023F8405" w:rsidR="00A03FBD" w:rsidRPr="00097F68" w:rsidRDefault="00DD19C8" w:rsidP="00097F68">
      <w:pPr>
        <w:jc w:val="both"/>
        <w:rPr>
          <w:sz w:val="24"/>
          <w:szCs w:val="24"/>
          <w:lang w:eastAsia="en-GB"/>
        </w:rPr>
      </w:pPr>
      <w:r w:rsidRPr="00097F68">
        <w:rPr>
          <w:sz w:val="24"/>
          <w:szCs w:val="24"/>
          <w:lang w:eastAsia="en-GB"/>
        </w:rPr>
        <w:t xml:space="preserve">      </w:t>
      </w:r>
      <w:r w:rsidR="00204528" w:rsidRPr="00097F68">
        <w:rPr>
          <w:sz w:val="24"/>
          <w:szCs w:val="24"/>
          <w:lang w:eastAsia="en-GB"/>
        </w:rPr>
        <w:t>2</w:t>
      </w:r>
      <w:r w:rsidRPr="00097F68">
        <w:rPr>
          <w:sz w:val="24"/>
          <w:szCs w:val="24"/>
          <w:lang w:eastAsia="en-GB"/>
        </w:rPr>
        <w:t>7</w:t>
      </w:r>
      <w:r w:rsidR="00204528" w:rsidRPr="00097F68">
        <w:rPr>
          <w:sz w:val="24"/>
          <w:szCs w:val="24"/>
          <w:lang w:eastAsia="en-GB"/>
        </w:rPr>
        <w:t>. Në interpretim sistematik neni 71 mbron masën ekzistuese dhe neni 73 i</w:t>
      </w:r>
      <w:r w:rsidR="00204528" w:rsidRPr="00097F68">
        <w:rPr>
          <w:sz w:val="24"/>
          <w:szCs w:val="24"/>
        </w:rPr>
        <w:t xml:space="preserve"> ligjit nr. 8901, datë: 23.05.2002 “Për falimentimin”, i ndryshuar, </w:t>
      </w:r>
      <w:r w:rsidR="00204528" w:rsidRPr="00097F68">
        <w:rPr>
          <w:sz w:val="24"/>
          <w:szCs w:val="24"/>
          <w:lang w:eastAsia="en-GB"/>
        </w:rPr>
        <w:t xml:space="preserve">përcakton nëse një pasuri bën pjesë në atë masë. </w:t>
      </w:r>
      <w:r w:rsidRPr="00097F68">
        <w:rPr>
          <w:sz w:val="24"/>
          <w:szCs w:val="24"/>
          <w:lang w:eastAsia="en-GB"/>
        </w:rPr>
        <w:t>Po ashtu n</w:t>
      </w:r>
      <w:r w:rsidR="00204528" w:rsidRPr="00097F68">
        <w:rPr>
          <w:sz w:val="24"/>
          <w:szCs w:val="24"/>
          <w:lang w:eastAsia="en-GB"/>
        </w:rPr>
        <w:t>eni 7</w:t>
      </w:r>
      <w:r w:rsidRPr="00097F68">
        <w:rPr>
          <w:sz w:val="24"/>
          <w:szCs w:val="24"/>
          <w:lang w:eastAsia="en-GB"/>
        </w:rPr>
        <w:t>1/2</w:t>
      </w:r>
      <w:r w:rsidR="00204528" w:rsidRPr="00097F68">
        <w:rPr>
          <w:sz w:val="24"/>
          <w:szCs w:val="24"/>
          <w:lang w:eastAsia="en-GB"/>
        </w:rPr>
        <w:t xml:space="preserve"> </w:t>
      </w:r>
      <w:r w:rsidRPr="00097F68">
        <w:rPr>
          <w:sz w:val="24"/>
          <w:szCs w:val="24"/>
          <w:lang w:eastAsia="en-GB"/>
        </w:rPr>
        <w:t xml:space="preserve">tregon </w:t>
      </w:r>
      <w:r w:rsidR="00204528" w:rsidRPr="00097F68">
        <w:rPr>
          <w:sz w:val="24"/>
          <w:szCs w:val="24"/>
          <w:lang w:eastAsia="en-GB"/>
        </w:rPr>
        <w:t>se jo çdo marrëdhënie juridike e debitorit përthithet nga falimentimi por disa prej tyre zgjidhen jashtë kësaj procedure.</w:t>
      </w:r>
      <w:r w:rsidRPr="00097F68">
        <w:rPr>
          <w:sz w:val="24"/>
          <w:szCs w:val="24"/>
          <w:lang w:eastAsia="en-GB"/>
        </w:rPr>
        <w:t xml:space="preserve"> N</w:t>
      </w:r>
      <w:r w:rsidR="00097F68" w:rsidRPr="00097F68">
        <w:rPr>
          <w:sz w:val="24"/>
          <w:szCs w:val="24"/>
          <w:lang w:eastAsia="en-GB"/>
        </w:rPr>
        <w:t>ë</w:t>
      </w:r>
      <w:r w:rsidRPr="00097F68">
        <w:rPr>
          <w:sz w:val="24"/>
          <w:szCs w:val="24"/>
          <w:lang w:eastAsia="en-GB"/>
        </w:rPr>
        <w:t xml:space="preserve"> intepretim llogjik t</w:t>
      </w:r>
      <w:r w:rsidR="00097F68" w:rsidRPr="00097F68">
        <w:rPr>
          <w:sz w:val="24"/>
          <w:szCs w:val="24"/>
          <w:lang w:eastAsia="en-GB"/>
        </w:rPr>
        <w:t>ë</w:t>
      </w:r>
      <w:r w:rsidRPr="00097F68">
        <w:rPr>
          <w:sz w:val="24"/>
          <w:szCs w:val="24"/>
          <w:lang w:eastAsia="en-GB"/>
        </w:rPr>
        <w:t xml:space="preserve"> k</w:t>
      </w:r>
      <w:r w:rsidR="00097F68" w:rsidRPr="00097F68">
        <w:rPr>
          <w:sz w:val="24"/>
          <w:szCs w:val="24"/>
          <w:lang w:eastAsia="en-GB"/>
        </w:rPr>
        <w:t>ë</w:t>
      </w:r>
      <w:r w:rsidRPr="00097F68">
        <w:rPr>
          <w:sz w:val="24"/>
          <w:szCs w:val="24"/>
          <w:lang w:eastAsia="en-GB"/>
        </w:rPr>
        <w:t xml:space="preserve">saj dispozite </w:t>
      </w:r>
      <w:r w:rsidR="00620780" w:rsidRPr="00097F68">
        <w:rPr>
          <w:spacing w:val="-2"/>
          <w:sz w:val="24"/>
          <w:szCs w:val="24"/>
          <w:lang w:val="en-US"/>
        </w:rPr>
        <w:t>kolegji vler</w:t>
      </w:r>
      <w:r w:rsidR="00097F68" w:rsidRPr="00097F68">
        <w:rPr>
          <w:spacing w:val="-2"/>
          <w:sz w:val="24"/>
          <w:szCs w:val="24"/>
          <w:lang w:val="en-US"/>
        </w:rPr>
        <w:t>ë</w:t>
      </w:r>
      <w:r w:rsidR="00620780" w:rsidRPr="00097F68">
        <w:rPr>
          <w:spacing w:val="-2"/>
          <w:sz w:val="24"/>
          <w:szCs w:val="24"/>
          <w:lang w:val="en-US"/>
        </w:rPr>
        <w:t>son se p</w:t>
      </w:r>
      <w:r w:rsidR="00097F68" w:rsidRPr="00097F68">
        <w:rPr>
          <w:spacing w:val="-2"/>
          <w:sz w:val="24"/>
          <w:szCs w:val="24"/>
          <w:lang w:val="en-US"/>
        </w:rPr>
        <w:t>ë</w:t>
      </w:r>
      <w:r w:rsidR="00620780" w:rsidRPr="00097F68">
        <w:rPr>
          <w:spacing w:val="-2"/>
          <w:sz w:val="24"/>
          <w:szCs w:val="24"/>
          <w:lang w:val="en-US"/>
        </w:rPr>
        <w:t>rjashtimi i parashikuar nga neni 71/2 t</w:t>
      </w:r>
      <w:r w:rsidR="00097F68" w:rsidRPr="00097F68">
        <w:rPr>
          <w:spacing w:val="-2"/>
          <w:sz w:val="24"/>
          <w:szCs w:val="24"/>
          <w:lang w:val="en-US"/>
        </w:rPr>
        <w:t>ë</w:t>
      </w:r>
      <w:r w:rsidR="00620780" w:rsidRPr="00097F68">
        <w:rPr>
          <w:spacing w:val="-2"/>
          <w:sz w:val="24"/>
          <w:szCs w:val="24"/>
          <w:lang w:val="en-US"/>
        </w:rPr>
        <w:t xml:space="preserve"> ligjit nr.8901/2002 </w:t>
      </w:r>
      <w:r w:rsidR="00EF06BB" w:rsidRPr="00097F68">
        <w:rPr>
          <w:spacing w:val="-2"/>
          <w:sz w:val="24"/>
          <w:szCs w:val="24"/>
          <w:lang w:val="en-US"/>
        </w:rPr>
        <w:t>nuk kufizohet vet</w:t>
      </w:r>
      <w:r w:rsidR="00097F68" w:rsidRPr="00097F68">
        <w:rPr>
          <w:spacing w:val="-2"/>
          <w:sz w:val="24"/>
          <w:szCs w:val="24"/>
          <w:lang w:val="en-US"/>
        </w:rPr>
        <w:t>ë</w:t>
      </w:r>
      <w:r w:rsidR="00EF06BB" w:rsidRPr="00097F68">
        <w:rPr>
          <w:spacing w:val="-2"/>
          <w:sz w:val="24"/>
          <w:szCs w:val="24"/>
          <w:lang w:val="en-US"/>
        </w:rPr>
        <w:t>m n</w:t>
      </w:r>
      <w:r w:rsidR="00097F68" w:rsidRPr="00097F68">
        <w:rPr>
          <w:spacing w:val="-2"/>
          <w:sz w:val="24"/>
          <w:szCs w:val="24"/>
          <w:lang w:val="en-US"/>
        </w:rPr>
        <w:t>ë</w:t>
      </w:r>
      <w:r w:rsidR="00EF06BB" w:rsidRPr="00097F68">
        <w:rPr>
          <w:spacing w:val="-2"/>
          <w:sz w:val="24"/>
          <w:szCs w:val="24"/>
          <w:lang w:val="en-US"/>
        </w:rPr>
        <w:t xml:space="preserve"> </w:t>
      </w:r>
      <w:r w:rsidR="009F7FFA" w:rsidRPr="00097F68">
        <w:rPr>
          <w:spacing w:val="-2"/>
          <w:sz w:val="24"/>
          <w:szCs w:val="24"/>
          <w:lang w:val="en-US"/>
        </w:rPr>
        <w:t>padit</w:t>
      </w:r>
      <w:r w:rsidR="00097F68" w:rsidRPr="00097F68">
        <w:rPr>
          <w:spacing w:val="-2"/>
          <w:sz w:val="24"/>
          <w:szCs w:val="24"/>
          <w:lang w:val="en-US"/>
        </w:rPr>
        <w:t>ë</w:t>
      </w:r>
      <w:r w:rsidR="009F7FFA" w:rsidRPr="00097F68">
        <w:rPr>
          <w:spacing w:val="-2"/>
          <w:sz w:val="24"/>
          <w:szCs w:val="24"/>
          <w:lang w:val="en-US"/>
        </w:rPr>
        <w:t xml:space="preserve"> e detyrimit t</w:t>
      </w:r>
      <w:r w:rsidR="00097F68" w:rsidRPr="00097F68">
        <w:rPr>
          <w:spacing w:val="-2"/>
          <w:sz w:val="24"/>
          <w:szCs w:val="24"/>
          <w:lang w:val="en-US"/>
        </w:rPr>
        <w:t>ë</w:t>
      </w:r>
      <w:r w:rsidR="009F7FFA" w:rsidRPr="00097F68">
        <w:rPr>
          <w:spacing w:val="-2"/>
          <w:sz w:val="24"/>
          <w:szCs w:val="24"/>
          <w:lang w:val="en-US"/>
        </w:rPr>
        <w:t xml:space="preserve"> ngritura nga kreditor</w:t>
      </w:r>
      <w:r w:rsidR="00097F68" w:rsidRPr="00097F68">
        <w:rPr>
          <w:spacing w:val="-2"/>
          <w:sz w:val="24"/>
          <w:szCs w:val="24"/>
          <w:lang w:val="en-US"/>
        </w:rPr>
        <w:t>ë</w:t>
      </w:r>
      <w:r w:rsidR="009F7FFA" w:rsidRPr="00097F68">
        <w:rPr>
          <w:spacing w:val="-2"/>
          <w:sz w:val="24"/>
          <w:szCs w:val="24"/>
          <w:lang w:val="en-US"/>
        </w:rPr>
        <w:t>t e siguruar, por edhe n</w:t>
      </w:r>
      <w:r w:rsidR="00097F68" w:rsidRPr="00097F68">
        <w:rPr>
          <w:spacing w:val="-2"/>
          <w:sz w:val="24"/>
          <w:szCs w:val="24"/>
          <w:lang w:val="en-US"/>
        </w:rPr>
        <w:t>ë</w:t>
      </w:r>
      <w:r w:rsidR="009F7FFA" w:rsidRPr="00097F68">
        <w:rPr>
          <w:spacing w:val="-2"/>
          <w:sz w:val="24"/>
          <w:szCs w:val="24"/>
          <w:lang w:val="en-US"/>
        </w:rPr>
        <w:t xml:space="preserve"> rastin e padive reale, q</w:t>
      </w:r>
      <w:r w:rsidR="00097F68" w:rsidRPr="00097F68">
        <w:rPr>
          <w:spacing w:val="-2"/>
          <w:sz w:val="24"/>
          <w:szCs w:val="24"/>
          <w:lang w:val="en-US"/>
        </w:rPr>
        <w:t>ë</w:t>
      </w:r>
      <w:r w:rsidR="009F7FFA" w:rsidRPr="00097F68">
        <w:rPr>
          <w:spacing w:val="-2"/>
          <w:sz w:val="24"/>
          <w:szCs w:val="24"/>
          <w:lang w:val="en-US"/>
        </w:rPr>
        <w:t xml:space="preserve"> kan</w:t>
      </w:r>
      <w:r w:rsidR="00097F68" w:rsidRPr="00097F68">
        <w:rPr>
          <w:spacing w:val="-2"/>
          <w:sz w:val="24"/>
          <w:szCs w:val="24"/>
          <w:lang w:val="en-US"/>
        </w:rPr>
        <w:t>ë</w:t>
      </w:r>
      <w:r w:rsidR="009F7FFA" w:rsidRPr="00097F68">
        <w:rPr>
          <w:spacing w:val="-2"/>
          <w:sz w:val="24"/>
          <w:szCs w:val="24"/>
          <w:lang w:val="en-US"/>
        </w:rPr>
        <w:t xml:space="preserve"> p</w:t>
      </w:r>
      <w:r w:rsidR="00097F68" w:rsidRPr="00097F68">
        <w:rPr>
          <w:spacing w:val="-2"/>
          <w:sz w:val="24"/>
          <w:szCs w:val="24"/>
          <w:lang w:val="en-US"/>
        </w:rPr>
        <w:t>ë</w:t>
      </w:r>
      <w:r w:rsidR="009F7FFA" w:rsidRPr="00097F68">
        <w:rPr>
          <w:spacing w:val="-2"/>
          <w:sz w:val="24"/>
          <w:szCs w:val="24"/>
          <w:lang w:val="en-US"/>
        </w:rPr>
        <w:t>r q</w:t>
      </w:r>
      <w:r w:rsidR="00097F68" w:rsidRPr="00097F68">
        <w:rPr>
          <w:spacing w:val="-2"/>
          <w:sz w:val="24"/>
          <w:szCs w:val="24"/>
          <w:lang w:val="en-US"/>
        </w:rPr>
        <w:t>ë</w:t>
      </w:r>
      <w:r w:rsidR="009F7FFA" w:rsidRPr="00097F68">
        <w:rPr>
          <w:spacing w:val="-2"/>
          <w:sz w:val="24"/>
          <w:szCs w:val="24"/>
          <w:lang w:val="en-US"/>
        </w:rPr>
        <w:t>llim njohjen e pron</w:t>
      </w:r>
      <w:r w:rsidR="00097F68" w:rsidRPr="00097F68">
        <w:rPr>
          <w:spacing w:val="-2"/>
          <w:sz w:val="24"/>
          <w:szCs w:val="24"/>
          <w:lang w:val="en-US"/>
        </w:rPr>
        <w:t>ë</w:t>
      </w:r>
      <w:r w:rsidR="009F7FFA" w:rsidRPr="00097F68">
        <w:rPr>
          <w:spacing w:val="-2"/>
          <w:sz w:val="24"/>
          <w:szCs w:val="24"/>
          <w:lang w:val="en-US"/>
        </w:rPr>
        <w:t>sis</w:t>
      </w:r>
      <w:r w:rsidR="00097F68" w:rsidRPr="00097F68">
        <w:rPr>
          <w:spacing w:val="-2"/>
          <w:sz w:val="24"/>
          <w:szCs w:val="24"/>
          <w:lang w:val="en-US"/>
        </w:rPr>
        <w:t>ë</w:t>
      </w:r>
      <w:r w:rsidR="009F7FFA" w:rsidRPr="00097F68">
        <w:rPr>
          <w:spacing w:val="-2"/>
          <w:sz w:val="24"/>
          <w:szCs w:val="24"/>
          <w:lang w:val="en-US"/>
        </w:rPr>
        <w:t xml:space="preserve"> mbi k</w:t>
      </w:r>
      <w:r w:rsidR="00097F68" w:rsidRPr="00097F68">
        <w:rPr>
          <w:spacing w:val="-2"/>
          <w:sz w:val="24"/>
          <w:szCs w:val="24"/>
          <w:lang w:val="en-US"/>
        </w:rPr>
        <w:t>ë</w:t>
      </w:r>
      <w:r w:rsidR="009F7FFA" w:rsidRPr="00097F68">
        <w:rPr>
          <w:spacing w:val="-2"/>
          <w:sz w:val="24"/>
          <w:szCs w:val="24"/>
          <w:lang w:val="en-US"/>
        </w:rPr>
        <w:t>to pasuri.</w:t>
      </w:r>
    </w:p>
    <w:p w14:paraId="467199D5" w14:textId="79E7BBEF" w:rsidR="00031AB2" w:rsidRPr="00097F68" w:rsidRDefault="00EF06BB" w:rsidP="00097F68">
      <w:pPr>
        <w:shd w:val="clear" w:color="auto" w:fill="FFFFFF"/>
        <w:jc w:val="both"/>
        <w:rPr>
          <w:sz w:val="24"/>
          <w:szCs w:val="24"/>
          <w:lang w:eastAsia="en-GB"/>
        </w:rPr>
      </w:pPr>
      <w:r w:rsidRPr="00097F68">
        <w:rPr>
          <w:spacing w:val="-2"/>
          <w:sz w:val="24"/>
          <w:szCs w:val="24"/>
          <w:lang w:val="en-US"/>
        </w:rPr>
        <w:t xml:space="preserve">      2</w:t>
      </w:r>
      <w:r w:rsidR="00DD19C8" w:rsidRPr="00097F68">
        <w:rPr>
          <w:spacing w:val="-2"/>
          <w:sz w:val="24"/>
          <w:szCs w:val="24"/>
          <w:lang w:val="en-US"/>
        </w:rPr>
        <w:t>8</w:t>
      </w:r>
      <w:r w:rsidRPr="00097F68">
        <w:rPr>
          <w:spacing w:val="-2"/>
          <w:sz w:val="24"/>
          <w:szCs w:val="24"/>
          <w:lang w:val="en-US"/>
        </w:rPr>
        <w:t xml:space="preserve">. </w:t>
      </w:r>
      <w:r w:rsidR="0046655D" w:rsidRPr="00097F68">
        <w:rPr>
          <w:spacing w:val="-2"/>
          <w:sz w:val="24"/>
          <w:szCs w:val="24"/>
          <w:lang w:val="en-US"/>
        </w:rPr>
        <w:t>Nj</w:t>
      </w:r>
      <w:r w:rsidR="00097F68" w:rsidRPr="00097F68">
        <w:rPr>
          <w:spacing w:val="-2"/>
          <w:sz w:val="24"/>
          <w:szCs w:val="24"/>
          <w:lang w:val="en-US"/>
        </w:rPr>
        <w:t>ë</w:t>
      </w:r>
      <w:r w:rsidR="0046655D" w:rsidRPr="00097F68">
        <w:rPr>
          <w:spacing w:val="-2"/>
          <w:sz w:val="24"/>
          <w:szCs w:val="24"/>
          <w:lang w:val="en-US"/>
        </w:rPr>
        <w:t xml:space="preserve"> gj</w:t>
      </w:r>
      <w:r w:rsidR="00097F68" w:rsidRPr="00097F68">
        <w:rPr>
          <w:spacing w:val="-2"/>
          <w:sz w:val="24"/>
          <w:szCs w:val="24"/>
          <w:lang w:val="en-US"/>
        </w:rPr>
        <w:t>ë</w:t>
      </w:r>
      <w:r w:rsidR="0046655D" w:rsidRPr="00097F68">
        <w:rPr>
          <w:spacing w:val="-2"/>
          <w:sz w:val="24"/>
          <w:szCs w:val="24"/>
          <w:lang w:val="en-US"/>
        </w:rPr>
        <w:t xml:space="preserve"> e till</w:t>
      </w:r>
      <w:r w:rsidR="00097F68" w:rsidRPr="00097F68">
        <w:rPr>
          <w:spacing w:val="-2"/>
          <w:sz w:val="24"/>
          <w:szCs w:val="24"/>
          <w:lang w:val="en-US"/>
        </w:rPr>
        <w:t>ë</w:t>
      </w:r>
      <w:r w:rsidR="0046655D" w:rsidRPr="00097F68">
        <w:rPr>
          <w:spacing w:val="-2"/>
          <w:sz w:val="24"/>
          <w:szCs w:val="24"/>
          <w:lang w:val="en-US"/>
        </w:rPr>
        <w:t xml:space="preserve"> del nga interpretimi i </w:t>
      </w:r>
      <w:r w:rsidR="009F7FFA" w:rsidRPr="00097F68">
        <w:rPr>
          <w:spacing w:val="-2"/>
          <w:sz w:val="24"/>
          <w:szCs w:val="24"/>
          <w:lang w:val="en-US"/>
        </w:rPr>
        <w:t>togfjal</w:t>
      </w:r>
      <w:r w:rsidR="00097F68" w:rsidRPr="00097F68">
        <w:rPr>
          <w:spacing w:val="-2"/>
          <w:sz w:val="24"/>
          <w:szCs w:val="24"/>
          <w:lang w:val="en-US"/>
        </w:rPr>
        <w:t>ë</w:t>
      </w:r>
      <w:r w:rsidR="009F7FFA" w:rsidRPr="00097F68">
        <w:rPr>
          <w:spacing w:val="-2"/>
          <w:sz w:val="24"/>
          <w:szCs w:val="24"/>
          <w:lang w:val="en-US"/>
        </w:rPr>
        <w:t>shit</w:t>
      </w:r>
      <w:r w:rsidR="0046655D" w:rsidRPr="00097F68">
        <w:rPr>
          <w:spacing w:val="-2"/>
          <w:sz w:val="24"/>
          <w:szCs w:val="24"/>
          <w:lang w:val="en-US"/>
        </w:rPr>
        <w:t xml:space="preserve"> “</w:t>
      </w:r>
      <w:r w:rsidR="009F7FFA" w:rsidRPr="00097F68">
        <w:rPr>
          <w:spacing w:val="-2"/>
          <w:sz w:val="24"/>
          <w:szCs w:val="24"/>
          <w:lang w:val="en-US"/>
        </w:rPr>
        <w:t xml:space="preserve"> kreditor </w:t>
      </w:r>
      <w:r w:rsidR="0046655D" w:rsidRPr="00097F68">
        <w:rPr>
          <w:spacing w:val="-2"/>
          <w:sz w:val="24"/>
          <w:szCs w:val="24"/>
          <w:lang w:val="en-US"/>
        </w:rPr>
        <w:t>t</w:t>
      </w:r>
      <w:r w:rsidR="00097F68" w:rsidRPr="00097F68">
        <w:rPr>
          <w:spacing w:val="-2"/>
          <w:sz w:val="24"/>
          <w:szCs w:val="24"/>
          <w:lang w:val="en-US"/>
        </w:rPr>
        <w:t>ë</w:t>
      </w:r>
      <w:r w:rsidR="0046655D" w:rsidRPr="00097F68">
        <w:rPr>
          <w:spacing w:val="-2"/>
          <w:sz w:val="24"/>
          <w:szCs w:val="24"/>
          <w:lang w:val="en-US"/>
        </w:rPr>
        <w:t xml:space="preserve"> sigur</w:t>
      </w:r>
      <w:r w:rsidR="009F7FFA" w:rsidRPr="00097F68">
        <w:rPr>
          <w:spacing w:val="-2"/>
          <w:sz w:val="24"/>
          <w:szCs w:val="24"/>
          <w:lang w:val="en-US"/>
        </w:rPr>
        <w:t>uar</w:t>
      </w:r>
      <w:r w:rsidR="0046655D" w:rsidRPr="00097F68">
        <w:rPr>
          <w:spacing w:val="-2"/>
          <w:sz w:val="24"/>
          <w:szCs w:val="24"/>
          <w:lang w:val="en-US"/>
        </w:rPr>
        <w:t xml:space="preserve">”, </w:t>
      </w:r>
      <w:r w:rsidR="009F7FFA" w:rsidRPr="00097F68">
        <w:rPr>
          <w:spacing w:val="-2"/>
          <w:sz w:val="24"/>
          <w:szCs w:val="24"/>
          <w:lang w:val="en-US"/>
        </w:rPr>
        <w:t>ku nj</w:t>
      </w:r>
      <w:r w:rsidR="00097F68" w:rsidRPr="00097F68">
        <w:rPr>
          <w:spacing w:val="-2"/>
          <w:sz w:val="24"/>
          <w:szCs w:val="24"/>
          <w:lang w:val="en-US"/>
        </w:rPr>
        <w:t>ë</w:t>
      </w:r>
      <w:r w:rsidR="009F7FFA" w:rsidRPr="00097F68">
        <w:rPr>
          <w:spacing w:val="-2"/>
          <w:sz w:val="24"/>
          <w:szCs w:val="24"/>
          <w:lang w:val="en-US"/>
        </w:rPr>
        <w:t xml:space="preserve"> prej mjeteve t</w:t>
      </w:r>
      <w:r w:rsidR="00097F68" w:rsidRPr="00097F68">
        <w:rPr>
          <w:spacing w:val="-2"/>
          <w:sz w:val="24"/>
          <w:szCs w:val="24"/>
          <w:lang w:val="en-US"/>
        </w:rPr>
        <w:t>ë</w:t>
      </w:r>
      <w:r w:rsidR="009F7FFA" w:rsidRPr="00097F68">
        <w:rPr>
          <w:spacing w:val="-2"/>
          <w:sz w:val="24"/>
          <w:szCs w:val="24"/>
          <w:lang w:val="en-US"/>
        </w:rPr>
        <w:t xml:space="preserve"> sigurimit </w:t>
      </w:r>
      <w:r w:rsidR="00097F68" w:rsidRPr="00097F68">
        <w:rPr>
          <w:spacing w:val="-2"/>
          <w:sz w:val="24"/>
          <w:szCs w:val="24"/>
          <w:lang w:val="en-US"/>
        </w:rPr>
        <w:t>ë</w:t>
      </w:r>
      <w:r w:rsidR="0046655D" w:rsidRPr="00097F68">
        <w:rPr>
          <w:spacing w:val="-2"/>
          <w:sz w:val="24"/>
          <w:szCs w:val="24"/>
          <w:lang w:val="en-US"/>
        </w:rPr>
        <w:t>sht</w:t>
      </w:r>
      <w:r w:rsidR="00097F68" w:rsidRPr="00097F68">
        <w:rPr>
          <w:spacing w:val="-2"/>
          <w:sz w:val="24"/>
          <w:szCs w:val="24"/>
          <w:lang w:val="en-US"/>
        </w:rPr>
        <w:t>ë</w:t>
      </w:r>
      <w:r w:rsidR="0046655D" w:rsidRPr="00097F68">
        <w:rPr>
          <w:spacing w:val="-2"/>
          <w:sz w:val="24"/>
          <w:szCs w:val="24"/>
          <w:lang w:val="en-US"/>
        </w:rPr>
        <w:t xml:space="preserve"> dhe hipoteka, </w:t>
      </w:r>
      <w:r w:rsidR="009F7FFA" w:rsidRPr="00097F68">
        <w:rPr>
          <w:spacing w:val="-2"/>
          <w:sz w:val="24"/>
          <w:szCs w:val="24"/>
          <w:lang w:val="en-US"/>
        </w:rPr>
        <w:t xml:space="preserve">e cila </w:t>
      </w:r>
      <w:r w:rsidR="00097F68" w:rsidRPr="00097F68">
        <w:rPr>
          <w:spacing w:val="-2"/>
          <w:sz w:val="24"/>
          <w:szCs w:val="24"/>
          <w:lang w:val="en-US"/>
        </w:rPr>
        <w:t>ë</w:t>
      </w:r>
      <w:r w:rsidR="0046655D" w:rsidRPr="00097F68">
        <w:rPr>
          <w:spacing w:val="-2"/>
          <w:sz w:val="24"/>
          <w:szCs w:val="24"/>
          <w:lang w:val="en-US"/>
        </w:rPr>
        <w:t>sht</w:t>
      </w:r>
      <w:r w:rsidR="00097F68" w:rsidRPr="00097F68">
        <w:rPr>
          <w:spacing w:val="-2"/>
          <w:sz w:val="24"/>
          <w:szCs w:val="24"/>
          <w:lang w:val="en-US"/>
        </w:rPr>
        <w:t>ë</w:t>
      </w:r>
      <w:r w:rsidR="0046655D" w:rsidRPr="00097F68">
        <w:rPr>
          <w:spacing w:val="-2"/>
          <w:sz w:val="24"/>
          <w:szCs w:val="24"/>
          <w:lang w:val="en-US"/>
        </w:rPr>
        <w:t xml:space="preserve"> nj</w:t>
      </w:r>
      <w:r w:rsidR="00097F68" w:rsidRPr="00097F68">
        <w:rPr>
          <w:spacing w:val="-2"/>
          <w:sz w:val="24"/>
          <w:szCs w:val="24"/>
          <w:lang w:val="en-US"/>
        </w:rPr>
        <w:t>ë</w:t>
      </w:r>
      <w:r w:rsidR="0046655D" w:rsidRPr="00097F68">
        <w:rPr>
          <w:spacing w:val="-2"/>
          <w:sz w:val="24"/>
          <w:szCs w:val="24"/>
          <w:lang w:val="en-US"/>
        </w:rPr>
        <w:t xml:space="preserve"> e drejt</w:t>
      </w:r>
      <w:r w:rsidR="00097F68" w:rsidRPr="00097F68">
        <w:rPr>
          <w:spacing w:val="-2"/>
          <w:sz w:val="24"/>
          <w:szCs w:val="24"/>
          <w:lang w:val="en-US"/>
        </w:rPr>
        <w:t>ë</w:t>
      </w:r>
      <w:r w:rsidR="0046655D" w:rsidRPr="00097F68">
        <w:rPr>
          <w:spacing w:val="-2"/>
          <w:sz w:val="24"/>
          <w:szCs w:val="24"/>
          <w:lang w:val="en-US"/>
        </w:rPr>
        <w:t xml:space="preserve"> reale e vendosur me kontrat</w:t>
      </w:r>
      <w:r w:rsidR="00097F68" w:rsidRPr="00097F68">
        <w:rPr>
          <w:spacing w:val="-2"/>
          <w:sz w:val="24"/>
          <w:szCs w:val="24"/>
          <w:lang w:val="en-US"/>
        </w:rPr>
        <w:t>ë</w:t>
      </w:r>
      <w:r w:rsidR="0046655D" w:rsidRPr="00097F68">
        <w:rPr>
          <w:spacing w:val="-2"/>
          <w:sz w:val="24"/>
          <w:szCs w:val="24"/>
          <w:lang w:val="en-US"/>
        </w:rPr>
        <w:t xml:space="preserve"> p</w:t>
      </w:r>
      <w:r w:rsidR="00097F68" w:rsidRPr="00097F68">
        <w:rPr>
          <w:spacing w:val="-2"/>
          <w:sz w:val="24"/>
          <w:szCs w:val="24"/>
          <w:lang w:val="en-US"/>
        </w:rPr>
        <w:t>ë</w:t>
      </w:r>
      <w:r w:rsidR="0046655D" w:rsidRPr="00097F68">
        <w:rPr>
          <w:spacing w:val="-2"/>
          <w:sz w:val="24"/>
          <w:szCs w:val="24"/>
          <w:lang w:val="en-US"/>
        </w:rPr>
        <w:t>r t</w:t>
      </w:r>
      <w:r w:rsidR="00097F68" w:rsidRPr="00097F68">
        <w:rPr>
          <w:spacing w:val="-2"/>
          <w:sz w:val="24"/>
          <w:szCs w:val="24"/>
          <w:lang w:val="en-US"/>
        </w:rPr>
        <w:t>ë</w:t>
      </w:r>
      <w:r w:rsidR="0046655D" w:rsidRPr="00097F68">
        <w:rPr>
          <w:spacing w:val="-2"/>
          <w:sz w:val="24"/>
          <w:szCs w:val="24"/>
          <w:lang w:val="en-US"/>
        </w:rPr>
        <w:t xml:space="preserve"> garantuar ekzekutimin e detyrimit ndaj kreditorit. Duke q</w:t>
      </w:r>
      <w:r w:rsidR="00097F68" w:rsidRPr="00097F68">
        <w:rPr>
          <w:spacing w:val="-2"/>
          <w:sz w:val="24"/>
          <w:szCs w:val="24"/>
          <w:lang w:val="en-US"/>
        </w:rPr>
        <w:t>ë</w:t>
      </w:r>
      <w:r w:rsidR="0046655D" w:rsidRPr="00097F68">
        <w:rPr>
          <w:spacing w:val="-2"/>
          <w:sz w:val="24"/>
          <w:szCs w:val="24"/>
          <w:lang w:val="en-US"/>
        </w:rPr>
        <w:t>n</w:t>
      </w:r>
      <w:r w:rsidR="00097F68" w:rsidRPr="00097F68">
        <w:rPr>
          <w:spacing w:val="-2"/>
          <w:sz w:val="24"/>
          <w:szCs w:val="24"/>
          <w:lang w:val="en-US"/>
        </w:rPr>
        <w:t>ë</w:t>
      </w:r>
      <w:r w:rsidR="0046655D" w:rsidRPr="00097F68">
        <w:rPr>
          <w:spacing w:val="-2"/>
          <w:sz w:val="24"/>
          <w:szCs w:val="24"/>
          <w:lang w:val="en-US"/>
        </w:rPr>
        <w:t xml:space="preserve"> se ligji pranon p</w:t>
      </w:r>
      <w:r w:rsidR="00097F68" w:rsidRPr="00097F68">
        <w:rPr>
          <w:spacing w:val="-2"/>
          <w:sz w:val="24"/>
          <w:szCs w:val="24"/>
          <w:lang w:val="en-US"/>
        </w:rPr>
        <w:t>ë</w:t>
      </w:r>
      <w:r w:rsidR="0046655D" w:rsidRPr="00097F68">
        <w:rPr>
          <w:spacing w:val="-2"/>
          <w:sz w:val="24"/>
          <w:szCs w:val="24"/>
          <w:lang w:val="en-US"/>
        </w:rPr>
        <w:t xml:space="preserve">rjashtimin nga pezullimi </w:t>
      </w:r>
      <w:r w:rsidR="00B612B0" w:rsidRPr="00097F68">
        <w:rPr>
          <w:spacing w:val="-2"/>
          <w:sz w:val="24"/>
          <w:szCs w:val="24"/>
          <w:lang w:val="en-US"/>
        </w:rPr>
        <w:t>t</w:t>
      </w:r>
      <w:r w:rsidR="00097F68" w:rsidRPr="00097F68">
        <w:rPr>
          <w:spacing w:val="-2"/>
          <w:sz w:val="24"/>
          <w:szCs w:val="24"/>
          <w:lang w:val="en-US"/>
        </w:rPr>
        <w:t>ë</w:t>
      </w:r>
      <w:r w:rsidR="00B612B0" w:rsidRPr="00097F68">
        <w:rPr>
          <w:spacing w:val="-2"/>
          <w:sz w:val="24"/>
          <w:szCs w:val="24"/>
          <w:lang w:val="en-US"/>
        </w:rPr>
        <w:t xml:space="preserve"> padive t</w:t>
      </w:r>
      <w:r w:rsidR="00097F68" w:rsidRPr="00097F68">
        <w:rPr>
          <w:spacing w:val="-2"/>
          <w:sz w:val="24"/>
          <w:szCs w:val="24"/>
          <w:lang w:val="en-US"/>
        </w:rPr>
        <w:t>ë</w:t>
      </w:r>
      <w:r w:rsidR="00B612B0" w:rsidRPr="00097F68">
        <w:rPr>
          <w:spacing w:val="-2"/>
          <w:sz w:val="24"/>
          <w:szCs w:val="24"/>
          <w:lang w:val="en-US"/>
        </w:rPr>
        <w:t xml:space="preserve"> detyrimit </w:t>
      </w:r>
      <w:r w:rsidR="0046655D" w:rsidRPr="00097F68">
        <w:rPr>
          <w:spacing w:val="-2"/>
          <w:sz w:val="24"/>
          <w:szCs w:val="24"/>
          <w:lang w:val="en-US"/>
        </w:rPr>
        <w:t>p</w:t>
      </w:r>
      <w:r w:rsidR="00097F68" w:rsidRPr="00097F68">
        <w:rPr>
          <w:spacing w:val="-2"/>
          <w:sz w:val="24"/>
          <w:szCs w:val="24"/>
          <w:lang w:val="en-US"/>
        </w:rPr>
        <w:t>ë</w:t>
      </w:r>
      <w:r w:rsidR="0046655D" w:rsidRPr="00097F68">
        <w:rPr>
          <w:spacing w:val="-2"/>
          <w:sz w:val="24"/>
          <w:szCs w:val="24"/>
          <w:lang w:val="en-US"/>
        </w:rPr>
        <w:t>r nj</w:t>
      </w:r>
      <w:r w:rsidR="00097F68" w:rsidRPr="00097F68">
        <w:rPr>
          <w:spacing w:val="-2"/>
          <w:sz w:val="24"/>
          <w:szCs w:val="24"/>
          <w:lang w:val="en-US"/>
        </w:rPr>
        <w:t>ë</w:t>
      </w:r>
      <w:r w:rsidR="0046655D" w:rsidRPr="00097F68">
        <w:rPr>
          <w:spacing w:val="-2"/>
          <w:sz w:val="24"/>
          <w:szCs w:val="24"/>
          <w:lang w:val="en-US"/>
        </w:rPr>
        <w:t xml:space="preserve"> t</w:t>
      </w:r>
      <w:r w:rsidR="00097F68" w:rsidRPr="00097F68">
        <w:rPr>
          <w:spacing w:val="-2"/>
          <w:sz w:val="24"/>
          <w:szCs w:val="24"/>
          <w:lang w:val="en-US"/>
        </w:rPr>
        <w:t>ë</w:t>
      </w:r>
      <w:r w:rsidR="0046655D" w:rsidRPr="00097F68">
        <w:rPr>
          <w:spacing w:val="-2"/>
          <w:sz w:val="24"/>
          <w:szCs w:val="24"/>
          <w:lang w:val="en-US"/>
        </w:rPr>
        <w:t xml:space="preserve"> drejt</w:t>
      </w:r>
      <w:r w:rsidR="00097F68" w:rsidRPr="00097F68">
        <w:rPr>
          <w:spacing w:val="-2"/>
          <w:sz w:val="24"/>
          <w:szCs w:val="24"/>
          <w:lang w:val="en-US"/>
        </w:rPr>
        <w:t>ë</w:t>
      </w:r>
      <w:r w:rsidR="0046655D" w:rsidRPr="00097F68">
        <w:rPr>
          <w:spacing w:val="-2"/>
          <w:sz w:val="24"/>
          <w:szCs w:val="24"/>
          <w:lang w:val="en-US"/>
        </w:rPr>
        <w:t xml:space="preserve"> reale garantuese at</w:t>
      </w:r>
      <w:r w:rsidR="00097F68" w:rsidRPr="00097F68">
        <w:rPr>
          <w:spacing w:val="-2"/>
          <w:sz w:val="24"/>
          <w:szCs w:val="24"/>
          <w:lang w:val="en-US"/>
        </w:rPr>
        <w:t>ë</w:t>
      </w:r>
      <w:r w:rsidR="0046655D" w:rsidRPr="00097F68">
        <w:rPr>
          <w:spacing w:val="-2"/>
          <w:sz w:val="24"/>
          <w:szCs w:val="24"/>
          <w:lang w:val="en-US"/>
        </w:rPr>
        <w:t>her</w:t>
      </w:r>
      <w:r w:rsidR="00097F68" w:rsidRPr="00097F68">
        <w:rPr>
          <w:spacing w:val="-2"/>
          <w:sz w:val="24"/>
          <w:szCs w:val="24"/>
          <w:lang w:val="en-US"/>
        </w:rPr>
        <w:t>ë</w:t>
      </w:r>
      <w:r w:rsidR="0046655D" w:rsidRPr="00097F68">
        <w:rPr>
          <w:spacing w:val="-2"/>
          <w:sz w:val="24"/>
          <w:szCs w:val="24"/>
          <w:lang w:val="en-US"/>
        </w:rPr>
        <w:t xml:space="preserve"> </w:t>
      </w:r>
      <w:r w:rsidR="00AE6C21" w:rsidRPr="00097F68">
        <w:rPr>
          <w:spacing w:val="-2"/>
          <w:sz w:val="24"/>
          <w:szCs w:val="24"/>
          <w:lang w:val="en-US"/>
        </w:rPr>
        <w:t>nuk diskutohet q</w:t>
      </w:r>
      <w:r w:rsidR="00097F68" w:rsidRPr="00097F68">
        <w:rPr>
          <w:spacing w:val="-2"/>
          <w:sz w:val="24"/>
          <w:szCs w:val="24"/>
          <w:lang w:val="en-US"/>
        </w:rPr>
        <w:t>ë</w:t>
      </w:r>
      <w:r w:rsidR="00AE6C21" w:rsidRPr="00097F68">
        <w:rPr>
          <w:spacing w:val="-2"/>
          <w:sz w:val="24"/>
          <w:szCs w:val="24"/>
          <w:lang w:val="en-US"/>
        </w:rPr>
        <w:t xml:space="preserve"> ky p</w:t>
      </w:r>
      <w:r w:rsidR="00097F68" w:rsidRPr="00097F68">
        <w:rPr>
          <w:spacing w:val="-2"/>
          <w:sz w:val="24"/>
          <w:szCs w:val="24"/>
          <w:lang w:val="en-US"/>
        </w:rPr>
        <w:t>ë</w:t>
      </w:r>
      <w:r w:rsidR="00AE6C21" w:rsidRPr="00097F68">
        <w:rPr>
          <w:spacing w:val="-2"/>
          <w:sz w:val="24"/>
          <w:szCs w:val="24"/>
          <w:lang w:val="en-US"/>
        </w:rPr>
        <w:t xml:space="preserve">rjashtim </w:t>
      </w:r>
      <w:r w:rsidR="00097F68" w:rsidRPr="00097F68">
        <w:rPr>
          <w:spacing w:val="-2"/>
          <w:sz w:val="24"/>
          <w:szCs w:val="24"/>
          <w:lang w:val="en-US"/>
        </w:rPr>
        <w:t>ë</w:t>
      </w:r>
      <w:r w:rsidR="00AE6C21" w:rsidRPr="00097F68">
        <w:rPr>
          <w:spacing w:val="-2"/>
          <w:sz w:val="24"/>
          <w:szCs w:val="24"/>
          <w:lang w:val="en-US"/>
        </w:rPr>
        <w:t>sht</w:t>
      </w:r>
      <w:r w:rsidR="00097F68" w:rsidRPr="00097F68">
        <w:rPr>
          <w:spacing w:val="-2"/>
          <w:sz w:val="24"/>
          <w:szCs w:val="24"/>
          <w:lang w:val="en-US"/>
        </w:rPr>
        <w:t>ë</w:t>
      </w:r>
      <w:r w:rsidR="00AE6C21" w:rsidRPr="00097F68">
        <w:rPr>
          <w:spacing w:val="-2"/>
          <w:sz w:val="24"/>
          <w:szCs w:val="24"/>
          <w:lang w:val="en-US"/>
        </w:rPr>
        <w:t xml:space="preserve"> i zbatuesh</w:t>
      </w:r>
      <w:r w:rsidR="00097F68" w:rsidRPr="00097F68">
        <w:rPr>
          <w:spacing w:val="-2"/>
          <w:sz w:val="24"/>
          <w:szCs w:val="24"/>
          <w:lang w:val="en-US"/>
        </w:rPr>
        <w:t>ë</w:t>
      </w:r>
      <w:r w:rsidR="00AE6C21" w:rsidRPr="00097F68">
        <w:rPr>
          <w:spacing w:val="-2"/>
          <w:sz w:val="24"/>
          <w:szCs w:val="24"/>
          <w:lang w:val="en-US"/>
        </w:rPr>
        <w:t>m edhe n</w:t>
      </w:r>
      <w:r w:rsidR="00097F68" w:rsidRPr="00097F68">
        <w:rPr>
          <w:spacing w:val="-2"/>
          <w:sz w:val="24"/>
          <w:szCs w:val="24"/>
          <w:lang w:val="en-US"/>
        </w:rPr>
        <w:t>ë</w:t>
      </w:r>
      <w:r w:rsidR="00AE6C21" w:rsidRPr="00097F68">
        <w:rPr>
          <w:spacing w:val="-2"/>
          <w:sz w:val="24"/>
          <w:szCs w:val="24"/>
          <w:lang w:val="en-US"/>
        </w:rPr>
        <w:t xml:space="preserve"> rastet </w:t>
      </w:r>
      <w:r w:rsidR="009F7FFA" w:rsidRPr="00097F68">
        <w:rPr>
          <w:spacing w:val="-2"/>
          <w:sz w:val="24"/>
          <w:szCs w:val="24"/>
          <w:lang w:val="en-US"/>
        </w:rPr>
        <w:t xml:space="preserve">e padive reale </w:t>
      </w:r>
      <w:r w:rsidR="00AE6C21" w:rsidRPr="00097F68">
        <w:rPr>
          <w:spacing w:val="-2"/>
          <w:sz w:val="24"/>
          <w:szCs w:val="24"/>
          <w:lang w:val="en-US"/>
        </w:rPr>
        <w:t>kur pala padit</w:t>
      </w:r>
      <w:r w:rsidR="00097F68" w:rsidRPr="00097F68">
        <w:rPr>
          <w:spacing w:val="-2"/>
          <w:sz w:val="24"/>
          <w:szCs w:val="24"/>
          <w:lang w:val="en-US"/>
        </w:rPr>
        <w:t>ë</w:t>
      </w:r>
      <w:r w:rsidR="00AE6C21" w:rsidRPr="00097F68">
        <w:rPr>
          <w:spacing w:val="-2"/>
          <w:sz w:val="24"/>
          <w:szCs w:val="24"/>
          <w:lang w:val="en-US"/>
        </w:rPr>
        <w:t>se pretendon t</w:t>
      </w:r>
      <w:r w:rsidR="00097F68" w:rsidRPr="00097F68">
        <w:rPr>
          <w:spacing w:val="-2"/>
          <w:sz w:val="24"/>
          <w:szCs w:val="24"/>
          <w:lang w:val="en-US"/>
        </w:rPr>
        <w:t>ë</w:t>
      </w:r>
      <w:r w:rsidR="00AE6C21" w:rsidRPr="00097F68">
        <w:rPr>
          <w:spacing w:val="-2"/>
          <w:sz w:val="24"/>
          <w:szCs w:val="24"/>
          <w:lang w:val="en-US"/>
        </w:rPr>
        <w:t xml:space="preserve"> drejt</w:t>
      </w:r>
      <w:r w:rsidR="00097F68" w:rsidRPr="00097F68">
        <w:rPr>
          <w:spacing w:val="-2"/>
          <w:sz w:val="24"/>
          <w:szCs w:val="24"/>
          <w:lang w:val="en-US"/>
        </w:rPr>
        <w:t>ë</w:t>
      </w:r>
      <w:r w:rsidR="00AE6C21" w:rsidRPr="00097F68">
        <w:rPr>
          <w:spacing w:val="-2"/>
          <w:sz w:val="24"/>
          <w:szCs w:val="24"/>
          <w:lang w:val="en-US"/>
        </w:rPr>
        <w:t>n reale t</w:t>
      </w:r>
      <w:r w:rsidR="00097F68" w:rsidRPr="00097F68">
        <w:rPr>
          <w:spacing w:val="-2"/>
          <w:sz w:val="24"/>
          <w:szCs w:val="24"/>
          <w:lang w:val="en-US"/>
        </w:rPr>
        <w:t>ë</w:t>
      </w:r>
      <w:r w:rsidR="00AE6C21" w:rsidRPr="00097F68">
        <w:rPr>
          <w:spacing w:val="-2"/>
          <w:sz w:val="24"/>
          <w:szCs w:val="24"/>
          <w:lang w:val="en-US"/>
        </w:rPr>
        <w:t xml:space="preserve"> pron</w:t>
      </w:r>
      <w:r w:rsidR="00097F68" w:rsidRPr="00097F68">
        <w:rPr>
          <w:spacing w:val="-2"/>
          <w:sz w:val="24"/>
          <w:szCs w:val="24"/>
          <w:lang w:val="en-US"/>
        </w:rPr>
        <w:t>ë</w:t>
      </w:r>
      <w:r w:rsidR="00AE6C21" w:rsidRPr="00097F68">
        <w:rPr>
          <w:spacing w:val="-2"/>
          <w:sz w:val="24"/>
          <w:szCs w:val="24"/>
          <w:lang w:val="en-US"/>
        </w:rPr>
        <w:t>sis</w:t>
      </w:r>
      <w:r w:rsidR="00097F68" w:rsidRPr="00097F68">
        <w:rPr>
          <w:spacing w:val="-2"/>
          <w:sz w:val="24"/>
          <w:szCs w:val="24"/>
          <w:lang w:val="en-US"/>
        </w:rPr>
        <w:t>ë</w:t>
      </w:r>
      <w:r w:rsidR="00AE6C21" w:rsidRPr="00097F68">
        <w:rPr>
          <w:spacing w:val="-2"/>
          <w:sz w:val="24"/>
          <w:szCs w:val="24"/>
          <w:lang w:val="en-US"/>
        </w:rPr>
        <w:t xml:space="preserve"> mbi pasurin</w:t>
      </w:r>
      <w:r w:rsidR="00097F68" w:rsidRPr="00097F68">
        <w:rPr>
          <w:spacing w:val="-2"/>
          <w:sz w:val="24"/>
          <w:szCs w:val="24"/>
          <w:lang w:val="en-US"/>
        </w:rPr>
        <w:t>ë</w:t>
      </w:r>
      <w:r w:rsidR="00AE6C21" w:rsidRPr="00097F68">
        <w:rPr>
          <w:spacing w:val="-2"/>
          <w:sz w:val="24"/>
          <w:szCs w:val="24"/>
          <w:lang w:val="en-US"/>
        </w:rPr>
        <w:t xml:space="preserve"> e debitori</w:t>
      </w:r>
      <w:r w:rsidR="00B612B0" w:rsidRPr="00097F68">
        <w:rPr>
          <w:spacing w:val="-2"/>
          <w:sz w:val="24"/>
          <w:szCs w:val="24"/>
          <w:lang w:val="en-US"/>
        </w:rPr>
        <w:t>t</w:t>
      </w:r>
      <w:r w:rsidR="00AE6C21" w:rsidRPr="00097F68">
        <w:rPr>
          <w:spacing w:val="-2"/>
          <w:sz w:val="24"/>
          <w:szCs w:val="24"/>
          <w:lang w:val="en-US"/>
        </w:rPr>
        <w:t>, po n</w:t>
      </w:r>
      <w:r w:rsidR="00097F68" w:rsidRPr="00097F68">
        <w:rPr>
          <w:spacing w:val="-2"/>
          <w:sz w:val="24"/>
          <w:szCs w:val="24"/>
          <w:lang w:val="en-US"/>
        </w:rPr>
        <w:t>ë</w:t>
      </w:r>
      <w:r w:rsidR="00AE6C21" w:rsidRPr="00097F68">
        <w:rPr>
          <w:spacing w:val="-2"/>
          <w:sz w:val="24"/>
          <w:szCs w:val="24"/>
          <w:lang w:val="en-US"/>
        </w:rPr>
        <w:t xml:space="preserve"> baz</w:t>
      </w:r>
      <w:r w:rsidR="00097F68" w:rsidRPr="00097F68">
        <w:rPr>
          <w:spacing w:val="-2"/>
          <w:sz w:val="24"/>
          <w:szCs w:val="24"/>
          <w:lang w:val="en-US"/>
        </w:rPr>
        <w:t>ë</w:t>
      </w:r>
      <w:r w:rsidR="00AE6C21" w:rsidRPr="00097F68">
        <w:rPr>
          <w:spacing w:val="-2"/>
          <w:sz w:val="24"/>
          <w:szCs w:val="24"/>
          <w:lang w:val="en-US"/>
        </w:rPr>
        <w:t xml:space="preserve"> t</w:t>
      </w:r>
      <w:r w:rsidR="00097F68" w:rsidRPr="00097F68">
        <w:rPr>
          <w:spacing w:val="-2"/>
          <w:sz w:val="24"/>
          <w:szCs w:val="24"/>
          <w:lang w:val="en-US"/>
        </w:rPr>
        <w:t>ë</w:t>
      </w:r>
      <w:r w:rsidR="00AE6C21" w:rsidRPr="00097F68">
        <w:rPr>
          <w:spacing w:val="-2"/>
          <w:sz w:val="24"/>
          <w:szCs w:val="24"/>
          <w:lang w:val="en-US"/>
        </w:rPr>
        <w:t xml:space="preserve"> nj</w:t>
      </w:r>
      <w:r w:rsidR="00097F68" w:rsidRPr="00097F68">
        <w:rPr>
          <w:spacing w:val="-2"/>
          <w:sz w:val="24"/>
          <w:szCs w:val="24"/>
          <w:lang w:val="en-US"/>
        </w:rPr>
        <w:t>ë</w:t>
      </w:r>
      <w:r w:rsidR="00AE6C21" w:rsidRPr="00097F68">
        <w:rPr>
          <w:spacing w:val="-2"/>
          <w:sz w:val="24"/>
          <w:szCs w:val="24"/>
          <w:lang w:val="en-US"/>
        </w:rPr>
        <w:t xml:space="preserve"> kontrate q</w:t>
      </w:r>
      <w:r w:rsidR="00097F68" w:rsidRPr="00097F68">
        <w:rPr>
          <w:spacing w:val="-2"/>
          <w:sz w:val="24"/>
          <w:szCs w:val="24"/>
          <w:lang w:val="en-US"/>
        </w:rPr>
        <w:t>ë</w:t>
      </w:r>
      <w:r w:rsidR="00AE6C21" w:rsidRPr="00097F68">
        <w:rPr>
          <w:spacing w:val="-2"/>
          <w:sz w:val="24"/>
          <w:szCs w:val="24"/>
          <w:lang w:val="en-US"/>
        </w:rPr>
        <w:t xml:space="preserve"> ka p</w:t>
      </w:r>
      <w:r w:rsidR="00097F68" w:rsidRPr="00097F68">
        <w:rPr>
          <w:spacing w:val="-2"/>
          <w:sz w:val="24"/>
          <w:szCs w:val="24"/>
          <w:lang w:val="en-US"/>
        </w:rPr>
        <w:t>ë</w:t>
      </w:r>
      <w:r w:rsidR="00AE6C21" w:rsidRPr="00097F68">
        <w:rPr>
          <w:spacing w:val="-2"/>
          <w:sz w:val="24"/>
          <w:szCs w:val="24"/>
          <w:lang w:val="en-US"/>
        </w:rPr>
        <w:t>r q</w:t>
      </w:r>
      <w:r w:rsidR="00097F68" w:rsidRPr="00097F68">
        <w:rPr>
          <w:spacing w:val="-2"/>
          <w:sz w:val="24"/>
          <w:szCs w:val="24"/>
          <w:lang w:val="en-US"/>
        </w:rPr>
        <w:t>ë</w:t>
      </w:r>
      <w:r w:rsidR="00AE6C21" w:rsidRPr="00097F68">
        <w:rPr>
          <w:spacing w:val="-2"/>
          <w:sz w:val="24"/>
          <w:szCs w:val="24"/>
          <w:lang w:val="en-US"/>
        </w:rPr>
        <w:t>llim t</w:t>
      </w:r>
      <w:r w:rsidR="00097F68" w:rsidRPr="00097F68">
        <w:rPr>
          <w:spacing w:val="-2"/>
          <w:sz w:val="24"/>
          <w:szCs w:val="24"/>
          <w:lang w:val="en-US"/>
        </w:rPr>
        <w:t>ë</w:t>
      </w:r>
      <w:r w:rsidR="00AE6C21" w:rsidRPr="00097F68">
        <w:rPr>
          <w:spacing w:val="-2"/>
          <w:sz w:val="24"/>
          <w:szCs w:val="24"/>
          <w:lang w:val="en-US"/>
        </w:rPr>
        <w:t xml:space="preserve"> sjell fitimin e t</w:t>
      </w:r>
      <w:r w:rsidR="00097F68" w:rsidRPr="00097F68">
        <w:rPr>
          <w:spacing w:val="-2"/>
          <w:sz w:val="24"/>
          <w:szCs w:val="24"/>
          <w:lang w:val="en-US"/>
        </w:rPr>
        <w:t>ë</w:t>
      </w:r>
      <w:r w:rsidR="00AE6C21" w:rsidRPr="00097F68">
        <w:rPr>
          <w:spacing w:val="-2"/>
          <w:sz w:val="24"/>
          <w:szCs w:val="24"/>
          <w:lang w:val="en-US"/>
        </w:rPr>
        <w:t xml:space="preserve"> drejt</w:t>
      </w:r>
      <w:r w:rsidR="00097F68" w:rsidRPr="00097F68">
        <w:rPr>
          <w:spacing w:val="-2"/>
          <w:sz w:val="24"/>
          <w:szCs w:val="24"/>
          <w:lang w:val="en-US"/>
        </w:rPr>
        <w:t>ë</w:t>
      </w:r>
      <w:r w:rsidR="00AE6C21" w:rsidRPr="00097F68">
        <w:rPr>
          <w:spacing w:val="-2"/>
          <w:sz w:val="24"/>
          <w:szCs w:val="24"/>
          <w:lang w:val="en-US"/>
        </w:rPr>
        <w:t>n reale t</w:t>
      </w:r>
      <w:r w:rsidR="00097F68" w:rsidRPr="00097F68">
        <w:rPr>
          <w:spacing w:val="-2"/>
          <w:sz w:val="24"/>
          <w:szCs w:val="24"/>
          <w:lang w:val="en-US"/>
        </w:rPr>
        <w:t>ë</w:t>
      </w:r>
      <w:r w:rsidR="00AE6C21" w:rsidRPr="00097F68">
        <w:rPr>
          <w:spacing w:val="-2"/>
          <w:sz w:val="24"/>
          <w:szCs w:val="24"/>
          <w:lang w:val="en-US"/>
        </w:rPr>
        <w:t xml:space="preserve"> pron</w:t>
      </w:r>
      <w:r w:rsidR="00097F68" w:rsidRPr="00097F68">
        <w:rPr>
          <w:spacing w:val="-2"/>
          <w:sz w:val="24"/>
          <w:szCs w:val="24"/>
          <w:lang w:val="en-US"/>
        </w:rPr>
        <w:t>ë</w:t>
      </w:r>
      <w:r w:rsidR="00AE6C21" w:rsidRPr="00097F68">
        <w:rPr>
          <w:spacing w:val="-2"/>
          <w:sz w:val="24"/>
          <w:szCs w:val="24"/>
          <w:lang w:val="en-US"/>
        </w:rPr>
        <w:t>sis</w:t>
      </w:r>
      <w:r w:rsidR="00097F68" w:rsidRPr="00097F68">
        <w:rPr>
          <w:spacing w:val="-2"/>
          <w:sz w:val="24"/>
          <w:szCs w:val="24"/>
          <w:lang w:val="en-US"/>
        </w:rPr>
        <w:t>ë</w:t>
      </w:r>
      <w:r w:rsidR="00AE6C21" w:rsidRPr="00097F68">
        <w:rPr>
          <w:spacing w:val="-2"/>
          <w:sz w:val="24"/>
          <w:szCs w:val="24"/>
          <w:lang w:val="en-US"/>
        </w:rPr>
        <w:t xml:space="preserve"> nga pala padit</w:t>
      </w:r>
      <w:r w:rsidR="00097F68" w:rsidRPr="00097F68">
        <w:rPr>
          <w:spacing w:val="-2"/>
          <w:sz w:val="24"/>
          <w:szCs w:val="24"/>
          <w:lang w:val="en-US"/>
        </w:rPr>
        <w:t>ë</w:t>
      </w:r>
      <w:r w:rsidR="00AE6C21" w:rsidRPr="00097F68">
        <w:rPr>
          <w:spacing w:val="-2"/>
          <w:sz w:val="24"/>
          <w:szCs w:val="24"/>
          <w:lang w:val="en-US"/>
        </w:rPr>
        <w:t xml:space="preserve">se. Sikurse </w:t>
      </w:r>
      <w:r w:rsidR="00097F68" w:rsidRPr="00097F68">
        <w:rPr>
          <w:spacing w:val="-2"/>
          <w:sz w:val="24"/>
          <w:szCs w:val="24"/>
          <w:lang w:val="en-US"/>
        </w:rPr>
        <w:t>ë</w:t>
      </w:r>
      <w:r w:rsidR="00AE6C21" w:rsidRPr="00097F68">
        <w:rPr>
          <w:spacing w:val="-2"/>
          <w:sz w:val="24"/>
          <w:szCs w:val="24"/>
          <w:lang w:val="en-US"/>
        </w:rPr>
        <w:t>sht</w:t>
      </w:r>
      <w:r w:rsidR="00097F68" w:rsidRPr="00097F68">
        <w:rPr>
          <w:spacing w:val="-2"/>
          <w:sz w:val="24"/>
          <w:szCs w:val="24"/>
          <w:lang w:val="en-US"/>
        </w:rPr>
        <w:t>ë</w:t>
      </w:r>
      <w:r w:rsidR="00AE6C21" w:rsidRPr="00097F68">
        <w:rPr>
          <w:spacing w:val="-2"/>
          <w:sz w:val="24"/>
          <w:szCs w:val="24"/>
          <w:lang w:val="en-US"/>
        </w:rPr>
        <w:t xml:space="preserve"> pranuar n</w:t>
      </w:r>
      <w:r w:rsidR="00097F68" w:rsidRPr="00097F68">
        <w:rPr>
          <w:spacing w:val="-2"/>
          <w:sz w:val="24"/>
          <w:szCs w:val="24"/>
          <w:lang w:val="en-US"/>
        </w:rPr>
        <w:t>ë</w:t>
      </w:r>
      <w:r w:rsidR="00AE6C21" w:rsidRPr="00097F68">
        <w:rPr>
          <w:spacing w:val="-2"/>
          <w:sz w:val="24"/>
          <w:szCs w:val="24"/>
          <w:lang w:val="en-US"/>
        </w:rPr>
        <w:t xml:space="preserve"> praktik</w:t>
      </w:r>
      <w:r w:rsidR="00097F68" w:rsidRPr="00097F68">
        <w:rPr>
          <w:spacing w:val="-2"/>
          <w:sz w:val="24"/>
          <w:szCs w:val="24"/>
          <w:lang w:val="en-US"/>
        </w:rPr>
        <w:t>ë</w:t>
      </w:r>
      <w:r w:rsidR="00AE6C21" w:rsidRPr="00097F68">
        <w:rPr>
          <w:spacing w:val="-2"/>
          <w:sz w:val="24"/>
          <w:szCs w:val="24"/>
          <w:lang w:val="en-US"/>
        </w:rPr>
        <w:t>n e q</w:t>
      </w:r>
      <w:r w:rsidR="00097F68" w:rsidRPr="00097F68">
        <w:rPr>
          <w:spacing w:val="-2"/>
          <w:sz w:val="24"/>
          <w:szCs w:val="24"/>
          <w:lang w:val="en-US"/>
        </w:rPr>
        <w:t>ë</w:t>
      </w:r>
      <w:r w:rsidR="00AE6C21" w:rsidRPr="00097F68">
        <w:rPr>
          <w:spacing w:val="-2"/>
          <w:sz w:val="24"/>
          <w:szCs w:val="24"/>
          <w:lang w:val="en-US"/>
        </w:rPr>
        <w:t>ndrueshme t</w:t>
      </w:r>
      <w:r w:rsidR="00097F68" w:rsidRPr="00097F68">
        <w:rPr>
          <w:spacing w:val="-2"/>
          <w:sz w:val="24"/>
          <w:szCs w:val="24"/>
          <w:lang w:val="en-US"/>
        </w:rPr>
        <w:t>ë</w:t>
      </w:r>
      <w:r w:rsidR="00AE6C21" w:rsidRPr="00097F68">
        <w:rPr>
          <w:spacing w:val="-2"/>
          <w:sz w:val="24"/>
          <w:szCs w:val="24"/>
          <w:lang w:val="en-US"/>
        </w:rPr>
        <w:t xml:space="preserve"> kolegjit civil kontrata e sip</w:t>
      </w:r>
      <w:r w:rsidR="00097F68" w:rsidRPr="00097F68">
        <w:rPr>
          <w:spacing w:val="-2"/>
          <w:sz w:val="24"/>
          <w:szCs w:val="24"/>
          <w:lang w:val="en-US"/>
        </w:rPr>
        <w:t>ë</w:t>
      </w:r>
      <w:r w:rsidR="00AE6C21" w:rsidRPr="00097F68">
        <w:rPr>
          <w:spacing w:val="-2"/>
          <w:sz w:val="24"/>
          <w:szCs w:val="24"/>
          <w:lang w:val="en-US"/>
        </w:rPr>
        <w:t>rmarrjes n</w:t>
      </w:r>
      <w:r w:rsidR="00097F68" w:rsidRPr="00097F68">
        <w:rPr>
          <w:spacing w:val="-2"/>
          <w:sz w:val="24"/>
          <w:szCs w:val="24"/>
          <w:lang w:val="en-US"/>
        </w:rPr>
        <w:t>ë</w:t>
      </w:r>
      <w:r w:rsidR="00AE6C21" w:rsidRPr="00097F68">
        <w:rPr>
          <w:spacing w:val="-2"/>
          <w:sz w:val="24"/>
          <w:szCs w:val="24"/>
          <w:lang w:val="en-US"/>
        </w:rPr>
        <w:t xml:space="preserve"> nd</w:t>
      </w:r>
      <w:r w:rsidR="00097F68" w:rsidRPr="00097F68">
        <w:rPr>
          <w:spacing w:val="-2"/>
          <w:sz w:val="24"/>
          <w:szCs w:val="24"/>
          <w:lang w:val="en-US"/>
        </w:rPr>
        <w:t>ë</w:t>
      </w:r>
      <w:r w:rsidR="00AE6C21" w:rsidRPr="00097F68">
        <w:rPr>
          <w:spacing w:val="-2"/>
          <w:sz w:val="24"/>
          <w:szCs w:val="24"/>
          <w:lang w:val="en-US"/>
        </w:rPr>
        <w:t xml:space="preserve">rtime </w:t>
      </w:r>
      <w:r w:rsidR="00097F68" w:rsidRPr="00097F68">
        <w:rPr>
          <w:spacing w:val="-2"/>
          <w:sz w:val="24"/>
          <w:szCs w:val="24"/>
          <w:lang w:val="en-US"/>
        </w:rPr>
        <w:t>ë</w:t>
      </w:r>
      <w:r w:rsidR="00AE6C21" w:rsidRPr="00097F68">
        <w:rPr>
          <w:spacing w:val="-2"/>
          <w:sz w:val="24"/>
          <w:szCs w:val="24"/>
          <w:lang w:val="en-US"/>
        </w:rPr>
        <w:t>sht</w:t>
      </w:r>
      <w:r w:rsidR="00097F68" w:rsidRPr="00097F68">
        <w:rPr>
          <w:spacing w:val="-2"/>
          <w:sz w:val="24"/>
          <w:szCs w:val="24"/>
          <w:lang w:val="en-US"/>
        </w:rPr>
        <w:t>ë</w:t>
      </w:r>
      <w:r w:rsidR="00AE6C21" w:rsidRPr="00097F68">
        <w:rPr>
          <w:spacing w:val="-2"/>
          <w:sz w:val="24"/>
          <w:szCs w:val="24"/>
          <w:lang w:val="en-US"/>
        </w:rPr>
        <w:t xml:space="preserve"> nj</w:t>
      </w:r>
      <w:r w:rsidR="00097F68" w:rsidRPr="00097F68">
        <w:rPr>
          <w:spacing w:val="-2"/>
          <w:sz w:val="24"/>
          <w:szCs w:val="24"/>
          <w:lang w:val="en-US"/>
        </w:rPr>
        <w:t>ë</w:t>
      </w:r>
      <w:r w:rsidR="00AE6C21" w:rsidRPr="00097F68">
        <w:rPr>
          <w:spacing w:val="-2"/>
          <w:sz w:val="24"/>
          <w:szCs w:val="24"/>
          <w:lang w:val="en-US"/>
        </w:rPr>
        <w:t xml:space="preserve"> kontrat</w:t>
      </w:r>
      <w:r w:rsidR="00097F68" w:rsidRPr="00097F68">
        <w:rPr>
          <w:spacing w:val="-2"/>
          <w:sz w:val="24"/>
          <w:szCs w:val="24"/>
          <w:lang w:val="en-US"/>
        </w:rPr>
        <w:t>ë</w:t>
      </w:r>
      <w:r w:rsidR="00AE6C21" w:rsidRPr="00097F68">
        <w:rPr>
          <w:spacing w:val="-2"/>
          <w:sz w:val="24"/>
          <w:szCs w:val="24"/>
          <w:lang w:val="en-US"/>
        </w:rPr>
        <w:t xml:space="preserve"> atipike q</w:t>
      </w:r>
      <w:r w:rsidR="00097F68" w:rsidRPr="00097F68">
        <w:rPr>
          <w:spacing w:val="-2"/>
          <w:sz w:val="24"/>
          <w:szCs w:val="24"/>
          <w:lang w:val="en-US"/>
        </w:rPr>
        <w:t>ë</w:t>
      </w:r>
      <w:r w:rsidR="00AE6C21" w:rsidRPr="00097F68">
        <w:rPr>
          <w:spacing w:val="-2"/>
          <w:sz w:val="24"/>
          <w:szCs w:val="24"/>
          <w:lang w:val="en-US"/>
        </w:rPr>
        <w:t xml:space="preserve"> ka vecori t</w:t>
      </w:r>
      <w:r w:rsidR="00097F68" w:rsidRPr="00097F68">
        <w:rPr>
          <w:spacing w:val="-2"/>
          <w:sz w:val="24"/>
          <w:szCs w:val="24"/>
          <w:lang w:val="en-US"/>
        </w:rPr>
        <w:t>ë</w:t>
      </w:r>
      <w:r w:rsidR="00AE6C21" w:rsidRPr="00097F68">
        <w:rPr>
          <w:spacing w:val="-2"/>
          <w:sz w:val="24"/>
          <w:szCs w:val="24"/>
          <w:lang w:val="en-US"/>
        </w:rPr>
        <w:t xml:space="preserve"> kontrat</w:t>
      </w:r>
      <w:r w:rsidR="00097F68" w:rsidRPr="00097F68">
        <w:rPr>
          <w:spacing w:val="-2"/>
          <w:sz w:val="24"/>
          <w:szCs w:val="24"/>
          <w:lang w:val="en-US"/>
        </w:rPr>
        <w:t>ë</w:t>
      </w:r>
      <w:r w:rsidR="00AE6C21" w:rsidRPr="00097F68">
        <w:rPr>
          <w:spacing w:val="-2"/>
          <w:sz w:val="24"/>
          <w:szCs w:val="24"/>
          <w:lang w:val="en-US"/>
        </w:rPr>
        <w:t>s s</w:t>
      </w:r>
      <w:r w:rsidR="00097F68" w:rsidRPr="00097F68">
        <w:rPr>
          <w:spacing w:val="-2"/>
          <w:sz w:val="24"/>
          <w:szCs w:val="24"/>
          <w:lang w:val="en-US"/>
        </w:rPr>
        <w:t>ë</w:t>
      </w:r>
      <w:r w:rsidR="00AE6C21" w:rsidRPr="00097F68">
        <w:rPr>
          <w:spacing w:val="-2"/>
          <w:sz w:val="24"/>
          <w:szCs w:val="24"/>
          <w:lang w:val="en-US"/>
        </w:rPr>
        <w:t xml:space="preserve"> </w:t>
      </w:r>
      <w:r w:rsidR="00F47A45" w:rsidRPr="00097F68">
        <w:rPr>
          <w:spacing w:val="-2"/>
          <w:sz w:val="24"/>
          <w:szCs w:val="24"/>
          <w:lang w:val="en-US"/>
        </w:rPr>
        <w:t>sip</w:t>
      </w:r>
      <w:r w:rsidR="00097F68" w:rsidRPr="00097F68">
        <w:rPr>
          <w:spacing w:val="-2"/>
          <w:sz w:val="24"/>
          <w:szCs w:val="24"/>
          <w:lang w:val="en-US"/>
        </w:rPr>
        <w:t>ë</w:t>
      </w:r>
      <w:r w:rsidR="00F47A45" w:rsidRPr="00097F68">
        <w:rPr>
          <w:spacing w:val="-2"/>
          <w:sz w:val="24"/>
          <w:szCs w:val="24"/>
          <w:lang w:val="en-US"/>
        </w:rPr>
        <w:t>rmarrjes, t</w:t>
      </w:r>
      <w:r w:rsidR="00097F68" w:rsidRPr="00097F68">
        <w:rPr>
          <w:spacing w:val="-2"/>
          <w:sz w:val="24"/>
          <w:szCs w:val="24"/>
          <w:lang w:val="en-US"/>
        </w:rPr>
        <w:t>ë</w:t>
      </w:r>
      <w:r w:rsidR="00F47A45" w:rsidRPr="00097F68">
        <w:rPr>
          <w:spacing w:val="-2"/>
          <w:sz w:val="24"/>
          <w:szCs w:val="24"/>
          <w:lang w:val="en-US"/>
        </w:rPr>
        <w:t xml:space="preserve"> </w:t>
      </w:r>
      <w:r w:rsidR="00AE6C21" w:rsidRPr="00097F68">
        <w:rPr>
          <w:spacing w:val="-2"/>
          <w:sz w:val="24"/>
          <w:szCs w:val="24"/>
          <w:lang w:val="en-US"/>
        </w:rPr>
        <w:t>shitjes s</w:t>
      </w:r>
      <w:r w:rsidR="00097F68" w:rsidRPr="00097F68">
        <w:rPr>
          <w:spacing w:val="-2"/>
          <w:sz w:val="24"/>
          <w:szCs w:val="24"/>
          <w:lang w:val="en-US"/>
        </w:rPr>
        <w:t>ë</w:t>
      </w:r>
      <w:r w:rsidR="00AE6C21" w:rsidRPr="00097F68">
        <w:rPr>
          <w:spacing w:val="-2"/>
          <w:sz w:val="24"/>
          <w:szCs w:val="24"/>
          <w:lang w:val="en-US"/>
        </w:rPr>
        <w:t xml:space="preserve"> sendit t</w:t>
      </w:r>
      <w:r w:rsidR="00097F68" w:rsidRPr="00097F68">
        <w:rPr>
          <w:spacing w:val="-2"/>
          <w:sz w:val="24"/>
          <w:szCs w:val="24"/>
          <w:lang w:val="en-US"/>
        </w:rPr>
        <w:t>ë</w:t>
      </w:r>
      <w:r w:rsidR="00AE6C21" w:rsidRPr="00097F68">
        <w:rPr>
          <w:spacing w:val="-2"/>
          <w:sz w:val="24"/>
          <w:szCs w:val="24"/>
          <w:lang w:val="en-US"/>
        </w:rPr>
        <w:t xml:space="preserve"> ardhsh</w:t>
      </w:r>
      <w:r w:rsidR="00097F68" w:rsidRPr="00097F68">
        <w:rPr>
          <w:spacing w:val="-2"/>
          <w:sz w:val="24"/>
          <w:szCs w:val="24"/>
          <w:lang w:val="en-US"/>
        </w:rPr>
        <w:t>ë</w:t>
      </w:r>
      <w:r w:rsidR="00AE6C21" w:rsidRPr="00097F68">
        <w:rPr>
          <w:spacing w:val="-2"/>
          <w:sz w:val="24"/>
          <w:szCs w:val="24"/>
          <w:lang w:val="en-US"/>
        </w:rPr>
        <w:t>m dhe t</w:t>
      </w:r>
      <w:r w:rsidR="00097F68" w:rsidRPr="00097F68">
        <w:rPr>
          <w:spacing w:val="-2"/>
          <w:sz w:val="24"/>
          <w:szCs w:val="24"/>
          <w:lang w:val="en-US"/>
        </w:rPr>
        <w:t>ë</w:t>
      </w:r>
      <w:r w:rsidR="00AE6C21" w:rsidRPr="00097F68">
        <w:rPr>
          <w:spacing w:val="-2"/>
          <w:sz w:val="24"/>
          <w:szCs w:val="24"/>
          <w:lang w:val="en-US"/>
        </w:rPr>
        <w:t xml:space="preserve"> shitjes me rezerv</w:t>
      </w:r>
      <w:r w:rsidR="00097F68" w:rsidRPr="00097F68">
        <w:rPr>
          <w:spacing w:val="-2"/>
          <w:sz w:val="24"/>
          <w:szCs w:val="24"/>
          <w:lang w:val="en-US"/>
        </w:rPr>
        <w:t>ë</w:t>
      </w:r>
      <w:r w:rsidR="00AE6C21" w:rsidRPr="00097F68">
        <w:rPr>
          <w:spacing w:val="-2"/>
          <w:sz w:val="24"/>
          <w:szCs w:val="24"/>
          <w:lang w:val="en-US"/>
        </w:rPr>
        <w:t xml:space="preserve"> t</w:t>
      </w:r>
      <w:r w:rsidR="00097F68" w:rsidRPr="00097F68">
        <w:rPr>
          <w:spacing w:val="-2"/>
          <w:sz w:val="24"/>
          <w:szCs w:val="24"/>
          <w:lang w:val="en-US"/>
        </w:rPr>
        <w:t>ë</w:t>
      </w:r>
      <w:r w:rsidR="00AE6C21" w:rsidRPr="00097F68">
        <w:rPr>
          <w:spacing w:val="-2"/>
          <w:sz w:val="24"/>
          <w:szCs w:val="24"/>
          <w:lang w:val="en-US"/>
        </w:rPr>
        <w:t xml:space="preserve"> pron</w:t>
      </w:r>
      <w:r w:rsidR="00097F68" w:rsidRPr="00097F68">
        <w:rPr>
          <w:spacing w:val="-2"/>
          <w:sz w:val="24"/>
          <w:szCs w:val="24"/>
          <w:lang w:val="en-US"/>
        </w:rPr>
        <w:t>ë</w:t>
      </w:r>
      <w:r w:rsidR="00AE6C21" w:rsidRPr="00097F68">
        <w:rPr>
          <w:spacing w:val="-2"/>
          <w:sz w:val="24"/>
          <w:szCs w:val="24"/>
          <w:lang w:val="en-US"/>
        </w:rPr>
        <w:t xml:space="preserve">s kur </w:t>
      </w:r>
      <w:r w:rsidR="00097F68" w:rsidRPr="00097F68">
        <w:rPr>
          <w:spacing w:val="-2"/>
          <w:sz w:val="24"/>
          <w:szCs w:val="24"/>
          <w:lang w:val="en-US"/>
        </w:rPr>
        <w:t>ë</w:t>
      </w:r>
      <w:r w:rsidR="00AE6C21" w:rsidRPr="00097F68">
        <w:rPr>
          <w:spacing w:val="-2"/>
          <w:sz w:val="24"/>
          <w:szCs w:val="24"/>
          <w:lang w:val="en-US"/>
        </w:rPr>
        <w:t>sht</w:t>
      </w:r>
      <w:r w:rsidR="00097F68" w:rsidRPr="00097F68">
        <w:rPr>
          <w:spacing w:val="-2"/>
          <w:sz w:val="24"/>
          <w:szCs w:val="24"/>
          <w:lang w:val="en-US"/>
        </w:rPr>
        <w:t>ë</w:t>
      </w:r>
      <w:r w:rsidR="00AE6C21" w:rsidRPr="00097F68">
        <w:rPr>
          <w:spacing w:val="-2"/>
          <w:sz w:val="24"/>
          <w:szCs w:val="24"/>
          <w:lang w:val="en-US"/>
        </w:rPr>
        <w:t xml:space="preserve"> parashikuar </w:t>
      </w:r>
      <w:r w:rsidR="00F47A45" w:rsidRPr="00097F68">
        <w:rPr>
          <w:spacing w:val="-2"/>
          <w:sz w:val="24"/>
          <w:szCs w:val="24"/>
          <w:lang w:val="en-US"/>
        </w:rPr>
        <w:t>pagesa me k</w:t>
      </w:r>
      <w:r w:rsidR="00097F68" w:rsidRPr="00097F68">
        <w:rPr>
          <w:spacing w:val="-2"/>
          <w:sz w:val="24"/>
          <w:szCs w:val="24"/>
          <w:lang w:val="en-US"/>
        </w:rPr>
        <w:t>ë</w:t>
      </w:r>
      <w:r w:rsidR="00F47A45" w:rsidRPr="00097F68">
        <w:rPr>
          <w:spacing w:val="-2"/>
          <w:sz w:val="24"/>
          <w:szCs w:val="24"/>
          <w:lang w:val="en-US"/>
        </w:rPr>
        <w:t>ste e cmimit t</w:t>
      </w:r>
      <w:r w:rsidR="00097F68" w:rsidRPr="00097F68">
        <w:rPr>
          <w:spacing w:val="-2"/>
          <w:sz w:val="24"/>
          <w:szCs w:val="24"/>
          <w:lang w:val="en-US"/>
        </w:rPr>
        <w:t>ë</w:t>
      </w:r>
      <w:r w:rsidR="00F47A45" w:rsidRPr="00097F68">
        <w:rPr>
          <w:spacing w:val="-2"/>
          <w:sz w:val="24"/>
          <w:szCs w:val="24"/>
          <w:lang w:val="en-US"/>
        </w:rPr>
        <w:t xml:space="preserve"> sendit. P</w:t>
      </w:r>
      <w:r w:rsidR="00097F68" w:rsidRPr="00097F68">
        <w:rPr>
          <w:spacing w:val="-2"/>
          <w:sz w:val="24"/>
          <w:szCs w:val="24"/>
          <w:lang w:val="en-US"/>
        </w:rPr>
        <w:t>ë</w:t>
      </w:r>
      <w:r w:rsidR="00F47A45" w:rsidRPr="00097F68">
        <w:rPr>
          <w:spacing w:val="-2"/>
          <w:sz w:val="24"/>
          <w:szCs w:val="24"/>
          <w:lang w:val="en-US"/>
        </w:rPr>
        <w:t>r k</w:t>
      </w:r>
      <w:r w:rsidR="00097F68" w:rsidRPr="00097F68">
        <w:rPr>
          <w:spacing w:val="-2"/>
          <w:sz w:val="24"/>
          <w:szCs w:val="24"/>
          <w:lang w:val="en-US"/>
        </w:rPr>
        <w:t>ë</w:t>
      </w:r>
      <w:r w:rsidR="00F47A45" w:rsidRPr="00097F68">
        <w:rPr>
          <w:spacing w:val="-2"/>
          <w:sz w:val="24"/>
          <w:szCs w:val="24"/>
          <w:lang w:val="en-US"/>
        </w:rPr>
        <w:t>t</w:t>
      </w:r>
      <w:r w:rsidR="00097F68" w:rsidRPr="00097F68">
        <w:rPr>
          <w:spacing w:val="-2"/>
          <w:sz w:val="24"/>
          <w:szCs w:val="24"/>
          <w:lang w:val="en-US"/>
        </w:rPr>
        <w:t>ë</w:t>
      </w:r>
      <w:r w:rsidR="00F47A45" w:rsidRPr="00097F68">
        <w:rPr>
          <w:spacing w:val="-2"/>
          <w:sz w:val="24"/>
          <w:szCs w:val="24"/>
          <w:lang w:val="en-US"/>
        </w:rPr>
        <w:t xml:space="preserve"> shkak ligji nr.33/2012 ka parashikuar rregjistrimin e k</w:t>
      </w:r>
      <w:r w:rsidR="00097F68" w:rsidRPr="00097F68">
        <w:rPr>
          <w:spacing w:val="-2"/>
          <w:sz w:val="24"/>
          <w:szCs w:val="24"/>
          <w:lang w:val="en-US"/>
        </w:rPr>
        <w:t>ë</w:t>
      </w:r>
      <w:r w:rsidR="00F47A45" w:rsidRPr="00097F68">
        <w:rPr>
          <w:spacing w:val="-2"/>
          <w:sz w:val="24"/>
          <w:szCs w:val="24"/>
          <w:lang w:val="en-US"/>
        </w:rPr>
        <w:t>tyre kontratave n</w:t>
      </w:r>
      <w:r w:rsidR="00097F68" w:rsidRPr="00097F68">
        <w:rPr>
          <w:spacing w:val="-2"/>
          <w:sz w:val="24"/>
          <w:szCs w:val="24"/>
          <w:lang w:val="en-US"/>
        </w:rPr>
        <w:t>ë</w:t>
      </w:r>
      <w:r w:rsidR="00F47A45" w:rsidRPr="00097F68">
        <w:rPr>
          <w:spacing w:val="-2"/>
          <w:sz w:val="24"/>
          <w:szCs w:val="24"/>
          <w:lang w:val="en-US"/>
        </w:rPr>
        <w:t xml:space="preserve"> rregjistrin e pasurive t</w:t>
      </w:r>
      <w:r w:rsidR="00097F68" w:rsidRPr="00097F68">
        <w:rPr>
          <w:spacing w:val="-2"/>
          <w:sz w:val="24"/>
          <w:szCs w:val="24"/>
          <w:lang w:val="en-US"/>
        </w:rPr>
        <w:t>ë</w:t>
      </w:r>
      <w:r w:rsidR="00F47A45" w:rsidRPr="00097F68">
        <w:rPr>
          <w:spacing w:val="-2"/>
          <w:sz w:val="24"/>
          <w:szCs w:val="24"/>
          <w:lang w:val="en-US"/>
        </w:rPr>
        <w:t xml:space="preserve"> pa</w:t>
      </w:r>
      <w:r w:rsidR="009F7FFA" w:rsidRPr="00097F68">
        <w:rPr>
          <w:spacing w:val="-2"/>
          <w:sz w:val="24"/>
          <w:szCs w:val="24"/>
          <w:lang w:val="en-US"/>
        </w:rPr>
        <w:t>l</w:t>
      </w:r>
      <w:r w:rsidR="00F47A45" w:rsidRPr="00097F68">
        <w:rPr>
          <w:spacing w:val="-2"/>
          <w:sz w:val="24"/>
          <w:szCs w:val="24"/>
          <w:lang w:val="en-US"/>
        </w:rPr>
        <w:t>uajtshme q</w:t>
      </w:r>
      <w:r w:rsidR="00097F68" w:rsidRPr="00097F68">
        <w:rPr>
          <w:spacing w:val="-2"/>
          <w:sz w:val="24"/>
          <w:szCs w:val="24"/>
          <w:lang w:val="en-US"/>
        </w:rPr>
        <w:t>ë</w:t>
      </w:r>
      <w:r w:rsidR="00F47A45" w:rsidRPr="00097F68">
        <w:rPr>
          <w:spacing w:val="-2"/>
          <w:sz w:val="24"/>
          <w:szCs w:val="24"/>
          <w:lang w:val="en-US"/>
        </w:rPr>
        <w:t xml:space="preserve"> n</w:t>
      </w:r>
      <w:r w:rsidR="00097F68" w:rsidRPr="00097F68">
        <w:rPr>
          <w:spacing w:val="-2"/>
          <w:sz w:val="24"/>
          <w:szCs w:val="24"/>
          <w:lang w:val="en-US"/>
        </w:rPr>
        <w:t>ë</w:t>
      </w:r>
      <w:r w:rsidR="00F47A45" w:rsidRPr="00097F68">
        <w:rPr>
          <w:spacing w:val="-2"/>
          <w:sz w:val="24"/>
          <w:szCs w:val="24"/>
          <w:lang w:val="en-US"/>
        </w:rPr>
        <w:t xml:space="preserve"> momentin kur sendi ndodhet n</w:t>
      </w:r>
      <w:r w:rsidR="00097F68" w:rsidRPr="00097F68">
        <w:rPr>
          <w:spacing w:val="-2"/>
          <w:sz w:val="24"/>
          <w:szCs w:val="24"/>
          <w:lang w:val="en-US"/>
        </w:rPr>
        <w:t>ë</w:t>
      </w:r>
      <w:r w:rsidR="00F47A45" w:rsidRPr="00097F68">
        <w:rPr>
          <w:spacing w:val="-2"/>
          <w:sz w:val="24"/>
          <w:szCs w:val="24"/>
          <w:lang w:val="en-US"/>
        </w:rPr>
        <w:t xml:space="preserve"> faz</w:t>
      </w:r>
      <w:r w:rsidR="00097F68" w:rsidRPr="00097F68">
        <w:rPr>
          <w:spacing w:val="-2"/>
          <w:sz w:val="24"/>
          <w:szCs w:val="24"/>
          <w:lang w:val="en-US"/>
        </w:rPr>
        <w:t>ë</w:t>
      </w:r>
      <w:r w:rsidR="00F47A45" w:rsidRPr="00097F68">
        <w:rPr>
          <w:spacing w:val="-2"/>
          <w:sz w:val="24"/>
          <w:szCs w:val="24"/>
          <w:lang w:val="en-US"/>
        </w:rPr>
        <w:t>n e karabinas</w:t>
      </w:r>
      <w:r w:rsidR="00097F68" w:rsidRPr="00097F68">
        <w:rPr>
          <w:spacing w:val="-2"/>
          <w:sz w:val="24"/>
          <w:szCs w:val="24"/>
          <w:lang w:val="en-US"/>
        </w:rPr>
        <w:t>ë</w:t>
      </w:r>
      <w:r w:rsidR="00F47A45" w:rsidRPr="00097F68">
        <w:rPr>
          <w:spacing w:val="-2"/>
          <w:sz w:val="24"/>
          <w:szCs w:val="24"/>
          <w:lang w:val="en-US"/>
        </w:rPr>
        <w:t>. Vec k</w:t>
      </w:r>
      <w:r w:rsidR="00097F68" w:rsidRPr="00097F68">
        <w:rPr>
          <w:spacing w:val="-2"/>
          <w:sz w:val="24"/>
          <w:szCs w:val="24"/>
          <w:lang w:val="en-US"/>
        </w:rPr>
        <w:t>ë</w:t>
      </w:r>
      <w:r w:rsidR="00F47A45" w:rsidRPr="00097F68">
        <w:rPr>
          <w:spacing w:val="-2"/>
          <w:sz w:val="24"/>
          <w:szCs w:val="24"/>
          <w:lang w:val="en-US"/>
        </w:rPr>
        <w:t>saj duke q</w:t>
      </w:r>
      <w:r w:rsidR="00097F68" w:rsidRPr="00097F68">
        <w:rPr>
          <w:spacing w:val="-2"/>
          <w:sz w:val="24"/>
          <w:szCs w:val="24"/>
          <w:lang w:val="en-US"/>
        </w:rPr>
        <w:t>ë</w:t>
      </w:r>
      <w:r w:rsidR="00F47A45" w:rsidRPr="00097F68">
        <w:rPr>
          <w:spacing w:val="-2"/>
          <w:sz w:val="24"/>
          <w:szCs w:val="24"/>
          <w:lang w:val="en-US"/>
        </w:rPr>
        <w:t>n</w:t>
      </w:r>
      <w:r w:rsidR="00097F68" w:rsidRPr="00097F68">
        <w:rPr>
          <w:spacing w:val="-2"/>
          <w:sz w:val="24"/>
          <w:szCs w:val="24"/>
          <w:lang w:val="en-US"/>
        </w:rPr>
        <w:t>ë</w:t>
      </w:r>
      <w:r w:rsidR="00F47A45" w:rsidRPr="00097F68">
        <w:rPr>
          <w:spacing w:val="-2"/>
          <w:sz w:val="24"/>
          <w:szCs w:val="24"/>
          <w:lang w:val="en-US"/>
        </w:rPr>
        <w:t xml:space="preserve"> se kontrata ka dhe cil</w:t>
      </w:r>
      <w:r w:rsidR="00097F68" w:rsidRPr="00097F68">
        <w:rPr>
          <w:spacing w:val="-2"/>
          <w:sz w:val="24"/>
          <w:szCs w:val="24"/>
          <w:lang w:val="en-US"/>
        </w:rPr>
        <w:t>ë</w:t>
      </w:r>
      <w:r w:rsidR="00F47A45" w:rsidRPr="00097F68">
        <w:rPr>
          <w:spacing w:val="-2"/>
          <w:sz w:val="24"/>
          <w:szCs w:val="24"/>
          <w:lang w:val="en-US"/>
        </w:rPr>
        <w:t>sit</w:t>
      </w:r>
      <w:r w:rsidR="00097F68" w:rsidRPr="00097F68">
        <w:rPr>
          <w:spacing w:val="-2"/>
          <w:sz w:val="24"/>
          <w:szCs w:val="24"/>
          <w:lang w:val="en-US"/>
        </w:rPr>
        <w:t>ë</w:t>
      </w:r>
      <w:r w:rsidR="00F47A45" w:rsidRPr="00097F68">
        <w:rPr>
          <w:spacing w:val="-2"/>
          <w:sz w:val="24"/>
          <w:szCs w:val="24"/>
          <w:lang w:val="en-US"/>
        </w:rPr>
        <w:t xml:space="preserve"> e kontrat</w:t>
      </w:r>
      <w:r w:rsidR="00097F68" w:rsidRPr="00097F68">
        <w:rPr>
          <w:spacing w:val="-2"/>
          <w:sz w:val="24"/>
          <w:szCs w:val="24"/>
          <w:lang w:val="en-US"/>
        </w:rPr>
        <w:t>ë</w:t>
      </w:r>
      <w:r w:rsidR="00F47A45" w:rsidRPr="00097F68">
        <w:rPr>
          <w:spacing w:val="-2"/>
          <w:sz w:val="24"/>
          <w:szCs w:val="24"/>
          <w:lang w:val="en-US"/>
        </w:rPr>
        <w:t>s s</w:t>
      </w:r>
      <w:r w:rsidR="00097F68" w:rsidRPr="00097F68">
        <w:rPr>
          <w:spacing w:val="-2"/>
          <w:sz w:val="24"/>
          <w:szCs w:val="24"/>
          <w:lang w:val="en-US"/>
        </w:rPr>
        <w:t>ë</w:t>
      </w:r>
      <w:r w:rsidR="00F47A45" w:rsidRPr="00097F68">
        <w:rPr>
          <w:spacing w:val="-2"/>
          <w:sz w:val="24"/>
          <w:szCs w:val="24"/>
          <w:lang w:val="en-US"/>
        </w:rPr>
        <w:t xml:space="preserve"> shitjes me rezerv</w:t>
      </w:r>
      <w:r w:rsidR="00097F68" w:rsidRPr="00097F68">
        <w:rPr>
          <w:spacing w:val="-2"/>
          <w:sz w:val="24"/>
          <w:szCs w:val="24"/>
          <w:lang w:val="en-US"/>
        </w:rPr>
        <w:t>ë</w:t>
      </w:r>
      <w:r w:rsidR="00F47A45" w:rsidRPr="00097F68">
        <w:rPr>
          <w:spacing w:val="-2"/>
          <w:sz w:val="24"/>
          <w:szCs w:val="24"/>
          <w:lang w:val="en-US"/>
        </w:rPr>
        <w:t xml:space="preserve"> t</w:t>
      </w:r>
      <w:r w:rsidR="00097F68" w:rsidRPr="00097F68">
        <w:rPr>
          <w:spacing w:val="-2"/>
          <w:sz w:val="24"/>
          <w:szCs w:val="24"/>
          <w:lang w:val="en-US"/>
        </w:rPr>
        <w:t>ë</w:t>
      </w:r>
      <w:r w:rsidR="00F47A45" w:rsidRPr="00097F68">
        <w:rPr>
          <w:spacing w:val="-2"/>
          <w:sz w:val="24"/>
          <w:szCs w:val="24"/>
          <w:lang w:val="en-US"/>
        </w:rPr>
        <w:t xml:space="preserve"> pasuris</w:t>
      </w:r>
      <w:r w:rsidR="00097F68" w:rsidRPr="00097F68">
        <w:rPr>
          <w:spacing w:val="-2"/>
          <w:sz w:val="24"/>
          <w:szCs w:val="24"/>
          <w:lang w:val="en-US"/>
        </w:rPr>
        <w:t>ë</w:t>
      </w:r>
      <w:r w:rsidR="00F47A45" w:rsidRPr="00097F68">
        <w:rPr>
          <w:spacing w:val="-2"/>
          <w:sz w:val="24"/>
          <w:szCs w:val="24"/>
          <w:lang w:val="en-US"/>
        </w:rPr>
        <w:t xml:space="preserve"> e cila n</w:t>
      </w:r>
      <w:r w:rsidR="00097F68" w:rsidRPr="00097F68">
        <w:rPr>
          <w:spacing w:val="-2"/>
          <w:sz w:val="24"/>
          <w:szCs w:val="24"/>
          <w:lang w:val="en-US"/>
        </w:rPr>
        <w:t>ë</w:t>
      </w:r>
      <w:r w:rsidR="00F47A45" w:rsidRPr="00097F68">
        <w:rPr>
          <w:spacing w:val="-2"/>
          <w:sz w:val="24"/>
          <w:szCs w:val="24"/>
          <w:lang w:val="en-US"/>
        </w:rPr>
        <w:t xml:space="preserve"> baz</w:t>
      </w:r>
      <w:r w:rsidR="00097F68" w:rsidRPr="00097F68">
        <w:rPr>
          <w:spacing w:val="-2"/>
          <w:sz w:val="24"/>
          <w:szCs w:val="24"/>
          <w:lang w:val="en-US"/>
        </w:rPr>
        <w:t>ë</w:t>
      </w:r>
      <w:r w:rsidR="00F47A45" w:rsidRPr="00097F68">
        <w:rPr>
          <w:spacing w:val="-2"/>
          <w:sz w:val="24"/>
          <w:szCs w:val="24"/>
          <w:lang w:val="en-US"/>
        </w:rPr>
        <w:t xml:space="preserve"> t</w:t>
      </w:r>
      <w:r w:rsidR="00097F68" w:rsidRPr="00097F68">
        <w:rPr>
          <w:spacing w:val="-2"/>
          <w:sz w:val="24"/>
          <w:szCs w:val="24"/>
          <w:lang w:val="en-US"/>
        </w:rPr>
        <w:t>ë</w:t>
      </w:r>
      <w:r w:rsidR="00F47A45" w:rsidRPr="00097F68">
        <w:rPr>
          <w:spacing w:val="-2"/>
          <w:sz w:val="24"/>
          <w:szCs w:val="24"/>
          <w:lang w:val="en-US"/>
        </w:rPr>
        <w:t xml:space="preserve"> nenit 563/1 t</w:t>
      </w:r>
      <w:r w:rsidR="00097F68" w:rsidRPr="00097F68">
        <w:rPr>
          <w:spacing w:val="-2"/>
          <w:sz w:val="24"/>
          <w:szCs w:val="24"/>
          <w:lang w:val="en-US"/>
        </w:rPr>
        <w:t>ë</w:t>
      </w:r>
      <w:r w:rsidR="00F47A45" w:rsidRPr="00097F68">
        <w:rPr>
          <w:spacing w:val="-2"/>
          <w:sz w:val="24"/>
          <w:szCs w:val="24"/>
          <w:lang w:val="en-US"/>
        </w:rPr>
        <w:t xml:space="preserve"> KC p</w:t>
      </w:r>
      <w:r w:rsidR="00097F68" w:rsidRPr="00097F68">
        <w:rPr>
          <w:spacing w:val="-2"/>
          <w:sz w:val="24"/>
          <w:szCs w:val="24"/>
          <w:lang w:val="en-US"/>
        </w:rPr>
        <w:t>ë</w:t>
      </w:r>
      <w:r w:rsidR="00F47A45" w:rsidRPr="00097F68">
        <w:rPr>
          <w:spacing w:val="-2"/>
          <w:sz w:val="24"/>
          <w:szCs w:val="24"/>
          <w:lang w:val="en-US"/>
        </w:rPr>
        <w:t>rb</w:t>
      </w:r>
      <w:r w:rsidR="00097F68" w:rsidRPr="00097F68">
        <w:rPr>
          <w:spacing w:val="-2"/>
          <w:sz w:val="24"/>
          <w:szCs w:val="24"/>
          <w:lang w:val="en-US"/>
        </w:rPr>
        <w:t>ë</w:t>
      </w:r>
      <w:r w:rsidR="00F47A45" w:rsidRPr="00097F68">
        <w:rPr>
          <w:spacing w:val="-2"/>
          <w:sz w:val="24"/>
          <w:szCs w:val="24"/>
          <w:lang w:val="en-US"/>
        </w:rPr>
        <w:t>n nj</w:t>
      </w:r>
      <w:r w:rsidR="00097F68" w:rsidRPr="00097F68">
        <w:rPr>
          <w:spacing w:val="-2"/>
          <w:sz w:val="24"/>
          <w:szCs w:val="24"/>
          <w:lang w:val="en-US"/>
        </w:rPr>
        <w:t>ë</w:t>
      </w:r>
      <w:r w:rsidR="00F47A45" w:rsidRPr="00097F68">
        <w:rPr>
          <w:spacing w:val="-2"/>
          <w:sz w:val="24"/>
          <w:szCs w:val="24"/>
          <w:lang w:val="en-US"/>
        </w:rPr>
        <w:t xml:space="preserve"> rast t</w:t>
      </w:r>
      <w:r w:rsidR="00097F68" w:rsidRPr="00097F68">
        <w:rPr>
          <w:spacing w:val="-2"/>
          <w:sz w:val="24"/>
          <w:szCs w:val="24"/>
          <w:lang w:val="en-US"/>
        </w:rPr>
        <w:t>ë</w:t>
      </w:r>
      <w:r w:rsidR="00F47A45" w:rsidRPr="00097F68">
        <w:rPr>
          <w:spacing w:val="-2"/>
          <w:sz w:val="24"/>
          <w:szCs w:val="24"/>
          <w:lang w:val="en-US"/>
        </w:rPr>
        <w:t xml:space="preserve"> hipotek</w:t>
      </w:r>
      <w:r w:rsidR="00097F68" w:rsidRPr="00097F68">
        <w:rPr>
          <w:spacing w:val="-2"/>
          <w:sz w:val="24"/>
          <w:szCs w:val="24"/>
          <w:lang w:val="en-US"/>
        </w:rPr>
        <w:t>ë</w:t>
      </w:r>
      <w:r w:rsidR="00F47A45" w:rsidRPr="00097F68">
        <w:rPr>
          <w:spacing w:val="-2"/>
          <w:sz w:val="24"/>
          <w:szCs w:val="24"/>
          <w:lang w:val="en-US"/>
        </w:rPr>
        <w:t>s ligjore p</w:t>
      </w:r>
      <w:r w:rsidR="00097F68" w:rsidRPr="00097F68">
        <w:rPr>
          <w:spacing w:val="-2"/>
          <w:sz w:val="24"/>
          <w:szCs w:val="24"/>
          <w:lang w:val="en-US"/>
        </w:rPr>
        <w:t>ë</w:t>
      </w:r>
      <w:r w:rsidR="00F47A45" w:rsidRPr="00097F68">
        <w:rPr>
          <w:spacing w:val="-2"/>
          <w:sz w:val="24"/>
          <w:szCs w:val="24"/>
          <w:lang w:val="en-US"/>
        </w:rPr>
        <w:t>r diferenc</w:t>
      </w:r>
      <w:r w:rsidR="00097F68" w:rsidRPr="00097F68">
        <w:rPr>
          <w:spacing w:val="-2"/>
          <w:sz w:val="24"/>
          <w:szCs w:val="24"/>
          <w:lang w:val="en-US"/>
        </w:rPr>
        <w:t>ë</w:t>
      </w:r>
      <w:r w:rsidR="00F47A45" w:rsidRPr="00097F68">
        <w:rPr>
          <w:spacing w:val="-2"/>
          <w:sz w:val="24"/>
          <w:szCs w:val="24"/>
          <w:lang w:val="en-US"/>
        </w:rPr>
        <w:t>n e pages</w:t>
      </w:r>
      <w:r w:rsidR="00097F68" w:rsidRPr="00097F68">
        <w:rPr>
          <w:spacing w:val="-2"/>
          <w:sz w:val="24"/>
          <w:szCs w:val="24"/>
          <w:lang w:val="en-US"/>
        </w:rPr>
        <w:t>ë</w:t>
      </w:r>
      <w:r w:rsidR="00F47A45" w:rsidRPr="00097F68">
        <w:rPr>
          <w:spacing w:val="-2"/>
          <w:sz w:val="24"/>
          <w:szCs w:val="24"/>
          <w:lang w:val="en-US"/>
        </w:rPr>
        <w:t>s s</w:t>
      </w:r>
      <w:r w:rsidR="00097F68" w:rsidRPr="00097F68">
        <w:rPr>
          <w:spacing w:val="-2"/>
          <w:sz w:val="24"/>
          <w:szCs w:val="24"/>
          <w:lang w:val="en-US"/>
        </w:rPr>
        <w:t>ë</w:t>
      </w:r>
      <w:r w:rsidR="00F47A45" w:rsidRPr="00097F68">
        <w:rPr>
          <w:spacing w:val="-2"/>
          <w:sz w:val="24"/>
          <w:szCs w:val="24"/>
          <w:lang w:val="en-US"/>
        </w:rPr>
        <w:t xml:space="preserve"> cmimit. Nisur nga k</w:t>
      </w:r>
      <w:r w:rsidR="00097F68" w:rsidRPr="00097F68">
        <w:rPr>
          <w:spacing w:val="-2"/>
          <w:sz w:val="24"/>
          <w:szCs w:val="24"/>
          <w:lang w:val="en-US"/>
        </w:rPr>
        <w:t>ë</w:t>
      </w:r>
      <w:r w:rsidR="00F47A45" w:rsidRPr="00097F68">
        <w:rPr>
          <w:spacing w:val="-2"/>
          <w:sz w:val="24"/>
          <w:szCs w:val="24"/>
          <w:lang w:val="en-US"/>
        </w:rPr>
        <w:t xml:space="preserve">to karakteristika </w:t>
      </w:r>
      <w:r w:rsidR="009F7FFA" w:rsidRPr="00097F68">
        <w:rPr>
          <w:spacing w:val="-2"/>
          <w:sz w:val="24"/>
          <w:szCs w:val="24"/>
          <w:lang w:val="en-US"/>
        </w:rPr>
        <w:t>t</w:t>
      </w:r>
      <w:r w:rsidR="00097F68" w:rsidRPr="00097F68">
        <w:rPr>
          <w:spacing w:val="-2"/>
          <w:sz w:val="24"/>
          <w:szCs w:val="24"/>
          <w:lang w:val="en-US"/>
        </w:rPr>
        <w:t>ë</w:t>
      </w:r>
      <w:r w:rsidR="00F47A45" w:rsidRPr="00097F68">
        <w:rPr>
          <w:spacing w:val="-2"/>
          <w:sz w:val="24"/>
          <w:szCs w:val="24"/>
          <w:lang w:val="en-US"/>
        </w:rPr>
        <w:t xml:space="preserve"> kontrat</w:t>
      </w:r>
      <w:r w:rsidR="00097F68" w:rsidRPr="00097F68">
        <w:rPr>
          <w:spacing w:val="-2"/>
          <w:sz w:val="24"/>
          <w:szCs w:val="24"/>
          <w:lang w:val="en-US"/>
        </w:rPr>
        <w:t>ë</w:t>
      </w:r>
      <w:r w:rsidR="00F47A45" w:rsidRPr="00097F68">
        <w:rPr>
          <w:spacing w:val="-2"/>
          <w:sz w:val="24"/>
          <w:szCs w:val="24"/>
          <w:lang w:val="en-US"/>
        </w:rPr>
        <w:t>s s</w:t>
      </w:r>
      <w:r w:rsidR="00097F68" w:rsidRPr="00097F68">
        <w:rPr>
          <w:spacing w:val="-2"/>
          <w:sz w:val="24"/>
          <w:szCs w:val="24"/>
          <w:lang w:val="en-US"/>
        </w:rPr>
        <w:t>ë</w:t>
      </w:r>
      <w:r w:rsidR="00F47A45" w:rsidRPr="00097F68">
        <w:rPr>
          <w:spacing w:val="-2"/>
          <w:sz w:val="24"/>
          <w:szCs w:val="24"/>
          <w:lang w:val="en-US"/>
        </w:rPr>
        <w:t xml:space="preserve"> sip</w:t>
      </w:r>
      <w:r w:rsidR="00097F68" w:rsidRPr="00097F68">
        <w:rPr>
          <w:spacing w:val="-2"/>
          <w:sz w:val="24"/>
          <w:szCs w:val="24"/>
          <w:lang w:val="en-US"/>
        </w:rPr>
        <w:t>ë</w:t>
      </w:r>
      <w:r w:rsidR="00F47A45" w:rsidRPr="00097F68">
        <w:rPr>
          <w:spacing w:val="-2"/>
          <w:sz w:val="24"/>
          <w:szCs w:val="24"/>
          <w:lang w:val="en-US"/>
        </w:rPr>
        <w:t>rmarrjes</w:t>
      </w:r>
      <w:r w:rsidR="002F7CDF" w:rsidRPr="00097F68">
        <w:rPr>
          <w:spacing w:val="-2"/>
          <w:sz w:val="24"/>
          <w:szCs w:val="24"/>
          <w:lang w:val="en-US"/>
        </w:rPr>
        <w:t>,</w:t>
      </w:r>
      <w:r w:rsidR="00F47A45" w:rsidRPr="00097F68">
        <w:rPr>
          <w:spacing w:val="-2"/>
          <w:sz w:val="24"/>
          <w:szCs w:val="24"/>
          <w:lang w:val="en-US"/>
        </w:rPr>
        <w:t xml:space="preserve"> ku padit</w:t>
      </w:r>
      <w:r w:rsidR="00097F68" w:rsidRPr="00097F68">
        <w:rPr>
          <w:spacing w:val="-2"/>
          <w:sz w:val="24"/>
          <w:szCs w:val="24"/>
          <w:lang w:val="en-US"/>
        </w:rPr>
        <w:t>ë</w:t>
      </w:r>
      <w:r w:rsidR="00F47A45" w:rsidRPr="00097F68">
        <w:rPr>
          <w:spacing w:val="-2"/>
          <w:sz w:val="24"/>
          <w:szCs w:val="24"/>
          <w:lang w:val="en-US"/>
        </w:rPr>
        <w:t>si bazon padin</w:t>
      </w:r>
      <w:r w:rsidR="00097F68" w:rsidRPr="00097F68">
        <w:rPr>
          <w:spacing w:val="-2"/>
          <w:sz w:val="24"/>
          <w:szCs w:val="24"/>
          <w:lang w:val="en-US"/>
        </w:rPr>
        <w:t>ë</w:t>
      </w:r>
      <w:r w:rsidR="00F47A45" w:rsidRPr="00097F68">
        <w:rPr>
          <w:spacing w:val="-2"/>
          <w:sz w:val="24"/>
          <w:szCs w:val="24"/>
          <w:lang w:val="en-US"/>
        </w:rPr>
        <w:t xml:space="preserve"> dhe t</w:t>
      </w:r>
      <w:r w:rsidR="002F7CDF" w:rsidRPr="00097F68">
        <w:rPr>
          <w:spacing w:val="-2"/>
          <w:sz w:val="24"/>
          <w:szCs w:val="24"/>
          <w:lang w:val="en-US"/>
        </w:rPr>
        <w:t>e</w:t>
      </w:r>
      <w:r w:rsidR="00F47A45" w:rsidRPr="00097F68">
        <w:rPr>
          <w:spacing w:val="-2"/>
          <w:sz w:val="24"/>
          <w:szCs w:val="24"/>
          <w:lang w:val="en-US"/>
        </w:rPr>
        <w:t xml:space="preserve"> cil</w:t>
      </w:r>
      <w:r w:rsidR="00097F68" w:rsidRPr="00097F68">
        <w:rPr>
          <w:spacing w:val="-2"/>
          <w:sz w:val="24"/>
          <w:szCs w:val="24"/>
          <w:lang w:val="en-US"/>
        </w:rPr>
        <w:t>ë</w:t>
      </w:r>
      <w:r w:rsidR="00F47A45" w:rsidRPr="00097F68">
        <w:rPr>
          <w:spacing w:val="-2"/>
          <w:sz w:val="24"/>
          <w:szCs w:val="24"/>
          <w:lang w:val="en-US"/>
        </w:rPr>
        <w:t>sit</w:t>
      </w:r>
      <w:r w:rsidR="00097F68" w:rsidRPr="00097F68">
        <w:rPr>
          <w:spacing w:val="-2"/>
          <w:sz w:val="24"/>
          <w:szCs w:val="24"/>
          <w:lang w:val="en-US"/>
        </w:rPr>
        <w:t>ë</w:t>
      </w:r>
      <w:r w:rsidR="00F47A45" w:rsidRPr="00097F68">
        <w:rPr>
          <w:spacing w:val="-2"/>
          <w:sz w:val="24"/>
          <w:szCs w:val="24"/>
          <w:lang w:val="en-US"/>
        </w:rPr>
        <w:t xml:space="preserve"> e saj si m</w:t>
      </w:r>
      <w:r w:rsidR="00097F68" w:rsidRPr="00097F68">
        <w:rPr>
          <w:spacing w:val="-2"/>
          <w:sz w:val="24"/>
          <w:szCs w:val="24"/>
          <w:lang w:val="en-US"/>
        </w:rPr>
        <w:t>ë</w:t>
      </w:r>
      <w:r w:rsidR="00F47A45" w:rsidRPr="00097F68">
        <w:rPr>
          <w:spacing w:val="-2"/>
          <w:sz w:val="24"/>
          <w:szCs w:val="24"/>
          <w:lang w:val="en-US"/>
        </w:rPr>
        <w:t xml:space="preserve"> sip</w:t>
      </w:r>
      <w:r w:rsidR="00097F68" w:rsidRPr="00097F68">
        <w:rPr>
          <w:spacing w:val="-2"/>
          <w:sz w:val="24"/>
          <w:szCs w:val="24"/>
          <w:lang w:val="en-US"/>
        </w:rPr>
        <w:t>ë</w:t>
      </w:r>
      <w:r w:rsidR="00F47A45" w:rsidRPr="00097F68">
        <w:rPr>
          <w:spacing w:val="-2"/>
          <w:sz w:val="24"/>
          <w:szCs w:val="24"/>
          <w:lang w:val="en-US"/>
        </w:rPr>
        <w:t>r del se kjo lloj kontrat</w:t>
      </w:r>
      <w:r w:rsidR="00097F68" w:rsidRPr="00097F68">
        <w:rPr>
          <w:spacing w:val="-2"/>
          <w:sz w:val="24"/>
          <w:szCs w:val="24"/>
          <w:lang w:val="en-US"/>
        </w:rPr>
        <w:t>ë</w:t>
      </w:r>
      <w:r w:rsidR="00F47A45" w:rsidRPr="00097F68">
        <w:rPr>
          <w:spacing w:val="-2"/>
          <w:sz w:val="24"/>
          <w:szCs w:val="24"/>
          <w:lang w:val="en-US"/>
        </w:rPr>
        <w:t xml:space="preserve"> </w:t>
      </w:r>
      <w:r w:rsidR="002F7CDF" w:rsidRPr="00097F68">
        <w:rPr>
          <w:spacing w:val="-2"/>
          <w:sz w:val="24"/>
          <w:szCs w:val="24"/>
          <w:lang w:val="en-US"/>
        </w:rPr>
        <w:t>e lidhur p</w:t>
      </w:r>
      <w:r w:rsidR="00097F68" w:rsidRPr="00097F68">
        <w:rPr>
          <w:spacing w:val="-2"/>
          <w:sz w:val="24"/>
          <w:szCs w:val="24"/>
          <w:lang w:val="en-US"/>
        </w:rPr>
        <w:t>ë</w:t>
      </w:r>
      <w:r w:rsidR="002F7CDF" w:rsidRPr="00097F68">
        <w:rPr>
          <w:spacing w:val="-2"/>
          <w:sz w:val="24"/>
          <w:szCs w:val="24"/>
          <w:lang w:val="en-US"/>
        </w:rPr>
        <w:t>r nj</w:t>
      </w:r>
      <w:r w:rsidR="00097F68" w:rsidRPr="00097F68">
        <w:rPr>
          <w:spacing w:val="-2"/>
          <w:sz w:val="24"/>
          <w:szCs w:val="24"/>
          <w:lang w:val="en-US"/>
        </w:rPr>
        <w:t>ë</w:t>
      </w:r>
      <w:r w:rsidR="002F7CDF" w:rsidRPr="00097F68">
        <w:rPr>
          <w:spacing w:val="-2"/>
          <w:sz w:val="24"/>
          <w:szCs w:val="24"/>
          <w:lang w:val="en-US"/>
        </w:rPr>
        <w:t xml:space="preserve"> send t</w:t>
      </w:r>
      <w:r w:rsidR="00097F68" w:rsidRPr="00097F68">
        <w:rPr>
          <w:spacing w:val="-2"/>
          <w:sz w:val="24"/>
          <w:szCs w:val="24"/>
          <w:lang w:val="en-US"/>
        </w:rPr>
        <w:t>ë</w:t>
      </w:r>
      <w:r w:rsidR="002F7CDF" w:rsidRPr="00097F68">
        <w:rPr>
          <w:spacing w:val="-2"/>
          <w:sz w:val="24"/>
          <w:szCs w:val="24"/>
          <w:lang w:val="en-US"/>
        </w:rPr>
        <w:t xml:space="preserve"> caktuar i jep </w:t>
      </w:r>
      <w:r w:rsidR="00B414E0" w:rsidRPr="00097F68">
        <w:rPr>
          <w:spacing w:val="-2"/>
          <w:sz w:val="24"/>
          <w:szCs w:val="24"/>
          <w:lang w:val="en-US"/>
        </w:rPr>
        <w:t>pretenduesit t</w:t>
      </w:r>
      <w:r w:rsidR="00097F68" w:rsidRPr="00097F68">
        <w:rPr>
          <w:spacing w:val="-2"/>
          <w:sz w:val="24"/>
          <w:szCs w:val="24"/>
          <w:lang w:val="en-US"/>
        </w:rPr>
        <w:t>ë</w:t>
      </w:r>
      <w:r w:rsidR="00B414E0" w:rsidRPr="00097F68">
        <w:rPr>
          <w:spacing w:val="-2"/>
          <w:sz w:val="24"/>
          <w:szCs w:val="24"/>
          <w:lang w:val="en-US"/>
        </w:rPr>
        <w:t xml:space="preserve"> drejta reale me fuqi m</w:t>
      </w:r>
      <w:r w:rsidR="00097F68" w:rsidRPr="00097F68">
        <w:rPr>
          <w:spacing w:val="-2"/>
          <w:sz w:val="24"/>
          <w:szCs w:val="24"/>
          <w:lang w:val="en-US"/>
        </w:rPr>
        <w:t>ë</w:t>
      </w:r>
      <w:r w:rsidR="00B414E0" w:rsidRPr="00097F68">
        <w:rPr>
          <w:spacing w:val="-2"/>
          <w:sz w:val="24"/>
          <w:szCs w:val="24"/>
          <w:lang w:val="en-US"/>
        </w:rPr>
        <w:t xml:space="preserve"> t</w:t>
      </w:r>
      <w:r w:rsidR="00097F68" w:rsidRPr="00097F68">
        <w:rPr>
          <w:spacing w:val="-2"/>
          <w:sz w:val="24"/>
          <w:szCs w:val="24"/>
          <w:lang w:val="en-US"/>
        </w:rPr>
        <w:t>ë</w:t>
      </w:r>
      <w:r w:rsidR="00B414E0" w:rsidRPr="00097F68">
        <w:rPr>
          <w:spacing w:val="-2"/>
          <w:sz w:val="24"/>
          <w:szCs w:val="24"/>
          <w:lang w:val="en-US"/>
        </w:rPr>
        <w:t xml:space="preserve"> lart</w:t>
      </w:r>
      <w:r w:rsidR="00097F68" w:rsidRPr="00097F68">
        <w:rPr>
          <w:spacing w:val="-2"/>
          <w:sz w:val="24"/>
          <w:szCs w:val="24"/>
          <w:lang w:val="en-US"/>
        </w:rPr>
        <w:t>ë</w:t>
      </w:r>
      <w:r w:rsidR="00B414E0" w:rsidRPr="00097F68">
        <w:rPr>
          <w:spacing w:val="-2"/>
          <w:sz w:val="24"/>
          <w:szCs w:val="24"/>
          <w:lang w:val="en-US"/>
        </w:rPr>
        <w:t xml:space="preserve"> se ajo me natyr</w:t>
      </w:r>
      <w:r w:rsidR="00097F68" w:rsidRPr="00097F68">
        <w:rPr>
          <w:spacing w:val="-2"/>
          <w:sz w:val="24"/>
          <w:szCs w:val="24"/>
          <w:lang w:val="en-US"/>
        </w:rPr>
        <w:t>ë</w:t>
      </w:r>
      <w:r w:rsidR="00B414E0" w:rsidRPr="00097F68">
        <w:rPr>
          <w:spacing w:val="-2"/>
          <w:sz w:val="24"/>
          <w:szCs w:val="24"/>
          <w:lang w:val="en-US"/>
        </w:rPr>
        <w:t xml:space="preserve"> sigurimi sic </w:t>
      </w:r>
      <w:r w:rsidR="00097F68" w:rsidRPr="00097F68">
        <w:rPr>
          <w:spacing w:val="-2"/>
          <w:sz w:val="24"/>
          <w:szCs w:val="24"/>
          <w:lang w:val="en-US"/>
        </w:rPr>
        <w:t>ë</w:t>
      </w:r>
      <w:r w:rsidR="00B414E0" w:rsidRPr="00097F68">
        <w:rPr>
          <w:spacing w:val="-2"/>
          <w:sz w:val="24"/>
          <w:szCs w:val="24"/>
          <w:lang w:val="en-US"/>
        </w:rPr>
        <w:t>sht</w:t>
      </w:r>
      <w:r w:rsidR="00097F68" w:rsidRPr="00097F68">
        <w:rPr>
          <w:spacing w:val="-2"/>
          <w:sz w:val="24"/>
          <w:szCs w:val="24"/>
          <w:lang w:val="en-US"/>
        </w:rPr>
        <w:t>ë</w:t>
      </w:r>
      <w:r w:rsidR="00B414E0" w:rsidRPr="00097F68">
        <w:rPr>
          <w:spacing w:val="-2"/>
          <w:sz w:val="24"/>
          <w:szCs w:val="24"/>
          <w:lang w:val="en-US"/>
        </w:rPr>
        <w:t xml:space="preserve"> hipoteka. P</w:t>
      </w:r>
      <w:r w:rsidR="00097F68" w:rsidRPr="00097F68">
        <w:rPr>
          <w:spacing w:val="-2"/>
          <w:sz w:val="24"/>
          <w:szCs w:val="24"/>
          <w:lang w:val="en-US"/>
        </w:rPr>
        <w:t>ë</w:t>
      </w:r>
      <w:r w:rsidR="00B414E0" w:rsidRPr="00097F68">
        <w:rPr>
          <w:spacing w:val="-2"/>
          <w:sz w:val="24"/>
          <w:szCs w:val="24"/>
          <w:lang w:val="en-US"/>
        </w:rPr>
        <w:t>r rrjedhoj</w:t>
      </w:r>
      <w:r w:rsidR="00097F68" w:rsidRPr="00097F68">
        <w:rPr>
          <w:spacing w:val="-2"/>
          <w:sz w:val="24"/>
          <w:szCs w:val="24"/>
          <w:lang w:val="en-US"/>
        </w:rPr>
        <w:t>ë</w:t>
      </w:r>
      <w:r w:rsidR="00B414E0" w:rsidRPr="00097F68">
        <w:rPr>
          <w:spacing w:val="-2"/>
          <w:sz w:val="24"/>
          <w:szCs w:val="24"/>
          <w:lang w:val="en-US"/>
        </w:rPr>
        <w:t xml:space="preserve"> padia objekt gjykimi p</w:t>
      </w:r>
      <w:r w:rsidR="00097F68" w:rsidRPr="00097F68">
        <w:rPr>
          <w:spacing w:val="-2"/>
          <w:sz w:val="24"/>
          <w:szCs w:val="24"/>
          <w:lang w:val="en-US"/>
        </w:rPr>
        <w:t>ë</w:t>
      </w:r>
      <w:r w:rsidR="00B414E0" w:rsidRPr="00097F68">
        <w:rPr>
          <w:spacing w:val="-2"/>
          <w:sz w:val="24"/>
          <w:szCs w:val="24"/>
          <w:lang w:val="en-US"/>
        </w:rPr>
        <w:t>rb</w:t>
      </w:r>
      <w:r w:rsidR="00097F68" w:rsidRPr="00097F68">
        <w:rPr>
          <w:spacing w:val="-2"/>
          <w:sz w:val="24"/>
          <w:szCs w:val="24"/>
          <w:lang w:val="en-US"/>
        </w:rPr>
        <w:t>ë</w:t>
      </w:r>
      <w:r w:rsidR="00B414E0" w:rsidRPr="00097F68">
        <w:rPr>
          <w:spacing w:val="-2"/>
          <w:sz w:val="24"/>
          <w:szCs w:val="24"/>
          <w:lang w:val="en-US"/>
        </w:rPr>
        <w:t>n nj</w:t>
      </w:r>
      <w:r w:rsidR="00097F68" w:rsidRPr="00097F68">
        <w:rPr>
          <w:spacing w:val="-2"/>
          <w:sz w:val="24"/>
          <w:szCs w:val="24"/>
          <w:lang w:val="en-US"/>
        </w:rPr>
        <w:t>ë</w:t>
      </w:r>
      <w:r w:rsidR="00B414E0" w:rsidRPr="00097F68">
        <w:rPr>
          <w:spacing w:val="-2"/>
          <w:sz w:val="24"/>
          <w:szCs w:val="24"/>
          <w:lang w:val="en-US"/>
        </w:rPr>
        <w:t xml:space="preserve"> nga rastet e p</w:t>
      </w:r>
      <w:r w:rsidR="00097F68" w:rsidRPr="00097F68">
        <w:rPr>
          <w:spacing w:val="-2"/>
          <w:sz w:val="24"/>
          <w:szCs w:val="24"/>
          <w:lang w:val="en-US"/>
        </w:rPr>
        <w:t>ë</w:t>
      </w:r>
      <w:r w:rsidR="00B414E0" w:rsidRPr="00097F68">
        <w:rPr>
          <w:spacing w:val="-2"/>
          <w:sz w:val="24"/>
          <w:szCs w:val="24"/>
          <w:lang w:val="en-US"/>
        </w:rPr>
        <w:t>rjashtimit nga pezullimi i gjykimit</w:t>
      </w:r>
      <w:r w:rsidR="004359AA" w:rsidRPr="00097F68">
        <w:rPr>
          <w:spacing w:val="-2"/>
          <w:sz w:val="24"/>
          <w:szCs w:val="24"/>
          <w:lang w:val="en-US"/>
        </w:rPr>
        <w:t>, pasi t</w:t>
      </w:r>
      <w:r w:rsidR="00097F68" w:rsidRPr="00097F68">
        <w:rPr>
          <w:spacing w:val="-2"/>
          <w:sz w:val="24"/>
          <w:szCs w:val="24"/>
          <w:lang w:val="en-US"/>
        </w:rPr>
        <w:t>ë</w:t>
      </w:r>
      <w:r w:rsidR="004359AA" w:rsidRPr="00097F68">
        <w:rPr>
          <w:spacing w:val="-2"/>
          <w:sz w:val="24"/>
          <w:szCs w:val="24"/>
          <w:lang w:val="en-US"/>
        </w:rPr>
        <w:t xml:space="preserve"> drejtat e kreditorit shtrihen mbi nj</w:t>
      </w:r>
      <w:r w:rsidR="00097F68" w:rsidRPr="00097F68">
        <w:rPr>
          <w:spacing w:val="-2"/>
          <w:sz w:val="24"/>
          <w:szCs w:val="24"/>
          <w:lang w:val="en-US"/>
        </w:rPr>
        <w:t>ë</w:t>
      </w:r>
      <w:r w:rsidR="004359AA" w:rsidRPr="00097F68">
        <w:rPr>
          <w:spacing w:val="-2"/>
          <w:sz w:val="24"/>
          <w:szCs w:val="24"/>
          <w:lang w:val="en-US"/>
        </w:rPr>
        <w:t xml:space="preserve"> send t</w:t>
      </w:r>
      <w:r w:rsidR="00097F68" w:rsidRPr="00097F68">
        <w:rPr>
          <w:spacing w:val="-2"/>
          <w:sz w:val="24"/>
          <w:szCs w:val="24"/>
          <w:lang w:val="en-US"/>
        </w:rPr>
        <w:t>ë</w:t>
      </w:r>
      <w:r w:rsidR="004359AA" w:rsidRPr="00097F68">
        <w:rPr>
          <w:spacing w:val="-2"/>
          <w:sz w:val="24"/>
          <w:szCs w:val="24"/>
          <w:lang w:val="en-US"/>
        </w:rPr>
        <w:t xml:space="preserve"> caktuar dhe t</w:t>
      </w:r>
      <w:r w:rsidR="00097F68" w:rsidRPr="00097F68">
        <w:rPr>
          <w:spacing w:val="-2"/>
          <w:sz w:val="24"/>
          <w:szCs w:val="24"/>
          <w:lang w:val="en-US"/>
        </w:rPr>
        <w:t>ë</w:t>
      </w:r>
      <w:r w:rsidR="004359AA" w:rsidRPr="00097F68">
        <w:rPr>
          <w:spacing w:val="-2"/>
          <w:sz w:val="24"/>
          <w:szCs w:val="24"/>
          <w:lang w:val="en-US"/>
        </w:rPr>
        <w:t xml:space="preserve"> individualizuar q</w:t>
      </w:r>
      <w:r w:rsidR="00097F68" w:rsidRPr="00097F68">
        <w:rPr>
          <w:spacing w:val="-2"/>
          <w:sz w:val="24"/>
          <w:szCs w:val="24"/>
          <w:lang w:val="en-US"/>
        </w:rPr>
        <w:t>ë</w:t>
      </w:r>
      <w:r w:rsidR="004359AA" w:rsidRPr="00097F68">
        <w:rPr>
          <w:spacing w:val="-2"/>
          <w:sz w:val="24"/>
          <w:szCs w:val="24"/>
          <w:lang w:val="en-US"/>
        </w:rPr>
        <w:t xml:space="preserve"> n</w:t>
      </w:r>
      <w:r w:rsidR="00097F68" w:rsidRPr="00097F68">
        <w:rPr>
          <w:spacing w:val="-2"/>
          <w:sz w:val="24"/>
          <w:szCs w:val="24"/>
          <w:lang w:val="en-US"/>
        </w:rPr>
        <w:t>ë</w:t>
      </w:r>
      <w:r w:rsidR="004359AA" w:rsidRPr="00097F68">
        <w:rPr>
          <w:spacing w:val="-2"/>
          <w:sz w:val="24"/>
          <w:szCs w:val="24"/>
          <w:lang w:val="en-US"/>
        </w:rPr>
        <w:t xml:space="preserve"> ngritjen e padis</w:t>
      </w:r>
      <w:r w:rsidR="00097F68" w:rsidRPr="00097F68">
        <w:rPr>
          <w:spacing w:val="-2"/>
          <w:sz w:val="24"/>
          <w:szCs w:val="24"/>
          <w:lang w:val="en-US"/>
        </w:rPr>
        <w:t>ë</w:t>
      </w:r>
      <w:r w:rsidR="00F2335F" w:rsidRPr="00097F68">
        <w:rPr>
          <w:spacing w:val="-2"/>
          <w:sz w:val="24"/>
          <w:szCs w:val="24"/>
          <w:lang w:val="en-US"/>
        </w:rPr>
        <w:t xml:space="preserve"> mbi t</w:t>
      </w:r>
      <w:r w:rsidR="00097F68" w:rsidRPr="00097F68">
        <w:rPr>
          <w:spacing w:val="-2"/>
          <w:sz w:val="24"/>
          <w:szCs w:val="24"/>
          <w:lang w:val="en-US"/>
        </w:rPr>
        <w:t>ë</w:t>
      </w:r>
      <w:r w:rsidR="00F2335F" w:rsidRPr="00097F68">
        <w:rPr>
          <w:spacing w:val="-2"/>
          <w:sz w:val="24"/>
          <w:szCs w:val="24"/>
          <w:lang w:val="en-US"/>
        </w:rPr>
        <w:t xml:space="preserve"> cilin pretendohet t</w:t>
      </w:r>
      <w:r w:rsidR="00097F68" w:rsidRPr="00097F68">
        <w:rPr>
          <w:spacing w:val="-2"/>
          <w:sz w:val="24"/>
          <w:szCs w:val="24"/>
          <w:lang w:val="en-US"/>
        </w:rPr>
        <w:t>ë</w:t>
      </w:r>
      <w:r w:rsidR="00F2335F" w:rsidRPr="00097F68">
        <w:rPr>
          <w:spacing w:val="-2"/>
          <w:sz w:val="24"/>
          <w:szCs w:val="24"/>
          <w:lang w:val="en-US"/>
        </w:rPr>
        <w:t xml:space="preserve"> drejta reale t</w:t>
      </w:r>
      <w:r w:rsidR="00097F68" w:rsidRPr="00097F68">
        <w:rPr>
          <w:spacing w:val="-2"/>
          <w:sz w:val="24"/>
          <w:szCs w:val="24"/>
          <w:lang w:val="en-US"/>
        </w:rPr>
        <w:t>ë</w:t>
      </w:r>
      <w:r w:rsidR="00F2335F" w:rsidRPr="00097F68">
        <w:rPr>
          <w:spacing w:val="-2"/>
          <w:sz w:val="24"/>
          <w:szCs w:val="24"/>
          <w:lang w:val="en-US"/>
        </w:rPr>
        <w:t xml:space="preserve"> krijuara pik</w:t>
      </w:r>
      <w:r w:rsidR="00097F68" w:rsidRPr="00097F68">
        <w:rPr>
          <w:spacing w:val="-2"/>
          <w:sz w:val="24"/>
          <w:szCs w:val="24"/>
          <w:lang w:val="en-US"/>
        </w:rPr>
        <w:t>ë</w:t>
      </w:r>
      <w:r w:rsidR="00F2335F" w:rsidRPr="00097F68">
        <w:rPr>
          <w:spacing w:val="-2"/>
          <w:sz w:val="24"/>
          <w:szCs w:val="24"/>
          <w:lang w:val="en-US"/>
        </w:rPr>
        <w:t>risht nga nj</w:t>
      </w:r>
      <w:r w:rsidR="00097F68" w:rsidRPr="00097F68">
        <w:rPr>
          <w:spacing w:val="-2"/>
          <w:sz w:val="24"/>
          <w:szCs w:val="24"/>
          <w:lang w:val="en-US"/>
        </w:rPr>
        <w:t>ë</w:t>
      </w:r>
      <w:r w:rsidR="00F2335F" w:rsidRPr="00097F68">
        <w:rPr>
          <w:spacing w:val="-2"/>
          <w:sz w:val="24"/>
          <w:szCs w:val="24"/>
          <w:lang w:val="en-US"/>
        </w:rPr>
        <w:t xml:space="preserve"> marr</w:t>
      </w:r>
      <w:r w:rsidR="00097F68" w:rsidRPr="00097F68">
        <w:rPr>
          <w:spacing w:val="-2"/>
          <w:sz w:val="24"/>
          <w:szCs w:val="24"/>
          <w:lang w:val="en-US"/>
        </w:rPr>
        <w:t>ë</w:t>
      </w:r>
      <w:r w:rsidR="00F2335F" w:rsidRPr="00097F68">
        <w:rPr>
          <w:spacing w:val="-2"/>
          <w:sz w:val="24"/>
          <w:szCs w:val="24"/>
          <w:lang w:val="en-US"/>
        </w:rPr>
        <w:t>dh</w:t>
      </w:r>
      <w:r w:rsidR="00097F68" w:rsidRPr="00097F68">
        <w:rPr>
          <w:spacing w:val="-2"/>
          <w:sz w:val="24"/>
          <w:szCs w:val="24"/>
          <w:lang w:val="en-US"/>
        </w:rPr>
        <w:t>ë</w:t>
      </w:r>
      <w:r w:rsidR="00F2335F" w:rsidRPr="00097F68">
        <w:rPr>
          <w:spacing w:val="-2"/>
          <w:sz w:val="24"/>
          <w:szCs w:val="24"/>
          <w:lang w:val="en-US"/>
        </w:rPr>
        <w:t>nie kontraktore me pal</w:t>
      </w:r>
      <w:r w:rsidR="00097F68" w:rsidRPr="00097F68">
        <w:rPr>
          <w:spacing w:val="-2"/>
          <w:sz w:val="24"/>
          <w:szCs w:val="24"/>
          <w:lang w:val="en-US"/>
        </w:rPr>
        <w:t>ë</w:t>
      </w:r>
      <w:r w:rsidR="00F2335F" w:rsidRPr="00097F68">
        <w:rPr>
          <w:spacing w:val="-2"/>
          <w:sz w:val="24"/>
          <w:szCs w:val="24"/>
          <w:lang w:val="en-US"/>
        </w:rPr>
        <w:t>n debitore.</w:t>
      </w:r>
      <w:r w:rsidR="00031AB2" w:rsidRPr="00097F68">
        <w:rPr>
          <w:sz w:val="24"/>
          <w:szCs w:val="24"/>
          <w:lang w:eastAsia="en-GB"/>
        </w:rPr>
        <w:tab/>
        <w:t xml:space="preserve"> </w:t>
      </w:r>
    </w:p>
    <w:p w14:paraId="07C27298" w14:textId="556D042E" w:rsidR="000867B8" w:rsidRPr="00097F68" w:rsidRDefault="00DD19C8" w:rsidP="00097F68">
      <w:pPr>
        <w:jc w:val="both"/>
        <w:rPr>
          <w:sz w:val="24"/>
          <w:szCs w:val="24"/>
          <w:lang w:eastAsia="en-GB"/>
        </w:rPr>
      </w:pPr>
      <w:r w:rsidRPr="00097F68">
        <w:rPr>
          <w:sz w:val="24"/>
          <w:szCs w:val="24"/>
          <w:lang w:eastAsia="en-GB"/>
        </w:rPr>
        <w:t xml:space="preserve">      </w:t>
      </w:r>
      <w:r w:rsidR="00031AB2" w:rsidRPr="00097F68">
        <w:rPr>
          <w:sz w:val="24"/>
          <w:szCs w:val="24"/>
          <w:lang w:eastAsia="en-GB"/>
        </w:rPr>
        <w:t>2</w:t>
      </w:r>
      <w:r w:rsidRPr="00097F68">
        <w:rPr>
          <w:sz w:val="24"/>
          <w:szCs w:val="24"/>
          <w:lang w:eastAsia="en-GB"/>
        </w:rPr>
        <w:t>9</w:t>
      </w:r>
      <w:r w:rsidR="00031AB2" w:rsidRPr="00097F68">
        <w:rPr>
          <w:sz w:val="24"/>
          <w:szCs w:val="24"/>
          <w:lang w:eastAsia="en-GB"/>
        </w:rPr>
        <w:t xml:space="preserve">. Paditësi pretendon se e ka fituar këtë të drejtë përpara hapjes së procedurës së falimentimit dhe se disponimi i mëvonshëm </w:t>
      </w:r>
      <w:r w:rsidR="000867B8" w:rsidRPr="00097F68">
        <w:rPr>
          <w:sz w:val="24"/>
          <w:szCs w:val="24"/>
          <w:lang w:eastAsia="en-GB"/>
        </w:rPr>
        <w:t>nga debitori po n</w:t>
      </w:r>
      <w:r w:rsidR="00097F68" w:rsidRPr="00097F68">
        <w:rPr>
          <w:sz w:val="24"/>
          <w:szCs w:val="24"/>
          <w:lang w:eastAsia="en-GB"/>
        </w:rPr>
        <w:t>ë</w:t>
      </w:r>
      <w:r w:rsidR="000867B8" w:rsidRPr="00097F68">
        <w:rPr>
          <w:sz w:val="24"/>
          <w:szCs w:val="24"/>
          <w:lang w:eastAsia="en-GB"/>
        </w:rPr>
        <w:t xml:space="preserve"> favor t</w:t>
      </w:r>
      <w:r w:rsidR="00097F68" w:rsidRPr="00097F68">
        <w:rPr>
          <w:sz w:val="24"/>
          <w:szCs w:val="24"/>
          <w:lang w:eastAsia="en-GB"/>
        </w:rPr>
        <w:t>ë</w:t>
      </w:r>
      <w:r w:rsidR="000867B8" w:rsidRPr="00097F68">
        <w:rPr>
          <w:sz w:val="24"/>
          <w:szCs w:val="24"/>
          <w:lang w:eastAsia="en-GB"/>
        </w:rPr>
        <w:t xml:space="preserve"> nj</w:t>
      </w:r>
      <w:r w:rsidR="00097F68" w:rsidRPr="00097F68">
        <w:rPr>
          <w:sz w:val="24"/>
          <w:szCs w:val="24"/>
          <w:lang w:eastAsia="en-GB"/>
        </w:rPr>
        <w:t>ë</w:t>
      </w:r>
      <w:r w:rsidR="000867B8" w:rsidRPr="00097F68">
        <w:rPr>
          <w:sz w:val="24"/>
          <w:szCs w:val="24"/>
          <w:lang w:eastAsia="en-GB"/>
        </w:rPr>
        <w:t xml:space="preserve"> pale tjet</w:t>
      </w:r>
      <w:r w:rsidR="00097F68" w:rsidRPr="00097F68">
        <w:rPr>
          <w:sz w:val="24"/>
          <w:szCs w:val="24"/>
          <w:lang w:eastAsia="en-GB"/>
        </w:rPr>
        <w:t>ë</w:t>
      </w:r>
      <w:r w:rsidR="000867B8" w:rsidRPr="00097F68">
        <w:rPr>
          <w:sz w:val="24"/>
          <w:szCs w:val="24"/>
          <w:lang w:eastAsia="en-GB"/>
        </w:rPr>
        <w:t>r t</w:t>
      </w:r>
      <w:r w:rsidR="00097F68" w:rsidRPr="00097F68">
        <w:rPr>
          <w:sz w:val="24"/>
          <w:szCs w:val="24"/>
          <w:lang w:eastAsia="en-GB"/>
        </w:rPr>
        <w:t>ë</w:t>
      </w:r>
      <w:r w:rsidR="000867B8" w:rsidRPr="00097F68">
        <w:rPr>
          <w:sz w:val="24"/>
          <w:szCs w:val="24"/>
          <w:lang w:eastAsia="en-GB"/>
        </w:rPr>
        <w:t xml:space="preserve"> paditur </w:t>
      </w:r>
      <w:r w:rsidR="00031AB2" w:rsidRPr="00097F68">
        <w:rPr>
          <w:sz w:val="24"/>
          <w:szCs w:val="24"/>
          <w:lang w:eastAsia="en-GB"/>
        </w:rPr>
        <w:t xml:space="preserve">është i pavlefshëm. Në këto kushte, konflikti ka për qëllim të përcaktojë nëse sendi i përket paditësit apo </w:t>
      </w:r>
      <w:r w:rsidR="000867B8" w:rsidRPr="00097F68">
        <w:rPr>
          <w:sz w:val="24"/>
          <w:szCs w:val="24"/>
          <w:lang w:eastAsia="en-GB"/>
        </w:rPr>
        <w:t>t</w:t>
      </w:r>
      <w:r w:rsidR="00097F68" w:rsidRPr="00097F68">
        <w:rPr>
          <w:sz w:val="24"/>
          <w:szCs w:val="24"/>
          <w:lang w:eastAsia="en-GB"/>
        </w:rPr>
        <w:t>ë</w:t>
      </w:r>
      <w:r w:rsidR="000867B8" w:rsidRPr="00097F68">
        <w:rPr>
          <w:sz w:val="24"/>
          <w:szCs w:val="24"/>
          <w:lang w:eastAsia="en-GB"/>
        </w:rPr>
        <w:t xml:space="preserve"> paditur</w:t>
      </w:r>
      <w:r w:rsidR="00097F68" w:rsidRPr="00097F68">
        <w:rPr>
          <w:sz w:val="24"/>
          <w:szCs w:val="24"/>
          <w:lang w:eastAsia="en-GB"/>
        </w:rPr>
        <w:t xml:space="preserve">ve Caushi </w:t>
      </w:r>
      <w:r w:rsidR="000867B8" w:rsidRPr="00097F68">
        <w:rPr>
          <w:sz w:val="24"/>
          <w:szCs w:val="24"/>
          <w:lang w:eastAsia="en-GB"/>
        </w:rPr>
        <w:t xml:space="preserve">apo </w:t>
      </w:r>
      <w:r w:rsidR="00031AB2" w:rsidRPr="00097F68">
        <w:rPr>
          <w:sz w:val="24"/>
          <w:szCs w:val="24"/>
          <w:lang w:eastAsia="en-GB"/>
        </w:rPr>
        <w:t>është pjesë e masës së falimentimit</w:t>
      </w:r>
      <w:r w:rsidR="00097F68" w:rsidRPr="00097F68">
        <w:rPr>
          <w:sz w:val="24"/>
          <w:szCs w:val="24"/>
          <w:lang w:eastAsia="en-GB"/>
        </w:rPr>
        <w:t xml:space="preserve"> të palës së paditur</w:t>
      </w:r>
      <w:r w:rsidR="00031AB2" w:rsidRPr="00097F68">
        <w:rPr>
          <w:sz w:val="24"/>
          <w:szCs w:val="24"/>
          <w:lang w:eastAsia="en-GB"/>
        </w:rPr>
        <w:t xml:space="preserve">. </w:t>
      </w:r>
      <w:r w:rsidR="000867B8" w:rsidRPr="00097F68">
        <w:rPr>
          <w:sz w:val="24"/>
          <w:szCs w:val="24"/>
          <w:lang w:eastAsia="en-GB"/>
        </w:rPr>
        <w:t>N</w:t>
      </w:r>
      <w:r w:rsidR="00097F68" w:rsidRPr="00097F68">
        <w:rPr>
          <w:sz w:val="24"/>
          <w:szCs w:val="24"/>
          <w:lang w:eastAsia="en-GB"/>
        </w:rPr>
        <w:t>ë</w:t>
      </w:r>
      <w:r w:rsidR="000867B8" w:rsidRPr="00097F68">
        <w:rPr>
          <w:sz w:val="24"/>
          <w:szCs w:val="24"/>
          <w:lang w:eastAsia="en-GB"/>
        </w:rPr>
        <w:t xml:space="preserve"> k</w:t>
      </w:r>
      <w:r w:rsidR="00097F68" w:rsidRPr="00097F68">
        <w:rPr>
          <w:sz w:val="24"/>
          <w:szCs w:val="24"/>
          <w:lang w:eastAsia="en-GB"/>
        </w:rPr>
        <w:t>ë</w:t>
      </w:r>
      <w:r w:rsidR="000867B8" w:rsidRPr="00097F68">
        <w:rPr>
          <w:sz w:val="24"/>
          <w:szCs w:val="24"/>
          <w:lang w:eastAsia="en-GB"/>
        </w:rPr>
        <w:t>t</w:t>
      </w:r>
      <w:r w:rsidR="00097F68" w:rsidRPr="00097F68">
        <w:rPr>
          <w:sz w:val="24"/>
          <w:szCs w:val="24"/>
          <w:lang w:eastAsia="en-GB"/>
        </w:rPr>
        <w:t>ë</w:t>
      </w:r>
      <w:r w:rsidR="000867B8" w:rsidRPr="00097F68">
        <w:rPr>
          <w:sz w:val="24"/>
          <w:szCs w:val="24"/>
          <w:lang w:eastAsia="en-GB"/>
        </w:rPr>
        <w:t xml:space="preserve"> rast padia nuk i kundrejtohet vet</w:t>
      </w:r>
      <w:r w:rsidR="00097F68" w:rsidRPr="00097F68">
        <w:rPr>
          <w:sz w:val="24"/>
          <w:szCs w:val="24"/>
          <w:lang w:eastAsia="en-GB"/>
        </w:rPr>
        <w:t>ë</w:t>
      </w:r>
      <w:r w:rsidR="000867B8" w:rsidRPr="00097F68">
        <w:rPr>
          <w:sz w:val="24"/>
          <w:szCs w:val="24"/>
          <w:lang w:eastAsia="en-GB"/>
        </w:rPr>
        <w:t>m debitorit por edhe nj</w:t>
      </w:r>
      <w:r w:rsidR="00097F68" w:rsidRPr="00097F68">
        <w:rPr>
          <w:sz w:val="24"/>
          <w:szCs w:val="24"/>
          <w:lang w:eastAsia="en-GB"/>
        </w:rPr>
        <w:t>ë</w:t>
      </w:r>
      <w:r w:rsidR="000867B8" w:rsidRPr="00097F68">
        <w:rPr>
          <w:sz w:val="24"/>
          <w:szCs w:val="24"/>
          <w:lang w:eastAsia="en-GB"/>
        </w:rPr>
        <w:t xml:space="preserve"> pale tjet</w:t>
      </w:r>
      <w:r w:rsidR="00097F68" w:rsidRPr="00097F68">
        <w:rPr>
          <w:sz w:val="24"/>
          <w:szCs w:val="24"/>
          <w:lang w:eastAsia="en-GB"/>
        </w:rPr>
        <w:t>ë</w:t>
      </w:r>
      <w:r w:rsidR="000867B8" w:rsidRPr="00097F68">
        <w:rPr>
          <w:sz w:val="24"/>
          <w:szCs w:val="24"/>
          <w:lang w:eastAsia="en-GB"/>
        </w:rPr>
        <w:t>r t</w:t>
      </w:r>
      <w:r w:rsidR="00097F68" w:rsidRPr="00097F68">
        <w:rPr>
          <w:sz w:val="24"/>
          <w:szCs w:val="24"/>
          <w:lang w:eastAsia="en-GB"/>
        </w:rPr>
        <w:t>ë</w:t>
      </w:r>
      <w:r w:rsidR="000867B8" w:rsidRPr="00097F68">
        <w:rPr>
          <w:sz w:val="24"/>
          <w:szCs w:val="24"/>
          <w:lang w:eastAsia="en-GB"/>
        </w:rPr>
        <w:t xml:space="preserve"> paditur e cila po ashtu del se ka fituar t</w:t>
      </w:r>
      <w:r w:rsidR="00097F68" w:rsidRPr="00097F68">
        <w:rPr>
          <w:sz w:val="24"/>
          <w:szCs w:val="24"/>
          <w:lang w:eastAsia="en-GB"/>
        </w:rPr>
        <w:t>ë</w:t>
      </w:r>
      <w:r w:rsidR="000867B8" w:rsidRPr="00097F68">
        <w:rPr>
          <w:sz w:val="24"/>
          <w:szCs w:val="24"/>
          <w:lang w:eastAsia="en-GB"/>
        </w:rPr>
        <w:t xml:space="preserve"> drejta mbi sendin objekt gjykimi nga debitori. Nj</w:t>
      </w:r>
      <w:r w:rsidR="00097F68" w:rsidRPr="00097F68">
        <w:rPr>
          <w:sz w:val="24"/>
          <w:szCs w:val="24"/>
          <w:lang w:eastAsia="en-GB"/>
        </w:rPr>
        <w:t>ë</w:t>
      </w:r>
      <w:r w:rsidR="000867B8" w:rsidRPr="00097F68">
        <w:rPr>
          <w:sz w:val="24"/>
          <w:szCs w:val="24"/>
          <w:lang w:eastAsia="en-GB"/>
        </w:rPr>
        <w:t xml:space="preserve"> nd</w:t>
      </w:r>
      <w:r w:rsidR="00097F68" w:rsidRPr="00097F68">
        <w:rPr>
          <w:sz w:val="24"/>
          <w:szCs w:val="24"/>
          <w:lang w:eastAsia="en-GB"/>
        </w:rPr>
        <w:t>ë</w:t>
      </w:r>
      <w:r w:rsidR="000867B8" w:rsidRPr="00097F68">
        <w:rPr>
          <w:sz w:val="24"/>
          <w:szCs w:val="24"/>
          <w:lang w:eastAsia="en-GB"/>
        </w:rPr>
        <w:t>rgjyq</w:t>
      </w:r>
      <w:r w:rsidR="00097F68" w:rsidRPr="00097F68">
        <w:rPr>
          <w:sz w:val="24"/>
          <w:szCs w:val="24"/>
          <w:lang w:eastAsia="en-GB"/>
        </w:rPr>
        <w:t>ë</w:t>
      </w:r>
      <w:r w:rsidR="000867B8" w:rsidRPr="00097F68">
        <w:rPr>
          <w:sz w:val="24"/>
          <w:szCs w:val="24"/>
          <w:lang w:eastAsia="en-GB"/>
        </w:rPr>
        <w:t>si e till</w:t>
      </w:r>
      <w:r w:rsidR="00097F68" w:rsidRPr="00097F68">
        <w:rPr>
          <w:sz w:val="24"/>
          <w:szCs w:val="24"/>
          <w:lang w:eastAsia="en-GB"/>
        </w:rPr>
        <w:t>ë</w:t>
      </w:r>
      <w:r w:rsidR="000867B8" w:rsidRPr="00097F68">
        <w:rPr>
          <w:sz w:val="24"/>
          <w:szCs w:val="24"/>
          <w:lang w:eastAsia="en-GB"/>
        </w:rPr>
        <w:t xml:space="preserve"> p</w:t>
      </w:r>
      <w:r w:rsidR="00097F68" w:rsidRPr="00097F68">
        <w:rPr>
          <w:sz w:val="24"/>
          <w:szCs w:val="24"/>
          <w:lang w:eastAsia="en-GB"/>
        </w:rPr>
        <w:t>ë</w:t>
      </w:r>
      <w:r w:rsidR="000867B8" w:rsidRPr="00097F68">
        <w:rPr>
          <w:sz w:val="24"/>
          <w:szCs w:val="24"/>
          <w:lang w:eastAsia="en-GB"/>
        </w:rPr>
        <w:t>rb</w:t>
      </w:r>
      <w:r w:rsidR="00097F68" w:rsidRPr="00097F68">
        <w:rPr>
          <w:sz w:val="24"/>
          <w:szCs w:val="24"/>
          <w:lang w:eastAsia="en-GB"/>
        </w:rPr>
        <w:t>ë</w:t>
      </w:r>
      <w:r w:rsidR="000867B8" w:rsidRPr="00097F68">
        <w:rPr>
          <w:sz w:val="24"/>
          <w:szCs w:val="24"/>
          <w:lang w:eastAsia="en-GB"/>
        </w:rPr>
        <w:t>n nj</w:t>
      </w:r>
      <w:r w:rsidR="00097F68" w:rsidRPr="00097F68">
        <w:rPr>
          <w:sz w:val="24"/>
          <w:szCs w:val="24"/>
          <w:lang w:eastAsia="en-GB"/>
        </w:rPr>
        <w:t>ë</w:t>
      </w:r>
      <w:r w:rsidR="000867B8" w:rsidRPr="00097F68">
        <w:rPr>
          <w:sz w:val="24"/>
          <w:szCs w:val="24"/>
          <w:lang w:eastAsia="en-GB"/>
        </w:rPr>
        <w:t xml:space="preserve"> rrethan</w:t>
      </w:r>
      <w:r w:rsidR="00097F68" w:rsidRPr="00097F68">
        <w:rPr>
          <w:sz w:val="24"/>
          <w:szCs w:val="24"/>
          <w:lang w:eastAsia="en-GB"/>
        </w:rPr>
        <w:t>ë</w:t>
      </w:r>
      <w:r w:rsidR="000867B8" w:rsidRPr="00097F68">
        <w:rPr>
          <w:sz w:val="24"/>
          <w:szCs w:val="24"/>
          <w:lang w:eastAsia="en-GB"/>
        </w:rPr>
        <w:t xml:space="preserve"> q</w:t>
      </w:r>
      <w:r w:rsidR="00097F68" w:rsidRPr="00097F68">
        <w:rPr>
          <w:sz w:val="24"/>
          <w:szCs w:val="24"/>
          <w:lang w:eastAsia="en-GB"/>
        </w:rPr>
        <w:t>ë</w:t>
      </w:r>
      <w:r w:rsidR="000867B8" w:rsidRPr="00097F68">
        <w:rPr>
          <w:sz w:val="24"/>
          <w:szCs w:val="24"/>
          <w:lang w:eastAsia="en-GB"/>
        </w:rPr>
        <w:t xml:space="preserve"> eviden</w:t>
      </w:r>
      <w:r w:rsidRPr="00097F68">
        <w:rPr>
          <w:sz w:val="24"/>
          <w:szCs w:val="24"/>
          <w:lang w:eastAsia="en-GB"/>
        </w:rPr>
        <w:t xml:space="preserve">ton se padia objekt gjykimi nuk </w:t>
      </w:r>
      <w:r w:rsidR="00097F68" w:rsidRPr="00097F68">
        <w:rPr>
          <w:sz w:val="24"/>
          <w:szCs w:val="24"/>
          <w:lang w:eastAsia="en-GB"/>
        </w:rPr>
        <w:t>ë</w:t>
      </w:r>
      <w:r w:rsidRPr="00097F68">
        <w:rPr>
          <w:sz w:val="24"/>
          <w:szCs w:val="24"/>
          <w:lang w:eastAsia="en-GB"/>
        </w:rPr>
        <w:t>sht</w:t>
      </w:r>
      <w:r w:rsidR="00097F68" w:rsidRPr="00097F68">
        <w:rPr>
          <w:sz w:val="24"/>
          <w:szCs w:val="24"/>
          <w:lang w:eastAsia="en-GB"/>
        </w:rPr>
        <w:t>ë</w:t>
      </w:r>
      <w:r w:rsidRPr="00097F68">
        <w:rPr>
          <w:sz w:val="24"/>
          <w:szCs w:val="24"/>
          <w:lang w:eastAsia="en-GB"/>
        </w:rPr>
        <w:t xml:space="preserve"> nga ato q</w:t>
      </w:r>
      <w:r w:rsidR="00097F68" w:rsidRPr="00097F68">
        <w:rPr>
          <w:sz w:val="24"/>
          <w:szCs w:val="24"/>
          <w:lang w:eastAsia="en-GB"/>
        </w:rPr>
        <w:t>ë</w:t>
      </w:r>
      <w:r w:rsidRPr="00097F68">
        <w:rPr>
          <w:sz w:val="24"/>
          <w:szCs w:val="24"/>
          <w:lang w:eastAsia="en-GB"/>
        </w:rPr>
        <w:t xml:space="preserve"> mund t</w:t>
      </w:r>
      <w:r w:rsidR="00097F68" w:rsidRPr="00097F68">
        <w:rPr>
          <w:sz w:val="24"/>
          <w:szCs w:val="24"/>
          <w:lang w:eastAsia="en-GB"/>
        </w:rPr>
        <w:t>ë</w:t>
      </w:r>
      <w:r w:rsidR="00567D89" w:rsidRPr="00097F68">
        <w:rPr>
          <w:sz w:val="24"/>
          <w:szCs w:val="24"/>
          <w:lang w:eastAsia="en-GB"/>
        </w:rPr>
        <w:t xml:space="preserve"> pezullohet deri n</w:t>
      </w:r>
      <w:r w:rsidR="00097F68" w:rsidRPr="00097F68">
        <w:rPr>
          <w:sz w:val="24"/>
          <w:szCs w:val="24"/>
          <w:lang w:eastAsia="en-GB"/>
        </w:rPr>
        <w:t>ë</w:t>
      </w:r>
      <w:r w:rsidR="00567D89" w:rsidRPr="00097F68">
        <w:rPr>
          <w:sz w:val="24"/>
          <w:szCs w:val="24"/>
          <w:lang w:eastAsia="en-GB"/>
        </w:rPr>
        <w:t xml:space="preserve"> p</w:t>
      </w:r>
      <w:r w:rsidR="00097F68" w:rsidRPr="00097F68">
        <w:rPr>
          <w:sz w:val="24"/>
          <w:szCs w:val="24"/>
          <w:lang w:eastAsia="en-GB"/>
        </w:rPr>
        <w:t>ë</w:t>
      </w:r>
      <w:r w:rsidR="00567D89" w:rsidRPr="00097F68">
        <w:rPr>
          <w:sz w:val="24"/>
          <w:szCs w:val="24"/>
          <w:lang w:eastAsia="en-GB"/>
        </w:rPr>
        <w:t>rcaktimin e mas</w:t>
      </w:r>
      <w:r w:rsidR="00097F68" w:rsidRPr="00097F68">
        <w:rPr>
          <w:sz w:val="24"/>
          <w:szCs w:val="24"/>
          <w:lang w:eastAsia="en-GB"/>
        </w:rPr>
        <w:t>ë</w:t>
      </w:r>
      <w:r w:rsidR="00567D89" w:rsidRPr="00097F68">
        <w:rPr>
          <w:sz w:val="24"/>
          <w:szCs w:val="24"/>
          <w:lang w:eastAsia="en-GB"/>
        </w:rPr>
        <w:t>s s</w:t>
      </w:r>
      <w:r w:rsidR="00097F68" w:rsidRPr="00097F68">
        <w:rPr>
          <w:sz w:val="24"/>
          <w:szCs w:val="24"/>
          <w:lang w:eastAsia="en-GB"/>
        </w:rPr>
        <w:t>ë</w:t>
      </w:r>
      <w:r w:rsidR="00567D89" w:rsidRPr="00097F68">
        <w:rPr>
          <w:sz w:val="24"/>
          <w:szCs w:val="24"/>
          <w:lang w:eastAsia="en-GB"/>
        </w:rPr>
        <w:t xml:space="preserve"> falimentit n</w:t>
      </w:r>
      <w:r w:rsidR="00097F68" w:rsidRPr="00097F68">
        <w:rPr>
          <w:sz w:val="24"/>
          <w:szCs w:val="24"/>
          <w:lang w:eastAsia="en-GB"/>
        </w:rPr>
        <w:t>ë</w:t>
      </w:r>
      <w:r w:rsidR="00567D89" w:rsidRPr="00097F68">
        <w:rPr>
          <w:sz w:val="24"/>
          <w:szCs w:val="24"/>
          <w:lang w:eastAsia="en-GB"/>
        </w:rPr>
        <w:t xml:space="preserve"> kuptim t</w:t>
      </w:r>
      <w:r w:rsidR="00097F68" w:rsidRPr="00097F68">
        <w:rPr>
          <w:sz w:val="24"/>
          <w:szCs w:val="24"/>
          <w:lang w:eastAsia="en-GB"/>
        </w:rPr>
        <w:t>ë</w:t>
      </w:r>
      <w:r w:rsidR="00567D89" w:rsidRPr="00097F68">
        <w:rPr>
          <w:sz w:val="24"/>
          <w:szCs w:val="24"/>
          <w:lang w:eastAsia="en-GB"/>
        </w:rPr>
        <w:t xml:space="preserve"> nenit 73 t</w:t>
      </w:r>
      <w:r w:rsidR="00097F68" w:rsidRPr="00097F68">
        <w:rPr>
          <w:sz w:val="24"/>
          <w:szCs w:val="24"/>
          <w:lang w:eastAsia="en-GB"/>
        </w:rPr>
        <w:t>ë</w:t>
      </w:r>
      <w:r w:rsidR="00567D89" w:rsidRPr="00097F68">
        <w:rPr>
          <w:sz w:val="24"/>
          <w:szCs w:val="24"/>
          <w:lang w:eastAsia="en-GB"/>
        </w:rPr>
        <w:t xml:space="preserve"> ligjit nr.8902/2001, </w:t>
      </w:r>
      <w:r w:rsidR="00567D89" w:rsidRPr="00097F68">
        <w:rPr>
          <w:sz w:val="24"/>
          <w:szCs w:val="24"/>
          <w:lang w:eastAsia="en-GB"/>
        </w:rPr>
        <w:lastRenderedPageBreak/>
        <w:t xml:space="preserve">kjo pasi </w:t>
      </w:r>
      <w:r w:rsidR="00567D89" w:rsidRPr="00097F68">
        <w:rPr>
          <w:spacing w:val="-2"/>
          <w:sz w:val="24"/>
          <w:szCs w:val="24"/>
          <w:lang w:val="en-US"/>
        </w:rPr>
        <w:t>e drejta e pretenduar n</w:t>
      </w:r>
      <w:r w:rsidR="00097F68" w:rsidRPr="00097F68">
        <w:rPr>
          <w:spacing w:val="-2"/>
          <w:sz w:val="24"/>
          <w:szCs w:val="24"/>
          <w:lang w:val="en-US"/>
        </w:rPr>
        <w:t>ë</w:t>
      </w:r>
      <w:r w:rsidR="00567D89" w:rsidRPr="00097F68">
        <w:rPr>
          <w:spacing w:val="-2"/>
          <w:sz w:val="24"/>
          <w:szCs w:val="24"/>
          <w:lang w:val="en-US"/>
        </w:rPr>
        <w:t xml:space="preserve"> padi nga pala padit</w:t>
      </w:r>
      <w:r w:rsidR="00097F68" w:rsidRPr="00097F68">
        <w:rPr>
          <w:spacing w:val="-2"/>
          <w:sz w:val="24"/>
          <w:szCs w:val="24"/>
          <w:lang w:val="en-US"/>
        </w:rPr>
        <w:t>ë</w:t>
      </w:r>
      <w:r w:rsidR="00567D89" w:rsidRPr="00097F68">
        <w:rPr>
          <w:spacing w:val="-2"/>
          <w:sz w:val="24"/>
          <w:szCs w:val="24"/>
          <w:lang w:val="en-US"/>
        </w:rPr>
        <w:t>se nuk do t</w:t>
      </w:r>
      <w:r w:rsidR="00097F68" w:rsidRPr="00097F68">
        <w:rPr>
          <w:spacing w:val="-2"/>
          <w:sz w:val="24"/>
          <w:szCs w:val="24"/>
          <w:lang w:val="en-US"/>
        </w:rPr>
        <w:t>ë</w:t>
      </w:r>
      <w:r w:rsidR="00567D89" w:rsidRPr="00097F68">
        <w:rPr>
          <w:spacing w:val="-2"/>
          <w:sz w:val="24"/>
          <w:szCs w:val="24"/>
          <w:lang w:val="en-US"/>
        </w:rPr>
        <w:t xml:space="preserve"> mund t</w:t>
      </w:r>
      <w:r w:rsidR="00097F68" w:rsidRPr="00097F68">
        <w:rPr>
          <w:spacing w:val="-2"/>
          <w:sz w:val="24"/>
          <w:szCs w:val="24"/>
          <w:lang w:val="en-US"/>
        </w:rPr>
        <w:t>ë</w:t>
      </w:r>
      <w:r w:rsidR="00567D89" w:rsidRPr="00097F68">
        <w:rPr>
          <w:spacing w:val="-2"/>
          <w:sz w:val="24"/>
          <w:szCs w:val="24"/>
          <w:lang w:val="en-US"/>
        </w:rPr>
        <w:t xml:space="preserve"> realizohej n</w:t>
      </w:r>
      <w:r w:rsidR="00097F68" w:rsidRPr="00097F68">
        <w:rPr>
          <w:spacing w:val="-2"/>
          <w:sz w:val="24"/>
          <w:szCs w:val="24"/>
          <w:lang w:val="en-US"/>
        </w:rPr>
        <w:t>ë</w:t>
      </w:r>
      <w:r w:rsidR="00567D89" w:rsidRPr="00097F68">
        <w:rPr>
          <w:spacing w:val="-2"/>
          <w:sz w:val="24"/>
          <w:szCs w:val="24"/>
          <w:lang w:val="en-US"/>
        </w:rPr>
        <w:t xml:space="preserve"> asnj</w:t>
      </w:r>
      <w:r w:rsidR="00097F68" w:rsidRPr="00097F68">
        <w:rPr>
          <w:spacing w:val="-2"/>
          <w:sz w:val="24"/>
          <w:szCs w:val="24"/>
          <w:lang w:val="en-US"/>
        </w:rPr>
        <w:t>ë</w:t>
      </w:r>
      <w:r w:rsidR="00567D89" w:rsidRPr="00097F68">
        <w:rPr>
          <w:spacing w:val="-2"/>
          <w:sz w:val="24"/>
          <w:szCs w:val="24"/>
          <w:lang w:val="en-US"/>
        </w:rPr>
        <w:t xml:space="preserve"> rast n</w:t>
      </w:r>
      <w:r w:rsidR="00097F68" w:rsidRPr="00097F68">
        <w:rPr>
          <w:spacing w:val="-2"/>
          <w:sz w:val="24"/>
          <w:szCs w:val="24"/>
          <w:lang w:val="en-US"/>
        </w:rPr>
        <w:t>ë</w:t>
      </w:r>
      <w:r w:rsidR="00567D89" w:rsidRPr="00097F68">
        <w:rPr>
          <w:spacing w:val="-2"/>
          <w:sz w:val="24"/>
          <w:szCs w:val="24"/>
          <w:lang w:val="en-US"/>
        </w:rPr>
        <w:t>p</w:t>
      </w:r>
      <w:r w:rsidR="00097F68" w:rsidRPr="00097F68">
        <w:rPr>
          <w:spacing w:val="-2"/>
          <w:sz w:val="24"/>
          <w:szCs w:val="24"/>
          <w:lang w:val="en-US"/>
        </w:rPr>
        <w:t>ë</w:t>
      </w:r>
      <w:r w:rsidR="00567D89" w:rsidRPr="00097F68">
        <w:rPr>
          <w:spacing w:val="-2"/>
          <w:sz w:val="24"/>
          <w:szCs w:val="24"/>
          <w:lang w:val="en-US"/>
        </w:rPr>
        <w:t>rmjet veprimeve t</w:t>
      </w:r>
      <w:r w:rsidR="00097F68" w:rsidRPr="00097F68">
        <w:rPr>
          <w:spacing w:val="-2"/>
          <w:sz w:val="24"/>
          <w:szCs w:val="24"/>
          <w:lang w:val="en-US"/>
        </w:rPr>
        <w:t>ë</w:t>
      </w:r>
      <w:r w:rsidR="00567D89" w:rsidRPr="00097F68">
        <w:rPr>
          <w:spacing w:val="-2"/>
          <w:sz w:val="24"/>
          <w:szCs w:val="24"/>
          <w:lang w:val="en-US"/>
        </w:rPr>
        <w:t xml:space="preserve"> nd</w:t>
      </w:r>
      <w:r w:rsidR="00097F68" w:rsidRPr="00097F68">
        <w:rPr>
          <w:spacing w:val="-2"/>
          <w:sz w:val="24"/>
          <w:szCs w:val="24"/>
          <w:lang w:val="en-US"/>
        </w:rPr>
        <w:t>ë</w:t>
      </w:r>
      <w:r w:rsidR="00567D89" w:rsidRPr="00097F68">
        <w:rPr>
          <w:spacing w:val="-2"/>
          <w:sz w:val="24"/>
          <w:szCs w:val="24"/>
          <w:lang w:val="en-US"/>
        </w:rPr>
        <w:t>rmarra nga administratorja e falimentit kundrejt tij sipas nenit 73/2 e 76 t</w:t>
      </w:r>
      <w:r w:rsidR="00097F68" w:rsidRPr="00097F68">
        <w:rPr>
          <w:spacing w:val="-2"/>
          <w:sz w:val="24"/>
          <w:szCs w:val="24"/>
          <w:lang w:val="en-US"/>
        </w:rPr>
        <w:t>ë</w:t>
      </w:r>
      <w:r w:rsidR="00567D89" w:rsidRPr="00097F68">
        <w:rPr>
          <w:spacing w:val="-2"/>
          <w:sz w:val="24"/>
          <w:szCs w:val="24"/>
          <w:lang w:val="en-US"/>
        </w:rPr>
        <w:t xml:space="preserve"> ligjit nr.8901/2002. Pala padit</w:t>
      </w:r>
      <w:r w:rsidR="00097F68" w:rsidRPr="00097F68">
        <w:rPr>
          <w:spacing w:val="-2"/>
          <w:sz w:val="24"/>
          <w:szCs w:val="24"/>
          <w:lang w:val="en-US"/>
        </w:rPr>
        <w:t>ë</w:t>
      </w:r>
      <w:r w:rsidR="00567D89" w:rsidRPr="00097F68">
        <w:rPr>
          <w:spacing w:val="-2"/>
          <w:sz w:val="24"/>
          <w:szCs w:val="24"/>
          <w:lang w:val="en-US"/>
        </w:rPr>
        <w:t>se nuk ka k</w:t>
      </w:r>
      <w:r w:rsidR="00097F68" w:rsidRPr="00097F68">
        <w:rPr>
          <w:spacing w:val="-2"/>
          <w:sz w:val="24"/>
          <w:szCs w:val="24"/>
          <w:lang w:val="en-US"/>
        </w:rPr>
        <w:t>ë</w:t>
      </w:r>
      <w:r w:rsidR="00567D89" w:rsidRPr="00097F68">
        <w:rPr>
          <w:spacing w:val="-2"/>
          <w:sz w:val="24"/>
          <w:szCs w:val="24"/>
          <w:lang w:val="en-US"/>
        </w:rPr>
        <w:t>rkuar thjesht</w:t>
      </w:r>
      <w:r w:rsidR="00097F68" w:rsidRPr="00097F68">
        <w:rPr>
          <w:spacing w:val="-2"/>
          <w:sz w:val="24"/>
          <w:szCs w:val="24"/>
          <w:lang w:val="en-US"/>
        </w:rPr>
        <w:t>ë</w:t>
      </w:r>
      <w:r w:rsidR="00567D89" w:rsidRPr="00097F68">
        <w:rPr>
          <w:spacing w:val="-2"/>
          <w:sz w:val="24"/>
          <w:szCs w:val="24"/>
          <w:lang w:val="en-US"/>
        </w:rPr>
        <w:t xml:space="preserve"> njohjen e t</w:t>
      </w:r>
      <w:r w:rsidR="00097F68" w:rsidRPr="00097F68">
        <w:rPr>
          <w:spacing w:val="-2"/>
          <w:sz w:val="24"/>
          <w:szCs w:val="24"/>
          <w:lang w:val="en-US"/>
        </w:rPr>
        <w:t>ë</w:t>
      </w:r>
      <w:r w:rsidR="00567D89" w:rsidRPr="00097F68">
        <w:rPr>
          <w:spacing w:val="-2"/>
          <w:sz w:val="24"/>
          <w:szCs w:val="24"/>
          <w:lang w:val="en-US"/>
        </w:rPr>
        <w:t xml:space="preserve"> drejtave t</w:t>
      </w:r>
      <w:r w:rsidR="00097F68" w:rsidRPr="00097F68">
        <w:rPr>
          <w:spacing w:val="-2"/>
          <w:sz w:val="24"/>
          <w:szCs w:val="24"/>
          <w:lang w:val="en-US"/>
        </w:rPr>
        <w:t>ë</w:t>
      </w:r>
      <w:r w:rsidR="00567D89" w:rsidRPr="00097F68">
        <w:rPr>
          <w:spacing w:val="-2"/>
          <w:sz w:val="24"/>
          <w:szCs w:val="24"/>
          <w:lang w:val="en-US"/>
        </w:rPr>
        <w:t xml:space="preserve"> tij ndaj pasurive t</w:t>
      </w:r>
      <w:r w:rsidR="00097F68" w:rsidRPr="00097F68">
        <w:rPr>
          <w:spacing w:val="-2"/>
          <w:sz w:val="24"/>
          <w:szCs w:val="24"/>
          <w:lang w:val="en-US"/>
        </w:rPr>
        <w:t>ë</w:t>
      </w:r>
      <w:r w:rsidR="00567D89" w:rsidRPr="00097F68">
        <w:rPr>
          <w:spacing w:val="-2"/>
          <w:sz w:val="24"/>
          <w:szCs w:val="24"/>
          <w:lang w:val="en-US"/>
        </w:rPr>
        <w:t xml:space="preserve"> pal</w:t>
      </w:r>
      <w:r w:rsidR="00097F68" w:rsidRPr="00097F68">
        <w:rPr>
          <w:spacing w:val="-2"/>
          <w:sz w:val="24"/>
          <w:szCs w:val="24"/>
          <w:lang w:val="en-US"/>
        </w:rPr>
        <w:t>ë</w:t>
      </w:r>
      <w:r w:rsidR="00567D89" w:rsidRPr="00097F68">
        <w:rPr>
          <w:spacing w:val="-2"/>
          <w:sz w:val="24"/>
          <w:szCs w:val="24"/>
          <w:lang w:val="en-US"/>
        </w:rPr>
        <w:t>s debitore por ka k</w:t>
      </w:r>
      <w:r w:rsidR="00097F68" w:rsidRPr="00097F68">
        <w:rPr>
          <w:spacing w:val="-2"/>
          <w:sz w:val="24"/>
          <w:szCs w:val="24"/>
          <w:lang w:val="en-US"/>
        </w:rPr>
        <w:t>ë</w:t>
      </w:r>
      <w:r w:rsidR="00567D89" w:rsidRPr="00097F68">
        <w:rPr>
          <w:spacing w:val="-2"/>
          <w:sz w:val="24"/>
          <w:szCs w:val="24"/>
          <w:lang w:val="en-US"/>
        </w:rPr>
        <w:t>rkuar pavlefshm</w:t>
      </w:r>
      <w:r w:rsidR="00097F68" w:rsidRPr="00097F68">
        <w:rPr>
          <w:spacing w:val="-2"/>
          <w:sz w:val="24"/>
          <w:szCs w:val="24"/>
          <w:lang w:val="en-US"/>
        </w:rPr>
        <w:t>ë</w:t>
      </w:r>
      <w:r w:rsidR="00567D89" w:rsidRPr="00097F68">
        <w:rPr>
          <w:spacing w:val="-2"/>
          <w:sz w:val="24"/>
          <w:szCs w:val="24"/>
          <w:lang w:val="en-US"/>
        </w:rPr>
        <w:t>rin</w:t>
      </w:r>
      <w:r w:rsidR="00097F68" w:rsidRPr="00097F68">
        <w:rPr>
          <w:spacing w:val="-2"/>
          <w:sz w:val="24"/>
          <w:szCs w:val="24"/>
          <w:lang w:val="en-US"/>
        </w:rPr>
        <w:t>ë</w:t>
      </w:r>
      <w:r w:rsidR="00567D89" w:rsidRPr="00097F68">
        <w:rPr>
          <w:spacing w:val="-2"/>
          <w:sz w:val="24"/>
          <w:szCs w:val="24"/>
          <w:lang w:val="en-US"/>
        </w:rPr>
        <w:t xml:space="preserve"> e kontrat</w:t>
      </w:r>
      <w:r w:rsidR="00097F68" w:rsidRPr="00097F68">
        <w:rPr>
          <w:spacing w:val="-2"/>
          <w:sz w:val="24"/>
          <w:szCs w:val="24"/>
          <w:lang w:val="en-US"/>
        </w:rPr>
        <w:t>ë</w:t>
      </w:r>
      <w:r w:rsidR="00567D89" w:rsidRPr="00097F68">
        <w:rPr>
          <w:spacing w:val="-2"/>
          <w:sz w:val="24"/>
          <w:szCs w:val="24"/>
          <w:lang w:val="en-US"/>
        </w:rPr>
        <w:t>s s</w:t>
      </w:r>
      <w:r w:rsidR="00097F68" w:rsidRPr="00097F68">
        <w:rPr>
          <w:spacing w:val="-2"/>
          <w:sz w:val="24"/>
          <w:szCs w:val="24"/>
          <w:lang w:val="en-US"/>
        </w:rPr>
        <w:t>ë</w:t>
      </w:r>
      <w:r w:rsidR="00567D89" w:rsidRPr="00097F68">
        <w:rPr>
          <w:spacing w:val="-2"/>
          <w:sz w:val="24"/>
          <w:szCs w:val="24"/>
          <w:lang w:val="en-US"/>
        </w:rPr>
        <w:t xml:space="preserve"> shitjes s</w:t>
      </w:r>
      <w:r w:rsidR="00097F68" w:rsidRPr="00097F68">
        <w:rPr>
          <w:spacing w:val="-2"/>
          <w:sz w:val="24"/>
          <w:szCs w:val="24"/>
          <w:lang w:val="en-US"/>
        </w:rPr>
        <w:t>ë</w:t>
      </w:r>
      <w:r w:rsidR="00567D89" w:rsidRPr="00097F68">
        <w:rPr>
          <w:spacing w:val="-2"/>
          <w:sz w:val="24"/>
          <w:szCs w:val="24"/>
          <w:lang w:val="en-US"/>
        </w:rPr>
        <w:t xml:space="preserve"> pasuris</w:t>
      </w:r>
      <w:r w:rsidR="00097F68" w:rsidRPr="00097F68">
        <w:rPr>
          <w:spacing w:val="-2"/>
          <w:sz w:val="24"/>
          <w:szCs w:val="24"/>
          <w:lang w:val="en-US"/>
        </w:rPr>
        <w:t>ë</w:t>
      </w:r>
      <w:r w:rsidR="00567D89" w:rsidRPr="00097F68">
        <w:rPr>
          <w:spacing w:val="-2"/>
          <w:sz w:val="24"/>
          <w:szCs w:val="24"/>
          <w:lang w:val="en-US"/>
        </w:rPr>
        <w:t xml:space="preserve"> nga shoq</w:t>
      </w:r>
      <w:r w:rsidR="00097F68" w:rsidRPr="00097F68">
        <w:rPr>
          <w:spacing w:val="-2"/>
          <w:sz w:val="24"/>
          <w:szCs w:val="24"/>
          <w:lang w:val="en-US"/>
        </w:rPr>
        <w:t>ë</w:t>
      </w:r>
      <w:r w:rsidR="00567D89" w:rsidRPr="00097F68">
        <w:rPr>
          <w:spacing w:val="-2"/>
          <w:sz w:val="24"/>
          <w:szCs w:val="24"/>
          <w:lang w:val="en-US"/>
        </w:rPr>
        <w:t>ria te pala tjet</w:t>
      </w:r>
      <w:r w:rsidR="00097F68" w:rsidRPr="00097F68">
        <w:rPr>
          <w:spacing w:val="-2"/>
          <w:sz w:val="24"/>
          <w:szCs w:val="24"/>
          <w:lang w:val="en-US"/>
        </w:rPr>
        <w:t>ë</w:t>
      </w:r>
      <w:r w:rsidR="00567D89" w:rsidRPr="00097F68">
        <w:rPr>
          <w:spacing w:val="-2"/>
          <w:sz w:val="24"/>
          <w:szCs w:val="24"/>
          <w:lang w:val="en-US"/>
        </w:rPr>
        <w:t>r e paditur, gj</w:t>
      </w:r>
      <w:r w:rsidR="00097F68" w:rsidRPr="00097F68">
        <w:rPr>
          <w:spacing w:val="-2"/>
          <w:sz w:val="24"/>
          <w:szCs w:val="24"/>
          <w:lang w:val="en-US"/>
        </w:rPr>
        <w:t>ë</w:t>
      </w:r>
      <w:r w:rsidR="00567D89" w:rsidRPr="00097F68">
        <w:rPr>
          <w:spacing w:val="-2"/>
          <w:sz w:val="24"/>
          <w:szCs w:val="24"/>
          <w:lang w:val="en-US"/>
        </w:rPr>
        <w:t xml:space="preserve"> q</w:t>
      </w:r>
      <w:r w:rsidR="00097F68" w:rsidRPr="00097F68">
        <w:rPr>
          <w:spacing w:val="-2"/>
          <w:sz w:val="24"/>
          <w:szCs w:val="24"/>
          <w:lang w:val="en-US"/>
        </w:rPr>
        <w:t>ë</w:t>
      </w:r>
      <w:r w:rsidR="00567D89" w:rsidRPr="00097F68">
        <w:rPr>
          <w:spacing w:val="-2"/>
          <w:sz w:val="24"/>
          <w:szCs w:val="24"/>
          <w:lang w:val="en-US"/>
        </w:rPr>
        <w:t xml:space="preserve"> tregon se mosmarr</w:t>
      </w:r>
      <w:r w:rsidR="00097F68" w:rsidRPr="00097F68">
        <w:rPr>
          <w:spacing w:val="-2"/>
          <w:sz w:val="24"/>
          <w:szCs w:val="24"/>
          <w:lang w:val="en-US"/>
        </w:rPr>
        <w:t>ë</w:t>
      </w:r>
      <w:r w:rsidR="00567D89" w:rsidRPr="00097F68">
        <w:rPr>
          <w:spacing w:val="-2"/>
          <w:sz w:val="24"/>
          <w:szCs w:val="24"/>
          <w:lang w:val="en-US"/>
        </w:rPr>
        <w:t>veshja p</w:t>
      </w:r>
      <w:r w:rsidR="00097F68" w:rsidRPr="00097F68">
        <w:rPr>
          <w:spacing w:val="-2"/>
          <w:sz w:val="24"/>
          <w:szCs w:val="24"/>
          <w:lang w:val="en-US"/>
        </w:rPr>
        <w:t>ë</w:t>
      </w:r>
      <w:r w:rsidR="00567D89" w:rsidRPr="00097F68">
        <w:rPr>
          <w:spacing w:val="-2"/>
          <w:sz w:val="24"/>
          <w:szCs w:val="24"/>
          <w:lang w:val="en-US"/>
        </w:rPr>
        <w:t>r njohjen e t</w:t>
      </w:r>
      <w:r w:rsidR="00097F68" w:rsidRPr="00097F68">
        <w:rPr>
          <w:spacing w:val="-2"/>
          <w:sz w:val="24"/>
          <w:szCs w:val="24"/>
          <w:lang w:val="en-US"/>
        </w:rPr>
        <w:t>ë</w:t>
      </w:r>
      <w:r w:rsidR="00567D89" w:rsidRPr="00097F68">
        <w:rPr>
          <w:spacing w:val="-2"/>
          <w:sz w:val="24"/>
          <w:szCs w:val="24"/>
          <w:lang w:val="en-US"/>
        </w:rPr>
        <w:t xml:space="preserve"> drejt</w:t>
      </w:r>
      <w:r w:rsidR="00097F68" w:rsidRPr="00097F68">
        <w:rPr>
          <w:spacing w:val="-2"/>
          <w:sz w:val="24"/>
          <w:szCs w:val="24"/>
          <w:lang w:val="en-US"/>
        </w:rPr>
        <w:t>ë</w:t>
      </w:r>
      <w:r w:rsidR="00567D89" w:rsidRPr="00097F68">
        <w:rPr>
          <w:spacing w:val="-2"/>
          <w:sz w:val="24"/>
          <w:szCs w:val="24"/>
          <w:lang w:val="en-US"/>
        </w:rPr>
        <w:t xml:space="preserve">s </w:t>
      </w:r>
      <w:r w:rsidR="002F2719" w:rsidRPr="00097F68">
        <w:rPr>
          <w:spacing w:val="-2"/>
          <w:sz w:val="24"/>
          <w:szCs w:val="24"/>
          <w:lang w:val="en-US"/>
        </w:rPr>
        <w:t>i drejtohet pal</w:t>
      </w:r>
      <w:r w:rsidR="00097F68" w:rsidRPr="00097F68">
        <w:rPr>
          <w:spacing w:val="-2"/>
          <w:sz w:val="24"/>
          <w:szCs w:val="24"/>
          <w:lang w:val="en-US"/>
        </w:rPr>
        <w:t>ë</w:t>
      </w:r>
      <w:r w:rsidR="002F2719" w:rsidRPr="00097F68">
        <w:rPr>
          <w:spacing w:val="-2"/>
          <w:sz w:val="24"/>
          <w:szCs w:val="24"/>
          <w:lang w:val="en-US"/>
        </w:rPr>
        <w:t>s s</w:t>
      </w:r>
      <w:r w:rsidR="00097F68" w:rsidRPr="00097F68">
        <w:rPr>
          <w:spacing w:val="-2"/>
          <w:sz w:val="24"/>
          <w:szCs w:val="24"/>
          <w:lang w:val="en-US"/>
        </w:rPr>
        <w:t>ë</w:t>
      </w:r>
      <w:r w:rsidR="002F2719" w:rsidRPr="00097F68">
        <w:rPr>
          <w:spacing w:val="-2"/>
          <w:sz w:val="24"/>
          <w:szCs w:val="24"/>
          <w:lang w:val="en-US"/>
        </w:rPr>
        <w:t xml:space="preserve"> paditur, mosmarr</w:t>
      </w:r>
      <w:r w:rsidR="00097F68" w:rsidRPr="00097F68">
        <w:rPr>
          <w:spacing w:val="-2"/>
          <w:sz w:val="24"/>
          <w:szCs w:val="24"/>
          <w:lang w:val="en-US"/>
        </w:rPr>
        <w:t>ë</w:t>
      </w:r>
      <w:r w:rsidR="002F2719" w:rsidRPr="00097F68">
        <w:rPr>
          <w:spacing w:val="-2"/>
          <w:sz w:val="24"/>
          <w:szCs w:val="24"/>
          <w:lang w:val="en-US"/>
        </w:rPr>
        <w:t>veshje kjo q</w:t>
      </w:r>
      <w:r w:rsidR="00097F68" w:rsidRPr="00097F68">
        <w:rPr>
          <w:spacing w:val="-2"/>
          <w:sz w:val="24"/>
          <w:szCs w:val="24"/>
          <w:lang w:val="en-US"/>
        </w:rPr>
        <w:t>ë</w:t>
      </w:r>
      <w:r w:rsidR="002F2719" w:rsidRPr="00097F68">
        <w:rPr>
          <w:spacing w:val="-2"/>
          <w:sz w:val="24"/>
          <w:szCs w:val="24"/>
          <w:lang w:val="en-US"/>
        </w:rPr>
        <w:t xml:space="preserve"> nuk afektohej nga fakti n</w:t>
      </w:r>
      <w:r w:rsidR="00097F68" w:rsidRPr="00097F68">
        <w:rPr>
          <w:spacing w:val="-2"/>
          <w:sz w:val="24"/>
          <w:szCs w:val="24"/>
          <w:lang w:val="en-US"/>
        </w:rPr>
        <w:t>ë</w:t>
      </w:r>
      <w:r w:rsidR="002F2719" w:rsidRPr="00097F68">
        <w:rPr>
          <w:spacing w:val="-2"/>
          <w:sz w:val="24"/>
          <w:szCs w:val="24"/>
          <w:lang w:val="en-US"/>
        </w:rPr>
        <w:t>se ishte p</w:t>
      </w:r>
      <w:r w:rsidR="00097F68" w:rsidRPr="00097F68">
        <w:rPr>
          <w:spacing w:val="-2"/>
          <w:sz w:val="24"/>
          <w:szCs w:val="24"/>
          <w:lang w:val="en-US"/>
        </w:rPr>
        <w:t>ë</w:t>
      </w:r>
      <w:r w:rsidR="002F2719" w:rsidRPr="00097F68">
        <w:rPr>
          <w:spacing w:val="-2"/>
          <w:sz w:val="24"/>
          <w:szCs w:val="24"/>
          <w:lang w:val="en-US"/>
        </w:rPr>
        <w:t>rcaktuar apo jo masa e falimentit t</w:t>
      </w:r>
      <w:r w:rsidR="00097F68" w:rsidRPr="00097F68">
        <w:rPr>
          <w:spacing w:val="-2"/>
          <w:sz w:val="24"/>
          <w:szCs w:val="24"/>
          <w:lang w:val="en-US"/>
        </w:rPr>
        <w:t>ë</w:t>
      </w:r>
      <w:r w:rsidR="002F2719" w:rsidRPr="00097F68">
        <w:rPr>
          <w:spacing w:val="-2"/>
          <w:sz w:val="24"/>
          <w:szCs w:val="24"/>
          <w:lang w:val="en-US"/>
        </w:rPr>
        <w:t xml:space="preserve"> pal</w:t>
      </w:r>
      <w:r w:rsidR="00097F68" w:rsidRPr="00097F68">
        <w:rPr>
          <w:spacing w:val="-2"/>
          <w:sz w:val="24"/>
          <w:szCs w:val="24"/>
          <w:lang w:val="en-US"/>
        </w:rPr>
        <w:t>ë</w:t>
      </w:r>
      <w:r w:rsidR="002F2719" w:rsidRPr="00097F68">
        <w:rPr>
          <w:spacing w:val="-2"/>
          <w:sz w:val="24"/>
          <w:szCs w:val="24"/>
          <w:lang w:val="en-US"/>
        </w:rPr>
        <w:t>s tjet</w:t>
      </w:r>
      <w:r w:rsidR="00097F68" w:rsidRPr="00097F68">
        <w:rPr>
          <w:spacing w:val="-2"/>
          <w:sz w:val="24"/>
          <w:szCs w:val="24"/>
          <w:lang w:val="en-US"/>
        </w:rPr>
        <w:t>ë</w:t>
      </w:r>
      <w:r w:rsidR="002F2719" w:rsidRPr="00097F68">
        <w:rPr>
          <w:spacing w:val="-2"/>
          <w:sz w:val="24"/>
          <w:szCs w:val="24"/>
          <w:lang w:val="en-US"/>
        </w:rPr>
        <w:t>r t</w:t>
      </w:r>
      <w:r w:rsidR="00097F68" w:rsidRPr="00097F68">
        <w:rPr>
          <w:spacing w:val="-2"/>
          <w:sz w:val="24"/>
          <w:szCs w:val="24"/>
          <w:lang w:val="en-US"/>
        </w:rPr>
        <w:t>ë</w:t>
      </w:r>
      <w:r w:rsidR="002F2719" w:rsidRPr="00097F68">
        <w:rPr>
          <w:spacing w:val="-2"/>
          <w:sz w:val="24"/>
          <w:szCs w:val="24"/>
          <w:lang w:val="en-US"/>
        </w:rPr>
        <w:t xml:space="preserve"> paditur.</w:t>
      </w:r>
      <w:r w:rsidR="00567D89" w:rsidRPr="00097F68">
        <w:rPr>
          <w:spacing w:val="-2"/>
          <w:sz w:val="24"/>
          <w:szCs w:val="24"/>
          <w:lang w:val="en-US"/>
        </w:rPr>
        <w:t xml:space="preserve"> </w:t>
      </w:r>
      <w:r w:rsidR="00567D89" w:rsidRPr="00097F68">
        <w:rPr>
          <w:sz w:val="24"/>
          <w:szCs w:val="24"/>
          <w:lang w:eastAsia="en-GB"/>
        </w:rPr>
        <w:t xml:space="preserve"> </w:t>
      </w:r>
      <w:r w:rsidRPr="00097F68">
        <w:rPr>
          <w:sz w:val="24"/>
          <w:szCs w:val="24"/>
          <w:lang w:eastAsia="en-GB"/>
        </w:rPr>
        <w:t xml:space="preserve"> </w:t>
      </w:r>
      <w:r w:rsidR="000867B8" w:rsidRPr="00097F68">
        <w:rPr>
          <w:sz w:val="24"/>
          <w:szCs w:val="24"/>
          <w:lang w:eastAsia="en-GB"/>
        </w:rPr>
        <w:t xml:space="preserve"> </w:t>
      </w:r>
    </w:p>
    <w:p w14:paraId="42767F29" w14:textId="5E68E538" w:rsidR="00031AB2" w:rsidRPr="00097F68" w:rsidRDefault="002F2719" w:rsidP="00097F68">
      <w:pPr>
        <w:jc w:val="both"/>
        <w:rPr>
          <w:sz w:val="24"/>
          <w:szCs w:val="24"/>
          <w:lang w:eastAsia="en-GB"/>
        </w:rPr>
      </w:pPr>
      <w:r w:rsidRPr="00097F68">
        <w:rPr>
          <w:sz w:val="24"/>
          <w:szCs w:val="24"/>
          <w:lang w:eastAsia="en-GB"/>
        </w:rPr>
        <w:t xml:space="preserve">        30</w:t>
      </w:r>
      <w:r w:rsidR="00031AB2" w:rsidRPr="00097F68">
        <w:rPr>
          <w:sz w:val="24"/>
          <w:szCs w:val="24"/>
          <w:lang w:eastAsia="en-GB"/>
        </w:rPr>
        <w:t xml:space="preserve">. Gjykatat e faktit kanë bërë një interpretim formal të shkëputur nga konteksti ligjor duke aplikuar nenin 71 </w:t>
      </w:r>
      <w:r w:rsidRPr="00097F68">
        <w:rPr>
          <w:sz w:val="24"/>
          <w:szCs w:val="24"/>
          <w:lang w:eastAsia="en-GB"/>
        </w:rPr>
        <w:t>t</w:t>
      </w:r>
      <w:r w:rsidR="00097F68" w:rsidRPr="00097F68">
        <w:rPr>
          <w:sz w:val="24"/>
          <w:szCs w:val="24"/>
          <w:lang w:eastAsia="en-GB"/>
        </w:rPr>
        <w:t>ë</w:t>
      </w:r>
      <w:r w:rsidRPr="00097F68">
        <w:rPr>
          <w:sz w:val="24"/>
          <w:szCs w:val="24"/>
          <w:lang w:eastAsia="en-GB"/>
        </w:rPr>
        <w:t xml:space="preserve"> ligjit nr.8902/2001 </w:t>
      </w:r>
      <w:r w:rsidR="00031AB2" w:rsidRPr="00097F68">
        <w:rPr>
          <w:sz w:val="24"/>
          <w:szCs w:val="24"/>
          <w:lang w:eastAsia="en-GB"/>
        </w:rPr>
        <w:t>në mënyrë automatike. Ato nuk kanë analizuar natyrën reale të padisë funksionin e nenit 73</w:t>
      </w:r>
      <w:r w:rsidRPr="00097F68">
        <w:rPr>
          <w:sz w:val="24"/>
          <w:szCs w:val="24"/>
          <w:lang w:eastAsia="en-GB"/>
        </w:rPr>
        <w:t xml:space="preserve"> t</w:t>
      </w:r>
      <w:r w:rsidR="00097F68" w:rsidRPr="00097F68">
        <w:rPr>
          <w:sz w:val="24"/>
          <w:szCs w:val="24"/>
          <w:lang w:eastAsia="en-GB"/>
        </w:rPr>
        <w:t>ë</w:t>
      </w:r>
      <w:r w:rsidRPr="00097F68">
        <w:rPr>
          <w:sz w:val="24"/>
          <w:szCs w:val="24"/>
          <w:lang w:eastAsia="en-GB"/>
        </w:rPr>
        <w:t xml:space="preserve"> ligjit nr.8901/2002</w:t>
      </w:r>
      <w:r w:rsidR="00031AB2" w:rsidRPr="00097F68">
        <w:rPr>
          <w:sz w:val="24"/>
          <w:szCs w:val="24"/>
          <w:lang w:eastAsia="en-GB"/>
        </w:rPr>
        <w:t xml:space="preserve"> dhe lidhjen e padisë me masën e falimentimit. Gjithashtu, nuk është shqyrtuar nëse pasuria objekt konflikti ishte realisht në pronësi të debitorit në momentin e hapjes së falimentimit. Në praktikën e Gjykatës së Lartë është pranuar se procedura e falimentimit nuk mund të përdoret për të penguar shqyrtimin e padive që kanë për objekt të drejta reale mbi pasuri të caktuara. </w:t>
      </w:r>
    </w:p>
    <w:p w14:paraId="56F92242" w14:textId="142DC24F" w:rsidR="00031AB2" w:rsidRPr="00097F68" w:rsidRDefault="002F2719" w:rsidP="00097F68">
      <w:pPr>
        <w:ind w:firstLine="360"/>
        <w:jc w:val="both"/>
        <w:rPr>
          <w:sz w:val="24"/>
          <w:szCs w:val="24"/>
          <w:lang w:eastAsia="en-GB"/>
        </w:rPr>
      </w:pPr>
      <w:r w:rsidRPr="00097F68">
        <w:rPr>
          <w:sz w:val="24"/>
          <w:szCs w:val="24"/>
          <w:lang w:eastAsia="en-GB"/>
        </w:rPr>
        <w:t>31</w:t>
      </w:r>
      <w:r w:rsidR="00031AB2" w:rsidRPr="00097F68">
        <w:rPr>
          <w:sz w:val="24"/>
          <w:szCs w:val="24"/>
          <w:lang w:eastAsia="en-GB"/>
        </w:rPr>
        <w:t>. Për sa më sipër, Kolegji arrin në përfundimin se pezullimi i gjykimit është vendosur në kundërshtim me ligjin dhe në interpretim të gabuar të neneve 71 dhe 73 të ligjit për falimentimin</w:t>
      </w:r>
      <w:r w:rsidRPr="00097F68">
        <w:rPr>
          <w:sz w:val="24"/>
          <w:szCs w:val="24"/>
          <w:lang w:eastAsia="en-GB"/>
        </w:rPr>
        <w:t>. Prandaj duhet t</w:t>
      </w:r>
      <w:r w:rsidR="00097F68" w:rsidRPr="00097F68">
        <w:rPr>
          <w:sz w:val="24"/>
          <w:szCs w:val="24"/>
          <w:lang w:eastAsia="en-GB"/>
        </w:rPr>
        <w:t>ë</w:t>
      </w:r>
      <w:r w:rsidRPr="00097F68">
        <w:rPr>
          <w:sz w:val="24"/>
          <w:szCs w:val="24"/>
          <w:lang w:eastAsia="en-GB"/>
        </w:rPr>
        <w:t xml:space="preserve"> prishen vendimet e gjykat</w:t>
      </w:r>
      <w:r w:rsidR="00097F68" w:rsidRPr="00097F68">
        <w:rPr>
          <w:sz w:val="24"/>
          <w:szCs w:val="24"/>
          <w:lang w:eastAsia="en-GB"/>
        </w:rPr>
        <w:t>ë</w:t>
      </w:r>
      <w:r w:rsidRPr="00097F68">
        <w:rPr>
          <w:sz w:val="24"/>
          <w:szCs w:val="24"/>
          <w:lang w:eastAsia="en-GB"/>
        </w:rPr>
        <w:t>s s</w:t>
      </w:r>
      <w:r w:rsidR="00097F68" w:rsidRPr="00097F68">
        <w:rPr>
          <w:sz w:val="24"/>
          <w:szCs w:val="24"/>
          <w:lang w:eastAsia="en-GB"/>
        </w:rPr>
        <w:t>ë</w:t>
      </w:r>
      <w:r w:rsidRPr="00097F68">
        <w:rPr>
          <w:sz w:val="24"/>
          <w:szCs w:val="24"/>
          <w:lang w:eastAsia="en-GB"/>
        </w:rPr>
        <w:t xml:space="preserve"> shkall</w:t>
      </w:r>
      <w:r w:rsidR="00097F68" w:rsidRPr="00097F68">
        <w:rPr>
          <w:sz w:val="24"/>
          <w:szCs w:val="24"/>
          <w:lang w:eastAsia="en-GB"/>
        </w:rPr>
        <w:t>ë</w:t>
      </w:r>
      <w:r w:rsidRPr="00097F68">
        <w:rPr>
          <w:sz w:val="24"/>
          <w:szCs w:val="24"/>
          <w:lang w:eastAsia="en-GB"/>
        </w:rPr>
        <w:t>s s</w:t>
      </w:r>
      <w:r w:rsidR="00097F68" w:rsidRPr="00097F68">
        <w:rPr>
          <w:sz w:val="24"/>
          <w:szCs w:val="24"/>
          <w:lang w:eastAsia="en-GB"/>
        </w:rPr>
        <w:t>ë</w:t>
      </w:r>
      <w:r w:rsidRPr="00097F68">
        <w:rPr>
          <w:sz w:val="24"/>
          <w:szCs w:val="24"/>
          <w:lang w:eastAsia="en-GB"/>
        </w:rPr>
        <w:t xml:space="preserve"> par</w:t>
      </w:r>
      <w:r w:rsidR="00097F68" w:rsidRPr="00097F68">
        <w:rPr>
          <w:sz w:val="24"/>
          <w:szCs w:val="24"/>
          <w:lang w:eastAsia="en-GB"/>
        </w:rPr>
        <w:t>ë</w:t>
      </w:r>
      <w:r w:rsidRPr="00097F68">
        <w:rPr>
          <w:sz w:val="24"/>
          <w:szCs w:val="24"/>
          <w:lang w:eastAsia="en-GB"/>
        </w:rPr>
        <w:t xml:space="preserve"> dhe ai i Gjykat</w:t>
      </w:r>
      <w:r w:rsidR="00097F68" w:rsidRPr="00097F68">
        <w:rPr>
          <w:sz w:val="24"/>
          <w:szCs w:val="24"/>
          <w:lang w:eastAsia="en-GB"/>
        </w:rPr>
        <w:t>ë</w:t>
      </w:r>
      <w:r w:rsidRPr="00097F68">
        <w:rPr>
          <w:sz w:val="24"/>
          <w:szCs w:val="24"/>
          <w:lang w:eastAsia="en-GB"/>
        </w:rPr>
        <w:t>s s</w:t>
      </w:r>
      <w:r w:rsidR="00097F68" w:rsidRPr="00097F68">
        <w:rPr>
          <w:sz w:val="24"/>
          <w:szCs w:val="24"/>
          <w:lang w:eastAsia="en-GB"/>
        </w:rPr>
        <w:t>ë</w:t>
      </w:r>
      <w:r w:rsidRPr="00097F68">
        <w:rPr>
          <w:sz w:val="24"/>
          <w:szCs w:val="24"/>
          <w:lang w:eastAsia="en-GB"/>
        </w:rPr>
        <w:t xml:space="preserve"> Apelit duke u urdh</w:t>
      </w:r>
      <w:r w:rsidR="00097F68" w:rsidRPr="00097F68">
        <w:rPr>
          <w:sz w:val="24"/>
          <w:szCs w:val="24"/>
          <w:lang w:eastAsia="en-GB"/>
        </w:rPr>
        <w:t>ë</w:t>
      </w:r>
      <w:r w:rsidRPr="00097F68">
        <w:rPr>
          <w:sz w:val="24"/>
          <w:szCs w:val="24"/>
          <w:lang w:eastAsia="en-GB"/>
        </w:rPr>
        <w:t>ruar vazhdimi i gjykimit.</w:t>
      </w:r>
    </w:p>
    <w:p w14:paraId="50C8D91E" w14:textId="2EA41A11" w:rsidR="00BB5429" w:rsidRPr="00097F68" w:rsidRDefault="00BB5429" w:rsidP="00097F68">
      <w:pPr>
        <w:shd w:val="clear" w:color="auto" w:fill="FFFFFF"/>
        <w:tabs>
          <w:tab w:val="left" w:pos="450"/>
          <w:tab w:val="left" w:pos="540"/>
          <w:tab w:val="left" w:pos="7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 w:val="24"/>
          <w:szCs w:val="24"/>
          <w:highlight w:val="yellow"/>
          <w:lang w:bidi="en-US"/>
        </w:rPr>
      </w:pPr>
      <w:r w:rsidRPr="00097F68">
        <w:rPr>
          <w:bCs/>
          <w:sz w:val="24"/>
          <w:szCs w:val="24"/>
          <w:highlight w:val="yellow"/>
          <w:lang w:bidi="en-US"/>
        </w:rPr>
        <w:t xml:space="preserve">     </w:t>
      </w:r>
    </w:p>
    <w:p w14:paraId="443E2E30" w14:textId="77777777" w:rsidR="00BB5429" w:rsidRPr="00097F68" w:rsidRDefault="00BB5429" w:rsidP="00097F68">
      <w:pPr>
        <w:tabs>
          <w:tab w:val="left" w:pos="1602"/>
        </w:tabs>
        <w:contextualSpacing/>
        <w:jc w:val="center"/>
        <w:rPr>
          <w:b/>
          <w:sz w:val="24"/>
          <w:szCs w:val="24"/>
        </w:rPr>
      </w:pPr>
      <w:r w:rsidRPr="00097F68">
        <w:rPr>
          <w:b/>
          <w:sz w:val="24"/>
          <w:szCs w:val="24"/>
        </w:rPr>
        <w:t>PËR KËTO ARSYE</w:t>
      </w:r>
    </w:p>
    <w:p w14:paraId="207EBC8F" w14:textId="77777777" w:rsidR="00BB5429" w:rsidRPr="00097F68" w:rsidRDefault="00BB5429" w:rsidP="00097F68">
      <w:pPr>
        <w:tabs>
          <w:tab w:val="left" w:pos="1602"/>
        </w:tabs>
        <w:contextualSpacing/>
        <w:jc w:val="center"/>
        <w:rPr>
          <w:b/>
          <w:sz w:val="24"/>
          <w:szCs w:val="24"/>
        </w:rPr>
      </w:pPr>
    </w:p>
    <w:p w14:paraId="39147A9D" w14:textId="32F51902" w:rsidR="00BB5429" w:rsidRPr="00097F68" w:rsidRDefault="00BB5429" w:rsidP="00097F68">
      <w:pPr>
        <w:tabs>
          <w:tab w:val="left" w:pos="1602"/>
        </w:tabs>
        <w:contextualSpacing/>
        <w:jc w:val="center"/>
        <w:rPr>
          <w:b/>
          <w:sz w:val="24"/>
          <w:szCs w:val="24"/>
        </w:rPr>
      </w:pPr>
      <w:r w:rsidRPr="00097F68">
        <w:rPr>
          <w:sz w:val="24"/>
          <w:szCs w:val="24"/>
        </w:rPr>
        <w:t>Kolegji Civil i Gjykatës së Lartë mbështetur në nenin 485/</w:t>
      </w:r>
      <w:r w:rsidR="009D2E17" w:rsidRPr="00097F68">
        <w:rPr>
          <w:sz w:val="24"/>
          <w:szCs w:val="24"/>
        </w:rPr>
        <w:t>ç</w:t>
      </w:r>
      <w:r w:rsidRPr="00097F68">
        <w:rPr>
          <w:sz w:val="24"/>
          <w:szCs w:val="24"/>
        </w:rPr>
        <w:t xml:space="preserve"> të Kodit të Procedurës Civile</w:t>
      </w:r>
    </w:p>
    <w:p w14:paraId="61B0A982" w14:textId="77777777" w:rsidR="00BB5429" w:rsidRPr="00097F68" w:rsidRDefault="00BB5429" w:rsidP="00097F68">
      <w:pPr>
        <w:tabs>
          <w:tab w:val="left" w:pos="720"/>
          <w:tab w:val="left" w:pos="1602"/>
        </w:tabs>
        <w:contextualSpacing/>
        <w:jc w:val="both"/>
        <w:rPr>
          <w:sz w:val="24"/>
          <w:szCs w:val="24"/>
        </w:rPr>
      </w:pPr>
    </w:p>
    <w:p w14:paraId="5163BD36" w14:textId="77777777" w:rsidR="00BB5429" w:rsidRPr="00097F68" w:rsidRDefault="00BB5429" w:rsidP="00097F68">
      <w:pPr>
        <w:tabs>
          <w:tab w:val="left" w:pos="1602"/>
        </w:tabs>
        <w:contextualSpacing/>
        <w:jc w:val="center"/>
        <w:rPr>
          <w:b/>
          <w:sz w:val="24"/>
          <w:szCs w:val="24"/>
        </w:rPr>
      </w:pPr>
      <w:r w:rsidRPr="00097F68">
        <w:rPr>
          <w:b/>
          <w:sz w:val="24"/>
          <w:szCs w:val="24"/>
        </w:rPr>
        <w:t>V E N D O S I</w:t>
      </w:r>
    </w:p>
    <w:p w14:paraId="7A5EAA6A" w14:textId="77777777" w:rsidR="00BB5429" w:rsidRPr="00097F68" w:rsidRDefault="00BB5429" w:rsidP="00097F68">
      <w:pPr>
        <w:tabs>
          <w:tab w:val="left" w:pos="1602"/>
        </w:tabs>
        <w:contextualSpacing/>
        <w:jc w:val="center"/>
        <w:rPr>
          <w:b/>
          <w:sz w:val="24"/>
          <w:szCs w:val="24"/>
          <w:highlight w:val="yellow"/>
        </w:rPr>
      </w:pPr>
    </w:p>
    <w:p w14:paraId="09054E87" w14:textId="32C4288D" w:rsidR="00BB5429" w:rsidRPr="00097F68" w:rsidRDefault="007031A9" w:rsidP="00097F68">
      <w:pPr>
        <w:tabs>
          <w:tab w:val="left" w:pos="450"/>
          <w:tab w:val="left" w:pos="720"/>
          <w:tab w:val="left" w:pos="5040"/>
          <w:tab w:val="left" w:pos="5760"/>
          <w:tab w:val="left" w:pos="6480"/>
          <w:tab w:val="left" w:pos="7200"/>
          <w:tab w:val="left" w:pos="7920"/>
          <w:tab w:val="left" w:pos="8640"/>
          <w:tab w:val="left" w:pos="9360"/>
          <w:tab w:val="left" w:pos="10080"/>
        </w:tabs>
        <w:jc w:val="both"/>
        <w:rPr>
          <w:sz w:val="24"/>
          <w:szCs w:val="24"/>
        </w:rPr>
      </w:pPr>
      <w:r w:rsidRPr="00097F68">
        <w:rPr>
          <w:rFonts w:eastAsia="Calibri"/>
          <w:sz w:val="24"/>
          <w:szCs w:val="24"/>
        </w:rPr>
        <w:t>Prishjen e vendimit nr.169, datë 15.3.2017 të Gjykatës së Apelit Tiranë dhe të vendimit nr.9774, datë 28.10.2015 të Gjykatës së Rrethit Gjyqësor Tiranë dhe dërgimin e çështjes për vazhdimin e gjykimit në Gjykatën e Shkallës së parë të Juridiksionit të Përgjithshëm Tiran</w:t>
      </w:r>
      <w:r w:rsidRPr="00097F68">
        <w:rPr>
          <w:color w:val="000000"/>
          <w:sz w:val="24"/>
          <w:szCs w:val="24"/>
        </w:rPr>
        <w:t>ë</w:t>
      </w:r>
      <w:r w:rsidR="00BB5429" w:rsidRPr="00097F68">
        <w:rPr>
          <w:bCs/>
          <w:sz w:val="24"/>
          <w:szCs w:val="24"/>
        </w:rPr>
        <w:tab/>
      </w:r>
    </w:p>
    <w:bookmarkEnd w:id="9"/>
    <w:p w14:paraId="2BA242F2" w14:textId="77777777" w:rsidR="00BB5429" w:rsidRPr="00097F68" w:rsidRDefault="00BB5429" w:rsidP="00097F68">
      <w:pPr>
        <w:tabs>
          <w:tab w:val="left" w:pos="1602"/>
        </w:tabs>
        <w:contextualSpacing/>
        <w:jc w:val="right"/>
        <w:rPr>
          <w:sz w:val="24"/>
          <w:szCs w:val="24"/>
        </w:rPr>
      </w:pPr>
      <w:r w:rsidRPr="00097F68">
        <w:rPr>
          <w:sz w:val="24"/>
          <w:szCs w:val="24"/>
        </w:rPr>
        <w:tab/>
      </w:r>
      <w:r w:rsidRPr="00097F68">
        <w:rPr>
          <w:sz w:val="24"/>
          <w:szCs w:val="24"/>
        </w:rPr>
        <w:tab/>
      </w:r>
      <w:r w:rsidRPr="00097F68">
        <w:rPr>
          <w:sz w:val="24"/>
          <w:szCs w:val="24"/>
        </w:rPr>
        <w:tab/>
      </w:r>
      <w:r w:rsidRPr="00097F68">
        <w:rPr>
          <w:sz w:val="24"/>
          <w:szCs w:val="24"/>
        </w:rPr>
        <w:tab/>
      </w:r>
    </w:p>
    <w:p w14:paraId="0AEF16B5" w14:textId="5F4E1BEC" w:rsidR="00BB5429" w:rsidRPr="00097F68" w:rsidRDefault="00BB5429" w:rsidP="00097F68">
      <w:pPr>
        <w:tabs>
          <w:tab w:val="left" w:pos="1602"/>
        </w:tabs>
        <w:contextualSpacing/>
        <w:jc w:val="right"/>
        <w:rPr>
          <w:bCs/>
          <w:sz w:val="24"/>
          <w:szCs w:val="24"/>
        </w:rPr>
      </w:pPr>
      <w:r w:rsidRPr="00097F68">
        <w:rPr>
          <w:sz w:val="24"/>
          <w:szCs w:val="24"/>
        </w:rPr>
        <w:tab/>
      </w:r>
      <w:r w:rsidRPr="00097F68">
        <w:rPr>
          <w:sz w:val="24"/>
          <w:szCs w:val="24"/>
        </w:rPr>
        <w:tab/>
        <w:t xml:space="preserve">Tiranë, më </w:t>
      </w:r>
      <w:r w:rsidR="00686A87" w:rsidRPr="00097F68">
        <w:rPr>
          <w:sz w:val="24"/>
          <w:szCs w:val="24"/>
        </w:rPr>
        <w:t>31</w:t>
      </w:r>
      <w:r w:rsidRPr="00097F68">
        <w:rPr>
          <w:bCs/>
          <w:sz w:val="24"/>
          <w:szCs w:val="24"/>
        </w:rPr>
        <w:t>.03.2026</w:t>
      </w:r>
    </w:p>
    <w:p w14:paraId="1146DA99" w14:textId="77777777" w:rsidR="00BB5429" w:rsidRPr="00097F68" w:rsidRDefault="00BB5429" w:rsidP="00097F68">
      <w:pPr>
        <w:tabs>
          <w:tab w:val="left" w:pos="1602"/>
        </w:tabs>
        <w:contextualSpacing/>
        <w:jc w:val="right"/>
        <w:rPr>
          <w:bCs/>
          <w:sz w:val="24"/>
          <w:szCs w:val="24"/>
        </w:rPr>
      </w:pPr>
    </w:p>
    <w:p w14:paraId="734601DE" w14:textId="3AA3B2D1" w:rsidR="00E118AA" w:rsidRPr="00A27078" w:rsidRDefault="00E118AA" w:rsidP="00AE31DE">
      <w:pPr>
        <w:rPr>
          <w:sz w:val="24"/>
          <w:szCs w:val="24"/>
        </w:rPr>
      </w:pPr>
      <w:r>
        <w:rPr>
          <w:b/>
          <w:color w:val="000000"/>
          <w:sz w:val="24"/>
          <w:szCs w:val="24"/>
        </w:rPr>
        <w:t xml:space="preserve">   </w:t>
      </w:r>
      <w:bookmarkStart w:id="11" w:name="_GoBack"/>
      <w:bookmarkEnd w:id="11"/>
    </w:p>
    <w:p w14:paraId="067E87C0" w14:textId="3ECC96D9" w:rsidR="00722F25" w:rsidRPr="00E118AA" w:rsidRDefault="00722F25" w:rsidP="00E118AA">
      <w:pPr>
        <w:tabs>
          <w:tab w:val="left" w:pos="3181"/>
        </w:tabs>
        <w:rPr>
          <w:sz w:val="24"/>
          <w:szCs w:val="24"/>
        </w:rPr>
      </w:pPr>
    </w:p>
    <w:sectPr w:rsidR="00722F25" w:rsidRPr="00E118AA" w:rsidSect="00B340D1">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6A034" w14:textId="77777777" w:rsidR="006E5DED" w:rsidRDefault="006E5DED" w:rsidP="00EA6588">
      <w:r>
        <w:separator/>
      </w:r>
    </w:p>
  </w:endnote>
  <w:endnote w:type="continuationSeparator" w:id="0">
    <w:p w14:paraId="037B6198" w14:textId="77777777" w:rsidR="006E5DED" w:rsidRDefault="006E5DED" w:rsidP="00EA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 w:name="CG Times">
    <w:panose1 w:val="020206030504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63358"/>
      <w:docPartObj>
        <w:docPartGallery w:val="Page Numbers (Bottom of Page)"/>
        <w:docPartUnique/>
      </w:docPartObj>
    </w:sdtPr>
    <w:sdtEndPr/>
    <w:sdtContent>
      <w:p w14:paraId="484D3221" w14:textId="49F6ADF1" w:rsidR="001167FB" w:rsidRDefault="00FD618A">
        <w:pPr>
          <w:pStyle w:val="Footer"/>
          <w:jc w:val="right"/>
        </w:pPr>
        <w:r>
          <w:fldChar w:fldCharType="begin"/>
        </w:r>
        <w:r w:rsidR="0000350B">
          <w:instrText xml:space="preserve"> PAGE   \* MERGEFORMAT </w:instrText>
        </w:r>
        <w:r>
          <w:fldChar w:fldCharType="separate"/>
        </w:r>
        <w:r w:rsidR="00AE31DE">
          <w:rPr>
            <w:noProof/>
          </w:rPr>
          <w:t>9</w:t>
        </w:r>
        <w:r>
          <w:rPr>
            <w:noProof/>
          </w:rPr>
          <w:fldChar w:fldCharType="end"/>
        </w:r>
      </w:p>
    </w:sdtContent>
  </w:sdt>
  <w:p w14:paraId="5488E724" w14:textId="77777777" w:rsidR="001167FB" w:rsidRDefault="00116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60392" w14:textId="77777777" w:rsidR="006E5DED" w:rsidRDefault="006E5DED" w:rsidP="00EA6588">
      <w:r>
        <w:separator/>
      </w:r>
    </w:p>
  </w:footnote>
  <w:footnote w:type="continuationSeparator" w:id="0">
    <w:p w14:paraId="1D3F48C7" w14:textId="77777777" w:rsidR="006E5DED" w:rsidRDefault="006E5DED" w:rsidP="00EA65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B6B"/>
    <w:multiLevelType w:val="hybridMultilevel"/>
    <w:tmpl w:val="4CBC2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A68"/>
    <w:multiLevelType w:val="hybridMultilevel"/>
    <w:tmpl w:val="D4F8DD6A"/>
    <w:lvl w:ilvl="0" w:tplc="76669288">
      <w:start w:val="1"/>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3F3"/>
    <w:multiLevelType w:val="hybridMultilevel"/>
    <w:tmpl w:val="50589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B2C66"/>
    <w:multiLevelType w:val="hybridMultilevel"/>
    <w:tmpl w:val="10004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AD362C"/>
    <w:multiLevelType w:val="hybridMultilevel"/>
    <w:tmpl w:val="128ABE7E"/>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04085"/>
    <w:multiLevelType w:val="hybridMultilevel"/>
    <w:tmpl w:val="006A2B3E"/>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6" w15:restartNumberingAfterBreak="0">
    <w:nsid w:val="0DB9372C"/>
    <w:multiLevelType w:val="hybridMultilevel"/>
    <w:tmpl w:val="341A4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A3FFF"/>
    <w:multiLevelType w:val="hybridMultilevel"/>
    <w:tmpl w:val="2D7EC742"/>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8" w15:restartNumberingAfterBreak="0">
    <w:nsid w:val="0DD43AE8"/>
    <w:multiLevelType w:val="hybridMultilevel"/>
    <w:tmpl w:val="0AA22BB6"/>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F68CC"/>
    <w:multiLevelType w:val="hybridMultilevel"/>
    <w:tmpl w:val="3DE607D2"/>
    <w:lvl w:ilvl="0" w:tplc="C014431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CF75D5"/>
    <w:multiLevelType w:val="hybridMultilevel"/>
    <w:tmpl w:val="62D62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E83642"/>
    <w:multiLevelType w:val="hybridMultilevel"/>
    <w:tmpl w:val="B19AE0E2"/>
    <w:lvl w:ilvl="0" w:tplc="74288CA0">
      <w:start w:val="1"/>
      <w:numFmt w:val="upperRoman"/>
      <w:lvlText w:val="%1."/>
      <w:lvlJc w:val="left"/>
      <w:pPr>
        <w:ind w:left="1440" w:hanging="720"/>
      </w:pPr>
      <w:rPr>
        <w:b/>
      </w:rPr>
    </w:lvl>
    <w:lvl w:ilvl="1" w:tplc="E7D8CCA4">
      <w:start w:val="1"/>
      <w:numFmt w:val="decimal"/>
      <w:lvlText w:val="%2."/>
      <w:lvlJc w:val="left"/>
      <w:pPr>
        <w:tabs>
          <w:tab w:val="num" w:pos="6029"/>
        </w:tabs>
        <w:ind w:left="6029" w:hanging="360"/>
      </w:pPr>
      <w:rPr>
        <w:b w:val="0"/>
        <w:i w:val="0"/>
      </w:rPr>
    </w:lvl>
    <w:lvl w:ilvl="2" w:tplc="0409001B">
      <w:start w:val="1"/>
      <w:numFmt w:val="decimal"/>
      <w:lvlText w:val="%3."/>
      <w:lvlJc w:val="left"/>
      <w:pPr>
        <w:tabs>
          <w:tab w:val="num" w:pos="2879"/>
        </w:tabs>
        <w:ind w:left="2879" w:hanging="360"/>
      </w:pPr>
    </w:lvl>
    <w:lvl w:ilvl="3" w:tplc="0409000F">
      <w:start w:val="1"/>
      <w:numFmt w:val="decimal"/>
      <w:lvlText w:val="%4."/>
      <w:lvlJc w:val="left"/>
      <w:pPr>
        <w:tabs>
          <w:tab w:val="num" w:pos="3599"/>
        </w:tabs>
        <w:ind w:left="3599" w:hanging="360"/>
      </w:pPr>
    </w:lvl>
    <w:lvl w:ilvl="4" w:tplc="04090019">
      <w:start w:val="1"/>
      <w:numFmt w:val="decimal"/>
      <w:lvlText w:val="%5."/>
      <w:lvlJc w:val="left"/>
      <w:pPr>
        <w:tabs>
          <w:tab w:val="num" w:pos="4319"/>
        </w:tabs>
        <w:ind w:left="4319" w:hanging="360"/>
      </w:pPr>
    </w:lvl>
    <w:lvl w:ilvl="5" w:tplc="0409001B">
      <w:start w:val="1"/>
      <w:numFmt w:val="decimal"/>
      <w:lvlText w:val="%6."/>
      <w:lvlJc w:val="left"/>
      <w:pPr>
        <w:tabs>
          <w:tab w:val="num" w:pos="5039"/>
        </w:tabs>
        <w:ind w:left="5039" w:hanging="360"/>
      </w:pPr>
    </w:lvl>
    <w:lvl w:ilvl="6" w:tplc="0409000F">
      <w:start w:val="1"/>
      <w:numFmt w:val="decimal"/>
      <w:lvlText w:val="%7."/>
      <w:lvlJc w:val="left"/>
      <w:pPr>
        <w:tabs>
          <w:tab w:val="num" w:pos="5759"/>
        </w:tabs>
        <w:ind w:left="5759" w:hanging="360"/>
      </w:pPr>
    </w:lvl>
    <w:lvl w:ilvl="7" w:tplc="04090019">
      <w:start w:val="1"/>
      <w:numFmt w:val="decimal"/>
      <w:lvlText w:val="%8."/>
      <w:lvlJc w:val="left"/>
      <w:pPr>
        <w:tabs>
          <w:tab w:val="num" w:pos="6479"/>
        </w:tabs>
        <w:ind w:left="6479" w:hanging="360"/>
      </w:pPr>
    </w:lvl>
    <w:lvl w:ilvl="8" w:tplc="0409001B">
      <w:start w:val="1"/>
      <w:numFmt w:val="decimal"/>
      <w:lvlText w:val="%9."/>
      <w:lvlJc w:val="left"/>
      <w:pPr>
        <w:tabs>
          <w:tab w:val="num" w:pos="7199"/>
        </w:tabs>
        <w:ind w:left="7199" w:hanging="360"/>
      </w:pPr>
    </w:lvl>
  </w:abstractNum>
  <w:abstractNum w:abstractNumId="12" w15:restartNumberingAfterBreak="0">
    <w:nsid w:val="16FC7388"/>
    <w:multiLevelType w:val="hybridMultilevel"/>
    <w:tmpl w:val="0E5EAE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19186223"/>
    <w:multiLevelType w:val="hybridMultilevel"/>
    <w:tmpl w:val="845ADCFA"/>
    <w:lvl w:ilvl="0" w:tplc="7932E69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BAA73DB"/>
    <w:multiLevelType w:val="hybridMultilevel"/>
    <w:tmpl w:val="8B3030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20B31993"/>
    <w:multiLevelType w:val="hybridMultilevel"/>
    <w:tmpl w:val="6352AFC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6" w15:restartNumberingAfterBreak="0">
    <w:nsid w:val="21975739"/>
    <w:multiLevelType w:val="hybridMultilevel"/>
    <w:tmpl w:val="3F8AE348"/>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D0AA8"/>
    <w:multiLevelType w:val="hybridMultilevel"/>
    <w:tmpl w:val="65D0569A"/>
    <w:lvl w:ilvl="0" w:tplc="0BAC0CD4">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F550120"/>
    <w:multiLevelType w:val="hybridMultilevel"/>
    <w:tmpl w:val="C5BEC210"/>
    <w:lvl w:ilvl="0" w:tplc="C0144310">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F529C"/>
    <w:multiLevelType w:val="hybridMultilevel"/>
    <w:tmpl w:val="90406B30"/>
    <w:lvl w:ilvl="0" w:tplc="06543DFE">
      <w:numFmt w:val="bullet"/>
      <w:lvlText w:val="-"/>
      <w:lvlJc w:val="left"/>
      <w:pPr>
        <w:ind w:left="720" w:hanging="360"/>
      </w:pPr>
      <w:rPr>
        <w:rFonts w:ascii="Times New Roman" w:eastAsia="Aptos"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66D19"/>
    <w:multiLevelType w:val="multilevel"/>
    <w:tmpl w:val="4A12EC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B456B7"/>
    <w:multiLevelType w:val="hybridMultilevel"/>
    <w:tmpl w:val="D11EF156"/>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42CA6"/>
    <w:multiLevelType w:val="hybridMultilevel"/>
    <w:tmpl w:val="09D80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FE495F"/>
    <w:multiLevelType w:val="hybridMultilevel"/>
    <w:tmpl w:val="37C29D9E"/>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D0953"/>
    <w:multiLevelType w:val="hybridMultilevel"/>
    <w:tmpl w:val="34700946"/>
    <w:lvl w:ilvl="0" w:tplc="A5C64686">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C7FEF"/>
    <w:multiLevelType w:val="hybridMultilevel"/>
    <w:tmpl w:val="F54C1458"/>
    <w:lvl w:ilvl="0" w:tplc="2438F994">
      <w:start w:val="10"/>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D6554"/>
    <w:multiLevelType w:val="hybridMultilevel"/>
    <w:tmpl w:val="3FBEA7CE"/>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5F3517"/>
    <w:multiLevelType w:val="hybridMultilevel"/>
    <w:tmpl w:val="60E82972"/>
    <w:lvl w:ilvl="0" w:tplc="2438F994">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31E5A"/>
    <w:multiLevelType w:val="hybridMultilevel"/>
    <w:tmpl w:val="41DAB754"/>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D1662"/>
    <w:multiLevelType w:val="hybridMultilevel"/>
    <w:tmpl w:val="F132A4CA"/>
    <w:lvl w:ilvl="0" w:tplc="A5C64686">
      <w:start w:val="9"/>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E84C93"/>
    <w:multiLevelType w:val="hybridMultilevel"/>
    <w:tmpl w:val="C33673B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A282010"/>
    <w:multiLevelType w:val="hybridMultilevel"/>
    <w:tmpl w:val="7E260E52"/>
    <w:lvl w:ilvl="0" w:tplc="A5C64686">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A184B"/>
    <w:multiLevelType w:val="multilevel"/>
    <w:tmpl w:val="682C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7685C"/>
    <w:multiLevelType w:val="hybridMultilevel"/>
    <w:tmpl w:val="4686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18"/>
  </w:num>
  <w:num w:numId="6">
    <w:abstractNumId w:val="4"/>
  </w:num>
  <w:num w:numId="7">
    <w:abstractNumId w:val="9"/>
  </w:num>
  <w:num w:numId="8">
    <w:abstractNumId w:val="30"/>
  </w:num>
  <w:num w:numId="9">
    <w:abstractNumId w:val="7"/>
  </w:num>
  <w:num w:numId="10">
    <w:abstractNumId w:val="1"/>
  </w:num>
  <w:num w:numId="11">
    <w:abstractNumId w:val="8"/>
  </w:num>
  <w:num w:numId="12">
    <w:abstractNumId w:val="29"/>
  </w:num>
  <w:num w:numId="13">
    <w:abstractNumId w:val="23"/>
  </w:num>
  <w:num w:numId="14">
    <w:abstractNumId w:val="27"/>
  </w:num>
  <w:num w:numId="15">
    <w:abstractNumId w:val="21"/>
  </w:num>
  <w:num w:numId="16">
    <w:abstractNumId w:val="19"/>
  </w:num>
  <w:num w:numId="17">
    <w:abstractNumId w:val="25"/>
  </w:num>
  <w:num w:numId="18">
    <w:abstractNumId w:val="14"/>
  </w:num>
  <w:num w:numId="19">
    <w:abstractNumId w:val="5"/>
  </w:num>
  <w:num w:numId="20">
    <w:abstractNumId w:val="31"/>
  </w:num>
  <w:num w:numId="21">
    <w:abstractNumId w:val="26"/>
  </w:num>
  <w:num w:numId="22">
    <w:abstractNumId w:val="28"/>
  </w:num>
  <w:num w:numId="23">
    <w:abstractNumId w:val="24"/>
  </w:num>
  <w:num w:numId="24">
    <w:abstractNumId w:val="6"/>
  </w:num>
  <w:num w:numId="25">
    <w:abstractNumId w:val="3"/>
  </w:num>
  <w:num w:numId="26">
    <w:abstractNumId w:val="10"/>
  </w:num>
  <w:num w:numId="27">
    <w:abstractNumId w:val="22"/>
  </w:num>
  <w:num w:numId="28">
    <w:abstractNumId w:val="0"/>
  </w:num>
  <w:num w:numId="29">
    <w:abstractNumId w:val="12"/>
  </w:num>
  <w:num w:numId="30">
    <w:abstractNumId w:val="15"/>
  </w:num>
  <w:num w:numId="31">
    <w:abstractNumId w:val="32"/>
  </w:num>
  <w:num w:numId="32">
    <w:abstractNumId w:val="33"/>
  </w:num>
  <w:num w:numId="33">
    <w:abstractNumId w:val="20"/>
  </w:num>
  <w:num w:numId="3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F"/>
    <w:rsid w:val="00002613"/>
    <w:rsid w:val="00003091"/>
    <w:rsid w:val="000034E8"/>
    <w:rsid w:val="0000350B"/>
    <w:rsid w:val="00005D78"/>
    <w:rsid w:val="00006151"/>
    <w:rsid w:val="00006173"/>
    <w:rsid w:val="00006BCD"/>
    <w:rsid w:val="0000729D"/>
    <w:rsid w:val="00007A37"/>
    <w:rsid w:val="0001070A"/>
    <w:rsid w:val="00011263"/>
    <w:rsid w:val="00011300"/>
    <w:rsid w:val="0001160D"/>
    <w:rsid w:val="00011A27"/>
    <w:rsid w:val="00012527"/>
    <w:rsid w:val="00012C07"/>
    <w:rsid w:val="00012C82"/>
    <w:rsid w:val="0001311C"/>
    <w:rsid w:val="0001335E"/>
    <w:rsid w:val="00013D0C"/>
    <w:rsid w:val="000147C7"/>
    <w:rsid w:val="00015AD1"/>
    <w:rsid w:val="00015EF5"/>
    <w:rsid w:val="000176FC"/>
    <w:rsid w:val="0001797A"/>
    <w:rsid w:val="000229CC"/>
    <w:rsid w:val="00022A70"/>
    <w:rsid w:val="00022D4C"/>
    <w:rsid w:val="000231D6"/>
    <w:rsid w:val="000231F1"/>
    <w:rsid w:val="000234BE"/>
    <w:rsid w:val="00023D25"/>
    <w:rsid w:val="00023D3F"/>
    <w:rsid w:val="00024815"/>
    <w:rsid w:val="00024969"/>
    <w:rsid w:val="000256E6"/>
    <w:rsid w:val="00025B3A"/>
    <w:rsid w:val="0002605A"/>
    <w:rsid w:val="0002619D"/>
    <w:rsid w:val="00026D2A"/>
    <w:rsid w:val="00026F30"/>
    <w:rsid w:val="00027C95"/>
    <w:rsid w:val="00030057"/>
    <w:rsid w:val="00030C7F"/>
    <w:rsid w:val="00030FE5"/>
    <w:rsid w:val="000318D9"/>
    <w:rsid w:val="00031AB2"/>
    <w:rsid w:val="00031F2A"/>
    <w:rsid w:val="00032E70"/>
    <w:rsid w:val="00033CAF"/>
    <w:rsid w:val="00034112"/>
    <w:rsid w:val="0003420D"/>
    <w:rsid w:val="00034723"/>
    <w:rsid w:val="00034C52"/>
    <w:rsid w:val="00034FB9"/>
    <w:rsid w:val="00035575"/>
    <w:rsid w:val="00035917"/>
    <w:rsid w:val="000362A0"/>
    <w:rsid w:val="00036CD0"/>
    <w:rsid w:val="00037191"/>
    <w:rsid w:val="000404E6"/>
    <w:rsid w:val="00040789"/>
    <w:rsid w:val="00040962"/>
    <w:rsid w:val="000413E8"/>
    <w:rsid w:val="00041953"/>
    <w:rsid w:val="00041CC5"/>
    <w:rsid w:val="000427AE"/>
    <w:rsid w:val="0004314F"/>
    <w:rsid w:val="00043736"/>
    <w:rsid w:val="00043BC6"/>
    <w:rsid w:val="000448DC"/>
    <w:rsid w:val="000452D5"/>
    <w:rsid w:val="00046A6F"/>
    <w:rsid w:val="0004704D"/>
    <w:rsid w:val="00047485"/>
    <w:rsid w:val="00050781"/>
    <w:rsid w:val="00050B1D"/>
    <w:rsid w:val="00050BA7"/>
    <w:rsid w:val="00051C8C"/>
    <w:rsid w:val="00051DCA"/>
    <w:rsid w:val="0005251D"/>
    <w:rsid w:val="00052A30"/>
    <w:rsid w:val="00052B5B"/>
    <w:rsid w:val="00052F1D"/>
    <w:rsid w:val="0005323D"/>
    <w:rsid w:val="00053519"/>
    <w:rsid w:val="00054911"/>
    <w:rsid w:val="00054ADA"/>
    <w:rsid w:val="00054D19"/>
    <w:rsid w:val="00056753"/>
    <w:rsid w:val="00057292"/>
    <w:rsid w:val="000574FC"/>
    <w:rsid w:val="00057737"/>
    <w:rsid w:val="00061B77"/>
    <w:rsid w:val="000625ED"/>
    <w:rsid w:val="00063210"/>
    <w:rsid w:val="000637BD"/>
    <w:rsid w:val="00063894"/>
    <w:rsid w:val="00063D5A"/>
    <w:rsid w:val="0006413A"/>
    <w:rsid w:val="0006496F"/>
    <w:rsid w:val="000649A3"/>
    <w:rsid w:val="0006622F"/>
    <w:rsid w:val="00066D22"/>
    <w:rsid w:val="00067A77"/>
    <w:rsid w:val="0007079B"/>
    <w:rsid w:val="000713DB"/>
    <w:rsid w:val="00071DB4"/>
    <w:rsid w:val="00071F95"/>
    <w:rsid w:val="00072453"/>
    <w:rsid w:val="00072AC2"/>
    <w:rsid w:val="00073492"/>
    <w:rsid w:val="00073901"/>
    <w:rsid w:val="00074941"/>
    <w:rsid w:val="00074C34"/>
    <w:rsid w:val="00075496"/>
    <w:rsid w:val="00075A21"/>
    <w:rsid w:val="00075E58"/>
    <w:rsid w:val="00077185"/>
    <w:rsid w:val="000771FD"/>
    <w:rsid w:val="0007793E"/>
    <w:rsid w:val="00077D2B"/>
    <w:rsid w:val="00077FC2"/>
    <w:rsid w:val="00080DE1"/>
    <w:rsid w:val="000811BC"/>
    <w:rsid w:val="00081C8E"/>
    <w:rsid w:val="0008349A"/>
    <w:rsid w:val="00083780"/>
    <w:rsid w:val="0008389F"/>
    <w:rsid w:val="00083A61"/>
    <w:rsid w:val="00083A7E"/>
    <w:rsid w:val="00084291"/>
    <w:rsid w:val="000845CF"/>
    <w:rsid w:val="0008558B"/>
    <w:rsid w:val="000867B8"/>
    <w:rsid w:val="00087083"/>
    <w:rsid w:val="0008798F"/>
    <w:rsid w:val="000901F3"/>
    <w:rsid w:val="000909CC"/>
    <w:rsid w:val="00091524"/>
    <w:rsid w:val="00091D0B"/>
    <w:rsid w:val="00091D7D"/>
    <w:rsid w:val="00092858"/>
    <w:rsid w:val="00093671"/>
    <w:rsid w:val="00093A42"/>
    <w:rsid w:val="00094B2C"/>
    <w:rsid w:val="000956CB"/>
    <w:rsid w:val="00095893"/>
    <w:rsid w:val="0009699B"/>
    <w:rsid w:val="0009718D"/>
    <w:rsid w:val="0009755A"/>
    <w:rsid w:val="00097F68"/>
    <w:rsid w:val="000A0157"/>
    <w:rsid w:val="000A0A6D"/>
    <w:rsid w:val="000A1B04"/>
    <w:rsid w:val="000A24B4"/>
    <w:rsid w:val="000A2790"/>
    <w:rsid w:val="000A2E0F"/>
    <w:rsid w:val="000A4900"/>
    <w:rsid w:val="000A520E"/>
    <w:rsid w:val="000A56FA"/>
    <w:rsid w:val="000A5C32"/>
    <w:rsid w:val="000A5D58"/>
    <w:rsid w:val="000A644A"/>
    <w:rsid w:val="000A6BF3"/>
    <w:rsid w:val="000A6CBC"/>
    <w:rsid w:val="000A70A7"/>
    <w:rsid w:val="000A7370"/>
    <w:rsid w:val="000A79D3"/>
    <w:rsid w:val="000A7CEC"/>
    <w:rsid w:val="000A7E43"/>
    <w:rsid w:val="000A7FD8"/>
    <w:rsid w:val="000B137F"/>
    <w:rsid w:val="000B1471"/>
    <w:rsid w:val="000B2472"/>
    <w:rsid w:val="000B3273"/>
    <w:rsid w:val="000B3317"/>
    <w:rsid w:val="000B3483"/>
    <w:rsid w:val="000B3739"/>
    <w:rsid w:val="000B39D9"/>
    <w:rsid w:val="000B41F1"/>
    <w:rsid w:val="000B47A7"/>
    <w:rsid w:val="000B4A94"/>
    <w:rsid w:val="000B5154"/>
    <w:rsid w:val="000B57FD"/>
    <w:rsid w:val="000B59B3"/>
    <w:rsid w:val="000B68FB"/>
    <w:rsid w:val="000B6BE8"/>
    <w:rsid w:val="000B6E52"/>
    <w:rsid w:val="000C062A"/>
    <w:rsid w:val="000C0B29"/>
    <w:rsid w:val="000C12E1"/>
    <w:rsid w:val="000C1DEB"/>
    <w:rsid w:val="000C2CE2"/>
    <w:rsid w:val="000C2E1F"/>
    <w:rsid w:val="000C2EEE"/>
    <w:rsid w:val="000C2FE1"/>
    <w:rsid w:val="000C3205"/>
    <w:rsid w:val="000C3FF3"/>
    <w:rsid w:val="000C4605"/>
    <w:rsid w:val="000C5880"/>
    <w:rsid w:val="000C602A"/>
    <w:rsid w:val="000C6DA5"/>
    <w:rsid w:val="000C7071"/>
    <w:rsid w:val="000D0937"/>
    <w:rsid w:val="000D1123"/>
    <w:rsid w:val="000D181C"/>
    <w:rsid w:val="000D3634"/>
    <w:rsid w:val="000D3C42"/>
    <w:rsid w:val="000D3D1F"/>
    <w:rsid w:val="000D4463"/>
    <w:rsid w:val="000D4C24"/>
    <w:rsid w:val="000D56E6"/>
    <w:rsid w:val="000D63AF"/>
    <w:rsid w:val="000D6907"/>
    <w:rsid w:val="000D732F"/>
    <w:rsid w:val="000D7568"/>
    <w:rsid w:val="000E1327"/>
    <w:rsid w:val="000E145C"/>
    <w:rsid w:val="000E1AD0"/>
    <w:rsid w:val="000E24C0"/>
    <w:rsid w:val="000E36D1"/>
    <w:rsid w:val="000E41D2"/>
    <w:rsid w:val="000E4EB6"/>
    <w:rsid w:val="000E52AB"/>
    <w:rsid w:val="000E645D"/>
    <w:rsid w:val="000E6883"/>
    <w:rsid w:val="000E6928"/>
    <w:rsid w:val="000E6BC3"/>
    <w:rsid w:val="000E7324"/>
    <w:rsid w:val="000E73C1"/>
    <w:rsid w:val="000E7AE5"/>
    <w:rsid w:val="000E7C76"/>
    <w:rsid w:val="000F05D4"/>
    <w:rsid w:val="000F069D"/>
    <w:rsid w:val="000F0AF2"/>
    <w:rsid w:val="000F258D"/>
    <w:rsid w:val="000F305A"/>
    <w:rsid w:val="000F372A"/>
    <w:rsid w:val="000F3802"/>
    <w:rsid w:val="000F3B6F"/>
    <w:rsid w:val="000F4562"/>
    <w:rsid w:val="000F495A"/>
    <w:rsid w:val="000F4FCC"/>
    <w:rsid w:val="000F7947"/>
    <w:rsid w:val="001000D2"/>
    <w:rsid w:val="00100477"/>
    <w:rsid w:val="00100A33"/>
    <w:rsid w:val="00101442"/>
    <w:rsid w:val="00101846"/>
    <w:rsid w:val="001020E9"/>
    <w:rsid w:val="001023C4"/>
    <w:rsid w:val="00103BCC"/>
    <w:rsid w:val="001049B6"/>
    <w:rsid w:val="00104B4F"/>
    <w:rsid w:val="00104BD2"/>
    <w:rsid w:val="00104EC5"/>
    <w:rsid w:val="00105D2A"/>
    <w:rsid w:val="00106A23"/>
    <w:rsid w:val="00106CEF"/>
    <w:rsid w:val="00107099"/>
    <w:rsid w:val="00107CEE"/>
    <w:rsid w:val="001118FD"/>
    <w:rsid w:val="00111910"/>
    <w:rsid w:val="001121AB"/>
    <w:rsid w:val="0011239E"/>
    <w:rsid w:val="001126CE"/>
    <w:rsid w:val="00112A5C"/>
    <w:rsid w:val="001137B8"/>
    <w:rsid w:val="0011435F"/>
    <w:rsid w:val="001143D5"/>
    <w:rsid w:val="0011455C"/>
    <w:rsid w:val="00114D9F"/>
    <w:rsid w:val="00115022"/>
    <w:rsid w:val="0011544D"/>
    <w:rsid w:val="001167FB"/>
    <w:rsid w:val="00116801"/>
    <w:rsid w:val="00117363"/>
    <w:rsid w:val="00117FB7"/>
    <w:rsid w:val="00120A3A"/>
    <w:rsid w:val="00120EAF"/>
    <w:rsid w:val="001211AC"/>
    <w:rsid w:val="00121781"/>
    <w:rsid w:val="001236D9"/>
    <w:rsid w:val="00124B44"/>
    <w:rsid w:val="00125438"/>
    <w:rsid w:val="00125467"/>
    <w:rsid w:val="00125540"/>
    <w:rsid w:val="001264D9"/>
    <w:rsid w:val="00127266"/>
    <w:rsid w:val="00127E12"/>
    <w:rsid w:val="00130354"/>
    <w:rsid w:val="001317A5"/>
    <w:rsid w:val="001323FC"/>
    <w:rsid w:val="001332CD"/>
    <w:rsid w:val="00133632"/>
    <w:rsid w:val="00133D4F"/>
    <w:rsid w:val="00133F46"/>
    <w:rsid w:val="00134136"/>
    <w:rsid w:val="0013524D"/>
    <w:rsid w:val="00135385"/>
    <w:rsid w:val="00135625"/>
    <w:rsid w:val="0013571A"/>
    <w:rsid w:val="00135778"/>
    <w:rsid w:val="00136EA7"/>
    <w:rsid w:val="00137BC8"/>
    <w:rsid w:val="00140FA1"/>
    <w:rsid w:val="00141A93"/>
    <w:rsid w:val="0014257B"/>
    <w:rsid w:val="00142598"/>
    <w:rsid w:val="00142DA1"/>
    <w:rsid w:val="001433BC"/>
    <w:rsid w:val="00143623"/>
    <w:rsid w:val="00144542"/>
    <w:rsid w:val="0014557B"/>
    <w:rsid w:val="0014631B"/>
    <w:rsid w:val="0014692B"/>
    <w:rsid w:val="001477F2"/>
    <w:rsid w:val="00147B95"/>
    <w:rsid w:val="00147F9A"/>
    <w:rsid w:val="00150DC9"/>
    <w:rsid w:val="00151382"/>
    <w:rsid w:val="00151EDC"/>
    <w:rsid w:val="00151FA0"/>
    <w:rsid w:val="0015298F"/>
    <w:rsid w:val="00152FFE"/>
    <w:rsid w:val="001530E4"/>
    <w:rsid w:val="0015335C"/>
    <w:rsid w:val="00153AEB"/>
    <w:rsid w:val="0015471C"/>
    <w:rsid w:val="00154AF1"/>
    <w:rsid w:val="00155283"/>
    <w:rsid w:val="0015534F"/>
    <w:rsid w:val="0015565D"/>
    <w:rsid w:val="00155E98"/>
    <w:rsid w:val="00156541"/>
    <w:rsid w:val="00157C9B"/>
    <w:rsid w:val="00160FA8"/>
    <w:rsid w:val="0016177F"/>
    <w:rsid w:val="00161B0C"/>
    <w:rsid w:val="00161E19"/>
    <w:rsid w:val="001632BB"/>
    <w:rsid w:val="00164746"/>
    <w:rsid w:val="001649D0"/>
    <w:rsid w:val="00165208"/>
    <w:rsid w:val="00165314"/>
    <w:rsid w:val="00165678"/>
    <w:rsid w:val="00165831"/>
    <w:rsid w:val="00167361"/>
    <w:rsid w:val="0017064B"/>
    <w:rsid w:val="00170D04"/>
    <w:rsid w:val="00172568"/>
    <w:rsid w:val="001732D1"/>
    <w:rsid w:val="001742BC"/>
    <w:rsid w:val="0017556A"/>
    <w:rsid w:val="0017629B"/>
    <w:rsid w:val="0017662B"/>
    <w:rsid w:val="00176ADE"/>
    <w:rsid w:val="00176AEB"/>
    <w:rsid w:val="00176CC1"/>
    <w:rsid w:val="00177CA3"/>
    <w:rsid w:val="0018076E"/>
    <w:rsid w:val="00182822"/>
    <w:rsid w:val="00182984"/>
    <w:rsid w:val="00183E5C"/>
    <w:rsid w:val="001844BC"/>
    <w:rsid w:val="00185253"/>
    <w:rsid w:val="00185D9F"/>
    <w:rsid w:val="00185FCE"/>
    <w:rsid w:val="0018696F"/>
    <w:rsid w:val="00186A13"/>
    <w:rsid w:val="001877F4"/>
    <w:rsid w:val="00187D76"/>
    <w:rsid w:val="00190958"/>
    <w:rsid w:val="00191DE1"/>
    <w:rsid w:val="00192828"/>
    <w:rsid w:val="00192DDB"/>
    <w:rsid w:val="00192E2D"/>
    <w:rsid w:val="00193A13"/>
    <w:rsid w:val="0019412B"/>
    <w:rsid w:val="001944C3"/>
    <w:rsid w:val="001945D4"/>
    <w:rsid w:val="00194946"/>
    <w:rsid w:val="00194A4E"/>
    <w:rsid w:val="001950FD"/>
    <w:rsid w:val="0019603C"/>
    <w:rsid w:val="001963FE"/>
    <w:rsid w:val="00196D3A"/>
    <w:rsid w:val="00197231"/>
    <w:rsid w:val="001A002A"/>
    <w:rsid w:val="001A03C7"/>
    <w:rsid w:val="001A0432"/>
    <w:rsid w:val="001A0E44"/>
    <w:rsid w:val="001A16EB"/>
    <w:rsid w:val="001A1B31"/>
    <w:rsid w:val="001A3765"/>
    <w:rsid w:val="001A382B"/>
    <w:rsid w:val="001A3E2F"/>
    <w:rsid w:val="001A44D6"/>
    <w:rsid w:val="001A494B"/>
    <w:rsid w:val="001A5EB9"/>
    <w:rsid w:val="001A61AB"/>
    <w:rsid w:val="001A6D7C"/>
    <w:rsid w:val="001A6E62"/>
    <w:rsid w:val="001A7BB5"/>
    <w:rsid w:val="001A7DCF"/>
    <w:rsid w:val="001B0C0E"/>
    <w:rsid w:val="001B17F1"/>
    <w:rsid w:val="001B1A31"/>
    <w:rsid w:val="001B2391"/>
    <w:rsid w:val="001B24AB"/>
    <w:rsid w:val="001B3F09"/>
    <w:rsid w:val="001B4891"/>
    <w:rsid w:val="001B4F15"/>
    <w:rsid w:val="001B5863"/>
    <w:rsid w:val="001B5FBE"/>
    <w:rsid w:val="001B6022"/>
    <w:rsid w:val="001B602F"/>
    <w:rsid w:val="001B6360"/>
    <w:rsid w:val="001B67A1"/>
    <w:rsid w:val="001B68E8"/>
    <w:rsid w:val="001B7737"/>
    <w:rsid w:val="001B7F48"/>
    <w:rsid w:val="001C0D2D"/>
    <w:rsid w:val="001C10E2"/>
    <w:rsid w:val="001C10EA"/>
    <w:rsid w:val="001C146A"/>
    <w:rsid w:val="001C1868"/>
    <w:rsid w:val="001C24E7"/>
    <w:rsid w:val="001C2DEB"/>
    <w:rsid w:val="001C343A"/>
    <w:rsid w:val="001C4A8E"/>
    <w:rsid w:val="001C50E4"/>
    <w:rsid w:val="001C587E"/>
    <w:rsid w:val="001C7DB2"/>
    <w:rsid w:val="001D0DD4"/>
    <w:rsid w:val="001D0E22"/>
    <w:rsid w:val="001D1060"/>
    <w:rsid w:val="001D18DD"/>
    <w:rsid w:val="001D1FD2"/>
    <w:rsid w:val="001D2050"/>
    <w:rsid w:val="001D2CA9"/>
    <w:rsid w:val="001D307C"/>
    <w:rsid w:val="001D3452"/>
    <w:rsid w:val="001D40E3"/>
    <w:rsid w:val="001D412C"/>
    <w:rsid w:val="001D53A3"/>
    <w:rsid w:val="001D57C5"/>
    <w:rsid w:val="001D5E5E"/>
    <w:rsid w:val="001D605A"/>
    <w:rsid w:val="001D61BD"/>
    <w:rsid w:val="001D6FF3"/>
    <w:rsid w:val="001D723C"/>
    <w:rsid w:val="001E14A6"/>
    <w:rsid w:val="001E1720"/>
    <w:rsid w:val="001E22AB"/>
    <w:rsid w:val="001E2F43"/>
    <w:rsid w:val="001E33FB"/>
    <w:rsid w:val="001E44C7"/>
    <w:rsid w:val="001E463B"/>
    <w:rsid w:val="001E4A25"/>
    <w:rsid w:val="001E50AF"/>
    <w:rsid w:val="001E5563"/>
    <w:rsid w:val="001E5B18"/>
    <w:rsid w:val="001E5EC4"/>
    <w:rsid w:val="001E6379"/>
    <w:rsid w:val="001E6B35"/>
    <w:rsid w:val="001E7138"/>
    <w:rsid w:val="001E71DD"/>
    <w:rsid w:val="001E78DE"/>
    <w:rsid w:val="001E7F7D"/>
    <w:rsid w:val="001F0454"/>
    <w:rsid w:val="001F089B"/>
    <w:rsid w:val="001F321B"/>
    <w:rsid w:val="001F3A3D"/>
    <w:rsid w:val="001F3D92"/>
    <w:rsid w:val="001F484D"/>
    <w:rsid w:val="001F647D"/>
    <w:rsid w:val="001F683D"/>
    <w:rsid w:val="001F7B1C"/>
    <w:rsid w:val="00201218"/>
    <w:rsid w:val="002014B5"/>
    <w:rsid w:val="00201549"/>
    <w:rsid w:val="00201908"/>
    <w:rsid w:val="00201C53"/>
    <w:rsid w:val="00201E3C"/>
    <w:rsid w:val="00202346"/>
    <w:rsid w:val="002028E9"/>
    <w:rsid w:val="00203D54"/>
    <w:rsid w:val="002041C0"/>
    <w:rsid w:val="00204528"/>
    <w:rsid w:val="00204B7B"/>
    <w:rsid w:val="002053B4"/>
    <w:rsid w:val="00205933"/>
    <w:rsid w:val="00205CD0"/>
    <w:rsid w:val="00205F62"/>
    <w:rsid w:val="00206EC2"/>
    <w:rsid w:val="00206F0F"/>
    <w:rsid w:val="00207157"/>
    <w:rsid w:val="00210769"/>
    <w:rsid w:val="00210DBD"/>
    <w:rsid w:val="00211CB3"/>
    <w:rsid w:val="00211DB9"/>
    <w:rsid w:val="0021270A"/>
    <w:rsid w:val="002132D2"/>
    <w:rsid w:val="0021380B"/>
    <w:rsid w:val="002157D6"/>
    <w:rsid w:val="0021583A"/>
    <w:rsid w:val="0021603C"/>
    <w:rsid w:val="0021610D"/>
    <w:rsid w:val="00216F46"/>
    <w:rsid w:val="00217788"/>
    <w:rsid w:val="0022020E"/>
    <w:rsid w:val="00222A33"/>
    <w:rsid w:val="00222B3D"/>
    <w:rsid w:val="0022428C"/>
    <w:rsid w:val="002264F3"/>
    <w:rsid w:val="0022790A"/>
    <w:rsid w:val="00227F0C"/>
    <w:rsid w:val="00227F5B"/>
    <w:rsid w:val="00231A0B"/>
    <w:rsid w:val="002320AD"/>
    <w:rsid w:val="00232156"/>
    <w:rsid w:val="00232A18"/>
    <w:rsid w:val="00232C17"/>
    <w:rsid w:val="0023403D"/>
    <w:rsid w:val="00236862"/>
    <w:rsid w:val="00237523"/>
    <w:rsid w:val="0023770B"/>
    <w:rsid w:val="00237C65"/>
    <w:rsid w:val="002405B2"/>
    <w:rsid w:val="00240FEB"/>
    <w:rsid w:val="002410CB"/>
    <w:rsid w:val="00241DF3"/>
    <w:rsid w:val="00241F8D"/>
    <w:rsid w:val="00242A6C"/>
    <w:rsid w:val="00242B68"/>
    <w:rsid w:val="00243300"/>
    <w:rsid w:val="00243404"/>
    <w:rsid w:val="0024344B"/>
    <w:rsid w:val="00245F2D"/>
    <w:rsid w:val="002478EC"/>
    <w:rsid w:val="0025090A"/>
    <w:rsid w:val="00251ED7"/>
    <w:rsid w:val="00252324"/>
    <w:rsid w:val="00252BC3"/>
    <w:rsid w:val="00253A70"/>
    <w:rsid w:val="00253EE6"/>
    <w:rsid w:val="002543A1"/>
    <w:rsid w:val="002549E0"/>
    <w:rsid w:val="00254DDF"/>
    <w:rsid w:val="0025516E"/>
    <w:rsid w:val="002559E1"/>
    <w:rsid w:val="0025609F"/>
    <w:rsid w:val="00256543"/>
    <w:rsid w:val="00256C0A"/>
    <w:rsid w:val="00260429"/>
    <w:rsid w:val="0026044D"/>
    <w:rsid w:val="00260C63"/>
    <w:rsid w:val="0026141A"/>
    <w:rsid w:val="0026199A"/>
    <w:rsid w:val="00261B73"/>
    <w:rsid w:val="00261DB7"/>
    <w:rsid w:val="00261EB6"/>
    <w:rsid w:val="002624B0"/>
    <w:rsid w:val="00262B71"/>
    <w:rsid w:val="00262E95"/>
    <w:rsid w:val="002633C0"/>
    <w:rsid w:val="002648E2"/>
    <w:rsid w:val="00264FE4"/>
    <w:rsid w:val="0026608E"/>
    <w:rsid w:val="00266735"/>
    <w:rsid w:val="002676D8"/>
    <w:rsid w:val="00267D07"/>
    <w:rsid w:val="00267E27"/>
    <w:rsid w:val="00267E79"/>
    <w:rsid w:val="00270C21"/>
    <w:rsid w:val="002719C3"/>
    <w:rsid w:val="002733BA"/>
    <w:rsid w:val="00273702"/>
    <w:rsid w:val="00273BF1"/>
    <w:rsid w:val="00274DD1"/>
    <w:rsid w:val="00275D5A"/>
    <w:rsid w:val="00275D9E"/>
    <w:rsid w:val="00276142"/>
    <w:rsid w:val="00276290"/>
    <w:rsid w:val="002770D2"/>
    <w:rsid w:val="00277A4A"/>
    <w:rsid w:val="0028092D"/>
    <w:rsid w:val="00280DDF"/>
    <w:rsid w:val="00281574"/>
    <w:rsid w:val="0028159D"/>
    <w:rsid w:val="00281872"/>
    <w:rsid w:val="002821C1"/>
    <w:rsid w:val="00282481"/>
    <w:rsid w:val="002824E5"/>
    <w:rsid w:val="00282505"/>
    <w:rsid w:val="00283270"/>
    <w:rsid w:val="0028340A"/>
    <w:rsid w:val="00283974"/>
    <w:rsid w:val="00283E4B"/>
    <w:rsid w:val="002846E1"/>
    <w:rsid w:val="0028476C"/>
    <w:rsid w:val="00285DE0"/>
    <w:rsid w:val="002866BE"/>
    <w:rsid w:val="00287508"/>
    <w:rsid w:val="00287537"/>
    <w:rsid w:val="0028777B"/>
    <w:rsid w:val="00287E61"/>
    <w:rsid w:val="0029021D"/>
    <w:rsid w:val="002908D6"/>
    <w:rsid w:val="0029121E"/>
    <w:rsid w:val="00293061"/>
    <w:rsid w:val="00293184"/>
    <w:rsid w:val="00294548"/>
    <w:rsid w:val="002951C9"/>
    <w:rsid w:val="0029613E"/>
    <w:rsid w:val="0029614E"/>
    <w:rsid w:val="00296390"/>
    <w:rsid w:val="00296517"/>
    <w:rsid w:val="00297480"/>
    <w:rsid w:val="00297C69"/>
    <w:rsid w:val="002A0B26"/>
    <w:rsid w:val="002A0CCC"/>
    <w:rsid w:val="002A0E31"/>
    <w:rsid w:val="002A28F3"/>
    <w:rsid w:val="002A2BE5"/>
    <w:rsid w:val="002A3B69"/>
    <w:rsid w:val="002A5BD5"/>
    <w:rsid w:val="002A75C5"/>
    <w:rsid w:val="002A7C95"/>
    <w:rsid w:val="002B06DC"/>
    <w:rsid w:val="002B0AA9"/>
    <w:rsid w:val="002B1A97"/>
    <w:rsid w:val="002B23CF"/>
    <w:rsid w:val="002B2C63"/>
    <w:rsid w:val="002B3376"/>
    <w:rsid w:val="002B39C5"/>
    <w:rsid w:val="002B47D0"/>
    <w:rsid w:val="002B5080"/>
    <w:rsid w:val="002B5485"/>
    <w:rsid w:val="002B56C5"/>
    <w:rsid w:val="002B6E8F"/>
    <w:rsid w:val="002B7223"/>
    <w:rsid w:val="002B7508"/>
    <w:rsid w:val="002B7662"/>
    <w:rsid w:val="002B7824"/>
    <w:rsid w:val="002B7CD8"/>
    <w:rsid w:val="002B7DC8"/>
    <w:rsid w:val="002C0277"/>
    <w:rsid w:val="002C047C"/>
    <w:rsid w:val="002C1F6D"/>
    <w:rsid w:val="002C39E4"/>
    <w:rsid w:val="002C447C"/>
    <w:rsid w:val="002C605A"/>
    <w:rsid w:val="002C697C"/>
    <w:rsid w:val="002C790A"/>
    <w:rsid w:val="002C7FAB"/>
    <w:rsid w:val="002D0D75"/>
    <w:rsid w:val="002D11AE"/>
    <w:rsid w:val="002D12E3"/>
    <w:rsid w:val="002D28D5"/>
    <w:rsid w:val="002D42EE"/>
    <w:rsid w:val="002D4350"/>
    <w:rsid w:val="002D4B99"/>
    <w:rsid w:val="002D4F53"/>
    <w:rsid w:val="002D533C"/>
    <w:rsid w:val="002D5482"/>
    <w:rsid w:val="002D57AB"/>
    <w:rsid w:val="002D6371"/>
    <w:rsid w:val="002D674C"/>
    <w:rsid w:val="002D67DC"/>
    <w:rsid w:val="002D6F4E"/>
    <w:rsid w:val="002D71AE"/>
    <w:rsid w:val="002D750B"/>
    <w:rsid w:val="002E0080"/>
    <w:rsid w:val="002E00CA"/>
    <w:rsid w:val="002E1F12"/>
    <w:rsid w:val="002E207D"/>
    <w:rsid w:val="002E2630"/>
    <w:rsid w:val="002E2DF4"/>
    <w:rsid w:val="002E33BA"/>
    <w:rsid w:val="002E5EEB"/>
    <w:rsid w:val="002E64DF"/>
    <w:rsid w:val="002E6D44"/>
    <w:rsid w:val="002E705C"/>
    <w:rsid w:val="002E7833"/>
    <w:rsid w:val="002E7FED"/>
    <w:rsid w:val="002F096D"/>
    <w:rsid w:val="002F0F84"/>
    <w:rsid w:val="002F13F2"/>
    <w:rsid w:val="002F1FAC"/>
    <w:rsid w:val="002F2239"/>
    <w:rsid w:val="002F2719"/>
    <w:rsid w:val="002F29C8"/>
    <w:rsid w:val="002F3638"/>
    <w:rsid w:val="002F3D5F"/>
    <w:rsid w:val="002F3D96"/>
    <w:rsid w:val="002F5877"/>
    <w:rsid w:val="002F5E2E"/>
    <w:rsid w:val="002F69B7"/>
    <w:rsid w:val="002F6B40"/>
    <w:rsid w:val="002F7CDF"/>
    <w:rsid w:val="002F7E32"/>
    <w:rsid w:val="003018DA"/>
    <w:rsid w:val="00301FDD"/>
    <w:rsid w:val="003025A2"/>
    <w:rsid w:val="00302C50"/>
    <w:rsid w:val="00302D3C"/>
    <w:rsid w:val="0030376E"/>
    <w:rsid w:val="003053F8"/>
    <w:rsid w:val="00305412"/>
    <w:rsid w:val="00305D6A"/>
    <w:rsid w:val="0030629C"/>
    <w:rsid w:val="003102A5"/>
    <w:rsid w:val="003103CA"/>
    <w:rsid w:val="003106AC"/>
    <w:rsid w:val="00311125"/>
    <w:rsid w:val="003112F9"/>
    <w:rsid w:val="00311765"/>
    <w:rsid w:val="00311F97"/>
    <w:rsid w:val="003122AF"/>
    <w:rsid w:val="003126FA"/>
    <w:rsid w:val="00312A40"/>
    <w:rsid w:val="0031334E"/>
    <w:rsid w:val="0031448F"/>
    <w:rsid w:val="00314610"/>
    <w:rsid w:val="00314642"/>
    <w:rsid w:val="00315108"/>
    <w:rsid w:val="0031532B"/>
    <w:rsid w:val="0031568F"/>
    <w:rsid w:val="00316295"/>
    <w:rsid w:val="00317B15"/>
    <w:rsid w:val="0032019B"/>
    <w:rsid w:val="00320DAD"/>
    <w:rsid w:val="00320F8C"/>
    <w:rsid w:val="00321795"/>
    <w:rsid w:val="00322A02"/>
    <w:rsid w:val="003233EA"/>
    <w:rsid w:val="00324120"/>
    <w:rsid w:val="003246DD"/>
    <w:rsid w:val="00324760"/>
    <w:rsid w:val="003250A7"/>
    <w:rsid w:val="00325252"/>
    <w:rsid w:val="00325FD3"/>
    <w:rsid w:val="003277A2"/>
    <w:rsid w:val="00330176"/>
    <w:rsid w:val="003309D4"/>
    <w:rsid w:val="00331055"/>
    <w:rsid w:val="003320F4"/>
    <w:rsid w:val="00332E19"/>
    <w:rsid w:val="003335D8"/>
    <w:rsid w:val="0033406D"/>
    <w:rsid w:val="003347FE"/>
    <w:rsid w:val="00334D6C"/>
    <w:rsid w:val="00335369"/>
    <w:rsid w:val="00335C0B"/>
    <w:rsid w:val="003362CF"/>
    <w:rsid w:val="00337C0D"/>
    <w:rsid w:val="00340446"/>
    <w:rsid w:val="00340FCA"/>
    <w:rsid w:val="00341974"/>
    <w:rsid w:val="003419B4"/>
    <w:rsid w:val="0034249A"/>
    <w:rsid w:val="003431AE"/>
    <w:rsid w:val="00343517"/>
    <w:rsid w:val="003435D5"/>
    <w:rsid w:val="00344CFD"/>
    <w:rsid w:val="00344E57"/>
    <w:rsid w:val="00344F5A"/>
    <w:rsid w:val="0034561B"/>
    <w:rsid w:val="00345870"/>
    <w:rsid w:val="00345DF2"/>
    <w:rsid w:val="00345EB0"/>
    <w:rsid w:val="00346511"/>
    <w:rsid w:val="00346690"/>
    <w:rsid w:val="003466DF"/>
    <w:rsid w:val="003468D0"/>
    <w:rsid w:val="003473A9"/>
    <w:rsid w:val="00347D2E"/>
    <w:rsid w:val="00350E7B"/>
    <w:rsid w:val="003512C5"/>
    <w:rsid w:val="003518AD"/>
    <w:rsid w:val="00351E1C"/>
    <w:rsid w:val="0035378D"/>
    <w:rsid w:val="00353903"/>
    <w:rsid w:val="00353CAC"/>
    <w:rsid w:val="00353CFE"/>
    <w:rsid w:val="00354224"/>
    <w:rsid w:val="00354FC4"/>
    <w:rsid w:val="00355558"/>
    <w:rsid w:val="0035687B"/>
    <w:rsid w:val="003568B1"/>
    <w:rsid w:val="00356A10"/>
    <w:rsid w:val="00356E6D"/>
    <w:rsid w:val="00356F74"/>
    <w:rsid w:val="00357ED8"/>
    <w:rsid w:val="00357F44"/>
    <w:rsid w:val="003603F5"/>
    <w:rsid w:val="0036050D"/>
    <w:rsid w:val="00361D9B"/>
    <w:rsid w:val="00362429"/>
    <w:rsid w:val="00362E70"/>
    <w:rsid w:val="003632FF"/>
    <w:rsid w:val="003634A2"/>
    <w:rsid w:val="00363501"/>
    <w:rsid w:val="003641C5"/>
    <w:rsid w:val="00365A26"/>
    <w:rsid w:val="00365C04"/>
    <w:rsid w:val="00366114"/>
    <w:rsid w:val="003677A6"/>
    <w:rsid w:val="003679AB"/>
    <w:rsid w:val="00371591"/>
    <w:rsid w:val="0037228A"/>
    <w:rsid w:val="00372A8B"/>
    <w:rsid w:val="00372DD9"/>
    <w:rsid w:val="00373256"/>
    <w:rsid w:val="00373D64"/>
    <w:rsid w:val="00374004"/>
    <w:rsid w:val="00374039"/>
    <w:rsid w:val="00374BAF"/>
    <w:rsid w:val="00375096"/>
    <w:rsid w:val="00375117"/>
    <w:rsid w:val="00375CCD"/>
    <w:rsid w:val="0037695E"/>
    <w:rsid w:val="00376B0D"/>
    <w:rsid w:val="0037764A"/>
    <w:rsid w:val="0037796A"/>
    <w:rsid w:val="003805D4"/>
    <w:rsid w:val="00380D9D"/>
    <w:rsid w:val="0038163C"/>
    <w:rsid w:val="00381690"/>
    <w:rsid w:val="00381756"/>
    <w:rsid w:val="0038241D"/>
    <w:rsid w:val="00382D80"/>
    <w:rsid w:val="003830EE"/>
    <w:rsid w:val="003834B3"/>
    <w:rsid w:val="003838CD"/>
    <w:rsid w:val="00384BA6"/>
    <w:rsid w:val="00384EF5"/>
    <w:rsid w:val="00386F98"/>
    <w:rsid w:val="00387249"/>
    <w:rsid w:val="003872B1"/>
    <w:rsid w:val="003915B4"/>
    <w:rsid w:val="00391D9B"/>
    <w:rsid w:val="00392779"/>
    <w:rsid w:val="00392C67"/>
    <w:rsid w:val="003933FE"/>
    <w:rsid w:val="0039441E"/>
    <w:rsid w:val="003944AC"/>
    <w:rsid w:val="003957C8"/>
    <w:rsid w:val="00395ED1"/>
    <w:rsid w:val="00395F07"/>
    <w:rsid w:val="00396330"/>
    <w:rsid w:val="003968F7"/>
    <w:rsid w:val="00396F31"/>
    <w:rsid w:val="003973E1"/>
    <w:rsid w:val="00397CE7"/>
    <w:rsid w:val="003A3257"/>
    <w:rsid w:val="003A340F"/>
    <w:rsid w:val="003A3A1F"/>
    <w:rsid w:val="003A44EC"/>
    <w:rsid w:val="003A4A72"/>
    <w:rsid w:val="003A4D28"/>
    <w:rsid w:val="003A4D39"/>
    <w:rsid w:val="003A5ACF"/>
    <w:rsid w:val="003A5D47"/>
    <w:rsid w:val="003A5F7B"/>
    <w:rsid w:val="003A6836"/>
    <w:rsid w:val="003A7031"/>
    <w:rsid w:val="003A78B1"/>
    <w:rsid w:val="003A7AC8"/>
    <w:rsid w:val="003B0011"/>
    <w:rsid w:val="003B07AD"/>
    <w:rsid w:val="003B0859"/>
    <w:rsid w:val="003B0EF0"/>
    <w:rsid w:val="003B10E3"/>
    <w:rsid w:val="003B14E0"/>
    <w:rsid w:val="003B199E"/>
    <w:rsid w:val="003B23BA"/>
    <w:rsid w:val="003B25A7"/>
    <w:rsid w:val="003B420C"/>
    <w:rsid w:val="003B426B"/>
    <w:rsid w:val="003B42BB"/>
    <w:rsid w:val="003B4B07"/>
    <w:rsid w:val="003B6656"/>
    <w:rsid w:val="003B683C"/>
    <w:rsid w:val="003B6913"/>
    <w:rsid w:val="003C0353"/>
    <w:rsid w:val="003C091C"/>
    <w:rsid w:val="003C18CD"/>
    <w:rsid w:val="003C1AA9"/>
    <w:rsid w:val="003C2705"/>
    <w:rsid w:val="003C3653"/>
    <w:rsid w:val="003C45E4"/>
    <w:rsid w:val="003C478D"/>
    <w:rsid w:val="003C5657"/>
    <w:rsid w:val="003C5FE5"/>
    <w:rsid w:val="003C607B"/>
    <w:rsid w:val="003C6419"/>
    <w:rsid w:val="003C672D"/>
    <w:rsid w:val="003D0632"/>
    <w:rsid w:val="003D15AE"/>
    <w:rsid w:val="003D17DC"/>
    <w:rsid w:val="003D29A7"/>
    <w:rsid w:val="003D305E"/>
    <w:rsid w:val="003D44A5"/>
    <w:rsid w:val="003D4DF2"/>
    <w:rsid w:val="003D6CE5"/>
    <w:rsid w:val="003D7AD8"/>
    <w:rsid w:val="003E096A"/>
    <w:rsid w:val="003E20BE"/>
    <w:rsid w:val="003E3603"/>
    <w:rsid w:val="003E531F"/>
    <w:rsid w:val="003E617A"/>
    <w:rsid w:val="003E656F"/>
    <w:rsid w:val="003E663A"/>
    <w:rsid w:val="003E6C3E"/>
    <w:rsid w:val="003F137D"/>
    <w:rsid w:val="003F13A8"/>
    <w:rsid w:val="003F2CFD"/>
    <w:rsid w:val="003F3997"/>
    <w:rsid w:val="003F4332"/>
    <w:rsid w:val="003F46CE"/>
    <w:rsid w:val="003F562C"/>
    <w:rsid w:val="003F6289"/>
    <w:rsid w:val="003F66FE"/>
    <w:rsid w:val="003F698C"/>
    <w:rsid w:val="003F6F58"/>
    <w:rsid w:val="003F7FEE"/>
    <w:rsid w:val="00400F28"/>
    <w:rsid w:val="00401B8F"/>
    <w:rsid w:val="004020AB"/>
    <w:rsid w:val="00402B1A"/>
    <w:rsid w:val="00402FDB"/>
    <w:rsid w:val="00403995"/>
    <w:rsid w:val="004049C2"/>
    <w:rsid w:val="00404B95"/>
    <w:rsid w:val="00404D17"/>
    <w:rsid w:val="004061A4"/>
    <w:rsid w:val="00406278"/>
    <w:rsid w:val="00406A8B"/>
    <w:rsid w:val="0040752B"/>
    <w:rsid w:val="0041196A"/>
    <w:rsid w:val="00411C98"/>
    <w:rsid w:val="00412321"/>
    <w:rsid w:val="00414BFB"/>
    <w:rsid w:val="00414F7F"/>
    <w:rsid w:val="0041503A"/>
    <w:rsid w:val="004151E7"/>
    <w:rsid w:val="00415589"/>
    <w:rsid w:val="004156E2"/>
    <w:rsid w:val="00416261"/>
    <w:rsid w:val="004162E2"/>
    <w:rsid w:val="00420552"/>
    <w:rsid w:val="00420DFE"/>
    <w:rsid w:val="00423403"/>
    <w:rsid w:val="00424992"/>
    <w:rsid w:val="00425026"/>
    <w:rsid w:val="00425901"/>
    <w:rsid w:val="00426328"/>
    <w:rsid w:val="00426AE2"/>
    <w:rsid w:val="004304AF"/>
    <w:rsid w:val="0043113F"/>
    <w:rsid w:val="0043168E"/>
    <w:rsid w:val="00432A9E"/>
    <w:rsid w:val="00432C6D"/>
    <w:rsid w:val="00432CC7"/>
    <w:rsid w:val="004333B7"/>
    <w:rsid w:val="00433C2C"/>
    <w:rsid w:val="00434432"/>
    <w:rsid w:val="00434F5A"/>
    <w:rsid w:val="004359AA"/>
    <w:rsid w:val="00436530"/>
    <w:rsid w:val="00437CBD"/>
    <w:rsid w:val="00442039"/>
    <w:rsid w:val="0044212C"/>
    <w:rsid w:val="00442918"/>
    <w:rsid w:val="004438FB"/>
    <w:rsid w:val="004439B1"/>
    <w:rsid w:val="0044568F"/>
    <w:rsid w:val="00446010"/>
    <w:rsid w:val="0044621A"/>
    <w:rsid w:val="0044659E"/>
    <w:rsid w:val="0044685E"/>
    <w:rsid w:val="004469E8"/>
    <w:rsid w:val="00447EB9"/>
    <w:rsid w:val="00450162"/>
    <w:rsid w:val="00451AE5"/>
    <w:rsid w:val="00451BF9"/>
    <w:rsid w:val="00454EB4"/>
    <w:rsid w:val="004552F5"/>
    <w:rsid w:val="00455A54"/>
    <w:rsid w:val="004561DA"/>
    <w:rsid w:val="00456285"/>
    <w:rsid w:val="004567B2"/>
    <w:rsid w:val="00456F6E"/>
    <w:rsid w:val="004571CC"/>
    <w:rsid w:val="00457210"/>
    <w:rsid w:val="004615F5"/>
    <w:rsid w:val="004621FE"/>
    <w:rsid w:val="00462440"/>
    <w:rsid w:val="00462A35"/>
    <w:rsid w:val="00462A9C"/>
    <w:rsid w:val="00462F54"/>
    <w:rsid w:val="004640DE"/>
    <w:rsid w:val="004646FE"/>
    <w:rsid w:val="0046589E"/>
    <w:rsid w:val="00465E0B"/>
    <w:rsid w:val="0046655D"/>
    <w:rsid w:val="00466A6C"/>
    <w:rsid w:val="004700F4"/>
    <w:rsid w:val="0047011E"/>
    <w:rsid w:val="0047093B"/>
    <w:rsid w:val="00470DD6"/>
    <w:rsid w:val="00470F55"/>
    <w:rsid w:val="00471228"/>
    <w:rsid w:val="00472D00"/>
    <w:rsid w:val="004733F4"/>
    <w:rsid w:val="004737F6"/>
    <w:rsid w:val="00474436"/>
    <w:rsid w:val="004758A7"/>
    <w:rsid w:val="00475CD7"/>
    <w:rsid w:val="00476559"/>
    <w:rsid w:val="00476644"/>
    <w:rsid w:val="00477D0D"/>
    <w:rsid w:val="00477D5D"/>
    <w:rsid w:val="00480036"/>
    <w:rsid w:val="00480185"/>
    <w:rsid w:val="00480311"/>
    <w:rsid w:val="0048049B"/>
    <w:rsid w:val="0048097E"/>
    <w:rsid w:val="00480BBF"/>
    <w:rsid w:val="00480E65"/>
    <w:rsid w:val="0048127A"/>
    <w:rsid w:val="00481613"/>
    <w:rsid w:val="004819AB"/>
    <w:rsid w:val="00481E6D"/>
    <w:rsid w:val="00481ED2"/>
    <w:rsid w:val="004823F4"/>
    <w:rsid w:val="00482DC7"/>
    <w:rsid w:val="00482E70"/>
    <w:rsid w:val="00483445"/>
    <w:rsid w:val="00483A31"/>
    <w:rsid w:val="00484F38"/>
    <w:rsid w:val="004857D7"/>
    <w:rsid w:val="00485E33"/>
    <w:rsid w:val="004873EA"/>
    <w:rsid w:val="004878BA"/>
    <w:rsid w:val="00487BAE"/>
    <w:rsid w:val="00490BCF"/>
    <w:rsid w:val="00490FCD"/>
    <w:rsid w:val="00492A04"/>
    <w:rsid w:val="004930B6"/>
    <w:rsid w:val="00493441"/>
    <w:rsid w:val="00493D20"/>
    <w:rsid w:val="00493F8F"/>
    <w:rsid w:val="004941EE"/>
    <w:rsid w:val="004941F8"/>
    <w:rsid w:val="004944E2"/>
    <w:rsid w:val="00495071"/>
    <w:rsid w:val="00496FD3"/>
    <w:rsid w:val="004A0174"/>
    <w:rsid w:val="004A0807"/>
    <w:rsid w:val="004A0B69"/>
    <w:rsid w:val="004A0B85"/>
    <w:rsid w:val="004A104A"/>
    <w:rsid w:val="004A139E"/>
    <w:rsid w:val="004A21CE"/>
    <w:rsid w:val="004A23A2"/>
    <w:rsid w:val="004A23D1"/>
    <w:rsid w:val="004A436A"/>
    <w:rsid w:val="004A4544"/>
    <w:rsid w:val="004A4742"/>
    <w:rsid w:val="004A6B60"/>
    <w:rsid w:val="004A6F85"/>
    <w:rsid w:val="004A7351"/>
    <w:rsid w:val="004A7AC7"/>
    <w:rsid w:val="004B0362"/>
    <w:rsid w:val="004B1108"/>
    <w:rsid w:val="004B16EC"/>
    <w:rsid w:val="004B26DD"/>
    <w:rsid w:val="004B3334"/>
    <w:rsid w:val="004B3B89"/>
    <w:rsid w:val="004B46BD"/>
    <w:rsid w:val="004B5775"/>
    <w:rsid w:val="004B5C58"/>
    <w:rsid w:val="004B6312"/>
    <w:rsid w:val="004B6524"/>
    <w:rsid w:val="004B663A"/>
    <w:rsid w:val="004B6B3C"/>
    <w:rsid w:val="004B6C5A"/>
    <w:rsid w:val="004B6DA7"/>
    <w:rsid w:val="004B7321"/>
    <w:rsid w:val="004C15B2"/>
    <w:rsid w:val="004C22B1"/>
    <w:rsid w:val="004C5562"/>
    <w:rsid w:val="004C5997"/>
    <w:rsid w:val="004C5F72"/>
    <w:rsid w:val="004C63A7"/>
    <w:rsid w:val="004C6963"/>
    <w:rsid w:val="004C6F53"/>
    <w:rsid w:val="004D0E8A"/>
    <w:rsid w:val="004D1072"/>
    <w:rsid w:val="004D18BE"/>
    <w:rsid w:val="004D2CC7"/>
    <w:rsid w:val="004D2D76"/>
    <w:rsid w:val="004D34B4"/>
    <w:rsid w:val="004D3EF7"/>
    <w:rsid w:val="004D4153"/>
    <w:rsid w:val="004D4247"/>
    <w:rsid w:val="004D441C"/>
    <w:rsid w:val="004D4465"/>
    <w:rsid w:val="004D4CDA"/>
    <w:rsid w:val="004D58F7"/>
    <w:rsid w:val="004D5B7B"/>
    <w:rsid w:val="004D6165"/>
    <w:rsid w:val="004D6F50"/>
    <w:rsid w:val="004D735D"/>
    <w:rsid w:val="004E0194"/>
    <w:rsid w:val="004E0DFD"/>
    <w:rsid w:val="004E1062"/>
    <w:rsid w:val="004E1526"/>
    <w:rsid w:val="004E1832"/>
    <w:rsid w:val="004E1969"/>
    <w:rsid w:val="004E2357"/>
    <w:rsid w:val="004E2A3B"/>
    <w:rsid w:val="004E2FCB"/>
    <w:rsid w:val="004E36F3"/>
    <w:rsid w:val="004E4D4C"/>
    <w:rsid w:val="004E4FBC"/>
    <w:rsid w:val="004E509C"/>
    <w:rsid w:val="004E5B64"/>
    <w:rsid w:val="004E5E21"/>
    <w:rsid w:val="004E6CEB"/>
    <w:rsid w:val="004E738E"/>
    <w:rsid w:val="004E7E66"/>
    <w:rsid w:val="004F03BC"/>
    <w:rsid w:val="004F0A49"/>
    <w:rsid w:val="004F0C6A"/>
    <w:rsid w:val="004F1CFC"/>
    <w:rsid w:val="004F1F46"/>
    <w:rsid w:val="004F2A5E"/>
    <w:rsid w:val="004F30DF"/>
    <w:rsid w:val="004F370C"/>
    <w:rsid w:val="004F3852"/>
    <w:rsid w:val="004F44BA"/>
    <w:rsid w:val="004F60C7"/>
    <w:rsid w:val="004F78D6"/>
    <w:rsid w:val="00500590"/>
    <w:rsid w:val="00501DCC"/>
    <w:rsid w:val="0050249E"/>
    <w:rsid w:val="00504D31"/>
    <w:rsid w:val="005055EC"/>
    <w:rsid w:val="00505CF7"/>
    <w:rsid w:val="00506B63"/>
    <w:rsid w:val="00507370"/>
    <w:rsid w:val="00507467"/>
    <w:rsid w:val="00510703"/>
    <w:rsid w:val="0051092A"/>
    <w:rsid w:val="00510F68"/>
    <w:rsid w:val="0051108B"/>
    <w:rsid w:val="00511EBD"/>
    <w:rsid w:val="00512E5F"/>
    <w:rsid w:val="00513118"/>
    <w:rsid w:val="0051384C"/>
    <w:rsid w:val="00513851"/>
    <w:rsid w:val="00513E36"/>
    <w:rsid w:val="005140C4"/>
    <w:rsid w:val="00514175"/>
    <w:rsid w:val="005141EF"/>
    <w:rsid w:val="00515598"/>
    <w:rsid w:val="005155F7"/>
    <w:rsid w:val="005162F6"/>
    <w:rsid w:val="00517D3D"/>
    <w:rsid w:val="00517E73"/>
    <w:rsid w:val="00520031"/>
    <w:rsid w:val="00520521"/>
    <w:rsid w:val="00520C07"/>
    <w:rsid w:val="005210A5"/>
    <w:rsid w:val="005216F0"/>
    <w:rsid w:val="00521D11"/>
    <w:rsid w:val="005231FD"/>
    <w:rsid w:val="0052379B"/>
    <w:rsid w:val="0052448B"/>
    <w:rsid w:val="00524511"/>
    <w:rsid w:val="0052459F"/>
    <w:rsid w:val="005251A7"/>
    <w:rsid w:val="0052536A"/>
    <w:rsid w:val="00525787"/>
    <w:rsid w:val="005262B4"/>
    <w:rsid w:val="0053030E"/>
    <w:rsid w:val="00530CE3"/>
    <w:rsid w:val="00531208"/>
    <w:rsid w:val="00531871"/>
    <w:rsid w:val="00531CB0"/>
    <w:rsid w:val="005321F4"/>
    <w:rsid w:val="0053474E"/>
    <w:rsid w:val="00535671"/>
    <w:rsid w:val="005361F5"/>
    <w:rsid w:val="00536219"/>
    <w:rsid w:val="00536450"/>
    <w:rsid w:val="00537DE1"/>
    <w:rsid w:val="00540310"/>
    <w:rsid w:val="00540727"/>
    <w:rsid w:val="0054078E"/>
    <w:rsid w:val="00540C53"/>
    <w:rsid w:val="005412AC"/>
    <w:rsid w:val="00541627"/>
    <w:rsid w:val="00542C4A"/>
    <w:rsid w:val="00543903"/>
    <w:rsid w:val="00544220"/>
    <w:rsid w:val="00544C15"/>
    <w:rsid w:val="0054532D"/>
    <w:rsid w:val="0054553F"/>
    <w:rsid w:val="005458DB"/>
    <w:rsid w:val="00545A52"/>
    <w:rsid w:val="0054669B"/>
    <w:rsid w:val="00546B90"/>
    <w:rsid w:val="00546C0B"/>
    <w:rsid w:val="00546D67"/>
    <w:rsid w:val="00546F5F"/>
    <w:rsid w:val="005479DB"/>
    <w:rsid w:val="00547A8D"/>
    <w:rsid w:val="00547AFD"/>
    <w:rsid w:val="00547F9E"/>
    <w:rsid w:val="005509F9"/>
    <w:rsid w:val="00550A05"/>
    <w:rsid w:val="00551345"/>
    <w:rsid w:val="00551910"/>
    <w:rsid w:val="00551C26"/>
    <w:rsid w:val="00553685"/>
    <w:rsid w:val="00553789"/>
    <w:rsid w:val="00553EC3"/>
    <w:rsid w:val="00554B5C"/>
    <w:rsid w:val="00554F6D"/>
    <w:rsid w:val="00555672"/>
    <w:rsid w:val="005558C6"/>
    <w:rsid w:val="00555C3A"/>
    <w:rsid w:val="00560559"/>
    <w:rsid w:val="00560B03"/>
    <w:rsid w:val="00560D6F"/>
    <w:rsid w:val="00561A62"/>
    <w:rsid w:val="00561E52"/>
    <w:rsid w:val="00562052"/>
    <w:rsid w:val="00562080"/>
    <w:rsid w:val="00562A7E"/>
    <w:rsid w:val="00563A2F"/>
    <w:rsid w:val="005643A4"/>
    <w:rsid w:val="00564F85"/>
    <w:rsid w:val="00565307"/>
    <w:rsid w:val="0056599F"/>
    <w:rsid w:val="00565E2E"/>
    <w:rsid w:val="00566080"/>
    <w:rsid w:val="00566A06"/>
    <w:rsid w:val="0056703A"/>
    <w:rsid w:val="005671F5"/>
    <w:rsid w:val="00567D89"/>
    <w:rsid w:val="00567F03"/>
    <w:rsid w:val="00570739"/>
    <w:rsid w:val="00570D1A"/>
    <w:rsid w:val="00570FF8"/>
    <w:rsid w:val="005710D1"/>
    <w:rsid w:val="00572CD3"/>
    <w:rsid w:val="00573C69"/>
    <w:rsid w:val="0057412F"/>
    <w:rsid w:val="00574219"/>
    <w:rsid w:val="005742CA"/>
    <w:rsid w:val="00574773"/>
    <w:rsid w:val="005747B6"/>
    <w:rsid w:val="00574D03"/>
    <w:rsid w:val="00574E0B"/>
    <w:rsid w:val="00575242"/>
    <w:rsid w:val="005757FB"/>
    <w:rsid w:val="00575937"/>
    <w:rsid w:val="00576C8F"/>
    <w:rsid w:val="00577465"/>
    <w:rsid w:val="005806DB"/>
    <w:rsid w:val="00580AF5"/>
    <w:rsid w:val="00581844"/>
    <w:rsid w:val="00581FAD"/>
    <w:rsid w:val="00583086"/>
    <w:rsid w:val="00583251"/>
    <w:rsid w:val="00583AD8"/>
    <w:rsid w:val="00584A1E"/>
    <w:rsid w:val="00585463"/>
    <w:rsid w:val="00585CC0"/>
    <w:rsid w:val="0058650F"/>
    <w:rsid w:val="00586675"/>
    <w:rsid w:val="005867B1"/>
    <w:rsid w:val="00586AB0"/>
    <w:rsid w:val="005873BF"/>
    <w:rsid w:val="00587B41"/>
    <w:rsid w:val="00590A3B"/>
    <w:rsid w:val="0059162C"/>
    <w:rsid w:val="00592148"/>
    <w:rsid w:val="005924E0"/>
    <w:rsid w:val="0059268C"/>
    <w:rsid w:val="0059291B"/>
    <w:rsid w:val="00593025"/>
    <w:rsid w:val="00593491"/>
    <w:rsid w:val="00594E1D"/>
    <w:rsid w:val="00594FD8"/>
    <w:rsid w:val="005950E7"/>
    <w:rsid w:val="005955DF"/>
    <w:rsid w:val="005962A9"/>
    <w:rsid w:val="005A05A3"/>
    <w:rsid w:val="005A06FA"/>
    <w:rsid w:val="005A174A"/>
    <w:rsid w:val="005A190C"/>
    <w:rsid w:val="005A1A85"/>
    <w:rsid w:val="005A2E37"/>
    <w:rsid w:val="005A3118"/>
    <w:rsid w:val="005A3137"/>
    <w:rsid w:val="005A3890"/>
    <w:rsid w:val="005A3966"/>
    <w:rsid w:val="005A4413"/>
    <w:rsid w:val="005A5475"/>
    <w:rsid w:val="005A5827"/>
    <w:rsid w:val="005A5A2A"/>
    <w:rsid w:val="005A63F4"/>
    <w:rsid w:val="005A68E3"/>
    <w:rsid w:val="005A7312"/>
    <w:rsid w:val="005A78B2"/>
    <w:rsid w:val="005A7AC1"/>
    <w:rsid w:val="005A7EB0"/>
    <w:rsid w:val="005B0200"/>
    <w:rsid w:val="005B0B60"/>
    <w:rsid w:val="005B126E"/>
    <w:rsid w:val="005B14DE"/>
    <w:rsid w:val="005B2F4D"/>
    <w:rsid w:val="005B3ADE"/>
    <w:rsid w:val="005B4238"/>
    <w:rsid w:val="005B44B9"/>
    <w:rsid w:val="005B4DA9"/>
    <w:rsid w:val="005B4DF5"/>
    <w:rsid w:val="005B4FF9"/>
    <w:rsid w:val="005B525F"/>
    <w:rsid w:val="005B544C"/>
    <w:rsid w:val="005B69DB"/>
    <w:rsid w:val="005B69FE"/>
    <w:rsid w:val="005B7098"/>
    <w:rsid w:val="005B730D"/>
    <w:rsid w:val="005C17B6"/>
    <w:rsid w:val="005C282F"/>
    <w:rsid w:val="005C39B4"/>
    <w:rsid w:val="005C41CF"/>
    <w:rsid w:val="005C4502"/>
    <w:rsid w:val="005C46F1"/>
    <w:rsid w:val="005C4883"/>
    <w:rsid w:val="005C4C3A"/>
    <w:rsid w:val="005C4F2E"/>
    <w:rsid w:val="005C58F9"/>
    <w:rsid w:val="005C64A1"/>
    <w:rsid w:val="005C64BF"/>
    <w:rsid w:val="005C689E"/>
    <w:rsid w:val="005C6BE9"/>
    <w:rsid w:val="005C6F11"/>
    <w:rsid w:val="005C6F68"/>
    <w:rsid w:val="005D066D"/>
    <w:rsid w:val="005D076A"/>
    <w:rsid w:val="005D085C"/>
    <w:rsid w:val="005D092A"/>
    <w:rsid w:val="005D23CB"/>
    <w:rsid w:val="005D244B"/>
    <w:rsid w:val="005D4746"/>
    <w:rsid w:val="005D692D"/>
    <w:rsid w:val="005D6D7E"/>
    <w:rsid w:val="005D7FDD"/>
    <w:rsid w:val="005E042C"/>
    <w:rsid w:val="005E17C2"/>
    <w:rsid w:val="005E1B81"/>
    <w:rsid w:val="005E21D9"/>
    <w:rsid w:val="005E241E"/>
    <w:rsid w:val="005E28F0"/>
    <w:rsid w:val="005E2B7D"/>
    <w:rsid w:val="005E2DCC"/>
    <w:rsid w:val="005E336F"/>
    <w:rsid w:val="005E3669"/>
    <w:rsid w:val="005E3E46"/>
    <w:rsid w:val="005E43FA"/>
    <w:rsid w:val="005E5887"/>
    <w:rsid w:val="005E5A70"/>
    <w:rsid w:val="005E5CDB"/>
    <w:rsid w:val="005E5FB8"/>
    <w:rsid w:val="005E6FFA"/>
    <w:rsid w:val="005E754D"/>
    <w:rsid w:val="005E7CB8"/>
    <w:rsid w:val="005E7CE5"/>
    <w:rsid w:val="005F0044"/>
    <w:rsid w:val="005F1326"/>
    <w:rsid w:val="005F14D0"/>
    <w:rsid w:val="005F15AF"/>
    <w:rsid w:val="005F1C5E"/>
    <w:rsid w:val="005F2375"/>
    <w:rsid w:val="005F2831"/>
    <w:rsid w:val="005F296C"/>
    <w:rsid w:val="005F2971"/>
    <w:rsid w:val="005F3B15"/>
    <w:rsid w:val="005F53A0"/>
    <w:rsid w:val="005F5EB1"/>
    <w:rsid w:val="005F6987"/>
    <w:rsid w:val="005F785D"/>
    <w:rsid w:val="005F7A8E"/>
    <w:rsid w:val="00600466"/>
    <w:rsid w:val="006005DF"/>
    <w:rsid w:val="00600D3E"/>
    <w:rsid w:val="00601A27"/>
    <w:rsid w:val="00601B1F"/>
    <w:rsid w:val="0060328F"/>
    <w:rsid w:val="006032DC"/>
    <w:rsid w:val="00603E55"/>
    <w:rsid w:val="006041F3"/>
    <w:rsid w:val="0060498A"/>
    <w:rsid w:val="00604C4A"/>
    <w:rsid w:val="0060546E"/>
    <w:rsid w:val="00605729"/>
    <w:rsid w:val="00607184"/>
    <w:rsid w:val="006102C2"/>
    <w:rsid w:val="006104AC"/>
    <w:rsid w:val="00610D05"/>
    <w:rsid w:val="00611035"/>
    <w:rsid w:val="00611166"/>
    <w:rsid w:val="00611A28"/>
    <w:rsid w:val="00611EFC"/>
    <w:rsid w:val="00612973"/>
    <w:rsid w:val="00614D0D"/>
    <w:rsid w:val="006159B3"/>
    <w:rsid w:val="00616DC4"/>
    <w:rsid w:val="00617339"/>
    <w:rsid w:val="00617649"/>
    <w:rsid w:val="00617657"/>
    <w:rsid w:val="006178B5"/>
    <w:rsid w:val="006200D0"/>
    <w:rsid w:val="00620259"/>
    <w:rsid w:val="00620780"/>
    <w:rsid w:val="00620E52"/>
    <w:rsid w:val="00622DC9"/>
    <w:rsid w:val="006231E2"/>
    <w:rsid w:val="006237DF"/>
    <w:rsid w:val="00624287"/>
    <w:rsid w:val="00624CA9"/>
    <w:rsid w:val="00625A18"/>
    <w:rsid w:val="00625B0F"/>
    <w:rsid w:val="00625B14"/>
    <w:rsid w:val="006261F4"/>
    <w:rsid w:val="006263C0"/>
    <w:rsid w:val="006265C1"/>
    <w:rsid w:val="0063070E"/>
    <w:rsid w:val="0063075D"/>
    <w:rsid w:val="00630A8F"/>
    <w:rsid w:val="00630C95"/>
    <w:rsid w:val="006322BC"/>
    <w:rsid w:val="006324DE"/>
    <w:rsid w:val="00632B94"/>
    <w:rsid w:val="00632D9D"/>
    <w:rsid w:val="00632E55"/>
    <w:rsid w:val="006358E4"/>
    <w:rsid w:val="0063672D"/>
    <w:rsid w:val="006369F2"/>
    <w:rsid w:val="0063715C"/>
    <w:rsid w:val="0064139E"/>
    <w:rsid w:val="00641A41"/>
    <w:rsid w:val="00641F1A"/>
    <w:rsid w:val="006425C9"/>
    <w:rsid w:val="00642F31"/>
    <w:rsid w:val="00644BF0"/>
    <w:rsid w:val="00644C38"/>
    <w:rsid w:val="00644CC1"/>
    <w:rsid w:val="006470AC"/>
    <w:rsid w:val="006477EE"/>
    <w:rsid w:val="0065065B"/>
    <w:rsid w:val="00650A0E"/>
    <w:rsid w:val="0065155D"/>
    <w:rsid w:val="006519C6"/>
    <w:rsid w:val="00651CD0"/>
    <w:rsid w:val="00652A1A"/>
    <w:rsid w:val="006532FE"/>
    <w:rsid w:val="00653C39"/>
    <w:rsid w:val="0065469A"/>
    <w:rsid w:val="0065497B"/>
    <w:rsid w:val="00660193"/>
    <w:rsid w:val="00660430"/>
    <w:rsid w:val="0066079C"/>
    <w:rsid w:val="0066183C"/>
    <w:rsid w:val="00662436"/>
    <w:rsid w:val="006625D5"/>
    <w:rsid w:val="006629CF"/>
    <w:rsid w:val="006629F1"/>
    <w:rsid w:val="00664BF3"/>
    <w:rsid w:val="00664E37"/>
    <w:rsid w:val="00665C5A"/>
    <w:rsid w:val="00666557"/>
    <w:rsid w:val="00666C60"/>
    <w:rsid w:val="00667FFA"/>
    <w:rsid w:val="00670A89"/>
    <w:rsid w:val="0067127C"/>
    <w:rsid w:val="006723E4"/>
    <w:rsid w:val="006726A1"/>
    <w:rsid w:val="0067315E"/>
    <w:rsid w:val="006731B5"/>
    <w:rsid w:val="00673BC7"/>
    <w:rsid w:val="00674BF5"/>
    <w:rsid w:val="006758D4"/>
    <w:rsid w:val="0067645C"/>
    <w:rsid w:val="0067695E"/>
    <w:rsid w:val="006802BB"/>
    <w:rsid w:val="00680894"/>
    <w:rsid w:val="0068095D"/>
    <w:rsid w:val="00681DE9"/>
    <w:rsid w:val="00681FBF"/>
    <w:rsid w:val="00681FF7"/>
    <w:rsid w:val="00682143"/>
    <w:rsid w:val="00682215"/>
    <w:rsid w:val="00682B98"/>
    <w:rsid w:val="00682D77"/>
    <w:rsid w:val="00683214"/>
    <w:rsid w:val="006836E8"/>
    <w:rsid w:val="00685416"/>
    <w:rsid w:val="006866B4"/>
    <w:rsid w:val="00686A87"/>
    <w:rsid w:val="00686FCA"/>
    <w:rsid w:val="00687084"/>
    <w:rsid w:val="00687356"/>
    <w:rsid w:val="006873E1"/>
    <w:rsid w:val="00687A56"/>
    <w:rsid w:val="0069100C"/>
    <w:rsid w:val="00692862"/>
    <w:rsid w:val="00692DFD"/>
    <w:rsid w:val="00692E61"/>
    <w:rsid w:val="006947D2"/>
    <w:rsid w:val="00696966"/>
    <w:rsid w:val="0069771C"/>
    <w:rsid w:val="00697908"/>
    <w:rsid w:val="00697B50"/>
    <w:rsid w:val="00697CAE"/>
    <w:rsid w:val="00697EBE"/>
    <w:rsid w:val="006A0B6B"/>
    <w:rsid w:val="006A0CEE"/>
    <w:rsid w:val="006A1D50"/>
    <w:rsid w:val="006A2319"/>
    <w:rsid w:val="006A2407"/>
    <w:rsid w:val="006A2795"/>
    <w:rsid w:val="006A2B1C"/>
    <w:rsid w:val="006A3099"/>
    <w:rsid w:val="006A3CF3"/>
    <w:rsid w:val="006A6DBC"/>
    <w:rsid w:val="006A707F"/>
    <w:rsid w:val="006A73BB"/>
    <w:rsid w:val="006A7518"/>
    <w:rsid w:val="006A765A"/>
    <w:rsid w:val="006A7C7E"/>
    <w:rsid w:val="006B0036"/>
    <w:rsid w:val="006B0585"/>
    <w:rsid w:val="006B1A40"/>
    <w:rsid w:val="006B1EF4"/>
    <w:rsid w:val="006B2C54"/>
    <w:rsid w:val="006B2E36"/>
    <w:rsid w:val="006B3098"/>
    <w:rsid w:val="006B4045"/>
    <w:rsid w:val="006B40B7"/>
    <w:rsid w:val="006B41F1"/>
    <w:rsid w:val="006B50EC"/>
    <w:rsid w:val="006B52DE"/>
    <w:rsid w:val="006B5E62"/>
    <w:rsid w:val="006B6E9A"/>
    <w:rsid w:val="006B782D"/>
    <w:rsid w:val="006B7A08"/>
    <w:rsid w:val="006C005E"/>
    <w:rsid w:val="006C0ACE"/>
    <w:rsid w:val="006C0F0C"/>
    <w:rsid w:val="006C1305"/>
    <w:rsid w:val="006C212D"/>
    <w:rsid w:val="006C22D8"/>
    <w:rsid w:val="006C2AB1"/>
    <w:rsid w:val="006C31CF"/>
    <w:rsid w:val="006C3264"/>
    <w:rsid w:val="006C37CC"/>
    <w:rsid w:val="006C4406"/>
    <w:rsid w:val="006C4E67"/>
    <w:rsid w:val="006C59ED"/>
    <w:rsid w:val="006C5F78"/>
    <w:rsid w:val="006C647A"/>
    <w:rsid w:val="006C663F"/>
    <w:rsid w:val="006C78F6"/>
    <w:rsid w:val="006D0641"/>
    <w:rsid w:val="006D0CB0"/>
    <w:rsid w:val="006D101C"/>
    <w:rsid w:val="006D1117"/>
    <w:rsid w:val="006D264A"/>
    <w:rsid w:val="006D266A"/>
    <w:rsid w:val="006D2816"/>
    <w:rsid w:val="006D284E"/>
    <w:rsid w:val="006D2A31"/>
    <w:rsid w:val="006D2C15"/>
    <w:rsid w:val="006D336D"/>
    <w:rsid w:val="006D471E"/>
    <w:rsid w:val="006D60F7"/>
    <w:rsid w:val="006D626B"/>
    <w:rsid w:val="006D6D34"/>
    <w:rsid w:val="006D7864"/>
    <w:rsid w:val="006D7D8D"/>
    <w:rsid w:val="006E0322"/>
    <w:rsid w:val="006E03A7"/>
    <w:rsid w:val="006E03B6"/>
    <w:rsid w:val="006E03E2"/>
    <w:rsid w:val="006E06EF"/>
    <w:rsid w:val="006E14A0"/>
    <w:rsid w:val="006E23E8"/>
    <w:rsid w:val="006E2D1B"/>
    <w:rsid w:val="006E31D6"/>
    <w:rsid w:val="006E324B"/>
    <w:rsid w:val="006E4730"/>
    <w:rsid w:val="006E4AE9"/>
    <w:rsid w:val="006E5532"/>
    <w:rsid w:val="006E5DED"/>
    <w:rsid w:val="006E630F"/>
    <w:rsid w:val="006E63A4"/>
    <w:rsid w:val="006E6F27"/>
    <w:rsid w:val="006F0D39"/>
    <w:rsid w:val="006F22AE"/>
    <w:rsid w:val="006F2B1D"/>
    <w:rsid w:val="006F2BC7"/>
    <w:rsid w:val="006F3C38"/>
    <w:rsid w:val="006F46D6"/>
    <w:rsid w:val="006F4BA8"/>
    <w:rsid w:val="006F5AB2"/>
    <w:rsid w:val="006F695E"/>
    <w:rsid w:val="006F73A0"/>
    <w:rsid w:val="006F7628"/>
    <w:rsid w:val="006F7B53"/>
    <w:rsid w:val="00700659"/>
    <w:rsid w:val="007018BE"/>
    <w:rsid w:val="00701B29"/>
    <w:rsid w:val="00702908"/>
    <w:rsid w:val="00702A20"/>
    <w:rsid w:val="007031A9"/>
    <w:rsid w:val="00703CB0"/>
    <w:rsid w:val="00703FC4"/>
    <w:rsid w:val="00704244"/>
    <w:rsid w:val="00704A2F"/>
    <w:rsid w:val="00704A9C"/>
    <w:rsid w:val="0070551E"/>
    <w:rsid w:val="00707008"/>
    <w:rsid w:val="00707499"/>
    <w:rsid w:val="007074A8"/>
    <w:rsid w:val="007074F5"/>
    <w:rsid w:val="00707898"/>
    <w:rsid w:val="007100D5"/>
    <w:rsid w:val="007118B7"/>
    <w:rsid w:val="00711963"/>
    <w:rsid w:val="00712B7E"/>
    <w:rsid w:val="00713AE2"/>
    <w:rsid w:val="00713BA6"/>
    <w:rsid w:val="00714CE8"/>
    <w:rsid w:val="00714DE5"/>
    <w:rsid w:val="0071624A"/>
    <w:rsid w:val="0071626B"/>
    <w:rsid w:val="007162D6"/>
    <w:rsid w:val="00717142"/>
    <w:rsid w:val="00720AFA"/>
    <w:rsid w:val="00720B09"/>
    <w:rsid w:val="0072115F"/>
    <w:rsid w:val="00721A76"/>
    <w:rsid w:val="00721BCB"/>
    <w:rsid w:val="00722457"/>
    <w:rsid w:val="007228DC"/>
    <w:rsid w:val="00722F25"/>
    <w:rsid w:val="007234FB"/>
    <w:rsid w:val="0072401A"/>
    <w:rsid w:val="00724088"/>
    <w:rsid w:val="00724870"/>
    <w:rsid w:val="007264D1"/>
    <w:rsid w:val="00726CBF"/>
    <w:rsid w:val="00726D82"/>
    <w:rsid w:val="00726F4A"/>
    <w:rsid w:val="0072740D"/>
    <w:rsid w:val="00727B51"/>
    <w:rsid w:val="007308E8"/>
    <w:rsid w:val="00730B54"/>
    <w:rsid w:val="00730B60"/>
    <w:rsid w:val="0073208D"/>
    <w:rsid w:val="00732490"/>
    <w:rsid w:val="00733190"/>
    <w:rsid w:val="00733596"/>
    <w:rsid w:val="00735606"/>
    <w:rsid w:val="00735D49"/>
    <w:rsid w:val="007360FD"/>
    <w:rsid w:val="00736135"/>
    <w:rsid w:val="007372D5"/>
    <w:rsid w:val="0074062B"/>
    <w:rsid w:val="00740D4A"/>
    <w:rsid w:val="00742E82"/>
    <w:rsid w:val="0074345C"/>
    <w:rsid w:val="00743716"/>
    <w:rsid w:val="00743B87"/>
    <w:rsid w:val="00743D00"/>
    <w:rsid w:val="00743DF0"/>
    <w:rsid w:val="007444DE"/>
    <w:rsid w:val="00744BE2"/>
    <w:rsid w:val="00744EFE"/>
    <w:rsid w:val="0074559D"/>
    <w:rsid w:val="00745670"/>
    <w:rsid w:val="00745D85"/>
    <w:rsid w:val="007460F5"/>
    <w:rsid w:val="00750BBB"/>
    <w:rsid w:val="00750BC8"/>
    <w:rsid w:val="007517B2"/>
    <w:rsid w:val="00751B8D"/>
    <w:rsid w:val="00752107"/>
    <w:rsid w:val="007526DB"/>
    <w:rsid w:val="00753676"/>
    <w:rsid w:val="00753CD0"/>
    <w:rsid w:val="00754831"/>
    <w:rsid w:val="00754F35"/>
    <w:rsid w:val="00755FE1"/>
    <w:rsid w:val="007563CF"/>
    <w:rsid w:val="00757104"/>
    <w:rsid w:val="00757E35"/>
    <w:rsid w:val="00760085"/>
    <w:rsid w:val="00760989"/>
    <w:rsid w:val="00760A9B"/>
    <w:rsid w:val="00761442"/>
    <w:rsid w:val="00761B87"/>
    <w:rsid w:val="00762436"/>
    <w:rsid w:val="00763544"/>
    <w:rsid w:val="00763628"/>
    <w:rsid w:val="007636AB"/>
    <w:rsid w:val="00764B4E"/>
    <w:rsid w:val="00764BBE"/>
    <w:rsid w:val="007651EF"/>
    <w:rsid w:val="00766375"/>
    <w:rsid w:val="007669A2"/>
    <w:rsid w:val="00767F33"/>
    <w:rsid w:val="00767FA7"/>
    <w:rsid w:val="00770081"/>
    <w:rsid w:val="00770F5A"/>
    <w:rsid w:val="007717E4"/>
    <w:rsid w:val="007744F3"/>
    <w:rsid w:val="007747DF"/>
    <w:rsid w:val="00774A15"/>
    <w:rsid w:val="00776A73"/>
    <w:rsid w:val="00776FC9"/>
    <w:rsid w:val="00777345"/>
    <w:rsid w:val="00777C68"/>
    <w:rsid w:val="00780037"/>
    <w:rsid w:val="00780309"/>
    <w:rsid w:val="007814BE"/>
    <w:rsid w:val="007817A0"/>
    <w:rsid w:val="00781848"/>
    <w:rsid w:val="00781FAA"/>
    <w:rsid w:val="007835DA"/>
    <w:rsid w:val="00783DFC"/>
    <w:rsid w:val="00784162"/>
    <w:rsid w:val="00785091"/>
    <w:rsid w:val="00787BC7"/>
    <w:rsid w:val="00787D76"/>
    <w:rsid w:val="007909F7"/>
    <w:rsid w:val="00791410"/>
    <w:rsid w:val="00794664"/>
    <w:rsid w:val="0079496E"/>
    <w:rsid w:val="007954BF"/>
    <w:rsid w:val="0079553D"/>
    <w:rsid w:val="00795BF1"/>
    <w:rsid w:val="007A0866"/>
    <w:rsid w:val="007A0E5C"/>
    <w:rsid w:val="007A1721"/>
    <w:rsid w:val="007A28DC"/>
    <w:rsid w:val="007A32B9"/>
    <w:rsid w:val="007A4DDF"/>
    <w:rsid w:val="007A5DAE"/>
    <w:rsid w:val="007A658A"/>
    <w:rsid w:val="007A665E"/>
    <w:rsid w:val="007B01B1"/>
    <w:rsid w:val="007B143D"/>
    <w:rsid w:val="007B214B"/>
    <w:rsid w:val="007B44C7"/>
    <w:rsid w:val="007B4D79"/>
    <w:rsid w:val="007B51F0"/>
    <w:rsid w:val="007B5258"/>
    <w:rsid w:val="007B5AA0"/>
    <w:rsid w:val="007B679A"/>
    <w:rsid w:val="007B7094"/>
    <w:rsid w:val="007B76AE"/>
    <w:rsid w:val="007C1F5B"/>
    <w:rsid w:val="007C2A10"/>
    <w:rsid w:val="007C2B83"/>
    <w:rsid w:val="007C2F17"/>
    <w:rsid w:val="007C3A1A"/>
    <w:rsid w:val="007C4B26"/>
    <w:rsid w:val="007C4C3F"/>
    <w:rsid w:val="007C4E84"/>
    <w:rsid w:val="007C54A6"/>
    <w:rsid w:val="007C6D30"/>
    <w:rsid w:val="007C7984"/>
    <w:rsid w:val="007C7F8D"/>
    <w:rsid w:val="007D0338"/>
    <w:rsid w:val="007D07E2"/>
    <w:rsid w:val="007D07F8"/>
    <w:rsid w:val="007D1805"/>
    <w:rsid w:val="007D1B3B"/>
    <w:rsid w:val="007D1CC1"/>
    <w:rsid w:val="007D24A8"/>
    <w:rsid w:val="007D27B1"/>
    <w:rsid w:val="007D27F4"/>
    <w:rsid w:val="007D299D"/>
    <w:rsid w:val="007D5009"/>
    <w:rsid w:val="007D507D"/>
    <w:rsid w:val="007D562A"/>
    <w:rsid w:val="007D5D2A"/>
    <w:rsid w:val="007D6110"/>
    <w:rsid w:val="007D6A6F"/>
    <w:rsid w:val="007D6CE2"/>
    <w:rsid w:val="007D7BAF"/>
    <w:rsid w:val="007E0459"/>
    <w:rsid w:val="007E047B"/>
    <w:rsid w:val="007E2664"/>
    <w:rsid w:val="007E3005"/>
    <w:rsid w:val="007E351B"/>
    <w:rsid w:val="007E3933"/>
    <w:rsid w:val="007E395D"/>
    <w:rsid w:val="007E3C3E"/>
    <w:rsid w:val="007E4B10"/>
    <w:rsid w:val="007E4D1D"/>
    <w:rsid w:val="007E4DDA"/>
    <w:rsid w:val="007E65A4"/>
    <w:rsid w:val="007E6C59"/>
    <w:rsid w:val="007E7BDE"/>
    <w:rsid w:val="007F0227"/>
    <w:rsid w:val="007F03A9"/>
    <w:rsid w:val="007F07B4"/>
    <w:rsid w:val="007F085B"/>
    <w:rsid w:val="007F0E4D"/>
    <w:rsid w:val="007F19CC"/>
    <w:rsid w:val="007F2C66"/>
    <w:rsid w:val="007F40EB"/>
    <w:rsid w:val="007F4104"/>
    <w:rsid w:val="007F4D9D"/>
    <w:rsid w:val="007F5F10"/>
    <w:rsid w:val="007F6275"/>
    <w:rsid w:val="007F77CC"/>
    <w:rsid w:val="0080019C"/>
    <w:rsid w:val="00800630"/>
    <w:rsid w:val="00800CC5"/>
    <w:rsid w:val="00801DF0"/>
    <w:rsid w:val="00801F40"/>
    <w:rsid w:val="00803740"/>
    <w:rsid w:val="00803843"/>
    <w:rsid w:val="00803B83"/>
    <w:rsid w:val="00803E79"/>
    <w:rsid w:val="008045E7"/>
    <w:rsid w:val="008046F9"/>
    <w:rsid w:val="008051E2"/>
    <w:rsid w:val="00805EF2"/>
    <w:rsid w:val="008064B8"/>
    <w:rsid w:val="00806684"/>
    <w:rsid w:val="008067CB"/>
    <w:rsid w:val="008072D2"/>
    <w:rsid w:val="0080740E"/>
    <w:rsid w:val="00807D48"/>
    <w:rsid w:val="008103F9"/>
    <w:rsid w:val="0081065C"/>
    <w:rsid w:val="008110D3"/>
    <w:rsid w:val="00811B45"/>
    <w:rsid w:val="008122FE"/>
    <w:rsid w:val="00812620"/>
    <w:rsid w:val="00813028"/>
    <w:rsid w:val="00813309"/>
    <w:rsid w:val="0081336C"/>
    <w:rsid w:val="00813E3D"/>
    <w:rsid w:val="00814187"/>
    <w:rsid w:val="008156A7"/>
    <w:rsid w:val="00816315"/>
    <w:rsid w:val="00816F03"/>
    <w:rsid w:val="00817E48"/>
    <w:rsid w:val="008203E5"/>
    <w:rsid w:val="008209CA"/>
    <w:rsid w:val="008210EE"/>
    <w:rsid w:val="0082252A"/>
    <w:rsid w:val="00824008"/>
    <w:rsid w:val="00824210"/>
    <w:rsid w:val="008250F2"/>
    <w:rsid w:val="00825443"/>
    <w:rsid w:val="0082640A"/>
    <w:rsid w:val="00827257"/>
    <w:rsid w:val="00827770"/>
    <w:rsid w:val="00827ADB"/>
    <w:rsid w:val="00827C1B"/>
    <w:rsid w:val="00830169"/>
    <w:rsid w:val="00830CC0"/>
    <w:rsid w:val="00831658"/>
    <w:rsid w:val="00831885"/>
    <w:rsid w:val="00831D94"/>
    <w:rsid w:val="00831EE4"/>
    <w:rsid w:val="00831F8B"/>
    <w:rsid w:val="008336D2"/>
    <w:rsid w:val="00833CEC"/>
    <w:rsid w:val="00834BA4"/>
    <w:rsid w:val="00834FE1"/>
    <w:rsid w:val="0083586D"/>
    <w:rsid w:val="00835C2F"/>
    <w:rsid w:val="00835DA5"/>
    <w:rsid w:val="008370E0"/>
    <w:rsid w:val="008378BB"/>
    <w:rsid w:val="00837CC8"/>
    <w:rsid w:val="008406D1"/>
    <w:rsid w:val="008410FE"/>
    <w:rsid w:val="00841F94"/>
    <w:rsid w:val="0084212C"/>
    <w:rsid w:val="0084217B"/>
    <w:rsid w:val="00842A68"/>
    <w:rsid w:val="00842E83"/>
    <w:rsid w:val="00843757"/>
    <w:rsid w:val="00844016"/>
    <w:rsid w:val="00844074"/>
    <w:rsid w:val="00845D56"/>
    <w:rsid w:val="00845D95"/>
    <w:rsid w:val="00846444"/>
    <w:rsid w:val="00846782"/>
    <w:rsid w:val="0084682F"/>
    <w:rsid w:val="00846FAD"/>
    <w:rsid w:val="008476F3"/>
    <w:rsid w:val="00847FA4"/>
    <w:rsid w:val="00850F22"/>
    <w:rsid w:val="008515EE"/>
    <w:rsid w:val="00851742"/>
    <w:rsid w:val="008519C5"/>
    <w:rsid w:val="008538F1"/>
    <w:rsid w:val="008539D4"/>
    <w:rsid w:val="00854236"/>
    <w:rsid w:val="008543B5"/>
    <w:rsid w:val="008553D3"/>
    <w:rsid w:val="00855C3B"/>
    <w:rsid w:val="0085688D"/>
    <w:rsid w:val="008575A8"/>
    <w:rsid w:val="008613C6"/>
    <w:rsid w:val="00862AE4"/>
    <w:rsid w:val="00863508"/>
    <w:rsid w:val="00863549"/>
    <w:rsid w:val="00864409"/>
    <w:rsid w:val="008646E4"/>
    <w:rsid w:val="00865D38"/>
    <w:rsid w:val="00865FB8"/>
    <w:rsid w:val="00865FE4"/>
    <w:rsid w:val="00867772"/>
    <w:rsid w:val="0087014D"/>
    <w:rsid w:val="00870BCB"/>
    <w:rsid w:val="00870CB7"/>
    <w:rsid w:val="0087187D"/>
    <w:rsid w:val="00872C1F"/>
    <w:rsid w:val="00873E59"/>
    <w:rsid w:val="008746E1"/>
    <w:rsid w:val="00875031"/>
    <w:rsid w:val="00875687"/>
    <w:rsid w:val="00875D1E"/>
    <w:rsid w:val="00876266"/>
    <w:rsid w:val="008764B2"/>
    <w:rsid w:val="00876904"/>
    <w:rsid w:val="0088073F"/>
    <w:rsid w:val="0088099B"/>
    <w:rsid w:val="00881092"/>
    <w:rsid w:val="008816FA"/>
    <w:rsid w:val="00882EC2"/>
    <w:rsid w:val="0088338B"/>
    <w:rsid w:val="00884BB7"/>
    <w:rsid w:val="0088547A"/>
    <w:rsid w:val="00885F8A"/>
    <w:rsid w:val="0088669D"/>
    <w:rsid w:val="00887B1E"/>
    <w:rsid w:val="00887FFD"/>
    <w:rsid w:val="00891515"/>
    <w:rsid w:val="00891B87"/>
    <w:rsid w:val="00892E10"/>
    <w:rsid w:val="008930DE"/>
    <w:rsid w:val="008948F8"/>
    <w:rsid w:val="00895218"/>
    <w:rsid w:val="00895D16"/>
    <w:rsid w:val="0089700B"/>
    <w:rsid w:val="008971F7"/>
    <w:rsid w:val="00897231"/>
    <w:rsid w:val="00897FC3"/>
    <w:rsid w:val="008A06B5"/>
    <w:rsid w:val="008A0D5B"/>
    <w:rsid w:val="008A0D99"/>
    <w:rsid w:val="008A10C0"/>
    <w:rsid w:val="008A185A"/>
    <w:rsid w:val="008A21B4"/>
    <w:rsid w:val="008A2E33"/>
    <w:rsid w:val="008A2EE4"/>
    <w:rsid w:val="008A3E06"/>
    <w:rsid w:val="008A4171"/>
    <w:rsid w:val="008A5227"/>
    <w:rsid w:val="008A6A4A"/>
    <w:rsid w:val="008A6B1D"/>
    <w:rsid w:val="008B04AE"/>
    <w:rsid w:val="008B10E2"/>
    <w:rsid w:val="008B110B"/>
    <w:rsid w:val="008B15D3"/>
    <w:rsid w:val="008B1F77"/>
    <w:rsid w:val="008B2094"/>
    <w:rsid w:val="008B2830"/>
    <w:rsid w:val="008B2A77"/>
    <w:rsid w:val="008B31CB"/>
    <w:rsid w:val="008B3A4F"/>
    <w:rsid w:val="008B3AE3"/>
    <w:rsid w:val="008B3CBD"/>
    <w:rsid w:val="008B4BEB"/>
    <w:rsid w:val="008B4FCA"/>
    <w:rsid w:val="008B513E"/>
    <w:rsid w:val="008B52FA"/>
    <w:rsid w:val="008B5D58"/>
    <w:rsid w:val="008B6B36"/>
    <w:rsid w:val="008B7112"/>
    <w:rsid w:val="008B77DE"/>
    <w:rsid w:val="008B7BC9"/>
    <w:rsid w:val="008B7D96"/>
    <w:rsid w:val="008B7DA0"/>
    <w:rsid w:val="008B7FBA"/>
    <w:rsid w:val="008C0596"/>
    <w:rsid w:val="008C0A1D"/>
    <w:rsid w:val="008C0CBD"/>
    <w:rsid w:val="008C0EF9"/>
    <w:rsid w:val="008C14C0"/>
    <w:rsid w:val="008C1791"/>
    <w:rsid w:val="008C273B"/>
    <w:rsid w:val="008C3EA6"/>
    <w:rsid w:val="008C4A95"/>
    <w:rsid w:val="008C4E0D"/>
    <w:rsid w:val="008C5247"/>
    <w:rsid w:val="008C5511"/>
    <w:rsid w:val="008C5D57"/>
    <w:rsid w:val="008C617E"/>
    <w:rsid w:val="008C65A1"/>
    <w:rsid w:val="008C715C"/>
    <w:rsid w:val="008C7551"/>
    <w:rsid w:val="008D0103"/>
    <w:rsid w:val="008D112F"/>
    <w:rsid w:val="008D1482"/>
    <w:rsid w:val="008D1E5A"/>
    <w:rsid w:val="008D2089"/>
    <w:rsid w:val="008D3A13"/>
    <w:rsid w:val="008D3C03"/>
    <w:rsid w:val="008D4504"/>
    <w:rsid w:val="008D47F9"/>
    <w:rsid w:val="008D5CC2"/>
    <w:rsid w:val="008D692F"/>
    <w:rsid w:val="008D7191"/>
    <w:rsid w:val="008E3B13"/>
    <w:rsid w:val="008E44B5"/>
    <w:rsid w:val="008E500D"/>
    <w:rsid w:val="008E5249"/>
    <w:rsid w:val="008E54F0"/>
    <w:rsid w:val="008E56E8"/>
    <w:rsid w:val="008E6D45"/>
    <w:rsid w:val="008E7176"/>
    <w:rsid w:val="008E7405"/>
    <w:rsid w:val="008E76D0"/>
    <w:rsid w:val="008F0C4C"/>
    <w:rsid w:val="008F0C78"/>
    <w:rsid w:val="008F1555"/>
    <w:rsid w:val="008F1BBD"/>
    <w:rsid w:val="008F1F95"/>
    <w:rsid w:val="008F2220"/>
    <w:rsid w:val="008F2C6F"/>
    <w:rsid w:val="008F3B13"/>
    <w:rsid w:val="008F3DF2"/>
    <w:rsid w:val="008F3ED4"/>
    <w:rsid w:val="008F3F52"/>
    <w:rsid w:val="008F56A6"/>
    <w:rsid w:val="008F5C4F"/>
    <w:rsid w:val="008F63BE"/>
    <w:rsid w:val="008F725D"/>
    <w:rsid w:val="008F7EB3"/>
    <w:rsid w:val="00900340"/>
    <w:rsid w:val="0090052C"/>
    <w:rsid w:val="00901DB6"/>
    <w:rsid w:val="00901F93"/>
    <w:rsid w:val="00901FD4"/>
    <w:rsid w:val="00902A36"/>
    <w:rsid w:val="00902FA6"/>
    <w:rsid w:val="0090310E"/>
    <w:rsid w:val="00903679"/>
    <w:rsid w:val="00904B96"/>
    <w:rsid w:val="00907821"/>
    <w:rsid w:val="009105D1"/>
    <w:rsid w:val="00910EED"/>
    <w:rsid w:val="009114D1"/>
    <w:rsid w:val="0091189F"/>
    <w:rsid w:val="009121FF"/>
    <w:rsid w:val="00912A68"/>
    <w:rsid w:val="00912C95"/>
    <w:rsid w:val="0091341E"/>
    <w:rsid w:val="00913B99"/>
    <w:rsid w:val="00914478"/>
    <w:rsid w:val="009153B9"/>
    <w:rsid w:val="00915BBF"/>
    <w:rsid w:val="00916086"/>
    <w:rsid w:val="00916575"/>
    <w:rsid w:val="00916837"/>
    <w:rsid w:val="00920181"/>
    <w:rsid w:val="00920A98"/>
    <w:rsid w:val="00920E10"/>
    <w:rsid w:val="00920E5E"/>
    <w:rsid w:val="00920FB6"/>
    <w:rsid w:val="009217AB"/>
    <w:rsid w:val="0092337B"/>
    <w:rsid w:val="009258DB"/>
    <w:rsid w:val="00926181"/>
    <w:rsid w:val="00927B29"/>
    <w:rsid w:val="00927CD0"/>
    <w:rsid w:val="009308F5"/>
    <w:rsid w:val="00930B41"/>
    <w:rsid w:val="00931FF2"/>
    <w:rsid w:val="00934D2B"/>
    <w:rsid w:val="00935481"/>
    <w:rsid w:val="009354C8"/>
    <w:rsid w:val="009357FC"/>
    <w:rsid w:val="00935B8D"/>
    <w:rsid w:val="0093631F"/>
    <w:rsid w:val="00937076"/>
    <w:rsid w:val="00940161"/>
    <w:rsid w:val="00940BC1"/>
    <w:rsid w:val="00941165"/>
    <w:rsid w:val="009413CF"/>
    <w:rsid w:val="00941427"/>
    <w:rsid w:val="0094278F"/>
    <w:rsid w:val="009428EC"/>
    <w:rsid w:val="009428FE"/>
    <w:rsid w:val="009429EC"/>
    <w:rsid w:val="00942A36"/>
    <w:rsid w:val="00943B2D"/>
    <w:rsid w:val="00943D1B"/>
    <w:rsid w:val="00943EE2"/>
    <w:rsid w:val="009441F4"/>
    <w:rsid w:val="0094429F"/>
    <w:rsid w:val="00944F28"/>
    <w:rsid w:val="0094501C"/>
    <w:rsid w:val="009451A8"/>
    <w:rsid w:val="00945595"/>
    <w:rsid w:val="009468A6"/>
    <w:rsid w:val="00947367"/>
    <w:rsid w:val="009504E5"/>
    <w:rsid w:val="00950E30"/>
    <w:rsid w:val="009515CE"/>
    <w:rsid w:val="009523EA"/>
    <w:rsid w:val="009526A2"/>
    <w:rsid w:val="0095497D"/>
    <w:rsid w:val="00956EB2"/>
    <w:rsid w:val="009575F4"/>
    <w:rsid w:val="009579EB"/>
    <w:rsid w:val="00957F7F"/>
    <w:rsid w:val="0096079E"/>
    <w:rsid w:val="00960BCE"/>
    <w:rsid w:val="00962E3E"/>
    <w:rsid w:val="009631BA"/>
    <w:rsid w:val="00965C28"/>
    <w:rsid w:val="00965C97"/>
    <w:rsid w:val="00965EEE"/>
    <w:rsid w:val="00966170"/>
    <w:rsid w:val="009661EC"/>
    <w:rsid w:val="009668B2"/>
    <w:rsid w:val="00966922"/>
    <w:rsid w:val="00966AF6"/>
    <w:rsid w:val="00967277"/>
    <w:rsid w:val="009676FA"/>
    <w:rsid w:val="00967B28"/>
    <w:rsid w:val="009700C8"/>
    <w:rsid w:val="009710D6"/>
    <w:rsid w:val="00971967"/>
    <w:rsid w:val="00971DD9"/>
    <w:rsid w:val="00972D90"/>
    <w:rsid w:val="009740E1"/>
    <w:rsid w:val="00974EA1"/>
    <w:rsid w:val="00975105"/>
    <w:rsid w:val="009757D8"/>
    <w:rsid w:val="009759E7"/>
    <w:rsid w:val="00975C24"/>
    <w:rsid w:val="009762C7"/>
    <w:rsid w:val="00976DC0"/>
    <w:rsid w:val="00977A46"/>
    <w:rsid w:val="00977DCF"/>
    <w:rsid w:val="00977DD6"/>
    <w:rsid w:val="009823DF"/>
    <w:rsid w:val="0098327E"/>
    <w:rsid w:val="0098328C"/>
    <w:rsid w:val="009838EC"/>
    <w:rsid w:val="00983B11"/>
    <w:rsid w:val="00984444"/>
    <w:rsid w:val="00984572"/>
    <w:rsid w:val="00984CBF"/>
    <w:rsid w:val="0098589A"/>
    <w:rsid w:val="00985998"/>
    <w:rsid w:val="009859F4"/>
    <w:rsid w:val="00985B99"/>
    <w:rsid w:val="009861DB"/>
    <w:rsid w:val="00986BE9"/>
    <w:rsid w:val="00992BE3"/>
    <w:rsid w:val="0099383E"/>
    <w:rsid w:val="0099430C"/>
    <w:rsid w:val="00996103"/>
    <w:rsid w:val="00996F3D"/>
    <w:rsid w:val="00997426"/>
    <w:rsid w:val="00997A00"/>
    <w:rsid w:val="009A00FA"/>
    <w:rsid w:val="009A10D7"/>
    <w:rsid w:val="009A1478"/>
    <w:rsid w:val="009A1D8A"/>
    <w:rsid w:val="009A26D4"/>
    <w:rsid w:val="009A32B8"/>
    <w:rsid w:val="009A331E"/>
    <w:rsid w:val="009A3DC4"/>
    <w:rsid w:val="009A416E"/>
    <w:rsid w:val="009A42FD"/>
    <w:rsid w:val="009A4745"/>
    <w:rsid w:val="009A528F"/>
    <w:rsid w:val="009A5834"/>
    <w:rsid w:val="009A5CC0"/>
    <w:rsid w:val="009A5DDD"/>
    <w:rsid w:val="009A6E43"/>
    <w:rsid w:val="009A7348"/>
    <w:rsid w:val="009A76E0"/>
    <w:rsid w:val="009A7C4D"/>
    <w:rsid w:val="009B2432"/>
    <w:rsid w:val="009B2B80"/>
    <w:rsid w:val="009B31CE"/>
    <w:rsid w:val="009B3749"/>
    <w:rsid w:val="009B3A7E"/>
    <w:rsid w:val="009B3CEB"/>
    <w:rsid w:val="009B4411"/>
    <w:rsid w:val="009B4601"/>
    <w:rsid w:val="009B5981"/>
    <w:rsid w:val="009B6473"/>
    <w:rsid w:val="009B6AAF"/>
    <w:rsid w:val="009B7522"/>
    <w:rsid w:val="009B7E0F"/>
    <w:rsid w:val="009C0038"/>
    <w:rsid w:val="009C0C11"/>
    <w:rsid w:val="009C1C6C"/>
    <w:rsid w:val="009C1CF1"/>
    <w:rsid w:val="009C1E7C"/>
    <w:rsid w:val="009C2458"/>
    <w:rsid w:val="009C2D70"/>
    <w:rsid w:val="009C3E85"/>
    <w:rsid w:val="009C46C8"/>
    <w:rsid w:val="009C583D"/>
    <w:rsid w:val="009C5E83"/>
    <w:rsid w:val="009C6064"/>
    <w:rsid w:val="009C6B06"/>
    <w:rsid w:val="009D009C"/>
    <w:rsid w:val="009D1DAA"/>
    <w:rsid w:val="009D2E17"/>
    <w:rsid w:val="009D30B0"/>
    <w:rsid w:val="009D4CF0"/>
    <w:rsid w:val="009D56BF"/>
    <w:rsid w:val="009D5AE2"/>
    <w:rsid w:val="009D5D16"/>
    <w:rsid w:val="009D60A0"/>
    <w:rsid w:val="009D61C4"/>
    <w:rsid w:val="009D6498"/>
    <w:rsid w:val="009D6A7B"/>
    <w:rsid w:val="009D6CBB"/>
    <w:rsid w:val="009D6EA9"/>
    <w:rsid w:val="009E07B1"/>
    <w:rsid w:val="009E1833"/>
    <w:rsid w:val="009E187A"/>
    <w:rsid w:val="009E1B1E"/>
    <w:rsid w:val="009E2D8A"/>
    <w:rsid w:val="009E53BB"/>
    <w:rsid w:val="009E78ED"/>
    <w:rsid w:val="009E7CEA"/>
    <w:rsid w:val="009F09CA"/>
    <w:rsid w:val="009F17E8"/>
    <w:rsid w:val="009F35A9"/>
    <w:rsid w:val="009F4427"/>
    <w:rsid w:val="009F56A2"/>
    <w:rsid w:val="009F59F9"/>
    <w:rsid w:val="009F5A2E"/>
    <w:rsid w:val="009F5DF4"/>
    <w:rsid w:val="009F5FEA"/>
    <w:rsid w:val="009F617F"/>
    <w:rsid w:val="009F6B3A"/>
    <w:rsid w:val="009F7463"/>
    <w:rsid w:val="009F7511"/>
    <w:rsid w:val="009F7FFA"/>
    <w:rsid w:val="00A0004F"/>
    <w:rsid w:val="00A012B0"/>
    <w:rsid w:val="00A01B9E"/>
    <w:rsid w:val="00A01BE8"/>
    <w:rsid w:val="00A0254C"/>
    <w:rsid w:val="00A032E3"/>
    <w:rsid w:val="00A03CB3"/>
    <w:rsid w:val="00A03FBD"/>
    <w:rsid w:val="00A04900"/>
    <w:rsid w:val="00A04CB3"/>
    <w:rsid w:val="00A0541C"/>
    <w:rsid w:val="00A05DCB"/>
    <w:rsid w:val="00A075FE"/>
    <w:rsid w:val="00A07A42"/>
    <w:rsid w:val="00A07F16"/>
    <w:rsid w:val="00A1014A"/>
    <w:rsid w:val="00A104C4"/>
    <w:rsid w:val="00A12037"/>
    <w:rsid w:val="00A124F2"/>
    <w:rsid w:val="00A12EEB"/>
    <w:rsid w:val="00A12F7A"/>
    <w:rsid w:val="00A1386E"/>
    <w:rsid w:val="00A159B3"/>
    <w:rsid w:val="00A15BA8"/>
    <w:rsid w:val="00A16196"/>
    <w:rsid w:val="00A161C1"/>
    <w:rsid w:val="00A175C4"/>
    <w:rsid w:val="00A177CE"/>
    <w:rsid w:val="00A178B8"/>
    <w:rsid w:val="00A17EEA"/>
    <w:rsid w:val="00A20398"/>
    <w:rsid w:val="00A20AB6"/>
    <w:rsid w:val="00A2139E"/>
    <w:rsid w:val="00A216B7"/>
    <w:rsid w:val="00A24D47"/>
    <w:rsid w:val="00A24F29"/>
    <w:rsid w:val="00A2506B"/>
    <w:rsid w:val="00A25AA6"/>
    <w:rsid w:val="00A25FA2"/>
    <w:rsid w:val="00A2718B"/>
    <w:rsid w:val="00A307CA"/>
    <w:rsid w:val="00A314A7"/>
    <w:rsid w:val="00A314FD"/>
    <w:rsid w:val="00A3240A"/>
    <w:rsid w:val="00A32F53"/>
    <w:rsid w:val="00A33D6E"/>
    <w:rsid w:val="00A33F14"/>
    <w:rsid w:val="00A33F3D"/>
    <w:rsid w:val="00A3436F"/>
    <w:rsid w:val="00A356BC"/>
    <w:rsid w:val="00A35E05"/>
    <w:rsid w:val="00A3608F"/>
    <w:rsid w:val="00A365AD"/>
    <w:rsid w:val="00A37257"/>
    <w:rsid w:val="00A37300"/>
    <w:rsid w:val="00A37871"/>
    <w:rsid w:val="00A37C96"/>
    <w:rsid w:val="00A37F94"/>
    <w:rsid w:val="00A40A51"/>
    <w:rsid w:val="00A40C05"/>
    <w:rsid w:val="00A4110C"/>
    <w:rsid w:val="00A4124A"/>
    <w:rsid w:val="00A41305"/>
    <w:rsid w:val="00A419B2"/>
    <w:rsid w:val="00A4382C"/>
    <w:rsid w:val="00A44037"/>
    <w:rsid w:val="00A442DE"/>
    <w:rsid w:val="00A444E1"/>
    <w:rsid w:val="00A452AF"/>
    <w:rsid w:val="00A456E3"/>
    <w:rsid w:val="00A4718E"/>
    <w:rsid w:val="00A476FB"/>
    <w:rsid w:val="00A50537"/>
    <w:rsid w:val="00A50AEC"/>
    <w:rsid w:val="00A51541"/>
    <w:rsid w:val="00A5160C"/>
    <w:rsid w:val="00A52B3D"/>
    <w:rsid w:val="00A52D83"/>
    <w:rsid w:val="00A53885"/>
    <w:rsid w:val="00A53EC5"/>
    <w:rsid w:val="00A54598"/>
    <w:rsid w:val="00A54B14"/>
    <w:rsid w:val="00A54B1F"/>
    <w:rsid w:val="00A54C3D"/>
    <w:rsid w:val="00A56997"/>
    <w:rsid w:val="00A56F45"/>
    <w:rsid w:val="00A57058"/>
    <w:rsid w:val="00A575E7"/>
    <w:rsid w:val="00A57D8C"/>
    <w:rsid w:val="00A57EC1"/>
    <w:rsid w:val="00A60835"/>
    <w:rsid w:val="00A625E1"/>
    <w:rsid w:val="00A62B12"/>
    <w:rsid w:val="00A62B54"/>
    <w:rsid w:val="00A62CD0"/>
    <w:rsid w:val="00A63071"/>
    <w:rsid w:val="00A64458"/>
    <w:rsid w:val="00A65539"/>
    <w:rsid w:val="00A65B92"/>
    <w:rsid w:val="00A662E7"/>
    <w:rsid w:val="00A67ED9"/>
    <w:rsid w:val="00A701B3"/>
    <w:rsid w:val="00A71C7B"/>
    <w:rsid w:val="00A7212A"/>
    <w:rsid w:val="00A72BF6"/>
    <w:rsid w:val="00A72D19"/>
    <w:rsid w:val="00A73322"/>
    <w:rsid w:val="00A7396C"/>
    <w:rsid w:val="00A73F30"/>
    <w:rsid w:val="00A7443F"/>
    <w:rsid w:val="00A757CD"/>
    <w:rsid w:val="00A75874"/>
    <w:rsid w:val="00A7618D"/>
    <w:rsid w:val="00A7654F"/>
    <w:rsid w:val="00A8248B"/>
    <w:rsid w:val="00A8265F"/>
    <w:rsid w:val="00A82B09"/>
    <w:rsid w:val="00A838CE"/>
    <w:rsid w:val="00A84844"/>
    <w:rsid w:val="00A84F12"/>
    <w:rsid w:val="00A8599A"/>
    <w:rsid w:val="00A85EC0"/>
    <w:rsid w:val="00A86842"/>
    <w:rsid w:val="00A86E40"/>
    <w:rsid w:val="00A86F43"/>
    <w:rsid w:val="00A8724E"/>
    <w:rsid w:val="00A873A0"/>
    <w:rsid w:val="00A87752"/>
    <w:rsid w:val="00A90532"/>
    <w:rsid w:val="00A905AD"/>
    <w:rsid w:val="00A91064"/>
    <w:rsid w:val="00A9134E"/>
    <w:rsid w:val="00A9141A"/>
    <w:rsid w:val="00A91645"/>
    <w:rsid w:val="00A9236E"/>
    <w:rsid w:val="00A923C9"/>
    <w:rsid w:val="00A93A37"/>
    <w:rsid w:val="00A93CDA"/>
    <w:rsid w:val="00A95ECB"/>
    <w:rsid w:val="00A966D5"/>
    <w:rsid w:val="00A968C4"/>
    <w:rsid w:val="00AA00EA"/>
    <w:rsid w:val="00AA0700"/>
    <w:rsid w:val="00AA09BA"/>
    <w:rsid w:val="00AA1078"/>
    <w:rsid w:val="00AA2224"/>
    <w:rsid w:val="00AA236C"/>
    <w:rsid w:val="00AA3024"/>
    <w:rsid w:val="00AA3D9E"/>
    <w:rsid w:val="00AA4345"/>
    <w:rsid w:val="00AA55D8"/>
    <w:rsid w:val="00AA6946"/>
    <w:rsid w:val="00AA6983"/>
    <w:rsid w:val="00AA6EA7"/>
    <w:rsid w:val="00AA74CB"/>
    <w:rsid w:val="00AB0ED7"/>
    <w:rsid w:val="00AB0EE6"/>
    <w:rsid w:val="00AB309D"/>
    <w:rsid w:val="00AB37A4"/>
    <w:rsid w:val="00AB3898"/>
    <w:rsid w:val="00AB3D2E"/>
    <w:rsid w:val="00AB475F"/>
    <w:rsid w:val="00AB48D8"/>
    <w:rsid w:val="00AB56D9"/>
    <w:rsid w:val="00AB5875"/>
    <w:rsid w:val="00AB59B2"/>
    <w:rsid w:val="00AB5ECD"/>
    <w:rsid w:val="00AB682E"/>
    <w:rsid w:val="00AB6E82"/>
    <w:rsid w:val="00AC0F49"/>
    <w:rsid w:val="00AC1939"/>
    <w:rsid w:val="00AC1C39"/>
    <w:rsid w:val="00AC23FB"/>
    <w:rsid w:val="00AC2899"/>
    <w:rsid w:val="00AC2BFF"/>
    <w:rsid w:val="00AC2FB3"/>
    <w:rsid w:val="00AC357B"/>
    <w:rsid w:val="00AC374A"/>
    <w:rsid w:val="00AC3994"/>
    <w:rsid w:val="00AC491C"/>
    <w:rsid w:val="00AC5B2F"/>
    <w:rsid w:val="00AC5F03"/>
    <w:rsid w:val="00AC717B"/>
    <w:rsid w:val="00AC717F"/>
    <w:rsid w:val="00AC74FF"/>
    <w:rsid w:val="00AC7FC7"/>
    <w:rsid w:val="00AD1488"/>
    <w:rsid w:val="00AD14E9"/>
    <w:rsid w:val="00AD3D2B"/>
    <w:rsid w:val="00AD4415"/>
    <w:rsid w:val="00AD4AF3"/>
    <w:rsid w:val="00AD4BB7"/>
    <w:rsid w:val="00AD4DDF"/>
    <w:rsid w:val="00AD5086"/>
    <w:rsid w:val="00AD5331"/>
    <w:rsid w:val="00AD5C00"/>
    <w:rsid w:val="00AD5C0F"/>
    <w:rsid w:val="00AD7CEA"/>
    <w:rsid w:val="00AE02C2"/>
    <w:rsid w:val="00AE04E9"/>
    <w:rsid w:val="00AE0B80"/>
    <w:rsid w:val="00AE0EEA"/>
    <w:rsid w:val="00AE1F16"/>
    <w:rsid w:val="00AE2C66"/>
    <w:rsid w:val="00AE31DE"/>
    <w:rsid w:val="00AE3D8F"/>
    <w:rsid w:val="00AE455E"/>
    <w:rsid w:val="00AE488F"/>
    <w:rsid w:val="00AE4AFB"/>
    <w:rsid w:val="00AE4EB0"/>
    <w:rsid w:val="00AE64CF"/>
    <w:rsid w:val="00AE6C21"/>
    <w:rsid w:val="00AE7514"/>
    <w:rsid w:val="00AE7E72"/>
    <w:rsid w:val="00AF07C3"/>
    <w:rsid w:val="00AF0DCB"/>
    <w:rsid w:val="00AF0E95"/>
    <w:rsid w:val="00AF18D0"/>
    <w:rsid w:val="00AF274F"/>
    <w:rsid w:val="00AF2787"/>
    <w:rsid w:val="00AF2AF2"/>
    <w:rsid w:val="00AF2C05"/>
    <w:rsid w:val="00AF4A02"/>
    <w:rsid w:val="00AF5CB1"/>
    <w:rsid w:val="00AF5DD6"/>
    <w:rsid w:val="00AF5FEE"/>
    <w:rsid w:val="00AF67C7"/>
    <w:rsid w:val="00AF78F1"/>
    <w:rsid w:val="00B01154"/>
    <w:rsid w:val="00B012D6"/>
    <w:rsid w:val="00B02306"/>
    <w:rsid w:val="00B0231F"/>
    <w:rsid w:val="00B02FDE"/>
    <w:rsid w:val="00B03B92"/>
    <w:rsid w:val="00B03C99"/>
    <w:rsid w:val="00B04B45"/>
    <w:rsid w:val="00B0537D"/>
    <w:rsid w:val="00B05786"/>
    <w:rsid w:val="00B05D5D"/>
    <w:rsid w:val="00B06DBC"/>
    <w:rsid w:val="00B07A6A"/>
    <w:rsid w:val="00B10241"/>
    <w:rsid w:val="00B1086D"/>
    <w:rsid w:val="00B113CA"/>
    <w:rsid w:val="00B117DA"/>
    <w:rsid w:val="00B12B0E"/>
    <w:rsid w:val="00B138F2"/>
    <w:rsid w:val="00B13FC6"/>
    <w:rsid w:val="00B1413B"/>
    <w:rsid w:val="00B15037"/>
    <w:rsid w:val="00B1504D"/>
    <w:rsid w:val="00B15D4B"/>
    <w:rsid w:val="00B16E5D"/>
    <w:rsid w:val="00B16F50"/>
    <w:rsid w:val="00B178EB"/>
    <w:rsid w:val="00B20325"/>
    <w:rsid w:val="00B2063A"/>
    <w:rsid w:val="00B211AA"/>
    <w:rsid w:val="00B2194E"/>
    <w:rsid w:val="00B21E4C"/>
    <w:rsid w:val="00B22812"/>
    <w:rsid w:val="00B229B7"/>
    <w:rsid w:val="00B22BD6"/>
    <w:rsid w:val="00B232BB"/>
    <w:rsid w:val="00B23C63"/>
    <w:rsid w:val="00B24741"/>
    <w:rsid w:val="00B24C46"/>
    <w:rsid w:val="00B25813"/>
    <w:rsid w:val="00B258C2"/>
    <w:rsid w:val="00B25DD4"/>
    <w:rsid w:val="00B26481"/>
    <w:rsid w:val="00B2655D"/>
    <w:rsid w:val="00B26C31"/>
    <w:rsid w:val="00B307AB"/>
    <w:rsid w:val="00B317E5"/>
    <w:rsid w:val="00B31D29"/>
    <w:rsid w:val="00B32B2D"/>
    <w:rsid w:val="00B32BE9"/>
    <w:rsid w:val="00B33B97"/>
    <w:rsid w:val="00B340D1"/>
    <w:rsid w:val="00B34114"/>
    <w:rsid w:val="00B348AA"/>
    <w:rsid w:val="00B3581C"/>
    <w:rsid w:val="00B36FE2"/>
    <w:rsid w:val="00B37970"/>
    <w:rsid w:val="00B379E6"/>
    <w:rsid w:val="00B37C8B"/>
    <w:rsid w:val="00B37DA5"/>
    <w:rsid w:val="00B40809"/>
    <w:rsid w:val="00B413EB"/>
    <w:rsid w:val="00B414E0"/>
    <w:rsid w:val="00B417CE"/>
    <w:rsid w:val="00B41E31"/>
    <w:rsid w:val="00B420FE"/>
    <w:rsid w:val="00B42110"/>
    <w:rsid w:val="00B4280B"/>
    <w:rsid w:val="00B4346E"/>
    <w:rsid w:val="00B438ED"/>
    <w:rsid w:val="00B4565B"/>
    <w:rsid w:val="00B4590D"/>
    <w:rsid w:val="00B4610D"/>
    <w:rsid w:val="00B47108"/>
    <w:rsid w:val="00B47E09"/>
    <w:rsid w:val="00B50CC1"/>
    <w:rsid w:val="00B513C6"/>
    <w:rsid w:val="00B514BA"/>
    <w:rsid w:val="00B53975"/>
    <w:rsid w:val="00B53B31"/>
    <w:rsid w:val="00B53D92"/>
    <w:rsid w:val="00B53EB8"/>
    <w:rsid w:val="00B545EB"/>
    <w:rsid w:val="00B547F7"/>
    <w:rsid w:val="00B5531F"/>
    <w:rsid w:val="00B566B9"/>
    <w:rsid w:val="00B56A25"/>
    <w:rsid w:val="00B57E6F"/>
    <w:rsid w:val="00B57F62"/>
    <w:rsid w:val="00B608EE"/>
    <w:rsid w:val="00B610AC"/>
    <w:rsid w:val="00B611AC"/>
    <w:rsid w:val="00B612B0"/>
    <w:rsid w:val="00B617A9"/>
    <w:rsid w:val="00B61D54"/>
    <w:rsid w:val="00B61DEF"/>
    <w:rsid w:val="00B61FB0"/>
    <w:rsid w:val="00B62AD6"/>
    <w:rsid w:val="00B62F56"/>
    <w:rsid w:val="00B62FCE"/>
    <w:rsid w:val="00B633BC"/>
    <w:rsid w:val="00B63421"/>
    <w:rsid w:val="00B636D2"/>
    <w:rsid w:val="00B63FB8"/>
    <w:rsid w:val="00B65806"/>
    <w:rsid w:val="00B65D59"/>
    <w:rsid w:val="00B663FD"/>
    <w:rsid w:val="00B66C17"/>
    <w:rsid w:val="00B675B1"/>
    <w:rsid w:val="00B71E52"/>
    <w:rsid w:val="00B72BCC"/>
    <w:rsid w:val="00B72EB2"/>
    <w:rsid w:val="00B73FC6"/>
    <w:rsid w:val="00B743F8"/>
    <w:rsid w:val="00B7527A"/>
    <w:rsid w:val="00B75693"/>
    <w:rsid w:val="00B761A9"/>
    <w:rsid w:val="00B76BAE"/>
    <w:rsid w:val="00B776DD"/>
    <w:rsid w:val="00B77CA3"/>
    <w:rsid w:val="00B80B1B"/>
    <w:rsid w:val="00B80F39"/>
    <w:rsid w:val="00B813D4"/>
    <w:rsid w:val="00B82098"/>
    <w:rsid w:val="00B82A9F"/>
    <w:rsid w:val="00B82BEB"/>
    <w:rsid w:val="00B83160"/>
    <w:rsid w:val="00B8375C"/>
    <w:rsid w:val="00B83E47"/>
    <w:rsid w:val="00B844E7"/>
    <w:rsid w:val="00B849D1"/>
    <w:rsid w:val="00B857A4"/>
    <w:rsid w:val="00B863F9"/>
    <w:rsid w:val="00B870A2"/>
    <w:rsid w:val="00B870EF"/>
    <w:rsid w:val="00B87982"/>
    <w:rsid w:val="00B916AF"/>
    <w:rsid w:val="00B9241A"/>
    <w:rsid w:val="00B9299C"/>
    <w:rsid w:val="00B9381C"/>
    <w:rsid w:val="00B93B14"/>
    <w:rsid w:val="00B93B4E"/>
    <w:rsid w:val="00B9498D"/>
    <w:rsid w:val="00B94C42"/>
    <w:rsid w:val="00B958B1"/>
    <w:rsid w:val="00B95E00"/>
    <w:rsid w:val="00B96489"/>
    <w:rsid w:val="00B965E1"/>
    <w:rsid w:val="00B96816"/>
    <w:rsid w:val="00B97E6F"/>
    <w:rsid w:val="00BA049F"/>
    <w:rsid w:val="00BA06DD"/>
    <w:rsid w:val="00BA1BB5"/>
    <w:rsid w:val="00BA1F96"/>
    <w:rsid w:val="00BA3F04"/>
    <w:rsid w:val="00BA42D7"/>
    <w:rsid w:val="00BA5357"/>
    <w:rsid w:val="00BA5B07"/>
    <w:rsid w:val="00BA736D"/>
    <w:rsid w:val="00BA7715"/>
    <w:rsid w:val="00BA77C2"/>
    <w:rsid w:val="00BB07E0"/>
    <w:rsid w:val="00BB1013"/>
    <w:rsid w:val="00BB2036"/>
    <w:rsid w:val="00BB2658"/>
    <w:rsid w:val="00BB37C6"/>
    <w:rsid w:val="00BB392B"/>
    <w:rsid w:val="00BB446E"/>
    <w:rsid w:val="00BB4541"/>
    <w:rsid w:val="00BB4734"/>
    <w:rsid w:val="00BB5429"/>
    <w:rsid w:val="00BB638C"/>
    <w:rsid w:val="00BB6653"/>
    <w:rsid w:val="00BB769A"/>
    <w:rsid w:val="00BB7935"/>
    <w:rsid w:val="00BC0998"/>
    <w:rsid w:val="00BC1C33"/>
    <w:rsid w:val="00BC1DEA"/>
    <w:rsid w:val="00BC23B2"/>
    <w:rsid w:val="00BC2696"/>
    <w:rsid w:val="00BC352F"/>
    <w:rsid w:val="00BC3592"/>
    <w:rsid w:val="00BC3C8C"/>
    <w:rsid w:val="00BC464E"/>
    <w:rsid w:val="00BC4B42"/>
    <w:rsid w:val="00BC5E6E"/>
    <w:rsid w:val="00BC6D87"/>
    <w:rsid w:val="00BC7418"/>
    <w:rsid w:val="00BC75C6"/>
    <w:rsid w:val="00BD08BD"/>
    <w:rsid w:val="00BD2712"/>
    <w:rsid w:val="00BD28EC"/>
    <w:rsid w:val="00BD4804"/>
    <w:rsid w:val="00BD48BD"/>
    <w:rsid w:val="00BD5E97"/>
    <w:rsid w:val="00BD5F02"/>
    <w:rsid w:val="00BD62B7"/>
    <w:rsid w:val="00BD6774"/>
    <w:rsid w:val="00BD6AF0"/>
    <w:rsid w:val="00BD6DA2"/>
    <w:rsid w:val="00BD72CA"/>
    <w:rsid w:val="00BD7557"/>
    <w:rsid w:val="00BD7978"/>
    <w:rsid w:val="00BE00ED"/>
    <w:rsid w:val="00BE0511"/>
    <w:rsid w:val="00BE17D6"/>
    <w:rsid w:val="00BE5B1A"/>
    <w:rsid w:val="00BE61D5"/>
    <w:rsid w:val="00BE76EC"/>
    <w:rsid w:val="00BE785E"/>
    <w:rsid w:val="00BE7CA8"/>
    <w:rsid w:val="00BF1F52"/>
    <w:rsid w:val="00BF333B"/>
    <w:rsid w:val="00BF4326"/>
    <w:rsid w:val="00BF435D"/>
    <w:rsid w:val="00BF48EB"/>
    <w:rsid w:val="00BF4E54"/>
    <w:rsid w:val="00BF597C"/>
    <w:rsid w:val="00BF5F04"/>
    <w:rsid w:val="00BF63D9"/>
    <w:rsid w:val="00C00682"/>
    <w:rsid w:val="00C00DF9"/>
    <w:rsid w:val="00C010EF"/>
    <w:rsid w:val="00C02921"/>
    <w:rsid w:val="00C029BD"/>
    <w:rsid w:val="00C02F5D"/>
    <w:rsid w:val="00C03110"/>
    <w:rsid w:val="00C03950"/>
    <w:rsid w:val="00C04CBB"/>
    <w:rsid w:val="00C05EF7"/>
    <w:rsid w:val="00C068C0"/>
    <w:rsid w:val="00C06D8B"/>
    <w:rsid w:val="00C10332"/>
    <w:rsid w:val="00C108F2"/>
    <w:rsid w:val="00C11982"/>
    <w:rsid w:val="00C11AFF"/>
    <w:rsid w:val="00C12000"/>
    <w:rsid w:val="00C1235D"/>
    <w:rsid w:val="00C129FF"/>
    <w:rsid w:val="00C15972"/>
    <w:rsid w:val="00C1702A"/>
    <w:rsid w:val="00C2008C"/>
    <w:rsid w:val="00C201D1"/>
    <w:rsid w:val="00C20533"/>
    <w:rsid w:val="00C21D04"/>
    <w:rsid w:val="00C22A0E"/>
    <w:rsid w:val="00C23496"/>
    <w:rsid w:val="00C24C63"/>
    <w:rsid w:val="00C25372"/>
    <w:rsid w:val="00C26404"/>
    <w:rsid w:val="00C3029A"/>
    <w:rsid w:val="00C3029F"/>
    <w:rsid w:val="00C3063A"/>
    <w:rsid w:val="00C30D2B"/>
    <w:rsid w:val="00C31E6A"/>
    <w:rsid w:val="00C33631"/>
    <w:rsid w:val="00C34CC0"/>
    <w:rsid w:val="00C34F6B"/>
    <w:rsid w:val="00C35B34"/>
    <w:rsid w:val="00C40D51"/>
    <w:rsid w:val="00C4105D"/>
    <w:rsid w:val="00C4222A"/>
    <w:rsid w:val="00C428FA"/>
    <w:rsid w:val="00C42989"/>
    <w:rsid w:val="00C4476F"/>
    <w:rsid w:val="00C45838"/>
    <w:rsid w:val="00C47C67"/>
    <w:rsid w:val="00C50F3E"/>
    <w:rsid w:val="00C51742"/>
    <w:rsid w:val="00C5191A"/>
    <w:rsid w:val="00C51D8F"/>
    <w:rsid w:val="00C524C2"/>
    <w:rsid w:val="00C528EE"/>
    <w:rsid w:val="00C52EC2"/>
    <w:rsid w:val="00C54482"/>
    <w:rsid w:val="00C5453A"/>
    <w:rsid w:val="00C54DC5"/>
    <w:rsid w:val="00C5538F"/>
    <w:rsid w:val="00C560D2"/>
    <w:rsid w:val="00C56A33"/>
    <w:rsid w:val="00C570D8"/>
    <w:rsid w:val="00C60190"/>
    <w:rsid w:val="00C60551"/>
    <w:rsid w:val="00C608A0"/>
    <w:rsid w:val="00C60924"/>
    <w:rsid w:val="00C60A07"/>
    <w:rsid w:val="00C62D99"/>
    <w:rsid w:val="00C636C3"/>
    <w:rsid w:val="00C63D2F"/>
    <w:rsid w:val="00C645A3"/>
    <w:rsid w:val="00C6509B"/>
    <w:rsid w:val="00C678F2"/>
    <w:rsid w:val="00C679C9"/>
    <w:rsid w:val="00C67ADA"/>
    <w:rsid w:val="00C70497"/>
    <w:rsid w:val="00C70A72"/>
    <w:rsid w:val="00C717FE"/>
    <w:rsid w:val="00C73077"/>
    <w:rsid w:val="00C73B5D"/>
    <w:rsid w:val="00C74290"/>
    <w:rsid w:val="00C74412"/>
    <w:rsid w:val="00C747EF"/>
    <w:rsid w:val="00C74801"/>
    <w:rsid w:val="00C750DF"/>
    <w:rsid w:val="00C7587A"/>
    <w:rsid w:val="00C7633F"/>
    <w:rsid w:val="00C76780"/>
    <w:rsid w:val="00C7709B"/>
    <w:rsid w:val="00C7739D"/>
    <w:rsid w:val="00C77A4B"/>
    <w:rsid w:val="00C77D9E"/>
    <w:rsid w:val="00C81304"/>
    <w:rsid w:val="00C81927"/>
    <w:rsid w:val="00C81F87"/>
    <w:rsid w:val="00C825D3"/>
    <w:rsid w:val="00C827B6"/>
    <w:rsid w:val="00C834B4"/>
    <w:rsid w:val="00C83C98"/>
    <w:rsid w:val="00C8412D"/>
    <w:rsid w:val="00C8490C"/>
    <w:rsid w:val="00C849FC"/>
    <w:rsid w:val="00C84A05"/>
    <w:rsid w:val="00C84B85"/>
    <w:rsid w:val="00C84D23"/>
    <w:rsid w:val="00C855FA"/>
    <w:rsid w:val="00C85C76"/>
    <w:rsid w:val="00C85D08"/>
    <w:rsid w:val="00C861B9"/>
    <w:rsid w:val="00C86E8C"/>
    <w:rsid w:val="00C87138"/>
    <w:rsid w:val="00C872DD"/>
    <w:rsid w:val="00C87562"/>
    <w:rsid w:val="00C87FC3"/>
    <w:rsid w:val="00C9171A"/>
    <w:rsid w:val="00C91FD6"/>
    <w:rsid w:val="00C93A10"/>
    <w:rsid w:val="00C95B75"/>
    <w:rsid w:val="00C95F3C"/>
    <w:rsid w:val="00C966DA"/>
    <w:rsid w:val="00C96748"/>
    <w:rsid w:val="00C97EB4"/>
    <w:rsid w:val="00C97FF4"/>
    <w:rsid w:val="00CA0E28"/>
    <w:rsid w:val="00CA1713"/>
    <w:rsid w:val="00CA209B"/>
    <w:rsid w:val="00CA22A8"/>
    <w:rsid w:val="00CA2A43"/>
    <w:rsid w:val="00CA2D56"/>
    <w:rsid w:val="00CA388E"/>
    <w:rsid w:val="00CA4059"/>
    <w:rsid w:val="00CA41BC"/>
    <w:rsid w:val="00CA4B27"/>
    <w:rsid w:val="00CA51A1"/>
    <w:rsid w:val="00CA54E3"/>
    <w:rsid w:val="00CA5C14"/>
    <w:rsid w:val="00CA64C7"/>
    <w:rsid w:val="00CA64F8"/>
    <w:rsid w:val="00CA65C3"/>
    <w:rsid w:val="00CA686D"/>
    <w:rsid w:val="00CA6A4F"/>
    <w:rsid w:val="00CA7479"/>
    <w:rsid w:val="00CB0C49"/>
    <w:rsid w:val="00CB2621"/>
    <w:rsid w:val="00CB5254"/>
    <w:rsid w:val="00CB5E17"/>
    <w:rsid w:val="00CB6753"/>
    <w:rsid w:val="00CB6A4A"/>
    <w:rsid w:val="00CB6BCA"/>
    <w:rsid w:val="00CB718E"/>
    <w:rsid w:val="00CC0F03"/>
    <w:rsid w:val="00CC11E6"/>
    <w:rsid w:val="00CC15C0"/>
    <w:rsid w:val="00CC18E3"/>
    <w:rsid w:val="00CC1BD6"/>
    <w:rsid w:val="00CC1FB3"/>
    <w:rsid w:val="00CC2956"/>
    <w:rsid w:val="00CC3A88"/>
    <w:rsid w:val="00CC423F"/>
    <w:rsid w:val="00CC58D1"/>
    <w:rsid w:val="00CC5D20"/>
    <w:rsid w:val="00CC69E9"/>
    <w:rsid w:val="00CC6ECD"/>
    <w:rsid w:val="00CD008B"/>
    <w:rsid w:val="00CD08B0"/>
    <w:rsid w:val="00CD0B87"/>
    <w:rsid w:val="00CD2264"/>
    <w:rsid w:val="00CD2A91"/>
    <w:rsid w:val="00CD3371"/>
    <w:rsid w:val="00CD3544"/>
    <w:rsid w:val="00CD37B7"/>
    <w:rsid w:val="00CD3C9D"/>
    <w:rsid w:val="00CD450E"/>
    <w:rsid w:val="00CD501A"/>
    <w:rsid w:val="00CD5250"/>
    <w:rsid w:val="00CD5C44"/>
    <w:rsid w:val="00CD5FE0"/>
    <w:rsid w:val="00CD680E"/>
    <w:rsid w:val="00CD6AFB"/>
    <w:rsid w:val="00CD6DD0"/>
    <w:rsid w:val="00CD7A1B"/>
    <w:rsid w:val="00CE0A57"/>
    <w:rsid w:val="00CE0B7D"/>
    <w:rsid w:val="00CE0D54"/>
    <w:rsid w:val="00CE188B"/>
    <w:rsid w:val="00CE1AE1"/>
    <w:rsid w:val="00CE2457"/>
    <w:rsid w:val="00CE25DD"/>
    <w:rsid w:val="00CE49BE"/>
    <w:rsid w:val="00CE4D7C"/>
    <w:rsid w:val="00CE5730"/>
    <w:rsid w:val="00CE5C6F"/>
    <w:rsid w:val="00CE5F63"/>
    <w:rsid w:val="00CE66C4"/>
    <w:rsid w:val="00CE7C36"/>
    <w:rsid w:val="00CE7C56"/>
    <w:rsid w:val="00CF0C97"/>
    <w:rsid w:val="00CF0E4D"/>
    <w:rsid w:val="00CF121B"/>
    <w:rsid w:val="00CF2739"/>
    <w:rsid w:val="00CF2B6C"/>
    <w:rsid w:val="00CF2F8B"/>
    <w:rsid w:val="00CF3785"/>
    <w:rsid w:val="00CF3939"/>
    <w:rsid w:val="00CF3C5F"/>
    <w:rsid w:val="00CF3F9B"/>
    <w:rsid w:val="00CF47B4"/>
    <w:rsid w:val="00CF4BB3"/>
    <w:rsid w:val="00CF567A"/>
    <w:rsid w:val="00CF56C2"/>
    <w:rsid w:val="00CF61F3"/>
    <w:rsid w:val="00CF621D"/>
    <w:rsid w:val="00CF7AD3"/>
    <w:rsid w:val="00CF7C92"/>
    <w:rsid w:val="00D00131"/>
    <w:rsid w:val="00D00711"/>
    <w:rsid w:val="00D019CE"/>
    <w:rsid w:val="00D02498"/>
    <w:rsid w:val="00D03C57"/>
    <w:rsid w:val="00D03D51"/>
    <w:rsid w:val="00D043F0"/>
    <w:rsid w:val="00D0478F"/>
    <w:rsid w:val="00D04B37"/>
    <w:rsid w:val="00D055F0"/>
    <w:rsid w:val="00D11CA0"/>
    <w:rsid w:val="00D11CAE"/>
    <w:rsid w:val="00D1239E"/>
    <w:rsid w:val="00D12410"/>
    <w:rsid w:val="00D12915"/>
    <w:rsid w:val="00D13653"/>
    <w:rsid w:val="00D1409E"/>
    <w:rsid w:val="00D147FE"/>
    <w:rsid w:val="00D14A0D"/>
    <w:rsid w:val="00D14D51"/>
    <w:rsid w:val="00D14F10"/>
    <w:rsid w:val="00D165AA"/>
    <w:rsid w:val="00D170A8"/>
    <w:rsid w:val="00D17CF9"/>
    <w:rsid w:val="00D20E39"/>
    <w:rsid w:val="00D20F8C"/>
    <w:rsid w:val="00D2144F"/>
    <w:rsid w:val="00D21C31"/>
    <w:rsid w:val="00D21FBC"/>
    <w:rsid w:val="00D223E9"/>
    <w:rsid w:val="00D22863"/>
    <w:rsid w:val="00D2286A"/>
    <w:rsid w:val="00D22B9A"/>
    <w:rsid w:val="00D23B08"/>
    <w:rsid w:val="00D23FBD"/>
    <w:rsid w:val="00D248DC"/>
    <w:rsid w:val="00D2514E"/>
    <w:rsid w:val="00D2556B"/>
    <w:rsid w:val="00D26F39"/>
    <w:rsid w:val="00D27F16"/>
    <w:rsid w:val="00D300F9"/>
    <w:rsid w:val="00D30824"/>
    <w:rsid w:val="00D3099C"/>
    <w:rsid w:val="00D315FD"/>
    <w:rsid w:val="00D31B12"/>
    <w:rsid w:val="00D31C5B"/>
    <w:rsid w:val="00D32149"/>
    <w:rsid w:val="00D34156"/>
    <w:rsid w:val="00D34280"/>
    <w:rsid w:val="00D34B46"/>
    <w:rsid w:val="00D35468"/>
    <w:rsid w:val="00D35575"/>
    <w:rsid w:val="00D355F3"/>
    <w:rsid w:val="00D35DBB"/>
    <w:rsid w:val="00D35F47"/>
    <w:rsid w:val="00D35FCD"/>
    <w:rsid w:val="00D363D5"/>
    <w:rsid w:val="00D36744"/>
    <w:rsid w:val="00D3686F"/>
    <w:rsid w:val="00D402E4"/>
    <w:rsid w:val="00D40C88"/>
    <w:rsid w:val="00D40E34"/>
    <w:rsid w:val="00D411A7"/>
    <w:rsid w:val="00D418F7"/>
    <w:rsid w:val="00D42138"/>
    <w:rsid w:val="00D42A36"/>
    <w:rsid w:val="00D4330A"/>
    <w:rsid w:val="00D435EC"/>
    <w:rsid w:val="00D43D97"/>
    <w:rsid w:val="00D44115"/>
    <w:rsid w:val="00D44B48"/>
    <w:rsid w:val="00D457FB"/>
    <w:rsid w:val="00D45BDD"/>
    <w:rsid w:val="00D46F6C"/>
    <w:rsid w:val="00D4716C"/>
    <w:rsid w:val="00D47630"/>
    <w:rsid w:val="00D47D41"/>
    <w:rsid w:val="00D47FB9"/>
    <w:rsid w:val="00D5064B"/>
    <w:rsid w:val="00D50D2C"/>
    <w:rsid w:val="00D51A24"/>
    <w:rsid w:val="00D51A7A"/>
    <w:rsid w:val="00D51E59"/>
    <w:rsid w:val="00D52D11"/>
    <w:rsid w:val="00D53300"/>
    <w:rsid w:val="00D53A75"/>
    <w:rsid w:val="00D53E71"/>
    <w:rsid w:val="00D5417E"/>
    <w:rsid w:val="00D5422A"/>
    <w:rsid w:val="00D5480F"/>
    <w:rsid w:val="00D549D3"/>
    <w:rsid w:val="00D56104"/>
    <w:rsid w:val="00D57E8C"/>
    <w:rsid w:val="00D608EA"/>
    <w:rsid w:val="00D61139"/>
    <w:rsid w:val="00D624B7"/>
    <w:rsid w:val="00D63643"/>
    <w:rsid w:val="00D646FF"/>
    <w:rsid w:val="00D64E52"/>
    <w:rsid w:val="00D65110"/>
    <w:rsid w:val="00D6672F"/>
    <w:rsid w:val="00D66D24"/>
    <w:rsid w:val="00D6743B"/>
    <w:rsid w:val="00D67973"/>
    <w:rsid w:val="00D67AEA"/>
    <w:rsid w:val="00D70641"/>
    <w:rsid w:val="00D70B83"/>
    <w:rsid w:val="00D70DBF"/>
    <w:rsid w:val="00D71C5C"/>
    <w:rsid w:val="00D72B9F"/>
    <w:rsid w:val="00D72BA0"/>
    <w:rsid w:val="00D72FAE"/>
    <w:rsid w:val="00D74AD0"/>
    <w:rsid w:val="00D74B4E"/>
    <w:rsid w:val="00D75A02"/>
    <w:rsid w:val="00D76CCF"/>
    <w:rsid w:val="00D76F84"/>
    <w:rsid w:val="00D77A6F"/>
    <w:rsid w:val="00D808DA"/>
    <w:rsid w:val="00D810FF"/>
    <w:rsid w:val="00D818B9"/>
    <w:rsid w:val="00D8316D"/>
    <w:rsid w:val="00D836A9"/>
    <w:rsid w:val="00D83BB6"/>
    <w:rsid w:val="00D84ECC"/>
    <w:rsid w:val="00D86E11"/>
    <w:rsid w:val="00D87351"/>
    <w:rsid w:val="00D875B5"/>
    <w:rsid w:val="00D878C7"/>
    <w:rsid w:val="00D91B3E"/>
    <w:rsid w:val="00D91E5A"/>
    <w:rsid w:val="00D92623"/>
    <w:rsid w:val="00D9280F"/>
    <w:rsid w:val="00D941B0"/>
    <w:rsid w:val="00D9488E"/>
    <w:rsid w:val="00D94FD9"/>
    <w:rsid w:val="00D95528"/>
    <w:rsid w:val="00D96619"/>
    <w:rsid w:val="00D96F58"/>
    <w:rsid w:val="00D971F8"/>
    <w:rsid w:val="00D97A03"/>
    <w:rsid w:val="00DA06AC"/>
    <w:rsid w:val="00DA0797"/>
    <w:rsid w:val="00DA0A85"/>
    <w:rsid w:val="00DA0B4A"/>
    <w:rsid w:val="00DA1570"/>
    <w:rsid w:val="00DA17A0"/>
    <w:rsid w:val="00DA1C22"/>
    <w:rsid w:val="00DA20CD"/>
    <w:rsid w:val="00DA4A7C"/>
    <w:rsid w:val="00DA4CB6"/>
    <w:rsid w:val="00DA4D92"/>
    <w:rsid w:val="00DA50A5"/>
    <w:rsid w:val="00DA5177"/>
    <w:rsid w:val="00DA5BD4"/>
    <w:rsid w:val="00DA661A"/>
    <w:rsid w:val="00DB033F"/>
    <w:rsid w:val="00DB0894"/>
    <w:rsid w:val="00DB09F9"/>
    <w:rsid w:val="00DB09FD"/>
    <w:rsid w:val="00DB0BCE"/>
    <w:rsid w:val="00DB11A4"/>
    <w:rsid w:val="00DB1809"/>
    <w:rsid w:val="00DB1A17"/>
    <w:rsid w:val="00DB27D9"/>
    <w:rsid w:val="00DB350E"/>
    <w:rsid w:val="00DB36FC"/>
    <w:rsid w:val="00DB64E4"/>
    <w:rsid w:val="00DB790C"/>
    <w:rsid w:val="00DB7CCB"/>
    <w:rsid w:val="00DC0941"/>
    <w:rsid w:val="00DC21D7"/>
    <w:rsid w:val="00DC285F"/>
    <w:rsid w:val="00DC3AF2"/>
    <w:rsid w:val="00DC4205"/>
    <w:rsid w:val="00DC44AC"/>
    <w:rsid w:val="00DC7B87"/>
    <w:rsid w:val="00DC7C3B"/>
    <w:rsid w:val="00DD004D"/>
    <w:rsid w:val="00DD0125"/>
    <w:rsid w:val="00DD19C8"/>
    <w:rsid w:val="00DD24E2"/>
    <w:rsid w:val="00DD293F"/>
    <w:rsid w:val="00DD3107"/>
    <w:rsid w:val="00DD3C0D"/>
    <w:rsid w:val="00DD407A"/>
    <w:rsid w:val="00DD4B1D"/>
    <w:rsid w:val="00DD51CD"/>
    <w:rsid w:val="00DD5F63"/>
    <w:rsid w:val="00DD6E63"/>
    <w:rsid w:val="00DD782B"/>
    <w:rsid w:val="00DE05BC"/>
    <w:rsid w:val="00DE2095"/>
    <w:rsid w:val="00DE3000"/>
    <w:rsid w:val="00DE3197"/>
    <w:rsid w:val="00DE344F"/>
    <w:rsid w:val="00DE347D"/>
    <w:rsid w:val="00DE4047"/>
    <w:rsid w:val="00DE4600"/>
    <w:rsid w:val="00DE4993"/>
    <w:rsid w:val="00DE6038"/>
    <w:rsid w:val="00DE7E67"/>
    <w:rsid w:val="00DF0594"/>
    <w:rsid w:val="00DF0B59"/>
    <w:rsid w:val="00DF0C21"/>
    <w:rsid w:val="00DF1005"/>
    <w:rsid w:val="00DF10CC"/>
    <w:rsid w:val="00DF11DC"/>
    <w:rsid w:val="00DF1986"/>
    <w:rsid w:val="00DF1C40"/>
    <w:rsid w:val="00DF1E5F"/>
    <w:rsid w:val="00DF2485"/>
    <w:rsid w:val="00DF26A8"/>
    <w:rsid w:val="00DF2A01"/>
    <w:rsid w:val="00DF2CB2"/>
    <w:rsid w:val="00DF3FF3"/>
    <w:rsid w:val="00DF4A6E"/>
    <w:rsid w:val="00DF632A"/>
    <w:rsid w:val="00DF6E6E"/>
    <w:rsid w:val="00DF7512"/>
    <w:rsid w:val="00DF76D2"/>
    <w:rsid w:val="00DF7FE6"/>
    <w:rsid w:val="00E0029C"/>
    <w:rsid w:val="00E00DDA"/>
    <w:rsid w:val="00E012A0"/>
    <w:rsid w:val="00E02681"/>
    <w:rsid w:val="00E028B4"/>
    <w:rsid w:val="00E02CE4"/>
    <w:rsid w:val="00E0319D"/>
    <w:rsid w:val="00E03DDE"/>
    <w:rsid w:val="00E044D5"/>
    <w:rsid w:val="00E04595"/>
    <w:rsid w:val="00E04DB9"/>
    <w:rsid w:val="00E0591E"/>
    <w:rsid w:val="00E05CEC"/>
    <w:rsid w:val="00E06731"/>
    <w:rsid w:val="00E073FA"/>
    <w:rsid w:val="00E07BFD"/>
    <w:rsid w:val="00E07F37"/>
    <w:rsid w:val="00E100F0"/>
    <w:rsid w:val="00E1099E"/>
    <w:rsid w:val="00E111C7"/>
    <w:rsid w:val="00E117E2"/>
    <w:rsid w:val="00E118AA"/>
    <w:rsid w:val="00E11953"/>
    <w:rsid w:val="00E123A6"/>
    <w:rsid w:val="00E128A2"/>
    <w:rsid w:val="00E131F0"/>
    <w:rsid w:val="00E1381D"/>
    <w:rsid w:val="00E15302"/>
    <w:rsid w:val="00E1601D"/>
    <w:rsid w:val="00E16CCD"/>
    <w:rsid w:val="00E16D9C"/>
    <w:rsid w:val="00E17808"/>
    <w:rsid w:val="00E17DFC"/>
    <w:rsid w:val="00E212D0"/>
    <w:rsid w:val="00E21419"/>
    <w:rsid w:val="00E21A93"/>
    <w:rsid w:val="00E23027"/>
    <w:rsid w:val="00E23C52"/>
    <w:rsid w:val="00E240AD"/>
    <w:rsid w:val="00E24B88"/>
    <w:rsid w:val="00E2628F"/>
    <w:rsid w:val="00E265E3"/>
    <w:rsid w:val="00E26F2A"/>
    <w:rsid w:val="00E328F5"/>
    <w:rsid w:val="00E3356B"/>
    <w:rsid w:val="00E33644"/>
    <w:rsid w:val="00E33D73"/>
    <w:rsid w:val="00E340D8"/>
    <w:rsid w:val="00E34F82"/>
    <w:rsid w:val="00E35ACC"/>
    <w:rsid w:val="00E35C8A"/>
    <w:rsid w:val="00E35E21"/>
    <w:rsid w:val="00E361DB"/>
    <w:rsid w:val="00E37252"/>
    <w:rsid w:val="00E37C1C"/>
    <w:rsid w:val="00E40E55"/>
    <w:rsid w:val="00E411DE"/>
    <w:rsid w:val="00E427C7"/>
    <w:rsid w:val="00E433AC"/>
    <w:rsid w:val="00E43F19"/>
    <w:rsid w:val="00E45052"/>
    <w:rsid w:val="00E45750"/>
    <w:rsid w:val="00E458CE"/>
    <w:rsid w:val="00E45C31"/>
    <w:rsid w:val="00E46169"/>
    <w:rsid w:val="00E46A32"/>
    <w:rsid w:val="00E471A1"/>
    <w:rsid w:val="00E50824"/>
    <w:rsid w:val="00E50B78"/>
    <w:rsid w:val="00E51028"/>
    <w:rsid w:val="00E5128B"/>
    <w:rsid w:val="00E51749"/>
    <w:rsid w:val="00E51991"/>
    <w:rsid w:val="00E51D9C"/>
    <w:rsid w:val="00E51F26"/>
    <w:rsid w:val="00E52630"/>
    <w:rsid w:val="00E529C1"/>
    <w:rsid w:val="00E52C1D"/>
    <w:rsid w:val="00E531FA"/>
    <w:rsid w:val="00E5327A"/>
    <w:rsid w:val="00E53C9F"/>
    <w:rsid w:val="00E53D8E"/>
    <w:rsid w:val="00E55C92"/>
    <w:rsid w:val="00E56951"/>
    <w:rsid w:val="00E57985"/>
    <w:rsid w:val="00E60D63"/>
    <w:rsid w:val="00E610D6"/>
    <w:rsid w:val="00E61790"/>
    <w:rsid w:val="00E61C14"/>
    <w:rsid w:val="00E629C4"/>
    <w:rsid w:val="00E62CE5"/>
    <w:rsid w:val="00E63EC1"/>
    <w:rsid w:val="00E643BA"/>
    <w:rsid w:val="00E643E1"/>
    <w:rsid w:val="00E64481"/>
    <w:rsid w:val="00E65243"/>
    <w:rsid w:val="00E6584D"/>
    <w:rsid w:val="00E65A19"/>
    <w:rsid w:val="00E65AC6"/>
    <w:rsid w:val="00E65B2D"/>
    <w:rsid w:val="00E66870"/>
    <w:rsid w:val="00E668D6"/>
    <w:rsid w:val="00E716F7"/>
    <w:rsid w:val="00E725D3"/>
    <w:rsid w:val="00E7324D"/>
    <w:rsid w:val="00E73914"/>
    <w:rsid w:val="00E73DBD"/>
    <w:rsid w:val="00E74906"/>
    <w:rsid w:val="00E750FB"/>
    <w:rsid w:val="00E752E2"/>
    <w:rsid w:val="00E75E7F"/>
    <w:rsid w:val="00E75F4A"/>
    <w:rsid w:val="00E76BA7"/>
    <w:rsid w:val="00E77603"/>
    <w:rsid w:val="00E77889"/>
    <w:rsid w:val="00E77CA3"/>
    <w:rsid w:val="00E77D26"/>
    <w:rsid w:val="00E80389"/>
    <w:rsid w:val="00E80934"/>
    <w:rsid w:val="00E816C5"/>
    <w:rsid w:val="00E81984"/>
    <w:rsid w:val="00E81B5B"/>
    <w:rsid w:val="00E81E76"/>
    <w:rsid w:val="00E822FB"/>
    <w:rsid w:val="00E824F9"/>
    <w:rsid w:val="00E8281C"/>
    <w:rsid w:val="00E828EC"/>
    <w:rsid w:val="00E84A56"/>
    <w:rsid w:val="00E85B2B"/>
    <w:rsid w:val="00E86BDB"/>
    <w:rsid w:val="00E87147"/>
    <w:rsid w:val="00E904CE"/>
    <w:rsid w:val="00E90995"/>
    <w:rsid w:val="00E91C09"/>
    <w:rsid w:val="00E91CD6"/>
    <w:rsid w:val="00E9201C"/>
    <w:rsid w:val="00E920B1"/>
    <w:rsid w:val="00E93922"/>
    <w:rsid w:val="00E93ACB"/>
    <w:rsid w:val="00E93E12"/>
    <w:rsid w:val="00E941F5"/>
    <w:rsid w:val="00E94612"/>
    <w:rsid w:val="00E95D7E"/>
    <w:rsid w:val="00E9684B"/>
    <w:rsid w:val="00E973E9"/>
    <w:rsid w:val="00EA1716"/>
    <w:rsid w:val="00EA1B10"/>
    <w:rsid w:val="00EA1CA1"/>
    <w:rsid w:val="00EA1E0C"/>
    <w:rsid w:val="00EA1E8D"/>
    <w:rsid w:val="00EA1FBC"/>
    <w:rsid w:val="00EA28A0"/>
    <w:rsid w:val="00EA3136"/>
    <w:rsid w:val="00EA41C6"/>
    <w:rsid w:val="00EA4B78"/>
    <w:rsid w:val="00EA5D27"/>
    <w:rsid w:val="00EA5FBB"/>
    <w:rsid w:val="00EA6533"/>
    <w:rsid w:val="00EA6588"/>
    <w:rsid w:val="00EB072F"/>
    <w:rsid w:val="00EB07A5"/>
    <w:rsid w:val="00EB0EC0"/>
    <w:rsid w:val="00EB0FC7"/>
    <w:rsid w:val="00EB39F1"/>
    <w:rsid w:val="00EB6B0D"/>
    <w:rsid w:val="00EB7B23"/>
    <w:rsid w:val="00EC0BFA"/>
    <w:rsid w:val="00EC0CDD"/>
    <w:rsid w:val="00EC0F29"/>
    <w:rsid w:val="00EC29DD"/>
    <w:rsid w:val="00EC32DC"/>
    <w:rsid w:val="00EC346C"/>
    <w:rsid w:val="00EC3929"/>
    <w:rsid w:val="00EC43A3"/>
    <w:rsid w:val="00EC49A0"/>
    <w:rsid w:val="00EC4C13"/>
    <w:rsid w:val="00EC5C61"/>
    <w:rsid w:val="00EC7353"/>
    <w:rsid w:val="00ED2149"/>
    <w:rsid w:val="00ED25C7"/>
    <w:rsid w:val="00ED32F8"/>
    <w:rsid w:val="00ED3398"/>
    <w:rsid w:val="00ED4581"/>
    <w:rsid w:val="00ED5D58"/>
    <w:rsid w:val="00ED5DAC"/>
    <w:rsid w:val="00EE0AF9"/>
    <w:rsid w:val="00EE1574"/>
    <w:rsid w:val="00EE1B04"/>
    <w:rsid w:val="00EE2208"/>
    <w:rsid w:val="00EE256D"/>
    <w:rsid w:val="00EE2881"/>
    <w:rsid w:val="00EE28F4"/>
    <w:rsid w:val="00EE2F47"/>
    <w:rsid w:val="00EE3D34"/>
    <w:rsid w:val="00EE42BE"/>
    <w:rsid w:val="00EE4742"/>
    <w:rsid w:val="00EE4F0D"/>
    <w:rsid w:val="00EE51BD"/>
    <w:rsid w:val="00EE53EF"/>
    <w:rsid w:val="00EE5BBA"/>
    <w:rsid w:val="00EE7535"/>
    <w:rsid w:val="00EE76E0"/>
    <w:rsid w:val="00EF03A5"/>
    <w:rsid w:val="00EF06BB"/>
    <w:rsid w:val="00EF1084"/>
    <w:rsid w:val="00EF10AF"/>
    <w:rsid w:val="00EF1B9E"/>
    <w:rsid w:val="00EF2259"/>
    <w:rsid w:val="00EF2334"/>
    <w:rsid w:val="00EF24E7"/>
    <w:rsid w:val="00EF2713"/>
    <w:rsid w:val="00EF275A"/>
    <w:rsid w:val="00EF2CC4"/>
    <w:rsid w:val="00EF2FB9"/>
    <w:rsid w:val="00EF33B1"/>
    <w:rsid w:val="00EF3773"/>
    <w:rsid w:val="00EF428F"/>
    <w:rsid w:val="00EF4AA4"/>
    <w:rsid w:val="00EF4CA8"/>
    <w:rsid w:val="00EF51D4"/>
    <w:rsid w:val="00EF548C"/>
    <w:rsid w:val="00EF66F3"/>
    <w:rsid w:val="00EF6F5F"/>
    <w:rsid w:val="00EF72E8"/>
    <w:rsid w:val="00EF77F0"/>
    <w:rsid w:val="00EF7AD0"/>
    <w:rsid w:val="00F015AA"/>
    <w:rsid w:val="00F0196F"/>
    <w:rsid w:val="00F01B99"/>
    <w:rsid w:val="00F01EA1"/>
    <w:rsid w:val="00F02DB1"/>
    <w:rsid w:val="00F031C3"/>
    <w:rsid w:val="00F0359B"/>
    <w:rsid w:val="00F03923"/>
    <w:rsid w:val="00F03FE1"/>
    <w:rsid w:val="00F04444"/>
    <w:rsid w:val="00F04AC3"/>
    <w:rsid w:val="00F04E94"/>
    <w:rsid w:val="00F05AC9"/>
    <w:rsid w:val="00F06580"/>
    <w:rsid w:val="00F0678D"/>
    <w:rsid w:val="00F06F08"/>
    <w:rsid w:val="00F0759F"/>
    <w:rsid w:val="00F07CE9"/>
    <w:rsid w:val="00F10FC4"/>
    <w:rsid w:val="00F11DB2"/>
    <w:rsid w:val="00F13842"/>
    <w:rsid w:val="00F13843"/>
    <w:rsid w:val="00F139D9"/>
    <w:rsid w:val="00F13EA2"/>
    <w:rsid w:val="00F14DB9"/>
    <w:rsid w:val="00F1568B"/>
    <w:rsid w:val="00F17689"/>
    <w:rsid w:val="00F176A4"/>
    <w:rsid w:val="00F17D54"/>
    <w:rsid w:val="00F20D00"/>
    <w:rsid w:val="00F20DE2"/>
    <w:rsid w:val="00F2227D"/>
    <w:rsid w:val="00F22943"/>
    <w:rsid w:val="00F22D50"/>
    <w:rsid w:val="00F22D7C"/>
    <w:rsid w:val="00F2322A"/>
    <w:rsid w:val="00F2335F"/>
    <w:rsid w:val="00F23374"/>
    <w:rsid w:val="00F23EFC"/>
    <w:rsid w:val="00F243C3"/>
    <w:rsid w:val="00F2492A"/>
    <w:rsid w:val="00F24968"/>
    <w:rsid w:val="00F24D9D"/>
    <w:rsid w:val="00F252EC"/>
    <w:rsid w:val="00F25B4D"/>
    <w:rsid w:val="00F26D3A"/>
    <w:rsid w:val="00F30939"/>
    <w:rsid w:val="00F317F2"/>
    <w:rsid w:val="00F33467"/>
    <w:rsid w:val="00F34A2C"/>
    <w:rsid w:val="00F34EDD"/>
    <w:rsid w:val="00F356ED"/>
    <w:rsid w:val="00F37BE0"/>
    <w:rsid w:val="00F401CC"/>
    <w:rsid w:val="00F40466"/>
    <w:rsid w:val="00F409D0"/>
    <w:rsid w:val="00F411D4"/>
    <w:rsid w:val="00F4205F"/>
    <w:rsid w:val="00F423C4"/>
    <w:rsid w:val="00F43FAE"/>
    <w:rsid w:val="00F44E4B"/>
    <w:rsid w:val="00F450C7"/>
    <w:rsid w:val="00F45B89"/>
    <w:rsid w:val="00F45DA6"/>
    <w:rsid w:val="00F475FB"/>
    <w:rsid w:val="00F47A41"/>
    <w:rsid w:val="00F47A45"/>
    <w:rsid w:val="00F50A1A"/>
    <w:rsid w:val="00F50FC5"/>
    <w:rsid w:val="00F51048"/>
    <w:rsid w:val="00F51EE4"/>
    <w:rsid w:val="00F527E8"/>
    <w:rsid w:val="00F529EB"/>
    <w:rsid w:val="00F53B18"/>
    <w:rsid w:val="00F53FC7"/>
    <w:rsid w:val="00F542CA"/>
    <w:rsid w:val="00F548DE"/>
    <w:rsid w:val="00F554FF"/>
    <w:rsid w:val="00F557D0"/>
    <w:rsid w:val="00F57634"/>
    <w:rsid w:val="00F57DEB"/>
    <w:rsid w:val="00F607E1"/>
    <w:rsid w:val="00F60DF1"/>
    <w:rsid w:val="00F62ADD"/>
    <w:rsid w:val="00F63664"/>
    <w:rsid w:val="00F63791"/>
    <w:rsid w:val="00F641CC"/>
    <w:rsid w:val="00F653A6"/>
    <w:rsid w:val="00F65461"/>
    <w:rsid w:val="00F66186"/>
    <w:rsid w:val="00F721C3"/>
    <w:rsid w:val="00F72598"/>
    <w:rsid w:val="00F72BA1"/>
    <w:rsid w:val="00F73075"/>
    <w:rsid w:val="00F7308C"/>
    <w:rsid w:val="00F731C7"/>
    <w:rsid w:val="00F7351E"/>
    <w:rsid w:val="00F7356A"/>
    <w:rsid w:val="00F73A77"/>
    <w:rsid w:val="00F73ECE"/>
    <w:rsid w:val="00F743FF"/>
    <w:rsid w:val="00F75149"/>
    <w:rsid w:val="00F75562"/>
    <w:rsid w:val="00F75D75"/>
    <w:rsid w:val="00F76067"/>
    <w:rsid w:val="00F76445"/>
    <w:rsid w:val="00F76975"/>
    <w:rsid w:val="00F76C48"/>
    <w:rsid w:val="00F77BE6"/>
    <w:rsid w:val="00F8082B"/>
    <w:rsid w:val="00F808D9"/>
    <w:rsid w:val="00F81048"/>
    <w:rsid w:val="00F82963"/>
    <w:rsid w:val="00F840C4"/>
    <w:rsid w:val="00F84324"/>
    <w:rsid w:val="00F844EF"/>
    <w:rsid w:val="00F84E68"/>
    <w:rsid w:val="00F84F17"/>
    <w:rsid w:val="00F86330"/>
    <w:rsid w:val="00F867FD"/>
    <w:rsid w:val="00F90261"/>
    <w:rsid w:val="00F90876"/>
    <w:rsid w:val="00F9088E"/>
    <w:rsid w:val="00F919EE"/>
    <w:rsid w:val="00F91B7E"/>
    <w:rsid w:val="00F91C1A"/>
    <w:rsid w:val="00F920A1"/>
    <w:rsid w:val="00F92737"/>
    <w:rsid w:val="00F941A4"/>
    <w:rsid w:val="00F941E0"/>
    <w:rsid w:val="00F9458E"/>
    <w:rsid w:val="00F9516A"/>
    <w:rsid w:val="00F974B1"/>
    <w:rsid w:val="00F975DB"/>
    <w:rsid w:val="00FA02B1"/>
    <w:rsid w:val="00FA1D1F"/>
    <w:rsid w:val="00FA2836"/>
    <w:rsid w:val="00FA2CB8"/>
    <w:rsid w:val="00FA30ED"/>
    <w:rsid w:val="00FA3435"/>
    <w:rsid w:val="00FA3712"/>
    <w:rsid w:val="00FA4084"/>
    <w:rsid w:val="00FA45CC"/>
    <w:rsid w:val="00FA4F40"/>
    <w:rsid w:val="00FA6D2C"/>
    <w:rsid w:val="00FA7CF1"/>
    <w:rsid w:val="00FB06FF"/>
    <w:rsid w:val="00FB178F"/>
    <w:rsid w:val="00FB2906"/>
    <w:rsid w:val="00FB2DB1"/>
    <w:rsid w:val="00FB3092"/>
    <w:rsid w:val="00FB4297"/>
    <w:rsid w:val="00FB55D5"/>
    <w:rsid w:val="00FB6E0F"/>
    <w:rsid w:val="00FB70F2"/>
    <w:rsid w:val="00FC06A6"/>
    <w:rsid w:val="00FC0DB9"/>
    <w:rsid w:val="00FC1605"/>
    <w:rsid w:val="00FC1623"/>
    <w:rsid w:val="00FC1E06"/>
    <w:rsid w:val="00FC2451"/>
    <w:rsid w:val="00FC2F6C"/>
    <w:rsid w:val="00FC376A"/>
    <w:rsid w:val="00FC4936"/>
    <w:rsid w:val="00FC528D"/>
    <w:rsid w:val="00FC57A9"/>
    <w:rsid w:val="00FC611D"/>
    <w:rsid w:val="00FC69A0"/>
    <w:rsid w:val="00FC7F68"/>
    <w:rsid w:val="00FD05D6"/>
    <w:rsid w:val="00FD0695"/>
    <w:rsid w:val="00FD0A71"/>
    <w:rsid w:val="00FD0BF1"/>
    <w:rsid w:val="00FD0CAE"/>
    <w:rsid w:val="00FD0F60"/>
    <w:rsid w:val="00FD1A69"/>
    <w:rsid w:val="00FD29D4"/>
    <w:rsid w:val="00FD2D0D"/>
    <w:rsid w:val="00FD4988"/>
    <w:rsid w:val="00FD556D"/>
    <w:rsid w:val="00FD5DD3"/>
    <w:rsid w:val="00FD618A"/>
    <w:rsid w:val="00FD6396"/>
    <w:rsid w:val="00FD763D"/>
    <w:rsid w:val="00FD771F"/>
    <w:rsid w:val="00FD7786"/>
    <w:rsid w:val="00FE07AF"/>
    <w:rsid w:val="00FE138A"/>
    <w:rsid w:val="00FE2CA2"/>
    <w:rsid w:val="00FE2D70"/>
    <w:rsid w:val="00FE35E3"/>
    <w:rsid w:val="00FE438D"/>
    <w:rsid w:val="00FE536F"/>
    <w:rsid w:val="00FE6487"/>
    <w:rsid w:val="00FE6DE2"/>
    <w:rsid w:val="00FE6FBD"/>
    <w:rsid w:val="00FE73DB"/>
    <w:rsid w:val="00FE747F"/>
    <w:rsid w:val="00FF004E"/>
    <w:rsid w:val="00FF0AA6"/>
    <w:rsid w:val="00FF1F8F"/>
    <w:rsid w:val="00FF1FFD"/>
    <w:rsid w:val="00FF2743"/>
    <w:rsid w:val="00FF3670"/>
    <w:rsid w:val="00FF3F59"/>
    <w:rsid w:val="00FF5081"/>
    <w:rsid w:val="00FF524B"/>
    <w:rsid w:val="00FF71C6"/>
    <w:rsid w:val="00FF74FF"/>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6874"/>
  <w15:docId w15:val="{2DF64879-B1A4-45CE-BAAA-925C531A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F"/>
    <w:pPr>
      <w:spacing w:after="0" w:line="240" w:lineRule="auto"/>
    </w:pPr>
    <w:rPr>
      <w:rFonts w:ascii="Times New Roman" w:eastAsia="Times New Roman" w:hAnsi="Times New Roman" w:cs="Times New Roman"/>
      <w:sz w:val="20"/>
      <w:szCs w:val="20"/>
      <w:lang w:val="sq-AL"/>
    </w:rPr>
  </w:style>
  <w:style w:type="paragraph" w:styleId="Heading1">
    <w:name w:val="heading 1"/>
    <w:basedOn w:val="Normal"/>
    <w:next w:val="Normal"/>
    <w:link w:val="Heading1Char"/>
    <w:qFormat/>
    <w:rsid w:val="00625B0F"/>
    <w:pPr>
      <w:keepNext/>
      <w:outlineLvl w:val="0"/>
    </w:pPr>
    <w:rPr>
      <w:sz w:val="28"/>
    </w:rPr>
  </w:style>
  <w:style w:type="paragraph" w:styleId="Heading3">
    <w:name w:val="heading 3"/>
    <w:basedOn w:val="Normal"/>
    <w:next w:val="Normal"/>
    <w:link w:val="Heading3Char"/>
    <w:qFormat/>
    <w:rsid w:val="00625B0F"/>
    <w:pPr>
      <w:keepNext/>
      <w:jc w:val="center"/>
      <w:outlineLvl w:val="2"/>
    </w:pPr>
    <w:rPr>
      <w:b/>
      <w:sz w:val="28"/>
    </w:rPr>
  </w:style>
  <w:style w:type="paragraph" w:styleId="Heading4">
    <w:name w:val="heading 4"/>
    <w:basedOn w:val="Normal"/>
    <w:next w:val="Normal"/>
    <w:link w:val="Heading4Char"/>
    <w:qFormat/>
    <w:rsid w:val="00625B0F"/>
    <w:pPr>
      <w:keepNext/>
      <w:jc w:val="center"/>
      <w:outlineLvl w:val="3"/>
    </w:pPr>
    <w:rPr>
      <w:sz w:val="24"/>
    </w:rPr>
  </w:style>
  <w:style w:type="paragraph" w:styleId="Heading5">
    <w:name w:val="heading 5"/>
    <w:basedOn w:val="Normal"/>
    <w:next w:val="Normal"/>
    <w:link w:val="Heading5Char"/>
    <w:qFormat/>
    <w:rsid w:val="00625B0F"/>
    <w:pPr>
      <w:keepNext/>
      <w:jc w:val="center"/>
      <w:outlineLvl w:val="4"/>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B0F"/>
    <w:rPr>
      <w:rFonts w:ascii="Times New Roman" w:eastAsia="Times New Roman" w:hAnsi="Times New Roman" w:cs="Times New Roman"/>
      <w:sz w:val="28"/>
      <w:szCs w:val="20"/>
      <w:lang w:val="sq-AL"/>
    </w:rPr>
  </w:style>
  <w:style w:type="character" w:customStyle="1" w:styleId="Heading3Char">
    <w:name w:val="Heading 3 Char"/>
    <w:basedOn w:val="DefaultParagraphFont"/>
    <w:link w:val="Heading3"/>
    <w:rsid w:val="00625B0F"/>
    <w:rPr>
      <w:rFonts w:ascii="Times New Roman" w:eastAsia="Times New Roman" w:hAnsi="Times New Roman" w:cs="Times New Roman"/>
      <w:b/>
      <w:sz w:val="28"/>
      <w:szCs w:val="20"/>
      <w:lang w:val="sq-AL"/>
    </w:rPr>
  </w:style>
  <w:style w:type="character" w:customStyle="1" w:styleId="Heading4Char">
    <w:name w:val="Heading 4 Char"/>
    <w:basedOn w:val="DefaultParagraphFont"/>
    <w:link w:val="Heading4"/>
    <w:rsid w:val="00625B0F"/>
    <w:rPr>
      <w:rFonts w:ascii="Times New Roman" w:eastAsia="Times New Roman" w:hAnsi="Times New Roman" w:cs="Times New Roman"/>
      <w:sz w:val="24"/>
      <w:szCs w:val="20"/>
      <w:lang w:val="sq-AL"/>
    </w:rPr>
  </w:style>
  <w:style w:type="character" w:customStyle="1" w:styleId="Heading5Char">
    <w:name w:val="Heading 5 Char"/>
    <w:basedOn w:val="DefaultParagraphFont"/>
    <w:link w:val="Heading5"/>
    <w:rsid w:val="00625B0F"/>
    <w:rPr>
      <w:rFonts w:ascii="Times New Roman" w:eastAsia="Times New Roman" w:hAnsi="Times New Roman" w:cs="Times New Roman"/>
      <w:b/>
      <w:sz w:val="32"/>
      <w:szCs w:val="20"/>
      <w:lang w:val="sq-AL"/>
    </w:rPr>
  </w:style>
  <w:style w:type="paragraph" w:styleId="Subtitle">
    <w:name w:val="Subtitle"/>
    <w:basedOn w:val="Normal"/>
    <w:link w:val="SubtitleChar"/>
    <w:qFormat/>
    <w:rsid w:val="00625B0F"/>
    <w:pPr>
      <w:jc w:val="center"/>
    </w:pPr>
    <w:rPr>
      <w:i/>
      <w:sz w:val="28"/>
    </w:rPr>
  </w:style>
  <w:style w:type="character" w:customStyle="1" w:styleId="SubtitleChar">
    <w:name w:val="Subtitle Char"/>
    <w:basedOn w:val="DefaultParagraphFont"/>
    <w:link w:val="Subtitle"/>
    <w:rsid w:val="00625B0F"/>
    <w:rPr>
      <w:rFonts w:ascii="Times New Roman" w:eastAsia="Times New Roman" w:hAnsi="Times New Roman" w:cs="Times New Roman"/>
      <w:i/>
      <w:sz w:val="28"/>
      <w:szCs w:val="20"/>
      <w:lang w:val="sq-AL"/>
    </w:rPr>
  </w:style>
  <w:style w:type="paragraph" w:styleId="BodyText">
    <w:name w:val="Body Text"/>
    <w:basedOn w:val="Normal"/>
    <w:link w:val="BodyTextChar"/>
    <w:uiPriority w:val="99"/>
    <w:rsid w:val="00625B0F"/>
    <w:pPr>
      <w:jc w:val="both"/>
    </w:pPr>
    <w:rPr>
      <w:rFonts w:ascii="Arial" w:hAnsi="Arial"/>
      <w:sz w:val="28"/>
    </w:rPr>
  </w:style>
  <w:style w:type="character" w:customStyle="1" w:styleId="BodyTextChar">
    <w:name w:val="Body Text Char"/>
    <w:basedOn w:val="DefaultParagraphFont"/>
    <w:link w:val="BodyText"/>
    <w:uiPriority w:val="99"/>
    <w:rsid w:val="00625B0F"/>
    <w:rPr>
      <w:rFonts w:ascii="Arial" w:eastAsia="Times New Roman" w:hAnsi="Arial" w:cs="Times New Roman"/>
      <w:sz w:val="28"/>
      <w:szCs w:val="20"/>
      <w:lang w:val="sq-AL"/>
    </w:rPr>
  </w:style>
  <w:style w:type="paragraph" w:styleId="NormalWeb">
    <w:name w:val="Normal (Web)"/>
    <w:basedOn w:val="Normal"/>
    <w:uiPriority w:val="99"/>
    <w:rsid w:val="00625B0F"/>
    <w:pPr>
      <w:spacing w:before="100" w:beforeAutospacing="1" w:after="100" w:afterAutospacing="1"/>
    </w:pPr>
    <w:rPr>
      <w:sz w:val="24"/>
      <w:szCs w:val="24"/>
    </w:rPr>
  </w:style>
  <w:style w:type="paragraph" w:styleId="NoSpacing">
    <w:name w:val="No Spacing"/>
    <w:link w:val="NoSpacingChar"/>
    <w:uiPriority w:val="99"/>
    <w:qFormat/>
    <w:rsid w:val="00625B0F"/>
    <w:pPr>
      <w:spacing w:after="0" w:line="240" w:lineRule="auto"/>
    </w:pPr>
    <w:rPr>
      <w:rFonts w:ascii="Times New Roman" w:eastAsia="Times New Roman" w:hAnsi="Times New Roman" w:cs="Times New Roman"/>
      <w:sz w:val="20"/>
      <w:szCs w:val="20"/>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D94FD9"/>
    <w:pPr>
      <w:spacing w:after="200" w:line="276" w:lineRule="auto"/>
      <w:ind w:left="720"/>
      <w:contextualSpacing/>
    </w:pPr>
    <w:rPr>
      <w:rFonts w:asciiTheme="minorHAnsi" w:eastAsiaTheme="minorHAnsi" w:hAnsiTheme="minorHAnsi" w:cstheme="minorBidi"/>
      <w:sz w:val="22"/>
      <w:szCs w:val="22"/>
      <w:lang w:val="en-US"/>
    </w:rPr>
  </w:style>
  <w:style w:type="paragraph" w:styleId="Title">
    <w:name w:val="Title"/>
    <w:basedOn w:val="Normal"/>
    <w:link w:val="TitleChar"/>
    <w:qFormat/>
    <w:rsid w:val="00D94FD9"/>
    <w:pPr>
      <w:jc w:val="center"/>
    </w:pPr>
    <w:rPr>
      <w:b/>
      <w:bCs/>
      <w:sz w:val="24"/>
      <w:szCs w:val="24"/>
      <w:lang w:val="en-US"/>
    </w:rPr>
  </w:style>
  <w:style w:type="character" w:customStyle="1" w:styleId="TitleChar">
    <w:name w:val="Title Char"/>
    <w:basedOn w:val="DefaultParagraphFont"/>
    <w:link w:val="Title"/>
    <w:rsid w:val="00D94FD9"/>
    <w:rPr>
      <w:rFonts w:ascii="Times New Roman" w:eastAsia="Times New Roman" w:hAnsi="Times New Roman" w:cs="Times New Roman"/>
      <w:b/>
      <w:bCs/>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rsid w:val="00D94FD9"/>
  </w:style>
  <w:style w:type="paragraph" w:styleId="Header">
    <w:name w:val="header"/>
    <w:basedOn w:val="Normal"/>
    <w:link w:val="HeaderChar"/>
    <w:uiPriority w:val="99"/>
    <w:unhideWhenUsed/>
    <w:rsid w:val="00EA6588"/>
    <w:pPr>
      <w:tabs>
        <w:tab w:val="center" w:pos="4513"/>
        <w:tab w:val="right" w:pos="9026"/>
      </w:tabs>
    </w:pPr>
  </w:style>
  <w:style w:type="character" w:customStyle="1" w:styleId="HeaderChar">
    <w:name w:val="Header Char"/>
    <w:basedOn w:val="DefaultParagraphFont"/>
    <w:link w:val="Header"/>
    <w:uiPriority w:val="99"/>
    <w:rsid w:val="00EA6588"/>
    <w:rPr>
      <w:rFonts w:ascii="Times New Roman" w:eastAsia="Times New Roman" w:hAnsi="Times New Roman" w:cs="Times New Roman"/>
      <w:sz w:val="20"/>
      <w:szCs w:val="20"/>
      <w:lang w:val="sq-AL"/>
    </w:rPr>
  </w:style>
  <w:style w:type="paragraph" w:styleId="Footer">
    <w:name w:val="footer"/>
    <w:basedOn w:val="Normal"/>
    <w:link w:val="FooterChar"/>
    <w:unhideWhenUsed/>
    <w:rsid w:val="00EA6588"/>
    <w:pPr>
      <w:tabs>
        <w:tab w:val="center" w:pos="4513"/>
        <w:tab w:val="right" w:pos="9026"/>
      </w:tabs>
    </w:pPr>
  </w:style>
  <w:style w:type="character" w:customStyle="1" w:styleId="FooterChar">
    <w:name w:val="Footer Char"/>
    <w:basedOn w:val="DefaultParagraphFont"/>
    <w:link w:val="Footer"/>
    <w:rsid w:val="00EA6588"/>
    <w:rPr>
      <w:rFonts w:ascii="Times New Roman" w:eastAsia="Times New Roman" w:hAnsi="Times New Roman" w:cs="Times New Roman"/>
      <w:sz w:val="20"/>
      <w:szCs w:val="20"/>
      <w:lang w:val="sq-AL"/>
    </w:rPr>
  </w:style>
  <w:style w:type="character" w:customStyle="1" w:styleId="NoSpacingChar">
    <w:name w:val="No Spacing Char"/>
    <w:link w:val="NoSpacing"/>
    <w:uiPriority w:val="1"/>
    <w:locked/>
    <w:rsid w:val="00211DB9"/>
    <w:rPr>
      <w:rFonts w:ascii="Times New Roman" w:eastAsia="Times New Roman" w:hAnsi="Times New Roman" w:cs="Times New Roman"/>
      <w:sz w:val="20"/>
      <w:szCs w:val="20"/>
      <w:lang w:val="sq-AL"/>
    </w:rPr>
  </w:style>
  <w:style w:type="paragraph" w:styleId="BodyTextIndent3">
    <w:name w:val="Body Text Indent 3"/>
    <w:basedOn w:val="Normal"/>
    <w:link w:val="BodyTextIndent3Char"/>
    <w:uiPriority w:val="99"/>
    <w:semiHidden/>
    <w:unhideWhenUsed/>
    <w:rsid w:val="00B938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381C"/>
    <w:rPr>
      <w:rFonts w:ascii="Times New Roman" w:eastAsia="Times New Roman" w:hAnsi="Times New Roman" w:cs="Times New Roman"/>
      <w:sz w:val="16"/>
      <w:szCs w:val="16"/>
      <w:lang w:val="sq-AL"/>
    </w:rPr>
  </w:style>
  <w:style w:type="paragraph" w:styleId="BodyTextIndent2">
    <w:name w:val="Body Text Indent 2"/>
    <w:basedOn w:val="Normal"/>
    <w:link w:val="BodyTextIndent2Char"/>
    <w:unhideWhenUsed/>
    <w:rsid w:val="00B9381C"/>
    <w:pPr>
      <w:spacing w:after="120" w:line="480" w:lineRule="auto"/>
      <w:ind w:left="360"/>
    </w:pPr>
  </w:style>
  <w:style w:type="character" w:customStyle="1" w:styleId="BodyTextIndent2Char">
    <w:name w:val="Body Text Indent 2 Char"/>
    <w:basedOn w:val="DefaultParagraphFont"/>
    <w:link w:val="BodyTextIndent2"/>
    <w:rsid w:val="00B9381C"/>
    <w:rPr>
      <w:rFonts w:ascii="Times New Roman" w:eastAsia="Times New Roman" w:hAnsi="Times New Roman" w:cs="Times New Roman"/>
      <w:sz w:val="20"/>
      <w:szCs w:val="20"/>
      <w:lang w:val="sq-AL"/>
    </w:rPr>
  </w:style>
  <w:style w:type="character" w:customStyle="1" w:styleId="Bodytext10">
    <w:name w:val="Body text (10)_"/>
    <w:basedOn w:val="DefaultParagraphFont"/>
    <w:link w:val="Bodytext101"/>
    <w:uiPriority w:val="99"/>
    <w:locked/>
    <w:rsid w:val="00B9381C"/>
    <w:rPr>
      <w:b/>
      <w:bCs/>
      <w:sz w:val="17"/>
      <w:szCs w:val="17"/>
      <w:shd w:val="clear" w:color="auto" w:fill="FFFFFF"/>
    </w:rPr>
  </w:style>
  <w:style w:type="character" w:customStyle="1" w:styleId="Bodytext102">
    <w:name w:val="Body text (10)2"/>
    <w:basedOn w:val="Bodytext10"/>
    <w:uiPriority w:val="99"/>
    <w:rsid w:val="00B9381C"/>
    <w:rPr>
      <w:b/>
      <w:bCs/>
      <w:spacing w:val="0"/>
      <w:sz w:val="17"/>
      <w:szCs w:val="17"/>
      <w:shd w:val="clear" w:color="auto" w:fill="FFFFFF"/>
    </w:rPr>
  </w:style>
  <w:style w:type="paragraph" w:customStyle="1" w:styleId="Bodytext101">
    <w:name w:val="Body text (10)1"/>
    <w:basedOn w:val="Normal"/>
    <w:link w:val="Bodytext10"/>
    <w:uiPriority w:val="99"/>
    <w:rsid w:val="00B9381C"/>
    <w:pPr>
      <w:widowControl w:val="0"/>
      <w:shd w:val="clear" w:color="auto" w:fill="FFFFFF"/>
      <w:spacing w:before="120" w:after="120" w:line="192" w:lineRule="exact"/>
      <w:ind w:hanging="240"/>
      <w:jc w:val="both"/>
    </w:pPr>
    <w:rPr>
      <w:rFonts w:asciiTheme="minorHAnsi" w:eastAsiaTheme="minorHAnsi" w:hAnsiTheme="minorHAnsi" w:cstheme="minorBidi"/>
      <w:b/>
      <w:bCs/>
      <w:sz w:val="17"/>
      <w:szCs w:val="17"/>
      <w:lang w:val="en-US"/>
    </w:rPr>
  </w:style>
  <w:style w:type="character" w:customStyle="1" w:styleId="Bodytext2">
    <w:name w:val="Body text (2)_"/>
    <w:basedOn w:val="DefaultParagraphFont"/>
    <w:link w:val="Bodytext21"/>
    <w:uiPriority w:val="99"/>
    <w:locked/>
    <w:rsid w:val="00B9381C"/>
    <w:rPr>
      <w:sz w:val="16"/>
      <w:szCs w:val="16"/>
      <w:shd w:val="clear" w:color="auto" w:fill="FFFFFF"/>
    </w:rPr>
  </w:style>
  <w:style w:type="character" w:customStyle="1" w:styleId="Bodytext2Italic">
    <w:name w:val="Body text (2) + Italic"/>
    <w:basedOn w:val="Bodytext2"/>
    <w:uiPriority w:val="99"/>
    <w:rsid w:val="00B9381C"/>
    <w:rPr>
      <w:i/>
      <w:iCs/>
      <w:sz w:val="16"/>
      <w:szCs w:val="16"/>
      <w:shd w:val="clear" w:color="auto" w:fill="FFFFFF"/>
    </w:rPr>
  </w:style>
  <w:style w:type="character" w:customStyle="1" w:styleId="Bodytext285pt2">
    <w:name w:val="Body text (2) + 8.5 pt2"/>
    <w:basedOn w:val="Bodytext2"/>
    <w:uiPriority w:val="99"/>
    <w:rsid w:val="00B9381C"/>
    <w:rPr>
      <w:sz w:val="17"/>
      <w:szCs w:val="17"/>
      <w:shd w:val="clear" w:color="auto" w:fill="FFFFFF"/>
    </w:rPr>
  </w:style>
  <w:style w:type="character" w:customStyle="1" w:styleId="Bodytext24">
    <w:name w:val="Body text (24)_"/>
    <w:basedOn w:val="DefaultParagraphFont"/>
    <w:link w:val="Bodytext240"/>
    <w:uiPriority w:val="99"/>
    <w:locked/>
    <w:rsid w:val="00B9381C"/>
    <w:rPr>
      <w:sz w:val="17"/>
      <w:szCs w:val="17"/>
      <w:shd w:val="clear" w:color="auto" w:fill="FFFFFF"/>
    </w:rPr>
  </w:style>
  <w:style w:type="paragraph" w:customStyle="1" w:styleId="Bodytext21">
    <w:name w:val="Body text (2)1"/>
    <w:basedOn w:val="Normal"/>
    <w:link w:val="Bodytext2"/>
    <w:uiPriority w:val="99"/>
    <w:rsid w:val="00B9381C"/>
    <w:pPr>
      <w:widowControl w:val="0"/>
      <w:shd w:val="clear" w:color="auto" w:fill="FFFFFF"/>
      <w:spacing w:after="240" w:line="240" w:lineRule="atLeast"/>
      <w:ind w:hanging="1280"/>
    </w:pPr>
    <w:rPr>
      <w:rFonts w:asciiTheme="minorHAnsi" w:eastAsiaTheme="minorHAnsi" w:hAnsiTheme="minorHAnsi" w:cstheme="minorBidi"/>
      <w:sz w:val="16"/>
      <w:szCs w:val="16"/>
      <w:lang w:val="en-US"/>
    </w:rPr>
  </w:style>
  <w:style w:type="paragraph" w:customStyle="1" w:styleId="Bodytext240">
    <w:name w:val="Body text (24)"/>
    <w:basedOn w:val="Normal"/>
    <w:link w:val="Bodytext24"/>
    <w:uiPriority w:val="99"/>
    <w:rsid w:val="00B9381C"/>
    <w:pPr>
      <w:widowControl w:val="0"/>
      <w:shd w:val="clear" w:color="auto" w:fill="FFFFFF"/>
      <w:spacing w:before="60" w:line="230" w:lineRule="exact"/>
      <w:jc w:val="both"/>
    </w:pPr>
    <w:rPr>
      <w:rFonts w:asciiTheme="minorHAnsi" w:eastAsiaTheme="minorHAnsi" w:hAnsiTheme="minorHAnsi" w:cstheme="minorBidi"/>
      <w:sz w:val="17"/>
      <w:szCs w:val="17"/>
      <w:lang w:val="en-US"/>
    </w:rPr>
  </w:style>
  <w:style w:type="character" w:customStyle="1" w:styleId="Bodytext29pt1">
    <w:name w:val="Body text (2) + 9 pt1"/>
    <w:basedOn w:val="Bodytext2"/>
    <w:uiPriority w:val="99"/>
    <w:rsid w:val="00B9381C"/>
    <w:rPr>
      <w:rFonts w:ascii="Times New Roman" w:hAnsi="Times New Roman" w:cs="Times New Roman"/>
      <w:w w:val="100"/>
      <w:sz w:val="18"/>
      <w:szCs w:val="18"/>
      <w:u w:val="none"/>
      <w:shd w:val="clear" w:color="auto" w:fill="FFFFFF"/>
    </w:rPr>
  </w:style>
  <w:style w:type="character" w:customStyle="1" w:styleId="Bodytext295pt3">
    <w:name w:val="Body text (2) + 9.5 pt3"/>
    <w:aliases w:val="Scale 80%"/>
    <w:basedOn w:val="Bodytext2"/>
    <w:uiPriority w:val="99"/>
    <w:rsid w:val="00B9381C"/>
    <w:rPr>
      <w:rFonts w:ascii="Times New Roman" w:hAnsi="Times New Roman" w:cs="Times New Roman"/>
      <w:spacing w:val="0"/>
      <w:w w:val="80"/>
      <w:sz w:val="19"/>
      <w:szCs w:val="19"/>
      <w:u w:val="none"/>
      <w:shd w:val="clear" w:color="auto" w:fill="FFFFFF"/>
    </w:rPr>
  </w:style>
  <w:style w:type="character" w:customStyle="1" w:styleId="Bodytext20">
    <w:name w:val="Body text (2)"/>
    <w:basedOn w:val="Bodytext2"/>
    <w:uiPriority w:val="99"/>
    <w:rsid w:val="00B9381C"/>
    <w:rPr>
      <w:rFonts w:ascii="Times New Roman" w:hAnsi="Times New Roman" w:cs="Times New Roman"/>
      <w:sz w:val="16"/>
      <w:szCs w:val="16"/>
      <w:u w:val="single"/>
      <w:shd w:val="clear" w:color="auto" w:fill="FFFFFF"/>
    </w:rPr>
  </w:style>
  <w:style w:type="character" w:customStyle="1" w:styleId="Bodytext9">
    <w:name w:val="Body text (9)_"/>
    <w:basedOn w:val="DefaultParagraphFont"/>
    <w:link w:val="Bodytext91"/>
    <w:uiPriority w:val="99"/>
    <w:locked/>
    <w:rsid w:val="00B9381C"/>
    <w:rPr>
      <w:b/>
      <w:bCs/>
      <w:sz w:val="18"/>
      <w:szCs w:val="18"/>
      <w:shd w:val="clear" w:color="auto" w:fill="FFFFFF"/>
    </w:rPr>
  </w:style>
  <w:style w:type="character" w:customStyle="1" w:styleId="Bodytext2Bold">
    <w:name w:val="Body text (2) + Bold"/>
    <w:basedOn w:val="Bodytext2"/>
    <w:uiPriority w:val="99"/>
    <w:rsid w:val="00B9381C"/>
    <w:rPr>
      <w:rFonts w:ascii="Times New Roman" w:hAnsi="Times New Roman" w:cs="Times New Roman"/>
      <w:b/>
      <w:bCs/>
      <w:sz w:val="16"/>
      <w:szCs w:val="16"/>
      <w:u w:val="none"/>
      <w:shd w:val="clear" w:color="auto" w:fill="FFFFFF"/>
    </w:rPr>
  </w:style>
  <w:style w:type="paragraph" w:customStyle="1" w:styleId="Bodytext91">
    <w:name w:val="Body text (9)1"/>
    <w:basedOn w:val="Normal"/>
    <w:link w:val="Bodytext9"/>
    <w:uiPriority w:val="99"/>
    <w:rsid w:val="00B9381C"/>
    <w:pPr>
      <w:widowControl w:val="0"/>
      <w:shd w:val="clear" w:color="auto" w:fill="FFFFFF"/>
      <w:spacing w:before="120" w:line="204" w:lineRule="exact"/>
      <w:jc w:val="both"/>
    </w:pPr>
    <w:rPr>
      <w:rFonts w:asciiTheme="minorHAnsi" w:eastAsiaTheme="minorHAnsi" w:hAnsiTheme="minorHAnsi" w:cstheme="minorBidi"/>
      <w:b/>
      <w:bCs/>
      <w:sz w:val="18"/>
      <w:szCs w:val="18"/>
      <w:lang w:val="en-US"/>
    </w:rPr>
  </w:style>
  <w:style w:type="character" w:customStyle="1" w:styleId="Bodytext34">
    <w:name w:val="Body text (34)_"/>
    <w:basedOn w:val="DefaultParagraphFont"/>
    <w:link w:val="Bodytext341"/>
    <w:uiPriority w:val="99"/>
    <w:locked/>
    <w:rsid w:val="00B9381C"/>
    <w:rPr>
      <w:b/>
      <w:bCs/>
      <w:sz w:val="18"/>
      <w:szCs w:val="18"/>
      <w:shd w:val="clear" w:color="auto" w:fill="FFFFFF"/>
    </w:rPr>
  </w:style>
  <w:style w:type="character" w:customStyle="1" w:styleId="Bodytext340">
    <w:name w:val="Body text (34)"/>
    <w:basedOn w:val="Bodytext34"/>
    <w:uiPriority w:val="99"/>
    <w:rsid w:val="00B9381C"/>
    <w:rPr>
      <w:b/>
      <w:bCs/>
      <w:sz w:val="18"/>
      <w:szCs w:val="18"/>
      <w:u w:val="single"/>
      <w:shd w:val="clear" w:color="auto" w:fill="FFFFFF"/>
    </w:rPr>
  </w:style>
  <w:style w:type="paragraph" w:customStyle="1" w:styleId="Bodytext341">
    <w:name w:val="Body text (34)1"/>
    <w:basedOn w:val="Normal"/>
    <w:link w:val="Bodytext34"/>
    <w:uiPriority w:val="99"/>
    <w:rsid w:val="00B9381C"/>
    <w:pPr>
      <w:widowControl w:val="0"/>
      <w:shd w:val="clear" w:color="auto" w:fill="FFFFFF"/>
      <w:spacing w:before="180" w:after="180" w:line="240" w:lineRule="atLeast"/>
      <w:ind w:firstLine="500"/>
    </w:pPr>
    <w:rPr>
      <w:rFonts w:asciiTheme="minorHAnsi" w:eastAsiaTheme="minorHAnsi" w:hAnsiTheme="minorHAnsi" w:cstheme="minorBidi"/>
      <w:b/>
      <w:bCs/>
      <w:sz w:val="18"/>
      <w:szCs w:val="18"/>
      <w:lang w:val="en-US"/>
    </w:rPr>
  </w:style>
  <w:style w:type="character" w:customStyle="1" w:styleId="Bodytext985pt">
    <w:name w:val="Body text (9) + 8.5 pt"/>
    <w:aliases w:val="Not Bold4"/>
    <w:basedOn w:val="Bodytext9"/>
    <w:uiPriority w:val="99"/>
    <w:rsid w:val="00B9381C"/>
    <w:rPr>
      <w:rFonts w:ascii="Times New Roman" w:hAnsi="Times New Roman" w:cs="Times New Roman"/>
      <w:b/>
      <w:bCs/>
      <w:sz w:val="17"/>
      <w:szCs w:val="17"/>
      <w:u w:val="none"/>
      <w:shd w:val="clear" w:color="auto" w:fill="FFFFFF"/>
    </w:rPr>
  </w:style>
  <w:style w:type="character" w:customStyle="1" w:styleId="Bodytext249pt1">
    <w:name w:val="Body text (24) + 9 pt1"/>
    <w:aliases w:val="Bold6"/>
    <w:basedOn w:val="Bodytext24"/>
    <w:uiPriority w:val="99"/>
    <w:rsid w:val="00B9381C"/>
    <w:rPr>
      <w:rFonts w:ascii="Times New Roman" w:hAnsi="Times New Roman" w:cs="Times New Roman"/>
      <w:b/>
      <w:bCs/>
      <w:sz w:val="18"/>
      <w:szCs w:val="18"/>
      <w:u w:val="none"/>
      <w:shd w:val="clear" w:color="auto" w:fill="FFFFFF"/>
    </w:rPr>
  </w:style>
  <w:style w:type="character" w:customStyle="1" w:styleId="Bodytext15Exact">
    <w:name w:val="Body text (15) Exact"/>
    <w:basedOn w:val="DefaultParagraphFont"/>
    <w:uiPriority w:val="99"/>
    <w:rsid w:val="00B9381C"/>
    <w:rPr>
      <w:rFonts w:ascii="Times New Roman" w:hAnsi="Times New Roman" w:cs="Times New Roman"/>
      <w:sz w:val="13"/>
      <w:szCs w:val="13"/>
      <w:u w:val="none"/>
    </w:rPr>
  </w:style>
  <w:style w:type="character" w:styleId="PageNumber">
    <w:name w:val="page number"/>
    <w:basedOn w:val="DefaultParagraphFont"/>
    <w:rsid w:val="00D61139"/>
  </w:style>
  <w:style w:type="paragraph" w:styleId="CommentText">
    <w:name w:val="annotation text"/>
    <w:basedOn w:val="Normal"/>
    <w:link w:val="CommentTextChar"/>
    <w:uiPriority w:val="99"/>
    <w:semiHidden/>
    <w:unhideWhenUsed/>
    <w:rsid w:val="00D61139"/>
  </w:style>
  <w:style w:type="character" w:customStyle="1" w:styleId="CommentTextChar">
    <w:name w:val="Comment Text Char"/>
    <w:basedOn w:val="DefaultParagraphFont"/>
    <w:link w:val="CommentText"/>
    <w:uiPriority w:val="99"/>
    <w:semiHidden/>
    <w:rsid w:val="00D61139"/>
    <w:rPr>
      <w:rFonts w:ascii="Times New Roman" w:eastAsia="Times New Roman" w:hAnsi="Times New Roman" w:cs="Times New Roman"/>
      <w:sz w:val="20"/>
      <w:szCs w:val="20"/>
      <w:lang w:val="sq-AL"/>
    </w:rPr>
  </w:style>
  <w:style w:type="paragraph" w:customStyle="1" w:styleId="Style10">
    <w:name w:val="Style 10"/>
    <w:basedOn w:val="Normal"/>
    <w:uiPriority w:val="99"/>
    <w:rsid w:val="00D61139"/>
    <w:pPr>
      <w:widowControl w:val="0"/>
      <w:autoSpaceDE w:val="0"/>
      <w:autoSpaceDN w:val="0"/>
      <w:adjustRightInd w:val="0"/>
      <w:ind w:left="72"/>
      <w:jc w:val="both"/>
    </w:pPr>
    <w:rPr>
      <w:color w:val="000000"/>
      <w:lang w:eastAsia="sq-AL"/>
    </w:rPr>
  </w:style>
  <w:style w:type="paragraph" w:styleId="BodyTextIndent">
    <w:name w:val="Body Text Indent"/>
    <w:basedOn w:val="Normal"/>
    <w:link w:val="BodyTextIndentChar"/>
    <w:uiPriority w:val="99"/>
    <w:unhideWhenUsed/>
    <w:rsid w:val="00D61139"/>
    <w:pPr>
      <w:spacing w:after="120"/>
      <w:ind w:left="360"/>
    </w:pPr>
    <w:rPr>
      <w:sz w:val="24"/>
      <w:szCs w:val="24"/>
    </w:rPr>
  </w:style>
  <w:style w:type="character" w:customStyle="1" w:styleId="BodyTextIndentChar">
    <w:name w:val="Body Text Indent Char"/>
    <w:basedOn w:val="DefaultParagraphFont"/>
    <w:link w:val="BodyTextIndent"/>
    <w:uiPriority w:val="99"/>
    <w:rsid w:val="00D61139"/>
    <w:rPr>
      <w:rFonts w:ascii="Times New Roman" w:eastAsia="Times New Roman" w:hAnsi="Times New Roman" w:cs="Times New Roman"/>
      <w:sz w:val="24"/>
      <w:szCs w:val="24"/>
      <w:lang w:val="sq-AL"/>
    </w:rPr>
  </w:style>
  <w:style w:type="character" w:customStyle="1" w:styleId="Bodytext8">
    <w:name w:val="Body text (8)_"/>
    <w:basedOn w:val="DefaultParagraphFont"/>
    <w:link w:val="Bodytext80"/>
    <w:rsid w:val="00D61139"/>
    <w:rPr>
      <w:rFonts w:ascii="Times New Roman" w:eastAsia="Times New Roman" w:hAnsi="Times New Roman"/>
      <w:i/>
      <w:iCs/>
      <w:sz w:val="30"/>
      <w:szCs w:val="30"/>
      <w:shd w:val="clear" w:color="auto" w:fill="FFFFFF"/>
    </w:rPr>
  </w:style>
  <w:style w:type="paragraph" w:customStyle="1" w:styleId="Bodytext80">
    <w:name w:val="Body text (8)"/>
    <w:basedOn w:val="Normal"/>
    <w:link w:val="Bodytext8"/>
    <w:rsid w:val="00D61139"/>
    <w:pPr>
      <w:widowControl w:val="0"/>
      <w:shd w:val="clear" w:color="auto" w:fill="FFFFFF"/>
      <w:spacing w:before="420" w:line="398" w:lineRule="exact"/>
      <w:ind w:hanging="660"/>
      <w:jc w:val="both"/>
    </w:pPr>
    <w:rPr>
      <w:rFonts w:cstheme="minorBidi"/>
      <w:i/>
      <w:iCs/>
      <w:sz w:val="30"/>
      <w:szCs w:val="30"/>
      <w:lang w:val="en-US"/>
    </w:rPr>
  </w:style>
  <w:style w:type="character" w:customStyle="1" w:styleId="Bodytext8Verdana12ptNotItalicSpacing0pt">
    <w:name w:val="Body text (8) + Verdana.12 pt.Not Italic.Spacing 0 pt"/>
    <w:basedOn w:val="Bodytext8"/>
    <w:rsid w:val="00D61139"/>
    <w:rPr>
      <w:rFonts w:ascii="Verdana" w:eastAsia="Verdana" w:hAnsi="Verdana" w:cs="Verdana"/>
      <w:b w:val="0"/>
      <w:bCs w:val="0"/>
      <w:i/>
      <w:iCs/>
      <w:smallCaps w:val="0"/>
      <w:strike w:val="0"/>
      <w:color w:val="000000"/>
      <w:spacing w:val="-10"/>
      <w:w w:val="100"/>
      <w:position w:val="0"/>
      <w:sz w:val="24"/>
      <w:szCs w:val="24"/>
      <w:u w:val="none"/>
      <w:shd w:val="clear" w:color="auto" w:fill="FFFFFF"/>
      <w:lang w:val="sq-AL" w:eastAsia="sq-AL" w:bidi="sq-AL"/>
    </w:rPr>
  </w:style>
  <w:style w:type="character" w:customStyle="1" w:styleId="Bodytext0">
    <w:name w:val="Body text_"/>
    <w:basedOn w:val="DefaultParagraphFont"/>
    <w:link w:val="BodyText1"/>
    <w:rsid w:val="00D61139"/>
    <w:rPr>
      <w:rFonts w:ascii="AngsanaUPC" w:eastAsia="AngsanaUPC" w:hAnsi="AngsanaUPC" w:cs="AngsanaUPC"/>
      <w:sz w:val="44"/>
      <w:szCs w:val="44"/>
      <w:shd w:val="clear" w:color="auto" w:fill="FFFFFF"/>
    </w:rPr>
  </w:style>
  <w:style w:type="paragraph" w:customStyle="1" w:styleId="BodyText1">
    <w:name w:val="Body Text1"/>
    <w:basedOn w:val="Normal"/>
    <w:link w:val="Bodytext0"/>
    <w:rsid w:val="00D61139"/>
    <w:pPr>
      <w:widowControl w:val="0"/>
      <w:shd w:val="clear" w:color="auto" w:fill="FFFFFF"/>
      <w:spacing w:after="1020" w:line="0" w:lineRule="atLeast"/>
      <w:ind w:hanging="520"/>
      <w:jc w:val="both"/>
    </w:pPr>
    <w:rPr>
      <w:rFonts w:ascii="AngsanaUPC" w:eastAsia="AngsanaUPC" w:hAnsi="AngsanaUPC" w:cs="AngsanaUPC"/>
      <w:sz w:val="44"/>
      <w:szCs w:val="44"/>
      <w:lang w:val="en-US"/>
    </w:rPr>
  </w:style>
  <w:style w:type="paragraph" w:customStyle="1" w:styleId="bodytext22">
    <w:name w:val="bodytext2"/>
    <w:basedOn w:val="Normal"/>
    <w:rsid w:val="00FE536F"/>
    <w:pPr>
      <w:spacing w:before="100" w:beforeAutospacing="1" w:after="100" w:afterAutospacing="1"/>
    </w:pPr>
    <w:rPr>
      <w:sz w:val="24"/>
      <w:szCs w:val="24"/>
      <w:lang w:eastAsia="sq-AL"/>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8764B2"/>
    <w:rPr>
      <w:lang w:val="en-US"/>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8764B2"/>
    <w:rPr>
      <w:rFonts w:ascii="Times New Roman" w:eastAsia="Times New Roman" w:hAnsi="Times New Roman" w:cs="Times New Roman"/>
      <w:sz w:val="20"/>
      <w:szCs w:val="20"/>
    </w:rPr>
  </w:style>
  <w:style w:type="paragraph" w:customStyle="1" w:styleId="BodyText23">
    <w:name w:val="Body Text2"/>
    <w:basedOn w:val="Normal"/>
    <w:rsid w:val="008051E2"/>
    <w:pPr>
      <w:widowControl w:val="0"/>
      <w:shd w:val="clear" w:color="auto" w:fill="FFFFFF"/>
      <w:spacing w:after="1020" w:line="0" w:lineRule="atLeast"/>
      <w:ind w:hanging="520"/>
      <w:jc w:val="both"/>
    </w:pPr>
    <w:rPr>
      <w:rFonts w:ascii="AngsanaUPC" w:eastAsia="AngsanaUPC" w:hAnsi="AngsanaUPC" w:cs="AngsanaUPC"/>
      <w:sz w:val="44"/>
      <w:szCs w:val="44"/>
      <w:lang w:eastAsia="sq-AL"/>
    </w:rPr>
  </w:style>
  <w:style w:type="character" w:styleId="Emphasis">
    <w:name w:val="Emphasis"/>
    <w:uiPriority w:val="20"/>
    <w:qFormat/>
    <w:rsid w:val="00AF67C7"/>
    <w:rPr>
      <w:i/>
      <w:iCs/>
    </w:rPr>
  </w:style>
  <w:style w:type="paragraph" w:customStyle="1" w:styleId="style1">
    <w:name w:val="style1"/>
    <w:basedOn w:val="Normal"/>
    <w:rsid w:val="00546D67"/>
    <w:pPr>
      <w:spacing w:before="100" w:beforeAutospacing="1" w:after="100" w:afterAutospacing="1"/>
    </w:pPr>
    <w:rPr>
      <w:sz w:val="24"/>
      <w:szCs w:val="24"/>
      <w:lang w:val="en-US"/>
    </w:rPr>
  </w:style>
  <w:style w:type="paragraph" w:customStyle="1" w:styleId="yiv9054272060ydpd1e0ec70msonormal">
    <w:name w:val="yiv9054272060ydpd1e0ec70msonormal"/>
    <w:basedOn w:val="Normal"/>
    <w:rsid w:val="00343517"/>
    <w:pPr>
      <w:spacing w:before="100" w:beforeAutospacing="1" w:after="100" w:afterAutospacing="1"/>
    </w:pPr>
    <w:rPr>
      <w:sz w:val="24"/>
      <w:szCs w:val="24"/>
      <w:lang w:val="en-US"/>
    </w:rPr>
  </w:style>
  <w:style w:type="paragraph" w:customStyle="1" w:styleId="tekstiri">
    <w:name w:val="tekst i ri"/>
    <w:uiPriority w:val="99"/>
    <w:rsid w:val="00343517"/>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40" w:lineRule="atLeast"/>
      <w:ind w:right="1"/>
      <w:jc w:val="both"/>
    </w:pPr>
    <w:rPr>
      <w:rFonts w:ascii="CG Times" w:eastAsia="Calibri" w:hAnsi="CG Times" w:cs="CG Times"/>
    </w:rPr>
  </w:style>
  <w:style w:type="character" w:styleId="FootnoteReference">
    <w:name w:val="footnote reference"/>
    <w:uiPriority w:val="99"/>
    <w:semiHidden/>
    <w:unhideWhenUsed/>
    <w:rsid w:val="007234FB"/>
    <w:rPr>
      <w:vertAlign w:val="superscript"/>
    </w:rPr>
  </w:style>
  <w:style w:type="paragraph" w:customStyle="1" w:styleId="style20">
    <w:name w:val="style20"/>
    <w:basedOn w:val="Normal"/>
    <w:rsid w:val="00314610"/>
    <w:pPr>
      <w:spacing w:before="100" w:beforeAutospacing="1" w:after="100" w:afterAutospacing="1"/>
    </w:pPr>
    <w:rPr>
      <w:sz w:val="24"/>
      <w:szCs w:val="24"/>
      <w:lang w:eastAsia="sq-AL"/>
    </w:rPr>
  </w:style>
  <w:style w:type="character" w:customStyle="1" w:styleId="fontstyle31">
    <w:name w:val="fontstyle31"/>
    <w:basedOn w:val="DefaultParagraphFont"/>
    <w:rsid w:val="00314610"/>
  </w:style>
  <w:style w:type="paragraph" w:styleId="BalloonText">
    <w:name w:val="Balloon Text"/>
    <w:basedOn w:val="Normal"/>
    <w:link w:val="BalloonTextChar"/>
    <w:uiPriority w:val="99"/>
    <w:semiHidden/>
    <w:unhideWhenUsed/>
    <w:rsid w:val="00E118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8AA"/>
    <w:rPr>
      <w:rFonts w:ascii="Segoe UI" w:eastAsia="Times New Roman"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155">
      <w:bodyDiv w:val="1"/>
      <w:marLeft w:val="0"/>
      <w:marRight w:val="0"/>
      <w:marTop w:val="0"/>
      <w:marBottom w:val="0"/>
      <w:divBdr>
        <w:top w:val="none" w:sz="0" w:space="0" w:color="auto"/>
        <w:left w:val="none" w:sz="0" w:space="0" w:color="auto"/>
        <w:bottom w:val="none" w:sz="0" w:space="0" w:color="auto"/>
        <w:right w:val="none" w:sz="0" w:space="0" w:color="auto"/>
      </w:divBdr>
    </w:div>
    <w:div w:id="436564227">
      <w:bodyDiv w:val="1"/>
      <w:marLeft w:val="0"/>
      <w:marRight w:val="0"/>
      <w:marTop w:val="0"/>
      <w:marBottom w:val="0"/>
      <w:divBdr>
        <w:top w:val="none" w:sz="0" w:space="0" w:color="auto"/>
        <w:left w:val="none" w:sz="0" w:space="0" w:color="auto"/>
        <w:bottom w:val="none" w:sz="0" w:space="0" w:color="auto"/>
        <w:right w:val="none" w:sz="0" w:space="0" w:color="auto"/>
      </w:divBdr>
    </w:div>
    <w:div w:id="485391249">
      <w:bodyDiv w:val="1"/>
      <w:marLeft w:val="0"/>
      <w:marRight w:val="0"/>
      <w:marTop w:val="0"/>
      <w:marBottom w:val="0"/>
      <w:divBdr>
        <w:top w:val="none" w:sz="0" w:space="0" w:color="auto"/>
        <w:left w:val="none" w:sz="0" w:space="0" w:color="auto"/>
        <w:bottom w:val="none" w:sz="0" w:space="0" w:color="auto"/>
        <w:right w:val="none" w:sz="0" w:space="0" w:color="auto"/>
      </w:divBdr>
    </w:div>
    <w:div w:id="553155390">
      <w:bodyDiv w:val="1"/>
      <w:marLeft w:val="0"/>
      <w:marRight w:val="0"/>
      <w:marTop w:val="0"/>
      <w:marBottom w:val="0"/>
      <w:divBdr>
        <w:top w:val="none" w:sz="0" w:space="0" w:color="auto"/>
        <w:left w:val="none" w:sz="0" w:space="0" w:color="auto"/>
        <w:bottom w:val="none" w:sz="0" w:space="0" w:color="auto"/>
        <w:right w:val="none" w:sz="0" w:space="0" w:color="auto"/>
      </w:divBdr>
    </w:div>
    <w:div w:id="646322222">
      <w:bodyDiv w:val="1"/>
      <w:marLeft w:val="0"/>
      <w:marRight w:val="0"/>
      <w:marTop w:val="0"/>
      <w:marBottom w:val="0"/>
      <w:divBdr>
        <w:top w:val="none" w:sz="0" w:space="0" w:color="auto"/>
        <w:left w:val="none" w:sz="0" w:space="0" w:color="auto"/>
        <w:bottom w:val="none" w:sz="0" w:space="0" w:color="auto"/>
        <w:right w:val="none" w:sz="0" w:space="0" w:color="auto"/>
      </w:divBdr>
    </w:div>
    <w:div w:id="822501803">
      <w:bodyDiv w:val="1"/>
      <w:marLeft w:val="0"/>
      <w:marRight w:val="0"/>
      <w:marTop w:val="0"/>
      <w:marBottom w:val="0"/>
      <w:divBdr>
        <w:top w:val="none" w:sz="0" w:space="0" w:color="auto"/>
        <w:left w:val="none" w:sz="0" w:space="0" w:color="auto"/>
        <w:bottom w:val="none" w:sz="0" w:space="0" w:color="auto"/>
        <w:right w:val="none" w:sz="0" w:space="0" w:color="auto"/>
      </w:divBdr>
    </w:div>
    <w:div w:id="967977620">
      <w:bodyDiv w:val="1"/>
      <w:marLeft w:val="0"/>
      <w:marRight w:val="0"/>
      <w:marTop w:val="0"/>
      <w:marBottom w:val="0"/>
      <w:divBdr>
        <w:top w:val="none" w:sz="0" w:space="0" w:color="auto"/>
        <w:left w:val="none" w:sz="0" w:space="0" w:color="auto"/>
        <w:bottom w:val="none" w:sz="0" w:space="0" w:color="auto"/>
        <w:right w:val="none" w:sz="0" w:space="0" w:color="auto"/>
      </w:divBdr>
    </w:div>
    <w:div w:id="1238782727">
      <w:bodyDiv w:val="1"/>
      <w:marLeft w:val="0"/>
      <w:marRight w:val="0"/>
      <w:marTop w:val="0"/>
      <w:marBottom w:val="0"/>
      <w:divBdr>
        <w:top w:val="none" w:sz="0" w:space="0" w:color="auto"/>
        <w:left w:val="none" w:sz="0" w:space="0" w:color="auto"/>
        <w:bottom w:val="none" w:sz="0" w:space="0" w:color="auto"/>
        <w:right w:val="none" w:sz="0" w:space="0" w:color="auto"/>
      </w:divBdr>
      <w:divsChild>
        <w:div w:id="542981296">
          <w:marLeft w:val="0"/>
          <w:marRight w:val="0"/>
          <w:marTop w:val="0"/>
          <w:marBottom w:val="0"/>
          <w:divBdr>
            <w:top w:val="none" w:sz="0" w:space="0" w:color="auto"/>
            <w:left w:val="none" w:sz="0" w:space="0" w:color="auto"/>
            <w:bottom w:val="none" w:sz="0" w:space="0" w:color="auto"/>
            <w:right w:val="none" w:sz="0" w:space="0" w:color="auto"/>
          </w:divBdr>
        </w:div>
        <w:div w:id="1351641815">
          <w:marLeft w:val="0"/>
          <w:marRight w:val="0"/>
          <w:marTop w:val="0"/>
          <w:marBottom w:val="0"/>
          <w:divBdr>
            <w:top w:val="none" w:sz="0" w:space="0" w:color="auto"/>
            <w:left w:val="none" w:sz="0" w:space="0" w:color="auto"/>
            <w:bottom w:val="none" w:sz="0" w:space="0" w:color="auto"/>
            <w:right w:val="none" w:sz="0" w:space="0" w:color="auto"/>
          </w:divBdr>
        </w:div>
        <w:div w:id="1825857034">
          <w:marLeft w:val="0"/>
          <w:marRight w:val="0"/>
          <w:marTop w:val="0"/>
          <w:marBottom w:val="0"/>
          <w:divBdr>
            <w:top w:val="none" w:sz="0" w:space="0" w:color="auto"/>
            <w:left w:val="none" w:sz="0" w:space="0" w:color="auto"/>
            <w:bottom w:val="none" w:sz="0" w:space="0" w:color="auto"/>
            <w:right w:val="none" w:sz="0" w:space="0" w:color="auto"/>
          </w:divBdr>
        </w:div>
      </w:divsChild>
    </w:div>
    <w:div w:id="1257402253">
      <w:bodyDiv w:val="1"/>
      <w:marLeft w:val="0"/>
      <w:marRight w:val="0"/>
      <w:marTop w:val="0"/>
      <w:marBottom w:val="0"/>
      <w:divBdr>
        <w:top w:val="none" w:sz="0" w:space="0" w:color="auto"/>
        <w:left w:val="none" w:sz="0" w:space="0" w:color="auto"/>
        <w:bottom w:val="none" w:sz="0" w:space="0" w:color="auto"/>
        <w:right w:val="none" w:sz="0" w:space="0" w:color="auto"/>
      </w:divBdr>
      <w:divsChild>
        <w:div w:id="1288780672">
          <w:marLeft w:val="0"/>
          <w:marRight w:val="0"/>
          <w:marTop w:val="0"/>
          <w:marBottom w:val="0"/>
          <w:divBdr>
            <w:top w:val="none" w:sz="0" w:space="0" w:color="auto"/>
            <w:left w:val="none" w:sz="0" w:space="0" w:color="auto"/>
            <w:bottom w:val="none" w:sz="0" w:space="0" w:color="auto"/>
            <w:right w:val="none" w:sz="0" w:space="0" w:color="auto"/>
          </w:divBdr>
        </w:div>
        <w:div w:id="1056591499">
          <w:marLeft w:val="0"/>
          <w:marRight w:val="0"/>
          <w:marTop w:val="0"/>
          <w:marBottom w:val="0"/>
          <w:divBdr>
            <w:top w:val="none" w:sz="0" w:space="0" w:color="auto"/>
            <w:left w:val="none" w:sz="0" w:space="0" w:color="auto"/>
            <w:bottom w:val="none" w:sz="0" w:space="0" w:color="auto"/>
            <w:right w:val="none" w:sz="0" w:space="0" w:color="auto"/>
          </w:divBdr>
        </w:div>
      </w:divsChild>
    </w:div>
    <w:div w:id="1365668826">
      <w:bodyDiv w:val="1"/>
      <w:marLeft w:val="0"/>
      <w:marRight w:val="0"/>
      <w:marTop w:val="0"/>
      <w:marBottom w:val="0"/>
      <w:divBdr>
        <w:top w:val="none" w:sz="0" w:space="0" w:color="auto"/>
        <w:left w:val="none" w:sz="0" w:space="0" w:color="auto"/>
        <w:bottom w:val="none" w:sz="0" w:space="0" w:color="auto"/>
        <w:right w:val="none" w:sz="0" w:space="0" w:color="auto"/>
      </w:divBdr>
    </w:div>
    <w:div w:id="1422291777">
      <w:bodyDiv w:val="1"/>
      <w:marLeft w:val="0"/>
      <w:marRight w:val="0"/>
      <w:marTop w:val="0"/>
      <w:marBottom w:val="0"/>
      <w:divBdr>
        <w:top w:val="none" w:sz="0" w:space="0" w:color="auto"/>
        <w:left w:val="none" w:sz="0" w:space="0" w:color="auto"/>
        <w:bottom w:val="none" w:sz="0" w:space="0" w:color="auto"/>
        <w:right w:val="none" w:sz="0" w:space="0" w:color="auto"/>
      </w:divBdr>
    </w:div>
    <w:div w:id="1557624908">
      <w:bodyDiv w:val="1"/>
      <w:marLeft w:val="0"/>
      <w:marRight w:val="0"/>
      <w:marTop w:val="0"/>
      <w:marBottom w:val="0"/>
      <w:divBdr>
        <w:top w:val="none" w:sz="0" w:space="0" w:color="auto"/>
        <w:left w:val="none" w:sz="0" w:space="0" w:color="auto"/>
        <w:bottom w:val="none" w:sz="0" w:space="0" w:color="auto"/>
        <w:right w:val="none" w:sz="0" w:space="0" w:color="auto"/>
      </w:divBdr>
    </w:div>
    <w:div w:id="1603225276">
      <w:bodyDiv w:val="1"/>
      <w:marLeft w:val="0"/>
      <w:marRight w:val="0"/>
      <w:marTop w:val="0"/>
      <w:marBottom w:val="0"/>
      <w:divBdr>
        <w:top w:val="none" w:sz="0" w:space="0" w:color="auto"/>
        <w:left w:val="none" w:sz="0" w:space="0" w:color="auto"/>
        <w:bottom w:val="none" w:sz="0" w:space="0" w:color="auto"/>
        <w:right w:val="none" w:sz="0" w:space="0" w:color="auto"/>
      </w:divBdr>
    </w:div>
    <w:div w:id="1841042189">
      <w:bodyDiv w:val="1"/>
      <w:marLeft w:val="0"/>
      <w:marRight w:val="0"/>
      <w:marTop w:val="0"/>
      <w:marBottom w:val="0"/>
      <w:divBdr>
        <w:top w:val="none" w:sz="0" w:space="0" w:color="auto"/>
        <w:left w:val="none" w:sz="0" w:space="0" w:color="auto"/>
        <w:bottom w:val="none" w:sz="0" w:space="0" w:color="auto"/>
        <w:right w:val="none" w:sz="0" w:space="0" w:color="auto"/>
      </w:divBdr>
    </w:div>
    <w:div w:id="1929725433">
      <w:bodyDiv w:val="1"/>
      <w:marLeft w:val="0"/>
      <w:marRight w:val="0"/>
      <w:marTop w:val="0"/>
      <w:marBottom w:val="0"/>
      <w:divBdr>
        <w:top w:val="none" w:sz="0" w:space="0" w:color="auto"/>
        <w:left w:val="none" w:sz="0" w:space="0" w:color="auto"/>
        <w:bottom w:val="none" w:sz="0" w:space="0" w:color="auto"/>
        <w:right w:val="none" w:sz="0" w:space="0" w:color="auto"/>
      </w:divBdr>
    </w:div>
    <w:div w:id="1988242836">
      <w:bodyDiv w:val="1"/>
      <w:marLeft w:val="0"/>
      <w:marRight w:val="0"/>
      <w:marTop w:val="0"/>
      <w:marBottom w:val="0"/>
      <w:divBdr>
        <w:top w:val="none" w:sz="0" w:space="0" w:color="auto"/>
        <w:left w:val="none" w:sz="0" w:space="0" w:color="auto"/>
        <w:bottom w:val="none" w:sz="0" w:space="0" w:color="auto"/>
        <w:right w:val="none" w:sz="0" w:space="0" w:color="auto"/>
      </w:divBdr>
      <w:divsChild>
        <w:div w:id="2018992586">
          <w:marLeft w:val="0"/>
          <w:marRight w:val="0"/>
          <w:marTop w:val="0"/>
          <w:marBottom w:val="0"/>
          <w:divBdr>
            <w:top w:val="none" w:sz="0" w:space="0" w:color="auto"/>
            <w:left w:val="none" w:sz="0" w:space="0" w:color="auto"/>
            <w:bottom w:val="none" w:sz="0" w:space="0" w:color="auto"/>
            <w:right w:val="none" w:sz="0" w:space="0" w:color="auto"/>
          </w:divBdr>
        </w:div>
        <w:div w:id="8518401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4925</Words>
  <Characters>28078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Valjona Haxhiraj</dc:creator>
  <cp:keywords/>
  <dc:description/>
  <cp:lastModifiedBy>AM</cp:lastModifiedBy>
  <cp:revision>2</cp:revision>
  <cp:lastPrinted>2026-05-15T08:37:00Z</cp:lastPrinted>
  <dcterms:created xsi:type="dcterms:W3CDTF">2026-05-18T13:41:00Z</dcterms:created>
  <dcterms:modified xsi:type="dcterms:W3CDTF">2026-05-18T13:41:00Z</dcterms:modified>
</cp:coreProperties>
</file>