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25BB" w14:textId="77777777" w:rsidR="007040A7" w:rsidRDefault="007040A7" w:rsidP="00C04DD5">
      <w:pPr>
        <w:tabs>
          <w:tab w:val="num" w:pos="720"/>
        </w:tabs>
        <w:spacing w:line="276" w:lineRule="auto"/>
        <w:ind w:left="1080" w:hanging="720"/>
        <w:jc w:val="both"/>
      </w:pPr>
    </w:p>
    <w:p w14:paraId="7784C1D1" w14:textId="41B6E711" w:rsidR="00E624C3" w:rsidRDefault="00E624C3" w:rsidP="00C04DD5">
      <w:pPr>
        <w:spacing w:line="276" w:lineRule="auto"/>
        <w:jc w:val="center"/>
        <w:rPr>
          <w:i/>
          <w:u w:val="single"/>
        </w:rPr>
      </w:pPr>
      <w:r>
        <w:rPr>
          <w:i/>
          <w:u w:val="single"/>
        </w:rPr>
        <w:t>Tryezë e rrumbullakët</w:t>
      </w:r>
    </w:p>
    <w:p w14:paraId="3D020A39" w14:textId="77777777" w:rsidR="00E624C3" w:rsidRDefault="00E624C3" w:rsidP="00C04DD5">
      <w:pPr>
        <w:spacing w:line="276" w:lineRule="auto"/>
        <w:jc w:val="center"/>
        <w:rPr>
          <w:i/>
          <w:u w:val="single"/>
        </w:rPr>
      </w:pPr>
      <w:r>
        <w:rPr>
          <w:i/>
          <w:u w:val="single"/>
        </w:rPr>
        <w:t>Mbi Drejtësinë Administrative: Perspektiva krahasuese nga Shqipëria dhe Austria</w:t>
      </w:r>
    </w:p>
    <w:p w14:paraId="20CB530A" w14:textId="673024D6" w:rsidR="00E624C3" w:rsidRDefault="00E624C3" w:rsidP="00C04DD5">
      <w:pPr>
        <w:spacing w:line="276" w:lineRule="auto"/>
        <w:jc w:val="center"/>
        <w:rPr>
          <w:i/>
          <w:u w:val="single"/>
        </w:rPr>
      </w:pPr>
      <w:r>
        <w:rPr>
          <w:i/>
          <w:u w:val="single"/>
        </w:rPr>
        <w:t xml:space="preserve"> </w:t>
      </w:r>
    </w:p>
    <w:p w14:paraId="1DCCB4F6" w14:textId="0F071E4E" w:rsidR="007040A7" w:rsidRDefault="007040A7" w:rsidP="00C04DD5">
      <w:pPr>
        <w:spacing w:line="276" w:lineRule="auto"/>
        <w:jc w:val="center"/>
        <w:rPr>
          <w:i/>
          <w:u w:val="single"/>
        </w:rPr>
      </w:pPr>
      <w:r>
        <w:rPr>
          <w:i/>
          <w:u w:val="single"/>
        </w:rPr>
        <w:t>Takim i gjyqtarëve të juridiksionit administrativ të Austrisë dhe Shqipërisë</w:t>
      </w:r>
    </w:p>
    <w:p w14:paraId="04EBDA68" w14:textId="77777777" w:rsidR="00E624C3" w:rsidRDefault="00E624C3" w:rsidP="00E624C3">
      <w:pPr>
        <w:spacing w:line="276" w:lineRule="auto"/>
        <w:jc w:val="center"/>
        <w:rPr>
          <w:i/>
          <w:u w:val="single"/>
        </w:rPr>
      </w:pPr>
      <w:r>
        <w:rPr>
          <w:i/>
          <w:u w:val="single"/>
        </w:rPr>
        <w:t>Fjalë përshëndetëse</w:t>
      </w:r>
    </w:p>
    <w:p w14:paraId="1F2260E4" w14:textId="77777777" w:rsidR="00E624C3" w:rsidRDefault="00E624C3" w:rsidP="00C04DD5">
      <w:pPr>
        <w:spacing w:line="276" w:lineRule="auto"/>
        <w:jc w:val="center"/>
        <w:rPr>
          <w:i/>
          <w:u w:val="single"/>
        </w:rPr>
      </w:pPr>
    </w:p>
    <w:p w14:paraId="3CB55DE3" w14:textId="14DF98B2" w:rsidR="007040A7" w:rsidRDefault="007040A7" w:rsidP="00C04DD5">
      <w:pPr>
        <w:spacing w:line="276" w:lineRule="auto"/>
        <w:jc w:val="both"/>
        <w:rPr>
          <w:i/>
          <w:u w:val="single"/>
        </w:rPr>
      </w:pPr>
    </w:p>
    <w:p w14:paraId="2EFB87E4" w14:textId="6643C8A7" w:rsidR="00F04761" w:rsidRPr="00F04761" w:rsidRDefault="00F04761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 xml:space="preserve">Të nderuar </w:t>
      </w:r>
      <w:r>
        <w:rPr>
          <w:iCs/>
        </w:rPr>
        <w:t>g</w:t>
      </w:r>
      <w:r w:rsidRPr="00F04761">
        <w:rPr>
          <w:iCs/>
        </w:rPr>
        <w:t>jy</w:t>
      </w:r>
      <w:r>
        <w:rPr>
          <w:iCs/>
        </w:rPr>
        <w:t>qtarë</w:t>
      </w:r>
      <w:r w:rsidRPr="00F04761">
        <w:rPr>
          <w:iCs/>
        </w:rPr>
        <w:t xml:space="preserve">, </w:t>
      </w:r>
      <w:r>
        <w:rPr>
          <w:iCs/>
        </w:rPr>
        <w:t>k</w:t>
      </w:r>
      <w:r w:rsidRPr="00F04761">
        <w:rPr>
          <w:iCs/>
        </w:rPr>
        <w:t>oleg</w:t>
      </w:r>
      <w:r>
        <w:rPr>
          <w:iCs/>
        </w:rPr>
        <w:t>ë nga Austria dhe Shqipëria,</w:t>
      </w:r>
    </w:p>
    <w:p w14:paraId="0298FE83" w14:textId="77777777" w:rsidR="00F04761" w:rsidRPr="00F04761" w:rsidRDefault="00F04761" w:rsidP="00C04DD5">
      <w:pPr>
        <w:spacing w:line="276" w:lineRule="auto"/>
        <w:jc w:val="both"/>
        <w:rPr>
          <w:iCs/>
        </w:rPr>
      </w:pPr>
    </w:p>
    <w:p w14:paraId="72157A82" w14:textId="3462D41A" w:rsidR="00F04761" w:rsidRPr="00F04761" w:rsidRDefault="00F04761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>Është një kënaqësi dhe nder i veçantë të marr pjesë në këtë forum që bashkon gjyqtarë administrativë</w:t>
      </w:r>
      <w:r w:rsidR="00E624C3">
        <w:rPr>
          <w:iCs/>
        </w:rPr>
        <w:t xml:space="preserve"> nga dy vende dhe juridiksione!</w:t>
      </w:r>
      <w:r w:rsidRPr="00F04761">
        <w:rPr>
          <w:iCs/>
        </w:rPr>
        <w:t xml:space="preserve"> Dua të falënderoj organizatorët dhe të gjithë ju që keni ardhur me përkushtim për të ndarë përvojën dhe për të ndërtuar ura bashkëpunimi.</w:t>
      </w:r>
    </w:p>
    <w:p w14:paraId="3D09B71A" w14:textId="77777777" w:rsidR="00F04761" w:rsidRPr="00F04761" w:rsidRDefault="00F04761" w:rsidP="00C04DD5">
      <w:pPr>
        <w:spacing w:line="276" w:lineRule="auto"/>
        <w:jc w:val="both"/>
        <w:rPr>
          <w:iCs/>
        </w:rPr>
      </w:pPr>
    </w:p>
    <w:p w14:paraId="2D5C55F5" w14:textId="4C14894A" w:rsidR="00E624C3" w:rsidRDefault="00E624C3" w:rsidP="00C04DD5">
      <w:pPr>
        <w:spacing w:line="276" w:lineRule="auto"/>
        <w:jc w:val="both"/>
        <w:rPr>
          <w:iCs/>
        </w:rPr>
      </w:pPr>
      <w:r>
        <w:rPr>
          <w:iCs/>
        </w:rPr>
        <w:t xml:space="preserve">E drejta administrative përfshin zgjidhjen e konflikteve ndërmjet qytetarit dhe administratës </w:t>
      </w:r>
      <w:r w:rsidR="00A80C69">
        <w:rPr>
          <w:iCs/>
        </w:rPr>
        <w:t>shtet</w:t>
      </w:r>
      <w:r w:rsidR="00A80C69">
        <w:rPr>
          <w:u w:val="single"/>
        </w:rPr>
        <w:t>ë</w:t>
      </w:r>
      <w:r>
        <w:rPr>
          <w:iCs/>
        </w:rPr>
        <w:t>rore, si pjesë e shtetit dhe kur gjyqtarët administrativë mblidhen bashkë, mendoj se, sidoqëtëjetë, ndihet një frymë në favor të qytetarit. Mendoj se kjo ndodh për shkakun se vetë takimi dhe shkëmbimi i përvojave na bën më të përgjegjshëm, më të aftë dhe më të guximshëm për ta mbrojtur dhe për të qenë në anën e qytetarit!</w:t>
      </w:r>
    </w:p>
    <w:p w14:paraId="0B7D9541" w14:textId="77777777" w:rsidR="00E624C3" w:rsidRDefault="00E624C3" w:rsidP="00C04DD5">
      <w:pPr>
        <w:spacing w:line="276" w:lineRule="auto"/>
        <w:jc w:val="both"/>
        <w:rPr>
          <w:iCs/>
        </w:rPr>
      </w:pPr>
    </w:p>
    <w:p w14:paraId="2EB4CB14" w14:textId="55BFABFF" w:rsidR="00F04761" w:rsidRDefault="00F04761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>Gjyqësia administrative ka një rol të veçantë në arkitekturën kushtetuese të çdo shteti demokratik. Ndërsa gjykatat civile e penale merren shpesh me konfliktet ndërmjet individëve, gjykatat administrative merren me raportin më delikat: atë midis individit dhe shtetit. Ky është raporti që përcakton besimin e qytetarëve tek institucioni publik. Nëse gjykatat tona arrijnë ta garantojnë këtë balancë, ne nuk japim vetëm drejtësi në një çështje të veçantë, por kontribuojmë në forcimin e demokracisë.</w:t>
      </w:r>
    </w:p>
    <w:p w14:paraId="3536334C" w14:textId="77777777" w:rsidR="00F04761" w:rsidRDefault="00F04761" w:rsidP="00C04DD5">
      <w:pPr>
        <w:spacing w:line="276" w:lineRule="auto"/>
        <w:jc w:val="both"/>
        <w:rPr>
          <w:iCs/>
        </w:rPr>
      </w:pPr>
    </w:p>
    <w:p w14:paraId="38C22D3F" w14:textId="3B1902CB" w:rsidR="00F04761" w:rsidRPr="00F04761" w:rsidRDefault="00F04761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>Administrata publike është “fytyra e parë e shtetit” me të cilën qytetarët përballen çdo ditë. Për këtë arsye, gjykatat administrative janë rojtare të ligjit</w:t>
      </w:r>
      <w:r w:rsidR="001822E0">
        <w:rPr>
          <w:iCs/>
        </w:rPr>
        <w:t>, por</w:t>
      </w:r>
      <w:r w:rsidRPr="00F04761">
        <w:rPr>
          <w:iCs/>
        </w:rPr>
        <w:t xml:space="preserve"> dhe garantë të besimit qytetar. </w:t>
      </w:r>
      <w:r>
        <w:rPr>
          <w:iCs/>
        </w:rPr>
        <w:t xml:space="preserve">Në këtë drejtim </w:t>
      </w:r>
      <w:r w:rsidRPr="00F04761">
        <w:rPr>
          <w:iCs/>
        </w:rPr>
        <w:t xml:space="preserve">Austria sjell një traditë të gjatë dhe të konsoliduar, që nga fillimi i shekullit XX, me një model të njohur e të admiruar të kontrollit gjyqësor mbi administratën. Shqipëria, megjithëse më e re në këtë fushë, </w:t>
      </w:r>
      <w:r>
        <w:rPr>
          <w:iCs/>
        </w:rPr>
        <w:t xml:space="preserve">prej vitit 2013, </w:t>
      </w:r>
      <w:r w:rsidRPr="00F04761">
        <w:rPr>
          <w:iCs/>
        </w:rPr>
        <w:t>ka bërë hapa të rëndësishëm në ndërtimin e gjykatave administrative dhe në krijimin e një jurisprudence që forcon shtetin e së drejtës dhe përafron sistemin tonë me standardet evropiane.</w:t>
      </w:r>
      <w:r>
        <w:rPr>
          <w:iCs/>
        </w:rPr>
        <w:t xml:space="preserve"> </w:t>
      </w:r>
    </w:p>
    <w:p w14:paraId="0C4EAAB3" w14:textId="77777777" w:rsidR="00F04761" w:rsidRPr="00F04761" w:rsidRDefault="00F04761" w:rsidP="00C04DD5">
      <w:pPr>
        <w:spacing w:line="276" w:lineRule="auto"/>
        <w:jc w:val="both"/>
        <w:rPr>
          <w:iCs/>
        </w:rPr>
      </w:pPr>
    </w:p>
    <w:p w14:paraId="6479FE16" w14:textId="1B898977" w:rsidR="00F04761" w:rsidRDefault="00F04761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 xml:space="preserve">Në vend që të shohim dallimet, është më frytdhënëse të shohim </w:t>
      </w:r>
      <w:r>
        <w:rPr>
          <w:iCs/>
        </w:rPr>
        <w:t xml:space="preserve">afërsitë dhe </w:t>
      </w:r>
      <w:r w:rsidRPr="00F04761">
        <w:rPr>
          <w:iCs/>
        </w:rPr>
        <w:t>plotësueshmërinë: Austria ofron eksperiencë të pjekur</w:t>
      </w:r>
      <w:r>
        <w:rPr>
          <w:iCs/>
        </w:rPr>
        <w:t xml:space="preserve"> dhe të qëndrueshme</w:t>
      </w:r>
      <w:r w:rsidRPr="00F04761">
        <w:rPr>
          <w:iCs/>
        </w:rPr>
        <w:t xml:space="preserve">, </w:t>
      </w:r>
      <w:r>
        <w:rPr>
          <w:iCs/>
        </w:rPr>
        <w:t>ajo</w:t>
      </w:r>
      <w:r w:rsidRPr="00F04761">
        <w:rPr>
          <w:iCs/>
        </w:rPr>
        <w:t xml:space="preserve"> ka një histori të gjatë dhe të pasur në këtë fushë. Sistemi i saj i dyfishtë, me Gjykatën Kushtetuese dhe Gjykatën </w:t>
      </w:r>
      <w:r>
        <w:rPr>
          <w:iCs/>
        </w:rPr>
        <w:t xml:space="preserve">Federale </w:t>
      </w:r>
      <w:r w:rsidRPr="00F04761">
        <w:rPr>
          <w:iCs/>
        </w:rPr>
        <w:t xml:space="preserve">Administrative, është një nga më të hershmit dhe më të njohurit në Evropë. Këto institucione kanë zhvilluar për dekada një jurisprudencë të qëndrueshme mbi proporcionalitetin, sigurinë juridike </w:t>
      </w:r>
      <w:r w:rsidRPr="00F04761">
        <w:rPr>
          <w:iCs/>
        </w:rPr>
        <w:lastRenderedPageBreak/>
        <w:t>dhe mbrojtjen e të drejtave të qytetarëve kundrejt shtetit. Ky model ka shërbyer si frymëzim për vende të tjera dhe sot përfaqëson një standard të lartë profesionalizmi.</w:t>
      </w:r>
    </w:p>
    <w:p w14:paraId="4CF60F1E" w14:textId="77777777" w:rsidR="00F04761" w:rsidRDefault="00F04761" w:rsidP="00C04DD5">
      <w:pPr>
        <w:spacing w:line="276" w:lineRule="auto"/>
        <w:jc w:val="both"/>
        <w:rPr>
          <w:iCs/>
        </w:rPr>
      </w:pPr>
    </w:p>
    <w:p w14:paraId="40F73C37" w14:textId="451C26BF" w:rsidR="00F04761" w:rsidRPr="00F04761" w:rsidRDefault="00F04761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>Në Shqipëri, gjy</w:t>
      </w:r>
      <w:r w:rsidR="00C04DD5">
        <w:rPr>
          <w:iCs/>
        </w:rPr>
        <w:t>kimi</w:t>
      </w:r>
      <w:r w:rsidRPr="00F04761">
        <w:rPr>
          <w:iCs/>
        </w:rPr>
        <w:t xml:space="preserve"> administrativ është </w:t>
      </w:r>
      <w:r w:rsidR="00C04DD5">
        <w:rPr>
          <w:iCs/>
        </w:rPr>
        <w:t>i ri</w:t>
      </w:r>
      <w:r w:rsidRPr="00F04761">
        <w:rPr>
          <w:iCs/>
        </w:rPr>
        <w:t xml:space="preserve">, por </w:t>
      </w:r>
      <w:r w:rsidR="00C04DD5">
        <w:rPr>
          <w:iCs/>
        </w:rPr>
        <w:t xml:space="preserve">ka luajtur një rol </w:t>
      </w:r>
      <w:r w:rsidRPr="00F04761">
        <w:rPr>
          <w:iCs/>
        </w:rPr>
        <w:t xml:space="preserve">shumë domethënës për tranzicionin demokratik. Krijimi i gjykatave administrative të specializuara dhe zhvillimi i një praktike gjyqësore gjithnjë në rritje kanë sjellë një ndryshim të madh. Sot, gjithnjë e më shumë qytetarë i drejtohen gjykatës </w:t>
      </w:r>
      <w:r w:rsidR="00C04DD5">
        <w:rPr>
          <w:iCs/>
        </w:rPr>
        <w:t xml:space="preserve">për të </w:t>
      </w:r>
      <w:r w:rsidRPr="00F04761">
        <w:rPr>
          <w:iCs/>
        </w:rPr>
        <w:t>kundër</w:t>
      </w:r>
      <w:r w:rsidR="00C04DD5">
        <w:rPr>
          <w:iCs/>
        </w:rPr>
        <w:t>shtuar</w:t>
      </w:r>
      <w:r w:rsidRPr="00F04761">
        <w:rPr>
          <w:iCs/>
        </w:rPr>
        <w:t xml:space="preserve"> </w:t>
      </w:r>
      <w:r w:rsidR="00C04DD5">
        <w:rPr>
          <w:iCs/>
        </w:rPr>
        <w:t xml:space="preserve">aktet </w:t>
      </w:r>
      <w:r w:rsidRPr="00F04761">
        <w:rPr>
          <w:iCs/>
        </w:rPr>
        <w:t>administrat</w:t>
      </w:r>
      <w:r w:rsidR="00C04DD5">
        <w:rPr>
          <w:iCs/>
        </w:rPr>
        <w:t xml:space="preserve">ive, gjë që </w:t>
      </w:r>
      <w:r w:rsidRPr="00F04761">
        <w:rPr>
          <w:iCs/>
        </w:rPr>
        <w:t xml:space="preserve">tregon rritjen e besimit </w:t>
      </w:r>
      <w:r w:rsidR="00C04DD5">
        <w:rPr>
          <w:iCs/>
        </w:rPr>
        <w:t xml:space="preserve">tek qytetarët se të </w:t>
      </w:r>
      <w:r w:rsidRPr="00F04761">
        <w:rPr>
          <w:iCs/>
        </w:rPr>
        <w:t>drejta</w:t>
      </w:r>
      <w:r w:rsidR="00C04DD5">
        <w:rPr>
          <w:iCs/>
        </w:rPr>
        <w:t>t e tyre</w:t>
      </w:r>
      <w:r w:rsidRPr="00F04761">
        <w:rPr>
          <w:iCs/>
        </w:rPr>
        <w:t xml:space="preserve"> mbrohe</w:t>
      </w:r>
      <w:r w:rsidR="00C04DD5">
        <w:rPr>
          <w:iCs/>
        </w:rPr>
        <w:t>n nga shkeljet e pushtetit publik</w:t>
      </w:r>
      <w:r w:rsidRPr="00F04761">
        <w:rPr>
          <w:iCs/>
        </w:rPr>
        <w:t xml:space="preserve">. </w:t>
      </w:r>
      <w:r w:rsidR="00C04DD5">
        <w:rPr>
          <w:iCs/>
        </w:rPr>
        <w:t xml:space="preserve">Sistemi i drejtësisë dhe veçanërisht ai gjyqësor përballet me sfida reale sot – </w:t>
      </w:r>
      <w:r w:rsidRPr="00F04761">
        <w:rPr>
          <w:iCs/>
        </w:rPr>
        <w:t>reforma</w:t>
      </w:r>
      <w:r w:rsidR="00C04DD5">
        <w:rPr>
          <w:iCs/>
        </w:rPr>
        <w:t xml:space="preserve"> të vazhdueshme dhe të thella, infrastrukturë jo të përshtatshme, nga</w:t>
      </w:r>
      <w:r w:rsidRPr="00F04761">
        <w:rPr>
          <w:iCs/>
        </w:rPr>
        <w:t>rkes</w:t>
      </w:r>
      <w:r w:rsidR="00C04DD5">
        <w:rPr>
          <w:iCs/>
        </w:rPr>
        <w:t>ë të</w:t>
      </w:r>
      <w:r w:rsidRPr="00F04761">
        <w:rPr>
          <w:iCs/>
        </w:rPr>
        <w:t xml:space="preserve"> lartë </w:t>
      </w:r>
      <w:r w:rsidR="00C04DD5">
        <w:rPr>
          <w:iCs/>
        </w:rPr>
        <w:t>të p</w:t>
      </w:r>
      <w:r w:rsidRPr="00F04761">
        <w:rPr>
          <w:iCs/>
        </w:rPr>
        <w:t>unës</w:t>
      </w:r>
      <w:r w:rsidR="00C04DD5">
        <w:rPr>
          <w:iCs/>
        </w:rPr>
        <w:t>, etj</w:t>
      </w:r>
      <w:r w:rsidR="00A80C69">
        <w:rPr>
          <w:iCs/>
        </w:rPr>
        <w:t>.</w:t>
      </w:r>
      <w:r w:rsidR="00C04DD5">
        <w:rPr>
          <w:iCs/>
        </w:rPr>
        <w:t xml:space="preserve"> - </w:t>
      </w:r>
      <w:r w:rsidRPr="00F04761">
        <w:rPr>
          <w:iCs/>
        </w:rPr>
        <w:t xml:space="preserve">por </w:t>
      </w:r>
      <w:r w:rsidR="00C04DD5">
        <w:rPr>
          <w:iCs/>
        </w:rPr>
        <w:t xml:space="preserve">misioni i tij mbetet i palëkundur: </w:t>
      </w:r>
      <w:r w:rsidRPr="00F04761">
        <w:rPr>
          <w:iCs/>
        </w:rPr>
        <w:t>forcimi i</w:t>
      </w:r>
      <w:r w:rsidR="00C04DD5">
        <w:rPr>
          <w:iCs/>
        </w:rPr>
        <w:t xml:space="preserve"> vazhdueshëm dhe pa kompromis i</w:t>
      </w:r>
      <w:r w:rsidRPr="00F04761">
        <w:rPr>
          <w:iCs/>
        </w:rPr>
        <w:t xml:space="preserve"> shtetit të së drejtës përmes kontrollit gjyqësor.</w:t>
      </w:r>
      <w:r w:rsidR="00C04DD5">
        <w:rPr>
          <w:iCs/>
        </w:rPr>
        <w:t xml:space="preserve"> Pikërisht, kjo është pika e takimit për të dy juridiksion</w:t>
      </w:r>
      <w:r w:rsidR="00C71A9D">
        <w:rPr>
          <w:iCs/>
        </w:rPr>
        <w:t>e</w:t>
      </w:r>
      <w:r w:rsidR="00C04DD5">
        <w:rPr>
          <w:iCs/>
        </w:rPr>
        <w:t xml:space="preserve">t: austriak dhe shqiptar, gjë që e bën dialogun </w:t>
      </w:r>
      <w:r w:rsidRPr="00F04761">
        <w:rPr>
          <w:iCs/>
        </w:rPr>
        <w:t>të vlefshëm për të dyja palët.</w:t>
      </w:r>
      <w:r w:rsidR="00C04DD5">
        <w:rPr>
          <w:iCs/>
        </w:rPr>
        <w:t xml:space="preserve"> </w:t>
      </w:r>
      <w:r w:rsidR="00C04DD5" w:rsidRPr="00C04DD5">
        <w:rPr>
          <w:iCs/>
        </w:rPr>
        <w:t>Në këtë kuptim, Austria dhe Shqipëria janë shembuj plotësues. Austria na tregon se si një traditë e gjatë konsolidon parime dhe standarde. Shqipëria tregon energjinë dhe guximin e një sistemi në ndërtim, që përpiqet të përafrohet me Evropën dhe të japë rezultate konkrete për qytetarët. Ky dialog është i vlefshëm për të dyja palët: Shqipëria mëson nga përvoja austriake, ndërsa Austria fiton një perspektivë të freskët nga një vend që ka kaluar shpejt nga tranzicioni në konsolidim.</w:t>
      </w:r>
    </w:p>
    <w:p w14:paraId="67CDE3BE" w14:textId="77777777" w:rsidR="00F04761" w:rsidRPr="00F04761" w:rsidRDefault="00F04761" w:rsidP="00C04DD5">
      <w:pPr>
        <w:spacing w:line="276" w:lineRule="auto"/>
        <w:jc w:val="both"/>
        <w:rPr>
          <w:iCs/>
        </w:rPr>
      </w:pPr>
    </w:p>
    <w:p w14:paraId="60A6E117" w14:textId="4AF83949" w:rsidR="00F04761" w:rsidRPr="00F04761" w:rsidRDefault="00F04761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>Sot, kur pushteti publik hyn në fusha gjithnjë e më të ndjeshme dhe të ndërlikuara, gjykatat administrative kanë një mision edhe më madhor: të mbrojnë qytetarët, të sigurojnë drejtësi efektive dhe të ndërtojnë ura besimi mes shoqërisë dhe shtetit.</w:t>
      </w:r>
      <w:r w:rsidR="00C04DD5">
        <w:rPr>
          <w:iCs/>
        </w:rPr>
        <w:t xml:space="preserve"> </w:t>
      </w:r>
      <w:r w:rsidR="00C04DD5" w:rsidRPr="00C04DD5">
        <w:rPr>
          <w:iCs/>
        </w:rPr>
        <w:t>Qytetarët kërkojnë jo vetëm që vendimet të jenë të drejta, por edhe të arsyetuara</w:t>
      </w:r>
      <w:r w:rsidR="00C04DD5">
        <w:rPr>
          <w:iCs/>
        </w:rPr>
        <w:t xml:space="preserve"> mirë e në gjuhë </w:t>
      </w:r>
      <w:r w:rsidR="00C04DD5" w:rsidRPr="00C04DD5">
        <w:rPr>
          <w:iCs/>
        </w:rPr>
        <w:t>të kuptueshme. Në një kohë kur teknologjia dhe digjitalizimi po ndryshojnë administratën, edhe gjykatat tona duhet të jenë të gatshme për t’u përballur me çështje të reja</w:t>
      </w:r>
      <w:r w:rsidR="00C04DD5">
        <w:rPr>
          <w:iCs/>
        </w:rPr>
        <w:t>, të cilat fillojnë n</w:t>
      </w:r>
      <w:r w:rsidR="00C04DD5" w:rsidRPr="00C04DD5">
        <w:rPr>
          <w:iCs/>
        </w:rPr>
        <w:t>ga mbrojtja e të dhënave personale, te transparenca e vendimmarrjes online. Kjo e bën dialogun tonë edhe më të nevojshëm.</w:t>
      </w:r>
    </w:p>
    <w:p w14:paraId="7D160CDD" w14:textId="77777777" w:rsidR="00F04761" w:rsidRPr="00F04761" w:rsidRDefault="00F04761" w:rsidP="00C04DD5">
      <w:pPr>
        <w:spacing w:line="276" w:lineRule="auto"/>
        <w:jc w:val="both"/>
        <w:rPr>
          <w:iCs/>
        </w:rPr>
      </w:pPr>
    </w:p>
    <w:p w14:paraId="0C9EB363" w14:textId="66B3B117" w:rsidR="00F04761" w:rsidRPr="00F04761" w:rsidRDefault="00F04761" w:rsidP="00C04DD5">
      <w:pPr>
        <w:spacing w:line="276" w:lineRule="auto"/>
        <w:jc w:val="both"/>
        <w:rPr>
          <w:iCs/>
        </w:rPr>
      </w:pPr>
      <w:r>
        <w:rPr>
          <w:iCs/>
        </w:rPr>
        <w:t>M</w:t>
      </w:r>
      <w:r w:rsidRPr="00F04761">
        <w:rPr>
          <w:iCs/>
        </w:rPr>
        <w:t>bi të gjitha, ky forum është një rast për të njohur njëri-tjetrin</w:t>
      </w:r>
      <w:r>
        <w:rPr>
          <w:iCs/>
        </w:rPr>
        <w:t>, jo thjesht si gjyqtarë por</w:t>
      </w:r>
      <w:r w:rsidRPr="00F04761">
        <w:rPr>
          <w:iCs/>
        </w:rPr>
        <w:t xml:space="preserve"> si njerëz. Një kafe e ndarë gjatë pushimit, një buzëqeshje apo një histori nga përditshmëria jonë si gjykatës, ndonjëherë vlejnë po aq sa librat e jurisprudencës.</w:t>
      </w:r>
      <w:r>
        <w:rPr>
          <w:iCs/>
        </w:rPr>
        <w:t xml:space="preserve"> </w:t>
      </w:r>
      <w:r w:rsidRPr="00F04761">
        <w:rPr>
          <w:iCs/>
        </w:rPr>
        <w:t>Prandaj, le të shfrytëzojmë këto ditë për të mësuar nga njëri-tjetri, për të frymëzuar njëri-tjetrin dhe për të ndërtuar ura të reja bashkëpunimi.</w:t>
      </w:r>
    </w:p>
    <w:p w14:paraId="3F54917D" w14:textId="77777777" w:rsidR="00F04761" w:rsidRPr="00F04761" w:rsidRDefault="00F04761" w:rsidP="00C04DD5">
      <w:pPr>
        <w:spacing w:line="276" w:lineRule="auto"/>
        <w:jc w:val="both"/>
        <w:rPr>
          <w:iCs/>
        </w:rPr>
      </w:pPr>
    </w:p>
    <w:p w14:paraId="4D1503DB" w14:textId="0F07C48E" w:rsidR="00C04DD5" w:rsidRPr="00C04DD5" w:rsidRDefault="000271BE" w:rsidP="00C04DD5">
      <w:pPr>
        <w:spacing w:line="276" w:lineRule="auto"/>
        <w:jc w:val="both"/>
        <w:rPr>
          <w:iCs/>
        </w:rPr>
      </w:pPr>
      <w:r>
        <w:rPr>
          <w:iCs/>
        </w:rPr>
        <w:t>Prandaj, l</w:t>
      </w:r>
      <w:r w:rsidR="00C04DD5" w:rsidRPr="00C04DD5">
        <w:rPr>
          <w:iCs/>
        </w:rPr>
        <w:t xml:space="preserve">e të shfrytëzojmë këto ditë për të mësuar nga njëri-tjetri, për të ndarë përvoja, </w:t>
      </w:r>
      <w:r>
        <w:rPr>
          <w:iCs/>
        </w:rPr>
        <w:t xml:space="preserve">për të frymëzuar njëri tjetrin, </w:t>
      </w:r>
      <w:r w:rsidR="00C04DD5" w:rsidRPr="00C04DD5">
        <w:rPr>
          <w:iCs/>
        </w:rPr>
        <w:t>për të ndërtuar ura midis sistemeve tona dhe</w:t>
      </w:r>
      <w:r>
        <w:rPr>
          <w:iCs/>
        </w:rPr>
        <w:t>,</w:t>
      </w:r>
      <w:r w:rsidR="00C04DD5" w:rsidRPr="00C04DD5">
        <w:rPr>
          <w:iCs/>
        </w:rPr>
        <w:t xml:space="preserve"> mbi të gjitha</w:t>
      </w:r>
      <w:r>
        <w:rPr>
          <w:iCs/>
        </w:rPr>
        <w:t>,</w:t>
      </w:r>
      <w:r w:rsidR="00C04DD5" w:rsidRPr="00C04DD5">
        <w:rPr>
          <w:iCs/>
        </w:rPr>
        <w:t xml:space="preserve"> për të përforcuar misionin tonë të përbashkët: të sigurojmë që administrata të veprojë gjithmonë nën sundimin e ligjit, dhe që drejtësia të jetë e arritshme për çdo qytetar.</w:t>
      </w:r>
    </w:p>
    <w:p w14:paraId="23863DA3" w14:textId="77777777" w:rsidR="00C04DD5" w:rsidRDefault="00C04DD5" w:rsidP="00C04DD5">
      <w:pPr>
        <w:spacing w:line="276" w:lineRule="auto"/>
        <w:jc w:val="both"/>
        <w:rPr>
          <w:iCs/>
        </w:rPr>
      </w:pPr>
    </w:p>
    <w:p w14:paraId="2A5E4EEA" w14:textId="34F645A8" w:rsidR="00F04761" w:rsidRPr="00F04761" w:rsidRDefault="000271BE" w:rsidP="00C04DD5">
      <w:pPr>
        <w:spacing w:line="276" w:lineRule="auto"/>
        <w:jc w:val="both"/>
        <w:rPr>
          <w:iCs/>
        </w:rPr>
      </w:pPr>
      <w:r>
        <w:rPr>
          <w:iCs/>
        </w:rPr>
        <w:t>N</w:t>
      </w:r>
      <w:r w:rsidRPr="00F04761">
        <w:rPr>
          <w:iCs/>
        </w:rPr>
        <w:t>ë shenjë respekti për miqtë tanë austriakë</w:t>
      </w:r>
      <w:r>
        <w:rPr>
          <w:iCs/>
        </w:rPr>
        <w:t>,</w:t>
      </w:r>
      <w:r w:rsidRPr="00F04761">
        <w:rPr>
          <w:iCs/>
        </w:rPr>
        <w:t xml:space="preserve"> </w:t>
      </w:r>
      <w:r>
        <w:rPr>
          <w:iCs/>
        </w:rPr>
        <w:t>m</w:t>
      </w:r>
      <w:r w:rsidR="00F04761" w:rsidRPr="00F04761">
        <w:rPr>
          <w:iCs/>
        </w:rPr>
        <w:t>ë lejoni të mbyll me një urim të thjeshtë në gj</w:t>
      </w:r>
      <w:r>
        <w:rPr>
          <w:iCs/>
        </w:rPr>
        <w:t>uhën e tyre</w:t>
      </w:r>
      <w:r w:rsidR="00F04761" w:rsidRPr="00F04761">
        <w:rPr>
          <w:iCs/>
        </w:rPr>
        <w:t>:</w:t>
      </w:r>
    </w:p>
    <w:p w14:paraId="7F062D10" w14:textId="77777777" w:rsidR="00F04761" w:rsidRPr="00F04761" w:rsidRDefault="00F04761" w:rsidP="00C04DD5">
      <w:pPr>
        <w:spacing w:line="276" w:lineRule="auto"/>
        <w:jc w:val="both"/>
        <w:rPr>
          <w:iCs/>
        </w:rPr>
      </w:pPr>
    </w:p>
    <w:p w14:paraId="2AFBB8A6" w14:textId="6DE8C091" w:rsidR="00F04761" w:rsidRPr="00C04DD5" w:rsidRDefault="00F04761" w:rsidP="00C04DD5">
      <w:pPr>
        <w:spacing w:line="276" w:lineRule="auto"/>
        <w:jc w:val="both"/>
        <w:rPr>
          <w:i/>
        </w:rPr>
      </w:pPr>
      <w:r w:rsidRPr="00C04DD5">
        <w:rPr>
          <w:i/>
        </w:rPr>
        <w:lastRenderedPageBreak/>
        <w:t xml:space="preserve">Möge unser Dialog Brücken bauen, </w:t>
      </w:r>
      <w:r w:rsidR="000271BE">
        <w:rPr>
          <w:i/>
        </w:rPr>
        <w:t>die lange halten!</w:t>
      </w:r>
    </w:p>
    <w:p w14:paraId="15E77945" w14:textId="65118F27" w:rsidR="00F04761" w:rsidRPr="00F04761" w:rsidRDefault="00F04761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>(</w:t>
      </w:r>
      <w:r>
        <w:rPr>
          <w:iCs/>
        </w:rPr>
        <w:t xml:space="preserve">Ndërtoftë </w:t>
      </w:r>
      <w:r w:rsidRPr="00F04761">
        <w:rPr>
          <w:iCs/>
        </w:rPr>
        <w:t xml:space="preserve">dialogu ynë ura </w:t>
      </w:r>
      <w:r>
        <w:rPr>
          <w:iCs/>
        </w:rPr>
        <w:t>të qëndrueshme</w:t>
      </w:r>
      <w:r w:rsidR="000271BE">
        <w:rPr>
          <w:iCs/>
        </w:rPr>
        <w:t>!</w:t>
      </w:r>
      <w:r w:rsidRPr="00F04761">
        <w:rPr>
          <w:iCs/>
        </w:rPr>
        <w:t>)</w:t>
      </w:r>
    </w:p>
    <w:p w14:paraId="7B301A36" w14:textId="77777777" w:rsidR="000271BE" w:rsidRDefault="000271BE" w:rsidP="00C04DD5">
      <w:pPr>
        <w:spacing w:line="276" w:lineRule="auto"/>
        <w:jc w:val="both"/>
        <w:rPr>
          <w:iCs/>
        </w:rPr>
      </w:pPr>
    </w:p>
    <w:p w14:paraId="335044F8" w14:textId="609F9485" w:rsidR="000271BE" w:rsidRDefault="000271BE" w:rsidP="00C04DD5">
      <w:pPr>
        <w:spacing w:line="276" w:lineRule="auto"/>
        <w:jc w:val="both"/>
        <w:rPr>
          <w:iCs/>
        </w:rPr>
      </w:pPr>
      <w:r>
        <w:rPr>
          <w:iCs/>
        </w:rPr>
        <w:t>Vielen dank!</w:t>
      </w:r>
    </w:p>
    <w:p w14:paraId="7AF8F42E" w14:textId="77777777" w:rsidR="000271BE" w:rsidRDefault="000271BE" w:rsidP="00C04DD5">
      <w:pPr>
        <w:spacing w:line="276" w:lineRule="auto"/>
        <w:jc w:val="both"/>
        <w:rPr>
          <w:iCs/>
        </w:rPr>
      </w:pPr>
    </w:p>
    <w:p w14:paraId="6C24120C" w14:textId="7A4369DB" w:rsidR="00F04761" w:rsidRPr="00F04761" w:rsidRDefault="000271BE" w:rsidP="00C04DD5">
      <w:pPr>
        <w:spacing w:line="276" w:lineRule="auto"/>
        <w:jc w:val="both"/>
        <w:rPr>
          <w:iCs/>
        </w:rPr>
      </w:pPr>
      <w:r w:rsidRPr="00F04761">
        <w:rPr>
          <w:iCs/>
        </w:rPr>
        <w:t>Ju f</w:t>
      </w:r>
      <w:r>
        <w:rPr>
          <w:iCs/>
        </w:rPr>
        <w:t xml:space="preserve">aleminderit shumë për vëmendjen! </w:t>
      </w:r>
    </w:p>
    <w:p w14:paraId="4BB4E121" w14:textId="77777777" w:rsidR="000271BE" w:rsidRDefault="000271BE" w:rsidP="00C04DD5">
      <w:pPr>
        <w:spacing w:line="276" w:lineRule="auto"/>
        <w:jc w:val="both"/>
        <w:rPr>
          <w:iCs/>
        </w:rPr>
      </w:pPr>
    </w:p>
    <w:p w14:paraId="1766FB15" w14:textId="3BBC8E89" w:rsidR="00F04761" w:rsidRPr="00F04761" w:rsidRDefault="00F04761" w:rsidP="00C04DD5">
      <w:pPr>
        <w:spacing w:line="276" w:lineRule="auto"/>
        <w:jc w:val="both"/>
        <w:rPr>
          <w:iCs/>
        </w:rPr>
      </w:pPr>
      <w:r>
        <w:rPr>
          <w:iCs/>
        </w:rPr>
        <w:t>P</w:t>
      </w:r>
      <w:r w:rsidRPr="00F04761">
        <w:rPr>
          <w:iCs/>
        </w:rPr>
        <w:t>unime të frytshme dhe një qëndrim të këndshëm!</w:t>
      </w:r>
    </w:p>
    <w:p w14:paraId="03695897" w14:textId="0740F185" w:rsidR="007040A7" w:rsidRPr="000271BE" w:rsidRDefault="007040A7" w:rsidP="00C04DD5">
      <w:pPr>
        <w:spacing w:line="276" w:lineRule="auto"/>
        <w:jc w:val="both"/>
      </w:pPr>
    </w:p>
    <w:p w14:paraId="617E31A3" w14:textId="3A90D337" w:rsidR="000271BE" w:rsidRPr="000271BE" w:rsidRDefault="000271BE" w:rsidP="00C04DD5">
      <w:pPr>
        <w:spacing w:line="276" w:lineRule="auto"/>
        <w:jc w:val="both"/>
      </w:pPr>
      <w:r w:rsidRPr="000271BE">
        <w:t>Dr. Ilir Panda</w:t>
      </w:r>
    </w:p>
    <w:p w14:paraId="76861D8B" w14:textId="77777777" w:rsidR="000271BE" w:rsidRDefault="000271BE" w:rsidP="00C04DD5">
      <w:pPr>
        <w:spacing w:line="276" w:lineRule="auto"/>
        <w:jc w:val="both"/>
      </w:pPr>
    </w:p>
    <w:p w14:paraId="6103B6BA" w14:textId="5ED6EE70" w:rsidR="000271BE" w:rsidRPr="000271BE" w:rsidRDefault="000271BE" w:rsidP="00C04DD5">
      <w:pPr>
        <w:spacing w:line="276" w:lineRule="auto"/>
        <w:jc w:val="both"/>
      </w:pPr>
      <w:r w:rsidRPr="000271BE">
        <w:t>Gjykata e Lartë e Shqipërisë</w:t>
      </w:r>
    </w:p>
    <w:p w14:paraId="4B702CB2" w14:textId="296F8414" w:rsidR="000271BE" w:rsidRPr="000271BE" w:rsidRDefault="000271BE" w:rsidP="00C04DD5">
      <w:pPr>
        <w:spacing w:line="276" w:lineRule="auto"/>
        <w:jc w:val="both"/>
      </w:pPr>
    </w:p>
    <w:p w14:paraId="362ABDD2" w14:textId="367C6FB9" w:rsidR="000271BE" w:rsidRPr="000271BE" w:rsidRDefault="000271BE" w:rsidP="00C04DD5">
      <w:pPr>
        <w:spacing w:line="276" w:lineRule="auto"/>
        <w:jc w:val="both"/>
      </w:pPr>
      <w:r w:rsidRPr="000271BE">
        <w:t>Tiranë, 03 Tetor 2025</w:t>
      </w:r>
    </w:p>
    <w:sectPr w:rsidR="000271BE" w:rsidRPr="000271BE" w:rsidSect="00F118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C701" w14:textId="77777777" w:rsidR="00452F95" w:rsidRDefault="00452F95" w:rsidP="007040A7">
      <w:r>
        <w:separator/>
      </w:r>
    </w:p>
  </w:endnote>
  <w:endnote w:type="continuationSeparator" w:id="0">
    <w:p w14:paraId="22032E72" w14:textId="77777777" w:rsidR="00452F95" w:rsidRDefault="00452F95" w:rsidP="007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409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8014D" w14:textId="579FAF7F" w:rsidR="00A80C69" w:rsidRDefault="00A80C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2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392B6D" w14:textId="77777777" w:rsidR="00A80C69" w:rsidRDefault="00A80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5AB1" w14:textId="77777777" w:rsidR="00452F95" w:rsidRDefault="00452F95" w:rsidP="007040A7">
      <w:r>
        <w:separator/>
      </w:r>
    </w:p>
  </w:footnote>
  <w:footnote w:type="continuationSeparator" w:id="0">
    <w:p w14:paraId="3A09DEC1" w14:textId="77777777" w:rsidR="00452F95" w:rsidRDefault="00452F95" w:rsidP="0070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5002"/>
    <w:multiLevelType w:val="hybridMultilevel"/>
    <w:tmpl w:val="34145E7C"/>
    <w:lvl w:ilvl="0" w:tplc="8D00D808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082B05"/>
    <w:multiLevelType w:val="hybridMultilevel"/>
    <w:tmpl w:val="24263D8E"/>
    <w:lvl w:ilvl="0" w:tplc="405092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A7"/>
    <w:rsid w:val="000271BE"/>
    <w:rsid w:val="001822E0"/>
    <w:rsid w:val="002A2C1C"/>
    <w:rsid w:val="003201F6"/>
    <w:rsid w:val="003C6DBD"/>
    <w:rsid w:val="00452F95"/>
    <w:rsid w:val="005960BF"/>
    <w:rsid w:val="006C0099"/>
    <w:rsid w:val="007040A7"/>
    <w:rsid w:val="009250F5"/>
    <w:rsid w:val="00A80C69"/>
    <w:rsid w:val="00C04DD5"/>
    <w:rsid w:val="00C71A9D"/>
    <w:rsid w:val="00E624C3"/>
    <w:rsid w:val="00F04761"/>
    <w:rsid w:val="00F118BC"/>
    <w:rsid w:val="00F23409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94B0D"/>
  <w15:chartTrackingRefBased/>
  <w15:docId w15:val="{B0131773-5D93-4B3B-B2F2-ABDB6E65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60BF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color w:val="2F5496" w:themeColor="accent1" w:themeShade="B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A2C1C"/>
    <w:rPr>
      <w:rFonts w:ascii="Times New Roman" w:hAnsi="Times New Roman"/>
      <w:b/>
      <w:i w:val="0"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60BF"/>
    <w:rPr>
      <w:rFonts w:ascii="Arial" w:eastAsiaTheme="majorEastAsia" w:hAnsi="Arial" w:cstheme="majorBidi"/>
      <w:color w:val="2F5496" w:themeColor="accent1" w:themeShade="BF"/>
      <w:sz w:val="24"/>
      <w:szCs w:val="32"/>
      <w:lang w:eastAsia="sq-AL"/>
    </w:rPr>
  </w:style>
  <w:style w:type="paragraph" w:styleId="FootnoteText">
    <w:name w:val="footnote text"/>
    <w:basedOn w:val="Normal"/>
    <w:link w:val="FootnoteTextChar"/>
    <w:semiHidden/>
    <w:rsid w:val="007040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40A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040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0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C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0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C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Vorpsi</dc:creator>
  <cp:keywords/>
  <dc:description/>
  <cp:lastModifiedBy>User</cp:lastModifiedBy>
  <cp:revision>2</cp:revision>
  <dcterms:created xsi:type="dcterms:W3CDTF">2025-10-03T10:03:00Z</dcterms:created>
  <dcterms:modified xsi:type="dcterms:W3CDTF">2025-10-03T10:03:00Z</dcterms:modified>
</cp:coreProperties>
</file>