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A73E5" w14:textId="77777777" w:rsidR="00546E36" w:rsidRPr="00CD44F0" w:rsidRDefault="00546E36" w:rsidP="00CD44F0">
      <w:pPr>
        <w:pStyle w:val="NoSpacing"/>
        <w:tabs>
          <w:tab w:val="left" w:pos="360"/>
        </w:tabs>
        <w:jc w:val="center"/>
        <w:rPr>
          <w:rFonts w:ascii="Times New Roman" w:hAnsi="Times New Roman"/>
          <w:b/>
          <w:szCs w:val="24"/>
          <w:lang w:val="sq-AL"/>
        </w:rPr>
      </w:pPr>
    </w:p>
    <w:p w14:paraId="5AEBED78" w14:textId="475ED0BB" w:rsidR="00CA05F7" w:rsidRPr="00CD44F0" w:rsidRDefault="00CA05F7" w:rsidP="00CD44F0">
      <w:pPr>
        <w:pStyle w:val="NoSpacing"/>
        <w:tabs>
          <w:tab w:val="left" w:pos="360"/>
        </w:tabs>
        <w:jc w:val="center"/>
        <w:rPr>
          <w:rFonts w:ascii="Times New Roman" w:hAnsi="Times New Roman"/>
          <w:b/>
          <w:szCs w:val="24"/>
          <w:lang w:val="sq-AL"/>
        </w:rPr>
      </w:pPr>
      <w:r w:rsidRPr="00CD44F0">
        <w:rPr>
          <w:rFonts w:ascii="Times New Roman" w:hAnsi="Times New Roman"/>
          <w:b/>
          <w:noProof/>
          <w:szCs w:val="24"/>
          <w:lang w:val="en-US" w:eastAsia="en-US" w:bidi="ar-SA"/>
        </w:rPr>
        <w:drawing>
          <wp:inline distT="0" distB="0" distL="0" distR="0" wp14:anchorId="55CEBBC0" wp14:editId="77059D6C">
            <wp:extent cx="4191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100" cy="457200"/>
                    </a:xfrm>
                    <a:prstGeom prst="rect">
                      <a:avLst/>
                    </a:prstGeom>
                    <a:noFill/>
                    <a:ln>
                      <a:noFill/>
                    </a:ln>
                  </pic:spPr>
                </pic:pic>
              </a:graphicData>
            </a:graphic>
          </wp:inline>
        </w:drawing>
      </w:r>
    </w:p>
    <w:p w14:paraId="2801EFEF" w14:textId="77777777" w:rsidR="00CA05F7" w:rsidRPr="00CD44F0" w:rsidRDefault="00CA05F7" w:rsidP="00CD44F0">
      <w:pPr>
        <w:tabs>
          <w:tab w:val="left" w:pos="360"/>
        </w:tabs>
        <w:jc w:val="center"/>
        <w:rPr>
          <w:rFonts w:ascii="Times New Roman" w:hAnsi="Times New Roman"/>
          <w:b/>
          <w:lang w:val="sq-AL"/>
        </w:rPr>
      </w:pPr>
      <w:r w:rsidRPr="00CD44F0">
        <w:rPr>
          <w:rFonts w:ascii="Times New Roman" w:hAnsi="Times New Roman"/>
          <w:b/>
          <w:lang w:val="sq-AL"/>
        </w:rPr>
        <w:t>REPUBLIKA E SHQIPËRISË</w:t>
      </w:r>
    </w:p>
    <w:p w14:paraId="6D5E6768" w14:textId="77777777" w:rsidR="00CA05F7" w:rsidRPr="00CD44F0" w:rsidRDefault="00CA05F7" w:rsidP="00CD44F0">
      <w:pPr>
        <w:tabs>
          <w:tab w:val="left" w:pos="360"/>
        </w:tabs>
        <w:jc w:val="center"/>
        <w:rPr>
          <w:rFonts w:ascii="Times New Roman" w:hAnsi="Times New Roman"/>
          <w:b/>
          <w:lang w:val="sq-AL"/>
        </w:rPr>
      </w:pPr>
      <w:r w:rsidRPr="00CD44F0">
        <w:rPr>
          <w:rFonts w:ascii="Times New Roman" w:hAnsi="Times New Roman"/>
          <w:b/>
          <w:lang w:val="sq-AL"/>
        </w:rPr>
        <w:t>GJYKATA E LARTË</w:t>
      </w:r>
    </w:p>
    <w:p w14:paraId="59B1FAD7" w14:textId="77777777" w:rsidR="00CA05F7" w:rsidRPr="00CD44F0" w:rsidRDefault="00CA05F7" w:rsidP="00CD44F0">
      <w:pPr>
        <w:tabs>
          <w:tab w:val="left" w:pos="360"/>
        </w:tabs>
        <w:jc w:val="center"/>
        <w:rPr>
          <w:rFonts w:ascii="Times New Roman" w:hAnsi="Times New Roman"/>
          <w:b/>
          <w:lang w:val="sq-AL"/>
        </w:rPr>
      </w:pPr>
      <w:r w:rsidRPr="00CD44F0">
        <w:rPr>
          <w:rFonts w:ascii="Times New Roman" w:hAnsi="Times New Roman"/>
          <w:b/>
          <w:lang w:val="sq-AL"/>
        </w:rPr>
        <w:t>KOLEGJI CIVIL</w:t>
      </w:r>
    </w:p>
    <w:p w14:paraId="1BF0DFE7" w14:textId="77777777" w:rsidR="00CA05F7" w:rsidRPr="00CD44F0" w:rsidRDefault="00CA05F7" w:rsidP="00CD44F0">
      <w:pPr>
        <w:tabs>
          <w:tab w:val="left" w:pos="360"/>
        </w:tabs>
        <w:jc w:val="center"/>
        <w:rPr>
          <w:rFonts w:ascii="Times New Roman" w:hAnsi="Times New Roman"/>
          <w:b/>
          <w:lang w:val="sq-AL"/>
        </w:rPr>
      </w:pPr>
    </w:p>
    <w:p w14:paraId="02CA5393" w14:textId="4C1B8C80" w:rsidR="00CA05F7" w:rsidRPr="00CD44F0" w:rsidRDefault="00CA05F7" w:rsidP="00CD44F0">
      <w:pPr>
        <w:tabs>
          <w:tab w:val="left" w:pos="360"/>
        </w:tabs>
        <w:autoSpaceDE w:val="0"/>
        <w:autoSpaceDN w:val="0"/>
        <w:adjustRightInd w:val="0"/>
        <w:jc w:val="both"/>
        <w:rPr>
          <w:rFonts w:ascii="Times New Roman" w:hAnsi="Times New Roman"/>
          <w:b/>
          <w:bCs/>
          <w:lang w:val="sq-AL" w:bidi="ar-SA"/>
        </w:rPr>
      </w:pPr>
      <w:r w:rsidRPr="00CD44F0">
        <w:rPr>
          <w:rFonts w:ascii="Times New Roman" w:hAnsi="Times New Roman"/>
          <w:b/>
          <w:bCs/>
          <w:lang w:val="sq-AL" w:bidi="ar-SA"/>
        </w:rPr>
        <w:t xml:space="preserve">Nr. </w:t>
      </w:r>
      <w:r w:rsidR="00031BD4" w:rsidRPr="00CD44F0">
        <w:rPr>
          <w:rFonts w:ascii="Times New Roman" w:hAnsi="Times New Roman"/>
          <w:b/>
          <w:bCs/>
          <w:spacing w:val="2"/>
          <w:shd w:val="clear" w:color="auto" w:fill="FFFFFF"/>
          <w:lang w:val="sq-AL"/>
        </w:rPr>
        <w:t>11111-00522-00-2017</w:t>
      </w:r>
      <w:r w:rsidR="00031BD4" w:rsidRPr="00CD44F0">
        <w:rPr>
          <w:rFonts w:ascii="Times New Roman" w:hAnsi="Times New Roman"/>
          <w:spacing w:val="2"/>
          <w:shd w:val="clear" w:color="auto" w:fill="FFFFFF"/>
          <w:lang w:val="sq-AL"/>
        </w:rPr>
        <w:t xml:space="preserve"> </w:t>
      </w:r>
      <w:r w:rsidRPr="00CD44F0">
        <w:rPr>
          <w:rFonts w:ascii="Times New Roman" w:hAnsi="Times New Roman"/>
          <w:b/>
          <w:bCs/>
          <w:lang w:val="sq-AL" w:bidi="ar-SA"/>
        </w:rPr>
        <w:t>Regj. Themeltar</w:t>
      </w:r>
    </w:p>
    <w:p w14:paraId="26F4D9CA" w14:textId="5FB05062" w:rsidR="00CA05F7" w:rsidRPr="00CD44F0" w:rsidRDefault="00CA05F7" w:rsidP="00CD44F0">
      <w:pPr>
        <w:tabs>
          <w:tab w:val="left" w:pos="360"/>
        </w:tabs>
        <w:autoSpaceDE w:val="0"/>
        <w:autoSpaceDN w:val="0"/>
        <w:adjustRightInd w:val="0"/>
        <w:jc w:val="both"/>
        <w:rPr>
          <w:rFonts w:ascii="Times New Roman" w:hAnsi="Times New Roman"/>
          <w:b/>
          <w:bCs/>
          <w:lang w:val="sq-AL" w:bidi="ar-SA"/>
        </w:rPr>
      </w:pPr>
      <w:r w:rsidRPr="00CD44F0">
        <w:rPr>
          <w:rFonts w:ascii="Times New Roman" w:hAnsi="Times New Roman"/>
          <w:b/>
          <w:bCs/>
          <w:lang w:val="sq-AL" w:bidi="ar-SA"/>
        </w:rPr>
        <w:t xml:space="preserve">Nr. </w:t>
      </w:r>
      <w:r w:rsidR="0077793A" w:rsidRPr="0077793A">
        <w:rPr>
          <w:rFonts w:ascii="Times New Roman" w:hAnsi="Times New Roman"/>
          <w:b/>
          <w:bCs/>
          <w:lang w:val="sq-AL" w:bidi="ar-SA"/>
        </w:rPr>
        <w:t xml:space="preserve">00-2026-763 </w:t>
      </w:r>
      <w:r w:rsidR="00546E36" w:rsidRPr="00CD44F0">
        <w:rPr>
          <w:rFonts w:ascii="Times New Roman" w:hAnsi="Times New Roman"/>
          <w:b/>
          <w:bCs/>
          <w:lang w:val="sq-AL" w:bidi="ar-SA"/>
        </w:rPr>
        <w:t>(</w:t>
      </w:r>
      <w:r w:rsidR="007869E3">
        <w:rPr>
          <w:rFonts w:ascii="Times New Roman" w:hAnsi="Times New Roman"/>
          <w:b/>
          <w:bCs/>
          <w:lang w:val="sq-AL" w:bidi="ar-SA"/>
        </w:rPr>
        <w:t xml:space="preserve"> 97 </w:t>
      </w:r>
      <w:r w:rsidR="00546E36" w:rsidRPr="00CD44F0">
        <w:rPr>
          <w:rFonts w:ascii="Times New Roman" w:hAnsi="Times New Roman"/>
          <w:b/>
          <w:bCs/>
          <w:lang w:val="sq-AL" w:bidi="ar-SA"/>
        </w:rPr>
        <w:t xml:space="preserve">) </w:t>
      </w:r>
      <w:r w:rsidRPr="00CD44F0">
        <w:rPr>
          <w:rFonts w:ascii="Times New Roman" w:hAnsi="Times New Roman"/>
          <w:b/>
          <w:bCs/>
          <w:lang w:val="sq-AL" w:bidi="ar-SA"/>
        </w:rPr>
        <w:t>i Vendimit</w:t>
      </w:r>
    </w:p>
    <w:p w14:paraId="1A53D462" w14:textId="77777777" w:rsidR="00CA05F7" w:rsidRPr="00CD44F0" w:rsidRDefault="00CA05F7" w:rsidP="00CD44F0">
      <w:pPr>
        <w:tabs>
          <w:tab w:val="left" w:pos="360"/>
        </w:tabs>
        <w:autoSpaceDE w:val="0"/>
        <w:autoSpaceDN w:val="0"/>
        <w:adjustRightInd w:val="0"/>
        <w:jc w:val="center"/>
        <w:rPr>
          <w:rFonts w:ascii="Times New Roman" w:hAnsi="Times New Roman"/>
          <w:b/>
          <w:bCs/>
          <w:lang w:val="sq-AL" w:bidi="ar-SA"/>
        </w:rPr>
      </w:pPr>
    </w:p>
    <w:p w14:paraId="1D076E59" w14:textId="77777777" w:rsidR="00CA05F7" w:rsidRPr="00CD44F0" w:rsidRDefault="00CA05F7" w:rsidP="00CD44F0">
      <w:pPr>
        <w:tabs>
          <w:tab w:val="left" w:pos="360"/>
        </w:tabs>
        <w:autoSpaceDE w:val="0"/>
        <w:autoSpaceDN w:val="0"/>
        <w:adjustRightInd w:val="0"/>
        <w:jc w:val="center"/>
        <w:rPr>
          <w:rFonts w:ascii="Times New Roman" w:hAnsi="Times New Roman"/>
          <w:b/>
          <w:bCs/>
          <w:lang w:val="sq-AL" w:bidi="ar-SA"/>
        </w:rPr>
      </w:pPr>
      <w:r w:rsidRPr="00CD44F0">
        <w:rPr>
          <w:rFonts w:ascii="Times New Roman" w:hAnsi="Times New Roman"/>
          <w:b/>
          <w:bCs/>
          <w:lang w:val="sq-AL" w:bidi="ar-SA"/>
        </w:rPr>
        <w:t>V E N D I M</w:t>
      </w:r>
    </w:p>
    <w:p w14:paraId="41210F65" w14:textId="77777777" w:rsidR="00CA05F7" w:rsidRPr="00CD44F0" w:rsidRDefault="00CA05F7" w:rsidP="00CD44F0">
      <w:pPr>
        <w:tabs>
          <w:tab w:val="left" w:pos="360"/>
        </w:tabs>
        <w:autoSpaceDE w:val="0"/>
        <w:autoSpaceDN w:val="0"/>
        <w:adjustRightInd w:val="0"/>
        <w:jc w:val="center"/>
        <w:rPr>
          <w:rFonts w:ascii="Times New Roman" w:hAnsi="Times New Roman"/>
          <w:b/>
          <w:bCs/>
          <w:i/>
          <w:iCs/>
          <w:lang w:val="sq-AL" w:bidi="ar-SA"/>
        </w:rPr>
      </w:pPr>
      <w:r w:rsidRPr="00CD44F0">
        <w:rPr>
          <w:rFonts w:ascii="Times New Roman" w:hAnsi="Times New Roman"/>
          <w:b/>
          <w:bCs/>
          <w:lang w:val="sq-AL" w:bidi="ar-SA"/>
        </w:rPr>
        <w:t>NË EMËR TË REPUBLIKËS</w:t>
      </w:r>
    </w:p>
    <w:p w14:paraId="2C585EF9" w14:textId="77777777" w:rsidR="00CA05F7" w:rsidRPr="00CD44F0" w:rsidRDefault="00CA05F7" w:rsidP="00CD44F0">
      <w:pPr>
        <w:tabs>
          <w:tab w:val="left" w:pos="360"/>
        </w:tabs>
        <w:autoSpaceDE w:val="0"/>
        <w:autoSpaceDN w:val="0"/>
        <w:adjustRightInd w:val="0"/>
        <w:jc w:val="center"/>
        <w:rPr>
          <w:rFonts w:ascii="Times New Roman" w:hAnsi="Times New Roman"/>
          <w:lang w:val="sq-AL" w:bidi="ar-SA"/>
        </w:rPr>
      </w:pPr>
    </w:p>
    <w:p w14:paraId="554042A8" w14:textId="77777777" w:rsidR="00CA05F7" w:rsidRPr="00CD44F0" w:rsidRDefault="00CA05F7" w:rsidP="00CD44F0">
      <w:pPr>
        <w:tabs>
          <w:tab w:val="left" w:pos="360"/>
        </w:tabs>
        <w:autoSpaceDE w:val="0"/>
        <w:autoSpaceDN w:val="0"/>
        <w:adjustRightInd w:val="0"/>
        <w:jc w:val="center"/>
        <w:rPr>
          <w:rFonts w:ascii="Times New Roman" w:hAnsi="Times New Roman"/>
          <w:lang w:val="sq-AL" w:bidi="ar-SA"/>
        </w:rPr>
      </w:pPr>
      <w:r w:rsidRPr="00CD44F0">
        <w:rPr>
          <w:rFonts w:ascii="Times New Roman" w:hAnsi="Times New Roman"/>
          <w:lang w:val="sq-AL" w:bidi="ar-SA"/>
        </w:rPr>
        <w:t>Kolegji Civil i Gjykatës së Lartë, i përbërë nga gjyqtarët:</w:t>
      </w:r>
    </w:p>
    <w:p w14:paraId="1D4A1CD2" w14:textId="77777777" w:rsidR="00CA05F7" w:rsidRPr="00CD44F0" w:rsidRDefault="00CA05F7" w:rsidP="00CD44F0">
      <w:pPr>
        <w:tabs>
          <w:tab w:val="left" w:pos="360"/>
        </w:tabs>
        <w:autoSpaceDE w:val="0"/>
        <w:autoSpaceDN w:val="0"/>
        <w:adjustRightInd w:val="0"/>
        <w:jc w:val="both"/>
        <w:rPr>
          <w:rFonts w:ascii="Times New Roman" w:hAnsi="Times New Roman"/>
          <w:b/>
          <w:bCs/>
          <w:lang w:val="sq-AL" w:bidi="ar-SA"/>
        </w:rPr>
      </w:pPr>
    </w:p>
    <w:p w14:paraId="06E89512" w14:textId="77777777" w:rsidR="00195C4A" w:rsidRPr="00CD44F0" w:rsidRDefault="00195C4A" w:rsidP="00CD44F0">
      <w:pPr>
        <w:ind w:left="2160" w:firstLine="720"/>
        <w:rPr>
          <w:rFonts w:ascii="Times New Roman" w:hAnsi="Times New Roman"/>
          <w:b/>
          <w:lang w:val="sq-AL" w:bidi="ar-SA"/>
        </w:rPr>
      </w:pPr>
      <w:r w:rsidRPr="00CD44F0">
        <w:rPr>
          <w:rFonts w:ascii="Times New Roman" w:hAnsi="Times New Roman"/>
          <w:b/>
          <w:lang w:val="sq-AL" w:bidi="ar-SA"/>
        </w:rPr>
        <w:t>Valbon ÇEKREZI</w:t>
      </w:r>
      <w:r w:rsidRPr="00CD44F0">
        <w:rPr>
          <w:rFonts w:ascii="Times New Roman" w:hAnsi="Times New Roman"/>
          <w:b/>
          <w:lang w:val="sq-AL" w:bidi="ar-SA"/>
        </w:rPr>
        <w:tab/>
      </w:r>
      <w:r w:rsidRPr="00CD44F0">
        <w:rPr>
          <w:rFonts w:ascii="Times New Roman" w:hAnsi="Times New Roman"/>
          <w:b/>
          <w:lang w:val="sq-AL" w:bidi="ar-SA"/>
        </w:rPr>
        <w:tab/>
        <w:t>Kryesues</w:t>
      </w:r>
    </w:p>
    <w:p w14:paraId="23AB8704" w14:textId="77777777" w:rsidR="00195C4A" w:rsidRPr="00CD44F0" w:rsidRDefault="00195C4A" w:rsidP="00CD44F0">
      <w:pPr>
        <w:ind w:left="2160" w:firstLine="720"/>
        <w:rPr>
          <w:rFonts w:ascii="Times New Roman" w:hAnsi="Times New Roman"/>
          <w:b/>
          <w:lang w:val="sq-AL" w:bidi="ar-SA"/>
        </w:rPr>
      </w:pPr>
      <w:r w:rsidRPr="00CD44F0">
        <w:rPr>
          <w:rFonts w:ascii="Times New Roman" w:hAnsi="Times New Roman"/>
          <w:b/>
          <w:lang w:val="sq-AL" w:bidi="ar-SA"/>
        </w:rPr>
        <w:t>Margarita BUHALI</w:t>
      </w:r>
      <w:r w:rsidRPr="00CD44F0">
        <w:rPr>
          <w:rFonts w:ascii="Times New Roman" w:hAnsi="Times New Roman"/>
          <w:b/>
          <w:lang w:val="sq-AL" w:bidi="ar-SA"/>
        </w:rPr>
        <w:tab/>
      </w:r>
      <w:r w:rsidRPr="00CD44F0">
        <w:rPr>
          <w:rFonts w:ascii="Times New Roman" w:hAnsi="Times New Roman"/>
          <w:b/>
          <w:lang w:val="sq-AL" w:bidi="ar-SA"/>
        </w:rPr>
        <w:tab/>
        <w:t>Anëtare</w:t>
      </w:r>
    </w:p>
    <w:p w14:paraId="06677621" w14:textId="77777777" w:rsidR="00195C4A" w:rsidRPr="00CD44F0" w:rsidRDefault="00195C4A" w:rsidP="00CD44F0">
      <w:pPr>
        <w:ind w:left="2160" w:firstLine="720"/>
        <w:rPr>
          <w:rFonts w:ascii="Times New Roman" w:hAnsi="Times New Roman"/>
          <w:b/>
          <w:lang w:val="sq-AL" w:bidi="ar-SA"/>
        </w:rPr>
      </w:pPr>
      <w:r w:rsidRPr="00CD44F0">
        <w:rPr>
          <w:rFonts w:ascii="Times New Roman" w:hAnsi="Times New Roman"/>
          <w:b/>
          <w:lang w:val="sq-AL" w:bidi="ar-SA"/>
        </w:rPr>
        <w:t xml:space="preserve">Enton DHIMITRI </w:t>
      </w:r>
      <w:r w:rsidRPr="00CD44F0">
        <w:rPr>
          <w:rFonts w:ascii="Times New Roman" w:hAnsi="Times New Roman"/>
          <w:b/>
          <w:lang w:val="sq-AL" w:bidi="ar-SA"/>
        </w:rPr>
        <w:tab/>
      </w:r>
      <w:r w:rsidRPr="00CD44F0">
        <w:rPr>
          <w:rFonts w:ascii="Times New Roman" w:hAnsi="Times New Roman"/>
          <w:b/>
          <w:lang w:val="sq-AL" w:bidi="ar-SA"/>
        </w:rPr>
        <w:tab/>
        <w:t>Anëtar</w:t>
      </w:r>
    </w:p>
    <w:p w14:paraId="6BD28A64" w14:textId="77777777" w:rsidR="00CA05F7" w:rsidRPr="00CD44F0" w:rsidRDefault="00CA05F7" w:rsidP="00CD44F0">
      <w:pPr>
        <w:tabs>
          <w:tab w:val="left" w:pos="360"/>
        </w:tabs>
        <w:ind w:left="2160" w:firstLine="720"/>
        <w:jc w:val="both"/>
        <w:rPr>
          <w:rFonts w:ascii="Times New Roman" w:hAnsi="Times New Roman"/>
          <w:b/>
          <w:lang w:val="sq-AL"/>
        </w:rPr>
      </w:pPr>
      <w:r w:rsidRPr="00CD44F0">
        <w:rPr>
          <w:rFonts w:ascii="Times New Roman" w:hAnsi="Times New Roman"/>
          <w:b/>
          <w:lang w:val="sq-AL"/>
        </w:rPr>
        <w:tab/>
      </w:r>
      <w:r w:rsidRPr="00CD44F0">
        <w:rPr>
          <w:rFonts w:ascii="Times New Roman" w:hAnsi="Times New Roman"/>
          <w:b/>
          <w:lang w:val="sq-AL"/>
        </w:rPr>
        <w:tab/>
      </w:r>
    </w:p>
    <w:p w14:paraId="0AC95025" w14:textId="2052A248" w:rsidR="0049009E" w:rsidRPr="00CD44F0" w:rsidRDefault="00CA05F7" w:rsidP="00CD44F0">
      <w:pPr>
        <w:ind w:firstLine="720"/>
        <w:jc w:val="both"/>
        <w:rPr>
          <w:rFonts w:ascii="Times New Roman" w:hAnsi="Times New Roman"/>
          <w:b/>
          <w:u w:val="single"/>
          <w:lang w:val="sq-AL" w:bidi="ar-SA"/>
        </w:rPr>
      </w:pPr>
      <w:r w:rsidRPr="00CD44F0">
        <w:rPr>
          <w:rFonts w:ascii="Times New Roman" w:hAnsi="Times New Roman"/>
          <w:lang w:val="sq-AL" w:bidi="ar-SA"/>
        </w:rPr>
        <w:t xml:space="preserve">sot, në datën </w:t>
      </w:r>
      <w:r w:rsidR="0049009E" w:rsidRPr="00CD44F0">
        <w:rPr>
          <w:rFonts w:ascii="Times New Roman" w:hAnsi="Times New Roman"/>
          <w:lang w:val="sq-AL" w:bidi="ar-SA"/>
        </w:rPr>
        <w:t>2</w:t>
      </w:r>
      <w:r w:rsidR="00031BD4" w:rsidRPr="00CD44F0">
        <w:rPr>
          <w:rFonts w:ascii="Times New Roman" w:hAnsi="Times New Roman"/>
          <w:lang w:val="sq-AL" w:bidi="ar-SA"/>
        </w:rPr>
        <w:t>4</w:t>
      </w:r>
      <w:r w:rsidRPr="00CD44F0">
        <w:rPr>
          <w:rFonts w:ascii="Times New Roman" w:hAnsi="Times New Roman"/>
          <w:lang w:val="sq-AL" w:bidi="ar-SA"/>
        </w:rPr>
        <w:t>.</w:t>
      </w:r>
      <w:r w:rsidR="00EE41FB" w:rsidRPr="00CD44F0">
        <w:rPr>
          <w:rFonts w:ascii="Times New Roman" w:hAnsi="Times New Roman"/>
          <w:lang w:val="sq-AL" w:bidi="ar-SA"/>
        </w:rPr>
        <w:t>0</w:t>
      </w:r>
      <w:r w:rsidR="00031BD4" w:rsidRPr="00CD44F0">
        <w:rPr>
          <w:rFonts w:ascii="Times New Roman" w:hAnsi="Times New Roman"/>
          <w:lang w:val="sq-AL" w:bidi="ar-SA"/>
        </w:rPr>
        <w:t>2</w:t>
      </w:r>
      <w:r w:rsidRPr="00CD44F0">
        <w:rPr>
          <w:rFonts w:ascii="Times New Roman" w:hAnsi="Times New Roman"/>
          <w:lang w:val="sq-AL" w:bidi="ar-SA"/>
        </w:rPr>
        <w:t>.</w:t>
      </w:r>
      <w:r w:rsidRPr="00CD44F0">
        <w:rPr>
          <w:rFonts w:ascii="Times New Roman" w:hAnsi="Times New Roman"/>
          <w:bCs/>
          <w:lang w:val="sq-AL" w:bidi="ar-SA"/>
        </w:rPr>
        <w:t>202</w:t>
      </w:r>
      <w:r w:rsidR="00031BD4" w:rsidRPr="00CD44F0">
        <w:rPr>
          <w:rFonts w:ascii="Times New Roman" w:hAnsi="Times New Roman"/>
          <w:bCs/>
          <w:lang w:val="sq-AL" w:bidi="ar-SA"/>
        </w:rPr>
        <w:t>6</w:t>
      </w:r>
      <w:r w:rsidRPr="00CD44F0">
        <w:rPr>
          <w:rFonts w:ascii="Times New Roman" w:hAnsi="Times New Roman"/>
          <w:lang w:val="sq-AL" w:bidi="ar-SA"/>
        </w:rPr>
        <w:t xml:space="preserve">, mori në shqyrtim, në dhomën e këshillimit, çështjen civile me </w:t>
      </w:r>
      <w:r w:rsidR="0049009E" w:rsidRPr="00CD44F0">
        <w:rPr>
          <w:rFonts w:ascii="Times New Roman" w:hAnsi="Times New Roman"/>
          <w:lang w:val="sq-AL" w:bidi="ar-SA"/>
        </w:rPr>
        <w:t xml:space="preserve">nr. </w:t>
      </w:r>
      <w:r w:rsidR="0049009E" w:rsidRPr="00CD44F0">
        <w:rPr>
          <w:rFonts w:ascii="Times New Roman" w:hAnsi="Times New Roman"/>
          <w:bCs/>
          <w:spacing w:val="2"/>
          <w:shd w:val="clear" w:color="auto" w:fill="FFFFFF"/>
          <w:lang w:val="sq-AL" w:bidi="ar-SA"/>
        </w:rPr>
        <w:t> 1111</w:t>
      </w:r>
      <w:r w:rsidR="00031BD4" w:rsidRPr="00CD44F0">
        <w:rPr>
          <w:rFonts w:ascii="Times New Roman" w:hAnsi="Times New Roman"/>
          <w:bCs/>
          <w:spacing w:val="2"/>
          <w:shd w:val="clear" w:color="auto" w:fill="FFFFFF"/>
          <w:lang w:val="sq-AL" w:bidi="ar-SA"/>
        </w:rPr>
        <w:t>1</w:t>
      </w:r>
      <w:r w:rsidR="0049009E" w:rsidRPr="00CD44F0">
        <w:rPr>
          <w:rFonts w:ascii="Times New Roman" w:hAnsi="Times New Roman"/>
          <w:bCs/>
          <w:spacing w:val="2"/>
          <w:shd w:val="clear" w:color="auto" w:fill="FFFFFF"/>
          <w:lang w:val="sq-AL" w:bidi="ar-SA"/>
        </w:rPr>
        <w:t>-00</w:t>
      </w:r>
      <w:r w:rsidR="00031BD4" w:rsidRPr="00CD44F0">
        <w:rPr>
          <w:rFonts w:ascii="Times New Roman" w:hAnsi="Times New Roman"/>
          <w:bCs/>
          <w:spacing w:val="2"/>
          <w:shd w:val="clear" w:color="auto" w:fill="FFFFFF"/>
          <w:lang w:val="sq-AL" w:bidi="ar-SA"/>
        </w:rPr>
        <w:t>522</w:t>
      </w:r>
      <w:r w:rsidR="0049009E" w:rsidRPr="00CD44F0">
        <w:rPr>
          <w:rFonts w:ascii="Times New Roman" w:hAnsi="Times New Roman"/>
          <w:bCs/>
          <w:spacing w:val="2"/>
          <w:shd w:val="clear" w:color="auto" w:fill="FFFFFF"/>
          <w:lang w:val="sq-AL" w:bidi="ar-SA"/>
        </w:rPr>
        <w:t xml:space="preserve">-00-2017 </w:t>
      </w:r>
      <w:r w:rsidR="0049009E" w:rsidRPr="00CD44F0">
        <w:rPr>
          <w:rFonts w:ascii="Times New Roman" w:hAnsi="Times New Roman"/>
          <w:bCs/>
          <w:lang w:val="sq-AL" w:bidi="ar-SA"/>
        </w:rPr>
        <w:t xml:space="preserve">akti, datë regjistrimi </w:t>
      </w:r>
      <w:r w:rsidR="00AB4632" w:rsidRPr="00CD44F0">
        <w:rPr>
          <w:rFonts w:ascii="Times New Roman" w:hAnsi="Times New Roman"/>
          <w:color w:val="232323"/>
          <w:lang w:val="sq-AL" w:bidi="ar-SA"/>
        </w:rPr>
        <w:t>13.02</w:t>
      </w:r>
      <w:r w:rsidR="0049009E" w:rsidRPr="00CD44F0">
        <w:rPr>
          <w:rFonts w:ascii="Times New Roman" w:hAnsi="Times New Roman"/>
          <w:color w:val="232323"/>
          <w:lang w:val="sq-AL" w:bidi="ar-SA"/>
        </w:rPr>
        <w:t>.2017</w:t>
      </w:r>
      <w:r w:rsidR="0049009E" w:rsidRPr="00CD44F0">
        <w:rPr>
          <w:rFonts w:ascii="Times New Roman" w:hAnsi="Times New Roman"/>
          <w:bCs/>
          <w:lang w:val="sq-AL" w:bidi="ar-SA"/>
        </w:rPr>
        <w:t>, që i përket:</w:t>
      </w:r>
      <w:r w:rsidR="0049009E" w:rsidRPr="00CD44F0">
        <w:rPr>
          <w:rFonts w:ascii="Times New Roman" w:hAnsi="Times New Roman"/>
          <w:b/>
          <w:lang w:val="sq-AL" w:bidi="ar-SA"/>
        </w:rPr>
        <w:t xml:space="preserve">  </w:t>
      </w:r>
    </w:p>
    <w:p w14:paraId="6814439A" w14:textId="77777777" w:rsidR="0049009E" w:rsidRPr="00CD44F0" w:rsidRDefault="0049009E" w:rsidP="00CD44F0">
      <w:pPr>
        <w:jc w:val="center"/>
        <w:rPr>
          <w:rFonts w:ascii="Times New Roman" w:hAnsi="Times New Roman"/>
          <w:b/>
          <w:u w:val="single"/>
          <w:lang w:val="sq-AL" w:bidi="ar-SA"/>
        </w:rPr>
      </w:pPr>
    </w:p>
    <w:p w14:paraId="6C725292" w14:textId="76E89DB4" w:rsidR="0049009E" w:rsidRPr="00CD44F0" w:rsidRDefault="0049009E" w:rsidP="00CD44F0">
      <w:pPr>
        <w:jc w:val="both"/>
        <w:rPr>
          <w:rFonts w:ascii="Times New Roman" w:hAnsi="Times New Roman"/>
        </w:rPr>
      </w:pPr>
      <w:r w:rsidRPr="00CD44F0">
        <w:rPr>
          <w:rFonts w:ascii="Times New Roman" w:hAnsi="Times New Roman"/>
          <w:b/>
          <w:bCs/>
          <w:color w:val="000000"/>
          <w:lang w:val="sq-AL" w:bidi="ar-SA"/>
        </w:rPr>
        <w:t>PADIT</w:t>
      </w:r>
      <w:bookmarkStart w:id="0" w:name="_Hlk148954408"/>
      <w:r w:rsidRPr="00CD44F0">
        <w:rPr>
          <w:rFonts w:ascii="Times New Roman" w:hAnsi="Times New Roman"/>
          <w:b/>
          <w:bCs/>
          <w:color w:val="000000"/>
          <w:lang w:val="sq-AL" w:bidi="ar-SA"/>
        </w:rPr>
        <w:t>Ë</w:t>
      </w:r>
      <w:bookmarkEnd w:id="0"/>
      <w:r w:rsidRPr="00CD44F0">
        <w:rPr>
          <w:rFonts w:ascii="Times New Roman" w:hAnsi="Times New Roman"/>
          <w:b/>
          <w:bCs/>
          <w:color w:val="000000"/>
          <w:lang w:val="sq-AL" w:bidi="ar-SA"/>
        </w:rPr>
        <w:t>S:</w:t>
      </w:r>
      <w:r w:rsidRPr="00CD44F0">
        <w:rPr>
          <w:rFonts w:ascii="Times New Roman" w:hAnsi="Times New Roman"/>
          <w:b/>
          <w:bCs/>
          <w:color w:val="000000"/>
          <w:lang w:val="sq-AL" w:bidi="ar-SA"/>
        </w:rPr>
        <w:tab/>
      </w:r>
      <w:r w:rsidRPr="00CD44F0">
        <w:rPr>
          <w:rFonts w:ascii="Times New Roman" w:hAnsi="Times New Roman"/>
          <w:b/>
          <w:bCs/>
          <w:color w:val="000000"/>
          <w:lang w:val="sq-AL" w:bidi="ar-SA"/>
        </w:rPr>
        <w:tab/>
        <w:t xml:space="preserve">        </w:t>
      </w:r>
      <w:r w:rsidRPr="00CD44F0">
        <w:rPr>
          <w:rFonts w:ascii="Times New Roman" w:hAnsi="Times New Roman"/>
          <w:b/>
          <w:bCs/>
          <w:color w:val="000000"/>
          <w:lang w:val="sq-AL" w:bidi="ar-SA"/>
        </w:rPr>
        <w:tab/>
      </w:r>
      <w:r w:rsidR="00834958" w:rsidRPr="00CD44F0">
        <w:rPr>
          <w:rFonts w:ascii="Times New Roman" w:hAnsi="Times New Roman"/>
        </w:rPr>
        <w:t>Kozeta Bregu </w:t>
      </w:r>
    </w:p>
    <w:p w14:paraId="54F6FD7F" w14:textId="2AA3FEB5" w:rsidR="00834958" w:rsidRPr="00CD44F0" w:rsidRDefault="00834958" w:rsidP="00CD44F0">
      <w:pPr>
        <w:ind w:left="2160" w:firstLine="720"/>
        <w:jc w:val="both"/>
        <w:rPr>
          <w:rFonts w:ascii="Times New Roman" w:hAnsi="Times New Roman"/>
        </w:rPr>
      </w:pPr>
      <w:r w:rsidRPr="00CD44F0">
        <w:rPr>
          <w:rFonts w:ascii="Times New Roman" w:hAnsi="Times New Roman"/>
        </w:rPr>
        <w:t>Ornela Bregu</w:t>
      </w:r>
    </w:p>
    <w:p w14:paraId="706F3613" w14:textId="2F6CCBF8" w:rsidR="00834958" w:rsidRPr="00CD44F0" w:rsidRDefault="00B51C9F" w:rsidP="00CD44F0">
      <w:pPr>
        <w:ind w:left="2160" w:firstLine="720"/>
        <w:jc w:val="both"/>
        <w:rPr>
          <w:rFonts w:ascii="Times New Roman" w:hAnsi="Times New Roman"/>
          <w:color w:val="000000"/>
          <w:lang w:val="sq-AL" w:bidi="ar-SA"/>
        </w:rPr>
      </w:pPr>
      <w:r w:rsidRPr="00CD44F0">
        <w:rPr>
          <w:rFonts w:ascii="Times New Roman" w:hAnsi="Times New Roman"/>
        </w:rPr>
        <w:t>Marvin</w:t>
      </w:r>
      <w:r w:rsidR="00834958" w:rsidRPr="00CD44F0">
        <w:rPr>
          <w:rFonts w:ascii="Times New Roman" w:hAnsi="Times New Roman"/>
        </w:rPr>
        <w:t xml:space="preserve"> Bregu</w:t>
      </w:r>
    </w:p>
    <w:p w14:paraId="78D68CE4" w14:textId="77777777" w:rsidR="0049009E" w:rsidRPr="00CD44F0" w:rsidRDefault="0049009E" w:rsidP="00CD44F0">
      <w:pPr>
        <w:ind w:left="2160" w:hanging="2160"/>
        <w:jc w:val="both"/>
        <w:rPr>
          <w:rFonts w:ascii="Times New Roman" w:hAnsi="Times New Roman"/>
          <w:color w:val="000000"/>
          <w:lang w:val="sq-AL" w:bidi="ar-SA"/>
        </w:rPr>
      </w:pPr>
      <w:r w:rsidRPr="00CD44F0">
        <w:rPr>
          <w:rFonts w:ascii="Times New Roman" w:hAnsi="Times New Roman"/>
          <w:b/>
          <w:bCs/>
          <w:color w:val="000000"/>
          <w:lang w:val="sq-AL" w:bidi="ar-SA"/>
        </w:rPr>
        <w:tab/>
      </w:r>
      <w:r w:rsidRPr="00CD44F0">
        <w:rPr>
          <w:rFonts w:ascii="Times New Roman" w:hAnsi="Times New Roman"/>
          <w:b/>
          <w:bCs/>
          <w:color w:val="000000"/>
          <w:lang w:val="sq-AL" w:bidi="ar-SA"/>
        </w:rPr>
        <w:tab/>
      </w:r>
      <w:r w:rsidRPr="00CD44F0">
        <w:rPr>
          <w:rFonts w:ascii="Times New Roman" w:hAnsi="Times New Roman"/>
          <w:b/>
          <w:bCs/>
          <w:color w:val="000000"/>
          <w:lang w:val="sq-AL" w:bidi="ar-SA"/>
        </w:rPr>
        <w:tab/>
      </w:r>
      <w:r w:rsidRPr="00CD44F0">
        <w:rPr>
          <w:rFonts w:ascii="Times New Roman" w:hAnsi="Times New Roman"/>
          <w:b/>
          <w:bCs/>
          <w:color w:val="000000"/>
          <w:lang w:val="sq-AL" w:bidi="ar-SA"/>
        </w:rPr>
        <w:tab/>
      </w:r>
      <w:r w:rsidRPr="00CD44F0">
        <w:rPr>
          <w:rFonts w:ascii="Times New Roman" w:hAnsi="Times New Roman"/>
          <w:b/>
          <w:bCs/>
          <w:color w:val="000000"/>
          <w:lang w:val="sq-AL" w:bidi="ar-SA"/>
        </w:rPr>
        <w:tab/>
      </w:r>
      <w:r w:rsidRPr="00CD44F0">
        <w:rPr>
          <w:rFonts w:ascii="Times New Roman" w:hAnsi="Times New Roman"/>
          <w:b/>
          <w:bCs/>
          <w:color w:val="000000"/>
          <w:lang w:val="sq-AL" w:bidi="ar-SA"/>
        </w:rPr>
        <w:tab/>
      </w:r>
      <w:r w:rsidRPr="00CD44F0">
        <w:rPr>
          <w:rFonts w:ascii="Times New Roman" w:hAnsi="Times New Roman"/>
          <w:b/>
          <w:bCs/>
          <w:color w:val="000000"/>
          <w:lang w:val="sq-AL" w:bidi="ar-SA"/>
        </w:rPr>
        <w:tab/>
      </w:r>
    </w:p>
    <w:p w14:paraId="41807627" w14:textId="5055FFD3" w:rsidR="00834958" w:rsidRPr="00CD44F0" w:rsidRDefault="0049009E" w:rsidP="00CD44F0">
      <w:pPr>
        <w:jc w:val="both"/>
        <w:rPr>
          <w:rFonts w:ascii="Times New Roman" w:hAnsi="Times New Roman"/>
        </w:rPr>
      </w:pPr>
      <w:r w:rsidRPr="00CD44F0">
        <w:rPr>
          <w:rFonts w:ascii="Times New Roman" w:hAnsi="Times New Roman"/>
          <w:b/>
          <w:bCs/>
          <w:color w:val="000000"/>
          <w:lang w:val="sq-AL" w:bidi="ar-SA"/>
        </w:rPr>
        <w:t xml:space="preserve">I PADITUR:               </w:t>
      </w:r>
      <w:r w:rsidRPr="00CD44F0">
        <w:rPr>
          <w:rFonts w:ascii="Times New Roman" w:hAnsi="Times New Roman"/>
          <w:color w:val="232323"/>
          <w:lang w:val="sq-AL" w:bidi="ar-SA"/>
        </w:rPr>
        <w:t xml:space="preserve">          </w:t>
      </w:r>
      <w:r w:rsidR="00834958" w:rsidRPr="00CD44F0">
        <w:rPr>
          <w:rFonts w:ascii="Times New Roman" w:hAnsi="Times New Roman"/>
          <w:color w:val="232323"/>
          <w:lang w:val="sq-AL" w:bidi="ar-SA"/>
        </w:rPr>
        <w:t xml:space="preserve"> </w:t>
      </w:r>
      <w:r w:rsidR="00834958" w:rsidRPr="00CD44F0">
        <w:rPr>
          <w:rFonts w:ascii="Times New Roman" w:hAnsi="Times New Roman"/>
        </w:rPr>
        <w:t>Arjan Bregu</w:t>
      </w:r>
    </w:p>
    <w:p w14:paraId="25A385FE" w14:textId="7BD9A602" w:rsidR="00834958" w:rsidRPr="00CD44F0" w:rsidRDefault="00834958" w:rsidP="00CD44F0">
      <w:pPr>
        <w:ind w:left="3600" w:hanging="720"/>
        <w:jc w:val="both"/>
        <w:rPr>
          <w:rFonts w:ascii="Times New Roman" w:hAnsi="Times New Roman"/>
        </w:rPr>
      </w:pPr>
      <w:r w:rsidRPr="00CD44F0">
        <w:rPr>
          <w:rFonts w:ascii="Times New Roman" w:hAnsi="Times New Roman"/>
        </w:rPr>
        <w:t>Aida Bregu</w:t>
      </w:r>
    </w:p>
    <w:p w14:paraId="67C28E6A" w14:textId="77777777" w:rsidR="00B51C9F" w:rsidRPr="00CD44F0" w:rsidRDefault="00B51C9F" w:rsidP="00CD44F0">
      <w:pPr>
        <w:ind w:left="3600" w:hanging="720"/>
        <w:jc w:val="both"/>
        <w:rPr>
          <w:rFonts w:ascii="Times New Roman" w:hAnsi="Times New Roman"/>
        </w:rPr>
      </w:pPr>
    </w:p>
    <w:p w14:paraId="0EA1B823" w14:textId="6520860C" w:rsidR="00834958" w:rsidRPr="00CD44F0" w:rsidRDefault="00834958" w:rsidP="00CD44F0">
      <w:pPr>
        <w:jc w:val="both"/>
        <w:rPr>
          <w:rFonts w:ascii="Times New Roman" w:hAnsi="Times New Roman"/>
        </w:rPr>
      </w:pPr>
      <w:r w:rsidRPr="00CD44F0">
        <w:rPr>
          <w:rFonts w:ascii="Times New Roman" w:hAnsi="Times New Roman"/>
          <w:b/>
          <w:bCs/>
        </w:rPr>
        <w:t>PERSON I TRETË</w:t>
      </w:r>
      <w:r w:rsidRPr="00CD44F0">
        <w:rPr>
          <w:rFonts w:ascii="Times New Roman" w:hAnsi="Times New Roman"/>
        </w:rPr>
        <w:t xml:space="preserve">:              Zyra Vendore e Regjistrimit të Pasurive të Paluajtëshme </w:t>
      </w:r>
      <w:r w:rsidR="00E251CD" w:rsidRPr="00CD44F0">
        <w:rPr>
          <w:rFonts w:ascii="Times New Roman" w:hAnsi="Times New Roman"/>
        </w:rPr>
        <w:t>-</w:t>
      </w:r>
    </w:p>
    <w:p w14:paraId="1915D558" w14:textId="56927762" w:rsidR="0049009E" w:rsidRPr="00CD44F0" w:rsidRDefault="00834958" w:rsidP="00CD44F0">
      <w:pPr>
        <w:ind w:left="2160" w:firstLine="360"/>
        <w:jc w:val="both"/>
        <w:rPr>
          <w:rFonts w:ascii="Times New Roman" w:hAnsi="Times New Roman"/>
          <w:lang w:val="sq-AL" w:bidi="ar-SA"/>
        </w:rPr>
      </w:pPr>
      <w:r w:rsidRPr="00CD44F0">
        <w:rPr>
          <w:rFonts w:ascii="Times New Roman" w:hAnsi="Times New Roman"/>
        </w:rPr>
        <w:t xml:space="preserve">       Tiranë</w:t>
      </w:r>
      <w:r w:rsidR="0049009E" w:rsidRPr="00CD44F0">
        <w:rPr>
          <w:rFonts w:ascii="Times New Roman" w:hAnsi="Times New Roman"/>
          <w:color w:val="232323"/>
          <w:lang w:val="sq-AL" w:bidi="ar-SA"/>
        </w:rPr>
        <w:tab/>
      </w:r>
    </w:p>
    <w:p w14:paraId="75A6602A" w14:textId="77777777" w:rsidR="0049009E" w:rsidRPr="00CD44F0" w:rsidRDefault="0049009E" w:rsidP="00CD44F0">
      <w:pPr>
        <w:ind w:left="3600" w:hanging="3600"/>
        <w:jc w:val="both"/>
        <w:rPr>
          <w:rFonts w:ascii="Times New Roman" w:hAnsi="Times New Roman"/>
          <w:color w:val="000000"/>
          <w:lang w:val="sq-AL" w:bidi="ar-SA"/>
        </w:rPr>
      </w:pPr>
    </w:p>
    <w:p w14:paraId="08943BDB" w14:textId="1A22DB16" w:rsidR="00834958" w:rsidRPr="00CD44F0" w:rsidRDefault="0049009E" w:rsidP="00CD44F0">
      <w:pPr>
        <w:ind w:left="2880" w:hanging="2880"/>
        <w:jc w:val="both"/>
        <w:rPr>
          <w:rFonts w:ascii="Times New Roman" w:hAnsi="Times New Roman"/>
        </w:rPr>
      </w:pPr>
      <w:r w:rsidRPr="00CD44F0">
        <w:rPr>
          <w:rFonts w:ascii="Times New Roman" w:hAnsi="Times New Roman"/>
          <w:b/>
          <w:color w:val="000000"/>
          <w:lang w:val="sq-AL" w:bidi="ar-SA"/>
        </w:rPr>
        <w:t>OBJEKTI:</w:t>
      </w:r>
      <w:r w:rsidRPr="00CD44F0">
        <w:rPr>
          <w:rFonts w:ascii="Times New Roman" w:hAnsi="Times New Roman"/>
          <w:b/>
          <w:color w:val="000000"/>
          <w:lang w:val="sq-AL" w:bidi="ar-SA"/>
        </w:rPr>
        <w:tab/>
      </w:r>
      <w:r w:rsidR="00834958" w:rsidRPr="00CD44F0">
        <w:rPr>
          <w:rFonts w:ascii="Times New Roman" w:hAnsi="Times New Roman"/>
        </w:rPr>
        <w:t xml:space="preserve">Njohja bashkëpronar nga të paditurit, paditësen Kozeta Bregu në apartamentin me Sip. 27.85 m2 të ndodhur në Rr. “Vasil Shanto”, Pall. 2, Shk. 2, Kati i parë, apartament Nr 22, si dhe apartamentin me Sip. 24.3 m2, të ndodhur në Bulevardin </w:t>
      </w:r>
      <w:bookmarkStart w:id="1" w:name="_Hlk222264347"/>
      <w:r w:rsidR="00834958" w:rsidRPr="00CD44F0">
        <w:rPr>
          <w:rFonts w:ascii="Times New Roman" w:hAnsi="Times New Roman"/>
        </w:rPr>
        <w:t xml:space="preserve">“Bajram Curri”, </w:t>
      </w:r>
      <w:bookmarkEnd w:id="1"/>
      <w:r w:rsidR="00834958" w:rsidRPr="00CD44F0">
        <w:rPr>
          <w:rFonts w:ascii="Times New Roman" w:hAnsi="Times New Roman"/>
        </w:rPr>
        <w:t xml:space="preserve">Pallati 33, Shk. 5, Kati i parë, apartamenti Nr 1, nëpërmjet konstatimit nga Gjykata të pavlefshmërisë absolute të kontratës së shkëmbimit Nr 1082 rep dhe Nr 300 Kol datë 04.08.2010 dhe të kontratës së shitjes Nr 1081 Rep dhe Nr 299 Kol datë 04.08.2010 datë 04.08.2010, duke i kthyer palët në gjëndjen përpara hartimit të këtyre kontratave. </w:t>
      </w:r>
    </w:p>
    <w:p w14:paraId="7A1C91FD" w14:textId="77777777" w:rsidR="000D124C" w:rsidRPr="00CD44F0" w:rsidRDefault="000D124C" w:rsidP="00CD44F0">
      <w:pPr>
        <w:ind w:left="2880"/>
        <w:jc w:val="both"/>
        <w:rPr>
          <w:rFonts w:ascii="Times New Roman" w:hAnsi="Times New Roman"/>
        </w:rPr>
      </w:pPr>
    </w:p>
    <w:p w14:paraId="39C8E6B3" w14:textId="463BAB04" w:rsidR="00834958" w:rsidRPr="00CD44F0" w:rsidRDefault="00834958" w:rsidP="00CD44F0">
      <w:pPr>
        <w:ind w:left="2880"/>
        <w:jc w:val="both"/>
        <w:rPr>
          <w:rFonts w:ascii="Times New Roman" w:hAnsi="Times New Roman"/>
        </w:rPr>
      </w:pPr>
      <w:r w:rsidRPr="00CD44F0">
        <w:rPr>
          <w:rFonts w:ascii="Times New Roman" w:hAnsi="Times New Roman"/>
        </w:rPr>
        <w:t xml:space="preserve">Njohja trashëgimtarë dhe njëkohësisht bashkëpronarë nga të paditurit, paditësat Marvin Bregu dhe Ornela Bregu, në apartamentin me Sip. 27.85 m2 të ndodhur në Rr. “Vasil Shanto”, Pall. 2, Shk. 2, Kati i parë, apartament Nr 22, si dhe apartamentin me Sip. 24.3 m2, të ndodhur në Bulevardin “Bajram Curri”, Pallati 33, Shk. 5, Kati i parë, apartamenti Nr 1, </w:t>
      </w:r>
      <w:r w:rsidRPr="00CD44F0">
        <w:rPr>
          <w:rFonts w:ascii="Times New Roman" w:hAnsi="Times New Roman"/>
        </w:rPr>
        <w:lastRenderedPageBreak/>
        <w:t xml:space="preserve">nëpërmjet konstatimit nga Gjykata të pavlefshmërisë absolute të kontratës së shkëmbimit Nr 1082 rep dhe Nr 300 Kol datë 04.08.2010 dhe të kontratës së shitjes Nr 1081 Rep dhe Nr 299 Kol datë 04.08.2010 datë 04.08.2010, duke i kthyer palët në gjëndjen përpara hartimit të këtyre kontratave. </w:t>
      </w:r>
    </w:p>
    <w:p w14:paraId="32202159" w14:textId="77777777" w:rsidR="000D124C" w:rsidRPr="00CD44F0" w:rsidRDefault="000D124C" w:rsidP="00CD44F0">
      <w:pPr>
        <w:ind w:left="2880"/>
        <w:jc w:val="both"/>
        <w:rPr>
          <w:rFonts w:ascii="Times New Roman" w:hAnsi="Times New Roman"/>
        </w:rPr>
      </w:pPr>
    </w:p>
    <w:p w14:paraId="0E278CDB" w14:textId="35199970" w:rsidR="0049009E" w:rsidRPr="00CD44F0" w:rsidRDefault="00834958" w:rsidP="00CD44F0">
      <w:pPr>
        <w:ind w:left="2880"/>
        <w:jc w:val="both"/>
        <w:rPr>
          <w:rFonts w:ascii="Times New Roman" w:hAnsi="Times New Roman"/>
        </w:rPr>
      </w:pPr>
      <w:r w:rsidRPr="00CD44F0">
        <w:rPr>
          <w:rFonts w:ascii="Times New Roman" w:hAnsi="Times New Roman"/>
        </w:rPr>
        <w:t>Ç’rregjistrimi nga ZVRPP</w:t>
      </w:r>
      <w:r w:rsidR="007C219D" w:rsidRPr="00CD44F0">
        <w:rPr>
          <w:rFonts w:ascii="Times New Roman" w:hAnsi="Times New Roman"/>
        </w:rPr>
        <w:t>-</w:t>
      </w:r>
      <w:r w:rsidRPr="00CD44F0">
        <w:rPr>
          <w:rFonts w:ascii="Times New Roman" w:hAnsi="Times New Roman"/>
        </w:rPr>
        <w:t>Tiranë i këtyre kontratave dhe regjistrimi i këtyre pronave edhe në bashkëpronësi me paditësat.</w:t>
      </w:r>
    </w:p>
    <w:p w14:paraId="1E53544D" w14:textId="77777777" w:rsidR="0049009E" w:rsidRPr="00CD44F0" w:rsidRDefault="0049009E" w:rsidP="00CD44F0">
      <w:pPr>
        <w:ind w:left="3600" w:hanging="3600"/>
        <w:jc w:val="both"/>
        <w:rPr>
          <w:rFonts w:ascii="Times New Roman" w:hAnsi="Times New Roman"/>
          <w:color w:val="000000"/>
          <w:lang w:val="sq-AL" w:bidi="ar-SA"/>
        </w:rPr>
      </w:pPr>
    </w:p>
    <w:p w14:paraId="16F048B1" w14:textId="65703400" w:rsidR="00546E36" w:rsidRPr="00CD44F0" w:rsidRDefault="0049009E" w:rsidP="00CD44F0">
      <w:pPr>
        <w:ind w:left="2880" w:hanging="2880"/>
        <w:jc w:val="both"/>
        <w:rPr>
          <w:rFonts w:ascii="Times New Roman" w:hAnsi="Times New Roman"/>
          <w:lang w:val="sq-AL" w:bidi="ar-SA"/>
        </w:rPr>
      </w:pPr>
      <w:r w:rsidRPr="00CD44F0">
        <w:rPr>
          <w:rFonts w:ascii="Times New Roman" w:hAnsi="Times New Roman"/>
          <w:b/>
          <w:color w:val="000000"/>
          <w:lang w:val="sq-AL" w:bidi="ar-SA"/>
        </w:rPr>
        <w:t>BAZA LIGJORE:</w:t>
      </w:r>
      <w:r w:rsidRPr="00CD44F0">
        <w:rPr>
          <w:rFonts w:ascii="Times New Roman" w:hAnsi="Times New Roman"/>
          <w:color w:val="000000"/>
          <w:lang w:val="sq-AL" w:bidi="ar-SA"/>
        </w:rPr>
        <w:t xml:space="preserve"> </w:t>
      </w:r>
      <w:r w:rsidRPr="00CD44F0">
        <w:rPr>
          <w:rFonts w:ascii="Times New Roman" w:hAnsi="Times New Roman"/>
          <w:color w:val="000000"/>
          <w:lang w:val="sq-AL" w:bidi="ar-SA"/>
        </w:rPr>
        <w:tab/>
      </w:r>
      <w:r w:rsidR="00834958" w:rsidRPr="00CD44F0">
        <w:rPr>
          <w:rFonts w:ascii="Times New Roman" w:hAnsi="Times New Roman"/>
        </w:rPr>
        <w:t>Neni 32, gërma “a”, e Kodit të Procedurës Civile; nenet 92, gërma “a”, 192, 193, 199, 204, 208 dhe 349 të Kodit Civil.</w:t>
      </w:r>
    </w:p>
    <w:p w14:paraId="2E221FFC" w14:textId="475AE661" w:rsidR="00CA05F7" w:rsidRPr="00CD44F0" w:rsidRDefault="00CA05F7" w:rsidP="00CD44F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bCs/>
          <w:lang w:val="sq-AL" w:bidi="ar-SA"/>
        </w:rPr>
      </w:pPr>
    </w:p>
    <w:p w14:paraId="6E31CDCD" w14:textId="77777777" w:rsidR="00CA05F7" w:rsidRPr="00CD44F0" w:rsidRDefault="00CA05F7" w:rsidP="00CD44F0">
      <w:pPr>
        <w:tabs>
          <w:tab w:val="left" w:pos="360"/>
        </w:tabs>
        <w:autoSpaceDE w:val="0"/>
        <w:autoSpaceDN w:val="0"/>
        <w:adjustRightInd w:val="0"/>
        <w:jc w:val="center"/>
        <w:rPr>
          <w:rFonts w:ascii="Times New Roman" w:hAnsi="Times New Roman"/>
          <w:b/>
          <w:bCs/>
          <w:lang w:val="sq-AL" w:bidi="ar-SA"/>
        </w:rPr>
      </w:pPr>
      <w:r w:rsidRPr="00CD44F0">
        <w:rPr>
          <w:rFonts w:ascii="Times New Roman" w:hAnsi="Times New Roman"/>
          <w:b/>
          <w:bCs/>
          <w:lang w:val="sq-AL" w:bidi="ar-SA"/>
        </w:rPr>
        <w:t>KOLEGJI CIVIL I GJYKATËS SË LARTË</w:t>
      </w:r>
    </w:p>
    <w:p w14:paraId="07B127B7" w14:textId="77777777" w:rsidR="00CA05F7" w:rsidRPr="00CD44F0" w:rsidRDefault="00CA05F7" w:rsidP="00CD44F0">
      <w:pPr>
        <w:tabs>
          <w:tab w:val="left" w:pos="360"/>
        </w:tabs>
        <w:autoSpaceDE w:val="0"/>
        <w:autoSpaceDN w:val="0"/>
        <w:adjustRightInd w:val="0"/>
        <w:jc w:val="both"/>
        <w:rPr>
          <w:rFonts w:ascii="Times New Roman" w:hAnsi="Times New Roman"/>
          <w:b/>
          <w:bCs/>
          <w:lang w:val="sq-AL" w:bidi="ar-SA"/>
        </w:rPr>
      </w:pPr>
    </w:p>
    <w:p w14:paraId="497C76B2" w14:textId="77777777" w:rsidR="00761C9C" w:rsidRPr="00CD44F0" w:rsidRDefault="00761C9C" w:rsidP="00CD44F0">
      <w:pPr>
        <w:ind w:firstLine="720"/>
        <w:jc w:val="both"/>
        <w:rPr>
          <w:rFonts w:ascii="Times New Roman" w:hAnsi="Times New Roman"/>
        </w:rPr>
      </w:pPr>
      <w:r w:rsidRPr="00CD44F0">
        <w:rPr>
          <w:rFonts w:ascii="Times New Roman" w:hAnsi="Times New Roman"/>
        </w:rPr>
        <w:t>pasi dëgjoi relatimin e gjyqtarit znj. Margarita Buhali, dhe diskutoi çështjen në tërësi, në dhomë këshillimi,</w:t>
      </w:r>
    </w:p>
    <w:p w14:paraId="582502FD" w14:textId="77777777" w:rsidR="00CA05F7" w:rsidRPr="00CD44F0" w:rsidRDefault="00CA05F7" w:rsidP="00CD44F0">
      <w:pPr>
        <w:tabs>
          <w:tab w:val="left" w:pos="360"/>
        </w:tabs>
        <w:autoSpaceDE w:val="0"/>
        <w:autoSpaceDN w:val="0"/>
        <w:adjustRightInd w:val="0"/>
        <w:jc w:val="center"/>
        <w:rPr>
          <w:rFonts w:ascii="Times New Roman" w:hAnsi="Times New Roman"/>
          <w:b/>
          <w:bCs/>
          <w:lang w:val="sq-AL" w:bidi="ar-SA"/>
        </w:rPr>
      </w:pPr>
      <w:r w:rsidRPr="00CD44F0">
        <w:rPr>
          <w:rFonts w:ascii="Times New Roman" w:hAnsi="Times New Roman"/>
          <w:b/>
          <w:bCs/>
          <w:lang w:val="sq-AL" w:bidi="ar-SA"/>
        </w:rPr>
        <w:t>V Ë R E N</w:t>
      </w:r>
    </w:p>
    <w:p w14:paraId="1EF084CB" w14:textId="77777777" w:rsidR="00CA05F7" w:rsidRPr="00CD44F0" w:rsidRDefault="00CA05F7" w:rsidP="00CD44F0">
      <w:pPr>
        <w:tabs>
          <w:tab w:val="left" w:pos="360"/>
        </w:tabs>
        <w:autoSpaceDE w:val="0"/>
        <w:autoSpaceDN w:val="0"/>
        <w:adjustRightInd w:val="0"/>
        <w:jc w:val="center"/>
        <w:rPr>
          <w:rFonts w:ascii="Times New Roman" w:hAnsi="Times New Roman"/>
          <w:b/>
          <w:bCs/>
          <w:lang w:val="sq-AL" w:bidi="ar-SA"/>
        </w:rPr>
      </w:pPr>
    </w:p>
    <w:p w14:paraId="3D98EA59" w14:textId="4759DD2B" w:rsidR="00CA05F7" w:rsidRPr="00CD44F0" w:rsidRDefault="00D6737C" w:rsidP="00CD44F0">
      <w:pPr>
        <w:pStyle w:val="ListParagraph"/>
        <w:numPr>
          <w:ilvl w:val="0"/>
          <w:numId w:val="1"/>
        </w:numPr>
        <w:tabs>
          <w:tab w:val="left" w:pos="360"/>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
          <w:bCs/>
          <w:color w:val="000000"/>
          <w:sz w:val="24"/>
          <w:szCs w:val="24"/>
          <w:lang w:val="sq-AL"/>
        </w:rPr>
      </w:pPr>
      <w:r w:rsidRPr="00CD44F0">
        <w:rPr>
          <w:b/>
          <w:bCs/>
          <w:color w:val="000000"/>
          <w:sz w:val="24"/>
          <w:szCs w:val="24"/>
          <w:lang w:val="sq-AL"/>
        </w:rPr>
        <w:t xml:space="preserve">  RRETHANAT E ÇËSHTJES </w:t>
      </w:r>
    </w:p>
    <w:p w14:paraId="5D8693B6" w14:textId="77777777" w:rsidR="0008239F" w:rsidRPr="00CD44F0" w:rsidRDefault="0008239F" w:rsidP="00CD44F0">
      <w:pPr>
        <w:pStyle w:val="ListParagraph"/>
        <w:tabs>
          <w:tab w:val="left" w:pos="360"/>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080"/>
        <w:jc w:val="both"/>
        <w:rPr>
          <w:b/>
          <w:bCs/>
          <w:color w:val="000000"/>
          <w:sz w:val="24"/>
          <w:szCs w:val="24"/>
          <w:lang w:val="sq-AL"/>
        </w:rPr>
      </w:pPr>
    </w:p>
    <w:p w14:paraId="27EE8934" w14:textId="709CD184" w:rsidR="00DA57B3" w:rsidRPr="00CD44F0" w:rsidRDefault="00DA57B3" w:rsidP="00CD44F0">
      <w:pPr>
        <w:pStyle w:val="NormalWeb"/>
        <w:spacing w:before="0" w:beforeAutospacing="0" w:after="0" w:afterAutospacing="0"/>
        <w:ind w:firstLine="360"/>
        <w:jc w:val="both"/>
      </w:pPr>
      <w:r w:rsidRPr="00CD44F0">
        <w:rPr>
          <w:bCs/>
          <w:lang w:val="sq-AL"/>
        </w:rPr>
        <w:t xml:space="preserve">1. </w:t>
      </w:r>
      <w:r w:rsidR="000D124C" w:rsidRPr="00CD44F0">
        <w:rPr>
          <w:bCs/>
          <w:lang w:val="sq-AL"/>
        </w:rPr>
        <w:t>P</w:t>
      </w:r>
      <w:r w:rsidR="00EF479C" w:rsidRPr="00CD44F0">
        <w:t>aditësat Kozeta Bregu, Marvin Bregu dhe Ornela Bregu janë trashëgimtarët ligjorë të të ndjerit Edmon</w:t>
      </w:r>
      <w:r w:rsidR="000D124C" w:rsidRPr="00CD44F0">
        <w:t>d</w:t>
      </w:r>
      <w:r w:rsidR="00EF479C" w:rsidRPr="00CD44F0">
        <w:t xml:space="preserve"> Bregu, i cili ka ndërruar jetë më datë 20.04.2013.</w:t>
      </w:r>
    </w:p>
    <w:p w14:paraId="33D2DA3D" w14:textId="4B1EA5A5" w:rsidR="00DA57B3" w:rsidRPr="00CD44F0" w:rsidRDefault="00DA57B3" w:rsidP="00CD44F0">
      <w:pPr>
        <w:pStyle w:val="NormalWeb"/>
        <w:spacing w:before="0" w:beforeAutospacing="0" w:after="0" w:afterAutospacing="0"/>
        <w:ind w:firstLine="360"/>
        <w:jc w:val="both"/>
      </w:pPr>
      <w:r w:rsidRPr="00CD44F0">
        <w:t xml:space="preserve">2. </w:t>
      </w:r>
      <w:r w:rsidR="00EF479C" w:rsidRPr="00CD44F0">
        <w:t>I ndjeri Edmond Bregu me të paditurin Arjan Bregu kanë qenë në marrëdhënie të posaçme, vëllezër midis tyre. Për një kohë të gjatë, që nga viti 1995, ata kanë ushtruar veprimtari tregtare sëbashku si ortakë, sipas ekstraktit historik të regjistrimit tregtar për të dhënat e subjektit «Bregu» shpk. Pa ndryshuar asnjë fjalë, shkruaje me rregulla drejtshkrimore.</w:t>
      </w:r>
    </w:p>
    <w:p w14:paraId="085078CC" w14:textId="62483154" w:rsidR="00EF479C" w:rsidRPr="00CD44F0" w:rsidRDefault="00DA57B3" w:rsidP="00CD44F0">
      <w:pPr>
        <w:pStyle w:val="NormalWeb"/>
        <w:spacing w:before="0" w:beforeAutospacing="0" w:after="0" w:afterAutospacing="0"/>
        <w:ind w:firstLine="360"/>
        <w:jc w:val="both"/>
      </w:pPr>
      <w:r w:rsidRPr="00CD44F0">
        <w:t xml:space="preserve">3. </w:t>
      </w:r>
      <w:r w:rsidR="00EF479C" w:rsidRPr="00CD44F0">
        <w:t>I ndjeri Edmond Bregu dhe i padituri Arjan Bregu kanë pasur në bashkëpronësi të tyre disa pasuri të paluajtshme dhe konkretisht:</w:t>
      </w:r>
    </w:p>
    <w:p w14:paraId="20554433" w14:textId="77777777" w:rsidR="00DA57B3" w:rsidRPr="00CD44F0" w:rsidRDefault="00EF479C" w:rsidP="00CD44F0">
      <w:pPr>
        <w:pStyle w:val="NormalWeb"/>
        <w:numPr>
          <w:ilvl w:val="0"/>
          <w:numId w:val="16"/>
        </w:numPr>
        <w:spacing w:before="0" w:beforeAutospacing="0" w:after="0" w:afterAutospacing="0"/>
        <w:jc w:val="both"/>
      </w:pPr>
      <w:r w:rsidRPr="00CD44F0">
        <w:t>Apartament me sipërfaqe 27.85 m² i regjistruar me Nr. Pasurie 4/7+2-22, Vol.28, Faqe 128, me adresë Rruga «Vasil Shanto», Pall.2, Shk.2, Kati 1, Ap.22, Tiranë, sipas Çertifikatës për Vërtetim Pronësie, datë 25.06.2010.</w:t>
      </w:r>
    </w:p>
    <w:p w14:paraId="5BD18CD4" w14:textId="65467ABA" w:rsidR="00EF479C" w:rsidRPr="00CD44F0" w:rsidRDefault="00EF479C" w:rsidP="00CD44F0">
      <w:pPr>
        <w:pStyle w:val="NormalWeb"/>
        <w:numPr>
          <w:ilvl w:val="0"/>
          <w:numId w:val="16"/>
        </w:numPr>
        <w:spacing w:before="0" w:beforeAutospacing="0" w:after="0" w:afterAutospacing="0"/>
        <w:jc w:val="both"/>
      </w:pPr>
      <w:r w:rsidRPr="00CD44F0">
        <w:t xml:space="preserve">Apartament me sipërfaqe 17.85 m² i regjistruar me Nr. Pasurie 4/7+2-21, Vol.28, Faqe 129, me adresë Rruga </w:t>
      </w:r>
      <w:r w:rsidR="00EA0343" w:rsidRPr="00CD44F0">
        <w:t>“Vasil Shanto”,</w:t>
      </w:r>
      <w:r w:rsidRPr="00CD44F0">
        <w:t xml:space="preserve"> Pall.2, Shk.2, Kati 1, Ap.21, Tiranë, sipas Çertifikatës për Vërtetim Pronësie, datë 25.06.2010.</w:t>
      </w:r>
    </w:p>
    <w:p w14:paraId="50912B8F" w14:textId="77777777" w:rsidR="000D124C" w:rsidRPr="00CD44F0" w:rsidRDefault="00DA57B3" w:rsidP="00CD44F0">
      <w:pPr>
        <w:pStyle w:val="NormalWeb"/>
        <w:spacing w:before="0" w:beforeAutospacing="0" w:after="0" w:afterAutospacing="0"/>
        <w:ind w:firstLine="360"/>
        <w:jc w:val="both"/>
      </w:pPr>
      <w:r w:rsidRPr="00CD44F0">
        <w:t xml:space="preserve">4. </w:t>
      </w:r>
      <w:r w:rsidR="00EF479C" w:rsidRPr="00CD44F0">
        <w:t>Këto prona i ndjeri Edmond Bregu dhe i padituri Arjan Bregu i kanë fituar me anë të kontratës së shitblerjes së datës 07.07.1995, nga shtetasit Skënder Kaso dhe Lirije Kaso.</w:t>
      </w:r>
    </w:p>
    <w:p w14:paraId="43D2CC70" w14:textId="10DFC530" w:rsidR="00DA57B3" w:rsidRPr="00CD44F0" w:rsidRDefault="000D124C" w:rsidP="00CD44F0">
      <w:pPr>
        <w:pStyle w:val="NormalWeb"/>
        <w:spacing w:before="0" w:beforeAutospacing="0" w:after="0" w:afterAutospacing="0"/>
        <w:ind w:firstLine="360"/>
        <w:jc w:val="both"/>
      </w:pPr>
      <w:r w:rsidRPr="00CD44F0">
        <w:t>5.</w:t>
      </w:r>
      <w:r w:rsidR="00EF479C" w:rsidRPr="00CD44F0">
        <w:t xml:space="preserve">Gjithashtu, i ndjeri Edmond Bregu dhe i padituri Arjan Bregu kanë pasur në bashkëpronësi të tyre edhe një pasuri të paluajtshme të llojit apartament me sipërfaqe 24.30 m², i regjistruar me Nr. Pasurie 3/3+5-1/1, Vol.10, Faqe 177, me adresë </w:t>
      </w:r>
      <w:bookmarkStart w:id="2" w:name="_Hlk222264382"/>
      <w:r w:rsidR="00EF479C" w:rsidRPr="00CD44F0">
        <w:t>B</w:t>
      </w:r>
      <w:r w:rsidR="007C219D" w:rsidRPr="00CD44F0">
        <w:t>lv</w:t>
      </w:r>
      <w:r w:rsidR="00EF479C" w:rsidRPr="00CD44F0">
        <w:t xml:space="preserve">. </w:t>
      </w:r>
      <w:r w:rsidR="007C219D" w:rsidRPr="00CD44F0">
        <w:t>“Bajram Curri”</w:t>
      </w:r>
      <w:r w:rsidR="00EF479C" w:rsidRPr="00CD44F0">
        <w:t xml:space="preserve">, </w:t>
      </w:r>
      <w:bookmarkEnd w:id="2"/>
      <w:r w:rsidR="00EF479C" w:rsidRPr="00CD44F0">
        <w:t>Pall.33, Shk.5, Kati 1, Ap.1, Tiranë, sipas Çertifikatës për Vërtetim Pronësie, datë 04.05.2010.</w:t>
      </w:r>
    </w:p>
    <w:p w14:paraId="383D6F3D" w14:textId="54F41D36" w:rsidR="00DA57B3" w:rsidRPr="00CD44F0" w:rsidRDefault="00DA57B3" w:rsidP="00CD44F0">
      <w:pPr>
        <w:pStyle w:val="NormalWeb"/>
        <w:spacing w:before="0" w:beforeAutospacing="0" w:after="0" w:afterAutospacing="0"/>
        <w:jc w:val="both"/>
      </w:pPr>
      <w:r w:rsidRPr="00CD44F0">
        <w:t xml:space="preserve"> </w:t>
      </w:r>
      <w:r w:rsidR="00EF479C" w:rsidRPr="00CD44F0">
        <w:t>Këtë pronë i ndjeri Edmond Bregu dhe i padituri Arjan Bregu e kanë fituar me anë të kontratës së shitjes me Nr.765 Rep. dhe Nr.163 Kol., datë 28.03.1996, nga shtetasit me cilësinë e shitësit Shpëtim Hyseni dhe Bukurije Hyseni.</w:t>
      </w:r>
    </w:p>
    <w:p w14:paraId="37D84534" w14:textId="7CF4C5DB" w:rsidR="00783856" w:rsidRPr="00CD44F0" w:rsidRDefault="00DA57B3" w:rsidP="00CD44F0">
      <w:pPr>
        <w:pStyle w:val="NormalWeb"/>
        <w:spacing w:before="0" w:beforeAutospacing="0" w:after="0" w:afterAutospacing="0"/>
        <w:ind w:firstLine="360"/>
        <w:jc w:val="both"/>
      </w:pPr>
      <w:r w:rsidRPr="00CD44F0">
        <w:t xml:space="preserve">6. </w:t>
      </w:r>
      <w:r w:rsidR="00EF479C" w:rsidRPr="00CD44F0">
        <w:t xml:space="preserve">Me kontratën e shkëmbimit me Nr.1082 Rep. dhe Nr.300 Kol., datë 04.08.2010, të lidhur midis të ndjerit Edmond Bregu dhe të paditurit Arjan Bregu, është rënë dakord të bëhet shkëmbimi i pjesëve takuese 1/2 të bashkëpronësisë në apartamentin me sipërfaqe 27.85 m², i regjistruar me Nr. Pasurie 4/7+2-22, Vol.28, Faqe 128, me adresë Rruga </w:t>
      </w:r>
      <w:r w:rsidR="00EA0343" w:rsidRPr="00CD44F0">
        <w:t xml:space="preserve">“Vasil Shanto”, </w:t>
      </w:r>
      <w:r w:rsidR="00EF479C" w:rsidRPr="00CD44F0">
        <w:t xml:space="preserve">Pall.2, Shk.2, Kati 1, Ap.22, Tiranë, dhe në apartamentin me sipërfaqe 17.85 m², i regjistruar me Nr. Pasurie 4/7+2-21, Vol.28, Faqe 129, me adresë Rruga </w:t>
      </w:r>
      <w:r w:rsidR="00EA0343" w:rsidRPr="00CD44F0">
        <w:t xml:space="preserve">“Vasil Shanto”, </w:t>
      </w:r>
      <w:r w:rsidR="00EF479C" w:rsidRPr="00CD44F0">
        <w:t>Pall.2, Shk.2, Kati 1, Ap.21, Tiranë.</w:t>
      </w:r>
    </w:p>
    <w:p w14:paraId="1A4D1084" w14:textId="70D95DB3" w:rsidR="00783856" w:rsidRPr="00CD44F0" w:rsidRDefault="00783856" w:rsidP="00CD44F0">
      <w:pPr>
        <w:pStyle w:val="NormalWeb"/>
        <w:spacing w:before="0" w:beforeAutospacing="0" w:after="0" w:afterAutospacing="0"/>
        <w:ind w:firstLine="360"/>
        <w:jc w:val="both"/>
      </w:pPr>
      <w:r w:rsidRPr="00CD44F0">
        <w:lastRenderedPageBreak/>
        <w:t xml:space="preserve">7. </w:t>
      </w:r>
      <w:r w:rsidR="00EF479C" w:rsidRPr="00CD44F0">
        <w:t xml:space="preserve">I padituri Arjan Bregu, pas shkëmbimit, bëhet pronar i vetëm i apartamentit me sipërfaqe 27.85 m², i regjistruar me Nr. Pasurie 4/7+2-22, Vol.28, Faqe 128, me adresë Rruga </w:t>
      </w:r>
      <w:r w:rsidR="00EA0343" w:rsidRPr="00CD44F0">
        <w:t xml:space="preserve">“Vasil Shanto”, </w:t>
      </w:r>
      <w:r w:rsidR="00EF479C" w:rsidRPr="00CD44F0">
        <w:t xml:space="preserve"> Pall.2, Shk.2, Kati 1, Ap.22, Tiranë, ndërsa i ndjeri Edmond Bregu është bërë pronar i vetëm i apartamentit me sipërfaqe 17.85 m², i regjistruar me Nr. Pasurie 4/7+2-21, Vol.28, Faqe 129, me adresë Rruga </w:t>
      </w:r>
      <w:r w:rsidR="0039291D" w:rsidRPr="00CD44F0">
        <w:t xml:space="preserve">“Vasil Shanto”, </w:t>
      </w:r>
      <w:r w:rsidR="00EF479C" w:rsidRPr="00CD44F0">
        <w:t>Pall.2, Shk.2, Kati 1, Ap.21, Tiranë.</w:t>
      </w:r>
    </w:p>
    <w:p w14:paraId="3DE420AE" w14:textId="00F9B8EB" w:rsidR="00783856" w:rsidRPr="00CD44F0" w:rsidRDefault="00783856" w:rsidP="00CD44F0">
      <w:pPr>
        <w:pStyle w:val="NormalWeb"/>
        <w:spacing w:before="0" w:beforeAutospacing="0" w:after="0" w:afterAutospacing="0"/>
        <w:ind w:firstLine="360"/>
        <w:jc w:val="both"/>
      </w:pPr>
      <w:r w:rsidRPr="00CD44F0">
        <w:t xml:space="preserve">8. </w:t>
      </w:r>
      <w:r w:rsidR="00EF479C" w:rsidRPr="00CD44F0">
        <w:t>Gjithashtu, me anë të kontratës së shitjes Nr.1081 Rep. dhe Nr.299 Kol., datë 04.08.2010, i ndjeri Edmond Bregu i ka shitur të paditurit Arjan Bregu pjesën takuese (1/2 pjesë) të pasurisë së tij, të llojit apartament me sipërfaqe 24.30 m², i regjistruar me Nr. Pasurie 3/3+5-1/1, Vol.10, Faqe 177, me adresë B</w:t>
      </w:r>
      <w:r w:rsidRPr="00CD44F0">
        <w:t>lv</w:t>
      </w:r>
      <w:r w:rsidR="00EF479C" w:rsidRPr="00CD44F0">
        <w:t xml:space="preserve">. </w:t>
      </w:r>
      <w:r w:rsidR="007C219D" w:rsidRPr="00CD44F0">
        <w:t>“Bajram Curri”,</w:t>
      </w:r>
      <w:r w:rsidR="00EF479C" w:rsidRPr="00CD44F0">
        <w:t xml:space="preserve"> Pall.33, Shk.5, Kati 1, Ap.1, Tiranë, kundrejt shumës prej 800.000 lekë, duke u bërë kështu pronar i vetëm i kësaj pasurie i padituri Arjan Bregu.</w:t>
      </w:r>
      <w:r w:rsidRPr="00CD44F0">
        <w:t xml:space="preserve"> </w:t>
      </w:r>
      <w:r w:rsidR="00EF479C" w:rsidRPr="00CD44F0">
        <w:t>Këto prona më pas janë regjistruar pranë ZVRPP Tiranë në emër të Arjan Bregut, ndërsa prona e Edmond Bregut është regjistruar në emër të trashëgimtarëve të tij, Kozeta Bregu, Marvin Bregu dhe Ornela Bregu.</w:t>
      </w:r>
    </w:p>
    <w:p w14:paraId="6E1E13E3" w14:textId="1F57A8F6" w:rsidR="00783856" w:rsidRPr="00CD44F0" w:rsidRDefault="00783856" w:rsidP="00CD44F0">
      <w:pPr>
        <w:pStyle w:val="NormalWeb"/>
        <w:spacing w:before="0" w:beforeAutospacing="0" w:after="0" w:afterAutospacing="0"/>
        <w:ind w:firstLine="360"/>
        <w:jc w:val="both"/>
      </w:pPr>
      <w:r w:rsidRPr="00CD44F0">
        <w:t xml:space="preserve">9. </w:t>
      </w:r>
      <w:r w:rsidR="00EF479C" w:rsidRPr="00CD44F0">
        <w:t xml:space="preserve">Paditësat, me padinë e paraqitur, kërkojnë njohjen e tyre si bashkëpronarë në apartamentin me sipërfaqe 27.85 m², të ndodhur në Rrugën </w:t>
      </w:r>
      <w:bookmarkStart w:id="3" w:name="_Hlk222264469"/>
      <w:r w:rsidR="007C219D" w:rsidRPr="00CD44F0">
        <w:t>“</w:t>
      </w:r>
      <w:r w:rsidR="00EF479C" w:rsidRPr="00CD44F0">
        <w:t>Vasil Shanto</w:t>
      </w:r>
      <w:r w:rsidR="007C219D" w:rsidRPr="00CD44F0">
        <w:t>”</w:t>
      </w:r>
      <w:r w:rsidR="00EF479C" w:rsidRPr="00CD44F0">
        <w:t xml:space="preserve">, </w:t>
      </w:r>
      <w:bookmarkEnd w:id="3"/>
      <w:r w:rsidR="00EF479C" w:rsidRPr="00CD44F0">
        <w:t xml:space="preserve">Pall.2, Shk.2, kati i parë, dhe në apartamentin me sipërfaqe 24.3 m², të ndodhur në </w:t>
      </w:r>
      <w:r w:rsidR="007C219D" w:rsidRPr="00CD44F0">
        <w:t xml:space="preserve">Blv. </w:t>
      </w:r>
      <w:bookmarkStart w:id="4" w:name="_Hlk222264424"/>
      <w:r w:rsidR="007C219D" w:rsidRPr="00CD44F0">
        <w:t>“</w:t>
      </w:r>
      <w:bookmarkEnd w:id="4"/>
      <w:r w:rsidR="007C219D" w:rsidRPr="00CD44F0">
        <w:t>Bajram Curri</w:t>
      </w:r>
      <w:bookmarkStart w:id="5" w:name="_Hlk222264437"/>
      <w:r w:rsidR="007C219D" w:rsidRPr="00CD44F0">
        <w:t>”</w:t>
      </w:r>
      <w:bookmarkEnd w:id="5"/>
      <w:r w:rsidR="00EF479C" w:rsidRPr="00CD44F0">
        <w:t>, Pall.33, Shk.5, kati i parë, për shkak të pavlefshmërisë absolute të kontratës së shkëmbimit Nr.1082 Rep. dhe Nr.300 Kol., datë 04.08.2010, dhe kontratës së shitjes Nr.1081 Rep. dhe Nr.299 Kol., datë 04.08.2010, duke i kthyer palët në gjendjen përpara hartimit të këtyre kontratave, duke pretenduar se</w:t>
      </w:r>
      <w:r w:rsidRPr="00CD44F0">
        <w:t xml:space="preserve"> k</w:t>
      </w:r>
      <w:r w:rsidR="00EF479C" w:rsidRPr="00CD44F0">
        <w:t xml:space="preserve">ontratat e mësipërme janë absolutisht të pavlefshme në kuptim të pikës “a” të </w:t>
      </w:r>
      <w:r w:rsidRPr="00CD44F0">
        <w:t>n</w:t>
      </w:r>
      <w:r w:rsidR="00EF479C" w:rsidRPr="00CD44F0">
        <w:t xml:space="preserve">enit 92 të Kodit Civil, në lidhje me </w:t>
      </w:r>
      <w:r w:rsidRPr="00CD44F0">
        <w:t>n</w:t>
      </w:r>
      <w:r w:rsidR="00EF479C" w:rsidRPr="00CD44F0">
        <w:t>enin 199 e vijues të Kodit Civil, sepse, ndonëse në kontratat e blerjes së këtyre pronave, si blerës janë shënuar vetëm emrat e Edmond Bregut dhe Arjan Bregut dhe çertifikatat respektive të pronësisë kanë dalë në emër të tyre, bashkëpronare në këto pasuri jemi edhe ne, unë paditësja Kozeta Bregu dhe e paditura Aida Bregu, pasi në datën e blerjes së tyre kemi qenë të martuara me, respektivisht, Edmond Bregun dhe Arjan Bregun.</w:t>
      </w:r>
    </w:p>
    <w:p w14:paraId="1F92ECC0" w14:textId="284F9AB4" w:rsidR="00783856" w:rsidRPr="00CD44F0" w:rsidRDefault="00783856" w:rsidP="00CD44F0">
      <w:pPr>
        <w:pStyle w:val="NormalWeb"/>
        <w:spacing w:before="0" w:beforeAutospacing="0" w:after="0" w:afterAutospacing="0"/>
        <w:ind w:firstLine="360"/>
        <w:jc w:val="both"/>
      </w:pPr>
      <w:r w:rsidRPr="00CD44F0">
        <w:t xml:space="preserve">10. </w:t>
      </w:r>
      <w:r w:rsidR="000D4BC7" w:rsidRPr="00CD44F0">
        <w:t>Padit</w:t>
      </w:r>
      <w:r w:rsidR="00CD44F0" w:rsidRPr="00CD44F0">
        <w:t>ë</w:t>
      </w:r>
      <w:r w:rsidR="000D4BC7" w:rsidRPr="00CD44F0">
        <w:t>sit kan</w:t>
      </w:r>
      <w:r w:rsidR="00CD44F0" w:rsidRPr="00CD44F0">
        <w:t>ë</w:t>
      </w:r>
      <w:r w:rsidR="000D4BC7" w:rsidRPr="00CD44F0">
        <w:t xml:space="preserve"> pretenduar se p</w:t>
      </w:r>
      <w:r w:rsidR="00EF479C" w:rsidRPr="00CD44F0">
        <w:t xml:space="preserve">ronat objekt gjykimi janë pasuri bashkëshortore, sepse në bazë të </w:t>
      </w:r>
      <w:r w:rsidR="000D4BC7" w:rsidRPr="00CD44F0">
        <w:t>n</w:t>
      </w:r>
      <w:r w:rsidR="00EF479C" w:rsidRPr="00CD44F0">
        <w:t>enit 73 e vijues të Kodit të Familjes, pasuria e vënë gjatë martesës është pasuri e përbashkët e të dy bashkëshortëve.</w:t>
      </w:r>
      <w:r w:rsidRPr="00CD44F0">
        <w:t xml:space="preserve"> </w:t>
      </w:r>
      <w:r w:rsidR="00EF479C" w:rsidRPr="00CD44F0">
        <w:t>Të ardhurat për blerjen e pronave objekt gjykimi kanë ardhur nga veprimtaria tregtare e krijuar gjatë martesës, ku të dy bashkëshortët, Edmond dhe Kozeta Bregu, kanë punuar sëbashku që nga krijimi e deri në mbarim të saj (si pasojë e ndarjes nga jeta të Edmond Bregut).</w:t>
      </w:r>
      <w:r w:rsidRPr="00CD44F0">
        <w:t xml:space="preserve"> </w:t>
      </w:r>
      <w:r w:rsidR="00EF479C" w:rsidRPr="00CD44F0">
        <w:t xml:space="preserve">Kështu duke qenë pasuri e përbashkët, në bazë të </w:t>
      </w:r>
      <w:r w:rsidR="000D4BC7" w:rsidRPr="00CD44F0">
        <w:t>n</w:t>
      </w:r>
      <w:r w:rsidR="00EF479C" w:rsidRPr="00CD44F0">
        <w:t>enit 208 të Kodit Civil, bashkëpronari Edmond Bregu nuk mund t’i shiste dhe as t’i shkëmbente pronat në bashkëpronësi me Kozeta Bregun.</w:t>
      </w:r>
      <w:r w:rsidRPr="00CD44F0">
        <w:t xml:space="preserve"> N</w:t>
      </w:r>
      <w:r w:rsidR="00EF479C" w:rsidRPr="00CD44F0">
        <w:t>ë bazë të Nenit 204 të Kodit Civil, ai nuk mund as ta shiste pjesën e tij pa marrë pëlqimin e bashkëshortes, me cilësinë e bashkëpronares.</w:t>
      </w:r>
    </w:p>
    <w:p w14:paraId="7C1B17ED" w14:textId="77777777" w:rsidR="00783856" w:rsidRPr="00CD44F0" w:rsidRDefault="00783856" w:rsidP="00CD44F0">
      <w:pPr>
        <w:pStyle w:val="NormalWeb"/>
        <w:spacing w:before="0" w:beforeAutospacing="0" w:after="0" w:afterAutospacing="0"/>
        <w:ind w:firstLine="360"/>
        <w:jc w:val="both"/>
      </w:pPr>
      <w:r w:rsidRPr="00CD44F0">
        <w:t xml:space="preserve">11. </w:t>
      </w:r>
      <w:r w:rsidR="00EF479C" w:rsidRPr="00CD44F0">
        <w:t xml:space="preserve">Në kuptim të </w:t>
      </w:r>
      <w:r w:rsidRPr="00CD44F0">
        <w:t>n</w:t>
      </w:r>
      <w:r w:rsidR="00EF479C" w:rsidRPr="00CD44F0">
        <w:t>enit 92, gërma “a”, të Kodit Civil, veprimi juridik i shitjes dhe shkëmbimit të sendeve është absolutisht i pavlefshëm dhe nuk prodhon pasoja juridike, që do të thotë se palët duhet të kthehen në gjendjen përpara kryerjes së veprimeve juridike.</w:t>
      </w:r>
    </w:p>
    <w:p w14:paraId="670C3A8F" w14:textId="4EB07FDB" w:rsidR="00EF479C" w:rsidRPr="00CD44F0" w:rsidRDefault="00783856" w:rsidP="00CD44F0">
      <w:pPr>
        <w:pStyle w:val="NormalWeb"/>
        <w:spacing w:before="0" w:beforeAutospacing="0" w:after="0" w:afterAutospacing="0"/>
        <w:ind w:firstLine="360"/>
        <w:jc w:val="both"/>
      </w:pPr>
      <w:r w:rsidRPr="00CD44F0">
        <w:t xml:space="preserve">12. </w:t>
      </w:r>
      <w:r w:rsidR="00EF479C" w:rsidRPr="00CD44F0">
        <w:t>Meqenëse Edmond Bregu ka ndërruar jetë, në bazë të vendimit Nr.5771, datë 24.05.2013, të Gjykatës së Rrethit Gjyqësor Tiranë, hynë në trashëgim, përveç bashkëshortes Kozeta Bregu, edhe fëmijët e tij, Marvin Bregu dhe Ornela Bregu, të cilët kërkojnë pjesën e tyre trashëgimore në bazë të Nenit 349 të Kodit Civil, për shkak të pavlefshmërisë absolute të veprimeve juridike të sipërcituara.</w:t>
      </w:r>
    </w:p>
    <w:p w14:paraId="5B2988B3" w14:textId="77777777" w:rsidR="00783856" w:rsidRPr="00CD44F0" w:rsidRDefault="00783856" w:rsidP="00CD44F0">
      <w:pPr>
        <w:pStyle w:val="NormalWeb"/>
        <w:spacing w:before="0" w:beforeAutospacing="0" w:after="0" w:afterAutospacing="0"/>
        <w:ind w:firstLine="360"/>
        <w:jc w:val="both"/>
      </w:pPr>
      <w:r w:rsidRPr="00CD44F0">
        <w:t xml:space="preserve">13. </w:t>
      </w:r>
      <w:r w:rsidR="00EF479C" w:rsidRPr="00CD44F0">
        <w:t>Pala e paditur, nëpërmjet përfaqësuesit të saj, prapësoi para gjykatës se</w:t>
      </w:r>
      <w:r w:rsidRPr="00CD44F0">
        <w:t xml:space="preserve"> d</w:t>
      </w:r>
      <w:r w:rsidR="00EF479C" w:rsidRPr="00CD44F0">
        <w:t xml:space="preserve">y kontratat objekt shqyrtimi gjyqësor, të të njëjtës datë 04.10.2010, kontrata këto të nënshkruara para noterit publik nga dy bashkëpronarët e ligjshëm të tyre, respektivisht Arjan Bregu dhe i ndjeri Edmond Bregu, janë veprime plotësisht të ligjshme, në respektim dhe në përputhje të plotë me dispozitat e Kodit Civil që rregullojnë konceptin e bashkëpronësisë, disponibilitetin e dy bashkëpronarëve në lidhje me tjetërsimin e pjesëve të tyre në bashkëpronësi mbi bazën e urdhërimeve, kuptimit dhe qëllimit që i jep </w:t>
      </w:r>
      <w:r w:rsidRPr="00CD44F0">
        <w:t>n</w:t>
      </w:r>
      <w:r w:rsidR="00EF479C" w:rsidRPr="00CD44F0">
        <w:t>eni 199, 200 dhe 204 të Kodit Civil.</w:t>
      </w:r>
    </w:p>
    <w:p w14:paraId="3A50F138" w14:textId="3167CD3F" w:rsidR="00C72293" w:rsidRPr="00CD44F0" w:rsidRDefault="00783856" w:rsidP="00CD44F0">
      <w:pPr>
        <w:pStyle w:val="NormalWeb"/>
        <w:spacing w:before="0" w:beforeAutospacing="0" w:after="0" w:afterAutospacing="0"/>
        <w:ind w:firstLine="360"/>
        <w:jc w:val="both"/>
      </w:pPr>
      <w:r w:rsidRPr="00CD44F0">
        <w:lastRenderedPageBreak/>
        <w:t xml:space="preserve">14. </w:t>
      </w:r>
      <w:r w:rsidR="000D4BC7" w:rsidRPr="00CD44F0">
        <w:t>Sipas t</w:t>
      </w:r>
      <w:r w:rsidR="00CD44F0" w:rsidRPr="00CD44F0">
        <w:t>ë</w:t>
      </w:r>
      <w:r w:rsidR="000D4BC7" w:rsidRPr="00CD44F0">
        <w:t xml:space="preserve"> paditurve k</w:t>
      </w:r>
      <w:r w:rsidR="00EF479C" w:rsidRPr="00CD44F0">
        <w:t>ontrata e shkëmbimit, datë 04.10.2010 (për pjesën në bashkëpronësi mes Arjan Bregut dhe Edmond Bregut), është kryer në përputhje me dispozitat e Kodit Civil dhe me dijeninë e paditëses Kozeta Bregu, pasi kjo ndërtesë është përdorur për gomisteri nga Kozeta Bregu, duke i përfituar të tre elementët e pronësisë:</w:t>
      </w:r>
      <w:r w:rsidR="000D4BC7" w:rsidRPr="00CD44F0">
        <w:t xml:space="preserve"> </w:t>
      </w:r>
      <w:r w:rsidR="00EF479C" w:rsidRPr="00CD44F0">
        <w:t>a. Regjistrimi i pronës së shkëmbyer prej 17,85 m² ndërtesë në emër të përfituesit Edmond Bregu dhe tashmë të tre trashëgimtarëve ligjorë të tij, paditëses Kozeta Bregu dhe dy fëmijëve të saj.</w:t>
      </w:r>
      <w:r w:rsidR="000D4BC7" w:rsidRPr="00CD44F0">
        <w:t xml:space="preserve"> </w:t>
      </w:r>
      <w:r w:rsidR="00EF479C" w:rsidRPr="00CD44F0">
        <w:t>b. Paditësja e posedon dhe përdor këtë send për qëllime përfitimi financiar që prej vitit 2005, si gomisteri.</w:t>
      </w:r>
      <w:r w:rsidR="000D4BC7" w:rsidRPr="00CD44F0">
        <w:t xml:space="preserve"> </w:t>
      </w:r>
      <w:r w:rsidR="00EF479C" w:rsidRPr="00CD44F0">
        <w:t>c. Gëzon frutet financiare si përfitime nga përdorimi i kësaj prone si gomisteri.</w:t>
      </w:r>
    </w:p>
    <w:p w14:paraId="6F9F0C64" w14:textId="77777777" w:rsidR="00590C5E" w:rsidRPr="00CD44F0" w:rsidRDefault="00C72293" w:rsidP="00CD44F0">
      <w:pPr>
        <w:pStyle w:val="NormalWeb"/>
        <w:spacing w:before="0" w:beforeAutospacing="0" w:after="0" w:afterAutospacing="0"/>
        <w:ind w:firstLine="360"/>
        <w:jc w:val="both"/>
      </w:pPr>
      <w:r w:rsidRPr="00CD44F0">
        <w:t xml:space="preserve">15. </w:t>
      </w:r>
      <w:r w:rsidR="00EF479C" w:rsidRPr="00CD44F0">
        <w:t>Gjithashtu, të njëjtat argumente ligjore dhe mbështetje ligjore ka edhe kontrata e shitjes, po e datës 04.10.2010, lidhur midis shitësit Edmond Bregu dhe blerësit Arjan Bregu, për pjesën e tij si bashkëpronar që i ndjeri Edmond Bregu i ka shitur vëllait të tij Arjan Bregu, kundrejt çmimit 8 milion lekë, të marra dhe të përdorura nga Edmond Bregu në familjen e tij, ku familjare është edhe paditësja Kozeta Bregu me dy fëmijët e tyre.</w:t>
      </w:r>
    </w:p>
    <w:p w14:paraId="320EBDBC" w14:textId="5AA97136" w:rsidR="00C60DAA" w:rsidRPr="00CD44F0" w:rsidRDefault="007018FA" w:rsidP="00CD44F0">
      <w:pPr>
        <w:pStyle w:val="NormalWeb"/>
        <w:spacing w:before="0" w:beforeAutospacing="0" w:after="0" w:afterAutospacing="0"/>
        <w:ind w:firstLine="360"/>
        <w:jc w:val="both"/>
        <w:rPr>
          <w:i/>
          <w:iCs/>
          <w:color w:val="0D0D0D"/>
          <w:lang w:val="sq-AL"/>
        </w:rPr>
      </w:pPr>
      <w:r w:rsidRPr="00CD44F0">
        <w:t xml:space="preserve">16. </w:t>
      </w:r>
      <w:r w:rsidRPr="00CD44F0">
        <w:rPr>
          <w:iCs/>
        </w:rPr>
        <w:t xml:space="preserve">Në përfundim të shqyrtimit gjyqësor të çështjes objekt gjykimi, </w:t>
      </w:r>
      <w:r w:rsidRPr="00CD44F0">
        <w:rPr>
          <w:b/>
          <w:bCs/>
        </w:rPr>
        <w:t xml:space="preserve">Gjykata e Rrethit Gjyqësor Tiranë </w:t>
      </w:r>
      <w:r w:rsidRPr="00CD44F0">
        <w:t xml:space="preserve">me vendimin </w:t>
      </w:r>
      <w:r w:rsidRPr="00CD44F0">
        <w:rPr>
          <w:iCs/>
        </w:rPr>
        <w:t>nr.</w:t>
      </w:r>
      <w:r w:rsidR="00590C5E" w:rsidRPr="00CD44F0">
        <w:rPr>
          <w:iCs/>
        </w:rPr>
        <w:t xml:space="preserve"> 3402</w:t>
      </w:r>
      <w:r w:rsidRPr="00CD44F0">
        <w:rPr>
          <w:iCs/>
        </w:rPr>
        <w:t>, dat</w:t>
      </w:r>
      <w:r w:rsidR="00590C5E" w:rsidRPr="00CD44F0">
        <w:rPr>
          <w:iCs/>
        </w:rPr>
        <w:t>ë</w:t>
      </w:r>
      <w:r w:rsidRPr="00CD44F0">
        <w:rPr>
          <w:iCs/>
        </w:rPr>
        <w:t xml:space="preserve"> </w:t>
      </w:r>
      <w:r w:rsidRPr="00CD44F0">
        <w:t xml:space="preserve">24.04.2015, </w:t>
      </w:r>
      <w:r w:rsidRPr="00CD44F0">
        <w:rPr>
          <w:bCs/>
        </w:rPr>
        <w:t xml:space="preserve">ka vendosur: </w:t>
      </w:r>
      <w:bookmarkStart w:id="6" w:name="_Hlk219630261"/>
      <w:r w:rsidRPr="00CD44F0">
        <w:rPr>
          <w:i/>
          <w:iCs/>
        </w:rPr>
        <w:t>“</w:t>
      </w:r>
      <w:bookmarkEnd w:id="6"/>
      <w:r w:rsidR="00590C5E" w:rsidRPr="00CD44F0">
        <w:rPr>
          <w:i/>
          <w:iCs/>
        </w:rPr>
        <w:t>Rrëzimin e kërkesës-padisë të paditësave </w:t>
      </w:r>
      <w:r w:rsidR="00590C5E" w:rsidRPr="00CD44F0">
        <w:rPr>
          <w:i/>
          <w:iCs/>
          <w:u w:val="single"/>
        </w:rPr>
        <w:t>Kozeta Bregu</w:t>
      </w:r>
      <w:r w:rsidR="00590C5E" w:rsidRPr="00CD44F0">
        <w:rPr>
          <w:i/>
          <w:iCs/>
        </w:rPr>
        <w:t>, </w:t>
      </w:r>
      <w:r w:rsidR="00590C5E" w:rsidRPr="00CD44F0">
        <w:rPr>
          <w:i/>
          <w:iCs/>
          <w:u w:val="single"/>
        </w:rPr>
        <w:t>Ornela Bregu</w:t>
      </w:r>
      <w:r w:rsidR="00590C5E" w:rsidRPr="00CD44F0">
        <w:rPr>
          <w:i/>
          <w:iCs/>
        </w:rPr>
        <w:t> dhe </w:t>
      </w:r>
      <w:r w:rsidR="00590C5E" w:rsidRPr="00CD44F0">
        <w:rPr>
          <w:i/>
          <w:iCs/>
          <w:u w:val="single"/>
        </w:rPr>
        <w:t>Marvin Bregu</w:t>
      </w:r>
      <w:r w:rsidR="00590C5E" w:rsidRPr="00CD44F0">
        <w:rPr>
          <w:i/>
          <w:iCs/>
        </w:rPr>
        <w:t> me objekt: “Njohja bashkëpronar nga të paditurit, paditësen Kozeta Bregu në apartatmentin me Sip. 27.85 m2 të ndodhur në Rr. “Vasil Shanto”, Pall. 2, Shk. 2, Kati i parë, apartament Nr 22, si dhe apartamentin me Sip. 24.3 m2, të ndodhur në Bulevardin “Bajram Curri”, Pallati 33, Shk. 5, Kati i parë, apartamenti Nr 1, nëpërmjet konstatimit nga Gjykata të pavlefshmërisë absolute të kontratës së shkëmbimit Nr 1082 rep dhe Nr 300 Kol datë 04.08.2010 dhe të kontratës së shitjes Nr 1081 Rep dhe Nr 299 Kol datë 04.08.2010 datë 04.08.2010, duke i kthyer palët në gjëndjen përpara hartimit të këtyre kontratave. Njohja trashëgimtarë dhe njëkohësisht bashkëpronarë nga të paditurit, paditësat Marvin Bregu dhe Ornela Bregu, në apartamentin me Sip. 27.85 m2 të ndodhur në Rr. “Vasil Shanto”, Pall. 2, Shk. 2, Kati i parë, apartament Nr 22, si dhe apartamentin me Sip. 24.3 m2, të ndodhur në Bulevardin “Bajram Curri”, Pallati 33, Shk. 5, Kati i parë, apartamenti Nr 1, nëpërmjet konstatimit nga Gjykata të pavlefshmërisë absolute të kontratës së shkëmbimit Nr 1082 rep dhe Nr 300 Kol datë 04.08.2010 dhe të kontratës së shitjes Nr 1081 Rep dhe Nr 299 Kol datë 04.08.2010 datë 04.08.2010, duke i kthyer palët në gjëndjen përpara hartimit të këtyre kontratave. Ç’rregjistrimi nga ZVRPP</w:t>
      </w:r>
      <w:r w:rsidR="005B32DF" w:rsidRPr="00CD44F0">
        <w:rPr>
          <w:i/>
          <w:iCs/>
        </w:rPr>
        <w:t>-</w:t>
      </w:r>
      <w:r w:rsidR="00590C5E" w:rsidRPr="00CD44F0">
        <w:rPr>
          <w:i/>
          <w:iCs/>
        </w:rPr>
        <w:t>Tiranë i këtyre kontratave dhe regjistrimi i këtyre pronave edhe në bashkëpronësi me paditësat”, si të pa bazuar në ligj. Shpenzimet gjyqësore i ngarkohen paditësave. Kundër këtij vendimi lejohet ankim në Gjykatën e Apelit Tiranë brënda 15 ditëve duke filluar nga e nesërmja e shpalljes së këtij vendimi. Për personin e tretë në mungesë ky afat fillon nga dita e komunikimit të vendimit</w:t>
      </w:r>
      <w:r w:rsidR="0049009E" w:rsidRPr="00CD44F0">
        <w:rPr>
          <w:i/>
          <w:iCs/>
          <w:color w:val="0D0D0D"/>
          <w:lang w:val="sq-AL"/>
        </w:rPr>
        <w:t>”.</w:t>
      </w:r>
    </w:p>
    <w:p w14:paraId="1D14FDCE" w14:textId="48B2C5A6" w:rsidR="00C60DAA" w:rsidRPr="00CD44F0" w:rsidRDefault="005E182E" w:rsidP="00CD44F0">
      <w:pPr>
        <w:pStyle w:val="NormalWeb"/>
        <w:spacing w:before="0" w:beforeAutospacing="0" w:after="0" w:afterAutospacing="0"/>
        <w:ind w:firstLine="360"/>
        <w:jc w:val="both"/>
      </w:pPr>
      <w:r w:rsidRPr="00CD44F0">
        <w:rPr>
          <w:color w:val="0D0D0D"/>
          <w:lang w:val="sq-AL"/>
        </w:rPr>
        <w:t>17</w:t>
      </w:r>
      <w:r w:rsidRPr="00CD44F0">
        <w:rPr>
          <w:i/>
          <w:iCs/>
          <w:color w:val="0D0D0D"/>
          <w:lang w:val="sq-AL"/>
        </w:rPr>
        <w:t xml:space="preserve">. </w:t>
      </w:r>
      <w:r w:rsidR="0049009E" w:rsidRPr="00CD44F0">
        <w:rPr>
          <w:b/>
          <w:bCs/>
          <w:lang w:val="sq-AL"/>
        </w:rPr>
        <w:t xml:space="preserve">Gjykata e Rrethit Gjyqësor </w:t>
      </w:r>
      <w:r w:rsidR="0049009E" w:rsidRPr="00CD44F0">
        <w:rPr>
          <w:b/>
          <w:lang w:val="sq-AL"/>
        </w:rPr>
        <w:t>Tiranë</w:t>
      </w:r>
      <w:r w:rsidR="0049009E" w:rsidRPr="00CD44F0">
        <w:rPr>
          <w:lang w:val="sq-AL"/>
        </w:rPr>
        <w:t xml:space="preserve"> arsyeton</w:t>
      </w:r>
      <w:r w:rsidRPr="00CD44F0">
        <w:rPr>
          <w:lang w:val="sq-AL"/>
        </w:rPr>
        <w:t xml:space="preserve"> se</w:t>
      </w:r>
      <w:r w:rsidR="0049009E" w:rsidRPr="00CD44F0">
        <w:rPr>
          <w:lang w:val="sq-AL"/>
        </w:rPr>
        <w:t>: “</w:t>
      </w:r>
      <w:r w:rsidR="00C60DAA" w:rsidRPr="00CD44F0">
        <w:rPr>
          <w:lang w:val="sq-AL"/>
        </w:rPr>
        <w:t>...</w:t>
      </w:r>
      <w:r w:rsidR="00C60DAA" w:rsidRPr="00CD44F0">
        <w:t xml:space="preserve">padia e ngritur është e pabazuar në ligj dhe në prova dhe si e tillë duhet rrëzuar. Gjykata arrin në këtë përfundim, duke argumentuar se, objekt i kontratës së shitjes dhe kontratës së shkëmbimit (të cilat goditen për pavlefshmeri) në rastin konkret, janë pjesa ideale (e pandarë) e sendit të paluajshëm dhe jo sendi fizikisht si pasuri në tërësi. Për rrjedhojë, në sqarimin e kësaj situate, kjo Gjykatë i referohet parashikimeve të Kodit Civil, konkretisht Neneve 199, 200 gërma “c” dhe 204, dispozita këto, që rregullojnë Institutin e bashkëpronësisë në pjesë. </w:t>
      </w:r>
    </w:p>
    <w:p w14:paraId="168DEF55" w14:textId="206FCFBF" w:rsidR="00C60DAA" w:rsidRPr="00CD44F0" w:rsidRDefault="00C60DAA" w:rsidP="00CD44F0">
      <w:pPr>
        <w:pStyle w:val="NormalWeb"/>
        <w:spacing w:before="0" w:beforeAutospacing="0" w:after="0" w:afterAutospacing="0"/>
        <w:ind w:firstLine="360"/>
        <w:jc w:val="both"/>
        <w:rPr>
          <w:i/>
          <w:iCs/>
        </w:rPr>
      </w:pPr>
      <w:r w:rsidRPr="00CD44F0">
        <w:t>17.1 Vlen të theksohet se dhe bashkepronësia midis bashkëshortëve, pavarësisht mënyrës së krijimit të saj (</w:t>
      </w:r>
      <w:r w:rsidRPr="00CD44F0">
        <w:rPr>
          <w:i/>
          <w:iCs/>
        </w:rPr>
        <w:t>prezumim nga fakti juridik i martesës</w:t>
      </w:r>
      <w:r w:rsidRPr="00CD44F0">
        <w:t>) është në thelb bashkëpronësi në pjesë dhe i nënshtrohet zbatimit të rregullave të këtij Instituti. Ky konkluzion, si më sipër, diktohet jo vetëm për shkak të karakteristikave të mar</w:t>
      </w:r>
      <w:r w:rsidR="002E4C15" w:rsidRPr="00CD44F0">
        <w:t>r</w:t>
      </w:r>
      <w:r w:rsidR="00CD44F0" w:rsidRPr="00CD44F0">
        <w:t>ë</w:t>
      </w:r>
      <w:r w:rsidRPr="00CD44F0">
        <w:t>dhënies në konflikt, por dhe se në fakt ky është qëndrimi njehësues edhe i Kolegjeve të Bashkuara të Gjykatës së Lartë në vendimin unifikues Nr. 9, datë 16.01.2002, ku pranojnë se:</w:t>
      </w:r>
      <w:r w:rsidRPr="00CD44F0">
        <w:rPr>
          <w:i/>
          <w:iCs/>
        </w:rPr>
        <w:t xml:space="preserve">“Kur kemi të bëjmë me një pronë që është në bashkëpronësi, tjetërsimi i pjesës së bashkëpronarit zgjidhet vetem sipas dispozitave ligjore që kanë të bëjnë me institutin e bashkëpronësisë, duke analizuar në vijim kërkesat e Nenit 204 te </w:t>
      </w:r>
      <w:r w:rsidRPr="00CD44F0">
        <w:rPr>
          <w:i/>
          <w:iCs/>
        </w:rPr>
        <w:lastRenderedPageBreak/>
        <w:t>Kodit Civil (e drejta e parablerjes)”.</w:t>
      </w:r>
      <w:r w:rsidR="002E4C15" w:rsidRPr="00CD44F0">
        <w:rPr>
          <w:i/>
          <w:iCs/>
        </w:rPr>
        <w:t xml:space="preserve"> </w:t>
      </w:r>
      <w:r w:rsidRPr="00CD44F0">
        <w:t>Ndërkohë, në Nenin 200, gërma “c” të Kodit Civil  përcaktohet se: </w:t>
      </w:r>
      <w:r w:rsidRPr="00CD44F0">
        <w:rPr>
          <w:i/>
          <w:iCs/>
        </w:rPr>
        <w:t>“Çdo bashkëpronar ka të drejtë të tjetërsojë ose disponojë në çdo mënyrë tjetër pjesën e tij në sendin e përbashkët, por kur ky është send i paluajtshem mund t’a shesë pjesën e tij vetëm duke respektuar të drejtën e parablerjes që kanë bashkëpronarët e tjerë sipas Nenit 204 të Kodit Civil”.</w:t>
      </w:r>
    </w:p>
    <w:p w14:paraId="10955D3D" w14:textId="4645F11E" w:rsidR="00C60DAA" w:rsidRPr="00CD44F0" w:rsidRDefault="00C60DAA" w:rsidP="00CD44F0">
      <w:pPr>
        <w:pStyle w:val="NormalWeb"/>
        <w:spacing w:before="0" w:beforeAutospacing="0" w:after="0" w:afterAutospacing="0"/>
        <w:ind w:firstLine="360"/>
        <w:jc w:val="both"/>
      </w:pPr>
      <w:r w:rsidRPr="00CD44F0">
        <w:t>17.</w:t>
      </w:r>
      <w:r w:rsidR="002E4C15" w:rsidRPr="00CD44F0">
        <w:t>2</w:t>
      </w:r>
      <w:r w:rsidRPr="00CD44F0">
        <w:rPr>
          <w:i/>
          <w:iCs/>
        </w:rPr>
        <w:t xml:space="preserve"> </w:t>
      </w:r>
      <w:r w:rsidRPr="00CD44F0">
        <w:t xml:space="preserve">Nga ana tjetër, </w:t>
      </w:r>
      <w:r w:rsidR="002E4C15" w:rsidRPr="00CD44F0">
        <w:t>n</w:t>
      </w:r>
      <w:r w:rsidRPr="00CD44F0">
        <w:t>eni 204 i Kodit Civil, vendos rregulla detyruese për të drejtën e parablerjes vetëm në rast shitje të pjesës së sendit të paluajtshëm një personi jo bashkëpronar, pra një të treti. Ndërkaq, shitja dhe shkëmbimi që kërkojnë të bëjë të pavlefshme paditësat, në rastin konkret është bërë brenda rrethit të bashkëpronarëve (për të cilin sikurse u theksua, ligjvënësi nuk parasheh ndonjë kusht apo proçedurë formale të caktuar) dhe ka sjellë ndryshimin e raporteve të pronësisë midis bashkëpronarëve, te cilin ligji jo vetem nuk e ndalon, por perkundrazi e lejon. Nga sa më sipër, rezulton se kontratat objekt gjykimi si në aspektin formal ashtu dhe  atë substancial janë bërë në përputhje me kërkesat e ligjit dhe nuk ka asnjë ves për t’i shpallur të pavlefshme.</w:t>
      </w:r>
    </w:p>
    <w:p w14:paraId="6080D48C" w14:textId="245CFE50" w:rsidR="00C60DAA" w:rsidRPr="00CD44F0" w:rsidRDefault="00C60DAA" w:rsidP="00CD44F0">
      <w:pPr>
        <w:pStyle w:val="NormalWeb"/>
        <w:spacing w:before="0" w:beforeAutospacing="0" w:after="0" w:afterAutospacing="0"/>
        <w:ind w:firstLine="360"/>
        <w:jc w:val="both"/>
      </w:pPr>
      <w:r w:rsidRPr="00CD44F0">
        <w:t>17.</w:t>
      </w:r>
      <w:r w:rsidR="002E4C15" w:rsidRPr="00CD44F0">
        <w:t>3</w:t>
      </w:r>
      <w:r w:rsidRPr="00CD44F0">
        <w:t xml:space="preserve"> Pretendimi i palës paditëse lidhur me mosdhënien nga ana e saj e pëlqimit për pjesën e saj të bashkëpronësisë nuk qëndron. Kjo për arsyet si vijojnë: Provohet në këtë gjykim, se nga viti 2010, këto kontrata shitje dhe shkëmbimi si më lart të mos jenë kontestuar asnjëherë prej palëve në gjykim, ndërkohë që, gjatë gjithë kësaj periudhe, deri në momentin e vdekjes së të ndjerit Edmond Bregu, marredheniet midis paditëses Kozeta Bregu dhe Edmond Bregut si bashkëshortë, kanë qenë në mënyrë konstante të mira e të qëndrueshme. Paditësja Kozeta Bregu si shkak të pavlefshmërisë absolute (sikurse u bë prezent më lart) ngre faktin se nuk i është marrë pëlqimi i saj si bashkëpronar për këtë shitje dhe shkëmbim të realizuar si më sipër nga i ndjeri Edmond Bregu (bashkëshorti i saj). </w:t>
      </w:r>
    </w:p>
    <w:p w14:paraId="20412DC7" w14:textId="58BF2462" w:rsidR="00C60DAA" w:rsidRPr="00CD44F0" w:rsidRDefault="00C60DAA" w:rsidP="00CD44F0">
      <w:pPr>
        <w:pStyle w:val="NormalWeb"/>
        <w:spacing w:before="0" w:beforeAutospacing="0" w:after="0" w:afterAutospacing="0"/>
        <w:ind w:firstLine="360"/>
        <w:jc w:val="both"/>
        <w:rPr>
          <w:b/>
          <w:bCs/>
        </w:rPr>
      </w:pPr>
      <w:r w:rsidRPr="00CD44F0">
        <w:t>17.</w:t>
      </w:r>
      <w:r w:rsidR="002E4C15" w:rsidRPr="00CD44F0">
        <w:t>4</w:t>
      </w:r>
      <w:r w:rsidRPr="00CD44F0">
        <w:t xml:space="preserve"> Gjykata, duke analizuar fabulen si më lart i gjen këto Kontrata Shitje dhe Shkëmbimi të përshkruar si më sipër të bazuara tërësisht në ligj e në prova, ç’ka do të thotë, se padia në gjykim “Për konstatimin e pavlefshmërise absolute” të këtyre kontratave  duhet rrëzuar. Në një konkluzion të tillë, arrihet më konkretisht për sa më poshtë: Gjykata, nisur nga rrethanat e përshkruara më sipër vlerëson e çmon se në rastin konkret për shitjen dhe shkëmbimin në fjalë të kryer nga i ndjeri Edmond Bregu, “de fakto” është marrë edhe pëlqimi i bashkëshortes së tij </w:t>
      </w:r>
      <w:r w:rsidRPr="00CD44F0">
        <w:rPr>
          <w:b/>
          <w:bCs/>
        </w:rPr>
        <w:t>-</w:t>
      </w:r>
      <w:r w:rsidRPr="00CD44F0">
        <w:t> paditës në këtë gjykim, Kozeta Bregu. Ky pëlqim i paditëses është evidentuar në këtë gjykim nëpërmjet veprimeve konkludente sikurse janë faktet si vijojnë: 1) shitja dhe shkëmbimi është bërë nga njeriu më i afërt, sikurse është bashkëshorti; 2) kjo shitje ka afro 5 vjet që është bërë; 3) megjithëse kanë kaluar afro 5 vjet nga shitja, rezulton se marrëdheniet burrë </w:t>
      </w:r>
      <w:r w:rsidRPr="00CD44F0">
        <w:rPr>
          <w:b/>
          <w:bCs/>
        </w:rPr>
        <w:t>-</w:t>
      </w:r>
      <w:r w:rsidRPr="00CD44F0">
        <w:t> grua deri në momentin e ndërrimit jetë të Edmond Bregut (për tre vjet), që nga koha e shitjes dhe shkëmbimit e në vazhdim kanë qenë në mënyrë konstante të mira e të qëndrueshme. 4) pasuria e paluajtshme pas shkëmbimit është shfrytëzuar nga Edmond Bregu dhe Kozeta Bregu duke u sjellur si pronarë të vetëm të saj. 5) të ardhurat nga shitja e pasurisë tjetër të paluajtshme janë përdorur nga familja e paditëses Kozeta Bregu.</w:t>
      </w:r>
      <w:r w:rsidRPr="00CD44F0">
        <w:rPr>
          <w:b/>
          <w:bCs/>
        </w:rPr>
        <w:t> </w:t>
      </w:r>
    </w:p>
    <w:p w14:paraId="0B62F5A5" w14:textId="77777777" w:rsidR="00C60DAA" w:rsidRPr="00CD44F0" w:rsidRDefault="00C60DAA" w:rsidP="00CD44F0">
      <w:pPr>
        <w:pStyle w:val="NormalWeb"/>
        <w:spacing w:before="0" w:beforeAutospacing="0" w:after="0" w:afterAutospacing="0"/>
        <w:ind w:firstLine="360"/>
        <w:jc w:val="both"/>
      </w:pPr>
      <w:r w:rsidRPr="00CD44F0">
        <w:t>17.6</w:t>
      </w:r>
      <w:r w:rsidRPr="00CD44F0">
        <w:rPr>
          <w:b/>
          <w:bCs/>
        </w:rPr>
        <w:t xml:space="preserve"> </w:t>
      </w:r>
      <w:r w:rsidRPr="00CD44F0">
        <w:t xml:space="preserve">Të gjitha këto momente si më sipër, i krijojnë bindjen e brendshme juridike kësaj Gjykatë se paditësja Kozeta Bregu në cilësinë e bashkëpronares të këtyre pronave (objekt kontrate shitje dhe shkëmbimi) e ka dhënë pëlqimin e saj në heshtje. </w:t>
      </w:r>
    </w:p>
    <w:p w14:paraId="35BB03EC" w14:textId="77777777" w:rsidR="00C60DAA" w:rsidRPr="00CD44F0" w:rsidRDefault="00C60DAA" w:rsidP="00CD44F0">
      <w:pPr>
        <w:pStyle w:val="NormalWeb"/>
        <w:spacing w:before="0" w:beforeAutospacing="0" w:after="0" w:afterAutospacing="0"/>
        <w:ind w:firstLine="360"/>
        <w:jc w:val="both"/>
      </w:pPr>
      <w:r w:rsidRPr="00CD44F0">
        <w:t>17.7 Ndërkohë, Gjykata referuar Nenit 208 te Kodit Civil  në të cilin përcaktohet se: </w:t>
      </w:r>
      <w:r w:rsidRPr="00CD44F0">
        <w:rPr>
          <w:i/>
          <w:iCs/>
        </w:rPr>
        <w:t>“Tjetërsimi i sendit të përbashkët mund të bëhet vetëm me pëlqimin e të gjithë bashkëpronarëve”</w:t>
      </w:r>
      <w:r w:rsidRPr="00CD44F0">
        <w:t> veren se nuk kërkohet si domosdoshmëri dhënia e pëlqimit prej bashkëpronarit në rastin e tjetërsimit të sendit në bashkëpronësi nga bashkëpronaret e tjerë me anë të ndonjë forme të caktuar, sikurse është shkresa e thjeshtë apo me akt noterial, ç’ka do të thotë se, dhënia e pëlqimit prej bashkëpronarit në të tilla raste për tjetërsimin e sendit përbën një veprim jo formal </w:t>
      </w:r>
      <w:r w:rsidRPr="00CD44F0">
        <w:rPr>
          <w:b/>
          <w:bCs/>
        </w:rPr>
        <w:t>-</w:t>
      </w:r>
      <w:r w:rsidRPr="00CD44F0">
        <w:t> që do të thotë se ai (pëlqimi) mund të realizohet me çdo formë qoftë edhe me veprime konkludente, për më tepër kjo, në kushtet e marrëdhënieve të besimit sikurse kanë qënë paditësja Kozeta Bregu dhe i ndjeri Edmond Bregu.</w:t>
      </w:r>
    </w:p>
    <w:p w14:paraId="1AE43477" w14:textId="37E3A8AE" w:rsidR="00C60DAA" w:rsidRPr="00CD44F0" w:rsidRDefault="00C60DAA" w:rsidP="00CD44F0">
      <w:pPr>
        <w:pStyle w:val="NormalWeb"/>
        <w:spacing w:before="0" w:beforeAutospacing="0" w:after="0" w:afterAutospacing="0"/>
        <w:ind w:firstLine="360"/>
        <w:jc w:val="both"/>
      </w:pPr>
      <w:r w:rsidRPr="00CD44F0">
        <w:lastRenderedPageBreak/>
        <w:t>17.8 Në kushtet kur gjykata nuk konstaton se kontratat e shitjes dhe shkëmbimit janë absolutisht të pavlefshme, atëherë kërkimet e tjera të kërkesëpadisë për kthimin e palëve në gjendjen e mëparshme dhe njohjen e tyre si bashkëpronar është i pabazuar.</w:t>
      </w:r>
    </w:p>
    <w:p w14:paraId="5BC6A18C" w14:textId="77777777" w:rsidR="00325261" w:rsidRPr="00CD44F0" w:rsidRDefault="00C60DAA" w:rsidP="00CD44F0">
      <w:pPr>
        <w:pStyle w:val="NormalWeb"/>
        <w:spacing w:before="0" w:beforeAutospacing="0" w:after="0" w:afterAutospacing="0"/>
        <w:ind w:firstLine="360"/>
        <w:jc w:val="both"/>
        <w:rPr>
          <w:lang w:val="sq-AL"/>
        </w:rPr>
      </w:pPr>
      <w:r w:rsidRPr="00CD44F0">
        <w:t>17.9 Nisur nga sa më sipër gjykata çmon se kërkesë padia është e pabazuar në prova dhe ligj dhe si e tillë ajo duhet të rrëzohet</w:t>
      </w:r>
      <w:r w:rsidRPr="00CD44F0">
        <w:rPr>
          <w:lang w:val="sq-AL"/>
        </w:rPr>
        <w:t xml:space="preserve"> </w:t>
      </w:r>
      <w:r w:rsidR="0049009E" w:rsidRPr="00CD44F0">
        <w:rPr>
          <w:lang w:val="sq-AL"/>
        </w:rPr>
        <w:t>”.</w:t>
      </w:r>
    </w:p>
    <w:p w14:paraId="5EFCB675" w14:textId="0848C370" w:rsidR="00325261" w:rsidRPr="00CD44F0" w:rsidRDefault="00325261" w:rsidP="00CD44F0">
      <w:pPr>
        <w:pStyle w:val="NormalWeb"/>
        <w:spacing w:before="0" w:beforeAutospacing="0" w:after="0" w:afterAutospacing="0"/>
        <w:ind w:firstLine="360"/>
        <w:jc w:val="both"/>
      </w:pPr>
      <w:r w:rsidRPr="00CD44F0">
        <w:rPr>
          <w:lang w:val="sq-AL"/>
        </w:rPr>
        <w:t xml:space="preserve">18. </w:t>
      </w:r>
      <w:r w:rsidR="0049009E" w:rsidRPr="00CD44F0">
        <w:rPr>
          <w:b/>
          <w:bCs/>
          <w:lang w:val="sq-AL"/>
        </w:rPr>
        <w:t xml:space="preserve">Kundër këtij vendimi kanë bërë ankim të </w:t>
      </w:r>
      <w:r w:rsidRPr="00CD44F0">
        <w:rPr>
          <w:b/>
          <w:bCs/>
          <w:color w:val="000000"/>
          <w:lang w:val="sq-AL"/>
        </w:rPr>
        <w:t>paditësit </w:t>
      </w:r>
      <w:r w:rsidRPr="00CD44F0">
        <w:rPr>
          <w:b/>
          <w:bCs/>
          <w:color w:val="000000"/>
        </w:rPr>
        <w:t>Kozeta Bregu, Ornela Bregu dhe Marvin Bregu </w:t>
      </w:r>
      <w:r w:rsidRPr="00CD44F0">
        <w:rPr>
          <w:b/>
          <w:bCs/>
          <w:color w:val="000000"/>
          <w:lang w:val="sq-AL"/>
        </w:rPr>
        <w:t>të cilët kërkojnë ndryshimin e vendimit dhe pranimin e padisë, duke parashtruar se:</w:t>
      </w:r>
    </w:p>
    <w:p w14:paraId="579B1304" w14:textId="77777777" w:rsidR="00325261" w:rsidRPr="00CD44F0" w:rsidRDefault="00325261" w:rsidP="00CD44F0">
      <w:pPr>
        <w:pStyle w:val="ListParagraph"/>
        <w:numPr>
          <w:ilvl w:val="0"/>
          <w:numId w:val="18"/>
        </w:numPr>
        <w:jc w:val="both"/>
        <w:rPr>
          <w:color w:val="000000"/>
          <w:sz w:val="24"/>
          <w:szCs w:val="24"/>
        </w:rPr>
      </w:pPr>
      <w:r w:rsidRPr="00CD44F0">
        <w:rPr>
          <w:color w:val="000000"/>
          <w:sz w:val="24"/>
          <w:szCs w:val="24"/>
        </w:rPr>
        <w:t>Vendimi i gjykatës është marrë në kundërshtim me ligjin dhe me provat e administruara në dosjen gjyqësore.</w:t>
      </w:r>
    </w:p>
    <w:p w14:paraId="70DE7585" w14:textId="77777777" w:rsidR="00325261" w:rsidRPr="00CD44F0" w:rsidRDefault="00325261" w:rsidP="00CD44F0">
      <w:pPr>
        <w:pStyle w:val="ListParagraph"/>
        <w:numPr>
          <w:ilvl w:val="0"/>
          <w:numId w:val="18"/>
        </w:numPr>
        <w:jc w:val="both"/>
        <w:rPr>
          <w:color w:val="000000"/>
          <w:sz w:val="24"/>
          <w:szCs w:val="24"/>
        </w:rPr>
      </w:pPr>
      <w:r w:rsidRPr="00CD44F0">
        <w:rPr>
          <w:color w:val="000000"/>
          <w:sz w:val="24"/>
          <w:szCs w:val="24"/>
        </w:rPr>
        <w:t>Arsyetimi i gjykatës referuar dispozitave të K.Civil është i gabuar, pasi nuk jemi përpara faktit që bashkëpronari ia shet pjesën e tij ideale të sendit të pandarë, bashkëpronarit tjetër, por ai tjetërson pjesën e tij ideale dhe pjesën ideale të bashkëshortes. Pra jemi përpara pavlefshmërisë absolute në kuptim të nenit 208 të K.Civil dhe jo në kuptim të nenit 204 të K.Civil.</w:t>
      </w:r>
    </w:p>
    <w:p w14:paraId="4C1F1B10" w14:textId="41E36B6F" w:rsidR="00325261" w:rsidRPr="00CD44F0" w:rsidRDefault="00325261" w:rsidP="00CD44F0">
      <w:pPr>
        <w:pStyle w:val="ListParagraph"/>
        <w:numPr>
          <w:ilvl w:val="0"/>
          <w:numId w:val="18"/>
        </w:numPr>
        <w:jc w:val="both"/>
        <w:rPr>
          <w:color w:val="000000"/>
          <w:sz w:val="24"/>
          <w:szCs w:val="24"/>
        </w:rPr>
      </w:pPr>
      <w:r w:rsidRPr="00CD44F0">
        <w:rPr>
          <w:color w:val="000000"/>
          <w:sz w:val="24"/>
          <w:szCs w:val="24"/>
        </w:rPr>
        <w:t>Arsyetimi i gjykatës në vendim se; “kontratat obje</w:t>
      </w:r>
      <w:r w:rsidR="00A7308B" w:rsidRPr="00CD44F0">
        <w:rPr>
          <w:color w:val="000000"/>
          <w:sz w:val="24"/>
          <w:szCs w:val="24"/>
          <w:lang w:val="en-US"/>
        </w:rPr>
        <w:t>k</w:t>
      </w:r>
      <w:r w:rsidRPr="00CD44F0">
        <w:rPr>
          <w:color w:val="000000"/>
          <w:sz w:val="24"/>
          <w:szCs w:val="24"/>
        </w:rPr>
        <w:t>t gjykimi si</w:t>
      </w:r>
      <w:r w:rsidR="00A7308B" w:rsidRPr="00CD44F0">
        <w:rPr>
          <w:color w:val="000000"/>
          <w:sz w:val="24"/>
          <w:szCs w:val="24"/>
          <w:lang w:val="en-US"/>
        </w:rPr>
        <w:t xml:space="preserve"> </w:t>
      </w:r>
      <w:r w:rsidRPr="00CD44F0">
        <w:rPr>
          <w:color w:val="000000"/>
          <w:sz w:val="24"/>
          <w:szCs w:val="24"/>
        </w:rPr>
        <w:t>në aspektin formal</w:t>
      </w:r>
      <w:r w:rsidR="00A7308B" w:rsidRPr="00CD44F0">
        <w:rPr>
          <w:color w:val="000000"/>
          <w:sz w:val="24"/>
          <w:szCs w:val="24"/>
          <w:lang w:val="en-US"/>
        </w:rPr>
        <w:t xml:space="preserve"> </w:t>
      </w:r>
      <w:r w:rsidRPr="00CD44F0">
        <w:rPr>
          <w:color w:val="000000"/>
          <w:sz w:val="24"/>
          <w:szCs w:val="24"/>
        </w:rPr>
        <w:t>ashtu dhe atë substancial janë bërë në përputhje me kërkesat e ligjit dhe nuk ka asnjë ves për ti shpallur të pavlefshme…” është i pambështetur në prova dhe rezultat i një hetimi gjyqësor të përciptë, pasi nuk kemi kërkuar pavlefshmëri të kontratave për arësye se ato janë të vesuara apo nuk janë bërë në përputhje me ligjin nga ana formale apo në përmbajtje, kjo referuar dipozitave lighore që kemi vënë si bazë ligjore.</w:t>
      </w:r>
    </w:p>
    <w:p w14:paraId="1B2F7DA9" w14:textId="77777777" w:rsidR="00325261" w:rsidRPr="00CD44F0" w:rsidRDefault="00325261" w:rsidP="00CD44F0">
      <w:pPr>
        <w:pStyle w:val="ListParagraph"/>
        <w:numPr>
          <w:ilvl w:val="0"/>
          <w:numId w:val="18"/>
        </w:numPr>
        <w:jc w:val="both"/>
        <w:rPr>
          <w:color w:val="000000"/>
          <w:sz w:val="24"/>
          <w:szCs w:val="24"/>
        </w:rPr>
      </w:pPr>
      <w:r w:rsidRPr="00CD44F0">
        <w:rPr>
          <w:color w:val="000000"/>
          <w:sz w:val="24"/>
          <w:szCs w:val="24"/>
        </w:rPr>
        <w:t>Absurd është dhe arsyetimi tjetër i gjykatës, kur thotë se; “…pretendimi i palës paditëse lidhur me mosdhënien nga ana e saj e pëlqimit për pjesën e saj të bashkëpronësisë nuk qëndron.” Si arsye vë moskontestimin e tyre gjatë 5-vjetëve nga pala paditëse, mardhëniet e mira midis bashkëshortëve Kozeta dhe Etmond Bregu dhe shkëmbimin e kontratave në fjalë nga i ndjeri Etmond Bregu, “de facto” është marrë pëlqimi i bashkëshortes së tij, Kozeta Bregu.</w:t>
      </w:r>
    </w:p>
    <w:p w14:paraId="277F22F3" w14:textId="4974C650" w:rsidR="00325261" w:rsidRPr="00CD44F0" w:rsidRDefault="00325261" w:rsidP="00CD44F0">
      <w:pPr>
        <w:pStyle w:val="ListParagraph"/>
        <w:numPr>
          <w:ilvl w:val="0"/>
          <w:numId w:val="18"/>
        </w:numPr>
        <w:jc w:val="both"/>
        <w:rPr>
          <w:color w:val="000000"/>
          <w:sz w:val="24"/>
          <w:szCs w:val="24"/>
        </w:rPr>
      </w:pPr>
      <w:r w:rsidRPr="00CD44F0">
        <w:rPr>
          <w:color w:val="000000"/>
          <w:sz w:val="24"/>
          <w:szCs w:val="24"/>
        </w:rPr>
        <w:t>Së pari. Gjykata shtrembëron në më</w:t>
      </w:r>
      <w:r w:rsidR="00A7308B" w:rsidRPr="00CD44F0">
        <w:rPr>
          <w:color w:val="000000"/>
          <w:sz w:val="24"/>
          <w:szCs w:val="24"/>
          <w:lang w:val="en-US"/>
        </w:rPr>
        <w:t>n</w:t>
      </w:r>
      <w:r w:rsidRPr="00CD44F0">
        <w:rPr>
          <w:color w:val="000000"/>
          <w:sz w:val="24"/>
          <w:szCs w:val="24"/>
        </w:rPr>
        <w:t>yrë të qëllishme për të favorizuar palën e paditur, nenit 208 të K.Civil, lidhur me dhënien e pëlqimit për tjetërsimin e sendit në bashkëpronësi.</w:t>
      </w:r>
    </w:p>
    <w:p w14:paraId="7E067569" w14:textId="77777777" w:rsidR="00325261" w:rsidRPr="00CD44F0" w:rsidRDefault="00325261" w:rsidP="00CD44F0">
      <w:pPr>
        <w:pStyle w:val="ListParagraph"/>
        <w:numPr>
          <w:ilvl w:val="0"/>
          <w:numId w:val="18"/>
        </w:numPr>
        <w:jc w:val="both"/>
        <w:rPr>
          <w:color w:val="000000"/>
          <w:sz w:val="24"/>
          <w:szCs w:val="24"/>
        </w:rPr>
      </w:pPr>
      <w:r w:rsidRPr="00CD44F0">
        <w:rPr>
          <w:color w:val="000000"/>
          <w:sz w:val="24"/>
          <w:szCs w:val="24"/>
        </w:rPr>
        <w:t> Së dyti. Gjykata duke iu referuar marrëdhënieve të mira mes bashkëshortëve konkludon se paditësja kishte dijeni për tjetërsimin e sendeve në bashkepronësi duke u mbështetur vetëm në deklarimet e palës së paditur që ishin vetëm deklarime të paprovuara, ndonëse ne deklaruam se nuk kishim dijeni dhe faktin e mësuam pasi depozituam në ZRPP vendimin e gjykatës “Për lëshimin e trashëgimisë ligjore”, për të ndjerin Edmond.</w:t>
      </w:r>
    </w:p>
    <w:p w14:paraId="5F2FFA85" w14:textId="546A7D9B" w:rsidR="00325261" w:rsidRPr="00CD44F0" w:rsidRDefault="00325261" w:rsidP="00CD44F0">
      <w:pPr>
        <w:pStyle w:val="ListParagraph"/>
        <w:numPr>
          <w:ilvl w:val="0"/>
          <w:numId w:val="18"/>
        </w:numPr>
        <w:jc w:val="both"/>
        <w:rPr>
          <w:color w:val="000000"/>
          <w:sz w:val="24"/>
          <w:szCs w:val="24"/>
        </w:rPr>
      </w:pPr>
      <w:r w:rsidRPr="00CD44F0">
        <w:rPr>
          <w:color w:val="000000"/>
          <w:sz w:val="24"/>
          <w:szCs w:val="24"/>
        </w:rPr>
        <w:t>Gjykata konkludon se pëlqimi i paditëses është dhënë sepse Etmond dhe Kozeta Bregu janë sjellë si pronarë të vetëm të saj si dhe të ardhurat e marra nga shitja janë përdorur nga familja e paditëses Kozeta Bregu.</w:t>
      </w:r>
      <w:r w:rsidRPr="00CD44F0">
        <w:rPr>
          <w:color w:val="000000"/>
          <w:sz w:val="24"/>
          <w:szCs w:val="24"/>
          <w:lang w:val="sq-AL"/>
        </w:rPr>
        <w:t xml:space="preserve"> </w:t>
      </w:r>
      <w:r w:rsidRPr="00CD44F0">
        <w:rPr>
          <w:color w:val="000000"/>
          <w:sz w:val="24"/>
          <w:szCs w:val="24"/>
        </w:rPr>
        <w:t>Ky konkluzion është i njëanshëm dhe i pambështetur në prova.</w:t>
      </w:r>
    </w:p>
    <w:p w14:paraId="6536000C" w14:textId="422D4EAC" w:rsidR="00325261" w:rsidRPr="00CD44F0" w:rsidRDefault="00325261" w:rsidP="00CD44F0">
      <w:pPr>
        <w:pStyle w:val="ListParagraph"/>
        <w:numPr>
          <w:ilvl w:val="0"/>
          <w:numId w:val="18"/>
        </w:numPr>
        <w:jc w:val="both"/>
        <w:rPr>
          <w:color w:val="000000"/>
          <w:sz w:val="24"/>
          <w:szCs w:val="24"/>
        </w:rPr>
      </w:pPr>
      <w:r w:rsidRPr="00CD44F0">
        <w:rPr>
          <w:color w:val="000000"/>
          <w:sz w:val="24"/>
          <w:szCs w:val="24"/>
        </w:rPr>
        <w:t>Kjo gjykatë në dhënien e vendimit është mbështetur vetëm në bindjen e saj të brëndëshme që mbështetet vetëm në favorizimin e palës së paditur dhe ka injoruar ligjin material dhe provat e administruara në dosje.</w:t>
      </w:r>
    </w:p>
    <w:p w14:paraId="449BC6C6" w14:textId="6C35D5B8" w:rsidR="00325261" w:rsidRPr="00CD44F0" w:rsidRDefault="00325261" w:rsidP="00CD44F0">
      <w:pPr>
        <w:jc w:val="both"/>
        <w:rPr>
          <w:rFonts w:ascii="Times New Roman" w:hAnsi="Times New Roman"/>
          <w:color w:val="000000"/>
        </w:rPr>
      </w:pPr>
      <w:r w:rsidRPr="00CD44F0">
        <w:rPr>
          <w:rFonts w:ascii="Times New Roman" w:hAnsi="Times New Roman"/>
          <w:color w:val="000000"/>
        </w:rPr>
        <w:t> </w:t>
      </w:r>
      <w:r w:rsidRPr="00CD44F0">
        <w:rPr>
          <w:rFonts w:ascii="Times New Roman" w:hAnsi="Times New Roman"/>
          <w:color w:val="000000"/>
        </w:rPr>
        <w:tab/>
        <w:t xml:space="preserve">19. </w:t>
      </w:r>
      <w:r w:rsidRPr="00CD44F0">
        <w:rPr>
          <w:rFonts w:ascii="Times New Roman" w:hAnsi="Times New Roman"/>
          <w:b/>
          <w:bCs/>
          <w:color w:val="000000"/>
        </w:rPr>
        <w:t xml:space="preserve">Ndaj këtij ankimi ka paraqitur apel kundërshtues pala e paditur Arjan Begu </w:t>
      </w:r>
      <w:r w:rsidRPr="00CD44F0">
        <w:rPr>
          <w:rFonts w:ascii="Times New Roman" w:hAnsi="Times New Roman"/>
          <w:color w:val="000000"/>
        </w:rPr>
        <w:t>i cili kërkon mospranimin e ankimit dhe lënien në fuqi të vendimit duke parashtruar se:</w:t>
      </w:r>
    </w:p>
    <w:p w14:paraId="37A54C61" w14:textId="77777777" w:rsidR="00325261" w:rsidRPr="00CD44F0" w:rsidRDefault="00325261" w:rsidP="00CD44F0">
      <w:pPr>
        <w:pStyle w:val="ListParagraph"/>
        <w:numPr>
          <w:ilvl w:val="0"/>
          <w:numId w:val="19"/>
        </w:numPr>
        <w:jc w:val="both"/>
        <w:rPr>
          <w:color w:val="000000"/>
          <w:sz w:val="24"/>
          <w:szCs w:val="24"/>
        </w:rPr>
      </w:pPr>
      <w:r w:rsidRPr="00CD44F0">
        <w:rPr>
          <w:color w:val="000000"/>
          <w:sz w:val="24"/>
          <w:szCs w:val="24"/>
        </w:rPr>
        <w:t>Vendimi gjyqësorë është i drejtë në respektim dhe zbatim të qartë të nenit 10, 16 të K.Pr.Civile pasi gjykata e ka zgjidhur mosmarrëveshjen në përputhje të plotë me dispozitat ligjore dhe normat e tjera në fuqi që janë të detyrueshme të zbatohen prej saj dhe konkretishte në zbatim të nenit 204, 200 dhe 199 të K.Civil.</w:t>
      </w:r>
    </w:p>
    <w:p w14:paraId="4AEA8AE0" w14:textId="77777777" w:rsidR="00325261" w:rsidRPr="00CD44F0" w:rsidRDefault="00325261" w:rsidP="00CD44F0">
      <w:pPr>
        <w:pStyle w:val="ListParagraph"/>
        <w:numPr>
          <w:ilvl w:val="0"/>
          <w:numId w:val="19"/>
        </w:numPr>
        <w:jc w:val="both"/>
        <w:rPr>
          <w:color w:val="000000"/>
          <w:sz w:val="24"/>
          <w:szCs w:val="24"/>
        </w:rPr>
      </w:pPr>
      <w:r w:rsidRPr="00CD44F0">
        <w:rPr>
          <w:color w:val="000000"/>
          <w:sz w:val="24"/>
          <w:szCs w:val="24"/>
        </w:rPr>
        <w:lastRenderedPageBreak/>
        <w:t>Shitësi Edmond Begu pjesën e tij në bashkëpronësi me të paditurin Arjan Bregu ia ka shitur me të drejtën e parablerjes po bashkëpronarit Arjan Bregu duke respektuar qartësisht nenin 200 pika “c” e K.Civil.</w:t>
      </w:r>
    </w:p>
    <w:p w14:paraId="18E4F108" w14:textId="19C8E449" w:rsidR="00325261" w:rsidRPr="00CD44F0" w:rsidRDefault="00325261" w:rsidP="00CD44F0">
      <w:pPr>
        <w:pStyle w:val="ListParagraph"/>
        <w:numPr>
          <w:ilvl w:val="0"/>
          <w:numId w:val="19"/>
        </w:numPr>
        <w:jc w:val="both"/>
        <w:rPr>
          <w:color w:val="000000"/>
          <w:sz w:val="24"/>
          <w:szCs w:val="24"/>
        </w:rPr>
      </w:pPr>
      <w:r w:rsidRPr="00CD44F0">
        <w:rPr>
          <w:color w:val="000000"/>
          <w:sz w:val="24"/>
          <w:szCs w:val="24"/>
        </w:rPr>
        <w:t>Prona objekt shitje dhe objekt shkëmbimi në momentin e shitjes ka qenë në bashkëpronësi të Arjan Bregut dhe Edmond Bregut, vëllezër. Në kushtet kur akti i pronësisë ka qenë në emër të tyre noteri ka respektuar qartësisht nenin 204, 200 pika “c”, 195, 199 dhe 705 të K.Civil.</w:t>
      </w:r>
    </w:p>
    <w:p w14:paraId="4038893A" w14:textId="544DCAA4" w:rsidR="008557A3" w:rsidRPr="00CD44F0" w:rsidRDefault="0049009E" w:rsidP="00CD44F0">
      <w:pPr>
        <w:pStyle w:val="ListParagraph"/>
        <w:numPr>
          <w:ilvl w:val="0"/>
          <w:numId w:val="20"/>
        </w:numPr>
        <w:tabs>
          <w:tab w:val="left" w:pos="360"/>
          <w:tab w:val="left" w:pos="426"/>
        </w:tabs>
        <w:jc w:val="both"/>
        <w:rPr>
          <w:i/>
          <w:iCs/>
          <w:sz w:val="24"/>
          <w:szCs w:val="24"/>
          <w:lang w:val="sq-AL" w:eastAsia="en-GB"/>
        </w:rPr>
      </w:pPr>
      <w:r w:rsidRPr="00CD44F0">
        <w:rPr>
          <w:b/>
          <w:sz w:val="24"/>
          <w:szCs w:val="24"/>
          <w:lang w:val="sq-AL"/>
        </w:rPr>
        <w:t>Gjykata e Apelit Tiranë</w:t>
      </w:r>
      <w:r w:rsidR="00105547" w:rsidRPr="00CD44F0">
        <w:rPr>
          <w:b/>
          <w:sz w:val="24"/>
          <w:szCs w:val="24"/>
          <w:lang w:val="sq-AL"/>
        </w:rPr>
        <w:t xml:space="preserve"> </w:t>
      </w:r>
      <w:r w:rsidRPr="00CD44F0">
        <w:rPr>
          <w:b/>
          <w:sz w:val="24"/>
          <w:szCs w:val="24"/>
          <w:lang w:val="sq-AL"/>
        </w:rPr>
        <w:t>me vendimin</w:t>
      </w:r>
      <w:r w:rsidR="00A7308B" w:rsidRPr="00CD44F0">
        <w:rPr>
          <w:b/>
          <w:sz w:val="24"/>
          <w:szCs w:val="24"/>
          <w:lang w:val="sq-AL"/>
        </w:rPr>
        <w:t xml:space="preserve"> </w:t>
      </w:r>
      <w:r w:rsidRPr="00CD44F0">
        <w:rPr>
          <w:b/>
          <w:sz w:val="24"/>
          <w:szCs w:val="24"/>
          <w:lang w:val="sq-AL"/>
        </w:rPr>
        <w:t xml:space="preserve">nr. </w:t>
      </w:r>
      <w:bookmarkStart w:id="7" w:name="_Hlk222264800"/>
      <w:r w:rsidR="009164C5" w:rsidRPr="00CD44F0">
        <w:rPr>
          <w:b/>
          <w:sz w:val="24"/>
          <w:szCs w:val="24"/>
        </w:rPr>
        <w:t>2207</w:t>
      </w:r>
      <w:r w:rsidRPr="00CD44F0">
        <w:rPr>
          <w:b/>
          <w:sz w:val="24"/>
          <w:szCs w:val="24"/>
          <w:lang w:val="sq-AL"/>
        </w:rPr>
        <w:t xml:space="preserve">, datë </w:t>
      </w:r>
      <w:r w:rsidR="009164C5" w:rsidRPr="00CD44F0">
        <w:rPr>
          <w:b/>
          <w:sz w:val="24"/>
          <w:szCs w:val="24"/>
          <w:lang w:val="sq-AL"/>
        </w:rPr>
        <w:t>31</w:t>
      </w:r>
      <w:r w:rsidRPr="00CD44F0">
        <w:rPr>
          <w:b/>
          <w:sz w:val="24"/>
          <w:szCs w:val="24"/>
          <w:lang w:val="sq-AL"/>
        </w:rPr>
        <w:t>.1</w:t>
      </w:r>
      <w:r w:rsidR="009164C5" w:rsidRPr="00CD44F0">
        <w:rPr>
          <w:b/>
          <w:sz w:val="24"/>
          <w:szCs w:val="24"/>
          <w:lang w:val="sq-AL"/>
        </w:rPr>
        <w:t>0</w:t>
      </w:r>
      <w:r w:rsidRPr="00CD44F0">
        <w:rPr>
          <w:b/>
          <w:sz w:val="24"/>
          <w:szCs w:val="24"/>
          <w:lang w:val="sq-AL"/>
        </w:rPr>
        <w:t>.201</w:t>
      </w:r>
      <w:r w:rsidR="009164C5" w:rsidRPr="00CD44F0">
        <w:rPr>
          <w:b/>
          <w:sz w:val="24"/>
          <w:szCs w:val="24"/>
          <w:lang w:val="sq-AL"/>
        </w:rPr>
        <w:t>6</w:t>
      </w:r>
      <w:r w:rsidRPr="00CD44F0">
        <w:rPr>
          <w:b/>
          <w:sz w:val="24"/>
          <w:szCs w:val="24"/>
          <w:lang w:val="sq-AL"/>
        </w:rPr>
        <w:t xml:space="preserve"> </w:t>
      </w:r>
      <w:bookmarkEnd w:id="7"/>
      <w:r w:rsidRPr="00CD44F0">
        <w:rPr>
          <w:sz w:val="24"/>
          <w:szCs w:val="24"/>
          <w:lang w:val="sq-AL"/>
        </w:rPr>
        <w:t>ka vendosur:</w:t>
      </w:r>
      <w:r w:rsidR="00105547" w:rsidRPr="00CD44F0">
        <w:rPr>
          <w:sz w:val="24"/>
          <w:szCs w:val="24"/>
          <w:lang w:val="sq-AL"/>
        </w:rPr>
        <w:t xml:space="preserve"> </w:t>
      </w:r>
      <w:r w:rsidR="009164C5" w:rsidRPr="00CD44F0">
        <w:rPr>
          <w:sz w:val="24"/>
          <w:szCs w:val="24"/>
          <w:lang w:val="sq-AL"/>
        </w:rPr>
        <w:t>“</w:t>
      </w:r>
      <w:r w:rsidR="00D062E1" w:rsidRPr="00CD44F0">
        <w:rPr>
          <w:i/>
          <w:iCs/>
          <w:sz w:val="24"/>
          <w:szCs w:val="24"/>
        </w:rPr>
        <w:t xml:space="preserve">Lënien </w:t>
      </w:r>
      <w:r w:rsidR="00D062E1" w:rsidRPr="00CD44F0">
        <w:rPr>
          <w:i/>
          <w:iCs/>
          <w:sz w:val="24"/>
          <w:szCs w:val="24"/>
          <w:lang w:val="sq-AL"/>
        </w:rPr>
        <w:t xml:space="preserve"> </w:t>
      </w:r>
      <w:r w:rsidR="00D062E1" w:rsidRPr="00CD44F0">
        <w:rPr>
          <w:i/>
          <w:iCs/>
          <w:sz w:val="24"/>
          <w:szCs w:val="24"/>
        </w:rPr>
        <w:t>në fuqi të vendimit Nr. 3402, datë 24.04.2015, të Gjykatës së Rrethit Gjyqësor Tiranë</w:t>
      </w:r>
      <w:r w:rsidR="009164C5" w:rsidRPr="00CD44F0">
        <w:rPr>
          <w:sz w:val="24"/>
          <w:szCs w:val="24"/>
          <w:lang w:val="sq-AL"/>
        </w:rPr>
        <w:t>”</w:t>
      </w:r>
      <w:r w:rsidRPr="00CD44F0">
        <w:rPr>
          <w:i/>
          <w:iCs/>
          <w:sz w:val="24"/>
          <w:szCs w:val="24"/>
          <w:lang w:val="sq-AL"/>
        </w:rPr>
        <w:t>.</w:t>
      </w:r>
    </w:p>
    <w:p w14:paraId="0AA42664" w14:textId="7DA942F8" w:rsidR="008557A3" w:rsidRPr="00CD44F0" w:rsidRDefault="008557A3" w:rsidP="00CD44F0">
      <w:pPr>
        <w:tabs>
          <w:tab w:val="left" w:pos="360"/>
          <w:tab w:val="left" w:pos="426"/>
        </w:tabs>
        <w:jc w:val="both"/>
        <w:rPr>
          <w:rFonts w:ascii="Times New Roman" w:hAnsi="Times New Roman"/>
          <w:i/>
          <w:iCs/>
          <w:lang w:val="sq-AL" w:eastAsia="en-GB"/>
        </w:rPr>
      </w:pPr>
      <w:r w:rsidRPr="00CD44F0">
        <w:rPr>
          <w:rFonts w:ascii="Times New Roman" w:hAnsi="Times New Roman"/>
          <w:i/>
          <w:iCs/>
          <w:lang w:val="sq-AL" w:eastAsia="en-GB"/>
        </w:rPr>
        <w:tab/>
      </w:r>
      <w:r w:rsidRPr="00CD44F0">
        <w:rPr>
          <w:rFonts w:ascii="Times New Roman" w:hAnsi="Times New Roman"/>
          <w:lang w:val="sq-AL" w:eastAsia="en-GB"/>
        </w:rPr>
        <w:t>21.</w:t>
      </w:r>
      <w:r w:rsidRPr="00CD44F0">
        <w:rPr>
          <w:rFonts w:ascii="Times New Roman" w:hAnsi="Times New Roman"/>
          <w:i/>
          <w:iCs/>
          <w:lang w:val="sq-AL" w:eastAsia="en-GB"/>
        </w:rPr>
        <w:t xml:space="preserve"> </w:t>
      </w:r>
      <w:r w:rsidR="0049009E" w:rsidRPr="00CD44F0">
        <w:rPr>
          <w:rFonts w:ascii="Times New Roman" w:hAnsi="Times New Roman"/>
          <w:b/>
          <w:bCs/>
          <w:lang w:val="sq-AL"/>
        </w:rPr>
        <w:t xml:space="preserve">Gjykata e Apelit </w:t>
      </w:r>
      <w:r w:rsidR="0049009E" w:rsidRPr="00CD44F0">
        <w:rPr>
          <w:rFonts w:ascii="Times New Roman" w:hAnsi="Times New Roman"/>
          <w:b/>
          <w:lang w:val="sq-AL"/>
        </w:rPr>
        <w:t>Tiranë</w:t>
      </w:r>
      <w:r w:rsidR="0049009E" w:rsidRPr="00CD44F0">
        <w:rPr>
          <w:rFonts w:ascii="Times New Roman" w:hAnsi="Times New Roman"/>
          <w:b/>
          <w:bCs/>
          <w:lang w:val="sq-AL"/>
        </w:rPr>
        <w:t xml:space="preserve"> </w:t>
      </w:r>
      <w:r w:rsidR="0049009E" w:rsidRPr="00CD44F0">
        <w:rPr>
          <w:rFonts w:ascii="Times New Roman" w:hAnsi="Times New Roman"/>
          <w:lang w:val="sq-AL"/>
        </w:rPr>
        <w:t>ka arsyetuar</w:t>
      </w:r>
      <w:r w:rsidRPr="00CD44F0">
        <w:rPr>
          <w:rFonts w:ascii="Times New Roman" w:hAnsi="Times New Roman"/>
          <w:lang w:val="sq-AL"/>
        </w:rPr>
        <w:t xml:space="preserve"> se</w:t>
      </w:r>
      <w:r w:rsidR="0049009E" w:rsidRPr="00CD44F0">
        <w:rPr>
          <w:rFonts w:ascii="Times New Roman" w:hAnsi="Times New Roman"/>
          <w:lang w:val="sq-AL"/>
        </w:rPr>
        <w:t xml:space="preserve">: </w:t>
      </w:r>
      <w:bookmarkStart w:id="8" w:name="_Hlk222261188"/>
      <w:r w:rsidR="0049009E" w:rsidRPr="00CD44F0">
        <w:rPr>
          <w:rFonts w:ascii="Times New Roman" w:hAnsi="Times New Roman"/>
          <w:lang w:val="sq-AL"/>
        </w:rPr>
        <w:t>“</w:t>
      </w:r>
      <w:bookmarkEnd w:id="8"/>
      <w:r w:rsidRPr="00CD44F0">
        <w:rPr>
          <w:rFonts w:ascii="Times New Roman" w:hAnsi="Times New Roman"/>
          <w:lang w:val="sq-AL"/>
        </w:rPr>
        <w:t>..</w:t>
      </w:r>
      <w:r w:rsidRPr="00CD44F0">
        <w:rPr>
          <w:rFonts w:ascii="Times New Roman" w:hAnsi="Times New Roman"/>
          <w:color w:val="000000"/>
          <w:lang w:val="sq-AL"/>
        </w:rPr>
        <w:t>vendimi i Gjykatës së Rrethit Gjyqësor Tiranë është i drejtë, i bazuar në prova e në ligj dhe se nuk ka shkaqe ligjore dhe provuese që ta bëjnë të cënueshëm vendimin dhe të passjellin prishjen apo ndryshimin e tij.</w:t>
      </w:r>
      <w:r w:rsidRPr="00CD44F0">
        <w:rPr>
          <w:rFonts w:ascii="Times New Roman" w:hAnsi="Times New Roman"/>
          <w:i/>
          <w:iCs/>
          <w:lang w:val="sq-AL" w:eastAsia="en-GB"/>
        </w:rPr>
        <w:t xml:space="preserve"> </w:t>
      </w:r>
      <w:r w:rsidRPr="00CD44F0">
        <w:rPr>
          <w:rFonts w:ascii="Times New Roman" w:hAnsi="Times New Roman"/>
          <w:color w:val="000000"/>
          <w:lang w:val="sq-AL"/>
        </w:rPr>
        <w:t>Arrihet në këtë konkluzion për faktin se çmohet dhe vlerësohet se gjykata e shkallës së parë, ka bërë një cilësim të saktë të fakteve dhe të veprimeve që lidhen me këtë mosmarrëveshje, duke u mbështetur në mjetet provuese, provat shkresore të administruara në dosje shpjegimet e palëve, duke analizuar drejtë faktet dhe ligjin në dhënien e vendimit objekt ankimimi.</w:t>
      </w:r>
      <w:r w:rsidR="00A7308B" w:rsidRPr="00CD44F0">
        <w:rPr>
          <w:rFonts w:ascii="Times New Roman" w:hAnsi="Times New Roman"/>
          <w:i/>
          <w:iCs/>
          <w:lang w:val="sq-AL" w:eastAsia="en-GB"/>
        </w:rPr>
        <w:t xml:space="preserve"> </w:t>
      </w:r>
      <w:r w:rsidRPr="00CD44F0">
        <w:rPr>
          <w:rFonts w:ascii="Times New Roman" w:hAnsi="Times New Roman"/>
          <w:color w:val="000000"/>
        </w:rPr>
        <w:t>Sikurse u arsyeta dhe më lart ka rezultuar e provuar se trashëgimtari ligjorë i paditësave Kozeta Bregu, Marvin Bregu dhe Ornela Bregu i ndjeri Edmond Bregu me të paditurin Arjan Bregu (vëllezër midis tyre) për një kohë të gjatë që nga viti 1995 kanë ushtruar veprimtari tregtare sëbashku si ortakë, fakt i cili rezulton sipas ekstraktit historik të rregjistrimit tregtar për të dhënat e subjektit “Bregu” shpk.</w:t>
      </w:r>
    </w:p>
    <w:p w14:paraId="459A5F7B" w14:textId="4CC7825F" w:rsidR="008557A3" w:rsidRPr="00CD44F0" w:rsidRDefault="008557A3" w:rsidP="00CD44F0">
      <w:pPr>
        <w:ind w:firstLine="720"/>
        <w:jc w:val="both"/>
        <w:rPr>
          <w:rFonts w:ascii="Times New Roman" w:hAnsi="Times New Roman"/>
          <w:color w:val="000000"/>
        </w:rPr>
      </w:pPr>
      <w:r w:rsidRPr="00CD44F0">
        <w:rPr>
          <w:rFonts w:ascii="Times New Roman" w:hAnsi="Times New Roman"/>
          <w:color w:val="000000"/>
        </w:rPr>
        <w:t>21.</w:t>
      </w:r>
      <w:r w:rsidR="00A7308B" w:rsidRPr="00CD44F0">
        <w:rPr>
          <w:rFonts w:ascii="Times New Roman" w:hAnsi="Times New Roman"/>
          <w:color w:val="000000"/>
        </w:rPr>
        <w:t>1</w:t>
      </w:r>
      <w:r w:rsidRPr="00CD44F0">
        <w:rPr>
          <w:rFonts w:ascii="Times New Roman" w:hAnsi="Times New Roman"/>
          <w:color w:val="000000"/>
        </w:rPr>
        <w:t xml:space="preserve"> Rezulton që ato të kenë pasur në bashkëpronësi të tyre disa pasuri të paluajtshme dhe konkretisht: </w:t>
      </w:r>
    </w:p>
    <w:p w14:paraId="5A0E1BD8" w14:textId="77777777" w:rsidR="008557A3" w:rsidRPr="00CD44F0" w:rsidRDefault="008557A3" w:rsidP="00CD44F0">
      <w:pPr>
        <w:pStyle w:val="ListParagraph"/>
        <w:numPr>
          <w:ilvl w:val="0"/>
          <w:numId w:val="21"/>
        </w:numPr>
        <w:jc w:val="both"/>
        <w:rPr>
          <w:color w:val="000000"/>
          <w:sz w:val="24"/>
          <w:szCs w:val="24"/>
        </w:rPr>
      </w:pPr>
      <w:r w:rsidRPr="00CD44F0">
        <w:rPr>
          <w:color w:val="000000"/>
          <w:sz w:val="24"/>
          <w:szCs w:val="24"/>
        </w:rPr>
        <w:t>Apartament me sipërfaqe 27.85 m2 i rregjistruar me Nr. Pasurie 4/7+2-22, vol.28, Faqe 128 me adresë Rruga “Vasil Shanto”, Pall.2, Shk.2, Kati 1, Ap.22, Tiranë sipas Çertifikatës për Vërtetim Pronësie datë 25.06.2010.</w:t>
      </w:r>
    </w:p>
    <w:p w14:paraId="4682E95D" w14:textId="77777777" w:rsidR="008557A3" w:rsidRPr="00CD44F0" w:rsidRDefault="008557A3" w:rsidP="00CD44F0">
      <w:pPr>
        <w:pStyle w:val="ListParagraph"/>
        <w:numPr>
          <w:ilvl w:val="0"/>
          <w:numId w:val="21"/>
        </w:numPr>
        <w:jc w:val="both"/>
        <w:rPr>
          <w:color w:val="000000"/>
          <w:sz w:val="24"/>
          <w:szCs w:val="24"/>
        </w:rPr>
      </w:pPr>
      <w:r w:rsidRPr="00CD44F0">
        <w:rPr>
          <w:color w:val="000000"/>
          <w:sz w:val="24"/>
          <w:szCs w:val="24"/>
        </w:rPr>
        <w:t>Apartament me sipërfaqe 17.85 m2 i rregjistruar me Nr. Pasurie 4/7+2-21, vol.28, Faqe 129 me adresë Rruga “Vasil Shanto”, Pall.2, Shk.2, Kati 1, Ap.21, Tiranë sipas Çertifikatës për Vërtetim Pronësie datë 25.06.2010.</w:t>
      </w:r>
    </w:p>
    <w:p w14:paraId="772896D0" w14:textId="3163E499" w:rsidR="008557A3" w:rsidRPr="00CD44F0" w:rsidRDefault="008557A3" w:rsidP="00CD44F0">
      <w:pPr>
        <w:ind w:firstLine="720"/>
        <w:jc w:val="both"/>
        <w:rPr>
          <w:rFonts w:ascii="Times New Roman" w:hAnsi="Times New Roman"/>
          <w:color w:val="000000"/>
        </w:rPr>
      </w:pPr>
      <w:r w:rsidRPr="00CD44F0">
        <w:rPr>
          <w:rFonts w:ascii="Times New Roman" w:hAnsi="Times New Roman"/>
          <w:color w:val="000000"/>
        </w:rPr>
        <w:t>21.</w:t>
      </w:r>
      <w:r w:rsidR="00A7308B" w:rsidRPr="00CD44F0">
        <w:rPr>
          <w:rFonts w:ascii="Times New Roman" w:hAnsi="Times New Roman"/>
          <w:color w:val="000000"/>
        </w:rPr>
        <w:t>2</w:t>
      </w:r>
      <w:r w:rsidRPr="00CD44F0">
        <w:rPr>
          <w:rFonts w:ascii="Times New Roman" w:hAnsi="Times New Roman"/>
          <w:color w:val="000000"/>
        </w:rPr>
        <w:t xml:space="preserve">  Këto prona i ndjeri Edmond Bregu dhe i padituri Arjan Bregu i kanë fituar me anë të kontratës së shitblerjes së datës 07.07.1995, nga shtetasit Skënder Kaso dhe Lirije Kaso. Gjithashtu i ndjeri Edmond Bregu dhe i padituri Arjan Bregu kanë pasur në bashkëpronësi të tyre edhe një pasuri të paluajtshme e llojit apartament me sipërfaqe 24.30 m2 i rregjistruar me Nr. Pasurie 3/3+5-1/1, Vol.10, Faqe 177 me adresë B</w:t>
      </w:r>
      <w:r w:rsidR="0039291D" w:rsidRPr="00CD44F0">
        <w:rPr>
          <w:rFonts w:ascii="Times New Roman" w:hAnsi="Times New Roman"/>
          <w:color w:val="000000"/>
        </w:rPr>
        <w:t>lv</w:t>
      </w:r>
      <w:r w:rsidRPr="00CD44F0">
        <w:rPr>
          <w:rFonts w:ascii="Times New Roman" w:hAnsi="Times New Roman"/>
          <w:color w:val="000000"/>
        </w:rPr>
        <w:t>. “Bajram Curri”, Pall.33, Shk.5, Kati 1, Ap.1, Tiranë, sipas Çertifikatës për Vërtetim Pronësie datë 04.05.2010.</w:t>
      </w:r>
      <w:r w:rsidR="00A7308B" w:rsidRPr="00CD44F0">
        <w:rPr>
          <w:rFonts w:ascii="Times New Roman" w:hAnsi="Times New Roman"/>
          <w:color w:val="000000"/>
        </w:rPr>
        <w:t xml:space="preserve"> </w:t>
      </w:r>
      <w:r w:rsidRPr="00CD44F0">
        <w:rPr>
          <w:rFonts w:ascii="Times New Roman" w:hAnsi="Times New Roman"/>
          <w:color w:val="000000"/>
        </w:rPr>
        <w:t>Këtë pronë i ndjeri Edmond Bregu dhe i padituri Arjan Bregu e kanë fituar me anë të kontratës së shitjes me Nr.765 Rep, e Nr.163 Kol, datë 28.03.1996, nga shtetasit me cilësinë e shitësit Shpëtim Hyseni dhe Bukurije Hyseni.</w:t>
      </w:r>
    </w:p>
    <w:p w14:paraId="761FCDF2" w14:textId="688AF9DD" w:rsidR="008557A3" w:rsidRPr="00CD44F0" w:rsidRDefault="008557A3" w:rsidP="00CD44F0">
      <w:pPr>
        <w:jc w:val="both"/>
        <w:rPr>
          <w:rFonts w:ascii="Times New Roman" w:hAnsi="Times New Roman"/>
          <w:color w:val="000000"/>
        </w:rPr>
      </w:pPr>
      <w:r w:rsidRPr="00CD44F0">
        <w:rPr>
          <w:rFonts w:ascii="Times New Roman" w:hAnsi="Times New Roman"/>
          <w:color w:val="000000"/>
        </w:rPr>
        <w:t>          21.</w:t>
      </w:r>
      <w:r w:rsidR="00A7308B" w:rsidRPr="00CD44F0">
        <w:rPr>
          <w:rFonts w:ascii="Times New Roman" w:hAnsi="Times New Roman"/>
          <w:color w:val="000000"/>
        </w:rPr>
        <w:t>2</w:t>
      </w:r>
      <w:r w:rsidRPr="00CD44F0">
        <w:rPr>
          <w:rFonts w:ascii="Times New Roman" w:hAnsi="Times New Roman"/>
          <w:color w:val="000000"/>
        </w:rPr>
        <w:t xml:space="preserve"> Me kontratën e shkëmbimit me Nr.1082 Rep, e Nr.300 Kol, datë 04.08.2010, të lidhur midis të ndjerit Edmond Bregu dhe të paditurit Arjan Bregu, është rënë dakort të bëhet shkëmbimi i pjesëve takuese 1/2 të bashkëpronësisë në apartamentin me sipërfaqe 27.85 m2 i rregjistruar me Nr. Pasurie 4/7+2-22, Vol.28, Faqe 128 me adresë Rruga “Vasil Shanto”, Pall.2, Shk.2, Kati 1, Ap.22, Tiranë dhe në apartamentin me sipërfaqe 17.85 m2 i rregjistruar me Nr. Pasurie 4/7+2-21, Vol.28, Faqe 129 me adresë Rruga “Vasil Shanto”, Pall.2, Shk.2, Kati 1, Ap.21, Tiranë.</w:t>
      </w:r>
    </w:p>
    <w:p w14:paraId="79AD6AA4" w14:textId="7FCFDE74" w:rsidR="008557A3" w:rsidRPr="00CD44F0" w:rsidRDefault="008557A3" w:rsidP="00CD44F0">
      <w:pPr>
        <w:jc w:val="both"/>
        <w:rPr>
          <w:rFonts w:ascii="Times New Roman" w:hAnsi="Times New Roman"/>
          <w:color w:val="000000"/>
        </w:rPr>
      </w:pPr>
      <w:r w:rsidRPr="00CD44F0">
        <w:rPr>
          <w:rFonts w:ascii="Times New Roman" w:hAnsi="Times New Roman"/>
          <w:color w:val="000000"/>
        </w:rPr>
        <w:t>          21.</w:t>
      </w:r>
      <w:r w:rsidR="00A7308B" w:rsidRPr="00CD44F0">
        <w:rPr>
          <w:rFonts w:ascii="Times New Roman" w:hAnsi="Times New Roman"/>
          <w:color w:val="000000"/>
        </w:rPr>
        <w:t>3</w:t>
      </w:r>
      <w:r w:rsidRPr="00CD44F0">
        <w:rPr>
          <w:rFonts w:ascii="Times New Roman" w:hAnsi="Times New Roman"/>
          <w:color w:val="000000"/>
        </w:rPr>
        <w:t xml:space="preserve"> I padituri Arjan Bregu pas shkëmbimit bëhet pronar i vetëm i apartamentit me sipërfaq</w:t>
      </w:r>
      <w:r w:rsidR="00A7308B" w:rsidRPr="00CD44F0">
        <w:rPr>
          <w:rFonts w:ascii="Times New Roman" w:hAnsi="Times New Roman"/>
          <w:color w:val="000000"/>
        </w:rPr>
        <w:t>j</w:t>
      </w:r>
      <w:r w:rsidRPr="00CD44F0">
        <w:rPr>
          <w:rFonts w:ascii="Times New Roman" w:hAnsi="Times New Roman"/>
          <w:color w:val="000000"/>
        </w:rPr>
        <w:t>e 27.85 m2 i rregjistruar me Nr. Pasurie 4/7+2-22, Vol.28, Faqe 128, me adresë Rruga “Vasil Shanto”, Pall.2, Shk.2, Kati 1, Ap.22, Tiranë, ndërsa i ndjeri Edmond Bregu është bërë pronar i vetëm i apartamentit me sipërfaqe 17.85 m2 i rregjistruar me Nr. Pasurie 4/7+2-21, Vol.28, Faqe 129 me adresë Rruga “Vasil Shanto”, Pall.2, Shk.2, Kati 1, Ap.21, Tiranë.</w:t>
      </w:r>
    </w:p>
    <w:p w14:paraId="0CE10A9F" w14:textId="6AC529F9" w:rsidR="008557A3" w:rsidRPr="00CD44F0" w:rsidRDefault="008557A3" w:rsidP="00CD44F0">
      <w:pPr>
        <w:jc w:val="both"/>
        <w:rPr>
          <w:rFonts w:ascii="Times New Roman" w:hAnsi="Times New Roman"/>
          <w:color w:val="000000"/>
        </w:rPr>
      </w:pPr>
      <w:r w:rsidRPr="00CD44F0">
        <w:rPr>
          <w:rFonts w:ascii="Times New Roman" w:hAnsi="Times New Roman"/>
          <w:color w:val="000000"/>
        </w:rPr>
        <w:lastRenderedPageBreak/>
        <w:t>          21.</w:t>
      </w:r>
      <w:r w:rsidR="00A7308B" w:rsidRPr="00CD44F0">
        <w:rPr>
          <w:rFonts w:ascii="Times New Roman" w:hAnsi="Times New Roman"/>
          <w:color w:val="000000"/>
        </w:rPr>
        <w:t>4</w:t>
      </w:r>
      <w:r w:rsidRPr="00CD44F0">
        <w:rPr>
          <w:rFonts w:ascii="Times New Roman" w:hAnsi="Times New Roman"/>
          <w:color w:val="000000"/>
        </w:rPr>
        <w:t xml:space="preserve"> Gjithashtu me anë të kontratës së shitjes Nr.1081 Rep dhe Nr. 299 Kol, datë 04.08.2010, i ndjeri Edmond Bregu i ka shitur të paditurit Arjan Bregu pjesën takuesë (1/2 pjesë) të pasurisë së tij e llojit apartament me sipërfaqe 24.30 m2 i rregjistruar me Nr. Pasurie 3/3+5-1/1, Vol.10, Faqe 177 me adresë B</w:t>
      </w:r>
      <w:r w:rsidR="0039291D" w:rsidRPr="00CD44F0">
        <w:rPr>
          <w:rFonts w:ascii="Times New Roman" w:hAnsi="Times New Roman"/>
          <w:color w:val="000000"/>
        </w:rPr>
        <w:t>lv</w:t>
      </w:r>
      <w:r w:rsidRPr="00CD44F0">
        <w:rPr>
          <w:rFonts w:ascii="Times New Roman" w:hAnsi="Times New Roman"/>
          <w:color w:val="000000"/>
        </w:rPr>
        <w:t>. “Bajram Curri”, Pall.33, Shk.5, Kati 1, Ap.1, Tiranë kundrejt shumës prej 800.000 Lekë, duke u bërë kështu pronar i vetëm i kësaj pasurie i padituri Arjan Bregu. Këto prona më pas janë regjistruar pranë ZVRPP Tiranë në emër të Arjan Bregut ndërsa prona e Edmond Bregut është rregjistruar në emër të trashëgimtarëve të tij Kozeta Bregu, Marvin Bregu dhe Ornela Bregu.</w:t>
      </w:r>
    </w:p>
    <w:p w14:paraId="18E56CF1" w14:textId="6BD5EECD" w:rsidR="008557A3" w:rsidRPr="00CD44F0" w:rsidRDefault="008557A3" w:rsidP="00CD44F0">
      <w:pPr>
        <w:jc w:val="both"/>
        <w:rPr>
          <w:rFonts w:ascii="Times New Roman" w:hAnsi="Times New Roman"/>
          <w:color w:val="000000"/>
        </w:rPr>
      </w:pPr>
      <w:r w:rsidRPr="00CD44F0">
        <w:rPr>
          <w:rFonts w:ascii="Times New Roman" w:hAnsi="Times New Roman"/>
          <w:color w:val="000000"/>
        </w:rPr>
        <w:t>          21.</w:t>
      </w:r>
      <w:r w:rsidR="00A7308B" w:rsidRPr="00CD44F0">
        <w:rPr>
          <w:rFonts w:ascii="Times New Roman" w:hAnsi="Times New Roman"/>
          <w:color w:val="000000"/>
        </w:rPr>
        <w:t>5</w:t>
      </w:r>
      <w:r w:rsidRPr="00CD44F0">
        <w:rPr>
          <w:rFonts w:ascii="Times New Roman" w:hAnsi="Times New Roman"/>
          <w:color w:val="000000"/>
        </w:rPr>
        <w:t xml:space="preserve"> Pikërisht në lidhje me veprimet juridike si më lart, të kryera nga i ndjeri Edmond Bregu dhe i padituri Arjan Bregu, paditësat Kozeta Bregu, Ornela Bregu dhe Marvin Bregu, kanë patur kundërshtime e pretenduar për pavlefshmëri absolute të tyre duke ngritur padinë objekt gjykimi.</w:t>
      </w:r>
    </w:p>
    <w:p w14:paraId="34910E14" w14:textId="2406A02E" w:rsidR="008557A3" w:rsidRPr="00CD44F0" w:rsidRDefault="008557A3" w:rsidP="00CD44F0">
      <w:pPr>
        <w:jc w:val="both"/>
        <w:rPr>
          <w:rFonts w:ascii="Times New Roman" w:hAnsi="Times New Roman"/>
          <w:color w:val="000000"/>
        </w:rPr>
      </w:pPr>
      <w:r w:rsidRPr="00CD44F0">
        <w:rPr>
          <w:rFonts w:ascii="Times New Roman" w:hAnsi="Times New Roman"/>
          <w:color w:val="000000"/>
        </w:rPr>
        <w:t>          21.</w:t>
      </w:r>
      <w:r w:rsidR="00A7308B" w:rsidRPr="00CD44F0">
        <w:rPr>
          <w:rFonts w:ascii="Times New Roman" w:hAnsi="Times New Roman"/>
          <w:color w:val="000000"/>
        </w:rPr>
        <w:t>6</w:t>
      </w:r>
      <w:r w:rsidRPr="00CD44F0">
        <w:rPr>
          <w:rFonts w:ascii="Times New Roman" w:hAnsi="Times New Roman"/>
          <w:color w:val="000000"/>
        </w:rPr>
        <w:t xml:space="preserve"> Ndodhur çështja në rrethanat si më lart, referuar tërësisë së akteve dhe provave shkresore të administruara në dosje, dispozitave të K.Familjes neneve 59, 90, 94, 315 e 316 dhe neneve 86 e 87 të K.Familjes të vitit 1981, Gjykata e Apelit Tiranë vlerëson e çmon se konkluzionet e gjykatës së shkallës së parë janë të drejta përsa i përket rrëzimit të kërkesë – padisë së paditëses Kozeta Bregu dhe paditësave Marvi e Ornela Bregu.</w:t>
      </w:r>
    </w:p>
    <w:p w14:paraId="248FD141" w14:textId="4A99DF48" w:rsidR="008557A3" w:rsidRPr="00CD44F0" w:rsidRDefault="008557A3" w:rsidP="00CD44F0">
      <w:pPr>
        <w:jc w:val="both"/>
        <w:rPr>
          <w:rFonts w:ascii="Times New Roman" w:hAnsi="Times New Roman"/>
          <w:color w:val="000000"/>
        </w:rPr>
      </w:pPr>
      <w:r w:rsidRPr="00CD44F0">
        <w:rPr>
          <w:rFonts w:ascii="Times New Roman" w:hAnsi="Times New Roman"/>
          <w:color w:val="000000"/>
        </w:rPr>
        <w:t>          21.</w:t>
      </w:r>
      <w:r w:rsidR="00A7308B" w:rsidRPr="00CD44F0">
        <w:rPr>
          <w:rFonts w:ascii="Times New Roman" w:hAnsi="Times New Roman"/>
          <w:color w:val="000000"/>
        </w:rPr>
        <w:t>7</w:t>
      </w:r>
      <w:r w:rsidRPr="00CD44F0">
        <w:rPr>
          <w:rFonts w:ascii="Times New Roman" w:hAnsi="Times New Roman"/>
          <w:color w:val="000000"/>
        </w:rPr>
        <w:t xml:space="preserve"> Arrihet në këtë përfundim për arësyet si më poshtë. Neni 59 i K.Familjes parashikon se: “</w:t>
      </w:r>
      <w:r w:rsidRPr="00CD44F0">
        <w:rPr>
          <w:rFonts w:ascii="Times New Roman" w:hAnsi="Times New Roman"/>
          <w:i/>
          <w:iCs/>
          <w:color w:val="000000"/>
        </w:rPr>
        <w:t>Një e drejtë, që nuk ushtrohet brënda afateve të caktuara në ligj, nuk mbrohet me anë të padisë nga gjykata ose nga organi kompetent.</w:t>
      </w:r>
      <w:r w:rsidR="00A7308B" w:rsidRPr="00CD44F0">
        <w:rPr>
          <w:rFonts w:ascii="Times New Roman" w:hAnsi="Times New Roman"/>
          <w:color w:val="000000"/>
        </w:rPr>
        <w:t xml:space="preserve"> </w:t>
      </w:r>
      <w:r w:rsidRPr="00CD44F0">
        <w:rPr>
          <w:rFonts w:ascii="Times New Roman" w:hAnsi="Times New Roman"/>
          <w:i/>
          <w:iCs/>
          <w:color w:val="000000"/>
        </w:rPr>
        <w:t>b) tre vjet për paditë ndërmjet personave juridikë dhe shtetasve, si dhe ndërmjet vetë shtetasve.”</w:t>
      </w:r>
    </w:p>
    <w:p w14:paraId="187D46CC" w14:textId="62C8FBAF" w:rsidR="008557A3" w:rsidRPr="00CD44F0" w:rsidRDefault="008557A3" w:rsidP="00CD44F0">
      <w:pPr>
        <w:ind w:firstLine="720"/>
        <w:jc w:val="both"/>
        <w:rPr>
          <w:rFonts w:ascii="Times New Roman" w:hAnsi="Times New Roman"/>
          <w:color w:val="000000"/>
        </w:rPr>
      </w:pPr>
      <w:r w:rsidRPr="00CD44F0">
        <w:rPr>
          <w:rFonts w:ascii="Times New Roman" w:hAnsi="Times New Roman"/>
          <w:color w:val="000000"/>
        </w:rPr>
        <w:t>21.</w:t>
      </w:r>
      <w:r w:rsidR="00135925" w:rsidRPr="00CD44F0">
        <w:rPr>
          <w:rFonts w:ascii="Times New Roman" w:hAnsi="Times New Roman"/>
          <w:color w:val="000000"/>
        </w:rPr>
        <w:t>8</w:t>
      </w:r>
      <w:r w:rsidRPr="00CD44F0">
        <w:rPr>
          <w:rFonts w:ascii="Times New Roman" w:hAnsi="Times New Roman"/>
          <w:color w:val="000000"/>
        </w:rPr>
        <w:t xml:space="preserve"> Neni 94 i K.Familjes parashikon: </w:t>
      </w:r>
      <w:r w:rsidRPr="00CD44F0">
        <w:rPr>
          <w:rFonts w:ascii="Times New Roman" w:hAnsi="Times New Roman"/>
          <w:i/>
          <w:iCs/>
          <w:color w:val="000000"/>
        </w:rPr>
        <w:t xml:space="preserve">“Nëse njëri nga bashkëshortët tejkalon të drejtat e tij mbi pasurinë në bashkësi, </w:t>
      </w:r>
      <w:r w:rsidRPr="00CD44F0">
        <w:rPr>
          <w:rFonts w:ascii="Times New Roman" w:hAnsi="Times New Roman"/>
          <w:i/>
          <w:iCs/>
          <w:color w:val="000000"/>
          <w:u w:val="single"/>
        </w:rPr>
        <w:t>mund të kërkohet nga bashkëshorti tjetër anulimi i veprimit nëse më vonë ai nuk ka dhënë pëlqimin për këtë veprim</w:t>
      </w:r>
      <w:r w:rsidRPr="00CD44F0">
        <w:rPr>
          <w:rFonts w:ascii="Times New Roman" w:hAnsi="Times New Roman"/>
          <w:i/>
          <w:iCs/>
          <w:color w:val="000000"/>
        </w:rPr>
        <w:t>. Kjo padi mund të ngrihet brënda një viti nga data e marrjes dijeni për veprimin dhe, në çdo rast, jo më vonë se 1 vit nga mbarimi i bashkësisë.”</w:t>
      </w:r>
    </w:p>
    <w:p w14:paraId="45DC68B3" w14:textId="7C566181" w:rsidR="008557A3" w:rsidRPr="00CD44F0" w:rsidRDefault="008557A3" w:rsidP="00CD44F0">
      <w:pPr>
        <w:ind w:firstLine="720"/>
        <w:jc w:val="both"/>
        <w:rPr>
          <w:rFonts w:ascii="Times New Roman" w:hAnsi="Times New Roman"/>
          <w:color w:val="000000"/>
        </w:rPr>
      </w:pPr>
      <w:r w:rsidRPr="00CD44F0">
        <w:rPr>
          <w:rFonts w:ascii="Times New Roman" w:hAnsi="Times New Roman"/>
          <w:color w:val="000000"/>
        </w:rPr>
        <w:t xml:space="preserve"> 21.1</w:t>
      </w:r>
      <w:r w:rsidR="00135925" w:rsidRPr="00CD44F0">
        <w:rPr>
          <w:rFonts w:ascii="Times New Roman" w:hAnsi="Times New Roman"/>
          <w:color w:val="000000"/>
        </w:rPr>
        <w:t>0</w:t>
      </w:r>
      <w:r w:rsidRPr="00CD44F0">
        <w:rPr>
          <w:rFonts w:ascii="Times New Roman" w:hAnsi="Times New Roman"/>
          <w:i/>
          <w:iCs/>
          <w:color w:val="000000"/>
        </w:rPr>
        <w:t xml:space="preserve"> </w:t>
      </w:r>
      <w:r w:rsidRPr="00CD44F0">
        <w:rPr>
          <w:rFonts w:ascii="Times New Roman" w:hAnsi="Times New Roman"/>
          <w:color w:val="000000"/>
        </w:rPr>
        <w:t>Në nenin 315 të K.Familjes miratur me ligjin Nr.9062 datë 08.05.2003 parashikohet se:</w:t>
      </w:r>
      <w:r w:rsidRPr="00CD44F0">
        <w:rPr>
          <w:rFonts w:ascii="Times New Roman" w:hAnsi="Times New Roman"/>
          <w:i/>
          <w:iCs/>
          <w:color w:val="000000"/>
        </w:rPr>
        <w:t>“Bashkëpronësia e bashkëshortëve e krijuar para hyrjes në fuqi të Kodit të familjes, mund të ndryshojë me marrëveshje të bashkëshortëve sipas dispozitave të kërij kodi.</w:t>
      </w:r>
    </w:p>
    <w:p w14:paraId="33A97CF6" w14:textId="77777777" w:rsidR="008557A3" w:rsidRPr="00CD44F0" w:rsidRDefault="008557A3" w:rsidP="00CD44F0">
      <w:pPr>
        <w:jc w:val="both"/>
        <w:rPr>
          <w:rFonts w:ascii="Times New Roman" w:hAnsi="Times New Roman"/>
          <w:color w:val="000000"/>
        </w:rPr>
      </w:pPr>
      <w:r w:rsidRPr="00CD44F0">
        <w:rPr>
          <w:rFonts w:ascii="Times New Roman" w:hAnsi="Times New Roman"/>
          <w:i/>
          <w:iCs/>
          <w:color w:val="000000"/>
        </w:rPr>
        <w:t>          Pasuria që fitohet nga bashkëshortët para hyrjes në fuqi të këtij kodi rregullohet nga ky kod edhe për bashkëshortët që kanë lidhur martesë para hyrjes në fuqi të këtij kodi.”</w:t>
      </w:r>
    </w:p>
    <w:p w14:paraId="5AF5C9D5" w14:textId="03C20B9F" w:rsidR="008557A3" w:rsidRPr="00CD44F0" w:rsidRDefault="008557A3" w:rsidP="00CD44F0">
      <w:pPr>
        <w:jc w:val="both"/>
        <w:rPr>
          <w:rFonts w:ascii="Times New Roman" w:hAnsi="Times New Roman"/>
          <w:color w:val="000000"/>
        </w:rPr>
      </w:pPr>
      <w:r w:rsidRPr="00CD44F0">
        <w:rPr>
          <w:rFonts w:ascii="Times New Roman" w:hAnsi="Times New Roman"/>
          <w:b/>
          <w:bCs/>
          <w:color w:val="000000"/>
        </w:rPr>
        <w:t>         </w:t>
      </w:r>
      <w:r w:rsidRPr="00CD44F0">
        <w:rPr>
          <w:rFonts w:ascii="Times New Roman" w:hAnsi="Times New Roman"/>
          <w:color w:val="000000"/>
        </w:rPr>
        <w:t>21.1</w:t>
      </w:r>
      <w:r w:rsidR="00135925" w:rsidRPr="00CD44F0">
        <w:rPr>
          <w:rFonts w:ascii="Times New Roman" w:hAnsi="Times New Roman"/>
          <w:color w:val="000000"/>
        </w:rPr>
        <w:t>1</w:t>
      </w:r>
      <w:r w:rsidRPr="00CD44F0">
        <w:rPr>
          <w:rFonts w:ascii="Times New Roman" w:hAnsi="Times New Roman"/>
          <w:color w:val="000000"/>
        </w:rPr>
        <w:t xml:space="preserve"> Ndërsa në nenin 316 të këtij kodi parashikohet se:</w:t>
      </w:r>
      <w:r w:rsidRPr="00CD44F0">
        <w:rPr>
          <w:rFonts w:ascii="Times New Roman" w:hAnsi="Times New Roman"/>
          <w:i/>
          <w:iCs/>
          <w:color w:val="000000"/>
        </w:rPr>
        <w:t>“Për afatet e parashkrimit të padisë që kanë filluar të ecin para hyrjes në fuqi të këtij kodi, por që nuk janë plotësuar sipas dispozitave të mëparëshme zbatohen dispozitat e ketij kodi.”</w:t>
      </w:r>
    </w:p>
    <w:p w14:paraId="09843964" w14:textId="4CD34FDC" w:rsidR="008557A3" w:rsidRPr="00CD44F0" w:rsidRDefault="008557A3" w:rsidP="00CD44F0">
      <w:pPr>
        <w:jc w:val="both"/>
        <w:rPr>
          <w:rFonts w:ascii="Times New Roman" w:hAnsi="Times New Roman"/>
          <w:color w:val="000000"/>
        </w:rPr>
      </w:pPr>
      <w:r w:rsidRPr="00CD44F0">
        <w:rPr>
          <w:rFonts w:ascii="Times New Roman" w:hAnsi="Times New Roman"/>
          <w:b/>
          <w:bCs/>
          <w:color w:val="000000"/>
        </w:rPr>
        <w:t>         </w:t>
      </w:r>
      <w:r w:rsidRPr="00CD44F0">
        <w:rPr>
          <w:rFonts w:ascii="Times New Roman" w:hAnsi="Times New Roman"/>
          <w:color w:val="000000"/>
        </w:rPr>
        <w:t>21.1</w:t>
      </w:r>
      <w:r w:rsidR="00135925" w:rsidRPr="00CD44F0">
        <w:rPr>
          <w:rFonts w:ascii="Times New Roman" w:hAnsi="Times New Roman"/>
          <w:color w:val="000000"/>
        </w:rPr>
        <w:t>2</w:t>
      </w:r>
      <w:r w:rsidRPr="00CD44F0">
        <w:rPr>
          <w:rFonts w:ascii="Times New Roman" w:hAnsi="Times New Roman"/>
          <w:color w:val="000000"/>
        </w:rPr>
        <w:t xml:space="preserve"> Në nenin 200 të K.Civil gërma “c” parashikohet se:</w:t>
      </w:r>
      <w:r w:rsidRPr="00CD44F0">
        <w:rPr>
          <w:rFonts w:ascii="Times New Roman" w:hAnsi="Times New Roman"/>
          <w:i/>
          <w:iCs/>
          <w:color w:val="000000"/>
        </w:rPr>
        <w:t>“Çdo bashkëpronarë ka të drejtë të tjetërsojë ose disponojë në çdo mënyrë tjetër pjesën e tij në sendin e përbashkët por kur ky është send i paluajtshëm mund ta shesë pjesën e tij vetëm duke respektuar të drejtën e parablerjes që kanë bashkëpronarët e tjerë sipas nenit 204 të K.Civil.” </w:t>
      </w:r>
    </w:p>
    <w:p w14:paraId="781F3AA5" w14:textId="0BF15FF0" w:rsidR="008557A3" w:rsidRPr="00CD44F0" w:rsidRDefault="008557A3" w:rsidP="00CD44F0">
      <w:pPr>
        <w:jc w:val="both"/>
        <w:rPr>
          <w:rFonts w:ascii="Times New Roman" w:hAnsi="Times New Roman"/>
          <w:color w:val="000000"/>
        </w:rPr>
      </w:pPr>
      <w:r w:rsidRPr="00CD44F0">
        <w:rPr>
          <w:rFonts w:ascii="Times New Roman" w:hAnsi="Times New Roman"/>
          <w:color w:val="000000"/>
        </w:rPr>
        <w:t>          21.1</w:t>
      </w:r>
      <w:r w:rsidR="00135925" w:rsidRPr="00CD44F0">
        <w:rPr>
          <w:rFonts w:ascii="Times New Roman" w:hAnsi="Times New Roman"/>
          <w:color w:val="000000"/>
        </w:rPr>
        <w:t>3</w:t>
      </w:r>
      <w:r w:rsidRPr="00CD44F0">
        <w:rPr>
          <w:rFonts w:ascii="Times New Roman" w:hAnsi="Times New Roman"/>
          <w:color w:val="000000"/>
        </w:rPr>
        <w:t xml:space="preserve"> Në nenin 204 të K.Civil parashikohet se:</w:t>
      </w:r>
      <w:r w:rsidRPr="00CD44F0">
        <w:rPr>
          <w:rFonts w:ascii="Times New Roman" w:hAnsi="Times New Roman"/>
          <w:i/>
          <w:iCs/>
          <w:color w:val="000000"/>
        </w:rPr>
        <w:t>“Bashkëpronari para se t’ia shesë pjesën e vet në sendin e paluajtshëm një personi që nuk është bashkëpronar,detyrohet të njoftojë me shkrim bashkëpronarët e tjerë nëse dëshirojnë të blejnë pjesën me të njejtat kushte që do t’ia shesë personit të tretë. Në rast se këta nuk përgjigjen brënda tre muajve se dëshirojnë të blejnë pjesën, bashkëpronari është i lirë të shesë pjesën e tij në persona të tretë…”</w:t>
      </w:r>
    </w:p>
    <w:p w14:paraId="34FEA1AC" w14:textId="2AB0B92E" w:rsidR="008557A3" w:rsidRPr="00CD44F0" w:rsidRDefault="009343D1" w:rsidP="00CD44F0">
      <w:pPr>
        <w:ind w:firstLine="720"/>
        <w:jc w:val="both"/>
        <w:rPr>
          <w:rFonts w:ascii="Times New Roman" w:hAnsi="Times New Roman"/>
          <w:color w:val="000000"/>
        </w:rPr>
      </w:pPr>
      <w:r w:rsidRPr="00CD44F0">
        <w:rPr>
          <w:rFonts w:ascii="Times New Roman" w:hAnsi="Times New Roman"/>
          <w:color w:val="000000"/>
        </w:rPr>
        <w:t>21.1</w:t>
      </w:r>
      <w:r w:rsidR="00135925" w:rsidRPr="00CD44F0">
        <w:rPr>
          <w:rFonts w:ascii="Times New Roman" w:hAnsi="Times New Roman"/>
          <w:color w:val="000000"/>
        </w:rPr>
        <w:t>4</w:t>
      </w:r>
      <w:r w:rsidRPr="00CD44F0">
        <w:rPr>
          <w:rFonts w:ascii="Times New Roman" w:hAnsi="Times New Roman"/>
          <w:color w:val="000000"/>
        </w:rPr>
        <w:t xml:space="preserve"> </w:t>
      </w:r>
      <w:r w:rsidR="008557A3" w:rsidRPr="00CD44F0">
        <w:rPr>
          <w:rFonts w:ascii="Times New Roman" w:hAnsi="Times New Roman"/>
          <w:color w:val="000000"/>
        </w:rPr>
        <w:t xml:space="preserve">Në interpretim të dispozitës si më lart nenit 204 të K.Civil, ndryshe nga sa pretendohet nga pala paditëse në ankim, pëlqimi i bashkpronarit për shitjen e pjesës nga bashkëpronari tjetër kërkohet vetëm kur shitja i bëhet një personi që nuk është bashkëpronarë, dhe jo si në rastin konkret kur shitja dhe shkëmbimi është bërë brënda rrethit të bashkëpronarëve për të cilin ligjvënësi nuk parasheh ndonjë kusht apo proçedurë formale të caktuar. Ndaj në këto kushte konkluzioni i gjykatës së shkallës së parë se në raste të tilla ligji </w:t>
      </w:r>
      <w:r w:rsidR="008557A3" w:rsidRPr="00CD44F0">
        <w:rPr>
          <w:rFonts w:ascii="Times New Roman" w:hAnsi="Times New Roman"/>
          <w:color w:val="000000"/>
        </w:rPr>
        <w:lastRenderedPageBreak/>
        <w:t>jo vetem nuk e ndalon, por përkundrazi e lejon shitjen dhe shkëmbimin brënda rrethit të bashkëpronarëve është i drejtë dhe i bazuar</w:t>
      </w:r>
      <w:r w:rsidRPr="00CD44F0">
        <w:rPr>
          <w:rFonts w:ascii="Times New Roman" w:hAnsi="Times New Roman"/>
          <w:color w:val="000000"/>
        </w:rPr>
        <w:t>.</w:t>
      </w:r>
    </w:p>
    <w:p w14:paraId="67D696EC" w14:textId="61CA318F" w:rsidR="008557A3" w:rsidRPr="00CD44F0" w:rsidRDefault="009343D1" w:rsidP="00CD44F0">
      <w:pPr>
        <w:ind w:firstLine="720"/>
        <w:jc w:val="both"/>
        <w:rPr>
          <w:rFonts w:ascii="Times New Roman" w:hAnsi="Times New Roman"/>
          <w:color w:val="000000"/>
        </w:rPr>
      </w:pPr>
      <w:r w:rsidRPr="00CD44F0">
        <w:rPr>
          <w:rFonts w:ascii="Times New Roman" w:hAnsi="Times New Roman"/>
          <w:color w:val="000000"/>
        </w:rPr>
        <w:t>21.1</w:t>
      </w:r>
      <w:r w:rsidR="00135925" w:rsidRPr="00CD44F0">
        <w:rPr>
          <w:rFonts w:ascii="Times New Roman" w:hAnsi="Times New Roman"/>
          <w:color w:val="000000"/>
        </w:rPr>
        <w:t>5</w:t>
      </w:r>
      <w:r w:rsidRPr="00CD44F0">
        <w:rPr>
          <w:rFonts w:ascii="Times New Roman" w:hAnsi="Times New Roman"/>
          <w:color w:val="000000"/>
        </w:rPr>
        <w:t xml:space="preserve"> </w:t>
      </w:r>
      <w:r w:rsidR="008557A3" w:rsidRPr="00CD44F0">
        <w:rPr>
          <w:rFonts w:ascii="Times New Roman" w:hAnsi="Times New Roman"/>
          <w:color w:val="000000"/>
        </w:rPr>
        <w:t>Gjykata e Apelit duke qënë tërësisht dakort me sa arsyeton dhe argumenton gjykata e shkallës së parë në vendim në lidhje me pretendim e paditëses se nga ana e saj nuk është dhënë pëlqimi për pjesën e saj të bashkëpronësisë, veç sa arsyetohet në këtë vendim se</w:t>
      </w:r>
      <w:r w:rsidRPr="00CD44F0">
        <w:rPr>
          <w:rFonts w:ascii="Times New Roman" w:hAnsi="Times New Roman"/>
          <w:color w:val="000000"/>
        </w:rPr>
        <w:t>:</w:t>
      </w:r>
      <w:r w:rsidR="008557A3" w:rsidRPr="00CD44F0">
        <w:rPr>
          <w:rFonts w:ascii="Times New Roman" w:hAnsi="Times New Roman"/>
          <w:i/>
          <w:iCs/>
          <w:color w:val="000000"/>
        </w:rPr>
        <w:t>“Provohet në këtë gjykim, se nga viti 2010, këto kontrata shitje dhe shkëmbimi si më lart të mos jenë kontestuar asnjëherë prej palëve në gjykim, ndërkohë që, gjatë gjithë kësaj periudhe, deri në momentin e vdekjes së të ndjerit Edmond Bregu, marrëdhëniet midis paditëses Kozeta Bregu dhe Edmond Bregut si bashkëshortë, kanë qenë në mënyrë konstante të mira e të qëndrueshme.”</w:t>
      </w:r>
      <w:r w:rsidR="008557A3" w:rsidRPr="00CD44F0">
        <w:rPr>
          <w:rFonts w:ascii="Times New Roman" w:hAnsi="Times New Roman"/>
          <w:color w:val="000000"/>
        </w:rPr>
        <w:t>. dhe më tej </w:t>
      </w:r>
      <w:r w:rsidR="008557A3" w:rsidRPr="00CD44F0">
        <w:rPr>
          <w:rFonts w:ascii="Times New Roman" w:hAnsi="Times New Roman"/>
          <w:i/>
          <w:iCs/>
          <w:color w:val="000000"/>
        </w:rPr>
        <w:t>“se në rastin konkret për shitjen dhe shkëmbimin në fjalë të kryer nga i ndjeri Edmond Bregu, “de fakto” është marrë edhe pëlqimi i bashkëshortes së tij </w:t>
      </w:r>
      <w:r w:rsidR="008557A3" w:rsidRPr="00CD44F0">
        <w:rPr>
          <w:rFonts w:ascii="Times New Roman" w:hAnsi="Times New Roman"/>
          <w:b/>
          <w:bCs/>
          <w:i/>
          <w:iCs/>
          <w:color w:val="000000"/>
        </w:rPr>
        <w:t>-</w:t>
      </w:r>
      <w:r w:rsidR="008557A3" w:rsidRPr="00CD44F0">
        <w:rPr>
          <w:rFonts w:ascii="Times New Roman" w:hAnsi="Times New Roman"/>
          <w:i/>
          <w:iCs/>
          <w:color w:val="000000"/>
        </w:rPr>
        <w:t> paditës në këtë gjykim, Kozeta Bregu. Ky pëlqim i paditëses është evidentuar në këtë gjykim nëpërmjet veprimeve konkludente sikurse janë faktet si vijojnë: 1) shitja dhe shkëmbimi është bërë nga njeriu më i afërt, sikurse është bashkëshorti; 2) kjo shitje ka afro 5 vjet që është bërë; 3) megjithëse kanë kaluar afro 5 vjet nga shitja, rezulton se marrëdheniet burrë </w:t>
      </w:r>
      <w:r w:rsidR="008557A3" w:rsidRPr="00CD44F0">
        <w:rPr>
          <w:rFonts w:ascii="Times New Roman" w:hAnsi="Times New Roman"/>
          <w:b/>
          <w:bCs/>
          <w:i/>
          <w:iCs/>
          <w:color w:val="000000"/>
        </w:rPr>
        <w:t>-</w:t>
      </w:r>
      <w:r w:rsidR="008557A3" w:rsidRPr="00CD44F0">
        <w:rPr>
          <w:rFonts w:ascii="Times New Roman" w:hAnsi="Times New Roman"/>
          <w:i/>
          <w:iCs/>
          <w:color w:val="000000"/>
        </w:rPr>
        <w:t> grua deri në momentin e ndërrimit jetë të Edmond Bregut (për tre vjet), që nga koha e shitjes dhe shkëmbimit e në vazhdim kanë qenë në mënyrë konstante të mira e të qëndrueshme. 4) pasuria e paluajtshme pas shkëmbimit është shfrytëzuar nga Edmond Bregu dhe Kozeta Bregu duke u sjellur si pronarë të vetëm të saj. 5) të ardhurat nga shitja e pasurisë tjetër të paluajtshme janë përdorur nga familja e paditëses Kozeta Bregu”,</w:t>
      </w:r>
      <w:r w:rsidR="008557A3" w:rsidRPr="00CD44F0">
        <w:rPr>
          <w:rFonts w:ascii="Times New Roman" w:hAnsi="Times New Roman"/>
          <w:color w:val="000000"/>
        </w:rPr>
        <w:t> kjo gjykata referuar dhe bazuar dispozitave të K.Familjes të cilave i referohet paditësja në pretendimin e saj se; </w:t>
      </w:r>
      <w:r w:rsidR="008557A3" w:rsidRPr="00CD44F0">
        <w:rPr>
          <w:rFonts w:ascii="Times New Roman" w:hAnsi="Times New Roman"/>
          <w:i/>
          <w:iCs/>
          <w:color w:val="000000"/>
        </w:rPr>
        <w:t>“ndonëse në kontratat e blerjes së këtyre pronave, si blerës janë shënuar vetëm emrat e Edmond Bregut e Arjan Bregut dhe çertifikatat respektive të pronësisë kanë dalë në emër të tyre, bashkëpronare në këto pasuri jemi dhe ne, unë paditësja Kozeta Bregu dhe e paditura Aida Bregu, pasi në datën e blerjes se tyre kemi qenë të martuara dhe pronat objekt gjykimi, janë pasuri bashkëshortore, sepse në bazë të nenit 73 e vijues të Kodit të Familjes, pasuria e vënë gjatë martesës është pasuri e përbashkët e të dy bashkëshortëve”,</w:t>
      </w:r>
      <w:r w:rsidR="008557A3" w:rsidRPr="00CD44F0">
        <w:rPr>
          <w:rFonts w:ascii="Times New Roman" w:hAnsi="Times New Roman"/>
          <w:color w:val="000000"/>
        </w:rPr>
        <w:t>në përgjigje të pretendimeve të ngritura në ankimin e paditësave</w:t>
      </w:r>
      <w:r w:rsidR="008557A3" w:rsidRPr="00CD44F0">
        <w:rPr>
          <w:rFonts w:ascii="Times New Roman" w:hAnsi="Times New Roman"/>
          <w:i/>
          <w:iCs/>
          <w:color w:val="000000"/>
        </w:rPr>
        <w:t> </w:t>
      </w:r>
      <w:r w:rsidR="008557A3" w:rsidRPr="00CD44F0">
        <w:rPr>
          <w:rFonts w:ascii="Times New Roman" w:hAnsi="Times New Roman"/>
          <w:color w:val="000000"/>
        </w:rPr>
        <w:t>vlerëson e çmon:  </w:t>
      </w:r>
    </w:p>
    <w:p w14:paraId="0599D115" w14:textId="113B327A" w:rsidR="008557A3" w:rsidRPr="00CD44F0" w:rsidRDefault="008557A3" w:rsidP="00CD44F0">
      <w:pPr>
        <w:jc w:val="both"/>
        <w:rPr>
          <w:rFonts w:ascii="Times New Roman" w:hAnsi="Times New Roman"/>
          <w:color w:val="000000"/>
        </w:rPr>
      </w:pPr>
      <w:r w:rsidRPr="00CD44F0">
        <w:rPr>
          <w:rFonts w:ascii="Times New Roman" w:hAnsi="Times New Roman"/>
          <w:b/>
          <w:bCs/>
          <w:color w:val="000000"/>
          <w:lang w:val="sq-AL"/>
        </w:rPr>
        <w:t>          </w:t>
      </w:r>
      <w:r w:rsidR="00A0730A" w:rsidRPr="00CD44F0">
        <w:rPr>
          <w:rFonts w:ascii="Times New Roman" w:hAnsi="Times New Roman"/>
          <w:color w:val="000000"/>
          <w:lang w:val="sq-AL"/>
        </w:rPr>
        <w:t>21.1</w:t>
      </w:r>
      <w:r w:rsidR="00A572A9" w:rsidRPr="00CD44F0">
        <w:rPr>
          <w:rFonts w:ascii="Times New Roman" w:hAnsi="Times New Roman"/>
          <w:color w:val="000000"/>
          <w:lang w:val="sq-AL"/>
        </w:rPr>
        <w:t xml:space="preserve">5.1 </w:t>
      </w:r>
      <w:r w:rsidRPr="00CD44F0">
        <w:rPr>
          <w:rFonts w:ascii="Times New Roman" w:hAnsi="Times New Roman"/>
          <w:b/>
          <w:bCs/>
          <w:color w:val="000000"/>
          <w:lang w:val="sq-AL"/>
        </w:rPr>
        <w:t>Së pari:</w:t>
      </w:r>
      <w:r w:rsidRPr="00CD44F0">
        <w:rPr>
          <w:rFonts w:ascii="Times New Roman" w:hAnsi="Times New Roman"/>
          <w:color w:val="000000"/>
          <w:lang w:val="sq-AL"/>
        </w:rPr>
        <w:t> Nga viti 1995 e 1996, konkretisht nga data 07.07.1995 dhe 28.03.1996 që janë fituar prona apartament objekt gjykimi e deri në datë 04.08.2010 që është bërë shitja dhe shkëmbimi i këtyre apartamenteve, pala paditëse Kozeta Bregu nuk e ka kërkuar rregjistrimin e këtyre pron</w:t>
      </w:r>
      <w:r w:rsidR="00A572A9" w:rsidRPr="00CD44F0">
        <w:rPr>
          <w:rFonts w:ascii="Times New Roman" w:hAnsi="Times New Roman"/>
          <w:color w:val="000000"/>
          <w:lang w:val="sq-AL"/>
        </w:rPr>
        <w:t>ave</w:t>
      </w:r>
      <w:r w:rsidRPr="00CD44F0">
        <w:rPr>
          <w:rFonts w:ascii="Times New Roman" w:hAnsi="Times New Roman"/>
          <w:color w:val="000000"/>
          <w:lang w:val="sq-AL"/>
        </w:rPr>
        <w:t xml:space="preserve"> për pjesën takuese të bashkëshortit dhe në emër të saj. Ndaj në këto rrethana </w:t>
      </w:r>
      <w:r w:rsidRPr="00CD44F0">
        <w:rPr>
          <w:rFonts w:ascii="Times New Roman" w:hAnsi="Times New Roman"/>
          <w:color w:val="000000"/>
        </w:rPr>
        <w:t>në momentin e shitjes dhe shkëmbimit të tyre në vitin 2010 paditëses i është parashkruar padia mbi njohjen e bashkëpronësisë mbi sendin dhe shitja dhe shkëmbimi në vitin 2010 e këtyre apartamenteve nga i vetmi pronar i saj i ndjeri Edmond Bregu ka qenë i ligjshëm. Pronat janë fituar nga i ndjeri (në bashkpronësi me të paditurin Arjan Bregu) me datë </w:t>
      </w:r>
      <w:r w:rsidRPr="00CD44F0">
        <w:rPr>
          <w:rFonts w:ascii="Times New Roman" w:hAnsi="Times New Roman"/>
          <w:color w:val="000000"/>
          <w:lang w:val="sq-AL"/>
        </w:rPr>
        <w:t>07.07.1995 dhe 28.03.1996</w:t>
      </w:r>
      <w:r w:rsidRPr="00CD44F0">
        <w:rPr>
          <w:rFonts w:ascii="Times New Roman" w:hAnsi="Times New Roman"/>
          <w:color w:val="000000"/>
        </w:rPr>
        <w:t> dhe me datë </w:t>
      </w:r>
      <w:r w:rsidRPr="00CD44F0">
        <w:rPr>
          <w:rFonts w:ascii="Times New Roman" w:hAnsi="Times New Roman"/>
          <w:color w:val="000000"/>
          <w:lang w:val="sq-AL"/>
        </w:rPr>
        <w:t>07.07.1998 dhe 28.03.1999 </w:t>
      </w:r>
      <w:r w:rsidRPr="00CD44F0">
        <w:rPr>
          <w:rFonts w:ascii="Times New Roman" w:hAnsi="Times New Roman"/>
          <w:color w:val="000000"/>
        </w:rPr>
        <w:t>paditëses Kozeta i është parashkruar padia mbi njohjen e bashk</w:t>
      </w:r>
      <w:r w:rsidR="00CD44F0" w:rsidRPr="00CD44F0">
        <w:rPr>
          <w:rFonts w:ascii="Times New Roman" w:hAnsi="Times New Roman"/>
          <w:color w:val="000000"/>
        </w:rPr>
        <w:t>ë</w:t>
      </w:r>
      <w:r w:rsidRPr="00CD44F0">
        <w:rPr>
          <w:rFonts w:ascii="Times New Roman" w:hAnsi="Times New Roman"/>
          <w:color w:val="000000"/>
        </w:rPr>
        <w:t>pronësisë mbi këto apartamente.</w:t>
      </w:r>
    </w:p>
    <w:p w14:paraId="1D31BB4F" w14:textId="17D9575F" w:rsidR="008557A3" w:rsidRPr="00CD44F0" w:rsidRDefault="008557A3" w:rsidP="00CD44F0">
      <w:pPr>
        <w:jc w:val="both"/>
        <w:rPr>
          <w:rFonts w:ascii="Times New Roman" w:hAnsi="Times New Roman"/>
          <w:color w:val="000000"/>
        </w:rPr>
      </w:pPr>
      <w:r w:rsidRPr="00CD44F0">
        <w:rPr>
          <w:rFonts w:ascii="Times New Roman" w:hAnsi="Times New Roman"/>
          <w:b/>
          <w:bCs/>
          <w:color w:val="000000"/>
        </w:rPr>
        <w:t>          </w:t>
      </w:r>
      <w:r w:rsidR="00A0730A" w:rsidRPr="00CD44F0">
        <w:rPr>
          <w:rFonts w:ascii="Times New Roman" w:hAnsi="Times New Roman"/>
          <w:color w:val="000000"/>
        </w:rPr>
        <w:t>21.1</w:t>
      </w:r>
      <w:r w:rsidR="00A572A9" w:rsidRPr="00CD44F0">
        <w:rPr>
          <w:rFonts w:ascii="Times New Roman" w:hAnsi="Times New Roman"/>
          <w:color w:val="000000"/>
        </w:rPr>
        <w:t>5.2</w:t>
      </w:r>
      <w:r w:rsidR="00A0730A" w:rsidRPr="00CD44F0">
        <w:rPr>
          <w:rFonts w:ascii="Times New Roman" w:hAnsi="Times New Roman"/>
          <w:b/>
          <w:bCs/>
          <w:color w:val="000000"/>
        </w:rPr>
        <w:t xml:space="preserve"> </w:t>
      </w:r>
      <w:r w:rsidRPr="00CD44F0">
        <w:rPr>
          <w:rFonts w:ascii="Times New Roman" w:hAnsi="Times New Roman"/>
          <w:b/>
          <w:bCs/>
          <w:color w:val="000000"/>
        </w:rPr>
        <w:t>Së dyti:</w:t>
      </w:r>
      <w:r w:rsidRPr="00CD44F0">
        <w:rPr>
          <w:rFonts w:ascii="Times New Roman" w:hAnsi="Times New Roman"/>
          <w:color w:val="000000"/>
        </w:rPr>
        <w:t> Në bazë të nenit 94/1 të K.Familjes në fuqi paditëses i është parashkruar e drejta për të kundërshtuar tjetërsimin e sendit për shkak të mosmarrjes së pëlqimit nga ana e saj. Shitja dhe shkëmbimi rezultojnë të jenë bërë ne vitin 04.08.2010 ndërkohë padia është ngritur në 26.12.2014</w:t>
      </w:r>
      <w:r w:rsidR="00A0730A" w:rsidRPr="00CD44F0">
        <w:rPr>
          <w:rFonts w:ascii="Times New Roman" w:hAnsi="Times New Roman"/>
          <w:color w:val="000000"/>
        </w:rPr>
        <w:t xml:space="preserve">. </w:t>
      </w:r>
      <w:r w:rsidRPr="00CD44F0">
        <w:rPr>
          <w:rFonts w:ascii="Times New Roman" w:hAnsi="Times New Roman"/>
          <w:color w:val="000000"/>
        </w:rPr>
        <w:t>Në lidhje me parashkrimin e padisë gjykata i referohet dispozitave të K.Civil të vitit 1981 dhe K.Familjes në fuqi. Konkretisht neneve 86 dhe 87 të K.Civil (1981), por edhe nenit 59 të tij “Parashkrimi” si dhe neneve 90, 94 dhe 316 të K.Familjes.</w:t>
      </w:r>
      <w:r w:rsidR="00A0730A" w:rsidRPr="00CD44F0">
        <w:rPr>
          <w:rFonts w:ascii="Times New Roman" w:hAnsi="Times New Roman"/>
          <w:color w:val="000000"/>
        </w:rPr>
        <w:t xml:space="preserve"> </w:t>
      </w:r>
      <w:r w:rsidRPr="00CD44F0">
        <w:rPr>
          <w:rFonts w:ascii="Times New Roman" w:hAnsi="Times New Roman"/>
          <w:color w:val="000000"/>
        </w:rPr>
        <w:t>Pikërisht patur parasysh këto parashikime, afati 3 vjeçar i kërkimit për pavlefshm</w:t>
      </w:r>
      <w:r w:rsidR="00CD44F0" w:rsidRPr="00CD44F0">
        <w:rPr>
          <w:rFonts w:ascii="Times New Roman" w:hAnsi="Times New Roman"/>
          <w:color w:val="000000"/>
        </w:rPr>
        <w:t>ë</w:t>
      </w:r>
      <w:r w:rsidRPr="00CD44F0">
        <w:rPr>
          <w:rFonts w:ascii="Times New Roman" w:hAnsi="Times New Roman"/>
          <w:color w:val="000000"/>
        </w:rPr>
        <w:t>rine e veprimit juridik të kryer nga njëri bashkëshort pa dijeninë e bashkëshortit tjetër e bën të parashkruar padinë në gjykim të paditëses Kozeta Bregu. </w:t>
      </w:r>
    </w:p>
    <w:p w14:paraId="42C4E04B" w14:textId="6030E78B" w:rsidR="008557A3" w:rsidRPr="00CD44F0" w:rsidRDefault="008557A3" w:rsidP="00CD44F0">
      <w:pPr>
        <w:jc w:val="both"/>
        <w:rPr>
          <w:rFonts w:ascii="Times New Roman" w:hAnsi="Times New Roman"/>
          <w:color w:val="000000"/>
        </w:rPr>
      </w:pPr>
      <w:r w:rsidRPr="00CD44F0">
        <w:rPr>
          <w:rFonts w:ascii="Times New Roman" w:hAnsi="Times New Roman"/>
          <w:color w:val="000000"/>
        </w:rPr>
        <w:t>          </w:t>
      </w:r>
      <w:r w:rsidR="00A0730A" w:rsidRPr="00CD44F0">
        <w:rPr>
          <w:rFonts w:ascii="Times New Roman" w:hAnsi="Times New Roman"/>
          <w:color w:val="000000"/>
        </w:rPr>
        <w:t>21.</w:t>
      </w:r>
      <w:r w:rsidR="00A572A9" w:rsidRPr="00CD44F0">
        <w:rPr>
          <w:rFonts w:ascii="Times New Roman" w:hAnsi="Times New Roman"/>
          <w:color w:val="000000"/>
        </w:rPr>
        <w:t>15.3</w:t>
      </w:r>
      <w:r w:rsidR="00A0730A" w:rsidRPr="00CD44F0">
        <w:rPr>
          <w:rFonts w:ascii="Times New Roman" w:hAnsi="Times New Roman"/>
          <w:color w:val="000000"/>
        </w:rPr>
        <w:t xml:space="preserve"> </w:t>
      </w:r>
      <w:r w:rsidRPr="00CD44F0">
        <w:rPr>
          <w:rFonts w:ascii="Times New Roman" w:hAnsi="Times New Roman"/>
          <w:b/>
          <w:bCs/>
          <w:color w:val="000000"/>
        </w:rPr>
        <w:t>Së treti</w:t>
      </w:r>
      <w:r w:rsidRPr="00CD44F0">
        <w:rPr>
          <w:rFonts w:ascii="Times New Roman" w:hAnsi="Times New Roman"/>
          <w:color w:val="000000"/>
        </w:rPr>
        <w:t xml:space="preserve">: Veç sa më lart në bazë të nenit 208 të K.Civil pëlqimi nga bashkëshorti nuk do të thotë të jepet vetëm me shkrim - në formë të caktuar, që do të thotë që pëlqimi në rastin konkret është një veprim jo formal, që do të thotë që jepet : (me shkrim, në heshtje me </w:t>
      </w:r>
      <w:r w:rsidRPr="00CD44F0">
        <w:rPr>
          <w:rFonts w:ascii="Times New Roman" w:hAnsi="Times New Roman"/>
          <w:color w:val="000000"/>
        </w:rPr>
        <w:lastRenderedPageBreak/>
        <w:t>veprime konkludente). -Mosushtrimi i të drejtës së padisë nga paditësja Kozeta Bregu në afatet si më lart, prezumon dhënien e pëlqimit në heshtje me veprime konkludente.</w:t>
      </w:r>
    </w:p>
    <w:p w14:paraId="0A606919" w14:textId="3DC6BD30" w:rsidR="008557A3" w:rsidRPr="00CD44F0" w:rsidRDefault="008557A3" w:rsidP="00CD44F0">
      <w:pPr>
        <w:jc w:val="both"/>
        <w:rPr>
          <w:rFonts w:ascii="Times New Roman" w:hAnsi="Times New Roman"/>
          <w:color w:val="000000"/>
        </w:rPr>
      </w:pPr>
      <w:r w:rsidRPr="00CD44F0">
        <w:rPr>
          <w:rFonts w:ascii="Times New Roman" w:hAnsi="Times New Roman"/>
          <w:color w:val="000000"/>
        </w:rPr>
        <w:t>          </w:t>
      </w:r>
      <w:r w:rsidR="00B51C9F" w:rsidRPr="00CD44F0">
        <w:rPr>
          <w:rFonts w:ascii="Times New Roman" w:hAnsi="Times New Roman"/>
          <w:color w:val="000000"/>
        </w:rPr>
        <w:t>21.</w:t>
      </w:r>
      <w:r w:rsidR="00A572A9" w:rsidRPr="00CD44F0">
        <w:rPr>
          <w:rFonts w:ascii="Times New Roman" w:hAnsi="Times New Roman"/>
          <w:color w:val="000000"/>
        </w:rPr>
        <w:t xml:space="preserve">16 </w:t>
      </w:r>
      <w:r w:rsidRPr="00CD44F0">
        <w:rPr>
          <w:rFonts w:ascii="Times New Roman" w:hAnsi="Times New Roman"/>
          <w:color w:val="000000"/>
        </w:rPr>
        <w:t>Nga gjithë sa më sipër përfundimisht Gjykata e Apelit vlerëson e çmon se nuk jemi para pavlefshmërisë absolute të kontratave të shitjes dhe shkëmbimit objekt gjykimi pasi sikurse gjykata e shkallës së parë dhe Gjykata e Apelit i gjen ato në përputhje me kërkesat e ligjit dhe të pa vesuara.</w:t>
      </w:r>
      <w:r w:rsidR="00A572A9" w:rsidRPr="00CD44F0">
        <w:rPr>
          <w:rFonts w:ascii="Times New Roman" w:hAnsi="Times New Roman"/>
          <w:color w:val="000000"/>
        </w:rPr>
        <w:t xml:space="preserve"> </w:t>
      </w:r>
      <w:r w:rsidRPr="00CD44F0">
        <w:rPr>
          <w:rFonts w:ascii="Times New Roman" w:hAnsi="Times New Roman"/>
          <w:color w:val="000000"/>
          <w:lang w:val="sq-AL"/>
        </w:rPr>
        <w:t>Përfundimisht Gjykata e Apelit Tiranë e vlerëson të drejtë vendimin e gjykatës së shkallës së parë dhe ankimin e paditësave Kozeta Bregu Ornela Bregu dhe Marvin Bregu e gjen të pabazuar pasi nuk përmban shkaqe ligjore për cënimin e vendimit.</w:t>
      </w:r>
    </w:p>
    <w:p w14:paraId="740FA916" w14:textId="60967423" w:rsidR="00B51C9F" w:rsidRPr="00CD44F0" w:rsidRDefault="00B51C9F" w:rsidP="00CD44F0">
      <w:pPr>
        <w:ind w:firstLine="720"/>
        <w:jc w:val="both"/>
        <w:rPr>
          <w:rFonts w:ascii="Times New Roman" w:hAnsi="Times New Roman"/>
          <w:color w:val="000000"/>
          <w:lang w:val="sq-AL"/>
        </w:rPr>
      </w:pPr>
      <w:r w:rsidRPr="00CD44F0">
        <w:rPr>
          <w:rFonts w:ascii="Times New Roman" w:hAnsi="Times New Roman"/>
          <w:color w:val="000000"/>
          <w:lang w:val="sq-AL"/>
        </w:rPr>
        <w:t>21.</w:t>
      </w:r>
      <w:r w:rsidR="00A572A9" w:rsidRPr="00CD44F0">
        <w:rPr>
          <w:rFonts w:ascii="Times New Roman" w:hAnsi="Times New Roman"/>
          <w:color w:val="000000"/>
          <w:lang w:val="sq-AL"/>
        </w:rPr>
        <w:t>17</w:t>
      </w:r>
      <w:r w:rsidRPr="00CD44F0">
        <w:rPr>
          <w:rFonts w:ascii="Times New Roman" w:hAnsi="Times New Roman"/>
          <w:color w:val="000000"/>
          <w:lang w:val="sq-AL"/>
        </w:rPr>
        <w:t xml:space="preserve"> </w:t>
      </w:r>
      <w:r w:rsidR="008557A3" w:rsidRPr="00CD44F0">
        <w:rPr>
          <w:rFonts w:ascii="Times New Roman" w:hAnsi="Times New Roman"/>
          <w:color w:val="000000"/>
          <w:lang w:val="sq-AL"/>
        </w:rPr>
        <w:t>Konsideratat juridike si më lart rezultojnë nga aktet dhe provat shkresore të administruara në dosje, ndaj ky kolegj, në kushtet kur çështja në themel rezulton se është zgjidhur drejtë nga gjykata e shkallës së parë, dhe në kushtet kur rezulton se është zhvilluar një proçes i rregullt ligjor përsa i përket proçedurës së gjykimit, arrin në përfundimin se vendimi objekt ankimi </w:t>
      </w:r>
      <w:r w:rsidR="008557A3" w:rsidRPr="00CD44F0">
        <w:rPr>
          <w:rFonts w:ascii="Times New Roman" w:hAnsi="Times New Roman"/>
          <w:color w:val="000000"/>
          <w:lang w:val="it-IT"/>
        </w:rPr>
        <w:t>Nr.3402 datë 24.04.2015 </w:t>
      </w:r>
      <w:r w:rsidR="008557A3" w:rsidRPr="00CD44F0">
        <w:rPr>
          <w:rFonts w:ascii="Times New Roman" w:hAnsi="Times New Roman"/>
          <w:color w:val="000000"/>
          <w:lang w:val="sq-AL"/>
        </w:rPr>
        <w:t>i Gjykatës së Rrethit Gjyqësor Tiranë, duhet të lihet në fuqi.</w:t>
      </w:r>
    </w:p>
    <w:p w14:paraId="254B82B8" w14:textId="7C42BD5F" w:rsidR="00153BE8" w:rsidRPr="00CD44F0" w:rsidRDefault="00B51C9F" w:rsidP="00CD44F0">
      <w:pPr>
        <w:ind w:firstLine="720"/>
        <w:jc w:val="both"/>
        <w:rPr>
          <w:rFonts w:ascii="Times New Roman" w:hAnsi="Times New Roman"/>
          <w:bCs/>
          <w:lang w:val="sq-AL"/>
        </w:rPr>
      </w:pPr>
      <w:r w:rsidRPr="00CD44F0">
        <w:rPr>
          <w:rFonts w:ascii="Times New Roman" w:hAnsi="Times New Roman"/>
          <w:color w:val="000000"/>
          <w:lang w:val="sq-AL"/>
        </w:rPr>
        <w:t xml:space="preserve">22. </w:t>
      </w:r>
      <w:r w:rsidR="0049009E" w:rsidRPr="00CD44F0">
        <w:rPr>
          <w:rFonts w:ascii="Times New Roman" w:hAnsi="Times New Roman"/>
          <w:b/>
          <w:lang w:val="sq-AL"/>
        </w:rPr>
        <w:t>Kundër vendimit</w:t>
      </w:r>
      <w:r w:rsidRPr="00CD44F0">
        <w:rPr>
          <w:rFonts w:ascii="Times New Roman" w:hAnsi="Times New Roman"/>
          <w:b/>
          <w:lang w:val="sq-AL"/>
        </w:rPr>
        <w:t xml:space="preserve"> </w:t>
      </w:r>
      <w:r w:rsidR="0049009E" w:rsidRPr="00CD44F0">
        <w:rPr>
          <w:rFonts w:ascii="Times New Roman" w:hAnsi="Times New Roman"/>
          <w:b/>
          <w:lang w:val="sq-AL"/>
        </w:rPr>
        <w:t xml:space="preserve">të Gjykatës së Apelit Tiranë ka paraqitur </w:t>
      </w:r>
      <w:r w:rsidR="0026684D" w:rsidRPr="00CD44F0">
        <w:rPr>
          <w:rFonts w:ascii="Times New Roman" w:hAnsi="Times New Roman"/>
          <w:b/>
          <w:lang w:val="sq-AL"/>
        </w:rPr>
        <w:t>më datë</w:t>
      </w:r>
      <w:r w:rsidR="00E8060B" w:rsidRPr="00CD44F0">
        <w:rPr>
          <w:rFonts w:ascii="Times New Roman" w:hAnsi="Times New Roman"/>
          <w:b/>
          <w:lang w:val="sq-AL"/>
        </w:rPr>
        <w:t xml:space="preserve"> </w:t>
      </w:r>
      <w:r w:rsidR="00AB2970" w:rsidRPr="00CD44F0">
        <w:rPr>
          <w:rFonts w:ascii="Times New Roman" w:hAnsi="Times New Roman"/>
          <w:b/>
          <w:lang w:val="sq-AL"/>
        </w:rPr>
        <w:t>16.12</w:t>
      </w:r>
      <w:r w:rsidR="00E8060B" w:rsidRPr="00CD44F0">
        <w:rPr>
          <w:rFonts w:ascii="Times New Roman" w:hAnsi="Times New Roman"/>
          <w:b/>
          <w:lang w:val="sq-AL"/>
        </w:rPr>
        <w:t xml:space="preserve">.2016 </w:t>
      </w:r>
      <w:r w:rsidR="0026684D" w:rsidRPr="00CD44F0">
        <w:rPr>
          <w:rFonts w:ascii="Times New Roman" w:hAnsi="Times New Roman"/>
          <w:b/>
          <w:lang w:val="sq-AL"/>
        </w:rPr>
        <w:t xml:space="preserve"> </w:t>
      </w:r>
      <w:r w:rsidR="0049009E" w:rsidRPr="00CD44F0">
        <w:rPr>
          <w:rFonts w:ascii="Times New Roman" w:hAnsi="Times New Roman"/>
          <w:bCs/>
          <w:lang w:val="sq-AL"/>
        </w:rPr>
        <w:t xml:space="preserve">rekurs pala paditëse </w:t>
      </w:r>
      <w:bookmarkStart w:id="9" w:name="_Hlk222265147"/>
      <w:r w:rsidR="00153BE8" w:rsidRPr="00CD44F0">
        <w:rPr>
          <w:rFonts w:ascii="Times New Roman" w:hAnsi="Times New Roman"/>
          <w:bCs/>
          <w:lang w:val="sq-AL"/>
        </w:rPr>
        <w:t>Kozeta Bregu, Ornela Bregu, Marvin Bregu</w:t>
      </w:r>
      <w:bookmarkEnd w:id="9"/>
      <w:r w:rsidR="0049009E" w:rsidRPr="00CD44F0">
        <w:rPr>
          <w:rFonts w:ascii="Times New Roman" w:hAnsi="Times New Roman"/>
          <w:bCs/>
          <w:lang w:val="sq-AL"/>
        </w:rPr>
        <w:t>, duke</w:t>
      </w:r>
      <w:r w:rsidR="0049009E" w:rsidRPr="00CD44F0">
        <w:rPr>
          <w:rFonts w:ascii="Times New Roman" w:hAnsi="Times New Roman"/>
          <w:bCs/>
          <w:color w:val="222222"/>
          <w:shd w:val="clear" w:color="auto" w:fill="FFFFFF"/>
          <w:lang w:val="sq-AL"/>
        </w:rPr>
        <w:t xml:space="preserve"> </w:t>
      </w:r>
      <w:r w:rsidR="0049009E" w:rsidRPr="00CD44F0">
        <w:rPr>
          <w:rFonts w:ascii="Times New Roman" w:hAnsi="Times New Roman"/>
          <w:bCs/>
          <w:lang w:val="sq-AL"/>
        </w:rPr>
        <w:t xml:space="preserve">parashtruar këto shkaqe: </w:t>
      </w:r>
    </w:p>
    <w:p w14:paraId="014F2C61" w14:textId="77777777" w:rsidR="00153BE8" w:rsidRPr="00CD44F0" w:rsidRDefault="00153BE8" w:rsidP="00CD44F0">
      <w:pPr>
        <w:pStyle w:val="ListParagraph"/>
        <w:numPr>
          <w:ilvl w:val="0"/>
          <w:numId w:val="33"/>
        </w:numPr>
        <w:jc w:val="both"/>
        <w:rPr>
          <w:color w:val="000000"/>
          <w:sz w:val="24"/>
          <w:szCs w:val="24"/>
          <w:lang w:bidi="en-US"/>
        </w:rPr>
      </w:pPr>
      <w:r w:rsidRPr="00CD44F0">
        <w:rPr>
          <w:sz w:val="24"/>
          <w:szCs w:val="24"/>
        </w:rPr>
        <w:t>Gjykata e Apelit dhe Gjykata e Shkallës së Parë kanë zbatuar gabimisht ligjin material kur kanë refuzuar pavlefshmërinë absolute të kontratave të shkëmbimit dhe shitjes të datës 04.08.2010.</w:t>
      </w:r>
      <w:r w:rsidRPr="00CD44F0">
        <w:rPr>
          <w:sz w:val="24"/>
          <w:szCs w:val="24"/>
          <w:lang w:val="sq-AL"/>
        </w:rPr>
        <w:t xml:space="preserve"> </w:t>
      </w:r>
      <w:r w:rsidRPr="00CD44F0">
        <w:rPr>
          <w:sz w:val="24"/>
          <w:szCs w:val="24"/>
          <w:lang w:val="en-GB" w:eastAsia="en-GB"/>
        </w:rPr>
        <w:t>Sepse pronat janë pasuri bashkëshortore sipas nenit 73 e vijues të Kodit të Familjes. Për tjetërsimin e pasurive të paluajtshme bashkëshortore kërkohet pëlqimi i të dy bashkëshortëve. Në rastin konkret mungon pëlqimi i paditëses Kozeta Bregu. Sipas parimeve të Kodit Civil veprimet juridike në kundërshtim me ligjin janë absolutisht të pavlefshme, pavlefshmëria absolute prodhon efekte që nga momenti i kryerjes së veprimit. Gjykata gabimisht ka konsideruar kontratat të vlefshme, ndonëse mungonte një element thelbësor ligjor: pëlqimi i bashkëshortes bashkëpronare.</w:t>
      </w:r>
    </w:p>
    <w:p w14:paraId="479A2609" w14:textId="77777777" w:rsidR="00153BE8" w:rsidRPr="00CD44F0" w:rsidRDefault="00153BE8" w:rsidP="00CD44F0">
      <w:pPr>
        <w:pStyle w:val="ListParagraph"/>
        <w:numPr>
          <w:ilvl w:val="0"/>
          <w:numId w:val="33"/>
        </w:numPr>
        <w:jc w:val="both"/>
        <w:rPr>
          <w:color w:val="000000"/>
          <w:sz w:val="24"/>
          <w:szCs w:val="24"/>
          <w:lang w:bidi="en-US"/>
        </w:rPr>
      </w:pPr>
      <w:r w:rsidRPr="00CD44F0">
        <w:rPr>
          <w:sz w:val="24"/>
          <w:szCs w:val="24"/>
          <w:lang w:val="en-GB" w:eastAsia="en-GB"/>
        </w:rPr>
        <w:t>Gjykata ka arritur gabimisht në përfundimin se padia është parashkruar. Ky konkluzion është i gabuar sepse paditësja ka kërkuar konstatimin e pavlefshmërisë absolute. Sipas parimeve të së drejtës civile dhe praktikës unifikuese të Gjykatës së Lartë, pavlefshmëria absolute nuk parashkruhet. Një veprim juridik absolutisht i pavlefshëm mund të kundërshtohet në çdo kohë. Gjykata gabimisht ka aplikuar afate parashkrimi që nuk zbatohen për pavlefshmërinë absolute.</w:t>
      </w:r>
    </w:p>
    <w:p w14:paraId="3DA28D84" w14:textId="77777777" w:rsidR="00E84554" w:rsidRPr="00CD44F0" w:rsidRDefault="00153BE8" w:rsidP="00CD44F0">
      <w:pPr>
        <w:pStyle w:val="ListParagraph"/>
        <w:numPr>
          <w:ilvl w:val="0"/>
          <w:numId w:val="33"/>
        </w:numPr>
        <w:jc w:val="both"/>
        <w:rPr>
          <w:color w:val="000000"/>
          <w:sz w:val="24"/>
          <w:szCs w:val="24"/>
          <w:lang w:bidi="en-US"/>
        </w:rPr>
      </w:pPr>
      <w:r w:rsidRPr="00CD44F0">
        <w:rPr>
          <w:sz w:val="24"/>
          <w:szCs w:val="24"/>
          <w:lang w:val="en-GB" w:eastAsia="en-GB"/>
        </w:rPr>
        <w:t xml:space="preserve">Gjykata ka interpretuar gabimisht nenet e Kodit të Familjes mbi administrimin dhe tjetërsimin e pasurisë bashkëshortore, nenin 208 të Kodit Civil mbi pëlqimin. Gjykata ka arritur në përfundimin e gabuar se pëlqimi mund të jepet në heshtje, mosveprimi i paditëses përbën pëlqim. Ky interpretim është në kundërshtim me ligjin </w:t>
      </w:r>
      <w:r w:rsidRPr="00CD44F0">
        <w:rPr>
          <w:sz w:val="24"/>
          <w:szCs w:val="24"/>
          <w:u w:val="single"/>
          <w:lang w:val="en-GB" w:eastAsia="en-GB"/>
        </w:rPr>
        <w:t>sepse</w:t>
      </w:r>
      <w:r w:rsidR="00E84554" w:rsidRPr="00CD44F0">
        <w:rPr>
          <w:sz w:val="24"/>
          <w:szCs w:val="24"/>
          <w:u w:val="single"/>
          <w:lang w:val="en-GB" w:eastAsia="en-GB"/>
        </w:rPr>
        <w:t xml:space="preserve"> </w:t>
      </w:r>
      <w:r w:rsidRPr="00CD44F0">
        <w:rPr>
          <w:sz w:val="24"/>
          <w:szCs w:val="24"/>
          <w:u w:val="single"/>
          <w:lang w:val="en-GB" w:eastAsia="en-GB"/>
        </w:rPr>
        <w:t>për tjetërsimin e pasurive të paluajtshme kërkohet pëlqim i shprehur</w:t>
      </w:r>
      <w:r w:rsidR="00E84554" w:rsidRPr="00CD44F0">
        <w:rPr>
          <w:sz w:val="24"/>
          <w:szCs w:val="24"/>
          <w:u w:val="single"/>
          <w:lang w:val="en-GB" w:eastAsia="en-GB"/>
        </w:rPr>
        <w:t>,</w:t>
      </w:r>
      <w:r w:rsidR="00E84554" w:rsidRPr="00CD44F0">
        <w:rPr>
          <w:sz w:val="24"/>
          <w:szCs w:val="24"/>
          <w:lang w:val="en-GB" w:eastAsia="en-GB"/>
        </w:rPr>
        <w:t xml:space="preserve"> </w:t>
      </w:r>
      <w:r w:rsidRPr="00CD44F0">
        <w:rPr>
          <w:sz w:val="24"/>
          <w:szCs w:val="24"/>
          <w:lang w:val="en-GB" w:eastAsia="en-GB"/>
        </w:rPr>
        <w:t>pëlqimi nuk mund të prezumohet nga mosveprimi, sidomos kur paditësja nuk ka pasur dijeni për veprimin juridik.</w:t>
      </w:r>
    </w:p>
    <w:p w14:paraId="08723D1F" w14:textId="77777777" w:rsidR="00E84554" w:rsidRPr="00CD44F0" w:rsidRDefault="00153BE8" w:rsidP="00CD44F0">
      <w:pPr>
        <w:pStyle w:val="ListParagraph"/>
        <w:numPr>
          <w:ilvl w:val="0"/>
          <w:numId w:val="33"/>
        </w:numPr>
        <w:jc w:val="both"/>
        <w:rPr>
          <w:color w:val="000000"/>
          <w:sz w:val="24"/>
          <w:szCs w:val="24"/>
          <w:lang w:bidi="en-US"/>
        </w:rPr>
      </w:pPr>
      <w:r w:rsidRPr="00CD44F0">
        <w:rPr>
          <w:sz w:val="24"/>
          <w:szCs w:val="24"/>
          <w:lang w:val="en-GB" w:eastAsia="en-GB"/>
        </w:rPr>
        <w:t>Gjykata ka zbatuar gabimisht dispozitat mbi bashkëpronësinë kur ka konsideruar të ligjshëm tjetërsimin e pronës vetëm nga një bashkëpronar.</w:t>
      </w:r>
      <w:r w:rsidR="00E84554" w:rsidRPr="00CD44F0">
        <w:rPr>
          <w:sz w:val="24"/>
          <w:szCs w:val="24"/>
          <w:lang w:val="en-GB" w:eastAsia="en-GB"/>
        </w:rPr>
        <w:t xml:space="preserve"> </w:t>
      </w:r>
      <w:r w:rsidRPr="00CD44F0">
        <w:rPr>
          <w:sz w:val="24"/>
          <w:szCs w:val="24"/>
          <w:lang w:val="en-GB" w:eastAsia="en-GB"/>
        </w:rPr>
        <w:t>Në rastin konkret</w:t>
      </w:r>
      <w:r w:rsidR="00E84554" w:rsidRPr="00CD44F0">
        <w:rPr>
          <w:sz w:val="24"/>
          <w:szCs w:val="24"/>
          <w:lang w:val="en-GB" w:eastAsia="en-GB"/>
        </w:rPr>
        <w:t xml:space="preserve"> </w:t>
      </w:r>
      <w:r w:rsidRPr="00CD44F0">
        <w:rPr>
          <w:sz w:val="24"/>
          <w:szCs w:val="24"/>
          <w:lang w:val="en-GB" w:eastAsia="en-GB"/>
        </w:rPr>
        <w:t>prona ishte në bashkëpronësi bashkëshortore</w:t>
      </w:r>
      <w:r w:rsidR="00E84554" w:rsidRPr="00CD44F0">
        <w:rPr>
          <w:sz w:val="24"/>
          <w:szCs w:val="24"/>
          <w:lang w:val="en-GB" w:eastAsia="en-GB"/>
        </w:rPr>
        <w:t xml:space="preserve">, </w:t>
      </w:r>
      <w:r w:rsidRPr="00CD44F0">
        <w:rPr>
          <w:sz w:val="24"/>
          <w:szCs w:val="24"/>
          <w:lang w:val="en-GB" w:eastAsia="en-GB"/>
        </w:rPr>
        <w:t>bashkëshorti nuk mund të tjetërsonte të gjithë pronën pa pëlqimin e bashkëshortes</w:t>
      </w:r>
      <w:r w:rsidR="00E84554" w:rsidRPr="00CD44F0">
        <w:rPr>
          <w:sz w:val="24"/>
          <w:szCs w:val="24"/>
          <w:lang w:val="en-GB" w:eastAsia="en-GB"/>
        </w:rPr>
        <w:t xml:space="preserve">, </w:t>
      </w:r>
      <w:r w:rsidRPr="00CD44F0">
        <w:rPr>
          <w:sz w:val="24"/>
          <w:szCs w:val="24"/>
          <w:lang w:val="en-GB" w:eastAsia="en-GB"/>
        </w:rPr>
        <w:t>veprimi juridik është absolutisht i pavlefshëm për pjesën që nuk i përkiste shitësit.</w:t>
      </w:r>
    </w:p>
    <w:p w14:paraId="5E1E85B7" w14:textId="77777777" w:rsidR="00E84554" w:rsidRPr="00CD44F0" w:rsidRDefault="00153BE8" w:rsidP="00CD44F0">
      <w:pPr>
        <w:pStyle w:val="ListParagraph"/>
        <w:numPr>
          <w:ilvl w:val="0"/>
          <w:numId w:val="33"/>
        </w:numPr>
        <w:jc w:val="both"/>
        <w:rPr>
          <w:color w:val="000000"/>
          <w:sz w:val="24"/>
          <w:szCs w:val="24"/>
          <w:lang w:bidi="en-US"/>
        </w:rPr>
      </w:pPr>
      <w:r w:rsidRPr="00CD44F0">
        <w:rPr>
          <w:sz w:val="24"/>
          <w:szCs w:val="24"/>
          <w:lang w:val="en-GB" w:eastAsia="en-GB"/>
        </w:rPr>
        <w:t>Gjykata ka arritur në përfundime të pabazuara në prova kur ka konkluduar se</w:t>
      </w:r>
      <w:r w:rsidR="00E84554" w:rsidRPr="00CD44F0">
        <w:rPr>
          <w:sz w:val="24"/>
          <w:szCs w:val="24"/>
          <w:lang w:val="en-GB" w:eastAsia="en-GB"/>
        </w:rPr>
        <w:t xml:space="preserve"> </w:t>
      </w:r>
      <w:r w:rsidRPr="00CD44F0">
        <w:rPr>
          <w:sz w:val="24"/>
          <w:szCs w:val="24"/>
          <w:lang w:val="en-GB" w:eastAsia="en-GB"/>
        </w:rPr>
        <w:t>paditësja kishte dijeni për kontratat</w:t>
      </w:r>
      <w:r w:rsidR="00E84554" w:rsidRPr="00CD44F0">
        <w:rPr>
          <w:sz w:val="24"/>
          <w:szCs w:val="24"/>
          <w:lang w:val="en-GB" w:eastAsia="en-GB"/>
        </w:rPr>
        <w:t xml:space="preserve">, </w:t>
      </w:r>
      <w:r w:rsidRPr="00CD44F0">
        <w:rPr>
          <w:sz w:val="24"/>
          <w:szCs w:val="24"/>
          <w:lang w:val="en-GB" w:eastAsia="en-GB"/>
        </w:rPr>
        <w:t>paditësja kishte dhënë pëlqimin në mënyrë të heshtur.</w:t>
      </w:r>
      <w:r w:rsidR="00E84554" w:rsidRPr="00CD44F0">
        <w:rPr>
          <w:sz w:val="24"/>
          <w:szCs w:val="24"/>
          <w:lang w:val="en-GB" w:eastAsia="en-GB"/>
        </w:rPr>
        <w:t xml:space="preserve"> </w:t>
      </w:r>
      <w:r w:rsidRPr="00CD44F0">
        <w:rPr>
          <w:sz w:val="24"/>
          <w:szCs w:val="24"/>
          <w:lang w:val="en-GB" w:eastAsia="en-GB"/>
        </w:rPr>
        <w:t>Këto përfundime nuk mbështeten në prova konkrete dhe bien ndesh me faktet e provuara në gjykim.</w:t>
      </w:r>
      <w:r w:rsidR="00E84554" w:rsidRPr="00CD44F0">
        <w:rPr>
          <w:sz w:val="24"/>
          <w:szCs w:val="24"/>
          <w:lang w:val="en-GB" w:eastAsia="en-GB"/>
        </w:rPr>
        <w:t xml:space="preserve"> </w:t>
      </w:r>
      <w:r w:rsidRPr="00CD44F0">
        <w:rPr>
          <w:sz w:val="24"/>
          <w:szCs w:val="24"/>
          <w:lang w:val="en-GB" w:eastAsia="en-GB"/>
        </w:rPr>
        <w:t>Ky përbën zbatim të gabuar të ligjit procedural dhe material.</w:t>
      </w:r>
    </w:p>
    <w:p w14:paraId="55D9E63E" w14:textId="4265F98B" w:rsidR="00153BE8" w:rsidRPr="00CD44F0" w:rsidRDefault="00153BE8" w:rsidP="00CD44F0">
      <w:pPr>
        <w:pStyle w:val="ListParagraph"/>
        <w:numPr>
          <w:ilvl w:val="0"/>
          <w:numId w:val="33"/>
        </w:numPr>
        <w:jc w:val="both"/>
        <w:rPr>
          <w:color w:val="000000"/>
          <w:sz w:val="24"/>
          <w:szCs w:val="24"/>
          <w:lang w:bidi="en-US"/>
        </w:rPr>
      </w:pPr>
      <w:r w:rsidRPr="00CD44F0">
        <w:rPr>
          <w:sz w:val="24"/>
          <w:szCs w:val="24"/>
          <w:lang w:val="en-GB" w:eastAsia="en-GB"/>
        </w:rPr>
        <w:t>Gjykata nuk ka respektuar praktikën unifikuese të Gjykatës së Lartë, e cila ka përcaktuar se</w:t>
      </w:r>
      <w:r w:rsidR="00E84554" w:rsidRPr="00CD44F0">
        <w:rPr>
          <w:sz w:val="24"/>
          <w:szCs w:val="24"/>
          <w:lang w:val="en-GB" w:eastAsia="en-GB"/>
        </w:rPr>
        <w:t xml:space="preserve"> </w:t>
      </w:r>
      <w:r w:rsidRPr="00CD44F0">
        <w:rPr>
          <w:sz w:val="24"/>
          <w:szCs w:val="24"/>
          <w:lang w:val="en-GB" w:eastAsia="en-GB"/>
        </w:rPr>
        <w:t>pavlefshmëria absolute mund të kërkohet në çdo kohë</w:t>
      </w:r>
      <w:r w:rsidR="00E84554" w:rsidRPr="00CD44F0">
        <w:rPr>
          <w:sz w:val="24"/>
          <w:szCs w:val="24"/>
          <w:lang w:val="en-GB" w:eastAsia="en-GB"/>
        </w:rPr>
        <w:t xml:space="preserve">, </w:t>
      </w:r>
      <w:r w:rsidRPr="00CD44F0">
        <w:rPr>
          <w:sz w:val="24"/>
          <w:szCs w:val="24"/>
          <w:lang w:val="en-GB" w:eastAsia="en-GB"/>
        </w:rPr>
        <w:t xml:space="preserve">veprimet juridike </w:t>
      </w:r>
      <w:r w:rsidRPr="00CD44F0">
        <w:rPr>
          <w:sz w:val="24"/>
          <w:szCs w:val="24"/>
          <w:lang w:val="en-GB" w:eastAsia="en-GB"/>
        </w:rPr>
        <w:lastRenderedPageBreak/>
        <w:t>në kundërshtim me ligjin janë të pavlefshme ab initio</w:t>
      </w:r>
      <w:r w:rsidR="00E84554" w:rsidRPr="00CD44F0">
        <w:rPr>
          <w:sz w:val="24"/>
          <w:szCs w:val="24"/>
          <w:lang w:val="en-GB" w:eastAsia="en-GB"/>
        </w:rPr>
        <w:t xml:space="preserve">, </w:t>
      </w:r>
      <w:r w:rsidRPr="00CD44F0">
        <w:rPr>
          <w:sz w:val="24"/>
          <w:szCs w:val="24"/>
          <w:lang w:val="en-GB" w:eastAsia="en-GB"/>
        </w:rPr>
        <w:t>mungesa e pëlqimit të bashkëshortit për tjetërsimin e pasurisë bashkëshortore sjell pavlefshmëri absolute.</w:t>
      </w:r>
    </w:p>
    <w:p w14:paraId="5D231CAA" w14:textId="4760B6A6" w:rsidR="00AD0BDC" w:rsidRPr="00CD44F0" w:rsidRDefault="00AD0BDC" w:rsidP="00CD44F0">
      <w:pPr>
        <w:pStyle w:val="ListParagraph"/>
        <w:numPr>
          <w:ilvl w:val="0"/>
          <w:numId w:val="33"/>
        </w:numPr>
        <w:jc w:val="both"/>
        <w:rPr>
          <w:sz w:val="24"/>
          <w:szCs w:val="24"/>
        </w:rPr>
      </w:pPr>
      <w:r w:rsidRPr="00CD44F0">
        <w:rPr>
          <w:sz w:val="24"/>
          <w:szCs w:val="24"/>
        </w:rPr>
        <w:t>Si përfundim kërkojmë</w:t>
      </w:r>
      <w:r w:rsidRPr="00CD44F0">
        <w:rPr>
          <w:sz w:val="24"/>
          <w:szCs w:val="24"/>
          <w:lang w:val="sq-AL"/>
        </w:rPr>
        <w:t xml:space="preserve"> </w:t>
      </w:r>
      <w:r w:rsidRPr="00CD44F0">
        <w:rPr>
          <w:sz w:val="24"/>
          <w:szCs w:val="24"/>
        </w:rPr>
        <w:t xml:space="preserve">pranimin e rekursit, shfuqizimin e Vendimit nr. 2207, datë 31.10.2016 të Gjykatës së Apelit Tiranë dhe </w:t>
      </w:r>
      <w:r w:rsidRPr="00CD44F0">
        <w:rPr>
          <w:sz w:val="24"/>
          <w:szCs w:val="24"/>
          <w:lang w:val="sq-AL"/>
        </w:rPr>
        <w:t>i</w:t>
      </w:r>
      <w:r w:rsidRPr="00CD44F0">
        <w:rPr>
          <w:sz w:val="24"/>
          <w:szCs w:val="24"/>
        </w:rPr>
        <w:t xml:space="preserve"> Vendimit nr. 3402, datë 24.04.2015.1 Gjykatës së Rrethit Gjyqësor Tiranë, pranimin e padisë duke vendosur</w:t>
      </w:r>
      <w:r w:rsidRPr="00CD44F0">
        <w:rPr>
          <w:sz w:val="24"/>
          <w:szCs w:val="24"/>
          <w:lang w:val="sq-AL"/>
        </w:rPr>
        <w:t xml:space="preserve"> </w:t>
      </w:r>
      <w:r w:rsidRPr="00CD44F0">
        <w:rPr>
          <w:sz w:val="24"/>
          <w:szCs w:val="24"/>
        </w:rPr>
        <w:t xml:space="preserve">sipas objektit të saj: "Njohja bashkëpronare nga të paditurit, paditësen Kozeta Bregu në apartamentin me sip. 27.85 m2 të ndodhur në Rr. "Vasil Shanto", p.2 shk.2 kati </w:t>
      </w:r>
      <w:r w:rsidRPr="00CD44F0">
        <w:rPr>
          <w:sz w:val="24"/>
          <w:szCs w:val="24"/>
          <w:lang w:val="sq-AL"/>
        </w:rPr>
        <w:t>i</w:t>
      </w:r>
      <w:r w:rsidRPr="00CD44F0">
        <w:rPr>
          <w:sz w:val="24"/>
          <w:szCs w:val="24"/>
        </w:rPr>
        <w:t xml:space="preserve"> parë, apartamenti nr. 22 si dhe në apartamentin me sip. 24.3 m2 të ndodhur në bulevardin "Bajram Curri", pallati 33, shkalla5, kati </w:t>
      </w:r>
      <w:r w:rsidRPr="00CD44F0">
        <w:rPr>
          <w:sz w:val="24"/>
          <w:szCs w:val="24"/>
          <w:lang w:val="sq-AL"/>
        </w:rPr>
        <w:t>i</w:t>
      </w:r>
      <w:r w:rsidRPr="00CD44F0">
        <w:rPr>
          <w:sz w:val="24"/>
          <w:szCs w:val="24"/>
        </w:rPr>
        <w:t xml:space="preserve"> parë, apartamenti nr.1, nëpërmjet konstatimit nga gjykata të pavlefshmërisë absolute të kontratës së shkëmbimit nr. 1082 rep., nr. 300 kol e dates 04.08.2010 dhe të kontratës së shitjes nr. 1081rep., nr. 299 Kol., e datës 04.08.2010, duke </w:t>
      </w:r>
      <w:r w:rsidRPr="00CD44F0">
        <w:rPr>
          <w:sz w:val="24"/>
          <w:szCs w:val="24"/>
          <w:lang w:val="sq-AL"/>
        </w:rPr>
        <w:t>i</w:t>
      </w:r>
      <w:r w:rsidRPr="00CD44F0">
        <w:rPr>
          <w:sz w:val="24"/>
          <w:szCs w:val="24"/>
        </w:rPr>
        <w:t xml:space="preserve"> kthyer palët në gjëndjen përpara hartimit të këtyre kontratave. Njohja trashëgimtarë dhe njëkohesisht bashkëpronarë nga të paditurit, paditësat Marvin Bregu dhe Ornela Bregu në apartamentin me sip. 27.85 m2 të ndodhur në Rr. "Vasil Shanto", p.2 shk.2 kati </w:t>
      </w:r>
      <w:r w:rsidRPr="00CD44F0">
        <w:rPr>
          <w:sz w:val="24"/>
          <w:szCs w:val="24"/>
          <w:lang w:val="sq-AL"/>
        </w:rPr>
        <w:t>i</w:t>
      </w:r>
      <w:r w:rsidRPr="00CD44F0">
        <w:rPr>
          <w:sz w:val="24"/>
          <w:szCs w:val="24"/>
        </w:rPr>
        <w:t xml:space="preserve"> parë, apartamenti nr.22 si dhe në apartamentin me sip. 24.3 m2 të ndodhur në bulevardin "Bajram Curri", pallati 33, shkalla 5, kati </w:t>
      </w:r>
      <w:r w:rsidRPr="00CD44F0">
        <w:rPr>
          <w:sz w:val="24"/>
          <w:szCs w:val="24"/>
          <w:lang w:val="sq-AL"/>
        </w:rPr>
        <w:t>i</w:t>
      </w:r>
      <w:r w:rsidRPr="00CD44F0">
        <w:rPr>
          <w:sz w:val="24"/>
          <w:szCs w:val="24"/>
        </w:rPr>
        <w:t xml:space="preserve"> parë, apartamenti nr.1, nëpërmjet konstatimit nga gjykata të pavlefshmërisë absolute të kontratës së shkëmbimit nr. 1082 rep., nr. 300 kol e dates 04.08.2010 dhe të kontratës së shitjes nr. 1081 rep., nr. 299 Kol., e datës 04.08.2010, duke </w:t>
      </w:r>
      <w:r w:rsidRPr="00CD44F0">
        <w:rPr>
          <w:sz w:val="24"/>
          <w:szCs w:val="24"/>
          <w:lang w:val="sq-AL"/>
        </w:rPr>
        <w:t>i</w:t>
      </w:r>
      <w:r w:rsidRPr="00CD44F0">
        <w:rPr>
          <w:sz w:val="24"/>
          <w:szCs w:val="24"/>
        </w:rPr>
        <w:t xml:space="preserve"> kthyer palët në gjëndjen përpara hartimit të këtyre kontratave. C'rregjistrimi nga ZVRPP Tiranë </w:t>
      </w:r>
      <w:r w:rsidRPr="00CD44F0">
        <w:rPr>
          <w:sz w:val="24"/>
          <w:szCs w:val="24"/>
          <w:lang w:val="sq-AL"/>
        </w:rPr>
        <w:t>i</w:t>
      </w:r>
      <w:r w:rsidRPr="00CD44F0">
        <w:rPr>
          <w:sz w:val="24"/>
          <w:szCs w:val="24"/>
        </w:rPr>
        <w:t xml:space="preserve"> këtyre kontratave dhe regjistrimi I këtyre pronave edhe në bashkëpronësi me paditësat"</w:t>
      </w:r>
    </w:p>
    <w:p w14:paraId="04A39C57" w14:textId="77777777" w:rsidR="0026684D" w:rsidRPr="00CD44F0" w:rsidRDefault="0049009E" w:rsidP="00CD44F0">
      <w:pPr>
        <w:pStyle w:val="ListParagraph"/>
        <w:numPr>
          <w:ilvl w:val="0"/>
          <w:numId w:val="23"/>
        </w:numPr>
        <w:jc w:val="both"/>
        <w:rPr>
          <w:sz w:val="24"/>
          <w:szCs w:val="24"/>
          <w:lang w:val="sq-AL" w:eastAsia="en-GB"/>
        </w:rPr>
      </w:pPr>
      <w:r w:rsidRPr="00CD44F0">
        <w:rPr>
          <w:b/>
          <w:sz w:val="24"/>
          <w:szCs w:val="24"/>
          <w:lang w:val="sq-AL"/>
        </w:rPr>
        <w:t>Pala e paditur</w:t>
      </w:r>
      <w:r w:rsidRPr="00CD44F0">
        <w:rPr>
          <w:b/>
          <w:bCs/>
          <w:sz w:val="24"/>
          <w:szCs w:val="24"/>
          <w:lang w:val="sq-AL"/>
        </w:rPr>
        <w:t xml:space="preserve"> </w:t>
      </w:r>
      <w:r w:rsidR="0026684D" w:rsidRPr="00CD44F0">
        <w:rPr>
          <w:b/>
          <w:bCs/>
          <w:sz w:val="24"/>
          <w:szCs w:val="24"/>
          <w:lang w:val="sq-AL"/>
        </w:rPr>
        <w:t xml:space="preserve">Edmond Bregu </w:t>
      </w:r>
      <w:r w:rsidRPr="00CD44F0">
        <w:rPr>
          <w:b/>
          <w:bCs/>
          <w:sz w:val="24"/>
          <w:szCs w:val="24"/>
          <w:lang w:val="sq-AL"/>
        </w:rPr>
        <w:t xml:space="preserve">dhe </w:t>
      </w:r>
      <w:r w:rsidR="0026684D" w:rsidRPr="00CD44F0">
        <w:rPr>
          <w:b/>
          <w:bCs/>
          <w:sz w:val="24"/>
          <w:szCs w:val="24"/>
          <w:lang w:val="sq-AL"/>
        </w:rPr>
        <w:t>Arjana Bregu</w:t>
      </w:r>
      <w:r w:rsidRPr="00CD44F0">
        <w:rPr>
          <w:b/>
          <w:bCs/>
          <w:sz w:val="24"/>
          <w:szCs w:val="24"/>
          <w:lang w:val="sq-AL" w:eastAsia="en-GB"/>
        </w:rPr>
        <w:t>,</w:t>
      </w:r>
      <w:r w:rsidRPr="00CD44F0">
        <w:rPr>
          <w:sz w:val="24"/>
          <w:szCs w:val="24"/>
          <w:lang w:val="sq-AL" w:eastAsia="en-GB"/>
        </w:rPr>
        <w:t xml:space="preserve"> </w:t>
      </w:r>
      <w:r w:rsidRPr="00CD44F0">
        <w:rPr>
          <w:b/>
          <w:bCs/>
          <w:color w:val="222222"/>
          <w:sz w:val="24"/>
          <w:szCs w:val="24"/>
          <w:shd w:val="clear" w:color="auto" w:fill="FFFFFF"/>
          <w:lang w:val="sq-AL"/>
        </w:rPr>
        <w:t xml:space="preserve">kanë ushtruar të drejtën e </w:t>
      </w:r>
    </w:p>
    <w:p w14:paraId="6D3276E6" w14:textId="72429B58" w:rsidR="004A6518" w:rsidRPr="00CD44F0" w:rsidRDefault="0049009E" w:rsidP="00CD44F0">
      <w:pPr>
        <w:jc w:val="both"/>
        <w:rPr>
          <w:rFonts w:ascii="Times New Roman" w:hAnsi="Times New Roman"/>
          <w:lang w:val="sq-AL" w:eastAsia="en-GB"/>
        </w:rPr>
      </w:pPr>
      <w:r w:rsidRPr="00CD44F0">
        <w:rPr>
          <w:rFonts w:ascii="Times New Roman" w:hAnsi="Times New Roman"/>
          <w:b/>
          <w:bCs/>
          <w:color w:val="222222"/>
          <w:shd w:val="clear" w:color="auto" w:fill="FFFFFF"/>
          <w:lang w:val="sq-AL"/>
        </w:rPr>
        <w:t xml:space="preserve">kundër rekursit më </w:t>
      </w:r>
      <w:r w:rsidR="0026684D" w:rsidRPr="00CD44F0">
        <w:rPr>
          <w:rFonts w:ascii="Times New Roman" w:hAnsi="Times New Roman"/>
          <w:b/>
          <w:bCs/>
          <w:color w:val="222222"/>
          <w:shd w:val="clear" w:color="auto" w:fill="FFFFFF"/>
          <w:lang w:val="sq-AL"/>
        </w:rPr>
        <w:t xml:space="preserve">datë </w:t>
      </w:r>
      <w:r w:rsidR="00DF431B" w:rsidRPr="00CD44F0">
        <w:rPr>
          <w:rFonts w:ascii="Times New Roman" w:hAnsi="Times New Roman"/>
          <w:b/>
          <w:bCs/>
          <w:color w:val="222222"/>
          <w:shd w:val="clear" w:color="auto" w:fill="FFFFFF"/>
          <w:lang w:val="sq-AL"/>
        </w:rPr>
        <w:t>30.12</w:t>
      </w:r>
      <w:r w:rsidRPr="00CD44F0">
        <w:rPr>
          <w:rFonts w:ascii="Times New Roman" w:hAnsi="Times New Roman"/>
          <w:b/>
          <w:bCs/>
          <w:color w:val="222222"/>
          <w:shd w:val="clear" w:color="auto" w:fill="FFFFFF"/>
          <w:lang w:val="sq-AL"/>
        </w:rPr>
        <w:t>.201</w:t>
      </w:r>
      <w:r w:rsidR="00DF431B" w:rsidRPr="00CD44F0">
        <w:rPr>
          <w:rFonts w:ascii="Times New Roman" w:hAnsi="Times New Roman"/>
          <w:b/>
          <w:bCs/>
          <w:color w:val="222222"/>
          <w:shd w:val="clear" w:color="auto" w:fill="FFFFFF"/>
          <w:lang w:val="sq-AL"/>
        </w:rPr>
        <w:t>6</w:t>
      </w:r>
      <w:r w:rsidRPr="00CD44F0">
        <w:rPr>
          <w:rFonts w:ascii="Times New Roman" w:hAnsi="Times New Roman"/>
          <w:b/>
          <w:bCs/>
          <w:color w:val="222222"/>
          <w:shd w:val="clear" w:color="auto" w:fill="FFFFFF"/>
          <w:lang w:val="sq-AL"/>
        </w:rPr>
        <w:t xml:space="preserve">, duke </w:t>
      </w:r>
      <w:r w:rsidRPr="00CD44F0">
        <w:rPr>
          <w:rFonts w:ascii="Times New Roman" w:hAnsi="Times New Roman"/>
          <w:b/>
          <w:lang w:val="sq-AL"/>
        </w:rPr>
        <w:t xml:space="preserve">parashtruar këto shkaqe: </w:t>
      </w:r>
    </w:p>
    <w:p w14:paraId="6FB0605E" w14:textId="77777777" w:rsidR="004A6518" w:rsidRPr="00CD44F0" w:rsidRDefault="0026684D" w:rsidP="00CD44F0">
      <w:pPr>
        <w:pStyle w:val="ListParagraph"/>
        <w:numPr>
          <w:ilvl w:val="0"/>
          <w:numId w:val="40"/>
        </w:numPr>
        <w:jc w:val="both"/>
        <w:rPr>
          <w:sz w:val="24"/>
          <w:szCs w:val="24"/>
          <w:lang w:val="sq-AL" w:eastAsia="en-GB" w:bidi="en-US"/>
        </w:rPr>
      </w:pPr>
      <w:r w:rsidRPr="00CD44F0">
        <w:rPr>
          <w:sz w:val="24"/>
          <w:szCs w:val="24"/>
          <w:lang w:val="en-GB" w:eastAsia="en-GB"/>
        </w:rPr>
        <w:t>Rekursi i palës paditëse nuk duhet të pranohet sepse</w:t>
      </w:r>
      <w:r w:rsidR="004A6518" w:rsidRPr="00CD44F0">
        <w:rPr>
          <w:sz w:val="24"/>
          <w:szCs w:val="24"/>
          <w:lang w:val="en-GB" w:eastAsia="en-GB"/>
        </w:rPr>
        <w:t xml:space="preserve"> v</w:t>
      </w:r>
      <w:r w:rsidRPr="00CD44F0">
        <w:rPr>
          <w:sz w:val="24"/>
          <w:szCs w:val="24"/>
          <w:lang w:val="en-GB" w:eastAsia="en-GB"/>
        </w:rPr>
        <w:t>endimi nr. 3402, datë 24.04.2015 i Gjykatës së Rrethit Gjyqësor Tiranë dhe</w:t>
      </w:r>
      <w:r w:rsidR="004A6518" w:rsidRPr="00CD44F0">
        <w:rPr>
          <w:sz w:val="24"/>
          <w:szCs w:val="24"/>
          <w:lang w:val="en-GB" w:eastAsia="en-GB"/>
        </w:rPr>
        <w:t xml:space="preserve"> v</w:t>
      </w:r>
      <w:r w:rsidRPr="00CD44F0">
        <w:rPr>
          <w:sz w:val="24"/>
          <w:szCs w:val="24"/>
          <w:lang w:val="en-GB" w:eastAsia="en-GB"/>
        </w:rPr>
        <w:t>endimi nr. 2207, datë 31.10.2016 i Gjykatës së Apelit Tiranë</w:t>
      </w:r>
      <w:r w:rsidR="004A6518" w:rsidRPr="00CD44F0">
        <w:rPr>
          <w:sz w:val="24"/>
          <w:szCs w:val="24"/>
          <w:lang w:val="en-GB" w:eastAsia="en-GB"/>
        </w:rPr>
        <w:t xml:space="preserve"> </w:t>
      </w:r>
      <w:r w:rsidRPr="00CD44F0">
        <w:rPr>
          <w:sz w:val="24"/>
          <w:szCs w:val="24"/>
          <w:lang w:val="en-GB" w:eastAsia="en-GB"/>
        </w:rPr>
        <w:t>janë</w:t>
      </w:r>
      <w:r w:rsidR="004A6518" w:rsidRPr="00CD44F0">
        <w:rPr>
          <w:sz w:val="24"/>
          <w:szCs w:val="24"/>
          <w:lang w:val="en-GB" w:eastAsia="en-GB"/>
        </w:rPr>
        <w:t xml:space="preserve"> </w:t>
      </w:r>
      <w:r w:rsidRPr="00CD44F0">
        <w:rPr>
          <w:sz w:val="24"/>
          <w:szCs w:val="24"/>
          <w:lang w:val="en-GB" w:eastAsia="en-GB"/>
        </w:rPr>
        <w:t>të ligjshëm</w:t>
      </w:r>
      <w:r w:rsidR="004A6518" w:rsidRPr="00CD44F0">
        <w:rPr>
          <w:sz w:val="24"/>
          <w:szCs w:val="24"/>
          <w:lang w:val="en-GB" w:eastAsia="en-GB"/>
        </w:rPr>
        <w:t xml:space="preserve">, </w:t>
      </w:r>
      <w:r w:rsidRPr="00CD44F0">
        <w:rPr>
          <w:sz w:val="24"/>
          <w:szCs w:val="24"/>
          <w:lang w:val="en-GB" w:eastAsia="en-GB"/>
        </w:rPr>
        <w:t>të bazuar në prova</w:t>
      </w:r>
      <w:r w:rsidR="004A6518" w:rsidRPr="00CD44F0">
        <w:rPr>
          <w:sz w:val="24"/>
          <w:szCs w:val="24"/>
          <w:lang w:val="en-GB" w:eastAsia="en-GB"/>
        </w:rPr>
        <w:t xml:space="preserve">, </w:t>
      </w:r>
      <w:r w:rsidRPr="00CD44F0">
        <w:rPr>
          <w:sz w:val="24"/>
          <w:szCs w:val="24"/>
          <w:lang w:val="en-GB" w:eastAsia="en-GB"/>
        </w:rPr>
        <w:t>të bazuar në ligjin material dhe procedural</w:t>
      </w:r>
      <w:r w:rsidR="004A6518" w:rsidRPr="00CD44F0">
        <w:rPr>
          <w:sz w:val="24"/>
          <w:szCs w:val="24"/>
          <w:lang w:val="en-GB" w:eastAsia="en-GB"/>
        </w:rPr>
        <w:t xml:space="preserve">. </w:t>
      </w:r>
      <w:r w:rsidRPr="00CD44F0">
        <w:rPr>
          <w:sz w:val="24"/>
          <w:szCs w:val="24"/>
          <w:lang w:val="en-GB" w:eastAsia="en-GB"/>
        </w:rPr>
        <w:t>Pra, nuk ekziston asnjë nga shkaqet ligjore të parashikuara për pranim rekursi në Gjykatën e Lartë.</w:t>
      </w:r>
    </w:p>
    <w:p w14:paraId="11C796CA" w14:textId="77777777" w:rsidR="004A6518" w:rsidRPr="00CD44F0" w:rsidRDefault="0026684D" w:rsidP="00CD44F0">
      <w:pPr>
        <w:pStyle w:val="ListParagraph"/>
        <w:numPr>
          <w:ilvl w:val="0"/>
          <w:numId w:val="40"/>
        </w:numPr>
        <w:jc w:val="both"/>
        <w:rPr>
          <w:sz w:val="24"/>
          <w:szCs w:val="24"/>
          <w:lang w:val="sq-AL" w:eastAsia="en-GB" w:bidi="en-US"/>
        </w:rPr>
      </w:pPr>
      <w:r w:rsidRPr="00CD44F0">
        <w:rPr>
          <w:sz w:val="24"/>
          <w:szCs w:val="24"/>
          <w:lang w:val="en-GB" w:eastAsia="en-GB"/>
        </w:rPr>
        <w:t>Gjykatat kanë zbatuar saktë dispozitat e Kodit Civil mbi</w:t>
      </w:r>
      <w:r w:rsidR="004A6518" w:rsidRPr="00CD44F0">
        <w:rPr>
          <w:sz w:val="24"/>
          <w:szCs w:val="24"/>
          <w:lang w:val="en-GB" w:eastAsia="en-GB"/>
        </w:rPr>
        <w:t xml:space="preserve"> </w:t>
      </w:r>
      <w:r w:rsidRPr="00CD44F0">
        <w:rPr>
          <w:sz w:val="24"/>
          <w:szCs w:val="24"/>
          <w:lang w:val="en-GB" w:eastAsia="en-GB"/>
        </w:rPr>
        <w:t>kontratën e shitjes</w:t>
      </w:r>
      <w:r w:rsidR="004A6518" w:rsidRPr="00CD44F0">
        <w:rPr>
          <w:sz w:val="24"/>
          <w:szCs w:val="24"/>
          <w:lang w:val="en-GB" w:eastAsia="en-GB"/>
        </w:rPr>
        <w:t xml:space="preserve">, </w:t>
      </w:r>
      <w:r w:rsidRPr="00CD44F0">
        <w:rPr>
          <w:sz w:val="24"/>
          <w:szCs w:val="24"/>
          <w:lang w:val="en-GB" w:eastAsia="en-GB"/>
        </w:rPr>
        <w:t>kontratën e këmbimit</w:t>
      </w:r>
      <w:r w:rsidR="004A6518" w:rsidRPr="00CD44F0">
        <w:rPr>
          <w:sz w:val="24"/>
          <w:szCs w:val="24"/>
          <w:lang w:val="en-GB" w:eastAsia="en-GB"/>
        </w:rPr>
        <w:t xml:space="preserve">, </w:t>
      </w:r>
      <w:r w:rsidRPr="00CD44F0">
        <w:rPr>
          <w:sz w:val="24"/>
          <w:szCs w:val="24"/>
          <w:lang w:val="en-GB" w:eastAsia="en-GB"/>
        </w:rPr>
        <w:t>bashkëpronësinë</w:t>
      </w:r>
      <w:r w:rsidR="004A6518" w:rsidRPr="00CD44F0">
        <w:rPr>
          <w:sz w:val="24"/>
          <w:szCs w:val="24"/>
          <w:lang w:val="en-GB" w:eastAsia="en-GB"/>
        </w:rPr>
        <w:t xml:space="preserve">. </w:t>
      </w:r>
      <w:r w:rsidRPr="00CD44F0">
        <w:rPr>
          <w:sz w:val="24"/>
          <w:szCs w:val="24"/>
          <w:lang w:val="en-GB" w:eastAsia="en-GB"/>
        </w:rPr>
        <w:t>Kontratat janë</w:t>
      </w:r>
      <w:r w:rsidR="004A6518" w:rsidRPr="00CD44F0">
        <w:rPr>
          <w:sz w:val="24"/>
          <w:szCs w:val="24"/>
          <w:lang w:val="en-GB" w:eastAsia="en-GB"/>
        </w:rPr>
        <w:t xml:space="preserve"> </w:t>
      </w:r>
      <w:r w:rsidRPr="00CD44F0">
        <w:rPr>
          <w:sz w:val="24"/>
          <w:szCs w:val="24"/>
          <w:lang w:val="en-GB" w:eastAsia="en-GB"/>
        </w:rPr>
        <w:t>bërë me vullnet të lirë</w:t>
      </w:r>
      <w:r w:rsidR="004A6518" w:rsidRPr="00CD44F0">
        <w:rPr>
          <w:sz w:val="24"/>
          <w:szCs w:val="24"/>
          <w:lang w:val="en-GB" w:eastAsia="en-GB"/>
        </w:rPr>
        <w:t xml:space="preserve">, </w:t>
      </w:r>
      <w:r w:rsidRPr="00CD44F0">
        <w:rPr>
          <w:sz w:val="24"/>
          <w:szCs w:val="24"/>
          <w:lang w:val="en-GB" w:eastAsia="en-GB"/>
        </w:rPr>
        <w:t>midis personave me zotësi juridike</w:t>
      </w:r>
      <w:r w:rsidR="004A6518" w:rsidRPr="00CD44F0">
        <w:rPr>
          <w:sz w:val="24"/>
          <w:szCs w:val="24"/>
          <w:lang w:val="en-GB" w:eastAsia="en-GB"/>
        </w:rPr>
        <w:t xml:space="preserve">, janë </w:t>
      </w:r>
      <w:r w:rsidRPr="00CD44F0">
        <w:rPr>
          <w:sz w:val="24"/>
          <w:szCs w:val="24"/>
          <w:lang w:val="en-GB" w:eastAsia="en-GB"/>
        </w:rPr>
        <w:t>miratuar dhe nënshkruar para noterit</w:t>
      </w:r>
      <w:r w:rsidR="004A6518" w:rsidRPr="00CD44F0">
        <w:rPr>
          <w:sz w:val="24"/>
          <w:szCs w:val="24"/>
          <w:lang w:val="en-GB" w:eastAsia="en-GB"/>
        </w:rPr>
        <w:t xml:space="preserve">, </w:t>
      </w:r>
      <w:r w:rsidRPr="00CD44F0">
        <w:rPr>
          <w:sz w:val="24"/>
          <w:szCs w:val="24"/>
          <w:lang w:val="en-GB" w:eastAsia="en-GB"/>
        </w:rPr>
        <w:t>në përputhje me kërkesat ligjore</w:t>
      </w:r>
      <w:r w:rsidR="004A6518" w:rsidRPr="00CD44F0">
        <w:rPr>
          <w:sz w:val="24"/>
          <w:szCs w:val="24"/>
          <w:lang w:val="en-GB" w:eastAsia="en-GB"/>
        </w:rPr>
        <w:t xml:space="preserve">. </w:t>
      </w:r>
      <w:r w:rsidRPr="00CD44F0">
        <w:rPr>
          <w:sz w:val="24"/>
          <w:szCs w:val="24"/>
          <w:lang w:val="en-GB" w:eastAsia="en-GB"/>
        </w:rPr>
        <w:t>Pra, nuk ka pavlefshmëri të kontratave.</w:t>
      </w:r>
    </w:p>
    <w:p w14:paraId="173667B0" w14:textId="77777777" w:rsidR="000C60CF" w:rsidRPr="00CD44F0" w:rsidRDefault="0026684D" w:rsidP="00CD44F0">
      <w:pPr>
        <w:pStyle w:val="ListParagraph"/>
        <w:numPr>
          <w:ilvl w:val="0"/>
          <w:numId w:val="40"/>
        </w:numPr>
        <w:jc w:val="both"/>
        <w:rPr>
          <w:sz w:val="24"/>
          <w:szCs w:val="24"/>
          <w:lang w:val="sq-AL" w:eastAsia="en-GB" w:bidi="en-US"/>
        </w:rPr>
      </w:pPr>
      <w:r w:rsidRPr="00CD44F0">
        <w:rPr>
          <w:sz w:val="24"/>
          <w:szCs w:val="24"/>
          <w:lang w:val="en-GB" w:eastAsia="en-GB"/>
        </w:rPr>
        <w:t>Gjykatat e faktit kanë vlerësuar drejt provat</w:t>
      </w:r>
      <w:r w:rsidR="004A6518" w:rsidRPr="00CD44F0">
        <w:rPr>
          <w:sz w:val="24"/>
          <w:szCs w:val="24"/>
          <w:lang w:val="en-GB" w:eastAsia="en-GB"/>
        </w:rPr>
        <w:t xml:space="preserve">, </w:t>
      </w:r>
      <w:r w:rsidRPr="00CD44F0">
        <w:rPr>
          <w:sz w:val="24"/>
          <w:szCs w:val="24"/>
          <w:lang w:val="en-GB" w:eastAsia="en-GB"/>
        </w:rPr>
        <w:t>kanë interpretuar drejt ligjin</w:t>
      </w:r>
      <w:r w:rsidR="004A6518" w:rsidRPr="00CD44F0">
        <w:rPr>
          <w:sz w:val="24"/>
          <w:szCs w:val="24"/>
          <w:lang w:val="en-GB" w:eastAsia="en-GB"/>
        </w:rPr>
        <w:t xml:space="preserve">, </w:t>
      </w:r>
      <w:r w:rsidRPr="00CD44F0">
        <w:rPr>
          <w:sz w:val="24"/>
          <w:szCs w:val="24"/>
          <w:lang w:val="en-GB" w:eastAsia="en-GB"/>
        </w:rPr>
        <w:t>nuk kanë bërë gabime juridike</w:t>
      </w:r>
      <w:r w:rsidR="004A6518" w:rsidRPr="00CD44F0">
        <w:rPr>
          <w:sz w:val="24"/>
          <w:szCs w:val="24"/>
          <w:lang w:val="en-GB" w:eastAsia="en-GB"/>
        </w:rPr>
        <w:t xml:space="preserve">. </w:t>
      </w:r>
      <w:r w:rsidRPr="00CD44F0">
        <w:rPr>
          <w:sz w:val="24"/>
          <w:szCs w:val="24"/>
          <w:lang w:val="en-GB" w:eastAsia="en-GB"/>
        </w:rPr>
        <w:t>Pra, nuk ekziston shkak ligjor për prishjen e vendimeve.</w:t>
      </w:r>
    </w:p>
    <w:p w14:paraId="1FF6E84F" w14:textId="7682E920" w:rsidR="00E516EC" w:rsidRPr="00CD44F0" w:rsidRDefault="00AD0BDC" w:rsidP="00CD44F0">
      <w:pPr>
        <w:pStyle w:val="ListParagraph"/>
        <w:numPr>
          <w:ilvl w:val="0"/>
          <w:numId w:val="40"/>
        </w:numPr>
        <w:jc w:val="both"/>
        <w:rPr>
          <w:sz w:val="24"/>
          <w:szCs w:val="24"/>
          <w:lang w:val="sq-AL" w:eastAsia="en-GB" w:bidi="en-US"/>
        </w:rPr>
      </w:pPr>
      <w:r w:rsidRPr="00CD44F0">
        <w:rPr>
          <w:sz w:val="24"/>
          <w:szCs w:val="24"/>
        </w:rPr>
        <w:t>Përfundimisht, të dy vendimet gjyqësore janë të drejta dhe të bazuara në ligj, të dhëna nga dy gjykata kompetente, dhe duhet të mbeten në fuqi nga Gjykata e Lartë, ndërsa rekursi duhet të mos pranohet.</w:t>
      </w:r>
    </w:p>
    <w:p w14:paraId="0B7A42CA" w14:textId="77777777" w:rsidR="00CA05F7" w:rsidRPr="00CD44F0" w:rsidRDefault="00CA05F7" w:rsidP="00CD44F0">
      <w:pPr>
        <w:pStyle w:val="ListParagraph"/>
        <w:shd w:val="clear" w:color="auto" w:fill="FFFFFF"/>
        <w:tabs>
          <w:tab w:val="left" w:pos="360"/>
        </w:tabs>
        <w:jc w:val="both"/>
        <w:textAlignment w:val="baseline"/>
        <w:rPr>
          <w:color w:val="242424"/>
          <w:sz w:val="24"/>
          <w:szCs w:val="24"/>
          <w:lang w:val="sq-AL"/>
        </w:rPr>
      </w:pPr>
    </w:p>
    <w:p w14:paraId="6C60FFE5" w14:textId="77777777" w:rsidR="00CA05F7" w:rsidRPr="00CD44F0" w:rsidRDefault="00CA05F7" w:rsidP="00CD44F0">
      <w:pPr>
        <w:tabs>
          <w:tab w:val="left" w:pos="360"/>
        </w:tabs>
        <w:spacing w:after="200"/>
        <w:ind w:left="360"/>
        <w:contextualSpacing/>
        <w:jc w:val="both"/>
        <w:rPr>
          <w:rFonts w:ascii="Times New Roman" w:hAnsi="Times New Roman"/>
          <w:b/>
          <w:color w:val="000000"/>
          <w:lang w:val="sq-AL"/>
        </w:rPr>
      </w:pPr>
      <w:r w:rsidRPr="00CD44F0">
        <w:rPr>
          <w:rFonts w:ascii="Times New Roman" w:hAnsi="Times New Roman"/>
          <w:b/>
          <w:color w:val="000000"/>
          <w:lang w:val="sq-AL"/>
        </w:rPr>
        <w:t>II.</w:t>
      </w:r>
      <w:r w:rsidRPr="00CD44F0">
        <w:rPr>
          <w:rFonts w:ascii="Times New Roman" w:hAnsi="Times New Roman"/>
          <w:b/>
          <w:color w:val="000000"/>
          <w:lang w:val="sq-AL"/>
        </w:rPr>
        <w:tab/>
        <w:t xml:space="preserve"> Vlerësimi i Kolegjit Civil të Gjykatës së Lartë   </w:t>
      </w:r>
    </w:p>
    <w:p w14:paraId="472017EB" w14:textId="77777777" w:rsidR="00E516EC" w:rsidRPr="00CD44F0" w:rsidRDefault="00E516EC" w:rsidP="00CD44F0">
      <w:pPr>
        <w:shd w:val="clear" w:color="auto" w:fill="FFFFFF"/>
        <w:tabs>
          <w:tab w:val="left" w:pos="360"/>
          <w:tab w:val="left" w:pos="810"/>
        </w:tabs>
        <w:jc w:val="both"/>
        <w:textAlignment w:val="baseline"/>
        <w:rPr>
          <w:rFonts w:ascii="Times New Roman" w:hAnsi="Times New Roman"/>
          <w:bCs/>
          <w:lang w:val="sq-AL"/>
        </w:rPr>
      </w:pPr>
    </w:p>
    <w:p w14:paraId="442FB322" w14:textId="4D32922F" w:rsidR="00954C71" w:rsidRPr="00CD44F0" w:rsidRDefault="002B1A3B" w:rsidP="00CD44F0">
      <w:pPr>
        <w:pStyle w:val="NormalWeb"/>
        <w:spacing w:before="0" w:beforeAutospacing="0" w:after="0" w:afterAutospacing="0"/>
        <w:ind w:firstLine="360"/>
        <w:jc w:val="both"/>
      </w:pPr>
      <w:r w:rsidRPr="00CD44F0">
        <w:rPr>
          <w:bCs/>
          <w:lang w:val="sq-AL"/>
        </w:rPr>
        <w:t>24</w:t>
      </w:r>
      <w:r w:rsidR="00CA05F7" w:rsidRPr="00CD44F0">
        <w:rPr>
          <w:bCs/>
          <w:lang w:val="sq-AL"/>
        </w:rPr>
        <w:t xml:space="preserve">. </w:t>
      </w:r>
      <w:bookmarkStart w:id="10" w:name="_Hlk222430130"/>
      <w:r w:rsidR="00CA05F7" w:rsidRPr="00CD44F0">
        <w:rPr>
          <w:bCs/>
          <w:lang w:val="sq-AL"/>
        </w:rPr>
        <w:t>Kolegji</w:t>
      </w:r>
      <w:bookmarkEnd w:id="10"/>
      <w:r w:rsidR="00CA05F7" w:rsidRPr="00CD44F0">
        <w:rPr>
          <w:bCs/>
          <w:lang w:val="sq-AL"/>
        </w:rPr>
        <w:t xml:space="preserve"> Civil i Gjykatës së Lartë (</w:t>
      </w:r>
      <w:r w:rsidR="00CA05F7" w:rsidRPr="00CD44F0">
        <w:rPr>
          <w:bCs/>
          <w:i/>
          <w:iCs/>
          <w:lang w:val="sq-AL"/>
        </w:rPr>
        <w:t>në vijim Kolegji</w:t>
      </w:r>
      <w:r w:rsidR="00CA05F7" w:rsidRPr="00CD44F0">
        <w:rPr>
          <w:bCs/>
          <w:lang w:val="sq-AL"/>
        </w:rPr>
        <w:t xml:space="preserve">), </w:t>
      </w:r>
      <w:r w:rsidR="00954C71" w:rsidRPr="00CD44F0">
        <w:rPr>
          <w:bCs/>
        </w:rPr>
        <w:t xml:space="preserve">në analizë të vendimmarrjeve të gjykatave dhe referuar akteve që i janë nënshtruar hetimit gjyqësor, pa u ndalur në vlerësimin e tyre, çmon se rekursi i paraqitur nga pala paditëse Kozeta Bregu, Ornela Bregu dhe Marvin Bregu </w:t>
      </w:r>
      <w:r w:rsidR="00331F45" w:rsidRPr="00CD44F0">
        <w:rPr>
          <w:bCs/>
          <w:lang w:val="sq-AL"/>
        </w:rPr>
        <w:t>megjith</w:t>
      </w:r>
      <w:r w:rsidR="00CD44F0" w:rsidRPr="00CD44F0">
        <w:rPr>
          <w:bCs/>
          <w:lang w:val="sq-AL"/>
        </w:rPr>
        <w:t>ë</w:t>
      </w:r>
      <w:r w:rsidR="00331F45" w:rsidRPr="00CD44F0">
        <w:rPr>
          <w:bCs/>
          <w:lang w:val="sq-AL"/>
        </w:rPr>
        <w:t xml:space="preserve">se </w:t>
      </w:r>
      <w:r w:rsidR="00954C71" w:rsidRPr="00CD44F0">
        <w:rPr>
          <w:bCs/>
        </w:rPr>
        <w:t>pë</w:t>
      </w:r>
      <w:r w:rsidR="00954C71" w:rsidRPr="00CD44F0">
        <w:t xml:space="preserve">rmban shkaqe nga ato të parashikuara në nenin 472 të Kodit të Procedurës Civile (referuar në vijim më akronimin “KPC”), </w:t>
      </w:r>
      <w:r w:rsidR="00331F45" w:rsidRPr="00CD44F0">
        <w:t>ato nuk jan</w:t>
      </w:r>
      <w:r w:rsidR="00CD44F0" w:rsidRPr="00CD44F0">
        <w:t>ë</w:t>
      </w:r>
      <w:r w:rsidR="00331F45" w:rsidRPr="00CD44F0">
        <w:t xml:space="preserve"> t</w:t>
      </w:r>
      <w:r w:rsidR="00CD44F0" w:rsidRPr="00CD44F0">
        <w:t>ë</w:t>
      </w:r>
      <w:r w:rsidR="00331F45" w:rsidRPr="00CD44F0">
        <w:t xml:space="preserve"> afta t</w:t>
      </w:r>
      <w:r w:rsidR="00CD44F0" w:rsidRPr="00CD44F0">
        <w:t>ë</w:t>
      </w:r>
      <w:r w:rsidR="00331F45" w:rsidRPr="00CD44F0">
        <w:t xml:space="preserve"> sjellin c</w:t>
      </w:r>
      <w:r w:rsidR="00CD44F0" w:rsidRPr="00CD44F0">
        <w:t>ë</w:t>
      </w:r>
      <w:r w:rsidR="00331F45" w:rsidRPr="00CD44F0">
        <w:t xml:space="preserve">nimin e </w:t>
      </w:r>
      <w:r w:rsidR="00954C71" w:rsidRPr="00CD44F0">
        <w:t>vendimi</w:t>
      </w:r>
      <w:r w:rsidR="00331F45" w:rsidRPr="00CD44F0">
        <w:t>t</w:t>
      </w:r>
      <w:r w:rsidR="00954C71" w:rsidRPr="00CD44F0">
        <w:t xml:space="preserve"> </w:t>
      </w:r>
      <w:r w:rsidR="00331F45" w:rsidRPr="00CD44F0">
        <w:t>t</w:t>
      </w:r>
      <w:r w:rsidR="00CD44F0" w:rsidRPr="00CD44F0">
        <w:t>ë</w:t>
      </w:r>
      <w:r w:rsidR="00954C71" w:rsidRPr="00CD44F0">
        <w:t xml:space="preserve"> Gjykatës së Apelit</w:t>
      </w:r>
      <w:r w:rsidR="00331F45" w:rsidRPr="00CD44F0">
        <w:t xml:space="preserve"> i cili</w:t>
      </w:r>
      <w:r w:rsidR="00954C71" w:rsidRPr="00CD44F0">
        <w:t xml:space="preserve"> duhet lënë në fuqi</w:t>
      </w:r>
      <w:r w:rsidR="00331F45" w:rsidRPr="00CD44F0">
        <w:t>, me arsyetim pjes</w:t>
      </w:r>
      <w:r w:rsidR="00CD44F0" w:rsidRPr="00CD44F0">
        <w:t>ë</w:t>
      </w:r>
      <w:r w:rsidR="00331F45" w:rsidRPr="00CD44F0">
        <w:t>risht t</w:t>
      </w:r>
      <w:r w:rsidR="00CD44F0" w:rsidRPr="00CD44F0">
        <w:t>ë</w:t>
      </w:r>
      <w:r w:rsidR="00331F45" w:rsidRPr="00CD44F0">
        <w:t xml:space="preserve"> ndrysh</w:t>
      </w:r>
      <w:r w:rsidR="00CD44F0" w:rsidRPr="00CD44F0">
        <w:t>ë</w:t>
      </w:r>
      <w:r w:rsidR="00331F45" w:rsidRPr="00CD44F0">
        <w:t>m.</w:t>
      </w:r>
    </w:p>
    <w:p w14:paraId="4F5943EB" w14:textId="1C9967CC" w:rsidR="00954C71" w:rsidRPr="00CD44F0" w:rsidRDefault="00954C71" w:rsidP="00CD44F0">
      <w:pPr>
        <w:pStyle w:val="NormalWeb"/>
        <w:spacing w:before="0" w:beforeAutospacing="0" w:after="0" w:afterAutospacing="0"/>
        <w:ind w:firstLine="360"/>
        <w:jc w:val="both"/>
      </w:pPr>
      <w:r w:rsidRPr="00CD44F0">
        <w:t xml:space="preserve">25. </w:t>
      </w:r>
      <w:r w:rsidRPr="00CD44F0">
        <w:rPr>
          <w:color w:val="000000"/>
        </w:rPr>
        <w:t>Rekursi i palës paditëse është depozituar në datën 16.12.2016</w:t>
      </w:r>
      <w:r w:rsidRPr="00CD44F0">
        <w:t xml:space="preserve"> dhe çështja është regjistruar në Gjykatën e Lartë në datën </w:t>
      </w:r>
      <w:r w:rsidRPr="00CD44F0">
        <w:rPr>
          <w:iCs/>
        </w:rPr>
        <w:t>13.02.2017</w:t>
      </w:r>
      <w:r w:rsidRPr="00CD44F0">
        <w:rPr>
          <w:color w:val="000000"/>
        </w:rPr>
        <w:t xml:space="preserve">. </w:t>
      </w:r>
      <w:r w:rsidRPr="00CD44F0">
        <w:t xml:space="preserve">Neni 472 i KPC-së </w:t>
      </w:r>
      <w:r w:rsidRPr="00CD44F0">
        <w:rPr>
          <w:i/>
        </w:rPr>
        <w:t xml:space="preserve">(me ndryshimet e fundit me ligjin nr.160/2013, përpara ndryshimeve të bëra me ligjin nr.38/2017), </w:t>
      </w:r>
      <w:r w:rsidRPr="00CD44F0">
        <w:t>parashikonte se, “</w:t>
      </w:r>
      <w:r w:rsidRPr="00CD44F0">
        <w:rPr>
          <w:i/>
          <w:iCs/>
        </w:rPr>
        <w:t xml:space="preserve">Vendimet e shpallura nga gjykata e apelit dhe nga ato të gjykatës së shkallës së parë, në rastet </w:t>
      </w:r>
      <w:r w:rsidRPr="00CD44F0">
        <w:rPr>
          <w:i/>
          <w:iCs/>
        </w:rPr>
        <w:lastRenderedPageBreak/>
        <w:t>që përcaktohen nga ky Kod, mund të ankimohen me rekurs në Gjykatën e Lartë, vetëm kur: a) nuk është respektuar ose është zbatuar keq ligji; b) ka shkelje të rënda të normave procedurale (neni 476 i këtij Kodi). Kundërshtimi i vendimit në Gjykatën e Lartë bëhet brenda 30 ditëve nga data e dhënies së vendimit. Kur palët janë në mungesë, ky afat fillon nga data e njoftimit”.</w:t>
      </w:r>
      <w:r w:rsidRPr="00CD44F0">
        <w:t xml:space="preserve"> </w:t>
      </w:r>
    </w:p>
    <w:p w14:paraId="2E8F721A" w14:textId="77777777" w:rsidR="00954C71" w:rsidRPr="00CD44F0" w:rsidRDefault="00954C71" w:rsidP="00CD44F0">
      <w:pPr>
        <w:pStyle w:val="ListParagraph"/>
        <w:shd w:val="clear" w:color="auto" w:fill="FFFFFF"/>
        <w:tabs>
          <w:tab w:val="left" w:pos="360"/>
          <w:tab w:val="left" w:pos="810"/>
        </w:tabs>
        <w:ind w:left="0" w:firstLine="360"/>
        <w:jc w:val="both"/>
        <w:textAlignment w:val="baseline"/>
        <w:rPr>
          <w:color w:val="000000"/>
          <w:sz w:val="24"/>
          <w:szCs w:val="24"/>
        </w:rPr>
      </w:pPr>
      <w:r w:rsidRPr="00CD44F0">
        <w:rPr>
          <w:sz w:val="24"/>
          <w:szCs w:val="24"/>
        </w:rPr>
        <w:t xml:space="preserve">26. </w:t>
      </w:r>
      <w:r w:rsidRPr="00CD44F0">
        <w:rPr>
          <w:color w:val="000000"/>
          <w:sz w:val="24"/>
          <w:szCs w:val="24"/>
        </w:rPr>
        <w:t>Në kuptim të kësaj dispozite, kushtet dhe kriteret e pranueshmërisë së rekursit, si një mjet i zakonshëm i ankimit, përfshijnë</w:t>
      </w:r>
      <w:r w:rsidRPr="00CD44F0">
        <w:rPr>
          <w:i/>
          <w:iCs/>
          <w:color w:val="000000"/>
          <w:sz w:val="24"/>
          <w:szCs w:val="24"/>
        </w:rPr>
        <w:t xml:space="preserve"> së pari</w:t>
      </w:r>
      <w:r w:rsidRPr="00CD44F0">
        <w:rPr>
          <w:color w:val="000000"/>
          <w:sz w:val="24"/>
          <w:szCs w:val="24"/>
        </w:rPr>
        <w:t xml:space="preserve">, respektimin e disa kërkesave formalo-ligjore të lidhura me subjektin që i drejtohet Gjykatës së Lartë, ndër të cilat, respektimin e afatit ligjor 30 ditor mbi depozitimin e rekursit, nënshkrimi i rekursit, dokumentet që domosdoshmërish duhet t’i bashkëlidhen rekursit etj.; </w:t>
      </w:r>
      <w:r w:rsidRPr="00CD44F0">
        <w:rPr>
          <w:i/>
          <w:iCs/>
          <w:color w:val="000000"/>
          <w:sz w:val="24"/>
          <w:szCs w:val="24"/>
        </w:rPr>
        <w:t>së dyti</w:t>
      </w:r>
      <w:r w:rsidRPr="00CD44F0">
        <w:rPr>
          <w:color w:val="000000"/>
          <w:sz w:val="24"/>
          <w:szCs w:val="24"/>
        </w:rPr>
        <w:t xml:space="preserve">, kontrollin dhe verifikimin nga ana e Kolegjit të shkaqeve të prezantuara në rekurs, të cilat nënkuptojnë respektimin nga e gjykatave të normave procedurale të cilat eventualisht mund të çojnë në pavlefshmërinë e vendimit gjyqësor apo të të gjithë procedurës së gjykimit, respektimi i parimeve kushtetuese për një proces të rregullt ligjor, zbatimi i drejtë i ligjit material etj. </w:t>
      </w:r>
    </w:p>
    <w:p w14:paraId="50192038" w14:textId="77777777" w:rsidR="00954C71" w:rsidRPr="00CD44F0" w:rsidRDefault="00954C71" w:rsidP="00CD44F0">
      <w:pPr>
        <w:pStyle w:val="ListParagraph"/>
        <w:shd w:val="clear" w:color="auto" w:fill="FFFFFF"/>
        <w:tabs>
          <w:tab w:val="left" w:pos="360"/>
          <w:tab w:val="left" w:pos="810"/>
        </w:tabs>
        <w:ind w:left="0" w:firstLine="360"/>
        <w:jc w:val="both"/>
        <w:textAlignment w:val="baseline"/>
        <w:rPr>
          <w:sz w:val="24"/>
          <w:szCs w:val="24"/>
        </w:rPr>
      </w:pPr>
      <w:r w:rsidRPr="00CD44F0">
        <w:rPr>
          <w:color w:val="000000"/>
          <w:sz w:val="24"/>
          <w:szCs w:val="24"/>
        </w:rPr>
        <w:t xml:space="preserve">27. </w:t>
      </w:r>
      <w:r w:rsidRPr="00CD44F0">
        <w:rPr>
          <w:sz w:val="24"/>
          <w:szCs w:val="24"/>
        </w:rPr>
        <w:t xml:space="preserve">Nga </w:t>
      </w:r>
      <w:r w:rsidRPr="00CD44F0">
        <w:rPr>
          <w:i/>
          <w:iCs/>
          <w:sz w:val="24"/>
          <w:szCs w:val="24"/>
        </w:rPr>
        <w:t xml:space="preserve">pikëpamja formalo-ligjore, </w:t>
      </w:r>
      <w:r w:rsidRPr="00CD44F0">
        <w:rPr>
          <w:bCs/>
          <w:sz w:val="24"/>
          <w:szCs w:val="24"/>
          <w:lang w:val="sq-AL"/>
        </w:rPr>
        <w:t>Kolegji</w:t>
      </w:r>
      <w:r w:rsidRPr="00CD44F0">
        <w:rPr>
          <w:sz w:val="24"/>
          <w:szCs w:val="24"/>
        </w:rPr>
        <w:t xml:space="preserve"> konstaton se rekursi i paraqitur nga pala paditëse ka respektuar kërkesat ligjore procedurale të lidhura me afatin prej 30 ditësh të paraqitjes së rekursit dhe nënshkrimin e aktit. </w:t>
      </w:r>
    </w:p>
    <w:p w14:paraId="332A78E7" w14:textId="704E832D" w:rsidR="00CD1579" w:rsidRPr="00CD44F0" w:rsidRDefault="00954C71" w:rsidP="00CD44F0">
      <w:pPr>
        <w:pStyle w:val="ListParagraph"/>
        <w:shd w:val="clear" w:color="auto" w:fill="FFFFFF"/>
        <w:tabs>
          <w:tab w:val="left" w:pos="360"/>
          <w:tab w:val="left" w:pos="810"/>
        </w:tabs>
        <w:ind w:left="0" w:firstLine="360"/>
        <w:jc w:val="both"/>
        <w:textAlignment w:val="baseline"/>
        <w:rPr>
          <w:sz w:val="24"/>
          <w:szCs w:val="24"/>
          <w:lang w:val="sq-AL"/>
        </w:rPr>
      </w:pPr>
      <w:r w:rsidRPr="00CD44F0">
        <w:rPr>
          <w:sz w:val="24"/>
          <w:szCs w:val="24"/>
        </w:rPr>
        <w:t>28</w:t>
      </w:r>
      <w:r w:rsidRPr="00CD44F0">
        <w:rPr>
          <w:sz w:val="24"/>
          <w:szCs w:val="24"/>
          <w:lang w:val="sq-AL"/>
        </w:rPr>
        <w:t xml:space="preserve">. </w:t>
      </w:r>
      <w:r w:rsidRPr="00CD44F0">
        <w:rPr>
          <w:bCs/>
          <w:color w:val="000000"/>
          <w:sz w:val="24"/>
          <w:szCs w:val="24"/>
          <w:lang w:val="sq-AL"/>
        </w:rPr>
        <w:t xml:space="preserve">Lidhur me </w:t>
      </w:r>
      <w:r w:rsidRPr="00CD44F0">
        <w:rPr>
          <w:bCs/>
          <w:i/>
          <w:iCs/>
          <w:color w:val="000000"/>
          <w:sz w:val="24"/>
          <w:szCs w:val="24"/>
          <w:lang w:val="sq-AL"/>
        </w:rPr>
        <w:t xml:space="preserve">bazueshmërinë e shkaqeve të ngritura në rekurs, </w:t>
      </w:r>
      <w:r w:rsidRPr="00CD44F0">
        <w:rPr>
          <w:sz w:val="24"/>
          <w:szCs w:val="24"/>
          <w:lang w:val="sq-AL"/>
        </w:rPr>
        <w:t xml:space="preserve">nga analiza në tërësi e vendimmarrjeve të gjykatave, </w:t>
      </w:r>
      <w:r w:rsidRPr="00CD44F0">
        <w:rPr>
          <w:bCs/>
          <w:sz w:val="24"/>
          <w:szCs w:val="24"/>
          <w:lang w:val="sq-AL"/>
        </w:rPr>
        <w:t>Kolegji</w:t>
      </w:r>
      <w:r w:rsidRPr="00CD44F0">
        <w:rPr>
          <w:sz w:val="24"/>
          <w:szCs w:val="24"/>
          <w:lang w:val="sq-AL"/>
        </w:rPr>
        <w:t xml:space="preserve"> konstaton se shkaku ligjor ku pala paditëse mbështet kërkimet e padisë, lidhet me njohjen e të drejtës së bashkëpronësisë midis saj dhe palëve të paditura</w:t>
      </w:r>
      <w:r w:rsidR="00331F45" w:rsidRPr="00CD44F0">
        <w:rPr>
          <w:sz w:val="24"/>
          <w:szCs w:val="24"/>
          <w:lang w:val="sq-AL"/>
        </w:rPr>
        <w:t xml:space="preserve"> mbi pasurit</w:t>
      </w:r>
      <w:r w:rsidR="00CD44F0" w:rsidRPr="00CD44F0">
        <w:rPr>
          <w:sz w:val="24"/>
          <w:szCs w:val="24"/>
          <w:lang w:val="sq-AL"/>
        </w:rPr>
        <w:t>ë</w:t>
      </w:r>
      <w:r w:rsidR="00331F45" w:rsidRPr="00CD44F0">
        <w:rPr>
          <w:sz w:val="24"/>
          <w:szCs w:val="24"/>
          <w:lang w:val="sq-AL"/>
        </w:rPr>
        <w:t xml:space="preserve"> objekt gjykimi p</w:t>
      </w:r>
      <w:r w:rsidR="00CD44F0" w:rsidRPr="00CD44F0">
        <w:rPr>
          <w:sz w:val="24"/>
          <w:szCs w:val="24"/>
          <w:lang w:val="sq-AL"/>
        </w:rPr>
        <w:t>ë</w:t>
      </w:r>
      <w:r w:rsidR="00331F45" w:rsidRPr="00CD44F0">
        <w:rPr>
          <w:sz w:val="24"/>
          <w:szCs w:val="24"/>
          <w:lang w:val="sq-AL"/>
        </w:rPr>
        <w:t>r shkak t</w:t>
      </w:r>
      <w:r w:rsidR="00CD44F0" w:rsidRPr="00CD44F0">
        <w:rPr>
          <w:sz w:val="24"/>
          <w:szCs w:val="24"/>
          <w:lang w:val="sq-AL"/>
        </w:rPr>
        <w:t>ë</w:t>
      </w:r>
      <w:r w:rsidR="00331F45" w:rsidRPr="00CD44F0">
        <w:rPr>
          <w:sz w:val="24"/>
          <w:szCs w:val="24"/>
          <w:lang w:val="sq-AL"/>
        </w:rPr>
        <w:t xml:space="preserve"> pavlefshm</w:t>
      </w:r>
      <w:r w:rsidR="00CD44F0" w:rsidRPr="00CD44F0">
        <w:rPr>
          <w:sz w:val="24"/>
          <w:szCs w:val="24"/>
          <w:lang w:val="sq-AL"/>
        </w:rPr>
        <w:t>ë</w:t>
      </w:r>
      <w:r w:rsidR="00331F45" w:rsidRPr="00CD44F0">
        <w:rPr>
          <w:sz w:val="24"/>
          <w:szCs w:val="24"/>
          <w:lang w:val="sq-AL"/>
        </w:rPr>
        <w:t>ris</w:t>
      </w:r>
      <w:r w:rsidR="00CD44F0" w:rsidRPr="00CD44F0">
        <w:rPr>
          <w:sz w:val="24"/>
          <w:szCs w:val="24"/>
          <w:lang w:val="sq-AL"/>
        </w:rPr>
        <w:t>ë</w:t>
      </w:r>
      <w:r w:rsidR="00331F45" w:rsidRPr="00CD44F0">
        <w:rPr>
          <w:sz w:val="24"/>
          <w:szCs w:val="24"/>
          <w:lang w:val="sq-AL"/>
        </w:rPr>
        <w:t xml:space="preserve"> </w:t>
      </w:r>
      <w:r w:rsidR="00CD1579" w:rsidRPr="00CD44F0">
        <w:rPr>
          <w:sz w:val="24"/>
          <w:szCs w:val="24"/>
          <w:lang w:val="sq-AL"/>
        </w:rPr>
        <w:t xml:space="preserve">absolute </w:t>
      </w:r>
      <w:r w:rsidR="00331F45" w:rsidRPr="00CD44F0">
        <w:rPr>
          <w:sz w:val="24"/>
          <w:szCs w:val="24"/>
          <w:lang w:val="sq-AL"/>
        </w:rPr>
        <w:t>s</w:t>
      </w:r>
      <w:r w:rsidR="00CD44F0" w:rsidRPr="00CD44F0">
        <w:rPr>
          <w:sz w:val="24"/>
          <w:szCs w:val="24"/>
          <w:lang w:val="sq-AL"/>
        </w:rPr>
        <w:t>ë</w:t>
      </w:r>
      <w:r w:rsidR="00331F45" w:rsidRPr="00CD44F0">
        <w:rPr>
          <w:sz w:val="24"/>
          <w:szCs w:val="24"/>
          <w:lang w:val="sq-AL"/>
        </w:rPr>
        <w:t xml:space="preserve"> veprimeve t</w:t>
      </w:r>
      <w:r w:rsidR="00CD44F0" w:rsidRPr="00CD44F0">
        <w:rPr>
          <w:sz w:val="24"/>
          <w:szCs w:val="24"/>
          <w:lang w:val="sq-AL"/>
        </w:rPr>
        <w:t>ë</w:t>
      </w:r>
      <w:r w:rsidR="00331F45" w:rsidRPr="00CD44F0">
        <w:rPr>
          <w:sz w:val="24"/>
          <w:szCs w:val="24"/>
          <w:lang w:val="sq-AL"/>
        </w:rPr>
        <w:t xml:space="preserve"> shitjes </w:t>
      </w:r>
      <w:r w:rsidR="00CD1579" w:rsidRPr="00CD44F0">
        <w:rPr>
          <w:sz w:val="24"/>
          <w:szCs w:val="24"/>
          <w:lang w:val="sq-AL"/>
        </w:rPr>
        <w:t>s</w:t>
      </w:r>
      <w:r w:rsidR="00CD44F0" w:rsidRPr="00CD44F0">
        <w:rPr>
          <w:sz w:val="24"/>
          <w:szCs w:val="24"/>
          <w:lang w:val="sq-AL"/>
        </w:rPr>
        <w:t>ë</w:t>
      </w:r>
      <w:r w:rsidR="00CD1579" w:rsidRPr="00CD44F0">
        <w:rPr>
          <w:sz w:val="24"/>
          <w:szCs w:val="24"/>
          <w:lang w:val="sq-AL"/>
        </w:rPr>
        <w:t xml:space="preserve"> pjes</w:t>
      </w:r>
      <w:r w:rsidR="00CD44F0" w:rsidRPr="00CD44F0">
        <w:rPr>
          <w:sz w:val="24"/>
          <w:szCs w:val="24"/>
          <w:lang w:val="sq-AL"/>
        </w:rPr>
        <w:t>ë</w:t>
      </w:r>
      <w:r w:rsidR="00CD1579" w:rsidRPr="00CD44F0">
        <w:rPr>
          <w:sz w:val="24"/>
          <w:szCs w:val="24"/>
          <w:lang w:val="sq-AL"/>
        </w:rPr>
        <w:t xml:space="preserve">ve ideale </w:t>
      </w:r>
      <w:r w:rsidR="00331F45" w:rsidRPr="00CD44F0">
        <w:rPr>
          <w:sz w:val="24"/>
          <w:szCs w:val="24"/>
          <w:lang w:val="sq-AL"/>
        </w:rPr>
        <w:t>dhe shk</w:t>
      </w:r>
      <w:r w:rsidR="00CD44F0" w:rsidRPr="00CD44F0">
        <w:rPr>
          <w:sz w:val="24"/>
          <w:szCs w:val="24"/>
          <w:lang w:val="sq-AL"/>
        </w:rPr>
        <w:t>ë</w:t>
      </w:r>
      <w:r w:rsidR="00331F45" w:rsidRPr="00CD44F0">
        <w:rPr>
          <w:sz w:val="24"/>
          <w:szCs w:val="24"/>
          <w:lang w:val="sq-AL"/>
        </w:rPr>
        <w:t>mbimit t</w:t>
      </w:r>
      <w:r w:rsidR="00CD44F0" w:rsidRPr="00CD44F0">
        <w:rPr>
          <w:sz w:val="24"/>
          <w:szCs w:val="24"/>
          <w:lang w:val="sq-AL"/>
        </w:rPr>
        <w:t>ë</w:t>
      </w:r>
      <w:r w:rsidR="00331F45" w:rsidRPr="00CD44F0">
        <w:rPr>
          <w:sz w:val="24"/>
          <w:szCs w:val="24"/>
          <w:lang w:val="sq-AL"/>
        </w:rPr>
        <w:t xml:space="preserve"> kryera midis bashk</w:t>
      </w:r>
      <w:r w:rsidR="00CD44F0" w:rsidRPr="00CD44F0">
        <w:rPr>
          <w:sz w:val="24"/>
          <w:szCs w:val="24"/>
          <w:lang w:val="sq-AL"/>
        </w:rPr>
        <w:t>ë</w:t>
      </w:r>
      <w:r w:rsidR="00331F45" w:rsidRPr="00CD44F0">
        <w:rPr>
          <w:sz w:val="24"/>
          <w:szCs w:val="24"/>
          <w:lang w:val="sq-AL"/>
        </w:rPr>
        <w:t>pronar</w:t>
      </w:r>
      <w:r w:rsidR="00CD44F0" w:rsidRPr="00CD44F0">
        <w:rPr>
          <w:sz w:val="24"/>
          <w:szCs w:val="24"/>
          <w:lang w:val="sq-AL"/>
        </w:rPr>
        <w:t>ë</w:t>
      </w:r>
      <w:r w:rsidR="00331F45" w:rsidRPr="00CD44F0">
        <w:rPr>
          <w:sz w:val="24"/>
          <w:szCs w:val="24"/>
          <w:lang w:val="sq-AL"/>
        </w:rPr>
        <w:t xml:space="preserve">ve </w:t>
      </w:r>
      <w:r w:rsidR="00CD1579" w:rsidRPr="00CD44F0">
        <w:rPr>
          <w:sz w:val="24"/>
          <w:szCs w:val="24"/>
          <w:lang w:val="sq-AL"/>
        </w:rPr>
        <w:t>t</w:t>
      </w:r>
      <w:r w:rsidR="00CD44F0" w:rsidRPr="00CD44F0">
        <w:rPr>
          <w:sz w:val="24"/>
          <w:szCs w:val="24"/>
          <w:lang w:val="sq-AL"/>
        </w:rPr>
        <w:t>ë</w:t>
      </w:r>
      <w:r w:rsidR="00CD1579" w:rsidRPr="00CD44F0">
        <w:rPr>
          <w:sz w:val="24"/>
          <w:szCs w:val="24"/>
          <w:lang w:val="sq-AL"/>
        </w:rPr>
        <w:t xml:space="preserve"> rregjistruar t</w:t>
      </w:r>
      <w:r w:rsidR="00CD44F0" w:rsidRPr="00CD44F0">
        <w:rPr>
          <w:sz w:val="24"/>
          <w:szCs w:val="24"/>
          <w:lang w:val="sq-AL"/>
        </w:rPr>
        <w:t>ë</w:t>
      </w:r>
      <w:r w:rsidR="00CD1579" w:rsidRPr="00CD44F0">
        <w:rPr>
          <w:sz w:val="24"/>
          <w:szCs w:val="24"/>
          <w:lang w:val="sq-AL"/>
        </w:rPr>
        <w:t xml:space="preserve"> pasurive </w:t>
      </w:r>
      <w:r w:rsidR="00331F45" w:rsidRPr="00CD44F0">
        <w:rPr>
          <w:sz w:val="24"/>
          <w:szCs w:val="24"/>
          <w:lang w:val="sq-AL"/>
        </w:rPr>
        <w:t>n</w:t>
      </w:r>
      <w:r w:rsidR="00CD44F0" w:rsidRPr="00CD44F0">
        <w:rPr>
          <w:sz w:val="24"/>
          <w:szCs w:val="24"/>
          <w:lang w:val="sq-AL"/>
        </w:rPr>
        <w:t>ë</w:t>
      </w:r>
      <w:r w:rsidR="00331F45" w:rsidRPr="00CD44F0">
        <w:rPr>
          <w:sz w:val="24"/>
          <w:szCs w:val="24"/>
          <w:lang w:val="sq-AL"/>
        </w:rPr>
        <w:t xml:space="preserve"> munges</w:t>
      </w:r>
      <w:r w:rsidR="00CD44F0" w:rsidRPr="00CD44F0">
        <w:rPr>
          <w:sz w:val="24"/>
          <w:szCs w:val="24"/>
          <w:lang w:val="sq-AL"/>
        </w:rPr>
        <w:t>ë</w:t>
      </w:r>
      <w:r w:rsidR="00331F45" w:rsidRPr="00CD44F0">
        <w:rPr>
          <w:sz w:val="24"/>
          <w:szCs w:val="24"/>
          <w:lang w:val="sq-AL"/>
        </w:rPr>
        <w:t xml:space="preserve"> t</w:t>
      </w:r>
      <w:r w:rsidR="00CD44F0" w:rsidRPr="00CD44F0">
        <w:rPr>
          <w:sz w:val="24"/>
          <w:szCs w:val="24"/>
          <w:lang w:val="sq-AL"/>
        </w:rPr>
        <w:t>ë</w:t>
      </w:r>
      <w:r w:rsidR="00331F45" w:rsidRPr="00CD44F0">
        <w:rPr>
          <w:sz w:val="24"/>
          <w:szCs w:val="24"/>
          <w:lang w:val="sq-AL"/>
        </w:rPr>
        <w:t xml:space="preserve"> p</w:t>
      </w:r>
      <w:r w:rsidR="00CD44F0" w:rsidRPr="00CD44F0">
        <w:rPr>
          <w:sz w:val="24"/>
          <w:szCs w:val="24"/>
          <w:lang w:val="sq-AL"/>
        </w:rPr>
        <w:t>ë</w:t>
      </w:r>
      <w:r w:rsidR="00331F45" w:rsidRPr="00CD44F0">
        <w:rPr>
          <w:sz w:val="24"/>
          <w:szCs w:val="24"/>
          <w:lang w:val="sq-AL"/>
        </w:rPr>
        <w:t>lqimit t</w:t>
      </w:r>
      <w:r w:rsidR="00CD44F0" w:rsidRPr="00CD44F0">
        <w:rPr>
          <w:sz w:val="24"/>
          <w:szCs w:val="24"/>
          <w:lang w:val="sq-AL"/>
        </w:rPr>
        <w:t>ë</w:t>
      </w:r>
      <w:r w:rsidR="00331F45" w:rsidRPr="00CD44F0">
        <w:rPr>
          <w:sz w:val="24"/>
          <w:szCs w:val="24"/>
          <w:lang w:val="sq-AL"/>
        </w:rPr>
        <w:t xml:space="preserve"> bashk</w:t>
      </w:r>
      <w:r w:rsidR="00CD44F0" w:rsidRPr="00CD44F0">
        <w:rPr>
          <w:sz w:val="24"/>
          <w:szCs w:val="24"/>
          <w:lang w:val="sq-AL"/>
        </w:rPr>
        <w:t>ë</w:t>
      </w:r>
      <w:r w:rsidR="00331F45" w:rsidRPr="00CD44F0">
        <w:rPr>
          <w:sz w:val="24"/>
          <w:szCs w:val="24"/>
          <w:lang w:val="sq-AL"/>
        </w:rPr>
        <w:t>short</w:t>
      </w:r>
      <w:r w:rsidR="00CD44F0" w:rsidRPr="00CD44F0">
        <w:rPr>
          <w:sz w:val="24"/>
          <w:szCs w:val="24"/>
          <w:lang w:val="sq-AL"/>
        </w:rPr>
        <w:t>ë</w:t>
      </w:r>
      <w:r w:rsidR="00331F45" w:rsidRPr="00CD44F0">
        <w:rPr>
          <w:sz w:val="24"/>
          <w:szCs w:val="24"/>
          <w:lang w:val="sq-AL"/>
        </w:rPr>
        <w:t>ve si bashk</w:t>
      </w:r>
      <w:r w:rsidR="00CD44F0" w:rsidRPr="00CD44F0">
        <w:rPr>
          <w:sz w:val="24"/>
          <w:szCs w:val="24"/>
          <w:lang w:val="sq-AL"/>
        </w:rPr>
        <w:t>ë</w:t>
      </w:r>
      <w:r w:rsidR="00331F45" w:rsidRPr="00CD44F0">
        <w:rPr>
          <w:sz w:val="24"/>
          <w:szCs w:val="24"/>
          <w:lang w:val="sq-AL"/>
        </w:rPr>
        <w:t>pronare</w:t>
      </w:r>
      <w:r w:rsidR="00CD1579" w:rsidRPr="00CD44F0">
        <w:rPr>
          <w:sz w:val="24"/>
          <w:szCs w:val="24"/>
          <w:lang w:val="sq-AL"/>
        </w:rPr>
        <w:t xml:space="preserve"> t</w:t>
      </w:r>
      <w:r w:rsidR="00CD44F0" w:rsidRPr="00CD44F0">
        <w:rPr>
          <w:sz w:val="24"/>
          <w:szCs w:val="24"/>
          <w:lang w:val="sq-AL"/>
        </w:rPr>
        <w:t>ë</w:t>
      </w:r>
      <w:r w:rsidR="00CD1579" w:rsidRPr="00CD44F0">
        <w:rPr>
          <w:sz w:val="24"/>
          <w:szCs w:val="24"/>
          <w:lang w:val="sq-AL"/>
        </w:rPr>
        <w:t xml:space="preserve"> prezumuara</w:t>
      </w:r>
      <w:r w:rsidR="00331F45" w:rsidRPr="00CD44F0">
        <w:rPr>
          <w:sz w:val="24"/>
          <w:szCs w:val="24"/>
          <w:lang w:val="sq-AL"/>
        </w:rPr>
        <w:t xml:space="preserve"> t</w:t>
      </w:r>
      <w:r w:rsidR="00CD44F0" w:rsidRPr="00CD44F0">
        <w:rPr>
          <w:sz w:val="24"/>
          <w:szCs w:val="24"/>
          <w:lang w:val="sq-AL"/>
        </w:rPr>
        <w:t>ë</w:t>
      </w:r>
      <w:r w:rsidR="00331F45" w:rsidRPr="00CD44F0">
        <w:rPr>
          <w:sz w:val="24"/>
          <w:szCs w:val="24"/>
          <w:lang w:val="sq-AL"/>
        </w:rPr>
        <w:t xml:space="preserve"> pasuris</w:t>
      </w:r>
      <w:r w:rsidR="00CD44F0" w:rsidRPr="00CD44F0">
        <w:rPr>
          <w:sz w:val="24"/>
          <w:szCs w:val="24"/>
          <w:lang w:val="sq-AL"/>
        </w:rPr>
        <w:t>ë</w:t>
      </w:r>
      <w:r w:rsidRPr="00CD44F0">
        <w:rPr>
          <w:sz w:val="24"/>
          <w:szCs w:val="24"/>
          <w:lang w:val="sq-AL"/>
        </w:rPr>
        <w:t xml:space="preserve">. </w:t>
      </w:r>
      <w:r w:rsidR="00CD1579" w:rsidRPr="00CD44F0">
        <w:rPr>
          <w:sz w:val="24"/>
          <w:szCs w:val="24"/>
          <w:lang w:val="sq-AL"/>
        </w:rPr>
        <w:t>Padit</w:t>
      </w:r>
      <w:r w:rsidR="00CD44F0" w:rsidRPr="00CD44F0">
        <w:rPr>
          <w:sz w:val="24"/>
          <w:szCs w:val="24"/>
          <w:lang w:val="sq-AL"/>
        </w:rPr>
        <w:t>ë</w:t>
      </w:r>
      <w:r w:rsidR="00CD1579" w:rsidRPr="00CD44F0">
        <w:rPr>
          <w:sz w:val="24"/>
          <w:szCs w:val="24"/>
          <w:lang w:val="sq-AL"/>
        </w:rPr>
        <w:t>sja pretendon se pasurit</w:t>
      </w:r>
      <w:r w:rsidR="00CD44F0" w:rsidRPr="00CD44F0">
        <w:rPr>
          <w:sz w:val="24"/>
          <w:szCs w:val="24"/>
          <w:lang w:val="sq-AL"/>
        </w:rPr>
        <w:t>ë</w:t>
      </w:r>
      <w:r w:rsidR="00CD1579" w:rsidRPr="00CD44F0">
        <w:rPr>
          <w:sz w:val="24"/>
          <w:szCs w:val="24"/>
          <w:lang w:val="sq-AL"/>
        </w:rPr>
        <w:t xml:space="preserve"> objekt gjykimi konsiderohen n</w:t>
      </w:r>
      <w:r w:rsidR="00CD44F0" w:rsidRPr="00CD44F0">
        <w:rPr>
          <w:sz w:val="24"/>
          <w:szCs w:val="24"/>
          <w:lang w:val="sq-AL"/>
        </w:rPr>
        <w:t>ë</w:t>
      </w:r>
      <w:r w:rsidR="00CD1579" w:rsidRPr="00CD44F0">
        <w:rPr>
          <w:sz w:val="24"/>
          <w:szCs w:val="24"/>
          <w:lang w:val="sq-AL"/>
        </w:rPr>
        <w:t xml:space="preserve"> bashk</w:t>
      </w:r>
      <w:r w:rsidR="00CD44F0" w:rsidRPr="00CD44F0">
        <w:rPr>
          <w:sz w:val="24"/>
          <w:szCs w:val="24"/>
          <w:lang w:val="sq-AL"/>
        </w:rPr>
        <w:t>ë</w:t>
      </w:r>
      <w:r w:rsidR="00CD1579" w:rsidRPr="00CD44F0">
        <w:rPr>
          <w:sz w:val="24"/>
          <w:szCs w:val="24"/>
          <w:lang w:val="sq-AL"/>
        </w:rPr>
        <w:t>pron</w:t>
      </w:r>
      <w:r w:rsidR="00CD44F0" w:rsidRPr="00CD44F0">
        <w:rPr>
          <w:sz w:val="24"/>
          <w:szCs w:val="24"/>
          <w:lang w:val="sq-AL"/>
        </w:rPr>
        <w:t>ë</w:t>
      </w:r>
      <w:r w:rsidR="00CD1579" w:rsidRPr="00CD44F0">
        <w:rPr>
          <w:sz w:val="24"/>
          <w:szCs w:val="24"/>
          <w:lang w:val="sq-AL"/>
        </w:rPr>
        <w:t>si  t</w:t>
      </w:r>
      <w:r w:rsidR="00CD44F0" w:rsidRPr="00CD44F0">
        <w:rPr>
          <w:sz w:val="24"/>
          <w:szCs w:val="24"/>
          <w:lang w:val="sq-AL"/>
        </w:rPr>
        <w:t>ë</w:t>
      </w:r>
      <w:r w:rsidR="00CD1579" w:rsidRPr="00CD44F0">
        <w:rPr>
          <w:sz w:val="24"/>
          <w:szCs w:val="24"/>
          <w:lang w:val="sq-AL"/>
        </w:rPr>
        <w:t xml:space="preserve"> bashk</w:t>
      </w:r>
      <w:r w:rsidR="00CD44F0" w:rsidRPr="00CD44F0">
        <w:rPr>
          <w:sz w:val="24"/>
          <w:szCs w:val="24"/>
          <w:lang w:val="sq-AL"/>
        </w:rPr>
        <w:t>ë</w:t>
      </w:r>
      <w:r w:rsidR="00CD1579" w:rsidRPr="00CD44F0">
        <w:rPr>
          <w:sz w:val="24"/>
          <w:szCs w:val="24"/>
          <w:lang w:val="sq-AL"/>
        </w:rPr>
        <w:t>short</w:t>
      </w:r>
      <w:r w:rsidR="00CD44F0" w:rsidRPr="00CD44F0">
        <w:rPr>
          <w:sz w:val="24"/>
          <w:szCs w:val="24"/>
          <w:lang w:val="sq-AL"/>
        </w:rPr>
        <w:t>ë</w:t>
      </w:r>
      <w:r w:rsidR="00CD1579" w:rsidRPr="00CD44F0">
        <w:rPr>
          <w:sz w:val="24"/>
          <w:szCs w:val="24"/>
          <w:lang w:val="sq-AL"/>
        </w:rPr>
        <w:t>ve dhe p</w:t>
      </w:r>
      <w:r w:rsidR="00CD44F0" w:rsidRPr="00CD44F0">
        <w:rPr>
          <w:sz w:val="24"/>
          <w:szCs w:val="24"/>
          <w:lang w:val="sq-AL"/>
        </w:rPr>
        <w:t>ë</w:t>
      </w:r>
      <w:r w:rsidR="00CD1579" w:rsidRPr="00CD44F0">
        <w:rPr>
          <w:sz w:val="24"/>
          <w:szCs w:val="24"/>
          <w:lang w:val="sq-AL"/>
        </w:rPr>
        <w:t>r rrjedhoj</w:t>
      </w:r>
      <w:r w:rsidR="00CD44F0" w:rsidRPr="00CD44F0">
        <w:rPr>
          <w:sz w:val="24"/>
          <w:szCs w:val="24"/>
          <w:lang w:val="sq-AL"/>
        </w:rPr>
        <w:t>ë</w:t>
      </w:r>
      <w:r w:rsidR="00CD1579" w:rsidRPr="00CD44F0">
        <w:rPr>
          <w:sz w:val="24"/>
          <w:szCs w:val="24"/>
          <w:lang w:val="sq-AL"/>
        </w:rPr>
        <w:t xml:space="preserve"> asnj</w:t>
      </w:r>
      <w:r w:rsidR="00CD44F0" w:rsidRPr="00CD44F0">
        <w:rPr>
          <w:sz w:val="24"/>
          <w:szCs w:val="24"/>
          <w:lang w:val="sq-AL"/>
        </w:rPr>
        <w:t>ë</w:t>
      </w:r>
      <w:r w:rsidR="00CD1579" w:rsidRPr="00CD44F0">
        <w:rPr>
          <w:sz w:val="24"/>
          <w:szCs w:val="24"/>
          <w:lang w:val="sq-AL"/>
        </w:rPr>
        <w:t xml:space="preserve"> prej bashk</w:t>
      </w:r>
      <w:r w:rsidR="00CD44F0" w:rsidRPr="00CD44F0">
        <w:rPr>
          <w:sz w:val="24"/>
          <w:szCs w:val="24"/>
          <w:lang w:val="sq-AL"/>
        </w:rPr>
        <w:t>ë</w:t>
      </w:r>
      <w:r w:rsidR="00CD1579" w:rsidRPr="00CD44F0">
        <w:rPr>
          <w:sz w:val="24"/>
          <w:szCs w:val="24"/>
          <w:lang w:val="sq-AL"/>
        </w:rPr>
        <w:t>pronar</w:t>
      </w:r>
      <w:r w:rsidR="00CD44F0" w:rsidRPr="00CD44F0">
        <w:rPr>
          <w:sz w:val="24"/>
          <w:szCs w:val="24"/>
          <w:lang w:val="sq-AL"/>
        </w:rPr>
        <w:t>ë</w:t>
      </w:r>
      <w:r w:rsidR="00CD1579" w:rsidRPr="00CD44F0">
        <w:rPr>
          <w:sz w:val="24"/>
          <w:szCs w:val="24"/>
          <w:lang w:val="sq-AL"/>
        </w:rPr>
        <w:t>ve nuk mund t</w:t>
      </w:r>
      <w:r w:rsidR="00CD44F0" w:rsidRPr="00CD44F0">
        <w:rPr>
          <w:sz w:val="24"/>
          <w:szCs w:val="24"/>
          <w:lang w:val="sq-AL"/>
        </w:rPr>
        <w:t>ë</w:t>
      </w:r>
      <w:r w:rsidR="00CD1579" w:rsidRPr="00CD44F0">
        <w:rPr>
          <w:sz w:val="24"/>
          <w:szCs w:val="24"/>
          <w:lang w:val="sq-AL"/>
        </w:rPr>
        <w:t xml:space="preserve"> veproj</w:t>
      </w:r>
      <w:r w:rsidR="00CD44F0" w:rsidRPr="00CD44F0">
        <w:rPr>
          <w:sz w:val="24"/>
          <w:szCs w:val="24"/>
          <w:lang w:val="sq-AL"/>
        </w:rPr>
        <w:t>ë</w:t>
      </w:r>
      <w:r w:rsidR="00CD1579" w:rsidRPr="00CD44F0">
        <w:rPr>
          <w:sz w:val="24"/>
          <w:szCs w:val="24"/>
          <w:lang w:val="sq-AL"/>
        </w:rPr>
        <w:t xml:space="preserve"> n</w:t>
      </w:r>
      <w:r w:rsidR="00CD44F0" w:rsidRPr="00CD44F0">
        <w:rPr>
          <w:sz w:val="24"/>
          <w:szCs w:val="24"/>
          <w:lang w:val="sq-AL"/>
        </w:rPr>
        <w:t>ë</w:t>
      </w:r>
      <w:r w:rsidR="00CD1579" w:rsidRPr="00CD44F0">
        <w:rPr>
          <w:sz w:val="24"/>
          <w:szCs w:val="24"/>
          <w:lang w:val="sq-AL"/>
        </w:rPr>
        <w:t xml:space="preserve"> disponimin e pjes</w:t>
      </w:r>
      <w:r w:rsidR="00CD44F0" w:rsidRPr="00CD44F0">
        <w:rPr>
          <w:sz w:val="24"/>
          <w:szCs w:val="24"/>
          <w:lang w:val="sq-AL"/>
        </w:rPr>
        <w:t>ë</w:t>
      </w:r>
      <w:r w:rsidR="00CD1579" w:rsidRPr="00CD44F0">
        <w:rPr>
          <w:sz w:val="24"/>
          <w:szCs w:val="24"/>
          <w:lang w:val="sq-AL"/>
        </w:rPr>
        <w:t>s takuese pa p</w:t>
      </w:r>
      <w:r w:rsidR="00CD44F0" w:rsidRPr="00CD44F0">
        <w:rPr>
          <w:sz w:val="24"/>
          <w:szCs w:val="24"/>
          <w:lang w:val="sq-AL"/>
        </w:rPr>
        <w:t>ë</w:t>
      </w:r>
      <w:r w:rsidR="00CD1579" w:rsidRPr="00CD44F0">
        <w:rPr>
          <w:sz w:val="24"/>
          <w:szCs w:val="24"/>
          <w:lang w:val="sq-AL"/>
        </w:rPr>
        <w:t>lqimin e shprehur me shkrim t</w:t>
      </w:r>
      <w:r w:rsidR="00CD44F0" w:rsidRPr="00CD44F0">
        <w:rPr>
          <w:sz w:val="24"/>
          <w:szCs w:val="24"/>
          <w:lang w:val="sq-AL"/>
        </w:rPr>
        <w:t>ë</w:t>
      </w:r>
      <w:r w:rsidR="00CD1579" w:rsidRPr="00CD44F0">
        <w:rPr>
          <w:sz w:val="24"/>
          <w:szCs w:val="24"/>
          <w:lang w:val="sq-AL"/>
        </w:rPr>
        <w:t xml:space="preserve"> bashk</w:t>
      </w:r>
      <w:r w:rsidR="00CD44F0" w:rsidRPr="00CD44F0">
        <w:rPr>
          <w:sz w:val="24"/>
          <w:szCs w:val="24"/>
          <w:lang w:val="sq-AL"/>
        </w:rPr>
        <w:t>ë</w:t>
      </w:r>
      <w:r w:rsidR="00CD1579" w:rsidRPr="00CD44F0">
        <w:rPr>
          <w:sz w:val="24"/>
          <w:szCs w:val="24"/>
          <w:lang w:val="sq-AL"/>
        </w:rPr>
        <w:t>shortit tjet</w:t>
      </w:r>
      <w:r w:rsidR="00CD44F0" w:rsidRPr="00CD44F0">
        <w:rPr>
          <w:sz w:val="24"/>
          <w:szCs w:val="24"/>
          <w:lang w:val="sq-AL"/>
        </w:rPr>
        <w:t>ë</w:t>
      </w:r>
      <w:r w:rsidR="00CD1579" w:rsidRPr="00CD44F0">
        <w:rPr>
          <w:sz w:val="24"/>
          <w:szCs w:val="24"/>
          <w:lang w:val="sq-AL"/>
        </w:rPr>
        <w:t xml:space="preserve">r. </w:t>
      </w:r>
      <w:r w:rsidR="00356B92" w:rsidRPr="00CD44F0">
        <w:rPr>
          <w:sz w:val="24"/>
          <w:szCs w:val="24"/>
          <w:lang w:val="sq-AL"/>
        </w:rPr>
        <w:t>Nd</w:t>
      </w:r>
      <w:r w:rsidR="00CD44F0" w:rsidRPr="00CD44F0">
        <w:rPr>
          <w:sz w:val="24"/>
          <w:szCs w:val="24"/>
          <w:lang w:val="sq-AL"/>
        </w:rPr>
        <w:t>ë</w:t>
      </w:r>
      <w:r w:rsidR="00356B92" w:rsidRPr="00CD44F0">
        <w:rPr>
          <w:sz w:val="24"/>
          <w:szCs w:val="24"/>
          <w:lang w:val="sq-AL"/>
        </w:rPr>
        <w:t>rsa gjykatat kan</w:t>
      </w:r>
      <w:r w:rsidR="00CD44F0" w:rsidRPr="00CD44F0">
        <w:rPr>
          <w:sz w:val="24"/>
          <w:szCs w:val="24"/>
          <w:lang w:val="sq-AL"/>
        </w:rPr>
        <w:t>ë</w:t>
      </w:r>
      <w:r w:rsidR="00356B92" w:rsidRPr="00CD44F0">
        <w:rPr>
          <w:sz w:val="24"/>
          <w:szCs w:val="24"/>
          <w:lang w:val="sq-AL"/>
        </w:rPr>
        <w:t xml:space="preserve"> vler</w:t>
      </w:r>
      <w:r w:rsidR="00CD44F0" w:rsidRPr="00CD44F0">
        <w:rPr>
          <w:sz w:val="24"/>
          <w:szCs w:val="24"/>
          <w:lang w:val="sq-AL"/>
        </w:rPr>
        <w:t>ë</w:t>
      </w:r>
      <w:r w:rsidR="00356B92" w:rsidRPr="00CD44F0">
        <w:rPr>
          <w:sz w:val="24"/>
          <w:szCs w:val="24"/>
          <w:lang w:val="sq-AL"/>
        </w:rPr>
        <w:t>suar se veprimet nuk jan</w:t>
      </w:r>
      <w:r w:rsidR="00CD44F0" w:rsidRPr="00CD44F0">
        <w:rPr>
          <w:sz w:val="24"/>
          <w:szCs w:val="24"/>
          <w:lang w:val="sq-AL"/>
        </w:rPr>
        <w:t>ë</w:t>
      </w:r>
      <w:r w:rsidR="00356B92" w:rsidRPr="00CD44F0">
        <w:rPr>
          <w:sz w:val="24"/>
          <w:szCs w:val="24"/>
          <w:lang w:val="sq-AL"/>
        </w:rPr>
        <w:t xml:space="preserve"> t</w:t>
      </w:r>
      <w:r w:rsidR="00CD44F0" w:rsidRPr="00CD44F0">
        <w:rPr>
          <w:sz w:val="24"/>
          <w:szCs w:val="24"/>
          <w:lang w:val="sq-AL"/>
        </w:rPr>
        <w:t>ë</w:t>
      </w:r>
      <w:r w:rsidR="00356B92" w:rsidRPr="00CD44F0">
        <w:rPr>
          <w:sz w:val="24"/>
          <w:szCs w:val="24"/>
          <w:lang w:val="sq-AL"/>
        </w:rPr>
        <w:t xml:space="preserve"> pavlefshme pasi p</w:t>
      </w:r>
      <w:r w:rsidR="00CD44F0" w:rsidRPr="00CD44F0">
        <w:rPr>
          <w:sz w:val="24"/>
          <w:szCs w:val="24"/>
          <w:lang w:val="sq-AL"/>
        </w:rPr>
        <w:t>ë</w:t>
      </w:r>
      <w:r w:rsidR="00356B92" w:rsidRPr="00CD44F0">
        <w:rPr>
          <w:sz w:val="24"/>
          <w:szCs w:val="24"/>
          <w:lang w:val="sq-AL"/>
        </w:rPr>
        <w:t>lqimi mun</w:t>
      </w:r>
      <w:r w:rsidR="00320ECB" w:rsidRPr="00CD44F0">
        <w:rPr>
          <w:sz w:val="24"/>
          <w:szCs w:val="24"/>
          <w:lang w:val="sq-AL"/>
        </w:rPr>
        <w:t xml:space="preserve">d </w:t>
      </w:r>
      <w:r w:rsidR="00356B92" w:rsidRPr="00CD44F0">
        <w:rPr>
          <w:sz w:val="24"/>
          <w:szCs w:val="24"/>
          <w:lang w:val="sq-AL"/>
        </w:rPr>
        <w:t>t</w:t>
      </w:r>
      <w:r w:rsidR="00CD44F0" w:rsidRPr="00CD44F0">
        <w:rPr>
          <w:sz w:val="24"/>
          <w:szCs w:val="24"/>
          <w:lang w:val="sq-AL"/>
        </w:rPr>
        <w:t>ë</w:t>
      </w:r>
      <w:r w:rsidR="00356B92" w:rsidRPr="00CD44F0">
        <w:rPr>
          <w:sz w:val="24"/>
          <w:szCs w:val="24"/>
          <w:lang w:val="sq-AL"/>
        </w:rPr>
        <w:t xml:space="preserve"> jepet dhe me heshtje ose me cdo veprim tjet</w:t>
      </w:r>
      <w:r w:rsidR="00CD44F0" w:rsidRPr="00CD44F0">
        <w:rPr>
          <w:sz w:val="24"/>
          <w:szCs w:val="24"/>
          <w:lang w:val="sq-AL"/>
        </w:rPr>
        <w:t>ë</w:t>
      </w:r>
      <w:r w:rsidR="00356B92" w:rsidRPr="00CD44F0">
        <w:rPr>
          <w:sz w:val="24"/>
          <w:szCs w:val="24"/>
          <w:lang w:val="sq-AL"/>
        </w:rPr>
        <w:t>r konkludent, si dhe n</w:t>
      </w:r>
      <w:r w:rsidR="00CD44F0" w:rsidRPr="00CD44F0">
        <w:rPr>
          <w:sz w:val="24"/>
          <w:szCs w:val="24"/>
          <w:lang w:val="sq-AL"/>
        </w:rPr>
        <w:t>ë</w:t>
      </w:r>
      <w:r w:rsidR="00356B92" w:rsidRPr="00CD44F0">
        <w:rPr>
          <w:sz w:val="24"/>
          <w:szCs w:val="24"/>
          <w:lang w:val="sq-AL"/>
        </w:rPr>
        <w:t xml:space="preserve"> baz</w:t>
      </w:r>
      <w:r w:rsidR="00CD44F0" w:rsidRPr="00CD44F0">
        <w:rPr>
          <w:sz w:val="24"/>
          <w:szCs w:val="24"/>
          <w:lang w:val="sq-AL"/>
        </w:rPr>
        <w:t>ë</w:t>
      </w:r>
      <w:r w:rsidR="00356B92" w:rsidRPr="00CD44F0">
        <w:rPr>
          <w:sz w:val="24"/>
          <w:szCs w:val="24"/>
          <w:lang w:val="sq-AL"/>
        </w:rPr>
        <w:t xml:space="preserve"> t</w:t>
      </w:r>
      <w:r w:rsidR="00CD44F0" w:rsidRPr="00CD44F0">
        <w:rPr>
          <w:sz w:val="24"/>
          <w:szCs w:val="24"/>
          <w:lang w:val="sq-AL"/>
        </w:rPr>
        <w:t>ë</w:t>
      </w:r>
      <w:r w:rsidR="00356B92" w:rsidRPr="00CD44F0">
        <w:rPr>
          <w:sz w:val="24"/>
          <w:szCs w:val="24"/>
          <w:lang w:val="sq-AL"/>
        </w:rPr>
        <w:t xml:space="preserve"> nenit 59, 86 e 89 t</w:t>
      </w:r>
      <w:r w:rsidR="00CD44F0" w:rsidRPr="00CD44F0">
        <w:rPr>
          <w:sz w:val="24"/>
          <w:szCs w:val="24"/>
          <w:lang w:val="sq-AL"/>
        </w:rPr>
        <w:t>ë</w:t>
      </w:r>
      <w:r w:rsidR="00356B92" w:rsidRPr="00CD44F0">
        <w:rPr>
          <w:sz w:val="24"/>
          <w:szCs w:val="24"/>
          <w:lang w:val="sq-AL"/>
        </w:rPr>
        <w:t xml:space="preserve"> KC t</w:t>
      </w:r>
      <w:r w:rsidR="00CD44F0" w:rsidRPr="00CD44F0">
        <w:rPr>
          <w:sz w:val="24"/>
          <w:szCs w:val="24"/>
          <w:lang w:val="sq-AL"/>
        </w:rPr>
        <w:t>ë</w:t>
      </w:r>
      <w:r w:rsidR="00356B92" w:rsidRPr="00CD44F0">
        <w:rPr>
          <w:sz w:val="24"/>
          <w:szCs w:val="24"/>
          <w:lang w:val="sq-AL"/>
        </w:rPr>
        <w:t xml:space="preserve"> vitit 1981, si dhe neneve 90 e 94</w:t>
      </w:r>
      <w:r w:rsidR="001F1B95" w:rsidRPr="00CD44F0">
        <w:rPr>
          <w:sz w:val="24"/>
          <w:szCs w:val="24"/>
          <w:lang w:val="sq-AL"/>
        </w:rPr>
        <w:t>, 316</w:t>
      </w:r>
      <w:r w:rsidR="00356B92" w:rsidRPr="00CD44F0">
        <w:rPr>
          <w:sz w:val="24"/>
          <w:szCs w:val="24"/>
          <w:lang w:val="sq-AL"/>
        </w:rPr>
        <w:t xml:space="preserve"> t</w:t>
      </w:r>
      <w:r w:rsidR="00CD44F0" w:rsidRPr="00CD44F0">
        <w:rPr>
          <w:sz w:val="24"/>
          <w:szCs w:val="24"/>
          <w:lang w:val="sq-AL"/>
        </w:rPr>
        <w:t>ë</w:t>
      </w:r>
      <w:r w:rsidR="00356B92" w:rsidRPr="00CD44F0">
        <w:rPr>
          <w:sz w:val="24"/>
          <w:szCs w:val="24"/>
          <w:lang w:val="sq-AL"/>
        </w:rPr>
        <w:t xml:space="preserve"> K</w:t>
      </w:r>
      <w:r w:rsidR="001F1B95" w:rsidRPr="00CD44F0">
        <w:rPr>
          <w:sz w:val="24"/>
          <w:szCs w:val="24"/>
          <w:lang w:val="sq-AL"/>
        </w:rPr>
        <w:t>odit t</w:t>
      </w:r>
      <w:r w:rsidR="00CD44F0" w:rsidRPr="00CD44F0">
        <w:rPr>
          <w:sz w:val="24"/>
          <w:szCs w:val="24"/>
          <w:lang w:val="sq-AL"/>
        </w:rPr>
        <w:t>ë</w:t>
      </w:r>
      <w:r w:rsidR="001F1B95" w:rsidRPr="00CD44F0">
        <w:rPr>
          <w:sz w:val="24"/>
          <w:szCs w:val="24"/>
          <w:lang w:val="sq-AL"/>
        </w:rPr>
        <w:t xml:space="preserve"> Familjes </w:t>
      </w:r>
      <w:r w:rsidR="00CD44F0" w:rsidRPr="00CD44F0">
        <w:rPr>
          <w:sz w:val="24"/>
          <w:szCs w:val="24"/>
          <w:lang w:val="sq-AL"/>
        </w:rPr>
        <w:t>ë</w:t>
      </w:r>
      <w:r w:rsidR="001F1B95" w:rsidRPr="00CD44F0">
        <w:rPr>
          <w:sz w:val="24"/>
          <w:szCs w:val="24"/>
          <w:lang w:val="sq-AL"/>
        </w:rPr>
        <w:t>sht</w:t>
      </w:r>
      <w:r w:rsidR="00CD44F0" w:rsidRPr="00CD44F0">
        <w:rPr>
          <w:sz w:val="24"/>
          <w:szCs w:val="24"/>
          <w:lang w:val="sq-AL"/>
        </w:rPr>
        <w:t>ë</w:t>
      </w:r>
      <w:r w:rsidR="001F1B95" w:rsidRPr="00CD44F0">
        <w:rPr>
          <w:sz w:val="24"/>
          <w:szCs w:val="24"/>
          <w:lang w:val="sq-AL"/>
        </w:rPr>
        <w:t xml:space="preserve"> paaraashkruar e drejta e pal</w:t>
      </w:r>
      <w:r w:rsidR="00CD44F0" w:rsidRPr="00CD44F0">
        <w:rPr>
          <w:sz w:val="24"/>
          <w:szCs w:val="24"/>
          <w:lang w:val="sq-AL"/>
        </w:rPr>
        <w:t>ë</w:t>
      </w:r>
      <w:r w:rsidR="001F1B95" w:rsidRPr="00CD44F0">
        <w:rPr>
          <w:sz w:val="24"/>
          <w:szCs w:val="24"/>
          <w:lang w:val="sq-AL"/>
        </w:rPr>
        <w:t>s padit</w:t>
      </w:r>
      <w:r w:rsidR="00CD44F0" w:rsidRPr="00CD44F0">
        <w:rPr>
          <w:sz w:val="24"/>
          <w:szCs w:val="24"/>
          <w:lang w:val="sq-AL"/>
        </w:rPr>
        <w:t>ë</w:t>
      </w:r>
      <w:r w:rsidR="001F1B95" w:rsidRPr="00CD44F0">
        <w:rPr>
          <w:sz w:val="24"/>
          <w:szCs w:val="24"/>
          <w:lang w:val="sq-AL"/>
        </w:rPr>
        <w:t>se p</w:t>
      </w:r>
      <w:r w:rsidR="00CD44F0" w:rsidRPr="00CD44F0">
        <w:rPr>
          <w:sz w:val="24"/>
          <w:szCs w:val="24"/>
          <w:lang w:val="sq-AL"/>
        </w:rPr>
        <w:t>ë</w:t>
      </w:r>
      <w:r w:rsidR="001F1B95" w:rsidRPr="00CD44F0">
        <w:rPr>
          <w:sz w:val="24"/>
          <w:szCs w:val="24"/>
          <w:lang w:val="sq-AL"/>
        </w:rPr>
        <w:t>r k</w:t>
      </w:r>
      <w:r w:rsidR="00CD44F0" w:rsidRPr="00CD44F0">
        <w:rPr>
          <w:sz w:val="24"/>
          <w:szCs w:val="24"/>
          <w:lang w:val="sq-AL"/>
        </w:rPr>
        <w:t>ë</w:t>
      </w:r>
      <w:r w:rsidR="001F1B95" w:rsidRPr="00CD44F0">
        <w:rPr>
          <w:sz w:val="24"/>
          <w:szCs w:val="24"/>
          <w:lang w:val="sq-AL"/>
        </w:rPr>
        <w:t>rkimin e pavlefshm</w:t>
      </w:r>
      <w:r w:rsidR="00CD44F0" w:rsidRPr="00CD44F0">
        <w:rPr>
          <w:sz w:val="24"/>
          <w:szCs w:val="24"/>
          <w:lang w:val="sq-AL"/>
        </w:rPr>
        <w:t>ë</w:t>
      </w:r>
      <w:r w:rsidR="001F1B95" w:rsidRPr="00CD44F0">
        <w:rPr>
          <w:sz w:val="24"/>
          <w:szCs w:val="24"/>
          <w:lang w:val="sq-AL"/>
        </w:rPr>
        <w:t>ris</w:t>
      </w:r>
      <w:r w:rsidR="00CD44F0" w:rsidRPr="00CD44F0">
        <w:rPr>
          <w:sz w:val="24"/>
          <w:szCs w:val="24"/>
          <w:lang w:val="sq-AL"/>
        </w:rPr>
        <w:t>ë</w:t>
      </w:r>
      <w:r w:rsidR="001F1B95" w:rsidRPr="00CD44F0">
        <w:rPr>
          <w:sz w:val="24"/>
          <w:szCs w:val="24"/>
          <w:lang w:val="sq-AL"/>
        </w:rPr>
        <w:t xml:space="preserve"> s</w:t>
      </w:r>
      <w:r w:rsidR="00CD44F0" w:rsidRPr="00CD44F0">
        <w:rPr>
          <w:sz w:val="24"/>
          <w:szCs w:val="24"/>
          <w:lang w:val="sq-AL"/>
        </w:rPr>
        <w:t>ë</w:t>
      </w:r>
      <w:r w:rsidR="001F1B95" w:rsidRPr="00CD44F0">
        <w:rPr>
          <w:sz w:val="24"/>
          <w:szCs w:val="24"/>
          <w:lang w:val="sq-AL"/>
        </w:rPr>
        <w:t xml:space="preserve"> veprimeve juridike t</w:t>
      </w:r>
      <w:r w:rsidR="00CD44F0" w:rsidRPr="00CD44F0">
        <w:rPr>
          <w:sz w:val="24"/>
          <w:szCs w:val="24"/>
          <w:lang w:val="sq-AL"/>
        </w:rPr>
        <w:t>ë</w:t>
      </w:r>
      <w:r w:rsidR="001F1B95" w:rsidRPr="00CD44F0">
        <w:rPr>
          <w:sz w:val="24"/>
          <w:szCs w:val="24"/>
          <w:lang w:val="sq-AL"/>
        </w:rPr>
        <w:t xml:space="preserve"> kryera nga bashk</w:t>
      </w:r>
      <w:r w:rsidR="00CD44F0" w:rsidRPr="00CD44F0">
        <w:rPr>
          <w:sz w:val="24"/>
          <w:szCs w:val="24"/>
          <w:lang w:val="sq-AL"/>
        </w:rPr>
        <w:t>ë</w:t>
      </w:r>
      <w:r w:rsidR="001F1B95" w:rsidRPr="00CD44F0">
        <w:rPr>
          <w:sz w:val="24"/>
          <w:szCs w:val="24"/>
          <w:lang w:val="sq-AL"/>
        </w:rPr>
        <w:t>shorti n</w:t>
      </w:r>
      <w:r w:rsidR="00CD44F0" w:rsidRPr="00CD44F0">
        <w:rPr>
          <w:sz w:val="24"/>
          <w:szCs w:val="24"/>
          <w:lang w:val="sq-AL"/>
        </w:rPr>
        <w:t>ë</w:t>
      </w:r>
      <w:r w:rsidR="001F1B95" w:rsidRPr="00CD44F0">
        <w:rPr>
          <w:sz w:val="24"/>
          <w:szCs w:val="24"/>
          <w:lang w:val="sq-AL"/>
        </w:rPr>
        <w:t xml:space="preserve"> tjekalim t</w:t>
      </w:r>
      <w:r w:rsidR="00CD44F0" w:rsidRPr="00CD44F0">
        <w:rPr>
          <w:sz w:val="24"/>
          <w:szCs w:val="24"/>
          <w:lang w:val="sq-AL"/>
        </w:rPr>
        <w:t>ë</w:t>
      </w:r>
      <w:r w:rsidR="001F1B95" w:rsidRPr="00CD44F0">
        <w:rPr>
          <w:sz w:val="24"/>
          <w:szCs w:val="24"/>
          <w:lang w:val="sq-AL"/>
        </w:rPr>
        <w:t xml:space="preserve"> t</w:t>
      </w:r>
      <w:r w:rsidR="00CD44F0" w:rsidRPr="00CD44F0">
        <w:rPr>
          <w:sz w:val="24"/>
          <w:szCs w:val="24"/>
          <w:lang w:val="sq-AL"/>
        </w:rPr>
        <w:t>ë</w:t>
      </w:r>
      <w:r w:rsidR="001F1B95" w:rsidRPr="00CD44F0">
        <w:rPr>
          <w:sz w:val="24"/>
          <w:szCs w:val="24"/>
          <w:lang w:val="sq-AL"/>
        </w:rPr>
        <w:t xml:space="preserve"> drejtave t</w:t>
      </w:r>
      <w:r w:rsidR="00CD44F0" w:rsidRPr="00CD44F0">
        <w:rPr>
          <w:sz w:val="24"/>
          <w:szCs w:val="24"/>
          <w:lang w:val="sq-AL"/>
        </w:rPr>
        <w:t>ë</w:t>
      </w:r>
      <w:r w:rsidR="001F1B95" w:rsidRPr="00CD44F0">
        <w:rPr>
          <w:sz w:val="24"/>
          <w:szCs w:val="24"/>
          <w:lang w:val="sq-AL"/>
        </w:rPr>
        <w:t xml:space="preserve"> tij.</w:t>
      </w:r>
    </w:p>
    <w:p w14:paraId="12959E99" w14:textId="199C1D00" w:rsidR="00CD1579" w:rsidRPr="00CD44F0" w:rsidRDefault="001F1B95" w:rsidP="00CD44F0">
      <w:pPr>
        <w:pStyle w:val="ListParagraph"/>
        <w:shd w:val="clear" w:color="auto" w:fill="FFFFFF"/>
        <w:tabs>
          <w:tab w:val="left" w:pos="360"/>
          <w:tab w:val="left" w:pos="810"/>
        </w:tabs>
        <w:ind w:left="0" w:firstLine="360"/>
        <w:jc w:val="both"/>
        <w:textAlignment w:val="baseline"/>
        <w:rPr>
          <w:sz w:val="24"/>
          <w:szCs w:val="24"/>
          <w:lang w:val="sq-AL"/>
        </w:rPr>
      </w:pPr>
      <w:r w:rsidRPr="00CD44F0">
        <w:rPr>
          <w:sz w:val="24"/>
          <w:szCs w:val="24"/>
          <w:lang w:val="sq-AL"/>
        </w:rPr>
        <w:t>29.</w:t>
      </w:r>
      <w:r w:rsidR="00320ECB" w:rsidRPr="00CD44F0">
        <w:rPr>
          <w:sz w:val="24"/>
          <w:szCs w:val="24"/>
          <w:lang w:val="sq-AL"/>
        </w:rPr>
        <w:t xml:space="preserve"> Nisur nga koha e blerjes s</w:t>
      </w:r>
      <w:r w:rsidR="00CD44F0" w:rsidRPr="00CD44F0">
        <w:rPr>
          <w:sz w:val="24"/>
          <w:szCs w:val="24"/>
          <w:lang w:val="sq-AL"/>
        </w:rPr>
        <w:t>ë</w:t>
      </w:r>
      <w:r w:rsidR="00320ECB" w:rsidRPr="00CD44F0">
        <w:rPr>
          <w:sz w:val="24"/>
          <w:szCs w:val="24"/>
          <w:lang w:val="sq-AL"/>
        </w:rPr>
        <w:t xml:space="preserve"> pasurive, t</w:t>
      </w:r>
      <w:r w:rsidR="00CD44F0" w:rsidRPr="00CD44F0">
        <w:rPr>
          <w:sz w:val="24"/>
          <w:szCs w:val="24"/>
          <w:lang w:val="sq-AL"/>
        </w:rPr>
        <w:t>ë</w:t>
      </w:r>
      <w:r w:rsidR="00320ECB" w:rsidRPr="00CD44F0">
        <w:rPr>
          <w:sz w:val="24"/>
          <w:szCs w:val="24"/>
          <w:lang w:val="sq-AL"/>
        </w:rPr>
        <w:t xml:space="preserve"> drejtat e pretenduara nga pala padit</w:t>
      </w:r>
      <w:r w:rsidR="00CD44F0" w:rsidRPr="00CD44F0">
        <w:rPr>
          <w:sz w:val="24"/>
          <w:szCs w:val="24"/>
          <w:lang w:val="sq-AL"/>
        </w:rPr>
        <w:t>ë</w:t>
      </w:r>
      <w:r w:rsidR="00320ECB" w:rsidRPr="00CD44F0">
        <w:rPr>
          <w:sz w:val="24"/>
          <w:szCs w:val="24"/>
          <w:lang w:val="sq-AL"/>
        </w:rPr>
        <w:t>se si bashk</w:t>
      </w:r>
      <w:r w:rsidR="00CD44F0" w:rsidRPr="00CD44F0">
        <w:rPr>
          <w:sz w:val="24"/>
          <w:szCs w:val="24"/>
          <w:lang w:val="sq-AL"/>
        </w:rPr>
        <w:t>ë</w:t>
      </w:r>
      <w:r w:rsidR="00320ECB" w:rsidRPr="00CD44F0">
        <w:rPr>
          <w:sz w:val="24"/>
          <w:szCs w:val="24"/>
          <w:lang w:val="sq-AL"/>
        </w:rPr>
        <w:t>pronare e pasurive t</w:t>
      </w:r>
      <w:r w:rsidR="00CD44F0" w:rsidRPr="00CD44F0">
        <w:rPr>
          <w:sz w:val="24"/>
          <w:szCs w:val="24"/>
          <w:lang w:val="sq-AL"/>
        </w:rPr>
        <w:t>ë</w:t>
      </w:r>
      <w:r w:rsidR="00320ECB" w:rsidRPr="00CD44F0">
        <w:rPr>
          <w:sz w:val="24"/>
          <w:szCs w:val="24"/>
          <w:lang w:val="sq-AL"/>
        </w:rPr>
        <w:t xml:space="preserve"> fituara gjat</w:t>
      </w:r>
      <w:r w:rsidR="00CD44F0" w:rsidRPr="00CD44F0">
        <w:rPr>
          <w:sz w:val="24"/>
          <w:szCs w:val="24"/>
          <w:lang w:val="sq-AL"/>
        </w:rPr>
        <w:t>ë</w:t>
      </w:r>
      <w:r w:rsidR="00320ECB" w:rsidRPr="00CD44F0">
        <w:rPr>
          <w:sz w:val="24"/>
          <w:szCs w:val="24"/>
          <w:lang w:val="sq-AL"/>
        </w:rPr>
        <w:t xml:space="preserve"> martes</w:t>
      </w:r>
      <w:r w:rsidR="00CD44F0" w:rsidRPr="00CD44F0">
        <w:rPr>
          <w:sz w:val="24"/>
          <w:szCs w:val="24"/>
          <w:lang w:val="sq-AL"/>
        </w:rPr>
        <w:t>ë</w:t>
      </w:r>
      <w:r w:rsidR="00320ECB" w:rsidRPr="00CD44F0">
        <w:rPr>
          <w:sz w:val="24"/>
          <w:szCs w:val="24"/>
          <w:lang w:val="sq-AL"/>
        </w:rPr>
        <w:t>s, kuadri ligjor n</w:t>
      </w:r>
      <w:r w:rsidR="00CD44F0" w:rsidRPr="00CD44F0">
        <w:rPr>
          <w:sz w:val="24"/>
          <w:szCs w:val="24"/>
          <w:lang w:val="sq-AL"/>
        </w:rPr>
        <w:t>ë</w:t>
      </w:r>
      <w:r w:rsidR="00320ECB" w:rsidRPr="00CD44F0">
        <w:rPr>
          <w:sz w:val="24"/>
          <w:szCs w:val="24"/>
          <w:lang w:val="sq-AL"/>
        </w:rPr>
        <w:t xml:space="preserve"> fuqi n</w:t>
      </w:r>
      <w:r w:rsidR="00CD44F0" w:rsidRPr="00CD44F0">
        <w:rPr>
          <w:sz w:val="24"/>
          <w:szCs w:val="24"/>
          <w:lang w:val="sq-AL"/>
        </w:rPr>
        <w:t>ë</w:t>
      </w:r>
      <w:r w:rsidR="00320ECB" w:rsidRPr="00CD44F0">
        <w:rPr>
          <w:sz w:val="24"/>
          <w:szCs w:val="24"/>
          <w:lang w:val="sq-AL"/>
        </w:rPr>
        <w:t xml:space="preserve"> momentin e blerjes </w:t>
      </w:r>
      <w:r w:rsidR="000A6054">
        <w:rPr>
          <w:sz w:val="24"/>
          <w:szCs w:val="24"/>
          <w:lang w:val="sq-AL"/>
        </w:rPr>
        <w:t>s</w:t>
      </w:r>
      <w:r w:rsidR="00445171">
        <w:rPr>
          <w:sz w:val="24"/>
          <w:szCs w:val="24"/>
          <w:lang w:val="sq-AL"/>
        </w:rPr>
        <w:t>ë</w:t>
      </w:r>
      <w:r w:rsidR="000A6054">
        <w:rPr>
          <w:sz w:val="24"/>
          <w:szCs w:val="24"/>
          <w:lang w:val="sq-AL"/>
        </w:rPr>
        <w:t xml:space="preserve"> pasurive </w:t>
      </w:r>
      <w:r w:rsidR="00320ECB" w:rsidRPr="00CD44F0">
        <w:rPr>
          <w:sz w:val="24"/>
          <w:szCs w:val="24"/>
          <w:lang w:val="sq-AL"/>
        </w:rPr>
        <w:t xml:space="preserve">dhe </w:t>
      </w:r>
      <w:r w:rsidR="000A6054">
        <w:rPr>
          <w:sz w:val="24"/>
          <w:szCs w:val="24"/>
          <w:lang w:val="sq-AL"/>
        </w:rPr>
        <w:t>ai n</w:t>
      </w:r>
      <w:r w:rsidR="00445171">
        <w:rPr>
          <w:sz w:val="24"/>
          <w:szCs w:val="24"/>
          <w:lang w:val="sq-AL"/>
        </w:rPr>
        <w:t>ë</w:t>
      </w:r>
      <w:r w:rsidR="000A6054">
        <w:rPr>
          <w:sz w:val="24"/>
          <w:szCs w:val="24"/>
          <w:lang w:val="sq-AL"/>
        </w:rPr>
        <w:t xml:space="preserve"> fuqi n</w:t>
      </w:r>
      <w:r w:rsidR="00445171">
        <w:rPr>
          <w:sz w:val="24"/>
          <w:szCs w:val="24"/>
          <w:lang w:val="sq-AL"/>
        </w:rPr>
        <w:t>ë</w:t>
      </w:r>
      <w:r w:rsidR="000A6054">
        <w:rPr>
          <w:sz w:val="24"/>
          <w:szCs w:val="24"/>
          <w:lang w:val="sq-AL"/>
        </w:rPr>
        <w:t xml:space="preserve"> momentin e </w:t>
      </w:r>
      <w:r w:rsidR="00320ECB" w:rsidRPr="00CD44F0">
        <w:rPr>
          <w:sz w:val="24"/>
          <w:szCs w:val="24"/>
          <w:lang w:val="sq-AL"/>
        </w:rPr>
        <w:t>disponimit t</w:t>
      </w:r>
      <w:r w:rsidR="00CD44F0" w:rsidRPr="00CD44F0">
        <w:rPr>
          <w:sz w:val="24"/>
          <w:szCs w:val="24"/>
          <w:lang w:val="sq-AL"/>
        </w:rPr>
        <w:t>ë</w:t>
      </w:r>
      <w:r w:rsidR="00320ECB" w:rsidRPr="00CD44F0">
        <w:rPr>
          <w:sz w:val="24"/>
          <w:szCs w:val="24"/>
          <w:lang w:val="sq-AL"/>
        </w:rPr>
        <w:t xml:space="preserve"> tyre lindin p</w:t>
      </w:r>
      <w:r w:rsidR="00CD44F0" w:rsidRPr="00CD44F0">
        <w:rPr>
          <w:sz w:val="24"/>
          <w:szCs w:val="24"/>
          <w:lang w:val="sq-AL"/>
        </w:rPr>
        <w:t>ë</w:t>
      </w:r>
      <w:r w:rsidR="00320ECB" w:rsidRPr="00CD44F0">
        <w:rPr>
          <w:sz w:val="24"/>
          <w:szCs w:val="24"/>
          <w:lang w:val="sq-AL"/>
        </w:rPr>
        <w:t>r diskutim c</w:t>
      </w:r>
      <w:r w:rsidR="00CD44F0" w:rsidRPr="00CD44F0">
        <w:rPr>
          <w:sz w:val="24"/>
          <w:szCs w:val="24"/>
          <w:lang w:val="sq-AL"/>
        </w:rPr>
        <w:t>ë</w:t>
      </w:r>
      <w:r w:rsidR="00320ECB" w:rsidRPr="00CD44F0">
        <w:rPr>
          <w:sz w:val="24"/>
          <w:szCs w:val="24"/>
          <w:lang w:val="sq-AL"/>
        </w:rPr>
        <w:t>shtjet e m</w:t>
      </w:r>
      <w:r w:rsidR="00CD44F0" w:rsidRPr="00CD44F0">
        <w:rPr>
          <w:sz w:val="24"/>
          <w:szCs w:val="24"/>
          <w:lang w:val="sq-AL"/>
        </w:rPr>
        <w:t>ë</w:t>
      </w:r>
      <w:r w:rsidR="00320ECB" w:rsidRPr="00CD44F0">
        <w:rPr>
          <w:sz w:val="24"/>
          <w:szCs w:val="24"/>
          <w:lang w:val="sq-AL"/>
        </w:rPr>
        <w:t>poshtme;</w:t>
      </w:r>
    </w:p>
    <w:p w14:paraId="6BFC6172" w14:textId="52799081" w:rsidR="00320ECB" w:rsidRPr="00CD44F0" w:rsidRDefault="00320ECB" w:rsidP="00CD44F0">
      <w:pPr>
        <w:pStyle w:val="ListParagraph"/>
        <w:shd w:val="clear" w:color="auto" w:fill="FFFFFF"/>
        <w:tabs>
          <w:tab w:val="left" w:pos="360"/>
          <w:tab w:val="left" w:pos="810"/>
        </w:tabs>
        <w:ind w:left="0" w:firstLine="360"/>
        <w:jc w:val="both"/>
        <w:textAlignment w:val="baseline"/>
        <w:rPr>
          <w:i/>
          <w:iCs/>
          <w:sz w:val="24"/>
          <w:szCs w:val="24"/>
          <w:lang w:val="sq-AL"/>
        </w:rPr>
      </w:pPr>
      <w:r w:rsidRPr="00CD44F0">
        <w:rPr>
          <w:i/>
          <w:iCs/>
          <w:sz w:val="24"/>
          <w:szCs w:val="24"/>
          <w:lang w:val="sq-AL"/>
        </w:rPr>
        <w:t>a-</w:t>
      </w:r>
      <w:r w:rsidR="00C757C6" w:rsidRPr="00CD44F0">
        <w:rPr>
          <w:i/>
          <w:iCs/>
          <w:sz w:val="24"/>
          <w:szCs w:val="24"/>
          <w:lang w:val="sq-AL"/>
        </w:rPr>
        <w:t xml:space="preserve">Cili </w:t>
      </w:r>
      <w:r w:rsidR="00CD44F0" w:rsidRPr="00CD44F0">
        <w:rPr>
          <w:i/>
          <w:iCs/>
          <w:sz w:val="24"/>
          <w:szCs w:val="24"/>
          <w:lang w:val="sq-AL"/>
        </w:rPr>
        <w:t>ë</w:t>
      </w:r>
      <w:r w:rsidR="00C757C6" w:rsidRPr="00CD44F0">
        <w:rPr>
          <w:i/>
          <w:iCs/>
          <w:sz w:val="24"/>
          <w:szCs w:val="24"/>
          <w:lang w:val="sq-AL"/>
        </w:rPr>
        <w:t>sht</w:t>
      </w:r>
      <w:r w:rsidR="00CD44F0" w:rsidRPr="00CD44F0">
        <w:rPr>
          <w:i/>
          <w:iCs/>
          <w:sz w:val="24"/>
          <w:szCs w:val="24"/>
          <w:lang w:val="sq-AL"/>
        </w:rPr>
        <w:t>ë</w:t>
      </w:r>
      <w:r w:rsidR="00C757C6" w:rsidRPr="00CD44F0">
        <w:rPr>
          <w:i/>
          <w:iCs/>
          <w:sz w:val="24"/>
          <w:szCs w:val="24"/>
          <w:lang w:val="sq-AL"/>
        </w:rPr>
        <w:t xml:space="preserve"> ligji i zbatuesh</w:t>
      </w:r>
      <w:r w:rsidR="00CD44F0" w:rsidRPr="00CD44F0">
        <w:rPr>
          <w:i/>
          <w:iCs/>
          <w:sz w:val="24"/>
          <w:szCs w:val="24"/>
          <w:lang w:val="sq-AL"/>
        </w:rPr>
        <w:t>ë</w:t>
      </w:r>
      <w:r w:rsidR="00C757C6" w:rsidRPr="00CD44F0">
        <w:rPr>
          <w:i/>
          <w:iCs/>
          <w:sz w:val="24"/>
          <w:szCs w:val="24"/>
          <w:lang w:val="sq-AL"/>
        </w:rPr>
        <w:t>m p</w:t>
      </w:r>
      <w:r w:rsidR="00CD44F0" w:rsidRPr="00CD44F0">
        <w:rPr>
          <w:i/>
          <w:iCs/>
          <w:sz w:val="24"/>
          <w:szCs w:val="24"/>
          <w:lang w:val="sq-AL"/>
        </w:rPr>
        <w:t>ë</w:t>
      </w:r>
      <w:r w:rsidR="00C757C6" w:rsidRPr="00CD44F0">
        <w:rPr>
          <w:i/>
          <w:iCs/>
          <w:sz w:val="24"/>
          <w:szCs w:val="24"/>
          <w:lang w:val="sq-AL"/>
        </w:rPr>
        <w:t xml:space="preserve">r </w:t>
      </w:r>
      <w:r w:rsidR="0007437B" w:rsidRPr="00CD44F0">
        <w:rPr>
          <w:i/>
          <w:iCs/>
          <w:sz w:val="24"/>
          <w:szCs w:val="24"/>
          <w:lang w:val="sq-AL"/>
        </w:rPr>
        <w:t xml:space="preserve">rregullimin e </w:t>
      </w:r>
      <w:r w:rsidR="00B76162" w:rsidRPr="00CD44F0">
        <w:rPr>
          <w:i/>
          <w:iCs/>
          <w:sz w:val="24"/>
          <w:szCs w:val="24"/>
          <w:lang w:val="sq-AL"/>
        </w:rPr>
        <w:t>marr</w:t>
      </w:r>
      <w:r w:rsidR="00CD44F0" w:rsidRPr="00CD44F0">
        <w:rPr>
          <w:i/>
          <w:iCs/>
          <w:sz w:val="24"/>
          <w:szCs w:val="24"/>
          <w:lang w:val="sq-AL"/>
        </w:rPr>
        <w:t>ë</w:t>
      </w:r>
      <w:r w:rsidR="00B76162" w:rsidRPr="00CD44F0">
        <w:rPr>
          <w:i/>
          <w:iCs/>
          <w:sz w:val="24"/>
          <w:szCs w:val="24"/>
          <w:lang w:val="sq-AL"/>
        </w:rPr>
        <w:t>dh</w:t>
      </w:r>
      <w:r w:rsidR="00CD44F0" w:rsidRPr="00CD44F0">
        <w:rPr>
          <w:i/>
          <w:iCs/>
          <w:sz w:val="24"/>
          <w:szCs w:val="24"/>
          <w:lang w:val="sq-AL"/>
        </w:rPr>
        <w:t>ë</w:t>
      </w:r>
      <w:r w:rsidR="00B76162" w:rsidRPr="00CD44F0">
        <w:rPr>
          <w:i/>
          <w:iCs/>
          <w:sz w:val="24"/>
          <w:szCs w:val="24"/>
          <w:lang w:val="sq-AL"/>
        </w:rPr>
        <w:t xml:space="preserve">nieve juridike dhe </w:t>
      </w:r>
      <w:r w:rsidR="00C757C6" w:rsidRPr="00CD44F0">
        <w:rPr>
          <w:i/>
          <w:iCs/>
          <w:sz w:val="24"/>
          <w:szCs w:val="24"/>
          <w:lang w:val="sq-AL"/>
        </w:rPr>
        <w:t>t</w:t>
      </w:r>
      <w:r w:rsidR="00CD44F0" w:rsidRPr="00CD44F0">
        <w:rPr>
          <w:i/>
          <w:iCs/>
          <w:sz w:val="24"/>
          <w:szCs w:val="24"/>
          <w:lang w:val="sq-AL"/>
        </w:rPr>
        <w:t>ë</w:t>
      </w:r>
      <w:r w:rsidR="00C757C6" w:rsidRPr="00CD44F0">
        <w:rPr>
          <w:i/>
          <w:iCs/>
          <w:sz w:val="24"/>
          <w:szCs w:val="24"/>
          <w:lang w:val="sq-AL"/>
        </w:rPr>
        <w:t xml:space="preserve"> drejta</w:t>
      </w:r>
      <w:r w:rsidR="0007437B" w:rsidRPr="00CD44F0">
        <w:rPr>
          <w:i/>
          <w:iCs/>
          <w:sz w:val="24"/>
          <w:szCs w:val="24"/>
          <w:lang w:val="sq-AL"/>
        </w:rPr>
        <w:t>ve</w:t>
      </w:r>
      <w:r w:rsidR="00C757C6" w:rsidRPr="00CD44F0">
        <w:rPr>
          <w:i/>
          <w:iCs/>
          <w:sz w:val="24"/>
          <w:szCs w:val="24"/>
          <w:lang w:val="sq-AL"/>
        </w:rPr>
        <w:t xml:space="preserve"> </w:t>
      </w:r>
      <w:r w:rsidR="0007437B" w:rsidRPr="00CD44F0">
        <w:rPr>
          <w:i/>
          <w:iCs/>
          <w:sz w:val="24"/>
          <w:szCs w:val="24"/>
          <w:lang w:val="sq-AL"/>
        </w:rPr>
        <w:t>t</w:t>
      </w:r>
      <w:r w:rsidR="00CD44F0" w:rsidRPr="00CD44F0">
        <w:rPr>
          <w:i/>
          <w:iCs/>
          <w:sz w:val="24"/>
          <w:szCs w:val="24"/>
          <w:lang w:val="sq-AL"/>
        </w:rPr>
        <w:t>ë</w:t>
      </w:r>
      <w:r w:rsidR="00C757C6" w:rsidRPr="00CD44F0">
        <w:rPr>
          <w:i/>
          <w:iCs/>
          <w:sz w:val="24"/>
          <w:szCs w:val="24"/>
          <w:lang w:val="sq-AL"/>
        </w:rPr>
        <w:t xml:space="preserve"> bashk</w:t>
      </w:r>
      <w:r w:rsidR="00CD44F0" w:rsidRPr="00CD44F0">
        <w:rPr>
          <w:i/>
          <w:iCs/>
          <w:sz w:val="24"/>
          <w:szCs w:val="24"/>
          <w:lang w:val="sq-AL"/>
        </w:rPr>
        <w:t>ë</w:t>
      </w:r>
      <w:r w:rsidR="00C757C6" w:rsidRPr="00CD44F0">
        <w:rPr>
          <w:i/>
          <w:iCs/>
          <w:sz w:val="24"/>
          <w:szCs w:val="24"/>
          <w:lang w:val="sq-AL"/>
        </w:rPr>
        <w:t>short</w:t>
      </w:r>
      <w:r w:rsidR="00CD44F0" w:rsidRPr="00CD44F0">
        <w:rPr>
          <w:i/>
          <w:iCs/>
          <w:sz w:val="24"/>
          <w:szCs w:val="24"/>
          <w:lang w:val="sq-AL"/>
        </w:rPr>
        <w:t>ë</w:t>
      </w:r>
      <w:r w:rsidR="00C757C6" w:rsidRPr="00CD44F0">
        <w:rPr>
          <w:i/>
          <w:iCs/>
          <w:sz w:val="24"/>
          <w:szCs w:val="24"/>
          <w:lang w:val="sq-AL"/>
        </w:rPr>
        <w:t>ve mbi pasuri</w:t>
      </w:r>
      <w:r w:rsidR="0007437B" w:rsidRPr="00CD44F0">
        <w:rPr>
          <w:i/>
          <w:iCs/>
          <w:sz w:val="24"/>
          <w:szCs w:val="24"/>
          <w:lang w:val="sq-AL"/>
        </w:rPr>
        <w:t>t</w:t>
      </w:r>
      <w:r w:rsidR="00CD44F0" w:rsidRPr="00CD44F0">
        <w:rPr>
          <w:i/>
          <w:iCs/>
          <w:sz w:val="24"/>
          <w:szCs w:val="24"/>
          <w:lang w:val="sq-AL"/>
        </w:rPr>
        <w:t>ë</w:t>
      </w:r>
      <w:r w:rsidR="00C757C6" w:rsidRPr="00CD44F0">
        <w:rPr>
          <w:i/>
          <w:iCs/>
          <w:sz w:val="24"/>
          <w:szCs w:val="24"/>
          <w:lang w:val="sq-AL"/>
        </w:rPr>
        <w:t xml:space="preserve"> </w:t>
      </w:r>
      <w:r w:rsidR="0007437B" w:rsidRPr="00CD44F0">
        <w:rPr>
          <w:i/>
          <w:iCs/>
          <w:sz w:val="24"/>
          <w:szCs w:val="24"/>
          <w:lang w:val="sq-AL"/>
        </w:rPr>
        <w:t>e</w:t>
      </w:r>
      <w:r w:rsidR="00C757C6" w:rsidRPr="00CD44F0">
        <w:rPr>
          <w:i/>
          <w:iCs/>
          <w:sz w:val="24"/>
          <w:szCs w:val="24"/>
          <w:lang w:val="sq-AL"/>
        </w:rPr>
        <w:t xml:space="preserve"> fituara </w:t>
      </w:r>
      <w:r w:rsidR="0007437B" w:rsidRPr="00CD44F0">
        <w:rPr>
          <w:i/>
          <w:iCs/>
          <w:sz w:val="24"/>
          <w:szCs w:val="24"/>
          <w:lang w:val="sq-AL"/>
        </w:rPr>
        <w:t xml:space="preserve">nga martesa </w:t>
      </w:r>
      <w:r w:rsidR="00C757C6" w:rsidRPr="00CD44F0">
        <w:rPr>
          <w:i/>
          <w:iCs/>
          <w:sz w:val="24"/>
          <w:szCs w:val="24"/>
          <w:lang w:val="sq-AL"/>
        </w:rPr>
        <w:t>para hyrjes n</w:t>
      </w:r>
      <w:r w:rsidR="00CD44F0" w:rsidRPr="00CD44F0">
        <w:rPr>
          <w:i/>
          <w:iCs/>
          <w:sz w:val="24"/>
          <w:szCs w:val="24"/>
          <w:lang w:val="sq-AL"/>
        </w:rPr>
        <w:t>ë</w:t>
      </w:r>
      <w:r w:rsidR="00C757C6" w:rsidRPr="00CD44F0">
        <w:rPr>
          <w:i/>
          <w:iCs/>
          <w:sz w:val="24"/>
          <w:szCs w:val="24"/>
          <w:lang w:val="sq-AL"/>
        </w:rPr>
        <w:t xml:space="preserve"> fuqi t</w:t>
      </w:r>
      <w:r w:rsidR="00CD44F0" w:rsidRPr="00CD44F0">
        <w:rPr>
          <w:i/>
          <w:iCs/>
          <w:sz w:val="24"/>
          <w:szCs w:val="24"/>
          <w:lang w:val="sq-AL"/>
        </w:rPr>
        <w:t>ë</w:t>
      </w:r>
      <w:r w:rsidR="00C757C6" w:rsidRPr="00CD44F0">
        <w:rPr>
          <w:i/>
          <w:iCs/>
          <w:sz w:val="24"/>
          <w:szCs w:val="24"/>
          <w:lang w:val="sq-AL"/>
        </w:rPr>
        <w:t xml:space="preserve"> </w:t>
      </w:r>
      <w:r w:rsidR="0007437B" w:rsidRPr="00CD44F0">
        <w:rPr>
          <w:i/>
          <w:iCs/>
          <w:sz w:val="24"/>
          <w:szCs w:val="24"/>
          <w:lang w:val="sq-AL"/>
        </w:rPr>
        <w:t>Kodit aktual t</w:t>
      </w:r>
      <w:r w:rsidR="00CD44F0" w:rsidRPr="00CD44F0">
        <w:rPr>
          <w:i/>
          <w:iCs/>
          <w:sz w:val="24"/>
          <w:szCs w:val="24"/>
          <w:lang w:val="sq-AL"/>
        </w:rPr>
        <w:t>ë</w:t>
      </w:r>
      <w:r w:rsidR="0007437B" w:rsidRPr="00CD44F0">
        <w:rPr>
          <w:i/>
          <w:iCs/>
          <w:sz w:val="24"/>
          <w:szCs w:val="24"/>
          <w:lang w:val="sq-AL"/>
        </w:rPr>
        <w:t xml:space="preserve"> Familjes</w:t>
      </w:r>
      <w:r w:rsidR="00B76162" w:rsidRPr="00CD44F0">
        <w:rPr>
          <w:i/>
          <w:iCs/>
          <w:sz w:val="24"/>
          <w:szCs w:val="24"/>
          <w:lang w:val="sq-AL"/>
        </w:rPr>
        <w:t xml:space="preserve"> </w:t>
      </w:r>
      <w:r w:rsidR="00C757C6" w:rsidRPr="00CD44F0">
        <w:rPr>
          <w:i/>
          <w:iCs/>
          <w:sz w:val="24"/>
          <w:szCs w:val="24"/>
          <w:lang w:val="sq-AL"/>
        </w:rPr>
        <w:t>?</w:t>
      </w:r>
    </w:p>
    <w:p w14:paraId="684D0CFB" w14:textId="7424A93E" w:rsidR="0028053D" w:rsidRPr="00CD44F0" w:rsidRDefault="00C757C6" w:rsidP="00CD44F0">
      <w:pPr>
        <w:pStyle w:val="ListParagraph"/>
        <w:shd w:val="clear" w:color="auto" w:fill="FFFFFF"/>
        <w:tabs>
          <w:tab w:val="left" w:pos="360"/>
          <w:tab w:val="left" w:pos="810"/>
        </w:tabs>
        <w:ind w:left="0" w:firstLine="360"/>
        <w:jc w:val="both"/>
        <w:textAlignment w:val="baseline"/>
        <w:rPr>
          <w:i/>
          <w:iCs/>
          <w:sz w:val="24"/>
          <w:szCs w:val="24"/>
          <w:lang w:val="sq-AL"/>
        </w:rPr>
      </w:pPr>
      <w:r w:rsidRPr="00CD44F0">
        <w:rPr>
          <w:i/>
          <w:iCs/>
          <w:sz w:val="24"/>
          <w:szCs w:val="24"/>
          <w:lang w:val="sq-AL"/>
        </w:rPr>
        <w:t>b-</w:t>
      </w:r>
      <w:r w:rsidR="0028053D" w:rsidRPr="00CD44F0">
        <w:rPr>
          <w:i/>
          <w:iCs/>
          <w:sz w:val="24"/>
          <w:szCs w:val="24"/>
          <w:lang w:val="sq-AL"/>
        </w:rPr>
        <w:t>Ligji i zbatuesh</w:t>
      </w:r>
      <w:r w:rsidR="00CD44F0" w:rsidRPr="00CD44F0">
        <w:rPr>
          <w:i/>
          <w:iCs/>
          <w:sz w:val="24"/>
          <w:szCs w:val="24"/>
          <w:lang w:val="sq-AL"/>
        </w:rPr>
        <w:t>ë</w:t>
      </w:r>
      <w:r w:rsidR="0028053D" w:rsidRPr="00CD44F0">
        <w:rPr>
          <w:i/>
          <w:iCs/>
          <w:sz w:val="24"/>
          <w:szCs w:val="24"/>
          <w:lang w:val="sq-AL"/>
        </w:rPr>
        <w:t>m k</w:t>
      </w:r>
      <w:r w:rsidR="00CD44F0" w:rsidRPr="00CD44F0">
        <w:rPr>
          <w:i/>
          <w:iCs/>
          <w:sz w:val="24"/>
          <w:szCs w:val="24"/>
          <w:lang w:val="sq-AL"/>
        </w:rPr>
        <w:t>ë</w:t>
      </w:r>
      <w:r w:rsidR="0028053D" w:rsidRPr="00CD44F0">
        <w:rPr>
          <w:i/>
          <w:iCs/>
          <w:sz w:val="24"/>
          <w:szCs w:val="24"/>
          <w:lang w:val="sq-AL"/>
        </w:rPr>
        <w:t>rkon p</w:t>
      </w:r>
      <w:r w:rsidR="00CD44F0" w:rsidRPr="00CD44F0">
        <w:rPr>
          <w:i/>
          <w:iCs/>
          <w:sz w:val="24"/>
          <w:szCs w:val="24"/>
          <w:lang w:val="sq-AL"/>
        </w:rPr>
        <w:t>ë</w:t>
      </w:r>
      <w:r w:rsidR="0028053D" w:rsidRPr="00CD44F0">
        <w:rPr>
          <w:i/>
          <w:iCs/>
          <w:sz w:val="24"/>
          <w:szCs w:val="24"/>
          <w:lang w:val="sq-AL"/>
        </w:rPr>
        <w:t xml:space="preserve">lqimin e shprehur </w:t>
      </w:r>
      <w:r w:rsidR="000A6054">
        <w:rPr>
          <w:i/>
          <w:iCs/>
          <w:sz w:val="24"/>
          <w:szCs w:val="24"/>
          <w:lang w:val="sq-AL"/>
        </w:rPr>
        <w:t xml:space="preserve">me shkrim </w:t>
      </w:r>
      <w:r w:rsidR="0028053D" w:rsidRPr="00CD44F0">
        <w:rPr>
          <w:i/>
          <w:iCs/>
          <w:sz w:val="24"/>
          <w:szCs w:val="24"/>
          <w:lang w:val="sq-AL"/>
        </w:rPr>
        <w:t>t</w:t>
      </w:r>
      <w:r w:rsidR="00CD44F0" w:rsidRPr="00CD44F0">
        <w:rPr>
          <w:i/>
          <w:iCs/>
          <w:sz w:val="24"/>
          <w:szCs w:val="24"/>
          <w:lang w:val="sq-AL"/>
        </w:rPr>
        <w:t>ë</w:t>
      </w:r>
      <w:r w:rsidR="0028053D" w:rsidRPr="00CD44F0">
        <w:rPr>
          <w:i/>
          <w:iCs/>
          <w:sz w:val="24"/>
          <w:szCs w:val="24"/>
          <w:lang w:val="sq-AL"/>
        </w:rPr>
        <w:t xml:space="preserve"> bashk</w:t>
      </w:r>
      <w:r w:rsidR="00CD44F0" w:rsidRPr="00CD44F0">
        <w:rPr>
          <w:i/>
          <w:iCs/>
          <w:sz w:val="24"/>
          <w:szCs w:val="24"/>
          <w:lang w:val="sq-AL"/>
        </w:rPr>
        <w:t>ë</w:t>
      </w:r>
      <w:r w:rsidR="0028053D" w:rsidRPr="00CD44F0">
        <w:rPr>
          <w:i/>
          <w:iCs/>
          <w:sz w:val="24"/>
          <w:szCs w:val="24"/>
          <w:lang w:val="sq-AL"/>
        </w:rPr>
        <w:t>short</w:t>
      </w:r>
      <w:r w:rsidR="00CD44F0" w:rsidRPr="00CD44F0">
        <w:rPr>
          <w:i/>
          <w:iCs/>
          <w:sz w:val="24"/>
          <w:szCs w:val="24"/>
          <w:lang w:val="sq-AL"/>
        </w:rPr>
        <w:t>ë</w:t>
      </w:r>
      <w:r w:rsidR="0028053D" w:rsidRPr="00CD44F0">
        <w:rPr>
          <w:i/>
          <w:iCs/>
          <w:sz w:val="24"/>
          <w:szCs w:val="24"/>
          <w:lang w:val="sq-AL"/>
        </w:rPr>
        <w:t xml:space="preserve">ve </w:t>
      </w:r>
      <w:r w:rsidR="000A6054">
        <w:rPr>
          <w:i/>
          <w:iCs/>
          <w:sz w:val="24"/>
          <w:szCs w:val="24"/>
          <w:lang w:val="sq-AL"/>
        </w:rPr>
        <w:t>p</w:t>
      </w:r>
      <w:r w:rsidR="00CD44F0" w:rsidRPr="00CD44F0">
        <w:rPr>
          <w:i/>
          <w:iCs/>
          <w:sz w:val="24"/>
          <w:szCs w:val="24"/>
          <w:lang w:val="sq-AL"/>
        </w:rPr>
        <w:t>ë</w:t>
      </w:r>
      <w:r w:rsidR="000A6054">
        <w:rPr>
          <w:i/>
          <w:iCs/>
          <w:sz w:val="24"/>
          <w:szCs w:val="24"/>
          <w:lang w:val="sq-AL"/>
        </w:rPr>
        <w:t>r</w:t>
      </w:r>
      <w:r w:rsidR="0028053D" w:rsidRPr="00CD44F0">
        <w:rPr>
          <w:i/>
          <w:iCs/>
          <w:sz w:val="24"/>
          <w:szCs w:val="24"/>
          <w:lang w:val="sq-AL"/>
        </w:rPr>
        <w:t xml:space="preserve"> disponimin e pasuris</w:t>
      </w:r>
      <w:r w:rsidR="00CD44F0" w:rsidRPr="00CD44F0">
        <w:rPr>
          <w:i/>
          <w:iCs/>
          <w:sz w:val="24"/>
          <w:szCs w:val="24"/>
          <w:lang w:val="sq-AL"/>
        </w:rPr>
        <w:t>ë</w:t>
      </w:r>
      <w:r w:rsidR="0028053D" w:rsidRPr="00CD44F0">
        <w:rPr>
          <w:i/>
          <w:iCs/>
          <w:sz w:val="24"/>
          <w:szCs w:val="24"/>
          <w:lang w:val="sq-AL"/>
        </w:rPr>
        <w:t xml:space="preserve"> apo ky p</w:t>
      </w:r>
      <w:r w:rsidR="00CD44F0" w:rsidRPr="00CD44F0">
        <w:rPr>
          <w:i/>
          <w:iCs/>
          <w:sz w:val="24"/>
          <w:szCs w:val="24"/>
          <w:lang w:val="sq-AL"/>
        </w:rPr>
        <w:t>ë</w:t>
      </w:r>
      <w:r w:rsidR="0028053D" w:rsidRPr="00CD44F0">
        <w:rPr>
          <w:i/>
          <w:iCs/>
          <w:sz w:val="24"/>
          <w:szCs w:val="24"/>
          <w:lang w:val="sq-AL"/>
        </w:rPr>
        <w:t>lqim mund t</w:t>
      </w:r>
      <w:r w:rsidR="00CD44F0" w:rsidRPr="00CD44F0">
        <w:rPr>
          <w:i/>
          <w:iCs/>
          <w:sz w:val="24"/>
          <w:szCs w:val="24"/>
          <w:lang w:val="sq-AL"/>
        </w:rPr>
        <w:t>ë</w:t>
      </w:r>
      <w:r w:rsidR="0028053D" w:rsidRPr="00CD44F0">
        <w:rPr>
          <w:i/>
          <w:iCs/>
          <w:sz w:val="24"/>
          <w:szCs w:val="24"/>
          <w:lang w:val="sq-AL"/>
        </w:rPr>
        <w:t xml:space="preserve"> jepet qoft</w:t>
      </w:r>
      <w:r w:rsidR="00CD44F0" w:rsidRPr="00CD44F0">
        <w:rPr>
          <w:i/>
          <w:iCs/>
          <w:sz w:val="24"/>
          <w:szCs w:val="24"/>
          <w:lang w:val="sq-AL"/>
        </w:rPr>
        <w:t>ë</w:t>
      </w:r>
      <w:r w:rsidR="0028053D" w:rsidRPr="00CD44F0">
        <w:rPr>
          <w:i/>
          <w:iCs/>
          <w:sz w:val="24"/>
          <w:szCs w:val="24"/>
          <w:lang w:val="sq-AL"/>
        </w:rPr>
        <w:t xml:space="preserve"> n</w:t>
      </w:r>
      <w:r w:rsidR="00CD44F0" w:rsidRPr="00CD44F0">
        <w:rPr>
          <w:i/>
          <w:iCs/>
          <w:sz w:val="24"/>
          <w:szCs w:val="24"/>
          <w:lang w:val="sq-AL"/>
        </w:rPr>
        <w:t>ë</w:t>
      </w:r>
      <w:r w:rsidR="0028053D" w:rsidRPr="00CD44F0">
        <w:rPr>
          <w:i/>
          <w:iCs/>
          <w:sz w:val="24"/>
          <w:szCs w:val="24"/>
          <w:lang w:val="sq-AL"/>
        </w:rPr>
        <w:t xml:space="preserve"> m</w:t>
      </w:r>
      <w:r w:rsidR="00CD44F0" w:rsidRPr="00CD44F0">
        <w:rPr>
          <w:i/>
          <w:iCs/>
          <w:sz w:val="24"/>
          <w:szCs w:val="24"/>
          <w:lang w:val="sq-AL"/>
        </w:rPr>
        <w:t>ë</w:t>
      </w:r>
      <w:r w:rsidR="0028053D" w:rsidRPr="00CD44F0">
        <w:rPr>
          <w:i/>
          <w:iCs/>
          <w:sz w:val="24"/>
          <w:szCs w:val="24"/>
          <w:lang w:val="sq-AL"/>
        </w:rPr>
        <w:t>nyra t</w:t>
      </w:r>
      <w:r w:rsidR="00CD44F0" w:rsidRPr="00CD44F0">
        <w:rPr>
          <w:i/>
          <w:iCs/>
          <w:sz w:val="24"/>
          <w:szCs w:val="24"/>
          <w:lang w:val="sq-AL"/>
        </w:rPr>
        <w:t>ë</w:t>
      </w:r>
      <w:r w:rsidR="0028053D" w:rsidRPr="00CD44F0">
        <w:rPr>
          <w:i/>
          <w:iCs/>
          <w:sz w:val="24"/>
          <w:szCs w:val="24"/>
          <w:lang w:val="sq-AL"/>
        </w:rPr>
        <w:t xml:space="preserve"> tjera </w:t>
      </w:r>
      <w:r w:rsidR="00B76162" w:rsidRPr="00CD44F0">
        <w:rPr>
          <w:i/>
          <w:iCs/>
          <w:sz w:val="24"/>
          <w:szCs w:val="24"/>
          <w:lang w:val="sq-AL"/>
        </w:rPr>
        <w:t>t</w:t>
      </w:r>
      <w:r w:rsidR="00CD44F0" w:rsidRPr="00CD44F0">
        <w:rPr>
          <w:i/>
          <w:iCs/>
          <w:sz w:val="24"/>
          <w:szCs w:val="24"/>
          <w:lang w:val="sq-AL"/>
        </w:rPr>
        <w:t>ë</w:t>
      </w:r>
      <w:r w:rsidR="00B76162" w:rsidRPr="00CD44F0">
        <w:rPr>
          <w:i/>
          <w:iCs/>
          <w:sz w:val="24"/>
          <w:szCs w:val="24"/>
          <w:lang w:val="sq-AL"/>
        </w:rPr>
        <w:t xml:space="preserve"> shfaqjes s</w:t>
      </w:r>
      <w:r w:rsidR="00CD44F0" w:rsidRPr="00CD44F0">
        <w:rPr>
          <w:i/>
          <w:iCs/>
          <w:sz w:val="24"/>
          <w:szCs w:val="24"/>
          <w:lang w:val="sq-AL"/>
        </w:rPr>
        <w:t>ë</w:t>
      </w:r>
      <w:r w:rsidR="00B76162" w:rsidRPr="00CD44F0">
        <w:rPr>
          <w:i/>
          <w:iCs/>
          <w:sz w:val="24"/>
          <w:szCs w:val="24"/>
          <w:lang w:val="sq-AL"/>
        </w:rPr>
        <w:t xml:space="preserve"> vullnetit </w:t>
      </w:r>
      <w:r w:rsidR="0028053D" w:rsidRPr="00CD44F0">
        <w:rPr>
          <w:i/>
          <w:iCs/>
          <w:sz w:val="24"/>
          <w:szCs w:val="24"/>
          <w:lang w:val="sq-AL"/>
        </w:rPr>
        <w:t>si para, gjat</w:t>
      </w:r>
      <w:r w:rsidR="00CD44F0" w:rsidRPr="00CD44F0">
        <w:rPr>
          <w:i/>
          <w:iCs/>
          <w:sz w:val="24"/>
          <w:szCs w:val="24"/>
          <w:lang w:val="sq-AL"/>
        </w:rPr>
        <w:t>ë</w:t>
      </w:r>
      <w:r w:rsidR="0028053D" w:rsidRPr="00CD44F0">
        <w:rPr>
          <w:i/>
          <w:iCs/>
          <w:sz w:val="24"/>
          <w:szCs w:val="24"/>
          <w:lang w:val="sq-AL"/>
        </w:rPr>
        <w:t xml:space="preserve"> apo pas kryerjes</w:t>
      </w:r>
      <w:r w:rsidR="00B76162" w:rsidRPr="00CD44F0">
        <w:rPr>
          <w:i/>
          <w:iCs/>
          <w:sz w:val="24"/>
          <w:szCs w:val="24"/>
          <w:lang w:val="sq-AL"/>
        </w:rPr>
        <w:t xml:space="preserve"> </w:t>
      </w:r>
      <w:r w:rsidR="0028053D" w:rsidRPr="00CD44F0">
        <w:rPr>
          <w:i/>
          <w:iCs/>
          <w:sz w:val="24"/>
          <w:szCs w:val="24"/>
          <w:lang w:val="sq-AL"/>
        </w:rPr>
        <w:t>?</w:t>
      </w:r>
    </w:p>
    <w:p w14:paraId="60E4C489" w14:textId="1C0507FA" w:rsidR="00C757C6" w:rsidRPr="00CD44F0" w:rsidRDefault="0028053D" w:rsidP="00CD44F0">
      <w:pPr>
        <w:pStyle w:val="ListParagraph"/>
        <w:shd w:val="clear" w:color="auto" w:fill="FFFFFF"/>
        <w:tabs>
          <w:tab w:val="left" w:pos="360"/>
          <w:tab w:val="left" w:pos="810"/>
        </w:tabs>
        <w:ind w:left="0" w:firstLine="360"/>
        <w:jc w:val="both"/>
        <w:textAlignment w:val="baseline"/>
        <w:rPr>
          <w:i/>
          <w:iCs/>
          <w:sz w:val="24"/>
          <w:szCs w:val="24"/>
          <w:lang w:val="sq-AL"/>
        </w:rPr>
      </w:pPr>
      <w:r w:rsidRPr="00CD44F0">
        <w:rPr>
          <w:i/>
          <w:iCs/>
          <w:sz w:val="24"/>
          <w:szCs w:val="24"/>
          <w:lang w:val="sq-AL"/>
        </w:rPr>
        <w:t>c-</w:t>
      </w:r>
      <w:r w:rsidR="00C757C6" w:rsidRPr="00CD44F0">
        <w:rPr>
          <w:i/>
          <w:iCs/>
          <w:sz w:val="24"/>
          <w:szCs w:val="24"/>
          <w:lang w:val="sq-AL"/>
        </w:rPr>
        <w:t>N</w:t>
      </w:r>
      <w:r w:rsidR="00CD44F0" w:rsidRPr="00CD44F0">
        <w:rPr>
          <w:i/>
          <w:iCs/>
          <w:sz w:val="24"/>
          <w:szCs w:val="24"/>
          <w:lang w:val="sq-AL"/>
        </w:rPr>
        <w:t>ë</w:t>
      </w:r>
      <w:r w:rsidR="00C757C6" w:rsidRPr="00CD44F0">
        <w:rPr>
          <w:i/>
          <w:iCs/>
          <w:sz w:val="24"/>
          <w:szCs w:val="24"/>
          <w:lang w:val="sq-AL"/>
        </w:rPr>
        <w:t>se nj</w:t>
      </w:r>
      <w:r w:rsidR="00CD44F0" w:rsidRPr="00CD44F0">
        <w:rPr>
          <w:i/>
          <w:iCs/>
          <w:sz w:val="24"/>
          <w:szCs w:val="24"/>
          <w:lang w:val="sq-AL"/>
        </w:rPr>
        <w:t>ë</w:t>
      </w:r>
      <w:r w:rsidR="00C757C6" w:rsidRPr="00CD44F0">
        <w:rPr>
          <w:i/>
          <w:iCs/>
          <w:sz w:val="24"/>
          <w:szCs w:val="24"/>
          <w:lang w:val="sq-AL"/>
        </w:rPr>
        <w:t xml:space="preserve"> bashk</w:t>
      </w:r>
      <w:r w:rsidR="00CD44F0" w:rsidRPr="00CD44F0">
        <w:rPr>
          <w:i/>
          <w:iCs/>
          <w:sz w:val="24"/>
          <w:szCs w:val="24"/>
          <w:lang w:val="sq-AL"/>
        </w:rPr>
        <w:t>ë</w:t>
      </w:r>
      <w:r w:rsidR="00C757C6" w:rsidRPr="00CD44F0">
        <w:rPr>
          <w:i/>
          <w:iCs/>
          <w:sz w:val="24"/>
          <w:szCs w:val="24"/>
          <w:lang w:val="sq-AL"/>
        </w:rPr>
        <w:t xml:space="preserve">short </w:t>
      </w:r>
      <w:r w:rsidR="0007437B" w:rsidRPr="00CD44F0">
        <w:rPr>
          <w:i/>
          <w:iCs/>
          <w:sz w:val="24"/>
          <w:szCs w:val="24"/>
          <w:lang w:val="sq-AL"/>
        </w:rPr>
        <w:t>kryen veprime n</w:t>
      </w:r>
      <w:r w:rsidR="00CD44F0" w:rsidRPr="00CD44F0">
        <w:rPr>
          <w:i/>
          <w:iCs/>
          <w:sz w:val="24"/>
          <w:szCs w:val="24"/>
          <w:lang w:val="sq-AL"/>
        </w:rPr>
        <w:t>ë</w:t>
      </w:r>
      <w:r w:rsidR="0007437B" w:rsidRPr="00CD44F0">
        <w:rPr>
          <w:i/>
          <w:iCs/>
          <w:sz w:val="24"/>
          <w:szCs w:val="24"/>
          <w:lang w:val="sq-AL"/>
        </w:rPr>
        <w:t xml:space="preserve"> </w:t>
      </w:r>
      <w:r w:rsidR="00C757C6" w:rsidRPr="00CD44F0">
        <w:rPr>
          <w:i/>
          <w:iCs/>
          <w:sz w:val="24"/>
          <w:szCs w:val="24"/>
          <w:lang w:val="sq-AL"/>
        </w:rPr>
        <w:t>tejkal</w:t>
      </w:r>
      <w:r w:rsidR="000A6054">
        <w:rPr>
          <w:i/>
          <w:iCs/>
          <w:sz w:val="24"/>
          <w:szCs w:val="24"/>
          <w:lang w:val="sq-AL"/>
        </w:rPr>
        <w:t>im</w:t>
      </w:r>
      <w:r w:rsidR="00C757C6" w:rsidRPr="00CD44F0">
        <w:rPr>
          <w:i/>
          <w:iCs/>
          <w:sz w:val="24"/>
          <w:szCs w:val="24"/>
          <w:lang w:val="sq-AL"/>
        </w:rPr>
        <w:t xml:space="preserve"> </w:t>
      </w:r>
      <w:r w:rsidR="000A6054">
        <w:rPr>
          <w:i/>
          <w:iCs/>
          <w:sz w:val="24"/>
          <w:szCs w:val="24"/>
          <w:lang w:val="sq-AL"/>
        </w:rPr>
        <w:t>t</w:t>
      </w:r>
      <w:r w:rsidR="00445171">
        <w:rPr>
          <w:i/>
          <w:iCs/>
          <w:sz w:val="24"/>
          <w:szCs w:val="24"/>
          <w:lang w:val="sq-AL"/>
        </w:rPr>
        <w:t>ë</w:t>
      </w:r>
      <w:r w:rsidR="000A6054">
        <w:rPr>
          <w:i/>
          <w:iCs/>
          <w:sz w:val="24"/>
          <w:szCs w:val="24"/>
          <w:lang w:val="sq-AL"/>
        </w:rPr>
        <w:t xml:space="preserve"> </w:t>
      </w:r>
      <w:r w:rsidR="00C757C6" w:rsidRPr="00CD44F0">
        <w:rPr>
          <w:i/>
          <w:iCs/>
          <w:sz w:val="24"/>
          <w:szCs w:val="24"/>
          <w:lang w:val="sq-AL"/>
        </w:rPr>
        <w:t>t</w:t>
      </w:r>
      <w:r w:rsidR="00CD44F0" w:rsidRPr="00CD44F0">
        <w:rPr>
          <w:i/>
          <w:iCs/>
          <w:sz w:val="24"/>
          <w:szCs w:val="24"/>
          <w:lang w:val="sq-AL"/>
        </w:rPr>
        <w:t>ë</w:t>
      </w:r>
      <w:r w:rsidR="00C757C6" w:rsidRPr="00CD44F0">
        <w:rPr>
          <w:i/>
          <w:iCs/>
          <w:sz w:val="24"/>
          <w:szCs w:val="24"/>
          <w:lang w:val="sq-AL"/>
        </w:rPr>
        <w:t xml:space="preserve"> drejt</w:t>
      </w:r>
      <w:r w:rsidR="00CD44F0" w:rsidRPr="00CD44F0">
        <w:rPr>
          <w:i/>
          <w:iCs/>
          <w:sz w:val="24"/>
          <w:szCs w:val="24"/>
          <w:lang w:val="sq-AL"/>
        </w:rPr>
        <w:t>ë</w:t>
      </w:r>
      <w:r w:rsidR="000A6054">
        <w:rPr>
          <w:i/>
          <w:iCs/>
          <w:sz w:val="24"/>
          <w:szCs w:val="24"/>
          <w:lang w:val="sq-AL"/>
        </w:rPr>
        <w:t>s</w:t>
      </w:r>
      <w:r w:rsidR="00C757C6" w:rsidRPr="00CD44F0">
        <w:rPr>
          <w:i/>
          <w:iCs/>
          <w:sz w:val="24"/>
          <w:szCs w:val="24"/>
          <w:lang w:val="sq-AL"/>
        </w:rPr>
        <w:t xml:space="preserve"> </w:t>
      </w:r>
      <w:r w:rsidR="000A6054">
        <w:rPr>
          <w:i/>
          <w:iCs/>
          <w:sz w:val="24"/>
          <w:szCs w:val="24"/>
          <w:lang w:val="sq-AL"/>
        </w:rPr>
        <w:t>s</w:t>
      </w:r>
      <w:r w:rsidR="00445171">
        <w:rPr>
          <w:i/>
          <w:iCs/>
          <w:sz w:val="24"/>
          <w:szCs w:val="24"/>
          <w:lang w:val="sq-AL"/>
        </w:rPr>
        <w:t>ë</w:t>
      </w:r>
      <w:r w:rsidR="00C757C6" w:rsidRPr="00CD44F0">
        <w:rPr>
          <w:i/>
          <w:iCs/>
          <w:sz w:val="24"/>
          <w:szCs w:val="24"/>
          <w:lang w:val="sq-AL"/>
        </w:rPr>
        <w:t xml:space="preserve"> tij </w:t>
      </w:r>
      <w:r w:rsidR="0007437B" w:rsidRPr="00CD44F0">
        <w:rPr>
          <w:i/>
          <w:iCs/>
          <w:sz w:val="24"/>
          <w:szCs w:val="24"/>
          <w:lang w:val="sq-AL"/>
        </w:rPr>
        <w:t>p</w:t>
      </w:r>
      <w:r w:rsidR="00CD44F0" w:rsidRPr="00CD44F0">
        <w:rPr>
          <w:i/>
          <w:iCs/>
          <w:sz w:val="24"/>
          <w:szCs w:val="24"/>
          <w:lang w:val="sq-AL"/>
        </w:rPr>
        <w:t>ë</w:t>
      </w:r>
      <w:r w:rsidR="0007437B" w:rsidRPr="00CD44F0">
        <w:rPr>
          <w:i/>
          <w:iCs/>
          <w:sz w:val="24"/>
          <w:szCs w:val="24"/>
          <w:lang w:val="sq-AL"/>
        </w:rPr>
        <w:t>r tjet</w:t>
      </w:r>
      <w:r w:rsidR="00CD44F0" w:rsidRPr="00CD44F0">
        <w:rPr>
          <w:i/>
          <w:iCs/>
          <w:sz w:val="24"/>
          <w:szCs w:val="24"/>
          <w:lang w:val="sq-AL"/>
        </w:rPr>
        <w:t>ë</w:t>
      </w:r>
      <w:r w:rsidR="0007437B" w:rsidRPr="00CD44F0">
        <w:rPr>
          <w:i/>
          <w:iCs/>
          <w:sz w:val="24"/>
          <w:szCs w:val="24"/>
          <w:lang w:val="sq-AL"/>
        </w:rPr>
        <w:t>rsimin e pasuris</w:t>
      </w:r>
      <w:r w:rsidR="00CD44F0" w:rsidRPr="00CD44F0">
        <w:rPr>
          <w:i/>
          <w:iCs/>
          <w:sz w:val="24"/>
          <w:szCs w:val="24"/>
          <w:lang w:val="sq-AL"/>
        </w:rPr>
        <w:t>ë</w:t>
      </w:r>
      <w:r w:rsidR="0007437B" w:rsidRPr="00CD44F0">
        <w:rPr>
          <w:i/>
          <w:iCs/>
          <w:sz w:val="24"/>
          <w:szCs w:val="24"/>
          <w:lang w:val="sq-AL"/>
        </w:rPr>
        <w:t xml:space="preserve"> s</w:t>
      </w:r>
      <w:r w:rsidR="00CD44F0" w:rsidRPr="00CD44F0">
        <w:rPr>
          <w:i/>
          <w:iCs/>
          <w:sz w:val="24"/>
          <w:szCs w:val="24"/>
          <w:lang w:val="sq-AL"/>
        </w:rPr>
        <w:t>ë</w:t>
      </w:r>
      <w:r w:rsidR="0007437B" w:rsidRPr="00CD44F0">
        <w:rPr>
          <w:i/>
          <w:iCs/>
          <w:sz w:val="24"/>
          <w:szCs w:val="24"/>
          <w:lang w:val="sq-AL"/>
        </w:rPr>
        <w:t xml:space="preserve"> p</w:t>
      </w:r>
      <w:r w:rsidR="00CD44F0" w:rsidRPr="00CD44F0">
        <w:rPr>
          <w:i/>
          <w:iCs/>
          <w:sz w:val="24"/>
          <w:szCs w:val="24"/>
          <w:lang w:val="sq-AL"/>
        </w:rPr>
        <w:t>ë</w:t>
      </w:r>
      <w:r w:rsidR="0007437B" w:rsidRPr="00CD44F0">
        <w:rPr>
          <w:i/>
          <w:iCs/>
          <w:sz w:val="24"/>
          <w:szCs w:val="24"/>
          <w:lang w:val="sq-AL"/>
        </w:rPr>
        <w:t>rbashk</w:t>
      </w:r>
      <w:r w:rsidR="00CD44F0" w:rsidRPr="00CD44F0">
        <w:rPr>
          <w:i/>
          <w:iCs/>
          <w:sz w:val="24"/>
          <w:szCs w:val="24"/>
          <w:lang w:val="sq-AL"/>
        </w:rPr>
        <w:t>ë</w:t>
      </w:r>
      <w:r w:rsidR="0007437B" w:rsidRPr="00CD44F0">
        <w:rPr>
          <w:i/>
          <w:iCs/>
          <w:sz w:val="24"/>
          <w:szCs w:val="24"/>
          <w:lang w:val="sq-AL"/>
        </w:rPr>
        <w:t>t, veprimi juridik i kryer</w:t>
      </w:r>
      <w:r w:rsidRPr="00CD44F0">
        <w:rPr>
          <w:i/>
          <w:iCs/>
          <w:sz w:val="24"/>
          <w:szCs w:val="24"/>
          <w:lang w:val="sq-AL"/>
        </w:rPr>
        <w:t xml:space="preserve"> </w:t>
      </w:r>
      <w:r w:rsidR="00445171">
        <w:rPr>
          <w:i/>
          <w:iCs/>
          <w:sz w:val="24"/>
          <w:szCs w:val="24"/>
          <w:lang w:val="sq-AL"/>
        </w:rPr>
        <w:t>ë</w:t>
      </w:r>
      <w:r w:rsidR="000A6054">
        <w:rPr>
          <w:i/>
          <w:iCs/>
          <w:sz w:val="24"/>
          <w:szCs w:val="24"/>
          <w:lang w:val="sq-AL"/>
        </w:rPr>
        <w:t>sht</w:t>
      </w:r>
      <w:r w:rsidR="00445171">
        <w:rPr>
          <w:i/>
          <w:iCs/>
          <w:sz w:val="24"/>
          <w:szCs w:val="24"/>
          <w:lang w:val="sq-AL"/>
        </w:rPr>
        <w:t>ë</w:t>
      </w:r>
      <w:r w:rsidR="000A6054">
        <w:rPr>
          <w:i/>
          <w:iCs/>
          <w:sz w:val="24"/>
          <w:szCs w:val="24"/>
          <w:lang w:val="sq-AL"/>
        </w:rPr>
        <w:t xml:space="preserve"> </w:t>
      </w:r>
      <w:r w:rsidRPr="00CD44F0">
        <w:rPr>
          <w:i/>
          <w:iCs/>
          <w:sz w:val="24"/>
          <w:szCs w:val="24"/>
          <w:lang w:val="sq-AL"/>
        </w:rPr>
        <w:t>absolutisht apo relativisht i pavlefsh</w:t>
      </w:r>
      <w:r w:rsidR="00CD44F0" w:rsidRPr="00CD44F0">
        <w:rPr>
          <w:i/>
          <w:iCs/>
          <w:sz w:val="24"/>
          <w:szCs w:val="24"/>
          <w:lang w:val="sq-AL"/>
        </w:rPr>
        <w:t>ë</w:t>
      </w:r>
      <w:r w:rsidRPr="00CD44F0">
        <w:rPr>
          <w:i/>
          <w:iCs/>
          <w:sz w:val="24"/>
          <w:szCs w:val="24"/>
          <w:lang w:val="sq-AL"/>
        </w:rPr>
        <w:t>m? Si afekton kjo situat</w:t>
      </w:r>
      <w:r w:rsidR="00CD44F0" w:rsidRPr="00CD44F0">
        <w:rPr>
          <w:i/>
          <w:iCs/>
          <w:sz w:val="24"/>
          <w:szCs w:val="24"/>
          <w:lang w:val="sq-AL"/>
        </w:rPr>
        <w:t>ë</w:t>
      </w:r>
      <w:r w:rsidRPr="00CD44F0">
        <w:rPr>
          <w:i/>
          <w:iCs/>
          <w:sz w:val="24"/>
          <w:szCs w:val="24"/>
          <w:lang w:val="sq-AL"/>
        </w:rPr>
        <w:t xml:space="preserve"> zgjidhjen e mosmarr</w:t>
      </w:r>
      <w:r w:rsidR="00CD44F0" w:rsidRPr="00CD44F0">
        <w:rPr>
          <w:i/>
          <w:iCs/>
          <w:sz w:val="24"/>
          <w:szCs w:val="24"/>
          <w:lang w:val="sq-AL"/>
        </w:rPr>
        <w:t>ë</w:t>
      </w:r>
      <w:r w:rsidRPr="00CD44F0">
        <w:rPr>
          <w:i/>
          <w:iCs/>
          <w:sz w:val="24"/>
          <w:szCs w:val="24"/>
          <w:lang w:val="sq-AL"/>
        </w:rPr>
        <w:t>veshjes n</w:t>
      </w:r>
      <w:r w:rsidR="00CD44F0" w:rsidRPr="00CD44F0">
        <w:rPr>
          <w:i/>
          <w:iCs/>
          <w:sz w:val="24"/>
          <w:szCs w:val="24"/>
          <w:lang w:val="sq-AL"/>
        </w:rPr>
        <w:t>ë</w:t>
      </w:r>
      <w:r w:rsidRPr="00CD44F0">
        <w:rPr>
          <w:i/>
          <w:iCs/>
          <w:sz w:val="24"/>
          <w:szCs w:val="24"/>
          <w:lang w:val="sq-AL"/>
        </w:rPr>
        <w:t xml:space="preserve"> gjykim?</w:t>
      </w:r>
    </w:p>
    <w:p w14:paraId="2FEF7840" w14:textId="420C41CE" w:rsidR="00B213BB" w:rsidRPr="00CD44F0" w:rsidRDefault="0028053D" w:rsidP="00CD44F0">
      <w:pPr>
        <w:pStyle w:val="ListParagraph"/>
        <w:shd w:val="clear" w:color="auto" w:fill="FFFFFF"/>
        <w:tabs>
          <w:tab w:val="left" w:pos="360"/>
          <w:tab w:val="left" w:pos="810"/>
        </w:tabs>
        <w:ind w:left="0" w:firstLine="360"/>
        <w:jc w:val="both"/>
        <w:textAlignment w:val="baseline"/>
        <w:rPr>
          <w:sz w:val="24"/>
          <w:szCs w:val="24"/>
          <w:lang w:val="en-US"/>
        </w:rPr>
      </w:pPr>
      <w:r w:rsidRPr="00CD44F0">
        <w:rPr>
          <w:sz w:val="24"/>
          <w:szCs w:val="24"/>
          <w:lang w:val="sq-AL"/>
        </w:rPr>
        <w:t>30.</w:t>
      </w:r>
      <w:r w:rsidR="00BD5667" w:rsidRPr="00CD44F0">
        <w:rPr>
          <w:sz w:val="24"/>
          <w:szCs w:val="24"/>
          <w:lang w:val="sq-AL"/>
        </w:rPr>
        <w:t xml:space="preserve"> Lidhur me c</w:t>
      </w:r>
      <w:r w:rsidR="00CD44F0" w:rsidRPr="00CD44F0">
        <w:rPr>
          <w:sz w:val="24"/>
          <w:szCs w:val="24"/>
          <w:lang w:val="sq-AL"/>
        </w:rPr>
        <w:t>ë</w:t>
      </w:r>
      <w:r w:rsidR="00BD5667" w:rsidRPr="00CD44F0">
        <w:rPr>
          <w:sz w:val="24"/>
          <w:szCs w:val="24"/>
          <w:lang w:val="sq-AL"/>
        </w:rPr>
        <w:t>shtjen e par</w:t>
      </w:r>
      <w:r w:rsidR="00CD44F0" w:rsidRPr="00CD44F0">
        <w:rPr>
          <w:sz w:val="24"/>
          <w:szCs w:val="24"/>
          <w:lang w:val="sq-AL"/>
        </w:rPr>
        <w:t>ë</w:t>
      </w:r>
      <w:r w:rsidR="00BD5667" w:rsidRPr="00CD44F0">
        <w:rPr>
          <w:sz w:val="24"/>
          <w:szCs w:val="24"/>
          <w:lang w:val="sq-AL"/>
        </w:rPr>
        <w:t xml:space="preserve"> t</w:t>
      </w:r>
      <w:r w:rsidR="00CD44F0" w:rsidRPr="00CD44F0">
        <w:rPr>
          <w:sz w:val="24"/>
          <w:szCs w:val="24"/>
          <w:lang w:val="sq-AL"/>
        </w:rPr>
        <w:t>ë</w:t>
      </w:r>
      <w:r w:rsidR="00BD5667" w:rsidRPr="00CD44F0">
        <w:rPr>
          <w:sz w:val="24"/>
          <w:szCs w:val="24"/>
          <w:lang w:val="sq-AL"/>
        </w:rPr>
        <w:t xml:space="preserve"> shtruar p</w:t>
      </w:r>
      <w:r w:rsidR="00CD44F0" w:rsidRPr="00CD44F0">
        <w:rPr>
          <w:sz w:val="24"/>
          <w:szCs w:val="24"/>
          <w:lang w:val="sq-AL"/>
        </w:rPr>
        <w:t>ë</w:t>
      </w:r>
      <w:r w:rsidR="00BD5667" w:rsidRPr="00CD44F0">
        <w:rPr>
          <w:sz w:val="24"/>
          <w:szCs w:val="24"/>
          <w:lang w:val="sq-AL"/>
        </w:rPr>
        <w:t xml:space="preserve">r diskutim del se </w:t>
      </w:r>
      <w:r w:rsidR="00954C71" w:rsidRPr="00CD44F0">
        <w:rPr>
          <w:sz w:val="24"/>
          <w:szCs w:val="24"/>
        </w:rPr>
        <w:t>pasuritë objekt gjykimi janë fituar gjatë ekzistencës së martesës</w:t>
      </w:r>
      <w:r w:rsidR="00BD5667" w:rsidRPr="00CD44F0">
        <w:rPr>
          <w:sz w:val="24"/>
          <w:szCs w:val="24"/>
          <w:lang w:val="en-US"/>
        </w:rPr>
        <w:t xml:space="preserve"> konkretisht n</w:t>
      </w:r>
      <w:r w:rsidR="00CD44F0" w:rsidRPr="00CD44F0">
        <w:rPr>
          <w:sz w:val="24"/>
          <w:szCs w:val="24"/>
          <w:lang w:val="en-US"/>
        </w:rPr>
        <w:t>ë</w:t>
      </w:r>
      <w:r w:rsidR="00BD5667" w:rsidRPr="00CD44F0">
        <w:rPr>
          <w:sz w:val="24"/>
          <w:szCs w:val="24"/>
          <w:lang w:val="en-US"/>
        </w:rPr>
        <w:t xml:space="preserve"> vitin 1995 dhe 1996, pra para hyrjes n</w:t>
      </w:r>
      <w:r w:rsidR="00CD44F0" w:rsidRPr="00CD44F0">
        <w:rPr>
          <w:sz w:val="24"/>
          <w:szCs w:val="24"/>
          <w:lang w:val="en-US"/>
        </w:rPr>
        <w:t>ë</w:t>
      </w:r>
      <w:r w:rsidR="00BD5667" w:rsidRPr="00CD44F0">
        <w:rPr>
          <w:sz w:val="24"/>
          <w:szCs w:val="24"/>
          <w:lang w:val="en-US"/>
        </w:rPr>
        <w:t xml:space="preserve"> fuqi t</w:t>
      </w:r>
      <w:r w:rsidR="00CD44F0" w:rsidRPr="00CD44F0">
        <w:rPr>
          <w:sz w:val="24"/>
          <w:szCs w:val="24"/>
          <w:lang w:val="en-US"/>
        </w:rPr>
        <w:t>ë</w:t>
      </w:r>
      <w:r w:rsidR="00BD5667" w:rsidRPr="00CD44F0">
        <w:rPr>
          <w:sz w:val="24"/>
          <w:szCs w:val="24"/>
          <w:lang w:val="en-US"/>
        </w:rPr>
        <w:t xml:space="preserve"> </w:t>
      </w:r>
      <w:r w:rsidR="00956C14" w:rsidRPr="00CD44F0">
        <w:rPr>
          <w:sz w:val="24"/>
          <w:szCs w:val="24"/>
          <w:lang w:val="en-US"/>
        </w:rPr>
        <w:t>Kodit t</w:t>
      </w:r>
      <w:r w:rsidR="00CD44F0" w:rsidRPr="00CD44F0">
        <w:rPr>
          <w:sz w:val="24"/>
          <w:szCs w:val="24"/>
          <w:lang w:val="en-US"/>
        </w:rPr>
        <w:t>ë</w:t>
      </w:r>
      <w:r w:rsidR="00956C14" w:rsidRPr="00CD44F0">
        <w:rPr>
          <w:sz w:val="24"/>
          <w:szCs w:val="24"/>
          <w:lang w:val="en-US"/>
        </w:rPr>
        <w:t xml:space="preserve"> Familjes, koh</w:t>
      </w:r>
      <w:r w:rsidR="00CD44F0" w:rsidRPr="00CD44F0">
        <w:rPr>
          <w:sz w:val="24"/>
          <w:szCs w:val="24"/>
          <w:lang w:val="en-US"/>
        </w:rPr>
        <w:t>ë</w:t>
      </w:r>
      <w:r w:rsidR="00956C14" w:rsidRPr="00CD44F0">
        <w:rPr>
          <w:sz w:val="24"/>
          <w:szCs w:val="24"/>
          <w:lang w:val="en-US"/>
        </w:rPr>
        <w:t xml:space="preserve"> kur ishin n</w:t>
      </w:r>
      <w:r w:rsidR="00CD44F0" w:rsidRPr="00CD44F0">
        <w:rPr>
          <w:sz w:val="24"/>
          <w:szCs w:val="24"/>
          <w:lang w:val="en-US"/>
        </w:rPr>
        <w:t>ë</w:t>
      </w:r>
      <w:r w:rsidR="00956C14" w:rsidRPr="00CD44F0">
        <w:rPr>
          <w:sz w:val="24"/>
          <w:szCs w:val="24"/>
          <w:lang w:val="en-US"/>
        </w:rPr>
        <w:t xml:space="preserve"> fuqi nenet 86-87 t</w:t>
      </w:r>
      <w:r w:rsidR="00CD44F0" w:rsidRPr="00CD44F0">
        <w:rPr>
          <w:sz w:val="24"/>
          <w:szCs w:val="24"/>
          <w:lang w:val="en-US"/>
        </w:rPr>
        <w:t>ë</w:t>
      </w:r>
      <w:r w:rsidR="00956C14" w:rsidRPr="00CD44F0">
        <w:rPr>
          <w:sz w:val="24"/>
          <w:szCs w:val="24"/>
          <w:lang w:val="en-US"/>
        </w:rPr>
        <w:t xml:space="preserve"> KC t</w:t>
      </w:r>
      <w:r w:rsidR="00CD44F0" w:rsidRPr="00CD44F0">
        <w:rPr>
          <w:sz w:val="24"/>
          <w:szCs w:val="24"/>
          <w:lang w:val="en-US"/>
        </w:rPr>
        <w:t>ë</w:t>
      </w:r>
      <w:r w:rsidR="00956C14" w:rsidRPr="00CD44F0">
        <w:rPr>
          <w:sz w:val="24"/>
          <w:szCs w:val="24"/>
          <w:lang w:val="en-US"/>
        </w:rPr>
        <w:t xml:space="preserve"> vitit 1981 sipas t</w:t>
      </w:r>
      <w:r w:rsidR="00CD44F0" w:rsidRPr="00CD44F0">
        <w:rPr>
          <w:sz w:val="24"/>
          <w:szCs w:val="24"/>
          <w:lang w:val="en-US"/>
        </w:rPr>
        <w:t>ë</w:t>
      </w:r>
      <w:r w:rsidR="00956C14" w:rsidRPr="00CD44F0">
        <w:rPr>
          <w:sz w:val="24"/>
          <w:szCs w:val="24"/>
          <w:lang w:val="en-US"/>
        </w:rPr>
        <w:t xml:space="preserve"> cilit pasuria e p</w:t>
      </w:r>
      <w:r w:rsidR="00CD44F0" w:rsidRPr="00CD44F0">
        <w:rPr>
          <w:sz w:val="24"/>
          <w:szCs w:val="24"/>
          <w:lang w:val="en-US"/>
        </w:rPr>
        <w:t>ë</w:t>
      </w:r>
      <w:r w:rsidR="00956C14" w:rsidRPr="00CD44F0">
        <w:rPr>
          <w:sz w:val="24"/>
          <w:szCs w:val="24"/>
          <w:lang w:val="en-US"/>
        </w:rPr>
        <w:t>rfituar gjat</w:t>
      </w:r>
      <w:r w:rsidR="00CD44F0" w:rsidRPr="00CD44F0">
        <w:rPr>
          <w:sz w:val="24"/>
          <w:szCs w:val="24"/>
          <w:lang w:val="en-US"/>
        </w:rPr>
        <w:t>ë</w:t>
      </w:r>
      <w:r w:rsidR="00956C14" w:rsidRPr="00CD44F0">
        <w:rPr>
          <w:sz w:val="24"/>
          <w:szCs w:val="24"/>
          <w:lang w:val="en-US"/>
        </w:rPr>
        <w:t xml:space="preserve"> martes</w:t>
      </w:r>
      <w:r w:rsidR="00CD44F0" w:rsidRPr="00CD44F0">
        <w:rPr>
          <w:sz w:val="24"/>
          <w:szCs w:val="24"/>
          <w:lang w:val="en-US"/>
        </w:rPr>
        <w:t>ë</w:t>
      </w:r>
      <w:r w:rsidR="00956C14" w:rsidRPr="00CD44F0">
        <w:rPr>
          <w:sz w:val="24"/>
          <w:szCs w:val="24"/>
          <w:lang w:val="en-US"/>
        </w:rPr>
        <w:t>s prezumohej si e p</w:t>
      </w:r>
      <w:r w:rsidR="00CD44F0" w:rsidRPr="00CD44F0">
        <w:rPr>
          <w:sz w:val="24"/>
          <w:szCs w:val="24"/>
          <w:lang w:val="en-US"/>
        </w:rPr>
        <w:t>ë</w:t>
      </w:r>
      <w:r w:rsidR="00956C14" w:rsidRPr="00CD44F0">
        <w:rPr>
          <w:sz w:val="24"/>
          <w:szCs w:val="24"/>
          <w:lang w:val="en-US"/>
        </w:rPr>
        <w:t>rbashk</w:t>
      </w:r>
      <w:r w:rsidR="00CD44F0" w:rsidRPr="00CD44F0">
        <w:rPr>
          <w:sz w:val="24"/>
          <w:szCs w:val="24"/>
          <w:lang w:val="en-US"/>
        </w:rPr>
        <w:t>ë</w:t>
      </w:r>
      <w:r w:rsidR="00956C14" w:rsidRPr="00CD44F0">
        <w:rPr>
          <w:sz w:val="24"/>
          <w:szCs w:val="24"/>
          <w:lang w:val="en-US"/>
        </w:rPr>
        <w:t>t</w:t>
      </w:r>
      <w:r w:rsidR="00B213BB" w:rsidRPr="00CD44F0">
        <w:rPr>
          <w:sz w:val="24"/>
          <w:szCs w:val="24"/>
          <w:lang w:val="en-US"/>
        </w:rPr>
        <w:t xml:space="preserve"> dhe konsiderohej n</w:t>
      </w:r>
      <w:r w:rsidR="00CD44F0" w:rsidRPr="00CD44F0">
        <w:rPr>
          <w:sz w:val="24"/>
          <w:szCs w:val="24"/>
          <w:lang w:val="en-US"/>
        </w:rPr>
        <w:t>ë</w:t>
      </w:r>
      <w:r w:rsidR="00B213BB" w:rsidRPr="00CD44F0">
        <w:rPr>
          <w:sz w:val="24"/>
          <w:szCs w:val="24"/>
          <w:lang w:val="en-US"/>
        </w:rPr>
        <w:t xml:space="preserve"> bashk</w:t>
      </w:r>
      <w:r w:rsidR="00CD44F0" w:rsidRPr="00CD44F0">
        <w:rPr>
          <w:sz w:val="24"/>
          <w:szCs w:val="24"/>
          <w:lang w:val="en-US"/>
        </w:rPr>
        <w:t>ë</w:t>
      </w:r>
      <w:r w:rsidR="00B213BB" w:rsidRPr="00CD44F0">
        <w:rPr>
          <w:sz w:val="24"/>
          <w:szCs w:val="24"/>
          <w:lang w:val="en-US"/>
        </w:rPr>
        <w:t>pron</w:t>
      </w:r>
      <w:r w:rsidR="00CD44F0" w:rsidRPr="00CD44F0">
        <w:rPr>
          <w:sz w:val="24"/>
          <w:szCs w:val="24"/>
          <w:lang w:val="en-US"/>
        </w:rPr>
        <w:t>ë</w:t>
      </w:r>
      <w:r w:rsidR="00B213BB" w:rsidRPr="00CD44F0">
        <w:rPr>
          <w:sz w:val="24"/>
          <w:szCs w:val="24"/>
          <w:lang w:val="en-US"/>
        </w:rPr>
        <w:t>si t</w:t>
      </w:r>
      <w:r w:rsidR="00CD44F0" w:rsidRPr="00CD44F0">
        <w:rPr>
          <w:sz w:val="24"/>
          <w:szCs w:val="24"/>
          <w:lang w:val="en-US"/>
        </w:rPr>
        <w:t>ë</w:t>
      </w:r>
      <w:r w:rsidR="00B213BB" w:rsidRPr="00CD44F0">
        <w:rPr>
          <w:sz w:val="24"/>
          <w:szCs w:val="24"/>
          <w:lang w:val="en-US"/>
        </w:rPr>
        <w:t xml:space="preserve"> t</w:t>
      </w:r>
      <w:r w:rsidR="00CD44F0" w:rsidRPr="00CD44F0">
        <w:rPr>
          <w:sz w:val="24"/>
          <w:szCs w:val="24"/>
          <w:lang w:val="en-US"/>
        </w:rPr>
        <w:t>ë</w:t>
      </w:r>
      <w:r w:rsidR="00B213BB" w:rsidRPr="00CD44F0">
        <w:rPr>
          <w:sz w:val="24"/>
          <w:szCs w:val="24"/>
          <w:lang w:val="en-US"/>
        </w:rPr>
        <w:t xml:space="preserve"> dy ba</w:t>
      </w:r>
      <w:r w:rsidR="00090076" w:rsidRPr="00CD44F0">
        <w:rPr>
          <w:sz w:val="24"/>
          <w:szCs w:val="24"/>
          <w:lang w:val="en-US"/>
        </w:rPr>
        <w:t>s</w:t>
      </w:r>
      <w:r w:rsidR="00B213BB" w:rsidRPr="00CD44F0">
        <w:rPr>
          <w:sz w:val="24"/>
          <w:szCs w:val="24"/>
          <w:lang w:val="en-US"/>
        </w:rPr>
        <w:t>hk</w:t>
      </w:r>
      <w:r w:rsidR="00CD44F0" w:rsidRPr="00CD44F0">
        <w:rPr>
          <w:sz w:val="24"/>
          <w:szCs w:val="24"/>
          <w:lang w:val="en-US"/>
        </w:rPr>
        <w:t>ë</w:t>
      </w:r>
      <w:r w:rsidR="00B213BB" w:rsidRPr="00CD44F0">
        <w:rPr>
          <w:sz w:val="24"/>
          <w:szCs w:val="24"/>
          <w:lang w:val="en-US"/>
        </w:rPr>
        <w:t>short</w:t>
      </w:r>
      <w:r w:rsidR="00CD44F0" w:rsidRPr="00CD44F0">
        <w:rPr>
          <w:sz w:val="24"/>
          <w:szCs w:val="24"/>
          <w:lang w:val="en-US"/>
        </w:rPr>
        <w:t>ë</w:t>
      </w:r>
      <w:r w:rsidR="00B213BB" w:rsidRPr="00CD44F0">
        <w:rPr>
          <w:sz w:val="24"/>
          <w:szCs w:val="24"/>
          <w:lang w:val="en-US"/>
        </w:rPr>
        <w:t xml:space="preserve">ve. </w:t>
      </w:r>
      <w:r w:rsidR="00090076" w:rsidRPr="00CD44F0">
        <w:rPr>
          <w:sz w:val="24"/>
          <w:szCs w:val="24"/>
          <w:lang w:val="en-US"/>
        </w:rPr>
        <w:t>Gjithashtu edhe Kodi Civil i vitit 1994 n</w:t>
      </w:r>
      <w:r w:rsidR="00CD44F0" w:rsidRPr="00CD44F0">
        <w:rPr>
          <w:sz w:val="24"/>
          <w:szCs w:val="24"/>
          <w:lang w:val="en-US"/>
        </w:rPr>
        <w:t>ë</w:t>
      </w:r>
      <w:r w:rsidR="00090076" w:rsidRPr="00CD44F0">
        <w:rPr>
          <w:sz w:val="24"/>
          <w:szCs w:val="24"/>
          <w:lang w:val="en-US"/>
        </w:rPr>
        <w:t xml:space="preserve"> fuqi n</w:t>
      </w:r>
      <w:r w:rsidR="00CD44F0" w:rsidRPr="00CD44F0">
        <w:rPr>
          <w:sz w:val="24"/>
          <w:szCs w:val="24"/>
          <w:lang w:val="en-US"/>
        </w:rPr>
        <w:t>ë</w:t>
      </w:r>
      <w:r w:rsidR="00090076" w:rsidRPr="00CD44F0">
        <w:rPr>
          <w:sz w:val="24"/>
          <w:szCs w:val="24"/>
          <w:lang w:val="en-US"/>
        </w:rPr>
        <w:t xml:space="preserve"> koh</w:t>
      </w:r>
      <w:r w:rsidR="00CD44F0" w:rsidRPr="00CD44F0">
        <w:rPr>
          <w:sz w:val="24"/>
          <w:szCs w:val="24"/>
          <w:lang w:val="en-US"/>
        </w:rPr>
        <w:t>ë</w:t>
      </w:r>
      <w:r w:rsidR="00090076" w:rsidRPr="00CD44F0">
        <w:rPr>
          <w:sz w:val="24"/>
          <w:szCs w:val="24"/>
          <w:lang w:val="en-US"/>
        </w:rPr>
        <w:t>n e fitimit t</w:t>
      </w:r>
      <w:r w:rsidR="00CD44F0" w:rsidRPr="00CD44F0">
        <w:rPr>
          <w:sz w:val="24"/>
          <w:szCs w:val="24"/>
          <w:lang w:val="en-US"/>
        </w:rPr>
        <w:t>ë</w:t>
      </w:r>
      <w:r w:rsidR="00090076" w:rsidRPr="00CD44F0">
        <w:rPr>
          <w:sz w:val="24"/>
          <w:szCs w:val="24"/>
          <w:lang w:val="en-US"/>
        </w:rPr>
        <w:t xml:space="preserve"> pasurive parashikon n</w:t>
      </w:r>
      <w:r w:rsidR="00CD44F0" w:rsidRPr="00CD44F0">
        <w:rPr>
          <w:sz w:val="24"/>
          <w:szCs w:val="24"/>
          <w:lang w:val="en-US"/>
        </w:rPr>
        <w:t>ë</w:t>
      </w:r>
      <w:r w:rsidR="00090076" w:rsidRPr="00CD44F0">
        <w:rPr>
          <w:sz w:val="24"/>
          <w:szCs w:val="24"/>
          <w:lang w:val="en-US"/>
        </w:rPr>
        <w:t xml:space="preserve"> nenin</w:t>
      </w:r>
      <w:r w:rsidR="00090076" w:rsidRPr="00CD44F0">
        <w:rPr>
          <w:iCs/>
          <w:sz w:val="24"/>
          <w:szCs w:val="24"/>
          <w:lang w:val="sq-AL"/>
        </w:rPr>
        <w:t xml:space="preserve"> 231 t</w:t>
      </w:r>
      <w:r w:rsidR="00CD44F0" w:rsidRPr="00CD44F0">
        <w:rPr>
          <w:iCs/>
          <w:sz w:val="24"/>
          <w:szCs w:val="24"/>
          <w:lang w:val="sq-AL"/>
        </w:rPr>
        <w:t>ë</w:t>
      </w:r>
      <w:r w:rsidR="00090076" w:rsidRPr="00CD44F0">
        <w:rPr>
          <w:iCs/>
          <w:sz w:val="24"/>
          <w:szCs w:val="24"/>
          <w:lang w:val="sq-AL"/>
        </w:rPr>
        <w:t xml:space="preserve">  tij se </w:t>
      </w:r>
      <w:r w:rsidR="00090076" w:rsidRPr="00CD44F0">
        <w:rPr>
          <w:i/>
          <w:sz w:val="24"/>
          <w:szCs w:val="24"/>
          <w:lang w:val="sq-AL"/>
        </w:rPr>
        <w:t xml:space="preserve">bashkëpronësia ndërmjet bashkëshortëve rregullohet me </w:t>
      </w:r>
      <w:r w:rsidR="00090076" w:rsidRPr="00CD44F0">
        <w:rPr>
          <w:i/>
          <w:sz w:val="24"/>
          <w:szCs w:val="24"/>
          <w:lang w:val="sq-AL"/>
        </w:rPr>
        <w:lastRenderedPageBreak/>
        <w:t>dispozitat e Kodit të Familjes</w:t>
      </w:r>
      <w:r w:rsidR="00090076" w:rsidRPr="00CD44F0">
        <w:rPr>
          <w:iCs/>
          <w:sz w:val="24"/>
          <w:szCs w:val="24"/>
          <w:lang w:val="sq-AL"/>
        </w:rPr>
        <w:t xml:space="preserve">. </w:t>
      </w:r>
      <w:r w:rsidR="00B213BB" w:rsidRPr="00CD44F0">
        <w:rPr>
          <w:sz w:val="24"/>
          <w:szCs w:val="24"/>
          <w:lang w:val="en-US"/>
        </w:rPr>
        <w:t>Duke q</w:t>
      </w:r>
      <w:r w:rsidR="00CD44F0" w:rsidRPr="00CD44F0">
        <w:rPr>
          <w:sz w:val="24"/>
          <w:szCs w:val="24"/>
          <w:lang w:val="en-US"/>
        </w:rPr>
        <w:t>ë</w:t>
      </w:r>
      <w:r w:rsidR="00B213BB" w:rsidRPr="00CD44F0">
        <w:rPr>
          <w:sz w:val="24"/>
          <w:szCs w:val="24"/>
          <w:lang w:val="en-US"/>
        </w:rPr>
        <w:t>n</w:t>
      </w:r>
      <w:r w:rsidR="00CD44F0" w:rsidRPr="00CD44F0">
        <w:rPr>
          <w:sz w:val="24"/>
          <w:szCs w:val="24"/>
          <w:lang w:val="en-US"/>
        </w:rPr>
        <w:t>ë</w:t>
      </w:r>
      <w:r w:rsidR="00B213BB" w:rsidRPr="00CD44F0">
        <w:rPr>
          <w:sz w:val="24"/>
          <w:szCs w:val="24"/>
          <w:lang w:val="en-US"/>
        </w:rPr>
        <w:t xml:space="preserve"> se pasurit</w:t>
      </w:r>
      <w:r w:rsidR="00CD44F0" w:rsidRPr="00CD44F0">
        <w:rPr>
          <w:sz w:val="24"/>
          <w:szCs w:val="24"/>
          <w:lang w:val="en-US"/>
        </w:rPr>
        <w:t>ë</w:t>
      </w:r>
      <w:r w:rsidR="00B213BB" w:rsidRPr="00CD44F0">
        <w:rPr>
          <w:sz w:val="24"/>
          <w:szCs w:val="24"/>
          <w:lang w:val="en-US"/>
        </w:rPr>
        <w:t xml:space="preserve"> jan</w:t>
      </w:r>
      <w:r w:rsidR="00CD44F0" w:rsidRPr="00CD44F0">
        <w:rPr>
          <w:sz w:val="24"/>
          <w:szCs w:val="24"/>
          <w:lang w:val="en-US"/>
        </w:rPr>
        <w:t>ë</w:t>
      </w:r>
      <w:r w:rsidR="00B213BB" w:rsidRPr="00CD44F0">
        <w:rPr>
          <w:sz w:val="24"/>
          <w:szCs w:val="24"/>
          <w:lang w:val="en-US"/>
        </w:rPr>
        <w:t xml:space="preserve"> p</w:t>
      </w:r>
      <w:r w:rsidR="00CD44F0" w:rsidRPr="00CD44F0">
        <w:rPr>
          <w:sz w:val="24"/>
          <w:szCs w:val="24"/>
          <w:lang w:val="en-US"/>
        </w:rPr>
        <w:t>ë</w:t>
      </w:r>
      <w:r w:rsidR="00B213BB" w:rsidRPr="00CD44F0">
        <w:rPr>
          <w:sz w:val="24"/>
          <w:szCs w:val="24"/>
          <w:lang w:val="en-US"/>
        </w:rPr>
        <w:t>rfituar gjat</w:t>
      </w:r>
      <w:r w:rsidR="00CD44F0" w:rsidRPr="00CD44F0">
        <w:rPr>
          <w:sz w:val="24"/>
          <w:szCs w:val="24"/>
          <w:lang w:val="en-US"/>
        </w:rPr>
        <w:t>ë</w:t>
      </w:r>
      <w:r w:rsidR="00B213BB" w:rsidRPr="00CD44F0">
        <w:rPr>
          <w:sz w:val="24"/>
          <w:szCs w:val="24"/>
          <w:lang w:val="en-US"/>
        </w:rPr>
        <w:t xml:space="preserve"> martes</w:t>
      </w:r>
      <w:r w:rsidR="00CD44F0" w:rsidRPr="00CD44F0">
        <w:rPr>
          <w:sz w:val="24"/>
          <w:szCs w:val="24"/>
          <w:lang w:val="en-US"/>
        </w:rPr>
        <w:t>ë</w:t>
      </w:r>
      <w:r w:rsidR="00B213BB" w:rsidRPr="00CD44F0">
        <w:rPr>
          <w:sz w:val="24"/>
          <w:szCs w:val="24"/>
          <w:lang w:val="en-US"/>
        </w:rPr>
        <w:t>s at</w:t>
      </w:r>
      <w:r w:rsidR="00CD44F0" w:rsidRPr="00CD44F0">
        <w:rPr>
          <w:sz w:val="24"/>
          <w:szCs w:val="24"/>
          <w:lang w:val="en-US"/>
        </w:rPr>
        <w:t>ë</w:t>
      </w:r>
      <w:r w:rsidR="00B213BB" w:rsidRPr="00CD44F0">
        <w:rPr>
          <w:sz w:val="24"/>
          <w:szCs w:val="24"/>
          <w:lang w:val="en-US"/>
        </w:rPr>
        <w:t>her</w:t>
      </w:r>
      <w:r w:rsidR="00CD44F0" w:rsidRPr="00CD44F0">
        <w:rPr>
          <w:sz w:val="24"/>
          <w:szCs w:val="24"/>
          <w:lang w:val="en-US"/>
        </w:rPr>
        <w:t>ë</w:t>
      </w:r>
      <w:r w:rsidR="00B213BB" w:rsidRPr="00CD44F0">
        <w:rPr>
          <w:sz w:val="24"/>
          <w:szCs w:val="24"/>
          <w:lang w:val="en-US"/>
        </w:rPr>
        <w:t xml:space="preserve"> ato rezultojn</w:t>
      </w:r>
      <w:r w:rsidR="00CD44F0" w:rsidRPr="00CD44F0">
        <w:rPr>
          <w:sz w:val="24"/>
          <w:szCs w:val="24"/>
          <w:lang w:val="en-US"/>
        </w:rPr>
        <w:t>ë</w:t>
      </w:r>
      <w:r w:rsidR="00B213BB" w:rsidRPr="00CD44F0">
        <w:rPr>
          <w:sz w:val="24"/>
          <w:szCs w:val="24"/>
          <w:lang w:val="en-US"/>
        </w:rPr>
        <w:t xml:space="preserve"> t</w:t>
      </w:r>
      <w:r w:rsidR="00CD44F0" w:rsidRPr="00CD44F0">
        <w:rPr>
          <w:sz w:val="24"/>
          <w:szCs w:val="24"/>
          <w:lang w:val="en-US"/>
        </w:rPr>
        <w:t>ë</w:t>
      </w:r>
      <w:r w:rsidR="00B213BB" w:rsidRPr="00CD44F0">
        <w:rPr>
          <w:sz w:val="24"/>
          <w:szCs w:val="24"/>
          <w:lang w:val="en-US"/>
        </w:rPr>
        <w:t xml:space="preserve"> ken</w:t>
      </w:r>
      <w:r w:rsidR="00CD44F0" w:rsidRPr="00CD44F0">
        <w:rPr>
          <w:sz w:val="24"/>
          <w:szCs w:val="24"/>
          <w:lang w:val="en-US"/>
        </w:rPr>
        <w:t>ë</w:t>
      </w:r>
      <w:r w:rsidR="00B213BB" w:rsidRPr="00CD44F0">
        <w:rPr>
          <w:sz w:val="24"/>
          <w:szCs w:val="24"/>
          <w:lang w:val="en-US"/>
        </w:rPr>
        <w:t xml:space="preserve"> q</w:t>
      </w:r>
      <w:r w:rsidR="00CD44F0" w:rsidRPr="00CD44F0">
        <w:rPr>
          <w:sz w:val="24"/>
          <w:szCs w:val="24"/>
          <w:lang w:val="en-US"/>
        </w:rPr>
        <w:t>ë</w:t>
      </w:r>
      <w:r w:rsidR="00B213BB" w:rsidRPr="00CD44F0">
        <w:rPr>
          <w:sz w:val="24"/>
          <w:szCs w:val="24"/>
          <w:lang w:val="en-US"/>
        </w:rPr>
        <w:t>n</w:t>
      </w:r>
      <w:r w:rsidR="00CD44F0" w:rsidRPr="00CD44F0">
        <w:rPr>
          <w:sz w:val="24"/>
          <w:szCs w:val="24"/>
          <w:lang w:val="en-US"/>
        </w:rPr>
        <w:t>ë</w:t>
      </w:r>
      <w:r w:rsidR="00B213BB" w:rsidRPr="00CD44F0">
        <w:rPr>
          <w:sz w:val="24"/>
          <w:szCs w:val="24"/>
          <w:lang w:val="en-US"/>
        </w:rPr>
        <w:t xml:space="preserve"> n</w:t>
      </w:r>
      <w:r w:rsidR="00CD44F0" w:rsidRPr="00CD44F0">
        <w:rPr>
          <w:sz w:val="24"/>
          <w:szCs w:val="24"/>
          <w:lang w:val="en-US"/>
        </w:rPr>
        <w:t>ë</w:t>
      </w:r>
      <w:r w:rsidR="00B213BB" w:rsidRPr="00CD44F0">
        <w:rPr>
          <w:sz w:val="24"/>
          <w:szCs w:val="24"/>
          <w:lang w:val="en-US"/>
        </w:rPr>
        <w:t xml:space="preserve"> bashk</w:t>
      </w:r>
      <w:r w:rsidR="00CD44F0" w:rsidRPr="00CD44F0">
        <w:rPr>
          <w:sz w:val="24"/>
          <w:szCs w:val="24"/>
          <w:lang w:val="en-US"/>
        </w:rPr>
        <w:t>ë</w:t>
      </w:r>
      <w:r w:rsidR="00B213BB" w:rsidRPr="00CD44F0">
        <w:rPr>
          <w:sz w:val="24"/>
          <w:szCs w:val="24"/>
          <w:lang w:val="en-US"/>
        </w:rPr>
        <w:t>pron</w:t>
      </w:r>
      <w:r w:rsidR="00CD44F0" w:rsidRPr="00CD44F0">
        <w:rPr>
          <w:sz w:val="24"/>
          <w:szCs w:val="24"/>
          <w:lang w:val="en-US"/>
        </w:rPr>
        <w:t>ë</w:t>
      </w:r>
      <w:r w:rsidR="00B213BB" w:rsidRPr="00CD44F0">
        <w:rPr>
          <w:sz w:val="24"/>
          <w:szCs w:val="24"/>
          <w:lang w:val="en-US"/>
        </w:rPr>
        <w:t>si t</w:t>
      </w:r>
      <w:r w:rsidR="00CD44F0" w:rsidRPr="00CD44F0">
        <w:rPr>
          <w:sz w:val="24"/>
          <w:szCs w:val="24"/>
          <w:lang w:val="en-US"/>
        </w:rPr>
        <w:t>ë</w:t>
      </w:r>
      <w:r w:rsidR="00B213BB" w:rsidRPr="00CD44F0">
        <w:rPr>
          <w:sz w:val="24"/>
          <w:szCs w:val="24"/>
          <w:lang w:val="en-US"/>
        </w:rPr>
        <w:t xml:space="preserve"> bashk</w:t>
      </w:r>
      <w:r w:rsidR="00CD44F0" w:rsidRPr="00CD44F0">
        <w:rPr>
          <w:sz w:val="24"/>
          <w:szCs w:val="24"/>
          <w:lang w:val="en-US"/>
        </w:rPr>
        <w:t>ë</w:t>
      </w:r>
      <w:r w:rsidR="00B213BB" w:rsidRPr="00CD44F0">
        <w:rPr>
          <w:sz w:val="24"/>
          <w:szCs w:val="24"/>
          <w:lang w:val="en-US"/>
        </w:rPr>
        <w:t>short</w:t>
      </w:r>
      <w:r w:rsidR="00CD44F0" w:rsidRPr="00CD44F0">
        <w:rPr>
          <w:sz w:val="24"/>
          <w:szCs w:val="24"/>
          <w:lang w:val="en-US"/>
        </w:rPr>
        <w:t>ë</w:t>
      </w:r>
      <w:r w:rsidR="00B213BB" w:rsidRPr="00CD44F0">
        <w:rPr>
          <w:sz w:val="24"/>
          <w:szCs w:val="24"/>
          <w:lang w:val="en-US"/>
        </w:rPr>
        <w:t>ve.</w:t>
      </w:r>
    </w:p>
    <w:p w14:paraId="79855EA8" w14:textId="2A6A9DB2" w:rsidR="00ED3AE0" w:rsidRPr="00CD44F0" w:rsidRDefault="00B213BB" w:rsidP="00CD44F0">
      <w:pPr>
        <w:shd w:val="clear" w:color="auto" w:fill="FFFFFF"/>
        <w:ind w:firstLine="360"/>
        <w:jc w:val="both"/>
        <w:rPr>
          <w:rFonts w:ascii="Times New Roman" w:hAnsi="Times New Roman"/>
          <w:i/>
          <w:iCs/>
          <w:spacing w:val="-2"/>
          <w:lang w:bidi="ar-SA"/>
        </w:rPr>
      </w:pPr>
      <w:r w:rsidRPr="00CD44F0">
        <w:rPr>
          <w:rFonts w:ascii="Times New Roman" w:hAnsi="Times New Roman"/>
        </w:rPr>
        <w:t xml:space="preserve">31. </w:t>
      </w:r>
      <w:r w:rsidR="00956C14" w:rsidRPr="00CD44F0">
        <w:rPr>
          <w:rFonts w:ascii="Times New Roman" w:hAnsi="Times New Roman"/>
        </w:rPr>
        <w:t xml:space="preserve"> </w:t>
      </w:r>
      <w:r w:rsidRPr="00CD44F0">
        <w:rPr>
          <w:rFonts w:ascii="Times New Roman" w:hAnsi="Times New Roman"/>
        </w:rPr>
        <w:t>Gjat</w:t>
      </w:r>
      <w:r w:rsidR="00CD44F0" w:rsidRPr="00CD44F0">
        <w:rPr>
          <w:rFonts w:ascii="Times New Roman" w:hAnsi="Times New Roman"/>
        </w:rPr>
        <w:t>ë</w:t>
      </w:r>
      <w:r w:rsidRPr="00CD44F0">
        <w:rPr>
          <w:rFonts w:ascii="Times New Roman" w:hAnsi="Times New Roman"/>
        </w:rPr>
        <w:t xml:space="preserve"> koh</w:t>
      </w:r>
      <w:r w:rsidR="00CD44F0" w:rsidRPr="00CD44F0">
        <w:rPr>
          <w:rFonts w:ascii="Times New Roman" w:hAnsi="Times New Roman"/>
        </w:rPr>
        <w:t>ë</w:t>
      </w:r>
      <w:r w:rsidRPr="00CD44F0">
        <w:rPr>
          <w:rFonts w:ascii="Times New Roman" w:hAnsi="Times New Roman"/>
        </w:rPr>
        <w:t>s s</w:t>
      </w:r>
      <w:r w:rsidR="00CD44F0" w:rsidRPr="00CD44F0">
        <w:rPr>
          <w:rFonts w:ascii="Times New Roman" w:hAnsi="Times New Roman"/>
        </w:rPr>
        <w:t>ë</w:t>
      </w:r>
      <w:r w:rsidRPr="00CD44F0">
        <w:rPr>
          <w:rFonts w:ascii="Times New Roman" w:hAnsi="Times New Roman"/>
        </w:rPr>
        <w:t xml:space="preserve"> ekzistenc</w:t>
      </w:r>
      <w:r w:rsidR="00CD44F0" w:rsidRPr="00CD44F0">
        <w:rPr>
          <w:rFonts w:ascii="Times New Roman" w:hAnsi="Times New Roman"/>
        </w:rPr>
        <w:t>ë</w:t>
      </w:r>
      <w:r w:rsidRPr="00CD44F0">
        <w:rPr>
          <w:rFonts w:ascii="Times New Roman" w:hAnsi="Times New Roman"/>
        </w:rPr>
        <w:t>s s</w:t>
      </w:r>
      <w:r w:rsidR="00CD44F0" w:rsidRPr="00CD44F0">
        <w:rPr>
          <w:rFonts w:ascii="Times New Roman" w:hAnsi="Times New Roman"/>
        </w:rPr>
        <w:t>ë</w:t>
      </w:r>
      <w:r w:rsidRPr="00CD44F0">
        <w:rPr>
          <w:rFonts w:ascii="Times New Roman" w:hAnsi="Times New Roman"/>
        </w:rPr>
        <w:t xml:space="preserve"> k</w:t>
      </w:r>
      <w:r w:rsidR="00CD44F0" w:rsidRPr="00CD44F0">
        <w:rPr>
          <w:rFonts w:ascii="Times New Roman" w:hAnsi="Times New Roman"/>
        </w:rPr>
        <w:t>ë</w:t>
      </w:r>
      <w:r w:rsidRPr="00CD44F0">
        <w:rPr>
          <w:rFonts w:ascii="Times New Roman" w:hAnsi="Times New Roman"/>
        </w:rPr>
        <w:t>saj t</w:t>
      </w:r>
      <w:r w:rsidR="00CD44F0" w:rsidRPr="00CD44F0">
        <w:rPr>
          <w:rFonts w:ascii="Times New Roman" w:hAnsi="Times New Roman"/>
        </w:rPr>
        <w:t>ë</w:t>
      </w:r>
      <w:r w:rsidRPr="00CD44F0">
        <w:rPr>
          <w:rFonts w:ascii="Times New Roman" w:hAnsi="Times New Roman"/>
        </w:rPr>
        <w:t xml:space="preserve"> drejte bashk</w:t>
      </w:r>
      <w:r w:rsidR="00CD44F0" w:rsidRPr="00CD44F0">
        <w:rPr>
          <w:rFonts w:ascii="Times New Roman" w:hAnsi="Times New Roman"/>
        </w:rPr>
        <w:t>ë</w:t>
      </w:r>
      <w:r w:rsidRPr="00CD44F0">
        <w:rPr>
          <w:rFonts w:ascii="Times New Roman" w:hAnsi="Times New Roman"/>
        </w:rPr>
        <w:t>pron</w:t>
      </w:r>
      <w:r w:rsidR="00CD44F0" w:rsidRPr="00CD44F0">
        <w:rPr>
          <w:rFonts w:ascii="Times New Roman" w:hAnsi="Times New Roman"/>
        </w:rPr>
        <w:t>ë</w:t>
      </w:r>
      <w:r w:rsidRPr="00CD44F0">
        <w:rPr>
          <w:rFonts w:ascii="Times New Roman" w:hAnsi="Times New Roman"/>
        </w:rPr>
        <w:t>sie t</w:t>
      </w:r>
      <w:r w:rsidR="00CD44F0" w:rsidRPr="00CD44F0">
        <w:rPr>
          <w:rFonts w:ascii="Times New Roman" w:hAnsi="Times New Roman"/>
        </w:rPr>
        <w:t>ë</w:t>
      </w:r>
      <w:r w:rsidRPr="00CD44F0">
        <w:rPr>
          <w:rFonts w:ascii="Times New Roman" w:hAnsi="Times New Roman"/>
        </w:rPr>
        <w:t xml:space="preserve"> fituar sipas neneve 86 e vijues t</w:t>
      </w:r>
      <w:r w:rsidR="00CD44F0" w:rsidRPr="00CD44F0">
        <w:rPr>
          <w:rFonts w:ascii="Times New Roman" w:hAnsi="Times New Roman"/>
        </w:rPr>
        <w:t>ë</w:t>
      </w:r>
      <w:r w:rsidRPr="00CD44F0">
        <w:rPr>
          <w:rFonts w:ascii="Times New Roman" w:hAnsi="Times New Roman"/>
        </w:rPr>
        <w:t xml:space="preserve"> KC t</w:t>
      </w:r>
      <w:r w:rsidR="00CD44F0" w:rsidRPr="00CD44F0">
        <w:rPr>
          <w:rFonts w:ascii="Times New Roman" w:hAnsi="Times New Roman"/>
        </w:rPr>
        <w:t>ë</w:t>
      </w:r>
      <w:r w:rsidRPr="00CD44F0">
        <w:rPr>
          <w:rFonts w:ascii="Times New Roman" w:hAnsi="Times New Roman"/>
        </w:rPr>
        <w:t xml:space="preserve"> vitit 1981, kuadri ligjor p</w:t>
      </w:r>
      <w:r w:rsidR="00CD44F0" w:rsidRPr="00CD44F0">
        <w:rPr>
          <w:rFonts w:ascii="Times New Roman" w:hAnsi="Times New Roman"/>
        </w:rPr>
        <w:t>ë</w:t>
      </w:r>
      <w:r w:rsidRPr="00CD44F0">
        <w:rPr>
          <w:rFonts w:ascii="Times New Roman" w:hAnsi="Times New Roman"/>
        </w:rPr>
        <w:t xml:space="preserve">r rregullimin e </w:t>
      </w:r>
      <w:r w:rsidR="000A6054">
        <w:rPr>
          <w:rFonts w:ascii="Times New Roman" w:hAnsi="Times New Roman"/>
        </w:rPr>
        <w:t>marr</w:t>
      </w:r>
      <w:r w:rsidR="00445171">
        <w:rPr>
          <w:rFonts w:ascii="Times New Roman" w:hAnsi="Times New Roman"/>
        </w:rPr>
        <w:t>ë</w:t>
      </w:r>
      <w:r w:rsidR="000A6054">
        <w:rPr>
          <w:rFonts w:ascii="Times New Roman" w:hAnsi="Times New Roman"/>
        </w:rPr>
        <w:t>dh</w:t>
      </w:r>
      <w:r w:rsidR="00445171">
        <w:rPr>
          <w:rFonts w:ascii="Times New Roman" w:hAnsi="Times New Roman"/>
        </w:rPr>
        <w:t>ë</w:t>
      </w:r>
      <w:r w:rsidR="000A6054">
        <w:rPr>
          <w:rFonts w:ascii="Times New Roman" w:hAnsi="Times New Roman"/>
        </w:rPr>
        <w:t>nieve</w:t>
      </w:r>
      <w:r w:rsidRPr="00CD44F0">
        <w:rPr>
          <w:rFonts w:ascii="Times New Roman" w:hAnsi="Times New Roman"/>
        </w:rPr>
        <w:t xml:space="preserve"> t</w:t>
      </w:r>
      <w:r w:rsidR="00CD44F0" w:rsidRPr="00CD44F0">
        <w:rPr>
          <w:rFonts w:ascii="Times New Roman" w:hAnsi="Times New Roman"/>
        </w:rPr>
        <w:t>ë</w:t>
      </w:r>
      <w:r w:rsidRPr="00CD44F0">
        <w:rPr>
          <w:rFonts w:ascii="Times New Roman" w:hAnsi="Times New Roman"/>
        </w:rPr>
        <w:t xml:space="preserve"> bashk</w:t>
      </w:r>
      <w:r w:rsidR="00CD44F0" w:rsidRPr="00CD44F0">
        <w:rPr>
          <w:rFonts w:ascii="Times New Roman" w:hAnsi="Times New Roman"/>
        </w:rPr>
        <w:t>ë</w:t>
      </w:r>
      <w:r w:rsidRPr="00CD44F0">
        <w:rPr>
          <w:rFonts w:ascii="Times New Roman" w:hAnsi="Times New Roman"/>
        </w:rPr>
        <w:t>pron</w:t>
      </w:r>
      <w:r w:rsidR="00CD44F0" w:rsidRPr="00CD44F0">
        <w:rPr>
          <w:rFonts w:ascii="Times New Roman" w:hAnsi="Times New Roman"/>
        </w:rPr>
        <w:t>ë</w:t>
      </w:r>
      <w:r w:rsidRPr="00CD44F0">
        <w:rPr>
          <w:rFonts w:ascii="Times New Roman" w:hAnsi="Times New Roman"/>
        </w:rPr>
        <w:t>sis</w:t>
      </w:r>
      <w:r w:rsidR="00CD44F0" w:rsidRPr="00CD44F0">
        <w:rPr>
          <w:rFonts w:ascii="Times New Roman" w:hAnsi="Times New Roman"/>
        </w:rPr>
        <w:t>ë</w:t>
      </w:r>
      <w:r w:rsidRPr="00CD44F0">
        <w:rPr>
          <w:rFonts w:ascii="Times New Roman" w:hAnsi="Times New Roman"/>
        </w:rPr>
        <w:t xml:space="preserve"> midis bashk</w:t>
      </w:r>
      <w:r w:rsidR="00CD44F0" w:rsidRPr="00CD44F0">
        <w:rPr>
          <w:rFonts w:ascii="Times New Roman" w:hAnsi="Times New Roman"/>
        </w:rPr>
        <w:t>ë</w:t>
      </w:r>
      <w:r w:rsidRPr="00CD44F0">
        <w:rPr>
          <w:rFonts w:ascii="Times New Roman" w:hAnsi="Times New Roman"/>
        </w:rPr>
        <w:t>short</w:t>
      </w:r>
      <w:r w:rsidR="00CD44F0" w:rsidRPr="00CD44F0">
        <w:rPr>
          <w:rFonts w:ascii="Times New Roman" w:hAnsi="Times New Roman"/>
        </w:rPr>
        <w:t>ë</w:t>
      </w:r>
      <w:r w:rsidRPr="00CD44F0">
        <w:rPr>
          <w:rFonts w:ascii="Times New Roman" w:hAnsi="Times New Roman"/>
        </w:rPr>
        <w:t>ve ndryshoi me hyrjen n</w:t>
      </w:r>
      <w:r w:rsidR="00CD44F0" w:rsidRPr="00CD44F0">
        <w:rPr>
          <w:rFonts w:ascii="Times New Roman" w:hAnsi="Times New Roman"/>
        </w:rPr>
        <w:t>ë</w:t>
      </w:r>
      <w:r w:rsidRPr="00CD44F0">
        <w:rPr>
          <w:rFonts w:ascii="Times New Roman" w:hAnsi="Times New Roman"/>
        </w:rPr>
        <w:t xml:space="preserve"> fuqi t</w:t>
      </w:r>
      <w:r w:rsidR="00CD44F0" w:rsidRPr="00CD44F0">
        <w:rPr>
          <w:rFonts w:ascii="Times New Roman" w:hAnsi="Times New Roman"/>
        </w:rPr>
        <w:t>ë</w:t>
      </w:r>
      <w:r w:rsidRPr="00CD44F0">
        <w:rPr>
          <w:rFonts w:ascii="Times New Roman" w:hAnsi="Times New Roman"/>
        </w:rPr>
        <w:t xml:space="preserve"> Kodit t</w:t>
      </w:r>
      <w:r w:rsidR="00CD44F0" w:rsidRPr="00CD44F0">
        <w:rPr>
          <w:rFonts w:ascii="Times New Roman" w:hAnsi="Times New Roman"/>
        </w:rPr>
        <w:t>ë</w:t>
      </w:r>
      <w:r w:rsidRPr="00CD44F0">
        <w:rPr>
          <w:rFonts w:ascii="Times New Roman" w:hAnsi="Times New Roman"/>
        </w:rPr>
        <w:t xml:space="preserve"> Ri t</w:t>
      </w:r>
      <w:r w:rsidR="00CD44F0" w:rsidRPr="00CD44F0">
        <w:rPr>
          <w:rFonts w:ascii="Times New Roman" w:hAnsi="Times New Roman"/>
        </w:rPr>
        <w:t>ë</w:t>
      </w:r>
      <w:r w:rsidRPr="00CD44F0">
        <w:rPr>
          <w:rFonts w:ascii="Times New Roman" w:hAnsi="Times New Roman"/>
        </w:rPr>
        <w:t xml:space="preserve"> </w:t>
      </w:r>
      <w:r w:rsidR="00B76162" w:rsidRPr="00CD44F0">
        <w:rPr>
          <w:rFonts w:ascii="Times New Roman" w:hAnsi="Times New Roman"/>
        </w:rPr>
        <w:t>F</w:t>
      </w:r>
      <w:r w:rsidRPr="00CD44F0">
        <w:rPr>
          <w:rFonts w:ascii="Times New Roman" w:hAnsi="Times New Roman"/>
        </w:rPr>
        <w:t>amiljes s</w:t>
      </w:r>
      <w:r w:rsidR="00CD44F0" w:rsidRPr="00CD44F0">
        <w:rPr>
          <w:rFonts w:ascii="Times New Roman" w:hAnsi="Times New Roman"/>
        </w:rPr>
        <w:t>ë</w:t>
      </w:r>
      <w:r w:rsidRPr="00CD44F0">
        <w:rPr>
          <w:rFonts w:ascii="Times New Roman" w:hAnsi="Times New Roman"/>
        </w:rPr>
        <w:t xml:space="preserve"> vitit 2003. Ky </w:t>
      </w:r>
      <w:r w:rsidR="00ED3AE0" w:rsidRPr="00CD44F0">
        <w:rPr>
          <w:rFonts w:ascii="Times New Roman" w:hAnsi="Times New Roman"/>
        </w:rPr>
        <w:t>i</w:t>
      </w:r>
      <w:r w:rsidRPr="00CD44F0">
        <w:rPr>
          <w:rFonts w:ascii="Times New Roman" w:hAnsi="Times New Roman"/>
        </w:rPr>
        <w:t xml:space="preserve"> fundit n</w:t>
      </w:r>
      <w:r w:rsidR="00CD44F0" w:rsidRPr="00CD44F0">
        <w:rPr>
          <w:rFonts w:ascii="Times New Roman" w:hAnsi="Times New Roman"/>
        </w:rPr>
        <w:t>ë</w:t>
      </w:r>
      <w:r w:rsidRPr="00CD44F0">
        <w:rPr>
          <w:rFonts w:ascii="Times New Roman" w:hAnsi="Times New Roman"/>
        </w:rPr>
        <w:t xml:space="preserve"> dispozitat tranzitore p</w:t>
      </w:r>
      <w:r w:rsidR="00CD44F0" w:rsidRPr="00CD44F0">
        <w:rPr>
          <w:rFonts w:ascii="Times New Roman" w:hAnsi="Times New Roman"/>
        </w:rPr>
        <w:t>ë</w:t>
      </w:r>
      <w:r w:rsidRPr="00CD44F0">
        <w:rPr>
          <w:rFonts w:ascii="Times New Roman" w:hAnsi="Times New Roman"/>
        </w:rPr>
        <w:t xml:space="preserve">rcaktoi </w:t>
      </w:r>
      <w:r w:rsidR="00D43820">
        <w:rPr>
          <w:rFonts w:ascii="Times New Roman" w:hAnsi="Times New Roman"/>
        </w:rPr>
        <w:t>m</w:t>
      </w:r>
      <w:r w:rsidR="00445171">
        <w:rPr>
          <w:rFonts w:ascii="Times New Roman" w:hAnsi="Times New Roman"/>
        </w:rPr>
        <w:t>ë</w:t>
      </w:r>
      <w:r w:rsidR="00D43820">
        <w:rPr>
          <w:rFonts w:ascii="Times New Roman" w:hAnsi="Times New Roman"/>
        </w:rPr>
        <w:t>nyr</w:t>
      </w:r>
      <w:r w:rsidR="00445171">
        <w:rPr>
          <w:rFonts w:ascii="Times New Roman" w:hAnsi="Times New Roman"/>
        </w:rPr>
        <w:t>ë</w:t>
      </w:r>
      <w:r w:rsidR="00D43820">
        <w:rPr>
          <w:rFonts w:ascii="Times New Roman" w:hAnsi="Times New Roman"/>
        </w:rPr>
        <w:t>n se si do t</w:t>
      </w:r>
      <w:r w:rsidR="00445171">
        <w:rPr>
          <w:rFonts w:ascii="Times New Roman" w:hAnsi="Times New Roman"/>
        </w:rPr>
        <w:t>ë</w:t>
      </w:r>
      <w:r w:rsidR="00D43820">
        <w:rPr>
          <w:rFonts w:ascii="Times New Roman" w:hAnsi="Times New Roman"/>
        </w:rPr>
        <w:t xml:space="preserve"> rregulloheshin marr</w:t>
      </w:r>
      <w:r w:rsidR="00445171">
        <w:rPr>
          <w:rFonts w:ascii="Times New Roman" w:hAnsi="Times New Roman"/>
        </w:rPr>
        <w:t>ë</w:t>
      </w:r>
      <w:r w:rsidR="00D43820">
        <w:rPr>
          <w:rFonts w:ascii="Times New Roman" w:hAnsi="Times New Roman"/>
        </w:rPr>
        <w:t>dh</w:t>
      </w:r>
      <w:r w:rsidR="00445171">
        <w:rPr>
          <w:rFonts w:ascii="Times New Roman" w:hAnsi="Times New Roman"/>
        </w:rPr>
        <w:t>ë</w:t>
      </w:r>
      <w:r w:rsidR="00D43820">
        <w:rPr>
          <w:rFonts w:ascii="Times New Roman" w:hAnsi="Times New Roman"/>
        </w:rPr>
        <w:t>niet pasurore t</w:t>
      </w:r>
      <w:r w:rsidR="00445171">
        <w:rPr>
          <w:rFonts w:ascii="Times New Roman" w:hAnsi="Times New Roman"/>
        </w:rPr>
        <w:t>ë</w:t>
      </w:r>
      <w:r w:rsidR="00D43820">
        <w:rPr>
          <w:rFonts w:ascii="Times New Roman" w:hAnsi="Times New Roman"/>
        </w:rPr>
        <w:t xml:space="preserve"> bashk</w:t>
      </w:r>
      <w:r w:rsidR="00445171">
        <w:rPr>
          <w:rFonts w:ascii="Times New Roman" w:hAnsi="Times New Roman"/>
        </w:rPr>
        <w:t>ë</w:t>
      </w:r>
      <w:r w:rsidR="00D43820">
        <w:rPr>
          <w:rFonts w:ascii="Times New Roman" w:hAnsi="Times New Roman"/>
        </w:rPr>
        <w:t>short</w:t>
      </w:r>
      <w:r w:rsidR="00445171">
        <w:rPr>
          <w:rFonts w:ascii="Times New Roman" w:hAnsi="Times New Roman"/>
        </w:rPr>
        <w:t>ë</w:t>
      </w:r>
      <w:r w:rsidR="00D43820">
        <w:rPr>
          <w:rFonts w:ascii="Times New Roman" w:hAnsi="Times New Roman"/>
        </w:rPr>
        <w:t>ve q</w:t>
      </w:r>
      <w:r w:rsidR="00445171">
        <w:rPr>
          <w:rFonts w:ascii="Times New Roman" w:hAnsi="Times New Roman"/>
        </w:rPr>
        <w:t>ë</w:t>
      </w:r>
      <w:r w:rsidR="00D43820">
        <w:rPr>
          <w:rFonts w:ascii="Times New Roman" w:hAnsi="Times New Roman"/>
        </w:rPr>
        <w:t xml:space="preserve"> kishin lidhur martes</w:t>
      </w:r>
      <w:r w:rsidR="00445171">
        <w:rPr>
          <w:rFonts w:ascii="Times New Roman" w:hAnsi="Times New Roman"/>
        </w:rPr>
        <w:t>ë</w:t>
      </w:r>
      <w:r w:rsidR="00D43820">
        <w:rPr>
          <w:rFonts w:ascii="Times New Roman" w:hAnsi="Times New Roman"/>
        </w:rPr>
        <w:t xml:space="preserve"> para hyrjes n</w:t>
      </w:r>
      <w:r w:rsidR="00445171">
        <w:rPr>
          <w:rFonts w:ascii="Times New Roman" w:hAnsi="Times New Roman"/>
        </w:rPr>
        <w:t>ë</w:t>
      </w:r>
      <w:r w:rsidR="00D43820">
        <w:rPr>
          <w:rFonts w:ascii="Times New Roman" w:hAnsi="Times New Roman"/>
        </w:rPr>
        <w:t xml:space="preserve"> fuqi t</w:t>
      </w:r>
      <w:r w:rsidR="00445171">
        <w:rPr>
          <w:rFonts w:ascii="Times New Roman" w:hAnsi="Times New Roman"/>
        </w:rPr>
        <w:t>ë</w:t>
      </w:r>
      <w:r w:rsidR="00D43820">
        <w:rPr>
          <w:rFonts w:ascii="Times New Roman" w:hAnsi="Times New Roman"/>
        </w:rPr>
        <w:t xml:space="preserve"> tij</w:t>
      </w:r>
      <w:r w:rsidR="00ED3AE0" w:rsidRPr="00CD44F0">
        <w:rPr>
          <w:rFonts w:ascii="Times New Roman" w:hAnsi="Times New Roman"/>
        </w:rPr>
        <w:t>. K</w:t>
      </w:r>
      <w:r w:rsidR="00CD44F0" w:rsidRPr="00CD44F0">
        <w:rPr>
          <w:rFonts w:ascii="Times New Roman" w:hAnsi="Times New Roman"/>
        </w:rPr>
        <w:t>ë</w:t>
      </w:r>
      <w:r w:rsidR="00ED3AE0" w:rsidRPr="00CD44F0">
        <w:rPr>
          <w:rFonts w:ascii="Times New Roman" w:hAnsi="Times New Roman"/>
        </w:rPr>
        <w:t xml:space="preserve">shtu neni 315 i KF parashikoi se </w:t>
      </w:r>
      <w:r w:rsidR="00ED3AE0" w:rsidRPr="00CD44F0">
        <w:rPr>
          <w:rFonts w:ascii="Times New Roman" w:hAnsi="Times New Roman"/>
          <w:i/>
          <w:iCs/>
        </w:rPr>
        <w:t>b</w:t>
      </w:r>
      <w:r w:rsidR="00ED3AE0" w:rsidRPr="00CD44F0">
        <w:rPr>
          <w:rFonts w:ascii="Times New Roman" w:hAnsi="Times New Roman"/>
          <w:i/>
          <w:iCs/>
          <w:spacing w:val="-2"/>
          <w:lang w:bidi="ar-SA"/>
        </w:rPr>
        <w:t xml:space="preserve">ashkëpronësia e bashkëshortëve, e krijuar para hyrjes në fuqi të  Kodit të Familjes,  mund të ndryshojë me marrëveshje të bashkëshortëve, sipas dispozitave të këtij Kodi. </w:t>
      </w:r>
      <w:r w:rsidR="00B76162" w:rsidRPr="00CD44F0">
        <w:rPr>
          <w:rFonts w:ascii="Times New Roman" w:hAnsi="Times New Roman"/>
          <w:i/>
          <w:iCs/>
          <w:spacing w:val="-2"/>
          <w:lang w:bidi="ar-SA"/>
        </w:rPr>
        <w:t xml:space="preserve">   </w:t>
      </w:r>
      <w:r w:rsidR="00ED3AE0" w:rsidRPr="00CD44F0">
        <w:rPr>
          <w:rFonts w:ascii="Times New Roman" w:hAnsi="Times New Roman"/>
          <w:i/>
          <w:iCs/>
          <w:spacing w:val="-2"/>
          <w:lang w:bidi="ar-SA"/>
        </w:rPr>
        <w:t>Pasuria që fitohet nga bashkëshortët pas  hyrjes në fuqi të këtij Kodi, rregullohet nga ky Kod edhe për bashkëshortët që kanë lidhur martesë para hyrjes në fuqi të tij</w:t>
      </w:r>
    </w:p>
    <w:p w14:paraId="046BA2CE" w14:textId="7A43BBA3" w:rsidR="008F5E2A" w:rsidRPr="00CD44F0" w:rsidRDefault="00ED3AE0" w:rsidP="00CD44F0">
      <w:pPr>
        <w:pStyle w:val="ListParagraph"/>
        <w:shd w:val="clear" w:color="auto" w:fill="FFFFFF"/>
        <w:tabs>
          <w:tab w:val="left" w:pos="360"/>
          <w:tab w:val="left" w:pos="810"/>
        </w:tabs>
        <w:ind w:left="0" w:firstLine="360"/>
        <w:jc w:val="both"/>
        <w:textAlignment w:val="baseline"/>
        <w:rPr>
          <w:sz w:val="24"/>
          <w:szCs w:val="24"/>
          <w:lang w:val="en-US"/>
        </w:rPr>
      </w:pPr>
      <w:r w:rsidRPr="00CD44F0">
        <w:rPr>
          <w:sz w:val="24"/>
          <w:szCs w:val="24"/>
          <w:lang w:val="en-US"/>
        </w:rPr>
        <w:t>32. Kjo dispozit</w:t>
      </w:r>
      <w:r w:rsidR="00CD44F0" w:rsidRPr="00CD44F0">
        <w:rPr>
          <w:sz w:val="24"/>
          <w:szCs w:val="24"/>
          <w:lang w:val="en-US"/>
        </w:rPr>
        <w:t>ë</w:t>
      </w:r>
      <w:r w:rsidRPr="00CD44F0">
        <w:rPr>
          <w:sz w:val="24"/>
          <w:szCs w:val="24"/>
          <w:lang w:val="en-US"/>
        </w:rPr>
        <w:t xml:space="preserve"> tranzitore </w:t>
      </w:r>
      <w:r w:rsidR="00CD44F0" w:rsidRPr="00CD44F0">
        <w:rPr>
          <w:sz w:val="24"/>
          <w:szCs w:val="24"/>
          <w:lang w:val="en-US"/>
        </w:rPr>
        <w:t>ë</w:t>
      </w:r>
      <w:r w:rsidRPr="00CD44F0">
        <w:rPr>
          <w:sz w:val="24"/>
          <w:szCs w:val="24"/>
          <w:lang w:val="en-US"/>
        </w:rPr>
        <w:t>sht</w:t>
      </w:r>
      <w:r w:rsidR="00CD44F0" w:rsidRPr="00CD44F0">
        <w:rPr>
          <w:sz w:val="24"/>
          <w:szCs w:val="24"/>
          <w:lang w:val="en-US"/>
        </w:rPr>
        <w:t>ë</w:t>
      </w:r>
      <w:r w:rsidRPr="00CD44F0">
        <w:rPr>
          <w:sz w:val="24"/>
          <w:szCs w:val="24"/>
          <w:lang w:val="en-US"/>
        </w:rPr>
        <w:t xml:space="preserve"> parapar</w:t>
      </w:r>
      <w:r w:rsidR="00CD44F0" w:rsidRPr="00CD44F0">
        <w:rPr>
          <w:sz w:val="24"/>
          <w:szCs w:val="24"/>
          <w:lang w:val="en-US"/>
        </w:rPr>
        <w:t>ë</w:t>
      </w:r>
      <w:r w:rsidRPr="00CD44F0">
        <w:rPr>
          <w:sz w:val="24"/>
          <w:szCs w:val="24"/>
          <w:lang w:val="en-US"/>
        </w:rPr>
        <w:t xml:space="preserve"> nga ligjv</w:t>
      </w:r>
      <w:r w:rsidR="00CD44F0" w:rsidRPr="00CD44F0">
        <w:rPr>
          <w:sz w:val="24"/>
          <w:szCs w:val="24"/>
          <w:lang w:val="en-US"/>
        </w:rPr>
        <w:t>ë</w:t>
      </w:r>
      <w:r w:rsidRPr="00CD44F0">
        <w:rPr>
          <w:sz w:val="24"/>
          <w:szCs w:val="24"/>
          <w:lang w:val="en-US"/>
        </w:rPr>
        <w:t>n</w:t>
      </w:r>
      <w:r w:rsidR="00CD44F0" w:rsidRPr="00CD44F0">
        <w:rPr>
          <w:sz w:val="24"/>
          <w:szCs w:val="24"/>
          <w:lang w:val="en-US"/>
        </w:rPr>
        <w:t>ë</w:t>
      </w:r>
      <w:r w:rsidRPr="00CD44F0">
        <w:rPr>
          <w:sz w:val="24"/>
          <w:szCs w:val="24"/>
          <w:lang w:val="en-US"/>
        </w:rPr>
        <w:t>si pik</w:t>
      </w:r>
      <w:r w:rsidR="00CD44F0" w:rsidRPr="00CD44F0">
        <w:rPr>
          <w:sz w:val="24"/>
          <w:szCs w:val="24"/>
          <w:lang w:val="en-US"/>
        </w:rPr>
        <w:t>ë</w:t>
      </w:r>
      <w:r w:rsidRPr="00CD44F0">
        <w:rPr>
          <w:sz w:val="24"/>
          <w:szCs w:val="24"/>
          <w:lang w:val="en-US"/>
        </w:rPr>
        <w:t>risht p</w:t>
      </w:r>
      <w:r w:rsidR="00CD44F0" w:rsidRPr="00CD44F0">
        <w:rPr>
          <w:sz w:val="24"/>
          <w:szCs w:val="24"/>
          <w:lang w:val="en-US"/>
        </w:rPr>
        <w:t>ë</w:t>
      </w:r>
      <w:r w:rsidRPr="00CD44F0">
        <w:rPr>
          <w:sz w:val="24"/>
          <w:szCs w:val="24"/>
          <w:lang w:val="en-US"/>
        </w:rPr>
        <w:t>r t</w:t>
      </w:r>
      <w:r w:rsidR="00CD44F0" w:rsidRPr="00CD44F0">
        <w:rPr>
          <w:sz w:val="24"/>
          <w:szCs w:val="24"/>
          <w:lang w:val="en-US"/>
        </w:rPr>
        <w:t>ë</w:t>
      </w:r>
      <w:r w:rsidRPr="00CD44F0">
        <w:rPr>
          <w:sz w:val="24"/>
          <w:szCs w:val="24"/>
          <w:lang w:val="en-US"/>
        </w:rPr>
        <w:t xml:space="preserve"> rregulluar t</w:t>
      </w:r>
      <w:r w:rsidR="00CD44F0" w:rsidRPr="00CD44F0">
        <w:rPr>
          <w:sz w:val="24"/>
          <w:szCs w:val="24"/>
          <w:lang w:val="en-US"/>
        </w:rPr>
        <w:t>ë</w:t>
      </w:r>
      <w:r w:rsidRPr="00CD44F0">
        <w:rPr>
          <w:sz w:val="24"/>
          <w:szCs w:val="24"/>
          <w:lang w:val="en-US"/>
        </w:rPr>
        <w:t xml:space="preserve"> drejtat e bashk</w:t>
      </w:r>
      <w:r w:rsidR="00CD44F0" w:rsidRPr="00CD44F0">
        <w:rPr>
          <w:sz w:val="24"/>
          <w:szCs w:val="24"/>
          <w:lang w:val="en-US"/>
        </w:rPr>
        <w:t>ë</w:t>
      </w:r>
      <w:r w:rsidRPr="00CD44F0">
        <w:rPr>
          <w:sz w:val="24"/>
          <w:szCs w:val="24"/>
          <w:lang w:val="en-US"/>
        </w:rPr>
        <w:t>short</w:t>
      </w:r>
      <w:r w:rsidR="00CD44F0" w:rsidRPr="00CD44F0">
        <w:rPr>
          <w:sz w:val="24"/>
          <w:szCs w:val="24"/>
          <w:lang w:val="en-US"/>
        </w:rPr>
        <w:t>ë</w:t>
      </w:r>
      <w:r w:rsidRPr="00CD44F0">
        <w:rPr>
          <w:sz w:val="24"/>
          <w:szCs w:val="24"/>
          <w:lang w:val="en-US"/>
        </w:rPr>
        <w:t xml:space="preserve">ve </w:t>
      </w:r>
      <w:r w:rsidR="00DB1EE9" w:rsidRPr="00CD44F0">
        <w:rPr>
          <w:sz w:val="24"/>
          <w:szCs w:val="24"/>
          <w:lang w:val="en-US"/>
        </w:rPr>
        <w:t>q</w:t>
      </w:r>
      <w:r w:rsidR="00CD44F0" w:rsidRPr="00CD44F0">
        <w:rPr>
          <w:sz w:val="24"/>
          <w:szCs w:val="24"/>
          <w:lang w:val="en-US"/>
        </w:rPr>
        <w:t>ë</w:t>
      </w:r>
      <w:r w:rsidR="00DB1EE9" w:rsidRPr="00CD44F0">
        <w:rPr>
          <w:sz w:val="24"/>
          <w:szCs w:val="24"/>
          <w:lang w:val="en-US"/>
        </w:rPr>
        <w:t xml:space="preserve"> kishin lidhur martes</w:t>
      </w:r>
      <w:r w:rsidR="00CD44F0" w:rsidRPr="00CD44F0">
        <w:rPr>
          <w:sz w:val="24"/>
          <w:szCs w:val="24"/>
          <w:lang w:val="en-US"/>
        </w:rPr>
        <w:t>ë</w:t>
      </w:r>
      <w:r w:rsidR="00DB1EE9" w:rsidRPr="00CD44F0">
        <w:rPr>
          <w:sz w:val="24"/>
          <w:szCs w:val="24"/>
          <w:lang w:val="en-US"/>
        </w:rPr>
        <w:t xml:space="preserve"> para hyrjes n</w:t>
      </w:r>
      <w:r w:rsidR="00CD44F0" w:rsidRPr="00CD44F0">
        <w:rPr>
          <w:sz w:val="24"/>
          <w:szCs w:val="24"/>
          <w:lang w:val="en-US"/>
        </w:rPr>
        <w:t>ë</w:t>
      </w:r>
      <w:r w:rsidR="00DB1EE9" w:rsidRPr="00CD44F0">
        <w:rPr>
          <w:sz w:val="24"/>
          <w:szCs w:val="24"/>
          <w:lang w:val="en-US"/>
        </w:rPr>
        <w:t xml:space="preserve"> fuqi t</w:t>
      </w:r>
      <w:r w:rsidR="00CD44F0" w:rsidRPr="00CD44F0">
        <w:rPr>
          <w:sz w:val="24"/>
          <w:szCs w:val="24"/>
          <w:lang w:val="en-US"/>
        </w:rPr>
        <w:t>ë</w:t>
      </w:r>
      <w:r w:rsidR="00DB1EE9" w:rsidRPr="00CD44F0">
        <w:rPr>
          <w:sz w:val="24"/>
          <w:szCs w:val="24"/>
          <w:lang w:val="en-US"/>
        </w:rPr>
        <w:t xml:space="preserve"> Kodit t</w:t>
      </w:r>
      <w:r w:rsidR="00CD44F0" w:rsidRPr="00CD44F0">
        <w:rPr>
          <w:sz w:val="24"/>
          <w:szCs w:val="24"/>
          <w:lang w:val="en-US"/>
        </w:rPr>
        <w:t>ë</w:t>
      </w:r>
      <w:r w:rsidR="00DB1EE9" w:rsidRPr="00CD44F0">
        <w:rPr>
          <w:sz w:val="24"/>
          <w:szCs w:val="24"/>
          <w:lang w:val="en-US"/>
        </w:rPr>
        <w:t xml:space="preserve"> Ri, </w:t>
      </w:r>
      <w:r w:rsidRPr="00CD44F0">
        <w:rPr>
          <w:sz w:val="24"/>
          <w:szCs w:val="24"/>
          <w:lang w:val="en-US"/>
        </w:rPr>
        <w:t>mbi pasurit</w:t>
      </w:r>
      <w:r w:rsidR="00CD44F0" w:rsidRPr="00CD44F0">
        <w:rPr>
          <w:sz w:val="24"/>
          <w:szCs w:val="24"/>
          <w:lang w:val="en-US"/>
        </w:rPr>
        <w:t>ë</w:t>
      </w:r>
      <w:r w:rsidRPr="00CD44F0">
        <w:rPr>
          <w:sz w:val="24"/>
          <w:szCs w:val="24"/>
          <w:lang w:val="en-US"/>
        </w:rPr>
        <w:t xml:space="preserve"> e fituara nga secili prej tyre gjat</w:t>
      </w:r>
      <w:r w:rsidR="00CD44F0" w:rsidRPr="00CD44F0">
        <w:rPr>
          <w:sz w:val="24"/>
          <w:szCs w:val="24"/>
          <w:lang w:val="en-US"/>
        </w:rPr>
        <w:t>ë</w:t>
      </w:r>
      <w:r w:rsidRPr="00CD44F0">
        <w:rPr>
          <w:sz w:val="24"/>
          <w:szCs w:val="24"/>
          <w:lang w:val="en-US"/>
        </w:rPr>
        <w:t xml:space="preserve"> martes</w:t>
      </w:r>
      <w:r w:rsidR="00CD44F0" w:rsidRPr="00CD44F0">
        <w:rPr>
          <w:sz w:val="24"/>
          <w:szCs w:val="24"/>
          <w:lang w:val="en-US"/>
        </w:rPr>
        <w:t>ë</w:t>
      </w:r>
      <w:r w:rsidRPr="00CD44F0">
        <w:rPr>
          <w:sz w:val="24"/>
          <w:szCs w:val="24"/>
          <w:lang w:val="en-US"/>
        </w:rPr>
        <w:t>s n</w:t>
      </w:r>
      <w:r w:rsidR="00CD44F0" w:rsidRPr="00CD44F0">
        <w:rPr>
          <w:sz w:val="24"/>
          <w:szCs w:val="24"/>
          <w:lang w:val="en-US"/>
        </w:rPr>
        <w:t>ë</w:t>
      </w:r>
      <w:r w:rsidRPr="00CD44F0">
        <w:rPr>
          <w:sz w:val="24"/>
          <w:szCs w:val="24"/>
          <w:lang w:val="en-US"/>
        </w:rPr>
        <w:t xml:space="preserve"> var</w:t>
      </w:r>
      <w:r w:rsidR="00CD44F0" w:rsidRPr="00CD44F0">
        <w:rPr>
          <w:sz w:val="24"/>
          <w:szCs w:val="24"/>
          <w:lang w:val="en-US"/>
        </w:rPr>
        <w:t>ë</w:t>
      </w:r>
      <w:r w:rsidRPr="00CD44F0">
        <w:rPr>
          <w:sz w:val="24"/>
          <w:szCs w:val="24"/>
          <w:lang w:val="en-US"/>
        </w:rPr>
        <w:t>si t</w:t>
      </w:r>
      <w:r w:rsidR="00CD44F0" w:rsidRPr="00CD44F0">
        <w:rPr>
          <w:sz w:val="24"/>
          <w:szCs w:val="24"/>
          <w:lang w:val="en-US"/>
        </w:rPr>
        <w:t>ë</w:t>
      </w:r>
      <w:r w:rsidRPr="00CD44F0">
        <w:rPr>
          <w:sz w:val="24"/>
          <w:szCs w:val="24"/>
          <w:lang w:val="en-US"/>
        </w:rPr>
        <w:t xml:space="preserve"> koh</w:t>
      </w:r>
      <w:r w:rsidR="00CD44F0" w:rsidRPr="00CD44F0">
        <w:rPr>
          <w:sz w:val="24"/>
          <w:szCs w:val="24"/>
          <w:lang w:val="en-US"/>
        </w:rPr>
        <w:t>ë</w:t>
      </w:r>
      <w:r w:rsidRPr="00CD44F0">
        <w:rPr>
          <w:sz w:val="24"/>
          <w:szCs w:val="24"/>
          <w:lang w:val="en-US"/>
        </w:rPr>
        <w:t>s se kur ishte fituar kjo pasuri</w:t>
      </w:r>
      <w:r w:rsidR="00DB1EE9" w:rsidRPr="00CD44F0">
        <w:rPr>
          <w:sz w:val="24"/>
          <w:szCs w:val="24"/>
          <w:lang w:val="en-US"/>
        </w:rPr>
        <w:t xml:space="preserve"> n</w:t>
      </w:r>
      <w:r w:rsidR="00CD44F0" w:rsidRPr="00CD44F0">
        <w:rPr>
          <w:sz w:val="24"/>
          <w:szCs w:val="24"/>
          <w:lang w:val="en-US"/>
        </w:rPr>
        <w:t>ë</w:t>
      </w:r>
      <w:r w:rsidR="00DB1EE9" w:rsidRPr="00CD44F0">
        <w:rPr>
          <w:sz w:val="24"/>
          <w:szCs w:val="24"/>
          <w:lang w:val="en-US"/>
        </w:rPr>
        <w:t xml:space="preserve"> raport me koh</w:t>
      </w:r>
      <w:r w:rsidR="00CD44F0" w:rsidRPr="00CD44F0">
        <w:rPr>
          <w:sz w:val="24"/>
          <w:szCs w:val="24"/>
          <w:lang w:val="en-US"/>
        </w:rPr>
        <w:t>ë</w:t>
      </w:r>
      <w:r w:rsidR="00DB1EE9" w:rsidRPr="00CD44F0">
        <w:rPr>
          <w:sz w:val="24"/>
          <w:szCs w:val="24"/>
          <w:lang w:val="en-US"/>
        </w:rPr>
        <w:t>n kur kishte hyr</w:t>
      </w:r>
      <w:r w:rsidR="00CD44F0" w:rsidRPr="00CD44F0">
        <w:rPr>
          <w:sz w:val="24"/>
          <w:szCs w:val="24"/>
          <w:lang w:val="en-US"/>
        </w:rPr>
        <w:t>ë</w:t>
      </w:r>
      <w:r w:rsidR="00DB1EE9" w:rsidRPr="00CD44F0">
        <w:rPr>
          <w:sz w:val="24"/>
          <w:szCs w:val="24"/>
          <w:lang w:val="en-US"/>
        </w:rPr>
        <w:t xml:space="preserve"> n</w:t>
      </w:r>
      <w:r w:rsidR="00CD44F0" w:rsidRPr="00CD44F0">
        <w:rPr>
          <w:sz w:val="24"/>
          <w:szCs w:val="24"/>
          <w:lang w:val="en-US"/>
        </w:rPr>
        <w:t>ë</w:t>
      </w:r>
      <w:r w:rsidR="00DB1EE9" w:rsidRPr="00CD44F0">
        <w:rPr>
          <w:sz w:val="24"/>
          <w:szCs w:val="24"/>
          <w:lang w:val="en-US"/>
        </w:rPr>
        <w:t xml:space="preserve"> fuqi Kodi </w:t>
      </w:r>
      <w:r w:rsidR="008F5E2A" w:rsidRPr="00CD44F0">
        <w:rPr>
          <w:sz w:val="24"/>
          <w:szCs w:val="24"/>
          <w:lang w:val="en-US"/>
        </w:rPr>
        <w:t>i</w:t>
      </w:r>
      <w:r w:rsidR="00DB1EE9" w:rsidRPr="00CD44F0">
        <w:rPr>
          <w:sz w:val="24"/>
          <w:szCs w:val="24"/>
          <w:lang w:val="en-US"/>
        </w:rPr>
        <w:t xml:space="preserve"> </w:t>
      </w:r>
      <w:r w:rsidR="00D43820">
        <w:rPr>
          <w:sz w:val="24"/>
          <w:szCs w:val="24"/>
          <w:lang w:val="en-US"/>
        </w:rPr>
        <w:t>F</w:t>
      </w:r>
      <w:r w:rsidR="00DB1EE9" w:rsidRPr="00CD44F0">
        <w:rPr>
          <w:sz w:val="24"/>
          <w:szCs w:val="24"/>
          <w:lang w:val="en-US"/>
        </w:rPr>
        <w:t>amiljes. Kjo dispozit</w:t>
      </w:r>
      <w:r w:rsidR="00CD44F0" w:rsidRPr="00CD44F0">
        <w:rPr>
          <w:sz w:val="24"/>
          <w:szCs w:val="24"/>
          <w:lang w:val="en-US"/>
        </w:rPr>
        <w:t>ë</w:t>
      </w:r>
      <w:r w:rsidR="00DB1EE9" w:rsidRPr="00CD44F0">
        <w:rPr>
          <w:sz w:val="24"/>
          <w:szCs w:val="24"/>
          <w:lang w:val="en-US"/>
        </w:rPr>
        <w:t xml:space="preserve"> ka </w:t>
      </w:r>
      <w:r w:rsidR="00620C16" w:rsidRPr="00CD44F0">
        <w:rPr>
          <w:sz w:val="24"/>
          <w:szCs w:val="24"/>
          <w:lang w:val="en-US"/>
        </w:rPr>
        <w:t>nj</w:t>
      </w:r>
      <w:r w:rsidR="00CD44F0" w:rsidRPr="00CD44F0">
        <w:rPr>
          <w:sz w:val="24"/>
          <w:szCs w:val="24"/>
          <w:lang w:val="en-US"/>
        </w:rPr>
        <w:t>ë</w:t>
      </w:r>
      <w:r w:rsidR="00620C16" w:rsidRPr="00CD44F0">
        <w:rPr>
          <w:sz w:val="24"/>
          <w:szCs w:val="24"/>
          <w:lang w:val="en-US"/>
        </w:rPr>
        <w:t xml:space="preserve"> funksion t</w:t>
      </w:r>
      <w:r w:rsidR="00CD44F0" w:rsidRPr="00CD44F0">
        <w:rPr>
          <w:sz w:val="24"/>
          <w:szCs w:val="24"/>
          <w:lang w:val="en-US"/>
        </w:rPr>
        <w:t>ë</w:t>
      </w:r>
      <w:r w:rsidR="00620C16" w:rsidRPr="00CD44F0">
        <w:rPr>
          <w:sz w:val="24"/>
          <w:szCs w:val="24"/>
          <w:lang w:val="en-US"/>
        </w:rPr>
        <w:t xml:space="preserve"> dyfisht</w:t>
      </w:r>
      <w:r w:rsidR="00CD44F0" w:rsidRPr="00CD44F0">
        <w:rPr>
          <w:sz w:val="24"/>
          <w:szCs w:val="24"/>
          <w:lang w:val="en-US"/>
        </w:rPr>
        <w:t>ë</w:t>
      </w:r>
      <w:r w:rsidR="008F5E2A" w:rsidRPr="00CD44F0">
        <w:rPr>
          <w:sz w:val="24"/>
          <w:szCs w:val="24"/>
          <w:lang w:val="en-US"/>
        </w:rPr>
        <w:t>,</w:t>
      </w:r>
      <w:r w:rsidR="00620C16" w:rsidRPr="00CD44F0">
        <w:rPr>
          <w:sz w:val="24"/>
          <w:szCs w:val="24"/>
          <w:lang w:val="en-US"/>
        </w:rPr>
        <w:t xml:space="preserve"> pasi </w:t>
      </w:r>
      <w:r w:rsidR="00DB1EE9" w:rsidRPr="00CD44F0">
        <w:rPr>
          <w:sz w:val="24"/>
          <w:szCs w:val="24"/>
          <w:lang w:val="en-US"/>
        </w:rPr>
        <w:t>rregull</w:t>
      </w:r>
      <w:r w:rsidR="00620C16" w:rsidRPr="00CD44F0">
        <w:rPr>
          <w:sz w:val="24"/>
          <w:szCs w:val="24"/>
          <w:lang w:val="en-US"/>
        </w:rPr>
        <w:t>on</w:t>
      </w:r>
      <w:r w:rsidR="00DB1EE9" w:rsidRPr="00CD44F0">
        <w:rPr>
          <w:sz w:val="24"/>
          <w:szCs w:val="24"/>
          <w:lang w:val="en-US"/>
        </w:rPr>
        <w:t xml:space="preserve"> </w:t>
      </w:r>
      <w:r w:rsidR="00620C16" w:rsidRPr="00CD44F0">
        <w:rPr>
          <w:sz w:val="24"/>
          <w:szCs w:val="24"/>
          <w:lang w:val="en-US"/>
        </w:rPr>
        <w:t>jo vet</w:t>
      </w:r>
      <w:r w:rsidR="00CD44F0" w:rsidRPr="00CD44F0">
        <w:rPr>
          <w:sz w:val="24"/>
          <w:szCs w:val="24"/>
          <w:lang w:val="en-US"/>
        </w:rPr>
        <w:t>ë</w:t>
      </w:r>
      <w:r w:rsidR="00620C16" w:rsidRPr="00CD44F0">
        <w:rPr>
          <w:sz w:val="24"/>
          <w:szCs w:val="24"/>
          <w:lang w:val="en-US"/>
        </w:rPr>
        <w:t xml:space="preserve">m </w:t>
      </w:r>
      <w:r w:rsidR="00DB1EE9" w:rsidRPr="00CD44F0">
        <w:rPr>
          <w:sz w:val="24"/>
          <w:szCs w:val="24"/>
          <w:lang w:val="en-US"/>
        </w:rPr>
        <w:t>m</w:t>
      </w:r>
      <w:r w:rsidR="00CD44F0" w:rsidRPr="00CD44F0">
        <w:rPr>
          <w:sz w:val="24"/>
          <w:szCs w:val="24"/>
          <w:lang w:val="en-US"/>
        </w:rPr>
        <w:t>ë</w:t>
      </w:r>
      <w:r w:rsidR="00DB1EE9" w:rsidRPr="00CD44F0">
        <w:rPr>
          <w:sz w:val="24"/>
          <w:szCs w:val="24"/>
          <w:lang w:val="en-US"/>
        </w:rPr>
        <w:t>nyr</w:t>
      </w:r>
      <w:r w:rsidR="00CD44F0" w:rsidRPr="00CD44F0">
        <w:rPr>
          <w:sz w:val="24"/>
          <w:szCs w:val="24"/>
          <w:lang w:val="en-US"/>
        </w:rPr>
        <w:t>ë</w:t>
      </w:r>
      <w:r w:rsidR="00DB1EE9" w:rsidRPr="00CD44F0">
        <w:rPr>
          <w:sz w:val="24"/>
          <w:szCs w:val="24"/>
          <w:lang w:val="en-US"/>
        </w:rPr>
        <w:t>n e fitimit t</w:t>
      </w:r>
      <w:r w:rsidR="00CD44F0" w:rsidRPr="00CD44F0">
        <w:rPr>
          <w:sz w:val="24"/>
          <w:szCs w:val="24"/>
          <w:lang w:val="en-US"/>
        </w:rPr>
        <w:t>ë</w:t>
      </w:r>
      <w:r w:rsidR="00DB1EE9" w:rsidRPr="00CD44F0">
        <w:rPr>
          <w:sz w:val="24"/>
          <w:szCs w:val="24"/>
          <w:lang w:val="en-US"/>
        </w:rPr>
        <w:t xml:space="preserve"> </w:t>
      </w:r>
      <w:r w:rsidR="00620C16" w:rsidRPr="00CD44F0">
        <w:rPr>
          <w:sz w:val="24"/>
          <w:szCs w:val="24"/>
          <w:lang w:val="en-US"/>
        </w:rPr>
        <w:t>pasuris</w:t>
      </w:r>
      <w:r w:rsidR="00CD44F0" w:rsidRPr="00CD44F0">
        <w:rPr>
          <w:sz w:val="24"/>
          <w:szCs w:val="24"/>
          <w:lang w:val="en-US"/>
        </w:rPr>
        <w:t>ë</w:t>
      </w:r>
      <w:r w:rsidR="00620C16" w:rsidRPr="00CD44F0">
        <w:rPr>
          <w:sz w:val="24"/>
          <w:szCs w:val="24"/>
          <w:lang w:val="en-US"/>
        </w:rPr>
        <w:t xml:space="preserve"> nga bashk</w:t>
      </w:r>
      <w:r w:rsidR="00CD44F0" w:rsidRPr="00CD44F0">
        <w:rPr>
          <w:sz w:val="24"/>
          <w:szCs w:val="24"/>
          <w:lang w:val="en-US"/>
        </w:rPr>
        <w:t>ë</w:t>
      </w:r>
      <w:r w:rsidR="00620C16" w:rsidRPr="00CD44F0">
        <w:rPr>
          <w:sz w:val="24"/>
          <w:szCs w:val="24"/>
          <w:lang w:val="en-US"/>
        </w:rPr>
        <w:t>short</w:t>
      </w:r>
      <w:r w:rsidR="00CD44F0" w:rsidRPr="00CD44F0">
        <w:rPr>
          <w:sz w:val="24"/>
          <w:szCs w:val="24"/>
          <w:lang w:val="en-US"/>
        </w:rPr>
        <w:t>ë</w:t>
      </w:r>
      <w:r w:rsidR="00620C16" w:rsidRPr="00CD44F0">
        <w:rPr>
          <w:sz w:val="24"/>
          <w:szCs w:val="24"/>
          <w:lang w:val="en-US"/>
        </w:rPr>
        <w:t>t</w:t>
      </w:r>
      <w:r w:rsidR="008F5E2A" w:rsidRPr="00CD44F0">
        <w:rPr>
          <w:sz w:val="24"/>
          <w:szCs w:val="24"/>
          <w:lang w:val="en-US"/>
        </w:rPr>
        <w:t xml:space="preserve">, </w:t>
      </w:r>
      <w:r w:rsidR="00620C16" w:rsidRPr="00CD44F0">
        <w:rPr>
          <w:sz w:val="24"/>
          <w:szCs w:val="24"/>
          <w:lang w:val="en-US"/>
        </w:rPr>
        <w:t>q</w:t>
      </w:r>
      <w:r w:rsidR="00CD44F0" w:rsidRPr="00CD44F0">
        <w:rPr>
          <w:sz w:val="24"/>
          <w:szCs w:val="24"/>
          <w:lang w:val="en-US"/>
        </w:rPr>
        <w:t>ë</w:t>
      </w:r>
      <w:r w:rsidR="00620C16" w:rsidRPr="00CD44F0">
        <w:rPr>
          <w:sz w:val="24"/>
          <w:szCs w:val="24"/>
          <w:lang w:val="en-US"/>
        </w:rPr>
        <w:t xml:space="preserve"> kishin lidhur martes</w:t>
      </w:r>
      <w:r w:rsidR="00CD44F0" w:rsidRPr="00CD44F0">
        <w:rPr>
          <w:sz w:val="24"/>
          <w:szCs w:val="24"/>
          <w:lang w:val="en-US"/>
        </w:rPr>
        <w:t>ë</w:t>
      </w:r>
      <w:r w:rsidR="00620C16" w:rsidRPr="00CD44F0">
        <w:rPr>
          <w:sz w:val="24"/>
          <w:szCs w:val="24"/>
          <w:lang w:val="en-US"/>
        </w:rPr>
        <w:t>n para hyrjes n</w:t>
      </w:r>
      <w:r w:rsidR="00CD44F0" w:rsidRPr="00CD44F0">
        <w:rPr>
          <w:sz w:val="24"/>
          <w:szCs w:val="24"/>
          <w:lang w:val="en-US"/>
        </w:rPr>
        <w:t>ë</w:t>
      </w:r>
      <w:r w:rsidR="00620C16" w:rsidRPr="00CD44F0">
        <w:rPr>
          <w:sz w:val="24"/>
          <w:szCs w:val="24"/>
          <w:lang w:val="en-US"/>
        </w:rPr>
        <w:t xml:space="preserve"> fuqi t</w:t>
      </w:r>
      <w:r w:rsidR="00CD44F0" w:rsidRPr="00CD44F0">
        <w:rPr>
          <w:sz w:val="24"/>
          <w:szCs w:val="24"/>
          <w:lang w:val="en-US"/>
        </w:rPr>
        <w:t>ë</w:t>
      </w:r>
      <w:r w:rsidR="00620C16" w:rsidRPr="00CD44F0">
        <w:rPr>
          <w:sz w:val="24"/>
          <w:szCs w:val="24"/>
          <w:lang w:val="en-US"/>
        </w:rPr>
        <w:t xml:space="preserve"> Kodit por edhe p</w:t>
      </w:r>
      <w:r w:rsidR="00CD44F0" w:rsidRPr="00CD44F0">
        <w:rPr>
          <w:sz w:val="24"/>
          <w:szCs w:val="24"/>
          <w:lang w:val="en-US"/>
        </w:rPr>
        <w:t>ë</w:t>
      </w:r>
      <w:r w:rsidR="00620C16" w:rsidRPr="00CD44F0">
        <w:rPr>
          <w:sz w:val="24"/>
          <w:szCs w:val="24"/>
          <w:lang w:val="en-US"/>
        </w:rPr>
        <w:t xml:space="preserve">rcakton </w:t>
      </w:r>
      <w:r w:rsidR="008F5E2A" w:rsidRPr="00CD44F0">
        <w:rPr>
          <w:sz w:val="24"/>
          <w:szCs w:val="24"/>
          <w:lang w:val="en-US"/>
        </w:rPr>
        <w:t>rregjimin pasuror</w:t>
      </w:r>
      <w:r w:rsidR="00DD5523" w:rsidRPr="00CD44F0">
        <w:rPr>
          <w:sz w:val="24"/>
          <w:szCs w:val="24"/>
          <w:lang w:val="en-US"/>
        </w:rPr>
        <w:t>,</w:t>
      </w:r>
      <w:r w:rsidR="008F5E2A" w:rsidRPr="00CD44F0">
        <w:rPr>
          <w:sz w:val="24"/>
          <w:szCs w:val="24"/>
          <w:lang w:val="en-US"/>
        </w:rPr>
        <w:t xml:space="preserve"> q</w:t>
      </w:r>
      <w:r w:rsidR="00CD44F0" w:rsidRPr="00CD44F0">
        <w:rPr>
          <w:sz w:val="24"/>
          <w:szCs w:val="24"/>
          <w:lang w:val="en-US"/>
        </w:rPr>
        <w:t>ë</w:t>
      </w:r>
      <w:r w:rsidR="008F5E2A" w:rsidRPr="00CD44F0">
        <w:rPr>
          <w:sz w:val="24"/>
          <w:szCs w:val="24"/>
          <w:lang w:val="en-US"/>
        </w:rPr>
        <w:t xml:space="preserve"> </w:t>
      </w:r>
      <w:r w:rsidR="00620C16" w:rsidRPr="00CD44F0">
        <w:rPr>
          <w:sz w:val="24"/>
          <w:szCs w:val="24"/>
          <w:lang w:val="en-US"/>
        </w:rPr>
        <w:t>do t</w:t>
      </w:r>
      <w:r w:rsidR="00CD44F0" w:rsidRPr="00CD44F0">
        <w:rPr>
          <w:sz w:val="24"/>
          <w:szCs w:val="24"/>
          <w:lang w:val="en-US"/>
        </w:rPr>
        <w:t>ë</w:t>
      </w:r>
      <w:r w:rsidR="00620C16" w:rsidRPr="00CD44F0">
        <w:rPr>
          <w:sz w:val="24"/>
          <w:szCs w:val="24"/>
          <w:lang w:val="en-US"/>
        </w:rPr>
        <w:t xml:space="preserve"> rregullo</w:t>
      </w:r>
      <w:r w:rsidR="008F5E2A" w:rsidRPr="00CD44F0">
        <w:rPr>
          <w:sz w:val="24"/>
          <w:szCs w:val="24"/>
          <w:lang w:val="en-US"/>
        </w:rPr>
        <w:t>j</w:t>
      </w:r>
      <w:r w:rsidR="00CD44F0" w:rsidRPr="00CD44F0">
        <w:rPr>
          <w:sz w:val="24"/>
          <w:szCs w:val="24"/>
          <w:lang w:val="en-US"/>
        </w:rPr>
        <w:t>ë</w:t>
      </w:r>
      <w:r w:rsidR="00620C16" w:rsidRPr="00CD44F0">
        <w:rPr>
          <w:sz w:val="24"/>
          <w:szCs w:val="24"/>
          <w:lang w:val="en-US"/>
        </w:rPr>
        <w:t xml:space="preserve"> marr</w:t>
      </w:r>
      <w:r w:rsidR="00CD44F0" w:rsidRPr="00CD44F0">
        <w:rPr>
          <w:sz w:val="24"/>
          <w:szCs w:val="24"/>
          <w:lang w:val="en-US"/>
        </w:rPr>
        <w:t>ë</w:t>
      </w:r>
      <w:r w:rsidR="00620C16" w:rsidRPr="00CD44F0">
        <w:rPr>
          <w:sz w:val="24"/>
          <w:szCs w:val="24"/>
          <w:lang w:val="en-US"/>
        </w:rPr>
        <w:t>dh</w:t>
      </w:r>
      <w:r w:rsidR="00CD44F0" w:rsidRPr="00CD44F0">
        <w:rPr>
          <w:sz w:val="24"/>
          <w:szCs w:val="24"/>
          <w:lang w:val="en-US"/>
        </w:rPr>
        <w:t>ë</w:t>
      </w:r>
      <w:r w:rsidR="00620C16" w:rsidRPr="00CD44F0">
        <w:rPr>
          <w:sz w:val="24"/>
          <w:szCs w:val="24"/>
          <w:lang w:val="en-US"/>
        </w:rPr>
        <w:t>niet midis tyre</w:t>
      </w:r>
      <w:r w:rsidR="00DD5523" w:rsidRPr="00CD44F0">
        <w:rPr>
          <w:sz w:val="24"/>
          <w:szCs w:val="24"/>
          <w:lang w:val="en-US"/>
        </w:rPr>
        <w:t xml:space="preserve"> lidhur me administrimin e pasuris</w:t>
      </w:r>
      <w:r w:rsidR="00CD44F0" w:rsidRPr="00CD44F0">
        <w:rPr>
          <w:sz w:val="24"/>
          <w:szCs w:val="24"/>
          <w:lang w:val="en-US"/>
        </w:rPr>
        <w:t>ë</w:t>
      </w:r>
      <w:r w:rsidR="00D43820">
        <w:rPr>
          <w:sz w:val="24"/>
          <w:szCs w:val="24"/>
          <w:lang w:val="en-US"/>
        </w:rPr>
        <w:t xml:space="preserve"> n</w:t>
      </w:r>
      <w:r w:rsidR="00445171">
        <w:rPr>
          <w:sz w:val="24"/>
          <w:szCs w:val="24"/>
          <w:lang w:val="en-US"/>
        </w:rPr>
        <w:t>ë</w:t>
      </w:r>
      <w:r w:rsidR="00D43820">
        <w:rPr>
          <w:sz w:val="24"/>
          <w:szCs w:val="24"/>
          <w:lang w:val="en-US"/>
        </w:rPr>
        <w:t xml:space="preserve"> reflektim t</w:t>
      </w:r>
      <w:r w:rsidR="00445171">
        <w:rPr>
          <w:sz w:val="24"/>
          <w:szCs w:val="24"/>
          <w:lang w:val="en-US"/>
        </w:rPr>
        <w:t>ë</w:t>
      </w:r>
      <w:r w:rsidR="00D43820">
        <w:rPr>
          <w:sz w:val="24"/>
          <w:szCs w:val="24"/>
          <w:lang w:val="en-US"/>
        </w:rPr>
        <w:t xml:space="preserve"> rregullimeve t</w:t>
      </w:r>
      <w:r w:rsidR="00445171">
        <w:rPr>
          <w:sz w:val="24"/>
          <w:szCs w:val="24"/>
          <w:lang w:val="en-US"/>
        </w:rPr>
        <w:t>ë</w:t>
      </w:r>
      <w:r w:rsidR="00D43820">
        <w:rPr>
          <w:sz w:val="24"/>
          <w:szCs w:val="24"/>
          <w:lang w:val="en-US"/>
        </w:rPr>
        <w:t xml:space="preserve"> reja ligjore n</w:t>
      </w:r>
      <w:r w:rsidR="00445171">
        <w:rPr>
          <w:sz w:val="24"/>
          <w:szCs w:val="24"/>
          <w:lang w:val="en-US"/>
        </w:rPr>
        <w:t>ë</w:t>
      </w:r>
      <w:r w:rsidR="00D43820">
        <w:rPr>
          <w:sz w:val="24"/>
          <w:szCs w:val="24"/>
          <w:lang w:val="en-US"/>
        </w:rPr>
        <w:t xml:space="preserve"> k</w:t>
      </w:r>
      <w:r w:rsidR="00445171">
        <w:rPr>
          <w:sz w:val="24"/>
          <w:szCs w:val="24"/>
          <w:lang w:val="en-US"/>
        </w:rPr>
        <w:t>ë</w:t>
      </w:r>
      <w:r w:rsidR="00D43820">
        <w:rPr>
          <w:sz w:val="24"/>
          <w:szCs w:val="24"/>
          <w:lang w:val="en-US"/>
        </w:rPr>
        <w:t>t</w:t>
      </w:r>
      <w:r w:rsidR="00445171">
        <w:rPr>
          <w:sz w:val="24"/>
          <w:szCs w:val="24"/>
          <w:lang w:val="en-US"/>
        </w:rPr>
        <w:t>ë</w:t>
      </w:r>
      <w:r w:rsidR="00D43820">
        <w:rPr>
          <w:sz w:val="24"/>
          <w:szCs w:val="24"/>
          <w:lang w:val="en-US"/>
        </w:rPr>
        <w:t xml:space="preserve"> fush</w:t>
      </w:r>
      <w:r w:rsidR="00445171">
        <w:rPr>
          <w:sz w:val="24"/>
          <w:szCs w:val="24"/>
          <w:lang w:val="en-US"/>
        </w:rPr>
        <w:t>ë</w:t>
      </w:r>
      <w:r w:rsidR="00DD5523" w:rsidRPr="00CD44F0">
        <w:rPr>
          <w:sz w:val="24"/>
          <w:szCs w:val="24"/>
          <w:lang w:val="en-US"/>
        </w:rPr>
        <w:t>.</w:t>
      </w:r>
    </w:p>
    <w:p w14:paraId="37C3CC89" w14:textId="46D5D505" w:rsidR="00956C14" w:rsidRPr="00CD44F0" w:rsidRDefault="008F5E2A" w:rsidP="00CD44F0">
      <w:pPr>
        <w:pStyle w:val="ListParagraph"/>
        <w:shd w:val="clear" w:color="auto" w:fill="FFFFFF"/>
        <w:tabs>
          <w:tab w:val="left" w:pos="360"/>
          <w:tab w:val="left" w:pos="810"/>
        </w:tabs>
        <w:ind w:left="0" w:firstLine="360"/>
        <w:jc w:val="both"/>
        <w:textAlignment w:val="baseline"/>
        <w:rPr>
          <w:sz w:val="24"/>
          <w:szCs w:val="24"/>
          <w:lang w:val="en-US"/>
        </w:rPr>
      </w:pPr>
      <w:r w:rsidRPr="00CD44F0">
        <w:rPr>
          <w:sz w:val="24"/>
          <w:szCs w:val="24"/>
          <w:lang w:val="en-US"/>
        </w:rPr>
        <w:t>33.</w:t>
      </w:r>
      <w:r w:rsidR="00DB1EE9" w:rsidRPr="00CD44F0">
        <w:rPr>
          <w:sz w:val="24"/>
          <w:szCs w:val="24"/>
          <w:lang w:val="en-US"/>
        </w:rPr>
        <w:t xml:space="preserve"> K</w:t>
      </w:r>
      <w:r w:rsidR="00CD44F0" w:rsidRPr="00CD44F0">
        <w:rPr>
          <w:sz w:val="24"/>
          <w:szCs w:val="24"/>
          <w:lang w:val="en-US"/>
        </w:rPr>
        <w:t>ë</w:t>
      </w:r>
      <w:r w:rsidR="00DB1EE9" w:rsidRPr="00CD44F0">
        <w:rPr>
          <w:sz w:val="24"/>
          <w:szCs w:val="24"/>
          <w:lang w:val="en-US"/>
        </w:rPr>
        <w:t>shtu n</w:t>
      </w:r>
      <w:r w:rsidR="00CD44F0" w:rsidRPr="00CD44F0">
        <w:rPr>
          <w:sz w:val="24"/>
          <w:szCs w:val="24"/>
          <w:lang w:val="en-US"/>
        </w:rPr>
        <w:t>ë</w:t>
      </w:r>
      <w:r w:rsidR="00DB1EE9" w:rsidRPr="00CD44F0">
        <w:rPr>
          <w:sz w:val="24"/>
          <w:szCs w:val="24"/>
          <w:lang w:val="en-US"/>
        </w:rPr>
        <w:t xml:space="preserve"> paragrafin e par</w:t>
      </w:r>
      <w:r w:rsidR="00CD44F0" w:rsidRPr="00CD44F0">
        <w:rPr>
          <w:sz w:val="24"/>
          <w:szCs w:val="24"/>
          <w:lang w:val="en-US"/>
        </w:rPr>
        <w:t>ë</w:t>
      </w:r>
      <w:r w:rsidR="00DB1EE9" w:rsidRPr="00CD44F0">
        <w:rPr>
          <w:sz w:val="24"/>
          <w:szCs w:val="24"/>
          <w:lang w:val="en-US"/>
        </w:rPr>
        <w:t xml:space="preserve"> kjo dispozit</w:t>
      </w:r>
      <w:r w:rsidR="00CD44F0" w:rsidRPr="00CD44F0">
        <w:rPr>
          <w:sz w:val="24"/>
          <w:szCs w:val="24"/>
          <w:lang w:val="en-US"/>
        </w:rPr>
        <w:t>ë</w:t>
      </w:r>
      <w:r w:rsidR="00DB1EE9" w:rsidRPr="00CD44F0">
        <w:rPr>
          <w:sz w:val="24"/>
          <w:szCs w:val="24"/>
          <w:lang w:val="en-US"/>
        </w:rPr>
        <w:t xml:space="preserve"> pranon t</w:t>
      </w:r>
      <w:r w:rsidR="00CD44F0" w:rsidRPr="00CD44F0">
        <w:rPr>
          <w:sz w:val="24"/>
          <w:szCs w:val="24"/>
          <w:lang w:val="en-US"/>
        </w:rPr>
        <w:t>ë</w:t>
      </w:r>
      <w:r w:rsidR="00DB1EE9" w:rsidRPr="00CD44F0">
        <w:rPr>
          <w:sz w:val="24"/>
          <w:szCs w:val="24"/>
          <w:lang w:val="en-US"/>
        </w:rPr>
        <w:t xml:space="preserve"> drejt</w:t>
      </w:r>
      <w:r w:rsidR="00CD44F0" w:rsidRPr="00CD44F0">
        <w:rPr>
          <w:sz w:val="24"/>
          <w:szCs w:val="24"/>
          <w:lang w:val="en-US"/>
        </w:rPr>
        <w:t>ë</w:t>
      </w:r>
      <w:r w:rsidR="00DB1EE9" w:rsidRPr="00CD44F0">
        <w:rPr>
          <w:sz w:val="24"/>
          <w:szCs w:val="24"/>
          <w:lang w:val="en-US"/>
        </w:rPr>
        <w:t>n e bashk</w:t>
      </w:r>
      <w:r w:rsidR="00CD44F0" w:rsidRPr="00CD44F0">
        <w:rPr>
          <w:sz w:val="24"/>
          <w:szCs w:val="24"/>
          <w:lang w:val="en-US"/>
        </w:rPr>
        <w:t>ë</w:t>
      </w:r>
      <w:r w:rsidR="00DB1EE9" w:rsidRPr="00CD44F0">
        <w:rPr>
          <w:sz w:val="24"/>
          <w:szCs w:val="24"/>
          <w:lang w:val="en-US"/>
        </w:rPr>
        <w:t>pron</w:t>
      </w:r>
      <w:r w:rsidR="00CD44F0" w:rsidRPr="00CD44F0">
        <w:rPr>
          <w:sz w:val="24"/>
          <w:szCs w:val="24"/>
          <w:lang w:val="en-US"/>
        </w:rPr>
        <w:t>ë</w:t>
      </w:r>
      <w:r w:rsidR="00DB1EE9" w:rsidRPr="00CD44F0">
        <w:rPr>
          <w:sz w:val="24"/>
          <w:szCs w:val="24"/>
          <w:lang w:val="en-US"/>
        </w:rPr>
        <w:t>sis</w:t>
      </w:r>
      <w:r w:rsidR="00CD44F0" w:rsidRPr="00CD44F0">
        <w:rPr>
          <w:sz w:val="24"/>
          <w:szCs w:val="24"/>
          <w:lang w:val="en-US"/>
        </w:rPr>
        <w:t>ë</w:t>
      </w:r>
      <w:r w:rsidR="00DB1EE9" w:rsidRPr="00CD44F0">
        <w:rPr>
          <w:sz w:val="24"/>
          <w:szCs w:val="24"/>
          <w:lang w:val="en-US"/>
        </w:rPr>
        <w:t xml:space="preserve"> s</w:t>
      </w:r>
      <w:r w:rsidR="00CD44F0" w:rsidRPr="00CD44F0">
        <w:rPr>
          <w:sz w:val="24"/>
          <w:szCs w:val="24"/>
          <w:lang w:val="en-US"/>
        </w:rPr>
        <w:t>ë</w:t>
      </w:r>
      <w:r w:rsidR="00DB1EE9" w:rsidRPr="00CD44F0">
        <w:rPr>
          <w:sz w:val="24"/>
          <w:szCs w:val="24"/>
          <w:lang w:val="en-US"/>
        </w:rPr>
        <w:t xml:space="preserve"> bashk</w:t>
      </w:r>
      <w:r w:rsidR="00CD44F0" w:rsidRPr="00CD44F0">
        <w:rPr>
          <w:sz w:val="24"/>
          <w:szCs w:val="24"/>
          <w:lang w:val="en-US"/>
        </w:rPr>
        <w:t>ë</w:t>
      </w:r>
      <w:r w:rsidR="00DB1EE9" w:rsidRPr="00CD44F0">
        <w:rPr>
          <w:sz w:val="24"/>
          <w:szCs w:val="24"/>
          <w:lang w:val="en-US"/>
        </w:rPr>
        <w:t>short</w:t>
      </w:r>
      <w:r w:rsidR="00CD44F0" w:rsidRPr="00CD44F0">
        <w:rPr>
          <w:sz w:val="24"/>
          <w:szCs w:val="24"/>
          <w:lang w:val="en-US"/>
        </w:rPr>
        <w:t>ë</w:t>
      </w:r>
      <w:r w:rsidR="00DB1EE9" w:rsidRPr="00CD44F0">
        <w:rPr>
          <w:sz w:val="24"/>
          <w:szCs w:val="24"/>
          <w:lang w:val="en-US"/>
        </w:rPr>
        <w:t>ve t</w:t>
      </w:r>
      <w:r w:rsidR="00CD44F0" w:rsidRPr="00CD44F0">
        <w:rPr>
          <w:sz w:val="24"/>
          <w:szCs w:val="24"/>
          <w:lang w:val="en-US"/>
        </w:rPr>
        <w:t>ë</w:t>
      </w:r>
      <w:r w:rsidR="00DB1EE9" w:rsidRPr="00CD44F0">
        <w:rPr>
          <w:sz w:val="24"/>
          <w:szCs w:val="24"/>
          <w:lang w:val="en-US"/>
        </w:rPr>
        <w:t xml:space="preserve"> krijuar para hyrjes n</w:t>
      </w:r>
      <w:r w:rsidR="00CD44F0" w:rsidRPr="00CD44F0">
        <w:rPr>
          <w:sz w:val="24"/>
          <w:szCs w:val="24"/>
          <w:lang w:val="en-US"/>
        </w:rPr>
        <w:t>ë</w:t>
      </w:r>
      <w:r w:rsidR="00DB1EE9" w:rsidRPr="00CD44F0">
        <w:rPr>
          <w:sz w:val="24"/>
          <w:szCs w:val="24"/>
          <w:lang w:val="en-US"/>
        </w:rPr>
        <w:t xml:space="preserve"> fuqi t</w:t>
      </w:r>
      <w:r w:rsidR="00CD44F0" w:rsidRPr="00CD44F0">
        <w:rPr>
          <w:sz w:val="24"/>
          <w:szCs w:val="24"/>
          <w:lang w:val="en-US"/>
        </w:rPr>
        <w:t>ë</w:t>
      </w:r>
      <w:r w:rsidR="00DB1EE9" w:rsidRPr="00CD44F0">
        <w:rPr>
          <w:sz w:val="24"/>
          <w:szCs w:val="24"/>
          <w:lang w:val="en-US"/>
        </w:rPr>
        <w:t xml:space="preserve"> Kodit duke </w:t>
      </w:r>
      <w:r w:rsidR="00164E16" w:rsidRPr="00CD44F0">
        <w:rPr>
          <w:sz w:val="24"/>
          <w:szCs w:val="24"/>
          <w:lang w:val="en-US"/>
        </w:rPr>
        <w:t>i</w:t>
      </w:r>
      <w:r w:rsidR="00DB1EE9" w:rsidRPr="00CD44F0">
        <w:rPr>
          <w:sz w:val="24"/>
          <w:szCs w:val="24"/>
          <w:lang w:val="en-US"/>
        </w:rPr>
        <w:t xml:space="preserve"> dh</w:t>
      </w:r>
      <w:r w:rsidR="00CD44F0" w:rsidRPr="00CD44F0">
        <w:rPr>
          <w:sz w:val="24"/>
          <w:szCs w:val="24"/>
          <w:lang w:val="en-US"/>
        </w:rPr>
        <w:t>ë</w:t>
      </w:r>
      <w:r w:rsidR="00DB1EE9" w:rsidRPr="00CD44F0">
        <w:rPr>
          <w:sz w:val="24"/>
          <w:szCs w:val="24"/>
          <w:lang w:val="en-US"/>
        </w:rPr>
        <w:t>n</w:t>
      </w:r>
      <w:r w:rsidR="00CD44F0" w:rsidRPr="00CD44F0">
        <w:rPr>
          <w:sz w:val="24"/>
          <w:szCs w:val="24"/>
          <w:lang w:val="en-US"/>
        </w:rPr>
        <w:t>ë</w:t>
      </w:r>
      <w:r w:rsidR="00DB1EE9" w:rsidRPr="00CD44F0">
        <w:rPr>
          <w:sz w:val="24"/>
          <w:szCs w:val="24"/>
          <w:lang w:val="en-US"/>
        </w:rPr>
        <w:t xml:space="preserve"> mund</w:t>
      </w:r>
      <w:r w:rsidR="00CD44F0" w:rsidRPr="00CD44F0">
        <w:rPr>
          <w:sz w:val="24"/>
          <w:szCs w:val="24"/>
          <w:lang w:val="en-US"/>
        </w:rPr>
        <w:t>ë</w:t>
      </w:r>
      <w:r w:rsidR="00DB1EE9" w:rsidRPr="00CD44F0">
        <w:rPr>
          <w:sz w:val="24"/>
          <w:szCs w:val="24"/>
          <w:lang w:val="en-US"/>
        </w:rPr>
        <w:t>si atyre ta ndryshojn</w:t>
      </w:r>
      <w:r w:rsidR="00CD44F0" w:rsidRPr="00CD44F0">
        <w:rPr>
          <w:sz w:val="24"/>
          <w:szCs w:val="24"/>
          <w:lang w:val="en-US"/>
        </w:rPr>
        <w:t>ë</w:t>
      </w:r>
      <w:r w:rsidR="00DB1EE9" w:rsidRPr="00CD44F0">
        <w:rPr>
          <w:sz w:val="24"/>
          <w:szCs w:val="24"/>
          <w:lang w:val="en-US"/>
        </w:rPr>
        <w:t xml:space="preserve"> at</w:t>
      </w:r>
      <w:r w:rsidR="00CD44F0" w:rsidRPr="00CD44F0">
        <w:rPr>
          <w:sz w:val="24"/>
          <w:szCs w:val="24"/>
          <w:lang w:val="en-US"/>
        </w:rPr>
        <w:t>ë</w:t>
      </w:r>
      <w:r w:rsidR="00DB1EE9" w:rsidRPr="00CD44F0">
        <w:rPr>
          <w:sz w:val="24"/>
          <w:szCs w:val="24"/>
          <w:lang w:val="en-US"/>
        </w:rPr>
        <w:t xml:space="preserve"> me marr</w:t>
      </w:r>
      <w:r w:rsidR="00CD44F0" w:rsidRPr="00CD44F0">
        <w:rPr>
          <w:sz w:val="24"/>
          <w:szCs w:val="24"/>
          <w:lang w:val="en-US"/>
        </w:rPr>
        <w:t>ë</w:t>
      </w:r>
      <w:r w:rsidR="00DB1EE9" w:rsidRPr="00CD44F0">
        <w:rPr>
          <w:sz w:val="24"/>
          <w:szCs w:val="24"/>
          <w:lang w:val="en-US"/>
        </w:rPr>
        <w:t>veshje sipas dispozitave t</w:t>
      </w:r>
      <w:r w:rsidR="00CD44F0" w:rsidRPr="00CD44F0">
        <w:rPr>
          <w:sz w:val="24"/>
          <w:szCs w:val="24"/>
          <w:lang w:val="en-US"/>
        </w:rPr>
        <w:t>ë</w:t>
      </w:r>
      <w:r w:rsidR="00DB1EE9" w:rsidRPr="00CD44F0">
        <w:rPr>
          <w:sz w:val="24"/>
          <w:szCs w:val="24"/>
          <w:lang w:val="en-US"/>
        </w:rPr>
        <w:t xml:space="preserve"> Kodit t</w:t>
      </w:r>
      <w:r w:rsidR="00CD44F0" w:rsidRPr="00CD44F0">
        <w:rPr>
          <w:sz w:val="24"/>
          <w:szCs w:val="24"/>
          <w:lang w:val="en-US"/>
        </w:rPr>
        <w:t>ë</w:t>
      </w:r>
      <w:r w:rsidR="00DB1EE9" w:rsidRPr="00CD44F0">
        <w:rPr>
          <w:sz w:val="24"/>
          <w:szCs w:val="24"/>
          <w:lang w:val="en-US"/>
        </w:rPr>
        <w:t xml:space="preserve"> Ri, nd</w:t>
      </w:r>
      <w:r w:rsidR="00CD44F0" w:rsidRPr="00CD44F0">
        <w:rPr>
          <w:sz w:val="24"/>
          <w:szCs w:val="24"/>
          <w:lang w:val="en-US"/>
        </w:rPr>
        <w:t>ë</w:t>
      </w:r>
      <w:r w:rsidR="00DB1EE9" w:rsidRPr="00CD44F0">
        <w:rPr>
          <w:sz w:val="24"/>
          <w:szCs w:val="24"/>
          <w:lang w:val="en-US"/>
        </w:rPr>
        <w:t>rkoh</w:t>
      </w:r>
      <w:r w:rsidR="00CD44F0" w:rsidRPr="00CD44F0">
        <w:rPr>
          <w:sz w:val="24"/>
          <w:szCs w:val="24"/>
          <w:lang w:val="en-US"/>
        </w:rPr>
        <w:t>ë</w:t>
      </w:r>
      <w:r w:rsidR="00DB1EE9" w:rsidRPr="00CD44F0">
        <w:rPr>
          <w:sz w:val="24"/>
          <w:szCs w:val="24"/>
          <w:lang w:val="en-US"/>
        </w:rPr>
        <w:t xml:space="preserve"> q</w:t>
      </w:r>
      <w:r w:rsidR="00CD44F0" w:rsidRPr="00CD44F0">
        <w:rPr>
          <w:sz w:val="24"/>
          <w:szCs w:val="24"/>
          <w:lang w:val="en-US"/>
        </w:rPr>
        <w:t>ë</w:t>
      </w:r>
      <w:r w:rsidR="00DB1EE9" w:rsidRPr="00CD44F0">
        <w:rPr>
          <w:sz w:val="24"/>
          <w:szCs w:val="24"/>
          <w:lang w:val="en-US"/>
        </w:rPr>
        <w:t xml:space="preserve"> p</w:t>
      </w:r>
      <w:r w:rsidR="00CD44F0" w:rsidRPr="00CD44F0">
        <w:rPr>
          <w:sz w:val="24"/>
          <w:szCs w:val="24"/>
          <w:lang w:val="en-US"/>
        </w:rPr>
        <w:t>ë</w:t>
      </w:r>
      <w:r w:rsidR="00DB1EE9" w:rsidRPr="00CD44F0">
        <w:rPr>
          <w:sz w:val="24"/>
          <w:szCs w:val="24"/>
          <w:lang w:val="en-US"/>
        </w:rPr>
        <w:t>r pasurit</w:t>
      </w:r>
      <w:r w:rsidR="00CD44F0" w:rsidRPr="00CD44F0">
        <w:rPr>
          <w:sz w:val="24"/>
          <w:szCs w:val="24"/>
          <w:lang w:val="en-US"/>
        </w:rPr>
        <w:t>ë</w:t>
      </w:r>
      <w:r w:rsidR="00DB1EE9" w:rsidRPr="00CD44F0">
        <w:rPr>
          <w:sz w:val="24"/>
          <w:szCs w:val="24"/>
          <w:lang w:val="en-US"/>
        </w:rPr>
        <w:t xml:space="preserve"> e fituara nga bashk</w:t>
      </w:r>
      <w:r w:rsidR="00CD44F0" w:rsidRPr="00CD44F0">
        <w:rPr>
          <w:sz w:val="24"/>
          <w:szCs w:val="24"/>
          <w:lang w:val="en-US"/>
        </w:rPr>
        <w:t>ë</w:t>
      </w:r>
      <w:r w:rsidR="00DB1EE9" w:rsidRPr="00CD44F0">
        <w:rPr>
          <w:sz w:val="24"/>
          <w:szCs w:val="24"/>
          <w:lang w:val="en-US"/>
        </w:rPr>
        <w:t>short</w:t>
      </w:r>
      <w:r w:rsidR="00CD44F0" w:rsidRPr="00CD44F0">
        <w:rPr>
          <w:sz w:val="24"/>
          <w:szCs w:val="24"/>
          <w:lang w:val="en-US"/>
        </w:rPr>
        <w:t>ë</w:t>
      </w:r>
      <w:r w:rsidR="00DB1EE9" w:rsidRPr="00CD44F0">
        <w:rPr>
          <w:sz w:val="24"/>
          <w:szCs w:val="24"/>
          <w:lang w:val="en-US"/>
        </w:rPr>
        <w:t>t pas hyrjes n</w:t>
      </w:r>
      <w:r w:rsidR="00CD44F0" w:rsidRPr="00CD44F0">
        <w:rPr>
          <w:sz w:val="24"/>
          <w:szCs w:val="24"/>
          <w:lang w:val="en-US"/>
        </w:rPr>
        <w:t>ë</w:t>
      </w:r>
      <w:r w:rsidR="00DB1EE9" w:rsidRPr="00CD44F0">
        <w:rPr>
          <w:sz w:val="24"/>
          <w:szCs w:val="24"/>
          <w:lang w:val="en-US"/>
        </w:rPr>
        <w:t xml:space="preserve"> fuqi t</w:t>
      </w:r>
      <w:r w:rsidR="00CD44F0" w:rsidRPr="00CD44F0">
        <w:rPr>
          <w:sz w:val="24"/>
          <w:szCs w:val="24"/>
          <w:lang w:val="en-US"/>
        </w:rPr>
        <w:t>ë</w:t>
      </w:r>
      <w:r w:rsidR="00DB1EE9" w:rsidRPr="00CD44F0">
        <w:rPr>
          <w:sz w:val="24"/>
          <w:szCs w:val="24"/>
          <w:lang w:val="en-US"/>
        </w:rPr>
        <w:t xml:space="preserve"> kodit</w:t>
      </w:r>
      <w:r w:rsidR="00A82869" w:rsidRPr="00CD44F0">
        <w:rPr>
          <w:sz w:val="24"/>
          <w:szCs w:val="24"/>
          <w:lang w:val="en-US"/>
        </w:rPr>
        <w:t xml:space="preserve">, </w:t>
      </w:r>
      <w:r w:rsidR="00B81DFF" w:rsidRPr="00CD44F0">
        <w:rPr>
          <w:sz w:val="24"/>
          <w:szCs w:val="24"/>
          <w:lang w:val="en-US"/>
        </w:rPr>
        <w:t>fakti n</w:t>
      </w:r>
      <w:r w:rsidR="00CD44F0" w:rsidRPr="00CD44F0">
        <w:rPr>
          <w:sz w:val="24"/>
          <w:szCs w:val="24"/>
          <w:lang w:val="en-US"/>
        </w:rPr>
        <w:t>ë</w:t>
      </w:r>
      <w:r w:rsidR="00B81DFF" w:rsidRPr="00CD44F0">
        <w:rPr>
          <w:sz w:val="24"/>
          <w:szCs w:val="24"/>
          <w:lang w:val="en-US"/>
        </w:rPr>
        <w:t>se k</w:t>
      </w:r>
      <w:r w:rsidR="00CD44F0" w:rsidRPr="00CD44F0">
        <w:rPr>
          <w:sz w:val="24"/>
          <w:szCs w:val="24"/>
          <w:lang w:val="en-US"/>
        </w:rPr>
        <w:t>ë</w:t>
      </w:r>
      <w:r w:rsidR="00B81DFF" w:rsidRPr="00CD44F0">
        <w:rPr>
          <w:sz w:val="24"/>
          <w:szCs w:val="24"/>
          <w:lang w:val="en-US"/>
        </w:rPr>
        <w:t>to pron</w:t>
      </w:r>
      <w:r w:rsidR="00CD44F0" w:rsidRPr="00CD44F0">
        <w:rPr>
          <w:sz w:val="24"/>
          <w:szCs w:val="24"/>
          <w:lang w:val="en-US"/>
        </w:rPr>
        <w:t>ë</w:t>
      </w:r>
      <w:r w:rsidR="00B81DFF" w:rsidRPr="00CD44F0">
        <w:rPr>
          <w:sz w:val="24"/>
          <w:szCs w:val="24"/>
          <w:lang w:val="en-US"/>
        </w:rPr>
        <w:t>si do t</w:t>
      </w:r>
      <w:r w:rsidR="00CD44F0" w:rsidRPr="00CD44F0">
        <w:rPr>
          <w:sz w:val="24"/>
          <w:szCs w:val="24"/>
          <w:lang w:val="en-US"/>
        </w:rPr>
        <w:t>ë</w:t>
      </w:r>
      <w:r w:rsidR="00B81DFF" w:rsidRPr="00CD44F0">
        <w:rPr>
          <w:sz w:val="24"/>
          <w:szCs w:val="24"/>
          <w:lang w:val="en-US"/>
        </w:rPr>
        <w:t xml:space="preserve"> jen</w:t>
      </w:r>
      <w:r w:rsidR="00CD44F0" w:rsidRPr="00CD44F0">
        <w:rPr>
          <w:sz w:val="24"/>
          <w:szCs w:val="24"/>
          <w:lang w:val="en-US"/>
        </w:rPr>
        <w:t>ë</w:t>
      </w:r>
      <w:r w:rsidR="00B81DFF" w:rsidRPr="00CD44F0">
        <w:rPr>
          <w:sz w:val="24"/>
          <w:szCs w:val="24"/>
          <w:lang w:val="en-US"/>
        </w:rPr>
        <w:t xml:space="preserve"> apo jo n</w:t>
      </w:r>
      <w:r w:rsidR="00CD44F0" w:rsidRPr="00CD44F0">
        <w:rPr>
          <w:sz w:val="24"/>
          <w:szCs w:val="24"/>
          <w:lang w:val="en-US"/>
        </w:rPr>
        <w:t>ë</w:t>
      </w:r>
      <w:r w:rsidR="00B81DFF" w:rsidRPr="00CD44F0">
        <w:rPr>
          <w:sz w:val="24"/>
          <w:szCs w:val="24"/>
          <w:lang w:val="en-US"/>
        </w:rPr>
        <w:t xml:space="preserve"> bashk</w:t>
      </w:r>
      <w:r w:rsidR="00CD44F0" w:rsidRPr="00CD44F0">
        <w:rPr>
          <w:sz w:val="24"/>
          <w:szCs w:val="24"/>
          <w:lang w:val="en-US"/>
        </w:rPr>
        <w:t>ë</w:t>
      </w:r>
      <w:r w:rsidR="00B81DFF" w:rsidRPr="00CD44F0">
        <w:rPr>
          <w:sz w:val="24"/>
          <w:szCs w:val="24"/>
          <w:lang w:val="en-US"/>
        </w:rPr>
        <w:t>pron</w:t>
      </w:r>
      <w:r w:rsidR="00CD44F0" w:rsidRPr="00CD44F0">
        <w:rPr>
          <w:sz w:val="24"/>
          <w:szCs w:val="24"/>
          <w:lang w:val="en-US"/>
        </w:rPr>
        <w:t>ë</w:t>
      </w:r>
      <w:r w:rsidR="00B81DFF" w:rsidRPr="00CD44F0">
        <w:rPr>
          <w:sz w:val="24"/>
          <w:szCs w:val="24"/>
          <w:lang w:val="en-US"/>
        </w:rPr>
        <w:t>si t</w:t>
      </w:r>
      <w:r w:rsidR="00CD44F0" w:rsidRPr="00CD44F0">
        <w:rPr>
          <w:sz w:val="24"/>
          <w:szCs w:val="24"/>
          <w:lang w:val="en-US"/>
        </w:rPr>
        <w:t>ë</w:t>
      </w:r>
      <w:r w:rsidR="00B81DFF" w:rsidRPr="00CD44F0">
        <w:rPr>
          <w:sz w:val="24"/>
          <w:szCs w:val="24"/>
          <w:lang w:val="en-US"/>
        </w:rPr>
        <w:t xml:space="preserve"> tyre ose n</w:t>
      </w:r>
      <w:r w:rsidR="00CD44F0" w:rsidRPr="00CD44F0">
        <w:rPr>
          <w:sz w:val="24"/>
          <w:szCs w:val="24"/>
          <w:lang w:val="en-US"/>
        </w:rPr>
        <w:t>ë</w:t>
      </w:r>
      <w:r w:rsidR="00B81DFF" w:rsidRPr="00CD44F0">
        <w:rPr>
          <w:sz w:val="24"/>
          <w:szCs w:val="24"/>
          <w:lang w:val="en-US"/>
        </w:rPr>
        <w:t xml:space="preserve"> pron</w:t>
      </w:r>
      <w:r w:rsidR="00CD44F0" w:rsidRPr="00CD44F0">
        <w:rPr>
          <w:sz w:val="24"/>
          <w:szCs w:val="24"/>
          <w:lang w:val="en-US"/>
        </w:rPr>
        <w:t>ë</w:t>
      </w:r>
      <w:r w:rsidR="00B81DFF" w:rsidRPr="00CD44F0">
        <w:rPr>
          <w:sz w:val="24"/>
          <w:szCs w:val="24"/>
          <w:lang w:val="en-US"/>
        </w:rPr>
        <w:t xml:space="preserve">si </w:t>
      </w:r>
      <w:r w:rsidR="00D43820">
        <w:rPr>
          <w:sz w:val="24"/>
          <w:szCs w:val="24"/>
          <w:lang w:val="en-US"/>
        </w:rPr>
        <w:t>vetiake</w:t>
      </w:r>
      <w:r w:rsidR="00B81DFF" w:rsidRPr="00CD44F0">
        <w:rPr>
          <w:sz w:val="24"/>
          <w:szCs w:val="24"/>
          <w:lang w:val="en-US"/>
        </w:rPr>
        <w:t xml:space="preserve"> rregullohen nga ky kod. Kodi </w:t>
      </w:r>
      <w:r w:rsidR="00D43820">
        <w:rPr>
          <w:sz w:val="24"/>
          <w:szCs w:val="24"/>
          <w:lang w:val="en-US"/>
        </w:rPr>
        <w:t>i</w:t>
      </w:r>
      <w:r w:rsidR="00B81DFF" w:rsidRPr="00CD44F0">
        <w:rPr>
          <w:sz w:val="24"/>
          <w:szCs w:val="24"/>
          <w:lang w:val="en-US"/>
        </w:rPr>
        <w:t xml:space="preserve"> ri ka parashikuar nj</w:t>
      </w:r>
      <w:r w:rsidR="00CD44F0" w:rsidRPr="00CD44F0">
        <w:rPr>
          <w:sz w:val="24"/>
          <w:szCs w:val="24"/>
          <w:lang w:val="en-US"/>
        </w:rPr>
        <w:t>ë</w:t>
      </w:r>
      <w:r w:rsidR="00B81DFF" w:rsidRPr="00CD44F0">
        <w:rPr>
          <w:sz w:val="24"/>
          <w:szCs w:val="24"/>
          <w:lang w:val="en-US"/>
        </w:rPr>
        <w:t xml:space="preserve"> s</w:t>
      </w:r>
      <w:r w:rsidR="00CD44F0" w:rsidRPr="00CD44F0">
        <w:rPr>
          <w:sz w:val="24"/>
          <w:szCs w:val="24"/>
          <w:lang w:val="en-US"/>
        </w:rPr>
        <w:t>ë</w:t>
      </w:r>
      <w:r w:rsidR="00B81DFF" w:rsidRPr="00CD44F0">
        <w:rPr>
          <w:sz w:val="24"/>
          <w:szCs w:val="24"/>
          <w:lang w:val="en-US"/>
        </w:rPr>
        <w:t>r</w:t>
      </w:r>
      <w:r w:rsidR="00CD44F0" w:rsidRPr="00CD44F0">
        <w:rPr>
          <w:sz w:val="24"/>
          <w:szCs w:val="24"/>
          <w:lang w:val="en-US"/>
        </w:rPr>
        <w:t>ë</w:t>
      </w:r>
      <w:r w:rsidR="00B81DFF" w:rsidRPr="00CD44F0">
        <w:rPr>
          <w:sz w:val="24"/>
          <w:szCs w:val="24"/>
          <w:lang w:val="en-US"/>
        </w:rPr>
        <w:t xml:space="preserve"> rregullash lidhur me pasurin</w:t>
      </w:r>
      <w:r w:rsidR="00CD44F0" w:rsidRPr="00CD44F0">
        <w:rPr>
          <w:sz w:val="24"/>
          <w:szCs w:val="24"/>
          <w:lang w:val="en-US"/>
        </w:rPr>
        <w:t>ë</w:t>
      </w:r>
      <w:r w:rsidR="00B81DFF" w:rsidRPr="00CD44F0">
        <w:rPr>
          <w:sz w:val="24"/>
          <w:szCs w:val="24"/>
          <w:lang w:val="en-US"/>
        </w:rPr>
        <w:t xml:space="preserve"> e fituara gjat</w:t>
      </w:r>
      <w:r w:rsidR="00CD44F0" w:rsidRPr="00CD44F0">
        <w:rPr>
          <w:sz w:val="24"/>
          <w:szCs w:val="24"/>
          <w:lang w:val="en-US"/>
        </w:rPr>
        <w:t>ë</w:t>
      </w:r>
      <w:r w:rsidR="00B81DFF" w:rsidRPr="00CD44F0">
        <w:rPr>
          <w:sz w:val="24"/>
          <w:szCs w:val="24"/>
          <w:lang w:val="en-US"/>
        </w:rPr>
        <w:t xml:space="preserve"> martes</w:t>
      </w:r>
      <w:r w:rsidR="00CD44F0" w:rsidRPr="00CD44F0">
        <w:rPr>
          <w:sz w:val="24"/>
          <w:szCs w:val="24"/>
          <w:lang w:val="en-US"/>
        </w:rPr>
        <w:t>ë</w:t>
      </w:r>
      <w:r w:rsidR="00B81DFF" w:rsidRPr="00CD44F0">
        <w:rPr>
          <w:sz w:val="24"/>
          <w:szCs w:val="24"/>
          <w:lang w:val="en-US"/>
        </w:rPr>
        <w:t>s duke zgjeruar pasurit</w:t>
      </w:r>
      <w:r w:rsidR="00CD44F0" w:rsidRPr="00CD44F0">
        <w:rPr>
          <w:sz w:val="24"/>
          <w:szCs w:val="24"/>
          <w:lang w:val="en-US"/>
        </w:rPr>
        <w:t>ë</w:t>
      </w:r>
      <w:r w:rsidR="00B81DFF" w:rsidRPr="00CD44F0">
        <w:rPr>
          <w:sz w:val="24"/>
          <w:szCs w:val="24"/>
          <w:lang w:val="en-US"/>
        </w:rPr>
        <w:t xml:space="preserve"> e konsideruara vetiake n</w:t>
      </w:r>
      <w:r w:rsidR="00CD44F0" w:rsidRPr="00CD44F0">
        <w:rPr>
          <w:sz w:val="24"/>
          <w:szCs w:val="24"/>
          <w:lang w:val="en-US"/>
        </w:rPr>
        <w:t>ë</w:t>
      </w:r>
      <w:r w:rsidR="00B81DFF" w:rsidRPr="00CD44F0">
        <w:rPr>
          <w:sz w:val="24"/>
          <w:szCs w:val="24"/>
          <w:lang w:val="en-US"/>
        </w:rPr>
        <w:t xml:space="preserve"> </w:t>
      </w:r>
      <w:r w:rsidR="00852F15" w:rsidRPr="00CD44F0">
        <w:rPr>
          <w:sz w:val="24"/>
          <w:szCs w:val="24"/>
          <w:lang w:val="en-US"/>
        </w:rPr>
        <w:t>ndryshim kjo nga</w:t>
      </w:r>
      <w:r w:rsidR="00B81DFF" w:rsidRPr="00CD44F0">
        <w:rPr>
          <w:sz w:val="24"/>
          <w:szCs w:val="24"/>
          <w:lang w:val="en-US"/>
        </w:rPr>
        <w:t xml:space="preserve"> </w:t>
      </w:r>
      <w:r w:rsidR="00DD5523" w:rsidRPr="00CD44F0">
        <w:rPr>
          <w:sz w:val="24"/>
          <w:szCs w:val="24"/>
          <w:lang w:val="en-US"/>
        </w:rPr>
        <w:t>nenet 86 e 87 t</w:t>
      </w:r>
      <w:r w:rsidR="00CD44F0" w:rsidRPr="00CD44F0">
        <w:rPr>
          <w:sz w:val="24"/>
          <w:szCs w:val="24"/>
          <w:lang w:val="en-US"/>
        </w:rPr>
        <w:t>ë</w:t>
      </w:r>
      <w:r w:rsidR="00DD5523" w:rsidRPr="00CD44F0">
        <w:rPr>
          <w:sz w:val="24"/>
          <w:szCs w:val="24"/>
          <w:lang w:val="en-US"/>
        </w:rPr>
        <w:t xml:space="preserve"> KC t</w:t>
      </w:r>
      <w:r w:rsidR="00CD44F0" w:rsidRPr="00CD44F0">
        <w:rPr>
          <w:sz w:val="24"/>
          <w:szCs w:val="24"/>
          <w:lang w:val="en-US"/>
        </w:rPr>
        <w:t>ë</w:t>
      </w:r>
      <w:r w:rsidR="00DD5523" w:rsidRPr="00CD44F0">
        <w:rPr>
          <w:sz w:val="24"/>
          <w:szCs w:val="24"/>
          <w:lang w:val="en-US"/>
        </w:rPr>
        <w:t xml:space="preserve"> vitit 1981</w:t>
      </w:r>
      <w:r w:rsidR="00B81DFF" w:rsidRPr="00CD44F0">
        <w:rPr>
          <w:sz w:val="24"/>
          <w:szCs w:val="24"/>
          <w:lang w:val="en-US"/>
        </w:rPr>
        <w:t xml:space="preserve">. </w:t>
      </w:r>
      <w:r w:rsidR="00852F15" w:rsidRPr="00CD44F0">
        <w:rPr>
          <w:sz w:val="24"/>
          <w:szCs w:val="24"/>
          <w:lang w:val="en-US"/>
        </w:rPr>
        <w:t>P</w:t>
      </w:r>
      <w:r w:rsidR="00CD44F0" w:rsidRPr="00CD44F0">
        <w:rPr>
          <w:sz w:val="24"/>
          <w:szCs w:val="24"/>
          <w:lang w:val="en-US"/>
        </w:rPr>
        <w:t>ë</w:t>
      </w:r>
      <w:r w:rsidR="00852F15" w:rsidRPr="00CD44F0">
        <w:rPr>
          <w:sz w:val="24"/>
          <w:szCs w:val="24"/>
          <w:lang w:val="en-US"/>
        </w:rPr>
        <w:t>r rrjedhoj</w:t>
      </w:r>
      <w:r w:rsidR="00CD44F0" w:rsidRPr="00CD44F0">
        <w:rPr>
          <w:sz w:val="24"/>
          <w:szCs w:val="24"/>
          <w:lang w:val="en-US"/>
        </w:rPr>
        <w:t>ë</w:t>
      </w:r>
      <w:r w:rsidR="00852F15" w:rsidRPr="00CD44F0">
        <w:rPr>
          <w:sz w:val="24"/>
          <w:szCs w:val="24"/>
          <w:lang w:val="en-US"/>
        </w:rPr>
        <w:t xml:space="preserve"> n</w:t>
      </w:r>
      <w:r w:rsidR="00CD44F0" w:rsidRPr="00CD44F0">
        <w:rPr>
          <w:sz w:val="24"/>
          <w:szCs w:val="24"/>
          <w:lang w:val="en-US"/>
        </w:rPr>
        <w:t>ë</w:t>
      </w:r>
      <w:r w:rsidR="00852F15" w:rsidRPr="00CD44F0">
        <w:rPr>
          <w:sz w:val="24"/>
          <w:szCs w:val="24"/>
          <w:lang w:val="en-US"/>
        </w:rPr>
        <w:t xml:space="preserve"> p</w:t>
      </w:r>
      <w:r w:rsidR="00CD44F0" w:rsidRPr="00CD44F0">
        <w:rPr>
          <w:sz w:val="24"/>
          <w:szCs w:val="24"/>
          <w:lang w:val="en-US"/>
        </w:rPr>
        <w:t>ë</w:t>
      </w:r>
      <w:r w:rsidR="00852F15" w:rsidRPr="00CD44F0">
        <w:rPr>
          <w:sz w:val="24"/>
          <w:szCs w:val="24"/>
          <w:lang w:val="en-US"/>
        </w:rPr>
        <w:t>rputhje me k</w:t>
      </w:r>
      <w:r w:rsidR="00CD44F0" w:rsidRPr="00CD44F0">
        <w:rPr>
          <w:sz w:val="24"/>
          <w:szCs w:val="24"/>
          <w:lang w:val="en-US"/>
        </w:rPr>
        <w:t>ë</w:t>
      </w:r>
      <w:r w:rsidR="00852F15" w:rsidRPr="00CD44F0">
        <w:rPr>
          <w:sz w:val="24"/>
          <w:szCs w:val="24"/>
          <w:lang w:val="en-US"/>
        </w:rPr>
        <w:t>t</w:t>
      </w:r>
      <w:r w:rsidR="00CD44F0" w:rsidRPr="00CD44F0">
        <w:rPr>
          <w:sz w:val="24"/>
          <w:szCs w:val="24"/>
          <w:lang w:val="en-US"/>
        </w:rPr>
        <w:t>ë</w:t>
      </w:r>
      <w:r w:rsidR="00852F15" w:rsidRPr="00CD44F0">
        <w:rPr>
          <w:sz w:val="24"/>
          <w:szCs w:val="24"/>
          <w:lang w:val="en-US"/>
        </w:rPr>
        <w:t xml:space="preserve"> dispozit</w:t>
      </w:r>
      <w:r w:rsidR="00CD44F0" w:rsidRPr="00CD44F0">
        <w:rPr>
          <w:sz w:val="24"/>
          <w:szCs w:val="24"/>
          <w:lang w:val="en-US"/>
        </w:rPr>
        <w:t>ë</w:t>
      </w:r>
      <w:r w:rsidR="00852F15" w:rsidRPr="00CD44F0">
        <w:rPr>
          <w:sz w:val="24"/>
          <w:szCs w:val="24"/>
          <w:lang w:val="en-US"/>
        </w:rPr>
        <w:t xml:space="preserve"> kur pasuria fitohet nga bashk</w:t>
      </w:r>
      <w:r w:rsidR="00CD44F0" w:rsidRPr="00CD44F0">
        <w:rPr>
          <w:sz w:val="24"/>
          <w:szCs w:val="24"/>
          <w:lang w:val="en-US"/>
        </w:rPr>
        <w:t>ë</w:t>
      </w:r>
      <w:r w:rsidR="00852F15" w:rsidRPr="00CD44F0">
        <w:rPr>
          <w:sz w:val="24"/>
          <w:szCs w:val="24"/>
          <w:lang w:val="en-US"/>
        </w:rPr>
        <w:t>short</w:t>
      </w:r>
      <w:r w:rsidR="00CD44F0" w:rsidRPr="00CD44F0">
        <w:rPr>
          <w:sz w:val="24"/>
          <w:szCs w:val="24"/>
          <w:lang w:val="en-US"/>
        </w:rPr>
        <w:t>ë</w:t>
      </w:r>
      <w:r w:rsidR="00852F15" w:rsidRPr="00CD44F0">
        <w:rPr>
          <w:sz w:val="24"/>
          <w:szCs w:val="24"/>
          <w:lang w:val="en-US"/>
        </w:rPr>
        <w:t>t pas hyrjes n</w:t>
      </w:r>
      <w:r w:rsidR="00CD44F0" w:rsidRPr="00CD44F0">
        <w:rPr>
          <w:sz w:val="24"/>
          <w:szCs w:val="24"/>
          <w:lang w:val="en-US"/>
        </w:rPr>
        <w:t>ë</w:t>
      </w:r>
      <w:r w:rsidR="00852F15" w:rsidRPr="00CD44F0">
        <w:rPr>
          <w:sz w:val="24"/>
          <w:szCs w:val="24"/>
          <w:lang w:val="en-US"/>
        </w:rPr>
        <w:t xml:space="preserve"> fuqi t</w:t>
      </w:r>
      <w:r w:rsidR="00CD44F0" w:rsidRPr="00CD44F0">
        <w:rPr>
          <w:sz w:val="24"/>
          <w:szCs w:val="24"/>
          <w:lang w:val="en-US"/>
        </w:rPr>
        <w:t>ë</w:t>
      </w:r>
      <w:r w:rsidR="00852F15" w:rsidRPr="00CD44F0">
        <w:rPr>
          <w:sz w:val="24"/>
          <w:szCs w:val="24"/>
          <w:lang w:val="en-US"/>
        </w:rPr>
        <w:t xml:space="preserve"> k</w:t>
      </w:r>
      <w:r w:rsidR="00CD44F0" w:rsidRPr="00CD44F0">
        <w:rPr>
          <w:sz w:val="24"/>
          <w:szCs w:val="24"/>
          <w:lang w:val="en-US"/>
        </w:rPr>
        <w:t>ë</w:t>
      </w:r>
      <w:r w:rsidR="00852F15" w:rsidRPr="00CD44F0">
        <w:rPr>
          <w:sz w:val="24"/>
          <w:szCs w:val="24"/>
          <w:lang w:val="en-US"/>
        </w:rPr>
        <w:t>tij kodi at</w:t>
      </w:r>
      <w:r w:rsidR="00CD44F0" w:rsidRPr="00CD44F0">
        <w:rPr>
          <w:sz w:val="24"/>
          <w:szCs w:val="24"/>
          <w:lang w:val="en-US"/>
        </w:rPr>
        <w:t>ë</w:t>
      </w:r>
      <w:r w:rsidR="00852F15" w:rsidRPr="00CD44F0">
        <w:rPr>
          <w:sz w:val="24"/>
          <w:szCs w:val="24"/>
          <w:lang w:val="en-US"/>
        </w:rPr>
        <w:t>her</w:t>
      </w:r>
      <w:r w:rsidR="00CD44F0" w:rsidRPr="00CD44F0">
        <w:rPr>
          <w:sz w:val="24"/>
          <w:szCs w:val="24"/>
          <w:lang w:val="en-US"/>
        </w:rPr>
        <w:t>ë</w:t>
      </w:r>
      <w:r w:rsidR="00852F15" w:rsidRPr="00CD44F0">
        <w:rPr>
          <w:sz w:val="24"/>
          <w:szCs w:val="24"/>
          <w:lang w:val="en-US"/>
        </w:rPr>
        <w:t xml:space="preserve"> fakti n</w:t>
      </w:r>
      <w:r w:rsidR="00CD44F0" w:rsidRPr="00CD44F0">
        <w:rPr>
          <w:sz w:val="24"/>
          <w:szCs w:val="24"/>
          <w:lang w:val="en-US"/>
        </w:rPr>
        <w:t>ë</w:t>
      </w:r>
      <w:r w:rsidR="00852F15" w:rsidRPr="00CD44F0">
        <w:rPr>
          <w:sz w:val="24"/>
          <w:szCs w:val="24"/>
          <w:lang w:val="en-US"/>
        </w:rPr>
        <w:t>se ajo do t</w:t>
      </w:r>
      <w:r w:rsidR="00CD44F0" w:rsidRPr="00CD44F0">
        <w:rPr>
          <w:sz w:val="24"/>
          <w:szCs w:val="24"/>
          <w:lang w:val="en-US"/>
        </w:rPr>
        <w:t>ë</w:t>
      </w:r>
      <w:r w:rsidR="00852F15" w:rsidRPr="00CD44F0">
        <w:rPr>
          <w:sz w:val="24"/>
          <w:szCs w:val="24"/>
          <w:lang w:val="en-US"/>
        </w:rPr>
        <w:t xml:space="preserve"> jet</w:t>
      </w:r>
      <w:r w:rsidR="00CD44F0" w:rsidRPr="00CD44F0">
        <w:rPr>
          <w:sz w:val="24"/>
          <w:szCs w:val="24"/>
          <w:lang w:val="en-US"/>
        </w:rPr>
        <w:t>ë</w:t>
      </w:r>
      <w:r w:rsidR="00852F15" w:rsidRPr="00CD44F0">
        <w:rPr>
          <w:sz w:val="24"/>
          <w:szCs w:val="24"/>
          <w:lang w:val="en-US"/>
        </w:rPr>
        <w:t xml:space="preserve"> apo jo n</w:t>
      </w:r>
      <w:r w:rsidR="00CD44F0" w:rsidRPr="00CD44F0">
        <w:rPr>
          <w:sz w:val="24"/>
          <w:szCs w:val="24"/>
          <w:lang w:val="en-US"/>
        </w:rPr>
        <w:t>ë</w:t>
      </w:r>
      <w:r w:rsidR="00852F15" w:rsidRPr="00CD44F0">
        <w:rPr>
          <w:sz w:val="24"/>
          <w:szCs w:val="24"/>
          <w:lang w:val="en-US"/>
        </w:rPr>
        <w:t xml:space="preserve"> bashk</w:t>
      </w:r>
      <w:r w:rsidR="00CD44F0" w:rsidRPr="00CD44F0">
        <w:rPr>
          <w:sz w:val="24"/>
          <w:szCs w:val="24"/>
          <w:lang w:val="en-US"/>
        </w:rPr>
        <w:t>ë</w:t>
      </w:r>
      <w:r w:rsidR="00852F15" w:rsidRPr="00CD44F0">
        <w:rPr>
          <w:sz w:val="24"/>
          <w:szCs w:val="24"/>
          <w:lang w:val="en-US"/>
        </w:rPr>
        <w:t>pron</w:t>
      </w:r>
      <w:r w:rsidR="00CD44F0" w:rsidRPr="00CD44F0">
        <w:rPr>
          <w:sz w:val="24"/>
          <w:szCs w:val="24"/>
          <w:lang w:val="en-US"/>
        </w:rPr>
        <w:t>ë</w:t>
      </w:r>
      <w:r w:rsidR="00852F15" w:rsidRPr="00CD44F0">
        <w:rPr>
          <w:sz w:val="24"/>
          <w:szCs w:val="24"/>
          <w:lang w:val="en-US"/>
        </w:rPr>
        <w:t>si t</w:t>
      </w:r>
      <w:r w:rsidR="00CD44F0" w:rsidRPr="00CD44F0">
        <w:rPr>
          <w:sz w:val="24"/>
          <w:szCs w:val="24"/>
          <w:lang w:val="en-US"/>
        </w:rPr>
        <w:t>ë</w:t>
      </w:r>
      <w:r w:rsidR="00852F15" w:rsidRPr="00CD44F0">
        <w:rPr>
          <w:sz w:val="24"/>
          <w:szCs w:val="24"/>
          <w:lang w:val="en-US"/>
        </w:rPr>
        <w:t xml:space="preserve"> bashk</w:t>
      </w:r>
      <w:r w:rsidR="00CD44F0" w:rsidRPr="00CD44F0">
        <w:rPr>
          <w:sz w:val="24"/>
          <w:szCs w:val="24"/>
          <w:lang w:val="en-US"/>
        </w:rPr>
        <w:t>ë</w:t>
      </w:r>
      <w:r w:rsidR="00852F15" w:rsidRPr="00CD44F0">
        <w:rPr>
          <w:sz w:val="24"/>
          <w:szCs w:val="24"/>
          <w:lang w:val="en-US"/>
        </w:rPr>
        <w:t>short</w:t>
      </w:r>
      <w:r w:rsidR="00CD44F0" w:rsidRPr="00CD44F0">
        <w:rPr>
          <w:sz w:val="24"/>
          <w:szCs w:val="24"/>
          <w:lang w:val="en-US"/>
        </w:rPr>
        <w:t>ë</w:t>
      </w:r>
      <w:r w:rsidR="00852F15" w:rsidRPr="00CD44F0">
        <w:rPr>
          <w:sz w:val="24"/>
          <w:szCs w:val="24"/>
          <w:lang w:val="en-US"/>
        </w:rPr>
        <w:t>ve si pjes</w:t>
      </w:r>
      <w:r w:rsidR="00CD44F0" w:rsidRPr="00CD44F0">
        <w:rPr>
          <w:sz w:val="24"/>
          <w:szCs w:val="24"/>
          <w:lang w:val="en-US"/>
        </w:rPr>
        <w:t>ë</w:t>
      </w:r>
      <w:r w:rsidR="00852F15" w:rsidRPr="00CD44F0">
        <w:rPr>
          <w:sz w:val="24"/>
          <w:szCs w:val="24"/>
          <w:lang w:val="en-US"/>
        </w:rPr>
        <w:t xml:space="preserve"> e bashk</w:t>
      </w:r>
      <w:r w:rsidR="00CD44F0" w:rsidRPr="00CD44F0">
        <w:rPr>
          <w:sz w:val="24"/>
          <w:szCs w:val="24"/>
          <w:lang w:val="en-US"/>
        </w:rPr>
        <w:t>ë</w:t>
      </w:r>
      <w:r w:rsidR="00852F15" w:rsidRPr="00CD44F0">
        <w:rPr>
          <w:sz w:val="24"/>
          <w:szCs w:val="24"/>
          <w:lang w:val="en-US"/>
        </w:rPr>
        <w:t>sis</w:t>
      </w:r>
      <w:r w:rsidR="00CD44F0" w:rsidRPr="00CD44F0">
        <w:rPr>
          <w:sz w:val="24"/>
          <w:szCs w:val="24"/>
          <w:lang w:val="en-US"/>
        </w:rPr>
        <w:t>ë</w:t>
      </w:r>
      <w:r w:rsidR="00852F15" w:rsidRPr="00CD44F0">
        <w:rPr>
          <w:sz w:val="24"/>
          <w:szCs w:val="24"/>
          <w:lang w:val="en-US"/>
        </w:rPr>
        <w:t xml:space="preserve"> ligjore p</w:t>
      </w:r>
      <w:r w:rsidR="00CD44F0" w:rsidRPr="00CD44F0">
        <w:rPr>
          <w:sz w:val="24"/>
          <w:szCs w:val="24"/>
          <w:lang w:val="en-US"/>
        </w:rPr>
        <w:t>ë</w:t>
      </w:r>
      <w:r w:rsidR="00852F15" w:rsidRPr="00CD44F0">
        <w:rPr>
          <w:sz w:val="24"/>
          <w:szCs w:val="24"/>
          <w:lang w:val="en-US"/>
        </w:rPr>
        <w:t xml:space="preserve">rcaktohet nga </w:t>
      </w:r>
      <w:r w:rsidR="00D43820">
        <w:rPr>
          <w:sz w:val="24"/>
          <w:szCs w:val="24"/>
          <w:lang w:val="en-US"/>
        </w:rPr>
        <w:t xml:space="preserve">dispozitat </w:t>
      </w:r>
      <w:r w:rsidR="00852F15" w:rsidRPr="00CD44F0">
        <w:rPr>
          <w:sz w:val="24"/>
          <w:szCs w:val="24"/>
          <w:lang w:val="en-US"/>
        </w:rPr>
        <w:t>e k</w:t>
      </w:r>
      <w:r w:rsidR="00CD44F0" w:rsidRPr="00CD44F0">
        <w:rPr>
          <w:sz w:val="24"/>
          <w:szCs w:val="24"/>
          <w:lang w:val="en-US"/>
        </w:rPr>
        <w:t>ë</w:t>
      </w:r>
      <w:r w:rsidR="00852F15" w:rsidRPr="00CD44F0">
        <w:rPr>
          <w:sz w:val="24"/>
          <w:szCs w:val="24"/>
          <w:lang w:val="en-US"/>
        </w:rPr>
        <w:t>tij kodi dhe jo nga nenet 86 e 87 t</w:t>
      </w:r>
      <w:r w:rsidR="00CD44F0" w:rsidRPr="00CD44F0">
        <w:rPr>
          <w:sz w:val="24"/>
          <w:szCs w:val="24"/>
          <w:lang w:val="en-US"/>
        </w:rPr>
        <w:t>ë</w:t>
      </w:r>
      <w:r w:rsidR="00852F15" w:rsidRPr="00CD44F0">
        <w:rPr>
          <w:sz w:val="24"/>
          <w:szCs w:val="24"/>
          <w:lang w:val="en-US"/>
        </w:rPr>
        <w:t xml:space="preserve"> KC t</w:t>
      </w:r>
      <w:r w:rsidR="00CD44F0" w:rsidRPr="00CD44F0">
        <w:rPr>
          <w:sz w:val="24"/>
          <w:szCs w:val="24"/>
          <w:lang w:val="en-US"/>
        </w:rPr>
        <w:t>ë</w:t>
      </w:r>
      <w:r w:rsidR="00852F15" w:rsidRPr="00CD44F0">
        <w:rPr>
          <w:sz w:val="24"/>
          <w:szCs w:val="24"/>
          <w:lang w:val="en-US"/>
        </w:rPr>
        <w:t xml:space="preserve"> vitit 1981 q</w:t>
      </w:r>
      <w:r w:rsidR="00CD44F0" w:rsidRPr="00CD44F0">
        <w:rPr>
          <w:sz w:val="24"/>
          <w:szCs w:val="24"/>
          <w:lang w:val="en-US"/>
        </w:rPr>
        <w:t>ë</w:t>
      </w:r>
      <w:r w:rsidR="00852F15" w:rsidRPr="00CD44F0">
        <w:rPr>
          <w:sz w:val="24"/>
          <w:szCs w:val="24"/>
          <w:lang w:val="en-US"/>
        </w:rPr>
        <w:t xml:space="preserve"> ka q</w:t>
      </w:r>
      <w:r w:rsidR="00CD44F0" w:rsidRPr="00CD44F0">
        <w:rPr>
          <w:sz w:val="24"/>
          <w:szCs w:val="24"/>
          <w:lang w:val="en-US"/>
        </w:rPr>
        <w:t>ë</w:t>
      </w:r>
      <w:r w:rsidR="00852F15" w:rsidRPr="00CD44F0">
        <w:rPr>
          <w:sz w:val="24"/>
          <w:szCs w:val="24"/>
          <w:lang w:val="en-US"/>
        </w:rPr>
        <w:t>n</w:t>
      </w:r>
      <w:r w:rsidR="00CD44F0" w:rsidRPr="00CD44F0">
        <w:rPr>
          <w:sz w:val="24"/>
          <w:szCs w:val="24"/>
          <w:lang w:val="en-US"/>
        </w:rPr>
        <w:t>ë</w:t>
      </w:r>
      <w:r w:rsidR="00852F15" w:rsidRPr="00CD44F0">
        <w:rPr>
          <w:sz w:val="24"/>
          <w:szCs w:val="24"/>
          <w:lang w:val="en-US"/>
        </w:rPr>
        <w:t xml:space="preserve"> n</w:t>
      </w:r>
      <w:r w:rsidR="00CD44F0" w:rsidRPr="00CD44F0">
        <w:rPr>
          <w:sz w:val="24"/>
          <w:szCs w:val="24"/>
          <w:lang w:val="en-US"/>
        </w:rPr>
        <w:t>ë</w:t>
      </w:r>
      <w:r w:rsidR="00852F15" w:rsidRPr="00CD44F0">
        <w:rPr>
          <w:sz w:val="24"/>
          <w:szCs w:val="24"/>
          <w:lang w:val="en-US"/>
        </w:rPr>
        <w:t xml:space="preserve"> fuqi n</w:t>
      </w:r>
      <w:r w:rsidR="00CD44F0" w:rsidRPr="00CD44F0">
        <w:rPr>
          <w:sz w:val="24"/>
          <w:szCs w:val="24"/>
          <w:lang w:val="en-US"/>
        </w:rPr>
        <w:t>ë</w:t>
      </w:r>
      <w:r w:rsidR="00852F15" w:rsidRPr="00CD44F0">
        <w:rPr>
          <w:sz w:val="24"/>
          <w:szCs w:val="24"/>
          <w:lang w:val="en-US"/>
        </w:rPr>
        <w:t xml:space="preserve"> koh</w:t>
      </w:r>
      <w:r w:rsidR="00CD44F0" w:rsidRPr="00CD44F0">
        <w:rPr>
          <w:sz w:val="24"/>
          <w:szCs w:val="24"/>
          <w:lang w:val="en-US"/>
        </w:rPr>
        <w:t>ë</w:t>
      </w:r>
      <w:r w:rsidR="00852F15" w:rsidRPr="00CD44F0">
        <w:rPr>
          <w:sz w:val="24"/>
          <w:szCs w:val="24"/>
          <w:lang w:val="en-US"/>
        </w:rPr>
        <w:t>n e lidhjes s</w:t>
      </w:r>
      <w:r w:rsidR="00CD44F0" w:rsidRPr="00CD44F0">
        <w:rPr>
          <w:sz w:val="24"/>
          <w:szCs w:val="24"/>
          <w:lang w:val="en-US"/>
        </w:rPr>
        <w:t>ë</w:t>
      </w:r>
      <w:r w:rsidR="00852F15" w:rsidRPr="00CD44F0">
        <w:rPr>
          <w:sz w:val="24"/>
          <w:szCs w:val="24"/>
          <w:lang w:val="en-US"/>
        </w:rPr>
        <w:t xml:space="preserve"> martes</w:t>
      </w:r>
      <w:r w:rsidR="00CD44F0" w:rsidRPr="00CD44F0">
        <w:rPr>
          <w:sz w:val="24"/>
          <w:szCs w:val="24"/>
          <w:lang w:val="en-US"/>
        </w:rPr>
        <w:t>ë</w:t>
      </w:r>
      <w:r w:rsidR="00852F15" w:rsidRPr="00CD44F0">
        <w:rPr>
          <w:sz w:val="24"/>
          <w:szCs w:val="24"/>
          <w:lang w:val="en-US"/>
        </w:rPr>
        <w:t>s.</w:t>
      </w:r>
      <w:r w:rsidR="00B81DFF" w:rsidRPr="00CD44F0">
        <w:rPr>
          <w:sz w:val="24"/>
          <w:szCs w:val="24"/>
          <w:lang w:val="en-US"/>
        </w:rPr>
        <w:t xml:space="preserve">. </w:t>
      </w:r>
      <w:r w:rsidR="00A82869" w:rsidRPr="00CD44F0">
        <w:rPr>
          <w:sz w:val="24"/>
          <w:szCs w:val="24"/>
          <w:lang w:val="en-US"/>
        </w:rPr>
        <w:t xml:space="preserve"> </w:t>
      </w:r>
    </w:p>
    <w:p w14:paraId="6244F76E" w14:textId="6AA792F4" w:rsidR="00852F15" w:rsidRPr="00CD44F0" w:rsidRDefault="00B81DFF" w:rsidP="00CD44F0">
      <w:pPr>
        <w:pStyle w:val="ListParagraph"/>
        <w:shd w:val="clear" w:color="auto" w:fill="FFFFFF"/>
        <w:tabs>
          <w:tab w:val="left" w:pos="360"/>
          <w:tab w:val="left" w:pos="810"/>
        </w:tabs>
        <w:ind w:left="0" w:firstLine="360"/>
        <w:jc w:val="both"/>
        <w:textAlignment w:val="baseline"/>
        <w:rPr>
          <w:sz w:val="24"/>
          <w:szCs w:val="24"/>
          <w:lang w:val="en-US"/>
        </w:rPr>
      </w:pPr>
      <w:r w:rsidRPr="00CD44F0">
        <w:rPr>
          <w:sz w:val="24"/>
          <w:szCs w:val="24"/>
          <w:lang w:val="en-US"/>
        </w:rPr>
        <w:t>33.</w:t>
      </w:r>
      <w:r w:rsidR="00164E16" w:rsidRPr="00CD44F0">
        <w:rPr>
          <w:sz w:val="24"/>
          <w:szCs w:val="24"/>
          <w:lang w:val="en-US"/>
        </w:rPr>
        <w:t xml:space="preserve"> Duke iu referuar p</w:t>
      </w:r>
      <w:r w:rsidR="00CD44F0" w:rsidRPr="00CD44F0">
        <w:rPr>
          <w:sz w:val="24"/>
          <w:szCs w:val="24"/>
          <w:lang w:val="en-US"/>
        </w:rPr>
        <w:t>ë</w:t>
      </w:r>
      <w:r w:rsidR="00164E16" w:rsidRPr="00CD44F0">
        <w:rPr>
          <w:sz w:val="24"/>
          <w:szCs w:val="24"/>
          <w:lang w:val="en-US"/>
        </w:rPr>
        <w:t>rmbajtjes s</w:t>
      </w:r>
      <w:r w:rsidR="00CD44F0" w:rsidRPr="00CD44F0">
        <w:rPr>
          <w:sz w:val="24"/>
          <w:szCs w:val="24"/>
          <w:lang w:val="en-US"/>
        </w:rPr>
        <w:t>ë</w:t>
      </w:r>
      <w:r w:rsidR="00164E16" w:rsidRPr="00CD44F0">
        <w:rPr>
          <w:sz w:val="24"/>
          <w:szCs w:val="24"/>
          <w:lang w:val="en-US"/>
        </w:rPr>
        <w:t xml:space="preserve"> nenit 315 t</w:t>
      </w:r>
      <w:r w:rsidR="00CD44F0" w:rsidRPr="00CD44F0">
        <w:rPr>
          <w:sz w:val="24"/>
          <w:szCs w:val="24"/>
          <w:lang w:val="en-US"/>
        </w:rPr>
        <w:t>ë</w:t>
      </w:r>
      <w:r w:rsidR="00164E16" w:rsidRPr="00CD44F0">
        <w:rPr>
          <w:sz w:val="24"/>
          <w:szCs w:val="24"/>
          <w:lang w:val="en-US"/>
        </w:rPr>
        <w:t xml:space="preserve"> K t</w:t>
      </w:r>
      <w:r w:rsidR="00CD44F0" w:rsidRPr="00CD44F0">
        <w:rPr>
          <w:sz w:val="24"/>
          <w:szCs w:val="24"/>
          <w:lang w:val="en-US"/>
        </w:rPr>
        <w:t>ë</w:t>
      </w:r>
      <w:r w:rsidR="00164E16" w:rsidRPr="00CD44F0">
        <w:rPr>
          <w:sz w:val="24"/>
          <w:szCs w:val="24"/>
          <w:lang w:val="en-US"/>
        </w:rPr>
        <w:t xml:space="preserve"> Familjes kolegji vler</w:t>
      </w:r>
      <w:r w:rsidR="00CD44F0" w:rsidRPr="00CD44F0">
        <w:rPr>
          <w:sz w:val="24"/>
          <w:szCs w:val="24"/>
          <w:lang w:val="en-US"/>
        </w:rPr>
        <w:t>ë</w:t>
      </w:r>
      <w:r w:rsidR="00164E16" w:rsidRPr="00CD44F0">
        <w:rPr>
          <w:sz w:val="24"/>
          <w:szCs w:val="24"/>
          <w:lang w:val="en-US"/>
        </w:rPr>
        <w:t xml:space="preserve">son se </w:t>
      </w:r>
      <w:r w:rsidR="007E3C3D" w:rsidRPr="00CD44F0">
        <w:rPr>
          <w:sz w:val="24"/>
          <w:szCs w:val="24"/>
          <w:lang w:val="en-US"/>
        </w:rPr>
        <w:t>p</w:t>
      </w:r>
      <w:r w:rsidR="00CD44F0" w:rsidRPr="00CD44F0">
        <w:rPr>
          <w:sz w:val="24"/>
          <w:szCs w:val="24"/>
          <w:lang w:val="en-US"/>
        </w:rPr>
        <w:t>ë</w:t>
      </w:r>
      <w:r w:rsidR="007E3C3D" w:rsidRPr="00CD44F0">
        <w:rPr>
          <w:sz w:val="24"/>
          <w:szCs w:val="24"/>
          <w:lang w:val="en-US"/>
        </w:rPr>
        <w:t>rdorimi i termit “bashk</w:t>
      </w:r>
      <w:r w:rsidR="00CD44F0" w:rsidRPr="00CD44F0">
        <w:rPr>
          <w:sz w:val="24"/>
          <w:szCs w:val="24"/>
          <w:lang w:val="en-US"/>
        </w:rPr>
        <w:t>ë</w:t>
      </w:r>
      <w:r w:rsidR="007E3C3D" w:rsidRPr="00CD44F0">
        <w:rPr>
          <w:sz w:val="24"/>
          <w:szCs w:val="24"/>
          <w:lang w:val="en-US"/>
        </w:rPr>
        <w:t>pron</w:t>
      </w:r>
      <w:r w:rsidR="00CD44F0" w:rsidRPr="00CD44F0">
        <w:rPr>
          <w:sz w:val="24"/>
          <w:szCs w:val="24"/>
          <w:lang w:val="en-US"/>
        </w:rPr>
        <w:t>ë</w:t>
      </w:r>
      <w:r w:rsidR="007E3C3D" w:rsidRPr="00CD44F0">
        <w:rPr>
          <w:sz w:val="24"/>
          <w:szCs w:val="24"/>
          <w:lang w:val="en-US"/>
        </w:rPr>
        <w:t>sia e bashk</w:t>
      </w:r>
      <w:r w:rsidR="00CD44F0" w:rsidRPr="00CD44F0">
        <w:rPr>
          <w:sz w:val="24"/>
          <w:szCs w:val="24"/>
          <w:lang w:val="en-US"/>
        </w:rPr>
        <w:t>ë</w:t>
      </w:r>
      <w:r w:rsidR="007E3C3D" w:rsidRPr="00CD44F0">
        <w:rPr>
          <w:sz w:val="24"/>
          <w:szCs w:val="24"/>
          <w:lang w:val="en-US"/>
        </w:rPr>
        <w:t>short</w:t>
      </w:r>
      <w:r w:rsidR="00CD44F0" w:rsidRPr="00CD44F0">
        <w:rPr>
          <w:sz w:val="24"/>
          <w:szCs w:val="24"/>
          <w:lang w:val="en-US"/>
        </w:rPr>
        <w:t>ë</w:t>
      </w:r>
      <w:r w:rsidR="007E3C3D" w:rsidRPr="00CD44F0">
        <w:rPr>
          <w:sz w:val="24"/>
          <w:szCs w:val="24"/>
          <w:lang w:val="en-US"/>
        </w:rPr>
        <w:t>ve” identifikon jo vet</w:t>
      </w:r>
      <w:r w:rsidR="00CD44F0" w:rsidRPr="00CD44F0">
        <w:rPr>
          <w:sz w:val="24"/>
          <w:szCs w:val="24"/>
          <w:lang w:val="en-US"/>
        </w:rPr>
        <w:t>ë</w:t>
      </w:r>
      <w:r w:rsidR="007E3C3D" w:rsidRPr="00CD44F0">
        <w:rPr>
          <w:sz w:val="24"/>
          <w:szCs w:val="24"/>
          <w:lang w:val="en-US"/>
        </w:rPr>
        <w:t>m t</w:t>
      </w:r>
      <w:r w:rsidR="00CD44F0" w:rsidRPr="00CD44F0">
        <w:rPr>
          <w:sz w:val="24"/>
          <w:szCs w:val="24"/>
          <w:lang w:val="en-US"/>
        </w:rPr>
        <w:t>ë</w:t>
      </w:r>
      <w:r w:rsidR="007E3C3D" w:rsidRPr="00CD44F0">
        <w:rPr>
          <w:sz w:val="24"/>
          <w:szCs w:val="24"/>
          <w:lang w:val="en-US"/>
        </w:rPr>
        <w:t xml:space="preserve"> drejtat pasurore q</w:t>
      </w:r>
      <w:r w:rsidR="00CD44F0" w:rsidRPr="00CD44F0">
        <w:rPr>
          <w:sz w:val="24"/>
          <w:szCs w:val="24"/>
          <w:lang w:val="en-US"/>
        </w:rPr>
        <w:t>ë</w:t>
      </w:r>
      <w:r w:rsidR="007E3C3D" w:rsidRPr="00CD44F0">
        <w:rPr>
          <w:sz w:val="24"/>
          <w:szCs w:val="24"/>
          <w:lang w:val="en-US"/>
        </w:rPr>
        <w:t xml:space="preserve"> kan</w:t>
      </w:r>
      <w:r w:rsidR="00CD44F0" w:rsidRPr="00CD44F0">
        <w:rPr>
          <w:sz w:val="24"/>
          <w:szCs w:val="24"/>
          <w:lang w:val="en-US"/>
        </w:rPr>
        <w:t>ë</w:t>
      </w:r>
      <w:r w:rsidR="007E3C3D" w:rsidRPr="00CD44F0">
        <w:rPr>
          <w:sz w:val="24"/>
          <w:szCs w:val="24"/>
          <w:lang w:val="en-US"/>
        </w:rPr>
        <w:t xml:space="preserve"> bashk</w:t>
      </w:r>
      <w:r w:rsidR="00CD44F0" w:rsidRPr="00CD44F0">
        <w:rPr>
          <w:sz w:val="24"/>
          <w:szCs w:val="24"/>
          <w:lang w:val="en-US"/>
        </w:rPr>
        <w:t>ë</w:t>
      </w:r>
      <w:r w:rsidR="007E3C3D" w:rsidRPr="00CD44F0">
        <w:rPr>
          <w:sz w:val="24"/>
          <w:szCs w:val="24"/>
          <w:lang w:val="en-US"/>
        </w:rPr>
        <w:t>short</w:t>
      </w:r>
      <w:r w:rsidR="00CD44F0" w:rsidRPr="00CD44F0">
        <w:rPr>
          <w:sz w:val="24"/>
          <w:szCs w:val="24"/>
          <w:lang w:val="en-US"/>
        </w:rPr>
        <w:t>ë</w:t>
      </w:r>
      <w:r w:rsidR="007E3C3D" w:rsidRPr="00CD44F0">
        <w:rPr>
          <w:sz w:val="24"/>
          <w:szCs w:val="24"/>
          <w:lang w:val="en-US"/>
        </w:rPr>
        <w:t>t mbi pasurit</w:t>
      </w:r>
      <w:r w:rsidR="00CD44F0" w:rsidRPr="00CD44F0">
        <w:rPr>
          <w:sz w:val="24"/>
          <w:szCs w:val="24"/>
          <w:lang w:val="en-US"/>
        </w:rPr>
        <w:t>ë</w:t>
      </w:r>
      <w:r w:rsidR="007E3C3D" w:rsidRPr="00CD44F0">
        <w:rPr>
          <w:sz w:val="24"/>
          <w:szCs w:val="24"/>
          <w:lang w:val="en-US"/>
        </w:rPr>
        <w:t xml:space="preserve"> e fituara para hyrjes n</w:t>
      </w:r>
      <w:r w:rsidR="00CD44F0" w:rsidRPr="00CD44F0">
        <w:rPr>
          <w:sz w:val="24"/>
          <w:szCs w:val="24"/>
          <w:lang w:val="en-US"/>
        </w:rPr>
        <w:t>ë</w:t>
      </w:r>
      <w:r w:rsidR="007E3C3D" w:rsidRPr="00CD44F0">
        <w:rPr>
          <w:sz w:val="24"/>
          <w:szCs w:val="24"/>
          <w:lang w:val="en-US"/>
        </w:rPr>
        <w:t xml:space="preserve"> fuqi t</w:t>
      </w:r>
      <w:r w:rsidR="00CD44F0" w:rsidRPr="00CD44F0">
        <w:rPr>
          <w:sz w:val="24"/>
          <w:szCs w:val="24"/>
          <w:lang w:val="en-US"/>
        </w:rPr>
        <w:t>ë</w:t>
      </w:r>
      <w:r w:rsidR="007E3C3D" w:rsidRPr="00CD44F0">
        <w:rPr>
          <w:sz w:val="24"/>
          <w:szCs w:val="24"/>
          <w:lang w:val="en-US"/>
        </w:rPr>
        <w:t xml:space="preserve"> </w:t>
      </w:r>
      <w:r w:rsidR="00D43820">
        <w:rPr>
          <w:sz w:val="24"/>
          <w:szCs w:val="24"/>
          <w:lang w:val="en-US"/>
        </w:rPr>
        <w:t>Kodit t</w:t>
      </w:r>
      <w:r w:rsidR="00445171">
        <w:rPr>
          <w:sz w:val="24"/>
          <w:szCs w:val="24"/>
          <w:lang w:val="en-US"/>
        </w:rPr>
        <w:t>ë</w:t>
      </w:r>
      <w:r w:rsidR="00D43820">
        <w:rPr>
          <w:sz w:val="24"/>
          <w:szCs w:val="24"/>
          <w:lang w:val="en-US"/>
        </w:rPr>
        <w:t xml:space="preserve"> Familjes, </w:t>
      </w:r>
      <w:r w:rsidR="007E3C3D" w:rsidRPr="00CD44F0">
        <w:rPr>
          <w:sz w:val="24"/>
          <w:szCs w:val="24"/>
          <w:lang w:val="en-US"/>
        </w:rPr>
        <w:t xml:space="preserve">por edhe identifikon </w:t>
      </w:r>
      <w:r w:rsidR="00D43820">
        <w:rPr>
          <w:sz w:val="24"/>
          <w:szCs w:val="24"/>
          <w:lang w:val="en-US"/>
        </w:rPr>
        <w:t>k</w:t>
      </w:r>
      <w:r w:rsidR="00445171">
        <w:rPr>
          <w:sz w:val="24"/>
          <w:szCs w:val="24"/>
          <w:lang w:val="en-US"/>
        </w:rPr>
        <w:t>ë</w:t>
      </w:r>
      <w:r w:rsidR="00D43820">
        <w:rPr>
          <w:sz w:val="24"/>
          <w:szCs w:val="24"/>
          <w:lang w:val="en-US"/>
        </w:rPr>
        <w:t>t</w:t>
      </w:r>
      <w:r w:rsidR="00445171">
        <w:rPr>
          <w:sz w:val="24"/>
          <w:szCs w:val="24"/>
          <w:lang w:val="en-US"/>
        </w:rPr>
        <w:t>ë</w:t>
      </w:r>
      <w:r w:rsidR="00D43820">
        <w:rPr>
          <w:sz w:val="24"/>
          <w:szCs w:val="24"/>
          <w:lang w:val="en-US"/>
        </w:rPr>
        <w:t xml:space="preserve"> lloj bashk</w:t>
      </w:r>
      <w:r w:rsidR="00445171">
        <w:rPr>
          <w:sz w:val="24"/>
          <w:szCs w:val="24"/>
          <w:lang w:val="en-US"/>
        </w:rPr>
        <w:t>ë</w:t>
      </w:r>
      <w:r w:rsidR="00D43820">
        <w:rPr>
          <w:sz w:val="24"/>
          <w:szCs w:val="24"/>
          <w:lang w:val="en-US"/>
        </w:rPr>
        <w:t>pron</w:t>
      </w:r>
      <w:r w:rsidR="00445171">
        <w:rPr>
          <w:sz w:val="24"/>
          <w:szCs w:val="24"/>
          <w:lang w:val="en-US"/>
        </w:rPr>
        <w:t>ë</w:t>
      </w:r>
      <w:r w:rsidR="00D43820">
        <w:rPr>
          <w:sz w:val="24"/>
          <w:szCs w:val="24"/>
          <w:lang w:val="en-US"/>
        </w:rPr>
        <w:t>sie me at</w:t>
      </w:r>
      <w:r w:rsidR="00445171">
        <w:rPr>
          <w:sz w:val="24"/>
          <w:szCs w:val="24"/>
          <w:lang w:val="en-US"/>
        </w:rPr>
        <w:t>ë</w:t>
      </w:r>
      <w:r w:rsidR="00D43820">
        <w:rPr>
          <w:sz w:val="24"/>
          <w:szCs w:val="24"/>
          <w:lang w:val="en-US"/>
        </w:rPr>
        <w:t xml:space="preserve"> t</w:t>
      </w:r>
      <w:r w:rsidR="00445171">
        <w:rPr>
          <w:sz w:val="24"/>
          <w:szCs w:val="24"/>
          <w:lang w:val="en-US"/>
        </w:rPr>
        <w:t>ë</w:t>
      </w:r>
      <w:r w:rsidR="00851A15" w:rsidRPr="00CD44F0">
        <w:rPr>
          <w:sz w:val="24"/>
          <w:szCs w:val="24"/>
          <w:lang w:val="en-US"/>
        </w:rPr>
        <w:t xml:space="preserve"> ‘bashk</w:t>
      </w:r>
      <w:r w:rsidR="00CD44F0" w:rsidRPr="00CD44F0">
        <w:rPr>
          <w:sz w:val="24"/>
          <w:szCs w:val="24"/>
          <w:lang w:val="en-US"/>
        </w:rPr>
        <w:t>ë</w:t>
      </w:r>
      <w:r w:rsidR="00851A15" w:rsidRPr="00CD44F0">
        <w:rPr>
          <w:sz w:val="24"/>
          <w:szCs w:val="24"/>
          <w:lang w:val="en-US"/>
        </w:rPr>
        <w:t>si</w:t>
      </w:r>
      <w:r w:rsidR="00D43820">
        <w:rPr>
          <w:sz w:val="24"/>
          <w:szCs w:val="24"/>
          <w:lang w:val="en-US"/>
        </w:rPr>
        <w:t>s</w:t>
      </w:r>
      <w:r w:rsidR="00CD44F0" w:rsidRPr="00CD44F0">
        <w:rPr>
          <w:sz w:val="24"/>
          <w:szCs w:val="24"/>
          <w:lang w:val="en-US"/>
        </w:rPr>
        <w:t>ë</w:t>
      </w:r>
      <w:r w:rsidR="00851A15" w:rsidRPr="00CD44F0">
        <w:rPr>
          <w:sz w:val="24"/>
          <w:szCs w:val="24"/>
          <w:lang w:val="en-US"/>
        </w:rPr>
        <w:t xml:space="preserve"> ligjore’ si form</w:t>
      </w:r>
      <w:r w:rsidR="00CD44F0" w:rsidRPr="00CD44F0">
        <w:rPr>
          <w:sz w:val="24"/>
          <w:szCs w:val="24"/>
          <w:lang w:val="en-US"/>
        </w:rPr>
        <w:t>ë</w:t>
      </w:r>
      <w:r w:rsidR="00851A15" w:rsidRPr="00CD44F0">
        <w:rPr>
          <w:sz w:val="24"/>
          <w:szCs w:val="24"/>
          <w:lang w:val="en-US"/>
        </w:rPr>
        <w:t xml:space="preserve"> e rregjimit pasuror midis bashk</w:t>
      </w:r>
      <w:r w:rsidR="00CD44F0" w:rsidRPr="00CD44F0">
        <w:rPr>
          <w:sz w:val="24"/>
          <w:szCs w:val="24"/>
          <w:lang w:val="en-US"/>
        </w:rPr>
        <w:t>ë</w:t>
      </w:r>
      <w:r w:rsidR="00851A15" w:rsidRPr="00CD44F0">
        <w:rPr>
          <w:sz w:val="24"/>
          <w:szCs w:val="24"/>
          <w:lang w:val="en-US"/>
        </w:rPr>
        <w:t>short</w:t>
      </w:r>
      <w:r w:rsidR="00CD44F0" w:rsidRPr="00CD44F0">
        <w:rPr>
          <w:sz w:val="24"/>
          <w:szCs w:val="24"/>
          <w:lang w:val="en-US"/>
        </w:rPr>
        <w:t>ë</w:t>
      </w:r>
      <w:r w:rsidR="00851A15" w:rsidRPr="00CD44F0">
        <w:rPr>
          <w:sz w:val="24"/>
          <w:szCs w:val="24"/>
          <w:lang w:val="en-US"/>
        </w:rPr>
        <w:t>ve t</w:t>
      </w:r>
      <w:r w:rsidR="00CD44F0" w:rsidRPr="00CD44F0">
        <w:rPr>
          <w:sz w:val="24"/>
          <w:szCs w:val="24"/>
          <w:lang w:val="en-US"/>
        </w:rPr>
        <w:t>ë</w:t>
      </w:r>
      <w:r w:rsidR="00851A15" w:rsidRPr="00CD44F0">
        <w:rPr>
          <w:sz w:val="24"/>
          <w:szCs w:val="24"/>
          <w:lang w:val="en-US"/>
        </w:rPr>
        <w:t xml:space="preserve"> njohur nga </w:t>
      </w:r>
      <w:r w:rsidR="00D43820">
        <w:rPr>
          <w:sz w:val="24"/>
          <w:szCs w:val="24"/>
          <w:lang w:val="en-US"/>
        </w:rPr>
        <w:t>K</w:t>
      </w:r>
      <w:r w:rsidR="00851A15" w:rsidRPr="00CD44F0">
        <w:rPr>
          <w:sz w:val="24"/>
          <w:szCs w:val="24"/>
          <w:lang w:val="en-US"/>
        </w:rPr>
        <w:t xml:space="preserve">odi </w:t>
      </w:r>
      <w:r w:rsidR="00D43820">
        <w:rPr>
          <w:sz w:val="24"/>
          <w:szCs w:val="24"/>
          <w:lang w:val="en-US"/>
        </w:rPr>
        <w:t>i</w:t>
      </w:r>
      <w:r w:rsidR="00851A15" w:rsidRPr="00CD44F0">
        <w:rPr>
          <w:sz w:val="24"/>
          <w:szCs w:val="24"/>
          <w:lang w:val="en-US"/>
        </w:rPr>
        <w:t xml:space="preserve"> </w:t>
      </w:r>
      <w:r w:rsidR="00D43820">
        <w:rPr>
          <w:sz w:val="24"/>
          <w:szCs w:val="24"/>
          <w:lang w:val="en-US"/>
        </w:rPr>
        <w:t>F</w:t>
      </w:r>
      <w:r w:rsidR="00851A15" w:rsidRPr="00CD44F0">
        <w:rPr>
          <w:sz w:val="24"/>
          <w:szCs w:val="24"/>
          <w:lang w:val="en-US"/>
        </w:rPr>
        <w:t>amiljes. Nj</w:t>
      </w:r>
      <w:r w:rsidR="00CD44F0" w:rsidRPr="00CD44F0">
        <w:rPr>
          <w:sz w:val="24"/>
          <w:szCs w:val="24"/>
          <w:lang w:val="en-US"/>
        </w:rPr>
        <w:t>ë</w:t>
      </w:r>
      <w:r w:rsidR="00851A15" w:rsidRPr="00CD44F0">
        <w:rPr>
          <w:sz w:val="24"/>
          <w:szCs w:val="24"/>
          <w:lang w:val="en-US"/>
        </w:rPr>
        <w:t xml:space="preserve"> konkluzion </w:t>
      </w:r>
      <w:r w:rsidR="00D43820">
        <w:rPr>
          <w:sz w:val="24"/>
          <w:szCs w:val="24"/>
          <w:lang w:val="en-US"/>
        </w:rPr>
        <w:t>i</w:t>
      </w:r>
      <w:r w:rsidR="00851A15" w:rsidRPr="00CD44F0">
        <w:rPr>
          <w:sz w:val="24"/>
          <w:szCs w:val="24"/>
          <w:lang w:val="en-US"/>
        </w:rPr>
        <w:t xml:space="preserve"> till</w:t>
      </w:r>
      <w:r w:rsidR="00CD44F0" w:rsidRPr="00CD44F0">
        <w:rPr>
          <w:sz w:val="24"/>
          <w:szCs w:val="24"/>
          <w:lang w:val="en-US"/>
        </w:rPr>
        <w:t>ë</w:t>
      </w:r>
      <w:r w:rsidR="00851A15" w:rsidRPr="00CD44F0">
        <w:rPr>
          <w:sz w:val="24"/>
          <w:szCs w:val="24"/>
          <w:lang w:val="en-US"/>
        </w:rPr>
        <w:t xml:space="preserve"> del n</w:t>
      </w:r>
      <w:r w:rsidR="00CD44F0" w:rsidRPr="00CD44F0">
        <w:rPr>
          <w:sz w:val="24"/>
          <w:szCs w:val="24"/>
          <w:lang w:val="en-US"/>
        </w:rPr>
        <w:t>ë</w:t>
      </w:r>
      <w:r w:rsidR="00851A15" w:rsidRPr="00CD44F0">
        <w:rPr>
          <w:sz w:val="24"/>
          <w:szCs w:val="24"/>
          <w:lang w:val="en-US"/>
        </w:rPr>
        <w:t xml:space="preserve"> rradh</w:t>
      </w:r>
      <w:r w:rsidR="00CD44F0" w:rsidRPr="00CD44F0">
        <w:rPr>
          <w:sz w:val="24"/>
          <w:szCs w:val="24"/>
          <w:lang w:val="en-US"/>
        </w:rPr>
        <w:t>ë</w:t>
      </w:r>
      <w:r w:rsidR="00851A15" w:rsidRPr="00CD44F0">
        <w:rPr>
          <w:sz w:val="24"/>
          <w:szCs w:val="24"/>
          <w:lang w:val="en-US"/>
        </w:rPr>
        <w:t xml:space="preserve"> t</w:t>
      </w:r>
      <w:r w:rsidR="00CD44F0" w:rsidRPr="00CD44F0">
        <w:rPr>
          <w:sz w:val="24"/>
          <w:szCs w:val="24"/>
          <w:lang w:val="en-US"/>
        </w:rPr>
        <w:t>ë</w:t>
      </w:r>
      <w:r w:rsidR="00851A15" w:rsidRPr="00CD44F0">
        <w:rPr>
          <w:sz w:val="24"/>
          <w:szCs w:val="24"/>
          <w:lang w:val="en-US"/>
        </w:rPr>
        <w:t xml:space="preserve"> par</w:t>
      </w:r>
      <w:r w:rsidR="00CD44F0" w:rsidRPr="00CD44F0">
        <w:rPr>
          <w:sz w:val="24"/>
          <w:szCs w:val="24"/>
          <w:lang w:val="en-US"/>
        </w:rPr>
        <w:t>ë</w:t>
      </w:r>
      <w:r w:rsidR="00851A15" w:rsidRPr="00CD44F0">
        <w:rPr>
          <w:sz w:val="24"/>
          <w:szCs w:val="24"/>
          <w:lang w:val="en-US"/>
        </w:rPr>
        <w:t xml:space="preserve"> nga fakti se neni 315 </w:t>
      </w:r>
      <w:r w:rsidR="00827C76">
        <w:rPr>
          <w:sz w:val="24"/>
          <w:szCs w:val="24"/>
          <w:lang w:val="en-US"/>
        </w:rPr>
        <w:t xml:space="preserve">i </w:t>
      </w:r>
      <w:r w:rsidR="00851A15" w:rsidRPr="00CD44F0">
        <w:rPr>
          <w:sz w:val="24"/>
          <w:szCs w:val="24"/>
          <w:lang w:val="en-US"/>
        </w:rPr>
        <w:t xml:space="preserve">KF </w:t>
      </w:r>
      <w:r w:rsidR="00827C76">
        <w:rPr>
          <w:sz w:val="24"/>
          <w:szCs w:val="24"/>
          <w:lang w:val="en-US"/>
        </w:rPr>
        <w:t>pranon</w:t>
      </w:r>
      <w:r w:rsidR="00851A15" w:rsidRPr="00CD44F0">
        <w:rPr>
          <w:sz w:val="24"/>
          <w:szCs w:val="24"/>
          <w:lang w:val="en-US"/>
        </w:rPr>
        <w:t xml:space="preserve"> </w:t>
      </w:r>
      <w:r w:rsidR="00827C76">
        <w:rPr>
          <w:sz w:val="24"/>
          <w:szCs w:val="24"/>
          <w:lang w:val="en-US"/>
        </w:rPr>
        <w:t>“</w:t>
      </w:r>
      <w:r w:rsidR="00851A15" w:rsidRPr="00CD44F0">
        <w:rPr>
          <w:sz w:val="24"/>
          <w:szCs w:val="24"/>
          <w:lang w:val="en-US"/>
        </w:rPr>
        <w:t>bashk</w:t>
      </w:r>
      <w:r w:rsidR="00CD44F0" w:rsidRPr="00CD44F0">
        <w:rPr>
          <w:sz w:val="24"/>
          <w:szCs w:val="24"/>
          <w:lang w:val="en-US"/>
        </w:rPr>
        <w:t>ë</w:t>
      </w:r>
      <w:r w:rsidR="00851A15" w:rsidRPr="00CD44F0">
        <w:rPr>
          <w:sz w:val="24"/>
          <w:szCs w:val="24"/>
          <w:lang w:val="en-US"/>
        </w:rPr>
        <w:t>pron</w:t>
      </w:r>
      <w:r w:rsidR="00CD44F0" w:rsidRPr="00CD44F0">
        <w:rPr>
          <w:sz w:val="24"/>
          <w:szCs w:val="24"/>
          <w:lang w:val="en-US"/>
        </w:rPr>
        <w:t>ë</w:t>
      </w:r>
      <w:r w:rsidR="00851A15" w:rsidRPr="00CD44F0">
        <w:rPr>
          <w:sz w:val="24"/>
          <w:szCs w:val="24"/>
          <w:lang w:val="en-US"/>
        </w:rPr>
        <w:t>sin</w:t>
      </w:r>
      <w:r w:rsidR="00CD44F0" w:rsidRPr="00CD44F0">
        <w:rPr>
          <w:sz w:val="24"/>
          <w:szCs w:val="24"/>
          <w:lang w:val="en-US"/>
        </w:rPr>
        <w:t>ë</w:t>
      </w:r>
      <w:r w:rsidR="00851A15" w:rsidRPr="00CD44F0">
        <w:rPr>
          <w:sz w:val="24"/>
          <w:szCs w:val="24"/>
          <w:lang w:val="en-US"/>
        </w:rPr>
        <w:t xml:space="preserve"> e bashk</w:t>
      </w:r>
      <w:r w:rsidR="00CD44F0" w:rsidRPr="00CD44F0">
        <w:rPr>
          <w:sz w:val="24"/>
          <w:szCs w:val="24"/>
          <w:lang w:val="en-US"/>
        </w:rPr>
        <w:t>ë</w:t>
      </w:r>
      <w:r w:rsidR="00851A15" w:rsidRPr="00CD44F0">
        <w:rPr>
          <w:sz w:val="24"/>
          <w:szCs w:val="24"/>
          <w:lang w:val="en-US"/>
        </w:rPr>
        <w:t>short</w:t>
      </w:r>
      <w:r w:rsidR="00CD44F0" w:rsidRPr="00CD44F0">
        <w:rPr>
          <w:sz w:val="24"/>
          <w:szCs w:val="24"/>
          <w:lang w:val="en-US"/>
        </w:rPr>
        <w:t>ë</w:t>
      </w:r>
      <w:r w:rsidR="00851A15" w:rsidRPr="00CD44F0">
        <w:rPr>
          <w:sz w:val="24"/>
          <w:szCs w:val="24"/>
          <w:lang w:val="en-US"/>
        </w:rPr>
        <w:t>ve</w:t>
      </w:r>
      <w:r w:rsidR="00827C76">
        <w:rPr>
          <w:sz w:val="24"/>
          <w:szCs w:val="24"/>
          <w:lang w:val="en-US"/>
        </w:rPr>
        <w:t>”</w:t>
      </w:r>
      <w:r w:rsidR="00851A15" w:rsidRPr="00CD44F0">
        <w:rPr>
          <w:sz w:val="24"/>
          <w:szCs w:val="24"/>
          <w:lang w:val="en-US"/>
        </w:rPr>
        <w:t xml:space="preserve"> si nj</w:t>
      </w:r>
      <w:r w:rsidR="00CD44F0" w:rsidRPr="00CD44F0">
        <w:rPr>
          <w:sz w:val="24"/>
          <w:szCs w:val="24"/>
          <w:lang w:val="en-US"/>
        </w:rPr>
        <w:t>ë</w:t>
      </w:r>
      <w:r w:rsidR="00851A15" w:rsidRPr="00CD44F0">
        <w:rPr>
          <w:sz w:val="24"/>
          <w:szCs w:val="24"/>
          <w:lang w:val="en-US"/>
        </w:rPr>
        <w:t xml:space="preserve"> form</w:t>
      </w:r>
      <w:r w:rsidR="00CD44F0" w:rsidRPr="00CD44F0">
        <w:rPr>
          <w:sz w:val="24"/>
          <w:szCs w:val="24"/>
          <w:lang w:val="en-US"/>
        </w:rPr>
        <w:t>ë</w:t>
      </w:r>
      <w:r w:rsidR="00851A15" w:rsidRPr="00CD44F0">
        <w:rPr>
          <w:sz w:val="24"/>
          <w:szCs w:val="24"/>
          <w:lang w:val="en-US"/>
        </w:rPr>
        <w:t xml:space="preserve"> rregjimi pasuror t</w:t>
      </w:r>
      <w:r w:rsidR="00CD44F0" w:rsidRPr="00CD44F0">
        <w:rPr>
          <w:sz w:val="24"/>
          <w:szCs w:val="24"/>
          <w:lang w:val="en-US"/>
        </w:rPr>
        <w:t>ë</w:t>
      </w:r>
      <w:r w:rsidR="00851A15" w:rsidRPr="00CD44F0">
        <w:rPr>
          <w:sz w:val="24"/>
          <w:szCs w:val="24"/>
          <w:lang w:val="en-US"/>
        </w:rPr>
        <w:t xml:space="preserve"> krijuar para hyrjes n</w:t>
      </w:r>
      <w:r w:rsidR="00CD44F0" w:rsidRPr="00CD44F0">
        <w:rPr>
          <w:sz w:val="24"/>
          <w:szCs w:val="24"/>
          <w:lang w:val="en-US"/>
        </w:rPr>
        <w:t>ë</w:t>
      </w:r>
      <w:r w:rsidR="00851A15" w:rsidRPr="00CD44F0">
        <w:rPr>
          <w:sz w:val="24"/>
          <w:szCs w:val="24"/>
          <w:lang w:val="en-US"/>
        </w:rPr>
        <w:t xml:space="preserve"> fuqi t</w:t>
      </w:r>
      <w:r w:rsidR="00CD44F0" w:rsidRPr="00CD44F0">
        <w:rPr>
          <w:sz w:val="24"/>
          <w:szCs w:val="24"/>
          <w:lang w:val="en-US"/>
        </w:rPr>
        <w:t>ë</w:t>
      </w:r>
      <w:r w:rsidR="00851A15" w:rsidRPr="00CD44F0">
        <w:rPr>
          <w:sz w:val="24"/>
          <w:szCs w:val="24"/>
          <w:lang w:val="en-US"/>
        </w:rPr>
        <w:t xml:space="preserve"> Kodit</w:t>
      </w:r>
      <w:r w:rsidR="00827C76">
        <w:rPr>
          <w:sz w:val="24"/>
          <w:szCs w:val="24"/>
          <w:lang w:val="en-US"/>
        </w:rPr>
        <w:t>,</w:t>
      </w:r>
      <w:r w:rsidR="00851A15" w:rsidRPr="00CD44F0">
        <w:rPr>
          <w:sz w:val="24"/>
          <w:szCs w:val="24"/>
          <w:lang w:val="en-US"/>
        </w:rPr>
        <w:t xml:space="preserve"> </w:t>
      </w:r>
      <w:r w:rsidR="00D75A7A" w:rsidRPr="00CD44F0">
        <w:rPr>
          <w:sz w:val="24"/>
          <w:szCs w:val="24"/>
          <w:lang w:val="en-US"/>
        </w:rPr>
        <w:t>q</w:t>
      </w:r>
      <w:r w:rsidR="00CD44F0" w:rsidRPr="00CD44F0">
        <w:rPr>
          <w:sz w:val="24"/>
          <w:szCs w:val="24"/>
          <w:lang w:val="en-US"/>
        </w:rPr>
        <w:t>ë</w:t>
      </w:r>
      <w:r w:rsidR="00D75A7A" w:rsidRPr="00CD44F0">
        <w:rPr>
          <w:sz w:val="24"/>
          <w:szCs w:val="24"/>
          <w:lang w:val="en-US"/>
        </w:rPr>
        <w:t xml:space="preserve"> ka t</w:t>
      </w:r>
      <w:r w:rsidR="00CD44F0" w:rsidRPr="00CD44F0">
        <w:rPr>
          <w:sz w:val="24"/>
          <w:szCs w:val="24"/>
          <w:lang w:val="en-US"/>
        </w:rPr>
        <w:t>ë</w:t>
      </w:r>
      <w:r w:rsidR="00D75A7A" w:rsidRPr="00CD44F0">
        <w:rPr>
          <w:sz w:val="24"/>
          <w:szCs w:val="24"/>
          <w:lang w:val="en-US"/>
        </w:rPr>
        <w:t xml:space="preserve"> b</w:t>
      </w:r>
      <w:r w:rsidR="00CD44F0" w:rsidRPr="00CD44F0">
        <w:rPr>
          <w:sz w:val="24"/>
          <w:szCs w:val="24"/>
          <w:lang w:val="en-US"/>
        </w:rPr>
        <w:t>ë</w:t>
      </w:r>
      <w:r w:rsidR="00D75A7A" w:rsidRPr="00CD44F0">
        <w:rPr>
          <w:sz w:val="24"/>
          <w:szCs w:val="24"/>
          <w:lang w:val="en-US"/>
        </w:rPr>
        <w:t>j</w:t>
      </w:r>
      <w:r w:rsidR="00CD44F0" w:rsidRPr="00CD44F0">
        <w:rPr>
          <w:sz w:val="24"/>
          <w:szCs w:val="24"/>
          <w:lang w:val="en-US"/>
        </w:rPr>
        <w:t>ë</w:t>
      </w:r>
      <w:r w:rsidR="00D75A7A" w:rsidRPr="00CD44F0">
        <w:rPr>
          <w:sz w:val="24"/>
          <w:szCs w:val="24"/>
          <w:lang w:val="en-US"/>
        </w:rPr>
        <w:t xml:space="preserve"> me modalitetet e marr</w:t>
      </w:r>
      <w:r w:rsidR="00CD44F0" w:rsidRPr="00CD44F0">
        <w:rPr>
          <w:sz w:val="24"/>
          <w:szCs w:val="24"/>
          <w:lang w:val="en-US"/>
        </w:rPr>
        <w:t>ë</w:t>
      </w:r>
      <w:r w:rsidR="00D75A7A" w:rsidRPr="00CD44F0">
        <w:rPr>
          <w:sz w:val="24"/>
          <w:szCs w:val="24"/>
          <w:lang w:val="en-US"/>
        </w:rPr>
        <w:t>dh</w:t>
      </w:r>
      <w:r w:rsidR="00CD44F0" w:rsidRPr="00CD44F0">
        <w:rPr>
          <w:sz w:val="24"/>
          <w:szCs w:val="24"/>
          <w:lang w:val="en-US"/>
        </w:rPr>
        <w:t>ë</w:t>
      </w:r>
      <w:r w:rsidR="00D75A7A" w:rsidRPr="00CD44F0">
        <w:rPr>
          <w:sz w:val="24"/>
          <w:szCs w:val="24"/>
          <w:lang w:val="en-US"/>
        </w:rPr>
        <w:t>nieve pasurore midis bashk</w:t>
      </w:r>
      <w:r w:rsidR="00CD44F0" w:rsidRPr="00CD44F0">
        <w:rPr>
          <w:sz w:val="24"/>
          <w:szCs w:val="24"/>
          <w:lang w:val="en-US"/>
        </w:rPr>
        <w:t>ë</w:t>
      </w:r>
      <w:r w:rsidR="00D75A7A" w:rsidRPr="00CD44F0">
        <w:rPr>
          <w:sz w:val="24"/>
          <w:szCs w:val="24"/>
          <w:lang w:val="en-US"/>
        </w:rPr>
        <w:t>short</w:t>
      </w:r>
      <w:r w:rsidR="00CD44F0" w:rsidRPr="00CD44F0">
        <w:rPr>
          <w:sz w:val="24"/>
          <w:szCs w:val="24"/>
          <w:lang w:val="en-US"/>
        </w:rPr>
        <w:t>ë</w:t>
      </w:r>
      <w:r w:rsidR="00D75A7A" w:rsidRPr="00CD44F0">
        <w:rPr>
          <w:sz w:val="24"/>
          <w:szCs w:val="24"/>
          <w:lang w:val="en-US"/>
        </w:rPr>
        <w:t xml:space="preserve">ve </w:t>
      </w:r>
      <w:r w:rsidR="00827C76">
        <w:rPr>
          <w:sz w:val="24"/>
          <w:szCs w:val="24"/>
          <w:lang w:val="en-US"/>
        </w:rPr>
        <w:t>duke i dh</w:t>
      </w:r>
      <w:r w:rsidR="00445171">
        <w:rPr>
          <w:sz w:val="24"/>
          <w:szCs w:val="24"/>
          <w:lang w:val="en-US"/>
        </w:rPr>
        <w:t>ë</w:t>
      </w:r>
      <w:r w:rsidR="00827C76">
        <w:rPr>
          <w:sz w:val="24"/>
          <w:szCs w:val="24"/>
          <w:lang w:val="en-US"/>
        </w:rPr>
        <w:t>n</w:t>
      </w:r>
      <w:r w:rsidR="00445171">
        <w:rPr>
          <w:sz w:val="24"/>
          <w:szCs w:val="24"/>
          <w:lang w:val="en-US"/>
        </w:rPr>
        <w:t>ë</w:t>
      </w:r>
      <w:r w:rsidR="00827C76">
        <w:rPr>
          <w:sz w:val="24"/>
          <w:szCs w:val="24"/>
          <w:lang w:val="en-US"/>
        </w:rPr>
        <w:t xml:space="preserve"> asaj vazhdim</w:t>
      </w:r>
      <w:r w:rsidR="00445171">
        <w:rPr>
          <w:sz w:val="24"/>
          <w:szCs w:val="24"/>
          <w:lang w:val="en-US"/>
        </w:rPr>
        <w:t>ë</w:t>
      </w:r>
      <w:r w:rsidR="00827C76">
        <w:rPr>
          <w:sz w:val="24"/>
          <w:szCs w:val="24"/>
          <w:lang w:val="en-US"/>
        </w:rPr>
        <w:t xml:space="preserve">si </w:t>
      </w:r>
      <w:r w:rsidR="00851A15" w:rsidRPr="00CD44F0">
        <w:rPr>
          <w:sz w:val="24"/>
          <w:szCs w:val="24"/>
          <w:lang w:val="en-US"/>
        </w:rPr>
        <w:t>edhe pas hyrjes n</w:t>
      </w:r>
      <w:r w:rsidR="00CD44F0" w:rsidRPr="00CD44F0">
        <w:rPr>
          <w:sz w:val="24"/>
          <w:szCs w:val="24"/>
          <w:lang w:val="en-US"/>
        </w:rPr>
        <w:t>ë</w:t>
      </w:r>
      <w:r w:rsidR="00851A15" w:rsidRPr="00CD44F0">
        <w:rPr>
          <w:sz w:val="24"/>
          <w:szCs w:val="24"/>
          <w:lang w:val="en-US"/>
        </w:rPr>
        <w:t xml:space="preserve"> fuqi t</w:t>
      </w:r>
      <w:r w:rsidR="00CD44F0" w:rsidRPr="00CD44F0">
        <w:rPr>
          <w:sz w:val="24"/>
          <w:szCs w:val="24"/>
          <w:lang w:val="en-US"/>
        </w:rPr>
        <w:t>ë</w:t>
      </w:r>
      <w:r w:rsidR="00851A15" w:rsidRPr="00CD44F0">
        <w:rPr>
          <w:sz w:val="24"/>
          <w:szCs w:val="24"/>
          <w:lang w:val="en-US"/>
        </w:rPr>
        <w:t xml:space="preserve"> </w:t>
      </w:r>
      <w:r w:rsidR="00827C76">
        <w:rPr>
          <w:sz w:val="24"/>
          <w:szCs w:val="24"/>
          <w:lang w:val="en-US"/>
        </w:rPr>
        <w:t>Kodit t</w:t>
      </w:r>
      <w:r w:rsidR="00445171">
        <w:rPr>
          <w:sz w:val="24"/>
          <w:szCs w:val="24"/>
          <w:lang w:val="en-US"/>
        </w:rPr>
        <w:t>ë</w:t>
      </w:r>
      <w:r w:rsidR="00827C76">
        <w:rPr>
          <w:sz w:val="24"/>
          <w:szCs w:val="24"/>
          <w:lang w:val="en-US"/>
        </w:rPr>
        <w:t xml:space="preserve"> Familjes</w:t>
      </w:r>
      <w:r w:rsidR="00851A15" w:rsidRPr="00CD44F0">
        <w:rPr>
          <w:sz w:val="24"/>
          <w:szCs w:val="24"/>
          <w:lang w:val="en-US"/>
        </w:rPr>
        <w:t xml:space="preserve">. </w:t>
      </w:r>
      <w:r w:rsidR="007E3C3D" w:rsidRPr="00CD44F0">
        <w:rPr>
          <w:sz w:val="24"/>
          <w:szCs w:val="24"/>
          <w:lang w:val="en-US"/>
        </w:rPr>
        <w:t xml:space="preserve"> </w:t>
      </w:r>
      <w:r w:rsidR="00D75A7A" w:rsidRPr="00CD44F0">
        <w:rPr>
          <w:sz w:val="24"/>
          <w:szCs w:val="24"/>
          <w:lang w:val="en-US"/>
        </w:rPr>
        <w:t>N</w:t>
      </w:r>
      <w:r w:rsidR="00CD44F0" w:rsidRPr="00CD44F0">
        <w:rPr>
          <w:sz w:val="24"/>
          <w:szCs w:val="24"/>
          <w:lang w:val="en-US"/>
        </w:rPr>
        <w:t>ë</w:t>
      </w:r>
      <w:r w:rsidR="00D75A7A" w:rsidRPr="00CD44F0">
        <w:rPr>
          <w:sz w:val="24"/>
          <w:szCs w:val="24"/>
          <w:lang w:val="en-US"/>
        </w:rPr>
        <w:t xml:space="preserve"> konsiderat</w:t>
      </w:r>
      <w:r w:rsidR="00CD44F0" w:rsidRPr="00CD44F0">
        <w:rPr>
          <w:sz w:val="24"/>
          <w:szCs w:val="24"/>
          <w:lang w:val="en-US"/>
        </w:rPr>
        <w:t>ë</w:t>
      </w:r>
      <w:r w:rsidR="00D75A7A" w:rsidRPr="00CD44F0">
        <w:rPr>
          <w:sz w:val="24"/>
          <w:szCs w:val="24"/>
          <w:lang w:val="en-US"/>
        </w:rPr>
        <w:t xml:space="preserve"> t</w:t>
      </w:r>
      <w:r w:rsidR="00CD44F0" w:rsidRPr="00CD44F0">
        <w:rPr>
          <w:sz w:val="24"/>
          <w:szCs w:val="24"/>
          <w:lang w:val="en-US"/>
        </w:rPr>
        <w:t>ë</w:t>
      </w:r>
      <w:r w:rsidR="00D75A7A" w:rsidRPr="00CD44F0">
        <w:rPr>
          <w:sz w:val="24"/>
          <w:szCs w:val="24"/>
          <w:lang w:val="en-US"/>
        </w:rPr>
        <w:t xml:space="preserve"> rregjimeve pasurore t</w:t>
      </w:r>
      <w:r w:rsidR="00CD44F0" w:rsidRPr="00CD44F0">
        <w:rPr>
          <w:sz w:val="24"/>
          <w:szCs w:val="24"/>
          <w:lang w:val="en-US"/>
        </w:rPr>
        <w:t>ë</w:t>
      </w:r>
      <w:r w:rsidR="00D75A7A" w:rsidRPr="00CD44F0">
        <w:rPr>
          <w:sz w:val="24"/>
          <w:szCs w:val="24"/>
          <w:lang w:val="en-US"/>
        </w:rPr>
        <w:t xml:space="preserve"> njohura nga Kodi </w:t>
      </w:r>
      <w:r w:rsidR="00C17B12">
        <w:rPr>
          <w:sz w:val="24"/>
          <w:szCs w:val="24"/>
          <w:lang w:val="en-US"/>
        </w:rPr>
        <w:t>i</w:t>
      </w:r>
      <w:r w:rsidR="00D75A7A" w:rsidRPr="00CD44F0">
        <w:rPr>
          <w:sz w:val="24"/>
          <w:szCs w:val="24"/>
          <w:lang w:val="en-US"/>
        </w:rPr>
        <w:t xml:space="preserve"> familjes dhe t</w:t>
      </w:r>
      <w:r w:rsidR="00CD44F0" w:rsidRPr="00CD44F0">
        <w:rPr>
          <w:sz w:val="24"/>
          <w:szCs w:val="24"/>
          <w:lang w:val="en-US"/>
        </w:rPr>
        <w:t>ë</w:t>
      </w:r>
      <w:r w:rsidR="00D75A7A" w:rsidRPr="00CD44F0">
        <w:rPr>
          <w:sz w:val="24"/>
          <w:szCs w:val="24"/>
          <w:lang w:val="en-US"/>
        </w:rPr>
        <w:t xml:space="preserve"> m</w:t>
      </w:r>
      <w:r w:rsidR="00CD44F0" w:rsidRPr="00CD44F0">
        <w:rPr>
          <w:sz w:val="24"/>
          <w:szCs w:val="24"/>
          <w:lang w:val="en-US"/>
        </w:rPr>
        <w:t>ë</w:t>
      </w:r>
      <w:r w:rsidR="00D75A7A" w:rsidRPr="00CD44F0">
        <w:rPr>
          <w:sz w:val="24"/>
          <w:szCs w:val="24"/>
          <w:lang w:val="en-US"/>
        </w:rPr>
        <w:t>nyr</w:t>
      </w:r>
      <w:r w:rsidR="00CD44F0" w:rsidRPr="00CD44F0">
        <w:rPr>
          <w:sz w:val="24"/>
          <w:szCs w:val="24"/>
          <w:lang w:val="en-US"/>
        </w:rPr>
        <w:t>ë</w:t>
      </w:r>
      <w:r w:rsidR="00D75A7A" w:rsidRPr="00CD44F0">
        <w:rPr>
          <w:sz w:val="24"/>
          <w:szCs w:val="24"/>
          <w:lang w:val="en-US"/>
        </w:rPr>
        <w:t>s s</w:t>
      </w:r>
      <w:r w:rsidR="00CD44F0" w:rsidRPr="00CD44F0">
        <w:rPr>
          <w:sz w:val="24"/>
          <w:szCs w:val="24"/>
          <w:lang w:val="en-US"/>
        </w:rPr>
        <w:t>ë</w:t>
      </w:r>
      <w:r w:rsidR="00D75A7A" w:rsidRPr="00CD44F0">
        <w:rPr>
          <w:sz w:val="24"/>
          <w:szCs w:val="24"/>
          <w:lang w:val="en-US"/>
        </w:rPr>
        <w:t xml:space="preserve"> ndryshimit t</w:t>
      </w:r>
      <w:r w:rsidR="00CD44F0" w:rsidRPr="00CD44F0">
        <w:rPr>
          <w:sz w:val="24"/>
          <w:szCs w:val="24"/>
          <w:lang w:val="en-US"/>
        </w:rPr>
        <w:t>ë</w:t>
      </w:r>
      <w:r w:rsidR="00D75A7A" w:rsidRPr="00CD44F0">
        <w:rPr>
          <w:sz w:val="24"/>
          <w:szCs w:val="24"/>
          <w:lang w:val="en-US"/>
        </w:rPr>
        <w:t xml:space="preserve"> tyre kuptohet se koncepti bashk</w:t>
      </w:r>
      <w:r w:rsidR="00CD44F0" w:rsidRPr="00CD44F0">
        <w:rPr>
          <w:sz w:val="24"/>
          <w:szCs w:val="24"/>
          <w:lang w:val="en-US"/>
        </w:rPr>
        <w:t>ë</w:t>
      </w:r>
      <w:r w:rsidR="00D75A7A" w:rsidRPr="00CD44F0">
        <w:rPr>
          <w:sz w:val="24"/>
          <w:szCs w:val="24"/>
          <w:lang w:val="en-US"/>
        </w:rPr>
        <w:t>pron</w:t>
      </w:r>
      <w:r w:rsidR="00CD44F0" w:rsidRPr="00CD44F0">
        <w:rPr>
          <w:sz w:val="24"/>
          <w:szCs w:val="24"/>
          <w:lang w:val="en-US"/>
        </w:rPr>
        <w:t>ë</w:t>
      </w:r>
      <w:r w:rsidR="00D75A7A" w:rsidRPr="00CD44F0">
        <w:rPr>
          <w:sz w:val="24"/>
          <w:szCs w:val="24"/>
          <w:lang w:val="en-US"/>
        </w:rPr>
        <w:t>si midis bashk</w:t>
      </w:r>
      <w:r w:rsidR="00CD44F0" w:rsidRPr="00CD44F0">
        <w:rPr>
          <w:sz w:val="24"/>
          <w:szCs w:val="24"/>
          <w:lang w:val="en-US"/>
        </w:rPr>
        <w:t>ë</w:t>
      </w:r>
      <w:r w:rsidR="00D75A7A" w:rsidRPr="00CD44F0">
        <w:rPr>
          <w:sz w:val="24"/>
          <w:szCs w:val="24"/>
          <w:lang w:val="en-US"/>
        </w:rPr>
        <w:t>short</w:t>
      </w:r>
      <w:r w:rsidR="00CD44F0" w:rsidRPr="00CD44F0">
        <w:rPr>
          <w:sz w:val="24"/>
          <w:szCs w:val="24"/>
          <w:lang w:val="en-US"/>
        </w:rPr>
        <w:t>ë</w:t>
      </w:r>
      <w:r w:rsidR="00D75A7A" w:rsidRPr="00CD44F0">
        <w:rPr>
          <w:sz w:val="24"/>
          <w:szCs w:val="24"/>
          <w:lang w:val="en-US"/>
        </w:rPr>
        <w:t>ve n</w:t>
      </w:r>
      <w:r w:rsidR="00CD44F0" w:rsidRPr="00CD44F0">
        <w:rPr>
          <w:sz w:val="24"/>
          <w:szCs w:val="24"/>
          <w:lang w:val="en-US"/>
        </w:rPr>
        <w:t>ë</w:t>
      </w:r>
      <w:r w:rsidR="00D75A7A" w:rsidRPr="00CD44F0">
        <w:rPr>
          <w:sz w:val="24"/>
          <w:szCs w:val="24"/>
          <w:lang w:val="en-US"/>
        </w:rPr>
        <w:t xml:space="preserve"> nenin 315 t</w:t>
      </w:r>
      <w:r w:rsidR="00CD44F0" w:rsidRPr="00CD44F0">
        <w:rPr>
          <w:sz w:val="24"/>
          <w:szCs w:val="24"/>
          <w:lang w:val="en-US"/>
        </w:rPr>
        <w:t>ë</w:t>
      </w:r>
      <w:r w:rsidR="00D75A7A" w:rsidRPr="00CD44F0">
        <w:rPr>
          <w:sz w:val="24"/>
          <w:szCs w:val="24"/>
          <w:lang w:val="en-US"/>
        </w:rPr>
        <w:t xml:space="preserve"> KF tregon se bashk</w:t>
      </w:r>
      <w:r w:rsidR="00CD44F0" w:rsidRPr="00CD44F0">
        <w:rPr>
          <w:sz w:val="24"/>
          <w:szCs w:val="24"/>
          <w:lang w:val="en-US"/>
        </w:rPr>
        <w:t>ë</w:t>
      </w:r>
      <w:r w:rsidR="00D75A7A" w:rsidRPr="00CD44F0">
        <w:rPr>
          <w:sz w:val="24"/>
          <w:szCs w:val="24"/>
          <w:lang w:val="en-US"/>
        </w:rPr>
        <w:t>short</w:t>
      </w:r>
      <w:r w:rsidR="00CD44F0" w:rsidRPr="00CD44F0">
        <w:rPr>
          <w:sz w:val="24"/>
          <w:szCs w:val="24"/>
          <w:lang w:val="en-US"/>
        </w:rPr>
        <w:t>ë</w:t>
      </w:r>
      <w:r w:rsidR="00D75A7A" w:rsidRPr="00CD44F0">
        <w:rPr>
          <w:sz w:val="24"/>
          <w:szCs w:val="24"/>
          <w:lang w:val="en-US"/>
        </w:rPr>
        <w:t>t</w:t>
      </w:r>
      <w:r w:rsidR="00C17B12">
        <w:rPr>
          <w:sz w:val="24"/>
          <w:szCs w:val="24"/>
          <w:lang w:val="en-US"/>
        </w:rPr>
        <w:t>,</w:t>
      </w:r>
      <w:r w:rsidR="00D75A7A" w:rsidRPr="00CD44F0">
        <w:rPr>
          <w:sz w:val="24"/>
          <w:szCs w:val="24"/>
          <w:lang w:val="en-US"/>
        </w:rPr>
        <w:t xml:space="preserve"> q</w:t>
      </w:r>
      <w:r w:rsidR="00CD44F0" w:rsidRPr="00CD44F0">
        <w:rPr>
          <w:sz w:val="24"/>
          <w:szCs w:val="24"/>
          <w:lang w:val="en-US"/>
        </w:rPr>
        <w:t>ë</w:t>
      </w:r>
      <w:r w:rsidR="00D75A7A" w:rsidRPr="00CD44F0">
        <w:rPr>
          <w:sz w:val="24"/>
          <w:szCs w:val="24"/>
          <w:lang w:val="en-US"/>
        </w:rPr>
        <w:t xml:space="preserve"> kan</w:t>
      </w:r>
      <w:r w:rsidR="00CD44F0" w:rsidRPr="00CD44F0">
        <w:rPr>
          <w:sz w:val="24"/>
          <w:szCs w:val="24"/>
          <w:lang w:val="en-US"/>
        </w:rPr>
        <w:t>ë</w:t>
      </w:r>
      <w:r w:rsidR="00D75A7A" w:rsidRPr="00CD44F0">
        <w:rPr>
          <w:sz w:val="24"/>
          <w:szCs w:val="24"/>
          <w:lang w:val="en-US"/>
        </w:rPr>
        <w:t xml:space="preserve"> lidhur martes</w:t>
      </w:r>
      <w:r w:rsidR="00CD44F0" w:rsidRPr="00CD44F0">
        <w:rPr>
          <w:sz w:val="24"/>
          <w:szCs w:val="24"/>
          <w:lang w:val="en-US"/>
        </w:rPr>
        <w:t>ë</w:t>
      </w:r>
      <w:r w:rsidR="00D75A7A" w:rsidRPr="00CD44F0">
        <w:rPr>
          <w:sz w:val="24"/>
          <w:szCs w:val="24"/>
          <w:lang w:val="en-US"/>
        </w:rPr>
        <w:t>n para hyrjes n</w:t>
      </w:r>
      <w:r w:rsidR="00CD44F0" w:rsidRPr="00CD44F0">
        <w:rPr>
          <w:sz w:val="24"/>
          <w:szCs w:val="24"/>
          <w:lang w:val="en-US"/>
        </w:rPr>
        <w:t>ë</w:t>
      </w:r>
      <w:r w:rsidR="00D75A7A" w:rsidRPr="00CD44F0">
        <w:rPr>
          <w:sz w:val="24"/>
          <w:szCs w:val="24"/>
          <w:lang w:val="en-US"/>
        </w:rPr>
        <w:t xml:space="preserve"> fuqi t</w:t>
      </w:r>
      <w:r w:rsidR="00CD44F0" w:rsidRPr="00CD44F0">
        <w:rPr>
          <w:sz w:val="24"/>
          <w:szCs w:val="24"/>
          <w:lang w:val="en-US"/>
        </w:rPr>
        <w:t>ë</w:t>
      </w:r>
      <w:r w:rsidR="00D75A7A" w:rsidRPr="00CD44F0">
        <w:rPr>
          <w:sz w:val="24"/>
          <w:szCs w:val="24"/>
          <w:lang w:val="en-US"/>
        </w:rPr>
        <w:t xml:space="preserve"> </w:t>
      </w:r>
      <w:r w:rsidR="00C17B12">
        <w:rPr>
          <w:sz w:val="24"/>
          <w:szCs w:val="24"/>
          <w:lang w:val="en-US"/>
        </w:rPr>
        <w:t>K</w:t>
      </w:r>
      <w:r w:rsidR="00D75A7A" w:rsidRPr="00CD44F0">
        <w:rPr>
          <w:sz w:val="24"/>
          <w:szCs w:val="24"/>
          <w:lang w:val="en-US"/>
        </w:rPr>
        <w:t>odit t</w:t>
      </w:r>
      <w:r w:rsidR="00CD44F0" w:rsidRPr="00CD44F0">
        <w:rPr>
          <w:sz w:val="24"/>
          <w:szCs w:val="24"/>
          <w:lang w:val="en-US"/>
        </w:rPr>
        <w:t>ë</w:t>
      </w:r>
      <w:r w:rsidR="00D75A7A" w:rsidRPr="00CD44F0">
        <w:rPr>
          <w:sz w:val="24"/>
          <w:szCs w:val="24"/>
          <w:lang w:val="en-US"/>
        </w:rPr>
        <w:t xml:space="preserve"> </w:t>
      </w:r>
      <w:r w:rsidR="00C17B12">
        <w:rPr>
          <w:sz w:val="24"/>
          <w:szCs w:val="24"/>
          <w:lang w:val="en-US"/>
        </w:rPr>
        <w:t>F</w:t>
      </w:r>
      <w:r w:rsidR="00D75A7A" w:rsidRPr="00CD44F0">
        <w:rPr>
          <w:sz w:val="24"/>
          <w:szCs w:val="24"/>
          <w:lang w:val="en-US"/>
        </w:rPr>
        <w:t>amiljes prezumohet se jan</w:t>
      </w:r>
      <w:r w:rsidR="00CD44F0" w:rsidRPr="00CD44F0">
        <w:rPr>
          <w:sz w:val="24"/>
          <w:szCs w:val="24"/>
          <w:lang w:val="en-US"/>
        </w:rPr>
        <w:t>ë</w:t>
      </w:r>
      <w:r w:rsidR="00D75A7A" w:rsidRPr="00CD44F0">
        <w:rPr>
          <w:sz w:val="24"/>
          <w:szCs w:val="24"/>
          <w:lang w:val="en-US"/>
        </w:rPr>
        <w:t xml:space="preserve"> n</w:t>
      </w:r>
      <w:r w:rsidR="00CD44F0" w:rsidRPr="00CD44F0">
        <w:rPr>
          <w:sz w:val="24"/>
          <w:szCs w:val="24"/>
          <w:lang w:val="en-US"/>
        </w:rPr>
        <w:t>ë</w:t>
      </w:r>
      <w:r w:rsidR="00D75A7A" w:rsidRPr="00CD44F0">
        <w:rPr>
          <w:sz w:val="24"/>
          <w:szCs w:val="24"/>
          <w:lang w:val="en-US"/>
        </w:rPr>
        <w:t xml:space="preserve"> rregjimin e bashk</w:t>
      </w:r>
      <w:r w:rsidR="00CD44F0" w:rsidRPr="00CD44F0">
        <w:rPr>
          <w:sz w:val="24"/>
          <w:szCs w:val="24"/>
          <w:lang w:val="en-US"/>
        </w:rPr>
        <w:t>ë</w:t>
      </w:r>
      <w:r w:rsidR="00D75A7A" w:rsidRPr="00CD44F0">
        <w:rPr>
          <w:sz w:val="24"/>
          <w:szCs w:val="24"/>
          <w:lang w:val="en-US"/>
        </w:rPr>
        <w:t>sis</w:t>
      </w:r>
      <w:r w:rsidR="00CD44F0" w:rsidRPr="00CD44F0">
        <w:rPr>
          <w:sz w:val="24"/>
          <w:szCs w:val="24"/>
          <w:lang w:val="en-US"/>
        </w:rPr>
        <w:t>ë</w:t>
      </w:r>
      <w:r w:rsidR="00D75A7A" w:rsidRPr="00CD44F0">
        <w:rPr>
          <w:sz w:val="24"/>
          <w:szCs w:val="24"/>
          <w:lang w:val="en-US"/>
        </w:rPr>
        <w:t xml:space="preserve"> ligjore dhe kan</w:t>
      </w:r>
      <w:r w:rsidR="00CD44F0" w:rsidRPr="00CD44F0">
        <w:rPr>
          <w:sz w:val="24"/>
          <w:szCs w:val="24"/>
          <w:lang w:val="en-US"/>
        </w:rPr>
        <w:t>ë</w:t>
      </w:r>
      <w:r w:rsidR="00D75A7A" w:rsidRPr="00CD44F0">
        <w:rPr>
          <w:sz w:val="24"/>
          <w:szCs w:val="24"/>
          <w:lang w:val="en-US"/>
        </w:rPr>
        <w:t xml:space="preserve"> t</w:t>
      </w:r>
      <w:r w:rsidR="00CD44F0" w:rsidRPr="00CD44F0">
        <w:rPr>
          <w:sz w:val="24"/>
          <w:szCs w:val="24"/>
          <w:lang w:val="en-US"/>
        </w:rPr>
        <w:t>ë</w:t>
      </w:r>
      <w:r w:rsidR="00D75A7A" w:rsidRPr="00CD44F0">
        <w:rPr>
          <w:sz w:val="24"/>
          <w:szCs w:val="24"/>
          <w:lang w:val="en-US"/>
        </w:rPr>
        <w:t xml:space="preserve"> drejt</w:t>
      </w:r>
      <w:r w:rsidR="00CD44F0" w:rsidRPr="00CD44F0">
        <w:rPr>
          <w:sz w:val="24"/>
          <w:szCs w:val="24"/>
          <w:lang w:val="en-US"/>
        </w:rPr>
        <w:t>ë</w:t>
      </w:r>
      <w:r w:rsidR="00D75A7A" w:rsidRPr="00CD44F0">
        <w:rPr>
          <w:sz w:val="24"/>
          <w:szCs w:val="24"/>
          <w:lang w:val="en-US"/>
        </w:rPr>
        <w:t xml:space="preserve"> ta ndryshojn</w:t>
      </w:r>
      <w:r w:rsidR="00CD44F0" w:rsidRPr="00CD44F0">
        <w:rPr>
          <w:sz w:val="24"/>
          <w:szCs w:val="24"/>
          <w:lang w:val="en-US"/>
        </w:rPr>
        <w:t>ë</w:t>
      </w:r>
      <w:r w:rsidR="00D75A7A" w:rsidRPr="00CD44F0">
        <w:rPr>
          <w:sz w:val="24"/>
          <w:szCs w:val="24"/>
          <w:lang w:val="en-US"/>
        </w:rPr>
        <w:t xml:space="preserve"> k</w:t>
      </w:r>
      <w:r w:rsidR="00CD44F0" w:rsidRPr="00CD44F0">
        <w:rPr>
          <w:sz w:val="24"/>
          <w:szCs w:val="24"/>
          <w:lang w:val="en-US"/>
        </w:rPr>
        <w:t>ë</w:t>
      </w:r>
      <w:r w:rsidR="00D75A7A" w:rsidRPr="00CD44F0">
        <w:rPr>
          <w:sz w:val="24"/>
          <w:szCs w:val="24"/>
          <w:lang w:val="en-US"/>
        </w:rPr>
        <w:t>t</w:t>
      </w:r>
      <w:r w:rsidR="00CD44F0" w:rsidRPr="00CD44F0">
        <w:rPr>
          <w:sz w:val="24"/>
          <w:szCs w:val="24"/>
          <w:lang w:val="en-US"/>
        </w:rPr>
        <w:t>ë</w:t>
      </w:r>
      <w:r w:rsidR="00D75A7A" w:rsidRPr="00CD44F0">
        <w:rPr>
          <w:sz w:val="24"/>
          <w:szCs w:val="24"/>
          <w:lang w:val="en-US"/>
        </w:rPr>
        <w:t xml:space="preserve"> rregjim n</w:t>
      </w:r>
      <w:r w:rsidR="00CD44F0" w:rsidRPr="00CD44F0">
        <w:rPr>
          <w:sz w:val="24"/>
          <w:szCs w:val="24"/>
          <w:lang w:val="en-US"/>
        </w:rPr>
        <w:t>ë</w:t>
      </w:r>
      <w:r w:rsidR="00D75A7A" w:rsidRPr="00CD44F0">
        <w:rPr>
          <w:sz w:val="24"/>
          <w:szCs w:val="24"/>
          <w:lang w:val="en-US"/>
        </w:rPr>
        <w:t>p</w:t>
      </w:r>
      <w:r w:rsidR="00CD44F0" w:rsidRPr="00CD44F0">
        <w:rPr>
          <w:sz w:val="24"/>
          <w:szCs w:val="24"/>
          <w:lang w:val="en-US"/>
        </w:rPr>
        <w:t>ë</w:t>
      </w:r>
      <w:r w:rsidR="00D75A7A" w:rsidRPr="00CD44F0">
        <w:rPr>
          <w:sz w:val="24"/>
          <w:szCs w:val="24"/>
          <w:lang w:val="en-US"/>
        </w:rPr>
        <w:t>rmjet marr</w:t>
      </w:r>
      <w:r w:rsidR="00CD44F0" w:rsidRPr="00CD44F0">
        <w:rPr>
          <w:sz w:val="24"/>
          <w:szCs w:val="24"/>
          <w:lang w:val="en-US"/>
        </w:rPr>
        <w:t>ë</w:t>
      </w:r>
      <w:r w:rsidR="00D75A7A" w:rsidRPr="00CD44F0">
        <w:rPr>
          <w:sz w:val="24"/>
          <w:szCs w:val="24"/>
          <w:lang w:val="en-US"/>
        </w:rPr>
        <w:t>veshjeve t</w:t>
      </w:r>
      <w:r w:rsidR="00CD44F0" w:rsidRPr="00CD44F0">
        <w:rPr>
          <w:sz w:val="24"/>
          <w:szCs w:val="24"/>
          <w:lang w:val="en-US"/>
        </w:rPr>
        <w:t>ë</w:t>
      </w:r>
      <w:r w:rsidR="00D75A7A" w:rsidRPr="00CD44F0">
        <w:rPr>
          <w:sz w:val="24"/>
          <w:szCs w:val="24"/>
          <w:lang w:val="en-US"/>
        </w:rPr>
        <w:t xml:space="preserve"> tyre sipas dispozitave t</w:t>
      </w:r>
      <w:r w:rsidR="00CD44F0" w:rsidRPr="00CD44F0">
        <w:rPr>
          <w:sz w:val="24"/>
          <w:szCs w:val="24"/>
          <w:lang w:val="en-US"/>
        </w:rPr>
        <w:t>ë</w:t>
      </w:r>
      <w:r w:rsidR="00D75A7A" w:rsidRPr="00CD44F0">
        <w:rPr>
          <w:sz w:val="24"/>
          <w:szCs w:val="24"/>
          <w:lang w:val="en-US"/>
        </w:rPr>
        <w:t xml:space="preserve"> Kodit t</w:t>
      </w:r>
      <w:r w:rsidR="00CD44F0" w:rsidRPr="00CD44F0">
        <w:rPr>
          <w:sz w:val="24"/>
          <w:szCs w:val="24"/>
          <w:lang w:val="en-US"/>
        </w:rPr>
        <w:t>ë</w:t>
      </w:r>
      <w:r w:rsidR="00D75A7A" w:rsidRPr="00CD44F0">
        <w:rPr>
          <w:sz w:val="24"/>
          <w:szCs w:val="24"/>
          <w:lang w:val="en-US"/>
        </w:rPr>
        <w:t xml:space="preserve"> Ri. </w:t>
      </w:r>
    </w:p>
    <w:p w14:paraId="6FE837F2" w14:textId="3ADDEA54" w:rsidR="00C17B12" w:rsidRDefault="00852F15" w:rsidP="00CD44F0">
      <w:pPr>
        <w:pStyle w:val="ListParagraph"/>
        <w:shd w:val="clear" w:color="auto" w:fill="FFFFFF"/>
        <w:tabs>
          <w:tab w:val="left" w:pos="360"/>
          <w:tab w:val="left" w:pos="810"/>
        </w:tabs>
        <w:ind w:left="0" w:firstLine="360"/>
        <w:jc w:val="both"/>
        <w:textAlignment w:val="baseline"/>
        <w:rPr>
          <w:sz w:val="24"/>
          <w:szCs w:val="24"/>
          <w:lang w:val="en-US"/>
        </w:rPr>
      </w:pPr>
      <w:r w:rsidRPr="00CD44F0">
        <w:rPr>
          <w:sz w:val="24"/>
          <w:szCs w:val="24"/>
          <w:lang w:val="en-US"/>
        </w:rPr>
        <w:t>34.</w:t>
      </w:r>
      <w:r w:rsidR="00D75A7A" w:rsidRPr="00CD44F0">
        <w:rPr>
          <w:sz w:val="24"/>
          <w:szCs w:val="24"/>
          <w:lang w:val="en-US"/>
        </w:rPr>
        <w:t>Bashk</w:t>
      </w:r>
      <w:r w:rsidR="00CD44F0" w:rsidRPr="00CD44F0">
        <w:rPr>
          <w:sz w:val="24"/>
          <w:szCs w:val="24"/>
          <w:lang w:val="en-US"/>
        </w:rPr>
        <w:t>ë</w:t>
      </w:r>
      <w:r w:rsidR="00D75A7A" w:rsidRPr="00CD44F0">
        <w:rPr>
          <w:sz w:val="24"/>
          <w:szCs w:val="24"/>
          <w:lang w:val="en-US"/>
        </w:rPr>
        <w:t>pron</w:t>
      </w:r>
      <w:r w:rsidR="00CD44F0" w:rsidRPr="00CD44F0">
        <w:rPr>
          <w:sz w:val="24"/>
          <w:szCs w:val="24"/>
          <w:lang w:val="en-US"/>
        </w:rPr>
        <w:t>ë</w:t>
      </w:r>
      <w:r w:rsidR="00D75A7A" w:rsidRPr="00CD44F0">
        <w:rPr>
          <w:sz w:val="24"/>
          <w:szCs w:val="24"/>
          <w:lang w:val="en-US"/>
        </w:rPr>
        <w:t xml:space="preserve">sia </w:t>
      </w:r>
      <w:r w:rsidR="00113A8A" w:rsidRPr="00CD44F0">
        <w:rPr>
          <w:sz w:val="24"/>
          <w:szCs w:val="24"/>
          <w:lang w:val="en-US"/>
        </w:rPr>
        <w:t>midis bashk</w:t>
      </w:r>
      <w:r w:rsidR="00CD44F0" w:rsidRPr="00CD44F0">
        <w:rPr>
          <w:sz w:val="24"/>
          <w:szCs w:val="24"/>
          <w:lang w:val="en-US"/>
        </w:rPr>
        <w:t>ë</w:t>
      </w:r>
      <w:r w:rsidR="00113A8A" w:rsidRPr="00CD44F0">
        <w:rPr>
          <w:sz w:val="24"/>
          <w:szCs w:val="24"/>
          <w:lang w:val="en-US"/>
        </w:rPr>
        <w:t>short</w:t>
      </w:r>
      <w:r w:rsidR="00445171">
        <w:rPr>
          <w:sz w:val="24"/>
          <w:szCs w:val="24"/>
          <w:lang w:val="en-US"/>
        </w:rPr>
        <w:t>ë</w:t>
      </w:r>
      <w:r w:rsidR="00113A8A" w:rsidRPr="00CD44F0">
        <w:rPr>
          <w:sz w:val="24"/>
          <w:szCs w:val="24"/>
          <w:lang w:val="en-US"/>
        </w:rPr>
        <w:t>ve e njohur n</w:t>
      </w:r>
      <w:r w:rsidR="00CD44F0" w:rsidRPr="00CD44F0">
        <w:rPr>
          <w:sz w:val="24"/>
          <w:szCs w:val="24"/>
          <w:lang w:val="en-US"/>
        </w:rPr>
        <w:t>ë</w:t>
      </w:r>
      <w:r w:rsidR="00113A8A" w:rsidRPr="00CD44F0">
        <w:rPr>
          <w:sz w:val="24"/>
          <w:szCs w:val="24"/>
          <w:lang w:val="en-US"/>
        </w:rPr>
        <w:t xml:space="preserve"> nenet 86 e 87 t</w:t>
      </w:r>
      <w:r w:rsidR="00CD44F0" w:rsidRPr="00CD44F0">
        <w:rPr>
          <w:sz w:val="24"/>
          <w:szCs w:val="24"/>
          <w:lang w:val="en-US"/>
        </w:rPr>
        <w:t>ë</w:t>
      </w:r>
      <w:r w:rsidR="00113A8A" w:rsidRPr="00CD44F0">
        <w:rPr>
          <w:sz w:val="24"/>
          <w:szCs w:val="24"/>
          <w:lang w:val="en-US"/>
        </w:rPr>
        <w:t xml:space="preserve"> KC t</w:t>
      </w:r>
      <w:r w:rsidR="00CD44F0" w:rsidRPr="00CD44F0">
        <w:rPr>
          <w:sz w:val="24"/>
          <w:szCs w:val="24"/>
          <w:lang w:val="en-US"/>
        </w:rPr>
        <w:t>ë</w:t>
      </w:r>
      <w:r w:rsidR="00113A8A" w:rsidRPr="00CD44F0">
        <w:rPr>
          <w:sz w:val="24"/>
          <w:szCs w:val="24"/>
          <w:lang w:val="en-US"/>
        </w:rPr>
        <w:t xml:space="preserve"> vitit 1981 dhe e krijuar para hyrjes n</w:t>
      </w:r>
      <w:r w:rsidR="00CD44F0" w:rsidRPr="00CD44F0">
        <w:rPr>
          <w:sz w:val="24"/>
          <w:szCs w:val="24"/>
          <w:lang w:val="en-US"/>
        </w:rPr>
        <w:t>ë</w:t>
      </w:r>
      <w:r w:rsidR="00113A8A" w:rsidRPr="00CD44F0">
        <w:rPr>
          <w:sz w:val="24"/>
          <w:szCs w:val="24"/>
          <w:lang w:val="en-US"/>
        </w:rPr>
        <w:t xml:space="preserve"> fuqi t</w:t>
      </w:r>
      <w:r w:rsidR="00CD44F0" w:rsidRPr="00CD44F0">
        <w:rPr>
          <w:sz w:val="24"/>
          <w:szCs w:val="24"/>
          <w:lang w:val="en-US"/>
        </w:rPr>
        <w:t>ë</w:t>
      </w:r>
      <w:r w:rsidR="00113A8A" w:rsidRPr="00CD44F0">
        <w:rPr>
          <w:sz w:val="24"/>
          <w:szCs w:val="24"/>
          <w:lang w:val="en-US"/>
        </w:rPr>
        <w:t xml:space="preserve"> kodi t</w:t>
      </w:r>
      <w:r w:rsidR="00CD44F0" w:rsidRPr="00CD44F0">
        <w:rPr>
          <w:sz w:val="24"/>
          <w:szCs w:val="24"/>
          <w:lang w:val="en-US"/>
        </w:rPr>
        <w:t>ë</w:t>
      </w:r>
      <w:r w:rsidR="00113A8A" w:rsidRPr="00CD44F0">
        <w:rPr>
          <w:sz w:val="24"/>
          <w:szCs w:val="24"/>
          <w:lang w:val="en-US"/>
        </w:rPr>
        <w:t xml:space="preserve"> ri t</w:t>
      </w:r>
      <w:r w:rsidR="00CD44F0" w:rsidRPr="00CD44F0">
        <w:rPr>
          <w:sz w:val="24"/>
          <w:szCs w:val="24"/>
          <w:lang w:val="en-US"/>
        </w:rPr>
        <w:t>ë</w:t>
      </w:r>
      <w:r w:rsidR="00113A8A" w:rsidRPr="00CD44F0">
        <w:rPr>
          <w:sz w:val="24"/>
          <w:szCs w:val="24"/>
          <w:lang w:val="en-US"/>
        </w:rPr>
        <w:t xml:space="preserve"> familjes nuk p</w:t>
      </w:r>
      <w:r w:rsidR="00CD44F0" w:rsidRPr="00CD44F0">
        <w:rPr>
          <w:sz w:val="24"/>
          <w:szCs w:val="24"/>
          <w:lang w:val="en-US"/>
        </w:rPr>
        <w:t>ë</w:t>
      </w:r>
      <w:r w:rsidR="00113A8A" w:rsidRPr="00CD44F0">
        <w:rPr>
          <w:sz w:val="24"/>
          <w:szCs w:val="24"/>
          <w:lang w:val="en-US"/>
        </w:rPr>
        <w:t>rb</w:t>
      </w:r>
      <w:r w:rsidR="00CD44F0" w:rsidRPr="00CD44F0">
        <w:rPr>
          <w:sz w:val="24"/>
          <w:szCs w:val="24"/>
          <w:lang w:val="en-US"/>
        </w:rPr>
        <w:t>ë</w:t>
      </w:r>
      <w:r w:rsidR="00113A8A" w:rsidRPr="00CD44F0">
        <w:rPr>
          <w:sz w:val="24"/>
          <w:szCs w:val="24"/>
          <w:lang w:val="en-US"/>
        </w:rPr>
        <w:t>n nj</w:t>
      </w:r>
      <w:r w:rsidR="00CD44F0" w:rsidRPr="00CD44F0">
        <w:rPr>
          <w:sz w:val="24"/>
          <w:szCs w:val="24"/>
          <w:lang w:val="en-US"/>
        </w:rPr>
        <w:t>ë</w:t>
      </w:r>
      <w:r w:rsidR="00113A8A" w:rsidRPr="00CD44F0">
        <w:rPr>
          <w:sz w:val="24"/>
          <w:szCs w:val="24"/>
          <w:lang w:val="en-US"/>
        </w:rPr>
        <w:t xml:space="preserve"> lloj t</w:t>
      </w:r>
      <w:r w:rsidR="00CD44F0" w:rsidRPr="00CD44F0">
        <w:rPr>
          <w:sz w:val="24"/>
          <w:szCs w:val="24"/>
          <w:lang w:val="en-US"/>
        </w:rPr>
        <w:t>ë</w:t>
      </w:r>
      <w:r w:rsidR="00113A8A" w:rsidRPr="00CD44F0">
        <w:rPr>
          <w:sz w:val="24"/>
          <w:szCs w:val="24"/>
          <w:lang w:val="en-US"/>
        </w:rPr>
        <w:t xml:space="preserve"> </w:t>
      </w:r>
      <w:r w:rsidR="00AA3F0F" w:rsidRPr="00CD44F0">
        <w:rPr>
          <w:sz w:val="24"/>
          <w:szCs w:val="24"/>
          <w:lang w:val="en-US"/>
        </w:rPr>
        <w:t>vecant</w:t>
      </w:r>
      <w:r w:rsidR="00CD44F0" w:rsidRPr="00CD44F0">
        <w:rPr>
          <w:sz w:val="24"/>
          <w:szCs w:val="24"/>
          <w:lang w:val="en-US"/>
        </w:rPr>
        <w:t>ë</w:t>
      </w:r>
      <w:r w:rsidR="00AA3F0F" w:rsidRPr="00CD44F0">
        <w:rPr>
          <w:sz w:val="24"/>
          <w:szCs w:val="24"/>
          <w:lang w:val="en-US"/>
        </w:rPr>
        <w:t xml:space="preserve"> </w:t>
      </w:r>
      <w:r w:rsidR="00113A8A" w:rsidRPr="00CD44F0">
        <w:rPr>
          <w:sz w:val="24"/>
          <w:szCs w:val="24"/>
          <w:lang w:val="en-US"/>
        </w:rPr>
        <w:t>rregjimi pasuror midis bashk</w:t>
      </w:r>
      <w:r w:rsidR="00CD44F0" w:rsidRPr="00CD44F0">
        <w:rPr>
          <w:sz w:val="24"/>
          <w:szCs w:val="24"/>
          <w:lang w:val="en-US"/>
        </w:rPr>
        <w:t>ë</w:t>
      </w:r>
      <w:r w:rsidR="00113A8A" w:rsidRPr="00CD44F0">
        <w:rPr>
          <w:sz w:val="24"/>
          <w:szCs w:val="24"/>
          <w:lang w:val="en-US"/>
        </w:rPr>
        <w:t>short</w:t>
      </w:r>
      <w:r w:rsidR="00CD44F0" w:rsidRPr="00CD44F0">
        <w:rPr>
          <w:sz w:val="24"/>
          <w:szCs w:val="24"/>
          <w:lang w:val="en-US"/>
        </w:rPr>
        <w:t>ë</w:t>
      </w:r>
      <w:r w:rsidR="00113A8A" w:rsidRPr="00CD44F0">
        <w:rPr>
          <w:sz w:val="24"/>
          <w:szCs w:val="24"/>
          <w:lang w:val="en-US"/>
        </w:rPr>
        <w:t>ve n</w:t>
      </w:r>
      <w:r w:rsidR="00CD44F0" w:rsidRPr="00CD44F0">
        <w:rPr>
          <w:sz w:val="24"/>
          <w:szCs w:val="24"/>
          <w:lang w:val="en-US"/>
        </w:rPr>
        <w:t>ë</w:t>
      </w:r>
      <w:r w:rsidR="00113A8A" w:rsidRPr="00CD44F0">
        <w:rPr>
          <w:sz w:val="24"/>
          <w:szCs w:val="24"/>
          <w:lang w:val="en-US"/>
        </w:rPr>
        <w:t xml:space="preserve"> ndryshim nga </w:t>
      </w:r>
      <w:r w:rsidR="00AA3F0F" w:rsidRPr="00CD44F0">
        <w:rPr>
          <w:sz w:val="24"/>
          <w:szCs w:val="24"/>
          <w:lang w:val="en-US"/>
        </w:rPr>
        <w:t xml:space="preserve">rregjimi I </w:t>
      </w:r>
      <w:r w:rsidR="00113A8A" w:rsidRPr="00CD44F0">
        <w:rPr>
          <w:sz w:val="24"/>
          <w:szCs w:val="24"/>
          <w:lang w:val="en-US"/>
        </w:rPr>
        <w:t>bashk</w:t>
      </w:r>
      <w:r w:rsidR="00CD44F0" w:rsidRPr="00CD44F0">
        <w:rPr>
          <w:sz w:val="24"/>
          <w:szCs w:val="24"/>
          <w:lang w:val="en-US"/>
        </w:rPr>
        <w:t>ë</w:t>
      </w:r>
      <w:r w:rsidR="00113A8A" w:rsidRPr="00CD44F0">
        <w:rPr>
          <w:sz w:val="24"/>
          <w:szCs w:val="24"/>
          <w:lang w:val="en-US"/>
        </w:rPr>
        <w:t>si</w:t>
      </w:r>
      <w:r w:rsidR="00AA3F0F" w:rsidRPr="00CD44F0">
        <w:rPr>
          <w:sz w:val="24"/>
          <w:szCs w:val="24"/>
          <w:lang w:val="en-US"/>
        </w:rPr>
        <w:t>s</w:t>
      </w:r>
      <w:r w:rsidR="00CD44F0" w:rsidRPr="00CD44F0">
        <w:rPr>
          <w:sz w:val="24"/>
          <w:szCs w:val="24"/>
          <w:lang w:val="en-US"/>
        </w:rPr>
        <w:t>ë</w:t>
      </w:r>
      <w:r w:rsidR="00113A8A" w:rsidRPr="00CD44F0">
        <w:rPr>
          <w:sz w:val="24"/>
          <w:szCs w:val="24"/>
          <w:lang w:val="en-US"/>
        </w:rPr>
        <w:t xml:space="preserve"> ligjore </w:t>
      </w:r>
      <w:r w:rsidR="00AA3F0F" w:rsidRPr="00CD44F0">
        <w:rPr>
          <w:sz w:val="24"/>
          <w:szCs w:val="24"/>
          <w:lang w:val="en-US"/>
        </w:rPr>
        <w:t>t</w:t>
      </w:r>
      <w:r w:rsidR="00CD44F0" w:rsidRPr="00CD44F0">
        <w:rPr>
          <w:sz w:val="24"/>
          <w:szCs w:val="24"/>
          <w:lang w:val="en-US"/>
        </w:rPr>
        <w:t>ë</w:t>
      </w:r>
      <w:r w:rsidR="00113A8A" w:rsidRPr="00CD44F0">
        <w:rPr>
          <w:sz w:val="24"/>
          <w:szCs w:val="24"/>
          <w:lang w:val="en-US"/>
        </w:rPr>
        <w:t xml:space="preserve"> njohur nga kodi </w:t>
      </w:r>
      <w:r w:rsidR="00827C76">
        <w:rPr>
          <w:sz w:val="24"/>
          <w:szCs w:val="24"/>
          <w:lang w:val="en-US"/>
        </w:rPr>
        <w:t>i</w:t>
      </w:r>
      <w:r w:rsidR="00113A8A" w:rsidRPr="00CD44F0">
        <w:rPr>
          <w:sz w:val="24"/>
          <w:szCs w:val="24"/>
          <w:lang w:val="en-US"/>
        </w:rPr>
        <w:t xml:space="preserve"> ri. Bashk</w:t>
      </w:r>
      <w:r w:rsidR="00CD44F0" w:rsidRPr="00CD44F0">
        <w:rPr>
          <w:sz w:val="24"/>
          <w:szCs w:val="24"/>
          <w:lang w:val="en-US"/>
        </w:rPr>
        <w:t>ë</w:t>
      </w:r>
      <w:r w:rsidR="00113A8A" w:rsidRPr="00CD44F0">
        <w:rPr>
          <w:sz w:val="24"/>
          <w:szCs w:val="24"/>
          <w:lang w:val="en-US"/>
        </w:rPr>
        <w:t>pron</w:t>
      </w:r>
      <w:r w:rsidR="00CD44F0" w:rsidRPr="00CD44F0">
        <w:rPr>
          <w:sz w:val="24"/>
          <w:szCs w:val="24"/>
          <w:lang w:val="en-US"/>
        </w:rPr>
        <w:t>ë</w:t>
      </w:r>
      <w:r w:rsidR="00113A8A" w:rsidRPr="00CD44F0">
        <w:rPr>
          <w:sz w:val="24"/>
          <w:szCs w:val="24"/>
          <w:lang w:val="en-US"/>
        </w:rPr>
        <w:t>sia midis bashk</w:t>
      </w:r>
      <w:r w:rsidR="00CD44F0" w:rsidRPr="00CD44F0">
        <w:rPr>
          <w:sz w:val="24"/>
          <w:szCs w:val="24"/>
          <w:lang w:val="en-US"/>
        </w:rPr>
        <w:t>ë</w:t>
      </w:r>
      <w:r w:rsidR="00113A8A" w:rsidRPr="00CD44F0">
        <w:rPr>
          <w:sz w:val="24"/>
          <w:szCs w:val="24"/>
          <w:lang w:val="en-US"/>
        </w:rPr>
        <w:t>short</w:t>
      </w:r>
      <w:r w:rsidR="00CD44F0" w:rsidRPr="00CD44F0">
        <w:rPr>
          <w:sz w:val="24"/>
          <w:szCs w:val="24"/>
          <w:lang w:val="en-US"/>
        </w:rPr>
        <w:t>ë</w:t>
      </w:r>
      <w:r w:rsidR="00113A8A" w:rsidRPr="00CD44F0">
        <w:rPr>
          <w:sz w:val="24"/>
          <w:szCs w:val="24"/>
          <w:lang w:val="en-US"/>
        </w:rPr>
        <w:t xml:space="preserve">ve </w:t>
      </w:r>
      <w:r w:rsidR="00CD44F0" w:rsidRPr="00CD44F0">
        <w:rPr>
          <w:sz w:val="24"/>
          <w:szCs w:val="24"/>
          <w:lang w:val="en-US"/>
        </w:rPr>
        <w:t>ë</w:t>
      </w:r>
      <w:r w:rsidR="00113A8A" w:rsidRPr="00CD44F0">
        <w:rPr>
          <w:sz w:val="24"/>
          <w:szCs w:val="24"/>
          <w:lang w:val="en-US"/>
        </w:rPr>
        <w:t>sht</w:t>
      </w:r>
      <w:r w:rsidR="00CD44F0" w:rsidRPr="00CD44F0">
        <w:rPr>
          <w:sz w:val="24"/>
          <w:szCs w:val="24"/>
          <w:lang w:val="en-US"/>
        </w:rPr>
        <w:t>ë</w:t>
      </w:r>
      <w:r w:rsidR="00113A8A" w:rsidRPr="00CD44F0">
        <w:rPr>
          <w:sz w:val="24"/>
          <w:szCs w:val="24"/>
          <w:lang w:val="en-US"/>
        </w:rPr>
        <w:t xml:space="preserve"> nj</w:t>
      </w:r>
      <w:r w:rsidR="00CD44F0" w:rsidRPr="00CD44F0">
        <w:rPr>
          <w:sz w:val="24"/>
          <w:szCs w:val="24"/>
          <w:lang w:val="en-US"/>
        </w:rPr>
        <w:t>ë</w:t>
      </w:r>
      <w:r w:rsidR="00113A8A" w:rsidRPr="00CD44F0">
        <w:rPr>
          <w:sz w:val="24"/>
          <w:szCs w:val="24"/>
          <w:lang w:val="en-US"/>
        </w:rPr>
        <w:t xml:space="preserve"> </w:t>
      </w:r>
      <w:r w:rsidR="00AA3F0F" w:rsidRPr="00CD44F0">
        <w:rPr>
          <w:sz w:val="24"/>
          <w:szCs w:val="24"/>
          <w:lang w:val="en-US"/>
        </w:rPr>
        <w:t>k</w:t>
      </w:r>
      <w:r w:rsidR="00113A8A" w:rsidRPr="00CD44F0">
        <w:rPr>
          <w:sz w:val="24"/>
          <w:szCs w:val="24"/>
          <w:lang w:val="en-US"/>
        </w:rPr>
        <w:t xml:space="preserve">oncept </w:t>
      </w:r>
      <w:r w:rsidR="00AA3F0F" w:rsidRPr="00CD44F0">
        <w:rPr>
          <w:sz w:val="24"/>
          <w:szCs w:val="24"/>
          <w:lang w:val="en-US"/>
        </w:rPr>
        <w:t xml:space="preserve">juridik </w:t>
      </w:r>
      <w:r w:rsidR="00113A8A" w:rsidRPr="00CD44F0">
        <w:rPr>
          <w:sz w:val="24"/>
          <w:szCs w:val="24"/>
          <w:lang w:val="en-US"/>
        </w:rPr>
        <w:t>m</w:t>
      </w:r>
      <w:r w:rsidR="00CD44F0" w:rsidRPr="00CD44F0">
        <w:rPr>
          <w:sz w:val="24"/>
          <w:szCs w:val="24"/>
          <w:lang w:val="en-US"/>
        </w:rPr>
        <w:t>ë</w:t>
      </w:r>
      <w:r w:rsidR="00113A8A" w:rsidRPr="00CD44F0">
        <w:rPr>
          <w:sz w:val="24"/>
          <w:szCs w:val="24"/>
          <w:lang w:val="en-US"/>
        </w:rPr>
        <w:t xml:space="preserve"> </w:t>
      </w:r>
      <w:r w:rsidR="00AA3F0F" w:rsidRPr="00CD44F0">
        <w:rPr>
          <w:sz w:val="24"/>
          <w:szCs w:val="24"/>
          <w:lang w:val="en-US"/>
        </w:rPr>
        <w:t>i</w:t>
      </w:r>
      <w:r w:rsidR="00113A8A" w:rsidRPr="00CD44F0">
        <w:rPr>
          <w:sz w:val="24"/>
          <w:szCs w:val="24"/>
          <w:lang w:val="en-US"/>
        </w:rPr>
        <w:t xml:space="preserve"> ngusht</w:t>
      </w:r>
      <w:r w:rsidR="00CD44F0" w:rsidRPr="00CD44F0">
        <w:rPr>
          <w:sz w:val="24"/>
          <w:szCs w:val="24"/>
          <w:lang w:val="en-US"/>
        </w:rPr>
        <w:t>ë</w:t>
      </w:r>
      <w:r w:rsidR="00113A8A" w:rsidRPr="00CD44F0">
        <w:rPr>
          <w:sz w:val="24"/>
          <w:szCs w:val="24"/>
          <w:lang w:val="en-US"/>
        </w:rPr>
        <w:t xml:space="preserve"> </w:t>
      </w:r>
      <w:r w:rsidR="00827C76">
        <w:rPr>
          <w:sz w:val="24"/>
          <w:szCs w:val="24"/>
          <w:lang w:val="en-US"/>
        </w:rPr>
        <w:t>I marr</w:t>
      </w:r>
      <w:r w:rsidR="00445171">
        <w:rPr>
          <w:sz w:val="24"/>
          <w:szCs w:val="24"/>
          <w:lang w:val="en-US"/>
        </w:rPr>
        <w:t>ë</w:t>
      </w:r>
      <w:r w:rsidR="00827C76">
        <w:rPr>
          <w:sz w:val="24"/>
          <w:szCs w:val="24"/>
          <w:lang w:val="en-US"/>
        </w:rPr>
        <w:t>dh</w:t>
      </w:r>
      <w:r w:rsidR="00445171">
        <w:rPr>
          <w:sz w:val="24"/>
          <w:szCs w:val="24"/>
          <w:lang w:val="en-US"/>
        </w:rPr>
        <w:t>ë</w:t>
      </w:r>
      <w:r w:rsidR="00827C76">
        <w:rPr>
          <w:sz w:val="24"/>
          <w:szCs w:val="24"/>
          <w:lang w:val="en-US"/>
        </w:rPr>
        <w:t>nieve pasurore midis bashk</w:t>
      </w:r>
      <w:r w:rsidR="00445171">
        <w:rPr>
          <w:sz w:val="24"/>
          <w:szCs w:val="24"/>
          <w:lang w:val="en-US"/>
        </w:rPr>
        <w:t>ë</w:t>
      </w:r>
      <w:r w:rsidR="00827C76">
        <w:rPr>
          <w:sz w:val="24"/>
          <w:szCs w:val="24"/>
          <w:lang w:val="en-US"/>
        </w:rPr>
        <w:t>short</w:t>
      </w:r>
      <w:r w:rsidR="00445171">
        <w:rPr>
          <w:sz w:val="24"/>
          <w:szCs w:val="24"/>
          <w:lang w:val="en-US"/>
        </w:rPr>
        <w:t>ë</w:t>
      </w:r>
      <w:r w:rsidR="00827C76">
        <w:rPr>
          <w:sz w:val="24"/>
          <w:szCs w:val="24"/>
          <w:lang w:val="en-US"/>
        </w:rPr>
        <w:t xml:space="preserve">ve </w:t>
      </w:r>
      <w:r w:rsidR="00AA3F0F" w:rsidRPr="00CD44F0">
        <w:rPr>
          <w:sz w:val="24"/>
          <w:szCs w:val="24"/>
          <w:lang w:val="en-US"/>
        </w:rPr>
        <w:t xml:space="preserve">se rregjimi </w:t>
      </w:r>
      <w:r w:rsidR="00827C76">
        <w:rPr>
          <w:sz w:val="24"/>
          <w:szCs w:val="24"/>
          <w:lang w:val="en-US"/>
        </w:rPr>
        <w:t>i</w:t>
      </w:r>
      <w:r w:rsidR="00AA3F0F" w:rsidRPr="00CD44F0">
        <w:rPr>
          <w:sz w:val="24"/>
          <w:szCs w:val="24"/>
          <w:lang w:val="en-US"/>
        </w:rPr>
        <w:t xml:space="preserve"> bashk</w:t>
      </w:r>
      <w:r w:rsidR="00CD44F0" w:rsidRPr="00CD44F0">
        <w:rPr>
          <w:sz w:val="24"/>
          <w:szCs w:val="24"/>
          <w:lang w:val="en-US"/>
        </w:rPr>
        <w:t>ë</w:t>
      </w:r>
      <w:r w:rsidR="00AA3F0F" w:rsidRPr="00CD44F0">
        <w:rPr>
          <w:sz w:val="24"/>
          <w:szCs w:val="24"/>
          <w:lang w:val="en-US"/>
        </w:rPr>
        <w:t>sis</w:t>
      </w:r>
      <w:r w:rsidR="00CD44F0" w:rsidRPr="00CD44F0">
        <w:rPr>
          <w:sz w:val="24"/>
          <w:szCs w:val="24"/>
          <w:lang w:val="en-US"/>
        </w:rPr>
        <w:t>ë</w:t>
      </w:r>
      <w:r w:rsidR="00AA3F0F" w:rsidRPr="00CD44F0">
        <w:rPr>
          <w:sz w:val="24"/>
          <w:szCs w:val="24"/>
          <w:lang w:val="en-US"/>
        </w:rPr>
        <w:t xml:space="preserve"> ligjore </w:t>
      </w:r>
      <w:r w:rsidR="00113A8A" w:rsidRPr="00CD44F0">
        <w:rPr>
          <w:sz w:val="24"/>
          <w:szCs w:val="24"/>
          <w:lang w:val="en-US"/>
        </w:rPr>
        <w:t>pasi referon</w:t>
      </w:r>
      <w:r w:rsidR="00827C76">
        <w:rPr>
          <w:sz w:val="24"/>
          <w:szCs w:val="24"/>
          <w:lang w:val="en-US"/>
        </w:rPr>
        <w:t>te</w:t>
      </w:r>
      <w:r w:rsidR="00113A8A" w:rsidRPr="00CD44F0">
        <w:rPr>
          <w:sz w:val="24"/>
          <w:szCs w:val="24"/>
          <w:lang w:val="en-US"/>
        </w:rPr>
        <w:t xml:space="preserve"> vet</w:t>
      </w:r>
      <w:r w:rsidR="00CD44F0" w:rsidRPr="00CD44F0">
        <w:rPr>
          <w:sz w:val="24"/>
          <w:szCs w:val="24"/>
          <w:lang w:val="en-US"/>
        </w:rPr>
        <w:t>ë</w:t>
      </w:r>
      <w:r w:rsidR="00113A8A" w:rsidRPr="00CD44F0">
        <w:rPr>
          <w:sz w:val="24"/>
          <w:szCs w:val="24"/>
          <w:lang w:val="en-US"/>
        </w:rPr>
        <w:t>m t</w:t>
      </w:r>
      <w:r w:rsidR="00CD44F0" w:rsidRPr="00CD44F0">
        <w:rPr>
          <w:sz w:val="24"/>
          <w:szCs w:val="24"/>
          <w:lang w:val="en-US"/>
        </w:rPr>
        <w:t>ë</w:t>
      </w:r>
      <w:r w:rsidR="00113A8A" w:rsidRPr="00CD44F0">
        <w:rPr>
          <w:sz w:val="24"/>
          <w:szCs w:val="24"/>
          <w:lang w:val="en-US"/>
        </w:rPr>
        <w:t xml:space="preserve"> drejtat e bashk</w:t>
      </w:r>
      <w:r w:rsidR="00CD44F0" w:rsidRPr="00CD44F0">
        <w:rPr>
          <w:sz w:val="24"/>
          <w:szCs w:val="24"/>
          <w:lang w:val="en-US"/>
        </w:rPr>
        <w:t>ë</w:t>
      </w:r>
      <w:r w:rsidR="00113A8A" w:rsidRPr="00CD44F0">
        <w:rPr>
          <w:sz w:val="24"/>
          <w:szCs w:val="24"/>
          <w:lang w:val="en-US"/>
        </w:rPr>
        <w:t>short</w:t>
      </w:r>
      <w:r w:rsidR="00CD44F0" w:rsidRPr="00CD44F0">
        <w:rPr>
          <w:sz w:val="24"/>
          <w:szCs w:val="24"/>
          <w:lang w:val="en-US"/>
        </w:rPr>
        <w:t>ë</w:t>
      </w:r>
      <w:r w:rsidR="00113A8A" w:rsidRPr="00CD44F0">
        <w:rPr>
          <w:sz w:val="24"/>
          <w:szCs w:val="24"/>
          <w:lang w:val="en-US"/>
        </w:rPr>
        <w:t>ve mbi pasurit</w:t>
      </w:r>
      <w:r w:rsidR="00CD44F0" w:rsidRPr="00CD44F0">
        <w:rPr>
          <w:sz w:val="24"/>
          <w:szCs w:val="24"/>
          <w:lang w:val="en-US"/>
        </w:rPr>
        <w:t>ë</w:t>
      </w:r>
      <w:r w:rsidR="00113A8A" w:rsidRPr="00CD44F0">
        <w:rPr>
          <w:sz w:val="24"/>
          <w:szCs w:val="24"/>
          <w:lang w:val="en-US"/>
        </w:rPr>
        <w:t xml:space="preserve"> </w:t>
      </w:r>
      <w:r w:rsidR="00827C76">
        <w:rPr>
          <w:sz w:val="24"/>
          <w:szCs w:val="24"/>
          <w:lang w:val="en-US"/>
        </w:rPr>
        <w:t>e materializuara</w:t>
      </w:r>
      <w:r w:rsidR="00113A8A" w:rsidRPr="00CD44F0">
        <w:rPr>
          <w:sz w:val="24"/>
          <w:szCs w:val="24"/>
          <w:lang w:val="en-US"/>
        </w:rPr>
        <w:t xml:space="preserve"> t</w:t>
      </w:r>
      <w:r w:rsidR="00CD44F0" w:rsidRPr="00CD44F0">
        <w:rPr>
          <w:sz w:val="24"/>
          <w:szCs w:val="24"/>
          <w:lang w:val="en-US"/>
        </w:rPr>
        <w:t>ë</w:t>
      </w:r>
      <w:r w:rsidR="00113A8A" w:rsidRPr="00CD44F0">
        <w:rPr>
          <w:sz w:val="24"/>
          <w:szCs w:val="24"/>
          <w:lang w:val="en-US"/>
        </w:rPr>
        <w:t xml:space="preserve"> fituara gjat</w:t>
      </w:r>
      <w:r w:rsidR="00CD44F0" w:rsidRPr="00CD44F0">
        <w:rPr>
          <w:sz w:val="24"/>
          <w:szCs w:val="24"/>
          <w:lang w:val="en-US"/>
        </w:rPr>
        <w:t>ë</w:t>
      </w:r>
      <w:r w:rsidR="00113A8A" w:rsidRPr="00CD44F0">
        <w:rPr>
          <w:sz w:val="24"/>
          <w:szCs w:val="24"/>
          <w:lang w:val="en-US"/>
        </w:rPr>
        <w:t xml:space="preserve"> martes</w:t>
      </w:r>
      <w:r w:rsidR="00CD44F0" w:rsidRPr="00CD44F0">
        <w:rPr>
          <w:sz w:val="24"/>
          <w:szCs w:val="24"/>
          <w:lang w:val="en-US"/>
        </w:rPr>
        <w:t>ë</w:t>
      </w:r>
      <w:r w:rsidR="00113A8A" w:rsidRPr="00CD44F0">
        <w:rPr>
          <w:sz w:val="24"/>
          <w:szCs w:val="24"/>
          <w:lang w:val="en-US"/>
        </w:rPr>
        <w:t>s, nd</w:t>
      </w:r>
      <w:r w:rsidR="00CD44F0" w:rsidRPr="00CD44F0">
        <w:rPr>
          <w:sz w:val="24"/>
          <w:szCs w:val="24"/>
          <w:lang w:val="en-US"/>
        </w:rPr>
        <w:t>ë</w:t>
      </w:r>
      <w:r w:rsidR="00113A8A" w:rsidRPr="00CD44F0">
        <w:rPr>
          <w:sz w:val="24"/>
          <w:szCs w:val="24"/>
          <w:lang w:val="en-US"/>
        </w:rPr>
        <w:t>rsa bashk</w:t>
      </w:r>
      <w:r w:rsidR="00CD44F0" w:rsidRPr="00CD44F0">
        <w:rPr>
          <w:sz w:val="24"/>
          <w:szCs w:val="24"/>
          <w:lang w:val="en-US"/>
        </w:rPr>
        <w:t>ë</w:t>
      </w:r>
      <w:r w:rsidR="00113A8A" w:rsidRPr="00CD44F0">
        <w:rPr>
          <w:sz w:val="24"/>
          <w:szCs w:val="24"/>
          <w:lang w:val="en-US"/>
        </w:rPr>
        <w:t>sia ligjore p</w:t>
      </w:r>
      <w:r w:rsidR="00CD44F0" w:rsidRPr="00CD44F0">
        <w:rPr>
          <w:sz w:val="24"/>
          <w:szCs w:val="24"/>
          <w:lang w:val="en-US"/>
        </w:rPr>
        <w:t>ë</w:t>
      </w:r>
      <w:r w:rsidR="00113A8A" w:rsidRPr="00CD44F0">
        <w:rPr>
          <w:sz w:val="24"/>
          <w:szCs w:val="24"/>
          <w:lang w:val="en-US"/>
        </w:rPr>
        <w:t xml:space="preserve">rfshin </w:t>
      </w:r>
      <w:r w:rsidR="00693374" w:rsidRPr="00CD44F0">
        <w:rPr>
          <w:sz w:val="24"/>
          <w:szCs w:val="24"/>
          <w:lang w:val="en-US"/>
        </w:rPr>
        <w:t>dhe njeh t</w:t>
      </w:r>
      <w:r w:rsidR="00CD44F0" w:rsidRPr="00CD44F0">
        <w:rPr>
          <w:sz w:val="24"/>
          <w:szCs w:val="24"/>
          <w:lang w:val="en-US"/>
        </w:rPr>
        <w:t>ë</w:t>
      </w:r>
      <w:r w:rsidR="00693374" w:rsidRPr="00CD44F0">
        <w:rPr>
          <w:sz w:val="24"/>
          <w:szCs w:val="24"/>
          <w:lang w:val="en-US"/>
        </w:rPr>
        <w:t xml:space="preserve"> drejta bashk</w:t>
      </w:r>
      <w:r w:rsidR="00CD44F0" w:rsidRPr="00CD44F0">
        <w:rPr>
          <w:sz w:val="24"/>
          <w:szCs w:val="24"/>
          <w:lang w:val="en-US"/>
        </w:rPr>
        <w:t>ë</w:t>
      </w:r>
      <w:r w:rsidR="00693374" w:rsidRPr="00CD44F0">
        <w:rPr>
          <w:sz w:val="24"/>
          <w:szCs w:val="24"/>
          <w:lang w:val="en-US"/>
        </w:rPr>
        <w:t>pron</w:t>
      </w:r>
      <w:r w:rsidR="00CD44F0" w:rsidRPr="00CD44F0">
        <w:rPr>
          <w:sz w:val="24"/>
          <w:szCs w:val="24"/>
          <w:lang w:val="en-US"/>
        </w:rPr>
        <w:t>ë</w:t>
      </w:r>
      <w:r w:rsidR="00693374" w:rsidRPr="00CD44F0">
        <w:rPr>
          <w:sz w:val="24"/>
          <w:szCs w:val="24"/>
          <w:lang w:val="en-US"/>
        </w:rPr>
        <w:t>sie ose bashk</w:t>
      </w:r>
      <w:r w:rsidR="00CD44F0" w:rsidRPr="00CD44F0">
        <w:rPr>
          <w:sz w:val="24"/>
          <w:szCs w:val="24"/>
          <w:lang w:val="en-US"/>
        </w:rPr>
        <w:t>ë</w:t>
      </w:r>
      <w:r w:rsidR="00693374" w:rsidRPr="00CD44F0">
        <w:rPr>
          <w:sz w:val="24"/>
          <w:szCs w:val="24"/>
          <w:lang w:val="en-US"/>
        </w:rPr>
        <w:t>zot</w:t>
      </w:r>
      <w:r w:rsidR="00CD44F0" w:rsidRPr="00CD44F0">
        <w:rPr>
          <w:sz w:val="24"/>
          <w:szCs w:val="24"/>
          <w:lang w:val="en-US"/>
        </w:rPr>
        <w:t>ë</w:t>
      </w:r>
      <w:r w:rsidR="00693374" w:rsidRPr="00CD44F0">
        <w:rPr>
          <w:sz w:val="24"/>
          <w:szCs w:val="24"/>
          <w:lang w:val="en-US"/>
        </w:rPr>
        <w:t xml:space="preserve">rimi si mbi sendet </w:t>
      </w:r>
      <w:r w:rsidR="00693374" w:rsidRPr="00CD44F0">
        <w:rPr>
          <w:sz w:val="24"/>
          <w:szCs w:val="24"/>
          <w:lang w:val="en-US"/>
        </w:rPr>
        <w:lastRenderedPageBreak/>
        <w:t>ashtu edhe mbi t</w:t>
      </w:r>
      <w:r w:rsidR="00CD44F0" w:rsidRPr="00CD44F0">
        <w:rPr>
          <w:sz w:val="24"/>
          <w:szCs w:val="24"/>
          <w:lang w:val="en-US"/>
        </w:rPr>
        <w:t>ë</w:t>
      </w:r>
      <w:r w:rsidR="00693374" w:rsidRPr="00CD44F0">
        <w:rPr>
          <w:sz w:val="24"/>
          <w:szCs w:val="24"/>
          <w:lang w:val="en-US"/>
        </w:rPr>
        <w:t xml:space="preserve"> drejtat, mbi detyrimet etj. P</w:t>
      </w:r>
      <w:r w:rsidR="00CD44F0" w:rsidRPr="00CD44F0">
        <w:rPr>
          <w:sz w:val="24"/>
          <w:szCs w:val="24"/>
          <w:lang w:val="en-US"/>
        </w:rPr>
        <w:t>ë</w:t>
      </w:r>
      <w:r w:rsidR="00693374" w:rsidRPr="00CD44F0">
        <w:rPr>
          <w:sz w:val="24"/>
          <w:szCs w:val="24"/>
          <w:lang w:val="en-US"/>
        </w:rPr>
        <w:t>r rrjedhoj</w:t>
      </w:r>
      <w:r w:rsidR="00CD44F0" w:rsidRPr="00CD44F0">
        <w:rPr>
          <w:sz w:val="24"/>
          <w:szCs w:val="24"/>
          <w:lang w:val="en-US"/>
        </w:rPr>
        <w:t>ë</w:t>
      </w:r>
      <w:r w:rsidR="00693374" w:rsidRPr="00CD44F0">
        <w:rPr>
          <w:sz w:val="24"/>
          <w:szCs w:val="24"/>
          <w:lang w:val="en-US"/>
        </w:rPr>
        <w:t xml:space="preserve"> bashk</w:t>
      </w:r>
      <w:r w:rsidR="00CD44F0" w:rsidRPr="00CD44F0">
        <w:rPr>
          <w:sz w:val="24"/>
          <w:szCs w:val="24"/>
          <w:lang w:val="en-US"/>
        </w:rPr>
        <w:t>ë</w:t>
      </w:r>
      <w:r w:rsidR="00693374" w:rsidRPr="00CD44F0">
        <w:rPr>
          <w:sz w:val="24"/>
          <w:szCs w:val="24"/>
          <w:lang w:val="en-US"/>
        </w:rPr>
        <w:t>pron</w:t>
      </w:r>
      <w:r w:rsidR="00CD44F0" w:rsidRPr="00CD44F0">
        <w:rPr>
          <w:sz w:val="24"/>
          <w:szCs w:val="24"/>
          <w:lang w:val="en-US"/>
        </w:rPr>
        <w:t>ë</w:t>
      </w:r>
      <w:r w:rsidR="00693374" w:rsidRPr="00CD44F0">
        <w:rPr>
          <w:sz w:val="24"/>
          <w:szCs w:val="24"/>
          <w:lang w:val="en-US"/>
        </w:rPr>
        <w:t>sia midis bashk</w:t>
      </w:r>
      <w:r w:rsidR="00CD44F0" w:rsidRPr="00CD44F0">
        <w:rPr>
          <w:sz w:val="24"/>
          <w:szCs w:val="24"/>
          <w:lang w:val="en-US"/>
        </w:rPr>
        <w:t>ë</w:t>
      </w:r>
      <w:r w:rsidR="00693374" w:rsidRPr="00CD44F0">
        <w:rPr>
          <w:sz w:val="24"/>
          <w:szCs w:val="24"/>
          <w:lang w:val="en-US"/>
        </w:rPr>
        <w:t>short</w:t>
      </w:r>
      <w:r w:rsidR="00CD44F0" w:rsidRPr="00CD44F0">
        <w:rPr>
          <w:sz w:val="24"/>
          <w:szCs w:val="24"/>
          <w:lang w:val="en-US"/>
        </w:rPr>
        <w:t>ë</w:t>
      </w:r>
      <w:r w:rsidR="00693374" w:rsidRPr="00CD44F0">
        <w:rPr>
          <w:sz w:val="24"/>
          <w:szCs w:val="24"/>
          <w:lang w:val="en-US"/>
        </w:rPr>
        <w:t>ve e kriju</w:t>
      </w:r>
      <w:r w:rsidR="00827C76">
        <w:rPr>
          <w:sz w:val="24"/>
          <w:szCs w:val="24"/>
          <w:lang w:val="en-US"/>
        </w:rPr>
        <w:t>a</w:t>
      </w:r>
      <w:r w:rsidR="00693374" w:rsidRPr="00CD44F0">
        <w:rPr>
          <w:sz w:val="24"/>
          <w:szCs w:val="24"/>
          <w:lang w:val="en-US"/>
        </w:rPr>
        <w:t>r para hyrjes n</w:t>
      </w:r>
      <w:r w:rsidR="00CD44F0" w:rsidRPr="00CD44F0">
        <w:rPr>
          <w:sz w:val="24"/>
          <w:szCs w:val="24"/>
          <w:lang w:val="en-US"/>
        </w:rPr>
        <w:t>ë</w:t>
      </w:r>
      <w:r w:rsidR="00693374" w:rsidRPr="00CD44F0">
        <w:rPr>
          <w:sz w:val="24"/>
          <w:szCs w:val="24"/>
          <w:lang w:val="en-US"/>
        </w:rPr>
        <w:t xml:space="preserve"> fuqi t</w:t>
      </w:r>
      <w:r w:rsidR="00CD44F0" w:rsidRPr="00CD44F0">
        <w:rPr>
          <w:sz w:val="24"/>
          <w:szCs w:val="24"/>
          <w:lang w:val="en-US"/>
        </w:rPr>
        <w:t>ë</w:t>
      </w:r>
      <w:r w:rsidR="00693374" w:rsidRPr="00CD44F0">
        <w:rPr>
          <w:sz w:val="24"/>
          <w:szCs w:val="24"/>
          <w:lang w:val="en-US"/>
        </w:rPr>
        <w:t xml:space="preserve"> Kodit t</w:t>
      </w:r>
      <w:r w:rsidR="00CD44F0" w:rsidRPr="00CD44F0">
        <w:rPr>
          <w:sz w:val="24"/>
          <w:szCs w:val="24"/>
          <w:lang w:val="en-US"/>
        </w:rPr>
        <w:t>ë</w:t>
      </w:r>
      <w:r w:rsidR="00693374" w:rsidRPr="00CD44F0">
        <w:rPr>
          <w:sz w:val="24"/>
          <w:szCs w:val="24"/>
          <w:lang w:val="en-US"/>
        </w:rPr>
        <w:t xml:space="preserve"> ri </w:t>
      </w:r>
      <w:r w:rsidR="00CD44F0" w:rsidRPr="00CD44F0">
        <w:rPr>
          <w:sz w:val="24"/>
          <w:szCs w:val="24"/>
          <w:lang w:val="en-US"/>
        </w:rPr>
        <w:t>ë</w:t>
      </w:r>
      <w:r w:rsidR="00693374" w:rsidRPr="00CD44F0">
        <w:rPr>
          <w:sz w:val="24"/>
          <w:szCs w:val="24"/>
          <w:lang w:val="en-US"/>
        </w:rPr>
        <w:t>sht</w:t>
      </w:r>
      <w:r w:rsidR="00CD44F0" w:rsidRPr="00CD44F0">
        <w:rPr>
          <w:sz w:val="24"/>
          <w:szCs w:val="24"/>
          <w:lang w:val="en-US"/>
        </w:rPr>
        <w:t>ë</w:t>
      </w:r>
      <w:r w:rsidR="00693374" w:rsidRPr="00CD44F0">
        <w:rPr>
          <w:sz w:val="24"/>
          <w:szCs w:val="24"/>
          <w:lang w:val="en-US"/>
        </w:rPr>
        <w:t xml:space="preserve"> pjes</w:t>
      </w:r>
      <w:r w:rsidR="00CD44F0" w:rsidRPr="00CD44F0">
        <w:rPr>
          <w:sz w:val="24"/>
          <w:szCs w:val="24"/>
          <w:lang w:val="en-US"/>
        </w:rPr>
        <w:t>ë</w:t>
      </w:r>
      <w:r w:rsidR="00693374" w:rsidRPr="00CD44F0">
        <w:rPr>
          <w:sz w:val="24"/>
          <w:szCs w:val="24"/>
          <w:lang w:val="en-US"/>
        </w:rPr>
        <w:t xml:space="preserve"> e rregjimit t</w:t>
      </w:r>
      <w:r w:rsidR="00CD44F0" w:rsidRPr="00CD44F0">
        <w:rPr>
          <w:sz w:val="24"/>
          <w:szCs w:val="24"/>
          <w:lang w:val="en-US"/>
        </w:rPr>
        <w:t>ë</w:t>
      </w:r>
      <w:r w:rsidR="00693374" w:rsidRPr="00CD44F0">
        <w:rPr>
          <w:sz w:val="24"/>
          <w:szCs w:val="24"/>
          <w:lang w:val="en-US"/>
        </w:rPr>
        <w:t xml:space="preserve"> bashk</w:t>
      </w:r>
      <w:r w:rsidR="00CD44F0" w:rsidRPr="00CD44F0">
        <w:rPr>
          <w:sz w:val="24"/>
          <w:szCs w:val="24"/>
          <w:lang w:val="en-US"/>
        </w:rPr>
        <w:t>ë</w:t>
      </w:r>
      <w:r w:rsidR="00693374" w:rsidRPr="00CD44F0">
        <w:rPr>
          <w:sz w:val="24"/>
          <w:szCs w:val="24"/>
          <w:lang w:val="en-US"/>
        </w:rPr>
        <w:t>sis</w:t>
      </w:r>
      <w:r w:rsidR="00CD44F0" w:rsidRPr="00CD44F0">
        <w:rPr>
          <w:sz w:val="24"/>
          <w:szCs w:val="24"/>
          <w:lang w:val="en-US"/>
        </w:rPr>
        <w:t>ë</w:t>
      </w:r>
      <w:r w:rsidR="00693374" w:rsidRPr="00CD44F0">
        <w:rPr>
          <w:sz w:val="24"/>
          <w:szCs w:val="24"/>
          <w:lang w:val="en-US"/>
        </w:rPr>
        <w:t xml:space="preserve"> ligjore </w:t>
      </w:r>
      <w:r w:rsidR="00016811">
        <w:rPr>
          <w:sz w:val="24"/>
          <w:szCs w:val="24"/>
          <w:lang w:val="en-US"/>
        </w:rPr>
        <w:t>t</w:t>
      </w:r>
      <w:r w:rsidR="00445171">
        <w:rPr>
          <w:sz w:val="24"/>
          <w:szCs w:val="24"/>
          <w:lang w:val="en-US"/>
        </w:rPr>
        <w:t>ë</w:t>
      </w:r>
      <w:r w:rsidR="00016811">
        <w:rPr>
          <w:sz w:val="24"/>
          <w:szCs w:val="24"/>
          <w:lang w:val="en-US"/>
        </w:rPr>
        <w:t xml:space="preserve"> rregulluar nga nenet 73 e vijues t</w:t>
      </w:r>
      <w:r w:rsidR="00445171">
        <w:rPr>
          <w:sz w:val="24"/>
          <w:szCs w:val="24"/>
          <w:lang w:val="en-US"/>
        </w:rPr>
        <w:t>ë</w:t>
      </w:r>
      <w:r w:rsidR="00016811">
        <w:rPr>
          <w:sz w:val="24"/>
          <w:szCs w:val="24"/>
          <w:lang w:val="en-US"/>
        </w:rPr>
        <w:t xml:space="preserve"> tij </w:t>
      </w:r>
      <w:r w:rsidR="00693374" w:rsidRPr="00CD44F0">
        <w:rPr>
          <w:sz w:val="24"/>
          <w:szCs w:val="24"/>
          <w:lang w:val="en-US"/>
        </w:rPr>
        <w:t>dhe barazohet me t</w:t>
      </w:r>
      <w:r w:rsidR="00CD44F0" w:rsidRPr="00CD44F0">
        <w:rPr>
          <w:sz w:val="24"/>
          <w:szCs w:val="24"/>
          <w:lang w:val="en-US"/>
        </w:rPr>
        <w:t>ë</w:t>
      </w:r>
      <w:r w:rsidR="00693374" w:rsidRPr="00CD44F0">
        <w:rPr>
          <w:sz w:val="24"/>
          <w:szCs w:val="24"/>
          <w:lang w:val="en-US"/>
        </w:rPr>
        <w:t xml:space="preserve"> p</w:t>
      </w:r>
      <w:r w:rsidR="00CD44F0" w:rsidRPr="00CD44F0">
        <w:rPr>
          <w:sz w:val="24"/>
          <w:szCs w:val="24"/>
          <w:lang w:val="en-US"/>
        </w:rPr>
        <w:t>ë</w:t>
      </w:r>
      <w:r w:rsidR="00693374" w:rsidRPr="00CD44F0">
        <w:rPr>
          <w:sz w:val="24"/>
          <w:szCs w:val="24"/>
          <w:lang w:val="en-US"/>
        </w:rPr>
        <w:t>r t</w:t>
      </w:r>
      <w:r w:rsidR="00CD44F0" w:rsidRPr="00CD44F0">
        <w:rPr>
          <w:sz w:val="24"/>
          <w:szCs w:val="24"/>
          <w:lang w:val="en-US"/>
        </w:rPr>
        <w:t>ë</w:t>
      </w:r>
      <w:r w:rsidR="00693374" w:rsidRPr="00CD44F0">
        <w:rPr>
          <w:sz w:val="24"/>
          <w:szCs w:val="24"/>
          <w:lang w:val="en-US"/>
        </w:rPr>
        <w:t xml:space="preserve"> gjitha t</w:t>
      </w:r>
      <w:r w:rsidR="00CD44F0" w:rsidRPr="00CD44F0">
        <w:rPr>
          <w:sz w:val="24"/>
          <w:szCs w:val="24"/>
          <w:lang w:val="en-US"/>
        </w:rPr>
        <w:t>ë</w:t>
      </w:r>
      <w:r w:rsidR="00693374" w:rsidRPr="00CD44F0">
        <w:rPr>
          <w:sz w:val="24"/>
          <w:szCs w:val="24"/>
          <w:lang w:val="en-US"/>
        </w:rPr>
        <w:t xml:space="preserve"> drejtat</w:t>
      </w:r>
      <w:r w:rsidR="00827C76">
        <w:rPr>
          <w:sz w:val="24"/>
          <w:szCs w:val="24"/>
          <w:lang w:val="en-US"/>
        </w:rPr>
        <w:t>,</w:t>
      </w:r>
      <w:r w:rsidR="00693374" w:rsidRPr="00CD44F0">
        <w:rPr>
          <w:sz w:val="24"/>
          <w:szCs w:val="24"/>
          <w:lang w:val="en-US"/>
        </w:rPr>
        <w:t xml:space="preserve"> q</w:t>
      </w:r>
      <w:r w:rsidR="00CD44F0" w:rsidRPr="00CD44F0">
        <w:rPr>
          <w:sz w:val="24"/>
          <w:szCs w:val="24"/>
          <w:lang w:val="en-US"/>
        </w:rPr>
        <w:t>ë</w:t>
      </w:r>
      <w:r w:rsidR="00693374" w:rsidRPr="00CD44F0">
        <w:rPr>
          <w:sz w:val="24"/>
          <w:szCs w:val="24"/>
          <w:lang w:val="en-US"/>
        </w:rPr>
        <w:t xml:space="preserve"> kan</w:t>
      </w:r>
      <w:r w:rsidR="00CD44F0" w:rsidRPr="00CD44F0">
        <w:rPr>
          <w:sz w:val="24"/>
          <w:szCs w:val="24"/>
          <w:lang w:val="en-US"/>
        </w:rPr>
        <w:t>ë</w:t>
      </w:r>
      <w:r w:rsidR="00693374" w:rsidRPr="00CD44F0">
        <w:rPr>
          <w:sz w:val="24"/>
          <w:szCs w:val="24"/>
          <w:lang w:val="en-US"/>
        </w:rPr>
        <w:t xml:space="preserve"> bashk</w:t>
      </w:r>
      <w:r w:rsidR="00CD44F0" w:rsidRPr="00CD44F0">
        <w:rPr>
          <w:sz w:val="24"/>
          <w:szCs w:val="24"/>
          <w:lang w:val="en-US"/>
        </w:rPr>
        <w:t>ë</w:t>
      </w:r>
      <w:r w:rsidR="00693374" w:rsidRPr="00CD44F0">
        <w:rPr>
          <w:sz w:val="24"/>
          <w:szCs w:val="24"/>
          <w:lang w:val="en-US"/>
        </w:rPr>
        <w:t>short</w:t>
      </w:r>
      <w:r w:rsidR="00CD44F0" w:rsidRPr="00CD44F0">
        <w:rPr>
          <w:sz w:val="24"/>
          <w:szCs w:val="24"/>
          <w:lang w:val="en-US"/>
        </w:rPr>
        <w:t>ë</w:t>
      </w:r>
      <w:r w:rsidR="00693374" w:rsidRPr="00CD44F0">
        <w:rPr>
          <w:sz w:val="24"/>
          <w:szCs w:val="24"/>
          <w:lang w:val="en-US"/>
        </w:rPr>
        <w:t xml:space="preserve">t mbi </w:t>
      </w:r>
      <w:r w:rsidR="00AA3F0F" w:rsidRPr="00CD44F0">
        <w:rPr>
          <w:sz w:val="24"/>
          <w:szCs w:val="24"/>
          <w:lang w:val="en-US"/>
        </w:rPr>
        <w:t>k</w:t>
      </w:r>
      <w:r w:rsidR="00CD44F0" w:rsidRPr="00CD44F0">
        <w:rPr>
          <w:sz w:val="24"/>
          <w:szCs w:val="24"/>
          <w:lang w:val="en-US"/>
        </w:rPr>
        <w:t>ë</w:t>
      </w:r>
      <w:r w:rsidR="00AA3F0F" w:rsidRPr="00CD44F0">
        <w:rPr>
          <w:sz w:val="24"/>
          <w:szCs w:val="24"/>
          <w:lang w:val="en-US"/>
        </w:rPr>
        <w:t>to pasuri</w:t>
      </w:r>
      <w:r w:rsidR="00693374" w:rsidRPr="00CD44F0">
        <w:rPr>
          <w:sz w:val="24"/>
          <w:szCs w:val="24"/>
          <w:lang w:val="en-US"/>
        </w:rPr>
        <w:t>. Pik</w:t>
      </w:r>
      <w:r w:rsidR="00CD44F0" w:rsidRPr="00CD44F0">
        <w:rPr>
          <w:sz w:val="24"/>
          <w:szCs w:val="24"/>
          <w:lang w:val="en-US"/>
        </w:rPr>
        <w:t>ë</w:t>
      </w:r>
      <w:r w:rsidR="00693374" w:rsidRPr="00CD44F0">
        <w:rPr>
          <w:sz w:val="24"/>
          <w:szCs w:val="24"/>
          <w:lang w:val="en-US"/>
        </w:rPr>
        <w:t>risht p</w:t>
      </w:r>
      <w:r w:rsidR="00CD44F0" w:rsidRPr="00CD44F0">
        <w:rPr>
          <w:sz w:val="24"/>
          <w:szCs w:val="24"/>
          <w:lang w:val="en-US"/>
        </w:rPr>
        <w:t>ë</w:t>
      </w:r>
      <w:r w:rsidR="00693374" w:rsidRPr="00CD44F0">
        <w:rPr>
          <w:sz w:val="24"/>
          <w:szCs w:val="24"/>
          <w:lang w:val="en-US"/>
        </w:rPr>
        <w:t>r k</w:t>
      </w:r>
      <w:r w:rsidR="00CD44F0" w:rsidRPr="00CD44F0">
        <w:rPr>
          <w:sz w:val="24"/>
          <w:szCs w:val="24"/>
          <w:lang w:val="en-US"/>
        </w:rPr>
        <w:t>ë</w:t>
      </w:r>
      <w:r w:rsidR="00693374" w:rsidRPr="00CD44F0">
        <w:rPr>
          <w:sz w:val="24"/>
          <w:szCs w:val="24"/>
          <w:lang w:val="en-US"/>
        </w:rPr>
        <w:t>t</w:t>
      </w:r>
      <w:r w:rsidR="00CD44F0" w:rsidRPr="00CD44F0">
        <w:rPr>
          <w:sz w:val="24"/>
          <w:szCs w:val="24"/>
          <w:lang w:val="en-US"/>
        </w:rPr>
        <w:t>ë</w:t>
      </w:r>
      <w:r w:rsidR="00693374" w:rsidRPr="00CD44F0">
        <w:rPr>
          <w:sz w:val="24"/>
          <w:szCs w:val="24"/>
          <w:lang w:val="en-US"/>
        </w:rPr>
        <w:t xml:space="preserve"> shkak neni 315 </w:t>
      </w:r>
      <w:r w:rsidR="00827C76">
        <w:rPr>
          <w:sz w:val="24"/>
          <w:szCs w:val="24"/>
          <w:lang w:val="en-US"/>
        </w:rPr>
        <w:t>i</w:t>
      </w:r>
      <w:r w:rsidR="00693374" w:rsidRPr="00CD44F0">
        <w:rPr>
          <w:sz w:val="24"/>
          <w:szCs w:val="24"/>
          <w:lang w:val="en-US"/>
        </w:rPr>
        <w:t xml:space="preserve"> KF </w:t>
      </w:r>
      <w:r w:rsidR="00016811">
        <w:rPr>
          <w:sz w:val="24"/>
          <w:szCs w:val="24"/>
          <w:lang w:val="en-US"/>
        </w:rPr>
        <w:t>i</w:t>
      </w:r>
      <w:r w:rsidR="00693374" w:rsidRPr="00CD44F0">
        <w:rPr>
          <w:sz w:val="24"/>
          <w:szCs w:val="24"/>
          <w:lang w:val="en-US"/>
        </w:rPr>
        <w:t xml:space="preserve"> jep mund</w:t>
      </w:r>
      <w:r w:rsidR="00CD44F0" w:rsidRPr="00CD44F0">
        <w:rPr>
          <w:sz w:val="24"/>
          <w:szCs w:val="24"/>
          <w:lang w:val="en-US"/>
        </w:rPr>
        <w:t>ë</w:t>
      </w:r>
      <w:r w:rsidR="00693374" w:rsidRPr="00CD44F0">
        <w:rPr>
          <w:sz w:val="24"/>
          <w:szCs w:val="24"/>
          <w:lang w:val="en-US"/>
        </w:rPr>
        <w:t>si bashk</w:t>
      </w:r>
      <w:r w:rsidR="00CD44F0" w:rsidRPr="00CD44F0">
        <w:rPr>
          <w:sz w:val="24"/>
          <w:szCs w:val="24"/>
          <w:lang w:val="en-US"/>
        </w:rPr>
        <w:t>ë</w:t>
      </w:r>
      <w:r w:rsidR="00693374" w:rsidRPr="00CD44F0">
        <w:rPr>
          <w:sz w:val="24"/>
          <w:szCs w:val="24"/>
          <w:lang w:val="en-US"/>
        </w:rPr>
        <w:t>short</w:t>
      </w:r>
      <w:r w:rsidR="00CD44F0" w:rsidRPr="00CD44F0">
        <w:rPr>
          <w:sz w:val="24"/>
          <w:szCs w:val="24"/>
          <w:lang w:val="en-US"/>
        </w:rPr>
        <w:t>ë</w:t>
      </w:r>
      <w:r w:rsidR="00693374" w:rsidRPr="00CD44F0">
        <w:rPr>
          <w:sz w:val="24"/>
          <w:szCs w:val="24"/>
          <w:lang w:val="en-US"/>
        </w:rPr>
        <w:t>ve ta ndryshojn</w:t>
      </w:r>
      <w:r w:rsidR="00CD44F0" w:rsidRPr="00CD44F0">
        <w:rPr>
          <w:sz w:val="24"/>
          <w:szCs w:val="24"/>
          <w:lang w:val="en-US"/>
        </w:rPr>
        <w:t>ë</w:t>
      </w:r>
      <w:r w:rsidR="00693374" w:rsidRPr="00CD44F0">
        <w:rPr>
          <w:sz w:val="24"/>
          <w:szCs w:val="24"/>
          <w:lang w:val="en-US"/>
        </w:rPr>
        <w:t xml:space="preserve"> at</w:t>
      </w:r>
      <w:r w:rsidR="00CD44F0" w:rsidRPr="00CD44F0">
        <w:rPr>
          <w:sz w:val="24"/>
          <w:szCs w:val="24"/>
          <w:lang w:val="en-US"/>
        </w:rPr>
        <w:t>ë</w:t>
      </w:r>
      <w:r w:rsidR="00016811">
        <w:rPr>
          <w:sz w:val="24"/>
          <w:szCs w:val="24"/>
          <w:lang w:val="en-US"/>
        </w:rPr>
        <w:t>, gj</w:t>
      </w:r>
      <w:r w:rsidR="00445171">
        <w:rPr>
          <w:sz w:val="24"/>
          <w:szCs w:val="24"/>
          <w:lang w:val="en-US"/>
        </w:rPr>
        <w:t>ë</w:t>
      </w:r>
      <w:r w:rsidR="00016811">
        <w:rPr>
          <w:sz w:val="24"/>
          <w:szCs w:val="24"/>
          <w:lang w:val="en-US"/>
        </w:rPr>
        <w:t xml:space="preserve"> q</w:t>
      </w:r>
      <w:r w:rsidR="00445171">
        <w:rPr>
          <w:sz w:val="24"/>
          <w:szCs w:val="24"/>
          <w:lang w:val="en-US"/>
        </w:rPr>
        <w:t>ë</w:t>
      </w:r>
      <w:r w:rsidR="00016811">
        <w:rPr>
          <w:sz w:val="24"/>
          <w:szCs w:val="24"/>
          <w:lang w:val="en-US"/>
        </w:rPr>
        <w:t xml:space="preserve"> n</w:t>
      </w:r>
      <w:r w:rsidR="00445171">
        <w:rPr>
          <w:sz w:val="24"/>
          <w:szCs w:val="24"/>
          <w:lang w:val="en-US"/>
        </w:rPr>
        <w:t>ë</w:t>
      </w:r>
      <w:r w:rsidR="00016811">
        <w:rPr>
          <w:sz w:val="24"/>
          <w:szCs w:val="24"/>
          <w:lang w:val="en-US"/>
        </w:rPr>
        <w:t>nkupton t</w:t>
      </w:r>
      <w:r w:rsidR="00445171">
        <w:rPr>
          <w:sz w:val="24"/>
          <w:szCs w:val="24"/>
          <w:lang w:val="en-US"/>
        </w:rPr>
        <w:t>ë</w:t>
      </w:r>
      <w:r w:rsidR="00016811">
        <w:rPr>
          <w:sz w:val="24"/>
          <w:szCs w:val="24"/>
          <w:lang w:val="en-US"/>
        </w:rPr>
        <w:t xml:space="preserve"> drejt</w:t>
      </w:r>
      <w:r w:rsidR="00445171">
        <w:rPr>
          <w:sz w:val="24"/>
          <w:szCs w:val="24"/>
          <w:lang w:val="en-US"/>
        </w:rPr>
        <w:t>ë</w:t>
      </w:r>
      <w:r w:rsidR="00016811">
        <w:rPr>
          <w:sz w:val="24"/>
          <w:szCs w:val="24"/>
          <w:lang w:val="en-US"/>
        </w:rPr>
        <w:t>n e tyre p</w:t>
      </w:r>
      <w:r w:rsidR="00445171">
        <w:rPr>
          <w:sz w:val="24"/>
          <w:szCs w:val="24"/>
          <w:lang w:val="en-US"/>
        </w:rPr>
        <w:t>ë</w:t>
      </w:r>
      <w:r w:rsidR="00016811">
        <w:rPr>
          <w:sz w:val="24"/>
          <w:szCs w:val="24"/>
          <w:lang w:val="en-US"/>
        </w:rPr>
        <w:t>r t</w:t>
      </w:r>
      <w:r w:rsidR="00445171">
        <w:rPr>
          <w:sz w:val="24"/>
          <w:szCs w:val="24"/>
          <w:lang w:val="en-US"/>
        </w:rPr>
        <w:t>ë</w:t>
      </w:r>
      <w:r w:rsidR="00016811">
        <w:rPr>
          <w:sz w:val="24"/>
          <w:szCs w:val="24"/>
          <w:lang w:val="en-US"/>
        </w:rPr>
        <w:t xml:space="preserve"> zgjedhur ndonj</w:t>
      </w:r>
      <w:r w:rsidR="00445171">
        <w:rPr>
          <w:sz w:val="24"/>
          <w:szCs w:val="24"/>
          <w:lang w:val="en-US"/>
        </w:rPr>
        <w:t>ë</w:t>
      </w:r>
      <w:r w:rsidR="00016811">
        <w:rPr>
          <w:sz w:val="24"/>
          <w:szCs w:val="24"/>
          <w:lang w:val="en-US"/>
        </w:rPr>
        <w:t xml:space="preserve"> nga rregjimin pasuror me kontrat</w:t>
      </w:r>
      <w:r w:rsidR="00445171">
        <w:rPr>
          <w:sz w:val="24"/>
          <w:szCs w:val="24"/>
          <w:lang w:val="en-US"/>
        </w:rPr>
        <w:t>ë</w:t>
      </w:r>
      <w:r w:rsidR="00693374" w:rsidRPr="00CD44F0">
        <w:rPr>
          <w:sz w:val="24"/>
          <w:szCs w:val="24"/>
          <w:lang w:val="en-US"/>
        </w:rPr>
        <w:t xml:space="preserve">. </w:t>
      </w:r>
    </w:p>
    <w:p w14:paraId="0C7B041D" w14:textId="573506AD" w:rsidR="00AF0989" w:rsidRPr="00CD44F0" w:rsidRDefault="00C17B12" w:rsidP="00CD44F0">
      <w:pPr>
        <w:pStyle w:val="ListParagraph"/>
        <w:shd w:val="clear" w:color="auto" w:fill="FFFFFF"/>
        <w:tabs>
          <w:tab w:val="left" w:pos="360"/>
          <w:tab w:val="left" w:pos="810"/>
        </w:tabs>
        <w:ind w:left="0" w:firstLine="360"/>
        <w:jc w:val="both"/>
        <w:textAlignment w:val="baseline"/>
        <w:rPr>
          <w:sz w:val="24"/>
          <w:szCs w:val="24"/>
          <w:lang w:val="en-US"/>
        </w:rPr>
      </w:pPr>
      <w:r>
        <w:rPr>
          <w:sz w:val="24"/>
          <w:szCs w:val="24"/>
          <w:lang w:val="en-US"/>
        </w:rPr>
        <w:t xml:space="preserve">35. </w:t>
      </w:r>
      <w:r w:rsidR="00693374" w:rsidRPr="00CD44F0">
        <w:rPr>
          <w:sz w:val="24"/>
          <w:szCs w:val="24"/>
          <w:lang w:val="en-US"/>
        </w:rPr>
        <w:t>N</w:t>
      </w:r>
      <w:r w:rsidR="00CD44F0" w:rsidRPr="00CD44F0">
        <w:rPr>
          <w:sz w:val="24"/>
          <w:szCs w:val="24"/>
          <w:lang w:val="en-US"/>
        </w:rPr>
        <w:t>ë</w:t>
      </w:r>
      <w:r w:rsidR="00693374" w:rsidRPr="00CD44F0">
        <w:rPr>
          <w:sz w:val="24"/>
          <w:szCs w:val="24"/>
          <w:lang w:val="en-US"/>
        </w:rPr>
        <w:t xml:space="preserve">se kjo </w:t>
      </w:r>
      <w:r w:rsidR="00016811">
        <w:rPr>
          <w:sz w:val="24"/>
          <w:szCs w:val="24"/>
          <w:lang w:val="en-US"/>
        </w:rPr>
        <w:t>‘</w:t>
      </w:r>
      <w:r w:rsidR="00693374" w:rsidRPr="00CD44F0">
        <w:rPr>
          <w:sz w:val="24"/>
          <w:szCs w:val="24"/>
          <w:lang w:val="en-US"/>
        </w:rPr>
        <w:t>bashk</w:t>
      </w:r>
      <w:r w:rsidR="00CD44F0" w:rsidRPr="00CD44F0">
        <w:rPr>
          <w:sz w:val="24"/>
          <w:szCs w:val="24"/>
          <w:lang w:val="en-US"/>
        </w:rPr>
        <w:t>ë</w:t>
      </w:r>
      <w:r w:rsidR="00693374" w:rsidRPr="00CD44F0">
        <w:rPr>
          <w:sz w:val="24"/>
          <w:szCs w:val="24"/>
          <w:lang w:val="en-US"/>
        </w:rPr>
        <w:t>pron</w:t>
      </w:r>
      <w:r w:rsidR="00CD44F0" w:rsidRPr="00CD44F0">
        <w:rPr>
          <w:sz w:val="24"/>
          <w:szCs w:val="24"/>
          <w:lang w:val="en-US"/>
        </w:rPr>
        <w:t>ë</w:t>
      </w:r>
      <w:r w:rsidR="00693374" w:rsidRPr="00CD44F0">
        <w:rPr>
          <w:sz w:val="24"/>
          <w:szCs w:val="24"/>
          <w:lang w:val="en-US"/>
        </w:rPr>
        <w:t>si</w:t>
      </w:r>
      <w:r w:rsidR="00016811">
        <w:rPr>
          <w:sz w:val="24"/>
          <w:szCs w:val="24"/>
          <w:lang w:val="en-US"/>
        </w:rPr>
        <w:t>’ e krijuar para hyrjes n</w:t>
      </w:r>
      <w:r w:rsidR="00445171">
        <w:rPr>
          <w:sz w:val="24"/>
          <w:szCs w:val="24"/>
          <w:lang w:val="en-US"/>
        </w:rPr>
        <w:t>ë</w:t>
      </w:r>
      <w:r w:rsidR="00016811">
        <w:rPr>
          <w:sz w:val="24"/>
          <w:szCs w:val="24"/>
          <w:lang w:val="en-US"/>
        </w:rPr>
        <w:t xml:space="preserve"> fuqi t</w:t>
      </w:r>
      <w:r w:rsidR="00445171">
        <w:rPr>
          <w:sz w:val="24"/>
          <w:szCs w:val="24"/>
          <w:lang w:val="en-US"/>
        </w:rPr>
        <w:t>ë</w:t>
      </w:r>
      <w:r w:rsidR="00016811">
        <w:rPr>
          <w:sz w:val="24"/>
          <w:szCs w:val="24"/>
          <w:lang w:val="en-US"/>
        </w:rPr>
        <w:t xml:space="preserve"> Kodit t</w:t>
      </w:r>
      <w:r w:rsidR="00445171">
        <w:rPr>
          <w:sz w:val="24"/>
          <w:szCs w:val="24"/>
          <w:lang w:val="en-US"/>
        </w:rPr>
        <w:t>ë</w:t>
      </w:r>
      <w:r w:rsidR="00016811">
        <w:rPr>
          <w:sz w:val="24"/>
          <w:szCs w:val="24"/>
          <w:lang w:val="en-US"/>
        </w:rPr>
        <w:t xml:space="preserve"> Ri t</w:t>
      </w:r>
      <w:r w:rsidR="00445171">
        <w:rPr>
          <w:sz w:val="24"/>
          <w:szCs w:val="24"/>
          <w:lang w:val="en-US"/>
        </w:rPr>
        <w:t>ë</w:t>
      </w:r>
      <w:r w:rsidR="00016811">
        <w:rPr>
          <w:sz w:val="24"/>
          <w:szCs w:val="24"/>
          <w:lang w:val="en-US"/>
        </w:rPr>
        <w:t xml:space="preserve"> Familjes</w:t>
      </w:r>
      <w:r w:rsidR="00693374" w:rsidRPr="00CD44F0">
        <w:rPr>
          <w:sz w:val="24"/>
          <w:szCs w:val="24"/>
          <w:lang w:val="en-US"/>
        </w:rPr>
        <w:t xml:space="preserve"> do t</w:t>
      </w:r>
      <w:r w:rsidR="00CD44F0" w:rsidRPr="00CD44F0">
        <w:rPr>
          <w:sz w:val="24"/>
          <w:szCs w:val="24"/>
          <w:lang w:val="en-US"/>
        </w:rPr>
        <w:t>ë</w:t>
      </w:r>
      <w:r w:rsidR="00693374" w:rsidRPr="00CD44F0">
        <w:rPr>
          <w:sz w:val="24"/>
          <w:szCs w:val="24"/>
          <w:lang w:val="en-US"/>
        </w:rPr>
        <w:t xml:space="preserve"> p</w:t>
      </w:r>
      <w:r w:rsidR="00CD44F0" w:rsidRPr="00CD44F0">
        <w:rPr>
          <w:sz w:val="24"/>
          <w:szCs w:val="24"/>
          <w:lang w:val="en-US"/>
        </w:rPr>
        <w:t>ë</w:t>
      </w:r>
      <w:r w:rsidR="00693374" w:rsidRPr="00CD44F0">
        <w:rPr>
          <w:sz w:val="24"/>
          <w:szCs w:val="24"/>
          <w:lang w:val="en-US"/>
        </w:rPr>
        <w:t>rb</w:t>
      </w:r>
      <w:r w:rsidR="00CD44F0" w:rsidRPr="00CD44F0">
        <w:rPr>
          <w:sz w:val="24"/>
          <w:szCs w:val="24"/>
          <w:lang w:val="en-US"/>
        </w:rPr>
        <w:t>ë</w:t>
      </w:r>
      <w:r w:rsidR="00693374" w:rsidRPr="00CD44F0">
        <w:rPr>
          <w:sz w:val="24"/>
          <w:szCs w:val="24"/>
          <w:lang w:val="en-US"/>
        </w:rPr>
        <w:t>nte nj</w:t>
      </w:r>
      <w:r w:rsidR="00CD44F0" w:rsidRPr="00CD44F0">
        <w:rPr>
          <w:sz w:val="24"/>
          <w:szCs w:val="24"/>
          <w:lang w:val="en-US"/>
        </w:rPr>
        <w:t>ë</w:t>
      </w:r>
      <w:r w:rsidR="00693374" w:rsidRPr="00CD44F0">
        <w:rPr>
          <w:sz w:val="24"/>
          <w:szCs w:val="24"/>
          <w:lang w:val="en-US"/>
        </w:rPr>
        <w:t xml:space="preserve"> form</w:t>
      </w:r>
      <w:r w:rsidR="00CD44F0" w:rsidRPr="00CD44F0">
        <w:rPr>
          <w:sz w:val="24"/>
          <w:szCs w:val="24"/>
          <w:lang w:val="en-US"/>
        </w:rPr>
        <w:t>ë</w:t>
      </w:r>
      <w:r w:rsidR="00693374" w:rsidRPr="00CD44F0">
        <w:rPr>
          <w:sz w:val="24"/>
          <w:szCs w:val="24"/>
          <w:lang w:val="en-US"/>
        </w:rPr>
        <w:t xml:space="preserve"> t</w:t>
      </w:r>
      <w:r w:rsidR="00CD44F0" w:rsidRPr="00CD44F0">
        <w:rPr>
          <w:sz w:val="24"/>
          <w:szCs w:val="24"/>
          <w:lang w:val="en-US"/>
        </w:rPr>
        <w:t>ë</w:t>
      </w:r>
      <w:r w:rsidR="00693374" w:rsidRPr="00CD44F0">
        <w:rPr>
          <w:sz w:val="24"/>
          <w:szCs w:val="24"/>
          <w:lang w:val="en-US"/>
        </w:rPr>
        <w:t xml:space="preserve"> vecant</w:t>
      </w:r>
      <w:r w:rsidR="00CD44F0" w:rsidRPr="00CD44F0">
        <w:rPr>
          <w:sz w:val="24"/>
          <w:szCs w:val="24"/>
          <w:lang w:val="en-US"/>
        </w:rPr>
        <w:t>ë</w:t>
      </w:r>
      <w:r w:rsidR="00693374" w:rsidRPr="00CD44F0">
        <w:rPr>
          <w:sz w:val="24"/>
          <w:szCs w:val="24"/>
          <w:lang w:val="en-US"/>
        </w:rPr>
        <w:t xml:space="preserve"> bashk</w:t>
      </w:r>
      <w:r w:rsidR="00CD44F0" w:rsidRPr="00CD44F0">
        <w:rPr>
          <w:sz w:val="24"/>
          <w:szCs w:val="24"/>
          <w:lang w:val="en-US"/>
        </w:rPr>
        <w:t>ë</w:t>
      </w:r>
      <w:r w:rsidR="00693374" w:rsidRPr="00CD44F0">
        <w:rPr>
          <w:sz w:val="24"/>
          <w:szCs w:val="24"/>
          <w:lang w:val="en-US"/>
        </w:rPr>
        <w:t>zot</w:t>
      </w:r>
      <w:r w:rsidR="00CD44F0" w:rsidRPr="00CD44F0">
        <w:rPr>
          <w:sz w:val="24"/>
          <w:szCs w:val="24"/>
          <w:lang w:val="en-US"/>
        </w:rPr>
        <w:t>ë</w:t>
      </w:r>
      <w:r w:rsidR="00693374" w:rsidRPr="00CD44F0">
        <w:rPr>
          <w:sz w:val="24"/>
          <w:szCs w:val="24"/>
          <w:lang w:val="en-US"/>
        </w:rPr>
        <w:t>rimi t</w:t>
      </w:r>
      <w:r w:rsidR="00CD44F0" w:rsidRPr="00CD44F0">
        <w:rPr>
          <w:sz w:val="24"/>
          <w:szCs w:val="24"/>
          <w:lang w:val="en-US"/>
        </w:rPr>
        <w:t>ë</w:t>
      </w:r>
      <w:r w:rsidR="00693374" w:rsidRPr="00CD44F0">
        <w:rPr>
          <w:sz w:val="24"/>
          <w:szCs w:val="24"/>
          <w:lang w:val="en-US"/>
        </w:rPr>
        <w:t xml:space="preserve"> sendeve nga bashk</w:t>
      </w:r>
      <w:r w:rsidR="00CD44F0" w:rsidRPr="00CD44F0">
        <w:rPr>
          <w:sz w:val="24"/>
          <w:szCs w:val="24"/>
          <w:lang w:val="en-US"/>
        </w:rPr>
        <w:t>ë</w:t>
      </w:r>
      <w:r w:rsidR="00693374" w:rsidRPr="00CD44F0">
        <w:rPr>
          <w:sz w:val="24"/>
          <w:szCs w:val="24"/>
          <w:lang w:val="en-US"/>
        </w:rPr>
        <w:t>short</w:t>
      </w:r>
      <w:r w:rsidR="00CD44F0" w:rsidRPr="00CD44F0">
        <w:rPr>
          <w:sz w:val="24"/>
          <w:szCs w:val="24"/>
          <w:lang w:val="en-US"/>
        </w:rPr>
        <w:t>ë</w:t>
      </w:r>
      <w:r w:rsidR="00693374" w:rsidRPr="00CD44F0">
        <w:rPr>
          <w:sz w:val="24"/>
          <w:szCs w:val="24"/>
          <w:lang w:val="en-US"/>
        </w:rPr>
        <w:t>t t</w:t>
      </w:r>
      <w:r w:rsidR="00CD44F0" w:rsidRPr="00CD44F0">
        <w:rPr>
          <w:sz w:val="24"/>
          <w:szCs w:val="24"/>
          <w:lang w:val="en-US"/>
        </w:rPr>
        <w:t>ë</w:t>
      </w:r>
      <w:r w:rsidR="00693374" w:rsidRPr="00CD44F0">
        <w:rPr>
          <w:sz w:val="24"/>
          <w:szCs w:val="24"/>
          <w:lang w:val="en-US"/>
        </w:rPr>
        <w:t xml:space="preserve"> ndryshme nga bashk</w:t>
      </w:r>
      <w:r w:rsidR="00CD44F0" w:rsidRPr="00CD44F0">
        <w:rPr>
          <w:sz w:val="24"/>
          <w:szCs w:val="24"/>
          <w:lang w:val="en-US"/>
        </w:rPr>
        <w:t>ë</w:t>
      </w:r>
      <w:r w:rsidR="00693374" w:rsidRPr="00CD44F0">
        <w:rPr>
          <w:sz w:val="24"/>
          <w:szCs w:val="24"/>
          <w:lang w:val="en-US"/>
        </w:rPr>
        <w:t>sia ligjore at</w:t>
      </w:r>
      <w:r w:rsidR="00CD44F0" w:rsidRPr="00CD44F0">
        <w:rPr>
          <w:sz w:val="24"/>
          <w:szCs w:val="24"/>
          <w:lang w:val="en-US"/>
        </w:rPr>
        <w:t>ë</w:t>
      </w:r>
      <w:r w:rsidR="00693374" w:rsidRPr="00CD44F0">
        <w:rPr>
          <w:sz w:val="24"/>
          <w:szCs w:val="24"/>
          <w:lang w:val="en-US"/>
        </w:rPr>
        <w:t>her</w:t>
      </w:r>
      <w:r w:rsidR="00CD44F0" w:rsidRPr="00CD44F0">
        <w:rPr>
          <w:sz w:val="24"/>
          <w:szCs w:val="24"/>
          <w:lang w:val="en-US"/>
        </w:rPr>
        <w:t>ë</w:t>
      </w:r>
      <w:r w:rsidR="00693374" w:rsidRPr="00CD44F0">
        <w:rPr>
          <w:sz w:val="24"/>
          <w:szCs w:val="24"/>
          <w:lang w:val="en-US"/>
        </w:rPr>
        <w:t xml:space="preserve"> </w:t>
      </w:r>
      <w:r w:rsidR="008444C0">
        <w:rPr>
          <w:sz w:val="24"/>
          <w:szCs w:val="24"/>
          <w:lang w:val="en-US"/>
        </w:rPr>
        <w:t>e drejta e bashk</w:t>
      </w:r>
      <w:r w:rsidR="00445171">
        <w:rPr>
          <w:sz w:val="24"/>
          <w:szCs w:val="24"/>
          <w:lang w:val="en-US"/>
        </w:rPr>
        <w:t>ë</w:t>
      </w:r>
      <w:r w:rsidR="008444C0">
        <w:rPr>
          <w:sz w:val="24"/>
          <w:szCs w:val="24"/>
          <w:lang w:val="en-US"/>
        </w:rPr>
        <w:t>short</w:t>
      </w:r>
      <w:r w:rsidR="00445171">
        <w:rPr>
          <w:sz w:val="24"/>
          <w:szCs w:val="24"/>
          <w:lang w:val="en-US"/>
        </w:rPr>
        <w:t>ë</w:t>
      </w:r>
      <w:r w:rsidR="008444C0">
        <w:rPr>
          <w:sz w:val="24"/>
          <w:szCs w:val="24"/>
          <w:lang w:val="en-US"/>
        </w:rPr>
        <w:t>ve p</w:t>
      </w:r>
      <w:r w:rsidR="00445171">
        <w:rPr>
          <w:sz w:val="24"/>
          <w:szCs w:val="24"/>
          <w:lang w:val="en-US"/>
        </w:rPr>
        <w:t>ë</w:t>
      </w:r>
      <w:r w:rsidR="008444C0">
        <w:rPr>
          <w:sz w:val="24"/>
          <w:szCs w:val="24"/>
          <w:lang w:val="en-US"/>
        </w:rPr>
        <w:t>r ndryshimin e saj me marr</w:t>
      </w:r>
      <w:r w:rsidR="00445171">
        <w:rPr>
          <w:sz w:val="24"/>
          <w:szCs w:val="24"/>
          <w:lang w:val="en-US"/>
        </w:rPr>
        <w:t>ë</w:t>
      </w:r>
      <w:r w:rsidR="008444C0">
        <w:rPr>
          <w:sz w:val="24"/>
          <w:szCs w:val="24"/>
          <w:lang w:val="en-US"/>
        </w:rPr>
        <w:t>veshje n</w:t>
      </w:r>
      <w:r w:rsidR="00445171">
        <w:rPr>
          <w:sz w:val="24"/>
          <w:szCs w:val="24"/>
          <w:lang w:val="en-US"/>
        </w:rPr>
        <w:t>ë</w:t>
      </w:r>
      <w:r w:rsidR="008444C0">
        <w:rPr>
          <w:sz w:val="24"/>
          <w:szCs w:val="24"/>
          <w:lang w:val="en-US"/>
        </w:rPr>
        <w:t xml:space="preserve"> k</w:t>
      </w:r>
      <w:r w:rsidR="00445171">
        <w:rPr>
          <w:sz w:val="24"/>
          <w:szCs w:val="24"/>
          <w:lang w:val="en-US"/>
        </w:rPr>
        <w:t>ë</w:t>
      </w:r>
      <w:r w:rsidR="008444C0">
        <w:rPr>
          <w:sz w:val="24"/>
          <w:szCs w:val="24"/>
          <w:lang w:val="en-US"/>
        </w:rPr>
        <w:t>ndv</w:t>
      </w:r>
      <w:r w:rsidR="00445171">
        <w:rPr>
          <w:sz w:val="24"/>
          <w:szCs w:val="24"/>
          <w:lang w:val="en-US"/>
        </w:rPr>
        <w:t>ë</w:t>
      </w:r>
      <w:r w:rsidR="008444C0">
        <w:rPr>
          <w:sz w:val="24"/>
          <w:szCs w:val="24"/>
          <w:lang w:val="en-US"/>
        </w:rPr>
        <w:t>shtrimin e ligjit t</w:t>
      </w:r>
      <w:r w:rsidR="00445171">
        <w:rPr>
          <w:sz w:val="24"/>
          <w:szCs w:val="24"/>
          <w:lang w:val="en-US"/>
        </w:rPr>
        <w:t>ë</w:t>
      </w:r>
      <w:r w:rsidR="008444C0">
        <w:rPr>
          <w:sz w:val="24"/>
          <w:szCs w:val="24"/>
          <w:lang w:val="en-US"/>
        </w:rPr>
        <w:t xml:space="preserve"> ri do t</w:t>
      </w:r>
      <w:r w:rsidR="00445171">
        <w:rPr>
          <w:sz w:val="24"/>
          <w:szCs w:val="24"/>
          <w:lang w:val="en-US"/>
        </w:rPr>
        <w:t>ë</w:t>
      </w:r>
      <w:r w:rsidR="008444C0">
        <w:rPr>
          <w:sz w:val="24"/>
          <w:szCs w:val="24"/>
          <w:lang w:val="en-US"/>
        </w:rPr>
        <w:t xml:space="preserve"> ishte e pamundur p</w:t>
      </w:r>
      <w:r w:rsidR="00445171">
        <w:rPr>
          <w:sz w:val="24"/>
          <w:szCs w:val="24"/>
          <w:lang w:val="en-US"/>
        </w:rPr>
        <w:t>ë</w:t>
      </w:r>
      <w:r w:rsidR="008444C0">
        <w:rPr>
          <w:sz w:val="24"/>
          <w:szCs w:val="24"/>
          <w:lang w:val="en-US"/>
        </w:rPr>
        <w:t>r tu zbatuar n</w:t>
      </w:r>
      <w:r w:rsidR="00445171">
        <w:rPr>
          <w:sz w:val="24"/>
          <w:szCs w:val="24"/>
          <w:lang w:val="en-US"/>
        </w:rPr>
        <w:t>ë</w:t>
      </w:r>
      <w:r w:rsidR="008444C0">
        <w:rPr>
          <w:sz w:val="24"/>
          <w:szCs w:val="24"/>
          <w:lang w:val="en-US"/>
        </w:rPr>
        <w:t xml:space="preserve"> m</w:t>
      </w:r>
      <w:r w:rsidR="00445171">
        <w:rPr>
          <w:sz w:val="24"/>
          <w:szCs w:val="24"/>
          <w:lang w:val="en-US"/>
        </w:rPr>
        <w:t>ë</w:t>
      </w:r>
      <w:r w:rsidR="008444C0">
        <w:rPr>
          <w:sz w:val="24"/>
          <w:szCs w:val="24"/>
          <w:lang w:val="en-US"/>
        </w:rPr>
        <w:t>nyr</w:t>
      </w:r>
      <w:r w:rsidR="00445171">
        <w:rPr>
          <w:sz w:val="24"/>
          <w:szCs w:val="24"/>
          <w:lang w:val="en-US"/>
        </w:rPr>
        <w:t>ë</w:t>
      </w:r>
      <w:r w:rsidR="008444C0">
        <w:rPr>
          <w:sz w:val="24"/>
          <w:szCs w:val="24"/>
          <w:lang w:val="en-US"/>
        </w:rPr>
        <w:t xml:space="preserve"> t</w:t>
      </w:r>
      <w:r w:rsidR="00445171">
        <w:rPr>
          <w:sz w:val="24"/>
          <w:szCs w:val="24"/>
          <w:lang w:val="en-US"/>
        </w:rPr>
        <w:t>ë</w:t>
      </w:r>
      <w:r w:rsidR="008444C0">
        <w:rPr>
          <w:sz w:val="24"/>
          <w:szCs w:val="24"/>
          <w:lang w:val="en-US"/>
        </w:rPr>
        <w:t xml:space="preserve"> plot</w:t>
      </w:r>
      <w:r w:rsidR="00445171">
        <w:rPr>
          <w:sz w:val="24"/>
          <w:szCs w:val="24"/>
          <w:lang w:val="en-US"/>
        </w:rPr>
        <w:t>ë</w:t>
      </w:r>
      <w:r w:rsidR="008444C0">
        <w:rPr>
          <w:sz w:val="24"/>
          <w:szCs w:val="24"/>
          <w:lang w:val="en-US"/>
        </w:rPr>
        <w:t>, kjo p</w:t>
      </w:r>
      <w:r w:rsidR="00445171">
        <w:rPr>
          <w:sz w:val="24"/>
          <w:szCs w:val="24"/>
          <w:lang w:val="en-US"/>
        </w:rPr>
        <w:t>ë</w:t>
      </w:r>
      <w:r w:rsidR="008444C0">
        <w:rPr>
          <w:sz w:val="24"/>
          <w:szCs w:val="24"/>
          <w:lang w:val="en-US"/>
        </w:rPr>
        <w:t xml:space="preserve">r faktin se </w:t>
      </w:r>
      <w:r w:rsidR="00693374" w:rsidRPr="00CD44F0">
        <w:rPr>
          <w:sz w:val="24"/>
          <w:szCs w:val="24"/>
          <w:lang w:val="en-US"/>
        </w:rPr>
        <w:t xml:space="preserve">Kodi </w:t>
      </w:r>
      <w:r w:rsidR="008444C0">
        <w:rPr>
          <w:sz w:val="24"/>
          <w:szCs w:val="24"/>
          <w:lang w:val="en-US"/>
        </w:rPr>
        <w:t>i</w:t>
      </w:r>
      <w:r w:rsidR="00693374" w:rsidRPr="00CD44F0">
        <w:rPr>
          <w:sz w:val="24"/>
          <w:szCs w:val="24"/>
          <w:lang w:val="en-US"/>
        </w:rPr>
        <w:t xml:space="preserve"> Familjes nuk parashikon </w:t>
      </w:r>
      <w:r w:rsidR="008444C0">
        <w:rPr>
          <w:sz w:val="24"/>
          <w:szCs w:val="24"/>
          <w:lang w:val="en-US"/>
        </w:rPr>
        <w:t>q</w:t>
      </w:r>
      <w:r w:rsidR="00445171">
        <w:rPr>
          <w:sz w:val="24"/>
          <w:szCs w:val="24"/>
          <w:lang w:val="en-US"/>
        </w:rPr>
        <w:t>ë</w:t>
      </w:r>
      <w:r w:rsidR="008444C0">
        <w:rPr>
          <w:sz w:val="24"/>
          <w:szCs w:val="24"/>
          <w:lang w:val="en-US"/>
        </w:rPr>
        <w:t xml:space="preserve"> rregjimi i bashk</w:t>
      </w:r>
      <w:r w:rsidR="00445171">
        <w:rPr>
          <w:sz w:val="24"/>
          <w:szCs w:val="24"/>
          <w:lang w:val="en-US"/>
        </w:rPr>
        <w:t>ë</w:t>
      </w:r>
      <w:r w:rsidR="008444C0">
        <w:rPr>
          <w:sz w:val="24"/>
          <w:szCs w:val="24"/>
          <w:lang w:val="en-US"/>
        </w:rPr>
        <w:t>sis</w:t>
      </w:r>
      <w:r w:rsidR="00445171">
        <w:rPr>
          <w:sz w:val="24"/>
          <w:szCs w:val="24"/>
          <w:lang w:val="en-US"/>
        </w:rPr>
        <w:t>ë</w:t>
      </w:r>
      <w:r w:rsidR="008444C0">
        <w:rPr>
          <w:sz w:val="24"/>
          <w:szCs w:val="24"/>
          <w:lang w:val="en-US"/>
        </w:rPr>
        <w:t xml:space="preserve"> ligjore t</w:t>
      </w:r>
      <w:r w:rsidR="00445171">
        <w:rPr>
          <w:sz w:val="24"/>
          <w:szCs w:val="24"/>
          <w:lang w:val="en-US"/>
        </w:rPr>
        <w:t>ë</w:t>
      </w:r>
      <w:r w:rsidR="008444C0">
        <w:rPr>
          <w:sz w:val="24"/>
          <w:szCs w:val="24"/>
          <w:lang w:val="en-US"/>
        </w:rPr>
        <w:t xml:space="preserve"> zgjidhet me marr</w:t>
      </w:r>
      <w:r w:rsidR="00445171">
        <w:rPr>
          <w:sz w:val="24"/>
          <w:szCs w:val="24"/>
          <w:lang w:val="en-US"/>
        </w:rPr>
        <w:t>ë</w:t>
      </w:r>
      <w:r w:rsidR="008444C0">
        <w:rPr>
          <w:sz w:val="24"/>
          <w:szCs w:val="24"/>
          <w:lang w:val="en-US"/>
        </w:rPr>
        <w:t>veshje t</w:t>
      </w:r>
      <w:r w:rsidR="00445171">
        <w:rPr>
          <w:sz w:val="24"/>
          <w:szCs w:val="24"/>
          <w:lang w:val="en-US"/>
        </w:rPr>
        <w:t>ë</w:t>
      </w:r>
      <w:r w:rsidR="008444C0">
        <w:rPr>
          <w:sz w:val="24"/>
          <w:szCs w:val="24"/>
          <w:lang w:val="en-US"/>
        </w:rPr>
        <w:t xml:space="preserve"> </w:t>
      </w:r>
      <w:r w:rsidR="00693374" w:rsidRPr="00CD44F0">
        <w:rPr>
          <w:sz w:val="24"/>
          <w:szCs w:val="24"/>
          <w:lang w:val="en-US"/>
        </w:rPr>
        <w:t>bashk</w:t>
      </w:r>
      <w:r w:rsidR="00CD44F0" w:rsidRPr="00CD44F0">
        <w:rPr>
          <w:sz w:val="24"/>
          <w:szCs w:val="24"/>
          <w:lang w:val="en-US"/>
        </w:rPr>
        <w:t>ë</w:t>
      </w:r>
      <w:r w:rsidR="00693374" w:rsidRPr="00CD44F0">
        <w:rPr>
          <w:sz w:val="24"/>
          <w:szCs w:val="24"/>
          <w:lang w:val="en-US"/>
        </w:rPr>
        <w:t>short</w:t>
      </w:r>
      <w:r w:rsidR="00CD44F0" w:rsidRPr="00CD44F0">
        <w:rPr>
          <w:sz w:val="24"/>
          <w:szCs w:val="24"/>
          <w:lang w:val="en-US"/>
        </w:rPr>
        <w:t>ë</w:t>
      </w:r>
      <w:r w:rsidR="00693374" w:rsidRPr="00CD44F0">
        <w:rPr>
          <w:sz w:val="24"/>
          <w:szCs w:val="24"/>
          <w:lang w:val="en-US"/>
        </w:rPr>
        <w:t xml:space="preserve">t </w:t>
      </w:r>
      <w:r w:rsidR="00AA3F0F" w:rsidRPr="00CD44F0">
        <w:rPr>
          <w:sz w:val="24"/>
          <w:szCs w:val="24"/>
          <w:lang w:val="en-US"/>
        </w:rPr>
        <w:t>dhe as njeh ndonj</w:t>
      </w:r>
      <w:r w:rsidR="00CD44F0" w:rsidRPr="00CD44F0">
        <w:rPr>
          <w:sz w:val="24"/>
          <w:szCs w:val="24"/>
          <w:lang w:val="en-US"/>
        </w:rPr>
        <w:t>ë</w:t>
      </w:r>
      <w:r w:rsidR="00AA3F0F" w:rsidRPr="00CD44F0">
        <w:rPr>
          <w:sz w:val="24"/>
          <w:szCs w:val="24"/>
          <w:lang w:val="en-US"/>
        </w:rPr>
        <w:t xml:space="preserve"> form</w:t>
      </w:r>
      <w:r w:rsidR="00CD44F0" w:rsidRPr="00CD44F0">
        <w:rPr>
          <w:sz w:val="24"/>
          <w:szCs w:val="24"/>
          <w:lang w:val="en-US"/>
        </w:rPr>
        <w:t>ë</w:t>
      </w:r>
      <w:r w:rsidR="00AA3F0F" w:rsidRPr="00CD44F0">
        <w:rPr>
          <w:sz w:val="24"/>
          <w:szCs w:val="24"/>
          <w:lang w:val="en-US"/>
        </w:rPr>
        <w:t xml:space="preserve"> rregjimi bashk</w:t>
      </w:r>
      <w:r w:rsidR="00CD44F0" w:rsidRPr="00CD44F0">
        <w:rPr>
          <w:sz w:val="24"/>
          <w:szCs w:val="24"/>
          <w:lang w:val="en-US"/>
        </w:rPr>
        <w:t>ë</w:t>
      </w:r>
      <w:r w:rsidR="00AA3F0F" w:rsidRPr="00CD44F0">
        <w:rPr>
          <w:sz w:val="24"/>
          <w:szCs w:val="24"/>
          <w:lang w:val="en-US"/>
        </w:rPr>
        <w:t>pron</w:t>
      </w:r>
      <w:r w:rsidR="00CD44F0" w:rsidRPr="00CD44F0">
        <w:rPr>
          <w:sz w:val="24"/>
          <w:szCs w:val="24"/>
          <w:lang w:val="en-US"/>
        </w:rPr>
        <w:t>ë</w:t>
      </w:r>
      <w:r w:rsidR="00AA3F0F" w:rsidRPr="00CD44F0">
        <w:rPr>
          <w:sz w:val="24"/>
          <w:szCs w:val="24"/>
          <w:lang w:val="en-US"/>
        </w:rPr>
        <w:t xml:space="preserve">sie </w:t>
      </w:r>
      <w:r w:rsidR="008444C0">
        <w:rPr>
          <w:sz w:val="24"/>
          <w:szCs w:val="24"/>
          <w:lang w:val="en-US"/>
        </w:rPr>
        <w:t>t</w:t>
      </w:r>
      <w:r w:rsidR="00445171">
        <w:rPr>
          <w:sz w:val="24"/>
          <w:szCs w:val="24"/>
          <w:lang w:val="en-US"/>
        </w:rPr>
        <w:t>ë</w:t>
      </w:r>
      <w:r w:rsidR="008444C0">
        <w:rPr>
          <w:sz w:val="24"/>
          <w:szCs w:val="24"/>
          <w:lang w:val="en-US"/>
        </w:rPr>
        <w:t xml:space="preserve"> vecant</w:t>
      </w:r>
      <w:r w:rsidR="00445171">
        <w:rPr>
          <w:sz w:val="24"/>
          <w:szCs w:val="24"/>
          <w:lang w:val="en-US"/>
        </w:rPr>
        <w:t>ë</w:t>
      </w:r>
      <w:r w:rsidR="008444C0">
        <w:rPr>
          <w:sz w:val="24"/>
          <w:szCs w:val="24"/>
          <w:lang w:val="en-US"/>
        </w:rPr>
        <w:t xml:space="preserve"> </w:t>
      </w:r>
      <w:r w:rsidR="00AA3F0F" w:rsidRPr="00CD44F0">
        <w:rPr>
          <w:sz w:val="24"/>
          <w:szCs w:val="24"/>
          <w:lang w:val="en-US"/>
        </w:rPr>
        <w:t>p</w:t>
      </w:r>
      <w:r w:rsidR="00CD44F0" w:rsidRPr="00CD44F0">
        <w:rPr>
          <w:sz w:val="24"/>
          <w:szCs w:val="24"/>
          <w:lang w:val="en-US"/>
        </w:rPr>
        <w:t>ë</w:t>
      </w:r>
      <w:r w:rsidR="00AA3F0F" w:rsidRPr="00CD44F0">
        <w:rPr>
          <w:sz w:val="24"/>
          <w:szCs w:val="24"/>
          <w:lang w:val="en-US"/>
        </w:rPr>
        <w:t>r b</w:t>
      </w:r>
      <w:r w:rsidR="001665EC" w:rsidRPr="00CD44F0">
        <w:rPr>
          <w:sz w:val="24"/>
          <w:szCs w:val="24"/>
          <w:lang w:val="en-US"/>
        </w:rPr>
        <w:t>a</w:t>
      </w:r>
      <w:r w:rsidR="00AA3F0F" w:rsidRPr="00CD44F0">
        <w:rPr>
          <w:sz w:val="24"/>
          <w:szCs w:val="24"/>
          <w:lang w:val="en-US"/>
        </w:rPr>
        <w:t>shk</w:t>
      </w:r>
      <w:r w:rsidR="00CD44F0" w:rsidRPr="00CD44F0">
        <w:rPr>
          <w:sz w:val="24"/>
          <w:szCs w:val="24"/>
          <w:lang w:val="en-US"/>
        </w:rPr>
        <w:t>ë</w:t>
      </w:r>
      <w:r w:rsidR="00AA3F0F" w:rsidRPr="00CD44F0">
        <w:rPr>
          <w:sz w:val="24"/>
          <w:szCs w:val="24"/>
          <w:lang w:val="en-US"/>
        </w:rPr>
        <w:t>short</w:t>
      </w:r>
      <w:r w:rsidR="00CD44F0" w:rsidRPr="00CD44F0">
        <w:rPr>
          <w:sz w:val="24"/>
          <w:szCs w:val="24"/>
          <w:lang w:val="en-US"/>
        </w:rPr>
        <w:t>ë</w:t>
      </w:r>
      <w:r w:rsidR="00AA3F0F" w:rsidRPr="00CD44F0">
        <w:rPr>
          <w:sz w:val="24"/>
          <w:szCs w:val="24"/>
          <w:lang w:val="en-US"/>
        </w:rPr>
        <w:t xml:space="preserve">t </w:t>
      </w:r>
      <w:r w:rsidR="001665EC" w:rsidRPr="00CD44F0">
        <w:rPr>
          <w:sz w:val="24"/>
          <w:szCs w:val="24"/>
          <w:lang w:val="en-US"/>
        </w:rPr>
        <w:t>mbi pasurit</w:t>
      </w:r>
      <w:r w:rsidR="00CD44F0" w:rsidRPr="00CD44F0">
        <w:rPr>
          <w:sz w:val="24"/>
          <w:szCs w:val="24"/>
          <w:lang w:val="en-US"/>
        </w:rPr>
        <w:t>ë</w:t>
      </w:r>
      <w:r w:rsidR="001665EC" w:rsidRPr="00CD44F0">
        <w:rPr>
          <w:sz w:val="24"/>
          <w:szCs w:val="24"/>
          <w:lang w:val="en-US"/>
        </w:rPr>
        <w:t xml:space="preserve"> e fituara </w:t>
      </w:r>
      <w:r w:rsidR="00AA3F0F" w:rsidRPr="00CD44F0">
        <w:rPr>
          <w:sz w:val="24"/>
          <w:szCs w:val="24"/>
          <w:lang w:val="en-US"/>
        </w:rPr>
        <w:t>para hyrjes n</w:t>
      </w:r>
      <w:r w:rsidR="00CD44F0" w:rsidRPr="00CD44F0">
        <w:rPr>
          <w:sz w:val="24"/>
          <w:szCs w:val="24"/>
          <w:lang w:val="en-US"/>
        </w:rPr>
        <w:t>ë</w:t>
      </w:r>
      <w:r w:rsidR="00AA3F0F" w:rsidRPr="00CD44F0">
        <w:rPr>
          <w:sz w:val="24"/>
          <w:szCs w:val="24"/>
          <w:lang w:val="en-US"/>
        </w:rPr>
        <w:t xml:space="preserve"> fuqi t</w:t>
      </w:r>
      <w:r w:rsidR="00CD44F0" w:rsidRPr="00CD44F0">
        <w:rPr>
          <w:sz w:val="24"/>
          <w:szCs w:val="24"/>
          <w:lang w:val="en-US"/>
        </w:rPr>
        <w:t>ë</w:t>
      </w:r>
      <w:r w:rsidR="00AA3F0F" w:rsidRPr="00CD44F0">
        <w:rPr>
          <w:sz w:val="24"/>
          <w:szCs w:val="24"/>
          <w:lang w:val="en-US"/>
        </w:rPr>
        <w:t xml:space="preserve"> k</w:t>
      </w:r>
      <w:r w:rsidR="00CD44F0" w:rsidRPr="00CD44F0">
        <w:rPr>
          <w:sz w:val="24"/>
          <w:szCs w:val="24"/>
          <w:lang w:val="en-US"/>
        </w:rPr>
        <w:t>ë</w:t>
      </w:r>
      <w:r w:rsidR="00AA3F0F" w:rsidRPr="00CD44F0">
        <w:rPr>
          <w:sz w:val="24"/>
          <w:szCs w:val="24"/>
          <w:lang w:val="en-US"/>
        </w:rPr>
        <w:t>tij kodi</w:t>
      </w:r>
      <w:r w:rsidR="001665EC" w:rsidRPr="00CD44F0">
        <w:rPr>
          <w:sz w:val="24"/>
          <w:szCs w:val="24"/>
          <w:lang w:val="en-US"/>
        </w:rPr>
        <w:t xml:space="preserve"> n</w:t>
      </w:r>
      <w:r w:rsidR="00CD44F0" w:rsidRPr="00CD44F0">
        <w:rPr>
          <w:sz w:val="24"/>
          <w:szCs w:val="24"/>
          <w:lang w:val="en-US"/>
        </w:rPr>
        <w:t>ë</w:t>
      </w:r>
      <w:r w:rsidR="001665EC" w:rsidRPr="00CD44F0">
        <w:rPr>
          <w:sz w:val="24"/>
          <w:szCs w:val="24"/>
          <w:lang w:val="en-US"/>
        </w:rPr>
        <w:t xml:space="preserve"> raport me ato t</w:t>
      </w:r>
      <w:r w:rsidR="00CD44F0" w:rsidRPr="00CD44F0">
        <w:rPr>
          <w:sz w:val="24"/>
          <w:szCs w:val="24"/>
          <w:lang w:val="en-US"/>
        </w:rPr>
        <w:t>ë</w:t>
      </w:r>
      <w:r w:rsidR="001665EC" w:rsidRPr="00CD44F0">
        <w:rPr>
          <w:sz w:val="24"/>
          <w:szCs w:val="24"/>
          <w:lang w:val="en-US"/>
        </w:rPr>
        <w:t xml:space="preserve"> fituara pas hyrjes n</w:t>
      </w:r>
      <w:r w:rsidR="00CD44F0" w:rsidRPr="00CD44F0">
        <w:rPr>
          <w:sz w:val="24"/>
          <w:szCs w:val="24"/>
          <w:lang w:val="en-US"/>
        </w:rPr>
        <w:t>ë</w:t>
      </w:r>
      <w:r w:rsidR="001665EC" w:rsidRPr="00CD44F0">
        <w:rPr>
          <w:sz w:val="24"/>
          <w:szCs w:val="24"/>
          <w:lang w:val="en-US"/>
        </w:rPr>
        <w:t xml:space="preserve"> fuqi t</w:t>
      </w:r>
      <w:r w:rsidR="00CD44F0" w:rsidRPr="00CD44F0">
        <w:rPr>
          <w:sz w:val="24"/>
          <w:szCs w:val="24"/>
          <w:lang w:val="en-US"/>
        </w:rPr>
        <w:t>ë</w:t>
      </w:r>
      <w:r w:rsidR="001665EC" w:rsidRPr="00CD44F0">
        <w:rPr>
          <w:sz w:val="24"/>
          <w:szCs w:val="24"/>
          <w:lang w:val="en-US"/>
        </w:rPr>
        <w:t xml:space="preserve"> kodit. </w:t>
      </w:r>
      <w:r w:rsidR="009E5137" w:rsidRPr="00CD44F0">
        <w:rPr>
          <w:sz w:val="24"/>
          <w:szCs w:val="24"/>
          <w:lang w:val="en-US"/>
        </w:rPr>
        <w:t>T</w:t>
      </w:r>
      <w:r w:rsidR="00CD44F0" w:rsidRPr="00CD44F0">
        <w:rPr>
          <w:sz w:val="24"/>
          <w:szCs w:val="24"/>
          <w:lang w:val="en-US"/>
        </w:rPr>
        <w:t>ë</w:t>
      </w:r>
      <w:r w:rsidR="009E5137" w:rsidRPr="00CD44F0">
        <w:rPr>
          <w:sz w:val="24"/>
          <w:szCs w:val="24"/>
          <w:lang w:val="en-US"/>
        </w:rPr>
        <w:t xml:space="preserve"> gjith</w:t>
      </w:r>
      <w:r w:rsidR="00CD44F0" w:rsidRPr="00CD44F0">
        <w:rPr>
          <w:sz w:val="24"/>
          <w:szCs w:val="24"/>
          <w:lang w:val="en-US"/>
        </w:rPr>
        <w:t>ë</w:t>
      </w:r>
      <w:r w:rsidR="009E5137" w:rsidRPr="00CD44F0">
        <w:rPr>
          <w:sz w:val="24"/>
          <w:szCs w:val="24"/>
          <w:lang w:val="en-US"/>
        </w:rPr>
        <w:t xml:space="preserve"> pasurit</w:t>
      </w:r>
      <w:r w:rsidR="00CD44F0" w:rsidRPr="00CD44F0">
        <w:rPr>
          <w:sz w:val="24"/>
          <w:szCs w:val="24"/>
          <w:lang w:val="en-US"/>
        </w:rPr>
        <w:t>ë</w:t>
      </w:r>
      <w:r w:rsidR="009E5137" w:rsidRPr="00CD44F0">
        <w:rPr>
          <w:sz w:val="24"/>
          <w:szCs w:val="24"/>
          <w:lang w:val="en-US"/>
        </w:rPr>
        <w:t xml:space="preserve"> e fituara si para dhe pas hyrjes n</w:t>
      </w:r>
      <w:r w:rsidR="00CD44F0" w:rsidRPr="00CD44F0">
        <w:rPr>
          <w:sz w:val="24"/>
          <w:szCs w:val="24"/>
          <w:lang w:val="en-US"/>
        </w:rPr>
        <w:t>ë</w:t>
      </w:r>
      <w:r w:rsidR="009E5137" w:rsidRPr="00CD44F0">
        <w:rPr>
          <w:sz w:val="24"/>
          <w:szCs w:val="24"/>
          <w:lang w:val="en-US"/>
        </w:rPr>
        <w:t xml:space="preserve"> fuqi t</w:t>
      </w:r>
      <w:r w:rsidR="00CD44F0" w:rsidRPr="00CD44F0">
        <w:rPr>
          <w:sz w:val="24"/>
          <w:szCs w:val="24"/>
          <w:lang w:val="en-US"/>
        </w:rPr>
        <w:t>ë</w:t>
      </w:r>
      <w:r w:rsidR="009E5137" w:rsidRPr="00CD44F0">
        <w:rPr>
          <w:sz w:val="24"/>
          <w:szCs w:val="24"/>
          <w:lang w:val="en-US"/>
        </w:rPr>
        <w:t xml:space="preserve"> Kodit t</w:t>
      </w:r>
      <w:r w:rsidR="00CD44F0" w:rsidRPr="00CD44F0">
        <w:rPr>
          <w:sz w:val="24"/>
          <w:szCs w:val="24"/>
          <w:lang w:val="en-US"/>
        </w:rPr>
        <w:t>ë</w:t>
      </w:r>
      <w:r w:rsidR="009E5137" w:rsidRPr="00CD44F0">
        <w:rPr>
          <w:sz w:val="24"/>
          <w:szCs w:val="24"/>
          <w:lang w:val="en-US"/>
        </w:rPr>
        <w:t xml:space="preserve"> familjes p</w:t>
      </w:r>
      <w:r w:rsidR="00CD44F0" w:rsidRPr="00CD44F0">
        <w:rPr>
          <w:sz w:val="24"/>
          <w:szCs w:val="24"/>
          <w:lang w:val="en-US"/>
        </w:rPr>
        <w:t>ë</w:t>
      </w:r>
      <w:r w:rsidR="009E5137" w:rsidRPr="00CD44F0">
        <w:rPr>
          <w:sz w:val="24"/>
          <w:szCs w:val="24"/>
          <w:lang w:val="en-US"/>
        </w:rPr>
        <w:t>rderisa jan</w:t>
      </w:r>
      <w:r w:rsidR="00CD44F0" w:rsidRPr="00CD44F0">
        <w:rPr>
          <w:sz w:val="24"/>
          <w:szCs w:val="24"/>
          <w:lang w:val="en-US"/>
        </w:rPr>
        <w:t>ë</w:t>
      </w:r>
      <w:r w:rsidR="009E5137" w:rsidRPr="00CD44F0">
        <w:rPr>
          <w:sz w:val="24"/>
          <w:szCs w:val="24"/>
          <w:lang w:val="en-US"/>
        </w:rPr>
        <w:t xml:space="preserve"> n</w:t>
      </w:r>
      <w:r w:rsidR="00CD44F0" w:rsidRPr="00CD44F0">
        <w:rPr>
          <w:sz w:val="24"/>
          <w:szCs w:val="24"/>
          <w:lang w:val="en-US"/>
        </w:rPr>
        <w:t>ë</w:t>
      </w:r>
      <w:r w:rsidR="009E5137" w:rsidRPr="00CD44F0">
        <w:rPr>
          <w:sz w:val="24"/>
          <w:szCs w:val="24"/>
          <w:lang w:val="en-US"/>
        </w:rPr>
        <w:t xml:space="preserve"> bashk</w:t>
      </w:r>
      <w:r w:rsidR="00CD44F0" w:rsidRPr="00CD44F0">
        <w:rPr>
          <w:sz w:val="24"/>
          <w:szCs w:val="24"/>
          <w:lang w:val="en-US"/>
        </w:rPr>
        <w:t>ë</w:t>
      </w:r>
      <w:r w:rsidR="009E5137" w:rsidRPr="00CD44F0">
        <w:rPr>
          <w:sz w:val="24"/>
          <w:szCs w:val="24"/>
          <w:lang w:val="en-US"/>
        </w:rPr>
        <w:t>pron</w:t>
      </w:r>
      <w:r w:rsidR="00CD44F0" w:rsidRPr="00CD44F0">
        <w:rPr>
          <w:sz w:val="24"/>
          <w:szCs w:val="24"/>
          <w:lang w:val="en-US"/>
        </w:rPr>
        <w:t>ë</w:t>
      </w:r>
      <w:r w:rsidR="009E5137" w:rsidRPr="00CD44F0">
        <w:rPr>
          <w:sz w:val="24"/>
          <w:szCs w:val="24"/>
          <w:lang w:val="en-US"/>
        </w:rPr>
        <w:t>si t</w:t>
      </w:r>
      <w:r w:rsidR="00CD44F0" w:rsidRPr="00CD44F0">
        <w:rPr>
          <w:sz w:val="24"/>
          <w:szCs w:val="24"/>
          <w:lang w:val="en-US"/>
        </w:rPr>
        <w:t>ë</w:t>
      </w:r>
      <w:r w:rsidR="009E5137" w:rsidRPr="00CD44F0">
        <w:rPr>
          <w:sz w:val="24"/>
          <w:szCs w:val="24"/>
          <w:lang w:val="en-US"/>
        </w:rPr>
        <w:t xml:space="preserve"> bashk</w:t>
      </w:r>
      <w:r w:rsidR="00CD44F0" w:rsidRPr="00CD44F0">
        <w:rPr>
          <w:sz w:val="24"/>
          <w:szCs w:val="24"/>
          <w:lang w:val="en-US"/>
        </w:rPr>
        <w:t>ë</w:t>
      </w:r>
      <w:r w:rsidR="009E5137" w:rsidRPr="00CD44F0">
        <w:rPr>
          <w:sz w:val="24"/>
          <w:szCs w:val="24"/>
          <w:lang w:val="en-US"/>
        </w:rPr>
        <w:t>short</w:t>
      </w:r>
      <w:r w:rsidR="00CD44F0" w:rsidRPr="00CD44F0">
        <w:rPr>
          <w:sz w:val="24"/>
          <w:szCs w:val="24"/>
          <w:lang w:val="en-US"/>
        </w:rPr>
        <w:t>ë</w:t>
      </w:r>
      <w:r w:rsidR="009E5137" w:rsidRPr="00CD44F0">
        <w:rPr>
          <w:sz w:val="24"/>
          <w:szCs w:val="24"/>
          <w:lang w:val="en-US"/>
        </w:rPr>
        <w:t>ve i n</w:t>
      </w:r>
      <w:r w:rsidR="00CD44F0" w:rsidRPr="00CD44F0">
        <w:rPr>
          <w:sz w:val="24"/>
          <w:szCs w:val="24"/>
          <w:lang w:val="en-US"/>
        </w:rPr>
        <w:t>ë</w:t>
      </w:r>
      <w:r w:rsidR="009E5137" w:rsidRPr="00CD44F0">
        <w:rPr>
          <w:sz w:val="24"/>
          <w:szCs w:val="24"/>
          <w:lang w:val="en-US"/>
        </w:rPr>
        <w:t>nshtrohen rregjimit t</w:t>
      </w:r>
      <w:r w:rsidR="00CD44F0" w:rsidRPr="00CD44F0">
        <w:rPr>
          <w:sz w:val="24"/>
          <w:szCs w:val="24"/>
          <w:lang w:val="en-US"/>
        </w:rPr>
        <w:t>ë</w:t>
      </w:r>
      <w:r w:rsidR="009E5137" w:rsidRPr="00CD44F0">
        <w:rPr>
          <w:sz w:val="24"/>
          <w:szCs w:val="24"/>
          <w:lang w:val="en-US"/>
        </w:rPr>
        <w:t xml:space="preserve"> pasuris</w:t>
      </w:r>
      <w:r w:rsidR="00CD44F0" w:rsidRPr="00CD44F0">
        <w:rPr>
          <w:sz w:val="24"/>
          <w:szCs w:val="24"/>
          <w:lang w:val="en-US"/>
        </w:rPr>
        <w:t>ë</w:t>
      </w:r>
      <w:r w:rsidR="009E5137" w:rsidRPr="00CD44F0">
        <w:rPr>
          <w:sz w:val="24"/>
          <w:szCs w:val="24"/>
          <w:lang w:val="en-US"/>
        </w:rPr>
        <w:t xml:space="preserve"> ligjore.</w:t>
      </w:r>
      <w:r w:rsidR="00693374" w:rsidRPr="00CD44F0">
        <w:rPr>
          <w:sz w:val="24"/>
          <w:szCs w:val="24"/>
          <w:lang w:val="en-US"/>
        </w:rPr>
        <w:t xml:space="preserve"> </w:t>
      </w:r>
      <w:r w:rsidR="00AA3F0F" w:rsidRPr="00CD44F0">
        <w:rPr>
          <w:sz w:val="24"/>
          <w:szCs w:val="24"/>
          <w:lang w:val="en-US"/>
        </w:rPr>
        <w:t>K</w:t>
      </w:r>
      <w:r w:rsidR="00693374" w:rsidRPr="00CD44F0">
        <w:rPr>
          <w:sz w:val="24"/>
          <w:szCs w:val="24"/>
          <w:lang w:val="en-US"/>
        </w:rPr>
        <w:t xml:space="preserve">y lloj rregjimi konsiderohet </w:t>
      </w:r>
      <w:r w:rsidR="008444C0">
        <w:rPr>
          <w:sz w:val="24"/>
          <w:szCs w:val="24"/>
          <w:lang w:val="en-US"/>
        </w:rPr>
        <w:t>i</w:t>
      </w:r>
      <w:r w:rsidR="00693374" w:rsidRPr="00CD44F0">
        <w:rPr>
          <w:sz w:val="24"/>
          <w:szCs w:val="24"/>
          <w:lang w:val="en-US"/>
        </w:rPr>
        <w:t xml:space="preserve"> paravendosur nga ligji mjafton t</w:t>
      </w:r>
      <w:r w:rsidR="00CD44F0" w:rsidRPr="00CD44F0">
        <w:rPr>
          <w:sz w:val="24"/>
          <w:szCs w:val="24"/>
          <w:lang w:val="en-US"/>
        </w:rPr>
        <w:t>ë</w:t>
      </w:r>
      <w:r w:rsidR="00693374" w:rsidRPr="00CD44F0">
        <w:rPr>
          <w:sz w:val="24"/>
          <w:szCs w:val="24"/>
          <w:lang w:val="en-US"/>
        </w:rPr>
        <w:t xml:space="preserve"> lidhet martese dhe </w:t>
      </w:r>
      <w:r w:rsidR="00A90498" w:rsidRPr="00CD44F0">
        <w:rPr>
          <w:sz w:val="24"/>
          <w:szCs w:val="24"/>
          <w:lang w:val="en-US"/>
        </w:rPr>
        <w:t>kur bashk</w:t>
      </w:r>
      <w:r w:rsidR="00CD44F0" w:rsidRPr="00CD44F0">
        <w:rPr>
          <w:sz w:val="24"/>
          <w:szCs w:val="24"/>
          <w:lang w:val="en-US"/>
        </w:rPr>
        <w:t>ë</w:t>
      </w:r>
      <w:r w:rsidR="00A90498" w:rsidRPr="00CD44F0">
        <w:rPr>
          <w:sz w:val="24"/>
          <w:szCs w:val="24"/>
          <w:lang w:val="en-US"/>
        </w:rPr>
        <w:t>short</w:t>
      </w:r>
      <w:r w:rsidR="00CD44F0" w:rsidRPr="00CD44F0">
        <w:rPr>
          <w:sz w:val="24"/>
          <w:szCs w:val="24"/>
          <w:lang w:val="en-US"/>
        </w:rPr>
        <w:t>ë</w:t>
      </w:r>
      <w:r w:rsidR="00A90498" w:rsidRPr="00CD44F0">
        <w:rPr>
          <w:sz w:val="24"/>
          <w:szCs w:val="24"/>
          <w:lang w:val="en-US"/>
        </w:rPr>
        <w:t>t nuk lidhin ndonj</w:t>
      </w:r>
      <w:r w:rsidR="00CD44F0" w:rsidRPr="00CD44F0">
        <w:rPr>
          <w:sz w:val="24"/>
          <w:szCs w:val="24"/>
          <w:lang w:val="en-US"/>
        </w:rPr>
        <w:t>ë</w:t>
      </w:r>
      <w:r w:rsidR="00A90498" w:rsidRPr="00CD44F0">
        <w:rPr>
          <w:sz w:val="24"/>
          <w:szCs w:val="24"/>
          <w:lang w:val="en-US"/>
        </w:rPr>
        <w:t xml:space="preserve"> kontrat</w:t>
      </w:r>
      <w:r w:rsidR="00CD44F0" w:rsidRPr="00CD44F0">
        <w:rPr>
          <w:sz w:val="24"/>
          <w:szCs w:val="24"/>
          <w:lang w:val="en-US"/>
        </w:rPr>
        <w:t>ë</w:t>
      </w:r>
      <w:r w:rsidR="00A90498" w:rsidRPr="00CD44F0">
        <w:rPr>
          <w:sz w:val="24"/>
          <w:szCs w:val="24"/>
          <w:lang w:val="en-US"/>
        </w:rPr>
        <w:t xml:space="preserve"> martesore p</w:t>
      </w:r>
      <w:r w:rsidR="00CD44F0" w:rsidRPr="00CD44F0">
        <w:rPr>
          <w:sz w:val="24"/>
          <w:szCs w:val="24"/>
          <w:lang w:val="en-US"/>
        </w:rPr>
        <w:t>ë</w:t>
      </w:r>
      <w:r w:rsidR="00A90498" w:rsidRPr="00CD44F0">
        <w:rPr>
          <w:sz w:val="24"/>
          <w:szCs w:val="24"/>
          <w:lang w:val="en-US"/>
        </w:rPr>
        <w:t>r rregjimin pasuror midis tyre.</w:t>
      </w:r>
      <w:r w:rsidR="008444C0">
        <w:rPr>
          <w:sz w:val="24"/>
          <w:szCs w:val="24"/>
          <w:lang w:val="en-US"/>
        </w:rPr>
        <w:t xml:space="preserve"> Vet</w:t>
      </w:r>
      <w:r w:rsidR="00445171">
        <w:rPr>
          <w:sz w:val="24"/>
          <w:szCs w:val="24"/>
          <w:lang w:val="en-US"/>
        </w:rPr>
        <w:t>ë</w:t>
      </w:r>
      <w:r w:rsidR="008444C0">
        <w:rPr>
          <w:sz w:val="24"/>
          <w:szCs w:val="24"/>
          <w:lang w:val="en-US"/>
        </w:rPr>
        <w:t>m ky lloj interpretimi do t</w:t>
      </w:r>
      <w:r w:rsidR="00445171">
        <w:rPr>
          <w:sz w:val="24"/>
          <w:szCs w:val="24"/>
          <w:lang w:val="en-US"/>
        </w:rPr>
        <w:t>ë</w:t>
      </w:r>
      <w:r w:rsidR="008444C0">
        <w:rPr>
          <w:sz w:val="24"/>
          <w:szCs w:val="24"/>
          <w:lang w:val="en-US"/>
        </w:rPr>
        <w:t xml:space="preserve"> siguronte zbatimin e nenit 351 t</w:t>
      </w:r>
      <w:r w:rsidR="00445171">
        <w:rPr>
          <w:sz w:val="24"/>
          <w:szCs w:val="24"/>
          <w:lang w:val="en-US"/>
        </w:rPr>
        <w:t>ë</w:t>
      </w:r>
      <w:r w:rsidR="008444C0">
        <w:rPr>
          <w:sz w:val="24"/>
          <w:szCs w:val="24"/>
          <w:lang w:val="en-US"/>
        </w:rPr>
        <w:t xml:space="preserve"> KF sipas parimit t</w:t>
      </w:r>
      <w:r w:rsidR="00445171">
        <w:rPr>
          <w:sz w:val="24"/>
          <w:szCs w:val="24"/>
          <w:lang w:val="en-US"/>
        </w:rPr>
        <w:t>ë</w:t>
      </w:r>
      <w:r w:rsidR="008444C0">
        <w:rPr>
          <w:sz w:val="24"/>
          <w:szCs w:val="24"/>
          <w:lang w:val="en-US"/>
        </w:rPr>
        <w:t xml:space="preserve"> ligjshm</w:t>
      </w:r>
      <w:r w:rsidR="00445171">
        <w:rPr>
          <w:sz w:val="24"/>
          <w:szCs w:val="24"/>
          <w:lang w:val="en-US"/>
        </w:rPr>
        <w:t>ë</w:t>
      </w:r>
      <w:r w:rsidR="008444C0">
        <w:rPr>
          <w:sz w:val="24"/>
          <w:szCs w:val="24"/>
          <w:lang w:val="en-US"/>
        </w:rPr>
        <w:t>ris</w:t>
      </w:r>
      <w:r w:rsidR="00445171">
        <w:rPr>
          <w:sz w:val="24"/>
          <w:szCs w:val="24"/>
          <w:lang w:val="en-US"/>
        </w:rPr>
        <w:t>ë</w:t>
      </w:r>
      <w:r w:rsidR="008444C0">
        <w:rPr>
          <w:sz w:val="24"/>
          <w:szCs w:val="24"/>
          <w:lang w:val="en-US"/>
        </w:rPr>
        <w:t xml:space="preserve"> </w:t>
      </w:r>
      <w:r>
        <w:rPr>
          <w:sz w:val="24"/>
          <w:szCs w:val="24"/>
          <w:lang w:val="en-US"/>
        </w:rPr>
        <w:t>duke i dh</w:t>
      </w:r>
      <w:r w:rsidR="00445171">
        <w:rPr>
          <w:sz w:val="24"/>
          <w:szCs w:val="24"/>
          <w:lang w:val="en-US"/>
        </w:rPr>
        <w:t>ë</w:t>
      </w:r>
      <w:r>
        <w:rPr>
          <w:sz w:val="24"/>
          <w:szCs w:val="24"/>
          <w:lang w:val="en-US"/>
        </w:rPr>
        <w:t>n</w:t>
      </w:r>
      <w:r w:rsidR="00445171">
        <w:rPr>
          <w:sz w:val="24"/>
          <w:szCs w:val="24"/>
          <w:lang w:val="en-US"/>
        </w:rPr>
        <w:t>ë</w:t>
      </w:r>
      <w:r>
        <w:rPr>
          <w:sz w:val="24"/>
          <w:szCs w:val="24"/>
          <w:lang w:val="en-US"/>
        </w:rPr>
        <w:t xml:space="preserve"> mund</w:t>
      </w:r>
      <w:r w:rsidR="00445171">
        <w:rPr>
          <w:sz w:val="24"/>
          <w:szCs w:val="24"/>
          <w:lang w:val="en-US"/>
        </w:rPr>
        <w:t>ë</w:t>
      </w:r>
      <w:r>
        <w:rPr>
          <w:sz w:val="24"/>
          <w:szCs w:val="24"/>
          <w:lang w:val="en-US"/>
        </w:rPr>
        <w:t>si bashk</w:t>
      </w:r>
      <w:r w:rsidR="00445171">
        <w:rPr>
          <w:sz w:val="24"/>
          <w:szCs w:val="24"/>
          <w:lang w:val="en-US"/>
        </w:rPr>
        <w:t>ë</w:t>
      </w:r>
      <w:r>
        <w:rPr>
          <w:sz w:val="24"/>
          <w:szCs w:val="24"/>
          <w:lang w:val="en-US"/>
        </w:rPr>
        <w:t>short</w:t>
      </w:r>
      <w:r w:rsidR="00445171">
        <w:rPr>
          <w:sz w:val="24"/>
          <w:szCs w:val="24"/>
          <w:lang w:val="en-US"/>
        </w:rPr>
        <w:t>ë</w:t>
      </w:r>
      <w:r>
        <w:rPr>
          <w:sz w:val="24"/>
          <w:szCs w:val="24"/>
          <w:lang w:val="en-US"/>
        </w:rPr>
        <w:t>ve t</w:t>
      </w:r>
      <w:r w:rsidR="00445171">
        <w:rPr>
          <w:sz w:val="24"/>
          <w:szCs w:val="24"/>
          <w:lang w:val="en-US"/>
        </w:rPr>
        <w:t>ë</w:t>
      </w:r>
      <w:r>
        <w:rPr>
          <w:sz w:val="24"/>
          <w:szCs w:val="24"/>
          <w:lang w:val="en-US"/>
        </w:rPr>
        <w:t xml:space="preserve"> ndryshonin bashk</w:t>
      </w:r>
      <w:r w:rsidR="00445171">
        <w:rPr>
          <w:sz w:val="24"/>
          <w:szCs w:val="24"/>
          <w:lang w:val="en-US"/>
        </w:rPr>
        <w:t>ë</w:t>
      </w:r>
      <w:r>
        <w:rPr>
          <w:sz w:val="24"/>
          <w:szCs w:val="24"/>
          <w:lang w:val="en-US"/>
        </w:rPr>
        <w:t>pron</w:t>
      </w:r>
      <w:r w:rsidR="00445171">
        <w:rPr>
          <w:sz w:val="24"/>
          <w:szCs w:val="24"/>
          <w:lang w:val="en-US"/>
        </w:rPr>
        <w:t>ë</w:t>
      </w:r>
      <w:r>
        <w:rPr>
          <w:sz w:val="24"/>
          <w:szCs w:val="24"/>
          <w:lang w:val="en-US"/>
        </w:rPr>
        <w:t>sin</w:t>
      </w:r>
      <w:r w:rsidR="00445171">
        <w:rPr>
          <w:sz w:val="24"/>
          <w:szCs w:val="24"/>
          <w:lang w:val="en-US"/>
        </w:rPr>
        <w:t>ë</w:t>
      </w:r>
      <w:r>
        <w:rPr>
          <w:sz w:val="24"/>
          <w:szCs w:val="24"/>
          <w:lang w:val="en-US"/>
        </w:rPr>
        <w:t xml:space="preserve"> e krijuar para hyrjes n</w:t>
      </w:r>
      <w:r w:rsidR="00445171">
        <w:rPr>
          <w:sz w:val="24"/>
          <w:szCs w:val="24"/>
          <w:lang w:val="en-US"/>
        </w:rPr>
        <w:t>ë</w:t>
      </w:r>
      <w:r>
        <w:rPr>
          <w:sz w:val="24"/>
          <w:szCs w:val="24"/>
          <w:lang w:val="en-US"/>
        </w:rPr>
        <w:t xml:space="preserve"> fuqi t</w:t>
      </w:r>
      <w:r w:rsidR="00445171">
        <w:rPr>
          <w:sz w:val="24"/>
          <w:szCs w:val="24"/>
          <w:lang w:val="en-US"/>
        </w:rPr>
        <w:t>ë</w:t>
      </w:r>
      <w:r>
        <w:rPr>
          <w:sz w:val="24"/>
          <w:szCs w:val="24"/>
          <w:lang w:val="en-US"/>
        </w:rPr>
        <w:t xml:space="preserve"> Kodit si rregjim pasuror i bashk</w:t>
      </w:r>
      <w:r w:rsidR="00445171">
        <w:rPr>
          <w:sz w:val="24"/>
          <w:szCs w:val="24"/>
          <w:lang w:val="en-US"/>
        </w:rPr>
        <w:t>ë</w:t>
      </w:r>
      <w:r>
        <w:rPr>
          <w:sz w:val="24"/>
          <w:szCs w:val="24"/>
          <w:lang w:val="en-US"/>
        </w:rPr>
        <w:t>sis</w:t>
      </w:r>
      <w:r w:rsidR="00445171">
        <w:rPr>
          <w:sz w:val="24"/>
          <w:szCs w:val="24"/>
          <w:lang w:val="en-US"/>
        </w:rPr>
        <w:t>ë</w:t>
      </w:r>
      <w:r>
        <w:rPr>
          <w:sz w:val="24"/>
          <w:szCs w:val="24"/>
          <w:lang w:val="en-US"/>
        </w:rPr>
        <w:t xml:space="preserve"> ligjore n</w:t>
      </w:r>
      <w:r w:rsidR="00445171">
        <w:rPr>
          <w:sz w:val="24"/>
          <w:szCs w:val="24"/>
          <w:lang w:val="en-US"/>
        </w:rPr>
        <w:t>ë</w:t>
      </w:r>
      <w:r>
        <w:rPr>
          <w:sz w:val="24"/>
          <w:szCs w:val="24"/>
          <w:lang w:val="en-US"/>
        </w:rPr>
        <w:t xml:space="preserve"> ndonj</w:t>
      </w:r>
      <w:r w:rsidR="00445171">
        <w:rPr>
          <w:sz w:val="24"/>
          <w:szCs w:val="24"/>
          <w:lang w:val="en-US"/>
        </w:rPr>
        <w:t>ë</w:t>
      </w:r>
      <w:r>
        <w:rPr>
          <w:sz w:val="24"/>
          <w:szCs w:val="24"/>
          <w:lang w:val="en-US"/>
        </w:rPr>
        <w:t xml:space="preserve"> nga rregjimet e tjera pasurore me kontrat</w:t>
      </w:r>
      <w:r w:rsidR="00445171">
        <w:rPr>
          <w:sz w:val="24"/>
          <w:szCs w:val="24"/>
          <w:lang w:val="en-US"/>
        </w:rPr>
        <w:t>ë</w:t>
      </w:r>
      <w:r>
        <w:rPr>
          <w:sz w:val="24"/>
          <w:szCs w:val="24"/>
          <w:lang w:val="en-US"/>
        </w:rPr>
        <w:t>.</w:t>
      </w:r>
    </w:p>
    <w:p w14:paraId="4C3F198A" w14:textId="657AD269" w:rsidR="00F6792D" w:rsidRDefault="001959A3" w:rsidP="00CD44F0">
      <w:pPr>
        <w:pStyle w:val="ListParagraph"/>
        <w:shd w:val="clear" w:color="auto" w:fill="FFFFFF"/>
        <w:tabs>
          <w:tab w:val="left" w:pos="360"/>
          <w:tab w:val="left" w:pos="810"/>
        </w:tabs>
        <w:ind w:left="0" w:firstLine="360"/>
        <w:jc w:val="both"/>
        <w:textAlignment w:val="baseline"/>
        <w:rPr>
          <w:sz w:val="24"/>
          <w:szCs w:val="24"/>
          <w:lang w:val="en-US"/>
        </w:rPr>
      </w:pPr>
      <w:r w:rsidRPr="00CD44F0">
        <w:rPr>
          <w:sz w:val="24"/>
          <w:szCs w:val="24"/>
          <w:lang w:val="en-US"/>
        </w:rPr>
        <w:t>3</w:t>
      </w:r>
      <w:r w:rsidR="00C17B12">
        <w:rPr>
          <w:sz w:val="24"/>
          <w:szCs w:val="24"/>
          <w:lang w:val="en-US"/>
        </w:rPr>
        <w:t>6</w:t>
      </w:r>
      <w:r w:rsidRPr="00CD44F0">
        <w:rPr>
          <w:sz w:val="24"/>
          <w:szCs w:val="24"/>
          <w:lang w:val="en-US"/>
        </w:rPr>
        <w:t xml:space="preserve">. </w:t>
      </w:r>
      <w:r w:rsidR="00C0316D" w:rsidRPr="00CD44F0">
        <w:rPr>
          <w:sz w:val="24"/>
          <w:szCs w:val="24"/>
          <w:lang w:val="en-US"/>
        </w:rPr>
        <w:t>Rregjimi pasu</w:t>
      </w:r>
      <w:r w:rsidR="00C17B12">
        <w:rPr>
          <w:sz w:val="24"/>
          <w:szCs w:val="24"/>
          <w:lang w:val="en-US"/>
        </w:rPr>
        <w:t>r</w:t>
      </w:r>
      <w:r w:rsidR="00C0316D" w:rsidRPr="00CD44F0">
        <w:rPr>
          <w:sz w:val="24"/>
          <w:szCs w:val="24"/>
          <w:lang w:val="en-US"/>
        </w:rPr>
        <w:t xml:space="preserve">or </w:t>
      </w:r>
      <w:r w:rsidR="00FC218B" w:rsidRPr="00CD44F0">
        <w:rPr>
          <w:sz w:val="24"/>
          <w:szCs w:val="24"/>
          <w:lang w:val="en-US"/>
        </w:rPr>
        <w:t>i</w:t>
      </w:r>
      <w:r w:rsidR="00C0316D" w:rsidRPr="00CD44F0">
        <w:rPr>
          <w:sz w:val="24"/>
          <w:szCs w:val="24"/>
          <w:lang w:val="en-US"/>
        </w:rPr>
        <w:t xml:space="preserve"> bashk</w:t>
      </w:r>
      <w:r w:rsidR="00CD44F0" w:rsidRPr="00CD44F0">
        <w:rPr>
          <w:sz w:val="24"/>
          <w:szCs w:val="24"/>
          <w:lang w:val="en-US"/>
        </w:rPr>
        <w:t>ë</w:t>
      </w:r>
      <w:r w:rsidR="00C0316D" w:rsidRPr="00CD44F0">
        <w:rPr>
          <w:sz w:val="24"/>
          <w:szCs w:val="24"/>
          <w:lang w:val="en-US"/>
        </w:rPr>
        <w:t>sis</w:t>
      </w:r>
      <w:r w:rsidR="00CD44F0" w:rsidRPr="00CD44F0">
        <w:rPr>
          <w:sz w:val="24"/>
          <w:szCs w:val="24"/>
          <w:lang w:val="en-US"/>
        </w:rPr>
        <w:t>ë</w:t>
      </w:r>
      <w:r w:rsidR="00C0316D" w:rsidRPr="00CD44F0">
        <w:rPr>
          <w:sz w:val="24"/>
          <w:szCs w:val="24"/>
          <w:lang w:val="en-US"/>
        </w:rPr>
        <w:t xml:space="preserve"> ligjore vepron automatikisht me prezumim ligjor kur midis bashk</w:t>
      </w:r>
      <w:r w:rsidR="00CD44F0" w:rsidRPr="00CD44F0">
        <w:rPr>
          <w:sz w:val="24"/>
          <w:szCs w:val="24"/>
          <w:lang w:val="en-US"/>
        </w:rPr>
        <w:t>ë</w:t>
      </w:r>
      <w:r w:rsidR="00C0316D" w:rsidRPr="00CD44F0">
        <w:rPr>
          <w:sz w:val="24"/>
          <w:szCs w:val="24"/>
          <w:lang w:val="en-US"/>
        </w:rPr>
        <w:t>short</w:t>
      </w:r>
      <w:r w:rsidR="00CD44F0" w:rsidRPr="00CD44F0">
        <w:rPr>
          <w:sz w:val="24"/>
          <w:szCs w:val="24"/>
          <w:lang w:val="en-US"/>
        </w:rPr>
        <w:t>ë</w:t>
      </w:r>
      <w:r w:rsidR="00C0316D" w:rsidRPr="00CD44F0">
        <w:rPr>
          <w:sz w:val="24"/>
          <w:szCs w:val="24"/>
          <w:lang w:val="en-US"/>
        </w:rPr>
        <w:t xml:space="preserve">ve nuk </w:t>
      </w:r>
      <w:r w:rsidR="00445171">
        <w:rPr>
          <w:sz w:val="24"/>
          <w:szCs w:val="24"/>
          <w:lang w:val="en-US"/>
        </w:rPr>
        <w:t>ë</w:t>
      </w:r>
      <w:r w:rsidR="00C17B12">
        <w:rPr>
          <w:sz w:val="24"/>
          <w:szCs w:val="24"/>
          <w:lang w:val="en-US"/>
        </w:rPr>
        <w:t>sht</w:t>
      </w:r>
      <w:r w:rsidR="00445171">
        <w:rPr>
          <w:sz w:val="24"/>
          <w:szCs w:val="24"/>
          <w:lang w:val="en-US"/>
        </w:rPr>
        <w:t>ë</w:t>
      </w:r>
      <w:r w:rsidR="00C0316D" w:rsidRPr="00CD44F0">
        <w:rPr>
          <w:sz w:val="24"/>
          <w:szCs w:val="24"/>
          <w:lang w:val="en-US"/>
        </w:rPr>
        <w:t xml:space="preserve"> lidhur asnj</w:t>
      </w:r>
      <w:r w:rsidR="00CD44F0" w:rsidRPr="00CD44F0">
        <w:rPr>
          <w:sz w:val="24"/>
          <w:szCs w:val="24"/>
          <w:lang w:val="en-US"/>
        </w:rPr>
        <w:t>ë</w:t>
      </w:r>
      <w:r w:rsidR="00C0316D" w:rsidRPr="00CD44F0">
        <w:rPr>
          <w:sz w:val="24"/>
          <w:szCs w:val="24"/>
          <w:lang w:val="en-US"/>
        </w:rPr>
        <w:t xml:space="preserve"> </w:t>
      </w:r>
      <w:r w:rsidR="002D7487" w:rsidRPr="00CD44F0">
        <w:rPr>
          <w:sz w:val="24"/>
          <w:szCs w:val="24"/>
          <w:lang w:val="en-US"/>
        </w:rPr>
        <w:t xml:space="preserve"> </w:t>
      </w:r>
      <w:r w:rsidR="00C0316D" w:rsidRPr="00CD44F0">
        <w:rPr>
          <w:sz w:val="24"/>
          <w:szCs w:val="24"/>
          <w:lang w:val="en-US"/>
        </w:rPr>
        <w:t>rregjim tjet</w:t>
      </w:r>
      <w:r w:rsidR="00CD44F0" w:rsidRPr="00CD44F0">
        <w:rPr>
          <w:sz w:val="24"/>
          <w:szCs w:val="24"/>
          <w:lang w:val="en-US"/>
        </w:rPr>
        <w:t>ë</w:t>
      </w:r>
      <w:r w:rsidR="00C0316D" w:rsidRPr="00CD44F0">
        <w:rPr>
          <w:sz w:val="24"/>
          <w:szCs w:val="24"/>
          <w:lang w:val="en-US"/>
        </w:rPr>
        <w:t>r me kontrat</w:t>
      </w:r>
      <w:r w:rsidR="00CD44F0" w:rsidRPr="00CD44F0">
        <w:rPr>
          <w:sz w:val="24"/>
          <w:szCs w:val="24"/>
          <w:lang w:val="en-US"/>
        </w:rPr>
        <w:t>ë</w:t>
      </w:r>
      <w:r w:rsidR="00C0316D" w:rsidRPr="00CD44F0">
        <w:rPr>
          <w:sz w:val="24"/>
          <w:szCs w:val="24"/>
          <w:lang w:val="en-US"/>
        </w:rPr>
        <w:t xml:space="preserve"> t</w:t>
      </w:r>
      <w:r w:rsidR="00CD44F0" w:rsidRPr="00CD44F0">
        <w:rPr>
          <w:sz w:val="24"/>
          <w:szCs w:val="24"/>
          <w:lang w:val="en-US"/>
        </w:rPr>
        <w:t>ë</w:t>
      </w:r>
      <w:r w:rsidR="00C0316D" w:rsidRPr="00CD44F0">
        <w:rPr>
          <w:sz w:val="24"/>
          <w:szCs w:val="24"/>
          <w:lang w:val="en-US"/>
        </w:rPr>
        <w:t xml:space="preserve"> posacme. Ky rregjim b</w:t>
      </w:r>
      <w:r w:rsidR="00CD44F0" w:rsidRPr="00CD44F0">
        <w:rPr>
          <w:sz w:val="24"/>
          <w:szCs w:val="24"/>
          <w:lang w:val="en-US"/>
        </w:rPr>
        <w:t>ë</w:t>
      </w:r>
      <w:r w:rsidR="00C0316D" w:rsidRPr="00CD44F0">
        <w:rPr>
          <w:sz w:val="24"/>
          <w:szCs w:val="24"/>
          <w:lang w:val="en-US"/>
        </w:rPr>
        <w:t>n t</w:t>
      </w:r>
      <w:r w:rsidR="00CD44F0" w:rsidRPr="00CD44F0">
        <w:rPr>
          <w:sz w:val="24"/>
          <w:szCs w:val="24"/>
          <w:lang w:val="en-US"/>
        </w:rPr>
        <w:t>ë</w:t>
      </w:r>
      <w:r w:rsidR="00C0316D" w:rsidRPr="00CD44F0">
        <w:rPr>
          <w:sz w:val="24"/>
          <w:szCs w:val="24"/>
          <w:lang w:val="en-US"/>
        </w:rPr>
        <w:t xml:space="preserve"> mundur q</w:t>
      </w:r>
      <w:r w:rsidR="00CD44F0" w:rsidRPr="00CD44F0">
        <w:rPr>
          <w:sz w:val="24"/>
          <w:szCs w:val="24"/>
          <w:lang w:val="en-US"/>
        </w:rPr>
        <w:t>ë</w:t>
      </w:r>
      <w:r w:rsidR="00C0316D" w:rsidRPr="00CD44F0">
        <w:rPr>
          <w:sz w:val="24"/>
          <w:szCs w:val="24"/>
          <w:lang w:val="en-US"/>
        </w:rPr>
        <w:t xml:space="preserve"> pasuria e fituar nga secili bashk</w:t>
      </w:r>
      <w:r w:rsidR="00CD44F0" w:rsidRPr="00CD44F0">
        <w:rPr>
          <w:sz w:val="24"/>
          <w:szCs w:val="24"/>
          <w:lang w:val="en-US"/>
        </w:rPr>
        <w:t>ë</w:t>
      </w:r>
      <w:r w:rsidR="00C0316D" w:rsidRPr="00CD44F0">
        <w:rPr>
          <w:sz w:val="24"/>
          <w:szCs w:val="24"/>
          <w:lang w:val="en-US"/>
        </w:rPr>
        <w:t>short sipas rasteve t</w:t>
      </w:r>
      <w:r w:rsidR="00CD44F0" w:rsidRPr="00CD44F0">
        <w:rPr>
          <w:sz w:val="24"/>
          <w:szCs w:val="24"/>
          <w:lang w:val="en-US"/>
        </w:rPr>
        <w:t>ë</w:t>
      </w:r>
      <w:r w:rsidR="00C0316D" w:rsidRPr="00CD44F0">
        <w:rPr>
          <w:sz w:val="24"/>
          <w:szCs w:val="24"/>
          <w:lang w:val="en-US"/>
        </w:rPr>
        <w:t xml:space="preserve"> parapara n</w:t>
      </w:r>
      <w:r w:rsidR="00CD44F0" w:rsidRPr="00CD44F0">
        <w:rPr>
          <w:sz w:val="24"/>
          <w:szCs w:val="24"/>
          <w:lang w:val="en-US"/>
        </w:rPr>
        <w:t>ë</w:t>
      </w:r>
      <w:r w:rsidR="00C0316D" w:rsidRPr="00CD44F0">
        <w:rPr>
          <w:sz w:val="24"/>
          <w:szCs w:val="24"/>
          <w:lang w:val="en-US"/>
        </w:rPr>
        <w:t xml:space="preserve"> ligj t</w:t>
      </w:r>
      <w:r w:rsidR="00CD44F0" w:rsidRPr="00CD44F0">
        <w:rPr>
          <w:sz w:val="24"/>
          <w:szCs w:val="24"/>
          <w:lang w:val="en-US"/>
        </w:rPr>
        <w:t>ë</w:t>
      </w:r>
      <w:r w:rsidR="00C0316D" w:rsidRPr="00CD44F0">
        <w:rPr>
          <w:sz w:val="24"/>
          <w:szCs w:val="24"/>
          <w:lang w:val="en-US"/>
        </w:rPr>
        <w:t xml:space="preserve"> konsiderohet pasuri e p</w:t>
      </w:r>
      <w:r w:rsidR="00CD44F0" w:rsidRPr="00CD44F0">
        <w:rPr>
          <w:sz w:val="24"/>
          <w:szCs w:val="24"/>
          <w:lang w:val="en-US"/>
        </w:rPr>
        <w:t>ë</w:t>
      </w:r>
      <w:r w:rsidR="00C0316D" w:rsidRPr="00CD44F0">
        <w:rPr>
          <w:sz w:val="24"/>
          <w:szCs w:val="24"/>
          <w:lang w:val="en-US"/>
        </w:rPr>
        <w:t>rbashk</w:t>
      </w:r>
      <w:r w:rsidR="00CD44F0" w:rsidRPr="00CD44F0">
        <w:rPr>
          <w:sz w:val="24"/>
          <w:szCs w:val="24"/>
          <w:lang w:val="en-US"/>
        </w:rPr>
        <w:t>ë</w:t>
      </w:r>
      <w:r w:rsidR="00C0316D" w:rsidRPr="00CD44F0">
        <w:rPr>
          <w:sz w:val="24"/>
          <w:szCs w:val="24"/>
          <w:lang w:val="en-US"/>
        </w:rPr>
        <w:t>t e tyre. P</w:t>
      </w:r>
      <w:r w:rsidR="00CD44F0" w:rsidRPr="00CD44F0">
        <w:rPr>
          <w:sz w:val="24"/>
          <w:szCs w:val="24"/>
          <w:lang w:val="en-US"/>
        </w:rPr>
        <w:t>ë</w:t>
      </w:r>
      <w:r w:rsidR="00C0316D" w:rsidRPr="00CD44F0">
        <w:rPr>
          <w:sz w:val="24"/>
          <w:szCs w:val="24"/>
          <w:lang w:val="en-US"/>
        </w:rPr>
        <w:t>r pasurit</w:t>
      </w:r>
      <w:r w:rsidR="00CD44F0" w:rsidRPr="00CD44F0">
        <w:rPr>
          <w:sz w:val="24"/>
          <w:szCs w:val="24"/>
          <w:lang w:val="en-US"/>
        </w:rPr>
        <w:t>ë</w:t>
      </w:r>
      <w:r w:rsidR="00C0316D" w:rsidRPr="00CD44F0">
        <w:rPr>
          <w:sz w:val="24"/>
          <w:szCs w:val="24"/>
          <w:lang w:val="en-US"/>
        </w:rPr>
        <w:t xml:space="preserve"> e fituara para hyrjes n</w:t>
      </w:r>
      <w:r w:rsidR="00CD44F0" w:rsidRPr="00CD44F0">
        <w:rPr>
          <w:sz w:val="24"/>
          <w:szCs w:val="24"/>
          <w:lang w:val="en-US"/>
        </w:rPr>
        <w:t>ë</w:t>
      </w:r>
      <w:r w:rsidR="00C0316D" w:rsidRPr="00CD44F0">
        <w:rPr>
          <w:sz w:val="24"/>
          <w:szCs w:val="24"/>
          <w:lang w:val="en-US"/>
        </w:rPr>
        <w:t xml:space="preserve"> fuqi t</w:t>
      </w:r>
      <w:r w:rsidR="00CD44F0" w:rsidRPr="00CD44F0">
        <w:rPr>
          <w:sz w:val="24"/>
          <w:szCs w:val="24"/>
          <w:lang w:val="en-US"/>
        </w:rPr>
        <w:t>ë</w:t>
      </w:r>
      <w:r w:rsidR="00C0316D" w:rsidRPr="00CD44F0">
        <w:rPr>
          <w:sz w:val="24"/>
          <w:szCs w:val="24"/>
          <w:lang w:val="en-US"/>
        </w:rPr>
        <w:t xml:space="preserve"> </w:t>
      </w:r>
      <w:r w:rsidR="006E0E9E" w:rsidRPr="00CD44F0">
        <w:rPr>
          <w:sz w:val="24"/>
          <w:szCs w:val="24"/>
          <w:lang w:val="en-US"/>
        </w:rPr>
        <w:t>K</w:t>
      </w:r>
      <w:r w:rsidR="00C0316D" w:rsidRPr="00CD44F0">
        <w:rPr>
          <w:sz w:val="24"/>
          <w:szCs w:val="24"/>
          <w:lang w:val="en-US"/>
        </w:rPr>
        <w:t>odit t</w:t>
      </w:r>
      <w:r w:rsidR="00CD44F0" w:rsidRPr="00CD44F0">
        <w:rPr>
          <w:sz w:val="24"/>
          <w:szCs w:val="24"/>
          <w:lang w:val="en-US"/>
        </w:rPr>
        <w:t>ë</w:t>
      </w:r>
      <w:r w:rsidR="00C0316D" w:rsidRPr="00CD44F0">
        <w:rPr>
          <w:sz w:val="24"/>
          <w:szCs w:val="24"/>
          <w:lang w:val="en-US"/>
        </w:rPr>
        <w:t xml:space="preserve"> </w:t>
      </w:r>
      <w:r w:rsidR="006E0E9E" w:rsidRPr="00CD44F0">
        <w:rPr>
          <w:sz w:val="24"/>
          <w:szCs w:val="24"/>
          <w:lang w:val="en-US"/>
        </w:rPr>
        <w:t>F</w:t>
      </w:r>
      <w:r w:rsidR="00C0316D" w:rsidRPr="00CD44F0">
        <w:rPr>
          <w:sz w:val="24"/>
          <w:szCs w:val="24"/>
          <w:lang w:val="en-US"/>
        </w:rPr>
        <w:t>amiljes bashk</w:t>
      </w:r>
      <w:r w:rsidR="00CD44F0" w:rsidRPr="00CD44F0">
        <w:rPr>
          <w:sz w:val="24"/>
          <w:szCs w:val="24"/>
          <w:lang w:val="en-US"/>
        </w:rPr>
        <w:t>ë</w:t>
      </w:r>
      <w:r w:rsidR="00C0316D" w:rsidRPr="00CD44F0">
        <w:rPr>
          <w:sz w:val="24"/>
          <w:szCs w:val="24"/>
          <w:lang w:val="en-US"/>
        </w:rPr>
        <w:t>pron</w:t>
      </w:r>
      <w:r w:rsidR="00CD44F0" w:rsidRPr="00CD44F0">
        <w:rPr>
          <w:sz w:val="24"/>
          <w:szCs w:val="24"/>
          <w:lang w:val="en-US"/>
        </w:rPr>
        <w:t>ë</w:t>
      </w:r>
      <w:r w:rsidR="00C0316D" w:rsidRPr="00CD44F0">
        <w:rPr>
          <w:sz w:val="24"/>
          <w:szCs w:val="24"/>
          <w:lang w:val="en-US"/>
        </w:rPr>
        <w:t xml:space="preserve">sie ishte parashikuar nga neni 86 e 87 </w:t>
      </w:r>
      <w:r w:rsidR="00C17B12">
        <w:rPr>
          <w:sz w:val="24"/>
          <w:szCs w:val="24"/>
          <w:lang w:val="en-US"/>
        </w:rPr>
        <w:t>i</w:t>
      </w:r>
      <w:r w:rsidR="00C0316D" w:rsidRPr="00CD44F0">
        <w:rPr>
          <w:sz w:val="24"/>
          <w:szCs w:val="24"/>
          <w:lang w:val="en-US"/>
        </w:rPr>
        <w:t xml:space="preserve"> KC t</w:t>
      </w:r>
      <w:r w:rsidR="00CD44F0" w:rsidRPr="00CD44F0">
        <w:rPr>
          <w:sz w:val="24"/>
          <w:szCs w:val="24"/>
          <w:lang w:val="en-US"/>
        </w:rPr>
        <w:t>ë</w:t>
      </w:r>
      <w:r w:rsidR="00C0316D" w:rsidRPr="00CD44F0">
        <w:rPr>
          <w:sz w:val="24"/>
          <w:szCs w:val="24"/>
          <w:lang w:val="en-US"/>
        </w:rPr>
        <w:t xml:space="preserve"> m</w:t>
      </w:r>
      <w:r w:rsidR="00CD44F0" w:rsidRPr="00CD44F0">
        <w:rPr>
          <w:sz w:val="24"/>
          <w:szCs w:val="24"/>
          <w:lang w:val="en-US"/>
        </w:rPr>
        <w:t>ë</w:t>
      </w:r>
      <w:r w:rsidR="00C0316D" w:rsidRPr="00CD44F0">
        <w:rPr>
          <w:sz w:val="24"/>
          <w:szCs w:val="24"/>
          <w:lang w:val="en-US"/>
        </w:rPr>
        <w:t>par</w:t>
      </w:r>
      <w:r w:rsidR="00CD44F0" w:rsidRPr="00CD44F0">
        <w:rPr>
          <w:sz w:val="24"/>
          <w:szCs w:val="24"/>
          <w:lang w:val="en-US"/>
        </w:rPr>
        <w:t>ë</w:t>
      </w:r>
      <w:r w:rsidR="00C0316D" w:rsidRPr="00CD44F0">
        <w:rPr>
          <w:sz w:val="24"/>
          <w:szCs w:val="24"/>
          <w:lang w:val="en-US"/>
        </w:rPr>
        <w:t>sh</w:t>
      </w:r>
      <w:r w:rsidR="00CD44F0" w:rsidRPr="00CD44F0">
        <w:rPr>
          <w:sz w:val="24"/>
          <w:szCs w:val="24"/>
          <w:lang w:val="en-US"/>
        </w:rPr>
        <w:t>ë</w:t>
      </w:r>
      <w:r w:rsidR="00C0316D" w:rsidRPr="00CD44F0">
        <w:rPr>
          <w:sz w:val="24"/>
          <w:szCs w:val="24"/>
          <w:lang w:val="en-US"/>
        </w:rPr>
        <w:t>m dhe k</w:t>
      </w:r>
      <w:r w:rsidR="00CD44F0" w:rsidRPr="00CD44F0">
        <w:rPr>
          <w:sz w:val="24"/>
          <w:szCs w:val="24"/>
          <w:lang w:val="en-US"/>
        </w:rPr>
        <w:t>ë</w:t>
      </w:r>
      <w:r w:rsidR="00C0316D" w:rsidRPr="00CD44F0">
        <w:rPr>
          <w:sz w:val="24"/>
          <w:szCs w:val="24"/>
          <w:lang w:val="en-US"/>
        </w:rPr>
        <w:t>to pasuri ruanin karakterin e p</w:t>
      </w:r>
      <w:r w:rsidR="00CD44F0" w:rsidRPr="00CD44F0">
        <w:rPr>
          <w:sz w:val="24"/>
          <w:szCs w:val="24"/>
          <w:lang w:val="en-US"/>
        </w:rPr>
        <w:t>ë</w:t>
      </w:r>
      <w:r w:rsidR="00C0316D" w:rsidRPr="00CD44F0">
        <w:rPr>
          <w:sz w:val="24"/>
          <w:szCs w:val="24"/>
          <w:lang w:val="en-US"/>
        </w:rPr>
        <w:t>rbashk</w:t>
      </w:r>
      <w:r w:rsidR="00CD44F0" w:rsidRPr="00CD44F0">
        <w:rPr>
          <w:sz w:val="24"/>
          <w:szCs w:val="24"/>
          <w:lang w:val="en-US"/>
        </w:rPr>
        <w:t>ë</w:t>
      </w:r>
      <w:r w:rsidR="00C0316D" w:rsidRPr="00CD44F0">
        <w:rPr>
          <w:sz w:val="24"/>
          <w:szCs w:val="24"/>
          <w:lang w:val="en-US"/>
        </w:rPr>
        <w:t>t edhe pas hyrjes s</w:t>
      </w:r>
      <w:r w:rsidR="00CD44F0" w:rsidRPr="00CD44F0">
        <w:rPr>
          <w:sz w:val="24"/>
          <w:szCs w:val="24"/>
          <w:lang w:val="en-US"/>
        </w:rPr>
        <w:t>ë</w:t>
      </w:r>
      <w:r w:rsidR="00C0316D" w:rsidRPr="00CD44F0">
        <w:rPr>
          <w:sz w:val="24"/>
          <w:szCs w:val="24"/>
          <w:lang w:val="en-US"/>
        </w:rPr>
        <w:t xml:space="preserve"> </w:t>
      </w:r>
      <w:r w:rsidR="00C17B12">
        <w:rPr>
          <w:sz w:val="24"/>
          <w:szCs w:val="24"/>
          <w:lang w:val="en-US"/>
        </w:rPr>
        <w:t>K</w:t>
      </w:r>
      <w:r w:rsidR="00C0316D" w:rsidRPr="00CD44F0">
        <w:rPr>
          <w:sz w:val="24"/>
          <w:szCs w:val="24"/>
          <w:lang w:val="en-US"/>
        </w:rPr>
        <w:t>odit t</w:t>
      </w:r>
      <w:r w:rsidR="00CD44F0" w:rsidRPr="00CD44F0">
        <w:rPr>
          <w:sz w:val="24"/>
          <w:szCs w:val="24"/>
          <w:lang w:val="en-US"/>
        </w:rPr>
        <w:t>ë</w:t>
      </w:r>
      <w:r w:rsidR="00C0316D" w:rsidRPr="00CD44F0">
        <w:rPr>
          <w:sz w:val="24"/>
          <w:szCs w:val="24"/>
          <w:lang w:val="en-US"/>
        </w:rPr>
        <w:t xml:space="preserve"> </w:t>
      </w:r>
      <w:r w:rsidR="00C17B12">
        <w:rPr>
          <w:sz w:val="24"/>
          <w:szCs w:val="24"/>
          <w:lang w:val="en-US"/>
        </w:rPr>
        <w:t>R</w:t>
      </w:r>
      <w:r w:rsidR="00C0316D" w:rsidRPr="00CD44F0">
        <w:rPr>
          <w:sz w:val="24"/>
          <w:szCs w:val="24"/>
          <w:lang w:val="en-US"/>
        </w:rPr>
        <w:t>i t</w:t>
      </w:r>
      <w:r w:rsidR="00CD44F0" w:rsidRPr="00CD44F0">
        <w:rPr>
          <w:sz w:val="24"/>
          <w:szCs w:val="24"/>
          <w:lang w:val="en-US"/>
        </w:rPr>
        <w:t>ë</w:t>
      </w:r>
      <w:r w:rsidR="00C0316D" w:rsidRPr="00CD44F0">
        <w:rPr>
          <w:sz w:val="24"/>
          <w:szCs w:val="24"/>
          <w:lang w:val="en-US"/>
        </w:rPr>
        <w:t xml:space="preserve"> </w:t>
      </w:r>
      <w:r w:rsidR="002218C6">
        <w:rPr>
          <w:sz w:val="24"/>
          <w:szCs w:val="24"/>
          <w:lang w:val="en-US"/>
        </w:rPr>
        <w:t>F</w:t>
      </w:r>
      <w:r w:rsidR="00C0316D" w:rsidRPr="00CD44F0">
        <w:rPr>
          <w:sz w:val="24"/>
          <w:szCs w:val="24"/>
          <w:lang w:val="en-US"/>
        </w:rPr>
        <w:t>amiljes. Si k</w:t>
      </w:r>
      <w:r w:rsidR="00CD44F0" w:rsidRPr="00CD44F0">
        <w:rPr>
          <w:sz w:val="24"/>
          <w:szCs w:val="24"/>
          <w:lang w:val="en-US"/>
        </w:rPr>
        <w:t>ë</w:t>
      </w:r>
      <w:r w:rsidR="00C0316D" w:rsidRPr="00CD44F0">
        <w:rPr>
          <w:sz w:val="24"/>
          <w:szCs w:val="24"/>
          <w:lang w:val="en-US"/>
        </w:rPr>
        <w:t>to pasuri dhe ato t</w:t>
      </w:r>
      <w:r w:rsidR="00CD44F0" w:rsidRPr="00CD44F0">
        <w:rPr>
          <w:sz w:val="24"/>
          <w:szCs w:val="24"/>
          <w:lang w:val="en-US"/>
        </w:rPr>
        <w:t>ë</w:t>
      </w:r>
      <w:r w:rsidR="00C0316D" w:rsidRPr="00CD44F0">
        <w:rPr>
          <w:sz w:val="24"/>
          <w:szCs w:val="24"/>
          <w:lang w:val="en-US"/>
        </w:rPr>
        <w:t xml:space="preserve"> fituara rishtazi nga bashk</w:t>
      </w:r>
      <w:r w:rsidR="00CD44F0" w:rsidRPr="00CD44F0">
        <w:rPr>
          <w:sz w:val="24"/>
          <w:szCs w:val="24"/>
          <w:lang w:val="en-US"/>
        </w:rPr>
        <w:t>ë</w:t>
      </w:r>
      <w:r w:rsidR="00C0316D" w:rsidRPr="00CD44F0">
        <w:rPr>
          <w:sz w:val="24"/>
          <w:szCs w:val="24"/>
          <w:lang w:val="en-US"/>
        </w:rPr>
        <w:t>short</w:t>
      </w:r>
      <w:r w:rsidR="00CD44F0" w:rsidRPr="00CD44F0">
        <w:rPr>
          <w:sz w:val="24"/>
          <w:szCs w:val="24"/>
          <w:lang w:val="en-US"/>
        </w:rPr>
        <w:t>ë</w:t>
      </w:r>
      <w:r w:rsidR="00C0316D" w:rsidRPr="00CD44F0">
        <w:rPr>
          <w:sz w:val="24"/>
          <w:szCs w:val="24"/>
          <w:lang w:val="en-US"/>
        </w:rPr>
        <w:t>t pas hyrjes n</w:t>
      </w:r>
      <w:r w:rsidR="00CD44F0" w:rsidRPr="00CD44F0">
        <w:rPr>
          <w:sz w:val="24"/>
          <w:szCs w:val="24"/>
          <w:lang w:val="en-US"/>
        </w:rPr>
        <w:t>ë</w:t>
      </w:r>
      <w:r w:rsidR="00C0316D" w:rsidRPr="00CD44F0">
        <w:rPr>
          <w:sz w:val="24"/>
          <w:szCs w:val="24"/>
          <w:lang w:val="en-US"/>
        </w:rPr>
        <w:t xml:space="preserve"> fuqi t</w:t>
      </w:r>
      <w:r w:rsidR="00CD44F0" w:rsidRPr="00CD44F0">
        <w:rPr>
          <w:sz w:val="24"/>
          <w:szCs w:val="24"/>
          <w:lang w:val="en-US"/>
        </w:rPr>
        <w:t>ë</w:t>
      </w:r>
      <w:r w:rsidR="00C0316D" w:rsidRPr="00CD44F0">
        <w:rPr>
          <w:sz w:val="24"/>
          <w:szCs w:val="24"/>
          <w:lang w:val="en-US"/>
        </w:rPr>
        <w:t xml:space="preserve"> kodit t</w:t>
      </w:r>
      <w:r w:rsidR="00CD44F0" w:rsidRPr="00CD44F0">
        <w:rPr>
          <w:sz w:val="24"/>
          <w:szCs w:val="24"/>
          <w:lang w:val="en-US"/>
        </w:rPr>
        <w:t>ë</w:t>
      </w:r>
      <w:r w:rsidR="00C0316D" w:rsidRPr="00CD44F0">
        <w:rPr>
          <w:sz w:val="24"/>
          <w:szCs w:val="24"/>
          <w:lang w:val="en-US"/>
        </w:rPr>
        <w:t xml:space="preserve"> ri t</w:t>
      </w:r>
      <w:r w:rsidR="00CD44F0" w:rsidRPr="00CD44F0">
        <w:rPr>
          <w:sz w:val="24"/>
          <w:szCs w:val="24"/>
          <w:lang w:val="en-US"/>
        </w:rPr>
        <w:t>ë</w:t>
      </w:r>
      <w:r w:rsidR="00C0316D" w:rsidRPr="00CD44F0">
        <w:rPr>
          <w:sz w:val="24"/>
          <w:szCs w:val="24"/>
          <w:lang w:val="en-US"/>
        </w:rPr>
        <w:t xml:space="preserve"> familjes do t</w:t>
      </w:r>
      <w:r w:rsidR="00CD44F0" w:rsidRPr="00CD44F0">
        <w:rPr>
          <w:sz w:val="24"/>
          <w:szCs w:val="24"/>
          <w:lang w:val="en-US"/>
        </w:rPr>
        <w:t>ë</w:t>
      </w:r>
      <w:r w:rsidR="00C0316D" w:rsidRPr="00CD44F0">
        <w:rPr>
          <w:sz w:val="24"/>
          <w:szCs w:val="24"/>
          <w:lang w:val="en-US"/>
        </w:rPr>
        <w:t xml:space="preserve"> konsiderohen t</w:t>
      </w:r>
      <w:r w:rsidR="00CD44F0" w:rsidRPr="00CD44F0">
        <w:rPr>
          <w:sz w:val="24"/>
          <w:szCs w:val="24"/>
          <w:lang w:val="en-US"/>
        </w:rPr>
        <w:t>ë</w:t>
      </w:r>
      <w:r w:rsidR="00C0316D" w:rsidRPr="00CD44F0">
        <w:rPr>
          <w:sz w:val="24"/>
          <w:szCs w:val="24"/>
          <w:lang w:val="en-US"/>
        </w:rPr>
        <w:t xml:space="preserve"> p</w:t>
      </w:r>
      <w:r w:rsidR="00CD44F0" w:rsidRPr="00CD44F0">
        <w:rPr>
          <w:sz w:val="24"/>
          <w:szCs w:val="24"/>
          <w:lang w:val="en-US"/>
        </w:rPr>
        <w:t>ë</w:t>
      </w:r>
      <w:r w:rsidR="00C0316D" w:rsidRPr="00CD44F0">
        <w:rPr>
          <w:sz w:val="24"/>
          <w:szCs w:val="24"/>
          <w:lang w:val="en-US"/>
        </w:rPr>
        <w:t>rbashk</w:t>
      </w:r>
      <w:r w:rsidR="00CD44F0" w:rsidRPr="00CD44F0">
        <w:rPr>
          <w:sz w:val="24"/>
          <w:szCs w:val="24"/>
          <w:lang w:val="en-US"/>
        </w:rPr>
        <w:t>ë</w:t>
      </w:r>
      <w:r w:rsidR="00C0316D" w:rsidRPr="00CD44F0">
        <w:rPr>
          <w:sz w:val="24"/>
          <w:szCs w:val="24"/>
          <w:lang w:val="en-US"/>
        </w:rPr>
        <w:t>ta dhe do t</w:t>
      </w:r>
      <w:r w:rsidR="00C17B12">
        <w:rPr>
          <w:sz w:val="24"/>
          <w:szCs w:val="24"/>
          <w:lang w:val="en-US"/>
        </w:rPr>
        <w:t>’</w:t>
      </w:r>
      <w:r w:rsidR="00C0316D" w:rsidRPr="00CD44F0">
        <w:rPr>
          <w:sz w:val="24"/>
          <w:szCs w:val="24"/>
          <w:lang w:val="en-US"/>
        </w:rPr>
        <w:t>i n</w:t>
      </w:r>
      <w:r w:rsidR="00CD44F0" w:rsidRPr="00CD44F0">
        <w:rPr>
          <w:sz w:val="24"/>
          <w:szCs w:val="24"/>
          <w:lang w:val="en-US"/>
        </w:rPr>
        <w:t>ë</w:t>
      </w:r>
      <w:r w:rsidR="00C0316D" w:rsidRPr="00CD44F0">
        <w:rPr>
          <w:sz w:val="24"/>
          <w:szCs w:val="24"/>
          <w:lang w:val="en-US"/>
        </w:rPr>
        <w:t>nshtrohen t</w:t>
      </w:r>
      <w:r w:rsidR="00CD44F0" w:rsidRPr="00CD44F0">
        <w:rPr>
          <w:sz w:val="24"/>
          <w:szCs w:val="24"/>
          <w:lang w:val="en-US"/>
        </w:rPr>
        <w:t>ë</w:t>
      </w:r>
      <w:r w:rsidR="00C0316D" w:rsidRPr="00CD44F0">
        <w:rPr>
          <w:sz w:val="24"/>
          <w:szCs w:val="24"/>
          <w:lang w:val="en-US"/>
        </w:rPr>
        <w:t xml:space="preserve"> nj</w:t>
      </w:r>
      <w:r w:rsidR="00CD44F0" w:rsidRPr="00CD44F0">
        <w:rPr>
          <w:sz w:val="24"/>
          <w:szCs w:val="24"/>
          <w:lang w:val="en-US"/>
        </w:rPr>
        <w:t>ë</w:t>
      </w:r>
      <w:r w:rsidR="00C0316D" w:rsidRPr="00CD44F0">
        <w:rPr>
          <w:sz w:val="24"/>
          <w:szCs w:val="24"/>
          <w:lang w:val="en-US"/>
        </w:rPr>
        <w:t>jtit rregjim q</w:t>
      </w:r>
      <w:r w:rsidR="00CD44F0" w:rsidRPr="00CD44F0">
        <w:rPr>
          <w:sz w:val="24"/>
          <w:szCs w:val="24"/>
          <w:lang w:val="en-US"/>
        </w:rPr>
        <w:t>ë</w:t>
      </w:r>
      <w:r w:rsidR="00C0316D" w:rsidRPr="00CD44F0">
        <w:rPr>
          <w:sz w:val="24"/>
          <w:szCs w:val="24"/>
          <w:lang w:val="en-US"/>
        </w:rPr>
        <w:t xml:space="preserve"> </w:t>
      </w:r>
      <w:r w:rsidR="00CD44F0" w:rsidRPr="00CD44F0">
        <w:rPr>
          <w:sz w:val="24"/>
          <w:szCs w:val="24"/>
          <w:lang w:val="en-US"/>
        </w:rPr>
        <w:t>ë</w:t>
      </w:r>
      <w:r w:rsidR="00C0316D" w:rsidRPr="00CD44F0">
        <w:rPr>
          <w:sz w:val="24"/>
          <w:szCs w:val="24"/>
          <w:lang w:val="en-US"/>
        </w:rPr>
        <w:t>sht</w:t>
      </w:r>
      <w:r w:rsidR="00CD44F0" w:rsidRPr="00CD44F0">
        <w:rPr>
          <w:sz w:val="24"/>
          <w:szCs w:val="24"/>
          <w:lang w:val="en-US"/>
        </w:rPr>
        <w:t>ë</w:t>
      </w:r>
      <w:r w:rsidR="00C0316D" w:rsidRPr="00CD44F0">
        <w:rPr>
          <w:sz w:val="24"/>
          <w:szCs w:val="24"/>
          <w:lang w:val="en-US"/>
        </w:rPr>
        <w:t xml:space="preserve"> ai </w:t>
      </w:r>
      <w:r w:rsidR="00F6792D">
        <w:rPr>
          <w:sz w:val="24"/>
          <w:szCs w:val="24"/>
          <w:lang w:val="en-US"/>
        </w:rPr>
        <w:t>i</w:t>
      </w:r>
      <w:r w:rsidR="00C0316D" w:rsidRPr="00CD44F0">
        <w:rPr>
          <w:sz w:val="24"/>
          <w:szCs w:val="24"/>
          <w:lang w:val="en-US"/>
        </w:rPr>
        <w:t xml:space="preserve"> </w:t>
      </w:r>
      <w:r w:rsidR="00F6792D">
        <w:rPr>
          <w:sz w:val="24"/>
          <w:szCs w:val="24"/>
          <w:lang w:val="en-US"/>
        </w:rPr>
        <w:t>B</w:t>
      </w:r>
      <w:r w:rsidR="00C0316D" w:rsidRPr="00CD44F0">
        <w:rPr>
          <w:sz w:val="24"/>
          <w:szCs w:val="24"/>
          <w:lang w:val="en-US"/>
        </w:rPr>
        <w:t>ashk</w:t>
      </w:r>
      <w:r w:rsidR="00CD44F0" w:rsidRPr="00CD44F0">
        <w:rPr>
          <w:sz w:val="24"/>
          <w:szCs w:val="24"/>
          <w:lang w:val="en-US"/>
        </w:rPr>
        <w:t>ë</w:t>
      </w:r>
      <w:r w:rsidR="00C0316D" w:rsidRPr="00CD44F0">
        <w:rPr>
          <w:sz w:val="24"/>
          <w:szCs w:val="24"/>
          <w:lang w:val="en-US"/>
        </w:rPr>
        <w:t>sis</w:t>
      </w:r>
      <w:r w:rsidR="00CD44F0" w:rsidRPr="00CD44F0">
        <w:rPr>
          <w:sz w:val="24"/>
          <w:szCs w:val="24"/>
          <w:lang w:val="en-US"/>
        </w:rPr>
        <w:t>ë</w:t>
      </w:r>
      <w:r w:rsidR="00C0316D" w:rsidRPr="00CD44F0">
        <w:rPr>
          <w:sz w:val="24"/>
          <w:szCs w:val="24"/>
          <w:lang w:val="en-US"/>
        </w:rPr>
        <w:t xml:space="preserve"> ligjore p</w:t>
      </w:r>
      <w:r w:rsidR="00CD44F0" w:rsidRPr="00CD44F0">
        <w:rPr>
          <w:sz w:val="24"/>
          <w:szCs w:val="24"/>
          <w:lang w:val="en-US"/>
        </w:rPr>
        <w:t>ë</w:t>
      </w:r>
      <w:r w:rsidR="00C0316D" w:rsidRPr="00CD44F0">
        <w:rPr>
          <w:sz w:val="24"/>
          <w:szCs w:val="24"/>
          <w:lang w:val="en-US"/>
        </w:rPr>
        <w:t>r aq koh</w:t>
      </w:r>
      <w:r w:rsidR="00CD44F0" w:rsidRPr="00CD44F0">
        <w:rPr>
          <w:sz w:val="24"/>
          <w:szCs w:val="24"/>
          <w:lang w:val="en-US"/>
        </w:rPr>
        <w:t>ë</w:t>
      </w:r>
      <w:r w:rsidR="00C0316D" w:rsidRPr="00CD44F0">
        <w:rPr>
          <w:sz w:val="24"/>
          <w:szCs w:val="24"/>
          <w:lang w:val="en-US"/>
        </w:rPr>
        <w:t xml:space="preserve"> sa bashk</w:t>
      </w:r>
      <w:r w:rsidR="00CD44F0" w:rsidRPr="00CD44F0">
        <w:rPr>
          <w:sz w:val="24"/>
          <w:szCs w:val="24"/>
          <w:lang w:val="en-US"/>
        </w:rPr>
        <w:t>ë</w:t>
      </w:r>
      <w:r w:rsidR="00C0316D" w:rsidRPr="00CD44F0">
        <w:rPr>
          <w:sz w:val="24"/>
          <w:szCs w:val="24"/>
          <w:lang w:val="en-US"/>
        </w:rPr>
        <w:t>short</w:t>
      </w:r>
      <w:r w:rsidR="00CD44F0" w:rsidRPr="00CD44F0">
        <w:rPr>
          <w:sz w:val="24"/>
          <w:szCs w:val="24"/>
          <w:lang w:val="en-US"/>
        </w:rPr>
        <w:t>ë</w:t>
      </w:r>
      <w:r w:rsidR="00C0316D" w:rsidRPr="00CD44F0">
        <w:rPr>
          <w:sz w:val="24"/>
          <w:szCs w:val="24"/>
          <w:lang w:val="en-US"/>
        </w:rPr>
        <w:t>t nuk kan</w:t>
      </w:r>
      <w:r w:rsidR="00CD44F0" w:rsidRPr="00CD44F0">
        <w:rPr>
          <w:sz w:val="24"/>
          <w:szCs w:val="24"/>
          <w:lang w:val="en-US"/>
        </w:rPr>
        <w:t>ë</w:t>
      </w:r>
      <w:r w:rsidR="00C0316D" w:rsidRPr="00CD44F0">
        <w:rPr>
          <w:sz w:val="24"/>
          <w:szCs w:val="24"/>
          <w:lang w:val="en-US"/>
        </w:rPr>
        <w:t xml:space="preserve"> b</w:t>
      </w:r>
      <w:r w:rsidR="00CD44F0" w:rsidRPr="00CD44F0">
        <w:rPr>
          <w:sz w:val="24"/>
          <w:szCs w:val="24"/>
          <w:lang w:val="en-US"/>
        </w:rPr>
        <w:t>ë</w:t>
      </w:r>
      <w:r w:rsidR="00C0316D" w:rsidRPr="00CD44F0">
        <w:rPr>
          <w:sz w:val="24"/>
          <w:szCs w:val="24"/>
          <w:lang w:val="en-US"/>
        </w:rPr>
        <w:t>r</w:t>
      </w:r>
      <w:r w:rsidR="00CD44F0" w:rsidRPr="00CD44F0">
        <w:rPr>
          <w:sz w:val="24"/>
          <w:szCs w:val="24"/>
          <w:lang w:val="en-US"/>
        </w:rPr>
        <w:t>ë</w:t>
      </w:r>
      <w:r w:rsidR="00C0316D" w:rsidRPr="00CD44F0">
        <w:rPr>
          <w:sz w:val="24"/>
          <w:szCs w:val="24"/>
          <w:lang w:val="en-US"/>
        </w:rPr>
        <w:t xml:space="preserve"> asnj</w:t>
      </w:r>
      <w:r w:rsidR="00CD44F0" w:rsidRPr="00CD44F0">
        <w:rPr>
          <w:sz w:val="24"/>
          <w:szCs w:val="24"/>
          <w:lang w:val="en-US"/>
        </w:rPr>
        <w:t>ë</w:t>
      </w:r>
      <w:r w:rsidR="00C0316D" w:rsidRPr="00CD44F0">
        <w:rPr>
          <w:sz w:val="24"/>
          <w:szCs w:val="24"/>
          <w:lang w:val="en-US"/>
        </w:rPr>
        <w:t xml:space="preserve"> ndryshim</w:t>
      </w:r>
      <w:r w:rsidR="00A90498" w:rsidRPr="00CD44F0">
        <w:rPr>
          <w:sz w:val="24"/>
          <w:szCs w:val="24"/>
          <w:lang w:val="en-US"/>
        </w:rPr>
        <w:t>. N</w:t>
      </w:r>
      <w:r w:rsidR="00CD44F0" w:rsidRPr="00CD44F0">
        <w:rPr>
          <w:sz w:val="24"/>
          <w:szCs w:val="24"/>
          <w:lang w:val="en-US"/>
        </w:rPr>
        <w:t>ë</w:t>
      </w:r>
      <w:r w:rsidR="00A90498" w:rsidRPr="00CD44F0">
        <w:rPr>
          <w:sz w:val="24"/>
          <w:szCs w:val="24"/>
          <w:lang w:val="en-US"/>
        </w:rPr>
        <w:t xml:space="preserve"> k</w:t>
      </w:r>
      <w:r w:rsidR="00CD44F0" w:rsidRPr="00CD44F0">
        <w:rPr>
          <w:sz w:val="24"/>
          <w:szCs w:val="24"/>
          <w:lang w:val="en-US"/>
        </w:rPr>
        <w:t>ë</w:t>
      </w:r>
      <w:r w:rsidR="00A90498" w:rsidRPr="00CD44F0">
        <w:rPr>
          <w:sz w:val="24"/>
          <w:szCs w:val="24"/>
          <w:lang w:val="en-US"/>
        </w:rPr>
        <w:t>t</w:t>
      </w:r>
      <w:r w:rsidR="00CD44F0" w:rsidRPr="00CD44F0">
        <w:rPr>
          <w:sz w:val="24"/>
          <w:szCs w:val="24"/>
          <w:lang w:val="en-US"/>
        </w:rPr>
        <w:t>ë</w:t>
      </w:r>
      <w:r w:rsidR="00A90498" w:rsidRPr="00CD44F0">
        <w:rPr>
          <w:sz w:val="24"/>
          <w:szCs w:val="24"/>
          <w:lang w:val="en-US"/>
        </w:rPr>
        <w:t xml:space="preserve"> m</w:t>
      </w:r>
      <w:r w:rsidR="00CD44F0" w:rsidRPr="00CD44F0">
        <w:rPr>
          <w:sz w:val="24"/>
          <w:szCs w:val="24"/>
          <w:lang w:val="en-US"/>
        </w:rPr>
        <w:t>ë</w:t>
      </w:r>
      <w:r w:rsidR="00A90498" w:rsidRPr="00CD44F0">
        <w:rPr>
          <w:sz w:val="24"/>
          <w:szCs w:val="24"/>
          <w:lang w:val="en-US"/>
        </w:rPr>
        <w:t>nyr</w:t>
      </w:r>
      <w:r w:rsidR="00CD44F0" w:rsidRPr="00CD44F0">
        <w:rPr>
          <w:sz w:val="24"/>
          <w:szCs w:val="24"/>
          <w:lang w:val="en-US"/>
        </w:rPr>
        <w:t>ë</w:t>
      </w:r>
      <w:r w:rsidR="00A90498" w:rsidRPr="00CD44F0">
        <w:rPr>
          <w:sz w:val="24"/>
          <w:szCs w:val="24"/>
          <w:lang w:val="en-US"/>
        </w:rPr>
        <w:t xml:space="preserve"> si p</w:t>
      </w:r>
      <w:r w:rsidR="00CD44F0" w:rsidRPr="00CD44F0">
        <w:rPr>
          <w:sz w:val="24"/>
          <w:szCs w:val="24"/>
          <w:lang w:val="en-US"/>
        </w:rPr>
        <w:t>ë</w:t>
      </w:r>
      <w:r w:rsidR="00A90498" w:rsidRPr="00CD44F0">
        <w:rPr>
          <w:sz w:val="24"/>
          <w:szCs w:val="24"/>
          <w:lang w:val="en-US"/>
        </w:rPr>
        <w:t>r pasurit</w:t>
      </w:r>
      <w:r w:rsidR="00CD44F0" w:rsidRPr="00CD44F0">
        <w:rPr>
          <w:sz w:val="24"/>
          <w:szCs w:val="24"/>
          <w:lang w:val="en-US"/>
        </w:rPr>
        <w:t>ë</w:t>
      </w:r>
      <w:r w:rsidR="00A90498" w:rsidRPr="00CD44F0">
        <w:rPr>
          <w:sz w:val="24"/>
          <w:szCs w:val="24"/>
          <w:lang w:val="en-US"/>
        </w:rPr>
        <w:t xml:space="preserve"> e fituara para ndryshimit t</w:t>
      </w:r>
      <w:r w:rsidR="00CD44F0" w:rsidRPr="00CD44F0">
        <w:rPr>
          <w:sz w:val="24"/>
          <w:szCs w:val="24"/>
          <w:lang w:val="en-US"/>
        </w:rPr>
        <w:t>ë</w:t>
      </w:r>
      <w:r w:rsidR="00A90498" w:rsidRPr="00CD44F0">
        <w:rPr>
          <w:sz w:val="24"/>
          <w:szCs w:val="24"/>
          <w:lang w:val="en-US"/>
        </w:rPr>
        <w:t xml:space="preserve"> kodit dhe ato t</w:t>
      </w:r>
      <w:r w:rsidR="00CD44F0" w:rsidRPr="00CD44F0">
        <w:rPr>
          <w:sz w:val="24"/>
          <w:szCs w:val="24"/>
          <w:lang w:val="en-US"/>
        </w:rPr>
        <w:t>ë</w:t>
      </w:r>
      <w:r w:rsidR="00A90498" w:rsidRPr="00CD44F0">
        <w:rPr>
          <w:sz w:val="24"/>
          <w:szCs w:val="24"/>
          <w:lang w:val="en-US"/>
        </w:rPr>
        <w:t xml:space="preserve"> fituara pas tij, bashk</w:t>
      </w:r>
      <w:r w:rsidR="00CD44F0" w:rsidRPr="00CD44F0">
        <w:rPr>
          <w:sz w:val="24"/>
          <w:szCs w:val="24"/>
          <w:lang w:val="en-US"/>
        </w:rPr>
        <w:t>ë</w:t>
      </w:r>
      <w:r w:rsidR="00A90498" w:rsidRPr="00CD44F0">
        <w:rPr>
          <w:sz w:val="24"/>
          <w:szCs w:val="24"/>
          <w:lang w:val="en-US"/>
        </w:rPr>
        <w:t>short</w:t>
      </w:r>
      <w:r w:rsidR="00CD44F0" w:rsidRPr="00CD44F0">
        <w:rPr>
          <w:sz w:val="24"/>
          <w:szCs w:val="24"/>
          <w:lang w:val="en-US"/>
        </w:rPr>
        <w:t>ë</w:t>
      </w:r>
      <w:r w:rsidR="00A90498" w:rsidRPr="00CD44F0">
        <w:rPr>
          <w:sz w:val="24"/>
          <w:szCs w:val="24"/>
          <w:lang w:val="en-US"/>
        </w:rPr>
        <w:t>t q</w:t>
      </w:r>
      <w:r w:rsidR="00CD44F0" w:rsidRPr="00CD44F0">
        <w:rPr>
          <w:sz w:val="24"/>
          <w:szCs w:val="24"/>
          <w:lang w:val="en-US"/>
        </w:rPr>
        <w:t>ë</w:t>
      </w:r>
      <w:r w:rsidR="00A90498" w:rsidRPr="00CD44F0">
        <w:rPr>
          <w:sz w:val="24"/>
          <w:szCs w:val="24"/>
          <w:lang w:val="en-US"/>
        </w:rPr>
        <w:t xml:space="preserve"> kan</w:t>
      </w:r>
      <w:r w:rsidR="00CD44F0" w:rsidRPr="00CD44F0">
        <w:rPr>
          <w:sz w:val="24"/>
          <w:szCs w:val="24"/>
          <w:lang w:val="en-US"/>
        </w:rPr>
        <w:t>ë</w:t>
      </w:r>
      <w:r w:rsidR="00A90498" w:rsidRPr="00CD44F0">
        <w:rPr>
          <w:sz w:val="24"/>
          <w:szCs w:val="24"/>
          <w:lang w:val="en-US"/>
        </w:rPr>
        <w:t xml:space="preserve"> lidhur martes</w:t>
      </w:r>
      <w:r w:rsidR="00CD44F0" w:rsidRPr="00CD44F0">
        <w:rPr>
          <w:sz w:val="24"/>
          <w:szCs w:val="24"/>
          <w:lang w:val="en-US"/>
        </w:rPr>
        <w:t>ë</w:t>
      </w:r>
      <w:r w:rsidR="00A90498" w:rsidRPr="00CD44F0">
        <w:rPr>
          <w:sz w:val="24"/>
          <w:szCs w:val="24"/>
          <w:lang w:val="en-US"/>
        </w:rPr>
        <w:t>n para hyrjes n</w:t>
      </w:r>
      <w:r w:rsidR="00CD44F0" w:rsidRPr="00CD44F0">
        <w:rPr>
          <w:sz w:val="24"/>
          <w:szCs w:val="24"/>
          <w:lang w:val="en-US"/>
        </w:rPr>
        <w:t>ë</w:t>
      </w:r>
      <w:r w:rsidR="00A90498" w:rsidRPr="00CD44F0">
        <w:rPr>
          <w:sz w:val="24"/>
          <w:szCs w:val="24"/>
          <w:lang w:val="en-US"/>
        </w:rPr>
        <w:t xml:space="preserve"> fuqi t</w:t>
      </w:r>
      <w:r w:rsidR="00CD44F0" w:rsidRPr="00CD44F0">
        <w:rPr>
          <w:sz w:val="24"/>
          <w:szCs w:val="24"/>
          <w:lang w:val="en-US"/>
        </w:rPr>
        <w:t>ë</w:t>
      </w:r>
      <w:r w:rsidR="00A90498" w:rsidRPr="00CD44F0">
        <w:rPr>
          <w:sz w:val="24"/>
          <w:szCs w:val="24"/>
          <w:lang w:val="en-US"/>
        </w:rPr>
        <w:t xml:space="preserve"> </w:t>
      </w:r>
      <w:r w:rsidR="0081134D" w:rsidRPr="00CD44F0">
        <w:rPr>
          <w:sz w:val="24"/>
          <w:szCs w:val="24"/>
          <w:lang w:val="en-US"/>
        </w:rPr>
        <w:t>K</w:t>
      </w:r>
      <w:r w:rsidR="00A90498" w:rsidRPr="00CD44F0">
        <w:rPr>
          <w:sz w:val="24"/>
          <w:szCs w:val="24"/>
          <w:lang w:val="en-US"/>
        </w:rPr>
        <w:t>odit do t</w:t>
      </w:r>
      <w:r w:rsidR="00CD44F0" w:rsidRPr="00CD44F0">
        <w:rPr>
          <w:sz w:val="24"/>
          <w:szCs w:val="24"/>
          <w:lang w:val="en-US"/>
        </w:rPr>
        <w:t>ë</w:t>
      </w:r>
      <w:r w:rsidR="00A90498" w:rsidRPr="00CD44F0">
        <w:rPr>
          <w:sz w:val="24"/>
          <w:szCs w:val="24"/>
          <w:lang w:val="en-US"/>
        </w:rPr>
        <w:t xml:space="preserve"> g</w:t>
      </w:r>
      <w:r w:rsidR="00CD44F0" w:rsidRPr="00CD44F0">
        <w:rPr>
          <w:sz w:val="24"/>
          <w:szCs w:val="24"/>
          <w:lang w:val="en-US"/>
        </w:rPr>
        <w:t>ë</w:t>
      </w:r>
      <w:r w:rsidR="00A90498" w:rsidRPr="00CD44F0">
        <w:rPr>
          <w:sz w:val="24"/>
          <w:szCs w:val="24"/>
          <w:lang w:val="en-US"/>
        </w:rPr>
        <w:t>zojn</w:t>
      </w:r>
      <w:r w:rsidR="00CD44F0" w:rsidRPr="00CD44F0">
        <w:rPr>
          <w:sz w:val="24"/>
          <w:szCs w:val="24"/>
          <w:lang w:val="en-US"/>
        </w:rPr>
        <w:t>ë</w:t>
      </w:r>
      <w:r w:rsidR="00A90498" w:rsidRPr="00CD44F0">
        <w:rPr>
          <w:sz w:val="24"/>
          <w:szCs w:val="24"/>
          <w:lang w:val="en-US"/>
        </w:rPr>
        <w:t xml:space="preserve"> rregjimin e bashk</w:t>
      </w:r>
      <w:r w:rsidR="00CD44F0" w:rsidRPr="00CD44F0">
        <w:rPr>
          <w:sz w:val="24"/>
          <w:szCs w:val="24"/>
          <w:lang w:val="en-US"/>
        </w:rPr>
        <w:t>ë</w:t>
      </w:r>
      <w:r w:rsidR="00A90498" w:rsidRPr="00CD44F0">
        <w:rPr>
          <w:sz w:val="24"/>
          <w:szCs w:val="24"/>
          <w:lang w:val="en-US"/>
        </w:rPr>
        <w:t>sis</w:t>
      </w:r>
      <w:r w:rsidR="00CD44F0" w:rsidRPr="00CD44F0">
        <w:rPr>
          <w:sz w:val="24"/>
          <w:szCs w:val="24"/>
          <w:lang w:val="en-US"/>
        </w:rPr>
        <w:t>ë</w:t>
      </w:r>
      <w:r w:rsidR="00A90498" w:rsidRPr="00CD44F0">
        <w:rPr>
          <w:sz w:val="24"/>
          <w:szCs w:val="24"/>
          <w:lang w:val="en-US"/>
        </w:rPr>
        <w:t xml:space="preserve"> ligjore. </w:t>
      </w:r>
      <w:r w:rsidRPr="00CD44F0">
        <w:rPr>
          <w:sz w:val="24"/>
          <w:szCs w:val="24"/>
          <w:lang w:val="en-US"/>
        </w:rPr>
        <w:t>P</w:t>
      </w:r>
      <w:r w:rsidR="00CD44F0" w:rsidRPr="00CD44F0">
        <w:rPr>
          <w:sz w:val="24"/>
          <w:szCs w:val="24"/>
          <w:lang w:val="en-US"/>
        </w:rPr>
        <w:t>ë</w:t>
      </w:r>
      <w:r w:rsidRPr="00CD44F0">
        <w:rPr>
          <w:sz w:val="24"/>
          <w:szCs w:val="24"/>
          <w:lang w:val="en-US"/>
        </w:rPr>
        <w:t>r rrjedhoj</w:t>
      </w:r>
      <w:r w:rsidR="00CD44F0" w:rsidRPr="00CD44F0">
        <w:rPr>
          <w:sz w:val="24"/>
          <w:szCs w:val="24"/>
          <w:lang w:val="en-US"/>
        </w:rPr>
        <w:t>ë</w:t>
      </w:r>
      <w:r w:rsidRPr="00CD44F0">
        <w:rPr>
          <w:sz w:val="24"/>
          <w:szCs w:val="24"/>
          <w:lang w:val="en-US"/>
        </w:rPr>
        <w:t xml:space="preserve"> ligji </w:t>
      </w:r>
      <w:r w:rsidR="0081134D" w:rsidRPr="00CD44F0">
        <w:rPr>
          <w:sz w:val="24"/>
          <w:szCs w:val="24"/>
          <w:lang w:val="en-US"/>
        </w:rPr>
        <w:t>i</w:t>
      </w:r>
      <w:r w:rsidRPr="00CD44F0">
        <w:rPr>
          <w:sz w:val="24"/>
          <w:szCs w:val="24"/>
          <w:lang w:val="en-US"/>
        </w:rPr>
        <w:t xml:space="preserve"> zbatuesh</w:t>
      </w:r>
      <w:r w:rsidR="00CD44F0" w:rsidRPr="00CD44F0">
        <w:rPr>
          <w:sz w:val="24"/>
          <w:szCs w:val="24"/>
          <w:lang w:val="en-US"/>
        </w:rPr>
        <w:t>ë</w:t>
      </w:r>
      <w:r w:rsidRPr="00CD44F0">
        <w:rPr>
          <w:sz w:val="24"/>
          <w:szCs w:val="24"/>
          <w:lang w:val="en-US"/>
        </w:rPr>
        <w:t>m p</w:t>
      </w:r>
      <w:r w:rsidR="00CD44F0" w:rsidRPr="00CD44F0">
        <w:rPr>
          <w:sz w:val="24"/>
          <w:szCs w:val="24"/>
          <w:lang w:val="en-US"/>
        </w:rPr>
        <w:t>ë</w:t>
      </w:r>
      <w:r w:rsidRPr="00CD44F0">
        <w:rPr>
          <w:sz w:val="24"/>
          <w:szCs w:val="24"/>
          <w:lang w:val="en-US"/>
        </w:rPr>
        <w:t>r m</w:t>
      </w:r>
      <w:r w:rsidR="00CD44F0" w:rsidRPr="00CD44F0">
        <w:rPr>
          <w:sz w:val="24"/>
          <w:szCs w:val="24"/>
          <w:lang w:val="en-US"/>
        </w:rPr>
        <w:t>ë</w:t>
      </w:r>
      <w:r w:rsidRPr="00CD44F0">
        <w:rPr>
          <w:sz w:val="24"/>
          <w:szCs w:val="24"/>
          <w:lang w:val="en-US"/>
        </w:rPr>
        <w:t>nyr</w:t>
      </w:r>
      <w:r w:rsidR="00CD44F0" w:rsidRPr="00CD44F0">
        <w:rPr>
          <w:sz w:val="24"/>
          <w:szCs w:val="24"/>
          <w:lang w:val="en-US"/>
        </w:rPr>
        <w:t>ë</w:t>
      </w:r>
      <w:r w:rsidRPr="00CD44F0">
        <w:rPr>
          <w:sz w:val="24"/>
          <w:szCs w:val="24"/>
          <w:lang w:val="en-US"/>
        </w:rPr>
        <w:t>n e ushtrimit t</w:t>
      </w:r>
      <w:r w:rsidR="00CD44F0" w:rsidRPr="00CD44F0">
        <w:rPr>
          <w:sz w:val="24"/>
          <w:szCs w:val="24"/>
          <w:lang w:val="en-US"/>
        </w:rPr>
        <w:t>ë</w:t>
      </w:r>
      <w:r w:rsidRPr="00CD44F0">
        <w:rPr>
          <w:sz w:val="24"/>
          <w:szCs w:val="24"/>
          <w:lang w:val="en-US"/>
        </w:rPr>
        <w:t xml:space="preserve"> t</w:t>
      </w:r>
      <w:r w:rsidR="00CD44F0" w:rsidRPr="00CD44F0">
        <w:rPr>
          <w:sz w:val="24"/>
          <w:szCs w:val="24"/>
          <w:lang w:val="en-US"/>
        </w:rPr>
        <w:t>ë</w:t>
      </w:r>
      <w:r w:rsidRPr="00CD44F0">
        <w:rPr>
          <w:sz w:val="24"/>
          <w:szCs w:val="24"/>
          <w:lang w:val="en-US"/>
        </w:rPr>
        <w:t xml:space="preserve"> drejtave t</w:t>
      </w:r>
      <w:r w:rsidR="00CD44F0" w:rsidRPr="00CD44F0">
        <w:rPr>
          <w:sz w:val="24"/>
          <w:szCs w:val="24"/>
          <w:lang w:val="en-US"/>
        </w:rPr>
        <w:t>ë</w:t>
      </w:r>
      <w:r w:rsidRPr="00CD44F0">
        <w:rPr>
          <w:sz w:val="24"/>
          <w:szCs w:val="24"/>
          <w:lang w:val="en-US"/>
        </w:rPr>
        <w:t xml:space="preserve"> bashk</w:t>
      </w:r>
      <w:r w:rsidR="00CD44F0" w:rsidRPr="00CD44F0">
        <w:rPr>
          <w:sz w:val="24"/>
          <w:szCs w:val="24"/>
          <w:lang w:val="en-US"/>
        </w:rPr>
        <w:t>ë</w:t>
      </w:r>
      <w:r w:rsidRPr="00CD44F0">
        <w:rPr>
          <w:sz w:val="24"/>
          <w:szCs w:val="24"/>
          <w:lang w:val="en-US"/>
        </w:rPr>
        <w:t>short</w:t>
      </w:r>
      <w:r w:rsidR="00CD44F0" w:rsidRPr="00CD44F0">
        <w:rPr>
          <w:sz w:val="24"/>
          <w:szCs w:val="24"/>
          <w:lang w:val="en-US"/>
        </w:rPr>
        <w:t>ë</w:t>
      </w:r>
      <w:r w:rsidRPr="00CD44F0">
        <w:rPr>
          <w:sz w:val="24"/>
          <w:szCs w:val="24"/>
          <w:lang w:val="en-US"/>
        </w:rPr>
        <w:t>ve</w:t>
      </w:r>
      <w:r w:rsidR="009E5137" w:rsidRPr="00CD44F0">
        <w:rPr>
          <w:sz w:val="24"/>
          <w:szCs w:val="24"/>
          <w:lang w:val="en-US"/>
        </w:rPr>
        <w:t xml:space="preserve"> dhe administrimit t</w:t>
      </w:r>
      <w:r w:rsidR="00CD44F0" w:rsidRPr="00CD44F0">
        <w:rPr>
          <w:sz w:val="24"/>
          <w:szCs w:val="24"/>
          <w:lang w:val="en-US"/>
        </w:rPr>
        <w:t>ë</w:t>
      </w:r>
      <w:r w:rsidR="009E5137" w:rsidRPr="00CD44F0">
        <w:rPr>
          <w:sz w:val="24"/>
          <w:szCs w:val="24"/>
          <w:lang w:val="en-US"/>
        </w:rPr>
        <w:t xml:space="preserve"> tyre, pjes</w:t>
      </w:r>
      <w:r w:rsidR="00CD44F0" w:rsidRPr="00CD44F0">
        <w:rPr>
          <w:sz w:val="24"/>
          <w:szCs w:val="24"/>
          <w:lang w:val="en-US"/>
        </w:rPr>
        <w:t>ë</w:t>
      </w:r>
      <w:r w:rsidR="009E5137" w:rsidRPr="00CD44F0">
        <w:rPr>
          <w:sz w:val="24"/>
          <w:szCs w:val="24"/>
          <w:lang w:val="en-US"/>
        </w:rPr>
        <w:t>timit t</w:t>
      </w:r>
      <w:r w:rsidR="00CD44F0" w:rsidRPr="00CD44F0">
        <w:rPr>
          <w:sz w:val="24"/>
          <w:szCs w:val="24"/>
          <w:lang w:val="en-US"/>
        </w:rPr>
        <w:t>ë</w:t>
      </w:r>
      <w:r w:rsidR="009E5137" w:rsidRPr="00CD44F0">
        <w:rPr>
          <w:sz w:val="24"/>
          <w:szCs w:val="24"/>
          <w:lang w:val="en-US"/>
        </w:rPr>
        <w:t xml:space="preserve"> tyre etj.</w:t>
      </w:r>
      <w:r w:rsidRPr="00CD44F0">
        <w:rPr>
          <w:sz w:val="24"/>
          <w:szCs w:val="24"/>
          <w:lang w:val="en-US"/>
        </w:rPr>
        <w:t xml:space="preserve"> mbi pasurit</w:t>
      </w:r>
      <w:r w:rsidR="00CD44F0" w:rsidRPr="00CD44F0">
        <w:rPr>
          <w:sz w:val="24"/>
          <w:szCs w:val="24"/>
          <w:lang w:val="en-US"/>
        </w:rPr>
        <w:t>ë</w:t>
      </w:r>
      <w:r w:rsidRPr="00CD44F0">
        <w:rPr>
          <w:sz w:val="24"/>
          <w:szCs w:val="24"/>
          <w:lang w:val="en-US"/>
        </w:rPr>
        <w:t xml:space="preserve"> n</w:t>
      </w:r>
      <w:r w:rsidR="00CD44F0" w:rsidRPr="00CD44F0">
        <w:rPr>
          <w:sz w:val="24"/>
          <w:szCs w:val="24"/>
          <w:lang w:val="en-US"/>
        </w:rPr>
        <w:t>ë</w:t>
      </w:r>
      <w:r w:rsidRPr="00CD44F0">
        <w:rPr>
          <w:sz w:val="24"/>
          <w:szCs w:val="24"/>
          <w:lang w:val="en-US"/>
        </w:rPr>
        <w:t xml:space="preserve"> bashk</w:t>
      </w:r>
      <w:r w:rsidR="00CD44F0" w:rsidRPr="00CD44F0">
        <w:rPr>
          <w:sz w:val="24"/>
          <w:szCs w:val="24"/>
          <w:lang w:val="en-US"/>
        </w:rPr>
        <w:t>ë</w:t>
      </w:r>
      <w:r w:rsidRPr="00CD44F0">
        <w:rPr>
          <w:sz w:val="24"/>
          <w:szCs w:val="24"/>
          <w:lang w:val="en-US"/>
        </w:rPr>
        <w:t>pron</w:t>
      </w:r>
      <w:r w:rsidR="00CD44F0" w:rsidRPr="00CD44F0">
        <w:rPr>
          <w:sz w:val="24"/>
          <w:szCs w:val="24"/>
          <w:lang w:val="en-US"/>
        </w:rPr>
        <w:t>ë</w:t>
      </w:r>
      <w:r w:rsidRPr="00CD44F0">
        <w:rPr>
          <w:sz w:val="24"/>
          <w:szCs w:val="24"/>
          <w:lang w:val="en-US"/>
        </w:rPr>
        <w:t>si t</w:t>
      </w:r>
      <w:r w:rsidR="00CD44F0" w:rsidRPr="00CD44F0">
        <w:rPr>
          <w:sz w:val="24"/>
          <w:szCs w:val="24"/>
          <w:lang w:val="en-US"/>
        </w:rPr>
        <w:t>ë</w:t>
      </w:r>
      <w:r w:rsidRPr="00CD44F0">
        <w:rPr>
          <w:sz w:val="24"/>
          <w:szCs w:val="24"/>
          <w:lang w:val="en-US"/>
        </w:rPr>
        <w:t xml:space="preserve"> fituara para hyrjes n</w:t>
      </w:r>
      <w:r w:rsidR="00CD44F0" w:rsidRPr="00CD44F0">
        <w:rPr>
          <w:sz w:val="24"/>
          <w:szCs w:val="24"/>
          <w:lang w:val="en-US"/>
        </w:rPr>
        <w:t>ë</w:t>
      </w:r>
      <w:r w:rsidRPr="00CD44F0">
        <w:rPr>
          <w:sz w:val="24"/>
          <w:szCs w:val="24"/>
          <w:lang w:val="en-US"/>
        </w:rPr>
        <w:t xml:space="preserve"> fuqi t</w:t>
      </w:r>
      <w:r w:rsidR="00CD44F0" w:rsidRPr="00CD44F0">
        <w:rPr>
          <w:sz w:val="24"/>
          <w:szCs w:val="24"/>
          <w:lang w:val="en-US"/>
        </w:rPr>
        <w:t>ë</w:t>
      </w:r>
      <w:r w:rsidRPr="00CD44F0">
        <w:rPr>
          <w:sz w:val="24"/>
          <w:szCs w:val="24"/>
          <w:lang w:val="en-US"/>
        </w:rPr>
        <w:t xml:space="preserve"> Kodit t</w:t>
      </w:r>
      <w:r w:rsidR="00CD44F0" w:rsidRPr="00CD44F0">
        <w:rPr>
          <w:sz w:val="24"/>
          <w:szCs w:val="24"/>
          <w:lang w:val="en-US"/>
        </w:rPr>
        <w:t>ë</w:t>
      </w:r>
      <w:r w:rsidRPr="00CD44F0">
        <w:rPr>
          <w:sz w:val="24"/>
          <w:szCs w:val="24"/>
          <w:lang w:val="en-US"/>
        </w:rPr>
        <w:t xml:space="preserve"> </w:t>
      </w:r>
      <w:r w:rsidR="00F6792D">
        <w:rPr>
          <w:sz w:val="24"/>
          <w:szCs w:val="24"/>
          <w:lang w:val="en-US"/>
        </w:rPr>
        <w:t>F</w:t>
      </w:r>
      <w:r w:rsidRPr="00CD44F0">
        <w:rPr>
          <w:sz w:val="24"/>
          <w:szCs w:val="24"/>
          <w:lang w:val="en-US"/>
        </w:rPr>
        <w:t>amiljes do t</w:t>
      </w:r>
      <w:r w:rsidR="00CD44F0" w:rsidRPr="00CD44F0">
        <w:rPr>
          <w:sz w:val="24"/>
          <w:szCs w:val="24"/>
          <w:lang w:val="en-US"/>
        </w:rPr>
        <w:t>ë</w:t>
      </w:r>
      <w:r w:rsidRPr="00CD44F0">
        <w:rPr>
          <w:sz w:val="24"/>
          <w:szCs w:val="24"/>
          <w:lang w:val="en-US"/>
        </w:rPr>
        <w:t xml:space="preserve"> jet</w:t>
      </w:r>
      <w:r w:rsidR="00CD44F0" w:rsidRPr="00CD44F0">
        <w:rPr>
          <w:sz w:val="24"/>
          <w:szCs w:val="24"/>
          <w:lang w:val="en-US"/>
        </w:rPr>
        <w:t>ë</w:t>
      </w:r>
      <w:r w:rsidRPr="00CD44F0">
        <w:rPr>
          <w:sz w:val="24"/>
          <w:szCs w:val="24"/>
          <w:lang w:val="en-US"/>
        </w:rPr>
        <w:t xml:space="preserve"> </w:t>
      </w:r>
      <w:r w:rsidR="00F6792D">
        <w:rPr>
          <w:sz w:val="24"/>
          <w:szCs w:val="24"/>
          <w:lang w:val="en-US"/>
        </w:rPr>
        <w:t>ky i fundit</w:t>
      </w:r>
      <w:r w:rsidRPr="00CD44F0">
        <w:rPr>
          <w:sz w:val="24"/>
          <w:szCs w:val="24"/>
          <w:lang w:val="en-US"/>
        </w:rPr>
        <w:t xml:space="preserve">. </w:t>
      </w:r>
    </w:p>
    <w:p w14:paraId="42603B6F" w14:textId="75D7E44A" w:rsidR="006071BE" w:rsidRPr="00CD44F0" w:rsidRDefault="00F6792D" w:rsidP="00CD44F0">
      <w:pPr>
        <w:pStyle w:val="ListParagraph"/>
        <w:shd w:val="clear" w:color="auto" w:fill="FFFFFF"/>
        <w:tabs>
          <w:tab w:val="left" w:pos="360"/>
          <w:tab w:val="left" w:pos="810"/>
        </w:tabs>
        <w:ind w:left="0" w:firstLine="360"/>
        <w:jc w:val="both"/>
        <w:textAlignment w:val="baseline"/>
        <w:rPr>
          <w:sz w:val="24"/>
          <w:szCs w:val="24"/>
          <w:lang w:val="en-US"/>
        </w:rPr>
      </w:pPr>
      <w:r>
        <w:rPr>
          <w:sz w:val="24"/>
          <w:szCs w:val="24"/>
          <w:lang w:val="en-US"/>
        </w:rPr>
        <w:t xml:space="preserve">37. </w:t>
      </w:r>
      <w:r w:rsidR="002218C6">
        <w:rPr>
          <w:sz w:val="24"/>
          <w:szCs w:val="24"/>
          <w:lang w:val="en-US"/>
        </w:rPr>
        <w:t>Duke q</w:t>
      </w:r>
      <w:r w:rsidR="00FE3E15">
        <w:rPr>
          <w:sz w:val="24"/>
          <w:szCs w:val="24"/>
          <w:lang w:val="en-US"/>
        </w:rPr>
        <w:t>ë</w:t>
      </w:r>
      <w:r w:rsidR="002218C6">
        <w:rPr>
          <w:sz w:val="24"/>
          <w:szCs w:val="24"/>
          <w:lang w:val="en-US"/>
        </w:rPr>
        <w:t>n</w:t>
      </w:r>
      <w:r w:rsidR="00FE3E15">
        <w:rPr>
          <w:sz w:val="24"/>
          <w:szCs w:val="24"/>
          <w:lang w:val="en-US"/>
        </w:rPr>
        <w:t>ë</w:t>
      </w:r>
      <w:r w:rsidR="002218C6">
        <w:rPr>
          <w:sz w:val="24"/>
          <w:szCs w:val="24"/>
          <w:lang w:val="en-US"/>
        </w:rPr>
        <w:t xml:space="preserve"> se pasurit</w:t>
      </w:r>
      <w:r w:rsidR="00FE3E15">
        <w:rPr>
          <w:sz w:val="24"/>
          <w:szCs w:val="24"/>
          <w:lang w:val="en-US"/>
        </w:rPr>
        <w:t>ë</w:t>
      </w:r>
      <w:r w:rsidR="002218C6">
        <w:rPr>
          <w:sz w:val="24"/>
          <w:szCs w:val="24"/>
          <w:lang w:val="en-US"/>
        </w:rPr>
        <w:t xml:space="preserve"> objekt gjykimi jan</w:t>
      </w:r>
      <w:r w:rsidR="00FE3E15">
        <w:rPr>
          <w:sz w:val="24"/>
          <w:szCs w:val="24"/>
          <w:lang w:val="en-US"/>
        </w:rPr>
        <w:t>ë</w:t>
      </w:r>
      <w:r w:rsidR="002218C6">
        <w:rPr>
          <w:sz w:val="24"/>
          <w:szCs w:val="24"/>
          <w:lang w:val="en-US"/>
        </w:rPr>
        <w:t xml:space="preserve"> bler</w:t>
      </w:r>
      <w:r w:rsidR="00FE3E15">
        <w:rPr>
          <w:sz w:val="24"/>
          <w:szCs w:val="24"/>
          <w:lang w:val="en-US"/>
        </w:rPr>
        <w:t>ë</w:t>
      </w:r>
      <w:r w:rsidR="002218C6">
        <w:rPr>
          <w:sz w:val="24"/>
          <w:szCs w:val="24"/>
          <w:lang w:val="en-US"/>
        </w:rPr>
        <w:t xml:space="preserve"> n</w:t>
      </w:r>
      <w:r w:rsidR="00FE3E15">
        <w:rPr>
          <w:sz w:val="24"/>
          <w:szCs w:val="24"/>
          <w:lang w:val="en-US"/>
        </w:rPr>
        <w:t>ë</w:t>
      </w:r>
      <w:r w:rsidR="002218C6">
        <w:rPr>
          <w:sz w:val="24"/>
          <w:szCs w:val="24"/>
          <w:lang w:val="en-US"/>
        </w:rPr>
        <w:t xml:space="preserve"> vitin 1995 dhe 1996 gjat</w:t>
      </w:r>
      <w:r w:rsidR="00FE3E15">
        <w:rPr>
          <w:sz w:val="24"/>
          <w:szCs w:val="24"/>
          <w:lang w:val="en-US"/>
        </w:rPr>
        <w:t>ë</w:t>
      </w:r>
      <w:r w:rsidR="002218C6">
        <w:rPr>
          <w:sz w:val="24"/>
          <w:szCs w:val="24"/>
          <w:lang w:val="en-US"/>
        </w:rPr>
        <w:t xml:space="preserve"> koh</w:t>
      </w:r>
      <w:r w:rsidR="00FE3E15">
        <w:rPr>
          <w:sz w:val="24"/>
          <w:szCs w:val="24"/>
          <w:lang w:val="en-US"/>
        </w:rPr>
        <w:t>ë</w:t>
      </w:r>
      <w:r w:rsidR="002218C6">
        <w:rPr>
          <w:sz w:val="24"/>
          <w:szCs w:val="24"/>
          <w:lang w:val="en-US"/>
        </w:rPr>
        <w:t>s s</w:t>
      </w:r>
      <w:r w:rsidR="00FE3E15">
        <w:rPr>
          <w:sz w:val="24"/>
          <w:szCs w:val="24"/>
          <w:lang w:val="en-US"/>
        </w:rPr>
        <w:t>ë</w:t>
      </w:r>
      <w:r w:rsidR="002218C6">
        <w:rPr>
          <w:sz w:val="24"/>
          <w:szCs w:val="24"/>
          <w:lang w:val="en-US"/>
        </w:rPr>
        <w:t xml:space="preserve"> martes</w:t>
      </w:r>
      <w:r w:rsidR="00FE3E15">
        <w:rPr>
          <w:sz w:val="24"/>
          <w:szCs w:val="24"/>
          <w:lang w:val="en-US"/>
        </w:rPr>
        <w:t>ë</w:t>
      </w:r>
      <w:r w:rsidR="002218C6">
        <w:rPr>
          <w:sz w:val="24"/>
          <w:szCs w:val="24"/>
          <w:lang w:val="en-US"/>
        </w:rPr>
        <w:t>s s</w:t>
      </w:r>
      <w:r w:rsidR="00FE3E15">
        <w:rPr>
          <w:sz w:val="24"/>
          <w:szCs w:val="24"/>
          <w:lang w:val="en-US"/>
        </w:rPr>
        <w:t>ë</w:t>
      </w:r>
      <w:r w:rsidR="002218C6">
        <w:rPr>
          <w:sz w:val="24"/>
          <w:szCs w:val="24"/>
          <w:lang w:val="en-US"/>
        </w:rPr>
        <w:t xml:space="preserve"> </w:t>
      </w:r>
      <w:r>
        <w:rPr>
          <w:sz w:val="24"/>
          <w:szCs w:val="24"/>
          <w:lang w:val="en-US"/>
        </w:rPr>
        <w:t xml:space="preserve">secilit prej </w:t>
      </w:r>
      <w:r w:rsidR="002218C6">
        <w:rPr>
          <w:sz w:val="24"/>
          <w:szCs w:val="24"/>
          <w:lang w:val="en-US"/>
        </w:rPr>
        <w:t>bashk</w:t>
      </w:r>
      <w:r w:rsidR="00FE3E15">
        <w:rPr>
          <w:sz w:val="24"/>
          <w:szCs w:val="24"/>
          <w:lang w:val="en-US"/>
        </w:rPr>
        <w:t>ë</w:t>
      </w:r>
      <w:r w:rsidR="002218C6">
        <w:rPr>
          <w:sz w:val="24"/>
          <w:szCs w:val="24"/>
          <w:lang w:val="en-US"/>
        </w:rPr>
        <w:t>pronar</w:t>
      </w:r>
      <w:r w:rsidR="00FE3E15">
        <w:rPr>
          <w:sz w:val="24"/>
          <w:szCs w:val="24"/>
          <w:lang w:val="en-US"/>
        </w:rPr>
        <w:t>ë</w:t>
      </w:r>
      <w:r w:rsidR="002218C6">
        <w:rPr>
          <w:sz w:val="24"/>
          <w:szCs w:val="24"/>
          <w:lang w:val="en-US"/>
        </w:rPr>
        <w:t>ve</w:t>
      </w:r>
      <w:r>
        <w:rPr>
          <w:sz w:val="24"/>
          <w:szCs w:val="24"/>
          <w:lang w:val="en-US"/>
        </w:rPr>
        <w:t xml:space="preserve"> </w:t>
      </w:r>
      <w:r w:rsidR="002218C6">
        <w:rPr>
          <w:sz w:val="24"/>
          <w:szCs w:val="24"/>
          <w:lang w:val="en-US"/>
        </w:rPr>
        <w:t>respektiv t</w:t>
      </w:r>
      <w:r w:rsidR="00FE3E15">
        <w:rPr>
          <w:sz w:val="24"/>
          <w:szCs w:val="24"/>
          <w:lang w:val="en-US"/>
        </w:rPr>
        <w:t>ë</w:t>
      </w:r>
      <w:r w:rsidR="002218C6">
        <w:rPr>
          <w:sz w:val="24"/>
          <w:szCs w:val="24"/>
          <w:lang w:val="en-US"/>
        </w:rPr>
        <w:t xml:space="preserve"> tyre dhe </w:t>
      </w:r>
      <w:r w:rsidR="00630050">
        <w:rPr>
          <w:sz w:val="24"/>
          <w:szCs w:val="24"/>
          <w:lang w:val="en-US"/>
        </w:rPr>
        <w:t>jan</w:t>
      </w:r>
      <w:r w:rsidR="00FE3E15">
        <w:rPr>
          <w:sz w:val="24"/>
          <w:szCs w:val="24"/>
          <w:lang w:val="en-US"/>
        </w:rPr>
        <w:t>ë</w:t>
      </w:r>
      <w:r w:rsidR="00630050">
        <w:rPr>
          <w:sz w:val="24"/>
          <w:szCs w:val="24"/>
          <w:lang w:val="en-US"/>
        </w:rPr>
        <w:t xml:space="preserve"> tjet</w:t>
      </w:r>
      <w:r w:rsidR="00FE3E15">
        <w:rPr>
          <w:sz w:val="24"/>
          <w:szCs w:val="24"/>
          <w:lang w:val="en-US"/>
        </w:rPr>
        <w:t>ë</w:t>
      </w:r>
      <w:r w:rsidR="00630050">
        <w:rPr>
          <w:sz w:val="24"/>
          <w:szCs w:val="24"/>
          <w:lang w:val="en-US"/>
        </w:rPr>
        <w:t>rsuar n</w:t>
      </w:r>
      <w:r w:rsidR="00FE3E15">
        <w:rPr>
          <w:sz w:val="24"/>
          <w:szCs w:val="24"/>
          <w:lang w:val="en-US"/>
        </w:rPr>
        <w:t>ë</w:t>
      </w:r>
      <w:r w:rsidR="00630050">
        <w:rPr>
          <w:sz w:val="24"/>
          <w:szCs w:val="24"/>
          <w:lang w:val="en-US"/>
        </w:rPr>
        <w:t xml:space="preserve"> vitin 2010, pra pas hyrjes n</w:t>
      </w:r>
      <w:r w:rsidR="00FE3E15">
        <w:rPr>
          <w:sz w:val="24"/>
          <w:szCs w:val="24"/>
          <w:lang w:val="en-US"/>
        </w:rPr>
        <w:t>ë</w:t>
      </w:r>
      <w:r w:rsidR="00630050">
        <w:rPr>
          <w:sz w:val="24"/>
          <w:szCs w:val="24"/>
          <w:lang w:val="en-US"/>
        </w:rPr>
        <w:t xml:space="preserve"> fuqi t</w:t>
      </w:r>
      <w:r w:rsidR="00FE3E15">
        <w:rPr>
          <w:sz w:val="24"/>
          <w:szCs w:val="24"/>
          <w:lang w:val="en-US"/>
        </w:rPr>
        <w:t>ë</w:t>
      </w:r>
      <w:r w:rsidR="00630050">
        <w:rPr>
          <w:sz w:val="24"/>
          <w:szCs w:val="24"/>
          <w:lang w:val="en-US"/>
        </w:rPr>
        <w:t xml:space="preserve"> Kodit t</w:t>
      </w:r>
      <w:r w:rsidR="00FE3E15">
        <w:rPr>
          <w:sz w:val="24"/>
          <w:szCs w:val="24"/>
          <w:lang w:val="en-US"/>
        </w:rPr>
        <w:t>ë</w:t>
      </w:r>
      <w:r w:rsidR="00630050">
        <w:rPr>
          <w:sz w:val="24"/>
          <w:szCs w:val="24"/>
          <w:lang w:val="en-US"/>
        </w:rPr>
        <w:t xml:space="preserve"> </w:t>
      </w:r>
      <w:r>
        <w:rPr>
          <w:sz w:val="24"/>
          <w:szCs w:val="24"/>
          <w:lang w:val="en-US"/>
        </w:rPr>
        <w:t>F</w:t>
      </w:r>
      <w:r w:rsidR="00630050">
        <w:rPr>
          <w:sz w:val="24"/>
          <w:szCs w:val="24"/>
          <w:lang w:val="en-US"/>
        </w:rPr>
        <w:t>amiljes, at</w:t>
      </w:r>
      <w:r w:rsidR="00FE3E15">
        <w:rPr>
          <w:sz w:val="24"/>
          <w:szCs w:val="24"/>
          <w:lang w:val="en-US"/>
        </w:rPr>
        <w:t>ë</w:t>
      </w:r>
      <w:r w:rsidR="00630050">
        <w:rPr>
          <w:sz w:val="24"/>
          <w:szCs w:val="24"/>
          <w:lang w:val="en-US"/>
        </w:rPr>
        <w:t>her</w:t>
      </w:r>
      <w:r w:rsidR="00FE3E15">
        <w:rPr>
          <w:sz w:val="24"/>
          <w:szCs w:val="24"/>
          <w:lang w:val="en-US"/>
        </w:rPr>
        <w:t>ë</w:t>
      </w:r>
      <w:r w:rsidR="00630050">
        <w:rPr>
          <w:sz w:val="24"/>
          <w:szCs w:val="24"/>
          <w:lang w:val="en-US"/>
        </w:rPr>
        <w:t xml:space="preserve"> ligji </w:t>
      </w:r>
      <w:r>
        <w:rPr>
          <w:sz w:val="24"/>
          <w:szCs w:val="24"/>
          <w:lang w:val="en-US"/>
        </w:rPr>
        <w:t>i</w:t>
      </w:r>
      <w:r w:rsidR="00630050">
        <w:rPr>
          <w:sz w:val="24"/>
          <w:szCs w:val="24"/>
          <w:lang w:val="en-US"/>
        </w:rPr>
        <w:t xml:space="preserve"> zbatuesh</w:t>
      </w:r>
      <w:r w:rsidR="00FE3E15">
        <w:rPr>
          <w:sz w:val="24"/>
          <w:szCs w:val="24"/>
          <w:lang w:val="en-US"/>
        </w:rPr>
        <w:t>ë</w:t>
      </w:r>
      <w:r w:rsidR="00630050">
        <w:rPr>
          <w:sz w:val="24"/>
          <w:szCs w:val="24"/>
          <w:lang w:val="en-US"/>
        </w:rPr>
        <w:t>m p</w:t>
      </w:r>
      <w:r w:rsidR="00FE3E15">
        <w:rPr>
          <w:sz w:val="24"/>
          <w:szCs w:val="24"/>
          <w:lang w:val="en-US"/>
        </w:rPr>
        <w:t>ë</w:t>
      </w:r>
      <w:r w:rsidR="00630050">
        <w:rPr>
          <w:sz w:val="24"/>
          <w:szCs w:val="24"/>
          <w:lang w:val="en-US"/>
        </w:rPr>
        <w:t>r t</w:t>
      </w:r>
      <w:r w:rsidR="00FE3E15">
        <w:rPr>
          <w:sz w:val="24"/>
          <w:szCs w:val="24"/>
          <w:lang w:val="en-US"/>
        </w:rPr>
        <w:t>ë</w:t>
      </w:r>
      <w:r w:rsidR="00630050">
        <w:rPr>
          <w:sz w:val="24"/>
          <w:szCs w:val="24"/>
          <w:lang w:val="en-US"/>
        </w:rPr>
        <w:t xml:space="preserve"> rregulluar m</w:t>
      </w:r>
      <w:r w:rsidR="00FE3E15">
        <w:rPr>
          <w:sz w:val="24"/>
          <w:szCs w:val="24"/>
          <w:lang w:val="en-US"/>
        </w:rPr>
        <w:t>ë</w:t>
      </w:r>
      <w:r w:rsidR="00630050">
        <w:rPr>
          <w:sz w:val="24"/>
          <w:szCs w:val="24"/>
          <w:lang w:val="en-US"/>
        </w:rPr>
        <w:t>nyr</w:t>
      </w:r>
      <w:r w:rsidR="00FE3E15">
        <w:rPr>
          <w:sz w:val="24"/>
          <w:szCs w:val="24"/>
          <w:lang w:val="en-US"/>
        </w:rPr>
        <w:t>ë</w:t>
      </w:r>
      <w:r w:rsidR="00630050">
        <w:rPr>
          <w:sz w:val="24"/>
          <w:szCs w:val="24"/>
          <w:lang w:val="en-US"/>
        </w:rPr>
        <w:t>n e tjet</w:t>
      </w:r>
      <w:r w:rsidR="00FE3E15">
        <w:rPr>
          <w:sz w:val="24"/>
          <w:szCs w:val="24"/>
          <w:lang w:val="en-US"/>
        </w:rPr>
        <w:t>ë</w:t>
      </w:r>
      <w:r w:rsidR="00630050">
        <w:rPr>
          <w:sz w:val="24"/>
          <w:szCs w:val="24"/>
          <w:lang w:val="en-US"/>
        </w:rPr>
        <w:t>rsimit dhe t</w:t>
      </w:r>
      <w:r w:rsidR="00FE3E15">
        <w:rPr>
          <w:sz w:val="24"/>
          <w:szCs w:val="24"/>
          <w:lang w:val="en-US"/>
        </w:rPr>
        <w:t>ë</w:t>
      </w:r>
      <w:r w:rsidR="00630050">
        <w:rPr>
          <w:sz w:val="24"/>
          <w:szCs w:val="24"/>
          <w:lang w:val="en-US"/>
        </w:rPr>
        <w:t xml:space="preserve"> administrimit t</w:t>
      </w:r>
      <w:r w:rsidR="00FE3E15">
        <w:rPr>
          <w:sz w:val="24"/>
          <w:szCs w:val="24"/>
          <w:lang w:val="en-US"/>
        </w:rPr>
        <w:t>ë</w:t>
      </w:r>
      <w:r w:rsidR="00630050">
        <w:rPr>
          <w:sz w:val="24"/>
          <w:szCs w:val="24"/>
          <w:lang w:val="en-US"/>
        </w:rPr>
        <w:t xml:space="preserve"> tyre </w:t>
      </w:r>
      <w:r w:rsidR="00FE3E15">
        <w:rPr>
          <w:sz w:val="24"/>
          <w:szCs w:val="24"/>
          <w:lang w:val="en-US"/>
        </w:rPr>
        <w:t>ë</w:t>
      </w:r>
      <w:r w:rsidR="00630050">
        <w:rPr>
          <w:sz w:val="24"/>
          <w:szCs w:val="24"/>
          <w:lang w:val="en-US"/>
        </w:rPr>
        <w:t>sht</w:t>
      </w:r>
      <w:r w:rsidR="00FE3E15">
        <w:rPr>
          <w:sz w:val="24"/>
          <w:szCs w:val="24"/>
          <w:lang w:val="en-US"/>
        </w:rPr>
        <w:t>ë</w:t>
      </w:r>
      <w:r w:rsidR="00630050">
        <w:rPr>
          <w:sz w:val="24"/>
          <w:szCs w:val="24"/>
          <w:lang w:val="en-US"/>
        </w:rPr>
        <w:t xml:space="preserve"> Kodi </w:t>
      </w:r>
      <w:r>
        <w:rPr>
          <w:sz w:val="24"/>
          <w:szCs w:val="24"/>
          <w:lang w:val="en-US"/>
        </w:rPr>
        <w:t>i</w:t>
      </w:r>
      <w:r w:rsidR="00630050">
        <w:rPr>
          <w:sz w:val="24"/>
          <w:szCs w:val="24"/>
          <w:lang w:val="en-US"/>
        </w:rPr>
        <w:t xml:space="preserve"> Familjes </w:t>
      </w:r>
      <w:r w:rsidR="00CE2D92">
        <w:rPr>
          <w:sz w:val="24"/>
          <w:szCs w:val="24"/>
          <w:lang w:val="en-US"/>
        </w:rPr>
        <w:t>i</w:t>
      </w:r>
      <w:r w:rsidR="00630050">
        <w:rPr>
          <w:sz w:val="24"/>
          <w:szCs w:val="24"/>
          <w:lang w:val="en-US"/>
        </w:rPr>
        <w:t xml:space="preserve"> vitit 2003.</w:t>
      </w:r>
    </w:p>
    <w:p w14:paraId="3031D691" w14:textId="133B9389" w:rsidR="00B81DFF" w:rsidRPr="00CD44F0" w:rsidRDefault="001959A3" w:rsidP="00CD44F0">
      <w:pPr>
        <w:pStyle w:val="ListParagraph"/>
        <w:shd w:val="clear" w:color="auto" w:fill="FFFFFF"/>
        <w:tabs>
          <w:tab w:val="left" w:pos="360"/>
          <w:tab w:val="left" w:pos="810"/>
        </w:tabs>
        <w:ind w:left="0" w:firstLine="360"/>
        <w:jc w:val="both"/>
        <w:textAlignment w:val="baseline"/>
        <w:rPr>
          <w:sz w:val="24"/>
          <w:szCs w:val="24"/>
          <w:lang w:val="en-US"/>
        </w:rPr>
      </w:pPr>
      <w:r w:rsidRPr="00CD44F0">
        <w:rPr>
          <w:sz w:val="24"/>
          <w:szCs w:val="24"/>
          <w:lang w:val="en-US"/>
        </w:rPr>
        <w:t>3</w:t>
      </w:r>
      <w:r w:rsidR="00F6792D">
        <w:rPr>
          <w:sz w:val="24"/>
          <w:szCs w:val="24"/>
          <w:lang w:val="en-US"/>
        </w:rPr>
        <w:t>8</w:t>
      </w:r>
      <w:r w:rsidRPr="00CD44F0">
        <w:rPr>
          <w:sz w:val="24"/>
          <w:szCs w:val="24"/>
          <w:lang w:val="en-US"/>
        </w:rPr>
        <w:t>.</w:t>
      </w:r>
      <w:r w:rsidR="00A90498" w:rsidRPr="00CD44F0">
        <w:rPr>
          <w:sz w:val="24"/>
          <w:szCs w:val="24"/>
          <w:lang w:val="en-US"/>
        </w:rPr>
        <w:t xml:space="preserve"> </w:t>
      </w:r>
      <w:r w:rsidR="006671AF" w:rsidRPr="00F6792D">
        <w:rPr>
          <w:i/>
          <w:iCs/>
          <w:sz w:val="24"/>
          <w:szCs w:val="24"/>
          <w:lang w:val="en-US"/>
        </w:rPr>
        <w:t>Lidhur me c</w:t>
      </w:r>
      <w:r w:rsidR="00CD44F0" w:rsidRPr="00F6792D">
        <w:rPr>
          <w:i/>
          <w:iCs/>
          <w:sz w:val="24"/>
          <w:szCs w:val="24"/>
          <w:lang w:val="en-US"/>
        </w:rPr>
        <w:t>ë</w:t>
      </w:r>
      <w:r w:rsidR="006671AF" w:rsidRPr="00F6792D">
        <w:rPr>
          <w:i/>
          <w:iCs/>
          <w:sz w:val="24"/>
          <w:szCs w:val="24"/>
          <w:lang w:val="en-US"/>
        </w:rPr>
        <w:t>shtjen e dyt</w:t>
      </w:r>
      <w:r w:rsidR="00CD44F0" w:rsidRPr="00F6792D">
        <w:rPr>
          <w:i/>
          <w:iCs/>
          <w:sz w:val="24"/>
          <w:szCs w:val="24"/>
          <w:lang w:val="en-US"/>
        </w:rPr>
        <w:t>ë</w:t>
      </w:r>
      <w:r w:rsidR="006671AF" w:rsidRPr="00F6792D">
        <w:rPr>
          <w:i/>
          <w:iCs/>
          <w:sz w:val="24"/>
          <w:szCs w:val="24"/>
          <w:lang w:val="en-US"/>
        </w:rPr>
        <w:t xml:space="preserve"> t</w:t>
      </w:r>
      <w:r w:rsidR="00CD44F0" w:rsidRPr="00F6792D">
        <w:rPr>
          <w:i/>
          <w:iCs/>
          <w:sz w:val="24"/>
          <w:szCs w:val="24"/>
          <w:lang w:val="en-US"/>
        </w:rPr>
        <w:t>ë</w:t>
      </w:r>
      <w:r w:rsidR="006671AF" w:rsidRPr="00F6792D">
        <w:rPr>
          <w:i/>
          <w:iCs/>
          <w:sz w:val="24"/>
          <w:szCs w:val="24"/>
          <w:lang w:val="en-US"/>
        </w:rPr>
        <w:t xml:space="preserve"> shtruar p</w:t>
      </w:r>
      <w:r w:rsidR="00CD44F0" w:rsidRPr="00F6792D">
        <w:rPr>
          <w:i/>
          <w:iCs/>
          <w:sz w:val="24"/>
          <w:szCs w:val="24"/>
          <w:lang w:val="en-US"/>
        </w:rPr>
        <w:t>ë</w:t>
      </w:r>
      <w:r w:rsidR="006671AF" w:rsidRPr="00F6792D">
        <w:rPr>
          <w:i/>
          <w:iCs/>
          <w:sz w:val="24"/>
          <w:szCs w:val="24"/>
          <w:lang w:val="en-US"/>
        </w:rPr>
        <w:t>r diskuti</w:t>
      </w:r>
      <w:r w:rsidR="00E8589F" w:rsidRPr="00F6792D">
        <w:rPr>
          <w:i/>
          <w:iCs/>
          <w:sz w:val="24"/>
          <w:szCs w:val="24"/>
          <w:lang w:val="en-US"/>
        </w:rPr>
        <w:t>m</w:t>
      </w:r>
      <w:r w:rsidR="00E8589F" w:rsidRPr="00CD44F0">
        <w:rPr>
          <w:sz w:val="24"/>
          <w:szCs w:val="24"/>
          <w:lang w:val="en-US"/>
        </w:rPr>
        <w:t xml:space="preserve"> </w:t>
      </w:r>
      <w:r w:rsidR="00F6792D">
        <w:rPr>
          <w:sz w:val="24"/>
          <w:szCs w:val="24"/>
          <w:lang w:val="en-US"/>
        </w:rPr>
        <w:t>K</w:t>
      </w:r>
      <w:r w:rsidR="00E8589F" w:rsidRPr="00CD44F0">
        <w:rPr>
          <w:sz w:val="24"/>
          <w:szCs w:val="24"/>
          <w:lang w:val="en-US"/>
        </w:rPr>
        <w:t xml:space="preserve">olegji konstaton Kodi </w:t>
      </w:r>
      <w:r w:rsidR="00F6792D">
        <w:rPr>
          <w:sz w:val="24"/>
          <w:szCs w:val="24"/>
          <w:lang w:val="en-US"/>
        </w:rPr>
        <w:t>i</w:t>
      </w:r>
      <w:r w:rsidR="00E8589F" w:rsidRPr="00CD44F0">
        <w:rPr>
          <w:sz w:val="24"/>
          <w:szCs w:val="24"/>
          <w:lang w:val="en-US"/>
        </w:rPr>
        <w:t xml:space="preserve"> </w:t>
      </w:r>
      <w:r w:rsidR="00F6792D">
        <w:rPr>
          <w:sz w:val="24"/>
          <w:szCs w:val="24"/>
          <w:lang w:val="en-US"/>
        </w:rPr>
        <w:t>F</w:t>
      </w:r>
      <w:r w:rsidR="00E8589F" w:rsidRPr="00CD44F0">
        <w:rPr>
          <w:sz w:val="24"/>
          <w:szCs w:val="24"/>
          <w:lang w:val="en-US"/>
        </w:rPr>
        <w:t>amiljes rregullon m</w:t>
      </w:r>
      <w:r w:rsidR="00CD44F0" w:rsidRPr="00CD44F0">
        <w:rPr>
          <w:sz w:val="24"/>
          <w:szCs w:val="24"/>
          <w:lang w:val="en-US"/>
        </w:rPr>
        <w:t>ë</w:t>
      </w:r>
      <w:r w:rsidR="00E8589F" w:rsidRPr="00CD44F0">
        <w:rPr>
          <w:sz w:val="24"/>
          <w:szCs w:val="24"/>
          <w:lang w:val="en-US"/>
        </w:rPr>
        <w:t>nyr</w:t>
      </w:r>
      <w:r w:rsidR="00CD44F0" w:rsidRPr="00CD44F0">
        <w:rPr>
          <w:sz w:val="24"/>
          <w:szCs w:val="24"/>
          <w:lang w:val="en-US"/>
        </w:rPr>
        <w:t>ë</w:t>
      </w:r>
      <w:r w:rsidR="00E8589F" w:rsidRPr="00CD44F0">
        <w:rPr>
          <w:sz w:val="24"/>
          <w:szCs w:val="24"/>
          <w:lang w:val="en-US"/>
        </w:rPr>
        <w:t>n e</w:t>
      </w:r>
      <w:r w:rsidR="00FC218B" w:rsidRPr="00CD44F0">
        <w:rPr>
          <w:sz w:val="24"/>
          <w:szCs w:val="24"/>
          <w:lang w:val="en-US"/>
        </w:rPr>
        <w:t xml:space="preserve"> disponimit t</w:t>
      </w:r>
      <w:r w:rsidR="00CD44F0" w:rsidRPr="00CD44F0">
        <w:rPr>
          <w:sz w:val="24"/>
          <w:szCs w:val="24"/>
          <w:lang w:val="en-US"/>
        </w:rPr>
        <w:t>ë</w:t>
      </w:r>
      <w:r w:rsidR="00FC218B" w:rsidRPr="00CD44F0">
        <w:rPr>
          <w:sz w:val="24"/>
          <w:szCs w:val="24"/>
          <w:lang w:val="en-US"/>
        </w:rPr>
        <w:t xml:space="preserve"> pasuris</w:t>
      </w:r>
      <w:r w:rsidR="00CD44F0" w:rsidRPr="00CD44F0">
        <w:rPr>
          <w:sz w:val="24"/>
          <w:szCs w:val="24"/>
          <w:lang w:val="en-US"/>
        </w:rPr>
        <w:t>ë</w:t>
      </w:r>
      <w:r w:rsidR="00FC218B" w:rsidRPr="00CD44F0">
        <w:rPr>
          <w:sz w:val="24"/>
          <w:szCs w:val="24"/>
          <w:lang w:val="en-US"/>
        </w:rPr>
        <w:t xml:space="preserve"> bashk</w:t>
      </w:r>
      <w:r w:rsidR="00CD44F0" w:rsidRPr="00CD44F0">
        <w:rPr>
          <w:sz w:val="24"/>
          <w:szCs w:val="24"/>
          <w:lang w:val="en-US"/>
        </w:rPr>
        <w:t>ë</w:t>
      </w:r>
      <w:r w:rsidR="00FC218B" w:rsidRPr="00CD44F0">
        <w:rPr>
          <w:sz w:val="24"/>
          <w:szCs w:val="24"/>
          <w:lang w:val="en-US"/>
        </w:rPr>
        <w:t>shortore n</w:t>
      </w:r>
      <w:r w:rsidR="00CD44F0" w:rsidRPr="00CD44F0">
        <w:rPr>
          <w:sz w:val="24"/>
          <w:szCs w:val="24"/>
          <w:lang w:val="en-US"/>
        </w:rPr>
        <w:t>ë</w:t>
      </w:r>
      <w:r w:rsidR="00FC218B" w:rsidRPr="00CD44F0">
        <w:rPr>
          <w:sz w:val="24"/>
          <w:szCs w:val="24"/>
          <w:lang w:val="en-US"/>
        </w:rPr>
        <w:t xml:space="preserve"> nenet 90 e vijues t</w:t>
      </w:r>
      <w:r w:rsidR="00CD44F0" w:rsidRPr="00CD44F0">
        <w:rPr>
          <w:sz w:val="24"/>
          <w:szCs w:val="24"/>
          <w:lang w:val="en-US"/>
        </w:rPr>
        <w:t>ë</w:t>
      </w:r>
      <w:r w:rsidR="00F6792D">
        <w:rPr>
          <w:sz w:val="24"/>
          <w:szCs w:val="24"/>
          <w:lang w:val="en-US"/>
        </w:rPr>
        <w:t xml:space="preserve"> tij</w:t>
      </w:r>
      <w:r w:rsidR="00FC218B" w:rsidRPr="00CD44F0">
        <w:rPr>
          <w:sz w:val="24"/>
          <w:szCs w:val="24"/>
          <w:lang w:val="en-US"/>
        </w:rPr>
        <w:t>. P</w:t>
      </w:r>
      <w:r w:rsidR="00CD44F0" w:rsidRPr="00CD44F0">
        <w:rPr>
          <w:sz w:val="24"/>
          <w:szCs w:val="24"/>
          <w:lang w:val="en-US"/>
        </w:rPr>
        <w:t>ë</w:t>
      </w:r>
      <w:r w:rsidR="00FC218B" w:rsidRPr="00CD44F0">
        <w:rPr>
          <w:sz w:val="24"/>
          <w:szCs w:val="24"/>
          <w:lang w:val="en-US"/>
        </w:rPr>
        <w:t>r kryerjen e veprimeve</w:t>
      </w:r>
      <w:r w:rsidR="00F6792D">
        <w:rPr>
          <w:sz w:val="24"/>
          <w:szCs w:val="24"/>
          <w:lang w:val="en-US"/>
        </w:rPr>
        <w:t>,</w:t>
      </w:r>
      <w:r w:rsidR="00FC218B" w:rsidRPr="00CD44F0">
        <w:rPr>
          <w:sz w:val="24"/>
          <w:szCs w:val="24"/>
          <w:lang w:val="en-US"/>
        </w:rPr>
        <w:t xml:space="preserve"> q</w:t>
      </w:r>
      <w:r w:rsidR="00CD44F0" w:rsidRPr="00CD44F0">
        <w:rPr>
          <w:sz w:val="24"/>
          <w:szCs w:val="24"/>
          <w:lang w:val="en-US"/>
        </w:rPr>
        <w:t>ë</w:t>
      </w:r>
      <w:r w:rsidR="00FC218B" w:rsidRPr="00CD44F0">
        <w:rPr>
          <w:sz w:val="24"/>
          <w:szCs w:val="24"/>
          <w:lang w:val="en-US"/>
        </w:rPr>
        <w:t xml:space="preserve"> p</w:t>
      </w:r>
      <w:r w:rsidR="00CD44F0" w:rsidRPr="00CD44F0">
        <w:rPr>
          <w:sz w:val="24"/>
          <w:szCs w:val="24"/>
          <w:lang w:val="en-US"/>
        </w:rPr>
        <w:t>ë</w:t>
      </w:r>
      <w:r w:rsidR="00FC218B" w:rsidRPr="00CD44F0">
        <w:rPr>
          <w:sz w:val="24"/>
          <w:szCs w:val="24"/>
          <w:lang w:val="en-US"/>
        </w:rPr>
        <w:t>rb</w:t>
      </w:r>
      <w:r w:rsidR="00CD44F0" w:rsidRPr="00CD44F0">
        <w:rPr>
          <w:sz w:val="24"/>
          <w:szCs w:val="24"/>
          <w:lang w:val="en-US"/>
        </w:rPr>
        <w:t>ë</w:t>
      </w:r>
      <w:r w:rsidR="00FC218B" w:rsidRPr="00CD44F0">
        <w:rPr>
          <w:sz w:val="24"/>
          <w:szCs w:val="24"/>
          <w:lang w:val="en-US"/>
        </w:rPr>
        <w:t>jn</w:t>
      </w:r>
      <w:r w:rsidR="00CD44F0" w:rsidRPr="00CD44F0">
        <w:rPr>
          <w:sz w:val="24"/>
          <w:szCs w:val="24"/>
          <w:lang w:val="en-US"/>
        </w:rPr>
        <w:t>ë</w:t>
      </w:r>
      <w:r w:rsidR="00FC218B" w:rsidRPr="00CD44F0">
        <w:rPr>
          <w:sz w:val="24"/>
          <w:szCs w:val="24"/>
          <w:lang w:val="en-US"/>
        </w:rPr>
        <w:t xml:space="preserve"> administrim t</w:t>
      </w:r>
      <w:r w:rsidR="00CD44F0" w:rsidRPr="00CD44F0">
        <w:rPr>
          <w:sz w:val="24"/>
          <w:szCs w:val="24"/>
          <w:lang w:val="en-US"/>
        </w:rPr>
        <w:t>ë</w:t>
      </w:r>
      <w:r w:rsidR="00FC218B" w:rsidRPr="00CD44F0">
        <w:rPr>
          <w:sz w:val="24"/>
          <w:szCs w:val="24"/>
          <w:lang w:val="en-US"/>
        </w:rPr>
        <w:t xml:space="preserve"> jasht</w:t>
      </w:r>
      <w:r w:rsidR="00CD44F0" w:rsidRPr="00CD44F0">
        <w:rPr>
          <w:sz w:val="24"/>
          <w:szCs w:val="24"/>
          <w:lang w:val="en-US"/>
        </w:rPr>
        <w:t>ë</w:t>
      </w:r>
      <w:r w:rsidR="00FC218B" w:rsidRPr="00CD44F0">
        <w:rPr>
          <w:sz w:val="24"/>
          <w:szCs w:val="24"/>
          <w:lang w:val="en-US"/>
        </w:rPr>
        <w:t>zakon</w:t>
      </w:r>
      <w:r w:rsidR="00CD44F0" w:rsidRPr="00CD44F0">
        <w:rPr>
          <w:sz w:val="24"/>
          <w:szCs w:val="24"/>
          <w:lang w:val="en-US"/>
        </w:rPr>
        <w:t>ë</w:t>
      </w:r>
      <w:r w:rsidR="00FC218B" w:rsidRPr="00CD44F0">
        <w:rPr>
          <w:sz w:val="24"/>
          <w:szCs w:val="24"/>
          <w:lang w:val="en-US"/>
        </w:rPr>
        <w:t>sh</w:t>
      </w:r>
      <w:r w:rsidR="00CD44F0" w:rsidRPr="00CD44F0">
        <w:rPr>
          <w:sz w:val="24"/>
          <w:szCs w:val="24"/>
          <w:lang w:val="en-US"/>
        </w:rPr>
        <w:t>ë</w:t>
      </w:r>
      <w:r w:rsidR="00FC218B" w:rsidRPr="00CD44F0">
        <w:rPr>
          <w:sz w:val="24"/>
          <w:szCs w:val="24"/>
          <w:lang w:val="en-US"/>
        </w:rPr>
        <w:t>m</w:t>
      </w:r>
      <w:r w:rsidR="00F6792D">
        <w:rPr>
          <w:sz w:val="24"/>
          <w:szCs w:val="24"/>
          <w:lang w:val="en-US"/>
        </w:rPr>
        <w:t>,</w:t>
      </w:r>
      <w:r w:rsidR="00FC218B" w:rsidRPr="00CD44F0">
        <w:rPr>
          <w:sz w:val="24"/>
          <w:szCs w:val="24"/>
          <w:lang w:val="en-US"/>
        </w:rPr>
        <w:t xml:space="preserve"> ku p</w:t>
      </w:r>
      <w:r w:rsidR="00CD44F0" w:rsidRPr="00CD44F0">
        <w:rPr>
          <w:sz w:val="24"/>
          <w:szCs w:val="24"/>
          <w:lang w:val="en-US"/>
        </w:rPr>
        <w:t>ë</w:t>
      </w:r>
      <w:r w:rsidR="00FC218B" w:rsidRPr="00CD44F0">
        <w:rPr>
          <w:sz w:val="24"/>
          <w:szCs w:val="24"/>
          <w:lang w:val="en-US"/>
        </w:rPr>
        <w:t>rfshihet dhe tjet</w:t>
      </w:r>
      <w:r w:rsidR="00CD44F0" w:rsidRPr="00CD44F0">
        <w:rPr>
          <w:sz w:val="24"/>
          <w:szCs w:val="24"/>
          <w:lang w:val="en-US"/>
        </w:rPr>
        <w:t>ë</w:t>
      </w:r>
      <w:r w:rsidR="00FC218B" w:rsidRPr="00CD44F0">
        <w:rPr>
          <w:sz w:val="24"/>
          <w:szCs w:val="24"/>
          <w:lang w:val="en-US"/>
        </w:rPr>
        <w:t>rsimi i pasuris</w:t>
      </w:r>
      <w:r w:rsidR="00CD44F0" w:rsidRPr="00CD44F0">
        <w:rPr>
          <w:sz w:val="24"/>
          <w:szCs w:val="24"/>
          <w:lang w:val="en-US"/>
        </w:rPr>
        <w:t>ë</w:t>
      </w:r>
      <w:r w:rsidR="00E8589F" w:rsidRPr="00CD44F0">
        <w:rPr>
          <w:sz w:val="24"/>
          <w:szCs w:val="24"/>
          <w:lang w:val="en-US"/>
        </w:rPr>
        <w:t xml:space="preserve"> </w:t>
      </w:r>
      <w:r w:rsidR="00FC218B" w:rsidRPr="00CD44F0">
        <w:rPr>
          <w:sz w:val="24"/>
          <w:szCs w:val="24"/>
          <w:lang w:val="en-US"/>
        </w:rPr>
        <w:t>ligji k</w:t>
      </w:r>
      <w:r w:rsidR="00CD44F0" w:rsidRPr="00CD44F0">
        <w:rPr>
          <w:sz w:val="24"/>
          <w:szCs w:val="24"/>
          <w:lang w:val="en-US"/>
        </w:rPr>
        <w:t>ë</w:t>
      </w:r>
      <w:r w:rsidR="00FC218B" w:rsidRPr="00CD44F0">
        <w:rPr>
          <w:sz w:val="24"/>
          <w:szCs w:val="24"/>
          <w:lang w:val="en-US"/>
        </w:rPr>
        <w:t>rkon p</w:t>
      </w:r>
      <w:r w:rsidR="00CD44F0" w:rsidRPr="00CD44F0">
        <w:rPr>
          <w:sz w:val="24"/>
          <w:szCs w:val="24"/>
          <w:lang w:val="en-US"/>
        </w:rPr>
        <w:t>ë</w:t>
      </w:r>
      <w:r w:rsidR="00FC218B" w:rsidRPr="00CD44F0">
        <w:rPr>
          <w:sz w:val="24"/>
          <w:szCs w:val="24"/>
          <w:lang w:val="en-US"/>
        </w:rPr>
        <w:t>lqimin e bsahk</w:t>
      </w:r>
      <w:r w:rsidR="00CD44F0" w:rsidRPr="00CD44F0">
        <w:rPr>
          <w:sz w:val="24"/>
          <w:szCs w:val="24"/>
          <w:lang w:val="en-US"/>
        </w:rPr>
        <w:t>ë</w:t>
      </w:r>
      <w:r w:rsidR="00FC218B" w:rsidRPr="00CD44F0">
        <w:rPr>
          <w:sz w:val="24"/>
          <w:szCs w:val="24"/>
          <w:lang w:val="en-US"/>
        </w:rPr>
        <w:t>shortit tjet</w:t>
      </w:r>
      <w:r w:rsidR="00CD44F0" w:rsidRPr="00CD44F0">
        <w:rPr>
          <w:sz w:val="24"/>
          <w:szCs w:val="24"/>
          <w:lang w:val="en-US"/>
        </w:rPr>
        <w:t>ë</w:t>
      </w:r>
      <w:r w:rsidR="00FC218B" w:rsidRPr="00CD44F0">
        <w:rPr>
          <w:sz w:val="24"/>
          <w:szCs w:val="24"/>
          <w:lang w:val="en-US"/>
        </w:rPr>
        <w:t>r, por nuk pasqyron m</w:t>
      </w:r>
      <w:r w:rsidR="00CD44F0" w:rsidRPr="00CD44F0">
        <w:rPr>
          <w:sz w:val="24"/>
          <w:szCs w:val="24"/>
          <w:lang w:val="en-US"/>
        </w:rPr>
        <w:t>ë</w:t>
      </w:r>
      <w:r w:rsidR="00FC218B" w:rsidRPr="00CD44F0">
        <w:rPr>
          <w:sz w:val="24"/>
          <w:szCs w:val="24"/>
          <w:lang w:val="en-US"/>
        </w:rPr>
        <w:t xml:space="preserve"> m</w:t>
      </w:r>
      <w:r w:rsidR="00CD44F0" w:rsidRPr="00CD44F0">
        <w:rPr>
          <w:sz w:val="24"/>
          <w:szCs w:val="24"/>
          <w:lang w:val="en-US"/>
        </w:rPr>
        <w:t>ë</w:t>
      </w:r>
      <w:r w:rsidR="00FC218B" w:rsidRPr="00CD44F0">
        <w:rPr>
          <w:sz w:val="24"/>
          <w:szCs w:val="24"/>
          <w:lang w:val="en-US"/>
        </w:rPr>
        <w:t>nyr</w:t>
      </w:r>
      <w:r w:rsidR="00CD44F0" w:rsidRPr="00CD44F0">
        <w:rPr>
          <w:sz w:val="24"/>
          <w:szCs w:val="24"/>
          <w:lang w:val="en-US"/>
        </w:rPr>
        <w:t>ë</w:t>
      </w:r>
      <w:r w:rsidR="00FC218B" w:rsidRPr="00CD44F0">
        <w:rPr>
          <w:sz w:val="24"/>
          <w:szCs w:val="24"/>
          <w:lang w:val="en-US"/>
        </w:rPr>
        <w:t xml:space="preserve"> detyruese </w:t>
      </w:r>
      <w:r w:rsidR="00CA47D2" w:rsidRPr="00CD44F0">
        <w:rPr>
          <w:sz w:val="24"/>
          <w:szCs w:val="24"/>
          <w:lang w:val="en-US"/>
        </w:rPr>
        <w:t>ndonj</w:t>
      </w:r>
      <w:r w:rsidR="00CD44F0" w:rsidRPr="00CD44F0">
        <w:rPr>
          <w:sz w:val="24"/>
          <w:szCs w:val="24"/>
          <w:lang w:val="en-US"/>
        </w:rPr>
        <w:t>ë</w:t>
      </w:r>
      <w:r w:rsidR="00CA47D2" w:rsidRPr="00CD44F0">
        <w:rPr>
          <w:sz w:val="24"/>
          <w:szCs w:val="24"/>
          <w:lang w:val="en-US"/>
        </w:rPr>
        <w:t xml:space="preserve"> form</w:t>
      </w:r>
      <w:r w:rsidR="00CD44F0" w:rsidRPr="00CD44F0">
        <w:rPr>
          <w:sz w:val="24"/>
          <w:szCs w:val="24"/>
          <w:lang w:val="en-US"/>
        </w:rPr>
        <w:t>ë</w:t>
      </w:r>
      <w:r w:rsidR="00CA47D2" w:rsidRPr="00CD44F0">
        <w:rPr>
          <w:sz w:val="24"/>
          <w:szCs w:val="24"/>
          <w:lang w:val="en-US"/>
        </w:rPr>
        <w:t xml:space="preserve"> t</w:t>
      </w:r>
      <w:r w:rsidR="00CD44F0" w:rsidRPr="00CD44F0">
        <w:rPr>
          <w:sz w:val="24"/>
          <w:szCs w:val="24"/>
          <w:lang w:val="en-US"/>
        </w:rPr>
        <w:t>ë</w:t>
      </w:r>
      <w:r w:rsidR="00CA47D2" w:rsidRPr="00CD44F0">
        <w:rPr>
          <w:sz w:val="24"/>
          <w:szCs w:val="24"/>
          <w:lang w:val="en-US"/>
        </w:rPr>
        <w:t xml:space="preserve"> </w:t>
      </w:r>
      <w:r w:rsidR="00783164" w:rsidRPr="00CD44F0">
        <w:rPr>
          <w:sz w:val="24"/>
          <w:szCs w:val="24"/>
          <w:lang w:val="en-US"/>
        </w:rPr>
        <w:t>shfaqjes s</w:t>
      </w:r>
      <w:r w:rsidR="00CD44F0" w:rsidRPr="00CD44F0">
        <w:rPr>
          <w:sz w:val="24"/>
          <w:szCs w:val="24"/>
          <w:lang w:val="en-US"/>
        </w:rPr>
        <w:t>ë</w:t>
      </w:r>
      <w:r w:rsidR="00783164" w:rsidRPr="00CD44F0">
        <w:rPr>
          <w:sz w:val="24"/>
          <w:szCs w:val="24"/>
          <w:lang w:val="en-US"/>
        </w:rPr>
        <w:t xml:space="preserve"> vullnetit </w:t>
      </w:r>
      <w:r w:rsidR="00FC218B" w:rsidRPr="00CD44F0">
        <w:rPr>
          <w:sz w:val="24"/>
          <w:szCs w:val="24"/>
          <w:lang w:val="en-US"/>
        </w:rPr>
        <w:t>se si duhet t</w:t>
      </w:r>
      <w:r w:rsidR="00CD44F0" w:rsidRPr="00CD44F0">
        <w:rPr>
          <w:sz w:val="24"/>
          <w:szCs w:val="24"/>
          <w:lang w:val="en-US"/>
        </w:rPr>
        <w:t>ë</w:t>
      </w:r>
      <w:r w:rsidR="00FC218B" w:rsidRPr="00CD44F0">
        <w:rPr>
          <w:sz w:val="24"/>
          <w:szCs w:val="24"/>
          <w:lang w:val="en-US"/>
        </w:rPr>
        <w:t xml:space="preserve"> jepet ky p</w:t>
      </w:r>
      <w:r w:rsidR="00CD44F0" w:rsidRPr="00CD44F0">
        <w:rPr>
          <w:sz w:val="24"/>
          <w:szCs w:val="24"/>
          <w:lang w:val="en-US"/>
        </w:rPr>
        <w:t>ë</w:t>
      </w:r>
      <w:r w:rsidR="00FC218B" w:rsidRPr="00CD44F0">
        <w:rPr>
          <w:sz w:val="24"/>
          <w:szCs w:val="24"/>
          <w:lang w:val="en-US"/>
        </w:rPr>
        <w:t>lqim. Edhe nenet 86 e 87 t</w:t>
      </w:r>
      <w:r w:rsidR="00CD44F0" w:rsidRPr="00CD44F0">
        <w:rPr>
          <w:sz w:val="24"/>
          <w:szCs w:val="24"/>
          <w:lang w:val="en-US"/>
        </w:rPr>
        <w:t>ë</w:t>
      </w:r>
      <w:r w:rsidR="00FC218B" w:rsidRPr="00CD44F0">
        <w:rPr>
          <w:sz w:val="24"/>
          <w:szCs w:val="24"/>
          <w:lang w:val="en-US"/>
        </w:rPr>
        <w:t xml:space="preserve"> KC t</w:t>
      </w:r>
      <w:r w:rsidR="00CD44F0" w:rsidRPr="00CD44F0">
        <w:rPr>
          <w:sz w:val="24"/>
          <w:szCs w:val="24"/>
          <w:lang w:val="en-US"/>
        </w:rPr>
        <w:t>ë</w:t>
      </w:r>
      <w:r w:rsidR="00FC218B" w:rsidRPr="00CD44F0">
        <w:rPr>
          <w:sz w:val="24"/>
          <w:szCs w:val="24"/>
          <w:lang w:val="en-US"/>
        </w:rPr>
        <w:t xml:space="preserve"> vitit 1981 parashikojn</w:t>
      </w:r>
      <w:r w:rsidR="00CD44F0" w:rsidRPr="00CD44F0">
        <w:rPr>
          <w:sz w:val="24"/>
          <w:szCs w:val="24"/>
          <w:lang w:val="en-US"/>
        </w:rPr>
        <w:t>ë</w:t>
      </w:r>
      <w:r w:rsidR="00FC218B" w:rsidRPr="00CD44F0">
        <w:rPr>
          <w:sz w:val="24"/>
          <w:szCs w:val="24"/>
          <w:lang w:val="en-US"/>
        </w:rPr>
        <w:t xml:space="preserve"> n</w:t>
      </w:r>
      <w:r w:rsidR="00CD44F0" w:rsidRPr="00CD44F0">
        <w:rPr>
          <w:sz w:val="24"/>
          <w:szCs w:val="24"/>
          <w:lang w:val="en-US"/>
        </w:rPr>
        <w:t>ë</w:t>
      </w:r>
      <w:r w:rsidR="00FC218B" w:rsidRPr="00CD44F0">
        <w:rPr>
          <w:sz w:val="24"/>
          <w:szCs w:val="24"/>
          <w:lang w:val="en-US"/>
        </w:rPr>
        <w:t xml:space="preserve"> t</w:t>
      </w:r>
      <w:r w:rsidR="00CD44F0" w:rsidRPr="00CD44F0">
        <w:rPr>
          <w:sz w:val="24"/>
          <w:szCs w:val="24"/>
          <w:lang w:val="en-US"/>
        </w:rPr>
        <w:t>ë</w:t>
      </w:r>
      <w:r w:rsidR="00FC218B" w:rsidRPr="00CD44F0">
        <w:rPr>
          <w:sz w:val="24"/>
          <w:szCs w:val="24"/>
          <w:lang w:val="en-US"/>
        </w:rPr>
        <w:t xml:space="preserve"> nj</w:t>
      </w:r>
      <w:r w:rsidR="00CD44F0" w:rsidRPr="00CD44F0">
        <w:rPr>
          <w:sz w:val="24"/>
          <w:szCs w:val="24"/>
          <w:lang w:val="en-US"/>
        </w:rPr>
        <w:t>ë</w:t>
      </w:r>
      <w:r w:rsidR="00FC218B" w:rsidRPr="00CD44F0">
        <w:rPr>
          <w:sz w:val="24"/>
          <w:szCs w:val="24"/>
          <w:lang w:val="en-US"/>
        </w:rPr>
        <w:t>jt</w:t>
      </w:r>
      <w:r w:rsidR="00CD44F0" w:rsidRPr="00CD44F0">
        <w:rPr>
          <w:sz w:val="24"/>
          <w:szCs w:val="24"/>
          <w:lang w:val="en-US"/>
        </w:rPr>
        <w:t>ë</w:t>
      </w:r>
      <w:r w:rsidR="00FC218B" w:rsidRPr="00CD44F0">
        <w:rPr>
          <w:sz w:val="24"/>
          <w:szCs w:val="24"/>
          <w:lang w:val="en-US"/>
        </w:rPr>
        <w:t>n m</w:t>
      </w:r>
      <w:r w:rsidR="00CD44F0" w:rsidRPr="00CD44F0">
        <w:rPr>
          <w:sz w:val="24"/>
          <w:szCs w:val="24"/>
          <w:lang w:val="en-US"/>
        </w:rPr>
        <w:t>ë</w:t>
      </w:r>
      <w:r w:rsidR="00FC218B" w:rsidRPr="00CD44F0">
        <w:rPr>
          <w:sz w:val="24"/>
          <w:szCs w:val="24"/>
          <w:lang w:val="en-US"/>
        </w:rPr>
        <w:t>nyr</w:t>
      </w:r>
      <w:r w:rsidR="00CD44F0" w:rsidRPr="00CD44F0">
        <w:rPr>
          <w:sz w:val="24"/>
          <w:szCs w:val="24"/>
          <w:lang w:val="en-US"/>
        </w:rPr>
        <w:t>ë</w:t>
      </w:r>
      <w:r w:rsidR="00FC218B" w:rsidRPr="00CD44F0">
        <w:rPr>
          <w:sz w:val="24"/>
          <w:szCs w:val="24"/>
          <w:lang w:val="en-US"/>
        </w:rPr>
        <w:t xml:space="preserve"> q</w:t>
      </w:r>
      <w:r w:rsidR="00CD44F0" w:rsidRPr="00CD44F0">
        <w:rPr>
          <w:sz w:val="24"/>
          <w:szCs w:val="24"/>
          <w:lang w:val="en-US"/>
        </w:rPr>
        <w:t>ë</w:t>
      </w:r>
      <w:r w:rsidR="00FC218B" w:rsidRPr="00CD44F0">
        <w:rPr>
          <w:sz w:val="24"/>
          <w:szCs w:val="24"/>
          <w:lang w:val="en-US"/>
        </w:rPr>
        <w:t xml:space="preserve"> tjet</w:t>
      </w:r>
      <w:r w:rsidR="00CD44F0" w:rsidRPr="00CD44F0">
        <w:rPr>
          <w:sz w:val="24"/>
          <w:szCs w:val="24"/>
          <w:lang w:val="en-US"/>
        </w:rPr>
        <w:t>ë</w:t>
      </w:r>
      <w:r w:rsidR="00FC218B" w:rsidRPr="00CD44F0">
        <w:rPr>
          <w:sz w:val="24"/>
          <w:szCs w:val="24"/>
          <w:lang w:val="en-US"/>
        </w:rPr>
        <w:t xml:space="preserve">rsimi </w:t>
      </w:r>
      <w:r w:rsidR="0075061D">
        <w:rPr>
          <w:sz w:val="24"/>
          <w:szCs w:val="24"/>
          <w:lang w:val="en-US"/>
        </w:rPr>
        <w:t>i</w:t>
      </w:r>
      <w:r w:rsidR="00FC218B" w:rsidRPr="00CD44F0">
        <w:rPr>
          <w:sz w:val="24"/>
          <w:szCs w:val="24"/>
          <w:lang w:val="en-US"/>
        </w:rPr>
        <w:t xml:space="preserve"> pasuris</w:t>
      </w:r>
      <w:r w:rsidR="00CD44F0" w:rsidRPr="00CD44F0">
        <w:rPr>
          <w:sz w:val="24"/>
          <w:szCs w:val="24"/>
          <w:lang w:val="en-US"/>
        </w:rPr>
        <w:t>ë</w:t>
      </w:r>
      <w:r w:rsidR="00FC218B" w:rsidRPr="00CD44F0">
        <w:rPr>
          <w:sz w:val="24"/>
          <w:szCs w:val="24"/>
          <w:lang w:val="en-US"/>
        </w:rPr>
        <w:t xml:space="preserve"> b</w:t>
      </w:r>
      <w:r w:rsidR="00CD44F0" w:rsidRPr="00CD44F0">
        <w:rPr>
          <w:sz w:val="24"/>
          <w:szCs w:val="24"/>
          <w:lang w:val="en-US"/>
        </w:rPr>
        <w:t>ë</w:t>
      </w:r>
      <w:r w:rsidR="00FC218B" w:rsidRPr="00CD44F0">
        <w:rPr>
          <w:sz w:val="24"/>
          <w:szCs w:val="24"/>
          <w:lang w:val="en-US"/>
        </w:rPr>
        <w:t>he</w:t>
      </w:r>
      <w:r w:rsidR="0075061D">
        <w:rPr>
          <w:sz w:val="24"/>
          <w:szCs w:val="24"/>
          <w:lang w:val="en-US"/>
        </w:rPr>
        <w:t>j</w:t>
      </w:r>
      <w:r w:rsidR="00FC218B" w:rsidRPr="00CD44F0">
        <w:rPr>
          <w:sz w:val="24"/>
          <w:szCs w:val="24"/>
          <w:lang w:val="en-US"/>
        </w:rPr>
        <w:t xml:space="preserve"> </w:t>
      </w:r>
      <w:r w:rsidR="00170A52" w:rsidRPr="00CD44F0">
        <w:rPr>
          <w:sz w:val="24"/>
          <w:szCs w:val="24"/>
          <w:lang w:val="en-US"/>
        </w:rPr>
        <w:t>vet</w:t>
      </w:r>
      <w:r w:rsidR="00CD44F0" w:rsidRPr="00CD44F0">
        <w:rPr>
          <w:sz w:val="24"/>
          <w:szCs w:val="24"/>
          <w:lang w:val="en-US"/>
        </w:rPr>
        <w:t>ë</w:t>
      </w:r>
      <w:r w:rsidR="00170A52" w:rsidRPr="00CD44F0">
        <w:rPr>
          <w:sz w:val="24"/>
          <w:szCs w:val="24"/>
          <w:lang w:val="en-US"/>
        </w:rPr>
        <w:t>m me p</w:t>
      </w:r>
      <w:r w:rsidR="00CD44F0" w:rsidRPr="00CD44F0">
        <w:rPr>
          <w:sz w:val="24"/>
          <w:szCs w:val="24"/>
          <w:lang w:val="en-US"/>
        </w:rPr>
        <w:t>ë</w:t>
      </w:r>
      <w:r w:rsidR="00170A52" w:rsidRPr="00CD44F0">
        <w:rPr>
          <w:sz w:val="24"/>
          <w:szCs w:val="24"/>
          <w:lang w:val="en-US"/>
        </w:rPr>
        <w:t>lqimin e bashk</w:t>
      </w:r>
      <w:r w:rsidR="00CD44F0" w:rsidRPr="00CD44F0">
        <w:rPr>
          <w:sz w:val="24"/>
          <w:szCs w:val="24"/>
          <w:lang w:val="en-US"/>
        </w:rPr>
        <w:t>ë</w:t>
      </w:r>
      <w:r w:rsidR="00170A52" w:rsidRPr="00CD44F0">
        <w:rPr>
          <w:sz w:val="24"/>
          <w:szCs w:val="24"/>
          <w:lang w:val="en-US"/>
        </w:rPr>
        <w:t>shortit tjet</w:t>
      </w:r>
      <w:r w:rsidR="00CD44F0" w:rsidRPr="00CD44F0">
        <w:rPr>
          <w:sz w:val="24"/>
          <w:szCs w:val="24"/>
          <w:lang w:val="en-US"/>
        </w:rPr>
        <w:t>ë</w:t>
      </w:r>
      <w:r w:rsidR="00170A52" w:rsidRPr="00CD44F0">
        <w:rPr>
          <w:sz w:val="24"/>
          <w:szCs w:val="24"/>
          <w:lang w:val="en-US"/>
        </w:rPr>
        <w:t>r por e kufiz</w:t>
      </w:r>
      <w:r w:rsidR="0075061D">
        <w:rPr>
          <w:sz w:val="24"/>
          <w:szCs w:val="24"/>
          <w:lang w:val="en-US"/>
        </w:rPr>
        <w:t>onin</w:t>
      </w:r>
      <w:r w:rsidR="00170A52" w:rsidRPr="00CD44F0">
        <w:rPr>
          <w:sz w:val="24"/>
          <w:szCs w:val="24"/>
          <w:lang w:val="en-US"/>
        </w:rPr>
        <w:t xml:space="preserve"> zbatimin e k</w:t>
      </w:r>
      <w:r w:rsidR="00CD44F0" w:rsidRPr="00CD44F0">
        <w:rPr>
          <w:sz w:val="24"/>
          <w:szCs w:val="24"/>
          <w:lang w:val="en-US"/>
        </w:rPr>
        <w:t>ë</w:t>
      </w:r>
      <w:r w:rsidR="00170A52" w:rsidRPr="00CD44F0">
        <w:rPr>
          <w:sz w:val="24"/>
          <w:szCs w:val="24"/>
          <w:lang w:val="en-US"/>
        </w:rPr>
        <w:t>tij rregulli vet</w:t>
      </w:r>
      <w:r w:rsidR="00CD44F0" w:rsidRPr="00CD44F0">
        <w:rPr>
          <w:sz w:val="24"/>
          <w:szCs w:val="24"/>
          <w:lang w:val="en-US"/>
        </w:rPr>
        <w:t>ë</w:t>
      </w:r>
      <w:r w:rsidR="00170A52" w:rsidRPr="00CD44F0">
        <w:rPr>
          <w:sz w:val="24"/>
          <w:szCs w:val="24"/>
          <w:lang w:val="en-US"/>
        </w:rPr>
        <w:t>m mbi pasurit</w:t>
      </w:r>
      <w:r w:rsidR="00CD44F0" w:rsidRPr="00CD44F0">
        <w:rPr>
          <w:sz w:val="24"/>
          <w:szCs w:val="24"/>
          <w:lang w:val="en-US"/>
        </w:rPr>
        <w:t>ë</w:t>
      </w:r>
      <w:r w:rsidR="00170A52" w:rsidRPr="00CD44F0">
        <w:rPr>
          <w:sz w:val="24"/>
          <w:szCs w:val="24"/>
          <w:lang w:val="en-US"/>
        </w:rPr>
        <w:t xml:space="preserve"> e paluajtshme</w:t>
      </w:r>
      <w:r w:rsidR="0075061D">
        <w:rPr>
          <w:sz w:val="24"/>
          <w:szCs w:val="24"/>
          <w:lang w:val="en-US"/>
        </w:rPr>
        <w:t>, n</w:t>
      </w:r>
      <w:r w:rsidR="00170A52" w:rsidRPr="00CD44F0">
        <w:rPr>
          <w:sz w:val="24"/>
          <w:szCs w:val="24"/>
          <w:lang w:val="en-US"/>
        </w:rPr>
        <w:t>d</w:t>
      </w:r>
      <w:r w:rsidR="00CD44F0" w:rsidRPr="00CD44F0">
        <w:rPr>
          <w:sz w:val="24"/>
          <w:szCs w:val="24"/>
          <w:lang w:val="en-US"/>
        </w:rPr>
        <w:t>ë</w:t>
      </w:r>
      <w:r w:rsidR="00170A52" w:rsidRPr="00CD44F0">
        <w:rPr>
          <w:sz w:val="24"/>
          <w:szCs w:val="24"/>
          <w:lang w:val="en-US"/>
        </w:rPr>
        <w:t>rsa Kodi i Familjes e shtrin zbatimin e k</w:t>
      </w:r>
      <w:r w:rsidR="00CD44F0" w:rsidRPr="00CD44F0">
        <w:rPr>
          <w:sz w:val="24"/>
          <w:szCs w:val="24"/>
          <w:lang w:val="en-US"/>
        </w:rPr>
        <w:t>ë</w:t>
      </w:r>
      <w:r w:rsidR="00170A52" w:rsidRPr="00CD44F0">
        <w:rPr>
          <w:sz w:val="24"/>
          <w:szCs w:val="24"/>
          <w:lang w:val="en-US"/>
        </w:rPr>
        <w:t xml:space="preserve">tij </w:t>
      </w:r>
      <w:r w:rsidR="0075061D">
        <w:rPr>
          <w:sz w:val="24"/>
          <w:szCs w:val="24"/>
          <w:lang w:val="en-US"/>
        </w:rPr>
        <w:t>rregulli</w:t>
      </w:r>
      <w:r w:rsidR="00170A52" w:rsidRPr="00CD44F0">
        <w:rPr>
          <w:sz w:val="24"/>
          <w:szCs w:val="24"/>
          <w:lang w:val="en-US"/>
        </w:rPr>
        <w:t xml:space="preserve"> edhe mbi pasurit</w:t>
      </w:r>
      <w:r w:rsidR="00CD44F0" w:rsidRPr="00CD44F0">
        <w:rPr>
          <w:sz w:val="24"/>
          <w:szCs w:val="24"/>
          <w:lang w:val="en-US"/>
        </w:rPr>
        <w:t>ë</w:t>
      </w:r>
      <w:r w:rsidR="00170A52" w:rsidRPr="00CD44F0">
        <w:rPr>
          <w:sz w:val="24"/>
          <w:szCs w:val="24"/>
          <w:lang w:val="en-US"/>
        </w:rPr>
        <w:t xml:space="preserve"> e tjera. </w:t>
      </w:r>
      <w:r w:rsidR="00783164" w:rsidRPr="0075061D">
        <w:rPr>
          <w:sz w:val="24"/>
          <w:szCs w:val="24"/>
          <w:u w:val="single"/>
          <w:lang w:val="en-US"/>
        </w:rPr>
        <w:t>Mungesa e parashikimit ligjor t</w:t>
      </w:r>
      <w:r w:rsidR="00CD44F0" w:rsidRPr="0075061D">
        <w:rPr>
          <w:sz w:val="24"/>
          <w:szCs w:val="24"/>
          <w:u w:val="single"/>
          <w:lang w:val="en-US"/>
        </w:rPr>
        <w:t>ë</w:t>
      </w:r>
      <w:r w:rsidR="00783164" w:rsidRPr="0075061D">
        <w:rPr>
          <w:sz w:val="24"/>
          <w:szCs w:val="24"/>
          <w:u w:val="single"/>
          <w:lang w:val="en-US"/>
        </w:rPr>
        <w:t xml:space="preserve"> ndonj</w:t>
      </w:r>
      <w:r w:rsidR="00CD44F0" w:rsidRPr="0075061D">
        <w:rPr>
          <w:sz w:val="24"/>
          <w:szCs w:val="24"/>
          <w:u w:val="single"/>
          <w:lang w:val="en-US"/>
        </w:rPr>
        <w:t>ë</w:t>
      </w:r>
      <w:r w:rsidR="00783164" w:rsidRPr="0075061D">
        <w:rPr>
          <w:sz w:val="24"/>
          <w:szCs w:val="24"/>
          <w:u w:val="single"/>
          <w:lang w:val="en-US"/>
        </w:rPr>
        <w:t xml:space="preserve"> rregulli lidhur me formen e shfaqjes s</w:t>
      </w:r>
      <w:r w:rsidR="00CD44F0" w:rsidRPr="0075061D">
        <w:rPr>
          <w:sz w:val="24"/>
          <w:szCs w:val="24"/>
          <w:u w:val="single"/>
          <w:lang w:val="en-US"/>
        </w:rPr>
        <w:t>ë</w:t>
      </w:r>
      <w:r w:rsidR="00783164" w:rsidRPr="0075061D">
        <w:rPr>
          <w:sz w:val="24"/>
          <w:szCs w:val="24"/>
          <w:u w:val="single"/>
          <w:lang w:val="en-US"/>
        </w:rPr>
        <w:t xml:space="preserve"> </w:t>
      </w:r>
      <w:r w:rsidR="0075061D" w:rsidRPr="0075061D">
        <w:rPr>
          <w:sz w:val="24"/>
          <w:szCs w:val="24"/>
          <w:u w:val="single"/>
          <w:lang w:val="en-US"/>
        </w:rPr>
        <w:t>“</w:t>
      </w:r>
      <w:r w:rsidR="00783164" w:rsidRPr="0075061D">
        <w:rPr>
          <w:sz w:val="24"/>
          <w:szCs w:val="24"/>
          <w:u w:val="single"/>
          <w:lang w:val="en-US"/>
        </w:rPr>
        <w:t>pelqimit</w:t>
      </w:r>
      <w:r w:rsidR="0075061D" w:rsidRPr="0075061D">
        <w:rPr>
          <w:sz w:val="24"/>
          <w:szCs w:val="24"/>
          <w:u w:val="single"/>
          <w:lang w:val="en-US"/>
        </w:rPr>
        <w:t>” t</w:t>
      </w:r>
      <w:r w:rsidR="00445171">
        <w:rPr>
          <w:sz w:val="24"/>
          <w:szCs w:val="24"/>
          <w:u w:val="single"/>
          <w:lang w:val="en-US"/>
        </w:rPr>
        <w:t>ë</w:t>
      </w:r>
      <w:r w:rsidR="0075061D" w:rsidRPr="0075061D">
        <w:rPr>
          <w:sz w:val="24"/>
          <w:szCs w:val="24"/>
          <w:u w:val="single"/>
          <w:lang w:val="en-US"/>
        </w:rPr>
        <w:t xml:space="preserve"> bashk</w:t>
      </w:r>
      <w:r w:rsidR="00445171">
        <w:rPr>
          <w:sz w:val="24"/>
          <w:szCs w:val="24"/>
          <w:u w:val="single"/>
          <w:lang w:val="en-US"/>
        </w:rPr>
        <w:t>ë</w:t>
      </w:r>
      <w:r w:rsidR="0075061D" w:rsidRPr="0075061D">
        <w:rPr>
          <w:sz w:val="24"/>
          <w:szCs w:val="24"/>
          <w:u w:val="single"/>
          <w:lang w:val="en-US"/>
        </w:rPr>
        <w:t xml:space="preserve">shortit </w:t>
      </w:r>
      <w:r w:rsidR="008A7411" w:rsidRPr="0075061D">
        <w:rPr>
          <w:sz w:val="24"/>
          <w:szCs w:val="24"/>
          <w:u w:val="single"/>
          <w:lang w:val="en-US"/>
        </w:rPr>
        <w:t>b</w:t>
      </w:r>
      <w:r w:rsidR="00CD44F0" w:rsidRPr="0075061D">
        <w:rPr>
          <w:sz w:val="24"/>
          <w:szCs w:val="24"/>
          <w:u w:val="single"/>
          <w:lang w:val="en-US"/>
        </w:rPr>
        <w:t>ë</w:t>
      </w:r>
      <w:r w:rsidR="008A7411" w:rsidRPr="0075061D">
        <w:rPr>
          <w:sz w:val="24"/>
          <w:szCs w:val="24"/>
          <w:u w:val="single"/>
          <w:lang w:val="en-US"/>
        </w:rPr>
        <w:t>n t</w:t>
      </w:r>
      <w:r w:rsidR="00CD44F0" w:rsidRPr="0075061D">
        <w:rPr>
          <w:sz w:val="24"/>
          <w:szCs w:val="24"/>
          <w:u w:val="single"/>
          <w:lang w:val="en-US"/>
        </w:rPr>
        <w:t>ë</w:t>
      </w:r>
      <w:r w:rsidR="008A7411" w:rsidRPr="0075061D">
        <w:rPr>
          <w:sz w:val="24"/>
          <w:szCs w:val="24"/>
          <w:u w:val="single"/>
          <w:lang w:val="en-US"/>
        </w:rPr>
        <w:t xml:space="preserve"> mundur q</w:t>
      </w:r>
      <w:r w:rsidR="00CD44F0" w:rsidRPr="0075061D">
        <w:rPr>
          <w:sz w:val="24"/>
          <w:szCs w:val="24"/>
          <w:u w:val="single"/>
          <w:lang w:val="en-US"/>
        </w:rPr>
        <w:t>ë</w:t>
      </w:r>
      <w:r w:rsidR="008A7411" w:rsidRPr="0075061D">
        <w:rPr>
          <w:sz w:val="24"/>
          <w:szCs w:val="24"/>
          <w:u w:val="single"/>
          <w:lang w:val="en-US"/>
        </w:rPr>
        <w:t xml:space="preserve"> </w:t>
      </w:r>
      <w:r w:rsidR="00630050" w:rsidRPr="0075061D">
        <w:rPr>
          <w:sz w:val="24"/>
          <w:szCs w:val="24"/>
          <w:u w:val="single"/>
          <w:lang w:val="en-US"/>
        </w:rPr>
        <w:t>‘</w:t>
      </w:r>
      <w:r w:rsidR="008A7411" w:rsidRPr="0075061D">
        <w:rPr>
          <w:sz w:val="24"/>
          <w:szCs w:val="24"/>
          <w:u w:val="single"/>
          <w:lang w:val="en-US"/>
        </w:rPr>
        <w:t>p</w:t>
      </w:r>
      <w:r w:rsidR="00CD44F0" w:rsidRPr="0075061D">
        <w:rPr>
          <w:sz w:val="24"/>
          <w:szCs w:val="24"/>
          <w:u w:val="single"/>
          <w:lang w:val="en-US"/>
        </w:rPr>
        <w:t>ë</w:t>
      </w:r>
      <w:r w:rsidR="008A7411" w:rsidRPr="0075061D">
        <w:rPr>
          <w:sz w:val="24"/>
          <w:szCs w:val="24"/>
          <w:u w:val="single"/>
          <w:lang w:val="en-US"/>
        </w:rPr>
        <w:t>lqimi</w:t>
      </w:r>
      <w:r w:rsidR="00630050" w:rsidRPr="0075061D">
        <w:rPr>
          <w:sz w:val="24"/>
          <w:szCs w:val="24"/>
          <w:u w:val="single"/>
          <w:lang w:val="en-US"/>
        </w:rPr>
        <w:t xml:space="preserve">’ </w:t>
      </w:r>
      <w:r w:rsidR="00FD5FFC" w:rsidRPr="0075061D">
        <w:rPr>
          <w:sz w:val="24"/>
          <w:szCs w:val="24"/>
          <w:u w:val="single"/>
          <w:lang w:val="en-US"/>
        </w:rPr>
        <w:t xml:space="preserve">i </w:t>
      </w:r>
      <w:r w:rsidR="00630050" w:rsidRPr="0075061D">
        <w:rPr>
          <w:sz w:val="24"/>
          <w:szCs w:val="24"/>
          <w:u w:val="single"/>
          <w:lang w:val="en-US"/>
        </w:rPr>
        <w:t>bashk</w:t>
      </w:r>
      <w:r w:rsidR="00FE3E15" w:rsidRPr="0075061D">
        <w:rPr>
          <w:sz w:val="24"/>
          <w:szCs w:val="24"/>
          <w:u w:val="single"/>
          <w:lang w:val="en-US"/>
        </w:rPr>
        <w:t>ë</w:t>
      </w:r>
      <w:r w:rsidR="00630050" w:rsidRPr="0075061D">
        <w:rPr>
          <w:sz w:val="24"/>
          <w:szCs w:val="24"/>
          <w:u w:val="single"/>
          <w:lang w:val="en-US"/>
        </w:rPr>
        <w:t>short</w:t>
      </w:r>
      <w:r w:rsidR="00FE3E15" w:rsidRPr="0075061D">
        <w:rPr>
          <w:sz w:val="24"/>
          <w:szCs w:val="24"/>
          <w:u w:val="single"/>
          <w:lang w:val="en-US"/>
        </w:rPr>
        <w:t>ë</w:t>
      </w:r>
      <w:r w:rsidR="00630050" w:rsidRPr="0075061D">
        <w:rPr>
          <w:sz w:val="24"/>
          <w:szCs w:val="24"/>
          <w:u w:val="single"/>
          <w:lang w:val="en-US"/>
        </w:rPr>
        <w:t>ve si bashk</w:t>
      </w:r>
      <w:r w:rsidR="00FE3E15" w:rsidRPr="0075061D">
        <w:rPr>
          <w:sz w:val="24"/>
          <w:szCs w:val="24"/>
          <w:u w:val="single"/>
          <w:lang w:val="en-US"/>
        </w:rPr>
        <w:t>ë</w:t>
      </w:r>
      <w:r w:rsidR="00630050" w:rsidRPr="0075061D">
        <w:rPr>
          <w:sz w:val="24"/>
          <w:szCs w:val="24"/>
          <w:u w:val="single"/>
          <w:lang w:val="en-US"/>
        </w:rPr>
        <w:t xml:space="preserve">pronar </w:t>
      </w:r>
      <w:r w:rsidR="0075061D" w:rsidRPr="0075061D">
        <w:rPr>
          <w:sz w:val="24"/>
          <w:szCs w:val="24"/>
          <w:u w:val="single"/>
          <w:lang w:val="en-US"/>
        </w:rPr>
        <w:t>i</w:t>
      </w:r>
      <w:r w:rsidR="00630050" w:rsidRPr="0075061D">
        <w:rPr>
          <w:sz w:val="24"/>
          <w:szCs w:val="24"/>
          <w:u w:val="single"/>
          <w:lang w:val="en-US"/>
        </w:rPr>
        <w:t xml:space="preserve"> pasurive n</w:t>
      </w:r>
      <w:r w:rsidR="00FE3E15" w:rsidRPr="0075061D">
        <w:rPr>
          <w:sz w:val="24"/>
          <w:szCs w:val="24"/>
          <w:u w:val="single"/>
          <w:lang w:val="en-US"/>
        </w:rPr>
        <w:t>ë</w:t>
      </w:r>
      <w:r w:rsidR="00630050" w:rsidRPr="0075061D">
        <w:rPr>
          <w:sz w:val="24"/>
          <w:szCs w:val="24"/>
          <w:u w:val="single"/>
          <w:lang w:val="en-US"/>
        </w:rPr>
        <w:t xml:space="preserve"> bashk</w:t>
      </w:r>
      <w:r w:rsidR="00FE3E15" w:rsidRPr="0075061D">
        <w:rPr>
          <w:sz w:val="24"/>
          <w:szCs w:val="24"/>
          <w:u w:val="single"/>
          <w:lang w:val="en-US"/>
        </w:rPr>
        <w:t>ë</w:t>
      </w:r>
      <w:r w:rsidR="00630050" w:rsidRPr="0075061D">
        <w:rPr>
          <w:sz w:val="24"/>
          <w:szCs w:val="24"/>
          <w:u w:val="single"/>
          <w:lang w:val="en-US"/>
        </w:rPr>
        <w:t xml:space="preserve">si ligjore </w:t>
      </w:r>
      <w:r w:rsidR="008A7411" w:rsidRPr="0075061D">
        <w:rPr>
          <w:sz w:val="24"/>
          <w:szCs w:val="24"/>
          <w:u w:val="single"/>
          <w:lang w:val="en-US"/>
        </w:rPr>
        <w:t>t</w:t>
      </w:r>
      <w:r w:rsidR="00CD44F0" w:rsidRPr="0075061D">
        <w:rPr>
          <w:sz w:val="24"/>
          <w:szCs w:val="24"/>
          <w:u w:val="single"/>
          <w:lang w:val="en-US"/>
        </w:rPr>
        <w:t>ë</w:t>
      </w:r>
      <w:r w:rsidR="008A7411" w:rsidRPr="0075061D">
        <w:rPr>
          <w:sz w:val="24"/>
          <w:szCs w:val="24"/>
          <w:u w:val="single"/>
          <w:lang w:val="en-US"/>
        </w:rPr>
        <w:t xml:space="preserve"> shfaqet edhe n</w:t>
      </w:r>
      <w:r w:rsidR="00CD44F0" w:rsidRPr="0075061D">
        <w:rPr>
          <w:sz w:val="24"/>
          <w:szCs w:val="24"/>
          <w:u w:val="single"/>
          <w:lang w:val="en-US"/>
        </w:rPr>
        <w:t>ë</w:t>
      </w:r>
      <w:r w:rsidR="008A7411" w:rsidRPr="0075061D">
        <w:rPr>
          <w:sz w:val="24"/>
          <w:szCs w:val="24"/>
          <w:u w:val="single"/>
          <w:lang w:val="en-US"/>
        </w:rPr>
        <w:t xml:space="preserve"> forma t</w:t>
      </w:r>
      <w:r w:rsidR="00CD44F0" w:rsidRPr="0075061D">
        <w:rPr>
          <w:sz w:val="24"/>
          <w:szCs w:val="24"/>
          <w:u w:val="single"/>
          <w:lang w:val="en-US"/>
        </w:rPr>
        <w:t>ë</w:t>
      </w:r>
      <w:r w:rsidR="008A7411" w:rsidRPr="0075061D">
        <w:rPr>
          <w:sz w:val="24"/>
          <w:szCs w:val="24"/>
          <w:u w:val="single"/>
          <w:lang w:val="en-US"/>
        </w:rPr>
        <w:t xml:space="preserve"> tjera</w:t>
      </w:r>
      <w:r w:rsidR="008A7411" w:rsidRPr="00CD44F0">
        <w:rPr>
          <w:sz w:val="24"/>
          <w:szCs w:val="24"/>
          <w:lang w:val="en-US"/>
        </w:rPr>
        <w:t xml:space="preserve"> si</w:t>
      </w:r>
      <w:r w:rsidR="0075061D">
        <w:rPr>
          <w:sz w:val="24"/>
          <w:szCs w:val="24"/>
          <w:lang w:val="en-US"/>
        </w:rPr>
        <w:t>pas parashikimeve t</w:t>
      </w:r>
      <w:r w:rsidR="00445171">
        <w:rPr>
          <w:sz w:val="24"/>
          <w:szCs w:val="24"/>
          <w:lang w:val="en-US"/>
        </w:rPr>
        <w:t>ë</w:t>
      </w:r>
      <w:r w:rsidR="00630050">
        <w:rPr>
          <w:sz w:val="24"/>
          <w:szCs w:val="24"/>
          <w:lang w:val="en-US"/>
        </w:rPr>
        <w:t xml:space="preserve"> nene</w:t>
      </w:r>
      <w:r w:rsidR="0075061D">
        <w:rPr>
          <w:sz w:val="24"/>
          <w:szCs w:val="24"/>
          <w:lang w:val="en-US"/>
        </w:rPr>
        <w:t>ve</w:t>
      </w:r>
      <w:r w:rsidR="00630050">
        <w:rPr>
          <w:sz w:val="24"/>
          <w:szCs w:val="24"/>
          <w:lang w:val="en-US"/>
        </w:rPr>
        <w:t xml:space="preserve"> 79-80 t</w:t>
      </w:r>
      <w:r w:rsidR="00FE3E15">
        <w:rPr>
          <w:sz w:val="24"/>
          <w:szCs w:val="24"/>
          <w:lang w:val="en-US"/>
        </w:rPr>
        <w:t>ë</w:t>
      </w:r>
      <w:r w:rsidR="00630050">
        <w:rPr>
          <w:sz w:val="24"/>
          <w:szCs w:val="24"/>
          <w:lang w:val="en-US"/>
        </w:rPr>
        <w:t xml:space="preserve"> KC</w:t>
      </w:r>
      <w:r w:rsidR="00FC17E7">
        <w:rPr>
          <w:sz w:val="24"/>
          <w:szCs w:val="24"/>
          <w:lang w:val="en-US"/>
        </w:rPr>
        <w:t xml:space="preserve">, </w:t>
      </w:r>
      <w:r w:rsidR="00FC17E7">
        <w:rPr>
          <w:sz w:val="24"/>
          <w:szCs w:val="24"/>
          <w:lang w:val="en-US"/>
        </w:rPr>
        <w:lastRenderedPageBreak/>
        <w:t>mjafton t</w:t>
      </w:r>
      <w:r w:rsidR="00FE3E15">
        <w:rPr>
          <w:sz w:val="24"/>
          <w:szCs w:val="24"/>
          <w:lang w:val="en-US"/>
        </w:rPr>
        <w:t>ë</w:t>
      </w:r>
      <w:r w:rsidR="00FC17E7">
        <w:rPr>
          <w:sz w:val="24"/>
          <w:szCs w:val="24"/>
          <w:lang w:val="en-US"/>
        </w:rPr>
        <w:t xml:space="preserve"> rezultoj</w:t>
      </w:r>
      <w:r w:rsidR="00FE3E15">
        <w:rPr>
          <w:sz w:val="24"/>
          <w:szCs w:val="24"/>
          <w:lang w:val="en-US"/>
        </w:rPr>
        <w:t>ë</w:t>
      </w:r>
      <w:r w:rsidR="00FC17E7">
        <w:rPr>
          <w:sz w:val="24"/>
          <w:szCs w:val="24"/>
          <w:lang w:val="en-US"/>
        </w:rPr>
        <w:t xml:space="preserve"> qart</w:t>
      </w:r>
      <w:r w:rsidR="00FE3E15">
        <w:rPr>
          <w:sz w:val="24"/>
          <w:szCs w:val="24"/>
          <w:lang w:val="en-US"/>
        </w:rPr>
        <w:t>ë</w:t>
      </w:r>
      <w:r w:rsidR="00FC17E7">
        <w:rPr>
          <w:sz w:val="24"/>
          <w:szCs w:val="24"/>
          <w:lang w:val="en-US"/>
        </w:rPr>
        <w:t>sisht</w:t>
      </w:r>
      <w:r w:rsidR="0075061D">
        <w:rPr>
          <w:sz w:val="24"/>
          <w:szCs w:val="24"/>
          <w:lang w:val="en-US"/>
        </w:rPr>
        <w:t xml:space="preserve"> dh</w:t>
      </w:r>
      <w:r w:rsidR="00445171">
        <w:rPr>
          <w:sz w:val="24"/>
          <w:szCs w:val="24"/>
          <w:lang w:val="en-US"/>
        </w:rPr>
        <w:t>ë</w:t>
      </w:r>
      <w:r w:rsidR="0075061D">
        <w:rPr>
          <w:sz w:val="24"/>
          <w:szCs w:val="24"/>
          <w:lang w:val="en-US"/>
        </w:rPr>
        <w:t>nia e p</w:t>
      </w:r>
      <w:r w:rsidR="00445171">
        <w:rPr>
          <w:sz w:val="24"/>
          <w:szCs w:val="24"/>
          <w:lang w:val="en-US"/>
        </w:rPr>
        <w:t>ë</w:t>
      </w:r>
      <w:r w:rsidR="0075061D">
        <w:rPr>
          <w:sz w:val="24"/>
          <w:szCs w:val="24"/>
          <w:lang w:val="en-US"/>
        </w:rPr>
        <w:t>lqimit</w:t>
      </w:r>
      <w:r w:rsidR="00FC17E7">
        <w:rPr>
          <w:sz w:val="24"/>
          <w:szCs w:val="24"/>
          <w:lang w:val="en-US"/>
        </w:rPr>
        <w:t>.</w:t>
      </w:r>
      <w:r w:rsidR="008A7411" w:rsidRPr="00CD44F0">
        <w:rPr>
          <w:sz w:val="24"/>
          <w:szCs w:val="24"/>
          <w:lang w:val="en-US"/>
        </w:rPr>
        <w:t xml:space="preserve"> </w:t>
      </w:r>
      <w:r w:rsidR="00FD5FFC">
        <w:rPr>
          <w:sz w:val="24"/>
          <w:szCs w:val="24"/>
          <w:lang w:val="en-US"/>
        </w:rPr>
        <w:t>Barra e prov</w:t>
      </w:r>
      <w:r w:rsidR="00FE3E15">
        <w:rPr>
          <w:sz w:val="24"/>
          <w:szCs w:val="24"/>
          <w:lang w:val="en-US"/>
        </w:rPr>
        <w:t>ë</w:t>
      </w:r>
      <w:r w:rsidR="00FD5FFC">
        <w:rPr>
          <w:sz w:val="24"/>
          <w:szCs w:val="24"/>
          <w:lang w:val="en-US"/>
        </w:rPr>
        <w:t>s p</w:t>
      </w:r>
      <w:r w:rsidR="00FE3E15">
        <w:rPr>
          <w:sz w:val="24"/>
          <w:szCs w:val="24"/>
          <w:lang w:val="en-US"/>
        </w:rPr>
        <w:t>ë</w:t>
      </w:r>
      <w:r w:rsidR="00FD5FFC">
        <w:rPr>
          <w:sz w:val="24"/>
          <w:szCs w:val="24"/>
          <w:lang w:val="en-US"/>
        </w:rPr>
        <w:t>r t</w:t>
      </w:r>
      <w:r w:rsidR="00FE3E15">
        <w:rPr>
          <w:sz w:val="24"/>
          <w:szCs w:val="24"/>
          <w:lang w:val="en-US"/>
        </w:rPr>
        <w:t>ë</w:t>
      </w:r>
      <w:r w:rsidR="00FD5FFC">
        <w:rPr>
          <w:sz w:val="24"/>
          <w:szCs w:val="24"/>
          <w:lang w:val="en-US"/>
        </w:rPr>
        <w:t xml:space="preserve"> v</w:t>
      </w:r>
      <w:r w:rsidR="00FE3E15">
        <w:rPr>
          <w:sz w:val="24"/>
          <w:szCs w:val="24"/>
          <w:lang w:val="en-US"/>
        </w:rPr>
        <w:t>ë</w:t>
      </w:r>
      <w:r w:rsidR="00FD5FFC">
        <w:rPr>
          <w:sz w:val="24"/>
          <w:szCs w:val="24"/>
          <w:lang w:val="en-US"/>
        </w:rPr>
        <w:t>rtetuar kryerjen e veprimit juridik me p</w:t>
      </w:r>
      <w:r w:rsidR="00FE3E15">
        <w:rPr>
          <w:sz w:val="24"/>
          <w:szCs w:val="24"/>
          <w:lang w:val="en-US"/>
        </w:rPr>
        <w:t>ë</w:t>
      </w:r>
      <w:r w:rsidR="00FD5FFC">
        <w:rPr>
          <w:sz w:val="24"/>
          <w:szCs w:val="24"/>
          <w:lang w:val="en-US"/>
        </w:rPr>
        <w:t>lqim t</w:t>
      </w:r>
      <w:r w:rsidR="00FE3E15">
        <w:rPr>
          <w:sz w:val="24"/>
          <w:szCs w:val="24"/>
          <w:lang w:val="en-US"/>
        </w:rPr>
        <w:t>ë</w:t>
      </w:r>
      <w:r w:rsidR="00FD5FFC">
        <w:rPr>
          <w:sz w:val="24"/>
          <w:szCs w:val="24"/>
          <w:lang w:val="en-US"/>
        </w:rPr>
        <w:t xml:space="preserve"> bashk</w:t>
      </w:r>
      <w:r w:rsidR="00FE3E15">
        <w:rPr>
          <w:sz w:val="24"/>
          <w:szCs w:val="24"/>
          <w:lang w:val="en-US"/>
        </w:rPr>
        <w:t>ë</w:t>
      </w:r>
      <w:r w:rsidR="00FD5FFC">
        <w:rPr>
          <w:sz w:val="24"/>
          <w:szCs w:val="24"/>
          <w:lang w:val="en-US"/>
        </w:rPr>
        <w:t>shortit</w:t>
      </w:r>
      <w:r w:rsidR="00CE2D92">
        <w:rPr>
          <w:sz w:val="24"/>
          <w:szCs w:val="24"/>
          <w:lang w:val="en-US"/>
        </w:rPr>
        <w:t xml:space="preserve"> tjet</w:t>
      </w:r>
      <w:r w:rsidR="00FE3E15">
        <w:rPr>
          <w:sz w:val="24"/>
          <w:szCs w:val="24"/>
          <w:lang w:val="en-US"/>
        </w:rPr>
        <w:t>ë</w:t>
      </w:r>
      <w:r w:rsidR="00CE2D92">
        <w:rPr>
          <w:sz w:val="24"/>
          <w:szCs w:val="24"/>
          <w:lang w:val="en-US"/>
        </w:rPr>
        <w:t>r</w:t>
      </w:r>
      <w:r w:rsidR="00FD5FFC">
        <w:rPr>
          <w:sz w:val="24"/>
          <w:szCs w:val="24"/>
          <w:lang w:val="en-US"/>
        </w:rPr>
        <w:t>,</w:t>
      </w:r>
      <w:r w:rsidR="0075061D">
        <w:rPr>
          <w:sz w:val="24"/>
          <w:szCs w:val="24"/>
          <w:lang w:val="en-US"/>
        </w:rPr>
        <w:t>n</w:t>
      </w:r>
      <w:r w:rsidR="00445171">
        <w:rPr>
          <w:sz w:val="24"/>
          <w:szCs w:val="24"/>
          <w:lang w:val="en-US"/>
        </w:rPr>
        <w:t>ë</w:t>
      </w:r>
      <w:r w:rsidR="0075061D">
        <w:rPr>
          <w:sz w:val="24"/>
          <w:szCs w:val="24"/>
          <w:lang w:val="en-US"/>
        </w:rPr>
        <w:t xml:space="preserve"> rast t</w:t>
      </w:r>
      <w:r w:rsidR="00445171">
        <w:rPr>
          <w:sz w:val="24"/>
          <w:szCs w:val="24"/>
          <w:lang w:val="en-US"/>
        </w:rPr>
        <w:t>ë</w:t>
      </w:r>
      <w:r w:rsidR="0075061D">
        <w:rPr>
          <w:sz w:val="24"/>
          <w:szCs w:val="24"/>
          <w:lang w:val="en-US"/>
        </w:rPr>
        <w:t xml:space="preserve"> padive t</w:t>
      </w:r>
      <w:r w:rsidR="00445171">
        <w:rPr>
          <w:sz w:val="24"/>
          <w:szCs w:val="24"/>
          <w:lang w:val="en-US"/>
        </w:rPr>
        <w:t>ë</w:t>
      </w:r>
      <w:r w:rsidR="0075061D">
        <w:rPr>
          <w:sz w:val="24"/>
          <w:szCs w:val="24"/>
          <w:lang w:val="en-US"/>
        </w:rPr>
        <w:t xml:space="preserve"> ngritura p</w:t>
      </w:r>
      <w:r w:rsidR="00445171">
        <w:rPr>
          <w:sz w:val="24"/>
          <w:szCs w:val="24"/>
          <w:lang w:val="en-US"/>
        </w:rPr>
        <w:t>ë</w:t>
      </w:r>
      <w:r w:rsidR="0075061D">
        <w:rPr>
          <w:sz w:val="24"/>
          <w:szCs w:val="24"/>
          <w:lang w:val="en-US"/>
        </w:rPr>
        <w:t>r anullimin e k</w:t>
      </w:r>
      <w:r w:rsidR="00445171">
        <w:rPr>
          <w:sz w:val="24"/>
          <w:szCs w:val="24"/>
          <w:lang w:val="en-US"/>
        </w:rPr>
        <w:t>ë</w:t>
      </w:r>
      <w:r w:rsidR="0075061D">
        <w:rPr>
          <w:sz w:val="24"/>
          <w:szCs w:val="24"/>
          <w:lang w:val="en-US"/>
        </w:rPr>
        <w:t>tyre veprimeve,</w:t>
      </w:r>
      <w:r w:rsidR="00FD5FFC">
        <w:rPr>
          <w:sz w:val="24"/>
          <w:szCs w:val="24"/>
          <w:lang w:val="en-US"/>
        </w:rPr>
        <w:t xml:space="preserve"> </w:t>
      </w:r>
      <w:r w:rsidR="00CE2D92">
        <w:rPr>
          <w:sz w:val="24"/>
          <w:szCs w:val="24"/>
          <w:lang w:val="en-US"/>
        </w:rPr>
        <w:t>i</w:t>
      </w:r>
      <w:r w:rsidR="00FD5FFC">
        <w:rPr>
          <w:sz w:val="24"/>
          <w:szCs w:val="24"/>
          <w:lang w:val="en-US"/>
        </w:rPr>
        <w:t xml:space="preserve"> p</w:t>
      </w:r>
      <w:r w:rsidR="00FE3E15">
        <w:rPr>
          <w:sz w:val="24"/>
          <w:szCs w:val="24"/>
          <w:lang w:val="en-US"/>
        </w:rPr>
        <w:t>ë</w:t>
      </w:r>
      <w:r w:rsidR="00FD5FFC">
        <w:rPr>
          <w:sz w:val="24"/>
          <w:szCs w:val="24"/>
          <w:lang w:val="en-US"/>
        </w:rPr>
        <w:t>rket bashk</w:t>
      </w:r>
      <w:r w:rsidR="00FE3E15">
        <w:rPr>
          <w:sz w:val="24"/>
          <w:szCs w:val="24"/>
          <w:lang w:val="en-US"/>
        </w:rPr>
        <w:t>ë</w:t>
      </w:r>
      <w:r w:rsidR="00FD5FFC">
        <w:rPr>
          <w:sz w:val="24"/>
          <w:szCs w:val="24"/>
          <w:lang w:val="en-US"/>
        </w:rPr>
        <w:t>shortit q</w:t>
      </w:r>
      <w:r w:rsidR="00FE3E15">
        <w:rPr>
          <w:sz w:val="24"/>
          <w:szCs w:val="24"/>
          <w:lang w:val="en-US"/>
        </w:rPr>
        <w:t>ë</w:t>
      </w:r>
      <w:r w:rsidR="00FD5FFC">
        <w:rPr>
          <w:sz w:val="24"/>
          <w:szCs w:val="24"/>
          <w:lang w:val="en-US"/>
        </w:rPr>
        <w:t xml:space="preserve"> ka kryer </w:t>
      </w:r>
      <w:r w:rsidR="00CE2D92">
        <w:rPr>
          <w:sz w:val="24"/>
          <w:szCs w:val="24"/>
          <w:lang w:val="en-US"/>
        </w:rPr>
        <w:t>veprimin juridik.</w:t>
      </w:r>
    </w:p>
    <w:p w14:paraId="6BB1C51E" w14:textId="5C857A7C" w:rsidR="00CA47D2" w:rsidRPr="00630050" w:rsidRDefault="00CA47D2" w:rsidP="00CD44F0">
      <w:pPr>
        <w:shd w:val="clear" w:color="auto" w:fill="FFFFFF"/>
        <w:ind w:firstLine="360"/>
        <w:jc w:val="both"/>
        <w:rPr>
          <w:rFonts w:ascii="Times New Roman" w:hAnsi="Times New Roman"/>
          <w:spacing w:val="-2"/>
          <w:lang w:bidi="ar-SA"/>
        </w:rPr>
      </w:pPr>
      <w:r w:rsidRPr="00CD44F0">
        <w:rPr>
          <w:rFonts w:ascii="Times New Roman" w:hAnsi="Times New Roman"/>
        </w:rPr>
        <w:t>3</w:t>
      </w:r>
      <w:r w:rsidR="004E223B">
        <w:rPr>
          <w:rFonts w:ascii="Times New Roman" w:hAnsi="Times New Roman"/>
        </w:rPr>
        <w:t>9</w:t>
      </w:r>
      <w:r w:rsidRPr="00CD44F0">
        <w:rPr>
          <w:rFonts w:ascii="Times New Roman" w:hAnsi="Times New Roman"/>
        </w:rPr>
        <w:t>.</w:t>
      </w:r>
      <w:r w:rsidR="00CE2D92">
        <w:rPr>
          <w:rFonts w:ascii="Times New Roman" w:hAnsi="Times New Roman"/>
        </w:rPr>
        <w:t>N</w:t>
      </w:r>
      <w:r w:rsidRPr="00CD44F0">
        <w:rPr>
          <w:rFonts w:ascii="Times New Roman" w:hAnsi="Times New Roman"/>
        </w:rPr>
        <w:t xml:space="preserve">eni 94 I KF parashikon se </w:t>
      </w:r>
      <w:r w:rsidRPr="00630050">
        <w:rPr>
          <w:rFonts w:ascii="Times New Roman" w:hAnsi="Times New Roman"/>
          <w:i/>
          <w:iCs/>
          <w:spacing w:val="-2"/>
          <w:lang w:bidi="ar-SA"/>
        </w:rPr>
        <w:t xml:space="preserve">Nëse  njëri  nga  bashkëshortët    tejkalon  të  drejtat  e  tij  mbi  pasurinë  në  bashkësi,  mund  të  kërkohet  nga  bashkëshorti  tjetër  anulimi  i  veprimit,  nëse  më  vonë  </w:t>
      </w:r>
      <w:r w:rsidRPr="00630050">
        <w:rPr>
          <w:rFonts w:ascii="Times New Roman" w:hAnsi="Times New Roman"/>
          <w:i/>
          <w:iCs/>
          <w:spacing w:val="-2"/>
          <w:u w:val="single"/>
          <w:lang w:bidi="ar-SA"/>
        </w:rPr>
        <w:t xml:space="preserve">ai  nuk ka  dhënë  </w:t>
      </w:r>
      <w:r w:rsidRPr="00630050">
        <w:rPr>
          <w:rFonts w:ascii="Times New Roman" w:hAnsi="Times New Roman"/>
          <w:i/>
          <w:iCs/>
          <w:spacing w:val="-2"/>
          <w:lang w:bidi="ar-SA"/>
        </w:rPr>
        <w:t>pëlqimin  për  këtë veprim.</w:t>
      </w:r>
      <w:r w:rsidR="00783164" w:rsidRPr="00630050">
        <w:rPr>
          <w:rFonts w:ascii="Times New Roman" w:hAnsi="Times New Roman"/>
          <w:i/>
          <w:iCs/>
          <w:spacing w:val="-2"/>
          <w:lang w:bidi="ar-SA"/>
        </w:rPr>
        <w:t xml:space="preserve"> </w:t>
      </w:r>
      <w:r w:rsidR="00783164" w:rsidRPr="00630050">
        <w:rPr>
          <w:rFonts w:ascii="Times New Roman" w:hAnsi="Times New Roman"/>
          <w:spacing w:val="-2"/>
          <w:lang w:bidi="ar-SA"/>
        </w:rPr>
        <w:t>Pra referuar</w:t>
      </w:r>
      <w:r w:rsidR="00783164" w:rsidRPr="00630050">
        <w:rPr>
          <w:rFonts w:ascii="Times New Roman" w:hAnsi="Times New Roman"/>
          <w:spacing w:val="-2"/>
          <w:u w:val="single"/>
          <w:lang w:bidi="ar-SA"/>
        </w:rPr>
        <w:t xml:space="preserve"> </w:t>
      </w:r>
      <w:r w:rsidR="00783164" w:rsidRPr="00630050">
        <w:rPr>
          <w:rFonts w:ascii="Times New Roman" w:hAnsi="Times New Roman"/>
          <w:spacing w:val="-2"/>
          <w:lang w:bidi="ar-SA"/>
        </w:rPr>
        <w:t>k</w:t>
      </w:r>
      <w:r w:rsidR="00CD44F0" w:rsidRPr="00630050">
        <w:rPr>
          <w:rFonts w:ascii="Times New Roman" w:hAnsi="Times New Roman"/>
          <w:spacing w:val="-2"/>
          <w:lang w:bidi="ar-SA"/>
        </w:rPr>
        <w:t>ë</w:t>
      </w:r>
      <w:r w:rsidR="00783164" w:rsidRPr="00630050">
        <w:rPr>
          <w:rFonts w:ascii="Times New Roman" w:hAnsi="Times New Roman"/>
          <w:spacing w:val="-2"/>
          <w:lang w:bidi="ar-SA"/>
        </w:rPr>
        <w:t xml:space="preserve">saj dispozite pelqimi </w:t>
      </w:r>
      <w:r w:rsidR="008A7411" w:rsidRPr="00630050">
        <w:rPr>
          <w:rFonts w:ascii="Times New Roman" w:hAnsi="Times New Roman"/>
          <w:spacing w:val="-2"/>
          <w:lang w:bidi="ar-SA"/>
        </w:rPr>
        <w:t>p</w:t>
      </w:r>
      <w:r w:rsidR="00CD44F0" w:rsidRPr="00630050">
        <w:rPr>
          <w:rFonts w:ascii="Times New Roman" w:hAnsi="Times New Roman"/>
          <w:spacing w:val="-2"/>
          <w:lang w:bidi="ar-SA"/>
        </w:rPr>
        <w:t>ë</w:t>
      </w:r>
      <w:r w:rsidR="008A7411" w:rsidRPr="00630050">
        <w:rPr>
          <w:rFonts w:ascii="Times New Roman" w:hAnsi="Times New Roman"/>
          <w:spacing w:val="-2"/>
          <w:lang w:bidi="ar-SA"/>
        </w:rPr>
        <w:t>r veprimin e kryer nga nj</w:t>
      </w:r>
      <w:r w:rsidR="00CD44F0" w:rsidRPr="00630050">
        <w:rPr>
          <w:rFonts w:ascii="Times New Roman" w:hAnsi="Times New Roman"/>
          <w:spacing w:val="-2"/>
          <w:lang w:bidi="ar-SA"/>
        </w:rPr>
        <w:t>ë</w:t>
      </w:r>
      <w:r w:rsidR="008A7411" w:rsidRPr="00630050">
        <w:rPr>
          <w:rFonts w:ascii="Times New Roman" w:hAnsi="Times New Roman"/>
          <w:spacing w:val="-2"/>
          <w:lang w:bidi="ar-SA"/>
        </w:rPr>
        <w:t>ri bashk</w:t>
      </w:r>
      <w:r w:rsidR="00CD44F0" w:rsidRPr="00630050">
        <w:rPr>
          <w:rFonts w:ascii="Times New Roman" w:hAnsi="Times New Roman"/>
          <w:spacing w:val="-2"/>
          <w:lang w:bidi="ar-SA"/>
        </w:rPr>
        <w:t>ë</w:t>
      </w:r>
      <w:r w:rsidR="008A7411" w:rsidRPr="00630050">
        <w:rPr>
          <w:rFonts w:ascii="Times New Roman" w:hAnsi="Times New Roman"/>
          <w:spacing w:val="-2"/>
          <w:lang w:bidi="ar-SA"/>
        </w:rPr>
        <w:t xml:space="preserve">short </w:t>
      </w:r>
      <w:r w:rsidR="00783164" w:rsidRPr="00630050">
        <w:rPr>
          <w:rFonts w:ascii="Times New Roman" w:hAnsi="Times New Roman"/>
          <w:spacing w:val="-2"/>
          <w:lang w:bidi="ar-SA"/>
        </w:rPr>
        <w:t>mund t</w:t>
      </w:r>
      <w:r w:rsidR="00CD44F0" w:rsidRPr="00630050">
        <w:rPr>
          <w:rFonts w:ascii="Times New Roman" w:hAnsi="Times New Roman"/>
          <w:spacing w:val="-2"/>
          <w:lang w:bidi="ar-SA"/>
        </w:rPr>
        <w:t>ë</w:t>
      </w:r>
      <w:r w:rsidR="00783164" w:rsidRPr="00630050">
        <w:rPr>
          <w:rFonts w:ascii="Times New Roman" w:hAnsi="Times New Roman"/>
          <w:spacing w:val="-2"/>
          <w:lang w:bidi="ar-SA"/>
        </w:rPr>
        <w:t xml:space="preserve"> jepet dhe m</w:t>
      </w:r>
      <w:r w:rsidR="00CD44F0" w:rsidRPr="00630050">
        <w:rPr>
          <w:rFonts w:ascii="Times New Roman" w:hAnsi="Times New Roman"/>
          <w:spacing w:val="-2"/>
          <w:lang w:bidi="ar-SA"/>
        </w:rPr>
        <w:t>ë</w:t>
      </w:r>
      <w:r w:rsidR="00783164" w:rsidRPr="00630050">
        <w:rPr>
          <w:rFonts w:ascii="Times New Roman" w:hAnsi="Times New Roman"/>
          <w:spacing w:val="-2"/>
          <w:lang w:bidi="ar-SA"/>
        </w:rPr>
        <w:t xml:space="preserve"> von</w:t>
      </w:r>
      <w:r w:rsidR="00CD44F0" w:rsidRPr="00630050">
        <w:rPr>
          <w:rFonts w:ascii="Times New Roman" w:hAnsi="Times New Roman"/>
          <w:spacing w:val="-2"/>
          <w:lang w:bidi="ar-SA"/>
        </w:rPr>
        <w:t>ë</w:t>
      </w:r>
      <w:r w:rsidR="00783164" w:rsidRPr="00630050">
        <w:rPr>
          <w:rFonts w:ascii="Times New Roman" w:hAnsi="Times New Roman"/>
          <w:spacing w:val="-2"/>
          <w:lang w:bidi="ar-SA"/>
        </w:rPr>
        <w:t xml:space="preserve"> pra pas kryerjes s</w:t>
      </w:r>
      <w:r w:rsidR="00CD44F0" w:rsidRPr="00630050">
        <w:rPr>
          <w:rFonts w:ascii="Times New Roman" w:hAnsi="Times New Roman"/>
          <w:spacing w:val="-2"/>
          <w:lang w:bidi="ar-SA"/>
        </w:rPr>
        <w:t>ë</w:t>
      </w:r>
      <w:r w:rsidR="00783164" w:rsidRPr="00630050">
        <w:rPr>
          <w:rFonts w:ascii="Times New Roman" w:hAnsi="Times New Roman"/>
          <w:spacing w:val="-2"/>
          <w:lang w:bidi="ar-SA"/>
        </w:rPr>
        <w:t xml:space="preserve"> veprimit juridik.</w:t>
      </w:r>
    </w:p>
    <w:p w14:paraId="1BD58EF0" w14:textId="4D553C91" w:rsidR="001664C8" w:rsidRPr="00CD44F0" w:rsidRDefault="004E223B" w:rsidP="00CD44F0">
      <w:pPr>
        <w:shd w:val="clear" w:color="auto" w:fill="FFFFFF"/>
        <w:ind w:firstLine="360"/>
        <w:jc w:val="both"/>
        <w:rPr>
          <w:rFonts w:ascii="Times New Roman" w:hAnsi="Times New Roman"/>
          <w:spacing w:val="-2"/>
          <w:lang w:bidi="ar-SA"/>
        </w:rPr>
      </w:pPr>
      <w:r>
        <w:rPr>
          <w:rFonts w:ascii="Times New Roman" w:hAnsi="Times New Roman"/>
          <w:spacing w:val="-2"/>
          <w:lang w:bidi="ar-SA"/>
        </w:rPr>
        <w:t>40</w:t>
      </w:r>
      <w:r w:rsidR="008A7411" w:rsidRPr="00CD44F0">
        <w:rPr>
          <w:rFonts w:ascii="Times New Roman" w:hAnsi="Times New Roman"/>
          <w:spacing w:val="-2"/>
          <w:lang w:bidi="ar-SA"/>
        </w:rPr>
        <w:t xml:space="preserve">. </w:t>
      </w:r>
      <w:r w:rsidR="008A7411" w:rsidRPr="004E223B">
        <w:rPr>
          <w:rFonts w:ascii="Times New Roman" w:hAnsi="Times New Roman"/>
          <w:i/>
          <w:iCs/>
          <w:spacing w:val="-2"/>
          <w:lang w:bidi="ar-SA"/>
        </w:rPr>
        <w:t>Lidhur me c</w:t>
      </w:r>
      <w:r w:rsidR="00CD44F0" w:rsidRPr="004E223B">
        <w:rPr>
          <w:rFonts w:ascii="Times New Roman" w:hAnsi="Times New Roman"/>
          <w:i/>
          <w:iCs/>
          <w:spacing w:val="-2"/>
          <w:lang w:bidi="ar-SA"/>
        </w:rPr>
        <w:t>ë</w:t>
      </w:r>
      <w:r w:rsidR="008A7411" w:rsidRPr="004E223B">
        <w:rPr>
          <w:rFonts w:ascii="Times New Roman" w:hAnsi="Times New Roman"/>
          <w:i/>
          <w:iCs/>
          <w:spacing w:val="-2"/>
          <w:lang w:bidi="ar-SA"/>
        </w:rPr>
        <w:t>shtjen e tret</w:t>
      </w:r>
      <w:r w:rsidR="00CD44F0" w:rsidRPr="004E223B">
        <w:rPr>
          <w:rFonts w:ascii="Times New Roman" w:hAnsi="Times New Roman"/>
          <w:i/>
          <w:iCs/>
          <w:spacing w:val="-2"/>
          <w:lang w:bidi="ar-SA"/>
        </w:rPr>
        <w:t>ë</w:t>
      </w:r>
      <w:r w:rsidR="008A7411" w:rsidRPr="004E223B">
        <w:rPr>
          <w:rFonts w:ascii="Times New Roman" w:hAnsi="Times New Roman"/>
          <w:i/>
          <w:iCs/>
          <w:spacing w:val="-2"/>
          <w:lang w:bidi="ar-SA"/>
        </w:rPr>
        <w:t xml:space="preserve"> t</w:t>
      </w:r>
      <w:r w:rsidR="00CD44F0" w:rsidRPr="004E223B">
        <w:rPr>
          <w:rFonts w:ascii="Times New Roman" w:hAnsi="Times New Roman"/>
          <w:i/>
          <w:iCs/>
          <w:spacing w:val="-2"/>
          <w:lang w:bidi="ar-SA"/>
        </w:rPr>
        <w:t>ë</w:t>
      </w:r>
      <w:r w:rsidR="008A7411" w:rsidRPr="004E223B">
        <w:rPr>
          <w:rFonts w:ascii="Times New Roman" w:hAnsi="Times New Roman"/>
          <w:i/>
          <w:iCs/>
          <w:spacing w:val="-2"/>
          <w:lang w:bidi="ar-SA"/>
        </w:rPr>
        <w:t xml:space="preserve"> shtruar p</w:t>
      </w:r>
      <w:r w:rsidR="00CD44F0" w:rsidRPr="004E223B">
        <w:rPr>
          <w:rFonts w:ascii="Times New Roman" w:hAnsi="Times New Roman"/>
          <w:i/>
          <w:iCs/>
          <w:spacing w:val="-2"/>
          <w:lang w:bidi="ar-SA"/>
        </w:rPr>
        <w:t>ë</w:t>
      </w:r>
      <w:r w:rsidR="008A7411" w:rsidRPr="004E223B">
        <w:rPr>
          <w:rFonts w:ascii="Times New Roman" w:hAnsi="Times New Roman"/>
          <w:i/>
          <w:iCs/>
          <w:spacing w:val="-2"/>
          <w:lang w:bidi="ar-SA"/>
        </w:rPr>
        <w:t>r diskutim</w:t>
      </w:r>
      <w:r w:rsidR="00A550E9" w:rsidRPr="004E223B">
        <w:rPr>
          <w:rFonts w:ascii="Times New Roman" w:hAnsi="Times New Roman"/>
          <w:i/>
          <w:iCs/>
          <w:spacing w:val="-2"/>
          <w:lang w:bidi="ar-SA"/>
        </w:rPr>
        <w:t xml:space="preserve"> pasurit</w:t>
      </w:r>
      <w:r w:rsidR="00CD44F0" w:rsidRPr="004E223B">
        <w:rPr>
          <w:rFonts w:ascii="Times New Roman" w:hAnsi="Times New Roman"/>
          <w:i/>
          <w:iCs/>
          <w:spacing w:val="-2"/>
          <w:lang w:bidi="ar-SA"/>
        </w:rPr>
        <w:t>ë</w:t>
      </w:r>
      <w:r w:rsidR="00A550E9" w:rsidRPr="004E223B">
        <w:rPr>
          <w:rFonts w:ascii="Times New Roman" w:hAnsi="Times New Roman"/>
          <w:i/>
          <w:iCs/>
          <w:spacing w:val="-2"/>
          <w:lang w:bidi="ar-SA"/>
        </w:rPr>
        <w:t xml:space="preserve"> e p</w:t>
      </w:r>
      <w:r w:rsidR="00CD44F0" w:rsidRPr="004E223B">
        <w:rPr>
          <w:rFonts w:ascii="Times New Roman" w:hAnsi="Times New Roman"/>
          <w:i/>
          <w:iCs/>
          <w:spacing w:val="-2"/>
          <w:lang w:bidi="ar-SA"/>
        </w:rPr>
        <w:t>ë</w:t>
      </w:r>
      <w:r w:rsidR="00A550E9" w:rsidRPr="004E223B">
        <w:rPr>
          <w:rFonts w:ascii="Times New Roman" w:hAnsi="Times New Roman"/>
          <w:i/>
          <w:iCs/>
          <w:spacing w:val="-2"/>
          <w:lang w:bidi="ar-SA"/>
        </w:rPr>
        <w:t>rb</w:t>
      </w:r>
      <w:r w:rsidR="00CE2D92" w:rsidRPr="004E223B">
        <w:rPr>
          <w:rFonts w:ascii="Times New Roman" w:hAnsi="Times New Roman"/>
          <w:i/>
          <w:iCs/>
          <w:spacing w:val="-2"/>
          <w:lang w:bidi="ar-SA"/>
        </w:rPr>
        <w:t>a</w:t>
      </w:r>
      <w:r w:rsidR="00A550E9" w:rsidRPr="004E223B">
        <w:rPr>
          <w:rFonts w:ascii="Times New Roman" w:hAnsi="Times New Roman"/>
          <w:i/>
          <w:iCs/>
          <w:spacing w:val="-2"/>
          <w:lang w:bidi="ar-SA"/>
        </w:rPr>
        <w:t>shk</w:t>
      </w:r>
      <w:r w:rsidR="00CD44F0" w:rsidRPr="004E223B">
        <w:rPr>
          <w:rFonts w:ascii="Times New Roman" w:hAnsi="Times New Roman"/>
          <w:i/>
          <w:iCs/>
          <w:spacing w:val="-2"/>
          <w:lang w:bidi="ar-SA"/>
        </w:rPr>
        <w:t>ë</w:t>
      </w:r>
      <w:r w:rsidR="00A550E9" w:rsidRPr="004E223B">
        <w:rPr>
          <w:rFonts w:ascii="Times New Roman" w:hAnsi="Times New Roman"/>
          <w:i/>
          <w:iCs/>
          <w:spacing w:val="-2"/>
          <w:lang w:bidi="ar-SA"/>
        </w:rPr>
        <w:t>ta t</w:t>
      </w:r>
      <w:r w:rsidR="00CD44F0" w:rsidRPr="004E223B">
        <w:rPr>
          <w:rFonts w:ascii="Times New Roman" w:hAnsi="Times New Roman"/>
          <w:i/>
          <w:iCs/>
          <w:spacing w:val="-2"/>
          <w:lang w:bidi="ar-SA"/>
        </w:rPr>
        <w:t>ë</w:t>
      </w:r>
      <w:r w:rsidR="00A550E9" w:rsidRPr="004E223B">
        <w:rPr>
          <w:rFonts w:ascii="Times New Roman" w:hAnsi="Times New Roman"/>
          <w:i/>
          <w:iCs/>
          <w:spacing w:val="-2"/>
          <w:lang w:bidi="ar-SA"/>
        </w:rPr>
        <w:t xml:space="preserve"> bashk</w:t>
      </w:r>
      <w:r w:rsidR="00CD44F0" w:rsidRPr="004E223B">
        <w:rPr>
          <w:rFonts w:ascii="Times New Roman" w:hAnsi="Times New Roman"/>
          <w:i/>
          <w:iCs/>
          <w:spacing w:val="-2"/>
          <w:lang w:bidi="ar-SA"/>
        </w:rPr>
        <w:t>ë</w:t>
      </w:r>
      <w:r w:rsidR="00A550E9" w:rsidRPr="004E223B">
        <w:rPr>
          <w:rFonts w:ascii="Times New Roman" w:hAnsi="Times New Roman"/>
          <w:i/>
          <w:iCs/>
          <w:spacing w:val="-2"/>
          <w:lang w:bidi="ar-SA"/>
        </w:rPr>
        <w:t>short</w:t>
      </w:r>
      <w:r w:rsidR="00CD44F0" w:rsidRPr="004E223B">
        <w:rPr>
          <w:rFonts w:ascii="Times New Roman" w:hAnsi="Times New Roman"/>
          <w:i/>
          <w:iCs/>
          <w:spacing w:val="-2"/>
          <w:lang w:bidi="ar-SA"/>
        </w:rPr>
        <w:t>ë</w:t>
      </w:r>
      <w:r w:rsidR="00A550E9" w:rsidRPr="004E223B">
        <w:rPr>
          <w:rFonts w:ascii="Times New Roman" w:hAnsi="Times New Roman"/>
          <w:i/>
          <w:iCs/>
          <w:spacing w:val="-2"/>
          <w:lang w:bidi="ar-SA"/>
        </w:rPr>
        <w:t>ve</w:t>
      </w:r>
      <w:r w:rsidR="00954C71" w:rsidRPr="004E223B">
        <w:rPr>
          <w:rFonts w:ascii="Times New Roman" w:hAnsi="Times New Roman"/>
          <w:i/>
          <w:iCs/>
        </w:rPr>
        <w:t>,</w:t>
      </w:r>
      <w:r w:rsidR="00954C71" w:rsidRPr="00CD44F0">
        <w:rPr>
          <w:rFonts w:ascii="Times New Roman" w:hAnsi="Times New Roman"/>
        </w:rPr>
        <w:t xml:space="preserve"> i nënshtrohen regjimit juridik të bashkësisë ligjore, sipas parashikimeve të nenit 73 e vijues të Kodit të Familjes. Në referim të këtyre dispozitave, pasuria e fituar gjatë martesës përbën pasuri të përbashkët të bashkëshortëve dhe administrimi apo tjetërsimi i saj kërkon pëlqimin e të dy bashkëshortëve, si një kusht ligjor për vlefshmërinë e veprimit juridik.</w:t>
      </w:r>
      <w:r w:rsidR="001664C8" w:rsidRPr="00CD44F0">
        <w:rPr>
          <w:rFonts w:ascii="Times New Roman" w:hAnsi="Times New Roman"/>
        </w:rPr>
        <w:t xml:space="preserve"> </w:t>
      </w:r>
    </w:p>
    <w:p w14:paraId="7343F4CF" w14:textId="74156504" w:rsidR="001664C8" w:rsidRPr="00CD44F0" w:rsidRDefault="004E223B" w:rsidP="00CD44F0">
      <w:pPr>
        <w:pStyle w:val="ListParagraph"/>
        <w:shd w:val="clear" w:color="auto" w:fill="FFFFFF"/>
        <w:tabs>
          <w:tab w:val="left" w:pos="360"/>
          <w:tab w:val="left" w:pos="810"/>
        </w:tabs>
        <w:ind w:left="0" w:firstLine="360"/>
        <w:jc w:val="both"/>
        <w:textAlignment w:val="baseline"/>
        <w:rPr>
          <w:sz w:val="24"/>
          <w:szCs w:val="24"/>
          <w:lang w:val="en-GB" w:eastAsia="en-GB"/>
        </w:rPr>
      </w:pPr>
      <w:r>
        <w:rPr>
          <w:sz w:val="24"/>
          <w:szCs w:val="24"/>
          <w:lang w:val="en-US"/>
        </w:rPr>
        <w:t>41</w:t>
      </w:r>
      <w:r w:rsidR="00A550E9" w:rsidRPr="00CD44F0">
        <w:rPr>
          <w:sz w:val="24"/>
          <w:szCs w:val="24"/>
          <w:lang w:val="en-US"/>
        </w:rPr>
        <w:t>.</w:t>
      </w:r>
      <w:r w:rsidR="001664C8" w:rsidRPr="00CD44F0">
        <w:rPr>
          <w:sz w:val="24"/>
          <w:szCs w:val="24"/>
        </w:rPr>
        <w:t xml:space="preserve"> </w:t>
      </w:r>
      <w:r w:rsidR="001664C8" w:rsidRPr="00CD44F0">
        <w:rPr>
          <w:sz w:val="24"/>
          <w:szCs w:val="24"/>
          <w:lang w:val="en-GB" w:eastAsia="en-GB"/>
        </w:rPr>
        <w:t>Në rastin konkret, marrëdhënia juridike objekt gjykimi lidhet me tjetërsimin e pasurisë së fituar gjatë martesës, e cila, sipas nenit 73 e vijues të Kodit të Familjes, përbën pasuri në bashkësi ligjore ndërmjet bashkëshortëve. Për rrjedhojë, ligji i posaçëm i aplikueshëm për vlerësimin e vlefshmërisë së veprimeve juridike të kryera nga njëri bashkëshort mbi këtë pasuri është Kodi i Familjes miratuar me ligjin Nr. 9062, datë 08.05.2003, konkretisht neni 94 i tij, i cili rregullon rastin kur njëri bashkëshort tejkalon të drejtat mbi pasurinë në bashkësi dhe parashikon mjetin juridik të anulimit brenda afateve të përcaktuara nga ligji. Ky regjim përbën lex specialis dhe prevalon ndaj dispozitave të përgjithshme të Kodit Civil mbi pavlefshmërinë</w:t>
      </w:r>
      <w:r>
        <w:rPr>
          <w:sz w:val="24"/>
          <w:szCs w:val="24"/>
          <w:lang w:val="en-GB" w:eastAsia="en-GB"/>
        </w:rPr>
        <w:t>.</w:t>
      </w:r>
    </w:p>
    <w:p w14:paraId="683FCF6B" w14:textId="2954843F" w:rsidR="00954C71" w:rsidRPr="00CD44F0" w:rsidRDefault="00A550E9" w:rsidP="00CD44F0">
      <w:pPr>
        <w:pStyle w:val="ListParagraph"/>
        <w:shd w:val="clear" w:color="auto" w:fill="FFFFFF"/>
        <w:tabs>
          <w:tab w:val="left" w:pos="360"/>
          <w:tab w:val="left" w:pos="810"/>
        </w:tabs>
        <w:ind w:left="0" w:firstLine="360"/>
        <w:jc w:val="both"/>
        <w:textAlignment w:val="baseline"/>
        <w:rPr>
          <w:sz w:val="24"/>
          <w:szCs w:val="24"/>
          <w:lang w:val="en-GB" w:eastAsia="en-GB"/>
        </w:rPr>
      </w:pPr>
      <w:r w:rsidRPr="00CD44F0">
        <w:rPr>
          <w:sz w:val="24"/>
          <w:szCs w:val="24"/>
          <w:lang w:val="en-GB" w:eastAsia="en-GB"/>
        </w:rPr>
        <w:t>4</w:t>
      </w:r>
      <w:r w:rsidR="004E223B">
        <w:rPr>
          <w:sz w:val="24"/>
          <w:szCs w:val="24"/>
          <w:lang w:val="en-GB" w:eastAsia="en-GB"/>
        </w:rPr>
        <w:t>2</w:t>
      </w:r>
      <w:r w:rsidRPr="00CD44F0">
        <w:rPr>
          <w:sz w:val="24"/>
          <w:szCs w:val="24"/>
          <w:lang w:val="en-GB" w:eastAsia="en-GB"/>
        </w:rPr>
        <w:t>.</w:t>
      </w:r>
      <w:r w:rsidR="001664C8" w:rsidRPr="00CD44F0">
        <w:rPr>
          <w:sz w:val="24"/>
          <w:szCs w:val="24"/>
          <w:lang w:val="en-GB" w:eastAsia="en-GB"/>
        </w:rPr>
        <w:t xml:space="preserve"> Natyra juridike e mosmarrëveshjes </w:t>
      </w:r>
      <w:r w:rsidR="004E223B">
        <w:rPr>
          <w:sz w:val="24"/>
          <w:szCs w:val="24"/>
          <w:lang w:val="en-GB" w:eastAsia="en-GB"/>
        </w:rPr>
        <w:t>n</w:t>
      </w:r>
      <w:r w:rsidR="00445171">
        <w:rPr>
          <w:sz w:val="24"/>
          <w:szCs w:val="24"/>
          <w:lang w:val="en-GB" w:eastAsia="en-GB"/>
        </w:rPr>
        <w:t>ë</w:t>
      </w:r>
      <w:r w:rsidR="004E223B">
        <w:rPr>
          <w:sz w:val="24"/>
          <w:szCs w:val="24"/>
          <w:lang w:val="en-GB" w:eastAsia="en-GB"/>
        </w:rPr>
        <w:t xml:space="preserve"> gjykim </w:t>
      </w:r>
      <w:r w:rsidR="001664C8" w:rsidRPr="00CD44F0">
        <w:rPr>
          <w:sz w:val="24"/>
          <w:szCs w:val="24"/>
          <w:lang w:val="en-GB" w:eastAsia="en-GB"/>
        </w:rPr>
        <w:t>lidhet me vlefshmërinë e tjetërsimit të pasurisë në bashkëpronësi bashkëshortore, konkretisht me ushtrimin e së drejtës së disponimit mbi pasurinë e përbashkët të bashkëshortëve, mungesën e pretenduar të pëlqimit të njërit bashkëshort, pasojat juridike të këtij veprimi (anulim apo pavlefshmëri) dhe efektet pasurore ndaj trashëgimtarëve</w:t>
      </w:r>
      <w:r w:rsidR="004E223B">
        <w:rPr>
          <w:sz w:val="24"/>
          <w:szCs w:val="24"/>
          <w:lang w:val="en-GB" w:eastAsia="en-GB"/>
        </w:rPr>
        <w:t>.</w:t>
      </w:r>
      <w:r w:rsidR="001664C8" w:rsidRPr="00CD44F0">
        <w:rPr>
          <w:sz w:val="24"/>
          <w:szCs w:val="24"/>
          <w:lang w:val="en-GB" w:eastAsia="en-GB"/>
        </w:rPr>
        <w:t xml:space="preserve"> </w:t>
      </w:r>
      <w:r w:rsidR="004E223B">
        <w:rPr>
          <w:sz w:val="24"/>
          <w:szCs w:val="24"/>
          <w:lang w:val="en-GB" w:eastAsia="en-GB"/>
        </w:rPr>
        <w:t>P</w:t>
      </w:r>
      <w:r w:rsidR="001664C8" w:rsidRPr="00CD44F0">
        <w:rPr>
          <w:sz w:val="24"/>
          <w:szCs w:val="24"/>
          <w:lang w:val="en-GB" w:eastAsia="en-GB"/>
        </w:rPr>
        <w:t>ra juridikisht mosmarrëveshja nuk është një çështje e thjeshtë kontraktore, por një mosmarrëveshje mbi administrimin dhe tjetërsimin e pasurisë në bashkësi ligjore, e cila rregullohet nga Kodi i Familjes.</w:t>
      </w:r>
      <w:r w:rsidRPr="00CD44F0">
        <w:rPr>
          <w:sz w:val="24"/>
          <w:szCs w:val="24"/>
          <w:lang w:val="en-GB" w:eastAsia="en-GB"/>
        </w:rPr>
        <w:t xml:space="preserve"> </w:t>
      </w:r>
      <w:r w:rsidR="00954C71" w:rsidRPr="00CD44F0">
        <w:rPr>
          <w:sz w:val="24"/>
          <w:szCs w:val="24"/>
        </w:rPr>
        <w:t>Gjykatat e faktit kanë arritur në përfundimin se kontratat e shkëmbimit dhe shitjes të datës 04.08.2010 janë të vlefshme, duke arsyetuar se paditësja ka dhënë pëlqimin e saj në mënyrë të heshtur dhe se padia është ushtruar jashtë afateve ligjore</w:t>
      </w:r>
      <w:r w:rsidR="004E223B">
        <w:rPr>
          <w:sz w:val="24"/>
          <w:szCs w:val="24"/>
          <w:lang w:val="en-US"/>
        </w:rPr>
        <w:t>.</w:t>
      </w:r>
      <w:r w:rsidR="00954C71" w:rsidRPr="00CD44F0">
        <w:rPr>
          <w:sz w:val="24"/>
          <w:szCs w:val="24"/>
        </w:rPr>
        <w:t xml:space="preserve"> </w:t>
      </w:r>
    </w:p>
    <w:p w14:paraId="7305297D" w14:textId="3C42E28D" w:rsidR="00954C71" w:rsidRPr="00CD44F0" w:rsidRDefault="006E0E9E" w:rsidP="00CD44F0">
      <w:pPr>
        <w:pStyle w:val="ListParagraph"/>
        <w:shd w:val="clear" w:color="auto" w:fill="FFFFFF"/>
        <w:tabs>
          <w:tab w:val="left" w:pos="360"/>
          <w:tab w:val="left" w:pos="810"/>
        </w:tabs>
        <w:ind w:left="0" w:firstLine="360"/>
        <w:jc w:val="both"/>
        <w:textAlignment w:val="baseline"/>
        <w:rPr>
          <w:sz w:val="24"/>
          <w:szCs w:val="24"/>
        </w:rPr>
      </w:pPr>
      <w:r w:rsidRPr="00CD44F0">
        <w:rPr>
          <w:sz w:val="24"/>
          <w:szCs w:val="24"/>
          <w:lang w:val="en-US"/>
        </w:rPr>
        <w:t>4</w:t>
      </w:r>
      <w:r w:rsidR="004E223B">
        <w:rPr>
          <w:sz w:val="24"/>
          <w:szCs w:val="24"/>
          <w:lang w:val="en-US"/>
        </w:rPr>
        <w:t>3</w:t>
      </w:r>
      <w:r w:rsidR="00954C71" w:rsidRPr="00CD44F0">
        <w:rPr>
          <w:sz w:val="24"/>
          <w:szCs w:val="24"/>
        </w:rPr>
        <w:t>. Në radhë të parë, shkaku kryesor i paditëses në rekurs lidhet me pretendimin se tjetërsimi i pasurive të paluajtshme është kryer pa pëlqimin e bashkëshortes, ç</w:t>
      </w:r>
      <w:r w:rsidR="004E223B">
        <w:rPr>
          <w:sz w:val="24"/>
          <w:szCs w:val="24"/>
          <w:lang w:val="en-US"/>
        </w:rPr>
        <w:t>’</w:t>
      </w:r>
      <w:r w:rsidR="00954C71" w:rsidRPr="00CD44F0">
        <w:rPr>
          <w:sz w:val="24"/>
          <w:szCs w:val="24"/>
        </w:rPr>
        <w:t>ka sipas saj sjell pavlefshmëri absolute dhe, për pasojë, kërkimi nuk parashkruhet</w:t>
      </w:r>
      <w:r w:rsidRPr="00CD44F0">
        <w:rPr>
          <w:sz w:val="24"/>
          <w:szCs w:val="24"/>
          <w:lang w:val="en-US"/>
        </w:rPr>
        <w:t xml:space="preserve"> nisur kjo edhe nga koha kur ajo pretendon se ka ardhur n</w:t>
      </w:r>
      <w:r w:rsidR="00CD44F0" w:rsidRPr="00CD44F0">
        <w:rPr>
          <w:sz w:val="24"/>
          <w:szCs w:val="24"/>
          <w:lang w:val="en-US"/>
        </w:rPr>
        <w:t>ë</w:t>
      </w:r>
      <w:r w:rsidRPr="00CD44F0">
        <w:rPr>
          <w:sz w:val="24"/>
          <w:szCs w:val="24"/>
          <w:lang w:val="en-US"/>
        </w:rPr>
        <w:t xml:space="preserve"> dijeni t</w:t>
      </w:r>
      <w:r w:rsidR="00CD44F0" w:rsidRPr="00CD44F0">
        <w:rPr>
          <w:sz w:val="24"/>
          <w:szCs w:val="24"/>
          <w:lang w:val="en-US"/>
        </w:rPr>
        <w:t>ë</w:t>
      </w:r>
      <w:r w:rsidRPr="00CD44F0">
        <w:rPr>
          <w:sz w:val="24"/>
          <w:szCs w:val="24"/>
          <w:lang w:val="en-US"/>
        </w:rPr>
        <w:t xml:space="preserve"> veprimeve juridike</w:t>
      </w:r>
      <w:r w:rsidR="00954C71" w:rsidRPr="00CD44F0">
        <w:rPr>
          <w:sz w:val="24"/>
          <w:szCs w:val="24"/>
        </w:rPr>
        <w:t xml:space="preserve">. </w:t>
      </w:r>
      <w:r w:rsidR="004E223B">
        <w:rPr>
          <w:sz w:val="24"/>
          <w:szCs w:val="24"/>
          <w:lang w:val="en-US"/>
        </w:rPr>
        <w:t>Kolegji vler</w:t>
      </w:r>
      <w:r w:rsidR="00445171">
        <w:rPr>
          <w:sz w:val="24"/>
          <w:szCs w:val="24"/>
          <w:lang w:val="en-US"/>
        </w:rPr>
        <w:t>ë</w:t>
      </w:r>
      <w:r w:rsidR="004E223B">
        <w:rPr>
          <w:sz w:val="24"/>
          <w:szCs w:val="24"/>
          <w:lang w:val="en-US"/>
        </w:rPr>
        <w:t>son se p</w:t>
      </w:r>
      <w:r w:rsidR="00CA5D4B" w:rsidRPr="00CD44F0">
        <w:rPr>
          <w:sz w:val="24"/>
          <w:szCs w:val="24"/>
          <w:lang w:val="en-US"/>
        </w:rPr>
        <w:t>retendimi p</w:t>
      </w:r>
      <w:r w:rsidR="00CD44F0" w:rsidRPr="00CD44F0">
        <w:rPr>
          <w:sz w:val="24"/>
          <w:szCs w:val="24"/>
          <w:lang w:val="en-US"/>
        </w:rPr>
        <w:t>ë</w:t>
      </w:r>
      <w:r w:rsidR="00CA5D4B" w:rsidRPr="00CD44F0">
        <w:rPr>
          <w:sz w:val="24"/>
          <w:szCs w:val="24"/>
          <w:lang w:val="en-US"/>
        </w:rPr>
        <w:t>r pavlefshm</w:t>
      </w:r>
      <w:r w:rsidR="00CD44F0" w:rsidRPr="00CD44F0">
        <w:rPr>
          <w:sz w:val="24"/>
          <w:szCs w:val="24"/>
          <w:lang w:val="en-US"/>
        </w:rPr>
        <w:t>ë</w:t>
      </w:r>
      <w:r w:rsidR="00CA5D4B" w:rsidRPr="00CD44F0">
        <w:rPr>
          <w:sz w:val="24"/>
          <w:szCs w:val="24"/>
          <w:lang w:val="en-US"/>
        </w:rPr>
        <w:t>rin</w:t>
      </w:r>
      <w:r w:rsidR="00CD44F0" w:rsidRPr="00CD44F0">
        <w:rPr>
          <w:sz w:val="24"/>
          <w:szCs w:val="24"/>
          <w:lang w:val="en-US"/>
        </w:rPr>
        <w:t>ë</w:t>
      </w:r>
      <w:r w:rsidR="00CA5D4B" w:rsidRPr="00CD44F0">
        <w:rPr>
          <w:sz w:val="24"/>
          <w:szCs w:val="24"/>
          <w:lang w:val="en-US"/>
        </w:rPr>
        <w:t xml:space="preserve"> absolute t</w:t>
      </w:r>
      <w:r w:rsidR="00CD44F0" w:rsidRPr="00CD44F0">
        <w:rPr>
          <w:sz w:val="24"/>
          <w:szCs w:val="24"/>
          <w:lang w:val="en-US"/>
        </w:rPr>
        <w:t>ë</w:t>
      </w:r>
      <w:r w:rsidR="00CA5D4B" w:rsidRPr="00CD44F0">
        <w:rPr>
          <w:sz w:val="24"/>
          <w:szCs w:val="24"/>
          <w:lang w:val="en-US"/>
        </w:rPr>
        <w:t xml:space="preserve"> veprimit juridik,</w:t>
      </w:r>
      <w:r w:rsidR="00954C71" w:rsidRPr="00CD44F0">
        <w:rPr>
          <w:sz w:val="24"/>
          <w:szCs w:val="24"/>
        </w:rPr>
        <w:t xml:space="preserve"> nuk </w:t>
      </w:r>
      <w:r w:rsidR="00CD44F0" w:rsidRPr="00CD44F0">
        <w:rPr>
          <w:sz w:val="24"/>
          <w:szCs w:val="24"/>
          <w:lang w:val="en-US"/>
        </w:rPr>
        <w:t>ë</w:t>
      </w:r>
      <w:r w:rsidR="00CA5D4B" w:rsidRPr="00CD44F0">
        <w:rPr>
          <w:sz w:val="24"/>
          <w:szCs w:val="24"/>
          <w:lang w:val="en-US"/>
        </w:rPr>
        <w:t>sht</w:t>
      </w:r>
      <w:r w:rsidR="00CD44F0" w:rsidRPr="00CD44F0">
        <w:rPr>
          <w:sz w:val="24"/>
          <w:szCs w:val="24"/>
          <w:lang w:val="en-US"/>
        </w:rPr>
        <w:t>ë</w:t>
      </w:r>
      <w:r w:rsidR="00CA5D4B" w:rsidRPr="00CD44F0">
        <w:rPr>
          <w:sz w:val="24"/>
          <w:szCs w:val="24"/>
          <w:lang w:val="en-US"/>
        </w:rPr>
        <w:t xml:space="preserve"> i bazuar </w:t>
      </w:r>
      <w:r w:rsidR="00954C71" w:rsidRPr="00CD44F0">
        <w:rPr>
          <w:sz w:val="24"/>
          <w:szCs w:val="24"/>
        </w:rPr>
        <w:t xml:space="preserve">sepse rasti i tejkalimit të të drejtave të njërit bashkëshort mbi pasurinë në bashkësi është parashikuar shprehimisht nga ligji i posaçëm, pra Kodi i Familjes, </w:t>
      </w:r>
      <w:r w:rsidR="00CA5D4B" w:rsidRPr="00CD44F0">
        <w:rPr>
          <w:sz w:val="24"/>
          <w:szCs w:val="24"/>
          <w:lang w:val="en-US"/>
        </w:rPr>
        <w:t>si nj</w:t>
      </w:r>
      <w:r w:rsidR="00CD44F0" w:rsidRPr="00CD44F0">
        <w:rPr>
          <w:sz w:val="24"/>
          <w:szCs w:val="24"/>
          <w:lang w:val="en-US"/>
        </w:rPr>
        <w:t>ë</w:t>
      </w:r>
      <w:r w:rsidR="00CA5D4B" w:rsidRPr="00CD44F0">
        <w:rPr>
          <w:sz w:val="24"/>
          <w:szCs w:val="24"/>
          <w:lang w:val="en-US"/>
        </w:rPr>
        <w:t xml:space="preserve"> rast </w:t>
      </w:r>
      <w:r w:rsidR="00537792" w:rsidRPr="00CD44F0">
        <w:rPr>
          <w:sz w:val="24"/>
          <w:szCs w:val="24"/>
          <w:lang w:val="en-US"/>
        </w:rPr>
        <w:t>i</w:t>
      </w:r>
      <w:r w:rsidR="00CA5D4B" w:rsidRPr="00CD44F0">
        <w:rPr>
          <w:sz w:val="24"/>
          <w:szCs w:val="24"/>
          <w:lang w:val="en-US"/>
        </w:rPr>
        <w:t xml:space="preserve"> pavlefshm</w:t>
      </w:r>
      <w:r w:rsidR="00CD44F0" w:rsidRPr="00CD44F0">
        <w:rPr>
          <w:sz w:val="24"/>
          <w:szCs w:val="24"/>
          <w:lang w:val="en-US"/>
        </w:rPr>
        <w:t>ë</w:t>
      </w:r>
      <w:r w:rsidR="00CA5D4B" w:rsidRPr="00CD44F0">
        <w:rPr>
          <w:sz w:val="24"/>
          <w:szCs w:val="24"/>
          <w:lang w:val="en-US"/>
        </w:rPr>
        <w:t>ris</w:t>
      </w:r>
      <w:r w:rsidR="00CD44F0" w:rsidRPr="00CD44F0">
        <w:rPr>
          <w:sz w:val="24"/>
          <w:szCs w:val="24"/>
          <w:lang w:val="en-US"/>
        </w:rPr>
        <w:t>ë</w:t>
      </w:r>
      <w:r w:rsidR="00CA5D4B" w:rsidRPr="00CD44F0">
        <w:rPr>
          <w:sz w:val="24"/>
          <w:szCs w:val="24"/>
          <w:lang w:val="en-US"/>
        </w:rPr>
        <w:t xml:space="preserve"> relative t</w:t>
      </w:r>
      <w:r w:rsidR="00CD44F0" w:rsidRPr="00CD44F0">
        <w:rPr>
          <w:sz w:val="24"/>
          <w:szCs w:val="24"/>
          <w:lang w:val="en-US"/>
        </w:rPr>
        <w:t>ë</w:t>
      </w:r>
      <w:r w:rsidR="00CA5D4B" w:rsidRPr="00CD44F0">
        <w:rPr>
          <w:sz w:val="24"/>
          <w:szCs w:val="24"/>
          <w:lang w:val="en-US"/>
        </w:rPr>
        <w:t xml:space="preserve"> veprimit juridik p</w:t>
      </w:r>
      <w:r w:rsidR="004E223B">
        <w:rPr>
          <w:sz w:val="24"/>
          <w:szCs w:val="24"/>
          <w:lang w:val="en-US"/>
        </w:rPr>
        <w:t>a</w:t>
      </w:r>
      <w:r w:rsidR="00CA5D4B" w:rsidRPr="00CD44F0">
        <w:rPr>
          <w:sz w:val="24"/>
          <w:szCs w:val="24"/>
          <w:lang w:val="en-US"/>
        </w:rPr>
        <w:t xml:space="preserve">si ligji </w:t>
      </w:r>
      <w:r w:rsidR="00537792" w:rsidRPr="00CD44F0">
        <w:rPr>
          <w:sz w:val="24"/>
          <w:szCs w:val="24"/>
          <w:lang w:val="en-US"/>
        </w:rPr>
        <w:t>i</w:t>
      </w:r>
      <w:r w:rsidR="00CA5D4B" w:rsidRPr="00CD44F0">
        <w:rPr>
          <w:sz w:val="24"/>
          <w:szCs w:val="24"/>
          <w:lang w:val="en-US"/>
        </w:rPr>
        <w:t xml:space="preserve"> posac</w:t>
      </w:r>
      <w:r w:rsidR="00CD44F0" w:rsidRPr="00CD44F0">
        <w:rPr>
          <w:sz w:val="24"/>
          <w:szCs w:val="24"/>
          <w:lang w:val="en-US"/>
        </w:rPr>
        <w:t>ë</w:t>
      </w:r>
      <w:r w:rsidR="00CA5D4B" w:rsidRPr="00CD44F0">
        <w:rPr>
          <w:sz w:val="24"/>
          <w:szCs w:val="24"/>
          <w:lang w:val="en-US"/>
        </w:rPr>
        <w:t>m parashikon se k</w:t>
      </w:r>
      <w:r w:rsidR="00CD44F0" w:rsidRPr="00CD44F0">
        <w:rPr>
          <w:sz w:val="24"/>
          <w:szCs w:val="24"/>
          <w:lang w:val="en-US"/>
        </w:rPr>
        <w:t>ë</w:t>
      </w:r>
      <w:r w:rsidR="00CA5D4B" w:rsidRPr="00CD44F0">
        <w:rPr>
          <w:sz w:val="24"/>
          <w:szCs w:val="24"/>
          <w:lang w:val="en-US"/>
        </w:rPr>
        <w:t>to jan</w:t>
      </w:r>
      <w:r w:rsidR="00CD44F0" w:rsidRPr="00CD44F0">
        <w:rPr>
          <w:sz w:val="24"/>
          <w:szCs w:val="24"/>
          <w:lang w:val="en-US"/>
        </w:rPr>
        <w:t>ë</w:t>
      </w:r>
      <w:r w:rsidR="00CA5D4B" w:rsidRPr="00CD44F0">
        <w:rPr>
          <w:sz w:val="24"/>
          <w:szCs w:val="24"/>
          <w:lang w:val="en-US"/>
        </w:rPr>
        <w:t xml:space="preserve"> veprime t</w:t>
      </w:r>
      <w:r w:rsidR="00CD44F0" w:rsidRPr="00CD44F0">
        <w:rPr>
          <w:sz w:val="24"/>
          <w:szCs w:val="24"/>
          <w:lang w:val="en-US"/>
        </w:rPr>
        <w:t>ë</w:t>
      </w:r>
      <w:r w:rsidR="00CA5D4B" w:rsidRPr="00CD44F0">
        <w:rPr>
          <w:sz w:val="24"/>
          <w:szCs w:val="24"/>
          <w:lang w:val="en-US"/>
        </w:rPr>
        <w:t xml:space="preserve"> anullueshme, institut q</w:t>
      </w:r>
      <w:r w:rsidR="00CD44F0" w:rsidRPr="00CD44F0">
        <w:rPr>
          <w:sz w:val="24"/>
          <w:szCs w:val="24"/>
          <w:lang w:val="en-US"/>
        </w:rPr>
        <w:t>ë</w:t>
      </w:r>
      <w:r w:rsidR="00CA5D4B" w:rsidRPr="00CD44F0">
        <w:rPr>
          <w:sz w:val="24"/>
          <w:szCs w:val="24"/>
          <w:lang w:val="en-US"/>
        </w:rPr>
        <w:t xml:space="preserve"> gjen zbatim p</w:t>
      </w:r>
      <w:r w:rsidR="00CD44F0" w:rsidRPr="00CD44F0">
        <w:rPr>
          <w:sz w:val="24"/>
          <w:szCs w:val="24"/>
          <w:lang w:val="en-US"/>
        </w:rPr>
        <w:t>ë</w:t>
      </w:r>
      <w:r w:rsidR="00CA5D4B" w:rsidRPr="00CD44F0">
        <w:rPr>
          <w:sz w:val="24"/>
          <w:szCs w:val="24"/>
          <w:lang w:val="en-US"/>
        </w:rPr>
        <w:t>r veprimet juridike relativisht t</w:t>
      </w:r>
      <w:r w:rsidR="00CD44F0" w:rsidRPr="00CD44F0">
        <w:rPr>
          <w:sz w:val="24"/>
          <w:szCs w:val="24"/>
          <w:lang w:val="en-US"/>
        </w:rPr>
        <w:t>ë</w:t>
      </w:r>
      <w:r w:rsidR="00CA5D4B" w:rsidRPr="00CD44F0">
        <w:rPr>
          <w:sz w:val="24"/>
          <w:szCs w:val="24"/>
          <w:lang w:val="en-US"/>
        </w:rPr>
        <w:t xml:space="preserve"> pavlefshme. Po ashtu ligji parashikon </w:t>
      </w:r>
      <w:r w:rsidR="00954C71" w:rsidRPr="00CD44F0">
        <w:rPr>
          <w:sz w:val="24"/>
          <w:szCs w:val="24"/>
        </w:rPr>
        <w:t>mjetin juridik dhe afatin brenda të cilit duhet ushtruar</w:t>
      </w:r>
      <w:r w:rsidR="00414EFB">
        <w:rPr>
          <w:sz w:val="24"/>
          <w:szCs w:val="24"/>
          <w:lang w:val="en-US"/>
        </w:rPr>
        <w:t xml:space="preserve"> k</w:t>
      </w:r>
      <w:r w:rsidR="00445171">
        <w:rPr>
          <w:sz w:val="24"/>
          <w:szCs w:val="24"/>
          <w:lang w:val="en-US"/>
        </w:rPr>
        <w:t>ë</w:t>
      </w:r>
      <w:r w:rsidR="00414EFB">
        <w:rPr>
          <w:sz w:val="24"/>
          <w:szCs w:val="24"/>
          <w:lang w:val="en-US"/>
        </w:rPr>
        <w:t>rkimi p</w:t>
      </w:r>
      <w:r w:rsidR="00445171">
        <w:rPr>
          <w:sz w:val="24"/>
          <w:szCs w:val="24"/>
          <w:lang w:val="en-US"/>
        </w:rPr>
        <w:t>ë</w:t>
      </w:r>
      <w:r w:rsidR="00414EFB">
        <w:rPr>
          <w:sz w:val="24"/>
          <w:szCs w:val="24"/>
          <w:lang w:val="en-US"/>
        </w:rPr>
        <w:t>r anullimin e k</w:t>
      </w:r>
      <w:r w:rsidR="00445171">
        <w:rPr>
          <w:sz w:val="24"/>
          <w:szCs w:val="24"/>
          <w:lang w:val="en-US"/>
        </w:rPr>
        <w:t>ë</w:t>
      </w:r>
      <w:r w:rsidR="00414EFB">
        <w:rPr>
          <w:sz w:val="24"/>
          <w:szCs w:val="24"/>
          <w:lang w:val="en-US"/>
        </w:rPr>
        <w:t>tij veprimi</w:t>
      </w:r>
      <w:r w:rsidR="00954C71" w:rsidRPr="00CD44F0">
        <w:rPr>
          <w:sz w:val="24"/>
          <w:szCs w:val="24"/>
        </w:rPr>
        <w:t xml:space="preserve">. Konkretisht, neni 94 </w:t>
      </w:r>
      <w:bookmarkStart w:id="11" w:name="_Hlk222929291"/>
      <w:r w:rsidR="00954C71" w:rsidRPr="00CD44F0">
        <w:rPr>
          <w:sz w:val="24"/>
          <w:szCs w:val="24"/>
        </w:rPr>
        <w:t xml:space="preserve">i </w:t>
      </w:r>
      <w:r w:rsidR="00954C71" w:rsidRPr="00CD44F0">
        <w:rPr>
          <w:color w:val="000000"/>
          <w:sz w:val="24"/>
          <w:szCs w:val="24"/>
        </w:rPr>
        <w:t xml:space="preserve">ligjit Nr.9062 datë 08.05.2003 </w:t>
      </w:r>
      <w:r w:rsidR="00954C71" w:rsidRPr="00CD44F0">
        <w:rPr>
          <w:sz w:val="24"/>
          <w:szCs w:val="24"/>
        </w:rPr>
        <w:t>Kodi Familjes</w:t>
      </w:r>
      <w:bookmarkEnd w:id="11"/>
      <w:r w:rsidR="00954C71" w:rsidRPr="00CD44F0">
        <w:rPr>
          <w:sz w:val="24"/>
          <w:szCs w:val="24"/>
        </w:rPr>
        <w:t xml:space="preserve"> parashikon: </w:t>
      </w:r>
      <w:r w:rsidR="00954C71" w:rsidRPr="00CD44F0">
        <w:rPr>
          <w:i/>
          <w:iCs/>
          <w:color w:val="000000"/>
          <w:sz w:val="24"/>
          <w:szCs w:val="24"/>
        </w:rPr>
        <w:t>“Nëse njëri nga bashkëshortët tejkalon të drejtat e tij mbi pasurinë në bashkësi, mund të kërkohet nga bashkëshorti tjetër anulimi i veprimit nëse më vonë ai nuk ka dhënë pëlqimin për këtë veprim. Kjo padi mund të ngrihet brënda një viti nga data e marrjes dijeni për veprimin dhe, në çdo rast, jo më vonë se 1 vit nga mbarimi i bashkësisë.”</w:t>
      </w:r>
    </w:p>
    <w:p w14:paraId="5F412A0E" w14:textId="522C0B4B" w:rsidR="00954C71" w:rsidRPr="00CD44F0" w:rsidRDefault="00CA5D4B" w:rsidP="00CD44F0">
      <w:pPr>
        <w:pStyle w:val="ListParagraph"/>
        <w:shd w:val="clear" w:color="auto" w:fill="FFFFFF"/>
        <w:tabs>
          <w:tab w:val="left" w:pos="360"/>
          <w:tab w:val="left" w:pos="810"/>
        </w:tabs>
        <w:ind w:left="0" w:firstLine="360"/>
        <w:jc w:val="both"/>
        <w:textAlignment w:val="baseline"/>
        <w:rPr>
          <w:sz w:val="24"/>
          <w:szCs w:val="24"/>
          <w:lang w:val="en-US"/>
        </w:rPr>
      </w:pPr>
      <w:r w:rsidRPr="00CD44F0">
        <w:rPr>
          <w:sz w:val="24"/>
          <w:szCs w:val="24"/>
          <w:lang w:val="en-US"/>
        </w:rPr>
        <w:t>4</w:t>
      </w:r>
      <w:r w:rsidR="00414EFB">
        <w:rPr>
          <w:sz w:val="24"/>
          <w:szCs w:val="24"/>
          <w:lang w:val="en-US"/>
        </w:rPr>
        <w:t>4</w:t>
      </w:r>
      <w:r w:rsidRPr="00CD44F0">
        <w:rPr>
          <w:sz w:val="24"/>
          <w:szCs w:val="24"/>
          <w:lang w:val="en-US"/>
        </w:rPr>
        <w:t>.</w:t>
      </w:r>
      <w:r w:rsidR="00414EFB">
        <w:rPr>
          <w:sz w:val="24"/>
          <w:szCs w:val="24"/>
          <w:lang w:val="en-US"/>
        </w:rPr>
        <w:t xml:space="preserve"> </w:t>
      </w:r>
      <w:r w:rsidR="00537792" w:rsidRPr="00CD44F0">
        <w:rPr>
          <w:sz w:val="24"/>
          <w:szCs w:val="24"/>
          <w:lang w:val="en-US"/>
        </w:rPr>
        <w:t>Vendosja e afateve p</w:t>
      </w:r>
      <w:r w:rsidR="00CD44F0" w:rsidRPr="00CD44F0">
        <w:rPr>
          <w:sz w:val="24"/>
          <w:szCs w:val="24"/>
          <w:lang w:val="en-US"/>
        </w:rPr>
        <w:t>ë</w:t>
      </w:r>
      <w:r w:rsidR="00537792" w:rsidRPr="00CD44F0">
        <w:rPr>
          <w:sz w:val="24"/>
          <w:szCs w:val="24"/>
          <w:lang w:val="en-US"/>
        </w:rPr>
        <w:t>r kund</w:t>
      </w:r>
      <w:r w:rsidR="00CD44F0" w:rsidRPr="00CD44F0">
        <w:rPr>
          <w:sz w:val="24"/>
          <w:szCs w:val="24"/>
          <w:lang w:val="en-US"/>
        </w:rPr>
        <w:t>ë</w:t>
      </w:r>
      <w:r w:rsidR="00537792" w:rsidRPr="00CD44F0">
        <w:rPr>
          <w:sz w:val="24"/>
          <w:szCs w:val="24"/>
          <w:lang w:val="en-US"/>
        </w:rPr>
        <w:t>rshtimin e veprimeve juridike t</w:t>
      </w:r>
      <w:r w:rsidR="00CD44F0" w:rsidRPr="00CD44F0">
        <w:rPr>
          <w:sz w:val="24"/>
          <w:szCs w:val="24"/>
          <w:lang w:val="en-US"/>
        </w:rPr>
        <w:t>ë</w:t>
      </w:r>
      <w:r w:rsidR="00537792" w:rsidRPr="00CD44F0">
        <w:rPr>
          <w:sz w:val="24"/>
          <w:szCs w:val="24"/>
          <w:lang w:val="en-US"/>
        </w:rPr>
        <w:t xml:space="preserve"> kryera nga nj</w:t>
      </w:r>
      <w:r w:rsidR="00CD44F0" w:rsidRPr="00CD44F0">
        <w:rPr>
          <w:sz w:val="24"/>
          <w:szCs w:val="24"/>
          <w:lang w:val="en-US"/>
        </w:rPr>
        <w:t>ë</w:t>
      </w:r>
      <w:r w:rsidR="00537792" w:rsidRPr="00CD44F0">
        <w:rPr>
          <w:sz w:val="24"/>
          <w:szCs w:val="24"/>
          <w:lang w:val="en-US"/>
        </w:rPr>
        <w:t xml:space="preserve"> prej bashk</w:t>
      </w:r>
      <w:r w:rsidR="00CD44F0" w:rsidRPr="00CD44F0">
        <w:rPr>
          <w:sz w:val="24"/>
          <w:szCs w:val="24"/>
          <w:lang w:val="en-US"/>
        </w:rPr>
        <w:t>ë</w:t>
      </w:r>
      <w:r w:rsidR="00537792" w:rsidRPr="00CD44F0">
        <w:rPr>
          <w:sz w:val="24"/>
          <w:szCs w:val="24"/>
          <w:lang w:val="en-US"/>
        </w:rPr>
        <w:t>short</w:t>
      </w:r>
      <w:r w:rsidR="00CD44F0" w:rsidRPr="00CD44F0">
        <w:rPr>
          <w:sz w:val="24"/>
          <w:szCs w:val="24"/>
          <w:lang w:val="en-US"/>
        </w:rPr>
        <w:t>ë</w:t>
      </w:r>
      <w:r w:rsidR="00537792" w:rsidRPr="00CD44F0">
        <w:rPr>
          <w:sz w:val="24"/>
          <w:szCs w:val="24"/>
          <w:lang w:val="en-US"/>
        </w:rPr>
        <w:t>ve n</w:t>
      </w:r>
      <w:r w:rsidR="00CD44F0" w:rsidRPr="00CD44F0">
        <w:rPr>
          <w:sz w:val="24"/>
          <w:szCs w:val="24"/>
          <w:lang w:val="en-US"/>
        </w:rPr>
        <w:t>ë</w:t>
      </w:r>
      <w:r w:rsidR="00537792" w:rsidRPr="00CD44F0">
        <w:rPr>
          <w:sz w:val="24"/>
          <w:szCs w:val="24"/>
          <w:lang w:val="en-US"/>
        </w:rPr>
        <w:t xml:space="preserve"> tejkalim t</w:t>
      </w:r>
      <w:r w:rsidR="00CD44F0" w:rsidRPr="00CD44F0">
        <w:rPr>
          <w:sz w:val="24"/>
          <w:szCs w:val="24"/>
          <w:lang w:val="en-US"/>
        </w:rPr>
        <w:t>ë</w:t>
      </w:r>
      <w:r w:rsidR="00537792" w:rsidRPr="00CD44F0">
        <w:rPr>
          <w:sz w:val="24"/>
          <w:szCs w:val="24"/>
          <w:lang w:val="en-US"/>
        </w:rPr>
        <w:t xml:space="preserve"> t</w:t>
      </w:r>
      <w:r w:rsidR="00CD44F0" w:rsidRPr="00CD44F0">
        <w:rPr>
          <w:sz w:val="24"/>
          <w:szCs w:val="24"/>
          <w:lang w:val="en-US"/>
        </w:rPr>
        <w:t>ë</w:t>
      </w:r>
      <w:r w:rsidR="00537792" w:rsidRPr="00CD44F0">
        <w:rPr>
          <w:sz w:val="24"/>
          <w:szCs w:val="24"/>
          <w:lang w:val="en-US"/>
        </w:rPr>
        <w:t xml:space="preserve"> drejtave t</w:t>
      </w:r>
      <w:r w:rsidR="00CD44F0" w:rsidRPr="00CD44F0">
        <w:rPr>
          <w:sz w:val="24"/>
          <w:szCs w:val="24"/>
          <w:lang w:val="en-US"/>
        </w:rPr>
        <w:t>ë</w:t>
      </w:r>
      <w:r w:rsidR="00537792" w:rsidRPr="00CD44F0">
        <w:rPr>
          <w:sz w:val="24"/>
          <w:szCs w:val="24"/>
          <w:lang w:val="en-US"/>
        </w:rPr>
        <w:t xml:space="preserve"> tij po ashtu tregon se k</w:t>
      </w:r>
      <w:r w:rsidR="00CD44F0" w:rsidRPr="00CD44F0">
        <w:rPr>
          <w:sz w:val="24"/>
          <w:szCs w:val="24"/>
          <w:lang w:val="en-US"/>
        </w:rPr>
        <w:t>ë</w:t>
      </w:r>
      <w:r w:rsidR="00537792" w:rsidRPr="00CD44F0">
        <w:rPr>
          <w:sz w:val="24"/>
          <w:szCs w:val="24"/>
          <w:lang w:val="en-US"/>
        </w:rPr>
        <w:t>to veprime juridike nuk jan</w:t>
      </w:r>
      <w:r w:rsidR="00CD44F0" w:rsidRPr="00CD44F0">
        <w:rPr>
          <w:sz w:val="24"/>
          <w:szCs w:val="24"/>
          <w:lang w:val="en-US"/>
        </w:rPr>
        <w:t>ë</w:t>
      </w:r>
      <w:r w:rsidR="00537792" w:rsidRPr="00CD44F0">
        <w:rPr>
          <w:sz w:val="24"/>
          <w:szCs w:val="24"/>
          <w:lang w:val="en-US"/>
        </w:rPr>
        <w:t xml:space="preserve"> t</w:t>
      </w:r>
      <w:r w:rsidR="00CD44F0" w:rsidRPr="00CD44F0">
        <w:rPr>
          <w:sz w:val="24"/>
          <w:szCs w:val="24"/>
          <w:lang w:val="en-US"/>
        </w:rPr>
        <w:t>ë</w:t>
      </w:r>
      <w:r w:rsidR="00537792" w:rsidRPr="00CD44F0">
        <w:rPr>
          <w:sz w:val="24"/>
          <w:szCs w:val="24"/>
          <w:lang w:val="en-US"/>
        </w:rPr>
        <w:t xml:space="preserve"> natyr</w:t>
      </w:r>
      <w:r w:rsidR="00CD44F0" w:rsidRPr="00CD44F0">
        <w:rPr>
          <w:sz w:val="24"/>
          <w:szCs w:val="24"/>
          <w:lang w:val="en-US"/>
        </w:rPr>
        <w:t>ë</w:t>
      </w:r>
      <w:r w:rsidR="00537792" w:rsidRPr="00CD44F0">
        <w:rPr>
          <w:sz w:val="24"/>
          <w:szCs w:val="24"/>
          <w:lang w:val="en-US"/>
        </w:rPr>
        <w:t>s absolutisht t</w:t>
      </w:r>
      <w:r w:rsidR="00CD44F0" w:rsidRPr="00CD44F0">
        <w:rPr>
          <w:sz w:val="24"/>
          <w:szCs w:val="24"/>
          <w:lang w:val="en-US"/>
        </w:rPr>
        <w:t>ë</w:t>
      </w:r>
      <w:r w:rsidR="00537792" w:rsidRPr="00CD44F0">
        <w:rPr>
          <w:sz w:val="24"/>
          <w:szCs w:val="24"/>
          <w:lang w:val="en-US"/>
        </w:rPr>
        <w:t xml:space="preserve"> pavlefshme. </w:t>
      </w:r>
      <w:r w:rsidR="00A767B5" w:rsidRPr="00CD44F0">
        <w:rPr>
          <w:sz w:val="24"/>
          <w:szCs w:val="24"/>
          <w:lang w:val="en-US"/>
        </w:rPr>
        <w:t>Q</w:t>
      </w:r>
      <w:r w:rsidR="00CD44F0" w:rsidRPr="00CD44F0">
        <w:rPr>
          <w:sz w:val="24"/>
          <w:szCs w:val="24"/>
          <w:lang w:val="en-US"/>
        </w:rPr>
        <w:t>ë</w:t>
      </w:r>
      <w:r w:rsidR="00A767B5" w:rsidRPr="00CD44F0">
        <w:rPr>
          <w:sz w:val="24"/>
          <w:szCs w:val="24"/>
          <w:lang w:val="en-US"/>
        </w:rPr>
        <w:t>ndrimi pasiv i bashk</w:t>
      </w:r>
      <w:r w:rsidR="00CD44F0" w:rsidRPr="00CD44F0">
        <w:rPr>
          <w:sz w:val="24"/>
          <w:szCs w:val="24"/>
          <w:lang w:val="en-US"/>
        </w:rPr>
        <w:t>ë</w:t>
      </w:r>
      <w:r w:rsidR="00A767B5" w:rsidRPr="00CD44F0">
        <w:rPr>
          <w:sz w:val="24"/>
          <w:szCs w:val="24"/>
          <w:lang w:val="en-US"/>
        </w:rPr>
        <w:t>shortit t</w:t>
      </w:r>
      <w:r w:rsidR="00CD44F0" w:rsidRPr="00CD44F0">
        <w:rPr>
          <w:sz w:val="24"/>
          <w:szCs w:val="24"/>
          <w:lang w:val="en-US"/>
        </w:rPr>
        <w:t>ë</w:t>
      </w:r>
      <w:r w:rsidR="00A767B5" w:rsidRPr="00CD44F0">
        <w:rPr>
          <w:sz w:val="24"/>
          <w:szCs w:val="24"/>
          <w:lang w:val="en-US"/>
        </w:rPr>
        <w:t xml:space="preserve"> c</w:t>
      </w:r>
      <w:r w:rsidR="00CD44F0" w:rsidRPr="00CD44F0">
        <w:rPr>
          <w:sz w:val="24"/>
          <w:szCs w:val="24"/>
          <w:lang w:val="en-US"/>
        </w:rPr>
        <w:t>ë</w:t>
      </w:r>
      <w:r w:rsidR="00A767B5" w:rsidRPr="00CD44F0">
        <w:rPr>
          <w:sz w:val="24"/>
          <w:szCs w:val="24"/>
          <w:lang w:val="en-US"/>
        </w:rPr>
        <w:t>nuar nga veprimi juridik i kryer n</w:t>
      </w:r>
      <w:r w:rsidR="00CD44F0" w:rsidRPr="00CD44F0">
        <w:rPr>
          <w:sz w:val="24"/>
          <w:szCs w:val="24"/>
          <w:lang w:val="en-US"/>
        </w:rPr>
        <w:t>ë</w:t>
      </w:r>
      <w:r w:rsidR="00A767B5" w:rsidRPr="00CD44F0">
        <w:rPr>
          <w:sz w:val="24"/>
          <w:szCs w:val="24"/>
          <w:lang w:val="en-US"/>
        </w:rPr>
        <w:t xml:space="preserve"> tejkalim t</w:t>
      </w:r>
      <w:r w:rsidR="00CD44F0" w:rsidRPr="00CD44F0">
        <w:rPr>
          <w:sz w:val="24"/>
          <w:szCs w:val="24"/>
          <w:lang w:val="en-US"/>
        </w:rPr>
        <w:t>ë</w:t>
      </w:r>
      <w:r w:rsidR="00A767B5" w:rsidRPr="00CD44F0">
        <w:rPr>
          <w:sz w:val="24"/>
          <w:szCs w:val="24"/>
          <w:lang w:val="en-US"/>
        </w:rPr>
        <w:t xml:space="preserve"> kompetencave nga bashk</w:t>
      </w:r>
      <w:r w:rsidR="00CD44F0" w:rsidRPr="00CD44F0">
        <w:rPr>
          <w:sz w:val="24"/>
          <w:szCs w:val="24"/>
          <w:lang w:val="en-US"/>
        </w:rPr>
        <w:t>ë</w:t>
      </w:r>
      <w:r w:rsidR="00A767B5" w:rsidRPr="00CD44F0">
        <w:rPr>
          <w:sz w:val="24"/>
          <w:szCs w:val="24"/>
          <w:lang w:val="en-US"/>
        </w:rPr>
        <w:t>shorti tjet</w:t>
      </w:r>
      <w:r w:rsidR="00CD44F0" w:rsidRPr="00CD44F0">
        <w:rPr>
          <w:sz w:val="24"/>
          <w:szCs w:val="24"/>
          <w:lang w:val="en-US"/>
        </w:rPr>
        <w:t>ë</w:t>
      </w:r>
      <w:r w:rsidR="00A767B5" w:rsidRPr="00CD44F0">
        <w:rPr>
          <w:sz w:val="24"/>
          <w:szCs w:val="24"/>
          <w:lang w:val="en-US"/>
        </w:rPr>
        <w:t>r p</w:t>
      </w:r>
      <w:r w:rsidR="00CD44F0" w:rsidRPr="00CD44F0">
        <w:rPr>
          <w:sz w:val="24"/>
          <w:szCs w:val="24"/>
          <w:lang w:val="en-US"/>
        </w:rPr>
        <w:t>ë</w:t>
      </w:r>
      <w:r w:rsidR="00A767B5" w:rsidRPr="00CD44F0">
        <w:rPr>
          <w:sz w:val="24"/>
          <w:szCs w:val="24"/>
          <w:lang w:val="en-US"/>
        </w:rPr>
        <w:t>r nj</w:t>
      </w:r>
      <w:r w:rsidR="00CD44F0" w:rsidRPr="00CD44F0">
        <w:rPr>
          <w:sz w:val="24"/>
          <w:szCs w:val="24"/>
          <w:lang w:val="en-US"/>
        </w:rPr>
        <w:t>ë</w:t>
      </w:r>
      <w:r w:rsidR="00A767B5" w:rsidRPr="00CD44F0">
        <w:rPr>
          <w:sz w:val="24"/>
          <w:szCs w:val="24"/>
          <w:lang w:val="en-US"/>
        </w:rPr>
        <w:t xml:space="preserve"> periudh</w:t>
      </w:r>
      <w:r w:rsidR="00CD44F0" w:rsidRPr="00CD44F0">
        <w:rPr>
          <w:sz w:val="24"/>
          <w:szCs w:val="24"/>
          <w:lang w:val="en-US"/>
        </w:rPr>
        <w:t>ë</w:t>
      </w:r>
      <w:r w:rsidR="00A767B5" w:rsidRPr="00CD44F0">
        <w:rPr>
          <w:sz w:val="24"/>
          <w:szCs w:val="24"/>
          <w:lang w:val="en-US"/>
        </w:rPr>
        <w:t xml:space="preserve"> mbi nj</w:t>
      </w:r>
      <w:r w:rsidR="00CD44F0" w:rsidRPr="00CD44F0">
        <w:rPr>
          <w:sz w:val="24"/>
          <w:szCs w:val="24"/>
          <w:lang w:val="en-US"/>
        </w:rPr>
        <w:t>ë</w:t>
      </w:r>
      <w:r w:rsidR="00A767B5" w:rsidRPr="00CD44F0">
        <w:rPr>
          <w:sz w:val="24"/>
          <w:szCs w:val="24"/>
          <w:lang w:val="en-US"/>
        </w:rPr>
        <w:t xml:space="preserve"> vit </w:t>
      </w:r>
      <w:r w:rsidR="00A767B5" w:rsidRPr="00CD44F0">
        <w:rPr>
          <w:sz w:val="24"/>
          <w:szCs w:val="24"/>
          <w:lang w:val="en-US"/>
        </w:rPr>
        <w:lastRenderedPageBreak/>
        <w:t>nga ardhja n</w:t>
      </w:r>
      <w:r w:rsidR="00CD44F0" w:rsidRPr="00CD44F0">
        <w:rPr>
          <w:sz w:val="24"/>
          <w:szCs w:val="24"/>
          <w:lang w:val="en-US"/>
        </w:rPr>
        <w:t>ë</w:t>
      </w:r>
      <w:r w:rsidR="00A767B5" w:rsidRPr="00CD44F0">
        <w:rPr>
          <w:sz w:val="24"/>
          <w:szCs w:val="24"/>
          <w:lang w:val="en-US"/>
        </w:rPr>
        <w:t xml:space="preserve"> dijeni e veprimit ose 1 vit nga mbarimi i bashk</w:t>
      </w:r>
      <w:r w:rsidR="00CD44F0" w:rsidRPr="00CD44F0">
        <w:rPr>
          <w:sz w:val="24"/>
          <w:szCs w:val="24"/>
          <w:lang w:val="en-US"/>
        </w:rPr>
        <w:t>ë</w:t>
      </w:r>
      <w:r w:rsidR="00A767B5" w:rsidRPr="00CD44F0">
        <w:rPr>
          <w:sz w:val="24"/>
          <w:szCs w:val="24"/>
          <w:lang w:val="en-US"/>
        </w:rPr>
        <w:t>sis</w:t>
      </w:r>
      <w:r w:rsidR="00CD44F0" w:rsidRPr="00CD44F0">
        <w:rPr>
          <w:sz w:val="24"/>
          <w:szCs w:val="24"/>
          <w:lang w:val="en-US"/>
        </w:rPr>
        <w:t>ë</w:t>
      </w:r>
      <w:r w:rsidR="00A767B5" w:rsidRPr="00CD44F0">
        <w:rPr>
          <w:sz w:val="24"/>
          <w:szCs w:val="24"/>
          <w:lang w:val="en-US"/>
        </w:rPr>
        <w:t xml:space="preserve"> con n</w:t>
      </w:r>
      <w:r w:rsidR="00CD44F0" w:rsidRPr="00CD44F0">
        <w:rPr>
          <w:sz w:val="24"/>
          <w:szCs w:val="24"/>
          <w:lang w:val="en-US"/>
        </w:rPr>
        <w:t>ë</w:t>
      </w:r>
      <w:r w:rsidR="00A767B5" w:rsidRPr="00CD44F0">
        <w:rPr>
          <w:sz w:val="24"/>
          <w:szCs w:val="24"/>
          <w:lang w:val="en-US"/>
        </w:rPr>
        <w:t xml:space="preserve"> parashkrim t</w:t>
      </w:r>
      <w:r w:rsidR="00CD44F0" w:rsidRPr="00CD44F0">
        <w:rPr>
          <w:sz w:val="24"/>
          <w:szCs w:val="24"/>
          <w:lang w:val="en-US"/>
        </w:rPr>
        <w:t>ë</w:t>
      </w:r>
      <w:r w:rsidR="00A767B5" w:rsidRPr="00CD44F0">
        <w:rPr>
          <w:sz w:val="24"/>
          <w:szCs w:val="24"/>
          <w:lang w:val="en-US"/>
        </w:rPr>
        <w:t xml:space="preserve"> t</w:t>
      </w:r>
      <w:r w:rsidR="00CD44F0" w:rsidRPr="00CD44F0">
        <w:rPr>
          <w:sz w:val="24"/>
          <w:szCs w:val="24"/>
          <w:lang w:val="en-US"/>
        </w:rPr>
        <w:t>ë</w:t>
      </w:r>
      <w:r w:rsidR="00A767B5" w:rsidRPr="00CD44F0">
        <w:rPr>
          <w:sz w:val="24"/>
          <w:szCs w:val="24"/>
          <w:lang w:val="en-US"/>
        </w:rPr>
        <w:t xml:space="preserve"> drejt</w:t>
      </w:r>
      <w:r w:rsidR="00CD44F0" w:rsidRPr="00CD44F0">
        <w:rPr>
          <w:sz w:val="24"/>
          <w:szCs w:val="24"/>
          <w:lang w:val="en-US"/>
        </w:rPr>
        <w:t>ë</w:t>
      </w:r>
      <w:r w:rsidR="00A767B5" w:rsidRPr="00CD44F0">
        <w:rPr>
          <w:sz w:val="24"/>
          <w:szCs w:val="24"/>
          <w:lang w:val="en-US"/>
        </w:rPr>
        <w:t>s p</w:t>
      </w:r>
      <w:r w:rsidR="00CD44F0" w:rsidRPr="00CD44F0">
        <w:rPr>
          <w:sz w:val="24"/>
          <w:szCs w:val="24"/>
          <w:lang w:val="en-US"/>
        </w:rPr>
        <w:t>ë</w:t>
      </w:r>
      <w:r w:rsidR="00A767B5" w:rsidRPr="00CD44F0">
        <w:rPr>
          <w:sz w:val="24"/>
          <w:szCs w:val="24"/>
          <w:lang w:val="en-US"/>
        </w:rPr>
        <w:t>r ta kontestuar veprimin. Gjykatat e faktit kan</w:t>
      </w:r>
      <w:r w:rsidR="00CD44F0" w:rsidRPr="00CD44F0">
        <w:rPr>
          <w:sz w:val="24"/>
          <w:szCs w:val="24"/>
          <w:lang w:val="en-US"/>
        </w:rPr>
        <w:t>ë</w:t>
      </w:r>
      <w:r w:rsidR="00A767B5" w:rsidRPr="00CD44F0">
        <w:rPr>
          <w:sz w:val="24"/>
          <w:szCs w:val="24"/>
          <w:lang w:val="en-US"/>
        </w:rPr>
        <w:t xml:space="preserve"> vler</w:t>
      </w:r>
      <w:r w:rsidR="00CD44F0" w:rsidRPr="00CD44F0">
        <w:rPr>
          <w:sz w:val="24"/>
          <w:szCs w:val="24"/>
          <w:lang w:val="en-US"/>
        </w:rPr>
        <w:t>ë</w:t>
      </w:r>
      <w:r w:rsidR="00A767B5" w:rsidRPr="00CD44F0">
        <w:rPr>
          <w:sz w:val="24"/>
          <w:szCs w:val="24"/>
          <w:lang w:val="en-US"/>
        </w:rPr>
        <w:t xml:space="preserve">suar se padia </w:t>
      </w:r>
      <w:r w:rsidR="00CD44F0" w:rsidRPr="00CD44F0">
        <w:rPr>
          <w:sz w:val="24"/>
          <w:szCs w:val="24"/>
          <w:lang w:val="en-US"/>
        </w:rPr>
        <w:t>ë</w:t>
      </w:r>
      <w:r w:rsidR="00A767B5" w:rsidRPr="00CD44F0">
        <w:rPr>
          <w:sz w:val="24"/>
          <w:szCs w:val="24"/>
          <w:lang w:val="en-US"/>
        </w:rPr>
        <w:t>sht</w:t>
      </w:r>
      <w:r w:rsidR="00CD44F0" w:rsidRPr="00CD44F0">
        <w:rPr>
          <w:sz w:val="24"/>
          <w:szCs w:val="24"/>
          <w:lang w:val="en-US"/>
        </w:rPr>
        <w:t>ë</w:t>
      </w:r>
      <w:r w:rsidR="00A767B5" w:rsidRPr="00CD44F0">
        <w:rPr>
          <w:sz w:val="24"/>
          <w:szCs w:val="24"/>
          <w:lang w:val="en-US"/>
        </w:rPr>
        <w:t xml:space="preserve"> ngritur tej afatit t</w:t>
      </w:r>
      <w:r w:rsidR="00CD44F0" w:rsidRPr="00CD44F0">
        <w:rPr>
          <w:sz w:val="24"/>
          <w:szCs w:val="24"/>
          <w:lang w:val="en-US"/>
        </w:rPr>
        <w:t>ë</w:t>
      </w:r>
      <w:r w:rsidR="00A767B5" w:rsidRPr="00CD44F0">
        <w:rPr>
          <w:sz w:val="24"/>
          <w:szCs w:val="24"/>
          <w:lang w:val="en-US"/>
        </w:rPr>
        <w:t xml:space="preserve"> parashikuar nga neni 94 t</w:t>
      </w:r>
      <w:r w:rsidR="00CD44F0" w:rsidRPr="00CD44F0">
        <w:rPr>
          <w:sz w:val="24"/>
          <w:szCs w:val="24"/>
          <w:lang w:val="en-US"/>
        </w:rPr>
        <w:t>ë</w:t>
      </w:r>
      <w:r w:rsidR="00A767B5" w:rsidRPr="00CD44F0">
        <w:rPr>
          <w:sz w:val="24"/>
          <w:szCs w:val="24"/>
          <w:lang w:val="en-US"/>
        </w:rPr>
        <w:t xml:space="preserve"> KF duke analizuar sjelljen e pal</w:t>
      </w:r>
      <w:r w:rsidR="00CD44F0" w:rsidRPr="00CD44F0">
        <w:rPr>
          <w:sz w:val="24"/>
          <w:szCs w:val="24"/>
          <w:lang w:val="en-US"/>
        </w:rPr>
        <w:t>ë</w:t>
      </w:r>
      <w:r w:rsidR="00A767B5" w:rsidRPr="00CD44F0">
        <w:rPr>
          <w:sz w:val="24"/>
          <w:szCs w:val="24"/>
          <w:lang w:val="en-US"/>
        </w:rPr>
        <w:t>s s</w:t>
      </w:r>
      <w:r w:rsidR="00CD44F0" w:rsidRPr="00CD44F0">
        <w:rPr>
          <w:sz w:val="24"/>
          <w:szCs w:val="24"/>
          <w:lang w:val="en-US"/>
        </w:rPr>
        <w:t>ë</w:t>
      </w:r>
      <w:r w:rsidR="00A767B5" w:rsidRPr="00CD44F0">
        <w:rPr>
          <w:sz w:val="24"/>
          <w:szCs w:val="24"/>
          <w:lang w:val="en-US"/>
        </w:rPr>
        <w:t xml:space="preserve"> paditur si para dhe pas vdekjes s</w:t>
      </w:r>
      <w:r w:rsidR="00CD44F0" w:rsidRPr="00CD44F0">
        <w:rPr>
          <w:sz w:val="24"/>
          <w:szCs w:val="24"/>
          <w:lang w:val="en-US"/>
        </w:rPr>
        <w:t>ë</w:t>
      </w:r>
      <w:r w:rsidR="00A767B5" w:rsidRPr="00CD44F0">
        <w:rPr>
          <w:sz w:val="24"/>
          <w:szCs w:val="24"/>
          <w:lang w:val="en-US"/>
        </w:rPr>
        <w:t xml:space="preserve"> </w:t>
      </w:r>
      <w:r w:rsidR="00D95316" w:rsidRPr="00CD44F0">
        <w:rPr>
          <w:sz w:val="24"/>
          <w:szCs w:val="24"/>
          <w:lang w:val="en-US"/>
        </w:rPr>
        <w:t>bashk</w:t>
      </w:r>
      <w:r w:rsidR="00CD44F0" w:rsidRPr="00CD44F0">
        <w:rPr>
          <w:sz w:val="24"/>
          <w:szCs w:val="24"/>
          <w:lang w:val="en-US"/>
        </w:rPr>
        <w:t>ë</w:t>
      </w:r>
      <w:r w:rsidR="00D95316" w:rsidRPr="00CD44F0">
        <w:rPr>
          <w:sz w:val="24"/>
          <w:szCs w:val="24"/>
          <w:lang w:val="en-US"/>
        </w:rPr>
        <w:t>shortit t</w:t>
      </w:r>
      <w:r w:rsidR="00CD44F0" w:rsidRPr="00CD44F0">
        <w:rPr>
          <w:sz w:val="24"/>
          <w:szCs w:val="24"/>
          <w:lang w:val="en-US"/>
        </w:rPr>
        <w:t>ë</w:t>
      </w:r>
      <w:r w:rsidR="00D95316" w:rsidRPr="00CD44F0">
        <w:rPr>
          <w:sz w:val="24"/>
          <w:szCs w:val="24"/>
          <w:lang w:val="en-US"/>
        </w:rPr>
        <w:t xml:space="preserve"> saj mbi pasuri</w:t>
      </w:r>
      <w:r w:rsidR="00414EFB">
        <w:rPr>
          <w:sz w:val="24"/>
          <w:szCs w:val="24"/>
          <w:lang w:val="en-US"/>
        </w:rPr>
        <w:t>t</w:t>
      </w:r>
      <w:r w:rsidR="00CD44F0" w:rsidRPr="00CD44F0">
        <w:rPr>
          <w:sz w:val="24"/>
          <w:szCs w:val="24"/>
          <w:lang w:val="en-US"/>
        </w:rPr>
        <w:t>ë</w:t>
      </w:r>
      <w:r w:rsidR="00D95316" w:rsidRPr="00CD44F0">
        <w:rPr>
          <w:sz w:val="24"/>
          <w:szCs w:val="24"/>
          <w:lang w:val="en-US"/>
        </w:rPr>
        <w:t xml:space="preserve"> e tjet</w:t>
      </w:r>
      <w:r w:rsidR="00CD44F0" w:rsidRPr="00CD44F0">
        <w:rPr>
          <w:sz w:val="24"/>
          <w:szCs w:val="24"/>
          <w:lang w:val="en-US"/>
        </w:rPr>
        <w:t>ë</w:t>
      </w:r>
      <w:r w:rsidR="00D95316" w:rsidRPr="00CD44F0">
        <w:rPr>
          <w:sz w:val="24"/>
          <w:szCs w:val="24"/>
          <w:lang w:val="en-US"/>
        </w:rPr>
        <w:t>rsuara nga veprimet juridike objekt gjykimi. Koha e ardhjes n</w:t>
      </w:r>
      <w:r w:rsidR="00CD44F0" w:rsidRPr="00CD44F0">
        <w:rPr>
          <w:sz w:val="24"/>
          <w:szCs w:val="24"/>
          <w:lang w:val="en-US"/>
        </w:rPr>
        <w:t>ë</w:t>
      </w:r>
      <w:r w:rsidR="00D95316" w:rsidRPr="00CD44F0">
        <w:rPr>
          <w:sz w:val="24"/>
          <w:szCs w:val="24"/>
          <w:lang w:val="en-US"/>
        </w:rPr>
        <w:t xml:space="preserve"> dijeni ka t</w:t>
      </w:r>
      <w:r w:rsidR="00CD44F0" w:rsidRPr="00CD44F0">
        <w:rPr>
          <w:sz w:val="24"/>
          <w:szCs w:val="24"/>
          <w:lang w:val="en-US"/>
        </w:rPr>
        <w:t>ë</w:t>
      </w:r>
      <w:r w:rsidR="00D95316" w:rsidRPr="00CD44F0">
        <w:rPr>
          <w:sz w:val="24"/>
          <w:szCs w:val="24"/>
          <w:lang w:val="en-US"/>
        </w:rPr>
        <w:t xml:space="preserve"> b</w:t>
      </w:r>
      <w:r w:rsidR="00CD44F0" w:rsidRPr="00CD44F0">
        <w:rPr>
          <w:sz w:val="24"/>
          <w:szCs w:val="24"/>
          <w:lang w:val="en-US"/>
        </w:rPr>
        <w:t>ë</w:t>
      </w:r>
      <w:r w:rsidR="00D95316" w:rsidRPr="00CD44F0">
        <w:rPr>
          <w:sz w:val="24"/>
          <w:szCs w:val="24"/>
          <w:lang w:val="en-US"/>
        </w:rPr>
        <w:t>jn</w:t>
      </w:r>
      <w:r w:rsidR="00CD44F0" w:rsidRPr="00CD44F0">
        <w:rPr>
          <w:sz w:val="24"/>
          <w:szCs w:val="24"/>
          <w:lang w:val="en-US"/>
        </w:rPr>
        <w:t>ë</w:t>
      </w:r>
      <w:r w:rsidR="00D95316" w:rsidRPr="00CD44F0">
        <w:rPr>
          <w:sz w:val="24"/>
          <w:szCs w:val="24"/>
          <w:lang w:val="en-US"/>
        </w:rPr>
        <w:t xml:space="preserve"> me c</w:t>
      </w:r>
      <w:r w:rsidR="00CD44F0" w:rsidRPr="00CD44F0">
        <w:rPr>
          <w:sz w:val="24"/>
          <w:szCs w:val="24"/>
          <w:lang w:val="en-US"/>
        </w:rPr>
        <w:t>ë</w:t>
      </w:r>
      <w:r w:rsidR="00D95316" w:rsidRPr="00CD44F0">
        <w:rPr>
          <w:sz w:val="24"/>
          <w:szCs w:val="24"/>
          <w:lang w:val="en-US"/>
        </w:rPr>
        <w:t>shtje t</w:t>
      </w:r>
      <w:r w:rsidR="00CD44F0" w:rsidRPr="00CD44F0">
        <w:rPr>
          <w:sz w:val="24"/>
          <w:szCs w:val="24"/>
          <w:lang w:val="en-US"/>
        </w:rPr>
        <w:t>ë</w:t>
      </w:r>
      <w:r w:rsidR="00D95316" w:rsidRPr="00CD44F0">
        <w:rPr>
          <w:sz w:val="24"/>
          <w:szCs w:val="24"/>
          <w:lang w:val="en-US"/>
        </w:rPr>
        <w:t xml:space="preserve"> vler</w:t>
      </w:r>
      <w:r w:rsidR="00CD44F0" w:rsidRPr="00CD44F0">
        <w:rPr>
          <w:sz w:val="24"/>
          <w:szCs w:val="24"/>
          <w:lang w:val="en-US"/>
        </w:rPr>
        <w:t>ë</w:t>
      </w:r>
      <w:r w:rsidR="00D95316" w:rsidRPr="00CD44F0">
        <w:rPr>
          <w:sz w:val="24"/>
          <w:szCs w:val="24"/>
          <w:lang w:val="en-US"/>
        </w:rPr>
        <w:t>simit t</w:t>
      </w:r>
      <w:r w:rsidR="00CD44F0" w:rsidRPr="00CD44F0">
        <w:rPr>
          <w:sz w:val="24"/>
          <w:szCs w:val="24"/>
          <w:lang w:val="en-US"/>
        </w:rPr>
        <w:t>ë</w:t>
      </w:r>
      <w:r w:rsidR="00D95316" w:rsidRPr="00CD44F0">
        <w:rPr>
          <w:sz w:val="24"/>
          <w:szCs w:val="24"/>
          <w:lang w:val="en-US"/>
        </w:rPr>
        <w:t xml:space="preserve"> provave, gj</w:t>
      </w:r>
      <w:r w:rsidR="00CD44F0" w:rsidRPr="00CD44F0">
        <w:rPr>
          <w:sz w:val="24"/>
          <w:szCs w:val="24"/>
          <w:lang w:val="en-US"/>
        </w:rPr>
        <w:t>ë</w:t>
      </w:r>
      <w:r w:rsidR="00D95316" w:rsidRPr="00CD44F0">
        <w:rPr>
          <w:sz w:val="24"/>
          <w:szCs w:val="24"/>
          <w:lang w:val="en-US"/>
        </w:rPr>
        <w:t xml:space="preserve"> q</w:t>
      </w:r>
      <w:r w:rsidR="00CD44F0" w:rsidRPr="00CD44F0">
        <w:rPr>
          <w:sz w:val="24"/>
          <w:szCs w:val="24"/>
          <w:lang w:val="en-US"/>
        </w:rPr>
        <w:t>ë</w:t>
      </w:r>
      <w:r w:rsidR="00D95316" w:rsidRPr="00CD44F0">
        <w:rPr>
          <w:sz w:val="24"/>
          <w:szCs w:val="24"/>
          <w:lang w:val="en-US"/>
        </w:rPr>
        <w:t xml:space="preserve"> nuk mund t</w:t>
      </w:r>
      <w:r w:rsidR="00CD44F0" w:rsidRPr="00CD44F0">
        <w:rPr>
          <w:sz w:val="24"/>
          <w:szCs w:val="24"/>
          <w:lang w:val="en-US"/>
        </w:rPr>
        <w:t>ë</w:t>
      </w:r>
      <w:r w:rsidR="00D95316" w:rsidRPr="00CD44F0">
        <w:rPr>
          <w:sz w:val="24"/>
          <w:szCs w:val="24"/>
          <w:lang w:val="en-US"/>
        </w:rPr>
        <w:t xml:space="preserve"> jet</w:t>
      </w:r>
      <w:r w:rsidR="00CD44F0" w:rsidRPr="00CD44F0">
        <w:rPr>
          <w:sz w:val="24"/>
          <w:szCs w:val="24"/>
          <w:lang w:val="en-US"/>
        </w:rPr>
        <w:t>ë</w:t>
      </w:r>
      <w:r w:rsidR="00D95316" w:rsidRPr="00CD44F0">
        <w:rPr>
          <w:sz w:val="24"/>
          <w:szCs w:val="24"/>
          <w:lang w:val="en-US"/>
        </w:rPr>
        <w:t xml:space="preserve"> objekt </w:t>
      </w:r>
      <w:r w:rsidR="00414EFB">
        <w:rPr>
          <w:sz w:val="24"/>
          <w:szCs w:val="24"/>
          <w:lang w:val="en-US"/>
        </w:rPr>
        <w:t>i</w:t>
      </w:r>
      <w:r w:rsidR="00D95316" w:rsidRPr="00CD44F0">
        <w:rPr>
          <w:sz w:val="24"/>
          <w:szCs w:val="24"/>
          <w:lang w:val="en-US"/>
        </w:rPr>
        <w:t xml:space="preserve"> shqyrtimit n</w:t>
      </w:r>
      <w:r w:rsidR="00CD44F0" w:rsidRPr="00CD44F0">
        <w:rPr>
          <w:sz w:val="24"/>
          <w:szCs w:val="24"/>
          <w:lang w:val="en-US"/>
        </w:rPr>
        <w:t>ë</w:t>
      </w:r>
      <w:r w:rsidR="00D95316" w:rsidRPr="00CD44F0">
        <w:rPr>
          <w:sz w:val="24"/>
          <w:szCs w:val="24"/>
          <w:lang w:val="en-US"/>
        </w:rPr>
        <w:t xml:space="preserve"> gjykat</w:t>
      </w:r>
      <w:r w:rsidR="00CD44F0" w:rsidRPr="00CD44F0">
        <w:rPr>
          <w:sz w:val="24"/>
          <w:szCs w:val="24"/>
          <w:lang w:val="en-US"/>
        </w:rPr>
        <w:t>ë</w:t>
      </w:r>
      <w:r w:rsidR="00D95316" w:rsidRPr="00CD44F0">
        <w:rPr>
          <w:sz w:val="24"/>
          <w:szCs w:val="24"/>
          <w:lang w:val="en-US"/>
        </w:rPr>
        <w:t>n e lart</w:t>
      </w:r>
      <w:r w:rsidR="00CD44F0" w:rsidRPr="00CD44F0">
        <w:rPr>
          <w:sz w:val="24"/>
          <w:szCs w:val="24"/>
          <w:lang w:val="en-US"/>
        </w:rPr>
        <w:t>ë</w:t>
      </w:r>
      <w:r w:rsidR="00D95316" w:rsidRPr="00CD44F0">
        <w:rPr>
          <w:sz w:val="24"/>
          <w:szCs w:val="24"/>
          <w:lang w:val="en-US"/>
        </w:rPr>
        <w:t xml:space="preserve"> p</w:t>
      </w:r>
      <w:r w:rsidR="00CD44F0" w:rsidRPr="00CD44F0">
        <w:rPr>
          <w:sz w:val="24"/>
          <w:szCs w:val="24"/>
          <w:lang w:val="en-US"/>
        </w:rPr>
        <w:t>ë</w:t>
      </w:r>
      <w:r w:rsidR="00D95316" w:rsidRPr="00CD44F0">
        <w:rPr>
          <w:sz w:val="24"/>
          <w:szCs w:val="24"/>
          <w:lang w:val="en-US"/>
        </w:rPr>
        <w:t>r shkak t</w:t>
      </w:r>
      <w:r w:rsidR="00CD44F0" w:rsidRPr="00CD44F0">
        <w:rPr>
          <w:sz w:val="24"/>
          <w:szCs w:val="24"/>
          <w:lang w:val="en-US"/>
        </w:rPr>
        <w:t>ë</w:t>
      </w:r>
      <w:r w:rsidR="00D95316" w:rsidRPr="00CD44F0">
        <w:rPr>
          <w:sz w:val="24"/>
          <w:szCs w:val="24"/>
          <w:lang w:val="en-US"/>
        </w:rPr>
        <w:t xml:space="preserve"> munges</w:t>
      </w:r>
      <w:r w:rsidR="00CD44F0" w:rsidRPr="00CD44F0">
        <w:rPr>
          <w:sz w:val="24"/>
          <w:szCs w:val="24"/>
          <w:lang w:val="en-US"/>
        </w:rPr>
        <w:t>ë</w:t>
      </w:r>
      <w:r w:rsidR="00D95316" w:rsidRPr="00CD44F0">
        <w:rPr>
          <w:sz w:val="24"/>
          <w:szCs w:val="24"/>
          <w:lang w:val="en-US"/>
        </w:rPr>
        <w:t>s s</w:t>
      </w:r>
      <w:r w:rsidR="00CD44F0" w:rsidRPr="00CD44F0">
        <w:rPr>
          <w:sz w:val="24"/>
          <w:szCs w:val="24"/>
          <w:lang w:val="en-US"/>
        </w:rPr>
        <w:t>ë</w:t>
      </w:r>
      <w:r w:rsidR="00D95316" w:rsidRPr="00CD44F0">
        <w:rPr>
          <w:sz w:val="24"/>
          <w:szCs w:val="24"/>
          <w:lang w:val="en-US"/>
        </w:rPr>
        <w:t xml:space="preserve"> juridiksionit rishikues n</w:t>
      </w:r>
      <w:r w:rsidR="00CD44F0" w:rsidRPr="00CD44F0">
        <w:rPr>
          <w:sz w:val="24"/>
          <w:szCs w:val="24"/>
          <w:lang w:val="en-US"/>
        </w:rPr>
        <w:t>ë</w:t>
      </w:r>
      <w:r w:rsidR="00D95316" w:rsidRPr="00CD44F0">
        <w:rPr>
          <w:sz w:val="24"/>
          <w:szCs w:val="24"/>
          <w:lang w:val="en-US"/>
        </w:rPr>
        <w:t xml:space="preserve"> k</w:t>
      </w:r>
      <w:r w:rsidR="00CD44F0" w:rsidRPr="00CD44F0">
        <w:rPr>
          <w:sz w:val="24"/>
          <w:szCs w:val="24"/>
          <w:lang w:val="en-US"/>
        </w:rPr>
        <w:t>ë</w:t>
      </w:r>
      <w:r w:rsidR="00D95316" w:rsidRPr="00CD44F0">
        <w:rPr>
          <w:sz w:val="24"/>
          <w:szCs w:val="24"/>
          <w:lang w:val="en-US"/>
        </w:rPr>
        <w:t>t</w:t>
      </w:r>
      <w:r w:rsidR="00CD44F0" w:rsidRPr="00CD44F0">
        <w:rPr>
          <w:sz w:val="24"/>
          <w:szCs w:val="24"/>
          <w:lang w:val="en-US"/>
        </w:rPr>
        <w:t>ë</w:t>
      </w:r>
      <w:r w:rsidR="00D95316" w:rsidRPr="00CD44F0">
        <w:rPr>
          <w:sz w:val="24"/>
          <w:szCs w:val="24"/>
          <w:lang w:val="en-US"/>
        </w:rPr>
        <w:t xml:space="preserve"> drejtim t</w:t>
      </w:r>
      <w:r w:rsidR="00CD44F0" w:rsidRPr="00CD44F0">
        <w:rPr>
          <w:sz w:val="24"/>
          <w:szCs w:val="24"/>
          <w:lang w:val="en-US"/>
        </w:rPr>
        <w:t>ë</w:t>
      </w:r>
      <w:r w:rsidR="00D95316" w:rsidRPr="00CD44F0">
        <w:rPr>
          <w:sz w:val="24"/>
          <w:szCs w:val="24"/>
          <w:lang w:val="en-US"/>
        </w:rPr>
        <w:t xml:space="preserve"> gjykat</w:t>
      </w:r>
      <w:r w:rsidR="00CD44F0" w:rsidRPr="00CD44F0">
        <w:rPr>
          <w:sz w:val="24"/>
          <w:szCs w:val="24"/>
          <w:lang w:val="en-US"/>
        </w:rPr>
        <w:t>ë</w:t>
      </w:r>
      <w:r w:rsidR="00D95316" w:rsidRPr="00CD44F0">
        <w:rPr>
          <w:sz w:val="24"/>
          <w:szCs w:val="24"/>
          <w:lang w:val="en-US"/>
        </w:rPr>
        <w:t>s s</w:t>
      </w:r>
      <w:r w:rsidR="00CD44F0" w:rsidRPr="00CD44F0">
        <w:rPr>
          <w:sz w:val="24"/>
          <w:szCs w:val="24"/>
          <w:lang w:val="en-US"/>
        </w:rPr>
        <w:t>ë</w:t>
      </w:r>
      <w:r w:rsidR="00D95316" w:rsidRPr="00CD44F0">
        <w:rPr>
          <w:sz w:val="24"/>
          <w:szCs w:val="24"/>
          <w:lang w:val="en-US"/>
        </w:rPr>
        <w:t xml:space="preserve"> lart</w:t>
      </w:r>
      <w:r w:rsidR="00CD44F0" w:rsidRPr="00CD44F0">
        <w:rPr>
          <w:sz w:val="24"/>
          <w:szCs w:val="24"/>
          <w:lang w:val="en-US"/>
        </w:rPr>
        <w:t>ë</w:t>
      </w:r>
      <w:r w:rsidR="00D95316" w:rsidRPr="00CD44F0">
        <w:rPr>
          <w:sz w:val="24"/>
          <w:szCs w:val="24"/>
          <w:lang w:val="en-US"/>
        </w:rPr>
        <w:t>. Nd</w:t>
      </w:r>
      <w:r w:rsidR="00CD44F0" w:rsidRPr="00CD44F0">
        <w:rPr>
          <w:sz w:val="24"/>
          <w:szCs w:val="24"/>
          <w:lang w:val="en-US"/>
        </w:rPr>
        <w:t>ë</w:t>
      </w:r>
      <w:r w:rsidR="00D95316" w:rsidRPr="00CD44F0">
        <w:rPr>
          <w:sz w:val="24"/>
          <w:szCs w:val="24"/>
          <w:lang w:val="en-US"/>
        </w:rPr>
        <w:t xml:space="preserve">rsa </w:t>
      </w:r>
      <w:r w:rsidR="00414EFB">
        <w:rPr>
          <w:sz w:val="24"/>
          <w:szCs w:val="24"/>
          <w:lang w:val="en-US"/>
        </w:rPr>
        <w:t>n</w:t>
      </w:r>
      <w:r w:rsidR="00445171">
        <w:rPr>
          <w:sz w:val="24"/>
          <w:szCs w:val="24"/>
          <w:lang w:val="en-US"/>
        </w:rPr>
        <w:t>ë</w:t>
      </w:r>
      <w:r w:rsidR="00414EFB">
        <w:rPr>
          <w:sz w:val="24"/>
          <w:szCs w:val="24"/>
          <w:lang w:val="en-US"/>
        </w:rPr>
        <w:t xml:space="preserve"> rekurs </w:t>
      </w:r>
      <w:r w:rsidR="00D95316" w:rsidRPr="00CD44F0">
        <w:rPr>
          <w:sz w:val="24"/>
          <w:szCs w:val="24"/>
          <w:lang w:val="en-US"/>
        </w:rPr>
        <w:t>nuk ngrihen c</w:t>
      </w:r>
      <w:r w:rsidR="00CD44F0" w:rsidRPr="00CD44F0">
        <w:rPr>
          <w:sz w:val="24"/>
          <w:szCs w:val="24"/>
          <w:lang w:val="en-US"/>
        </w:rPr>
        <w:t>ë</w:t>
      </w:r>
      <w:r w:rsidR="00D95316" w:rsidRPr="00CD44F0">
        <w:rPr>
          <w:sz w:val="24"/>
          <w:szCs w:val="24"/>
          <w:lang w:val="en-US"/>
        </w:rPr>
        <w:t>shtje t</w:t>
      </w:r>
      <w:r w:rsidR="00CD44F0" w:rsidRPr="00CD44F0">
        <w:rPr>
          <w:sz w:val="24"/>
          <w:szCs w:val="24"/>
          <w:lang w:val="en-US"/>
        </w:rPr>
        <w:t>ë</w:t>
      </w:r>
      <w:r w:rsidR="00D95316" w:rsidRPr="00CD44F0">
        <w:rPr>
          <w:sz w:val="24"/>
          <w:szCs w:val="24"/>
          <w:lang w:val="en-US"/>
        </w:rPr>
        <w:t xml:space="preserve"> ligjit</w:t>
      </w:r>
      <w:r w:rsidR="00414EFB">
        <w:rPr>
          <w:sz w:val="24"/>
          <w:szCs w:val="24"/>
          <w:lang w:val="en-US"/>
        </w:rPr>
        <w:t>,</w:t>
      </w:r>
      <w:r w:rsidR="00D95316" w:rsidRPr="00CD44F0">
        <w:rPr>
          <w:sz w:val="24"/>
          <w:szCs w:val="24"/>
          <w:lang w:val="en-US"/>
        </w:rPr>
        <w:t xml:space="preserve"> q</w:t>
      </w:r>
      <w:r w:rsidR="00CD44F0" w:rsidRPr="00CD44F0">
        <w:rPr>
          <w:sz w:val="24"/>
          <w:szCs w:val="24"/>
          <w:lang w:val="en-US"/>
        </w:rPr>
        <w:t>ë</w:t>
      </w:r>
      <w:r w:rsidR="00D95316" w:rsidRPr="00CD44F0">
        <w:rPr>
          <w:sz w:val="24"/>
          <w:szCs w:val="24"/>
          <w:lang w:val="en-US"/>
        </w:rPr>
        <w:t xml:space="preserve"> t</w:t>
      </w:r>
      <w:r w:rsidR="00CD44F0" w:rsidRPr="00CD44F0">
        <w:rPr>
          <w:sz w:val="24"/>
          <w:szCs w:val="24"/>
          <w:lang w:val="en-US"/>
        </w:rPr>
        <w:t>ë</w:t>
      </w:r>
      <w:r w:rsidR="00D95316" w:rsidRPr="00CD44F0">
        <w:rPr>
          <w:sz w:val="24"/>
          <w:szCs w:val="24"/>
          <w:lang w:val="en-US"/>
        </w:rPr>
        <w:t xml:space="preserve"> v</w:t>
      </w:r>
      <w:r w:rsidR="00CD44F0" w:rsidRPr="00CD44F0">
        <w:rPr>
          <w:sz w:val="24"/>
          <w:szCs w:val="24"/>
          <w:lang w:val="en-US"/>
        </w:rPr>
        <w:t>ë</w:t>
      </w:r>
      <w:r w:rsidR="00D95316" w:rsidRPr="00CD44F0">
        <w:rPr>
          <w:sz w:val="24"/>
          <w:szCs w:val="24"/>
          <w:lang w:val="en-US"/>
        </w:rPr>
        <w:t>n</w:t>
      </w:r>
      <w:r w:rsidR="00CD44F0" w:rsidRPr="00CD44F0">
        <w:rPr>
          <w:sz w:val="24"/>
          <w:szCs w:val="24"/>
          <w:lang w:val="en-US"/>
        </w:rPr>
        <w:t>ë</w:t>
      </w:r>
      <w:r w:rsidR="00D95316" w:rsidRPr="00CD44F0">
        <w:rPr>
          <w:sz w:val="24"/>
          <w:szCs w:val="24"/>
          <w:lang w:val="en-US"/>
        </w:rPr>
        <w:t xml:space="preserve"> n</w:t>
      </w:r>
      <w:r w:rsidR="00CD44F0" w:rsidRPr="00CD44F0">
        <w:rPr>
          <w:sz w:val="24"/>
          <w:szCs w:val="24"/>
          <w:lang w:val="en-US"/>
        </w:rPr>
        <w:t>ë</w:t>
      </w:r>
      <w:r w:rsidR="00D95316" w:rsidRPr="00CD44F0">
        <w:rPr>
          <w:sz w:val="24"/>
          <w:szCs w:val="24"/>
          <w:lang w:val="en-US"/>
        </w:rPr>
        <w:t xml:space="preserve"> diskutim m</w:t>
      </w:r>
      <w:r w:rsidR="00CD44F0" w:rsidRPr="00CD44F0">
        <w:rPr>
          <w:sz w:val="24"/>
          <w:szCs w:val="24"/>
          <w:lang w:val="en-US"/>
        </w:rPr>
        <w:t>ë</w:t>
      </w:r>
      <w:r w:rsidR="00D95316" w:rsidRPr="00CD44F0">
        <w:rPr>
          <w:sz w:val="24"/>
          <w:szCs w:val="24"/>
          <w:lang w:val="en-US"/>
        </w:rPr>
        <w:t>nyr</w:t>
      </w:r>
      <w:r w:rsidR="00CD44F0" w:rsidRPr="00CD44F0">
        <w:rPr>
          <w:sz w:val="24"/>
          <w:szCs w:val="24"/>
          <w:lang w:val="en-US"/>
        </w:rPr>
        <w:t>ë</w:t>
      </w:r>
      <w:r w:rsidR="00D95316" w:rsidRPr="00CD44F0">
        <w:rPr>
          <w:sz w:val="24"/>
          <w:szCs w:val="24"/>
          <w:lang w:val="en-US"/>
        </w:rPr>
        <w:t>n e vler</w:t>
      </w:r>
      <w:r w:rsidR="00CD44F0" w:rsidRPr="00CD44F0">
        <w:rPr>
          <w:sz w:val="24"/>
          <w:szCs w:val="24"/>
          <w:lang w:val="en-US"/>
        </w:rPr>
        <w:t>ë</w:t>
      </w:r>
      <w:r w:rsidR="00D95316" w:rsidRPr="00CD44F0">
        <w:rPr>
          <w:sz w:val="24"/>
          <w:szCs w:val="24"/>
          <w:lang w:val="en-US"/>
        </w:rPr>
        <w:t>simit t</w:t>
      </w:r>
      <w:r w:rsidR="00CD44F0" w:rsidRPr="00CD44F0">
        <w:rPr>
          <w:sz w:val="24"/>
          <w:szCs w:val="24"/>
          <w:lang w:val="en-US"/>
        </w:rPr>
        <w:t>ë</w:t>
      </w:r>
      <w:r w:rsidR="00D95316" w:rsidRPr="00CD44F0">
        <w:rPr>
          <w:sz w:val="24"/>
          <w:szCs w:val="24"/>
          <w:lang w:val="en-US"/>
        </w:rPr>
        <w:t xml:space="preserve"> tyre n</w:t>
      </w:r>
      <w:r w:rsidR="00CD44F0" w:rsidRPr="00CD44F0">
        <w:rPr>
          <w:sz w:val="24"/>
          <w:szCs w:val="24"/>
          <w:lang w:val="en-US"/>
        </w:rPr>
        <w:t>ë</w:t>
      </w:r>
      <w:r w:rsidR="00D95316" w:rsidRPr="00CD44F0">
        <w:rPr>
          <w:sz w:val="24"/>
          <w:szCs w:val="24"/>
          <w:lang w:val="en-US"/>
        </w:rPr>
        <w:t xml:space="preserve"> raport me parashikimet e Kodit t</w:t>
      </w:r>
      <w:r w:rsidR="00CD44F0" w:rsidRPr="00CD44F0">
        <w:rPr>
          <w:sz w:val="24"/>
          <w:szCs w:val="24"/>
          <w:lang w:val="en-US"/>
        </w:rPr>
        <w:t>ë</w:t>
      </w:r>
      <w:r w:rsidR="00D95316" w:rsidRPr="00CD44F0">
        <w:rPr>
          <w:sz w:val="24"/>
          <w:szCs w:val="24"/>
          <w:lang w:val="en-US"/>
        </w:rPr>
        <w:t xml:space="preserve"> Procedur</w:t>
      </w:r>
      <w:r w:rsidR="00CD44F0" w:rsidRPr="00CD44F0">
        <w:rPr>
          <w:sz w:val="24"/>
          <w:szCs w:val="24"/>
          <w:lang w:val="en-US"/>
        </w:rPr>
        <w:t>ë</w:t>
      </w:r>
      <w:r w:rsidR="00D95316" w:rsidRPr="00CD44F0">
        <w:rPr>
          <w:sz w:val="24"/>
          <w:szCs w:val="24"/>
          <w:lang w:val="en-US"/>
        </w:rPr>
        <w:t>s Civile.</w:t>
      </w:r>
    </w:p>
    <w:p w14:paraId="5D23162A" w14:textId="19894AB3" w:rsidR="00D95316" w:rsidRPr="00CD44F0" w:rsidRDefault="00414EFB" w:rsidP="00414EFB">
      <w:pPr>
        <w:jc w:val="both"/>
        <w:rPr>
          <w:rFonts w:ascii="Times New Roman" w:hAnsi="Times New Roman"/>
          <w:color w:val="000000"/>
        </w:rPr>
      </w:pPr>
      <w:r>
        <w:rPr>
          <w:rFonts w:ascii="Times New Roman" w:hAnsi="Times New Roman"/>
        </w:rPr>
        <w:t xml:space="preserve">        </w:t>
      </w:r>
      <w:r w:rsidR="00D95316" w:rsidRPr="00CD44F0">
        <w:rPr>
          <w:rFonts w:ascii="Times New Roman" w:hAnsi="Times New Roman"/>
        </w:rPr>
        <w:t>4</w:t>
      </w:r>
      <w:r>
        <w:rPr>
          <w:rFonts w:ascii="Times New Roman" w:hAnsi="Times New Roman"/>
        </w:rPr>
        <w:t>5</w:t>
      </w:r>
      <w:r w:rsidR="00D95316" w:rsidRPr="00CD44F0">
        <w:rPr>
          <w:rFonts w:ascii="Times New Roman" w:hAnsi="Times New Roman"/>
        </w:rPr>
        <w:t>. Vec k</w:t>
      </w:r>
      <w:r w:rsidR="00CD44F0" w:rsidRPr="00CD44F0">
        <w:rPr>
          <w:rFonts w:ascii="Times New Roman" w:hAnsi="Times New Roman"/>
        </w:rPr>
        <w:t>ë</w:t>
      </w:r>
      <w:r w:rsidR="00D95316" w:rsidRPr="00CD44F0">
        <w:rPr>
          <w:rFonts w:ascii="Times New Roman" w:hAnsi="Times New Roman"/>
        </w:rPr>
        <w:t>saj shkaku kolegji vler</w:t>
      </w:r>
      <w:r w:rsidR="00CD44F0" w:rsidRPr="00CD44F0">
        <w:rPr>
          <w:rFonts w:ascii="Times New Roman" w:hAnsi="Times New Roman"/>
        </w:rPr>
        <w:t>ë</w:t>
      </w:r>
      <w:r w:rsidR="00D95316" w:rsidRPr="00CD44F0">
        <w:rPr>
          <w:rFonts w:ascii="Times New Roman" w:hAnsi="Times New Roman"/>
        </w:rPr>
        <w:t>son se pala e paditur ka h</w:t>
      </w:r>
      <w:r>
        <w:rPr>
          <w:rFonts w:ascii="Times New Roman" w:hAnsi="Times New Roman"/>
        </w:rPr>
        <w:t>u</w:t>
      </w:r>
      <w:r w:rsidR="00D95316" w:rsidRPr="00CD44F0">
        <w:rPr>
          <w:rFonts w:ascii="Times New Roman" w:hAnsi="Times New Roman"/>
        </w:rPr>
        <w:t>mbur afatin e ngritjes s</w:t>
      </w:r>
      <w:r w:rsidR="00CD44F0" w:rsidRPr="00CD44F0">
        <w:rPr>
          <w:rFonts w:ascii="Times New Roman" w:hAnsi="Times New Roman"/>
        </w:rPr>
        <w:t>ë</w:t>
      </w:r>
      <w:r w:rsidR="00D95316" w:rsidRPr="00CD44F0">
        <w:rPr>
          <w:rFonts w:ascii="Times New Roman" w:hAnsi="Times New Roman"/>
        </w:rPr>
        <w:t xml:space="preserve"> padis</w:t>
      </w:r>
      <w:r w:rsidR="00CD44F0" w:rsidRPr="00CD44F0">
        <w:rPr>
          <w:rFonts w:ascii="Times New Roman" w:hAnsi="Times New Roman"/>
        </w:rPr>
        <w:t>ë</w:t>
      </w:r>
      <w:r w:rsidR="00D95316" w:rsidRPr="00CD44F0">
        <w:rPr>
          <w:rFonts w:ascii="Times New Roman" w:hAnsi="Times New Roman"/>
        </w:rPr>
        <w:t xml:space="preserve"> edhe si rezultat </w:t>
      </w:r>
      <w:r>
        <w:rPr>
          <w:rFonts w:ascii="Times New Roman" w:hAnsi="Times New Roman"/>
        </w:rPr>
        <w:t>i</w:t>
      </w:r>
      <w:r w:rsidR="00D95316" w:rsidRPr="00CD44F0">
        <w:rPr>
          <w:rFonts w:ascii="Times New Roman" w:hAnsi="Times New Roman"/>
        </w:rPr>
        <w:t xml:space="preserve"> kalimit t</w:t>
      </w:r>
      <w:r w:rsidR="00CD44F0" w:rsidRPr="00CD44F0">
        <w:rPr>
          <w:rFonts w:ascii="Times New Roman" w:hAnsi="Times New Roman"/>
        </w:rPr>
        <w:t>ë</w:t>
      </w:r>
      <w:r w:rsidR="00D95316" w:rsidRPr="00CD44F0">
        <w:rPr>
          <w:rFonts w:ascii="Times New Roman" w:hAnsi="Times New Roman"/>
        </w:rPr>
        <w:t xml:space="preserve"> afatit 1 vjecar nga koha e mbarimit t</w:t>
      </w:r>
      <w:r w:rsidR="00CD44F0" w:rsidRPr="00CD44F0">
        <w:rPr>
          <w:rFonts w:ascii="Times New Roman" w:hAnsi="Times New Roman"/>
        </w:rPr>
        <w:t>ë</w:t>
      </w:r>
      <w:r w:rsidR="00D95316" w:rsidRPr="00CD44F0">
        <w:rPr>
          <w:rFonts w:ascii="Times New Roman" w:hAnsi="Times New Roman"/>
        </w:rPr>
        <w:t xml:space="preserve"> bashk</w:t>
      </w:r>
      <w:r w:rsidR="00CD44F0" w:rsidRPr="00CD44F0">
        <w:rPr>
          <w:rFonts w:ascii="Times New Roman" w:hAnsi="Times New Roman"/>
        </w:rPr>
        <w:t>ë</w:t>
      </w:r>
      <w:r w:rsidR="00D95316" w:rsidRPr="00CD44F0">
        <w:rPr>
          <w:rFonts w:ascii="Times New Roman" w:hAnsi="Times New Roman"/>
        </w:rPr>
        <w:t>sis</w:t>
      </w:r>
      <w:r w:rsidR="00CD44F0" w:rsidRPr="00CD44F0">
        <w:rPr>
          <w:rFonts w:ascii="Times New Roman" w:hAnsi="Times New Roman"/>
        </w:rPr>
        <w:t>ë</w:t>
      </w:r>
      <w:r w:rsidR="00D95316" w:rsidRPr="00CD44F0">
        <w:rPr>
          <w:rFonts w:ascii="Times New Roman" w:hAnsi="Times New Roman"/>
        </w:rPr>
        <w:t>. Sikurse pranojn</w:t>
      </w:r>
      <w:r w:rsidR="00CD44F0" w:rsidRPr="00CD44F0">
        <w:rPr>
          <w:rFonts w:ascii="Times New Roman" w:hAnsi="Times New Roman"/>
        </w:rPr>
        <w:t>ë</w:t>
      </w:r>
      <w:r w:rsidR="00D95316" w:rsidRPr="00CD44F0">
        <w:rPr>
          <w:rFonts w:ascii="Times New Roman" w:hAnsi="Times New Roman"/>
        </w:rPr>
        <w:t xml:space="preserve"> gjykatat e faktit nga të dhënat e çështjes rezulton se veprimet juridike të kundërshtuara (kontrata e shkëmbimit dhe kontrata e shitjes) janë të datës 04.08.2010, ndërsa padia është ngritur më 26.12.2014. Edhe duke marrë në konsideratë pretendimin e paditëses se ajo nuk ka pasur dijeni në momentin e kryerjes së veprimeve, neni 94 të </w:t>
      </w:r>
      <w:r w:rsidR="00D95316" w:rsidRPr="00CD44F0">
        <w:rPr>
          <w:rFonts w:ascii="Times New Roman" w:hAnsi="Times New Roman"/>
          <w:color w:val="000000"/>
        </w:rPr>
        <w:t xml:space="preserve">ligjit Nr.9062 datë 08.05.2003 </w:t>
      </w:r>
      <w:r w:rsidR="00D95316" w:rsidRPr="00CD44F0">
        <w:rPr>
          <w:rFonts w:ascii="Times New Roman" w:hAnsi="Times New Roman"/>
        </w:rPr>
        <w:t>Kodi Familjes vendos jo vetëm afatin relativ “brenda një viti nga data e marrjes dijeni”, por edhe kufirin absolut “në çdo rast, jo më vonë se 1 vit nga mbarimi i bashkësisë”. Në rrethanat e çështjes, bashkësia bashkëshortore ka marrë fund me ndarjen nga jeta të bashkëshortit Edmond Bregu më 20.04.2013, ç</w:t>
      </w:r>
      <w:r w:rsidR="002D0FFD">
        <w:rPr>
          <w:rFonts w:ascii="Times New Roman" w:hAnsi="Times New Roman"/>
        </w:rPr>
        <w:t>’</w:t>
      </w:r>
      <w:r w:rsidR="00D95316" w:rsidRPr="00CD44F0">
        <w:rPr>
          <w:rFonts w:ascii="Times New Roman" w:hAnsi="Times New Roman"/>
        </w:rPr>
        <w:t>ka do të thotë se afati maksimal ligjor për ngritjen e padisë, sipas nenit 94 t</w:t>
      </w:r>
      <w:r w:rsidR="00CD44F0" w:rsidRPr="00CD44F0">
        <w:rPr>
          <w:rFonts w:ascii="Times New Roman" w:hAnsi="Times New Roman"/>
        </w:rPr>
        <w:t>ë</w:t>
      </w:r>
      <w:r w:rsidR="00D95316" w:rsidRPr="00CD44F0">
        <w:rPr>
          <w:rFonts w:ascii="Times New Roman" w:hAnsi="Times New Roman"/>
        </w:rPr>
        <w:t xml:space="preserve"> KF, përfundon më 20.04.2014. Meqenëse padia është depozituar më 26.12.2014, rezulton se ajo është paraqitur përtej afatit maksimal “në çdo rast” të vendosur nga ligji, dhe për këtë arsye kërkimi </w:t>
      </w:r>
      <w:r w:rsidR="00561AFF" w:rsidRPr="00CD44F0">
        <w:rPr>
          <w:rFonts w:ascii="Times New Roman" w:hAnsi="Times New Roman"/>
        </w:rPr>
        <w:t>i ngritur nga padit</w:t>
      </w:r>
      <w:r w:rsidR="00CD44F0" w:rsidRPr="00CD44F0">
        <w:rPr>
          <w:rFonts w:ascii="Times New Roman" w:hAnsi="Times New Roman"/>
        </w:rPr>
        <w:t>ë</w:t>
      </w:r>
      <w:r w:rsidR="00561AFF" w:rsidRPr="00CD44F0">
        <w:rPr>
          <w:rFonts w:ascii="Times New Roman" w:hAnsi="Times New Roman"/>
        </w:rPr>
        <w:t>sja p</w:t>
      </w:r>
      <w:r w:rsidR="00CD44F0" w:rsidRPr="00CD44F0">
        <w:rPr>
          <w:rFonts w:ascii="Times New Roman" w:hAnsi="Times New Roman"/>
        </w:rPr>
        <w:t>ë</w:t>
      </w:r>
      <w:r w:rsidR="00561AFF" w:rsidRPr="00CD44F0">
        <w:rPr>
          <w:rFonts w:ascii="Times New Roman" w:hAnsi="Times New Roman"/>
        </w:rPr>
        <w:t>r pavlefshm</w:t>
      </w:r>
      <w:r w:rsidR="00CD44F0" w:rsidRPr="00CD44F0">
        <w:rPr>
          <w:rFonts w:ascii="Times New Roman" w:hAnsi="Times New Roman"/>
        </w:rPr>
        <w:t>ë</w:t>
      </w:r>
      <w:r w:rsidR="00561AFF" w:rsidRPr="00CD44F0">
        <w:rPr>
          <w:rFonts w:ascii="Times New Roman" w:hAnsi="Times New Roman"/>
        </w:rPr>
        <w:t>rin</w:t>
      </w:r>
      <w:r w:rsidR="00CD44F0" w:rsidRPr="00CD44F0">
        <w:rPr>
          <w:rFonts w:ascii="Times New Roman" w:hAnsi="Times New Roman"/>
        </w:rPr>
        <w:t>ë</w:t>
      </w:r>
      <w:r w:rsidR="00561AFF" w:rsidRPr="00CD44F0">
        <w:rPr>
          <w:rFonts w:ascii="Times New Roman" w:hAnsi="Times New Roman"/>
        </w:rPr>
        <w:t xml:space="preserve"> e veprimeve juridike dhe njohjen bashk</w:t>
      </w:r>
      <w:r w:rsidR="00CD44F0" w:rsidRPr="00CD44F0">
        <w:rPr>
          <w:rFonts w:ascii="Times New Roman" w:hAnsi="Times New Roman"/>
        </w:rPr>
        <w:t>ë</w:t>
      </w:r>
      <w:r w:rsidR="00561AFF" w:rsidRPr="00CD44F0">
        <w:rPr>
          <w:rFonts w:ascii="Times New Roman" w:hAnsi="Times New Roman"/>
        </w:rPr>
        <w:t xml:space="preserve">pronare </w:t>
      </w:r>
      <w:r w:rsidR="00D95316" w:rsidRPr="00CD44F0">
        <w:rPr>
          <w:rFonts w:ascii="Times New Roman" w:hAnsi="Times New Roman"/>
        </w:rPr>
        <w:t>është i parashkruar dhe nuk mund të pranohet.</w:t>
      </w:r>
    </w:p>
    <w:p w14:paraId="67622F7A" w14:textId="215CA61F" w:rsidR="00954C71" w:rsidRPr="00CD44F0" w:rsidRDefault="002D0FFD" w:rsidP="002D0FFD">
      <w:pPr>
        <w:jc w:val="both"/>
        <w:rPr>
          <w:rFonts w:ascii="Times New Roman" w:hAnsi="Times New Roman"/>
          <w:color w:val="000000"/>
        </w:rPr>
      </w:pPr>
      <w:r>
        <w:rPr>
          <w:rFonts w:ascii="Times New Roman" w:hAnsi="Times New Roman"/>
          <w:color w:val="000000"/>
        </w:rPr>
        <w:t xml:space="preserve">       </w:t>
      </w:r>
      <w:r w:rsidR="00561AFF" w:rsidRPr="00CD44F0">
        <w:rPr>
          <w:rFonts w:ascii="Times New Roman" w:hAnsi="Times New Roman"/>
          <w:color w:val="000000"/>
        </w:rPr>
        <w:t>4</w:t>
      </w:r>
      <w:r>
        <w:rPr>
          <w:rFonts w:ascii="Times New Roman" w:hAnsi="Times New Roman"/>
          <w:color w:val="000000"/>
        </w:rPr>
        <w:t>6</w:t>
      </w:r>
      <w:r w:rsidR="00561AFF" w:rsidRPr="00CD44F0">
        <w:rPr>
          <w:rFonts w:ascii="Times New Roman" w:hAnsi="Times New Roman"/>
          <w:color w:val="000000"/>
        </w:rPr>
        <w:t xml:space="preserve">. Padia </w:t>
      </w:r>
      <w:r w:rsidR="00CD44F0" w:rsidRPr="00CD44F0">
        <w:rPr>
          <w:rFonts w:ascii="Times New Roman" w:hAnsi="Times New Roman"/>
          <w:color w:val="000000"/>
        </w:rPr>
        <w:t>ë</w:t>
      </w:r>
      <w:r w:rsidR="00561AFF" w:rsidRPr="00CD44F0">
        <w:rPr>
          <w:rFonts w:ascii="Times New Roman" w:hAnsi="Times New Roman"/>
          <w:color w:val="000000"/>
        </w:rPr>
        <w:t>sht</w:t>
      </w:r>
      <w:r w:rsidR="00CD44F0" w:rsidRPr="00CD44F0">
        <w:rPr>
          <w:rFonts w:ascii="Times New Roman" w:hAnsi="Times New Roman"/>
          <w:color w:val="000000"/>
        </w:rPr>
        <w:t>ë</w:t>
      </w:r>
      <w:r w:rsidR="00561AFF" w:rsidRPr="00CD44F0">
        <w:rPr>
          <w:rFonts w:ascii="Times New Roman" w:hAnsi="Times New Roman"/>
          <w:color w:val="000000"/>
        </w:rPr>
        <w:t xml:space="preserve"> ngritur jo vet</w:t>
      </w:r>
      <w:r w:rsidR="00CD44F0" w:rsidRPr="00CD44F0">
        <w:rPr>
          <w:rFonts w:ascii="Times New Roman" w:hAnsi="Times New Roman"/>
          <w:color w:val="000000"/>
        </w:rPr>
        <w:t>ë</w:t>
      </w:r>
      <w:r w:rsidR="00561AFF" w:rsidRPr="00CD44F0">
        <w:rPr>
          <w:rFonts w:ascii="Times New Roman" w:hAnsi="Times New Roman"/>
          <w:color w:val="000000"/>
        </w:rPr>
        <w:t>m nga padit</w:t>
      </w:r>
      <w:r w:rsidR="00CD44F0" w:rsidRPr="00CD44F0">
        <w:rPr>
          <w:rFonts w:ascii="Times New Roman" w:hAnsi="Times New Roman"/>
          <w:color w:val="000000"/>
        </w:rPr>
        <w:t>ë</w:t>
      </w:r>
      <w:r w:rsidR="00561AFF" w:rsidRPr="00CD44F0">
        <w:rPr>
          <w:rFonts w:ascii="Times New Roman" w:hAnsi="Times New Roman"/>
          <w:color w:val="000000"/>
        </w:rPr>
        <w:t>sja si bashk</w:t>
      </w:r>
      <w:r w:rsidR="00CD44F0" w:rsidRPr="00CD44F0">
        <w:rPr>
          <w:rFonts w:ascii="Times New Roman" w:hAnsi="Times New Roman"/>
          <w:color w:val="000000"/>
        </w:rPr>
        <w:t>ë</w:t>
      </w:r>
      <w:r w:rsidR="00561AFF" w:rsidRPr="00CD44F0">
        <w:rPr>
          <w:rFonts w:ascii="Times New Roman" w:hAnsi="Times New Roman"/>
          <w:color w:val="000000"/>
        </w:rPr>
        <w:t>shortja q</w:t>
      </w:r>
      <w:r w:rsidR="00CD44F0" w:rsidRPr="00CD44F0">
        <w:rPr>
          <w:rFonts w:ascii="Times New Roman" w:hAnsi="Times New Roman"/>
          <w:color w:val="000000"/>
        </w:rPr>
        <w:t>ë</w:t>
      </w:r>
      <w:r w:rsidR="00561AFF" w:rsidRPr="00CD44F0">
        <w:rPr>
          <w:rFonts w:ascii="Times New Roman" w:hAnsi="Times New Roman"/>
          <w:color w:val="000000"/>
        </w:rPr>
        <w:t xml:space="preserve"> pretendon se </w:t>
      </w:r>
      <w:r w:rsidR="00CD44F0" w:rsidRPr="00CD44F0">
        <w:rPr>
          <w:rFonts w:ascii="Times New Roman" w:hAnsi="Times New Roman"/>
          <w:color w:val="000000"/>
        </w:rPr>
        <w:t>ë</w:t>
      </w:r>
      <w:r w:rsidR="00561AFF" w:rsidRPr="00CD44F0">
        <w:rPr>
          <w:rFonts w:ascii="Times New Roman" w:hAnsi="Times New Roman"/>
          <w:color w:val="000000"/>
        </w:rPr>
        <w:t>sht</w:t>
      </w:r>
      <w:r w:rsidR="00CD44F0" w:rsidRPr="00CD44F0">
        <w:rPr>
          <w:rFonts w:ascii="Times New Roman" w:hAnsi="Times New Roman"/>
          <w:color w:val="000000"/>
        </w:rPr>
        <w:t>ë</w:t>
      </w:r>
      <w:r w:rsidR="00561AFF" w:rsidRPr="00CD44F0">
        <w:rPr>
          <w:rFonts w:ascii="Times New Roman" w:hAnsi="Times New Roman"/>
          <w:color w:val="000000"/>
        </w:rPr>
        <w:t xml:space="preserve"> c</w:t>
      </w:r>
      <w:r w:rsidR="00CD44F0" w:rsidRPr="00CD44F0">
        <w:rPr>
          <w:rFonts w:ascii="Times New Roman" w:hAnsi="Times New Roman"/>
          <w:color w:val="000000"/>
        </w:rPr>
        <w:t>ë</w:t>
      </w:r>
      <w:r w:rsidR="00561AFF" w:rsidRPr="00CD44F0">
        <w:rPr>
          <w:rFonts w:ascii="Times New Roman" w:hAnsi="Times New Roman"/>
          <w:color w:val="000000"/>
        </w:rPr>
        <w:t>nuar n</w:t>
      </w:r>
      <w:r w:rsidR="00CD44F0" w:rsidRPr="00CD44F0">
        <w:rPr>
          <w:rFonts w:ascii="Times New Roman" w:hAnsi="Times New Roman"/>
          <w:color w:val="000000"/>
        </w:rPr>
        <w:t>ë</w:t>
      </w:r>
      <w:r w:rsidR="00561AFF" w:rsidRPr="00CD44F0">
        <w:rPr>
          <w:rFonts w:ascii="Times New Roman" w:hAnsi="Times New Roman"/>
          <w:color w:val="000000"/>
        </w:rPr>
        <w:t xml:space="preserve"> t</w:t>
      </w:r>
      <w:r w:rsidR="00CD44F0" w:rsidRPr="00CD44F0">
        <w:rPr>
          <w:rFonts w:ascii="Times New Roman" w:hAnsi="Times New Roman"/>
          <w:color w:val="000000"/>
        </w:rPr>
        <w:t>ë</w:t>
      </w:r>
      <w:r w:rsidR="00561AFF" w:rsidRPr="00CD44F0">
        <w:rPr>
          <w:rFonts w:ascii="Times New Roman" w:hAnsi="Times New Roman"/>
          <w:color w:val="000000"/>
        </w:rPr>
        <w:t xml:space="preserve"> drejt</w:t>
      </w:r>
      <w:r w:rsidR="00CD44F0" w:rsidRPr="00CD44F0">
        <w:rPr>
          <w:rFonts w:ascii="Times New Roman" w:hAnsi="Times New Roman"/>
          <w:color w:val="000000"/>
        </w:rPr>
        <w:t>ë</w:t>
      </w:r>
      <w:r w:rsidR="00561AFF" w:rsidRPr="00CD44F0">
        <w:rPr>
          <w:rFonts w:ascii="Times New Roman" w:hAnsi="Times New Roman"/>
          <w:color w:val="000000"/>
        </w:rPr>
        <w:t>n e saj t</w:t>
      </w:r>
      <w:r w:rsidR="00CD44F0" w:rsidRPr="00CD44F0">
        <w:rPr>
          <w:rFonts w:ascii="Times New Roman" w:hAnsi="Times New Roman"/>
          <w:color w:val="000000"/>
        </w:rPr>
        <w:t>ë</w:t>
      </w:r>
      <w:r w:rsidR="00561AFF" w:rsidRPr="00CD44F0">
        <w:rPr>
          <w:rFonts w:ascii="Times New Roman" w:hAnsi="Times New Roman"/>
          <w:color w:val="000000"/>
        </w:rPr>
        <w:t xml:space="preserve"> bashk</w:t>
      </w:r>
      <w:r w:rsidR="00CD44F0" w:rsidRPr="00CD44F0">
        <w:rPr>
          <w:rFonts w:ascii="Times New Roman" w:hAnsi="Times New Roman"/>
          <w:color w:val="000000"/>
        </w:rPr>
        <w:t>ë</w:t>
      </w:r>
      <w:r w:rsidR="00561AFF" w:rsidRPr="00CD44F0">
        <w:rPr>
          <w:rFonts w:ascii="Times New Roman" w:hAnsi="Times New Roman"/>
          <w:color w:val="000000"/>
        </w:rPr>
        <w:t>pron</w:t>
      </w:r>
      <w:r w:rsidR="00CD44F0" w:rsidRPr="00CD44F0">
        <w:rPr>
          <w:rFonts w:ascii="Times New Roman" w:hAnsi="Times New Roman"/>
          <w:color w:val="000000"/>
        </w:rPr>
        <w:t>ë</w:t>
      </w:r>
      <w:r w:rsidR="00561AFF" w:rsidRPr="00CD44F0">
        <w:rPr>
          <w:rFonts w:ascii="Times New Roman" w:hAnsi="Times New Roman"/>
          <w:color w:val="000000"/>
        </w:rPr>
        <w:t>sis</w:t>
      </w:r>
      <w:r w:rsidR="00CD44F0" w:rsidRPr="00CD44F0">
        <w:rPr>
          <w:rFonts w:ascii="Times New Roman" w:hAnsi="Times New Roman"/>
          <w:color w:val="000000"/>
        </w:rPr>
        <w:t>ë</w:t>
      </w:r>
      <w:r w:rsidR="00561AFF" w:rsidRPr="00CD44F0">
        <w:rPr>
          <w:rFonts w:ascii="Times New Roman" w:hAnsi="Times New Roman"/>
          <w:color w:val="000000"/>
        </w:rPr>
        <w:t xml:space="preserve"> p</w:t>
      </w:r>
      <w:r w:rsidR="00CD44F0" w:rsidRPr="00CD44F0">
        <w:rPr>
          <w:rFonts w:ascii="Times New Roman" w:hAnsi="Times New Roman"/>
          <w:color w:val="000000"/>
        </w:rPr>
        <w:t>ë</w:t>
      </w:r>
      <w:r w:rsidR="00561AFF" w:rsidRPr="00CD44F0">
        <w:rPr>
          <w:rFonts w:ascii="Times New Roman" w:hAnsi="Times New Roman"/>
          <w:color w:val="000000"/>
        </w:rPr>
        <w:t>r pjes</w:t>
      </w:r>
      <w:r w:rsidR="00CD44F0" w:rsidRPr="00CD44F0">
        <w:rPr>
          <w:rFonts w:ascii="Times New Roman" w:hAnsi="Times New Roman"/>
          <w:color w:val="000000"/>
        </w:rPr>
        <w:t>ë</w:t>
      </w:r>
      <w:r w:rsidR="00561AFF" w:rsidRPr="00CD44F0">
        <w:rPr>
          <w:rFonts w:ascii="Times New Roman" w:hAnsi="Times New Roman"/>
          <w:color w:val="000000"/>
        </w:rPr>
        <w:t>n e saj ideale n</w:t>
      </w:r>
      <w:r w:rsidR="00CD44F0" w:rsidRPr="00CD44F0">
        <w:rPr>
          <w:rFonts w:ascii="Times New Roman" w:hAnsi="Times New Roman"/>
          <w:color w:val="000000"/>
        </w:rPr>
        <w:t>ë</w:t>
      </w:r>
      <w:r w:rsidR="00561AFF" w:rsidRPr="00CD44F0">
        <w:rPr>
          <w:rFonts w:ascii="Times New Roman" w:hAnsi="Times New Roman"/>
          <w:color w:val="000000"/>
        </w:rPr>
        <w:t xml:space="preserve"> bashk</w:t>
      </w:r>
      <w:r w:rsidR="00CD44F0" w:rsidRPr="00CD44F0">
        <w:rPr>
          <w:rFonts w:ascii="Times New Roman" w:hAnsi="Times New Roman"/>
          <w:color w:val="000000"/>
        </w:rPr>
        <w:t>ë</w:t>
      </w:r>
      <w:r w:rsidR="00561AFF" w:rsidRPr="00CD44F0">
        <w:rPr>
          <w:rFonts w:ascii="Times New Roman" w:hAnsi="Times New Roman"/>
          <w:color w:val="000000"/>
        </w:rPr>
        <w:t>pron</w:t>
      </w:r>
      <w:r w:rsidR="00CD44F0" w:rsidRPr="00CD44F0">
        <w:rPr>
          <w:rFonts w:ascii="Times New Roman" w:hAnsi="Times New Roman"/>
          <w:color w:val="000000"/>
        </w:rPr>
        <w:t>ë</w:t>
      </w:r>
      <w:r w:rsidR="00561AFF" w:rsidRPr="00CD44F0">
        <w:rPr>
          <w:rFonts w:ascii="Times New Roman" w:hAnsi="Times New Roman"/>
          <w:color w:val="000000"/>
        </w:rPr>
        <w:t>si t</w:t>
      </w:r>
      <w:r w:rsidR="00CD44F0" w:rsidRPr="00CD44F0">
        <w:rPr>
          <w:rFonts w:ascii="Times New Roman" w:hAnsi="Times New Roman"/>
          <w:color w:val="000000"/>
        </w:rPr>
        <w:t>ë</w:t>
      </w:r>
      <w:r w:rsidR="00561AFF" w:rsidRPr="00CD44F0">
        <w:rPr>
          <w:rFonts w:ascii="Times New Roman" w:hAnsi="Times New Roman"/>
          <w:color w:val="000000"/>
        </w:rPr>
        <w:t xml:space="preserve"> disponuar nga bashk</w:t>
      </w:r>
      <w:r w:rsidR="00CD44F0" w:rsidRPr="00CD44F0">
        <w:rPr>
          <w:rFonts w:ascii="Times New Roman" w:hAnsi="Times New Roman"/>
          <w:color w:val="000000"/>
        </w:rPr>
        <w:t>ë</w:t>
      </w:r>
      <w:r w:rsidR="00561AFF" w:rsidRPr="00CD44F0">
        <w:rPr>
          <w:rFonts w:ascii="Times New Roman" w:hAnsi="Times New Roman"/>
          <w:color w:val="000000"/>
        </w:rPr>
        <w:t>shorti, por edhe nga f</w:t>
      </w:r>
      <w:r w:rsidR="00CD44F0" w:rsidRPr="00CD44F0">
        <w:rPr>
          <w:rFonts w:ascii="Times New Roman" w:hAnsi="Times New Roman"/>
          <w:color w:val="000000"/>
        </w:rPr>
        <w:t>ë</w:t>
      </w:r>
      <w:r w:rsidR="00561AFF" w:rsidRPr="00CD44F0">
        <w:rPr>
          <w:rFonts w:ascii="Times New Roman" w:hAnsi="Times New Roman"/>
          <w:color w:val="000000"/>
        </w:rPr>
        <w:t>mij</w:t>
      </w:r>
      <w:r w:rsidR="00CD44F0" w:rsidRPr="00CD44F0">
        <w:rPr>
          <w:rFonts w:ascii="Times New Roman" w:hAnsi="Times New Roman"/>
          <w:color w:val="000000"/>
        </w:rPr>
        <w:t>ë</w:t>
      </w:r>
      <w:r w:rsidR="00561AFF" w:rsidRPr="00CD44F0">
        <w:rPr>
          <w:rFonts w:ascii="Times New Roman" w:hAnsi="Times New Roman"/>
          <w:color w:val="000000"/>
        </w:rPr>
        <w:t xml:space="preserve">t </w:t>
      </w:r>
      <w:r w:rsidR="00CE2D92">
        <w:rPr>
          <w:rFonts w:ascii="Times New Roman" w:hAnsi="Times New Roman"/>
          <w:color w:val="000000"/>
        </w:rPr>
        <w:t xml:space="preserve">Ornela e Marvin Bregu </w:t>
      </w:r>
      <w:r w:rsidR="00561AFF" w:rsidRPr="00CD44F0">
        <w:rPr>
          <w:rFonts w:ascii="Times New Roman" w:hAnsi="Times New Roman"/>
          <w:color w:val="000000"/>
        </w:rPr>
        <w:t>si trashgimtar t</w:t>
      </w:r>
      <w:r w:rsidR="00CD44F0" w:rsidRPr="00CD44F0">
        <w:rPr>
          <w:rFonts w:ascii="Times New Roman" w:hAnsi="Times New Roman"/>
          <w:color w:val="000000"/>
        </w:rPr>
        <w:t>ë</w:t>
      </w:r>
      <w:r w:rsidR="00561AFF" w:rsidRPr="00CD44F0">
        <w:rPr>
          <w:rFonts w:ascii="Times New Roman" w:hAnsi="Times New Roman"/>
          <w:color w:val="000000"/>
        </w:rPr>
        <w:t xml:space="preserve"> </w:t>
      </w:r>
      <w:r w:rsidR="007C742A">
        <w:rPr>
          <w:rFonts w:ascii="Times New Roman" w:hAnsi="Times New Roman"/>
          <w:color w:val="000000"/>
        </w:rPr>
        <w:t>bashk</w:t>
      </w:r>
      <w:r w:rsidR="00445171">
        <w:rPr>
          <w:rFonts w:ascii="Times New Roman" w:hAnsi="Times New Roman"/>
          <w:color w:val="000000"/>
        </w:rPr>
        <w:t>ë</w:t>
      </w:r>
      <w:r w:rsidR="007C742A">
        <w:rPr>
          <w:rFonts w:ascii="Times New Roman" w:hAnsi="Times New Roman"/>
          <w:color w:val="000000"/>
        </w:rPr>
        <w:t>shortit tjet</w:t>
      </w:r>
      <w:r w:rsidR="00445171">
        <w:rPr>
          <w:rFonts w:ascii="Times New Roman" w:hAnsi="Times New Roman"/>
          <w:color w:val="000000"/>
        </w:rPr>
        <w:t>ë</w:t>
      </w:r>
      <w:r w:rsidR="007C742A">
        <w:rPr>
          <w:rFonts w:ascii="Times New Roman" w:hAnsi="Times New Roman"/>
          <w:color w:val="000000"/>
        </w:rPr>
        <w:t>rsues</w:t>
      </w:r>
      <w:r w:rsidR="00561AFF" w:rsidRPr="00CD44F0">
        <w:rPr>
          <w:rFonts w:ascii="Times New Roman" w:hAnsi="Times New Roman"/>
          <w:color w:val="000000"/>
        </w:rPr>
        <w:t xml:space="preserve"> </w:t>
      </w:r>
      <w:r w:rsidR="007C742A">
        <w:rPr>
          <w:rFonts w:ascii="Times New Roman" w:hAnsi="Times New Roman"/>
          <w:color w:val="000000"/>
        </w:rPr>
        <w:t>Edmond Bregu</w:t>
      </w:r>
      <w:r w:rsidR="00561AFF" w:rsidRPr="00CD44F0">
        <w:rPr>
          <w:rFonts w:ascii="Times New Roman" w:hAnsi="Times New Roman"/>
          <w:color w:val="000000"/>
        </w:rPr>
        <w:t>. Padit</w:t>
      </w:r>
      <w:r w:rsidR="00CD44F0" w:rsidRPr="00CD44F0">
        <w:rPr>
          <w:rFonts w:ascii="Times New Roman" w:hAnsi="Times New Roman"/>
          <w:color w:val="000000"/>
        </w:rPr>
        <w:t>ë</w:t>
      </w:r>
      <w:r w:rsidR="00561AFF" w:rsidRPr="00CD44F0">
        <w:rPr>
          <w:rFonts w:ascii="Times New Roman" w:hAnsi="Times New Roman"/>
          <w:color w:val="000000"/>
        </w:rPr>
        <w:t>sit kan</w:t>
      </w:r>
      <w:r w:rsidR="00CD44F0" w:rsidRPr="00CD44F0">
        <w:rPr>
          <w:rFonts w:ascii="Times New Roman" w:hAnsi="Times New Roman"/>
          <w:color w:val="000000"/>
        </w:rPr>
        <w:t>ë</w:t>
      </w:r>
      <w:r w:rsidR="00561AFF" w:rsidRPr="00CD44F0">
        <w:rPr>
          <w:rFonts w:ascii="Times New Roman" w:hAnsi="Times New Roman"/>
          <w:color w:val="000000"/>
        </w:rPr>
        <w:t xml:space="preserve"> pretenduar pavlefshm</w:t>
      </w:r>
      <w:r w:rsidR="00CD44F0" w:rsidRPr="00CD44F0">
        <w:rPr>
          <w:rFonts w:ascii="Times New Roman" w:hAnsi="Times New Roman"/>
          <w:color w:val="000000"/>
        </w:rPr>
        <w:t>ë</w:t>
      </w:r>
      <w:r w:rsidR="00561AFF" w:rsidRPr="00CD44F0">
        <w:rPr>
          <w:rFonts w:ascii="Times New Roman" w:hAnsi="Times New Roman"/>
          <w:color w:val="000000"/>
        </w:rPr>
        <w:t>rin</w:t>
      </w:r>
      <w:r w:rsidR="00CD44F0" w:rsidRPr="00CD44F0">
        <w:rPr>
          <w:rFonts w:ascii="Times New Roman" w:hAnsi="Times New Roman"/>
          <w:color w:val="000000"/>
        </w:rPr>
        <w:t>ë</w:t>
      </w:r>
      <w:r w:rsidR="00561AFF" w:rsidRPr="00CD44F0">
        <w:rPr>
          <w:rFonts w:ascii="Times New Roman" w:hAnsi="Times New Roman"/>
          <w:color w:val="000000"/>
        </w:rPr>
        <w:t xml:space="preserve"> t</w:t>
      </w:r>
      <w:r w:rsidR="00CD44F0" w:rsidRPr="00CD44F0">
        <w:rPr>
          <w:rFonts w:ascii="Times New Roman" w:hAnsi="Times New Roman"/>
          <w:color w:val="000000"/>
        </w:rPr>
        <w:t>ë</w:t>
      </w:r>
      <w:r w:rsidR="00561AFF" w:rsidRPr="00CD44F0">
        <w:rPr>
          <w:rFonts w:ascii="Times New Roman" w:hAnsi="Times New Roman"/>
          <w:color w:val="000000"/>
        </w:rPr>
        <w:t>r</w:t>
      </w:r>
      <w:r w:rsidR="00CD44F0" w:rsidRPr="00CD44F0">
        <w:rPr>
          <w:rFonts w:ascii="Times New Roman" w:hAnsi="Times New Roman"/>
          <w:color w:val="000000"/>
        </w:rPr>
        <w:t>ë</w:t>
      </w:r>
      <w:r w:rsidR="00561AFF" w:rsidRPr="00CD44F0">
        <w:rPr>
          <w:rFonts w:ascii="Times New Roman" w:hAnsi="Times New Roman"/>
          <w:color w:val="000000"/>
        </w:rPr>
        <w:t>sore t</w:t>
      </w:r>
      <w:r w:rsidR="00CD44F0" w:rsidRPr="00CD44F0">
        <w:rPr>
          <w:rFonts w:ascii="Times New Roman" w:hAnsi="Times New Roman"/>
          <w:color w:val="000000"/>
        </w:rPr>
        <w:t>ë</w:t>
      </w:r>
      <w:r w:rsidR="00561AFF" w:rsidRPr="00CD44F0">
        <w:rPr>
          <w:rFonts w:ascii="Times New Roman" w:hAnsi="Times New Roman"/>
          <w:color w:val="000000"/>
        </w:rPr>
        <w:t xml:space="preserve"> veprimit juridik duke e konsideruar nul veprimin juridik t</w:t>
      </w:r>
      <w:r w:rsidR="00CD44F0" w:rsidRPr="00CD44F0">
        <w:rPr>
          <w:rFonts w:ascii="Times New Roman" w:hAnsi="Times New Roman"/>
          <w:color w:val="000000"/>
        </w:rPr>
        <w:t>ë</w:t>
      </w:r>
      <w:r w:rsidR="00561AFF" w:rsidRPr="00CD44F0">
        <w:rPr>
          <w:rFonts w:ascii="Times New Roman" w:hAnsi="Times New Roman"/>
          <w:color w:val="000000"/>
        </w:rPr>
        <w:t xml:space="preserve"> disponimit t</w:t>
      </w:r>
      <w:r w:rsidR="00CD44F0" w:rsidRPr="00CD44F0">
        <w:rPr>
          <w:rFonts w:ascii="Times New Roman" w:hAnsi="Times New Roman"/>
          <w:color w:val="000000"/>
        </w:rPr>
        <w:t>ë</w:t>
      </w:r>
      <w:r w:rsidR="00561AFF" w:rsidRPr="00CD44F0">
        <w:rPr>
          <w:rFonts w:ascii="Times New Roman" w:hAnsi="Times New Roman"/>
          <w:color w:val="000000"/>
        </w:rPr>
        <w:t xml:space="preserve"> b</w:t>
      </w:r>
      <w:r w:rsidR="00CD44F0" w:rsidRPr="00CD44F0">
        <w:rPr>
          <w:rFonts w:ascii="Times New Roman" w:hAnsi="Times New Roman"/>
          <w:color w:val="000000"/>
        </w:rPr>
        <w:t>ë</w:t>
      </w:r>
      <w:r w:rsidR="00561AFF" w:rsidRPr="00CD44F0">
        <w:rPr>
          <w:rFonts w:ascii="Times New Roman" w:hAnsi="Times New Roman"/>
          <w:color w:val="000000"/>
        </w:rPr>
        <w:t>r</w:t>
      </w:r>
      <w:r w:rsidR="00445171">
        <w:rPr>
          <w:rFonts w:ascii="Times New Roman" w:hAnsi="Times New Roman"/>
          <w:color w:val="000000"/>
        </w:rPr>
        <w:t>ë</w:t>
      </w:r>
      <w:r w:rsidR="00561AFF" w:rsidRPr="00CD44F0">
        <w:rPr>
          <w:rFonts w:ascii="Times New Roman" w:hAnsi="Times New Roman"/>
          <w:color w:val="000000"/>
        </w:rPr>
        <w:t xml:space="preserve"> nga bashk</w:t>
      </w:r>
      <w:r w:rsidR="00CD44F0" w:rsidRPr="00CD44F0">
        <w:rPr>
          <w:rFonts w:ascii="Times New Roman" w:hAnsi="Times New Roman"/>
          <w:color w:val="000000"/>
        </w:rPr>
        <w:t>ë</w:t>
      </w:r>
      <w:r w:rsidR="00561AFF" w:rsidRPr="00CD44F0">
        <w:rPr>
          <w:rFonts w:ascii="Times New Roman" w:hAnsi="Times New Roman"/>
          <w:color w:val="000000"/>
        </w:rPr>
        <w:t>shorti bashk</w:t>
      </w:r>
      <w:r w:rsidR="00CD44F0" w:rsidRPr="00CD44F0">
        <w:rPr>
          <w:rFonts w:ascii="Times New Roman" w:hAnsi="Times New Roman"/>
          <w:color w:val="000000"/>
        </w:rPr>
        <w:t>ë</w:t>
      </w:r>
      <w:r w:rsidR="00561AFF" w:rsidRPr="00CD44F0">
        <w:rPr>
          <w:rFonts w:ascii="Times New Roman" w:hAnsi="Times New Roman"/>
          <w:color w:val="000000"/>
        </w:rPr>
        <w:t>pronar n</w:t>
      </w:r>
      <w:r w:rsidR="00CD44F0" w:rsidRPr="00CD44F0">
        <w:rPr>
          <w:rFonts w:ascii="Times New Roman" w:hAnsi="Times New Roman"/>
          <w:color w:val="000000"/>
        </w:rPr>
        <w:t>ë</w:t>
      </w:r>
      <w:r w:rsidR="00561AFF" w:rsidRPr="00CD44F0">
        <w:rPr>
          <w:rFonts w:ascii="Times New Roman" w:hAnsi="Times New Roman"/>
          <w:color w:val="000000"/>
        </w:rPr>
        <w:t xml:space="preserve"> favor t</w:t>
      </w:r>
      <w:r w:rsidR="00CD44F0" w:rsidRPr="00CD44F0">
        <w:rPr>
          <w:rFonts w:ascii="Times New Roman" w:hAnsi="Times New Roman"/>
          <w:color w:val="000000"/>
        </w:rPr>
        <w:t>ë</w:t>
      </w:r>
      <w:r w:rsidR="00561AFF" w:rsidRPr="00CD44F0">
        <w:rPr>
          <w:rFonts w:ascii="Times New Roman" w:hAnsi="Times New Roman"/>
          <w:color w:val="000000"/>
        </w:rPr>
        <w:t xml:space="preserve"> nj</w:t>
      </w:r>
      <w:r w:rsidR="00CD44F0" w:rsidRPr="00CD44F0">
        <w:rPr>
          <w:rFonts w:ascii="Times New Roman" w:hAnsi="Times New Roman"/>
          <w:color w:val="000000"/>
        </w:rPr>
        <w:t>ë</w:t>
      </w:r>
      <w:r w:rsidR="00561AFF" w:rsidRPr="00CD44F0">
        <w:rPr>
          <w:rFonts w:ascii="Times New Roman" w:hAnsi="Times New Roman"/>
          <w:color w:val="000000"/>
        </w:rPr>
        <w:t xml:space="preserve"> bashk</w:t>
      </w:r>
      <w:r w:rsidR="00CD44F0" w:rsidRPr="00CD44F0">
        <w:rPr>
          <w:rFonts w:ascii="Times New Roman" w:hAnsi="Times New Roman"/>
          <w:color w:val="000000"/>
        </w:rPr>
        <w:t>ë</w:t>
      </w:r>
      <w:r w:rsidR="00561AFF" w:rsidRPr="00CD44F0">
        <w:rPr>
          <w:rFonts w:ascii="Times New Roman" w:hAnsi="Times New Roman"/>
          <w:color w:val="000000"/>
        </w:rPr>
        <w:t>pronari tjet</w:t>
      </w:r>
      <w:r w:rsidR="00CD44F0" w:rsidRPr="00CD44F0">
        <w:rPr>
          <w:rFonts w:ascii="Times New Roman" w:hAnsi="Times New Roman"/>
          <w:color w:val="000000"/>
        </w:rPr>
        <w:t>ë</w:t>
      </w:r>
      <w:r w:rsidR="00561AFF" w:rsidRPr="00CD44F0">
        <w:rPr>
          <w:rFonts w:ascii="Times New Roman" w:hAnsi="Times New Roman"/>
          <w:color w:val="000000"/>
        </w:rPr>
        <w:t>r pa p</w:t>
      </w:r>
      <w:r w:rsidR="00CD44F0" w:rsidRPr="00CD44F0">
        <w:rPr>
          <w:rFonts w:ascii="Times New Roman" w:hAnsi="Times New Roman"/>
          <w:color w:val="000000"/>
        </w:rPr>
        <w:t>ë</w:t>
      </w:r>
      <w:r w:rsidR="00561AFF" w:rsidRPr="00CD44F0">
        <w:rPr>
          <w:rFonts w:ascii="Times New Roman" w:hAnsi="Times New Roman"/>
          <w:color w:val="000000"/>
        </w:rPr>
        <w:t>lqimin e bashk</w:t>
      </w:r>
      <w:r w:rsidR="00CD44F0" w:rsidRPr="00CD44F0">
        <w:rPr>
          <w:rFonts w:ascii="Times New Roman" w:hAnsi="Times New Roman"/>
          <w:color w:val="000000"/>
        </w:rPr>
        <w:t>ë</w:t>
      </w:r>
      <w:r w:rsidR="00561AFF" w:rsidRPr="00CD44F0">
        <w:rPr>
          <w:rFonts w:ascii="Times New Roman" w:hAnsi="Times New Roman"/>
          <w:color w:val="000000"/>
        </w:rPr>
        <w:t>shortit</w:t>
      </w:r>
      <w:r w:rsidR="007C742A">
        <w:rPr>
          <w:rFonts w:ascii="Times New Roman" w:hAnsi="Times New Roman"/>
          <w:color w:val="000000"/>
        </w:rPr>
        <w:t xml:space="preserve"> dhe mbi k</w:t>
      </w:r>
      <w:r w:rsidR="00445171">
        <w:rPr>
          <w:rFonts w:ascii="Times New Roman" w:hAnsi="Times New Roman"/>
          <w:color w:val="000000"/>
        </w:rPr>
        <w:t>ë</w:t>
      </w:r>
      <w:r w:rsidR="007C742A">
        <w:rPr>
          <w:rFonts w:ascii="Times New Roman" w:hAnsi="Times New Roman"/>
          <w:color w:val="000000"/>
        </w:rPr>
        <w:t>t</w:t>
      </w:r>
      <w:r w:rsidR="00445171">
        <w:rPr>
          <w:rFonts w:ascii="Times New Roman" w:hAnsi="Times New Roman"/>
          <w:color w:val="000000"/>
        </w:rPr>
        <w:t>ë</w:t>
      </w:r>
      <w:r w:rsidR="007C742A">
        <w:rPr>
          <w:rFonts w:ascii="Times New Roman" w:hAnsi="Times New Roman"/>
          <w:color w:val="000000"/>
        </w:rPr>
        <w:t xml:space="preserve"> baz</w:t>
      </w:r>
      <w:r w:rsidR="00445171">
        <w:rPr>
          <w:rFonts w:ascii="Times New Roman" w:hAnsi="Times New Roman"/>
          <w:color w:val="000000"/>
        </w:rPr>
        <w:t>ë</w:t>
      </w:r>
      <w:r w:rsidR="007C742A">
        <w:rPr>
          <w:rFonts w:ascii="Times New Roman" w:hAnsi="Times New Roman"/>
          <w:color w:val="000000"/>
        </w:rPr>
        <w:t xml:space="preserve"> dy padit</w:t>
      </w:r>
      <w:r w:rsidR="00445171">
        <w:rPr>
          <w:rFonts w:ascii="Times New Roman" w:hAnsi="Times New Roman"/>
          <w:color w:val="000000"/>
        </w:rPr>
        <w:t>ë</w:t>
      </w:r>
      <w:r w:rsidR="007C742A">
        <w:rPr>
          <w:rFonts w:ascii="Times New Roman" w:hAnsi="Times New Roman"/>
          <w:color w:val="000000"/>
        </w:rPr>
        <w:t>sit Ornela e Marvin Bregu k</w:t>
      </w:r>
      <w:r w:rsidR="00445171">
        <w:rPr>
          <w:rFonts w:ascii="Times New Roman" w:hAnsi="Times New Roman"/>
          <w:color w:val="000000"/>
        </w:rPr>
        <w:t>ë</w:t>
      </w:r>
      <w:r w:rsidR="007C742A">
        <w:rPr>
          <w:rFonts w:ascii="Times New Roman" w:hAnsi="Times New Roman"/>
          <w:color w:val="000000"/>
        </w:rPr>
        <w:t>rkojn</w:t>
      </w:r>
      <w:r w:rsidR="00445171">
        <w:rPr>
          <w:rFonts w:ascii="Times New Roman" w:hAnsi="Times New Roman"/>
          <w:color w:val="000000"/>
        </w:rPr>
        <w:t>ë</w:t>
      </w:r>
      <w:r w:rsidR="007C742A">
        <w:rPr>
          <w:rFonts w:ascii="Times New Roman" w:hAnsi="Times New Roman"/>
          <w:color w:val="000000"/>
        </w:rPr>
        <w:t xml:space="preserve"> t</w:t>
      </w:r>
      <w:r w:rsidR="00445171">
        <w:rPr>
          <w:rFonts w:ascii="Times New Roman" w:hAnsi="Times New Roman"/>
          <w:color w:val="000000"/>
        </w:rPr>
        <w:t>ë</w:t>
      </w:r>
      <w:r w:rsidR="007C742A">
        <w:rPr>
          <w:rFonts w:ascii="Times New Roman" w:hAnsi="Times New Roman"/>
          <w:color w:val="000000"/>
        </w:rPr>
        <w:t xml:space="preserve"> njihen si bashk</w:t>
      </w:r>
      <w:r w:rsidR="00445171">
        <w:rPr>
          <w:rFonts w:ascii="Times New Roman" w:hAnsi="Times New Roman"/>
          <w:color w:val="000000"/>
        </w:rPr>
        <w:t>ë</w:t>
      </w:r>
      <w:r w:rsidR="007C742A">
        <w:rPr>
          <w:rFonts w:ascii="Times New Roman" w:hAnsi="Times New Roman"/>
          <w:color w:val="000000"/>
        </w:rPr>
        <w:t>pronar t</w:t>
      </w:r>
      <w:r w:rsidR="00445171">
        <w:rPr>
          <w:rFonts w:ascii="Times New Roman" w:hAnsi="Times New Roman"/>
          <w:color w:val="000000"/>
        </w:rPr>
        <w:t>ë</w:t>
      </w:r>
      <w:r w:rsidR="007C742A">
        <w:rPr>
          <w:rFonts w:ascii="Times New Roman" w:hAnsi="Times New Roman"/>
          <w:color w:val="000000"/>
        </w:rPr>
        <w:t xml:space="preserve"> pasuris</w:t>
      </w:r>
      <w:r w:rsidR="00445171">
        <w:rPr>
          <w:rFonts w:ascii="Times New Roman" w:hAnsi="Times New Roman"/>
          <w:color w:val="000000"/>
        </w:rPr>
        <w:t>ë</w:t>
      </w:r>
      <w:r w:rsidR="007C742A">
        <w:rPr>
          <w:rFonts w:ascii="Times New Roman" w:hAnsi="Times New Roman"/>
          <w:color w:val="000000"/>
        </w:rPr>
        <w:t xml:space="preserve"> p</w:t>
      </w:r>
      <w:r w:rsidR="00445171">
        <w:rPr>
          <w:rFonts w:ascii="Times New Roman" w:hAnsi="Times New Roman"/>
          <w:color w:val="000000"/>
        </w:rPr>
        <w:t>ë</w:t>
      </w:r>
      <w:r w:rsidR="007C742A">
        <w:rPr>
          <w:rFonts w:ascii="Times New Roman" w:hAnsi="Times New Roman"/>
          <w:color w:val="000000"/>
        </w:rPr>
        <w:t>r pjes</w:t>
      </w:r>
      <w:r w:rsidR="00445171">
        <w:rPr>
          <w:rFonts w:ascii="Times New Roman" w:hAnsi="Times New Roman"/>
          <w:color w:val="000000"/>
        </w:rPr>
        <w:t>ë</w:t>
      </w:r>
      <w:r w:rsidR="007C742A">
        <w:rPr>
          <w:rFonts w:ascii="Times New Roman" w:hAnsi="Times New Roman"/>
          <w:color w:val="000000"/>
        </w:rPr>
        <w:t>n q</w:t>
      </w:r>
      <w:r w:rsidR="00445171">
        <w:rPr>
          <w:rFonts w:ascii="Times New Roman" w:hAnsi="Times New Roman"/>
          <w:color w:val="000000"/>
        </w:rPr>
        <w:t>ë</w:t>
      </w:r>
      <w:r w:rsidR="007C742A">
        <w:rPr>
          <w:rFonts w:ascii="Times New Roman" w:hAnsi="Times New Roman"/>
          <w:color w:val="000000"/>
        </w:rPr>
        <w:t xml:space="preserve"> u vjen n</w:t>
      </w:r>
      <w:r w:rsidR="00445171">
        <w:rPr>
          <w:rFonts w:ascii="Times New Roman" w:hAnsi="Times New Roman"/>
          <w:color w:val="000000"/>
        </w:rPr>
        <w:t>ë</w:t>
      </w:r>
      <w:r w:rsidR="007C742A">
        <w:rPr>
          <w:rFonts w:ascii="Times New Roman" w:hAnsi="Times New Roman"/>
          <w:color w:val="000000"/>
        </w:rPr>
        <w:t xml:space="preserve"> trash</w:t>
      </w:r>
      <w:r w:rsidR="00445171">
        <w:rPr>
          <w:rFonts w:ascii="Times New Roman" w:hAnsi="Times New Roman"/>
          <w:color w:val="000000"/>
        </w:rPr>
        <w:t>ë</w:t>
      </w:r>
      <w:r w:rsidR="007C742A">
        <w:rPr>
          <w:rFonts w:ascii="Times New Roman" w:hAnsi="Times New Roman"/>
          <w:color w:val="000000"/>
        </w:rPr>
        <w:t>gim nga i ati i tyre Edmond Bregu</w:t>
      </w:r>
      <w:r w:rsidR="00561AFF" w:rsidRPr="00CD44F0">
        <w:rPr>
          <w:rFonts w:ascii="Times New Roman" w:hAnsi="Times New Roman"/>
          <w:color w:val="000000"/>
        </w:rPr>
        <w:t>. Duke q</w:t>
      </w:r>
      <w:r w:rsidR="00CD44F0" w:rsidRPr="00CD44F0">
        <w:rPr>
          <w:rFonts w:ascii="Times New Roman" w:hAnsi="Times New Roman"/>
          <w:color w:val="000000"/>
        </w:rPr>
        <w:t>ë</w:t>
      </w:r>
      <w:r w:rsidR="00561AFF" w:rsidRPr="00CD44F0">
        <w:rPr>
          <w:rFonts w:ascii="Times New Roman" w:hAnsi="Times New Roman"/>
          <w:color w:val="000000"/>
        </w:rPr>
        <w:t>n</w:t>
      </w:r>
      <w:r w:rsidR="00CD44F0" w:rsidRPr="00CD44F0">
        <w:rPr>
          <w:rFonts w:ascii="Times New Roman" w:hAnsi="Times New Roman"/>
          <w:color w:val="000000"/>
        </w:rPr>
        <w:t>ë</w:t>
      </w:r>
      <w:r w:rsidR="00561AFF" w:rsidRPr="00CD44F0">
        <w:rPr>
          <w:rFonts w:ascii="Times New Roman" w:hAnsi="Times New Roman"/>
          <w:color w:val="000000"/>
        </w:rPr>
        <w:t xml:space="preserve"> se pasurit</w:t>
      </w:r>
      <w:r w:rsidR="00CD44F0" w:rsidRPr="00CD44F0">
        <w:rPr>
          <w:rFonts w:ascii="Times New Roman" w:hAnsi="Times New Roman"/>
          <w:color w:val="000000"/>
        </w:rPr>
        <w:t>ë</w:t>
      </w:r>
      <w:r w:rsidR="00561AFF" w:rsidRPr="00CD44F0">
        <w:rPr>
          <w:rFonts w:ascii="Times New Roman" w:hAnsi="Times New Roman"/>
          <w:color w:val="000000"/>
        </w:rPr>
        <w:t xml:space="preserve"> objekt gjykimi kan</w:t>
      </w:r>
      <w:r w:rsidR="00CD44F0" w:rsidRPr="00CD44F0">
        <w:rPr>
          <w:rFonts w:ascii="Times New Roman" w:hAnsi="Times New Roman"/>
          <w:color w:val="000000"/>
        </w:rPr>
        <w:t>ë</w:t>
      </w:r>
      <w:r w:rsidR="00561AFF" w:rsidRPr="00CD44F0">
        <w:rPr>
          <w:rFonts w:ascii="Times New Roman" w:hAnsi="Times New Roman"/>
          <w:color w:val="000000"/>
        </w:rPr>
        <w:t xml:space="preserve"> q</w:t>
      </w:r>
      <w:r w:rsidR="00CD44F0" w:rsidRPr="00CD44F0">
        <w:rPr>
          <w:rFonts w:ascii="Times New Roman" w:hAnsi="Times New Roman"/>
          <w:color w:val="000000"/>
        </w:rPr>
        <w:t>ë</w:t>
      </w:r>
      <w:r w:rsidR="00561AFF" w:rsidRPr="00CD44F0">
        <w:rPr>
          <w:rFonts w:ascii="Times New Roman" w:hAnsi="Times New Roman"/>
          <w:color w:val="000000"/>
        </w:rPr>
        <w:t>n</w:t>
      </w:r>
      <w:r w:rsidR="00CD44F0" w:rsidRPr="00CD44F0">
        <w:rPr>
          <w:rFonts w:ascii="Times New Roman" w:hAnsi="Times New Roman"/>
          <w:color w:val="000000"/>
        </w:rPr>
        <w:t>ë</w:t>
      </w:r>
      <w:r w:rsidR="00561AFF" w:rsidRPr="00CD44F0">
        <w:rPr>
          <w:rFonts w:ascii="Times New Roman" w:hAnsi="Times New Roman"/>
          <w:color w:val="000000"/>
        </w:rPr>
        <w:t xml:space="preserve"> pasuri n</w:t>
      </w:r>
      <w:r w:rsidR="00CD44F0" w:rsidRPr="00CD44F0">
        <w:rPr>
          <w:rFonts w:ascii="Times New Roman" w:hAnsi="Times New Roman"/>
          <w:color w:val="000000"/>
        </w:rPr>
        <w:t>ë</w:t>
      </w:r>
      <w:r w:rsidR="00561AFF" w:rsidRPr="00CD44F0">
        <w:rPr>
          <w:rFonts w:ascii="Times New Roman" w:hAnsi="Times New Roman"/>
          <w:color w:val="000000"/>
        </w:rPr>
        <w:t xml:space="preserve"> bashk</w:t>
      </w:r>
      <w:r w:rsidR="00CD44F0" w:rsidRPr="00CD44F0">
        <w:rPr>
          <w:rFonts w:ascii="Times New Roman" w:hAnsi="Times New Roman"/>
          <w:color w:val="000000"/>
        </w:rPr>
        <w:t>ë</w:t>
      </w:r>
      <w:r w:rsidR="00561AFF" w:rsidRPr="00CD44F0">
        <w:rPr>
          <w:rFonts w:ascii="Times New Roman" w:hAnsi="Times New Roman"/>
          <w:color w:val="000000"/>
        </w:rPr>
        <w:t>pron</w:t>
      </w:r>
      <w:r w:rsidR="00CD44F0" w:rsidRPr="00CD44F0">
        <w:rPr>
          <w:rFonts w:ascii="Times New Roman" w:hAnsi="Times New Roman"/>
          <w:color w:val="000000"/>
        </w:rPr>
        <w:t>ë</w:t>
      </w:r>
      <w:r w:rsidR="00561AFF" w:rsidRPr="00CD44F0">
        <w:rPr>
          <w:rFonts w:ascii="Times New Roman" w:hAnsi="Times New Roman"/>
          <w:color w:val="000000"/>
        </w:rPr>
        <w:t>si t</w:t>
      </w:r>
      <w:r w:rsidR="00CD44F0" w:rsidRPr="00CD44F0">
        <w:rPr>
          <w:rFonts w:ascii="Times New Roman" w:hAnsi="Times New Roman"/>
          <w:color w:val="000000"/>
        </w:rPr>
        <w:t>ë</w:t>
      </w:r>
      <w:r w:rsidR="00561AFF" w:rsidRPr="00CD44F0">
        <w:rPr>
          <w:rFonts w:ascii="Times New Roman" w:hAnsi="Times New Roman"/>
          <w:color w:val="000000"/>
        </w:rPr>
        <w:t xml:space="preserve"> dy v</w:t>
      </w:r>
      <w:r w:rsidR="00CD44F0" w:rsidRPr="00CD44F0">
        <w:rPr>
          <w:rFonts w:ascii="Times New Roman" w:hAnsi="Times New Roman"/>
          <w:color w:val="000000"/>
        </w:rPr>
        <w:t>ë</w:t>
      </w:r>
      <w:r w:rsidR="00561AFF" w:rsidRPr="00CD44F0">
        <w:rPr>
          <w:rFonts w:ascii="Times New Roman" w:hAnsi="Times New Roman"/>
          <w:color w:val="000000"/>
        </w:rPr>
        <w:t>llez</w:t>
      </w:r>
      <w:r w:rsidR="00CD44F0" w:rsidRPr="00CD44F0">
        <w:rPr>
          <w:rFonts w:ascii="Times New Roman" w:hAnsi="Times New Roman"/>
          <w:color w:val="000000"/>
        </w:rPr>
        <w:t>ë</w:t>
      </w:r>
      <w:r w:rsidR="00561AFF" w:rsidRPr="00CD44F0">
        <w:rPr>
          <w:rFonts w:ascii="Times New Roman" w:hAnsi="Times New Roman"/>
          <w:color w:val="000000"/>
        </w:rPr>
        <w:t xml:space="preserve">rve Bregu e </w:t>
      </w:r>
      <w:r w:rsidR="007C742A">
        <w:rPr>
          <w:rFonts w:ascii="Times New Roman" w:hAnsi="Times New Roman"/>
          <w:color w:val="000000"/>
        </w:rPr>
        <w:t>me prezumim n</w:t>
      </w:r>
      <w:r w:rsidR="00445171">
        <w:rPr>
          <w:rFonts w:ascii="Times New Roman" w:hAnsi="Times New Roman"/>
          <w:color w:val="000000"/>
        </w:rPr>
        <w:t>ë</w:t>
      </w:r>
      <w:r w:rsidR="007C742A">
        <w:rPr>
          <w:rFonts w:ascii="Times New Roman" w:hAnsi="Times New Roman"/>
          <w:color w:val="000000"/>
        </w:rPr>
        <w:t xml:space="preserve"> bashk</w:t>
      </w:r>
      <w:r w:rsidR="00445171">
        <w:rPr>
          <w:rFonts w:ascii="Times New Roman" w:hAnsi="Times New Roman"/>
          <w:color w:val="000000"/>
        </w:rPr>
        <w:t>ë</w:t>
      </w:r>
      <w:r w:rsidR="007C742A">
        <w:rPr>
          <w:rFonts w:ascii="Times New Roman" w:hAnsi="Times New Roman"/>
          <w:color w:val="000000"/>
        </w:rPr>
        <w:t>pron</w:t>
      </w:r>
      <w:r w:rsidR="00445171">
        <w:rPr>
          <w:rFonts w:ascii="Times New Roman" w:hAnsi="Times New Roman"/>
          <w:color w:val="000000"/>
        </w:rPr>
        <w:t>ë</w:t>
      </w:r>
      <w:r w:rsidR="007C742A">
        <w:rPr>
          <w:rFonts w:ascii="Times New Roman" w:hAnsi="Times New Roman"/>
          <w:color w:val="000000"/>
        </w:rPr>
        <w:t>si t</w:t>
      </w:r>
      <w:r w:rsidR="00445171">
        <w:rPr>
          <w:rFonts w:ascii="Times New Roman" w:hAnsi="Times New Roman"/>
          <w:color w:val="000000"/>
        </w:rPr>
        <w:t>ë</w:t>
      </w:r>
      <w:r w:rsidR="007C742A">
        <w:rPr>
          <w:rFonts w:ascii="Times New Roman" w:hAnsi="Times New Roman"/>
          <w:color w:val="000000"/>
        </w:rPr>
        <w:t xml:space="preserve"> </w:t>
      </w:r>
      <w:r w:rsidR="00561AFF" w:rsidRPr="00CD44F0">
        <w:rPr>
          <w:rFonts w:ascii="Times New Roman" w:hAnsi="Times New Roman"/>
          <w:color w:val="000000"/>
        </w:rPr>
        <w:t>bashk</w:t>
      </w:r>
      <w:r w:rsidR="00CD44F0" w:rsidRPr="00CD44F0">
        <w:rPr>
          <w:rFonts w:ascii="Times New Roman" w:hAnsi="Times New Roman"/>
          <w:color w:val="000000"/>
        </w:rPr>
        <w:t>ë</w:t>
      </w:r>
      <w:r w:rsidR="00561AFF" w:rsidRPr="00CD44F0">
        <w:rPr>
          <w:rFonts w:ascii="Times New Roman" w:hAnsi="Times New Roman"/>
          <w:color w:val="000000"/>
        </w:rPr>
        <w:t>short</w:t>
      </w:r>
      <w:r w:rsidR="00CD44F0" w:rsidRPr="00CD44F0">
        <w:rPr>
          <w:rFonts w:ascii="Times New Roman" w:hAnsi="Times New Roman"/>
          <w:color w:val="000000"/>
        </w:rPr>
        <w:t>ë</w:t>
      </w:r>
      <w:r w:rsidR="00561AFF" w:rsidRPr="00CD44F0">
        <w:rPr>
          <w:rFonts w:ascii="Times New Roman" w:hAnsi="Times New Roman"/>
          <w:color w:val="000000"/>
        </w:rPr>
        <w:t>ve p</w:t>
      </w:r>
      <w:r w:rsidR="00CD44F0" w:rsidRPr="00CD44F0">
        <w:rPr>
          <w:rFonts w:ascii="Times New Roman" w:hAnsi="Times New Roman"/>
          <w:color w:val="000000"/>
        </w:rPr>
        <w:t>ë</w:t>
      </w:r>
      <w:r w:rsidR="00561AFF" w:rsidRPr="00CD44F0">
        <w:rPr>
          <w:rFonts w:ascii="Times New Roman" w:hAnsi="Times New Roman"/>
          <w:color w:val="000000"/>
        </w:rPr>
        <w:t>rkat</w:t>
      </w:r>
      <w:r w:rsidR="00CD44F0" w:rsidRPr="00CD44F0">
        <w:rPr>
          <w:rFonts w:ascii="Times New Roman" w:hAnsi="Times New Roman"/>
          <w:color w:val="000000"/>
        </w:rPr>
        <w:t>ë</w:t>
      </w:r>
      <w:r w:rsidR="00561AFF" w:rsidRPr="00CD44F0">
        <w:rPr>
          <w:rFonts w:ascii="Times New Roman" w:hAnsi="Times New Roman"/>
          <w:color w:val="000000"/>
        </w:rPr>
        <w:t>se t</w:t>
      </w:r>
      <w:r w:rsidR="00CD44F0" w:rsidRPr="00CD44F0">
        <w:rPr>
          <w:rFonts w:ascii="Times New Roman" w:hAnsi="Times New Roman"/>
          <w:color w:val="000000"/>
        </w:rPr>
        <w:t>ë</w:t>
      </w:r>
      <w:r w:rsidR="00561AFF" w:rsidRPr="00CD44F0">
        <w:rPr>
          <w:rFonts w:ascii="Times New Roman" w:hAnsi="Times New Roman"/>
          <w:color w:val="000000"/>
        </w:rPr>
        <w:t xml:space="preserve"> tyre, kolegji vler</w:t>
      </w:r>
      <w:r w:rsidR="00CD44F0" w:rsidRPr="00CD44F0">
        <w:rPr>
          <w:rFonts w:ascii="Times New Roman" w:hAnsi="Times New Roman"/>
          <w:color w:val="000000"/>
        </w:rPr>
        <w:t>ë</w:t>
      </w:r>
      <w:r w:rsidR="00561AFF" w:rsidRPr="00CD44F0">
        <w:rPr>
          <w:rFonts w:ascii="Times New Roman" w:hAnsi="Times New Roman"/>
          <w:color w:val="000000"/>
        </w:rPr>
        <w:t xml:space="preserve">son </w:t>
      </w:r>
      <w:r w:rsidR="007C742A">
        <w:rPr>
          <w:rFonts w:ascii="Times New Roman" w:hAnsi="Times New Roman"/>
          <w:color w:val="000000"/>
        </w:rPr>
        <w:t>t</w:t>
      </w:r>
      <w:r w:rsidR="00445171">
        <w:rPr>
          <w:rFonts w:ascii="Times New Roman" w:hAnsi="Times New Roman"/>
          <w:color w:val="000000"/>
        </w:rPr>
        <w:t>ë</w:t>
      </w:r>
      <w:r w:rsidR="007C742A">
        <w:rPr>
          <w:rFonts w:ascii="Times New Roman" w:hAnsi="Times New Roman"/>
          <w:color w:val="000000"/>
        </w:rPr>
        <w:t xml:space="preserve"> drejt</w:t>
      </w:r>
      <w:r w:rsidR="00445171">
        <w:rPr>
          <w:rFonts w:ascii="Times New Roman" w:hAnsi="Times New Roman"/>
          <w:color w:val="000000"/>
        </w:rPr>
        <w:t>ë</w:t>
      </w:r>
      <w:r w:rsidR="007C742A">
        <w:rPr>
          <w:rFonts w:ascii="Times New Roman" w:hAnsi="Times New Roman"/>
          <w:color w:val="000000"/>
        </w:rPr>
        <w:t xml:space="preserve">  konkluzionin e gjykatave t</w:t>
      </w:r>
      <w:r w:rsidR="00445171">
        <w:rPr>
          <w:rFonts w:ascii="Times New Roman" w:hAnsi="Times New Roman"/>
          <w:color w:val="000000"/>
        </w:rPr>
        <w:t>ë</w:t>
      </w:r>
      <w:r w:rsidR="007C742A">
        <w:rPr>
          <w:rFonts w:ascii="Times New Roman" w:hAnsi="Times New Roman"/>
          <w:color w:val="000000"/>
        </w:rPr>
        <w:t xml:space="preserve"> faktit se</w:t>
      </w:r>
      <w:r w:rsidR="00561AFF" w:rsidRPr="00CD44F0">
        <w:rPr>
          <w:rFonts w:ascii="Times New Roman" w:hAnsi="Times New Roman"/>
          <w:color w:val="000000"/>
        </w:rPr>
        <w:t xml:space="preserve"> secili nga bashk</w:t>
      </w:r>
      <w:r w:rsidR="00CD44F0" w:rsidRPr="00CD44F0">
        <w:rPr>
          <w:rFonts w:ascii="Times New Roman" w:hAnsi="Times New Roman"/>
          <w:color w:val="000000"/>
        </w:rPr>
        <w:t>ë</w:t>
      </w:r>
      <w:r w:rsidR="00561AFF" w:rsidRPr="00CD44F0">
        <w:rPr>
          <w:rFonts w:ascii="Times New Roman" w:hAnsi="Times New Roman"/>
          <w:color w:val="000000"/>
        </w:rPr>
        <w:t>pronar</w:t>
      </w:r>
      <w:r w:rsidR="00CD44F0" w:rsidRPr="00CD44F0">
        <w:rPr>
          <w:rFonts w:ascii="Times New Roman" w:hAnsi="Times New Roman"/>
          <w:color w:val="000000"/>
        </w:rPr>
        <w:t>ë</w:t>
      </w:r>
      <w:r w:rsidR="00561AFF" w:rsidRPr="00CD44F0">
        <w:rPr>
          <w:rFonts w:ascii="Times New Roman" w:hAnsi="Times New Roman"/>
          <w:color w:val="000000"/>
        </w:rPr>
        <w:t>t ka t</w:t>
      </w:r>
      <w:r w:rsidR="00CD44F0" w:rsidRPr="00CD44F0">
        <w:rPr>
          <w:rFonts w:ascii="Times New Roman" w:hAnsi="Times New Roman"/>
          <w:color w:val="000000"/>
        </w:rPr>
        <w:t>ë</w:t>
      </w:r>
      <w:r w:rsidR="00561AFF" w:rsidRPr="00CD44F0">
        <w:rPr>
          <w:rFonts w:ascii="Times New Roman" w:hAnsi="Times New Roman"/>
          <w:color w:val="000000"/>
        </w:rPr>
        <w:t xml:space="preserve"> drejt</w:t>
      </w:r>
      <w:r w:rsidR="00CD44F0" w:rsidRPr="00CD44F0">
        <w:rPr>
          <w:rFonts w:ascii="Times New Roman" w:hAnsi="Times New Roman"/>
          <w:color w:val="000000"/>
        </w:rPr>
        <w:t>ë</w:t>
      </w:r>
      <w:r w:rsidR="00561AFF" w:rsidRPr="00CD44F0">
        <w:rPr>
          <w:rFonts w:ascii="Times New Roman" w:hAnsi="Times New Roman"/>
          <w:color w:val="000000"/>
        </w:rPr>
        <w:t xml:space="preserve"> t</w:t>
      </w:r>
      <w:r w:rsidR="00CD44F0" w:rsidRPr="00CD44F0">
        <w:rPr>
          <w:rFonts w:ascii="Times New Roman" w:hAnsi="Times New Roman"/>
          <w:color w:val="000000"/>
        </w:rPr>
        <w:t>ë</w:t>
      </w:r>
      <w:r w:rsidR="00561AFF" w:rsidRPr="00CD44F0">
        <w:rPr>
          <w:rFonts w:ascii="Times New Roman" w:hAnsi="Times New Roman"/>
          <w:color w:val="000000"/>
        </w:rPr>
        <w:t xml:space="preserve"> disponoj</w:t>
      </w:r>
      <w:r w:rsidR="00CD44F0" w:rsidRPr="00CD44F0">
        <w:rPr>
          <w:rFonts w:ascii="Times New Roman" w:hAnsi="Times New Roman"/>
          <w:color w:val="000000"/>
        </w:rPr>
        <w:t>ë</w:t>
      </w:r>
      <w:r w:rsidR="00561AFF" w:rsidRPr="00CD44F0">
        <w:rPr>
          <w:rFonts w:ascii="Times New Roman" w:hAnsi="Times New Roman"/>
          <w:color w:val="000000"/>
        </w:rPr>
        <w:t xml:space="preserve"> pjes</w:t>
      </w:r>
      <w:r w:rsidR="00CD44F0" w:rsidRPr="00CD44F0">
        <w:rPr>
          <w:rFonts w:ascii="Times New Roman" w:hAnsi="Times New Roman"/>
          <w:color w:val="000000"/>
        </w:rPr>
        <w:t>ë</w:t>
      </w:r>
      <w:r w:rsidR="00561AFF" w:rsidRPr="00CD44F0">
        <w:rPr>
          <w:rFonts w:ascii="Times New Roman" w:hAnsi="Times New Roman"/>
          <w:color w:val="000000"/>
        </w:rPr>
        <w:t>n e tij ideale n</w:t>
      </w:r>
      <w:r w:rsidR="00CD44F0" w:rsidRPr="00CD44F0">
        <w:rPr>
          <w:rFonts w:ascii="Times New Roman" w:hAnsi="Times New Roman"/>
          <w:color w:val="000000"/>
        </w:rPr>
        <w:t>ë</w:t>
      </w:r>
      <w:r w:rsidR="00561AFF" w:rsidRPr="00CD44F0">
        <w:rPr>
          <w:rFonts w:ascii="Times New Roman" w:hAnsi="Times New Roman"/>
          <w:color w:val="000000"/>
        </w:rPr>
        <w:t xml:space="preserve"> bashk</w:t>
      </w:r>
      <w:r w:rsidR="00CD44F0" w:rsidRPr="00CD44F0">
        <w:rPr>
          <w:rFonts w:ascii="Times New Roman" w:hAnsi="Times New Roman"/>
          <w:color w:val="000000"/>
        </w:rPr>
        <w:t>ë</w:t>
      </w:r>
      <w:r w:rsidR="00561AFF" w:rsidRPr="00CD44F0">
        <w:rPr>
          <w:rFonts w:ascii="Times New Roman" w:hAnsi="Times New Roman"/>
          <w:color w:val="000000"/>
        </w:rPr>
        <w:t>pron</w:t>
      </w:r>
      <w:r w:rsidR="00CD44F0" w:rsidRPr="00CD44F0">
        <w:rPr>
          <w:rFonts w:ascii="Times New Roman" w:hAnsi="Times New Roman"/>
          <w:color w:val="000000"/>
        </w:rPr>
        <w:t>ë</w:t>
      </w:r>
      <w:r w:rsidR="00561AFF" w:rsidRPr="00CD44F0">
        <w:rPr>
          <w:rFonts w:ascii="Times New Roman" w:hAnsi="Times New Roman"/>
          <w:color w:val="000000"/>
        </w:rPr>
        <w:t>si n</w:t>
      </w:r>
      <w:r w:rsidR="00CD44F0" w:rsidRPr="00CD44F0">
        <w:rPr>
          <w:rFonts w:ascii="Times New Roman" w:hAnsi="Times New Roman"/>
          <w:color w:val="000000"/>
        </w:rPr>
        <w:t>ë</w:t>
      </w:r>
      <w:r w:rsidR="00561AFF" w:rsidRPr="00CD44F0">
        <w:rPr>
          <w:rFonts w:ascii="Times New Roman" w:hAnsi="Times New Roman"/>
          <w:color w:val="000000"/>
        </w:rPr>
        <w:t xml:space="preserve"> favor t</w:t>
      </w:r>
      <w:r w:rsidR="00CD44F0" w:rsidRPr="00CD44F0">
        <w:rPr>
          <w:rFonts w:ascii="Times New Roman" w:hAnsi="Times New Roman"/>
          <w:color w:val="000000"/>
        </w:rPr>
        <w:t>ë</w:t>
      </w:r>
      <w:r w:rsidR="00561AFF" w:rsidRPr="00CD44F0">
        <w:rPr>
          <w:rFonts w:ascii="Times New Roman" w:hAnsi="Times New Roman"/>
          <w:color w:val="000000"/>
        </w:rPr>
        <w:t xml:space="preserve"> bashk</w:t>
      </w:r>
      <w:r w:rsidR="00CD44F0" w:rsidRPr="00CD44F0">
        <w:rPr>
          <w:rFonts w:ascii="Times New Roman" w:hAnsi="Times New Roman"/>
          <w:color w:val="000000"/>
        </w:rPr>
        <w:t>ë</w:t>
      </w:r>
      <w:r w:rsidR="00561AFF" w:rsidRPr="00CD44F0">
        <w:rPr>
          <w:rFonts w:ascii="Times New Roman" w:hAnsi="Times New Roman"/>
          <w:color w:val="000000"/>
        </w:rPr>
        <w:t>pronarit tjet</w:t>
      </w:r>
      <w:r w:rsidR="00CD44F0" w:rsidRPr="00CD44F0">
        <w:rPr>
          <w:rFonts w:ascii="Times New Roman" w:hAnsi="Times New Roman"/>
          <w:color w:val="000000"/>
        </w:rPr>
        <w:t>ë</w:t>
      </w:r>
      <w:r w:rsidR="00561AFF" w:rsidRPr="00CD44F0">
        <w:rPr>
          <w:rFonts w:ascii="Times New Roman" w:hAnsi="Times New Roman"/>
          <w:color w:val="000000"/>
        </w:rPr>
        <w:t>r dhe p</w:t>
      </w:r>
      <w:r w:rsidR="00CD44F0" w:rsidRPr="00CD44F0">
        <w:rPr>
          <w:rFonts w:ascii="Times New Roman" w:hAnsi="Times New Roman"/>
          <w:color w:val="000000"/>
        </w:rPr>
        <w:t>ë</w:t>
      </w:r>
      <w:r w:rsidR="00561AFF" w:rsidRPr="00CD44F0">
        <w:rPr>
          <w:rFonts w:ascii="Times New Roman" w:hAnsi="Times New Roman"/>
          <w:color w:val="000000"/>
        </w:rPr>
        <w:t>r k</w:t>
      </w:r>
      <w:r w:rsidR="00CD44F0" w:rsidRPr="00CD44F0">
        <w:rPr>
          <w:rFonts w:ascii="Times New Roman" w:hAnsi="Times New Roman"/>
          <w:color w:val="000000"/>
        </w:rPr>
        <w:t>ë</w:t>
      </w:r>
      <w:r w:rsidR="00561AFF" w:rsidRPr="00CD44F0">
        <w:rPr>
          <w:rFonts w:ascii="Times New Roman" w:hAnsi="Times New Roman"/>
          <w:color w:val="000000"/>
        </w:rPr>
        <w:t>t</w:t>
      </w:r>
      <w:r w:rsidR="00CD44F0" w:rsidRPr="00CD44F0">
        <w:rPr>
          <w:rFonts w:ascii="Times New Roman" w:hAnsi="Times New Roman"/>
          <w:color w:val="000000"/>
        </w:rPr>
        <w:t>ë</w:t>
      </w:r>
      <w:r w:rsidR="00561AFF" w:rsidRPr="00CD44F0">
        <w:rPr>
          <w:rFonts w:ascii="Times New Roman" w:hAnsi="Times New Roman"/>
          <w:color w:val="000000"/>
        </w:rPr>
        <w:t xml:space="preserve"> disponim nuk ka ndonj</w:t>
      </w:r>
      <w:r w:rsidR="00CD44F0" w:rsidRPr="00CD44F0">
        <w:rPr>
          <w:rFonts w:ascii="Times New Roman" w:hAnsi="Times New Roman"/>
          <w:color w:val="000000"/>
        </w:rPr>
        <w:t>ë</w:t>
      </w:r>
      <w:r w:rsidR="00561AFF" w:rsidRPr="00CD44F0">
        <w:rPr>
          <w:rFonts w:ascii="Times New Roman" w:hAnsi="Times New Roman"/>
          <w:color w:val="000000"/>
        </w:rPr>
        <w:t xml:space="preserve"> detyrim t</w:t>
      </w:r>
      <w:r w:rsidR="00CD44F0" w:rsidRPr="00CD44F0">
        <w:rPr>
          <w:rFonts w:ascii="Times New Roman" w:hAnsi="Times New Roman"/>
          <w:color w:val="000000"/>
        </w:rPr>
        <w:t>ë</w:t>
      </w:r>
      <w:r w:rsidR="00561AFF" w:rsidRPr="00CD44F0">
        <w:rPr>
          <w:rFonts w:ascii="Times New Roman" w:hAnsi="Times New Roman"/>
          <w:color w:val="000000"/>
        </w:rPr>
        <w:t xml:space="preserve"> marr p</w:t>
      </w:r>
      <w:r w:rsidR="00CD44F0" w:rsidRPr="00CD44F0">
        <w:rPr>
          <w:rFonts w:ascii="Times New Roman" w:hAnsi="Times New Roman"/>
          <w:color w:val="000000"/>
        </w:rPr>
        <w:t>ë</w:t>
      </w:r>
      <w:r w:rsidR="00561AFF" w:rsidRPr="00CD44F0">
        <w:rPr>
          <w:rFonts w:ascii="Times New Roman" w:hAnsi="Times New Roman"/>
          <w:color w:val="000000"/>
        </w:rPr>
        <w:t>lqimin e bashk</w:t>
      </w:r>
      <w:r w:rsidR="00CD44F0" w:rsidRPr="00CD44F0">
        <w:rPr>
          <w:rFonts w:ascii="Times New Roman" w:hAnsi="Times New Roman"/>
          <w:color w:val="000000"/>
        </w:rPr>
        <w:t>ë</w:t>
      </w:r>
      <w:r w:rsidR="00561AFF" w:rsidRPr="00CD44F0">
        <w:rPr>
          <w:rFonts w:ascii="Times New Roman" w:hAnsi="Times New Roman"/>
          <w:color w:val="000000"/>
        </w:rPr>
        <w:t>pronarit tjet</w:t>
      </w:r>
      <w:r w:rsidR="00CD44F0" w:rsidRPr="00CD44F0">
        <w:rPr>
          <w:rFonts w:ascii="Times New Roman" w:hAnsi="Times New Roman"/>
          <w:color w:val="000000"/>
        </w:rPr>
        <w:t>ë</w:t>
      </w:r>
      <w:r w:rsidR="00561AFF" w:rsidRPr="00CD44F0">
        <w:rPr>
          <w:rFonts w:ascii="Times New Roman" w:hAnsi="Times New Roman"/>
          <w:color w:val="000000"/>
        </w:rPr>
        <w:t>r qoft</w:t>
      </w:r>
      <w:r w:rsidR="00CD44F0" w:rsidRPr="00CD44F0">
        <w:rPr>
          <w:rFonts w:ascii="Times New Roman" w:hAnsi="Times New Roman"/>
          <w:color w:val="000000"/>
        </w:rPr>
        <w:t>ë</w:t>
      </w:r>
      <w:r w:rsidR="00561AFF" w:rsidRPr="00CD44F0">
        <w:rPr>
          <w:rFonts w:ascii="Times New Roman" w:hAnsi="Times New Roman"/>
          <w:color w:val="000000"/>
        </w:rPr>
        <w:t xml:space="preserve"> ky edhe </w:t>
      </w:r>
      <w:r w:rsidR="00BE13EE" w:rsidRPr="00CD44F0">
        <w:rPr>
          <w:rFonts w:ascii="Times New Roman" w:hAnsi="Times New Roman"/>
          <w:color w:val="000000"/>
        </w:rPr>
        <w:t>bashk</w:t>
      </w:r>
      <w:r w:rsidR="00CD44F0" w:rsidRPr="00CD44F0">
        <w:rPr>
          <w:rFonts w:ascii="Times New Roman" w:hAnsi="Times New Roman"/>
          <w:color w:val="000000"/>
        </w:rPr>
        <w:t>ë</w:t>
      </w:r>
      <w:r w:rsidR="00BE13EE" w:rsidRPr="00CD44F0">
        <w:rPr>
          <w:rFonts w:ascii="Times New Roman" w:hAnsi="Times New Roman"/>
          <w:color w:val="000000"/>
        </w:rPr>
        <w:t xml:space="preserve">short i tij. </w:t>
      </w:r>
      <w:r w:rsidR="00954C71" w:rsidRPr="00CD44F0">
        <w:rPr>
          <w:rFonts w:ascii="Times New Roman" w:hAnsi="Times New Roman"/>
          <w:color w:val="000000"/>
        </w:rPr>
        <w:t>Në nenin 200 të K.Civil gërma “c” parashikohet se:</w:t>
      </w:r>
      <w:r w:rsidR="00954C71" w:rsidRPr="00CD44F0">
        <w:rPr>
          <w:rFonts w:ascii="Times New Roman" w:hAnsi="Times New Roman"/>
          <w:i/>
          <w:iCs/>
          <w:color w:val="000000"/>
        </w:rPr>
        <w:t>“Çdo bashkëpronarë ka të drejtë të tjetërsojë ose disponojë në çdo mënyrë tjetër pjesën e tij në sendin e përbashkët por kur ky është send i paluajtshëm mund ta shesë pjesën e tij vetëm duke respektuar të drejtën e parablerjes që kanë bashkëpronarët e tjerë sipas nenit 204 të K.Civil.” </w:t>
      </w:r>
      <w:r w:rsidR="00954C71" w:rsidRPr="00CD44F0">
        <w:rPr>
          <w:rFonts w:ascii="Times New Roman" w:hAnsi="Times New Roman"/>
          <w:color w:val="000000"/>
        </w:rPr>
        <w:t>Në nenin 204 të K.Civil parashikohet se:</w:t>
      </w:r>
      <w:r w:rsidR="00954C71" w:rsidRPr="00CD44F0">
        <w:rPr>
          <w:rFonts w:ascii="Times New Roman" w:hAnsi="Times New Roman"/>
          <w:i/>
          <w:iCs/>
          <w:color w:val="000000"/>
        </w:rPr>
        <w:t>“Bashkëpronari para se t’ia shesë pjesën e vet në sendin e paluajtshëm një personi që nuk është bashkëpronar,detyrohet të njoftojë me shkrim bashkëpronarët e tjerë nëse dëshirojnë të blejnë pjesën me të njejtat kushte që do t’ia shesë personit të tretë. Në rast se këta nuk përgjigjen brënda tre muajve se dëshirojnë të blejnë pjesën, bashkëpronari është i lirë të shesë pjesën e tij në persona të tretë…”</w:t>
      </w:r>
    </w:p>
    <w:p w14:paraId="3CC45634" w14:textId="3E2DCC51" w:rsidR="00954C71" w:rsidRPr="00CD44F0" w:rsidRDefault="007C742A" w:rsidP="007C742A">
      <w:pPr>
        <w:jc w:val="both"/>
        <w:rPr>
          <w:rFonts w:ascii="Times New Roman" w:hAnsi="Times New Roman"/>
          <w:color w:val="000000"/>
        </w:rPr>
      </w:pPr>
      <w:r>
        <w:rPr>
          <w:rFonts w:ascii="Times New Roman" w:hAnsi="Times New Roman"/>
          <w:color w:val="000000"/>
        </w:rPr>
        <w:t xml:space="preserve">       </w:t>
      </w:r>
      <w:r w:rsidR="00BE13EE" w:rsidRPr="00CD44F0">
        <w:rPr>
          <w:rFonts w:ascii="Times New Roman" w:hAnsi="Times New Roman"/>
          <w:color w:val="000000"/>
        </w:rPr>
        <w:t>4</w:t>
      </w:r>
      <w:r>
        <w:rPr>
          <w:rFonts w:ascii="Times New Roman" w:hAnsi="Times New Roman"/>
          <w:color w:val="000000"/>
        </w:rPr>
        <w:t>7</w:t>
      </w:r>
      <w:r w:rsidR="00BE13EE" w:rsidRPr="00CD44F0">
        <w:rPr>
          <w:rFonts w:ascii="Times New Roman" w:hAnsi="Times New Roman"/>
          <w:color w:val="000000"/>
        </w:rPr>
        <w:t>.</w:t>
      </w:r>
      <w:r w:rsidR="00954C71" w:rsidRPr="00CD44F0">
        <w:rPr>
          <w:rFonts w:ascii="Times New Roman" w:hAnsi="Times New Roman"/>
          <w:color w:val="000000"/>
        </w:rPr>
        <w:t xml:space="preserve"> Në interpretim të dispozitës si më lart nenit 204 të K.Civil, ndryshe nga sa pretendohet nga pala paditëse në ankim, </w:t>
      </w:r>
      <w:r w:rsidR="00BE13EE" w:rsidRPr="00CD44F0">
        <w:rPr>
          <w:rFonts w:ascii="Times New Roman" w:hAnsi="Times New Roman"/>
          <w:color w:val="000000"/>
        </w:rPr>
        <w:t>nuk k</w:t>
      </w:r>
      <w:r w:rsidR="00CD44F0" w:rsidRPr="00CD44F0">
        <w:rPr>
          <w:rFonts w:ascii="Times New Roman" w:hAnsi="Times New Roman"/>
          <w:color w:val="000000"/>
        </w:rPr>
        <w:t>ë</w:t>
      </w:r>
      <w:r w:rsidR="00BE13EE" w:rsidRPr="00CD44F0">
        <w:rPr>
          <w:rFonts w:ascii="Times New Roman" w:hAnsi="Times New Roman"/>
          <w:color w:val="000000"/>
        </w:rPr>
        <w:t>rkohet ndonj</w:t>
      </w:r>
      <w:r w:rsidR="00CD44F0" w:rsidRPr="00CD44F0">
        <w:rPr>
          <w:rFonts w:ascii="Times New Roman" w:hAnsi="Times New Roman"/>
          <w:color w:val="000000"/>
        </w:rPr>
        <w:t>ë</w:t>
      </w:r>
      <w:r w:rsidR="00BE13EE" w:rsidRPr="00CD44F0">
        <w:rPr>
          <w:rFonts w:ascii="Times New Roman" w:hAnsi="Times New Roman"/>
          <w:color w:val="000000"/>
        </w:rPr>
        <w:t xml:space="preserve"> p</w:t>
      </w:r>
      <w:r w:rsidR="00CD44F0" w:rsidRPr="00CD44F0">
        <w:rPr>
          <w:rFonts w:ascii="Times New Roman" w:hAnsi="Times New Roman"/>
          <w:color w:val="000000"/>
        </w:rPr>
        <w:t>ë</w:t>
      </w:r>
      <w:r w:rsidR="00BE13EE" w:rsidRPr="00CD44F0">
        <w:rPr>
          <w:rFonts w:ascii="Times New Roman" w:hAnsi="Times New Roman"/>
          <w:color w:val="000000"/>
        </w:rPr>
        <w:t>lqim p</w:t>
      </w:r>
      <w:r w:rsidR="00CD44F0" w:rsidRPr="00CD44F0">
        <w:rPr>
          <w:rFonts w:ascii="Times New Roman" w:hAnsi="Times New Roman"/>
          <w:color w:val="000000"/>
        </w:rPr>
        <w:t>ë</w:t>
      </w:r>
      <w:r w:rsidR="00BE13EE" w:rsidRPr="00CD44F0">
        <w:rPr>
          <w:rFonts w:ascii="Times New Roman" w:hAnsi="Times New Roman"/>
          <w:color w:val="000000"/>
        </w:rPr>
        <w:t>r shitjen e pjes</w:t>
      </w:r>
      <w:r w:rsidR="00CD44F0" w:rsidRPr="00CD44F0">
        <w:rPr>
          <w:rFonts w:ascii="Times New Roman" w:hAnsi="Times New Roman"/>
          <w:color w:val="000000"/>
        </w:rPr>
        <w:t>ë</w:t>
      </w:r>
      <w:r w:rsidR="00BE13EE" w:rsidRPr="00CD44F0">
        <w:rPr>
          <w:rFonts w:ascii="Times New Roman" w:hAnsi="Times New Roman"/>
          <w:color w:val="000000"/>
        </w:rPr>
        <w:t>s ideale n</w:t>
      </w:r>
      <w:r w:rsidR="00CD44F0" w:rsidRPr="00CD44F0">
        <w:rPr>
          <w:rFonts w:ascii="Times New Roman" w:hAnsi="Times New Roman"/>
          <w:color w:val="000000"/>
        </w:rPr>
        <w:t>ë</w:t>
      </w:r>
      <w:r w:rsidR="00BE13EE" w:rsidRPr="00CD44F0">
        <w:rPr>
          <w:rFonts w:ascii="Times New Roman" w:hAnsi="Times New Roman"/>
          <w:color w:val="000000"/>
        </w:rPr>
        <w:t xml:space="preserve"> bashk</w:t>
      </w:r>
      <w:r w:rsidR="00CD44F0" w:rsidRPr="00CD44F0">
        <w:rPr>
          <w:rFonts w:ascii="Times New Roman" w:hAnsi="Times New Roman"/>
          <w:color w:val="000000"/>
        </w:rPr>
        <w:t>ë</w:t>
      </w:r>
      <w:r w:rsidR="00BE13EE" w:rsidRPr="00CD44F0">
        <w:rPr>
          <w:rFonts w:ascii="Times New Roman" w:hAnsi="Times New Roman"/>
          <w:color w:val="000000"/>
        </w:rPr>
        <w:t>pron</w:t>
      </w:r>
      <w:r w:rsidR="00CD44F0" w:rsidRPr="00CD44F0">
        <w:rPr>
          <w:rFonts w:ascii="Times New Roman" w:hAnsi="Times New Roman"/>
          <w:color w:val="000000"/>
        </w:rPr>
        <w:t>ë</w:t>
      </w:r>
      <w:r w:rsidR="00BE13EE" w:rsidRPr="00CD44F0">
        <w:rPr>
          <w:rFonts w:ascii="Times New Roman" w:hAnsi="Times New Roman"/>
          <w:color w:val="000000"/>
        </w:rPr>
        <w:t>si nga nj</w:t>
      </w:r>
      <w:r w:rsidR="00CD44F0" w:rsidRPr="00CD44F0">
        <w:rPr>
          <w:rFonts w:ascii="Times New Roman" w:hAnsi="Times New Roman"/>
          <w:color w:val="000000"/>
        </w:rPr>
        <w:t>ë</w:t>
      </w:r>
      <w:r w:rsidR="00BE13EE" w:rsidRPr="00CD44F0">
        <w:rPr>
          <w:rFonts w:ascii="Times New Roman" w:hAnsi="Times New Roman"/>
          <w:color w:val="000000"/>
        </w:rPr>
        <w:t xml:space="preserve"> bashk</w:t>
      </w:r>
      <w:r w:rsidR="00CD44F0" w:rsidRPr="00CD44F0">
        <w:rPr>
          <w:rFonts w:ascii="Times New Roman" w:hAnsi="Times New Roman"/>
          <w:color w:val="000000"/>
        </w:rPr>
        <w:t>ë</w:t>
      </w:r>
      <w:r w:rsidR="00BE13EE" w:rsidRPr="00CD44F0">
        <w:rPr>
          <w:rFonts w:ascii="Times New Roman" w:hAnsi="Times New Roman"/>
          <w:color w:val="000000"/>
        </w:rPr>
        <w:t>pronar</w:t>
      </w:r>
      <w:r>
        <w:rPr>
          <w:rFonts w:ascii="Times New Roman" w:hAnsi="Times New Roman"/>
          <w:color w:val="000000"/>
        </w:rPr>
        <w:t>,</w:t>
      </w:r>
      <w:r w:rsidR="00BE13EE" w:rsidRPr="00CD44F0">
        <w:rPr>
          <w:rFonts w:ascii="Times New Roman" w:hAnsi="Times New Roman"/>
          <w:color w:val="000000"/>
        </w:rPr>
        <w:t xml:space="preserve"> por k</w:t>
      </w:r>
      <w:r w:rsidR="00CD44F0" w:rsidRPr="00CD44F0">
        <w:rPr>
          <w:rFonts w:ascii="Times New Roman" w:hAnsi="Times New Roman"/>
          <w:color w:val="000000"/>
        </w:rPr>
        <w:t>ë</w:t>
      </w:r>
      <w:r w:rsidR="00BE13EE" w:rsidRPr="00CD44F0">
        <w:rPr>
          <w:rFonts w:ascii="Times New Roman" w:hAnsi="Times New Roman"/>
          <w:color w:val="000000"/>
        </w:rPr>
        <w:t xml:space="preserve">rkohet respektimi </w:t>
      </w:r>
      <w:r>
        <w:rPr>
          <w:rFonts w:ascii="Times New Roman" w:hAnsi="Times New Roman"/>
          <w:color w:val="000000"/>
        </w:rPr>
        <w:t>i</w:t>
      </w:r>
      <w:r w:rsidR="00BE13EE" w:rsidRPr="00CD44F0">
        <w:rPr>
          <w:rFonts w:ascii="Times New Roman" w:hAnsi="Times New Roman"/>
          <w:color w:val="000000"/>
        </w:rPr>
        <w:t xml:space="preserve"> t</w:t>
      </w:r>
      <w:r w:rsidR="00CD44F0" w:rsidRPr="00CD44F0">
        <w:rPr>
          <w:rFonts w:ascii="Times New Roman" w:hAnsi="Times New Roman"/>
          <w:color w:val="000000"/>
        </w:rPr>
        <w:t>ë</w:t>
      </w:r>
      <w:r w:rsidR="00BE13EE" w:rsidRPr="00CD44F0">
        <w:rPr>
          <w:rFonts w:ascii="Times New Roman" w:hAnsi="Times New Roman"/>
          <w:color w:val="000000"/>
        </w:rPr>
        <w:t xml:space="preserve"> drejt</w:t>
      </w:r>
      <w:r w:rsidR="00CD44F0" w:rsidRPr="00CD44F0">
        <w:rPr>
          <w:rFonts w:ascii="Times New Roman" w:hAnsi="Times New Roman"/>
          <w:color w:val="000000"/>
        </w:rPr>
        <w:t>ë</w:t>
      </w:r>
      <w:r w:rsidR="00BE13EE" w:rsidRPr="00CD44F0">
        <w:rPr>
          <w:rFonts w:ascii="Times New Roman" w:hAnsi="Times New Roman"/>
          <w:color w:val="000000"/>
        </w:rPr>
        <w:t>s s</w:t>
      </w:r>
      <w:r w:rsidR="00CD44F0" w:rsidRPr="00CD44F0">
        <w:rPr>
          <w:rFonts w:ascii="Times New Roman" w:hAnsi="Times New Roman"/>
          <w:color w:val="000000"/>
        </w:rPr>
        <w:t>ë</w:t>
      </w:r>
      <w:r w:rsidR="00BE13EE" w:rsidRPr="00CD44F0">
        <w:rPr>
          <w:rFonts w:ascii="Times New Roman" w:hAnsi="Times New Roman"/>
          <w:color w:val="000000"/>
        </w:rPr>
        <w:t xml:space="preserve"> parablerjes. Madje kjo e drejt</w:t>
      </w:r>
      <w:r w:rsidR="00CD44F0" w:rsidRPr="00CD44F0">
        <w:rPr>
          <w:rFonts w:ascii="Times New Roman" w:hAnsi="Times New Roman"/>
          <w:color w:val="000000"/>
        </w:rPr>
        <w:t>ë</w:t>
      </w:r>
      <w:r w:rsidR="00BE13EE" w:rsidRPr="00CD44F0">
        <w:rPr>
          <w:rFonts w:ascii="Times New Roman" w:hAnsi="Times New Roman"/>
          <w:color w:val="000000"/>
        </w:rPr>
        <w:t xml:space="preserve"> nuk ka nevoj</w:t>
      </w:r>
      <w:r w:rsidR="00CD44F0" w:rsidRPr="00CD44F0">
        <w:rPr>
          <w:rFonts w:ascii="Times New Roman" w:hAnsi="Times New Roman"/>
          <w:color w:val="000000"/>
        </w:rPr>
        <w:t>ë</w:t>
      </w:r>
      <w:r w:rsidR="00BE13EE" w:rsidRPr="00CD44F0">
        <w:rPr>
          <w:rFonts w:ascii="Times New Roman" w:hAnsi="Times New Roman"/>
          <w:color w:val="000000"/>
        </w:rPr>
        <w:t xml:space="preserve"> t</w:t>
      </w:r>
      <w:r w:rsidR="00CD44F0" w:rsidRPr="00CD44F0">
        <w:rPr>
          <w:rFonts w:ascii="Times New Roman" w:hAnsi="Times New Roman"/>
          <w:color w:val="000000"/>
        </w:rPr>
        <w:t>ë</w:t>
      </w:r>
      <w:r w:rsidR="00BE13EE" w:rsidRPr="00CD44F0">
        <w:rPr>
          <w:rFonts w:ascii="Times New Roman" w:hAnsi="Times New Roman"/>
          <w:color w:val="000000"/>
        </w:rPr>
        <w:t xml:space="preserve"> res</w:t>
      </w:r>
      <w:r>
        <w:rPr>
          <w:rFonts w:ascii="Times New Roman" w:hAnsi="Times New Roman"/>
          <w:color w:val="000000"/>
        </w:rPr>
        <w:t>pe</w:t>
      </w:r>
      <w:r w:rsidR="00BE13EE" w:rsidRPr="00CD44F0">
        <w:rPr>
          <w:rFonts w:ascii="Times New Roman" w:hAnsi="Times New Roman"/>
          <w:color w:val="000000"/>
        </w:rPr>
        <w:t>ktohet n</w:t>
      </w:r>
      <w:r w:rsidR="00CD44F0" w:rsidRPr="00CD44F0">
        <w:rPr>
          <w:rFonts w:ascii="Times New Roman" w:hAnsi="Times New Roman"/>
          <w:color w:val="000000"/>
        </w:rPr>
        <w:t>ë</w:t>
      </w:r>
      <w:r w:rsidR="00BE13EE" w:rsidRPr="00CD44F0">
        <w:rPr>
          <w:rFonts w:ascii="Times New Roman" w:hAnsi="Times New Roman"/>
          <w:color w:val="000000"/>
        </w:rPr>
        <w:t xml:space="preserve">se shitja </w:t>
      </w:r>
      <w:r>
        <w:rPr>
          <w:rFonts w:ascii="Times New Roman" w:hAnsi="Times New Roman"/>
          <w:color w:val="000000"/>
        </w:rPr>
        <w:t>i</w:t>
      </w:r>
      <w:r w:rsidR="00BE13EE" w:rsidRPr="00CD44F0">
        <w:rPr>
          <w:rFonts w:ascii="Times New Roman" w:hAnsi="Times New Roman"/>
          <w:color w:val="000000"/>
        </w:rPr>
        <w:t xml:space="preserve"> b</w:t>
      </w:r>
      <w:r w:rsidR="00CD44F0" w:rsidRPr="00CD44F0">
        <w:rPr>
          <w:rFonts w:ascii="Times New Roman" w:hAnsi="Times New Roman"/>
          <w:color w:val="000000"/>
        </w:rPr>
        <w:t>ë</w:t>
      </w:r>
      <w:r w:rsidR="00BE13EE" w:rsidRPr="00CD44F0">
        <w:rPr>
          <w:rFonts w:ascii="Times New Roman" w:hAnsi="Times New Roman"/>
          <w:color w:val="000000"/>
        </w:rPr>
        <w:t>het po nj</w:t>
      </w:r>
      <w:r w:rsidR="00CD44F0" w:rsidRPr="00CD44F0">
        <w:rPr>
          <w:rFonts w:ascii="Times New Roman" w:hAnsi="Times New Roman"/>
          <w:color w:val="000000"/>
        </w:rPr>
        <w:t>ë</w:t>
      </w:r>
      <w:r w:rsidR="00BE13EE" w:rsidRPr="00CD44F0">
        <w:rPr>
          <w:rFonts w:ascii="Times New Roman" w:hAnsi="Times New Roman"/>
          <w:color w:val="000000"/>
        </w:rPr>
        <w:t xml:space="preserve"> bashk</w:t>
      </w:r>
      <w:r w:rsidR="00CD44F0" w:rsidRPr="00CD44F0">
        <w:rPr>
          <w:rFonts w:ascii="Times New Roman" w:hAnsi="Times New Roman"/>
          <w:color w:val="000000"/>
        </w:rPr>
        <w:t>ë</w:t>
      </w:r>
      <w:r w:rsidR="00BE13EE" w:rsidRPr="00CD44F0">
        <w:rPr>
          <w:rFonts w:ascii="Times New Roman" w:hAnsi="Times New Roman"/>
          <w:color w:val="000000"/>
        </w:rPr>
        <w:t>pronari tjet</w:t>
      </w:r>
      <w:r w:rsidR="00CD44F0" w:rsidRPr="00CD44F0">
        <w:rPr>
          <w:rFonts w:ascii="Times New Roman" w:hAnsi="Times New Roman"/>
          <w:color w:val="000000"/>
        </w:rPr>
        <w:t>ë</w:t>
      </w:r>
      <w:r w:rsidR="00BE13EE" w:rsidRPr="00CD44F0">
        <w:rPr>
          <w:rFonts w:ascii="Times New Roman" w:hAnsi="Times New Roman"/>
          <w:color w:val="000000"/>
        </w:rPr>
        <w:t>r, sikurse ka ndodhur n</w:t>
      </w:r>
      <w:r w:rsidR="00CD44F0" w:rsidRPr="00CD44F0">
        <w:rPr>
          <w:rFonts w:ascii="Times New Roman" w:hAnsi="Times New Roman"/>
          <w:color w:val="000000"/>
        </w:rPr>
        <w:t>ë</w:t>
      </w:r>
      <w:r w:rsidR="00BE13EE" w:rsidRPr="00CD44F0">
        <w:rPr>
          <w:rFonts w:ascii="Times New Roman" w:hAnsi="Times New Roman"/>
          <w:color w:val="000000"/>
        </w:rPr>
        <w:t xml:space="preserve"> rastin konkret. </w:t>
      </w:r>
      <w:r w:rsidR="00954C71" w:rsidRPr="00CD44F0">
        <w:rPr>
          <w:rFonts w:ascii="Times New Roman" w:hAnsi="Times New Roman"/>
          <w:color w:val="000000"/>
        </w:rPr>
        <w:t>Ndaj në këto kushte konkluzioni i gjykat</w:t>
      </w:r>
      <w:r w:rsidR="00BE13EE" w:rsidRPr="00CD44F0">
        <w:rPr>
          <w:rFonts w:ascii="Times New Roman" w:hAnsi="Times New Roman"/>
          <w:color w:val="000000"/>
        </w:rPr>
        <w:t>ave t</w:t>
      </w:r>
      <w:r w:rsidR="00CD44F0" w:rsidRPr="00CD44F0">
        <w:rPr>
          <w:rFonts w:ascii="Times New Roman" w:hAnsi="Times New Roman"/>
          <w:color w:val="000000"/>
        </w:rPr>
        <w:t>ë</w:t>
      </w:r>
      <w:r w:rsidR="00BE13EE" w:rsidRPr="00CD44F0">
        <w:rPr>
          <w:rFonts w:ascii="Times New Roman" w:hAnsi="Times New Roman"/>
          <w:color w:val="000000"/>
        </w:rPr>
        <w:t xml:space="preserve"> faktit</w:t>
      </w:r>
      <w:r w:rsidR="00954C71" w:rsidRPr="00CD44F0">
        <w:rPr>
          <w:rFonts w:ascii="Times New Roman" w:hAnsi="Times New Roman"/>
          <w:color w:val="000000"/>
        </w:rPr>
        <w:t xml:space="preserve"> se në raste të tilla </w:t>
      </w:r>
      <w:r w:rsidR="00BE13EE" w:rsidRPr="00CD44F0">
        <w:rPr>
          <w:rFonts w:ascii="Times New Roman" w:hAnsi="Times New Roman"/>
          <w:color w:val="000000"/>
        </w:rPr>
        <w:t xml:space="preserve">ligji </w:t>
      </w:r>
      <w:r w:rsidR="00954C71" w:rsidRPr="00CD44F0">
        <w:rPr>
          <w:rFonts w:ascii="Times New Roman" w:hAnsi="Times New Roman"/>
          <w:color w:val="000000"/>
        </w:rPr>
        <w:t xml:space="preserve">e lejon shitjen dhe shkëmbimin </w:t>
      </w:r>
      <w:r w:rsidR="00BE13EE" w:rsidRPr="00CD44F0">
        <w:rPr>
          <w:rFonts w:ascii="Times New Roman" w:hAnsi="Times New Roman"/>
          <w:color w:val="000000"/>
        </w:rPr>
        <w:t>e pjes</w:t>
      </w:r>
      <w:r w:rsidR="00CD44F0" w:rsidRPr="00CD44F0">
        <w:rPr>
          <w:rFonts w:ascii="Times New Roman" w:hAnsi="Times New Roman"/>
          <w:color w:val="000000"/>
        </w:rPr>
        <w:t>ë</w:t>
      </w:r>
      <w:r w:rsidR="00BE13EE" w:rsidRPr="00CD44F0">
        <w:rPr>
          <w:rFonts w:ascii="Times New Roman" w:hAnsi="Times New Roman"/>
          <w:color w:val="000000"/>
        </w:rPr>
        <w:t>s ideale t</w:t>
      </w:r>
      <w:r w:rsidR="00CD44F0" w:rsidRPr="00CD44F0">
        <w:rPr>
          <w:rFonts w:ascii="Times New Roman" w:hAnsi="Times New Roman"/>
          <w:color w:val="000000"/>
        </w:rPr>
        <w:t>ë</w:t>
      </w:r>
      <w:r w:rsidR="00BE13EE" w:rsidRPr="00CD44F0">
        <w:rPr>
          <w:rFonts w:ascii="Times New Roman" w:hAnsi="Times New Roman"/>
          <w:color w:val="000000"/>
        </w:rPr>
        <w:t xml:space="preserve"> bashk</w:t>
      </w:r>
      <w:r w:rsidR="00CD44F0" w:rsidRPr="00CD44F0">
        <w:rPr>
          <w:rFonts w:ascii="Times New Roman" w:hAnsi="Times New Roman"/>
          <w:color w:val="000000"/>
        </w:rPr>
        <w:t>ë</w:t>
      </w:r>
      <w:r w:rsidR="00BE13EE" w:rsidRPr="00CD44F0">
        <w:rPr>
          <w:rFonts w:ascii="Times New Roman" w:hAnsi="Times New Roman"/>
          <w:color w:val="000000"/>
        </w:rPr>
        <w:t xml:space="preserve">pronarit </w:t>
      </w:r>
      <w:r w:rsidR="00954C71" w:rsidRPr="00CD44F0">
        <w:rPr>
          <w:rFonts w:ascii="Times New Roman" w:hAnsi="Times New Roman"/>
          <w:color w:val="000000"/>
        </w:rPr>
        <w:t>brënda rrethit të bashkëpronarëve është i drejtë dhe i bazuar.</w:t>
      </w:r>
      <w:r w:rsidR="00BE13EE" w:rsidRPr="00CD44F0">
        <w:rPr>
          <w:rFonts w:ascii="Times New Roman" w:hAnsi="Times New Roman"/>
          <w:color w:val="000000"/>
        </w:rPr>
        <w:t xml:space="preserve"> P</w:t>
      </w:r>
      <w:r w:rsidR="00CD44F0" w:rsidRPr="00CD44F0">
        <w:rPr>
          <w:rFonts w:ascii="Times New Roman" w:hAnsi="Times New Roman"/>
          <w:color w:val="000000"/>
        </w:rPr>
        <w:t>ë</w:t>
      </w:r>
      <w:r w:rsidR="00BE13EE" w:rsidRPr="00CD44F0">
        <w:rPr>
          <w:rFonts w:ascii="Times New Roman" w:hAnsi="Times New Roman"/>
          <w:color w:val="000000"/>
        </w:rPr>
        <w:t>r rrjedhoj</w:t>
      </w:r>
      <w:r w:rsidR="00CD44F0" w:rsidRPr="00CD44F0">
        <w:rPr>
          <w:rFonts w:ascii="Times New Roman" w:hAnsi="Times New Roman"/>
          <w:color w:val="000000"/>
        </w:rPr>
        <w:t>ë</w:t>
      </w:r>
      <w:r w:rsidR="00BE13EE" w:rsidRPr="00CD44F0">
        <w:rPr>
          <w:rFonts w:ascii="Times New Roman" w:hAnsi="Times New Roman"/>
          <w:color w:val="000000"/>
        </w:rPr>
        <w:t xml:space="preserve"> pala padit</w:t>
      </w:r>
      <w:r w:rsidR="00CD44F0" w:rsidRPr="00CD44F0">
        <w:rPr>
          <w:rFonts w:ascii="Times New Roman" w:hAnsi="Times New Roman"/>
          <w:color w:val="000000"/>
        </w:rPr>
        <w:t>ë</w:t>
      </w:r>
      <w:r w:rsidR="00BE13EE" w:rsidRPr="00CD44F0">
        <w:rPr>
          <w:rFonts w:ascii="Times New Roman" w:hAnsi="Times New Roman"/>
          <w:color w:val="000000"/>
        </w:rPr>
        <w:t>se nuk legjitimohej t</w:t>
      </w:r>
      <w:r w:rsidR="00CD44F0" w:rsidRPr="00CD44F0">
        <w:rPr>
          <w:rFonts w:ascii="Times New Roman" w:hAnsi="Times New Roman"/>
          <w:color w:val="000000"/>
        </w:rPr>
        <w:t>ë</w:t>
      </w:r>
      <w:r w:rsidR="00BE13EE" w:rsidRPr="00CD44F0">
        <w:rPr>
          <w:rFonts w:ascii="Times New Roman" w:hAnsi="Times New Roman"/>
          <w:color w:val="000000"/>
        </w:rPr>
        <w:t xml:space="preserve"> </w:t>
      </w:r>
      <w:r w:rsidR="00BE13EE" w:rsidRPr="00CD44F0">
        <w:rPr>
          <w:rFonts w:ascii="Times New Roman" w:hAnsi="Times New Roman"/>
          <w:color w:val="000000"/>
        </w:rPr>
        <w:lastRenderedPageBreak/>
        <w:t>k</w:t>
      </w:r>
      <w:r w:rsidR="00CD44F0" w:rsidRPr="00CD44F0">
        <w:rPr>
          <w:rFonts w:ascii="Times New Roman" w:hAnsi="Times New Roman"/>
          <w:color w:val="000000"/>
        </w:rPr>
        <w:t>ë</w:t>
      </w:r>
      <w:r w:rsidR="00BE13EE" w:rsidRPr="00CD44F0">
        <w:rPr>
          <w:rFonts w:ascii="Times New Roman" w:hAnsi="Times New Roman"/>
          <w:color w:val="000000"/>
        </w:rPr>
        <w:t>rkonte pavlefshm</w:t>
      </w:r>
      <w:r w:rsidR="00CD44F0" w:rsidRPr="00CD44F0">
        <w:rPr>
          <w:rFonts w:ascii="Times New Roman" w:hAnsi="Times New Roman"/>
          <w:color w:val="000000"/>
        </w:rPr>
        <w:t>ë</w:t>
      </w:r>
      <w:r w:rsidR="00BE13EE" w:rsidRPr="00CD44F0">
        <w:rPr>
          <w:rFonts w:ascii="Times New Roman" w:hAnsi="Times New Roman"/>
          <w:color w:val="000000"/>
        </w:rPr>
        <w:t>rin</w:t>
      </w:r>
      <w:r w:rsidR="00CD44F0" w:rsidRPr="00CD44F0">
        <w:rPr>
          <w:rFonts w:ascii="Times New Roman" w:hAnsi="Times New Roman"/>
          <w:color w:val="000000"/>
        </w:rPr>
        <w:t>ë</w:t>
      </w:r>
      <w:r w:rsidR="00BE13EE" w:rsidRPr="00CD44F0">
        <w:rPr>
          <w:rFonts w:ascii="Times New Roman" w:hAnsi="Times New Roman"/>
          <w:color w:val="000000"/>
        </w:rPr>
        <w:t xml:space="preserve"> e veprimeve juridike p</w:t>
      </w:r>
      <w:r w:rsidR="00CD44F0" w:rsidRPr="00CD44F0">
        <w:rPr>
          <w:rFonts w:ascii="Times New Roman" w:hAnsi="Times New Roman"/>
          <w:color w:val="000000"/>
        </w:rPr>
        <w:t>ë</w:t>
      </w:r>
      <w:r w:rsidR="00BE13EE" w:rsidRPr="00CD44F0">
        <w:rPr>
          <w:rFonts w:ascii="Times New Roman" w:hAnsi="Times New Roman"/>
          <w:color w:val="000000"/>
        </w:rPr>
        <w:t xml:space="preserve">r </w:t>
      </w:r>
      <w:r w:rsidR="00CD44F0" w:rsidRPr="00CD44F0">
        <w:rPr>
          <w:rFonts w:ascii="Times New Roman" w:hAnsi="Times New Roman"/>
          <w:color w:val="000000"/>
        </w:rPr>
        <w:t xml:space="preserve"> disponimin e pjesës takuese ideale në bashkëpronësi nga </w:t>
      </w:r>
      <w:r w:rsidR="00445171">
        <w:rPr>
          <w:rFonts w:ascii="Times New Roman" w:hAnsi="Times New Roman"/>
          <w:color w:val="000000"/>
        </w:rPr>
        <w:t>i ndjeri Edmond Bregu</w:t>
      </w:r>
      <w:r w:rsidR="00CD44F0" w:rsidRPr="00CD44F0">
        <w:rPr>
          <w:rFonts w:ascii="Times New Roman" w:hAnsi="Times New Roman"/>
          <w:color w:val="000000"/>
        </w:rPr>
        <w:t xml:space="preserve"> në favor të bashkëpronarit tjetër. </w:t>
      </w:r>
    </w:p>
    <w:p w14:paraId="5504F8D9" w14:textId="0B4AE302" w:rsidR="00954C71" w:rsidRPr="00CD44F0" w:rsidRDefault="00954C71" w:rsidP="00CD44F0">
      <w:pPr>
        <w:jc w:val="both"/>
        <w:rPr>
          <w:rFonts w:ascii="Times New Roman" w:hAnsi="Times New Roman"/>
          <w:color w:val="000000"/>
        </w:rPr>
      </w:pPr>
      <w:r w:rsidRPr="00CD44F0">
        <w:rPr>
          <w:rFonts w:ascii="Times New Roman" w:hAnsi="Times New Roman"/>
        </w:rPr>
        <w:t xml:space="preserve"> </w:t>
      </w:r>
      <w:r w:rsidR="00445171">
        <w:rPr>
          <w:rFonts w:ascii="Times New Roman" w:hAnsi="Times New Roman"/>
        </w:rPr>
        <w:t xml:space="preserve">     </w:t>
      </w:r>
      <w:r w:rsidR="00CD44F0" w:rsidRPr="00CD44F0">
        <w:rPr>
          <w:rFonts w:ascii="Times New Roman" w:hAnsi="Times New Roman"/>
        </w:rPr>
        <w:t>4</w:t>
      </w:r>
      <w:r w:rsidR="00445171">
        <w:rPr>
          <w:rFonts w:ascii="Times New Roman" w:hAnsi="Times New Roman"/>
        </w:rPr>
        <w:t>8</w:t>
      </w:r>
      <w:r w:rsidR="00CD44F0" w:rsidRPr="00CD44F0">
        <w:rPr>
          <w:rFonts w:ascii="Times New Roman" w:hAnsi="Times New Roman"/>
        </w:rPr>
        <w:t>.</w:t>
      </w:r>
      <w:r w:rsidRPr="00CD44F0">
        <w:rPr>
          <w:rFonts w:ascii="Times New Roman" w:hAnsi="Times New Roman"/>
        </w:rPr>
        <w:t xml:space="preserve"> </w:t>
      </w:r>
      <w:r w:rsidR="00CD44F0" w:rsidRPr="00CD44F0">
        <w:rPr>
          <w:rFonts w:ascii="Times New Roman" w:hAnsi="Times New Roman"/>
        </w:rPr>
        <w:t>L</w:t>
      </w:r>
      <w:r w:rsidRPr="00CD44F0">
        <w:rPr>
          <w:rFonts w:ascii="Times New Roman" w:hAnsi="Times New Roman"/>
        </w:rPr>
        <w:t>idhur me shkaqet e tjera të rekursit, që synojnë të kundërshtojnë vlerësimin e gjykatave të faktit mbi mënyrën e dhënies së pëlqimit dhe mbi provat, Kolegji vlerëson se këto pretendime nuk cenojnë thelbin e zgjidhjes juridike, pasi edhe nëse do të diskutohej nëse pëlqimi ka qenë i shprehur ose i nënkuptuar, sërish mbetet vendimtare se e drejta për të kërkuar anulimin e veprimit, sipas nenit 94 të Kodit të Familjes, është e kushtëzuar nga afate të posaçme dhe prekluzive, të cilat në rastin konkret janë tejkaluar. Prandaj, rekursi, në këtë pjesë, nuk sjell asnjë shkak që të rrëzojë konkluzionin e Apelit mbi parashkrimin e të drejtës së padisë dhe mbi pasojën e mospranimit të kërkimit.</w:t>
      </w:r>
    </w:p>
    <w:p w14:paraId="3ACB76D2" w14:textId="640DD695" w:rsidR="00954C71" w:rsidRPr="00CD44F0" w:rsidRDefault="00CD44F0" w:rsidP="00CD44F0">
      <w:pPr>
        <w:pStyle w:val="ListParagraph"/>
        <w:shd w:val="clear" w:color="auto" w:fill="FFFFFF"/>
        <w:tabs>
          <w:tab w:val="left" w:pos="360"/>
          <w:tab w:val="left" w:pos="810"/>
        </w:tabs>
        <w:ind w:left="0" w:firstLine="360"/>
        <w:jc w:val="both"/>
        <w:textAlignment w:val="baseline"/>
        <w:rPr>
          <w:sz w:val="24"/>
          <w:szCs w:val="24"/>
        </w:rPr>
      </w:pPr>
      <w:r w:rsidRPr="00CD44F0">
        <w:rPr>
          <w:sz w:val="24"/>
          <w:szCs w:val="24"/>
          <w:lang w:val="sq-AL"/>
        </w:rPr>
        <w:t>4</w:t>
      </w:r>
      <w:r w:rsidR="00445171">
        <w:rPr>
          <w:sz w:val="24"/>
          <w:szCs w:val="24"/>
          <w:lang w:val="sq-AL"/>
        </w:rPr>
        <w:t>9</w:t>
      </w:r>
      <w:r w:rsidR="00954C71" w:rsidRPr="00CD44F0">
        <w:rPr>
          <w:sz w:val="24"/>
          <w:szCs w:val="24"/>
          <w:lang w:val="sq-AL"/>
        </w:rPr>
        <w:t xml:space="preserve">. </w:t>
      </w:r>
      <w:r w:rsidR="00954C71" w:rsidRPr="00CD44F0">
        <w:rPr>
          <w:sz w:val="24"/>
          <w:szCs w:val="24"/>
        </w:rPr>
        <w:t xml:space="preserve">Për këto arsye, </w:t>
      </w:r>
      <w:r w:rsidR="00954C71" w:rsidRPr="00CD44F0">
        <w:rPr>
          <w:sz w:val="24"/>
          <w:szCs w:val="24"/>
          <w:lang w:val="sq-AL"/>
        </w:rPr>
        <w:t>Kolegji</w:t>
      </w:r>
      <w:r w:rsidR="00954C71" w:rsidRPr="00CD44F0">
        <w:rPr>
          <w:sz w:val="24"/>
          <w:szCs w:val="24"/>
        </w:rPr>
        <w:t xml:space="preserve"> </w:t>
      </w:r>
      <w:r w:rsidRPr="00CD44F0">
        <w:rPr>
          <w:sz w:val="24"/>
          <w:szCs w:val="24"/>
          <w:lang w:val="en-US"/>
        </w:rPr>
        <w:t xml:space="preserve">vlerëson </w:t>
      </w:r>
      <w:r w:rsidR="00954C71" w:rsidRPr="00CD44F0">
        <w:rPr>
          <w:sz w:val="24"/>
          <w:szCs w:val="24"/>
        </w:rPr>
        <w:t>se vendimi i Gjykatës së Apelit është i mbështetur në ligj</w:t>
      </w:r>
      <w:r w:rsidRPr="00CD44F0">
        <w:rPr>
          <w:sz w:val="24"/>
          <w:szCs w:val="24"/>
          <w:lang w:val="en-US"/>
        </w:rPr>
        <w:t xml:space="preserve"> dhe </w:t>
      </w:r>
      <w:r w:rsidR="00954C71" w:rsidRPr="00CD44F0">
        <w:rPr>
          <w:sz w:val="24"/>
          <w:szCs w:val="24"/>
          <w:lang w:val="sq-AL"/>
        </w:rPr>
        <w:t>si i tillë</w:t>
      </w:r>
      <w:r w:rsidR="00954C71" w:rsidRPr="00CD44F0">
        <w:rPr>
          <w:sz w:val="24"/>
          <w:szCs w:val="24"/>
        </w:rPr>
        <w:t xml:space="preserve"> duhet të lihet në fuqi.</w:t>
      </w:r>
    </w:p>
    <w:p w14:paraId="3F917395" w14:textId="2A9A35E6" w:rsidR="00124084" w:rsidRPr="00CD44F0" w:rsidRDefault="00124084" w:rsidP="00CD44F0">
      <w:pPr>
        <w:pStyle w:val="NormalWeb"/>
        <w:spacing w:before="0" w:beforeAutospacing="0" w:after="0" w:afterAutospacing="0"/>
        <w:ind w:firstLine="360"/>
        <w:jc w:val="both"/>
      </w:pPr>
    </w:p>
    <w:p w14:paraId="7EE6A172" w14:textId="77777777" w:rsidR="000B2869" w:rsidRPr="00CD44F0" w:rsidRDefault="000B2869" w:rsidP="00CD44F0">
      <w:pPr>
        <w:pStyle w:val="ListParagraph"/>
        <w:shd w:val="clear" w:color="auto" w:fill="FFFFFF"/>
        <w:tabs>
          <w:tab w:val="left" w:pos="360"/>
          <w:tab w:val="left" w:pos="810"/>
        </w:tabs>
        <w:ind w:left="0" w:firstLine="360"/>
        <w:jc w:val="both"/>
        <w:textAlignment w:val="baseline"/>
        <w:rPr>
          <w:rFonts w:eastAsia="MS Mincho"/>
          <w:color w:val="000000"/>
          <w:sz w:val="24"/>
          <w:szCs w:val="24"/>
          <w:lang w:val="sq-AL"/>
        </w:rPr>
      </w:pPr>
    </w:p>
    <w:p w14:paraId="54364A16" w14:textId="12412F7E" w:rsidR="00CA05F7" w:rsidRPr="00CD44F0" w:rsidRDefault="00CA05F7" w:rsidP="00CD44F0">
      <w:pPr>
        <w:tabs>
          <w:tab w:val="left" w:pos="360"/>
          <w:tab w:val="left" w:pos="902"/>
        </w:tabs>
        <w:autoSpaceDE w:val="0"/>
        <w:autoSpaceDN w:val="0"/>
        <w:adjustRightInd w:val="0"/>
        <w:jc w:val="center"/>
        <w:rPr>
          <w:rFonts w:ascii="Times New Roman" w:hAnsi="Times New Roman"/>
          <w:b/>
          <w:bCs/>
          <w:lang w:val="sq-AL" w:bidi="ar-SA"/>
        </w:rPr>
      </w:pPr>
      <w:r w:rsidRPr="00CD44F0">
        <w:rPr>
          <w:rFonts w:ascii="Times New Roman" w:hAnsi="Times New Roman"/>
          <w:b/>
          <w:bCs/>
          <w:lang w:val="sq-AL" w:bidi="ar-SA"/>
        </w:rPr>
        <w:t>PËR KËTO ARSYE</w:t>
      </w:r>
    </w:p>
    <w:p w14:paraId="41C5220E" w14:textId="77777777" w:rsidR="00CA05F7" w:rsidRPr="00CD44F0" w:rsidRDefault="00CA05F7" w:rsidP="00CD44F0">
      <w:pPr>
        <w:tabs>
          <w:tab w:val="left" w:pos="360"/>
        </w:tabs>
        <w:autoSpaceDE w:val="0"/>
        <w:autoSpaceDN w:val="0"/>
        <w:adjustRightInd w:val="0"/>
        <w:jc w:val="both"/>
        <w:rPr>
          <w:rFonts w:ascii="Times New Roman" w:hAnsi="Times New Roman"/>
          <w:b/>
          <w:bCs/>
          <w:lang w:val="sq-AL" w:bidi="ar-SA"/>
        </w:rPr>
      </w:pPr>
    </w:p>
    <w:p w14:paraId="42B85AC9" w14:textId="754C501C" w:rsidR="00CA05F7" w:rsidRPr="00CD44F0" w:rsidRDefault="00CA05F7" w:rsidP="00CD44F0">
      <w:pPr>
        <w:tabs>
          <w:tab w:val="left" w:pos="360"/>
        </w:tabs>
        <w:autoSpaceDE w:val="0"/>
        <w:autoSpaceDN w:val="0"/>
        <w:adjustRightInd w:val="0"/>
        <w:ind w:firstLine="720"/>
        <w:jc w:val="both"/>
        <w:rPr>
          <w:rFonts w:ascii="Times New Roman" w:hAnsi="Times New Roman"/>
          <w:lang w:val="sq-AL" w:bidi="ar-SA"/>
        </w:rPr>
      </w:pPr>
      <w:r w:rsidRPr="00CD44F0">
        <w:rPr>
          <w:rFonts w:ascii="Times New Roman" w:hAnsi="Times New Roman"/>
          <w:lang w:val="sq-AL" w:bidi="ar-SA"/>
        </w:rPr>
        <w:t>Kolegji Civil i Gjykatës së Lartë, në bazë të nenit 485, “</w:t>
      </w:r>
      <w:r w:rsidR="000B2869" w:rsidRPr="00CD44F0">
        <w:rPr>
          <w:rFonts w:ascii="Times New Roman" w:hAnsi="Times New Roman"/>
          <w:lang w:val="sq-AL" w:bidi="ar-SA"/>
        </w:rPr>
        <w:t>e</w:t>
      </w:r>
      <w:r w:rsidRPr="00CD44F0">
        <w:rPr>
          <w:rFonts w:ascii="Times New Roman" w:hAnsi="Times New Roman"/>
          <w:lang w:val="sq-AL" w:bidi="ar-SA"/>
        </w:rPr>
        <w:t>” të Kodit të Procedurës Civile,</w:t>
      </w:r>
    </w:p>
    <w:p w14:paraId="2D6AED77" w14:textId="77777777" w:rsidR="00E516EC" w:rsidRPr="00CD44F0" w:rsidRDefault="00CA05F7" w:rsidP="00CD44F0">
      <w:pPr>
        <w:tabs>
          <w:tab w:val="left" w:pos="360"/>
        </w:tabs>
        <w:autoSpaceDE w:val="0"/>
        <w:autoSpaceDN w:val="0"/>
        <w:adjustRightInd w:val="0"/>
        <w:ind w:left="3600"/>
        <w:jc w:val="both"/>
        <w:rPr>
          <w:rFonts w:ascii="Times New Roman" w:hAnsi="Times New Roman"/>
          <w:b/>
          <w:bCs/>
          <w:lang w:val="sq-AL" w:bidi="ar-SA"/>
        </w:rPr>
      </w:pPr>
      <w:r w:rsidRPr="00CD44F0">
        <w:rPr>
          <w:rFonts w:ascii="Times New Roman" w:hAnsi="Times New Roman"/>
          <w:b/>
          <w:bCs/>
          <w:lang w:val="sq-AL" w:bidi="ar-SA"/>
        </w:rPr>
        <w:t xml:space="preserve"> </w:t>
      </w:r>
    </w:p>
    <w:p w14:paraId="357FB9D8" w14:textId="25E71705" w:rsidR="00CA05F7" w:rsidRPr="00CD44F0" w:rsidRDefault="00CA05F7" w:rsidP="00CD44F0">
      <w:pPr>
        <w:tabs>
          <w:tab w:val="left" w:pos="360"/>
        </w:tabs>
        <w:autoSpaceDE w:val="0"/>
        <w:autoSpaceDN w:val="0"/>
        <w:adjustRightInd w:val="0"/>
        <w:ind w:left="3600"/>
        <w:jc w:val="both"/>
        <w:rPr>
          <w:rFonts w:ascii="Times New Roman" w:hAnsi="Times New Roman"/>
          <w:b/>
          <w:bCs/>
          <w:lang w:val="sq-AL" w:bidi="ar-SA"/>
        </w:rPr>
      </w:pPr>
      <w:r w:rsidRPr="00CD44F0">
        <w:rPr>
          <w:rFonts w:ascii="Times New Roman" w:hAnsi="Times New Roman"/>
          <w:b/>
          <w:bCs/>
          <w:lang w:val="sq-AL" w:bidi="ar-SA"/>
        </w:rPr>
        <w:t>V E N D O S I</w:t>
      </w:r>
    </w:p>
    <w:p w14:paraId="000971BC" w14:textId="77777777" w:rsidR="00CA05F7" w:rsidRPr="00CD44F0" w:rsidRDefault="00CA05F7" w:rsidP="00CD44F0">
      <w:pPr>
        <w:tabs>
          <w:tab w:val="left" w:pos="360"/>
        </w:tabs>
        <w:autoSpaceDE w:val="0"/>
        <w:autoSpaceDN w:val="0"/>
        <w:adjustRightInd w:val="0"/>
        <w:jc w:val="both"/>
        <w:rPr>
          <w:rFonts w:ascii="Times New Roman" w:hAnsi="Times New Roman"/>
          <w:bCs/>
          <w:lang w:val="sq-AL" w:bidi="ar-SA"/>
        </w:rPr>
      </w:pPr>
    </w:p>
    <w:p w14:paraId="055CD9BF" w14:textId="1488F601" w:rsidR="00CA05F7" w:rsidRPr="00CD44F0" w:rsidRDefault="000B2869" w:rsidP="00CD44F0">
      <w:pPr>
        <w:tabs>
          <w:tab w:val="left" w:pos="360"/>
        </w:tabs>
        <w:ind w:firstLine="720"/>
        <w:jc w:val="both"/>
        <w:rPr>
          <w:rFonts w:ascii="Times New Roman" w:hAnsi="Times New Roman"/>
          <w:b/>
          <w:lang w:val="sq-AL"/>
        </w:rPr>
      </w:pPr>
      <w:r w:rsidRPr="00CD44F0">
        <w:rPr>
          <w:rFonts w:ascii="Times New Roman" w:hAnsi="Times New Roman"/>
          <w:lang w:val="sq-AL" w:eastAsia="x-none"/>
        </w:rPr>
        <w:t xml:space="preserve">Lenien në fuqi të </w:t>
      </w:r>
      <w:r w:rsidR="00661A55" w:rsidRPr="00CD44F0">
        <w:rPr>
          <w:rFonts w:ascii="Times New Roman" w:hAnsi="Times New Roman"/>
          <w:lang w:val="sq-AL" w:eastAsia="x-none"/>
        </w:rPr>
        <w:t xml:space="preserve">vendimit nr. </w:t>
      </w:r>
      <w:r w:rsidR="00454526" w:rsidRPr="00CD44F0">
        <w:rPr>
          <w:rFonts w:ascii="Times New Roman" w:hAnsi="Times New Roman"/>
          <w:bCs/>
        </w:rPr>
        <w:t>2207</w:t>
      </w:r>
      <w:r w:rsidR="00454526" w:rsidRPr="00CD44F0">
        <w:rPr>
          <w:rFonts w:ascii="Times New Roman" w:hAnsi="Times New Roman"/>
          <w:bCs/>
          <w:lang w:val="sq-AL"/>
        </w:rPr>
        <w:t>, datë 31.10.2016</w:t>
      </w:r>
      <w:r w:rsidR="00661A55" w:rsidRPr="00CD44F0">
        <w:rPr>
          <w:rFonts w:ascii="Times New Roman" w:hAnsi="Times New Roman"/>
          <w:lang w:val="sq-AL" w:eastAsia="x-none"/>
        </w:rPr>
        <w:t xml:space="preserve"> të Gjykatës së Apelit Tiranë</w:t>
      </w:r>
      <w:r w:rsidRPr="00CD44F0">
        <w:rPr>
          <w:rFonts w:ascii="Times New Roman" w:hAnsi="Times New Roman"/>
          <w:lang w:val="sq-AL" w:eastAsia="x-none"/>
        </w:rPr>
        <w:t>.</w:t>
      </w:r>
    </w:p>
    <w:p w14:paraId="561A1A73" w14:textId="77777777" w:rsidR="00CA05F7" w:rsidRPr="00CD44F0" w:rsidRDefault="00CA05F7" w:rsidP="00CD44F0">
      <w:pPr>
        <w:tabs>
          <w:tab w:val="left" w:pos="360"/>
        </w:tabs>
        <w:ind w:left="5760" w:firstLine="720"/>
        <w:jc w:val="right"/>
        <w:rPr>
          <w:rFonts w:ascii="Times New Roman" w:hAnsi="Times New Roman"/>
          <w:b/>
          <w:spacing w:val="-3"/>
          <w:lang w:val="sq-AL"/>
        </w:rPr>
      </w:pPr>
    </w:p>
    <w:p w14:paraId="5E3FC13A" w14:textId="01EE02D3" w:rsidR="00CA05F7" w:rsidRPr="00CD44F0" w:rsidRDefault="00E516EC" w:rsidP="00CD44F0">
      <w:pPr>
        <w:tabs>
          <w:tab w:val="left" w:pos="360"/>
        </w:tabs>
        <w:rPr>
          <w:rFonts w:ascii="Times New Roman" w:hAnsi="Times New Roman"/>
          <w:lang w:val="sq-AL"/>
        </w:rPr>
      </w:pPr>
      <w:r w:rsidRPr="00CD44F0">
        <w:rPr>
          <w:rFonts w:ascii="Times New Roman" w:hAnsi="Times New Roman"/>
          <w:b/>
          <w:spacing w:val="-3"/>
          <w:lang w:val="sq-AL"/>
        </w:rPr>
        <w:tab/>
      </w:r>
      <w:r w:rsidRPr="00CD44F0">
        <w:rPr>
          <w:rFonts w:ascii="Times New Roman" w:hAnsi="Times New Roman"/>
          <w:b/>
          <w:spacing w:val="-3"/>
          <w:lang w:val="sq-AL"/>
        </w:rPr>
        <w:tab/>
      </w:r>
      <w:r w:rsidRPr="00CD44F0">
        <w:rPr>
          <w:rFonts w:ascii="Times New Roman" w:hAnsi="Times New Roman"/>
          <w:b/>
          <w:spacing w:val="-3"/>
          <w:lang w:val="sq-AL"/>
        </w:rPr>
        <w:tab/>
      </w:r>
      <w:r w:rsidRPr="00CD44F0">
        <w:rPr>
          <w:rFonts w:ascii="Times New Roman" w:hAnsi="Times New Roman"/>
          <w:b/>
          <w:spacing w:val="-3"/>
          <w:lang w:val="sq-AL"/>
        </w:rPr>
        <w:tab/>
      </w:r>
      <w:r w:rsidRPr="00CD44F0">
        <w:rPr>
          <w:rFonts w:ascii="Times New Roman" w:hAnsi="Times New Roman"/>
          <w:b/>
          <w:spacing w:val="-3"/>
          <w:lang w:val="sq-AL"/>
        </w:rPr>
        <w:tab/>
      </w:r>
      <w:r w:rsidRPr="00CD44F0">
        <w:rPr>
          <w:rFonts w:ascii="Times New Roman" w:hAnsi="Times New Roman"/>
          <w:b/>
          <w:spacing w:val="-3"/>
          <w:lang w:val="sq-AL"/>
        </w:rPr>
        <w:tab/>
      </w:r>
      <w:r w:rsidRPr="00CD44F0">
        <w:rPr>
          <w:rFonts w:ascii="Times New Roman" w:hAnsi="Times New Roman"/>
          <w:b/>
          <w:spacing w:val="-3"/>
          <w:lang w:val="sq-AL"/>
        </w:rPr>
        <w:tab/>
      </w:r>
      <w:r w:rsidRPr="00CD44F0">
        <w:rPr>
          <w:rFonts w:ascii="Times New Roman" w:hAnsi="Times New Roman"/>
          <w:b/>
          <w:spacing w:val="-3"/>
          <w:lang w:val="sq-AL"/>
        </w:rPr>
        <w:tab/>
      </w:r>
      <w:r w:rsidRPr="00CD44F0">
        <w:rPr>
          <w:rFonts w:ascii="Times New Roman" w:hAnsi="Times New Roman"/>
          <w:b/>
          <w:spacing w:val="-3"/>
          <w:lang w:val="sq-AL"/>
        </w:rPr>
        <w:tab/>
      </w:r>
      <w:r w:rsidRPr="00CD44F0">
        <w:rPr>
          <w:rFonts w:ascii="Times New Roman" w:hAnsi="Times New Roman"/>
          <w:b/>
          <w:spacing w:val="-3"/>
          <w:lang w:val="sq-AL"/>
        </w:rPr>
        <w:tab/>
      </w:r>
      <w:r w:rsidR="00CA05F7" w:rsidRPr="00CD44F0">
        <w:rPr>
          <w:rFonts w:ascii="Times New Roman" w:hAnsi="Times New Roman"/>
          <w:b/>
          <w:spacing w:val="-3"/>
          <w:lang w:val="sq-AL"/>
        </w:rPr>
        <w:t xml:space="preserve">Tiranë, më </w:t>
      </w:r>
      <w:r w:rsidR="0049009E" w:rsidRPr="00CD44F0">
        <w:rPr>
          <w:rFonts w:ascii="Times New Roman" w:hAnsi="Times New Roman"/>
          <w:b/>
          <w:spacing w:val="-3"/>
          <w:lang w:val="sq-AL"/>
        </w:rPr>
        <w:t>2</w:t>
      </w:r>
      <w:r w:rsidR="00330D64" w:rsidRPr="00CD44F0">
        <w:rPr>
          <w:rFonts w:ascii="Times New Roman" w:hAnsi="Times New Roman"/>
          <w:b/>
          <w:spacing w:val="-3"/>
          <w:lang w:val="sq-AL"/>
        </w:rPr>
        <w:t>4.02</w:t>
      </w:r>
      <w:r w:rsidR="00CA05F7" w:rsidRPr="00CD44F0">
        <w:rPr>
          <w:rFonts w:ascii="Times New Roman" w:hAnsi="Times New Roman"/>
          <w:b/>
          <w:spacing w:val="-3"/>
          <w:lang w:val="sq-AL"/>
        </w:rPr>
        <w:t>.202</w:t>
      </w:r>
      <w:r w:rsidR="00330D64" w:rsidRPr="00CD44F0">
        <w:rPr>
          <w:rFonts w:ascii="Times New Roman" w:hAnsi="Times New Roman"/>
          <w:b/>
          <w:spacing w:val="-3"/>
          <w:lang w:val="sq-AL"/>
        </w:rPr>
        <w:t>6</w:t>
      </w:r>
    </w:p>
    <w:p w14:paraId="4EE4AC8E" w14:textId="77777777" w:rsidR="00CA05F7" w:rsidRPr="00CD44F0" w:rsidRDefault="00CA05F7" w:rsidP="00CD44F0">
      <w:pPr>
        <w:tabs>
          <w:tab w:val="left" w:pos="360"/>
        </w:tabs>
        <w:rPr>
          <w:rFonts w:ascii="Times New Roman" w:hAnsi="Times New Roman"/>
          <w:lang w:val="sq-AL"/>
        </w:rPr>
      </w:pPr>
    </w:p>
    <w:p w14:paraId="6D244BCC" w14:textId="76184DB9" w:rsidR="00CA05F7" w:rsidRPr="00CD44F0" w:rsidRDefault="002C1C50" w:rsidP="00B77FA3">
      <w:pPr>
        <w:rPr>
          <w:rFonts w:ascii="Times New Roman" w:hAnsi="Times New Roman"/>
          <w:lang w:val="sq-AL"/>
        </w:rPr>
      </w:pPr>
      <w:r w:rsidRPr="00CD44F0">
        <w:rPr>
          <w:rFonts w:ascii="Times New Roman" w:hAnsi="Times New Roman"/>
          <w:b/>
          <w:lang w:val="sq-AL" w:bidi="ar-SA"/>
        </w:rPr>
        <w:t xml:space="preserve">            </w:t>
      </w:r>
      <w:bookmarkStart w:id="12" w:name="_GoBack"/>
      <w:bookmarkEnd w:id="12"/>
    </w:p>
    <w:p w14:paraId="216085FE" w14:textId="77777777" w:rsidR="0079317B" w:rsidRPr="00CD44F0" w:rsidRDefault="0079317B" w:rsidP="00CD44F0">
      <w:pPr>
        <w:rPr>
          <w:rFonts w:ascii="Times New Roman" w:hAnsi="Times New Roman"/>
          <w:lang w:val="sq-AL"/>
        </w:rPr>
      </w:pPr>
    </w:p>
    <w:sectPr w:rsidR="0079317B" w:rsidRPr="00CD44F0" w:rsidSect="00CA05F7">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2925B" w14:textId="77777777" w:rsidR="00413914" w:rsidRDefault="00413914">
      <w:r>
        <w:separator/>
      </w:r>
    </w:p>
  </w:endnote>
  <w:endnote w:type="continuationSeparator" w:id="0">
    <w:p w14:paraId="42390184" w14:textId="77777777" w:rsidR="00413914" w:rsidRDefault="00413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5904165"/>
      <w:docPartObj>
        <w:docPartGallery w:val="Page Numbers (Bottom of Page)"/>
        <w:docPartUnique/>
      </w:docPartObj>
    </w:sdtPr>
    <w:sdtEndPr>
      <w:rPr>
        <w:noProof/>
      </w:rPr>
    </w:sdtEndPr>
    <w:sdtContent>
      <w:p w14:paraId="2D752EEC" w14:textId="6DD74870" w:rsidR="006456F7" w:rsidRDefault="00C1166E">
        <w:pPr>
          <w:pStyle w:val="Footer"/>
          <w:jc w:val="right"/>
        </w:pPr>
        <w:r>
          <w:fldChar w:fldCharType="begin"/>
        </w:r>
        <w:r>
          <w:instrText xml:space="preserve"> PAGE   \* MERGEFORMAT </w:instrText>
        </w:r>
        <w:r>
          <w:fldChar w:fldCharType="separate"/>
        </w:r>
        <w:r w:rsidR="00B77FA3">
          <w:rPr>
            <w:noProof/>
          </w:rPr>
          <w:t>17</w:t>
        </w:r>
        <w:r>
          <w:rPr>
            <w:noProof/>
          </w:rPr>
          <w:fldChar w:fldCharType="end"/>
        </w:r>
      </w:p>
    </w:sdtContent>
  </w:sdt>
  <w:p w14:paraId="0395E2CA" w14:textId="77777777" w:rsidR="006456F7" w:rsidRDefault="006456F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32FA3" w14:textId="77777777" w:rsidR="00413914" w:rsidRDefault="00413914">
      <w:r>
        <w:separator/>
      </w:r>
    </w:p>
  </w:footnote>
  <w:footnote w:type="continuationSeparator" w:id="0">
    <w:p w14:paraId="2D48EFB3" w14:textId="77777777" w:rsidR="00413914" w:rsidRDefault="004139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D3E16"/>
    <w:multiLevelType w:val="hybridMultilevel"/>
    <w:tmpl w:val="DC5AFAF4"/>
    <w:lvl w:ilvl="0" w:tplc="F740DE90">
      <w:start w:val="20"/>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7113F8"/>
    <w:multiLevelType w:val="hybridMultilevel"/>
    <w:tmpl w:val="DBA0081E"/>
    <w:lvl w:ilvl="0" w:tplc="DF80E9D6">
      <w:numFmt w:val="bullet"/>
      <w:lvlText w:val="-"/>
      <w:lvlJc w:val="left"/>
      <w:pPr>
        <w:ind w:left="1080" w:hanging="360"/>
      </w:pPr>
      <w:rPr>
        <w:rFonts w:ascii="Times New Roman" w:eastAsia="Times New Roman" w:hAnsi="Times New Roman" w:cs="Times New Roman"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2" w15:restartNumberingAfterBreak="0">
    <w:nsid w:val="14E83642"/>
    <w:multiLevelType w:val="hybridMultilevel"/>
    <w:tmpl w:val="B19AE0E2"/>
    <w:lvl w:ilvl="0" w:tplc="74288CA0">
      <w:start w:val="1"/>
      <w:numFmt w:val="upperRoman"/>
      <w:lvlText w:val="%1."/>
      <w:lvlJc w:val="left"/>
      <w:pPr>
        <w:ind w:left="721" w:hanging="720"/>
      </w:pPr>
      <w:rPr>
        <w:b/>
      </w:rPr>
    </w:lvl>
    <w:lvl w:ilvl="1" w:tplc="E7D8CCA4">
      <w:start w:val="1"/>
      <w:numFmt w:val="decimal"/>
      <w:lvlText w:val="%2."/>
      <w:lvlJc w:val="left"/>
      <w:pPr>
        <w:tabs>
          <w:tab w:val="num" w:pos="810"/>
        </w:tabs>
        <w:ind w:left="810" w:hanging="360"/>
      </w:pPr>
      <w:rPr>
        <w:b w:val="0"/>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55E782E"/>
    <w:multiLevelType w:val="hybridMultilevel"/>
    <w:tmpl w:val="6AD881BA"/>
    <w:lvl w:ilvl="0" w:tplc="DF80E9D6">
      <w:numFmt w:val="bullet"/>
      <w:lvlText w:val="-"/>
      <w:lvlJc w:val="left"/>
      <w:pPr>
        <w:ind w:left="1080" w:hanging="360"/>
      </w:pPr>
      <w:rPr>
        <w:rFonts w:ascii="Times New Roman" w:eastAsia="Times New Roman" w:hAnsi="Times New Roman" w:cs="Times New Roman"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4" w15:restartNumberingAfterBreak="0">
    <w:nsid w:val="1B82775D"/>
    <w:multiLevelType w:val="hybridMultilevel"/>
    <w:tmpl w:val="08A4E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F37663"/>
    <w:multiLevelType w:val="hybridMultilevel"/>
    <w:tmpl w:val="1248B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04F11"/>
    <w:multiLevelType w:val="multilevel"/>
    <w:tmpl w:val="E6143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237B3C"/>
    <w:multiLevelType w:val="hybridMultilevel"/>
    <w:tmpl w:val="35FC9330"/>
    <w:lvl w:ilvl="0" w:tplc="DF80E9D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F4F4D"/>
    <w:multiLevelType w:val="hybridMultilevel"/>
    <w:tmpl w:val="8142648E"/>
    <w:lvl w:ilvl="0" w:tplc="DF80E9D6">
      <w:numFmt w:val="bullet"/>
      <w:lvlText w:val="-"/>
      <w:lvlJc w:val="left"/>
      <w:pPr>
        <w:ind w:left="1080" w:hanging="360"/>
      </w:pPr>
      <w:rPr>
        <w:rFonts w:ascii="Times New Roman" w:eastAsia="Times New Roman" w:hAnsi="Times New Roman" w:cs="Times New Roman"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9" w15:restartNumberingAfterBreak="0">
    <w:nsid w:val="2A50707C"/>
    <w:multiLevelType w:val="hybridMultilevel"/>
    <w:tmpl w:val="241210A8"/>
    <w:lvl w:ilvl="0" w:tplc="AC06FB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B350D9"/>
    <w:multiLevelType w:val="hybridMultilevel"/>
    <w:tmpl w:val="5A9436F8"/>
    <w:lvl w:ilvl="0" w:tplc="32925FF8">
      <w:start w:val="1"/>
      <w:numFmt w:val="upperRoman"/>
      <w:lvlText w:val="%1."/>
      <w:lvlJc w:val="left"/>
      <w:pPr>
        <w:ind w:left="1080" w:hanging="720"/>
      </w:pPr>
      <w:rPr>
        <w:rFonts w:hint="default"/>
        <w:i w:val="0"/>
        <w:iCs/>
      </w:rPr>
    </w:lvl>
    <w:lvl w:ilvl="1" w:tplc="4566DA7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BA64F2"/>
    <w:multiLevelType w:val="multilevel"/>
    <w:tmpl w:val="E0D28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166E0B"/>
    <w:multiLevelType w:val="hybridMultilevel"/>
    <w:tmpl w:val="EDB26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DC2158"/>
    <w:multiLevelType w:val="hybridMultilevel"/>
    <w:tmpl w:val="B54E2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82356E"/>
    <w:multiLevelType w:val="multilevel"/>
    <w:tmpl w:val="D3947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F328B6"/>
    <w:multiLevelType w:val="multilevel"/>
    <w:tmpl w:val="F964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FF6306"/>
    <w:multiLevelType w:val="multilevel"/>
    <w:tmpl w:val="3B0A4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E802EA"/>
    <w:multiLevelType w:val="multilevel"/>
    <w:tmpl w:val="ED22D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1F0589"/>
    <w:multiLevelType w:val="hybridMultilevel"/>
    <w:tmpl w:val="20420086"/>
    <w:lvl w:ilvl="0" w:tplc="AC06FBA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3F5B3C"/>
    <w:multiLevelType w:val="hybridMultilevel"/>
    <w:tmpl w:val="CDB89966"/>
    <w:lvl w:ilvl="0" w:tplc="AC06FB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DC68BE"/>
    <w:multiLevelType w:val="hybridMultilevel"/>
    <w:tmpl w:val="0D6E9134"/>
    <w:lvl w:ilvl="0" w:tplc="DF80E9D6">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1" w15:restartNumberingAfterBreak="0">
    <w:nsid w:val="4F4F4757"/>
    <w:multiLevelType w:val="hybridMultilevel"/>
    <w:tmpl w:val="F18654FC"/>
    <w:lvl w:ilvl="0" w:tplc="EF321A8C">
      <w:start w:val="2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B4648E"/>
    <w:multiLevelType w:val="multilevel"/>
    <w:tmpl w:val="AE7C6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8A053B"/>
    <w:multiLevelType w:val="multilevel"/>
    <w:tmpl w:val="BAE20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A3153F"/>
    <w:multiLevelType w:val="hybridMultilevel"/>
    <w:tmpl w:val="8E6E9B0E"/>
    <w:lvl w:ilvl="0" w:tplc="AC06FB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180B04"/>
    <w:multiLevelType w:val="multilevel"/>
    <w:tmpl w:val="9A18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2A0BB1"/>
    <w:multiLevelType w:val="multilevel"/>
    <w:tmpl w:val="69A07A2A"/>
    <w:lvl w:ilvl="0">
      <w:start w:val="21"/>
      <w:numFmt w:val="decimal"/>
      <w:lvlText w:val="%1"/>
      <w:lvlJc w:val="left"/>
      <w:pPr>
        <w:ind w:left="420" w:hanging="420"/>
      </w:pPr>
      <w:rPr>
        <w:rFonts w:hint="default"/>
      </w:rPr>
    </w:lvl>
    <w:lvl w:ilvl="1">
      <w:start w:val="3"/>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2EF3236"/>
    <w:multiLevelType w:val="hybridMultilevel"/>
    <w:tmpl w:val="8F342CBA"/>
    <w:lvl w:ilvl="0" w:tplc="B0B6DD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B928AD"/>
    <w:multiLevelType w:val="multilevel"/>
    <w:tmpl w:val="394A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6C7069"/>
    <w:multiLevelType w:val="hybridMultilevel"/>
    <w:tmpl w:val="9112D498"/>
    <w:lvl w:ilvl="0" w:tplc="DF80E9D6">
      <w:numFmt w:val="bullet"/>
      <w:lvlText w:val="-"/>
      <w:lvlJc w:val="left"/>
      <w:pPr>
        <w:ind w:left="720" w:hanging="360"/>
      </w:pPr>
      <w:rPr>
        <w:rFonts w:ascii="Times New Roman" w:eastAsia="Times New Roman" w:hAnsi="Times New Roman" w:cs="Times New Roman" w:hint="default"/>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0" w15:restartNumberingAfterBreak="0">
    <w:nsid w:val="6B4336B9"/>
    <w:multiLevelType w:val="multilevel"/>
    <w:tmpl w:val="2A2E7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2856F2"/>
    <w:multiLevelType w:val="multilevel"/>
    <w:tmpl w:val="8EEC7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3B2C5F"/>
    <w:multiLevelType w:val="hybridMultilevel"/>
    <w:tmpl w:val="01C8B4E6"/>
    <w:lvl w:ilvl="0" w:tplc="AC06FBA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022C8C"/>
    <w:multiLevelType w:val="multilevel"/>
    <w:tmpl w:val="81EA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660BF3"/>
    <w:multiLevelType w:val="hybridMultilevel"/>
    <w:tmpl w:val="C750BC9C"/>
    <w:lvl w:ilvl="0" w:tplc="058298C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055229"/>
    <w:multiLevelType w:val="hybridMultilevel"/>
    <w:tmpl w:val="8596362E"/>
    <w:lvl w:ilvl="0" w:tplc="AC06FB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A9639F"/>
    <w:multiLevelType w:val="multilevel"/>
    <w:tmpl w:val="48100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AC3009"/>
    <w:multiLevelType w:val="multilevel"/>
    <w:tmpl w:val="EEDC1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C154FC"/>
    <w:multiLevelType w:val="multilevel"/>
    <w:tmpl w:val="460EEAEC"/>
    <w:lvl w:ilvl="0">
      <w:start w:val="1"/>
      <w:numFmt w:val="decimal"/>
      <w:lvlText w:val="%1."/>
      <w:lvlJc w:val="left"/>
      <w:pPr>
        <w:ind w:left="720" w:hanging="360"/>
      </w:pPr>
      <w:rPr>
        <w:rFonts w:hint="default"/>
        <w:b w:val="0"/>
        <w:bCs w:val="0"/>
        <w:i w:val="0"/>
        <w:iCs w:val="0"/>
      </w:rPr>
    </w:lvl>
    <w:lvl w:ilvl="1">
      <w:start w:val="1"/>
      <w:numFmt w:val="decimal"/>
      <w:isLgl/>
      <w:lvlText w:val="%1.%2"/>
      <w:lvlJc w:val="left"/>
      <w:pPr>
        <w:ind w:left="720" w:hanging="360"/>
      </w:pPr>
      <w:rPr>
        <w:rFonts w:hint="default"/>
        <w:b w:val="0"/>
        <w:bCs/>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39" w15:restartNumberingAfterBreak="0">
    <w:nsid w:val="7FDF6BDC"/>
    <w:multiLevelType w:val="multilevel"/>
    <w:tmpl w:val="6406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20"/>
  </w:num>
  <w:num w:numId="6">
    <w:abstractNumId w:val="3"/>
  </w:num>
  <w:num w:numId="7">
    <w:abstractNumId w:val="1"/>
  </w:num>
  <w:num w:numId="8">
    <w:abstractNumId w:val="29"/>
  </w:num>
  <w:num w:numId="9">
    <w:abstractNumId w:val="27"/>
  </w:num>
  <w:num w:numId="10">
    <w:abstractNumId w:val="38"/>
  </w:num>
  <w:num w:numId="11">
    <w:abstractNumId w:val="35"/>
  </w:num>
  <w:num w:numId="12">
    <w:abstractNumId w:val="24"/>
  </w:num>
  <w:num w:numId="13">
    <w:abstractNumId w:val="9"/>
  </w:num>
  <w:num w:numId="14">
    <w:abstractNumId w:val="34"/>
  </w:num>
  <w:num w:numId="15">
    <w:abstractNumId w:val="19"/>
  </w:num>
  <w:num w:numId="16">
    <w:abstractNumId w:val="32"/>
  </w:num>
  <w:num w:numId="17">
    <w:abstractNumId w:val="25"/>
  </w:num>
  <w:num w:numId="18">
    <w:abstractNumId w:val="13"/>
  </w:num>
  <w:num w:numId="19">
    <w:abstractNumId w:val="4"/>
  </w:num>
  <w:num w:numId="20">
    <w:abstractNumId w:val="0"/>
  </w:num>
  <w:num w:numId="21">
    <w:abstractNumId w:val="18"/>
  </w:num>
  <w:num w:numId="22">
    <w:abstractNumId w:val="26"/>
  </w:num>
  <w:num w:numId="23">
    <w:abstractNumId w:val="21"/>
  </w:num>
  <w:num w:numId="24">
    <w:abstractNumId w:val="39"/>
  </w:num>
  <w:num w:numId="25">
    <w:abstractNumId w:val="22"/>
  </w:num>
  <w:num w:numId="26">
    <w:abstractNumId w:val="16"/>
  </w:num>
  <w:num w:numId="27">
    <w:abstractNumId w:val="37"/>
  </w:num>
  <w:num w:numId="28">
    <w:abstractNumId w:val="31"/>
  </w:num>
  <w:num w:numId="29">
    <w:abstractNumId w:val="15"/>
  </w:num>
  <w:num w:numId="30">
    <w:abstractNumId w:val="17"/>
  </w:num>
  <w:num w:numId="31">
    <w:abstractNumId w:val="28"/>
  </w:num>
  <w:num w:numId="32">
    <w:abstractNumId w:val="36"/>
  </w:num>
  <w:num w:numId="33">
    <w:abstractNumId w:val="5"/>
  </w:num>
  <w:num w:numId="34">
    <w:abstractNumId w:val="6"/>
  </w:num>
  <w:num w:numId="35">
    <w:abstractNumId w:val="14"/>
  </w:num>
  <w:num w:numId="36">
    <w:abstractNumId w:val="23"/>
  </w:num>
  <w:num w:numId="37">
    <w:abstractNumId w:val="30"/>
  </w:num>
  <w:num w:numId="38">
    <w:abstractNumId w:val="33"/>
  </w:num>
  <w:num w:numId="39">
    <w:abstractNumId w:val="11"/>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5F7"/>
    <w:rsid w:val="000058D9"/>
    <w:rsid w:val="00016811"/>
    <w:rsid w:val="00026598"/>
    <w:rsid w:val="0002753B"/>
    <w:rsid w:val="00031BD4"/>
    <w:rsid w:val="00061556"/>
    <w:rsid w:val="000616F8"/>
    <w:rsid w:val="0007437B"/>
    <w:rsid w:val="0008239F"/>
    <w:rsid w:val="00082807"/>
    <w:rsid w:val="00090076"/>
    <w:rsid w:val="0009071E"/>
    <w:rsid w:val="000A6054"/>
    <w:rsid w:val="000B2869"/>
    <w:rsid w:val="000C60CF"/>
    <w:rsid w:val="000D124C"/>
    <w:rsid w:val="000D4BC7"/>
    <w:rsid w:val="000D508B"/>
    <w:rsid w:val="000D66E2"/>
    <w:rsid w:val="000E7F1E"/>
    <w:rsid w:val="000F6B06"/>
    <w:rsid w:val="001012F0"/>
    <w:rsid w:val="00101950"/>
    <w:rsid w:val="00105547"/>
    <w:rsid w:val="00113A8A"/>
    <w:rsid w:val="00124084"/>
    <w:rsid w:val="00135925"/>
    <w:rsid w:val="001456AD"/>
    <w:rsid w:val="00153BE8"/>
    <w:rsid w:val="00164E16"/>
    <w:rsid w:val="001664C8"/>
    <w:rsid w:val="001665EC"/>
    <w:rsid w:val="00170A52"/>
    <w:rsid w:val="00174E21"/>
    <w:rsid w:val="00175075"/>
    <w:rsid w:val="0018603F"/>
    <w:rsid w:val="001959A3"/>
    <w:rsid w:val="00195C4A"/>
    <w:rsid w:val="001E5103"/>
    <w:rsid w:val="001F1B95"/>
    <w:rsid w:val="001F3196"/>
    <w:rsid w:val="00214DCF"/>
    <w:rsid w:val="002218C6"/>
    <w:rsid w:val="002371CE"/>
    <w:rsid w:val="002512B5"/>
    <w:rsid w:val="0026684D"/>
    <w:rsid w:val="002702AC"/>
    <w:rsid w:val="002719F1"/>
    <w:rsid w:val="002721A7"/>
    <w:rsid w:val="0028053D"/>
    <w:rsid w:val="002A394C"/>
    <w:rsid w:val="002A54F3"/>
    <w:rsid w:val="002B1A3B"/>
    <w:rsid w:val="002B73B8"/>
    <w:rsid w:val="002B7A67"/>
    <w:rsid w:val="002C1C50"/>
    <w:rsid w:val="002D0FFD"/>
    <w:rsid w:val="002D7487"/>
    <w:rsid w:val="002E4C15"/>
    <w:rsid w:val="00311E98"/>
    <w:rsid w:val="00313E81"/>
    <w:rsid w:val="00314A5B"/>
    <w:rsid w:val="00320ECB"/>
    <w:rsid w:val="00325261"/>
    <w:rsid w:val="00330D64"/>
    <w:rsid w:val="00331F45"/>
    <w:rsid w:val="00356B92"/>
    <w:rsid w:val="00366466"/>
    <w:rsid w:val="0039291D"/>
    <w:rsid w:val="003B514C"/>
    <w:rsid w:val="003F07B0"/>
    <w:rsid w:val="003F37FA"/>
    <w:rsid w:val="003F40F3"/>
    <w:rsid w:val="004032D2"/>
    <w:rsid w:val="00413914"/>
    <w:rsid w:val="00414EFB"/>
    <w:rsid w:val="00433C4F"/>
    <w:rsid w:val="00436123"/>
    <w:rsid w:val="00445171"/>
    <w:rsid w:val="00454526"/>
    <w:rsid w:val="00476353"/>
    <w:rsid w:val="0049009E"/>
    <w:rsid w:val="004A6518"/>
    <w:rsid w:val="004B0AD8"/>
    <w:rsid w:val="004B6B36"/>
    <w:rsid w:val="004E223B"/>
    <w:rsid w:val="004F52C9"/>
    <w:rsid w:val="004F54AE"/>
    <w:rsid w:val="005101CF"/>
    <w:rsid w:val="00524422"/>
    <w:rsid w:val="00527D19"/>
    <w:rsid w:val="00527F0F"/>
    <w:rsid w:val="00537792"/>
    <w:rsid w:val="00543955"/>
    <w:rsid w:val="00545C87"/>
    <w:rsid w:val="00546E36"/>
    <w:rsid w:val="00561AFF"/>
    <w:rsid w:val="00563954"/>
    <w:rsid w:val="005755E7"/>
    <w:rsid w:val="00590C5E"/>
    <w:rsid w:val="005A040C"/>
    <w:rsid w:val="005B32DF"/>
    <w:rsid w:val="005E0904"/>
    <w:rsid w:val="005E182E"/>
    <w:rsid w:val="005E52DA"/>
    <w:rsid w:val="005F1095"/>
    <w:rsid w:val="005F3ABF"/>
    <w:rsid w:val="00600D02"/>
    <w:rsid w:val="006071BE"/>
    <w:rsid w:val="006176FF"/>
    <w:rsid w:val="00620C16"/>
    <w:rsid w:val="00630050"/>
    <w:rsid w:val="00636C83"/>
    <w:rsid w:val="006456F7"/>
    <w:rsid w:val="00647DD3"/>
    <w:rsid w:val="00650D9E"/>
    <w:rsid w:val="00661A55"/>
    <w:rsid w:val="006635FD"/>
    <w:rsid w:val="00666C87"/>
    <w:rsid w:val="006671AF"/>
    <w:rsid w:val="00675DA8"/>
    <w:rsid w:val="00693374"/>
    <w:rsid w:val="006A2F8F"/>
    <w:rsid w:val="006D587A"/>
    <w:rsid w:val="006E0E9E"/>
    <w:rsid w:val="007018FA"/>
    <w:rsid w:val="00710C13"/>
    <w:rsid w:val="00731D1D"/>
    <w:rsid w:val="0075061D"/>
    <w:rsid w:val="00754E73"/>
    <w:rsid w:val="00761C9C"/>
    <w:rsid w:val="0076414D"/>
    <w:rsid w:val="0076653F"/>
    <w:rsid w:val="0077793A"/>
    <w:rsid w:val="007806A2"/>
    <w:rsid w:val="00783164"/>
    <w:rsid w:val="00783856"/>
    <w:rsid w:val="007869E3"/>
    <w:rsid w:val="0079317B"/>
    <w:rsid w:val="007A29E1"/>
    <w:rsid w:val="007A731A"/>
    <w:rsid w:val="007C219D"/>
    <w:rsid w:val="007C742A"/>
    <w:rsid w:val="007D00C7"/>
    <w:rsid w:val="007E3C3D"/>
    <w:rsid w:val="007E3D0E"/>
    <w:rsid w:val="007F400C"/>
    <w:rsid w:val="0081010B"/>
    <w:rsid w:val="0081134D"/>
    <w:rsid w:val="00827C76"/>
    <w:rsid w:val="00834958"/>
    <w:rsid w:val="008376D8"/>
    <w:rsid w:val="00841752"/>
    <w:rsid w:val="008444C0"/>
    <w:rsid w:val="0084789B"/>
    <w:rsid w:val="00851A15"/>
    <w:rsid w:val="00852F15"/>
    <w:rsid w:val="008557A3"/>
    <w:rsid w:val="0086297B"/>
    <w:rsid w:val="008A7411"/>
    <w:rsid w:val="008D0AB5"/>
    <w:rsid w:val="008E2ADB"/>
    <w:rsid w:val="008F5E2A"/>
    <w:rsid w:val="009164C5"/>
    <w:rsid w:val="009343D1"/>
    <w:rsid w:val="00954C71"/>
    <w:rsid w:val="00956C14"/>
    <w:rsid w:val="009938D2"/>
    <w:rsid w:val="009B31EB"/>
    <w:rsid w:val="009C2FF4"/>
    <w:rsid w:val="009D4E06"/>
    <w:rsid w:val="009E5137"/>
    <w:rsid w:val="009E6B0E"/>
    <w:rsid w:val="00A0730A"/>
    <w:rsid w:val="00A24A4D"/>
    <w:rsid w:val="00A550E9"/>
    <w:rsid w:val="00A572A9"/>
    <w:rsid w:val="00A577B9"/>
    <w:rsid w:val="00A7308B"/>
    <w:rsid w:val="00A767B5"/>
    <w:rsid w:val="00A82869"/>
    <w:rsid w:val="00A90498"/>
    <w:rsid w:val="00A93FA1"/>
    <w:rsid w:val="00AA3F0F"/>
    <w:rsid w:val="00AB2970"/>
    <w:rsid w:val="00AB4632"/>
    <w:rsid w:val="00AD0BDC"/>
    <w:rsid w:val="00AE15D3"/>
    <w:rsid w:val="00AF0989"/>
    <w:rsid w:val="00B213BB"/>
    <w:rsid w:val="00B51C9F"/>
    <w:rsid w:val="00B76162"/>
    <w:rsid w:val="00B77FA3"/>
    <w:rsid w:val="00B81DFF"/>
    <w:rsid w:val="00B8267A"/>
    <w:rsid w:val="00BC478B"/>
    <w:rsid w:val="00BD5667"/>
    <w:rsid w:val="00BE13EE"/>
    <w:rsid w:val="00C0316D"/>
    <w:rsid w:val="00C044EC"/>
    <w:rsid w:val="00C1166E"/>
    <w:rsid w:val="00C17B12"/>
    <w:rsid w:val="00C46CD4"/>
    <w:rsid w:val="00C518DE"/>
    <w:rsid w:val="00C54162"/>
    <w:rsid w:val="00C60DAA"/>
    <w:rsid w:val="00C664FC"/>
    <w:rsid w:val="00C72293"/>
    <w:rsid w:val="00C757C6"/>
    <w:rsid w:val="00CA05F7"/>
    <w:rsid w:val="00CA47D2"/>
    <w:rsid w:val="00CA5D4B"/>
    <w:rsid w:val="00CD1579"/>
    <w:rsid w:val="00CD44F0"/>
    <w:rsid w:val="00CD7333"/>
    <w:rsid w:val="00CE03F1"/>
    <w:rsid w:val="00CE2D92"/>
    <w:rsid w:val="00CE4288"/>
    <w:rsid w:val="00D062E1"/>
    <w:rsid w:val="00D43820"/>
    <w:rsid w:val="00D54DE6"/>
    <w:rsid w:val="00D63892"/>
    <w:rsid w:val="00D65743"/>
    <w:rsid w:val="00D6737C"/>
    <w:rsid w:val="00D75A7A"/>
    <w:rsid w:val="00D903C3"/>
    <w:rsid w:val="00D905E9"/>
    <w:rsid w:val="00D91F97"/>
    <w:rsid w:val="00D95316"/>
    <w:rsid w:val="00DA57B3"/>
    <w:rsid w:val="00DB1EE9"/>
    <w:rsid w:val="00DD5523"/>
    <w:rsid w:val="00DF431B"/>
    <w:rsid w:val="00DF48BB"/>
    <w:rsid w:val="00E02F5A"/>
    <w:rsid w:val="00E1555A"/>
    <w:rsid w:val="00E21717"/>
    <w:rsid w:val="00E251CD"/>
    <w:rsid w:val="00E30EF7"/>
    <w:rsid w:val="00E4296D"/>
    <w:rsid w:val="00E46915"/>
    <w:rsid w:val="00E516EC"/>
    <w:rsid w:val="00E72B98"/>
    <w:rsid w:val="00E8060B"/>
    <w:rsid w:val="00E84554"/>
    <w:rsid w:val="00E8589F"/>
    <w:rsid w:val="00E92BCD"/>
    <w:rsid w:val="00EA0343"/>
    <w:rsid w:val="00EA3696"/>
    <w:rsid w:val="00EA66B0"/>
    <w:rsid w:val="00EB354E"/>
    <w:rsid w:val="00ED3AE0"/>
    <w:rsid w:val="00EE41FB"/>
    <w:rsid w:val="00EF0CD6"/>
    <w:rsid w:val="00EF3D9B"/>
    <w:rsid w:val="00EF479C"/>
    <w:rsid w:val="00EF5EBB"/>
    <w:rsid w:val="00F12F49"/>
    <w:rsid w:val="00F6792D"/>
    <w:rsid w:val="00F74031"/>
    <w:rsid w:val="00F84A33"/>
    <w:rsid w:val="00F9780D"/>
    <w:rsid w:val="00FA4070"/>
    <w:rsid w:val="00FC17E7"/>
    <w:rsid w:val="00FC218B"/>
    <w:rsid w:val="00FD5FFC"/>
    <w:rsid w:val="00FE085D"/>
    <w:rsid w:val="00FE1CE5"/>
    <w:rsid w:val="00FE3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BF953"/>
  <w15:chartTrackingRefBased/>
  <w15:docId w15:val="{AA12A350-0C50-450B-871E-9361E7F66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5F7"/>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99"/>
    <w:qFormat/>
    <w:rsid w:val="00CA05F7"/>
    <w:rPr>
      <w:szCs w:val="32"/>
      <w:lang w:val="x-none" w:eastAsia="x-none"/>
    </w:rPr>
  </w:style>
  <w:style w:type="character" w:customStyle="1" w:styleId="NoSpacingChar">
    <w:name w:val="No Spacing Char"/>
    <w:link w:val="NoSpacing"/>
    <w:uiPriority w:val="99"/>
    <w:locked/>
    <w:rsid w:val="00CA05F7"/>
    <w:rPr>
      <w:rFonts w:ascii="Calibri" w:eastAsia="Times New Roman" w:hAnsi="Calibri" w:cs="Times New Roman"/>
      <w:sz w:val="24"/>
      <w:szCs w:val="32"/>
      <w:lang w:val="x-none" w:eastAsia="x-none" w:bidi="en-US"/>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Annex"/>
    <w:basedOn w:val="Normal"/>
    <w:link w:val="ListParagraphChar"/>
    <w:uiPriority w:val="34"/>
    <w:qFormat/>
    <w:rsid w:val="00CA05F7"/>
    <w:pPr>
      <w:ind w:left="720"/>
      <w:contextualSpacing/>
    </w:pPr>
    <w:rPr>
      <w:rFonts w:ascii="Times New Roman" w:hAnsi="Times New Roman"/>
      <w:sz w:val="20"/>
      <w:szCs w:val="20"/>
      <w:lang w:val="x-none" w:eastAsia="x-none" w:bidi="ar-SA"/>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CA05F7"/>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qFormat/>
    <w:rsid w:val="00CA05F7"/>
    <w:pPr>
      <w:tabs>
        <w:tab w:val="center" w:pos="4513"/>
        <w:tab w:val="right" w:pos="9026"/>
      </w:tabs>
    </w:pPr>
  </w:style>
  <w:style w:type="character" w:customStyle="1" w:styleId="FooterChar">
    <w:name w:val="Footer Char"/>
    <w:basedOn w:val="DefaultParagraphFont"/>
    <w:link w:val="Footer"/>
    <w:uiPriority w:val="99"/>
    <w:rsid w:val="00CA05F7"/>
    <w:rPr>
      <w:rFonts w:ascii="Calibri" w:eastAsia="Times New Roman" w:hAnsi="Calibri" w:cs="Times New Roman"/>
      <w:sz w:val="24"/>
      <w:szCs w:val="24"/>
      <w:lang w:bidi="en-US"/>
    </w:rPr>
  </w:style>
  <w:style w:type="paragraph" w:styleId="Title">
    <w:name w:val="Title"/>
    <w:basedOn w:val="Normal"/>
    <w:next w:val="Normal"/>
    <w:link w:val="TitleChar"/>
    <w:uiPriority w:val="10"/>
    <w:qFormat/>
    <w:rsid w:val="0049009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09E"/>
    <w:rPr>
      <w:rFonts w:asciiTheme="majorHAnsi" w:eastAsiaTheme="majorEastAsia" w:hAnsiTheme="majorHAnsi" w:cstheme="majorBidi"/>
      <w:spacing w:val="-10"/>
      <w:kern w:val="28"/>
      <w:sz w:val="56"/>
      <w:szCs w:val="56"/>
      <w:lang w:bidi="en-US"/>
    </w:rPr>
  </w:style>
  <w:style w:type="paragraph" w:styleId="BalloonText">
    <w:name w:val="Balloon Text"/>
    <w:basedOn w:val="Normal"/>
    <w:link w:val="BalloonTextChar"/>
    <w:uiPriority w:val="99"/>
    <w:semiHidden/>
    <w:unhideWhenUsed/>
    <w:rsid w:val="004763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353"/>
    <w:rPr>
      <w:rFonts w:ascii="Segoe UI" w:eastAsia="Times New Roman" w:hAnsi="Segoe UI" w:cs="Segoe UI"/>
      <w:sz w:val="18"/>
      <w:szCs w:val="18"/>
      <w:lang w:bidi="en-US"/>
    </w:rPr>
  </w:style>
  <w:style w:type="paragraph" w:styleId="NormalWeb">
    <w:name w:val="Normal (Web)"/>
    <w:basedOn w:val="Normal"/>
    <w:uiPriority w:val="99"/>
    <w:unhideWhenUsed/>
    <w:rsid w:val="00EF479C"/>
    <w:pPr>
      <w:spacing w:before="100" w:beforeAutospacing="1" w:after="100" w:afterAutospacing="1"/>
    </w:pPr>
    <w:rPr>
      <w:rFonts w:ascii="Times New Roman" w:hAnsi="Times New Roman"/>
      <w:lang w:val="en-GB" w:eastAsia="en-GB" w:bidi="ar-SA"/>
    </w:rPr>
  </w:style>
  <w:style w:type="character" w:styleId="Strong">
    <w:name w:val="Strong"/>
    <w:uiPriority w:val="22"/>
    <w:qFormat/>
    <w:rsid w:val="007018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76626">
      <w:bodyDiv w:val="1"/>
      <w:marLeft w:val="0"/>
      <w:marRight w:val="0"/>
      <w:marTop w:val="0"/>
      <w:marBottom w:val="0"/>
      <w:divBdr>
        <w:top w:val="none" w:sz="0" w:space="0" w:color="auto"/>
        <w:left w:val="none" w:sz="0" w:space="0" w:color="auto"/>
        <w:bottom w:val="none" w:sz="0" w:space="0" w:color="auto"/>
        <w:right w:val="none" w:sz="0" w:space="0" w:color="auto"/>
      </w:divBdr>
    </w:div>
    <w:div w:id="453056690">
      <w:bodyDiv w:val="1"/>
      <w:marLeft w:val="0"/>
      <w:marRight w:val="0"/>
      <w:marTop w:val="0"/>
      <w:marBottom w:val="0"/>
      <w:divBdr>
        <w:top w:val="none" w:sz="0" w:space="0" w:color="auto"/>
        <w:left w:val="none" w:sz="0" w:space="0" w:color="auto"/>
        <w:bottom w:val="none" w:sz="0" w:space="0" w:color="auto"/>
        <w:right w:val="none" w:sz="0" w:space="0" w:color="auto"/>
      </w:divBdr>
    </w:div>
    <w:div w:id="867839905">
      <w:bodyDiv w:val="1"/>
      <w:marLeft w:val="0"/>
      <w:marRight w:val="0"/>
      <w:marTop w:val="0"/>
      <w:marBottom w:val="0"/>
      <w:divBdr>
        <w:top w:val="none" w:sz="0" w:space="0" w:color="auto"/>
        <w:left w:val="none" w:sz="0" w:space="0" w:color="auto"/>
        <w:bottom w:val="none" w:sz="0" w:space="0" w:color="auto"/>
        <w:right w:val="none" w:sz="0" w:space="0" w:color="auto"/>
      </w:divBdr>
    </w:div>
    <w:div w:id="868252409">
      <w:bodyDiv w:val="1"/>
      <w:marLeft w:val="0"/>
      <w:marRight w:val="0"/>
      <w:marTop w:val="0"/>
      <w:marBottom w:val="0"/>
      <w:divBdr>
        <w:top w:val="none" w:sz="0" w:space="0" w:color="auto"/>
        <w:left w:val="none" w:sz="0" w:space="0" w:color="auto"/>
        <w:bottom w:val="none" w:sz="0" w:space="0" w:color="auto"/>
        <w:right w:val="none" w:sz="0" w:space="0" w:color="auto"/>
      </w:divBdr>
    </w:div>
    <w:div w:id="974065046">
      <w:bodyDiv w:val="1"/>
      <w:marLeft w:val="0"/>
      <w:marRight w:val="0"/>
      <w:marTop w:val="0"/>
      <w:marBottom w:val="0"/>
      <w:divBdr>
        <w:top w:val="none" w:sz="0" w:space="0" w:color="auto"/>
        <w:left w:val="none" w:sz="0" w:space="0" w:color="auto"/>
        <w:bottom w:val="none" w:sz="0" w:space="0" w:color="auto"/>
        <w:right w:val="none" w:sz="0" w:space="0" w:color="auto"/>
      </w:divBdr>
    </w:div>
    <w:div w:id="1081492002">
      <w:bodyDiv w:val="1"/>
      <w:marLeft w:val="0"/>
      <w:marRight w:val="0"/>
      <w:marTop w:val="0"/>
      <w:marBottom w:val="0"/>
      <w:divBdr>
        <w:top w:val="none" w:sz="0" w:space="0" w:color="auto"/>
        <w:left w:val="none" w:sz="0" w:space="0" w:color="auto"/>
        <w:bottom w:val="none" w:sz="0" w:space="0" w:color="auto"/>
        <w:right w:val="none" w:sz="0" w:space="0" w:color="auto"/>
      </w:divBdr>
    </w:div>
    <w:div w:id="1690136061">
      <w:bodyDiv w:val="1"/>
      <w:marLeft w:val="0"/>
      <w:marRight w:val="0"/>
      <w:marTop w:val="0"/>
      <w:marBottom w:val="0"/>
      <w:divBdr>
        <w:top w:val="none" w:sz="0" w:space="0" w:color="auto"/>
        <w:left w:val="none" w:sz="0" w:space="0" w:color="auto"/>
        <w:bottom w:val="none" w:sz="0" w:space="0" w:color="auto"/>
        <w:right w:val="none" w:sz="0" w:space="0" w:color="auto"/>
      </w:divBdr>
      <w:divsChild>
        <w:div w:id="1582909426">
          <w:marLeft w:val="0"/>
          <w:marRight w:val="0"/>
          <w:marTop w:val="0"/>
          <w:marBottom w:val="0"/>
          <w:divBdr>
            <w:top w:val="none" w:sz="0" w:space="0" w:color="auto"/>
            <w:left w:val="none" w:sz="0" w:space="0" w:color="auto"/>
            <w:bottom w:val="none" w:sz="0" w:space="0" w:color="auto"/>
            <w:right w:val="none" w:sz="0" w:space="0" w:color="auto"/>
          </w:divBdr>
        </w:div>
        <w:div w:id="481965409">
          <w:marLeft w:val="0"/>
          <w:marRight w:val="0"/>
          <w:marTop w:val="0"/>
          <w:marBottom w:val="0"/>
          <w:divBdr>
            <w:top w:val="none" w:sz="0" w:space="0" w:color="auto"/>
            <w:left w:val="none" w:sz="0" w:space="0" w:color="auto"/>
            <w:bottom w:val="none" w:sz="0" w:space="0" w:color="auto"/>
            <w:right w:val="none" w:sz="0" w:space="0" w:color="auto"/>
          </w:divBdr>
        </w:div>
        <w:div w:id="1520461103">
          <w:marLeft w:val="0"/>
          <w:marRight w:val="0"/>
          <w:marTop w:val="0"/>
          <w:marBottom w:val="0"/>
          <w:divBdr>
            <w:top w:val="none" w:sz="0" w:space="0" w:color="auto"/>
            <w:left w:val="none" w:sz="0" w:space="0" w:color="auto"/>
            <w:bottom w:val="none" w:sz="0" w:space="0" w:color="auto"/>
            <w:right w:val="none" w:sz="0" w:space="0" w:color="auto"/>
          </w:divBdr>
        </w:div>
      </w:divsChild>
    </w:div>
    <w:div w:id="1833645450">
      <w:bodyDiv w:val="1"/>
      <w:marLeft w:val="0"/>
      <w:marRight w:val="0"/>
      <w:marTop w:val="0"/>
      <w:marBottom w:val="0"/>
      <w:divBdr>
        <w:top w:val="none" w:sz="0" w:space="0" w:color="auto"/>
        <w:left w:val="none" w:sz="0" w:space="0" w:color="auto"/>
        <w:bottom w:val="none" w:sz="0" w:space="0" w:color="auto"/>
        <w:right w:val="none" w:sz="0" w:space="0" w:color="auto"/>
      </w:divBdr>
    </w:div>
    <w:div w:id="2058699137">
      <w:bodyDiv w:val="1"/>
      <w:marLeft w:val="0"/>
      <w:marRight w:val="0"/>
      <w:marTop w:val="0"/>
      <w:marBottom w:val="0"/>
      <w:divBdr>
        <w:top w:val="none" w:sz="0" w:space="0" w:color="auto"/>
        <w:left w:val="none" w:sz="0" w:space="0" w:color="auto"/>
        <w:bottom w:val="none" w:sz="0" w:space="0" w:color="auto"/>
        <w:right w:val="none" w:sz="0" w:space="0" w:color="auto"/>
      </w:divBdr>
      <w:divsChild>
        <w:div w:id="665204447">
          <w:marLeft w:val="0"/>
          <w:marRight w:val="0"/>
          <w:marTop w:val="15"/>
          <w:marBottom w:val="0"/>
          <w:divBdr>
            <w:top w:val="none" w:sz="0" w:space="0" w:color="auto"/>
            <w:left w:val="none" w:sz="0" w:space="0" w:color="auto"/>
            <w:bottom w:val="none" w:sz="0" w:space="0" w:color="auto"/>
            <w:right w:val="none" w:sz="0" w:space="0" w:color="auto"/>
          </w:divBdr>
          <w:divsChild>
            <w:div w:id="477461090">
              <w:marLeft w:val="0"/>
              <w:marRight w:val="0"/>
              <w:marTop w:val="0"/>
              <w:marBottom w:val="0"/>
              <w:divBdr>
                <w:top w:val="single" w:sz="6" w:space="0" w:color="808080"/>
                <w:left w:val="single" w:sz="6" w:space="0" w:color="808080"/>
                <w:bottom w:val="single" w:sz="6" w:space="0" w:color="808080"/>
                <w:right w:val="single" w:sz="6" w:space="0" w:color="808080"/>
              </w:divBdr>
              <w:divsChild>
                <w:div w:id="1596816312">
                  <w:marLeft w:val="0"/>
                  <w:marRight w:val="0"/>
                  <w:marTop w:val="0"/>
                  <w:marBottom w:val="0"/>
                  <w:divBdr>
                    <w:top w:val="none" w:sz="0" w:space="0" w:color="auto"/>
                    <w:left w:val="none" w:sz="0" w:space="0" w:color="auto"/>
                    <w:bottom w:val="none" w:sz="0" w:space="0" w:color="auto"/>
                    <w:right w:val="none" w:sz="0" w:space="0" w:color="auto"/>
                  </w:divBdr>
                </w:div>
                <w:div w:id="213582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24232">
          <w:marLeft w:val="0"/>
          <w:marRight w:val="0"/>
          <w:marTop w:val="15"/>
          <w:marBottom w:val="0"/>
          <w:divBdr>
            <w:top w:val="none" w:sz="0" w:space="0" w:color="auto"/>
            <w:left w:val="none" w:sz="0" w:space="0" w:color="auto"/>
            <w:bottom w:val="none" w:sz="0" w:space="0" w:color="auto"/>
            <w:right w:val="none" w:sz="0" w:space="0" w:color="auto"/>
          </w:divBdr>
          <w:divsChild>
            <w:div w:id="1147283173">
              <w:marLeft w:val="0"/>
              <w:marRight w:val="0"/>
              <w:marTop w:val="0"/>
              <w:marBottom w:val="0"/>
              <w:divBdr>
                <w:top w:val="single" w:sz="6" w:space="0" w:color="808080"/>
                <w:left w:val="single" w:sz="6" w:space="0" w:color="808080"/>
                <w:bottom w:val="single" w:sz="6" w:space="0" w:color="808080"/>
                <w:right w:val="single" w:sz="6" w:space="0" w:color="808080"/>
              </w:divBdr>
              <w:divsChild>
                <w:div w:id="246771733">
                  <w:marLeft w:val="0"/>
                  <w:marRight w:val="0"/>
                  <w:marTop w:val="0"/>
                  <w:marBottom w:val="0"/>
                  <w:divBdr>
                    <w:top w:val="none" w:sz="0" w:space="0" w:color="auto"/>
                    <w:left w:val="none" w:sz="0" w:space="0" w:color="auto"/>
                    <w:bottom w:val="none" w:sz="0" w:space="0" w:color="auto"/>
                    <w:right w:val="none" w:sz="0" w:space="0" w:color="auto"/>
                  </w:divBdr>
                </w:div>
                <w:div w:id="127171491">
                  <w:marLeft w:val="0"/>
                  <w:marRight w:val="0"/>
                  <w:marTop w:val="0"/>
                  <w:marBottom w:val="0"/>
                  <w:divBdr>
                    <w:top w:val="none" w:sz="0" w:space="0" w:color="auto"/>
                    <w:left w:val="none" w:sz="0" w:space="0" w:color="auto"/>
                    <w:bottom w:val="none" w:sz="0" w:space="0" w:color="auto"/>
                    <w:right w:val="none" w:sz="0" w:space="0" w:color="auto"/>
                  </w:divBdr>
                </w:div>
                <w:div w:id="1031682663">
                  <w:marLeft w:val="0"/>
                  <w:marRight w:val="0"/>
                  <w:marTop w:val="0"/>
                  <w:marBottom w:val="0"/>
                  <w:divBdr>
                    <w:top w:val="none" w:sz="0" w:space="0" w:color="auto"/>
                    <w:left w:val="none" w:sz="0" w:space="0" w:color="auto"/>
                    <w:bottom w:val="none" w:sz="0" w:space="0" w:color="auto"/>
                    <w:right w:val="none" w:sz="0" w:space="0" w:color="auto"/>
                  </w:divBdr>
                </w:div>
                <w:div w:id="526599380">
                  <w:marLeft w:val="0"/>
                  <w:marRight w:val="0"/>
                  <w:marTop w:val="0"/>
                  <w:marBottom w:val="0"/>
                  <w:divBdr>
                    <w:top w:val="none" w:sz="0" w:space="0" w:color="auto"/>
                    <w:left w:val="none" w:sz="0" w:space="0" w:color="auto"/>
                    <w:bottom w:val="none" w:sz="0" w:space="0" w:color="auto"/>
                    <w:right w:val="none" w:sz="0" w:space="0" w:color="auto"/>
                  </w:divBdr>
                </w:div>
                <w:div w:id="11973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9780</Words>
  <Characters>55751</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AM</cp:lastModifiedBy>
  <cp:revision>2</cp:revision>
  <cp:lastPrinted>2025-04-25T13:05:00Z</cp:lastPrinted>
  <dcterms:created xsi:type="dcterms:W3CDTF">2026-05-07T11:26:00Z</dcterms:created>
  <dcterms:modified xsi:type="dcterms:W3CDTF">2026-05-07T11:26:00Z</dcterms:modified>
</cp:coreProperties>
</file>