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5CCB6" w14:textId="77777777" w:rsidR="00F22E21" w:rsidRPr="001D1A17" w:rsidRDefault="00F22E21" w:rsidP="0085786C">
      <w:pPr>
        <w:pStyle w:val="NoSpacing"/>
        <w:jc w:val="center"/>
        <w:rPr>
          <w:rFonts w:ascii="Times New Roman" w:hAnsi="Times New Roman"/>
          <w:b/>
          <w:szCs w:val="24"/>
          <w:lang w:val="sq-AL"/>
        </w:rPr>
      </w:pPr>
      <w:r w:rsidRPr="001D1A17">
        <w:rPr>
          <w:rFonts w:ascii="Times New Roman" w:hAnsi="Times New Roman"/>
          <w:b/>
          <w:noProof/>
          <w:szCs w:val="24"/>
          <w:lang w:bidi="ar-SA"/>
        </w:rPr>
        <w:drawing>
          <wp:inline distT="0" distB="0" distL="0" distR="0" wp14:anchorId="45BADF7C" wp14:editId="2D1C7722">
            <wp:extent cx="4191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740B3104" w14:textId="77777777" w:rsidR="00F22E21" w:rsidRPr="001D1A17" w:rsidRDefault="00F22E21" w:rsidP="0085786C">
      <w:pPr>
        <w:jc w:val="center"/>
        <w:rPr>
          <w:rFonts w:ascii="Times New Roman" w:hAnsi="Times New Roman"/>
          <w:b/>
          <w:lang w:val="sq-AL"/>
        </w:rPr>
      </w:pPr>
      <w:r w:rsidRPr="001D1A17">
        <w:rPr>
          <w:rFonts w:ascii="Times New Roman" w:hAnsi="Times New Roman"/>
          <w:b/>
          <w:lang w:val="sq-AL"/>
        </w:rPr>
        <w:t>REPUBLIKA E SHQIPËRISË</w:t>
      </w:r>
    </w:p>
    <w:p w14:paraId="6C644A8E" w14:textId="77777777" w:rsidR="00F22E21" w:rsidRPr="001D1A17" w:rsidRDefault="00F22E21" w:rsidP="0085786C">
      <w:pPr>
        <w:jc w:val="center"/>
        <w:rPr>
          <w:rFonts w:ascii="Times New Roman" w:hAnsi="Times New Roman"/>
          <w:b/>
          <w:lang w:val="sq-AL"/>
        </w:rPr>
      </w:pPr>
      <w:r w:rsidRPr="001D1A17">
        <w:rPr>
          <w:rFonts w:ascii="Times New Roman" w:hAnsi="Times New Roman"/>
          <w:b/>
          <w:lang w:val="sq-AL"/>
        </w:rPr>
        <w:t>GJYKATA E LARTË</w:t>
      </w:r>
    </w:p>
    <w:p w14:paraId="5E8D1D33" w14:textId="77777777" w:rsidR="00F22E21" w:rsidRPr="001D1A17" w:rsidRDefault="00F22E21" w:rsidP="0085786C">
      <w:pPr>
        <w:jc w:val="center"/>
        <w:rPr>
          <w:rFonts w:ascii="Times New Roman" w:hAnsi="Times New Roman"/>
          <w:b/>
          <w:lang w:val="sq-AL"/>
        </w:rPr>
      </w:pPr>
      <w:r w:rsidRPr="001D1A17">
        <w:rPr>
          <w:rFonts w:ascii="Times New Roman" w:hAnsi="Times New Roman"/>
          <w:b/>
          <w:lang w:val="sq-AL"/>
        </w:rPr>
        <w:t>KOLEGJI CIVIL</w:t>
      </w:r>
    </w:p>
    <w:p w14:paraId="66A611DB" w14:textId="77777777" w:rsidR="00F22E21" w:rsidRPr="001D1A17" w:rsidRDefault="00F22E21" w:rsidP="0085786C">
      <w:pPr>
        <w:rPr>
          <w:rFonts w:ascii="Times New Roman" w:hAnsi="Times New Roman"/>
          <w:b/>
          <w:lang w:val="sq-AL"/>
        </w:rPr>
      </w:pPr>
    </w:p>
    <w:p w14:paraId="0C07E0B8" w14:textId="68993312" w:rsidR="00F22E21" w:rsidRPr="001D1A17" w:rsidRDefault="00F22E21" w:rsidP="0085786C">
      <w:pPr>
        <w:autoSpaceDE w:val="0"/>
        <w:autoSpaceDN w:val="0"/>
        <w:adjustRightInd w:val="0"/>
        <w:jc w:val="both"/>
        <w:rPr>
          <w:rFonts w:ascii="Times New Roman" w:hAnsi="Times New Roman"/>
          <w:b/>
          <w:bCs/>
          <w:lang w:val="sq-AL" w:bidi="ar-SA"/>
        </w:rPr>
      </w:pPr>
      <w:r w:rsidRPr="001D1A17">
        <w:rPr>
          <w:rFonts w:ascii="Times New Roman" w:hAnsi="Times New Roman"/>
          <w:b/>
          <w:bCs/>
          <w:lang w:val="sq-AL" w:bidi="ar-SA"/>
        </w:rPr>
        <w:t>Nr.</w:t>
      </w:r>
      <w:r w:rsidR="001D2FF2" w:rsidRPr="001D1A17">
        <w:rPr>
          <w:rFonts w:ascii="Times New Roman" w:hAnsi="Times New Roman"/>
          <w:b/>
          <w:bCs/>
          <w:lang w:val="sq-AL" w:bidi="ar-SA"/>
        </w:rPr>
        <w:t xml:space="preserve"> </w:t>
      </w:r>
      <w:r w:rsidR="00CE659B" w:rsidRPr="001D1A17">
        <w:rPr>
          <w:rFonts w:ascii="Times New Roman" w:hAnsi="Times New Roman"/>
          <w:b/>
          <w:spacing w:val="2"/>
          <w:shd w:val="clear" w:color="auto" w:fill="FFFFFF"/>
        </w:rPr>
        <w:t>11243-02174-00-2017</w:t>
      </w:r>
      <w:r w:rsidR="00944364" w:rsidRPr="001D1A17">
        <w:rPr>
          <w:rFonts w:ascii="Times New Roman" w:hAnsi="Times New Roman"/>
          <w:b/>
          <w:spacing w:val="2"/>
          <w:shd w:val="clear" w:color="auto" w:fill="FFFFFF"/>
        </w:rPr>
        <w:t xml:space="preserve"> i</w:t>
      </w:r>
      <w:r w:rsidR="00CE659B" w:rsidRPr="001D1A17">
        <w:rPr>
          <w:rFonts w:ascii="Times New Roman" w:hAnsi="Times New Roman"/>
          <w:b/>
          <w:spacing w:val="2"/>
          <w:shd w:val="clear" w:color="auto" w:fill="FFFFFF"/>
        </w:rPr>
        <w:t xml:space="preserve"> </w:t>
      </w:r>
      <w:r w:rsidRPr="001D1A17">
        <w:rPr>
          <w:rFonts w:ascii="Times New Roman" w:hAnsi="Times New Roman"/>
          <w:b/>
          <w:bCs/>
          <w:lang w:val="sq-AL" w:bidi="ar-SA"/>
        </w:rPr>
        <w:t>Regj</w:t>
      </w:r>
      <w:r w:rsidR="00944364" w:rsidRPr="001D1A17">
        <w:rPr>
          <w:rFonts w:ascii="Times New Roman" w:hAnsi="Times New Roman"/>
          <w:b/>
          <w:bCs/>
          <w:lang w:val="sq-AL" w:bidi="ar-SA"/>
        </w:rPr>
        <w:t xml:space="preserve">istrit Themeltar. </w:t>
      </w:r>
    </w:p>
    <w:p w14:paraId="2544A460" w14:textId="57B7C9F2" w:rsidR="00F22E21" w:rsidRPr="001D1A17" w:rsidRDefault="00F22E21" w:rsidP="0085786C">
      <w:pPr>
        <w:autoSpaceDE w:val="0"/>
        <w:autoSpaceDN w:val="0"/>
        <w:adjustRightInd w:val="0"/>
        <w:jc w:val="both"/>
        <w:rPr>
          <w:rFonts w:ascii="Times New Roman" w:hAnsi="Times New Roman"/>
          <w:b/>
          <w:bCs/>
          <w:lang w:val="sq-AL" w:bidi="ar-SA"/>
        </w:rPr>
      </w:pPr>
      <w:r w:rsidRPr="001D1A17">
        <w:rPr>
          <w:rFonts w:ascii="Times New Roman" w:hAnsi="Times New Roman"/>
          <w:b/>
          <w:bCs/>
          <w:lang w:val="sq-AL" w:bidi="ar-SA"/>
        </w:rPr>
        <w:t>Nr.</w:t>
      </w:r>
      <w:r w:rsidR="001D2FF2" w:rsidRPr="001D1A17">
        <w:rPr>
          <w:rFonts w:ascii="Times New Roman" w:hAnsi="Times New Roman"/>
          <w:b/>
          <w:bCs/>
          <w:lang w:val="sq-AL" w:bidi="ar-SA"/>
        </w:rPr>
        <w:t xml:space="preserve"> </w:t>
      </w:r>
      <w:r w:rsidR="00944364" w:rsidRPr="001D1A17">
        <w:rPr>
          <w:rFonts w:ascii="Times New Roman" w:hAnsi="Times New Roman"/>
          <w:b/>
          <w:bCs/>
          <w:lang w:val="sq-AL" w:bidi="ar-SA"/>
        </w:rPr>
        <w:t>00-2026-713</w:t>
      </w:r>
      <w:r w:rsidR="008A7142" w:rsidRPr="001D1A17">
        <w:rPr>
          <w:rFonts w:ascii="Times New Roman" w:hAnsi="Times New Roman"/>
          <w:b/>
          <w:bCs/>
          <w:lang w:val="sq-AL" w:bidi="ar-SA"/>
        </w:rPr>
        <w:t xml:space="preserve"> </w:t>
      </w:r>
      <w:r w:rsidRPr="001D1A17">
        <w:rPr>
          <w:rFonts w:ascii="Times New Roman" w:hAnsi="Times New Roman"/>
          <w:b/>
          <w:bCs/>
          <w:lang w:val="sq-AL" w:bidi="ar-SA"/>
        </w:rPr>
        <w:t>i</w:t>
      </w:r>
      <w:r w:rsidR="008A7142" w:rsidRPr="001D1A17">
        <w:rPr>
          <w:rFonts w:ascii="Times New Roman" w:hAnsi="Times New Roman"/>
          <w:b/>
          <w:bCs/>
          <w:lang w:val="sq-AL" w:bidi="ar-SA"/>
        </w:rPr>
        <w:t xml:space="preserve"> </w:t>
      </w:r>
      <w:r w:rsidRPr="001D1A17">
        <w:rPr>
          <w:rFonts w:ascii="Times New Roman" w:hAnsi="Times New Roman"/>
          <w:b/>
          <w:bCs/>
          <w:lang w:val="sq-AL" w:bidi="ar-SA"/>
        </w:rPr>
        <w:t>Vendimit</w:t>
      </w:r>
      <w:r w:rsidR="00CE659B" w:rsidRPr="001D1A17">
        <w:rPr>
          <w:rFonts w:ascii="Times New Roman" w:hAnsi="Times New Roman"/>
          <w:b/>
          <w:bCs/>
          <w:lang w:val="sq-AL" w:bidi="ar-SA"/>
        </w:rPr>
        <w:t xml:space="preserve"> (</w:t>
      </w:r>
      <w:r w:rsidR="00913A2A" w:rsidRPr="001D1A17">
        <w:rPr>
          <w:rFonts w:ascii="Times New Roman" w:hAnsi="Times New Roman"/>
          <w:b/>
          <w:bCs/>
          <w:lang w:val="sq-AL" w:bidi="ar-SA"/>
        </w:rPr>
        <w:t>111</w:t>
      </w:r>
      <w:r w:rsidR="006D480C" w:rsidRPr="001D1A17">
        <w:rPr>
          <w:rFonts w:ascii="Times New Roman" w:hAnsi="Times New Roman"/>
          <w:b/>
          <w:bCs/>
          <w:lang w:val="sq-AL" w:bidi="ar-SA"/>
        </w:rPr>
        <w:t>)</w:t>
      </w:r>
      <w:r w:rsidR="008A7142" w:rsidRPr="001D1A17">
        <w:rPr>
          <w:rFonts w:ascii="Times New Roman" w:hAnsi="Times New Roman"/>
          <w:b/>
          <w:bCs/>
          <w:lang w:val="sq-AL" w:bidi="ar-SA"/>
        </w:rPr>
        <w:t>.</w:t>
      </w:r>
    </w:p>
    <w:p w14:paraId="5562ACD3" w14:textId="77777777" w:rsidR="00F22E21" w:rsidRPr="001D1A17" w:rsidRDefault="00F22E21" w:rsidP="0085786C">
      <w:pPr>
        <w:autoSpaceDE w:val="0"/>
        <w:autoSpaceDN w:val="0"/>
        <w:adjustRightInd w:val="0"/>
        <w:jc w:val="center"/>
        <w:rPr>
          <w:rFonts w:ascii="Times New Roman" w:hAnsi="Times New Roman"/>
          <w:b/>
          <w:bCs/>
          <w:lang w:val="sq-AL" w:bidi="ar-SA"/>
        </w:rPr>
      </w:pPr>
    </w:p>
    <w:p w14:paraId="458CEC19" w14:textId="06FFA6E7" w:rsidR="00F22E21" w:rsidRPr="001D1A17" w:rsidRDefault="00F22E21" w:rsidP="0085786C">
      <w:pPr>
        <w:autoSpaceDE w:val="0"/>
        <w:autoSpaceDN w:val="0"/>
        <w:adjustRightInd w:val="0"/>
        <w:jc w:val="center"/>
        <w:rPr>
          <w:rFonts w:ascii="Times New Roman" w:hAnsi="Times New Roman"/>
          <w:b/>
          <w:bCs/>
          <w:lang w:val="sq-AL" w:bidi="ar-SA"/>
        </w:rPr>
      </w:pPr>
      <w:r w:rsidRPr="001D1A17">
        <w:rPr>
          <w:rFonts w:ascii="Times New Roman" w:hAnsi="Times New Roman"/>
          <w:b/>
          <w:bCs/>
          <w:lang w:val="sq-AL" w:bidi="ar-SA"/>
        </w:rPr>
        <w:t>VENDIM</w:t>
      </w:r>
    </w:p>
    <w:p w14:paraId="4A4A65EE" w14:textId="77777777" w:rsidR="00F22E21" w:rsidRPr="001D1A17" w:rsidRDefault="00F22E21" w:rsidP="0085786C">
      <w:pPr>
        <w:autoSpaceDE w:val="0"/>
        <w:autoSpaceDN w:val="0"/>
        <w:adjustRightInd w:val="0"/>
        <w:jc w:val="center"/>
        <w:rPr>
          <w:rFonts w:ascii="Times New Roman" w:hAnsi="Times New Roman"/>
          <w:b/>
          <w:bCs/>
          <w:i/>
          <w:iCs/>
          <w:lang w:val="sq-AL" w:bidi="ar-SA"/>
        </w:rPr>
      </w:pPr>
      <w:r w:rsidRPr="001D1A17">
        <w:rPr>
          <w:rFonts w:ascii="Times New Roman" w:hAnsi="Times New Roman"/>
          <w:b/>
          <w:bCs/>
          <w:lang w:val="sq-AL" w:bidi="ar-SA"/>
        </w:rPr>
        <w:t>NË EMËR TË REPUBLIKËS</w:t>
      </w:r>
    </w:p>
    <w:p w14:paraId="2335360D" w14:textId="77777777" w:rsidR="00F22E21" w:rsidRPr="001D1A17" w:rsidRDefault="00F22E21" w:rsidP="0085786C">
      <w:pPr>
        <w:autoSpaceDE w:val="0"/>
        <w:autoSpaceDN w:val="0"/>
        <w:adjustRightInd w:val="0"/>
        <w:jc w:val="both"/>
        <w:rPr>
          <w:rFonts w:ascii="Times New Roman" w:hAnsi="Times New Roman"/>
          <w:lang w:val="sq-AL" w:bidi="ar-SA"/>
        </w:rPr>
      </w:pPr>
    </w:p>
    <w:p w14:paraId="4B675B5A" w14:textId="77777777" w:rsidR="00F22E21" w:rsidRPr="001D1A17" w:rsidRDefault="00F22E21" w:rsidP="0085786C">
      <w:pPr>
        <w:autoSpaceDE w:val="0"/>
        <w:autoSpaceDN w:val="0"/>
        <w:adjustRightInd w:val="0"/>
        <w:jc w:val="center"/>
        <w:rPr>
          <w:rFonts w:ascii="Times New Roman" w:hAnsi="Times New Roman"/>
          <w:b/>
          <w:bCs/>
          <w:lang w:val="sq-AL" w:bidi="ar-SA"/>
        </w:rPr>
      </w:pPr>
      <w:r w:rsidRPr="001D1A17">
        <w:rPr>
          <w:rFonts w:ascii="Times New Roman" w:hAnsi="Times New Roman"/>
          <w:b/>
          <w:bCs/>
          <w:lang w:val="sq-AL" w:bidi="ar-SA"/>
        </w:rPr>
        <w:t>Kolegji Civil i Gjykatës së Lartë, i përbërë nga gjyqtarët:</w:t>
      </w:r>
    </w:p>
    <w:p w14:paraId="5728623D" w14:textId="77777777" w:rsidR="00F22E21" w:rsidRPr="001D1A17" w:rsidRDefault="00F22E21" w:rsidP="0085786C">
      <w:pPr>
        <w:autoSpaceDE w:val="0"/>
        <w:autoSpaceDN w:val="0"/>
        <w:adjustRightInd w:val="0"/>
        <w:rPr>
          <w:rFonts w:ascii="Times New Roman" w:hAnsi="Times New Roman"/>
          <w:b/>
          <w:bCs/>
          <w:lang w:val="sq-AL" w:bidi="ar-SA"/>
        </w:rPr>
      </w:pPr>
    </w:p>
    <w:p w14:paraId="434D9022" w14:textId="16C53F99" w:rsidR="00F22E21" w:rsidRPr="001D1A17" w:rsidRDefault="00F22E21" w:rsidP="0085786C">
      <w:pPr>
        <w:ind w:left="2160" w:firstLine="720"/>
        <w:rPr>
          <w:rFonts w:ascii="Times New Roman" w:hAnsi="Times New Roman"/>
          <w:b/>
          <w:lang w:val="sq-AL"/>
        </w:rPr>
      </w:pPr>
      <w:r w:rsidRPr="001D1A17">
        <w:rPr>
          <w:rFonts w:ascii="Times New Roman" w:hAnsi="Times New Roman"/>
          <w:b/>
          <w:lang w:val="sq-AL"/>
        </w:rPr>
        <w:t>Artur KALAJA</w:t>
      </w:r>
      <w:r w:rsidRPr="001D1A17">
        <w:rPr>
          <w:rFonts w:ascii="Times New Roman" w:hAnsi="Times New Roman"/>
          <w:b/>
          <w:lang w:val="sq-AL"/>
        </w:rPr>
        <w:tab/>
      </w:r>
      <w:r w:rsidR="00CE659B" w:rsidRPr="001D1A17">
        <w:rPr>
          <w:rFonts w:ascii="Times New Roman" w:hAnsi="Times New Roman"/>
          <w:b/>
          <w:lang w:val="sq-AL"/>
        </w:rPr>
        <w:t xml:space="preserve">- </w:t>
      </w:r>
      <w:r w:rsidRPr="001D1A17">
        <w:rPr>
          <w:rFonts w:ascii="Times New Roman" w:hAnsi="Times New Roman"/>
          <w:b/>
          <w:lang w:val="sq-AL"/>
        </w:rPr>
        <w:t xml:space="preserve">Kryesues </w:t>
      </w:r>
    </w:p>
    <w:p w14:paraId="2417765B" w14:textId="3C5ACCAD" w:rsidR="00F22E21" w:rsidRDefault="00CE659B" w:rsidP="0085786C">
      <w:pPr>
        <w:ind w:left="2160" w:firstLine="720"/>
        <w:rPr>
          <w:rFonts w:ascii="Times New Roman" w:hAnsi="Times New Roman"/>
          <w:b/>
          <w:lang w:val="sq-AL"/>
        </w:rPr>
      </w:pPr>
      <w:r w:rsidRPr="001D1A17">
        <w:rPr>
          <w:rFonts w:ascii="Times New Roman" w:hAnsi="Times New Roman"/>
          <w:b/>
          <w:lang w:val="sq-AL"/>
        </w:rPr>
        <w:t xml:space="preserve">Ervin PUPE        </w:t>
      </w:r>
      <w:r w:rsidR="00F22E21" w:rsidRPr="001D1A17">
        <w:rPr>
          <w:rFonts w:ascii="Times New Roman" w:hAnsi="Times New Roman"/>
          <w:b/>
          <w:lang w:val="sq-AL"/>
        </w:rPr>
        <w:tab/>
      </w:r>
      <w:r w:rsidRPr="001D1A17">
        <w:rPr>
          <w:rFonts w:ascii="Times New Roman" w:hAnsi="Times New Roman"/>
          <w:b/>
          <w:lang w:val="sq-AL"/>
        </w:rPr>
        <w:t>- Anëtar</w:t>
      </w:r>
    </w:p>
    <w:p w14:paraId="33244E50" w14:textId="2C207432" w:rsidR="00F22E21" w:rsidRDefault="004D29FF" w:rsidP="004D29FF">
      <w:pPr>
        <w:ind w:left="2160" w:firstLine="720"/>
        <w:rPr>
          <w:rFonts w:ascii="Times New Roman" w:hAnsi="Times New Roman"/>
          <w:b/>
          <w:lang w:val="sq-AL"/>
        </w:rPr>
      </w:pPr>
      <w:r w:rsidRPr="001D1A17">
        <w:rPr>
          <w:rFonts w:ascii="Times New Roman" w:hAnsi="Times New Roman"/>
          <w:b/>
          <w:lang w:val="sq-AL"/>
        </w:rPr>
        <w:t>Enton DHIMITRI</w:t>
      </w:r>
      <w:r w:rsidRPr="001D1A17">
        <w:rPr>
          <w:rFonts w:ascii="Times New Roman" w:hAnsi="Times New Roman"/>
          <w:b/>
          <w:lang w:val="sq-AL"/>
        </w:rPr>
        <w:tab/>
        <w:t>- Anëtar</w:t>
      </w:r>
    </w:p>
    <w:p w14:paraId="74165E7A" w14:textId="77777777" w:rsidR="004D29FF" w:rsidRPr="004D29FF" w:rsidRDefault="004D29FF" w:rsidP="004D29FF">
      <w:pPr>
        <w:ind w:left="2160" w:firstLine="720"/>
        <w:rPr>
          <w:rFonts w:ascii="Times New Roman" w:hAnsi="Times New Roman"/>
          <w:b/>
          <w:lang w:val="sq-AL"/>
        </w:rPr>
      </w:pPr>
    </w:p>
    <w:p w14:paraId="45E03BD4" w14:textId="6DAFB5EB" w:rsidR="00F22E21" w:rsidRPr="001D1A17" w:rsidRDefault="00CE659B" w:rsidP="00944364">
      <w:pPr>
        <w:ind w:firstLine="180"/>
        <w:jc w:val="both"/>
        <w:rPr>
          <w:rFonts w:ascii="Times New Roman" w:hAnsi="Times New Roman"/>
          <w:lang w:val="sq-AL" w:bidi="ar-SA"/>
        </w:rPr>
      </w:pPr>
      <w:r w:rsidRPr="001D1A17">
        <w:rPr>
          <w:rFonts w:ascii="Times New Roman" w:hAnsi="Times New Roman"/>
          <w:lang w:val="sq-AL" w:bidi="ar-SA"/>
        </w:rPr>
        <w:t>sot, në datën 25.02</w:t>
      </w:r>
      <w:r w:rsidR="00F22E21" w:rsidRPr="001D1A17">
        <w:rPr>
          <w:rFonts w:ascii="Times New Roman" w:hAnsi="Times New Roman"/>
          <w:lang w:val="sq-AL" w:bidi="ar-SA"/>
        </w:rPr>
        <w:t>.</w:t>
      </w:r>
      <w:r w:rsidRPr="001D1A17">
        <w:rPr>
          <w:rFonts w:ascii="Times New Roman" w:hAnsi="Times New Roman"/>
          <w:bCs/>
          <w:lang w:val="sq-AL" w:bidi="ar-SA"/>
        </w:rPr>
        <w:t>2026</w:t>
      </w:r>
      <w:r w:rsidR="00F22E21" w:rsidRPr="001D1A17">
        <w:rPr>
          <w:rFonts w:ascii="Times New Roman" w:hAnsi="Times New Roman"/>
          <w:lang w:val="sq-AL" w:bidi="ar-SA"/>
        </w:rPr>
        <w:t>, mori në shqyrtim</w:t>
      </w:r>
      <w:r w:rsidR="00B841FE">
        <w:rPr>
          <w:rFonts w:ascii="Times New Roman" w:hAnsi="Times New Roman"/>
          <w:lang w:val="sq-AL" w:bidi="ar-SA"/>
        </w:rPr>
        <w:t xml:space="preserve"> </w:t>
      </w:r>
      <w:r w:rsidR="00F22E21" w:rsidRPr="001D1A17">
        <w:rPr>
          <w:rFonts w:ascii="Times New Roman" w:hAnsi="Times New Roman"/>
          <w:lang w:val="sq-AL" w:bidi="ar-SA"/>
        </w:rPr>
        <w:t>në dhomën e këshillimit</w:t>
      </w:r>
      <w:r w:rsidR="00B841FE">
        <w:rPr>
          <w:rFonts w:ascii="Times New Roman" w:hAnsi="Times New Roman"/>
          <w:lang w:val="sq-AL" w:bidi="ar-SA"/>
        </w:rPr>
        <w:t xml:space="preserve"> </w:t>
      </w:r>
      <w:r w:rsidR="00F22E21" w:rsidRPr="001D1A17">
        <w:rPr>
          <w:rFonts w:ascii="Times New Roman" w:hAnsi="Times New Roman"/>
          <w:lang w:val="sq-AL" w:bidi="ar-SA"/>
        </w:rPr>
        <w:t xml:space="preserve">çështjen civile me nr. </w:t>
      </w:r>
      <w:r w:rsidRPr="001D1A17">
        <w:rPr>
          <w:rFonts w:ascii="Times New Roman" w:hAnsi="Times New Roman"/>
          <w:spacing w:val="2"/>
          <w:shd w:val="clear" w:color="auto" w:fill="FFFFFF"/>
        </w:rPr>
        <w:t xml:space="preserve">11243-02174-00-2017 </w:t>
      </w:r>
      <w:r w:rsidR="00F22E21" w:rsidRPr="001D1A17">
        <w:rPr>
          <w:rFonts w:ascii="Times New Roman" w:hAnsi="Times New Roman"/>
          <w:lang w:val="sq-AL" w:bidi="ar-SA"/>
        </w:rPr>
        <w:t>Regjistri Themeltar, datë regjistrimi</w:t>
      </w:r>
      <w:r w:rsidRPr="001D1A17">
        <w:rPr>
          <w:rFonts w:ascii="Times New Roman" w:hAnsi="Times New Roman"/>
          <w:lang w:val="sq-AL" w:bidi="ar-SA"/>
        </w:rPr>
        <w:t xml:space="preserve"> </w:t>
      </w:r>
      <w:r w:rsidRPr="001D1A17">
        <w:rPr>
          <w:rFonts w:ascii="Times New Roman" w:hAnsi="Times New Roman"/>
        </w:rPr>
        <w:t>27.06.2017</w:t>
      </w:r>
      <w:r w:rsidR="00F22E21" w:rsidRPr="001D1A17">
        <w:rPr>
          <w:rFonts w:ascii="Times New Roman" w:hAnsi="Times New Roman"/>
          <w:lang w:val="sq-AL" w:bidi="ar-SA"/>
        </w:rPr>
        <w:t xml:space="preserve">, që i përket: </w:t>
      </w:r>
    </w:p>
    <w:p w14:paraId="60AE5D85" w14:textId="77777777" w:rsidR="00CE659B" w:rsidRPr="001D1A17" w:rsidRDefault="00CE659B" w:rsidP="0085786C">
      <w:pPr>
        <w:ind w:firstLine="720"/>
        <w:jc w:val="both"/>
        <w:rPr>
          <w:rFonts w:ascii="Times New Roman" w:hAnsi="Times New Roman"/>
          <w:lang w:val="sq-AL" w:bidi="ar-SA"/>
        </w:rPr>
      </w:pPr>
    </w:p>
    <w:p w14:paraId="1E638373" w14:textId="02B4C33C" w:rsidR="00CE659B" w:rsidRPr="001D1A17" w:rsidRDefault="00CE659B" w:rsidP="00AB75C1">
      <w:pPr>
        <w:ind w:left="2880" w:hanging="2700"/>
        <w:jc w:val="both"/>
        <w:rPr>
          <w:rFonts w:ascii="Times New Roman" w:hAnsi="Times New Roman"/>
          <w:bCs/>
          <w:lang w:val="sq-AL"/>
        </w:rPr>
      </w:pPr>
      <w:r w:rsidRPr="001D1A17">
        <w:rPr>
          <w:rFonts w:ascii="Times New Roman" w:hAnsi="Times New Roman"/>
          <w:b/>
          <w:bCs/>
          <w:lang w:val="sq-AL"/>
        </w:rPr>
        <w:t>PADIT</w:t>
      </w:r>
      <w:bookmarkStart w:id="0" w:name="_Hlk148954408"/>
      <w:r w:rsidRPr="001D1A17">
        <w:rPr>
          <w:rFonts w:ascii="Times New Roman" w:hAnsi="Times New Roman"/>
          <w:b/>
          <w:bCs/>
          <w:lang w:val="sq-AL"/>
        </w:rPr>
        <w:t>Ë</w:t>
      </w:r>
      <w:bookmarkEnd w:id="0"/>
      <w:r w:rsidRPr="001D1A17">
        <w:rPr>
          <w:rFonts w:ascii="Times New Roman" w:hAnsi="Times New Roman"/>
          <w:b/>
          <w:bCs/>
          <w:lang w:val="sq-AL"/>
        </w:rPr>
        <w:t xml:space="preserve">S:       </w:t>
      </w:r>
      <w:r w:rsidRPr="001D1A17">
        <w:rPr>
          <w:rFonts w:ascii="Times New Roman" w:hAnsi="Times New Roman"/>
          <w:b/>
          <w:bCs/>
          <w:lang w:val="sq-AL"/>
        </w:rPr>
        <w:tab/>
        <w:t xml:space="preserve"> </w:t>
      </w:r>
      <w:r w:rsidRPr="001D1A17">
        <w:rPr>
          <w:rFonts w:ascii="Times New Roman" w:hAnsi="Times New Roman"/>
          <w:bCs/>
          <w:lang w:val="sq-AL"/>
        </w:rPr>
        <w:t>Kol</w:t>
      </w:r>
      <w:r w:rsidR="000B4B93" w:rsidRPr="001D1A17">
        <w:rPr>
          <w:rFonts w:ascii="Times New Roman" w:hAnsi="Times New Roman"/>
          <w:bCs/>
          <w:lang w:val="sq-AL"/>
        </w:rPr>
        <w:t>ë</w:t>
      </w:r>
      <w:r w:rsidRPr="001D1A17">
        <w:rPr>
          <w:rFonts w:ascii="Times New Roman" w:hAnsi="Times New Roman"/>
          <w:bCs/>
          <w:lang w:val="sq-AL"/>
        </w:rPr>
        <w:t xml:space="preserve"> Viluni</w:t>
      </w:r>
      <w:r w:rsidR="00AB75C1" w:rsidRPr="001D1A17">
        <w:rPr>
          <w:rFonts w:ascii="Times New Roman" w:hAnsi="Times New Roman"/>
          <w:bCs/>
          <w:lang w:val="sq-AL"/>
        </w:rPr>
        <w:t>,</w:t>
      </w:r>
    </w:p>
    <w:p w14:paraId="6AB68E0B" w14:textId="39E0C597"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Pjet</w:t>
      </w:r>
      <w:r w:rsidR="000B4B93" w:rsidRPr="001D1A17">
        <w:rPr>
          <w:rFonts w:ascii="Times New Roman" w:hAnsi="Times New Roman"/>
          <w:bCs/>
          <w:lang w:val="sq-AL"/>
        </w:rPr>
        <w:t>e</w:t>
      </w:r>
      <w:r w:rsidRPr="001D1A17">
        <w:rPr>
          <w:rFonts w:ascii="Times New Roman" w:hAnsi="Times New Roman"/>
          <w:bCs/>
          <w:lang w:val="sq-AL"/>
        </w:rPr>
        <w:t>r Viluni</w:t>
      </w:r>
      <w:r w:rsidR="00AB75C1" w:rsidRPr="001D1A17">
        <w:rPr>
          <w:rFonts w:ascii="Times New Roman" w:hAnsi="Times New Roman"/>
          <w:bCs/>
          <w:lang w:val="sq-AL"/>
        </w:rPr>
        <w:t>,</w:t>
      </w:r>
    </w:p>
    <w:p w14:paraId="78742FD5" w14:textId="16E4D66E"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Sand</w:t>
      </w:r>
      <w:r w:rsidR="000B4B93" w:rsidRPr="001D1A17">
        <w:rPr>
          <w:rFonts w:ascii="Times New Roman" w:hAnsi="Times New Roman"/>
          <w:bCs/>
          <w:lang w:val="sq-AL"/>
        </w:rPr>
        <w:t>e</w:t>
      </w:r>
      <w:r w:rsidRPr="001D1A17">
        <w:rPr>
          <w:rFonts w:ascii="Times New Roman" w:hAnsi="Times New Roman"/>
          <w:bCs/>
          <w:lang w:val="sq-AL"/>
        </w:rPr>
        <w:t>r Viluni</w:t>
      </w:r>
      <w:r w:rsidR="00AB75C1" w:rsidRPr="001D1A17">
        <w:rPr>
          <w:rFonts w:ascii="Times New Roman" w:hAnsi="Times New Roman"/>
          <w:bCs/>
          <w:lang w:val="sq-AL"/>
        </w:rPr>
        <w:t>,</w:t>
      </w:r>
    </w:p>
    <w:p w14:paraId="1C5BF78A" w14:textId="5B8623F6"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Luigj Viluni</w:t>
      </w:r>
      <w:r w:rsidR="00AB75C1" w:rsidRPr="001D1A17">
        <w:rPr>
          <w:rFonts w:ascii="Times New Roman" w:hAnsi="Times New Roman"/>
          <w:bCs/>
          <w:lang w:val="sq-AL"/>
        </w:rPr>
        <w:t>,</w:t>
      </w:r>
    </w:p>
    <w:p w14:paraId="0F343809" w14:textId="441E8AE7"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Fran Viluni</w:t>
      </w:r>
      <w:r w:rsidR="00AB75C1" w:rsidRPr="001D1A17">
        <w:rPr>
          <w:rFonts w:ascii="Times New Roman" w:hAnsi="Times New Roman"/>
          <w:bCs/>
          <w:lang w:val="sq-AL"/>
        </w:rPr>
        <w:t>,</w:t>
      </w:r>
    </w:p>
    <w:p w14:paraId="61566F02" w14:textId="62C3A764"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Prekë Viluni</w:t>
      </w:r>
      <w:r w:rsidR="00AB75C1" w:rsidRPr="001D1A17">
        <w:rPr>
          <w:rFonts w:ascii="Times New Roman" w:hAnsi="Times New Roman"/>
          <w:bCs/>
          <w:lang w:val="sq-AL"/>
        </w:rPr>
        <w:t>,</w:t>
      </w:r>
    </w:p>
    <w:p w14:paraId="4BED9357" w14:textId="06F9A19D"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Marë Viluni</w:t>
      </w:r>
      <w:r w:rsidR="00AB75C1" w:rsidRPr="001D1A17">
        <w:rPr>
          <w:rFonts w:ascii="Times New Roman" w:hAnsi="Times New Roman"/>
          <w:bCs/>
          <w:lang w:val="sq-AL"/>
        </w:rPr>
        <w:t>,</w:t>
      </w:r>
    </w:p>
    <w:p w14:paraId="743A54DB" w14:textId="31B9C84C"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Gjyste Gjerkaj (Viluni)</w:t>
      </w:r>
      <w:r w:rsidR="00AB75C1" w:rsidRPr="001D1A17">
        <w:rPr>
          <w:rFonts w:ascii="Times New Roman" w:hAnsi="Times New Roman"/>
          <w:bCs/>
          <w:lang w:val="sq-AL"/>
        </w:rPr>
        <w:t>,</w:t>
      </w:r>
    </w:p>
    <w:p w14:paraId="7CD6571B" w14:textId="3F45D14B" w:rsidR="00CE659B" w:rsidRPr="001D1A17" w:rsidRDefault="00CE659B" w:rsidP="0085786C">
      <w:pPr>
        <w:ind w:left="2880" w:hanging="720"/>
        <w:jc w:val="both"/>
        <w:rPr>
          <w:rFonts w:ascii="Times New Roman" w:hAnsi="Times New Roman"/>
          <w:bCs/>
          <w:lang w:val="sq-AL"/>
        </w:rPr>
      </w:pPr>
      <w:r w:rsidRPr="001D1A17">
        <w:rPr>
          <w:rFonts w:ascii="Times New Roman" w:hAnsi="Times New Roman"/>
          <w:bCs/>
          <w:lang w:val="sq-AL"/>
        </w:rPr>
        <w:t xml:space="preserve">  </w:t>
      </w:r>
      <w:r w:rsidRPr="001D1A17">
        <w:rPr>
          <w:rFonts w:ascii="Times New Roman" w:hAnsi="Times New Roman"/>
          <w:bCs/>
          <w:lang w:val="sq-AL"/>
        </w:rPr>
        <w:tab/>
        <w:t xml:space="preserve"> Katrinë Gjelaj (Viluni)</w:t>
      </w:r>
      <w:r w:rsidR="00AB75C1" w:rsidRPr="001D1A17">
        <w:rPr>
          <w:rFonts w:ascii="Times New Roman" w:hAnsi="Times New Roman"/>
          <w:bCs/>
          <w:lang w:val="sq-AL"/>
        </w:rPr>
        <w:t>.</w:t>
      </w:r>
    </w:p>
    <w:p w14:paraId="45D8A942" w14:textId="77777777" w:rsidR="00CE659B" w:rsidRPr="001D1A17" w:rsidRDefault="00CE659B" w:rsidP="0085786C">
      <w:pPr>
        <w:ind w:left="2160" w:hanging="1440"/>
        <w:jc w:val="both"/>
        <w:rPr>
          <w:rFonts w:ascii="Times New Roman" w:hAnsi="Times New Roman"/>
          <w:lang w:val="sq-AL" w:eastAsia="en-GB"/>
        </w:rPr>
      </w:pPr>
      <w:r w:rsidRPr="001D1A17">
        <w:rPr>
          <w:rFonts w:ascii="Times New Roman" w:hAnsi="Times New Roman"/>
          <w:b/>
          <w:bCs/>
          <w:lang w:val="sq-AL"/>
        </w:rPr>
        <w:t xml:space="preserve">  </w:t>
      </w:r>
      <w:r w:rsidRPr="001D1A17">
        <w:rPr>
          <w:rFonts w:ascii="Times New Roman" w:hAnsi="Times New Roman"/>
          <w:b/>
          <w:bCs/>
          <w:lang w:val="sq-AL"/>
        </w:rPr>
        <w:tab/>
      </w:r>
      <w:r w:rsidRPr="001D1A17">
        <w:rPr>
          <w:rFonts w:ascii="Times New Roman" w:hAnsi="Times New Roman"/>
          <w:b/>
          <w:bCs/>
          <w:lang w:val="sq-AL"/>
        </w:rPr>
        <w:tab/>
      </w:r>
      <w:r w:rsidRPr="001D1A17">
        <w:rPr>
          <w:rFonts w:ascii="Times New Roman" w:hAnsi="Times New Roman"/>
          <w:b/>
          <w:bCs/>
          <w:lang w:val="sq-AL"/>
        </w:rPr>
        <w:tab/>
      </w:r>
      <w:r w:rsidRPr="001D1A17">
        <w:rPr>
          <w:rFonts w:ascii="Times New Roman" w:hAnsi="Times New Roman"/>
          <w:b/>
          <w:bCs/>
          <w:lang w:val="sq-AL"/>
        </w:rPr>
        <w:tab/>
      </w:r>
      <w:r w:rsidRPr="001D1A17">
        <w:rPr>
          <w:rFonts w:ascii="Times New Roman" w:hAnsi="Times New Roman"/>
          <w:b/>
          <w:bCs/>
          <w:lang w:val="sq-AL"/>
        </w:rPr>
        <w:tab/>
      </w:r>
    </w:p>
    <w:p w14:paraId="23E22BF5" w14:textId="6A086880" w:rsidR="00CE659B" w:rsidRPr="001D1A17" w:rsidRDefault="00CE659B" w:rsidP="00AB75C1">
      <w:pPr>
        <w:ind w:left="3600" w:hanging="3420"/>
        <w:jc w:val="both"/>
        <w:rPr>
          <w:rFonts w:ascii="Times New Roman" w:hAnsi="Times New Roman"/>
          <w:lang w:val="sq-AL"/>
        </w:rPr>
      </w:pPr>
      <w:r w:rsidRPr="001D1A17">
        <w:rPr>
          <w:rFonts w:ascii="Times New Roman" w:hAnsi="Times New Roman"/>
          <w:b/>
          <w:bCs/>
          <w:lang w:val="sq-AL"/>
        </w:rPr>
        <w:t xml:space="preserve">I PADITUR:              </w:t>
      </w:r>
      <w:r w:rsidR="00AB75C1" w:rsidRPr="001D1A17">
        <w:rPr>
          <w:rFonts w:ascii="Times New Roman" w:hAnsi="Times New Roman"/>
          <w:b/>
          <w:bCs/>
          <w:lang w:val="sq-AL"/>
        </w:rPr>
        <w:t xml:space="preserve">          </w:t>
      </w:r>
      <w:r w:rsidR="0086562A" w:rsidRPr="001D1A17">
        <w:rPr>
          <w:rFonts w:ascii="Times New Roman" w:hAnsi="Times New Roman"/>
          <w:bCs/>
          <w:lang w:val="sq-AL"/>
        </w:rPr>
        <w:t>Agjencia</w:t>
      </w:r>
      <w:r w:rsidRPr="001D1A17">
        <w:rPr>
          <w:rFonts w:ascii="Times New Roman" w:hAnsi="Times New Roman"/>
          <w:bCs/>
          <w:lang w:val="sq-AL"/>
        </w:rPr>
        <w:t xml:space="preserve"> e Trajtimit të Pronave</w:t>
      </w:r>
      <w:r w:rsidR="00AB75C1" w:rsidRPr="001D1A17">
        <w:rPr>
          <w:rFonts w:ascii="Times New Roman" w:hAnsi="Times New Roman"/>
          <w:bCs/>
          <w:lang w:val="sq-AL"/>
        </w:rPr>
        <w:t>.</w:t>
      </w:r>
    </w:p>
    <w:p w14:paraId="36BD2DD2" w14:textId="77777777" w:rsidR="00CE659B" w:rsidRPr="001D1A17" w:rsidRDefault="00CE659B" w:rsidP="0085786C">
      <w:pPr>
        <w:ind w:left="3600" w:hanging="2880"/>
        <w:jc w:val="both"/>
        <w:rPr>
          <w:rFonts w:ascii="Times New Roman" w:hAnsi="Times New Roman"/>
          <w:lang w:val="sq-AL"/>
        </w:rPr>
      </w:pPr>
    </w:p>
    <w:p w14:paraId="1293A6A3" w14:textId="1629C7EB" w:rsidR="00CE659B" w:rsidRPr="001D1A17" w:rsidRDefault="00CE659B" w:rsidP="00AB75C1">
      <w:pPr>
        <w:ind w:left="180"/>
        <w:jc w:val="both"/>
        <w:rPr>
          <w:rFonts w:ascii="Times New Roman" w:hAnsi="Times New Roman"/>
          <w:b/>
          <w:i/>
          <w:iCs/>
          <w:spacing w:val="2"/>
          <w:bdr w:val="none" w:sz="0" w:space="0" w:color="auto" w:frame="1"/>
          <w:lang w:val="de-CH"/>
        </w:rPr>
      </w:pPr>
      <w:r w:rsidRPr="001D1A17">
        <w:rPr>
          <w:rFonts w:ascii="Times New Roman" w:hAnsi="Times New Roman"/>
          <w:b/>
          <w:i/>
          <w:iCs/>
          <w:spacing w:val="2"/>
          <w:bdr w:val="none" w:sz="0" w:space="0" w:color="auto" w:frame="1"/>
          <w:lang w:val="de-CH"/>
        </w:rPr>
        <w:t>Me pjesëmarrjen e  Avokaturës së Shtetit, Zyra Vendore Shkodër</w:t>
      </w:r>
      <w:r w:rsidR="00591875" w:rsidRPr="001D1A17">
        <w:rPr>
          <w:rFonts w:ascii="Times New Roman" w:hAnsi="Times New Roman"/>
          <w:b/>
          <w:i/>
          <w:iCs/>
          <w:spacing w:val="2"/>
          <w:bdr w:val="none" w:sz="0" w:space="0" w:color="auto" w:frame="1"/>
          <w:lang w:val="de-CH"/>
        </w:rPr>
        <w:t>.</w:t>
      </w:r>
    </w:p>
    <w:p w14:paraId="456C6A6B" w14:textId="77777777" w:rsidR="00CE659B" w:rsidRPr="001D1A17" w:rsidRDefault="00CE659B" w:rsidP="0085786C">
      <w:pPr>
        <w:ind w:left="5040" w:hanging="4320"/>
        <w:jc w:val="both"/>
        <w:rPr>
          <w:rFonts w:ascii="Times New Roman" w:hAnsi="Times New Roman"/>
          <w:bCs/>
          <w:lang w:val="sq-AL"/>
        </w:rPr>
      </w:pPr>
      <w:r w:rsidRPr="001D1A17">
        <w:rPr>
          <w:rFonts w:ascii="Times New Roman" w:hAnsi="Times New Roman"/>
          <w:b/>
          <w:lang w:val="sq-AL"/>
        </w:rPr>
        <w:tab/>
      </w:r>
    </w:p>
    <w:p w14:paraId="622D5340" w14:textId="77777777" w:rsidR="00C13E02" w:rsidRPr="001D1A17" w:rsidRDefault="00CE659B" w:rsidP="00AB75C1">
      <w:pPr>
        <w:shd w:val="clear" w:color="auto" w:fill="FFFFFF"/>
        <w:ind w:left="2880" w:hanging="2700"/>
        <w:jc w:val="both"/>
        <w:rPr>
          <w:rFonts w:ascii="Times New Roman" w:hAnsi="Times New Roman"/>
          <w:spacing w:val="2"/>
        </w:rPr>
      </w:pPr>
      <w:r w:rsidRPr="001D1A17">
        <w:rPr>
          <w:rFonts w:ascii="Times New Roman" w:hAnsi="Times New Roman"/>
          <w:b/>
          <w:lang w:val="sq-AL"/>
        </w:rPr>
        <w:t>OBJEKT</w:t>
      </w:r>
      <w:r w:rsidRPr="001D1A17">
        <w:rPr>
          <w:rFonts w:ascii="Times New Roman" w:hAnsi="Times New Roman"/>
          <w:b/>
          <w:bCs/>
          <w:lang w:val="sq-AL"/>
        </w:rPr>
        <w:t>I:</w:t>
      </w:r>
      <w:r w:rsidRPr="001D1A17">
        <w:rPr>
          <w:rFonts w:ascii="Times New Roman" w:hAnsi="Times New Roman"/>
          <w:lang w:val="sq-AL"/>
        </w:rPr>
        <w:t xml:space="preserve">             </w:t>
      </w:r>
      <w:r w:rsidRPr="001D1A17">
        <w:rPr>
          <w:rFonts w:ascii="Times New Roman" w:hAnsi="Times New Roman"/>
          <w:lang w:val="sq-AL"/>
        </w:rPr>
        <w:tab/>
      </w:r>
      <w:r w:rsidRPr="001D1A17">
        <w:rPr>
          <w:rFonts w:ascii="Times New Roman" w:hAnsi="Times New Roman"/>
          <w:spacing w:val="2"/>
          <w:bdr w:val="none" w:sz="0" w:space="0" w:color="auto" w:frame="1"/>
          <w:lang w:val="de-CH"/>
        </w:rPr>
        <w:t xml:space="preserve">Anullimi i </w:t>
      </w:r>
      <w:r w:rsidR="00C13E02" w:rsidRPr="001D1A17">
        <w:rPr>
          <w:rFonts w:ascii="Times New Roman" w:hAnsi="Times New Roman"/>
          <w:spacing w:val="2"/>
          <w:bdr w:val="none" w:sz="0" w:space="0" w:color="auto" w:frame="1"/>
          <w:lang w:val="de-CH"/>
        </w:rPr>
        <w:t>v</w:t>
      </w:r>
      <w:r w:rsidRPr="001D1A17">
        <w:rPr>
          <w:rFonts w:ascii="Times New Roman" w:hAnsi="Times New Roman"/>
          <w:spacing w:val="2"/>
          <w:bdr w:val="none" w:sz="0" w:space="0" w:color="auto" w:frame="1"/>
          <w:lang w:val="de-CH"/>
        </w:rPr>
        <w:t>endimit të AKKP nr. 1297</w:t>
      </w:r>
      <w:r w:rsidR="00C13E02" w:rsidRPr="001D1A17">
        <w:rPr>
          <w:rFonts w:ascii="Times New Roman" w:hAnsi="Times New Roman"/>
          <w:spacing w:val="2"/>
          <w:bdr w:val="none" w:sz="0" w:space="0" w:color="auto" w:frame="1"/>
          <w:lang w:val="de-CH"/>
        </w:rPr>
        <w:t xml:space="preserve">, </w:t>
      </w:r>
      <w:r w:rsidRPr="001D1A17">
        <w:rPr>
          <w:rFonts w:ascii="Times New Roman" w:hAnsi="Times New Roman"/>
          <w:spacing w:val="2"/>
          <w:bdr w:val="none" w:sz="0" w:space="0" w:color="auto" w:frame="1"/>
          <w:lang w:val="de-CH"/>
        </w:rPr>
        <w:t>datë 02.10.2013.</w:t>
      </w:r>
      <w:r w:rsidRPr="001D1A17">
        <w:rPr>
          <w:rFonts w:ascii="Times New Roman" w:hAnsi="Times New Roman"/>
          <w:spacing w:val="2"/>
        </w:rPr>
        <w:t xml:space="preserve"> </w:t>
      </w:r>
    </w:p>
    <w:p w14:paraId="6B3B7558" w14:textId="6A87860C" w:rsidR="00CE659B" w:rsidRPr="001D1A17" w:rsidRDefault="00CE659B" w:rsidP="00C13E02">
      <w:pPr>
        <w:shd w:val="clear" w:color="auto" w:fill="FFFFFF"/>
        <w:ind w:left="2880"/>
        <w:jc w:val="both"/>
        <w:rPr>
          <w:rFonts w:ascii="Times New Roman" w:hAnsi="Times New Roman"/>
          <w:spacing w:val="2"/>
          <w:bdr w:val="none" w:sz="0" w:space="0" w:color="auto" w:frame="1"/>
        </w:rPr>
      </w:pPr>
      <w:r w:rsidRPr="001D1A17">
        <w:rPr>
          <w:rFonts w:ascii="Times New Roman" w:hAnsi="Times New Roman"/>
          <w:spacing w:val="2"/>
          <w:bdr w:val="none" w:sz="0" w:space="0" w:color="auto" w:frame="1"/>
        </w:rPr>
        <w:t>Të njihet dhe kthehet prona me sipërfaqe 325 dy</w:t>
      </w:r>
      <w:r w:rsidR="007E1C7B" w:rsidRPr="001D1A17">
        <w:rPr>
          <w:rFonts w:ascii="Times New Roman" w:hAnsi="Times New Roman"/>
          <w:spacing w:val="2"/>
          <w:bdr w:val="none" w:sz="0" w:space="0" w:color="auto" w:frame="1"/>
        </w:rPr>
        <w:t>n</w:t>
      </w:r>
      <w:r w:rsidRPr="001D1A17">
        <w:rPr>
          <w:rFonts w:ascii="Times New Roman" w:hAnsi="Times New Roman"/>
          <w:spacing w:val="2"/>
          <w:bdr w:val="none" w:sz="0" w:space="0" w:color="auto" w:frame="1"/>
        </w:rPr>
        <w:t xml:space="preserve"> tok</w:t>
      </w:r>
      <w:r w:rsidR="00C13E02" w:rsidRPr="001D1A17">
        <w:rPr>
          <w:rFonts w:ascii="Times New Roman" w:hAnsi="Times New Roman"/>
          <w:spacing w:val="2"/>
          <w:bdr w:val="none" w:sz="0" w:space="0" w:color="auto" w:frame="1"/>
        </w:rPr>
        <w:t>ë</w:t>
      </w:r>
      <w:r w:rsidRPr="001D1A17">
        <w:rPr>
          <w:rFonts w:ascii="Times New Roman" w:hAnsi="Times New Roman"/>
          <w:spacing w:val="2"/>
          <w:bdr w:val="none" w:sz="0" w:space="0" w:color="auto" w:frame="1"/>
        </w:rPr>
        <w:t xml:space="preserve"> arë, livadh, PF, subjektit të shpronësuar Llesh Nikollë Zefi (Viluni), të ndodhur në fshatin Rrjoll, </w:t>
      </w:r>
      <w:r w:rsidR="00EB6032" w:rsidRPr="001D1A17">
        <w:rPr>
          <w:rFonts w:ascii="Times New Roman" w:hAnsi="Times New Roman"/>
          <w:spacing w:val="2"/>
          <w:bdr w:val="none" w:sz="0" w:space="0" w:color="auto" w:frame="1"/>
        </w:rPr>
        <w:t>K</w:t>
      </w:r>
      <w:r w:rsidRPr="001D1A17">
        <w:rPr>
          <w:rFonts w:ascii="Times New Roman" w:hAnsi="Times New Roman"/>
          <w:spacing w:val="2"/>
          <w:bdr w:val="none" w:sz="0" w:space="0" w:color="auto" w:frame="1"/>
        </w:rPr>
        <w:t xml:space="preserve">omuna Velipojë, </w:t>
      </w:r>
      <w:r w:rsidR="00606524" w:rsidRPr="001D1A17">
        <w:rPr>
          <w:rFonts w:ascii="Times New Roman" w:hAnsi="Times New Roman"/>
          <w:spacing w:val="2"/>
          <w:bdr w:val="none" w:sz="0" w:space="0" w:color="auto" w:frame="1"/>
        </w:rPr>
        <w:t>Q</w:t>
      </w:r>
      <w:r w:rsidRPr="001D1A17">
        <w:rPr>
          <w:rFonts w:ascii="Times New Roman" w:hAnsi="Times New Roman"/>
          <w:spacing w:val="2"/>
          <w:bdr w:val="none" w:sz="0" w:space="0" w:color="auto" w:frame="1"/>
        </w:rPr>
        <w:t>arku Shkodër, sipas kufizimeve që do të rezultojnë në aktin e ekspertimit.</w:t>
      </w:r>
    </w:p>
    <w:p w14:paraId="63118F14" w14:textId="77777777" w:rsidR="00CE659B" w:rsidRPr="001D1A17" w:rsidRDefault="00CE659B" w:rsidP="0085786C">
      <w:pPr>
        <w:shd w:val="clear" w:color="auto" w:fill="FFFFFF"/>
        <w:ind w:left="2790" w:hanging="2070"/>
        <w:jc w:val="both"/>
        <w:rPr>
          <w:rFonts w:ascii="Times New Roman" w:hAnsi="Times New Roman"/>
          <w:spacing w:val="2"/>
        </w:rPr>
      </w:pPr>
    </w:p>
    <w:p w14:paraId="1C99179B" w14:textId="75A3C262" w:rsidR="00AB75C1" w:rsidRPr="001D1A17" w:rsidRDefault="00CE659B" w:rsidP="00AB75C1">
      <w:pPr>
        <w:shd w:val="clear" w:color="auto" w:fill="FFFFFF"/>
        <w:ind w:left="2880" w:hanging="2700"/>
        <w:jc w:val="both"/>
        <w:rPr>
          <w:rFonts w:ascii="Times New Roman" w:hAnsi="Times New Roman"/>
          <w:spacing w:val="2"/>
          <w:bdr w:val="none" w:sz="0" w:space="0" w:color="auto" w:frame="1"/>
          <w:lang w:val="en-GB"/>
        </w:rPr>
      </w:pPr>
      <w:r w:rsidRPr="001D1A17">
        <w:rPr>
          <w:rFonts w:ascii="Times New Roman" w:hAnsi="Times New Roman"/>
          <w:b/>
          <w:bCs/>
          <w:spacing w:val="2"/>
          <w:bdr w:val="none" w:sz="0" w:space="0" w:color="auto" w:frame="1"/>
          <w:lang w:val="en-GB"/>
        </w:rPr>
        <w:t>BAZA LIGJORE:</w:t>
      </w:r>
      <w:r w:rsidRPr="001D1A17">
        <w:rPr>
          <w:rFonts w:ascii="Times New Roman" w:hAnsi="Times New Roman"/>
          <w:spacing w:val="2"/>
          <w:bdr w:val="none" w:sz="0" w:space="0" w:color="auto" w:frame="1"/>
          <w:lang w:val="en-GB"/>
        </w:rPr>
        <w:t xml:space="preserve">   </w:t>
      </w:r>
      <w:r w:rsidR="00AB75C1" w:rsidRPr="001D1A17">
        <w:rPr>
          <w:rFonts w:ascii="Times New Roman" w:hAnsi="Times New Roman"/>
          <w:spacing w:val="2"/>
          <w:bdr w:val="none" w:sz="0" w:space="0" w:color="auto" w:frame="1"/>
          <w:lang w:val="en-GB"/>
        </w:rPr>
        <w:t xml:space="preserve">          </w:t>
      </w:r>
      <w:r w:rsidRPr="001D1A17">
        <w:rPr>
          <w:rFonts w:ascii="Times New Roman" w:hAnsi="Times New Roman"/>
          <w:spacing w:val="2"/>
          <w:bdr w:val="none" w:sz="0" w:space="0" w:color="auto" w:frame="1"/>
          <w:lang w:val="en-GB"/>
        </w:rPr>
        <w:t>Nen</w:t>
      </w:r>
      <w:r w:rsidR="00EB6032" w:rsidRPr="001D1A17">
        <w:rPr>
          <w:rFonts w:ascii="Times New Roman" w:hAnsi="Times New Roman"/>
          <w:spacing w:val="2"/>
          <w:bdr w:val="none" w:sz="0" w:space="0" w:color="auto" w:frame="1"/>
          <w:lang w:val="en-GB"/>
        </w:rPr>
        <w:t>et</w:t>
      </w:r>
      <w:r w:rsidRPr="001D1A17">
        <w:rPr>
          <w:rFonts w:ascii="Times New Roman" w:hAnsi="Times New Roman"/>
          <w:spacing w:val="2"/>
          <w:bdr w:val="none" w:sz="0" w:space="0" w:color="auto" w:frame="1"/>
          <w:lang w:val="en-GB"/>
        </w:rPr>
        <w:t xml:space="preserve"> 32/a, 201 e 206 dhe 324 e vijues </w:t>
      </w:r>
      <w:r w:rsidR="00EB6032" w:rsidRPr="001D1A17">
        <w:rPr>
          <w:rFonts w:ascii="Times New Roman" w:hAnsi="Times New Roman"/>
          <w:spacing w:val="2"/>
          <w:bdr w:val="none" w:sz="0" w:space="0" w:color="auto" w:frame="1"/>
          <w:lang w:val="en-GB"/>
        </w:rPr>
        <w:t>të</w:t>
      </w:r>
      <w:r w:rsidRPr="001D1A17">
        <w:rPr>
          <w:rFonts w:ascii="Times New Roman" w:hAnsi="Times New Roman"/>
          <w:spacing w:val="2"/>
          <w:bdr w:val="none" w:sz="0" w:space="0" w:color="auto" w:frame="1"/>
          <w:lang w:val="en-GB"/>
        </w:rPr>
        <w:t xml:space="preserve"> K.Pr.Civile. </w:t>
      </w:r>
    </w:p>
    <w:p w14:paraId="6ADEB6D2" w14:textId="1F794A52" w:rsidR="0085786C" w:rsidRPr="001D1A17" w:rsidRDefault="00AB75C1" w:rsidP="00AB75C1">
      <w:pPr>
        <w:shd w:val="clear" w:color="auto" w:fill="FFFFFF"/>
        <w:ind w:left="2880" w:hanging="2700"/>
        <w:jc w:val="both"/>
        <w:rPr>
          <w:rFonts w:ascii="Times New Roman" w:hAnsi="Times New Roman"/>
          <w:spacing w:val="2"/>
          <w:bdr w:val="none" w:sz="0" w:space="0" w:color="auto" w:frame="1"/>
          <w:lang w:val="en-GB"/>
        </w:rPr>
      </w:pPr>
      <w:r w:rsidRPr="001D1A17">
        <w:rPr>
          <w:rFonts w:ascii="Times New Roman" w:hAnsi="Times New Roman"/>
          <w:spacing w:val="2"/>
          <w:bdr w:val="none" w:sz="0" w:space="0" w:color="auto" w:frame="1"/>
          <w:lang w:val="en-GB"/>
        </w:rPr>
        <w:t xml:space="preserve">                                            </w:t>
      </w:r>
      <w:r w:rsidR="00CE659B" w:rsidRPr="001D1A17">
        <w:rPr>
          <w:rFonts w:ascii="Times New Roman" w:hAnsi="Times New Roman"/>
          <w:spacing w:val="2"/>
          <w:bdr w:val="none" w:sz="0" w:space="0" w:color="auto" w:frame="1"/>
          <w:lang w:val="en-GB"/>
        </w:rPr>
        <w:t xml:space="preserve">Ligji </w:t>
      </w:r>
      <w:r w:rsidR="00207876" w:rsidRPr="001D1A17">
        <w:rPr>
          <w:rFonts w:ascii="Times New Roman" w:hAnsi="Times New Roman"/>
          <w:spacing w:val="2"/>
          <w:bdr w:val="none" w:sz="0" w:space="0" w:color="auto" w:frame="1"/>
          <w:lang w:val="en-GB"/>
        </w:rPr>
        <w:t xml:space="preserve">nr. </w:t>
      </w:r>
      <w:r w:rsidR="00CE659B" w:rsidRPr="001D1A17">
        <w:rPr>
          <w:rFonts w:ascii="Times New Roman" w:hAnsi="Times New Roman"/>
          <w:spacing w:val="2"/>
          <w:bdr w:val="none" w:sz="0" w:space="0" w:color="auto" w:frame="1"/>
          <w:lang w:val="en-GB"/>
        </w:rPr>
        <w:t>8485</w:t>
      </w:r>
      <w:r w:rsidR="00207876" w:rsidRPr="001D1A17">
        <w:rPr>
          <w:rFonts w:ascii="Times New Roman" w:hAnsi="Times New Roman"/>
          <w:spacing w:val="2"/>
          <w:bdr w:val="none" w:sz="0" w:space="0" w:color="auto" w:frame="1"/>
          <w:lang w:val="en-GB"/>
        </w:rPr>
        <w:t>,</w:t>
      </w:r>
      <w:r w:rsidR="00CE659B" w:rsidRPr="001D1A17">
        <w:rPr>
          <w:rFonts w:ascii="Times New Roman" w:hAnsi="Times New Roman"/>
          <w:spacing w:val="2"/>
          <w:bdr w:val="none" w:sz="0" w:space="0" w:color="auto" w:frame="1"/>
          <w:lang w:val="en-GB"/>
        </w:rPr>
        <w:t xml:space="preserve"> da</w:t>
      </w:r>
      <w:r w:rsidR="00207876" w:rsidRPr="001D1A17">
        <w:rPr>
          <w:rFonts w:ascii="Times New Roman" w:hAnsi="Times New Roman"/>
          <w:spacing w:val="2"/>
          <w:bdr w:val="none" w:sz="0" w:space="0" w:color="auto" w:frame="1"/>
          <w:lang w:val="en-GB"/>
        </w:rPr>
        <w:t>të</w:t>
      </w:r>
      <w:r w:rsidR="00CE659B" w:rsidRPr="001D1A17">
        <w:rPr>
          <w:rFonts w:ascii="Times New Roman" w:hAnsi="Times New Roman"/>
          <w:spacing w:val="2"/>
          <w:bdr w:val="none" w:sz="0" w:space="0" w:color="auto" w:frame="1"/>
          <w:lang w:val="en-GB"/>
        </w:rPr>
        <w:t xml:space="preserve"> </w:t>
      </w:r>
      <w:r w:rsidR="00EB6032" w:rsidRPr="001D1A17">
        <w:rPr>
          <w:rFonts w:ascii="Times New Roman" w:hAnsi="Times New Roman"/>
          <w:spacing w:val="2"/>
          <w:bdr w:val="none" w:sz="0" w:space="0" w:color="auto" w:frame="1"/>
          <w:lang w:val="en-GB"/>
        </w:rPr>
        <w:t xml:space="preserve">12.05.1999 </w:t>
      </w:r>
      <w:r w:rsidR="00CE659B" w:rsidRPr="001D1A17">
        <w:rPr>
          <w:rFonts w:ascii="Times New Roman" w:hAnsi="Times New Roman"/>
          <w:spacing w:val="2"/>
          <w:bdr w:val="none" w:sz="0" w:space="0" w:color="auto" w:frame="1"/>
          <w:lang w:val="en-GB"/>
        </w:rPr>
        <w:t xml:space="preserve">“Kodi i </w:t>
      </w:r>
      <w:r w:rsidR="008026DC" w:rsidRPr="001D1A17">
        <w:rPr>
          <w:rFonts w:ascii="Times New Roman" w:hAnsi="Times New Roman"/>
          <w:spacing w:val="2"/>
          <w:bdr w:val="none" w:sz="0" w:space="0" w:color="auto" w:frame="1"/>
          <w:lang w:val="en-GB"/>
        </w:rPr>
        <w:t>P</w:t>
      </w:r>
      <w:r w:rsidR="00CE659B" w:rsidRPr="001D1A17">
        <w:rPr>
          <w:rFonts w:ascii="Times New Roman" w:hAnsi="Times New Roman"/>
          <w:spacing w:val="2"/>
          <w:bdr w:val="none" w:sz="0" w:space="0" w:color="auto" w:frame="1"/>
          <w:lang w:val="en-GB"/>
        </w:rPr>
        <w:t xml:space="preserve">rocedurave </w:t>
      </w:r>
      <w:r w:rsidR="008026DC" w:rsidRPr="001D1A17">
        <w:rPr>
          <w:rFonts w:ascii="Times New Roman" w:hAnsi="Times New Roman"/>
          <w:spacing w:val="2"/>
          <w:bdr w:val="none" w:sz="0" w:space="0" w:color="auto" w:frame="1"/>
          <w:lang w:val="en-GB"/>
        </w:rPr>
        <w:t>A</w:t>
      </w:r>
      <w:r w:rsidR="00CE659B" w:rsidRPr="001D1A17">
        <w:rPr>
          <w:rFonts w:ascii="Times New Roman" w:hAnsi="Times New Roman"/>
          <w:spacing w:val="2"/>
          <w:bdr w:val="none" w:sz="0" w:space="0" w:color="auto" w:frame="1"/>
          <w:lang w:val="en-GB"/>
        </w:rPr>
        <w:t xml:space="preserve">dministrative të RSH”. </w:t>
      </w:r>
    </w:p>
    <w:p w14:paraId="2FF0F886" w14:textId="4BDFBDF9" w:rsidR="0085786C" w:rsidRPr="001D1A17" w:rsidRDefault="00CE659B" w:rsidP="0085786C">
      <w:pPr>
        <w:shd w:val="clear" w:color="auto" w:fill="FFFFFF"/>
        <w:ind w:left="2880"/>
        <w:jc w:val="both"/>
        <w:rPr>
          <w:rFonts w:ascii="Times New Roman" w:hAnsi="Times New Roman"/>
          <w:spacing w:val="2"/>
          <w:bdr w:val="none" w:sz="0" w:space="0" w:color="auto" w:frame="1"/>
          <w:lang w:val="en-GB"/>
        </w:rPr>
      </w:pPr>
      <w:r w:rsidRPr="001D1A17">
        <w:rPr>
          <w:rFonts w:ascii="Times New Roman" w:hAnsi="Times New Roman"/>
          <w:spacing w:val="2"/>
          <w:bdr w:val="none" w:sz="0" w:space="0" w:color="auto" w:frame="1"/>
          <w:lang w:val="en-GB"/>
        </w:rPr>
        <w:t xml:space="preserve">Ligji </w:t>
      </w:r>
      <w:r w:rsidR="008026DC" w:rsidRPr="001D1A17">
        <w:rPr>
          <w:rFonts w:ascii="Times New Roman" w:hAnsi="Times New Roman"/>
          <w:spacing w:val="2"/>
          <w:bdr w:val="none" w:sz="0" w:space="0" w:color="auto" w:frame="1"/>
          <w:lang w:val="en-GB"/>
        </w:rPr>
        <w:t xml:space="preserve">nr. </w:t>
      </w:r>
      <w:r w:rsidRPr="001D1A17">
        <w:rPr>
          <w:rFonts w:ascii="Times New Roman" w:hAnsi="Times New Roman"/>
          <w:spacing w:val="2"/>
          <w:bdr w:val="none" w:sz="0" w:space="0" w:color="auto" w:frame="1"/>
          <w:lang w:val="en-GB"/>
        </w:rPr>
        <w:t>9235</w:t>
      </w:r>
      <w:r w:rsidR="008026DC" w:rsidRPr="001D1A17">
        <w:rPr>
          <w:rFonts w:ascii="Times New Roman" w:hAnsi="Times New Roman"/>
          <w:spacing w:val="2"/>
          <w:bdr w:val="none" w:sz="0" w:space="0" w:color="auto" w:frame="1"/>
          <w:lang w:val="en-GB"/>
        </w:rPr>
        <w:t>,</w:t>
      </w:r>
      <w:r w:rsidRPr="001D1A17">
        <w:rPr>
          <w:rFonts w:ascii="Times New Roman" w:hAnsi="Times New Roman"/>
          <w:spacing w:val="2"/>
          <w:bdr w:val="none" w:sz="0" w:space="0" w:color="auto" w:frame="1"/>
          <w:lang w:val="en-GB"/>
        </w:rPr>
        <w:t xml:space="preserve"> datë 29.07.2004 “Për kthimin dhe </w:t>
      </w:r>
      <w:r w:rsidR="00A26F0F" w:rsidRPr="001D1A17">
        <w:rPr>
          <w:rFonts w:ascii="Times New Roman" w:hAnsi="Times New Roman"/>
          <w:spacing w:val="2"/>
          <w:bdr w:val="none" w:sz="0" w:space="0" w:color="auto" w:frame="1"/>
          <w:lang w:val="en-GB"/>
        </w:rPr>
        <w:t>kompensimin</w:t>
      </w:r>
      <w:r w:rsidRPr="001D1A17">
        <w:rPr>
          <w:rFonts w:ascii="Times New Roman" w:hAnsi="Times New Roman"/>
          <w:spacing w:val="2"/>
          <w:bdr w:val="none" w:sz="0" w:space="0" w:color="auto" w:frame="1"/>
          <w:lang w:val="en-GB"/>
        </w:rPr>
        <w:t xml:space="preserve"> e pronës”</w:t>
      </w:r>
      <w:r w:rsidR="008026DC" w:rsidRPr="001D1A17">
        <w:rPr>
          <w:rFonts w:ascii="Times New Roman" w:hAnsi="Times New Roman"/>
          <w:spacing w:val="2"/>
          <w:bdr w:val="none" w:sz="0" w:space="0" w:color="auto" w:frame="1"/>
          <w:lang w:val="en-GB"/>
        </w:rPr>
        <w:t>,</w:t>
      </w:r>
      <w:r w:rsidRPr="001D1A17">
        <w:rPr>
          <w:rFonts w:ascii="Times New Roman" w:hAnsi="Times New Roman"/>
          <w:spacing w:val="2"/>
          <w:bdr w:val="none" w:sz="0" w:space="0" w:color="auto" w:frame="1"/>
          <w:lang w:val="en-GB"/>
        </w:rPr>
        <w:t xml:space="preserve"> i ndryshuar. </w:t>
      </w:r>
    </w:p>
    <w:p w14:paraId="44EDED45" w14:textId="35E204E2" w:rsidR="00580472" w:rsidRPr="001D1A17" w:rsidRDefault="00CE659B" w:rsidP="00426F9B">
      <w:pPr>
        <w:shd w:val="clear" w:color="auto" w:fill="FFFFFF"/>
        <w:ind w:left="2880"/>
        <w:jc w:val="both"/>
        <w:rPr>
          <w:rFonts w:ascii="Times New Roman" w:hAnsi="Times New Roman"/>
          <w:spacing w:val="2"/>
        </w:rPr>
      </w:pPr>
      <w:r w:rsidRPr="001D1A17">
        <w:rPr>
          <w:rFonts w:ascii="Times New Roman" w:hAnsi="Times New Roman"/>
          <w:spacing w:val="2"/>
          <w:bdr w:val="none" w:sz="0" w:space="0" w:color="auto" w:frame="1"/>
          <w:lang w:val="en-GB"/>
        </w:rPr>
        <w:t xml:space="preserve">VKM </w:t>
      </w:r>
      <w:r w:rsidR="008026DC" w:rsidRPr="001D1A17">
        <w:rPr>
          <w:rFonts w:ascii="Times New Roman" w:hAnsi="Times New Roman"/>
          <w:spacing w:val="2"/>
          <w:bdr w:val="none" w:sz="0" w:space="0" w:color="auto" w:frame="1"/>
          <w:lang w:val="en-GB"/>
        </w:rPr>
        <w:t>n</w:t>
      </w:r>
      <w:r w:rsidRPr="001D1A17">
        <w:rPr>
          <w:rFonts w:ascii="Times New Roman" w:hAnsi="Times New Roman"/>
          <w:spacing w:val="2"/>
          <w:bdr w:val="none" w:sz="0" w:space="0" w:color="auto" w:frame="1"/>
          <w:lang w:val="en-GB"/>
        </w:rPr>
        <w:t>r. 255</w:t>
      </w:r>
      <w:r w:rsidR="008026DC" w:rsidRPr="001D1A17">
        <w:rPr>
          <w:rFonts w:ascii="Times New Roman" w:hAnsi="Times New Roman"/>
          <w:spacing w:val="2"/>
          <w:bdr w:val="none" w:sz="0" w:space="0" w:color="auto" w:frame="1"/>
          <w:lang w:val="en-GB"/>
        </w:rPr>
        <w:t>,</w:t>
      </w:r>
      <w:r w:rsidRPr="001D1A17">
        <w:rPr>
          <w:rFonts w:ascii="Times New Roman" w:hAnsi="Times New Roman"/>
          <w:spacing w:val="2"/>
          <w:bdr w:val="none" w:sz="0" w:space="0" w:color="auto" w:frame="1"/>
          <w:lang w:val="en-GB"/>
        </w:rPr>
        <w:t xml:space="preserve"> datë 13.04.2010</w:t>
      </w:r>
      <w:r w:rsidRPr="001D1A17">
        <w:rPr>
          <w:rFonts w:ascii="Times New Roman" w:hAnsi="Times New Roman"/>
          <w:b/>
          <w:bCs/>
          <w:spacing w:val="2"/>
          <w:bdr w:val="none" w:sz="0" w:space="0" w:color="auto" w:frame="1"/>
          <w:lang w:val="en-GB"/>
        </w:rPr>
        <w:t> </w:t>
      </w:r>
      <w:r w:rsidRPr="001D1A17">
        <w:rPr>
          <w:rFonts w:ascii="Times New Roman" w:hAnsi="Times New Roman"/>
          <w:spacing w:val="2"/>
          <w:bdr w:val="none" w:sz="0" w:space="0" w:color="auto" w:frame="1"/>
          <w:lang w:val="en-GB"/>
        </w:rPr>
        <w:t>“Për procedurat e mbledhjes, të përpunimit dhe administrimit të akteve të subjekteve të shpronësuara gjatë procesit të njohjes,</w:t>
      </w:r>
      <w:r w:rsidR="008026DC" w:rsidRPr="001D1A17">
        <w:rPr>
          <w:rFonts w:ascii="Times New Roman" w:hAnsi="Times New Roman"/>
          <w:spacing w:val="2"/>
          <w:bdr w:val="none" w:sz="0" w:space="0" w:color="auto" w:frame="1"/>
          <w:lang w:val="en-GB"/>
        </w:rPr>
        <w:t xml:space="preserve"> </w:t>
      </w:r>
      <w:r w:rsidRPr="001D1A17">
        <w:rPr>
          <w:rFonts w:ascii="Times New Roman" w:hAnsi="Times New Roman"/>
          <w:spacing w:val="2"/>
          <w:bdr w:val="none" w:sz="0" w:space="0" w:color="auto" w:frame="1"/>
          <w:lang w:val="en-GB"/>
        </w:rPr>
        <w:t>kthimit apo kompensimit të pronës”.</w:t>
      </w:r>
    </w:p>
    <w:p w14:paraId="3AE213F7" w14:textId="0E24B79C" w:rsidR="00426F9B" w:rsidRPr="001D1A17" w:rsidRDefault="00426F9B" w:rsidP="00426F9B">
      <w:pPr>
        <w:shd w:val="clear" w:color="auto" w:fill="FFFFFF"/>
        <w:ind w:left="2880"/>
        <w:jc w:val="both"/>
        <w:rPr>
          <w:rFonts w:ascii="Times New Roman" w:hAnsi="Times New Roman"/>
          <w:spacing w:val="2"/>
        </w:rPr>
      </w:pPr>
    </w:p>
    <w:p w14:paraId="31A49D16" w14:textId="132B1E6D" w:rsidR="00426F9B" w:rsidRPr="001D1A17" w:rsidRDefault="00426F9B" w:rsidP="00426F9B">
      <w:pPr>
        <w:shd w:val="clear" w:color="auto" w:fill="FFFFFF"/>
        <w:ind w:left="2880"/>
        <w:jc w:val="both"/>
        <w:rPr>
          <w:rFonts w:ascii="Times New Roman" w:hAnsi="Times New Roman"/>
          <w:spacing w:val="2"/>
        </w:rPr>
      </w:pPr>
    </w:p>
    <w:p w14:paraId="783AEF5F" w14:textId="07FDFD10" w:rsidR="00426F9B" w:rsidRPr="001D1A17" w:rsidRDefault="00426F9B" w:rsidP="00426F9B">
      <w:pPr>
        <w:shd w:val="clear" w:color="auto" w:fill="FFFFFF"/>
        <w:ind w:left="2880"/>
        <w:jc w:val="both"/>
        <w:rPr>
          <w:rFonts w:ascii="Times New Roman" w:hAnsi="Times New Roman"/>
          <w:spacing w:val="2"/>
        </w:rPr>
      </w:pPr>
    </w:p>
    <w:p w14:paraId="35E1F181" w14:textId="77777777" w:rsidR="00426F9B" w:rsidRPr="001D1A17" w:rsidRDefault="00426F9B" w:rsidP="00426F9B">
      <w:pPr>
        <w:shd w:val="clear" w:color="auto" w:fill="FFFFFF"/>
        <w:ind w:left="2880"/>
        <w:jc w:val="both"/>
        <w:rPr>
          <w:rFonts w:ascii="Times New Roman" w:hAnsi="Times New Roman"/>
          <w:spacing w:val="2"/>
        </w:rPr>
      </w:pPr>
    </w:p>
    <w:p w14:paraId="5AF370BB" w14:textId="77777777" w:rsidR="00F22E21" w:rsidRPr="001D1A17" w:rsidRDefault="00F22E21" w:rsidP="0085786C">
      <w:pPr>
        <w:jc w:val="center"/>
        <w:rPr>
          <w:rFonts w:ascii="Times New Roman" w:hAnsi="Times New Roman"/>
          <w:b/>
          <w:bCs/>
          <w:lang w:val="sq-AL" w:bidi="ar-SA"/>
        </w:rPr>
      </w:pPr>
      <w:r w:rsidRPr="001D1A17">
        <w:rPr>
          <w:rFonts w:ascii="Times New Roman" w:hAnsi="Times New Roman"/>
          <w:b/>
          <w:bCs/>
          <w:lang w:val="sq-AL" w:bidi="ar-SA"/>
        </w:rPr>
        <w:lastRenderedPageBreak/>
        <w:t>KOLEGJI CIVIL I GJYKATËS SË LARTË</w:t>
      </w:r>
    </w:p>
    <w:p w14:paraId="4DE5B54F" w14:textId="77777777" w:rsidR="00D168AF" w:rsidRPr="001D1A17" w:rsidRDefault="00D168AF" w:rsidP="00D168AF">
      <w:pPr>
        <w:autoSpaceDE w:val="0"/>
        <w:autoSpaceDN w:val="0"/>
        <w:adjustRightInd w:val="0"/>
        <w:jc w:val="both"/>
        <w:rPr>
          <w:rFonts w:ascii="Times New Roman" w:hAnsi="Times New Roman"/>
          <w:b/>
          <w:bCs/>
          <w:lang w:val="sq-AL" w:bidi="ar-SA"/>
        </w:rPr>
      </w:pPr>
    </w:p>
    <w:p w14:paraId="4BA44FA1" w14:textId="006978F6" w:rsidR="009C3239" w:rsidRPr="001D1A17" w:rsidRDefault="00F22E21" w:rsidP="00D168AF">
      <w:pPr>
        <w:autoSpaceDE w:val="0"/>
        <w:autoSpaceDN w:val="0"/>
        <w:adjustRightInd w:val="0"/>
        <w:ind w:firstLine="180"/>
        <w:jc w:val="both"/>
        <w:rPr>
          <w:rFonts w:ascii="Times New Roman" w:hAnsi="Times New Roman"/>
          <w:lang w:val="sq-AL" w:bidi="ar-SA"/>
        </w:rPr>
      </w:pPr>
      <w:r w:rsidRPr="001D1A17">
        <w:rPr>
          <w:rFonts w:ascii="Times New Roman" w:hAnsi="Times New Roman"/>
          <w:lang w:val="sq-AL"/>
        </w:rPr>
        <w:t xml:space="preserve">pasi dëgjoi relatimin e gjyqtarit </w:t>
      </w:r>
      <w:r w:rsidR="00CE659B" w:rsidRPr="001D1A17">
        <w:rPr>
          <w:rFonts w:ascii="Times New Roman" w:hAnsi="Times New Roman"/>
          <w:lang w:val="sq-AL"/>
        </w:rPr>
        <w:t xml:space="preserve">Artur Kalaja </w:t>
      </w:r>
      <w:r w:rsidRPr="001D1A17">
        <w:rPr>
          <w:rFonts w:ascii="Times New Roman" w:hAnsi="Times New Roman"/>
          <w:lang w:val="sq-AL"/>
        </w:rPr>
        <w:t>dhe si shqyrtoi çështjen në dhomë këshillimi në tërësi</w:t>
      </w:r>
      <w:r w:rsidRPr="001D1A17">
        <w:rPr>
          <w:rFonts w:ascii="Times New Roman" w:hAnsi="Times New Roman"/>
          <w:lang w:val="sq-AL" w:bidi="ar-SA"/>
        </w:rPr>
        <w:t>,</w:t>
      </w:r>
    </w:p>
    <w:p w14:paraId="6AEA02AE" w14:textId="0CAD2F4B" w:rsidR="0085786C" w:rsidRPr="001D1A17" w:rsidRDefault="00F22E21" w:rsidP="009C3239">
      <w:pPr>
        <w:autoSpaceDE w:val="0"/>
        <w:autoSpaceDN w:val="0"/>
        <w:adjustRightInd w:val="0"/>
        <w:jc w:val="center"/>
        <w:rPr>
          <w:rFonts w:ascii="Times New Roman" w:hAnsi="Times New Roman"/>
          <w:b/>
          <w:bCs/>
          <w:lang w:val="sq-AL" w:bidi="ar-SA"/>
        </w:rPr>
      </w:pPr>
      <w:r w:rsidRPr="001D1A17">
        <w:rPr>
          <w:rFonts w:ascii="Times New Roman" w:hAnsi="Times New Roman"/>
          <w:b/>
          <w:bCs/>
          <w:lang w:val="sq-AL" w:bidi="ar-SA"/>
        </w:rPr>
        <w:t>VËREN</w:t>
      </w:r>
    </w:p>
    <w:p w14:paraId="364403AB" w14:textId="4B5FCE6C" w:rsidR="009C3239" w:rsidRPr="001D1A17" w:rsidRDefault="005B1176" w:rsidP="00D168AF">
      <w:pPr>
        <w:pStyle w:val="ListParagraph"/>
        <w:numPr>
          <w:ilvl w:val="0"/>
          <w:numId w:val="1"/>
        </w:num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80" w:hanging="180"/>
        <w:rPr>
          <w:b/>
          <w:bCs/>
          <w:sz w:val="24"/>
          <w:szCs w:val="24"/>
          <w:lang w:val="sq-AL"/>
        </w:rPr>
      </w:pPr>
      <w:r w:rsidRPr="001D1A17">
        <w:rPr>
          <w:b/>
          <w:bCs/>
          <w:sz w:val="24"/>
          <w:szCs w:val="24"/>
          <w:lang w:val="sq-AL"/>
        </w:rPr>
        <w:t xml:space="preserve"> </w:t>
      </w:r>
      <w:r w:rsidR="00F22E21" w:rsidRPr="001D1A17">
        <w:rPr>
          <w:b/>
          <w:bCs/>
          <w:sz w:val="24"/>
          <w:szCs w:val="24"/>
          <w:lang w:val="sq-AL"/>
        </w:rPr>
        <w:t>Rrethanat e çështjes</w:t>
      </w:r>
      <w:r w:rsidR="009C3239" w:rsidRPr="001D1A17">
        <w:rPr>
          <w:b/>
          <w:bCs/>
          <w:sz w:val="24"/>
          <w:szCs w:val="24"/>
          <w:lang w:val="sq-AL"/>
        </w:rPr>
        <w:t>.</w:t>
      </w:r>
    </w:p>
    <w:p w14:paraId="0B979BAC" w14:textId="6415E01F" w:rsidR="00F22E21" w:rsidRPr="001D1A17" w:rsidRDefault="00F22E21" w:rsidP="009C3239">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080"/>
        <w:rPr>
          <w:b/>
          <w:bCs/>
          <w:sz w:val="24"/>
          <w:szCs w:val="24"/>
          <w:lang w:val="sq-AL"/>
        </w:rPr>
      </w:pPr>
      <w:r w:rsidRPr="001D1A17">
        <w:rPr>
          <w:b/>
          <w:bCs/>
          <w:sz w:val="24"/>
          <w:szCs w:val="24"/>
          <w:lang w:val="sq-AL"/>
        </w:rPr>
        <w:t xml:space="preserve"> </w:t>
      </w:r>
    </w:p>
    <w:p w14:paraId="158A63FD" w14:textId="3F98789A" w:rsidR="00AB77D0" w:rsidRPr="001D1A17" w:rsidRDefault="00CE659B" w:rsidP="00D168AF">
      <w:pPr>
        <w:shd w:val="clear" w:color="auto" w:fill="FFFFFF"/>
        <w:ind w:firstLine="180"/>
        <w:jc w:val="both"/>
        <w:rPr>
          <w:rFonts w:ascii="Times New Roman" w:hAnsi="Times New Roman"/>
          <w:spacing w:val="2"/>
          <w:bdr w:val="none" w:sz="0" w:space="0" w:color="auto" w:frame="1"/>
          <w:lang w:val="sq-AL"/>
        </w:rPr>
      </w:pPr>
      <w:r w:rsidRPr="001D1A17">
        <w:rPr>
          <w:rFonts w:ascii="Times New Roman" w:hAnsi="Times New Roman"/>
        </w:rPr>
        <w:t>1. Referuar rrethanave t</w:t>
      </w:r>
      <w:r w:rsidR="0085786C" w:rsidRPr="001D1A17">
        <w:rPr>
          <w:rFonts w:ascii="Times New Roman" w:hAnsi="Times New Roman"/>
        </w:rPr>
        <w:t>ë</w:t>
      </w:r>
      <w:r w:rsidRPr="001D1A17">
        <w:rPr>
          <w:rFonts w:ascii="Times New Roman" w:hAnsi="Times New Roman"/>
        </w:rPr>
        <w:t xml:space="preserve"> faktit t</w:t>
      </w:r>
      <w:r w:rsidR="0085786C" w:rsidRPr="001D1A17">
        <w:rPr>
          <w:rFonts w:ascii="Times New Roman" w:hAnsi="Times New Roman"/>
        </w:rPr>
        <w:t>ë</w:t>
      </w:r>
      <w:r w:rsidRPr="001D1A17">
        <w:rPr>
          <w:rFonts w:ascii="Times New Roman" w:hAnsi="Times New Roman"/>
        </w:rPr>
        <w:t xml:space="preserve"> pranuara nga gjykatat m</w:t>
      </w:r>
      <w:r w:rsidR="0085786C" w:rsidRPr="001D1A17">
        <w:rPr>
          <w:rFonts w:ascii="Times New Roman" w:hAnsi="Times New Roman"/>
        </w:rPr>
        <w:t>ë</w:t>
      </w:r>
      <w:r w:rsidRPr="001D1A17">
        <w:rPr>
          <w:rFonts w:ascii="Times New Roman" w:hAnsi="Times New Roman"/>
        </w:rPr>
        <w:t xml:space="preserve"> t</w:t>
      </w:r>
      <w:r w:rsidR="0085786C" w:rsidRPr="001D1A17">
        <w:rPr>
          <w:rFonts w:ascii="Times New Roman" w:hAnsi="Times New Roman"/>
        </w:rPr>
        <w:t>ë</w:t>
      </w:r>
      <w:r w:rsidRPr="001D1A17">
        <w:rPr>
          <w:rFonts w:ascii="Times New Roman" w:hAnsi="Times New Roman"/>
        </w:rPr>
        <w:t xml:space="preserve"> ul</w:t>
      </w:r>
      <w:r w:rsidR="00EF4B48">
        <w:rPr>
          <w:rFonts w:ascii="Times New Roman" w:hAnsi="Times New Roman"/>
        </w:rPr>
        <w:t>ë</w:t>
      </w:r>
      <w:r w:rsidRPr="001D1A17">
        <w:rPr>
          <w:rFonts w:ascii="Times New Roman" w:hAnsi="Times New Roman"/>
        </w:rPr>
        <w:t xml:space="preserve">ta, ka rezultuar </w:t>
      </w:r>
      <w:r w:rsidRPr="001D1A17">
        <w:rPr>
          <w:rFonts w:ascii="Times New Roman" w:hAnsi="Times New Roman"/>
          <w:spacing w:val="2"/>
          <w:bdr w:val="none" w:sz="0" w:space="0" w:color="auto" w:frame="1"/>
          <w:lang w:val="sq-AL"/>
        </w:rPr>
        <w:t>e provuar se paditësit</w:t>
      </w:r>
      <w:r w:rsidR="00503770"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janë trashëgimtarë ligjorë të të ndjerit Llesh Viluni, sipas dëshm</w:t>
      </w:r>
      <w:r w:rsidR="00723EDA" w:rsidRPr="001D1A17">
        <w:rPr>
          <w:rFonts w:ascii="Times New Roman" w:hAnsi="Times New Roman"/>
          <w:spacing w:val="2"/>
          <w:bdr w:val="none" w:sz="0" w:space="0" w:color="auto" w:frame="1"/>
          <w:lang w:val="sq-AL"/>
        </w:rPr>
        <w:t>isë së trashëgimisë me nr. 390 Rep</w:t>
      </w:r>
      <w:r w:rsidR="00503770" w:rsidRPr="001D1A17">
        <w:rPr>
          <w:rFonts w:ascii="Times New Roman" w:hAnsi="Times New Roman"/>
          <w:spacing w:val="2"/>
          <w:bdr w:val="none" w:sz="0" w:space="0" w:color="auto" w:frame="1"/>
          <w:lang w:val="sq-AL"/>
        </w:rPr>
        <w:t>.,</w:t>
      </w:r>
      <w:r w:rsidR="00723EDA" w:rsidRPr="001D1A17">
        <w:rPr>
          <w:rFonts w:ascii="Times New Roman" w:hAnsi="Times New Roman"/>
          <w:spacing w:val="2"/>
          <w:bdr w:val="none" w:sz="0" w:space="0" w:color="auto" w:frame="1"/>
          <w:lang w:val="sq-AL"/>
        </w:rPr>
        <w:t xml:space="preserve"> dhe nr. 288 K</w:t>
      </w:r>
      <w:r w:rsidRPr="001D1A17">
        <w:rPr>
          <w:rFonts w:ascii="Times New Roman" w:hAnsi="Times New Roman"/>
          <w:spacing w:val="2"/>
          <w:bdr w:val="none" w:sz="0" w:space="0" w:color="auto" w:frame="1"/>
          <w:lang w:val="sq-AL"/>
        </w:rPr>
        <w:t>ol</w:t>
      </w:r>
      <w:r w:rsidR="00503770"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datë 23.02.2015. I ndjeri</w:t>
      </w:r>
      <w:r w:rsidR="00503770"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ka ndërruar jetë gjatë gjykimit të çështjes në shkallë të parë dhe për pasojë është bërë kalimi procedural, duke hyrë në proces, me cilësinë e palës paditëse, trashëgimtarët e tij ligjorë. </w:t>
      </w:r>
    </w:p>
    <w:p w14:paraId="23D88451" w14:textId="2BF9F8FC" w:rsidR="00CE659B" w:rsidRPr="001D1A17" w:rsidRDefault="00723EDA" w:rsidP="00AB77D0">
      <w:pPr>
        <w:shd w:val="clear" w:color="auto" w:fill="FFFFFF"/>
        <w:jc w:val="both"/>
        <w:rPr>
          <w:rFonts w:ascii="Times New Roman" w:hAnsi="Times New Roman"/>
          <w:spacing w:val="2"/>
          <w:bdr w:val="none" w:sz="0" w:space="0" w:color="auto" w:frame="1"/>
          <w:lang w:val="sq-AL"/>
        </w:rPr>
      </w:pPr>
      <w:r w:rsidRPr="001D1A17">
        <w:rPr>
          <w:rFonts w:ascii="Times New Roman" w:hAnsi="Times New Roman"/>
          <w:spacing w:val="2"/>
          <w:bdr w:val="none" w:sz="0" w:space="0" w:color="auto" w:frame="1"/>
          <w:lang w:val="sq-AL"/>
        </w:rPr>
        <w:t>Padit</w:t>
      </w:r>
      <w:r w:rsidR="0085786C"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 xml:space="preserve">sit </w:t>
      </w:r>
      <w:r w:rsidR="00042FE1" w:rsidRPr="001D1A17">
        <w:rPr>
          <w:rFonts w:ascii="Times New Roman" w:hAnsi="Times New Roman"/>
          <w:spacing w:val="2"/>
          <w:bdr w:val="none" w:sz="0" w:space="0" w:color="auto" w:frame="1"/>
          <w:lang w:val="sq-AL"/>
        </w:rPr>
        <w:t>kanë pretenduar s</w:t>
      </w:r>
      <w:r w:rsidR="004B2426" w:rsidRPr="001D1A17">
        <w:rPr>
          <w:rFonts w:ascii="Times New Roman" w:hAnsi="Times New Roman"/>
          <w:spacing w:val="2"/>
          <w:bdr w:val="none" w:sz="0" w:space="0" w:color="auto" w:frame="1"/>
          <w:lang w:val="sq-AL"/>
        </w:rPr>
        <w:t>e i</w:t>
      </w:r>
      <w:r w:rsidR="00CE659B" w:rsidRPr="001D1A17">
        <w:rPr>
          <w:rFonts w:ascii="Times New Roman" w:hAnsi="Times New Roman"/>
          <w:spacing w:val="2"/>
          <w:bdr w:val="none" w:sz="0" w:space="0" w:color="auto" w:frame="1"/>
          <w:lang w:val="sq-AL"/>
        </w:rPr>
        <w:t xml:space="preserve"> ndjeri  Llesh Viluni rezulton të ketë pasur në pronësi të tij një sipërfaqe toke prej 69 dynym të ndodhur në fshatin Rrjoll të rrethit Shkodër. </w:t>
      </w:r>
    </w:p>
    <w:p w14:paraId="4458D7A4" w14:textId="7D6ADF56" w:rsidR="00CE659B" w:rsidRPr="001D1A17" w:rsidRDefault="00723EDA" w:rsidP="00D168AF">
      <w:pPr>
        <w:shd w:val="clear" w:color="auto" w:fill="FFFFFF"/>
        <w:ind w:firstLine="180"/>
        <w:jc w:val="both"/>
        <w:rPr>
          <w:rFonts w:ascii="Times New Roman" w:hAnsi="Times New Roman"/>
          <w:i/>
          <w:iCs/>
          <w:spacing w:val="2"/>
        </w:rPr>
      </w:pPr>
      <w:r w:rsidRPr="001D1A17">
        <w:rPr>
          <w:rFonts w:ascii="Times New Roman" w:hAnsi="Times New Roman"/>
          <w:spacing w:val="2"/>
          <w:bdr w:val="none" w:sz="0" w:space="0" w:color="auto" w:frame="1"/>
          <w:lang w:val="sq-AL"/>
        </w:rPr>
        <w:t xml:space="preserve"> </w:t>
      </w:r>
      <w:r w:rsidR="00CE659B" w:rsidRPr="001D1A17">
        <w:rPr>
          <w:rFonts w:ascii="Times New Roman" w:hAnsi="Times New Roman"/>
          <w:spacing w:val="2"/>
          <w:bdr w:val="none" w:sz="0" w:space="0" w:color="auto" w:frame="1"/>
          <w:lang w:val="sq-AL"/>
        </w:rPr>
        <w:t xml:space="preserve">2. </w:t>
      </w:r>
      <w:r w:rsidR="004B2426" w:rsidRPr="001D1A17">
        <w:rPr>
          <w:rFonts w:ascii="Times New Roman" w:hAnsi="Times New Roman"/>
          <w:spacing w:val="2"/>
          <w:bdr w:val="none" w:sz="0" w:space="0" w:color="auto" w:frame="1"/>
          <w:lang w:val="sq-AL"/>
        </w:rPr>
        <w:t xml:space="preserve">Referuar </w:t>
      </w:r>
      <w:r w:rsidR="00CE659B" w:rsidRPr="001D1A17">
        <w:rPr>
          <w:rFonts w:ascii="Times New Roman" w:hAnsi="Times New Roman"/>
          <w:spacing w:val="2"/>
          <w:bdr w:val="none" w:sz="0" w:space="0" w:color="auto" w:frame="1"/>
          <w:lang w:val="sq-AL"/>
        </w:rPr>
        <w:t>vërtetimi</w:t>
      </w:r>
      <w:r w:rsidR="004B2426" w:rsidRPr="001D1A17">
        <w:rPr>
          <w:rFonts w:ascii="Times New Roman" w:hAnsi="Times New Roman"/>
          <w:spacing w:val="2"/>
          <w:bdr w:val="none" w:sz="0" w:space="0" w:color="auto" w:frame="1"/>
          <w:lang w:val="sq-AL"/>
        </w:rPr>
        <w:t>t t</w:t>
      </w:r>
      <w:r w:rsidR="0085786C" w:rsidRPr="001D1A17">
        <w:rPr>
          <w:rFonts w:ascii="Times New Roman" w:hAnsi="Times New Roman"/>
          <w:spacing w:val="2"/>
          <w:bdr w:val="none" w:sz="0" w:space="0" w:color="auto" w:frame="1"/>
          <w:lang w:val="sq-AL"/>
        </w:rPr>
        <w:t>ë</w:t>
      </w:r>
      <w:r w:rsidR="004B2426" w:rsidRPr="001D1A17">
        <w:rPr>
          <w:rFonts w:ascii="Times New Roman" w:hAnsi="Times New Roman"/>
          <w:spacing w:val="2"/>
          <w:bdr w:val="none" w:sz="0" w:space="0" w:color="auto" w:frame="1"/>
          <w:lang w:val="sq-AL"/>
        </w:rPr>
        <w:t xml:space="preserve"> </w:t>
      </w:r>
      <w:r w:rsidR="00CE659B" w:rsidRPr="001D1A17">
        <w:rPr>
          <w:rFonts w:ascii="Times New Roman" w:hAnsi="Times New Roman"/>
          <w:spacing w:val="2"/>
          <w:bdr w:val="none" w:sz="0" w:space="0" w:color="auto" w:frame="1"/>
          <w:lang w:val="sq-AL"/>
        </w:rPr>
        <w:t>lëshuar nga ana e Seksionit të Administrimit dhe Mbrojtjes së Tokës të Këshillit të Qarkut Shkodër, rezulton të jetë përcaktuar se:</w:t>
      </w:r>
      <w:r w:rsidR="00CE659B" w:rsidRPr="001D1A17">
        <w:rPr>
          <w:rFonts w:ascii="Times New Roman" w:hAnsi="Times New Roman"/>
          <w:bCs/>
          <w:i/>
          <w:iCs/>
          <w:spacing w:val="2"/>
          <w:bdr w:val="none" w:sz="0" w:space="0" w:color="auto" w:frame="1"/>
          <w:lang w:val="sq-AL"/>
        </w:rPr>
        <w:t>“</w:t>
      </w:r>
      <w:r w:rsidR="00AB77D0" w:rsidRPr="001D1A17">
        <w:rPr>
          <w:rFonts w:ascii="Times New Roman" w:hAnsi="Times New Roman"/>
          <w:bCs/>
          <w:i/>
          <w:iCs/>
          <w:spacing w:val="2"/>
          <w:bdr w:val="none" w:sz="0" w:space="0" w:color="auto" w:frame="1"/>
          <w:lang w:val="sq-AL"/>
        </w:rPr>
        <w:t>...</w:t>
      </w:r>
      <w:r w:rsidR="00CE659B" w:rsidRPr="001D1A17">
        <w:rPr>
          <w:rFonts w:ascii="Times New Roman" w:hAnsi="Times New Roman"/>
          <w:bCs/>
          <w:i/>
          <w:iCs/>
          <w:spacing w:val="2"/>
          <w:bdr w:val="none" w:sz="0" w:space="0" w:color="auto" w:frame="1"/>
          <w:lang w:val="sq-AL"/>
        </w:rPr>
        <w:t>z. Llesh Nikollë Zefi (Viluni)</w:t>
      </w:r>
      <w:r w:rsidR="00947AC2" w:rsidRPr="001D1A17">
        <w:rPr>
          <w:rFonts w:ascii="Times New Roman" w:hAnsi="Times New Roman"/>
          <w:bCs/>
          <w:i/>
          <w:iCs/>
          <w:spacing w:val="2"/>
          <w:bdr w:val="none" w:sz="0" w:space="0" w:color="auto" w:frame="1"/>
          <w:lang w:val="sq-AL"/>
        </w:rPr>
        <w:t>,</w:t>
      </w:r>
      <w:r w:rsidR="00CE659B" w:rsidRPr="001D1A17">
        <w:rPr>
          <w:rFonts w:ascii="Times New Roman" w:hAnsi="Times New Roman"/>
          <w:bCs/>
          <w:i/>
          <w:iCs/>
          <w:spacing w:val="2"/>
          <w:bdr w:val="none" w:sz="0" w:space="0" w:color="auto" w:frame="1"/>
          <w:lang w:val="sq-AL"/>
        </w:rPr>
        <w:t xml:space="preserve"> në dokumentacionin e vjetër kadastral të rrethit Shkodër para reformës agrare të vitit 1946 ka pasur në pronësi si vijon:</w:t>
      </w:r>
      <w:r w:rsidR="00CE659B" w:rsidRPr="001D1A17">
        <w:rPr>
          <w:rFonts w:ascii="Times New Roman" w:hAnsi="Times New Roman"/>
          <w:spacing w:val="2"/>
        </w:rPr>
        <w:t xml:space="preserve"> </w:t>
      </w:r>
      <w:r w:rsidR="00CE659B" w:rsidRPr="001D1A17">
        <w:rPr>
          <w:rFonts w:ascii="Times New Roman" w:hAnsi="Times New Roman"/>
          <w:i/>
          <w:iCs/>
          <w:spacing w:val="2"/>
          <w:bdr w:val="none" w:sz="0" w:space="0" w:color="auto" w:frame="1"/>
          <w:lang w:val="sq-AL"/>
        </w:rPr>
        <w:t xml:space="preserve">“Në </w:t>
      </w:r>
      <w:r w:rsidR="00947AC2" w:rsidRPr="001D1A17">
        <w:rPr>
          <w:rFonts w:ascii="Times New Roman" w:hAnsi="Times New Roman"/>
          <w:i/>
          <w:iCs/>
          <w:spacing w:val="2"/>
          <w:bdr w:val="none" w:sz="0" w:space="0" w:color="auto" w:frame="1"/>
          <w:lang w:val="sq-AL"/>
        </w:rPr>
        <w:t>f</w:t>
      </w:r>
      <w:r w:rsidR="00CE659B" w:rsidRPr="001D1A17">
        <w:rPr>
          <w:rFonts w:ascii="Times New Roman" w:hAnsi="Times New Roman"/>
          <w:i/>
          <w:iCs/>
          <w:spacing w:val="2"/>
          <w:bdr w:val="none" w:sz="0" w:space="0" w:color="auto" w:frame="1"/>
          <w:lang w:val="sq-AL"/>
        </w:rPr>
        <w:t>letëregjistrimet e pronave të fshatit Mal</w:t>
      </w:r>
      <w:r w:rsidR="00C525AD" w:rsidRPr="001D1A17">
        <w:rPr>
          <w:rFonts w:ascii="Times New Roman" w:hAnsi="Times New Roman"/>
          <w:i/>
          <w:iCs/>
          <w:spacing w:val="2"/>
          <w:bdr w:val="none" w:sz="0" w:space="0" w:color="auto" w:frame="1"/>
          <w:lang w:val="sq-AL"/>
        </w:rPr>
        <w:t xml:space="preserve">i </w:t>
      </w:r>
      <w:r w:rsidR="00CE659B" w:rsidRPr="001D1A17">
        <w:rPr>
          <w:rFonts w:ascii="Times New Roman" w:hAnsi="Times New Roman"/>
          <w:i/>
          <w:iCs/>
          <w:spacing w:val="2"/>
          <w:bdr w:val="none" w:sz="0" w:space="0" w:color="auto" w:frame="1"/>
          <w:lang w:val="sq-AL"/>
        </w:rPr>
        <w:t xml:space="preserve">Kolaj, Velipojë, viti 1947, në kolonën </w:t>
      </w:r>
      <w:r w:rsidR="003763DA"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bdr w:val="none" w:sz="0" w:space="0" w:color="auto" w:frame="1"/>
          <w:lang w:val="sq-AL"/>
        </w:rPr>
        <w:t>pronat që ka pasur</w:t>
      </w:r>
      <w:r w:rsidR="003763DA"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bdr w:val="none" w:sz="0" w:space="0" w:color="auto" w:frame="1"/>
          <w:lang w:val="sq-AL"/>
        </w:rPr>
        <w:t>, në emër të Llesh Nikollë Zefi, me nr. rendor 31, ësht</w:t>
      </w:r>
      <w:r w:rsidR="004B2426" w:rsidRPr="001D1A17">
        <w:rPr>
          <w:rFonts w:ascii="Times New Roman" w:hAnsi="Times New Roman"/>
          <w:i/>
          <w:iCs/>
          <w:spacing w:val="2"/>
          <w:bdr w:val="none" w:sz="0" w:space="0" w:color="auto" w:frame="1"/>
          <w:lang w:val="sq-AL"/>
        </w:rPr>
        <w:t>ë regjistruar prona e mëposhtme</w:t>
      </w:r>
      <w:r w:rsidR="003763DA"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rPr>
        <w:t xml:space="preserve"> </w:t>
      </w:r>
      <w:r w:rsidR="00CE659B" w:rsidRPr="001D1A17">
        <w:rPr>
          <w:rFonts w:ascii="Times New Roman" w:hAnsi="Times New Roman"/>
          <w:i/>
          <w:iCs/>
          <w:spacing w:val="2"/>
          <w:bdr w:val="none" w:sz="0" w:space="0" w:color="auto" w:frame="1"/>
          <w:lang w:val="sq-AL"/>
        </w:rPr>
        <w:t>tokë arë 20 dyn</w:t>
      </w:r>
      <w:r w:rsidR="004B2426"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bdr w:val="none" w:sz="0" w:space="0" w:color="auto" w:frame="1"/>
          <w:lang w:val="sq-AL"/>
        </w:rPr>
        <w:t xml:space="preserve"> tokë livadh 19 dyn</w:t>
      </w:r>
      <w:r w:rsidR="004B2426" w:rsidRPr="001D1A17">
        <w:rPr>
          <w:rFonts w:ascii="Times New Roman" w:hAnsi="Times New Roman"/>
          <w:i/>
          <w:iCs/>
          <w:spacing w:val="2"/>
          <w:bdr w:val="none" w:sz="0" w:space="0" w:color="auto" w:frame="1"/>
          <w:lang w:val="sq-AL"/>
        </w:rPr>
        <w:t xml:space="preserve">, </w:t>
      </w:r>
      <w:r w:rsidR="00CE659B" w:rsidRPr="001D1A17">
        <w:rPr>
          <w:rFonts w:ascii="Times New Roman" w:hAnsi="Times New Roman"/>
          <w:i/>
          <w:iCs/>
          <w:spacing w:val="2"/>
          <w:bdr w:val="none" w:sz="0" w:space="0" w:color="auto" w:frame="1"/>
          <w:lang w:val="sq-AL"/>
        </w:rPr>
        <w:t>kullotë verore 30 dyn</w:t>
      </w:r>
      <w:r w:rsidR="000C2C57"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bdr w:val="none" w:sz="0" w:space="0" w:color="auto" w:frame="1"/>
          <w:lang w:val="sq-AL"/>
        </w:rPr>
        <w:t>.</w:t>
      </w:r>
    </w:p>
    <w:p w14:paraId="67C78613" w14:textId="5EAEB84A" w:rsidR="004B2426" w:rsidRPr="001D1A17" w:rsidRDefault="00CE659B" w:rsidP="00D168AF">
      <w:pPr>
        <w:shd w:val="clear" w:color="auto" w:fill="FFFFFF"/>
        <w:ind w:firstLine="180"/>
        <w:jc w:val="both"/>
        <w:rPr>
          <w:rFonts w:ascii="Times New Roman" w:hAnsi="Times New Roman"/>
          <w:spacing w:val="2"/>
          <w:bdr w:val="none" w:sz="0" w:space="0" w:color="auto" w:frame="1"/>
          <w:lang w:val="sq-AL"/>
        </w:rPr>
      </w:pPr>
      <w:r w:rsidRPr="001D1A17">
        <w:rPr>
          <w:rFonts w:ascii="Times New Roman" w:hAnsi="Times New Roman"/>
          <w:spacing w:val="2"/>
          <w:bdr w:val="none" w:sz="0" w:space="0" w:color="auto" w:frame="1"/>
          <w:lang w:val="sq-AL"/>
        </w:rPr>
        <w:t>3. Meq</w:t>
      </w:r>
      <w:r w:rsidR="003763DA"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nëse ky dokumentacion nuk ka pasur të përcaktuar hartografinë e pronës</w:t>
      </w:r>
      <w:r w:rsidR="002C7535"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por vetë</w:t>
      </w:r>
      <w:r w:rsidR="0085786C" w:rsidRPr="001D1A17">
        <w:rPr>
          <w:rFonts w:ascii="Times New Roman" w:hAnsi="Times New Roman"/>
          <w:spacing w:val="2"/>
          <w:bdr w:val="none" w:sz="0" w:space="0" w:color="auto" w:frame="1"/>
          <w:lang w:val="sq-AL"/>
        </w:rPr>
        <w:t xml:space="preserve">m vendndodhjen e saj, paditësi </w:t>
      </w:r>
      <w:r w:rsidRPr="001D1A17">
        <w:rPr>
          <w:rFonts w:ascii="Times New Roman" w:hAnsi="Times New Roman"/>
          <w:spacing w:val="2"/>
          <w:bdr w:val="none" w:sz="0" w:space="0" w:color="auto" w:frame="1"/>
          <w:lang w:val="sq-AL"/>
        </w:rPr>
        <w:t>e ka përcaktuar nëpërmjet vendimit gjyqësor nr.</w:t>
      </w:r>
      <w:r w:rsidR="002C7535"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475</w:t>
      </w:r>
      <w:r w:rsidR="002C7535"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datë 22.02.2013 të Gjykatës së Rrethit Gjyqësor Shkodër, ku është vendosur:</w:t>
      </w:r>
    </w:p>
    <w:p w14:paraId="1F557B9B" w14:textId="01F25762" w:rsidR="00CE659B" w:rsidRPr="001D1A17" w:rsidRDefault="004B2426" w:rsidP="00686A91">
      <w:pPr>
        <w:shd w:val="clear" w:color="auto" w:fill="FFFFFF"/>
        <w:jc w:val="both"/>
        <w:rPr>
          <w:rFonts w:ascii="Times New Roman" w:hAnsi="Times New Roman"/>
          <w:spacing w:val="2"/>
        </w:rPr>
      </w:pPr>
      <w:r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bdr w:val="none" w:sz="0" w:space="0" w:color="auto" w:frame="1"/>
          <w:lang w:val="sq-AL"/>
        </w:rPr>
        <w:t>Vërtetimin e faktit juridik se Llesh Nikoll</w:t>
      </w:r>
      <w:r w:rsidR="002C7535" w:rsidRPr="001D1A17">
        <w:rPr>
          <w:rFonts w:ascii="Times New Roman" w:hAnsi="Times New Roman"/>
          <w:i/>
          <w:iCs/>
          <w:spacing w:val="2"/>
          <w:bdr w:val="none" w:sz="0" w:space="0" w:color="auto" w:frame="1"/>
          <w:lang w:val="sq-AL"/>
        </w:rPr>
        <w:t>ë</w:t>
      </w:r>
      <w:r w:rsidR="00CE659B" w:rsidRPr="001D1A17">
        <w:rPr>
          <w:rFonts w:ascii="Times New Roman" w:hAnsi="Times New Roman"/>
          <w:i/>
          <w:iCs/>
          <w:spacing w:val="2"/>
          <w:bdr w:val="none" w:sz="0" w:space="0" w:color="auto" w:frame="1"/>
          <w:lang w:val="sq-AL"/>
        </w:rPr>
        <w:t xml:space="preserve"> Zefi (Viluni), ka pasur në pronësi pasuritë e paluajtshme të përbër</w:t>
      </w:r>
      <w:r w:rsidR="008B7DD4" w:rsidRPr="001D1A17">
        <w:rPr>
          <w:rFonts w:ascii="Times New Roman" w:hAnsi="Times New Roman"/>
          <w:i/>
          <w:iCs/>
          <w:spacing w:val="2"/>
          <w:bdr w:val="none" w:sz="0" w:space="0" w:color="auto" w:frame="1"/>
          <w:lang w:val="sq-AL"/>
        </w:rPr>
        <w:t>a</w:t>
      </w:r>
      <w:r w:rsidR="00CE659B" w:rsidRPr="001D1A17">
        <w:rPr>
          <w:rFonts w:ascii="Times New Roman" w:hAnsi="Times New Roman"/>
          <w:i/>
          <w:iCs/>
          <w:spacing w:val="2"/>
          <w:bdr w:val="none" w:sz="0" w:space="0" w:color="auto" w:frame="1"/>
          <w:lang w:val="sq-AL"/>
        </w:rPr>
        <w:t xml:space="preserve"> nga pjesët e mëposhtme: Tokë buke dhe kullot</w:t>
      </w:r>
      <w:r w:rsidR="002C7535" w:rsidRPr="001D1A17">
        <w:rPr>
          <w:rFonts w:ascii="Times New Roman" w:hAnsi="Times New Roman"/>
          <w:i/>
          <w:iCs/>
          <w:spacing w:val="2"/>
          <w:bdr w:val="none" w:sz="0" w:space="0" w:color="auto" w:frame="1"/>
          <w:lang w:val="sq-AL"/>
        </w:rPr>
        <w:t>e</w:t>
      </w:r>
      <w:r w:rsidR="00CE659B" w:rsidRPr="001D1A17">
        <w:rPr>
          <w:rFonts w:ascii="Times New Roman" w:hAnsi="Times New Roman"/>
          <w:i/>
          <w:iCs/>
          <w:spacing w:val="2"/>
          <w:bdr w:val="none" w:sz="0" w:space="0" w:color="auto" w:frame="1"/>
          <w:lang w:val="sq-AL"/>
        </w:rPr>
        <w:t xml:space="preserve"> me një total prej 224123 m², ndodhur në fshatin Rrjoll, Komuna Velipojë, </w:t>
      </w:r>
      <w:r w:rsidR="00EB362B" w:rsidRPr="001D1A17">
        <w:rPr>
          <w:rFonts w:ascii="Times New Roman" w:hAnsi="Times New Roman"/>
          <w:i/>
          <w:iCs/>
          <w:spacing w:val="2"/>
          <w:bdr w:val="none" w:sz="0" w:space="0" w:color="auto" w:frame="1"/>
          <w:lang w:val="sq-AL"/>
        </w:rPr>
        <w:t xml:space="preserve">ZK </w:t>
      </w:r>
      <w:r w:rsidR="00CE659B" w:rsidRPr="001D1A17">
        <w:rPr>
          <w:rFonts w:ascii="Times New Roman" w:hAnsi="Times New Roman"/>
          <w:i/>
          <w:iCs/>
          <w:spacing w:val="2"/>
          <w:bdr w:val="none" w:sz="0" w:space="0" w:color="auto" w:frame="1"/>
          <w:lang w:val="sq-AL"/>
        </w:rPr>
        <w:t>1076; Tokë buke dhe livadh me një total prej 10900 m², ndodhur n</w:t>
      </w:r>
      <w:r w:rsidR="00EB362B" w:rsidRPr="001D1A17">
        <w:rPr>
          <w:rFonts w:ascii="Times New Roman" w:hAnsi="Times New Roman"/>
          <w:i/>
          <w:iCs/>
          <w:spacing w:val="2"/>
          <w:bdr w:val="none" w:sz="0" w:space="0" w:color="auto" w:frame="1"/>
          <w:lang w:val="sq-AL"/>
        </w:rPr>
        <w:t>ë</w:t>
      </w:r>
      <w:r w:rsidR="00CE659B" w:rsidRPr="001D1A17">
        <w:rPr>
          <w:rFonts w:ascii="Times New Roman" w:hAnsi="Times New Roman"/>
          <w:i/>
          <w:iCs/>
          <w:spacing w:val="2"/>
          <w:bdr w:val="none" w:sz="0" w:space="0" w:color="auto" w:frame="1"/>
          <w:lang w:val="sq-AL"/>
        </w:rPr>
        <w:t xml:space="preserve"> fshatin Rrjoll, Komuna Velipojë, </w:t>
      </w:r>
      <w:r w:rsidR="00EB362B" w:rsidRPr="001D1A17">
        <w:rPr>
          <w:rFonts w:ascii="Times New Roman" w:hAnsi="Times New Roman"/>
          <w:i/>
          <w:iCs/>
          <w:spacing w:val="2"/>
          <w:bdr w:val="none" w:sz="0" w:space="0" w:color="auto" w:frame="1"/>
          <w:lang w:val="sq-AL"/>
        </w:rPr>
        <w:t xml:space="preserve">ZK </w:t>
      </w:r>
      <w:r w:rsidR="00CE659B" w:rsidRPr="001D1A17">
        <w:rPr>
          <w:rFonts w:ascii="Times New Roman" w:hAnsi="Times New Roman"/>
          <w:i/>
          <w:iCs/>
          <w:spacing w:val="2"/>
          <w:bdr w:val="none" w:sz="0" w:space="0" w:color="auto" w:frame="1"/>
          <w:lang w:val="sq-AL"/>
        </w:rPr>
        <w:t>1076; Tokë pa frut me nj</w:t>
      </w:r>
      <w:r w:rsidR="008B7DD4" w:rsidRPr="001D1A17">
        <w:rPr>
          <w:rFonts w:ascii="Times New Roman" w:hAnsi="Times New Roman"/>
          <w:i/>
          <w:iCs/>
          <w:spacing w:val="2"/>
          <w:bdr w:val="none" w:sz="0" w:space="0" w:color="auto" w:frame="1"/>
          <w:lang w:val="sq-AL"/>
        </w:rPr>
        <w:t>ë</w:t>
      </w:r>
      <w:r w:rsidR="00CE659B" w:rsidRPr="001D1A17">
        <w:rPr>
          <w:rFonts w:ascii="Times New Roman" w:hAnsi="Times New Roman"/>
          <w:i/>
          <w:iCs/>
          <w:spacing w:val="2"/>
          <w:bdr w:val="none" w:sz="0" w:space="0" w:color="auto" w:frame="1"/>
          <w:lang w:val="sq-AL"/>
        </w:rPr>
        <w:t xml:space="preserve"> total prej 90000 m², ndodhur n</w:t>
      </w:r>
      <w:r w:rsidR="00EB362B" w:rsidRPr="001D1A17">
        <w:rPr>
          <w:rFonts w:ascii="Times New Roman" w:hAnsi="Times New Roman"/>
          <w:i/>
          <w:iCs/>
          <w:spacing w:val="2"/>
          <w:bdr w:val="none" w:sz="0" w:space="0" w:color="auto" w:frame="1"/>
          <w:lang w:val="sq-AL"/>
        </w:rPr>
        <w:t>ë</w:t>
      </w:r>
      <w:r w:rsidR="00CE659B" w:rsidRPr="001D1A17">
        <w:rPr>
          <w:rFonts w:ascii="Times New Roman" w:hAnsi="Times New Roman"/>
          <w:i/>
          <w:iCs/>
          <w:spacing w:val="2"/>
          <w:bdr w:val="none" w:sz="0" w:space="0" w:color="auto" w:frame="1"/>
          <w:lang w:val="sq-AL"/>
        </w:rPr>
        <w:t xml:space="preserve"> fshatin Rrjoll, Komuna Velipojë, </w:t>
      </w:r>
      <w:r w:rsidR="00EB362B" w:rsidRPr="001D1A17">
        <w:rPr>
          <w:rFonts w:ascii="Times New Roman" w:hAnsi="Times New Roman"/>
          <w:i/>
          <w:iCs/>
          <w:spacing w:val="2"/>
          <w:bdr w:val="none" w:sz="0" w:space="0" w:color="auto" w:frame="1"/>
          <w:lang w:val="sq-AL"/>
        </w:rPr>
        <w:t xml:space="preserve">ZK </w:t>
      </w:r>
      <w:r w:rsidR="00CE659B" w:rsidRPr="001D1A17">
        <w:rPr>
          <w:rFonts w:ascii="Times New Roman" w:hAnsi="Times New Roman"/>
          <w:i/>
          <w:iCs/>
          <w:spacing w:val="2"/>
          <w:bdr w:val="none" w:sz="0" w:space="0" w:color="auto" w:frame="1"/>
          <w:lang w:val="sq-AL"/>
        </w:rPr>
        <w:t>1076”.</w:t>
      </w:r>
    </w:p>
    <w:p w14:paraId="2D73B8A9" w14:textId="6C2E72EB" w:rsidR="00CE659B" w:rsidRPr="001D1A17" w:rsidRDefault="00CE659B" w:rsidP="00D168AF">
      <w:pPr>
        <w:shd w:val="clear" w:color="auto" w:fill="FFFFFF"/>
        <w:ind w:firstLine="180"/>
        <w:jc w:val="both"/>
        <w:rPr>
          <w:rFonts w:ascii="Times New Roman" w:hAnsi="Times New Roman"/>
          <w:spacing w:val="2"/>
        </w:rPr>
      </w:pPr>
      <w:r w:rsidRPr="001D1A17">
        <w:rPr>
          <w:rFonts w:ascii="Times New Roman" w:hAnsi="Times New Roman"/>
          <w:spacing w:val="2"/>
          <w:bdr w:val="none" w:sz="0" w:space="0" w:color="auto" w:frame="1"/>
          <w:lang w:val="sq-AL"/>
        </w:rPr>
        <w:t>4. Trashëgimtarët ligjorë të të ndjerit Llesh Viluni</w:t>
      </w:r>
      <w:r w:rsidR="008B7DD4"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me pretendimin se janë subjekt</w:t>
      </w:r>
      <w:r w:rsidR="008B7DD4"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 xml:space="preserve"> të ligjit nr. 9235, datë 29.07.2004, i janë drejtuar Agjencisë së Kthimit dhe Kompensimit të Pronave Tiranë, me kërkesën me objekt njohjen, kthimin ose kompensimin e pronës me sipërfaqe 325 dy</w:t>
      </w:r>
      <w:r w:rsidR="007E1C7B" w:rsidRPr="001D1A17">
        <w:rPr>
          <w:rFonts w:ascii="Times New Roman" w:hAnsi="Times New Roman"/>
          <w:spacing w:val="2"/>
          <w:bdr w:val="none" w:sz="0" w:space="0" w:color="auto" w:frame="1"/>
          <w:lang w:val="sq-AL"/>
        </w:rPr>
        <w:t>n</w:t>
      </w:r>
      <w:r w:rsidRPr="001D1A17">
        <w:rPr>
          <w:rFonts w:ascii="Times New Roman" w:hAnsi="Times New Roman"/>
          <w:spacing w:val="2"/>
          <w:bdr w:val="none" w:sz="0" w:space="0" w:color="auto" w:frame="1"/>
          <w:lang w:val="sq-AL"/>
        </w:rPr>
        <w:t xml:space="preserve"> (325.000 m²)</w:t>
      </w:r>
      <w:r w:rsidR="004B2426"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të ndodhur në fshatin Rrjoll, Komuna Velipojë, Shkodër.</w:t>
      </w:r>
    </w:p>
    <w:p w14:paraId="757BBB36" w14:textId="7FBEA942" w:rsidR="00686A91" w:rsidRPr="001D1A17" w:rsidRDefault="004B2426" w:rsidP="00413AFD">
      <w:pPr>
        <w:shd w:val="clear" w:color="auto" w:fill="FFFFFF"/>
        <w:ind w:firstLine="180"/>
        <w:jc w:val="both"/>
        <w:rPr>
          <w:rFonts w:ascii="Times New Roman" w:hAnsi="Times New Roman"/>
          <w:spacing w:val="2"/>
          <w:bdr w:val="none" w:sz="0" w:space="0" w:color="auto" w:frame="1"/>
          <w:lang w:val="sq-AL"/>
        </w:rPr>
      </w:pPr>
      <w:r w:rsidRPr="001D1A17">
        <w:rPr>
          <w:rFonts w:ascii="Times New Roman" w:hAnsi="Times New Roman"/>
          <w:spacing w:val="2"/>
        </w:rPr>
        <w:t>5. P</w:t>
      </w:r>
      <w:r w:rsidR="00CE659B" w:rsidRPr="001D1A17">
        <w:rPr>
          <w:rFonts w:ascii="Times New Roman" w:hAnsi="Times New Roman"/>
          <w:spacing w:val="2"/>
        </w:rPr>
        <w:t>ala e paditur</w:t>
      </w:r>
      <w:r w:rsidR="00606524" w:rsidRPr="001D1A17">
        <w:rPr>
          <w:rFonts w:ascii="Times New Roman" w:hAnsi="Times New Roman"/>
          <w:spacing w:val="2"/>
        </w:rPr>
        <w:t>,</w:t>
      </w:r>
      <w:r w:rsidR="00CE659B" w:rsidRPr="001D1A17">
        <w:rPr>
          <w:rFonts w:ascii="Times New Roman" w:hAnsi="Times New Roman"/>
          <w:spacing w:val="2"/>
        </w:rPr>
        <w:t xml:space="preserve"> </w:t>
      </w:r>
      <w:r w:rsidR="00CE659B" w:rsidRPr="001D1A17">
        <w:rPr>
          <w:rFonts w:ascii="Times New Roman" w:hAnsi="Times New Roman"/>
          <w:spacing w:val="2"/>
          <w:bdr w:val="none" w:sz="0" w:space="0" w:color="auto" w:frame="1"/>
          <w:lang w:val="sq-AL"/>
        </w:rPr>
        <w:t>Agjencia e Kthimit dhe Kompensimit të Pronave Tiranë,</w:t>
      </w:r>
      <w:r w:rsidR="00CE659B" w:rsidRPr="001D1A17">
        <w:rPr>
          <w:rFonts w:ascii="Times New Roman" w:hAnsi="Times New Roman"/>
          <w:b/>
          <w:bCs/>
          <w:spacing w:val="2"/>
          <w:bdr w:val="none" w:sz="0" w:space="0" w:color="auto" w:frame="1"/>
          <w:lang w:val="sq-AL"/>
        </w:rPr>
        <w:t> </w:t>
      </w:r>
      <w:r w:rsidR="00CE659B" w:rsidRPr="001D1A17">
        <w:rPr>
          <w:rFonts w:ascii="Times New Roman" w:hAnsi="Times New Roman"/>
          <w:bCs/>
          <w:spacing w:val="2"/>
          <w:bdr w:val="none" w:sz="0" w:space="0" w:color="auto" w:frame="1"/>
          <w:lang w:val="sq-AL"/>
        </w:rPr>
        <w:t xml:space="preserve">pasi </w:t>
      </w:r>
      <w:r w:rsidR="00CE659B" w:rsidRPr="001D1A17">
        <w:rPr>
          <w:rFonts w:ascii="Times New Roman" w:hAnsi="Times New Roman"/>
          <w:spacing w:val="2"/>
          <w:bdr w:val="none" w:sz="0" w:space="0" w:color="auto" w:frame="1"/>
          <w:lang w:val="sq-AL"/>
        </w:rPr>
        <w:t>e ka marrë në shqyrtim kërkesën, me vendimin nr. 1297, datë 02.10.2013</w:t>
      </w:r>
      <w:r w:rsidR="00606524" w:rsidRPr="001D1A17">
        <w:rPr>
          <w:rFonts w:ascii="Times New Roman" w:hAnsi="Times New Roman"/>
          <w:spacing w:val="2"/>
          <w:bdr w:val="none" w:sz="0" w:space="0" w:color="auto" w:frame="1"/>
          <w:lang w:val="sq-AL"/>
        </w:rPr>
        <w:t>,</w:t>
      </w:r>
      <w:r w:rsidR="00CE659B" w:rsidRPr="001D1A17">
        <w:rPr>
          <w:rFonts w:ascii="Times New Roman" w:hAnsi="Times New Roman"/>
          <w:spacing w:val="2"/>
          <w:bdr w:val="none" w:sz="0" w:space="0" w:color="auto" w:frame="1"/>
          <w:lang w:val="sq-AL"/>
        </w:rPr>
        <w:t xml:space="preserve"> ka vendosur:</w:t>
      </w:r>
      <w:r w:rsidRPr="001D1A17">
        <w:rPr>
          <w:rFonts w:ascii="Times New Roman" w:hAnsi="Times New Roman"/>
          <w:i/>
          <w:iCs/>
          <w:spacing w:val="2"/>
          <w:bdr w:val="none" w:sz="0" w:space="0" w:color="auto" w:frame="1"/>
          <w:lang w:val="sq-AL"/>
        </w:rPr>
        <w:t>“</w:t>
      </w:r>
      <w:r w:rsidR="00CE659B" w:rsidRPr="001D1A17">
        <w:rPr>
          <w:rFonts w:ascii="Times New Roman" w:hAnsi="Times New Roman"/>
          <w:i/>
          <w:iCs/>
          <w:spacing w:val="2"/>
          <w:bdr w:val="none" w:sz="0" w:space="0" w:color="auto" w:frame="1"/>
          <w:lang w:val="sq-AL"/>
        </w:rPr>
        <w:t>Rrëzimin e kërkesës së kërkuesit.</w:t>
      </w:r>
      <w:r w:rsidR="00CE659B" w:rsidRPr="001D1A17">
        <w:rPr>
          <w:rFonts w:ascii="Times New Roman" w:hAnsi="Times New Roman"/>
          <w:spacing w:val="2"/>
        </w:rPr>
        <w:t xml:space="preserve"> </w:t>
      </w:r>
      <w:r w:rsidR="00CE659B" w:rsidRPr="001D1A17">
        <w:rPr>
          <w:rFonts w:ascii="Times New Roman" w:hAnsi="Times New Roman"/>
          <w:i/>
          <w:iCs/>
          <w:spacing w:val="2"/>
          <w:bdr w:val="none" w:sz="0" w:space="0" w:color="auto" w:frame="1"/>
          <w:lang w:val="sq-AL"/>
        </w:rPr>
        <w:t>Të mos njihet/kthehet prona me sipërfaqe 325 dy</w:t>
      </w:r>
      <w:r w:rsidR="007E1C7B" w:rsidRPr="001D1A17">
        <w:rPr>
          <w:rFonts w:ascii="Times New Roman" w:hAnsi="Times New Roman"/>
          <w:i/>
          <w:iCs/>
          <w:spacing w:val="2"/>
          <w:bdr w:val="none" w:sz="0" w:space="0" w:color="auto" w:frame="1"/>
          <w:lang w:val="sq-AL"/>
        </w:rPr>
        <w:t>n</w:t>
      </w:r>
      <w:r w:rsidR="00CE659B" w:rsidRPr="001D1A17">
        <w:rPr>
          <w:rFonts w:ascii="Times New Roman" w:hAnsi="Times New Roman"/>
          <w:i/>
          <w:iCs/>
          <w:spacing w:val="2"/>
          <w:bdr w:val="none" w:sz="0" w:space="0" w:color="auto" w:frame="1"/>
          <w:lang w:val="sq-AL"/>
        </w:rPr>
        <w:t xml:space="preserve"> arë, livadh, PF, subjektit t</w:t>
      </w:r>
      <w:r w:rsidR="00606524" w:rsidRPr="001D1A17">
        <w:rPr>
          <w:rFonts w:ascii="Times New Roman" w:hAnsi="Times New Roman"/>
          <w:i/>
          <w:iCs/>
          <w:spacing w:val="2"/>
          <w:bdr w:val="none" w:sz="0" w:space="0" w:color="auto" w:frame="1"/>
          <w:lang w:val="sq-AL"/>
        </w:rPr>
        <w:t>ë</w:t>
      </w:r>
      <w:r w:rsidR="00CE659B" w:rsidRPr="001D1A17">
        <w:rPr>
          <w:rFonts w:ascii="Times New Roman" w:hAnsi="Times New Roman"/>
          <w:i/>
          <w:iCs/>
          <w:spacing w:val="2"/>
          <w:bdr w:val="none" w:sz="0" w:space="0" w:color="auto" w:frame="1"/>
          <w:lang w:val="sq-AL"/>
        </w:rPr>
        <w:t xml:space="preserve"> shpronësuar Lesh Nikoll</w:t>
      </w:r>
      <w:r w:rsidR="00606524" w:rsidRPr="001D1A17">
        <w:rPr>
          <w:rFonts w:ascii="Times New Roman" w:hAnsi="Times New Roman"/>
          <w:i/>
          <w:iCs/>
          <w:spacing w:val="2"/>
          <w:bdr w:val="none" w:sz="0" w:space="0" w:color="auto" w:frame="1"/>
          <w:lang w:val="sq-AL"/>
        </w:rPr>
        <w:t xml:space="preserve">ë </w:t>
      </w:r>
      <w:r w:rsidR="00CE659B" w:rsidRPr="001D1A17">
        <w:rPr>
          <w:rFonts w:ascii="Times New Roman" w:hAnsi="Times New Roman"/>
          <w:i/>
          <w:iCs/>
          <w:spacing w:val="2"/>
          <w:bdr w:val="none" w:sz="0" w:space="0" w:color="auto" w:frame="1"/>
          <w:lang w:val="sq-AL"/>
        </w:rPr>
        <w:t xml:space="preserve">Zefi (Viluni), të ndodhur në </w:t>
      </w:r>
      <w:r w:rsidR="00606524" w:rsidRPr="001D1A17">
        <w:rPr>
          <w:rFonts w:ascii="Times New Roman" w:hAnsi="Times New Roman"/>
          <w:i/>
          <w:iCs/>
          <w:spacing w:val="2"/>
          <w:bdr w:val="none" w:sz="0" w:space="0" w:color="auto" w:frame="1"/>
          <w:lang w:val="sq-AL"/>
        </w:rPr>
        <w:t>f</w:t>
      </w:r>
      <w:r w:rsidR="00CE659B" w:rsidRPr="001D1A17">
        <w:rPr>
          <w:rFonts w:ascii="Times New Roman" w:hAnsi="Times New Roman"/>
          <w:i/>
          <w:iCs/>
          <w:spacing w:val="2"/>
          <w:bdr w:val="none" w:sz="0" w:space="0" w:color="auto" w:frame="1"/>
          <w:lang w:val="sq-AL"/>
        </w:rPr>
        <w:t>shatin Rrjoll, Komuna Velipojë, Qarku Shkodër”.</w:t>
      </w:r>
      <w:r w:rsidR="00CE659B" w:rsidRPr="001D1A17">
        <w:rPr>
          <w:rFonts w:ascii="Times New Roman" w:hAnsi="Times New Roman"/>
          <w:spacing w:val="2"/>
        </w:rPr>
        <w:t xml:space="preserve"> </w:t>
      </w:r>
    </w:p>
    <w:p w14:paraId="4B7FEC95" w14:textId="429D3FE6" w:rsidR="00CE659B" w:rsidRPr="001D1A17" w:rsidRDefault="00CE659B" w:rsidP="00686A91">
      <w:pPr>
        <w:shd w:val="clear" w:color="auto" w:fill="FFFFFF"/>
        <w:jc w:val="both"/>
        <w:rPr>
          <w:rFonts w:ascii="Times New Roman" w:hAnsi="Times New Roman"/>
          <w:spacing w:val="2"/>
          <w:bdr w:val="none" w:sz="0" w:space="0" w:color="auto" w:frame="1"/>
          <w:lang w:val="sq-AL"/>
        </w:rPr>
      </w:pPr>
      <w:r w:rsidRPr="001D1A17">
        <w:rPr>
          <w:rFonts w:ascii="Times New Roman" w:hAnsi="Times New Roman"/>
          <w:spacing w:val="2"/>
          <w:bdr w:val="none" w:sz="0" w:space="0" w:color="auto" w:frame="1"/>
          <w:lang w:val="sq-AL"/>
        </w:rPr>
        <w:t>Pala paditëse, duke pretenduar se ky vendim</w:t>
      </w:r>
      <w:r w:rsidR="00331E19"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është i padrejtë dhe në kundërshtim me ligjin dhe aktet nënligjore të dala në bazë e për zbatim të tij, i është drejtuar Gjykatës së Rrethit Gjyqësor Tiranë, me kërkesëpadinë objekt gjykimi.</w:t>
      </w:r>
    </w:p>
    <w:p w14:paraId="23EE6F2D" w14:textId="5F10E01E" w:rsidR="004B2426" w:rsidRPr="001D1A17" w:rsidRDefault="00CE659B" w:rsidP="00D168AF">
      <w:pPr>
        <w:shd w:val="clear" w:color="auto" w:fill="FFFFFF"/>
        <w:ind w:firstLine="180"/>
        <w:jc w:val="both"/>
        <w:rPr>
          <w:rFonts w:ascii="Times New Roman" w:hAnsi="Times New Roman"/>
          <w:i/>
          <w:spacing w:val="2"/>
          <w:bdr w:val="none" w:sz="0" w:space="0" w:color="auto" w:frame="1"/>
          <w:lang w:val="sq-AL"/>
        </w:rPr>
      </w:pPr>
      <w:r w:rsidRPr="001D1A17">
        <w:rPr>
          <w:rFonts w:ascii="Times New Roman" w:hAnsi="Times New Roman"/>
          <w:spacing w:val="2"/>
          <w:bdr w:val="none" w:sz="0" w:space="0" w:color="auto" w:frame="1"/>
          <w:lang w:val="sq-AL"/>
        </w:rPr>
        <w:t xml:space="preserve">6. Rezulton se çështja është </w:t>
      </w:r>
      <w:r w:rsidR="00331E19" w:rsidRPr="001D1A17">
        <w:rPr>
          <w:rFonts w:ascii="Times New Roman" w:hAnsi="Times New Roman"/>
          <w:spacing w:val="2"/>
          <w:bdr w:val="none" w:sz="0" w:space="0" w:color="auto" w:frame="1"/>
          <w:lang w:val="sq-AL"/>
        </w:rPr>
        <w:t>regjistruar</w:t>
      </w:r>
      <w:r w:rsidRPr="001D1A17">
        <w:rPr>
          <w:rFonts w:ascii="Times New Roman" w:hAnsi="Times New Roman"/>
          <w:spacing w:val="2"/>
          <w:bdr w:val="none" w:sz="0" w:space="0" w:color="auto" w:frame="1"/>
          <w:lang w:val="sq-AL"/>
        </w:rPr>
        <w:t xml:space="preserve"> fillimisht pranë Gjykatës </w:t>
      </w:r>
      <w:r w:rsidR="00331E19" w:rsidRPr="001D1A17">
        <w:rPr>
          <w:rFonts w:ascii="Times New Roman" w:hAnsi="Times New Roman"/>
          <w:spacing w:val="2"/>
          <w:bdr w:val="none" w:sz="0" w:space="0" w:color="auto" w:frame="1"/>
          <w:lang w:val="sq-AL"/>
        </w:rPr>
        <w:t>së</w:t>
      </w:r>
      <w:r w:rsidRPr="001D1A17">
        <w:rPr>
          <w:rFonts w:ascii="Times New Roman" w:hAnsi="Times New Roman"/>
          <w:spacing w:val="2"/>
          <w:bdr w:val="none" w:sz="0" w:space="0" w:color="auto" w:frame="1"/>
          <w:lang w:val="sq-AL"/>
        </w:rPr>
        <w:t xml:space="preserve"> Rrethit Gjyqësor Tiranë, e cila me vendimin nr. 11623</w:t>
      </w:r>
      <w:r w:rsidR="00331E19"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datë 04.12.2014</w:t>
      </w:r>
      <w:r w:rsidR="00331E19"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ka vendosur</w:t>
      </w:r>
      <w:r w:rsidR="00981BC1"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w:t>
      </w:r>
      <w:r w:rsidR="00981BC1" w:rsidRPr="001D1A17">
        <w:rPr>
          <w:rFonts w:ascii="Times New Roman" w:hAnsi="Times New Roman"/>
          <w:i/>
          <w:iCs/>
          <w:spacing w:val="2"/>
          <w:bdr w:val="none" w:sz="0" w:space="0" w:color="auto" w:frame="1"/>
          <w:lang w:val="sq-AL"/>
        </w:rPr>
        <w:t>“</w:t>
      </w:r>
      <w:r w:rsidR="00981BC1" w:rsidRPr="001D1A17">
        <w:rPr>
          <w:rFonts w:ascii="Times New Roman" w:hAnsi="Times New Roman"/>
          <w:i/>
          <w:spacing w:val="2"/>
          <w:bdr w:val="none" w:sz="0" w:space="0" w:color="auto" w:frame="1"/>
          <w:lang w:val="sq-AL"/>
        </w:rPr>
        <w:t>S</w:t>
      </w:r>
      <w:r w:rsidRPr="001D1A17">
        <w:rPr>
          <w:rFonts w:ascii="Times New Roman" w:hAnsi="Times New Roman"/>
          <w:i/>
          <w:spacing w:val="2"/>
          <w:bdr w:val="none" w:sz="0" w:space="0" w:color="auto" w:frame="1"/>
          <w:lang w:val="sq-AL"/>
        </w:rPr>
        <w:t>hpalljen e moskompetencës tokësore</w:t>
      </w:r>
      <w:r w:rsidR="00054B06" w:rsidRPr="001D1A17">
        <w:rPr>
          <w:rFonts w:ascii="Times New Roman" w:hAnsi="Times New Roman"/>
          <w:i/>
          <w:spacing w:val="2"/>
          <w:bdr w:val="none" w:sz="0" w:space="0" w:color="auto" w:frame="1"/>
          <w:lang w:val="sq-AL"/>
        </w:rPr>
        <w:t xml:space="preserve"> </w:t>
      </w:r>
      <w:r w:rsidRPr="001D1A17">
        <w:rPr>
          <w:rFonts w:ascii="Times New Roman" w:hAnsi="Times New Roman"/>
          <w:i/>
          <w:spacing w:val="2"/>
          <w:bdr w:val="none" w:sz="0" w:space="0" w:color="auto" w:frame="1"/>
          <w:lang w:val="sq-AL"/>
        </w:rPr>
        <w:t>të Gjykatës së Rrethit Gjyqësor Tiranë për gjykimin e çështjes civile nr. 18154/5346 akti</w:t>
      </w:r>
      <w:r w:rsidR="00054B06" w:rsidRPr="001D1A17">
        <w:rPr>
          <w:rFonts w:ascii="Times New Roman" w:hAnsi="Times New Roman"/>
          <w:i/>
          <w:spacing w:val="2"/>
          <w:bdr w:val="none" w:sz="0" w:space="0" w:color="auto" w:frame="1"/>
          <w:lang w:val="sq-AL"/>
        </w:rPr>
        <w:t>,</w:t>
      </w:r>
      <w:r w:rsidRPr="001D1A17">
        <w:rPr>
          <w:rFonts w:ascii="Times New Roman" w:hAnsi="Times New Roman"/>
          <w:i/>
          <w:spacing w:val="2"/>
          <w:bdr w:val="none" w:sz="0" w:space="0" w:color="auto" w:frame="1"/>
          <w:lang w:val="sq-AL"/>
        </w:rPr>
        <w:t xml:space="preserve"> që i përket paditësit Llesh Viluni dhe dërgimin e akteve Gjykatës së Rrethit Gjyqësor Shkodër</w:t>
      </w:r>
      <w:r w:rsidR="00981BC1" w:rsidRPr="001D1A17">
        <w:rPr>
          <w:rFonts w:ascii="Times New Roman" w:hAnsi="Times New Roman"/>
          <w:i/>
          <w:spacing w:val="2"/>
          <w:bdr w:val="none" w:sz="0" w:space="0" w:color="auto" w:frame="1"/>
          <w:lang w:val="sq-AL"/>
        </w:rPr>
        <w:t>”</w:t>
      </w:r>
      <w:r w:rsidRPr="001D1A17">
        <w:rPr>
          <w:rFonts w:ascii="Times New Roman" w:hAnsi="Times New Roman"/>
          <w:i/>
          <w:spacing w:val="2"/>
          <w:bdr w:val="none" w:sz="0" w:space="0" w:color="auto" w:frame="1"/>
          <w:lang w:val="sq-AL"/>
        </w:rPr>
        <w:t>.</w:t>
      </w:r>
    </w:p>
    <w:p w14:paraId="0617C135" w14:textId="685C65E3" w:rsidR="00CE659B" w:rsidRPr="001D1A17" w:rsidRDefault="00CE659B" w:rsidP="00D168AF">
      <w:pPr>
        <w:shd w:val="clear" w:color="auto" w:fill="FFFFFF"/>
        <w:ind w:firstLine="180"/>
        <w:jc w:val="both"/>
        <w:rPr>
          <w:rFonts w:ascii="Times New Roman" w:hAnsi="Times New Roman"/>
          <w:spacing w:val="2"/>
        </w:rPr>
      </w:pPr>
      <w:r w:rsidRPr="001D1A17">
        <w:rPr>
          <w:rFonts w:ascii="Times New Roman" w:hAnsi="Times New Roman"/>
          <w:lang w:eastAsia="sq-AL"/>
        </w:rPr>
        <w:t>7.</w:t>
      </w:r>
      <w:r w:rsidR="003B72E8" w:rsidRPr="001D1A17">
        <w:rPr>
          <w:rFonts w:ascii="Times New Roman" w:hAnsi="Times New Roman"/>
          <w:lang w:eastAsia="sq-AL"/>
        </w:rPr>
        <w:t xml:space="preserve"> N</w:t>
      </w:r>
      <w:r w:rsidR="008430AB" w:rsidRPr="001D1A17">
        <w:rPr>
          <w:rFonts w:ascii="Times New Roman" w:hAnsi="Times New Roman"/>
          <w:lang w:eastAsia="sq-AL"/>
        </w:rPr>
        <w:t>ë</w:t>
      </w:r>
      <w:r w:rsidR="003B72E8" w:rsidRPr="001D1A17">
        <w:rPr>
          <w:rFonts w:ascii="Times New Roman" w:hAnsi="Times New Roman"/>
          <w:lang w:eastAsia="sq-AL"/>
        </w:rPr>
        <w:t xml:space="preserve"> p</w:t>
      </w:r>
      <w:r w:rsidR="008430AB" w:rsidRPr="001D1A17">
        <w:rPr>
          <w:rFonts w:ascii="Times New Roman" w:hAnsi="Times New Roman"/>
          <w:lang w:eastAsia="sq-AL"/>
        </w:rPr>
        <w:t>ë</w:t>
      </w:r>
      <w:r w:rsidR="003B72E8" w:rsidRPr="001D1A17">
        <w:rPr>
          <w:rFonts w:ascii="Times New Roman" w:hAnsi="Times New Roman"/>
          <w:lang w:eastAsia="sq-AL"/>
        </w:rPr>
        <w:t>rfundim t</w:t>
      </w:r>
      <w:r w:rsidR="008430AB" w:rsidRPr="001D1A17">
        <w:rPr>
          <w:rFonts w:ascii="Times New Roman" w:hAnsi="Times New Roman"/>
          <w:lang w:eastAsia="sq-AL"/>
        </w:rPr>
        <w:t>ë</w:t>
      </w:r>
      <w:r w:rsidR="003B72E8" w:rsidRPr="001D1A17">
        <w:rPr>
          <w:rFonts w:ascii="Times New Roman" w:hAnsi="Times New Roman"/>
          <w:lang w:eastAsia="sq-AL"/>
        </w:rPr>
        <w:t xml:space="preserve"> gjykimit,</w:t>
      </w:r>
      <w:r w:rsidRPr="001D1A17">
        <w:rPr>
          <w:rFonts w:ascii="Times New Roman" w:hAnsi="Times New Roman"/>
          <w:b/>
          <w:lang w:eastAsia="sq-AL"/>
        </w:rPr>
        <w:t xml:space="preserve"> Gjykata e Rrethit Gjyqësor Shkodë</w:t>
      </w:r>
      <w:r w:rsidR="004B2426" w:rsidRPr="001D1A17">
        <w:rPr>
          <w:rFonts w:ascii="Times New Roman" w:hAnsi="Times New Roman"/>
          <w:b/>
          <w:lang w:eastAsia="sq-AL"/>
        </w:rPr>
        <w:t xml:space="preserve">r, </w:t>
      </w:r>
      <w:r w:rsidRPr="001D1A17">
        <w:rPr>
          <w:rFonts w:ascii="Times New Roman" w:hAnsi="Times New Roman"/>
          <w:b/>
          <w:lang w:eastAsia="sq-AL"/>
        </w:rPr>
        <w:t>me vendimin nr. 1212 (3299), datë 28.07.2015</w:t>
      </w:r>
      <w:r w:rsidR="003B72E8" w:rsidRPr="001D1A17">
        <w:rPr>
          <w:rFonts w:ascii="Times New Roman" w:hAnsi="Times New Roman"/>
          <w:b/>
          <w:lang w:eastAsia="sq-AL"/>
        </w:rPr>
        <w:t>,</w:t>
      </w:r>
      <w:r w:rsidRPr="001D1A17">
        <w:rPr>
          <w:rFonts w:ascii="Times New Roman" w:hAnsi="Times New Roman"/>
          <w:b/>
          <w:lang w:eastAsia="sq-AL"/>
        </w:rPr>
        <w:t xml:space="preserve"> </w:t>
      </w:r>
      <w:r w:rsidRPr="001D1A17">
        <w:rPr>
          <w:rFonts w:ascii="Times New Roman" w:hAnsi="Times New Roman"/>
          <w:bCs/>
          <w:lang w:eastAsia="sq-AL"/>
        </w:rPr>
        <w:t>ka vendosur:</w:t>
      </w:r>
      <w:r w:rsidRPr="001D1A17">
        <w:rPr>
          <w:rFonts w:ascii="Times New Roman" w:hAnsi="Times New Roman"/>
          <w:lang w:eastAsia="sq-AL"/>
        </w:rPr>
        <w:t xml:space="preserve"> </w:t>
      </w:r>
    </w:p>
    <w:p w14:paraId="585BC22E" w14:textId="77777777" w:rsidR="00CE659B" w:rsidRPr="001D1A17" w:rsidRDefault="00CE659B" w:rsidP="00D168AF">
      <w:pPr>
        <w:tabs>
          <w:tab w:val="left" w:pos="360"/>
        </w:tabs>
        <w:jc w:val="both"/>
        <w:rPr>
          <w:rFonts w:ascii="Times New Roman" w:hAnsi="Times New Roman"/>
          <w:lang w:eastAsia="sq-AL"/>
        </w:rPr>
      </w:pPr>
      <w:r w:rsidRPr="001D1A17">
        <w:rPr>
          <w:rFonts w:ascii="Times New Roman" w:hAnsi="Times New Roman"/>
          <w:lang w:eastAsia="sq-AL"/>
        </w:rPr>
        <w:t>“</w:t>
      </w:r>
      <w:r w:rsidRPr="001D1A17">
        <w:rPr>
          <w:rFonts w:ascii="Times New Roman" w:hAnsi="Times New Roman"/>
          <w:i/>
          <w:spacing w:val="2"/>
          <w:bdr w:val="none" w:sz="0" w:space="0" w:color="auto" w:frame="1"/>
          <w:lang w:val="de-CH"/>
        </w:rPr>
        <w:t>Pranimin e pjesshëm të padisë.</w:t>
      </w:r>
    </w:p>
    <w:p w14:paraId="533533D4" w14:textId="42EE4738" w:rsidR="00CE659B" w:rsidRPr="001D1A17" w:rsidRDefault="004B2426" w:rsidP="00D168AF">
      <w:pPr>
        <w:tabs>
          <w:tab w:val="left" w:pos="360"/>
        </w:tabs>
        <w:jc w:val="both"/>
        <w:rPr>
          <w:rFonts w:ascii="Times New Roman" w:hAnsi="Times New Roman"/>
          <w:lang w:eastAsia="sq-AL"/>
        </w:rPr>
      </w:pPr>
      <w:r w:rsidRPr="001D1A17">
        <w:rPr>
          <w:rFonts w:ascii="Times New Roman" w:hAnsi="Times New Roman"/>
          <w:i/>
          <w:spacing w:val="2"/>
          <w:bdr w:val="none" w:sz="0" w:space="0" w:color="auto" w:frame="1"/>
          <w:lang w:val="de-CH"/>
        </w:rPr>
        <w:t xml:space="preserve">Anulimin e </w:t>
      </w:r>
      <w:r w:rsidR="00054B06" w:rsidRPr="001D1A17">
        <w:rPr>
          <w:rFonts w:ascii="Times New Roman" w:hAnsi="Times New Roman"/>
          <w:i/>
          <w:spacing w:val="2"/>
          <w:bdr w:val="none" w:sz="0" w:space="0" w:color="auto" w:frame="1"/>
          <w:lang w:val="de-CH"/>
        </w:rPr>
        <w:t>v</w:t>
      </w:r>
      <w:r w:rsidRPr="001D1A17">
        <w:rPr>
          <w:rFonts w:ascii="Times New Roman" w:hAnsi="Times New Roman"/>
          <w:i/>
          <w:spacing w:val="2"/>
          <w:bdr w:val="none" w:sz="0" w:space="0" w:color="auto" w:frame="1"/>
          <w:lang w:val="de-CH"/>
        </w:rPr>
        <w:t>endimit t</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AKKP nr. 1297</w:t>
      </w:r>
      <w:r w:rsidR="00054B06" w:rsidRPr="001D1A17">
        <w:rPr>
          <w:rFonts w:ascii="Times New Roman" w:hAnsi="Times New Roman"/>
          <w:i/>
          <w:spacing w:val="2"/>
          <w:bdr w:val="none" w:sz="0" w:space="0" w:color="auto" w:frame="1"/>
          <w:lang w:val="de-CH"/>
        </w:rPr>
        <w:t>,</w:t>
      </w:r>
      <w:r w:rsidRPr="001D1A17">
        <w:rPr>
          <w:rFonts w:ascii="Times New Roman" w:hAnsi="Times New Roman"/>
          <w:i/>
          <w:spacing w:val="2"/>
          <w:bdr w:val="none" w:sz="0" w:space="0" w:color="auto" w:frame="1"/>
          <w:lang w:val="de-CH"/>
        </w:rPr>
        <w:t xml:space="preserve"> dat</w:t>
      </w:r>
      <w:r w:rsidR="0085786C" w:rsidRPr="001D1A17">
        <w:rPr>
          <w:rFonts w:ascii="Times New Roman" w:hAnsi="Times New Roman"/>
          <w:i/>
          <w:spacing w:val="2"/>
          <w:bdr w:val="none" w:sz="0" w:space="0" w:color="auto" w:frame="1"/>
          <w:lang w:val="de-CH"/>
        </w:rPr>
        <w:t>ë</w:t>
      </w:r>
      <w:r w:rsidR="00CE659B" w:rsidRPr="001D1A17">
        <w:rPr>
          <w:rFonts w:ascii="Times New Roman" w:hAnsi="Times New Roman"/>
          <w:i/>
          <w:spacing w:val="2"/>
          <w:bdr w:val="none" w:sz="0" w:space="0" w:color="auto" w:frame="1"/>
          <w:lang w:val="de-CH"/>
        </w:rPr>
        <w:t xml:space="preserve"> 02.10.2013.</w:t>
      </w:r>
    </w:p>
    <w:p w14:paraId="72D4C194" w14:textId="63283112" w:rsidR="00CE659B" w:rsidRPr="001D1A17" w:rsidRDefault="004B2426" w:rsidP="00D168AF">
      <w:pPr>
        <w:tabs>
          <w:tab w:val="left" w:pos="360"/>
        </w:tabs>
        <w:jc w:val="both"/>
        <w:rPr>
          <w:rFonts w:ascii="Times New Roman" w:hAnsi="Times New Roman"/>
          <w:lang w:eastAsia="sq-AL"/>
        </w:rPr>
      </w:pPr>
      <w:r w:rsidRPr="001D1A17">
        <w:rPr>
          <w:rFonts w:ascii="Times New Roman" w:hAnsi="Times New Roman"/>
          <w:i/>
          <w:spacing w:val="2"/>
          <w:bdr w:val="none" w:sz="0" w:space="0" w:color="auto" w:frame="1"/>
          <w:lang w:val="de-CH"/>
        </w:rPr>
        <w:t>Njohjen e së drejt</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s s</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pron</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sis</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trash</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gimtar</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ve ligjor</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t</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subjektit t</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shpron</w:t>
      </w:r>
      <w:r w:rsidR="0085786C" w:rsidRPr="001D1A17">
        <w:rPr>
          <w:rFonts w:ascii="Times New Roman" w:hAnsi="Times New Roman"/>
          <w:i/>
          <w:spacing w:val="2"/>
          <w:bdr w:val="none" w:sz="0" w:space="0" w:color="auto" w:frame="1"/>
          <w:lang w:val="de-CH"/>
        </w:rPr>
        <w:t>ë</w:t>
      </w:r>
      <w:r w:rsidR="00CE659B" w:rsidRPr="001D1A17">
        <w:rPr>
          <w:rFonts w:ascii="Times New Roman" w:hAnsi="Times New Roman"/>
          <w:i/>
          <w:spacing w:val="2"/>
          <w:bdr w:val="none" w:sz="0" w:space="0" w:color="auto" w:frame="1"/>
          <w:lang w:val="de-CH"/>
        </w:rPr>
        <w:t>suar për sipërfaq</w:t>
      </w:r>
      <w:r w:rsidRPr="001D1A17">
        <w:rPr>
          <w:rFonts w:ascii="Times New Roman" w:hAnsi="Times New Roman"/>
          <w:i/>
          <w:spacing w:val="2"/>
          <w:bdr w:val="none" w:sz="0" w:space="0" w:color="auto" w:frame="1"/>
          <w:lang w:val="de-CH"/>
        </w:rPr>
        <w:t>en prej 69 dyn</w:t>
      </w:r>
      <w:r w:rsidR="00CE24E5" w:rsidRPr="001D1A17">
        <w:rPr>
          <w:rFonts w:ascii="Times New Roman" w:hAnsi="Times New Roman"/>
          <w:i/>
          <w:spacing w:val="2"/>
          <w:bdr w:val="none" w:sz="0" w:space="0" w:color="auto" w:frame="1"/>
          <w:lang w:val="de-CH"/>
        </w:rPr>
        <w:t>,</w:t>
      </w:r>
      <w:r w:rsidRPr="001D1A17">
        <w:rPr>
          <w:rFonts w:ascii="Times New Roman" w:hAnsi="Times New Roman"/>
          <w:i/>
          <w:spacing w:val="2"/>
          <w:bdr w:val="none" w:sz="0" w:space="0" w:color="auto" w:frame="1"/>
          <w:lang w:val="de-CH"/>
        </w:rPr>
        <w:t xml:space="preserve"> e cila ndodhet n</w:t>
      </w:r>
      <w:r w:rsidR="0085786C" w:rsidRPr="001D1A17">
        <w:rPr>
          <w:rFonts w:ascii="Times New Roman" w:hAnsi="Times New Roman"/>
          <w:i/>
          <w:spacing w:val="2"/>
          <w:bdr w:val="none" w:sz="0" w:space="0" w:color="auto" w:frame="1"/>
          <w:lang w:val="de-CH"/>
        </w:rPr>
        <w:t>ë</w:t>
      </w:r>
      <w:r w:rsidR="00CE659B" w:rsidRPr="001D1A17">
        <w:rPr>
          <w:rFonts w:ascii="Times New Roman" w:hAnsi="Times New Roman"/>
          <w:i/>
          <w:spacing w:val="2"/>
          <w:bdr w:val="none" w:sz="0" w:space="0" w:color="auto" w:frame="1"/>
          <w:lang w:val="de-CH"/>
        </w:rPr>
        <w:t xml:space="preserve"> </w:t>
      </w:r>
      <w:r w:rsidR="00CE24E5" w:rsidRPr="001D1A17">
        <w:rPr>
          <w:rFonts w:ascii="Times New Roman" w:hAnsi="Times New Roman"/>
          <w:i/>
          <w:spacing w:val="2"/>
          <w:bdr w:val="none" w:sz="0" w:space="0" w:color="auto" w:frame="1"/>
          <w:lang w:val="de-CH"/>
        </w:rPr>
        <w:t>f</w:t>
      </w:r>
      <w:r w:rsidR="00CE659B" w:rsidRPr="001D1A17">
        <w:rPr>
          <w:rFonts w:ascii="Times New Roman" w:hAnsi="Times New Roman"/>
          <w:i/>
          <w:spacing w:val="2"/>
          <w:bdr w:val="none" w:sz="0" w:space="0" w:color="auto" w:frame="1"/>
          <w:lang w:val="de-CH"/>
        </w:rPr>
        <w:t>shatin Rrjoll</w:t>
      </w:r>
      <w:r w:rsidR="00CE24E5" w:rsidRPr="001D1A17">
        <w:rPr>
          <w:rFonts w:ascii="Times New Roman" w:hAnsi="Times New Roman"/>
          <w:i/>
          <w:spacing w:val="2"/>
          <w:bdr w:val="none" w:sz="0" w:space="0" w:color="auto" w:frame="1"/>
          <w:lang w:val="de-CH"/>
        </w:rPr>
        <w:t>,</w:t>
      </w:r>
      <w:r w:rsidR="00CE659B" w:rsidRPr="001D1A17">
        <w:rPr>
          <w:rFonts w:ascii="Times New Roman" w:hAnsi="Times New Roman"/>
          <w:i/>
          <w:spacing w:val="2"/>
          <w:bdr w:val="none" w:sz="0" w:space="0" w:color="auto" w:frame="1"/>
          <w:lang w:val="de-CH"/>
        </w:rPr>
        <w:t xml:space="preserve"> Komu</w:t>
      </w:r>
      <w:r w:rsidRPr="001D1A17">
        <w:rPr>
          <w:rFonts w:ascii="Times New Roman" w:hAnsi="Times New Roman"/>
          <w:i/>
          <w:spacing w:val="2"/>
          <w:bdr w:val="none" w:sz="0" w:space="0" w:color="auto" w:frame="1"/>
          <w:lang w:val="de-CH"/>
        </w:rPr>
        <w:t>na Velipojë dhe kthimin fizik t</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xml:space="preserve"> pron</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s vetëm për sip</w:t>
      </w:r>
      <w:r w:rsidR="0085786C" w:rsidRPr="001D1A17">
        <w:rPr>
          <w:rFonts w:ascii="Times New Roman" w:hAnsi="Times New Roman"/>
          <w:i/>
          <w:spacing w:val="2"/>
          <w:bdr w:val="none" w:sz="0" w:space="0" w:color="auto" w:frame="1"/>
          <w:lang w:val="de-CH"/>
        </w:rPr>
        <w:t>ë</w:t>
      </w:r>
      <w:r w:rsidR="00CE659B" w:rsidRPr="001D1A17">
        <w:rPr>
          <w:rFonts w:ascii="Times New Roman" w:hAnsi="Times New Roman"/>
          <w:i/>
          <w:spacing w:val="2"/>
          <w:bdr w:val="none" w:sz="0" w:space="0" w:color="auto" w:frame="1"/>
          <w:lang w:val="de-CH"/>
        </w:rPr>
        <w:t>rfaqen prej </w:t>
      </w:r>
      <w:bookmarkStart w:id="1" w:name="OLE_LINK117"/>
      <w:r w:rsidR="00CE659B" w:rsidRPr="001D1A17">
        <w:rPr>
          <w:rFonts w:ascii="Times New Roman" w:hAnsi="Times New Roman"/>
          <w:i/>
          <w:spacing w:val="2"/>
          <w:bdr w:val="none" w:sz="0" w:space="0" w:color="auto" w:frame="1"/>
          <w:lang w:val="de-CH"/>
        </w:rPr>
        <w:t>50.000 m</w:t>
      </w:r>
      <w:r w:rsidR="00CE659B" w:rsidRPr="001D1A17">
        <w:rPr>
          <w:rFonts w:ascii="Times New Roman" w:hAnsi="Times New Roman"/>
          <w:i/>
          <w:spacing w:val="2"/>
          <w:bdr w:val="none" w:sz="0" w:space="0" w:color="auto" w:frame="1"/>
          <w:vertAlign w:val="superscript"/>
          <w:lang w:val="de-CH"/>
        </w:rPr>
        <w:t>2</w:t>
      </w:r>
      <w:r w:rsidR="00CE659B" w:rsidRPr="001D1A17">
        <w:rPr>
          <w:rFonts w:ascii="Times New Roman" w:hAnsi="Times New Roman"/>
          <w:i/>
          <w:spacing w:val="2"/>
          <w:bdr w:val="none" w:sz="0" w:space="0" w:color="auto" w:frame="1"/>
          <w:lang w:val="de-CH"/>
        </w:rPr>
        <w:t>, </w:t>
      </w:r>
      <w:bookmarkStart w:id="2" w:name="OLE_LINK3"/>
      <w:bookmarkStart w:id="3" w:name="OLE_LINK2"/>
      <w:bookmarkStart w:id="4" w:name="OLE_LINK1"/>
      <w:bookmarkEnd w:id="1"/>
      <w:bookmarkEnd w:id="2"/>
      <w:bookmarkEnd w:id="3"/>
      <w:r w:rsidRPr="001D1A17">
        <w:rPr>
          <w:rFonts w:ascii="Times New Roman" w:hAnsi="Times New Roman"/>
          <w:i/>
          <w:spacing w:val="2"/>
          <w:bdr w:val="none" w:sz="0" w:space="0" w:color="auto" w:frame="1"/>
          <w:lang w:val="de-CH"/>
        </w:rPr>
        <w:t>e cila ndodhet n</w:t>
      </w:r>
      <w:r w:rsidR="0085786C" w:rsidRPr="001D1A17">
        <w:rPr>
          <w:rFonts w:ascii="Times New Roman" w:hAnsi="Times New Roman"/>
          <w:i/>
          <w:spacing w:val="2"/>
          <w:bdr w:val="none" w:sz="0" w:space="0" w:color="auto" w:frame="1"/>
          <w:lang w:val="de-CH"/>
        </w:rPr>
        <w:t>ë</w:t>
      </w:r>
      <w:r w:rsidR="00CE659B" w:rsidRPr="001D1A17">
        <w:rPr>
          <w:rFonts w:ascii="Times New Roman" w:hAnsi="Times New Roman"/>
          <w:i/>
          <w:spacing w:val="2"/>
          <w:bdr w:val="none" w:sz="0" w:space="0" w:color="auto" w:frame="1"/>
          <w:lang w:val="de-CH"/>
        </w:rPr>
        <w:t xml:space="preserve"> </w:t>
      </w:r>
      <w:r w:rsidR="00CE24E5" w:rsidRPr="001D1A17">
        <w:rPr>
          <w:rFonts w:ascii="Times New Roman" w:hAnsi="Times New Roman"/>
          <w:i/>
          <w:spacing w:val="2"/>
          <w:bdr w:val="none" w:sz="0" w:space="0" w:color="auto" w:frame="1"/>
          <w:lang w:val="de-CH"/>
        </w:rPr>
        <w:t>f</w:t>
      </w:r>
      <w:r w:rsidR="00CE659B" w:rsidRPr="001D1A17">
        <w:rPr>
          <w:rFonts w:ascii="Times New Roman" w:hAnsi="Times New Roman"/>
          <w:i/>
          <w:spacing w:val="2"/>
          <w:bdr w:val="none" w:sz="0" w:space="0" w:color="auto" w:frame="1"/>
          <w:lang w:val="de-CH"/>
        </w:rPr>
        <w:t>shatin Rrjoll</w:t>
      </w:r>
      <w:bookmarkEnd w:id="4"/>
      <w:r w:rsidRPr="001D1A17">
        <w:rPr>
          <w:rFonts w:ascii="Times New Roman" w:hAnsi="Times New Roman"/>
          <w:i/>
          <w:spacing w:val="2"/>
          <w:bdr w:val="none" w:sz="0" w:space="0" w:color="auto" w:frame="1"/>
          <w:lang w:val="de-CH"/>
        </w:rPr>
        <w:t>, Komuna Velipoj</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 Shkod</w:t>
      </w:r>
      <w:r w:rsidR="0085786C" w:rsidRPr="001D1A17">
        <w:rPr>
          <w:rFonts w:ascii="Times New Roman" w:hAnsi="Times New Roman"/>
          <w:i/>
          <w:spacing w:val="2"/>
          <w:bdr w:val="none" w:sz="0" w:space="0" w:color="auto" w:frame="1"/>
          <w:lang w:val="de-CH"/>
        </w:rPr>
        <w:t>ë</w:t>
      </w:r>
      <w:r w:rsidRPr="001D1A17">
        <w:rPr>
          <w:rFonts w:ascii="Times New Roman" w:hAnsi="Times New Roman"/>
          <w:i/>
          <w:spacing w:val="2"/>
          <w:bdr w:val="none" w:sz="0" w:space="0" w:color="auto" w:frame="1"/>
          <w:lang w:val="de-CH"/>
        </w:rPr>
        <w:t>r, ZK 1076, e cila shtrihet n</w:t>
      </w:r>
      <w:r w:rsidR="0085786C" w:rsidRPr="001D1A17">
        <w:rPr>
          <w:rFonts w:ascii="Times New Roman" w:hAnsi="Times New Roman"/>
          <w:i/>
          <w:spacing w:val="2"/>
          <w:bdr w:val="none" w:sz="0" w:space="0" w:color="auto" w:frame="1"/>
          <w:lang w:val="de-CH"/>
        </w:rPr>
        <w:t>ë</w:t>
      </w:r>
      <w:r w:rsidR="00CE659B" w:rsidRPr="001D1A17">
        <w:rPr>
          <w:rFonts w:ascii="Times New Roman" w:hAnsi="Times New Roman"/>
          <w:i/>
          <w:spacing w:val="2"/>
          <w:bdr w:val="none" w:sz="0" w:space="0" w:color="auto" w:frame="1"/>
          <w:lang w:val="de-CH"/>
        </w:rPr>
        <w:t xml:space="preserve"> dy numra pasurie:</w:t>
      </w:r>
      <w:r w:rsidRPr="001D1A17">
        <w:rPr>
          <w:rFonts w:ascii="Times New Roman" w:hAnsi="Times New Roman"/>
          <w:i/>
          <w:spacing w:val="2"/>
          <w:bdr w:val="none" w:sz="0" w:space="0" w:color="auto" w:frame="1"/>
          <w:lang w:val="de-CH"/>
        </w:rPr>
        <w:t xml:space="preserve"> </w:t>
      </w:r>
      <w:r w:rsidRPr="001D1A17">
        <w:rPr>
          <w:rFonts w:ascii="Times New Roman" w:hAnsi="Times New Roman"/>
          <w:i/>
          <w:spacing w:val="2"/>
          <w:bdr w:val="none" w:sz="0" w:space="0" w:color="auto" w:frame="1"/>
        </w:rPr>
        <w:t xml:space="preserve">Pasuria nr. 1160/ 200 me </w:t>
      </w:r>
      <w:r w:rsidRPr="001D1A17">
        <w:rPr>
          <w:rFonts w:ascii="Times New Roman" w:hAnsi="Times New Roman"/>
          <w:i/>
          <w:spacing w:val="2"/>
          <w:bdr w:val="none" w:sz="0" w:space="0" w:color="auto" w:frame="1"/>
        </w:rPr>
        <w:lastRenderedPageBreak/>
        <w:t>sip</w:t>
      </w:r>
      <w:r w:rsidR="0085786C" w:rsidRPr="001D1A17">
        <w:rPr>
          <w:rFonts w:ascii="Times New Roman" w:hAnsi="Times New Roman"/>
          <w:i/>
          <w:spacing w:val="2"/>
          <w:bdr w:val="none" w:sz="0" w:space="0" w:color="auto" w:frame="1"/>
        </w:rPr>
        <w:t>ë</w:t>
      </w:r>
      <w:r w:rsidR="00CE659B" w:rsidRPr="001D1A17">
        <w:rPr>
          <w:rFonts w:ascii="Times New Roman" w:hAnsi="Times New Roman"/>
          <w:i/>
          <w:spacing w:val="2"/>
          <w:bdr w:val="none" w:sz="0" w:space="0" w:color="auto" w:frame="1"/>
        </w:rPr>
        <w:t>rfaqe 10.700 m</w:t>
      </w:r>
      <w:r w:rsidR="00CE659B" w:rsidRPr="001D1A17">
        <w:rPr>
          <w:rFonts w:ascii="Times New Roman" w:hAnsi="Times New Roman"/>
          <w:i/>
          <w:spacing w:val="2"/>
          <w:bdr w:val="none" w:sz="0" w:space="0" w:color="auto" w:frame="1"/>
          <w:vertAlign w:val="superscript"/>
        </w:rPr>
        <w:t>2</w:t>
      </w:r>
      <w:r w:rsidR="00CE659B" w:rsidRPr="001D1A17">
        <w:rPr>
          <w:rFonts w:ascii="Times New Roman" w:hAnsi="Times New Roman"/>
          <w:i/>
          <w:spacing w:val="2"/>
          <w:bdr w:val="none" w:sz="0" w:space="0" w:color="auto" w:frame="1"/>
        </w:rPr>
        <w:t>;</w:t>
      </w:r>
      <w:r w:rsidR="009A5C83" w:rsidRPr="001D1A17">
        <w:rPr>
          <w:rFonts w:ascii="Times New Roman" w:hAnsi="Times New Roman"/>
          <w:i/>
          <w:spacing w:val="2"/>
          <w:bdr w:val="none" w:sz="0" w:space="0" w:color="auto" w:frame="1"/>
        </w:rPr>
        <w:t xml:space="preserve"> </w:t>
      </w:r>
      <w:r w:rsidR="00CE659B" w:rsidRPr="001D1A17">
        <w:rPr>
          <w:rFonts w:ascii="Times New Roman" w:hAnsi="Times New Roman"/>
          <w:i/>
          <w:spacing w:val="2"/>
          <w:bdr w:val="none" w:sz="0" w:space="0" w:color="auto" w:frame="1"/>
        </w:rPr>
        <w:t xml:space="preserve">Pasuria </w:t>
      </w:r>
      <w:r w:rsidR="00CE24E5" w:rsidRPr="001D1A17">
        <w:rPr>
          <w:rFonts w:ascii="Times New Roman" w:hAnsi="Times New Roman"/>
          <w:i/>
          <w:spacing w:val="2"/>
          <w:bdr w:val="none" w:sz="0" w:space="0" w:color="auto" w:frame="1"/>
        </w:rPr>
        <w:t>n</w:t>
      </w:r>
      <w:r w:rsidR="00CE659B" w:rsidRPr="001D1A17">
        <w:rPr>
          <w:rFonts w:ascii="Times New Roman" w:hAnsi="Times New Roman"/>
          <w:i/>
          <w:spacing w:val="2"/>
          <w:bdr w:val="none" w:sz="0" w:space="0" w:color="auto" w:frame="1"/>
        </w:rPr>
        <w:t>r</w:t>
      </w:r>
      <w:r w:rsidRPr="001D1A17">
        <w:rPr>
          <w:rFonts w:ascii="Times New Roman" w:hAnsi="Times New Roman"/>
          <w:i/>
          <w:spacing w:val="2"/>
          <w:bdr w:val="none" w:sz="0" w:space="0" w:color="auto" w:frame="1"/>
        </w:rPr>
        <w:t>. 1160/202, me sip</w:t>
      </w:r>
      <w:r w:rsidR="0085786C" w:rsidRPr="001D1A17">
        <w:rPr>
          <w:rFonts w:ascii="Times New Roman" w:hAnsi="Times New Roman"/>
          <w:i/>
          <w:spacing w:val="2"/>
          <w:bdr w:val="none" w:sz="0" w:space="0" w:color="auto" w:frame="1"/>
        </w:rPr>
        <w:t>ë</w:t>
      </w:r>
      <w:r w:rsidR="00CE659B" w:rsidRPr="001D1A17">
        <w:rPr>
          <w:rFonts w:ascii="Times New Roman" w:hAnsi="Times New Roman"/>
          <w:i/>
          <w:spacing w:val="2"/>
          <w:bdr w:val="none" w:sz="0" w:space="0" w:color="auto" w:frame="1"/>
        </w:rPr>
        <w:t>rfaqe 39.300 m</w:t>
      </w:r>
      <w:r w:rsidR="00CE659B" w:rsidRPr="001D1A17">
        <w:rPr>
          <w:rFonts w:ascii="Times New Roman" w:hAnsi="Times New Roman"/>
          <w:i/>
          <w:spacing w:val="2"/>
          <w:bdr w:val="none" w:sz="0" w:space="0" w:color="auto" w:frame="1"/>
          <w:vertAlign w:val="superscript"/>
        </w:rPr>
        <w:t>2</w:t>
      </w:r>
      <w:r w:rsidR="00CE659B" w:rsidRPr="001D1A17">
        <w:rPr>
          <w:rFonts w:ascii="Times New Roman" w:hAnsi="Times New Roman"/>
          <w:i/>
          <w:spacing w:val="2"/>
          <w:bdr w:val="none" w:sz="0" w:space="0" w:color="auto" w:frame="1"/>
        </w:rPr>
        <w:t>,</w:t>
      </w:r>
      <w:r w:rsidR="00CE659B" w:rsidRPr="001D1A17">
        <w:rPr>
          <w:rFonts w:ascii="Times New Roman" w:hAnsi="Times New Roman"/>
          <w:i/>
          <w:lang w:eastAsia="sq-AL"/>
        </w:rPr>
        <w:t xml:space="preserve"> </w:t>
      </w:r>
      <w:r w:rsidRPr="001D1A17">
        <w:rPr>
          <w:rFonts w:ascii="Times New Roman" w:hAnsi="Times New Roman"/>
          <w:i/>
          <w:spacing w:val="2"/>
          <w:bdr w:val="none" w:sz="0" w:space="0" w:color="auto" w:frame="1"/>
        </w:rPr>
        <w:t>me kufizime</w:t>
      </w:r>
      <w:r w:rsidR="004E2727" w:rsidRPr="001D1A17">
        <w:rPr>
          <w:rFonts w:ascii="Times New Roman" w:hAnsi="Times New Roman"/>
          <w:i/>
          <w:spacing w:val="2"/>
          <w:bdr w:val="none" w:sz="0" w:space="0" w:color="auto" w:frame="1"/>
        </w:rPr>
        <w:t>:</w:t>
      </w:r>
      <w:r w:rsidRPr="001D1A17">
        <w:rPr>
          <w:rFonts w:ascii="Times New Roman" w:hAnsi="Times New Roman"/>
          <w:i/>
          <w:spacing w:val="2"/>
          <w:bdr w:val="none" w:sz="0" w:space="0" w:color="auto" w:frame="1"/>
        </w:rPr>
        <w:t xml:space="preserve"> V- Liqeni Vija e Ernisit, J- brezi r</w:t>
      </w:r>
      <w:r w:rsidR="0085786C" w:rsidRPr="001D1A17">
        <w:rPr>
          <w:rFonts w:ascii="Times New Roman" w:hAnsi="Times New Roman"/>
          <w:i/>
          <w:spacing w:val="2"/>
          <w:bdr w:val="none" w:sz="0" w:space="0" w:color="auto" w:frame="1"/>
        </w:rPr>
        <w:t>ë</w:t>
      </w:r>
      <w:r w:rsidRPr="001D1A17">
        <w:rPr>
          <w:rFonts w:ascii="Times New Roman" w:hAnsi="Times New Roman"/>
          <w:i/>
          <w:spacing w:val="2"/>
          <w:bdr w:val="none" w:sz="0" w:space="0" w:color="auto" w:frame="1"/>
        </w:rPr>
        <w:t>r</w:t>
      </w:r>
      <w:r w:rsidR="0085786C" w:rsidRPr="001D1A17">
        <w:rPr>
          <w:rFonts w:ascii="Times New Roman" w:hAnsi="Times New Roman"/>
          <w:i/>
          <w:spacing w:val="2"/>
          <w:bdr w:val="none" w:sz="0" w:space="0" w:color="auto" w:frame="1"/>
        </w:rPr>
        <w:t>ë</w:t>
      </w:r>
      <w:r w:rsidRPr="001D1A17">
        <w:rPr>
          <w:rFonts w:ascii="Times New Roman" w:hAnsi="Times New Roman"/>
          <w:i/>
          <w:spacing w:val="2"/>
          <w:bdr w:val="none" w:sz="0" w:space="0" w:color="auto" w:frame="1"/>
        </w:rPr>
        <w:t>s q</w:t>
      </w:r>
      <w:r w:rsidR="0085786C" w:rsidRPr="001D1A17">
        <w:rPr>
          <w:rFonts w:ascii="Times New Roman" w:hAnsi="Times New Roman"/>
          <w:i/>
          <w:spacing w:val="2"/>
          <w:bdr w:val="none" w:sz="0" w:space="0" w:color="auto" w:frame="1"/>
        </w:rPr>
        <w:t>ë</w:t>
      </w:r>
      <w:r w:rsidR="00CE659B" w:rsidRPr="001D1A17">
        <w:rPr>
          <w:rFonts w:ascii="Times New Roman" w:hAnsi="Times New Roman"/>
          <w:i/>
          <w:spacing w:val="2"/>
          <w:bdr w:val="none" w:sz="0" w:space="0" w:color="auto" w:frame="1"/>
        </w:rPr>
        <w:t xml:space="preserve"> n</w:t>
      </w:r>
      <w:r w:rsidRPr="001D1A17">
        <w:rPr>
          <w:rFonts w:ascii="Times New Roman" w:hAnsi="Times New Roman"/>
          <w:i/>
          <w:spacing w:val="2"/>
          <w:bdr w:val="none" w:sz="0" w:space="0" w:color="auto" w:frame="1"/>
        </w:rPr>
        <w:t xml:space="preserve">dan nga </w:t>
      </w:r>
      <w:r w:rsidR="00CF6496" w:rsidRPr="001D1A17">
        <w:rPr>
          <w:rFonts w:ascii="Times New Roman" w:hAnsi="Times New Roman"/>
          <w:i/>
          <w:spacing w:val="2"/>
          <w:bdr w:val="none" w:sz="0" w:space="0" w:color="auto" w:frame="1"/>
        </w:rPr>
        <w:t>D</w:t>
      </w:r>
      <w:r w:rsidRPr="001D1A17">
        <w:rPr>
          <w:rFonts w:ascii="Times New Roman" w:hAnsi="Times New Roman"/>
          <w:i/>
          <w:spacing w:val="2"/>
          <w:bdr w:val="none" w:sz="0" w:space="0" w:color="auto" w:frame="1"/>
        </w:rPr>
        <w:t xml:space="preserve">eti Adriatik, L- </w:t>
      </w:r>
      <w:r w:rsidR="00CE2A29" w:rsidRPr="001D1A17">
        <w:rPr>
          <w:rFonts w:ascii="Times New Roman" w:hAnsi="Times New Roman"/>
          <w:i/>
          <w:spacing w:val="2"/>
          <w:bdr w:val="none" w:sz="0" w:space="0" w:color="auto" w:frame="1"/>
        </w:rPr>
        <w:t>trashëgimtarët</w:t>
      </w:r>
      <w:r w:rsidRPr="001D1A17">
        <w:rPr>
          <w:rFonts w:ascii="Times New Roman" w:hAnsi="Times New Roman"/>
          <w:i/>
          <w:spacing w:val="2"/>
          <w:bdr w:val="none" w:sz="0" w:space="0" w:color="auto" w:frame="1"/>
        </w:rPr>
        <w:t xml:space="preserve"> e Rrok Nikoll Prek</w:t>
      </w:r>
      <w:r w:rsidR="0085786C" w:rsidRPr="001D1A17">
        <w:rPr>
          <w:rFonts w:ascii="Times New Roman" w:hAnsi="Times New Roman"/>
          <w:i/>
          <w:spacing w:val="2"/>
          <w:bdr w:val="none" w:sz="0" w:space="0" w:color="auto" w:frame="1"/>
        </w:rPr>
        <w:t>ë</w:t>
      </w:r>
      <w:r w:rsidRPr="001D1A17">
        <w:rPr>
          <w:rFonts w:ascii="Times New Roman" w:hAnsi="Times New Roman"/>
          <w:i/>
          <w:spacing w:val="2"/>
          <w:bdr w:val="none" w:sz="0" w:space="0" w:color="auto" w:frame="1"/>
        </w:rPr>
        <w:t>s dhe P- me pron</w:t>
      </w:r>
      <w:r w:rsidR="0085786C" w:rsidRPr="001D1A17">
        <w:rPr>
          <w:rFonts w:ascii="Times New Roman" w:hAnsi="Times New Roman"/>
          <w:i/>
          <w:spacing w:val="2"/>
          <w:bdr w:val="none" w:sz="0" w:space="0" w:color="auto" w:frame="1"/>
        </w:rPr>
        <w:t>ë</w:t>
      </w:r>
      <w:r w:rsidRPr="001D1A17">
        <w:rPr>
          <w:rFonts w:ascii="Times New Roman" w:hAnsi="Times New Roman"/>
          <w:i/>
          <w:spacing w:val="2"/>
          <w:bdr w:val="none" w:sz="0" w:space="0" w:color="auto" w:frame="1"/>
        </w:rPr>
        <w:t>n e pretenduar t</w:t>
      </w:r>
      <w:r w:rsidR="0085786C" w:rsidRPr="001D1A17">
        <w:rPr>
          <w:rFonts w:ascii="Times New Roman" w:hAnsi="Times New Roman"/>
          <w:i/>
          <w:spacing w:val="2"/>
          <w:bdr w:val="none" w:sz="0" w:space="0" w:color="auto" w:frame="1"/>
        </w:rPr>
        <w:t>ë</w:t>
      </w:r>
      <w:r w:rsidRPr="001D1A17">
        <w:rPr>
          <w:rFonts w:ascii="Times New Roman" w:hAnsi="Times New Roman"/>
          <w:i/>
          <w:spacing w:val="2"/>
          <w:bdr w:val="none" w:sz="0" w:space="0" w:color="auto" w:frame="1"/>
        </w:rPr>
        <w:t xml:space="preserve"> pronar</w:t>
      </w:r>
      <w:r w:rsidR="0085786C" w:rsidRPr="001D1A17">
        <w:rPr>
          <w:rFonts w:ascii="Times New Roman" w:hAnsi="Times New Roman"/>
          <w:i/>
          <w:spacing w:val="2"/>
          <w:bdr w:val="none" w:sz="0" w:space="0" w:color="auto" w:frame="1"/>
        </w:rPr>
        <w:t>ë</w:t>
      </w:r>
      <w:r w:rsidRPr="001D1A17">
        <w:rPr>
          <w:rFonts w:ascii="Times New Roman" w:hAnsi="Times New Roman"/>
          <w:i/>
          <w:spacing w:val="2"/>
          <w:bdr w:val="none" w:sz="0" w:space="0" w:color="auto" w:frame="1"/>
        </w:rPr>
        <w:t>ve (sipas plan</w:t>
      </w:r>
      <w:r w:rsidR="00CE659B" w:rsidRPr="001D1A17">
        <w:rPr>
          <w:rFonts w:ascii="Times New Roman" w:hAnsi="Times New Roman"/>
          <w:i/>
          <w:spacing w:val="2"/>
          <w:bdr w:val="none" w:sz="0" w:space="0" w:color="auto" w:frame="1"/>
        </w:rPr>
        <w:t>vendosjes nr.2 të aktit të ekspertimit)</w:t>
      </w:r>
      <w:r w:rsidR="00CF6496" w:rsidRPr="001D1A17">
        <w:rPr>
          <w:rFonts w:ascii="Times New Roman" w:hAnsi="Times New Roman"/>
          <w:i/>
          <w:spacing w:val="2"/>
          <w:bdr w:val="none" w:sz="0" w:space="0" w:color="auto" w:frame="1"/>
        </w:rPr>
        <w:t xml:space="preserve"> </w:t>
      </w:r>
      <w:r w:rsidR="00CE659B" w:rsidRPr="001D1A17">
        <w:rPr>
          <w:rFonts w:ascii="Times New Roman" w:hAnsi="Times New Roman"/>
          <w:i/>
          <w:spacing w:val="2"/>
          <w:bdr w:val="none" w:sz="0" w:space="0" w:color="auto" w:frame="1"/>
        </w:rPr>
        <w:t xml:space="preserve">dhe </w:t>
      </w:r>
      <w:r w:rsidR="00EC6D6D" w:rsidRPr="001D1A17">
        <w:rPr>
          <w:rFonts w:ascii="Times New Roman" w:hAnsi="Times New Roman"/>
          <w:i/>
          <w:spacing w:val="2"/>
          <w:bdr w:val="none" w:sz="0" w:space="0" w:color="auto" w:frame="1"/>
        </w:rPr>
        <w:t>kompensimin</w:t>
      </w:r>
      <w:r w:rsidR="00CE659B" w:rsidRPr="001D1A17">
        <w:rPr>
          <w:rFonts w:ascii="Times New Roman" w:hAnsi="Times New Roman"/>
          <w:i/>
          <w:spacing w:val="2"/>
          <w:bdr w:val="none" w:sz="0" w:space="0" w:color="auto" w:frame="1"/>
        </w:rPr>
        <w:t xml:space="preserve"> për pjesën e mbetur të pronës.</w:t>
      </w:r>
    </w:p>
    <w:p w14:paraId="67133490" w14:textId="77777777" w:rsidR="00CE659B" w:rsidRPr="001D1A17" w:rsidRDefault="00CE659B" w:rsidP="00D168AF">
      <w:pPr>
        <w:tabs>
          <w:tab w:val="left" w:pos="360"/>
        </w:tabs>
        <w:jc w:val="both"/>
        <w:rPr>
          <w:rFonts w:ascii="Times New Roman" w:hAnsi="Times New Roman"/>
          <w:lang w:eastAsia="sq-AL"/>
        </w:rPr>
      </w:pPr>
      <w:r w:rsidRPr="001D1A17">
        <w:rPr>
          <w:rFonts w:ascii="Times New Roman" w:hAnsi="Times New Roman"/>
          <w:i/>
          <w:spacing w:val="2"/>
          <w:bdr w:val="none" w:sz="0" w:space="0" w:color="auto" w:frame="1"/>
          <w:lang w:val="en-GB"/>
        </w:rPr>
        <w:t>Rrëzimin e padisë për pjesën tjetër të pronës </w:t>
      </w:r>
      <w:r w:rsidRPr="001D1A17">
        <w:rPr>
          <w:rFonts w:ascii="Times New Roman" w:hAnsi="Times New Roman"/>
          <w:i/>
          <w:spacing w:val="2"/>
          <w:bdr w:val="none" w:sz="0" w:space="0" w:color="auto" w:frame="1"/>
        </w:rPr>
        <w:t>prej 256,000 m</w:t>
      </w:r>
      <w:r w:rsidRPr="001D1A17">
        <w:rPr>
          <w:rFonts w:ascii="Times New Roman" w:hAnsi="Times New Roman"/>
          <w:i/>
          <w:spacing w:val="2"/>
          <w:bdr w:val="none" w:sz="0" w:space="0" w:color="auto" w:frame="1"/>
          <w:vertAlign w:val="superscript"/>
        </w:rPr>
        <w:t>2</w:t>
      </w:r>
      <w:r w:rsidRPr="001D1A17">
        <w:rPr>
          <w:rFonts w:ascii="Times New Roman" w:hAnsi="Times New Roman"/>
          <w:i/>
          <w:spacing w:val="2"/>
          <w:bdr w:val="none" w:sz="0" w:space="0" w:color="auto" w:frame="1"/>
          <w:lang w:val="en-GB"/>
        </w:rPr>
        <w:t>.</w:t>
      </w:r>
    </w:p>
    <w:p w14:paraId="66D4646F" w14:textId="17EF7CAC" w:rsidR="00CE659B" w:rsidRPr="001D1A17" w:rsidRDefault="00CE659B" w:rsidP="00D168AF">
      <w:pPr>
        <w:tabs>
          <w:tab w:val="left" w:pos="360"/>
        </w:tabs>
        <w:jc w:val="both"/>
        <w:rPr>
          <w:rFonts w:ascii="Times New Roman" w:hAnsi="Times New Roman"/>
          <w:lang w:eastAsia="sq-AL"/>
        </w:rPr>
      </w:pPr>
      <w:r w:rsidRPr="001D1A17">
        <w:rPr>
          <w:rFonts w:ascii="Times New Roman" w:hAnsi="Times New Roman"/>
          <w:i/>
          <w:spacing w:val="2"/>
          <w:bdr w:val="none" w:sz="0" w:space="0" w:color="auto" w:frame="1"/>
          <w:lang w:val="en-GB"/>
        </w:rPr>
        <w:t>Akti i ekspertimit i d</w:t>
      </w:r>
      <w:r w:rsidR="004B2426" w:rsidRPr="001D1A17">
        <w:rPr>
          <w:rFonts w:ascii="Times New Roman" w:hAnsi="Times New Roman"/>
          <w:i/>
          <w:spacing w:val="2"/>
          <w:bdr w:val="none" w:sz="0" w:space="0" w:color="auto" w:frame="1"/>
          <w:lang w:val="en-GB"/>
        </w:rPr>
        <w:t>at</w:t>
      </w:r>
      <w:r w:rsidR="0085786C" w:rsidRPr="001D1A17">
        <w:rPr>
          <w:rFonts w:ascii="Times New Roman" w:hAnsi="Times New Roman"/>
          <w:i/>
          <w:spacing w:val="2"/>
          <w:bdr w:val="none" w:sz="0" w:space="0" w:color="auto" w:frame="1"/>
          <w:lang w:val="en-GB"/>
        </w:rPr>
        <w:t>ë</w:t>
      </w:r>
      <w:r w:rsidR="00CF6496" w:rsidRPr="001D1A17">
        <w:rPr>
          <w:rFonts w:ascii="Times New Roman" w:hAnsi="Times New Roman"/>
          <w:i/>
          <w:spacing w:val="2"/>
          <w:bdr w:val="none" w:sz="0" w:space="0" w:color="auto" w:frame="1"/>
          <w:lang w:val="en-GB"/>
        </w:rPr>
        <w:t>s</w:t>
      </w:r>
      <w:r w:rsidR="004B2426" w:rsidRPr="001D1A17">
        <w:rPr>
          <w:rFonts w:ascii="Times New Roman" w:hAnsi="Times New Roman"/>
          <w:i/>
          <w:spacing w:val="2"/>
          <w:bdr w:val="none" w:sz="0" w:space="0" w:color="auto" w:frame="1"/>
          <w:lang w:val="en-GB"/>
        </w:rPr>
        <w:t xml:space="preserve"> </w:t>
      </w:r>
      <w:r w:rsidRPr="001D1A17">
        <w:rPr>
          <w:rFonts w:ascii="Times New Roman" w:hAnsi="Times New Roman"/>
          <w:i/>
          <w:spacing w:val="2"/>
          <w:bdr w:val="none" w:sz="0" w:space="0" w:color="auto" w:frame="1"/>
          <w:lang w:val="en-GB"/>
        </w:rPr>
        <w:t xml:space="preserve">19.05.2015 i ekspertit </w:t>
      </w:r>
      <w:r w:rsidR="00CE2A29" w:rsidRPr="001D1A17">
        <w:rPr>
          <w:rFonts w:ascii="Times New Roman" w:hAnsi="Times New Roman"/>
          <w:i/>
          <w:spacing w:val="2"/>
          <w:bdr w:val="none" w:sz="0" w:space="0" w:color="auto" w:frame="1"/>
          <w:lang w:val="en-GB"/>
        </w:rPr>
        <w:t>i</w:t>
      </w:r>
      <w:r w:rsidRPr="001D1A17">
        <w:rPr>
          <w:rFonts w:ascii="Times New Roman" w:hAnsi="Times New Roman"/>
          <w:i/>
          <w:spacing w:val="2"/>
          <w:bdr w:val="none" w:sz="0" w:space="0" w:color="auto" w:frame="1"/>
          <w:lang w:val="en-GB"/>
        </w:rPr>
        <w:t>ng. Abdulla Parllaku i bashkëngjitet dhe bëhet pjesë përbërëse e këtij vendimi.</w:t>
      </w:r>
    </w:p>
    <w:p w14:paraId="7D1DD448" w14:textId="77777777" w:rsidR="00CE659B" w:rsidRPr="001D1A17" w:rsidRDefault="00CE659B" w:rsidP="00D168AF">
      <w:pPr>
        <w:tabs>
          <w:tab w:val="left" w:pos="360"/>
        </w:tabs>
        <w:jc w:val="both"/>
        <w:rPr>
          <w:rFonts w:ascii="Times New Roman" w:hAnsi="Times New Roman"/>
          <w:lang w:eastAsia="sq-AL"/>
        </w:rPr>
      </w:pPr>
      <w:r w:rsidRPr="001D1A17">
        <w:rPr>
          <w:rFonts w:ascii="Times New Roman" w:hAnsi="Times New Roman"/>
          <w:i/>
          <w:spacing w:val="2"/>
          <w:bdr w:val="none" w:sz="0" w:space="0" w:color="auto" w:frame="1"/>
          <w:lang w:val="en-GB"/>
        </w:rPr>
        <w:t>Shpenzimet gjyqësore i ngarkohen palëve ndërgjyqëse në raport me pjesën e pranuar dhe të rrëzuar të padisë</w:t>
      </w:r>
      <w:r w:rsidRPr="001D1A17">
        <w:rPr>
          <w:rFonts w:ascii="Times New Roman" w:hAnsi="Times New Roman"/>
          <w:i/>
          <w:lang w:eastAsia="sq-AL"/>
        </w:rPr>
        <w:t>”.</w:t>
      </w:r>
    </w:p>
    <w:p w14:paraId="2983B60B" w14:textId="15A7FA91" w:rsidR="00CE659B" w:rsidRPr="001D1A17" w:rsidRDefault="00CE659B" w:rsidP="0085786C">
      <w:pPr>
        <w:tabs>
          <w:tab w:val="left" w:pos="360"/>
        </w:tabs>
        <w:jc w:val="both"/>
        <w:rPr>
          <w:rFonts w:ascii="Times New Roman" w:hAnsi="Times New Roman"/>
          <w:lang w:eastAsia="sq-AL"/>
        </w:rPr>
      </w:pPr>
      <w:r w:rsidRPr="001D1A17">
        <w:rPr>
          <w:rFonts w:ascii="Times New Roman" w:hAnsi="Times New Roman"/>
          <w:b/>
          <w:bCs/>
          <w:lang w:eastAsia="sq-AL"/>
        </w:rPr>
        <w:t>Gjykata e Rrethit Gjyqësor Shkodër,</w:t>
      </w:r>
      <w:r w:rsidR="005B1176" w:rsidRPr="001D1A17">
        <w:rPr>
          <w:rFonts w:ascii="Times New Roman" w:hAnsi="Times New Roman"/>
          <w:b/>
          <w:bCs/>
          <w:lang w:eastAsia="sq-AL"/>
        </w:rPr>
        <w:t xml:space="preserve"> </w:t>
      </w:r>
      <w:r w:rsidRPr="001D1A17">
        <w:rPr>
          <w:rFonts w:ascii="Times New Roman" w:hAnsi="Times New Roman"/>
          <w:b/>
          <w:bCs/>
          <w:lang w:eastAsia="sq-AL"/>
        </w:rPr>
        <w:t xml:space="preserve">në mënyrë të </w:t>
      </w:r>
      <w:r w:rsidR="00EC6D6D" w:rsidRPr="001D1A17">
        <w:rPr>
          <w:rFonts w:ascii="Times New Roman" w:hAnsi="Times New Roman"/>
          <w:b/>
          <w:bCs/>
          <w:lang w:eastAsia="sq-AL"/>
        </w:rPr>
        <w:t xml:space="preserve">përmbledhur, </w:t>
      </w:r>
      <w:r w:rsidRPr="001D1A17">
        <w:rPr>
          <w:rFonts w:ascii="Times New Roman" w:hAnsi="Times New Roman"/>
          <w:b/>
          <w:bCs/>
          <w:lang w:eastAsia="sq-AL"/>
        </w:rPr>
        <w:t>ka arsyetuar</w:t>
      </w:r>
      <w:r w:rsidRPr="001D1A17">
        <w:rPr>
          <w:rFonts w:ascii="Times New Roman" w:hAnsi="Times New Roman"/>
          <w:lang w:eastAsia="sq-AL"/>
        </w:rPr>
        <w:t xml:space="preserve"> </w:t>
      </w:r>
      <w:r w:rsidRPr="001D1A17">
        <w:rPr>
          <w:rFonts w:ascii="Times New Roman" w:hAnsi="Times New Roman"/>
          <w:b/>
          <w:bCs/>
          <w:lang w:eastAsia="sq-AL"/>
        </w:rPr>
        <w:t>se:</w:t>
      </w:r>
      <w:r w:rsidR="00E01C2C" w:rsidRPr="001D1A17">
        <w:rPr>
          <w:rFonts w:ascii="Times New Roman" w:hAnsi="Times New Roman"/>
          <w:lang w:eastAsia="sq-AL"/>
        </w:rPr>
        <w:t xml:space="preserve"> </w:t>
      </w:r>
      <w:r w:rsidRPr="001D1A17">
        <w:rPr>
          <w:rFonts w:ascii="Times New Roman" w:hAnsi="Times New Roman"/>
          <w:lang w:eastAsia="sq-AL"/>
        </w:rPr>
        <w:t>[...]</w:t>
      </w:r>
      <w:r w:rsidR="00276AFE" w:rsidRPr="001D1A17">
        <w:rPr>
          <w:rFonts w:ascii="Times New Roman" w:hAnsi="Times New Roman"/>
        </w:rPr>
        <w:t xml:space="preserve"> </w:t>
      </w:r>
      <w:r w:rsidR="00CF6496" w:rsidRPr="001D1A17">
        <w:rPr>
          <w:rFonts w:ascii="Times New Roman" w:hAnsi="Times New Roman"/>
        </w:rPr>
        <w:t>V</w:t>
      </w:r>
      <w:r w:rsidRPr="001D1A17">
        <w:rPr>
          <w:rFonts w:ascii="Times New Roman" w:hAnsi="Times New Roman"/>
        </w:rPr>
        <w:t xml:space="preserve">lerëson se vendimi nr. 1297, datë 02.10.2013 i AKKP-së nuk është tërësisht i drejtë dhe i bazuar në prova. Interpretimi </w:t>
      </w:r>
      <w:r w:rsidR="00276AFE" w:rsidRPr="001D1A17">
        <w:rPr>
          <w:rFonts w:ascii="Times New Roman" w:hAnsi="Times New Roman"/>
        </w:rPr>
        <w:t xml:space="preserve">që AKKP dhe Avokatura e Shtetit </w:t>
      </w:r>
      <w:r w:rsidRPr="001D1A17">
        <w:rPr>
          <w:rFonts w:ascii="Times New Roman" w:hAnsi="Times New Roman"/>
        </w:rPr>
        <w:t xml:space="preserve">i bëjnë </w:t>
      </w:r>
      <w:r w:rsidR="005E30FA" w:rsidRPr="001D1A17">
        <w:rPr>
          <w:rFonts w:ascii="Times New Roman" w:hAnsi="Times New Roman"/>
        </w:rPr>
        <w:t>l</w:t>
      </w:r>
      <w:r w:rsidRPr="001D1A17">
        <w:rPr>
          <w:rFonts w:ascii="Times New Roman" w:hAnsi="Times New Roman"/>
        </w:rPr>
        <w:t>igjit nr. 9235, datë 29.07.2004 “Për kthimin dhe kompensimin e pronës”, i ndryshuar, lidhur me dokumentacionin ligjor të depozituar nga paditësi është i gabuar.</w:t>
      </w:r>
    </w:p>
    <w:p w14:paraId="3612EC6A" w14:textId="42CA00DD" w:rsidR="00CE659B" w:rsidRPr="001D1A17" w:rsidRDefault="00CE659B" w:rsidP="0085786C">
      <w:pPr>
        <w:tabs>
          <w:tab w:val="left" w:pos="360"/>
        </w:tabs>
        <w:jc w:val="both"/>
        <w:rPr>
          <w:rFonts w:ascii="Times New Roman" w:hAnsi="Times New Roman"/>
        </w:rPr>
      </w:pPr>
      <w:r w:rsidRPr="001D1A17">
        <w:rPr>
          <w:rFonts w:ascii="Times New Roman" w:hAnsi="Times New Roman"/>
        </w:rPr>
        <w:t>Referuar përmbajtjes së dokumenteve “Vërtetim”</w:t>
      </w:r>
      <w:r w:rsidR="00276AFE" w:rsidRPr="001D1A17">
        <w:rPr>
          <w:rFonts w:ascii="Times New Roman" w:hAnsi="Times New Roman"/>
        </w:rPr>
        <w:t>,</w:t>
      </w:r>
      <w:r w:rsidRPr="001D1A17">
        <w:rPr>
          <w:rFonts w:ascii="Times New Roman" w:hAnsi="Times New Roman"/>
        </w:rPr>
        <w:t xml:space="preserve"> të lëshuar nga ana e Seksionit të Administrimit dhe Mbrojtjes së Tokës të Këshillit të Qarkut Shkodër</w:t>
      </w:r>
      <w:r w:rsidR="005E30FA" w:rsidRPr="001D1A17">
        <w:rPr>
          <w:rFonts w:ascii="Times New Roman" w:hAnsi="Times New Roman"/>
        </w:rPr>
        <w:t>,</w:t>
      </w:r>
      <w:r w:rsidRPr="001D1A17">
        <w:rPr>
          <w:rFonts w:ascii="Times New Roman" w:hAnsi="Times New Roman"/>
        </w:rPr>
        <w:t xml:space="preserve"> rezulton të jetë përcaktuar se: “Vërtetojmë se z. Llesh Nikoll</w:t>
      </w:r>
      <w:r w:rsidR="00660C20" w:rsidRPr="001D1A17">
        <w:rPr>
          <w:rFonts w:ascii="Times New Roman" w:hAnsi="Times New Roman"/>
        </w:rPr>
        <w:t>ë</w:t>
      </w:r>
      <w:r w:rsidRPr="001D1A17">
        <w:rPr>
          <w:rFonts w:ascii="Times New Roman" w:hAnsi="Times New Roman"/>
        </w:rPr>
        <w:t xml:space="preserve"> Zefi (Viluni</w:t>
      </w:r>
      <w:r w:rsidRPr="001D1A17">
        <w:rPr>
          <w:rStyle w:val="Strong"/>
          <w:rFonts w:ascii="Times New Roman" w:hAnsi="Times New Roman"/>
          <w:b w:val="0"/>
          <w:bCs w:val="0"/>
          <w:iCs/>
        </w:rPr>
        <w:t>)</w:t>
      </w:r>
      <w:r w:rsidR="006B4A86" w:rsidRPr="001D1A17">
        <w:rPr>
          <w:rStyle w:val="Strong"/>
          <w:rFonts w:ascii="Times New Roman" w:hAnsi="Times New Roman"/>
          <w:b w:val="0"/>
          <w:bCs w:val="0"/>
          <w:iCs/>
        </w:rPr>
        <w:t>,</w:t>
      </w:r>
      <w:r w:rsidRPr="001D1A17">
        <w:rPr>
          <w:rStyle w:val="Strong"/>
          <w:rFonts w:ascii="Times New Roman" w:hAnsi="Times New Roman"/>
          <w:i/>
          <w:iCs/>
        </w:rPr>
        <w:t xml:space="preserve"> </w:t>
      </w:r>
      <w:r w:rsidRPr="001D1A17">
        <w:rPr>
          <w:rStyle w:val="Strong"/>
          <w:rFonts w:ascii="Times New Roman" w:hAnsi="Times New Roman"/>
          <w:b w:val="0"/>
          <w:iCs/>
        </w:rPr>
        <w:t xml:space="preserve">në dokumentacionin e vjetër kadastral të </w:t>
      </w:r>
      <w:r w:rsidR="006B4A86" w:rsidRPr="001D1A17">
        <w:rPr>
          <w:rStyle w:val="Strong"/>
          <w:rFonts w:ascii="Times New Roman" w:hAnsi="Times New Roman"/>
          <w:b w:val="0"/>
          <w:iCs/>
        </w:rPr>
        <w:t>r</w:t>
      </w:r>
      <w:r w:rsidRPr="001D1A17">
        <w:rPr>
          <w:rStyle w:val="Strong"/>
          <w:rFonts w:ascii="Times New Roman" w:hAnsi="Times New Roman"/>
          <w:b w:val="0"/>
          <w:iCs/>
        </w:rPr>
        <w:t>rethit Shkodër para reformës agrare të vitit 1946</w:t>
      </w:r>
      <w:r w:rsidR="006B4A86" w:rsidRPr="001D1A17">
        <w:rPr>
          <w:rStyle w:val="Strong"/>
          <w:rFonts w:ascii="Times New Roman" w:hAnsi="Times New Roman"/>
          <w:b w:val="0"/>
          <w:iCs/>
        </w:rPr>
        <w:t>,</w:t>
      </w:r>
      <w:r w:rsidRPr="001D1A17">
        <w:rPr>
          <w:rStyle w:val="Strong"/>
          <w:rFonts w:ascii="Times New Roman" w:hAnsi="Times New Roman"/>
          <w:b w:val="0"/>
          <w:iCs/>
        </w:rPr>
        <w:t xml:space="preserve"> ka pasur në pronësi si vijon: “Në </w:t>
      </w:r>
      <w:r w:rsidR="006B4A86" w:rsidRPr="001D1A17">
        <w:rPr>
          <w:rStyle w:val="Strong"/>
          <w:rFonts w:ascii="Times New Roman" w:hAnsi="Times New Roman"/>
          <w:b w:val="0"/>
          <w:iCs/>
        </w:rPr>
        <w:t>f</w:t>
      </w:r>
      <w:r w:rsidRPr="001D1A17">
        <w:rPr>
          <w:rStyle w:val="Strong"/>
          <w:rFonts w:ascii="Times New Roman" w:hAnsi="Times New Roman"/>
          <w:b w:val="0"/>
          <w:iCs/>
        </w:rPr>
        <w:t xml:space="preserve">letëregjistrimet e pronave të </w:t>
      </w:r>
      <w:r w:rsidR="006B4A86" w:rsidRPr="001D1A17">
        <w:rPr>
          <w:rStyle w:val="Strong"/>
          <w:rFonts w:ascii="Times New Roman" w:hAnsi="Times New Roman"/>
          <w:b w:val="0"/>
          <w:iCs/>
        </w:rPr>
        <w:t>f</w:t>
      </w:r>
      <w:r w:rsidRPr="001D1A17">
        <w:rPr>
          <w:rStyle w:val="Strong"/>
          <w:rFonts w:ascii="Times New Roman" w:hAnsi="Times New Roman"/>
          <w:b w:val="0"/>
          <w:iCs/>
        </w:rPr>
        <w:t>shatit Mal</w:t>
      </w:r>
      <w:r w:rsidR="00C525AD" w:rsidRPr="001D1A17">
        <w:rPr>
          <w:rStyle w:val="Strong"/>
          <w:rFonts w:ascii="Times New Roman" w:hAnsi="Times New Roman"/>
          <w:b w:val="0"/>
          <w:iCs/>
        </w:rPr>
        <w:t xml:space="preserve">i </w:t>
      </w:r>
      <w:r w:rsidRPr="001D1A17">
        <w:rPr>
          <w:rStyle w:val="Strong"/>
          <w:rFonts w:ascii="Times New Roman" w:hAnsi="Times New Roman"/>
          <w:b w:val="0"/>
          <w:iCs/>
        </w:rPr>
        <w:t xml:space="preserve">Kolaj, Velipojë, viti 1947, në kolonën </w:t>
      </w:r>
      <w:r w:rsidR="006B4A86" w:rsidRPr="001D1A17">
        <w:rPr>
          <w:rStyle w:val="Strong"/>
          <w:rFonts w:ascii="Times New Roman" w:hAnsi="Times New Roman"/>
          <w:b w:val="0"/>
          <w:iCs/>
        </w:rPr>
        <w:t>“</w:t>
      </w:r>
      <w:r w:rsidRPr="001D1A17">
        <w:rPr>
          <w:rStyle w:val="Strong"/>
          <w:rFonts w:ascii="Times New Roman" w:hAnsi="Times New Roman"/>
          <w:b w:val="0"/>
          <w:iCs/>
        </w:rPr>
        <w:t>pronat që ka pasur</w:t>
      </w:r>
      <w:r w:rsidR="006B4A86" w:rsidRPr="001D1A17">
        <w:rPr>
          <w:rStyle w:val="Strong"/>
          <w:rFonts w:ascii="Times New Roman" w:hAnsi="Times New Roman"/>
          <w:b w:val="0"/>
          <w:iCs/>
        </w:rPr>
        <w:t>”</w:t>
      </w:r>
      <w:r w:rsidRPr="001D1A17">
        <w:rPr>
          <w:rStyle w:val="Strong"/>
          <w:rFonts w:ascii="Times New Roman" w:hAnsi="Times New Roman"/>
          <w:b w:val="0"/>
          <w:iCs/>
        </w:rPr>
        <w:t>, në emër të Llesh Nikoll</w:t>
      </w:r>
      <w:r w:rsidR="003B6051" w:rsidRPr="001D1A17">
        <w:rPr>
          <w:rStyle w:val="Strong"/>
          <w:rFonts w:ascii="Times New Roman" w:hAnsi="Times New Roman"/>
          <w:b w:val="0"/>
          <w:iCs/>
        </w:rPr>
        <w:t>ë</w:t>
      </w:r>
      <w:r w:rsidRPr="001D1A17">
        <w:rPr>
          <w:rStyle w:val="Strong"/>
          <w:rFonts w:ascii="Times New Roman" w:hAnsi="Times New Roman"/>
          <w:b w:val="0"/>
          <w:iCs/>
        </w:rPr>
        <w:t xml:space="preserve"> Zefi (Viluni</w:t>
      </w:r>
      <w:r w:rsidRPr="001D1A17">
        <w:rPr>
          <w:rFonts w:ascii="Times New Roman" w:hAnsi="Times New Roman"/>
        </w:rPr>
        <w:t>), me nr. rendor 31, është regjistrua</w:t>
      </w:r>
      <w:r w:rsidR="00276AFE" w:rsidRPr="001D1A17">
        <w:rPr>
          <w:rFonts w:ascii="Times New Roman" w:hAnsi="Times New Roman"/>
        </w:rPr>
        <w:t>r prona e mëposhtme prej 69 dyn, tokë arë 20 dy</w:t>
      </w:r>
      <w:r w:rsidR="00660C20" w:rsidRPr="001D1A17">
        <w:rPr>
          <w:rFonts w:ascii="Times New Roman" w:hAnsi="Times New Roman"/>
        </w:rPr>
        <w:t>n</w:t>
      </w:r>
      <w:r w:rsidR="00276AFE" w:rsidRPr="001D1A17">
        <w:rPr>
          <w:rFonts w:ascii="Times New Roman" w:hAnsi="Times New Roman"/>
        </w:rPr>
        <w:t>,</w:t>
      </w:r>
      <w:r w:rsidRPr="001D1A17">
        <w:rPr>
          <w:rFonts w:ascii="Times New Roman" w:hAnsi="Times New Roman"/>
        </w:rPr>
        <w:t xml:space="preserve"> tokë livadh</w:t>
      </w:r>
      <w:r w:rsidR="00E61DB5" w:rsidRPr="001D1A17">
        <w:rPr>
          <w:rFonts w:ascii="Times New Roman" w:hAnsi="Times New Roman"/>
        </w:rPr>
        <w:t xml:space="preserve"> </w:t>
      </w:r>
      <w:r w:rsidR="00276AFE" w:rsidRPr="001D1A17">
        <w:rPr>
          <w:rFonts w:ascii="Times New Roman" w:hAnsi="Times New Roman"/>
        </w:rPr>
        <w:t>19 dy</w:t>
      </w:r>
      <w:r w:rsidR="00A56F71" w:rsidRPr="001D1A17">
        <w:rPr>
          <w:rFonts w:ascii="Times New Roman" w:hAnsi="Times New Roman"/>
        </w:rPr>
        <w:t>n</w:t>
      </w:r>
      <w:r w:rsidR="00276AFE" w:rsidRPr="001D1A17">
        <w:rPr>
          <w:rFonts w:ascii="Times New Roman" w:hAnsi="Times New Roman"/>
        </w:rPr>
        <w:t>, k</w:t>
      </w:r>
      <w:r w:rsidRPr="001D1A17">
        <w:rPr>
          <w:rFonts w:ascii="Times New Roman" w:hAnsi="Times New Roman"/>
        </w:rPr>
        <w:t>ullotë verore 30 dy</w:t>
      </w:r>
      <w:r w:rsidR="00A56F71" w:rsidRPr="001D1A17">
        <w:rPr>
          <w:rFonts w:ascii="Times New Roman" w:hAnsi="Times New Roman"/>
        </w:rPr>
        <w:t>n</w:t>
      </w:r>
      <w:r w:rsidRPr="001D1A17">
        <w:rPr>
          <w:rFonts w:ascii="Times New Roman" w:hAnsi="Times New Roman"/>
        </w:rPr>
        <w:t>”.</w:t>
      </w:r>
      <w:r w:rsidR="00E01C2C" w:rsidRPr="001D1A17">
        <w:rPr>
          <w:rFonts w:ascii="Times New Roman" w:hAnsi="Times New Roman"/>
        </w:rPr>
        <w:t xml:space="preserve"> </w:t>
      </w:r>
      <w:r w:rsidRPr="001D1A17">
        <w:rPr>
          <w:rFonts w:ascii="Times New Roman" w:hAnsi="Times New Roman"/>
        </w:rPr>
        <w:t>Ndërsa sipas vendimit nr. 475, datë 22.02.2013</w:t>
      </w:r>
      <w:r w:rsidR="00247443" w:rsidRPr="001D1A17">
        <w:rPr>
          <w:rFonts w:ascii="Times New Roman" w:hAnsi="Times New Roman"/>
        </w:rPr>
        <w:t xml:space="preserve"> </w:t>
      </w:r>
      <w:r w:rsidRPr="001D1A17">
        <w:rPr>
          <w:rFonts w:ascii="Times New Roman" w:hAnsi="Times New Roman"/>
        </w:rPr>
        <w:t>të Gjykatës së Rrethit Gjyqësor Shkodër</w:t>
      </w:r>
      <w:r w:rsidR="00247443" w:rsidRPr="001D1A17">
        <w:rPr>
          <w:rFonts w:ascii="Times New Roman" w:hAnsi="Times New Roman"/>
        </w:rPr>
        <w:t>,</w:t>
      </w:r>
      <w:r w:rsidRPr="001D1A17">
        <w:rPr>
          <w:rFonts w:ascii="Times New Roman" w:hAnsi="Times New Roman"/>
        </w:rPr>
        <w:t xml:space="preserve"> me objekt vërtetim fakti juridik dhe përcaktim sipërfaqeje të pronës, gjykata ka vendosur: “</w:t>
      </w:r>
      <w:r w:rsidR="00247443" w:rsidRPr="001D1A17">
        <w:rPr>
          <w:rFonts w:ascii="Times New Roman" w:hAnsi="Times New Roman"/>
        </w:rPr>
        <w:t>Vërtetimin</w:t>
      </w:r>
      <w:r w:rsidRPr="001D1A17">
        <w:rPr>
          <w:rFonts w:ascii="Times New Roman" w:hAnsi="Times New Roman"/>
        </w:rPr>
        <w:t xml:space="preserve"> e faktit juridik se Llesh Nikoll</w:t>
      </w:r>
      <w:r w:rsidR="00247443" w:rsidRPr="001D1A17">
        <w:rPr>
          <w:rFonts w:ascii="Times New Roman" w:hAnsi="Times New Roman"/>
        </w:rPr>
        <w:t>ë</w:t>
      </w:r>
      <w:r w:rsidRPr="001D1A17">
        <w:rPr>
          <w:rFonts w:ascii="Times New Roman" w:hAnsi="Times New Roman"/>
        </w:rPr>
        <w:t xml:space="preserve"> Zefi (Viluni) ka pasur në pronësi pasuritë e paluajtshme të përbëra nga pjesët e mëposhtme: Tokë buk</w:t>
      </w:r>
      <w:r w:rsidR="00CC43DC" w:rsidRPr="001D1A17">
        <w:rPr>
          <w:rFonts w:ascii="Times New Roman" w:hAnsi="Times New Roman"/>
        </w:rPr>
        <w:t>e</w:t>
      </w:r>
      <w:r w:rsidRPr="001D1A17">
        <w:rPr>
          <w:rFonts w:ascii="Times New Roman" w:hAnsi="Times New Roman"/>
        </w:rPr>
        <w:t xml:space="preserve"> dhe kullot</w:t>
      </w:r>
      <w:r w:rsidR="00CC43DC" w:rsidRPr="001D1A17">
        <w:rPr>
          <w:rFonts w:ascii="Times New Roman" w:hAnsi="Times New Roman"/>
        </w:rPr>
        <w:t>e</w:t>
      </w:r>
      <w:r w:rsidRPr="001D1A17">
        <w:rPr>
          <w:rFonts w:ascii="Times New Roman" w:hAnsi="Times New Roman"/>
        </w:rPr>
        <w:t xml:space="preserve"> me një total prej 224.123 m</w:t>
      </w:r>
      <w:r w:rsidRPr="001D1A17">
        <w:rPr>
          <w:rFonts w:ascii="Times New Roman" w:hAnsi="Times New Roman"/>
          <w:vertAlign w:val="superscript"/>
        </w:rPr>
        <w:t>2</w:t>
      </w:r>
      <w:r w:rsidRPr="001D1A17">
        <w:rPr>
          <w:rFonts w:ascii="Times New Roman" w:hAnsi="Times New Roman"/>
        </w:rPr>
        <w:t xml:space="preserve">, ndodhur në fshatin Rrjoll, Komuna Velipojë, </w:t>
      </w:r>
      <w:r w:rsidR="00CC43DC" w:rsidRPr="001D1A17">
        <w:rPr>
          <w:rFonts w:ascii="Times New Roman" w:hAnsi="Times New Roman"/>
        </w:rPr>
        <w:t xml:space="preserve">ZK </w:t>
      </w:r>
      <w:r w:rsidRPr="001D1A17">
        <w:rPr>
          <w:rFonts w:ascii="Times New Roman" w:hAnsi="Times New Roman"/>
        </w:rPr>
        <w:t>1076; Tokë buk</w:t>
      </w:r>
      <w:r w:rsidR="00CC43DC" w:rsidRPr="001D1A17">
        <w:rPr>
          <w:rFonts w:ascii="Times New Roman" w:hAnsi="Times New Roman"/>
        </w:rPr>
        <w:t xml:space="preserve">e </w:t>
      </w:r>
      <w:r w:rsidRPr="001D1A17">
        <w:rPr>
          <w:rFonts w:ascii="Times New Roman" w:hAnsi="Times New Roman"/>
        </w:rPr>
        <w:t>dhe livadh me një total prej 10.900 m</w:t>
      </w:r>
      <w:r w:rsidRPr="001D1A17">
        <w:rPr>
          <w:rFonts w:ascii="Times New Roman" w:hAnsi="Times New Roman"/>
          <w:vertAlign w:val="superscript"/>
        </w:rPr>
        <w:t>2</w:t>
      </w:r>
      <w:r w:rsidRPr="001D1A17">
        <w:rPr>
          <w:rFonts w:ascii="Times New Roman" w:hAnsi="Times New Roman"/>
        </w:rPr>
        <w:t xml:space="preserve">, ndodhur në fshatin Rrjoll, Komuna Velipojë, </w:t>
      </w:r>
      <w:r w:rsidR="00CC43DC" w:rsidRPr="001D1A17">
        <w:rPr>
          <w:rFonts w:ascii="Times New Roman" w:hAnsi="Times New Roman"/>
        </w:rPr>
        <w:t xml:space="preserve">ZK </w:t>
      </w:r>
      <w:r w:rsidRPr="001D1A17">
        <w:rPr>
          <w:rFonts w:ascii="Times New Roman" w:hAnsi="Times New Roman"/>
        </w:rPr>
        <w:t>1076; Tokë pa frut me një total prej 90.000 m</w:t>
      </w:r>
      <w:r w:rsidRPr="001D1A17">
        <w:rPr>
          <w:rFonts w:ascii="Times New Roman" w:hAnsi="Times New Roman"/>
          <w:vertAlign w:val="superscript"/>
        </w:rPr>
        <w:t>2</w:t>
      </w:r>
      <w:r w:rsidRPr="001D1A17">
        <w:rPr>
          <w:rFonts w:ascii="Times New Roman" w:hAnsi="Times New Roman"/>
        </w:rPr>
        <w:t xml:space="preserve">, ndodhur në fshatin Rrjoll, Komuna Velipojë, </w:t>
      </w:r>
      <w:r w:rsidR="00C80595" w:rsidRPr="001D1A17">
        <w:rPr>
          <w:rFonts w:ascii="Times New Roman" w:hAnsi="Times New Roman"/>
        </w:rPr>
        <w:t xml:space="preserve">ZK </w:t>
      </w:r>
      <w:r w:rsidRPr="001D1A17">
        <w:rPr>
          <w:rFonts w:ascii="Times New Roman" w:hAnsi="Times New Roman"/>
        </w:rPr>
        <w:t>1076”.</w:t>
      </w:r>
    </w:p>
    <w:p w14:paraId="0F0477E7" w14:textId="4AAD0437" w:rsidR="00CE659B" w:rsidRPr="001D1A17" w:rsidRDefault="00CE659B" w:rsidP="0085786C">
      <w:pPr>
        <w:tabs>
          <w:tab w:val="left" w:pos="360"/>
        </w:tabs>
        <w:jc w:val="both"/>
        <w:rPr>
          <w:rFonts w:ascii="Times New Roman" w:hAnsi="Times New Roman"/>
        </w:rPr>
      </w:pPr>
      <w:r w:rsidRPr="001D1A17">
        <w:rPr>
          <w:rFonts w:ascii="Times New Roman" w:hAnsi="Times New Roman"/>
        </w:rPr>
        <w:t>Vendimi i AKKP</w:t>
      </w:r>
      <w:r w:rsidR="00C80595" w:rsidRPr="001D1A17">
        <w:rPr>
          <w:rFonts w:ascii="Times New Roman" w:hAnsi="Times New Roman"/>
        </w:rPr>
        <w:t>-së</w:t>
      </w:r>
      <w:r w:rsidRPr="001D1A17">
        <w:rPr>
          <w:rFonts w:ascii="Times New Roman" w:hAnsi="Times New Roman"/>
        </w:rPr>
        <w:t xml:space="preserve"> nr. 1297, datë 02.10.2013, i cili ka vendosur “Rrëzimin e kërkesës së </w:t>
      </w:r>
      <w:r w:rsidR="00276AFE" w:rsidRPr="001D1A17">
        <w:rPr>
          <w:rFonts w:ascii="Times New Roman" w:hAnsi="Times New Roman"/>
        </w:rPr>
        <w:t>kërkuesit” dhe “Të mos njihet/k</w:t>
      </w:r>
      <w:r w:rsidRPr="001D1A17">
        <w:rPr>
          <w:rFonts w:ascii="Times New Roman" w:hAnsi="Times New Roman"/>
        </w:rPr>
        <w:t>thehet prona me sipërfaqe 325 dy</w:t>
      </w:r>
      <w:r w:rsidR="007E1C7B" w:rsidRPr="001D1A17">
        <w:rPr>
          <w:rFonts w:ascii="Times New Roman" w:hAnsi="Times New Roman"/>
        </w:rPr>
        <w:t>n</w:t>
      </w:r>
      <w:r w:rsidRPr="001D1A17">
        <w:rPr>
          <w:rFonts w:ascii="Times New Roman" w:hAnsi="Times New Roman"/>
        </w:rPr>
        <w:t xml:space="preserve"> arë, livadh, PF, subjektit të shpronësuar Llesh Nikoll</w:t>
      </w:r>
      <w:r w:rsidR="00C80595" w:rsidRPr="001D1A17">
        <w:rPr>
          <w:rFonts w:ascii="Times New Roman" w:hAnsi="Times New Roman"/>
        </w:rPr>
        <w:t>ë</w:t>
      </w:r>
      <w:r w:rsidRPr="001D1A17">
        <w:rPr>
          <w:rFonts w:ascii="Times New Roman" w:hAnsi="Times New Roman"/>
        </w:rPr>
        <w:t xml:space="preserve"> Zefi (Viluni), të ndodhur në fshatin Rrjoll, Komuna Velipojë, Qarku Shkodër”, është i padrejtë dhe i marrë në shkelje të hapur të disp</w:t>
      </w:r>
      <w:r w:rsidR="00276AFE" w:rsidRPr="001D1A17">
        <w:rPr>
          <w:rFonts w:ascii="Times New Roman" w:hAnsi="Times New Roman"/>
        </w:rPr>
        <w:t xml:space="preserve">ozitave ligjore dhe </w:t>
      </w:r>
      <w:r w:rsidR="001D2FF2" w:rsidRPr="001D1A17">
        <w:rPr>
          <w:rFonts w:ascii="Times New Roman" w:hAnsi="Times New Roman"/>
        </w:rPr>
        <w:t>procedurale</w:t>
      </w:r>
      <w:r w:rsidR="00276AFE" w:rsidRPr="001D1A17">
        <w:rPr>
          <w:rFonts w:ascii="Times New Roman" w:hAnsi="Times New Roman"/>
        </w:rPr>
        <w:t xml:space="preserve"> dhe</w:t>
      </w:r>
      <w:r w:rsidRPr="001D1A17">
        <w:rPr>
          <w:rFonts w:ascii="Times New Roman" w:hAnsi="Times New Roman"/>
        </w:rPr>
        <w:t xml:space="preserve"> rezultat i një hetimi të paplotë.</w:t>
      </w:r>
    </w:p>
    <w:p w14:paraId="397880C8" w14:textId="65DCFD0C" w:rsidR="00CE659B" w:rsidRPr="001D1A17" w:rsidRDefault="00CE659B" w:rsidP="0085786C">
      <w:pPr>
        <w:tabs>
          <w:tab w:val="left" w:pos="360"/>
        </w:tabs>
        <w:jc w:val="both"/>
        <w:rPr>
          <w:rFonts w:ascii="Times New Roman" w:hAnsi="Times New Roman"/>
        </w:rPr>
      </w:pPr>
      <w:r w:rsidRPr="001D1A17">
        <w:rPr>
          <w:rFonts w:ascii="Times New Roman" w:hAnsi="Times New Roman"/>
        </w:rPr>
        <w:t>AKKP nuk mund të vendoste rrëzimin e tërësishëm të kërkesës për të gjithë sipërfaqen e pretenduar prej palë</w:t>
      </w:r>
      <w:r w:rsidR="00276AFE" w:rsidRPr="001D1A17">
        <w:rPr>
          <w:rFonts w:ascii="Times New Roman" w:hAnsi="Times New Roman"/>
        </w:rPr>
        <w:t>s paditëse prej 325 dy</w:t>
      </w:r>
      <w:r w:rsidR="00074993" w:rsidRPr="001D1A17">
        <w:rPr>
          <w:rFonts w:ascii="Times New Roman" w:hAnsi="Times New Roman"/>
        </w:rPr>
        <w:t>n</w:t>
      </w:r>
      <w:r w:rsidR="00276AFE" w:rsidRPr="001D1A17">
        <w:rPr>
          <w:rFonts w:ascii="Times New Roman" w:hAnsi="Times New Roman"/>
        </w:rPr>
        <w:t>, pasi p</w:t>
      </w:r>
      <w:r w:rsidRPr="001D1A17">
        <w:rPr>
          <w:rFonts w:ascii="Times New Roman" w:hAnsi="Times New Roman"/>
        </w:rPr>
        <w:t>ër sipërfaqen prej 69 dy</w:t>
      </w:r>
      <w:r w:rsidR="00074993" w:rsidRPr="001D1A17">
        <w:rPr>
          <w:rFonts w:ascii="Times New Roman" w:hAnsi="Times New Roman"/>
        </w:rPr>
        <w:t>n</w:t>
      </w:r>
      <w:r w:rsidRPr="001D1A17">
        <w:rPr>
          <w:rFonts w:ascii="Times New Roman" w:hAnsi="Times New Roman"/>
        </w:rPr>
        <w:t xml:space="preserve"> është paraqitur provë shkresore “Vërtetim”, i lëshuar nga ana e Seksionit të Administrimit dhe Mbrojtjes së Tokës të Këshillit të Qarkut Shkodër, e cila përbën provë të plotë shkresore dhe të konfirmuar nga organet kompetente dhe është në përputhje me pikën 4/b të VKM</w:t>
      </w:r>
      <w:r w:rsidR="0001397E" w:rsidRPr="001D1A17">
        <w:rPr>
          <w:rFonts w:ascii="Times New Roman" w:hAnsi="Times New Roman"/>
        </w:rPr>
        <w:t>-së</w:t>
      </w:r>
      <w:r w:rsidRPr="001D1A17">
        <w:rPr>
          <w:rFonts w:ascii="Times New Roman" w:hAnsi="Times New Roman"/>
        </w:rPr>
        <w:t xml:space="preserve"> nr. 255, datë 13.04.2010 “Për procedurat e mbledhjes, përpunimit dhe administrimit”, e cila parashikon se: “Dokumentacioni ligjor përbëhet, sipas rastit, nga: … b) dokumenti kadastral, shoqëruar me kopje të nj</w:t>
      </w:r>
      <w:r w:rsidR="0001397E" w:rsidRPr="001D1A17">
        <w:rPr>
          <w:rFonts w:ascii="Times New Roman" w:hAnsi="Times New Roman"/>
        </w:rPr>
        <w:t>ë</w:t>
      </w:r>
      <w:r w:rsidRPr="001D1A17">
        <w:rPr>
          <w:rFonts w:ascii="Times New Roman" w:hAnsi="Times New Roman"/>
        </w:rPr>
        <w:t xml:space="preserve">suar të fletës përkatëse të regjistrit kadastral, pranë </w:t>
      </w:r>
      <w:r w:rsidR="004B0208" w:rsidRPr="001D1A17">
        <w:rPr>
          <w:rFonts w:ascii="Times New Roman" w:hAnsi="Times New Roman"/>
        </w:rPr>
        <w:t>zyrave të administrimit dhe mbrojtjes së tokës, në këshillin e qarkut”</w:t>
      </w:r>
      <w:r w:rsidRPr="001D1A17">
        <w:rPr>
          <w:rFonts w:ascii="Times New Roman" w:hAnsi="Times New Roman"/>
        </w:rPr>
        <w:t>.</w:t>
      </w:r>
    </w:p>
    <w:p w14:paraId="5EF14468" w14:textId="3B5D8873" w:rsidR="00CE659B" w:rsidRPr="001D1A17" w:rsidRDefault="00CE659B" w:rsidP="0085786C">
      <w:pPr>
        <w:tabs>
          <w:tab w:val="left" w:pos="360"/>
        </w:tabs>
        <w:jc w:val="both"/>
        <w:rPr>
          <w:rFonts w:ascii="Times New Roman" w:hAnsi="Times New Roman"/>
        </w:rPr>
      </w:pPr>
      <w:r w:rsidRPr="001D1A17">
        <w:rPr>
          <w:rFonts w:ascii="Times New Roman" w:hAnsi="Times New Roman"/>
        </w:rPr>
        <w:t>Gjithashtu, vetë pala e paditur, AKKP, në vendimin e saj nr. 1297, datë 02.10.2013, pranon se dokumentacioni ligjor i paraqitur nga ana e kërkuesit është i plotë dhe i mjaftueshëm për vërtetimin e së drejtës së pronësisë, por shkaku për mospranimin e kërkesës është se ka mospërputhje për sa i përket sipërfaqes së pronës prej 69 dyn të përshkruar në dokumentin kadastral nr. 651, datë 03.12.2012 dhe sipërfaqes së pronës së vërtetuar me vendimin nr. 475, datë 22.02.2013 të Gjykatës së Rrethit Gjyqësor Shkodër.</w:t>
      </w:r>
    </w:p>
    <w:p w14:paraId="68DA3C1F" w14:textId="561B93F9" w:rsidR="00CE659B" w:rsidRPr="001D1A17" w:rsidRDefault="00CE659B" w:rsidP="0085786C">
      <w:pPr>
        <w:pStyle w:val="NormalWeb"/>
        <w:spacing w:before="0" w:beforeAutospacing="0" w:after="0" w:afterAutospacing="0"/>
        <w:jc w:val="both"/>
      </w:pPr>
      <w:r w:rsidRPr="001D1A17">
        <w:t xml:space="preserve">Origjina e pronës prej 69 dynym e subjektit të shpronësuar Llesh Viluni rrjedh nga dokumentet kadastrale të para reformës agrare të vitit 1946, sikundër vërtetohet nga vërtetimi i Drejtorisë së Administrimit dhe Mbrojtjes së Tokës të Qarkut Shkodër nr. 651 prot., datë 03.12.2012 dhe vendimi i Gjykatës së Rrethit Gjyqësor Shkodër nr. 475, datë 22.02.2013, i cili ka përcaktuar gjyqësisht, krahas sipërfaqes, edhe vendndodhjen dhe kufitarët e pronës së pretenduar. Të dyja provat e administruara nga AKKP në dosjen e subjektit të shpronësuar përbëjnë dokumente </w:t>
      </w:r>
      <w:r w:rsidRPr="001D1A17">
        <w:lastRenderedPageBreak/>
        <w:t>ligjore në kuptim të ligjit dhe akteve nënligjore për kthimin dhe kompensimin e pronës, konkretisht VKM</w:t>
      </w:r>
      <w:r w:rsidR="006D4EC7" w:rsidRPr="001D1A17">
        <w:t>-së</w:t>
      </w:r>
      <w:r w:rsidRPr="001D1A17">
        <w:t xml:space="preserve"> nr. 255, datë 13.04.2010 “Për procedurat e mbledhjes, të përpunimit dhe administrimit të akteve të subjekteve të shpronësuara gjatë procesit të njohjes, kthimit apo kompensimit të pronës”.</w:t>
      </w:r>
    </w:p>
    <w:p w14:paraId="17415226" w14:textId="67EE46F8" w:rsidR="00CE659B" w:rsidRPr="001D1A17" w:rsidRDefault="00CE659B" w:rsidP="0085786C">
      <w:pPr>
        <w:pStyle w:val="NormalWeb"/>
        <w:spacing w:before="0" w:beforeAutospacing="0" w:after="0" w:afterAutospacing="0"/>
        <w:jc w:val="both"/>
      </w:pPr>
      <w:r w:rsidRPr="001D1A17">
        <w:t>Pra, në mungesë të dokumentacionit në arkivat e institucioneve shtetërore, paditësi provon origjinën e pronës me dokumentin kadastral të para reformës agrare të vitit 1946, sikundër vërtetohet nga vërtetimi i Drejtorisë së Administrimit dhe Mbrojtjes së Tokës të Qarkut Shkodër nr. 651 prot., datë 03.12.2012, si edhe vendndodhjen e kësaj prone mbi bazën e kufitarëve dhe vërtetimin e faktit juridik për vendndodhjen e pronës. Pra, paditësi ka paraqitur pranë AKKP vërtetimin kadastral të lëshuar nga SAMT Shkodër për sipërfaqen prej 69 dyn, duke qenë kështu në përputhje me pikën 4, g</w:t>
      </w:r>
      <w:r w:rsidR="003165B6" w:rsidRPr="001D1A17">
        <w:t>e</w:t>
      </w:r>
      <w:r w:rsidRPr="001D1A17">
        <w:t>rma (a), të VKM</w:t>
      </w:r>
      <w:r w:rsidR="003165B6" w:rsidRPr="001D1A17">
        <w:t>-së</w:t>
      </w:r>
      <w:r w:rsidRPr="001D1A17">
        <w:t xml:space="preserve"> nr. 255, datë 13.04.2010, i cili përcakton se dokumentacioni ligjor përbëhet, sipas rastit, nga: “vërtetimi i pronësisë, shoqëruar me kopje të nj</w:t>
      </w:r>
      <w:r w:rsidR="003165B6" w:rsidRPr="001D1A17">
        <w:t>ë</w:t>
      </w:r>
      <w:r w:rsidRPr="001D1A17">
        <w:t>suar të fletës përkatëse të regjistrit hipotekor, të lëshuar nga zyra e regjistrimit të pasurive të paluajtshme, për efekt të kthimit dhe kompensimit të pronave”.</w:t>
      </w:r>
    </w:p>
    <w:p w14:paraId="21298AA5" w14:textId="00D81557" w:rsidR="00276AFE" w:rsidRPr="001D1A17" w:rsidRDefault="00CE659B" w:rsidP="0085786C">
      <w:pPr>
        <w:pStyle w:val="NormalWeb"/>
        <w:spacing w:before="0" w:beforeAutospacing="0" w:after="0" w:afterAutospacing="0"/>
        <w:jc w:val="both"/>
      </w:pPr>
      <w:r w:rsidRPr="001D1A17">
        <w:t>Gjykata çmon si të padrejtë pretendimin e palës paditëse për njohje në pronësi dhe kthim dhe/ose kompensim edhe të pjesës tjetër të sipërfaqes së mbetur prej 256 dyn nga totali prej 325 dy</w:t>
      </w:r>
      <w:r w:rsidR="007158B3" w:rsidRPr="001D1A17">
        <w:t>n</w:t>
      </w:r>
      <w:r w:rsidRPr="001D1A17">
        <w:t xml:space="preserve"> tokë arë, livadh, PF, e ndodhur në fshatin Rrjoll, Shkodër. Dokumentacioni ligjor i administruar në dosjen e themelit në favor të subjektit të pretenduar si i shpronësuar Llesh Viluni, për pjesën e pronës përtej 69 </w:t>
      </w:r>
      <w:r w:rsidR="00C16A6C" w:rsidRPr="001D1A17">
        <w:t>dynymëve</w:t>
      </w:r>
      <w:r w:rsidRPr="001D1A17">
        <w:t xml:space="preserve"> të pasqyruar në vërtetimin e Drejtorisë së Administrimit dhe Mbrojtjes së Tokës të Qarkut Shkodër nr. 651 prot., datë 03.12.2012, nuk mund të konsiderohet se është në përputhje me kërkesat dhe kriteret ligjore të përcaktuara në VKM</w:t>
      </w:r>
      <w:r w:rsidR="00496B12" w:rsidRPr="001D1A17">
        <w:t>-në</w:t>
      </w:r>
      <w:r w:rsidRPr="001D1A17">
        <w:t xml:space="preserve"> nr. 255, datë 13.04.2010 “Për procedurat e mbledhjes, përpunimit dhe administrimit të kërkesave të subjekteve të shpronësuara gjatë procesit të njohjes, kthimit dhe kompensimit të pronës”.</w:t>
      </w:r>
      <w:r w:rsidR="00B6104E" w:rsidRPr="001D1A17">
        <w:t xml:space="preserve"> </w:t>
      </w:r>
      <w:r w:rsidRPr="001D1A17">
        <w:t xml:space="preserve">Kjo pasi “Vendimi gjyqësor i vërtetimit të faktit juridik”, i cili përbën të </w:t>
      </w:r>
      <w:r w:rsidR="00C16A6C" w:rsidRPr="001D1A17">
        <w:t>vetmin</w:t>
      </w:r>
      <w:r w:rsidRPr="001D1A17">
        <w:t xml:space="preserve"> dokument ligjor mbi të cilin kërkuesi pretendon të drejtën e tij të pronësisë për pjesën tjetër të pronës prej 256 dyn (256.000</w:t>
      </w:r>
      <w:r w:rsidR="00C16A6C" w:rsidRPr="001D1A17">
        <w:t xml:space="preserve"> </w:t>
      </w:r>
      <w:r w:rsidRPr="001D1A17">
        <w:t>m</w:t>
      </w:r>
      <w:r w:rsidRPr="001D1A17">
        <w:rPr>
          <w:vertAlign w:val="superscript"/>
        </w:rPr>
        <w:t>2</w:t>
      </w:r>
      <w:r w:rsidRPr="001D1A17">
        <w:t xml:space="preserve">), nuk përbën dokumentacionin e nevojshëm dhe të domosdoshëm për trajtimin e kësaj çështjeje. Përjashtohen nga fusha e zbatimit të ligjit pronat për të cilat pronësia vërtetohet nga subjektet e interesuara vetëm mbi bazën e vendimit gjyqësor të vërtetimit të faktit juridik të pronësisë, në referim të nenit 17/3 të ligjit “Për kthimin dhe kompensimin e pronës”. </w:t>
      </w:r>
    </w:p>
    <w:p w14:paraId="54CB9802" w14:textId="5B163A1D" w:rsidR="00CE659B" w:rsidRPr="001D1A17" w:rsidRDefault="00CE659B" w:rsidP="0085786C">
      <w:pPr>
        <w:pStyle w:val="NormalWeb"/>
        <w:spacing w:before="0" w:beforeAutospacing="0" w:after="0" w:afterAutospacing="0"/>
        <w:jc w:val="both"/>
      </w:pPr>
      <w:r w:rsidRPr="001D1A17">
        <w:t>Konkretisht, me vendimin gjyqësor nr. 475, datë 22.02.2013 të Gjykatës së Rrethit Gjyqësor Shkodër, subjekti i shpronësuar Llesh Viluni ka vërtetuar faktin juridik për një sipërfaqe më të madhe se prona e cila figuron e regjistruar në regjistrin kadastral (prej 69 dy</w:t>
      </w:r>
      <w:r w:rsidR="00074993" w:rsidRPr="001D1A17">
        <w:t>n</w:t>
      </w:r>
      <w:r w:rsidRPr="001D1A17">
        <w:t>), në sipërfaqen totale prej 325.023 m</w:t>
      </w:r>
      <w:r w:rsidRPr="001D1A17">
        <w:rPr>
          <w:vertAlign w:val="superscript"/>
        </w:rPr>
        <w:t>2</w:t>
      </w:r>
      <w:r w:rsidRPr="001D1A17">
        <w:t>. Gjykata vlerëson se pjesa më e madhe e sipërfaqes së pretenduar (afërsisht 256 d</w:t>
      </w:r>
      <w:r w:rsidR="005D435C" w:rsidRPr="001D1A17">
        <w:t>ynym</w:t>
      </w:r>
      <w:r w:rsidRPr="001D1A17">
        <w:t>) nga pala paditëse mbështetet vetëm në vendimin gjyqësor nr. 475, datë 22.02.2013</w:t>
      </w:r>
      <w:r w:rsidR="00A40859" w:rsidRPr="001D1A17">
        <w:t xml:space="preserve"> </w:t>
      </w:r>
      <w:r w:rsidRPr="001D1A17">
        <w:t xml:space="preserve">të Gjykatës së Rrethit Gjyqësor Shkodër për vërtetimin e faktit, i cili nuk mund të përbëjë dokumentacion ligjor për trajtimin në mbështetje të nenit 17/3 të ligjit nr. 9235, datë 29.07.2004 “Për </w:t>
      </w:r>
      <w:r w:rsidR="00A40859" w:rsidRPr="001D1A17">
        <w:t>kthimin dhe kompensimin e pronës</w:t>
      </w:r>
      <w:r w:rsidRPr="001D1A17">
        <w:t>”, i ndryshuar, në të cilin parashikohet se: “Në zbatim të këtij ligji, Agjencia e Kthimit dhe e Kompensimit të Pronave nuk do të trajtojë me vendim asnjë kërkesë që mbështet pretendimin e vet vetëm në një vendim gjyqësor të vërtetimit të faktit juridik të pronës mbi pasurinë e paluajtshme, në kuptim të nenit 388 të Kodit të Procedurës Civile”.</w:t>
      </w:r>
    </w:p>
    <w:p w14:paraId="2193762C" w14:textId="1EDD9EA6" w:rsidR="00CE659B" w:rsidRPr="001D1A17" w:rsidRDefault="00CE659B" w:rsidP="0085786C">
      <w:pPr>
        <w:pStyle w:val="NormalWeb"/>
        <w:spacing w:before="0" w:beforeAutospacing="0" w:after="0" w:afterAutospacing="0"/>
        <w:jc w:val="both"/>
      </w:pPr>
      <w:r w:rsidRPr="001D1A17">
        <w:t>Sa më sipër, gjykata çmon se pala paditëse arriti të paraqesë dokumentacion ligjor në përputhje me kërkesat dhe kriteret ligjore të përcaktuara në VKM</w:t>
      </w:r>
      <w:r w:rsidR="00290DD8" w:rsidRPr="001D1A17">
        <w:t>-në</w:t>
      </w:r>
      <w:r w:rsidRPr="001D1A17">
        <w:t xml:space="preserve"> nr. 255, datë 13.04.2010 “Për procedurat e mbledhjes, përpunimit dhe administrimit të kërkesave të subjekteve të shpronësuara gjatë procesit të njohjes, kthimit dhe kompensimit të pronës”, pika 4, g</w:t>
      </w:r>
      <w:r w:rsidR="00290DD8" w:rsidRPr="001D1A17">
        <w:t>e</w:t>
      </w:r>
      <w:r w:rsidRPr="001D1A17">
        <w:t>rma b, vetëm për sipërfaqen prej 69 dy</w:t>
      </w:r>
      <w:r w:rsidR="00074993" w:rsidRPr="001D1A17">
        <w:t>n</w:t>
      </w:r>
      <w:r w:rsidRPr="001D1A17">
        <w:t xml:space="preserve"> të pasqyruar në dokumentet kadastrale të </w:t>
      </w:r>
      <w:r w:rsidR="00290DD8" w:rsidRPr="001D1A17">
        <w:t>para reformës agrare</w:t>
      </w:r>
      <w:r w:rsidRPr="001D1A17">
        <w:t xml:space="preserve"> të vitit 1946, sikundër vërtetohet nga </w:t>
      </w:r>
      <w:r w:rsidR="00290DD8" w:rsidRPr="001D1A17">
        <w:t>v</w:t>
      </w:r>
      <w:r w:rsidRPr="001D1A17">
        <w:t>ërtetimi i Drejtorisë së Administrimit dhe Mbrojtjes së Tokës të Qarkut Shkodër nr. 651 prot., datë 03.12.2012. Nga përmbajtja e këtij dokumenti rezulton se: “Vërtetojmë se z. Llesh Nikoll</w:t>
      </w:r>
      <w:r w:rsidR="00FA4DC1" w:rsidRPr="001D1A17">
        <w:t>ë</w:t>
      </w:r>
      <w:r w:rsidRPr="001D1A17">
        <w:t xml:space="preserve"> Zefi (Viluni</w:t>
      </w:r>
      <w:r w:rsidRPr="001D1A17">
        <w:rPr>
          <w:rStyle w:val="Strong"/>
          <w:b w:val="0"/>
        </w:rPr>
        <w:t xml:space="preserve">) në dokumentacionin e vjetër kadastral të </w:t>
      </w:r>
      <w:r w:rsidR="00FA4DC1" w:rsidRPr="001D1A17">
        <w:rPr>
          <w:rStyle w:val="Strong"/>
          <w:b w:val="0"/>
        </w:rPr>
        <w:t>r</w:t>
      </w:r>
      <w:r w:rsidRPr="001D1A17">
        <w:rPr>
          <w:rStyle w:val="Strong"/>
          <w:b w:val="0"/>
        </w:rPr>
        <w:t>rethit Shkodër para reformës agrare të vitit 1946</w:t>
      </w:r>
      <w:r w:rsidR="00FA4DC1" w:rsidRPr="001D1A17">
        <w:rPr>
          <w:rStyle w:val="Strong"/>
          <w:b w:val="0"/>
        </w:rPr>
        <w:t>,</w:t>
      </w:r>
      <w:r w:rsidRPr="001D1A17">
        <w:rPr>
          <w:rStyle w:val="Strong"/>
          <w:b w:val="0"/>
        </w:rPr>
        <w:t xml:space="preserve"> ka pasur në pronësi si vijon:</w:t>
      </w:r>
      <w:r w:rsidRPr="001D1A17">
        <w:rPr>
          <w:rStyle w:val="Strong"/>
          <w:b w:val="0"/>
          <w:i/>
          <w:iCs/>
        </w:rPr>
        <w:t xml:space="preserve"> </w:t>
      </w:r>
      <w:r w:rsidR="00FA4DC1" w:rsidRPr="001D1A17">
        <w:rPr>
          <w:rStyle w:val="Strong"/>
          <w:b w:val="0"/>
        </w:rPr>
        <w:t>“</w:t>
      </w:r>
      <w:r w:rsidRPr="001D1A17">
        <w:rPr>
          <w:rStyle w:val="Strong"/>
          <w:b w:val="0"/>
        </w:rPr>
        <w:t xml:space="preserve">Në </w:t>
      </w:r>
      <w:r w:rsidR="00FA4DC1" w:rsidRPr="001D1A17">
        <w:rPr>
          <w:rStyle w:val="Strong"/>
          <w:b w:val="0"/>
        </w:rPr>
        <w:t>f</w:t>
      </w:r>
      <w:r w:rsidRPr="001D1A17">
        <w:rPr>
          <w:rStyle w:val="Strong"/>
          <w:b w:val="0"/>
        </w:rPr>
        <w:t xml:space="preserve">letëregjistrimet e pronave të </w:t>
      </w:r>
      <w:r w:rsidR="00EF65FE" w:rsidRPr="001D1A17">
        <w:rPr>
          <w:rStyle w:val="Strong"/>
          <w:b w:val="0"/>
        </w:rPr>
        <w:t>fshatit</w:t>
      </w:r>
      <w:r w:rsidRPr="001D1A17">
        <w:rPr>
          <w:rStyle w:val="Strong"/>
          <w:b w:val="0"/>
        </w:rPr>
        <w:t xml:space="preserve"> Mal</w:t>
      </w:r>
      <w:r w:rsidR="00C525AD" w:rsidRPr="001D1A17">
        <w:rPr>
          <w:rStyle w:val="Strong"/>
          <w:b w:val="0"/>
        </w:rPr>
        <w:t xml:space="preserve">i </w:t>
      </w:r>
      <w:r w:rsidRPr="001D1A17">
        <w:rPr>
          <w:rStyle w:val="Strong"/>
          <w:b w:val="0"/>
        </w:rPr>
        <w:t xml:space="preserve">Kolaj, Velipojë, viti 1947, në kolonën </w:t>
      </w:r>
      <w:r w:rsidR="00FA4DC1" w:rsidRPr="001D1A17">
        <w:rPr>
          <w:rStyle w:val="Strong"/>
          <w:b w:val="0"/>
        </w:rPr>
        <w:t>“</w:t>
      </w:r>
      <w:r w:rsidRPr="001D1A17">
        <w:rPr>
          <w:rStyle w:val="Strong"/>
          <w:b w:val="0"/>
        </w:rPr>
        <w:t>pronat që ka pasur</w:t>
      </w:r>
      <w:r w:rsidR="00FA4DC1" w:rsidRPr="001D1A17">
        <w:rPr>
          <w:rStyle w:val="Strong"/>
          <w:b w:val="0"/>
        </w:rPr>
        <w:t>”</w:t>
      </w:r>
      <w:r w:rsidRPr="001D1A17">
        <w:rPr>
          <w:rStyle w:val="Strong"/>
          <w:b w:val="0"/>
        </w:rPr>
        <w:t xml:space="preserve">, në emër të </w:t>
      </w:r>
      <w:r w:rsidRPr="001D1A17">
        <w:t>Llesh Nikoll</w:t>
      </w:r>
      <w:r w:rsidR="00FA4DC1" w:rsidRPr="001D1A17">
        <w:t>ë</w:t>
      </w:r>
      <w:r w:rsidRPr="001D1A17">
        <w:t xml:space="preserve"> Zefi (Viluni</w:t>
      </w:r>
      <w:r w:rsidRPr="001D1A17">
        <w:rPr>
          <w:rStyle w:val="Strong"/>
          <w:b w:val="0"/>
        </w:rPr>
        <w:t xml:space="preserve">), </w:t>
      </w:r>
      <w:r w:rsidRPr="001D1A17">
        <w:t xml:space="preserve">me nr. rendor 31, është regjistruar prona e mëposhtme: </w:t>
      </w:r>
      <w:r w:rsidR="00983C4E" w:rsidRPr="001D1A17">
        <w:t>tokë arë 20 dyn; tokë livadh 19 dyn; kullotë verore 30 dyn”.</w:t>
      </w:r>
    </w:p>
    <w:p w14:paraId="3129299C" w14:textId="7F6774AD" w:rsidR="00CE659B" w:rsidRPr="001D1A17" w:rsidRDefault="00CE659B" w:rsidP="0085786C">
      <w:pPr>
        <w:pStyle w:val="NormalWeb"/>
        <w:spacing w:before="0" w:beforeAutospacing="0" w:after="0" w:afterAutospacing="0"/>
        <w:jc w:val="both"/>
      </w:pPr>
      <w:r w:rsidRPr="001D1A17">
        <w:lastRenderedPageBreak/>
        <w:t>Ndërsa për pjesën tjetër të pronës së pretenduar prej 256 dy</w:t>
      </w:r>
      <w:r w:rsidR="00074993" w:rsidRPr="001D1A17">
        <w:t>n</w:t>
      </w:r>
      <w:r w:rsidRPr="001D1A17">
        <w:t xml:space="preserve">, pala paditëse nuk arriti të provojë përpara gjykatës këtë të drejtë, pasi ajo e mbështeti pretendimin e saj vetëm në vendimin gjyqësor nr. 475, datë 22.02.2013 të Gjykatës së Rrethit Gjyqësor Shkodër për vërtetimin e faktit, i cili nuk mund të përbëjë dokumentacion ligjor për trajtimin në mbështetje të nenit 17/3 të ligjit nr. 9235, datë 29.07.2004 “Për </w:t>
      </w:r>
      <w:r w:rsidR="00A26F0F" w:rsidRPr="001D1A17">
        <w:t>kthimin dhe kompensimin e pronës</w:t>
      </w:r>
      <w:r w:rsidRPr="001D1A17">
        <w:t>”, i ndryshuar.</w:t>
      </w:r>
    </w:p>
    <w:p w14:paraId="125516AD" w14:textId="1BF3B125" w:rsidR="00B6104E" w:rsidRPr="001D1A17" w:rsidRDefault="007D7824" w:rsidP="00B6104E">
      <w:pPr>
        <w:pStyle w:val="NormalWeb"/>
        <w:spacing w:before="0" w:beforeAutospacing="0" w:after="0" w:afterAutospacing="0"/>
        <w:jc w:val="both"/>
      </w:pPr>
      <w:r w:rsidRPr="001D1A17">
        <w:t>P</w:t>
      </w:r>
      <w:r w:rsidR="00CE659B" w:rsidRPr="001D1A17">
        <w:t xml:space="preserve">avarësisht se në kuptim të nenit 17/3 të ligjit nr. 9235, datë 29.07.2004, vendimi gjyqësor për vërtetimin e faktit nuk përbën dokument të mjaftueshëm ligjor për njohjen dhe kthimin e pronës, ai, së bashku me hartën bashkëngjitur, shërben si provë për përcaktimin e vendndodhjes dhe kufitarëve të pasurisë së pretenduar nga </w:t>
      </w:r>
      <w:r w:rsidR="00E21E5B" w:rsidRPr="001D1A17">
        <w:t>paditësi</w:t>
      </w:r>
      <w:r w:rsidR="005922AA" w:rsidRPr="001D1A17">
        <w:t>t</w:t>
      </w:r>
      <w:r w:rsidR="00CE659B" w:rsidRPr="001D1A17">
        <w:t xml:space="preserve">, ku në të cilën bën pjesë edhe pjesa e pronës prej 69 </w:t>
      </w:r>
      <w:r w:rsidR="005922AA" w:rsidRPr="001D1A17">
        <w:t>dynym</w:t>
      </w:r>
      <w:r w:rsidR="00CE659B" w:rsidRPr="001D1A17">
        <w:t xml:space="preserve"> e pasqyruar në dokumentacionin ligjor “Vërtetimi i Drejtorisë së Administrimit dhe Mbrojtjes së Tokës të Qarkut Shkodër nr. 651 prot., datë 03.12.2012”, i dalë mbi bazën e </w:t>
      </w:r>
      <w:r w:rsidR="005922AA" w:rsidRPr="001D1A17">
        <w:t>f</w:t>
      </w:r>
      <w:r w:rsidR="00CE659B" w:rsidRPr="001D1A17">
        <w:t xml:space="preserve">letëregjistrimeve të pronave të </w:t>
      </w:r>
      <w:r w:rsidR="005922AA" w:rsidRPr="001D1A17">
        <w:t>f</w:t>
      </w:r>
      <w:r w:rsidR="00CE659B" w:rsidRPr="001D1A17">
        <w:t>shatit Mal</w:t>
      </w:r>
      <w:r w:rsidR="00C525AD" w:rsidRPr="001D1A17">
        <w:t xml:space="preserve">i </w:t>
      </w:r>
      <w:r w:rsidR="00CE659B" w:rsidRPr="001D1A17">
        <w:t xml:space="preserve">Kolaj, Velipojë, viti 1947, në kolonën </w:t>
      </w:r>
      <w:r w:rsidR="005922AA" w:rsidRPr="001D1A17">
        <w:t>“</w:t>
      </w:r>
      <w:r w:rsidR="00CE659B" w:rsidRPr="001D1A17">
        <w:t>pronat që ka pasur</w:t>
      </w:r>
      <w:r w:rsidR="005922AA" w:rsidRPr="001D1A17">
        <w:t>”</w:t>
      </w:r>
      <w:r w:rsidR="00CE659B" w:rsidRPr="001D1A17">
        <w:t>, në emër të Llesh Nikoll</w:t>
      </w:r>
      <w:r w:rsidR="005922AA" w:rsidRPr="001D1A17">
        <w:t>ë</w:t>
      </w:r>
      <w:r w:rsidR="00CE659B" w:rsidRPr="001D1A17">
        <w:t xml:space="preserve"> Zefi (Viluni</w:t>
      </w:r>
      <w:r w:rsidR="00CE659B" w:rsidRPr="001D1A17">
        <w:rPr>
          <w:rStyle w:val="Strong"/>
          <w:b w:val="0"/>
          <w:i/>
          <w:iCs/>
        </w:rPr>
        <w:t xml:space="preserve">), </w:t>
      </w:r>
      <w:r w:rsidR="00CE659B" w:rsidRPr="001D1A17">
        <w:t xml:space="preserve">me nr. rendor 31. </w:t>
      </w:r>
    </w:p>
    <w:p w14:paraId="6C590C4D" w14:textId="33C7BD34" w:rsidR="00CE659B" w:rsidRPr="001D1A17" w:rsidRDefault="00CE659B" w:rsidP="00B6104E">
      <w:pPr>
        <w:pStyle w:val="NormalWeb"/>
        <w:spacing w:before="0" w:beforeAutospacing="0" w:after="0" w:afterAutospacing="0"/>
        <w:jc w:val="both"/>
      </w:pPr>
      <w:r w:rsidRPr="001D1A17">
        <w:t>AKKP ka pretenduar që pronësia dhe pozicionimi i saj hartografik të provohej prej paditësit me dokumente që të krijonin 100% bindje për të vërtetën. Një gjë e tillë është pothuajse e pamundur të bëhet sa i përket të gjithë element</w:t>
      </w:r>
      <w:r w:rsidR="00C32C84" w:rsidRPr="001D1A17">
        <w:t>e</w:t>
      </w:r>
      <w:r w:rsidRPr="001D1A17">
        <w:t>ve të pronësisë së vjetër (sipërfaqe, kufizime, vendndodhje, etj.), por në këtë rast pretendimi i paditësit vlerësohet nga gjykata sipas kriterit të provës së mjaftueshme, çka në rastin konkret çmohet se u plotësua. Pra, paditësi me prova ka provuar pretendimin e tij në gjykatë dhe gjykata, me ekspert, ka saktësuar vendndodhjen dhe regjimin juridik të kësaj sipërfaqeje prej 69 d</w:t>
      </w:r>
      <w:r w:rsidR="00C32C84" w:rsidRPr="001D1A17">
        <w:t>ynym</w:t>
      </w:r>
      <w:r w:rsidRPr="001D1A17">
        <w:t>, ndaj të gjitha prapësimet e palës së paditur gjenden të pabazuara nga kjo gjykatë.</w:t>
      </w:r>
    </w:p>
    <w:p w14:paraId="4053C93E" w14:textId="193AD743" w:rsidR="00CB3E67" w:rsidRPr="001D1A17" w:rsidRDefault="007D7824" w:rsidP="00CB3E67">
      <w:pPr>
        <w:pStyle w:val="NormalWeb"/>
        <w:spacing w:before="0" w:beforeAutospacing="0" w:after="0" w:afterAutospacing="0"/>
        <w:jc w:val="both"/>
      </w:pPr>
      <w:r w:rsidRPr="001D1A17">
        <w:t>N</w:t>
      </w:r>
      <w:r w:rsidR="00CE659B" w:rsidRPr="001D1A17">
        <w:t>uk mund të pranohet pretendimi i palës së paditur AKKP Tiranë se, referuar analizës hartografike të dokumentacionit hartografik, ky dokumentacion nuk është në përputhje me VKM</w:t>
      </w:r>
      <w:r w:rsidR="0079370D" w:rsidRPr="001D1A17">
        <w:t>-në</w:t>
      </w:r>
      <w:r w:rsidR="00CE659B" w:rsidRPr="001D1A17">
        <w:t xml:space="preserve"> nr. 255, datë 13.04.2010, pasi rezulton se nuk është paraqitur dokumentacioni hartografik i mëparshëm, si dhe dokumentacioni hartografik aktual, por vetëm fragment harte nga QTTB Fushë-Krujë e vitit 1959. Në përputhje me VKM</w:t>
      </w:r>
      <w:r w:rsidR="0079370D" w:rsidRPr="001D1A17">
        <w:t>-në</w:t>
      </w:r>
      <w:r w:rsidR="00CE659B" w:rsidRPr="001D1A17">
        <w:t xml:space="preserve"> nr. 255, datë 13.04.2010, seksioni 1, pika 3, citohet: “Dokumentacioni shoqërues që vërteton pronësinë e subjektit të shpronësuar përbëhet nga: a) dokumentacioni ligjor; dhe b) dokumentacioni hartografik”, i cili sipas pikës 5 të </w:t>
      </w:r>
      <w:r w:rsidR="00016FC1" w:rsidRPr="001D1A17">
        <w:t>kësaj</w:t>
      </w:r>
      <w:r w:rsidR="00CE659B" w:rsidRPr="001D1A17">
        <w:t xml:space="preserve"> VKM</w:t>
      </w:r>
      <w:r w:rsidR="00016FC1" w:rsidRPr="001D1A17">
        <w:t>-je</w:t>
      </w:r>
      <w:r w:rsidR="00CE659B" w:rsidRPr="001D1A17">
        <w:t xml:space="preserve"> përbëhet nga: “a) dokumentacioni hartografik i mëparshëm … dhe b) dokumentacioni hartografik aktual, i cili përmban çdo të dhënë topografike dhe hartografike të pronës së pretenduar, të pasqyruar në hartën aktuale dhe të konfirmuar nga institucioni që e </w:t>
      </w:r>
      <w:r w:rsidR="00016FC1" w:rsidRPr="001D1A17">
        <w:t>administron</w:t>
      </w:r>
      <w:r w:rsidR="00CE659B" w:rsidRPr="001D1A17">
        <w:t xml:space="preserve"> atë”.</w:t>
      </w:r>
    </w:p>
    <w:p w14:paraId="599F50EC" w14:textId="6D8FA84B" w:rsidR="00CE659B" w:rsidRPr="001D1A17" w:rsidRDefault="00CE659B" w:rsidP="00CB3E67">
      <w:pPr>
        <w:pStyle w:val="NormalWeb"/>
        <w:spacing w:before="0" w:beforeAutospacing="0" w:after="0" w:afterAutospacing="0"/>
        <w:jc w:val="both"/>
      </w:pPr>
      <w:r w:rsidRPr="001D1A17">
        <w:t>Pala kërkuese</w:t>
      </w:r>
      <w:r w:rsidR="00CB3E67" w:rsidRPr="001D1A17">
        <w:t>,</w:t>
      </w:r>
      <w:r w:rsidRPr="001D1A17">
        <w:t xml:space="preserve"> paditëse në këtë gjykim</w:t>
      </w:r>
      <w:r w:rsidR="001230BB" w:rsidRPr="001D1A17">
        <w:t xml:space="preserve">, </w:t>
      </w:r>
      <w:r w:rsidRPr="001D1A17">
        <w:t>nuk ka depozituar si hartë treguese të pronës vetëm hartën e lëshuar nga Instituti i Studimit të Tokave Fushë-Krujë, por është paraqitur edhe harta e vjetër e pronës e para vitit 1946, e marrë nga Instituti Hartografik i Ushtrisë, si dhe harta aktuale sipas Zyrës së Regjistrimit të Pasurive të Paluajtshme Shkodër, duke rrëzuar argumentin e shkruar në vendimin e Agjencisë së Kthimit dhe Kompensimit të Pronave për mospasje të hartës së pronës dhe duke plotësuar kërkesat e VKM</w:t>
      </w:r>
      <w:r w:rsidR="001230BB" w:rsidRPr="001D1A17">
        <w:t>-së</w:t>
      </w:r>
      <w:r w:rsidRPr="001D1A17">
        <w:t xml:space="preserve"> nr. 255, referuar dokumentacionit hartografik për pozicionin gjeografik të pronë</w:t>
      </w:r>
      <w:r w:rsidR="007D7824" w:rsidRPr="001D1A17">
        <w:t>s, i cili paraqitet në dy forma,</w:t>
      </w:r>
      <w:r w:rsidRPr="001D1A17">
        <w:t xml:space="preserve"> i mëparshmi dhe aktuali. Ky dokument</w:t>
      </w:r>
      <w:r w:rsidR="007D7824" w:rsidRPr="001D1A17">
        <w:t>acion teknik është siguruar nga d</w:t>
      </w:r>
      <w:r w:rsidRPr="001D1A17">
        <w:t>okumentacioni hartografik i mëparshëm</w:t>
      </w:r>
      <w:r w:rsidR="00B51967" w:rsidRPr="001D1A17">
        <w:t>,</w:t>
      </w:r>
      <w:r w:rsidRPr="001D1A17">
        <w:t xml:space="preserve"> përmban planvendosjen e pronës dhe është siguruar sipas pikës 3, germat ii) dhe iv) të VKM</w:t>
      </w:r>
      <w:r w:rsidR="00B51967" w:rsidRPr="001D1A17">
        <w:t>-së</w:t>
      </w:r>
      <w:r w:rsidRPr="001D1A17">
        <w:t xml:space="preserve"> nr. 255, datë 13.04.2010, konkretisht: ii) Departamenti i Shërbimit të Tokës dhe Ujit (ish-Instituti i Studimit të Tokave) në QTTB, Fushë-Krujë; iv) Drejtoria e Shërbimit Pyjor (</w:t>
      </w:r>
      <w:r w:rsidR="00B51967" w:rsidRPr="001D1A17">
        <w:t>A</w:t>
      </w:r>
      <w:r w:rsidRPr="001D1A17">
        <w:t xml:space="preserve">rkivi i </w:t>
      </w:r>
      <w:r w:rsidR="00B51967" w:rsidRPr="001D1A17">
        <w:t>K</w:t>
      </w:r>
      <w:r w:rsidRPr="001D1A17">
        <w:t xml:space="preserve">adastrës </w:t>
      </w:r>
      <w:r w:rsidR="00B51967" w:rsidRPr="001D1A17">
        <w:t>P</w:t>
      </w:r>
      <w:r w:rsidRPr="001D1A17">
        <w:t>yjore). Madje është marrë HTR edhe nga Instituti Hartografik i Ushtrisë. Dokumentacioni hartografik aktual përmban hartën aktuale, në varësi të vendit të pronës së pretenduar</w:t>
      </w:r>
      <w:r w:rsidR="00B51967" w:rsidRPr="001D1A17">
        <w:t xml:space="preserve"> </w:t>
      </w:r>
      <w:r w:rsidRPr="001D1A17">
        <w:t>dhe është siguruar nga institucionet e mëposhtme: i) Zyra e Regjistrimit të Pasurive të Paluajtshme, për të gjitha zonat urbane dhe për zonat rurale, ku është bërë regjistrimi; ii) Drejtoria e Shërbimit Pyjor, për pyjet dhe kullotat dhe tokat e tjera jobujqësore.</w:t>
      </w:r>
    </w:p>
    <w:p w14:paraId="4FF044CD" w14:textId="78958B9D" w:rsidR="00CE659B" w:rsidRPr="001D1A17" w:rsidRDefault="00CE659B" w:rsidP="00CB3E67">
      <w:pPr>
        <w:pStyle w:val="NormalWeb"/>
        <w:spacing w:before="0" w:beforeAutospacing="0" w:after="0" w:afterAutospacing="0"/>
        <w:jc w:val="both"/>
      </w:pPr>
      <w:r w:rsidRPr="001D1A17">
        <w:t>Gjithashtu, sipas VKM-së nr. 255, datë 13.04.2010, është e qartë se dokumentacioni hartografik për njohjen, kthimin dhe/apo kompensimin e pronës mund të sigurohet në një nga institucionet e përshkruara në pikën 5, g</w:t>
      </w:r>
      <w:r w:rsidR="001133D8" w:rsidRPr="001D1A17">
        <w:t>e</w:t>
      </w:r>
      <w:r w:rsidRPr="001D1A17">
        <w:t>rma a) të VKM</w:t>
      </w:r>
      <w:r w:rsidR="001133D8" w:rsidRPr="001D1A17">
        <w:t>-së</w:t>
      </w:r>
      <w:r w:rsidRPr="001D1A17">
        <w:t xml:space="preserve"> nr. 255, datë 13.04.2010, por jo se duhen domosdoshmërisht të gjitha së bashku në mënyrë kumulative</w:t>
      </w:r>
      <w:r w:rsidR="001133D8" w:rsidRPr="001D1A17">
        <w:t xml:space="preserve"> </w:t>
      </w:r>
      <w:r w:rsidRPr="001D1A17">
        <w:t>dhe këto kritere nuk janë përjashtimore në lidhje me njëri-tjetrin.</w:t>
      </w:r>
    </w:p>
    <w:p w14:paraId="4F8C48DC" w14:textId="68B36E1B" w:rsidR="00CE659B" w:rsidRPr="001D1A17" w:rsidRDefault="00CE659B" w:rsidP="00CB3E67">
      <w:pPr>
        <w:pStyle w:val="NormalWeb"/>
        <w:spacing w:before="0" w:beforeAutospacing="0" w:after="0" w:afterAutospacing="0"/>
        <w:jc w:val="both"/>
      </w:pPr>
      <w:r w:rsidRPr="001D1A17">
        <w:lastRenderedPageBreak/>
        <w:t>Sa më sipër, gjykata çmon se dokumentacioni hartografik i paraqitur nga pala paditëse pranë AKKP</w:t>
      </w:r>
      <w:r w:rsidR="00103B4D" w:rsidRPr="001D1A17">
        <w:t>-së</w:t>
      </w:r>
      <w:r w:rsidRPr="001D1A17">
        <w:t xml:space="preserve"> është në përputhje me kriteret e VKM</w:t>
      </w:r>
      <w:r w:rsidR="00103B4D" w:rsidRPr="001D1A17">
        <w:t>-së</w:t>
      </w:r>
      <w:r w:rsidRPr="001D1A17">
        <w:t xml:space="preserve"> nr. 255, datë 13.04.2010</w:t>
      </w:r>
      <w:r w:rsidR="00103B4D" w:rsidRPr="001D1A17">
        <w:t xml:space="preserve"> </w:t>
      </w:r>
      <w:r w:rsidRPr="001D1A17">
        <w:t>dhe AKKP gabimisht nuk i ka marrë parasysh dhe nuk u ka dhënë asnjë vlerë dokumenteve të mësipërme hartografike.</w:t>
      </w:r>
    </w:p>
    <w:p w14:paraId="53D3F856" w14:textId="14BA6729" w:rsidR="00CE659B" w:rsidRPr="001D1A17" w:rsidRDefault="00CE659B" w:rsidP="00CB3E67">
      <w:pPr>
        <w:pStyle w:val="NormalWeb"/>
        <w:spacing w:before="0" w:beforeAutospacing="0" w:after="0" w:afterAutospacing="0"/>
        <w:jc w:val="both"/>
      </w:pPr>
      <w:r w:rsidRPr="001D1A17">
        <w:t>AKKP Tiranë është organi shtetëror që ka administruar kërkesat e të gjithë ish-pronarëve për njohjen, kthimin apo kompensimin e pronave dhe</w:t>
      </w:r>
      <w:r w:rsidR="003C37FC" w:rsidRPr="001D1A17">
        <w:t>,</w:t>
      </w:r>
      <w:r w:rsidRPr="001D1A17">
        <w:t xml:space="preserve"> rrjedhimisht</w:t>
      </w:r>
      <w:r w:rsidR="003C37FC" w:rsidRPr="001D1A17">
        <w:t>,</w:t>
      </w:r>
      <w:r w:rsidRPr="001D1A17">
        <w:t xml:space="preserve"> duhet të ishte në gjendje të përcaktonte nëse për të njëjtën pronë kishte apo jo edhe pretendues të tjerë. Fakti që një gjë e tillë nuk ka dalë gjatë procesit administrativ, i bën më të pranueshme pretendimet e palës paditëse. Sidoqoftë, gjykata vëren se ky vendim (për njoh</w:t>
      </w:r>
      <w:r w:rsidR="007D7824" w:rsidRPr="001D1A17">
        <w:t>jen dhe kthimin e pronës) nuk c</w:t>
      </w:r>
      <w:r w:rsidR="003C37FC" w:rsidRPr="001D1A17">
        <w:t>e</w:t>
      </w:r>
      <w:r w:rsidRPr="001D1A17">
        <w:t>non në asnjë rast të drejtat e ndonjë të treti, që mund të ketë pretendime pronësie kundrejt trashëgimtarëve të Llesh Nikoll</w:t>
      </w:r>
      <w:r w:rsidR="003C37FC" w:rsidRPr="001D1A17">
        <w:t>ë</w:t>
      </w:r>
      <w:r w:rsidRPr="001D1A17">
        <w:t xml:space="preserve"> Zefi (Viluni), pasi ky vendim ka fuqi vetëm midis palëve dhe më pas për regjistrimin në regjistrat përkatës publikë. Këtu gjykata mban parasysh edhe praktikën nj</w:t>
      </w:r>
      <w:r w:rsidR="003C37FC" w:rsidRPr="001D1A17">
        <w:t>ë</w:t>
      </w:r>
      <w:r w:rsidRPr="001D1A17">
        <w:t>suese të Gjykatës së Lartë në lidhje me rastin kur ndonjë i tretë ka pretendime për një pronë që i është kthyer më parë një tjetri.</w:t>
      </w:r>
    </w:p>
    <w:p w14:paraId="05EAE1F9" w14:textId="0FFDA1AC" w:rsidR="00CE659B" w:rsidRPr="001D1A17" w:rsidRDefault="00CE659B" w:rsidP="00CB3E67">
      <w:pPr>
        <w:pStyle w:val="NormalWeb"/>
        <w:spacing w:before="0" w:beforeAutospacing="0" w:after="0" w:afterAutospacing="0"/>
        <w:jc w:val="both"/>
      </w:pPr>
      <w:r w:rsidRPr="001D1A17">
        <w:t>Gjykata, me qëllim verifikimin e shkakut për të cilin nga ana e palës së paditur në këtë gjykim, Agjencisë së Kthimit dhe Kompensimit të Pronave Tiranë, rezulton të jetë refuzuar kërkesa e trashëgimtarëve të subjektit të shpronësuar Llesh Viluni</w:t>
      </w:r>
      <w:r w:rsidR="0027121F" w:rsidRPr="001D1A17">
        <w:t xml:space="preserve"> </w:t>
      </w:r>
      <w:r w:rsidRPr="001D1A17">
        <w:t>për njohjen e të drejtës së pronësisë mbi pronën e pretenduar, në vijim të shqyrtimit gjyqësor të çështjes vendosi realizimin e një akti ekspertimi në fushën e topografisë</w:t>
      </w:r>
      <w:r w:rsidR="008E19C2" w:rsidRPr="001D1A17">
        <w:t>,</w:t>
      </w:r>
      <w:r w:rsidRPr="001D1A17">
        <w:t xml:space="preserve"> me qëllim përcaktimin e faktit nëse kishte apo jo mospërputhje për sa i përket pozicionimit dhe identifikimit të pronës së pretenduar prej trashëgimtarëve të këtij subjekti. Referuar përmbajtjes së aktit të ekspertimit të realizuar nga eksperti topograf, ing. Abdulla Parllaku, sipas pyetjeve të mëposhtme të shtruara nga gjykata, rezulton se eksperti ka arritur në këto përfundime se e gjithë sipërfaqja e pretenduar prej palës paditëse, prej 325.000 m</w:t>
      </w:r>
      <w:r w:rsidRPr="001D1A17">
        <w:rPr>
          <w:vertAlign w:val="superscript"/>
        </w:rPr>
        <w:t>2</w:t>
      </w:r>
      <w:r w:rsidRPr="001D1A17">
        <w:t>, përbëhet nga tri parcela, ku midis tyre është edhe parcela prej 90.000 m</w:t>
      </w:r>
      <w:r w:rsidRPr="001D1A17">
        <w:rPr>
          <w:vertAlign w:val="superscript"/>
        </w:rPr>
        <w:t>2</w:t>
      </w:r>
      <w:r w:rsidRPr="001D1A17">
        <w:t xml:space="preserve">, në të cilën përfshihet edhe sipërfaqja e pronës prej 69 </w:t>
      </w:r>
      <w:r w:rsidR="00C32C84" w:rsidRPr="001D1A17">
        <w:t>dynym</w:t>
      </w:r>
      <w:r w:rsidRPr="001D1A17">
        <w:t xml:space="preserve"> e pasqyruar në dokumentacionin ligjor kadastral “Vërtetimi i Drejtorisë së Administrimit dhe Mbrojtjes së Tokës të Qarkut Shkodër </w:t>
      </w:r>
      <w:r w:rsidR="00514289" w:rsidRPr="001D1A17">
        <w:t>n</w:t>
      </w:r>
      <w:r w:rsidRPr="001D1A17">
        <w:t xml:space="preserve">r. 651 prot., datë 03.12.2012”, i dalë mbi bazën e </w:t>
      </w:r>
      <w:r w:rsidR="00514289" w:rsidRPr="001D1A17">
        <w:t>f</w:t>
      </w:r>
      <w:r w:rsidRPr="001D1A17">
        <w:t xml:space="preserve">letëregjistrimeve të pronave të </w:t>
      </w:r>
      <w:r w:rsidR="00514289" w:rsidRPr="001D1A17">
        <w:t>f</w:t>
      </w:r>
      <w:r w:rsidRPr="001D1A17">
        <w:t>shatit Mal</w:t>
      </w:r>
      <w:r w:rsidR="00C525AD" w:rsidRPr="001D1A17">
        <w:t xml:space="preserve">i </w:t>
      </w:r>
      <w:r w:rsidRPr="001D1A17">
        <w:t>Kolaj, Velipojë, viti 1947, në kolonën “pronat që ka patur”, në emër të Lesh Nikoll</w:t>
      </w:r>
      <w:r w:rsidR="00514289" w:rsidRPr="001D1A17">
        <w:t>ë</w:t>
      </w:r>
      <w:r w:rsidRPr="001D1A17">
        <w:t xml:space="preserve"> Zefi (Viluni), me nr. rendor 31. Kjo pronë ndodhet në fshatin Rrjoll, Zona Kadastrale 1076, me kufizime: V- </w:t>
      </w:r>
      <w:r w:rsidR="00C23763" w:rsidRPr="001D1A17">
        <w:t>L</w:t>
      </w:r>
      <w:r w:rsidRPr="001D1A17">
        <w:t xml:space="preserve">iqeni Vija e Ernisit, J- Deti Adriatik, L- </w:t>
      </w:r>
      <w:r w:rsidR="00C23763" w:rsidRPr="001D1A17">
        <w:t>t</w:t>
      </w:r>
      <w:r w:rsidRPr="001D1A17">
        <w:t xml:space="preserve">rashëgimtarët e Kol Prekës, P- </w:t>
      </w:r>
      <w:r w:rsidR="00C23763" w:rsidRPr="001D1A17">
        <w:t>t</w:t>
      </w:r>
      <w:r w:rsidRPr="001D1A17">
        <w:t>rashëgimtarët Zeka. Ajo shtrihet ndërmjet Liqenit Vija e Ernisit dhe Detit Adriatik dhe e vetmja lidhje është ura e ndërtuar nga paditësit, të cilët e disponojnë dhe që kanë vendosur kufijtë sipas kufizimeve. Prona e pretenduar paraqitet në formën e një dune me bimësi të ulët, në formën e një kullote verore të shformuar nga aluvionet ndër vite për shkak të pozicionit gjeografik të saj. Pjesa jugore shtrihet deri te Deti Adriatik.</w:t>
      </w:r>
    </w:p>
    <w:p w14:paraId="1EEBC20F" w14:textId="225BF5C9" w:rsidR="00CE659B" w:rsidRPr="001D1A17" w:rsidRDefault="00CE659B" w:rsidP="00CB3E67">
      <w:pPr>
        <w:pStyle w:val="NormalWeb"/>
        <w:spacing w:before="0" w:beforeAutospacing="0" w:after="0" w:afterAutospacing="0"/>
        <w:jc w:val="both"/>
      </w:pPr>
      <w:r w:rsidRPr="001D1A17">
        <w:t>Është bërë pasqyrimi hartografik në HTR me ngjyrë blu, duke përkufizuar sipërfaqen e mundshme për kthim fizik dhe duke përjashtuar sipërfaqet ranore që kufizojnë pronën. Nga konfirmimi i regjimit juridik të ZVRPP Shkodër rezulton se është përcaktuar zëri kadastral i pjesës së mundshme për kthim, ku rezulton se pjesa e kërkuar dhe e mundshme për kthim ka një sipërfaqe prej 50.000 m</w:t>
      </w:r>
      <w:r w:rsidRPr="001D1A17">
        <w:rPr>
          <w:vertAlign w:val="superscript"/>
        </w:rPr>
        <w:t>2</w:t>
      </w:r>
      <w:r w:rsidRPr="001D1A17">
        <w:t xml:space="preserve">, e cila shtrihet në dy numra pasurie: Pasuria </w:t>
      </w:r>
      <w:r w:rsidR="00B225F8" w:rsidRPr="001D1A17">
        <w:t>n</w:t>
      </w:r>
      <w:r w:rsidRPr="001D1A17">
        <w:t xml:space="preserve">r. 1160/200, “kullotë” dhe </w:t>
      </w:r>
      <w:r w:rsidR="00B225F8" w:rsidRPr="001D1A17">
        <w:t>p</w:t>
      </w:r>
      <w:r w:rsidRPr="001D1A17">
        <w:t xml:space="preserve">asuria </w:t>
      </w:r>
      <w:r w:rsidR="00B225F8" w:rsidRPr="001D1A17">
        <w:t>n</w:t>
      </w:r>
      <w:r w:rsidRPr="001D1A17">
        <w:t>r. 1160/202 “arë truall”, të cilat janë në pronësi shtetërore. E gjithë sipërfaqja e pretenduar shtrihet në pasuritë 1160/200, 1160/202, 1160/199 dhe 1160/201. Pasuria e lirë për kthim, me sipërfaqe 50.000 m</w:t>
      </w:r>
      <w:r w:rsidRPr="001D1A17">
        <w:rPr>
          <w:vertAlign w:val="superscript"/>
        </w:rPr>
        <w:t>2</w:t>
      </w:r>
      <w:r w:rsidRPr="001D1A17">
        <w:t>, bie në dy numra pasurie, atë nr. 1160/200 me sipërfaqe 10.700 m</w:t>
      </w:r>
      <w:r w:rsidRPr="001D1A17">
        <w:rPr>
          <w:vertAlign w:val="superscript"/>
        </w:rPr>
        <w:t>2</w:t>
      </w:r>
      <w:r w:rsidRPr="001D1A17">
        <w:t xml:space="preserve"> dhe atë me nr. 1160/202 me sipërfaqe 39.300 m</w:t>
      </w:r>
      <w:r w:rsidRPr="001D1A17">
        <w:rPr>
          <w:vertAlign w:val="superscript"/>
        </w:rPr>
        <w:t>2</w:t>
      </w:r>
      <w:r w:rsidRPr="001D1A17">
        <w:t xml:space="preserve">, me kufizime: V- Liqeni Vija e Ernisit, J- brezi i rërës që ndan nga Deti Adriatik, L- trashëgimtarët e Rrok Nikoll Prekës dhe P- me pronën e pretenduar të pronarëve. Ndërsa pjesa tjetër e pasurisë, sipas aktit të ekspertimit, mbështetur në konfirmimet e organeve kompetente, rezulton të jetë trajtuar me ligjin </w:t>
      </w:r>
      <w:r w:rsidR="007E5443" w:rsidRPr="001D1A17">
        <w:t xml:space="preserve">nr. </w:t>
      </w:r>
      <w:r w:rsidRPr="001D1A17">
        <w:t>7501, çka ndalon kthimin e saj fizik tek trashëgimtarët e të ndjerit Llesh Nikoll</w:t>
      </w:r>
      <w:r w:rsidR="007E5443" w:rsidRPr="001D1A17">
        <w:t>ë</w:t>
      </w:r>
      <w:r w:rsidRPr="001D1A17">
        <w:t xml:space="preserve"> Zefi (Viluni).</w:t>
      </w:r>
    </w:p>
    <w:p w14:paraId="6D1D844D" w14:textId="7B70E69A" w:rsidR="005B447C" w:rsidRPr="001D1A17" w:rsidRDefault="0085786C" w:rsidP="005B447C">
      <w:pPr>
        <w:pStyle w:val="NormalWeb"/>
        <w:spacing w:before="0" w:beforeAutospacing="0" w:after="0" w:afterAutospacing="0"/>
        <w:jc w:val="both"/>
      </w:pPr>
      <w:r w:rsidRPr="001D1A17">
        <w:t>Ë</w:t>
      </w:r>
      <w:r w:rsidR="007D7824" w:rsidRPr="001D1A17">
        <w:t>sht</w:t>
      </w:r>
      <w:r w:rsidRPr="001D1A17">
        <w:t>ë</w:t>
      </w:r>
      <w:r w:rsidR="007D7824" w:rsidRPr="001D1A17">
        <w:t xml:space="preserve"> </w:t>
      </w:r>
      <w:r w:rsidR="00CE659B" w:rsidRPr="001D1A17">
        <w:t>konfirmua</w:t>
      </w:r>
      <w:r w:rsidR="007D7824" w:rsidRPr="001D1A17">
        <w:t>r</w:t>
      </w:r>
      <w:r w:rsidR="00CE659B" w:rsidRPr="001D1A17">
        <w:t xml:space="preserve"> gjatë gjykimit se pjesa e pronës së pretenduar prej paditësit, prej 50.000 m</w:t>
      </w:r>
      <w:r w:rsidR="00CE659B" w:rsidRPr="001D1A17">
        <w:rPr>
          <w:vertAlign w:val="superscript"/>
        </w:rPr>
        <w:t>2</w:t>
      </w:r>
      <w:r w:rsidR="00CE659B" w:rsidRPr="001D1A17">
        <w:t xml:space="preserve">, nuk është ndarë me ligjin </w:t>
      </w:r>
      <w:r w:rsidR="007E5443" w:rsidRPr="001D1A17">
        <w:t xml:space="preserve">nr. </w:t>
      </w:r>
      <w:r w:rsidR="00CE659B" w:rsidRPr="001D1A17">
        <w:t>7501, çka nuk ndalon kthimin e saj tek trashëgimtarët e të ndjerit Llesh Nikoll</w:t>
      </w:r>
      <w:r w:rsidR="00604CB6" w:rsidRPr="001D1A17">
        <w:t>ë</w:t>
      </w:r>
      <w:r w:rsidR="00CE659B" w:rsidRPr="001D1A17">
        <w:t xml:space="preserve"> Zefi (Viluni).</w:t>
      </w:r>
      <w:r w:rsidR="005B447C" w:rsidRPr="001D1A17">
        <w:t xml:space="preserve"> </w:t>
      </w:r>
      <w:r w:rsidRPr="001D1A17">
        <w:t>Ë</w:t>
      </w:r>
      <w:r w:rsidR="007D7824" w:rsidRPr="001D1A17">
        <w:t>sht</w:t>
      </w:r>
      <w:r w:rsidRPr="001D1A17">
        <w:t>ë</w:t>
      </w:r>
      <w:r w:rsidR="007D7824" w:rsidRPr="001D1A17">
        <w:t xml:space="preserve"> </w:t>
      </w:r>
      <w:r w:rsidR="00CE659B" w:rsidRPr="001D1A17">
        <w:t>vërtetua</w:t>
      </w:r>
      <w:r w:rsidR="007D7824" w:rsidRPr="001D1A17">
        <w:t>r</w:t>
      </w:r>
      <w:r w:rsidR="00CE659B" w:rsidRPr="001D1A17">
        <w:t xml:space="preserve"> gjatë gjykimit, si dhe nga eksperti, se sipërfaqja e pronës së pretenduar për kthim prej 50.000 m</w:t>
      </w:r>
      <w:r w:rsidR="00CE659B" w:rsidRPr="001D1A17">
        <w:rPr>
          <w:vertAlign w:val="superscript"/>
        </w:rPr>
        <w:t>2</w:t>
      </w:r>
      <w:r w:rsidR="00CE659B" w:rsidRPr="001D1A17">
        <w:t xml:space="preserve"> është e pazënë dhe se në të nuk ka ndërtime me apo pa leje. Eksperti në hartimin e aktit të ekspertimit ka mbajtur parasysh të gjitha provat që </w:t>
      </w:r>
      <w:r w:rsidR="00CE659B" w:rsidRPr="001D1A17">
        <w:lastRenderedPageBreak/>
        <w:t xml:space="preserve">u pasqyruan nga gjykata në pjesën hyrëse të këtij vendimi dhe në bazë të tyre ka bërë pozicionimin e pronës në hartë. Ky fakt mbahet parasysh nga gjykata, pasi ai vlerësohet në harmoni me provat e tjera dhe çmohet se përputhet me </w:t>
      </w:r>
      <w:r w:rsidR="00604CB6" w:rsidRPr="001D1A17">
        <w:t xml:space="preserve">të </w:t>
      </w:r>
      <w:r w:rsidR="00CE659B" w:rsidRPr="001D1A17">
        <w:t>gjithë faktet e tjera të dala gjatë gjykimit.</w:t>
      </w:r>
      <w:r w:rsidR="005B447C" w:rsidRPr="001D1A17">
        <w:t xml:space="preserve"> </w:t>
      </w:r>
    </w:p>
    <w:p w14:paraId="1979327C" w14:textId="77777777" w:rsidR="005B447C" w:rsidRPr="001D1A17" w:rsidRDefault="007D7824" w:rsidP="005B447C">
      <w:pPr>
        <w:pStyle w:val="NormalWeb"/>
        <w:spacing w:before="0" w:beforeAutospacing="0" w:after="0" w:afterAutospacing="0"/>
        <w:jc w:val="both"/>
      </w:pPr>
      <w:r w:rsidRPr="001D1A17">
        <w:t>A</w:t>
      </w:r>
      <w:r w:rsidR="00CE659B" w:rsidRPr="001D1A17">
        <w:t>s pala e paditur dhe as Avokatura e Shtetit nuk paraqitën pretendime apo prova që ta bindin gjykatën se trashëgimtarët e Llesh Viluni ndodhen përpara kushteve të parashikuara në ligjin nr. 9235, datë 29.07.2004 “Për kthimin dhe kompensimin e pr</w:t>
      </w:r>
      <w:r w:rsidR="00D719D7" w:rsidRPr="001D1A17">
        <w:t>onës” (i ndryshuar), të cilat u</w:t>
      </w:r>
      <w:r w:rsidR="00CE659B" w:rsidRPr="001D1A17">
        <w:t xml:space="preserve"> pamundësojnë atyre përfitimin e të drejtës së njohjes dhe kthimit të pronës së trashëgimlënësit të tyre Llesh Viluni.</w:t>
      </w:r>
    </w:p>
    <w:p w14:paraId="2EBD01DD" w14:textId="5D6AC3AE" w:rsidR="00CE659B" w:rsidRPr="001D1A17" w:rsidRDefault="00D719D7" w:rsidP="005B447C">
      <w:pPr>
        <w:pStyle w:val="NormalWeb"/>
        <w:spacing w:before="0" w:beforeAutospacing="0" w:after="0" w:afterAutospacing="0"/>
        <w:jc w:val="both"/>
      </w:pPr>
      <w:r w:rsidRPr="001D1A17">
        <w:t>G</w:t>
      </w:r>
      <w:r w:rsidR="00CE659B" w:rsidRPr="001D1A17">
        <w:t xml:space="preserve">jykata çmon se nga provat që u administruan gjatë gjykimit, si dhe nga ekspertiza e ekspertit ing. Abdulla Parllaku, krijohet bindja se pretendimet e palës paditëse janë pjesërisht të drejta dhe të mbështetura në prova. Ndonëse procesi i të provuarit të pronësisë së vjetër, në kushtet e dokumentacionit në Shqipëri, është një proces tejet i vështirë për palët, prapëseprapë pala paditëse arriti që për pjesën e pronës prej 69 </w:t>
      </w:r>
      <w:r w:rsidR="00C32C84" w:rsidRPr="001D1A17">
        <w:t>dynym</w:t>
      </w:r>
      <w:r w:rsidR="00CE659B" w:rsidRPr="001D1A17">
        <w:t xml:space="preserve"> të regjistruar në regjistrat kadastralë të paraqiste një seri provash, të cilat krijojnë bindjen tek gjykata se pretendimet e pronësisë </w:t>
      </w:r>
      <w:r w:rsidR="00192418" w:rsidRPr="001D1A17">
        <w:t>s</w:t>
      </w:r>
      <w:r w:rsidR="00CE659B" w:rsidRPr="001D1A17">
        <w:t>ë kësaj pale janë mjaftueshmërisht të themeluara. Kjo pasi provat e paraqitura nga pala paditëse (vendimet gjyqësore, vërtetimi kadastral, dokumentacioni hartografik etj.) paraqiten në harmoni me njëra-tjetrën dhe janë plotësuese e konfirmuese ndaj njëra-tjetrës. Secila nga këto prova plotëson më shumë mozaikun e të provuarit në këtë çështje dhe, për rrjedhojë, gjykata çmon se nga pala paditëse u arrit të kalohej pragu i provueshmërisë i nevojshëm në një çështje civile pronësie. Vendimmarrja e AKKP Tiranë vlerësohet si e pasaktë, pasi ajo nuk i ka vlerësuar drejt provat e paditësit, duke i parë ato në harmoni me njëra-tjetrën dhe duke mbajtur parasysh edhe natyrën e provueshmërisë në këtë çështje. AKKP ka pretenduar që pronësia të provohej prej paditësit me dokumente që të krijonin 100% bindje për të vërtetën. Një gjë e tillë është pothuajse e pamundur të bëhet sa i përket të gjithë element</w:t>
      </w:r>
      <w:r w:rsidR="00674728" w:rsidRPr="001D1A17">
        <w:t>e</w:t>
      </w:r>
      <w:r w:rsidR="00CE659B" w:rsidRPr="001D1A17">
        <w:t xml:space="preserve">ve të pronësisë së vjetër (sipërfaqe, kufizime, vendndodhje etj.), por në këtë rast pretendimi i paditësit vlerësohet nga gjykata sipas kriterit të provës së mjaftueshme, çka në rastin konkret çmohet se u plotësua. Pra, paditësi me prova ka provuar pretendimin e tij në gjykatë dhe gjykata, me ekspert, ka saktësuar vendndodhjen dhe regjimin juridik të kësaj sipërfaqeje prej 69 </w:t>
      </w:r>
      <w:r w:rsidR="00C32C84" w:rsidRPr="001D1A17">
        <w:t>dynym</w:t>
      </w:r>
      <w:r w:rsidR="00CE659B" w:rsidRPr="001D1A17">
        <w:t>, ndaj të gjitha prapësimet e palës së paditur gjenden të pabazuara nga kjo gjykatë</w:t>
      </w:r>
      <w:r w:rsidR="005B447C" w:rsidRPr="001D1A17">
        <w:t>…</w:t>
      </w:r>
      <w:r w:rsidRPr="001D1A17">
        <w:t>P</w:t>
      </w:r>
      <w:r w:rsidR="00CE659B" w:rsidRPr="001D1A17">
        <w:t xml:space="preserve">ër të gjitha sa u </w:t>
      </w:r>
      <w:r w:rsidR="00674728" w:rsidRPr="001D1A17">
        <w:t>analizuan</w:t>
      </w:r>
      <w:r w:rsidR="00CE659B" w:rsidRPr="001D1A17">
        <w:t xml:space="preserve"> më lart, gjykata arrin në përfundimin se për pjesën e pronës prej 50.000 m</w:t>
      </w:r>
      <w:r w:rsidR="00CE659B" w:rsidRPr="001D1A17">
        <w:rPr>
          <w:vertAlign w:val="superscript"/>
        </w:rPr>
        <w:t>2</w:t>
      </w:r>
      <w:r w:rsidR="00CE659B" w:rsidRPr="001D1A17">
        <w:t xml:space="preserve"> e mundshme për kthim fizik, pasi nuk është ndarë me ligjin </w:t>
      </w:r>
      <w:r w:rsidR="00AC7C83" w:rsidRPr="001D1A17">
        <w:t xml:space="preserve">nr. </w:t>
      </w:r>
      <w:r w:rsidR="00CE659B" w:rsidRPr="001D1A17">
        <w:t xml:space="preserve">7501 dhe nuk është e zënë me ndërtime me apo pa leje, e cila ndodhet në fshatin Rrjoll, Komuna Velipojë, Shkodër, ZK 1076, e cila shtrihet në dy numra pasurie: </w:t>
      </w:r>
      <w:r w:rsidR="00AC7C83" w:rsidRPr="001D1A17">
        <w:t>p</w:t>
      </w:r>
      <w:r w:rsidR="00CE659B" w:rsidRPr="001D1A17">
        <w:t>asuria nr. 1160/200 me sipërfaqe 10.700 m</w:t>
      </w:r>
      <w:r w:rsidR="00CE659B" w:rsidRPr="001D1A17">
        <w:rPr>
          <w:vertAlign w:val="superscript"/>
        </w:rPr>
        <w:t>2</w:t>
      </w:r>
      <w:r w:rsidR="00CE659B" w:rsidRPr="001D1A17">
        <w:t>;</w:t>
      </w:r>
      <w:r w:rsidR="009A5C83" w:rsidRPr="001D1A17">
        <w:t xml:space="preserve"> </w:t>
      </w:r>
      <w:r w:rsidR="00AC7C83" w:rsidRPr="001D1A17">
        <w:t>p</w:t>
      </w:r>
      <w:r w:rsidR="00CE659B" w:rsidRPr="001D1A17">
        <w:t>asuria nr. 1160/202 me sipërfaqe 39.300 m</w:t>
      </w:r>
      <w:r w:rsidR="00CE659B" w:rsidRPr="001D1A17">
        <w:rPr>
          <w:vertAlign w:val="superscript"/>
        </w:rPr>
        <w:t>2</w:t>
      </w:r>
      <w:r w:rsidR="00CE659B" w:rsidRPr="001D1A17">
        <w:t>, me kufizime: V- Liqeni Vija e Ernisit, J- brezi i rërës që ndan nga Deti Adriatik, L- trashëgimtarët e Rrok Nikoll Prekës dhe P- me pronën e pretenduar të pronarëve, duhet t’u kthehet fizikisht trashëgimtarëve të subjektit të shpronësuar L</w:t>
      </w:r>
      <w:r w:rsidR="00F53222" w:rsidRPr="001D1A17">
        <w:t>l</w:t>
      </w:r>
      <w:r w:rsidR="00CE659B" w:rsidRPr="001D1A17">
        <w:t>esh Viluni, ndërsa për pjesën e mbetur të saj prej 19.000 m</w:t>
      </w:r>
      <w:r w:rsidR="00CE659B" w:rsidRPr="001D1A17">
        <w:rPr>
          <w:vertAlign w:val="superscript"/>
        </w:rPr>
        <w:t>2</w:t>
      </w:r>
      <w:r w:rsidR="00CE659B" w:rsidRPr="001D1A17">
        <w:t xml:space="preserve">, që ka vepruar dhe është trajtuar me ligjin </w:t>
      </w:r>
      <w:r w:rsidR="00F53222" w:rsidRPr="001D1A17">
        <w:t xml:space="preserve">nr. </w:t>
      </w:r>
      <w:r w:rsidR="00CE659B" w:rsidRPr="001D1A17">
        <w:t>7501, gjykata çmon se</w:t>
      </w:r>
      <w:r w:rsidR="00F53222" w:rsidRPr="001D1A17">
        <w:t>,</w:t>
      </w:r>
      <w:r w:rsidR="00CE659B" w:rsidRPr="001D1A17">
        <w:t xml:space="preserve"> në përputhje me ligjin nr. 9235, datë 29.07.2004 “Për kthimin dhe kompensimin e pronës” (i ndryshuar), trashëgimtarët ligjorë të L</w:t>
      </w:r>
      <w:r w:rsidR="00F53222" w:rsidRPr="001D1A17">
        <w:t>l</w:t>
      </w:r>
      <w:r w:rsidR="00CE659B" w:rsidRPr="001D1A17">
        <w:t>esh Viluni duhet të kompensohen.</w:t>
      </w:r>
    </w:p>
    <w:p w14:paraId="483BE3DC" w14:textId="7C0C15C4" w:rsidR="00CE659B" w:rsidRPr="001D1A17" w:rsidRDefault="00CE659B" w:rsidP="005B447C">
      <w:pPr>
        <w:pStyle w:val="NormalWeb"/>
        <w:spacing w:before="0" w:beforeAutospacing="0" w:after="0" w:afterAutospacing="0"/>
        <w:jc w:val="both"/>
      </w:pPr>
      <w:r w:rsidRPr="001D1A17">
        <w:t>Ndërsa lidhur me sipërfaqen tjetër të pronës së pretenduar prej 256.000 m</w:t>
      </w:r>
      <w:r w:rsidRPr="001D1A17">
        <w:rPr>
          <w:vertAlign w:val="superscript"/>
        </w:rPr>
        <w:t>2</w:t>
      </w:r>
      <w:r w:rsidRPr="001D1A17">
        <w:t>, padia duhet të rrëzohet, pasi paditësi</w:t>
      </w:r>
      <w:r w:rsidR="00F53222" w:rsidRPr="001D1A17">
        <w:t>t</w:t>
      </w:r>
      <w:r w:rsidRPr="001D1A17">
        <w:t xml:space="preserve">, ashtu siç u analizua edhe më sipër, nuk </w:t>
      </w:r>
      <w:r w:rsidR="0084574B" w:rsidRPr="001D1A17">
        <w:t>arrijnë</w:t>
      </w:r>
      <w:r w:rsidRPr="001D1A17">
        <w:t xml:space="preserve"> të provojë të drejtën</w:t>
      </w:r>
      <w:r w:rsidR="00D719D7" w:rsidRPr="001D1A17">
        <w:t xml:space="preserve"> e pronësisë mbi këtë sipërfaqe</w:t>
      </w:r>
      <w:r w:rsidRPr="001D1A17">
        <w:t xml:space="preserve"> [</w:t>
      </w:r>
      <w:r w:rsidR="0084574B" w:rsidRPr="001D1A17">
        <w:t>...</w:t>
      </w:r>
      <w:r w:rsidRPr="001D1A17">
        <w:t>].”</w:t>
      </w:r>
      <w:r w:rsidRPr="001D1A17">
        <w:rPr>
          <w:vanish/>
        </w:rPr>
        <w:t>Top of Form</w:t>
      </w:r>
    </w:p>
    <w:p w14:paraId="750C7407" w14:textId="77777777" w:rsidR="00D168AF" w:rsidRPr="001D1A17" w:rsidRDefault="00D168AF" w:rsidP="00D168AF">
      <w:pPr>
        <w:jc w:val="both"/>
        <w:rPr>
          <w:rFonts w:ascii="Times New Roman" w:hAnsi="Times New Roman"/>
          <w:lang w:val="sq-AL"/>
        </w:rPr>
      </w:pPr>
    </w:p>
    <w:p w14:paraId="3CA139B3" w14:textId="534466DF" w:rsidR="00CE659B" w:rsidRPr="001D1A17" w:rsidRDefault="00CE659B" w:rsidP="00BC4275">
      <w:pPr>
        <w:tabs>
          <w:tab w:val="left" w:pos="360"/>
        </w:tabs>
        <w:ind w:firstLine="180"/>
        <w:jc w:val="both"/>
        <w:rPr>
          <w:rFonts w:ascii="Times New Roman" w:hAnsi="Times New Roman"/>
          <w:bCs/>
          <w:lang w:eastAsia="sq-AL"/>
        </w:rPr>
      </w:pPr>
      <w:r w:rsidRPr="001D1A17">
        <w:rPr>
          <w:rFonts w:ascii="Times New Roman" w:hAnsi="Times New Roman"/>
          <w:lang w:val="sq-AL"/>
        </w:rPr>
        <w:t xml:space="preserve">8. </w:t>
      </w:r>
      <w:r w:rsidRPr="001D1A17">
        <w:rPr>
          <w:rFonts w:ascii="Times New Roman" w:hAnsi="Times New Roman"/>
          <w:b/>
          <w:lang w:eastAsia="sq-AL"/>
        </w:rPr>
        <w:t>Kundër vendimit të Gjykatës së Rrethit Gjyqësor Shkodër</w:t>
      </w:r>
      <w:r w:rsidR="00D516CC" w:rsidRPr="001D1A17">
        <w:rPr>
          <w:rFonts w:ascii="Times New Roman" w:hAnsi="Times New Roman"/>
          <w:b/>
          <w:lang w:eastAsia="sq-AL"/>
        </w:rPr>
        <w:t>,</w:t>
      </w:r>
      <w:r w:rsidRPr="001D1A17">
        <w:rPr>
          <w:rFonts w:ascii="Times New Roman" w:hAnsi="Times New Roman"/>
          <w:b/>
          <w:lang w:eastAsia="sq-AL"/>
        </w:rPr>
        <w:t xml:space="preserve"> ka paraqitur ankim Avokatura e Shtetit, </w:t>
      </w:r>
      <w:r w:rsidRPr="001D1A17">
        <w:rPr>
          <w:rFonts w:ascii="Times New Roman" w:hAnsi="Times New Roman"/>
          <w:bCs/>
          <w:lang w:eastAsia="sq-AL"/>
        </w:rPr>
        <w:t xml:space="preserve">duke kërkuar </w:t>
      </w:r>
      <w:r w:rsidRPr="001D1A17">
        <w:rPr>
          <w:rFonts w:ascii="Times New Roman" w:hAnsi="Times New Roman"/>
          <w:bCs/>
          <w:i/>
          <w:iCs/>
          <w:lang w:eastAsia="sq-AL"/>
        </w:rPr>
        <w:t>ndryshimin e vendimit dhe rrëzimin e padisë vetëm për pjesën që është pranuar padia dhe lënien në fuqi për pjesën që është rrëzuar kërkesëpadia,</w:t>
      </w:r>
      <w:r w:rsidRPr="001D1A17">
        <w:rPr>
          <w:rFonts w:ascii="Times New Roman" w:hAnsi="Times New Roman"/>
          <w:bCs/>
          <w:lang w:eastAsia="sq-AL"/>
        </w:rPr>
        <w:t xml:space="preserve"> për këto shkaqe:</w:t>
      </w:r>
    </w:p>
    <w:p w14:paraId="102F6C82" w14:textId="0331B4C1" w:rsidR="00CE659B" w:rsidRPr="001D1A17" w:rsidRDefault="00CE659B" w:rsidP="00D168AF">
      <w:pPr>
        <w:pStyle w:val="ListParagraph"/>
        <w:numPr>
          <w:ilvl w:val="0"/>
          <w:numId w:val="29"/>
        </w:numPr>
        <w:ind w:left="360" w:hanging="180"/>
        <w:jc w:val="both"/>
        <w:rPr>
          <w:sz w:val="24"/>
          <w:szCs w:val="24"/>
        </w:rPr>
      </w:pPr>
      <w:r w:rsidRPr="001D1A17">
        <w:rPr>
          <w:sz w:val="24"/>
          <w:szCs w:val="24"/>
        </w:rPr>
        <w:t>Pala paditëse, me anë të një kërkese, i është drejtuar AKKP Tiranë që të trajtojë me hetim administrativ dhe më pas me vendimmarrje pasurinë e pretenduar prej 325 dy</w:t>
      </w:r>
      <w:r w:rsidR="00D516CC" w:rsidRPr="001D1A17">
        <w:rPr>
          <w:sz w:val="24"/>
          <w:szCs w:val="24"/>
        </w:rPr>
        <w:t>n</w:t>
      </w:r>
      <w:r w:rsidRPr="001D1A17">
        <w:rPr>
          <w:sz w:val="24"/>
          <w:szCs w:val="24"/>
        </w:rPr>
        <w:t xml:space="preserve">, arë, livadh, PF, në emër të subjektit të shpronësuar </w:t>
      </w:r>
      <w:r w:rsidR="00D516CC" w:rsidRPr="001D1A17">
        <w:rPr>
          <w:sz w:val="24"/>
          <w:szCs w:val="24"/>
        </w:rPr>
        <w:t>z</w:t>
      </w:r>
      <w:r w:rsidRPr="001D1A17">
        <w:rPr>
          <w:sz w:val="24"/>
          <w:szCs w:val="24"/>
        </w:rPr>
        <w:t>. Llesh Nikoll</w:t>
      </w:r>
      <w:r w:rsidR="00D516CC" w:rsidRPr="001D1A17">
        <w:rPr>
          <w:sz w:val="24"/>
          <w:szCs w:val="24"/>
        </w:rPr>
        <w:t>ë</w:t>
      </w:r>
      <w:r w:rsidRPr="001D1A17">
        <w:rPr>
          <w:sz w:val="24"/>
          <w:szCs w:val="24"/>
        </w:rPr>
        <w:t xml:space="preserve"> Zefi (Viluni). Sipas paditësve, kjo pasuri ndodhet në fshatin Rrjoll, Komuna Velipojë e Qarkut Shkodër, sot Bashkia Shkodër.</w:t>
      </w:r>
    </w:p>
    <w:p w14:paraId="066280F6" w14:textId="0847F743" w:rsidR="00CE659B" w:rsidRPr="001D1A17" w:rsidRDefault="00CE659B" w:rsidP="00D168AF">
      <w:pPr>
        <w:pStyle w:val="ListParagraph"/>
        <w:numPr>
          <w:ilvl w:val="0"/>
          <w:numId w:val="20"/>
        </w:numPr>
        <w:ind w:left="360" w:hanging="180"/>
        <w:jc w:val="both"/>
        <w:rPr>
          <w:sz w:val="24"/>
          <w:szCs w:val="24"/>
        </w:rPr>
      </w:pPr>
      <w:r w:rsidRPr="001D1A17">
        <w:rPr>
          <w:sz w:val="24"/>
          <w:szCs w:val="24"/>
        </w:rPr>
        <w:t xml:space="preserve">Për të vërtetuar se janë ish-pronarë dhe duhet të përfitojnë në bazë të </w:t>
      </w:r>
      <w:r w:rsidR="007D193A" w:rsidRPr="001D1A17">
        <w:rPr>
          <w:sz w:val="24"/>
          <w:szCs w:val="24"/>
        </w:rPr>
        <w:t>l</w:t>
      </w:r>
      <w:r w:rsidRPr="001D1A17">
        <w:rPr>
          <w:sz w:val="24"/>
          <w:szCs w:val="24"/>
        </w:rPr>
        <w:t>igjit nr. 9235, datë 29.07.2004 “Për kthimin dhe kompensimin e pronës”, i ndryshuar, ndër të tjera</w:t>
      </w:r>
      <w:r w:rsidR="007D193A" w:rsidRPr="001D1A17">
        <w:rPr>
          <w:sz w:val="24"/>
          <w:szCs w:val="24"/>
        </w:rPr>
        <w:t>,</w:t>
      </w:r>
      <w:r w:rsidRPr="001D1A17">
        <w:rPr>
          <w:sz w:val="24"/>
          <w:szCs w:val="24"/>
        </w:rPr>
        <w:t xml:space="preserve"> kanë </w:t>
      </w:r>
      <w:r w:rsidRPr="001D1A17">
        <w:rPr>
          <w:sz w:val="24"/>
          <w:szCs w:val="24"/>
        </w:rPr>
        <w:lastRenderedPageBreak/>
        <w:t xml:space="preserve">paraqitur dokumentacionin kadastral nga Këshilli i Qarkut Shkodër me nr. 652, datë 03.12.2012 dhe nr. 588, datë 27.09.2013, sipas të cilit vërtetohet se në </w:t>
      </w:r>
      <w:r w:rsidR="007D193A" w:rsidRPr="001D1A17">
        <w:rPr>
          <w:sz w:val="24"/>
          <w:szCs w:val="24"/>
        </w:rPr>
        <w:t>f</w:t>
      </w:r>
      <w:r w:rsidRPr="001D1A17">
        <w:rPr>
          <w:sz w:val="24"/>
          <w:szCs w:val="24"/>
        </w:rPr>
        <w:t>letë</w:t>
      </w:r>
      <w:r w:rsidR="007D193A" w:rsidRPr="001D1A17">
        <w:rPr>
          <w:sz w:val="24"/>
          <w:szCs w:val="24"/>
        </w:rPr>
        <w:t>r</w:t>
      </w:r>
      <w:r w:rsidRPr="001D1A17">
        <w:rPr>
          <w:sz w:val="24"/>
          <w:szCs w:val="24"/>
        </w:rPr>
        <w:t>egjistrimet e pronave të fshatit Mal</w:t>
      </w:r>
      <w:r w:rsidR="00C525AD" w:rsidRPr="001D1A17">
        <w:rPr>
          <w:sz w:val="24"/>
          <w:szCs w:val="24"/>
        </w:rPr>
        <w:t xml:space="preserve">i </w:t>
      </w:r>
      <w:r w:rsidRPr="001D1A17">
        <w:rPr>
          <w:sz w:val="24"/>
          <w:szCs w:val="24"/>
        </w:rPr>
        <w:t>Kolaj, Komuna Velipojë, të vitit 1947, në kolonën “</w:t>
      </w:r>
      <w:r w:rsidR="007D193A" w:rsidRPr="001D1A17">
        <w:rPr>
          <w:sz w:val="24"/>
          <w:szCs w:val="24"/>
        </w:rPr>
        <w:t>p</w:t>
      </w:r>
      <w:r w:rsidRPr="001D1A17">
        <w:rPr>
          <w:sz w:val="24"/>
          <w:szCs w:val="24"/>
        </w:rPr>
        <w:t>rona që ka patur”, në emër të Llesh Nikoll</w:t>
      </w:r>
      <w:r w:rsidR="00621632" w:rsidRPr="001D1A17">
        <w:rPr>
          <w:sz w:val="24"/>
          <w:szCs w:val="24"/>
        </w:rPr>
        <w:t>ë</w:t>
      </w:r>
      <w:r w:rsidRPr="001D1A17">
        <w:rPr>
          <w:sz w:val="24"/>
          <w:szCs w:val="24"/>
        </w:rPr>
        <w:t xml:space="preserve"> Zefi (Viluni), me nr. rendor 31, është regjistruar prona e mëposhtme: </w:t>
      </w:r>
      <w:r w:rsidR="00621632" w:rsidRPr="001D1A17">
        <w:rPr>
          <w:sz w:val="24"/>
          <w:szCs w:val="24"/>
        </w:rPr>
        <w:t>t</w:t>
      </w:r>
      <w:r w:rsidRPr="001D1A17">
        <w:rPr>
          <w:sz w:val="24"/>
          <w:szCs w:val="24"/>
        </w:rPr>
        <w:t>okë arë 20 dy</w:t>
      </w:r>
      <w:r w:rsidR="00621632" w:rsidRPr="001D1A17">
        <w:rPr>
          <w:sz w:val="24"/>
          <w:szCs w:val="24"/>
        </w:rPr>
        <w:t>n</w:t>
      </w:r>
      <w:r w:rsidRPr="001D1A17">
        <w:rPr>
          <w:sz w:val="24"/>
          <w:szCs w:val="24"/>
        </w:rPr>
        <w:t xml:space="preserve">; </w:t>
      </w:r>
      <w:r w:rsidR="00621632" w:rsidRPr="001D1A17">
        <w:rPr>
          <w:sz w:val="24"/>
          <w:szCs w:val="24"/>
        </w:rPr>
        <w:t>t</w:t>
      </w:r>
      <w:r w:rsidRPr="001D1A17">
        <w:rPr>
          <w:sz w:val="24"/>
          <w:szCs w:val="24"/>
        </w:rPr>
        <w:t>okë livadh</w:t>
      </w:r>
      <w:r w:rsidR="00621632" w:rsidRPr="001D1A17">
        <w:rPr>
          <w:sz w:val="24"/>
          <w:szCs w:val="24"/>
        </w:rPr>
        <w:t xml:space="preserve"> </w:t>
      </w:r>
      <w:r w:rsidRPr="001D1A17">
        <w:rPr>
          <w:sz w:val="24"/>
          <w:szCs w:val="24"/>
        </w:rPr>
        <w:t>19 dy</w:t>
      </w:r>
      <w:r w:rsidR="00621632" w:rsidRPr="001D1A17">
        <w:rPr>
          <w:sz w:val="24"/>
          <w:szCs w:val="24"/>
        </w:rPr>
        <w:t>n</w:t>
      </w:r>
      <w:r w:rsidRPr="001D1A17">
        <w:rPr>
          <w:sz w:val="24"/>
          <w:szCs w:val="24"/>
        </w:rPr>
        <w:t xml:space="preserve">; </w:t>
      </w:r>
      <w:r w:rsidR="00621632" w:rsidRPr="001D1A17">
        <w:rPr>
          <w:sz w:val="24"/>
          <w:szCs w:val="24"/>
        </w:rPr>
        <w:t>k</w:t>
      </w:r>
      <w:r w:rsidRPr="001D1A17">
        <w:rPr>
          <w:sz w:val="24"/>
          <w:szCs w:val="24"/>
        </w:rPr>
        <w:t>ullotë verore 30 dy.</w:t>
      </w:r>
    </w:p>
    <w:p w14:paraId="0BFA06A8" w14:textId="23533D2C" w:rsidR="00CE659B" w:rsidRPr="001D1A17" w:rsidRDefault="00CE659B" w:rsidP="00D168AF">
      <w:pPr>
        <w:pStyle w:val="ListParagraph"/>
        <w:numPr>
          <w:ilvl w:val="0"/>
          <w:numId w:val="20"/>
        </w:numPr>
        <w:ind w:left="360" w:hanging="180"/>
        <w:jc w:val="both"/>
        <w:rPr>
          <w:sz w:val="24"/>
          <w:szCs w:val="24"/>
        </w:rPr>
      </w:pPr>
      <w:r w:rsidRPr="001D1A17">
        <w:rPr>
          <w:sz w:val="24"/>
          <w:szCs w:val="24"/>
        </w:rPr>
        <w:t>Vërtetimi kadastral është i shoqëruar me kopje të nj</w:t>
      </w:r>
      <w:r w:rsidR="003B199E" w:rsidRPr="001D1A17">
        <w:rPr>
          <w:sz w:val="24"/>
          <w:szCs w:val="24"/>
        </w:rPr>
        <w:t>ë</w:t>
      </w:r>
      <w:r w:rsidRPr="001D1A17">
        <w:rPr>
          <w:sz w:val="24"/>
          <w:szCs w:val="24"/>
        </w:rPr>
        <w:t xml:space="preserve">suar të fletës përkatëse të regjistrit kadastral, me shkresën nr. 652, datë 03.12.2012 të Këshillit të Qarkut Shkodër. Gjithashtu, kërkesa mbështetet në vendimin gjyqësor nr. 475, datë 22.02.2013 të Gjykatës së Rrethit Gjyqësor Shkodër, me objekt “Vërtetimin e faktit juridik për përcaktimin e saktë të sipërfaqes dhe të kufitarëve për pronat e regjistruara me nr. 31 të regjistrit kadastral dhe sipas vërtetimit kadastral në emër të z. Llesh Viluni”. </w:t>
      </w:r>
    </w:p>
    <w:p w14:paraId="11DE11BB" w14:textId="360E0017" w:rsidR="00CE659B" w:rsidRPr="001D1A17" w:rsidRDefault="00CE659B" w:rsidP="00D168AF">
      <w:pPr>
        <w:pStyle w:val="ListParagraph"/>
        <w:numPr>
          <w:ilvl w:val="0"/>
          <w:numId w:val="20"/>
        </w:numPr>
        <w:ind w:left="360" w:hanging="180"/>
        <w:jc w:val="both"/>
        <w:rPr>
          <w:sz w:val="24"/>
          <w:szCs w:val="24"/>
        </w:rPr>
      </w:pPr>
      <w:r w:rsidRPr="001D1A17">
        <w:rPr>
          <w:sz w:val="24"/>
          <w:szCs w:val="24"/>
        </w:rPr>
        <w:t>Pala paditëse ka pretenduar që të njihet pronar për sipërfaqen totale prej 325.023 m</w:t>
      </w:r>
      <w:r w:rsidRPr="001D1A17">
        <w:rPr>
          <w:sz w:val="24"/>
          <w:szCs w:val="24"/>
          <w:vertAlign w:val="superscript"/>
        </w:rPr>
        <w:t>2</w:t>
      </w:r>
      <w:r w:rsidRPr="001D1A17">
        <w:rPr>
          <w:sz w:val="24"/>
          <w:szCs w:val="24"/>
        </w:rPr>
        <w:t xml:space="preserve"> ose 325 dy</w:t>
      </w:r>
      <w:r w:rsidR="007646F6" w:rsidRPr="001D1A17">
        <w:rPr>
          <w:sz w:val="24"/>
          <w:szCs w:val="24"/>
        </w:rPr>
        <w:t>n</w:t>
      </w:r>
      <w:r w:rsidRPr="001D1A17">
        <w:rPr>
          <w:sz w:val="24"/>
          <w:szCs w:val="24"/>
        </w:rPr>
        <w:t xml:space="preserve">, të njohur me vërtetim fakti nga gjykata. Si provë fillestare për vërtetimin e këtij fakti juridik ka shërbyer vërtetimi kadastral, sipas të cilit subjekti i shpronësuar, sot pala paditëse, ka patur në pronësi para </w:t>
      </w:r>
      <w:r w:rsidR="007646F6" w:rsidRPr="001D1A17">
        <w:rPr>
          <w:sz w:val="24"/>
          <w:szCs w:val="24"/>
        </w:rPr>
        <w:t xml:space="preserve">reformës agrare </w:t>
      </w:r>
      <w:r w:rsidRPr="001D1A17">
        <w:rPr>
          <w:sz w:val="24"/>
          <w:szCs w:val="24"/>
        </w:rPr>
        <w:t>69 dy</w:t>
      </w:r>
      <w:r w:rsidR="00C6599D" w:rsidRPr="001D1A17">
        <w:rPr>
          <w:sz w:val="24"/>
          <w:szCs w:val="24"/>
        </w:rPr>
        <w:t>n</w:t>
      </w:r>
      <w:r w:rsidRPr="001D1A17">
        <w:rPr>
          <w:sz w:val="24"/>
          <w:szCs w:val="24"/>
        </w:rPr>
        <w:t>, të ndodhura në fshatin Mal</w:t>
      </w:r>
      <w:r w:rsidR="00C525AD" w:rsidRPr="001D1A17">
        <w:rPr>
          <w:sz w:val="24"/>
          <w:szCs w:val="24"/>
        </w:rPr>
        <w:t xml:space="preserve">i </w:t>
      </w:r>
      <w:r w:rsidRPr="001D1A17">
        <w:rPr>
          <w:sz w:val="24"/>
          <w:szCs w:val="24"/>
        </w:rPr>
        <w:t xml:space="preserve">Kolaj të Komunës Velipojë. Sipas </w:t>
      </w:r>
      <w:r w:rsidR="00C6599D" w:rsidRPr="001D1A17">
        <w:rPr>
          <w:sz w:val="24"/>
          <w:szCs w:val="24"/>
        </w:rPr>
        <w:t>A</w:t>
      </w:r>
      <w:r w:rsidRPr="001D1A17">
        <w:rPr>
          <w:sz w:val="24"/>
          <w:szCs w:val="24"/>
        </w:rPr>
        <w:t xml:space="preserve">vokaturës të </w:t>
      </w:r>
      <w:r w:rsidR="00C6599D" w:rsidRPr="001D1A17">
        <w:rPr>
          <w:sz w:val="24"/>
          <w:szCs w:val="24"/>
        </w:rPr>
        <w:t>S</w:t>
      </w:r>
      <w:r w:rsidRPr="001D1A17">
        <w:rPr>
          <w:sz w:val="24"/>
          <w:szCs w:val="24"/>
        </w:rPr>
        <w:t>htetit nga ky vendim gjyqësor jo vetëm është shumëfishuar sipërfaqja e pretenduar nga 69 dy</w:t>
      </w:r>
      <w:r w:rsidR="00373ED4" w:rsidRPr="001D1A17">
        <w:rPr>
          <w:sz w:val="24"/>
          <w:szCs w:val="24"/>
        </w:rPr>
        <w:t>n</w:t>
      </w:r>
      <w:r w:rsidRPr="001D1A17">
        <w:rPr>
          <w:sz w:val="24"/>
          <w:szCs w:val="24"/>
        </w:rPr>
        <w:t xml:space="preserve"> në 325 dy</w:t>
      </w:r>
      <w:r w:rsidR="00373ED4" w:rsidRPr="001D1A17">
        <w:rPr>
          <w:sz w:val="24"/>
          <w:szCs w:val="24"/>
        </w:rPr>
        <w:t>n</w:t>
      </w:r>
      <w:r w:rsidRPr="001D1A17">
        <w:rPr>
          <w:sz w:val="24"/>
          <w:szCs w:val="24"/>
        </w:rPr>
        <w:t>, pra 256 dy</w:t>
      </w:r>
      <w:r w:rsidR="00373ED4" w:rsidRPr="001D1A17">
        <w:rPr>
          <w:sz w:val="24"/>
          <w:szCs w:val="24"/>
        </w:rPr>
        <w:t>n</w:t>
      </w:r>
      <w:r w:rsidRPr="001D1A17">
        <w:rPr>
          <w:sz w:val="24"/>
          <w:szCs w:val="24"/>
        </w:rPr>
        <w:t xml:space="preserve"> më shumë, por është bërë edhe spostimi i pasurisë nga fshati Mal</w:t>
      </w:r>
      <w:r w:rsidR="00C525AD" w:rsidRPr="001D1A17">
        <w:rPr>
          <w:sz w:val="24"/>
          <w:szCs w:val="24"/>
        </w:rPr>
        <w:t xml:space="preserve">i </w:t>
      </w:r>
      <w:r w:rsidRPr="001D1A17">
        <w:rPr>
          <w:sz w:val="24"/>
          <w:szCs w:val="24"/>
        </w:rPr>
        <w:t xml:space="preserve">Kolaj, që është një terren malor dhe </w:t>
      </w:r>
      <w:r w:rsidR="00DE2DB5" w:rsidRPr="001D1A17">
        <w:rPr>
          <w:sz w:val="24"/>
          <w:szCs w:val="24"/>
        </w:rPr>
        <w:t xml:space="preserve">i </w:t>
      </w:r>
      <w:r w:rsidRPr="001D1A17">
        <w:rPr>
          <w:sz w:val="24"/>
          <w:szCs w:val="24"/>
        </w:rPr>
        <w:t xml:space="preserve">përket një zone tjetër kadastrale, në fshatin Rrjoll, që është një </w:t>
      </w:r>
      <w:r w:rsidR="006C30AC" w:rsidRPr="001D1A17">
        <w:rPr>
          <w:sz w:val="24"/>
          <w:szCs w:val="24"/>
        </w:rPr>
        <w:t xml:space="preserve">fshat </w:t>
      </w:r>
      <w:r w:rsidRPr="001D1A17">
        <w:rPr>
          <w:sz w:val="24"/>
          <w:szCs w:val="24"/>
        </w:rPr>
        <w:t>bregdetar i pozicionuar përballë Detit Adriatik dhe në një zonë tjetër kadastrale nga fshati Mal</w:t>
      </w:r>
      <w:r w:rsidR="00C525AD" w:rsidRPr="001D1A17">
        <w:rPr>
          <w:sz w:val="24"/>
          <w:szCs w:val="24"/>
        </w:rPr>
        <w:t xml:space="preserve">i </w:t>
      </w:r>
      <w:r w:rsidRPr="001D1A17">
        <w:rPr>
          <w:sz w:val="24"/>
          <w:szCs w:val="24"/>
        </w:rPr>
        <w:t>Kolaj, ku gjendet prona sipas vërtetimit kadastral.</w:t>
      </w:r>
    </w:p>
    <w:p w14:paraId="0F5AFD57" w14:textId="3F481C42" w:rsidR="00CE659B" w:rsidRPr="001D1A17" w:rsidRDefault="00CE659B" w:rsidP="00D168AF">
      <w:pPr>
        <w:pStyle w:val="ListParagraph"/>
        <w:numPr>
          <w:ilvl w:val="0"/>
          <w:numId w:val="20"/>
        </w:numPr>
        <w:ind w:left="360" w:hanging="180"/>
        <w:jc w:val="both"/>
        <w:rPr>
          <w:sz w:val="24"/>
          <w:szCs w:val="24"/>
        </w:rPr>
      </w:pPr>
      <w:r w:rsidRPr="001D1A17">
        <w:rPr>
          <w:sz w:val="24"/>
          <w:szCs w:val="24"/>
        </w:rPr>
        <w:t>Vendimi i AKKP Tiranë është i drejtë, i bazuar në ligj dhe në prova, ndërsa pretendimet e palës paditëse janë të pabazuara në ligj dhe në prova dhe</w:t>
      </w:r>
      <w:r w:rsidR="006C30AC" w:rsidRPr="001D1A17">
        <w:rPr>
          <w:sz w:val="24"/>
          <w:szCs w:val="24"/>
        </w:rPr>
        <w:t>,</w:t>
      </w:r>
      <w:r w:rsidRPr="001D1A17">
        <w:rPr>
          <w:sz w:val="24"/>
          <w:szCs w:val="24"/>
        </w:rPr>
        <w:t xml:space="preserve"> si të tilla</w:t>
      </w:r>
      <w:r w:rsidR="006C30AC" w:rsidRPr="001D1A17">
        <w:rPr>
          <w:sz w:val="24"/>
          <w:szCs w:val="24"/>
        </w:rPr>
        <w:t>,</w:t>
      </w:r>
      <w:r w:rsidRPr="001D1A17">
        <w:rPr>
          <w:sz w:val="24"/>
          <w:szCs w:val="24"/>
        </w:rPr>
        <w:t xml:space="preserve"> duhet të rrëzohen, bashkë me to edhe vendimi i Gjykatës së R</w:t>
      </w:r>
      <w:r w:rsidR="00D719D7" w:rsidRPr="001D1A17">
        <w:rPr>
          <w:sz w:val="24"/>
          <w:szCs w:val="24"/>
        </w:rPr>
        <w:t xml:space="preserve">rethit Gjyqësor Shkodër, </w:t>
      </w:r>
      <w:r w:rsidRPr="001D1A17">
        <w:rPr>
          <w:sz w:val="24"/>
          <w:szCs w:val="24"/>
        </w:rPr>
        <w:t>që vendosi për pranimin pjesërisht të pretendimeve të ngritura në kërkesëpadi, duke i njohur dhe kthyer palës paditëse sipërfaqen prej 69 dy</w:t>
      </w:r>
      <w:r w:rsidR="00373ED4" w:rsidRPr="001D1A17">
        <w:rPr>
          <w:sz w:val="24"/>
          <w:szCs w:val="24"/>
        </w:rPr>
        <w:t>n</w:t>
      </w:r>
      <w:r w:rsidRPr="001D1A17">
        <w:rPr>
          <w:sz w:val="24"/>
          <w:szCs w:val="24"/>
        </w:rPr>
        <w:t xml:space="preserve"> të ndodhur në fshatin Rrjoll të Komunës Velipojë, sipas vërtetimit kadastral. Pavarësisht se gjykata ka rrëzuar pretendimin e palës paditëse për njohjen e sipërfaqes 256 dy</w:t>
      </w:r>
      <w:r w:rsidR="00373ED4" w:rsidRPr="001D1A17">
        <w:rPr>
          <w:sz w:val="24"/>
          <w:szCs w:val="24"/>
        </w:rPr>
        <w:t>n</w:t>
      </w:r>
      <w:r w:rsidRPr="001D1A17">
        <w:rPr>
          <w:sz w:val="24"/>
          <w:szCs w:val="24"/>
        </w:rPr>
        <w:t xml:space="preserve"> në emër të </w:t>
      </w:r>
      <w:r w:rsidR="008B731F" w:rsidRPr="001D1A17">
        <w:rPr>
          <w:sz w:val="24"/>
          <w:szCs w:val="24"/>
        </w:rPr>
        <w:t>z</w:t>
      </w:r>
      <w:r w:rsidRPr="001D1A17">
        <w:rPr>
          <w:sz w:val="24"/>
          <w:szCs w:val="24"/>
        </w:rPr>
        <w:t>. Llesh Nikoll</w:t>
      </w:r>
      <w:r w:rsidR="008B731F" w:rsidRPr="001D1A17">
        <w:rPr>
          <w:sz w:val="24"/>
          <w:szCs w:val="24"/>
        </w:rPr>
        <w:t>ë</w:t>
      </w:r>
      <w:r w:rsidRPr="001D1A17">
        <w:rPr>
          <w:sz w:val="24"/>
          <w:szCs w:val="24"/>
        </w:rPr>
        <w:t xml:space="preserve"> Zefi (Viluni), </w:t>
      </w:r>
      <w:r w:rsidR="008B731F" w:rsidRPr="001D1A17">
        <w:rPr>
          <w:sz w:val="24"/>
          <w:szCs w:val="24"/>
        </w:rPr>
        <w:t>A</w:t>
      </w:r>
      <w:r w:rsidRPr="001D1A17">
        <w:rPr>
          <w:sz w:val="24"/>
          <w:szCs w:val="24"/>
        </w:rPr>
        <w:t xml:space="preserve">vokatura e </w:t>
      </w:r>
      <w:r w:rsidR="008B731F" w:rsidRPr="001D1A17">
        <w:rPr>
          <w:sz w:val="24"/>
          <w:szCs w:val="24"/>
        </w:rPr>
        <w:t>S</w:t>
      </w:r>
      <w:r w:rsidRPr="001D1A17">
        <w:rPr>
          <w:sz w:val="24"/>
          <w:szCs w:val="24"/>
        </w:rPr>
        <w:t>htetit është shprehur se nuk është dakord me pjesën tjetër të vendimit për pranimin e kërkesës për njohje dhe kthim/kompensim të sipërfaqes së mbetur prej 69 dy</w:t>
      </w:r>
      <w:r w:rsidR="00373ED4" w:rsidRPr="001D1A17">
        <w:rPr>
          <w:sz w:val="24"/>
          <w:szCs w:val="24"/>
        </w:rPr>
        <w:t>n</w:t>
      </w:r>
      <w:r w:rsidRPr="001D1A17">
        <w:rPr>
          <w:sz w:val="24"/>
          <w:szCs w:val="24"/>
        </w:rPr>
        <w:t xml:space="preserve"> sipas vërtetimit kadastral. Kjo me arsyetimin se, bazuar në këtë vërtetim, pasuria që pretendohet gjendet në fshatin Mal</w:t>
      </w:r>
      <w:r w:rsidR="00C525AD" w:rsidRPr="001D1A17">
        <w:rPr>
          <w:sz w:val="24"/>
          <w:szCs w:val="24"/>
        </w:rPr>
        <w:t xml:space="preserve">i </w:t>
      </w:r>
      <w:r w:rsidRPr="001D1A17">
        <w:rPr>
          <w:sz w:val="24"/>
          <w:szCs w:val="24"/>
        </w:rPr>
        <w:t>Kolaj të Komunës Velipojë, që është një zonë malore</w:t>
      </w:r>
      <w:r w:rsidR="00596C52" w:rsidRPr="001D1A17">
        <w:rPr>
          <w:sz w:val="24"/>
          <w:szCs w:val="24"/>
        </w:rPr>
        <w:t xml:space="preserve"> </w:t>
      </w:r>
      <w:r w:rsidRPr="001D1A17">
        <w:rPr>
          <w:sz w:val="24"/>
          <w:szCs w:val="24"/>
        </w:rPr>
        <w:t xml:space="preserve">dhe jo më kot edhe emërtimet e pasurive janë tokë arë, livadh dhe kullotë verore. Ndërsa me vendimin e gjykatës që është kundërshtuar nga </w:t>
      </w:r>
      <w:r w:rsidR="00EA48A9" w:rsidRPr="001D1A17">
        <w:rPr>
          <w:sz w:val="24"/>
          <w:szCs w:val="24"/>
        </w:rPr>
        <w:t>paditësi</w:t>
      </w:r>
      <w:r w:rsidRPr="001D1A17">
        <w:rPr>
          <w:sz w:val="24"/>
          <w:szCs w:val="24"/>
        </w:rPr>
        <w:t>, është spostuar prona nga fshati Mal</w:t>
      </w:r>
      <w:r w:rsidR="00C525AD" w:rsidRPr="001D1A17">
        <w:rPr>
          <w:sz w:val="24"/>
          <w:szCs w:val="24"/>
        </w:rPr>
        <w:t xml:space="preserve">i </w:t>
      </w:r>
      <w:r w:rsidRPr="001D1A17">
        <w:rPr>
          <w:sz w:val="24"/>
          <w:szCs w:val="24"/>
        </w:rPr>
        <w:t>Kolaj në fshatin Rrjoll, që është fshat bregdetar dhe jo pa qëllim</w:t>
      </w:r>
      <w:r w:rsidR="00C2407C" w:rsidRPr="001D1A17">
        <w:rPr>
          <w:sz w:val="24"/>
          <w:szCs w:val="24"/>
        </w:rPr>
        <w:t>,</w:t>
      </w:r>
      <w:r w:rsidRPr="001D1A17">
        <w:rPr>
          <w:sz w:val="24"/>
          <w:szCs w:val="24"/>
        </w:rPr>
        <w:t xml:space="preserve"> por pasi kjo zonë është më e lakmueshme dhe më fitimprurëse se zona malore ku ndodhej më parë prona.</w:t>
      </w:r>
    </w:p>
    <w:p w14:paraId="30B5B43E" w14:textId="085A4E67" w:rsidR="00CE659B" w:rsidRPr="001D1A17" w:rsidRDefault="00CE659B" w:rsidP="00D168AF">
      <w:pPr>
        <w:pStyle w:val="ListParagraph"/>
        <w:numPr>
          <w:ilvl w:val="0"/>
          <w:numId w:val="20"/>
        </w:numPr>
        <w:ind w:left="360" w:hanging="180"/>
        <w:jc w:val="both"/>
        <w:rPr>
          <w:sz w:val="24"/>
          <w:szCs w:val="24"/>
        </w:rPr>
      </w:pPr>
      <w:r w:rsidRPr="001D1A17">
        <w:rPr>
          <w:sz w:val="24"/>
          <w:szCs w:val="24"/>
        </w:rPr>
        <w:t>Po t’i referohemi aktit të ekspertimit që i është bashkëngjitur këtij vendimi gjyqësor, prona e pretenduar është e formacionit ranor dhe kufizohet me Detin Adriatik. Paditësi nuk solli asnjë provë tjetër që të provonte se pasuria e pretenduar, edhe pse ka të njëjtën sipërfaqe në dynym me vërtetimin kadastral, të jetë spostuar në një zonë tjetër kadastrale nga Mal</w:t>
      </w:r>
      <w:r w:rsidR="00C525AD" w:rsidRPr="001D1A17">
        <w:rPr>
          <w:sz w:val="24"/>
          <w:szCs w:val="24"/>
        </w:rPr>
        <w:t xml:space="preserve">i </w:t>
      </w:r>
      <w:r w:rsidRPr="001D1A17">
        <w:rPr>
          <w:sz w:val="24"/>
          <w:szCs w:val="24"/>
        </w:rPr>
        <w:t>Kolaj në fshatin Rrjoll, përveç vendimit gjyqësor për vërtetimin juridik të faktit.</w:t>
      </w:r>
    </w:p>
    <w:p w14:paraId="45D08CDC" w14:textId="5CE259F7" w:rsidR="00CE659B" w:rsidRPr="001D1A17" w:rsidRDefault="00CE659B" w:rsidP="00D168AF">
      <w:pPr>
        <w:pStyle w:val="ListParagraph"/>
        <w:numPr>
          <w:ilvl w:val="0"/>
          <w:numId w:val="20"/>
        </w:numPr>
        <w:ind w:left="360" w:hanging="180"/>
        <w:jc w:val="both"/>
        <w:rPr>
          <w:sz w:val="24"/>
          <w:szCs w:val="24"/>
        </w:rPr>
      </w:pPr>
      <w:r w:rsidRPr="001D1A17">
        <w:rPr>
          <w:sz w:val="24"/>
          <w:szCs w:val="24"/>
        </w:rPr>
        <w:t>Vendimi i gjykatës</w:t>
      </w:r>
      <w:r w:rsidR="00262201" w:rsidRPr="001D1A17">
        <w:rPr>
          <w:sz w:val="24"/>
          <w:szCs w:val="24"/>
        </w:rPr>
        <w:t xml:space="preserve"> </w:t>
      </w:r>
      <w:r w:rsidRPr="001D1A17">
        <w:rPr>
          <w:sz w:val="24"/>
          <w:szCs w:val="24"/>
        </w:rPr>
        <w:t xml:space="preserve">është në shkelje të ligjit, pasi bazuar në nenin 17/3 të </w:t>
      </w:r>
      <w:r w:rsidR="00262201" w:rsidRPr="001D1A17">
        <w:rPr>
          <w:sz w:val="24"/>
          <w:szCs w:val="24"/>
        </w:rPr>
        <w:t>l</w:t>
      </w:r>
      <w:r w:rsidRPr="001D1A17">
        <w:rPr>
          <w:sz w:val="24"/>
          <w:szCs w:val="24"/>
        </w:rPr>
        <w:t>igjit nr. 9235, datë 29.07.2004 “Për kthimin dhe kompensimin e pronës”</w:t>
      </w:r>
      <w:r w:rsidR="000E34E9" w:rsidRPr="001D1A17">
        <w:rPr>
          <w:sz w:val="24"/>
          <w:szCs w:val="24"/>
        </w:rPr>
        <w:t>:</w:t>
      </w:r>
      <w:r w:rsidRPr="001D1A17">
        <w:rPr>
          <w:sz w:val="24"/>
          <w:szCs w:val="24"/>
        </w:rPr>
        <w:t xml:space="preserve"> “Në zbatim të këtij ligji, Agjencia e Kthimit dhe e Kompensimit të Pronave nuk do të trajtojë me vendim asnjë kërkesë që mbështet pretendimin e vet vetëm në një vendim gjyqësor të vërtetimit juridik të faktit të pronës mbi pasurinë e paluajtshme, në kuptim të nenit 388 të Kodit të Procedurës Civile. Të gjitha aplikimet e mbështetura mbi vërtetim fakti juridik do t’u kthehen subjekteve brenda 30 ditëve nga depozitimi i tyre”</w:t>
      </w:r>
      <w:r w:rsidR="000E34E9" w:rsidRPr="001D1A17">
        <w:rPr>
          <w:sz w:val="24"/>
          <w:szCs w:val="24"/>
        </w:rPr>
        <w:t>.</w:t>
      </w:r>
      <w:r w:rsidRPr="001D1A17">
        <w:rPr>
          <w:sz w:val="24"/>
          <w:szCs w:val="24"/>
        </w:rPr>
        <w:t xml:space="preserve"> Pretendimi i palës paditëse për t’u njohur sipërfaqja e pasurisë prej 69 dy</w:t>
      </w:r>
      <w:r w:rsidR="00373ED4" w:rsidRPr="001D1A17">
        <w:rPr>
          <w:sz w:val="24"/>
          <w:szCs w:val="24"/>
        </w:rPr>
        <w:t>n</w:t>
      </w:r>
      <w:r w:rsidRPr="001D1A17">
        <w:rPr>
          <w:sz w:val="24"/>
          <w:szCs w:val="24"/>
        </w:rPr>
        <w:t xml:space="preserve"> në fshatin Rrjoll të Komunës Velipojë nuk bazohet në asnjë vërtetim kadastral (ai që është sjellë si provë i përket një zone tjetër kadastrale me vendndodhje në fshatin Mal</w:t>
      </w:r>
      <w:r w:rsidR="00C525AD" w:rsidRPr="001D1A17">
        <w:rPr>
          <w:sz w:val="24"/>
          <w:szCs w:val="24"/>
        </w:rPr>
        <w:t xml:space="preserve">i </w:t>
      </w:r>
      <w:r w:rsidRPr="001D1A17">
        <w:rPr>
          <w:sz w:val="24"/>
          <w:szCs w:val="24"/>
        </w:rPr>
        <w:t>Kolaj), por vetëm në një vërtetim fakti.</w:t>
      </w:r>
    </w:p>
    <w:p w14:paraId="6CB8A1B2" w14:textId="2C6592EC" w:rsidR="00CE659B" w:rsidRPr="001D1A17" w:rsidRDefault="00CE659B" w:rsidP="00D168AF">
      <w:pPr>
        <w:pStyle w:val="ListParagraph"/>
        <w:numPr>
          <w:ilvl w:val="0"/>
          <w:numId w:val="20"/>
        </w:numPr>
        <w:ind w:left="360" w:hanging="180"/>
        <w:jc w:val="both"/>
        <w:rPr>
          <w:sz w:val="24"/>
          <w:szCs w:val="24"/>
        </w:rPr>
      </w:pPr>
      <w:r w:rsidRPr="001D1A17">
        <w:rPr>
          <w:sz w:val="24"/>
          <w:szCs w:val="24"/>
        </w:rPr>
        <w:t>Sa i përket pjesës tjetër të vendimit gjyqësor për rrëzimin e padisë për njohjen e sipërfaqes 256 dy</w:t>
      </w:r>
      <w:r w:rsidR="00872108" w:rsidRPr="001D1A17">
        <w:rPr>
          <w:sz w:val="24"/>
          <w:szCs w:val="24"/>
        </w:rPr>
        <w:t>n</w:t>
      </w:r>
      <w:r w:rsidRPr="001D1A17">
        <w:rPr>
          <w:sz w:val="24"/>
          <w:szCs w:val="24"/>
        </w:rPr>
        <w:t xml:space="preserve">, </w:t>
      </w:r>
      <w:r w:rsidR="00872108" w:rsidRPr="001D1A17">
        <w:rPr>
          <w:sz w:val="24"/>
          <w:szCs w:val="24"/>
        </w:rPr>
        <w:t>A</w:t>
      </w:r>
      <w:r w:rsidRPr="001D1A17">
        <w:rPr>
          <w:sz w:val="24"/>
          <w:szCs w:val="24"/>
        </w:rPr>
        <w:t xml:space="preserve">vokatura e </w:t>
      </w:r>
      <w:r w:rsidR="00872108" w:rsidRPr="001D1A17">
        <w:rPr>
          <w:sz w:val="24"/>
          <w:szCs w:val="24"/>
        </w:rPr>
        <w:t>S</w:t>
      </w:r>
      <w:r w:rsidRPr="001D1A17">
        <w:rPr>
          <w:sz w:val="24"/>
          <w:szCs w:val="24"/>
        </w:rPr>
        <w:t xml:space="preserve">htetit ka mbajtur qëndrimin se është i drejtë, i bazuar në ligj dhe në prova dhe duhet të lihet në fuqi. Pavarësisht se subjekti ka një dokumentacion ligjor për </w:t>
      </w:r>
      <w:r w:rsidRPr="001D1A17">
        <w:rPr>
          <w:sz w:val="24"/>
          <w:szCs w:val="24"/>
        </w:rPr>
        <w:lastRenderedPageBreak/>
        <w:t>vërtetimin e faktit si subjekt i shpronësuar, siç është vërtetimi kadastral që bën fjalë për pasurinë me sipërfaqe 69 dy</w:t>
      </w:r>
      <w:r w:rsidR="00373ED4" w:rsidRPr="001D1A17">
        <w:rPr>
          <w:sz w:val="24"/>
          <w:szCs w:val="24"/>
        </w:rPr>
        <w:t>n</w:t>
      </w:r>
      <w:r w:rsidRPr="001D1A17">
        <w:rPr>
          <w:sz w:val="24"/>
          <w:szCs w:val="24"/>
        </w:rPr>
        <w:t xml:space="preserve"> të ndodhur në fshatin Mal</w:t>
      </w:r>
      <w:r w:rsidR="00C525AD" w:rsidRPr="001D1A17">
        <w:rPr>
          <w:sz w:val="24"/>
          <w:szCs w:val="24"/>
        </w:rPr>
        <w:t xml:space="preserve">i </w:t>
      </w:r>
      <w:r w:rsidRPr="001D1A17">
        <w:rPr>
          <w:sz w:val="24"/>
          <w:szCs w:val="24"/>
        </w:rPr>
        <w:t>Kolaj të Komunës Velipojë dhe është në përputhje me pikën 4/b të VKM</w:t>
      </w:r>
      <w:r w:rsidR="00872108" w:rsidRPr="001D1A17">
        <w:rPr>
          <w:sz w:val="24"/>
          <w:szCs w:val="24"/>
        </w:rPr>
        <w:t>-së</w:t>
      </w:r>
      <w:r w:rsidRPr="001D1A17">
        <w:rPr>
          <w:sz w:val="24"/>
          <w:szCs w:val="24"/>
        </w:rPr>
        <w:t xml:space="preserve"> nr. 255, datë 13.04.2010, në vendimin gjyqësor nr. 475, datë 22.02.2013</w:t>
      </w:r>
      <w:r w:rsidR="00872108" w:rsidRPr="001D1A17">
        <w:rPr>
          <w:sz w:val="24"/>
          <w:szCs w:val="24"/>
        </w:rPr>
        <w:t xml:space="preserve"> </w:t>
      </w:r>
      <w:r w:rsidRPr="001D1A17">
        <w:rPr>
          <w:sz w:val="24"/>
          <w:szCs w:val="24"/>
        </w:rPr>
        <w:t>të Gjykatës së Rrethit Gjyqësor Shkodër, subjekti i shpronësuar ka vërtetuar faktin juridik për një sipërfaqe më të madhe se prona</w:t>
      </w:r>
      <w:r w:rsidR="00392517" w:rsidRPr="001D1A17">
        <w:rPr>
          <w:sz w:val="24"/>
          <w:szCs w:val="24"/>
        </w:rPr>
        <w:t>,</w:t>
      </w:r>
      <w:r w:rsidRPr="001D1A17">
        <w:rPr>
          <w:sz w:val="24"/>
          <w:szCs w:val="24"/>
        </w:rPr>
        <w:t xml:space="preserve"> e cila figuron e regjistruar në regjistrin kadastral, në sipërfaqen prej 325 dy</w:t>
      </w:r>
      <w:r w:rsidR="00373ED4" w:rsidRPr="001D1A17">
        <w:rPr>
          <w:sz w:val="24"/>
          <w:szCs w:val="24"/>
        </w:rPr>
        <w:t>n</w:t>
      </w:r>
      <w:r w:rsidRPr="001D1A17">
        <w:rPr>
          <w:sz w:val="24"/>
          <w:szCs w:val="24"/>
        </w:rPr>
        <w:t>, pra 256 dy</w:t>
      </w:r>
      <w:r w:rsidR="00373ED4" w:rsidRPr="001D1A17">
        <w:rPr>
          <w:sz w:val="24"/>
          <w:szCs w:val="24"/>
        </w:rPr>
        <w:t>n</w:t>
      </w:r>
      <w:r w:rsidRPr="001D1A17">
        <w:rPr>
          <w:sz w:val="24"/>
          <w:szCs w:val="24"/>
        </w:rPr>
        <w:t xml:space="preserve"> më shumë nga sipërfaqja e pronës prej 69 dy</w:t>
      </w:r>
      <w:r w:rsidR="00373ED4" w:rsidRPr="001D1A17">
        <w:rPr>
          <w:sz w:val="24"/>
          <w:szCs w:val="24"/>
        </w:rPr>
        <w:t>n</w:t>
      </w:r>
      <w:r w:rsidRPr="001D1A17">
        <w:rPr>
          <w:sz w:val="24"/>
          <w:szCs w:val="24"/>
        </w:rPr>
        <w:t xml:space="preserve"> që ka sipas vërtetimit kadastral para reformës agrare.</w:t>
      </w:r>
    </w:p>
    <w:p w14:paraId="61796633" w14:textId="77777777" w:rsidR="00A24447" w:rsidRPr="001D1A17" w:rsidRDefault="00CE659B" w:rsidP="00A24447">
      <w:pPr>
        <w:pStyle w:val="ListParagraph"/>
        <w:numPr>
          <w:ilvl w:val="0"/>
          <w:numId w:val="20"/>
        </w:numPr>
        <w:ind w:left="360" w:hanging="180"/>
        <w:jc w:val="both"/>
        <w:rPr>
          <w:sz w:val="24"/>
          <w:szCs w:val="24"/>
        </w:rPr>
      </w:pPr>
      <w:r w:rsidRPr="001D1A17">
        <w:rPr>
          <w:sz w:val="24"/>
          <w:szCs w:val="24"/>
        </w:rPr>
        <w:t xml:space="preserve">Duke qenë në këto rrethana, pretendimi i palës paditëse është në shkelje të ligjit, pasi bazuar në nenin 17/3 të </w:t>
      </w:r>
      <w:r w:rsidR="00160D35" w:rsidRPr="001D1A17">
        <w:rPr>
          <w:sz w:val="24"/>
          <w:szCs w:val="24"/>
        </w:rPr>
        <w:t>l</w:t>
      </w:r>
      <w:r w:rsidRPr="001D1A17">
        <w:rPr>
          <w:sz w:val="24"/>
          <w:szCs w:val="24"/>
        </w:rPr>
        <w:t>igjit nr. 9235, datë 29.07.2004 “Për kthimin dhe kompensimin e pronës”</w:t>
      </w:r>
      <w:r w:rsidR="00160D35" w:rsidRPr="001D1A17">
        <w:rPr>
          <w:sz w:val="24"/>
          <w:szCs w:val="24"/>
        </w:rPr>
        <w:t>:</w:t>
      </w:r>
    </w:p>
    <w:p w14:paraId="26C97964" w14:textId="7480A489" w:rsidR="00160D35" w:rsidRPr="001D1A17" w:rsidRDefault="00A24447" w:rsidP="00446A5D">
      <w:pPr>
        <w:pStyle w:val="ListParagraph"/>
        <w:ind w:left="360"/>
        <w:jc w:val="both"/>
        <w:rPr>
          <w:sz w:val="24"/>
          <w:szCs w:val="24"/>
        </w:rPr>
      </w:pPr>
      <w:r w:rsidRPr="001D1A17">
        <w:rPr>
          <w:sz w:val="24"/>
          <w:szCs w:val="24"/>
        </w:rPr>
        <w:t>“Në zbatim të këtij ligji, Agjencia e Kthimit dhe e Kompensimit të Pronave nuk do të trajtojë me vendim asnjë kërkesë që mbështet pretendimin e vet vetëm në një vendim gjyqësor të vërtetimit juridik të faktit të pronës mbi pasurinë e paluajtshme, në kuptim të nenit 388 të Kodit të Procedurës Civile. Të gjitha aplikimet e mbështetura mbi vërtetim fakti juridik do t’u kthehen subjekteve brenda 30 ditëve nga depozitimi i tyre” dhe me të drejtë gjykata ka konkluduar për rrëzimin e këtij pretendimi.</w:t>
      </w:r>
    </w:p>
    <w:p w14:paraId="2E80FC13" w14:textId="3516A146" w:rsidR="000B26D9" w:rsidRPr="00DC66C4" w:rsidRDefault="00CE659B" w:rsidP="00DC66C4">
      <w:pPr>
        <w:pStyle w:val="ListParagraph"/>
        <w:numPr>
          <w:ilvl w:val="0"/>
          <w:numId w:val="20"/>
        </w:numPr>
        <w:ind w:left="360" w:hanging="180"/>
        <w:jc w:val="both"/>
        <w:rPr>
          <w:sz w:val="24"/>
          <w:szCs w:val="24"/>
        </w:rPr>
      </w:pPr>
      <w:r w:rsidRPr="001D1A17">
        <w:rPr>
          <w:sz w:val="24"/>
          <w:szCs w:val="24"/>
        </w:rPr>
        <w:t>Gjithashtu, ky pretendim duhej rrëzuar edhe për faktin se pasuria, sipas vërtetimit kadastral, gjendet në fshatin Mal</w:t>
      </w:r>
      <w:r w:rsidR="00C525AD" w:rsidRPr="001D1A17">
        <w:rPr>
          <w:sz w:val="24"/>
          <w:szCs w:val="24"/>
        </w:rPr>
        <w:t xml:space="preserve">i </w:t>
      </w:r>
      <w:r w:rsidRPr="001D1A17">
        <w:rPr>
          <w:sz w:val="24"/>
          <w:szCs w:val="24"/>
        </w:rPr>
        <w:t>Kolaj dhe jo në fshatin Rrjoll të Komunës Velipojë. Pra, pretendimi i palës paditëse për t’u njohur sipërfaqja e pasurisë prej 256 dy</w:t>
      </w:r>
      <w:r w:rsidR="00373ED4" w:rsidRPr="001D1A17">
        <w:rPr>
          <w:sz w:val="24"/>
          <w:szCs w:val="24"/>
        </w:rPr>
        <w:t>n</w:t>
      </w:r>
      <w:r w:rsidRPr="001D1A17">
        <w:rPr>
          <w:sz w:val="24"/>
          <w:szCs w:val="24"/>
        </w:rPr>
        <w:t xml:space="preserve"> në fshatin Rrjoll të Komunës Velipojë nuk bazohet në asnjë vërtetim kadastral (ai që është sjellë si provë i përket një zone tjetër kadastrale me vendndodhje në fshatin Mal</w:t>
      </w:r>
      <w:r w:rsidR="00C525AD" w:rsidRPr="001D1A17">
        <w:rPr>
          <w:sz w:val="24"/>
          <w:szCs w:val="24"/>
        </w:rPr>
        <w:t xml:space="preserve">i </w:t>
      </w:r>
      <w:r w:rsidRPr="001D1A17">
        <w:rPr>
          <w:sz w:val="24"/>
          <w:szCs w:val="24"/>
        </w:rPr>
        <w:t>Kolaj), por vetëm në një vërtetim fakti.</w:t>
      </w:r>
    </w:p>
    <w:p w14:paraId="3B2A44E4" w14:textId="57ACE373" w:rsidR="0085786C" w:rsidRPr="001D1A17" w:rsidRDefault="00CE659B" w:rsidP="00D168AF">
      <w:pPr>
        <w:ind w:firstLine="180"/>
        <w:jc w:val="both"/>
        <w:rPr>
          <w:rFonts w:ascii="Times New Roman" w:hAnsi="Times New Roman"/>
          <w:bCs/>
          <w:lang w:eastAsia="sq-AL"/>
        </w:rPr>
      </w:pPr>
      <w:r w:rsidRPr="001D1A17">
        <w:rPr>
          <w:rFonts w:ascii="Times New Roman" w:hAnsi="Times New Roman"/>
          <w:lang w:val="sq-AL"/>
        </w:rPr>
        <w:t xml:space="preserve">9. </w:t>
      </w:r>
      <w:r w:rsidRPr="001D1A17">
        <w:rPr>
          <w:rFonts w:ascii="Times New Roman" w:hAnsi="Times New Roman"/>
          <w:b/>
          <w:lang w:eastAsia="sq-AL"/>
        </w:rPr>
        <w:t>Kundër vendimit të Gjykatës së Rrethit Gjyqësor Shkodër</w:t>
      </w:r>
      <w:r w:rsidR="00446A5D" w:rsidRPr="001D1A17">
        <w:rPr>
          <w:rFonts w:ascii="Times New Roman" w:hAnsi="Times New Roman"/>
          <w:b/>
          <w:lang w:eastAsia="sq-AL"/>
        </w:rPr>
        <w:t>,</w:t>
      </w:r>
      <w:r w:rsidRPr="001D1A17">
        <w:rPr>
          <w:rFonts w:ascii="Times New Roman" w:hAnsi="Times New Roman"/>
          <w:b/>
          <w:lang w:eastAsia="sq-AL"/>
        </w:rPr>
        <w:t xml:space="preserve"> ka paraqitur ankim </w:t>
      </w:r>
      <w:r w:rsidR="00446A5D" w:rsidRPr="001D1A17">
        <w:rPr>
          <w:rFonts w:ascii="Times New Roman" w:hAnsi="Times New Roman"/>
          <w:b/>
          <w:lang w:eastAsia="sq-AL"/>
        </w:rPr>
        <w:t>Agjencia</w:t>
      </w:r>
      <w:r w:rsidRPr="001D1A17">
        <w:rPr>
          <w:rFonts w:ascii="Times New Roman" w:hAnsi="Times New Roman"/>
          <w:b/>
          <w:lang w:eastAsia="sq-AL"/>
        </w:rPr>
        <w:t xml:space="preserve"> e Trajtimit të Pronave, </w:t>
      </w:r>
      <w:r w:rsidRPr="001D1A17">
        <w:rPr>
          <w:rFonts w:ascii="Times New Roman" w:hAnsi="Times New Roman"/>
          <w:bCs/>
          <w:lang w:eastAsia="sq-AL"/>
        </w:rPr>
        <w:t xml:space="preserve">duke kërkuar </w:t>
      </w:r>
      <w:r w:rsidRPr="001D1A17">
        <w:rPr>
          <w:rFonts w:ascii="Times New Roman" w:hAnsi="Times New Roman"/>
          <w:bCs/>
          <w:i/>
          <w:iCs/>
          <w:lang w:eastAsia="sq-AL"/>
        </w:rPr>
        <w:t>ndryshimin e vendimit dhe rrëzimin e padisë për pjesën që është pranuar</w:t>
      </w:r>
      <w:r w:rsidR="000B2AE2" w:rsidRPr="001D1A17">
        <w:rPr>
          <w:rFonts w:ascii="Times New Roman" w:hAnsi="Times New Roman"/>
          <w:bCs/>
          <w:i/>
          <w:iCs/>
          <w:lang w:eastAsia="sq-AL"/>
        </w:rPr>
        <w:t>,</w:t>
      </w:r>
      <w:r w:rsidRPr="001D1A17">
        <w:rPr>
          <w:rFonts w:ascii="Times New Roman" w:hAnsi="Times New Roman"/>
          <w:bCs/>
          <w:i/>
          <w:iCs/>
          <w:lang w:eastAsia="sq-AL"/>
        </w:rPr>
        <w:t xml:space="preserve"> </w:t>
      </w:r>
      <w:r w:rsidRPr="001D1A17">
        <w:rPr>
          <w:rFonts w:ascii="Times New Roman" w:hAnsi="Times New Roman"/>
          <w:bCs/>
          <w:lang w:eastAsia="sq-AL"/>
        </w:rPr>
        <w:t>për këto shkaqe:</w:t>
      </w:r>
    </w:p>
    <w:p w14:paraId="064667A4" w14:textId="191E2FD2" w:rsidR="00CE659B" w:rsidRPr="001D1A17" w:rsidRDefault="00CE659B" w:rsidP="00D168AF">
      <w:pPr>
        <w:pStyle w:val="ListParagraph"/>
        <w:numPr>
          <w:ilvl w:val="0"/>
          <w:numId w:val="29"/>
        </w:numPr>
        <w:ind w:left="360" w:hanging="180"/>
        <w:jc w:val="both"/>
        <w:rPr>
          <w:b/>
          <w:sz w:val="24"/>
          <w:szCs w:val="24"/>
          <w:lang w:eastAsia="sq-AL"/>
        </w:rPr>
      </w:pPr>
      <w:r w:rsidRPr="001D1A17">
        <w:rPr>
          <w:sz w:val="24"/>
          <w:szCs w:val="24"/>
        </w:rPr>
        <w:t>Nga shqyrtimi dhe vlerësimi i dokumentacionit ligjor bashkëlidhur kërkesës së paraqitur nga ana e palës paditëse, konstatohet se subjekti Llesh Nikollë Zefi në fshatin Mal</w:t>
      </w:r>
      <w:r w:rsidR="00C525AD" w:rsidRPr="001D1A17">
        <w:rPr>
          <w:sz w:val="24"/>
          <w:szCs w:val="24"/>
        </w:rPr>
        <w:t xml:space="preserve">i </w:t>
      </w:r>
      <w:r w:rsidRPr="001D1A17">
        <w:rPr>
          <w:sz w:val="24"/>
          <w:szCs w:val="24"/>
        </w:rPr>
        <w:t>Kolaj ka patur të regjistruar prona në sipërfaqen totale 69 dy</w:t>
      </w:r>
      <w:r w:rsidR="000B4B67" w:rsidRPr="001D1A17">
        <w:rPr>
          <w:sz w:val="24"/>
          <w:szCs w:val="24"/>
        </w:rPr>
        <w:t>n</w:t>
      </w:r>
      <w:r w:rsidRPr="001D1A17">
        <w:rPr>
          <w:sz w:val="24"/>
          <w:szCs w:val="24"/>
        </w:rPr>
        <w:t>, e cila figuron në kolonën e pronave që subjekti i ka patur para zbatimit të ligjit nr. 108</w:t>
      </w:r>
      <w:r w:rsidR="000B4B67" w:rsidRPr="001D1A17">
        <w:rPr>
          <w:sz w:val="24"/>
          <w:szCs w:val="24"/>
        </w:rPr>
        <w:t>,</w:t>
      </w:r>
      <w:r w:rsidRPr="001D1A17">
        <w:rPr>
          <w:sz w:val="24"/>
          <w:szCs w:val="24"/>
        </w:rPr>
        <w:t xml:space="preserve"> d</w:t>
      </w:r>
      <w:r w:rsidR="00BA0EE0" w:rsidRPr="001D1A17">
        <w:rPr>
          <w:sz w:val="24"/>
          <w:szCs w:val="24"/>
        </w:rPr>
        <w:t>a</w:t>
      </w:r>
      <w:r w:rsidRPr="001D1A17">
        <w:rPr>
          <w:sz w:val="24"/>
          <w:szCs w:val="24"/>
        </w:rPr>
        <w:t>t</w:t>
      </w:r>
      <w:r w:rsidR="0085786C" w:rsidRPr="001D1A17">
        <w:rPr>
          <w:sz w:val="24"/>
          <w:szCs w:val="24"/>
        </w:rPr>
        <w:t>ë</w:t>
      </w:r>
      <w:r w:rsidR="00BA0EE0" w:rsidRPr="001D1A17">
        <w:rPr>
          <w:sz w:val="24"/>
          <w:szCs w:val="24"/>
        </w:rPr>
        <w:t xml:space="preserve"> </w:t>
      </w:r>
      <w:r w:rsidRPr="001D1A17">
        <w:rPr>
          <w:sz w:val="24"/>
          <w:szCs w:val="24"/>
        </w:rPr>
        <w:t>29.0</w:t>
      </w:r>
      <w:r w:rsidR="009435DF" w:rsidRPr="001D1A17">
        <w:rPr>
          <w:sz w:val="24"/>
          <w:szCs w:val="24"/>
        </w:rPr>
        <w:t>8</w:t>
      </w:r>
      <w:r w:rsidRPr="001D1A17">
        <w:rPr>
          <w:sz w:val="24"/>
          <w:szCs w:val="24"/>
        </w:rPr>
        <w:t>.1945 “Për reformën agrare”. Pavarësisht këtij dokumenti, me vendimin gjyqësor nr. 475, datë 22.02.2013</w:t>
      </w:r>
      <w:r w:rsidR="009435DF" w:rsidRPr="001D1A17">
        <w:rPr>
          <w:sz w:val="24"/>
          <w:szCs w:val="24"/>
        </w:rPr>
        <w:t xml:space="preserve"> </w:t>
      </w:r>
      <w:r w:rsidRPr="001D1A17">
        <w:rPr>
          <w:sz w:val="24"/>
          <w:szCs w:val="24"/>
        </w:rPr>
        <w:t>të Gjykatës së Rrethit Gjyqësor Shkodër, pala paditëse ka vërtetuar faktin juridik për një sipërfaqe më të madhe se prona e cila figuron e regjistruar në regjistrin kadastral. Pra, nga sipërfaqja totale prej 325 023 m² (afërsisht 325 dynym), po të zbresim 69 dy</w:t>
      </w:r>
      <w:r w:rsidR="00373ED4" w:rsidRPr="001D1A17">
        <w:rPr>
          <w:sz w:val="24"/>
          <w:szCs w:val="24"/>
        </w:rPr>
        <w:t>n</w:t>
      </w:r>
      <w:r w:rsidRPr="001D1A17">
        <w:rPr>
          <w:sz w:val="24"/>
          <w:szCs w:val="24"/>
        </w:rPr>
        <w:t xml:space="preserve"> (sipas vërtetimit kadastral), dalin 256 dy</w:t>
      </w:r>
      <w:r w:rsidR="00373ED4" w:rsidRPr="001D1A17">
        <w:rPr>
          <w:sz w:val="24"/>
          <w:szCs w:val="24"/>
        </w:rPr>
        <w:t>n</w:t>
      </w:r>
      <w:r w:rsidRPr="001D1A17">
        <w:rPr>
          <w:sz w:val="24"/>
          <w:szCs w:val="24"/>
        </w:rPr>
        <w:t xml:space="preserve"> më tepër nga sipërfaqja e pronës që sipas dokumentit kadastral subjekti e ka patur në pronësi të tij para reformës agrare.</w:t>
      </w:r>
    </w:p>
    <w:p w14:paraId="5602AE62" w14:textId="3D750C6C" w:rsidR="00CE659B" w:rsidRPr="001D1A17" w:rsidRDefault="00CE659B" w:rsidP="00D168AF">
      <w:pPr>
        <w:pStyle w:val="ListParagraph"/>
        <w:numPr>
          <w:ilvl w:val="0"/>
          <w:numId w:val="21"/>
        </w:numPr>
        <w:spacing w:before="100" w:beforeAutospacing="1"/>
        <w:ind w:left="360" w:hanging="180"/>
        <w:jc w:val="both"/>
        <w:rPr>
          <w:sz w:val="24"/>
          <w:szCs w:val="24"/>
        </w:rPr>
      </w:pPr>
      <w:r w:rsidRPr="001D1A17">
        <w:rPr>
          <w:sz w:val="24"/>
          <w:szCs w:val="24"/>
        </w:rPr>
        <w:t xml:space="preserve">Në lidhje me këtë pretendim vlerësojmë se pjesa më e madhe e sipërfaqes së pretenduar (afërsisht 256 dynym) nga pala paditëse në këtë gjykim mbështetet vetëm në vendimin nr. 475, datë 22.02.2013 të Gjykatës së Rrethit Gjyqësor Shkodër me objekt “Vërtetimin e faktit juridik për përcaktimin e saktë të sipërfaqes dhe </w:t>
      </w:r>
      <w:r w:rsidR="00EE1497" w:rsidRPr="001D1A17">
        <w:rPr>
          <w:sz w:val="24"/>
          <w:szCs w:val="24"/>
        </w:rPr>
        <w:t>kufijve</w:t>
      </w:r>
      <w:r w:rsidRPr="001D1A17">
        <w:rPr>
          <w:sz w:val="24"/>
          <w:szCs w:val="24"/>
        </w:rPr>
        <w:t xml:space="preserve">”, i cili nuk mund të përbëjë dokumentacion ligjor për trajtimin e kërkesës në mbështetje të nenit 17/3 të </w:t>
      </w:r>
      <w:r w:rsidR="00EE1497" w:rsidRPr="001D1A17">
        <w:rPr>
          <w:sz w:val="24"/>
          <w:szCs w:val="24"/>
        </w:rPr>
        <w:t>l</w:t>
      </w:r>
      <w:r w:rsidRPr="001D1A17">
        <w:rPr>
          <w:sz w:val="24"/>
          <w:szCs w:val="24"/>
        </w:rPr>
        <w:t>igjit nr. 9235 d</w:t>
      </w:r>
      <w:r w:rsidR="008C30AC" w:rsidRPr="001D1A17">
        <w:rPr>
          <w:sz w:val="24"/>
          <w:szCs w:val="24"/>
        </w:rPr>
        <w:t>a</w:t>
      </w:r>
      <w:r w:rsidRPr="001D1A17">
        <w:rPr>
          <w:sz w:val="24"/>
          <w:szCs w:val="24"/>
        </w:rPr>
        <w:t>t</w:t>
      </w:r>
      <w:r w:rsidR="008C30AC" w:rsidRPr="001D1A17">
        <w:rPr>
          <w:sz w:val="24"/>
          <w:szCs w:val="24"/>
        </w:rPr>
        <w:t>ë</w:t>
      </w:r>
      <w:r w:rsidRPr="001D1A17">
        <w:rPr>
          <w:sz w:val="24"/>
          <w:szCs w:val="24"/>
        </w:rPr>
        <w:t xml:space="preserve"> 29.07.2004 “Për kthimin dhe kompensimin e pronës”, i ndryshuar.</w:t>
      </w:r>
    </w:p>
    <w:p w14:paraId="3FE8BB18" w14:textId="7B93D514" w:rsidR="00CE659B" w:rsidRPr="001D1A17" w:rsidRDefault="00CE659B" w:rsidP="00D168AF">
      <w:pPr>
        <w:pStyle w:val="ListParagraph"/>
        <w:numPr>
          <w:ilvl w:val="0"/>
          <w:numId w:val="21"/>
        </w:numPr>
        <w:spacing w:before="100" w:beforeAutospacing="1"/>
        <w:ind w:left="360" w:hanging="180"/>
        <w:jc w:val="both"/>
        <w:rPr>
          <w:sz w:val="24"/>
          <w:szCs w:val="24"/>
        </w:rPr>
      </w:pPr>
      <w:r w:rsidRPr="001D1A17">
        <w:rPr>
          <w:sz w:val="24"/>
          <w:szCs w:val="24"/>
        </w:rPr>
        <w:t>Referuar analizës hartografike të dokumentacionit hartografik të paraqitur në AKKP, konstatojmë se ky dokumentacion nuk është formalisht konform VKM-së nr. 255, datë 13.04.2010 “Për procedurat e mbledhjes, përpunimit dhe administrimit të akteve të subjekteve të shpronësuara gjatë procesit të njohjes, kthimit apo kompensimit të pronës”, pasi rezulton se nuk është paraqitur dokumentacioni hartografik i mëparshëm, si dhe dokumentacioni hartografik manual, por vetëm fragment harte nga QTTB Fushë-Krujë e vitit 1959.</w:t>
      </w:r>
    </w:p>
    <w:p w14:paraId="5E5E6B39" w14:textId="7E4ECFD5" w:rsidR="00CE659B" w:rsidRPr="001D1A17" w:rsidRDefault="00CE659B" w:rsidP="00D168AF">
      <w:pPr>
        <w:pStyle w:val="ListParagraph"/>
        <w:numPr>
          <w:ilvl w:val="0"/>
          <w:numId w:val="21"/>
        </w:numPr>
        <w:spacing w:before="100" w:beforeAutospacing="1"/>
        <w:ind w:left="360" w:hanging="180"/>
        <w:jc w:val="both"/>
        <w:rPr>
          <w:sz w:val="24"/>
          <w:szCs w:val="24"/>
        </w:rPr>
      </w:pPr>
      <w:r w:rsidRPr="001D1A17">
        <w:rPr>
          <w:sz w:val="24"/>
          <w:szCs w:val="24"/>
        </w:rPr>
        <w:t xml:space="preserve">Sa më sipër, kërkesa e palës paditëse e paraqitur në AKKP nuk rezulton të ketë qenë në përputhje me kushtet dhe kriteret e </w:t>
      </w:r>
      <w:r w:rsidR="008C30AC" w:rsidRPr="001D1A17">
        <w:rPr>
          <w:sz w:val="24"/>
          <w:szCs w:val="24"/>
        </w:rPr>
        <w:t>l</w:t>
      </w:r>
      <w:r w:rsidRPr="001D1A17">
        <w:rPr>
          <w:sz w:val="24"/>
          <w:szCs w:val="24"/>
        </w:rPr>
        <w:t>igjit nr. 9235, datë 29.07.2004 “Për kthimin dhe kompensimin e pronës”, i ndryshuar dhe VKM nr. 255, datë 13.04.2010 “Procedurat e mbledhjes, të përpunimit dhe administrimit të kërkesave të subjekteve të shpronësuara gjatë procesit të njohjes, kthimit apo kompensimit të pronës”. Barra e të provuarit është detyrim i subjektit kërkues, në vështrim të nenit 82 të Kodit të Procedurave Administrative.</w:t>
      </w:r>
    </w:p>
    <w:p w14:paraId="67444BF0" w14:textId="4218A7E5" w:rsidR="00CE659B" w:rsidRPr="001D1A17" w:rsidRDefault="00CE659B" w:rsidP="00D168AF">
      <w:pPr>
        <w:pStyle w:val="ListParagraph"/>
        <w:numPr>
          <w:ilvl w:val="0"/>
          <w:numId w:val="21"/>
        </w:numPr>
        <w:spacing w:before="100" w:beforeAutospacing="1"/>
        <w:ind w:left="360" w:hanging="180"/>
        <w:jc w:val="both"/>
        <w:rPr>
          <w:sz w:val="24"/>
          <w:szCs w:val="24"/>
        </w:rPr>
      </w:pPr>
      <w:r w:rsidRPr="001D1A17">
        <w:rPr>
          <w:sz w:val="24"/>
          <w:szCs w:val="24"/>
        </w:rPr>
        <w:lastRenderedPageBreak/>
        <w:t>Në lidhje me pretendimin e palës paditëse për njohjen pronar për sipërfaqen prej 69 dy</w:t>
      </w:r>
      <w:r w:rsidR="00E23978" w:rsidRPr="001D1A17">
        <w:rPr>
          <w:sz w:val="24"/>
          <w:szCs w:val="24"/>
        </w:rPr>
        <w:t>n</w:t>
      </w:r>
      <w:r w:rsidRPr="001D1A17">
        <w:rPr>
          <w:sz w:val="24"/>
          <w:szCs w:val="24"/>
        </w:rPr>
        <w:t>, të ndodhur në fshatin Mal</w:t>
      </w:r>
      <w:r w:rsidR="00C525AD" w:rsidRPr="001D1A17">
        <w:rPr>
          <w:sz w:val="24"/>
          <w:szCs w:val="24"/>
        </w:rPr>
        <w:t xml:space="preserve">i </w:t>
      </w:r>
      <w:r w:rsidRPr="001D1A17">
        <w:rPr>
          <w:sz w:val="24"/>
          <w:szCs w:val="24"/>
        </w:rPr>
        <w:t>Kolaj, Komuna Velipojë, pavarësisht faktit se ky dokument ligjor (vërtetimi kadastral) nga ana formale është në përputhje me pikën 4/b të VKM</w:t>
      </w:r>
      <w:r w:rsidR="00E23978" w:rsidRPr="001D1A17">
        <w:rPr>
          <w:sz w:val="24"/>
          <w:szCs w:val="24"/>
        </w:rPr>
        <w:t>-së</w:t>
      </w:r>
      <w:r w:rsidRPr="001D1A17">
        <w:rPr>
          <w:sz w:val="24"/>
          <w:szCs w:val="24"/>
        </w:rPr>
        <w:t xml:space="preserve"> nr. 255, datë 13.04.2010, kemi të bëjmë me një spostim të pronës nga fshati Mal</w:t>
      </w:r>
      <w:r w:rsidR="00C525AD" w:rsidRPr="001D1A17">
        <w:rPr>
          <w:sz w:val="24"/>
          <w:szCs w:val="24"/>
        </w:rPr>
        <w:t xml:space="preserve">i </w:t>
      </w:r>
      <w:r w:rsidRPr="001D1A17">
        <w:rPr>
          <w:sz w:val="24"/>
          <w:szCs w:val="24"/>
        </w:rPr>
        <w:t>Kolaj, që është një terren malor dhe i përket një zone tjetër kadastrale, në fshatin Rrjoll, një fshat bregdetar dhe me tjetër zonë kadastrale. Po kështu, edhe po t’i referohemi llojit të pasurive të listuara në vërtetimin kadastral, rezulton se kemi të bëjmë me tokë arë, livadh, kullotë verore dhe tokë pa</w:t>
      </w:r>
      <w:r w:rsidR="00C5097B" w:rsidRPr="001D1A17">
        <w:rPr>
          <w:sz w:val="24"/>
          <w:szCs w:val="24"/>
        </w:rPr>
        <w:t xml:space="preserve"> </w:t>
      </w:r>
      <w:r w:rsidRPr="001D1A17">
        <w:rPr>
          <w:sz w:val="24"/>
          <w:szCs w:val="24"/>
        </w:rPr>
        <w:t>frut, që i korrespondojnë më mirë fshatit Mal</w:t>
      </w:r>
      <w:r w:rsidR="00C525AD" w:rsidRPr="001D1A17">
        <w:rPr>
          <w:sz w:val="24"/>
          <w:szCs w:val="24"/>
        </w:rPr>
        <w:t xml:space="preserve">i </w:t>
      </w:r>
      <w:r w:rsidRPr="001D1A17">
        <w:rPr>
          <w:sz w:val="24"/>
          <w:szCs w:val="24"/>
        </w:rPr>
        <w:t xml:space="preserve">Kolaj dhe jo fshatit Rrjoll, i cili pozicionohet në një terren pjesërisht ranor e moçalor. Në këtë përfundim arrihet edhe nëse i referohemi vetë pozicionit të pronës së paraqitur nga pala paditëse, ku prona është pozicionuar në formacione </w:t>
      </w:r>
      <w:r w:rsidR="00C5097B" w:rsidRPr="001D1A17">
        <w:rPr>
          <w:sz w:val="24"/>
          <w:szCs w:val="24"/>
        </w:rPr>
        <w:t>ranishteje</w:t>
      </w:r>
      <w:r w:rsidRPr="001D1A17">
        <w:rPr>
          <w:sz w:val="24"/>
          <w:szCs w:val="24"/>
        </w:rPr>
        <w:t xml:space="preserve"> dhe kufizohet me </w:t>
      </w:r>
      <w:r w:rsidR="00C5097B" w:rsidRPr="001D1A17">
        <w:rPr>
          <w:sz w:val="24"/>
          <w:szCs w:val="24"/>
        </w:rPr>
        <w:t>D</w:t>
      </w:r>
      <w:r w:rsidRPr="001D1A17">
        <w:rPr>
          <w:sz w:val="24"/>
          <w:szCs w:val="24"/>
        </w:rPr>
        <w:t>etin Adriatik.</w:t>
      </w:r>
    </w:p>
    <w:p w14:paraId="4222150C" w14:textId="7F9D6949" w:rsidR="00CE659B" w:rsidRPr="001D1A17" w:rsidRDefault="00CE659B" w:rsidP="00D168AF">
      <w:pPr>
        <w:pStyle w:val="ListParagraph"/>
        <w:numPr>
          <w:ilvl w:val="0"/>
          <w:numId w:val="21"/>
        </w:numPr>
        <w:spacing w:before="100" w:beforeAutospacing="1"/>
        <w:ind w:left="360" w:hanging="180"/>
        <w:jc w:val="both"/>
        <w:rPr>
          <w:sz w:val="24"/>
          <w:szCs w:val="24"/>
        </w:rPr>
      </w:pPr>
      <w:r w:rsidRPr="001D1A17">
        <w:rPr>
          <w:sz w:val="24"/>
          <w:szCs w:val="24"/>
        </w:rPr>
        <w:t>Referuar fakteve dhe provave të marra në shqyrtim nga gjykata, vlerësojmë se vendimi i gjykatës është i gabuar dhe i pambështetur në ligj e prova</w:t>
      </w:r>
      <w:r w:rsidR="00B42A4D" w:rsidRPr="001D1A17">
        <w:rPr>
          <w:sz w:val="24"/>
          <w:szCs w:val="24"/>
        </w:rPr>
        <w:t>, p</w:t>
      </w:r>
      <w:r w:rsidRPr="001D1A17">
        <w:rPr>
          <w:sz w:val="24"/>
          <w:szCs w:val="24"/>
        </w:rPr>
        <w:t>asi për të provuar të drejtën e pronësisë në parcelat e pretenduara nga pala paditëse, nuk është paraqitur asnjë dokument tjetër ligjor me forcë provuese, përveç vendimit nr. 475, datë 22.02.2013 të Gjykatës së Rrethit Gjyqësor Shkodër, me objekt vërtetimin e faktit juridik. Vërtetimi kadastral nr. 588 prot., datë 27.09.2013, nuk mund të konsiderohet si provë, pasi flet për pasuri të tjera me vendndodhje krejt tjetër nga ajo e pranuar nga gjykata sipas pretendimit të palës paditëse.</w:t>
      </w:r>
    </w:p>
    <w:p w14:paraId="16D5C3D9" w14:textId="74EF6876" w:rsidR="004D6760" w:rsidRPr="001D1A17" w:rsidRDefault="00CE659B" w:rsidP="00D168AF">
      <w:pPr>
        <w:pStyle w:val="ListParagraph"/>
        <w:numPr>
          <w:ilvl w:val="0"/>
          <w:numId w:val="21"/>
        </w:numPr>
        <w:ind w:left="360" w:hanging="180"/>
        <w:jc w:val="both"/>
        <w:rPr>
          <w:sz w:val="24"/>
          <w:szCs w:val="24"/>
        </w:rPr>
      </w:pPr>
      <w:r w:rsidRPr="001D1A17">
        <w:rPr>
          <w:sz w:val="24"/>
          <w:szCs w:val="24"/>
        </w:rPr>
        <w:t>Gjykata me vendimin e saj ka shkelur parimet e barazisë para ligjit, kontradiktoritetit dhe paanësisë. Në kushtet kur AKKP Tiranë ka qenë në mungesë, ka qenë detyrim i sekretarisë së kësaj gjykate që, referuar nenit 228 KPC</w:t>
      </w:r>
      <w:r w:rsidR="000D536F" w:rsidRPr="001D1A17">
        <w:rPr>
          <w:sz w:val="24"/>
          <w:szCs w:val="24"/>
        </w:rPr>
        <w:t xml:space="preserve"> </w:t>
      </w:r>
      <w:r w:rsidRPr="001D1A17">
        <w:rPr>
          <w:sz w:val="24"/>
          <w:szCs w:val="24"/>
        </w:rPr>
        <w:t>t’i komunikonte aktin e ekspertimit AKKP Tiranë. Kur gjykata shkel parimin e barazisë së palëve në procesin gjyqësor, do të thotë se ajo ka zhvilluar një proces jo të rregullt ligjor. Në këtë mënyrë, sado e drejtë dhe ligjore të jetë zgjidhja në themel e çështjes, kur nga gjykata nuk është garantuar barazia e palëve, vendimi automatikisht duhet të prishet, pasi çdo veprim është nul, i pavlefshëm. Akti i ekspertimi, në cilësinë e provës, nuk i është komunikuar palës të paditur nga ana e gjykatës në mënyrë që AKKP të mbante qëndrimin e saj në lidhje me këtë provë të re të kërkuar nga pala paditëse, duke shkelur kështu nenet 11, 12, 14, 18, 19, 20, 130, 141, 183 dhe 253 të K.Pr.Civile.</w:t>
      </w:r>
    </w:p>
    <w:p w14:paraId="5D0F040B" w14:textId="49384BA2" w:rsidR="00CE659B" w:rsidRPr="001D1A17" w:rsidRDefault="00CE659B" w:rsidP="00D168AF">
      <w:pPr>
        <w:ind w:firstLine="180"/>
        <w:jc w:val="both"/>
        <w:rPr>
          <w:rFonts w:ascii="Times New Roman" w:hAnsi="Times New Roman"/>
          <w:bCs/>
        </w:rPr>
      </w:pPr>
      <w:r w:rsidRPr="001D1A17">
        <w:rPr>
          <w:rFonts w:ascii="Times New Roman" w:hAnsi="Times New Roman"/>
          <w:bCs/>
        </w:rPr>
        <w:t>10.</w:t>
      </w:r>
      <w:r w:rsidRPr="001D1A17">
        <w:rPr>
          <w:rFonts w:ascii="Times New Roman" w:hAnsi="Times New Roman"/>
          <w:b/>
        </w:rPr>
        <w:t xml:space="preserve"> Pasi është njo</w:t>
      </w:r>
      <w:r w:rsidR="0085786C" w:rsidRPr="001D1A17">
        <w:rPr>
          <w:rFonts w:ascii="Times New Roman" w:hAnsi="Times New Roman"/>
          <w:b/>
        </w:rPr>
        <w:t xml:space="preserve">hur me ankimin e paraqitur nga </w:t>
      </w:r>
      <w:r w:rsidR="002B2C4D" w:rsidRPr="001D1A17">
        <w:rPr>
          <w:rFonts w:ascii="Times New Roman" w:hAnsi="Times New Roman"/>
          <w:b/>
        </w:rPr>
        <w:t>Avokatura e S</w:t>
      </w:r>
      <w:r w:rsidRPr="001D1A17">
        <w:rPr>
          <w:rFonts w:ascii="Times New Roman" w:hAnsi="Times New Roman"/>
          <w:b/>
        </w:rPr>
        <w:t>htetit, paditësi Kol</w:t>
      </w:r>
      <w:r w:rsidR="00C764CF" w:rsidRPr="001D1A17">
        <w:rPr>
          <w:rFonts w:ascii="Times New Roman" w:hAnsi="Times New Roman"/>
          <w:b/>
        </w:rPr>
        <w:t>ë</w:t>
      </w:r>
      <w:r w:rsidRPr="001D1A17">
        <w:rPr>
          <w:rFonts w:ascii="Times New Roman" w:hAnsi="Times New Roman"/>
          <w:b/>
        </w:rPr>
        <w:t xml:space="preserve"> Viluni ka paraqitur kundërankim</w:t>
      </w:r>
      <w:r w:rsidR="004D0604" w:rsidRPr="001D1A17">
        <w:rPr>
          <w:rFonts w:ascii="Times New Roman" w:hAnsi="Times New Roman"/>
          <w:b/>
        </w:rPr>
        <w:t>,</w:t>
      </w:r>
      <w:r w:rsidRPr="001D1A17">
        <w:rPr>
          <w:rFonts w:ascii="Times New Roman" w:hAnsi="Times New Roman"/>
          <w:b/>
        </w:rPr>
        <w:t xml:space="preserve"> </w:t>
      </w:r>
      <w:r w:rsidRPr="001D1A17">
        <w:rPr>
          <w:rFonts w:ascii="Times New Roman" w:hAnsi="Times New Roman"/>
          <w:bCs/>
        </w:rPr>
        <w:t>duke pretenduar se:</w:t>
      </w:r>
    </w:p>
    <w:p w14:paraId="7963FEE1" w14:textId="2EBA8846" w:rsidR="00BA0EE0" w:rsidRPr="001D1A17" w:rsidRDefault="00CE659B" w:rsidP="00D168AF">
      <w:pPr>
        <w:pStyle w:val="ListParagraph"/>
        <w:numPr>
          <w:ilvl w:val="0"/>
          <w:numId w:val="26"/>
        </w:numPr>
        <w:shd w:val="clear" w:color="auto" w:fill="FFFFFF"/>
        <w:ind w:left="360" w:hanging="180"/>
        <w:jc w:val="both"/>
        <w:rPr>
          <w:sz w:val="24"/>
          <w:szCs w:val="24"/>
        </w:rPr>
      </w:pPr>
      <w:r w:rsidRPr="001D1A17">
        <w:rPr>
          <w:sz w:val="24"/>
          <w:szCs w:val="24"/>
        </w:rPr>
        <w:t xml:space="preserve">Në ankimin e paraqitur kundër vendimit të dhënë në shkallë të parë, </w:t>
      </w:r>
      <w:r w:rsidR="00A44156" w:rsidRPr="001D1A17">
        <w:rPr>
          <w:sz w:val="24"/>
          <w:szCs w:val="24"/>
        </w:rPr>
        <w:t>A</w:t>
      </w:r>
      <w:r w:rsidRPr="001D1A17">
        <w:rPr>
          <w:sz w:val="24"/>
          <w:szCs w:val="24"/>
        </w:rPr>
        <w:t xml:space="preserve">vokatura e </w:t>
      </w:r>
      <w:r w:rsidR="00A44156" w:rsidRPr="001D1A17">
        <w:rPr>
          <w:sz w:val="24"/>
          <w:szCs w:val="24"/>
        </w:rPr>
        <w:t>S</w:t>
      </w:r>
      <w:r w:rsidRPr="001D1A17">
        <w:rPr>
          <w:sz w:val="24"/>
          <w:szCs w:val="24"/>
        </w:rPr>
        <w:t>htetit ka paraqitur dy pretendime, një që lidhet me faktin se pronësinë paditësit e vërtetojnë me një vendim gjyqësor për vërtetimin e faktit juridik së pronësisë dhe i dyti që lidhet me spostimin e pasurisë së pretenduar nga fshati Ma</w:t>
      </w:r>
      <w:r w:rsidR="00C525AD" w:rsidRPr="001D1A17">
        <w:rPr>
          <w:sz w:val="24"/>
          <w:szCs w:val="24"/>
        </w:rPr>
        <w:t>l</w:t>
      </w:r>
      <w:r w:rsidRPr="001D1A17">
        <w:rPr>
          <w:sz w:val="24"/>
          <w:szCs w:val="24"/>
        </w:rPr>
        <w:t>i</w:t>
      </w:r>
      <w:r w:rsidR="00C525AD" w:rsidRPr="001D1A17">
        <w:rPr>
          <w:sz w:val="24"/>
          <w:szCs w:val="24"/>
        </w:rPr>
        <w:t xml:space="preserve"> </w:t>
      </w:r>
      <w:r w:rsidRPr="001D1A17">
        <w:rPr>
          <w:sz w:val="24"/>
          <w:szCs w:val="24"/>
        </w:rPr>
        <w:t xml:space="preserve">Kolaj në fshatin Rrjoll. </w:t>
      </w:r>
    </w:p>
    <w:p w14:paraId="24FC798C" w14:textId="17ADA1C1" w:rsidR="00BA0EE0" w:rsidRPr="001D1A17" w:rsidRDefault="00CE659B" w:rsidP="00D168AF">
      <w:pPr>
        <w:pStyle w:val="ListParagraph"/>
        <w:numPr>
          <w:ilvl w:val="0"/>
          <w:numId w:val="26"/>
        </w:numPr>
        <w:shd w:val="clear" w:color="auto" w:fill="FFFFFF"/>
        <w:ind w:left="360" w:hanging="180"/>
        <w:jc w:val="both"/>
        <w:rPr>
          <w:sz w:val="24"/>
          <w:szCs w:val="24"/>
        </w:rPr>
      </w:pPr>
      <w:r w:rsidRPr="001D1A17">
        <w:rPr>
          <w:sz w:val="24"/>
          <w:szCs w:val="24"/>
        </w:rPr>
        <w:t xml:space="preserve">Pretendimet e </w:t>
      </w:r>
      <w:r w:rsidR="006C480C" w:rsidRPr="001D1A17">
        <w:rPr>
          <w:sz w:val="24"/>
          <w:szCs w:val="24"/>
        </w:rPr>
        <w:t>A</w:t>
      </w:r>
      <w:r w:rsidRPr="001D1A17">
        <w:rPr>
          <w:sz w:val="24"/>
          <w:szCs w:val="24"/>
        </w:rPr>
        <w:t xml:space="preserve">vokaturës së </w:t>
      </w:r>
      <w:r w:rsidR="006C480C" w:rsidRPr="001D1A17">
        <w:rPr>
          <w:sz w:val="24"/>
          <w:szCs w:val="24"/>
        </w:rPr>
        <w:t>S</w:t>
      </w:r>
      <w:r w:rsidRPr="001D1A17">
        <w:rPr>
          <w:sz w:val="24"/>
          <w:szCs w:val="24"/>
        </w:rPr>
        <w:t>htetit nuk qëndrojnë</w:t>
      </w:r>
      <w:r w:rsidR="006C480C" w:rsidRPr="001D1A17">
        <w:rPr>
          <w:sz w:val="24"/>
          <w:szCs w:val="24"/>
        </w:rPr>
        <w:t>,</w:t>
      </w:r>
      <w:r w:rsidRPr="001D1A17">
        <w:rPr>
          <w:sz w:val="24"/>
          <w:szCs w:val="24"/>
        </w:rPr>
        <w:t xml:space="preserve"> pasi në nenin 2 të ligjit nr. 9235</w:t>
      </w:r>
      <w:r w:rsidR="006C480C" w:rsidRPr="001D1A17">
        <w:rPr>
          <w:sz w:val="24"/>
          <w:szCs w:val="24"/>
        </w:rPr>
        <w:t>,</w:t>
      </w:r>
      <w:r w:rsidRPr="001D1A17">
        <w:rPr>
          <w:sz w:val="24"/>
          <w:szCs w:val="24"/>
        </w:rPr>
        <w:t xml:space="preserve"> datë 29.07.2004, është përcaktuar trajtimi</w:t>
      </w:r>
      <w:r w:rsidR="006C480C" w:rsidRPr="001D1A17">
        <w:rPr>
          <w:sz w:val="24"/>
          <w:szCs w:val="24"/>
        </w:rPr>
        <w:t xml:space="preserve"> i</w:t>
      </w:r>
      <w:r w:rsidRPr="001D1A17">
        <w:rPr>
          <w:sz w:val="24"/>
          <w:szCs w:val="24"/>
        </w:rPr>
        <w:t xml:space="preserve"> pasurive që u janë marrë ish-pronarëve padrejtësisht. Në kohën kur është marrë pasuria nga shteti, fshati i sotëm Rrjoll quhej lagj</w:t>
      </w:r>
      <w:r w:rsidR="006C480C" w:rsidRPr="001D1A17">
        <w:rPr>
          <w:sz w:val="24"/>
          <w:szCs w:val="24"/>
        </w:rPr>
        <w:t>j</w:t>
      </w:r>
      <w:r w:rsidRPr="001D1A17">
        <w:rPr>
          <w:sz w:val="24"/>
          <w:szCs w:val="24"/>
        </w:rPr>
        <w:t xml:space="preserve">a </w:t>
      </w:r>
      <w:r w:rsidR="006C480C" w:rsidRPr="001D1A17">
        <w:rPr>
          <w:sz w:val="24"/>
          <w:szCs w:val="24"/>
        </w:rPr>
        <w:t>“</w:t>
      </w:r>
      <w:r w:rsidRPr="001D1A17">
        <w:rPr>
          <w:sz w:val="24"/>
          <w:szCs w:val="24"/>
        </w:rPr>
        <w:t>Rrjoll</w:t>
      </w:r>
      <w:r w:rsidR="006C480C" w:rsidRPr="001D1A17">
        <w:rPr>
          <w:sz w:val="24"/>
          <w:szCs w:val="24"/>
        </w:rPr>
        <w:t>”</w:t>
      </w:r>
      <w:r w:rsidRPr="001D1A17">
        <w:rPr>
          <w:sz w:val="24"/>
          <w:szCs w:val="24"/>
        </w:rPr>
        <w:t xml:space="preserve"> e fshatit Mal</w:t>
      </w:r>
      <w:r w:rsidR="00C525AD" w:rsidRPr="001D1A17">
        <w:rPr>
          <w:sz w:val="24"/>
          <w:szCs w:val="24"/>
        </w:rPr>
        <w:t xml:space="preserve">i </w:t>
      </w:r>
      <w:r w:rsidRPr="001D1A17">
        <w:rPr>
          <w:sz w:val="24"/>
          <w:szCs w:val="24"/>
        </w:rPr>
        <w:t>Kolaj.</w:t>
      </w:r>
    </w:p>
    <w:p w14:paraId="37CFEDC8" w14:textId="2B58584D" w:rsidR="00BA0EE0" w:rsidRPr="001D1A17" w:rsidRDefault="00CE659B" w:rsidP="00D168AF">
      <w:pPr>
        <w:pStyle w:val="ListParagraph"/>
        <w:numPr>
          <w:ilvl w:val="0"/>
          <w:numId w:val="26"/>
        </w:numPr>
        <w:shd w:val="clear" w:color="auto" w:fill="FFFFFF"/>
        <w:ind w:left="360" w:hanging="180"/>
        <w:jc w:val="both"/>
        <w:rPr>
          <w:sz w:val="24"/>
          <w:szCs w:val="24"/>
        </w:rPr>
      </w:pPr>
      <w:r w:rsidRPr="001D1A17">
        <w:rPr>
          <w:sz w:val="24"/>
          <w:szCs w:val="24"/>
        </w:rPr>
        <w:t>Për të provuar të kundërtën, pala ankuese nuk ka paraqitur asnjë provë shkresore. Vetë AKKPronave, gjatë hetimit administrativ, nuk e pasqyruar një fakt të tillë si shkak për rrëzimin e kërkesës sonë për trajtimin e ish-pronës. Paditësi ka pretenduar se pasi është njohur me ankimin, ka gjetur prova shkresore që vërtetojnë se fshati i sotëm Rrjoll quhej lagj</w:t>
      </w:r>
      <w:r w:rsidR="00C2140F" w:rsidRPr="001D1A17">
        <w:rPr>
          <w:sz w:val="24"/>
          <w:szCs w:val="24"/>
        </w:rPr>
        <w:t>j</w:t>
      </w:r>
      <w:r w:rsidRPr="001D1A17">
        <w:rPr>
          <w:sz w:val="24"/>
          <w:szCs w:val="24"/>
        </w:rPr>
        <w:t xml:space="preserve">a </w:t>
      </w:r>
      <w:r w:rsidR="00C2140F" w:rsidRPr="001D1A17">
        <w:rPr>
          <w:sz w:val="24"/>
          <w:szCs w:val="24"/>
        </w:rPr>
        <w:t>“</w:t>
      </w:r>
      <w:r w:rsidRPr="001D1A17">
        <w:rPr>
          <w:sz w:val="24"/>
          <w:szCs w:val="24"/>
        </w:rPr>
        <w:t>Rrjoll</w:t>
      </w:r>
      <w:r w:rsidR="00C2140F" w:rsidRPr="001D1A17">
        <w:rPr>
          <w:sz w:val="24"/>
          <w:szCs w:val="24"/>
        </w:rPr>
        <w:t>”</w:t>
      </w:r>
      <w:r w:rsidRPr="001D1A17">
        <w:rPr>
          <w:sz w:val="24"/>
          <w:szCs w:val="24"/>
        </w:rPr>
        <w:t xml:space="preserve"> e fshatit Mal</w:t>
      </w:r>
      <w:r w:rsidR="00C525AD" w:rsidRPr="001D1A17">
        <w:rPr>
          <w:sz w:val="24"/>
          <w:szCs w:val="24"/>
        </w:rPr>
        <w:t xml:space="preserve">i </w:t>
      </w:r>
      <w:r w:rsidRPr="001D1A17">
        <w:rPr>
          <w:sz w:val="24"/>
          <w:szCs w:val="24"/>
        </w:rPr>
        <w:t>Kolaj.</w:t>
      </w:r>
    </w:p>
    <w:p w14:paraId="6C91DC25" w14:textId="0BCCDE0E" w:rsidR="004D6760" w:rsidRPr="001D1A17" w:rsidRDefault="00CE659B" w:rsidP="00D168AF">
      <w:pPr>
        <w:pStyle w:val="ListParagraph"/>
        <w:numPr>
          <w:ilvl w:val="0"/>
          <w:numId w:val="26"/>
        </w:numPr>
        <w:shd w:val="clear" w:color="auto" w:fill="FFFFFF"/>
        <w:ind w:left="360" w:hanging="180"/>
        <w:jc w:val="both"/>
        <w:rPr>
          <w:sz w:val="24"/>
          <w:szCs w:val="24"/>
        </w:rPr>
      </w:pPr>
      <w:r w:rsidRPr="001D1A17">
        <w:rPr>
          <w:sz w:val="24"/>
          <w:szCs w:val="24"/>
        </w:rPr>
        <w:t>Sipas paditësi nuk mund të vihet në diskutim e drejta për këtë pasuri edhe në referim të aktit të ekspertimit që është realizuar gjatë gjykimit të çështjes në shkallë të parë.</w:t>
      </w:r>
    </w:p>
    <w:p w14:paraId="658ADF18" w14:textId="4B1C6FF2" w:rsidR="00BA0EE0" w:rsidRPr="001D1A17" w:rsidRDefault="00CE659B" w:rsidP="00D168AF">
      <w:pPr>
        <w:ind w:firstLine="180"/>
        <w:jc w:val="both"/>
        <w:rPr>
          <w:rFonts w:ascii="Times New Roman" w:hAnsi="Times New Roman"/>
          <w:bCs/>
        </w:rPr>
      </w:pPr>
      <w:r w:rsidRPr="001D1A17">
        <w:rPr>
          <w:rFonts w:ascii="Times New Roman" w:hAnsi="Times New Roman"/>
          <w:lang w:eastAsia="sq-AL"/>
        </w:rPr>
        <w:t>11.</w:t>
      </w:r>
      <w:r w:rsidRPr="001D1A17">
        <w:rPr>
          <w:rFonts w:ascii="Times New Roman" w:hAnsi="Times New Roman"/>
          <w:b/>
          <w:lang w:eastAsia="sq-AL"/>
        </w:rPr>
        <w:t xml:space="preserve"> </w:t>
      </w:r>
      <w:r w:rsidR="004D6760" w:rsidRPr="001D1A17">
        <w:rPr>
          <w:rFonts w:ascii="Times New Roman" w:hAnsi="Times New Roman"/>
          <w:bCs/>
          <w:lang w:eastAsia="sq-AL"/>
        </w:rPr>
        <w:t>Mbi ankimet si m</w:t>
      </w:r>
      <w:r w:rsidR="008430AB" w:rsidRPr="001D1A17">
        <w:rPr>
          <w:rFonts w:ascii="Times New Roman" w:hAnsi="Times New Roman"/>
          <w:bCs/>
          <w:lang w:eastAsia="sq-AL"/>
        </w:rPr>
        <w:t>ë</w:t>
      </w:r>
      <w:r w:rsidR="004D6760" w:rsidRPr="001D1A17">
        <w:rPr>
          <w:rFonts w:ascii="Times New Roman" w:hAnsi="Times New Roman"/>
          <w:bCs/>
          <w:lang w:eastAsia="sq-AL"/>
        </w:rPr>
        <w:t xml:space="preserve"> lart, </w:t>
      </w:r>
      <w:r w:rsidRPr="001D1A17">
        <w:rPr>
          <w:rFonts w:ascii="Times New Roman" w:hAnsi="Times New Roman"/>
          <w:b/>
          <w:lang w:eastAsia="sq-AL"/>
        </w:rPr>
        <w:t>Gjykata e Apelit Shkodë</w:t>
      </w:r>
      <w:r w:rsidR="00BA0EE0" w:rsidRPr="001D1A17">
        <w:rPr>
          <w:rFonts w:ascii="Times New Roman" w:hAnsi="Times New Roman"/>
          <w:b/>
          <w:lang w:eastAsia="sq-AL"/>
        </w:rPr>
        <w:t xml:space="preserve">r, </w:t>
      </w:r>
      <w:r w:rsidRPr="001D1A17">
        <w:rPr>
          <w:rFonts w:ascii="Times New Roman" w:hAnsi="Times New Roman"/>
          <w:b/>
          <w:lang w:eastAsia="sq-AL"/>
        </w:rPr>
        <w:t xml:space="preserve">me vendimin </w:t>
      </w:r>
      <w:bookmarkStart w:id="5" w:name="_Hlk202075965"/>
      <w:r w:rsidRPr="001D1A17">
        <w:rPr>
          <w:rFonts w:ascii="Times New Roman" w:hAnsi="Times New Roman"/>
          <w:b/>
          <w:lang w:eastAsia="sq-AL"/>
        </w:rPr>
        <w:t>nr. 189, datë 29.03.2017</w:t>
      </w:r>
      <w:bookmarkEnd w:id="5"/>
      <w:r w:rsidR="00C2140F" w:rsidRPr="001D1A17">
        <w:rPr>
          <w:rFonts w:ascii="Times New Roman" w:hAnsi="Times New Roman"/>
          <w:b/>
          <w:lang w:eastAsia="sq-AL"/>
        </w:rPr>
        <w:t xml:space="preserve">, </w:t>
      </w:r>
      <w:r w:rsidRPr="001D1A17">
        <w:rPr>
          <w:rFonts w:ascii="Times New Roman" w:hAnsi="Times New Roman"/>
          <w:bCs/>
          <w:lang w:eastAsia="sq-AL"/>
        </w:rPr>
        <w:t>ka vendosur:</w:t>
      </w:r>
    </w:p>
    <w:p w14:paraId="29723F2D" w14:textId="3C62E933" w:rsidR="004E60D9" w:rsidRPr="001D1A17" w:rsidRDefault="00CE659B" w:rsidP="00D168AF">
      <w:pPr>
        <w:jc w:val="both"/>
        <w:rPr>
          <w:rFonts w:ascii="Times New Roman" w:hAnsi="Times New Roman"/>
        </w:rPr>
      </w:pPr>
      <w:r w:rsidRPr="001D1A17">
        <w:rPr>
          <w:rFonts w:ascii="Times New Roman" w:hAnsi="Times New Roman"/>
          <w:i/>
          <w:lang w:eastAsia="sq-AL"/>
        </w:rPr>
        <w:t>“</w:t>
      </w:r>
      <w:r w:rsidRPr="001D1A17">
        <w:rPr>
          <w:rFonts w:ascii="Times New Roman" w:hAnsi="Times New Roman"/>
          <w:i/>
        </w:rPr>
        <w:t>Lënien në fuqi të vendimit nr. 1212 (3299)</w:t>
      </w:r>
      <w:r w:rsidR="00C229D3" w:rsidRPr="001D1A17">
        <w:rPr>
          <w:rFonts w:ascii="Times New Roman" w:hAnsi="Times New Roman"/>
          <w:i/>
        </w:rPr>
        <w:t xml:space="preserve">, </w:t>
      </w:r>
      <w:r w:rsidRPr="001D1A17">
        <w:rPr>
          <w:rFonts w:ascii="Times New Roman" w:hAnsi="Times New Roman"/>
          <w:i/>
        </w:rPr>
        <w:t>datë 28.07.2015</w:t>
      </w:r>
      <w:r w:rsidR="00C229D3" w:rsidRPr="001D1A17">
        <w:rPr>
          <w:rFonts w:ascii="Times New Roman" w:hAnsi="Times New Roman"/>
          <w:i/>
        </w:rPr>
        <w:t xml:space="preserve"> </w:t>
      </w:r>
      <w:r w:rsidRPr="001D1A17">
        <w:rPr>
          <w:rFonts w:ascii="Times New Roman" w:hAnsi="Times New Roman"/>
          <w:i/>
        </w:rPr>
        <w:t>të Gjykatës së Rrethit Gjyqësor Shkodër, me këtë ndryshim në pikën 3 të pjesës urdhëruese të tij</w:t>
      </w:r>
      <w:r w:rsidR="00C229D3" w:rsidRPr="001D1A17">
        <w:rPr>
          <w:rFonts w:ascii="Times New Roman" w:hAnsi="Times New Roman"/>
          <w:i/>
        </w:rPr>
        <w:t>: K</w:t>
      </w:r>
      <w:r w:rsidRPr="001D1A17">
        <w:rPr>
          <w:rFonts w:ascii="Times New Roman" w:hAnsi="Times New Roman"/>
          <w:i/>
        </w:rPr>
        <w:t>ompensimin për sipërfaqen 7.000 m</w:t>
      </w:r>
      <w:r w:rsidRPr="001D1A17">
        <w:rPr>
          <w:rFonts w:ascii="Times New Roman" w:hAnsi="Times New Roman"/>
          <w:i/>
          <w:vertAlign w:val="superscript"/>
        </w:rPr>
        <w:t>2</w:t>
      </w:r>
      <w:r w:rsidRPr="001D1A17">
        <w:rPr>
          <w:rFonts w:ascii="Times New Roman" w:hAnsi="Times New Roman"/>
          <w:i/>
          <w:lang w:eastAsia="sq-AL"/>
        </w:rPr>
        <w:t>”.</w:t>
      </w:r>
    </w:p>
    <w:p w14:paraId="287FB25B" w14:textId="6BCFD4B3" w:rsidR="00EA2E25" w:rsidRPr="001D1A17" w:rsidRDefault="00CE659B" w:rsidP="00432D63">
      <w:pPr>
        <w:jc w:val="both"/>
        <w:rPr>
          <w:rFonts w:ascii="Times New Roman" w:hAnsi="Times New Roman"/>
          <w:spacing w:val="2"/>
          <w:bdr w:val="none" w:sz="0" w:space="0" w:color="auto" w:frame="1"/>
          <w:lang w:val="sq-AL"/>
        </w:rPr>
      </w:pPr>
      <w:r w:rsidRPr="001D1A17">
        <w:rPr>
          <w:rFonts w:ascii="Times New Roman" w:hAnsi="Times New Roman"/>
          <w:b/>
          <w:bCs/>
          <w:lang w:eastAsia="sq-AL"/>
        </w:rPr>
        <w:t>Gjykata e Apelit Shkodër</w:t>
      </w:r>
      <w:r w:rsidR="006021FB" w:rsidRPr="001D1A17">
        <w:rPr>
          <w:rFonts w:ascii="Times New Roman" w:hAnsi="Times New Roman"/>
          <w:b/>
          <w:bCs/>
          <w:lang w:eastAsia="sq-AL"/>
        </w:rPr>
        <w:t>,</w:t>
      </w:r>
      <w:r w:rsidRPr="001D1A17">
        <w:rPr>
          <w:rFonts w:ascii="Times New Roman" w:hAnsi="Times New Roman"/>
          <w:b/>
          <w:bCs/>
          <w:lang w:eastAsia="sq-AL"/>
        </w:rPr>
        <w:t xml:space="preserve"> ndër të tjera</w:t>
      </w:r>
      <w:r w:rsidR="006021FB" w:rsidRPr="001D1A17">
        <w:rPr>
          <w:rFonts w:ascii="Times New Roman" w:hAnsi="Times New Roman"/>
          <w:b/>
          <w:bCs/>
          <w:lang w:eastAsia="sq-AL"/>
        </w:rPr>
        <w:t>,</w:t>
      </w:r>
      <w:r w:rsidRPr="001D1A17">
        <w:rPr>
          <w:rFonts w:ascii="Times New Roman" w:hAnsi="Times New Roman"/>
          <w:b/>
          <w:bCs/>
          <w:lang w:eastAsia="sq-AL"/>
        </w:rPr>
        <w:t xml:space="preserve"> ka arsyetuar se:</w:t>
      </w:r>
      <w:r w:rsidR="00CB6106">
        <w:rPr>
          <w:rFonts w:ascii="Times New Roman" w:hAnsi="Times New Roman"/>
          <w:b/>
          <w:bCs/>
          <w:lang w:eastAsia="sq-AL"/>
        </w:rPr>
        <w:t xml:space="preserve"> </w:t>
      </w:r>
      <w:r w:rsidRPr="001D1A17">
        <w:rPr>
          <w:rFonts w:ascii="Times New Roman" w:hAnsi="Times New Roman"/>
          <w:lang w:eastAsia="sq-AL"/>
        </w:rPr>
        <w:t>[</w:t>
      </w:r>
      <w:r w:rsidR="006021FB" w:rsidRPr="001D1A17">
        <w:rPr>
          <w:rFonts w:ascii="Times New Roman" w:hAnsi="Times New Roman"/>
          <w:lang w:eastAsia="sq-AL"/>
        </w:rPr>
        <w:t>...</w:t>
      </w:r>
      <w:r w:rsidRPr="001D1A17">
        <w:rPr>
          <w:rFonts w:ascii="Times New Roman" w:hAnsi="Times New Roman"/>
          <w:lang w:eastAsia="sq-AL"/>
        </w:rPr>
        <w:t>]</w:t>
      </w:r>
      <w:r w:rsidRPr="001D1A17">
        <w:rPr>
          <w:rFonts w:ascii="Times New Roman" w:hAnsi="Times New Roman"/>
        </w:rPr>
        <w:t xml:space="preserve"> </w:t>
      </w:r>
      <w:r w:rsidRPr="001D1A17">
        <w:rPr>
          <w:rFonts w:ascii="Times New Roman" w:hAnsi="Times New Roman"/>
          <w:spacing w:val="2"/>
          <w:bdr w:val="none" w:sz="0" w:space="0" w:color="auto" w:frame="1"/>
          <w:lang w:val="sq-AL"/>
        </w:rPr>
        <w:t>Origjina e pronës prej 69 d</w:t>
      </w:r>
      <w:r w:rsidR="00C32C84" w:rsidRPr="001D1A17">
        <w:rPr>
          <w:rFonts w:ascii="Times New Roman" w:hAnsi="Times New Roman"/>
          <w:spacing w:val="2"/>
          <w:bdr w:val="none" w:sz="0" w:space="0" w:color="auto" w:frame="1"/>
          <w:lang w:val="sq-AL"/>
        </w:rPr>
        <w:t>ynym</w:t>
      </w:r>
      <w:r w:rsidRPr="001D1A17">
        <w:rPr>
          <w:rFonts w:ascii="Times New Roman" w:hAnsi="Times New Roman"/>
          <w:spacing w:val="2"/>
          <w:bdr w:val="none" w:sz="0" w:space="0" w:color="auto" w:frame="1"/>
          <w:lang w:val="sq-AL"/>
        </w:rPr>
        <w:t xml:space="preserve"> e subjektit të shpronësuar L</w:t>
      </w:r>
      <w:r w:rsidR="009A5C83" w:rsidRPr="001D1A17">
        <w:rPr>
          <w:rFonts w:ascii="Times New Roman" w:hAnsi="Times New Roman"/>
          <w:spacing w:val="2"/>
          <w:bdr w:val="none" w:sz="0" w:space="0" w:color="auto" w:frame="1"/>
          <w:lang w:val="sq-AL"/>
        </w:rPr>
        <w:t>l</w:t>
      </w:r>
      <w:r w:rsidRPr="001D1A17">
        <w:rPr>
          <w:rFonts w:ascii="Times New Roman" w:hAnsi="Times New Roman"/>
          <w:spacing w:val="2"/>
          <w:bdr w:val="none" w:sz="0" w:space="0" w:color="auto" w:frame="1"/>
          <w:lang w:val="sq-AL"/>
        </w:rPr>
        <w:t>esh Viluni</w:t>
      </w:r>
      <w:r w:rsidR="00EA2E25"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rrjedh nga dokumentet kadastrale të para reformës agrare të vitit 1946</w:t>
      </w:r>
      <w:r w:rsidR="00EA2E25"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të cituara më lart (vërtetimi kadastral dhe vendimi gjyqësor). </w:t>
      </w:r>
    </w:p>
    <w:p w14:paraId="2EDE2FE9" w14:textId="6FE2A497" w:rsidR="00CE659B" w:rsidRPr="001D1A17" w:rsidRDefault="00CE659B" w:rsidP="00432D63">
      <w:pPr>
        <w:jc w:val="both"/>
        <w:rPr>
          <w:rFonts w:ascii="Times New Roman" w:hAnsi="Times New Roman"/>
          <w:b/>
          <w:bCs/>
        </w:rPr>
      </w:pPr>
      <w:r w:rsidRPr="001D1A17">
        <w:rPr>
          <w:rFonts w:ascii="Times New Roman" w:hAnsi="Times New Roman"/>
          <w:spacing w:val="2"/>
          <w:bdr w:val="none" w:sz="0" w:space="0" w:color="auto" w:frame="1"/>
          <w:lang w:val="sq-AL"/>
        </w:rPr>
        <w:lastRenderedPageBreak/>
        <w:t>Këto prova, të marra në shqyrtim nga pala e paditur, përbëjnë dokumente ligjore në kuptim të ligjit dhe akteve nënligjore për kthimin dhe kompensimin e pronës, Vendimi i Këshillit të Ministrave me nr. 255</w:t>
      </w:r>
      <w:r w:rsidR="00EA2E25"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datë 13.04.2010</w:t>
      </w:r>
      <w:r w:rsidRPr="001D1A17">
        <w:rPr>
          <w:rFonts w:ascii="Times New Roman" w:hAnsi="Times New Roman"/>
          <w:b/>
          <w:bCs/>
          <w:spacing w:val="2"/>
          <w:bdr w:val="none" w:sz="0" w:space="0" w:color="auto" w:frame="1"/>
          <w:lang w:val="sq-AL"/>
        </w:rPr>
        <w:t> </w:t>
      </w:r>
      <w:r w:rsidRPr="001D1A17">
        <w:rPr>
          <w:rFonts w:ascii="Times New Roman" w:hAnsi="Times New Roman"/>
          <w:spacing w:val="2"/>
          <w:bdr w:val="none" w:sz="0" w:space="0" w:color="auto" w:frame="1"/>
          <w:lang w:val="sq-AL"/>
        </w:rPr>
        <w:t>“Për procedurat e mbledhjes, të përpunimit dhe administrimit të akteve të subjekteve të shpronësuara gjatë procesit të njohjes, kthimit apo kompensimit të pronës”, i cituar më lart.</w:t>
      </w:r>
      <w:r w:rsidR="00432D63" w:rsidRPr="001D1A17">
        <w:rPr>
          <w:rFonts w:ascii="Times New Roman" w:hAnsi="Times New Roman"/>
          <w:b/>
          <w:bCs/>
        </w:rPr>
        <w:t xml:space="preserve"> </w:t>
      </w:r>
      <w:r w:rsidRPr="001D1A17">
        <w:rPr>
          <w:rFonts w:ascii="Times New Roman" w:hAnsi="Times New Roman"/>
          <w:spacing w:val="2"/>
          <w:bdr w:val="none" w:sz="0" w:space="0" w:color="auto" w:frame="1"/>
          <w:lang w:val="sq-AL"/>
        </w:rPr>
        <w:t>Pala paditëse, në mungesë të dokumentacionit në arkivat e institucioneve shtetërore, e provon origjinën e pronës me doku</w:t>
      </w:r>
      <w:r w:rsidR="00BA0EE0" w:rsidRPr="001D1A17">
        <w:rPr>
          <w:rFonts w:ascii="Times New Roman" w:hAnsi="Times New Roman"/>
          <w:spacing w:val="2"/>
          <w:bdr w:val="none" w:sz="0" w:space="0" w:color="auto" w:frame="1"/>
          <w:lang w:val="sq-AL"/>
        </w:rPr>
        <w:t xml:space="preserve">mentin kadastral të para </w:t>
      </w:r>
      <w:r w:rsidR="00926887" w:rsidRPr="001D1A17">
        <w:rPr>
          <w:rFonts w:ascii="Times New Roman" w:hAnsi="Times New Roman"/>
          <w:spacing w:val="2"/>
          <w:bdr w:val="none" w:sz="0" w:space="0" w:color="auto" w:frame="1"/>
          <w:lang w:val="sq-AL"/>
        </w:rPr>
        <w:t xml:space="preserve">reformës agrare </w:t>
      </w:r>
      <w:r w:rsidRPr="001D1A17">
        <w:rPr>
          <w:rFonts w:ascii="Times New Roman" w:hAnsi="Times New Roman"/>
          <w:spacing w:val="2"/>
          <w:bdr w:val="none" w:sz="0" w:space="0" w:color="auto" w:frame="1"/>
          <w:lang w:val="sq-AL"/>
        </w:rPr>
        <w:t xml:space="preserve">të vitit 1946, akt i cituar më lart në lidhje me përmbajtjen e tij, si edhe vendndodhjen e kësaj prone mbi bazën e kufitarëve dhe vërtetimin e faktit juridik për vendndodhjen e pronës. Paditësi ka paraqitur pranë agjencisë </w:t>
      </w:r>
      <w:r w:rsidR="0003308C" w:rsidRPr="001D1A17">
        <w:rPr>
          <w:rFonts w:ascii="Times New Roman" w:hAnsi="Times New Roman"/>
          <w:spacing w:val="2"/>
          <w:bdr w:val="none" w:sz="0" w:space="0" w:color="auto" w:frame="1"/>
          <w:lang w:val="sq-AL"/>
        </w:rPr>
        <w:t>vërtetimin</w:t>
      </w:r>
      <w:r w:rsidRPr="001D1A17">
        <w:rPr>
          <w:rFonts w:ascii="Times New Roman" w:hAnsi="Times New Roman"/>
          <w:spacing w:val="2"/>
          <w:bdr w:val="none" w:sz="0" w:space="0" w:color="auto" w:frame="1"/>
          <w:lang w:val="sq-AL"/>
        </w:rPr>
        <w:t xml:space="preserve"> kadastral të lëshuar nga Seksioni i Administrimit dhe Mbrojtjes së Tokës Shkodër, për sipërfaqen prej 69 dynym, duke qenë kështu në përputhje me pikën 4</w:t>
      </w:r>
      <w:r w:rsidR="002C2243"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g</w:t>
      </w:r>
      <w:r w:rsidR="002C2243"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rma (a)</w:t>
      </w:r>
      <w:r w:rsidR="00BA0EE0" w:rsidRPr="001D1A17">
        <w:rPr>
          <w:rFonts w:ascii="Times New Roman" w:hAnsi="Times New Roman"/>
          <w:spacing w:val="2"/>
          <w:bdr w:val="none" w:sz="0" w:space="0" w:color="auto" w:frame="1"/>
          <w:lang w:val="sq-AL"/>
        </w:rPr>
        <w:t xml:space="preserve"> të VKM</w:t>
      </w:r>
      <w:r w:rsidR="002C2243" w:rsidRPr="001D1A17">
        <w:rPr>
          <w:rFonts w:ascii="Times New Roman" w:hAnsi="Times New Roman"/>
          <w:spacing w:val="2"/>
          <w:bdr w:val="none" w:sz="0" w:space="0" w:color="auto" w:frame="1"/>
          <w:lang w:val="sq-AL"/>
        </w:rPr>
        <w:t>-së</w:t>
      </w:r>
      <w:r w:rsidR="00BA0EE0" w:rsidRPr="001D1A17">
        <w:rPr>
          <w:rFonts w:ascii="Times New Roman" w:hAnsi="Times New Roman"/>
          <w:spacing w:val="2"/>
          <w:bdr w:val="none" w:sz="0" w:space="0" w:color="auto" w:frame="1"/>
          <w:lang w:val="sq-AL"/>
        </w:rPr>
        <w:t xml:space="preserve"> </w:t>
      </w:r>
      <w:r w:rsidR="002C2243" w:rsidRPr="001D1A17">
        <w:rPr>
          <w:rFonts w:ascii="Times New Roman" w:hAnsi="Times New Roman"/>
          <w:spacing w:val="2"/>
          <w:bdr w:val="none" w:sz="0" w:space="0" w:color="auto" w:frame="1"/>
          <w:lang w:val="sq-AL"/>
        </w:rPr>
        <w:t>n</w:t>
      </w:r>
      <w:r w:rsidR="00BA0EE0" w:rsidRPr="001D1A17">
        <w:rPr>
          <w:rFonts w:ascii="Times New Roman" w:hAnsi="Times New Roman"/>
          <w:spacing w:val="2"/>
          <w:bdr w:val="none" w:sz="0" w:space="0" w:color="auto" w:frame="1"/>
          <w:lang w:val="sq-AL"/>
        </w:rPr>
        <w:t>r. 255, datë 13.</w:t>
      </w:r>
      <w:r w:rsidR="00C72CB9" w:rsidRPr="001D1A17">
        <w:rPr>
          <w:rFonts w:ascii="Times New Roman" w:hAnsi="Times New Roman"/>
          <w:spacing w:val="2"/>
          <w:bdr w:val="none" w:sz="0" w:space="0" w:color="auto" w:frame="1"/>
          <w:lang w:val="sq-AL"/>
        </w:rPr>
        <w:t>0</w:t>
      </w:r>
      <w:r w:rsidR="00BA0EE0" w:rsidRPr="001D1A17">
        <w:rPr>
          <w:rFonts w:ascii="Times New Roman" w:hAnsi="Times New Roman"/>
          <w:spacing w:val="2"/>
          <w:bdr w:val="none" w:sz="0" w:space="0" w:color="auto" w:frame="1"/>
          <w:lang w:val="sq-AL"/>
        </w:rPr>
        <w:t xml:space="preserve">4.2010, </w:t>
      </w:r>
      <w:r w:rsidRPr="001D1A17">
        <w:rPr>
          <w:rFonts w:ascii="Times New Roman" w:hAnsi="Times New Roman"/>
          <w:spacing w:val="2"/>
          <w:bdr w:val="none" w:sz="0" w:space="0" w:color="auto" w:frame="1"/>
          <w:lang w:val="sq-AL"/>
        </w:rPr>
        <w:t>i cili përcakton se dokumentacioni ligjor përbëhet sipas rastit:</w:t>
      </w:r>
      <w:r w:rsidRPr="001D1A17">
        <w:rPr>
          <w:rFonts w:ascii="Times New Roman" w:hAnsi="Times New Roman"/>
          <w:i/>
          <w:iCs/>
          <w:spacing w:val="2"/>
          <w:bdr w:val="none" w:sz="0" w:space="0" w:color="auto" w:frame="1"/>
          <w:lang w:val="sq-AL"/>
        </w:rPr>
        <w:t>“</w:t>
      </w:r>
      <w:r w:rsidR="0003308C" w:rsidRPr="001D1A17">
        <w:rPr>
          <w:rFonts w:ascii="Times New Roman" w:hAnsi="Times New Roman"/>
          <w:i/>
          <w:iCs/>
          <w:spacing w:val="2"/>
          <w:bdr w:val="none" w:sz="0" w:space="0" w:color="auto" w:frame="1"/>
          <w:lang w:val="sq-AL"/>
        </w:rPr>
        <w:t>V</w:t>
      </w:r>
      <w:r w:rsidRPr="001D1A17">
        <w:rPr>
          <w:rFonts w:ascii="Times New Roman" w:hAnsi="Times New Roman"/>
          <w:i/>
          <w:iCs/>
          <w:spacing w:val="2"/>
          <w:bdr w:val="none" w:sz="0" w:space="0" w:color="auto" w:frame="1"/>
          <w:lang w:val="sq-AL"/>
        </w:rPr>
        <w:t>ërtetimi i pronësisë, shoqëruar me kopje të nj</w:t>
      </w:r>
      <w:r w:rsidR="00555A07" w:rsidRPr="001D1A17">
        <w:rPr>
          <w:rFonts w:ascii="Times New Roman" w:hAnsi="Times New Roman"/>
          <w:i/>
          <w:iCs/>
          <w:spacing w:val="2"/>
          <w:bdr w:val="none" w:sz="0" w:space="0" w:color="auto" w:frame="1"/>
          <w:lang w:val="sq-AL"/>
        </w:rPr>
        <w:t>ë</w:t>
      </w:r>
      <w:r w:rsidRPr="001D1A17">
        <w:rPr>
          <w:rFonts w:ascii="Times New Roman" w:hAnsi="Times New Roman"/>
          <w:i/>
          <w:iCs/>
          <w:spacing w:val="2"/>
          <w:bdr w:val="none" w:sz="0" w:space="0" w:color="auto" w:frame="1"/>
          <w:lang w:val="sq-AL"/>
        </w:rPr>
        <w:t>suar të fletës përkatëse të regjistrit hipotekor, të lëshuar nga zyra e regjistrimit të pasurive të paluajtshme, për efekt të kthimit dhe kompensimit të pronave”.</w:t>
      </w:r>
    </w:p>
    <w:p w14:paraId="1CE0C833" w14:textId="101D2BC6" w:rsidR="00CE659B" w:rsidRPr="001D1A17" w:rsidRDefault="00BA0EE0" w:rsidP="0085786C">
      <w:pPr>
        <w:shd w:val="clear" w:color="auto" w:fill="FFFFFF"/>
        <w:jc w:val="both"/>
        <w:rPr>
          <w:rFonts w:ascii="Times New Roman" w:hAnsi="Times New Roman"/>
          <w:spacing w:val="2"/>
        </w:rPr>
      </w:pPr>
      <w:r w:rsidRPr="001D1A17">
        <w:rPr>
          <w:rFonts w:ascii="Times New Roman" w:hAnsi="Times New Roman"/>
          <w:spacing w:val="2"/>
          <w:bdr w:val="none" w:sz="0" w:space="0" w:color="auto" w:frame="1"/>
          <w:lang w:val="sq-AL"/>
        </w:rPr>
        <w:t>Konkretisht, në f</w:t>
      </w:r>
      <w:r w:rsidR="00CE659B" w:rsidRPr="001D1A17">
        <w:rPr>
          <w:rFonts w:ascii="Times New Roman" w:hAnsi="Times New Roman"/>
          <w:spacing w:val="2"/>
          <w:bdr w:val="none" w:sz="0" w:space="0" w:color="auto" w:frame="1"/>
          <w:lang w:val="sq-AL"/>
        </w:rPr>
        <w:t xml:space="preserve">letëregjistrimet e pronave të </w:t>
      </w:r>
      <w:r w:rsidR="000E60BB" w:rsidRPr="001D1A17">
        <w:rPr>
          <w:rFonts w:ascii="Times New Roman" w:hAnsi="Times New Roman"/>
          <w:spacing w:val="2"/>
          <w:bdr w:val="none" w:sz="0" w:space="0" w:color="auto" w:frame="1"/>
          <w:lang w:val="sq-AL"/>
        </w:rPr>
        <w:t>f</w:t>
      </w:r>
      <w:r w:rsidR="00CE659B" w:rsidRPr="001D1A17">
        <w:rPr>
          <w:rFonts w:ascii="Times New Roman" w:hAnsi="Times New Roman"/>
          <w:spacing w:val="2"/>
          <w:bdr w:val="none" w:sz="0" w:space="0" w:color="auto" w:frame="1"/>
          <w:lang w:val="sq-AL"/>
        </w:rPr>
        <w:t>shatit Mal</w:t>
      </w:r>
      <w:r w:rsidR="00C525AD" w:rsidRPr="001D1A17">
        <w:rPr>
          <w:rFonts w:ascii="Times New Roman" w:hAnsi="Times New Roman"/>
          <w:spacing w:val="2"/>
          <w:bdr w:val="none" w:sz="0" w:space="0" w:color="auto" w:frame="1"/>
          <w:lang w:val="sq-AL"/>
        </w:rPr>
        <w:t xml:space="preserve">i </w:t>
      </w:r>
      <w:r w:rsidR="00CE659B" w:rsidRPr="001D1A17">
        <w:rPr>
          <w:rFonts w:ascii="Times New Roman" w:hAnsi="Times New Roman"/>
          <w:spacing w:val="2"/>
          <w:bdr w:val="none" w:sz="0" w:space="0" w:color="auto" w:frame="1"/>
          <w:lang w:val="sq-AL"/>
        </w:rPr>
        <w:t>Kolaj, Velipojë,</w:t>
      </w:r>
      <w:r w:rsidRPr="001D1A17">
        <w:rPr>
          <w:rFonts w:ascii="Times New Roman" w:hAnsi="Times New Roman"/>
          <w:spacing w:val="2"/>
          <w:bdr w:val="none" w:sz="0" w:space="0" w:color="auto" w:frame="1"/>
          <w:lang w:val="sq-AL"/>
        </w:rPr>
        <w:t xml:space="preserve"> viti 1947, në kolonën </w:t>
      </w:r>
      <w:r w:rsidR="000E60BB"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pronat q</w:t>
      </w:r>
      <w:r w:rsidR="0085786C" w:rsidRPr="001D1A17">
        <w:rPr>
          <w:rFonts w:ascii="Times New Roman" w:hAnsi="Times New Roman"/>
          <w:spacing w:val="2"/>
          <w:bdr w:val="none" w:sz="0" w:space="0" w:color="auto" w:frame="1"/>
          <w:lang w:val="sq-AL"/>
        </w:rPr>
        <w:t>ë</w:t>
      </w:r>
      <w:r w:rsidR="00CE659B" w:rsidRPr="001D1A17">
        <w:rPr>
          <w:rFonts w:ascii="Times New Roman" w:hAnsi="Times New Roman"/>
          <w:spacing w:val="2"/>
          <w:bdr w:val="none" w:sz="0" w:space="0" w:color="auto" w:frame="1"/>
          <w:lang w:val="sq-AL"/>
        </w:rPr>
        <w:t xml:space="preserve"> ka pasur</w:t>
      </w:r>
      <w:r w:rsidR="000E60BB" w:rsidRPr="001D1A17">
        <w:rPr>
          <w:rFonts w:ascii="Times New Roman" w:hAnsi="Times New Roman"/>
          <w:spacing w:val="2"/>
          <w:bdr w:val="none" w:sz="0" w:space="0" w:color="auto" w:frame="1"/>
          <w:lang w:val="sq-AL"/>
        </w:rPr>
        <w:t>”</w:t>
      </w:r>
      <w:r w:rsidR="00CE659B" w:rsidRPr="001D1A17">
        <w:rPr>
          <w:rFonts w:ascii="Times New Roman" w:hAnsi="Times New Roman"/>
          <w:spacing w:val="2"/>
          <w:bdr w:val="none" w:sz="0" w:space="0" w:color="auto" w:frame="1"/>
          <w:lang w:val="sq-AL"/>
        </w:rPr>
        <w:t>, në emër të Llesh</w:t>
      </w:r>
      <w:r w:rsidRPr="001D1A17">
        <w:rPr>
          <w:rFonts w:ascii="Times New Roman" w:hAnsi="Times New Roman"/>
          <w:spacing w:val="2"/>
          <w:bdr w:val="none" w:sz="0" w:space="0" w:color="auto" w:frame="1"/>
          <w:lang w:val="sq-AL"/>
        </w:rPr>
        <w:t xml:space="preserve"> Nikoll</w:t>
      </w:r>
      <w:r w:rsidR="000E60BB"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 xml:space="preserve"> Zefi (Viluni), me num</w:t>
      </w:r>
      <w:r w:rsidR="0085786C"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r  r</w:t>
      </w:r>
      <w:r w:rsidR="00CE659B" w:rsidRPr="001D1A17">
        <w:rPr>
          <w:rFonts w:ascii="Times New Roman" w:hAnsi="Times New Roman"/>
          <w:spacing w:val="2"/>
          <w:bdr w:val="none" w:sz="0" w:space="0" w:color="auto" w:frame="1"/>
          <w:lang w:val="sq-AL"/>
        </w:rPr>
        <w:t>endor 31, është regjistruar prona e mëposhtme:</w:t>
      </w:r>
      <w:r w:rsidR="00CE659B" w:rsidRPr="001D1A17">
        <w:rPr>
          <w:rFonts w:ascii="Times New Roman" w:hAnsi="Times New Roman"/>
          <w:spacing w:val="2"/>
        </w:rPr>
        <w:t xml:space="preserve"> </w:t>
      </w:r>
      <w:r w:rsidR="000E60BB" w:rsidRPr="001D1A17">
        <w:rPr>
          <w:rFonts w:ascii="Times New Roman" w:hAnsi="Times New Roman"/>
          <w:spacing w:val="2"/>
          <w:bdr w:val="none" w:sz="0" w:space="0" w:color="auto" w:frame="1"/>
          <w:lang w:val="sq-AL"/>
        </w:rPr>
        <w:t>t</w:t>
      </w:r>
      <w:r w:rsidR="00CE659B" w:rsidRPr="001D1A17">
        <w:rPr>
          <w:rFonts w:ascii="Times New Roman" w:hAnsi="Times New Roman"/>
          <w:spacing w:val="2"/>
          <w:bdr w:val="none" w:sz="0" w:space="0" w:color="auto" w:frame="1"/>
          <w:lang w:val="sq-AL"/>
        </w:rPr>
        <w:t>okë are 20 dy</w:t>
      </w:r>
      <w:r w:rsidR="000E60BB" w:rsidRPr="001D1A17">
        <w:rPr>
          <w:rFonts w:ascii="Times New Roman" w:hAnsi="Times New Roman"/>
          <w:spacing w:val="2"/>
          <w:bdr w:val="none" w:sz="0" w:space="0" w:color="auto" w:frame="1"/>
          <w:lang w:val="sq-AL"/>
        </w:rPr>
        <w:t>n</w:t>
      </w:r>
      <w:r w:rsidR="00CE659B" w:rsidRPr="001D1A17">
        <w:rPr>
          <w:rFonts w:ascii="Times New Roman" w:hAnsi="Times New Roman"/>
          <w:spacing w:val="2"/>
          <w:bdr w:val="none" w:sz="0" w:space="0" w:color="auto" w:frame="1"/>
          <w:lang w:val="sq-AL"/>
        </w:rPr>
        <w:t>;</w:t>
      </w:r>
      <w:r w:rsidR="000E60BB" w:rsidRPr="001D1A17">
        <w:rPr>
          <w:rFonts w:ascii="Times New Roman" w:hAnsi="Times New Roman"/>
          <w:spacing w:val="2"/>
          <w:bdr w:val="none" w:sz="0" w:space="0" w:color="auto" w:frame="1"/>
          <w:lang w:val="sq-AL"/>
        </w:rPr>
        <w:t xml:space="preserve"> t</w:t>
      </w:r>
      <w:r w:rsidR="00CE659B" w:rsidRPr="001D1A17">
        <w:rPr>
          <w:rFonts w:ascii="Times New Roman" w:hAnsi="Times New Roman"/>
          <w:spacing w:val="2"/>
          <w:bdr w:val="none" w:sz="0" w:space="0" w:color="auto" w:frame="1"/>
          <w:lang w:val="sq-AL"/>
        </w:rPr>
        <w:t xml:space="preserve">okë </w:t>
      </w:r>
      <w:r w:rsidR="000E60BB" w:rsidRPr="001D1A17">
        <w:rPr>
          <w:rFonts w:ascii="Times New Roman" w:hAnsi="Times New Roman"/>
          <w:spacing w:val="2"/>
          <w:bdr w:val="none" w:sz="0" w:space="0" w:color="auto" w:frame="1"/>
          <w:lang w:val="sq-AL"/>
        </w:rPr>
        <w:t>l</w:t>
      </w:r>
      <w:r w:rsidR="00CE659B" w:rsidRPr="001D1A17">
        <w:rPr>
          <w:rFonts w:ascii="Times New Roman" w:hAnsi="Times New Roman"/>
          <w:spacing w:val="2"/>
          <w:bdr w:val="none" w:sz="0" w:space="0" w:color="auto" w:frame="1"/>
          <w:lang w:val="sq-AL"/>
        </w:rPr>
        <w:t xml:space="preserve">ivadh 19 </w:t>
      </w:r>
      <w:r w:rsidR="000E60BB" w:rsidRPr="001D1A17">
        <w:rPr>
          <w:rFonts w:ascii="Times New Roman" w:hAnsi="Times New Roman"/>
          <w:spacing w:val="2"/>
          <w:bdr w:val="none" w:sz="0" w:space="0" w:color="auto" w:frame="1"/>
          <w:lang w:val="sq-AL"/>
        </w:rPr>
        <w:t>dyn</w:t>
      </w:r>
      <w:r w:rsidR="00CE659B" w:rsidRPr="001D1A17">
        <w:rPr>
          <w:rFonts w:ascii="Times New Roman" w:hAnsi="Times New Roman"/>
          <w:spacing w:val="2"/>
          <w:bdr w:val="none" w:sz="0" w:space="0" w:color="auto" w:frame="1"/>
          <w:lang w:val="sq-AL"/>
        </w:rPr>
        <w:t xml:space="preserve">; </w:t>
      </w:r>
      <w:r w:rsidR="000E60BB" w:rsidRPr="001D1A17">
        <w:rPr>
          <w:rFonts w:ascii="Times New Roman" w:hAnsi="Times New Roman"/>
          <w:spacing w:val="2"/>
          <w:bdr w:val="none" w:sz="0" w:space="0" w:color="auto" w:frame="1"/>
          <w:lang w:val="sq-AL"/>
        </w:rPr>
        <w:t>k</w:t>
      </w:r>
      <w:r w:rsidR="00CE659B" w:rsidRPr="001D1A17">
        <w:rPr>
          <w:rFonts w:ascii="Times New Roman" w:hAnsi="Times New Roman"/>
          <w:spacing w:val="2"/>
          <w:bdr w:val="none" w:sz="0" w:space="0" w:color="auto" w:frame="1"/>
          <w:lang w:val="sq-AL"/>
        </w:rPr>
        <w:t>ullotë verore 30 dy.</w:t>
      </w:r>
      <w:r w:rsidR="00CE659B" w:rsidRPr="001D1A17">
        <w:rPr>
          <w:rFonts w:ascii="Times New Roman" w:hAnsi="Times New Roman"/>
          <w:spacing w:val="2"/>
        </w:rPr>
        <w:t xml:space="preserve"> </w:t>
      </w:r>
      <w:r w:rsidR="00CE659B" w:rsidRPr="001D1A17">
        <w:rPr>
          <w:rFonts w:ascii="Times New Roman" w:hAnsi="Times New Roman"/>
          <w:spacing w:val="2"/>
          <w:bdr w:val="none" w:sz="0" w:space="0" w:color="auto" w:frame="1"/>
          <w:lang w:val="sq-AL"/>
        </w:rPr>
        <w:t>Ndërsa për pjesën tjetër të pronës së pretenduar prej 256 dy</w:t>
      </w:r>
      <w:r w:rsidR="00074993" w:rsidRPr="001D1A17">
        <w:rPr>
          <w:rFonts w:ascii="Times New Roman" w:hAnsi="Times New Roman"/>
          <w:spacing w:val="2"/>
          <w:bdr w:val="none" w:sz="0" w:space="0" w:color="auto" w:frame="1"/>
          <w:lang w:val="sq-AL"/>
        </w:rPr>
        <w:t>n</w:t>
      </w:r>
      <w:r w:rsidR="00CE659B" w:rsidRPr="001D1A17">
        <w:rPr>
          <w:rFonts w:ascii="Times New Roman" w:hAnsi="Times New Roman"/>
          <w:spacing w:val="2"/>
          <w:bdr w:val="none" w:sz="0" w:space="0" w:color="auto" w:frame="1"/>
          <w:lang w:val="sq-AL"/>
        </w:rPr>
        <w:t xml:space="preserve"> pala paditëse nuk ka arritur të provojë gjatë gjykimit pronësinë mbi të</w:t>
      </w:r>
      <w:r w:rsidR="00AB55DA" w:rsidRPr="001D1A17">
        <w:rPr>
          <w:rFonts w:ascii="Times New Roman" w:hAnsi="Times New Roman"/>
          <w:spacing w:val="2"/>
          <w:bdr w:val="none" w:sz="0" w:space="0" w:color="auto" w:frame="1"/>
          <w:lang w:val="sq-AL"/>
        </w:rPr>
        <w:t>,</w:t>
      </w:r>
      <w:r w:rsidR="00CE659B" w:rsidRPr="001D1A17">
        <w:rPr>
          <w:rFonts w:ascii="Times New Roman" w:hAnsi="Times New Roman"/>
          <w:spacing w:val="2"/>
          <w:bdr w:val="none" w:sz="0" w:space="0" w:color="auto" w:frame="1"/>
          <w:lang w:val="sq-AL"/>
        </w:rPr>
        <w:t xml:space="preserve"> pasi këtë pretendim e ka mbështetur vetë</w:t>
      </w:r>
      <w:r w:rsidRPr="001D1A17">
        <w:rPr>
          <w:rFonts w:ascii="Times New Roman" w:hAnsi="Times New Roman"/>
          <w:spacing w:val="2"/>
          <w:bdr w:val="none" w:sz="0" w:space="0" w:color="auto" w:frame="1"/>
          <w:lang w:val="sq-AL"/>
        </w:rPr>
        <w:t>m tek vendimi gjyqësor nr. 475</w:t>
      </w:r>
      <w:r w:rsidR="00AB55DA" w:rsidRPr="001D1A17">
        <w:rPr>
          <w:rFonts w:ascii="Times New Roman" w:hAnsi="Times New Roman"/>
          <w:spacing w:val="2"/>
          <w:bdr w:val="none" w:sz="0" w:space="0" w:color="auto" w:frame="1"/>
          <w:lang w:val="sq-AL"/>
        </w:rPr>
        <w:t xml:space="preserve">, </w:t>
      </w:r>
      <w:r w:rsidR="00CE659B" w:rsidRPr="001D1A17">
        <w:rPr>
          <w:rFonts w:ascii="Times New Roman" w:hAnsi="Times New Roman"/>
          <w:spacing w:val="2"/>
          <w:bdr w:val="none" w:sz="0" w:space="0" w:color="auto" w:frame="1"/>
          <w:lang w:val="sq-AL"/>
        </w:rPr>
        <w:t>datë 22.02.2013</w:t>
      </w:r>
      <w:r w:rsidR="00AB55DA" w:rsidRPr="001D1A17">
        <w:rPr>
          <w:rFonts w:ascii="Times New Roman" w:hAnsi="Times New Roman"/>
          <w:spacing w:val="2"/>
          <w:bdr w:val="none" w:sz="0" w:space="0" w:color="auto" w:frame="1"/>
          <w:lang w:val="sq-AL"/>
        </w:rPr>
        <w:t xml:space="preserve"> </w:t>
      </w:r>
      <w:r w:rsidR="00CE659B" w:rsidRPr="001D1A17">
        <w:rPr>
          <w:rFonts w:ascii="Times New Roman" w:hAnsi="Times New Roman"/>
          <w:spacing w:val="2"/>
          <w:bdr w:val="none" w:sz="0" w:space="0" w:color="auto" w:frame="1"/>
          <w:lang w:val="sq-AL"/>
        </w:rPr>
        <w:t>i Gjykatës së Rrethit Gjyqësor Shkodër, vendim me objekt vërtetimin e faktit juridik të pronësisë. Një ve</w:t>
      </w:r>
      <w:r w:rsidR="003D513C" w:rsidRPr="001D1A17">
        <w:rPr>
          <w:rFonts w:ascii="Times New Roman" w:hAnsi="Times New Roman"/>
          <w:spacing w:val="2"/>
          <w:bdr w:val="none" w:sz="0" w:space="0" w:color="auto" w:frame="1"/>
          <w:lang w:val="sq-AL"/>
        </w:rPr>
        <w:t>ndim i tillë nuk mund të përbë</w:t>
      </w:r>
      <w:r w:rsidR="00CE659B" w:rsidRPr="001D1A17">
        <w:rPr>
          <w:rFonts w:ascii="Times New Roman" w:hAnsi="Times New Roman"/>
          <w:spacing w:val="2"/>
          <w:bdr w:val="none" w:sz="0" w:space="0" w:color="auto" w:frame="1"/>
          <w:lang w:val="sq-AL"/>
        </w:rPr>
        <w:t>j</w:t>
      </w:r>
      <w:r w:rsidR="0085786C" w:rsidRPr="001D1A17">
        <w:rPr>
          <w:rFonts w:ascii="Times New Roman" w:hAnsi="Times New Roman"/>
          <w:spacing w:val="2"/>
          <w:bdr w:val="none" w:sz="0" w:space="0" w:color="auto" w:frame="1"/>
          <w:lang w:val="sq-AL"/>
        </w:rPr>
        <w:t>ë</w:t>
      </w:r>
      <w:r w:rsidR="00CE659B" w:rsidRPr="001D1A17">
        <w:rPr>
          <w:rFonts w:ascii="Times New Roman" w:hAnsi="Times New Roman"/>
          <w:spacing w:val="2"/>
          <w:bdr w:val="none" w:sz="0" w:space="0" w:color="auto" w:frame="1"/>
          <w:lang w:val="sq-AL"/>
        </w:rPr>
        <w:t xml:space="preserve"> dokumentacion ligjor për trajtimin në mbështetje të nenit 17/3 të ligjit nr. 9235, datë 29.07.2004 “Për </w:t>
      </w:r>
      <w:r w:rsidR="003368F1" w:rsidRPr="001D1A17">
        <w:rPr>
          <w:rFonts w:ascii="Times New Roman" w:hAnsi="Times New Roman"/>
          <w:spacing w:val="2"/>
          <w:bdr w:val="none" w:sz="0" w:space="0" w:color="auto" w:frame="1"/>
          <w:lang w:val="sq-AL"/>
        </w:rPr>
        <w:t>kthimin dhe kompensimin e pronës</w:t>
      </w:r>
      <w:r w:rsidR="00CE659B" w:rsidRPr="001D1A17">
        <w:rPr>
          <w:rFonts w:ascii="Times New Roman" w:hAnsi="Times New Roman"/>
          <w:spacing w:val="2"/>
          <w:bdr w:val="none" w:sz="0" w:space="0" w:color="auto" w:frame="1"/>
          <w:lang w:val="sq-AL"/>
        </w:rPr>
        <w:t>”</w:t>
      </w:r>
      <w:r w:rsidR="003D513C" w:rsidRPr="001D1A17">
        <w:rPr>
          <w:rFonts w:ascii="Times New Roman" w:hAnsi="Times New Roman"/>
          <w:spacing w:val="2"/>
          <w:bdr w:val="none" w:sz="0" w:space="0" w:color="auto" w:frame="1"/>
          <w:lang w:val="sq-AL"/>
        </w:rPr>
        <w:t>,</w:t>
      </w:r>
      <w:r w:rsidR="00CE659B" w:rsidRPr="001D1A17">
        <w:rPr>
          <w:rFonts w:ascii="Times New Roman" w:hAnsi="Times New Roman"/>
          <w:spacing w:val="2"/>
          <w:bdr w:val="none" w:sz="0" w:space="0" w:color="auto" w:frame="1"/>
          <w:lang w:val="sq-AL"/>
        </w:rPr>
        <w:t xml:space="preserve"> i ndryshuar.</w:t>
      </w:r>
      <w:r w:rsidR="00CE659B" w:rsidRPr="001D1A17">
        <w:rPr>
          <w:rFonts w:ascii="Times New Roman" w:hAnsi="Times New Roman"/>
          <w:spacing w:val="2"/>
        </w:rPr>
        <w:t xml:space="preserve"> </w:t>
      </w:r>
    </w:p>
    <w:p w14:paraId="52DBE789" w14:textId="734DC945" w:rsidR="00CE659B" w:rsidRPr="001D1A17" w:rsidRDefault="00CE659B" w:rsidP="0085786C">
      <w:pPr>
        <w:shd w:val="clear" w:color="auto" w:fill="FFFFFF"/>
        <w:jc w:val="both"/>
        <w:rPr>
          <w:rFonts w:ascii="Times New Roman" w:hAnsi="Times New Roman"/>
          <w:spacing w:val="2"/>
        </w:rPr>
      </w:pPr>
      <w:r w:rsidRPr="001D1A17">
        <w:rPr>
          <w:rFonts w:ascii="Times New Roman" w:hAnsi="Times New Roman"/>
          <w:spacing w:val="2"/>
          <w:bdr w:val="none" w:sz="0" w:space="0" w:color="auto" w:frame="1"/>
          <w:lang w:val="sq-AL"/>
        </w:rPr>
        <w:t>Gjykata, me qëllim verifikimin e shkakut për të cilin nga ana e palës së paditur në këtë gjykim</w:t>
      </w:r>
      <w:r w:rsidR="003368F1"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Agjenci</w:t>
      </w:r>
      <w:r w:rsidR="005F2057" w:rsidRPr="001D1A17">
        <w:rPr>
          <w:rFonts w:ascii="Times New Roman" w:hAnsi="Times New Roman"/>
          <w:spacing w:val="2"/>
          <w:bdr w:val="none" w:sz="0" w:space="0" w:color="auto" w:frame="1"/>
          <w:lang w:val="sq-AL"/>
        </w:rPr>
        <w:t>a</w:t>
      </w:r>
      <w:r w:rsidRPr="001D1A17">
        <w:rPr>
          <w:rFonts w:ascii="Times New Roman" w:hAnsi="Times New Roman"/>
          <w:spacing w:val="2"/>
          <w:bdr w:val="none" w:sz="0" w:space="0" w:color="auto" w:frame="1"/>
          <w:lang w:val="sq-AL"/>
        </w:rPr>
        <w:t xml:space="preserve"> </w:t>
      </w:r>
      <w:r w:rsidR="005F2057"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 xml:space="preserve"> Kthimit dhe Kompensimit të Pronave Tiranë</w:t>
      </w:r>
      <w:r w:rsidR="003368F1"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w:t>
      </w:r>
      <w:r w:rsidR="003368F1" w:rsidRPr="001D1A17">
        <w:rPr>
          <w:rFonts w:ascii="Times New Roman" w:hAnsi="Times New Roman"/>
          <w:spacing w:val="2"/>
          <w:bdr w:val="none" w:sz="0" w:space="0" w:color="auto" w:frame="1"/>
          <w:lang w:val="sq-AL"/>
        </w:rPr>
        <w:t xml:space="preserve">është </w:t>
      </w:r>
      <w:r w:rsidRPr="001D1A17">
        <w:rPr>
          <w:rFonts w:ascii="Times New Roman" w:hAnsi="Times New Roman"/>
          <w:spacing w:val="2"/>
          <w:bdr w:val="none" w:sz="0" w:space="0" w:color="auto" w:frame="1"/>
          <w:lang w:val="sq-AL"/>
        </w:rPr>
        <w:t>refuzuar kërkes</w:t>
      </w:r>
      <w:r w:rsidR="003368F1" w:rsidRPr="001D1A17">
        <w:rPr>
          <w:rFonts w:ascii="Times New Roman" w:hAnsi="Times New Roman"/>
          <w:spacing w:val="2"/>
          <w:bdr w:val="none" w:sz="0" w:space="0" w:color="auto" w:frame="1"/>
          <w:lang w:val="sq-AL"/>
        </w:rPr>
        <w:t>a</w:t>
      </w:r>
      <w:r w:rsidRPr="001D1A17">
        <w:rPr>
          <w:rFonts w:ascii="Times New Roman" w:hAnsi="Times New Roman"/>
          <w:spacing w:val="2"/>
          <w:bdr w:val="none" w:sz="0" w:space="0" w:color="auto" w:frame="1"/>
          <w:lang w:val="sq-AL"/>
        </w:rPr>
        <w:t xml:space="preserve"> e trashëgimtarëve të subjektit të shpronësuar Llesh Viluni për njohjen e të drejtës së pronësisë mbi pronën e pretenduar, ka realizuar një akt ekspertimi në fushën e topografisë</w:t>
      </w:r>
      <w:r w:rsidR="005F2057"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me qëllim përcaktimin e faktit nëse kishte apo jo mospërputhje për</w:t>
      </w:r>
      <w:r w:rsidR="004A7174"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sa i përket pozicionimit dhe identifikimit të pronës së pretenduar prej trashëgimtarëve të këtij subjekti.</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Në përfundim të realizimit të detyrës, eksperti ka arritur në këto përfundime:</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w:t>
      </w:r>
      <w:r w:rsidR="004A7174"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 xml:space="preserve"> gjithë sipërfaqja e pretenduar prej palës paditëse prej 325.000 m</w:t>
      </w:r>
      <w:r w:rsidRPr="001D1A17">
        <w:rPr>
          <w:rFonts w:ascii="Times New Roman" w:hAnsi="Times New Roman"/>
          <w:spacing w:val="2"/>
          <w:bdr w:val="none" w:sz="0" w:space="0" w:color="auto" w:frame="1"/>
          <w:vertAlign w:val="superscript"/>
          <w:lang w:val="sq-AL"/>
        </w:rPr>
        <w:t>2</w:t>
      </w:r>
      <w:r w:rsidRPr="001D1A17">
        <w:rPr>
          <w:rFonts w:ascii="Times New Roman" w:hAnsi="Times New Roman"/>
          <w:spacing w:val="2"/>
          <w:bdr w:val="none" w:sz="0" w:space="0" w:color="auto" w:frame="1"/>
          <w:lang w:val="sq-AL"/>
        </w:rPr>
        <w:t xml:space="preserve"> </w:t>
      </w:r>
      <w:r w:rsidR="004A7174" w:rsidRPr="001D1A17">
        <w:rPr>
          <w:rFonts w:ascii="Times New Roman" w:hAnsi="Times New Roman"/>
          <w:spacing w:val="2"/>
          <w:bdr w:val="none" w:sz="0" w:space="0" w:color="auto" w:frame="1"/>
          <w:lang w:val="sq-AL"/>
        </w:rPr>
        <w:t>përbëhet</w:t>
      </w:r>
      <w:r w:rsidRPr="001D1A17">
        <w:rPr>
          <w:rFonts w:ascii="Times New Roman" w:hAnsi="Times New Roman"/>
          <w:spacing w:val="2"/>
          <w:bdr w:val="none" w:sz="0" w:space="0" w:color="auto" w:frame="1"/>
          <w:lang w:val="sq-AL"/>
        </w:rPr>
        <w:t xml:space="preserve"> nga tri parcela</w:t>
      </w:r>
      <w:r w:rsidR="004A7174"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ku midis tyre është edhe parcela prej 90</w:t>
      </w:r>
      <w:r w:rsidR="004A7174"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000 m</w:t>
      </w:r>
      <w:r w:rsidRPr="001D1A17">
        <w:rPr>
          <w:rFonts w:ascii="Times New Roman" w:hAnsi="Times New Roman"/>
          <w:spacing w:val="2"/>
          <w:bdr w:val="none" w:sz="0" w:space="0" w:color="auto" w:frame="1"/>
          <w:vertAlign w:val="superscript"/>
          <w:lang w:val="sq-AL"/>
        </w:rPr>
        <w:t>2</w:t>
      </w:r>
      <w:r w:rsidR="0086341C"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në të cilën përfshihet e dhe sipërfaqja e pronës prej 69 dynym e pasqyruar në dokumentacionin ligjor kadastral “Vërtetimi i Drejtorisë së Administrimit dhe Mbrojtjes së Tokës të Qarkut Shkodër </w:t>
      </w:r>
      <w:r w:rsidR="0086341C" w:rsidRPr="001D1A17">
        <w:rPr>
          <w:rFonts w:ascii="Times New Roman" w:hAnsi="Times New Roman"/>
          <w:spacing w:val="2"/>
          <w:bdr w:val="none" w:sz="0" w:space="0" w:color="auto" w:frame="1"/>
          <w:lang w:val="sq-AL"/>
        </w:rPr>
        <w:t>n</w:t>
      </w:r>
      <w:r w:rsidRPr="001D1A17">
        <w:rPr>
          <w:rFonts w:ascii="Times New Roman" w:hAnsi="Times New Roman"/>
          <w:spacing w:val="2"/>
          <w:bdr w:val="none" w:sz="0" w:space="0" w:color="auto" w:frame="1"/>
          <w:lang w:val="sq-AL"/>
        </w:rPr>
        <w:t>r. 651 prot</w:t>
      </w:r>
      <w:r w:rsidR="0086341C"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datë 03.12.2012, i dalë mbi bazën e </w:t>
      </w:r>
      <w:r w:rsidR="0086341C" w:rsidRPr="001D1A17">
        <w:rPr>
          <w:rFonts w:ascii="Times New Roman" w:hAnsi="Times New Roman"/>
          <w:spacing w:val="2"/>
          <w:bdr w:val="none" w:sz="0" w:space="0" w:color="auto" w:frame="1"/>
          <w:lang w:val="sq-AL"/>
        </w:rPr>
        <w:t>f</w:t>
      </w:r>
      <w:r w:rsidRPr="001D1A17">
        <w:rPr>
          <w:rFonts w:ascii="Times New Roman" w:hAnsi="Times New Roman"/>
          <w:spacing w:val="2"/>
          <w:bdr w:val="none" w:sz="0" w:space="0" w:color="auto" w:frame="1"/>
          <w:lang w:val="sq-AL"/>
        </w:rPr>
        <w:t xml:space="preserve">letëregjistrimit të pronave të </w:t>
      </w:r>
      <w:r w:rsidR="0086341C" w:rsidRPr="001D1A17">
        <w:rPr>
          <w:rFonts w:ascii="Times New Roman" w:hAnsi="Times New Roman"/>
          <w:spacing w:val="2"/>
          <w:bdr w:val="none" w:sz="0" w:space="0" w:color="auto" w:frame="1"/>
          <w:lang w:val="sq-AL"/>
        </w:rPr>
        <w:t>f</w:t>
      </w:r>
      <w:r w:rsidRPr="001D1A17">
        <w:rPr>
          <w:rFonts w:ascii="Times New Roman" w:hAnsi="Times New Roman"/>
          <w:spacing w:val="2"/>
          <w:bdr w:val="none" w:sz="0" w:space="0" w:color="auto" w:frame="1"/>
          <w:lang w:val="sq-AL"/>
        </w:rPr>
        <w:t>shatit Mal</w:t>
      </w:r>
      <w:r w:rsidR="00C525AD" w:rsidRPr="001D1A17">
        <w:rPr>
          <w:rFonts w:ascii="Times New Roman" w:hAnsi="Times New Roman"/>
          <w:spacing w:val="2"/>
          <w:bdr w:val="none" w:sz="0" w:space="0" w:color="auto" w:frame="1"/>
          <w:lang w:val="sq-AL"/>
        </w:rPr>
        <w:t xml:space="preserve">i </w:t>
      </w:r>
      <w:r w:rsidRPr="001D1A17">
        <w:rPr>
          <w:rFonts w:ascii="Times New Roman" w:hAnsi="Times New Roman"/>
          <w:spacing w:val="2"/>
          <w:bdr w:val="none" w:sz="0" w:space="0" w:color="auto" w:frame="1"/>
          <w:lang w:val="sq-AL"/>
        </w:rPr>
        <w:t xml:space="preserve">Kolaj, Velipojë, viti 1947, në kolonën </w:t>
      </w:r>
      <w:r w:rsidR="0086341C"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pronat që ka pasur</w:t>
      </w:r>
      <w:r w:rsidR="0086341C"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në emër të Llesh Nikoll</w:t>
      </w:r>
      <w:r w:rsidR="0086341C"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 xml:space="preserve"> Zefi (Viluni), me nr. </w:t>
      </w:r>
      <w:r w:rsidR="0086341C" w:rsidRPr="001D1A17">
        <w:rPr>
          <w:rFonts w:ascii="Times New Roman" w:hAnsi="Times New Roman"/>
          <w:spacing w:val="2"/>
          <w:bdr w:val="none" w:sz="0" w:space="0" w:color="auto" w:frame="1"/>
          <w:lang w:val="sq-AL"/>
        </w:rPr>
        <w:t>r</w:t>
      </w:r>
      <w:r w:rsidRPr="001D1A17">
        <w:rPr>
          <w:rFonts w:ascii="Times New Roman" w:hAnsi="Times New Roman"/>
          <w:spacing w:val="2"/>
          <w:bdr w:val="none" w:sz="0" w:space="0" w:color="auto" w:frame="1"/>
          <w:lang w:val="sq-AL"/>
        </w:rPr>
        <w:t>endor 31. Kjo pronë</w:t>
      </w:r>
      <w:r w:rsidR="0086341C"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 xml:space="preserve">ndodhet në fshatin Rjoll, Zona Kadastrale 1076, me kufizime: Veri- Liqeni Vija e Ernisit, Jug- Deti Adriatik, Lindje- </w:t>
      </w:r>
      <w:r w:rsidR="0086341C" w:rsidRPr="001D1A17">
        <w:rPr>
          <w:rFonts w:ascii="Times New Roman" w:hAnsi="Times New Roman"/>
          <w:spacing w:val="2"/>
          <w:bdr w:val="none" w:sz="0" w:space="0" w:color="auto" w:frame="1"/>
          <w:lang w:val="sq-AL"/>
        </w:rPr>
        <w:t>t</w:t>
      </w:r>
      <w:r w:rsidRPr="001D1A17">
        <w:rPr>
          <w:rFonts w:ascii="Times New Roman" w:hAnsi="Times New Roman"/>
          <w:spacing w:val="2"/>
          <w:bdr w:val="none" w:sz="0" w:space="0" w:color="auto" w:frame="1"/>
          <w:lang w:val="sq-AL"/>
        </w:rPr>
        <w:t>rashëgimtarët e Kol Preka, Perëndim-</w:t>
      </w:r>
      <w:r w:rsidR="0086341C" w:rsidRPr="001D1A17">
        <w:rPr>
          <w:rFonts w:ascii="Times New Roman" w:hAnsi="Times New Roman"/>
          <w:spacing w:val="2"/>
          <w:bdr w:val="none" w:sz="0" w:space="0" w:color="auto" w:frame="1"/>
          <w:lang w:val="sq-AL"/>
        </w:rPr>
        <w:t xml:space="preserve"> t</w:t>
      </w:r>
      <w:r w:rsidRPr="001D1A17">
        <w:rPr>
          <w:rFonts w:ascii="Times New Roman" w:hAnsi="Times New Roman"/>
          <w:spacing w:val="2"/>
          <w:bdr w:val="none" w:sz="0" w:space="0" w:color="auto" w:frame="1"/>
          <w:lang w:val="sq-AL"/>
        </w:rPr>
        <w:t>rashëgimtaret Zeka.</w:t>
      </w:r>
      <w:r w:rsidR="0086341C"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Ajo shtrihet ndërmjet Liqenit Vija e Ernisit dhe Detit Adriatik dhe e vetmja lidhje është ura e ndërtuar nga paditësit</w:t>
      </w:r>
      <w:r w:rsidR="00CC1DB5"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të cilët e disponojnë dhe që kanë vendosur kufijtë sipas kufizimeve. Prona e </w:t>
      </w:r>
      <w:r w:rsidR="00CC1DB5" w:rsidRPr="001D1A17">
        <w:rPr>
          <w:rFonts w:ascii="Times New Roman" w:hAnsi="Times New Roman"/>
          <w:spacing w:val="2"/>
          <w:bdr w:val="none" w:sz="0" w:space="0" w:color="auto" w:frame="1"/>
          <w:lang w:val="sq-AL"/>
        </w:rPr>
        <w:t>pretenduar</w:t>
      </w:r>
      <w:r w:rsidRPr="001D1A17">
        <w:rPr>
          <w:rFonts w:ascii="Times New Roman" w:hAnsi="Times New Roman"/>
          <w:spacing w:val="2"/>
          <w:bdr w:val="none" w:sz="0" w:space="0" w:color="auto" w:frame="1"/>
          <w:lang w:val="sq-AL"/>
        </w:rPr>
        <w:t xml:space="preserve"> paraqitet n</w:t>
      </w:r>
      <w:r w:rsidR="00CC1DB5"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formën e një dune me bimësi të ulët në formën e një kullote verore të shformuar nga aluvionet në vite për shkak të pozicionit gjeografik të saj. Pjesa jugore shtrihet deri te Deti Adriatik.</w:t>
      </w:r>
      <w:r w:rsidR="00432D63"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Është bërë pasqyrimi hartografik në HTR, ngjyrë blu, duke përkufizuar sipërfaqen e mundshme për kthim fizik, e duke përjashtuar sipërfaqet ranore që kufizojnë pronën. Nga konfirmimi i regjimit juridik të Zyrës Vendore të Regjistrimit të Pasurive të Paluajtshme Shkodër, rezulton se është përcaktuar zëri kadastral i pjesës së mundshme për kthim, ku rezulton se pjesa e kërkuar dhe e mundshme për kthim ka një sipërfaqe prej prej 50.000 m², e cila shtrihet në dy numra pasurie:</w:t>
      </w:r>
      <w:r w:rsidRPr="001D1A17">
        <w:rPr>
          <w:rFonts w:ascii="Times New Roman" w:hAnsi="Times New Roman"/>
          <w:spacing w:val="2"/>
        </w:rPr>
        <w:t xml:space="preserve"> </w:t>
      </w:r>
      <w:r w:rsidR="008947E1" w:rsidRPr="001D1A17">
        <w:rPr>
          <w:rFonts w:ascii="Times New Roman" w:hAnsi="Times New Roman"/>
          <w:i/>
          <w:iCs/>
          <w:spacing w:val="2"/>
          <w:bdr w:val="none" w:sz="0" w:space="0" w:color="auto" w:frame="1"/>
          <w:lang w:val="sq-AL"/>
        </w:rPr>
        <w:t>p</w:t>
      </w:r>
      <w:r w:rsidRPr="001D1A17">
        <w:rPr>
          <w:rFonts w:ascii="Times New Roman" w:hAnsi="Times New Roman"/>
          <w:i/>
          <w:iCs/>
          <w:spacing w:val="2"/>
          <w:bdr w:val="none" w:sz="0" w:space="0" w:color="auto" w:frame="1"/>
          <w:lang w:val="sq-AL"/>
        </w:rPr>
        <w:t>asuria nr. 1160/200, “</w:t>
      </w:r>
      <w:r w:rsidR="008947E1" w:rsidRPr="001D1A17">
        <w:rPr>
          <w:rFonts w:ascii="Times New Roman" w:hAnsi="Times New Roman"/>
          <w:i/>
          <w:iCs/>
          <w:spacing w:val="2"/>
          <w:bdr w:val="none" w:sz="0" w:space="0" w:color="auto" w:frame="1"/>
          <w:lang w:val="sq-AL"/>
        </w:rPr>
        <w:t>k</w:t>
      </w:r>
      <w:r w:rsidRPr="001D1A17">
        <w:rPr>
          <w:rFonts w:ascii="Times New Roman" w:hAnsi="Times New Roman"/>
          <w:i/>
          <w:iCs/>
          <w:spacing w:val="2"/>
          <w:bdr w:val="none" w:sz="0" w:space="0" w:color="auto" w:frame="1"/>
          <w:lang w:val="sq-AL"/>
        </w:rPr>
        <w:t xml:space="preserve">ullotë” dhe </w:t>
      </w:r>
      <w:r w:rsidR="008947E1" w:rsidRPr="001D1A17">
        <w:rPr>
          <w:rFonts w:ascii="Times New Roman" w:hAnsi="Times New Roman"/>
          <w:i/>
          <w:iCs/>
          <w:spacing w:val="2"/>
          <w:bdr w:val="none" w:sz="0" w:space="0" w:color="auto" w:frame="1"/>
          <w:lang w:val="sq-AL"/>
        </w:rPr>
        <w:t>p</w:t>
      </w:r>
      <w:r w:rsidRPr="001D1A17">
        <w:rPr>
          <w:rFonts w:ascii="Times New Roman" w:hAnsi="Times New Roman"/>
          <w:i/>
          <w:iCs/>
          <w:spacing w:val="2"/>
          <w:bdr w:val="none" w:sz="0" w:space="0" w:color="auto" w:frame="1"/>
          <w:lang w:val="sq-AL"/>
        </w:rPr>
        <w:t>asuria nr. 1160/202 “ar</w:t>
      </w:r>
      <w:r w:rsidR="008947E1" w:rsidRPr="001D1A17">
        <w:rPr>
          <w:rFonts w:ascii="Times New Roman" w:hAnsi="Times New Roman"/>
          <w:i/>
          <w:iCs/>
          <w:spacing w:val="2"/>
          <w:bdr w:val="none" w:sz="0" w:space="0" w:color="auto" w:frame="1"/>
          <w:lang w:val="sq-AL"/>
        </w:rPr>
        <w:t>ë</w:t>
      </w:r>
      <w:r w:rsidRPr="001D1A17">
        <w:rPr>
          <w:rFonts w:ascii="Times New Roman" w:hAnsi="Times New Roman"/>
          <w:i/>
          <w:iCs/>
          <w:spacing w:val="2"/>
          <w:bdr w:val="none" w:sz="0" w:space="0" w:color="auto" w:frame="1"/>
          <w:lang w:val="sq-AL"/>
        </w:rPr>
        <w:t xml:space="preserve"> truall”, të cilat janë në pronësi shtet.</w:t>
      </w:r>
      <w:r w:rsidRPr="001D1A17">
        <w:rPr>
          <w:rFonts w:ascii="Times New Roman" w:hAnsi="Times New Roman"/>
          <w:spacing w:val="2"/>
        </w:rPr>
        <w:t xml:space="preserve"> </w:t>
      </w:r>
      <w:r w:rsidRPr="001D1A17">
        <w:rPr>
          <w:rFonts w:ascii="Times New Roman" w:hAnsi="Times New Roman"/>
          <w:i/>
          <w:iCs/>
          <w:spacing w:val="2"/>
          <w:bdr w:val="none" w:sz="0" w:space="0" w:color="auto" w:frame="1"/>
          <w:lang w:val="sq-AL"/>
        </w:rPr>
        <w:t>E gjithë sipërfaqja e pretenduar shtrihet në pasuritë 1160/200; 1160/202, 1160/199 dhe 1160/201.</w:t>
      </w:r>
    </w:p>
    <w:p w14:paraId="7CF70A98" w14:textId="77777777" w:rsidR="00ED538D" w:rsidRPr="001D1A17" w:rsidRDefault="00CE659B" w:rsidP="0085786C">
      <w:pPr>
        <w:shd w:val="clear" w:color="auto" w:fill="FFFFFF"/>
        <w:jc w:val="both"/>
        <w:rPr>
          <w:rFonts w:ascii="Times New Roman" w:hAnsi="Times New Roman"/>
          <w:spacing w:val="2"/>
          <w:bdr w:val="none" w:sz="0" w:space="0" w:color="auto" w:frame="1"/>
          <w:lang w:val="sq-AL"/>
        </w:rPr>
      </w:pPr>
      <w:r w:rsidRPr="001D1A17">
        <w:rPr>
          <w:rFonts w:ascii="Times New Roman" w:hAnsi="Times New Roman"/>
          <w:spacing w:val="2"/>
          <w:bdr w:val="none" w:sz="0" w:space="0" w:color="auto" w:frame="1"/>
          <w:lang w:val="sq-AL"/>
        </w:rPr>
        <w:t>Pasuria e lirë për kthim me sipërfaqe 50.000 m</w:t>
      </w:r>
      <w:r w:rsidRPr="001D1A17">
        <w:rPr>
          <w:rFonts w:ascii="Times New Roman" w:hAnsi="Times New Roman"/>
          <w:spacing w:val="2"/>
          <w:bdr w:val="none" w:sz="0" w:space="0" w:color="auto" w:frame="1"/>
          <w:vertAlign w:val="superscript"/>
          <w:lang w:val="sq-AL"/>
        </w:rPr>
        <w:t>2</w:t>
      </w:r>
      <w:r w:rsidR="008947E1"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bie në dy numra pasurie, atë nr. 1160/200 me sipe</w:t>
      </w:r>
      <w:r w:rsidR="003D513C" w:rsidRPr="001D1A17">
        <w:rPr>
          <w:rFonts w:ascii="Times New Roman" w:hAnsi="Times New Roman"/>
          <w:spacing w:val="2"/>
          <w:bdr w:val="none" w:sz="0" w:space="0" w:color="auto" w:frame="1"/>
          <w:lang w:val="sq-AL"/>
        </w:rPr>
        <w:t>rfaqe 10.700 m² dhe atë me num</w:t>
      </w:r>
      <w:r w:rsidR="0085786C" w:rsidRPr="001D1A17">
        <w:rPr>
          <w:rFonts w:ascii="Times New Roman" w:hAnsi="Times New Roman"/>
          <w:spacing w:val="2"/>
          <w:bdr w:val="none" w:sz="0" w:space="0" w:color="auto" w:frame="1"/>
          <w:lang w:val="sq-AL"/>
        </w:rPr>
        <w:t>ë</w:t>
      </w:r>
      <w:r w:rsidR="003D513C" w:rsidRPr="001D1A17">
        <w:rPr>
          <w:rFonts w:ascii="Times New Roman" w:hAnsi="Times New Roman"/>
          <w:spacing w:val="2"/>
          <w:bdr w:val="none" w:sz="0" w:space="0" w:color="auto" w:frame="1"/>
          <w:lang w:val="sq-AL"/>
        </w:rPr>
        <w:t>r p</w:t>
      </w:r>
      <w:r w:rsidRPr="001D1A17">
        <w:rPr>
          <w:rFonts w:ascii="Times New Roman" w:hAnsi="Times New Roman"/>
          <w:spacing w:val="2"/>
          <w:bdr w:val="none" w:sz="0" w:space="0" w:color="auto" w:frame="1"/>
          <w:lang w:val="sq-AL"/>
        </w:rPr>
        <w:t>asurie 1160/202 me sipërfaqe 39.300 m</w:t>
      </w:r>
      <w:r w:rsidRPr="001D1A17">
        <w:rPr>
          <w:rFonts w:ascii="Times New Roman" w:hAnsi="Times New Roman"/>
          <w:spacing w:val="2"/>
          <w:bdr w:val="none" w:sz="0" w:space="0" w:color="auto" w:frame="1"/>
          <w:vertAlign w:val="superscript"/>
          <w:lang w:val="sq-AL"/>
        </w:rPr>
        <w:t>2</w:t>
      </w:r>
      <w:r w:rsidRPr="001D1A17">
        <w:rPr>
          <w:rFonts w:ascii="Times New Roman" w:hAnsi="Times New Roman"/>
          <w:spacing w:val="2"/>
          <w:bdr w:val="none" w:sz="0" w:space="0" w:color="auto" w:frame="1"/>
          <w:lang w:val="sq-AL"/>
        </w:rPr>
        <w:t xml:space="preserve">, me kufizime Veri- Liqeni </w:t>
      </w:r>
      <w:r w:rsidR="003D513C" w:rsidRPr="001D1A17">
        <w:rPr>
          <w:rFonts w:ascii="Times New Roman" w:hAnsi="Times New Roman"/>
          <w:spacing w:val="2"/>
          <w:bdr w:val="none" w:sz="0" w:space="0" w:color="auto" w:frame="1"/>
          <w:lang w:val="sq-AL"/>
        </w:rPr>
        <w:t xml:space="preserve">Vija e Ernisit, Jug- brezi </w:t>
      </w:r>
      <w:r w:rsidR="008947E1" w:rsidRPr="001D1A17">
        <w:rPr>
          <w:rFonts w:ascii="Times New Roman" w:hAnsi="Times New Roman"/>
          <w:spacing w:val="2"/>
          <w:bdr w:val="none" w:sz="0" w:space="0" w:color="auto" w:frame="1"/>
          <w:lang w:val="sq-AL"/>
        </w:rPr>
        <w:t xml:space="preserve">i </w:t>
      </w:r>
      <w:r w:rsidR="003D513C" w:rsidRPr="001D1A17">
        <w:rPr>
          <w:rFonts w:ascii="Times New Roman" w:hAnsi="Times New Roman"/>
          <w:spacing w:val="2"/>
          <w:bdr w:val="none" w:sz="0" w:space="0" w:color="auto" w:frame="1"/>
          <w:lang w:val="sq-AL"/>
        </w:rPr>
        <w:t>r</w:t>
      </w:r>
      <w:r w:rsidR="008947E1" w:rsidRPr="001D1A17">
        <w:rPr>
          <w:rFonts w:ascii="Times New Roman" w:hAnsi="Times New Roman"/>
          <w:spacing w:val="2"/>
          <w:bdr w:val="none" w:sz="0" w:space="0" w:color="auto" w:frame="1"/>
          <w:lang w:val="sq-AL"/>
        </w:rPr>
        <w:t>ë</w:t>
      </w:r>
      <w:r w:rsidR="003D513C" w:rsidRPr="001D1A17">
        <w:rPr>
          <w:rFonts w:ascii="Times New Roman" w:hAnsi="Times New Roman"/>
          <w:spacing w:val="2"/>
          <w:bdr w:val="none" w:sz="0" w:space="0" w:color="auto" w:frame="1"/>
          <w:lang w:val="sq-AL"/>
        </w:rPr>
        <w:t>r</w:t>
      </w:r>
      <w:r w:rsidR="0085786C" w:rsidRPr="001D1A17">
        <w:rPr>
          <w:rFonts w:ascii="Times New Roman" w:hAnsi="Times New Roman"/>
          <w:spacing w:val="2"/>
          <w:bdr w:val="none" w:sz="0" w:space="0" w:color="auto" w:frame="1"/>
          <w:lang w:val="sq-AL"/>
        </w:rPr>
        <w:t>ë</w:t>
      </w:r>
      <w:r w:rsidR="003D513C" w:rsidRPr="001D1A17">
        <w:rPr>
          <w:rFonts w:ascii="Times New Roman" w:hAnsi="Times New Roman"/>
          <w:spacing w:val="2"/>
          <w:bdr w:val="none" w:sz="0" w:space="0" w:color="auto" w:frame="1"/>
          <w:lang w:val="sq-AL"/>
        </w:rPr>
        <w:t>s q</w:t>
      </w:r>
      <w:r w:rsidR="0085786C"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 xml:space="preserve"> ndan nga </w:t>
      </w:r>
      <w:r w:rsidR="008947E1" w:rsidRPr="001D1A17">
        <w:rPr>
          <w:rFonts w:ascii="Times New Roman" w:hAnsi="Times New Roman"/>
          <w:spacing w:val="2"/>
          <w:bdr w:val="none" w:sz="0" w:space="0" w:color="auto" w:frame="1"/>
          <w:lang w:val="sq-AL"/>
        </w:rPr>
        <w:t>D</w:t>
      </w:r>
      <w:r w:rsidRPr="001D1A17">
        <w:rPr>
          <w:rFonts w:ascii="Times New Roman" w:hAnsi="Times New Roman"/>
          <w:spacing w:val="2"/>
          <w:bdr w:val="none" w:sz="0" w:space="0" w:color="auto" w:frame="1"/>
          <w:lang w:val="sq-AL"/>
        </w:rPr>
        <w:t>eti Adriatik, Lindje</w:t>
      </w:r>
      <w:r w:rsidR="008947E1"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w:t>
      </w:r>
      <w:r w:rsidR="008947E1" w:rsidRPr="001D1A17">
        <w:rPr>
          <w:rFonts w:ascii="Times New Roman" w:hAnsi="Times New Roman"/>
          <w:spacing w:val="2"/>
          <w:bdr w:val="none" w:sz="0" w:space="0" w:color="auto" w:frame="1"/>
          <w:lang w:val="sq-AL"/>
        </w:rPr>
        <w:t>t</w:t>
      </w:r>
      <w:r w:rsidRPr="001D1A17">
        <w:rPr>
          <w:rFonts w:ascii="Times New Roman" w:hAnsi="Times New Roman"/>
          <w:spacing w:val="2"/>
          <w:bdr w:val="none" w:sz="0" w:space="0" w:color="auto" w:frame="1"/>
          <w:lang w:val="sq-AL"/>
        </w:rPr>
        <w:t>rashëgimtarët e Rrok Nikoll Prek</w:t>
      </w:r>
      <w:r w:rsidR="008947E1"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s dhe Perëndim</w:t>
      </w:r>
      <w:r w:rsidR="00ED538D"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me pronën e pretenduar të paditësve. </w:t>
      </w:r>
    </w:p>
    <w:p w14:paraId="594E67BB" w14:textId="105E4286" w:rsidR="00CE659B" w:rsidRPr="001D1A17" w:rsidRDefault="00CE659B" w:rsidP="0085786C">
      <w:pPr>
        <w:shd w:val="clear" w:color="auto" w:fill="FFFFFF"/>
        <w:jc w:val="both"/>
        <w:rPr>
          <w:rFonts w:ascii="Times New Roman" w:hAnsi="Times New Roman"/>
          <w:spacing w:val="2"/>
        </w:rPr>
      </w:pPr>
      <w:r w:rsidRPr="001D1A17">
        <w:rPr>
          <w:rFonts w:ascii="Times New Roman" w:hAnsi="Times New Roman"/>
          <w:spacing w:val="2"/>
          <w:bdr w:val="none" w:sz="0" w:space="0" w:color="auto" w:frame="1"/>
          <w:lang w:val="sq-AL"/>
        </w:rPr>
        <w:lastRenderedPageBreak/>
        <w:t xml:space="preserve">Ndërsa pjesa tjetër </w:t>
      </w:r>
      <w:r w:rsidR="00160766"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 xml:space="preserve"> pasurisë sipas aktit të ekspertimit mbështetur në konfirmimet e organeve kompetente</w:t>
      </w:r>
      <w:r w:rsidR="00160766"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rezulton të jetë trajtuar më ligjin </w:t>
      </w:r>
      <w:r w:rsidR="006C0AD1" w:rsidRPr="001D1A17">
        <w:rPr>
          <w:rFonts w:ascii="Times New Roman" w:hAnsi="Times New Roman"/>
          <w:spacing w:val="2"/>
          <w:bdr w:val="none" w:sz="0" w:space="0" w:color="auto" w:frame="1"/>
          <w:lang w:val="sq-AL"/>
        </w:rPr>
        <w:t xml:space="preserve">nr. </w:t>
      </w:r>
      <w:r w:rsidRPr="001D1A17">
        <w:rPr>
          <w:rFonts w:ascii="Times New Roman" w:hAnsi="Times New Roman"/>
          <w:spacing w:val="2"/>
          <w:bdr w:val="none" w:sz="0" w:space="0" w:color="auto" w:frame="1"/>
          <w:lang w:val="sq-AL"/>
        </w:rPr>
        <w:t>7501/1991, gjë që ndalon kthimin e saj fizik tek trashëgimtarët e të ndjerit Lesh Viluni.</w:t>
      </w:r>
    </w:p>
    <w:p w14:paraId="75F3C5C5" w14:textId="01E50770" w:rsidR="00B43115" w:rsidRPr="001D1A17" w:rsidRDefault="00CE659B" w:rsidP="00B43115">
      <w:pPr>
        <w:shd w:val="clear" w:color="auto" w:fill="FFFFFF"/>
        <w:jc w:val="both"/>
        <w:rPr>
          <w:rFonts w:ascii="Times New Roman" w:hAnsi="Times New Roman"/>
          <w:spacing w:val="2"/>
        </w:rPr>
      </w:pPr>
      <w:r w:rsidRPr="001D1A17">
        <w:rPr>
          <w:rFonts w:ascii="Times New Roman" w:hAnsi="Times New Roman"/>
          <w:spacing w:val="2"/>
          <w:bdr w:val="none" w:sz="0" w:space="0" w:color="auto" w:frame="1"/>
          <w:lang w:val="sq-AL"/>
        </w:rPr>
        <w:t xml:space="preserve">Duke çmuar provat shkresore të paraqitura nga pala paditëse dhe konkluzionet e aktit të ekspertimit të realizuar gjatë gjykimit, me të drejtë gjykata e shkallës së parë ka arritur në përfundimin se vendimmarrja e Agjencisë së Kthimit dhe Kompensimit të Pronave Tiranë (sot Agjencia e </w:t>
      </w:r>
      <w:r w:rsidR="006C0AD1" w:rsidRPr="001D1A17">
        <w:rPr>
          <w:rFonts w:ascii="Times New Roman" w:hAnsi="Times New Roman"/>
          <w:spacing w:val="2"/>
          <w:bdr w:val="none" w:sz="0" w:space="0" w:color="auto" w:frame="1"/>
          <w:lang w:val="sq-AL"/>
        </w:rPr>
        <w:t>Trajtimit</w:t>
      </w:r>
      <w:r w:rsidRPr="001D1A17">
        <w:rPr>
          <w:rFonts w:ascii="Times New Roman" w:hAnsi="Times New Roman"/>
          <w:spacing w:val="2"/>
          <w:bdr w:val="none" w:sz="0" w:space="0" w:color="auto" w:frame="1"/>
          <w:lang w:val="sq-AL"/>
        </w:rPr>
        <w:t xml:space="preserve"> të Pronave) ka qenë e pasaktë, pasi ajo nuk i ka vlerësuar drejtë provat e paditësit, duke i parë ato në harmoni me njëra-tjetrën dhe duke mbajtur parasysh edhe natyrën e provueshmërisë në këtë çështje. Agjencia ka pretenduar që pronësia të provohej prej paditësit me dokumente që të krijonin 100% bindje për të vërtetën. Një gjë e tillë është pothuajse e pamundur të bëhet sa i përket të gjithë element</w:t>
      </w:r>
      <w:r w:rsidR="0051106D" w:rsidRPr="001D1A17">
        <w:rPr>
          <w:rFonts w:ascii="Times New Roman" w:hAnsi="Times New Roman"/>
          <w:spacing w:val="2"/>
          <w:bdr w:val="none" w:sz="0" w:space="0" w:color="auto" w:frame="1"/>
          <w:lang w:val="sq-AL"/>
        </w:rPr>
        <w:t>e</w:t>
      </w:r>
      <w:r w:rsidRPr="001D1A17">
        <w:rPr>
          <w:rFonts w:ascii="Times New Roman" w:hAnsi="Times New Roman"/>
          <w:spacing w:val="2"/>
          <w:bdr w:val="none" w:sz="0" w:space="0" w:color="auto" w:frame="1"/>
          <w:lang w:val="sq-AL"/>
        </w:rPr>
        <w:t>ve të pronësisë së vjetër (</w:t>
      </w:r>
      <w:r w:rsidRPr="001D1A17">
        <w:rPr>
          <w:rFonts w:ascii="Times New Roman" w:hAnsi="Times New Roman"/>
          <w:i/>
          <w:iCs/>
          <w:spacing w:val="2"/>
          <w:bdr w:val="none" w:sz="0" w:space="0" w:color="auto" w:frame="1"/>
          <w:lang w:val="sq-AL"/>
        </w:rPr>
        <w:t xml:space="preserve">sipërfaqe, kufizime, </w:t>
      </w:r>
      <w:r w:rsidR="0051106D" w:rsidRPr="001D1A17">
        <w:rPr>
          <w:rFonts w:ascii="Times New Roman" w:hAnsi="Times New Roman"/>
          <w:i/>
          <w:iCs/>
          <w:spacing w:val="2"/>
          <w:bdr w:val="none" w:sz="0" w:space="0" w:color="auto" w:frame="1"/>
          <w:lang w:val="sq-AL"/>
        </w:rPr>
        <w:t>vendndodhje</w:t>
      </w:r>
      <w:r w:rsidRPr="001D1A17">
        <w:rPr>
          <w:rFonts w:ascii="Times New Roman" w:hAnsi="Times New Roman"/>
          <w:i/>
          <w:iCs/>
          <w:spacing w:val="2"/>
          <w:bdr w:val="none" w:sz="0" w:space="0" w:color="auto" w:frame="1"/>
          <w:lang w:val="sq-AL"/>
        </w:rPr>
        <w:t xml:space="preserve"> etj</w:t>
      </w:r>
      <w:r w:rsidRPr="001D1A17">
        <w:rPr>
          <w:rFonts w:ascii="Times New Roman" w:hAnsi="Times New Roman"/>
          <w:spacing w:val="2"/>
          <w:bdr w:val="none" w:sz="0" w:space="0" w:color="auto" w:frame="1"/>
          <w:lang w:val="sq-AL"/>
        </w:rPr>
        <w:t xml:space="preserve">), por në këtë rast, pretendimi i paditësit është i bazuar për sipërfaqen 69 dynym, pasi ka provuar pretendimin e tij me akte shkresore shtetërore të para vitit 1946 dhe me ekspert të fushës është bërë saktësimi i </w:t>
      </w:r>
      <w:r w:rsidR="0051106D" w:rsidRPr="001D1A17">
        <w:rPr>
          <w:rFonts w:ascii="Times New Roman" w:hAnsi="Times New Roman"/>
          <w:spacing w:val="2"/>
          <w:bdr w:val="none" w:sz="0" w:space="0" w:color="auto" w:frame="1"/>
          <w:lang w:val="sq-AL"/>
        </w:rPr>
        <w:t>vendndodhjes</w:t>
      </w:r>
      <w:r w:rsidRPr="001D1A17">
        <w:rPr>
          <w:rFonts w:ascii="Times New Roman" w:hAnsi="Times New Roman"/>
          <w:spacing w:val="2"/>
          <w:bdr w:val="none" w:sz="0" w:space="0" w:color="auto" w:frame="1"/>
          <w:lang w:val="sq-AL"/>
        </w:rPr>
        <w:t xml:space="preserve"> dhe regjimi juridik i sipërfaqes prej 69 dynym, që duhet trajtuar me kthim dhe kompensim në favor të paditësve.</w:t>
      </w:r>
      <w:r w:rsidR="00B43115"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Nga kjo sipërfaqe 50.000 m² është e mundshme për kthim fizi</w:t>
      </w:r>
      <w:r w:rsidR="00643F4B" w:rsidRPr="001D1A17">
        <w:rPr>
          <w:rFonts w:ascii="Times New Roman" w:hAnsi="Times New Roman"/>
          <w:spacing w:val="2"/>
          <w:bdr w:val="none" w:sz="0" w:space="0" w:color="auto" w:frame="1"/>
          <w:lang w:val="sq-AL"/>
        </w:rPr>
        <w:t>k,</w:t>
      </w:r>
      <w:r w:rsidRPr="001D1A17">
        <w:rPr>
          <w:rFonts w:ascii="Times New Roman" w:hAnsi="Times New Roman"/>
          <w:spacing w:val="2"/>
          <w:bdr w:val="none" w:sz="0" w:space="0" w:color="auto" w:frame="1"/>
          <w:lang w:val="sq-AL"/>
        </w:rPr>
        <w:t xml:space="preserve"> pasi nuk është ndarë me ligjin </w:t>
      </w:r>
      <w:r w:rsidR="00643F4B" w:rsidRPr="001D1A17">
        <w:rPr>
          <w:rFonts w:ascii="Times New Roman" w:hAnsi="Times New Roman"/>
          <w:spacing w:val="2"/>
          <w:bdr w:val="none" w:sz="0" w:space="0" w:color="auto" w:frame="1"/>
          <w:lang w:val="sq-AL"/>
        </w:rPr>
        <w:t xml:space="preserve">nr. </w:t>
      </w:r>
      <w:r w:rsidRPr="001D1A17">
        <w:rPr>
          <w:rFonts w:ascii="Times New Roman" w:hAnsi="Times New Roman"/>
          <w:spacing w:val="2"/>
          <w:bdr w:val="none" w:sz="0" w:space="0" w:color="auto" w:frame="1"/>
          <w:lang w:val="sq-AL"/>
        </w:rPr>
        <w:t>750/19911 dhe nuk është e zënë me ndërtime me leje apo leje. Prona ndodhet n</w:t>
      </w:r>
      <w:r w:rsidR="00643F4B" w:rsidRPr="001D1A17">
        <w:rPr>
          <w:rFonts w:ascii="Times New Roman" w:hAnsi="Times New Roman"/>
          <w:spacing w:val="2"/>
          <w:bdr w:val="none" w:sz="0" w:space="0" w:color="auto" w:frame="1"/>
          <w:lang w:val="sq-AL"/>
        </w:rPr>
        <w:t xml:space="preserve">ë </w:t>
      </w:r>
      <w:r w:rsidRPr="001D1A17">
        <w:rPr>
          <w:rFonts w:ascii="Times New Roman" w:hAnsi="Times New Roman"/>
          <w:spacing w:val="2"/>
          <w:bdr w:val="none" w:sz="0" w:space="0" w:color="auto" w:frame="1"/>
          <w:lang w:val="sq-AL"/>
        </w:rPr>
        <w:t>fshatin Rrjoll, Komuna Velipojë, Shkodër, ZK 1076 dhe shtrihet në dy numra pasurie:</w:t>
      </w:r>
      <w:r w:rsidRPr="001D1A17">
        <w:rPr>
          <w:rFonts w:ascii="Times New Roman" w:hAnsi="Times New Roman"/>
          <w:spacing w:val="2"/>
        </w:rPr>
        <w:t xml:space="preserve"> </w:t>
      </w:r>
      <w:r w:rsidR="00643F4B" w:rsidRPr="001D1A17">
        <w:rPr>
          <w:rFonts w:ascii="Times New Roman" w:hAnsi="Times New Roman"/>
          <w:spacing w:val="2"/>
          <w:bdr w:val="none" w:sz="0" w:space="0" w:color="auto" w:frame="1"/>
          <w:lang w:val="sq-AL"/>
        </w:rPr>
        <w:t>p</w:t>
      </w:r>
      <w:r w:rsidRPr="001D1A17">
        <w:rPr>
          <w:rFonts w:ascii="Times New Roman" w:hAnsi="Times New Roman"/>
          <w:spacing w:val="2"/>
          <w:bdr w:val="none" w:sz="0" w:space="0" w:color="auto" w:frame="1"/>
          <w:lang w:val="sq-AL"/>
        </w:rPr>
        <w:t xml:space="preserve">asuria nr. 1160/ 200 me sipërfaqe 10.700 m²; </w:t>
      </w:r>
      <w:r w:rsidR="00DD3B96" w:rsidRPr="001D1A17">
        <w:rPr>
          <w:rFonts w:ascii="Times New Roman" w:hAnsi="Times New Roman"/>
          <w:spacing w:val="2"/>
          <w:bdr w:val="none" w:sz="0" w:space="0" w:color="auto" w:frame="1"/>
          <w:lang w:val="sq-AL"/>
        </w:rPr>
        <w:t>p</w:t>
      </w:r>
      <w:r w:rsidRPr="001D1A17">
        <w:rPr>
          <w:rFonts w:ascii="Times New Roman" w:hAnsi="Times New Roman"/>
          <w:spacing w:val="2"/>
          <w:bdr w:val="none" w:sz="0" w:space="0" w:color="auto" w:frame="1"/>
          <w:lang w:val="sq-AL"/>
        </w:rPr>
        <w:t xml:space="preserve">asuria </w:t>
      </w:r>
      <w:r w:rsidR="00DD3B96" w:rsidRPr="001D1A17">
        <w:rPr>
          <w:rFonts w:ascii="Times New Roman" w:hAnsi="Times New Roman"/>
          <w:spacing w:val="2"/>
          <w:bdr w:val="none" w:sz="0" w:space="0" w:color="auto" w:frame="1"/>
          <w:lang w:val="sq-AL"/>
        </w:rPr>
        <w:t>n</w:t>
      </w:r>
      <w:r w:rsidRPr="001D1A17">
        <w:rPr>
          <w:rFonts w:ascii="Times New Roman" w:hAnsi="Times New Roman"/>
          <w:spacing w:val="2"/>
          <w:bdr w:val="none" w:sz="0" w:space="0" w:color="auto" w:frame="1"/>
          <w:lang w:val="sq-AL"/>
        </w:rPr>
        <w:t>r. 1160/202 me sip</w:t>
      </w:r>
      <w:r w:rsidR="00DD3B96"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rfaqe 39.300 m</w:t>
      </w:r>
      <w:r w:rsidRPr="001D1A17">
        <w:rPr>
          <w:rFonts w:ascii="Times New Roman" w:hAnsi="Times New Roman"/>
          <w:spacing w:val="2"/>
          <w:bdr w:val="none" w:sz="0" w:space="0" w:color="auto" w:frame="1"/>
          <w:vertAlign w:val="superscript"/>
          <w:lang w:val="sq-AL"/>
        </w:rPr>
        <w:t>2</w:t>
      </w:r>
      <w:r w:rsidRPr="001D1A17">
        <w:rPr>
          <w:rFonts w:ascii="Times New Roman" w:hAnsi="Times New Roman"/>
          <w:spacing w:val="2"/>
          <w:bdr w:val="none" w:sz="0" w:space="0" w:color="auto" w:frame="1"/>
          <w:lang w:val="sq-AL"/>
        </w:rPr>
        <w:t>,</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me kufizime</w:t>
      </w:r>
      <w:r w:rsidR="00DD3B96"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Veri - Liqeni Vija e Ernisit, Jug </w:t>
      </w:r>
      <w:r w:rsidR="00DD3B96"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brezi</w:t>
      </w:r>
      <w:r w:rsidR="00DD3B96" w:rsidRPr="001D1A17">
        <w:rPr>
          <w:rFonts w:ascii="Times New Roman" w:hAnsi="Times New Roman"/>
          <w:spacing w:val="2"/>
          <w:bdr w:val="none" w:sz="0" w:space="0" w:color="auto" w:frame="1"/>
          <w:lang w:val="sq-AL"/>
        </w:rPr>
        <w:t xml:space="preserve"> i</w:t>
      </w:r>
      <w:r w:rsidRPr="001D1A17">
        <w:rPr>
          <w:rFonts w:ascii="Times New Roman" w:hAnsi="Times New Roman"/>
          <w:spacing w:val="2"/>
          <w:bdr w:val="none" w:sz="0" w:space="0" w:color="auto" w:frame="1"/>
          <w:lang w:val="sq-AL"/>
        </w:rPr>
        <w:t xml:space="preserve"> rërës që ndan nga Deti Adriatik, Lindje- </w:t>
      </w:r>
      <w:r w:rsidR="00DD3B96" w:rsidRPr="001D1A17">
        <w:rPr>
          <w:rFonts w:ascii="Times New Roman" w:hAnsi="Times New Roman"/>
          <w:spacing w:val="2"/>
          <w:bdr w:val="none" w:sz="0" w:space="0" w:color="auto" w:frame="1"/>
          <w:lang w:val="sq-AL"/>
        </w:rPr>
        <w:t>t</w:t>
      </w:r>
      <w:r w:rsidRPr="001D1A17">
        <w:rPr>
          <w:rFonts w:ascii="Times New Roman" w:hAnsi="Times New Roman"/>
          <w:spacing w:val="2"/>
          <w:bdr w:val="none" w:sz="0" w:space="0" w:color="auto" w:frame="1"/>
          <w:lang w:val="sq-AL"/>
        </w:rPr>
        <w:t>rashëgimtarët e Rrok Nikoll Prekes dhe Perëndim - me pronën e pretenduar të</w:t>
      </w:r>
      <w:r w:rsidR="00DD3B96"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paditësve, sipërfaqe këto që duhet t’u kthehe</w:t>
      </w:r>
      <w:r w:rsidR="00DD3B96" w:rsidRPr="001D1A17">
        <w:rPr>
          <w:rFonts w:ascii="Times New Roman" w:hAnsi="Times New Roman"/>
          <w:spacing w:val="2"/>
          <w:bdr w:val="none" w:sz="0" w:space="0" w:color="auto" w:frame="1"/>
          <w:lang w:val="sq-AL"/>
        </w:rPr>
        <w:t>n</w:t>
      </w:r>
      <w:r w:rsidRPr="001D1A17">
        <w:rPr>
          <w:rFonts w:ascii="Times New Roman" w:hAnsi="Times New Roman"/>
          <w:spacing w:val="2"/>
          <w:bdr w:val="none" w:sz="0" w:space="0" w:color="auto" w:frame="1"/>
          <w:lang w:val="sq-AL"/>
        </w:rPr>
        <w:t xml:space="preserve"> fizikisht trashëgimtarëve të </w:t>
      </w:r>
      <w:r w:rsidR="00DD3B96" w:rsidRPr="001D1A17">
        <w:rPr>
          <w:rFonts w:ascii="Times New Roman" w:hAnsi="Times New Roman"/>
          <w:spacing w:val="2"/>
          <w:bdr w:val="none" w:sz="0" w:space="0" w:color="auto" w:frame="1"/>
          <w:lang w:val="sq-AL"/>
        </w:rPr>
        <w:t>subjektit</w:t>
      </w:r>
      <w:r w:rsidRPr="001D1A17">
        <w:rPr>
          <w:rFonts w:ascii="Times New Roman" w:hAnsi="Times New Roman"/>
          <w:spacing w:val="2"/>
          <w:bdr w:val="none" w:sz="0" w:space="0" w:color="auto" w:frame="1"/>
          <w:lang w:val="sq-AL"/>
        </w:rPr>
        <w:t xml:space="preserve"> të shpronësuar Lesh Viluni. Pjesa tjetër e pasurisë së njohur duhet të trajtohet për efekt kompensimi</w:t>
      </w:r>
      <w:r w:rsidR="00E142DA"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xml:space="preserve"> ndërsa për pjesën e mbetur të saj prej 19</w:t>
      </w:r>
      <w:r w:rsidR="00E142DA"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000 m</w:t>
      </w:r>
      <w:r w:rsidRPr="001D1A17">
        <w:rPr>
          <w:rFonts w:ascii="Times New Roman" w:hAnsi="Times New Roman"/>
          <w:spacing w:val="2"/>
          <w:bdr w:val="none" w:sz="0" w:space="0" w:color="auto" w:frame="1"/>
          <w:vertAlign w:val="superscript"/>
          <w:lang w:val="sq-AL"/>
        </w:rPr>
        <w:t>2</w:t>
      </w:r>
      <w:r w:rsidRPr="001D1A17">
        <w:rPr>
          <w:rFonts w:ascii="Times New Roman" w:hAnsi="Times New Roman"/>
          <w:spacing w:val="2"/>
          <w:bdr w:val="none" w:sz="0" w:space="0" w:color="auto" w:frame="1"/>
          <w:lang w:val="sq-AL"/>
        </w:rPr>
        <w:t xml:space="preserve"> që ka vepruar dhe është trajtuar me ligjin </w:t>
      </w:r>
      <w:r w:rsidR="00E142DA" w:rsidRPr="001D1A17">
        <w:rPr>
          <w:rFonts w:ascii="Times New Roman" w:hAnsi="Times New Roman"/>
          <w:spacing w:val="2"/>
          <w:bdr w:val="none" w:sz="0" w:space="0" w:color="auto" w:frame="1"/>
          <w:lang w:val="sq-AL"/>
        </w:rPr>
        <w:t xml:space="preserve">nr. </w:t>
      </w:r>
      <w:r w:rsidRPr="001D1A17">
        <w:rPr>
          <w:rFonts w:ascii="Times New Roman" w:hAnsi="Times New Roman"/>
          <w:spacing w:val="2"/>
          <w:bdr w:val="none" w:sz="0" w:space="0" w:color="auto" w:frame="1"/>
          <w:lang w:val="sq-AL"/>
        </w:rPr>
        <w:t xml:space="preserve">7501, </w:t>
      </w:r>
      <w:r w:rsidR="00E142DA" w:rsidRPr="001D1A17">
        <w:rPr>
          <w:rFonts w:ascii="Times New Roman" w:hAnsi="Times New Roman"/>
          <w:spacing w:val="2"/>
          <w:bdr w:val="none" w:sz="0" w:space="0" w:color="auto" w:frame="1"/>
          <w:lang w:val="sq-AL"/>
        </w:rPr>
        <w:t>g</w:t>
      </w:r>
      <w:r w:rsidRPr="001D1A17">
        <w:rPr>
          <w:rFonts w:ascii="Times New Roman" w:hAnsi="Times New Roman"/>
          <w:spacing w:val="2"/>
          <w:bdr w:val="none" w:sz="0" w:space="0" w:color="auto" w:frame="1"/>
          <w:lang w:val="sq-AL"/>
        </w:rPr>
        <w:t xml:space="preserve">jykata </w:t>
      </w:r>
      <w:r w:rsidR="00E142DA" w:rsidRPr="001D1A17">
        <w:rPr>
          <w:rFonts w:ascii="Times New Roman" w:hAnsi="Times New Roman"/>
          <w:spacing w:val="2"/>
          <w:bdr w:val="none" w:sz="0" w:space="0" w:color="auto" w:frame="1"/>
          <w:lang w:val="sq-AL"/>
        </w:rPr>
        <w:t>ç</w:t>
      </w:r>
      <w:r w:rsidRPr="001D1A17">
        <w:rPr>
          <w:rFonts w:ascii="Times New Roman" w:hAnsi="Times New Roman"/>
          <w:spacing w:val="2"/>
          <w:bdr w:val="none" w:sz="0" w:space="0" w:color="auto" w:frame="1"/>
          <w:lang w:val="sq-AL"/>
        </w:rPr>
        <w:t>mon se në përputhje me ligjin nr.</w:t>
      </w:r>
      <w:r w:rsidR="00E142DA"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9235, datë 29.07.2004 “Për kthimin dhe kompensimin e pronës” (i ndryshuar), trashëgimtarët ligjorë të Lesh</w:t>
      </w:r>
      <w:r w:rsidR="00E142DA"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 xml:space="preserve">Viluni, duhet të </w:t>
      </w:r>
      <w:r w:rsidR="00E142DA" w:rsidRPr="001D1A17">
        <w:rPr>
          <w:rFonts w:ascii="Times New Roman" w:hAnsi="Times New Roman"/>
          <w:spacing w:val="2"/>
          <w:bdr w:val="none" w:sz="0" w:space="0" w:color="auto" w:frame="1"/>
          <w:lang w:val="sq-AL"/>
        </w:rPr>
        <w:t>kompensohen</w:t>
      </w:r>
      <w:r w:rsidRPr="001D1A17">
        <w:rPr>
          <w:rFonts w:ascii="Times New Roman" w:hAnsi="Times New Roman"/>
          <w:spacing w:val="2"/>
          <w:bdr w:val="none" w:sz="0" w:space="0" w:color="auto" w:frame="1"/>
          <w:lang w:val="sq-AL"/>
        </w:rPr>
        <w:t>.</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 xml:space="preserve">Meqenëse paditësit kanë përfituar në bazë të ligjit </w:t>
      </w:r>
      <w:r w:rsidR="00E142DA" w:rsidRPr="001D1A17">
        <w:rPr>
          <w:rFonts w:ascii="Times New Roman" w:hAnsi="Times New Roman"/>
          <w:spacing w:val="2"/>
          <w:bdr w:val="none" w:sz="0" w:space="0" w:color="auto" w:frame="1"/>
          <w:lang w:val="sq-AL"/>
        </w:rPr>
        <w:t xml:space="preserve">nr. </w:t>
      </w:r>
      <w:r w:rsidRPr="001D1A17">
        <w:rPr>
          <w:rFonts w:ascii="Times New Roman" w:hAnsi="Times New Roman"/>
          <w:spacing w:val="2"/>
          <w:bdr w:val="none" w:sz="0" w:space="0" w:color="auto" w:frame="1"/>
          <w:lang w:val="sq-AL"/>
        </w:rPr>
        <w:t>7501/1991, 12.000 m² tokë arë, sipërfaqja që mund t’u kompensohet është më e vogël se 19.000 m², siç ka vendosur gjykata e shkallës</w:t>
      </w:r>
      <w:r w:rsidR="00842FC0" w:rsidRPr="001D1A17">
        <w:rPr>
          <w:rFonts w:ascii="Times New Roman" w:hAnsi="Times New Roman"/>
          <w:spacing w:val="2"/>
          <w:bdr w:val="none" w:sz="0" w:space="0" w:color="auto" w:frame="1"/>
          <w:lang w:val="sq-AL"/>
        </w:rPr>
        <w:t xml:space="preserve"> së parë</w:t>
      </w:r>
      <w:r w:rsidRPr="001D1A17">
        <w:rPr>
          <w:rFonts w:ascii="Times New Roman" w:hAnsi="Times New Roman"/>
          <w:spacing w:val="2"/>
          <w:bdr w:val="none" w:sz="0" w:space="0" w:color="auto" w:frame="1"/>
          <w:lang w:val="sq-AL"/>
        </w:rPr>
        <w:t xml:space="preserve">, pasi nga ky zë duhet të zbritet sipërfaqja e marrë prej tyre nga shteti në një tjetër mënyrë, me anë </w:t>
      </w:r>
      <w:r w:rsidR="007F34B4" w:rsidRPr="001D1A17">
        <w:rPr>
          <w:rFonts w:ascii="Times New Roman" w:hAnsi="Times New Roman"/>
          <w:spacing w:val="2"/>
          <w:bdr w:val="none" w:sz="0" w:space="0" w:color="auto" w:frame="1"/>
          <w:lang w:val="sq-AL"/>
        </w:rPr>
        <w:t xml:space="preserve">të </w:t>
      </w:r>
      <w:r w:rsidRPr="001D1A17">
        <w:rPr>
          <w:rFonts w:ascii="Times New Roman" w:hAnsi="Times New Roman"/>
          <w:spacing w:val="2"/>
          <w:bdr w:val="none" w:sz="0" w:space="0" w:color="auto" w:frame="1"/>
          <w:lang w:val="sq-AL"/>
        </w:rPr>
        <w:t>ndarjes sipas ligjit “Për tokën”. Për këtë shkak, duhet të ndryshohet vendimi i dhënë në shkallë të parë, duke u njohur paditësve</w:t>
      </w:r>
      <w:r w:rsidR="007F34B4"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të drejtën e kompensimit për një sipërfaqe prej 7.000 m².</w:t>
      </w:r>
    </w:p>
    <w:p w14:paraId="33A315DB" w14:textId="735AD63F" w:rsidR="003D513C" w:rsidRPr="001D1A17" w:rsidRDefault="00CE659B" w:rsidP="00B43115">
      <w:pPr>
        <w:shd w:val="clear" w:color="auto" w:fill="FFFFFF"/>
        <w:jc w:val="both"/>
        <w:rPr>
          <w:rFonts w:ascii="Times New Roman" w:hAnsi="Times New Roman"/>
          <w:spacing w:val="2"/>
          <w:bdr w:val="none" w:sz="0" w:space="0" w:color="auto" w:frame="1"/>
          <w:lang w:val="sq-AL"/>
        </w:rPr>
      </w:pPr>
      <w:r w:rsidRPr="001D1A17">
        <w:rPr>
          <w:rFonts w:ascii="Times New Roman" w:hAnsi="Times New Roman"/>
          <w:spacing w:val="2"/>
          <w:bdr w:val="none" w:sz="0" w:space="0" w:color="auto" w:frame="1"/>
          <w:lang w:val="sq-AL"/>
        </w:rPr>
        <w:t xml:space="preserve">Gjykata e Apelit Shkodër, bazuar në nenin 465 , paragrafi i dytë </w:t>
      </w:r>
      <w:r w:rsidR="007F34B4" w:rsidRPr="001D1A17">
        <w:rPr>
          <w:rFonts w:ascii="Times New Roman" w:hAnsi="Times New Roman"/>
          <w:spacing w:val="2"/>
          <w:bdr w:val="none" w:sz="0" w:space="0" w:color="auto" w:frame="1"/>
          <w:lang w:val="sq-AL"/>
        </w:rPr>
        <w:t>i</w:t>
      </w:r>
      <w:r w:rsidRPr="001D1A17">
        <w:rPr>
          <w:rFonts w:ascii="Times New Roman" w:hAnsi="Times New Roman"/>
          <w:spacing w:val="2"/>
          <w:bdr w:val="none" w:sz="0" w:space="0" w:color="auto" w:frame="1"/>
          <w:lang w:val="sq-AL"/>
        </w:rPr>
        <w:t xml:space="preserve"> Kodit të Procedurës Civile, ka vendosur përsëritjen pjesërisht të shqyrtimit gjyqësor, duke mar</w:t>
      </w:r>
      <w:r w:rsidR="003D513C" w:rsidRPr="001D1A17">
        <w:rPr>
          <w:rFonts w:ascii="Times New Roman" w:hAnsi="Times New Roman"/>
          <w:spacing w:val="2"/>
          <w:bdr w:val="none" w:sz="0" w:space="0" w:color="auto" w:frame="1"/>
          <w:lang w:val="sq-AL"/>
        </w:rPr>
        <w:t>rë si prova në këtë proces edhe p</w:t>
      </w:r>
      <w:r w:rsidRPr="001D1A17">
        <w:rPr>
          <w:rFonts w:ascii="Times New Roman" w:hAnsi="Times New Roman"/>
          <w:spacing w:val="2"/>
          <w:bdr w:val="none" w:sz="0" w:space="0" w:color="auto" w:frame="1"/>
          <w:lang w:val="sq-AL"/>
        </w:rPr>
        <w:t>asqyrë</w:t>
      </w:r>
      <w:r w:rsidR="007F34B4" w:rsidRPr="001D1A17">
        <w:rPr>
          <w:rFonts w:ascii="Times New Roman" w:hAnsi="Times New Roman"/>
          <w:spacing w:val="2"/>
          <w:bdr w:val="none" w:sz="0" w:space="0" w:color="auto" w:frame="1"/>
          <w:lang w:val="sq-AL"/>
        </w:rPr>
        <w:t>n</w:t>
      </w:r>
      <w:r w:rsidRPr="001D1A17">
        <w:rPr>
          <w:rFonts w:ascii="Times New Roman" w:hAnsi="Times New Roman"/>
          <w:spacing w:val="2"/>
          <w:bdr w:val="none" w:sz="0" w:space="0" w:color="auto" w:frame="1"/>
          <w:lang w:val="sq-AL"/>
        </w:rPr>
        <w:t xml:space="preserve"> mujore </w:t>
      </w:r>
      <w:r w:rsidR="007F34B4" w:rsidRPr="001D1A17">
        <w:rPr>
          <w:rFonts w:ascii="Times New Roman" w:hAnsi="Times New Roman"/>
          <w:spacing w:val="2"/>
          <w:bdr w:val="none" w:sz="0" w:space="0" w:color="auto" w:frame="1"/>
          <w:lang w:val="sq-AL"/>
        </w:rPr>
        <w:t>të</w:t>
      </w:r>
      <w:r w:rsidRPr="001D1A17">
        <w:rPr>
          <w:rFonts w:ascii="Times New Roman" w:hAnsi="Times New Roman"/>
          <w:spacing w:val="2"/>
          <w:bdr w:val="none" w:sz="0" w:space="0" w:color="auto" w:frame="1"/>
          <w:lang w:val="sq-AL"/>
        </w:rPr>
        <w:t xml:space="preserve"> lëvizjes së popullsisë kombëtare banuese gjatë muajit Frur (shkurt) 1950, ku në lokalitetin Velipojë janë përfshirë Mal</w:t>
      </w:r>
      <w:r w:rsidR="00C525AD" w:rsidRPr="001D1A17">
        <w:rPr>
          <w:rFonts w:ascii="Times New Roman" w:hAnsi="Times New Roman"/>
          <w:spacing w:val="2"/>
          <w:bdr w:val="none" w:sz="0" w:space="0" w:color="auto" w:frame="1"/>
          <w:lang w:val="sq-AL"/>
        </w:rPr>
        <w:t xml:space="preserve">i </w:t>
      </w:r>
      <w:r w:rsidRPr="001D1A17">
        <w:rPr>
          <w:rFonts w:ascii="Times New Roman" w:hAnsi="Times New Roman"/>
          <w:spacing w:val="2"/>
          <w:bdr w:val="none" w:sz="0" w:space="0" w:color="auto" w:frame="1"/>
          <w:lang w:val="sq-AL"/>
        </w:rPr>
        <w:t>Kolaj, Velipojë, Luarzë, Reç-Pulaj dhe Pulaj;</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Fletëregjistri e titulluar “Të dhëna mbi lëvizjen e popullsisë Nenduar (Nëntor) 1953, ku në lokalitetin Velipojë</w:t>
      </w:r>
      <w:r w:rsidR="007019D4"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janë përfshirë Mali Kolaj, Velipojë, Luarzë, Reç-Pulaj dhe Pulaj Bregdet dhe Baks-Rrjoll;</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Vërtetim nr. 287 prot</w:t>
      </w:r>
      <w:r w:rsidR="007019D4" w:rsidRPr="001D1A17">
        <w:rPr>
          <w:rFonts w:ascii="Times New Roman" w:hAnsi="Times New Roman"/>
          <w:spacing w:val="2"/>
          <w:bdr w:val="none" w:sz="0" w:space="0" w:color="auto" w:frame="1"/>
          <w:lang w:val="sq-AL"/>
        </w:rPr>
        <w:t>.</w:t>
      </w:r>
      <w:r w:rsidRPr="001D1A17">
        <w:rPr>
          <w:rFonts w:ascii="Times New Roman" w:hAnsi="Times New Roman"/>
          <w:spacing w:val="2"/>
          <w:bdr w:val="none" w:sz="0" w:space="0" w:color="auto" w:frame="1"/>
          <w:lang w:val="sq-AL"/>
        </w:rPr>
        <w:t>, datë 14.02.2017, ku pasqyrohet se shtetasit Marë Viluni, Gjyste Gjerkaj, Kol</w:t>
      </w:r>
      <w:r w:rsidR="00C764CF" w:rsidRPr="001D1A17">
        <w:rPr>
          <w:rFonts w:ascii="Times New Roman" w:hAnsi="Times New Roman"/>
          <w:spacing w:val="2"/>
          <w:bdr w:val="none" w:sz="0" w:space="0" w:color="auto" w:frame="1"/>
          <w:lang w:val="sq-AL"/>
        </w:rPr>
        <w:t>ë</w:t>
      </w:r>
      <w:r w:rsidRPr="001D1A17">
        <w:rPr>
          <w:rFonts w:ascii="Times New Roman" w:hAnsi="Times New Roman"/>
          <w:spacing w:val="2"/>
          <w:bdr w:val="none" w:sz="0" w:space="0" w:color="auto" w:frame="1"/>
          <w:lang w:val="sq-AL"/>
        </w:rPr>
        <w:t xml:space="preserve"> Viluni, Pjeter Viluni, Katrinë Gjelaj, Sander Viluni, Luigj Viluni, Fran Viluni, Prekë Viluni, kanë përfituar 12.000 m² tokë në bazë të ligjit nr. 7501 “Për tokën”.</w:t>
      </w:r>
      <w:r w:rsidRPr="001D1A17">
        <w:rPr>
          <w:rFonts w:ascii="Times New Roman" w:hAnsi="Times New Roman"/>
          <w:spacing w:val="2"/>
        </w:rPr>
        <w:t xml:space="preserve"> </w:t>
      </w:r>
      <w:r w:rsidRPr="001D1A17">
        <w:rPr>
          <w:rFonts w:ascii="Times New Roman" w:hAnsi="Times New Roman"/>
          <w:spacing w:val="2"/>
          <w:bdr w:val="none" w:sz="0" w:space="0" w:color="auto" w:frame="1"/>
          <w:lang w:val="sq-AL"/>
        </w:rPr>
        <w:t xml:space="preserve">Nga këto prova, të vlerësuara në harmoni dhe me provat e tjera të marra gjatë gjykimit në shkallë të parë, arrihet në përfundimin se nuk ka vend për pranimin e ankimit të palës së paditur, Agjencia e </w:t>
      </w:r>
      <w:r w:rsidR="00481573" w:rsidRPr="001D1A17">
        <w:rPr>
          <w:rFonts w:ascii="Times New Roman" w:hAnsi="Times New Roman"/>
          <w:spacing w:val="2"/>
          <w:bdr w:val="none" w:sz="0" w:space="0" w:color="auto" w:frame="1"/>
          <w:lang w:val="sq-AL"/>
        </w:rPr>
        <w:t>K</w:t>
      </w:r>
      <w:r w:rsidRPr="001D1A17">
        <w:rPr>
          <w:rFonts w:ascii="Times New Roman" w:hAnsi="Times New Roman"/>
          <w:spacing w:val="2"/>
          <w:bdr w:val="none" w:sz="0" w:space="0" w:color="auto" w:frame="1"/>
          <w:lang w:val="sq-AL"/>
        </w:rPr>
        <w:t>thimit dhe Kompensimit të Pronave Tiranë. Provohet plotësisht se nuk ka një spostim të vendndodhjes së pasurisë, pasi në vite të ndryshme, fshati Rrjoll herë ka qenë lagje e fshatit Mali Kolaj e herë ka qenë fshat më vete (siç është sot), i njohur me emërtimin Baks-Rrjoll. Zona Velipojë ka pasur përbërje të ndryshme fshatrash në vitet 1950 e 1953, të cituara në dy provat e paraqitura në shkallë të dytë. Fakti se paditësit kanë pretenduar që t’u njihet e t’u trajtohet një sipërfaqe pasurie shumë më e madhe se ajo e njohur në shkallë të parë, nuk përbën shkak për refuzimin e trajtimit edhe të pasurisë që ata e provojnë me dokumente pronësie. Prandaj, me të drejtë, pretendimet e tyre</w:t>
      </w:r>
      <w:r w:rsidR="002E662B" w:rsidRPr="001D1A17">
        <w:rPr>
          <w:rFonts w:ascii="Times New Roman" w:hAnsi="Times New Roman"/>
          <w:spacing w:val="2"/>
          <w:bdr w:val="none" w:sz="0" w:space="0" w:color="auto" w:frame="1"/>
          <w:lang w:val="sq-AL"/>
        </w:rPr>
        <w:t xml:space="preserve"> </w:t>
      </w:r>
      <w:r w:rsidRPr="001D1A17">
        <w:rPr>
          <w:rFonts w:ascii="Times New Roman" w:hAnsi="Times New Roman"/>
          <w:spacing w:val="2"/>
          <w:bdr w:val="none" w:sz="0" w:space="0" w:color="auto" w:frame="1"/>
          <w:lang w:val="sq-AL"/>
        </w:rPr>
        <w:t>janë pranuar pjesërisht gjatë shqyrtimit të çështjes në shkallë të parë.</w:t>
      </w:r>
    </w:p>
    <w:p w14:paraId="57FEECDC" w14:textId="77777777" w:rsidR="00B43115" w:rsidRPr="001D1A17" w:rsidRDefault="00B43115" w:rsidP="00B43115">
      <w:pPr>
        <w:shd w:val="clear" w:color="auto" w:fill="FFFFFF"/>
        <w:jc w:val="both"/>
        <w:rPr>
          <w:rFonts w:ascii="Times New Roman" w:hAnsi="Times New Roman"/>
          <w:spacing w:val="2"/>
        </w:rPr>
      </w:pPr>
    </w:p>
    <w:p w14:paraId="452B205E" w14:textId="7EDA365B" w:rsidR="00CE659B" w:rsidRPr="001D1A17" w:rsidRDefault="00CE659B" w:rsidP="00D168AF">
      <w:pPr>
        <w:shd w:val="clear" w:color="auto" w:fill="FFFFFF"/>
        <w:ind w:firstLine="180"/>
        <w:jc w:val="both"/>
        <w:rPr>
          <w:rFonts w:ascii="Times New Roman" w:hAnsi="Times New Roman"/>
          <w:bCs/>
          <w:spacing w:val="2"/>
        </w:rPr>
      </w:pPr>
      <w:r w:rsidRPr="001D1A17">
        <w:rPr>
          <w:rFonts w:ascii="Times New Roman" w:hAnsi="Times New Roman"/>
          <w:bCs/>
          <w:lang w:eastAsia="sq-AL"/>
        </w:rPr>
        <w:lastRenderedPageBreak/>
        <w:t>12.</w:t>
      </w:r>
      <w:r w:rsidRPr="001D1A17">
        <w:rPr>
          <w:rFonts w:ascii="Times New Roman" w:hAnsi="Times New Roman"/>
          <w:b/>
          <w:lang w:eastAsia="sq-AL"/>
        </w:rPr>
        <w:t xml:space="preserve"> Kundër vendimit të Gjykatës së Apelit </w:t>
      </w:r>
      <w:r w:rsidR="0027445E" w:rsidRPr="001D1A17">
        <w:rPr>
          <w:rFonts w:ascii="Times New Roman" w:hAnsi="Times New Roman"/>
          <w:b/>
          <w:lang w:eastAsia="sq-AL"/>
        </w:rPr>
        <w:t>Shkodër</w:t>
      </w:r>
      <w:r w:rsidR="002E662B" w:rsidRPr="001D1A17">
        <w:rPr>
          <w:rFonts w:ascii="Times New Roman" w:hAnsi="Times New Roman"/>
          <w:b/>
          <w:lang w:eastAsia="sq-AL"/>
        </w:rPr>
        <w:t>,</w:t>
      </w:r>
      <w:r w:rsidRPr="001D1A17">
        <w:rPr>
          <w:rFonts w:ascii="Times New Roman" w:hAnsi="Times New Roman"/>
          <w:b/>
          <w:lang w:eastAsia="sq-AL"/>
        </w:rPr>
        <w:t xml:space="preserve"> ka ushtruar rekurs Avokatura</w:t>
      </w:r>
      <w:r w:rsidR="003D513C" w:rsidRPr="001D1A17">
        <w:rPr>
          <w:rFonts w:ascii="Times New Roman" w:hAnsi="Times New Roman"/>
          <w:b/>
          <w:lang w:eastAsia="sq-AL"/>
        </w:rPr>
        <w:t xml:space="preserve"> e Shtetit, </w:t>
      </w:r>
      <w:r w:rsidR="003D513C" w:rsidRPr="001D1A17">
        <w:rPr>
          <w:rFonts w:ascii="Times New Roman" w:hAnsi="Times New Roman"/>
          <w:bCs/>
          <w:lang w:eastAsia="sq-AL"/>
        </w:rPr>
        <w:t xml:space="preserve">duke </w:t>
      </w:r>
      <w:r w:rsidRPr="001D1A17">
        <w:rPr>
          <w:rFonts w:ascii="Times New Roman" w:hAnsi="Times New Roman"/>
          <w:bCs/>
        </w:rPr>
        <w:t xml:space="preserve">parashtruar këto shkaqe : </w:t>
      </w:r>
    </w:p>
    <w:p w14:paraId="2285855A" w14:textId="6D395E9D" w:rsidR="00CE659B" w:rsidRPr="001D1A17" w:rsidRDefault="00CE659B" w:rsidP="00D168AF">
      <w:pPr>
        <w:pStyle w:val="ListParagraph"/>
        <w:numPr>
          <w:ilvl w:val="0"/>
          <w:numId w:val="20"/>
        </w:numPr>
        <w:ind w:left="360" w:hanging="180"/>
        <w:jc w:val="both"/>
        <w:rPr>
          <w:sz w:val="24"/>
          <w:szCs w:val="24"/>
        </w:rPr>
      </w:pPr>
      <w:r w:rsidRPr="001D1A17">
        <w:rPr>
          <w:sz w:val="24"/>
          <w:szCs w:val="24"/>
        </w:rPr>
        <w:t>Pala paditëse, me anë të një kërkese, i është drejtuar AKKP Tiranë që të trajtojë me hetim administrativ dhe më pas me vendimmarrje pasurinë e pretenduar prej 325 dy</w:t>
      </w:r>
      <w:r w:rsidR="00F769B9" w:rsidRPr="001D1A17">
        <w:rPr>
          <w:sz w:val="24"/>
          <w:szCs w:val="24"/>
        </w:rPr>
        <w:t>n</w:t>
      </w:r>
      <w:r w:rsidRPr="001D1A17">
        <w:rPr>
          <w:sz w:val="24"/>
          <w:szCs w:val="24"/>
        </w:rPr>
        <w:t xml:space="preserve">, arë, livadh, PF, në emër të subjektit të shpronësuar </w:t>
      </w:r>
      <w:r w:rsidR="00F769B9" w:rsidRPr="001D1A17">
        <w:rPr>
          <w:sz w:val="24"/>
          <w:szCs w:val="24"/>
        </w:rPr>
        <w:t>z</w:t>
      </w:r>
      <w:r w:rsidRPr="001D1A17">
        <w:rPr>
          <w:sz w:val="24"/>
          <w:szCs w:val="24"/>
        </w:rPr>
        <w:t>. Llesh Nikoll</w:t>
      </w:r>
      <w:r w:rsidR="00F769B9" w:rsidRPr="001D1A17">
        <w:rPr>
          <w:sz w:val="24"/>
          <w:szCs w:val="24"/>
        </w:rPr>
        <w:t>ë</w:t>
      </w:r>
      <w:r w:rsidRPr="001D1A17">
        <w:rPr>
          <w:sz w:val="24"/>
          <w:szCs w:val="24"/>
        </w:rPr>
        <w:t xml:space="preserve"> Zefi (Viluni). Sipas paditësve, kjo pasuri ndodhet në fshatin Rrjoll, Komuna Velipojë e Qarkut Shkodër, sot Bashkia Shkodër.</w:t>
      </w:r>
    </w:p>
    <w:p w14:paraId="775980F1" w14:textId="1D4BDD20" w:rsidR="00CE659B" w:rsidRPr="001D1A17" w:rsidRDefault="00CE659B" w:rsidP="00D168AF">
      <w:pPr>
        <w:pStyle w:val="ListParagraph"/>
        <w:numPr>
          <w:ilvl w:val="0"/>
          <w:numId w:val="20"/>
        </w:numPr>
        <w:ind w:left="360" w:hanging="180"/>
        <w:jc w:val="both"/>
        <w:rPr>
          <w:sz w:val="24"/>
          <w:szCs w:val="24"/>
        </w:rPr>
      </w:pPr>
      <w:r w:rsidRPr="001D1A17">
        <w:rPr>
          <w:sz w:val="24"/>
          <w:szCs w:val="24"/>
        </w:rPr>
        <w:t xml:space="preserve">Për të vërtetuar se janë ish-pronarë dhe duhet të përfitojnë në bazë të </w:t>
      </w:r>
      <w:r w:rsidR="00F769B9" w:rsidRPr="001D1A17">
        <w:rPr>
          <w:sz w:val="24"/>
          <w:szCs w:val="24"/>
        </w:rPr>
        <w:t>l</w:t>
      </w:r>
      <w:r w:rsidRPr="001D1A17">
        <w:rPr>
          <w:sz w:val="24"/>
          <w:szCs w:val="24"/>
        </w:rPr>
        <w:t>igjit nr. 9235, datë 29.07.2004 “Për kthimin dhe kompensimin e pronës”, i ndryshuar, ndër të tjera</w:t>
      </w:r>
      <w:r w:rsidR="00F769B9" w:rsidRPr="001D1A17">
        <w:rPr>
          <w:sz w:val="24"/>
          <w:szCs w:val="24"/>
        </w:rPr>
        <w:t>,</w:t>
      </w:r>
      <w:r w:rsidRPr="001D1A17">
        <w:rPr>
          <w:sz w:val="24"/>
          <w:szCs w:val="24"/>
        </w:rPr>
        <w:t xml:space="preserve"> kanë paraqitur dokumentacionin kadastral nga Këshilli i Qarkut Shkodër me nr. 652, datë 03.12.2012 dhe nr. 588, datë 27.09.2013, sipas të cilit vërtetohet se në </w:t>
      </w:r>
      <w:r w:rsidR="00F769B9" w:rsidRPr="001D1A17">
        <w:rPr>
          <w:sz w:val="24"/>
          <w:szCs w:val="24"/>
        </w:rPr>
        <w:t>f</w:t>
      </w:r>
      <w:r w:rsidRPr="001D1A17">
        <w:rPr>
          <w:sz w:val="24"/>
          <w:szCs w:val="24"/>
        </w:rPr>
        <w:t>letë</w:t>
      </w:r>
      <w:r w:rsidR="00F769B9" w:rsidRPr="001D1A17">
        <w:rPr>
          <w:sz w:val="24"/>
          <w:szCs w:val="24"/>
        </w:rPr>
        <w:t>r</w:t>
      </w:r>
      <w:r w:rsidRPr="001D1A17">
        <w:rPr>
          <w:sz w:val="24"/>
          <w:szCs w:val="24"/>
        </w:rPr>
        <w:t>egjistrimet e pronave të fshatit Mal</w:t>
      </w:r>
      <w:r w:rsidR="00F769B9" w:rsidRPr="001D1A17">
        <w:rPr>
          <w:sz w:val="24"/>
          <w:szCs w:val="24"/>
        </w:rPr>
        <w:t xml:space="preserve">i </w:t>
      </w:r>
      <w:r w:rsidRPr="001D1A17">
        <w:rPr>
          <w:sz w:val="24"/>
          <w:szCs w:val="24"/>
        </w:rPr>
        <w:t>Kolaj, Komuna Velipojë, të vitit 1947, në kolonën “</w:t>
      </w:r>
      <w:r w:rsidR="00F769B9" w:rsidRPr="001D1A17">
        <w:rPr>
          <w:sz w:val="24"/>
          <w:szCs w:val="24"/>
        </w:rPr>
        <w:t>p</w:t>
      </w:r>
      <w:r w:rsidRPr="001D1A17">
        <w:rPr>
          <w:sz w:val="24"/>
          <w:szCs w:val="24"/>
        </w:rPr>
        <w:t>rona që ka patur”, në emër të Llesh Nikoll</w:t>
      </w:r>
      <w:r w:rsidR="00857AD2" w:rsidRPr="001D1A17">
        <w:rPr>
          <w:sz w:val="24"/>
          <w:szCs w:val="24"/>
        </w:rPr>
        <w:t>ë</w:t>
      </w:r>
      <w:r w:rsidRPr="001D1A17">
        <w:rPr>
          <w:sz w:val="24"/>
          <w:szCs w:val="24"/>
        </w:rPr>
        <w:t xml:space="preserve"> Zefi (Viluni), me nr. rendor 31, është regjistruar prona e mëposhtme: </w:t>
      </w:r>
      <w:r w:rsidR="00857AD2" w:rsidRPr="001D1A17">
        <w:rPr>
          <w:sz w:val="24"/>
          <w:szCs w:val="24"/>
        </w:rPr>
        <w:t>t</w:t>
      </w:r>
      <w:r w:rsidRPr="001D1A17">
        <w:rPr>
          <w:sz w:val="24"/>
          <w:szCs w:val="24"/>
        </w:rPr>
        <w:t>okë arë</w:t>
      </w:r>
      <w:r w:rsidR="00857AD2" w:rsidRPr="001D1A17">
        <w:rPr>
          <w:sz w:val="24"/>
          <w:szCs w:val="24"/>
        </w:rPr>
        <w:t xml:space="preserve">- </w:t>
      </w:r>
      <w:r w:rsidRPr="001D1A17">
        <w:rPr>
          <w:sz w:val="24"/>
          <w:szCs w:val="24"/>
        </w:rPr>
        <w:t>20 dy</w:t>
      </w:r>
      <w:r w:rsidR="00857AD2" w:rsidRPr="001D1A17">
        <w:rPr>
          <w:sz w:val="24"/>
          <w:szCs w:val="24"/>
        </w:rPr>
        <w:t>n</w:t>
      </w:r>
      <w:r w:rsidRPr="001D1A17">
        <w:rPr>
          <w:sz w:val="24"/>
          <w:szCs w:val="24"/>
        </w:rPr>
        <w:t xml:space="preserve">; </w:t>
      </w:r>
      <w:r w:rsidR="00857AD2" w:rsidRPr="001D1A17">
        <w:rPr>
          <w:sz w:val="24"/>
          <w:szCs w:val="24"/>
        </w:rPr>
        <w:t>t</w:t>
      </w:r>
      <w:r w:rsidRPr="001D1A17">
        <w:rPr>
          <w:sz w:val="24"/>
          <w:szCs w:val="24"/>
        </w:rPr>
        <w:t>okë livadh</w:t>
      </w:r>
      <w:r w:rsidR="00857AD2" w:rsidRPr="001D1A17">
        <w:rPr>
          <w:sz w:val="24"/>
          <w:szCs w:val="24"/>
        </w:rPr>
        <w:t xml:space="preserve">- </w:t>
      </w:r>
      <w:r w:rsidRPr="001D1A17">
        <w:rPr>
          <w:sz w:val="24"/>
          <w:szCs w:val="24"/>
        </w:rPr>
        <w:t>19 dy</w:t>
      </w:r>
      <w:r w:rsidR="00857AD2" w:rsidRPr="001D1A17">
        <w:rPr>
          <w:sz w:val="24"/>
          <w:szCs w:val="24"/>
        </w:rPr>
        <w:t>n</w:t>
      </w:r>
      <w:r w:rsidRPr="001D1A17">
        <w:rPr>
          <w:sz w:val="24"/>
          <w:szCs w:val="24"/>
        </w:rPr>
        <w:t xml:space="preserve">; </w:t>
      </w:r>
      <w:r w:rsidR="00857AD2" w:rsidRPr="001D1A17">
        <w:rPr>
          <w:sz w:val="24"/>
          <w:szCs w:val="24"/>
        </w:rPr>
        <w:t>k</w:t>
      </w:r>
      <w:r w:rsidRPr="001D1A17">
        <w:rPr>
          <w:sz w:val="24"/>
          <w:szCs w:val="24"/>
        </w:rPr>
        <w:t>ullotë verore</w:t>
      </w:r>
      <w:r w:rsidR="00857AD2" w:rsidRPr="001D1A17">
        <w:rPr>
          <w:sz w:val="24"/>
          <w:szCs w:val="24"/>
        </w:rPr>
        <w:t>-</w:t>
      </w:r>
      <w:r w:rsidRPr="001D1A17">
        <w:rPr>
          <w:sz w:val="24"/>
          <w:szCs w:val="24"/>
        </w:rPr>
        <w:t xml:space="preserve"> 30 dy</w:t>
      </w:r>
      <w:r w:rsidR="00857AD2" w:rsidRPr="001D1A17">
        <w:rPr>
          <w:sz w:val="24"/>
          <w:szCs w:val="24"/>
        </w:rPr>
        <w:t>n</w:t>
      </w:r>
      <w:r w:rsidRPr="001D1A17">
        <w:rPr>
          <w:sz w:val="24"/>
          <w:szCs w:val="24"/>
        </w:rPr>
        <w:t>.</w:t>
      </w:r>
    </w:p>
    <w:p w14:paraId="3FB4A70B" w14:textId="70864D87" w:rsidR="00CE659B" w:rsidRPr="001D1A17" w:rsidRDefault="00CE659B" w:rsidP="00D168AF">
      <w:pPr>
        <w:pStyle w:val="ListParagraph"/>
        <w:numPr>
          <w:ilvl w:val="0"/>
          <w:numId w:val="20"/>
        </w:numPr>
        <w:ind w:left="360" w:hanging="180"/>
        <w:jc w:val="both"/>
        <w:rPr>
          <w:sz w:val="24"/>
          <w:szCs w:val="24"/>
        </w:rPr>
      </w:pPr>
      <w:r w:rsidRPr="001D1A17">
        <w:rPr>
          <w:sz w:val="24"/>
          <w:szCs w:val="24"/>
        </w:rPr>
        <w:t>Vërtetimi kadastral është i shoqëruar me kopje të nj</w:t>
      </w:r>
      <w:r w:rsidR="00857AD2" w:rsidRPr="001D1A17">
        <w:rPr>
          <w:sz w:val="24"/>
          <w:szCs w:val="24"/>
        </w:rPr>
        <w:t>ë</w:t>
      </w:r>
      <w:r w:rsidRPr="001D1A17">
        <w:rPr>
          <w:sz w:val="24"/>
          <w:szCs w:val="24"/>
        </w:rPr>
        <w:t xml:space="preserve">suar të fletës përkatëse të regjistrit kadastral, me shkresën nr. 652, datë 03.12.2012 të Këshillit të Qarkut Shkodër. Gjithashtu, kërkesa mbështetet në vendimin gjyqësor nr. 475, datë 22.02.2013 të Gjykatës së Rrethit Gjyqësor Shkodër, me objekt “Vërtetimin e faktit juridik për përcaktimin e saktë të sipërfaqes dhe të kufitarëve për pronat e regjistruara me nr. 31 të regjistrit kadastral dhe sipas vërtetimit kadastral në emër të z. Llesh Viluni”. </w:t>
      </w:r>
    </w:p>
    <w:p w14:paraId="107936D4" w14:textId="1940DC7C" w:rsidR="00CE659B" w:rsidRPr="001D1A17" w:rsidRDefault="00CE659B" w:rsidP="00D168AF">
      <w:pPr>
        <w:pStyle w:val="ListParagraph"/>
        <w:numPr>
          <w:ilvl w:val="0"/>
          <w:numId w:val="20"/>
        </w:numPr>
        <w:ind w:left="360" w:hanging="180"/>
        <w:jc w:val="both"/>
        <w:rPr>
          <w:sz w:val="24"/>
          <w:szCs w:val="24"/>
        </w:rPr>
      </w:pPr>
      <w:r w:rsidRPr="001D1A17">
        <w:rPr>
          <w:sz w:val="24"/>
          <w:szCs w:val="24"/>
        </w:rPr>
        <w:t>Pala paditëse ka pretenduar që të njihet pronare për sipërfaqen totale prej 325.023 m</w:t>
      </w:r>
      <w:r w:rsidRPr="001D1A17">
        <w:rPr>
          <w:sz w:val="24"/>
          <w:szCs w:val="24"/>
          <w:vertAlign w:val="superscript"/>
        </w:rPr>
        <w:t>2</w:t>
      </w:r>
      <w:r w:rsidRPr="001D1A17">
        <w:rPr>
          <w:sz w:val="24"/>
          <w:szCs w:val="24"/>
        </w:rPr>
        <w:t xml:space="preserve"> ose 325 dy</w:t>
      </w:r>
      <w:r w:rsidR="00411E77" w:rsidRPr="001D1A17">
        <w:rPr>
          <w:sz w:val="24"/>
          <w:szCs w:val="24"/>
        </w:rPr>
        <w:t>n</w:t>
      </w:r>
      <w:r w:rsidRPr="001D1A17">
        <w:rPr>
          <w:sz w:val="24"/>
          <w:szCs w:val="24"/>
        </w:rPr>
        <w:t xml:space="preserve">, të njohur me vërtetim fakti nga gjykata. Si provë fillestare për vërtetimin e këtij fakti juridik ka shërbyer vërtetimi kadastral, sipas të cilit subjekti i shpronësuar, sot pala paditëse, ka patur në pronësi para </w:t>
      </w:r>
      <w:r w:rsidR="00411E77" w:rsidRPr="001D1A17">
        <w:rPr>
          <w:sz w:val="24"/>
          <w:szCs w:val="24"/>
        </w:rPr>
        <w:t xml:space="preserve">reformës agrare </w:t>
      </w:r>
      <w:r w:rsidRPr="001D1A17">
        <w:rPr>
          <w:sz w:val="24"/>
          <w:szCs w:val="24"/>
        </w:rPr>
        <w:t>69 dy</w:t>
      </w:r>
      <w:r w:rsidR="00AB7C30" w:rsidRPr="001D1A17">
        <w:rPr>
          <w:sz w:val="24"/>
          <w:szCs w:val="24"/>
        </w:rPr>
        <w:t>n</w:t>
      </w:r>
      <w:r w:rsidRPr="001D1A17">
        <w:rPr>
          <w:sz w:val="24"/>
          <w:szCs w:val="24"/>
        </w:rPr>
        <w:t>, të ndodhura në fshatin Mal</w:t>
      </w:r>
      <w:r w:rsidR="00411E77" w:rsidRPr="001D1A17">
        <w:rPr>
          <w:sz w:val="24"/>
          <w:szCs w:val="24"/>
        </w:rPr>
        <w:t xml:space="preserve">i </w:t>
      </w:r>
      <w:r w:rsidRPr="001D1A17">
        <w:rPr>
          <w:sz w:val="24"/>
          <w:szCs w:val="24"/>
        </w:rPr>
        <w:t xml:space="preserve">Kolaj të Komunës Velipojë. Sipas </w:t>
      </w:r>
      <w:r w:rsidR="00411E77" w:rsidRPr="001D1A17">
        <w:rPr>
          <w:sz w:val="24"/>
          <w:szCs w:val="24"/>
        </w:rPr>
        <w:t>A</w:t>
      </w:r>
      <w:r w:rsidRPr="001D1A17">
        <w:rPr>
          <w:sz w:val="24"/>
          <w:szCs w:val="24"/>
        </w:rPr>
        <w:t xml:space="preserve">vokaturës të </w:t>
      </w:r>
      <w:r w:rsidR="00411E77" w:rsidRPr="001D1A17">
        <w:rPr>
          <w:sz w:val="24"/>
          <w:szCs w:val="24"/>
        </w:rPr>
        <w:t>S</w:t>
      </w:r>
      <w:r w:rsidRPr="001D1A17">
        <w:rPr>
          <w:sz w:val="24"/>
          <w:szCs w:val="24"/>
        </w:rPr>
        <w:t>htetit</w:t>
      </w:r>
      <w:r w:rsidR="00411E77" w:rsidRPr="001D1A17">
        <w:rPr>
          <w:sz w:val="24"/>
          <w:szCs w:val="24"/>
        </w:rPr>
        <w:t>,</w:t>
      </w:r>
      <w:r w:rsidRPr="001D1A17">
        <w:rPr>
          <w:sz w:val="24"/>
          <w:szCs w:val="24"/>
        </w:rPr>
        <w:t xml:space="preserve"> nga ky vendim gjyqësor jo vetëm është shumëfishuar sipërfaqja e pretenduar nga 69 dy</w:t>
      </w:r>
      <w:r w:rsidR="00AB7C30" w:rsidRPr="001D1A17">
        <w:rPr>
          <w:sz w:val="24"/>
          <w:szCs w:val="24"/>
        </w:rPr>
        <w:t>n</w:t>
      </w:r>
      <w:r w:rsidRPr="001D1A17">
        <w:rPr>
          <w:sz w:val="24"/>
          <w:szCs w:val="24"/>
        </w:rPr>
        <w:t xml:space="preserve"> në 325 dy</w:t>
      </w:r>
      <w:r w:rsidR="00AB7C30" w:rsidRPr="001D1A17">
        <w:rPr>
          <w:sz w:val="24"/>
          <w:szCs w:val="24"/>
        </w:rPr>
        <w:t>n</w:t>
      </w:r>
      <w:r w:rsidRPr="001D1A17">
        <w:rPr>
          <w:sz w:val="24"/>
          <w:szCs w:val="24"/>
        </w:rPr>
        <w:t>, pra 256 dy</w:t>
      </w:r>
      <w:r w:rsidR="00AB7C30" w:rsidRPr="001D1A17">
        <w:rPr>
          <w:sz w:val="24"/>
          <w:szCs w:val="24"/>
        </w:rPr>
        <w:t>n</w:t>
      </w:r>
      <w:r w:rsidRPr="001D1A17">
        <w:rPr>
          <w:sz w:val="24"/>
          <w:szCs w:val="24"/>
        </w:rPr>
        <w:t xml:space="preserve"> më shumë, por është bërë edhe spostimi i pasurisë nga fshati Mal</w:t>
      </w:r>
      <w:r w:rsidR="00411E77" w:rsidRPr="001D1A17">
        <w:rPr>
          <w:sz w:val="24"/>
          <w:szCs w:val="24"/>
        </w:rPr>
        <w:t xml:space="preserve">i </w:t>
      </w:r>
      <w:r w:rsidRPr="001D1A17">
        <w:rPr>
          <w:sz w:val="24"/>
          <w:szCs w:val="24"/>
        </w:rPr>
        <w:t>Kolaj, që është një terren malor dhe</w:t>
      </w:r>
      <w:r w:rsidR="00D22A7A" w:rsidRPr="001D1A17">
        <w:rPr>
          <w:sz w:val="24"/>
          <w:szCs w:val="24"/>
        </w:rPr>
        <w:t xml:space="preserve"> i</w:t>
      </w:r>
      <w:r w:rsidRPr="001D1A17">
        <w:rPr>
          <w:sz w:val="24"/>
          <w:szCs w:val="24"/>
        </w:rPr>
        <w:t xml:space="preserve"> përket një zone tjetër kadastrale, në fshatin Rrjoll, që është një fshat bregdetar i pozicionuar përballë Detit Adriatik dhe në një zonë tjetër kadastrale nga fshati Mal</w:t>
      </w:r>
      <w:r w:rsidR="00D22A7A" w:rsidRPr="001D1A17">
        <w:rPr>
          <w:sz w:val="24"/>
          <w:szCs w:val="24"/>
        </w:rPr>
        <w:t xml:space="preserve">i </w:t>
      </w:r>
      <w:r w:rsidRPr="001D1A17">
        <w:rPr>
          <w:sz w:val="24"/>
          <w:szCs w:val="24"/>
        </w:rPr>
        <w:t>Kolaj, ku gjendet prona sipas vërtetimit kadastral.</w:t>
      </w:r>
    </w:p>
    <w:p w14:paraId="153910BA" w14:textId="33B34C23" w:rsidR="00CE659B" w:rsidRPr="001D1A17" w:rsidRDefault="00CE659B" w:rsidP="00D168AF">
      <w:pPr>
        <w:pStyle w:val="ListParagraph"/>
        <w:numPr>
          <w:ilvl w:val="0"/>
          <w:numId w:val="20"/>
        </w:numPr>
        <w:ind w:left="360" w:hanging="180"/>
        <w:jc w:val="both"/>
        <w:rPr>
          <w:sz w:val="24"/>
          <w:szCs w:val="24"/>
        </w:rPr>
      </w:pPr>
      <w:r w:rsidRPr="001D1A17">
        <w:rPr>
          <w:sz w:val="24"/>
          <w:szCs w:val="24"/>
        </w:rPr>
        <w:t>Vendimi i AKKP Tiranë është i drejtë, i bazuar në ligj dhe në prova, ndërsa pretendimet e palës paditëse janë të pabazuara në ligj dhe në prova dhe si të tilla duhet të rrëzohen, bashkë me to edhe vendimi i Gjykatës së Rrethit Gjyqësor Shkodër që vendosi për pranimin pjesërisht të pretendimeve të ngritura në kërkesëpadi, duke i njohur dhe kthyer palës paditëse sipërfaqen prej 69 dy</w:t>
      </w:r>
      <w:r w:rsidR="00AB7C30" w:rsidRPr="001D1A17">
        <w:rPr>
          <w:sz w:val="24"/>
          <w:szCs w:val="24"/>
        </w:rPr>
        <w:t>n</w:t>
      </w:r>
      <w:r w:rsidRPr="001D1A17">
        <w:rPr>
          <w:sz w:val="24"/>
          <w:szCs w:val="24"/>
        </w:rPr>
        <w:t xml:space="preserve"> të ndodhur në fshatin Rrjoll të Komunës Velipojë, sipas vërtetimit kadastral. Pavarësisht se gjykata ka rrëzuar pretendimin e palës paditëse për njohjen e sipërfaqes 256 dy</w:t>
      </w:r>
      <w:r w:rsidR="00AB7C30" w:rsidRPr="001D1A17">
        <w:rPr>
          <w:sz w:val="24"/>
          <w:szCs w:val="24"/>
        </w:rPr>
        <w:t>n</w:t>
      </w:r>
      <w:r w:rsidRPr="001D1A17">
        <w:rPr>
          <w:sz w:val="24"/>
          <w:szCs w:val="24"/>
        </w:rPr>
        <w:t xml:space="preserve"> në emër të </w:t>
      </w:r>
      <w:r w:rsidR="000530BF" w:rsidRPr="001D1A17">
        <w:rPr>
          <w:sz w:val="24"/>
          <w:szCs w:val="24"/>
        </w:rPr>
        <w:t>z</w:t>
      </w:r>
      <w:r w:rsidRPr="001D1A17">
        <w:rPr>
          <w:sz w:val="24"/>
          <w:szCs w:val="24"/>
        </w:rPr>
        <w:t>. Llesh Nikoll</w:t>
      </w:r>
      <w:r w:rsidR="000530BF" w:rsidRPr="001D1A17">
        <w:rPr>
          <w:sz w:val="24"/>
          <w:szCs w:val="24"/>
        </w:rPr>
        <w:t>ë</w:t>
      </w:r>
      <w:r w:rsidRPr="001D1A17">
        <w:rPr>
          <w:sz w:val="24"/>
          <w:szCs w:val="24"/>
        </w:rPr>
        <w:t xml:space="preserve"> Zefi (Viluni), </w:t>
      </w:r>
      <w:r w:rsidR="000530BF" w:rsidRPr="001D1A17">
        <w:rPr>
          <w:sz w:val="24"/>
          <w:szCs w:val="24"/>
        </w:rPr>
        <w:t>A</w:t>
      </w:r>
      <w:r w:rsidRPr="001D1A17">
        <w:rPr>
          <w:sz w:val="24"/>
          <w:szCs w:val="24"/>
        </w:rPr>
        <w:t xml:space="preserve">vokatura e </w:t>
      </w:r>
      <w:r w:rsidR="000530BF" w:rsidRPr="001D1A17">
        <w:rPr>
          <w:sz w:val="24"/>
          <w:szCs w:val="24"/>
        </w:rPr>
        <w:t>S</w:t>
      </w:r>
      <w:r w:rsidRPr="001D1A17">
        <w:rPr>
          <w:sz w:val="24"/>
          <w:szCs w:val="24"/>
        </w:rPr>
        <w:t>htetit është shprehur se nuk është dakord me pjesën tjetër të vendimit për pranimin e kërkesës për njohje dhe kthim/kompensim të sipërfaqes së mbetur prej 69 dy</w:t>
      </w:r>
      <w:r w:rsidR="00AB7C30" w:rsidRPr="001D1A17">
        <w:rPr>
          <w:sz w:val="24"/>
          <w:szCs w:val="24"/>
        </w:rPr>
        <w:t>n</w:t>
      </w:r>
      <w:r w:rsidRPr="001D1A17">
        <w:rPr>
          <w:sz w:val="24"/>
          <w:szCs w:val="24"/>
        </w:rPr>
        <w:t xml:space="preserve"> sipas vërtetimit kadastral. Kjo me arsyetimin se, bazuar në këtë vërtetim, pasuria që pretendohet gjendet në fshatin Mal</w:t>
      </w:r>
      <w:r w:rsidR="000530BF" w:rsidRPr="001D1A17">
        <w:rPr>
          <w:sz w:val="24"/>
          <w:szCs w:val="24"/>
        </w:rPr>
        <w:t xml:space="preserve">i </w:t>
      </w:r>
      <w:r w:rsidRPr="001D1A17">
        <w:rPr>
          <w:sz w:val="24"/>
          <w:szCs w:val="24"/>
        </w:rPr>
        <w:t>Kolaj të Komunës Velipojë, që është një zonë malore dhe jo më kot edhe emërtimet e pasurive janë tokë arë, livadh dhe kullotë verore. Ndërsa</w:t>
      </w:r>
      <w:r w:rsidR="003D513C" w:rsidRPr="001D1A17">
        <w:rPr>
          <w:sz w:val="24"/>
          <w:szCs w:val="24"/>
        </w:rPr>
        <w:t xml:space="preserve"> </w:t>
      </w:r>
      <w:r w:rsidRPr="001D1A17">
        <w:rPr>
          <w:sz w:val="24"/>
          <w:szCs w:val="24"/>
        </w:rPr>
        <w:t xml:space="preserve">me vendimin e gjykatës që është kundërshtuar nga </w:t>
      </w:r>
      <w:r w:rsidR="000530BF" w:rsidRPr="001D1A17">
        <w:rPr>
          <w:sz w:val="24"/>
          <w:szCs w:val="24"/>
        </w:rPr>
        <w:t>paditës</w:t>
      </w:r>
      <w:r w:rsidR="00EA48A9" w:rsidRPr="001D1A17">
        <w:rPr>
          <w:sz w:val="24"/>
          <w:szCs w:val="24"/>
        </w:rPr>
        <w:t>i</w:t>
      </w:r>
      <w:r w:rsidRPr="001D1A17">
        <w:rPr>
          <w:sz w:val="24"/>
          <w:szCs w:val="24"/>
        </w:rPr>
        <w:t>, është spostuar prona nga fshati Mal</w:t>
      </w:r>
      <w:r w:rsidR="008527FB" w:rsidRPr="001D1A17">
        <w:rPr>
          <w:sz w:val="24"/>
          <w:szCs w:val="24"/>
        </w:rPr>
        <w:t xml:space="preserve">i </w:t>
      </w:r>
      <w:r w:rsidRPr="001D1A17">
        <w:rPr>
          <w:sz w:val="24"/>
          <w:szCs w:val="24"/>
        </w:rPr>
        <w:t>Kolaj në fshatin Rrjoll, që është fshat bregdetar dhe jo pa qëllim</w:t>
      </w:r>
      <w:r w:rsidR="00B06859" w:rsidRPr="001D1A17">
        <w:rPr>
          <w:sz w:val="24"/>
          <w:szCs w:val="24"/>
        </w:rPr>
        <w:t>,</w:t>
      </w:r>
      <w:r w:rsidRPr="001D1A17">
        <w:rPr>
          <w:sz w:val="24"/>
          <w:szCs w:val="24"/>
        </w:rPr>
        <w:t xml:space="preserve"> por pasi kjo zonë është më e lakmueshme dhe më fitimprurëse se zona malore ku ndodhej më parë prona.</w:t>
      </w:r>
    </w:p>
    <w:p w14:paraId="49435B67" w14:textId="77777777" w:rsidR="00CE659B" w:rsidRPr="001D1A17" w:rsidRDefault="00CE659B" w:rsidP="00D168AF">
      <w:pPr>
        <w:pStyle w:val="ListParagraph"/>
        <w:numPr>
          <w:ilvl w:val="0"/>
          <w:numId w:val="20"/>
        </w:numPr>
        <w:ind w:left="360" w:hanging="180"/>
        <w:jc w:val="both"/>
        <w:rPr>
          <w:sz w:val="24"/>
          <w:szCs w:val="24"/>
        </w:rPr>
      </w:pPr>
      <w:r w:rsidRPr="001D1A17">
        <w:rPr>
          <w:sz w:val="24"/>
          <w:szCs w:val="24"/>
        </w:rPr>
        <w:t>Po t’i referohemi aktit të ekspertimit që i është bashkëngjitur këtij vendimi gjyqësor, prona e pretenduar është e formacionit ranor dhe kufizohet me Detin Adriatik. Paditësi nuk solli asnjë provë tjetër që të provonte se pasuria e pretenduar, edhe pse ka të njëjtën sipërfaqe në dynym me vërtetimin kadastral, të jetë spostuar në një zonë tjetër kadastrale nga Mal-Kolaj në fshatin Rrjoll, përveç vendimit gjyqësor për vërtetimin juridik të faktit.</w:t>
      </w:r>
    </w:p>
    <w:p w14:paraId="38166239" w14:textId="4393273F" w:rsidR="00CE659B" w:rsidRPr="001D1A17" w:rsidRDefault="00CE659B" w:rsidP="00D168AF">
      <w:pPr>
        <w:pStyle w:val="ListParagraph"/>
        <w:numPr>
          <w:ilvl w:val="0"/>
          <w:numId w:val="20"/>
        </w:numPr>
        <w:ind w:left="360" w:hanging="180"/>
        <w:jc w:val="both"/>
        <w:rPr>
          <w:sz w:val="24"/>
          <w:szCs w:val="24"/>
        </w:rPr>
      </w:pPr>
      <w:r w:rsidRPr="001D1A17">
        <w:rPr>
          <w:sz w:val="24"/>
          <w:szCs w:val="24"/>
        </w:rPr>
        <w:t>Pretendimi i palës paditëse për t’u njohur sipërfaqja e pasurisë prej 69 dy</w:t>
      </w:r>
      <w:r w:rsidR="00AB7C30" w:rsidRPr="001D1A17">
        <w:rPr>
          <w:sz w:val="24"/>
          <w:szCs w:val="24"/>
        </w:rPr>
        <w:t>n</w:t>
      </w:r>
      <w:r w:rsidRPr="001D1A17">
        <w:rPr>
          <w:sz w:val="24"/>
          <w:szCs w:val="24"/>
        </w:rPr>
        <w:t xml:space="preserve"> në fshatin Rrjoll të Komunës Velipojë nuk bazohet në asnjë vërtetim kadastral (ai që është sjellë si provë i përket një zone tjetër kadastrale me vendndodhje në fshatin Mal</w:t>
      </w:r>
      <w:r w:rsidR="001A695D" w:rsidRPr="001D1A17">
        <w:rPr>
          <w:sz w:val="24"/>
          <w:szCs w:val="24"/>
        </w:rPr>
        <w:t xml:space="preserve">i </w:t>
      </w:r>
      <w:r w:rsidRPr="001D1A17">
        <w:rPr>
          <w:sz w:val="24"/>
          <w:szCs w:val="24"/>
        </w:rPr>
        <w:t>Kolaj), por vetëm në një vërtetim fakti.</w:t>
      </w:r>
    </w:p>
    <w:p w14:paraId="4DC2FC73" w14:textId="7AC60F20" w:rsidR="00CE659B" w:rsidRPr="001D1A17" w:rsidRDefault="00CE659B" w:rsidP="00D168AF">
      <w:pPr>
        <w:pStyle w:val="ListParagraph"/>
        <w:numPr>
          <w:ilvl w:val="0"/>
          <w:numId w:val="20"/>
        </w:numPr>
        <w:ind w:left="360" w:hanging="180"/>
        <w:jc w:val="both"/>
        <w:rPr>
          <w:sz w:val="24"/>
          <w:szCs w:val="24"/>
        </w:rPr>
      </w:pPr>
      <w:r w:rsidRPr="001D1A17">
        <w:rPr>
          <w:sz w:val="24"/>
          <w:szCs w:val="24"/>
        </w:rPr>
        <w:lastRenderedPageBreak/>
        <w:t>Sa i përket pjesës tjetër të vendimit gjyqësor për rrëzimin e padisë për njohjen e sipërfaqes 256 dy</w:t>
      </w:r>
      <w:r w:rsidR="001A695D" w:rsidRPr="001D1A17">
        <w:rPr>
          <w:sz w:val="24"/>
          <w:szCs w:val="24"/>
        </w:rPr>
        <w:t>n</w:t>
      </w:r>
      <w:r w:rsidRPr="001D1A17">
        <w:rPr>
          <w:sz w:val="24"/>
          <w:szCs w:val="24"/>
        </w:rPr>
        <w:t xml:space="preserve">, </w:t>
      </w:r>
      <w:r w:rsidR="001A695D" w:rsidRPr="001D1A17">
        <w:rPr>
          <w:sz w:val="24"/>
          <w:szCs w:val="24"/>
        </w:rPr>
        <w:t>A</w:t>
      </w:r>
      <w:r w:rsidRPr="001D1A17">
        <w:rPr>
          <w:sz w:val="24"/>
          <w:szCs w:val="24"/>
        </w:rPr>
        <w:t xml:space="preserve">vokatura e </w:t>
      </w:r>
      <w:r w:rsidR="001A695D" w:rsidRPr="001D1A17">
        <w:rPr>
          <w:sz w:val="24"/>
          <w:szCs w:val="24"/>
        </w:rPr>
        <w:t>S</w:t>
      </w:r>
      <w:r w:rsidRPr="001D1A17">
        <w:rPr>
          <w:sz w:val="24"/>
          <w:szCs w:val="24"/>
        </w:rPr>
        <w:t>htetit ka mbajtur qëndrimin se është i drejtë, i bazuar në ligj dhe në prova dhe duhet të lihet në fuqi. Pavarësisht se subjekti ka një dokumentacion ligjor për vërtetimin e faktit si subjekt i shpronësuar, siç është vërtetimi kadastral që bën fjalë për pasurinë me sipërfaqe 69 dy</w:t>
      </w:r>
      <w:r w:rsidR="00AB7C30" w:rsidRPr="001D1A17">
        <w:rPr>
          <w:sz w:val="24"/>
          <w:szCs w:val="24"/>
        </w:rPr>
        <w:t>n</w:t>
      </w:r>
      <w:r w:rsidRPr="001D1A17">
        <w:rPr>
          <w:sz w:val="24"/>
          <w:szCs w:val="24"/>
        </w:rPr>
        <w:t xml:space="preserve"> të ndodhur në fshatin Mal</w:t>
      </w:r>
      <w:r w:rsidR="002008E4" w:rsidRPr="001D1A17">
        <w:rPr>
          <w:sz w:val="24"/>
          <w:szCs w:val="24"/>
        </w:rPr>
        <w:t xml:space="preserve">i </w:t>
      </w:r>
      <w:r w:rsidRPr="001D1A17">
        <w:rPr>
          <w:sz w:val="24"/>
          <w:szCs w:val="24"/>
        </w:rPr>
        <w:t>Kolaj të Komunës Velipojë dhe është në përputhje me pikën 4/b të VKM</w:t>
      </w:r>
      <w:r w:rsidR="002008E4" w:rsidRPr="001D1A17">
        <w:rPr>
          <w:sz w:val="24"/>
          <w:szCs w:val="24"/>
        </w:rPr>
        <w:t>-së</w:t>
      </w:r>
      <w:r w:rsidRPr="001D1A17">
        <w:rPr>
          <w:sz w:val="24"/>
          <w:szCs w:val="24"/>
        </w:rPr>
        <w:t xml:space="preserve"> nr. 255, datë 13.04.2010, në vendimin gjyqësor nr. 475, datë 22.02.2013 të Gjykatës së Rrethit Gjyqësor Shkodër, subjekti i shpronësuar ka vërtetuar faktin juridik për një sipërfaqe më të madhe se prona e cila figuron e regjistruar në regjistrin kadastral, në sipërfaqen prej 325 dy</w:t>
      </w:r>
      <w:r w:rsidR="00AB7C30" w:rsidRPr="001D1A17">
        <w:rPr>
          <w:sz w:val="24"/>
          <w:szCs w:val="24"/>
        </w:rPr>
        <w:t>n</w:t>
      </w:r>
      <w:r w:rsidRPr="001D1A17">
        <w:rPr>
          <w:sz w:val="24"/>
          <w:szCs w:val="24"/>
        </w:rPr>
        <w:t>, pra 256 dy</w:t>
      </w:r>
      <w:r w:rsidR="00AB7C30" w:rsidRPr="001D1A17">
        <w:rPr>
          <w:sz w:val="24"/>
          <w:szCs w:val="24"/>
        </w:rPr>
        <w:t>n</w:t>
      </w:r>
      <w:r w:rsidRPr="001D1A17">
        <w:rPr>
          <w:sz w:val="24"/>
          <w:szCs w:val="24"/>
        </w:rPr>
        <w:t xml:space="preserve"> më shumë nga sipërfaqja e pronës prej 69 dy</w:t>
      </w:r>
      <w:r w:rsidR="00AB7C30" w:rsidRPr="001D1A17">
        <w:rPr>
          <w:sz w:val="24"/>
          <w:szCs w:val="24"/>
        </w:rPr>
        <w:t>n</w:t>
      </w:r>
      <w:r w:rsidRPr="001D1A17">
        <w:rPr>
          <w:sz w:val="24"/>
          <w:szCs w:val="24"/>
        </w:rPr>
        <w:t xml:space="preserve"> që ka sipas vërtetimit kadastral para reformës agrare.</w:t>
      </w:r>
    </w:p>
    <w:p w14:paraId="1504000F" w14:textId="33A81ED8" w:rsidR="000C20D3" w:rsidRPr="001D1A17" w:rsidRDefault="00CE659B" w:rsidP="00C818EC">
      <w:pPr>
        <w:pStyle w:val="ListParagraph"/>
        <w:numPr>
          <w:ilvl w:val="0"/>
          <w:numId w:val="20"/>
        </w:numPr>
        <w:ind w:left="360" w:hanging="180"/>
        <w:jc w:val="both"/>
        <w:rPr>
          <w:sz w:val="24"/>
          <w:szCs w:val="24"/>
        </w:rPr>
      </w:pPr>
      <w:r w:rsidRPr="001D1A17">
        <w:rPr>
          <w:sz w:val="24"/>
          <w:szCs w:val="24"/>
        </w:rPr>
        <w:t xml:space="preserve">Duke qenë në këto rrethana, pretendimi i palës paditëse është në shkelje të ligjit, pasi bazuar në nenin 17/3 të </w:t>
      </w:r>
      <w:r w:rsidR="00C5302B" w:rsidRPr="001D1A17">
        <w:rPr>
          <w:sz w:val="24"/>
          <w:szCs w:val="24"/>
        </w:rPr>
        <w:t>l</w:t>
      </w:r>
      <w:r w:rsidRPr="001D1A17">
        <w:rPr>
          <w:sz w:val="24"/>
          <w:szCs w:val="24"/>
        </w:rPr>
        <w:t>igjit nr. 9235, datë 29.07.2004 “Për kthimin dhe kompensimin e pronës”</w:t>
      </w:r>
      <w:r w:rsidR="00C5302B" w:rsidRPr="001D1A17">
        <w:rPr>
          <w:sz w:val="24"/>
          <w:szCs w:val="24"/>
        </w:rPr>
        <w:t xml:space="preserve">: </w:t>
      </w:r>
      <w:r w:rsidR="000C20D3" w:rsidRPr="001D1A17">
        <w:rPr>
          <w:sz w:val="24"/>
          <w:szCs w:val="24"/>
        </w:rPr>
        <w:t>“Në zbatim të këtij ligji, Agjencia e Kthimit dhe e Kompensimit të Pronave nuk do të trajtojë me vendim asnjë kërkesë që mbështet pretendimin e vet vetëm në një vendim gjyqësor të vërtetimit juridik të faktit të pronës mbi pasurinë e paluajtshme, në kuptim të nenit 388 të Kodit të Procedurës Civile. Të gjitha aplikimet e mbështetura mbi vërtetim fakti juridik do t’u kthehen subjekteve brenda 30 ditëve nga depozitimi i tyre” dhe me të drejtë gjykata ka konkluduar për rrëzimin e këtij pretendimi.</w:t>
      </w:r>
    </w:p>
    <w:p w14:paraId="4C5B9627" w14:textId="0B5639F6" w:rsidR="00CE659B" w:rsidRPr="001D1A17" w:rsidRDefault="00CE659B" w:rsidP="00D168AF">
      <w:pPr>
        <w:pStyle w:val="ListParagraph"/>
        <w:numPr>
          <w:ilvl w:val="0"/>
          <w:numId w:val="20"/>
        </w:numPr>
        <w:ind w:left="360" w:hanging="180"/>
        <w:jc w:val="both"/>
        <w:rPr>
          <w:sz w:val="24"/>
          <w:szCs w:val="24"/>
        </w:rPr>
      </w:pPr>
      <w:r w:rsidRPr="001D1A17">
        <w:rPr>
          <w:sz w:val="24"/>
          <w:szCs w:val="24"/>
        </w:rPr>
        <w:t>Gjithashtu, ky pretendim duhej rrëzuar edhe për faktin se pasuria, sipas vërtetimit kadastral, gjendet në fshatin Mal</w:t>
      </w:r>
      <w:r w:rsidR="00C818EC" w:rsidRPr="001D1A17">
        <w:rPr>
          <w:sz w:val="24"/>
          <w:szCs w:val="24"/>
        </w:rPr>
        <w:t xml:space="preserve">i </w:t>
      </w:r>
      <w:r w:rsidRPr="001D1A17">
        <w:rPr>
          <w:sz w:val="24"/>
          <w:szCs w:val="24"/>
        </w:rPr>
        <w:t>Kolaj dhe jo në fshatin Rrjoll të Komunës Velipojë. Pra, pretendimi i palës paditëse për t’u njohur sipërfaqja e pasurisë prej 256 dy</w:t>
      </w:r>
      <w:r w:rsidR="00AB7C30" w:rsidRPr="001D1A17">
        <w:rPr>
          <w:sz w:val="24"/>
          <w:szCs w:val="24"/>
        </w:rPr>
        <w:t>n</w:t>
      </w:r>
      <w:r w:rsidRPr="001D1A17">
        <w:rPr>
          <w:sz w:val="24"/>
          <w:szCs w:val="24"/>
        </w:rPr>
        <w:t xml:space="preserve"> në fshatin Rrjoll të Komunës Velipojë nuk bazohet në asnjë vërtetim kadastral (ai që është sjellë si provë i përket një zone tjetër kadastrale me vendndodhje në fshatin Mal</w:t>
      </w:r>
      <w:r w:rsidR="00C818EC" w:rsidRPr="001D1A17">
        <w:rPr>
          <w:sz w:val="24"/>
          <w:szCs w:val="24"/>
        </w:rPr>
        <w:t xml:space="preserve">i </w:t>
      </w:r>
      <w:r w:rsidRPr="001D1A17">
        <w:rPr>
          <w:sz w:val="24"/>
          <w:szCs w:val="24"/>
        </w:rPr>
        <w:t>Kolaj), por vetëm në një vërtetim fakti.</w:t>
      </w:r>
    </w:p>
    <w:p w14:paraId="709C2FDB" w14:textId="5B11ABBE" w:rsidR="00CE659B" w:rsidRPr="001D1A17" w:rsidRDefault="00CE659B" w:rsidP="00D168AF">
      <w:pPr>
        <w:pStyle w:val="ListParagraph"/>
        <w:numPr>
          <w:ilvl w:val="0"/>
          <w:numId w:val="20"/>
        </w:numPr>
        <w:spacing w:before="100" w:beforeAutospacing="1"/>
        <w:ind w:left="360" w:hanging="180"/>
        <w:jc w:val="both"/>
        <w:rPr>
          <w:sz w:val="24"/>
          <w:szCs w:val="24"/>
        </w:rPr>
      </w:pPr>
      <w:r w:rsidRPr="001D1A17">
        <w:rPr>
          <w:sz w:val="24"/>
          <w:szCs w:val="24"/>
        </w:rPr>
        <w:t>Kërkesa për trajtim të pasurisë të pretenduar si ish-pronë i është adresuar AKKP-së, sot ATP, për njohjen, kthimin/kompensimin për sipërfaqen totale të vërtetuar me vendim fakti prej 325 dy</w:t>
      </w:r>
      <w:r w:rsidR="00C818EC" w:rsidRPr="001D1A17">
        <w:rPr>
          <w:sz w:val="24"/>
          <w:szCs w:val="24"/>
        </w:rPr>
        <w:t>n</w:t>
      </w:r>
      <w:r w:rsidRPr="001D1A17">
        <w:rPr>
          <w:sz w:val="24"/>
          <w:szCs w:val="24"/>
        </w:rPr>
        <w:t>, ndërsa për sipërfaqen prej 69 dy</w:t>
      </w:r>
      <w:r w:rsidR="00C818EC" w:rsidRPr="001D1A17">
        <w:rPr>
          <w:sz w:val="24"/>
          <w:szCs w:val="24"/>
        </w:rPr>
        <w:t>n</w:t>
      </w:r>
      <w:r w:rsidRPr="001D1A17">
        <w:rPr>
          <w:sz w:val="24"/>
          <w:szCs w:val="24"/>
        </w:rPr>
        <w:t>, për të cilën pala paditëse ka dokumentacion ligjor në përputhje me ligjin (kështu e ka vlerësuar AKKP në vendimin objekt ankimi, shih paragrafin 3 në faqen 5), nuk është pretenduar asnjëherë si kërkesë e ndarë dhe nuk është bërë planrilevimi dhe vendndodhja e kësaj sipërfaqeje. Barrën e provës në një hetim të tillë e ka kërkuesi, i cili me dokumente ligjore dhe hartografike duhet të provojë pretendimin e tij pranë organit kompetent, që në këto raste ligjvënësi ka përcaktuar AKKP-në, sot ATP (shih faqen 6 të vendimit nr. 1297, datë 02.10.2013 të AKKP Tiranë).</w:t>
      </w:r>
    </w:p>
    <w:p w14:paraId="32E4CEA8" w14:textId="0D2CAF9A" w:rsidR="00CE659B" w:rsidRPr="001D1A17" w:rsidRDefault="00CE659B" w:rsidP="00D168AF">
      <w:pPr>
        <w:pStyle w:val="ListParagraph"/>
        <w:numPr>
          <w:ilvl w:val="0"/>
          <w:numId w:val="20"/>
        </w:numPr>
        <w:spacing w:before="100" w:beforeAutospacing="1"/>
        <w:ind w:left="360" w:hanging="180"/>
        <w:jc w:val="both"/>
        <w:rPr>
          <w:sz w:val="24"/>
          <w:szCs w:val="24"/>
        </w:rPr>
      </w:pPr>
      <w:r w:rsidRPr="001D1A17">
        <w:rPr>
          <w:sz w:val="24"/>
          <w:szCs w:val="24"/>
        </w:rPr>
        <w:t xml:space="preserve">Avokatura e </w:t>
      </w:r>
      <w:r w:rsidR="00B75C7C" w:rsidRPr="001D1A17">
        <w:rPr>
          <w:sz w:val="24"/>
          <w:szCs w:val="24"/>
        </w:rPr>
        <w:t>S</w:t>
      </w:r>
      <w:r w:rsidRPr="001D1A17">
        <w:rPr>
          <w:sz w:val="24"/>
          <w:szCs w:val="24"/>
        </w:rPr>
        <w:t>htetit ka pretenduar se duke qenë në këto rrethana të faktit, ku AKKP-së nuk i është kërkuar asnjëherë të trajtojë me vendim për sipërfaqen prej 69 dy</w:t>
      </w:r>
      <w:r w:rsidR="001A5247" w:rsidRPr="001D1A17">
        <w:rPr>
          <w:sz w:val="24"/>
          <w:szCs w:val="24"/>
        </w:rPr>
        <w:t>n</w:t>
      </w:r>
      <w:r w:rsidRPr="001D1A17">
        <w:rPr>
          <w:sz w:val="24"/>
          <w:szCs w:val="24"/>
        </w:rPr>
        <w:t xml:space="preserve"> sipas vërtetimit kadastral, atëherë dy gjykatat që kanë trajtuar dhe kanë vendosur për njohjen dhe kthim</w:t>
      </w:r>
      <w:r w:rsidR="00B75C7C" w:rsidRPr="001D1A17">
        <w:rPr>
          <w:sz w:val="24"/>
          <w:szCs w:val="24"/>
        </w:rPr>
        <w:t>in</w:t>
      </w:r>
      <w:r w:rsidRPr="001D1A17">
        <w:rPr>
          <w:sz w:val="24"/>
          <w:szCs w:val="24"/>
        </w:rPr>
        <w:t>/kompensim</w:t>
      </w:r>
      <w:r w:rsidR="00B75C7C" w:rsidRPr="001D1A17">
        <w:rPr>
          <w:sz w:val="24"/>
          <w:szCs w:val="24"/>
        </w:rPr>
        <w:t>in</w:t>
      </w:r>
      <w:r w:rsidRPr="001D1A17">
        <w:rPr>
          <w:sz w:val="24"/>
          <w:szCs w:val="24"/>
        </w:rPr>
        <w:t xml:space="preserve"> për sipërfaqen prej 69 dy</w:t>
      </w:r>
      <w:r w:rsidR="001A5247" w:rsidRPr="001D1A17">
        <w:rPr>
          <w:sz w:val="24"/>
          <w:szCs w:val="24"/>
        </w:rPr>
        <w:t>n</w:t>
      </w:r>
      <w:r w:rsidRPr="001D1A17">
        <w:rPr>
          <w:sz w:val="24"/>
          <w:szCs w:val="24"/>
        </w:rPr>
        <w:t xml:space="preserve"> në favor të trashëgimtarëve të subjektit të shpronësuar, për paditësit, për shqyrtimin e mosmarrëveshjes në gjykim, nuk kanë patur juridiksion fillestar.</w:t>
      </w:r>
    </w:p>
    <w:p w14:paraId="40475A39" w14:textId="4F437017" w:rsidR="003456D6" w:rsidRPr="001D1A17" w:rsidRDefault="00CE659B" w:rsidP="00D168AF">
      <w:pPr>
        <w:pStyle w:val="ListParagraph"/>
        <w:numPr>
          <w:ilvl w:val="0"/>
          <w:numId w:val="20"/>
        </w:numPr>
        <w:ind w:left="360" w:hanging="180"/>
        <w:jc w:val="both"/>
        <w:rPr>
          <w:sz w:val="24"/>
          <w:szCs w:val="24"/>
        </w:rPr>
      </w:pPr>
      <w:r w:rsidRPr="001D1A17">
        <w:rPr>
          <w:sz w:val="24"/>
          <w:szCs w:val="24"/>
        </w:rPr>
        <w:t xml:space="preserve">Gjykatat, me vendimmarrjen e tyre, kanë tejkaluar kompetencat duke marrë atribute, tagra që i përkasin një organi tjetër të caktuar me ligj të posaçëm për trajtimin e pronave të ish-pronarëve. Në zbatim të neneve 15, 17 dhe 22 të </w:t>
      </w:r>
      <w:r w:rsidR="00095CB2" w:rsidRPr="001D1A17">
        <w:rPr>
          <w:sz w:val="24"/>
          <w:szCs w:val="24"/>
        </w:rPr>
        <w:t>l</w:t>
      </w:r>
      <w:r w:rsidRPr="001D1A17">
        <w:rPr>
          <w:sz w:val="24"/>
          <w:szCs w:val="24"/>
        </w:rPr>
        <w:t>igjit nr. 9235, datë 29.07.2004</w:t>
      </w:r>
      <w:r w:rsidR="00095CB2" w:rsidRPr="001D1A17">
        <w:rPr>
          <w:sz w:val="24"/>
          <w:szCs w:val="24"/>
        </w:rPr>
        <w:t xml:space="preserve"> </w:t>
      </w:r>
      <w:r w:rsidRPr="001D1A17">
        <w:rPr>
          <w:sz w:val="24"/>
          <w:szCs w:val="24"/>
        </w:rPr>
        <w:t xml:space="preserve">“Për </w:t>
      </w:r>
      <w:r w:rsidR="00095CB2" w:rsidRPr="001D1A17">
        <w:rPr>
          <w:sz w:val="24"/>
          <w:szCs w:val="24"/>
        </w:rPr>
        <w:t>kthimin dhe kompensimin e pronës</w:t>
      </w:r>
      <w:r w:rsidRPr="001D1A17">
        <w:rPr>
          <w:sz w:val="24"/>
          <w:szCs w:val="24"/>
        </w:rPr>
        <w:t>”, të ndryshuar, pala paditëse duhej t’i drejtohej AKKP-së për trajtimin e sipërfaqes prej 69 dy</w:t>
      </w:r>
      <w:r w:rsidR="00095CB2" w:rsidRPr="001D1A17">
        <w:rPr>
          <w:sz w:val="24"/>
          <w:szCs w:val="24"/>
        </w:rPr>
        <w:t>n</w:t>
      </w:r>
      <w:r w:rsidRPr="001D1A17">
        <w:rPr>
          <w:sz w:val="24"/>
          <w:szCs w:val="24"/>
        </w:rPr>
        <w:t>, pasi të kishte paraqitur edhe dokumentacionin hartografik. Vetëm pas vendimmarrjes së AKKP-së për këtë sipërfaqe mund të lindte një konflikt gjyqësor. Duke qenë se nuk ka një kërkesë të tillë për trajtim pranë AKKP-së, sot ATP, gjykatat nuk duhet ta kishin hetuar dhe të shpreheshin me vendimet objekt ankimi, por duhej të shpallnin mungesën e juridiksionit gjyqësor për shqyrtimin e kërkesës për njohjen e sipërfaqes prej 69 dy</w:t>
      </w:r>
      <w:r w:rsidR="000449FE" w:rsidRPr="001D1A17">
        <w:rPr>
          <w:sz w:val="24"/>
          <w:szCs w:val="24"/>
        </w:rPr>
        <w:t>n</w:t>
      </w:r>
      <w:r w:rsidRPr="001D1A17">
        <w:rPr>
          <w:sz w:val="24"/>
          <w:szCs w:val="24"/>
        </w:rPr>
        <w:t>, sikurse nuk kanë bërë.</w:t>
      </w:r>
    </w:p>
    <w:p w14:paraId="6FDAF4BE" w14:textId="77777777" w:rsidR="00C12061" w:rsidRPr="001D1A17" w:rsidRDefault="00C12061" w:rsidP="00C12061">
      <w:pPr>
        <w:jc w:val="both"/>
        <w:rPr>
          <w:rFonts w:ascii="Times New Roman" w:hAnsi="Times New Roman"/>
        </w:rPr>
      </w:pPr>
    </w:p>
    <w:p w14:paraId="31C91B3C" w14:textId="0E4628EA" w:rsidR="00CE659B" w:rsidRPr="001D1A17" w:rsidRDefault="00CE659B" w:rsidP="00D168AF">
      <w:pPr>
        <w:ind w:firstLine="180"/>
        <w:jc w:val="both"/>
        <w:rPr>
          <w:rFonts w:ascii="Times New Roman" w:hAnsi="Times New Roman"/>
          <w:bCs/>
        </w:rPr>
      </w:pPr>
      <w:r w:rsidRPr="001D1A17">
        <w:rPr>
          <w:rFonts w:ascii="Times New Roman" w:hAnsi="Times New Roman"/>
        </w:rPr>
        <w:t xml:space="preserve">13. </w:t>
      </w:r>
      <w:r w:rsidRPr="001D1A17">
        <w:rPr>
          <w:rFonts w:ascii="Times New Roman" w:hAnsi="Times New Roman"/>
          <w:b/>
        </w:rPr>
        <w:t xml:space="preserve">Kundër vendimit të Gjykatës të Apelit Shkodër, ka paraqitur rekurs pala e paditur ATP, </w:t>
      </w:r>
      <w:r w:rsidRPr="001D1A17">
        <w:rPr>
          <w:rFonts w:ascii="Times New Roman" w:hAnsi="Times New Roman"/>
          <w:bCs/>
        </w:rPr>
        <w:t>duke parashtruar këto shkaqe:</w:t>
      </w:r>
    </w:p>
    <w:p w14:paraId="0B269F99" w14:textId="527CADA6" w:rsidR="00CE659B" w:rsidRPr="001D1A17" w:rsidRDefault="00CE659B" w:rsidP="00D168AF">
      <w:pPr>
        <w:pStyle w:val="ListParagraph"/>
        <w:numPr>
          <w:ilvl w:val="0"/>
          <w:numId w:val="23"/>
        </w:numPr>
        <w:ind w:left="360" w:hanging="180"/>
        <w:jc w:val="both"/>
        <w:rPr>
          <w:b/>
          <w:sz w:val="24"/>
          <w:szCs w:val="24"/>
        </w:rPr>
      </w:pPr>
      <w:r w:rsidRPr="001D1A17">
        <w:rPr>
          <w:sz w:val="24"/>
          <w:szCs w:val="24"/>
        </w:rPr>
        <w:t>Nga shqyrtimi dhe vlerësimi i dokumentacionit ligjor bashkëlidhur kërkesës së paraqitur nga ana e palës paditëse, konstatohet se subjekti Llesh Nikollë Zefi në fshatin Mal</w:t>
      </w:r>
      <w:r w:rsidR="000449FE" w:rsidRPr="001D1A17">
        <w:rPr>
          <w:sz w:val="24"/>
          <w:szCs w:val="24"/>
        </w:rPr>
        <w:t xml:space="preserve">i </w:t>
      </w:r>
      <w:r w:rsidRPr="001D1A17">
        <w:rPr>
          <w:sz w:val="24"/>
          <w:szCs w:val="24"/>
        </w:rPr>
        <w:t xml:space="preserve">Kolaj </w:t>
      </w:r>
      <w:r w:rsidRPr="001D1A17">
        <w:rPr>
          <w:sz w:val="24"/>
          <w:szCs w:val="24"/>
        </w:rPr>
        <w:lastRenderedPageBreak/>
        <w:t>ka patur të regjistruar prona në sipërfaqen totale 69 dy</w:t>
      </w:r>
      <w:r w:rsidR="000449FE" w:rsidRPr="001D1A17">
        <w:rPr>
          <w:sz w:val="24"/>
          <w:szCs w:val="24"/>
        </w:rPr>
        <w:t>n</w:t>
      </w:r>
      <w:r w:rsidRPr="001D1A17">
        <w:rPr>
          <w:sz w:val="24"/>
          <w:szCs w:val="24"/>
        </w:rPr>
        <w:t>, e cila figuron në kolonën e pronave që subjekti i ka patur para zbatimit të ligjit nr. 108</w:t>
      </w:r>
      <w:r w:rsidR="000449FE" w:rsidRPr="001D1A17">
        <w:rPr>
          <w:sz w:val="24"/>
          <w:szCs w:val="24"/>
        </w:rPr>
        <w:t>,</w:t>
      </w:r>
      <w:r w:rsidRPr="001D1A17">
        <w:rPr>
          <w:sz w:val="24"/>
          <w:szCs w:val="24"/>
        </w:rPr>
        <w:t xml:space="preserve"> d</w:t>
      </w:r>
      <w:r w:rsidR="000449FE" w:rsidRPr="001D1A17">
        <w:rPr>
          <w:sz w:val="24"/>
          <w:szCs w:val="24"/>
        </w:rPr>
        <w:t>a</w:t>
      </w:r>
      <w:r w:rsidRPr="001D1A17">
        <w:rPr>
          <w:sz w:val="24"/>
          <w:szCs w:val="24"/>
        </w:rPr>
        <w:t>t</w:t>
      </w:r>
      <w:r w:rsidR="000449FE" w:rsidRPr="001D1A17">
        <w:rPr>
          <w:sz w:val="24"/>
          <w:szCs w:val="24"/>
        </w:rPr>
        <w:t>ë</w:t>
      </w:r>
      <w:r w:rsidRPr="001D1A17">
        <w:rPr>
          <w:sz w:val="24"/>
          <w:szCs w:val="24"/>
        </w:rPr>
        <w:t xml:space="preserve"> 29.07.1945 “Për reformën agrare”. Pavarësisht këtij dokumenti, me vendimin gjyqësor nr. 475, datë 22.02.2013 të Gjykatës së Rrethit Gjyqësor Shkodër, pala paditëse ka vërtetuar faktin juridik për një sipërfaqe më të madhe se prona</w:t>
      </w:r>
      <w:r w:rsidR="00A91675" w:rsidRPr="001D1A17">
        <w:rPr>
          <w:sz w:val="24"/>
          <w:szCs w:val="24"/>
        </w:rPr>
        <w:t>,</w:t>
      </w:r>
      <w:r w:rsidRPr="001D1A17">
        <w:rPr>
          <w:sz w:val="24"/>
          <w:szCs w:val="24"/>
        </w:rPr>
        <w:t xml:space="preserve"> e cila figuron e regjistruar në regjistrin kadastral. Pra, nga sipërfaqja totale prej 325</w:t>
      </w:r>
      <w:r w:rsidR="00A91675" w:rsidRPr="001D1A17">
        <w:rPr>
          <w:sz w:val="24"/>
          <w:szCs w:val="24"/>
        </w:rPr>
        <w:t>.</w:t>
      </w:r>
      <w:r w:rsidRPr="001D1A17">
        <w:rPr>
          <w:sz w:val="24"/>
          <w:szCs w:val="24"/>
        </w:rPr>
        <w:t>023 m² (afërsisht 325 dynym), po të zbresim 69 dy</w:t>
      </w:r>
      <w:r w:rsidR="001A5247" w:rsidRPr="001D1A17">
        <w:rPr>
          <w:sz w:val="24"/>
          <w:szCs w:val="24"/>
        </w:rPr>
        <w:t>n</w:t>
      </w:r>
      <w:r w:rsidRPr="001D1A17">
        <w:rPr>
          <w:sz w:val="24"/>
          <w:szCs w:val="24"/>
        </w:rPr>
        <w:t xml:space="preserve"> (sipas vërtetimit kadastral), dalin 256 dy</w:t>
      </w:r>
      <w:r w:rsidR="001A5247" w:rsidRPr="001D1A17">
        <w:rPr>
          <w:sz w:val="24"/>
          <w:szCs w:val="24"/>
        </w:rPr>
        <w:t>n</w:t>
      </w:r>
      <w:r w:rsidRPr="001D1A17">
        <w:rPr>
          <w:sz w:val="24"/>
          <w:szCs w:val="24"/>
        </w:rPr>
        <w:t xml:space="preserve"> më tepër nga sipërfaqja e pronës që</w:t>
      </w:r>
      <w:r w:rsidR="00A91675" w:rsidRPr="001D1A17">
        <w:rPr>
          <w:sz w:val="24"/>
          <w:szCs w:val="24"/>
        </w:rPr>
        <w:t>,</w:t>
      </w:r>
      <w:r w:rsidRPr="001D1A17">
        <w:rPr>
          <w:sz w:val="24"/>
          <w:szCs w:val="24"/>
        </w:rPr>
        <w:t xml:space="preserve"> sipas dokumentit kadastral</w:t>
      </w:r>
      <w:r w:rsidR="00A91675" w:rsidRPr="001D1A17">
        <w:rPr>
          <w:sz w:val="24"/>
          <w:szCs w:val="24"/>
        </w:rPr>
        <w:t>,</w:t>
      </w:r>
      <w:r w:rsidRPr="001D1A17">
        <w:rPr>
          <w:sz w:val="24"/>
          <w:szCs w:val="24"/>
        </w:rPr>
        <w:t xml:space="preserve"> subjekti e ka patur në pronësi të tij para reformës agrare.</w:t>
      </w:r>
    </w:p>
    <w:p w14:paraId="63C5590B" w14:textId="7A155F81" w:rsidR="00CE659B" w:rsidRPr="001D1A17" w:rsidRDefault="00CE659B" w:rsidP="00D168AF">
      <w:pPr>
        <w:pStyle w:val="ListParagraph"/>
        <w:numPr>
          <w:ilvl w:val="0"/>
          <w:numId w:val="23"/>
        </w:numPr>
        <w:ind w:left="360" w:hanging="180"/>
        <w:jc w:val="both"/>
        <w:rPr>
          <w:b/>
          <w:sz w:val="24"/>
          <w:szCs w:val="24"/>
        </w:rPr>
      </w:pPr>
      <w:r w:rsidRPr="001D1A17">
        <w:rPr>
          <w:sz w:val="24"/>
          <w:szCs w:val="24"/>
        </w:rPr>
        <w:t>Në lidhje me këtë pretendim vlerësojmë se pjesa më e madhe e sipërfaqes së pretenduar (afërsisht 256 dynym) nga pala paditëse në këtë gjykim mbështetet vetëm në vendimin nr. 475, datë 22.02.2013</w:t>
      </w:r>
      <w:r w:rsidR="00C959A0" w:rsidRPr="001D1A17">
        <w:rPr>
          <w:sz w:val="24"/>
          <w:szCs w:val="24"/>
        </w:rPr>
        <w:t xml:space="preserve"> </w:t>
      </w:r>
      <w:r w:rsidRPr="001D1A17">
        <w:rPr>
          <w:sz w:val="24"/>
          <w:szCs w:val="24"/>
        </w:rPr>
        <w:t>të Gjykatës së Rrethit Gjyqësor Shkodër</w:t>
      </w:r>
      <w:r w:rsidR="00C959A0" w:rsidRPr="001D1A17">
        <w:rPr>
          <w:sz w:val="24"/>
          <w:szCs w:val="24"/>
        </w:rPr>
        <w:t>,</w:t>
      </w:r>
      <w:r w:rsidRPr="001D1A17">
        <w:rPr>
          <w:sz w:val="24"/>
          <w:szCs w:val="24"/>
        </w:rPr>
        <w:t xml:space="preserve"> me objekt “Vërtetimin e faktit juridik për përcaktimin e saktë të sipërfaqes dhe kufijve”, i cili nuk mund të përbëjë dokumentacion ligjor për trajtimin e kërkesës në mbështetje të nenit 17/3 të </w:t>
      </w:r>
      <w:r w:rsidR="00C959A0" w:rsidRPr="001D1A17">
        <w:rPr>
          <w:sz w:val="24"/>
          <w:szCs w:val="24"/>
        </w:rPr>
        <w:t>l</w:t>
      </w:r>
      <w:r w:rsidRPr="001D1A17">
        <w:rPr>
          <w:sz w:val="24"/>
          <w:szCs w:val="24"/>
        </w:rPr>
        <w:t>igjit nr. 9235 d</w:t>
      </w:r>
      <w:r w:rsidR="00C959A0" w:rsidRPr="001D1A17">
        <w:rPr>
          <w:sz w:val="24"/>
          <w:szCs w:val="24"/>
        </w:rPr>
        <w:t>a</w:t>
      </w:r>
      <w:r w:rsidRPr="001D1A17">
        <w:rPr>
          <w:sz w:val="24"/>
          <w:szCs w:val="24"/>
        </w:rPr>
        <w:t>t</w:t>
      </w:r>
      <w:r w:rsidR="00C959A0" w:rsidRPr="001D1A17">
        <w:rPr>
          <w:sz w:val="24"/>
          <w:szCs w:val="24"/>
        </w:rPr>
        <w:t>ë</w:t>
      </w:r>
      <w:r w:rsidRPr="001D1A17">
        <w:rPr>
          <w:sz w:val="24"/>
          <w:szCs w:val="24"/>
        </w:rPr>
        <w:t xml:space="preserve"> 29.07.2004 “Për kthimin dhe kompensimin e pronës”, i ndryshuar.</w:t>
      </w:r>
    </w:p>
    <w:p w14:paraId="24F5D822" w14:textId="431E609B" w:rsidR="00CE659B" w:rsidRPr="001D1A17" w:rsidRDefault="00CE659B" w:rsidP="00D168AF">
      <w:pPr>
        <w:pStyle w:val="ListParagraph"/>
        <w:numPr>
          <w:ilvl w:val="0"/>
          <w:numId w:val="23"/>
        </w:numPr>
        <w:spacing w:before="100" w:beforeAutospacing="1"/>
        <w:ind w:left="360" w:hanging="180"/>
        <w:jc w:val="both"/>
        <w:rPr>
          <w:b/>
          <w:sz w:val="24"/>
          <w:szCs w:val="24"/>
        </w:rPr>
      </w:pPr>
      <w:r w:rsidRPr="001D1A17">
        <w:rPr>
          <w:sz w:val="24"/>
          <w:szCs w:val="24"/>
        </w:rPr>
        <w:t xml:space="preserve">Referuar analizës hartografike të dokumentacionit hartografik të paraqitur në AKKP, konstatojmë se ky dokumentacion nuk është formalisht konform VKM-së nr. 255, datë 13.04.2010 “Për procedurat e mbledhjes, përpunimit dhe administrimit të akteve të subjekteve të shpronësuara gjatë procesit të njohjes, kthimit apo kompensimit të pronës”, pasi rezulton se nuk është paraqitur dokumentacioni hartografik i mëparshëm, si dhe dokumentacioni hartografik manual, por vetëm </w:t>
      </w:r>
      <w:r w:rsidR="00F969E2" w:rsidRPr="001D1A17">
        <w:rPr>
          <w:sz w:val="24"/>
          <w:szCs w:val="24"/>
        </w:rPr>
        <w:t xml:space="preserve">një </w:t>
      </w:r>
      <w:r w:rsidRPr="001D1A17">
        <w:rPr>
          <w:sz w:val="24"/>
          <w:szCs w:val="24"/>
        </w:rPr>
        <w:t>fragment harte nga QTTB Fushë-Krujë e vitit 1959.</w:t>
      </w:r>
    </w:p>
    <w:p w14:paraId="067161BA" w14:textId="54A60303" w:rsidR="00CE659B" w:rsidRPr="001D1A17" w:rsidRDefault="00CE659B" w:rsidP="00D168AF">
      <w:pPr>
        <w:pStyle w:val="ListParagraph"/>
        <w:numPr>
          <w:ilvl w:val="0"/>
          <w:numId w:val="23"/>
        </w:numPr>
        <w:spacing w:before="100" w:beforeAutospacing="1"/>
        <w:ind w:left="360" w:hanging="180"/>
        <w:jc w:val="both"/>
        <w:rPr>
          <w:b/>
          <w:sz w:val="24"/>
          <w:szCs w:val="24"/>
        </w:rPr>
      </w:pPr>
      <w:r w:rsidRPr="001D1A17">
        <w:rPr>
          <w:sz w:val="24"/>
          <w:szCs w:val="24"/>
        </w:rPr>
        <w:t xml:space="preserve">Sa më sipër, kërkesa e palës paditëse e paraqitur në AKKP nuk rezulton të ketë qenë në përputhje me kushtet dhe kriteret e </w:t>
      </w:r>
      <w:r w:rsidR="00F969E2" w:rsidRPr="001D1A17">
        <w:rPr>
          <w:sz w:val="24"/>
          <w:szCs w:val="24"/>
        </w:rPr>
        <w:t>l</w:t>
      </w:r>
      <w:r w:rsidRPr="001D1A17">
        <w:rPr>
          <w:sz w:val="24"/>
          <w:szCs w:val="24"/>
        </w:rPr>
        <w:t>igjit nr. 9235, datë 29.07.2004 “Për kthimin dhe kompensimin e pronës”, i ndryshuar dhe VKM</w:t>
      </w:r>
      <w:r w:rsidR="00F969E2" w:rsidRPr="001D1A17">
        <w:rPr>
          <w:sz w:val="24"/>
          <w:szCs w:val="24"/>
        </w:rPr>
        <w:t xml:space="preserve">-në </w:t>
      </w:r>
      <w:r w:rsidRPr="001D1A17">
        <w:rPr>
          <w:sz w:val="24"/>
          <w:szCs w:val="24"/>
        </w:rPr>
        <w:t>nr. 255, datë 13.04.2010 “Procedurat e mbledhjes, të përpunimit dhe administrimit të kërkesave të subjekteve të shpronësuara gjatë procesit të njohjes, kthimit apo kompensimit të pronës”. Barra e të provuarit është detyrim i subjektit kërkues, në vështrim të nenit 82 të Kodit të Procedurave Administrative.</w:t>
      </w:r>
    </w:p>
    <w:p w14:paraId="46BEDA16" w14:textId="44108CB9" w:rsidR="00CE659B" w:rsidRPr="001D1A17" w:rsidRDefault="00CE659B" w:rsidP="00D168AF">
      <w:pPr>
        <w:pStyle w:val="ListParagraph"/>
        <w:numPr>
          <w:ilvl w:val="0"/>
          <w:numId w:val="23"/>
        </w:numPr>
        <w:spacing w:before="100" w:beforeAutospacing="1"/>
        <w:ind w:left="360" w:hanging="180"/>
        <w:jc w:val="both"/>
        <w:rPr>
          <w:b/>
          <w:sz w:val="24"/>
          <w:szCs w:val="24"/>
        </w:rPr>
      </w:pPr>
      <w:r w:rsidRPr="001D1A17">
        <w:rPr>
          <w:sz w:val="24"/>
          <w:szCs w:val="24"/>
        </w:rPr>
        <w:t>Në lidhje me pretendimin e palës paditëse për njohjen pronar për sipërfaqen prej 69 dy</w:t>
      </w:r>
      <w:r w:rsidR="00B9597A" w:rsidRPr="001D1A17">
        <w:rPr>
          <w:sz w:val="24"/>
          <w:szCs w:val="24"/>
        </w:rPr>
        <w:t>n</w:t>
      </w:r>
      <w:r w:rsidRPr="001D1A17">
        <w:rPr>
          <w:sz w:val="24"/>
          <w:szCs w:val="24"/>
        </w:rPr>
        <w:t>, të ndodhur në fshatin Mal</w:t>
      </w:r>
      <w:r w:rsidR="00B9597A" w:rsidRPr="001D1A17">
        <w:rPr>
          <w:sz w:val="24"/>
          <w:szCs w:val="24"/>
        </w:rPr>
        <w:t xml:space="preserve">i </w:t>
      </w:r>
      <w:r w:rsidRPr="001D1A17">
        <w:rPr>
          <w:sz w:val="24"/>
          <w:szCs w:val="24"/>
        </w:rPr>
        <w:t>Kolaj, Komuna Velipojë, pavarësisht faktit se ky dokument ligjor (vërtetimi kadastral) nga ana formale është në përputhje me pikën 4/b të VKM</w:t>
      </w:r>
      <w:r w:rsidR="00B9597A" w:rsidRPr="001D1A17">
        <w:rPr>
          <w:sz w:val="24"/>
          <w:szCs w:val="24"/>
        </w:rPr>
        <w:t xml:space="preserve">-së </w:t>
      </w:r>
      <w:r w:rsidRPr="001D1A17">
        <w:rPr>
          <w:sz w:val="24"/>
          <w:szCs w:val="24"/>
        </w:rPr>
        <w:t>nr. 255, datë 13.04.2010, kemi të bëjmë me një spostim të pronës nga fshati Mal</w:t>
      </w:r>
      <w:r w:rsidR="00B9597A" w:rsidRPr="001D1A17">
        <w:rPr>
          <w:sz w:val="24"/>
          <w:szCs w:val="24"/>
        </w:rPr>
        <w:t xml:space="preserve">i </w:t>
      </w:r>
      <w:r w:rsidRPr="001D1A17">
        <w:rPr>
          <w:sz w:val="24"/>
          <w:szCs w:val="24"/>
        </w:rPr>
        <w:t>Kolaj, që është një terren malor dhe i përket një zone tjetër kadastrale, në fshatin Rrjoll, një fshat bregdetar dhe me tjetër zonë kadastrale. Po kështu, edhe po t’i referohemi llojit të pasurive të listuara në vërtetimin kadastral, rezulton se kemi të bëjmë me tokë arë, livadh, kullotë verore dhe tokë pafrut, që i korrespondojnë më mirë fshatit Mal</w:t>
      </w:r>
      <w:r w:rsidR="00B9597A" w:rsidRPr="001D1A17">
        <w:rPr>
          <w:sz w:val="24"/>
          <w:szCs w:val="24"/>
        </w:rPr>
        <w:t xml:space="preserve">i </w:t>
      </w:r>
      <w:r w:rsidRPr="001D1A17">
        <w:rPr>
          <w:sz w:val="24"/>
          <w:szCs w:val="24"/>
        </w:rPr>
        <w:t xml:space="preserve">Kolaj dhe jo fshatit Rrjoll, i cili pozicionohet në një terren pjesërisht ranor e moçalor. Në këtë përfundim arrihet edhe nëse i referohemi vetë pozicionit të pronës së paraqitur nga pala paditëse, ku prona është pozicionuar në formacione ranishteje dhe kufizohet me </w:t>
      </w:r>
      <w:r w:rsidR="002136DC" w:rsidRPr="001D1A17">
        <w:rPr>
          <w:sz w:val="24"/>
          <w:szCs w:val="24"/>
        </w:rPr>
        <w:t>D</w:t>
      </w:r>
      <w:r w:rsidRPr="001D1A17">
        <w:rPr>
          <w:sz w:val="24"/>
          <w:szCs w:val="24"/>
        </w:rPr>
        <w:t>etin Adriatik.</w:t>
      </w:r>
    </w:p>
    <w:p w14:paraId="22C15CB4" w14:textId="52E5D16D" w:rsidR="00CE659B" w:rsidRPr="001D1A17" w:rsidRDefault="00CE659B" w:rsidP="00D168AF">
      <w:pPr>
        <w:pStyle w:val="ListParagraph"/>
        <w:numPr>
          <w:ilvl w:val="0"/>
          <w:numId w:val="23"/>
        </w:numPr>
        <w:spacing w:before="100" w:beforeAutospacing="1"/>
        <w:ind w:left="360" w:hanging="180"/>
        <w:jc w:val="both"/>
        <w:rPr>
          <w:b/>
          <w:sz w:val="24"/>
          <w:szCs w:val="24"/>
        </w:rPr>
      </w:pPr>
      <w:r w:rsidRPr="001D1A17">
        <w:rPr>
          <w:sz w:val="24"/>
          <w:szCs w:val="24"/>
        </w:rPr>
        <w:t>Referuar fakteve dhe provave të marra në shqyrtim nga gjykata, vendimi i gjykatës është i gabuar dhe i pambështetur në ligj e prova</w:t>
      </w:r>
      <w:r w:rsidR="00DC2278" w:rsidRPr="001D1A17">
        <w:rPr>
          <w:sz w:val="24"/>
          <w:szCs w:val="24"/>
        </w:rPr>
        <w:t>, p</w:t>
      </w:r>
      <w:r w:rsidRPr="001D1A17">
        <w:rPr>
          <w:sz w:val="24"/>
          <w:szCs w:val="24"/>
        </w:rPr>
        <w:t>asi për të provuar të drejtën e pronësisë në parcelat e pretenduara nga pala paditëse, nuk është paraqitur asnjë dokument tjetër ligjor me forcë provuese, përveç vendimit nr. 475, datë 22.02.2013</w:t>
      </w:r>
      <w:r w:rsidR="00DC2278" w:rsidRPr="001D1A17">
        <w:rPr>
          <w:sz w:val="24"/>
          <w:szCs w:val="24"/>
        </w:rPr>
        <w:t xml:space="preserve"> </w:t>
      </w:r>
      <w:r w:rsidRPr="001D1A17">
        <w:rPr>
          <w:sz w:val="24"/>
          <w:szCs w:val="24"/>
        </w:rPr>
        <w:t>të Gjykatës së Rrethit Gjyqësor Shkodër, me objekt vërtetimin e faktit juridik. Vërtetimi kadastral nr. 588 prot., datë 27.09.2013, nuk mund të konsiderohet si provë, pasi flet për pasuri të tjera me vendndodhje krejt tjetër nga ajo e pranuar nga gjykata sipas pretendimit të palës paditëse</w:t>
      </w:r>
      <w:r w:rsidR="00C12061" w:rsidRPr="001D1A17">
        <w:rPr>
          <w:sz w:val="24"/>
          <w:szCs w:val="24"/>
        </w:rPr>
        <w:t>.</w:t>
      </w:r>
      <w:r w:rsidR="00C12061" w:rsidRPr="001D1A17">
        <w:rPr>
          <w:rStyle w:val="FootnoteReference"/>
          <w:bCs/>
          <w:sz w:val="24"/>
          <w:szCs w:val="24"/>
        </w:rPr>
        <w:footnoteReference w:id="1"/>
      </w:r>
    </w:p>
    <w:p w14:paraId="7D027BB1" w14:textId="77777777" w:rsidR="00FB73BD" w:rsidRPr="001D1A17" w:rsidRDefault="00FB73BD" w:rsidP="00D168AF">
      <w:pPr>
        <w:tabs>
          <w:tab w:val="left" w:pos="990"/>
        </w:tabs>
        <w:jc w:val="both"/>
        <w:rPr>
          <w:rFonts w:ascii="Times New Roman" w:hAnsi="Times New Roman"/>
          <w:b/>
          <w:bCs/>
          <w:lang w:val="sq-AL"/>
        </w:rPr>
      </w:pPr>
    </w:p>
    <w:p w14:paraId="2F474902" w14:textId="73D1AD7C" w:rsidR="00F22E21" w:rsidRPr="001D1A17" w:rsidRDefault="00F22E21" w:rsidP="00D168AF">
      <w:pPr>
        <w:tabs>
          <w:tab w:val="left" w:pos="990"/>
        </w:tabs>
        <w:jc w:val="both"/>
        <w:rPr>
          <w:rFonts w:ascii="Times New Roman" w:hAnsi="Times New Roman"/>
          <w:b/>
          <w:lang w:val="sq-AL"/>
        </w:rPr>
      </w:pPr>
      <w:r w:rsidRPr="001D1A17">
        <w:rPr>
          <w:rFonts w:ascii="Times New Roman" w:hAnsi="Times New Roman"/>
          <w:b/>
          <w:lang w:val="sq-AL"/>
        </w:rPr>
        <w:lastRenderedPageBreak/>
        <w:t xml:space="preserve">II. </w:t>
      </w:r>
      <w:r w:rsidRPr="001D1A17">
        <w:rPr>
          <w:rFonts w:ascii="Times New Roman" w:hAnsi="Times New Roman"/>
          <w:bCs/>
          <w:lang w:val="sq-AL"/>
        </w:rPr>
        <w:t xml:space="preserve"> </w:t>
      </w:r>
      <w:r w:rsidRPr="001D1A17">
        <w:rPr>
          <w:rFonts w:ascii="Times New Roman" w:hAnsi="Times New Roman"/>
          <w:b/>
          <w:lang w:val="sq-AL"/>
        </w:rPr>
        <w:t>Vlerësimi i Kolegjit Civil</w:t>
      </w:r>
      <w:r w:rsidR="00D168AF" w:rsidRPr="001D1A17">
        <w:rPr>
          <w:rFonts w:ascii="Times New Roman" w:hAnsi="Times New Roman"/>
          <w:b/>
          <w:lang w:val="sq-AL"/>
        </w:rPr>
        <w:t xml:space="preserve"> të Gjykatës së Lartë. </w:t>
      </w:r>
    </w:p>
    <w:p w14:paraId="3D076C44" w14:textId="77777777" w:rsidR="00D168AF" w:rsidRPr="001D1A17" w:rsidRDefault="00F22E21" w:rsidP="00D168AF">
      <w:pPr>
        <w:pStyle w:val="ListParagraph"/>
        <w:tabs>
          <w:tab w:val="left" w:pos="720"/>
        </w:tabs>
        <w:jc w:val="both"/>
        <w:rPr>
          <w:b/>
          <w:sz w:val="24"/>
          <w:szCs w:val="24"/>
          <w:lang w:val="sq-AL"/>
        </w:rPr>
      </w:pPr>
      <w:r w:rsidRPr="001D1A17">
        <w:rPr>
          <w:b/>
          <w:sz w:val="24"/>
          <w:szCs w:val="24"/>
          <w:lang w:val="sq-AL"/>
        </w:rPr>
        <w:t xml:space="preserve">   </w:t>
      </w:r>
    </w:p>
    <w:p w14:paraId="16E6C852" w14:textId="280B7F26" w:rsidR="00F22E21" w:rsidRPr="001D1A17" w:rsidRDefault="00F22E21" w:rsidP="00D168AF">
      <w:pPr>
        <w:pStyle w:val="ListParagraph"/>
        <w:ind w:left="0" w:firstLine="180"/>
        <w:jc w:val="both"/>
        <w:rPr>
          <w:bCs/>
          <w:sz w:val="24"/>
          <w:szCs w:val="24"/>
          <w:lang w:val="sq-AL"/>
        </w:rPr>
      </w:pPr>
      <w:r w:rsidRPr="001D1A17">
        <w:rPr>
          <w:bCs/>
          <w:sz w:val="24"/>
          <w:szCs w:val="24"/>
          <w:lang w:val="sq-AL"/>
        </w:rPr>
        <w:t>14. Kolegji Civil i Gjykatës së Lartë (</w:t>
      </w:r>
      <w:r w:rsidRPr="001D1A17">
        <w:rPr>
          <w:bCs/>
          <w:i/>
          <w:sz w:val="24"/>
          <w:szCs w:val="24"/>
          <w:lang w:val="sq-AL"/>
        </w:rPr>
        <w:t>në vijim Kolegji</w:t>
      </w:r>
      <w:r w:rsidRPr="001D1A17">
        <w:rPr>
          <w:bCs/>
          <w:sz w:val="24"/>
          <w:szCs w:val="24"/>
          <w:lang w:val="sq-AL"/>
        </w:rPr>
        <w:t xml:space="preserve">), në analizë të vendimmarrjeve të gjykatave dhe referuar akteve që i janë nënshtruar hetimit gjyqësor, pa u ndalur në vlerësimin e tyre, çmon se </w:t>
      </w:r>
      <w:r w:rsidR="001E0603" w:rsidRPr="001D1A17">
        <w:rPr>
          <w:bCs/>
          <w:sz w:val="24"/>
          <w:szCs w:val="24"/>
          <w:lang w:val="sq-AL"/>
        </w:rPr>
        <w:t>rekurset e</w:t>
      </w:r>
      <w:r w:rsidRPr="001D1A17">
        <w:rPr>
          <w:bCs/>
          <w:sz w:val="24"/>
          <w:szCs w:val="24"/>
          <w:lang w:val="sq-AL"/>
        </w:rPr>
        <w:t xml:space="preserve"> paraqitur</w:t>
      </w:r>
      <w:r w:rsidR="001E0603" w:rsidRPr="001D1A17">
        <w:rPr>
          <w:bCs/>
          <w:sz w:val="24"/>
          <w:szCs w:val="24"/>
          <w:lang w:val="sq-AL"/>
        </w:rPr>
        <w:t>a</w:t>
      </w:r>
      <w:r w:rsidRPr="001D1A17">
        <w:rPr>
          <w:bCs/>
          <w:sz w:val="24"/>
          <w:szCs w:val="24"/>
          <w:lang w:val="sq-AL"/>
        </w:rPr>
        <w:t xml:space="preserve"> nga pala e paditur</w:t>
      </w:r>
      <w:r w:rsidR="00F16ACC" w:rsidRPr="001D1A17">
        <w:rPr>
          <w:bCs/>
          <w:sz w:val="24"/>
          <w:szCs w:val="24"/>
          <w:lang w:val="sq-AL"/>
        </w:rPr>
        <w:t xml:space="preserve"> </w:t>
      </w:r>
      <w:r w:rsidR="004A0B84" w:rsidRPr="001D1A17">
        <w:rPr>
          <w:bCs/>
          <w:sz w:val="24"/>
          <w:szCs w:val="24"/>
          <w:lang w:val="sq-AL"/>
        </w:rPr>
        <w:t>Agjencia</w:t>
      </w:r>
      <w:r w:rsidR="00F16ACC" w:rsidRPr="001D1A17">
        <w:rPr>
          <w:bCs/>
          <w:sz w:val="24"/>
          <w:szCs w:val="24"/>
          <w:lang w:val="sq-AL"/>
        </w:rPr>
        <w:t xml:space="preserve"> e Trajtimit t</w:t>
      </w:r>
      <w:r w:rsidR="0085786C" w:rsidRPr="001D1A17">
        <w:rPr>
          <w:bCs/>
          <w:sz w:val="24"/>
          <w:szCs w:val="24"/>
          <w:lang w:val="sq-AL"/>
        </w:rPr>
        <w:t>ë</w:t>
      </w:r>
      <w:r w:rsidR="00F16ACC" w:rsidRPr="001D1A17">
        <w:rPr>
          <w:bCs/>
          <w:sz w:val="24"/>
          <w:szCs w:val="24"/>
          <w:lang w:val="sq-AL"/>
        </w:rPr>
        <w:t xml:space="preserve"> Pronave dhe Avokatura e Shtetit</w:t>
      </w:r>
      <w:r w:rsidRPr="001D1A17">
        <w:rPr>
          <w:bCs/>
          <w:sz w:val="24"/>
          <w:szCs w:val="24"/>
          <w:lang w:val="sq-AL"/>
        </w:rPr>
        <w:t xml:space="preserve">, </w:t>
      </w:r>
      <w:r w:rsidR="00612167" w:rsidRPr="001D1A17">
        <w:rPr>
          <w:sz w:val="24"/>
          <w:szCs w:val="24"/>
          <w:lang w:val="sq-AL"/>
        </w:rPr>
        <w:t>përmbajnë</w:t>
      </w:r>
      <w:r w:rsidRPr="001D1A17">
        <w:rPr>
          <w:sz w:val="24"/>
          <w:szCs w:val="24"/>
          <w:lang w:val="sq-AL"/>
        </w:rPr>
        <w:t xml:space="preserve"> shkaqe nga ato të parashikuara në nenin 472 të Kodit të Procedurës Civile</w:t>
      </w:r>
      <w:r w:rsidR="009D2F54" w:rsidRPr="001D1A17">
        <w:rPr>
          <w:sz w:val="24"/>
          <w:szCs w:val="24"/>
          <w:lang w:val="sq-AL"/>
        </w:rPr>
        <w:t xml:space="preserve"> </w:t>
      </w:r>
      <w:r w:rsidR="009D2F54" w:rsidRPr="001D1A17">
        <w:rPr>
          <w:i/>
          <w:iCs/>
          <w:sz w:val="24"/>
          <w:szCs w:val="24"/>
          <w:lang w:val="sq-AL"/>
        </w:rPr>
        <w:t>(në vijim KPC)</w:t>
      </w:r>
      <w:r w:rsidRPr="001D1A17">
        <w:rPr>
          <w:sz w:val="24"/>
          <w:szCs w:val="24"/>
          <w:lang w:val="sq-AL"/>
        </w:rPr>
        <w:t>, të cilat e bëjnë të cenueshëm ven</w:t>
      </w:r>
      <w:r w:rsidR="00F16ACC" w:rsidRPr="001D1A17">
        <w:rPr>
          <w:sz w:val="24"/>
          <w:szCs w:val="24"/>
          <w:lang w:val="sq-AL"/>
        </w:rPr>
        <w:t>dimin e Gjykatës së Apelit Shkod</w:t>
      </w:r>
      <w:r w:rsidR="0085786C" w:rsidRPr="001D1A17">
        <w:rPr>
          <w:sz w:val="24"/>
          <w:szCs w:val="24"/>
          <w:lang w:val="sq-AL"/>
        </w:rPr>
        <w:t>ë</w:t>
      </w:r>
      <w:r w:rsidR="00F16ACC" w:rsidRPr="001D1A17">
        <w:rPr>
          <w:sz w:val="24"/>
          <w:szCs w:val="24"/>
          <w:lang w:val="sq-AL"/>
        </w:rPr>
        <w:t>r</w:t>
      </w:r>
      <w:r w:rsidRPr="001D1A17">
        <w:rPr>
          <w:sz w:val="24"/>
          <w:szCs w:val="24"/>
          <w:lang w:val="sq-AL"/>
        </w:rPr>
        <w:t>.</w:t>
      </w:r>
    </w:p>
    <w:p w14:paraId="1DF8130C" w14:textId="31D45E81" w:rsidR="008245EB" w:rsidRPr="001D1A17" w:rsidRDefault="00F16ACC" w:rsidP="008245EB">
      <w:pPr>
        <w:ind w:firstLine="180"/>
        <w:jc w:val="both"/>
        <w:rPr>
          <w:rFonts w:ascii="Times New Roman" w:hAnsi="Times New Roman"/>
          <w:bCs/>
          <w:lang w:val="sq-AL" w:bidi="ar-SA"/>
        </w:rPr>
      </w:pPr>
      <w:r w:rsidRPr="001D1A17">
        <w:rPr>
          <w:rFonts w:ascii="Times New Roman" w:hAnsi="Times New Roman"/>
          <w:bCs/>
          <w:lang w:val="sq-AL" w:bidi="ar-SA"/>
        </w:rPr>
        <w:t>15</w:t>
      </w:r>
      <w:r w:rsidR="00F22E21" w:rsidRPr="001D1A17">
        <w:rPr>
          <w:rFonts w:ascii="Times New Roman" w:hAnsi="Times New Roman"/>
          <w:bCs/>
          <w:lang w:val="sq-AL" w:bidi="ar-SA"/>
        </w:rPr>
        <w:t xml:space="preserve">. </w:t>
      </w:r>
      <w:r w:rsidR="00F22E21" w:rsidRPr="001D1A17">
        <w:rPr>
          <w:rFonts w:ascii="Times New Roman" w:hAnsi="Times New Roman"/>
          <w:lang w:val="sq-AL"/>
        </w:rPr>
        <w:t>Çështja objekt gjykimi, e iniciuar mbi bazën e r</w:t>
      </w:r>
      <w:r w:rsidR="00612167" w:rsidRPr="001D1A17">
        <w:rPr>
          <w:rFonts w:ascii="Times New Roman" w:hAnsi="Times New Roman"/>
          <w:lang w:val="sq-AL"/>
        </w:rPr>
        <w:t xml:space="preserve">ekurseve </w:t>
      </w:r>
      <w:r w:rsidR="00F22E21" w:rsidRPr="001D1A17">
        <w:rPr>
          <w:rFonts w:ascii="Times New Roman" w:hAnsi="Times New Roman"/>
          <w:lang w:val="sq-AL"/>
        </w:rPr>
        <w:t xml:space="preserve">të </w:t>
      </w:r>
      <w:r w:rsidR="006F49C2" w:rsidRPr="001D1A17">
        <w:rPr>
          <w:rFonts w:ascii="Times New Roman" w:hAnsi="Times New Roman"/>
          <w:lang w:val="sq-AL"/>
        </w:rPr>
        <w:t>ATP</w:t>
      </w:r>
      <w:r w:rsidRPr="001D1A17">
        <w:rPr>
          <w:rFonts w:ascii="Times New Roman" w:hAnsi="Times New Roman"/>
          <w:lang w:val="sq-AL"/>
        </w:rPr>
        <w:t xml:space="preserve"> dhe Avokatur</w:t>
      </w:r>
      <w:r w:rsidR="0085786C" w:rsidRPr="001D1A17">
        <w:rPr>
          <w:rFonts w:ascii="Times New Roman" w:hAnsi="Times New Roman"/>
          <w:lang w:val="sq-AL"/>
        </w:rPr>
        <w:t>ë</w:t>
      </w:r>
      <w:r w:rsidRPr="001D1A17">
        <w:rPr>
          <w:rFonts w:ascii="Times New Roman" w:hAnsi="Times New Roman"/>
          <w:lang w:val="sq-AL"/>
        </w:rPr>
        <w:t xml:space="preserve">s </w:t>
      </w:r>
      <w:r w:rsidR="00D04079" w:rsidRPr="001D1A17">
        <w:rPr>
          <w:rFonts w:ascii="Times New Roman" w:hAnsi="Times New Roman"/>
          <w:lang w:val="sq-AL"/>
        </w:rPr>
        <w:t>së</w:t>
      </w:r>
      <w:r w:rsidRPr="001D1A17">
        <w:rPr>
          <w:rFonts w:ascii="Times New Roman" w:hAnsi="Times New Roman"/>
          <w:lang w:val="sq-AL"/>
        </w:rPr>
        <w:t xml:space="preserve"> Shtetit,</w:t>
      </w:r>
      <w:r w:rsidR="00F22E21" w:rsidRPr="001D1A17">
        <w:rPr>
          <w:rFonts w:ascii="Times New Roman" w:hAnsi="Times New Roman"/>
          <w:lang w:val="sq-AL"/>
        </w:rPr>
        <w:t xml:space="preserve"> është regjistruar</w:t>
      </w:r>
      <w:r w:rsidRPr="001D1A17">
        <w:rPr>
          <w:rFonts w:ascii="Times New Roman" w:hAnsi="Times New Roman"/>
          <w:lang w:val="sq-AL"/>
        </w:rPr>
        <w:t xml:space="preserve"> në Gjykatën e Lartë në datën 27.06.2017</w:t>
      </w:r>
      <w:r w:rsidR="00F22E21" w:rsidRPr="001D1A17">
        <w:rPr>
          <w:rFonts w:ascii="Times New Roman" w:hAnsi="Times New Roman"/>
          <w:lang w:val="sq-AL"/>
        </w:rPr>
        <w:t xml:space="preserve">. Fillimisht evidentohet fakti i ndryshimeve ligjore që ka pësuar Kodi i Procedurës Civile me ligjin nr. 44/2021, të cilat kanë hyrë në fuqi në datën 29.5.2021. Në nenin 32 të ligjit nr. 44/2021, mbi dispozitat tranzitore parashikohet se, </w:t>
      </w:r>
      <w:r w:rsidR="00F22E21" w:rsidRPr="001D1A17">
        <w:rPr>
          <w:rFonts w:ascii="Times New Roman" w:hAnsi="Times New Roman"/>
          <w:i/>
          <w:iCs/>
          <w:lang w:val="sq-AL"/>
        </w:rPr>
        <w:t>“[...] 2. Rekurset e paraqitura, por ende të pashqyrtuara, konsiderohen të pranueshme nëse plotësojnë parashikimet e ligjit në fuqi në kohën e depozitimit të tyre”</w:t>
      </w:r>
      <w:r w:rsidR="00F22E21" w:rsidRPr="001D1A17">
        <w:rPr>
          <w:rFonts w:ascii="Times New Roman" w:hAnsi="Times New Roman"/>
          <w:lang w:val="sq-AL"/>
        </w:rPr>
        <w:t>. Në rastin e rekurseve të cilat janë depozituar dhe regjistruar përpara datës së hyrjes në fuqi të këtyre ndryshimeve, në funksion edhe të garantimit të të drejtave të palëve ndërgjyqëse, për efektet e pranueshmërisë së rekursit mbahet parasysh ligji i kohës së regjistrimit të tyre.</w:t>
      </w:r>
    </w:p>
    <w:p w14:paraId="23F38268" w14:textId="6675B0F0" w:rsidR="008245EB" w:rsidRPr="001D1A17" w:rsidRDefault="00F16ACC" w:rsidP="008245EB">
      <w:pPr>
        <w:ind w:firstLine="180"/>
        <w:jc w:val="both"/>
        <w:rPr>
          <w:rFonts w:ascii="Times New Roman" w:hAnsi="Times New Roman"/>
          <w:bCs/>
          <w:lang w:val="sq-AL" w:bidi="ar-SA"/>
        </w:rPr>
      </w:pPr>
      <w:r w:rsidRPr="001D1A17">
        <w:rPr>
          <w:rFonts w:ascii="Times New Roman" w:hAnsi="Times New Roman"/>
          <w:lang w:val="sq-AL"/>
        </w:rPr>
        <w:t>16</w:t>
      </w:r>
      <w:r w:rsidR="00F22E21" w:rsidRPr="001D1A17">
        <w:rPr>
          <w:rFonts w:ascii="Times New Roman" w:hAnsi="Times New Roman"/>
          <w:lang w:val="sq-AL"/>
        </w:rPr>
        <w:t xml:space="preserve">. Në rastin konkret, duke qenë se </w:t>
      </w:r>
      <w:r w:rsidR="00612167" w:rsidRPr="001D1A17">
        <w:rPr>
          <w:rFonts w:ascii="Times New Roman" w:hAnsi="Times New Roman"/>
          <w:lang w:val="sq-AL"/>
        </w:rPr>
        <w:t>rekurset</w:t>
      </w:r>
      <w:r w:rsidR="00F22E21" w:rsidRPr="001D1A17">
        <w:rPr>
          <w:rFonts w:ascii="Times New Roman" w:hAnsi="Times New Roman"/>
          <w:lang w:val="sq-AL"/>
        </w:rPr>
        <w:t xml:space="preserve"> </w:t>
      </w:r>
      <w:r w:rsidR="00612167" w:rsidRPr="001D1A17">
        <w:rPr>
          <w:rFonts w:ascii="Times New Roman" w:hAnsi="Times New Roman"/>
          <w:lang w:val="sq-AL"/>
        </w:rPr>
        <w:t>janë</w:t>
      </w:r>
      <w:r w:rsidR="00F22E21" w:rsidRPr="001D1A17">
        <w:rPr>
          <w:rFonts w:ascii="Times New Roman" w:hAnsi="Times New Roman"/>
          <w:lang w:val="sq-AL"/>
        </w:rPr>
        <w:t xml:space="preserve"> depozituar para hyrjes në fuqi të ndryshimeve të KPC me ligjin nr.</w:t>
      </w:r>
      <w:r w:rsidRPr="001D1A17">
        <w:rPr>
          <w:rFonts w:ascii="Times New Roman" w:hAnsi="Times New Roman"/>
          <w:lang w:val="sq-AL"/>
        </w:rPr>
        <w:t xml:space="preserve"> </w:t>
      </w:r>
      <w:r w:rsidR="00F22E21" w:rsidRPr="001D1A17">
        <w:rPr>
          <w:rFonts w:ascii="Times New Roman" w:hAnsi="Times New Roman"/>
          <w:lang w:val="sq-AL"/>
        </w:rPr>
        <w:t xml:space="preserve">38/2017 dhe atë nr. 44/2021, atëherë </w:t>
      </w:r>
      <w:r w:rsidR="0080777A" w:rsidRPr="001D1A17">
        <w:rPr>
          <w:rFonts w:ascii="Times New Roman" w:hAnsi="Times New Roman"/>
          <w:lang w:val="sq-AL"/>
        </w:rPr>
        <w:t>këto rekurse</w:t>
      </w:r>
      <w:r w:rsidR="00F22E21" w:rsidRPr="001D1A17">
        <w:rPr>
          <w:rFonts w:ascii="Times New Roman" w:hAnsi="Times New Roman"/>
          <w:lang w:val="sq-AL"/>
        </w:rPr>
        <w:t xml:space="preserve"> do të </w:t>
      </w:r>
      <w:r w:rsidR="0080777A" w:rsidRPr="001D1A17">
        <w:rPr>
          <w:rFonts w:ascii="Times New Roman" w:hAnsi="Times New Roman"/>
          <w:lang w:val="sq-AL"/>
        </w:rPr>
        <w:t xml:space="preserve">shqyrtohen </w:t>
      </w:r>
      <w:r w:rsidR="00F22E21" w:rsidRPr="001D1A17">
        <w:rPr>
          <w:rFonts w:ascii="Times New Roman" w:hAnsi="Times New Roman"/>
          <w:lang w:val="sq-AL"/>
        </w:rPr>
        <w:t>duke iu nënshtruar dispozitave ligjore në fuqi në kohën e paraqitjes. Neni 472 i KPC-së (përpara ndryshimeve) parashikonte se</w:t>
      </w:r>
      <w:r w:rsidR="00611C04" w:rsidRPr="001D1A17">
        <w:rPr>
          <w:rFonts w:ascii="Times New Roman" w:hAnsi="Times New Roman"/>
          <w:lang w:val="sq-AL"/>
        </w:rPr>
        <w:t>:</w:t>
      </w:r>
      <w:r w:rsidR="00F22E21" w:rsidRPr="001D1A17">
        <w:rPr>
          <w:rFonts w:ascii="Times New Roman" w:hAnsi="Times New Roman"/>
          <w:lang w:val="sq-AL"/>
        </w:rPr>
        <w:t xml:space="preserve"> </w:t>
      </w:r>
      <w:r w:rsidR="00F22E21" w:rsidRPr="001D1A17">
        <w:rPr>
          <w:rFonts w:ascii="Times New Roman" w:hAnsi="Times New Roman"/>
          <w:i/>
          <w:iCs/>
          <w:lang w:val="sq-AL"/>
        </w:rPr>
        <w:t>“Vendimet e shpallura nga gjykata e apelit dhe ato të gjykatës së shkallës së parë, në rastet që përcaktohen nga ky Kod, mund të ankimohen me rekurs në Gjykatën e Lartë vetëm kur: a) nuk është respektuar ose është zbatuar keq ligji; b) ka shkelje të rënda të normave procedurale (neni 467 i këtij Kodi); c) shfuqizuar. Kundërshtimi i vendimit në Gjykatën e Lartë bëhet brenda 30 ditëve nga data e dhënies së vendimit. Kur palët janë në mungesë, ky afat fillon nga data e njoftimit”</w:t>
      </w:r>
      <w:r w:rsidR="00F22E21" w:rsidRPr="001D1A17">
        <w:rPr>
          <w:rFonts w:ascii="Times New Roman" w:hAnsi="Times New Roman"/>
          <w:lang w:val="sq-AL"/>
        </w:rPr>
        <w:t>.</w:t>
      </w:r>
    </w:p>
    <w:p w14:paraId="36313A6D" w14:textId="77777777" w:rsidR="008245EB" w:rsidRPr="001D1A17" w:rsidRDefault="009F271A" w:rsidP="008245EB">
      <w:pPr>
        <w:ind w:firstLine="180"/>
        <w:jc w:val="both"/>
        <w:rPr>
          <w:rFonts w:ascii="Times New Roman" w:hAnsi="Times New Roman"/>
          <w:bCs/>
          <w:lang w:val="sq-AL" w:bidi="ar-SA"/>
        </w:rPr>
      </w:pPr>
      <w:r w:rsidRPr="001D1A17">
        <w:rPr>
          <w:rFonts w:ascii="Times New Roman" w:hAnsi="Times New Roman"/>
          <w:lang w:val="sq-AL"/>
        </w:rPr>
        <w:t>17</w:t>
      </w:r>
      <w:r w:rsidR="00F22E21" w:rsidRPr="001D1A17">
        <w:rPr>
          <w:rFonts w:ascii="Times New Roman" w:hAnsi="Times New Roman"/>
          <w:lang w:val="sq-AL"/>
        </w:rPr>
        <w:t xml:space="preserve">. Në kuptim të nenit 472 të KPC, kushtet dhe kriteret e pranueshmërisë së rekursit, si një mjet i zakonshëm i ankimit, përfshijnë </w:t>
      </w:r>
      <w:r w:rsidR="00F22E21" w:rsidRPr="001D1A17">
        <w:rPr>
          <w:rFonts w:ascii="Times New Roman" w:hAnsi="Times New Roman"/>
          <w:i/>
          <w:iCs/>
          <w:lang w:val="sq-AL"/>
        </w:rPr>
        <w:t>së pari</w:t>
      </w:r>
      <w:r w:rsidR="00F22E21" w:rsidRPr="001D1A17">
        <w:rPr>
          <w:rFonts w:ascii="Times New Roman" w:hAnsi="Times New Roman"/>
          <w:lang w:val="sq-AL"/>
        </w:rPr>
        <w:t>, respektimin e disa kërkesave formalo</w:t>
      </w:r>
      <w:r w:rsidR="00F22E21" w:rsidRPr="001D1A17">
        <w:rPr>
          <w:rFonts w:ascii="Times New Roman" w:hAnsi="Times New Roman"/>
          <w:b/>
          <w:lang w:val="sq-AL"/>
        </w:rPr>
        <w:t>-</w:t>
      </w:r>
      <w:r w:rsidR="00F22E21" w:rsidRPr="001D1A17">
        <w:rPr>
          <w:rFonts w:ascii="Times New Roman" w:hAnsi="Times New Roman"/>
          <w:lang w:val="sq-AL"/>
        </w:rPr>
        <w:t xml:space="preserve">ligjore të lidhura me subjektin që i drejtohet Gjykatës së Lartë, ndër të cilat, respektimin e afatit ligjor 30 ditor mbi depozitimin e rekursit, nënshkrimi i rekursit, dokumentet që domosdoshmërisht duhet t’i bashkëlidhen rekursit etj.; </w:t>
      </w:r>
      <w:r w:rsidR="00F22E21" w:rsidRPr="001D1A17">
        <w:rPr>
          <w:rFonts w:ascii="Times New Roman" w:hAnsi="Times New Roman"/>
          <w:i/>
          <w:iCs/>
          <w:lang w:val="sq-AL"/>
        </w:rPr>
        <w:t>së dyti</w:t>
      </w:r>
      <w:r w:rsidR="00F22E21" w:rsidRPr="001D1A17">
        <w:rPr>
          <w:rFonts w:ascii="Times New Roman" w:hAnsi="Times New Roman"/>
          <w:lang w:val="sq-AL"/>
        </w:rPr>
        <w:t>, kontrollin dhe verifikimin nga ana e Kolegjit të shkaqeve të prezantuara në rekurs, të cilat nënkuptojnë respektimin nga e gjykatave të normave procedurale të cilat eventualisht mund të çojnë në pavlefshmërinë e vendimit gjyqësor apo të të gjithë procedurës së gjykimit, respektimi i parimeve kushtetuese për një proces të rregullt ligjor, zbatimi i drejtë i ligjit material etj.</w:t>
      </w:r>
    </w:p>
    <w:p w14:paraId="46577A26" w14:textId="7C31F06E" w:rsidR="008245EB" w:rsidRPr="001D1A17" w:rsidRDefault="00F22E21" w:rsidP="008245EB">
      <w:pPr>
        <w:ind w:firstLine="180"/>
        <w:jc w:val="both"/>
        <w:rPr>
          <w:rFonts w:ascii="Times New Roman" w:hAnsi="Times New Roman"/>
          <w:bCs/>
          <w:lang w:val="sq-AL" w:bidi="ar-SA"/>
        </w:rPr>
      </w:pPr>
      <w:r w:rsidRPr="001D1A17">
        <w:rPr>
          <w:rFonts w:ascii="Times New Roman" w:hAnsi="Times New Roman"/>
          <w:bCs/>
          <w:lang w:val="sq-AL" w:bidi="ar-SA"/>
        </w:rPr>
        <w:t>1</w:t>
      </w:r>
      <w:r w:rsidR="00E27C69" w:rsidRPr="001D1A17">
        <w:rPr>
          <w:rFonts w:ascii="Times New Roman" w:hAnsi="Times New Roman"/>
          <w:bCs/>
          <w:lang w:val="sq-AL" w:bidi="ar-SA"/>
        </w:rPr>
        <w:t>8</w:t>
      </w:r>
      <w:r w:rsidRPr="001D1A17">
        <w:rPr>
          <w:rFonts w:ascii="Times New Roman" w:hAnsi="Times New Roman"/>
          <w:bCs/>
          <w:lang w:val="sq-AL" w:bidi="ar-SA"/>
        </w:rPr>
        <w:t xml:space="preserve">. </w:t>
      </w:r>
      <w:r w:rsidRPr="001D1A17">
        <w:rPr>
          <w:rFonts w:ascii="Times New Roman" w:hAnsi="Times New Roman"/>
          <w:bCs/>
          <w:i/>
          <w:lang w:val="sq-AL" w:bidi="ar-SA"/>
        </w:rPr>
        <w:t>Lidhur me kërkesat formalo</w:t>
      </w:r>
      <w:r w:rsidRPr="001D1A17">
        <w:rPr>
          <w:rFonts w:ascii="Times New Roman" w:hAnsi="Times New Roman"/>
          <w:b/>
          <w:bCs/>
          <w:lang w:val="sq-AL" w:bidi="ar-SA"/>
        </w:rPr>
        <w:t>-</w:t>
      </w:r>
      <w:r w:rsidRPr="001D1A17">
        <w:rPr>
          <w:rFonts w:ascii="Times New Roman" w:hAnsi="Times New Roman"/>
          <w:bCs/>
          <w:i/>
          <w:lang w:val="sq-AL" w:bidi="ar-SA"/>
        </w:rPr>
        <w:t>ligjore të pranueshmërisë së rekursit</w:t>
      </w:r>
      <w:r w:rsidRPr="001D1A17">
        <w:rPr>
          <w:rFonts w:ascii="Times New Roman" w:hAnsi="Times New Roman"/>
          <w:bCs/>
          <w:lang w:val="sq-AL" w:bidi="ar-SA"/>
        </w:rPr>
        <w:t xml:space="preserve">, konstatohet se nga pikëpamja formale </w:t>
      </w:r>
      <w:r w:rsidR="003246AE" w:rsidRPr="001D1A17">
        <w:rPr>
          <w:rFonts w:ascii="Times New Roman" w:hAnsi="Times New Roman"/>
          <w:bCs/>
          <w:lang w:val="sq-AL" w:bidi="ar-SA"/>
        </w:rPr>
        <w:t>rekurset e</w:t>
      </w:r>
      <w:r w:rsidRPr="001D1A17">
        <w:rPr>
          <w:rFonts w:ascii="Times New Roman" w:hAnsi="Times New Roman"/>
          <w:bCs/>
          <w:lang w:val="sq-AL" w:bidi="ar-SA"/>
        </w:rPr>
        <w:t xml:space="preserve"> paraqitur</w:t>
      </w:r>
      <w:r w:rsidR="003246AE" w:rsidRPr="001D1A17">
        <w:rPr>
          <w:rFonts w:ascii="Times New Roman" w:hAnsi="Times New Roman"/>
          <w:bCs/>
          <w:lang w:val="sq-AL" w:bidi="ar-SA"/>
        </w:rPr>
        <w:t>a</w:t>
      </w:r>
      <w:r w:rsidRPr="001D1A17">
        <w:rPr>
          <w:rFonts w:ascii="Times New Roman" w:hAnsi="Times New Roman"/>
          <w:bCs/>
          <w:lang w:val="sq-AL" w:bidi="ar-SA"/>
        </w:rPr>
        <w:t xml:space="preserve"> nga </w:t>
      </w:r>
      <w:r w:rsidR="009F271A" w:rsidRPr="001D1A17">
        <w:rPr>
          <w:rFonts w:ascii="Times New Roman" w:hAnsi="Times New Roman"/>
          <w:bCs/>
          <w:lang w:val="sq-AL"/>
        </w:rPr>
        <w:t xml:space="preserve">pala  e paditur </w:t>
      </w:r>
      <w:r w:rsidR="001E0603" w:rsidRPr="001D1A17">
        <w:rPr>
          <w:rFonts w:ascii="Times New Roman" w:hAnsi="Times New Roman"/>
          <w:bCs/>
          <w:lang w:val="sq-AL"/>
        </w:rPr>
        <w:t>Agjencia</w:t>
      </w:r>
      <w:r w:rsidR="009F271A" w:rsidRPr="001D1A17">
        <w:rPr>
          <w:rFonts w:ascii="Times New Roman" w:hAnsi="Times New Roman"/>
          <w:bCs/>
          <w:lang w:val="sq-AL"/>
        </w:rPr>
        <w:t xml:space="preserve"> e Trajtimit të Pronave dhe Avokatura e Shtetit</w:t>
      </w:r>
      <w:r w:rsidR="009F271A" w:rsidRPr="001D1A17">
        <w:rPr>
          <w:rFonts w:ascii="Times New Roman" w:hAnsi="Times New Roman"/>
          <w:bCs/>
          <w:lang w:val="sq-AL" w:bidi="ar-SA"/>
        </w:rPr>
        <w:t xml:space="preserve"> </w:t>
      </w:r>
      <w:r w:rsidRPr="001D1A17">
        <w:rPr>
          <w:rFonts w:ascii="Times New Roman" w:hAnsi="Times New Roman"/>
          <w:bCs/>
          <w:lang w:val="sq-AL" w:bidi="ar-SA"/>
        </w:rPr>
        <w:t>ka</w:t>
      </w:r>
      <w:r w:rsidR="003246AE" w:rsidRPr="001D1A17">
        <w:rPr>
          <w:rFonts w:ascii="Times New Roman" w:hAnsi="Times New Roman"/>
          <w:bCs/>
          <w:lang w:val="sq-AL" w:bidi="ar-SA"/>
        </w:rPr>
        <w:t>në</w:t>
      </w:r>
      <w:r w:rsidRPr="001D1A17">
        <w:rPr>
          <w:rFonts w:ascii="Times New Roman" w:hAnsi="Times New Roman"/>
          <w:bCs/>
          <w:lang w:val="sq-AL" w:bidi="ar-SA"/>
        </w:rPr>
        <w:t xml:space="preserve"> respektuar kërkesat ligjore procedurale të lidhura me afatin prej 30 ditësh dhe nënshkrimin e aktit.</w:t>
      </w:r>
    </w:p>
    <w:p w14:paraId="13CB9EC3" w14:textId="44F8ABA1" w:rsidR="008245EB" w:rsidRPr="001D1A17" w:rsidRDefault="00E27C69" w:rsidP="008245EB">
      <w:pPr>
        <w:ind w:firstLine="180"/>
        <w:jc w:val="both"/>
        <w:rPr>
          <w:rFonts w:ascii="Times New Roman" w:hAnsi="Times New Roman"/>
          <w:bCs/>
          <w:lang w:val="sq-AL" w:bidi="ar-SA"/>
        </w:rPr>
      </w:pPr>
      <w:r w:rsidRPr="001D1A17">
        <w:rPr>
          <w:rFonts w:ascii="Times New Roman" w:hAnsi="Times New Roman"/>
          <w:bCs/>
          <w:lang w:val="sq-AL" w:bidi="ar-SA"/>
        </w:rPr>
        <w:t>19</w:t>
      </w:r>
      <w:r w:rsidR="00F22E21" w:rsidRPr="001D1A17">
        <w:rPr>
          <w:rFonts w:ascii="Times New Roman" w:hAnsi="Times New Roman"/>
          <w:bCs/>
          <w:lang w:val="sq-AL" w:bidi="ar-SA"/>
        </w:rPr>
        <w:t xml:space="preserve">. </w:t>
      </w:r>
      <w:r w:rsidR="00F22E21" w:rsidRPr="001D1A17">
        <w:rPr>
          <w:rFonts w:ascii="Times New Roman" w:hAnsi="Times New Roman"/>
          <w:i/>
          <w:iCs/>
          <w:lang w:val="sq-AL"/>
        </w:rPr>
        <w:t xml:space="preserve">Lidhur me bazueshmërinë në thelb të shkaqeve të parashtruara në rekurs, </w:t>
      </w:r>
      <w:r w:rsidR="00F22E21" w:rsidRPr="001D1A17">
        <w:rPr>
          <w:rFonts w:ascii="Times New Roman" w:hAnsi="Times New Roman"/>
          <w:lang w:val="sq-AL"/>
        </w:rPr>
        <w:t>nga shqyrtimi i çështjes në dhomën e këshillimit</w:t>
      </w:r>
      <w:r w:rsidR="003246AE" w:rsidRPr="001D1A17">
        <w:rPr>
          <w:rFonts w:ascii="Times New Roman" w:hAnsi="Times New Roman"/>
          <w:lang w:val="sq-AL"/>
        </w:rPr>
        <w:t>,</w:t>
      </w:r>
      <w:r w:rsidR="00F22E21" w:rsidRPr="001D1A17">
        <w:rPr>
          <w:rFonts w:ascii="Times New Roman" w:hAnsi="Times New Roman"/>
          <w:lang w:val="sq-AL"/>
        </w:rPr>
        <w:t xml:space="preserve"> </w:t>
      </w:r>
      <w:r w:rsidR="009F271A" w:rsidRPr="001D1A17">
        <w:rPr>
          <w:rFonts w:ascii="Times New Roman" w:hAnsi="Times New Roman"/>
          <w:lang w:val="sq-AL"/>
        </w:rPr>
        <w:t>Kolegji ka konstatuar se</w:t>
      </w:r>
      <w:r w:rsidR="009F271A" w:rsidRPr="001D1A17">
        <w:rPr>
          <w:rFonts w:ascii="Times New Roman" w:hAnsi="Times New Roman"/>
          <w:bCs/>
          <w:lang w:val="sq-AL" w:bidi="ar-SA"/>
        </w:rPr>
        <w:t xml:space="preserve"> </w:t>
      </w:r>
      <w:r w:rsidR="009F271A" w:rsidRPr="001D1A17">
        <w:rPr>
          <w:rFonts w:ascii="Times New Roman" w:hAnsi="Times New Roman"/>
          <w:bCs/>
          <w:iCs/>
          <w:lang w:val="sq-AL" w:bidi="ar-SA"/>
        </w:rPr>
        <w:t>nëpërmjet padisë me të cilën janë vënë në lëvizje gjykatat më të ulëta,</w:t>
      </w:r>
      <w:r w:rsidR="009F271A" w:rsidRPr="001D1A17">
        <w:rPr>
          <w:rFonts w:ascii="Times New Roman" w:hAnsi="Times New Roman"/>
          <w:lang w:val="sq-AL"/>
        </w:rPr>
        <w:t xml:space="preserve"> </w:t>
      </w:r>
      <w:r w:rsidR="009F271A" w:rsidRPr="001D1A17">
        <w:rPr>
          <w:rFonts w:ascii="Times New Roman" w:eastAsia="MS Mincho" w:hAnsi="Times New Roman"/>
          <w:lang w:val="sq-AL"/>
        </w:rPr>
        <w:t xml:space="preserve">është kundërshtuar në rrugë gjyqësore vendimi nr. </w:t>
      </w:r>
      <w:r w:rsidR="009F271A" w:rsidRPr="001D1A17">
        <w:rPr>
          <w:rFonts w:ascii="Times New Roman" w:hAnsi="Times New Roman"/>
          <w:spacing w:val="2"/>
          <w:bdr w:val="none" w:sz="0" w:space="0" w:color="auto" w:frame="1"/>
          <w:lang w:val="sq-AL"/>
        </w:rPr>
        <w:t>1297, datë 02.10.2013</w:t>
      </w:r>
      <w:r w:rsidR="009F271A" w:rsidRPr="001D1A17">
        <w:rPr>
          <w:rFonts w:ascii="Times New Roman" w:eastAsia="MS Mincho" w:hAnsi="Times New Roman"/>
          <w:lang w:val="sq-AL"/>
        </w:rPr>
        <w:t xml:space="preserve"> </w:t>
      </w:r>
      <w:r w:rsidR="009F271A" w:rsidRPr="001D1A17">
        <w:rPr>
          <w:rFonts w:ascii="Times New Roman" w:hAnsi="Times New Roman"/>
          <w:lang w:val="sq-AL"/>
        </w:rPr>
        <w:t>i</w:t>
      </w:r>
      <w:r w:rsidR="009F271A" w:rsidRPr="001D1A17">
        <w:rPr>
          <w:rFonts w:ascii="Times New Roman" w:eastAsia="MS Mincho" w:hAnsi="Times New Roman"/>
          <w:lang w:val="sq-AL"/>
        </w:rPr>
        <w:t xml:space="preserve"> AKKP. Kërkimi i palës paditëse lidhet me njohjen e të drejtës së pronësisë mbi pasurinë e ish-pronarit Llesh Zefi (Viluni), me një sipërfaqe prej </w:t>
      </w:r>
      <w:r w:rsidR="009F271A" w:rsidRPr="001D1A17">
        <w:rPr>
          <w:rFonts w:ascii="Times New Roman" w:hAnsi="Times New Roman"/>
          <w:spacing w:val="2"/>
          <w:bdr w:val="none" w:sz="0" w:space="0" w:color="auto" w:frame="1"/>
        </w:rPr>
        <w:t>325 dy</w:t>
      </w:r>
      <w:r w:rsidR="001A5247" w:rsidRPr="001D1A17">
        <w:rPr>
          <w:rFonts w:ascii="Times New Roman" w:hAnsi="Times New Roman"/>
          <w:spacing w:val="2"/>
          <w:bdr w:val="none" w:sz="0" w:space="0" w:color="auto" w:frame="1"/>
        </w:rPr>
        <w:t>n</w:t>
      </w:r>
      <w:r w:rsidR="009F271A" w:rsidRPr="001D1A17">
        <w:rPr>
          <w:rFonts w:ascii="Times New Roman" w:hAnsi="Times New Roman"/>
          <w:spacing w:val="2"/>
          <w:bdr w:val="none" w:sz="0" w:space="0" w:color="auto" w:frame="1"/>
        </w:rPr>
        <w:t xml:space="preserve"> toke arë, livadh, PF, të ndodhur në fshatin Rrjoll, Komuna Velipojë, Qarku Shkodër, </w:t>
      </w:r>
      <w:r w:rsidR="009F271A" w:rsidRPr="001D1A17">
        <w:rPr>
          <w:rFonts w:ascii="Times New Roman" w:eastAsia="MS Mincho" w:hAnsi="Times New Roman"/>
          <w:lang w:val="sq-AL"/>
        </w:rPr>
        <w:t xml:space="preserve">si dhe kompensimin e pronës në një nga mënyrat e parashikuara nga ligji nr. 9235/2004. </w:t>
      </w:r>
    </w:p>
    <w:p w14:paraId="0254DE95" w14:textId="1A340671" w:rsidR="008245EB" w:rsidRPr="001D1A17" w:rsidRDefault="002B2C4D" w:rsidP="008245EB">
      <w:pPr>
        <w:ind w:firstLine="180"/>
        <w:jc w:val="both"/>
        <w:rPr>
          <w:rFonts w:ascii="Times New Roman" w:hAnsi="Times New Roman"/>
          <w:bCs/>
          <w:lang w:val="sq-AL" w:bidi="ar-SA"/>
        </w:rPr>
      </w:pPr>
      <w:r w:rsidRPr="001D1A17">
        <w:rPr>
          <w:rFonts w:ascii="Times New Roman" w:hAnsi="Times New Roman"/>
          <w:bCs/>
          <w:iCs/>
          <w:lang w:val="sq-AL" w:bidi="ar-SA"/>
        </w:rPr>
        <w:t xml:space="preserve"> </w:t>
      </w:r>
      <w:r w:rsidR="00F80B03" w:rsidRPr="001D1A17">
        <w:rPr>
          <w:rFonts w:ascii="Times New Roman" w:hAnsi="Times New Roman"/>
          <w:bCs/>
          <w:iCs/>
          <w:lang w:val="sq-AL" w:bidi="ar-SA"/>
        </w:rPr>
        <w:t>2</w:t>
      </w:r>
      <w:r w:rsidR="00EF6AE2" w:rsidRPr="001D1A17">
        <w:rPr>
          <w:rFonts w:ascii="Times New Roman" w:hAnsi="Times New Roman"/>
          <w:bCs/>
          <w:iCs/>
          <w:lang w:val="sq-AL" w:bidi="ar-SA"/>
        </w:rPr>
        <w:t>0</w:t>
      </w:r>
      <w:r w:rsidR="00F80B03" w:rsidRPr="001D1A17">
        <w:rPr>
          <w:rFonts w:ascii="Times New Roman" w:hAnsi="Times New Roman"/>
          <w:bCs/>
          <w:iCs/>
          <w:lang w:val="sq-AL" w:bidi="ar-SA"/>
        </w:rPr>
        <w:t xml:space="preserve">. </w:t>
      </w:r>
      <w:r w:rsidR="00F80B03" w:rsidRPr="001D1A17">
        <w:rPr>
          <w:rFonts w:ascii="Times New Roman" w:eastAsia="MS Mincho" w:hAnsi="Times New Roman"/>
          <w:bCs/>
          <w:lang w:val="sq-AL"/>
        </w:rPr>
        <w:t>Duke marrë në konsideratë momentin kohor të dhënies së vendimit të palës së paditur ish-AKKP</w:t>
      </w:r>
      <w:r w:rsidR="00CD5C3D" w:rsidRPr="001D1A17">
        <w:rPr>
          <w:rFonts w:ascii="Times New Roman" w:eastAsia="MS Mincho" w:hAnsi="Times New Roman"/>
          <w:bCs/>
          <w:lang w:val="sq-AL"/>
        </w:rPr>
        <w:t>,</w:t>
      </w:r>
      <w:r w:rsidR="00F80B03" w:rsidRPr="001D1A17">
        <w:rPr>
          <w:rFonts w:ascii="Times New Roman" w:eastAsia="MS Mincho" w:hAnsi="Times New Roman"/>
          <w:bCs/>
          <w:lang w:val="sq-AL"/>
        </w:rPr>
        <w:t xml:space="preserve"> i cili mban datën 02.10.2013, rezulton se ligji i zbatueshëm për zgjidhjen e mosmarrëveshjes objekt gjykimi është ligji nr.</w:t>
      </w:r>
      <w:r w:rsidR="00CD5C3D" w:rsidRPr="001D1A17">
        <w:rPr>
          <w:rFonts w:ascii="Times New Roman" w:eastAsia="MS Mincho" w:hAnsi="Times New Roman"/>
          <w:bCs/>
          <w:lang w:val="sq-AL"/>
        </w:rPr>
        <w:t xml:space="preserve"> </w:t>
      </w:r>
      <w:r w:rsidR="00F80B03" w:rsidRPr="001D1A17">
        <w:rPr>
          <w:rFonts w:ascii="Times New Roman" w:eastAsia="MS Mincho" w:hAnsi="Times New Roman"/>
          <w:bCs/>
          <w:lang w:val="sq-AL"/>
        </w:rPr>
        <w:t>9235, datë 29.7.2004 “Për kthimin dhe kompensimin e pronës”, i ndryshuar</w:t>
      </w:r>
      <w:r w:rsidR="00F35AEE" w:rsidRPr="001D1A17">
        <w:rPr>
          <w:rFonts w:ascii="Times New Roman" w:eastAsia="MS Mincho" w:hAnsi="Times New Roman"/>
          <w:bCs/>
          <w:lang w:val="sq-AL"/>
        </w:rPr>
        <w:t>,</w:t>
      </w:r>
      <w:r w:rsidR="00F80B03" w:rsidRPr="001D1A17">
        <w:rPr>
          <w:rFonts w:ascii="Times New Roman" w:eastAsia="MS Mincho" w:hAnsi="Times New Roman"/>
          <w:bCs/>
          <w:lang w:val="sq-AL"/>
        </w:rPr>
        <w:t xml:space="preserve"> si dhe VKM</w:t>
      </w:r>
      <w:r w:rsidR="00F35AEE" w:rsidRPr="001D1A17">
        <w:rPr>
          <w:rFonts w:ascii="Times New Roman" w:eastAsia="MS Mincho" w:hAnsi="Times New Roman"/>
          <w:bCs/>
          <w:lang w:val="sq-AL"/>
        </w:rPr>
        <w:t>-ja</w:t>
      </w:r>
      <w:r w:rsidR="00F80B03" w:rsidRPr="001D1A17">
        <w:rPr>
          <w:rFonts w:ascii="Times New Roman" w:eastAsia="MS Mincho" w:hAnsi="Times New Roman"/>
          <w:bCs/>
          <w:lang w:val="sq-AL"/>
        </w:rPr>
        <w:t xml:space="preserve"> nr. 255, datë 13.4.2010 “Për procedurat e mbledhjes, përpunimit dhe administrimit të akteve të subjekteve të shpronësuara, gjatë procesit të njohjes dhe kthimit apo kompensimit të pronës”, e nxjerrë në bazë dhe për zbatim të këtij ligji.</w:t>
      </w:r>
    </w:p>
    <w:p w14:paraId="30017847" w14:textId="27349762" w:rsidR="004E4F1C" w:rsidRPr="001D1A17" w:rsidRDefault="00F80B03" w:rsidP="004E4F1C">
      <w:pPr>
        <w:ind w:firstLine="180"/>
        <w:jc w:val="both"/>
        <w:rPr>
          <w:rFonts w:ascii="Times New Roman" w:hAnsi="Times New Roman"/>
          <w:bCs/>
          <w:lang w:val="sq-AL" w:bidi="ar-SA"/>
        </w:rPr>
      </w:pPr>
      <w:r w:rsidRPr="001D1A17">
        <w:rPr>
          <w:rFonts w:ascii="Times New Roman" w:eastAsia="MS Mincho" w:hAnsi="Times New Roman"/>
          <w:lang w:val="sq-AL"/>
        </w:rPr>
        <w:lastRenderedPageBreak/>
        <w:t>2</w:t>
      </w:r>
      <w:r w:rsidR="00EF6AE2" w:rsidRPr="001D1A17">
        <w:rPr>
          <w:rFonts w:ascii="Times New Roman" w:eastAsia="MS Mincho" w:hAnsi="Times New Roman"/>
          <w:lang w:val="sq-AL"/>
        </w:rPr>
        <w:t>1</w:t>
      </w:r>
      <w:r w:rsidRPr="001D1A17">
        <w:rPr>
          <w:rFonts w:ascii="Times New Roman" w:eastAsia="MS Mincho" w:hAnsi="Times New Roman"/>
          <w:lang w:val="sq-AL"/>
        </w:rPr>
        <w:t>. Neni 2 i këtij ligji parashikonte se</w:t>
      </w:r>
      <w:r w:rsidR="00CD5C3D" w:rsidRPr="001D1A17">
        <w:rPr>
          <w:rFonts w:ascii="Times New Roman" w:eastAsia="MS Mincho" w:hAnsi="Times New Roman"/>
          <w:lang w:val="sq-AL"/>
        </w:rPr>
        <w:t>:</w:t>
      </w:r>
      <w:r w:rsidRPr="001D1A17">
        <w:rPr>
          <w:rFonts w:ascii="Times New Roman" w:eastAsia="MS Mincho" w:hAnsi="Times New Roman"/>
          <w:lang w:val="sq-AL"/>
        </w:rPr>
        <w:t xml:space="preserve"> </w:t>
      </w:r>
      <w:r w:rsidRPr="001D1A17">
        <w:rPr>
          <w:rFonts w:ascii="Times New Roman" w:eastAsia="MS Mincho" w:hAnsi="Times New Roman"/>
          <w:i/>
          <w:iCs/>
          <w:lang w:val="sq-AL"/>
        </w:rPr>
        <w:t>“</w:t>
      </w:r>
      <w:r w:rsidRPr="001D1A17">
        <w:rPr>
          <w:rFonts w:ascii="Times New Roman" w:eastAsia="MS Mincho" w:hAnsi="Times New Roman"/>
          <w:i/>
          <w:lang w:val="sq-AL"/>
        </w:rPr>
        <w:t>Çdo subjekt i shpronësuar ka të drejtë të kërkojë, në përputhje me këtë ligj, të drejtën e pronësisë, në rast se i është hequr sipas akteve ligjore, nënligjore, vendimeve penale të gjykatave ose të marrë me çdo mënyrë tjetër të padrejtë nga shteti nga data 29.11.1944, si dhe kthimin ose kompensimin e pronës</w:t>
      </w:r>
      <w:r w:rsidRPr="001D1A17">
        <w:rPr>
          <w:rFonts w:ascii="Times New Roman" w:eastAsia="MS Mincho" w:hAnsi="Times New Roman"/>
          <w:i/>
          <w:iCs/>
          <w:lang w:val="sq-AL"/>
        </w:rPr>
        <w:t>”.</w:t>
      </w:r>
      <w:r w:rsidRPr="001D1A17">
        <w:rPr>
          <w:rFonts w:ascii="Times New Roman" w:eastAsia="MS Mincho" w:hAnsi="Times New Roman"/>
          <w:lang w:val="sq-AL"/>
        </w:rPr>
        <w:t xml:space="preserve"> Me subjekt të shpronësuar në kuptim të nenit 3 të ligjit nr.</w:t>
      </w:r>
      <w:r w:rsidR="002B2C4D" w:rsidRPr="001D1A17">
        <w:rPr>
          <w:rFonts w:ascii="Times New Roman" w:eastAsia="MS Mincho" w:hAnsi="Times New Roman"/>
          <w:lang w:val="sq-AL"/>
        </w:rPr>
        <w:t xml:space="preserve"> </w:t>
      </w:r>
      <w:r w:rsidRPr="001D1A17">
        <w:rPr>
          <w:rFonts w:ascii="Times New Roman" w:eastAsia="MS Mincho" w:hAnsi="Times New Roman"/>
          <w:lang w:val="sq-AL"/>
        </w:rPr>
        <w:t xml:space="preserve">9235, datë 29.07.2004, kuptohen </w:t>
      </w:r>
      <w:r w:rsidRPr="001D1A17">
        <w:rPr>
          <w:rFonts w:ascii="Times New Roman" w:eastAsia="MS Mincho" w:hAnsi="Times New Roman"/>
          <w:iCs/>
          <w:lang w:val="sq-AL"/>
        </w:rPr>
        <w:t xml:space="preserve">personat juridikë ose fizikë apo trashëgimtarët e tyre, prona e të cilëve është shtetëzuar, shpronësuar, konfiskuar ose e marrë me çdo mënyrë tjetër të padrejtë nga shteti. </w:t>
      </w:r>
    </w:p>
    <w:p w14:paraId="4690CA5D" w14:textId="677FAA0F" w:rsidR="004E4F1C" w:rsidRPr="001D1A17" w:rsidRDefault="00F80B03" w:rsidP="004E4F1C">
      <w:pPr>
        <w:ind w:firstLine="180"/>
        <w:jc w:val="both"/>
        <w:rPr>
          <w:rFonts w:ascii="Times New Roman" w:hAnsi="Times New Roman"/>
          <w:bCs/>
          <w:lang w:val="sq-AL" w:bidi="ar-SA"/>
        </w:rPr>
      </w:pPr>
      <w:r w:rsidRPr="001D1A17">
        <w:rPr>
          <w:rFonts w:ascii="Times New Roman" w:eastAsia="MS Mincho" w:hAnsi="Times New Roman"/>
          <w:bCs/>
          <w:iCs/>
          <w:lang w:val="sq-AL"/>
        </w:rPr>
        <w:t>2</w:t>
      </w:r>
      <w:r w:rsidR="00EF6AE2" w:rsidRPr="001D1A17">
        <w:rPr>
          <w:rFonts w:ascii="Times New Roman" w:eastAsia="MS Mincho" w:hAnsi="Times New Roman"/>
          <w:bCs/>
          <w:iCs/>
          <w:lang w:val="sq-AL"/>
        </w:rPr>
        <w:t>2</w:t>
      </w:r>
      <w:r w:rsidRPr="001D1A17">
        <w:rPr>
          <w:rFonts w:ascii="Times New Roman" w:eastAsia="MS Mincho" w:hAnsi="Times New Roman"/>
          <w:bCs/>
          <w:iCs/>
          <w:lang w:val="sq-AL"/>
        </w:rPr>
        <w:t>. Në bazë dhe për zbatim të ligjit nr. 9235, është miratuar VKM</w:t>
      </w:r>
      <w:r w:rsidR="008A344A" w:rsidRPr="001D1A17">
        <w:rPr>
          <w:rFonts w:ascii="Times New Roman" w:eastAsia="MS Mincho" w:hAnsi="Times New Roman"/>
          <w:bCs/>
          <w:iCs/>
          <w:lang w:val="sq-AL"/>
        </w:rPr>
        <w:t>-ja</w:t>
      </w:r>
      <w:r w:rsidRPr="001D1A17">
        <w:rPr>
          <w:rFonts w:ascii="Times New Roman" w:eastAsia="MS Mincho" w:hAnsi="Times New Roman"/>
          <w:bCs/>
          <w:iCs/>
          <w:lang w:val="sq-AL"/>
        </w:rPr>
        <w:t xml:space="preserve"> nr. 255/2010, që ndër të tjera</w:t>
      </w:r>
      <w:r w:rsidR="0023144C" w:rsidRPr="001D1A17">
        <w:rPr>
          <w:rFonts w:ascii="Times New Roman" w:eastAsia="MS Mincho" w:hAnsi="Times New Roman"/>
          <w:bCs/>
          <w:iCs/>
          <w:lang w:val="sq-AL"/>
        </w:rPr>
        <w:t>,</w:t>
      </w:r>
      <w:r w:rsidRPr="001D1A17">
        <w:rPr>
          <w:rFonts w:ascii="Times New Roman" w:eastAsia="MS Mincho" w:hAnsi="Times New Roman"/>
          <w:bCs/>
          <w:iCs/>
          <w:lang w:val="sq-AL"/>
        </w:rPr>
        <w:t xml:space="preserve"> përcaktoi dokumentacionin e vlefshëm dhe të nevojshëm për t’u paraqitur në kuptim të këtij ligji, për vërtetimin e të drejtës së pronësisë nga subjektet e shpronësuara. Në pikën 4 të VKM</w:t>
      </w:r>
      <w:r w:rsidR="008A344A" w:rsidRPr="001D1A17">
        <w:rPr>
          <w:rFonts w:ascii="Times New Roman" w:eastAsia="MS Mincho" w:hAnsi="Times New Roman"/>
          <w:bCs/>
          <w:iCs/>
          <w:lang w:val="sq-AL"/>
        </w:rPr>
        <w:t>-së</w:t>
      </w:r>
      <w:r w:rsidRPr="001D1A17">
        <w:rPr>
          <w:rFonts w:ascii="Times New Roman" w:eastAsia="MS Mincho" w:hAnsi="Times New Roman"/>
          <w:bCs/>
          <w:iCs/>
          <w:lang w:val="sq-AL"/>
        </w:rPr>
        <w:t xml:space="preserve"> nr.</w:t>
      </w:r>
      <w:r w:rsidR="00376F7D" w:rsidRPr="001D1A17">
        <w:rPr>
          <w:rFonts w:ascii="Times New Roman" w:eastAsia="MS Mincho" w:hAnsi="Times New Roman"/>
          <w:bCs/>
          <w:iCs/>
          <w:lang w:val="sq-AL"/>
        </w:rPr>
        <w:t xml:space="preserve"> </w:t>
      </w:r>
      <w:r w:rsidRPr="001D1A17">
        <w:rPr>
          <w:rFonts w:ascii="Times New Roman" w:eastAsia="MS Mincho" w:hAnsi="Times New Roman"/>
          <w:bCs/>
          <w:iCs/>
          <w:lang w:val="sq-AL"/>
        </w:rPr>
        <w:t xml:space="preserve">255/2010 përcaktohet shprehimisht se: </w:t>
      </w:r>
      <w:r w:rsidRPr="001D1A17">
        <w:rPr>
          <w:rFonts w:ascii="Times New Roman" w:eastAsia="MS Mincho" w:hAnsi="Times New Roman"/>
          <w:bCs/>
          <w:i/>
          <w:lang w:val="sq-AL"/>
        </w:rPr>
        <w:t>“[...] 4. Dokumentacioni ligjor përbëhet, sipas rastit, nga:</w:t>
      </w:r>
      <w:r w:rsidRPr="001D1A17">
        <w:rPr>
          <w:rFonts w:ascii="Times New Roman" w:eastAsia="MS Mincho" w:hAnsi="Times New Roman"/>
          <w:bCs/>
          <w:iCs/>
          <w:lang w:val="sq-AL"/>
        </w:rPr>
        <w:t xml:space="preserve"> </w:t>
      </w:r>
      <w:r w:rsidRPr="001D1A17">
        <w:rPr>
          <w:rFonts w:ascii="Times New Roman" w:eastAsia="MS Mincho" w:hAnsi="Times New Roman"/>
          <w:bCs/>
          <w:i/>
          <w:lang w:val="sq-AL"/>
        </w:rPr>
        <w:t>a) vërtetimi i pronësisë, shoqëruar me kopje të njehsuar të fletës përkatëse të regjistrit hipotekor, të lëshuar nga zyra e regjistrimit të pasurive të paluajtshme, për efekt të kthimit dhe kompensimit të pronave; b) dokumenti kadastral, shoqëruar me kopje të njehsuar të fletës përkatëse të regjistrit kadastral, pranë zyrave të administrimit dhe mbrojtjes së tokës, në këshillin e qarkut; c) vendimi gjyqësor i formës së prerë, së bashku me hartën e pasurisë, të vulosura nga gjykata, si dhe akt-ekspertimi, në rast se gjatë gjykimit të çështjes në gjykatë është kryer një i tillë; ç) dokumenti që vërteton heqjen ose marrjen e së drejtës së pronësisë nga shteti subjektit të shpronësuar, sipas akteve ligjore e nënligjore, vendimeve penale të gjykatave ose në çdo mënyrë tjetër të padrejtë që nga data 29.11.1944, apo dokumenti për pasuritë e paluajtshme të shtetasve shqiptarë, të krijuara përpara datës 7 prill 1939, të cilat janë sekuestruar sipas nenit 14 të ligjit nr.</w:t>
      </w:r>
      <w:r w:rsidR="00DE06E6" w:rsidRPr="001D1A17">
        <w:rPr>
          <w:rFonts w:ascii="Times New Roman" w:eastAsia="MS Mincho" w:hAnsi="Times New Roman"/>
          <w:bCs/>
          <w:i/>
          <w:lang w:val="sq-AL"/>
        </w:rPr>
        <w:t xml:space="preserve"> </w:t>
      </w:r>
      <w:r w:rsidRPr="001D1A17">
        <w:rPr>
          <w:rFonts w:ascii="Times New Roman" w:eastAsia="MS Mincho" w:hAnsi="Times New Roman"/>
          <w:bCs/>
          <w:i/>
          <w:lang w:val="sq-AL"/>
        </w:rPr>
        <w:t>37, datë 13.1.1945 “Ligja e tatimit të jashtëzakonshëm për fitimet e luftës”; d) vendimet e mëparshme të ish-Komisionit të Kthimit dhe Kompensimit të Pronave, vendimet e Komisionit/Komitetit të Kthimit dhe Kompensimit të Pronave, të cilat janë marrë përpara hyrjes në fuqi të ligjit nr.</w:t>
      </w:r>
      <w:r w:rsidR="00DE06E6" w:rsidRPr="001D1A17">
        <w:rPr>
          <w:rFonts w:ascii="Times New Roman" w:eastAsia="MS Mincho" w:hAnsi="Times New Roman"/>
          <w:bCs/>
          <w:i/>
          <w:lang w:val="sq-AL"/>
        </w:rPr>
        <w:t xml:space="preserve"> </w:t>
      </w:r>
      <w:r w:rsidRPr="001D1A17">
        <w:rPr>
          <w:rFonts w:ascii="Times New Roman" w:eastAsia="MS Mincho" w:hAnsi="Times New Roman"/>
          <w:bCs/>
          <w:i/>
          <w:lang w:val="sq-AL"/>
        </w:rPr>
        <w:t>9583, datë 17.7.2006 “Për disa shtesa e ndryshime në ligjin nr.</w:t>
      </w:r>
      <w:r w:rsidR="00DE06E6" w:rsidRPr="001D1A17">
        <w:rPr>
          <w:rFonts w:ascii="Times New Roman" w:eastAsia="MS Mincho" w:hAnsi="Times New Roman"/>
          <w:bCs/>
          <w:i/>
          <w:lang w:val="sq-AL"/>
        </w:rPr>
        <w:t xml:space="preserve"> </w:t>
      </w:r>
      <w:r w:rsidRPr="001D1A17">
        <w:rPr>
          <w:rFonts w:ascii="Times New Roman" w:eastAsia="MS Mincho" w:hAnsi="Times New Roman"/>
          <w:bCs/>
          <w:i/>
          <w:lang w:val="sq-AL"/>
        </w:rPr>
        <w:t>9235, datë 29.7.2004 “Për kthimin dhe kompensimin e pronës”, të ndryshuar”; dh) dokumenti i lëshuar nga Drejtoria e Përgjithshme e Arkivave (kur dokumente si akt-transkripti, aktpjesëtim pasurie, aktshitjeje apo fletë regjistri kadastral, dokumente që vërtetojnë shpronësimin, konfiskimin apo shtetëzimin e pronës janë të depozituara në të), si dhe çdo dokument tjetër i lëshuar nga institucionet shtetërore, me vlerë provuese në hetimin administrativ të çështjes në shqyrtim; e) dokumenti i lëshuar nga arkivi hipotekor (pranë zyrës së regjistrimit të pasurive të paluajtshme); ë) çdo dokument tjetër ligjor, i nevojshëm për zgjidhjen e drejtë të çështjes”.</w:t>
      </w:r>
    </w:p>
    <w:p w14:paraId="37EDFFD9" w14:textId="47049135" w:rsidR="004E4F1C" w:rsidRPr="001D1A17" w:rsidRDefault="00F80B03" w:rsidP="004E4F1C">
      <w:pPr>
        <w:ind w:firstLine="180"/>
        <w:jc w:val="both"/>
        <w:rPr>
          <w:rFonts w:ascii="Times New Roman" w:hAnsi="Times New Roman"/>
          <w:bCs/>
          <w:lang w:val="sq-AL" w:bidi="ar-SA"/>
        </w:rPr>
      </w:pPr>
      <w:r w:rsidRPr="001D1A17">
        <w:rPr>
          <w:rFonts w:ascii="Times New Roman" w:eastAsia="MS Mincho" w:hAnsi="Times New Roman"/>
          <w:lang w:val="sq-AL"/>
        </w:rPr>
        <w:t>2</w:t>
      </w:r>
      <w:r w:rsidR="00EF6AE2" w:rsidRPr="001D1A17">
        <w:rPr>
          <w:rFonts w:ascii="Times New Roman" w:eastAsia="MS Mincho" w:hAnsi="Times New Roman"/>
          <w:lang w:val="sq-AL"/>
        </w:rPr>
        <w:t>3</w:t>
      </w:r>
      <w:r w:rsidRPr="001D1A17">
        <w:rPr>
          <w:rFonts w:ascii="Times New Roman" w:eastAsia="MS Mincho" w:hAnsi="Times New Roman"/>
          <w:lang w:val="sq-AL"/>
        </w:rPr>
        <w:t>. Ndërsa në pikën 5</w:t>
      </w:r>
      <w:r w:rsidRPr="001D1A17">
        <w:rPr>
          <w:rFonts w:ascii="Times New Roman" w:eastAsia="Calibri" w:hAnsi="Times New Roman"/>
          <w:lang w:val="sq-AL"/>
        </w:rPr>
        <w:t xml:space="preserve"> të VKM</w:t>
      </w:r>
      <w:r w:rsidR="003429D4" w:rsidRPr="001D1A17">
        <w:rPr>
          <w:rFonts w:ascii="Times New Roman" w:eastAsia="Calibri" w:hAnsi="Times New Roman"/>
          <w:lang w:val="sq-AL"/>
        </w:rPr>
        <w:t>-së</w:t>
      </w:r>
      <w:r w:rsidRPr="001D1A17">
        <w:rPr>
          <w:rFonts w:ascii="Times New Roman" w:eastAsia="Calibri" w:hAnsi="Times New Roman"/>
          <w:lang w:val="sq-AL"/>
        </w:rPr>
        <w:t xml:space="preserve"> nr. 255/2010, është parashikuar shprehimisht se, </w:t>
      </w:r>
      <w:r w:rsidRPr="001D1A17">
        <w:rPr>
          <w:rFonts w:ascii="Times New Roman" w:eastAsia="Calibri" w:hAnsi="Times New Roman"/>
          <w:i/>
          <w:iCs/>
          <w:lang w:val="sq-AL"/>
        </w:rPr>
        <w:t>“ [...] 5</w:t>
      </w:r>
      <w:r w:rsidRPr="001D1A17">
        <w:rPr>
          <w:rFonts w:ascii="Times New Roman" w:eastAsia="MS Mincho" w:hAnsi="Times New Roman"/>
          <w:i/>
          <w:lang w:val="sq-AL"/>
        </w:rPr>
        <w:t>. Dokumentacioni hartografik për pozicionin gjeografik të pronës, i cili përbëhet, sipas rastit, nga: a) dokumentacioni hartografik i mëparshëm, që i takon kohës nga fitimi i së drejtës së pronësisë deri në marrjen e padrejtë të pronës nga shteti. Ky dokumentacion përmban çdo të dhënë topografike dhe hartografike, të konfirmuar nga institucioni shtetëror që e administron atë dhe mund të sigurohet nga: i) ministria përgjegjëse për punët publike, e cila ka në varësi Arkivin Qendror Teknik dhe degët e tij në rrethe, ose nga Instituti Gjeografik Ushtarak; ii) departamenti i shërbimit të tokës dhe ujit (ish-Instituti i Studimit të Tokave) në QTTB, Fushë-Krujë; iii) Drejtoria e Përgjithshme e Arkivave; iv) Drejtoria e Shërbimit Pyjor (arkivi i kadastrës pyjore); v) bashkia/qarku (arkivi hartografik i urbanistikës); vi) këshilli i qarkut (zyra e administrimit dhe mbrojtjes së tokës); vii) çdo institucion tjetër shtetëror që disponon të dhëna për vendndodhjen e pronave. b) dokumentacioni hartografik aktual, i cili përmban çdo të dhënë topografike dhe hartografike të pronës së pretenduar të pasqyruar në hartën aktuale dhe të konfirmuar nga institucioni që e administron atë</w:t>
      </w:r>
      <w:r w:rsidRPr="001D1A17">
        <w:rPr>
          <w:rFonts w:ascii="Times New Roman" w:eastAsia="MS Mincho" w:hAnsi="Times New Roman"/>
          <w:i/>
          <w:iCs/>
          <w:lang w:val="sq-AL"/>
        </w:rPr>
        <w:t>”</w:t>
      </w:r>
      <w:r w:rsidRPr="001D1A17">
        <w:rPr>
          <w:rFonts w:ascii="Times New Roman" w:eastAsia="MS Mincho" w:hAnsi="Times New Roman"/>
          <w:lang w:val="sq-AL"/>
        </w:rPr>
        <w:t>.</w:t>
      </w:r>
    </w:p>
    <w:p w14:paraId="0F5FDAF8" w14:textId="44E9BA29" w:rsidR="004E4F1C" w:rsidRPr="001D1A17" w:rsidRDefault="002B2C4D" w:rsidP="00D43C7C">
      <w:pPr>
        <w:ind w:firstLine="180"/>
        <w:jc w:val="both"/>
        <w:rPr>
          <w:rFonts w:ascii="Times New Roman" w:eastAsia="MS Mincho" w:hAnsi="Times New Roman"/>
          <w:iCs/>
          <w:lang w:val="sq-AL"/>
        </w:rPr>
      </w:pPr>
      <w:r w:rsidRPr="001D1A17">
        <w:rPr>
          <w:rFonts w:ascii="Times New Roman" w:eastAsia="MS Mincho" w:hAnsi="Times New Roman"/>
          <w:iCs/>
          <w:lang w:val="sq-AL"/>
        </w:rPr>
        <w:t>2</w:t>
      </w:r>
      <w:r w:rsidR="00EF6AE2" w:rsidRPr="001D1A17">
        <w:rPr>
          <w:rFonts w:ascii="Times New Roman" w:eastAsia="MS Mincho" w:hAnsi="Times New Roman"/>
          <w:iCs/>
          <w:lang w:val="sq-AL"/>
        </w:rPr>
        <w:t>4</w:t>
      </w:r>
      <w:r w:rsidR="00F80B03" w:rsidRPr="001D1A17">
        <w:rPr>
          <w:rFonts w:ascii="Times New Roman" w:eastAsia="MS Mincho" w:hAnsi="Times New Roman"/>
          <w:iCs/>
          <w:lang w:val="sq-AL"/>
        </w:rPr>
        <w:t>. Nga sa më sipër, për efekt të njohjes së të drejtës së pronësisë, vendimi kërkon që subjekti t’i paraqesë njëkohësisht komisionit dokumentacionin ligjor (pika 4) dhe atë hartografik (pika</w:t>
      </w:r>
      <w:r w:rsidR="00D43C7C" w:rsidRPr="001D1A17">
        <w:rPr>
          <w:rFonts w:ascii="Times New Roman" w:eastAsia="MS Mincho" w:hAnsi="Times New Roman"/>
          <w:iCs/>
          <w:lang w:val="sq-AL"/>
        </w:rPr>
        <w:t xml:space="preserve"> </w:t>
      </w:r>
      <w:r w:rsidR="00F80B03" w:rsidRPr="001D1A17">
        <w:rPr>
          <w:rFonts w:ascii="Times New Roman" w:eastAsia="MS Mincho" w:hAnsi="Times New Roman"/>
          <w:iCs/>
          <w:lang w:val="sq-AL"/>
        </w:rPr>
        <w:t>5).</w:t>
      </w:r>
      <w:r w:rsidR="008A344A" w:rsidRPr="001D1A17">
        <w:rPr>
          <w:rFonts w:ascii="Times New Roman" w:eastAsia="MS Mincho" w:hAnsi="Times New Roman"/>
          <w:iCs/>
          <w:lang w:val="sq-AL"/>
        </w:rPr>
        <w:t xml:space="preserve"> </w:t>
      </w:r>
      <w:r w:rsidR="00F80B03" w:rsidRPr="001D1A17">
        <w:rPr>
          <w:rFonts w:ascii="Times New Roman" w:eastAsia="MS Mincho" w:hAnsi="Times New Roman"/>
          <w:iCs/>
          <w:lang w:val="sq-AL"/>
        </w:rPr>
        <w:t xml:space="preserve">Në dokumentacionin hartografik përfshihet jo vetëm dokumentacioni hartografik aktual, por edhe ai i mëparshëm, që i takon kohës nga fitimi i së drejtës së pronësisë deri në marrjen e padrejtë të pronës nga shteti. Dokumentacioni hartografik, sipas kërkesave të VKM-së, duhet të konfirmohet dhe sigurohet nga institucionet shtetërore që e administrojnë, të specifikuara në vendim. </w:t>
      </w:r>
    </w:p>
    <w:p w14:paraId="0BAFF7F1" w14:textId="200FB94A" w:rsidR="004E4F1C" w:rsidRPr="001D1A17" w:rsidRDefault="002B2C4D" w:rsidP="004E4F1C">
      <w:pPr>
        <w:ind w:firstLine="180"/>
        <w:jc w:val="both"/>
        <w:rPr>
          <w:rFonts w:ascii="Times New Roman" w:hAnsi="Times New Roman"/>
          <w:bCs/>
          <w:lang w:val="sq-AL" w:bidi="ar-SA"/>
        </w:rPr>
      </w:pPr>
      <w:r w:rsidRPr="001D1A17">
        <w:rPr>
          <w:rFonts w:ascii="Times New Roman" w:eastAsia="MS Mincho" w:hAnsi="Times New Roman"/>
          <w:iCs/>
          <w:lang w:val="sq-AL"/>
        </w:rPr>
        <w:lastRenderedPageBreak/>
        <w:t>2</w:t>
      </w:r>
      <w:r w:rsidR="00EF6AE2" w:rsidRPr="001D1A17">
        <w:rPr>
          <w:rFonts w:ascii="Times New Roman" w:eastAsia="MS Mincho" w:hAnsi="Times New Roman"/>
          <w:iCs/>
          <w:lang w:val="sq-AL"/>
        </w:rPr>
        <w:t>5</w:t>
      </w:r>
      <w:r w:rsidR="00F80B03" w:rsidRPr="001D1A17">
        <w:rPr>
          <w:rFonts w:ascii="Times New Roman" w:eastAsia="MS Mincho" w:hAnsi="Times New Roman"/>
          <w:iCs/>
          <w:lang w:val="sq-AL"/>
        </w:rPr>
        <w:t>. Në rastin konkret, ish-AKKP Tiranë ka refuzuar njohjen e së drejtës së pronësisë së trashëgimtarëve të ish-pronarit Llesh Zefi (Viluni) për disa shkaqe si: (i) sipërfaqja e regjistruar në pronësi para reformës agrare, prej 69 dyn</w:t>
      </w:r>
      <w:r w:rsidR="00660FED" w:rsidRPr="001D1A17">
        <w:rPr>
          <w:rFonts w:ascii="Times New Roman" w:eastAsia="MS Mincho" w:hAnsi="Times New Roman"/>
          <w:iCs/>
          <w:lang w:val="sq-AL"/>
        </w:rPr>
        <w:t>,</w:t>
      </w:r>
      <w:r w:rsidR="00F80B03" w:rsidRPr="001D1A17">
        <w:rPr>
          <w:rFonts w:ascii="Times New Roman" w:eastAsia="MS Mincho" w:hAnsi="Times New Roman"/>
          <w:iCs/>
          <w:lang w:val="sq-AL"/>
        </w:rPr>
        <w:t xml:space="preserve"> nuk rezulton të jetë e pozicionuar gjyqësisht me kufijtë e vjetër dhe që t</w:t>
      </w:r>
      <w:r w:rsidR="00D43C7C" w:rsidRPr="001D1A17">
        <w:rPr>
          <w:rFonts w:ascii="Times New Roman" w:eastAsia="MS Mincho" w:hAnsi="Times New Roman"/>
          <w:iCs/>
          <w:lang w:val="sq-AL"/>
        </w:rPr>
        <w:t>’</w:t>
      </w:r>
      <w:r w:rsidR="00F80B03" w:rsidRPr="001D1A17">
        <w:rPr>
          <w:rFonts w:ascii="Times New Roman" w:eastAsia="MS Mincho" w:hAnsi="Times New Roman"/>
          <w:iCs/>
          <w:lang w:val="sq-AL"/>
        </w:rPr>
        <w:t>i përkasin pikërisht sipërfaqes prej 69 dyn</w:t>
      </w:r>
      <w:r w:rsidR="00777D27" w:rsidRPr="001D1A17">
        <w:rPr>
          <w:rFonts w:ascii="Times New Roman" w:eastAsia="MS Mincho" w:hAnsi="Times New Roman"/>
          <w:iCs/>
          <w:lang w:val="sq-AL"/>
        </w:rPr>
        <w:t>;</w:t>
      </w:r>
      <w:r w:rsidR="00F80B03" w:rsidRPr="001D1A17">
        <w:rPr>
          <w:rFonts w:ascii="Times New Roman" w:eastAsia="MS Mincho" w:hAnsi="Times New Roman"/>
          <w:iCs/>
          <w:lang w:val="sq-AL"/>
        </w:rPr>
        <w:t xml:space="preserve"> </w:t>
      </w:r>
      <w:r w:rsidR="00F80B03" w:rsidRPr="001D1A17">
        <w:rPr>
          <w:rFonts w:ascii="Times New Roman" w:eastAsia="MS Mincho" w:hAnsi="Times New Roman"/>
          <w:lang w:val="sq-AL"/>
        </w:rPr>
        <w:t>(ii) referuar analizës hartografike të dokumentacionit hartografik</w:t>
      </w:r>
      <w:r w:rsidR="002D0677" w:rsidRPr="001D1A17">
        <w:rPr>
          <w:rFonts w:ascii="Times New Roman" w:eastAsia="MS Mincho" w:hAnsi="Times New Roman"/>
          <w:lang w:val="sq-AL"/>
        </w:rPr>
        <w:t xml:space="preserve">, </w:t>
      </w:r>
      <w:r w:rsidR="00F80B03" w:rsidRPr="001D1A17">
        <w:rPr>
          <w:rFonts w:ascii="Times New Roman" w:eastAsia="MS Mincho" w:hAnsi="Times New Roman"/>
          <w:lang w:val="sq-AL"/>
        </w:rPr>
        <w:t xml:space="preserve">konstatojmë se ky dokumentacion nuk është formalisht konform </w:t>
      </w:r>
      <w:r w:rsidR="00F80B03" w:rsidRPr="001D1A17">
        <w:rPr>
          <w:rFonts w:ascii="Times New Roman" w:eastAsia="MS Mincho" w:hAnsi="Times New Roman"/>
          <w:bCs/>
          <w:lang w:val="sq-AL"/>
        </w:rPr>
        <w:t>VKM-së nr. 255/2010, pasi rezulton se nuk është paraqitur dokumentacioni hartografik i mëparshëm</w:t>
      </w:r>
      <w:r w:rsidR="00777D27" w:rsidRPr="001D1A17">
        <w:rPr>
          <w:rFonts w:ascii="Times New Roman" w:eastAsia="MS Mincho" w:hAnsi="Times New Roman"/>
          <w:bCs/>
          <w:lang w:val="sq-AL"/>
        </w:rPr>
        <w:t>,</w:t>
      </w:r>
      <w:r w:rsidR="00F80B03" w:rsidRPr="001D1A17">
        <w:rPr>
          <w:rFonts w:ascii="Times New Roman" w:eastAsia="MS Mincho" w:hAnsi="Times New Roman"/>
          <w:bCs/>
          <w:lang w:val="sq-AL"/>
        </w:rPr>
        <w:t xml:space="preserve"> si dhe dokumentacion hartografik aktual</w:t>
      </w:r>
      <w:r w:rsidR="00777D27" w:rsidRPr="001D1A17">
        <w:rPr>
          <w:rFonts w:ascii="Times New Roman" w:eastAsia="MS Mincho" w:hAnsi="Times New Roman"/>
          <w:bCs/>
          <w:lang w:val="sq-AL"/>
        </w:rPr>
        <w:t>,</w:t>
      </w:r>
      <w:r w:rsidR="00F80B03" w:rsidRPr="001D1A17">
        <w:rPr>
          <w:rFonts w:ascii="Times New Roman" w:eastAsia="MS Mincho" w:hAnsi="Times New Roman"/>
          <w:bCs/>
          <w:lang w:val="sq-AL"/>
        </w:rPr>
        <w:t xml:space="preserve"> por vetëm fragment harte nga QTTB Fushë</w:t>
      </w:r>
      <w:r w:rsidR="00777D27" w:rsidRPr="001D1A17">
        <w:rPr>
          <w:rFonts w:ascii="Times New Roman" w:eastAsia="MS Mincho" w:hAnsi="Times New Roman"/>
          <w:bCs/>
          <w:lang w:val="sq-AL"/>
        </w:rPr>
        <w:t>-</w:t>
      </w:r>
      <w:r w:rsidR="00F80B03" w:rsidRPr="001D1A17">
        <w:rPr>
          <w:rFonts w:ascii="Times New Roman" w:eastAsia="MS Mincho" w:hAnsi="Times New Roman"/>
          <w:bCs/>
          <w:lang w:val="sq-AL"/>
        </w:rPr>
        <w:t>Krujë e vitit 1959.</w:t>
      </w:r>
    </w:p>
    <w:p w14:paraId="736140CE" w14:textId="77777777" w:rsidR="004E4F1C" w:rsidRPr="001D1A17" w:rsidRDefault="002B2C4D" w:rsidP="004E4F1C">
      <w:pPr>
        <w:ind w:firstLine="180"/>
        <w:jc w:val="both"/>
        <w:rPr>
          <w:rFonts w:ascii="Times New Roman" w:hAnsi="Times New Roman"/>
          <w:bCs/>
          <w:lang w:val="sq-AL" w:bidi="ar-SA"/>
        </w:rPr>
      </w:pPr>
      <w:r w:rsidRPr="001D1A17">
        <w:rPr>
          <w:rFonts w:ascii="Times New Roman" w:eastAsia="MS Mincho" w:hAnsi="Times New Roman"/>
          <w:lang w:val="sq-AL"/>
        </w:rPr>
        <w:t>2</w:t>
      </w:r>
      <w:r w:rsidR="00EF6AE2" w:rsidRPr="001D1A17">
        <w:rPr>
          <w:rFonts w:ascii="Times New Roman" w:eastAsia="MS Mincho" w:hAnsi="Times New Roman"/>
          <w:lang w:val="sq-AL"/>
        </w:rPr>
        <w:t>6</w:t>
      </w:r>
      <w:r w:rsidR="00F80B03" w:rsidRPr="001D1A17">
        <w:rPr>
          <w:rFonts w:ascii="Times New Roman" w:eastAsia="MS Mincho" w:hAnsi="Times New Roman"/>
          <w:lang w:val="sq-AL"/>
        </w:rPr>
        <w:t xml:space="preserve">. Në vijim të analizës kronologjike si më sipër, Kolegji vlerëson se në rastin objekt gjykimi shtrohet për diskutim çështja </w:t>
      </w:r>
      <w:r w:rsidR="00F80B03" w:rsidRPr="001D1A17">
        <w:rPr>
          <w:rFonts w:ascii="Times New Roman" w:eastAsia="MS Mincho" w:hAnsi="Times New Roman"/>
          <w:i/>
          <w:lang w:val="sq-AL"/>
        </w:rPr>
        <w:t>n</w:t>
      </w:r>
      <w:r w:rsidR="00F80B03" w:rsidRPr="001D1A17">
        <w:rPr>
          <w:rFonts w:ascii="Times New Roman" w:eastAsia="MS Mincho" w:hAnsi="Times New Roman"/>
          <w:i/>
          <w:iCs/>
          <w:lang w:val="sq-AL"/>
        </w:rPr>
        <w:t xml:space="preserve">ëse është kryer një hetim i plotë nga ana e gjykatave të faktit në drejtim të kushteve të përcaktuara nga ligji nr. 9235, lidhur me saktësinë dhe përputhjen e dokumentacionit hartografik për efekt të vërtetimit të pronësisë për pronën objekt gjykimi? </w:t>
      </w:r>
    </w:p>
    <w:p w14:paraId="5C1F9422" w14:textId="336D9113" w:rsidR="004E4F1C" w:rsidRPr="001D1A17" w:rsidRDefault="002B2C4D" w:rsidP="004E4F1C">
      <w:pPr>
        <w:ind w:firstLine="180"/>
        <w:jc w:val="both"/>
        <w:rPr>
          <w:rFonts w:ascii="Times New Roman" w:hAnsi="Times New Roman"/>
          <w:bCs/>
          <w:lang w:val="sq-AL" w:bidi="ar-SA"/>
        </w:rPr>
      </w:pPr>
      <w:r w:rsidRPr="001D1A17">
        <w:rPr>
          <w:rFonts w:ascii="Times New Roman" w:eastAsia="MS Mincho" w:hAnsi="Times New Roman"/>
          <w:bCs/>
          <w:iCs/>
          <w:lang w:val="sq-AL"/>
        </w:rPr>
        <w:t>2</w:t>
      </w:r>
      <w:r w:rsidR="00EF6AE2" w:rsidRPr="001D1A17">
        <w:rPr>
          <w:rFonts w:ascii="Times New Roman" w:eastAsia="MS Mincho" w:hAnsi="Times New Roman"/>
          <w:bCs/>
          <w:iCs/>
          <w:lang w:val="sq-AL"/>
        </w:rPr>
        <w:t>7</w:t>
      </w:r>
      <w:r w:rsidR="00F80B03" w:rsidRPr="001D1A17">
        <w:rPr>
          <w:rFonts w:ascii="Times New Roman" w:eastAsia="MS Mincho" w:hAnsi="Times New Roman"/>
          <w:bCs/>
          <w:iCs/>
          <w:lang w:val="sq-AL"/>
        </w:rPr>
        <w:t>. Në rekurset e paraqitura</w:t>
      </w:r>
      <w:r w:rsidR="00C848A5" w:rsidRPr="001D1A17">
        <w:rPr>
          <w:rFonts w:ascii="Times New Roman" w:eastAsia="MS Mincho" w:hAnsi="Times New Roman"/>
          <w:bCs/>
          <w:iCs/>
          <w:lang w:val="sq-AL"/>
        </w:rPr>
        <w:t>,</w:t>
      </w:r>
      <w:r w:rsidR="00F80B03" w:rsidRPr="001D1A17">
        <w:rPr>
          <w:rFonts w:ascii="Times New Roman" w:eastAsia="MS Mincho" w:hAnsi="Times New Roman"/>
          <w:bCs/>
          <w:iCs/>
          <w:lang w:val="sq-AL"/>
        </w:rPr>
        <w:t xml:space="preserve"> ATP dhe Avokatura e Shtetit, kanë ngritur pretendime lidhur me mangësitë në vendimmarrjet e gjykatave më të ulëta sa i përket analizës së dokumentacionit hartografik. </w:t>
      </w:r>
      <w:r w:rsidR="00F80B03" w:rsidRPr="001D1A17">
        <w:rPr>
          <w:rFonts w:ascii="Times New Roman" w:eastAsia="MS Mincho" w:hAnsi="Times New Roman"/>
          <w:lang w:val="sq-AL"/>
        </w:rPr>
        <w:t>Në analizë të parashikimeve të ligjit nr.</w:t>
      </w:r>
      <w:r w:rsidR="00F80B03" w:rsidRPr="001D1A17">
        <w:rPr>
          <w:rFonts w:ascii="Times New Roman" w:eastAsia="MS Mincho" w:hAnsi="Times New Roman"/>
          <w:bCs/>
          <w:lang w:val="sq-AL"/>
        </w:rPr>
        <w:t xml:space="preserve"> 9235, datë 29.</w:t>
      </w:r>
      <w:r w:rsidRPr="001D1A17">
        <w:rPr>
          <w:rFonts w:ascii="Times New Roman" w:eastAsia="MS Mincho" w:hAnsi="Times New Roman"/>
          <w:bCs/>
          <w:lang w:val="sq-AL"/>
        </w:rPr>
        <w:t>0</w:t>
      </w:r>
      <w:r w:rsidR="00F80B03" w:rsidRPr="001D1A17">
        <w:rPr>
          <w:rFonts w:ascii="Times New Roman" w:eastAsia="MS Mincho" w:hAnsi="Times New Roman"/>
          <w:bCs/>
          <w:lang w:val="sq-AL"/>
        </w:rPr>
        <w:t>7.2004 “Për kthimin dhe kompensimin e pronës” (i ndryshuar) dhe VKM-së nr. 255/2010, me qëllim që të mbështesë pretendimet mbi të drejtat e pronësisë mbi pasuritë e shpronësuara, konfiskuara apo shtetëzuara, subjekti ish-pronar (trashëgimtarët e tij) duhet të paraqesë dokumentacionin e plotë ligjor dhe hartografik, për të provuar pronësinë në vijimësi deri në vitin 1944</w:t>
      </w:r>
      <w:r w:rsidR="00C848A5" w:rsidRPr="001D1A17">
        <w:rPr>
          <w:rFonts w:ascii="Times New Roman" w:eastAsia="MS Mincho" w:hAnsi="Times New Roman"/>
          <w:bCs/>
          <w:lang w:val="sq-AL"/>
        </w:rPr>
        <w:t>,</w:t>
      </w:r>
      <w:r w:rsidR="00F80B03" w:rsidRPr="001D1A17">
        <w:rPr>
          <w:rFonts w:ascii="Times New Roman" w:eastAsia="MS Mincho" w:hAnsi="Times New Roman"/>
          <w:bCs/>
          <w:lang w:val="sq-AL"/>
        </w:rPr>
        <w:t xml:space="preserve"> si dhe dokumentacioni hartografik, me qëllim që të mundësohet identifikimi dhe individualizimi i saktë i pasurisë. </w:t>
      </w:r>
    </w:p>
    <w:p w14:paraId="07C9A70B" w14:textId="59DF8488" w:rsidR="004E4F1C" w:rsidRPr="001D1A17" w:rsidRDefault="00B22BD6" w:rsidP="004E4F1C">
      <w:pPr>
        <w:ind w:firstLine="180"/>
        <w:jc w:val="both"/>
        <w:rPr>
          <w:rFonts w:ascii="Times New Roman" w:hAnsi="Times New Roman"/>
          <w:bCs/>
          <w:lang w:val="sq-AL" w:bidi="ar-SA"/>
        </w:rPr>
      </w:pPr>
      <w:r w:rsidRPr="001D1A17">
        <w:rPr>
          <w:rFonts w:ascii="Times New Roman" w:eastAsia="MS Mincho" w:hAnsi="Times New Roman"/>
          <w:bCs/>
          <w:iCs/>
          <w:lang w:val="sq-AL"/>
        </w:rPr>
        <w:t>28</w:t>
      </w:r>
      <w:r w:rsidR="00F80B03" w:rsidRPr="001D1A17">
        <w:rPr>
          <w:rFonts w:ascii="Times New Roman" w:eastAsia="MS Mincho" w:hAnsi="Times New Roman"/>
          <w:bCs/>
          <w:iCs/>
          <w:lang w:val="sq-AL"/>
        </w:rPr>
        <w:t xml:space="preserve">. Gjykata e Rrethit Gjyqësor Shkodër dhe </w:t>
      </w:r>
      <w:r w:rsidR="00F80B03" w:rsidRPr="001D1A17">
        <w:rPr>
          <w:rFonts w:ascii="Times New Roman" w:eastAsia="MS Mincho" w:hAnsi="Times New Roman"/>
          <w:lang w:val="sq-AL"/>
        </w:rPr>
        <w:t xml:space="preserve">Gjykata e Apelit </w:t>
      </w:r>
      <w:r w:rsidR="00F80B03" w:rsidRPr="001D1A17">
        <w:rPr>
          <w:rFonts w:ascii="Times New Roman" w:eastAsia="MS Mincho" w:hAnsi="Times New Roman"/>
          <w:bCs/>
          <w:iCs/>
          <w:lang w:val="sq-AL"/>
        </w:rPr>
        <w:t>Shkodër</w:t>
      </w:r>
      <w:r w:rsidR="00F80B03" w:rsidRPr="001D1A17">
        <w:rPr>
          <w:rFonts w:ascii="Times New Roman" w:eastAsia="MS Mincho" w:hAnsi="Times New Roman"/>
          <w:lang w:val="sq-AL"/>
        </w:rPr>
        <w:t xml:space="preserve"> kanë pranuar se dokumentacioni ligjor dhe hartografik i paraqitur nga paditësi i përmbush kriteret e përcaktuar në VKM</w:t>
      </w:r>
      <w:r w:rsidR="003429D4" w:rsidRPr="001D1A17">
        <w:rPr>
          <w:rFonts w:ascii="Times New Roman" w:eastAsia="MS Mincho" w:hAnsi="Times New Roman"/>
          <w:lang w:val="sq-AL"/>
        </w:rPr>
        <w:t>-në</w:t>
      </w:r>
      <w:r w:rsidR="00F80B03" w:rsidRPr="001D1A17">
        <w:rPr>
          <w:rFonts w:ascii="Times New Roman" w:eastAsia="MS Mincho" w:hAnsi="Times New Roman"/>
          <w:lang w:val="sq-AL"/>
        </w:rPr>
        <w:t xml:space="preserve"> nr. 255/2010. Krahas dokumentacionit të administruar gjatë hetimit administrativ pranë ish-AKKP</w:t>
      </w:r>
      <w:r w:rsidR="0061559E" w:rsidRPr="001D1A17">
        <w:rPr>
          <w:rFonts w:ascii="Times New Roman" w:eastAsia="MS Mincho" w:hAnsi="Times New Roman"/>
          <w:lang w:val="sq-AL"/>
        </w:rPr>
        <w:t>,</w:t>
      </w:r>
      <w:r w:rsidR="00F80B03" w:rsidRPr="001D1A17">
        <w:rPr>
          <w:rFonts w:ascii="Times New Roman" w:eastAsia="MS Mincho" w:hAnsi="Times New Roman"/>
          <w:lang w:val="sq-AL"/>
        </w:rPr>
        <w:t xml:space="preserve"> gjatë shqyrtimit gjyqësor është kryer ekspertimi topografik lidhur me pasurinë e paluajtshme, </w:t>
      </w:r>
      <w:r w:rsidR="00F80B03" w:rsidRPr="001D1A17">
        <w:rPr>
          <w:rFonts w:ascii="Times New Roman" w:hAnsi="Times New Roman"/>
          <w:lang w:val="sq-AL"/>
        </w:rPr>
        <w:t xml:space="preserve">nga konkluzionet e të cilit gjykatat kanë evidentuar përputhjen e të dhënave kadastrale, duke njohur të drejtën e pronësisë së trashëgimtarit të subjektit të shpronësuar Llesh Zefi (Viluni) vetëm për sipërfaqen e tokës prej 69 dynym. </w:t>
      </w:r>
    </w:p>
    <w:p w14:paraId="54857F59" w14:textId="342BEAA9" w:rsidR="004E4F1C" w:rsidRPr="001D1A17" w:rsidRDefault="00B22BD6" w:rsidP="004E4F1C">
      <w:pPr>
        <w:ind w:firstLine="180"/>
        <w:jc w:val="both"/>
        <w:rPr>
          <w:rFonts w:ascii="Times New Roman" w:hAnsi="Times New Roman"/>
          <w:bCs/>
          <w:lang w:val="sq-AL" w:bidi="ar-SA"/>
        </w:rPr>
      </w:pPr>
      <w:r w:rsidRPr="001D1A17">
        <w:rPr>
          <w:rFonts w:ascii="Times New Roman" w:hAnsi="Times New Roman"/>
          <w:bCs/>
          <w:iCs/>
          <w:lang w:val="sq-AL" w:bidi="ar-SA"/>
        </w:rPr>
        <w:t>29</w:t>
      </w:r>
      <w:r w:rsidR="006F49C2" w:rsidRPr="001D1A17">
        <w:rPr>
          <w:rFonts w:ascii="Times New Roman" w:hAnsi="Times New Roman"/>
          <w:bCs/>
          <w:iCs/>
          <w:lang w:val="sq-AL" w:bidi="ar-SA"/>
        </w:rPr>
        <w:t xml:space="preserve">. Në </w:t>
      </w:r>
      <w:r w:rsidR="00534FC0" w:rsidRPr="001D1A17">
        <w:rPr>
          <w:rFonts w:ascii="Times New Roman" w:hAnsi="Times New Roman"/>
          <w:bCs/>
          <w:iCs/>
          <w:lang w:val="sq-AL" w:bidi="ar-SA"/>
        </w:rPr>
        <w:t>vler</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sim t</w:t>
      </w:r>
      <w:r w:rsidR="00F63908" w:rsidRPr="001D1A17">
        <w:rPr>
          <w:rFonts w:ascii="Times New Roman" w:hAnsi="Times New Roman"/>
          <w:bCs/>
          <w:iCs/>
          <w:lang w:val="sq-AL" w:bidi="ar-SA"/>
        </w:rPr>
        <w:t>ë</w:t>
      </w:r>
      <w:r w:rsidR="006F49C2" w:rsidRPr="001D1A17">
        <w:rPr>
          <w:rFonts w:ascii="Times New Roman" w:hAnsi="Times New Roman"/>
          <w:bCs/>
          <w:iCs/>
          <w:lang w:val="sq-AL" w:bidi="ar-SA"/>
        </w:rPr>
        <w:t xml:space="preserve"> </w:t>
      </w:r>
      <w:r w:rsidR="00534FC0" w:rsidRPr="001D1A17">
        <w:rPr>
          <w:rFonts w:ascii="Times New Roman" w:hAnsi="Times New Roman"/>
          <w:bCs/>
          <w:iCs/>
          <w:lang w:val="sq-AL" w:bidi="ar-SA"/>
        </w:rPr>
        <w:t>Kolegjit,</w:t>
      </w:r>
      <w:r w:rsidR="00F81F5F" w:rsidRPr="001D1A17">
        <w:rPr>
          <w:rFonts w:ascii="Times New Roman" w:hAnsi="Times New Roman"/>
          <w:bCs/>
          <w:iCs/>
          <w:lang w:val="sq-AL" w:bidi="ar-SA"/>
        </w:rPr>
        <w:t xml:space="preserve"> duke analizuar </w:t>
      </w:r>
      <w:r w:rsidR="00394005" w:rsidRPr="001D1A17">
        <w:rPr>
          <w:rFonts w:ascii="Times New Roman" w:hAnsi="Times New Roman"/>
          <w:bCs/>
          <w:iCs/>
          <w:lang w:val="sq-AL" w:bidi="ar-SA"/>
        </w:rPr>
        <w:t>vendimmarrjet</w:t>
      </w:r>
      <w:r w:rsidR="00F81F5F" w:rsidRPr="001D1A17">
        <w:rPr>
          <w:rFonts w:ascii="Times New Roman" w:hAnsi="Times New Roman"/>
          <w:bCs/>
          <w:iCs/>
          <w:lang w:val="sq-AL" w:bidi="ar-SA"/>
        </w:rPr>
        <w:t xml:space="preserve"> e gjykatave më të ulëta,</w:t>
      </w:r>
      <w:r w:rsidR="00534FC0" w:rsidRPr="001D1A17">
        <w:rPr>
          <w:rFonts w:ascii="Times New Roman" w:hAnsi="Times New Roman"/>
          <w:bCs/>
          <w:iCs/>
          <w:lang w:val="sq-AL" w:bidi="ar-SA"/>
        </w:rPr>
        <w:t xml:space="preserve"> duke mos kryer nj</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 xml:space="preserve"> hetim t</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 xml:space="preserve"> plot</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 xml:space="preserve"> dhe t</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 xml:space="preserve"> gjithansh</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m lidhur me origjin</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n e pron</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sis</w:t>
      </w:r>
      <w:r w:rsidR="00F63908" w:rsidRPr="001D1A17">
        <w:rPr>
          <w:rFonts w:ascii="Times New Roman" w:hAnsi="Times New Roman"/>
          <w:bCs/>
          <w:iCs/>
          <w:lang w:val="sq-AL" w:bidi="ar-SA"/>
        </w:rPr>
        <w:t>ë</w:t>
      </w:r>
      <w:r w:rsidR="00534FC0" w:rsidRPr="001D1A17">
        <w:rPr>
          <w:rFonts w:ascii="Times New Roman" w:hAnsi="Times New Roman"/>
          <w:bCs/>
          <w:iCs/>
          <w:lang w:val="sq-AL" w:bidi="ar-SA"/>
        </w:rPr>
        <w:t xml:space="preserve">, nuk </w:t>
      </w:r>
      <w:r w:rsidR="006F49C2" w:rsidRPr="001D1A17">
        <w:rPr>
          <w:rFonts w:ascii="Times New Roman" w:hAnsi="Times New Roman"/>
          <w:bCs/>
          <w:iCs/>
          <w:lang w:val="sq-AL" w:bidi="ar-SA"/>
        </w:rPr>
        <w:t>është realizuar provueshmëri</w:t>
      </w:r>
      <w:r w:rsidR="00EF41B4" w:rsidRPr="001D1A17">
        <w:rPr>
          <w:rFonts w:ascii="Times New Roman" w:hAnsi="Times New Roman"/>
          <w:bCs/>
          <w:iCs/>
          <w:lang w:val="sq-AL" w:bidi="ar-SA"/>
        </w:rPr>
        <w:t>a e të drejtave të pronësisë t</w:t>
      </w:r>
      <w:r w:rsidR="0085786C" w:rsidRPr="001D1A17">
        <w:rPr>
          <w:rFonts w:ascii="Times New Roman" w:hAnsi="Times New Roman"/>
          <w:bCs/>
          <w:iCs/>
          <w:lang w:val="sq-AL" w:bidi="ar-SA"/>
        </w:rPr>
        <w:t>ë</w:t>
      </w:r>
      <w:r w:rsidR="00EF41B4" w:rsidRPr="001D1A17">
        <w:rPr>
          <w:rFonts w:ascii="Times New Roman" w:hAnsi="Times New Roman"/>
          <w:bCs/>
          <w:iCs/>
          <w:lang w:val="sq-AL" w:bidi="ar-SA"/>
        </w:rPr>
        <w:t xml:space="preserve"> </w:t>
      </w:r>
      <w:r w:rsidR="00325CA4" w:rsidRPr="001D1A17">
        <w:rPr>
          <w:rFonts w:ascii="Times New Roman" w:hAnsi="Times New Roman"/>
          <w:bCs/>
          <w:iCs/>
          <w:lang w:val="sq-AL" w:bidi="ar-SA"/>
        </w:rPr>
        <w:t>paditësve</w:t>
      </w:r>
      <w:r w:rsidR="00175C6D" w:rsidRPr="001D1A17">
        <w:rPr>
          <w:rFonts w:ascii="Times New Roman" w:hAnsi="Times New Roman"/>
          <w:bCs/>
          <w:iCs/>
          <w:lang w:val="sq-AL" w:bidi="ar-SA"/>
        </w:rPr>
        <w:t>,</w:t>
      </w:r>
      <w:r w:rsidR="006F49C2" w:rsidRPr="001D1A17">
        <w:rPr>
          <w:rFonts w:ascii="Times New Roman" w:hAnsi="Times New Roman"/>
          <w:bCs/>
          <w:iCs/>
          <w:lang w:val="sq-AL" w:bidi="ar-SA"/>
        </w:rPr>
        <w:t xml:space="preserve"> trashëgimtar</w:t>
      </w:r>
      <w:r w:rsidR="0085786C" w:rsidRPr="001D1A17">
        <w:rPr>
          <w:rFonts w:ascii="Times New Roman" w:hAnsi="Times New Roman"/>
          <w:bCs/>
          <w:iCs/>
          <w:lang w:val="sq-AL" w:bidi="ar-SA"/>
        </w:rPr>
        <w:t>ë</w:t>
      </w:r>
      <w:r w:rsidR="00F25340" w:rsidRPr="001D1A17">
        <w:rPr>
          <w:rFonts w:ascii="Times New Roman" w:hAnsi="Times New Roman"/>
          <w:bCs/>
          <w:iCs/>
          <w:lang w:val="sq-AL" w:bidi="ar-SA"/>
        </w:rPr>
        <w:t xml:space="preserve"> t</w:t>
      </w:r>
      <w:r w:rsidR="0085786C" w:rsidRPr="001D1A17">
        <w:rPr>
          <w:rFonts w:ascii="Times New Roman" w:hAnsi="Times New Roman"/>
          <w:bCs/>
          <w:iCs/>
          <w:lang w:val="sq-AL" w:bidi="ar-SA"/>
        </w:rPr>
        <w:t>ë</w:t>
      </w:r>
      <w:r w:rsidR="006F49C2" w:rsidRPr="001D1A17">
        <w:rPr>
          <w:rFonts w:ascii="Times New Roman" w:hAnsi="Times New Roman"/>
          <w:bCs/>
          <w:iCs/>
          <w:lang w:val="sq-AL" w:bidi="ar-SA"/>
        </w:rPr>
        <w:t xml:space="preserve"> ish-pronarit</w:t>
      </w:r>
      <w:r w:rsidR="00EF41B4" w:rsidRPr="001D1A17">
        <w:rPr>
          <w:rFonts w:ascii="Times New Roman" w:hAnsi="Times New Roman"/>
          <w:bCs/>
          <w:iCs/>
          <w:lang w:val="sq-AL" w:bidi="ar-SA"/>
        </w:rPr>
        <w:t xml:space="preserve"> </w:t>
      </w:r>
      <w:r w:rsidR="00F25340" w:rsidRPr="001D1A17">
        <w:rPr>
          <w:rFonts w:ascii="Times New Roman" w:hAnsi="Times New Roman"/>
        </w:rPr>
        <w:t>Llesh Nikoll</w:t>
      </w:r>
      <w:r w:rsidR="00DD758A" w:rsidRPr="001D1A17">
        <w:rPr>
          <w:rFonts w:ascii="Times New Roman" w:hAnsi="Times New Roman"/>
        </w:rPr>
        <w:t>ë</w:t>
      </w:r>
      <w:r w:rsidR="00F25340" w:rsidRPr="001D1A17">
        <w:rPr>
          <w:rFonts w:ascii="Times New Roman" w:hAnsi="Times New Roman"/>
        </w:rPr>
        <w:t xml:space="preserve"> Zefi (Viluni</w:t>
      </w:r>
      <w:r w:rsidR="00F25340" w:rsidRPr="001D1A17">
        <w:rPr>
          <w:rStyle w:val="Strong"/>
          <w:rFonts w:ascii="Times New Roman" w:hAnsi="Times New Roman"/>
          <w:iCs/>
        </w:rPr>
        <w:t>)</w:t>
      </w:r>
      <w:r w:rsidR="00534FC0" w:rsidRPr="001D1A17">
        <w:rPr>
          <w:rFonts w:ascii="Times New Roman" w:hAnsi="Times New Roman"/>
          <w:bCs/>
          <w:iCs/>
          <w:lang w:val="sq-AL" w:bidi="ar-SA"/>
        </w:rPr>
        <w:t xml:space="preserve">. </w:t>
      </w:r>
      <w:r w:rsidR="001041F8" w:rsidRPr="001D1A17">
        <w:rPr>
          <w:rFonts w:ascii="Times New Roman" w:hAnsi="Times New Roman"/>
        </w:rPr>
        <w:t xml:space="preserve">Në këtë drejtim, mbahet në konsideratë se dokumenti mbi të cilin paditësit mbështesin pretendimet e tyre për të drejtën e pronësisë është, kryesisht, një vërtetim i lëshuar nga Seksioni i Administrimit dhe Mbrojtjes së Tokës pranë Këshillit të Qarkut Shkodër. Ky dokument pasqyron të dhëna kadastrale të marra nga dokumentacioni i vjetër i </w:t>
      </w:r>
      <w:r w:rsidR="00325CA4" w:rsidRPr="001D1A17">
        <w:rPr>
          <w:rFonts w:ascii="Times New Roman" w:hAnsi="Times New Roman"/>
        </w:rPr>
        <w:t>r</w:t>
      </w:r>
      <w:r w:rsidR="001041F8" w:rsidRPr="001D1A17">
        <w:rPr>
          <w:rFonts w:ascii="Times New Roman" w:hAnsi="Times New Roman"/>
        </w:rPr>
        <w:t>rethit Shkodër, për periudhën para reformës agrare të vitit 1946, sipas të cilave rezulton se shtetasi Llesh Nikoll</w:t>
      </w:r>
      <w:r w:rsidR="00DC2EB7" w:rsidRPr="001D1A17">
        <w:rPr>
          <w:rFonts w:ascii="Times New Roman" w:hAnsi="Times New Roman"/>
        </w:rPr>
        <w:t>ë</w:t>
      </w:r>
      <w:r w:rsidR="001041F8" w:rsidRPr="001D1A17">
        <w:rPr>
          <w:rFonts w:ascii="Times New Roman" w:hAnsi="Times New Roman"/>
        </w:rPr>
        <w:t xml:space="preserve"> Zefi (Viluni) ka pasur në pronësi këto pasuri:</w:t>
      </w:r>
      <w:r w:rsidR="00EF41B4" w:rsidRPr="001D1A17">
        <w:rPr>
          <w:rStyle w:val="Strong"/>
          <w:rFonts w:ascii="Times New Roman" w:hAnsi="Times New Roman"/>
          <w:b w:val="0"/>
          <w:iCs/>
        </w:rPr>
        <w:t xml:space="preserve"> “Në </w:t>
      </w:r>
      <w:r w:rsidR="00DC2EB7" w:rsidRPr="001D1A17">
        <w:rPr>
          <w:rStyle w:val="Strong"/>
          <w:rFonts w:ascii="Times New Roman" w:hAnsi="Times New Roman"/>
          <w:b w:val="0"/>
          <w:iCs/>
        </w:rPr>
        <w:t>f</w:t>
      </w:r>
      <w:r w:rsidR="00EF41B4" w:rsidRPr="001D1A17">
        <w:rPr>
          <w:rStyle w:val="Strong"/>
          <w:rFonts w:ascii="Times New Roman" w:hAnsi="Times New Roman"/>
          <w:b w:val="0"/>
          <w:iCs/>
        </w:rPr>
        <w:t xml:space="preserve">letëregjistrimet e pronave të </w:t>
      </w:r>
      <w:r w:rsidR="00DC2EB7" w:rsidRPr="001D1A17">
        <w:rPr>
          <w:rStyle w:val="Strong"/>
          <w:rFonts w:ascii="Times New Roman" w:hAnsi="Times New Roman"/>
          <w:b w:val="0"/>
          <w:iCs/>
        </w:rPr>
        <w:t>f</w:t>
      </w:r>
      <w:r w:rsidR="00EF41B4" w:rsidRPr="001D1A17">
        <w:rPr>
          <w:rStyle w:val="Strong"/>
          <w:rFonts w:ascii="Times New Roman" w:hAnsi="Times New Roman"/>
          <w:b w:val="0"/>
          <w:iCs/>
        </w:rPr>
        <w:t>shatit Mal</w:t>
      </w:r>
      <w:r w:rsidR="00DC2EB7" w:rsidRPr="001D1A17">
        <w:rPr>
          <w:rStyle w:val="Strong"/>
          <w:rFonts w:ascii="Times New Roman" w:hAnsi="Times New Roman"/>
          <w:b w:val="0"/>
          <w:iCs/>
        </w:rPr>
        <w:t xml:space="preserve">i </w:t>
      </w:r>
      <w:r w:rsidR="00EF41B4" w:rsidRPr="001D1A17">
        <w:rPr>
          <w:rStyle w:val="Strong"/>
          <w:rFonts w:ascii="Times New Roman" w:hAnsi="Times New Roman"/>
          <w:b w:val="0"/>
          <w:iCs/>
        </w:rPr>
        <w:t xml:space="preserve">Kolaj, Velipojë, viti 1947, në kolonën </w:t>
      </w:r>
      <w:r w:rsidR="00DC2EB7" w:rsidRPr="001D1A17">
        <w:rPr>
          <w:rStyle w:val="Strong"/>
          <w:rFonts w:ascii="Times New Roman" w:hAnsi="Times New Roman"/>
          <w:b w:val="0"/>
          <w:iCs/>
        </w:rPr>
        <w:t>“</w:t>
      </w:r>
      <w:r w:rsidR="00EF41B4" w:rsidRPr="001D1A17">
        <w:rPr>
          <w:rStyle w:val="Strong"/>
          <w:rFonts w:ascii="Times New Roman" w:hAnsi="Times New Roman"/>
          <w:b w:val="0"/>
          <w:iCs/>
        </w:rPr>
        <w:t>pronat që ka pasur</w:t>
      </w:r>
      <w:r w:rsidR="00DC2EB7" w:rsidRPr="001D1A17">
        <w:rPr>
          <w:rStyle w:val="Strong"/>
          <w:rFonts w:ascii="Times New Roman" w:hAnsi="Times New Roman"/>
          <w:b w:val="0"/>
          <w:iCs/>
        </w:rPr>
        <w:t>”</w:t>
      </w:r>
      <w:r w:rsidR="00EF41B4" w:rsidRPr="001D1A17">
        <w:rPr>
          <w:rStyle w:val="Strong"/>
          <w:rFonts w:ascii="Times New Roman" w:hAnsi="Times New Roman"/>
          <w:b w:val="0"/>
          <w:iCs/>
        </w:rPr>
        <w:t>, në emër të Llesh Nikoll</w:t>
      </w:r>
      <w:r w:rsidR="00DC2EB7" w:rsidRPr="001D1A17">
        <w:rPr>
          <w:rStyle w:val="Strong"/>
          <w:rFonts w:ascii="Times New Roman" w:hAnsi="Times New Roman"/>
          <w:b w:val="0"/>
          <w:iCs/>
        </w:rPr>
        <w:t>ë</w:t>
      </w:r>
      <w:r w:rsidR="00EF41B4" w:rsidRPr="001D1A17">
        <w:rPr>
          <w:rStyle w:val="Strong"/>
          <w:rFonts w:ascii="Times New Roman" w:hAnsi="Times New Roman"/>
          <w:b w:val="0"/>
          <w:iCs/>
        </w:rPr>
        <w:t xml:space="preserve"> Zefi (Viluni</w:t>
      </w:r>
      <w:r w:rsidR="00EF41B4" w:rsidRPr="001D1A17">
        <w:rPr>
          <w:rFonts w:ascii="Times New Roman" w:hAnsi="Times New Roman"/>
        </w:rPr>
        <w:t>), me nr. rendor 31, është regjistruar prona e mëposhtme prej 69 dyn, tokë arë 20 dy</w:t>
      </w:r>
      <w:r w:rsidR="00DC2EB7" w:rsidRPr="001D1A17">
        <w:rPr>
          <w:rFonts w:ascii="Times New Roman" w:hAnsi="Times New Roman"/>
        </w:rPr>
        <w:t>n</w:t>
      </w:r>
      <w:r w:rsidR="00EF41B4" w:rsidRPr="001D1A17">
        <w:rPr>
          <w:rFonts w:ascii="Times New Roman" w:hAnsi="Times New Roman"/>
        </w:rPr>
        <w:t xml:space="preserve">, tokë livadh 19 </w:t>
      </w:r>
      <w:r w:rsidR="00DC2EB7" w:rsidRPr="001D1A17">
        <w:rPr>
          <w:rFonts w:ascii="Times New Roman" w:hAnsi="Times New Roman"/>
        </w:rPr>
        <w:t>dyn</w:t>
      </w:r>
      <w:r w:rsidR="00EF41B4" w:rsidRPr="001D1A17">
        <w:rPr>
          <w:rFonts w:ascii="Times New Roman" w:hAnsi="Times New Roman"/>
        </w:rPr>
        <w:t>, kullotë verore 30 dy</w:t>
      </w:r>
      <w:r w:rsidR="00DC2EB7" w:rsidRPr="001D1A17">
        <w:rPr>
          <w:rFonts w:ascii="Times New Roman" w:hAnsi="Times New Roman"/>
        </w:rPr>
        <w:t>n</w:t>
      </w:r>
      <w:r w:rsidR="00EF41B4" w:rsidRPr="001D1A17">
        <w:rPr>
          <w:rFonts w:ascii="Times New Roman" w:hAnsi="Times New Roman"/>
        </w:rPr>
        <w:t>”</w:t>
      </w:r>
      <w:r w:rsidR="001041F8" w:rsidRPr="001D1A17">
        <w:rPr>
          <w:rFonts w:ascii="Times New Roman" w:hAnsi="Times New Roman"/>
        </w:rPr>
        <w:t>. Gjithashtu, paditësit referohen edhe në vendimin nr. 475, datë 22.02.2013</w:t>
      </w:r>
      <w:r w:rsidR="008A7BDD" w:rsidRPr="001D1A17">
        <w:rPr>
          <w:rFonts w:ascii="Times New Roman" w:hAnsi="Times New Roman"/>
        </w:rPr>
        <w:t xml:space="preserve"> </w:t>
      </w:r>
      <w:r w:rsidR="001041F8" w:rsidRPr="001D1A17">
        <w:rPr>
          <w:rFonts w:ascii="Times New Roman" w:hAnsi="Times New Roman"/>
        </w:rPr>
        <w:t>të Gjykatës së Rrethit Gjyqësor Shkodër, i cili, në përputhje me parashikimet e ligjit nr. 9235/2004, nuk mund të konsiderohet si titull i vlefshëm për të provuar të drejtën e pronësisë.</w:t>
      </w:r>
    </w:p>
    <w:p w14:paraId="7912B2E8" w14:textId="7ACEEE48" w:rsidR="004E4F1C" w:rsidRPr="001D1A17" w:rsidRDefault="00F81F5F" w:rsidP="004E4F1C">
      <w:pPr>
        <w:ind w:firstLine="180"/>
        <w:jc w:val="both"/>
        <w:rPr>
          <w:rFonts w:ascii="Times New Roman" w:hAnsi="Times New Roman"/>
          <w:bCs/>
          <w:lang w:val="sq-AL" w:bidi="ar-SA"/>
        </w:rPr>
      </w:pPr>
      <w:r w:rsidRPr="001D1A17">
        <w:rPr>
          <w:rFonts w:ascii="Times New Roman" w:hAnsi="Times New Roman"/>
          <w:bCs/>
          <w:iCs/>
          <w:lang w:val="sq-AL" w:bidi="ar-SA"/>
        </w:rPr>
        <w:t>3</w:t>
      </w:r>
      <w:r w:rsidR="00B22BD6" w:rsidRPr="001D1A17">
        <w:rPr>
          <w:rFonts w:ascii="Times New Roman" w:hAnsi="Times New Roman"/>
          <w:bCs/>
          <w:iCs/>
          <w:lang w:val="sq-AL" w:bidi="ar-SA"/>
        </w:rPr>
        <w:t>0</w:t>
      </w:r>
      <w:r w:rsidR="006F49C2" w:rsidRPr="001D1A17">
        <w:rPr>
          <w:rFonts w:ascii="Times New Roman" w:hAnsi="Times New Roman"/>
          <w:bCs/>
          <w:iCs/>
          <w:lang w:val="sq-AL" w:bidi="ar-SA"/>
        </w:rPr>
        <w:t xml:space="preserve">. </w:t>
      </w:r>
      <w:r w:rsidR="00412A6D" w:rsidRPr="001D1A17">
        <w:rPr>
          <w:rFonts w:ascii="Times New Roman" w:hAnsi="Times New Roman"/>
          <w:bCs/>
          <w:iCs/>
          <w:lang w:val="sq-AL" w:bidi="ar-SA"/>
        </w:rPr>
        <w:t>Koleg</w:t>
      </w:r>
      <w:r w:rsidR="00EF41B4" w:rsidRPr="001D1A17">
        <w:rPr>
          <w:rFonts w:ascii="Times New Roman" w:hAnsi="Times New Roman"/>
          <w:bCs/>
          <w:iCs/>
          <w:lang w:val="sq-AL" w:bidi="ar-SA"/>
        </w:rPr>
        <w:t xml:space="preserve">ji konstaton </w:t>
      </w:r>
      <w:r w:rsidR="001041F8" w:rsidRPr="001D1A17">
        <w:rPr>
          <w:rFonts w:ascii="Times New Roman" w:hAnsi="Times New Roman"/>
          <w:bCs/>
          <w:iCs/>
          <w:lang w:val="sq-AL" w:bidi="ar-SA"/>
        </w:rPr>
        <w:t xml:space="preserve">se </w:t>
      </w:r>
      <w:r w:rsidR="006F49C2" w:rsidRPr="001D1A17">
        <w:rPr>
          <w:rFonts w:ascii="Times New Roman" w:hAnsi="Times New Roman"/>
          <w:bCs/>
          <w:iCs/>
          <w:lang w:val="sq-AL" w:bidi="ar-SA"/>
        </w:rPr>
        <w:t>përveç vërtetimit të SAMT</w:t>
      </w:r>
      <w:r w:rsidR="00412A6D" w:rsidRPr="001D1A17">
        <w:rPr>
          <w:rFonts w:ascii="Times New Roman" w:hAnsi="Times New Roman"/>
          <w:bCs/>
          <w:iCs/>
          <w:lang w:val="sq-AL" w:bidi="ar-SA"/>
        </w:rPr>
        <w:t>-së</w:t>
      </w:r>
      <w:r w:rsidR="006F49C2" w:rsidRPr="001D1A17">
        <w:rPr>
          <w:rFonts w:ascii="Times New Roman" w:hAnsi="Times New Roman"/>
          <w:bCs/>
          <w:iCs/>
          <w:lang w:val="sq-AL" w:bidi="ar-SA"/>
        </w:rPr>
        <w:t xml:space="preserve"> dhe vendimit të vërtetimit të faktit, paditësi</w:t>
      </w:r>
      <w:r w:rsidR="00EF41B4" w:rsidRPr="001D1A17">
        <w:rPr>
          <w:rFonts w:ascii="Times New Roman" w:hAnsi="Times New Roman"/>
          <w:bCs/>
          <w:iCs/>
          <w:lang w:val="sq-AL" w:bidi="ar-SA"/>
        </w:rPr>
        <w:t>t</w:t>
      </w:r>
      <w:r w:rsidR="006F49C2" w:rsidRPr="001D1A17">
        <w:rPr>
          <w:rFonts w:ascii="Times New Roman" w:hAnsi="Times New Roman"/>
          <w:bCs/>
          <w:iCs/>
          <w:lang w:val="sq-AL" w:bidi="ar-SA"/>
        </w:rPr>
        <w:t xml:space="preserve"> nuk ka</w:t>
      </w:r>
      <w:r w:rsidR="00EF41B4" w:rsidRPr="001D1A17">
        <w:rPr>
          <w:rFonts w:ascii="Times New Roman" w:hAnsi="Times New Roman"/>
          <w:bCs/>
          <w:iCs/>
          <w:lang w:val="sq-AL" w:bidi="ar-SA"/>
        </w:rPr>
        <w:t>n</w:t>
      </w:r>
      <w:r w:rsidR="0085786C" w:rsidRPr="001D1A17">
        <w:rPr>
          <w:rFonts w:ascii="Times New Roman" w:hAnsi="Times New Roman"/>
          <w:bCs/>
          <w:iCs/>
          <w:lang w:val="sq-AL" w:bidi="ar-SA"/>
        </w:rPr>
        <w:t>ë</w:t>
      </w:r>
      <w:r w:rsidR="006F49C2" w:rsidRPr="001D1A17">
        <w:rPr>
          <w:rFonts w:ascii="Times New Roman" w:hAnsi="Times New Roman"/>
          <w:bCs/>
          <w:iCs/>
          <w:lang w:val="sq-AL" w:bidi="ar-SA"/>
        </w:rPr>
        <w:t xml:space="preserve"> paraqitur prova të tjera për të provuar të drejtën e pronësisë para reformës agrare. Vendimi</w:t>
      </w:r>
      <w:r w:rsidR="00412A6D" w:rsidRPr="001D1A17">
        <w:rPr>
          <w:rFonts w:ascii="Times New Roman" w:hAnsi="Times New Roman"/>
          <w:bCs/>
          <w:iCs/>
          <w:lang w:val="sq-AL" w:bidi="ar-SA"/>
        </w:rPr>
        <w:t xml:space="preserve"> </w:t>
      </w:r>
      <w:r w:rsidR="00EF41B4" w:rsidRPr="001D1A17">
        <w:rPr>
          <w:rFonts w:ascii="Times New Roman" w:hAnsi="Times New Roman"/>
          <w:bCs/>
          <w:iCs/>
          <w:lang w:val="sq-AL" w:bidi="ar-SA"/>
        </w:rPr>
        <w:t>nr.</w:t>
      </w:r>
      <w:r w:rsidR="006F49C2" w:rsidRPr="001D1A17">
        <w:rPr>
          <w:rFonts w:ascii="Times New Roman" w:hAnsi="Times New Roman"/>
          <w:bCs/>
          <w:iCs/>
          <w:lang w:val="sq-AL" w:bidi="ar-SA"/>
        </w:rPr>
        <w:t xml:space="preserve"> </w:t>
      </w:r>
      <w:r w:rsidRPr="001D1A17">
        <w:rPr>
          <w:rFonts w:ascii="Times New Roman" w:hAnsi="Times New Roman"/>
        </w:rPr>
        <w:t>475</w:t>
      </w:r>
      <w:r w:rsidR="008A7BDD" w:rsidRPr="001D1A17">
        <w:rPr>
          <w:rFonts w:ascii="Times New Roman" w:hAnsi="Times New Roman"/>
        </w:rPr>
        <w:t>,</w:t>
      </w:r>
      <w:r w:rsidR="00EF41B4" w:rsidRPr="001D1A17">
        <w:rPr>
          <w:rFonts w:ascii="Times New Roman" w:hAnsi="Times New Roman"/>
        </w:rPr>
        <w:t xml:space="preserve"> datë 22.02.2013 i Gjykatës së Rrethit Gjyqësor Shkodër</w:t>
      </w:r>
      <w:r w:rsidRPr="001D1A17">
        <w:rPr>
          <w:rFonts w:ascii="Times New Roman" w:hAnsi="Times New Roman"/>
        </w:rPr>
        <w:t>,</w:t>
      </w:r>
      <w:r w:rsidR="00EF41B4" w:rsidRPr="001D1A17">
        <w:rPr>
          <w:rFonts w:ascii="Times New Roman" w:hAnsi="Times New Roman"/>
          <w:bCs/>
          <w:iCs/>
          <w:lang w:val="sq-AL" w:bidi="ar-SA"/>
        </w:rPr>
        <w:t xml:space="preserve"> </w:t>
      </w:r>
      <w:r w:rsidR="006F49C2" w:rsidRPr="001D1A17">
        <w:rPr>
          <w:rFonts w:ascii="Times New Roman" w:hAnsi="Times New Roman"/>
          <w:bCs/>
          <w:iCs/>
          <w:lang w:val="sq-AL" w:bidi="ar-SA"/>
        </w:rPr>
        <w:t xml:space="preserve">është një vendim </w:t>
      </w:r>
      <w:r w:rsidR="008A7BDD" w:rsidRPr="001D1A17">
        <w:rPr>
          <w:rFonts w:ascii="Times New Roman" w:hAnsi="Times New Roman"/>
          <w:bCs/>
          <w:iCs/>
          <w:lang w:val="sq-AL" w:bidi="ar-SA"/>
        </w:rPr>
        <w:t>vërtetim</w:t>
      </w:r>
      <w:r w:rsidR="006F49C2" w:rsidRPr="001D1A17">
        <w:rPr>
          <w:rFonts w:ascii="Times New Roman" w:hAnsi="Times New Roman"/>
          <w:bCs/>
          <w:iCs/>
          <w:lang w:val="sq-AL" w:bidi="ar-SA"/>
        </w:rPr>
        <w:t xml:space="preserve"> fakti </w:t>
      </w:r>
      <w:r w:rsidR="00EF41B4" w:rsidRPr="001D1A17">
        <w:rPr>
          <w:rFonts w:ascii="Times New Roman" w:hAnsi="Times New Roman"/>
          <w:bCs/>
          <w:iCs/>
          <w:lang w:val="sq-AL" w:bidi="ar-SA"/>
        </w:rPr>
        <w:t>dhe k</w:t>
      </w:r>
      <w:r w:rsidR="006F49C2" w:rsidRPr="001D1A17">
        <w:rPr>
          <w:rFonts w:ascii="Times New Roman" w:hAnsi="Times New Roman"/>
          <w:bCs/>
          <w:iCs/>
          <w:lang w:val="sq-AL" w:bidi="ar-SA"/>
        </w:rPr>
        <w:t>y vendim, i pashoqëruar me dokumente të tjera, nuk përbën provë të plotë në raport me të drejtat e pronësisë së subjektit të shpronësuar para reformës agrare</w:t>
      </w:r>
      <w:r w:rsidR="00B4582B" w:rsidRPr="001D1A17">
        <w:rPr>
          <w:rFonts w:ascii="Times New Roman" w:hAnsi="Times New Roman"/>
          <w:bCs/>
          <w:iCs/>
          <w:lang w:val="sq-AL" w:bidi="ar-SA"/>
        </w:rPr>
        <w:t>,</w:t>
      </w:r>
      <w:r w:rsidR="006F49C2" w:rsidRPr="001D1A17">
        <w:rPr>
          <w:rFonts w:ascii="Times New Roman" w:hAnsi="Times New Roman"/>
          <w:bCs/>
          <w:iCs/>
          <w:lang w:val="sq-AL" w:bidi="ar-SA"/>
        </w:rPr>
        <w:t xml:space="preserve"> sipas pikës 3, të nenit 17 të ligjit nr. 9235/2004. </w:t>
      </w:r>
    </w:p>
    <w:p w14:paraId="53361BEF" w14:textId="14377B7C" w:rsidR="004E4F1C" w:rsidRPr="001D1A17" w:rsidRDefault="00B22BD6" w:rsidP="004E4F1C">
      <w:pPr>
        <w:ind w:firstLine="180"/>
        <w:jc w:val="both"/>
        <w:rPr>
          <w:rFonts w:ascii="Times New Roman" w:hAnsi="Times New Roman"/>
          <w:bCs/>
          <w:lang w:val="sq-AL" w:bidi="ar-SA"/>
        </w:rPr>
      </w:pPr>
      <w:r w:rsidRPr="001D1A17">
        <w:rPr>
          <w:rFonts w:ascii="Times New Roman" w:hAnsi="Times New Roman"/>
          <w:bCs/>
          <w:iCs/>
          <w:lang w:val="sq-AL" w:bidi="ar-SA"/>
        </w:rPr>
        <w:t>31</w:t>
      </w:r>
      <w:r w:rsidR="00C16272" w:rsidRPr="001D1A17">
        <w:rPr>
          <w:rFonts w:ascii="Times New Roman" w:hAnsi="Times New Roman"/>
          <w:bCs/>
          <w:iCs/>
          <w:lang w:val="sq-AL" w:bidi="ar-SA"/>
        </w:rPr>
        <w:t>. Gjykata e Apelit Shkod</w:t>
      </w:r>
      <w:r w:rsidR="0085786C" w:rsidRPr="001D1A17">
        <w:rPr>
          <w:rFonts w:ascii="Times New Roman" w:hAnsi="Times New Roman"/>
          <w:bCs/>
          <w:iCs/>
          <w:lang w:val="sq-AL" w:bidi="ar-SA"/>
        </w:rPr>
        <w:t>ë</w:t>
      </w:r>
      <w:r w:rsidR="00C16272" w:rsidRPr="001D1A17">
        <w:rPr>
          <w:rFonts w:ascii="Times New Roman" w:hAnsi="Times New Roman"/>
          <w:bCs/>
          <w:iCs/>
          <w:lang w:val="sq-AL" w:bidi="ar-SA"/>
        </w:rPr>
        <w:t>r ka arsyetuar nd</w:t>
      </w:r>
      <w:r w:rsidR="0085786C" w:rsidRPr="001D1A17">
        <w:rPr>
          <w:rFonts w:ascii="Times New Roman" w:hAnsi="Times New Roman"/>
          <w:bCs/>
          <w:iCs/>
          <w:lang w:val="sq-AL" w:bidi="ar-SA"/>
        </w:rPr>
        <w:t>ë</w:t>
      </w:r>
      <w:r w:rsidR="00C16272" w:rsidRPr="001D1A17">
        <w:rPr>
          <w:rFonts w:ascii="Times New Roman" w:hAnsi="Times New Roman"/>
          <w:bCs/>
          <w:iCs/>
          <w:lang w:val="sq-AL" w:bidi="ar-SA"/>
        </w:rPr>
        <w:t>r t</w:t>
      </w:r>
      <w:r w:rsidR="0085786C" w:rsidRPr="001D1A17">
        <w:rPr>
          <w:rFonts w:ascii="Times New Roman" w:hAnsi="Times New Roman"/>
          <w:bCs/>
          <w:iCs/>
          <w:lang w:val="sq-AL" w:bidi="ar-SA"/>
        </w:rPr>
        <w:t>ë</w:t>
      </w:r>
      <w:r w:rsidR="00C16272" w:rsidRPr="001D1A17">
        <w:rPr>
          <w:rFonts w:ascii="Times New Roman" w:hAnsi="Times New Roman"/>
          <w:bCs/>
          <w:iCs/>
          <w:lang w:val="sq-AL" w:bidi="ar-SA"/>
        </w:rPr>
        <w:t xml:space="preserve"> tjera se </w:t>
      </w:r>
      <w:r w:rsidR="00C16272" w:rsidRPr="001D1A17">
        <w:rPr>
          <w:rFonts w:ascii="Times New Roman" w:hAnsi="Times New Roman"/>
          <w:spacing w:val="2"/>
          <w:bdr w:val="none" w:sz="0" w:space="0" w:color="auto" w:frame="1"/>
          <w:lang w:val="sq-AL"/>
        </w:rPr>
        <w:t xml:space="preserve">provohet plotësisht se nuk ka një spostim të vendndodhjes së pasurisë, pasi në vite të ndryshme, fshati Rrjoll herë ka qenë lagje e fshatit Mali Kolaj e herë ka qenë fshat më vete (siç është sot), i njohur me emërtimin Baks-Rrjoll. Zona Velipojë ka pasur përbërje të ndryshme fshatrash në vitet 1950 e 1953, të cituara në dy provat e paraqitura në shkallë të dytë. Fakti se paditësit kanë pretenduar që t’u njihet e </w:t>
      </w:r>
      <w:r w:rsidR="00C16272" w:rsidRPr="001D1A17">
        <w:rPr>
          <w:rFonts w:ascii="Times New Roman" w:hAnsi="Times New Roman"/>
          <w:spacing w:val="2"/>
          <w:bdr w:val="none" w:sz="0" w:space="0" w:color="auto" w:frame="1"/>
          <w:lang w:val="sq-AL"/>
        </w:rPr>
        <w:lastRenderedPageBreak/>
        <w:t>t’u trajtohet një sipërfaqe pasurie shumë më e madhe se ajo e njohur në shkallë të parë, nuk përbën shkak për refuzimin e trajtimit edhe të pasurisë që ata e provojnë me dokumente pronësie.</w:t>
      </w:r>
      <w:r w:rsidR="00F81F5F" w:rsidRPr="001D1A17">
        <w:rPr>
          <w:rFonts w:ascii="Times New Roman" w:hAnsi="Times New Roman"/>
          <w:spacing w:val="2"/>
          <w:bdr w:val="none" w:sz="0" w:space="0" w:color="auto" w:frame="1"/>
          <w:lang w:val="sq-AL"/>
        </w:rPr>
        <w:t xml:space="preserve"> </w:t>
      </w:r>
      <w:r w:rsidR="00C16272" w:rsidRPr="001D1A17">
        <w:rPr>
          <w:rFonts w:ascii="Times New Roman" w:hAnsi="Times New Roman"/>
          <w:spacing w:val="2"/>
          <w:bdr w:val="none" w:sz="0" w:space="0" w:color="auto" w:frame="1"/>
          <w:lang w:val="sq-AL"/>
        </w:rPr>
        <w:t xml:space="preserve">Prandaj, </w:t>
      </w:r>
      <w:r w:rsidR="00F81F5F" w:rsidRPr="001D1A17">
        <w:rPr>
          <w:rFonts w:ascii="Times New Roman" w:hAnsi="Times New Roman"/>
          <w:spacing w:val="2"/>
          <w:bdr w:val="none" w:sz="0" w:space="0" w:color="auto" w:frame="1"/>
          <w:lang w:val="sq-AL"/>
        </w:rPr>
        <w:t>me të drejtë, pretendimet e palës paditëse</w:t>
      </w:r>
      <w:r w:rsidR="00F91268" w:rsidRPr="001D1A17">
        <w:rPr>
          <w:rFonts w:ascii="Times New Roman" w:hAnsi="Times New Roman"/>
          <w:spacing w:val="2"/>
          <w:bdr w:val="none" w:sz="0" w:space="0" w:color="auto" w:frame="1"/>
          <w:lang w:val="sq-AL"/>
        </w:rPr>
        <w:t xml:space="preserve"> </w:t>
      </w:r>
      <w:r w:rsidR="00C16272" w:rsidRPr="001D1A17">
        <w:rPr>
          <w:rFonts w:ascii="Times New Roman" w:hAnsi="Times New Roman"/>
          <w:spacing w:val="2"/>
          <w:bdr w:val="none" w:sz="0" w:space="0" w:color="auto" w:frame="1"/>
          <w:lang w:val="sq-AL"/>
        </w:rPr>
        <w:t>janë pranuar pjesërisht gjatë shqyrtimit</w:t>
      </w:r>
      <w:r w:rsidR="00F81F5F" w:rsidRPr="001D1A17">
        <w:rPr>
          <w:rFonts w:ascii="Times New Roman" w:hAnsi="Times New Roman"/>
          <w:spacing w:val="2"/>
          <w:bdr w:val="none" w:sz="0" w:space="0" w:color="auto" w:frame="1"/>
          <w:lang w:val="sq-AL"/>
        </w:rPr>
        <w:t xml:space="preserve"> të çështjes në shkallë të parë, </w:t>
      </w:r>
      <w:r w:rsidR="00C16272" w:rsidRPr="001D1A17">
        <w:rPr>
          <w:rFonts w:ascii="Times New Roman" w:hAnsi="Times New Roman"/>
          <w:spacing w:val="2"/>
          <w:bdr w:val="none" w:sz="0" w:space="0" w:color="auto" w:frame="1"/>
          <w:lang w:val="sq-AL"/>
        </w:rPr>
        <w:t>prova</w:t>
      </w:r>
      <w:r w:rsidR="00F81F5F" w:rsidRPr="001D1A17">
        <w:rPr>
          <w:rFonts w:ascii="Times New Roman" w:hAnsi="Times New Roman"/>
          <w:spacing w:val="2"/>
          <w:bdr w:val="none" w:sz="0" w:space="0" w:color="auto" w:frame="1"/>
          <w:lang w:val="sq-AL"/>
        </w:rPr>
        <w:t xml:space="preserve">  këto </w:t>
      </w:r>
      <w:r w:rsidR="00C16272" w:rsidRPr="001D1A17">
        <w:rPr>
          <w:rFonts w:ascii="Times New Roman" w:hAnsi="Times New Roman"/>
          <w:spacing w:val="2"/>
          <w:bdr w:val="none" w:sz="0" w:space="0" w:color="auto" w:frame="1"/>
          <w:lang w:val="sq-AL"/>
        </w:rPr>
        <w:t xml:space="preserve"> të vlerësuara në harmoni dhe me provat e tjera të marra gja</w:t>
      </w:r>
      <w:r w:rsidR="00F81F5F" w:rsidRPr="001D1A17">
        <w:rPr>
          <w:rFonts w:ascii="Times New Roman" w:hAnsi="Times New Roman"/>
          <w:spacing w:val="2"/>
          <w:bdr w:val="none" w:sz="0" w:space="0" w:color="auto" w:frame="1"/>
          <w:lang w:val="sq-AL"/>
        </w:rPr>
        <w:t>të gjykimit.</w:t>
      </w:r>
    </w:p>
    <w:p w14:paraId="2F97C902" w14:textId="09A17716" w:rsidR="00FE2D5E" w:rsidRPr="001D1A17" w:rsidRDefault="00F22E21" w:rsidP="00FE2D5E">
      <w:pPr>
        <w:ind w:firstLine="180"/>
        <w:jc w:val="both"/>
        <w:rPr>
          <w:rFonts w:ascii="Times New Roman" w:hAnsi="Times New Roman"/>
          <w:bCs/>
          <w:lang w:val="sq-AL" w:bidi="ar-SA"/>
        </w:rPr>
      </w:pPr>
      <w:r w:rsidRPr="001D1A17">
        <w:rPr>
          <w:rFonts w:ascii="Times New Roman" w:hAnsi="Times New Roman"/>
          <w:iCs/>
          <w:lang w:val="sq-AL" w:bidi="ar-SA"/>
        </w:rPr>
        <w:t>3</w:t>
      </w:r>
      <w:r w:rsidR="00B22BD6" w:rsidRPr="001D1A17">
        <w:rPr>
          <w:rFonts w:ascii="Times New Roman" w:hAnsi="Times New Roman"/>
          <w:iCs/>
          <w:lang w:val="sq-AL" w:bidi="ar-SA"/>
        </w:rPr>
        <w:t>2</w:t>
      </w:r>
      <w:r w:rsidRPr="001D1A17">
        <w:rPr>
          <w:rFonts w:ascii="Times New Roman" w:hAnsi="Times New Roman"/>
          <w:iCs/>
          <w:lang w:val="sq-AL" w:bidi="ar-SA"/>
        </w:rPr>
        <w:t>. Për sa më sipër</w:t>
      </w:r>
      <w:r w:rsidR="00F91268" w:rsidRPr="001D1A17">
        <w:rPr>
          <w:rFonts w:ascii="Times New Roman" w:hAnsi="Times New Roman"/>
          <w:iCs/>
          <w:lang w:val="sq-AL" w:bidi="ar-SA"/>
        </w:rPr>
        <w:t>,</w:t>
      </w:r>
      <w:r w:rsidRPr="001D1A17">
        <w:rPr>
          <w:rFonts w:ascii="Times New Roman" w:hAnsi="Times New Roman"/>
          <w:iCs/>
          <w:lang w:val="sq-AL" w:bidi="ar-SA"/>
        </w:rPr>
        <w:t xml:space="preserve"> Kolegji vlerëson se gjykatat e faktit nuk kanë kryer një hetim të plotë e të gjithanshëm të mosmarrëveshjes objekt gjykimi, duke mos administruar provat e nevojshme për të shqyrtuar në themel pretendimet e palëve në raport me</w:t>
      </w:r>
      <w:r w:rsidR="00B4582B" w:rsidRPr="001D1A17">
        <w:rPr>
          <w:rFonts w:ascii="Times New Roman" w:hAnsi="Times New Roman"/>
          <w:iCs/>
          <w:lang w:val="sq-AL" w:bidi="ar-SA"/>
        </w:rPr>
        <w:t xml:space="preserve"> </w:t>
      </w:r>
      <w:r w:rsidR="00B4582B" w:rsidRPr="001D1A17">
        <w:rPr>
          <w:rFonts w:ascii="Times New Roman" w:hAnsi="Times New Roman"/>
          <w:bCs/>
          <w:iCs/>
          <w:lang w:val="sq-AL" w:bidi="ar-SA"/>
        </w:rPr>
        <w:t>hetimin mbi origjinën e pronës dhe të drejtën e pronësisë së palës paditëse (ish-pronarit)</w:t>
      </w:r>
      <w:r w:rsidR="00FB0A37" w:rsidRPr="001D1A17">
        <w:rPr>
          <w:rFonts w:ascii="Times New Roman" w:hAnsi="Times New Roman"/>
          <w:bCs/>
          <w:iCs/>
          <w:lang w:val="sq-AL" w:bidi="ar-SA"/>
        </w:rPr>
        <w:t xml:space="preserve"> dhe veçanrisht me sakt</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simin e kufijve t</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 xml:space="preserve"> pron</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s s</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 xml:space="preserve"> njohur e kthyer, n</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 xml:space="preserve"> raport kjo me dokumentat e vjet</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r t</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 xml:space="preserve"> pron</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sis</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 xml:space="preserve"> apo pronar</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t e vjet</w:t>
      </w:r>
      <w:r w:rsidR="008430AB" w:rsidRPr="001D1A17">
        <w:rPr>
          <w:rFonts w:ascii="Times New Roman" w:hAnsi="Times New Roman"/>
          <w:bCs/>
          <w:iCs/>
          <w:lang w:val="sq-AL" w:bidi="ar-SA"/>
        </w:rPr>
        <w:t>ë</w:t>
      </w:r>
      <w:r w:rsidR="00FB0A37" w:rsidRPr="001D1A17">
        <w:rPr>
          <w:rFonts w:ascii="Times New Roman" w:hAnsi="Times New Roman"/>
          <w:bCs/>
          <w:iCs/>
          <w:lang w:val="sq-AL" w:bidi="ar-SA"/>
        </w:rPr>
        <w:t>r kufitar</w:t>
      </w:r>
      <w:r w:rsidR="008430AB" w:rsidRPr="001D1A17">
        <w:rPr>
          <w:rFonts w:ascii="Times New Roman" w:hAnsi="Times New Roman"/>
          <w:bCs/>
          <w:iCs/>
          <w:lang w:val="sq-AL" w:bidi="ar-SA"/>
        </w:rPr>
        <w:t>ë</w:t>
      </w:r>
      <w:r w:rsidR="00F91268" w:rsidRPr="001D1A17">
        <w:rPr>
          <w:rFonts w:ascii="Times New Roman" w:hAnsi="Times New Roman"/>
          <w:bCs/>
          <w:iCs/>
          <w:lang w:val="sq-AL" w:bidi="ar-SA"/>
        </w:rPr>
        <w:t>,</w:t>
      </w:r>
      <w:r w:rsidR="00016E21" w:rsidRPr="001D1A17">
        <w:rPr>
          <w:rFonts w:ascii="Times New Roman" w:hAnsi="Times New Roman"/>
          <w:bCs/>
          <w:iCs/>
          <w:lang w:val="sq-AL" w:bidi="ar-SA"/>
        </w:rPr>
        <w:t xml:space="preserve"> duke arsyetuar edhe faktin q</w:t>
      </w:r>
      <w:r w:rsidR="008430AB" w:rsidRPr="001D1A17">
        <w:rPr>
          <w:rFonts w:ascii="Times New Roman" w:hAnsi="Times New Roman"/>
          <w:bCs/>
          <w:iCs/>
          <w:lang w:val="sq-AL" w:bidi="ar-SA"/>
        </w:rPr>
        <w:t>ë</w:t>
      </w:r>
      <w:r w:rsidR="00016E21" w:rsidRPr="001D1A17">
        <w:rPr>
          <w:rFonts w:ascii="Times New Roman" w:hAnsi="Times New Roman"/>
          <w:bCs/>
          <w:iCs/>
          <w:lang w:val="sq-AL" w:bidi="ar-SA"/>
        </w:rPr>
        <w:t xml:space="preserve"> n</w:t>
      </w:r>
      <w:r w:rsidR="008430AB" w:rsidRPr="001D1A17">
        <w:rPr>
          <w:rFonts w:ascii="Times New Roman" w:hAnsi="Times New Roman"/>
          <w:bCs/>
          <w:iCs/>
          <w:lang w:val="sq-AL" w:bidi="ar-SA"/>
        </w:rPr>
        <w:t>ë</w:t>
      </w:r>
      <w:r w:rsidR="00016E21" w:rsidRPr="001D1A17">
        <w:rPr>
          <w:rFonts w:ascii="Times New Roman" w:hAnsi="Times New Roman"/>
          <w:bCs/>
          <w:iCs/>
          <w:lang w:val="sq-AL" w:bidi="ar-SA"/>
        </w:rPr>
        <w:t xml:space="preserve"> at</w:t>
      </w:r>
      <w:r w:rsidR="008430AB" w:rsidRPr="001D1A17">
        <w:rPr>
          <w:rFonts w:ascii="Times New Roman" w:hAnsi="Times New Roman"/>
          <w:bCs/>
          <w:iCs/>
          <w:lang w:val="sq-AL" w:bidi="ar-SA"/>
        </w:rPr>
        <w:t>ë</w:t>
      </w:r>
      <w:r w:rsidR="00016E21" w:rsidRPr="001D1A17">
        <w:rPr>
          <w:rFonts w:ascii="Times New Roman" w:hAnsi="Times New Roman"/>
          <w:bCs/>
          <w:iCs/>
          <w:lang w:val="sq-AL" w:bidi="ar-SA"/>
        </w:rPr>
        <w:t xml:space="preserve"> dokument flitet p</w:t>
      </w:r>
      <w:r w:rsidR="008430AB" w:rsidRPr="001D1A17">
        <w:rPr>
          <w:rFonts w:ascii="Times New Roman" w:hAnsi="Times New Roman"/>
          <w:bCs/>
          <w:iCs/>
          <w:lang w:val="sq-AL" w:bidi="ar-SA"/>
        </w:rPr>
        <w:t>ë</w:t>
      </w:r>
      <w:r w:rsidR="00016E21" w:rsidRPr="001D1A17">
        <w:rPr>
          <w:rFonts w:ascii="Times New Roman" w:hAnsi="Times New Roman"/>
          <w:bCs/>
          <w:iCs/>
          <w:lang w:val="sq-AL" w:bidi="ar-SA"/>
        </w:rPr>
        <w:t>r tok</w:t>
      </w:r>
      <w:r w:rsidR="008430AB" w:rsidRPr="001D1A17">
        <w:rPr>
          <w:rFonts w:ascii="Times New Roman" w:hAnsi="Times New Roman"/>
          <w:bCs/>
          <w:iCs/>
          <w:lang w:val="sq-AL" w:bidi="ar-SA"/>
        </w:rPr>
        <w:t>ë</w:t>
      </w:r>
      <w:r w:rsidR="00016E21" w:rsidRPr="001D1A17">
        <w:rPr>
          <w:rFonts w:ascii="Times New Roman" w:hAnsi="Times New Roman"/>
          <w:bCs/>
          <w:iCs/>
          <w:lang w:val="sq-AL" w:bidi="ar-SA"/>
        </w:rPr>
        <w:t xml:space="preserve"> bujq</w:t>
      </w:r>
      <w:r w:rsidR="008430AB" w:rsidRPr="001D1A17">
        <w:rPr>
          <w:rFonts w:ascii="Times New Roman" w:hAnsi="Times New Roman"/>
          <w:bCs/>
          <w:iCs/>
          <w:lang w:val="sq-AL" w:bidi="ar-SA"/>
        </w:rPr>
        <w:t>ë</w:t>
      </w:r>
      <w:r w:rsidR="00016E21" w:rsidRPr="001D1A17">
        <w:rPr>
          <w:rFonts w:ascii="Times New Roman" w:hAnsi="Times New Roman"/>
          <w:bCs/>
          <w:iCs/>
          <w:lang w:val="sq-AL" w:bidi="ar-SA"/>
        </w:rPr>
        <w:t>sore, livadh e kullot</w:t>
      </w:r>
      <w:r w:rsidR="008430AB" w:rsidRPr="001D1A17">
        <w:rPr>
          <w:rFonts w:ascii="Times New Roman" w:hAnsi="Times New Roman"/>
          <w:bCs/>
          <w:iCs/>
          <w:lang w:val="sq-AL" w:bidi="ar-SA"/>
        </w:rPr>
        <w:t>ë</w:t>
      </w:r>
      <w:r w:rsidRPr="001D1A17">
        <w:rPr>
          <w:rFonts w:ascii="Times New Roman" w:hAnsi="Times New Roman"/>
          <w:lang w:val="sq-AL" w:bidi="ar-SA"/>
        </w:rPr>
        <w:t>.</w:t>
      </w:r>
      <w:r w:rsidRPr="001D1A17">
        <w:rPr>
          <w:rFonts w:ascii="Times New Roman" w:hAnsi="Times New Roman"/>
          <w:bCs/>
          <w:lang w:val="sq-AL" w:bidi="ar-SA"/>
        </w:rPr>
        <w:t xml:space="preserve"> </w:t>
      </w:r>
    </w:p>
    <w:p w14:paraId="0ADD7313" w14:textId="77777777" w:rsidR="00FE2D5E" w:rsidRPr="001D1A17" w:rsidRDefault="0085786C" w:rsidP="00FE2D5E">
      <w:pPr>
        <w:ind w:firstLine="180"/>
        <w:jc w:val="both"/>
        <w:rPr>
          <w:rFonts w:ascii="Times New Roman" w:hAnsi="Times New Roman"/>
          <w:bCs/>
          <w:lang w:val="sq-AL" w:bidi="ar-SA"/>
        </w:rPr>
      </w:pPr>
      <w:r w:rsidRPr="001D1A17">
        <w:rPr>
          <w:rFonts w:ascii="Times New Roman" w:hAnsi="Times New Roman"/>
          <w:lang w:val="sq-AL" w:bidi="ar-SA"/>
        </w:rPr>
        <w:t>3</w:t>
      </w:r>
      <w:r w:rsidR="00E67217" w:rsidRPr="001D1A17">
        <w:rPr>
          <w:rFonts w:ascii="Times New Roman" w:hAnsi="Times New Roman"/>
          <w:lang w:val="sq-AL" w:bidi="ar-SA"/>
        </w:rPr>
        <w:t>3</w:t>
      </w:r>
      <w:r w:rsidR="00F22E21" w:rsidRPr="001D1A17">
        <w:rPr>
          <w:rFonts w:ascii="Times New Roman" w:hAnsi="Times New Roman"/>
          <w:bCs/>
          <w:iCs/>
          <w:lang w:val="sq-AL" w:bidi="ar-SA"/>
        </w:rPr>
        <w:t>.</w:t>
      </w:r>
      <w:r w:rsidR="00F81F5F" w:rsidRPr="001D1A17">
        <w:rPr>
          <w:rFonts w:ascii="Times New Roman" w:hAnsi="Times New Roman"/>
          <w:bCs/>
          <w:iCs/>
          <w:lang w:val="sq-AL" w:bidi="ar-SA"/>
        </w:rPr>
        <w:t xml:space="preserve"> </w:t>
      </w:r>
      <w:r w:rsidR="00F22E21" w:rsidRPr="001D1A17">
        <w:rPr>
          <w:rFonts w:ascii="Times New Roman" w:hAnsi="Times New Roman"/>
          <w:bCs/>
          <w:iCs/>
          <w:lang w:val="sq-AL" w:bidi="ar-SA"/>
        </w:rPr>
        <w:t xml:space="preserve"> Këto të meta të hetimit gjyqësor vlerësohen të pamundura të plotësohen nga ky Kolegj, për shkak të juridiksionit kryesisht ligjor të Gjykatës së Lartë. Kolegji çmon se hetimi i plotë dhe i gjithanshëm i çështjes në përputhje me ligjin (neni 14 i KPC) është parim themeltar i gjykimit civil dhe përbën një detyrim për gjykatat në të gjitha shkallët e gjykimit. Gjykatat e shkallës së parë dhe ato të apelit janë gjykata fakti dhe ligji, në ndryshim nga Gjykata e Lartë, e cila është gjykatë ekskluzivisht ligji. Duke qenë të tilla, në gjykimin në shkallë të parë dhe në apel, nuk ka asnjë pengesë, madje është detyrim, që gjykata të lejojë palët të paraqesin kërkimet e prapësimet, provat ku i mbështetin ato dhe të arrijnë në përfundimet përkatëse për zgjidhjen e çështjes, duke çmuar e vlerësuar provat sipas ligjit që është i zbatueshëm për gjykatën. </w:t>
      </w:r>
    </w:p>
    <w:p w14:paraId="00CCE29E" w14:textId="77777777" w:rsidR="00FE2D5E" w:rsidRPr="001D1A17" w:rsidRDefault="00F81F5F" w:rsidP="00FE2D5E">
      <w:pPr>
        <w:ind w:firstLine="180"/>
        <w:jc w:val="both"/>
        <w:rPr>
          <w:rFonts w:ascii="Times New Roman" w:hAnsi="Times New Roman"/>
          <w:bCs/>
          <w:lang w:val="sq-AL" w:bidi="ar-SA"/>
        </w:rPr>
      </w:pPr>
      <w:r w:rsidRPr="001D1A17">
        <w:rPr>
          <w:rFonts w:ascii="Times New Roman" w:hAnsi="Times New Roman"/>
          <w:bCs/>
          <w:iCs/>
          <w:lang w:val="sq-AL" w:bidi="ar-SA"/>
        </w:rPr>
        <w:t>3</w:t>
      </w:r>
      <w:r w:rsidR="00686B17" w:rsidRPr="001D1A17">
        <w:rPr>
          <w:rFonts w:ascii="Times New Roman" w:hAnsi="Times New Roman"/>
          <w:bCs/>
          <w:iCs/>
          <w:lang w:val="sq-AL" w:bidi="ar-SA"/>
        </w:rPr>
        <w:t>4</w:t>
      </w:r>
      <w:r w:rsidR="00F22E21" w:rsidRPr="001D1A17">
        <w:rPr>
          <w:rFonts w:ascii="Times New Roman" w:hAnsi="Times New Roman"/>
          <w:bCs/>
          <w:iCs/>
          <w:lang w:val="sq-AL" w:bidi="ar-SA"/>
        </w:rPr>
        <w:t>. Në ndryshim nga dy gjykatat më të ulëta, Gjykata e Lartë ka për objekt vetëm kontrollin e zbatimit të ligjit material e procedural nga ana e tyre, por pa patur të drejtën të zhvillojë hetimin gjyqësor në drejtim të marrjes së provave, apo vlerësimit e çmimit të atyre që janë vënë në bisedim nga gjykatat më të ulëta. Gjykata e Lartë nuk mund të përsërisë vetë tërësisht a pjesërisht hetimin gjyqësor, se duke qenë vetëm gjykatë ligji, nuk i lejohet të marrë prova të reja apo të lejojë palët të debatojnë mbi provat, duke hetuar e çmuar ndryshe provat e debatuara në gjykimin në apel e shkallë të parë (</w:t>
      </w:r>
      <w:r w:rsidR="00F22E21" w:rsidRPr="001D1A17">
        <w:rPr>
          <w:rFonts w:ascii="Times New Roman" w:hAnsi="Times New Roman"/>
          <w:bCs/>
          <w:i/>
          <w:iCs/>
          <w:lang w:val="sq-AL" w:bidi="ar-SA"/>
        </w:rPr>
        <w:t>shih vendimin nr. 160, datë 6.4.2010 të Kolegjit Civil të Gjykatës së Lartë</w:t>
      </w:r>
      <w:r w:rsidR="00F22E21" w:rsidRPr="001D1A17">
        <w:rPr>
          <w:rFonts w:ascii="Times New Roman" w:hAnsi="Times New Roman"/>
          <w:bCs/>
          <w:iCs/>
          <w:lang w:val="sq-AL" w:bidi="ar-SA"/>
        </w:rPr>
        <w:t>).</w:t>
      </w:r>
    </w:p>
    <w:p w14:paraId="01903EA0" w14:textId="5E127440" w:rsidR="00F22E21" w:rsidRPr="001D1A17" w:rsidRDefault="00F81F5F" w:rsidP="00FE2D5E">
      <w:pPr>
        <w:ind w:firstLine="180"/>
        <w:jc w:val="both"/>
        <w:rPr>
          <w:rFonts w:ascii="Times New Roman" w:hAnsi="Times New Roman"/>
          <w:bCs/>
          <w:lang w:val="sq-AL" w:bidi="ar-SA"/>
        </w:rPr>
      </w:pPr>
      <w:r w:rsidRPr="001D1A17">
        <w:rPr>
          <w:rFonts w:ascii="Times New Roman" w:hAnsi="Times New Roman"/>
          <w:bCs/>
          <w:iCs/>
          <w:lang w:val="sq-AL" w:bidi="ar-SA"/>
        </w:rPr>
        <w:t>3</w:t>
      </w:r>
      <w:r w:rsidR="00FD1447" w:rsidRPr="001D1A17">
        <w:rPr>
          <w:rFonts w:ascii="Times New Roman" w:hAnsi="Times New Roman"/>
          <w:bCs/>
          <w:iCs/>
          <w:lang w:val="sq-AL" w:bidi="ar-SA"/>
        </w:rPr>
        <w:t>5</w:t>
      </w:r>
      <w:r w:rsidR="00F22E21" w:rsidRPr="001D1A17">
        <w:rPr>
          <w:rFonts w:ascii="Times New Roman" w:hAnsi="Times New Roman"/>
          <w:lang w:val="sq-AL" w:bidi="ar-SA"/>
        </w:rPr>
        <w:t>. Në rastin objekt shqyrtimi Kolegji vëren se shkaqet e ngritura në rekurs</w:t>
      </w:r>
      <w:r w:rsidR="00A53885" w:rsidRPr="001D1A17">
        <w:rPr>
          <w:rFonts w:ascii="Times New Roman" w:hAnsi="Times New Roman"/>
          <w:lang w:val="sq-AL" w:bidi="ar-SA"/>
        </w:rPr>
        <w:t xml:space="preserve"> </w:t>
      </w:r>
      <w:r w:rsidR="00F22E21" w:rsidRPr="001D1A17">
        <w:rPr>
          <w:rFonts w:ascii="Times New Roman" w:hAnsi="Times New Roman"/>
          <w:lang w:val="sq-AL" w:bidi="ar-SA"/>
        </w:rPr>
        <w:t>qëndrojnë</w:t>
      </w:r>
      <w:r w:rsidR="00A53885" w:rsidRPr="001D1A17">
        <w:rPr>
          <w:rFonts w:ascii="Times New Roman" w:hAnsi="Times New Roman"/>
          <w:lang w:val="sq-AL" w:bidi="ar-SA"/>
        </w:rPr>
        <w:t>,</w:t>
      </w:r>
      <w:r w:rsidR="00F22E21" w:rsidRPr="001D1A17">
        <w:rPr>
          <w:rFonts w:ascii="Times New Roman" w:hAnsi="Times New Roman"/>
          <w:lang w:val="sq-AL" w:bidi="ar-SA"/>
        </w:rPr>
        <w:t xml:space="preserve"> sepse </w:t>
      </w:r>
      <w:r w:rsidR="00175C6D" w:rsidRPr="001D1A17">
        <w:rPr>
          <w:rFonts w:ascii="Times New Roman" w:hAnsi="Times New Roman"/>
          <w:lang w:val="sq-AL" w:bidi="ar-SA"/>
        </w:rPr>
        <w:t>g</w:t>
      </w:r>
      <w:r w:rsidR="00F22E21" w:rsidRPr="001D1A17">
        <w:rPr>
          <w:rFonts w:ascii="Times New Roman" w:hAnsi="Times New Roman"/>
          <w:lang w:val="sq-AL" w:bidi="ar-SA"/>
        </w:rPr>
        <w:t xml:space="preserve">jykata e </w:t>
      </w:r>
      <w:r w:rsidR="00175C6D" w:rsidRPr="001D1A17">
        <w:rPr>
          <w:rFonts w:ascii="Times New Roman" w:hAnsi="Times New Roman"/>
          <w:lang w:val="sq-AL" w:bidi="ar-SA"/>
        </w:rPr>
        <w:t>a</w:t>
      </w:r>
      <w:r w:rsidR="00F22E21" w:rsidRPr="001D1A17">
        <w:rPr>
          <w:rFonts w:ascii="Times New Roman" w:hAnsi="Times New Roman"/>
          <w:lang w:val="sq-AL" w:bidi="ar-SA"/>
        </w:rPr>
        <w:t xml:space="preserve">pelit nuk ka kryer një hetim të plotë dhe të gjithanshëm të çështjes. Në vlerësim të natyrës juridike të mosmarrëveshjes objekt gjykimi dhe identifikimit të saktë të shkakut të lindjes së saj, në mbështetje të neneve 465, 486 e 493 të Kodit të Procedurës Civile, gjykata e apelit, duke mbajtur parasysh konkluzionet e Gjykatës së Lartë, duhet të përsërisë hetimin gjyqësor dhe </w:t>
      </w:r>
      <w:r w:rsidR="00F22E21" w:rsidRPr="001D1A17">
        <w:rPr>
          <w:rFonts w:ascii="Times New Roman" w:eastAsia="MS Mincho" w:hAnsi="Times New Roman"/>
          <w:lang w:val="sq-AL"/>
        </w:rPr>
        <w:t xml:space="preserve">duhet që në rigjykim të çështjes </w:t>
      </w:r>
      <w:r w:rsidR="000911A0" w:rsidRPr="001D1A17">
        <w:rPr>
          <w:rFonts w:ascii="Times New Roman" w:eastAsia="MS Mincho" w:hAnsi="Times New Roman"/>
          <w:lang w:val="sq-AL"/>
        </w:rPr>
        <w:t xml:space="preserve">të </w:t>
      </w:r>
      <w:r w:rsidR="00F22E21" w:rsidRPr="001D1A17">
        <w:rPr>
          <w:rFonts w:ascii="Times New Roman" w:eastAsia="MS Mincho" w:hAnsi="Times New Roman"/>
          <w:lang w:val="sq-AL"/>
        </w:rPr>
        <w:t xml:space="preserve">hetojë rreth: </w:t>
      </w:r>
    </w:p>
    <w:p w14:paraId="15BF400B" w14:textId="405E1814" w:rsidR="00F63908" w:rsidRPr="001D1A17" w:rsidRDefault="00F63908" w:rsidP="00FE2D5E">
      <w:pPr>
        <w:pStyle w:val="ListParagraph"/>
        <w:numPr>
          <w:ilvl w:val="0"/>
          <w:numId w:val="9"/>
        </w:numPr>
        <w:shd w:val="clear" w:color="auto" w:fill="FFFFFF"/>
        <w:tabs>
          <w:tab w:val="left" w:pos="540"/>
        </w:tabs>
        <w:ind w:left="540"/>
        <w:jc w:val="both"/>
        <w:rPr>
          <w:rFonts w:eastAsia="MS Mincho"/>
          <w:sz w:val="24"/>
          <w:szCs w:val="24"/>
          <w:lang w:val="sq-AL"/>
        </w:rPr>
      </w:pPr>
      <w:r w:rsidRPr="001D1A17">
        <w:rPr>
          <w:sz w:val="24"/>
          <w:szCs w:val="24"/>
          <w:lang w:val="sq-AL"/>
        </w:rPr>
        <w:t xml:space="preserve">të drejtës së pronësisë dhe nëse aktet e paraqitura nga </w:t>
      </w:r>
      <w:r w:rsidR="0085786C" w:rsidRPr="001D1A17">
        <w:rPr>
          <w:sz w:val="24"/>
          <w:szCs w:val="24"/>
          <w:lang w:val="sq-AL"/>
        </w:rPr>
        <w:t xml:space="preserve">paditësit </w:t>
      </w:r>
      <w:r w:rsidRPr="001D1A17">
        <w:rPr>
          <w:sz w:val="24"/>
          <w:szCs w:val="24"/>
          <w:lang w:val="sq-AL"/>
        </w:rPr>
        <w:t>përbëjnë ose jo titull pronësie në kuptim të dispozitave të ligjit nr. 9235/2004 dhe VKM</w:t>
      </w:r>
      <w:r w:rsidR="00A53885" w:rsidRPr="001D1A17">
        <w:rPr>
          <w:sz w:val="24"/>
          <w:szCs w:val="24"/>
          <w:lang w:val="sq-AL"/>
        </w:rPr>
        <w:t>-së</w:t>
      </w:r>
      <w:r w:rsidRPr="001D1A17">
        <w:rPr>
          <w:sz w:val="24"/>
          <w:szCs w:val="24"/>
          <w:lang w:val="sq-AL"/>
        </w:rPr>
        <w:t xml:space="preserve"> nr. </w:t>
      </w:r>
      <w:r w:rsidR="00042FE1" w:rsidRPr="001D1A17">
        <w:rPr>
          <w:rFonts w:eastAsia="MS Mincho"/>
          <w:bCs/>
          <w:sz w:val="24"/>
          <w:szCs w:val="24"/>
          <w:lang w:val="sq-AL"/>
        </w:rPr>
        <w:t>255/2010</w:t>
      </w:r>
      <w:r w:rsidR="00686B17" w:rsidRPr="001D1A17">
        <w:rPr>
          <w:rFonts w:eastAsia="MS Mincho"/>
          <w:bCs/>
          <w:sz w:val="24"/>
          <w:szCs w:val="24"/>
          <w:lang w:val="sq-AL"/>
        </w:rPr>
        <w:t xml:space="preserve"> dhe planvendosjen e pron</w:t>
      </w:r>
      <w:r w:rsidR="008430AB" w:rsidRPr="001D1A17">
        <w:rPr>
          <w:rFonts w:eastAsia="MS Mincho"/>
          <w:bCs/>
          <w:sz w:val="24"/>
          <w:szCs w:val="24"/>
          <w:lang w:val="sq-AL"/>
        </w:rPr>
        <w:t>ë</w:t>
      </w:r>
      <w:r w:rsidR="00686B17" w:rsidRPr="001D1A17">
        <w:rPr>
          <w:rFonts w:eastAsia="MS Mincho"/>
          <w:bCs/>
          <w:sz w:val="24"/>
          <w:szCs w:val="24"/>
          <w:lang w:val="sq-AL"/>
        </w:rPr>
        <w:t>s s</w:t>
      </w:r>
      <w:r w:rsidR="008430AB" w:rsidRPr="001D1A17">
        <w:rPr>
          <w:rFonts w:eastAsia="MS Mincho"/>
          <w:bCs/>
          <w:sz w:val="24"/>
          <w:szCs w:val="24"/>
          <w:lang w:val="sq-AL"/>
        </w:rPr>
        <w:t>ë</w:t>
      </w:r>
      <w:r w:rsidR="00686B17" w:rsidRPr="001D1A17">
        <w:rPr>
          <w:rFonts w:eastAsia="MS Mincho"/>
          <w:bCs/>
          <w:sz w:val="24"/>
          <w:szCs w:val="24"/>
          <w:lang w:val="sq-AL"/>
        </w:rPr>
        <w:t xml:space="preserve"> pretenduar</w:t>
      </w:r>
      <w:r w:rsidRPr="001D1A17">
        <w:rPr>
          <w:sz w:val="24"/>
          <w:szCs w:val="24"/>
          <w:lang w:val="sq-AL"/>
        </w:rPr>
        <w:t xml:space="preserve">; </w:t>
      </w:r>
    </w:p>
    <w:p w14:paraId="65089726" w14:textId="30B06C5D" w:rsidR="00F22E21" w:rsidRPr="001D1A17" w:rsidRDefault="00F63908" w:rsidP="00FE2D5E">
      <w:pPr>
        <w:pStyle w:val="ListParagraph"/>
        <w:numPr>
          <w:ilvl w:val="0"/>
          <w:numId w:val="9"/>
        </w:numPr>
        <w:shd w:val="clear" w:color="auto" w:fill="FFFFFF"/>
        <w:tabs>
          <w:tab w:val="left" w:pos="540"/>
        </w:tabs>
        <w:ind w:left="540"/>
        <w:jc w:val="both"/>
        <w:rPr>
          <w:rFonts w:eastAsia="MS Mincho"/>
          <w:sz w:val="24"/>
          <w:szCs w:val="24"/>
          <w:lang w:val="sq-AL"/>
        </w:rPr>
      </w:pPr>
      <w:r w:rsidRPr="001D1A17">
        <w:rPr>
          <w:sz w:val="24"/>
          <w:szCs w:val="24"/>
          <w:lang w:val="sq-AL"/>
        </w:rPr>
        <w:t xml:space="preserve">origjinës së pronës së pretenduar nga </w:t>
      </w:r>
      <w:r w:rsidR="0085786C" w:rsidRPr="001D1A17">
        <w:rPr>
          <w:sz w:val="24"/>
          <w:szCs w:val="24"/>
          <w:lang w:val="sq-AL"/>
        </w:rPr>
        <w:t>paditësit</w:t>
      </w:r>
      <w:r w:rsidR="00A53885" w:rsidRPr="001D1A17">
        <w:rPr>
          <w:sz w:val="24"/>
          <w:szCs w:val="24"/>
          <w:lang w:val="sq-AL"/>
        </w:rPr>
        <w:t>;</w:t>
      </w:r>
    </w:p>
    <w:p w14:paraId="159B7824" w14:textId="77777777" w:rsidR="00F22E21" w:rsidRPr="001D1A17" w:rsidRDefault="00F22E21" w:rsidP="00FE2D5E">
      <w:pPr>
        <w:pStyle w:val="ListParagraph"/>
        <w:numPr>
          <w:ilvl w:val="0"/>
          <w:numId w:val="9"/>
        </w:numPr>
        <w:shd w:val="clear" w:color="auto" w:fill="FFFFFF"/>
        <w:tabs>
          <w:tab w:val="left" w:pos="540"/>
        </w:tabs>
        <w:ind w:left="540"/>
        <w:jc w:val="both"/>
        <w:rPr>
          <w:rFonts w:eastAsia="MS Mincho"/>
          <w:sz w:val="24"/>
          <w:szCs w:val="24"/>
          <w:lang w:val="sq-AL"/>
        </w:rPr>
      </w:pPr>
      <w:r w:rsidRPr="001D1A17">
        <w:rPr>
          <w:rFonts w:eastAsia="MS Mincho"/>
          <w:sz w:val="24"/>
          <w:szCs w:val="24"/>
          <w:lang w:val="sq-AL"/>
        </w:rPr>
        <w:t xml:space="preserve">zhvillojë një proces të rregullt ligjor, nëpërmjet garantimit të zhvillimit të një hetimi të plotë dhe të gjithanshëm, në zbatim të nenit 14 të KPC; </w:t>
      </w:r>
    </w:p>
    <w:p w14:paraId="085CCB75" w14:textId="77777777" w:rsidR="00F22E21" w:rsidRPr="001D1A17" w:rsidRDefault="00F22E21" w:rsidP="00FE2D5E">
      <w:pPr>
        <w:pStyle w:val="ListParagraph"/>
        <w:numPr>
          <w:ilvl w:val="0"/>
          <w:numId w:val="9"/>
        </w:numPr>
        <w:shd w:val="clear" w:color="auto" w:fill="FFFFFF"/>
        <w:tabs>
          <w:tab w:val="left" w:pos="540"/>
        </w:tabs>
        <w:ind w:left="540"/>
        <w:jc w:val="both"/>
        <w:rPr>
          <w:rFonts w:eastAsia="MS Mincho"/>
          <w:sz w:val="24"/>
          <w:szCs w:val="24"/>
          <w:lang w:val="sq-AL"/>
        </w:rPr>
      </w:pPr>
      <w:r w:rsidRPr="001D1A17">
        <w:rPr>
          <w:rFonts w:eastAsia="MS Mincho"/>
          <w:sz w:val="24"/>
          <w:szCs w:val="24"/>
          <w:lang w:val="sq-AL"/>
        </w:rPr>
        <w:t xml:space="preserve">bëjë një cilësim të saktë të fakteve dhe veprimeve që lidhen me objektin e mosmarrëveshjes të përcaktuar në pretendimet  e palëve, në zbatim të neneve 5 dhe 16 të KPC; </w:t>
      </w:r>
    </w:p>
    <w:p w14:paraId="6AF5FAD4" w14:textId="60B944BA" w:rsidR="00F22E21" w:rsidRPr="001D1A17" w:rsidRDefault="00F22E21" w:rsidP="00FE2D5E">
      <w:pPr>
        <w:pStyle w:val="ListParagraph"/>
        <w:numPr>
          <w:ilvl w:val="0"/>
          <w:numId w:val="9"/>
        </w:numPr>
        <w:shd w:val="clear" w:color="auto" w:fill="FFFFFF"/>
        <w:tabs>
          <w:tab w:val="left" w:pos="540"/>
        </w:tabs>
        <w:ind w:left="540"/>
        <w:jc w:val="both"/>
        <w:rPr>
          <w:rFonts w:eastAsia="MS Mincho"/>
          <w:sz w:val="24"/>
          <w:szCs w:val="24"/>
          <w:lang w:val="sq-AL"/>
        </w:rPr>
      </w:pPr>
      <w:r w:rsidRPr="001D1A17">
        <w:rPr>
          <w:rFonts w:eastAsia="MS Mincho"/>
          <w:sz w:val="24"/>
          <w:szCs w:val="24"/>
          <w:lang w:val="sq-AL"/>
        </w:rPr>
        <w:t>çmojë provat e lejuara dhe të marra gjatë gjykimit të çështjes, sipas bindjes së saj të brendshme, të formuar nga shqyrtimi i të gjitha rrethanave të çështjes në tërësinë e tyre, në respektim të neneve 29 dhe 309 të KPC</w:t>
      </w:r>
      <w:r w:rsidR="000911A0" w:rsidRPr="001D1A17">
        <w:rPr>
          <w:rFonts w:eastAsia="MS Mincho"/>
          <w:sz w:val="24"/>
          <w:szCs w:val="24"/>
          <w:lang w:val="sq-AL"/>
        </w:rPr>
        <w:t>.</w:t>
      </w:r>
      <w:r w:rsidRPr="001D1A17">
        <w:rPr>
          <w:i/>
          <w:iCs/>
          <w:sz w:val="24"/>
          <w:szCs w:val="24"/>
          <w:lang w:val="sq-AL"/>
        </w:rPr>
        <w:tab/>
      </w:r>
    </w:p>
    <w:p w14:paraId="79A4811C" w14:textId="0DA6B971" w:rsidR="00F63908" w:rsidRPr="001D1A17" w:rsidRDefault="00F22E21" w:rsidP="00FE2D5E">
      <w:pPr>
        <w:tabs>
          <w:tab w:val="left" w:pos="180"/>
          <w:tab w:val="num" w:pos="72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bCs/>
          <w:lang w:val="sq-AL" w:bidi="ar-SA"/>
        </w:rPr>
      </w:pPr>
      <w:r w:rsidRPr="001D1A17">
        <w:rPr>
          <w:rFonts w:ascii="Times New Roman" w:hAnsi="Times New Roman"/>
          <w:lang w:val="sq-AL" w:bidi="ar-SA"/>
        </w:rPr>
        <w:tab/>
      </w:r>
      <w:r w:rsidR="00F81F5F" w:rsidRPr="001D1A17">
        <w:rPr>
          <w:rFonts w:ascii="Times New Roman" w:hAnsi="Times New Roman"/>
          <w:lang w:val="sq-AL" w:bidi="ar-SA"/>
        </w:rPr>
        <w:t>3</w:t>
      </w:r>
      <w:r w:rsidR="00FD1447" w:rsidRPr="001D1A17">
        <w:rPr>
          <w:rFonts w:ascii="Times New Roman" w:hAnsi="Times New Roman"/>
          <w:lang w:val="sq-AL" w:bidi="ar-SA"/>
        </w:rPr>
        <w:t>6</w:t>
      </w:r>
      <w:r w:rsidRPr="001D1A17">
        <w:rPr>
          <w:rFonts w:ascii="Times New Roman" w:hAnsi="Times New Roman"/>
          <w:lang w:val="sq-AL" w:bidi="ar-SA"/>
        </w:rPr>
        <w:t xml:space="preserve">. </w:t>
      </w:r>
      <w:r w:rsidR="00D74E7A" w:rsidRPr="001D1A17">
        <w:rPr>
          <w:rFonts w:ascii="Times New Roman" w:hAnsi="Times New Roman"/>
          <w:lang w:val="sq-AL" w:bidi="ar-SA"/>
        </w:rPr>
        <w:t>Zbatimi i detyrim</w:t>
      </w:r>
      <w:r w:rsidR="00175C6D" w:rsidRPr="001D1A17">
        <w:rPr>
          <w:rFonts w:ascii="Times New Roman" w:hAnsi="Times New Roman"/>
          <w:lang w:val="sq-AL" w:bidi="ar-SA"/>
        </w:rPr>
        <w:t>eve</w:t>
      </w:r>
      <w:r w:rsidR="00D74E7A" w:rsidRPr="001D1A17">
        <w:rPr>
          <w:rFonts w:ascii="Times New Roman" w:hAnsi="Times New Roman"/>
          <w:lang w:val="sq-AL" w:bidi="ar-SA"/>
        </w:rPr>
        <w:t xml:space="preserve"> ligjor</w:t>
      </w:r>
      <w:r w:rsidR="00175C6D" w:rsidRPr="001D1A17">
        <w:rPr>
          <w:rFonts w:ascii="Times New Roman" w:hAnsi="Times New Roman"/>
          <w:lang w:val="sq-AL" w:bidi="ar-SA"/>
        </w:rPr>
        <w:t>e</w:t>
      </w:r>
      <w:r w:rsidR="00D74E7A" w:rsidRPr="001D1A17">
        <w:rPr>
          <w:rFonts w:ascii="Times New Roman" w:hAnsi="Times New Roman"/>
          <w:lang w:val="sq-AL" w:bidi="ar-SA"/>
        </w:rPr>
        <w:t xml:space="preserve"> të mësipërm</w:t>
      </w:r>
      <w:r w:rsidR="00175C6D" w:rsidRPr="001D1A17">
        <w:rPr>
          <w:rFonts w:ascii="Times New Roman" w:hAnsi="Times New Roman"/>
          <w:lang w:val="sq-AL" w:bidi="ar-SA"/>
        </w:rPr>
        <w:t>e</w:t>
      </w:r>
      <w:r w:rsidR="00D74E7A" w:rsidRPr="001D1A17">
        <w:rPr>
          <w:rFonts w:ascii="Times New Roman" w:hAnsi="Times New Roman"/>
          <w:lang w:val="sq-AL" w:bidi="ar-SA"/>
        </w:rPr>
        <w:t>, si dhe të tjerave që eventualisht mund të dalin gjatë rigjykimit, do ta lejojnë gjykatën e apelit, që në përputhje me kërkesat e ligjit procedural e atij material të mund të arrijë në përfundime të drejta dhe objektive</w:t>
      </w:r>
      <w:r w:rsidR="00DA38AE" w:rsidRPr="001D1A17">
        <w:rPr>
          <w:rFonts w:ascii="Times New Roman" w:hAnsi="Times New Roman"/>
          <w:lang w:val="sq-AL" w:bidi="ar-SA"/>
        </w:rPr>
        <w:t xml:space="preserve"> </w:t>
      </w:r>
      <w:r w:rsidR="00D74E7A" w:rsidRPr="001D1A17">
        <w:rPr>
          <w:rFonts w:ascii="Times New Roman" w:hAnsi="Times New Roman"/>
          <w:lang w:val="sq-AL" w:bidi="ar-SA"/>
        </w:rPr>
        <w:t>lidhur me zgjidhjen e çështjes.</w:t>
      </w:r>
    </w:p>
    <w:p w14:paraId="36FA172B" w14:textId="3711E637" w:rsidR="00F22E21" w:rsidRPr="001D1A17" w:rsidRDefault="00F63908" w:rsidP="00FE2D5E">
      <w:pPr>
        <w:tabs>
          <w:tab w:val="left" w:pos="180"/>
          <w:tab w:val="num" w:pos="72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lang w:val="sq-AL"/>
        </w:rPr>
      </w:pPr>
      <w:r w:rsidRPr="001D1A17">
        <w:rPr>
          <w:rFonts w:ascii="Times New Roman" w:hAnsi="Times New Roman"/>
          <w:bCs/>
          <w:lang w:val="sq-AL" w:bidi="ar-SA"/>
        </w:rPr>
        <w:tab/>
      </w:r>
      <w:r w:rsidR="00F81F5F" w:rsidRPr="001D1A17">
        <w:rPr>
          <w:rFonts w:ascii="Times New Roman" w:hAnsi="Times New Roman"/>
          <w:bCs/>
          <w:lang w:val="sq-AL" w:bidi="ar-SA"/>
        </w:rPr>
        <w:t>3</w:t>
      </w:r>
      <w:r w:rsidR="00FD1447" w:rsidRPr="001D1A17">
        <w:rPr>
          <w:rFonts w:ascii="Times New Roman" w:hAnsi="Times New Roman"/>
          <w:bCs/>
          <w:lang w:val="sq-AL" w:bidi="ar-SA"/>
        </w:rPr>
        <w:t>7</w:t>
      </w:r>
      <w:r w:rsidRPr="001D1A17">
        <w:rPr>
          <w:rFonts w:ascii="Times New Roman" w:hAnsi="Times New Roman"/>
          <w:bCs/>
          <w:lang w:val="sq-AL" w:bidi="ar-SA"/>
        </w:rPr>
        <w:t>.</w:t>
      </w:r>
      <w:r w:rsidR="00F81F5F" w:rsidRPr="001D1A17">
        <w:rPr>
          <w:rFonts w:ascii="Times New Roman" w:hAnsi="Times New Roman"/>
          <w:bCs/>
          <w:lang w:val="sq-AL" w:bidi="ar-SA"/>
        </w:rPr>
        <w:t xml:space="preserve"> </w:t>
      </w:r>
      <w:r w:rsidRPr="001D1A17">
        <w:rPr>
          <w:rFonts w:ascii="Times New Roman" w:hAnsi="Times New Roman"/>
          <w:bCs/>
          <w:lang w:val="sq-AL" w:bidi="ar-SA"/>
        </w:rPr>
        <w:t xml:space="preserve"> </w:t>
      </w:r>
      <w:r w:rsidR="00F22E21" w:rsidRPr="001D1A17">
        <w:rPr>
          <w:rFonts w:ascii="Times New Roman" w:hAnsi="Times New Roman"/>
          <w:lang w:val="sq-AL"/>
        </w:rPr>
        <w:t xml:space="preserve">Sa më sipër, Kolegji çmon se </w:t>
      </w:r>
      <w:r w:rsidR="00DA38AE" w:rsidRPr="001D1A17">
        <w:rPr>
          <w:rFonts w:ascii="Times New Roman" w:hAnsi="Times New Roman"/>
          <w:lang w:val="sq-AL"/>
        </w:rPr>
        <w:t>rekurset e</w:t>
      </w:r>
      <w:r w:rsidR="00F22E21" w:rsidRPr="001D1A17">
        <w:rPr>
          <w:rFonts w:ascii="Times New Roman" w:hAnsi="Times New Roman"/>
          <w:lang w:val="sq-AL"/>
        </w:rPr>
        <w:t xml:space="preserve"> paraqitur</w:t>
      </w:r>
      <w:r w:rsidR="00DA38AE" w:rsidRPr="001D1A17">
        <w:rPr>
          <w:rFonts w:ascii="Times New Roman" w:hAnsi="Times New Roman"/>
          <w:lang w:val="sq-AL"/>
        </w:rPr>
        <w:t>a</w:t>
      </w:r>
      <w:r w:rsidR="00F22E21" w:rsidRPr="001D1A17">
        <w:rPr>
          <w:rFonts w:ascii="Times New Roman" w:hAnsi="Times New Roman"/>
          <w:lang w:val="sq-AL"/>
        </w:rPr>
        <w:t xml:space="preserve"> nga</w:t>
      </w:r>
      <w:r w:rsidR="000911A0" w:rsidRPr="001D1A17">
        <w:rPr>
          <w:rFonts w:ascii="Times New Roman" w:hAnsi="Times New Roman"/>
          <w:lang w:val="sq-AL"/>
        </w:rPr>
        <w:t xml:space="preserve"> </w:t>
      </w:r>
      <w:r w:rsidR="000911A0" w:rsidRPr="001D1A17">
        <w:rPr>
          <w:rFonts w:ascii="Times New Roman" w:hAnsi="Times New Roman"/>
        </w:rPr>
        <w:t>pala e paditur ATP dhe Avokatura e Shtetit</w:t>
      </w:r>
      <w:r w:rsidR="00F22E21" w:rsidRPr="001D1A17">
        <w:rPr>
          <w:rFonts w:ascii="Times New Roman" w:hAnsi="Times New Roman"/>
          <w:lang w:val="sq-AL"/>
        </w:rPr>
        <w:t xml:space="preserve"> kundër vendimit nr. </w:t>
      </w:r>
      <w:r w:rsidR="0085786C" w:rsidRPr="001D1A17">
        <w:rPr>
          <w:rFonts w:ascii="Times New Roman" w:hAnsi="Times New Roman"/>
          <w:shd w:val="clear" w:color="auto" w:fill="FFFFFF"/>
        </w:rPr>
        <w:t>189, datë 29.03.2017 të Gjykatës së Apelit Shkodër</w:t>
      </w:r>
      <w:r w:rsidR="0085786C" w:rsidRPr="001D1A17">
        <w:rPr>
          <w:rFonts w:ascii="Times New Roman" w:hAnsi="Times New Roman"/>
          <w:lang w:val="sq-AL"/>
        </w:rPr>
        <w:t xml:space="preserve">, </w:t>
      </w:r>
      <w:r w:rsidR="00DA38AE" w:rsidRPr="001D1A17">
        <w:rPr>
          <w:rFonts w:ascii="Times New Roman" w:hAnsi="Times New Roman"/>
          <w:lang w:val="sq-AL"/>
        </w:rPr>
        <w:t>përmbajnë</w:t>
      </w:r>
      <w:r w:rsidR="00F22E21" w:rsidRPr="001D1A17">
        <w:rPr>
          <w:rFonts w:ascii="Times New Roman" w:hAnsi="Times New Roman"/>
          <w:lang w:val="sq-AL"/>
        </w:rPr>
        <w:t xml:space="preserve"> shkaqe nga ato të parashikuara në nenin 472 </w:t>
      </w:r>
      <w:r w:rsidRPr="001D1A17">
        <w:rPr>
          <w:rFonts w:ascii="Times New Roman" w:hAnsi="Times New Roman"/>
          <w:lang w:val="sq-AL"/>
        </w:rPr>
        <w:t>të</w:t>
      </w:r>
      <w:r w:rsidR="00F22E21" w:rsidRPr="001D1A17">
        <w:rPr>
          <w:rFonts w:ascii="Times New Roman" w:hAnsi="Times New Roman"/>
          <w:lang w:val="sq-AL"/>
        </w:rPr>
        <w:t xml:space="preserve"> Kodit të Procedurës Civile, pasi gjykata e apelit </w:t>
      </w:r>
      <w:r w:rsidR="00F22E21" w:rsidRPr="001D1A17">
        <w:rPr>
          <w:rFonts w:ascii="Times New Roman" w:hAnsi="Times New Roman"/>
          <w:lang w:val="sq-AL"/>
        </w:rPr>
        <w:lastRenderedPageBreak/>
        <w:t>ka vepruar në shkelje të normave procedurale. Për rrjedhojë</w:t>
      </w:r>
      <w:r w:rsidR="00DA38AE" w:rsidRPr="001D1A17">
        <w:rPr>
          <w:rFonts w:ascii="Times New Roman" w:hAnsi="Times New Roman"/>
          <w:lang w:val="sq-AL"/>
        </w:rPr>
        <w:t>,</w:t>
      </w:r>
      <w:r w:rsidR="00F22E21" w:rsidRPr="001D1A17">
        <w:rPr>
          <w:rFonts w:ascii="Times New Roman" w:hAnsi="Times New Roman"/>
          <w:lang w:val="sq-AL"/>
        </w:rPr>
        <w:t xml:space="preserve"> Kolegji vlerëson se </w:t>
      </w:r>
      <w:r w:rsidR="00DA38AE" w:rsidRPr="001D1A17">
        <w:rPr>
          <w:rFonts w:ascii="Times New Roman" w:hAnsi="Times New Roman"/>
          <w:lang w:val="sq-AL"/>
        </w:rPr>
        <w:t>rekurset</w:t>
      </w:r>
      <w:r w:rsidR="00F22E21" w:rsidRPr="001D1A17">
        <w:rPr>
          <w:rFonts w:ascii="Times New Roman" w:hAnsi="Times New Roman"/>
          <w:lang w:val="sq-AL"/>
        </w:rPr>
        <w:t xml:space="preserve"> duhe</w:t>
      </w:r>
      <w:r w:rsidR="00DA38AE" w:rsidRPr="001D1A17">
        <w:rPr>
          <w:rFonts w:ascii="Times New Roman" w:hAnsi="Times New Roman"/>
          <w:lang w:val="sq-AL"/>
        </w:rPr>
        <w:t>n</w:t>
      </w:r>
      <w:r w:rsidR="00F22E21" w:rsidRPr="001D1A17">
        <w:rPr>
          <w:rFonts w:ascii="Times New Roman" w:hAnsi="Times New Roman"/>
          <w:lang w:val="sq-AL"/>
        </w:rPr>
        <w:t xml:space="preserve"> </w:t>
      </w:r>
      <w:r w:rsidR="00DA38AE" w:rsidRPr="001D1A17">
        <w:rPr>
          <w:rFonts w:ascii="Times New Roman" w:hAnsi="Times New Roman"/>
          <w:lang w:val="sq-AL"/>
        </w:rPr>
        <w:t>pranuar</w:t>
      </w:r>
      <w:r w:rsidR="00F22E21" w:rsidRPr="001D1A17">
        <w:rPr>
          <w:rFonts w:ascii="Times New Roman" w:hAnsi="Times New Roman"/>
          <w:lang w:val="sq-AL"/>
        </w:rPr>
        <w:t xml:space="preserve">, duke disponuar prishjen e vendimit të Gjykatës së Apelit </w:t>
      </w:r>
      <w:r w:rsidR="0085786C" w:rsidRPr="001D1A17">
        <w:rPr>
          <w:rFonts w:ascii="Times New Roman" w:hAnsi="Times New Roman"/>
          <w:lang w:val="sq-AL"/>
        </w:rPr>
        <w:t>Shkodër</w:t>
      </w:r>
      <w:r w:rsidR="00F22E21" w:rsidRPr="001D1A17">
        <w:rPr>
          <w:rFonts w:ascii="Times New Roman" w:hAnsi="Times New Roman"/>
          <w:lang w:val="sq-AL"/>
        </w:rPr>
        <w:t xml:space="preserve"> dhe kthimin e çështjes për rishqyrtim.</w:t>
      </w:r>
    </w:p>
    <w:p w14:paraId="44B99962" w14:textId="77777777" w:rsidR="00EA588C" w:rsidRPr="001D1A17" w:rsidRDefault="00EA588C" w:rsidP="00FE2D5E">
      <w:pPr>
        <w:tabs>
          <w:tab w:val="left" w:pos="180"/>
          <w:tab w:val="num" w:pos="72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lang w:val="sq-AL"/>
        </w:rPr>
      </w:pPr>
    </w:p>
    <w:p w14:paraId="42C263C0" w14:textId="1ACF7D77" w:rsidR="00F22E21" w:rsidRPr="001D1A17" w:rsidRDefault="00F22E21" w:rsidP="00FE2D5E">
      <w:pPr>
        <w:tabs>
          <w:tab w:val="left" w:pos="360"/>
          <w:tab w:val="num" w:pos="720"/>
          <w:tab w:val="left" w:pos="6480"/>
          <w:tab w:val="left" w:pos="7200"/>
          <w:tab w:val="left" w:pos="7920"/>
          <w:tab w:val="left" w:pos="8640"/>
          <w:tab w:val="left" w:pos="9360"/>
          <w:tab w:val="left" w:pos="10080"/>
          <w:tab w:val="left" w:pos="10800"/>
          <w:tab w:val="left" w:pos="11520"/>
          <w:tab w:val="left" w:pos="12240"/>
          <w:tab w:val="left" w:pos="12960"/>
        </w:tabs>
        <w:jc w:val="both"/>
        <w:rPr>
          <w:rFonts w:ascii="Times New Roman" w:hAnsi="Times New Roman"/>
          <w:lang w:val="sq-AL" w:bidi="ar-SA"/>
        </w:rPr>
      </w:pPr>
      <w:r w:rsidRPr="001D1A17">
        <w:rPr>
          <w:rFonts w:ascii="Times New Roman" w:hAnsi="Times New Roman"/>
          <w:lang w:val="sq-AL" w:bidi="ar-SA"/>
        </w:rPr>
        <w:tab/>
      </w:r>
    </w:p>
    <w:p w14:paraId="6F4E4AA6" w14:textId="32151C81" w:rsidR="00F22E21" w:rsidRPr="001D1A17" w:rsidRDefault="00F22E21" w:rsidP="00580472">
      <w:pPr>
        <w:tabs>
          <w:tab w:val="left" w:pos="902"/>
        </w:tabs>
        <w:autoSpaceDE w:val="0"/>
        <w:autoSpaceDN w:val="0"/>
        <w:adjustRightInd w:val="0"/>
        <w:jc w:val="center"/>
        <w:rPr>
          <w:rFonts w:ascii="Times New Roman" w:hAnsi="Times New Roman"/>
          <w:b/>
          <w:bCs/>
          <w:lang w:val="sq-AL" w:bidi="ar-SA"/>
        </w:rPr>
      </w:pPr>
      <w:r w:rsidRPr="001D1A17">
        <w:rPr>
          <w:rFonts w:ascii="Times New Roman" w:hAnsi="Times New Roman"/>
          <w:b/>
          <w:bCs/>
          <w:lang w:val="sq-AL" w:bidi="ar-SA"/>
        </w:rPr>
        <w:t>PËR</w:t>
      </w:r>
      <w:r w:rsidR="00580472" w:rsidRPr="001D1A17">
        <w:rPr>
          <w:rFonts w:ascii="Times New Roman" w:hAnsi="Times New Roman"/>
          <w:b/>
          <w:bCs/>
          <w:lang w:val="sq-AL" w:bidi="ar-SA"/>
        </w:rPr>
        <w:t xml:space="preserve"> </w:t>
      </w:r>
      <w:r w:rsidRPr="001D1A17">
        <w:rPr>
          <w:rFonts w:ascii="Times New Roman" w:hAnsi="Times New Roman"/>
          <w:b/>
          <w:bCs/>
          <w:lang w:val="sq-AL" w:bidi="ar-SA"/>
        </w:rPr>
        <w:t>KËTO</w:t>
      </w:r>
      <w:r w:rsidR="00580472" w:rsidRPr="001D1A17">
        <w:rPr>
          <w:rFonts w:ascii="Times New Roman" w:hAnsi="Times New Roman"/>
          <w:b/>
          <w:bCs/>
          <w:lang w:val="sq-AL" w:bidi="ar-SA"/>
        </w:rPr>
        <w:t xml:space="preserve"> </w:t>
      </w:r>
      <w:r w:rsidRPr="001D1A17">
        <w:rPr>
          <w:rFonts w:ascii="Times New Roman" w:hAnsi="Times New Roman"/>
          <w:b/>
          <w:bCs/>
          <w:lang w:val="sq-AL" w:bidi="ar-SA"/>
        </w:rPr>
        <w:t>ARSYE</w:t>
      </w:r>
    </w:p>
    <w:p w14:paraId="2992B685" w14:textId="77777777" w:rsidR="00F22E21" w:rsidRPr="001D1A17" w:rsidRDefault="00F22E21" w:rsidP="00580472">
      <w:pPr>
        <w:autoSpaceDE w:val="0"/>
        <w:autoSpaceDN w:val="0"/>
        <w:adjustRightInd w:val="0"/>
        <w:jc w:val="center"/>
        <w:rPr>
          <w:rFonts w:ascii="Times New Roman" w:hAnsi="Times New Roman"/>
          <w:b/>
          <w:bCs/>
          <w:lang w:val="sq-AL" w:bidi="ar-SA"/>
        </w:rPr>
      </w:pPr>
    </w:p>
    <w:p w14:paraId="56295C86" w14:textId="0BCF6071" w:rsidR="001862CD" w:rsidRPr="001D1A17" w:rsidRDefault="00F22E21" w:rsidP="00580472">
      <w:pPr>
        <w:autoSpaceDE w:val="0"/>
        <w:autoSpaceDN w:val="0"/>
        <w:adjustRightInd w:val="0"/>
        <w:jc w:val="center"/>
        <w:rPr>
          <w:rFonts w:ascii="Times New Roman" w:hAnsi="Times New Roman"/>
          <w:lang w:val="sq-AL" w:bidi="ar-SA"/>
        </w:rPr>
      </w:pPr>
      <w:r w:rsidRPr="001D1A17">
        <w:rPr>
          <w:rFonts w:ascii="Times New Roman" w:hAnsi="Times New Roman"/>
          <w:lang w:val="sq-AL" w:bidi="ar-SA"/>
        </w:rPr>
        <w:t>Kolegji Civil i Gjykatës së Lartë, në bazë të nenit 485/1, shkronja “c”</w:t>
      </w:r>
      <w:r w:rsidR="001862CD" w:rsidRPr="001D1A17">
        <w:rPr>
          <w:rFonts w:ascii="Times New Roman" w:hAnsi="Times New Roman"/>
          <w:lang w:val="sq-AL" w:bidi="ar-SA"/>
        </w:rPr>
        <w:t>,</w:t>
      </w:r>
    </w:p>
    <w:p w14:paraId="7C70DBA9" w14:textId="1AB613FC" w:rsidR="00F22E21" w:rsidRPr="001D1A17" w:rsidRDefault="00F22E21" w:rsidP="00580472">
      <w:pPr>
        <w:autoSpaceDE w:val="0"/>
        <w:autoSpaceDN w:val="0"/>
        <w:adjustRightInd w:val="0"/>
        <w:jc w:val="center"/>
        <w:rPr>
          <w:rFonts w:ascii="Times New Roman" w:hAnsi="Times New Roman"/>
          <w:lang w:val="sq-AL" w:bidi="ar-SA"/>
        </w:rPr>
      </w:pPr>
      <w:r w:rsidRPr="001D1A17">
        <w:rPr>
          <w:rFonts w:ascii="Times New Roman" w:hAnsi="Times New Roman"/>
          <w:lang w:val="sq-AL" w:bidi="ar-SA"/>
        </w:rPr>
        <w:t>të Kodit të Procedurës Civile,</w:t>
      </w:r>
    </w:p>
    <w:p w14:paraId="4C763DA6" w14:textId="77777777" w:rsidR="00580472" w:rsidRPr="001D1A17" w:rsidRDefault="00580472" w:rsidP="00EA588C">
      <w:pPr>
        <w:autoSpaceDE w:val="0"/>
        <w:autoSpaceDN w:val="0"/>
        <w:adjustRightInd w:val="0"/>
        <w:rPr>
          <w:rFonts w:ascii="Times New Roman" w:hAnsi="Times New Roman"/>
          <w:lang w:val="sq-AL" w:bidi="ar-SA"/>
        </w:rPr>
      </w:pPr>
    </w:p>
    <w:p w14:paraId="0B517AC8" w14:textId="77777777" w:rsidR="002A0662" w:rsidRPr="001D1A17" w:rsidRDefault="002A0662" w:rsidP="0085786C">
      <w:pPr>
        <w:autoSpaceDE w:val="0"/>
        <w:autoSpaceDN w:val="0"/>
        <w:adjustRightInd w:val="0"/>
        <w:ind w:left="3600"/>
        <w:rPr>
          <w:rFonts w:ascii="Times New Roman" w:hAnsi="Times New Roman"/>
          <w:b/>
          <w:bCs/>
          <w:lang w:val="sq-AL" w:bidi="ar-SA"/>
        </w:rPr>
      </w:pPr>
    </w:p>
    <w:p w14:paraId="10A7F050" w14:textId="3FECB25A" w:rsidR="00F22E21" w:rsidRPr="001D1A17" w:rsidRDefault="008A7142" w:rsidP="008A7142">
      <w:pPr>
        <w:autoSpaceDE w:val="0"/>
        <w:autoSpaceDN w:val="0"/>
        <w:adjustRightInd w:val="0"/>
        <w:ind w:left="3600"/>
        <w:rPr>
          <w:rFonts w:ascii="Times New Roman" w:hAnsi="Times New Roman"/>
          <w:b/>
          <w:bCs/>
          <w:lang w:val="sq-AL" w:bidi="ar-SA"/>
        </w:rPr>
      </w:pPr>
      <w:r w:rsidRPr="001D1A17">
        <w:rPr>
          <w:rFonts w:ascii="Times New Roman" w:hAnsi="Times New Roman"/>
          <w:b/>
          <w:bCs/>
          <w:lang w:val="sq-AL" w:bidi="ar-SA"/>
        </w:rPr>
        <w:t xml:space="preserve">       </w:t>
      </w:r>
      <w:r w:rsidR="00F22E21" w:rsidRPr="001D1A17">
        <w:rPr>
          <w:rFonts w:ascii="Times New Roman" w:hAnsi="Times New Roman"/>
          <w:b/>
          <w:bCs/>
          <w:lang w:val="sq-AL" w:bidi="ar-SA"/>
        </w:rPr>
        <w:t>VENDOSI</w:t>
      </w:r>
    </w:p>
    <w:p w14:paraId="15BAE1BD" w14:textId="77777777" w:rsidR="00F22E21" w:rsidRPr="001D1A17" w:rsidRDefault="00F22E21" w:rsidP="0085786C">
      <w:pPr>
        <w:autoSpaceDE w:val="0"/>
        <w:autoSpaceDN w:val="0"/>
        <w:adjustRightInd w:val="0"/>
        <w:rPr>
          <w:rFonts w:ascii="Times New Roman" w:hAnsi="Times New Roman"/>
          <w:bCs/>
          <w:lang w:val="sq-AL" w:bidi="ar-SA"/>
        </w:rPr>
      </w:pPr>
    </w:p>
    <w:p w14:paraId="7279EE47" w14:textId="127A3B0F" w:rsidR="00562D7F" w:rsidRPr="001D1A17" w:rsidRDefault="001862CD" w:rsidP="00EA588C">
      <w:pPr>
        <w:tabs>
          <w:tab w:val="left" w:pos="360"/>
        </w:tabs>
        <w:ind w:firstLine="180"/>
        <w:jc w:val="both"/>
        <w:rPr>
          <w:rFonts w:ascii="Times New Roman" w:hAnsi="Times New Roman"/>
          <w:shd w:val="clear" w:color="auto" w:fill="FFFFFF"/>
        </w:rPr>
      </w:pPr>
      <w:r w:rsidRPr="001D1A17">
        <w:rPr>
          <w:rFonts w:ascii="Times New Roman" w:hAnsi="Times New Roman"/>
          <w:shd w:val="clear" w:color="auto" w:fill="FFFFFF"/>
        </w:rPr>
        <w:t>-</w:t>
      </w:r>
      <w:r w:rsidR="00580472" w:rsidRPr="001D1A17">
        <w:rPr>
          <w:rFonts w:ascii="Times New Roman" w:hAnsi="Times New Roman"/>
          <w:shd w:val="clear" w:color="auto" w:fill="FFFFFF"/>
        </w:rPr>
        <w:t xml:space="preserve"> </w:t>
      </w:r>
      <w:r w:rsidR="0085786C" w:rsidRPr="001D1A17">
        <w:rPr>
          <w:rFonts w:ascii="Times New Roman" w:hAnsi="Times New Roman"/>
          <w:shd w:val="clear" w:color="auto" w:fill="FFFFFF"/>
        </w:rPr>
        <w:t>Prishjen e vendimit nr. 189, datë 29.03.2017 të Gjykatës së Apelit Shkodër dhe dërgimin e çështjes për rishqyrtim pranë Gjykatës së Apelit të Juridiksionit të Përgjithshëm, me tjetër trup gjykues.</w:t>
      </w:r>
    </w:p>
    <w:p w14:paraId="7638654B" w14:textId="77777777" w:rsidR="00EA588C" w:rsidRPr="001D1A17" w:rsidRDefault="00EA588C" w:rsidP="00EA588C">
      <w:pPr>
        <w:tabs>
          <w:tab w:val="left" w:pos="360"/>
        </w:tabs>
        <w:ind w:firstLine="180"/>
        <w:jc w:val="both"/>
        <w:rPr>
          <w:rFonts w:ascii="Times New Roman" w:hAnsi="Times New Roman"/>
          <w:bCs/>
          <w:iCs/>
          <w:lang w:val="sq-AL" w:eastAsia="it-IT"/>
        </w:rPr>
      </w:pPr>
    </w:p>
    <w:p w14:paraId="00C2718B" w14:textId="1E699623" w:rsidR="00F22E21" w:rsidRPr="001D1A17" w:rsidRDefault="008430AB" w:rsidP="00D759A1">
      <w:pPr>
        <w:jc w:val="right"/>
        <w:rPr>
          <w:rFonts w:ascii="Times New Roman" w:hAnsi="Times New Roman"/>
          <w:b/>
          <w:spacing w:val="-3"/>
          <w:lang w:val="sq-AL"/>
        </w:rPr>
      </w:pPr>
      <w:r w:rsidRPr="001D1A17">
        <w:rPr>
          <w:rFonts w:ascii="Times New Roman" w:hAnsi="Times New Roman"/>
          <w:b/>
          <w:spacing w:val="-3"/>
          <w:lang w:val="sq-AL"/>
        </w:rPr>
        <w:t xml:space="preserve">                                                                                                  </w:t>
      </w:r>
      <w:r w:rsidR="0085786C" w:rsidRPr="001D1A17">
        <w:rPr>
          <w:rFonts w:ascii="Times New Roman" w:hAnsi="Times New Roman"/>
          <w:b/>
          <w:spacing w:val="-3"/>
          <w:lang w:val="sq-AL"/>
        </w:rPr>
        <w:t xml:space="preserve">Tiranë, më </w:t>
      </w:r>
      <w:r w:rsidR="001862CD" w:rsidRPr="001D1A17">
        <w:rPr>
          <w:rFonts w:ascii="Times New Roman" w:hAnsi="Times New Roman"/>
          <w:b/>
          <w:spacing w:val="-3"/>
          <w:lang w:val="sq-AL"/>
        </w:rPr>
        <w:t>dat</w:t>
      </w:r>
      <w:r w:rsidRPr="001D1A17">
        <w:rPr>
          <w:rFonts w:ascii="Times New Roman" w:hAnsi="Times New Roman"/>
          <w:b/>
          <w:spacing w:val="-3"/>
          <w:lang w:val="sq-AL"/>
        </w:rPr>
        <w:t>ë</w:t>
      </w:r>
      <w:r w:rsidR="001862CD" w:rsidRPr="001D1A17">
        <w:rPr>
          <w:rFonts w:ascii="Times New Roman" w:hAnsi="Times New Roman"/>
          <w:b/>
          <w:spacing w:val="-3"/>
          <w:lang w:val="sq-AL"/>
        </w:rPr>
        <w:t xml:space="preserve"> </w:t>
      </w:r>
      <w:r w:rsidR="0085786C" w:rsidRPr="001D1A17">
        <w:rPr>
          <w:rFonts w:ascii="Times New Roman" w:hAnsi="Times New Roman"/>
          <w:b/>
          <w:spacing w:val="-3"/>
          <w:lang w:val="sq-AL"/>
        </w:rPr>
        <w:t>25.02.2026</w:t>
      </w:r>
      <w:r w:rsidR="001862CD" w:rsidRPr="001D1A17">
        <w:rPr>
          <w:rFonts w:ascii="Times New Roman" w:hAnsi="Times New Roman"/>
          <w:b/>
          <w:spacing w:val="-3"/>
          <w:lang w:val="sq-AL"/>
        </w:rPr>
        <w:t>.</w:t>
      </w:r>
    </w:p>
    <w:p w14:paraId="10D83DAA" w14:textId="77777777" w:rsidR="00562D7F" w:rsidRPr="001D1A17" w:rsidRDefault="00562D7F" w:rsidP="00562D7F">
      <w:pPr>
        <w:spacing w:line="276" w:lineRule="auto"/>
        <w:rPr>
          <w:rFonts w:ascii="Times New Roman" w:hAnsi="Times New Roman"/>
          <w:lang w:val="sq-AL"/>
        </w:rPr>
      </w:pPr>
    </w:p>
    <w:p w14:paraId="06564744" w14:textId="77777777" w:rsidR="00F22E21" w:rsidRPr="001D1A17" w:rsidRDefault="00F22E21" w:rsidP="0085786C">
      <w:pPr>
        <w:rPr>
          <w:rFonts w:ascii="Times New Roman" w:hAnsi="Times New Roman"/>
          <w:lang w:val="sq-AL"/>
        </w:rPr>
      </w:pPr>
    </w:p>
    <w:p w14:paraId="36F8A331" w14:textId="77777777" w:rsidR="0063567A" w:rsidRPr="001D1A17" w:rsidRDefault="0063567A" w:rsidP="0085786C">
      <w:pPr>
        <w:rPr>
          <w:rFonts w:ascii="Times New Roman" w:hAnsi="Times New Roman"/>
          <w:lang w:val="sq-AL"/>
        </w:rPr>
      </w:pPr>
    </w:p>
    <w:p w14:paraId="7B995E12" w14:textId="77777777" w:rsidR="00F22E21" w:rsidRPr="001D1A17" w:rsidRDefault="00F22E21" w:rsidP="0085786C">
      <w:pPr>
        <w:rPr>
          <w:rFonts w:ascii="Times New Roman" w:hAnsi="Times New Roman"/>
          <w:lang w:val="sq-AL"/>
        </w:rPr>
      </w:pPr>
    </w:p>
    <w:sectPr w:rsidR="00F22E21" w:rsidRPr="001D1A17" w:rsidSect="00FB73BD">
      <w:footerReference w:type="default" r:id="rId9"/>
      <w:pgSz w:w="11906" w:h="16838" w:code="9"/>
      <w:pgMar w:top="720" w:right="1440" w:bottom="99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C3B58" w14:textId="77777777" w:rsidR="00CE27AD" w:rsidRDefault="00CE27AD" w:rsidP="00F22E21">
      <w:r>
        <w:separator/>
      </w:r>
    </w:p>
  </w:endnote>
  <w:endnote w:type="continuationSeparator" w:id="0">
    <w:p w14:paraId="026D31D5" w14:textId="77777777" w:rsidR="00CE27AD" w:rsidRDefault="00CE27AD" w:rsidP="00F22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2"/>
        <w:szCs w:val="22"/>
      </w:rPr>
      <w:id w:val="-1585904165"/>
      <w:docPartObj>
        <w:docPartGallery w:val="Page Numbers (Bottom of Page)"/>
        <w:docPartUnique/>
      </w:docPartObj>
    </w:sdtPr>
    <w:sdtEndPr>
      <w:rPr>
        <w:noProof/>
      </w:rPr>
    </w:sdtEndPr>
    <w:sdtContent>
      <w:p w14:paraId="40BBA1CB" w14:textId="147EFA22" w:rsidR="00BA0EE0" w:rsidRPr="00D168AF" w:rsidRDefault="00BA0EE0">
        <w:pPr>
          <w:pStyle w:val="Footer"/>
          <w:jc w:val="right"/>
          <w:rPr>
            <w:rFonts w:ascii="Times New Roman" w:hAnsi="Times New Roman"/>
            <w:sz w:val="22"/>
            <w:szCs w:val="22"/>
          </w:rPr>
        </w:pPr>
        <w:r w:rsidRPr="00D168AF">
          <w:rPr>
            <w:rFonts w:ascii="Times New Roman" w:hAnsi="Times New Roman"/>
            <w:sz w:val="22"/>
            <w:szCs w:val="22"/>
          </w:rPr>
          <w:fldChar w:fldCharType="begin"/>
        </w:r>
        <w:r w:rsidRPr="00D168AF">
          <w:rPr>
            <w:rFonts w:ascii="Times New Roman" w:hAnsi="Times New Roman"/>
            <w:sz w:val="22"/>
            <w:szCs w:val="22"/>
          </w:rPr>
          <w:instrText xml:space="preserve"> PAGE   \* MERGEFORMAT </w:instrText>
        </w:r>
        <w:r w:rsidRPr="00D168AF">
          <w:rPr>
            <w:rFonts w:ascii="Times New Roman" w:hAnsi="Times New Roman"/>
            <w:sz w:val="22"/>
            <w:szCs w:val="22"/>
          </w:rPr>
          <w:fldChar w:fldCharType="separate"/>
        </w:r>
        <w:r w:rsidR="00042FE1" w:rsidRPr="00D168AF">
          <w:rPr>
            <w:rFonts w:ascii="Times New Roman" w:hAnsi="Times New Roman"/>
            <w:noProof/>
            <w:sz w:val="22"/>
            <w:szCs w:val="22"/>
          </w:rPr>
          <w:t>23</w:t>
        </w:r>
        <w:r w:rsidRPr="00D168AF">
          <w:rPr>
            <w:rFonts w:ascii="Times New Roman" w:hAnsi="Times New Roman"/>
            <w:noProof/>
            <w:sz w:val="22"/>
            <w:szCs w:val="22"/>
          </w:rPr>
          <w:fldChar w:fldCharType="end"/>
        </w:r>
      </w:p>
    </w:sdtContent>
  </w:sdt>
  <w:p w14:paraId="793AD05E" w14:textId="77777777" w:rsidR="00BA0EE0" w:rsidRPr="00D168AF" w:rsidRDefault="00BA0EE0">
    <w:pPr>
      <w:pStyle w:val="Footer"/>
      <w:rPr>
        <w:rFonts w:ascii="Times New Roman" w:hAnsi="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A84CD" w14:textId="77777777" w:rsidR="00CE27AD" w:rsidRDefault="00CE27AD" w:rsidP="00F22E21">
      <w:r>
        <w:separator/>
      </w:r>
    </w:p>
  </w:footnote>
  <w:footnote w:type="continuationSeparator" w:id="0">
    <w:p w14:paraId="7F9E10E8" w14:textId="77777777" w:rsidR="00CE27AD" w:rsidRDefault="00CE27AD" w:rsidP="00F22E21">
      <w:r>
        <w:continuationSeparator/>
      </w:r>
    </w:p>
  </w:footnote>
  <w:footnote w:id="1">
    <w:p w14:paraId="495191C6" w14:textId="63F03517" w:rsidR="001F32CC" w:rsidRPr="004A0B84" w:rsidRDefault="00C12061" w:rsidP="004A0B84">
      <w:pPr>
        <w:jc w:val="both"/>
        <w:rPr>
          <w:rFonts w:ascii="Times New Roman" w:hAnsi="Times New Roman"/>
          <w:sz w:val="18"/>
          <w:szCs w:val="18"/>
        </w:rPr>
      </w:pPr>
      <w:r w:rsidRPr="00FB73BD">
        <w:rPr>
          <w:rStyle w:val="FootnoteReference"/>
          <w:rFonts w:ascii="Times New Roman" w:hAnsi="Times New Roman"/>
          <w:sz w:val="18"/>
          <w:szCs w:val="18"/>
        </w:rPr>
        <w:footnoteRef/>
      </w:r>
      <w:r w:rsidRPr="00FB73BD">
        <w:t xml:space="preserve"> </w:t>
      </w:r>
      <w:r w:rsidRPr="004A0B84">
        <w:rPr>
          <w:rFonts w:ascii="Times New Roman" w:hAnsi="Times New Roman"/>
          <w:sz w:val="18"/>
          <w:szCs w:val="18"/>
        </w:rPr>
        <w:t>Në datë 25.10.2023, me anë të shkresës të protokolluar me nr. 5548 prot, ka paraqitur qëndrimin me shkrim shtetasi Tonin Nikolla, i cili nuk rezulton të jetë palë në gjykim. Sipas këtij shtetasi, vendimet e gjykatave janë marrë në kundërshtim me ligjin</w:t>
      </w:r>
      <w:r w:rsidR="002954CB" w:rsidRPr="004A0B84">
        <w:rPr>
          <w:rFonts w:ascii="Times New Roman" w:hAnsi="Times New Roman"/>
          <w:sz w:val="18"/>
          <w:szCs w:val="18"/>
        </w:rPr>
        <w:t>.</w:t>
      </w:r>
      <w:r w:rsidRPr="004A0B84">
        <w:rPr>
          <w:rFonts w:ascii="Times New Roman" w:hAnsi="Times New Roman"/>
          <w:sz w:val="18"/>
          <w:szCs w:val="18"/>
        </w:rPr>
        <w:t xml:space="preserve"> </w:t>
      </w:r>
      <w:r w:rsidR="002954CB" w:rsidRPr="004A0B84">
        <w:rPr>
          <w:rFonts w:ascii="Times New Roman" w:hAnsi="Times New Roman"/>
          <w:sz w:val="18"/>
          <w:szCs w:val="18"/>
        </w:rPr>
        <w:t>S</w:t>
      </w:r>
      <w:r w:rsidRPr="004A0B84">
        <w:rPr>
          <w:rFonts w:ascii="Times New Roman" w:hAnsi="Times New Roman"/>
          <w:sz w:val="18"/>
          <w:szCs w:val="18"/>
        </w:rPr>
        <w:t>htetasi Tonin Nikolla ka pretenduar se duhej të thirrej si palë në gjykim</w:t>
      </w:r>
      <w:r w:rsidR="00FB73BD" w:rsidRPr="004A0B84">
        <w:rPr>
          <w:rFonts w:ascii="Times New Roman" w:hAnsi="Times New Roman"/>
          <w:sz w:val="18"/>
          <w:szCs w:val="18"/>
        </w:rPr>
        <w:t>,</w:t>
      </w:r>
      <w:r w:rsidRPr="004A0B84">
        <w:rPr>
          <w:rFonts w:ascii="Times New Roman" w:hAnsi="Times New Roman"/>
          <w:sz w:val="18"/>
          <w:szCs w:val="18"/>
        </w:rPr>
        <w:t xml:space="preserve"> si dhe të administroheshin si prova në gjykim dokumentat nga DAMT Shkodër, pasi ky shtetas ka pretendime lidhur me pronën objekt i këtij gjykimi. </w:t>
      </w:r>
    </w:p>
    <w:p w14:paraId="6B51812A" w14:textId="1C5F7CA4" w:rsidR="00C12061" w:rsidRPr="004A0B84" w:rsidRDefault="00C12061" w:rsidP="004A0B84">
      <w:pPr>
        <w:jc w:val="both"/>
        <w:rPr>
          <w:rFonts w:ascii="Times New Roman" w:hAnsi="Times New Roman"/>
          <w:b/>
          <w:sz w:val="18"/>
          <w:szCs w:val="18"/>
        </w:rPr>
      </w:pPr>
      <w:r w:rsidRPr="004A0B84">
        <w:rPr>
          <w:rFonts w:ascii="Times New Roman" w:hAnsi="Times New Roman"/>
          <w:sz w:val="18"/>
          <w:szCs w:val="18"/>
        </w:rPr>
        <w:t xml:space="preserve">Kolegji vlerëson se </w:t>
      </w:r>
      <w:r w:rsidR="00FB73BD" w:rsidRPr="00FC094B">
        <w:rPr>
          <w:rFonts w:ascii="Times New Roman" w:hAnsi="Times New Roman"/>
          <w:sz w:val="18"/>
          <w:szCs w:val="18"/>
        </w:rPr>
        <w:t>në</w:t>
      </w:r>
      <w:r w:rsidRPr="00FC094B">
        <w:rPr>
          <w:rFonts w:ascii="Times New Roman" w:hAnsi="Times New Roman"/>
          <w:sz w:val="18"/>
          <w:szCs w:val="18"/>
        </w:rPr>
        <w:t xml:space="preserve"> kushtet kur</w:t>
      </w:r>
      <w:r w:rsidRPr="004A0B84">
        <w:rPr>
          <w:rFonts w:ascii="Times New Roman" w:hAnsi="Times New Roman"/>
          <w:sz w:val="18"/>
          <w:szCs w:val="18"/>
        </w:rPr>
        <w:t xml:space="preserve"> shtetasi Tonin Nikolla nuk është palë në gjykim, qëndrimi i tij nuk mund të përbëjë objekt rekursi për çështjen në gjykim.</w:t>
      </w:r>
    </w:p>
    <w:p w14:paraId="30D51CEC" w14:textId="77777777" w:rsidR="00C12061" w:rsidRPr="004A0B84" w:rsidRDefault="00C12061" w:rsidP="004A0B84">
      <w:pPr>
        <w:jc w:val="both"/>
        <w:rPr>
          <w:rFonts w:ascii="Times New Roman" w:hAnsi="Times New Roman"/>
          <w:sz w:val="18"/>
          <w:szCs w:val="18"/>
        </w:rPr>
      </w:pPr>
    </w:p>
    <w:p w14:paraId="7AC35C87" w14:textId="77777777" w:rsidR="00C12061" w:rsidRPr="00CC0D28" w:rsidRDefault="00C12061" w:rsidP="004A0B84">
      <w:pPr>
        <w:pStyle w:val="FootnoteText"/>
        <w:jc w:val="both"/>
        <w:rPr>
          <w:bC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6E01"/>
    <w:multiLevelType w:val="hybridMultilevel"/>
    <w:tmpl w:val="8D7416EE"/>
    <w:lvl w:ilvl="0" w:tplc="ED5CAA68">
      <w:start w:val="1"/>
      <w:numFmt w:val="decimal"/>
      <w:lvlText w:val="%1."/>
      <w:lvlJc w:val="left"/>
      <w:pPr>
        <w:ind w:left="1440" w:hanging="360"/>
      </w:pPr>
      <w:rPr>
        <w:i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 w15:restartNumberingAfterBreak="0">
    <w:nsid w:val="03F32393"/>
    <w:multiLevelType w:val="hybridMultilevel"/>
    <w:tmpl w:val="1202335A"/>
    <w:lvl w:ilvl="0" w:tplc="DF80E9D6">
      <w:numFmt w:val="bullet"/>
      <w:lvlText w:val="-"/>
      <w:lvlJc w:val="left"/>
      <w:pPr>
        <w:ind w:left="1440" w:hanging="360"/>
      </w:pPr>
      <w:rPr>
        <w:rFonts w:ascii="Times New Roman" w:eastAsia="Times New Roman" w:hAnsi="Times New Roman" w:cs="Times New Roman" w:hint="default"/>
        <w:b w:val="0"/>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64646B"/>
    <w:multiLevelType w:val="hybridMultilevel"/>
    <w:tmpl w:val="71DEE232"/>
    <w:lvl w:ilvl="0" w:tplc="DF80E9D6">
      <w:numFmt w:val="bullet"/>
      <w:lvlText w:val="-"/>
      <w:lvlJc w:val="left"/>
      <w:pPr>
        <w:ind w:left="720" w:hanging="360"/>
      </w:pPr>
      <w:rPr>
        <w:rFonts w:ascii="Times New Roman" w:eastAsia="Times New Roman"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F2135"/>
    <w:multiLevelType w:val="hybridMultilevel"/>
    <w:tmpl w:val="16DA1B6E"/>
    <w:lvl w:ilvl="0" w:tplc="7324B9B0">
      <w:numFmt w:val="bullet"/>
      <w:lvlText w:val="-"/>
      <w:lvlJc w:val="left"/>
      <w:pPr>
        <w:ind w:left="768" w:hanging="360"/>
      </w:pPr>
      <w:rPr>
        <w:rFonts w:ascii="Times New Roman" w:eastAsia="Times New Roman"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0E9A5EB9"/>
    <w:multiLevelType w:val="hybridMultilevel"/>
    <w:tmpl w:val="1278FDC4"/>
    <w:lvl w:ilvl="0" w:tplc="DF80E9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21CBA"/>
    <w:multiLevelType w:val="hybridMultilevel"/>
    <w:tmpl w:val="65C81B7C"/>
    <w:lvl w:ilvl="0" w:tplc="394A2F6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D2AFA"/>
    <w:multiLevelType w:val="hybridMultilevel"/>
    <w:tmpl w:val="D862B8C2"/>
    <w:lvl w:ilvl="0" w:tplc="F04C36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82052F"/>
    <w:multiLevelType w:val="hybridMultilevel"/>
    <w:tmpl w:val="FCF29420"/>
    <w:lvl w:ilvl="0" w:tplc="DF80E9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74DF7"/>
    <w:multiLevelType w:val="hybridMultilevel"/>
    <w:tmpl w:val="838C3102"/>
    <w:lvl w:ilvl="0" w:tplc="55063DAC">
      <w:start w:val="16"/>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521203"/>
    <w:multiLevelType w:val="hybridMultilevel"/>
    <w:tmpl w:val="7C847744"/>
    <w:lvl w:ilvl="0" w:tplc="F04C365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65CC5"/>
    <w:multiLevelType w:val="multilevel"/>
    <w:tmpl w:val="2C4A890A"/>
    <w:lvl w:ilvl="0">
      <w:start w:val="1"/>
      <w:numFmt w:val="decimal"/>
      <w:lvlText w:val="%1."/>
      <w:lvlJc w:val="left"/>
      <w:pPr>
        <w:ind w:left="1080" w:hanging="360"/>
      </w:pPr>
      <w:rPr>
        <w:rFonts w:hint="default"/>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24D5305E"/>
    <w:multiLevelType w:val="hybridMultilevel"/>
    <w:tmpl w:val="96CA2B54"/>
    <w:lvl w:ilvl="0" w:tplc="DF80E9D6">
      <w:numFmt w:val="bullet"/>
      <w:lvlText w:val="-"/>
      <w:lvlJc w:val="left"/>
      <w:pPr>
        <w:ind w:left="720" w:hanging="360"/>
      </w:pPr>
      <w:rPr>
        <w:rFonts w:ascii="Times New Roman" w:eastAsia="Times New Roman"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B350D9"/>
    <w:multiLevelType w:val="hybridMultilevel"/>
    <w:tmpl w:val="5D6EAACA"/>
    <w:lvl w:ilvl="0" w:tplc="32925FF8">
      <w:start w:val="1"/>
      <w:numFmt w:val="upperRoman"/>
      <w:lvlText w:val="%1."/>
      <w:lvlJc w:val="left"/>
      <w:pPr>
        <w:ind w:left="1080" w:hanging="720"/>
      </w:pPr>
      <w:rPr>
        <w:rFonts w:hint="default"/>
        <w:i w:val="0"/>
        <w:iCs/>
      </w:rPr>
    </w:lvl>
    <w:lvl w:ilvl="1" w:tplc="8BEC5F02">
      <w:start w:val="1"/>
      <w:numFmt w:val="lowerRoman"/>
      <w:lvlText w:val="%2)"/>
      <w:lvlJc w:val="left"/>
      <w:pPr>
        <w:ind w:left="1800" w:hanging="720"/>
      </w:pPr>
      <w:rPr>
        <w:rFonts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4D3393"/>
    <w:multiLevelType w:val="hybridMultilevel"/>
    <w:tmpl w:val="DFF8A9A0"/>
    <w:lvl w:ilvl="0" w:tplc="DF80E9D6">
      <w:numFmt w:val="bullet"/>
      <w:lvlText w:val="-"/>
      <w:lvlJc w:val="left"/>
      <w:pPr>
        <w:ind w:left="1440" w:hanging="360"/>
      </w:pPr>
      <w:rPr>
        <w:rFonts w:ascii="Times New Roman" w:eastAsia="Times New Roman" w:hAnsi="Times New Roman" w:cs="Times New Roman" w:hint="default"/>
        <w:b w:val="0"/>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5545CE"/>
    <w:multiLevelType w:val="hybridMultilevel"/>
    <w:tmpl w:val="40AED058"/>
    <w:lvl w:ilvl="0" w:tplc="3C02A0F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D42C14"/>
    <w:multiLevelType w:val="hybridMultilevel"/>
    <w:tmpl w:val="53CC3EE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6" w15:restartNumberingAfterBreak="0">
    <w:nsid w:val="46DB783D"/>
    <w:multiLevelType w:val="hybridMultilevel"/>
    <w:tmpl w:val="0942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A810AD"/>
    <w:multiLevelType w:val="hybridMultilevel"/>
    <w:tmpl w:val="D21C1304"/>
    <w:lvl w:ilvl="0" w:tplc="DF80E9D6">
      <w:numFmt w:val="bullet"/>
      <w:lvlText w:val="-"/>
      <w:lvlJc w:val="left"/>
      <w:pPr>
        <w:ind w:left="1170" w:hanging="360"/>
      </w:pPr>
      <w:rPr>
        <w:rFonts w:ascii="Times New Roman" w:eastAsia="Times New Roman" w:hAnsi="Times New Roman" w:cs="Times New Roman" w:hint="default"/>
      </w:rPr>
    </w:lvl>
    <w:lvl w:ilvl="1" w:tplc="041C0003" w:tentative="1">
      <w:start w:val="1"/>
      <w:numFmt w:val="bullet"/>
      <w:lvlText w:val="o"/>
      <w:lvlJc w:val="left"/>
      <w:pPr>
        <w:ind w:left="1890" w:hanging="360"/>
      </w:pPr>
      <w:rPr>
        <w:rFonts w:ascii="Courier New" w:hAnsi="Courier New" w:cs="Courier New" w:hint="default"/>
      </w:rPr>
    </w:lvl>
    <w:lvl w:ilvl="2" w:tplc="041C0005" w:tentative="1">
      <w:start w:val="1"/>
      <w:numFmt w:val="bullet"/>
      <w:lvlText w:val=""/>
      <w:lvlJc w:val="left"/>
      <w:pPr>
        <w:ind w:left="2610" w:hanging="360"/>
      </w:pPr>
      <w:rPr>
        <w:rFonts w:ascii="Wingdings" w:hAnsi="Wingdings" w:hint="default"/>
      </w:rPr>
    </w:lvl>
    <w:lvl w:ilvl="3" w:tplc="041C0001" w:tentative="1">
      <w:start w:val="1"/>
      <w:numFmt w:val="bullet"/>
      <w:lvlText w:val=""/>
      <w:lvlJc w:val="left"/>
      <w:pPr>
        <w:ind w:left="3330" w:hanging="360"/>
      </w:pPr>
      <w:rPr>
        <w:rFonts w:ascii="Symbol" w:hAnsi="Symbol" w:hint="default"/>
      </w:rPr>
    </w:lvl>
    <w:lvl w:ilvl="4" w:tplc="041C0003" w:tentative="1">
      <w:start w:val="1"/>
      <w:numFmt w:val="bullet"/>
      <w:lvlText w:val="o"/>
      <w:lvlJc w:val="left"/>
      <w:pPr>
        <w:ind w:left="4050" w:hanging="360"/>
      </w:pPr>
      <w:rPr>
        <w:rFonts w:ascii="Courier New" w:hAnsi="Courier New" w:cs="Courier New" w:hint="default"/>
      </w:rPr>
    </w:lvl>
    <w:lvl w:ilvl="5" w:tplc="041C0005" w:tentative="1">
      <w:start w:val="1"/>
      <w:numFmt w:val="bullet"/>
      <w:lvlText w:val=""/>
      <w:lvlJc w:val="left"/>
      <w:pPr>
        <w:ind w:left="4770" w:hanging="360"/>
      </w:pPr>
      <w:rPr>
        <w:rFonts w:ascii="Wingdings" w:hAnsi="Wingdings" w:hint="default"/>
      </w:rPr>
    </w:lvl>
    <w:lvl w:ilvl="6" w:tplc="041C0001" w:tentative="1">
      <w:start w:val="1"/>
      <w:numFmt w:val="bullet"/>
      <w:lvlText w:val=""/>
      <w:lvlJc w:val="left"/>
      <w:pPr>
        <w:ind w:left="5490" w:hanging="360"/>
      </w:pPr>
      <w:rPr>
        <w:rFonts w:ascii="Symbol" w:hAnsi="Symbol" w:hint="default"/>
      </w:rPr>
    </w:lvl>
    <w:lvl w:ilvl="7" w:tplc="041C0003" w:tentative="1">
      <w:start w:val="1"/>
      <w:numFmt w:val="bullet"/>
      <w:lvlText w:val="o"/>
      <w:lvlJc w:val="left"/>
      <w:pPr>
        <w:ind w:left="6210" w:hanging="360"/>
      </w:pPr>
      <w:rPr>
        <w:rFonts w:ascii="Courier New" w:hAnsi="Courier New" w:cs="Courier New" w:hint="default"/>
      </w:rPr>
    </w:lvl>
    <w:lvl w:ilvl="8" w:tplc="041C0005" w:tentative="1">
      <w:start w:val="1"/>
      <w:numFmt w:val="bullet"/>
      <w:lvlText w:val=""/>
      <w:lvlJc w:val="left"/>
      <w:pPr>
        <w:ind w:left="6930" w:hanging="360"/>
      </w:pPr>
      <w:rPr>
        <w:rFonts w:ascii="Wingdings" w:hAnsi="Wingdings" w:hint="default"/>
      </w:rPr>
    </w:lvl>
  </w:abstractNum>
  <w:abstractNum w:abstractNumId="18" w15:restartNumberingAfterBreak="0">
    <w:nsid w:val="4C627DB4"/>
    <w:multiLevelType w:val="hybridMultilevel"/>
    <w:tmpl w:val="8222DC9A"/>
    <w:lvl w:ilvl="0" w:tplc="394A2F6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C614FD"/>
    <w:multiLevelType w:val="hybridMultilevel"/>
    <w:tmpl w:val="AB846778"/>
    <w:lvl w:ilvl="0" w:tplc="55063DAC">
      <w:start w:val="16"/>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FA6406"/>
    <w:multiLevelType w:val="hybridMultilevel"/>
    <w:tmpl w:val="42E49C14"/>
    <w:lvl w:ilvl="0" w:tplc="8BEC5F02">
      <w:start w:val="1"/>
      <w:numFmt w:val="lowerRoman"/>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E871F2"/>
    <w:multiLevelType w:val="hybridMultilevel"/>
    <w:tmpl w:val="304C4606"/>
    <w:lvl w:ilvl="0" w:tplc="55063DAC">
      <w:start w:val="16"/>
      <w:numFmt w:val="bullet"/>
      <w:lvlText w:val="-"/>
      <w:lvlJc w:val="left"/>
      <w:pPr>
        <w:ind w:left="720" w:hanging="360"/>
      </w:pPr>
      <w:rPr>
        <w:rFonts w:ascii="Times New Roman" w:eastAsia="Times New Roman" w:hAnsi="Times New Roman" w:cs="Times New Roman"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60003881"/>
    <w:multiLevelType w:val="hybridMultilevel"/>
    <w:tmpl w:val="B8A8987A"/>
    <w:lvl w:ilvl="0" w:tplc="E5DCDA12">
      <w:start w:val="1"/>
      <w:numFmt w:val="decimal"/>
      <w:lvlText w:val="%1."/>
      <w:lvlJc w:val="left"/>
      <w:pPr>
        <w:ind w:left="2160" w:hanging="360"/>
      </w:pPr>
      <w:rPr>
        <w:b w:val="0"/>
        <w:bCs w:val="0"/>
      </w:rPr>
    </w:lvl>
    <w:lvl w:ilvl="1" w:tplc="F8D4A6F0">
      <w:start w:val="1"/>
      <w:numFmt w:val="lowerRoman"/>
      <w:lvlText w:val="(%2)"/>
      <w:lvlJc w:val="left"/>
      <w:pPr>
        <w:ind w:left="3240" w:hanging="720"/>
      </w:pPr>
      <w:rPr>
        <w:rFonts w:hint="default"/>
        <w:color w:val="00000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1BC3DBE"/>
    <w:multiLevelType w:val="hybridMultilevel"/>
    <w:tmpl w:val="C0BCA6C8"/>
    <w:lvl w:ilvl="0" w:tplc="F04C36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B36219"/>
    <w:multiLevelType w:val="hybridMultilevel"/>
    <w:tmpl w:val="56568972"/>
    <w:lvl w:ilvl="0" w:tplc="394A2F6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CB4D52"/>
    <w:multiLevelType w:val="hybridMultilevel"/>
    <w:tmpl w:val="2618AB88"/>
    <w:lvl w:ilvl="0" w:tplc="394A2F6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BE0E71"/>
    <w:multiLevelType w:val="hybridMultilevel"/>
    <w:tmpl w:val="591C21E4"/>
    <w:lvl w:ilvl="0" w:tplc="55063DAC">
      <w:start w:val="16"/>
      <w:numFmt w:val="bullet"/>
      <w:lvlText w:val="-"/>
      <w:lvlJc w:val="left"/>
      <w:pPr>
        <w:ind w:left="720" w:hanging="360"/>
      </w:pPr>
      <w:rPr>
        <w:rFonts w:ascii="Times New Roman" w:eastAsia="Times New Roman" w:hAnsi="Times New Roman" w:cs="Times New Roman"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6D897CFB"/>
    <w:multiLevelType w:val="hybridMultilevel"/>
    <w:tmpl w:val="040ECD30"/>
    <w:lvl w:ilvl="0" w:tplc="DF80E9D6">
      <w:numFmt w:val="bullet"/>
      <w:lvlText w:val="-"/>
      <w:lvlJc w:val="left"/>
      <w:pPr>
        <w:ind w:left="1440" w:hanging="360"/>
      </w:pPr>
      <w:rPr>
        <w:rFonts w:ascii="Times New Roman" w:eastAsia="Times New Roman" w:hAnsi="Times New Roman" w:cs="Times New Roman" w:hint="default"/>
        <w:b w:val="0"/>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AA37F88"/>
    <w:multiLevelType w:val="hybridMultilevel"/>
    <w:tmpl w:val="BA10B208"/>
    <w:lvl w:ilvl="0" w:tplc="94DA103E">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2"/>
  </w:num>
  <w:num w:numId="4">
    <w:abstractNumId w:val="8"/>
  </w:num>
  <w:num w:numId="5">
    <w:abstractNumId w:val="19"/>
  </w:num>
  <w:num w:numId="6">
    <w:abstractNumId w:val="9"/>
  </w:num>
  <w:num w:numId="7">
    <w:abstractNumId w:val="23"/>
  </w:num>
  <w:num w:numId="8">
    <w:abstractNumId w:val="6"/>
  </w:num>
  <w:num w:numId="9">
    <w:abstractNumId w:val="20"/>
  </w:num>
  <w:num w:numId="10">
    <w:abstractNumId w:val="1"/>
  </w:num>
  <w:num w:numId="11">
    <w:abstractNumId w:val="27"/>
  </w:num>
  <w:num w:numId="12">
    <w:abstractNumId w:val="13"/>
  </w:num>
  <w:num w:numId="13">
    <w:abstractNumId w:val="11"/>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0"/>
  </w:num>
  <w:num w:numId="17">
    <w:abstractNumId w:val="21"/>
  </w:num>
  <w:num w:numId="18">
    <w:abstractNumId w:val="26"/>
  </w:num>
  <w:num w:numId="19">
    <w:abstractNumId w:val="17"/>
  </w:num>
  <w:num w:numId="20">
    <w:abstractNumId w:val="24"/>
  </w:num>
  <w:num w:numId="21">
    <w:abstractNumId w:val="5"/>
  </w:num>
  <w:num w:numId="22">
    <w:abstractNumId w:val="16"/>
  </w:num>
  <w:num w:numId="23">
    <w:abstractNumId w:val="25"/>
  </w:num>
  <w:num w:numId="24">
    <w:abstractNumId w:val="15"/>
  </w:num>
  <w:num w:numId="25">
    <w:abstractNumId w:val="18"/>
  </w:num>
  <w:num w:numId="26">
    <w:abstractNumId w:val="7"/>
  </w:num>
  <w:num w:numId="27">
    <w:abstractNumId w:val="10"/>
  </w:num>
  <w:num w:numId="28">
    <w:abstractNumId w:val="14"/>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E21"/>
    <w:rsid w:val="000004ED"/>
    <w:rsid w:val="0001397E"/>
    <w:rsid w:val="00016E21"/>
    <w:rsid w:val="00016FC1"/>
    <w:rsid w:val="0003308C"/>
    <w:rsid w:val="00042FE1"/>
    <w:rsid w:val="000449FE"/>
    <w:rsid w:val="000530BF"/>
    <w:rsid w:val="00054B06"/>
    <w:rsid w:val="00060384"/>
    <w:rsid w:val="00074993"/>
    <w:rsid w:val="000772ED"/>
    <w:rsid w:val="000911A0"/>
    <w:rsid w:val="00095CB2"/>
    <w:rsid w:val="000A644C"/>
    <w:rsid w:val="000A7244"/>
    <w:rsid w:val="000B0B28"/>
    <w:rsid w:val="000B26D9"/>
    <w:rsid w:val="000B2AE2"/>
    <w:rsid w:val="000B4B67"/>
    <w:rsid w:val="000B4B93"/>
    <w:rsid w:val="000C20D3"/>
    <w:rsid w:val="000C2C57"/>
    <w:rsid w:val="000D536F"/>
    <w:rsid w:val="000E34E9"/>
    <w:rsid w:val="000E60BB"/>
    <w:rsid w:val="000E700F"/>
    <w:rsid w:val="00103B4D"/>
    <w:rsid w:val="001041F8"/>
    <w:rsid w:val="001133D8"/>
    <w:rsid w:val="001230BB"/>
    <w:rsid w:val="00160766"/>
    <w:rsid w:val="00160D35"/>
    <w:rsid w:val="00175C6D"/>
    <w:rsid w:val="00175E69"/>
    <w:rsid w:val="001862CD"/>
    <w:rsid w:val="00192418"/>
    <w:rsid w:val="001A5247"/>
    <w:rsid w:val="001A695D"/>
    <w:rsid w:val="001C0616"/>
    <w:rsid w:val="001C4489"/>
    <w:rsid w:val="001D1A17"/>
    <w:rsid w:val="001D2FF2"/>
    <w:rsid w:val="001E0603"/>
    <w:rsid w:val="001F32CC"/>
    <w:rsid w:val="002008E4"/>
    <w:rsid w:val="00206D77"/>
    <w:rsid w:val="00207876"/>
    <w:rsid w:val="00211048"/>
    <w:rsid w:val="002136DC"/>
    <w:rsid w:val="00220452"/>
    <w:rsid w:val="0023144C"/>
    <w:rsid w:val="002342F8"/>
    <w:rsid w:val="00247443"/>
    <w:rsid w:val="00262201"/>
    <w:rsid w:val="00264C56"/>
    <w:rsid w:val="0027121F"/>
    <w:rsid w:val="0027445E"/>
    <w:rsid w:val="00276AFE"/>
    <w:rsid w:val="0028766B"/>
    <w:rsid w:val="00290DD8"/>
    <w:rsid w:val="002954CB"/>
    <w:rsid w:val="002A0662"/>
    <w:rsid w:val="002B2C4D"/>
    <w:rsid w:val="002B431E"/>
    <w:rsid w:val="002C2243"/>
    <w:rsid w:val="002C7535"/>
    <w:rsid w:val="002D0677"/>
    <w:rsid w:val="002D29AD"/>
    <w:rsid w:val="002E662B"/>
    <w:rsid w:val="003165B6"/>
    <w:rsid w:val="003246AE"/>
    <w:rsid w:val="00325CA4"/>
    <w:rsid w:val="00327337"/>
    <w:rsid w:val="00331E19"/>
    <w:rsid w:val="003368F1"/>
    <w:rsid w:val="003429D4"/>
    <w:rsid w:val="003456D6"/>
    <w:rsid w:val="0034764A"/>
    <w:rsid w:val="003568CC"/>
    <w:rsid w:val="00373ED4"/>
    <w:rsid w:val="003763DA"/>
    <w:rsid w:val="00376F7D"/>
    <w:rsid w:val="00392517"/>
    <w:rsid w:val="00394005"/>
    <w:rsid w:val="003B199E"/>
    <w:rsid w:val="003B6051"/>
    <w:rsid w:val="003B72E8"/>
    <w:rsid w:val="003C37FC"/>
    <w:rsid w:val="003C6ED1"/>
    <w:rsid w:val="003D513C"/>
    <w:rsid w:val="003E225B"/>
    <w:rsid w:val="003E6B10"/>
    <w:rsid w:val="0040107C"/>
    <w:rsid w:val="0040177A"/>
    <w:rsid w:val="00403B13"/>
    <w:rsid w:val="0040410E"/>
    <w:rsid w:val="00411E26"/>
    <w:rsid w:val="00411E77"/>
    <w:rsid w:val="00412A6D"/>
    <w:rsid w:val="00413AFD"/>
    <w:rsid w:val="00413C29"/>
    <w:rsid w:val="004178BB"/>
    <w:rsid w:val="00426F9B"/>
    <w:rsid w:val="00432D63"/>
    <w:rsid w:val="00436CD8"/>
    <w:rsid w:val="00446A5D"/>
    <w:rsid w:val="00472246"/>
    <w:rsid w:val="00474644"/>
    <w:rsid w:val="00481573"/>
    <w:rsid w:val="00496B12"/>
    <w:rsid w:val="004A0B84"/>
    <w:rsid w:val="004A572A"/>
    <w:rsid w:val="004A7174"/>
    <w:rsid w:val="004B0208"/>
    <w:rsid w:val="004B2426"/>
    <w:rsid w:val="004D0604"/>
    <w:rsid w:val="004D29FF"/>
    <w:rsid w:val="004D6760"/>
    <w:rsid w:val="004E2727"/>
    <w:rsid w:val="004E4F1C"/>
    <w:rsid w:val="004E60D9"/>
    <w:rsid w:val="00503770"/>
    <w:rsid w:val="0051106D"/>
    <w:rsid w:val="00514289"/>
    <w:rsid w:val="00534FC0"/>
    <w:rsid w:val="005417EF"/>
    <w:rsid w:val="00555A07"/>
    <w:rsid w:val="00560836"/>
    <w:rsid w:val="00562D7F"/>
    <w:rsid w:val="00573203"/>
    <w:rsid w:val="00580472"/>
    <w:rsid w:val="00591875"/>
    <w:rsid w:val="005922AA"/>
    <w:rsid w:val="00596C52"/>
    <w:rsid w:val="005B1176"/>
    <w:rsid w:val="005B447C"/>
    <w:rsid w:val="005D435C"/>
    <w:rsid w:val="005E30FA"/>
    <w:rsid w:val="005F2057"/>
    <w:rsid w:val="006021FB"/>
    <w:rsid w:val="00604CB6"/>
    <w:rsid w:val="00606524"/>
    <w:rsid w:val="00611C04"/>
    <w:rsid w:val="00612167"/>
    <w:rsid w:val="00614F7E"/>
    <w:rsid w:val="0061559E"/>
    <w:rsid w:val="00621632"/>
    <w:rsid w:val="00633C1F"/>
    <w:rsid w:val="0063567A"/>
    <w:rsid w:val="00643F4B"/>
    <w:rsid w:val="00660C20"/>
    <w:rsid w:val="00660FED"/>
    <w:rsid w:val="00674728"/>
    <w:rsid w:val="00686A91"/>
    <w:rsid w:val="00686B17"/>
    <w:rsid w:val="006A2896"/>
    <w:rsid w:val="006A58A7"/>
    <w:rsid w:val="006B4A86"/>
    <w:rsid w:val="006C0AD1"/>
    <w:rsid w:val="006C1053"/>
    <w:rsid w:val="006C30AC"/>
    <w:rsid w:val="006C480C"/>
    <w:rsid w:val="006D0923"/>
    <w:rsid w:val="006D206E"/>
    <w:rsid w:val="006D480C"/>
    <w:rsid w:val="006D4EC7"/>
    <w:rsid w:val="006F49C2"/>
    <w:rsid w:val="006F561A"/>
    <w:rsid w:val="00701373"/>
    <w:rsid w:val="007019D4"/>
    <w:rsid w:val="007158B3"/>
    <w:rsid w:val="00723EDA"/>
    <w:rsid w:val="007430EF"/>
    <w:rsid w:val="007546B2"/>
    <w:rsid w:val="007646F6"/>
    <w:rsid w:val="00770169"/>
    <w:rsid w:val="00777D27"/>
    <w:rsid w:val="00790518"/>
    <w:rsid w:val="0079370D"/>
    <w:rsid w:val="007A2942"/>
    <w:rsid w:val="007B70CD"/>
    <w:rsid w:val="007D193A"/>
    <w:rsid w:val="007D7824"/>
    <w:rsid w:val="007E1C7B"/>
    <w:rsid w:val="007E5443"/>
    <w:rsid w:val="007F11BA"/>
    <w:rsid w:val="007F34B4"/>
    <w:rsid w:val="008026DC"/>
    <w:rsid w:val="0080777A"/>
    <w:rsid w:val="00807AA5"/>
    <w:rsid w:val="00810664"/>
    <w:rsid w:val="00813942"/>
    <w:rsid w:val="008245EB"/>
    <w:rsid w:val="00842FC0"/>
    <w:rsid w:val="008430AB"/>
    <w:rsid w:val="0084574B"/>
    <w:rsid w:val="008527FB"/>
    <w:rsid w:val="0085786C"/>
    <w:rsid w:val="00857AD2"/>
    <w:rsid w:val="0086341C"/>
    <w:rsid w:val="0086470E"/>
    <w:rsid w:val="0086562A"/>
    <w:rsid w:val="00872108"/>
    <w:rsid w:val="008947E1"/>
    <w:rsid w:val="008A344A"/>
    <w:rsid w:val="008A5D04"/>
    <w:rsid w:val="008A618D"/>
    <w:rsid w:val="008A7142"/>
    <w:rsid w:val="008A7BDD"/>
    <w:rsid w:val="008B731F"/>
    <w:rsid w:val="008B7DD4"/>
    <w:rsid w:val="008C30AC"/>
    <w:rsid w:val="008E19C2"/>
    <w:rsid w:val="00913A2A"/>
    <w:rsid w:val="00926887"/>
    <w:rsid w:val="009336C3"/>
    <w:rsid w:val="009435DF"/>
    <w:rsid w:val="00944364"/>
    <w:rsid w:val="00947AC2"/>
    <w:rsid w:val="00950376"/>
    <w:rsid w:val="00951B39"/>
    <w:rsid w:val="00954FC2"/>
    <w:rsid w:val="009813C1"/>
    <w:rsid w:val="00981BC1"/>
    <w:rsid w:val="00983C4E"/>
    <w:rsid w:val="009A5C83"/>
    <w:rsid w:val="009C3239"/>
    <w:rsid w:val="009C5251"/>
    <w:rsid w:val="009D2F54"/>
    <w:rsid w:val="009E18EC"/>
    <w:rsid w:val="009E4677"/>
    <w:rsid w:val="009E686C"/>
    <w:rsid w:val="009F271A"/>
    <w:rsid w:val="009F5A39"/>
    <w:rsid w:val="00A24447"/>
    <w:rsid w:val="00A26F0F"/>
    <w:rsid w:val="00A40859"/>
    <w:rsid w:val="00A44156"/>
    <w:rsid w:val="00A4532F"/>
    <w:rsid w:val="00A5352B"/>
    <w:rsid w:val="00A53885"/>
    <w:rsid w:val="00A56F71"/>
    <w:rsid w:val="00A72864"/>
    <w:rsid w:val="00A91675"/>
    <w:rsid w:val="00AA568F"/>
    <w:rsid w:val="00AB55DA"/>
    <w:rsid w:val="00AB75C1"/>
    <w:rsid w:val="00AB77D0"/>
    <w:rsid w:val="00AB7C30"/>
    <w:rsid w:val="00AC7C83"/>
    <w:rsid w:val="00AD77FF"/>
    <w:rsid w:val="00B06859"/>
    <w:rsid w:val="00B225F8"/>
    <w:rsid w:val="00B22BD6"/>
    <w:rsid w:val="00B42A4D"/>
    <w:rsid w:val="00B43115"/>
    <w:rsid w:val="00B4582B"/>
    <w:rsid w:val="00B45C8C"/>
    <w:rsid w:val="00B51967"/>
    <w:rsid w:val="00B54794"/>
    <w:rsid w:val="00B6104E"/>
    <w:rsid w:val="00B62850"/>
    <w:rsid w:val="00B65C18"/>
    <w:rsid w:val="00B75C7C"/>
    <w:rsid w:val="00B841FE"/>
    <w:rsid w:val="00B9597A"/>
    <w:rsid w:val="00BA0EE0"/>
    <w:rsid w:val="00BC4275"/>
    <w:rsid w:val="00BC6D60"/>
    <w:rsid w:val="00BD5040"/>
    <w:rsid w:val="00C12061"/>
    <w:rsid w:val="00C13E02"/>
    <w:rsid w:val="00C16272"/>
    <w:rsid w:val="00C16A6C"/>
    <w:rsid w:val="00C2140F"/>
    <w:rsid w:val="00C229D3"/>
    <w:rsid w:val="00C23763"/>
    <w:rsid w:val="00C2407C"/>
    <w:rsid w:val="00C32C84"/>
    <w:rsid w:val="00C41980"/>
    <w:rsid w:val="00C42234"/>
    <w:rsid w:val="00C5097B"/>
    <w:rsid w:val="00C525AD"/>
    <w:rsid w:val="00C5302B"/>
    <w:rsid w:val="00C640C8"/>
    <w:rsid w:val="00C6599D"/>
    <w:rsid w:val="00C65B7E"/>
    <w:rsid w:val="00C72CB9"/>
    <w:rsid w:val="00C764CF"/>
    <w:rsid w:val="00C80595"/>
    <w:rsid w:val="00C818EC"/>
    <w:rsid w:val="00C83A10"/>
    <w:rsid w:val="00C848A5"/>
    <w:rsid w:val="00C959A0"/>
    <w:rsid w:val="00CB3E67"/>
    <w:rsid w:val="00CB6106"/>
    <w:rsid w:val="00CC0D28"/>
    <w:rsid w:val="00CC1DB5"/>
    <w:rsid w:val="00CC43DC"/>
    <w:rsid w:val="00CD5C3D"/>
    <w:rsid w:val="00CE24E5"/>
    <w:rsid w:val="00CE27AD"/>
    <w:rsid w:val="00CE2A29"/>
    <w:rsid w:val="00CE659B"/>
    <w:rsid w:val="00CF6496"/>
    <w:rsid w:val="00D04079"/>
    <w:rsid w:val="00D10712"/>
    <w:rsid w:val="00D1379A"/>
    <w:rsid w:val="00D168AF"/>
    <w:rsid w:val="00D22A7A"/>
    <w:rsid w:val="00D35643"/>
    <w:rsid w:val="00D43C7C"/>
    <w:rsid w:val="00D514B9"/>
    <w:rsid w:val="00D516CC"/>
    <w:rsid w:val="00D719D7"/>
    <w:rsid w:val="00D74E7A"/>
    <w:rsid w:val="00D759A1"/>
    <w:rsid w:val="00DA2C3A"/>
    <w:rsid w:val="00DA38AE"/>
    <w:rsid w:val="00DA4BC6"/>
    <w:rsid w:val="00DB4A98"/>
    <w:rsid w:val="00DC2278"/>
    <w:rsid w:val="00DC2EB7"/>
    <w:rsid w:val="00DC66C4"/>
    <w:rsid w:val="00DD3B96"/>
    <w:rsid w:val="00DD758A"/>
    <w:rsid w:val="00DE06E6"/>
    <w:rsid w:val="00DE07CF"/>
    <w:rsid w:val="00DE2DB5"/>
    <w:rsid w:val="00DE6037"/>
    <w:rsid w:val="00E01C2C"/>
    <w:rsid w:val="00E02196"/>
    <w:rsid w:val="00E142DA"/>
    <w:rsid w:val="00E21E5B"/>
    <w:rsid w:val="00E23978"/>
    <w:rsid w:val="00E27C69"/>
    <w:rsid w:val="00E61DB5"/>
    <w:rsid w:val="00E620A0"/>
    <w:rsid w:val="00E67217"/>
    <w:rsid w:val="00EA2E25"/>
    <w:rsid w:val="00EA36B6"/>
    <w:rsid w:val="00EA48A9"/>
    <w:rsid w:val="00EA588C"/>
    <w:rsid w:val="00EB362B"/>
    <w:rsid w:val="00EB6032"/>
    <w:rsid w:val="00EC3C34"/>
    <w:rsid w:val="00EC6D6D"/>
    <w:rsid w:val="00ED538D"/>
    <w:rsid w:val="00EE1497"/>
    <w:rsid w:val="00EE4EAD"/>
    <w:rsid w:val="00EF41B4"/>
    <w:rsid w:val="00EF4B48"/>
    <w:rsid w:val="00EF65FE"/>
    <w:rsid w:val="00EF6AE2"/>
    <w:rsid w:val="00F16ACC"/>
    <w:rsid w:val="00F22E21"/>
    <w:rsid w:val="00F25340"/>
    <w:rsid w:val="00F35AEE"/>
    <w:rsid w:val="00F51547"/>
    <w:rsid w:val="00F53222"/>
    <w:rsid w:val="00F63908"/>
    <w:rsid w:val="00F769B9"/>
    <w:rsid w:val="00F7782D"/>
    <w:rsid w:val="00F80B03"/>
    <w:rsid w:val="00F81F5F"/>
    <w:rsid w:val="00F91268"/>
    <w:rsid w:val="00F91B38"/>
    <w:rsid w:val="00F969E2"/>
    <w:rsid w:val="00FA4DC1"/>
    <w:rsid w:val="00FB0A37"/>
    <w:rsid w:val="00FB500D"/>
    <w:rsid w:val="00FB73BD"/>
    <w:rsid w:val="00FC094B"/>
    <w:rsid w:val="00FD1447"/>
    <w:rsid w:val="00FE0CE7"/>
    <w:rsid w:val="00FE2D5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24D7"/>
  <w15:docId w15:val="{6F2B849E-0E78-4AD6-B284-DDD498EF3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E21"/>
    <w:pPr>
      <w:spacing w:after="0" w:line="240" w:lineRule="auto"/>
    </w:pPr>
    <w:rPr>
      <w:rFonts w:ascii="Calibri" w:eastAsia="Times New Roman" w:hAnsi="Calibri" w:cs="Times New Roman"/>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99"/>
    <w:qFormat/>
    <w:rsid w:val="00F22E21"/>
    <w:rPr>
      <w:szCs w:val="32"/>
    </w:rPr>
  </w:style>
  <w:style w:type="character" w:customStyle="1" w:styleId="NoSpacingChar">
    <w:name w:val="No Spacing Char"/>
    <w:link w:val="NoSpacing"/>
    <w:uiPriority w:val="99"/>
    <w:locked/>
    <w:rsid w:val="00F22E21"/>
    <w:rPr>
      <w:rFonts w:ascii="Calibri" w:eastAsia="Times New Roman" w:hAnsi="Calibri" w:cs="Times New Roman"/>
      <w:sz w:val="24"/>
      <w:szCs w:val="32"/>
      <w:lang w:bidi="en-US"/>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34"/>
    <w:qFormat/>
    <w:rsid w:val="00F22E21"/>
    <w:pPr>
      <w:ind w:left="720"/>
      <w:contextualSpacing/>
    </w:pPr>
    <w:rPr>
      <w:rFonts w:ascii="Times New Roman" w:hAnsi="Times New Roman"/>
      <w:sz w:val="20"/>
      <w:szCs w:val="20"/>
      <w:lang w:bidi="ar-SA"/>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F22E21"/>
    <w:rPr>
      <w:rFonts w:ascii="Times New Roman" w:eastAsia="Times New Roman" w:hAnsi="Times New Roman" w:cs="Times New Roman"/>
      <w:sz w:val="20"/>
      <w:szCs w:val="20"/>
    </w:rPr>
  </w:style>
  <w:style w:type="paragraph" w:styleId="Footer">
    <w:name w:val="footer"/>
    <w:basedOn w:val="Normal"/>
    <w:link w:val="FooterChar"/>
    <w:uiPriority w:val="99"/>
    <w:unhideWhenUsed/>
    <w:qFormat/>
    <w:rsid w:val="00F22E21"/>
    <w:pPr>
      <w:tabs>
        <w:tab w:val="center" w:pos="4513"/>
        <w:tab w:val="right" w:pos="9026"/>
      </w:tabs>
    </w:pPr>
  </w:style>
  <w:style w:type="character" w:customStyle="1" w:styleId="FooterChar">
    <w:name w:val="Footer Char"/>
    <w:basedOn w:val="DefaultParagraphFont"/>
    <w:link w:val="Footer"/>
    <w:uiPriority w:val="99"/>
    <w:rsid w:val="00F22E21"/>
    <w:rPr>
      <w:rFonts w:ascii="Calibri" w:eastAsia="Times New Roman" w:hAnsi="Calibri" w:cs="Times New Roman"/>
      <w:sz w:val="24"/>
      <w:szCs w:val="24"/>
      <w:lang w:val="en-US" w:bidi="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Footnotes,ft"/>
    <w:basedOn w:val="Normal"/>
    <w:link w:val="FootnoteTextChar"/>
    <w:uiPriority w:val="99"/>
    <w:unhideWhenUsed/>
    <w:qFormat/>
    <w:rsid w:val="00F22E21"/>
    <w:pPr>
      <w:spacing w:after="200" w:line="276" w:lineRule="auto"/>
    </w:pPr>
    <w:rPr>
      <w:rFonts w:eastAsia="MS Mincho"/>
      <w:sz w:val="20"/>
      <w:szCs w:val="20"/>
      <w:lang w:bidi="ar-SA"/>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ft Char"/>
    <w:basedOn w:val="DefaultParagraphFont"/>
    <w:link w:val="FootnoteText"/>
    <w:uiPriority w:val="99"/>
    <w:rsid w:val="00F22E21"/>
    <w:rPr>
      <w:rFonts w:ascii="Calibri" w:eastAsia="MS Mincho" w:hAnsi="Calibri" w:cs="Times New Roman"/>
      <w:sz w:val="20"/>
      <w:szCs w:val="20"/>
      <w:lang w:val="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Footnote symbol Ch"/>
    <w:link w:val="Char2"/>
    <w:uiPriority w:val="99"/>
    <w:unhideWhenUsed/>
    <w:qFormat/>
    <w:rsid w:val="00F22E21"/>
    <w:rPr>
      <w:vertAlign w:val="superscript"/>
    </w:rPr>
  </w:style>
  <w:style w:type="paragraph" w:styleId="NormalWeb">
    <w:name w:val="Normal (Web)"/>
    <w:basedOn w:val="Normal"/>
    <w:uiPriority w:val="99"/>
    <w:unhideWhenUsed/>
    <w:rsid w:val="00F22E21"/>
    <w:pPr>
      <w:spacing w:before="100" w:beforeAutospacing="1" w:after="100" w:afterAutospacing="1"/>
    </w:pPr>
    <w:rPr>
      <w:rFonts w:ascii="Times New Roman" w:hAnsi="Times New Roman"/>
      <w:lang w:bidi="ar-SA"/>
    </w:rPr>
  </w:style>
  <w:style w:type="paragraph" w:styleId="Header">
    <w:name w:val="header"/>
    <w:basedOn w:val="Normal"/>
    <w:link w:val="HeaderChar"/>
    <w:uiPriority w:val="99"/>
    <w:unhideWhenUsed/>
    <w:rsid w:val="00175E69"/>
    <w:pPr>
      <w:tabs>
        <w:tab w:val="center" w:pos="4680"/>
        <w:tab w:val="right" w:pos="9360"/>
      </w:tabs>
    </w:pPr>
  </w:style>
  <w:style w:type="character" w:customStyle="1" w:styleId="HeaderChar">
    <w:name w:val="Header Char"/>
    <w:basedOn w:val="DefaultParagraphFont"/>
    <w:link w:val="Header"/>
    <w:uiPriority w:val="99"/>
    <w:rsid w:val="00175E69"/>
    <w:rPr>
      <w:rFonts w:ascii="Calibri" w:eastAsia="Times New Roman" w:hAnsi="Calibri" w:cs="Times New Roman"/>
      <w:sz w:val="24"/>
      <w:szCs w:val="24"/>
      <w:lang w:val="en-US" w:bidi="en-US"/>
    </w:rPr>
  </w:style>
  <w:style w:type="paragraph" w:styleId="BalloonText">
    <w:name w:val="Balloon Text"/>
    <w:basedOn w:val="Normal"/>
    <w:link w:val="BalloonTextChar"/>
    <w:uiPriority w:val="99"/>
    <w:semiHidden/>
    <w:unhideWhenUsed/>
    <w:rsid w:val="00CE659B"/>
    <w:rPr>
      <w:rFonts w:ascii="Tahoma" w:hAnsi="Tahoma" w:cs="Tahoma"/>
      <w:sz w:val="16"/>
      <w:szCs w:val="16"/>
    </w:rPr>
  </w:style>
  <w:style w:type="character" w:customStyle="1" w:styleId="BalloonTextChar">
    <w:name w:val="Balloon Text Char"/>
    <w:basedOn w:val="DefaultParagraphFont"/>
    <w:link w:val="BalloonText"/>
    <w:uiPriority w:val="99"/>
    <w:semiHidden/>
    <w:rsid w:val="00CE659B"/>
    <w:rPr>
      <w:rFonts w:ascii="Tahoma" w:eastAsia="Times New Roman" w:hAnsi="Tahoma" w:cs="Tahoma"/>
      <w:sz w:val="16"/>
      <w:szCs w:val="16"/>
      <w:lang w:val="en-US" w:bidi="en-US"/>
    </w:rPr>
  </w:style>
  <w:style w:type="paragraph" w:customStyle="1" w:styleId="Char2">
    <w:name w:val="Char2"/>
    <w:basedOn w:val="Normal"/>
    <w:link w:val="FootnoteReference"/>
    <w:rsid w:val="00CE659B"/>
    <w:pPr>
      <w:spacing w:after="160" w:line="240" w:lineRule="exact"/>
    </w:pPr>
    <w:rPr>
      <w:rFonts w:asciiTheme="minorHAnsi" w:eastAsiaTheme="minorHAnsi" w:hAnsiTheme="minorHAnsi" w:cstheme="minorBidi"/>
      <w:sz w:val="22"/>
      <w:szCs w:val="22"/>
      <w:vertAlign w:val="superscript"/>
      <w:lang w:val="sq-AL" w:bidi="ar-SA"/>
    </w:rPr>
  </w:style>
  <w:style w:type="character" w:styleId="Strong">
    <w:name w:val="Strong"/>
    <w:uiPriority w:val="22"/>
    <w:qFormat/>
    <w:rsid w:val="00CE65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9B5DE-181A-47B1-88D0-BFBE8802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12554</Words>
  <Characters>71559</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Alda Sadiku</dc:creator>
  <cp:lastModifiedBy>User</cp:lastModifiedBy>
  <cp:revision>3</cp:revision>
  <cp:lastPrinted>2026-07-31T11:47:00Z</cp:lastPrinted>
  <dcterms:created xsi:type="dcterms:W3CDTF">2026-07-31T11:46:00Z</dcterms:created>
  <dcterms:modified xsi:type="dcterms:W3CDTF">2026-07-31T11:47:00Z</dcterms:modified>
</cp:coreProperties>
</file>