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CA80C" w14:textId="6930BB6F" w:rsidR="0055136D" w:rsidRPr="0010782E" w:rsidRDefault="0055136D" w:rsidP="0010782E">
      <w:pPr>
        <w:pStyle w:val="ModelTrupiiVendimit"/>
        <w:tabs>
          <w:tab w:val="left" w:pos="2880"/>
        </w:tabs>
        <w:jc w:val="center"/>
        <w:rPr>
          <w:rFonts w:cs="Times New Roman"/>
          <w:sz w:val="24"/>
          <w:szCs w:val="24"/>
          <w:lang w:val="sq-AL"/>
        </w:rPr>
      </w:pPr>
      <w:r w:rsidRPr="0010782E">
        <w:rPr>
          <w:rFonts w:cs="Times New Roman"/>
          <w:noProof/>
          <w:sz w:val="24"/>
          <w:szCs w:val="24"/>
          <w:lang w:val="sq-AL"/>
        </w:rPr>
        <w:drawing>
          <wp:inline distT="0" distB="0" distL="0" distR="0" wp14:anchorId="63EB3712" wp14:editId="1B26BA0D">
            <wp:extent cx="419100" cy="457200"/>
            <wp:effectExtent l="0" t="0" r="0" b="0"/>
            <wp:docPr id="1856875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457200"/>
                    </a:xfrm>
                    <a:prstGeom prst="rect">
                      <a:avLst/>
                    </a:prstGeom>
                    <a:noFill/>
                    <a:ln>
                      <a:noFill/>
                    </a:ln>
                  </pic:spPr>
                </pic:pic>
              </a:graphicData>
            </a:graphic>
          </wp:inline>
        </w:drawing>
      </w:r>
    </w:p>
    <w:p w14:paraId="67B7AD86" w14:textId="77777777" w:rsidR="0055136D" w:rsidRPr="0010782E" w:rsidRDefault="0055136D" w:rsidP="0010782E">
      <w:pPr>
        <w:jc w:val="center"/>
        <w:rPr>
          <w:rFonts w:ascii="Times New Roman" w:hAnsi="Times New Roman"/>
          <w:b/>
          <w:lang w:val="sq-AL"/>
        </w:rPr>
      </w:pPr>
      <w:r w:rsidRPr="0010782E">
        <w:rPr>
          <w:rFonts w:ascii="Times New Roman" w:hAnsi="Times New Roman"/>
          <w:b/>
          <w:lang w:val="sq-AL"/>
        </w:rPr>
        <w:t>REPUBLIKA E SHQIPËRISË</w:t>
      </w:r>
    </w:p>
    <w:p w14:paraId="0C88CD5E" w14:textId="77777777" w:rsidR="0055136D" w:rsidRPr="0010782E" w:rsidRDefault="0055136D" w:rsidP="0010782E">
      <w:pPr>
        <w:jc w:val="center"/>
        <w:rPr>
          <w:rFonts w:ascii="Times New Roman" w:hAnsi="Times New Roman"/>
          <w:b/>
          <w:lang w:val="sq-AL"/>
        </w:rPr>
      </w:pPr>
      <w:r w:rsidRPr="0010782E">
        <w:rPr>
          <w:rFonts w:ascii="Times New Roman" w:hAnsi="Times New Roman"/>
          <w:b/>
          <w:lang w:val="sq-AL"/>
        </w:rPr>
        <w:t>GJYKATA E LARTË</w:t>
      </w:r>
    </w:p>
    <w:p w14:paraId="773B40E6" w14:textId="77777777" w:rsidR="0055136D" w:rsidRPr="0010782E" w:rsidRDefault="0055136D" w:rsidP="0010782E">
      <w:pPr>
        <w:jc w:val="center"/>
        <w:rPr>
          <w:rFonts w:ascii="Times New Roman" w:hAnsi="Times New Roman"/>
          <w:b/>
          <w:lang w:val="sq-AL"/>
        </w:rPr>
      </w:pPr>
      <w:r w:rsidRPr="0010782E">
        <w:rPr>
          <w:rFonts w:ascii="Times New Roman" w:hAnsi="Times New Roman"/>
          <w:b/>
          <w:lang w:val="sq-AL"/>
        </w:rPr>
        <w:t>KOLEGJI CIVIL</w:t>
      </w:r>
    </w:p>
    <w:p w14:paraId="2F543C0D" w14:textId="77777777" w:rsidR="0055136D" w:rsidRPr="0010782E" w:rsidRDefault="0055136D" w:rsidP="0010782E">
      <w:pPr>
        <w:jc w:val="center"/>
        <w:rPr>
          <w:rFonts w:ascii="Times New Roman" w:hAnsi="Times New Roman"/>
          <w:b/>
          <w:lang w:val="sq-AL"/>
        </w:rPr>
      </w:pPr>
    </w:p>
    <w:p w14:paraId="3735A8C6" w14:textId="08AB7B4D" w:rsidR="0055136D" w:rsidRPr="00C96361" w:rsidRDefault="0055136D" w:rsidP="0010782E">
      <w:pPr>
        <w:autoSpaceDE w:val="0"/>
        <w:autoSpaceDN w:val="0"/>
        <w:adjustRightInd w:val="0"/>
        <w:jc w:val="both"/>
        <w:rPr>
          <w:rFonts w:ascii="Times New Roman" w:hAnsi="Times New Roman"/>
          <w:b/>
          <w:bCs/>
          <w:lang w:val="sq-AL" w:bidi="ar-SA"/>
        </w:rPr>
      </w:pPr>
      <w:r w:rsidRPr="00C96361">
        <w:rPr>
          <w:rFonts w:ascii="Times New Roman" w:hAnsi="Times New Roman"/>
          <w:b/>
          <w:bCs/>
          <w:lang w:val="sq-AL" w:bidi="ar-SA"/>
        </w:rPr>
        <w:t>Nr.</w:t>
      </w:r>
      <w:r w:rsidR="000D5D2C">
        <w:rPr>
          <w:rFonts w:ascii="Times New Roman" w:hAnsi="Times New Roman"/>
          <w:b/>
          <w:bCs/>
          <w:lang w:val="sq-AL" w:bidi="ar-SA"/>
        </w:rPr>
        <w:t xml:space="preserve"> </w:t>
      </w:r>
      <w:r w:rsidRPr="00C96361">
        <w:rPr>
          <w:rFonts w:ascii="Times New Roman" w:hAnsi="Times New Roman"/>
          <w:b/>
          <w:lang w:val="sq-AL"/>
        </w:rPr>
        <w:t>43000-00192-00-2026</w:t>
      </w:r>
      <w:r w:rsidR="004527FB" w:rsidRPr="00C96361">
        <w:rPr>
          <w:rFonts w:ascii="Times New Roman" w:hAnsi="Times New Roman"/>
          <w:b/>
          <w:lang w:val="sq-AL"/>
        </w:rPr>
        <w:t xml:space="preserve"> i </w:t>
      </w:r>
      <w:r w:rsidRPr="00C96361">
        <w:rPr>
          <w:rFonts w:ascii="Times New Roman" w:hAnsi="Times New Roman"/>
          <w:b/>
          <w:bCs/>
          <w:lang w:val="sq-AL" w:bidi="ar-SA"/>
        </w:rPr>
        <w:t>Regj</w:t>
      </w:r>
      <w:r w:rsidR="004527FB" w:rsidRPr="00C96361">
        <w:rPr>
          <w:rFonts w:ascii="Times New Roman" w:hAnsi="Times New Roman"/>
          <w:b/>
          <w:bCs/>
          <w:lang w:val="sq-AL" w:bidi="ar-SA"/>
        </w:rPr>
        <w:t xml:space="preserve">istrit </w:t>
      </w:r>
      <w:r w:rsidRPr="00C96361">
        <w:rPr>
          <w:rFonts w:ascii="Times New Roman" w:hAnsi="Times New Roman"/>
          <w:b/>
          <w:bCs/>
          <w:lang w:val="sq-AL" w:bidi="ar-SA"/>
        </w:rPr>
        <w:t>Themeltar</w:t>
      </w:r>
      <w:r w:rsidR="00835DA3" w:rsidRPr="00C96361">
        <w:rPr>
          <w:rFonts w:ascii="Times New Roman" w:hAnsi="Times New Roman"/>
          <w:b/>
          <w:bCs/>
          <w:lang w:val="sq-AL" w:bidi="ar-SA"/>
        </w:rPr>
        <w:t>.</w:t>
      </w:r>
    </w:p>
    <w:p w14:paraId="20987917" w14:textId="372263D5" w:rsidR="0055136D" w:rsidRPr="00C96361" w:rsidRDefault="0055136D" w:rsidP="0010782E">
      <w:pPr>
        <w:autoSpaceDE w:val="0"/>
        <w:autoSpaceDN w:val="0"/>
        <w:adjustRightInd w:val="0"/>
        <w:jc w:val="both"/>
        <w:rPr>
          <w:rFonts w:ascii="Times New Roman" w:hAnsi="Times New Roman"/>
          <w:b/>
          <w:bCs/>
          <w:lang w:val="sq-AL" w:bidi="ar-SA"/>
        </w:rPr>
      </w:pPr>
      <w:r w:rsidRPr="00C96361">
        <w:rPr>
          <w:rFonts w:ascii="Times New Roman" w:hAnsi="Times New Roman"/>
          <w:b/>
          <w:bCs/>
          <w:lang w:val="sq-AL" w:bidi="ar-SA"/>
        </w:rPr>
        <w:t>Nr.</w:t>
      </w:r>
      <w:r w:rsidR="000D5D2C">
        <w:rPr>
          <w:rFonts w:ascii="Times New Roman" w:hAnsi="Times New Roman"/>
          <w:b/>
          <w:bCs/>
          <w:lang w:val="sq-AL" w:bidi="ar-SA"/>
        </w:rPr>
        <w:t xml:space="preserve"> </w:t>
      </w:r>
      <w:r w:rsidR="008427A8" w:rsidRPr="008427A8">
        <w:rPr>
          <w:rFonts w:ascii="Times New Roman" w:hAnsi="Times New Roman"/>
          <w:b/>
          <w:bCs/>
          <w:lang w:val="sq-AL" w:bidi="ar-SA"/>
        </w:rPr>
        <w:t>00-2026-2636</w:t>
      </w:r>
      <w:r w:rsidR="008427A8">
        <w:rPr>
          <w:rFonts w:ascii="Times New Roman" w:hAnsi="Times New Roman"/>
          <w:b/>
          <w:bCs/>
          <w:lang w:val="sq-AL" w:bidi="ar-SA"/>
        </w:rPr>
        <w:t xml:space="preserve"> </w:t>
      </w:r>
      <w:r w:rsidRPr="00C96361">
        <w:rPr>
          <w:rFonts w:ascii="Times New Roman" w:hAnsi="Times New Roman"/>
          <w:b/>
          <w:bCs/>
          <w:lang w:val="sq-AL" w:bidi="ar-SA"/>
        </w:rPr>
        <w:t>i Vendimit</w:t>
      </w:r>
      <w:r w:rsidR="004527FB" w:rsidRPr="00C96361">
        <w:rPr>
          <w:rFonts w:ascii="Times New Roman" w:hAnsi="Times New Roman"/>
          <w:b/>
          <w:bCs/>
          <w:lang w:val="sq-AL" w:bidi="ar-SA"/>
        </w:rPr>
        <w:t xml:space="preserve"> (</w:t>
      </w:r>
      <w:r w:rsidR="00E467D4" w:rsidRPr="00C96361">
        <w:rPr>
          <w:rFonts w:ascii="Times New Roman" w:hAnsi="Times New Roman"/>
          <w:b/>
          <w:bCs/>
          <w:lang w:val="sq-AL" w:bidi="ar-SA"/>
        </w:rPr>
        <w:t>338</w:t>
      </w:r>
      <w:r w:rsidR="004527FB" w:rsidRPr="00C96361">
        <w:rPr>
          <w:rFonts w:ascii="Times New Roman" w:hAnsi="Times New Roman"/>
          <w:b/>
          <w:bCs/>
          <w:lang w:val="sq-AL" w:bidi="ar-SA"/>
        </w:rPr>
        <w:t>)</w:t>
      </w:r>
      <w:r w:rsidRPr="00C96361">
        <w:rPr>
          <w:rFonts w:ascii="Times New Roman" w:hAnsi="Times New Roman"/>
          <w:b/>
          <w:bCs/>
          <w:lang w:val="sq-AL" w:bidi="ar-SA"/>
        </w:rPr>
        <w:t>.</w:t>
      </w:r>
    </w:p>
    <w:p w14:paraId="201D200A" w14:textId="77777777" w:rsidR="0045497A" w:rsidRPr="00C96361" w:rsidRDefault="0045497A" w:rsidP="0010782E">
      <w:pPr>
        <w:autoSpaceDE w:val="0"/>
        <w:autoSpaceDN w:val="0"/>
        <w:adjustRightInd w:val="0"/>
        <w:jc w:val="both"/>
        <w:rPr>
          <w:rFonts w:ascii="Times New Roman" w:hAnsi="Times New Roman"/>
          <w:b/>
          <w:bCs/>
          <w:lang w:val="sq-AL" w:bidi="ar-SA"/>
        </w:rPr>
      </w:pPr>
    </w:p>
    <w:p w14:paraId="146A33EF" w14:textId="77777777" w:rsidR="0055136D" w:rsidRPr="00C96361" w:rsidRDefault="0055136D" w:rsidP="0010782E">
      <w:pPr>
        <w:autoSpaceDE w:val="0"/>
        <w:autoSpaceDN w:val="0"/>
        <w:adjustRightInd w:val="0"/>
        <w:jc w:val="center"/>
        <w:rPr>
          <w:rFonts w:ascii="Times New Roman" w:hAnsi="Times New Roman"/>
          <w:b/>
          <w:bCs/>
          <w:lang w:val="sq-AL" w:bidi="ar-SA"/>
        </w:rPr>
      </w:pPr>
      <w:r w:rsidRPr="00C96361">
        <w:rPr>
          <w:rFonts w:ascii="Times New Roman" w:hAnsi="Times New Roman"/>
          <w:b/>
          <w:bCs/>
          <w:lang w:val="sq-AL" w:bidi="ar-SA"/>
        </w:rPr>
        <w:t>VENDIM</w:t>
      </w:r>
    </w:p>
    <w:p w14:paraId="495723BA" w14:textId="77777777" w:rsidR="0055136D" w:rsidRPr="00C96361" w:rsidRDefault="0055136D" w:rsidP="0010782E">
      <w:pPr>
        <w:autoSpaceDE w:val="0"/>
        <w:autoSpaceDN w:val="0"/>
        <w:adjustRightInd w:val="0"/>
        <w:jc w:val="center"/>
        <w:rPr>
          <w:rFonts w:ascii="Times New Roman" w:hAnsi="Times New Roman"/>
          <w:b/>
          <w:bCs/>
          <w:i/>
          <w:iCs/>
          <w:lang w:val="sq-AL" w:bidi="ar-SA"/>
        </w:rPr>
      </w:pPr>
      <w:r w:rsidRPr="00C96361">
        <w:rPr>
          <w:rFonts w:ascii="Times New Roman" w:hAnsi="Times New Roman"/>
          <w:b/>
          <w:bCs/>
          <w:lang w:val="sq-AL" w:bidi="ar-SA"/>
        </w:rPr>
        <w:t>NË EMËR TË REPUBLIKËS</w:t>
      </w:r>
    </w:p>
    <w:p w14:paraId="2F02707C" w14:textId="77777777" w:rsidR="0055136D" w:rsidRPr="00C96361" w:rsidRDefault="0055136D" w:rsidP="0010782E">
      <w:pPr>
        <w:autoSpaceDE w:val="0"/>
        <w:autoSpaceDN w:val="0"/>
        <w:adjustRightInd w:val="0"/>
        <w:jc w:val="both"/>
        <w:rPr>
          <w:rFonts w:ascii="Times New Roman" w:hAnsi="Times New Roman"/>
          <w:lang w:val="sq-AL" w:bidi="ar-SA"/>
        </w:rPr>
      </w:pPr>
    </w:p>
    <w:p w14:paraId="0BA21DB1" w14:textId="2B4C2D6B" w:rsidR="0055136D" w:rsidRPr="00C96361" w:rsidRDefault="0055136D" w:rsidP="0010782E">
      <w:pPr>
        <w:autoSpaceDE w:val="0"/>
        <w:autoSpaceDN w:val="0"/>
        <w:adjustRightInd w:val="0"/>
        <w:jc w:val="center"/>
        <w:rPr>
          <w:rFonts w:ascii="Times New Roman" w:hAnsi="Times New Roman"/>
          <w:b/>
          <w:bCs/>
          <w:lang w:val="sq-AL" w:bidi="ar-SA"/>
        </w:rPr>
      </w:pPr>
      <w:r w:rsidRPr="00C96361">
        <w:rPr>
          <w:rFonts w:ascii="Times New Roman" w:hAnsi="Times New Roman"/>
          <w:b/>
          <w:bCs/>
          <w:lang w:val="sq-AL" w:bidi="ar-SA"/>
        </w:rPr>
        <w:t>Kolegji Civil i Gjykatës së Lartë</w:t>
      </w:r>
      <w:r w:rsidR="000D5D2C">
        <w:rPr>
          <w:rFonts w:ascii="Times New Roman" w:hAnsi="Times New Roman"/>
          <w:b/>
          <w:bCs/>
          <w:lang w:val="sq-AL" w:bidi="ar-SA"/>
        </w:rPr>
        <w:t>,</w:t>
      </w:r>
      <w:r w:rsidRPr="00C96361">
        <w:rPr>
          <w:rFonts w:ascii="Times New Roman" w:hAnsi="Times New Roman"/>
          <w:b/>
          <w:bCs/>
          <w:lang w:val="sq-AL" w:bidi="ar-SA"/>
        </w:rPr>
        <w:t xml:space="preserve"> i përbërë nga gjyqtarët:</w:t>
      </w:r>
    </w:p>
    <w:p w14:paraId="6559BE34" w14:textId="77777777" w:rsidR="0055136D" w:rsidRPr="00C96361" w:rsidRDefault="0055136D" w:rsidP="0010782E">
      <w:pPr>
        <w:autoSpaceDE w:val="0"/>
        <w:autoSpaceDN w:val="0"/>
        <w:adjustRightInd w:val="0"/>
        <w:jc w:val="center"/>
        <w:rPr>
          <w:rFonts w:ascii="Times New Roman" w:hAnsi="Times New Roman"/>
          <w:b/>
          <w:bCs/>
          <w:lang w:val="sq-AL" w:bidi="ar-SA"/>
        </w:rPr>
      </w:pPr>
    </w:p>
    <w:p w14:paraId="3EE2C5DB" w14:textId="05874224" w:rsidR="0055136D" w:rsidRPr="00C96361" w:rsidRDefault="0055136D" w:rsidP="0010782E">
      <w:pPr>
        <w:tabs>
          <w:tab w:val="left" w:pos="-720"/>
          <w:tab w:val="left" w:pos="2880"/>
        </w:tabs>
        <w:suppressAutoHyphens/>
        <w:jc w:val="both"/>
        <w:rPr>
          <w:rFonts w:ascii="Times New Roman" w:hAnsi="Times New Roman"/>
          <w:b/>
          <w:lang w:val="sq-AL"/>
        </w:rPr>
      </w:pPr>
      <w:r w:rsidRPr="00C96361">
        <w:rPr>
          <w:rFonts w:ascii="Times New Roman" w:hAnsi="Times New Roman"/>
          <w:b/>
          <w:lang w:val="sq-AL"/>
        </w:rPr>
        <w:t xml:space="preserve">                                                Valbon ÇEKREZI      -</w:t>
      </w:r>
      <w:r w:rsidR="008D70F6" w:rsidRPr="00C96361">
        <w:rPr>
          <w:rFonts w:ascii="Times New Roman" w:hAnsi="Times New Roman"/>
          <w:b/>
          <w:lang w:val="sq-AL"/>
        </w:rPr>
        <w:t xml:space="preserve"> </w:t>
      </w:r>
      <w:r w:rsidRPr="00C96361">
        <w:rPr>
          <w:rFonts w:ascii="Times New Roman" w:hAnsi="Times New Roman"/>
          <w:b/>
          <w:lang w:val="sq-AL"/>
        </w:rPr>
        <w:t>Kryesues</w:t>
      </w:r>
    </w:p>
    <w:p w14:paraId="044F5BAD" w14:textId="310108E4" w:rsidR="004527FB" w:rsidRPr="00C96361" w:rsidRDefault="004527FB" w:rsidP="0010782E">
      <w:pPr>
        <w:tabs>
          <w:tab w:val="left" w:pos="-720"/>
          <w:tab w:val="left" w:pos="2880"/>
        </w:tabs>
        <w:suppressAutoHyphens/>
        <w:jc w:val="both"/>
        <w:rPr>
          <w:rFonts w:ascii="Times New Roman" w:hAnsi="Times New Roman"/>
          <w:spacing w:val="-3"/>
          <w:lang w:val="sq-AL"/>
        </w:rPr>
      </w:pPr>
      <w:r w:rsidRPr="00C96361">
        <w:rPr>
          <w:rFonts w:ascii="Times New Roman" w:hAnsi="Times New Roman"/>
          <w:b/>
          <w:lang w:val="sq-AL"/>
        </w:rPr>
        <w:t xml:space="preserve">                                                Artur KALAJA</w:t>
      </w:r>
      <w:r w:rsidRPr="00C96361">
        <w:rPr>
          <w:rFonts w:ascii="Times New Roman" w:hAnsi="Times New Roman"/>
          <w:b/>
          <w:lang w:val="sq-AL"/>
        </w:rPr>
        <w:tab/>
        <w:t xml:space="preserve">  - Anëtar</w:t>
      </w:r>
    </w:p>
    <w:p w14:paraId="1CCD2ACB" w14:textId="0FBED3F2" w:rsidR="0055136D" w:rsidRPr="00C96361" w:rsidRDefault="0055136D" w:rsidP="0010782E">
      <w:pPr>
        <w:tabs>
          <w:tab w:val="left" w:pos="5040"/>
        </w:tabs>
        <w:ind w:left="2160" w:firstLine="720"/>
        <w:rPr>
          <w:rFonts w:ascii="Times New Roman" w:hAnsi="Times New Roman"/>
          <w:b/>
          <w:lang w:val="sq-AL"/>
        </w:rPr>
      </w:pPr>
      <w:r w:rsidRPr="00C96361">
        <w:rPr>
          <w:rFonts w:ascii="Times New Roman" w:hAnsi="Times New Roman"/>
          <w:b/>
          <w:lang w:val="sq-AL"/>
        </w:rPr>
        <w:t>Ervin PUPE</w:t>
      </w:r>
      <w:r w:rsidRPr="00C96361">
        <w:rPr>
          <w:rFonts w:ascii="Times New Roman" w:hAnsi="Times New Roman"/>
          <w:b/>
          <w:lang w:val="sq-AL"/>
        </w:rPr>
        <w:tab/>
        <w:t xml:space="preserve">  -</w:t>
      </w:r>
      <w:r w:rsidR="008D70F6" w:rsidRPr="00C96361">
        <w:rPr>
          <w:rFonts w:ascii="Times New Roman" w:hAnsi="Times New Roman"/>
          <w:b/>
          <w:lang w:val="sq-AL"/>
        </w:rPr>
        <w:t xml:space="preserve"> </w:t>
      </w:r>
      <w:r w:rsidRPr="00C96361">
        <w:rPr>
          <w:rFonts w:ascii="Times New Roman" w:hAnsi="Times New Roman"/>
          <w:b/>
          <w:lang w:val="sq-AL"/>
        </w:rPr>
        <w:t>Anëtar</w:t>
      </w:r>
    </w:p>
    <w:p w14:paraId="05EF651F" w14:textId="31924DC0" w:rsidR="0055136D" w:rsidRPr="00C96361" w:rsidRDefault="0055136D" w:rsidP="0010782E">
      <w:pPr>
        <w:tabs>
          <w:tab w:val="left" w:pos="5040"/>
        </w:tabs>
        <w:rPr>
          <w:rFonts w:ascii="Times New Roman" w:hAnsi="Times New Roman"/>
          <w:b/>
          <w:lang w:val="sq-AL"/>
        </w:rPr>
      </w:pPr>
      <w:r w:rsidRPr="00C96361">
        <w:rPr>
          <w:rFonts w:ascii="Times New Roman" w:hAnsi="Times New Roman"/>
          <w:lang w:val="sq-AL"/>
        </w:rPr>
        <w:t xml:space="preserve">                                                 </w:t>
      </w:r>
    </w:p>
    <w:p w14:paraId="466379F1" w14:textId="51299386" w:rsidR="0055136D" w:rsidRPr="00C96361" w:rsidRDefault="0055136D" w:rsidP="001078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80"/>
        <w:jc w:val="both"/>
        <w:rPr>
          <w:rFonts w:ascii="Times New Roman" w:hAnsi="Times New Roman"/>
          <w:lang w:val="sq-AL"/>
        </w:rPr>
      </w:pPr>
      <w:r w:rsidRPr="00C96361">
        <w:rPr>
          <w:rFonts w:ascii="Times New Roman" w:hAnsi="Times New Roman"/>
          <w:lang w:val="sq-AL"/>
        </w:rPr>
        <w:t>Asistuar nga sekretare gjyqësore Denada Trupja, sot</w:t>
      </w:r>
      <w:r w:rsidR="00CB001F" w:rsidRPr="00C96361">
        <w:rPr>
          <w:rFonts w:ascii="Times New Roman" w:hAnsi="Times New Roman"/>
          <w:lang w:val="sq-AL"/>
        </w:rPr>
        <w:t>,</w:t>
      </w:r>
      <w:r w:rsidRPr="00C96361">
        <w:rPr>
          <w:rFonts w:ascii="Times New Roman" w:hAnsi="Times New Roman"/>
          <w:lang w:val="sq-AL"/>
        </w:rPr>
        <w:t xml:space="preserve"> më datë </w:t>
      </w:r>
      <w:r w:rsidRPr="00C96361">
        <w:rPr>
          <w:rFonts w:ascii="Times New Roman" w:hAnsi="Times New Roman"/>
          <w:lang w:val="sq-AL" w:bidi="ar-SA"/>
        </w:rPr>
        <w:t>26.05.2026</w:t>
      </w:r>
      <w:r w:rsidRPr="00C96361">
        <w:rPr>
          <w:rFonts w:ascii="Times New Roman" w:hAnsi="Times New Roman"/>
          <w:lang w:val="sq-AL"/>
        </w:rPr>
        <w:t xml:space="preserve">, mori në shqyrtim në seancë gjyqësore çështjen civile me nr. 43000-00192-00-2026 Regjistri Themeltar, datë regjistrimi </w:t>
      </w:r>
      <w:r w:rsidRPr="00C96361">
        <w:rPr>
          <w:rFonts w:ascii="Times New Roman" w:hAnsi="Times New Roman"/>
          <w:spacing w:val="2"/>
          <w:shd w:val="clear" w:color="auto" w:fill="FFFFFF"/>
          <w:lang w:val="sq-AL"/>
        </w:rPr>
        <w:t>15.04.2026</w:t>
      </w:r>
      <w:r w:rsidRPr="00C96361">
        <w:rPr>
          <w:rFonts w:ascii="Times New Roman" w:hAnsi="Times New Roman"/>
          <w:lang w:val="sq-AL"/>
        </w:rPr>
        <w:t xml:space="preserve">, që </w:t>
      </w:r>
      <w:r w:rsidR="00CB001F" w:rsidRPr="00C96361">
        <w:rPr>
          <w:rFonts w:ascii="Times New Roman" w:hAnsi="Times New Roman"/>
          <w:lang w:val="sq-AL"/>
        </w:rPr>
        <w:t>i</w:t>
      </w:r>
      <w:r w:rsidRPr="00C96361">
        <w:rPr>
          <w:rFonts w:ascii="Times New Roman" w:hAnsi="Times New Roman"/>
          <w:lang w:val="sq-AL"/>
        </w:rPr>
        <w:t>u përket palëve:</w:t>
      </w:r>
    </w:p>
    <w:p w14:paraId="7149F441" w14:textId="77777777" w:rsidR="0055136D" w:rsidRPr="00C96361" w:rsidRDefault="0055136D" w:rsidP="0010782E">
      <w:pPr>
        <w:jc w:val="both"/>
        <w:rPr>
          <w:rFonts w:ascii="Times New Roman" w:hAnsi="Times New Roman"/>
          <w:b/>
          <w:lang w:val="sq-AL"/>
        </w:rPr>
      </w:pPr>
    </w:p>
    <w:p w14:paraId="3D2C5C6C" w14:textId="3F342A7C" w:rsidR="0055136D" w:rsidRPr="00C96361" w:rsidRDefault="0055136D" w:rsidP="0010782E">
      <w:pPr>
        <w:pStyle w:val="NoSpacing"/>
        <w:ind w:left="2880" w:hanging="2700"/>
        <w:jc w:val="both"/>
        <w:rPr>
          <w:rFonts w:ascii="Times New Roman" w:hAnsi="Times New Roman"/>
          <w:szCs w:val="24"/>
          <w:shd w:val="clear" w:color="auto" w:fill="FFFFFF"/>
          <w:lang w:val="sq-AL"/>
        </w:rPr>
      </w:pPr>
      <w:r w:rsidRPr="00C96361">
        <w:rPr>
          <w:rFonts w:ascii="Times New Roman" w:hAnsi="Times New Roman"/>
          <w:b/>
          <w:bCs/>
          <w:szCs w:val="24"/>
          <w:lang w:val="sq-AL"/>
        </w:rPr>
        <w:t>PADITËS:</w:t>
      </w:r>
      <w:r w:rsidRPr="00C96361">
        <w:rPr>
          <w:rFonts w:ascii="Times New Roman" w:hAnsi="Times New Roman"/>
          <w:b/>
          <w:bCs/>
          <w:szCs w:val="24"/>
          <w:lang w:val="sq-AL"/>
        </w:rPr>
        <w:tab/>
      </w:r>
      <w:r w:rsidRPr="00C96361">
        <w:rPr>
          <w:rFonts w:ascii="Times New Roman" w:hAnsi="Times New Roman"/>
          <w:szCs w:val="24"/>
          <w:shd w:val="clear" w:color="auto" w:fill="FFFFFF"/>
          <w:lang w:val="sq-AL"/>
        </w:rPr>
        <w:t xml:space="preserve">Shoqëria </w:t>
      </w:r>
      <w:r w:rsidR="006C544E" w:rsidRPr="00C96361">
        <w:rPr>
          <w:rFonts w:ascii="Times New Roman" w:hAnsi="Times New Roman"/>
          <w:szCs w:val="24"/>
          <w:shd w:val="clear" w:color="auto" w:fill="FFFFFF"/>
          <w:lang w:val="sq-AL"/>
        </w:rPr>
        <w:t>“</w:t>
      </w:r>
      <w:r w:rsidR="00654BA6" w:rsidRPr="00C96361">
        <w:rPr>
          <w:rFonts w:ascii="Times New Roman" w:hAnsi="Times New Roman"/>
          <w:szCs w:val="24"/>
          <w:shd w:val="clear" w:color="auto" w:fill="FFFFFF"/>
          <w:lang w:val="sq-AL"/>
        </w:rPr>
        <w:t>Vlora International Airport - VIA</w:t>
      </w:r>
      <w:r w:rsidR="006C544E" w:rsidRPr="00C96361">
        <w:rPr>
          <w:rFonts w:ascii="Times New Roman" w:hAnsi="Times New Roman"/>
          <w:szCs w:val="24"/>
          <w:shd w:val="clear" w:color="auto" w:fill="FFFFFF"/>
          <w:lang w:val="sq-AL"/>
        </w:rPr>
        <w:t>” SHPK.</w:t>
      </w:r>
    </w:p>
    <w:p w14:paraId="2E08BEB7" w14:textId="4940BFE0" w:rsidR="0055136D" w:rsidRPr="00C96361" w:rsidRDefault="0055136D" w:rsidP="0010782E">
      <w:pPr>
        <w:pStyle w:val="NoSpacing"/>
        <w:ind w:left="3600" w:hanging="720"/>
        <w:jc w:val="both"/>
        <w:rPr>
          <w:rFonts w:ascii="Times New Roman" w:hAnsi="Times New Roman"/>
          <w:szCs w:val="24"/>
          <w:shd w:val="clear" w:color="auto" w:fill="FFFFFF"/>
          <w:lang w:val="sq-AL"/>
        </w:rPr>
      </w:pPr>
      <w:r w:rsidRPr="00C96361">
        <w:rPr>
          <w:rFonts w:ascii="Times New Roman" w:hAnsi="Times New Roman"/>
          <w:szCs w:val="24"/>
          <w:shd w:val="clear" w:color="auto" w:fill="FFFFFF"/>
          <w:lang w:val="sq-AL"/>
        </w:rPr>
        <w:t xml:space="preserve">Shoqëria </w:t>
      </w:r>
      <w:r w:rsidR="006C544E" w:rsidRPr="00C96361">
        <w:rPr>
          <w:rFonts w:ascii="Times New Roman" w:hAnsi="Times New Roman"/>
          <w:szCs w:val="24"/>
          <w:shd w:val="clear" w:color="auto" w:fill="FFFFFF"/>
          <w:lang w:val="sq-AL"/>
        </w:rPr>
        <w:t>“</w:t>
      </w:r>
      <w:r w:rsidRPr="00C96361">
        <w:rPr>
          <w:rFonts w:ascii="Times New Roman" w:hAnsi="Times New Roman"/>
          <w:szCs w:val="24"/>
          <w:shd w:val="clear" w:color="auto" w:fill="FFFFFF"/>
          <w:lang w:val="sq-AL"/>
        </w:rPr>
        <w:t>2A Group</w:t>
      </w:r>
      <w:r w:rsidR="006C544E" w:rsidRPr="00C96361">
        <w:rPr>
          <w:rFonts w:ascii="Times New Roman" w:hAnsi="Times New Roman"/>
          <w:szCs w:val="24"/>
          <w:shd w:val="clear" w:color="auto" w:fill="FFFFFF"/>
          <w:lang w:val="sq-AL"/>
        </w:rPr>
        <w:t>”</w:t>
      </w:r>
      <w:r w:rsidRPr="00C96361">
        <w:rPr>
          <w:rFonts w:ascii="Times New Roman" w:hAnsi="Times New Roman"/>
          <w:szCs w:val="24"/>
          <w:shd w:val="clear" w:color="auto" w:fill="FFFFFF"/>
          <w:lang w:val="sq-AL"/>
        </w:rPr>
        <w:t>, Degë e shoqërisë së huaj.</w:t>
      </w:r>
    </w:p>
    <w:p w14:paraId="208947FA" w14:textId="77777777" w:rsidR="0055136D" w:rsidRPr="00C96361" w:rsidRDefault="0055136D" w:rsidP="0010782E">
      <w:pPr>
        <w:pStyle w:val="NoSpacing"/>
        <w:ind w:left="3600" w:hanging="2880"/>
        <w:jc w:val="both"/>
        <w:rPr>
          <w:rFonts w:ascii="Times New Roman" w:hAnsi="Times New Roman"/>
          <w:szCs w:val="24"/>
          <w:lang w:val="sq-AL"/>
        </w:rPr>
      </w:pPr>
    </w:p>
    <w:p w14:paraId="4D9AFEF6" w14:textId="185D0115" w:rsidR="0055136D" w:rsidRPr="00C96361" w:rsidRDefault="0055136D" w:rsidP="0010782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0" w:hanging="3420"/>
        <w:jc w:val="both"/>
        <w:rPr>
          <w:rFonts w:ascii="Times New Roman" w:hAnsi="Times New Roman"/>
          <w:b/>
          <w:bCs/>
          <w:lang w:val="sq-AL"/>
        </w:rPr>
      </w:pPr>
      <w:r w:rsidRPr="00C96361">
        <w:rPr>
          <w:rFonts w:ascii="Times New Roman" w:hAnsi="Times New Roman"/>
          <w:b/>
          <w:bCs/>
          <w:lang w:val="sq-AL"/>
        </w:rPr>
        <w:t>E PADITUR:</w:t>
      </w:r>
      <w:r w:rsidRPr="00C96361">
        <w:rPr>
          <w:rFonts w:ascii="Times New Roman" w:hAnsi="Times New Roman"/>
          <w:b/>
          <w:bCs/>
          <w:lang w:val="sq-AL"/>
        </w:rPr>
        <w:tab/>
      </w:r>
      <w:r w:rsidRPr="00C96361">
        <w:rPr>
          <w:rFonts w:ascii="Times New Roman" w:hAnsi="Times New Roman"/>
          <w:bCs/>
          <w:shd w:val="clear" w:color="auto" w:fill="FFFFFF"/>
          <w:lang w:val="sq-AL"/>
        </w:rPr>
        <w:t xml:space="preserve">  </w:t>
      </w:r>
      <w:r w:rsidRPr="00C96361">
        <w:rPr>
          <w:rFonts w:ascii="Times New Roman" w:hAnsi="Times New Roman"/>
          <w:bCs/>
          <w:shd w:val="clear" w:color="auto" w:fill="FFFFFF"/>
          <w:lang w:val="sq-AL"/>
        </w:rPr>
        <w:tab/>
      </w:r>
      <w:r w:rsidRPr="00C96361">
        <w:rPr>
          <w:rFonts w:ascii="Times New Roman" w:hAnsi="Times New Roman"/>
          <w:lang w:val="sq-AL"/>
        </w:rPr>
        <w:t xml:space="preserve">Shoqëria </w:t>
      </w:r>
      <w:r w:rsidR="00417A10" w:rsidRPr="00C96361">
        <w:rPr>
          <w:rFonts w:ascii="Times New Roman" w:hAnsi="Times New Roman"/>
          <w:lang w:val="sq-AL"/>
        </w:rPr>
        <w:t>“</w:t>
      </w:r>
      <w:r w:rsidR="00E6338A" w:rsidRPr="00C96361">
        <w:rPr>
          <w:rFonts w:ascii="Times New Roman" w:hAnsi="Times New Roman"/>
          <w:lang w:val="sq-AL"/>
        </w:rPr>
        <w:t>Mabco Constructions</w:t>
      </w:r>
      <w:r w:rsidR="00417A10" w:rsidRPr="00C96361">
        <w:rPr>
          <w:rFonts w:ascii="Times New Roman" w:hAnsi="Times New Roman"/>
          <w:lang w:val="sq-AL"/>
        </w:rPr>
        <w:t>”</w:t>
      </w:r>
      <w:r w:rsidRPr="00C96361">
        <w:rPr>
          <w:rFonts w:ascii="Times New Roman" w:hAnsi="Times New Roman"/>
          <w:lang w:val="sq-AL"/>
        </w:rPr>
        <w:t>, Degë e shoqërisë së huaj.</w:t>
      </w:r>
    </w:p>
    <w:p w14:paraId="4E340599" w14:textId="77777777" w:rsidR="0055136D" w:rsidRPr="00C96361" w:rsidRDefault="0055136D" w:rsidP="0010782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bCs/>
          <w:lang w:val="sq-AL"/>
        </w:rPr>
      </w:pPr>
    </w:p>
    <w:p w14:paraId="3CC79D71" w14:textId="5EEACBA7" w:rsidR="0055136D" w:rsidRPr="00C96361" w:rsidRDefault="0055136D" w:rsidP="006C653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0" w:hanging="3420"/>
        <w:jc w:val="both"/>
        <w:rPr>
          <w:rFonts w:ascii="Times New Roman" w:hAnsi="Times New Roman"/>
          <w:shd w:val="clear" w:color="auto" w:fill="FFFFFF"/>
          <w:lang w:val="sq-AL"/>
        </w:rPr>
      </w:pPr>
      <w:r w:rsidRPr="00C96361">
        <w:rPr>
          <w:rFonts w:ascii="Times New Roman" w:hAnsi="Times New Roman"/>
          <w:b/>
          <w:bCs/>
          <w:shd w:val="clear" w:color="auto" w:fill="FFFFFF"/>
          <w:lang w:val="sq-AL"/>
        </w:rPr>
        <w:t>PALË E TRETË</w:t>
      </w:r>
      <w:r w:rsidR="006C653E">
        <w:rPr>
          <w:rFonts w:ascii="Times New Roman" w:hAnsi="Times New Roman"/>
          <w:b/>
          <w:bCs/>
          <w:shd w:val="clear" w:color="auto" w:fill="FFFFFF"/>
          <w:lang w:val="sq-AL"/>
        </w:rPr>
        <w:t>:</w:t>
      </w:r>
      <w:r w:rsidRPr="00C96361">
        <w:rPr>
          <w:rFonts w:ascii="Times New Roman" w:hAnsi="Times New Roman"/>
          <w:b/>
          <w:bCs/>
          <w:shd w:val="clear" w:color="auto" w:fill="FFFFFF"/>
          <w:lang w:val="sq-AL"/>
        </w:rPr>
        <w:t xml:space="preserve">              </w:t>
      </w:r>
      <w:r w:rsidR="006C653E">
        <w:rPr>
          <w:rFonts w:ascii="Times New Roman" w:hAnsi="Times New Roman"/>
          <w:b/>
          <w:bCs/>
          <w:shd w:val="clear" w:color="auto" w:fill="FFFFFF"/>
          <w:lang w:val="sq-AL"/>
        </w:rPr>
        <w:t xml:space="preserve"> </w:t>
      </w:r>
      <w:r w:rsidRPr="00C96361">
        <w:rPr>
          <w:rFonts w:ascii="Times New Roman" w:hAnsi="Times New Roman"/>
          <w:shd w:val="clear" w:color="auto" w:fill="FFFFFF"/>
          <w:lang w:val="sq-AL"/>
        </w:rPr>
        <w:t>Qendra Kombëtare e Biznesit.</w:t>
      </w:r>
    </w:p>
    <w:p w14:paraId="50EFD03E" w14:textId="77777777" w:rsidR="0055136D" w:rsidRPr="00C96361" w:rsidRDefault="0055136D" w:rsidP="0010782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0" w:hanging="2880"/>
        <w:jc w:val="both"/>
        <w:rPr>
          <w:rFonts w:ascii="Times New Roman" w:hAnsi="Times New Roman"/>
          <w:bCs/>
          <w:lang w:val="sq-AL"/>
        </w:rPr>
      </w:pPr>
    </w:p>
    <w:p w14:paraId="1B14AC59" w14:textId="7212443D" w:rsidR="0055136D" w:rsidRPr="00C96361" w:rsidRDefault="0055136D" w:rsidP="0010782E">
      <w:pPr>
        <w:tabs>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s>
        <w:ind w:left="2880" w:hanging="2700"/>
        <w:jc w:val="both"/>
        <w:rPr>
          <w:rFonts w:ascii="Times New Roman" w:hAnsi="Times New Roman"/>
          <w:lang w:val="sq-AL"/>
        </w:rPr>
      </w:pPr>
      <w:r w:rsidRPr="00C96361">
        <w:rPr>
          <w:rFonts w:ascii="Times New Roman" w:hAnsi="Times New Roman"/>
          <w:b/>
          <w:bCs/>
          <w:lang w:val="sq-AL"/>
        </w:rPr>
        <w:t>OBJEKTI:</w:t>
      </w:r>
      <w:r w:rsidRPr="00C96361">
        <w:rPr>
          <w:rFonts w:ascii="Times New Roman" w:hAnsi="Times New Roman"/>
          <w:b/>
          <w:bCs/>
          <w:lang w:val="sq-AL"/>
        </w:rPr>
        <w:tab/>
      </w:r>
      <w:r w:rsidRPr="00C96361">
        <w:rPr>
          <w:rFonts w:ascii="Times New Roman" w:hAnsi="Times New Roman"/>
          <w:bCs/>
          <w:shd w:val="clear" w:color="auto" w:fill="FFFFFF"/>
          <w:lang w:val="sq-AL"/>
        </w:rPr>
        <w:t xml:space="preserve">  </w:t>
      </w:r>
      <w:r w:rsidRPr="00C96361">
        <w:rPr>
          <w:rFonts w:ascii="Times New Roman" w:hAnsi="Times New Roman"/>
          <w:bCs/>
          <w:shd w:val="clear" w:color="auto" w:fill="FFFFFF"/>
          <w:lang w:val="sq-AL"/>
        </w:rPr>
        <w:tab/>
      </w:r>
      <w:r w:rsidRPr="00C96361">
        <w:rPr>
          <w:rFonts w:ascii="Times New Roman" w:hAnsi="Times New Roman"/>
          <w:shd w:val="clear" w:color="auto" w:fill="FFFFFF"/>
          <w:lang w:val="sq-AL"/>
        </w:rPr>
        <w:t>1.</w:t>
      </w:r>
      <w:r w:rsidR="00FE18A6"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 xml:space="preserve">Përjashtimin e ortakut, </w:t>
      </w:r>
      <w:r w:rsidR="00685A31"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hoqëria </w:t>
      </w:r>
      <w:r w:rsidR="00685A31" w:rsidRPr="00C96361">
        <w:rPr>
          <w:rFonts w:ascii="Times New Roman" w:hAnsi="Times New Roman"/>
          <w:shd w:val="clear" w:color="auto" w:fill="FFFFFF"/>
          <w:lang w:val="sq-AL"/>
        </w:rPr>
        <w:t>“</w:t>
      </w:r>
      <w:r w:rsidR="00E6338A" w:rsidRPr="00C96361">
        <w:rPr>
          <w:rFonts w:ascii="Times New Roman" w:eastAsiaTheme="minorHAnsi" w:hAnsi="Times New Roman"/>
          <w:lang w:val="sq-AL" w:bidi="ar-SA"/>
        </w:rPr>
        <w:t>Mabco Constructions</w:t>
      </w:r>
      <w:r w:rsidR="00E6338A"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SA</w:t>
      </w:r>
      <w:r w:rsidR="00685A31"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w:t>
      </w:r>
      <w:r w:rsidR="00685A31" w:rsidRPr="00C96361">
        <w:rPr>
          <w:rFonts w:ascii="Times New Roman" w:hAnsi="Times New Roman"/>
          <w:shd w:val="clear" w:color="auto" w:fill="FFFFFF"/>
          <w:lang w:val="sq-AL"/>
        </w:rPr>
        <w:t>d</w:t>
      </w:r>
      <w:r w:rsidRPr="00C96361">
        <w:rPr>
          <w:rFonts w:ascii="Times New Roman" w:hAnsi="Times New Roman"/>
          <w:shd w:val="clear" w:color="auto" w:fill="FFFFFF"/>
          <w:lang w:val="sq-AL"/>
        </w:rPr>
        <w:t xml:space="preserve">egë e shoqërisë së huaj, regjistruar me numër NUIS M21414035V, nga </w:t>
      </w:r>
      <w:r w:rsidR="00685A31"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00614BF3" w:rsidRPr="00C96361">
        <w:rPr>
          <w:rFonts w:ascii="Times New Roman" w:eastAsiaTheme="minorHAnsi" w:hAnsi="Times New Roman"/>
          <w:lang w:val="sq-AL" w:bidi="ar-SA"/>
        </w:rPr>
        <w:t>Vlora International Airport - VIA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SHPK, me NUIS </w:t>
      </w:r>
      <w:r w:rsidR="00614BF3" w:rsidRPr="00C96361">
        <w:rPr>
          <w:rFonts w:ascii="Times New Roman" w:hAnsi="Times New Roman"/>
          <w:shd w:val="clear" w:color="auto" w:fill="FFFFFF"/>
          <w:lang w:val="sq-AL"/>
        </w:rPr>
        <w:t>M11809002I</w:t>
      </w:r>
      <w:r w:rsidRPr="00C96361">
        <w:rPr>
          <w:rFonts w:ascii="Times New Roman" w:hAnsi="Times New Roman"/>
          <w:shd w:val="clear" w:color="auto" w:fill="FFFFFF"/>
          <w:lang w:val="sq-AL"/>
        </w:rPr>
        <w:t>, me pasojë likuidimin e kuotës s</w:t>
      </w:r>
      <w:r w:rsidR="008E0AD0" w:rsidRPr="00C96361">
        <w:rPr>
          <w:rFonts w:ascii="Times New Roman" w:hAnsi="Times New Roman"/>
          <w:shd w:val="clear" w:color="auto" w:fill="FFFFFF"/>
          <w:lang w:val="sq-AL"/>
        </w:rPr>
        <w:t>ë</w:t>
      </w:r>
      <w:r w:rsidRPr="00C96361">
        <w:rPr>
          <w:rFonts w:ascii="Times New Roman" w:hAnsi="Times New Roman"/>
          <w:shd w:val="clear" w:color="auto" w:fill="FFFFFF"/>
          <w:lang w:val="sq-AL"/>
        </w:rPr>
        <w:t xml:space="preserve"> tij në këtë shoqëri.</w:t>
      </w:r>
      <w:r w:rsidRPr="00C96361">
        <w:rPr>
          <w:rFonts w:ascii="Times New Roman" w:hAnsi="Times New Roman"/>
          <w:lang w:val="sq-AL"/>
        </w:rPr>
        <w:t xml:space="preserve"> </w:t>
      </w:r>
    </w:p>
    <w:p w14:paraId="0324934D" w14:textId="7FC7CA78" w:rsidR="0055136D" w:rsidRPr="00C96361" w:rsidRDefault="0055136D" w:rsidP="0010782E">
      <w:pPr>
        <w:tabs>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s>
        <w:ind w:left="2880" w:hanging="2700"/>
        <w:jc w:val="both"/>
        <w:rPr>
          <w:rFonts w:ascii="Times New Roman" w:hAnsi="Times New Roman"/>
          <w:bCs/>
          <w:lang w:val="sq-AL"/>
        </w:rPr>
      </w:pPr>
      <w:r w:rsidRPr="00C96361">
        <w:rPr>
          <w:rFonts w:ascii="Times New Roman" w:hAnsi="Times New Roman"/>
          <w:b/>
          <w:bCs/>
          <w:lang w:val="sq-AL"/>
        </w:rPr>
        <w:t xml:space="preserve">                                          </w:t>
      </w:r>
      <w:r w:rsidR="006C544E" w:rsidRPr="00C96361">
        <w:rPr>
          <w:rFonts w:ascii="Times New Roman" w:hAnsi="Times New Roman"/>
          <w:b/>
          <w:bCs/>
          <w:lang w:val="sq-AL"/>
        </w:rPr>
        <w:t xml:space="preserve">   </w:t>
      </w:r>
      <w:r w:rsidRPr="00C96361">
        <w:rPr>
          <w:rFonts w:ascii="Times New Roman" w:hAnsi="Times New Roman"/>
          <w:shd w:val="clear" w:color="auto" w:fill="FFFFFF"/>
          <w:lang w:val="sq-AL"/>
        </w:rPr>
        <w:t>2.</w:t>
      </w:r>
      <w:r w:rsidR="00FE18A6"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Marrjen e masës e sigurimit t</w:t>
      </w:r>
      <w:r w:rsidR="009431AD" w:rsidRPr="00C96361">
        <w:rPr>
          <w:rFonts w:ascii="Times New Roman" w:hAnsi="Times New Roman"/>
          <w:shd w:val="clear" w:color="auto" w:fill="FFFFFF"/>
          <w:lang w:val="sq-AL"/>
        </w:rPr>
        <w:t>ë</w:t>
      </w:r>
      <w:r w:rsidRPr="00C96361">
        <w:rPr>
          <w:rFonts w:ascii="Times New Roman" w:hAnsi="Times New Roman"/>
          <w:shd w:val="clear" w:color="auto" w:fill="FFFFFF"/>
          <w:lang w:val="sq-AL"/>
        </w:rPr>
        <w:t xml:space="preserve"> padisë, duke pezulluar të drejtën e votës s</w:t>
      </w:r>
      <w:r w:rsidR="00072387" w:rsidRPr="00C96361">
        <w:rPr>
          <w:rFonts w:ascii="Times New Roman" w:hAnsi="Times New Roman"/>
          <w:shd w:val="clear" w:color="auto" w:fill="FFFFFF"/>
          <w:lang w:val="sq-AL"/>
        </w:rPr>
        <w:t>ë</w:t>
      </w:r>
      <w:r w:rsidRPr="00C96361">
        <w:rPr>
          <w:rFonts w:ascii="Times New Roman" w:hAnsi="Times New Roman"/>
          <w:shd w:val="clear" w:color="auto" w:fill="FFFFFF"/>
          <w:lang w:val="sq-AL"/>
        </w:rPr>
        <w:t xml:space="preserve"> ortakut </w:t>
      </w:r>
      <w:r w:rsidR="00685A31" w:rsidRPr="00C96361">
        <w:rPr>
          <w:rFonts w:ascii="Times New Roman" w:hAnsi="Times New Roman"/>
          <w:shd w:val="clear" w:color="auto" w:fill="FFFFFF"/>
          <w:lang w:val="sq-AL"/>
        </w:rPr>
        <w:t>s</w:t>
      </w:r>
      <w:r w:rsidRPr="00C96361">
        <w:rPr>
          <w:rFonts w:ascii="Times New Roman" w:hAnsi="Times New Roman"/>
          <w:shd w:val="clear" w:color="auto" w:fill="FFFFFF"/>
          <w:lang w:val="sq-AL"/>
        </w:rPr>
        <w:t>hoq</w:t>
      </w:r>
      <w:r w:rsidR="008E0AD0" w:rsidRPr="00C96361">
        <w:rPr>
          <w:rFonts w:ascii="Times New Roman" w:hAnsi="Times New Roman"/>
          <w:shd w:val="clear" w:color="auto" w:fill="FFFFFF"/>
          <w:lang w:val="sq-AL"/>
        </w:rPr>
        <w:t>ë</w:t>
      </w:r>
      <w:r w:rsidRPr="00C96361">
        <w:rPr>
          <w:rFonts w:ascii="Times New Roman" w:hAnsi="Times New Roman"/>
          <w:shd w:val="clear" w:color="auto" w:fill="FFFFFF"/>
          <w:lang w:val="sq-AL"/>
        </w:rPr>
        <w:t xml:space="preserve">ria </w:t>
      </w:r>
      <w:r w:rsidR="00685A31" w:rsidRPr="00C96361">
        <w:rPr>
          <w:rFonts w:ascii="Times New Roman" w:hAnsi="Times New Roman"/>
          <w:shd w:val="clear" w:color="auto" w:fill="FFFFFF"/>
          <w:lang w:val="sq-AL"/>
        </w:rPr>
        <w:t>“</w:t>
      </w:r>
      <w:r w:rsidRPr="00C96361">
        <w:rPr>
          <w:rFonts w:ascii="Times New Roman" w:hAnsi="Times New Roman"/>
          <w:shd w:val="clear" w:color="auto" w:fill="FFFFFF"/>
          <w:lang w:val="sq-AL"/>
        </w:rPr>
        <w:t>Mabco Construction SA</w:t>
      </w:r>
      <w:r w:rsidR="00685A31"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në Asamblenë e Përgjithshme të Ortakëve të </w:t>
      </w:r>
      <w:r w:rsidR="007A1308"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00D4081A" w:rsidRPr="00C96361">
        <w:rPr>
          <w:rFonts w:ascii="Times New Roman" w:hAnsi="Times New Roman"/>
          <w:shd w:val="clear" w:color="auto" w:fill="FFFFFF"/>
          <w:lang w:val="sq-AL"/>
        </w:rPr>
        <w:t>Vlora International Airport - VIA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SHPK, si dhe çdo të drejtë që rrjedh nga zotërimi i kuotës në këtë shoqëri, derisa vendimi të marrë formë të prerë.</w:t>
      </w:r>
    </w:p>
    <w:p w14:paraId="2D339098" w14:textId="77777777" w:rsidR="0055136D" w:rsidRPr="00C96361" w:rsidRDefault="0055136D" w:rsidP="0010782E">
      <w:p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0" w:hanging="2880"/>
        <w:jc w:val="both"/>
        <w:rPr>
          <w:rFonts w:ascii="Times New Roman" w:hAnsi="Times New Roman"/>
          <w:lang w:val="sq-AL"/>
        </w:rPr>
      </w:pPr>
    </w:p>
    <w:p w14:paraId="18E5BC6A" w14:textId="39727401" w:rsidR="0055136D" w:rsidRPr="00C96361" w:rsidRDefault="0055136D" w:rsidP="0010782E">
      <w:pPr>
        <w:tabs>
          <w:tab w:val="left" w:pos="279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s>
        <w:ind w:left="2880" w:hanging="2700"/>
        <w:jc w:val="both"/>
        <w:rPr>
          <w:rFonts w:ascii="Times New Roman" w:hAnsi="Times New Roman"/>
          <w:shd w:val="clear" w:color="auto" w:fill="FFFFFF"/>
          <w:lang w:val="sq-AL"/>
        </w:rPr>
      </w:pPr>
      <w:r w:rsidRPr="00C96361">
        <w:rPr>
          <w:rFonts w:ascii="Times New Roman" w:hAnsi="Times New Roman"/>
          <w:b/>
          <w:bCs/>
          <w:lang w:val="sq-AL"/>
        </w:rPr>
        <w:t xml:space="preserve">BAZA LIGJORE:             </w:t>
      </w:r>
      <w:r w:rsidRPr="00C96361">
        <w:rPr>
          <w:rFonts w:ascii="Times New Roman" w:hAnsi="Times New Roman"/>
          <w:shd w:val="clear" w:color="auto" w:fill="FFFFFF"/>
          <w:lang w:val="sq-AL"/>
        </w:rPr>
        <w:t>Neni 42 i Kushtetutës</w:t>
      </w:r>
      <w:r w:rsidR="00EF02F6" w:rsidRPr="00C96361">
        <w:rPr>
          <w:rFonts w:ascii="Times New Roman" w:hAnsi="Times New Roman"/>
          <w:shd w:val="clear" w:color="auto" w:fill="FFFFFF"/>
          <w:lang w:val="sq-AL"/>
        </w:rPr>
        <w:t>, n</w:t>
      </w:r>
      <w:r w:rsidRPr="00C96361">
        <w:rPr>
          <w:rFonts w:ascii="Times New Roman" w:hAnsi="Times New Roman"/>
          <w:shd w:val="clear" w:color="auto" w:fill="FFFFFF"/>
          <w:lang w:val="sq-AL"/>
        </w:rPr>
        <w:t xml:space="preserve">enet 31, 32, 154/a e vijues, 202 e vijues </w:t>
      </w:r>
      <w:r w:rsidR="003E1A63" w:rsidRPr="00C96361">
        <w:rPr>
          <w:rFonts w:ascii="Times New Roman" w:hAnsi="Times New Roman"/>
          <w:shd w:val="clear" w:color="auto" w:fill="FFFFFF"/>
          <w:lang w:val="sq-AL"/>
        </w:rPr>
        <w:t>të</w:t>
      </w:r>
      <w:r w:rsidRPr="00C96361">
        <w:rPr>
          <w:rFonts w:ascii="Times New Roman" w:hAnsi="Times New Roman"/>
          <w:shd w:val="clear" w:color="auto" w:fill="FFFFFF"/>
          <w:lang w:val="sq-AL"/>
        </w:rPr>
        <w:t xml:space="preserve"> Kodi</w:t>
      </w:r>
      <w:r w:rsidR="003E1A63" w:rsidRPr="00C96361">
        <w:rPr>
          <w:rFonts w:ascii="Times New Roman" w:hAnsi="Times New Roman"/>
          <w:shd w:val="clear" w:color="auto" w:fill="FFFFFF"/>
          <w:lang w:val="sq-AL"/>
        </w:rPr>
        <w:t>t</w:t>
      </w:r>
      <w:r w:rsidRPr="00C96361">
        <w:rPr>
          <w:rFonts w:ascii="Times New Roman" w:hAnsi="Times New Roman"/>
          <w:shd w:val="clear" w:color="auto" w:fill="FFFFFF"/>
          <w:lang w:val="sq-AL"/>
        </w:rPr>
        <w:t xml:space="preserve"> </w:t>
      </w:r>
      <w:r w:rsidR="003E1A63" w:rsidRPr="00C96361">
        <w:rPr>
          <w:rFonts w:ascii="Times New Roman" w:hAnsi="Times New Roman"/>
          <w:shd w:val="clear" w:color="auto" w:fill="FFFFFF"/>
          <w:lang w:val="sq-AL"/>
        </w:rPr>
        <w:t>të</w:t>
      </w:r>
      <w:r w:rsidRPr="00C96361">
        <w:rPr>
          <w:rFonts w:ascii="Times New Roman" w:hAnsi="Times New Roman"/>
          <w:shd w:val="clear" w:color="auto" w:fill="FFFFFF"/>
          <w:lang w:val="sq-AL"/>
        </w:rPr>
        <w:t xml:space="preserve"> Procedurës Civile, </w:t>
      </w:r>
      <w:r w:rsidR="003E1A63" w:rsidRPr="00C96361">
        <w:rPr>
          <w:rFonts w:ascii="Times New Roman" w:hAnsi="Times New Roman"/>
          <w:shd w:val="clear" w:color="auto" w:fill="FFFFFF"/>
          <w:lang w:val="sq-AL"/>
        </w:rPr>
        <w:t>l</w:t>
      </w:r>
      <w:r w:rsidRPr="00C96361">
        <w:rPr>
          <w:rFonts w:ascii="Times New Roman" w:hAnsi="Times New Roman"/>
          <w:shd w:val="clear" w:color="auto" w:fill="FFFFFF"/>
          <w:lang w:val="sq-AL"/>
        </w:rPr>
        <w:t>igji nr.</w:t>
      </w:r>
      <w:r w:rsidR="003E1A63"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9901, d</w:t>
      </w:r>
      <w:r w:rsidR="003E1A63" w:rsidRPr="00C96361">
        <w:rPr>
          <w:rFonts w:ascii="Times New Roman" w:hAnsi="Times New Roman"/>
          <w:shd w:val="clear" w:color="auto" w:fill="FFFFFF"/>
          <w:lang w:val="sq-AL"/>
        </w:rPr>
        <w:t>a</w:t>
      </w:r>
      <w:r w:rsidRPr="00C96361">
        <w:rPr>
          <w:rFonts w:ascii="Times New Roman" w:hAnsi="Times New Roman"/>
          <w:shd w:val="clear" w:color="auto" w:fill="FFFFFF"/>
          <w:lang w:val="sq-AL"/>
        </w:rPr>
        <w:t>t</w:t>
      </w:r>
      <w:r w:rsidR="003E1A63" w:rsidRPr="00C96361">
        <w:rPr>
          <w:rFonts w:ascii="Times New Roman" w:hAnsi="Times New Roman"/>
          <w:shd w:val="clear" w:color="auto" w:fill="FFFFFF"/>
          <w:lang w:val="sq-AL"/>
        </w:rPr>
        <w:t xml:space="preserve">ë </w:t>
      </w:r>
      <w:r w:rsidRPr="00C96361">
        <w:rPr>
          <w:rFonts w:ascii="Times New Roman" w:hAnsi="Times New Roman"/>
          <w:shd w:val="clear" w:color="auto" w:fill="FFFFFF"/>
          <w:lang w:val="sq-AL"/>
        </w:rPr>
        <w:t xml:space="preserve">14.04.2008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Për tregtaret dhe shoqëritë tregtare</w:t>
      </w:r>
      <w:r w:rsidR="006C544E" w:rsidRPr="00C96361">
        <w:rPr>
          <w:rFonts w:ascii="Times New Roman" w:hAnsi="Times New Roman"/>
          <w:shd w:val="clear" w:color="auto" w:fill="FFFFFF"/>
          <w:lang w:val="sq-AL"/>
        </w:rPr>
        <w:t>”</w:t>
      </w:r>
      <w:r w:rsidR="003E1A63"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w:t>
      </w:r>
      <w:r w:rsidR="003E1A63" w:rsidRPr="00C96361">
        <w:rPr>
          <w:rFonts w:ascii="Times New Roman" w:hAnsi="Times New Roman"/>
          <w:shd w:val="clear" w:color="auto" w:fill="FFFFFF"/>
          <w:lang w:val="sq-AL"/>
        </w:rPr>
        <w:t>l</w:t>
      </w:r>
      <w:r w:rsidRPr="00C96361">
        <w:rPr>
          <w:rFonts w:ascii="Times New Roman" w:hAnsi="Times New Roman"/>
          <w:shd w:val="clear" w:color="auto" w:fill="FFFFFF"/>
          <w:lang w:val="sq-AL"/>
        </w:rPr>
        <w:t>igj nr.</w:t>
      </w:r>
      <w:r w:rsidR="003E1A63"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 xml:space="preserve">125/2013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Për koncesionet dhe partneritetin publik privat</w:t>
      </w:r>
      <w:r w:rsidR="006C544E" w:rsidRPr="00C96361">
        <w:rPr>
          <w:rFonts w:ascii="Times New Roman" w:hAnsi="Times New Roman"/>
          <w:shd w:val="clear" w:color="auto" w:fill="FFFFFF"/>
          <w:lang w:val="sq-AL"/>
        </w:rPr>
        <w:t>”</w:t>
      </w:r>
      <w:r w:rsidR="003E1A63"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w:t>
      </w:r>
      <w:r w:rsidR="003E1A63" w:rsidRPr="00C96361">
        <w:rPr>
          <w:rFonts w:ascii="Times New Roman" w:hAnsi="Times New Roman"/>
          <w:shd w:val="clear" w:color="auto" w:fill="FFFFFF"/>
          <w:lang w:val="sq-AL"/>
        </w:rPr>
        <w:t>l</w:t>
      </w:r>
      <w:r w:rsidRPr="00C96361">
        <w:rPr>
          <w:rFonts w:ascii="Times New Roman" w:hAnsi="Times New Roman"/>
          <w:shd w:val="clear" w:color="auto" w:fill="FFFFFF"/>
          <w:lang w:val="sq-AL"/>
        </w:rPr>
        <w:t>igji nr.</w:t>
      </w:r>
      <w:r w:rsidR="003E1A63"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 xml:space="preserve">9723, datë 3.5.2007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Për regjistrimin e biznesit</w:t>
      </w:r>
      <w:r w:rsidR="006C544E" w:rsidRPr="00C96361">
        <w:rPr>
          <w:rFonts w:ascii="Times New Roman" w:hAnsi="Times New Roman"/>
          <w:shd w:val="clear" w:color="auto" w:fill="FFFFFF"/>
          <w:lang w:val="sq-AL"/>
        </w:rPr>
        <w:t>”</w:t>
      </w:r>
      <w:r w:rsidR="003E1A63"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 xml:space="preserve">Statuti i Shoqërisë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Vlora Internacional Aeroport-VIA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SHPK.</w:t>
      </w:r>
    </w:p>
    <w:p w14:paraId="7CD68D1E" w14:textId="77777777" w:rsidR="003E1A63" w:rsidRPr="00C96361" w:rsidRDefault="003E1A63" w:rsidP="00643F30">
      <w:pPr>
        <w:tabs>
          <w:tab w:val="left" w:pos="279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Times New Roman" w:hAnsi="Times New Roman"/>
          <w:shd w:val="clear" w:color="auto" w:fill="FFFFFF"/>
          <w:lang w:val="sq-AL"/>
        </w:rPr>
      </w:pPr>
    </w:p>
    <w:p w14:paraId="4079E13C" w14:textId="77777777" w:rsidR="0055136D" w:rsidRPr="00C96361" w:rsidRDefault="0055136D" w:rsidP="0010782E">
      <w:pPr>
        <w:autoSpaceDE w:val="0"/>
        <w:autoSpaceDN w:val="0"/>
        <w:adjustRightInd w:val="0"/>
        <w:jc w:val="center"/>
        <w:rPr>
          <w:rFonts w:ascii="Times New Roman" w:hAnsi="Times New Roman"/>
          <w:b/>
          <w:bCs/>
          <w:lang w:val="sq-AL" w:bidi="ar-SA"/>
        </w:rPr>
      </w:pPr>
      <w:r w:rsidRPr="00C96361">
        <w:rPr>
          <w:rFonts w:ascii="Times New Roman" w:hAnsi="Times New Roman"/>
          <w:b/>
          <w:bCs/>
          <w:lang w:val="sq-AL" w:bidi="ar-SA"/>
        </w:rPr>
        <w:t xml:space="preserve">KOLEGJI CIVIL I GJYKATËS SË LARTË </w:t>
      </w:r>
    </w:p>
    <w:p w14:paraId="237DD5AE" w14:textId="77777777" w:rsidR="003E1A63" w:rsidRPr="00C96361" w:rsidRDefault="003E1A63" w:rsidP="0010782E">
      <w:pPr>
        <w:autoSpaceDE w:val="0"/>
        <w:autoSpaceDN w:val="0"/>
        <w:adjustRightInd w:val="0"/>
        <w:jc w:val="both"/>
        <w:rPr>
          <w:rFonts w:ascii="Times New Roman" w:hAnsi="Times New Roman"/>
          <w:b/>
          <w:bCs/>
          <w:lang w:val="sq-AL" w:bidi="ar-SA"/>
        </w:rPr>
      </w:pPr>
    </w:p>
    <w:p w14:paraId="29A1E4D4" w14:textId="7B720AB5" w:rsidR="0055136D" w:rsidRPr="00C96361" w:rsidRDefault="0055136D" w:rsidP="0010782E">
      <w:pPr>
        <w:autoSpaceDE w:val="0"/>
        <w:autoSpaceDN w:val="0"/>
        <w:adjustRightInd w:val="0"/>
        <w:ind w:firstLine="180"/>
        <w:jc w:val="both"/>
        <w:rPr>
          <w:rFonts w:ascii="Times New Roman" w:hAnsi="Times New Roman"/>
          <w:lang w:val="sq-AL"/>
        </w:rPr>
      </w:pPr>
      <w:r w:rsidRPr="00C96361">
        <w:rPr>
          <w:rFonts w:ascii="Times New Roman" w:hAnsi="Times New Roman"/>
          <w:lang w:val="sq-AL"/>
        </w:rPr>
        <w:t xml:space="preserve">Pasi dëgjoi relatimin e gjyqtarit </w:t>
      </w:r>
      <w:r w:rsidRPr="00C96361">
        <w:rPr>
          <w:rFonts w:ascii="Times New Roman" w:hAnsi="Times New Roman"/>
          <w:bCs/>
          <w:lang w:val="sq-AL"/>
        </w:rPr>
        <w:t>Artur Kalaja</w:t>
      </w:r>
      <w:r w:rsidRPr="00C96361">
        <w:rPr>
          <w:rFonts w:ascii="Times New Roman" w:hAnsi="Times New Roman"/>
          <w:lang w:val="sq-AL"/>
        </w:rPr>
        <w:t xml:space="preserve"> mbi vendimmarrjen e Gjykatës së Shkallës së Parë të Juridiksionit të Përgjithshëm Tiranë dhe Gjykatës së Apelit të Juridiksionit të Përgjithshëm mbi caktimin e masës së sigurimit, si dhe shkaqet e rekursit dhe kundërrekursit;  </w:t>
      </w:r>
    </w:p>
    <w:p w14:paraId="42D4637F" w14:textId="0A61BD44" w:rsidR="0055136D" w:rsidRPr="00C96361" w:rsidRDefault="0055136D" w:rsidP="0010782E">
      <w:pPr>
        <w:numPr>
          <w:ilvl w:val="0"/>
          <w:numId w:val="6"/>
        </w:numPr>
        <w:autoSpaceDE w:val="0"/>
        <w:autoSpaceDN w:val="0"/>
        <w:adjustRightInd w:val="0"/>
        <w:ind w:left="180" w:hanging="180"/>
        <w:jc w:val="both"/>
        <w:rPr>
          <w:rFonts w:ascii="Times New Roman" w:hAnsi="Times New Roman"/>
          <w:lang w:val="sq-AL"/>
        </w:rPr>
      </w:pPr>
      <w:r w:rsidRPr="00C96361">
        <w:rPr>
          <w:rFonts w:ascii="Times New Roman" w:hAnsi="Times New Roman"/>
          <w:lang w:val="sq-AL"/>
        </w:rPr>
        <w:t xml:space="preserve">dëgjoi përfaqësuesit e palës së paditur rekursuese </w:t>
      </w:r>
      <w:r w:rsidR="00D668AB" w:rsidRPr="00C96361">
        <w:rPr>
          <w:rFonts w:ascii="Times New Roman" w:hAnsi="Times New Roman"/>
          <w:lang w:val="sq-AL"/>
        </w:rPr>
        <w:t>s</w:t>
      </w:r>
      <w:r w:rsidRPr="00C96361">
        <w:rPr>
          <w:rFonts w:ascii="Times New Roman" w:hAnsi="Times New Roman"/>
          <w:lang w:val="sq-AL"/>
        </w:rPr>
        <w:t xml:space="preserve">hoqëria </w:t>
      </w:r>
      <w:r w:rsidR="00D668AB" w:rsidRPr="00C96361">
        <w:rPr>
          <w:rFonts w:ascii="Times New Roman" w:hAnsi="Times New Roman"/>
          <w:lang w:val="sq-AL"/>
        </w:rPr>
        <w:t>“</w:t>
      </w:r>
      <w:r w:rsidR="00D668AB" w:rsidRPr="00C96361">
        <w:rPr>
          <w:rFonts w:ascii="Times New Roman" w:eastAsiaTheme="minorHAnsi" w:hAnsi="Times New Roman"/>
          <w:lang w:val="sq-AL" w:bidi="ar-SA"/>
        </w:rPr>
        <w:t>Mabco Constructions</w:t>
      </w:r>
      <w:r w:rsidR="00D668AB" w:rsidRPr="00C96361">
        <w:rPr>
          <w:rFonts w:ascii="Times New Roman" w:hAnsi="Times New Roman"/>
          <w:lang w:val="sq-AL"/>
        </w:rPr>
        <w:t>”</w:t>
      </w:r>
      <w:r w:rsidRPr="00C96361">
        <w:rPr>
          <w:rFonts w:ascii="Times New Roman" w:hAnsi="Times New Roman"/>
          <w:lang w:val="sq-AL"/>
        </w:rPr>
        <w:t>, </w:t>
      </w:r>
      <w:r w:rsidR="00D668AB" w:rsidRPr="00C96361">
        <w:rPr>
          <w:rFonts w:ascii="Times New Roman" w:hAnsi="Times New Roman"/>
          <w:lang w:val="sq-AL"/>
        </w:rPr>
        <w:t>d</w:t>
      </w:r>
      <w:r w:rsidRPr="00C96361">
        <w:rPr>
          <w:rFonts w:ascii="Times New Roman" w:hAnsi="Times New Roman"/>
          <w:lang w:val="sq-AL"/>
        </w:rPr>
        <w:t>egë e shoqërisë së huaj (</w:t>
      </w:r>
      <w:r w:rsidRPr="00C96361">
        <w:rPr>
          <w:rFonts w:ascii="Times New Roman" w:hAnsi="Times New Roman"/>
          <w:i/>
          <w:iCs/>
          <w:lang w:val="sq-AL"/>
        </w:rPr>
        <w:t xml:space="preserve">në vijim </w:t>
      </w:r>
      <w:r w:rsidR="00D668AB" w:rsidRPr="00C96361">
        <w:rPr>
          <w:rFonts w:ascii="Times New Roman" w:hAnsi="Times New Roman"/>
          <w:i/>
          <w:iCs/>
          <w:lang w:val="sq-AL"/>
        </w:rPr>
        <w:t>s</w:t>
      </w:r>
      <w:r w:rsidRPr="00C96361">
        <w:rPr>
          <w:rFonts w:ascii="Times New Roman" w:hAnsi="Times New Roman"/>
          <w:i/>
          <w:iCs/>
          <w:lang w:val="sq-AL"/>
        </w:rPr>
        <w:t xml:space="preserve">hoqëria </w:t>
      </w:r>
      <w:r w:rsidR="00D668AB" w:rsidRPr="00C96361">
        <w:rPr>
          <w:rFonts w:ascii="Times New Roman" w:hAnsi="Times New Roman"/>
          <w:i/>
          <w:iCs/>
          <w:lang w:val="sq-AL"/>
        </w:rPr>
        <w:t>“Mabco Constructions”</w:t>
      </w:r>
      <w:r w:rsidRPr="00C96361">
        <w:rPr>
          <w:rFonts w:ascii="Times New Roman" w:hAnsi="Times New Roman"/>
          <w:lang w:val="sq-AL"/>
        </w:rPr>
        <w:t xml:space="preserve">), përfaqësuar nga av. Eduard </w:t>
      </w:r>
      <w:r w:rsidRPr="00C96361">
        <w:rPr>
          <w:rFonts w:ascii="Times New Roman" w:hAnsi="Times New Roman"/>
          <w:lang w:val="sq-AL"/>
        </w:rPr>
        <w:lastRenderedPageBreak/>
        <w:t>Halimi, av. Arlind Ahmetaj dhe av. Nikolin Muçaj, të cilët kërkuan pranimin e rekursit, duke ndryshuar vendimet e gjykatave të faktit dhe rrëzimin e masës së sigurimit, si të pabazur në ligj dhe në prova;</w:t>
      </w:r>
    </w:p>
    <w:p w14:paraId="68F9C7BD" w14:textId="2E3F98B1" w:rsidR="0055136D" w:rsidRPr="00C96361" w:rsidRDefault="0055136D" w:rsidP="0010782E">
      <w:pPr>
        <w:numPr>
          <w:ilvl w:val="0"/>
          <w:numId w:val="6"/>
        </w:numPr>
        <w:autoSpaceDE w:val="0"/>
        <w:autoSpaceDN w:val="0"/>
        <w:adjustRightInd w:val="0"/>
        <w:ind w:left="180" w:hanging="180"/>
        <w:jc w:val="both"/>
        <w:rPr>
          <w:rFonts w:ascii="Times New Roman" w:hAnsi="Times New Roman"/>
          <w:lang w:val="sq-AL"/>
        </w:rPr>
      </w:pPr>
      <w:r w:rsidRPr="00C96361">
        <w:rPr>
          <w:rFonts w:ascii="Times New Roman" w:hAnsi="Times New Roman"/>
          <w:lang w:val="sq-AL"/>
        </w:rPr>
        <w:t xml:space="preserve">dëgjoi përfaqësuesin e palës paditëse </w:t>
      </w:r>
      <w:r w:rsidR="004723E1"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004723E1" w:rsidRPr="00C96361">
        <w:rPr>
          <w:rFonts w:ascii="Times New Roman" w:hAnsi="Times New Roman"/>
          <w:shd w:val="clear" w:color="auto" w:fill="FFFFFF"/>
          <w:lang w:val="sq-AL"/>
        </w:rPr>
        <w:t>Vlora International Airport - VIA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SHPK</w:t>
      </w:r>
      <w:r w:rsidRPr="00C96361">
        <w:rPr>
          <w:rFonts w:ascii="Times New Roman" w:hAnsi="Times New Roman"/>
          <w:lang w:val="sq-AL"/>
        </w:rPr>
        <w:t>, av.</w:t>
      </w:r>
      <w:r w:rsidR="009E696E" w:rsidRPr="00C96361">
        <w:rPr>
          <w:rFonts w:ascii="Times New Roman" w:hAnsi="Times New Roman"/>
          <w:lang w:val="sq-AL"/>
        </w:rPr>
        <w:t xml:space="preserve"> </w:t>
      </w:r>
      <w:r w:rsidRPr="00C96361">
        <w:rPr>
          <w:rFonts w:ascii="Times New Roman" w:hAnsi="Times New Roman"/>
          <w:lang w:val="sq-AL"/>
        </w:rPr>
        <w:t>Genci Çifligu, i cili kërkoi mospranimin e rekursit, pasi nuk rezulton të jetë paraqitur asnjë shkak ligjor sipas kërkesave të nenit 472 të Kodit të Procedurës Civile dhe lënien në fuqi të vendimit nr.</w:t>
      </w:r>
      <w:r w:rsidR="009E696E" w:rsidRPr="00C96361">
        <w:rPr>
          <w:rFonts w:ascii="Times New Roman" w:hAnsi="Times New Roman"/>
          <w:lang w:val="sq-AL"/>
        </w:rPr>
        <w:t xml:space="preserve"> </w:t>
      </w:r>
      <w:r w:rsidRPr="00C96361">
        <w:rPr>
          <w:rFonts w:ascii="Times New Roman" w:hAnsi="Times New Roman"/>
          <w:lang w:val="sq-AL"/>
        </w:rPr>
        <w:t>185</w:t>
      </w:r>
      <w:r w:rsidR="009E696E" w:rsidRPr="00C96361">
        <w:rPr>
          <w:rFonts w:ascii="Times New Roman" w:hAnsi="Times New Roman"/>
          <w:lang w:val="sq-AL"/>
        </w:rPr>
        <w:t>,</w:t>
      </w:r>
      <w:r w:rsidRPr="00C96361">
        <w:rPr>
          <w:rFonts w:ascii="Times New Roman" w:hAnsi="Times New Roman"/>
          <w:lang w:val="sq-AL"/>
        </w:rPr>
        <w:t xml:space="preserve"> datë 19.02.2026 të Gjykatës së Apelit të Juridiksionit të Përgjithshëm Tiranë;</w:t>
      </w:r>
    </w:p>
    <w:p w14:paraId="51709E3D" w14:textId="3640AAB0" w:rsidR="0055136D" w:rsidRPr="00C96361" w:rsidRDefault="0055136D" w:rsidP="0010782E">
      <w:pPr>
        <w:numPr>
          <w:ilvl w:val="0"/>
          <w:numId w:val="6"/>
        </w:numPr>
        <w:autoSpaceDE w:val="0"/>
        <w:autoSpaceDN w:val="0"/>
        <w:adjustRightInd w:val="0"/>
        <w:ind w:left="180" w:hanging="180"/>
        <w:jc w:val="both"/>
        <w:rPr>
          <w:rFonts w:ascii="Times New Roman" w:hAnsi="Times New Roman"/>
          <w:lang w:val="sq-AL"/>
        </w:rPr>
      </w:pPr>
      <w:r w:rsidRPr="00C96361">
        <w:rPr>
          <w:rFonts w:ascii="Times New Roman" w:hAnsi="Times New Roman"/>
          <w:lang w:val="sq-AL"/>
        </w:rPr>
        <w:t xml:space="preserve">dëgjoi përfaqësuesin e palës paditëse </w:t>
      </w:r>
      <w:r w:rsidR="004723E1"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w:t>
      </w:r>
      <w:r w:rsidR="00A20B2E" w:rsidRPr="00C96361">
        <w:rPr>
          <w:rFonts w:ascii="Times New Roman" w:hAnsi="Times New Roman"/>
          <w:shd w:val="clear" w:color="auto" w:fill="FFFFFF"/>
          <w:lang w:val="sq-AL"/>
        </w:rPr>
        <w:t>d</w:t>
      </w:r>
      <w:r w:rsidRPr="00C96361">
        <w:rPr>
          <w:rFonts w:ascii="Times New Roman" w:hAnsi="Times New Roman"/>
          <w:shd w:val="clear" w:color="auto" w:fill="FFFFFF"/>
          <w:lang w:val="sq-AL"/>
        </w:rPr>
        <w:t xml:space="preserve">egë e shoqërisë së huaj </w:t>
      </w:r>
      <w:r w:rsidRPr="00C96361">
        <w:rPr>
          <w:rFonts w:ascii="Times New Roman" w:hAnsi="Times New Roman"/>
          <w:lang w:val="sq-AL"/>
        </w:rPr>
        <w:t>(</w:t>
      </w:r>
      <w:r w:rsidRPr="00C96361">
        <w:rPr>
          <w:rFonts w:ascii="Times New Roman" w:hAnsi="Times New Roman"/>
          <w:i/>
          <w:iCs/>
          <w:lang w:val="sq-AL"/>
        </w:rPr>
        <w:t xml:space="preserve">në vijim </w:t>
      </w:r>
      <w:r w:rsidR="00D743CC" w:rsidRPr="00C96361">
        <w:rPr>
          <w:rFonts w:ascii="Times New Roman" w:hAnsi="Times New Roman"/>
          <w:i/>
          <w:iCs/>
          <w:shd w:val="clear" w:color="auto" w:fill="FFFFFF"/>
          <w:lang w:val="sq-AL"/>
        </w:rPr>
        <w:t>s</w:t>
      </w:r>
      <w:r w:rsidRPr="00C96361">
        <w:rPr>
          <w:rFonts w:ascii="Times New Roman" w:hAnsi="Times New Roman"/>
          <w:i/>
          <w:iCs/>
          <w:shd w:val="clear" w:color="auto" w:fill="FFFFFF"/>
          <w:lang w:val="sq-AL"/>
        </w:rPr>
        <w:t xml:space="preserve">hoqëria </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2A Group</w:t>
      </w:r>
      <w:r w:rsidR="006C544E" w:rsidRPr="00C96361">
        <w:rPr>
          <w:rFonts w:ascii="Times New Roman" w:hAnsi="Times New Roman"/>
          <w:i/>
          <w:iCs/>
          <w:shd w:val="clear" w:color="auto" w:fill="FFFFFF"/>
          <w:lang w:val="sq-AL"/>
        </w:rPr>
        <w:t>”</w:t>
      </w:r>
      <w:r w:rsidRPr="00C96361">
        <w:rPr>
          <w:rFonts w:ascii="Times New Roman" w:hAnsi="Times New Roman"/>
          <w:lang w:val="sq-AL"/>
        </w:rPr>
        <w:t>) av.</w:t>
      </w:r>
      <w:r w:rsidR="009E696E" w:rsidRPr="00C96361">
        <w:rPr>
          <w:rFonts w:ascii="Times New Roman" w:hAnsi="Times New Roman"/>
          <w:lang w:val="sq-AL"/>
        </w:rPr>
        <w:t xml:space="preserve"> </w:t>
      </w:r>
      <w:r w:rsidRPr="00C96361">
        <w:rPr>
          <w:rFonts w:ascii="Times New Roman" w:hAnsi="Times New Roman"/>
          <w:lang w:val="sq-AL"/>
        </w:rPr>
        <w:t>Andi Skënderi, i cili kërkoi mospranimin e rekursit, pasi nuk rezulton të jetë paraqitur asnjë shkak ligjor sipas kërkesave të nenit 472 të Kodit të Procedurës Civile (</w:t>
      </w:r>
      <w:r w:rsidRPr="00C96361">
        <w:rPr>
          <w:rFonts w:ascii="Times New Roman" w:hAnsi="Times New Roman"/>
          <w:i/>
          <w:iCs/>
          <w:lang w:val="sq-AL"/>
        </w:rPr>
        <w:t>në vijim KPC</w:t>
      </w:r>
      <w:r w:rsidRPr="00C96361">
        <w:rPr>
          <w:rFonts w:ascii="Times New Roman" w:hAnsi="Times New Roman"/>
          <w:lang w:val="sq-AL"/>
        </w:rPr>
        <w:t>) dhe lënien në fuqi të vendimit nr.</w:t>
      </w:r>
      <w:r w:rsidR="009E696E" w:rsidRPr="00C96361">
        <w:rPr>
          <w:rFonts w:ascii="Times New Roman" w:hAnsi="Times New Roman"/>
          <w:lang w:val="sq-AL"/>
        </w:rPr>
        <w:t xml:space="preserve"> </w:t>
      </w:r>
      <w:r w:rsidRPr="00C96361">
        <w:rPr>
          <w:rFonts w:ascii="Times New Roman" w:hAnsi="Times New Roman"/>
          <w:lang w:val="sq-AL"/>
        </w:rPr>
        <w:t>185</w:t>
      </w:r>
      <w:r w:rsidR="009E696E" w:rsidRPr="00C96361">
        <w:rPr>
          <w:rFonts w:ascii="Times New Roman" w:hAnsi="Times New Roman"/>
          <w:lang w:val="sq-AL"/>
        </w:rPr>
        <w:t>,</w:t>
      </w:r>
      <w:r w:rsidRPr="00C96361">
        <w:rPr>
          <w:rFonts w:ascii="Times New Roman" w:hAnsi="Times New Roman"/>
          <w:lang w:val="sq-AL"/>
        </w:rPr>
        <w:t xml:space="preserve"> datë 19.02.2026 të Gjykatës së Apelit të Juridiksionit të Përgjithshëm Tiranë;</w:t>
      </w:r>
    </w:p>
    <w:p w14:paraId="46024C33" w14:textId="5ACDBE35" w:rsidR="000F6C8A" w:rsidRPr="00C96361" w:rsidRDefault="000F6C8A" w:rsidP="0010782E">
      <w:pPr>
        <w:numPr>
          <w:ilvl w:val="0"/>
          <w:numId w:val="6"/>
        </w:numPr>
        <w:autoSpaceDE w:val="0"/>
        <w:autoSpaceDN w:val="0"/>
        <w:adjustRightInd w:val="0"/>
        <w:ind w:left="180" w:hanging="180"/>
        <w:jc w:val="both"/>
        <w:rPr>
          <w:rFonts w:ascii="Times New Roman" w:hAnsi="Times New Roman"/>
          <w:lang w:val="sq-AL"/>
        </w:rPr>
      </w:pPr>
      <w:r w:rsidRPr="00C96361">
        <w:rPr>
          <w:rFonts w:ascii="Times New Roman" w:hAnsi="Times New Roman"/>
          <w:lang w:val="sq-AL"/>
        </w:rPr>
        <w:t>në mungesë të</w:t>
      </w:r>
      <w:r w:rsidR="0045497A" w:rsidRPr="00C96361">
        <w:rPr>
          <w:rFonts w:ascii="Times New Roman" w:hAnsi="Times New Roman"/>
          <w:lang w:val="sq-AL"/>
        </w:rPr>
        <w:t xml:space="preserve"> personit t</w:t>
      </w:r>
      <w:r w:rsidR="00501620" w:rsidRPr="00C96361">
        <w:rPr>
          <w:rFonts w:ascii="Times New Roman" w:hAnsi="Times New Roman"/>
          <w:lang w:val="sq-AL"/>
        </w:rPr>
        <w:t>ë</w:t>
      </w:r>
      <w:r w:rsidR="0045497A" w:rsidRPr="00C96361">
        <w:rPr>
          <w:rFonts w:ascii="Times New Roman" w:hAnsi="Times New Roman"/>
          <w:lang w:val="sq-AL"/>
        </w:rPr>
        <w:t xml:space="preserve"> tret</w:t>
      </w:r>
      <w:r w:rsidR="00501620" w:rsidRPr="00C96361">
        <w:rPr>
          <w:rFonts w:ascii="Times New Roman" w:hAnsi="Times New Roman"/>
          <w:lang w:val="sq-AL"/>
        </w:rPr>
        <w:t>ë</w:t>
      </w:r>
      <w:r w:rsidR="0045497A" w:rsidRPr="00C96361">
        <w:rPr>
          <w:rFonts w:ascii="Times New Roman" w:hAnsi="Times New Roman"/>
          <w:lang w:val="sq-AL"/>
        </w:rPr>
        <w:t>,</w:t>
      </w:r>
      <w:r w:rsidRPr="00C96361">
        <w:rPr>
          <w:rFonts w:ascii="Times New Roman" w:hAnsi="Times New Roman"/>
          <w:lang w:val="sq-AL"/>
        </w:rPr>
        <w:t xml:space="preserve"> Qendr</w:t>
      </w:r>
      <w:r w:rsidR="0045497A" w:rsidRPr="00C96361">
        <w:rPr>
          <w:rFonts w:ascii="Times New Roman" w:hAnsi="Times New Roman"/>
          <w:lang w:val="sq-AL"/>
        </w:rPr>
        <w:t>a</w:t>
      </w:r>
      <w:r w:rsidRPr="00C96361">
        <w:rPr>
          <w:rFonts w:ascii="Times New Roman" w:hAnsi="Times New Roman"/>
          <w:lang w:val="sq-AL"/>
        </w:rPr>
        <w:t xml:space="preserve"> Kombëtare </w:t>
      </w:r>
      <w:r w:rsidR="0045497A" w:rsidRPr="00C96361">
        <w:rPr>
          <w:rFonts w:ascii="Times New Roman" w:hAnsi="Times New Roman"/>
          <w:lang w:val="sq-AL"/>
        </w:rPr>
        <w:t>e</w:t>
      </w:r>
      <w:r w:rsidRPr="00C96361">
        <w:rPr>
          <w:rFonts w:ascii="Times New Roman" w:hAnsi="Times New Roman"/>
          <w:lang w:val="sq-AL"/>
        </w:rPr>
        <w:t xml:space="preserve"> Biznesit;</w:t>
      </w:r>
    </w:p>
    <w:p w14:paraId="2D3DA12F" w14:textId="0C1A2F9C" w:rsidR="00290F09" w:rsidRDefault="0055136D" w:rsidP="0052437D">
      <w:pPr>
        <w:numPr>
          <w:ilvl w:val="0"/>
          <w:numId w:val="6"/>
        </w:numPr>
        <w:autoSpaceDE w:val="0"/>
        <w:autoSpaceDN w:val="0"/>
        <w:adjustRightInd w:val="0"/>
        <w:ind w:left="180" w:hanging="180"/>
        <w:jc w:val="both"/>
        <w:rPr>
          <w:rFonts w:ascii="Times New Roman" w:hAnsi="Times New Roman"/>
          <w:lang w:val="sq-AL"/>
        </w:rPr>
      </w:pPr>
      <w:r w:rsidRPr="00C96361">
        <w:rPr>
          <w:rFonts w:ascii="Times New Roman" w:hAnsi="Times New Roman"/>
          <w:lang w:val="sq-AL"/>
        </w:rPr>
        <w:t>si shqyrtoi çështjen në tërësi,</w:t>
      </w:r>
    </w:p>
    <w:p w14:paraId="63A13635" w14:textId="77777777" w:rsidR="0052437D" w:rsidRPr="0052437D" w:rsidRDefault="0052437D" w:rsidP="0052437D">
      <w:pPr>
        <w:autoSpaceDE w:val="0"/>
        <w:autoSpaceDN w:val="0"/>
        <w:adjustRightInd w:val="0"/>
        <w:ind w:left="180"/>
        <w:jc w:val="both"/>
        <w:rPr>
          <w:rFonts w:ascii="Times New Roman" w:hAnsi="Times New Roman"/>
          <w:lang w:val="sq-AL"/>
        </w:rPr>
      </w:pPr>
    </w:p>
    <w:p w14:paraId="7223A91D" w14:textId="341BBE9E" w:rsidR="0055136D" w:rsidRPr="0010782E" w:rsidRDefault="0055136D" w:rsidP="0010782E">
      <w:pPr>
        <w:autoSpaceDE w:val="0"/>
        <w:autoSpaceDN w:val="0"/>
        <w:adjustRightInd w:val="0"/>
        <w:jc w:val="center"/>
        <w:rPr>
          <w:rFonts w:ascii="Times New Roman" w:hAnsi="Times New Roman"/>
          <w:b/>
          <w:bCs/>
          <w:lang w:val="sq-AL" w:bidi="ar-SA"/>
        </w:rPr>
      </w:pPr>
      <w:r w:rsidRPr="00C96361">
        <w:rPr>
          <w:rFonts w:ascii="Times New Roman" w:hAnsi="Times New Roman"/>
          <w:b/>
          <w:bCs/>
          <w:lang w:val="sq-AL" w:bidi="ar-SA"/>
        </w:rPr>
        <w:t>VËREN</w:t>
      </w:r>
    </w:p>
    <w:p w14:paraId="49C1B522" w14:textId="4BC3DDAB" w:rsidR="0055136D" w:rsidRPr="0010782E" w:rsidRDefault="0055136D" w:rsidP="0010782E">
      <w:pPr>
        <w:autoSpaceDE w:val="0"/>
        <w:autoSpaceDN w:val="0"/>
        <w:adjustRightInd w:val="0"/>
        <w:jc w:val="both"/>
        <w:rPr>
          <w:rFonts w:ascii="Times New Roman" w:hAnsi="Times New Roman"/>
          <w:b/>
          <w:bCs/>
          <w:lang w:val="sq-AL" w:bidi="ar-SA"/>
        </w:rPr>
      </w:pPr>
      <w:r w:rsidRPr="0010782E">
        <w:rPr>
          <w:rFonts w:ascii="Times New Roman" w:hAnsi="Times New Roman"/>
          <w:b/>
          <w:bCs/>
          <w:lang w:val="sq-AL" w:bidi="ar-SA"/>
        </w:rPr>
        <w:t>I.</w:t>
      </w:r>
      <w:r w:rsidR="002A16B3" w:rsidRPr="0010782E">
        <w:rPr>
          <w:rFonts w:ascii="Times New Roman" w:hAnsi="Times New Roman"/>
          <w:b/>
          <w:bCs/>
          <w:lang w:val="sq-AL" w:bidi="ar-SA"/>
        </w:rPr>
        <w:t xml:space="preserve"> </w:t>
      </w:r>
      <w:r w:rsidRPr="0010782E">
        <w:rPr>
          <w:rFonts w:ascii="Times New Roman" w:hAnsi="Times New Roman"/>
          <w:b/>
          <w:bCs/>
          <w:lang w:val="sq-AL" w:bidi="ar-SA"/>
        </w:rPr>
        <w:t>Rrethanat e çështjes.</w:t>
      </w:r>
    </w:p>
    <w:p w14:paraId="274EC3AD" w14:textId="77777777" w:rsidR="0055136D" w:rsidRPr="0010782E" w:rsidRDefault="0055136D" w:rsidP="0010782E">
      <w:pPr>
        <w:autoSpaceDE w:val="0"/>
        <w:autoSpaceDN w:val="0"/>
        <w:adjustRightInd w:val="0"/>
        <w:ind w:left="360"/>
        <w:jc w:val="both"/>
        <w:rPr>
          <w:rFonts w:ascii="Times New Roman" w:hAnsi="Times New Roman"/>
          <w:b/>
          <w:bCs/>
          <w:lang w:val="sq-AL" w:bidi="ar-SA"/>
        </w:rPr>
      </w:pPr>
    </w:p>
    <w:p w14:paraId="13B59406" w14:textId="4998B8F0" w:rsidR="0055136D" w:rsidRPr="00C96361" w:rsidRDefault="0055136D" w:rsidP="0010782E">
      <w:pPr>
        <w:numPr>
          <w:ilvl w:val="0"/>
          <w:numId w:val="2"/>
        </w:numPr>
        <w:tabs>
          <w:tab w:val="left" w:pos="45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Referuar rrethanave të faktit të pranuara në gjykim</w:t>
      </w:r>
      <w:r w:rsidR="00D743CC" w:rsidRPr="00C96361">
        <w:rPr>
          <w:rFonts w:ascii="Times New Roman" w:hAnsi="Times New Roman"/>
          <w:lang w:val="sq-AL"/>
        </w:rPr>
        <w:t>,</w:t>
      </w:r>
      <w:r w:rsidRPr="00C96361">
        <w:rPr>
          <w:rFonts w:ascii="Times New Roman" w:hAnsi="Times New Roman"/>
          <w:lang w:val="sq-AL"/>
        </w:rPr>
        <w:t xml:space="preserve"> rezulton se</w:t>
      </w:r>
      <w:r w:rsidRPr="00C96361">
        <w:rPr>
          <w:rFonts w:ascii="Times New Roman" w:hAnsi="Times New Roman"/>
          <w:bCs/>
          <w:lang w:val="sq-AL"/>
        </w:rPr>
        <w:t xml:space="preserve"> </w:t>
      </w:r>
      <w:r w:rsidR="00354123" w:rsidRPr="00C96361">
        <w:rPr>
          <w:rFonts w:ascii="Times New Roman" w:hAnsi="Times New Roman"/>
          <w:lang w:val="sq-AL"/>
        </w:rPr>
        <w:t>s</w:t>
      </w:r>
      <w:r w:rsidRPr="00C96361">
        <w:rPr>
          <w:rFonts w:ascii="Times New Roman" w:hAnsi="Times New Roman"/>
          <w:lang w:val="sq-AL"/>
        </w:rPr>
        <w:t xml:space="preserve">hoqëria </w:t>
      </w:r>
      <w:r w:rsidR="006C544E" w:rsidRPr="00C96361">
        <w:rPr>
          <w:rFonts w:ascii="Times New Roman" w:hAnsi="Times New Roman"/>
          <w:lang w:val="sq-AL"/>
        </w:rPr>
        <w:t>“</w:t>
      </w:r>
      <w:r w:rsidR="00354123" w:rsidRPr="00C96361">
        <w:rPr>
          <w:rFonts w:ascii="Times New Roman" w:eastAsiaTheme="minorHAnsi" w:hAnsi="Times New Roman"/>
          <w:lang w:val="sq-AL" w:bidi="ar-SA"/>
        </w:rPr>
        <w:t>Vlora International Airport- VIA”</w:t>
      </w:r>
      <w:r w:rsidR="00354123" w:rsidRPr="00C96361">
        <w:rPr>
          <w:rFonts w:ascii="Times New Roman" w:hAnsi="Times New Roman"/>
          <w:lang w:val="sq-AL"/>
        </w:rPr>
        <w:t xml:space="preserve"> </w:t>
      </w:r>
      <w:r w:rsidRPr="00C96361">
        <w:rPr>
          <w:rFonts w:ascii="Times New Roman" w:hAnsi="Times New Roman"/>
          <w:lang w:val="sq-AL"/>
        </w:rPr>
        <w:t xml:space="preserve">SHPK </w:t>
      </w:r>
      <w:r w:rsidRPr="00C96361">
        <w:rPr>
          <w:rFonts w:ascii="Times New Roman" w:hAnsi="Times New Roman"/>
          <w:i/>
          <w:iCs/>
          <w:lang w:val="sq-AL"/>
        </w:rPr>
        <w:t>(në vijim VIA SHPK)</w:t>
      </w:r>
      <w:r w:rsidR="00924EED" w:rsidRPr="00C96361">
        <w:rPr>
          <w:rFonts w:ascii="Times New Roman" w:hAnsi="Times New Roman"/>
          <w:i/>
          <w:iCs/>
          <w:lang w:val="sq-AL"/>
        </w:rPr>
        <w:t>,</w:t>
      </w:r>
      <w:r w:rsidRPr="00C96361">
        <w:rPr>
          <w:rFonts w:ascii="Times New Roman" w:hAnsi="Times New Roman"/>
          <w:lang w:val="sq-AL"/>
        </w:rPr>
        <w:t xml:space="preserve"> me NUIS </w:t>
      </w:r>
      <w:r w:rsidR="00354123" w:rsidRPr="00C96361">
        <w:rPr>
          <w:rFonts w:ascii="Times New Roman" w:hAnsi="Times New Roman"/>
          <w:lang w:val="sq-AL"/>
        </w:rPr>
        <w:t>M11809002I</w:t>
      </w:r>
      <w:r w:rsidRPr="00C96361">
        <w:rPr>
          <w:rFonts w:ascii="Times New Roman" w:hAnsi="Times New Roman"/>
          <w:lang w:val="sq-AL"/>
        </w:rPr>
        <w:t>, është një shoqëri tregtare e regjistruar në QKB me datën</w:t>
      </w:r>
      <w:r w:rsidR="00924EED" w:rsidRPr="00C96361">
        <w:rPr>
          <w:rFonts w:ascii="Times New Roman" w:hAnsi="Times New Roman"/>
          <w:lang w:val="sq-AL"/>
        </w:rPr>
        <w:t xml:space="preserve"> </w:t>
      </w:r>
      <w:r w:rsidRPr="00C96361">
        <w:rPr>
          <w:rFonts w:ascii="Times New Roman" w:hAnsi="Times New Roman"/>
          <w:lang w:val="sq-AL"/>
        </w:rPr>
        <w:t>17.05.2021,  me objekt të veprimtarisë së saj: </w:t>
      </w:r>
      <w:r w:rsidR="00924EED" w:rsidRPr="00C96361">
        <w:rPr>
          <w:rFonts w:ascii="Times New Roman" w:hAnsi="Times New Roman"/>
          <w:i/>
          <w:iCs/>
          <w:lang w:val="sq-AL"/>
        </w:rPr>
        <w:t>“</w:t>
      </w:r>
      <w:r w:rsidRPr="00C96361">
        <w:rPr>
          <w:rFonts w:ascii="Times New Roman" w:hAnsi="Times New Roman"/>
          <w:i/>
          <w:iCs/>
          <w:lang w:val="sq-AL"/>
        </w:rPr>
        <w:t>Zbatim i Kontratës së Koncesionit nënshkruar ndërmjet ortakëve të shoqërisë (Bashkim i Operatorëve Ekonomik</w:t>
      </w:r>
      <w:r w:rsidR="00987BB4" w:rsidRPr="00C96361">
        <w:rPr>
          <w:rFonts w:ascii="Times New Roman" w:hAnsi="Times New Roman"/>
          <w:i/>
          <w:iCs/>
          <w:lang w:val="sq-AL"/>
        </w:rPr>
        <w:t>ë</w:t>
      </w:r>
      <w:r w:rsidRPr="00C96361">
        <w:rPr>
          <w:rFonts w:ascii="Times New Roman" w:hAnsi="Times New Roman"/>
          <w:i/>
          <w:iCs/>
          <w:lang w:val="sq-AL"/>
        </w:rPr>
        <w:t xml:space="preserve"> të shpallur fitues në procedurën e tenderit) dhe Ministrisë së Infrastrukturës dhe Energjetikës, që në mënyrë të veçantë</w:t>
      </w:r>
      <w:r w:rsidR="00987BB4" w:rsidRPr="00C96361">
        <w:rPr>
          <w:rFonts w:ascii="Times New Roman" w:hAnsi="Times New Roman"/>
          <w:i/>
          <w:iCs/>
          <w:lang w:val="sq-AL"/>
        </w:rPr>
        <w:t>,</w:t>
      </w:r>
      <w:r w:rsidRPr="00C96361">
        <w:rPr>
          <w:rFonts w:ascii="Times New Roman" w:hAnsi="Times New Roman"/>
          <w:i/>
          <w:iCs/>
          <w:lang w:val="sq-AL"/>
        </w:rPr>
        <w:t xml:space="preserve"> ndër të tjera</w:t>
      </w:r>
      <w:r w:rsidR="00987BB4" w:rsidRPr="00C96361">
        <w:rPr>
          <w:rFonts w:ascii="Times New Roman" w:hAnsi="Times New Roman"/>
          <w:i/>
          <w:iCs/>
          <w:lang w:val="sq-AL"/>
        </w:rPr>
        <w:t>,</w:t>
      </w:r>
      <w:r w:rsidRPr="00C96361">
        <w:rPr>
          <w:rFonts w:ascii="Times New Roman" w:hAnsi="Times New Roman"/>
          <w:i/>
          <w:iCs/>
          <w:lang w:val="sq-AL"/>
        </w:rPr>
        <w:t xml:space="preserve"> do të konsistojë në projektimin, ndërtimin, operimin, mirëmbajtjen dhe transferimin e Aeroportit Ndërkombëtar të Vlorës (VIA)</w:t>
      </w:r>
      <w:r w:rsidR="00001CF0" w:rsidRPr="00C96361">
        <w:rPr>
          <w:rFonts w:ascii="Times New Roman" w:hAnsi="Times New Roman"/>
          <w:i/>
          <w:iCs/>
          <w:lang w:val="sq-AL"/>
        </w:rPr>
        <w:t>”</w:t>
      </w:r>
      <w:r w:rsidRPr="00C96361">
        <w:rPr>
          <w:rFonts w:ascii="Times New Roman" w:hAnsi="Times New Roman"/>
          <w:i/>
          <w:iCs/>
          <w:lang w:val="sq-AL"/>
        </w:rPr>
        <w:t>.</w:t>
      </w:r>
    </w:p>
    <w:p w14:paraId="2531693C" w14:textId="1F87F2B1" w:rsidR="00F128E0" w:rsidRPr="00C96361" w:rsidRDefault="002A16B3" w:rsidP="0010782E">
      <w:pPr>
        <w:numPr>
          <w:ilvl w:val="0"/>
          <w:numId w:val="2"/>
        </w:numPr>
        <w:tabs>
          <w:tab w:val="left" w:pos="360"/>
        </w:tabs>
        <w:autoSpaceDE w:val="0"/>
        <w:autoSpaceDN w:val="0"/>
        <w:adjustRightInd w:val="0"/>
        <w:ind w:left="0" w:firstLine="180"/>
        <w:jc w:val="both"/>
        <w:rPr>
          <w:rFonts w:ascii="Times New Roman" w:hAnsi="Times New Roman"/>
          <w:b/>
          <w:lang w:val="sq-AL"/>
        </w:rPr>
      </w:pPr>
      <w:r w:rsidRPr="00C96361">
        <w:rPr>
          <w:rFonts w:ascii="Times New Roman" w:hAnsi="Times New Roman"/>
          <w:shd w:val="clear" w:color="auto" w:fill="FFFFFF"/>
          <w:lang w:val="sq-AL"/>
        </w:rPr>
        <w:t xml:space="preserve"> </w:t>
      </w:r>
      <w:r w:rsidR="0055136D" w:rsidRPr="00C96361">
        <w:rPr>
          <w:rFonts w:ascii="Times New Roman" w:hAnsi="Times New Roman"/>
          <w:shd w:val="clear" w:color="auto" w:fill="FFFFFF"/>
          <w:lang w:val="sq-AL"/>
        </w:rPr>
        <w:t xml:space="preserve">Nga ekstrakti i </w:t>
      </w:r>
      <w:r w:rsidR="00FE5F86" w:rsidRPr="00C96361">
        <w:rPr>
          <w:rFonts w:ascii="Times New Roman" w:hAnsi="Times New Roman"/>
          <w:shd w:val="clear" w:color="auto" w:fill="FFFFFF"/>
          <w:lang w:val="sq-AL"/>
        </w:rPr>
        <w:t xml:space="preserve">regjistrit tregtar </w:t>
      </w:r>
      <w:r w:rsidR="0055136D" w:rsidRPr="00C96361">
        <w:rPr>
          <w:rFonts w:ascii="Times New Roman" w:hAnsi="Times New Roman"/>
          <w:shd w:val="clear" w:color="auto" w:fill="FFFFFF"/>
          <w:lang w:val="sq-AL"/>
        </w:rPr>
        <w:t xml:space="preserve">rezulton se </w:t>
      </w:r>
      <w:r w:rsidR="00031BBE" w:rsidRPr="00C96361">
        <w:rPr>
          <w:rFonts w:ascii="Times New Roman" w:hAnsi="Times New Roman"/>
          <w:shd w:val="clear" w:color="auto" w:fill="FFFFFF"/>
          <w:lang w:val="sq-AL"/>
        </w:rPr>
        <w:t>s</w:t>
      </w:r>
      <w:r w:rsidR="0055136D" w:rsidRPr="00C96361">
        <w:rPr>
          <w:rFonts w:ascii="Times New Roman" w:hAnsi="Times New Roman"/>
          <w:shd w:val="clear" w:color="auto" w:fill="FFFFFF"/>
          <w:lang w:val="sq-AL"/>
        </w:rPr>
        <w:t xml:space="preserve">hoqëria </w:t>
      </w:r>
      <w:r w:rsidR="00031BB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VIA</w:t>
      </w:r>
      <w:r w:rsidR="00031BB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SHPK zotërohet nga:</w:t>
      </w:r>
      <w:r w:rsidR="0055136D" w:rsidRPr="00C96361">
        <w:rPr>
          <w:rFonts w:ascii="Times New Roman" w:hAnsi="Times New Roman"/>
          <w:lang w:val="sq-AL"/>
        </w:rPr>
        <w:t xml:space="preserve"> </w:t>
      </w:r>
      <w:r w:rsidR="0055136D" w:rsidRPr="00C96361">
        <w:rPr>
          <w:rFonts w:ascii="Times New Roman" w:hAnsi="Times New Roman"/>
          <w:shd w:val="clear" w:color="auto" w:fill="FFFFFF"/>
          <w:lang w:val="sq-AL"/>
        </w:rPr>
        <w:t xml:space="preserve">Ortaku </w:t>
      </w:r>
      <w:r w:rsidR="0019344F" w:rsidRPr="00C96361">
        <w:rPr>
          <w:rFonts w:ascii="Times New Roman" w:hAnsi="Times New Roman"/>
          <w:shd w:val="clear" w:color="auto" w:fill="FFFFFF"/>
          <w:lang w:val="sq-AL"/>
        </w:rPr>
        <w:t>s</w:t>
      </w:r>
      <w:r w:rsidR="0055136D"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0019344F" w:rsidRPr="00C96361">
        <w:rPr>
          <w:rFonts w:ascii="Times New Roman" w:eastAsiaTheme="minorHAnsi" w:hAnsi="Times New Roman"/>
          <w:lang w:val="sq-AL" w:bidi="ar-SA"/>
        </w:rPr>
        <w:t>Mabco Constructions</w:t>
      </w:r>
      <w:r w:rsidR="006C544E" w:rsidRPr="00C96361">
        <w:rPr>
          <w:rFonts w:ascii="Times New Roman" w:hAnsi="Times New Roman"/>
          <w:shd w:val="clear" w:color="auto" w:fill="FFFFFF"/>
          <w:lang w:val="sq-AL"/>
        </w:rPr>
        <w:t>”</w:t>
      </w:r>
      <w:r w:rsidR="0019344F"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w:t>
      </w:r>
      <w:r w:rsidR="00061564" w:rsidRPr="00C96361">
        <w:rPr>
          <w:rFonts w:ascii="Times New Roman" w:hAnsi="Times New Roman"/>
          <w:shd w:val="clear" w:color="auto" w:fill="FFFFFF"/>
          <w:lang w:val="sq-AL"/>
        </w:rPr>
        <w:t>d</w:t>
      </w:r>
      <w:r w:rsidR="0055136D" w:rsidRPr="00C96361">
        <w:rPr>
          <w:rFonts w:ascii="Times New Roman" w:hAnsi="Times New Roman"/>
          <w:shd w:val="clear" w:color="auto" w:fill="FFFFFF"/>
          <w:lang w:val="sq-AL"/>
        </w:rPr>
        <w:t xml:space="preserve">egë </w:t>
      </w:r>
      <w:r w:rsidR="0019344F" w:rsidRPr="00C96361">
        <w:rPr>
          <w:rFonts w:ascii="Times New Roman" w:hAnsi="Times New Roman"/>
          <w:shd w:val="clear" w:color="auto" w:fill="FFFFFF"/>
          <w:lang w:val="sq-AL"/>
        </w:rPr>
        <w:t>e shoqërisë së huaj</w:t>
      </w:r>
      <w:r w:rsidR="0055136D" w:rsidRPr="00C96361">
        <w:rPr>
          <w:rFonts w:ascii="Times New Roman" w:hAnsi="Times New Roman"/>
          <w:shd w:val="clear" w:color="auto" w:fill="FFFFFF"/>
          <w:lang w:val="sq-AL"/>
        </w:rPr>
        <w:t>, themeluar me datë 14.02.2022</w:t>
      </w:r>
      <w:r w:rsidR="00B74A16"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me numër unik</w:t>
      </w:r>
      <w:r w:rsidR="00B74A16" w:rsidRPr="00C96361">
        <w:rPr>
          <w:rFonts w:ascii="Times New Roman" w:hAnsi="Times New Roman"/>
          <w:shd w:val="clear" w:color="auto" w:fill="FFFFFF"/>
          <w:lang w:val="sq-AL"/>
        </w:rPr>
        <w:t xml:space="preserve"> </w:t>
      </w:r>
      <w:r w:rsidR="00757388" w:rsidRPr="00C96361">
        <w:rPr>
          <w:rFonts w:ascii="Times New Roman" w:hAnsi="Times New Roman"/>
          <w:shd w:val="clear" w:color="auto" w:fill="FFFFFF"/>
          <w:lang w:val="sq-AL"/>
        </w:rPr>
        <w:t xml:space="preserve">të </w:t>
      </w:r>
      <w:r w:rsidR="0055136D" w:rsidRPr="00C96361">
        <w:rPr>
          <w:rFonts w:ascii="Times New Roman" w:hAnsi="Times New Roman"/>
          <w:shd w:val="clear" w:color="auto" w:fill="FFFFFF"/>
          <w:lang w:val="sq-AL"/>
        </w:rPr>
        <w:t xml:space="preserve">identifikimit të subjektit M21414035V, me fushë të </w:t>
      </w:r>
      <w:r w:rsidR="006204B7" w:rsidRPr="00C96361">
        <w:rPr>
          <w:rFonts w:ascii="Times New Roman" w:hAnsi="Times New Roman"/>
          <w:shd w:val="clear" w:color="auto" w:fill="FFFFFF"/>
          <w:lang w:val="sq-AL"/>
        </w:rPr>
        <w:t>veprimtarisë</w:t>
      </w:r>
      <w:r w:rsidR="00B74A16" w:rsidRPr="00C96361">
        <w:rPr>
          <w:rFonts w:ascii="Times New Roman" w:hAnsi="Times New Roman"/>
          <w:shd w:val="clear" w:color="auto" w:fill="FFFFFF"/>
          <w:lang w:val="sq-AL"/>
        </w:rPr>
        <w:t>:</w:t>
      </w:r>
      <w:r w:rsidR="00B74A16" w:rsidRPr="00C96361">
        <w:rPr>
          <w:rFonts w:ascii="Times New Roman" w:hAnsi="Times New Roman"/>
          <w:i/>
          <w:iCs/>
          <w:shd w:val="clear" w:color="auto" w:fill="FFFFFF"/>
          <w:lang w:val="sq-AL"/>
        </w:rPr>
        <w:t xml:space="preserve"> </w:t>
      </w:r>
      <w:r w:rsidR="006204B7" w:rsidRPr="00C96361">
        <w:rPr>
          <w:rFonts w:ascii="Times New Roman" w:hAnsi="Times New Roman"/>
          <w:i/>
          <w:iCs/>
          <w:shd w:val="clear" w:color="auto" w:fill="FFFFFF"/>
          <w:lang w:val="sq-AL"/>
        </w:rPr>
        <w:t>“</w:t>
      </w:r>
      <w:r w:rsidR="0055136D" w:rsidRPr="00C96361">
        <w:rPr>
          <w:rFonts w:ascii="Times New Roman" w:hAnsi="Times New Roman"/>
          <w:i/>
          <w:iCs/>
          <w:shd w:val="clear" w:color="auto" w:fill="FFFFFF"/>
          <w:lang w:val="sq-AL"/>
        </w:rPr>
        <w:t xml:space="preserve">(a) Zhvillimi i projekteve të ndërtimit. (b) Investimet në fushën e hotelit, turizmit, vendpushimeve turistike, agrobiznesit, etj. (c) Hartimi dhe </w:t>
      </w:r>
      <w:r w:rsidR="00FE67D2" w:rsidRPr="00C96361">
        <w:rPr>
          <w:rFonts w:ascii="Times New Roman" w:hAnsi="Times New Roman"/>
          <w:i/>
          <w:iCs/>
          <w:shd w:val="clear" w:color="auto" w:fill="FFFFFF"/>
          <w:lang w:val="sq-AL"/>
        </w:rPr>
        <w:t>z</w:t>
      </w:r>
      <w:r w:rsidR="0055136D" w:rsidRPr="00C96361">
        <w:rPr>
          <w:rFonts w:ascii="Times New Roman" w:hAnsi="Times New Roman"/>
          <w:i/>
          <w:iCs/>
          <w:shd w:val="clear" w:color="auto" w:fill="FFFFFF"/>
          <w:lang w:val="sq-AL"/>
        </w:rPr>
        <w:t>hvillimi i projekteve të infrastrukturës. (d) Projektimin dhe ndërtimin e ndërtesave të banimit dhe afarizmit</w:t>
      </w:r>
      <w:r w:rsidR="00FE67D2" w:rsidRPr="00C96361">
        <w:rPr>
          <w:rFonts w:ascii="Times New Roman" w:hAnsi="Times New Roman"/>
          <w:i/>
          <w:iCs/>
          <w:shd w:val="clear" w:color="auto" w:fill="FFFFFF"/>
          <w:lang w:val="sq-AL"/>
        </w:rPr>
        <w:t>.</w:t>
      </w:r>
      <w:r w:rsidR="0055136D" w:rsidRPr="00C96361">
        <w:rPr>
          <w:rFonts w:ascii="Times New Roman" w:hAnsi="Times New Roman"/>
          <w:i/>
          <w:iCs/>
          <w:shd w:val="clear" w:color="auto" w:fill="FFFFFF"/>
          <w:lang w:val="sq-AL"/>
        </w:rPr>
        <w:t xml:space="preserve"> (e) Investimet në pasuri të paluajtshme dhe aktive.(f) Investimet në instrumentet financiare. (g) Sigurimi i shërbimeve këshilluese</w:t>
      </w:r>
      <w:r w:rsidR="00FE67D2" w:rsidRPr="00C96361">
        <w:rPr>
          <w:rFonts w:ascii="Times New Roman" w:hAnsi="Times New Roman"/>
          <w:i/>
          <w:iCs/>
          <w:shd w:val="clear" w:color="auto" w:fill="FFFFFF"/>
          <w:lang w:val="sq-AL"/>
        </w:rPr>
        <w:t xml:space="preserve">. </w:t>
      </w:r>
      <w:r w:rsidR="0055136D" w:rsidRPr="00C96361">
        <w:rPr>
          <w:rFonts w:ascii="Times New Roman" w:hAnsi="Times New Roman"/>
          <w:i/>
          <w:iCs/>
          <w:shd w:val="clear" w:color="auto" w:fill="FFFFFF"/>
          <w:lang w:val="sq-AL"/>
        </w:rPr>
        <w:t>(h) Tregtia</w:t>
      </w:r>
      <w:r w:rsidR="00FE67D2" w:rsidRPr="00C96361">
        <w:rPr>
          <w:rFonts w:ascii="Times New Roman" w:hAnsi="Times New Roman"/>
          <w:i/>
          <w:iCs/>
          <w:shd w:val="clear" w:color="auto" w:fill="FFFFFF"/>
          <w:lang w:val="sq-AL"/>
        </w:rPr>
        <w:t>, importi/eksporti</w:t>
      </w:r>
      <w:r w:rsidR="0055136D" w:rsidRPr="00C96361">
        <w:rPr>
          <w:rFonts w:ascii="Times New Roman" w:hAnsi="Times New Roman"/>
          <w:i/>
          <w:iCs/>
          <w:shd w:val="clear" w:color="auto" w:fill="FFFFFF"/>
          <w:lang w:val="sq-AL"/>
        </w:rPr>
        <w:t xml:space="preserve">. (i) </w:t>
      </w:r>
      <w:r w:rsidR="00FE5F86" w:rsidRPr="00C96361">
        <w:rPr>
          <w:rFonts w:ascii="Times New Roman" w:hAnsi="Times New Roman"/>
          <w:i/>
          <w:iCs/>
          <w:shd w:val="clear" w:color="auto" w:fill="FFFFFF"/>
          <w:lang w:val="sq-AL"/>
        </w:rPr>
        <w:t>Ç</w:t>
      </w:r>
      <w:r w:rsidR="0055136D" w:rsidRPr="00C96361">
        <w:rPr>
          <w:rFonts w:ascii="Times New Roman" w:hAnsi="Times New Roman"/>
          <w:i/>
          <w:iCs/>
          <w:shd w:val="clear" w:color="auto" w:fill="FFFFFF"/>
          <w:lang w:val="sq-AL"/>
        </w:rPr>
        <w:t>do aktivitet tjetër në lidhje me aktivitetet e sipërpërmendura</w:t>
      </w:r>
      <w:r w:rsidR="00753FA5" w:rsidRPr="00C96361">
        <w:rPr>
          <w:rFonts w:ascii="Times New Roman" w:hAnsi="Times New Roman"/>
          <w:i/>
          <w:iCs/>
          <w:shd w:val="clear" w:color="auto" w:fill="FFFFFF"/>
          <w:lang w:val="sq-AL"/>
        </w:rPr>
        <w:t>...</w:t>
      </w:r>
      <w:r w:rsidR="00FE5F86" w:rsidRPr="00C96361">
        <w:rPr>
          <w:rFonts w:ascii="Times New Roman" w:hAnsi="Times New Roman"/>
          <w:i/>
          <w:iCs/>
          <w:shd w:val="clear" w:color="auto" w:fill="FFFFFF"/>
          <w:lang w:val="sq-AL"/>
        </w:rPr>
        <w:t xml:space="preserve"> </w:t>
      </w:r>
      <w:r w:rsidR="0055136D" w:rsidRPr="00C96361">
        <w:rPr>
          <w:rFonts w:ascii="Times New Roman" w:hAnsi="Times New Roman"/>
          <w:shd w:val="clear" w:color="auto" w:fill="FFFFFF"/>
          <w:lang w:val="sq-AL"/>
        </w:rPr>
        <w:t xml:space="preserve">(Ekstrakti historik i </w:t>
      </w:r>
      <w:r w:rsidR="00FE5F86" w:rsidRPr="00C96361">
        <w:rPr>
          <w:rFonts w:ascii="Times New Roman" w:hAnsi="Times New Roman"/>
          <w:shd w:val="clear" w:color="auto" w:fill="FFFFFF"/>
          <w:lang w:val="sq-AL"/>
        </w:rPr>
        <w:t>r</w:t>
      </w:r>
      <w:r w:rsidR="0055136D" w:rsidRPr="00C96361">
        <w:rPr>
          <w:rFonts w:ascii="Times New Roman" w:hAnsi="Times New Roman"/>
          <w:shd w:val="clear" w:color="auto" w:fill="FFFFFF"/>
          <w:lang w:val="sq-AL"/>
        </w:rPr>
        <w:t>egjistrit tregtar për subjektin pranë QKB</w:t>
      </w:r>
      <w:r w:rsidR="00757388"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datë 23.12.2025).</w:t>
      </w:r>
      <w:r w:rsidR="0055136D" w:rsidRPr="00C96361">
        <w:rPr>
          <w:rFonts w:ascii="Times New Roman" w:hAnsi="Times New Roman"/>
          <w:lang w:val="sq-AL"/>
        </w:rPr>
        <w:t xml:space="preserve"> </w:t>
      </w:r>
    </w:p>
    <w:p w14:paraId="37FC6B4B" w14:textId="6EBF9F33"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shd w:val="clear" w:color="auto" w:fill="FFFFFF"/>
          <w:lang w:val="sq-AL"/>
        </w:rPr>
        <w:t>Ortaku</w:t>
      </w:r>
      <w:r w:rsidR="00757388"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w:t>
      </w:r>
      <w:r w:rsidR="00757388"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00757388"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w:t>
      </w:r>
      <w:r w:rsidR="00757388" w:rsidRPr="00C96361">
        <w:rPr>
          <w:rFonts w:ascii="Times New Roman" w:hAnsi="Times New Roman"/>
          <w:shd w:val="clear" w:color="auto" w:fill="FFFFFF"/>
          <w:lang w:val="sq-AL"/>
        </w:rPr>
        <w:t>degë e shoqërisë së huaj</w:t>
      </w:r>
      <w:r w:rsidRPr="00C96361">
        <w:rPr>
          <w:rFonts w:ascii="Times New Roman" w:hAnsi="Times New Roman"/>
          <w:shd w:val="clear" w:color="auto" w:fill="FFFFFF"/>
          <w:lang w:val="sq-AL"/>
        </w:rPr>
        <w:t>, e themeluar me datë 11.10.2021</w:t>
      </w:r>
      <w:r w:rsidR="00757388"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me numër unik të identifikimit të subjektit M12211048J, me fushë të veprimtarisë: </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Ndërtimi i rrugëve </w:t>
      </w:r>
      <w:r w:rsidR="00FA23B7" w:rsidRPr="00C96361">
        <w:rPr>
          <w:rFonts w:ascii="Times New Roman" w:hAnsi="Times New Roman"/>
          <w:i/>
          <w:iCs/>
          <w:shd w:val="clear" w:color="auto" w:fill="FFFFFF"/>
          <w:lang w:val="sq-AL"/>
        </w:rPr>
        <w:t>dhe</w:t>
      </w:r>
      <w:r w:rsidRPr="00C96361">
        <w:rPr>
          <w:rFonts w:ascii="Times New Roman" w:hAnsi="Times New Roman"/>
          <w:i/>
          <w:iCs/>
          <w:shd w:val="clear" w:color="auto" w:fill="FFFFFF"/>
          <w:lang w:val="sq-AL"/>
        </w:rPr>
        <w:t xml:space="preserve"> autostradave, ndërtimi i objekteve banesore dhe jobanesore</w:t>
      </w:r>
      <w:r w:rsidR="005803E4"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 instalime të tjera ndërtimore, trajtimi i transportit </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cargo</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ndërtimi i urave edhe tuneleve, ndërtimi i projekteve të shërbimeve publike për energji elektrike dhe telekomunikime, përfundimi dhe finalizimi i punëve të tjera të ndërtesave, tregtia me shumicë e pijeve, testi i shpuarjes dhe shpuarja, tregtia e veturave dhe automjeteve me fuqi motorike të vogël, tregtia e automjeteve të tjera, kërkime dhe zhvillime të tjera eksperimentale në shkencat natyrore dhe inxhinieri</w:t>
      </w:r>
      <w:r w:rsidR="00753FA5" w:rsidRPr="00C96361">
        <w:rPr>
          <w:rFonts w:ascii="Times New Roman" w:hAnsi="Times New Roman"/>
          <w:i/>
          <w:iCs/>
          <w:shd w:val="clear" w:color="auto" w:fill="FFFFFF"/>
          <w:lang w:val="sq-AL"/>
        </w:rPr>
        <w:t>...</w:t>
      </w:r>
      <w:r w:rsidRPr="00C96361">
        <w:rPr>
          <w:rFonts w:ascii="Times New Roman" w:hAnsi="Times New Roman"/>
          <w:shd w:val="clear" w:color="auto" w:fill="FFFFFF"/>
          <w:lang w:val="sq-AL"/>
        </w:rPr>
        <w:t xml:space="preserve"> (Ekstrakti historik i </w:t>
      </w:r>
      <w:r w:rsidR="005803E4" w:rsidRPr="00C96361">
        <w:rPr>
          <w:rFonts w:ascii="Times New Roman" w:hAnsi="Times New Roman"/>
          <w:shd w:val="clear" w:color="auto" w:fill="FFFFFF"/>
          <w:lang w:val="sq-AL"/>
        </w:rPr>
        <w:t>r</w:t>
      </w:r>
      <w:r w:rsidRPr="00C96361">
        <w:rPr>
          <w:rFonts w:ascii="Times New Roman" w:hAnsi="Times New Roman"/>
          <w:shd w:val="clear" w:color="auto" w:fill="FFFFFF"/>
          <w:lang w:val="sq-AL"/>
        </w:rPr>
        <w:t>egjistrit tregtar për subjektin pranë QKB</w:t>
      </w:r>
      <w:r w:rsidR="005803E4"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datë 23.12.2025).</w:t>
      </w:r>
    </w:p>
    <w:p w14:paraId="69ACF02A" w14:textId="71E4E03A" w:rsidR="0055136D" w:rsidRPr="00C96361" w:rsidRDefault="005709D1" w:rsidP="0010782E">
      <w:pPr>
        <w:numPr>
          <w:ilvl w:val="0"/>
          <w:numId w:val="2"/>
        </w:numPr>
        <w:tabs>
          <w:tab w:val="left" w:pos="360"/>
          <w:tab w:val="left" w:pos="450"/>
        </w:tabs>
        <w:autoSpaceDE w:val="0"/>
        <w:autoSpaceDN w:val="0"/>
        <w:adjustRightInd w:val="0"/>
        <w:ind w:left="0" w:firstLine="180"/>
        <w:jc w:val="both"/>
        <w:rPr>
          <w:rFonts w:ascii="Times New Roman" w:hAnsi="Times New Roman"/>
          <w:b/>
          <w:lang w:val="sq-AL"/>
        </w:rPr>
      </w:pPr>
      <w:r w:rsidRPr="00C96361">
        <w:rPr>
          <w:rFonts w:ascii="Times New Roman" w:hAnsi="Times New Roman"/>
          <w:shd w:val="clear" w:color="auto" w:fill="FFFFFF"/>
          <w:lang w:val="sq-AL"/>
        </w:rPr>
        <w:t xml:space="preserve"> </w:t>
      </w:r>
      <w:r w:rsidR="0055136D" w:rsidRPr="00C96361">
        <w:rPr>
          <w:rFonts w:ascii="Times New Roman" w:hAnsi="Times New Roman"/>
          <w:shd w:val="clear" w:color="auto" w:fill="FFFFFF"/>
          <w:lang w:val="sq-AL"/>
        </w:rPr>
        <w:t>Pala paditëse</w:t>
      </w:r>
      <w:r w:rsidR="00A069D3"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w:t>
      </w:r>
      <w:r w:rsidR="00A069D3" w:rsidRPr="00C96361">
        <w:rPr>
          <w:rFonts w:ascii="Times New Roman" w:hAnsi="Times New Roman"/>
          <w:shd w:val="clear" w:color="auto" w:fill="FFFFFF"/>
          <w:lang w:val="sq-AL"/>
        </w:rPr>
        <w:t>s</w:t>
      </w:r>
      <w:r w:rsidR="0055136D"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VIA</w:t>
      </w:r>
      <w:r w:rsidR="006C544E" w:rsidRPr="00C96361">
        <w:rPr>
          <w:rFonts w:ascii="Times New Roman" w:hAnsi="Times New Roman"/>
          <w:shd w:val="clear" w:color="auto" w:fill="FFFFFF"/>
          <w:lang w:val="sq-AL"/>
        </w:rPr>
        <w:t>”</w:t>
      </w:r>
      <w:r w:rsidR="00A069D3" w:rsidRPr="00C96361">
        <w:rPr>
          <w:rFonts w:ascii="Times New Roman" w:hAnsi="Times New Roman"/>
          <w:shd w:val="clear" w:color="auto" w:fill="FFFFFF"/>
          <w:lang w:val="sq-AL"/>
        </w:rPr>
        <w:t>SHPK,</w:t>
      </w:r>
      <w:r w:rsidR="0055136D" w:rsidRPr="00C96361">
        <w:rPr>
          <w:rFonts w:ascii="Times New Roman" w:hAnsi="Times New Roman"/>
          <w:shd w:val="clear" w:color="auto" w:fill="FFFFFF"/>
          <w:lang w:val="sq-AL"/>
        </w:rPr>
        <w:t xml:space="preserve"> është krijuar si një Bashkim i Operatorëve Ekonomikë, që mori pjesë dhe në vijim u shpall fitues për projektin e realizimit të Aeroportit Ndërkombëtar të Vlorës, e për këtë qëllim është lidhur me Ministrinë e Infrastrukturës </w:t>
      </w:r>
      <w:r w:rsidR="0065108F" w:rsidRPr="00C96361">
        <w:rPr>
          <w:rFonts w:ascii="Times New Roman" w:hAnsi="Times New Roman"/>
          <w:shd w:val="clear" w:color="auto" w:fill="FFFFFF"/>
          <w:lang w:val="sq-AL"/>
        </w:rPr>
        <w:t>dhe</w:t>
      </w:r>
      <w:r w:rsidR="0055136D" w:rsidRPr="00C96361">
        <w:rPr>
          <w:rFonts w:ascii="Times New Roman" w:hAnsi="Times New Roman"/>
          <w:shd w:val="clear" w:color="auto" w:fill="FFFFFF"/>
          <w:lang w:val="sq-AL"/>
        </w:rPr>
        <w:t xml:space="preserve"> Energjetikës (MIE) </w:t>
      </w:r>
      <w:r w:rsidR="00A069D3" w:rsidRPr="00C96361">
        <w:rPr>
          <w:rFonts w:ascii="Times New Roman" w:hAnsi="Times New Roman"/>
          <w:shd w:val="clear" w:color="auto" w:fill="FFFFFF"/>
          <w:lang w:val="sq-AL"/>
        </w:rPr>
        <w:t xml:space="preserve">kontrata koncesionare </w:t>
      </w:r>
      <w:r w:rsidR="0055136D" w:rsidRPr="00C96361">
        <w:rPr>
          <w:rFonts w:ascii="Times New Roman" w:hAnsi="Times New Roman"/>
          <w:shd w:val="clear" w:color="auto" w:fill="FFFFFF"/>
          <w:lang w:val="sq-AL"/>
        </w:rPr>
        <w:t>e datës 02.06.2021.</w:t>
      </w:r>
    </w:p>
    <w:p w14:paraId="2A8665E2" w14:textId="487B4909" w:rsidR="0055136D" w:rsidRPr="00C96361" w:rsidRDefault="005709D1" w:rsidP="0010782E">
      <w:pPr>
        <w:numPr>
          <w:ilvl w:val="0"/>
          <w:numId w:val="2"/>
        </w:numPr>
        <w:tabs>
          <w:tab w:val="left" w:pos="360"/>
          <w:tab w:val="left" w:pos="450"/>
        </w:tabs>
        <w:autoSpaceDE w:val="0"/>
        <w:autoSpaceDN w:val="0"/>
        <w:adjustRightInd w:val="0"/>
        <w:ind w:left="0" w:firstLine="180"/>
        <w:jc w:val="both"/>
        <w:rPr>
          <w:rFonts w:ascii="Times New Roman" w:hAnsi="Times New Roman"/>
          <w:b/>
          <w:lang w:val="sq-AL"/>
        </w:rPr>
      </w:pPr>
      <w:r w:rsidRPr="00C96361">
        <w:rPr>
          <w:rFonts w:ascii="Times New Roman" w:hAnsi="Times New Roman"/>
          <w:shd w:val="clear" w:color="auto" w:fill="FFFFFF"/>
          <w:lang w:val="sq-AL"/>
        </w:rPr>
        <w:t xml:space="preserve"> </w:t>
      </w:r>
      <w:r w:rsidR="0055136D" w:rsidRPr="00C96361">
        <w:rPr>
          <w:rFonts w:ascii="Times New Roman" w:hAnsi="Times New Roman"/>
          <w:shd w:val="clear" w:color="auto" w:fill="FFFFFF"/>
          <w:lang w:val="sq-AL"/>
        </w:rPr>
        <w:t xml:space="preserve">Sipas kontratës koncesionare rezulton se në procedurat e tenderimit ky Bashkim i Operatorëve Ekonomikë përbëhej nga shoqëritë: </w:t>
      </w:r>
      <w:r w:rsidR="006C544E" w:rsidRPr="00C96361">
        <w:rPr>
          <w:rFonts w:ascii="Times New Roman" w:hAnsi="Times New Roman"/>
          <w:i/>
          <w:iCs/>
          <w:shd w:val="clear" w:color="auto" w:fill="FFFFFF"/>
          <w:lang w:val="sq-AL"/>
        </w:rPr>
        <w:t>“</w:t>
      </w:r>
      <w:r w:rsidR="0000437F" w:rsidRPr="00C96361">
        <w:rPr>
          <w:rFonts w:ascii="Times New Roman" w:hAnsi="Times New Roman"/>
          <w:i/>
          <w:iCs/>
          <w:shd w:val="clear" w:color="auto" w:fill="FFFFFF"/>
          <w:lang w:val="sq-AL"/>
        </w:rPr>
        <w:t xml:space="preserve">Mabco Constructions </w:t>
      </w:r>
      <w:r w:rsidR="0055136D" w:rsidRPr="00C96361">
        <w:rPr>
          <w:rFonts w:ascii="Times New Roman" w:hAnsi="Times New Roman"/>
          <w:i/>
          <w:iCs/>
          <w:shd w:val="clear" w:color="auto" w:fill="FFFFFF"/>
          <w:lang w:val="sq-AL"/>
        </w:rPr>
        <w:t>SA</w:t>
      </w:r>
      <w:r w:rsidR="006C544E" w:rsidRPr="00C96361">
        <w:rPr>
          <w:rFonts w:ascii="Times New Roman" w:hAnsi="Times New Roman"/>
          <w:i/>
          <w:iCs/>
          <w:shd w:val="clear" w:color="auto" w:fill="FFFFFF"/>
          <w:lang w:val="sq-AL"/>
        </w:rPr>
        <w:t>”</w:t>
      </w:r>
      <w:r w:rsidR="0055136D" w:rsidRPr="00C96361">
        <w:rPr>
          <w:rFonts w:ascii="Times New Roman" w:hAnsi="Times New Roman"/>
          <w:i/>
          <w:iCs/>
          <w:shd w:val="clear" w:color="auto" w:fill="FFFFFF"/>
          <w:lang w:val="sq-AL"/>
        </w:rPr>
        <w:t>, </w:t>
      </w:r>
      <w:r w:rsidR="0000437F" w:rsidRPr="00C96361">
        <w:rPr>
          <w:rFonts w:ascii="Times New Roman" w:hAnsi="Times New Roman"/>
          <w:i/>
          <w:iCs/>
          <w:shd w:val="clear" w:color="auto" w:fill="FFFFFF"/>
          <w:lang w:val="sq-AL"/>
        </w:rPr>
        <w:t>“</w:t>
      </w:r>
      <w:r w:rsidR="0055136D" w:rsidRPr="00C96361">
        <w:rPr>
          <w:rFonts w:ascii="Times New Roman" w:hAnsi="Times New Roman"/>
          <w:i/>
          <w:iCs/>
          <w:shd w:val="clear" w:color="auto" w:fill="FFFFFF"/>
          <w:lang w:val="sq-AL"/>
        </w:rPr>
        <w:t>2A Group</w:t>
      </w:r>
      <w:r w:rsidR="006C544E" w:rsidRPr="00C96361">
        <w:rPr>
          <w:rFonts w:ascii="Times New Roman" w:hAnsi="Times New Roman"/>
          <w:i/>
          <w:iCs/>
          <w:shd w:val="clear" w:color="auto" w:fill="FFFFFF"/>
          <w:lang w:val="sq-AL"/>
        </w:rPr>
        <w:t>”</w:t>
      </w:r>
      <w:r w:rsidR="0055136D" w:rsidRPr="00C96361">
        <w:rPr>
          <w:rFonts w:ascii="Times New Roman" w:hAnsi="Times New Roman"/>
          <w:i/>
          <w:iCs/>
          <w:shd w:val="clear" w:color="auto" w:fill="FFFFFF"/>
          <w:lang w:val="sq-AL"/>
        </w:rPr>
        <w:t xml:space="preserve"> dhe </w:t>
      </w:r>
      <w:r w:rsidR="0000437F" w:rsidRPr="00C96361">
        <w:rPr>
          <w:rFonts w:ascii="Times New Roman" w:hAnsi="Times New Roman"/>
          <w:i/>
          <w:iCs/>
          <w:shd w:val="clear" w:color="auto" w:fill="FFFFFF"/>
          <w:lang w:val="sq-AL"/>
        </w:rPr>
        <w:t>s</w:t>
      </w:r>
      <w:r w:rsidR="0055136D" w:rsidRPr="00C96361">
        <w:rPr>
          <w:rFonts w:ascii="Times New Roman" w:hAnsi="Times New Roman"/>
          <w:i/>
          <w:iCs/>
          <w:shd w:val="clear" w:color="auto" w:fill="FFFFFF"/>
          <w:lang w:val="sq-AL"/>
        </w:rPr>
        <w:t xml:space="preserve">hoqëria </w:t>
      </w:r>
      <w:r w:rsidR="006C544E" w:rsidRPr="00C96361">
        <w:rPr>
          <w:rFonts w:ascii="Times New Roman" w:hAnsi="Times New Roman"/>
          <w:i/>
          <w:iCs/>
          <w:shd w:val="clear" w:color="auto" w:fill="FFFFFF"/>
          <w:lang w:val="sq-AL"/>
        </w:rPr>
        <w:t>“</w:t>
      </w:r>
      <w:r w:rsidR="0055136D" w:rsidRPr="00C96361">
        <w:rPr>
          <w:rFonts w:ascii="Times New Roman" w:hAnsi="Times New Roman"/>
          <w:i/>
          <w:iCs/>
          <w:shd w:val="clear" w:color="auto" w:fill="FFFFFF"/>
          <w:lang w:val="sq-AL"/>
        </w:rPr>
        <w:t>Yda Insaat Sanayi Ve Ticaret</w:t>
      </w:r>
      <w:r w:rsidR="006C544E" w:rsidRPr="00C96361">
        <w:rPr>
          <w:rFonts w:ascii="Times New Roman" w:hAnsi="Times New Roman"/>
          <w:i/>
          <w:iCs/>
          <w:shd w:val="clear" w:color="auto" w:fill="FFFFFF"/>
          <w:lang w:val="sq-AL"/>
        </w:rPr>
        <w:t>”</w:t>
      </w:r>
      <w:r w:rsidR="0055136D" w:rsidRPr="00C96361">
        <w:rPr>
          <w:rFonts w:ascii="Times New Roman" w:hAnsi="Times New Roman"/>
          <w:shd w:val="clear" w:color="auto" w:fill="FFFFFF"/>
          <w:lang w:val="sq-AL"/>
        </w:rPr>
        <w:t>.</w:t>
      </w:r>
      <w:r w:rsidR="0055136D" w:rsidRPr="00C96361">
        <w:rPr>
          <w:rFonts w:ascii="Times New Roman" w:hAnsi="Times New Roman"/>
          <w:lang w:val="sq-AL"/>
        </w:rPr>
        <w:t> </w:t>
      </w:r>
    </w:p>
    <w:p w14:paraId="00FF54CA" w14:textId="79D9D409"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shd w:val="clear" w:color="auto" w:fill="FFFFFF"/>
          <w:lang w:val="sq-AL"/>
        </w:rPr>
        <w:t xml:space="preserve">Referuar </w:t>
      </w:r>
      <w:r w:rsidR="0000437F" w:rsidRPr="00C96361">
        <w:rPr>
          <w:rFonts w:ascii="Times New Roman" w:hAnsi="Times New Roman"/>
          <w:shd w:val="clear" w:color="auto" w:fill="FFFFFF"/>
          <w:lang w:val="sq-AL"/>
        </w:rPr>
        <w:t xml:space="preserve">ekstraktit historik </w:t>
      </w:r>
      <w:r w:rsidRPr="00C96361">
        <w:rPr>
          <w:rFonts w:ascii="Times New Roman" w:hAnsi="Times New Roman"/>
          <w:shd w:val="clear" w:color="auto" w:fill="FFFFFF"/>
          <w:lang w:val="sq-AL"/>
        </w:rPr>
        <w:t>t</w:t>
      </w:r>
      <w:r w:rsidR="0000437F" w:rsidRPr="00C96361">
        <w:rPr>
          <w:rFonts w:ascii="Times New Roman" w:hAnsi="Times New Roman"/>
          <w:shd w:val="clear" w:color="auto" w:fill="FFFFFF"/>
          <w:lang w:val="sq-AL"/>
        </w:rPr>
        <w:t>ë</w:t>
      </w:r>
      <w:r w:rsidRPr="00C96361">
        <w:rPr>
          <w:rFonts w:ascii="Times New Roman" w:hAnsi="Times New Roman"/>
          <w:shd w:val="clear" w:color="auto" w:fill="FFFFFF"/>
          <w:lang w:val="sq-AL"/>
        </w:rPr>
        <w:t xml:space="preserve"> shoqërisë</w:t>
      </w:r>
      <w:r w:rsidR="0000437F"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rezulton se </w:t>
      </w:r>
      <w:r w:rsidR="0000437F" w:rsidRPr="00C96361">
        <w:rPr>
          <w:rFonts w:ascii="Times New Roman" w:hAnsi="Times New Roman"/>
          <w:i/>
          <w:iCs/>
          <w:shd w:val="clear" w:color="auto" w:fill="FFFFFF"/>
          <w:lang w:val="sq-AL"/>
        </w:rPr>
        <w:t>s</w:t>
      </w:r>
      <w:r w:rsidRPr="00C96361">
        <w:rPr>
          <w:rFonts w:ascii="Times New Roman" w:hAnsi="Times New Roman"/>
          <w:i/>
          <w:iCs/>
          <w:shd w:val="clear" w:color="auto" w:fill="FFFFFF"/>
          <w:lang w:val="sq-AL"/>
        </w:rPr>
        <w:t xml:space="preserve">hoqëria </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Yda Insaat Sanayi Ve Ticaret</w:t>
      </w:r>
      <w:r w:rsidR="0000437F"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 me datën 08.09.2022</w:t>
      </w:r>
      <w:r w:rsidR="00180FBD"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 me kontratën noteriale nr.</w:t>
      </w:r>
      <w:r w:rsidR="00180FBD" w:rsidRPr="00C96361">
        <w:rPr>
          <w:rFonts w:ascii="Times New Roman" w:hAnsi="Times New Roman"/>
          <w:i/>
          <w:iCs/>
          <w:shd w:val="clear" w:color="auto" w:fill="FFFFFF"/>
          <w:lang w:val="sq-AL"/>
        </w:rPr>
        <w:t xml:space="preserve"> </w:t>
      </w:r>
      <w:r w:rsidRPr="00C96361">
        <w:rPr>
          <w:rFonts w:ascii="Times New Roman" w:hAnsi="Times New Roman"/>
          <w:i/>
          <w:iCs/>
          <w:shd w:val="clear" w:color="auto" w:fill="FFFFFF"/>
          <w:lang w:val="sq-AL"/>
        </w:rPr>
        <w:t>5949 Rep., nr.</w:t>
      </w:r>
      <w:r w:rsidR="00B86C4E" w:rsidRPr="00C96361">
        <w:rPr>
          <w:rFonts w:ascii="Times New Roman" w:hAnsi="Times New Roman"/>
          <w:i/>
          <w:iCs/>
          <w:shd w:val="clear" w:color="auto" w:fill="FFFFFF"/>
          <w:lang w:val="sq-AL"/>
        </w:rPr>
        <w:t xml:space="preserve"> </w:t>
      </w:r>
      <w:r w:rsidRPr="00C96361">
        <w:rPr>
          <w:rFonts w:ascii="Times New Roman" w:hAnsi="Times New Roman"/>
          <w:i/>
          <w:iCs/>
          <w:shd w:val="clear" w:color="auto" w:fill="FFFFFF"/>
          <w:lang w:val="sq-AL"/>
        </w:rPr>
        <w:t xml:space="preserve">2120 Kol., i shet 40% të kuotave të saj në </w:t>
      </w:r>
      <w:r w:rsidR="00180FBD" w:rsidRPr="00C96361">
        <w:rPr>
          <w:rFonts w:ascii="Times New Roman" w:hAnsi="Times New Roman"/>
          <w:i/>
          <w:iCs/>
          <w:shd w:val="clear" w:color="auto" w:fill="FFFFFF"/>
          <w:lang w:val="sq-AL"/>
        </w:rPr>
        <w:t>s</w:t>
      </w:r>
      <w:r w:rsidRPr="00C96361">
        <w:rPr>
          <w:rFonts w:ascii="Times New Roman" w:hAnsi="Times New Roman"/>
          <w:i/>
          <w:iCs/>
          <w:shd w:val="clear" w:color="auto" w:fill="FFFFFF"/>
          <w:lang w:val="sq-AL"/>
        </w:rPr>
        <w:t xml:space="preserve">hoqërinë </w:t>
      </w:r>
      <w:r w:rsidR="006C544E" w:rsidRPr="00C96361">
        <w:rPr>
          <w:rFonts w:ascii="Times New Roman" w:hAnsi="Times New Roman"/>
          <w:i/>
          <w:iCs/>
          <w:shd w:val="clear" w:color="auto" w:fill="FFFFFF"/>
          <w:lang w:val="sq-AL"/>
        </w:rPr>
        <w:t>“</w:t>
      </w:r>
      <w:r w:rsidR="00180FBD" w:rsidRPr="00C96361">
        <w:rPr>
          <w:rFonts w:ascii="Times New Roman" w:hAnsi="Times New Roman"/>
          <w:i/>
          <w:iCs/>
          <w:shd w:val="clear" w:color="auto" w:fill="FFFFFF"/>
          <w:lang w:val="sq-AL"/>
        </w:rPr>
        <w:t>Vlora International Airport - VIA</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 SHPK, shoqërisë </w:t>
      </w:r>
      <w:r w:rsidR="006C544E" w:rsidRPr="00C96361">
        <w:rPr>
          <w:rFonts w:ascii="Times New Roman" w:hAnsi="Times New Roman"/>
          <w:i/>
          <w:iCs/>
          <w:shd w:val="clear" w:color="auto" w:fill="FFFFFF"/>
          <w:lang w:val="sq-AL"/>
        </w:rPr>
        <w:t>“</w:t>
      </w:r>
      <w:r w:rsidR="00180FBD" w:rsidRPr="00C96361">
        <w:rPr>
          <w:rFonts w:ascii="Times New Roman" w:eastAsiaTheme="minorHAnsi" w:hAnsi="Times New Roman"/>
          <w:i/>
          <w:iCs/>
          <w:lang w:val="sq-AL" w:bidi="ar-SA"/>
        </w:rPr>
        <w:t xml:space="preserve">Mabco </w:t>
      </w:r>
      <w:r w:rsidR="00180FBD" w:rsidRPr="00C96361">
        <w:rPr>
          <w:rFonts w:ascii="Times New Roman" w:eastAsiaTheme="minorHAnsi" w:hAnsi="Times New Roman"/>
          <w:i/>
          <w:iCs/>
          <w:lang w:val="sq-AL" w:bidi="ar-SA"/>
        </w:rPr>
        <w:lastRenderedPageBreak/>
        <w:t>Constructions</w:t>
      </w:r>
      <w:r w:rsidR="00180FBD" w:rsidRPr="00C96361">
        <w:rPr>
          <w:rFonts w:ascii="Times New Roman" w:hAnsi="Times New Roman"/>
          <w:i/>
          <w:iCs/>
          <w:shd w:val="clear" w:color="auto" w:fill="FFFFFF"/>
          <w:lang w:val="sq-AL"/>
        </w:rPr>
        <w:t xml:space="preserve"> </w:t>
      </w:r>
      <w:r w:rsidRPr="00C96361">
        <w:rPr>
          <w:rFonts w:ascii="Times New Roman" w:hAnsi="Times New Roman"/>
          <w:i/>
          <w:iCs/>
          <w:shd w:val="clear" w:color="auto" w:fill="FFFFFF"/>
          <w:lang w:val="sq-AL"/>
        </w:rPr>
        <w:t>SA</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w:t>
      </w:r>
      <w:r w:rsidRPr="00C96361">
        <w:rPr>
          <w:rFonts w:ascii="Times New Roman" w:hAnsi="Times New Roman"/>
          <w:lang w:val="sq-AL"/>
        </w:rPr>
        <w:t> </w:t>
      </w:r>
      <w:r w:rsidRPr="00C96361">
        <w:rPr>
          <w:rFonts w:ascii="Times New Roman" w:hAnsi="Times New Roman"/>
          <w:shd w:val="clear" w:color="auto" w:fill="FFFFFF"/>
          <w:lang w:val="sq-AL"/>
        </w:rPr>
        <w:t xml:space="preserve">Ky veprim është regjistruar në QKB dhe është pasqyruar në </w:t>
      </w:r>
      <w:r w:rsidR="00B86C4E" w:rsidRPr="00C96361">
        <w:rPr>
          <w:rFonts w:ascii="Times New Roman" w:hAnsi="Times New Roman"/>
          <w:shd w:val="clear" w:color="auto" w:fill="FFFFFF"/>
          <w:lang w:val="sq-AL"/>
        </w:rPr>
        <w:t xml:space="preserve">ekstraktin historik </w:t>
      </w:r>
      <w:r w:rsidRPr="00C96361">
        <w:rPr>
          <w:rFonts w:ascii="Times New Roman" w:hAnsi="Times New Roman"/>
          <w:shd w:val="clear" w:color="auto" w:fill="FFFFFF"/>
          <w:lang w:val="sq-AL"/>
        </w:rPr>
        <w:t xml:space="preserve">të shoqërisë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VIA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SHPK, me datë 29.12.2022.</w:t>
      </w:r>
    </w:p>
    <w:p w14:paraId="5E647A02" w14:textId="48D41A7F" w:rsidR="0055136D" w:rsidRPr="00C96361" w:rsidRDefault="005709D1" w:rsidP="0010782E">
      <w:pPr>
        <w:numPr>
          <w:ilvl w:val="0"/>
          <w:numId w:val="2"/>
        </w:numPr>
        <w:tabs>
          <w:tab w:val="left" w:pos="36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 xml:space="preserve"> </w:t>
      </w:r>
      <w:r w:rsidR="0055136D" w:rsidRPr="00C96361">
        <w:rPr>
          <w:rFonts w:ascii="Times New Roman" w:hAnsi="Times New Roman"/>
          <w:lang w:val="sq-AL"/>
        </w:rPr>
        <w:t xml:space="preserve">Në kërkesëpadi, palët paditëse parashtrojnë se gjatë kohës që projekti po zbatohej nga </w:t>
      </w:r>
      <w:r w:rsidR="00B86C4E" w:rsidRPr="00C96361">
        <w:rPr>
          <w:rFonts w:ascii="Times New Roman" w:hAnsi="Times New Roman"/>
          <w:lang w:val="sq-AL"/>
        </w:rPr>
        <w:t>s</w:t>
      </w:r>
      <w:r w:rsidR="0055136D" w:rsidRPr="00C96361">
        <w:rPr>
          <w:rFonts w:ascii="Times New Roman" w:hAnsi="Times New Roman"/>
          <w:lang w:val="sq-AL"/>
        </w:rPr>
        <w:t xml:space="preserve">hoqëria </w:t>
      </w:r>
      <w:r w:rsidR="006C544E" w:rsidRPr="00C96361">
        <w:rPr>
          <w:rFonts w:ascii="Times New Roman" w:hAnsi="Times New Roman"/>
          <w:lang w:val="sq-AL"/>
        </w:rPr>
        <w:t>“</w:t>
      </w:r>
      <w:r w:rsidR="00B86C4E" w:rsidRPr="00C96361">
        <w:rPr>
          <w:rFonts w:ascii="Times New Roman" w:eastAsiaTheme="minorHAnsi" w:hAnsi="Times New Roman"/>
          <w:lang w:val="sq-AL" w:bidi="ar-SA"/>
        </w:rPr>
        <w:t>Vlora International Airport - VIA</w:t>
      </w:r>
      <w:r w:rsidR="006C544E" w:rsidRPr="00C96361">
        <w:rPr>
          <w:rFonts w:ascii="Times New Roman" w:hAnsi="Times New Roman"/>
          <w:lang w:val="sq-AL"/>
        </w:rPr>
        <w:t>”</w:t>
      </w:r>
      <w:r w:rsidR="00B86C4E" w:rsidRPr="00C96361">
        <w:rPr>
          <w:rFonts w:ascii="Times New Roman" w:hAnsi="Times New Roman"/>
          <w:lang w:val="sq-AL"/>
        </w:rPr>
        <w:t xml:space="preserve"> SHPK</w:t>
      </w:r>
      <w:r w:rsidR="0055136D" w:rsidRPr="00C96361">
        <w:rPr>
          <w:rFonts w:ascii="Times New Roman" w:hAnsi="Times New Roman"/>
          <w:lang w:val="sq-AL"/>
        </w:rPr>
        <w:t>, mes dy shoqërive ortakë të saj</w:t>
      </w:r>
      <w:r w:rsidR="00E8285C" w:rsidRPr="00C96361">
        <w:rPr>
          <w:rFonts w:ascii="Times New Roman" w:hAnsi="Times New Roman"/>
          <w:lang w:val="sq-AL"/>
        </w:rPr>
        <w:t>,</w:t>
      </w:r>
      <w:r w:rsidR="0055136D" w:rsidRPr="00C96361">
        <w:rPr>
          <w:rFonts w:ascii="Times New Roman" w:hAnsi="Times New Roman"/>
          <w:lang w:val="sq-AL"/>
        </w:rPr>
        <w:t> </w:t>
      </w:r>
      <w:r w:rsidR="00123E85" w:rsidRPr="00C96361">
        <w:rPr>
          <w:rFonts w:ascii="Times New Roman" w:hAnsi="Times New Roman"/>
          <w:lang w:val="sq-AL"/>
        </w:rPr>
        <w:t>“</w:t>
      </w:r>
      <w:r w:rsidR="00123E85" w:rsidRPr="00C96361">
        <w:rPr>
          <w:rFonts w:ascii="Times New Roman" w:eastAsiaTheme="minorHAnsi" w:hAnsi="Times New Roman"/>
          <w:lang w:val="sq-AL" w:bidi="ar-SA"/>
        </w:rPr>
        <w:t>Mabco Constructions</w:t>
      </w:r>
      <w:r w:rsidR="00123E85" w:rsidRPr="00C96361">
        <w:rPr>
          <w:rFonts w:ascii="Times New Roman" w:hAnsi="Times New Roman"/>
          <w:shd w:val="clear" w:color="auto" w:fill="FFFFFF"/>
          <w:lang w:val="sq-AL"/>
        </w:rPr>
        <w:t xml:space="preserve"> </w:t>
      </w:r>
      <w:r w:rsidR="0055136D" w:rsidRPr="00C96361">
        <w:rPr>
          <w:rFonts w:ascii="Times New Roman" w:hAnsi="Times New Roman"/>
          <w:shd w:val="clear" w:color="auto" w:fill="FFFFFF"/>
          <w:lang w:val="sq-AL"/>
        </w:rPr>
        <w:t>SA</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dhe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w:t>
      </w:r>
      <w:r w:rsidR="00E8285C" w:rsidRPr="00C96361">
        <w:rPr>
          <w:rFonts w:ascii="Times New Roman" w:hAnsi="Times New Roman"/>
          <w:shd w:val="clear" w:color="auto" w:fill="FFFFFF"/>
          <w:lang w:val="sq-AL"/>
        </w:rPr>
        <w:t>është</w:t>
      </w:r>
      <w:r w:rsidR="0055136D" w:rsidRPr="00C96361">
        <w:rPr>
          <w:rFonts w:ascii="Times New Roman" w:hAnsi="Times New Roman"/>
          <w:shd w:val="clear" w:color="auto" w:fill="FFFFFF"/>
          <w:lang w:val="sq-AL"/>
        </w:rPr>
        <w:t xml:space="preserve"> lidhur marrëveshje për tjetërsimin e kuotave mes tyre. </w:t>
      </w:r>
    </w:p>
    <w:p w14:paraId="4FA99A82" w14:textId="461958DA"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shd w:val="clear" w:color="auto" w:fill="FFFFFF"/>
          <w:lang w:val="sq-AL"/>
        </w:rPr>
        <w:t xml:space="preserve">Konkretisht, pretendohet se palët kanë lidhur </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Parakontratën për shitblerjen e kuotës</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 </w:t>
      </w:r>
      <w:r w:rsidRPr="00C96361">
        <w:rPr>
          <w:rFonts w:ascii="Times New Roman" w:hAnsi="Times New Roman"/>
          <w:shd w:val="clear" w:color="auto" w:fill="FFFFFF"/>
          <w:lang w:val="sq-AL"/>
        </w:rPr>
        <w:t>dhe</w:t>
      </w:r>
      <w:r w:rsidRPr="00C96361">
        <w:rPr>
          <w:rFonts w:ascii="Times New Roman" w:hAnsi="Times New Roman"/>
          <w:i/>
          <w:iCs/>
          <w:shd w:val="clear" w:color="auto" w:fill="FFFFFF"/>
          <w:lang w:val="sq-AL"/>
        </w:rPr>
        <w:t xml:space="preserve"> </w:t>
      </w:r>
      <w:r w:rsidRPr="00C96361">
        <w:rPr>
          <w:rFonts w:ascii="Times New Roman" w:hAnsi="Times New Roman"/>
          <w:shd w:val="clear" w:color="auto" w:fill="FFFFFF"/>
          <w:lang w:val="sq-AL"/>
        </w:rPr>
        <w:t xml:space="preserve">në vijim </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Marrëveshje Shitje &amp;</w:t>
      </w:r>
      <w:r w:rsidR="006C7AA1" w:rsidRPr="00C96361">
        <w:rPr>
          <w:rFonts w:ascii="Times New Roman" w:hAnsi="Times New Roman"/>
          <w:i/>
          <w:iCs/>
          <w:shd w:val="clear" w:color="auto" w:fill="FFFFFF"/>
          <w:lang w:val="sq-AL"/>
        </w:rPr>
        <w:t xml:space="preserve"> </w:t>
      </w:r>
      <w:r w:rsidRPr="00C96361">
        <w:rPr>
          <w:rFonts w:ascii="Times New Roman" w:hAnsi="Times New Roman"/>
          <w:i/>
          <w:iCs/>
          <w:shd w:val="clear" w:color="auto" w:fill="FFFFFF"/>
          <w:lang w:val="sq-AL"/>
        </w:rPr>
        <w:t>Blerje</w:t>
      </w:r>
      <w:r w:rsidR="006C544E" w:rsidRPr="00C96361">
        <w:rPr>
          <w:rFonts w:ascii="Times New Roman" w:hAnsi="Times New Roman"/>
          <w:i/>
          <w:iCs/>
          <w:shd w:val="clear" w:color="auto" w:fill="FFFFFF"/>
          <w:lang w:val="sq-AL"/>
        </w:rPr>
        <w:t>”</w:t>
      </w:r>
      <w:r w:rsidRPr="00C96361">
        <w:rPr>
          <w:rFonts w:ascii="Times New Roman" w:hAnsi="Times New Roman"/>
          <w:shd w:val="clear" w:color="auto" w:fill="FFFFFF"/>
          <w:lang w:val="sq-AL"/>
        </w:rPr>
        <w:t> të datës 19.06.2024, e më pas me kontratë noteriale për shitblerjen e kuotave nr. 2437 Rep., nr.</w:t>
      </w:r>
      <w:r w:rsidR="00017286"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941 Kol., datë 03.04.2025</w:t>
      </w:r>
      <w:r w:rsidR="006C7AA1"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me objekt transferimin e 47% të kuotave të </w:t>
      </w:r>
      <w:r w:rsidR="006C7AA1"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006C7AA1" w:rsidRPr="00C96361">
        <w:rPr>
          <w:rFonts w:ascii="Times New Roman" w:eastAsiaTheme="minorHAnsi" w:hAnsi="Times New Roman"/>
          <w:lang w:val="sq-AL" w:bidi="ar-SA"/>
        </w:rPr>
        <w:t>Mabco Constructions</w:t>
      </w:r>
      <w:r w:rsidR="0072748C" w:rsidRPr="00C96361">
        <w:rPr>
          <w:rFonts w:ascii="Times New Roman" w:eastAsiaTheme="minorHAnsi" w:hAnsi="Times New Roman"/>
          <w:lang w:val="sq-AL" w:bidi="ar-SA"/>
        </w:rPr>
        <w:t xml:space="preserve"> </w:t>
      </w:r>
      <w:r w:rsidRPr="00C96361">
        <w:rPr>
          <w:rFonts w:ascii="Times New Roman" w:hAnsi="Times New Roman"/>
          <w:shd w:val="clear" w:color="auto" w:fill="FFFFFF"/>
          <w:lang w:val="sq-AL"/>
        </w:rPr>
        <w:t>SA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tek shoqëria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Pr="00C96361">
        <w:rPr>
          <w:rFonts w:ascii="Times New Roman" w:hAnsi="Times New Roman"/>
          <w:lang w:val="sq-AL"/>
        </w:rPr>
        <w:t>. </w:t>
      </w:r>
      <w:r w:rsidRPr="00C96361">
        <w:rPr>
          <w:rFonts w:ascii="Times New Roman" w:hAnsi="Times New Roman"/>
          <w:shd w:val="clear" w:color="auto" w:fill="FFFFFF"/>
          <w:lang w:val="sq-AL"/>
        </w:rPr>
        <w:t xml:space="preserve">Kjo shitje është formalizuar edhe me pagesën e vlerës së blerjes së këtyre kuotave, ku </w:t>
      </w:r>
      <w:r w:rsidR="0072748C"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0072748C"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 xml:space="preserve">ka kaluar në llogari të </w:t>
      </w:r>
      <w:r w:rsidR="0072748C"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0072748C" w:rsidRPr="00C96361">
        <w:rPr>
          <w:rFonts w:ascii="Times New Roman" w:eastAsiaTheme="minorHAnsi" w:hAnsi="Times New Roman"/>
          <w:lang w:val="sq-AL" w:bidi="ar-SA"/>
        </w:rPr>
        <w:t xml:space="preserve">Mabco Constructions </w:t>
      </w:r>
      <w:r w:rsidRPr="00C96361">
        <w:rPr>
          <w:rFonts w:ascii="Times New Roman" w:hAnsi="Times New Roman"/>
          <w:shd w:val="clear" w:color="auto" w:fill="FFFFFF"/>
          <w:lang w:val="sq-AL"/>
        </w:rPr>
        <w:t>SA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vlerën prej 4</w:t>
      </w:r>
      <w:r w:rsidR="00804441" w:rsidRPr="00C96361">
        <w:rPr>
          <w:rFonts w:ascii="Times New Roman" w:hAnsi="Times New Roman"/>
          <w:shd w:val="clear" w:color="auto" w:fill="FFFFFF"/>
          <w:lang w:val="sq-AL"/>
        </w:rPr>
        <w:t>.</w:t>
      </w:r>
      <w:r w:rsidRPr="00C96361">
        <w:rPr>
          <w:rFonts w:ascii="Times New Roman" w:hAnsi="Times New Roman"/>
          <w:shd w:val="clear" w:color="auto" w:fill="FFFFFF"/>
          <w:lang w:val="sq-AL"/>
        </w:rPr>
        <w:t>700 euro, përmes transaksionit bankar me numër 68100563540004</w:t>
      </w:r>
      <w:r w:rsidR="0072748C"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datë 12.07.2024</w:t>
      </w:r>
      <w:r w:rsidR="0072748C"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pranë Bankës për Biznes Prishtinë, që i korespondon blerjes së 47% të kuotave.</w:t>
      </w:r>
    </w:p>
    <w:p w14:paraId="3899553A" w14:textId="60F33C6F" w:rsidR="0055136D" w:rsidRPr="00C96361" w:rsidRDefault="005709D1" w:rsidP="0010782E">
      <w:pPr>
        <w:numPr>
          <w:ilvl w:val="0"/>
          <w:numId w:val="2"/>
        </w:numPr>
        <w:tabs>
          <w:tab w:val="left" w:pos="360"/>
        </w:tabs>
        <w:autoSpaceDE w:val="0"/>
        <w:autoSpaceDN w:val="0"/>
        <w:adjustRightInd w:val="0"/>
        <w:ind w:left="0" w:firstLine="180"/>
        <w:jc w:val="both"/>
        <w:rPr>
          <w:rFonts w:ascii="Times New Roman" w:hAnsi="Times New Roman"/>
          <w:b/>
          <w:lang w:val="sq-AL"/>
        </w:rPr>
      </w:pPr>
      <w:r w:rsidRPr="00C96361">
        <w:rPr>
          <w:rFonts w:ascii="Times New Roman" w:hAnsi="Times New Roman"/>
          <w:shd w:val="clear" w:color="auto" w:fill="FFFFFF"/>
          <w:lang w:val="sq-AL"/>
        </w:rPr>
        <w:t xml:space="preserve"> </w:t>
      </w:r>
      <w:r w:rsidR="0055136D" w:rsidRPr="00C96361">
        <w:rPr>
          <w:rFonts w:ascii="Times New Roman" w:hAnsi="Times New Roman"/>
          <w:shd w:val="clear" w:color="auto" w:fill="FFFFFF"/>
          <w:lang w:val="sq-AL"/>
        </w:rPr>
        <w:t xml:space="preserve">Kontrata e </w:t>
      </w:r>
      <w:r w:rsidR="00CF4B6A" w:rsidRPr="00C96361">
        <w:rPr>
          <w:rFonts w:ascii="Times New Roman" w:hAnsi="Times New Roman"/>
          <w:shd w:val="clear" w:color="auto" w:fill="FFFFFF"/>
          <w:lang w:val="sq-AL"/>
        </w:rPr>
        <w:t>s</w:t>
      </w:r>
      <w:r w:rsidR="0055136D" w:rsidRPr="00C96361">
        <w:rPr>
          <w:rFonts w:ascii="Times New Roman" w:hAnsi="Times New Roman"/>
          <w:shd w:val="clear" w:color="auto" w:fill="FFFFFF"/>
          <w:lang w:val="sq-AL"/>
        </w:rPr>
        <w:t>hitblerjes s</w:t>
      </w:r>
      <w:r w:rsidR="00CF4B6A" w:rsidRPr="00C96361">
        <w:rPr>
          <w:rFonts w:ascii="Times New Roman" w:hAnsi="Times New Roman"/>
          <w:shd w:val="clear" w:color="auto" w:fill="FFFFFF"/>
          <w:lang w:val="sq-AL"/>
        </w:rPr>
        <w:t>ë</w:t>
      </w:r>
      <w:r w:rsidR="0055136D" w:rsidRPr="00C96361">
        <w:rPr>
          <w:rFonts w:ascii="Times New Roman" w:hAnsi="Times New Roman"/>
          <w:shd w:val="clear" w:color="auto" w:fill="FFFFFF"/>
          <w:lang w:val="sq-AL"/>
        </w:rPr>
        <w:t xml:space="preserve"> </w:t>
      </w:r>
      <w:r w:rsidR="00CF4B6A" w:rsidRPr="00C96361">
        <w:rPr>
          <w:rFonts w:ascii="Times New Roman" w:hAnsi="Times New Roman"/>
          <w:shd w:val="clear" w:color="auto" w:fill="FFFFFF"/>
          <w:lang w:val="sq-AL"/>
        </w:rPr>
        <w:t>k</w:t>
      </w:r>
      <w:r w:rsidR="0055136D" w:rsidRPr="00C96361">
        <w:rPr>
          <w:rFonts w:ascii="Times New Roman" w:hAnsi="Times New Roman"/>
          <w:shd w:val="clear" w:color="auto" w:fill="FFFFFF"/>
          <w:lang w:val="sq-AL"/>
        </w:rPr>
        <w:t xml:space="preserve">uotave e datës 03.04.2025 nuk është pasqyruar në </w:t>
      </w:r>
      <w:r w:rsidR="00CF4B6A" w:rsidRPr="00C96361">
        <w:rPr>
          <w:rFonts w:ascii="Times New Roman" w:hAnsi="Times New Roman"/>
          <w:shd w:val="clear" w:color="auto" w:fill="FFFFFF"/>
          <w:lang w:val="sq-AL"/>
        </w:rPr>
        <w:t>ekstraktin historik të regjistrit tregtar të s</w:t>
      </w:r>
      <w:r w:rsidR="0055136D"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001D723A" w:rsidRPr="00C96361">
        <w:rPr>
          <w:rFonts w:ascii="Times New Roman" w:eastAsiaTheme="minorHAnsi" w:hAnsi="Times New Roman"/>
          <w:lang w:val="sq-AL" w:bidi="ar-SA"/>
        </w:rPr>
        <w:t>Vlora International Airport - VIA</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SHPK.</w:t>
      </w:r>
    </w:p>
    <w:p w14:paraId="6D677067" w14:textId="181F8945" w:rsidR="0055136D" w:rsidRPr="00C96361" w:rsidRDefault="005709D1" w:rsidP="0010782E">
      <w:pPr>
        <w:numPr>
          <w:ilvl w:val="0"/>
          <w:numId w:val="2"/>
        </w:numPr>
        <w:tabs>
          <w:tab w:val="left" w:pos="360"/>
          <w:tab w:val="left" w:pos="45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 xml:space="preserve"> </w:t>
      </w:r>
      <w:r w:rsidR="0055136D" w:rsidRPr="00C96361">
        <w:rPr>
          <w:rFonts w:ascii="Times New Roman" w:hAnsi="Times New Roman"/>
          <w:lang w:val="sq-AL"/>
        </w:rPr>
        <w:t>Po kështu, sipas palës paditëse</w:t>
      </w:r>
      <w:r w:rsidR="001D723A" w:rsidRPr="00C96361">
        <w:rPr>
          <w:rFonts w:ascii="Times New Roman" w:hAnsi="Times New Roman"/>
          <w:lang w:val="sq-AL"/>
        </w:rPr>
        <w:t>,</w:t>
      </w:r>
      <w:r w:rsidR="0055136D" w:rsidRPr="00C96361">
        <w:rPr>
          <w:rFonts w:ascii="Times New Roman" w:hAnsi="Times New Roman"/>
          <w:lang w:val="sq-AL"/>
        </w:rPr>
        <w:t xml:space="preserve"> gjatë zbatimit të </w:t>
      </w:r>
      <w:r w:rsidR="001D723A" w:rsidRPr="00C96361">
        <w:rPr>
          <w:rFonts w:ascii="Times New Roman" w:hAnsi="Times New Roman"/>
          <w:lang w:val="sq-AL"/>
        </w:rPr>
        <w:t>kontrat</w:t>
      </w:r>
      <w:r w:rsidR="001D723A" w:rsidRPr="00C96361">
        <w:rPr>
          <w:rFonts w:ascii="Times New Roman" w:hAnsi="Times New Roman"/>
          <w:shd w:val="clear" w:color="auto" w:fill="FFFFFF"/>
          <w:lang w:val="sq-AL"/>
        </w:rPr>
        <w:t>ë</w:t>
      </w:r>
      <w:r w:rsidR="001D723A" w:rsidRPr="00C96361">
        <w:rPr>
          <w:rFonts w:ascii="Times New Roman" w:hAnsi="Times New Roman"/>
          <w:lang w:val="sq-AL"/>
        </w:rPr>
        <w:t xml:space="preserve">s koncesionare </w:t>
      </w:r>
      <w:r w:rsidR="0055136D" w:rsidRPr="00C96361">
        <w:rPr>
          <w:rFonts w:ascii="Times New Roman" w:hAnsi="Times New Roman"/>
          <w:lang w:val="sq-AL"/>
        </w:rPr>
        <w:t>kanë filluar të shfaqen probleme mes dy shoq</w:t>
      </w:r>
      <w:r w:rsidR="0055136D" w:rsidRPr="00C96361">
        <w:rPr>
          <w:rFonts w:ascii="Times New Roman" w:hAnsi="Times New Roman"/>
          <w:shd w:val="clear" w:color="auto" w:fill="FFFFFF"/>
          <w:lang w:val="sq-AL"/>
        </w:rPr>
        <w:t>ë</w:t>
      </w:r>
      <w:r w:rsidR="0055136D" w:rsidRPr="00C96361">
        <w:rPr>
          <w:rFonts w:ascii="Times New Roman" w:hAnsi="Times New Roman"/>
          <w:lang w:val="sq-AL"/>
        </w:rPr>
        <w:t xml:space="preserve">rive, probleme këto që sipas paditësit e kanë origjinën në sjelljen në kundërshtim me ligjin dhe statutin e shoqërisë nga ortaku </w:t>
      </w:r>
      <w:r w:rsidR="006C544E" w:rsidRPr="00C96361">
        <w:rPr>
          <w:rFonts w:ascii="Times New Roman" w:hAnsi="Times New Roman"/>
          <w:lang w:val="sq-AL"/>
        </w:rPr>
        <w:t>“</w:t>
      </w:r>
      <w:r w:rsidR="001D723A" w:rsidRPr="00C96361">
        <w:rPr>
          <w:rFonts w:ascii="Times New Roman" w:eastAsiaTheme="minorHAnsi" w:hAnsi="Times New Roman"/>
          <w:lang w:val="sq-AL" w:bidi="ar-SA"/>
        </w:rPr>
        <w:t>Mabco Constructions</w:t>
      </w:r>
      <w:r w:rsidR="006C544E" w:rsidRPr="00C96361">
        <w:rPr>
          <w:rFonts w:ascii="Times New Roman" w:hAnsi="Times New Roman"/>
          <w:lang w:val="sq-AL"/>
        </w:rPr>
        <w:t>”</w:t>
      </w:r>
      <w:r w:rsidR="0055136D" w:rsidRPr="00C96361">
        <w:rPr>
          <w:rFonts w:ascii="Times New Roman" w:hAnsi="Times New Roman"/>
          <w:lang w:val="sq-AL"/>
        </w:rPr>
        <w:t xml:space="preserve">. Paditësi ka pretenduar se veprimet e paligjshme lidhen me marrjen nga </w:t>
      </w:r>
      <w:r w:rsidR="00DE02C1" w:rsidRPr="00C96361">
        <w:rPr>
          <w:rFonts w:ascii="Times New Roman" w:hAnsi="Times New Roman"/>
          <w:lang w:val="sq-AL"/>
        </w:rPr>
        <w:t>s</w:t>
      </w:r>
      <w:r w:rsidR="0055136D" w:rsidRPr="00C96361">
        <w:rPr>
          <w:rFonts w:ascii="Times New Roman" w:hAnsi="Times New Roman"/>
          <w:lang w:val="sq-AL"/>
        </w:rPr>
        <w:t xml:space="preserve">hoqëria </w:t>
      </w:r>
      <w:r w:rsidR="006C544E" w:rsidRPr="00C96361">
        <w:rPr>
          <w:rFonts w:ascii="Times New Roman" w:hAnsi="Times New Roman"/>
          <w:lang w:val="sq-AL"/>
        </w:rPr>
        <w:t>“</w:t>
      </w:r>
      <w:r w:rsidR="00DE02C1" w:rsidRPr="00C96361">
        <w:rPr>
          <w:rFonts w:ascii="Times New Roman" w:eastAsiaTheme="minorHAnsi" w:hAnsi="Times New Roman"/>
          <w:lang w:val="sq-AL" w:bidi="ar-SA"/>
        </w:rPr>
        <w:t>Mabco Constructions</w:t>
      </w:r>
      <w:r w:rsidR="0055136D" w:rsidRPr="00C96361">
        <w:rPr>
          <w:rFonts w:ascii="Times New Roman" w:hAnsi="Times New Roman"/>
          <w:lang w:val="sq-AL"/>
        </w:rPr>
        <w:t xml:space="preserve"> SA</w:t>
      </w:r>
      <w:r w:rsidR="006C544E" w:rsidRPr="00C96361">
        <w:rPr>
          <w:rFonts w:ascii="Times New Roman" w:hAnsi="Times New Roman"/>
          <w:lang w:val="sq-AL"/>
        </w:rPr>
        <w:t>”</w:t>
      </w:r>
      <w:r w:rsidR="0055136D" w:rsidRPr="00C96361">
        <w:rPr>
          <w:rFonts w:ascii="Times New Roman" w:hAnsi="Times New Roman"/>
          <w:lang w:val="sq-AL"/>
        </w:rPr>
        <w:t xml:space="preserve"> të vendimeve pa i miratuar ato në Asamblenë e Ortakëve të shoqërisë </w:t>
      </w:r>
      <w:r w:rsidR="006C544E" w:rsidRPr="00C96361">
        <w:rPr>
          <w:rFonts w:ascii="Times New Roman" w:hAnsi="Times New Roman"/>
          <w:lang w:val="sq-AL"/>
        </w:rPr>
        <w:t>“</w:t>
      </w:r>
      <w:r w:rsidR="0055136D" w:rsidRPr="00C96361">
        <w:rPr>
          <w:rFonts w:ascii="Times New Roman" w:hAnsi="Times New Roman"/>
          <w:lang w:val="sq-AL"/>
        </w:rPr>
        <w:t>VIA</w:t>
      </w:r>
      <w:r w:rsidR="006C544E" w:rsidRPr="00C96361">
        <w:rPr>
          <w:rFonts w:ascii="Times New Roman" w:hAnsi="Times New Roman"/>
          <w:lang w:val="sq-AL"/>
        </w:rPr>
        <w:t>”</w:t>
      </w:r>
      <w:r w:rsidR="0055136D" w:rsidRPr="00C96361">
        <w:rPr>
          <w:rFonts w:ascii="Times New Roman" w:hAnsi="Times New Roman"/>
          <w:lang w:val="sq-AL"/>
        </w:rPr>
        <w:t xml:space="preserve"> SHPK dhe pa marrë miratimin e ortakut tjetër, duke i publikuar ato në faqen e QKB-së si vendime të mbledhjes së Asamblesë së Përgjithshme të  shoqërisë </w:t>
      </w:r>
      <w:r w:rsidR="006C544E" w:rsidRPr="00C96361">
        <w:rPr>
          <w:rFonts w:ascii="Times New Roman" w:hAnsi="Times New Roman"/>
          <w:lang w:val="sq-AL"/>
        </w:rPr>
        <w:t>“</w:t>
      </w:r>
      <w:r w:rsidR="0055136D" w:rsidRPr="00C96361">
        <w:rPr>
          <w:rFonts w:ascii="Times New Roman" w:hAnsi="Times New Roman"/>
          <w:lang w:val="sq-AL"/>
        </w:rPr>
        <w:t>VIA</w:t>
      </w:r>
      <w:r w:rsidR="006C544E" w:rsidRPr="00C96361">
        <w:rPr>
          <w:rFonts w:ascii="Times New Roman" w:hAnsi="Times New Roman"/>
          <w:lang w:val="sq-AL"/>
        </w:rPr>
        <w:t>”</w:t>
      </w:r>
      <w:r w:rsidR="0055136D" w:rsidRPr="00C96361">
        <w:rPr>
          <w:rFonts w:ascii="Times New Roman" w:hAnsi="Times New Roman"/>
          <w:lang w:val="sq-AL"/>
        </w:rPr>
        <w:t xml:space="preserve"> SHPK.</w:t>
      </w:r>
    </w:p>
    <w:p w14:paraId="3450138F" w14:textId="7A9BB0B3" w:rsidR="0055136D" w:rsidRPr="00C96361" w:rsidRDefault="005709D1" w:rsidP="0010782E">
      <w:pPr>
        <w:numPr>
          <w:ilvl w:val="0"/>
          <w:numId w:val="2"/>
        </w:numPr>
        <w:tabs>
          <w:tab w:val="left" w:pos="36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 xml:space="preserve"> </w:t>
      </w:r>
      <w:r w:rsidR="0055136D" w:rsidRPr="00C96361">
        <w:rPr>
          <w:rFonts w:ascii="Times New Roman" w:hAnsi="Times New Roman"/>
          <w:lang w:val="sq-AL"/>
        </w:rPr>
        <w:t>Në datën 26.05.2025</w:t>
      </w:r>
      <w:r w:rsidR="008E5544" w:rsidRPr="00C96361">
        <w:rPr>
          <w:rFonts w:ascii="Times New Roman" w:hAnsi="Times New Roman"/>
          <w:lang w:val="sq-AL"/>
        </w:rPr>
        <w:t>,</w:t>
      </w:r>
      <w:r w:rsidR="0055136D" w:rsidRPr="00C96361">
        <w:rPr>
          <w:rFonts w:ascii="Times New Roman" w:hAnsi="Times New Roman"/>
          <w:lang w:val="sq-AL"/>
        </w:rPr>
        <w:t xml:space="preserve"> në faqen e QKB të </w:t>
      </w:r>
      <w:r w:rsidR="008E5544" w:rsidRPr="00C96361">
        <w:rPr>
          <w:rFonts w:ascii="Times New Roman" w:hAnsi="Times New Roman"/>
          <w:lang w:val="sq-AL"/>
        </w:rPr>
        <w:t>s</w:t>
      </w:r>
      <w:r w:rsidR="0055136D" w:rsidRPr="00C96361">
        <w:rPr>
          <w:rFonts w:ascii="Times New Roman" w:hAnsi="Times New Roman"/>
          <w:lang w:val="sq-AL"/>
        </w:rPr>
        <w:t xml:space="preserve">hoqërisë </w:t>
      </w:r>
      <w:r w:rsidR="008E5544" w:rsidRPr="00C96361">
        <w:rPr>
          <w:rFonts w:ascii="Times New Roman" w:hAnsi="Times New Roman"/>
          <w:lang w:val="sq-AL"/>
        </w:rPr>
        <w:t>“</w:t>
      </w:r>
      <w:r w:rsidR="0055136D" w:rsidRPr="00C96361">
        <w:rPr>
          <w:rFonts w:ascii="Times New Roman" w:hAnsi="Times New Roman"/>
          <w:lang w:val="sq-AL"/>
        </w:rPr>
        <w:t>VIA</w:t>
      </w:r>
      <w:r w:rsidR="008E5544" w:rsidRPr="00C96361">
        <w:rPr>
          <w:rFonts w:ascii="Times New Roman" w:hAnsi="Times New Roman"/>
          <w:lang w:val="sq-AL"/>
        </w:rPr>
        <w:t>”</w:t>
      </w:r>
      <w:r w:rsidR="0055136D" w:rsidRPr="00C96361">
        <w:rPr>
          <w:rFonts w:ascii="Times New Roman" w:hAnsi="Times New Roman"/>
          <w:lang w:val="sq-AL"/>
        </w:rPr>
        <w:t xml:space="preserve"> është publikuar vendimi për ndryshimin e adresës së shoqërisë, nga ajo e cila rezultonte në </w:t>
      </w:r>
      <w:r w:rsidR="00343E4C" w:rsidRPr="00C96361">
        <w:rPr>
          <w:rFonts w:ascii="Times New Roman" w:hAnsi="Times New Roman"/>
          <w:lang w:val="sq-AL"/>
        </w:rPr>
        <w:t xml:space="preserve">statutin e themelimit </w:t>
      </w:r>
      <w:r w:rsidR="0055136D" w:rsidRPr="00C96361">
        <w:rPr>
          <w:rFonts w:ascii="Times New Roman" w:hAnsi="Times New Roman"/>
          <w:lang w:val="sq-AL"/>
        </w:rPr>
        <w:t xml:space="preserve">të saj, </w:t>
      </w:r>
      <w:r w:rsidR="006C544E" w:rsidRPr="00C96361">
        <w:rPr>
          <w:rFonts w:ascii="Times New Roman" w:hAnsi="Times New Roman"/>
          <w:lang w:val="sq-AL"/>
        </w:rPr>
        <w:t>“</w:t>
      </w:r>
      <w:r w:rsidR="0055136D" w:rsidRPr="00C96361">
        <w:rPr>
          <w:rFonts w:ascii="Times New Roman" w:hAnsi="Times New Roman"/>
          <w:i/>
          <w:iCs/>
          <w:lang w:val="sq-AL"/>
        </w:rPr>
        <w:t xml:space="preserve">Rruga </w:t>
      </w:r>
      <w:r w:rsidR="006C544E" w:rsidRPr="00C96361">
        <w:rPr>
          <w:rFonts w:ascii="Times New Roman" w:hAnsi="Times New Roman"/>
          <w:i/>
          <w:iCs/>
          <w:lang w:val="sq-AL"/>
        </w:rPr>
        <w:t>“</w:t>
      </w:r>
      <w:r w:rsidR="0055136D" w:rsidRPr="00C96361">
        <w:rPr>
          <w:rFonts w:ascii="Times New Roman" w:hAnsi="Times New Roman"/>
          <w:i/>
          <w:iCs/>
          <w:lang w:val="sq-AL"/>
        </w:rPr>
        <w:t>Donika Kastrioti</w:t>
      </w:r>
      <w:r w:rsidR="006C544E" w:rsidRPr="00C96361">
        <w:rPr>
          <w:rFonts w:ascii="Times New Roman" w:hAnsi="Times New Roman"/>
          <w:i/>
          <w:iCs/>
          <w:lang w:val="sq-AL"/>
        </w:rPr>
        <w:t>”</w:t>
      </w:r>
      <w:r w:rsidR="0055136D" w:rsidRPr="00C96361">
        <w:rPr>
          <w:rFonts w:ascii="Times New Roman" w:hAnsi="Times New Roman"/>
          <w:i/>
          <w:iCs/>
          <w:lang w:val="sq-AL"/>
        </w:rPr>
        <w:t>, ndërtesa 4, Kodi Postar 1119, Njësia Bashkiake nr.</w:t>
      </w:r>
      <w:r w:rsidR="007E2DCC" w:rsidRPr="00C96361">
        <w:rPr>
          <w:rFonts w:ascii="Times New Roman" w:hAnsi="Times New Roman"/>
          <w:i/>
          <w:iCs/>
          <w:lang w:val="sq-AL"/>
        </w:rPr>
        <w:t xml:space="preserve"> </w:t>
      </w:r>
      <w:r w:rsidR="0055136D" w:rsidRPr="00C96361">
        <w:rPr>
          <w:rFonts w:ascii="Times New Roman" w:hAnsi="Times New Roman"/>
          <w:i/>
          <w:iCs/>
          <w:lang w:val="sq-AL"/>
        </w:rPr>
        <w:t>5, 1000</w:t>
      </w:r>
      <w:r w:rsidR="007E2DCC" w:rsidRPr="00C96361">
        <w:rPr>
          <w:rFonts w:ascii="Times New Roman" w:hAnsi="Times New Roman"/>
          <w:i/>
          <w:iCs/>
          <w:lang w:val="sq-AL"/>
        </w:rPr>
        <w:t>,</w:t>
      </w:r>
      <w:r w:rsidR="0055136D" w:rsidRPr="00C96361">
        <w:rPr>
          <w:rFonts w:ascii="Times New Roman" w:hAnsi="Times New Roman"/>
          <w:i/>
          <w:iCs/>
          <w:lang w:val="sq-AL"/>
        </w:rPr>
        <w:t xml:space="preserve"> Tiranë</w:t>
      </w:r>
      <w:r w:rsidR="007E2DCC" w:rsidRPr="00C96361">
        <w:rPr>
          <w:rFonts w:ascii="Times New Roman" w:hAnsi="Times New Roman"/>
          <w:i/>
          <w:iCs/>
          <w:lang w:val="sq-AL"/>
        </w:rPr>
        <w:t xml:space="preserve"> </w:t>
      </w:r>
      <w:r w:rsidR="0055136D" w:rsidRPr="00C96361">
        <w:rPr>
          <w:rFonts w:ascii="Times New Roman" w:hAnsi="Times New Roman"/>
          <w:i/>
          <w:iCs/>
          <w:lang w:val="sq-AL"/>
        </w:rPr>
        <w:t>në</w:t>
      </w:r>
      <w:r w:rsidR="0055136D" w:rsidRPr="00C96361">
        <w:rPr>
          <w:rFonts w:ascii="Times New Roman" w:hAnsi="Times New Roman"/>
          <w:lang w:val="sq-AL"/>
        </w:rPr>
        <w:t> </w:t>
      </w:r>
      <w:r w:rsidR="0055136D" w:rsidRPr="00C96361">
        <w:rPr>
          <w:rFonts w:ascii="Times New Roman" w:hAnsi="Times New Roman"/>
          <w:i/>
          <w:iCs/>
          <w:lang w:val="sq-AL"/>
        </w:rPr>
        <w:t>Rruga</w:t>
      </w:r>
      <w:r w:rsidR="007E2DCC" w:rsidRPr="00C96361">
        <w:rPr>
          <w:rFonts w:ascii="Times New Roman" w:hAnsi="Times New Roman"/>
          <w:i/>
          <w:iCs/>
          <w:lang w:val="sq-AL"/>
        </w:rPr>
        <w:t xml:space="preserve"> “</w:t>
      </w:r>
      <w:r w:rsidR="0055136D" w:rsidRPr="00C96361">
        <w:rPr>
          <w:rFonts w:ascii="Times New Roman" w:hAnsi="Times New Roman"/>
          <w:i/>
          <w:iCs/>
          <w:lang w:val="sq-AL"/>
        </w:rPr>
        <w:t>29 Nëntori</w:t>
      </w:r>
      <w:r w:rsidR="006C544E" w:rsidRPr="00C96361">
        <w:rPr>
          <w:rFonts w:ascii="Times New Roman" w:hAnsi="Times New Roman"/>
          <w:i/>
          <w:iCs/>
          <w:lang w:val="sq-AL"/>
        </w:rPr>
        <w:t>”</w:t>
      </w:r>
      <w:r w:rsidR="007E2DCC" w:rsidRPr="00C96361">
        <w:rPr>
          <w:rFonts w:ascii="Times New Roman" w:hAnsi="Times New Roman"/>
          <w:i/>
          <w:iCs/>
          <w:lang w:val="sq-AL"/>
        </w:rPr>
        <w:t>,</w:t>
      </w:r>
      <w:r w:rsidR="0055136D" w:rsidRPr="00C96361">
        <w:rPr>
          <w:rFonts w:ascii="Times New Roman" w:hAnsi="Times New Roman"/>
          <w:i/>
          <w:iCs/>
          <w:lang w:val="sq-AL"/>
        </w:rPr>
        <w:t xml:space="preserve"> pall</w:t>
      </w:r>
      <w:r w:rsidR="007E2DCC" w:rsidRPr="00C96361">
        <w:rPr>
          <w:rFonts w:ascii="Times New Roman" w:hAnsi="Times New Roman"/>
          <w:i/>
          <w:iCs/>
          <w:lang w:val="sq-AL"/>
        </w:rPr>
        <w:t>.</w:t>
      </w:r>
      <w:r w:rsidR="0055136D" w:rsidRPr="00C96361">
        <w:rPr>
          <w:rFonts w:ascii="Times New Roman" w:hAnsi="Times New Roman"/>
          <w:i/>
          <w:iCs/>
          <w:lang w:val="sq-AL"/>
        </w:rPr>
        <w:t xml:space="preserve"> Constech, objekti 2</w:t>
      </w:r>
      <w:r w:rsidR="007E2DCC" w:rsidRPr="00C96361">
        <w:rPr>
          <w:rFonts w:ascii="Times New Roman" w:hAnsi="Times New Roman"/>
          <w:i/>
          <w:iCs/>
          <w:lang w:val="sq-AL"/>
        </w:rPr>
        <w:t>,</w:t>
      </w:r>
      <w:r w:rsidR="0055136D" w:rsidRPr="00C96361">
        <w:rPr>
          <w:rFonts w:ascii="Times New Roman" w:hAnsi="Times New Roman"/>
          <w:i/>
          <w:iCs/>
          <w:lang w:val="sq-AL"/>
        </w:rPr>
        <w:t xml:space="preserve"> kati 1, ZK 2679, </w:t>
      </w:r>
      <w:r w:rsidR="007E2DCC" w:rsidRPr="00C96361">
        <w:rPr>
          <w:rFonts w:ascii="Times New Roman" w:hAnsi="Times New Roman"/>
          <w:i/>
          <w:iCs/>
          <w:lang w:val="sq-AL"/>
        </w:rPr>
        <w:t>nr.</w:t>
      </w:r>
      <w:r w:rsidR="00170345" w:rsidRPr="00C96361">
        <w:rPr>
          <w:rFonts w:ascii="Times New Roman" w:hAnsi="Times New Roman"/>
          <w:i/>
          <w:iCs/>
          <w:lang w:val="sq-AL"/>
        </w:rPr>
        <w:t xml:space="preserve"> </w:t>
      </w:r>
      <w:r w:rsidR="007E2DCC" w:rsidRPr="00C96361">
        <w:rPr>
          <w:rFonts w:ascii="Times New Roman" w:hAnsi="Times New Roman"/>
          <w:i/>
          <w:iCs/>
          <w:lang w:val="sq-AL"/>
        </w:rPr>
        <w:t xml:space="preserve">pasurie </w:t>
      </w:r>
      <w:r w:rsidR="0055136D" w:rsidRPr="00C96361">
        <w:rPr>
          <w:rFonts w:ascii="Times New Roman" w:hAnsi="Times New Roman"/>
          <w:i/>
          <w:iCs/>
          <w:lang w:val="sq-AL"/>
        </w:rPr>
        <w:t>440/384, Njësia Administrative 7, Tiranë</w:t>
      </w:r>
      <w:r w:rsidR="006C544E" w:rsidRPr="00C96361">
        <w:rPr>
          <w:rFonts w:ascii="Times New Roman" w:hAnsi="Times New Roman"/>
          <w:i/>
          <w:iCs/>
          <w:lang w:val="sq-AL"/>
        </w:rPr>
        <w:t>”</w:t>
      </w:r>
      <w:r w:rsidR="0055136D" w:rsidRPr="00C96361">
        <w:rPr>
          <w:rFonts w:ascii="Times New Roman" w:hAnsi="Times New Roman"/>
          <w:i/>
          <w:iCs/>
          <w:lang w:val="sq-AL"/>
        </w:rPr>
        <w:t>.</w:t>
      </w:r>
    </w:p>
    <w:p w14:paraId="7F0B1D67" w14:textId="6887ED4C" w:rsidR="0055136D" w:rsidRPr="00C96361" w:rsidRDefault="005709D1" w:rsidP="0010782E">
      <w:pPr>
        <w:numPr>
          <w:ilvl w:val="0"/>
          <w:numId w:val="2"/>
        </w:numPr>
        <w:tabs>
          <w:tab w:val="left" w:pos="270"/>
          <w:tab w:val="left" w:pos="36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 xml:space="preserve"> </w:t>
      </w:r>
      <w:r w:rsidR="0055136D" w:rsidRPr="00C96361">
        <w:rPr>
          <w:rFonts w:ascii="Times New Roman" w:hAnsi="Times New Roman"/>
          <w:lang w:val="sq-AL"/>
        </w:rPr>
        <w:t>Sipas palës paditëse, në datën 22.08.2025</w:t>
      </w:r>
      <w:r w:rsidR="00170345" w:rsidRPr="00C96361">
        <w:rPr>
          <w:rFonts w:ascii="Times New Roman" w:hAnsi="Times New Roman"/>
          <w:lang w:val="sq-AL"/>
        </w:rPr>
        <w:t>,</w:t>
      </w:r>
      <w:r w:rsidR="0055136D" w:rsidRPr="00C96361">
        <w:rPr>
          <w:rFonts w:ascii="Times New Roman" w:hAnsi="Times New Roman"/>
          <w:lang w:val="sq-AL"/>
        </w:rPr>
        <w:t xml:space="preserve"> përfaqësuesit e </w:t>
      </w:r>
      <w:r w:rsidR="00170345" w:rsidRPr="00C96361">
        <w:rPr>
          <w:rFonts w:ascii="Times New Roman" w:hAnsi="Times New Roman"/>
          <w:lang w:val="sq-AL"/>
        </w:rPr>
        <w:t>s</w:t>
      </w:r>
      <w:r w:rsidR="0055136D" w:rsidRPr="00C96361">
        <w:rPr>
          <w:rFonts w:ascii="Times New Roman" w:hAnsi="Times New Roman"/>
          <w:lang w:val="sq-AL"/>
        </w:rPr>
        <w:t xml:space="preserve">hoqërisë </w:t>
      </w:r>
      <w:r w:rsidR="006C544E" w:rsidRPr="00C96361">
        <w:rPr>
          <w:rFonts w:ascii="Times New Roman" w:hAnsi="Times New Roman"/>
          <w:lang w:val="sq-AL"/>
        </w:rPr>
        <w:t>“</w:t>
      </w:r>
      <w:r w:rsidR="0055136D" w:rsidRPr="00C96361">
        <w:rPr>
          <w:rFonts w:ascii="Times New Roman" w:hAnsi="Times New Roman"/>
          <w:lang w:val="sq-AL"/>
        </w:rPr>
        <w:t>2A Group</w:t>
      </w:r>
      <w:r w:rsidR="006C544E" w:rsidRPr="00C96361">
        <w:rPr>
          <w:rFonts w:ascii="Times New Roman" w:hAnsi="Times New Roman"/>
          <w:lang w:val="sq-AL"/>
        </w:rPr>
        <w:t>”</w:t>
      </w:r>
      <w:r w:rsidR="0055136D" w:rsidRPr="00C96361">
        <w:rPr>
          <w:rFonts w:ascii="Times New Roman" w:hAnsi="Times New Roman"/>
          <w:lang w:val="sq-AL"/>
        </w:rPr>
        <w:t xml:space="preserve"> janë vënë në dijeni të një publikimi tjetër të kryer në Qendrën Kombëtare të Biznesit, në faqen që i përket </w:t>
      </w:r>
      <w:r w:rsidR="00170345" w:rsidRPr="00C96361">
        <w:rPr>
          <w:rFonts w:ascii="Times New Roman" w:hAnsi="Times New Roman"/>
          <w:lang w:val="sq-AL"/>
        </w:rPr>
        <w:t>s</w:t>
      </w:r>
      <w:r w:rsidR="0055136D" w:rsidRPr="00C96361">
        <w:rPr>
          <w:rFonts w:ascii="Times New Roman" w:hAnsi="Times New Roman"/>
          <w:lang w:val="sq-AL"/>
        </w:rPr>
        <w:t xml:space="preserve">hoqërisë </w:t>
      </w:r>
      <w:r w:rsidR="006C544E" w:rsidRPr="00C96361">
        <w:rPr>
          <w:rFonts w:ascii="Times New Roman" w:hAnsi="Times New Roman"/>
          <w:lang w:val="sq-AL"/>
        </w:rPr>
        <w:t>“</w:t>
      </w:r>
      <w:r w:rsidR="00170345" w:rsidRPr="00C96361">
        <w:rPr>
          <w:rFonts w:ascii="Times New Roman" w:eastAsiaTheme="minorHAnsi" w:hAnsi="Times New Roman"/>
          <w:lang w:val="sq-AL" w:bidi="ar-SA"/>
        </w:rPr>
        <w:t>Vlora International Airport - VIA</w:t>
      </w:r>
      <w:r w:rsidR="006C544E" w:rsidRPr="00C96361">
        <w:rPr>
          <w:rFonts w:ascii="Times New Roman" w:hAnsi="Times New Roman"/>
          <w:lang w:val="sq-AL"/>
        </w:rPr>
        <w:t>”</w:t>
      </w:r>
      <w:r w:rsidR="0055136D" w:rsidRPr="00C96361">
        <w:rPr>
          <w:rFonts w:ascii="Times New Roman" w:hAnsi="Times New Roman"/>
          <w:lang w:val="sq-AL"/>
        </w:rPr>
        <w:t xml:space="preserve"> SHPK, të një vendimi që nuk i përket mbledhjes së Asamblesë së Ortakëve të kësaj shoqërie dhe konkretisht: </w:t>
      </w:r>
      <w:r w:rsidR="00CE1122" w:rsidRPr="00C96361">
        <w:rPr>
          <w:rFonts w:ascii="Times New Roman" w:hAnsi="Times New Roman"/>
          <w:i/>
          <w:iCs/>
          <w:lang w:val="sq-AL"/>
        </w:rPr>
        <w:t>“Ç</w:t>
      </w:r>
      <w:r w:rsidR="0055136D" w:rsidRPr="00C96361">
        <w:rPr>
          <w:rFonts w:ascii="Times New Roman" w:hAnsi="Times New Roman"/>
          <w:i/>
          <w:iCs/>
          <w:lang w:val="sq-AL"/>
        </w:rPr>
        <w:t>ështja me numër CN-516234-08-25, datë 22.08.2025</w:t>
      </w:r>
      <w:r w:rsidR="00CE1122" w:rsidRPr="00C96361">
        <w:rPr>
          <w:rFonts w:ascii="Times New Roman" w:hAnsi="Times New Roman"/>
          <w:i/>
          <w:iCs/>
          <w:lang w:val="sq-AL"/>
        </w:rPr>
        <w:t>,</w:t>
      </w:r>
      <w:r w:rsidR="0055136D" w:rsidRPr="00C96361">
        <w:rPr>
          <w:rFonts w:ascii="Times New Roman" w:hAnsi="Times New Roman"/>
          <w:i/>
          <w:iCs/>
          <w:lang w:val="sq-AL"/>
        </w:rPr>
        <w:t xml:space="preserve"> arsyet e hapjes:</w:t>
      </w:r>
      <w:r w:rsidR="0055136D" w:rsidRPr="00C96361">
        <w:rPr>
          <w:rFonts w:ascii="Times New Roman" w:hAnsi="Times New Roman"/>
          <w:lang w:val="sq-AL"/>
        </w:rPr>
        <w:t> </w:t>
      </w:r>
      <w:r w:rsidR="0055136D" w:rsidRPr="00C96361">
        <w:rPr>
          <w:rFonts w:ascii="Times New Roman" w:hAnsi="Times New Roman"/>
          <w:i/>
          <w:iCs/>
          <w:lang w:val="sq-AL"/>
        </w:rPr>
        <w:t xml:space="preserve">Depozitim i vendimit datë 19.08.2025 për kufizimin e çdo transferimi pronësie të kuotave të zotëruara nga </w:t>
      </w:r>
      <w:r w:rsidR="006C544E" w:rsidRPr="00C96361">
        <w:rPr>
          <w:rFonts w:ascii="Times New Roman" w:hAnsi="Times New Roman"/>
          <w:i/>
          <w:iCs/>
          <w:lang w:val="sq-AL"/>
        </w:rPr>
        <w:t>“</w:t>
      </w:r>
      <w:r w:rsidR="000B72B6" w:rsidRPr="00C96361">
        <w:rPr>
          <w:rFonts w:ascii="Times New Roman" w:hAnsi="Times New Roman"/>
          <w:i/>
          <w:iCs/>
          <w:lang w:val="sq-AL"/>
        </w:rPr>
        <w:t xml:space="preserve">Mabco Constructions </w:t>
      </w:r>
      <w:r w:rsidR="0055136D" w:rsidRPr="00C96361">
        <w:rPr>
          <w:rFonts w:ascii="Times New Roman" w:hAnsi="Times New Roman"/>
          <w:i/>
          <w:iCs/>
          <w:lang w:val="sq-AL"/>
        </w:rPr>
        <w:t>SA</w:t>
      </w:r>
      <w:r w:rsidR="006C544E" w:rsidRPr="00C96361">
        <w:rPr>
          <w:rFonts w:ascii="Times New Roman" w:hAnsi="Times New Roman"/>
          <w:i/>
          <w:iCs/>
          <w:lang w:val="sq-AL"/>
        </w:rPr>
        <w:t>”</w:t>
      </w:r>
      <w:r w:rsidR="0055136D" w:rsidRPr="00C96361">
        <w:rPr>
          <w:rFonts w:ascii="Times New Roman" w:hAnsi="Times New Roman"/>
          <w:i/>
          <w:iCs/>
          <w:lang w:val="sq-AL"/>
        </w:rPr>
        <w:t xml:space="preserve"> në kapitalin themeltar të </w:t>
      </w:r>
      <w:r w:rsidR="006C544E" w:rsidRPr="00C96361">
        <w:rPr>
          <w:rFonts w:ascii="Times New Roman" w:hAnsi="Times New Roman"/>
          <w:i/>
          <w:iCs/>
          <w:lang w:val="sq-AL"/>
        </w:rPr>
        <w:t>“</w:t>
      </w:r>
      <w:r w:rsidR="000B72B6" w:rsidRPr="00C96361">
        <w:rPr>
          <w:rFonts w:ascii="Times New Roman" w:hAnsi="Times New Roman"/>
          <w:i/>
          <w:iCs/>
          <w:lang w:val="sq-AL"/>
        </w:rPr>
        <w:t>Vlora International Airport - VIA</w:t>
      </w:r>
      <w:r w:rsidR="006C544E" w:rsidRPr="00C96361">
        <w:rPr>
          <w:rFonts w:ascii="Times New Roman" w:hAnsi="Times New Roman"/>
          <w:i/>
          <w:iCs/>
          <w:lang w:val="sq-AL"/>
        </w:rPr>
        <w:t>”</w:t>
      </w:r>
      <w:r w:rsidR="0055136D" w:rsidRPr="00C96361">
        <w:rPr>
          <w:rFonts w:ascii="Times New Roman" w:hAnsi="Times New Roman"/>
          <w:i/>
          <w:iCs/>
          <w:lang w:val="sq-AL"/>
        </w:rPr>
        <w:t xml:space="preserve"> SHPK, deri në një vendimmarrje të dytë</w:t>
      </w:r>
      <w:r w:rsidR="0055136D" w:rsidRPr="00C96361">
        <w:rPr>
          <w:rFonts w:ascii="Times New Roman" w:hAnsi="Times New Roman"/>
          <w:lang w:val="sq-AL"/>
        </w:rPr>
        <w:t xml:space="preserve">. Në dokumentet e depozituara për publikimin e këtij njoftimi është vendimi i Asamblesë së Përgjithshme të </w:t>
      </w:r>
      <w:r w:rsidR="00482DD0" w:rsidRPr="00C96361">
        <w:rPr>
          <w:rFonts w:ascii="Times New Roman" w:hAnsi="Times New Roman"/>
          <w:lang w:val="sq-AL"/>
        </w:rPr>
        <w:t>s</w:t>
      </w:r>
      <w:r w:rsidR="0055136D" w:rsidRPr="00C96361">
        <w:rPr>
          <w:rFonts w:ascii="Times New Roman" w:hAnsi="Times New Roman"/>
          <w:lang w:val="sq-AL"/>
        </w:rPr>
        <w:t xml:space="preserve">hoqërisë </w:t>
      </w:r>
      <w:r w:rsidR="00482DD0" w:rsidRPr="00C96361">
        <w:rPr>
          <w:rFonts w:ascii="Times New Roman" w:hAnsi="Times New Roman"/>
          <w:lang w:val="sq-AL"/>
        </w:rPr>
        <w:t>“Mabco Constructions”</w:t>
      </w:r>
      <w:r w:rsidR="0055136D" w:rsidRPr="00C96361">
        <w:rPr>
          <w:rFonts w:ascii="Times New Roman" w:hAnsi="Times New Roman"/>
          <w:lang w:val="sq-AL"/>
        </w:rPr>
        <w:t>.</w:t>
      </w:r>
    </w:p>
    <w:p w14:paraId="6873EB0E" w14:textId="29CBA85A" w:rsidR="0055136D" w:rsidRPr="00C96361" w:rsidRDefault="0055136D" w:rsidP="0010782E">
      <w:pPr>
        <w:numPr>
          <w:ilvl w:val="0"/>
          <w:numId w:val="2"/>
        </w:numPr>
        <w:tabs>
          <w:tab w:val="left" w:pos="360"/>
          <w:tab w:val="left" w:pos="450"/>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shd w:val="clear" w:color="auto" w:fill="FFFFFF"/>
          <w:lang w:val="sq-AL"/>
        </w:rPr>
        <w:t xml:space="preserve">Publikimi në faqen zyrtare të </w:t>
      </w:r>
      <w:r w:rsidR="00EF5967"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VIA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SHPK të vendimit të datës 19.08.2025, me objekt kufizimin e çdo transferimi pronësie të kuotave të </w:t>
      </w:r>
      <w:r w:rsidR="00EF5967"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00EF5967" w:rsidRPr="00C96361">
        <w:rPr>
          <w:rFonts w:ascii="Times New Roman" w:hAnsi="Times New Roman"/>
          <w:lang w:val="sq-AL"/>
        </w:rPr>
        <w:t>Mabco Constructions</w:t>
      </w:r>
      <w:r w:rsidR="00EF5967"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SA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në kapitalin themeltar të </w:t>
      </w:r>
      <w:r w:rsidR="00EF5967"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00EF5967" w:rsidRPr="00C96361">
        <w:rPr>
          <w:rFonts w:ascii="Times New Roman" w:hAnsi="Times New Roman"/>
          <w:shd w:val="clear" w:color="auto" w:fill="FFFFFF"/>
          <w:lang w:val="sq-AL"/>
        </w:rPr>
        <w:t>Vlora International Airport - VIA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SHPK, nuk është bërë nga ana e administratorit të mëparshëm të </w:t>
      </w:r>
      <w:r w:rsidR="00756014" w:rsidRPr="00C96361">
        <w:rPr>
          <w:rFonts w:ascii="Times New Roman" w:hAnsi="Times New Roman"/>
          <w:shd w:val="clear" w:color="auto" w:fill="FFFFFF"/>
          <w:lang w:val="sq-AL"/>
        </w:rPr>
        <w:t>“</w:t>
      </w:r>
      <w:r w:rsidRPr="00C96361">
        <w:rPr>
          <w:rFonts w:ascii="Times New Roman" w:hAnsi="Times New Roman"/>
          <w:shd w:val="clear" w:color="auto" w:fill="FFFFFF"/>
          <w:lang w:val="sq-AL"/>
        </w:rPr>
        <w:t>VIA</w:t>
      </w:r>
      <w:r w:rsidR="00756014"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Valon Lluka </w:t>
      </w:r>
      <w:r w:rsidRPr="00C96361">
        <w:rPr>
          <w:rFonts w:ascii="Times New Roman" w:hAnsi="Times New Roman"/>
          <w:i/>
          <w:iCs/>
          <w:shd w:val="clear" w:color="auto" w:fill="FFFFFF"/>
          <w:lang w:val="sq-AL"/>
        </w:rPr>
        <w:t xml:space="preserve">(i shkarkuar në vijim nga ortaku </w:t>
      </w:r>
      <w:r w:rsidR="006C544E" w:rsidRPr="00C96361">
        <w:rPr>
          <w:rFonts w:ascii="Times New Roman" w:hAnsi="Times New Roman"/>
          <w:i/>
          <w:iCs/>
          <w:shd w:val="clear" w:color="auto" w:fill="FFFFFF"/>
          <w:lang w:val="sq-AL"/>
        </w:rPr>
        <w:t>“</w:t>
      </w:r>
      <w:r w:rsidR="00756014" w:rsidRPr="00C96361">
        <w:rPr>
          <w:rFonts w:ascii="Times New Roman" w:hAnsi="Times New Roman"/>
          <w:i/>
          <w:iCs/>
          <w:shd w:val="clear" w:color="auto" w:fill="FFFFFF"/>
          <w:lang w:val="sq-AL"/>
        </w:rPr>
        <w:t>Mabco Constructions</w:t>
      </w:r>
      <w:r w:rsidR="006C544E" w:rsidRPr="00C96361">
        <w:rPr>
          <w:rFonts w:ascii="Times New Roman" w:hAnsi="Times New Roman"/>
          <w:i/>
          <w:iCs/>
          <w:shd w:val="clear" w:color="auto" w:fill="FFFFFF"/>
          <w:lang w:val="sq-AL"/>
        </w:rPr>
        <w:t>”</w:t>
      </w:r>
      <w:r w:rsidR="000549EA"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 </w:t>
      </w:r>
      <w:r w:rsidRPr="00C96361">
        <w:rPr>
          <w:rFonts w:ascii="Times New Roman" w:hAnsi="Times New Roman"/>
          <w:shd w:val="clear" w:color="auto" w:fill="FFFFFF"/>
          <w:lang w:val="sq-AL"/>
        </w:rPr>
        <w:t>por ky publikim është bërë nga Nelson Çela,</w:t>
      </w:r>
      <w:r w:rsidR="00D56835"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i cili deri m</w:t>
      </w:r>
      <w:r w:rsidR="00D56835" w:rsidRPr="00C96361">
        <w:rPr>
          <w:rFonts w:ascii="Times New Roman" w:hAnsi="Times New Roman"/>
          <w:shd w:val="clear" w:color="auto" w:fill="FFFFFF"/>
          <w:lang w:val="sq-AL"/>
        </w:rPr>
        <w:t>ë</w:t>
      </w:r>
      <w:r w:rsidRPr="00C96361">
        <w:rPr>
          <w:rFonts w:ascii="Times New Roman" w:hAnsi="Times New Roman"/>
          <w:shd w:val="clear" w:color="auto" w:fill="FFFFFF"/>
          <w:lang w:val="sq-AL"/>
        </w:rPr>
        <w:t xml:space="preserve"> datë 05.12.2025 ka q</w:t>
      </w:r>
      <w:r w:rsidR="000549EA" w:rsidRPr="00C96361">
        <w:rPr>
          <w:rFonts w:ascii="Times New Roman" w:hAnsi="Times New Roman"/>
          <w:shd w:val="clear" w:color="auto" w:fill="FFFFFF"/>
          <w:lang w:val="sq-AL"/>
        </w:rPr>
        <w:t>e</w:t>
      </w:r>
      <w:r w:rsidRPr="00C96361">
        <w:rPr>
          <w:rFonts w:ascii="Times New Roman" w:hAnsi="Times New Roman"/>
          <w:shd w:val="clear" w:color="auto" w:fill="FFFFFF"/>
          <w:lang w:val="sq-AL"/>
        </w:rPr>
        <w:t xml:space="preserve">në përfaqësues ligjor i </w:t>
      </w:r>
      <w:r w:rsidR="000549EA"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000549EA" w:rsidRPr="00C96361">
        <w:rPr>
          <w:rFonts w:ascii="Times New Roman" w:hAnsi="Times New Roman"/>
          <w:shd w:val="clear" w:color="auto" w:fill="FFFFFF"/>
          <w:lang w:val="sq-AL"/>
        </w:rPr>
        <w:t>Mabco Constructions</w:t>
      </w:r>
      <w:r w:rsidRPr="00C96361">
        <w:rPr>
          <w:rFonts w:ascii="Times New Roman" w:hAnsi="Times New Roman"/>
          <w:shd w:val="clear" w:color="auto" w:fill="FFFFFF"/>
          <w:lang w:val="sq-AL"/>
        </w:rPr>
        <w:t xml:space="preserve"> SA</w:t>
      </w:r>
      <w:r w:rsidR="000549EA" w:rsidRPr="00C96361">
        <w:rPr>
          <w:rFonts w:ascii="Times New Roman" w:hAnsi="Times New Roman"/>
          <w:shd w:val="clear" w:color="auto" w:fill="FFFFFF"/>
          <w:lang w:val="sq-AL"/>
        </w:rPr>
        <w:t>”</w:t>
      </w:r>
      <w:r w:rsidRPr="00C96361">
        <w:rPr>
          <w:rFonts w:ascii="Times New Roman" w:hAnsi="Times New Roman"/>
          <w:shd w:val="clear" w:color="auto" w:fill="FFFFFF"/>
          <w:lang w:val="sq-AL"/>
        </w:rPr>
        <w:t>.</w:t>
      </w:r>
    </w:p>
    <w:p w14:paraId="420D74FE" w14:textId="1EA1CBCD" w:rsidR="0055136D" w:rsidRPr="00C96361" w:rsidRDefault="0055136D" w:rsidP="0010782E">
      <w:pPr>
        <w:numPr>
          <w:ilvl w:val="0"/>
          <w:numId w:val="2"/>
        </w:numPr>
        <w:tabs>
          <w:tab w:val="left" w:pos="360"/>
          <w:tab w:val="left" w:pos="450"/>
          <w:tab w:val="left" w:pos="540"/>
        </w:tabs>
        <w:autoSpaceDE w:val="0"/>
        <w:autoSpaceDN w:val="0"/>
        <w:adjustRightInd w:val="0"/>
        <w:ind w:left="0" w:firstLine="180"/>
        <w:jc w:val="both"/>
        <w:rPr>
          <w:rFonts w:ascii="Times New Roman" w:hAnsi="Times New Roman"/>
          <w:lang w:val="sq-AL"/>
        </w:rPr>
      </w:pPr>
      <w:r w:rsidRPr="00C96361">
        <w:rPr>
          <w:rFonts w:ascii="Times New Roman" w:hAnsi="Times New Roman"/>
          <w:shd w:val="clear" w:color="auto" w:fill="FFFFFF"/>
          <w:lang w:val="sq-AL"/>
        </w:rPr>
        <w:t xml:space="preserve">Paditësit pretendojnë se vendimi i </w:t>
      </w:r>
      <w:r w:rsidR="000F37AF" w:rsidRPr="00C96361">
        <w:rPr>
          <w:rFonts w:ascii="Times New Roman" w:hAnsi="Times New Roman"/>
          <w:shd w:val="clear" w:color="auto" w:fill="FFFFFF"/>
          <w:lang w:val="sq-AL"/>
        </w:rPr>
        <w:t>a</w:t>
      </w:r>
      <w:r w:rsidRPr="00C96361">
        <w:rPr>
          <w:rFonts w:ascii="Times New Roman" w:hAnsi="Times New Roman"/>
          <w:shd w:val="clear" w:color="auto" w:fill="FFFFFF"/>
          <w:lang w:val="sq-AL"/>
        </w:rPr>
        <w:t xml:space="preserve">samblesë i datës 19.08.2025 është vendim i </w:t>
      </w:r>
      <w:r w:rsidR="00D56835"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00D56835" w:rsidRPr="00C96361">
        <w:rPr>
          <w:rFonts w:ascii="Times New Roman" w:hAnsi="Times New Roman"/>
          <w:shd w:val="clear" w:color="auto" w:fill="FFFFFF"/>
          <w:lang w:val="sq-AL"/>
        </w:rPr>
        <w:t xml:space="preserve">Mabco Constructions </w:t>
      </w:r>
      <w:r w:rsidRPr="00C96361">
        <w:rPr>
          <w:rFonts w:ascii="Times New Roman" w:hAnsi="Times New Roman"/>
          <w:shd w:val="clear" w:color="auto" w:fill="FFFFFF"/>
          <w:lang w:val="sq-AL"/>
        </w:rPr>
        <w:t>SA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në përmbajtjen e të cilit rezulton:</w:t>
      </w:r>
      <w:r w:rsidRPr="00C96361">
        <w:rPr>
          <w:rFonts w:ascii="Times New Roman" w:hAnsi="Times New Roman"/>
          <w:i/>
          <w:iCs/>
          <w:lang w:val="sq-AL"/>
        </w:rPr>
        <w:t> </w:t>
      </w:r>
      <w:r w:rsidR="00D56835" w:rsidRPr="00C96361">
        <w:rPr>
          <w:rFonts w:ascii="Times New Roman" w:hAnsi="Times New Roman"/>
          <w:i/>
          <w:iCs/>
          <w:lang w:val="sq-AL"/>
        </w:rPr>
        <w:t>“</w:t>
      </w:r>
      <w:r w:rsidRPr="00C96361">
        <w:rPr>
          <w:rFonts w:ascii="Times New Roman" w:hAnsi="Times New Roman"/>
          <w:i/>
          <w:iCs/>
          <w:shd w:val="clear" w:color="auto" w:fill="FFFFFF"/>
          <w:lang w:val="sq-AL"/>
        </w:rPr>
        <w:t>Me datë 21.08.2025</w:t>
      </w:r>
      <w:r w:rsidR="00D56835"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 </w:t>
      </w:r>
      <w:r w:rsidR="00D56835" w:rsidRPr="00C96361">
        <w:rPr>
          <w:rFonts w:ascii="Times New Roman" w:hAnsi="Times New Roman"/>
          <w:i/>
          <w:iCs/>
          <w:shd w:val="clear" w:color="auto" w:fill="FFFFFF"/>
          <w:lang w:val="sq-AL"/>
        </w:rPr>
        <w:t>s</w:t>
      </w:r>
      <w:r w:rsidRPr="00C96361">
        <w:rPr>
          <w:rFonts w:ascii="Times New Roman" w:hAnsi="Times New Roman"/>
          <w:i/>
          <w:iCs/>
          <w:shd w:val="clear" w:color="auto" w:fill="FFFFFF"/>
          <w:lang w:val="sq-AL"/>
        </w:rPr>
        <w:t xml:space="preserve">hoqëria </w:t>
      </w:r>
      <w:r w:rsidR="00D56835" w:rsidRPr="00C96361">
        <w:rPr>
          <w:rFonts w:ascii="Times New Roman" w:hAnsi="Times New Roman"/>
          <w:i/>
          <w:iCs/>
          <w:shd w:val="clear" w:color="auto" w:fill="FFFFFF"/>
          <w:lang w:val="sq-AL"/>
        </w:rPr>
        <w:t>“</w:t>
      </w:r>
      <w:r w:rsidR="00253E99" w:rsidRPr="00C96361">
        <w:rPr>
          <w:rFonts w:ascii="Times New Roman" w:hAnsi="Times New Roman"/>
          <w:i/>
          <w:iCs/>
          <w:shd w:val="clear" w:color="auto" w:fill="FFFFFF"/>
          <w:lang w:val="sq-AL"/>
        </w:rPr>
        <w:t>Mabco Constructions</w:t>
      </w:r>
      <w:r w:rsidR="00253E99" w:rsidRPr="00C96361">
        <w:rPr>
          <w:rFonts w:ascii="Times New Roman" w:hAnsi="Times New Roman"/>
          <w:shd w:val="clear" w:color="auto" w:fill="FFFFFF"/>
          <w:lang w:val="sq-AL"/>
        </w:rPr>
        <w:t xml:space="preserve"> </w:t>
      </w:r>
      <w:r w:rsidRPr="00C96361">
        <w:rPr>
          <w:rFonts w:ascii="Times New Roman" w:hAnsi="Times New Roman"/>
          <w:i/>
          <w:iCs/>
          <w:shd w:val="clear" w:color="auto" w:fill="FFFFFF"/>
          <w:lang w:val="sq-AL"/>
        </w:rPr>
        <w:t>SA</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...ortake në </w:t>
      </w:r>
      <w:r w:rsidR="00253E99" w:rsidRPr="00C96361">
        <w:rPr>
          <w:rFonts w:ascii="Times New Roman" w:hAnsi="Times New Roman"/>
          <w:i/>
          <w:iCs/>
          <w:shd w:val="clear" w:color="auto" w:fill="FFFFFF"/>
          <w:lang w:val="sq-AL"/>
        </w:rPr>
        <w:t>s</w:t>
      </w:r>
      <w:r w:rsidRPr="00C96361">
        <w:rPr>
          <w:rFonts w:ascii="Times New Roman" w:hAnsi="Times New Roman"/>
          <w:i/>
          <w:iCs/>
          <w:shd w:val="clear" w:color="auto" w:fill="FFFFFF"/>
          <w:lang w:val="sq-AL"/>
        </w:rPr>
        <w:t xml:space="preserve">hoqërinë </w:t>
      </w:r>
      <w:r w:rsidR="006C544E" w:rsidRPr="00C96361">
        <w:rPr>
          <w:rFonts w:ascii="Times New Roman" w:hAnsi="Times New Roman"/>
          <w:i/>
          <w:iCs/>
          <w:shd w:val="clear" w:color="auto" w:fill="FFFFFF"/>
          <w:lang w:val="sq-AL"/>
        </w:rPr>
        <w:t>“</w:t>
      </w:r>
      <w:r w:rsidR="00253E99" w:rsidRPr="00C96361">
        <w:rPr>
          <w:rFonts w:ascii="Times New Roman" w:hAnsi="Times New Roman"/>
          <w:i/>
          <w:iCs/>
          <w:lang w:val="sq-AL"/>
        </w:rPr>
        <w:t>Vlora International Airport - VIA</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 SHPK, duke qenë se konsideroi çështjet e trajtuara në këtë vendim në përputhje me statutin e VIA dhe ligjin për shoqëritë tregtare</w:t>
      </w:r>
      <w:r w:rsidR="00253E99" w:rsidRPr="00C96361">
        <w:rPr>
          <w:rFonts w:ascii="Times New Roman" w:hAnsi="Times New Roman"/>
          <w:i/>
          <w:iCs/>
          <w:shd w:val="clear" w:color="auto" w:fill="FFFFFF"/>
          <w:lang w:val="sq-AL"/>
        </w:rPr>
        <w:t>,</w:t>
      </w:r>
      <w:r w:rsidRPr="00C96361">
        <w:rPr>
          <w:rFonts w:ascii="Times New Roman" w:hAnsi="Times New Roman"/>
          <w:i/>
          <w:iCs/>
          <w:lang w:val="sq-AL"/>
        </w:rPr>
        <w:t> </w:t>
      </w:r>
      <w:r w:rsidRPr="00C96361">
        <w:rPr>
          <w:rFonts w:ascii="Times New Roman" w:hAnsi="Times New Roman"/>
          <w:i/>
          <w:iCs/>
          <w:shd w:val="clear" w:color="auto" w:fill="FFFFFF"/>
          <w:lang w:val="sq-AL"/>
        </w:rPr>
        <w:t>vendosi: </w:t>
      </w:r>
      <w:r w:rsidR="00253E99"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Kufizimin e çdo transferimi pronësie (të kaluar, të tashëm apo të ardhshëm) të kuotave të zotëruara nga </w:t>
      </w:r>
      <w:r w:rsidR="00D90A3D" w:rsidRPr="00C96361">
        <w:rPr>
          <w:rFonts w:ascii="Times New Roman" w:hAnsi="Times New Roman"/>
          <w:i/>
          <w:iCs/>
          <w:shd w:val="clear" w:color="auto" w:fill="FFFFFF"/>
          <w:lang w:val="sq-AL"/>
        </w:rPr>
        <w:t xml:space="preserve">Mabco Constructions </w:t>
      </w:r>
      <w:r w:rsidRPr="00C96361">
        <w:rPr>
          <w:rFonts w:ascii="Times New Roman" w:hAnsi="Times New Roman"/>
          <w:i/>
          <w:iCs/>
          <w:shd w:val="clear" w:color="auto" w:fill="FFFFFF"/>
          <w:lang w:val="sq-AL"/>
        </w:rPr>
        <w:t xml:space="preserve">në kapitalin e </w:t>
      </w:r>
      <w:r w:rsidR="00D90A3D"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VIA</w:t>
      </w:r>
      <w:r w:rsidR="00D90A3D"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deri në një vendimmarrje të dytë dhe regjistrimin e tyre në QKB. Regjistrimin e këtij vendimi në Qendrën Kombëtare të Biznesit</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w:t>
      </w:r>
    </w:p>
    <w:p w14:paraId="194E063F" w14:textId="6D487413" w:rsidR="0055136D" w:rsidRPr="00C96361" w:rsidRDefault="0055136D" w:rsidP="0010782E">
      <w:pPr>
        <w:numPr>
          <w:ilvl w:val="0"/>
          <w:numId w:val="2"/>
        </w:numPr>
        <w:tabs>
          <w:tab w:val="left" w:pos="360"/>
          <w:tab w:val="left" w:pos="450"/>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shd w:val="clear" w:color="auto" w:fill="FFFFFF"/>
          <w:lang w:val="sq-AL"/>
        </w:rPr>
        <w:t>Në përmbajtje të padisë</w:t>
      </w:r>
      <w:r w:rsidR="00D90A3D"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ortaku tjetër i </w:t>
      </w:r>
      <w:r w:rsidR="00D90A3D"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D90A3D" w:rsidRPr="00C96361">
        <w:rPr>
          <w:rFonts w:ascii="Times New Roman" w:hAnsi="Times New Roman"/>
          <w:shd w:val="clear" w:color="auto" w:fill="FFFFFF"/>
          <w:lang w:val="sq-AL"/>
        </w:rPr>
        <w:t>“</w:t>
      </w:r>
      <w:r w:rsidRPr="00C96361">
        <w:rPr>
          <w:rFonts w:ascii="Times New Roman" w:hAnsi="Times New Roman"/>
          <w:shd w:val="clear" w:color="auto" w:fill="FFFFFF"/>
          <w:lang w:val="sq-AL"/>
        </w:rPr>
        <w:t>VIA</w:t>
      </w:r>
      <w:r w:rsidR="00D90A3D"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w:t>
      </w:r>
      <w:r w:rsidR="00D90A3D"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w:t>
      </w:r>
      <w:r w:rsidR="00D90A3D"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Group</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(me pretendimin se është zotërues i 49% të kuotave dhe investitor në projektin e </w:t>
      </w:r>
      <w:r w:rsidR="007E020F" w:rsidRPr="00C96361">
        <w:rPr>
          <w:rFonts w:ascii="Times New Roman" w:hAnsi="Times New Roman"/>
          <w:shd w:val="clear" w:color="auto" w:fill="FFFFFF"/>
          <w:lang w:val="sq-AL"/>
        </w:rPr>
        <w:t>kontratës koncesionare</w:t>
      </w:r>
      <w:r w:rsidRPr="00C96361">
        <w:rPr>
          <w:rFonts w:ascii="Times New Roman" w:hAnsi="Times New Roman"/>
          <w:shd w:val="clear" w:color="auto" w:fill="FFFFFF"/>
          <w:lang w:val="sq-AL"/>
        </w:rPr>
        <w:t>), ka kërkuar thirrjen e mbledhjes së jashtëzakonshme të Asamblesë së Përgjithshme të Ortakëve në datën 01.09.2025, me rend dite:</w:t>
      </w:r>
      <w:r w:rsidRPr="00C96361">
        <w:rPr>
          <w:rFonts w:ascii="Times New Roman" w:hAnsi="Times New Roman"/>
          <w:i/>
          <w:iCs/>
          <w:lang w:val="sq-AL"/>
        </w:rPr>
        <w:t xml:space="preserve"> </w:t>
      </w:r>
      <w:r w:rsidRPr="00C96361">
        <w:rPr>
          <w:rFonts w:ascii="Times New Roman" w:hAnsi="Times New Roman"/>
          <w:shd w:val="clear" w:color="auto" w:fill="FFFFFF"/>
          <w:lang w:val="sq-AL"/>
        </w:rPr>
        <w:t xml:space="preserve">Diskutimi dhe miratimi i rritjes së kapitalit të shoqërisë nëpërmjet konvertimit në kapital të detyrimit financiar të </w:t>
      </w:r>
      <w:r w:rsidR="006C030E" w:rsidRPr="00C96361">
        <w:rPr>
          <w:rFonts w:ascii="Times New Roman" w:hAnsi="Times New Roman"/>
          <w:shd w:val="clear" w:color="auto" w:fill="FFFFFF"/>
          <w:lang w:val="sq-AL"/>
        </w:rPr>
        <w:t>“</w:t>
      </w:r>
      <w:r w:rsidRPr="00C96361">
        <w:rPr>
          <w:rFonts w:ascii="Times New Roman" w:hAnsi="Times New Roman"/>
          <w:shd w:val="clear" w:color="auto" w:fill="FFFFFF"/>
          <w:lang w:val="sq-AL"/>
        </w:rPr>
        <w:t>VIA</w:t>
      </w:r>
      <w:r w:rsidR="006C030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ndaj </w:t>
      </w:r>
      <w:r w:rsidR="006C030E" w:rsidRPr="00C96361">
        <w:rPr>
          <w:rFonts w:ascii="Times New Roman" w:hAnsi="Times New Roman"/>
          <w:shd w:val="clear" w:color="auto" w:fill="FFFFFF"/>
          <w:lang w:val="sq-AL"/>
        </w:rPr>
        <w:lastRenderedPageBreak/>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w:t>
      </w:r>
      <w:r w:rsidR="006C030E"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Group</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në vlerën 15</w:t>
      </w:r>
      <w:r w:rsidR="006C030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000,000.00 (pesëmbëdhjetë milion) euro, e cila përfaqëson vetëm një pjesë të detyrimeve të krijuara nga punime të kryera dhe </w:t>
      </w:r>
      <w:r w:rsidR="00B11D3B" w:rsidRPr="00C96361">
        <w:rPr>
          <w:rFonts w:ascii="Times New Roman" w:hAnsi="Times New Roman"/>
          <w:shd w:val="clear" w:color="auto" w:fill="FFFFFF"/>
          <w:lang w:val="sq-AL"/>
        </w:rPr>
        <w:t xml:space="preserve">të </w:t>
      </w:r>
      <w:r w:rsidRPr="00C96361">
        <w:rPr>
          <w:rFonts w:ascii="Times New Roman" w:hAnsi="Times New Roman"/>
          <w:shd w:val="clear" w:color="auto" w:fill="FFFFFF"/>
          <w:lang w:val="sq-AL"/>
        </w:rPr>
        <w:t>faturuara.</w:t>
      </w:r>
      <w:r w:rsidRPr="00C96361">
        <w:rPr>
          <w:rFonts w:ascii="Times New Roman" w:hAnsi="Times New Roman"/>
          <w:lang w:val="sq-AL"/>
        </w:rPr>
        <w:t>   </w:t>
      </w:r>
      <w:r w:rsidRPr="00C96361">
        <w:rPr>
          <w:rFonts w:ascii="Times New Roman" w:hAnsi="Times New Roman"/>
          <w:shd w:val="clear" w:color="auto" w:fill="FFFFFF"/>
          <w:lang w:val="sq-AL"/>
        </w:rPr>
        <w:t xml:space="preserve">Vendosja e procedurave të emetimit të kuotave të reja në favor të </w:t>
      </w:r>
      <w:r w:rsidR="00B11D3B"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00B11D3B"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duke reflektuar përqindjen e re të kapitalit në QKB.</w:t>
      </w:r>
      <w:r w:rsidRPr="00C96361">
        <w:rPr>
          <w:rFonts w:ascii="Times New Roman" w:hAnsi="Times New Roman"/>
          <w:i/>
          <w:iCs/>
          <w:lang w:val="sq-AL"/>
        </w:rPr>
        <w:t xml:space="preserve"> </w:t>
      </w:r>
      <w:r w:rsidRPr="00C96361">
        <w:rPr>
          <w:rFonts w:ascii="Times New Roman" w:hAnsi="Times New Roman"/>
          <w:shd w:val="clear" w:color="auto" w:fill="FFFFFF"/>
          <w:lang w:val="sq-AL"/>
        </w:rPr>
        <w:t>Çështje të tjera që lidhen me administrimin e shoqërisë.</w:t>
      </w:r>
    </w:p>
    <w:p w14:paraId="61526DC9" w14:textId="55E85251" w:rsidR="0055136D" w:rsidRPr="00C96361" w:rsidRDefault="0055136D" w:rsidP="0010782E">
      <w:pPr>
        <w:numPr>
          <w:ilvl w:val="0"/>
          <w:numId w:val="2"/>
        </w:numPr>
        <w:tabs>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shd w:val="clear" w:color="auto" w:fill="FFFFFF"/>
          <w:lang w:val="sq-AL"/>
        </w:rPr>
        <w:t>Pala paditëse pretendon se, në lidhje me kërkesën për thirrjen e mbledhjes s</w:t>
      </w:r>
      <w:r w:rsidR="008D2AFD" w:rsidRPr="00C96361">
        <w:rPr>
          <w:rFonts w:ascii="Times New Roman" w:hAnsi="Times New Roman"/>
          <w:shd w:val="clear" w:color="auto" w:fill="FFFFFF"/>
          <w:lang w:val="sq-AL"/>
        </w:rPr>
        <w:t>ë</w:t>
      </w:r>
      <w:r w:rsidRPr="00C96361">
        <w:rPr>
          <w:rFonts w:ascii="Times New Roman" w:hAnsi="Times New Roman"/>
          <w:shd w:val="clear" w:color="auto" w:fill="FFFFFF"/>
          <w:lang w:val="sq-AL"/>
        </w:rPr>
        <w:t xml:space="preserve"> jashtëzakonshme të Asamblesë së Përgjithshme të Ortakëve</w:t>
      </w:r>
      <w:r w:rsidR="008D2AFD"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të</w:t>
      </w:r>
      <w:r w:rsidR="008D2AFD" w:rsidRPr="00C96361">
        <w:rPr>
          <w:rFonts w:ascii="Times New Roman" w:hAnsi="Times New Roman"/>
          <w:shd w:val="clear" w:color="auto" w:fill="FFFFFF"/>
          <w:lang w:val="sq-AL"/>
        </w:rPr>
        <w:t xml:space="preserve"> s</w:t>
      </w:r>
      <w:r w:rsidRPr="00C96361">
        <w:rPr>
          <w:rFonts w:ascii="Times New Roman" w:hAnsi="Times New Roman"/>
          <w:shd w:val="clear" w:color="auto" w:fill="FFFFFF"/>
          <w:lang w:val="sq-AL"/>
        </w:rPr>
        <w:t>hoqërisë</w:t>
      </w:r>
      <w:r w:rsidR="008D2AFD" w:rsidRPr="00C96361">
        <w:rPr>
          <w:rFonts w:ascii="Times New Roman" w:hAnsi="Times New Roman"/>
          <w:shd w:val="clear" w:color="auto" w:fill="FFFFFF"/>
          <w:lang w:val="sq-AL"/>
        </w:rPr>
        <w:t xml:space="preserve">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VIA</w:t>
      </w:r>
      <w:r w:rsidR="006C544E" w:rsidRPr="00C96361">
        <w:rPr>
          <w:rFonts w:ascii="Times New Roman" w:hAnsi="Times New Roman"/>
          <w:shd w:val="clear" w:color="auto" w:fill="FFFFFF"/>
          <w:lang w:val="sq-AL"/>
        </w:rPr>
        <w:t>”</w:t>
      </w:r>
      <w:r w:rsidR="008D2AFD" w:rsidRPr="00C96361">
        <w:rPr>
          <w:rFonts w:ascii="Times New Roman" w:hAnsi="Times New Roman"/>
          <w:shd w:val="clear" w:color="auto" w:fill="FFFFFF"/>
          <w:lang w:val="sq-AL"/>
        </w:rPr>
        <w:t xml:space="preserve"> SHPK</w:t>
      </w:r>
      <w:r w:rsidRPr="00C96361">
        <w:rPr>
          <w:rFonts w:ascii="Times New Roman" w:hAnsi="Times New Roman"/>
          <w:shd w:val="clear" w:color="auto" w:fill="FFFFFF"/>
          <w:lang w:val="sq-AL"/>
        </w:rPr>
        <w:t>,</w:t>
      </w:r>
      <w:r w:rsidR="008D2AFD"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 xml:space="preserve"> administratori i </w:t>
      </w:r>
      <w:r w:rsidR="008D2AFD"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008D2AFD" w:rsidRPr="00C96361">
        <w:rPr>
          <w:rFonts w:ascii="Times New Roman" w:hAnsi="Times New Roman"/>
          <w:shd w:val="clear" w:color="auto" w:fill="FFFFFF"/>
          <w:lang w:val="sq-AL"/>
        </w:rPr>
        <w:t xml:space="preserve">Mabco Constructions </w:t>
      </w:r>
      <w:r w:rsidRPr="00C96361">
        <w:rPr>
          <w:rFonts w:ascii="Times New Roman" w:hAnsi="Times New Roman"/>
          <w:shd w:val="clear" w:color="auto" w:fill="FFFFFF"/>
          <w:lang w:val="sq-AL"/>
        </w:rPr>
        <w:t>SA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ka kthyer përgjigje me shkresën e datës 04.09.2025, ku i ka bërë me dije </w:t>
      </w:r>
      <w:r w:rsidR="006C154F"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se ai nuk mund të marrë pjesë në mbledhjen e caktuar dhe kjo mbledhje të caktohet në një datë të mëvonshme.</w:t>
      </w:r>
    </w:p>
    <w:p w14:paraId="324A9C20" w14:textId="5C7B895A" w:rsidR="0055136D" w:rsidRPr="00C96361" w:rsidRDefault="0055136D" w:rsidP="0010782E">
      <w:pPr>
        <w:numPr>
          <w:ilvl w:val="0"/>
          <w:numId w:val="2"/>
        </w:numPr>
        <w:tabs>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shd w:val="clear" w:color="auto" w:fill="FFFFFF"/>
          <w:lang w:val="sq-AL"/>
        </w:rPr>
        <w:t xml:space="preserve">Në vijim rezulton se përmes drejtimit të veprimtarisë së </w:t>
      </w:r>
      <w:r w:rsidR="006C154F" w:rsidRPr="00C96361">
        <w:rPr>
          <w:rFonts w:ascii="Times New Roman" w:hAnsi="Times New Roman"/>
          <w:shd w:val="clear" w:color="auto" w:fill="FFFFFF"/>
          <w:lang w:val="sq-AL"/>
        </w:rPr>
        <w:t>“</w:t>
      </w:r>
      <w:r w:rsidRPr="00C96361">
        <w:rPr>
          <w:rFonts w:ascii="Times New Roman" w:hAnsi="Times New Roman"/>
          <w:shd w:val="clear" w:color="auto" w:fill="FFFFFF"/>
          <w:lang w:val="sq-AL"/>
        </w:rPr>
        <w:t>VIA</w:t>
      </w:r>
      <w:r w:rsidR="006C154F"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-s nga </w:t>
      </w:r>
      <w:r w:rsidR="006C154F" w:rsidRPr="00C96361">
        <w:rPr>
          <w:rFonts w:ascii="Times New Roman" w:hAnsi="Times New Roman"/>
          <w:shd w:val="clear" w:color="auto" w:fill="FFFFFF"/>
          <w:lang w:val="sq-AL"/>
        </w:rPr>
        <w:t>o</w:t>
      </w:r>
      <w:r w:rsidRPr="00C96361">
        <w:rPr>
          <w:rFonts w:ascii="Times New Roman" w:hAnsi="Times New Roman"/>
          <w:shd w:val="clear" w:color="auto" w:fill="FFFFFF"/>
          <w:lang w:val="sq-AL"/>
        </w:rPr>
        <w:t xml:space="preserve">rtaku </w:t>
      </w:r>
      <w:r w:rsidR="006C154F" w:rsidRPr="00C96361">
        <w:rPr>
          <w:rFonts w:ascii="Times New Roman" w:hAnsi="Times New Roman"/>
          <w:shd w:val="clear" w:color="auto" w:fill="FFFFFF"/>
          <w:lang w:val="sq-AL"/>
        </w:rPr>
        <w:t>“</w:t>
      </w:r>
      <w:r w:rsidR="006C154F" w:rsidRPr="00C96361">
        <w:rPr>
          <w:rFonts w:ascii="Times New Roman" w:eastAsiaTheme="minorHAnsi" w:hAnsi="Times New Roman"/>
          <w:lang w:val="sq-AL" w:bidi="ar-SA"/>
        </w:rPr>
        <w:t>Mabco Constructions</w:t>
      </w:r>
      <w:r w:rsidRPr="00C96361">
        <w:rPr>
          <w:rFonts w:ascii="Times New Roman" w:hAnsi="Times New Roman"/>
          <w:shd w:val="clear" w:color="auto" w:fill="FFFFFF"/>
          <w:lang w:val="sq-AL"/>
        </w:rPr>
        <w:t xml:space="preserve"> SA</w:t>
      </w:r>
      <w:r w:rsidR="006C154F"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dhe mosnjoftimit të ortakut tjetër </w:t>
      </w:r>
      <w:r w:rsidR="00576816"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w:t>
      </w:r>
      <w:r w:rsidRPr="00C96361">
        <w:rPr>
          <w:rFonts w:ascii="Times New Roman" w:hAnsi="Times New Roman"/>
          <w:lang w:val="sq-AL"/>
        </w:rPr>
        <w:t>me datën 24.09.2025</w:t>
      </w:r>
      <w:r w:rsidR="00576816" w:rsidRPr="00C96361">
        <w:rPr>
          <w:rFonts w:ascii="Times New Roman" w:hAnsi="Times New Roman"/>
          <w:lang w:val="sq-AL"/>
        </w:rPr>
        <w:t>,</w:t>
      </w:r>
      <w:r w:rsidRPr="00C96361">
        <w:rPr>
          <w:rFonts w:ascii="Times New Roman" w:hAnsi="Times New Roman"/>
          <w:lang w:val="sq-AL"/>
        </w:rPr>
        <w:t xml:space="preserve"> në një mbledhje të </w:t>
      </w:r>
      <w:r w:rsidR="00576816" w:rsidRPr="00C96361">
        <w:rPr>
          <w:rFonts w:ascii="Times New Roman" w:hAnsi="Times New Roman"/>
          <w:lang w:val="sq-AL"/>
        </w:rPr>
        <w:t>a</w:t>
      </w:r>
      <w:r w:rsidRPr="00C96361">
        <w:rPr>
          <w:rFonts w:ascii="Times New Roman" w:hAnsi="Times New Roman"/>
          <w:lang w:val="sq-AL"/>
        </w:rPr>
        <w:t xml:space="preserve">samblesë së </w:t>
      </w:r>
      <w:r w:rsidR="00576816" w:rsidRPr="00C96361">
        <w:rPr>
          <w:rFonts w:ascii="Times New Roman" w:hAnsi="Times New Roman"/>
          <w:lang w:val="sq-AL"/>
        </w:rPr>
        <w:t>“VIA”</w:t>
      </w:r>
      <w:r w:rsidRPr="00C96361">
        <w:rPr>
          <w:rFonts w:ascii="Times New Roman" w:hAnsi="Times New Roman"/>
          <w:lang w:val="sq-AL"/>
        </w:rPr>
        <w:t xml:space="preserve">-s është vendosur mospranimi i kërkesave të paraqitura nga ortaku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Pr="00C96361">
        <w:rPr>
          <w:rFonts w:ascii="Times New Roman" w:hAnsi="Times New Roman"/>
          <w:lang w:val="sq-AL"/>
        </w:rPr>
        <w:t>.</w:t>
      </w:r>
    </w:p>
    <w:p w14:paraId="735444E0" w14:textId="617E3569" w:rsidR="0055136D" w:rsidRPr="00C96361" w:rsidRDefault="0055136D" w:rsidP="0010782E">
      <w:pPr>
        <w:numPr>
          <w:ilvl w:val="0"/>
          <w:numId w:val="2"/>
        </w:numPr>
        <w:tabs>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 xml:space="preserve">Pala paditëse pretendon se, </w:t>
      </w:r>
      <w:r w:rsidR="0045466A" w:rsidRPr="00C96361">
        <w:rPr>
          <w:rFonts w:ascii="Times New Roman" w:hAnsi="Times New Roman"/>
          <w:lang w:val="sq-AL"/>
        </w:rPr>
        <w:t>s</w:t>
      </w:r>
      <w:r w:rsidRPr="00C96361">
        <w:rPr>
          <w:rFonts w:ascii="Times New Roman" w:hAnsi="Times New Roman"/>
          <w:lang w:val="sq-AL"/>
        </w:rPr>
        <w:t xml:space="preserve">hoqëria </w:t>
      </w:r>
      <w:r w:rsidR="006C544E" w:rsidRPr="00C96361">
        <w:rPr>
          <w:rFonts w:ascii="Times New Roman" w:hAnsi="Times New Roman"/>
          <w:lang w:val="sq-AL"/>
        </w:rPr>
        <w:t>“</w:t>
      </w:r>
      <w:r w:rsidR="0045466A" w:rsidRPr="00C96361">
        <w:rPr>
          <w:rFonts w:ascii="Times New Roman" w:hAnsi="Times New Roman"/>
          <w:lang w:val="sq-AL"/>
        </w:rPr>
        <w:t xml:space="preserve">Mabco Constructions </w:t>
      </w:r>
      <w:r w:rsidRPr="00C96361">
        <w:rPr>
          <w:rFonts w:ascii="Times New Roman" w:hAnsi="Times New Roman"/>
          <w:lang w:val="sq-AL"/>
        </w:rPr>
        <w:t>SA</w:t>
      </w:r>
      <w:r w:rsidR="006C544E" w:rsidRPr="00C96361">
        <w:rPr>
          <w:rFonts w:ascii="Times New Roman" w:hAnsi="Times New Roman"/>
          <w:lang w:val="sq-AL"/>
        </w:rPr>
        <w:t>”</w:t>
      </w:r>
      <w:r w:rsidRPr="00C96361">
        <w:rPr>
          <w:rFonts w:ascii="Times New Roman" w:hAnsi="Times New Roman"/>
          <w:lang w:val="sq-AL"/>
        </w:rPr>
        <w:t xml:space="preserve"> ka kryer shkelje të </w:t>
      </w:r>
      <w:r w:rsidR="008465A8" w:rsidRPr="00C96361">
        <w:rPr>
          <w:rFonts w:ascii="Times New Roman" w:hAnsi="Times New Roman"/>
          <w:lang w:val="sq-AL"/>
        </w:rPr>
        <w:t>statutit t</w:t>
      </w:r>
      <w:r w:rsidR="008465A8" w:rsidRPr="00C96361">
        <w:rPr>
          <w:rFonts w:ascii="Times New Roman" w:hAnsi="Times New Roman"/>
          <w:shd w:val="clear" w:color="auto" w:fill="FFFFFF"/>
          <w:lang w:val="sq-AL"/>
        </w:rPr>
        <w:t>ë</w:t>
      </w:r>
      <w:r w:rsidR="008465A8" w:rsidRPr="00C96361">
        <w:rPr>
          <w:rFonts w:ascii="Times New Roman" w:hAnsi="Times New Roman"/>
          <w:lang w:val="sq-AL"/>
        </w:rPr>
        <w:t xml:space="preserve"> shoqërisë </w:t>
      </w:r>
      <w:r w:rsidR="006C544E" w:rsidRPr="00C96361">
        <w:rPr>
          <w:rFonts w:ascii="Times New Roman" w:hAnsi="Times New Roman"/>
          <w:lang w:val="sq-AL"/>
        </w:rPr>
        <w:t>“</w:t>
      </w:r>
      <w:r w:rsidRPr="00C96361">
        <w:rPr>
          <w:rFonts w:ascii="Times New Roman" w:hAnsi="Times New Roman"/>
          <w:lang w:val="sq-AL"/>
        </w:rPr>
        <w:t>VIA</w:t>
      </w:r>
      <w:r w:rsidR="006C544E" w:rsidRPr="00C96361">
        <w:rPr>
          <w:rFonts w:ascii="Times New Roman" w:hAnsi="Times New Roman"/>
          <w:lang w:val="sq-AL"/>
        </w:rPr>
        <w:t>”</w:t>
      </w:r>
      <w:r w:rsidRPr="00C96361">
        <w:rPr>
          <w:rFonts w:ascii="Times New Roman" w:hAnsi="Times New Roman"/>
          <w:lang w:val="sq-AL"/>
        </w:rPr>
        <w:t xml:space="preserve"> SHPK dhe të legjislacionit për shoqëritë tregtare, e cila konsiston në faktin se kjo shoqëri, përmes një njoftimi të pavlefshëm drejtuar </w:t>
      </w:r>
      <w:r w:rsidR="00845BB2" w:rsidRPr="00C96361">
        <w:rPr>
          <w:rFonts w:ascii="Times New Roman" w:hAnsi="Times New Roman"/>
          <w:lang w:val="sq-AL"/>
        </w:rPr>
        <w:t>s</w:t>
      </w:r>
      <w:r w:rsidRPr="00C96361">
        <w:rPr>
          <w:rFonts w:ascii="Times New Roman" w:hAnsi="Times New Roman"/>
          <w:lang w:val="sq-AL"/>
        </w:rPr>
        <w:t xml:space="preserve">hoqërisë </w:t>
      </w:r>
      <w:r w:rsidR="006C544E" w:rsidRPr="00C96361">
        <w:rPr>
          <w:rFonts w:ascii="Times New Roman" w:hAnsi="Times New Roman"/>
          <w:lang w:val="sq-AL"/>
        </w:rPr>
        <w:t>“</w:t>
      </w:r>
      <w:r w:rsidRPr="00C96361">
        <w:rPr>
          <w:rFonts w:ascii="Times New Roman" w:hAnsi="Times New Roman"/>
          <w:lang w:val="sq-AL"/>
        </w:rPr>
        <w:t>2A</w:t>
      </w:r>
      <w:r w:rsidR="00845BB2" w:rsidRPr="00C96361">
        <w:rPr>
          <w:rFonts w:ascii="Times New Roman" w:hAnsi="Times New Roman"/>
          <w:lang w:val="sq-AL"/>
        </w:rPr>
        <w:t xml:space="preserve"> </w:t>
      </w:r>
      <w:r w:rsidRPr="00C96361">
        <w:rPr>
          <w:rFonts w:ascii="Times New Roman" w:hAnsi="Times New Roman"/>
          <w:lang w:val="sq-AL"/>
        </w:rPr>
        <w:t>Group</w:t>
      </w:r>
      <w:r w:rsidR="006C544E" w:rsidRPr="00C96361">
        <w:rPr>
          <w:rFonts w:ascii="Times New Roman" w:hAnsi="Times New Roman"/>
          <w:lang w:val="sq-AL"/>
        </w:rPr>
        <w:t>”</w:t>
      </w:r>
      <w:r w:rsidRPr="00C96361">
        <w:rPr>
          <w:rFonts w:ascii="Times New Roman" w:hAnsi="Times New Roman"/>
          <w:lang w:val="sq-AL"/>
        </w:rPr>
        <w:t>, i cili është bërë në kundërshtim me afatin për njoftimin e mbledhjes së Asamblesë së Ortakëve t</w:t>
      </w:r>
      <w:r w:rsidR="00BF41AA" w:rsidRPr="00C96361">
        <w:rPr>
          <w:rFonts w:ascii="Times New Roman" w:hAnsi="Times New Roman"/>
          <w:lang w:val="sq-AL"/>
        </w:rPr>
        <w:t>ë</w:t>
      </w:r>
      <w:r w:rsidRPr="00C96361">
        <w:rPr>
          <w:rFonts w:ascii="Times New Roman" w:hAnsi="Times New Roman"/>
          <w:lang w:val="sq-AL"/>
        </w:rPr>
        <w:t xml:space="preserve"> përcaktuar në nenin 83 të ligjit </w:t>
      </w:r>
      <w:r w:rsidR="00BF41AA" w:rsidRPr="00C96361">
        <w:rPr>
          <w:rFonts w:ascii="Times New Roman" w:hAnsi="Times New Roman"/>
          <w:lang w:val="sq-AL"/>
        </w:rPr>
        <w:t xml:space="preserve">nr. </w:t>
      </w:r>
      <w:r w:rsidRPr="00C96361">
        <w:rPr>
          <w:rFonts w:ascii="Times New Roman" w:hAnsi="Times New Roman"/>
          <w:lang w:val="sq-AL"/>
        </w:rPr>
        <w:t>9901, d</w:t>
      </w:r>
      <w:r w:rsidR="00BF41AA" w:rsidRPr="00C96361">
        <w:rPr>
          <w:rFonts w:ascii="Times New Roman" w:hAnsi="Times New Roman"/>
          <w:lang w:val="sq-AL"/>
        </w:rPr>
        <w:t>a</w:t>
      </w:r>
      <w:r w:rsidRPr="00C96361">
        <w:rPr>
          <w:rFonts w:ascii="Times New Roman" w:hAnsi="Times New Roman"/>
          <w:lang w:val="sq-AL"/>
        </w:rPr>
        <w:t>t</w:t>
      </w:r>
      <w:r w:rsidR="00BF41AA" w:rsidRPr="00C96361">
        <w:rPr>
          <w:rFonts w:ascii="Times New Roman" w:hAnsi="Times New Roman"/>
          <w:lang w:val="sq-AL"/>
        </w:rPr>
        <w:t xml:space="preserve">ë </w:t>
      </w:r>
      <w:r w:rsidRPr="00C96361">
        <w:rPr>
          <w:rFonts w:ascii="Times New Roman" w:hAnsi="Times New Roman"/>
          <w:lang w:val="sq-AL"/>
        </w:rPr>
        <w:t>14.04.2008 </w:t>
      </w:r>
      <w:r w:rsidR="00BF41AA" w:rsidRPr="00C96361">
        <w:rPr>
          <w:rFonts w:ascii="Times New Roman" w:hAnsi="Times New Roman"/>
          <w:lang w:val="sq-AL"/>
        </w:rPr>
        <w:t>“</w:t>
      </w:r>
      <w:r w:rsidRPr="00C96361">
        <w:rPr>
          <w:rFonts w:ascii="Times New Roman" w:hAnsi="Times New Roman"/>
          <w:lang w:val="sq-AL"/>
        </w:rPr>
        <w:t>Për tregtarët dhe shoqëritë tregtare</w:t>
      </w:r>
      <w:r w:rsidR="006C544E" w:rsidRPr="00C96361">
        <w:rPr>
          <w:rFonts w:ascii="Times New Roman" w:hAnsi="Times New Roman"/>
          <w:lang w:val="sq-AL"/>
        </w:rPr>
        <w:t>”</w:t>
      </w:r>
      <w:r w:rsidRPr="00C96361">
        <w:rPr>
          <w:rFonts w:ascii="Times New Roman" w:hAnsi="Times New Roman"/>
          <w:lang w:val="sq-AL"/>
        </w:rPr>
        <w:t>,</w:t>
      </w:r>
      <w:r w:rsidRPr="00C96361">
        <w:rPr>
          <w:rFonts w:ascii="Times New Roman" w:hAnsi="Times New Roman"/>
          <w:i/>
          <w:iCs/>
          <w:lang w:val="sq-AL"/>
        </w:rPr>
        <w:t> </w:t>
      </w:r>
      <w:r w:rsidRPr="00C96361">
        <w:rPr>
          <w:rFonts w:ascii="Times New Roman" w:hAnsi="Times New Roman"/>
          <w:lang w:val="sq-AL"/>
        </w:rPr>
        <w:t xml:space="preserve">si dhe nenit 14.3 të </w:t>
      </w:r>
      <w:r w:rsidR="009B0764" w:rsidRPr="00C96361">
        <w:rPr>
          <w:rFonts w:ascii="Times New Roman" w:hAnsi="Times New Roman"/>
          <w:lang w:val="sq-AL"/>
        </w:rPr>
        <w:t>s</w:t>
      </w:r>
      <w:r w:rsidRPr="00C96361">
        <w:rPr>
          <w:rFonts w:ascii="Times New Roman" w:hAnsi="Times New Roman"/>
          <w:lang w:val="sq-AL"/>
        </w:rPr>
        <w:t>tatutit të VIA-s (pasi ky njoftim është bërë 5 ditë përpara mbledhjes)</w:t>
      </w:r>
      <w:r w:rsidR="00784D16" w:rsidRPr="00C96361">
        <w:rPr>
          <w:rFonts w:ascii="Times New Roman" w:hAnsi="Times New Roman"/>
          <w:lang w:val="sq-AL"/>
        </w:rPr>
        <w:t>,</w:t>
      </w:r>
      <w:r w:rsidRPr="00C96361">
        <w:rPr>
          <w:rFonts w:ascii="Times New Roman" w:hAnsi="Times New Roman"/>
          <w:lang w:val="sq-AL"/>
        </w:rPr>
        <w:t xml:space="preserve"> ka zhvilluar nje mbledhje, ka shkarkuar administratorin e saj Valon Lluka dhe ka emëruar në këtë detyrë Mentor Hajdaraj, me të cilin është lidhur një </w:t>
      </w:r>
      <w:r w:rsidR="00784D16" w:rsidRPr="00C96361">
        <w:rPr>
          <w:rFonts w:ascii="Times New Roman" w:hAnsi="Times New Roman"/>
          <w:lang w:val="sq-AL"/>
        </w:rPr>
        <w:t>kontratë shërbimi</w:t>
      </w:r>
      <w:r w:rsidRPr="00C96361">
        <w:rPr>
          <w:rFonts w:ascii="Times New Roman" w:hAnsi="Times New Roman"/>
          <w:lang w:val="sq-AL"/>
        </w:rPr>
        <w:t>.</w:t>
      </w:r>
    </w:p>
    <w:p w14:paraId="02E329A2" w14:textId="4146F53B" w:rsidR="0055136D" w:rsidRPr="00C96361" w:rsidRDefault="0055136D" w:rsidP="0010782E">
      <w:pPr>
        <w:numPr>
          <w:ilvl w:val="0"/>
          <w:numId w:val="2"/>
        </w:numPr>
        <w:tabs>
          <w:tab w:val="left" w:pos="360"/>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 xml:space="preserve">Me datë 06.10.2025, edhe ky i fundit ka dhënë dorëheqjen nga ushtrimi i kësaj detyre dhe shoqëria </w:t>
      </w:r>
      <w:r w:rsidR="006C544E" w:rsidRPr="00C96361">
        <w:rPr>
          <w:rFonts w:ascii="Times New Roman" w:hAnsi="Times New Roman"/>
          <w:lang w:val="sq-AL"/>
        </w:rPr>
        <w:t>“</w:t>
      </w:r>
      <w:r w:rsidRPr="00C96361">
        <w:rPr>
          <w:rFonts w:ascii="Times New Roman" w:hAnsi="Times New Roman"/>
          <w:lang w:val="sq-AL"/>
        </w:rPr>
        <w:t>VIA</w:t>
      </w:r>
      <w:r w:rsidR="006C544E" w:rsidRPr="00C96361">
        <w:rPr>
          <w:rFonts w:ascii="Times New Roman" w:hAnsi="Times New Roman"/>
          <w:lang w:val="sq-AL"/>
        </w:rPr>
        <w:t>”</w:t>
      </w:r>
      <w:r w:rsidRPr="00C96361">
        <w:rPr>
          <w:rFonts w:ascii="Times New Roman" w:hAnsi="Times New Roman"/>
          <w:lang w:val="sq-AL"/>
        </w:rPr>
        <w:t xml:space="preserve"> SHPK drejtohet nga administratori Vegim Hoxha, i caktuar në këtë detyrë nga mbledhja e Asamblesë së Përgjithshme të Ortakëve të </w:t>
      </w:r>
      <w:r w:rsidR="003738C6" w:rsidRPr="00C96361">
        <w:rPr>
          <w:rFonts w:ascii="Times New Roman" w:hAnsi="Times New Roman"/>
          <w:lang w:val="sq-AL"/>
        </w:rPr>
        <w:t>s</w:t>
      </w:r>
      <w:r w:rsidRPr="00C96361">
        <w:rPr>
          <w:rFonts w:ascii="Times New Roman" w:hAnsi="Times New Roman"/>
          <w:lang w:val="sq-AL"/>
        </w:rPr>
        <w:t xml:space="preserve">hoqërisë </w:t>
      </w:r>
      <w:r w:rsidR="003738C6" w:rsidRPr="00C96361">
        <w:rPr>
          <w:rFonts w:ascii="Times New Roman" w:hAnsi="Times New Roman"/>
          <w:lang w:val="sq-AL"/>
        </w:rPr>
        <w:t>“</w:t>
      </w:r>
      <w:r w:rsidRPr="00C96361">
        <w:rPr>
          <w:rFonts w:ascii="Times New Roman" w:hAnsi="Times New Roman"/>
          <w:lang w:val="sq-AL"/>
        </w:rPr>
        <w:t>VIA</w:t>
      </w:r>
      <w:r w:rsidR="003738C6" w:rsidRPr="00C96361">
        <w:rPr>
          <w:rFonts w:ascii="Times New Roman" w:hAnsi="Times New Roman"/>
          <w:lang w:val="sq-AL"/>
        </w:rPr>
        <w:t>”</w:t>
      </w:r>
      <w:r w:rsidRPr="00C96361">
        <w:rPr>
          <w:rFonts w:ascii="Times New Roman" w:hAnsi="Times New Roman"/>
          <w:lang w:val="sq-AL"/>
        </w:rPr>
        <w:t xml:space="preserve"> të datës 11.12.2025.</w:t>
      </w:r>
    </w:p>
    <w:p w14:paraId="5FC0E0D3" w14:textId="2A734EAF" w:rsidR="0055136D" w:rsidRPr="00C96361" w:rsidRDefault="0055136D" w:rsidP="0010782E">
      <w:pPr>
        <w:numPr>
          <w:ilvl w:val="0"/>
          <w:numId w:val="2"/>
        </w:numPr>
        <w:tabs>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Sipas pretendimeve të palës paditëse</w:t>
      </w:r>
      <w:r w:rsidR="003738C6" w:rsidRPr="00C96361">
        <w:rPr>
          <w:rFonts w:ascii="Times New Roman" w:hAnsi="Times New Roman"/>
          <w:lang w:val="sq-AL"/>
        </w:rPr>
        <w:t>,</w:t>
      </w:r>
      <w:r w:rsidRPr="00C96361">
        <w:rPr>
          <w:rFonts w:ascii="Times New Roman" w:hAnsi="Times New Roman"/>
          <w:lang w:val="sq-AL"/>
        </w:rPr>
        <w:t xml:space="preserve"> ky vendim është marrë për shkak të situatës së krijuar nga sjellja e ortakut </w:t>
      </w:r>
      <w:r w:rsidR="006C544E" w:rsidRPr="00C96361">
        <w:rPr>
          <w:rFonts w:ascii="Times New Roman" w:hAnsi="Times New Roman"/>
          <w:lang w:val="sq-AL"/>
        </w:rPr>
        <w:t>“</w:t>
      </w:r>
      <w:r w:rsidR="003738C6" w:rsidRPr="00C96361">
        <w:rPr>
          <w:rFonts w:ascii="Times New Roman" w:eastAsiaTheme="minorHAnsi" w:hAnsi="Times New Roman"/>
          <w:lang w:val="sq-AL" w:bidi="ar-SA"/>
        </w:rPr>
        <w:t>Mabco Constructions</w:t>
      </w:r>
      <w:r w:rsidR="006C544E" w:rsidRPr="00C96361">
        <w:rPr>
          <w:rFonts w:ascii="Times New Roman" w:hAnsi="Times New Roman"/>
          <w:lang w:val="sq-AL"/>
        </w:rPr>
        <w:t>”</w:t>
      </w:r>
      <w:r w:rsidRPr="00C96361">
        <w:rPr>
          <w:rFonts w:ascii="Times New Roman" w:hAnsi="Times New Roman"/>
          <w:lang w:val="sq-AL"/>
        </w:rPr>
        <w:t>, i cili përmes një procedur</w:t>
      </w:r>
      <w:r w:rsidR="003738C6" w:rsidRPr="00C96361">
        <w:rPr>
          <w:rFonts w:ascii="Times New Roman" w:hAnsi="Times New Roman"/>
          <w:lang w:val="sq-AL"/>
        </w:rPr>
        <w:t>e</w:t>
      </w:r>
      <w:r w:rsidRPr="00C96361">
        <w:rPr>
          <w:rFonts w:ascii="Times New Roman" w:hAnsi="Times New Roman"/>
          <w:lang w:val="sq-AL"/>
        </w:rPr>
        <w:t xml:space="preserve"> të paligjshme tentoi të ndryshojë </w:t>
      </w:r>
      <w:r w:rsidR="000F566F" w:rsidRPr="00C96361">
        <w:rPr>
          <w:rFonts w:ascii="Times New Roman" w:hAnsi="Times New Roman"/>
          <w:lang w:val="sq-AL"/>
        </w:rPr>
        <w:t xml:space="preserve">statutin e shoqërisë </w:t>
      </w:r>
      <w:r w:rsidR="003738C6" w:rsidRPr="00C96361">
        <w:rPr>
          <w:rFonts w:ascii="Times New Roman" w:hAnsi="Times New Roman"/>
          <w:lang w:val="sq-AL"/>
        </w:rPr>
        <w:t>“</w:t>
      </w:r>
      <w:r w:rsidRPr="00C96361">
        <w:rPr>
          <w:rFonts w:ascii="Times New Roman" w:hAnsi="Times New Roman"/>
          <w:lang w:val="sq-AL"/>
        </w:rPr>
        <w:t>VIA</w:t>
      </w:r>
      <w:r w:rsidR="003738C6" w:rsidRPr="00C96361">
        <w:rPr>
          <w:rFonts w:ascii="Times New Roman" w:hAnsi="Times New Roman"/>
          <w:lang w:val="sq-AL"/>
        </w:rPr>
        <w:t>”</w:t>
      </w:r>
      <w:r w:rsidRPr="00C96361">
        <w:rPr>
          <w:rFonts w:ascii="Times New Roman" w:hAnsi="Times New Roman"/>
          <w:lang w:val="sq-AL"/>
        </w:rPr>
        <w:t xml:space="preserve"> SHPK, në një mbledhje të thirrur në datën 20.10.2025, e cila kishte si rend dite edhe caktimin e administratorit të ri.</w:t>
      </w:r>
    </w:p>
    <w:p w14:paraId="057DE89B" w14:textId="77777777" w:rsidR="0055136D" w:rsidRPr="00C96361" w:rsidRDefault="0055136D" w:rsidP="0010782E">
      <w:pPr>
        <w:autoSpaceDE w:val="0"/>
        <w:autoSpaceDN w:val="0"/>
        <w:adjustRightInd w:val="0"/>
        <w:ind w:left="360"/>
        <w:jc w:val="both"/>
        <w:rPr>
          <w:rFonts w:ascii="Times New Roman" w:hAnsi="Times New Roman"/>
          <w:b/>
          <w:lang w:val="sq-AL"/>
        </w:rPr>
      </w:pPr>
    </w:p>
    <w:p w14:paraId="4A5146A5" w14:textId="1A93476C"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lang w:val="sq-AL"/>
        </w:rPr>
        <w:t xml:space="preserve">Në këto kushte, përpara ngritjes së padisë, ortaku </w:t>
      </w:r>
      <w:r w:rsidR="006C544E" w:rsidRPr="00C96361">
        <w:rPr>
          <w:rFonts w:ascii="Times New Roman" w:hAnsi="Times New Roman"/>
          <w:lang w:val="sq-AL"/>
        </w:rPr>
        <w:t>“</w:t>
      </w:r>
      <w:r w:rsidRPr="00C96361">
        <w:rPr>
          <w:rFonts w:ascii="Times New Roman" w:hAnsi="Times New Roman"/>
          <w:lang w:val="sq-AL"/>
        </w:rPr>
        <w:t>2A</w:t>
      </w:r>
      <w:r w:rsidR="009E6763" w:rsidRPr="00C96361">
        <w:rPr>
          <w:rFonts w:ascii="Times New Roman" w:hAnsi="Times New Roman"/>
          <w:lang w:val="sq-AL"/>
        </w:rPr>
        <w:t xml:space="preserve"> </w:t>
      </w:r>
      <w:r w:rsidRPr="00C96361">
        <w:rPr>
          <w:rFonts w:ascii="Times New Roman" w:hAnsi="Times New Roman"/>
          <w:lang w:val="sq-AL"/>
        </w:rPr>
        <w:t>Group</w:t>
      </w:r>
      <w:r w:rsidR="006C544E" w:rsidRPr="00C96361">
        <w:rPr>
          <w:rFonts w:ascii="Times New Roman" w:hAnsi="Times New Roman"/>
          <w:lang w:val="sq-AL"/>
        </w:rPr>
        <w:t>”</w:t>
      </w:r>
      <w:r w:rsidRPr="00C96361">
        <w:rPr>
          <w:rFonts w:ascii="Times New Roman" w:hAnsi="Times New Roman"/>
          <w:lang w:val="sq-AL"/>
        </w:rPr>
        <w:t xml:space="preserve"> i ka kërkuar gjykatës marrjen e masës së sigurimit të padisë.</w:t>
      </w:r>
    </w:p>
    <w:p w14:paraId="2B0FF498" w14:textId="4B50903D" w:rsidR="0055136D" w:rsidRPr="00C96361" w:rsidRDefault="0055136D" w:rsidP="0010782E">
      <w:pPr>
        <w:numPr>
          <w:ilvl w:val="0"/>
          <w:numId w:val="2"/>
        </w:numPr>
        <w:tabs>
          <w:tab w:val="left" w:pos="360"/>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 xml:space="preserve">Mbi këtë kërkesë, me </w:t>
      </w:r>
      <w:r w:rsidRPr="00C96361">
        <w:rPr>
          <w:rFonts w:ascii="Times New Roman" w:hAnsi="Times New Roman"/>
          <w:b/>
          <w:bCs/>
          <w:lang w:val="sq-AL"/>
        </w:rPr>
        <w:t>vendimin nr. 996</w:t>
      </w:r>
      <w:r w:rsidR="00ED5E39" w:rsidRPr="00C96361">
        <w:rPr>
          <w:rFonts w:ascii="Times New Roman" w:hAnsi="Times New Roman"/>
          <w:b/>
          <w:bCs/>
          <w:lang w:val="sq-AL"/>
        </w:rPr>
        <w:t xml:space="preserve"> Regj. Them.</w:t>
      </w:r>
      <w:r w:rsidRPr="00C96361">
        <w:rPr>
          <w:rFonts w:ascii="Times New Roman" w:hAnsi="Times New Roman"/>
          <w:b/>
          <w:bCs/>
          <w:lang w:val="sq-AL"/>
        </w:rPr>
        <w:t xml:space="preserve">, </w:t>
      </w:r>
      <w:r w:rsidR="009E6763" w:rsidRPr="00C96361">
        <w:rPr>
          <w:rFonts w:ascii="Times New Roman" w:hAnsi="Times New Roman"/>
          <w:b/>
          <w:bCs/>
          <w:lang w:val="sq-AL"/>
        </w:rPr>
        <w:t>datë</w:t>
      </w:r>
      <w:r w:rsidRPr="00C96361">
        <w:rPr>
          <w:rFonts w:ascii="Times New Roman" w:hAnsi="Times New Roman"/>
          <w:b/>
          <w:bCs/>
          <w:lang w:val="sq-AL"/>
        </w:rPr>
        <w:t xml:space="preserve"> 17.10.2025 të Gjykatës së Shkallës së Parë të Juridiksionit të Përgjithshëm Tiranë</w:t>
      </w:r>
      <w:r w:rsidR="00CD62BA" w:rsidRPr="00C96361">
        <w:rPr>
          <w:rFonts w:ascii="Times New Roman" w:hAnsi="Times New Roman"/>
          <w:lang w:val="sq-AL"/>
        </w:rPr>
        <w:t>,</w:t>
      </w:r>
      <w:r w:rsidRPr="00C96361">
        <w:rPr>
          <w:rFonts w:ascii="Times New Roman" w:hAnsi="Times New Roman"/>
          <w:lang w:val="sq-AL"/>
        </w:rPr>
        <w:t xml:space="preserve"> është vendosur: </w:t>
      </w:r>
    </w:p>
    <w:p w14:paraId="00F15FC4" w14:textId="3AB8EE96" w:rsidR="006861AD" w:rsidRPr="00C96361" w:rsidRDefault="00F64BEC" w:rsidP="006861AD">
      <w:pPr>
        <w:jc w:val="both"/>
        <w:rPr>
          <w:rFonts w:ascii="Times New Roman" w:hAnsi="Times New Roman"/>
          <w:i/>
          <w:lang w:val="sq-AL"/>
        </w:rPr>
      </w:pPr>
      <w:r>
        <w:rPr>
          <w:rFonts w:ascii="Times New Roman" w:hAnsi="Times New Roman"/>
          <w:i/>
          <w:lang w:val="sq-AL"/>
        </w:rPr>
        <w:t>“</w:t>
      </w:r>
      <w:r w:rsidR="006861AD" w:rsidRPr="00C96361">
        <w:rPr>
          <w:rFonts w:ascii="Times New Roman" w:hAnsi="Times New Roman"/>
          <w:i/>
          <w:lang w:val="sq-AL"/>
        </w:rPr>
        <w:t>Pranimin e kërkesës.</w:t>
      </w:r>
    </w:p>
    <w:p w14:paraId="7C81218F" w14:textId="58452FB5" w:rsidR="006861AD" w:rsidRPr="00C96361" w:rsidRDefault="006861AD" w:rsidP="00861E93">
      <w:pPr>
        <w:jc w:val="both"/>
        <w:rPr>
          <w:rFonts w:ascii="Times New Roman" w:hAnsi="Times New Roman"/>
          <w:i/>
          <w:lang w:val="sq-AL"/>
        </w:rPr>
      </w:pPr>
      <w:r w:rsidRPr="00C96361">
        <w:rPr>
          <w:rFonts w:ascii="Times New Roman" w:hAnsi="Times New Roman"/>
          <w:i/>
          <w:lang w:val="sq-AL"/>
        </w:rPr>
        <w:t>Marrjen e masës së sigurimit të padisë, duke pezulluar marrjen e çdo vendimi në mbledhjen e Asamblesë së Përgjithshme të Ortakëve të shoqërisë “Vlora International Airport - VIA” SHPK, të njoftuar për t'u mbajtur më datën 20.10.2025, sipas atij rendi dite, deri në vendimin përfundimtar të gjykatës, si dhe pezullimin e të drejtës së votës të ortakut të shumicës, shoqërisë “</w:t>
      </w:r>
      <w:r w:rsidR="00861E93" w:rsidRPr="00C96361">
        <w:rPr>
          <w:rFonts w:ascii="Times New Roman" w:hAnsi="Times New Roman"/>
          <w:i/>
          <w:lang w:val="sq-AL"/>
        </w:rPr>
        <w:t>Mabco Constructions</w:t>
      </w:r>
      <w:r w:rsidRPr="00C96361">
        <w:rPr>
          <w:rFonts w:ascii="Times New Roman" w:hAnsi="Times New Roman"/>
          <w:i/>
          <w:lang w:val="sq-AL"/>
        </w:rPr>
        <w:t xml:space="preserve"> SA” deri në regjistrimin e kontratës së shitjes së kuotave të datës 03.04.2025, me objekt transferimin e 49% të kuotave të kapitalit të shoqërisë </w:t>
      </w:r>
      <w:r w:rsidR="00861E93" w:rsidRPr="00C96361">
        <w:rPr>
          <w:rFonts w:ascii="Times New Roman" w:hAnsi="Times New Roman"/>
          <w:i/>
          <w:lang w:val="sq-AL"/>
        </w:rPr>
        <w:t>“</w:t>
      </w:r>
      <w:r w:rsidRPr="00C96361">
        <w:rPr>
          <w:rFonts w:ascii="Times New Roman" w:hAnsi="Times New Roman"/>
          <w:i/>
          <w:lang w:val="sq-AL"/>
        </w:rPr>
        <w:t>VIA</w:t>
      </w:r>
      <w:r w:rsidR="00861E93" w:rsidRPr="00C96361">
        <w:rPr>
          <w:rFonts w:ascii="Times New Roman" w:hAnsi="Times New Roman"/>
          <w:i/>
          <w:lang w:val="sq-AL"/>
        </w:rPr>
        <w:t>”</w:t>
      </w:r>
      <w:r w:rsidRPr="00C96361">
        <w:rPr>
          <w:rFonts w:ascii="Times New Roman" w:hAnsi="Times New Roman"/>
          <w:i/>
          <w:lang w:val="sq-AL"/>
        </w:rPr>
        <w:t xml:space="preserve"> </w:t>
      </w:r>
      <w:r w:rsidR="00861E93" w:rsidRPr="00C96361">
        <w:rPr>
          <w:rFonts w:ascii="Times New Roman" w:hAnsi="Times New Roman"/>
          <w:i/>
          <w:lang w:val="sq-AL"/>
        </w:rPr>
        <w:t>SHPK</w:t>
      </w:r>
      <w:r w:rsidRPr="00C96361">
        <w:rPr>
          <w:rFonts w:ascii="Times New Roman" w:hAnsi="Times New Roman"/>
          <w:i/>
          <w:lang w:val="sq-AL"/>
        </w:rPr>
        <w:t xml:space="preserve"> tek blerësi </w:t>
      </w:r>
      <w:r w:rsidR="00861E93" w:rsidRPr="00C96361">
        <w:rPr>
          <w:rFonts w:ascii="Times New Roman" w:hAnsi="Times New Roman"/>
          <w:i/>
          <w:lang w:val="sq-AL"/>
        </w:rPr>
        <w:t>“</w:t>
      </w:r>
      <w:r w:rsidRPr="00C96361">
        <w:rPr>
          <w:rFonts w:ascii="Times New Roman" w:hAnsi="Times New Roman"/>
          <w:i/>
          <w:lang w:val="sq-AL"/>
        </w:rPr>
        <w:t>2A Grou</w:t>
      </w:r>
      <w:r w:rsidR="00861E93" w:rsidRPr="00C96361">
        <w:rPr>
          <w:rFonts w:ascii="Times New Roman" w:hAnsi="Times New Roman"/>
          <w:i/>
          <w:lang w:val="sq-AL"/>
        </w:rPr>
        <w:t>p”</w:t>
      </w:r>
      <w:r w:rsidR="001F6B31" w:rsidRPr="00C96361">
        <w:rPr>
          <w:rFonts w:ascii="Times New Roman" w:hAnsi="Times New Roman"/>
          <w:i/>
          <w:lang w:val="sq-AL"/>
        </w:rPr>
        <w:t>.</w:t>
      </w:r>
    </w:p>
    <w:p w14:paraId="341DC12C" w14:textId="1A78F3FF" w:rsidR="001F6B31" w:rsidRPr="00C96361" w:rsidRDefault="001F6B31" w:rsidP="001F6B31">
      <w:pPr>
        <w:jc w:val="both"/>
        <w:rPr>
          <w:rFonts w:ascii="Times New Roman" w:hAnsi="Times New Roman"/>
          <w:i/>
          <w:lang w:val="sq-AL"/>
        </w:rPr>
      </w:pPr>
      <w:r w:rsidRPr="00C96361">
        <w:rPr>
          <w:rFonts w:ascii="Times New Roman" w:hAnsi="Times New Roman"/>
          <w:i/>
          <w:lang w:val="sq-AL"/>
        </w:rPr>
        <w:t>Shpenzimet gjyqësore në ngarkim të palës kërkuese.</w:t>
      </w:r>
    </w:p>
    <w:p w14:paraId="77E25ECD" w14:textId="57835B27" w:rsidR="004C4274" w:rsidRDefault="001F6B31" w:rsidP="00861E93">
      <w:pPr>
        <w:jc w:val="both"/>
        <w:rPr>
          <w:rFonts w:ascii="Times New Roman" w:hAnsi="Times New Roman"/>
          <w:i/>
          <w:lang w:val="sq-AL"/>
        </w:rPr>
      </w:pPr>
      <w:r w:rsidRPr="00C96361">
        <w:rPr>
          <w:rFonts w:ascii="Times New Roman" w:hAnsi="Times New Roman"/>
          <w:i/>
          <w:lang w:val="sq-AL"/>
        </w:rPr>
        <w:t>Kundër këtij vendimi lejohet ankim i veçantë në Gjykatën e Apelit të Juridiksionit të Përgjithshëm, brenda 5 ditëve, afat ky që fillon të llogaritet nga dita e nesërme e njoftimit të vendimit”.</w:t>
      </w:r>
    </w:p>
    <w:p w14:paraId="654CB8D6" w14:textId="77777777" w:rsidR="004C4274" w:rsidRPr="00C96361" w:rsidRDefault="004C4274" w:rsidP="00861E93">
      <w:pPr>
        <w:jc w:val="both"/>
        <w:rPr>
          <w:rFonts w:ascii="Times New Roman" w:hAnsi="Times New Roman"/>
          <w:i/>
          <w:lang w:val="sq-AL"/>
        </w:rPr>
      </w:pPr>
    </w:p>
    <w:p w14:paraId="424260D2" w14:textId="73274BFC" w:rsidR="0055136D" w:rsidRPr="00C96361" w:rsidRDefault="0055136D" w:rsidP="0010782E">
      <w:pPr>
        <w:numPr>
          <w:ilvl w:val="0"/>
          <w:numId w:val="2"/>
        </w:numPr>
        <w:tabs>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 xml:space="preserve">Mbi ankimin e të paditurit </w:t>
      </w:r>
      <w:r w:rsidR="006C544E" w:rsidRPr="00C96361">
        <w:rPr>
          <w:rFonts w:ascii="Times New Roman" w:hAnsi="Times New Roman"/>
          <w:lang w:val="sq-AL"/>
        </w:rPr>
        <w:t>“</w:t>
      </w:r>
      <w:r w:rsidR="001602D8" w:rsidRPr="00C96361">
        <w:rPr>
          <w:rFonts w:ascii="Times New Roman" w:eastAsiaTheme="minorHAnsi" w:hAnsi="Times New Roman"/>
          <w:lang w:val="sq-AL" w:bidi="ar-SA"/>
        </w:rPr>
        <w:t>Mabco Constructions</w:t>
      </w:r>
      <w:r w:rsidR="006C544E" w:rsidRPr="00C96361">
        <w:rPr>
          <w:rFonts w:ascii="Times New Roman" w:hAnsi="Times New Roman"/>
          <w:lang w:val="sq-AL"/>
        </w:rPr>
        <w:t>”</w:t>
      </w:r>
      <w:r w:rsidRPr="00C96361">
        <w:rPr>
          <w:rFonts w:ascii="Times New Roman" w:hAnsi="Times New Roman"/>
          <w:lang w:val="sq-AL"/>
        </w:rPr>
        <w:t xml:space="preserve">, </w:t>
      </w:r>
      <w:r w:rsidRPr="00C96361">
        <w:rPr>
          <w:rFonts w:ascii="Times New Roman" w:hAnsi="Times New Roman"/>
          <w:b/>
          <w:bCs/>
          <w:lang w:val="sq-AL"/>
        </w:rPr>
        <w:t>Gjykata e Apelit e Juridiksionit të Përgjithshëm</w:t>
      </w:r>
      <w:r w:rsidR="00F56FDB" w:rsidRPr="00C96361">
        <w:rPr>
          <w:rFonts w:ascii="Times New Roman" w:hAnsi="Times New Roman"/>
          <w:b/>
          <w:bCs/>
          <w:lang w:val="sq-AL"/>
        </w:rPr>
        <w:t>,</w:t>
      </w:r>
      <w:r w:rsidRPr="00C96361">
        <w:rPr>
          <w:rFonts w:ascii="Times New Roman" w:hAnsi="Times New Roman"/>
          <w:b/>
          <w:bCs/>
          <w:lang w:val="sq-AL"/>
        </w:rPr>
        <w:t xml:space="preserve"> me vendimin e saj nr. 1777 (30-2025-10924)</w:t>
      </w:r>
      <w:r w:rsidR="001602D8" w:rsidRPr="00C96361">
        <w:rPr>
          <w:rFonts w:ascii="Times New Roman" w:hAnsi="Times New Roman"/>
          <w:b/>
          <w:bCs/>
          <w:lang w:val="sq-AL"/>
        </w:rPr>
        <w:t>,</w:t>
      </w:r>
      <w:r w:rsidRPr="00C96361">
        <w:rPr>
          <w:rFonts w:ascii="Times New Roman" w:hAnsi="Times New Roman"/>
          <w:b/>
          <w:bCs/>
          <w:lang w:val="sq-AL"/>
        </w:rPr>
        <w:t xml:space="preserve"> datë 22.12.2025</w:t>
      </w:r>
      <w:r w:rsidR="001602D8" w:rsidRPr="00C96361">
        <w:rPr>
          <w:rFonts w:ascii="Times New Roman" w:hAnsi="Times New Roman"/>
          <w:b/>
          <w:bCs/>
          <w:lang w:val="sq-AL"/>
        </w:rPr>
        <w:t>,</w:t>
      </w:r>
      <w:r w:rsidRPr="00C96361">
        <w:rPr>
          <w:rFonts w:ascii="Times New Roman" w:hAnsi="Times New Roman"/>
          <w:lang w:val="sq-AL"/>
        </w:rPr>
        <w:t xml:space="preserve"> ka vendosur: </w:t>
      </w:r>
    </w:p>
    <w:p w14:paraId="07892A0A" w14:textId="573D2100" w:rsidR="0055136D" w:rsidRPr="00C96361" w:rsidRDefault="006C544E" w:rsidP="0010782E">
      <w:pPr>
        <w:autoSpaceDE w:val="0"/>
        <w:autoSpaceDN w:val="0"/>
        <w:adjustRightInd w:val="0"/>
        <w:jc w:val="both"/>
        <w:rPr>
          <w:rFonts w:ascii="Times New Roman" w:hAnsi="Times New Roman"/>
          <w:b/>
          <w:lang w:val="sq-AL"/>
        </w:rPr>
      </w:pPr>
      <w:r w:rsidRPr="00C96361">
        <w:rPr>
          <w:rFonts w:ascii="Times New Roman" w:hAnsi="Times New Roman"/>
          <w:i/>
          <w:iCs/>
          <w:lang w:val="sq-AL"/>
        </w:rPr>
        <w:t>“</w:t>
      </w:r>
      <w:r w:rsidR="0055136D" w:rsidRPr="00C96361">
        <w:rPr>
          <w:rFonts w:ascii="Times New Roman" w:hAnsi="Times New Roman"/>
          <w:i/>
          <w:iCs/>
          <w:lang w:val="sq-AL"/>
        </w:rPr>
        <w:t>Ndryshimin e vendimit nr.</w:t>
      </w:r>
      <w:r w:rsidR="001E16C2" w:rsidRPr="00C96361">
        <w:rPr>
          <w:rFonts w:ascii="Times New Roman" w:hAnsi="Times New Roman"/>
          <w:i/>
          <w:iCs/>
          <w:lang w:val="sq-AL"/>
        </w:rPr>
        <w:t xml:space="preserve"> </w:t>
      </w:r>
      <w:r w:rsidR="0055136D" w:rsidRPr="00C96361">
        <w:rPr>
          <w:rFonts w:ascii="Times New Roman" w:hAnsi="Times New Roman"/>
          <w:i/>
          <w:iCs/>
          <w:lang w:val="sq-AL"/>
        </w:rPr>
        <w:t>996 Regj. Them</w:t>
      </w:r>
      <w:r w:rsidR="008F59AF" w:rsidRPr="00C96361">
        <w:rPr>
          <w:rFonts w:ascii="Times New Roman" w:hAnsi="Times New Roman"/>
          <w:i/>
          <w:iCs/>
          <w:lang w:val="sq-AL"/>
        </w:rPr>
        <w:t>.</w:t>
      </w:r>
      <w:r w:rsidR="0055136D" w:rsidRPr="00C96361">
        <w:rPr>
          <w:rFonts w:ascii="Times New Roman" w:hAnsi="Times New Roman"/>
          <w:i/>
          <w:iCs/>
          <w:lang w:val="sq-AL"/>
        </w:rPr>
        <w:t>, datë 17.10.2025 të Gjykatës së Shkallës së Parë të Juridiksionit të Përgjithshëm Tiranë, n</w:t>
      </w:r>
      <w:r w:rsidR="001E16C2" w:rsidRPr="00C96361">
        <w:rPr>
          <w:rFonts w:ascii="Times New Roman" w:hAnsi="Times New Roman"/>
          <w:i/>
          <w:iCs/>
          <w:lang w:val="sq-AL"/>
        </w:rPr>
        <w:t>ë</w:t>
      </w:r>
      <w:r w:rsidR="0055136D" w:rsidRPr="00C96361">
        <w:rPr>
          <w:rFonts w:ascii="Times New Roman" w:hAnsi="Times New Roman"/>
          <w:i/>
          <w:iCs/>
          <w:lang w:val="sq-AL"/>
        </w:rPr>
        <w:t xml:space="preserve"> këtë mënyrë: </w:t>
      </w:r>
    </w:p>
    <w:p w14:paraId="36A808A9" w14:textId="77777777" w:rsidR="001E16C2"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i/>
          <w:iCs/>
          <w:lang w:val="sq-AL"/>
        </w:rPr>
        <w:t xml:space="preserve">Pranimin pjesërisht të kërkesës. </w:t>
      </w:r>
    </w:p>
    <w:p w14:paraId="341E7BA1" w14:textId="3AC0681E"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i/>
          <w:iCs/>
          <w:lang w:val="sq-AL"/>
        </w:rPr>
        <w:t xml:space="preserve">Marrjen e masës së sigurimit të padisë duke pezulluar të drejtën e votës së ortakut, </w:t>
      </w:r>
      <w:r w:rsidR="00423056" w:rsidRPr="00C96361">
        <w:rPr>
          <w:rFonts w:ascii="Times New Roman" w:hAnsi="Times New Roman"/>
          <w:i/>
          <w:iCs/>
          <w:lang w:val="sq-AL"/>
        </w:rPr>
        <w:t>s</w:t>
      </w:r>
      <w:r w:rsidRPr="00C96361">
        <w:rPr>
          <w:rFonts w:ascii="Times New Roman" w:hAnsi="Times New Roman"/>
          <w:i/>
          <w:iCs/>
          <w:lang w:val="sq-AL"/>
        </w:rPr>
        <w:t xml:space="preserve">hoqëria </w:t>
      </w:r>
      <w:r w:rsidR="006C544E" w:rsidRPr="00C96361">
        <w:rPr>
          <w:rFonts w:ascii="Times New Roman" w:hAnsi="Times New Roman"/>
          <w:i/>
          <w:iCs/>
          <w:lang w:val="sq-AL"/>
        </w:rPr>
        <w:t>“</w:t>
      </w:r>
      <w:r w:rsidR="001E16C2" w:rsidRPr="00C96361">
        <w:rPr>
          <w:rFonts w:ascii="Times New Roman" w:hAnsi="Times New Roman"/>
          <w:i/>
          <w:iCs/>
          <w:lang w:val="sq-AL"/>
        </w:rPr>
        <w:t>Mabco Constructions SA</w:t>
      </w:r>
      <w:r w:rsidR="006C544E" w:rsidRPr="00C96361">
        <w:rPr>
          <w:rFonts w:ascii="Times New Roman" w:hAnsi="Times New Roman"/>
          <w:i/>
          <w:iCs/>
          <w:lang w:val="sq-AL"/>
        </w:rPr>
        <w:t>”</w:t>
      </w:r>
      <w:r w:rsidRPr="00C96361">
        <w:rPr>
          <w:rFonts w:ascii="Times New Roman" w:hAnsi="Times New Roman"/>
          <w:i/>
          <w:iCs/>
          <w:lang w:val="sq-AL"/>
        </w:rPr>
        <w:t xml:space="preserve"> për çdo vendim që lidhet me tjetërsimin e 47% të kuotave në </w:t>
      </w:r>
      <w:r w:rsidR="00423056" w:rsidRPr="00C96361">
        <w:rPr>
          <w:rFonts w:ascii="Times New Roman" w:hAnsi="Times New Roman"/>
          <w:i/>
          <w:iCs/>
          <w:lang w:val="sq-AL"/>
        </w:rPr>
        <w:t>s</w:t>
      </w:r>
      <w:r w:rsidRPr="00C96361">
        <w:rPr>
          <w:rFonts w:ascii="Times New Roman" w:hAnsi="Times New Roman"/>
          <w:i/>
          <w:iCs/>
          <w:lang w:val="sq-AL"/>
        </w:rPr>
        <w:t xml:space="preserve">hoqërinë </w:t>
      </w:r>
      <w:r w:rsidR="006C544E" w:rsidRPr="00C96361">
        <w:rPr>
          <w:rFonts w:ascii="Times New Roman" w:hAnsi="Times New Roman"/>
          <w:i/>
          <w:iCs/>
          <w:lang w:val="sq-AL"/>
        </w:rPr>
        <w:t>“</w:t>
      </w:r>
      <w:r w:rsidR="0022100B" w:rsidRPr="00C96361">
        <w:rPr>
          <w:rFonts w:ascii="Times New Roman" w:hAnsi="Times New Roman"/>
          <w:i/>
          <w:iCs/>
          <w:lang w:val="sq-AL"/>
        </w:rPr>
        <w:t>Vlora International Airport - VIA</w:t>
      </w:r>
      <w:r w:rsidR="006C544E" w:rsidRPr="00C96361">
        <w:rPr>
          <w:rFonts w:ascii="Times New Roman" w:hAnsi="Times New Roman"/>
          <w:i/>
          <w:iCs/>
          <w:lang w:val="sq-AL"/>
        </w:rPr>
        <w:t>”</w:t>
      </w:r>
      <w:r w:rsidRPr="00C96361">
        <w:rPr>
          <w:rFonts w:ascii="Times New Roman" w:hAnsi="Times New Roman"/>
          <w:i/>
          <w:iCs/>
          <w:lang w:val="sq-AL"/>
        </w:rPr>
        <w:t xml:space="preserve"> SHPK në favor të tretëve</w:t>
      </w:r>
      <w:r w:rsidR="0022100B" w:rsidRPr="00C96361">
        <w:rPr>
          <w:rFonts w:ascii="Times New Roman" w:hAnsi="Times New Roman"/>
          <w:i/>
          <w:iCs/>
          <w:lang w:val="sq-AL"/>
        </w:rPr>
        <w:t>,</w:t>
      </w:r>
      <w:r w:rsidRPr="00C96361">
        <w:rPr>
          <w:rFonts w:ascii="Times New Roman" w:hAnsi="Times New Roman"/>
          <w:i/>
          <w:iCs/>
          <w:lang w:val="sq-AL"/>
        </w:rPr>
        <w:t xml:space="preserve"> deri në përfundim të këtij gjykimi</w:t>
      </w:r>
      <w:r w:rsidR="006C544E" w:rsidRPr="00C96361">
        <w:rPr>
          <w:rFonts w:ascii="Times New Roman" w:hAnsi="Times New Roman"/>
          <w:i/>
          <w:iCs/>
          <w:lang w:val="sq-AL"/>
        </w:rPr>
        <w:t>”</w:t>
      </w:r>
      <w:r w:rsidRPr="00C96361">
        <w:rPr>
          <w:rFonts w:ascii="Times New Roman" w:hAnsi="Times New Roman"/>
          <w:i/>
          <w:iCs/>
          <w:lang w:val="sq-AL"/>
        </w:rPr>
        <w:t>.</w:t>
      </w:r>
    </w:p>
    <w:p w14:paraId="10799998" w14:textId="7068A9DA" w:rsidR="0055136D" w:rsidRPr="00C96361" w:rsidRDefault="0055136D" w:rsidP="0010782E">
      <w:pPr>
        <w:autoSpaceDE w:val="0"/>
        <w:autoSpaceDN w:val="0"/>
        <w:adjustRightInd w:val="0"/>
        <w:jc w:val="both"/>
        <w:rPr>
          <w:rFonts w:ascii="Times New Roman" w:hAnsi="Times New Roman"/>
          <w:bCs/>
          <w:lang w:val="sq-AL"/>
        </w:rPr>
      </w:pPr>
      <w:r w:rsidRPr="00C96361">
        <w:rPr>
          <w:rFonts w:ascii="Times New Roman" w:hAnsi="Times New Roman"/>
          <w:bCs/>
          <w:lang w:val="sq-AL"/>
        </w:rPr>
        <w:t>Vendimi i mësipërm rezulton të jetë përfundimtar, pasi asnjë nga palët nuk ka ushtruar rekurs.</w:t>
      </w:r>
    </w:p>
    <w:p w14:paraId="78C9888F" w14:textId="77777777" w:rsidR="002600A3" w:rsidRPr="00C96361" w:rsidRDefault="002600A3" w:rsidP="0010782E">
      <w:pPr>
        <w:pStyle w:val="NoSpacing"/>
        <w:jc w:val="both"/>
        <w:rPr>
          <w:rFonts w:ascii="Times New Roman" w:hAnsi="Times New Roman"/>
          <w:szCs w:val="24"/>
          <w:shd w:val="clear" w:color="auto" w:fill="FFFFFF"/>
          <w:lang w:val="sq-AL"/>
        </w:rPr>
      </w:pPr>
    </w:p>
    <w:p w14:paraId="1B46A6CA" w14:textId="018A70AE" w:rsidR="0055136D" w:rsidRPr="00C96361" w:rsidRDefault="0055136D" w:rsidP="0010782E">
      <w:pPr>
        <w:pStyle w:val="NoSpacing"/>
        <w:ind w:firstLine="180"/>
        <w:jc w:val="both"/>
        <w:rPr>
          <w:rFonts w:ascii="Times New Roman" w:hAnsi="Times New Roman"/>
          <w:i/>
          <w:iCs/>
          <w:szCs w:val="24"/>
          <w:shd w:val="clear" w:color="auto" w:fill="FFFFFF"/>
          <w:lang w:val="sq-AL"/>
        </w:rPr>
      </w:pPr>
      <w:r w:rsidRPr="00C96361">
        <w:rPr>
          <w:rFonts w:ascii="Times New Roman" w:hAnsi="Times New Roman"/>
          <w:szCs w:val="24"/>
          <w:shd w:val="clear" w:color="auto" w:fill="FFFFFF"/>
          <w:lang w:val="sq-AL"/>
        </w:rPr>
        <w:t>20.</w:t>
      </w:r>
      <w:r w:rsidR="002600A3" w:rsidRPr="00C96361">
        <w:rPr>
          <w:rFonts w:ascii="Times New Roman" w:hAnsi="Times New Roman"/>
          <w:szCs w:val="24"/>
          <w:shd w:val="clear" w:color="auto" w:fill="FFFFFF"/>
          <w:lang w:val="sq-AL"/>
        </w:rPr>
        <w:t xml:space="preserve"> </w:t>
      </w:r>
      <w:r w:rsidRPr="00C96361">
        <w:rPr>
          <w:rFonts w:ascii="Times New Roman" w:hAnsi="Times New Roman"/>
          <w:szCs w:val="24"/>
          <w:shd w:val="clear" w:color="auto" w:fill="FFFFFF"/>
          <w:lang w:val="sq-AL"/>
        </w:rPr>
        <w:t xml:space="preserve">Në rrethanat si më lart, paditësit </w:t>
      </w:r>
      <w:r w:rsidR="009A6E75" w:rsidRPr="00C96361">
        <w:rPr>
          <w:rFonts w:ascii="Times New Roman" w:hAnsi="Times New Roman"/>
          <w:szCs w:val="24"/>
          <w:shd w:val="clear" w:color="auto" w:fill="FFFFFF"/>
          <w:lang w:val="sq-AL"/>
        </w:rPr>
        <w:t>s</w:t>
      </w:r>
      <w:r w:rsidRPr="00C96361">
        <w:rPr>
          <w:rFonts w:ascii="Times New Roman" w:hAnsi="Times New Roman"/>
          <w:szCs w:val="24"/>
          <w:shd w:val="clear" w:color="auto" w:fill="FFFFFF"/>
          <w:lang w:val="sq-AL"/>
        </w:rPr>
        <w:t xml:space="preserve">hoqëria </w:t>
      </w:r>
      <w:r w:rsidR="006C544E" w:rsidRPr="00C96361">
        <w:rPr>
          <w:rFonts w:ascii="Times New Roman" w:hAnsi="Times New Roman"/>
          <w:szCs w:val="24"/>
          <w:shd w:val="clear" w:color="auto" w:fill="FFFFFF"/>
          <w:lang w:val="sq-AL"/>
        </w:rPr>
        <w:t>“</w:t>
      </w:r>
      <w:r w:rsidR="009A6E75" w:rsidRPr="00C96361">
        <w:rPr>
          <w:rFonts w:ascii="Times New Roman" w:hAnsi="Times New Roman"/>
          <w:szCs w:val="24"/>
          <w:shd w:val="clear" w:color="auto" w:fill="FFFFFF"/>
          <w:lang w:val="sq-AL"/>
        </w:rPr>
        <w:t>Vlora International Airport - VIA</w:t>
      </w:r>
      <w:r w:rsidR="006C544E" w:rsidRPr="00C96361">
        <w:rPr>
          <w:rFonts w:ascii="Times New Roman" w:hAnsi="Times New Roman"/>
          <w:szCs w:val="24"/>
          <w:shd w:val="clear" w:color="auto" w:fill="FFFFFF"/>
          <w:lang w:val="sq-AL"/>
        </w:rPr>
        <w:t>”</w:t>
      </w:r>
      <w:r w:rsidR="009A6E75" w:rsidRPr="00C96361">
        <w:rPr>
          <w:rFonts w:ascii="Times New Roman" w:hAnsi="Times New Roman"/>
          <w:szCs w:val="24"/>
          <w:shd w:val="clear" w:color="auto" w:fill="FFFFFF"/>
          <w:lang w:val="sq-AL"/>
        </w:rPr>
        <w:t xml:space="preserve"> SHPK</w:t>
      </w:r>
      <w:r w:rsidRPr="00C96361">
        <w:rPr>
          <w:rFonts w:ascii="Times New Roman" w:hAnsi="Times New Roman"/>
          <w:szCs w:val="24"/>
          <w:shd w:val="clear" w:color="auto" w:fill="FFFFFF"/>
          <w:lang w:val="sq-AL"/>
        </w:rPr>
        <w:t xml:space="preserve"> dhe </w:t>
      </w:r>
      <w:r w:rsidR="009A6E75" w:rsidRPr="00C96361">
        <w:rPr>
          <w:rFonts w:ascii="Times New Roman" w:hAnsi="Times New Roman"/>
          <w:szCs w:val="24"/>
          <w:shd w:val="clear" w:color="auto" w:fill="FFFFFF"/>
          <w:lang w:val="sq-AL"/>
        </w:rPr>
        <w:t>s</w:t>
      </w:r>
      <w:r w:rsidRPr="00C96361">
        <w:rPr>
          <w:rFonts w:ascii="Times New Roman" w:hAnsi="Times New Roman"/>
          <w:szCs w:val="24"/>
          <w:shd w:val="clear" w:color="auto" w:fill="FFFFFF"/>
          <w:lang w:val="sq-AL"/>
        </w:rPr>
        <w:t xml:space="preserve">hoqëria </w:t>
      </w:r>
      <w:r w:rsidR="006C544E" w:rsidRPr="00C96361">
        <w:rPr>
          <w:rFonts w:ascii="Times New Roman" w:hAnsi="Times New Roman"/>
          <w:szCs w:val="24"/>
          <w:shd w:val="clear" w:color="auto" w:fill="FFFFFF"/>
          <w:lang w:val="sq-AL"/>
        </w:rPr>
        <w:t>“</w:t>
      </w:r>
      <w:r w:rsidRPr="00C96361">
        <w:rPr>
          <w:rFonts w:ascii="Times New Roman" w:hAnsi="Times New Roman"/>
          <w:szCs w:val="24"/>
          <w:shd w:val="clear" w:color="auto" w:fill="FFFFFF"/>
          <w:lang w:val="sq-AL"/>
        </w:rPr>
        <w:t>2A Group</w:t>
      </w:r>
      <w:r w:rsidR="006C544E" w:rsidRPr="00C96361">
        <w:rPr>
          <w:rFonts w:ascii="Times New Roman" w:hAnsi="Times New Roman"/>
          <w:szCs w:val="24"/>
          <w:shd w:val="clear" w:color="auto" w:fill="FFFFFF"/>
          <w:lang w:val="sq-AL"/>
        </w:rPr>
        <w:t>”</w:t>
      </w:r>
      <w:r w:rsidRPr="00C96361">
        <w:rPr>
          <w:rFonts w:ascii="Times New Roman" w:hAnsi="Times New Roman"/>
          <w:szCs w:val="24"/>
          <w:shd w:val="clear" w:color="auto" w:fill="FFFFFF"/>
          <w:lang w:val="sq-AL"/>
        </w:rPr>
        <w:t xml:space="preserve">, </w:t>
      </w:r>
      <w:r w:rsidR="009A6E75" w:rsidRPr="00C96361">
        <w:rPr>
          <w:rFonts w:ascii="Times New Roman" w:hAnsi="Times New Roman"/>
          <w:szCs w:val="24"/>
          <w:shd w:val="clear" w:color="auto" w:fill="FFFFFF"/>
          <w:lang w:val="sq-AL"/>
        </w:rPr>
        <w:t>d</w:t>
      </w:r>
      <w:r w:rsidRPr="00C96361">
        <w:rPr>
          <w:rFonts w:ascii="Times New Roman" w:hAnsi="Times New Roman"/>
          <w:szCs w:val="24"/>
          <w:shd w:val="clear" w:color="auto" w:fill="FFFFFF"/>
          <w:lang w:val="sq-AL"/>
        </w:rPr>
        <w:t xml:space="preserve">egë e shoqërisë së huaj, duke paditur ortakun </w:t>
      </w:r>
      <w:r w:rsidR="006C544E" w:rsidRPr="00C96361">
        <w:rPr>
          <w:rFonts w:ascii="Times New Roman" w:hAnsi="Times New Roman"/>
          <w:szCs w:val="24"/>
          <w:lang w:val="sq-AL"/>
        </w:rPr>
        <w:t>“</w:t>
      </w:r>
      <w:r w:rsidR="009A6E75" w:rsidRPr="00C96361">
        <w:rPr>
          <w:rFonts w:ascii="Times New Roman" w:eastAsiaTheme="minorHAnsi" w:hAnsi="Times New Roman"/>
          <w:szCs w:val="24"/>
          <w:lang w:val="sq-AL" w:bidi="ar-SA"/>
        </w:rPr>
        <w:t>Mabco Constructions</w:t>
      </w:r>
      <w:r w:rsidR="006C544E" w:rsidRPr="00C96361">
        <w:rPr>
          <w:rFonts w:ascii="Times New Roman" w:hAnsi="Times New Roman"/>
          <w:szCs w:val="24"/>
          <w:lang w:val="sq-AL"/>
        </w:rPr>
        <w:t>”</w:t>
      </w:r>
      <w:r w:rsidRPr="00C96361">
        <w:rPr>
          <w:rFonts w:ascii="Times New Roman" w:hAnsi="Times New Roman"/>
          <w:szCs w:val="24"/>
          <w:lang w:val="sq-AL"/>
        </w:rPr>
        <w:t xml:space="preserve">, kanë vënë në lëvizje gjykatën me një tjetër padi ku kërkojnë: </w:t>
      </w:r>
      <w:r w:rsidR="006C544E" w:rsidRPr="00C96361">
        <w:rPr>
          <w:rFonts w:ascii="Times New Roman" w:hAnsi="Times New Roman"/>
          <w:i/>
          <w:iCs/>
          <w:szCs w:val="24"/>
          <w:lang w:val="sq-AL"/>
        </w:rPr>
        <w:t>“</w:t>
      </w:r>
      <w:r w:rsidRPr="00C96361">
        <w:rPr>
          <w:rFonts w:ascii="Times New Roman" w:hAnsi="Times New Roman"/>
          <w:i/>
          <w:iCs/>
          <w:szCs w:val="24"/>
          <w:shd w:val="clear" w:color="auto" w:fill="FFFFFF"/>
          <w:lang w:val="sq-AL"/>
        </w:rPr>
        <w:t xml:space="preserve">Përjashtimin e ortakut, </w:t>
      </w:r>
      <w:r w:rsidR="009A6E75" w:rsidRPr="00C96361">
        <w:rPr>
          <w:rFonts w:ascii="Times New Roman" w:hAnsi="Times New Roman"/>
          <w:i/>
          <w:iCs/>
          <w:szCs w:val="24"/>
          <w:shd w:val="clear" w:color="auto" w:fill="FFFFFF"/>
          <w:lang w:val="sq-AL"/>
        </w:rPr>
        <w:t>s</w:t>
      </w:r>
      <w:r w:rsidRPr="00C96361">
        <w:rPr>
          <w:rFonts w:ascii="Times New Roman" w:hAnsi="Times New Roman"/>
          <w:i/>
          <w:iCs/>
          <w:szCs w:val="24"/>
          <w:shd w:val="clear" w:color="auto" w:fill="FFFFFF"/>
          <w:lang w:val="sq-AL"/>
        </w:rPr>
        <w:t xml:space="preserve">hoqëria </w:t>
      </w:r>
      <w:r w:rsidR="009A6E75" w:rsidRPr="00C96361">
        <w:rPr>
          <w:rFonts w:ascii="Times New Roman" w:hAnsi="Times New Roman"/>
          <w:i/>
          <w:iCs/>
          <w:szCs w:val="24"/>
          <w:shd w:val="clear" w:color="auto" w:fill="FFFFFF"/>
          <w:lang w:val="sq-AL"/>
        </w:rPr>
        <w:t>“Mabco Constructions</w:t>
      </w:r>
      <w:r w:rsidR="00621E61" w:rsidRPr="00C96361">
        <w:rPr>
          <w:rFonts w:ascii="Times New Roman" w:hAnsi="Times New Roman"/>
          <w:i/>
          <w:iCs/>
          <w:szCs w:val="24"/>
          <w:shd w:val="clear" w:color="auto" w:fill="FFFFFF"/>
          <w:lang w:val="sq-AL"/>
        </w:rPr>
        <w:t xml:space="preserve"> </w:t>
      </w:r>
      <w:r w:rsidRPr="00C96361">
        <w:rPr>
          <w:rFonts w:ascii="Times New Roman" w:hAnsi="Times New Roman"/>
          <w:i/>
          <w:iCs/>
          <w:szCs w:val="24"/>
          <w:shd w:val="clear" w:color="auto" w:fill="FFFFFF"/>
          <w:lang w:val="sq-AL"/>
        </w:rPr>
        <w:t>SA</w:t>
      </w:r>
      <w:r w:rsidR="009A6E75" w:rsidRPr="00C96361">
        <w:rPr>
          <w:rFonts w:ascii="Times New Roman" w:hAnsi="Times New Roman"/>
          <w:i/>
          <w:iCs/>
          <w:szCs w:val="24"/>
          <w:shd w:val="clear" w:color="auto" w:fill="FFFFFF"/>
          <w:lang w:val="sq-AL"/>
        </w:rPr>
        <w:t>”</w:t>
      </w:r>
      <w:r w:rsidRPr="00C96361">
        <w:rPr>
          <w:rFonts w:ascii="Times New Roman" w:hAnsi="Times New Roman"/>
          <w:i/>
          <w:iCs/>
          <w:szCs w:val="24"/>
          <w:shd w:val="clear" w:color="auto" w:fill="FFFFFF"/>
          <w:lang w:val="sq-AL"/>
        </w:rPr>
        <w:t xml:space="preserve">, </w:t>
      </w:r>
      <w:r w:rsidR="009A6E75" w:rsidRPr="00C96361">
        <w:rPr>
          <w:rFonts w:ascii="Times New Roman" w:hAnsi="Times New Roman"/>
          <w:i/>
          <w:iCs/>
          <w:szCs w:val="24"/>
          <w:shd w:val="clear" w:color="auto" w:fill="FFFFFF"/>
          <w:lang w:val="sq-AL"/>
        </w:rPr>
        <w:t>d</w:t>
      </w:r>
      <w:r w:rsidRPr="00C96361">
        <w:rPr>
          <w:rFonts w:ascii="Times New Roman" w:hAnsi="Times New Roman"/>
          <w:i/>
          <w:iCs/>
          <w:szCs w:val="24"/>
          <w:shd w:val="clear" w:color="auto" w:fill="FFFFFF"/>
          <w:lang w:val="sq-AL"/>
        </w:rPr>
        <w:t xml:space="preserve">egë e shoqërisë së huaj, regjistruar me numër NUIS M21414035V, nga </w:t>
      </w:r>
      <w:r w:rsidR="009A6E75" w:rsidRPr="00C96361">
        <w:rPr>
          <w:rFonts w:ascii="Times New Roman" w:hAnsi="Times New Roman"/>
          <w:i/>
          <w:iCs/>
          <w:szCs w:val="24"/>
          <w:shd w:val="clear" w:color="auto" w:fill="FFFFFF"/>
          <w:lang w:val="sq-AL"/>
        </w:rPr>
        <w:t>s</w:t>
      </w:r>
      <w:r w:rsidRPr="00C96361">
        <w:rPr>
          <w:rFonts w:ascii="Times New Roman" w:hAnsi="Times New Roman"/>
          <w:i/>
          <w:iCs/>
          <w:szCs w:val="24"/>
          <w:shd w:val="clear" w:color="auto" w:fill="FFFFFF"/>
          <w:lang w:val="sq-AL"/>
        </w:rPr>
        <w:t xml:space="preserve">hoqëria </w:t>
      </w:r>
      <w:r w:rsidR="006C544E" w:rsidRPr="00C96361">
        <w:rPr>
          <w:rFonts w:ascii="Times New Roman" w:hAnsi="Times New Roman"/>
          <w:i/>
          <w:iCs/>
          <w:szCs w:val="24"/>
          <w:shd w:val="clear" w:color="auto" w:fill="FFFFFF"/>
          <w:lang w:val="sq-AL"/>
        </w:rPr>
        <w:t>“</w:t>
      </w:r>
      <w:r w:rsidR="009A6E75" w:rsidRPr="00C96361">
        <w:rPr>
          <w:rFonts w:ascii="Times New Roman" w:hAnsi="Times New Roman"/>
          <w:i/>
          <w:iCs/>
          <w:szCs w:val="24"/>
          <w:shd w:val="clear" w:color="auto" w:fill="FFFFFF"/>
          <w:lang w:val="sq-AL"/>
        </w:rPr>
        <w:t>Vlora International Airport-VIA</w:t>
      </w:r>
      <w:r w:rsidR="006C544E" w:rsidRPr="00C96361">
        <w:rPr>
          <w:rFonts w:ascii="Times New Roman" w:hAnsi="Times New Roman"/>
          <w:i/>
          <w:iCs/>
          <w:szCs w:val="24"/>
          <w:shd w:val="clear" w:color="auto" w:fill="FFFFFF"/>
          <w:lang w:val="sq-AL"/>
        </w:rPr>
        <w:t>”</w:t>
      </w:r>
      <w:r w:rsidRPr="00C96361">
        <w:rPr>
          <w:rFonts w:ascii="Times New Roman" w:hAnsi="Times New Roman"/>
          <w:i/>
          <w:iCs/>
          <w:szCs w:val="24"/>
          <w:shd w:val="clear" w:color="auto" w:fill="FFFFFF"/>
          <w:lang w:val="sq-AL"/>
        </w:rPr>
        <w:t xml:space="preserve"> SHPK, me NUIS</w:t>
      </w:r>
      <w:r w:rsidR="009A6E75" w:rsidRPr="00C96361">
        <w:rPr>
          <w:rFonts w:ascii="Times New Roman" w:hAnsi="Times New Roman"/>
          <w:szCs w:val="24"/>
        </w:rPr>
        <w:t xml:space="preserve"> </w:t>
      </w:r>
      <w:r w:rsidR="009A6E75" w:rsidRPr="00C96361">
        <w:rPr>
          <w:rFonts w:ascii="Times New Roman" w:hAnsi="Times New Roman"/>
          <w:i/>
          <w:iCs/>
          <w:szCs w:val="24"/>
          <w:shd w:val="clear" w:color="auto" w:fill="FFFFFF"/>
          <w:lang w:val="sq-AL"/>
        </w:rPr>
        <w:t>M11809002I</w:t>
      </w:r>
      <w:r w:rsidRPr="00C96361">
        <w:rPr>
          <w:rFonts w:ascii="Times New Roman" w:hAnsi="Times New Roman"/>
          <w:i/>
          <w:iCs/>
          <w:szCs w:val="24"/>
          <w:shd w:val="clear" w:color="auto" w:fill="FFFFFF"/>
          <w:lang w:val="sq-AL"/>
        </w:rPr>
        <w:t>, me pasojë likuidimin e kuotës s</w:t>
      </w:r>
      <w:r w:rsidR="005A3FAB" w:rsidRPr="00C96361">
        <w:rPr>
          <w:rFonts w:ascii="Times New Roman" w:hAnsi="Times New Roman"/>
          <w:i/>
          <w:iCs/>
          <w:szCs w:val="24"/>
          <w:shd w:val="clear" w:color="auto" w:fill="FFFFFF"/>
          <w:lang w:val="sq-AL"/>
        </w:rPr>
        <w:t>ë</w:t>
      </w:r>
      <w:r w:rsidRPr="00C96361">
        <w:rPr>
          <w:rFonts w:ascii="Times New Roman" w:hAnsi="Times New Roman"/>
          <w:i/>
          <w:iCs/>
          <w:szCs w:val="24"/>
          <w:shd w:val="clear" w:color="auto" w:fill="FFFFFF"/>
          <w:lang w:val="sq-AL"/>
        </w:rPr>
        <w:t xml:space="preserve"> tij në këtë shoqëri... dhe </w:t>
      </w:r>
      <w:r w:rsidRPr="00C96361">
        <w:rPr>
          <w:rFonts w:ascii="Times New Roman" w:hAnsi="Times New Roman"/>
          <w:i/>
          <w:iCs/>
          <w:szCs w:val="24"/>
          <w:lang w:val="sq-AL"/>
        </w:rPr>
        <w:t xml:space="preserve"> </w:t>
      </w:r>
      <w:r w:rsidR="0090112B" w:rsidRPr="00C96361">
        <w:rPr>
          <w:rFonts w:ascii="Times New Roman" w:hAnsi="Times New Roman"/>
          <w:i/>
          <w:iCs/>
          <w:szCs w:val="24"/>
          <w:shd w:val="clear" w:color="auto" w:fill="FFFFFF"/>
          <w:lang w:val="sq-AL"/>
        </w:rPr>
        <w:t>m</w:t>
      </w:r>
      <w:r w:rsidRPr="00C96361">
        <w:rPr>
          <w:rFonts w:ascii="Times New Roman" w:hAnsi="Times New Roman"/>
          <w:i/>
          <w:iCs/>
          <w:szCs w:val="24"/>
          <w:shd w:val="clear" w:color="auto" w:fill="FFFFFF"/>
          <w:lang w:val="sq-AL"/>
        </w:rPr>
        <w:t xml:space="preserve">arrjen e masës </w:t>
      </w:r>
      <w:r w:rsidR="0090112B" w:rsidRPr="00C96361">
        <w:rPr>
          <w:rFonts w:ascii="Times New Roman" w:hAnsi="Times New Roman"/>
          <w:i/>
          <w:iCs/>
          <w:szCs w:val="24"/>
          <w:shd w:val="clear" w:color="auto" w:fill="FFFFFF"/>
          <w:lang w:val="sq-AL"/>
        </w:rPr>
        <w:t>së</w:t>
      </w:r>
      <w:r w:rsidRPr="00C96361">
        <w:rPr>
          <w:rFonts w:ascii="Times New Roman" w:hAnsi="Times New Roman"/>
          <w:i/>
          <w:iCs/>
          <w:szCs w:val="24"/>
          <w:shd w:val="clear" w:color="auto" w:fill="FFFFFF"/>
          <w:lang w:val="sq-AL"/>
        </w:rPr>
        <w:t xml:space="preserve"> sigurimit t</w:t>
      </w:r>
      <w:r w:rsidR="0090112B" w:rsidRPr="00C96361">
        <w:rPr>
          <w:rFonts w:ascii="Times New Roman" w:hAnsi="Times New Roman"/>
          <w:i/>
          <w:iCs/>
          <w:szCs w:val="24"/>
          <w:shd w:val="clear" w:color="auto" w:fill="FFFFFF"/>
          <w:lang w:val="sq-AL"/>
        </w:rPr>
        <w:t>ë</w:t>
      </w:r>
      <w:r w:rsidRPr="00C96361">
        <w:rPr>
          <w:rFonts w:ascii="Times New Roman" w:hAnsi="Times New Roman"/>
          <w:i/>
          <w:iCs/>
          <w:szCs w:val="24"/>
          <w:shd w:val="clear" w:color="auto" w:fill="FFFFFF"/>
          <w:lang w:val="sq-AL"/>
        </w:rPr>
        <w:t xml:space="preserve"> padisë, duke pezulluar të drejtën e votës s</w:t>
      </w:r>
      <w:r w:rsidR="0090112B" w:rsidRPr="00C96361">
        <w:rPr>
          <w:rFonts w:ascii="Times New Roman" w:hAnsi="Times New Roman"/>
          <w:i/>
          <w:iCs/>
          <w:szCs w:val="24"/>
          <w:shd w:val="clear" w:color="auto" w:fill="FFFFFF"/>
          <w:lang w:val="sq-AL"/>
        </w:rPr>
        <w:t>ë</w:t>
      </w:r>
      <w:r w:rsidRPr="00C96361">
        <w:rPr>
          <w:rFonts w:ascii="Times New Roman" w:hAnsi="Times New Roman"/>
          <w:i/>
          <w:iCs/>
          <w:szCs w:val="24"/>
          <w:shd w:val="clear" w:color="auto" w:fill="FFFFFF"/>
          <w:lang w:val="sq-AL"/>
        </w:rPr>
        <w:t xml:space="preserve"> ortakut </w:t>
      </w:r>
      <w:r w:rsidR="0090112B" w:rsidRPr="00C96361">
        <w:rPr>
          <w:rFonts w:ascii="Times New Roman" w:hAnsi="Times New Roman"/>
          <w:i/>
          <w:iCs/>
          <w:szCs w:val="24"/>
          <w:shd w:val="clear" w:color="auto" w:fill="FFFFFF"/>
          <w:lang w:val="sq-AL"/>
        </w:rPr>
        <w:t>s</w:t>
      </w:r>
      <w:r w:rsidRPr="00C96361">
        <w:rPr>
          <w:rFonts w:ascii="Times New Roman" w:hAnsi="Times New Roman"/>
          <w:i/>
          <w:iCs/>
          <w:szCs w:val="24"/>
          <w:shd w:val="clear" w:color="auto" w:fill="FFFFFF"/>
          <w:lang w:val="sq-AL"/>
        </w:rPr>
        <w:t>hoq</w:t>
      </w:r>
      <w:r w:rsidR="0090112B" w:rsidRPr="00C96361">
        <w:rPr>
          <w:rFonts w:ascii="Times New Roman" w:hAnsi="Times New Roman"/>
          <w:i/>
          <w:iCs/>
          <w:szCs w:val="24"/>
          <w:shd w:val="clear" w:color="auto" w:fill="FFFFFF"/>
          <w:lang w:val="sq-AL"/>
        </w:rPr>
        <w:t>ë</w:t>
      </w:r>
      <w:r w:rsidRPr="00C96361">
        <w:rPr>
          <w:rFonts w:ascii="Times New Roman" w:hAnsi="Times New Roman"/>
          <w:i/>
          <w:iCs/>
          <w:szCs w:val="24"/>
          <w:shd w:val="clear" w:color="auto" w:fill="FFFFFF"/>
          <w:lang w:val="sq-AL"/>
        </w:rPr>
        <w:t xml:space="preserve">ria </w:t>
      </w:r>
      <w:r w:rsidR="0090112B" w:rsidRPr="00C96361">
        <w:rPr>
          <w:rFonts w:ascii="Times New Roman" w:hAnsi="Times New Roman"/>
          <w:i/>
          <w:iCs/>
          <w:szCs w:val="24"/>
          <w:shd w:val="clear" w:color="auto" w:fill="FFFFFF"/>
          <w:lang w:val="sq-AL"/>
        </w:rPr>
        <w:t xml:space="preserve">“Mabco Constructions </w:t>
      </w:r>
      <w:r w:rsidRPr="00C96361">
        <w:rPr>
          <w:rFonts w:ascii="Times New Roman" w:hAnsi="Times New Roman"/>
          <w:i/>
          <w:iCs/>
          <w:szCs w:val="24"/>
          <w:shd w:val="clear" w:color="auto" w:fill="FFFFFF"/>
          <w:lang w:val="sq-AL"/>
        </w:rPr>
        <w:t>SA</w:t>
      </w:r>
      <w:r w:rsidR="0090112B" w:rsidRPr="00C96361">
        <w:rPr>
          <w:rFonts w:ascii="Times New Roman" w:hAnsi="Times New Roman"/>
          <w:i/>
          <w:iCs/>
          <w:szCs w:val="24"/>
          <w:shd w:val="clear" w:color="auto" w:fill="FFFFFF"/>
          <w:lang w:val="sq-AL"/>
        </w:rPr>
        <w:t>”</w:t>
      </w:r>
      <w:r w:rsidRPr="00C96361">
        <w:rPr>
          <w:rFonts w:ascii="Times New Roman" w:hAnsi="Times New Roman"/>
          <w:i/>
          <w:iCs/>
          <w:szCs w:val="24"/>
          <w:shd w:val="clear" w:color="auto" w:fill="FFFFFF"/>
          <w:lang w:val="sq-AL"/>
        </w:rPr>
        <w:t xml:space="preserve"> në Asamblenë e Përgjithshme të Ortakëve të </w:t>
      </w:r>
      <w:r w:rsidR="0090112B" w:rsidRPr="00C96361">
        <w:rPr>
          <w:rFonts w:ascii="Times New Roman" w:hAnsi="Times New Roman"/>
          <w:i/>
          <w:iCs/>
          <w:szCs w:val="24"/>
          <w:shd w:val="clear" w:color="auto" w:fill="FFFFFF"/>
          <w:lang w:val="sq-AL"/>
        </w:rPr>
        <w:t>s</w:t>
      </w:r>
      <w:r w:rsidRPr="00C96361">
        <w:rPr>
          <w:rFonts w:ascii="Times New Roman" w:hAnsi="Times New Roman"/>
          <w:i/>
          <w:iCs/>
          <w:szCs w:val="24"/>
          <w:shd w:val="clear" w:color="auto" w:fill="FFFFFF"/>
          <w:lang w:val="sq-AL"/>
        </w:rPr>
        <w:t xml:space="preserve">hoqërisë </w:t>
      </w:r>
      <w:r w:rsidR="006C544E" w:rsidRPr="00C96361">
        <w:rPr>
          <w:rFonts w:ascii="Times New Roman" w:hAnsi="Times New Roman"/>
          <w:i/>
          <w:iCs/>
          <w:szCs w:val="24"/>
          <w:shd w:val="clear" w:color="auto" w:fill="FFFFFF"/>
          <w:lang w:val="sq-AL"/>
        </w:rPr>
        <w:t>“</w:t>
      </w:r>
      <w:r w:rsidR="0090112B" w:rsidRPr="00C96361">
        <w:rPr>
          <w:rFonts w:ascii="Times New Roman" w:hAnsi="Times New Roman"/>
          <w:i/>
          <w:iCs/>
          <w:szCs w:val="24"/>
          <w:shd w:val="clear" w:color="auto" w:fill="FFFFFF"/>
          <w:lang w:val="sq-AL"/>
        </w:rPr>
        <w:t>Vlora International Airport</w:t>
      </w:r>
      <w:r w:rsidR="00C73157" w:rsidRPr="00C96361">
        <w:rPr>
          <w:rFonts w:ascii="Times New Roman" w:hAnsi="Times New Roman"/>
          <w:i/>
          <w:iCs/>
          <w:szCs w:val="24"/>
          <w:shd w:val="clear" w:color="auto" w:fill="FFFFFF"/>
          <w:lang w:val="sq-AL"/>
        </w:rPr>
        <w:t>”.</w:t>
      </w:r>
    </w:p>
    <w:p w14:paraId="00795FAA" w14:textId="6DBDEB57" w:rsidR="0055136D" w:rsidRPr="00C96361" w:rsidRDefault="0055136D" w:rsidP="0010782E">
      <w:pPr>
        <w:pStyle w:val="NoSpacing"/>
        <w:jc w:val="both"/>
        <w:rPr>
          <w:rFonts w:ascii="Times New Roman" w:hAnsi="Times New Roman"/>
          <w:szCs w:val="24"/>
          <w:shd w:val="clear" w:color="auto" w:fill="FFFFFF"/>
          <w:lang w:val="sq-AL"/>
        </w:rPr>
      </w:pPr>
      <w:r w:rsidRPr="00C96361">
        <w:rPr>
          <w:rFonts w:ascii="Times New Roman" w:hAnsi="Times New Roman"/>
          <w:szCs w:val="24"/>
          <w:lang w:val="sq-AL"/>
        </w:rPr>
        <w:t xml:space="preserve">Pala paditëse pretendon se me datën 11.10.2025, </w:t>
      </w:r>
      <w:r w:rsidR="005A3FAB" w:rsidRPr="00C96361">
        <w:rPr>
          <w:rFonts w:ascii="Times New Roman" w:hAnsi="Times New Roman"/>
          <w:szCs w:val="24"/>
          <w:lang w:val="sq-AL"/>
        </w:rPr>
        <w:t>o</w:t>
      </w:r>
      <w:r w:rsidRPr="00C96361">
        <w:rPr>
          <w:rFonts w:ascii="Times New Roman" w:hAnsi="Times New Roman"/>
          <w:szCs w:val="24"/>
          <w:lang w:val="sq-AL"/>
        </w:rPr>
        <w:t xml:space="preserve">rtaku i </w:t>
      </w:r>
      <w:r w:rsidR="005A3FAB" w:rsidRPr="00C96361">
        <w:rPr>
          <w:rFonts w:ascii="Times New Roman" w:hAnsi="Times New Roman"/>
          <w:szCs w:val="24"/>
          <w:lang w:val="sq-AL"/>
        </w:rPr>
        <w:t>s</w:t>
      </w:r>
      <w:r w:rsidRPr="00C96361">
        <w:rPr>
          <w:rFonts w:ascii="Times New Roman" w:hAnsi="Times New Roman"/>
          <w:szCs w:val="24"/>
          <w:lang w:val="sq-AL"/>
        </w:rPr>
        <w:t xml:space="preserve">hoqërisë </w:t>
      </w:r>
      <w:r w:rsidR="005A3FAB" w:rsidRPr="00C96361">
        <w:rPr>
          <w:rFonts w:ascii="Times New Roman" w:hAnsi="Times New Roman"/>
          <w:szCs w:val="24"/>
          <w:lang w:val="sq-AL"/>
        </w:rPr>
        <w:t>“</w:t>
      </w:r>
      <w:r w:rsidRPr="00C96361">
        <w:rPr>
          <w:rFonts w:ascii="Times New Roman" w:hAnsi="Times New Roman"/>
          <w:szCs w:val="24"/>
          <w:lang w:val="sq-AL"/>
        </w:rPr>
        <w:t>VIA</w:t>
      </w:r>
      <w:r w:rsidR="005A3FAB" w:rsidRPr="00C96361">
        <w:rPr>
          <w:rFonts w:ascii="Times New Roman" w:hAnsi="Times New Roman"/>
          <w:szCs w:val="24"/>
          <w:lang w:val="sq-AL"/>
        </w:rPr>
        <w:t xml:space="preserve">”, </w:t>
      </w:r>
      <w:r w:rsidRPr="00C96361">
        <w:rPr>
          <w:rFonts w:ascii="Times New Roman" w:hAnsi="Times New Roman"/>
          <w:szCs w:val="24"/>
          <w:lang w:val="sq-AL"/>
        </w:rPr>
        <w:t xml:space="preserve"> </w:t>
      </w:r>
      <w:r w:rsidR="00B34161" w:rsidRPr="00C96361">
        <w:rPr>
          <w:rFonts w:ascii="Times New Roman" w:hAnsi="Times New Roman"/>
          <w:szCs w:val="24"/>
          <w:lang w:val="sq-AL"/>
        </w:rPr>
        <w:t>s</w:t>
      </w:r>
      <w:r w:rsidRPr="00C96361">
        <w:rPr>
          <w:rFonts w:ascii="Times New Roman" w:hAnsi="Times New Roman"/>
          <w:szCs w:val="24"/>
          <w:lang w:val="sq-AL"/>
        </w:rPr>
        <w:t xml:space="preserve">hoqëria </w:t>
      </w:r>
      <w:r w:rsidR="006C544E" w:rsidRPr="00C96361">
        <w:rPr>
          <w:rFonts w:ascii="Times New Roman" w:hAnsi="Times New Roman"/>
          <w:szCs w:val="24"/>
          <w:lang w:val="sq-AL"/>
        </w:rPr>
        <w:t>“</w:t>
      </w:r>
      <w:r w:rsidR="00B34161" w:rsidRPr="00C96361">
        <w:rPr>
          <w:rFonts w:ascii="Times New Roman" w:hAnsi="Times New Roman"/>
          <w:szCs w:val="24"/>
          <w:lang w:val="sq-AL"/>
        </w:rPr>
        <w:t>Mabco Constructions</w:t>
      </w:r>
      <w:r w:rsidRPr="00C96361">
        <w:rPr>
          <w:rFonts w:ascii="Times New Roman" w:hAnsi="Times New Roman"/>
          <w:szCs w:val="24"/>
          <w:lang w:val="sq-AL"/>
        </w:rPr>
        <w:t xml:space="preserve"> SA</w:t>
      </w:r>
      <w:r w:rsidR="006C544E" w:rsidRPr="00C96361">
        <w:rPr>
          <w:rFonts w:ascii="Times New Roman" w:hAnsi="Times New Roman"/>
          <w:szCs w:val="24"/>
          <w:lang w:val="sq-AL"/>
        </w:rPr>
        <w:t>”</w:t>
      </w:r>
      <w:r w:rsidRPr="00C96361">
        <w:rPr>
          <w:rFonts w:ascii="Times New Roman" w:hAnsi="Times New Roman"/>
          <w:szCs w:val="24"/>
          <w:lang w:val="sq-AL"/>
        </w:rPr>
        <w:t xml:space="preserve"> ka njoftuar mbledhjen e Asamblesë së Përgjithshme të Ortakëve me datën 20.10.2025,</w:t>
      </w:r>
      <w:r w:rsidR="00B34161" w:rsidRPr="00C96361">
        <w:rPr>
          <w:rFonts w:ascii="Times New Roman" w:hAnsi="Times New Roman"/>
          <w:szCs w:val="24"/>
          <w:lang w:val="sq-AL"/>
        </w:rPr>
        <w:t xml:space="preserve"> </w:t>
      </w:r>
      <w:r w:rsidRPr="00C96361">
        <w:rPr>
          <w:rFonts w:ascii="Times New Roman" w:hAnsi="Times New Roman"/>
          <w:szCs w:val="24"/>
          <w:lang w:val="sq-AL"/>
        </w:rPr>
        <w:t>me rend dite:</w:t>
      </w:r>
      <w:r w:rsidR="00976CB8" w:rsidRPr="00C96361">
        <w:rPr>
          <w:rFonts w:ascii="Times New Roman" w:hAnsi="Times New Roman"/>
          <w:i/>
          <w:iCs/>
          <w:szCs w:val="24"/>
          <w:lang w:val="sq-AL"/>
        </w:rPr>
        <w:t xml:space="preserve"> “</w:t>
      </w:r>
      <w:r w:rsidRPr="00C96361">
        <w:rPr>
          <w:rFonts w:ascii="Times New Roman" w:hAnsi="Times New Roman"/>
          <w:i/>
          <w:iCs/>
          <w:szCs w:val="24"/>
          <w:lang w:val="sq-AL"/>
        </w:rPr>
        <w:t xml:space="preserve">Miratimin e statutit të ri të </w:t>
      </w:r>
      <w:r w:rsidR="00B34161" w:rsidRPr="00C96361">
        <w:rPr>
          <w:rFonts w:ascii="Times New Roman" w:hAnsi="Times New Roman"/>
          <w:i/>
          <w:iCs/>
          <w:szCs w:val="24"/>
          <w:lang w:val="sq-AL"/>
        </w:rPr>
        <w:t>s</w:t>
      </w:r>
      <w:r w:rsidRPr="00C96361">
        <w:rPr>
          <w:rFonts w:ascii="Times New Roman" w:hAnsi="Times New Roman"/>
          <w:i/>
          <w:iCs/>
          <w:szCs w:val="24"/>
          <w:lang w:val="sq-AL"/>
        </w:rPr>
        <w:t xml:space="preserve">hoqërisë </w:t>
      </w:r>
      <w:r w:rsidR="00F720B7" w:rsidRPr="00C96361">
        <w:rPr>
          <w:rFonts w:ascii="Times New Roman" w:hAnsi="Times New Roman"/>
          <w:i/>
          <w:iCs/>
          <w:szCs w:val="24"/>
          <w:lang w:val="sq-AL"/>
        </w:rPr>
        <w:t>“</w:t>
      </w:r>
      <w:r w:rsidRPr="00C96361">
        <w:rPr>
          <w:rFonts w:ascii="Times New Roman" w:hAnsi="Times New Roman"/>
          <w:i/>
          <w:iCs/>
          <w:szCs w:val="24"/>
          <w:lang w:val="sq-AL"/>
        </w:rPr>
        <w:t>VIA</w:t>
      </w:r>
      <w:r w:rsidR="00F720B7" w:rsidRPr="00C96361">
        <w:rPr>
          <w:rFonts w:ascii="Times New Roman" w:hAnsi="Times New Roman"/>
          <w:i/>
          <w:iCs/>
          <w:szCs w:val="24"/>
          <w:lang w:val="sq-AL"/>
        </w:rPr>
        <w:t>”</w:t>
      </w:r>
      <w:r w:rsidRPr="00C96361">
        <w:rPr>
          <w:rFonts w:ascii="Times New Roman" w:hAnsi="Times New Roman"/>
          <w:i/>
          <w:iCs/>
          <w:szCs w:val="24"/>
          <w:lang w:val="sq-AL"/>
        </w:rPr>
        <w:t>; Emërimin e</w:t>
      </w:r>
      <w:r w:rsidR="00F720B7" w:rsidRPr="00C96361">
        <w:rPr>
          <w:rFonts w:ascii="Times New Roman" w:hAnsi="Times New Roman"/>
          <w:i/>
          <w:iCs/>
          <w:szCs w:val="24"/>
          <w:lang w:val="sq-AL"/>
        </w:rPr>
        <w:t xml:space="preserve"> </w:t>
      </w:r>
      <w:r w:rsidRPr="00C96361">
        <w:rPr>
          <w:rFonts w:ascii="Times New Roman" w:hAnsi="Times New Roman"/>
          <w:i/>
          <w:iCs/>
          <w:szCs w:val="24"/>
          <w:lang w:val="sq-AL"/>
        </w:rPr>
        <w:t xml:space="preserve">administratorit </w:t>
      </w:r>
      <w:r w:rsidR="00F720B7" w:rsidRPr="00C96361">
        <w:rPr>
          <w:rFonts w:ascii="Times New Roman" w:hAnsi="Times New Roman"/>
          <w:i/>
          <w:iCs/>
          <w:szCs w:val="24"/>
          <w:lang w:val="sq-AL"/>
        </w:rPr>
        <w:t xml:space="preserve">të </w:t>
      </w:r>
      <w:r w:rsidRPr="00C96361">
        <w:rPr>
          <w:rFonts w:ascii="Times New Roman" w:hAnsi="Times New Roman"/>
          <w:i/>
          <w:iCs/>
          <w:szCs w:val="24"/>
          <w:lang w:val="sq-AL"/>
        </w:rPr>
        <w:t xml:space="preserve">ri; Emërimin e </w:t>
      </w:r>
      <w:r w:rsidR="00F720B7" w:rsidRPr="00C96361">
        <w:rPr>
          <w:rFonts w:ascii="Times New Roman" w:hAnsi="Times New Roman"/>
          <w:i/>
          <w:iCs/>
          <w:szCs w:val="24"/>
          <w:lang w:val="sq-AL"/>
        </w:rPr>
        <w:t>drejtorit teknik</w:t>
      </w:r>
      <w:r w:rsidR="00976CB8" w:rsidRPr="00C96361">
        <w:rPr>
          <w:rFonts w:ascii="Times New Roman" w:hAnsi="Times New Roman"/>
          <w:i/>
          <w:iCs/>
          <w:szCs w:val="24"/>
          <w:lang w:val="sq-AL"/>
        </w:rPr>
        <w:t>”</w:t>
      </w:r>
      <w:r w:rsidRPr="00C96361">
        <w:rPr>
          <w:rFonts w:ascii="Times New Roman" w:hAnsi="Times New Roman"/>
          <w:i/>
          <w:iCs/>
          <w:szCs w:val="24"/>
          <w:lang w:val="sq-AL"/>
        </w:rPr>
        <w:t>.</w:t>
      </w:r>
    </w:p>
    <w:p w14:paraId="34E34586" w14:textId="77777777" w:rsidR="00C73157" w:rsidRPr="00C96361" w:rsidRDefault="0055136D" w:rsidP="0010782E">
      <w:pPr>
        <w:numPr>
          <w:ilvl w:val="0"/>
          <w:numId w:val="17"/>
        </w:numPr>
        <w:tabs>
          <w:tab w:val="left" w:pos="540"/>
        </w:tabs>
        <w:autoSpaceDE w:val="0"/>
        <w:autoSpaceDN w:val="0"/>
        <w:adjustRightInd w:val="0"/>
        <w:ind w:left="0" w:firstLine="180"/>
        <w:jc w:val="both"/>
        <w:rPr>
          <w:rFonts w:ascii="Times New Roman" w:hAnsi="Times New Roman"/>
          <w:b/>
          <w:i/>
          <w:iCs/>
          <w:lang w:val="sq-AL"/>
        </w:rPr>
      </w:pPr>
      <w:r w:rsidRPr="00C96361">
        <w:rPr>
          <w:rFonts w:ascii="Times New Roman" w:hAnsi="Times New Roman"/>
          <w:lang w:val="sq-AL"/>
        </w:rPr>
        <w:t>Në vijim</w:t>
      </w:r>
      <w:r w:rsidR="00A854C0" w:rsidRPr="00C96361">
        <w:rPr>
          <w:rFonts w:ascii="Times New Roman" w:hAnsi="Times New Roman"/>
          <w:lang w:val="sq-AL"/>
        </w:rPr>
        <w:t>,</w:t>
      </w:r>
      <w:r w:rsidRPr="00C96361">
        <w:rPr>
          <w:rFonts w:ascii="Times New Roman" w:hAnsi="Times New Roman"/>
          <w:lang w:val="sq-AL"/>
        </w:rPr>
        <w:t xml:space="preserve"> pala paditëse parashtron se në draft-statutin e ri të propozuar për t’u miratuar në mbledhje nga ortaku </w:t>
      </w:r>
      <w:r w:rsidR="006C544E" w:rsidRPr="00C96361">
        <w:rPr>
          <w:rFonts w:ascii="Times New Roman" w:hAnsi="Times New Roman"/>
          <w:lang w:val="sq-AL"/>
        </w:rPr>
        <w:t>“</w:t>
      </w:r>
      <w:r w:rsidR="00A854C0" w:rsidRPr="00C96361">
        <w:rPr>
          <w:rFonts w:ascii="Times New Roman" w:eastAsiaTheme="minorHAnsi" w:hAnsi="Times New Roman"/>
          <w:lang w:val="sq-AL" w:bidi="ar-SA"/>
        </w:rPr>
        <w:t>Mabco Constructions</w:t>
      </w:r>
      <w:r w:rsidR="006C544E" w:rsidRPr="00C96361">
        <w:rPr>
          <w:rFonts w:ascii="Times New Roman" w:hAnsi="Times New Roman"/>
          <w:lang w:val="sq-AL"/>
        </w:rPr>
        <w:t>”</w:t>
      </w:r>
      <w:r w:rsidRPr="00C96361">
        <w:rPr>
          <w:rFonts w:ascii="Times New Roman" w:hAnsi="Times New Roman"/>
          <w:lang w:val="sq-AL"/>
        </w:rPr>
        <w:t xml:space="preserve">, dërguar bashkëlidhur me njoftimin për zhvillimin e mbledhjes së Asamblesë së Përgjithshme të Ortakëve, konstatohen ndryshime thelbësore në raport me </w:t>
      </w:r>
      <w:r w:rsidR="00224FF1" w:rsidRPr="00C96361">
        <w:rPr>
          <w:rFonts w:ascii="Times New Roman" w:hAnsi="Times New Roman"/>
          <w:lang w:val="sq-AL"/>
        </w:rPr>
        <w:t>s</w:t>
      </w:r>
      <w:r w:rsidRPr="00C96361">
        <w:rPr>
          <w:rFonts w:ascii="Times New Roman" w:hAnsi="Times New Roman"/>
          <w:lang w:val="sq-AL"/>
        </w:rPr>
        <w:t xml:space="preserve">tatutin e mëparshëm të </w:t>
      </w:r>
      <w:r w:rsidR="00224FF1" w:rsidRPr="00C96361">
        <w:rPr>
          <w:rFonts w:ascii="Times New Roman" w:hAnsi="Times New Roman"/>
          <w:lang w:val="sq-AL"/>
        </w:rPr>
        <w:t>s</w:t>
      </w:r>
      <w:r w:rsidRPr="00C96361">
        <w:rPr>
          <w:rFonts w:ascii="Times New Roman" w:hAnsi="Times New Roman"/>
          <w:lang w:val="sq-AL"/>
        </w:rPr>
        <w:t xml:space="preserve">hoqërisë </w:t>
      </w:r>
      <w:r w:rsidR="00224FF1" w:rsidRPr="00C96361">
        <w:rPr>
          <w:rFonts w:ascii="Times New Roman" w:hAnsi="Times New Roman"/>
          <w:lang w:val="sq-AL"/>
        </w:rPr>
        <w:t>“</w:t>
      </w:r>
      <w:r w:rsidRPr="00C96361">
        <w:rPr>
          <w:rFonts w:ascii="Times New Roman" w:hAnsi="Times New Roman"/>
          <w:lang w:val="sq-AL"/>
        </w:rPr>
        <w:t>VIA</w:t>
      </w:r>
      <w:r w:rsidR="00224FF1" w:rsidRPr="00C96361">
        <w:rPr>
          <w:rFonts w:ascii="Times New Roman" w:hAnsi="Times New Roman"/>
          <w:lang w:val="sq-AL"/>
        </w:rPr>
        <w:t>”</w:t>
      </w:r>
      <w:r w:rsidRPr="00C96361">
        <w:rPr>
          <w:rFonts w:ascii="Times New Roman" w:hAnsi="Times New Roman"/>
          <w:lang w:val="sq-AL"/>
        </w:rPr>
        <w:t xml:space="preserve">, ndryshime këto që cenojnë thellësisht interesat e </w:t>
      </w:r>
      <w:r w:rsidR="00224FF1" w:rsidRPr="00C96361">
        <w:rPr>
          <w:rFonts w:ascii="Times New Roman" w:hAnsi="Times New Roman"/>
          <w:lang w:val="sq-AL"/>
        </w:rPr>
        <w:t>s</w:t>
      </w:r>
      <w:r w:rsidRPr="00C96361">
        <w:rPr>
          <w:rFonts w:ascii="Times New Roman" w:hAnsi="Times New Roman"/>
          <w:lang w:val="sq-AL"/>
        </w:rPr>
        <w:t xml:space="preserve">hoqërisë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Pr="00C96361">
        <w:rPr>
          <w:rFonts w:ascii="Times New Roman" w:hAnsi="Times New Roman"/>
          <w:lang w:val="sq-AL"/>
        </w:rPr>
        <w:t xml:space="preserve">. </w:t>
      </w:r>
    </w:p>
    <w:p w14:paraId="79125166" w14:textId="77777777" w:rsidR="00256630" w:rsidRPr="00C96361" w:rsidRDefault="0055136D" w:rsidP="00C73157">
      <w:pPr>
        <w:tabs>
          <w:tab w:val="left" w:pos="540"/>
        </w:tabs>
        <w:autoSpaceDE w:val="0"/>
        <w:autoSpaceDN w:val="0"/>
        <w:adjustRightInd w:val="0"/>
        <w:jc w:val="both"/>
        <w:rPr>
          <w:rFonts w:ascii="Times New Roman" w:hAnsi="Times New Roman"/>
          <w:b/>
          <w:lang w:val="sq-AL"/>
        </w:rPr>
      </w:pPr>
      <w:r w:rsidRPr="00C96361">
        <w:rPr>
          <w:rFonts w:ascii="Times New Roman" w:hAnsi="Times New Roman"/>
          <w:lang w:val="sq-AL"/>
        </w:rPr>
        <w:t>Këto ndryshime shfaqen në disa drejtime:</w:t>
      </w:r>
      <w:r w:rsidRPr="00C96361">
        <w:rPr>
          <w:rFonts w:ascii="Times New Roman" w:hAnsi="Times New Roman"/>
          <w:i/>
          <w:iCs/>
          <w:lang w:val="sq-AL"/>
        </w:rPr>
        <w:t xml:space="preserve"> </w:t>
      </w:r>
      <w:r w:rsidRPr="00C96361">
        <w:rPr>
          <w:rFonts w:ascii="Times New Roman" w:hAnsi="Times New Roman"/>
          <w:lang w:val="sq-AL"/>
        </w:rPr>
        <w:t xml:space="preserve">Në përcaktimin e momentit të kalimit të kuotave, ku në nenin 2.05 është parashikuar se kalimi i kuotave lidhet me momentin e regjistrimit të këtij kalimi në QKB (në kundërshtim kjo me nenet 38 dhe 39 të </w:t>
      </w:r>
      <w:r w:rsidR="00224FF1" w:rsidRPr="00C96361">
        <w:rPr>
          <w:rFonts w:ascii="Times New Roman" w:hAnsi="Times New Roman"/>
          <w:lang w:val="sq-AL"/>
        </w:rPr>
        <w:t>s</w:t>
      </w:r>
      <w:r w:rsidRPr="00C96361">
        <w:rPr>
          <w:rFonts w:ascii="Times New Roman" w:hAnsi="Times New Roman"/>
          <w:lang w:val="sq-AL"/>
        </w:rPr>
        <w:t>tatutit në fuqi dhe me nenin 164 të Kodit Civil).</w:t>
      </w:r>
      <w:r w:rsidRPr="00C96361">
        <w:rPr>
          <w:rFonts w:ascii="Times New Roman" w:hAnsi="Times New Roman"/>
          <w:i/>
          <w:iCs/>
          <w:lang w:val="sq-AL"/>
        </w:rPr>
        <w:t xml:space="preserve"> </w:t>
      </w:r>
      <w:r w:rsidRPr="00C96361">
        <w:rPr>
          <w:rFonts w:ascii="Times New Roman" w:hAnsi="Times New Roman"/>
          <w:lang w:val="sq-AL"/>
        </w:rPr>
        <w:t xml:space="preserve">Ky </w:t>
      </w:r>
      <w:r w:rsidR="00224FF1" w:rsidRPr="00C96361">
        <w:rPr>
          <w:rFonts w:ascii="Times New Roman" w:hAnsi="Times New Roman"/>
          <w:lang w:val="sq-AL"/>
        </w:rPr>
        <w:t xml:space="preserve">draft-statut </w:t>
      </w:r>
      <w:r w:rsidRPr="00C96361">
        <w:rPr>
          <w:rFonts w:ascii="Times New Roman" w:hAnsi="Times New Roman"/>
          <w:lang w:val="sq-AL"/>
        </w:rPr>
        <w:t>parashikon edhe të drejtën e Asamblesë së Përgjithshme të Ortakëve (neni 5.01) për anulimin e kuotave, ku vendimi është parashikuar të merret me shumicë të thjeshtë dhe kjo vendimmarrje është e vlefshme vetëm nëse miratohet nga ortakë që zotërojnë kuota që përfaqësojnë më shumë se gjysmën e kapitalit të shoqërisë (</w:t>
      </w:r>
      <w:r w:rsidRPr="00C96361">
        <w:rPr>
          <w:rFonts w:ascii="Times New Roman" w:hAnsi="Times New Roman"/>
          <w:i/>
          <w:iCs/>
          <w:lang w:val="sq-AL"/>
        </w:rPr>
        <w:t>pra praktikisht k</w:t>
      </w:r>
      <w:r w:rsidR="00F7553D" w:rsidRPr="00C96361">
        <w:rPr>
          <w:rFonts w:ascii="Times New Roman" w:hAnsi="Times New Roman"/>
          <w:i/>
          <w:iCs/>
          <w:lang w:val="sq-AL"/>
        </w:rPr>
        <w:t>ë</w:t>
      </w:r>
      <w:r w:rsidRPr="00C96361">
        <w:rPr>
          <w:rFonts w:ascii="Times New Roman" w:hAnsi="Times New Roman"/>
          <w:i/>
          <w:iCs/>
          <w:lang w:val="sq-AL"/>
        </w:rPr>
        <w:t xml:space="preserve">të të drejtë ia ka dhënë shoqërisë </w:t>
      </w:r>
      <w:r w:rsidR="00F7553D" w:rsidRPr="00C96361">
        <w:rPr>
          <w:rFonts w:ascii="Times New Roman" w:hAnsi="Times New Roman"/>
          <w:i/>
          <w:iCs/>
          <w:lang w:val="sq-AL"/>
        </w:rPr>
        <w:t>“</w:t>
      </w:r>
      <w:r w:rsidRPr="00C96361">
        <w:rPr>
          <w:rFonts w:ascii="Times New Roman" w:hAnsi="Times New Roman"/>
          <w:i/>
          <w:iCs/>
          <w:lang w:val="sq-AL"/>
        </w:rPr>
        <w:t>Mabco</w:t>
      </w:r>
      <w:r w:rsidR="00F7553D" w:rsidRPr="00C96361">
        <w:rPr>
          <w:rFonts w:ascii="Times New Roman" w:hAnsi="Times New Roman"/>
          <w:i/>
          <w:iCs/>
          <w:lang w:val="sq-AL"/>
        </w:rPr>
        <w:t>”,</w:t>
      </w:r>
      <w:r w:rsidRPr="00C96361">
        <w:rPr>
          <w:rFonts w:ascii="Times New Roman" w:hAnsi="Times New Roman"/>
          <w:i/>
          <w:iCs/>
          <w:lang w:val="sq-AL"/>
        </w:rPr>
        <w:t xml:space="preserve"> e cila në mënyrë faktike zotëron 51% të kuotave të shoqërisë </w:t>
      </w:r>
      <w:r w:rsidR="00F7553D" w:rsidRPr="00C96361">
        <w:rPr>
          <w:rFonts w:ascii="Times New Roman" w:hAnsi="Times New Roman"/>
          <w:i/>
          <w:iCs/>
          <w:lang w:val="sq-AL"/>
        </w:rPr>
        <w:t>“</w:t>
      </w:r>
      <w:r w:rsidRPr="00C96361">
        <w:rPr>
          <w:rFonts w:ascii="Times New Roman" w:hAnsi="Times New Roman"/>
          <w:i/>
          <w:iCs/>
          <w:lang w:val="sq-AL"/>
        </w:rPr>
        <w:t>VIA</w:t>
      </w:r>
      <w:r w:rsidR="00F7553D" w:rsidRPr="00C96361">
        <w:rPr>
          <w:rFonts w:ascii="Times New Roman" w:hAnsi="Times New Roman"/>
          <w:i/>
          <w:iCs/>
          <w:lang w:val="sq-AL"/>
        </w:rPr>
        <w:t>”</w:t>
      </w:r>
      <w:r w:rsidRPr="00C96361">
        <w:rPr>
          <w:rFonts w:ascii="Times New Roman" w:hAnsi="Times New Roman"/>
          <w:i/>
          <w:iCs/>
          <w:lang w:val="sq-AL"/>
        </w:rPr>
        <w:t xml:space="preserve"> në çdo rast).</w:t>
      </w:r>
      <w:r w:rsidRPr="00C96361">
        <w:rPr>
          <w:rFonts w:ascii="Times New Roman" w:hAnsi="Times New Roman"/>
          <w:b/>
          <w:lang w:val="sq-AL"/>
        </w:rPr>
        <w:t xml:space="preserve"> </w:t>
      </w:r>
    </w:p>
    <w:p w14:paraId="4B57ACC9" w14:textId="0E58A082" w:rsidR="0055136D" w:rsidRPr="00C96361" w:rsidRDefault="0055136D" w:rsidP="00C73157">
      <w:pPr>
        <w:tabs>
          <w:tab w:val="left" w:pos="540"/>
        </w:tabs>
        <w:autoSpaceDE w:val="0"/>
        <w:autoSpaceDN w:val="0"/>
        <w:adjustRightInd w:val="0"/>
        <w:jc w:val="both"/>
        <w:rPr>
          <w:rFonts w:ascii="Times New Roman" w:hAnsi="Times New Roman"/>
          <w:b/>
          <w:i/>
          <w:iCs/>
          <w:lang w:val="sq-AL"/>
        </w:rPr>
      </w:pPr>
      <w:r w:rsidRPr="00C96361">
        <w:rPr>
          <w:rFonts w:ascii="Times New Roman" w:hAnsi="Times New Roman"/>
          <w:lang w:val="sq-AL"/>
        </w:rPr>
        <w:t xml:space="preserve">Në shtojcën 1 të këtij </w:t>
      </w:r>
      <w:r w:rsidR="00F7553D" w:rsidRPr="00C96361">
        <w:rPr>
          <w:rFonts w:ascii="Times New Roman" w:hAnsi="Times New Roman"/>
          <w:lang w:val="sq-AL"/>
        </w:rPr>
        <w:t xml:space="preserve">draft-statuti </w:t>
      </w:r>
      <w:r w:rsidRPr="00C96361">
        <w:rPr>
          <w:rFonts w:ascii="Times New Roman" w:hAnsi="Times New Roman"/>
          <w:lang w:val="sq-AL"/>
        </w:rPr>
        <w:t>është përcaktuar se ndarja e kuotave n</w:t>
      </w:r>
      <w:r w:rsidR="00033E83" w:rsidRPr="00C96361">
        <w:rPr>
          <w:rFonts w:ascii="Times New Roman" w:hAnsi="Times New Roman"/>
          <w:lang w:val="sq-AL"/>
        </w:rPr>
        <w:t>ë</w:t>
      </w:r>
      <w:r w:rsidRPr="00C96361">
        <w:rPr>
          <w:rFonts w:ascii="Times New Roman" w:hAnsi="Times New Roman"/>
          <w:lang w:val="sq-AL"/>
        </w:rPr>
        <w:t xml:space="preserve"> mes ortakëve të </w:t>
      </w:r>
      <w:r w:rsidR="00F7553D" w:rsidRPr="00C96361">
        <w:rPr>
          <w:rFonts w:ascii="Times New Roman" w:hAnsi="Times New Roman"/>
          <w:lang w:val="sq-AL"/>
        </w:rPr>
        <w:t>s</w:t>
      </w:r>
      <w:r w:rsidRPr="00C96361">
        <w:rPr>
          <w:rFonts w:ascii="Times New Roman" w:hAnsi="Times New Roman"/>
          <w:lang w:val="sq-AL"/>
        </w:rPr>
        <w:t xml:space="preserve">hoqërisë </w:t>
      </w:r>
      <w:r w:rsidR="00F7553D" w:rsidRPr="00C96361">
        <w:rPr>
          <w:rFonts w:ascii="Times New Roman" w:hAnsi="Times New Roman"/>
          <w:lang w:val="sq-AL"/>
        </w:rPr>
        <w:t>“</w:t>
      </w:r>
      <w:r w:rsidRPr="00C96361">
        <w:rPr>
          <w:rFonts w:ascii="Times New Roman" w:hAnsi="Times New Roman"/>
          <w:lang w:val="sq-AL"/>
        </w:rPr>
        <w:t>VIA</w:t>
      </w:r>
      <w:r w:rsidR="00F7553D" w:rsidRPr="00C96361">
        <w:rPr>
          <w:rFonts w:ascii="Times New Roman" w:hAnsi="Times New Roman"/>
          <w:lang w:val="sq-AL"/>
        </w:rPr>
        <w:t>”</w:t>
      </w:r>
      <w:r w:rsidRPr="00C96361">
        <w:rPr>
          <w:rFonts w:ascii="Times New Roman" w:hAnsi="Times New Roman"/>
          <w:lang w:val="sq-AL"/>
        </w:rPr>
        <w:t xml:space="preserve"> është 98% </w:t>
      </w:r>
      <w:r w:rsidR="00033E83" w:rsidRPr="00C96361">
        <w:rPr>
          <w:rFonts w:ascii="Times New Roman" w:hAnsi="Times New Roman"/>
          <w:lang w:val="sq-AL"/>
        </w:rPr>
        <w:t>s</w:t>
      </w:r>
      <w:r w:rsidRPr="00C96361">
        <w:rPr>
          <w:rFonts w:ascii="Times New Roman" w:hAnsi="Times New Roman"/>
          <w:lang w:val="sq-AL"/>
        </w:rPr>
        <w:t xml:space="preserve">hoqëria </w:t>
      </w:r>
      <w:r w:rsidR="00033E83" w:rsidRPr="00C96361">
        <w:rPr>
          <w:rFonts w:ascii="Times New Roman" w:hAnsi="Times New Roman"/>
          <w:lang w:val="sq-AL"/>
        </w:rPr>
        <w:t xml:space="preserve">“Mabco Constructions </w:t>
      </w:r>
      <w:r w:rsidRPr="00C96361">
        <w:rPr>
          <w:rFonts w:ascii="Times New Roman" w:hAnsi="Times New Roman"/>
          <w:lang w:val="sq-AL"/>
        </w:rPr>
        <w:t>SA</w:t>
      </w:r>
      <w:r w:rsidR="006C544E" w:rsidRPr="00C96361">
        <w:rPr>
          <w:rFonts w:ascii="Times New Roman" w:hAnsi="Times New Roman"/>
          <w:lang w:val="sq-AL"/>
        </w:rPr>
        <w:t>”</w:t>
      </w:r>
      <w:r w:rsidRPr="00C96361">
        <w:rPr>
          <w:rFonts w:ascii="Times New Roman" w:hAnsi="Times New Roman"/>
          <w:lang w:val="sq-AL"/>
        </w:rPr>
        <w:t xml:space="preserve"> dhe 2% </w:t>
      </w:r>
      <w:r w:rsidR="00033E83" w:rsidRPr="00C96361">
        <w:rPr>
          <w:rFonts w:ascii="Times New Roman" w:hAnsi="Times New Roman"/>
          <w:lang w:val="sq-AL"/>
        </w:rPr>
        <w:t>s</w:t>
      </w:r>
      <w:r w:rsidRPr="00C96361">
        <w:rPr>
          <w:rFonts w:ascii="Times New Roman" w:hAnsi="Times New Roman"/>
          <w:lang w:val="sq-AL"/>
        </w:rPr>
        <w:t xml:space="preserve">hoqëria </w:t>
      </w:r>
      <w:r w:rsidR="00033E83" w:rsidRPr="00C96361">
        <w:rPr>
          <w:rFonts w:ascii="Times New Roman" w:hAnsi="Times New Roman"/>
          <w:lang w:val="sq-AL"/>
        </w:rPr>
        <w:t>“</w:t>
      </w:r>
      <w:r w:rsidRPr="00C96361">
        <w:rPr>
          <w:rFonts w:ascii="Times New Roman" w:hAnsi="Times New Roman"/>
          <w:lang w:val="sq-AL"/>
        </w:rPr>
        <w:t>2A</w:t>
      </w:r>
      <w:r w:rsidR="00033E83" w:rsidRPr="00C96361">
        <w:rPr>
          <w:rFonts w:ascii="Times New Roman" w:hAnsi="Times New Roman"/>
          <w:lang w:val="sq-AL"/>
        </w:rPr>
        <w:t xml:space="preserve"> </w:t>
      </w:r>
      <w:r w:rsidRPr="00C96361">
        <w:rPr>
          <w:rFonts w:ascii="Times New Roman" w:hAnsi="Times New Roman"/>
          <w:lang w:val="sq-AL"/>
        </w:rPr>
        <w:t>Group</w:t>
      </w:r>
      <w:r w:rsidR="006C544E" w:rsidRPr="00C96361">
        <w:rPr>
          <w:rFonts w:ascii="Times New Roman" w:hAnsi="Times New Roman"/>
          <w:lang w:val="sq-AL"/>
        </w:rPr>
        <w:t>”</w:t>
      </w:r>
      <w:r w:rsidRPr="00C96361">
        <w:rPr>
          <w:rFonts w:ascii="Times New Roman" w:hAnsi="Times New Roman"/>
          <w:lang w:val="sq-AL"/>
        </w:rPr>
        <w:t xml:space="preserve"> </w:t>
      </w:r>
      <w:r w:rsidRPr="00C96361">
        <w:rPr>
          <w:rFonts w:ascii="Times New Roman" w:hAnsi="Times New Roman"/>
          <w:i/>
          <w:iCs/>
          <w:lang w:val="sq-AL"/>
        </w:rPr>
        <w:t>(fakt ky i pavërtetë, pasi nga marrëveshj</w:t>
      </w:r>
      <w:r w:rsidR="008836F0" w:rsidRPr="00C96361">
        <w:rPr>
          <w:rFonts w:ascii="Times New Roman" w:hAnsi="Times New Roman"/>
          <w:i/>
          <w:iCs/>
          <w:lang w:val="sq-AL"/>
        </w:rPr>
        <w:t>a e</w:t>
      </w:r>
      <w:r w:rsidRPr="00C96361">
        <w:rPr>
          <w:rFonts w:ascii="Times New Roman" w:hAnsi="Times New Roman"/>
          <w:i/>
          <w:iCs/>
          <w:lang w:val="sq-AL"/>
        </w:rPr>
        <w:t xml:space="preserve"> shitblerje</w:t>
      </w:r>
      <w:r w:rsidR="008836F0" w:rsidRPr="00C96361">
        <w:rPr>
          <w:rFonts w:ascii="Times New Roman" w:hAnsi="Times New Roman"/>
          <w:i/>
          <w:iCs/>
          <w:lang w:val="sq-AL"/>
        </w:rPr>
        <w:t xml:space="preserve"> së</w:t>
      </w:r>
      <w:r w:rsidRPr="00C96361">
        <w:rPr>
          <w:rFonts w:ascii="Times New Roman" w:hAnsi="Times New Roman"/>
          <w:i/>
          <w:iCs/>
          <w:lang w:val="sq-AL"/>
        </w:rPr>
        <w:t xml:space="preserve"> kuotave dhe kontrata noteriale për shkak të tjetërsimit të kuotave nga </w:t>
      </w:r>
      <w:r w:rsidR="00971A71" w:rsidRPr="00C96361">
        <w:rPr>
          <w:rFonts w:ascii="Times New Roman" w:hAnsi="Times New Roman"/>
          <w:i/>
          <w:iCs/>
          <w:lang w:val="sq-AL"/>
        </w:rPr>
        <w:t>s</w:t>
      </w:r>
      <w:r w:rsidRPr="00C96361">
        <w:rPr>
          <w:rFonts w:ascii="Times New Roman" w:hAnsi="Times New Roman"/>
          <w:i/>
          <w:iCs/>
          <w:lang w:val="sq-AL"/>
        </w:rPr>
        <w:t xml:space="preserve">hoqëria </w:t>
      </w:r>
      <w:r w:rsidR="00971A71" w:rsidRPr="00C96361">
        <w:rPr>
          <w:rFonts w:ascii="Times New Roman" w:hAnsi="Times New Roman"/>
          <w:i/>
          <w:iCs/>
          <w:lang w:val="sq-AL"/>
        </w:rPr>
        <w:t>“</w:t>
      </w:r>
      <w:r w:rsidRPr="00C96361">
        <w:rPr>
          <w:rFonts w:ascii="Times New Roman" w:hAnsi="Times New Roman"/>
          <w:i/>
          <w:iCs/>
          <w:lang w:val="sq-AL"/>
        </w:rPr>
        <w:t>Mabco</w:t>
      </w:r>
      <w:r w:rsidR="00971A71" w:rsidRPr="00C96361">
        <w:rPr>
          <w:rFonts w:ascii="Times New Roman" w:hAnsi="Times New Roman"/>
          <w:i/>
          <w:iCs/>
          <w:lang w:val="sq-AL"/>
        </w:rPr>
        <w:t>”</w:t>
      </w:r>
      <w:r w:rsidRPr="00C96361">
        <w:rPr>
          <w:rFonts w:ascii="Times New Roman" w:hAnsi="Times New Roman"/>
          <w:i/>
          <w:iCs/>
          <w:lang w:val="sq-AL"/>
        </w:rPr>
        <w:t xml:space="preserve">, kjo e fundit nuk zotëron më 98%, por 51% të kuotave dhe </w:t>
      </w:r>
      <w:r w:rsidR="00971A71" w:rsidRPr="00C96361">
        <w:rPr>
          <w:rFonts w:ascii="Times New Roman" w:hAnsi="Times New Roman"/>
          <w:i/>
          <w:iCs/>
          <w:lang w:val="sq-AL"/>
        </w:rPr>
        <w:t>s</w:t>
      </w:r>
      <w:r w:rsidRPr="00C96361">
        <w:rPr>
          <w:rFonts w:ascii="Times New Roman" w:hAnsi="Times New Roman"/>
          <w:i/>
          <w:iCs/>
          <w:lang w:val="sq-AL"/>
        </w:rPr>
        <w:t xml:space="preserve">hoqëria </w:t>
      </w:r>
      <w:r w:rsidR="006C544E" w:rsidRPr="00C96361">
        <w:rPr>
          <w:rFonts w:ascii="Times New Roman" w:hAnsi="Times New Roman"/>
          <w:i/>
          <w:iCs/>
          <w:lang w:val="sq-AL"/>
        </w:rPr>
        <w:t>“</w:t>
      </w:r>
      <w:r w:rsidRPr="00C96361">
        <w:rPr>
          <w:rFonts w:ascii="Times New Roman" w:hAnsi="Times New Roman"/>
          <w:i/>
          <w:iCs/>
          <w:lang w:val="sq-AL"/>
        </w:rPr>
        <w:t>2A Group</w:t>
      </w:r>
      <w:r w:rsidR="006C544E" w:rsidRPr="00C96361">
        <w:rPr>
          <w:rFonts w:ascii="Times New Roman" w:hAnsi="Times New Roman"/>
          <w:i/>
          <w:iCs/>
          <w:lang w:val="sq-AL"/>
        </w:rPr>
        <w:t>”</w:t>
      </w:r>
      <w:r w:rsidRPr="00C96361">
        <w:rPr>
          <w:rFonts w:ascii="Times New Roman" w:hAnsi="Times New Roman"/>
          <w:i/>
          <w:iCs/>
          <w:lang w:val="sq-AL"/>
        </w:rPr>
        <w:t xml:space="preserve"> nuk zotëron më 2%, por 49% të kuotave).</w:t>
      </w:r>
    </w:p>
    <w:p w14:paraId="7D8C856A" w14:textId="05D53D35" w:rsidR="0055136D" w:rsidRPr="00C96361" w:rsidRDefault="0055136D" w:rsidP="0010782E">
      <w:pPr>
        <w:numPr>
          <w:ilvl w:val="0"/>
          <w:numId w:val="17"/>
        </w:numPr>
        <w:tabs>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 xml:space="preserve">Sipas paditësit, të gjitha këto veprime të paligjshme të </w:t>
      </w:r>
      <w:r w:rsidR="00B67FEF" w:rsidRPr="00C96361">
        <w:rPr>
          <w:rFonts w:ascii="Times New Roman" w:hAnsi="Times New Roman"/>
          <w:lang w:val="sq-AL"/>
        </w:rPr>
        <w:t>s</w:t>
      </w:r>
      <w:r w:rsidRPr="00C96361">
        <w:rPr>
          <w:rFonts w:ascii="Times New Roman" w:hAnsi="Times New Roman"/>
          <w:lang w:val="sq-AL"/>
        </w:rPr>
        <w:t xml:space="preserve">hoqërisë </w:t>
      </w:r>
      <w:r w:rsidR="006C544E" w:rsidRPr="00C96361">
        <w:rPr>
          <w:rFonts w:ascii="Times New Roman" w:hAnsi="Times New Roman"/>
          <w:lang w:val="sq-AL"/>
        </w:rPr>
        <w:t>“</w:t>
      </w:r>
      <w:r w:rsidR="00B67FEF" w:rsidRPr="00C96361">
        <w:rPr>
          <w:rFonts w:ascii="Times New Roman" w:eastAsiaTheme="minorHAnsi" w:hAnsi="Times New Roman"/>
          <w:lang w:val="sq-AL" w:bidi="ar-SA"/>
        </w:rPr>
        <w:t>Mabco Constructions</w:t>
      </w:r>
      <w:r w:rsidR="00B67FEF" w:rsidRPr="00C96361">
        <w:rPr>
          <w:rFonts w:ascii="Times New Roman" w:hAnsi="Times New Roman"/>
          <w:lang w:val="sq-AL"/>
        </w:rPr>
        <w:t xml:space="preserve"> </w:t>
      </w:r>
      <w:r w:rsidRPr="00C96361">
        <w:rPr>
          <w:rFonts w:ascii="Times New Roman" w:hAnsi="Times New Roman"/>
          <w:lang w:val="sq-AL"/>
        </w:rPr>
        <w:t>SA</w:t>
      </w:r>
      <w:r w:rsidR="006C544E" w:rsidRPr="00C96361">
        <w:rPr>
          <w:rFonts w:ascii="Times New Roman" w:hAnsi="Times New Roman"/>
          <w:lang w:val="sq-AL"/>
        </w:rPr>
        <w:t>”</w:t>
      </w:r>
      <w:r w:rsidRPr="00C96361">
        <w:rPr>
          <w:rFonts w:ascii="Times New Roman" w:hAnsi="Times New Roman"/>
          <w:lang w:val="sq-AL"/>
        </w:rPr>
        <w:t xml:space="preserve"> të kryera në dëm të interesave të </w:t>
      </w:r>
      <w:r w:rsidR="00B67FEF" w:rsidRPr="00C96361">
        <w:rPr>
          <w:rFonts w:ascii="Times New Roman" w:hAnsi="Times New Roman"/>
          <w:lang w:val="sq-AL"/>
        </w:rPr>
        <w:t>s</w:t>
      </w:r>
      <w:r w:rsidRPr="00C96361">
        <w:rPr>
          <w:rFonts w:ascii="Times New Roman" w:hAnsi="Times New Roman"/>
          <w:lang w:val="sq-AL"/>
        </w:rPr>
        <w:t xml:space="preserve">hoqërisë </w:t>
      </w:r>
      <w:r w:rsidR="00B67FEF" w:rsidRPr="00C96361">
        <w:rPr>
          <w:rFonts w:ascii="Times New Roman" w:hAnsi="Times New Roman"/>
          <w:lang w:val="sq-AL"/>
        </w:rPr>
        <w:t>“</w:t>
      </w:r>
      <w:r w:rsidRPr="00C96361">
        <w:rPr>
          <w:rFonts w:ascii="Times New Roman" w:hAnsi="Times New Roman"/>
          <w:lang w:val="sq-AL"/>
        </w:rPr>
        <w:t>VIA</w:t>
      </w:r>
      <w:r w:rsidR="00B67FEF" w:rsidRPr="00C96361">
        <w:rPr>
          <w:rFonts w:ascii="Times New Roman" w:hAnsi="Times New Roman"/>
          <w:lang w:val="sq-AL"/>
        </w:rPr>
        <w:t>”</w:t>
      </w:r>
      <w:r w:rsidRPr="00C96361">
        <w:rPr>
          <w:rFonts w:ascii="Times New Roman" w:hAnsi="Times New Roman"/>
          <w:lang w:val="sq-AL"/>
        </w:rPr>
        <w:t xml:space="preserve"> dhe ortakut tjetër të saj, </w:t>
      </w:r>
      <w:r w:rsidR="00B67FEF" w:rsidRPr="00C96361">
        <w:rPr>
          <w:rFonts w:ascii="Times New Roman" w:hAnsi="Times New Roman"/>
          <w:lang w:val="sq-AL"/>
        </w:rPr>
        <w:t>s</w:t>
      </w:r>
      <w:r w:rsidRPr="00C96361">
        <w:rPr>
          <w:rFonts w:ascii="Times New Roman" w:hAnsi="Times New Roman"/>
          <w:lang w:val="sq-AL"/>
        </w:rPr>
        <w:t xml:space="preserve">hoqërisë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00B67FEF" w:rsidRPr="00C96361">
        <w:rPr>
          <w:rFonts w:ascii="Times New Roman" w:hAnsi="Times New Roman"/>
          <w:lang w:val="sq-AL"/>
        </w:rPr>
        <w:t>,</w:t>
      </w:r>
      <w:r w:rsidRPr="00C96361">
        <w:rPr>
          <w:rFonts w:ascii="Times New Roman" w:hAnsi="Times New Roman"/>
          <w:lang w:val="sq-AL"/>
        </w:rPr>
        <w:t xml:space="preserve"> kanë pasur një qëllim të vetëm, që lidhet me zbatimin e një kontrate në dukje kredie bankare, por realisht shitje të </w:t>
      </w:r>
      <w:r w:rsidR="00B67FEF" w:rsidRPr="00C96361">
        <w:rPr>
          <w:rFonts w:ascii="Times New Roman" w:hAnsi="Times New Roman"/>
          <w:lang w:val="sq-AL"/>
        </w:rPr>
        <w:t>s</w:t>
      </w:r>
      <w:r w:rsidRPr="00C96361">
        <w:rPr>
          <w:rFonts w:ascii="Times New Roman" w:hAnsi="Times New Roman"/>
          <w:lang w:val="sq-AL"/>
        </w:rPr>
        <w:t xml:space="preserve">hoqërisë </w:t>
      </w:r>
      <w:r w:rsidR="00B67FEF" w:rsidRPr="00C96361">
        <w:rPr>
          <w:rFonts w:ascii="Times New Roman" w:hAnsi="Times New Roman"/>
          <w:lang w:val="sq-AL"/>
        </w:rPr>
        <w:t>“</w:t>
      </w:r>
      <w:r w:rsidRPr="00C96361">
        <w:rPr>
          <w:rFonts w:ascii="Times New Roman" w:hAnsi="Times New Roman"/>
          <w:lang w:val="sq-AL"/>
        </w:rPr>
        <w:t>VIA</w:t>
      </w:r>
      <w:r w:rsidR="00B67FEF" w:rsidRPr="00C96361">
        <w:rPr>
          <w:rFonts w:ascii="Times New Roman" w:hAnsi="Times New Roman"/>
          <w:lang w:val="sq-AL"/>
        </w:rPr>
        <w:t>”</w:t>
      </w:r>
      <w:r w:rsidRPr="00C96361">
        <w:rPr>
          <w:rFonts w:ascii="Times New Roman" w:hAnsi="Times New Roman"/>
          <w:lang w:val="sq-AL"/>
        </w:rPr>
        <w:t xml:space="preserve"> dhe projektit të </w:t>
      </w:r>
      <w:r w:rsidR="00B67FEF" w:rsidRPr="00C96361">
        <w:rPr>
          <w:rFonts w:ascii="Times New Roman" w:hAnsi="Times New Roman"/>
          <w:lang w:val="sq-AL"/>
        </w:rPr>
        <w:t xml:space="preserve">kontratës koncesionare </w:t>
      </w:r>
      <w:r w:rsidRPr="00C96361">
        <w:rPr>
          <w:rFonts w:ascii="Times New Roman" w:hAnsi="Times New Roman"/>
          <w:lang w:val="sq-AL"/>
        </w:rPr>
        <w:t>t</w:t>
      </w:r>
      <w:r w:rsidR="00283959" w:rsidRPr="00C96361">
        <w:rPr>
          <w:rFonts w:ascii="Times New Roman" w:hAnsi="Times New Roman"/>
          <w:lang w:val="sq-AL"/>
        </w:rPr>
        <w:t>e</w:t>
      </w:r>
      <w:r w:rsidRPr="00C96361">
        <w:rPr>
          <w:rFonts w:ascii="Times New Roman" w:hAnsi="Times New Roman"/>
          <w:lang w:val="sq-AL"/>
        </w:rPr>
        <w:t xml:space="preserve"> një subjekti panjohur, i cili nuk është pjesë e kësaj kontrate.</w:t>
      </w:r>
    </w:p>
    <w:p w14:paraId="12E73C7B" w14:textId="5D19D568"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Në lidhje me këtë pretendim</w:t>
      </w:r>
      <w:r w:rsidR="00283959" w:rsidRPr="00C96361">
        <w:rPr>
          <w:rFonts w:ascii="Times New Roman" w:hAnsi="Times New Roman"/>
          <w:lang w:val="sq-AL"/>
        </w:rPr>
        <w:t>,</w:t>
      </w:r>
      <w:r w:rsidRPr="00C96361">
        <w:rPr>
          <w:rFonts w:ascii="Times New Roman" w:hAnsi="Times New Roman"/>
          <w:lang w:val="sq-AL"/>
        </w:rPr>
        <w:t xml:space="preserve"> pala paditëse në padi</w:t>
      </w:r>
      <w:r w:rsidR="00283959" w:rsidRPr="00C96361">
        <w:rPr>
          <w:rFonts w:ascii="Times New Roman" w:hAnsi="Times New Roman"/>
          <w:lang w:val="sq-AL"/>
        </w:rPr>
        <w:t xml:space="preserve"> </w:t>
      </w:r>
      <w:r w:rsidRPr="00C96361">
        <w:rPr>
          <w:rFonts w:ascii="Times New Roman" w:hAnsi="Times New Roman"/>
          <w:lang w:val="sq-AL"/>
        </w:rPr>
        <w:t xml:space="preserve">shpjegon se </w:t>
      </w:r>
      <w:r w:rsidR="00283959" w:rsidRPr="00C96361">
        <w:rPr>
          <w:rFonts w:ascii="Times New Roman" w:hAnsi="Times New Roman"/>
          <w:lang w:val="sq-AL"/>
        </w:rPr>
        <w:t>s</w:t>
      </w:r>
      <w:r w:rsidRPr="00C96361">
        <w:rPr>
          <w:rFonts w:ascii="Times New Roman" w:hAnsi="Times New Roman"/>
          <w:lang w:val="sq-AL"/>
        </w:rPr>
        <w:t xml:space="preserve">hoqëria </w:t>
      </w:r>
      <w:r w:rsidR="006C544E" w:rsidRPr="00C96361">
        <w:rPr>
          <w:rFonts w:ascii="Times New Roman" w:hAnsi="Times New Roman"/>
          <w:lang w:val="sq-AL"/>
        </w:rPr>
        <w:t>“</w:t>
      </w:r>
      <w:r w:rsidR="00283959" w:rsidRPr="00C96361">
        <w:rPr>
          <w:rFonts w:ascii="Times New Roman" w:eastAsiaTheme="minorHAnsi" w:hAnsi="Times New Roman"/>
          <w:lang w:val="sq-AL" w:bidi="ar-SA"/>
        </w:rPr>
        <w:t>Mabco Constructions</w:t>
      </w:r>
      <w:r w:rsidR="00283959" w:rsidRPr="00C96361">
        <w:rPr>
          <w:rFonts w:ascii="Times New Roman" w:hAnsi="Times New Roman"/>
          <w:lang w:val="sq-AL"/>
        </w:rPr>
        <w:t xml:space="preserve"> </w:t>
      </w:r>
      <w:r w:rsidRPr="00C96361">
        <w:rPr>
          <w:rFonts w:ascii="Times New Roman" w:hAnsi="Times New Roman"/>
          <w:lang w:val="sq-AL"/>
        </w:rPr>
        <w:t>SA</w:t>
      </w:r>
      <w:r w:rsidR="006C544E" w:rsidRPr="00C96361">
        <w:rPr>
          <w:rFonts w:ascii="Times New Roman" w:hAnsi="Times New Roman"/>
          <w:lang w:val="sq-AL"/>
        </w:rPr>
        <w:t>”</w:t>
      </w:r>
      <w:r w:rsidRPr="00C96361">
        <w:rPr>
          <w:rFonts w:ascii="Times New Roman" w:hAnsi="Times New Roman"/>
          <w:lang w:val="sq-AL"/>
        </w:rPr>
        <w:t xml:space="preserve"> në mënyrë të njëanshme, pa marrë miratimin edhe të ortakut tjetër të </w:t>
      </w:r>
      <w:r w:rsidR="00283959" w:rsidRPr="00C96361">
        <w:rPr>
          <w:rFonts w:ascii="Times New Roman" w:hAnsi="Times New Roman"/>
          <w:lang w:val="sq-AL"/>
        </w:rPr>
        <w:t>“</w:t>
      </w:r>
      <w:r w:rsidRPr="00C96361">
        <w:rPr>
          <w:rFonts w:ascii="Times New Roman" w:hAnsi="Times New Roman"/>
          <w:lang w:val="sq-AL"/>
        </w:rPr>
        <w:t>VIA</w:t>
      </w:r>
      <w:r w:rsidR="00283959" w:rsidRPr="00C96361">
        <w:rPr>
          <w:rFonts w:ascii="Times New Roman" w:hAnsi="Times New Roman"/>
          <w:lang w:val="sq-AL"/>
        </w:rPr>
        <w:t>”</w:t>
      </w:r>
      <w:r w:rsidRPr="00C96361">
        <w:rPr>
          <w:rFonts w:ascii="Times New Roman" w:hAnsi="Times New Roman"/>
          <w:lang w:val="sq-AL"/>
        </w:rPr>
        <w:t xml:space="preserve">-s, </w:t>
      </w:r>
      <w:r w:rsidR="00283959" w:rsidRPr="00C96361">
        <w:rPr>
          <w:rFonts w:ascii="Times New Roman" w:hAnsi="Times New Roman"/>
          <w:lang w:val="sq-AL"/>
        </w:rPr>
        <w:t>s</w:t>
      </w:r>
      <w:r w:rsidRPr="00C96361">
        <w:rPr>
          <w:rFonts w:ascii="Times New Roman" w:hAnsi="Times New Roman"/>
          <w:lang w:val="sq-AL"/>
        </w:rPr>
        <w:t xml:space="preserve">hoqërisë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Pr="00C96361">
        <w:rPr>
          <w:rFonts w:ascii="Times New Roman" w:hAnsi="Times New Roman"/>
          <w:lang w:val="sq-AL"/>
        </w:rPr>
        <w:t xml:space="preserve">, ka lidhur një kontratë kredie me një subjekt huadhënës të panjohur, përmes ndërmjetësimit të kësaj marrëveshje mes </w:t>
      </w:r>
      <w:r w:rsidR="00283959" w:rsidRPr="00C96361">
        <w:rPr>
          <w:rFonts w:ascii="Times New Roman" w:hAnsi="Times New Roman"/>
          <w:lang w:val="sq-AL"/>
        </w:rPr>
        <w:t>“</w:t>
      </w:r>
      <w:r w:rsidR="00283959" w:rsidRPr="00C96361">
        <w:rPr>
          <w:rFonts w:ascii="Times New Roman" w:eastAsiaTheme="minorHAnsi" w:hAnsi="Times New Roman"/>
          <w:lang w:val="sq-AL" w:bidi="ar-SA"/>
        </w:rPr>
        <w:t>Mabco Constructions</w:t>
      </w:r>
      <w:r w:rsidR="00283959" w:rsidRPr="00C96361">
        <w:rPr>
          <w:rFonts w:ascii="Times New Roman" w:hAnsi="Times New Roman"/>
          <w:lang w:val="sq-AL"/>
        </w:rPr>
        <w:t xml:space="preserve"> </w:t>
      </w:r>
      <w:r w:rsidRPr="00C96361">
        <w:rPr>
          <w:rFonts w:ascii="Times New Roman" w:hAnsi="Times New Roman"/>
          <w:lang w:val="sq-AL"/>
        </w:rPr>
        <w:t>SA</w:t>
      </w:r>
      <w:r w:rsidR="00283959" w:rsidRPr="00C96361">
        <w:rPr>
          <w:rFonts w:ascii="Times New Roman" w:hAnsi="Times New Roman"/>
          <w:lang w:val="sq-AL"/>
        </w:rPr>
        <w:t>”</w:t>
      </w:r>
      <w:r w:rsidRPr="00C96361">
        <w:rPr>
          <w:rFonts w:ascii="Times New Roman" w:hAnsi="Times New Roman"/>
          <w:lang w:val="sq-AL"/>
        </w:rPr>
        <w:t xml:space="preserve"> dhe </w:t>
      </w:r>
      <w:r w:rsidR="00283959" w:rsidRPr="00C96361">
        <w:rPr>
          <w:rFonts w:ascii="Times New Roman" w:hAnsi="Times New Roman"/>
          <w:lang w:val="sq-AL"/>
        </w:rPr>
        <w:t>“</w:t>
      </w:r>
      <w:r w:rsidR="0032701C" w:rsidRPr="00C96361">
        <w:rPr>
          <w:rFonts w:ascii="Times New Roman" w:hAnsi="Times New Roman"/>
          <w:lang w:val="sq-AL"/>
        </w:rPr>
        <w:t xml:space="preserve">Delphos Securities SARL Compartment Bernina” </w:t>
      </w:r>
      <w:r w:rsidRPr="00C96361">
        <w:rPr>
          <w:rFonts w:ascii="Times New Roman" w:hAnsi="Times New Roman"/>
          <w:lang w:val="sq-AL"/>
        </w:rPr>
        <w:t>(</w:t>
      </w:r>
      <w:r w:rsidRPr="00C96361">
        <w:rPr>
          <w:rFonts w:ascii="Times New Roman" w:hAnsi="Times New Roman"/>
          <w:i/>
          <w:iCs/>
          <w:lang w:val="sq-AL"/>
        </w:rPr>
        <w:t xml:space="preserve">Kontrata </w:t>
      </w:r>
      <w:r w:rsidR="00CC7F4D" w:rsidRPr="00C96361">
        <w:rPr>
          <w:rFonts w:ascii="Times New Roman" w:hAnsi="Times New Roman"/>
          <w:i/>
          <w:iCs/>
          <w:lang w:val="sq-AL"/>
        </w:rPr>
        <w:t xml:space="preserve">e </w:t>
      </w:r>
      <w:r w:rsidR="002734D2" w:rsidRPr="00C96361">
        <w:rPr>
          <w:rFonts w:ascii="Times New Roman" w:hAnsi="Times New Roman"/>
          <w:i/>
          <w:iCs/>
          <w:lang w:val="sq-AL"/>
        </w:rPr>
        <w:t>h</w:t>
      </w:r>
      <w:r w:rsidRPr="00C96361">
        <w:rPr>
          <w:rFonts w:ascii="Times New Roman" w:hAnsi="Times New Roman"/>
          <w:i/>
          <w:iCs/>
          <w:lang w:val="sq-AL"/>
        </w:rPr>
        <w:t>uasë datë 26.03.2025 mes</w:t>
      </w:r>
      <w:r w:rsidR="00CC7F4D" w:rsidRPr="00C96361">
        <w:rPr>
          <w:rFonts w:ascii="Times New Roman" w:hAnsi="Times New Roman"/>
          <w:i/>
          <w:iCs/>
          <w:lang w:val="sq-AL"/>
        </w:rPr>
        <w:t xml:space="preserve"> </w:t>
      </w:r>
      <w:r w:rsidR="002734D2" w:rsidRPr="00C96361">
        <w:rPr>
          <w:rFonts w:ascii="Times New Roman" w:hAnsi="Times New Roman"/>
          <w:i/>
          <w:iCs/>
          <w:lang w:val="sq-AL"/>
        </w:rPr>
        <w:t xml:space="preserve">“Mabco Constructions </w:t>
      </w:r>
      <w:r w:rsidRPr="00C96361">
        <w:rPr>
          <w:rFonts w:ascii="Times New Roman" w:hAnsi="Times New Roman"/>
          <w:i/>
          <w:iCs/>
          <w:lang w:val="sq-AL"/>
        </w:rPr>
        <w:t>SA</w:t>
      </w:r>
      <w:r w:rsidR="002734D2" w:rsidRPr="00C96361">
        <w:rPr>
          <w:rFonts w:ascii="Times New Roman" w:hAnsi="Times New Roman"/>
          <w:i/>
          <w:iCs/>
          <w:lang w:val="sq-AL"/>
        </w:rPr>
        <w:t>”</w:t>
      </w:r>
      <w:r w:rsidRPr="00C96361">
        <w:rPr>
          <w:rFonts w:ascii="Times New Roman" w:hAnsi="Times New Roman"/>
          <w:i/>
          <w:iCs/>
          <w:lang w:val="sq-AL"/>
        </w:rPr>
        <w:t xml:space="preserve"> dhe </w:t>
      </w:r>
      <w:r w:rsidR="002734D2" w:rsidRPr="00C96361">
        <w:rPr>
          <w:rFonts w:ascii="Times New Roman" w:hAnsi="Times New Roman"/>
          <w:i/>
          <w:iCs/>
          <w:lang w:val="sq-AL"/>
        </w:rPr>
        <w:t>“</w:t>
      </w:r>
      <w:r w:rsidRPr="00C96361">
        <w:rPr>
          <w:rFonts w:ascii="Times New Roman" w:hAnsi="Times New Roman"/>
          <w:i/>
          <w:iCs/>
          <w:lang w:val="sq-AL"/>
        </w:rPr>
        <w:t>Delphos Securities SARL Compartment Bernina</w:t>
      </w:r>
      <w:r w:rsidR="002734D2" w:rsidRPr="00C96361">
        <w:rPr>
          <w:rFonts w:ascii="Times New Roman" w:hAnsi="Times New Roman"/>
          <w:i/>
          <w:iCs/>
          <w:lang w:val="sq-AL"/>
        </w:rPr>
        <w:t>”</w:t>
      </w:r>
      <w:r w:rsidRPr="00C96361">
        <w:rPr>
          <w:rFonts w:ascii="Times New Roman" w:hAnsi="Times New Roman"/>
          <w:i/>
          <w:iCs/>
          <w:lang w:val="sq-AL"/>
        </w:rPr>
        <w:t>). </w:t>
      </w:r>
      <w:r w:rsidRPr="00C96361">
        <w:rPr>
          <w:rFonts w:ascii="Times New Roman" w:hAnsi="Times New Roman"/>
          <w:lang w:val="sq-AL"/>
        </w:rPr>
        <w:t>Kjo kontrat</w:t>
      </w:r>
      <w:r w:rsidR="00182D4F" w:rsidRPr="00C96361">
        <w:rPr>
          <w:rFonts w:ascii="Times New Roman" w:hAnsi="Times New Roman"/>
          <w:lang w:val="sq-AL"/>
        </w:rPr>
        <w:t>ë</w:t>
      </w:r>
      <w:r w:rsidRPr="00C96361">
        <w:rPr>
          <w:rFonts w:ascii="Times New Roman" w:hAnsi="Times New Roman"/>
          <w:lang w:val="sq-AL"/>
        </w:rPr>
        <w:t xml:space="preserve"> kredie ka si objekt dhënien e një huaje në vlerën 97.000.000 </w:t>
      </w:r>
      <w:r w:rsidR="00CC7F4D" w:rsidRPr="00C96361">
        <w:rPr>
          <w:rFonts w:ascii="Times New Roman" w:hAnsi="Times New Roman"/>
          <w:lang w:val="sq-AL"/>
        </w:rPr>
        <w:t>e</w:t>
      </w:r>
      <w:r w:rsidRPr="00C96361">
        <w:rPr>
          <w:rFonts w:ascii="Times New Roman" w:hAnsi="Times New Roman"/>
          <w:lang w:val="sq-AL"/>
        </w:rPr>
        <w:t xml:space="preserve">uro, me qëllim realizimin/financimin e projektit të </w:t>
      </w:r>
      <w:r w:rsidR="00CC7F4D" w:rsidRPr="00C96361">
        <w:rPr>
          <w:rFonts w:ascii="Times New Roman" w:hAnsi="Times New Roman"/>
          <w:lang w:val="sq-AL"/>
        </w:rPr>
        <w:t>“</w:t>
      </w:r>
      <w:r w:rsidRPr="00C96361">
        <w:rPr>
          <w:rFonts w:ascii="Times New Roman" w:hAnsi="Times New Roman"/>
          <w:lang w:val="sq-AL"/>
        </w:rPr>
        <w:t>VIA</w:t>
      </w:r>
      <w:r w:rsidR="00CC7F4D" w:rsidRPr="00C96361">
        <w:rPr>
          <w:rFonts w:ascii="Times New Roman" w:hAnsi="Times New Roman"/>
          <w:lang w:val="sq-AL"/>
        </w:rPr>
        <w:t>”</w:t>
      </w:r>
      <w:r w:rsidRPr="00C96361">
        <w:rPr>
          <w:rFonts w:ascii="Times New Roman" w:hAnsi="Times New Roman"/>
          <w:lang w:val="sq-AL"/>
        </w:rPr>
        <w:t xml:space="preserve">-s, duke lënë si garanci projektin për të cilin është lidhur </w:t>
      </w:r>
      <w:r w:rsidR="00CC7F4D" w:rsidRPr="00C96361">
        <w:rPr>
          <w:rFonts w:ascii="Times New Roman" w:hAnsi="Times New Roman"/>
          <w:lang w:val="sq-AL"/>
        </w:rPr>
        <w:t xml:space="preserve">kontrata koncesionare </w:t>
      </w:r>
      <w:r w:rsidRPr="00C96361">
        <w:rPr>
          <w:rFonts w:ascii="Times New Roman" w:hAnsi="Times New Roman"/>
          <w:lang w:val="sq-AL"/>
        </w:rPr>
        <w:t xml:space="preserve">dhe vënë në kontroll absolut </w:t>
      </w:r>
      <w:r w:rsidR="00CC7F4D" w:rsidRPr="00C96361">
        <w:rPr>
          <w:rFonts w:ascii="Times New Roman" w:hAnsi="Times New Roman"/>
          <w:lang w:val="sq-AL"/>
        </w:rPr>
        <w:t>“</w:t>
      </w:r>
      <w:r w:rsidRPr="00C96361">
        <w:rPr>
          <w:rFonts w:ascii="Times New Roman" w:hAnsi="Times New Roman"/>
          <w:lang w:val="sq-AL"/>
        </w:rPr>
        <w:t>VIA</w:t>
      </w:r>
      <w:r w:rsidR="00CC7F4D" w:rsidRPr="00C96361">
        <w:rPr>
          <w:rFonts w:ascii="Times New Roman" w:hAnsi="Times New Roman"/>
          <w:lang w:val="sq-AL"/>
        </w:rPr>
        <w:t>”</w:t>
      </w:r>
      <w:r w:rsidRPr="00C96361">
        <w:rPr>
          <w:rFonts w:ascii="Times New Roman" w:hAnsi="Times New Roman"/>
          <w:lang w:val="sq-AL"/>
        </w:rPr>
        <w:t>-n në lidhje me çdo politik</w:t>
      </w:r>
      <w:r w:rsidR="00182D4F" w:rsidRPr="00C96361">
        <w:rPr>
          <w:rFonts w:ascii="Times New Roman" w:hAnsi="Times New Roman"/>
          <w:lang w:val="sq-AL"/>
        </w:rPr>
        <w:t>ë</w:t>
      </w:r>
      <w:r w:rsidRPr="00C96361">
        <w:rPr>
          <w:rFonts w:ascii="Times New Roman" w:hAnsi="Times New Roman"/>
          <w:lang w:val="sq-AL"/>
        </w:rPr>
        <w:t xml:space="preserve"> financiare të saj.</w:t>
      </w:r>
      <w:r w:rsidRPr="00C96361">
        <w:rPr>
          <w:rFonts w:ascii="Times New Roman" w:hAnsi="Times New Roman"/>
          <w:b/>
          <w:lang w:val="sq-AL"/>
        </w:rPr>
        <w:t xml:space="preserve"> </w:t>
      </w:r>
      <w:r w:rsidRPr="00C96361">
        <w:rPr>
          <w:rFonts w:ascii="Times New Roman" w:hAnsi="Times New Roman"/>
          <w:lang w:val="sq-AL"/>
        </w:rPr>
        <w:t xml:space="preserve">Përmes kësaj kontrate, sipas palës paditëse, </w:t>
      </w:r>
      <w:r w:rsidR="00CC7F4D" w:rsidRPr="00C96361">
        <w:rPr>
          <w:rFonts w:ascii="Times New Roman" w:hAnsi="Times New Roman"/>
          <w:lang w:val="sq-AL"/>
        </w:rPr>
        <w:t>s</w:t>
      </w:r>
      <w:r w:rsidRPr="00C96361">
        <w:rPr>
          <w:rFonts w:ascii="Times New Roman" w:hAnsi="Times New Roman"/>
          <w:lang w:val="sq-AL"/>
        </w:rPr>
        <w:t xml:space="preserve">hoqëria </w:t>
      </w:r>
      <w:r w:rsidR="006C544E" w:rsidRPr="00C96361">
        <w:rPr>
          <w:rFonts w:ascii="Times New Roman" w:hAnsi="Times New Roman"/>
          <w:lang w:val="sq-AL"/>
        </w:rPr>
        <w:t>“</w:t>
      </w:r>
      <w:r w:rsidRPr="00C96361">
        <w:rPr>
          <w:rFonts w:ascii="Times New Roman" w:hAnsi="Times New Roman"/>
          <w:lang w:val="sq-AL"/>
        </w:rPr>
        <w:t>VIA</w:t>
      </w:r>
      <w:r w:rsidR="006C544E" w:rsidRPr="00C96361">
        <w:rPr>
          <w:rFonts w:ascii="Times New Roman" w:hAnsi="Times New Roman"/>
          <w:lang w:val="sq-AL"/>
        </w:rPr>
        <w:t>”</w:t>
      </w:r>
      <w:r w:rsidRPr="00C96361">
        <w:rPr>
          <w:rFonts w:ascii="Times New Roman" w:hAnsi="Times New Roman"/>
          <w:lang w:val="sq-AL"/>
        </w:rPr>
        <w:t xml:space="preserve"> SHPK jo vetëm që ngarkohet me pagimin e detyrimeve shtesë në lidhje me interesat bankare në mënyrë të pajustifikuar (</w:t>
      </w:r>
      <w:r w:rsidRPr="00C96361">
        <w:rPr>
          <w:rFonts w:ascii="Times New Roman" w:hAnsi="Times New Roman"/>
          <w:i/>
          <w:iCs/>
          <w:lang w:val="sq-AL"/>
        </w:rPr>
        <w:t xml:space="preserve">interesa këto shumë më të mëdha se ato që </w:t>
      </w:r>
      <w:r w:rsidR="00182D4F" w:rsidRPr="00C96361">
        <w:rPr>
          <w:rFonts w:ascii="Times New Roman" w:hAnsi="Times New Roman"/>
          <w:i/>
          <w:iCs/>
          <w:lang w:val="sq-AL"/>
        </w:rPr>
        <w:t>“</w:t>
      </w:r>
      <w:r w:rsidRPr="00C96361">
        <w:rPr>
          <w:rFonts w:ascii="Times New Roman" w:hAnsi="Times New Roman"/>
          <w:i/>
          <w:iCs/>
          <w:lang w:val="sq-AL"/>
        </w:rPr>
        <w:t>VIA</w:t>
      </w:r>
      <w:r w:rsidR="00182D4F" w:rsidRPr="00C96361">
        <w:rPr>
          <w:rFonts w:ascii="Times New Roman" w:hAnsi="Times New Roman"/>
          <w:i/>
          <w:iCs/>
          <w:lang w:val="sq-AL"/>
        </w:rPr>
        <w:t>”</w:t>
      </w:r>
      <w:r w:rsidRPr="00C96361">
        <w:rPr>
          <w:rFonts w:ascii="Times New Roman" w:hAnsi="Times New Roman"/>
          <w:i/>
          <w:iCs/>
          <w:lang w:val="sq-AL"/>
        </w:rPr>
        <w:t xml:space="preserve"> kishte me </w:t>
      </w:r>
      <w:r w:rsidR="002C54BD" w:rsidRPr="00C96361">
        <w:rPr>
          <w:rFonts w:ascii="Times New Roman" w:hAnsi="Times New Roman"/>
          <w:i/>
          <w:iCs/>
          <w:lang w:val="sq-AL"/>
        </w:rPr>
        <w:t>“</w:t>
      </w:r>
      <w:r w:rsidRPr="00C96361">
        <w:rPr>
          <w:rFonts w:ascii="Times New Roman" w:hAnsi="Times New Roman"/>
          <w:i/>
          <w:iCs/>
          <w:lang w:val="sq-AL"/>
        </w:rPr>
        <w:t>BKT</w:t>
      </w:r>
      <w:r w:rsidR="002C54BD" w:rsidRPr="00C96361">
        <w:rPr>
          <w:rFonts w:ascii="Times New Roman" w:hAnsi="Times New Roman"/>
          <w:i/>
          <w:iCs/>
          <w:lang w:val="sq-AL"/>
        </w:rPr>
        <w:t>”,</w:t>
      </w:r>
      <w:r w:rsidRPr="00C96361">
        <w:rPr>
          <w:rFonts w:ascii="Times New Roman" w:hAnsi="Times New Roman"/>
          <w:i/>
          <w:iCs/>
          <w:lang w:val="sq-AL"/>
        </w:rPr>
        <w:t xml:space="preserve"> për të cilat </w:t>
      </w:r>
      <w:r w:rsidR="00F319CB" w:rsidRPr="00C96361">
        <w:rPr>
          <w:rFonts w:ascii="Times New Roman" w:hAnsi="Times New Roman"/>
          <w:i/>
          <w:iCs/>
          <w:lang w:val="sq-AL"/>
        </w:rPr>
        <w:t>“</w:t>
      </w:r>
      <w:r w:rsidRPr="00C96361">
        <w:rPr>
          <w:rFonts w:ascii="Times New Roman" w:hAnsi="Times New Roman"/>
          <w:i/>
          <w:iCs/>
          <w:lang w:val="sq-AL"/>
        </w:rPr>
        <w:t>VIA</w:t>
      </w:r>
      <w:r w:rsidR="00F319CB" w:rsidRPr="00C96361">
        <w:rPr>
          <w:rFonts w:ascii="Times New Roman" w:hAnsi="Times New Roman"/>
          <w:i/>
          <w:iCs/>
          <w:lang w:val="sq-AL"/>
        </w:rPr>
        <w:t>”</w:t>
      </w:r>
      <w:r w:rsidRPr="00C96361">
        <w:rPr>
          <w:rFonts w:ascii="Times New Roman" w:hAnsi="Times New Roman"/>
          <w:i/>
          <w:iCs/>
          <w:lang w:val="sq-AL"/>
        </w:rPr>
        <w:t xml:space="preserve"> SHPK</w:t>
      </w:r>
      <w:r w:rsidR="00F319CB" w:rsidRPr="00C96361">
        <w:rPr>
          <w:rFonts w:ascii="Times New Roman" w:hAnsi="Times New Roman"/>
          <w:i/>
          <w:iCs/>
          <w:lang w:val="sq-AL"/>
        </w:rPr>
        <w:t xml:space="preserve"> </w:t>
      </w:r>
      <w:r w:rsidRPr="00C96361">
        <w:rPr>
          <w:rFonts w:ascii="Times New Roman" w:hAnsi="Times New Roman"/>
          <w:i/>
          <w:iCs/>
          <w:lang w:val="sq-AL"/>
        </w:rPr>
        <w:t>ishte në tratativa me ristrukturimin e kredisë</w:t>
      </w:r>
      <w:r w:rsidRPr="00C96361">
        <w:rPr>
          <w:rFonts w:ascii="Times New Roman" w:hAnsi="Times New Roman"/>
          <w:lang w:val="sq-AL"/>
        </w:rPr>
        <w:t>), por edhe bazuar në faktin se përmes kësaj kontrate një subjekti huadhënës të panjohur</w:t>
      </w:r>
      <w:r w:rsidR="00F319CB" w:rsidRPr="00C96361">
        <w:rPr>
          <w:rFonts w:ascii="Times New Roman" w:hAnsi="Times New Roman"/>
          <w:lang w:val="sq-AL"/>
        </w:rPr>
        <w:t xml:space="preserve"> </w:t>
      </w:r>
      <w:r w:rsidRPr="00C96361">
        <w:rPr>
          <w:rFonts w:ascii="Times New Roman" w:hAnsi="Times New Roman"/>
          <w:lang w:val="sq-AL"/>
        </w:rPr>
        <w:t xml:space="preserve">i jepen tagra të ndërhyjë në të gjitha politikat financiare të </w:t>
      </w:r>
      <w:r w:rsidR="00F319CB" w:rsidRPr="00C96361">
        <w:rPr>
          <w:rFonts w:ascii="Times New Roman" w:hAnsi="Times New Roman"/>
          <w:lang w:val="sq-AL"/>
        </w:rPr>
        <w:t>s</w:t>
      </w:r>
      <w:r w:rsidRPr="00C96361">
        <w:rPr>
          <w:rFonts w:ascii="Times New Roman" w:hAnsi="Times New Roman"/>
          <w:lang w:val="sq-AL"/>
        </w:rPr>
        <w:t xml:space="preserve">hoqërisë </w:t>
      </w:r>
      <w:r w:rsidR="00F319CB" w:rsidRPr="00C96361">
        <w:rPr>
          <w:rFonts w:ascii="Times New Roman" w:hAnsi="Times New Roman"/>
          <w:lang w:val="sq-AL"/>
        </w:rPr>
        <w:t>“</w:t>
      </w:r>
      <w:r w:rsidRPr="00C96361">
        <w:rPr>
          <w:rFonts w:ascii="Times New Roman" w:hAnsi="Times New Roman"/>
          <w:lang w:val="sq-AL"/>
        </w:rPr>
        <w:t>VIA</w:t>
      </w:r>
      <w:r w:rsidR="00F319CB" w:rsidRPr="00C96361">
        <w:rPr>
          <w:rFonts w:ascii="Times New Roman" w:hAnsi="Times New Roman"/>
          <w:lang w:val="sq-AL"/>
        </w:rPr>
        <w:t>”</w:t>
      </w:r>
      <w:r w:rsidRPr="00C96361">
        <w:rPr>
          <w:rFonts w:ascii="Times New Roman" w:hAnsi="Times New Roman"/>
          <w:lang w:val="sq-AL"/>
        </w:rPr>
        <w:t>, përmes dhënies së të drejtës për t</w:t>
      </w:r>
      <w:r w:rsidR="00F319CB" w:rsidRPr="00C96361">
        <w:rPr>
          <w:rFonts w:ascii="Times New Roman" w:hAnsi="Times New Roman"/>
          <w:lang w:val="sq-AL"/>
        </w:rPr>
        <w:t>’</w:t>
      </w:r>
      <w:r w:rsidRPr="00C96361">
        <w:rPr>
          <w:rFonts w:ascii="Times New Roman" w:hAnsi="Times New Roman"/>
          <w:lang w:val="sq-AL"/>
        </w:rPr>
        <w:t>u njoftuar për ndryshimin e statutit, ndryshimin e administratorit, ristrukturimin, deri në njoftimin e saj për informacionet konfidenciale që i dërgohen MIE. Përmes kësaj kontrate kredie</w:t>
      </w:r>
      <w:r w:rsidR="0047738F" w:rsidRPr="00C96361">
        <w:rPr>
          <w:rFonts w:ascii="Times New Roman" w:hAnsi="Times New Roman"/>
          <w:lang w:val="sq-AL"/>
        </w:rPr>
        <w:t>,</w:t>
      </w:r>
      <w:r w:rsidRPr="00C96361">
        <w:rPr>
          <w:rFonts w:ascii="Times New Roman" w:hAnsi="Times New Roman"/>
          <w:lang w:val="sq-AL"/>
        </w:rPr>
        <w:t xml:space="preserve"> </w:t>
      </w:r>
      <w:r w:rsidR="0047738F" w:rsidRPr="00C96361">
        <w:rPr>
          <w:rFonts w:ascii="Times New Roman" w:hAnsi="Times New Roman"/>
          <w:lang w:val="sq-AL"/>
        </w:rPr>
        <w:t>“</w:t>
      </w:r>
      <w:r w:rsidRPr="00C96361">
        <w:rPr>
          <w:rFonts w:ascii="Times New Roman" w:hAnsi="Times New Roman"/>
          <w:lang w:val="sq-AL"/>
        </w:rPr>
        <w:t>VIA</w:t>
      </w:r>
      <w:r w:rsidR="0047738F" w:rsidRPr="00C96361">
        <w:rPr>
          <w:rFonts w:ascii="Times New Roman" w:hAnsi="Times New Roman"/>
          <w:lang w:val="sq-AL"/>
        </w:rPr>
        <w:t>”</w:t>
      </w:r>
      <w:r w:rsidRPr="00C96361">
        <w:rPr>
          <w:rFonts w:ascii="Times New Roman" w:hAnsi="Times New Roman"/>
          <w:lang w:val="sq-AL"/>
        </w:rPr>
        <w:t xml:space="preserve"> dhe i gjithë projekti i </w:t>
      </w:r>
      <w:r w:rsidR="0047738F" w:rsidRPr="00C96361">
        <w:rPr>
          <w:rFonts w:ascii="Times New Roman" w:hAnsi="Times New Roman"/>
          <w:lang w:val="sq-AL"/>
        </w:rPr>
        <w:t xml:space="preserve">kontratës koncesionare </w:t>
      </w:r>
      <w:r w:rsidRPr="00C96361">
        <w:rPr>
          <w:rFonts w:ascii="Times New Roman" w:hAnsi="Times New Roman"/>
          <w:lang w:val="sq-AL"/>
        </w:rPr>
        <w:t>kalon në zotërimin e kredidhënësit të panjohur.</w:t>
      </w:r>
    </w:p>
    <w:p w14:paraId="4C07EFA8" w14:textId="08747A9D"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lang w:val="sq-AL"/>
        </w:rPr>
        <w:lastRenderedPageBreak/>
        <w:t xml:space="preserve">Të drejtat që i janë dhënë subjektit kredidhënës, pa marrë miratimin jo vetëm të ortakut tjetër të </w:t>
      </w:r>
      <w:r w:rsidR="002C54BD" w:rsidRPr="00C96361">
        <w:rPr>
          <w:rFonts w:ascii="Times New Roman" w:hAnsi="Times New Roman"/>
          <w:lang w:val="sq-AL"/>
        </w:rPr>
        <w:t>“</w:t>
      </w:r>
      <w:r w:rsidRPr="00C96361">
        <w:rPr>
          <w:rFonts w:ascii="Times New Roman" w:hAnsi="Times New Roman"/>
          <w:lang w:val="sq-AL"/>
        </w:rPr>
        <w:t>VIA</w:t>
      </w:r>
      <w:r w:rsidR="002C54BD" w:rsidRPr="00C96361">
        <w:rPr>
          <w:rFonts w:ascii="Times New Roman" w:hAnsi="Times New Roman"/>
          <w:lang w:val="sq-AL"/>
        </w:rPr>
        <w:t>”</w:t>
      </w:r>
      <w:r w:rsidRPr="00C96361">
        <w:rPr>
          <w:rFonts w:ascii="Times New Roman" w:hAnsi="Times New Roman"/>
          <w:lang w:val="sq-AL"/>
        </w:rPr>
        <w:t xml:space="preserve">-s, po edhe pa marrë miratimin e vetë </w:t>
      </w:r>
      <w:r w:rsidR="00DF2B2F" w:rsidRPr="00C96361">
        <w:rPr>
          <w:rFonts w:ascii="Times New Roman" w:hAnsi="Times New Roman"/>
          <w:lang w:val="sq-AL"/>
        </w:rPr>
        <w:t>k</w:t>
      </w:r>
      <w:r w:rsidRPr="00C96361">
        <w:rPr>
          <w:rFonts w:ascii="Times New Roman" w:hAnsi="Times New Roman"/>
          <w:lang w:val="sq-AL"/>
        </w:rPr>
        <w:t xml:space="preserve">oncesionarit (Ministria e Infrastrukturës </w:t>
      </w:r>
      <w:r w:rsidR="002C54BD" w:rsidRPr="00C96361">
        <w:rPr>
          <w:rFonts w:ascii="Times New Roman" w:hAnsi="Times New Roman"/>
          <w:lang w:val="sq-AL"/>
        </w:rPr>
        <w:t>dhe</w:t>
      </w:r>
      <w:r w:rsidRPr="00C96361">
        <w:rPr>
          <w:rFonts w:ascii="Times New Roman" w:hAnsi="Times New Roman"/>
          <w:lang w:val="sq-AL"/>
        </w:rPr>
        <w:t xml:space="preserve"> Energjetikës), </w:t>
      </w:r>
      <w:r w:rsidR="00435D50" w:rsidRPr="00C96361">
        <w:rPr>
          <w:rFonts w:ascii="Times New Roman" w:hAnsi="Times New Roman"/>
          <w:lang w:val="sq-AL"/>
        </w:rPr>
        <w:t>së</w:t>
      </w:r>
      <w:r w:rsidRPr="00C96361">
        <w:rPr>
          <w:rFonts w:ascii="Times New Roman" w:hAnsi="Times New Roman"/>
          <w:lang w:val="sq-AL"/>
        </w:rPr>
        <w:t xml:space="preserve"> cil</w:t>
      </w:r>
      <w:r w:rsidR="00435D50" w:rsidRPr="00C96361">
        <w:rPr>
          <w:rFonts w:ascii="Times New Roman" w:hAnsi="Times New Roman"/>
          <w:lang w:val="sq-AL"/>
        </w:rPr>
        <w:t>ës</w:t>
      </w:r>
      <w:r w:rsidRPr="00C96361">
        <w:rPr>
          <w:rFonts w:ascii="Times New Roman" w:hAnsi="Times New Roman"/>
          <w:lang w:val="sq-AL"/>
        </w:rPr>
        <w:t xml:space="preserve"> nuk i është njoftuar, janë në kundërshtim të hapur me </w:t>
      </w:r>
      <w:r w:rsidR="00435D50" w:rsidRPr="00C96361">
        <w:rPr>
          <w:rFonts w:ascii="Times New Roman" w:hAnsi="Times New Roman"/>
          <w:lang w:val="sq-AL"/>
        </w:rPr>
        <w:t>s</w:t>
      </w:r>
      <w:r w:rsidRPr="00C96361">
        <w:rPr>
          <w:rFonts w:ascii="Times New Roman" w:hAnsi="Times New Roman"/>
          <w:lang w:val="sq-AL"/>
        </w:rPr>
        <w:t>tatutin e VIA</w:t>
      </w:r>
      <w:r w:rsidR="00863E1D" w:rsidRPr="00C96361">
        <w:rPr>
          <w:rFonts w:ascii="Times New Roman" w:hAnsi="Times New Roman"/>
          <w:lang w:val="sq-AL"/>
        </w:rPr>
        <w:t>-</w:t>
      </w:r>
      <w:r w:rsidRPr="00C96361">
        <w:rPr>
          <w:rFonts w:ascii="Times New Roman" w:hAnsi="Times New Roman"/>
          <w:lang w:val="sq-AL"/>
        </w:rPr>
        <w:t xml:space="preserve">s, por edhe me </w:t>
      </w:r>
      <w:r w:rsidR="00435D50" w:rsidRPr="00C96361">
        <w:rPr>
          <w:rFonts w:ascii="Times New Roman" w:hAnsi="Times New Roman"/>
          <w:lang w:val="sq-AL"/>
        </w:rPr>
        <w:t xml:space="preserve">kontratën koncesionare </w:t>
      </w:r>
      <w:r w:rsidRPr="00C96361">
        <w:rPr>
          <w:rFonts w:ascii="Times New Roman" w:hAnsi="Times New Roman"/>
          <w:lang w:val="sq-AL"/>
        </w:rPr>
        <w:t>të datës 02.06.2021.</w:t>
      </w:r>
      <w:r w:rsidRPr="00C96361">
        <w:rPr>
          <w:rFonts w:ascii="Times New Roman" w:hAnsi="Times New Roman"/>
          <w:b/>
          <w:lang w:val="sq-AL"/>
        </w:rPr>
        <w:t xml:space="preserve"> </w:t>
      </w:r>
      <w:r w:rsidRPr="00C96361">
        <w:rPr>
          <w:rFonts w:ascii="Times New Roman" w:hAnsi="Times New Roman"/>
          <w:lang w:val="sq-AL"/>
        </w:rPr>
        <w:t xml:space="preserve">Sipas pretendimeve të palës paditëse në padi, bazuar në kushtet e shlyerjes së detyrimeve financiare që burojnë nga kjo kontratë kredie, </w:t>
      </w:r>
      <w:r w:rsidR="00863E1D" w:rsidRPr="00C96361">
        <w:rPr>
          <w:rFonts w:ascii="Times New Roman" w:hAnsi="Times New Roman"/>
          <w:lang w:val="sq-AL"/>
        </w:rPr>
        <w:t>s</w:t>
      </w:r>
      <w:r w:rsidRPr="00C96361">
        <w:rPr>
          <w:rFonts w:ascii="Times New Roman" w:hAnsi="Times New Roman"/>
          <w:lang w:val="sq-AL"/>
        </w:rPr>
        <w:t xml:space="preserve">hoqëria </w:t>
      </w:r>
      <w:r w:rsidR="00863E1D" w:rsidRPr="00C96361">
        <w:rPr>
          <w:rFonts w:ascii="Times New Roman" w:hAnsi="Times New Roman"/>
          <w:lang w:val="sq-AL"/>
        </w:rPr>
        <w:t>“</w:t>
      </w:r>
      <w:r w:rsidRPr="00C96361">
        <w:rPr>
          <w:rFonts w:ascii="Times New Roman" w:hAnsi="Times New Roman"/>
          <w:lang w:val="sq-AL"/>
        </w:rPr>
        <w:t>VIA</w:t>
      </w:r>
      <w:r w:rsidR="00863E1D" w:rsidRPr="00C96361">
        <w:rPr>
          <w:rFonts w:ascii="Times New Roman" w:hAnsi="Times New Roman"/>
          <w:lang w:val="sq-AL"/>
        </w:rPr>
        <w:t>”</w:t>
      </w:r>
      <w:r w:rsidRPr="00C96361">
        <w:rPr>
          <w:rFonts w:ascii="Times New Roman" w:hAnsi="Times New Roman"/>
          <w:lang w:val="sq-AL"/>
        </w:rPr>
        <w:t xml:space="preserve"> do të jetë në pamundësi të paguajë detyrimet e saj, për shkak të detyrimeve financiare të rënda në raport kjo me planin e biznesit t</w:t>
      </w:r>
      <w:r w:rsidR="00863E1D" w:rsidRPr="00C96361">
        <w:rPr>
          <w:rFonts w:ascii="Times New Roman" w:hAnsi="Times New Roman"/>
          <w:lang w:val="sq-AL"/>
        </w:rPr>
        <w:t>ë</w:t>
      </w:r>
      <w:r w:rsidRPr="00C96361">
        <w:rPr>
          <w:rFonts w:ascii="Times New Roman" w:hAnsi="Times New Roman"/>
          <w:lang w:val="sq-AL"/>
        </w:rPr>
        <w:t xml:space="preserve"> miratuar me nënshkrimin e </w:t>
      </w:r>
      <w:r w:rsidR="00863E1D" w:rsidRPr="00C96361">
        <w:rPr>
          <w:rFonts w:ascii="Times New Roman" w:hAnsi="Times New Roman"/>
          <w:lang w:val="sq-AL"/>
        </w:rPr>
        <w:t>kontratës koncesionare</w:t>
      </w:r>
      <w:r w:rsidRPr="00C96361">
        <w:rPr>
          <w:rFonts w:ascii="Times New Roman" w:hAnsi="Times New Roman"/>
          <w:lang w:val="sq-AL"/>
        </w:rPr>
        <w:t>.</w:t>
      </w:r>
    </w:p>
    <w:p w14:paraId="6781E9FA" w14:textId="35718191"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lang w:val="sq-AL"/>
        </w:rPr>
        <w:t xml:space="preserve">Sipas palës paditëse, kjo kontratë kredie dhe refuzimi i aplikimit të saj në </w:t>
      </w:r>
      <w:r w:rsidR="006C544E" w:rsidRPr="00C96361">
        <w:rPr>
          <w:rFonts w:ascii="Times New Roman" w:hAnsi="Times New Roman"/>
          <w:lang w:val="sq-AL"/>
        </w:rPr>
        <w:t>“</w:t>
      </w:r>
      <w:r w:rsidRPr="00C96361">
        <w:rPr>
          <w:rFonts w:ascii="Times New Roman" w:hAnsi="Times New Roman"/>
          <w:lang w:val="sq-AL"/>
        </w:rPr>
        <w:t>VIA</w:t>
      </w:r>
      <w:r w:rsidR="006C544E" w:rsidRPr="00C96361">
        <w:rPr>
          <w:rFonts w:ascii="Times New Roman" w:hAnsi="Times New Roman"/>
          <w:lang w:val="sq-AL"/>
        </w:rPr>
        <w:t>”</w:t>
      </w:r>
      <w:r w:rsidRPr="00C96361">
        <w:rPr>
          <w:rFonts w:ascii="Times New Roman" w:hAnsi="Times New Roman"/>
          <w:lang w:val="sq-AL"/>
        </w:rPr>
        <w:t xml:space="preserve"> SHPK nga ish</w:t>
      </w:r>
      <w:r w:rsidR="00E601BB" w:rsidRPr="00C96361">
        <w:rPr>
          <w:rFonts w:ascii="Times New Roman" w:hAnsi="Times New Roman"/>
          <w:lang w:val="sq-AL"/>
        </w:rPr>
        <w:t>-</w:t>
      </w:r>
      <w:r w:rsidRPr="00C96361">
        <w:rPr>
          <w:rFonts w:ascii="Times New Roman" w:hAnsi="Times New Roman"/>
          <w:lang w:val="sq-AL"/>
        </w:rPr>
        <w:t xml:space="preserve">administratori Valon Lluka ka qenë shkaku i shkarkimit të këtij të fundit, përmes një procedure të paligjshme nga </w:t>
      </w:r>
      <w:r w:rsidR="00E601BB" w:rsidRPr="00C96361">
        <w:rPr>
          <w:rFonts w:ascii="Times New Roman" w:hAnsi="Times New Roman"/>
          <w:lang w:val="sq-AL"/>
        </w:rPr>
        <w:t>s</w:t>
      </w:r>
      <w:r w:rsidRPr="00C96361">
        <w:rPr>
          <w:rFonts w:ascii="Times New Roman" w:hAnsi="Times New Roman"/>
          <w:lang w:val="sq-AL"/>
        </w:rPr>
        <w:t xml:space="preserve">hoqëria </w:t>
      </w:r>
      <w:r w:rsidR="006C544E" w:rsidRPr="00C96361">
        <w:rPr>
          <w:rFonts w:ascii="Times New Roman" w:hAnsi="Times New Roman"/>
          <w:lang w:val="sq-AL"/>
        </w:rPr>
        <w:t>“</w:t>
      </w:r>
      <w:r w:rsidR="00E601BB" w:rsidRPr="00C96361">
        <w:rPr>
          <w:rFonts w:ascii="Times New Roman" w:hAnsi="Times New Roman"/>
          <w:lang w:val="sq-AL"/>
        </w:rPr>
        <w:t>Mabco Constructions</w:t>
      </w:r>
      <w:r w:rsidR="006C544E" w:rsidRPr="00C96361">
        <w:rPr>
          <w:rFonts w:ascii="Times New Roman" w:hAnsi="Times New Roman"/>
          <w:lang w:val="sq-AL"/>
        </w:rPr>
        <w:t>”</w:t>
      </w:r>
      <w:r w:rsidRPr="00C96361">
        <w:rPr>
          <w:rFonts w:ascii="Times New Roman" w:hAnsi="Times New Roman"/>
          <w:lang w:val="sq-AL"/>
        </w:rPr>
        <w:t>. Ky i</w:t>
      </w:r>
      <w:r w:rsidR="00EA632D" w:rsidRPr="00C96361">
        <w:rPr>
          <w:rFonts w:ascii="Times New Roman" w:hAnsi="Times New Roman"/>
          <w:lang w:val="sq-AL"/>
        </w:rPr>
        <w:t xml:space="preserve"> </w:t>
      </w:r>
      <w:r w:rsidRPr="00C96361">
        <w:rPr>
          <w:rFonts w:ascii="Times New Roman" w:hAnsi="Times New Roman"/>
          <w:lang w:val="sq-AL"/>
        </w:rPr>
        <w:t>fundit</w:t>
      </w:r>
      <w:r w:rsidR="00EA632D" w:rsidRPr="00C96361">
        <w:rPr>
          <w:rFonts w:ascii="Times New Roman" w:hAnsi="Times New Roman"/>
          <w:lang w:val="sq-AL"/>
        </w:rPr>
        <w:t>,</w:t>
      </w:r>
      <w:r w:rsidRPr="00C96361">
        <w:rPr>
          <w:rFonts w:ascii="Times New Roman" w:hAnsi="Times New Roman"/>
          <w:lang w:val="sq-AL"/>
        </w:rPr>
        <w:t xml:space="preserve"> i vënë në dijeni të këtij qëllimi jo vetëm të paligjshëm dhe në kundërshtim me </w:t>
      </w:r>
      <w:r w:rsidR="00EA632D" w:rsidRPr="00C96361">
        <w:rPr>
          <w:rFonts w:ascii="Times New Roman" w:hAnsi="Times New Roman"/>
          <w:lang w:val="sq-AL"/>
        </w:rPr>
        <w:t>s</w:t>
      </w:r>
      <w:r w:rsidRPr="00C96361">
        <w:rPr>
          <w:rFonts w:ascii="Times New Roman" w:hAnsi="Times New Roman"/>
          <w:lang w:val="sq-AL"/>
        </w:rPr>
        <w:t xml:space="preserve">tatutin e VIA-s, por edhe të rrezikshëm, pasi cenon vetë interesat kombëtare të shtetit shqiptar, i është drejtuar me e-mail administratorit të </w:t>
      </w:r>
      <w:r w:rsidR="00EA632D" w:rsidRPr="00C96361">
        <w:rPr>
          <w:rFonts w:ascii="Times New Roman" w:hAnsi="Times New Roman"/>
          <w:lang w:val="sq-AL"/>
        </w:rPr>
        <w:t>s</w:t>
      </w:r>
      <w:r w:rsidRPr="00C96361">
        <w:rPr>
          <w:rFonts w:ascii="Times New Roman" w:hAnsi="Times New Roman"/>
          <w:lang w:val="sq-AL"/>
        </w:rPr>
        <w:t xml:space="preserve">hoqërisë </w:t>
      </w:r>
      <w:r w:rsidR="00EA632D" w:rsidRPr="00C96361">
        <w:rPr>
          <w:rFonts w:ascii="Times New Roman" w:hAnsi="Times New Roman"/>
          <w:lang w:val="sq-AL"/>
        </w:rPr>
        <w:t>“Mabco Constructions”</w:t>
      </w:r>
      <w:r w:rsidRPr="00C96361">
        <w:rPr>
          <w:rFonts w:ascii="Times New Roman" w:hAnsi="Times New Roman"/>
          <w:lang w:val="sq-AL"/>
        </w:rPr>
        <w:t>, duke i kërkuar që të heqë dorë nga kjo marrëdhënie huaje dhe ka refuzuar ta firmos</w:t>
      </w:r>
      <w:r w:rsidR="002F3002" w:rsidRPr="00C96361">
        <w:rPr>
          <w:rFonts w:ascii="Times New Roman" w:hAnsi="Times New Roman"/>
          <w:lang w:val="sq-AL"/>
        </w:rPr>
        <w:t>ë</w:t>
      </w:r>
      <w:r w:rsidRPr="00C96361">
        <w:rPr>
          <w:rFonts w:ascii="Times New Roman" w:hAnsi="Times New Roman"/>
          <w:lang w:val="sq-AL"/>
        </w:rPr>
        <w:t xml:space="preserve"> këtë kontratë si përfaqësues</w:t>
      </w:r>
      <w:r w:rsidR="002F3002" w:rsidRPr="00C96361">
        <w:rPr>
          <w:rFonts w:ascii="Times New Roman" w:hAnsi="Times New Roman"/>
          <w:lang w:val="sq-AL"/>
        </w:rPr>
        <w:t xml:space="preserve"> </w:t>
      </w:r>
      <w:r w:rsidRPr="00C96361">
        <w:rPr>
          <w:rFonts w:ascii="Times New Roman" w:hAnsi="Times New Roman"/>
          <w:lang w:val="sq-AL"/>
        </w:rPr>
        <w:t xml:space="preserve">i </w:t>
      </w:r>
      <w:r w:rsidR="002F3002" w:rsidRPr="00C96361">
        <w:rPr>
          <w:rFonts w:ascii="Times New Roman" w:hAnsi="Times New Roman"/>
          <w:lang w:val="sq-AL"/>
        </w:rPr>
        <w:t>“</w:t>
      </w:r>
      <w:r w:rsidRPr="00C96361">
        <w:rPr>
          <w:rFonts w:ascii="Times New Roman" w:hAnsi="Times New Roman"/>
          <w:lang w:val="sq-AL"/>
        </w:rPr>
        <w:t>VIA</w:t>
      </w:r>
      <w:r w:rsidR="002F3002" w:rsidRPr="00C96361">
        <w:rPr>
          <w:rFonts w:ascii="Times New Roman" w:hAnsi="Times New Roman"/>
          <w:lang w:val="sq-AL"/>
        </w:rPr>
        <w:t>”</w:t>
      </w:r>
      <w:r w:rsidRPr="00C96361">
        <w:rPr>
          <w:rFonts w:ascii="Times New Roman" w:hAnsi="Times New Roman"/>
          <w:lang w:val="sq-AL"/>
        </w:rPr>
        <w:t>-s. Gjithashtu</w:t>
      </w:r>
      <w:r w:rsidR="002F3002" w:rsidRPr="00C96361">
        <w:rPr>
          <w:rFonts w:ascii="Times New Roman" w:hAnsi="Times New Roman"/>
          <w:lang w:val="sq-AL"/>
        </w:rPr>
        <w:t>,</w:t>
      </w:r>
      <w:r w:rsidRPr="00C96361">
        <w:rPr>
          <w:rFonts w:ascii="Times New Roman" w:hAnsi="Times New Roman"/>
          <w:lang w:val="sq-AL"/>
        </w:rPr>
        <w:t xml:space="preserve"> i ka bërë të ditur pronarit përfitues të </w:t>
      </w:r>
      <w:r w:rsidR="002F3002" w:rsidRPr="00C96361">
        <w:rPr>
          <w:rFonts w:ascii="Times New Roman" w:hAnsi="Times New Roman"/>
          <w:lang w:val="sq-AL"/>
        </w:rPr>
        <w:t>“Mabco Constructions”</w:t>
      </w:r>
      <w:r w:rsidRPr="00C96361">
        <w:rPr>
          <w:rFonts w:ascii="Times New Roman" w:hAnsi="Times New Roman"/>
          <w:lang w:val="sq-AL"/>
        </w:rPr>
        <w:t>, se nënshkrimi i kësaj kontrate është në dëm të interesave të</w:t>
      </w:r>
      <w:r w:rsidR="00E80FEF" w:rsidRPr="00C96361">
        <w:rPr>
          <w:rFonts w:ascii="Times New Roman" w:hAnsi="Times New Roman"/>
          <w:lang w:val="sq-AL"/>
        </w:rPr>
        <w:t xml:space="preserve"> “</w:t>
      </w:r>
      <w:r w:rsidRPr="00C96361">
        <w:rPr>
          <w:rFonts w:ascii="Times New Roman" w:hAnsi="Times New Roman"/>
          <w:lang w:val="sq-AL"/>
        </w:rPr>
        <w:t>VIA</w:t>
      </w:r>
      <w:r w:rsidR="00E80FEF" w:rsidRPr="00C96361">
        <w:rPr>
          <w:rFonts w:ascii="Times New Roman" w:hAnsi="Times New Roman"/>
          <w:lang w:val="sq-AL"/>
        </w:rPr>
        <w:t>”</w:t>
      </w:r>
      <w:r w:rsidRPr="00C96361">
        <w:rPr>
          <w:rFonts w:ascii="Times New Roman" w:hAnsi="Times New Roman"/>
          <w:lang w:val="sq-AL"/>
        </w:rPr>
        <w:t xml:space="preserve"> SHPK, për shkak të interesave shumë të larta të kredisë që parashikon, disa herë më të larta se kredia me </w:t>
      </w:r>
      <w:r w:rsidR="00E80FEF" w:rsidRPr="00C96361">
        <w:rPr>
          <w:rFonts w:ascii="Times New Roman" w:hAnsi="Times New Roman"/>
          <w:lang w:val="sq-AL"/>
        </w:rPr>
        <w:t>“</w:t>
      </w:r>
      <w:r w:rsidRPr="00C96361">
        <w:rPr>
          <w:rFonts w:ascii="Times New Roman" w:hAnsi="Times New Roman"/>
          <w:lang w:val="sq-AL"/>
        </w:rPr>
        <w:t>BKT</w:t>
      </w:r>
      <w:r w:rsidR="00E80FEF" w:rsidRPr="00C96361">
        <w:rPr>
          <w:rFonts w:ascii="Times New Roman" w:hAnsi="Times New Roman"/>
          <w:lang w:val="sq-AL"/>
        </w:rPr>
        <w:t>”</w:t>
      </w:r>
      <w:r w:rsidRPr="00C96361">
        <w:rPr>
          <w:rFonts w:ascii="Times New Roman" w:hAnsi="Times New Roman"/>
          <w:lang w:val="sq-AL"/>
        </w:rPr>
        <w:t xml:space="preserve"> dhe për shkak të vënies së plotë në</w:t>
      </w:r>
      <w:r w:rsidR="00E80FEF" w:rsidRPr="00C96361">
        <w:rPr>
          <w:rFonts w:ascii="Times New Roman" w:hAnsi="Times New Roman"/>
          <w:lang w:val="sq-AL"/>
        </w:rPr>
        <w:t xml:space="preserve">n </w:t>
      </w:r>
      <w:r w:rsidRPr="00C96361">
        <w:rPr>
          <w:rFonts w:ascii="Times New Roman" w:hAnsi="Times New Roman"/>
          <w:lang w:val="sq-AL"/>
        </w:rPr>
        <w:t xml:space="preserve">kontroll të </w:t>
      </w:r>
      <w:r w:rsidR="00E80FEF" w:rsidRPr="00C96361">
        <w:rPr>
          <w:rFonts w:ascii="Times New Roman" w:hAnsi="Times New Roman"/>
          <w:lang w:val="sq-AL"/>
        </w:rPr>
        <w:t>“</w:t>
      </w:r>
      <w:r w:rsidRPr="00C96361">
        <w:rPr>
          <w:rFonts w:ascii="Times New Roman" w:hAnsi="Times New Roman"/>
          <w:lang w:val="sq-AL"/>
        </w:rPr>
        <w:t>VIA</w:t>
      </w:r>
      <w:r w:rsidR="00E80FEF" w:rsidRPr="00C96361">
        <w:rPr>
          <w:rFonts w:ascii="Times New Roman" w:hAnsi="Times New Roman"/>
          <w:lang w:val="sq-AL"/>
        </w:rPr>
        <w:t>”</w:t>
      </w:r>
      <w:r w:rsidRPr="00C96361">
        <w:rPr>
          <w:rFonts w:ascii="Times New Roman" w:hAnsi="Times New Roman"/>
          <w:lang w:val="sq-AL"/>
        </w:rPr>
        <w:t>-s nga huadhënësi.</w:t>
      </w:r>
    </w:p>
    <w:p w14:paraId="7DFA15E0" w14:textId="74036987"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lang w:val="sq-AL"/>
        </w:rPr>
        <w:t xml:space="preserve">Sipas palës paditëse, </w:t>
      </w:r>
      <w:r w:rsidR="006E320C" w:rsidRPr="00C96361">
        <w:rPr>
          <w:rFonts w:ascii="Times New Roman" w:hAnsi="Times New Roman"/>
          <w:lang w:val="sq-AL"/>
        </w:rPr>
        <w:t xml:space="preserve">kontrata e huasë </w:t>
      </w:r>
      <w:r w:rsidRPr="00C96361">
        <w:rPr>
          <w:rFonts w:ascii="Times New Roman" w:hAnsi="Times New Roman"/>
          <w:lang w:val="sq-AL"/>
        </w:rPr>
        <w:t xml:space="preserve">e datës 26.03.2025 e lidhur mes shoqërisë </w:t>
      </w:r>
      <w:r w:rsidR="006E320C" w:rsidRPr="00C96361">
        <w:rPr>
          <w:rFonts w:ascii="Times New Roman" w:hAnsi="Times New Roman"/>
          <w:lang w:val="sq-AL"/>
        </w:rPr>
        <w:t xml:space="preserve">“Mabco Constructions </w:t>
      </w:r>
      <w:r w:rsidRPr="00C96361">
        <w:rPr>
          <w:rFonts w:ascii="Times New Roman" w:hAnsi="Times New Roman"/>
          <w:lang w:val="sq-AL"/>
        </w:rPr>
        <w:t>SA</w:t>
      </w:r>
      <w:r w:rsidR="006E320C" w:rsidRPr="00C96361">
        <w:rPr>
          <w:rFonts w:ascii="Times New Roman" w:hAnsi="Times New Roman"/>
          <w:lang w:val="sq-AL"/>
        </w:rPr>
        <w:t>”</w:t>
      </w:r>
      <w:r w:rsidRPr="00C96361">
        <w:rPr>
          <w:rFonts w:ascii="Times New Roman" w:hAnsi="Times New Roman"/>
          <w:lang w:val="sq-AL"/>
        </w:rPr>
        <w:t xml:space="preserve"> dhe </w:t>
      </w:r>
      <w:r w:rsidR="006E320C" w:rsidRPr="00C96361">
        <w:rPr>
          <w:rFonts w:ascii="Times New Roman" w:hAnsi="Times New Roman"/>
          <w:lang w:val="sq-AL"/>
        </w:rPr>
        <w:t>“Delphos Securities SARL Compartment Bernina”</w:t>
      </w:r>
      <w:r w:rsidRPr="00C96361">
        <w:rPr>
          <w:rFonts w:ascii="Times New Roman" w:hAnsi="Times New Roman"/>
          <w:lang w:val="sq-AL"/>
        </w:rPr>
        <w:t xml:space="preserve">, është nënshkruar për huamarrësin vetëm nga </w:t>
      </w:r>
      <w:r w:rsidR="00902CCE" w:rsidRPr="00C96361">
        <w:rPr>
          <w:rFonts w:ascii="Times New Roman" w:hAnsi="Times New Roman"/>
          <w:lang w:val="sq-AL"/>
        </w:rPr>
        <w:t>s</w:t>
      </w:r>
      <w:r w:rsidRPr="00C96361">
        <w:rPr>
          <w:rFonts w:ascii="Times New Roman" w:hAnsi="Times New Roman"/>
          <w:lang w:val="sq-AL"/>
        </w:rPr>
        <w:t xml:space="preserve">hoqëria </w:t>
      </w:r>
      <w:r w:rsidR="00902CCE" w:rsidRPr="00C96361">
        <w:rPr>
          <w:rFonts w:ascii="Times New Roman" w:hAnsi="Times New Roman"/>
          <w:lang w:val="sq-AL"/>
        </w:rPr>
        <w:t xml:space="preserve">“Mabco Constructions SA” </w:t>
      </w:r>
      <w:r w:rsidRPr="00C96361">
        <w:rPr>
          <w:rFonts w:ascii="Times New Roman" w:hAnsi="Times New Roman"/>
          <w:lang w:val="sq-AL"/>
        </w:rPr>
        <w:t xml:space="preserve">dhe nuk ka nënshkrim nga huamarrësi tjetër </w:t>
      </w:r>
      <w:r w:rsidR="00902CCE" w:rsidRPr="00C96361">
        <w:rPr>
          <w:rFonts w:ascii="Times New Roman" w:hAnsi="Times New Roman"/>
          <w:lang w:val="sq-AL"/>
        </w:rPr>
        <w:t>“</w:t>
      </w:r>
      <w:r w:rsidRPr="00C96361">
        <w:rPr>
          <w:rFonts w:ascii="Times New Roman" w:hAnsi="Times New Roman"/>
          <w:lang w:val="sq-AL"/>
        </w:rPr>
        <w:t>VIA</w:t>
      </w:r>
      <w:r w:rsidR="00902CCE" w:rsidRPr="00C96361">
        <w:rPr>
          <w:rFonts w:ascii="Times New Roman" w:hAnsi="Times New Roman"/>
          <w:lang w:val="sq-AL"/>
        </w:rPr>
        <w:t xml:space="preserve">”, </w:t>
      </w:r>
      <w:r w:rsidRPr="00C96361">
        <w:rPr>
          <w:rFonts w:ascii="Times New Roman" w:hAnsi="Times New Roman"/>
          <w:lang w:val="sq-AL"/>
        </w:rPr>
        <w:t>edhe pse efektet vijnë direkt mbi këtë të fundit dhe pozitën e ortakut të pakicës. Në vijim</w:t>
      </w:r>
      <w:r w:rsidR="00902CCE" w:rsidRPr="00C96361">
        <w:rPr>
          <w:rFonts w:ascii="Times New Roman" w:hAnsi="Times New Roman"/>
          <w:lang w:val="sq-AL"/>
        </w:rPr>
        <w:t>,</w:t>
      </w:r>
      <w:r w:rsidRPr="00C96361">
        <w:rPr>
          <w:rFonts w:ascii="Times New Roman" w:hAnsi="Times New Roman"/>
          <w:lang w:val="sq-AL"/>
        </w:rPr>
        <w:t xml:space="preserve"> edhe administratori tjetër i shoqërisë </w:t>
      </w:r>
      <w:r w:rsidR="006C544E" w:rsidRPr="00C96361">
        <w:rPr>
          <w:rFonts w:ascii="Times New Roman" w:hAnsi="Times New Roman"/>
          <w:lang w:val="sq-AL"/>
        </w:rPr>
        <w:t>“</w:t>
      </w:r>
      <w:r w:rsidRPr="00C96361">
        <w:rPr>
          <w:rFonts w:ascii="Times New Roman" w:hAnsi="Times New Roman"/>
          <w:lang w:val="sq-AL"/>
        </w:rPr>
        <w:t>VIA</w:t>
      </w:r>
      <w:r w:rsidR="006C544E" w:rsidRPr="00C96361">
        <w:rPr>
          <w:rFonts w:ascii="Times New Roman" w:hAnsi="Times New Roman"/>
          <w:lang w:val="sq-AL"/>
        </w:rPr>
        <w:t>”</w:t>
      </w:r>
      <w:r w:rsidRPr="00C96361">
        <w:rPr>
          <w:rFonts w:ascii="Times New Roman" w:hAnsi="Times New Roman"/>
          <w:lang w:val="sq-AL"/>
        </w:rPr>
        <w:t xml:space="preserve"> SHPK, Mentor </w:t>
      </w:r>
      <w:r w:rsidR="0025777B" w:rsidRPr="00C96361">
        <w:rPr>
          <w:rFonts w:ascii="Times New Roman" w:hAnsi="Times New Roman"/>
          <w:lang w:val="sq-AL"/>
        </w:rPr>
        <w:t>Hajdaraj</w:t>
      </w:r>
      <w:r w:rsidR="00002533" w:rsidRPr="00C96361">
        <w:rPr>
          <w:rFonts w:ascii="Times New Roman" w:hAnsi="Times New Roman"/>
          <w:lang w:val="sq-AL"/>
        </w:rPr>
        <w:t>,</w:t>
      </w:r>
      <w:r w:rsidRPr="00C96361">
        <w:rPr>
          <w:rFonts w:ascii="Times New Roman" w:hAnsi="Times New Roman"/>
          <w:lang w:val="sq-AL"/>
        </w:rPr>
        <w:t xml:space="preserve"> refuzoi nënshkrimin e kësaj kontrate dhe</w:t>
      </w:r>
      <w:r w:rsidR="00002533" w:rsidRPr="00C96361">
        <w:rPr>
          <w:rFonts w:ascii="Times New Roman" w:hAnsi="Times New Roman"/>
          <w:lang w:val="sq-AL"/>
        </w:rPr>
        <w:t xml:space="preserve"> </w:t>
      </w:r>
      <w:r w:rsidRPr="00C96361">
        <w:rPr>
          <w:rFonts w:ascii="Times New Roman" w:hAnsi="Times New Roman"/>
          <w:lang w:val="sq-AL"/>
        </w:rPr>
        <w:t>është dorëhequr nga kjo detyrë.</w:t>
      </w:r>
    </w:p>
    <w:p w14:paraId="7E262E74" w14:textId="376B42C6" w:rsidR="0055136D" w:rsidRPr="00C96361" w:rsidRDefault="0055136D" w:rsidP="0010782E">
      <w:pPr>
        <w:numPr>
          <w:ilvl w:val="0"/>
          <w:numId w:val="17"/>
        </w:numPr>
        <w:tabs>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Sipas palës paditëse, edhe pas vendimit të Gjykatës së Shkallës së Parë të Juridiksionit të Përgjithshëm Tiranë me</w:t>
      </w:r>
      <w:r w:rsidR="00175827" w:rsidRPr="00C96361">
        <w:rPr>
          <w:rFonts w:ascii="Times New Roman" w:hAnsi="Times New Roman"/>
          <w:lang w:val="sq-AL"/>
        </w:rPr>
        <w:t xml:space="preserve"> </w:t>
      </w:r>
      <w:r w:rsidRPr="00C96361">
        <w:rPr>
          <w:rFonts w:ascii="Times New Roman" w:hAnsi="Times New Roman"/>
          <w:lang w:val="sq-AL"/>
        </w:rPr>
        <w:t>nr. 996</w:t>
      </w:r>
      <w:r w:rsidR="002A6A71" w:rsidRPr="00C96361">
        <w:rPr>
          <w:rFonts w:ascii="Times New Roman" w:hAnsi="Times New Roman"/>
          <w:lang w:val="sq-AL"/>
        </w:rPr>
        <w:t xml:space="preserve"> Regj. Them.</w:t>
      </w:r>
      <w:r w:rsidRPr="00C96361">
        <w:rPr>
          <w:rFonts w:ascii="Times New Roman" w:hAnsi="Times New Roman"/>
          <w:lang w:val="sq-AL"/>
        </w:rPr>
        <w:t xml:space="preserve">, të datës 17.10.2025, nga ortaku të cilit i është pezulluar e drejta e votës aktive në </w:t>
      </w:r>
      <w:r w:rsidR="00175827" w:rsidRPr="00C96361">
        <w:rPr>
          <w:rFonts w:ascii="Times New Roman" w:hAnsi="Times New Roman"/>
          <w:lang w:val="sq-AL"/>
        </w:rPr>
        <w:t>s</w:t>
      </w:r>
      <w:r w:rsidRPr="00C96361">
        <w:rPr>
          <w:rFonts w:ascii="Times New Roman" w:hAnsi="Times New Roman"/>
          <w:lang w:val="sq-AL"/>
        </w:rPr>
        <w:t xml:space="preserve">hoqërinë </w:t>
      </w:r>
      <w:r w:rsidR="00175827" w:rsidRPr="00C96361">
        <w:rPr>
          <w:rFonts w:ascii="Times New Roman" w:hAnsi="Times New Roman"/>
          <w:lang w:val="sq-AL"/>
        </w:rPr>
        <w:t>“</w:t>
      </w:r>
      <w:r w:rsidRPr="00C96361">
        <w:rPr>
          <w:rFonts w:ascii="Times New Roman" w:hAnsi="Times New Roman"/>
          <w:lang w:val="sq-AL"/>
        </w:rPr>
        <w:t>VIA</w:t>
      </w:r>
      <w:r w:rsidR="00175827" w:rsidRPr="00C96361">
        <w:rPr>
          <w:rFonts w:ascii="Times New Roman" w:hAnsi="Times New Roman"/>
          <w:lang w:val="sq-AL"/>
        </w:rPr>
        <w:t>”</w:t>
      </w:r>
      <w:r w:rsidRPr="00C96361">
        <w:rPr>
          <w:rFonts w:ascii="Times New Roman" w:hAnsi="Times New Roman"/>
          <w:lang w:val="sq-AL"/>
        </w:rPr>
        <w:t xml:space="preserve">, ortaku </w:t>
      </w:r>
      <w:r w:rsidR="00175827" w:rsidRPr="00C96361">
        <w:rPr>
          <w:rFonts w:ascii="Times New Roman" w:hAnsi="Times New Roman"/>
          <w:lang w:val="sq-AL"/>
        </w:rPr>
        <w:t>“Mabco Constructions SA”</w:t>
      </w:r>
      <w:r w:rsidRPr="00C96361">
        <w:rPr>
          <w:rFonts w:ascii="Times New Roman" w:hAnsi="Times New Roman"/>
          <w:lang w:val="sq-AL"/>
        </w:rPr>
        <w:t xml:space="preserve">, është vijuar të kryhen veprime në dëm të </w:t>
      </w:r>
      <w:r w:rsidR="0012181D" w:rsidRPr="00C96361">
        <w:rPr>
          <w:rFonts w:ascii="Times New Roman" w:hAnsi="Times New Roman"/>
          <w:lang w:val="sq-AL"/>
        </w:rPr>
        <w:t>s</w:t>
      </w:r>
      <w:r w:rsidRPr="00C96361">
        <w:rPr>
          <w:rFonts w:ascii="Times New Roman" w:hAnsi="Times New Roman"/>
          <w:lang w:val="sq-AL"/>
        </w:rPr>
        <w:t xml:space="preserve">hoqërisë dhe ortakut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Pr="00C96361">
        <w:rPr>
          <w:rFonts w:ascii="Times New Roman" w:hAnsi="Times New Roman"/>
          <w:lang w:val="sq-AL"/>
        </w:rPr>
        <w:t xml:space="preserve"> përmes përdorimit të punonjësve të kësaj shoqërie dhe duke ndërhyrë në mënyrë të paligjshme në sistemin elektronik të faturave tatimore të </w:t>
      </w:r>
      <w:r w:rsidR="006D0C4E" w:rsidRPr="00C96361">
        <w:rPr>
          <w:rFonts w:ascii="Times New Roman" w:hAnsi="Times New Roman"/>
          <w:lang w:val="sq-AL"/>
        </w:rPr>
        <w:t>“</w:t>
      </w:r>
      <w:r w:rsidRPr="00C96361">
        <w:rPr>
          <w:rFonts w:ascii="Times New Roman" w:hAnsi="Times New Roman"/>
          <w:lang w:val="sq-AL"/>
        </w:rPr>
        <w:t>VIA</w:t>
      </w:r>
      <w:r w:rsidR="006D0C4E" w:rsidRPr="00C96361">
        <w:rPr>
          <w:rFonts w:ascii="Times New Roman" w:hAnsi="Times New Roman"/>
          <w:lang w:val="sq-AL"/>
        </w:rPr>
        <w:t xml:space="preserve">” </w:t>
      </w:r>
      <w:r w:rsidRPr="00C96361">
        <w:rPr>
          <w:rFonts w:ascii="Times New Roman" w:hAnsi="Times New Roman"/>
          <w:lang w:val="sq-AL"/>
        </w:rPr>
        <w:t>SHPK.</w:t>
      </w:r>
    </w:p>
    <w:p w14:paraId="19D1108E" w14:textId="0036982C" w:rsidR="0055136D" w:rsidRPr="00C96361" w:rsidRDefault="0055136D" w:rsidP="0010782E">
      <w:pPr>
        <w:numPr>
          <w:ilvl w:val="0"/>
          <w:numId w:val="17"/>
        </w:numPr>
        <w:tabs>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 xml:space="preserve">Pala paditëse pretendon se me shkresën e </w:t>
      </w:r>
      <w:r w:rsidR="0073617A" w:rsidRPr="00C96361">
        <w:rPr>
          <w:rFonts w:ascii="Times New Roman" w:hAnsi="Times New Roman"/>
          <w:lang w:val="sq-AL"/>
        </w:rPr>
        <w:t>“</w:t>
      </w:r>
      <w:r w:rsidRPr="00C96361">
        <w:rPr>
          <w:rFonts w:ascii="Times New Roman" w:hAnsi="Times New Roman"/>
          <w:lang w:val="sq-AL"/>
        </w:rPr>
        <w:t>VIA</w:t>
      </w:r>
      <w:r w:rsidR="0073617A" w:rsidRPr="00C96361">
        <w:rPr>
          <w:rFonts w:ascii="Times New Roman" w:hAnsi="Times New Roman"/>
          <w:lang w:val="sq-AL"/>
        </w:rPr>
        <w:t>”</w:t>
      </w:r>
      <w:r w:rsidRPr="00C96361">
        <w:rPr>
          <w:rFonts w:ascii="Times New Roman" w:hAnsi="Times New Roman"/>
          <w:lang w:val="sq-AL"/>
        </w:rPr>
        <w:t xml:space="preserve"> nr. 153 </w:t>
      </w:r>
      <w:r w:rsidR="0073617A" w:rsidRPr="00C96361">
        <w:rPr>
          <w:rFonts w:ascii="Times New Roman" w:hAnsi="Times New Roman"/>
          <w:lang w:val="sq-AL"/>
        </w:rPr>
        <w:t>p</w:t>
      </w:r>
      <w:r w:rsidRPr="00C96361">
        <w:rPr>
          <w:rFonts w:ascii="Times New Roman" w:hAnsi="Times New Roman"/>
          <w:lang w:val="sq-AL"/>
        </w:rPr>
        <w:t xml:space="preserve">rot., datë 01.12.2025, me lëndë </w:t>
      </w:r>
      <w:r w:rsidR="006C544E" w:rsidRPr="00C96361">
        <w:rPr>
          <w:rFonts w:ascii="Times New Roman" w:hAnsi="Times New Roman"/>
          <w:i/>
          <w:iCs/>
          <w:lang w:val="sq-AL"/>
        </w:rPr>
        <w:t>“</w:t>
      </w:r>
      <w:r w:rsidRPr="00C96361">
        <w:rPr>
          <w:rFonts w:ascii="Times New Roman" w:hAnsi="Times New Roman"/>
          <w:i/>
          <w:iCs/>
          <w:lang w:val="sq-AL"/>
        </w:rPr>
        <w:t xml:space="preserve">Njoftim për ngjarje të </w:t>
      </w:r>
      <w:r w:rsidR="0073617A" w:rsidRPr="00C96361">
        <w:rPr>
          <w:rFonts w:ascii="Times New Roman" w:hAnsi="Times New Roman"/>
          <w:i/>
          <w:iCs/>
          <w:lang w:val="sq-AL"/>
        </w:rPr>
        <w:t>force madhore</w:t>
      </w:r>
      <w:r w:rsidR="006C544E" w:rsidRPr="00C96361">
        <w:rPr>
          <w:rFonts w:ascii="Times New Roman" w:hAnsi="Times New Roman"/>
          <w:lang w:val="sq-AL"/>
        </w:rPr>
        <w:t>”</w:t>
      </w:r>
      <w:r w:rsidRPr="00C96361">
        <w:rPr>
          <w:rFonts w:ascii="Times New Roman" w:hAnsi="Times New Roman"/>
          <w:lang w:val="sq-AL"/>
        </w:rPr>
        <w:t>, Drejtoresha e Administratës s</w:t>
      </w:r>
      <w:r w:rsidR="0073617A" w:rsidRPr="00C96361">
        <w:rPr>
          <w:rFonts w:ascii="Times New Roman" w:hAnsi="Times New Roman"/>
          <w:lang w:val="sq-AL"/>
        </w:rPr>
        <w:t xml:space="preserve">ë </w:t>
      </w:r>
      <w:r w:rsidRPr="00C96361">
        <w:rPr>
          <w:rFonts w:ascii="Times New Roman" w:hAnsi="Times New Roman"/>
          <w:lang w:val="sq-AL"/>
        </w:rPr>
        <w:t>VIA (znj.</w:t>
      </w:r>
      <w:r w:rsidR="0073617A" w:rsidRPr="00C96361">
        <w:rPr>
          <w:rFonts w:ascii="Times New Roman" w:hAnsi="Times New Roman"/>
          <w:lang w:val="sq-AL"/>
        </w:rPr>
        <w:t xml:space="preserve"> </w:t>
      </w:r>
      <w:r w:rsidRPr="00C96361">
        <w:rPr>
          <w:rFonts w:ascii="Times New Roman" w:hAnsi="Times New Roman"/>
          <w:lang w:val="sq-AL"/>
        </w:rPr>
        <w:t>E</w:t>
      </w:r>
      <w:r w:rsidR="008D00AC" w:rsidRPr="00C96361">
        <w:rPr>
          <w:rFonts w:ascii="Times New Roman" w:hAnsi="Times New Roman"/>
          <w:lang w:val="sq-AL"/>
        </w:rPr>
        <w:t>.</w:t>
      </w:r>
      <w:r w:rsidRPr="00C96361">
        <w:rPr>
          <w:rFonts w:ascii="Times New Roman" w:hAnsi="Times New Roman"/>
          <w:lang w:val="sq-AL"/>
        </w:rPr>
        <w:t xml:space="preserve">S), nën drejtimin e ortakut, </w:t>
      </w:r>
      <w:r w:rsidR="0073617A" w:rsidRPr="00C96361">
        <w:rPr>
          <w:rFonts w:ascii="Times New Roman" w:hAnsi="Times New Roman"/>
          <w:lang w:val="sq-AL"/>
        </w:rPr>
        <w:t>s</w:t>
      </w:r>
      <w:r w:rsidRPr="00C96361">
        <w:rPr>
          <w:rFonts w:ascii="Times New Roman" w:hAnsi="Times New Roman"/>
          <w:lang w:val="sq-AL"/>
        </w:rPr>
        <w:t xml:space="preserve">hoqëria </w:t>
      </w:r>
      <w:r w:rsidR="0073617A" w:rsidRPr="00C96361">
        <w:rPr>
          <w:rFonts w:ascii="Times New Roman" w:hAnsi="Times New Roman"/>
          <w:lang w:val="sq-AL"/>
        </w:rPr>
        <w:t xml:space="preserve">“Mabco Constructions SA”, </w:t>
      </w:r>
      <w:r w:rsidRPr="00C96361">
        <w:rPr>
          <w:rFonts w:ascii="Times New Roman" w:hAnsi="Times New Roman"/>
          <w:lang w:val="sq-AL"/>
        </w:rPr>
        <w:t xml:space="preserve">i ka dërguar informacion Autoritetit Kontraktor MIE, ku i ka bërë të ditur faktin se për shkak të vendimit të gjykatës për marrjen e masës së sigurimit të padisë rrezikohet që projekti i kontratës koncesionare të mos fillojë operimet në datën e planifikuar në marrëveshje në mes palëve. Ky informacion i dhënë në mënyrë të panevojshme, për më tepër në tejkalim të kompetencave nga punonjësja që e ka dhënë atë (pasi komunikimi me të tretët është kompetencë e </w:t>
      </w:r>
      <w:r w:rsidR="00BF156E" w:rsidRPr="00C96361">
        <w:rPr>
          <w:rFonts w:ascii="Times New Roman" w:hAnsi="Times New Roman"/>
          <w:lang w:val="sq-AL"/>
        </w:rPr>
        <w:t>administratorit</w:t>
      </w:r>
      <w:r w:rsidRPr="00C96361">
        <w:rPr>
          <w:rFonts w:ascii="Times New Roman" w:hAnsi="Times New Roman"/>
          <w:lang w:val="sq-AL"/>
        </w:rPr>
        <w:t xml:space="preserve"> dhe jo e Drejtoreshës së Administratës)</w:t>
      </w:r>
      <w:r w:rsidR="004F243D" w:rsidRPr="00C96361">
        <w:rPr>
          <w:rFonts w:ascii="Times New Roman" w:hAnsi="Times New Roman"/>
          <w:lang w:val="sq-AL"/>
        </w:rPr>
        <w:t>,</w:t>
      </w:r>
      <w:r w:rsidRPr="00C96361">
        <w:rPr>
          <w:rFonts w:ascii="Times New Roman" w:hAnsi="Times New Roman"/>
          <w:lang w:val="sq-AL"/>
        </w:rPr>
        <w:t xml:space="preserve"> rrezikon të ndikojë në marrëdhëniet e shoqërisë </w:t>
      </w:r>
      <w:r w:rsidR="006C544E" w:rsidRPr="00C96361">
        <w:rPr>
          <w:rFonts w:ascii="Times New Roman" w:hAnsi="Times New Roman"/>
          <w:lang w:val="sq-AL"/>
        </w:rPr>
        <w:t>“</w:t>
      </w:r>
      <w:r w:rsidRPr="00C96361">
        <w:rPr>
          <w:rFonts w:ascii="Times New Roman" w:hAnsi="Times New Roman"/>
          <w:lang w:val="sq-AL"/>
        </w:rPr>
        <w:t>VIA</w:t>
      </w:r>
      <w:r w:rsidR="006C544E" w:rsidRPr="00C96361">
        <w:rPr>
          <w:rFonts w:ascii="Times New Roman" w:hAnsi="Times New Roman"/>
          <w:lang w:val="sq-AL"/>
        </w:rPr>
        <w:t>”</w:t>
      </w:r>
      <w:r w:rsidR="004F243D" w:rsidRPr="00C96361">
        <w:rPr>
          <w:rFonts w:ascii="Times New Roman" w:hAnsi="Times New Roman"/>
          <w:lang w:val="sq-AL"/>
        </w:rPr>
        <w:t xml:space="preserve"> </w:t>
      </w:r>
      <w:r w:rsidRPr="00C96361">
        <w:rPr>
          <w:rFonts w:ascii="Times New Roman" w:hAnsi="Times New Roman"/>
          <w:lang w:val="sq-AL"/>
        </w:rPr>
        <w:t xml:space="preserve">SHPK me MIE, pasi lidhet me afatin e realizimit të objektit të </w:t>
      </w:r>
      <w:r w:rsidR="004F243D" w:rsidRPr="00C96361">
        <w:rPr>
          <w:rFonts w:ascii="Times New Roman" w:hAnsi="Times New Roman"/>
          <w:lang w:val="sq-AL"/>
        </w:rPr>
        <w:t>kontratës koncesionar</w:t>
      </w:r>
      <w:r w:rsidRPr="00C96361">
        <w:rPr>
          <w:rFonts w:ascii="Times New Roman" w:hAnsi="Times New Roman"/>
          <w:lang w:val="sq-AL"/>
        </w:rPr>
        <w:t>e.</w:t>
      </w:r>
    </w:p>
    <w:p w14:paraId="0474C72B" w14:textId="75440FA5" w:rsidR="0055136D" w:rsidRPr="00C96361" w:rsidRDefault="0055136D" w:rsidP="0010782E">
      <w:pPr>
        <w:numPr>
          <w:ilvl w:val="0"/>
          <w:numId w:val="17"/>
        </w:numPr>
        <w:tabs>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 xml:space="preserve">Nga ana tjetër, </w:t>
      </w:r>
      <w:r w:rsidR="00D06A1A" w:rsidRPr="00C96361">
        <w:rPr>
          <w:rFonts w:ascii="Times New Roman" w:hAnsi="Times New Roman"/>
          <w:lang w:val="sq-AL"/>
        </w:rPr>
        <w:t>s</w:t>
      </w:r>
      <w:r w:rsidRPr="00C96361">
        <w:rPr>
          <w:rFonts w:ascii="Times New Roman" w:hAnsi="Times New Roman"/>
          <w:lang w:val="sq-AL"/>
        </w:rPr>
        <w:t xml:space="preserve">hoqëria </w:t>
      </w:r>
      <w:r w:rsidR="00D06A1A" w:rsidRPr="00C96361">
        <w:rPr>
          <w:rFonts w:ascii="Times New Roman" w:hAnsi="Times New Roman"/>
          <w:lang w:val="sq-AL"/>
        </w:rPr>
        <w:t>“</w:t>
      </w:r>
      <w:r w:rsidR="00D06A1A" w:rsidRPr="00C96361">
        <w:rPr>
          <w:rFonts w:ascii="Times New Roman" w:eastAsiaTheme="minorHAnsi" w:hAnsi="Times New Roman"/>
          <w:lang w:val="sq-AL" w:bidi="ar-SA"/>
        </w:rPr>
        <w:t>Mabco Constructions”</w:t>
      </w:r>
      <w:r w:rsidRPr="00C96361">
        <w:rPr>
          <w:rFonts w:ascii="Times New Roman" w:hAnsi="Times New Roman"/>
          <w:lang w:val="sq-AL"/>
        </w:rPr>
        <w:t xml:space="preserve"> dhe konkretisht punonjësja e Zyrës së Financës, shtetasja znj. G</w:t>
      </w:r>
      <w:r w:rsidR="008D00AC" w:rsidRPr="00C96361">
        <w:rPr>
          <w:rFonts w:ascii="Times New Roman" w:hAnsi="Times New Roman"/>
          <w:lang w:val="sq-AL"/>
        </w:rPr>
        <w:t>.</w:t>
      </w:r>
      <w:r w:rsidRPr="00C96361">
        <w:rPr>
          <w:rFonts w:ascii="Times New Roman" w:hAnsi="Times New Roman"/>
          <w:lang w:val="sq-AL"/>
        </w:rPr>
        <w:t>Sh</w:t>
      </w:r>
      <w:r w:rsidR="005C38B5" w:rsidRPr="00C96361">
        <w:rPr>
          <w:rFonts w:ascii="Times New Roman" w:hAnsi="Times New Roman"/>
          <w:lang w:val="sq-AL"/>
        </w:rPr>
        <w:t>,</w:t>
      </w:r>
      <w:r w:rsidRPr="00C96361">
        <w:rPr>
          <w:rFonts w:ascii="Times New Roman" w:hAnsi="Times New Roman"/>
          <w:lang w:val="sq-AL"/>
        </w:rPr>
        <w:t xml:space="preserve"> ka refuzuar fatura në lidhje me punimet e kryera në projektin e </w:t>
      </w:r>
      <w:r w:rsidR="005C38B5" w:rsidRPr="00C96361">
        <w:rPr>
          <w:rFonts w:ascii="Times New Roman" w:hAnsi="Times New Roman"/>
          <w:lang w:val="sq-AL"/>
        </w:rPr>
        <w:t xml:space="preserve">kontratës koncesionare </w:t>
      </w:r>
      <w:r w:rsidRPr="00C96361">
        <w:rPr>
          <w:rFonts w:ascii="Times New Roman" w:hAnsi="Times New Roman"/>
          <w:lang w:val="sq-AL"/>
        </w:rPr>
        <w:t xml:space="preserve">nga ortaku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Pr="00C96361">
        <w:rPr>
          <w:rFonts w:ascii="Times New Roman" w:hAnsi="Times New Roman"/>
          <w:lang w:val="sq-AL"/>
        </w:rPr>
        <w:t>, konkretisht në lidhje me faturën nr.</w:t>
      </w:r>
      <w:r w:rsidR="005C38B5" w:rsidRPr="00C96361">
        <w:rPr>
          <w:rFonts w:ascii="Times New Roman" w:hAnsi="Times New Roman"/>
          <w:lang w:val="sq-AL"/>
        </w:rPr>
        <w:t xml:space="preserve"> </w:t>
      </w:r>
      <w:r w:rsidRPr="00C96361">
        <w:rPr>
          <w:rFonts w:ascii="Times New Roman" w:hAnsi="Times New Roman"/>
          <w:lang w:val="sq-AL"/>
        </w:rPr>
        <w:t xml:space="preserve">80/2025, datë 16.11.2025, e refuzuar nga </w:t>
      </w:r>
      <w:r w:rsidR="005C38B5" w:rsidRPr="00C96361">
        <w:rPr>
          <w:rFonts w:ascii="Times New Roman" w:hAnsi="Times New Roman"/>
          <w:lang w:val="sq-AL"/>
        </w:rPr>
        <w:t>s</w:t>
      </w:r>
      <w:r w:rsidRPr="00C96361">
        <w:rPr>
          <w:rFonts w:ascii="Times New Roman" w:hAnsi="Times New Roman"/>
          <w:lang w:val="sq-AL"/>
        </w:rPr>
        <w:t xml:space="preserve">hoqëria </w:t>
      </w:r>
      <w:r w:rsidR="005C38B5" w:rsidRPr="00C96361">
        <w:rPr>
          <w:rFonts w:ascii="Times New Roman" w:hAnsi="Times New Roman"/>
          <w:lang w:val="sq-AL"/>
        </w:rPr>
        <w:t>“</w:t>
      </w:r>
      <w:r w:rsidR="005C38B5" w:rsidRPr="00C96361">
        <w:rPr>
          <w:rFonts w:ascii="Times New Roman" w:eastAsiaTheme="minorHAnsi" w:hAnsi="Times New Roman"/>
          <w:lang w:val="sq-AL" w:bidi="ar-SA"/>
        </w:rPr>
        <w:t>Mabco Constructions”</w:t>
      </w:r>
      <w:r w:rsidRPr="00C96361">
        <w:rPr>
          <w:rFonts w:ascii="Times New Roman" w:hAnsi="Times New Roman"/>
          <w:lang w:val="sq-AL"/>
        </w:rPr>
        <w:t>.</w:t>
      </w:r>
    </w:p>
    <w:p w14:paraId="0F097D36" w14:textId="13679378" w:rsidR="0055136D" w:rsidRPr="00C96361" w:rsidRDefault="0055136D" w:rsidP="0010782E">
      <w:pPr>
        <w:numPr>
          <w:ilvl w:val="0"/>
          <w:numId w:val="17"/>
        </w:numPr>
        <w:tabs>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 xml:space="preserve">Ndodhur në kushtet e këtyre veprimeve të përsëritura të kryera nga </w:t>
      </w:r>
      <w:r w:rsidR="00280F81" w:rsidRPr="00C96361">
        <w:rPr>
          <w:rFonts w:ascii="Times New Roman" w:hAnsi="Times New Roman"/>
          <w:lang w:val="sq-AL"/>
        </w:rPr>
        <w:t>o</w:t>
      </w:r>
      <w:r w:rsidRPr="00C96361">
        <w:rPr>
          <w:rFonts w:ascii="Times New Roman" w:hAnsi="Times New Roman"/>
          <w:lang w:val="sq-AL"/>
        </w:rPr>
        <w:t xml:space="preserve">rtaku </w:t>
      </w:r>
      <w:r w:rsidR="00280F81" w:rsidRPr="00C96361">
        <w:rPr>
          <w:rFonts w:ascii="Times New Roman" w:hAnsi="Times New Roman"/>
          <w:lang w:val="sq-AL"/>
        </w:rPr>
        <w:t>“</w:t>
      </w:r>
      <w:r w:rsidR="00280F81" w:rsidRPr="00C96361">
        <w:rPr>
          <w:rFonts w:ascii="Times New Roman" w:eastAsiaTheme="minorHAnsi" w:hAnsi="Times New Roman"/>
          <w:lang w:val="sq-AL" w:bidi="ar-SA"/>
        </w:rPr>
        <w:t>Mabco Constructions SA”</w:t>
      </w:r>
      <w:r w:rsidR="00280F81" w:rsidRPr="00C96361">
        <w:rPr>
          <w:rFonts w:ascii="Times New Roman" w:hAnsi="Times New Roman"/>
          <w:lang w:val="sq-AL"/>
        </w:rPr>
        <w:t xml:space="preserve">, </w:t>
      </w:r>
      <w:r w:rsidRPr="00C96361">
        <w:rPr>
          <w:rFonts w:ascii="Times New Roman" w:hAnsi="Times New Roman"/>
          <w:lang w:val="sq-AL"/>
        </w:rPr>
        <w:t>ortaku tjetër, pala paditëse </w:t>
      </w:r>
      <w:r w:rsidR="00280F81" w:rsidRPr="00C96361">
        <w:rPr>
          <w:rFonts w:ascii="Times New Roman" w:hAnsi="Times New Roman"/>
          <w:lang w:val="sq-AL"/>
        </w:rPr>
        <w:t>s</w:t>
      </w:r>
      <w:r w:rsidRPr="00C96361">
        <w:rPr>
          <w:rFonts w:ascii="Times New Roman" w:hAnsi="Times New Roman"/>
          <w:lang w:val="sq-AL"/>
        </w:rPr>
        <w:t xml:space="preserve">hoqëria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Pr="00C96361">
        <w:rPr>
          <w:rFonts w:ascii="Times New Roman" w:hAnsi="Times New Roman"/>
          <w:lang w:val="sq-AL"/>
        </w:rPr>
        <w:t xml:space="preserve"> i është drejtuar </w:t>
      </w:r>
      <w:r w:rsidR="00280F81" w:rsidRPr="00C96361">
        <w:rPr>
          <w:rFonts w:ascii="Times New Roman" w:hAnsi="Times New Roman"/>
          <w:lang w:val="sq-AL"/>
        </w:rPr>
        <w:t>“</w:t>
      </w:r>
      <w:r w:rsidRPr="00C96361">
        <w:rPr>
          <w:rFonts w:ascii="Times New Roman" w:hAnsi="Times New Roman"/>
          <w:lang w:val="sq-AL"/>
        </w:rPr>
        <w:t>VIA</w:t>
      </w:r>
      <w:r w:rsidR="00280F81" w:rsidRPr="00C96361">
        <w:rPr>
          <w:rFonts w:ascii="Times New Roman" w:hAnsi="Times New Roman"/>
          <w:lang w:val="sq-AL"/>
        </w:rPr>
        <w:t>”</w:t>
      </w:r>
      <w:r w:rsidRPr="00C96361">
        <w:rPr>
          <w:rFonts w:ascii="Times New Roman" w:hAnsi="Times New Roman"/>
          <w:lang w:val="sq-AL"/>
        </w:rPr>
        <w:t>-s me kërkesë për thirrjen e mbledhjes së jashtëzakonshme të Asamblesë së Ortakëve me rend dite:</w:t>
      </w:r>
      <w:r w:rsidRPr="00C96361">
        <w:rPr>
          <w:rFonts w:ascii="Times New Roman" w:hAnsi="Times New Roman"/>
          <w:i/>
          <w:iCs/>
          <w:lang w:val="sq-AL"/>
        </w:rPr>
        <w:t xml:space="preserve"> Shqyrtimi i sjelljes dhe veprimeve të ortakut </w:t>
      </w:r>
      <w:r w:rsidR="00AB036B" w:rsidRPr="00C96361">
        <w:rPr>
          <w:rFonts w:ascii="Times New Roman" w:hAnsi="Times New Roman"/>
          <w:i/>
          <w:iCs/>
          <w:lang w:val="sq-AL"/>
        </w:rPr>
        <w:t>“</w:t>
      </w:r>
      <w:r w:rsidR="00AB036B" w:rsidRPr="00C96361">
        <w:rPr>
          <w:rFonts w:ascii="Times New Roman" w:eastAsiaTheme="minorHAnsi" w:hAnsi="Times New Roman"/>
          <w:i/>
          <w:iCs/>
          <w:lang w:val="sq-AL" w:bidi="ar-SA"/>
        </w:rPr>
        <w:t>Mabco Constructions SA”</w:t>
      </w:r>
      <w:r w:rsidR="00A92F38" w:rsidRPr="00C96361">
        <w:rPr>
          <w:rFonts w:ascii="Times New Roman" w:hAnsi="Times New Roman"/>
          <w:i/>
          <w:iCs/>
          <w:lang w:val="sq-AL"/>
        </w:rPr>
        <w:t xml:space="preserve"> </w:t>
      </w:r>
      <w:r w:rsidRPr="00C96361">
        <w:rPr>
          <w:rFonts w:ascii="Times New Roman" w:hAnsi="Times New Roman"/>
          <w:i/>
          <w:iCs/>
          <w:lang w:val="sq-AL"/>
        </w:rPr>
        <w:t xml:space="preserve">në raport me detyrimet ligjore dhe statutore ndaj </w:t>
      </w:r>
      <w:r w:rsidR="00A92F38" w:rsidRPr="00C96361">
        <w:rPr>
          <w:rFonts w:ascii="Times New Roman" w:hAnsi="Times New Roman"/>
          <w:i/>
          <w:iCs/>
          <w:lang w:val="sq-AL"/>
        </w:rPr>
        <w:t>s</w:t>
      </w:r>
      <w:r w:rsidRPr="00C96361">
        <w:rPr>
          <w:rFonts w:ascii="Times New Roman" w:hAnsi="Times New Roman"/>
          <w:i/>
          <w:iCs/>
          <w:lang w:val="sq-AL"/>
        </w:rPr>
        <w:t>hoqërisë, përfshirë</w:t>
      </w:r>
      <w:r w:rsidR="00A92F38" w:rsidRPr="00C96361">
        <w:rPr>
          <w:rFonts w:ascii="Times New Roman" w:hAnsi="Times New Roman"/>
          <w:i/>
          <w:iCs/>
          <w:lang w:val="sq-AL"/>
        </w:rPr>
        <w:t>,</w:t>
      </w:r>
      <w:r w:rsidRPr="00C96361">
        <w:rPr>
          <w:rFonts w:ascii="Times New Roman" w:hAnsi="Times New Roman"/>
          <w:i/>
          <w:iCs/>
          <w:lang w:val="sq-AL"/>
        </w:rPr>
        <w:t xml:space="preserve"> por pa u kufizuar në: a. ndërmarrjen e veprimeve financiare dhe kontraktore me efekt kontrolli mbi VIA-n pa miratim të Asamblesë së VIA-s; b. fshehjen e informacionit thelbësor nga ortaku i pakicës dhe nga struktura institucionale e shoqërisë; c. anashkalimin e </w:t>
      </w:r>
      <w:r w:rsidR="00081841" w:rsidRPr="00C96361">
        <w:rPr>
          <w:rFonts w:ascii="Times New Roman" w:hAnsi="Times New Roman"/>
          <w:i/>
          <w:iCs/>
          <w:lang w:val="sq-AL"/>
        </w:rPr>
        <w:t>a</w:t>
      </w:r>
      <w:r w:rsidRPr="00C96361">
        <w:rPr>
          <w:rFonts w:ascii="Times New Roman" w:hAnsi="Times New Roman"/>
          <w:i/>
          <w:iCs/>
          <w:lang w:val="sq-AL"/>
        </w:rPr>
        <w:t>samblesë dhe devijimin e kompetencave të saj, duke tentuar t</w:t>
      </w:r>
      <w:r w:rsidR="00081841" w:rsidRPr="00C96361">
        <w:rPr>
          <w:rFonts w:ascii="Times New Roman" w:hAnsi="Times New Roman"/>
          <w:i/>
          <w:iCs/>
          <w:lang w:val="sq-AL"/>
        </w:rPr>
        <w:t>’</w:t>
      </w:r>
      <w:r w:rsidRPr="00C96361">
        <w:rPr>
          <w:rFonts w:ascii="Times New Roman" w:hAnsi="Times New Roman"/>
          <w:i/>
          <w:iCs/>
          <w:lang w:val="sq-AL"/>
        </w:rPr>
        <w:t xml:space="preserve">i </w:t>
      </w:r>
      <w:r w:rsidR="006C544E" w:rsidRPr="00C96361">
        <w:rPr>
          <w:rFonts w:ascii="Times New Roman" w:hAnsi="Times New Roman"/>
          <w:i/>
          <w:iCs/>
          <w:lang w:val="sq-AL"/>
        </w:rPr>
        <w:t>“</w:t>
      </w:r>
      <w:r w:rsidRPr="00C96361">
        <w:rPr>
          <w:rFonts w:ascii="Times New Roman" w:hAnsi="Times New Roman"/>
          <w:i/>
          <w:iCs/>
          <w:lang w:val="sq-AL"/>
        </w:rPr>
        <w:t>delegojë</w:t>
      </w:r>
      <w:r w:rsidR="006C544E" w:rsidRPr="00C96361">
        <w:rPr>
          <w:rFonts w:ascii="Times New Roman" w:hAnsi="Times New Roman"/>
          <w:i/>
          <w:iCs/>
          <w:lang w:val="sq-AL"/>
        </w:rPr>
        <w:t>”</w:t>
      </w:r>
      <w:r w:rsidRPr="00C96361">
        <w:rPr>
          <w:rFonts w:ascii="Times New Roman" w:hAnsi="Times New Roman"/>
          <w:i/>
          <w:iCs/>
          <w:lang w:val="sq-AL"/>
        </w:rPr>
        <w:t xml:space="preserve"> në mënyrë artificiale kompetenca administratorëve të emëruar/</w:t>
      </w:r>
      <w:r w:rsidR="00CD3EC7" w:rsidRPr="00C96361">
        <w:rPr>
          <w:rFonts w:ascii="Times New Roman" w:hAnsi="Times New Roman"/>
          <w:i/>
          <w:iCs/>
          <w:lang w:val="sq-AL"/>
        </w:rPr>
        <w:t xml:space="preserve"> </w:t>
      </w:r>
      <w:r w:rsidRPr="00C96361">
        <w:rPr>
          <w:rFonts w:ascii="Times New Roman" w:hAnsi="Times New Roman"/>
          <w:i/>
          <w:iCs/>
          <w:lang w:val="sq-AL"/>
        </w:rPr>
        <w:t>kapur</w:t>
      </w:r>
      <w:r w:rsidR="00081841" w:rsidRPr="00C96361">
        <w:rPr>
          <w:rFonts w:ascii="Times New Roman" w:hAnsi="Times New Roman"/>
          <w:i/>
          <w:iCs/>
          <w:lang w:val="sq-AL"/>
        </w:rPr>
        <w:t>;</w:t>
      </w:r>
      <w:r w:rsidRPr="00C96361">
        <w:rPr>
          <w:rFonts w:ascii="Times New Roman" w:hAnsi="Times New Roman"/>
          <w:i/>
          <w:iCs/>
          <w:lang w:val="sq-AL"/>
        </w:rPr>
        <w:t xml:space="preserve"> d. ndërhyrjen në sistemin e QKB-së dhe përdorimin e platformave të shoqërisë në mënyrë abuzive për të publikuar vendime që nuk janë vendime të Asamblesë së VIA-s</w:t>
      </w:r>
      <w:r w:rsidR="00CD3EC7" w:rsidRPr="00C96361">
        <w:rPr>
          <w:rFonts w:ascii="Times New Roman" w:hAnsi="Times New Roman"/>
          <w:i/>
          <w:iCs/>
          <w:lang w:val="sq-AL"/>
        </w:rPr>
        <w:t>;</w:t>
      </w:r>
      <w:r w:rsidRPr="00C96361">
        <w:rPr>
          <w:rFonts w:ascii="Times New Roman" w:hAnsi="Times New Roman"/>
          <w:i/>
          <w:iCs/>
          <w:lang w:val="sq-AL"/>
        </w:rPr>
        <w:t xml:space="preserve"> e. </w:t>
      </w:r>
      <w:r w:rsidRPr="00C96361">
        <w:rPr>
          <w:rFonts w:ascii="Times New Roman" w:hAnsi="Times New Roman"/>
          <w:i/>
          <w:iCs/>
          <w:lang w:val="sq-AL"/>
        </w:rPr>
        <w:lastRenderedPageBreak/>
        <w:t xml:space="preserve">bllokimin e regjistrimeve dhe manipulimin e statusit juridik të kuotave; f. ndërmarrjen e një serie vendimesh pasuese që kanë një bosht të vetëm: shtyrjen e VIA-s drejt një strukture </w:t>
      </w:r>
      <w:r w:rsidR="006C544E" w:rsidRPr="00C96361">
        <w:rPr>
          <w:rFonts w:ascii="Times New Roman" w:hAnsi="Times New Roman"/>
          <w:i/>
          <w:iCs/>
          <w:lang w:val="sq-AL"/>
        </w:rPr>
        <w:t>“</w:t>
      </w:r>
      <w:r w:rsidRPr="00C96361">
        <w:rPr>
          <w:rFonts w:ascii="Times New Roman" w:hAnsi="Times New Roman"/>
          <w:i/>
          <w:iCs/>
          <w:lang w:val="sq-AL"/>
        </w:rPr>
        <w:t>titullizimi/sekur</w:t>
      </w:r>
      <w:r w:rsidR="00F23D04" w:rsidRPr="00C96361">
        <w:rPr>
          <w:rFonts w:ascii="Times New Roman" w:hAnsi="Times New Roman"/>
          <w:i/>
          <w:iCs/>
          <w:lang w:val="sq-AL"/>
        </w:rPr>
        <w:t>i</w:t>
      </w:r>
      <w:r w:rsidRPr="00C96361">
        <w:rPr>
          <w:rFonts w:ascii="Times New Roman" w:hAnsi="Times New Roman"/>
          <w:i/>
          <w:iCs/>
          <w:lang w:val="sq-AL"/>
        </w:rPr>
        <w:t>tizimi</w:t>
      </w:r>
      <w:r w:rsidR="006C544E" w:rsidRPr="00C96361">
        <w:rPr>
          <w:rFonts w:ascii="Times New Roman" w:hAnsi="Times New Roman"/>
          <w:i/>
          <w:iCs/>
          <w:lang w:val="sq-AL"/>
        </w:rPr>
        <w:t>”</w:t>
      </w:r>
      <w:r w:rsidRPr="00C96361">
        <w:rPr>
          <w:rFonts w:ascii="Times New Roman" w:hAnsi="Times New Roman"/>
          <w:i/>
          <w:iCs/>
          <w:lang w:val="sq-AL"/>
        </w:rPr>
        <w:t xml:space="preserve"> (Delphos-Bernina), me rrezik t</w:t>
      </w:r>
      <w:r w:rsidR="00F23D04" w:rsidRPr="00C96361">
        <w:rPr>
          <w:rFonts w:ascii="Times New Roman" w:hAnsi="Times New Roman"/>
          <w:i/>
          <w:iCs/>
          <w:lang w:val="sq-AL"/>
        </w:rPr>
        <w:t>ë</w:t>
      </w:r>
      <w:r w:rsidRPr="00C96361">
        <w:rPr>
          <w:rFonts w:ascii="Times New Roman" w:hAnsi="Times New Roman"/>
          <w:i/>
          <w:iCs/>
          <w:lang w:val="sq-AL"/>
        </w:rPr>
        <w:t xml:space="preserve"> pakthyeshëm për projektin. Marrja e vendimit për t</w:t>
      </w:r>
      <w:r w:rsidR="00F23D04" w:rsidRPr="00C96361">
        <w:rPr>
          <w:rFonts w:ascii="Times New Roman" w:hAnsi="Times New Roman"/>
          <w:i/>
          <w:iCs/>
          <w:lang w:val="sq-AL"/>
        </w:rPr>
        <w:t>’</w:t>
      </w:r>
      <w:r w:rsidRPr="00C96361">
        <w:rPr>
          <w:rFonts w:ascii="Times New Roman" w:hAnsi="Times New Roman"/>
          <w:i/>
          <w:iCs/>
          <w:lang w:val="sq-AL"/>
        </w:rPr>
        <w:t xml:space="preserve">i kërkuar </w:t>
      </w:r>
      <w:r w:rsidR="00F23D04" w:rsidRPr="00C96361">
        <w:rPr>
          <w:rFonts w:ascii="Times New Roman" w:hAnsi="Times New Roman"/>
          <w:i/>
          <w:iCs/>
          <w:lang w:val="sq-AL"/>
        </w:rPr>
        <w:t>g</w:t>
      </w:r>
      <w:r w:rsidRPr="00C96361">
        <w:rPr>
          <w:rFonts w:ascii="Times New Roman" w:hAnsi="Times New Roman"/>
          <w:i/>
          <w:iCs/>
          <w:lang w:val="sq-AL"/>
        </w:rPr>
        <w:t xml:space="preserve">jykatës përjashtimin e ortakut </w:t>
      </w:r>
      <w:r w:rsidR="00F23D04" w:rsidRPr="00C96361">
        <w:rPr>
          <w:rFonts w:ascii="Times New Roman" w:hAnsi="Times New Roman"/>
          <w:i/>
          <w:iCs/>
          <w:lang w:val="sq-AL"/>
        </w:rPr>
        <w:t>“</w:t>
      </w:r>
      <w:r w:rsidR="00F23D04" w:rsidRPr="00C96361">
        <w:rPr>
          <w:rFonts w:ascii="Times New Roman" w:eastAsiaTheme="minorHAnsi" w:hAnsi="Times New Roman"/>
          <w:i/>
          <w:iCs/>
          <w:lang w:val="sq-AL" w:bidi="ar-SA"/>
        </w:rPr>
        <w:t>Mabco Constructions SA”</w:t>
      </w:r>
      <w:r w:rsidR="00F23D04" w:rsidRPr="00C96361">
        <w:rPr>
          <w:rFonts w:ascii="Times New Roman" w:hAnsi="Times New Roman"/>
          <w:i/>
          <w:iCs/>
          <w:lang w:val="sq-AL"/>
        </w:rPr>
        <w:t xml:space="preserve"> </w:t>
      </w:r>
      <w:r w:rsidRPr="00C96361">
        <w:rPr>
          <w:rFonts w:ascii="Times New Roman" w:hAnsi="Times New Roman"/>
          <w:i/>
          <w:iCs/>
          <w:lang w:val="sq-AL"/>
        </w:rPr>
        <w:t xml:space="preserve">nga </w:t>
      </w:r>
      <w:r w:rsidR="00F23D04" w:rsidRPr="00C96361">
        <w:rPr>
          <w:rFonts w:ascii="Times New Roman" w:hAnsi="Times New Roman"/>
          <w:i/>
          <w:iCs/>
          <w:lang w:val="sq-AL"/>
        </w:rPr>
        <w:t>s</w:t>
      </w:r>
      <w:r w:rsidRPr="00C96361">
        <w:rPr>
          <w:rFonts w:ascii="Times New Roman" w:hAnsi="Times New Roman"/>
          <w:i/>
          <w:iCs/>
          <w:lang w:val="sq-AL"/>
        </w:rPr>
        <w:t xml:space="preserve">hoqëria, në përputhje me nenin 102 të </w:t>
      </w:r>
      <w:r w:rsidR="00F23D04" w:rsidRPr="00C96361">
        <w:rPr>
          <w:rFonts w:ascii="Times New Roman" w:hAnsi="Times New Roman"/>
          <w:i/>
          <w:iCs/>
          <w:lang w:val="sq-AL"/>
        </w:rPr>
        <w:t>l</w:t>
      </w:r>
      <w:r w:rsidRPr="00C96361">
        <w:rPr>
          <w:rFonts w:ascii="Times New Roman" w:hAnsi="Times New Roman"/>
          <w:i/>
          <w:iCs/>
          <w:lang w:val="sq-AL"/>
        </w:rPr>
        <w:t>igjit nr.</w:t>
      </w:r>
      <w:r w:rsidR="00F23D04" w:rsidRPr="00C96361">
        <w:rPr>
          <w:rFonts w:ascii="Times New Roman" w:hAnsi="Times New Roman"/>
          <w:i/>
          <w:iCs/>
          <w:lang w:val="sq-AL"/>
        </w:rPr>
        <w:t xml:space="preserve"> </w:t>
      </w:r>
      <w:r w:rsidRPr="00C96361">
        <w:rPr>
          <w:rFonts w:ascii="Times New Roman" w:hAnsi="Times New Roman"/>
          <w:i/>
          <w:iCs/>
          <w:lang w:val="sq-AL"/>
        </w:rPr>
        <w:t>9901/2008</w:t>
      </w:r>
      <w:r w:rsidR="00F23D04" w:rsidRPr="00C96361">
        <w:rPr>
          <w:rFonts w:ascii="Times New Roman" w:hAnsi="Times New Roman"/>
          <w:i/>
          <w:iCs/>
          <w:lang w:val="sq-AL"/>
        </w:rPr>
        <w:t>,</w:t>
      </w:r>
      <w:r w:rsidRPr="00C96361">
        <w:rPr>
          <w:rFonts w:ascii="Times New Roman" w:hAnsi="Times New Roman"/>
          <w:i/>
          <w:iCs/>
          <w:lang w:val="sq-AL"/>
        </w:rPr>
        <w:t xml:space="preserve"> i ndryshuar, në bazë të shkaqeve të arsyeshme, përfshirë kriteret e nenit 102/2 shkronjat </w:t>
      </w:r>
      <w:r w:rsidR="006C544E" w:rsidRPr="00C96361">
        <w:rPr>
          <w:rFonts w:ascii="Times New Roman" w:hAnsi="Times New Roman"/>
          <w:i/>
          <w:iCs/>
          <w:lang w:val="sq-AL"/>
        </w:rPr>
        <w:t>“</w:t>
      </w:r>
      <w:r w:rsidRPr="00C96361">
        <w:rPr>
          <w:rFonts w:ascii="Times New Roman" w:hAnsi="Times New Roman"/>
          <w:i/>
          <w:iCs/>
          <w:lang w:val="sq-AL"/>
        </w:rPr>
        <w:t>a</w:t>
      </w:r>
      <w:r w:rsidR="006C544E" w:rsidRPr="00C96361">
        <w:rPr>
          <w:rFonts w:ascii="Times New Roman" w:hAnsi="Times New Roman"/>
          <w:i/>
          <w:iCs/>
          <w:lang w:val="sq-AL"/>
        </w:rPr>
        <w:t>”</w:t>
      </w:r>
      <w:r w:rsidRPr="00C96361">
        <w:rPr>
          <w:rFonts w:ascii="Times New Roman" w:hAnsi="Times New Roman"/>
          <w:i/>
          <w:iCs/>
          <w:lang w:val="sq-AL"/>
        </w:rPr>
        <w:t xml:space="preserve">, </w:t>
      </w:r>
      <w:r w:rsidR="006C544E" w:rsidRPr="00C96361">
        <w:rPr>
          <w:rFonts w:ascii="Times New Roman" w:hAnsi="Times New Roman"/>
          <w:i/>
          <w:iCs/>
          <w:lang w:val="sq-AL"/>
        </w:rPr>
        <w:t>“</w:t>
      </w:r>
      <w:r w:rsidRPr="00C96361">
        <w:rPr>
          <w:rFonts w:ascii="Times New Roman" w:hAnsi="Times New Roman"/>
          <w:i/>
          <w:iCs/>
          <w:lang w:val="sq-AL"/>
        </w:rPr>
        <w:t>b</w:t>
      </w:r>
      <w:r w:rsidR="006C544E" w:rsidRPr="00C96361">
        <w:rPr>
          <w:rFonts w:ascii="Times New Roman" w:hAnsi="Times New Roman"/>
          <w:i/>
          <w:iCs/>
          <w:lang w:val="sq-AL"/>
        </w:rPr>
        <w:t>”</w:t>
      </w:r>
      <w:r w:rsidRPr="00C96361">
        <w:rPr>
          <w:rFonts w:ascii="Times New Roman" w:hAnsi="Times New Roman"/>
          <w:i/>
          <w:iCs/>
          <w:lang w:val="sq-AL"/>
        </w:rPr>
        <w:t xml:space="preserve">, </w:t>
      </w:r>
      <w:r w:rsidR="006C544E" w:rsidRPr="00C96361">
        <w:rPr>
          <w:rFonts w:ascii="Times New Roman" w:hAnsi="Times New Roman"/>
          <w:i/>
          <w:iCs/>
          <w:lang w:val="sq-AL"/>
        </w:rPr>
        <w:t>“</w:t>
      </w:r>
      <w:r w:rsidRPr="00C96361">
        <w:rPr>
          <w:rFonts w:ascii="Times New Roman" w:hAnsi="Times New Roman"/>
          <w:i/>
          <w:iCs/>
          <w:lang w:val="sq-AL"/>
        </w:rPr>
        <w:t>c</w:t>
      </w:r>
      <w:r w:rsidR="006C544E" w:rsidRPr="00C96361">
        <w:rPr>
          <w:rFonts w:ascii="Times New Roman" w:hAnsi="Times New Roman"/>
          <w:i/>
          <w:iCs/>
          <w:lang w:val="sq-AL"/>
        </w:rPr>
        <w:t>”</w:t>
      </w:r>
      <w:r w:rsidRPr="00C96361">
        <w:rPr>
          <w:rFonts w:ascii="Times New Roman" w:hAnsi="Times New Roman"/>
          <w:i/>
          <w:iCs/>
          <w:lang w:val="sq-AL"/>
        </w:rPr>
        <w:t xml:space="preserve"> dhe </w:t>
      </w:r>
      <w:r w:rsidR="006C544E" w:rsidRPr="00C96361">
        <w:rPr>
          <w:rFonts w:ascii="Times New Roman" w:hAnsi="Times New Roman"/>
          <w:i/>
          <w:iCs/>
          <w:lang w:val="sq-AL"/>
        </w:rPr>
        <w:t>“</w:t>
      </w:r>
      <w:r w:rsidR="009B178B" w:rsidRPr="00C96361">
        <w:rPr>
          <w:rFonts w:ascii="Times New Roman" w:hAnsi="Times New Roman"/>
          <w:i/>
          <w:iCs/>
          <w:lang w:val="sq-AL"/>
        </w:rPr>
        <w:t>ç</w:t>
      </w:r>
      <w:r w:rsidR="006C544E" w:rsidRPr="00C96361">
        <w:rPr>
          <w:rFonts w:ascii="Times New Roman" w:hAnsi="Times New Roman"/>
          <w:i/>
          <w:iCs/>
          <w:lang w:val="sq-AL"/>
        </w:rPr>
        <w:t>”</w:t>
      </w:r>
      <w:r w:rsidRPr="00C96361">
        <w:rPr>
          <w:rFonts w:ascii="Times New Roman" w:hAnsi="Times New Roman"/>
          <w:i/>
          <w:iCs/>
          <w:lang w:val="sq-AL"/>
        </w:rPr>
        <w:t xml:space="preserve">, si të përmbushura nga sjellja e </w:t>
      </w:r>
      <w:r w:rsidR="009B178B" w:rsidRPr="00C96361">
        <w:rPr>
          <w:rFonts w:ascii="Times New Roman" w:hAnsi="Times New Roman"/>
          <w:i/>
          <w:iCs/>
          <w:lang w:val="sq-AL"/>
        </w:rPr>
        <w:t>“Mabco”-s</w:t>
      </w:r>
      <w:r w:rsidRPr="00C96361">
        <w:rPr>
          <w:rFonts w:ascii="Times New Roman" w:hAnsi="Times New Roman"/>
          <w:i/>
          <w:iCs/>
          <w:lang w:val="sq-AL"/>
        </w:rPr>
        <w:t xml:space="preserve">. Autorizimi për ngritjen e padisë për përjashtim dhe për kërkimin e masës së sigurimit të padisë, përfshirë pezullimin e të drejtës së votës dhe të drejtave të tjera që rrjedhin nga kuota, sipas nenit 102.3 të </w:t>
      </w:r>
      <w:r w:rsidR="009B178B" w:rsidRPr="00C96361">
        <w:rPr>
          <w:rFonts w:ascii="Times New Roman" w:hAnsi="Times New Roman"/>
          <w:i/>
          <w:iCs/>
          <w:lang w:val="sq-AL"/>
        </w:rPr>
        <w:t>l</w:t>
      </w:r>
      <w:r w:rsidRPr="00C96361">
        <w:rPr>
          <w:rFonts w:ascii="Times New Roman" w:hAnsi="Times New Roman"/>
          <w:i/>
          <w:iCs/>
          <w:lang w:val="sq-AL"/>
        </w:rPr>
        <w:t>igjit nr.</w:t>
      </w:r>
      <w:r w:rsidR="009B178B" w:rsidRPr="00C96361">
        <w:rPr>
          <w:rFonts w:ascii="Times New Roman" w:hAnsi="Times New Roman"/>
          <w:i/>
          <w:iCs/>
          <w:lang w:val="sq-AL"/>
        </w:rPr>
        <w:t xml:space="preserve"> </w:t>
      </w:r>
      <w:r w:rsidRPr="00C96361">
        <w:rPr>
          <w:rFonts w:ascii="Times New Roman" w:hAnsi="Times New Roman"/>
          <w:i/>
          <w:iCs/>
          <w:lang w:val="sq-AL"/>
        </w:rPr>
        <w:t>9901/2008</w:t>
      </w:r>
      <w:r w:rsidR="009B178B" w:rsidRPr="00C96361">
        <w:rPr>
          <w:rFonts w:ascii="Times New Roman" w:hAnsi="Times New Roman"/>
          <w:i/>
          <w:iCs/>
          <w:lang w:val="sq-AL"/>
        </w:rPr>
        <w:t>,</w:t>
      </w:r>
      <w:r w:rsidRPr="00C96361">
        <w:rPr>
          <w:rFonts w:ascii="Times New Roman" w:hAnsi="Times New Roman"/>
          <w:i/>
          <w:iCs/>
          <w:lang w:val="sq-AL"/>
        </w:rPr>
        <w:t xml:space="preserve"> i ndryshuar... </w:t>
      </w:r>
    </w:p>
    <w:p w14:paraId="7A154A1E" w14:textId="7EC94C89" w:rsidR="0055136D" w:rsidRPr="00C96361" w:rsidRDefault="0055136D" w:rsidP="0010782E">
      <w:pPr>
        <w:numPr>
          <w:ilvl w:val="0"/>
          <w:numId w:val="17"/>
        </w:numPr>
        <w:tabs>
          <w:tab w:val="left" w:pos="450"/>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lang w:val="sq-AL"/>
        </w:rPr>
        <w:t>Në lidhje me këtë kërkesë</w:t>
      </w:r>
      <w:r w:rsidR="00095338" w:rsidRPr="00C96361">
        <w:rPr>
          <w:rFonts w:ascii="Times New Roman" w:hAnsi="Times New Roman"/>
          <w:lang w:val="sq-AL"/>
        </w:rPr>
        <w:t>,</w:t>
      </w:r>
      <w:r w:rsidRPr="00C96361">
        <w:rPr>
          <w:rFonts w:ascii="Times New Roman" w:hAnsi="Times New Roman"/>
          <w:lang w:val="sq-AL"/>
        </w:rPr>
        <w:t xml:space="preserve"> në mbledhjen e Asamblesë së Ortakëve të datës 16.12.2025 të </w:t>
      </w:r>
      <w:r w:rsidR="00095338" w:rsidRPr="00C96361">
        <w:rPr>
          <w:rFonts w:ascii="Times New Roman" w:hAnsi="Times New Roman"/>
          <w:lang w:val="sq-AL"/>
        </w:rPr>
        <w:t>s</w:t>
      </w:r>
      <w:r w:rsidRPr="00C96361">
        <w:rPr>
          <w:rFonts w:ascii="Times New Roman" w:hAnsi="Times New Roman"/>
          <w:lang w:val="sq-AL"/>
        </w:rPr>
        <w:t xml:space="preserve">hoqërisë </w:t>
      </w:r>
      <w:r w:rsidR="00095338" w:rsidRPr="00C96361">
        <w:rPr>
          <w:rFonts w:ascii="Times New Roman" w:hAnsi="Times New Roman"/>
          <w:lang w:val="sq-AL"/>
        </w:rPr>
        <w:t>“</w:t>
      </w:r>
      <w:r w:rsidRPr="00C96361">
        <w:rPr>
          <w:rFonts w:ascii="Times New Roman" w:hAnsi="Times New Roman"/>
          <w:lang w:val="sq-AL"/>
        </w:rPr>
        <w:t>VIA</w:t>
      </w:r>
      <w:r w:rsidR="00095338" w:rsidRPr="00C96361">
        <w:rPr>
          <w:rFonts w:ascii="Times New Roman" w:hAnsi="Times New Roman"/>
          <w:lang w:val="sq-AL"/>
        </w:rPr>
        <w:t>”</w:t>
      </w:r>
      <w:r w:rsidRPr="00C96361">
        <w:rPr>
          <w:rFonts w:ascii="Times New Roman" w:hAnsi="Times New Roman"/>
          <w:lang w:val="sq-AL"/>
        </w:rPr>
        <w:t xml:space="preserve"> u vendos:</w:t>
      </w:r>
      <w:r w:rsidRPr="00C96361">
        <w:rPr>
          <w:rFonts w:ascii="Times New Roman" w:hAnsi="Times New Roman"/>
          <w:i/>
          <w:iCs/>
          <w:lang w:val="sq-AL"/>
        </w:rPr>
        <w:t xml:space="preserve"> </w:t>
      </w:r>
      <w:r w:rsidR="006C544E" w:rsidRPr="00C96361">
        <w:rPr>
          <w:rFonts w:ascii="Times New Roman" w:hAnsi="Times New Roman"/>
          <w:i/>
          <w:iCs/>
          <w:lang w:val="sq-AL"/>
        </w:rPr>
        <w:t>“</w:t>
      </w:r>
      <w:r w:rsidRPr="00C96361">
        <w:rPr>
          <w:rFonts w:ascii="Times New Roman" w:hAnsi="Times New Roman"/>
          <w:i/>
          <w:iCs/>
          <w:lang w:val="sq-AL"/>
        </w:rPr>
        <w:t xml:space="preserve">T’i kërkojë </w:t>
      </w:r>
      <w:r w:rsidR="00095338" w:rsidRPr="00C96361">
        <w:rPr>
          <w:rFonts w:ascii="Times New Roman" w:hAnsi="Times New Roman"/>
          <w:i/>
          <w:iCs/>
          <w:lang w:val="sq-AL"/>
        </w:rPr>
        <w:t>g</w:t>
      </w:r>
      <w:r w:rsidRPr="00C96361">
        <w:rPr>
          <w:rFonts w:ascii="Times New Roman" w:hAnsi="Times New Roman"/>
          <w:i/>
          <w:iCs/>
          <w:lang w:val="sq-AL"/>
        </w:rPr>
        <w:t xml:space="preserve">jykatës kompetente përjashtimin e ortakut </w:t>
      </w:r>
      <w:r w:rsidR="006C544E" w:rsidRPr="00C96361">
        <w:rPr>
          <w:rFonts w:ascii="Times New Roman" w:hAnsi="Times New Roman"/>
          <w:i/>
          <w:iCs/>
          <w:lang w:val="sq-AL"/>
        </w:rPr>
        <w:t>“</w:t>
      </w:r>
      <w:r w:rsidR="00095D97" w:rsidRPr="00C96361">
        <w:rPr>
          <w:rFonts w:ascii="Times New Roman" w:hAnsi="Times New Roman"/>
          <w:i/>
          <w:iCs/>
          <w:lang w:val="sq-AL"/>
        </w:rPr>
        <w:t>“</w:t>
      </w:r>
      <w:r w:rsidR="00095D97" w:rsidRPr="00C96361">
        <w:rPr>
          <w:rFonts w:ascii="Times New Roman" w:eastAsiaTheme="minorHAnsi" w:hAnsi="Times New Roman"/>
          <w:i/>
          <w:iCs/>
          <w:lang w:val="sq-AL" w:bidi="ar-SA"/>
        </w:rPr>
        <w:t>Mabco Constructions SA”</w:t>
      </w:r>
      <w:r w:rsidR="00095D97" w:rsidRPr="00C96361">
        <w:rPr>
          <w:rFonts w:ascii="Times New Roman" w:hAnsi="Times New Roman"/>
          <w:i/>
          <w:iCs/>
          <w:lang w:val="sq-AL"/>
        </w:rPr>
        <w:t xml:space="preserve"> </w:t>
      </w:r>
      <w:r w:rsidRPr="00C96361">
        <w:rPr>
          <w:rFonts w:ascii="Times New Roman" w:hAnsi="Times New Roman"/>
          <w:i/>
          <w:iCs/>
          <w:lang w:val="sq-AL"/>
        </w:rPr>
        <w:t xml:space="preserve"> nga </w:t>
      </w:r>
      <w:r w:rsidR="00095D97" w:rsidRPr="00C96361">
        <w:rPr>
          <w:rFonts w:ascii="Times New Roman" w:hAnsi="Times New Roman"/>
          <w:i/>
          <w:iCs/>
          <w:lang w:val="sq-AL"/>
        </w:rPr>
        <w:t>s</w:t>
      </w:r>
      <w:r w:rsidRPr="00C96361">
        <w:rPr>
          <w:rFonts w:ascii="Times New Roman" w:hAnsi="Times New Roman"/>
          <w:i/>
          <w:iCs/>
          <w:lang w:val="sq-AL"/>
        </w:rPr>
        <w:t xml:space="preserve">hoqëria </w:t>
      </w:r>
      <w:r w:rsidR="006C544E" w:rsidRPr="00C96361">
        <w:rPr>
          <w:rFonts w:ascii="Times New Roman" w:hAnsi="Times New Roman"/>
          <w:i/>
          <w:iCs/>
          <w:lang w:val="sq-AL"/>
        </w:rPr>
        <w:t>“</w:t>
      </w:r>
      <w:r w:rsidR="00095D97" w:rsidRPr="00C96361">
        <w:rPr>
          <w:rFonts w:ascii="Times New Roman" w:hAnsi="Times New Roman"/>
          <w:i/>
          <w:iCs/>
          <w:lang w:val="sq-AL"/>
        </w:rPr>
        <w:t>Vlora International Airport - VIA</w:t>
      </w:r>
      <w:r w:rsidR="006C544E" w:rsidRPr="00C96361">
        <w:rPr>
          <w:rFonts w:ascii="Times New Roman" w:hAnsi="Times New Roman"/>
          <w:i/>
          <w:iCs/>
          <w:lang w:val="sq-AL"/>
        </w:rPr>
        <w:t>”</w:t>
      </w:r>
      <w:r w:rsidRPr="00C96361">
        <w:rPr>
          <w:rFonts w:ascii="Times New Roman" w:hAnsi="Times New Roman"/>
          <w:i/>
          <w:iCs/>
          <w:lang w:val="sq-AL"/>
        </w:rPr>
        <w:t xml:space="preserve"> SHPK, në përputhje me nenin 102 të </w:t>
      </w:r>
      <w:r w:rsidR="00095D97" w:rsidRPr="00C96361">
        <w:rPr>
          <w:rFonts w:ascii="Times New Roman" w:hAnsi="Times New Roman"/>
          <w:i/>
          <w:iCs/>
          <w:lang w:val="sq-AL"/>
        </w:rPr>
        <w:t>l</w:t>
      </w:r>
      <w:r w:rsidRPr="00C96361">
        <w:rPr>
          <w:rFonts w:ascii="Times New Roman" w:hAnsi="Times New Roman"/>
          <w:i/>
          <w:iCs/>
          <w:lang w:val="sq-AL"/>
        </w:rPr>
        <w:t>igjit nr. 9901/2008</w:t>
      </w:r>
      <w:r w:rsidR="00095D97" w:rsidRPr="00C96361">
        <w:rPr>
          <w:rFonts w:ascii="Times New Roman" w:hAnsi="Times New Roman"/>
          <w:i/>
          <w:iCs/>
          <w:lang w:val="sq-AL"/>
        </w:rPr>
        <w:t>,</w:t>
      </w:r>
      <w:r w:rsidRPr="00C96361">
        <w:rPr>
          <w:rFonts w:ascii="Times New Roman" w:hAnsi="Times New Roman"/>
          <w:i/>
          <w:iCs/>
          <w:lang w:val="sq-AL"/>
        </w:rPr>
        <w:t xml:space="preserve"> i ndryshuar, për shkak se veprimet e tij përmbushin shkaqe të arsyeshme të përjashtimit, përfshirë kriteret e nenit 102/2 shkronjat </w:t>
      </w:r>
      <w:r w:rsidR="006C544E" w:rsidRPr="00C96361">
        <w:rPr>
          <w:rFonts w:ascii="Times New Roman" w:hAnsi="Times New Roman"/>
          <w:i/>
          <w:iCs/>
          <w:lang w:val="sq-AL"/>
        </w:rPr>
        <w:t>“</w:t>
      </w:r>
      <w:r w:rsidRPr="00C96361">
        <w:rPr>
          <w:rFonts w:ascii="Times New Roman" w:hAnsi="Times New Roman"/>
          <w:i/>
          <w:iCs/>
          <w:lang w:val="sq-AL"/>
        </w:rPr>
        <w:t>a</w:t>
      </w:r>
      <w:r w:rsidR="006C544E" w:rsidRPr="00C96361">
        <w:rPr>
          <w:rFonts w:ascii="Times New Roman" w:hAnsi="Times New Roman"/>
          <w:i/>
          <w:iCs/>
          <w:lang w:val="sq-AL"/>
        </w:rPr>
        <w:t>”</w:t>
      </w:r>
      <w:r w:rsidRPr="00C96361">
        <w:rPr>
          <w:rFonts w:ascii="Times New Roman" w:hAnsi="Times New Roman"/>
          <w:i/>
          <w:iCs/>
          <w:lang w:val="sq-AL"/>
        </w:rPr>
        <w:t xml:space="preserve">, </w:t>
      </w:r>
      <w:r w:rsidR="006C544E" w:rsidRPr="00C96361">
        <w:rPr>
          <w:rFonts w:ascii="Times New Roman" w:hAnsi="Times New Roman"/>
          <w:i/>
          <w:iCs/>
          <w:lang w:val="sq-AL"/>
        </w:rPr>
        <w:t>“</w:t>
      </w:r>
      <w:r w:rsidRPr="00C96361">
        <w:rPr>
          <w:rFonts w:ascii="Times New Roman" w:hAnsi="Times New Roman"/>
          <w:i/>
          <w:iCs/>
          <w:lang w:val="sq-AL"/>
        </w:rPr>
        <w:t>b</w:t>
      </w:r>
      <w:r w:rsidR="006C544E" w:rsidRPr="00C96361">
        <w:rPr>
          <w:rFonts w:ascii="Times New Roman" w:hAnsi="Times New Roman"/>
          <w:i/>
          <w:iCs/>
          <w:lang w:val="sq-AL"/>
        </w:rPr>
        <w:t>”</w:t>
      </w:r>
      <w:r w:rsidRPr="00C96361">
        <w:rPr>
          <w:rFonts w:ascii="Times New Roman" w:hAnsi="Times New Roman"/>
          <w:i/>
          <w:iCs/>
          <w:lang w:val="sq-AL"/>
        </w:rPr>
        <w:t xml:space="preserve">, </w:t>
      </w:r>
      <w:r w:rsidR="006C544E" w:rsidRPr="00C96361">
        <w:rPr>
          <w:rFonts w:ascii="Times New Roman" w:hAnsi="Times New Roman"/>
          <w:i/>
          <w:iCs/>
          <w:lang w:val="sq-AL"/>
        </w:rPr>
        <w:t>“</w:t>
      </w:r>
      <w:r w:rsidRPr="00C96361">
        <w:rPr>
          <w:rFonts w:ascii="Times New Roman" w:hAnsi="Times New Roman"/>
          <w:i/>
          <w:iCs/>
          <w:lang w:val="sq-AL"/>
        </w:rPr>
        <w:t>c</w:t>
      </w:r>
      <w:r w:rsidR="006C544E" w:rsidRPr="00C96361">
        <w:rPr>
          <w:rFonts w:ascii="Times New Roman" w:hAnsi="Times New Roman"/>
          <w:i/>
          <w:iCs/>
          <w:lang w:val="sq-AL"/>
        </w:rPr>
        <w:t>”</w:t>
      </w:r>
      <w:r w:rsidRPr="00C96361">
        <w:rPr>
          <w:rFonts w:ascii="Times New Roman" w:hAnsi="Times New Roman"/>
          <w:i/>
          <w:iCs/>
          <w:lang w:val="sq-AL"/>
        </w:rPr>
        <w:t xml:space="preserve"> dhe </w:t>
      </w:r>
      <w:r w:rsidR="006C544E" w:rsidRPr="00C96361">
        <w:rPr>
          <w:rFonts w:ascii="Times New Roman" w:hAnsi="Times New Roman"/>
          <w:i/>
          <w:iCs/>
          <w:lang w:val="sq-AL"/>
        </w:rPr>
        <w:t>“</w:t>
      </w:r>
      <w:r w:rsidRPr="00C96361">
        <w:rPr>
          <w:rFonts w:ascii="Times New Roman" w:hAnsi="Times New Roman"/>
          <w:i/>
          <w:iCs/>
          <w:lang w:val="sq-AL"/>
        </w:rPr>
        <w:t>ç</w:t>
      </w:r>
      <w:r w:rsidR="006C544E" w:rsidRPr="00C96361">
        <w:rPr>
          <w:rFonts w:ascii="Times New Roman" w:hAnsi="Times New Roman"/>
          <w:i/>
          <w:iCs/>
          <w:lang w:val="sq-AL"/>
        </w:rPr>
        <w:t>”</w:t>
      </w:r>
      <w:r w:rsidRPr="00C96361">
        <w:rPr>
          <w:rFonts w:ascii="Times New Roman" w:hAnsi="Times New Roman"/>
          <w:i/>
          <w:iCs/>
          <w:lang w:val="sq-AL"/>
        </w:rPr>
        <w:t xml:space="preserve">. </w:t>
      </w:r>
      <w:r w:rsidRPr="00C96361">
        <w:rPr>
          <w:rFonts w:ascii="Times New Roman" w:hAnsi="Times New Roman"/>
          <w:lang w:val="sq-AL"/>
        </w:rPr>
        <w:t>  </w:t>
      </w:r>
      <w:r w:rsidRPr="00C96361">
        <w:rPr>
          <w:rFonts w:ascii="Times New Roman" w:hAnsi="Times New Roman"/>
          <w:i/>
          <w:iCs/>
          <w:lang w:val="sq-AL"/>
        </w:rPr>
        <w:t>Të autorizojë ngritjen e padisë për përjashtim, në emër dhe për llogari</w:t>
      </w:r>
      <w:r w:rsidR="00E83416" w:rsidRPr="00C96361">
        <w:rPr>
          <w:rFonts w:ascii="Times New Roman" w:hAnsi="Times New Roman"/>
          <w:i/>
          <w:iCs/>
          <w:lang w:val="sq-AL"/>
        </w:rPr>
        <w:t xml:space="preserve"> </w:t>
      </w:r>
      <w:r w:rsidRPr="00C96361">
        <w:rPr>
          <w:rFonts w:ascii="Times New Roman" w:hAnsi="Times New Roman"/>
          <w:i/>
          <w:iCs/>
          <w:lang w:val="sq-AL"/>
        </w:rPr>
        <w:t xml:space="preserve">të </w:t>
      </w:r>
      <w:r w:rsidR="00095D97" w:rsidRPr="00C96361">
        <w:rPr>
          <w:rFonts w:ascii="Times New Roman" w:hAnsi="Times New Roman"/>
          <w:i/>
          <w:iCs/>
          <w:lang w:val="sq-AL"/>
        </w:rPr>
        <w:t>s</w:t>
      </w:r>
      <w:r w:rsidRPr="00C96361">
        <w:rPr>
          <w:rFonts w:ascii="Times New Roman" w:hAnsi="Times New Roman"/>
          <w:i/>
          <w:iCs/>
          <w:lang w:val="sq-AL"/>
        </w:rPr>
        <w:t xml:space="preserve">hoqërisë, duke kërkuar gjithashtu deklarimin e rrethanave faktike dhe juridike që provojnë shkeljet e </w:t>
      </w:r>
      <w:r w:rsidR="00095D97" w:rsidRPr="00C96361">
        <w:rPr>
          <w:rFonts w:ascii="Times New Roman" w:hAnsi="Times New Roman"/>
          <w:i/>
          <w:iCs/>
          <w:lang w:val="sq-AL"/>
        </w:rPr>
        <w:t>“</w:t>
      </w:r>
      <w:r w:rsidRPr="00C96361">
        <w:rPr>
          <w:rFonts w:ascii="Times New Roman" w:hAnsi="Times New Roman"/>
          <w:i/>
          <w:iCs/>
          <w:lang w:val="sq-AL"/>
        </w:rPr>
        <w:t>M</w:t>
      </w:r>
      <w:r w:rsidR="00095D97" w:rsidRPr="00C96361">
        <w:rPr>
          <w:rFonts w:ascii="Times New Roman" w:hAnsi="Times New Roman"/>
          <w:i/>
          <w:iCs/>
          <w:lang w:val="sq-AL"/>
        </w:rPr>
        <w:t>abco”</w:t>
      </w:r>
      <w:r w:rsidR="00294EE2" w:rsidRPr="00C96361">
        <w:rPr>
          <w:rFonts w:ascii="Times New Roman" w:hAnsi="Times New Roman"/>
          <w:i/>
          <w:iCs/>
          <w:lang w:val="sq-AL"/>
        </w:rPr>
        <w:t>-</w:t>
      </w:r>
      <w:r w:rsidRPr="00C96361">
        <w:rPr>
          <w:rFonts w:ascii="Times New Roman" w:hAnsi="Times New Roman"/>
          <w:i/>
          <w:iCs/>
          <w:lang w:val="sq-AL"/>
        </w:rPr>
        <w:t xml:space="preserve">s dhe rrezikun e pakthyeshëm që i shkaktohet </w:t>
      </w:r>
      <w:r w:rsidR="00485600" w:rsidRPr="00C96361">
        <w:rPr>
          <w:rFonts w:ascii="Times New Roman" w:hAnsi="Times New Roman"/>
          <w:i/>
          <w:iCs/>
          <w:lang w:val="sq-AL"/>
        </w:rPr>
        <w:t>“</w:t>
      </w:r>
      <w:r w:rsidRPr="00C96361">
        <w:rPr>
          <w:rFonts w:ascii="Times New Roman" w:hAnsi="Times New Roman"/>
          <w:i/>
          <w:iCs/>
          <w:lang w:val="sq-AL"/>
        </w:rPr>
        <w:t>VIA</w:t>
      </w:r>
      <w:r w:rsidR="00485600" w:rsidRPr="00C96361">
        <w:rPr>
          <w:rFonts w:ascii="Times New Roman" w:hAnsi="Times New Roman"/>
          <w:i/>
          <w:iCs/>
          <w:lang w:val="sq-AL"/>
        </w:rPr>
        <w:t>”</w:t>
      </w:r>
      <w:r w:rsidRPr="00C96361">
        <w:rPr>
          <w:rFonts w:ascii="Times New Roman" w:hAnsi="Times New Roman"/>
          <w:i/>
          <w:iCs/>
          <w:lang w:val="sq-AL"/>
        </w:rPr>
        <w:t xml:space="preserve">-s dhe interesit publik. Të autorizojë shprehimisht kërkimin e masës së sigurimit të padisë, sipas nenit 102.3 të </w:t>
      </w:r>
      <w:r w:rsidR="00485600" w:rsidRPr="00C96361">
        <w:rPr>
          <w:rFonts w:ascii="Times New Roman" w:hAnsi="Times New Roman"/>
          <w:i/>
          <w:iCs/>
          <w:lang w:val="sq-AL"/>
        </w:rPr>
        <w:t>l</w:t>
      </w:r>
      <w:r w:rsidRPr="00C96361">
        <w:rPr>
          <w:rFonts w:ascii="Times New Roman" w:hAnsi="Times New Roman"/>
          <w:i/>
          <w:iCs/>
          <w:lang w:val="sq-AL"/>
        </w:rPr>
        <w:t>igjit nr. 9901/2008</w:t>
      </w:r>
      <w:r w:rsidR="00485600" w:rsidRPr="00C96361">
        <w:rPr>
          <w:rFonts w:ascii="Times New Roman" w:hAnsi="Times New Roman"/>
          <w:i/>
          <w:iCs/>
          <w:lang w:val="sq-AL"/>
        </w:rPr>
        <w:t>,</w:t>
      </w:r>
      <w:r w:rsidRPr="00C96361">
        <w:rPr>
          <w:rFonts w:ascii="Times New Roman" w:hAnsi="Times New Roman"/>
          <w:i/>
          <w:iCs/>
          <w:lang w:val="sq-AL"/>
        </w:rPr>
        <w:t xml:space="preserve"> i ndryshuar, përfshirë pezullimin e të drejtës së votës dhe çdo të drejte tjetër institucionale që rrjedh nga zotërimi i kuotës së ortakut ndaj të cilit ngrihet padia, me qëllim që të ndalet menjëherë çdo vendimmarrje e kontaminuar dhe çdo veprim që synon krijimin e faktit të kryer...</w:t>
      </w:r>
      <w:r w:rsidR="006C544E" w:rsidRPr="00C96361">
        <w:rPr>
          <w:rFonts w:ascii="Times New Roman" w:hAnsi="Times New Roman"/>
          <w:i/>
          <w:iCs/>
          <w:lang w:val="sq-AL"/>
        </w:rPr>
        <w:t>”</w:t>
      </w:r>
      <w:r w:rsidRPr="00C96361">
        <w:rPr>
          <w:rFonts w:ascii="Times New Roman" w:hAnsi="Times New Roman"/>
          <w:i/>
          <w:iCs/>
          <w:lang w:val="sq-AL"/>
        </w:rPr>
        <w:t>.</w:t>
      </w:r>
    </w:p>
    <w:p w14:paraId="1DC9685F" w14:textId="77777777" w:rsidR="0055136D" w:rsidRPr="00C96361" w:rsidRDefault="0055136D" w:rsidP="0010782E">
      <w:pPr>
        <w:autoSpaceDE w:val="0"/>
        <w:autoSpaceDN w:val="0"/>
        <w:adjustRightInd w:val="0"/>
        <w:ind w:left="360"/>
        <w:jc w:val="both"/>
        <w:rPr>
          <w:rFonts w:ascii="Times New Roman" w:hAnsi="Times New Roman"/>
          <w:i/>
          <w:iCs/>
          <w:lang w:val="sq-AL"/>
        </w:rPr>
      </w:pPr>
    </w:p>
    <w:p w14:paraId="52B5C792" w14:textId="1F15FE28" w:rsidR="0055136D" w:rsidRPr="00C96361" w:rsidRDefault="0055136D" w:rsidP="0010782E">
      <w:pPr>
        <w:numPr>
          <w:ilvl w:val="0"/>
          <w:numId w:val="17"/>
        </w:numPr>
        <w:tabs>
          <w:tab w:val="left" w:pos="540"/>
        </w:tabs>
        <w:autoSpaceDE w:val="0"/>
        <w:autoSpaceDN w:val="0"/>
        <w:adjustRightInd w:val="0"/>
        <w:ind w:left="0" w:firstLine="180"/>
        <w:jc w:val="both"/>
        <w:rPr>
          <w:rFonts w:ascii="Times New Roman" w:hAnsi="Times New Roman"/>
          <w:b/>
          <w:lang w:val="sq-AL"/>
        </w:rPr>
      </w:pPr>
      <w:r w:rsidRPr="00C96361">
        <w:rPr>
          <w:rFonts w:ascii="Times New Roman" w:hAnsi="Times New Roman"/>
          <w:bCs/>
          <w:lang w:val="sq-AL"/>
        </w:rPr>
        <w:t>Në përfundim të shqyrtimit të kërkesës për marrjen e masës së sigurimit,</w:t>
      </w:r>
      <w:r w:rsidRPr="00C96361">
        <w:rPr>
          <w:rFonts w:ascii="Times New Roman" w:hAnsi="Times New Roman"/>
          <w:b/>
          <w:lang w:val="sq-AL"/>
        </w:rPr>
        <w:t xml:space="preserve"> Gjykata e Shkallës së Parë të Juridiksionit të Përgjithshëm Tiranë, me vendimin </w:t>
      </w:r>
      <w:r w:rsidRPr="00C96361">
        <w:rPr>
          <w:rFonts w:ascii="Times New Roman" w:hAnsi="Times New Roman"/>
          <w:b/>
          <w:bCs/>
          <w:lang w:val="sq-AL"/>
        </w:rPr>
        <w:t>nr. 17959</w:t>
      </w:r>
      <w:r w:rsidR="00860625" w:rsidRPr="00C96361">
        <w:rPr>
          <w:rFonts w:ascii="Times New Roman" w:hAnsi="Times New Roman"/>
          <w:b/>
          <w:bCs/>
          <w:lang w:val="sq-AL"/>
        </w:rPr>
        <w:t xml:space="preserve"> Akti</w:t>
      </w:r>
      <w:r w:rsidRPr="00C96361">
        <w:rPr>
          <w:rFonts w:ascii="Times New Roman" w:hAnsi="Times New Roman"/>
          <w:b/>
          <w:bCs/>
          <w:lang w:val="sq-AL"/>
        </w:rPr>
        <w:t>, datë 23.12.2025</w:t>
      </w:r>
      <w:r w:rsidRPr="00C96361">
        <w:rPr>
          <w:rFonts w:ascii="Times New Roman" w:hAnsi="Times New Roman"/>
          <w:bCs/>
          <w:lang w:val="sq-AL"/>
        </w:rPr>
        <w:t xml:space="preserve">, ka vendosur: </w:t>
      </w:r>
    </w:p>
    <w:p w14:paraId="22B61BAF" w14:textId="3DD75FEB" w:rsidR="0055136D" w:rsidRPr="00C96361" w:rsidRDefault="006C544E" w:rsidP="00B74F05">
      <w:pPr>
        <w:autoSpaceDE w:val="0"/>
        <w:autoSpaceDN w:val="0"/>
        <w:adjustRightInd w:val="0"/>
        <w:jc w:val="both"/>
        <w:rPr>
          <w:rFonts w:ascii="Times New Roman" w:hAnsi="Times New Roman"/>
          <w:lang w:val="sq-AL"/>
        </w:rPr>
      </w:pPr>
      <w:r w:rsidRPr="00C96361">
        <w:rPr>
          <w:rFonts w:ascii="Times New Roman" w:hAnsi="Times New Roman"/>
          <w:bCs/>
          <w:i/>
          <w:iCs/>
          <w:lang w:val="sq-AL"/>
        </w:rPr>
        <w:t>“</w:t>
      </w:r>
      <w:r w:rsidR="0055136D" w:rsidRPr="00C96361">
        <w:rPr>
          <w:rFonts w:ascii="Times New Roman" w:hAnsi="Times New Roman"/>
          <w:i/>
          <w:iCs/>
          <w:shd w:val="clear" w:color="auto" w:fill="FFFFFF"/>
          <w:lang w:val="sq-AL"/>
        </w:rPr>
        <w:t>Pranimin e kërkesës për sigurimin e objektit të padisë.</w:t>
      </w:r>
      <w:r w:rsidR="0055136D" w:rsidRPr="00C96361">
        <w:rPr>
          <w:rFonts w:ascii="Times New Roman" w:hAnsi="Times New Roman"/>
          <w:lang w:val="sq-AL"/>
        </w:rPr>
        <w:t>  </w:t>
      </w:r>
    </w:p>
    <w:p w14:paraId="3F50D4C7" w14:textId="15911802" w:rsidR="0055136D" w:rsidRPr="00C96361" w:rsidRDefault="0055136D" w:rsidP="00B74F05">
      <w:pPr>
        <w:autoSpaceDE w:val="0"/>
        <w:autoSpaceDN w:val="0"/>
        <w:adjustRightInd w:val="0"/>
        <w:jc w:val="both"/>
        <w:rPr>
          <w:rFonts w:ascii="Times New Roman" w:hAnsi="Times New Roman"/>
          <w:lang w:val="sq-AL"/>
        </w:rPr>
      </w:pPr>
      <w:r w:rsidRPr="00C96361">
        <w:rPr>
          <w:rFonts w:ascii="Times New Roman" w:hAnsi="Times New Roman"/>
          <w:i/>
          <w:iCs/>
          <w:shd w:val="clear" w:color="auto" w:fill="FFFFFF"/>
          <w:lang w:val="sq-AL"/>
        </w:rPr>
        <w:t xml:space="preserve">Pezullimin e të drejtës së votës së ortakut </w:t>
      </w:r>
      <w:r w:rsidR="00E12583" w:rsidRPr="00C96361">
        <w:rPr>
          <w:rFonts w:ascii="Times New Roman" w:hAnsi="Times New Roman"/>
          <w:i/>
          <w:iCs/>
          <w:shd w:val="clear" w:color="auto" w:fill="FFFFFF"/>
          <w:lang w:val="sq-AL"/>
        </w:rPr>
        <w:t>s</w:t>
      </w:r>
      <w:r w:rsidRPr="00C96361">
        <w:rPr>
          <w:rFonts w:ascii="Times New Roman" w:hAnsi="Times New Roman"/>
          <w:i/>
          <w:iCs/>
          <w:shd w:val="clear" w:color="auto" w:fill="FFFFFF"/>
          <w:lang w:val="sq-AL"/>
        </w:rPr>
        <w:t xml:space="preserve">hoqëria </w:t>
      </w:r>
      <w:r w:rsidR="00860625" w:rsidRPr="00C96361">
        <w:rPr>
          <w:rFonts w:ascii="Times New Roman" w:hAnsi="Times New Roman"/>
          <w:i/>
          <w:iCs/>
          <w:shd w:val="clear" w:color="auto" w:fill="FFFFFF"/>
          <w:lang w:val="sq-AL"/>
        </w:rPr>
        <w:t>“</w:t>
      </w:r>
      <w:r w:rsidR="00E12583" w:rsidRPr="00C96361">
        <w:rPr>
          <w:rFonts w:ascii="Times New Roman" w:hAnsi="Times New Roman"/>
          <w:i/>
          <w:iCs/>
          <w:shd w:val="clear" w:color="auto" w:fill="FFFFFF"/>
          <w:lang w:val="sq-AL"/>
        </w:rPr>
        <w:t>Mabco Constructions</w:t>
      </w:r>
      <w:r w:rsidR="00860625" w:rsidRPr="00C96361">
        <w:rPr>
          <w:rFonts w:ascii="Times New Roman" w:hAnsi="Times New Roman"/>
          <w:i/>
          <w:iCs/>
          <w:shd w:val="clear" w:color="auto" w:fill="FFFFFF"/>
          <w:lang w:val="sq-AL"/>
        </w:rPr>
        <w:t>”</w:t>
      </w:r>
      <w:r w:rsidR="00E12583"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 degë e shoqërisë së huaj, në Asamblenë e Përgjithshme të Ortakëve të </w:t>
      </w:r>
      <w:r w:rsidR="00E12583" w:rsidRPr="00C96361">
        <w:rPr>
          <w:rFonts w:ascii="Times New Roman" w:hAnsi="Times New Roman"/>
          <w:i/>
          <w:iCs/>
          <w:shd w:val="clear" w:color="auto" w:fill="FFFFFF"/>
          <w:lang w:val="sq-AL"/>
        </w:rPr>
        <w:t>s</w:t>
      </w:r>
      <w:r w:rsidRPr="00C96361">
        <w:rPr>
          <w:rFonts w:ascii="Times New Roman" w:hAnsi="Times New Roman"/>
          <w:i/>
          <w:iCs/>
          <w:shd w:val="clear" w:color="auto" w:fill="FFFFFF"/>
          <w:lang w:val="sq-AL"/>
        </w:rPr>
        <w:t xml:space="preserve">hoqërisë </w:t>
      </w:r>
      <w:r w:rsidR="006C544E" w:rsidRPr="00C96361">
        <w:rPr>
          <w:rFonts w:ascii="Times New Roman" w:hAnsi="Times New Roman"/>
          <w:i/>
          <w:iCs/>
          <w:shd w:val="clear" w:color="auto" w:fill="FFFFFF"/>
          <w:lang w:val="sq-AL"/>
        </w:rPr>
        <w:t>“</w:t>
      </w:r>
      <w:r w:rsidR="00860625" w:rsidRPr="00C96361">
        <w:rPr>
          <w:rFonts w:ascii="Times New Roman" w:hAnsi="Times New Roman"/>
          <w:i/>
          <w:iCs/>
          <w:shd w:val="clear" w:color="auto" w:fill="FFFFFF"/>
          <w:lang w:val="sq-AL"/>
        </w:rPr>
        <w:t>Vlora International Airport - VIA</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 SHPK, si dhe çdo të drejte që rrjedh nga zotërimi i kuotës në këtë shoqëri derisa vendimi të </w:t>
      </w:r>
      <w:r w:rsidRPr="00C96361">
        <w:rPr>
          <w:rFonts w:ascii="Times New Roman" w:hAnsi="Times New Roman"/>
          <w:bCs/>
          <w:i/>
          <w:iCs/>
          <w:lang w:val="sq-AL"/>
        </w:rPr>
        <w:t>marrë</w:t>
      </w:r>
      <w:r w:rsidRPr="00C96361">
        <w:rPr>
          <w:rFonts w:ascii="Times New Roman" w:hAnsi="Times New Roman"/>
          <w:i/>
          <w:iCs/>
          <w:shd w:val="clear" w:color="auto" w:fill="FFFFFF"/>
          <w:lang w:val="sq-AL"/>
        </w:rPr>
        <w:t xml:space="preserve"> formë të prerë.</w:t>
      </w:r>
      <w:r w:rsidRPr="00C96361">
        <w:rPr>
          <w:rFonts w:ascii="Times New Roman" w:hAnsi="Times New Roman"/>
          <w:lang w:val="sq-AL"/>
        </w:rPr>
        <w:t>  </w:t>
      </w:r>
    </w:p>
    <w:p w14:paraId="1AFFA5B8" w14:textId="555DC812" w:rsidR="0055136D" w:rsidRPr="00C96361" w:rsidRDefault="0055136D" w:rsidP="00B74F05">
      <w:pPr>
        <w:autoSpaceDE w:val="0"/>
        <w:autoSpaceDN w:val="0"/>
        <w:adjustRightInd w:val="0"/>
        <w:jc w:val="both"/>
        <w:rPr>
          <w:rFonts w:ascii="Times New Roman" w:hAnsi="Times New Roman"/>
          <w:b/>
          <w:lang w:val="sq-AL"/>
        </w:rPr>
      </w:pPr>
      <w:r w:rsidRPr="00C96361">
        <w:rPr>
          <w:rFonts w:ascii="Times New Roman" w:hAnsi="Times New Roman"/>
          <w:i/>
          <w:iCs/>
          <w:shd w:val="clear" w:color="auto" w:fill="FFFFFF"/>
          <w:lang w:val="sq-AL"/>
        </w:rPr>
        <w:t>Kundër vendimit mund të bëhet ankim i veçantë në Gjykatën e Apelit të Juridiksionit të Përgjithshëm, nga e nesërmja e njoftimit të vendimit të arsyetuar.</w:t>
      </w:r>
      <w:r w:rsidR="006C544E" w:rsidRPr="00C96361">
        <w:rPr>
          <w:rFonts w:ascii="Times New Roman" w:hAnsi="Times New Roman"/>
          <w:i/>
          <w:iCs/>
          <w:lang w:val="sq-AL"/>
        </w:rPr>
        <w:t>”</w:t>
      </w:r>
    </w:p>
    <w:p w14:paraId="5C854C00" w14:textId="1CE52AAC"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b/>
          <w:lang w:val="sq-AL"/>
        </w:rPr>
        <w:t>Kjo gjykatë</w:t>
      </w:r>
      <w:r w:rsidR="00AB2DB2" w:rsidRPr="00C96361">
        <w:rPr>
          <w:rFonts w:ascii="Times New Roman" w:hAnsi="Times New Roman"/>
          <w:b/>
          <w:lang w:val="sq-AL"/>
        </w:rPr>
        <w:t>,</w:t>
      </w:r>
      <w:r w:rsidRPr="00C96361">
        <w:rPr>
          <w:rFonts w:ascii="Times New Roman" w:hAnsi="Times New Roman"/>
          <w:b/>
          <w:lang w:val="sq-AL"/>
        </w:rPr>
        <w:t xml:space="preserve">  ka arsyetuar ndër të tjera</w:t>
      </w:r>
      <w:r w:rsidR="00AB2DB2" w:rsidRPr="00C96361">
        <w:rPr>
          <w:rFonts w:ascii="Times New Roman" w:hAnsi="Times New Roman"/>
          <w:b/>
          <w:lang w:val="sq-AL"/>
        </w:rPr>
        <w:t>,</w:t>
      </w:r>
      <w:r w:rsidRPr="00C96361">
        <w:rPr>
          <w:rFonts w:ascii="Times New Roman" w:hAnsi="Times New Roman"/>
          <w:b/>
          <w:lang w:val="sq-AL"/>
        </w:rPr>
        <w:t xml:space="preserve"> se: </w:t>
      </w:r>
      <w:r w:rsidR="00275DB8" w:rsidRPr="00C96361">
        <w:rPr>
          <w:rFonts w:ascii="Times New Roman" w:hAnsi="Times New Roman"/>
          <w:spacing w:val="-2"/>
          <w:lang w:val="sq-AL"/>
        </w:rPr>
        <w:t xml:space="preserve">“ [...] </w:t>
      </w:r>
      <w:r w:rsidR="00275DB8" w:rsidRPr="00C96361">
        <w:rPr>
          <w:rFonts w:ascii="Times New Roman" w:hAnsi="Times New Roman"/>
          <w:lang w:val="sq-AL"/>
        </w:rPr>
        <w:t>Ç</w:t>
      </w:r>
      <w:r w:rsidRPr="00C96361">
        <w:rPr>
          <w:rFonts w:ascii="Times New Roman" w:hAnsi="Times New Roman"/>
          <w:lang w:val="sq-AL"/>
        </w:rPr>
        <w:t>mon se në këtë gjykim ekziston mundësia e një të drejte, e cila sipas paditësit është mohuar dhe shkelur</w:t>
      </w:r>
      <w:r w:rsidR="00BD7DA9" w:rsidRPr="00C96361">
        <w:rPr>
          <w:rFonts w:ascii="Times New Roman" w:hAnsi="Times New Roman"/>
          <w:lang w:val="sq-AL"/>
        </w:rPr>
        <w:t>,</w:t>
      </w:r>
      <w:r w:rsidRPr="00C96361">
        <w:rPr>
          <w:rFonts w:ascii="Times New Roman" w:hAnsi="Times New Roman"/>
          <w:lang w:val="sq-AL"/>
        </w:rPr>
        <w:t xml:space="preserve"> të drejtë të cilën paditësi kërkon ta njohë dhe rivendosë nëpërmjet këtij procesi gjyqësor. Në respektim të nenit 202/a të KPC, tërësia e akteve shkresore të paraqitura deri në këtë fazë të shqyrtimit e që shoqërojnë kërkimin objekt gjykimi, janë të mjaftueshme për gjykatën që të lejojë marrjen e masës për sigurimin e padisë objekt shqyrtimi gjyqësor, pezullimin e të drejtës së votës së ortakut </w:t>
      </w:r>
      <w:r w:rsidR="00BD7DA9" w:rsidRPr="00C96361">
        <w:rPr>
          <w:rFonts w:ascii="Times New Roman" w:hAnsi="Times New Roman"/>
          <w:lang w:val="sq-AL"/>
        </w:rPr>
        <w:t>“</w:t>
      </w:r>
      <w:r w:rsidR="00BD7DA9" w:rsidRPr="00C96361">
        <w:rPr>
          <w:rFonts w:ascii="Times New Roman" w:eastAsiaTheme="minorHAnsi" w:hAnsi="Times New Roman"/>
          <w:lang w:val="sq-AL" w:bidi="ar-SA"/>
        </w:rPr>
        <w:t xml:space="preserve">Mabco Constructions” </w:t>
      </w:r>
      <w:r w:rsidRPr="00C96361">
        <w:rPr>
          <w:rFonts w:ascii="Times New Roman" w:hAnsi="Times New Roman"/>
          <w:lang w:val="sq-AL"/>
        </w:rPr>
        <w:t xml:space="preserve">në Asamblenë e </w:t>
      </w:r>
      <w:r w:rsidR="00BD7DA9" w:rsidRPr="00C96361">
        <w:rPr>
          <w:rFonts w:ascii="Times New Roman" w:hAnsi="Times New Roman"/>
          <w:lang w:val="sq-AL"/>
        </w:rPr>
        <w:t>“</w:t>
      </w:r>
      <w:r w:rsidRPr="00C96361">
        <w:rPr>
          <w:rFonts w:ascii="Times New Roman" w:hAnsi="Times New Roman"/>
          <w:lang w:val="sq-AL"/>
        </w:rPr>
        <w:t>VIA</w:t>
      </w:r>
      <w:r w:rsidR="00BD7DA9" w:rsidRPr="00C96361">
        <w:rPr>
          <w:rFonts w:ascii="Times New Roman" w:hAnsi="Times New Roman"/>
          <w:lang w:val="sq-AL"/>
        </w:rPr>
        <w:t>”</w:t>
      </w:r>
      <w:r w:rsidRPr="00C96361">
        <w:rPr>
          <w:rFonts w:ascii="Times New Roman" w:hAnsi="Times New Roman"/>
          <w:lang w:val="sq-AL"/>
        </w:rPr>
        <w:t xml:space="preserve"> SHPK. Kjo masë vlerësohet nga </w:t>
      </w:r>
      <w:r w:rsidR="009D577E" w:rsidRPr="00C96361">
        <w:rPr>
          <w:rFonts w:ascii="Times New Roman" w:hAnsi="Times New Roman"/>
          <w:lang w:val="sq-AL"/>
        </w:rPr>
        <w:t>g</w:t>
      </w:r>
      <w:r w:rsidRPr="00C96361">
        <w:rPr>
          <w:rFonts w:ascii="Times New Roman" w:hAnsi="Times New Roman"/>
          <w:lang w:val="sq-AL"/>
        </w:rPr>
        <w:t xml:space="preserve">jykata e përshtatshme dhe e dobishme për të mbrojtur të drejtat e pretenduara të palës paditëse. Kjo masë është në respektim të nenit 206 të KPC, si dhe vendimit </w:t>
      </w:r>
      <w:r w:rsidR="009D577E" w:rsidRPr="00C96361">
        <w:rPr>
          <w:rFonts w:ascii="Times New Roman" w:hAnsi="Times New Roman"/>
          <w:lang w:val="sq-AL"/>
        </w:rPr>
        <w:t>u</w:t>
      </w:r>
      <w:r w:rsidRPr="00C96361">
        <w:rPr>
          <w:rFonts w:ascii="Times New Roman" w:hAnsi="Times New Roman"/>
          <w:lang w:val="sq-AL"/>
        </w:rPr>
        <w:t>nifikues të Kolegjeve të Bashkuara të Gjykatës së Lartë nr.</w:t>
      </w:r>
      <w:r w:rsidR="009D577E" w:rsidRPr="00C96361">
        <w:rPr>
          <w:rFonts w:ascii="Times New Roman" w:hAnsi="Times New Roman"/>
          <w:lang w:val="sq-AL"/>
        </w:rPr>
        <w:t xml:space="preserve"> </w:t>
      </w:r>
      <w:r w:rsidRPr="00C96361">
        <w:rPr>
          <w:rFonts w:ascii="Times New Roman" w:hAnsi="Times New Roman"/>
          <w:lang w:val="sq-AL"/>
        </w:rPr>
        <w:t xml:space="preserve">10, datë 24.03.2004, ku parashikohet se: </w:t>
      </w:r>
      <w:r w:rsidR="006C544E" w:rsidRPr="00C96361">
        <w:rPr>
          <w:rFonts w:ascii="Times New Roman" w:hAnsi="Times New Roman"/>
          <w:i/>
          <w:iCs/>
          <w:lang w:val="sq-AL"/>
        </w:rPr>
        <w:t>“</w:t>
      </w:r>
      <w:r w:rsidRPr="00C96361">
        <w:rPr>
          <w:rFonts w:ascii="Times New Roman" w:hAnsi="Times New Roman"/>
          <w:i/>
          <w:iCs/>
          <w:lang w:val="sq-AL"/>
        </w:rPr>
        <w:t>Gjykata rast pas rasti ka diskrecion të vendosë një mas</w:t>
      </w:r>
      <w:r w:rsidR="000333FD" w:rsidRPr="00C96361">
        <w:rPr>
          <w:rFonts w:ascii="Times New Roman" w:hAnsi="Times New Roman"/>
          <w:i/>
          <w:iCs/>
          <w:lang w:val="sq-AL"/>
        </w:rPr>
        <w:t>ë</w:t>
      </w:r>
      <w:r w:rsidRPr="00C96361">
        <w:rPr>
          <w:rFonts w:ascii="Times New Roman" w:hAnsi="Times New Roman"/>
          <w:i/>
          <w:iCs/>
          <w:lang w:val="sq-AL"/>
        </w:rPr>
        <w:t xml:space="preserve"> të natyrës së sigurimit të padisë që ajo e gjykon të dobishme dhe të përshtatshme për të mbrojtur të drejtat e paditësit, por pa rrezikuar në të njëjtën kohë mbrojtjen e të drejtave dhe interesave të ligjshme të të paditurit</w:t>
      </w:r>
      <w:r w:rsidR="006C544E" w:rsidRPr="00C96361">
        <w:rPr>
          <w:rFonts w:ascii="Times New Roman" w:hAnsi="Times New Roman"/>
          <w:i/>
          <w:iCs/>
          <w:lang w:val="sq-AL"/>
        </w:rPr>
        <w:t>”</w:t>
      </w:r>
      <w:r w:rsidRPr="00C96361">
        <w:rPr>
          <w:rFonts w:ascii="Times New Roman" w:hAnsi="Times New Roman"/>
          <w:lang w:val="sq-AL"/>
        </w:rPr>
        <w:t xml:space="preserve">. Masa e sigurimit, pezullim i të drejtës së votës së ortakut </w:t>
      </w:r>
      <w:r w:rsidR="00C7744E" w:rsidRPr="00C96361">
        <w:rPr>
          <w:rFonts w:ascii="Times New Roman" w:hAnsi="Times New Roman"/>
          <w:lang w:val="sq-AL"/>
        </w:rPr>
        <w:t>“</w:t>
      </w:r>
      <w:r w:rsidR="00C7744E" w:rsidRPr="00C96361">
        <w:rPr>
          <w:rFonts w:ascii="Times New Roman" w:eastAsiaTheme="minorHAnsi" w:hAnsi="Times New Roman"/>
          <w:lang w:val="sq-AL" w:bidi="ar-SA"/>
        </w:rPr>
        <w:t xml:space="preserve">Mabco Constructions” </w:t>
      </w:r>
      <w:r w:rsidRPr="00C96361">
        <w:rPr>
          <w:rFonts w:ascii="Times New Roman" w:hAnsi="Times New Roman"/>
          <w:lang w:val="sq-AL"/>
        </w:rPr>
        <w:t xml:space="preserve">në Asamblenë e </w:t>
      </w:r>
      <w:r w:rsidR="00C7744E" w:rsidRPr="00C96361">
        <w:rPr>
          <w:rFonts w:ascii="Times New Roman" w:hAnsi="Times New Roman"/>
          <w:lang w:val="sq-AL"/>
        </w:rPr>
        <w:t>“</w:t>
      </w:r>
      <w:r w:rsidRPr="00C96361">
        <w:rPr>
          <w:rFonts w:ascii="Times New Roman" w:hAnsi="Times New Roman"/>
          <w:lang w:val="sq-AL"/>
        </w:rPr>
        <w:t>VIA</w:t>
      </w:r>
      <w:r w:rsidR="00C7744E" w:rsidRPr="00C96361">
        <w:rPr>
          <w:rFonts w:ascii="Times New Roman" w:hAnsi="Times New Roman"/>
          <w:lang w:val="sq-AL"/>
        </w:rPr>
        <w:t>”</w:t>
      </w:r>
      <w:r w:rsidRPr="00C96361">
        <w:rPr>
          <w:rFonts w:ascii="Times New Roman" w:hAnsi="Times New Roman"/>
          <w:lang w:val="sq-AL"/>
        </w:rPr>
        <w:t xml:space="preserve"> SHPK, vlerësohet nga </w:t>
      </w:r>
      <w:r w:rsidR="00C7744E" w:rsidRPr="00C96361">
        <w:rPr>
          <w:rFonts w:ascii="Times New Roman" w:hAnsi="Times New Roman"/>
          <w:lang w:val="sq-AL"/>
        </w:rPr>
        <w:t>g</w:t>
      </w:r>
      <w:r w:rsidRPr="00C96361">
        <w:rPr>
          <w:rFonts w:ascii="Times New Roman" w:hAnsi="Times New Roman"/>
          <w:lang w:val="sq-AL"/>
        </w:rPr>
        <w:t xml:space="preserve">jykata, që duhet të merret me qëllimin e vetëm që të mundësohet mbajtja e një gjendje juridike dhe faktike konstante, e cila mundëson që të drejtat potenciale të paditësit të mbrohen nga bërja e vështirë e ekzekutimit të vendimit. Ky vlerësim i </w:t>
      </w:r>
      <w:r w:rsidR="00F60097" w:rsidRPr="00C96361">
        <w:rPr>
          <w:rFonts w:ascii="Times New Roman" w:hAnsi="Times New Roman"/>
          <w:lang w:val="sq-AL"/>
        </w:rPr>
        <w:t>g</w:t>
      </w:r>
      <w:r w:rsidRPr="00C96361">
        <w:rPr>
          <w:rFonts w:ascii="Times New Roman" w:hAnsi="Times New Roman"/>
          <w:lang w:val="sq-AL"/>
        </w:rPr>
        <w:t>jykatës është në përputhje me vendimin nr.</w:t>
      </w:r>
      <w:r w:rsidR="00F60097" w:rsidRPr="00C96361">
        <w:rPr>
          <w:rFonts w:ascii="Times New Roman" w:hAnsi="Times New Roman"/>
          <w:lang w:val="sq-AL"/>
        </w:rPr>
        <w:t xml:space="preserve"> </w:t>
      </w:r>
      <w:r w:rsidRPr="00C96361">
        <w:rPr>
          <w:rFonts w:ascii="Times New Roman" w:hAnsi="Times New Roman"/>
          <w:lang w:val="sq-AL"/>
        </w:rPr>
        <w:t>10, datë 24.3.2004 të Kolegjeve të Bashkuara të Gjykatës së Lartë, ku argumentohet se</w:t>
      </w:r>
      <w:r w:rsidRPr="00C96361">
        <w:rPr>
          <w:rFonts w:ascii="Times New Roman" w:hAnsi="Times New Roman"/>
          <w:i/>
          <w:iCs/>
          <w:lang w:val="sq-AL"/>
        </w:rPr>
        <w:t xml:space="preserve">: </w:t>
      </w:r>
      <w:r w:rsidR="006C544E" w:rsidRPr="00C96361">
        <w:rPr>
          <w:rFonts w:ascii="Times New Roman" w:hAnsi="Times New Roman"/>
          <w:i/>
          <w:iCs/>
          <w:lang w:val="sq-AL"/>
        </w:rPr>
        <w:t>“</w:t>
      </w:r>
      <w:r w:rsidRPr="00C96361">
        <w:rPr>
          <w:rFonts w:ascii="Times New Roman" w:hAnsi="Times New Roman"/>
          <w:i/>
          <w:iCs/>
          <w:lang w:val="sq-AL"/>
        </w:rPr>
        <w:t xml:space="preserve">Marrja e masave të përkohshme të sigurimit të padisë synon </w:t>
      </w:r>
      <w:r w:rsidR="006C544E" w:rsidRPr="00C96361">
        <w:rPr>
          <w:rFonts w:ascii="Times New Roman" w:hAnsi="Times New Roman"/>
          <w:i/>
          <w:iCs/>
          <w:lang w:val="sq-AL"/>
        </w:rPr>
        <w:t>“</w:t>
      </w:r>
      <w:r w:rsidRPr="00C96361">
        <w:rPr>
          <w:rFonts w:ascii="Times New Roman" w:hAnsi="Times New Roman"/>
          <w:i/>
          <w:iCs/>
          <w:lang w:val="sq-AL"/>
        </w:rPr>
        <w:t>ta mbajë gjendjen ashtu siç është</w:t>
      </w:r>
      <w:r w:rsidR="006C544E" w:rsidRPr="00C96361">
        <w:rPr>
          <w:rFonts w:ascii="Times New Roman" w:hAnsi="Times New Roman"/>
          <w:i/>
          <w:iCs/>
          <w:lang w:val="sq-AL"/>
        </w:rPr>
        <w:t>”</w:t>
      </w:r>
      <w:r w:rsidRPr="00C96361">
        <w:rPr>
          <w:rFonts w:ascii="Times New Roman" w:hAnsi="Times New Roman"/>
          <w:i/>
          <w:iCs/>
          <w:lang w:val="sq-AL"/>
        </w:rPr>
        <w:t xml:space="preserve">, apo </w:t>
      </w:r>
      <w:r w:rsidR="006C544E" w:rsidRPr="00C96361">
        <w:rPr>
          <w:rFonts w:ascii="Times New Roman" w:hAnsi="Times New Roman"/>
          <w:i/>
          <w:iCs/>
          <w:lang w:val="sq-AL"/>
        </w:rPr>
        <w:t>“</w:t>
      </w:r>
      <w:r w:rsidRPr="00C96361">
        <w:rPr>
          <w:rFonts w:ascii="Times New Roman" w:hAnsi="Times New Roman"/>
          <w:i/>
          <w:iCs/>
          <w:lang w:val="sq-AL"/>
        </w:rPr>
        <w:t>të ngrirë</w:t>
      </w:r>
      <w:r w:rsidR="006C544E" w:rsidRPr="00C96361">
        <w:rPr>
          <w:rFonts w:ascii="Times New Roman" w:hAnsi="Times New Roman"/>
          <w:i/>
          <w:iCs/>
          <w:lang w:val="sq-AL"/>
        </w:rPr>
        <w:t>”</w:t>
      </w:r>
      <w:r w:rsidRPr="00C96361">
        <w:rPr>
          <w:rFonts w:ascii="Times New Roman" w:hAnsi="Times New Roman"/>
          <w:i/>
          <w:iCs/>
          <w:lang w:val="sq-AL"/>
        </w:rPr>
        <w:t>, deri në zgjidhjen përfundimtare të konfliktit, e cila, për vetë natyrën e çështjes, duhet të realizohet nëpërmjet një procedure të shpejtë dhe relativisht të thjesht</w:t>
      </w:r>
      <w:r w:rsidR="00F60097" w:rsidRPr="00C96361">
        <w:rPr>
          <w:rFonts w:ascii="Times New Roman" w:hAnsi="Times New Roman"/>
          <w:i/>
          <w:iCs/>
          <w:lang w:val="sq-AL"/>
        </w:rPr>
        <w:t>ë</w:t>
      </w:r>
      <w:r w:rsidRPr="00C96361">
        <w:rPr>
          <w:rFonts w:ascii="Times New Roman" w:hAnsi="Times New Roman"/>
          <w:i/>
          <w:iCs/>
          <w:lang w:val="sq-AL"/>
        </w:rPr>
        <w:t>, duke u kujdesur, gjithsesi, që të respektohet një standard i pranueshëm i një procesi te rregullt ligjor</w:t>
      </w:r>
      <w:r w:rsidR="006C544E" w:rsidRPr="00C96361">
        <w:rPr>
          <w:rFonts w:ascii="Times New Roman" w:hAnsi="Times New Roman"/>
          <w:i/>
          <w:iCs/>
          <w:lang w:val="sq-AL"/>
        </w:rPr>
        <w:t>”</w:t>
      </w:r>
      <w:r w:rsidRPr="00C96361">
        <w:rPr>
          <w:rFonts w:ascii="Times New Roman" w:hAnsi="Times New Roman"/>
          <w:i/>
          <w:iCs/>
          <w:lang w:val="sq-AL"/>
        </w:rPr>
        <w:t>.</w:t>
      </w:r>
    </w:p>
    <w:p w14:paraId="00C172C5" w14:textId="73B0EBE3"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lang w:val="sq-AL"/>
        </w:rPr>
        <w:lastRenderedPageBreak/>
        <w:t xml:space="preserve">Në lidhje me kushtin e dytë që duhet të plotësohet për marrjen e një mase sigurimi padie (ekzistenca e frikës, që ekzekutimi i vendimit për të drejtën që kërkohet të mbrohet, do të bëhet i pamundur ose i vështirë), </w:t>
      </w:r>
      <w:r w:rsidR="00A13CD0" w:rsidRPr="00C96361">
        <w:rPr>
          <w:rFonts w:ascii="Times New Roman" w:hAnsi="Times New Roman"/>
          <w:lang w:val="sq-AL"/>
        </w:rPr>
        <w:t>g</w:t>
      </w:r>
      <w:r w:rsidRPr="00C96361">
        <w:rPr>
          <w:rFonts w:ascii="Times New Roman" w:hAnsi="Times New Roman"/>
          <w:lang w:val="sq-AL"/>
        </w:rPr>
        <w:t xml:space="preserve">jykata çmon se në çështjen objekt gjykimi, marrja e masës </w:t>
      </w:r>
      <w:r w:rsidR="00A13CD0" w:rsidRPr="00C96361">
        <w:rPr>
          <w:rFonts w:ascii="Times New Roman" w:hAnsi="Times New Roman"/>
          <w:lang w:val="sq-AL"/>
        </w:rPr>
        <w:t xml:space="preserve">së </w:t>
      </w:r>
      <w:r w:rsidRPr="00C96361">
        <w:rPr>
          <w:rFonts w:ascii="Times New Roman" w:hAnsi="Times New Roman"/>
          <w:lang w:val="sq-AL"/>
        </w:rPr>
        <w:t>pezullimi</w:t>
      </w:r>
      <w:r w:rsidR="00A13CD0" w:rsidRPr="00C96361">
        <w:rPr>
          <w:rFonts w:ascii="Times New Roman" w:hAnsi="Times New Roman"/>
          <w:lang w:val="sq-AL"/>
        </w:rPr>
        <w:t>t t</w:t>
      </w:r>
      <w:r w:rsidR="00003769" w:rsidRPr="00C96361">
        <w:rPr>
          <w:rFonts w:ascii="Times New Roman" w:hAnsi="Times New Roman"/>
          <w:lang w:val="sq-AL"/>
        </w:rPr>
        <w:t>ë</w:t>
      </w:r>
      <w:r w:rsidRPr="00C96361">
        <w:rPr>
          <w:rFonts w:ascii="Times New Roman" w:hAnsi="Times New Roman"/>
          <w:lang w:val="sq-AL"/>
        </w:rPr>
        <w:t xml:space="preserve"> </w:t>
      </w:r>
      <w:r w:rsidR="00003769" w:rsidRPr="00C96361">
        <w:rPr>
          <w:rFonts w:ascii="Times New Roman" w:hAnsi="Times New Roman"/>
          <w:lang w:val="sq-AL"/>
        </w:rPr>
        <w:t>s</w:t>
      </w:r>
      <w:r w:rsidRPr="00C96361">
        <w:rPr>
          <w:rFonts w:ascii="Times New Roman" w:hAnsi="Times New Roman"/>
          <w:lang w:val="sq-AL"/>
        </w:rPr>
        <w:t xml:space="preserve">ë drejtës së votës së ortakut </w:t>
      </w:r>
      <w:r w:rsidR="00A13CD0" w:rsidRPr="00C96361">
        <w:rPr>
          <w:rFonts w:ascii="Times New Roman" w:hAnsi="Times New Roman"/>
          <w:lang w:val="sq-AL"/>
        </w:rPr>
        <w:t>“</w:t>
      </w:r>
      <w:r w:rsidR="00A13CD0" w:rsidRPr="00C96361">
        <w:rPr>
          <w:rFonts w:ascii="Times New Roman" w:eastAsiaTheme="minorHAnsi" w:hAnsi="Times New Roman"/>
          <w:lang w:val="sq-AL" w:bidi="ar-SA"/>
        </w:rPr>
        <w:t xml:space="preserve">Mabco Constructions” </w:t>
      </w:r>
      <w:r w:rsidRPr="00C96361">
        <w:rPr>
          <w:rFonts w:ascii="Times New Roman" w:hAnsi="Times New Roman"/>
          <w:lang w:val="sq-AL"/>
        </w:rPr>
        <w:t xml:space="preserve">në Asamblenë e </w:t>
      </w:r>
      <w:r w:rsidR="00A13CD0" w:rsidRPr="00C96361">
        <w:rPr>
          <w:rFonts w:ascii="Times New Roman" w:hAnsi="Times New Roman"/>
          <w:lang w:val="sq-AL"/>
        </w:rPr>
        <w:t>“</w:t>
      </w:r>
      <w:r w:rsidRPr="00C96361">
        <w:rPr>
          <w:rFonts w:ascii="Times New Roman" w:hAnsi="Times New Roman"/>
          <w:lang w:val="sq-AL"/>
        </w:rPr>
        <w:t>VIA</w:t>
      </w:r>
      <w:r w:rsidR="00A13CD0" w:rsidRPr="00C96361">
        <w:rPr>
          <w:rFonts w:ascii="Times New Roman" w:hAnsi="Times New Roman"/>
          <w:lang w:val="sq-AL"/>
        </w:rPr>
        <w:t>”</w:t>
      </w:r>
      <w:r w:rsidRPr="00C96361">
        <w:rPr>
          <w:rFonts w:ascii="Times New Roman" w:hAnsi="Times New Roman"/>
          <w:lang w:val="sq-AL"/>
        </w:rPr>
        <w:t xml:space="preserve"> SHPK është e domosdoshme, duke pasur parasysh pretendimet e ngritura nga pala paditëse</w:t>
      </w:r>
      <w:r w:rsidR="00003769" w:rsidRPr="00C96361">
        <w:rPr>
          <w:rFonts w:ascii="Times New Roman" w:hAnsi="Times New Roman"/>
          <w:lang w:val="sq-AL"/>
        </w:rPr>
        <w:t>,</w:t>
      </w:r>
      <w:r w:rsidRPr="00C96361">
        <w:rPr>
          <w:rFonts w:ascii="Times New Roman" w:hAnsi="Times New Roman"/>
          <w:lang w:val="sq-AL"/>
        </w:rPr>
        <w:t xml:space="preserve"> të shoqëruara me prova shkresore se ekziston mundësia që ekzekutimi i vendimit që do të marrë gjykata për të drejtën e pretenduar mund të bëhet i pamundur ose i vështirë. Gjykata </w:t>
      </w:r>
      <w:r w:rsidRPr="00C96361">
        <w:rPr>
          <w:rFonts w:ascii="Times New Roman" w:hAnsi="Times New Roman"/>
          <w:i/>
          <w:iCs/>
          <w:lang w:val="sq-AL"/>
        </w:rPr>
        <w:t>prima facie</w:t>
      </w:r>
      <w:r w:rsidR="00667061" w:rsidRPr="00C96361">
        <w:rPr>
          <w:rFonts w:ascii="Times New Roman" w:hAnsi="Times New Roman"/>
          <w:lang w:val="sq-AL"/>
        </w:rPr>
        <w:t xml:space="preserve"> </w:t>
      </w:r>
      <w:r w:rsidRPr="00C96361">
        <w:rPr>
          <w:rFonts w:ascii="Times New Roman" w:hAnsi="Times New Roman"/>
          <w:lang w:val="sq-AL"/>
        </w:rPr>
        <w:t>vlerëson se aktet e sjella nga pala paditëse plotësojnë kushtet ligjore për pranimin e kërkesës për marrjen e</w:t>
      </w:r>
      <w:r w:rsidR="00212781" w:rsidRPr="00C96361">
        <w:rPr>
          <w:rFonts w:ascii="Times New Roman" w:hAnsi="Times New Roman"/>
          <w:lang w:val="sq-AL"/>
        </w:rPr>
        <w:t xml:space="preserve"> masës së</w:t>
      </w:r>
      <w:r w:rsidRPr="00C96361">
        <w:rPr>
          <w:rFonts w:ascii="Times New Roman" w:hAnsi="Times New Roman"/>
          <w:lang w:val="sq-AL"/>
        </w:rPr>
        <w:t xml:space="preserve"> sigurimit të padisë.</w:t>
      </w:r>
      <w:r w:rsidRPr="00C96361">
        <w:rPr>
          <w:rFonts w:ascii="Times New Roman" w:hAnsi="Times New Roman"/>
          <w:iCs/>
          <w:lang w:val="sq-AL"/>
        </w:rPr>
        <w:t xml:space="preserve"> </w:t>
      </w:r>
      <w:r w:rsidRPr="00C96361">
        <w:rPr>
          <w:rFonts w:ascii="Times New Roman" w:hAnsi="Times New Roman"/>
          <w:lang w:val="sq-AL"/>
        </w:rPr>
        <w:t>Gjykata konstaton</w:t>
      </w:r>
      <w:r w:rsidR="00343B1D" w:rsidRPr="00C96361">
        <w:rPr>
          <w:rFonts w:ascii="Times New Roman" w:hAnsi="Times New Roman"/>
          <w:lang w:val="sq-AL"/>
        </w:rPr>
        <w:t xml:space="preserve"> </w:t>
      </w:r>
      <w:r w:rsidR="00A151CB" w:rsidRPr="00C96361">
        <w:rPr>
          <w:rFonts w:ascii="Times New Roman" w:hAnsi="Times New Roman"/>
          <w:lang w:val="sq-AL"/>
        </w:rPr>
        <w:t>se</w:t>
      </w:r>
      <w:r w:rsidRPr="00C96361">
        <w:rPr>
          <w:rFonts w:ascii="Times New Roman" w:hAnsi="Times New Roman"/>
          <w:lang w:val="sq-AL"/>
        </w:rPr>
        <w:t xml:space="preserve">: </w:t>
      </w:r>
      <w:r w:rsidRPr="00C96361">
        <w:rPr>
          <w:rFonts w:ascii="Times New Roman" w:hAnsi="Times New Roman"/>
          <w:i/>
          <w:iCs/>
          <w:lang w:val="sq-AL"/>
        </w:rPr>
        <w:t xml:space="preserve">Aktet </w:t>
      </w:r>
      <w:r w:rsidR="006C544E" w:rsidRPr="00C96361">
        <w:rPr>
          <w:rFonts w:ascii="Times New Roman" w:hAnsi="Times New Roman"/>
          <w:i/>
          <w:iCs/>
          <w:lang w:val="sq-AL"/>
        </w:rPr>
        <w:t>“</w:t>
      </w:r>
      <w:r w:rsidRPr="00C96361">
        <w:rPr>
          <w:rFonts w:ascii="Times New Roman" w:hAnsi="Times New Roman"/>
          <w:i/>
          <w:iCs/>
          <w:lang w:val="sq-AL"/>
        </w:rPr>
        <w:t>Parakontratë për shitblerjen e kuotës</w:t>
      </w:r>
      <w:r w:rsidR="006C544E" w:rsidRPr="00C96361">
        <w:rPr>
          <w:rFonts w:ascii="Times New Roman" w:hAnsi="Times New Roman"/>
          <w:i/>
          <w:iCs/>
          <w:lang w:val="sq-AL"/>
        </w:rPr>
        <w:t>”</w:t>
      </w:r>
      <w:r w:rsidRPr="00C96361">
        <w:rPr>
          <w:rFonts w:ascii="Times New Roman" w:hAnsi="Times New Roman"/>
          <w:i/>
          <w:iCs/>
          <w:lang w:val="sq-AL"/>
        </w:rPr>
        <w:t xml:space="preserve">, </w:t>
      </w:r>
      <w:r w:rsidR="006C544E" w:rsidRPr="00C96361">
        <w:rPr>
          <w:rFonts w:ascii="Times New Roman" w:hAnsi="Times New Roman"/>
          <w:i/>
          <w:iCs/>
          <w:lang w:val="sq-AL"/>
        </w:rPr>
        <w:t>“</w:t>
      </w:r>
      <w:r w:rsidRPr="00C96361">
        <w:rPr>
          <w:rFonts w:ascii="Times New Roman" w:hAnsi="Times New Roman"/>
          <w:i/>
          <w:iCs/>
          <w:lang w:val="sq-AL"/>
        </w:rPr>
        <w:t>Marrëveshje Shitje &amp; Blerje</w:t>
      </w:r>
      <w:r w:rsidR="006C544E" w:rsidRPr="00C96361">
        <w:rPr>
          <w:rFonts w:ascii="Times New Roman" w:hAnsi="Times New Roman"/>
          <w:i/>
          <w:iCs/>
          <w:lang w:val="sq-AL"/>
        </w:rPr>
        <w:t>”</w:t>
      </w:r>
      <w:r w:rsidRPr="00C96361">
        <w:rPr>
          <w:rFonts w:ascii="Times New Roman" w:hAnsi="Times New Roman"/>
          <w:i/>
          <w:iCs/>
          <w:lang w:val="sq-AL"/>
        </w:rPr>
        <w:t xml:space="preserve"> të datës 19.06.2024 lidhur mes </w:t>
      </w:r>
      <w:r w:rsidR="009C4148" w:rsidRPr="00C96361">
        <w:rPr>
          <w:rFonts w:ascii="Times New Roman" w:hAnsi="Times New Roman"/>
          <w:i/>
          <w:iCs/>
          <w:lang w:val="sq-AL"/>
        </w:rPr>
        <w:t>s</w:t>
      </w:r>
      <w:r w:rsidRPr="00C96361">
        <w:rPr>
          <w:rFonts w:ascii="Times New Roman" w:hAnsi="Times New Roman"/>
          <w:i/>
          <w:iCs/>
          <w:lang w:val="sq-AL"/>
        </w:rPr>
        <w:t xml:space="preserve">hoqërisë </w:t>
      </w:r>
      <w:r w:rsidR="006C544E" w:rsidRPr="00C96361">
        <w:rPr>
          <w:rFonts w:ascii="Times New Roman" w:hAnsi="Times New Roman"/>
          <w:i/>
          <w:iCs/>
          <w:lang w:val="sq-AL"/>
        </w:rPr>
        <w:t>“</w:t>
      </w:r>
      <w:r w:rsidR="009C4148" w:rsidRPr="00C96361">
        <w:rPr>
          <w:rFonts w:ascii="Times New Roman" w:hAnsi="Times New Roman"/>
          <w:i/>
          <w:iCs/>
          <w:lang w:val="sq-AL"/>
        </w:rPr>
        <w:t xml:space="preserve">Mabco Constructions </w:t>
      </w:r>
      <w:r w:rsidRPr="00C96361">
        <w:rPr>
          <w:rFonts w:ascii="Times New Roman" w:hAnsi="Times New Roman"/>
          <w:i/>
          <w:iCs/>
          <w:lang w:val="sq-AL"/>
        </w:rPr>
        <w:t>SA</w:t>
      </w:r>
      <w:r w:rsidR="006C544E" w:rsidRPr="00C96361">
        <w:rPr>
          <w:rFonts w:ascii="Times New Roman" w:hAnsi="Times New Roman"/>
          <w:i/>
          <w:iCs/>
          <w:lang w:val="sq-AL"/>
        </w:rPr>
        <w:t>”</w:t>
      </w:r>
      <w:r w:rsidRPr="00C96361">
        <w:rPr>
          <w:rFonts w:ascii="Times New Roman" w:hAnsi="Times New Roman"/>
          <w:i/>
          <w:iCs/>
          <w:lang w:val="sq-AL"/>
        </w:rPr>
        <w:t xml:space="preserve"> dhe shoqërisë </w:t>
      </w:r>
      <w:r w:rsidR="009C4148" w:rsidRPr="00C96361">
        <w:rPr>
          <w:rFonts w:ascii="Times New Roman" w:hAnsi="Times New Roman"/>
          <w:i/>
          <w:iCs/>
          <w:lang w:val="sq-AL"/>
        </w:rPr>
        <w:t>“</w:t>
      </w:r>
      <w:r w:rsidRPr="00C96361">
        <w:rPr>
          <w:rFonts w:ascii="Times New Roman" w:hAnsi="Times New Roman"/>
          <w:i/>
          <w:iCs/>
          <w:lang w:val="sq-AL"/>
        </w:rPr>
        <w:t>2A Group</w:t>
      </w:r>
      <w:r w:rsidR="006C544E" w:rsidRPr="00C96361">
        <w:rPr>
          <w:rFonts w:ascii="Times New Roman" w:hAnsi="Times New Roman"/>
          <w:i/>
          <w:iCs/>
          <w:lang w:val="sq-AL"/>
        </w:rPr>
        <w:t>”</w:t>
      </w:r>
      <w:r w:rsidRPr="00C96361">
        <w:rPr>
          <w:rFonts w:ascii="Times New Roman" w:hAnsi="Times New Roman"/>
          <w:i/>
          <w:iCs/>
          <w:lang w:val="sq-AL"/>
        </w:rPr>
        <w:t xml:space="preserve">; Kontratë </w:t>
      </w:r>
      <w:r w:rsidR="009C4148" w:rsidRPr="00C96361">
        <w:rPr>
          <w:rFonts w:ascii="Times New Roman" w:hAnsi="Times New Roman"/>
          <w:i/>
          <w:iCs/>
          <w:lang w:val="sq-AL"/>
        </w:rPr>
        <w:t>n</w:t>
      </w:r>
      <w:r w:rsidRPr="00C96361">
        <w:rPr>
          <w:rFonts w:ascii="Times New Roman" w:hAnsi="Times New Roman"/>
          <w:i/>
          <w:iCs/>
          <w:lang w:val="sq-AL"/>
        </w:rPr>
        <w:t>oteriale për shitblerjen e kuotave nr.</w:t>
      </w:r>
      <w:r w:rsidR="009C4148" w:rsidRPr="00C96361">
        <w:rPr>
          <w:rFonts w:ascii="Times New Roman" w:hAnsi="Times New Roman"/>
          <w:i/>
          <w:iCs/>
          <w:lang w:val="sq-AL"/>
        </w:rPr>
        <w:t xml:space="preserve"> </w:t>
      </w:r>
      <w:r w:rsidRPr="00C96361">
        <w:rPr>
          <w:rFonts w:ascii="Times New Roman" w:hAnsi="Times New Roman"/>
          <w:i/>
          <w:iCs/>
          <w:lang w:val="sq-AL"/>
        </w:rPr>
        <w:t>2437</w:t>
      </w:r>
      <w:r w:rsidR="009C4148" w:rsidRPr="00C96361">
        <w:rPr>
          <w:rFonts w:ascii="Times New Roman" w:hAnsi="Times New Roman"/>
          <w:i/>
          <w:iCs/>
          <w:lang w:val="sq-AL"/>
        </w:rPr>
        <w:t xml:space="preserve"> R</w:t>
      </w:r>
      <w:r w:rsidRPr="00C96361">
        <w:rPr>
          <w:rFonts w:ascii="Times New Roman" w:hAnsi="Times New Roman"/>
          <w:i/>
          <w:iCs/>
          <w:lang w:val="sq-AL"/>
        </w:rPr>
        <w:t>ep</w:t>
      </w:r>
      <w:r w:rsidR="009C4148" w:rsidRPr="00C96361">
        <w:rPr>
          <w:rFonts w:ascii="Times New Roman" w:hAnsi="Times New Roman"/>
          <w:i/>
          <w:iCs/>
          <w:lang w:val="sq-AL"/>
        </w:rPr>
        <w:t xml:space="preserve">., nr. </w:t>
      </w:r>
      <w:r w:rsidRPr="00C96361">
        <w:rPr>
          <w:rFonts w:ascii="Times New Roman" w:hAnsi="Times New Roman"/>
          <w:i/>
          <w:iCs/>
          <w:lang w:val="sq-AL"/>
        </w:rPr>
        <w:t xml:space="preserve">941 </w:t>
      </w:r>
      <w:r w:rsidR="009C4148" w:rsidRPr="00C96361">
        <w:rPr>
          <w:rFonts w:ascii="Times New Roman" w:hAnsi="Times New Roman"/>
          <w:i/>
          <w:iCs/>
          <w:lang w:val="sq-AL"/>
        </w:rPr>
        <w:t>K</w:t>
      </w:r>
      <w:r w:rsidRPr="00C96361">
        <w:rPr>
          <w:rFonts w:ascii="Times New Roman" w:hAnsi="Times New Roman"/>
          <w:i/>
          <w:iCs/>
          <w:lang w:val="sq-AL"/>
        </w:rPr>
        <w:t>ol</w:t>
      </w:r>
      <w:r w:rsidR="009C4148" w:rsidRPr="00C96361">
        <w:rPr>
          <w:rFonts w:ascii="Times New Roman" w:hAnsi="Times New Roman"/>
          <w:i/>
          <w:iCs/>
          <w:lang w:val="sq-AL"/>
        </w:rPr>
        <w:t>.</w:t>
      </w:r>
      <w:r w:rsidRPr="00C96361">
        <w:rPr>
          <w:rFonts w:ascii="Times New Roman" w:hAnsi="Times New Roman"/>
          <w:i/>
          <w:iCs/>
          <w:lang w:val="sq-AL"/>
        </w:rPr>
        <w:t xml:space="preserve">, datë 03.04.2025, me objekt transferimi i 47% të kuotave të </w:t>
      </w:r>
      <w:r w:rsidR="009C4148" w:rsidRPr="00C96361">
        <w:rPr>
          <w:rFonts w:ascii="Times New Roman" w:hAnsi="Times New Roman"/>
          <w:i/>
          <w:iCs/>
          <w:lang w:val="sq-AL"/>
        </w:rPr>
        <w:t>s</w:t>
      </w:r>
      <w:r w:rsidRPr="00C96361">
        <w:rPr>
          <w:rFonts w:ascii="Times New Roman" w:hAnsi="Times New Roman"/>
          <w:i/>
          <w:iCs/>
          <w:lang w:val="sq-AL"/>
        </w:rPr>
        <w:t xml:space="preserve">hoqërisë </w:t>
      </w:r>
      <w:r w:rsidR="006C544E" w:rsidRPr="00C96361">
        <w:rPr>
          <w:rFonts w:ascii="Times New Roman" w:hAnsi="Times New Roman"/>
          <w:i/>
          <w:iCs/>
          <w:lang w:val="sq-AL"/>
        </w:rPr>
        <w:t>“</w:t>
      </w:r>
      <w:r w:rsidR="009C4148" w:rsidRPr="00C96361">
        <w:rPr>
          <w:rFonts w:ascii="Times New Roman" w:hAnsi="Times New Roman"/>
          <w:i/>
          <w:iCs/>
          <w:lang w:val="sq-AL"/>
        </w:rPr>
        <w:t xml:space="preserve">Mabco Constructions </w:t>
      </w:r>
      <w:r w:rsidRPr="00C96361">
        <w:rPr>
          <w:rFonts w:ascii="Times New Roman" w:hAnsi="Times New Roman"/>
          <w:i/>
          <w:iCs/>
          <w:lang w:val="sq-AL"/>
        </w:rPr>
        <w:t>SA</w:t>
      </w:r>
      <w:r w:rsidR="006C544E" w:rsidRPr="00C96361">
        <w:rPr>
          <w:rFonts w:ascii="Times New Roman" w:hAnsi="Times New Roman"/>
          <w:i/>
          <w:iCs/>
          <w:lang w:val="sq-AL"/>
        </w:rPr>
        <w:t>”</w:t>
      </w:r>
      <w:r w:rsidRPr="00C96361">
        <w:rPr>
          <w:rFonts w:ascii="Times New Roman" w:hAnsi="Times New Roman"/>
          <w:i/>
          <w:iCs/>
          <w:lang w:val="sq-AL"/>
        </w:rPr>
        <w:t xml:space="preserve"> tek shoqëria </w:t>
      </w:r>
      <w:r w:rsidR="009C4148" w:rsidRPr="00C96361">
        <w:rPr>
          <w:rFonts w:ascii="Times New Roman" w:hAnsi="Times New Roman"/>
          <w:i/>
          <w:iCs/>
          <w:lang w:val="sq-AL"/>
        </w:rPr>
        <w:t>“</w:t>
      </w:r>
      <w:r w:rsidRPr="00C96361">
        <w:rPr>
          <w:rFonts w:ascii="Times New Roman" w:hAnsi="Times New Roman"/>
          <w:i/>
          <w:iCs/>
          <w:lang w:val="sq-AL"/>
        </w:rPr>
        <w:t>2A Group</w:t>
      </w:r>
      <w:r w:rsidR="006C544E" w:rsidRPr="00C96361">
        <w:rPr>
          <w:rFonts w:ascii="Times New Roman" w:hAnsi="Times New Roman"/>
          <w:i/>
          <w:iCs/>
          <w:lang w:val="sq-AL"/>
        </w:rPr>
        <w:t>”</w:t>
      </w:r>
      <w:r w:rsidRPr="00C96361">
        <w:rPr>
          <w:rFonts w:ascii="Times New Roman" w:hAnsi="Times New Roman"/>
          <w:i/>
          <w:iCs/>
          <w:lang w:val="sq-AL"/>
        </w:rPr>
        <w:t xml:space="preserve">, të cilat kanë sjellë raportin e kuotave 51% shoqëria </w:t>
      </w:r>
      <w:r w:rsidR="00376BD2" w:rsidRPr="00C96361">
        <w:rPr>
          <w:rFonts w:ascii="Times New Roman" w:hAnsi="Times New Roman"/>
          <w:i/>
          <w:iCs/>
          <w:lang w:val="sq-AL"/>
        </w:rPr>
        <w:t xml:space="preserve">“Mabco Constructions SA” </w:t>
      </w:r>
      <w:r w:rsidRPr="00C96361">
        <w:rPr>
          <w:rFonts w:ascii="Times New Roman" w:hAnsi="Times New Roman"/>
          <w:i/>
          <w:iCs/>
          <w:lang w:val="sq-AL"/>
        </w:rPr>
        <w:t xml:space="preserve">dhe 49% shoqëria </w:t>
      </w:r>
      <w:r w:rsidR="00376BD2" w:rsidRPr="00C96361">
        <w:rPr>
          <w:rFonts w:ascii="Times New Roman" w:hAnsi="Times New Roman"/>
          <w:i/>
          <w:iCs/>
          <w:lang w:val="sq-AL"/>
        </w:rPr>
        <w:t>“</w:t>
      </w:r>
      <w:r w:rsidRPr="00C96361">
        <w:rPr>
          <w:rFonts w:ascii="Times New Roman" w:hAnsi="Times New Roman"/>
          <w:i/>
          <w:iCs/>
          <w:lang w:val="sq-AL"/>
        </w:rPr>
        <w:t>2A Group</w:t>
      </w:r>
      <w:r w:rsidR="00376BD2" w:rsidRPr="00C96361">
        <w:rPr>
          <w:rFonts w:ascii="Times New Roman" w:hAnsi="Times New Roman"/>
          <w:i/>
          <w:iCs/>
          <w:lang w:val="sq-AL"/>
        </w:rPr>
        <w:t>”</w:t>
      </w:r>
      <w:r w:rsidRPr="00C96361">
        <w:rPr>
          <w:rFonts w:ascii="Times New Roman" w:hAnsi="Times New Roman"/>
          <w:i/>
          <w:iCs/>
          <w:lang w:val="sq-AL"/>
        </w:rPr>
        <w:t xml:space="preserve">, </w:t>
      </w:r>
      <w:r w:rsidRPr="00C96361">
        <w:rPr>
          <w:rFonts w:ascii="Times New Roman" w:hAnsi="Times New Roman"/>
          <w:lang w:val="sq-AL"/>
        </w:rPr>
        <w:t>nuk gjejnë pasqyrim n</w:t>
      </w:r>
      <w:r w:rsidR="00DB00CD" w:rsidRPr="00C96361">
        <w:rPr>
          <w:rFonts w:ascii="Times New Roman" w:hAnsi="Times New Roman"/>
          <w:lang w:val="sq-AL"/>
        </w:rPr>
        <w:t>ë</w:t>
      </w:r>
      <w:r w:rsidRPr="00C96361">
        <w:rPr>
          <w:rFonts w:ascii="Times New Roman" w:hAnsi="Times New Roman"/>
          <w:lang w:val="sq-AL"/>
        </w:rPr>
        <w:t xml:space="preserve"> regjistrin tregtar në QKB.</w:t>
      </w:r>
    </w:p>
    <w:p w14:paraId="185CB015" w14:textId="3AF2F5AB"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lang w:val="sq-AL"/>
        </w:rPr>
        <w:t xml:space="preserve">Gjykata konstaton se </w:t>
      </w:r>
      <w:r w:rsidR="00DB00CD" w:rsidRPr="00C96361">
        <w:rPr>
          <w:rFonts w:ascii="Times New Roman" w:hAnsi="Times New Roman"/>
          <w:lang w:val="sq-AL"/>
        </w:rPr>
        <w:t>s</w:t>
      </w:r>
      <w:r w:rsidRPr="00C96361">
        <w:rPr>
          <w:rFonts w:ascii="Times New Roman" w:hAnsi="Times New Roman"/>
          <w:lang w:val="sq-AL"/>
        </w:rPr>
        <w:t xml:space="preserve">hoqëria </w:t>
      </w:r>
      <w:r w:rsidR="006C544E" w:rsidRPr="00C96361">
        <w:rPr>
          <w:rFonts w:ascii="Times New Roman" w:hAnsi="Times New Roman"/>
          <w:lang w:val="sq-AL"/>
        </w:rPr>
        <w:t>“</w:t>
      </w:r>
      <w:r w:rsidR="00DB00CD" w:rsidRPr="00C96361">
        <w:rPr>
          <w:rFonts w:ascii="Times New Roman" w:hAnsi="Times New Roman"/>
          <w:lang w:val="sq-AL"/>
        </w:rPr>
        <w:t xml:space="preserve">Mabco Constructions SA” </w:t>
      </w:r>
      <w:r w:rsidRPr="00C96361">
        <w:rPr>
          <w:rFonts w:ascii="Times New Roman" w:hAnsi="Times New Roman"/>
          <w:lang w:val="sq-AL"/>
        </w:rPr>
        <w:t xml:space="preserve">ka ndërmarrë vendime të njëanshme për ndryshimin e adresës së shoqërisë </w:t>
      </w:r>
      <w:r w:rsidR="0032615F" w:rsidRPr="00C96361">
        <w:rPr>
          <w:rFonts w:ascii="Times New Roman" w:hAnsi="Times New Roman"/>
          <w:lang w:val="sq-AL"/>
        </w:rPr>
        <w:t>“VIA”</w:t>
      </w:r>
      <w:r w:rsidRPr="00C96361">
        <w:rPr>
          <w:rFonts w:ascii="Times New Roman" w:hAnsi="Times New Roman"/>
          <w:lang w:val="sq-AL"/>
        </w:rPr>
        <w:t xml:space="preserve"> SHPK, pasqyruar ky ndryshim në QKB (</w:t>
      </w:r>
      <w:r w:rsidRPr="00C96361">
        <w:rPr>
          <w:rFonts w:ascii="Times New Roman" w:hAnsi="Times New Roman"/>
          <w:i/>
          <w:iCs/>
          <w:lang w:val="sq-AL"/>
        </w:rPr>
        <w:t>çështja me numër CN-450947-05-25</w:t>
      </w:r>
      <w:r w:rsidR="0032615F" w:rsidRPr="00C96361">
        <w:rPr>
          <w:rFonts w:ascii="Times New Roman" w:hAnsi="Times New Roman"/>
          <w:i/>
          <w:iCs/>
          <w:lang w:val="sq-AL"/>
        </w:rPr>
        <w:t xml:space="preserve">, </w:t>
      </w:r>
      <w:r w:rsidRPr="00C96361">
        <w:rPr>
          <w:rFonts w:ascii="Times New Roman" w:hAnsi="Times New Roman"/>
          <w:i/>
          <w:iCs/>
          <w:lang w:val="sq-AL"/>
        </w:rPr>
        <w:t>dat</w:t>
      </w:r>
      <w:r w:rsidR="0032615F" w:rsidRPr="00C96361">
        <w:rPr>
          <w:rFonts w:ascii="Times New Roman" w:hAnsi="Times New Roman"/>
          <w:i/>
          <w:iCs/>
          <w:lang w:val="sq-AL"/>
        </w:rPr>
        <w:t xml:space="preserve">ë </w:t>
      </w:r>
      <w:r w:rsidRPr="00C96361">
        <w:rPr>
          <w:rFonts w:ascii="Times New Roman" w:hAnsi="Times New Roman"/>
          <w:i/>
          <w:iCs/>
          <w:lang w:val="sq-AL"/>
        </w:rPr>
        <w:t>26.05.2025</w:t>
      </w:r>
      <w:r w:rsidR="0032615F" w:rsidRPr="00C96361">
        <w:rPr>
          <w:rFonts w:ascii="Times New Roman" w:hAnsi="Times New Roman"/>
          <w:i/>
          <w:iCs/>
          <w:lang w:val="sq-AL"/>
        </w:rPr>
        <w:t>,</w:t>
      </w:r>
      <w:r w:rsidRPr="00C96361">
        <w:rPr>
          <w:rFonts w:ascii="Times New Roman" w:hAnsi="Times New Roman"/>
          <w:i/>
          <w:iCs/>
          <w:lang w:val="sq-AL"/>
        </w:rPr>
        <w:t xml:space="preserve"> në regjistrin tregtar n</w:t>
      </w:r>
      <w:r w:rsidR="0032615F" w:rsidRPr="00C96361">
        <w:rPr>
          <w:rFonts w:ascii="Times New Roman" w:hAnsi="Times New Roman"/>
          <w:i/>
          <w:iCs/>
          <w:lang w:val="sq-AL"/>
        </w:rPr>
        <w:t>ë</w:t>
      </w:r>
      <w:r w:rsidRPr="00C96361">
        <w:rPr>
          <w:rFonts w:ascii="Times New Roman" w:hAnsi="Times New Roman"/>
          <w:i/>
          <w:iCs/>
          <w:lang w:val="sq-AL"/>
        </w:rPr>
        <w:t xml:space="preserve"> QKB të </w:t>
      </w:r>
      <w:r w:rsidR="0032615F" w:rsidRPr="00C96361">
        <w:rPr>
          <w:rFonts w:ascii="Times New Roman" w:hAnsi="Times New Roman"/>
          <w:i/>
          <w:iCs/>
          <w:lang w:val="sq-AL"/>
        </w:rPr>
        <w:t>s</w:t>
      </w:r>
      <w:r w:rsidRPr="00C96361">
        <w:rPr>
          <w:rFonts w:ascii="Times New Roman" w:hAnsi="Times New Roman"/>
          <w:i/>
          <w:iCs/>
          <w:lang w:val="sq-AL"/>
        </w:rPr>
        <w:t xml:space="preserve">hoqërisë </w:t>
      </w:r>
      <w:r w:rsidR="0032615F" w:rsidRPr="00C96361">
        <w:rPr>
          <w:rFonts w:ascii="Times New Roman" w:hAnsi="Times New Roman"/>
          <w:i/>
          <w:iCs/>
          <w:lang w:val="sq-AL"/>
        </w:rPr>
        <w:t>“</w:t>
      </w:r>
      <w:r w:rsidRPr="00C96361">
        <w:rPr>
          <w:rFonts w:ascii="Times New Roman" w:hAnsi="Times New Roman"/>
          <w:i/>
          <w:iCs/>
          <w:lang w:val="sq-AL"/>
        </w:rPr>
        <w:t>VIA</w:t>
      </w:r>
      <w:r w:rsidR="0032615F" w:rsidRPr="00C96361">
        <w:rPr>
          <w:rFonts w:ascii="Times New Roman" w:hAnsi="Times New Roman"/>
          <w:i/>
          <w:iCs/>
          <w:lang w:val="sq-AL"/>
        </w:rPr>
        <w:t>”</w:t>
      </w:r>
      <w:r w:rsidRPr="00C96361">
        <w:rPr>
          <w:rFonts w:ascii="Times New Roman" w:hAnsi="Times New Roman"/>
          <w:i/>
          <w:iCs/>
          <w:lang w:val="sq-AL"/>
        </w:rPr>
        <w:t>)</w:t>
      </w:r>
      <w:r w:rsidR="005F4A90" w:rsidRPr="00C96361">
        <w:rPr>
          <w:rFonts w:ascii="Times New Roman" w:hAnsi="Times New Roman"/>
          <w:i/>
          <w:iCs/>
          <w:lang w:val="sq-AL"/>
        </w:rPr>
        <w:t xml:space="preserve">. </w:t>
      </w:r>
      <w:r w:rsidRPr="00C96361">
        <w:rPr>
          <w:rFonts w:ascii="Times New Roman" w:hAnsi="Times New Roman"/>
          <w:lang w:val="sq-AL"/>
        </w:rPr>
        <w:t>Shoqëria</w:t>
      </w:r>
      <w:r w:rsidR="0032615F" w:rsidRPr="00C96361">
        <w:rPr>
          <w:rFonts w:ascii="Times New Roman" w:hAnsi="Times New Roman"/>
          <w:lang w:val="sq-AL"/>
        </w:rPr>
        <w:t xml:space="preserve"> </w:t>
      </w:r>
      <w:r w:rsidR="006C544E" w:rsidRPr="00C96361">
        <w:rPr>
          <w:rFonts w:ascii="Times New Roman" w:hAnsi="Times New Roman"/>
          <w:lang w:val="sq-AL"/>
        </w:rPr>
        <w:t>“</w:t>
      </w:r>
      <w:r w:rsidR="0032615F" w:rsidRPr="00C96361">
        <w:rPr>
          <w:rFonts w:ascii="Times New Roman" w:hAnsi="Times New Roman"/>
          <w:lang w:val="sq-AL"/>
        </w:rPr>
        <w:t xml:space="preserve">Mabco Constructions SA” </w:t>
      </w:r>
      <w:r w:rsidRPr="00C96361">
        <w:rPr>
          <w:rFonts w:ascii="Times New Roman" w:hAnsi="Times New Roman"/>
          <w:lang w:val="sq-AL"/>
        </w:rPr>
        <w:t xml:space="preserve">ka ndërmarrë vendime të njëanshme për kufizimin e çdo transferimi pronësie të kuotave të zotëruara nga </w:t>
      </w:r>
      <w:r w:rsidR="005F4A90" w:rsidRPr="00C96361">
        <w:rPr>
          <w:rFonts w:ascii="Times New Roman" w:hAnsi="Times New Roman"/>
          <w:lang w:val="sq-AL"/>
        </w:rPr>
        <w:t xml:space="preserve">“Mabco Constructions SA” </w:t>
      </w:r>
      <w:r w:rsidRPr="00C96361">
        <w:rPr>
          <w:rFonts w:ascii="Times New Roman" w:hAnsi="Times New Roman"/>
          <w:lang w:val="sq-AL"/>
        </w:rPr>
        <w:t xml:space="preserve"> në kapitalin themeltar të </w:t>
      </w:r>
      <w:r w:rsidR="006C544E" w:rsidRPr="00C96361">
        <w:rPr>
          <w:rFonts w:ascii="Times New Roman" w:hAnsi="Times New Roman"/>
          <w:lang w:val="sq-AL"/>
        </w:rPr>
        <w:t>“</w:t>
      </w:r>
      <w:r w:rsidR="005F4A90" w:rsidRPr="00C96361">
        <w:rPr>
          <w:rFonts w:ascii="Times New Roman" w:eastAsiaTheme="minorHAnsi" w:hAnsi="Times New Roman"/>
          <w:lang w:val="sq-AL" w:bidi="ar-SA"/>
        </w:rPr>
        <w:t>Vlora International Airport - VIA</w:t>
      </w:r>
      <w:r w:rsidR="006C544E" w:rsidRPr="00C96361">
        <w:rPr>
          <w:rFonts w:ascii="Times New Roman" w:hAnsi="Times New Roman"/>
          <w:lang w:val="sq-AL"/>
        </w:rPr>
        <w:t>”</w:t>
      </w:r>
      <w:r w:rsidRPr="00C96361">
        <w:rPr>
          <w:rFonts w:ascii="Times New Roman" w:hAnsi="Times New Roman"/>
          <w:lang w:val="sq-AL"/>
        </w:rPr>
        <w:t xml:space="preserve"> SHPK </w:t>
      </w:r>
      <w:r w:rsidRPr="00C96361">
        <w:rPr>
          <w:rFonts w:ascii="Times New Roman" w:hAnsi="Times New Roman"/>
          <w:i/>
          <w:iCs/>
          <w:lang w:val="sq-AL"/>
        </w:rPr>
        <w:t>(çështja me numër CN-516234-08-25, datë 22.08.2025 në regjistrin tregtar n</w:t>
      </w:r>
      <w:r w:rsidR="005F4A90" w:rsidRPr="00C96361">
        <w:rPr>
          <w:rFonts w:ascii="Times New Roman" w:hAnsi="Times New Roman"/>
          <w:i/>
          <w:iCs/>
          <w:lang w:val="sq-AL"/>
        </w:rPr>
        <w:t>ë</w:t>
      </w:r>
      <w:r w:rsidRPr="00C96361">
        <w:rPr>
          <w:rFonts w:ascii="Times New Roman" w:hAnsi="Times New Roman"/>
          <w:i/>
          <w:iCs/>
          <w:lang w:val="sq-AL"/>
        </w:rPr>
        <w:t xml:space="preserve"> QKB të </w:t>
      </w:r>
      <w:r w:rsidR="005F4A90" w:rsidRPr="00C96361">
        <w:rPr>
          <w:rFonts w:ascii="Times New Roman" w:hAnsi="Times New Roman"/>
          <w:i/>
          <w:iCs/>
          <w:lang w:val="sq-AL"/>
        </w:rPr>
        <w:t>s</w:t>
      </w:r>
      <w:r w:rsidRPr="00C96361">
        <w:rPr>
          <w:rFonts w:ascii="Times New Roman" w:hAnsi="Times New Roman"/>
          <w:i/>
          <w:iCs/>
          <w:lang w:val="sq-AL"/>
        </w:rPr>
        <w:t xml:space="preserve">hoqërisë </w:t>
      </w:r>
      <w:r w:rsidR="005F4A90" w:rsidRPr="00C96361">
        <w:rPr>
          <w:rFonts w:ascii="Times New Roman" w:hAnsi="Times New Roman"/>
          <w:i/>
          <w:iCs/>
          <w:lang w:val="sq-AL"/>
        </w:rPr>
        <w:t>“</w:t>
      </w:r>
      <w:r w:rsidRPr="00C96361">
        <w:rPr>
          <w:rFonts w:ascii="Times New Roman" w:hAnsi="Times New Roman"/>
          <w:i/>
          <w:iCs/>
          <w:lang w:val="sq-AL"/>
        </w:rPr>
        <w:t>VIA</w:t>
      </w:r>
      <w:r w:rsidR="005F4A90" w:rsidRPr="00C96361">
        <w:rPr>
          <w:rFonts w:ascii="Times New Roman" w:hAnsi="Times New Roman"/>
          <w:i/>
          <w:iCs/>
          <w:lang w:val="sq-AL"/>
        </w:rPr>
        <w:t>”</w:t>
      </w:r>
      <w:r w:rsidRPr="00C96361">
        <w:rPr>
          <w:rFonts w:ascii="Times New Roman" w:hAnsi="Times New Roman"/>
          <w:i/>
          <w:iCs/>
          <w:lang w:val="sq-AL"/>
        </w:rPr>
        <w:t>).</w:t>
      </w:r>
      <w:r w:rsidRPr="00C96361">
        <w:rPr>
          <w:rFonts w:ascii="Times New Roman" w:hAnsi="Times New Roman"/>
          <w:lang w:val="sq-AL"/>
        </w:rPr>
        <w:t xml:space="preserve"> Shoqëria </w:t>
      </w:r>
      <w:r w:rsidR="0026050A" w:rsidRPr="00C96361">
        <w:rPr>
          <w:rFonts w:ascii="Times New Roman" w:hAnsi="Times New Roman"/>
          <w:lang w:val="sq-AL"/>
        </w:rPr>
        <w:t xml:space="preserve">“Mabco Constructions SA” </w:t>
      </w:r>
      <w:r w:rsidRPr="00C96361">
        <w:rPr>
          <w:rFonts w:ascii="Times New Roman" w:hAnsi="Times New Roman"/>
          <w:lang w:val="sq-AL"/>
        </w:rPr>
        <w:t>ka ndërmarrë vendime të njëanshme për ndryshimin e administratorit të shoqërisë</w:t>
      </w:r>
      <w:r w:rsidR="0026050A" w:rsidRPr="00C96361">
        <w:rPr>
          <w:rFonts w:ascii="Times New Roman" w:hAnsi="Times New Roman"/>
          <w:lang w:val="sq-AL"/>
        </w:rPr>
        <w:t xml:space="preserve"> </w:t>
      </w:r>
      <w:r w:rsidRPr="00C96361">
        <w:rPr>
          <w:rFonts w:ascii="Times New Roman" w:hAnsi="Times New Roman"/>
          <w:i/>
          <w:iCs/>
          <w:lang w:val="sq-AL"/>
        </w:rPr>
        <w:t>(çështja me numër CN-519688-09-25</w:t>
      </w:r>
      <w:r w:rsidR="0026050A" w:rsidRPr="00C96361">
        <w:rPr>
          <w:rFonts w:ascii="Times New Roman" w:hAnsi="Times New Roman"/>
          <w:i/>
          <w:iCs/>
          <w:lang w:val="sq-AL"/>
        </w:rPr>
        <w:t>,</w:t>
      </w:r>
      <w:r w:rsidRPr="00C96361">
        <w:rPr>
          <w:rFonts w:ascii="Times New Roman" w:hAnsi="Times New Roman"/>
          <w:i/>
          <w:iCs/>
          <w:lang w:val="sq-AL"/>
        </w:rPr>
        <w:t xml:space="preserve"> datë</w:t>
      </w:r>
      <w:r w:rsidR="0026050A" w:rsidRPr="00C96361">
        <w:rPr>
          <w:rFonts w:ascii="Times New Roman" w:hAnsi="Times New Roman"/>
          <w:i/>
          <w:iCs/>
          <w:lang w:val="sq-AL"/>
        </w:rPr>
        <w:t xml:space="preserve"> </w:t>
      </w:r>
      <w:r w:rsidRPr="00C96361">
        <w:rPr>
          <w:rFonts w:ascii="Times New Roman" w:hAnsi="Times New Roman"/>
          <w:i/>
          <w:iCs/>
          <w:lang w:val="sq-AL"/>
        </w:rPr>
        <w:t>02.09.2025, në regjistrin tregtar n</w:t>
      </w:r>
      <w:r w:rsidR="0026050A" w:rsidRPr="00C96361">
        <w:rPr>
          <w:rFonts w:ascii="Times New Roman" w:hAnsi="Times New Roman"/>
          <w:i/>
          <w:iCs/>
          <w:lang w:val="sq-AL"/>
        </w:rPr>
        <w:t>ë</w:t>
      </w:r>
      <w:r w:rsidRPr="00C96361">
        <w:rPr>
          <w:rFonts w:ascii="Times New Roman" w:hAnsi="Times New Roman"/>
          <w:i/>
          <w:iCs/>
          <w:lang w:val="sq-AL"/>
        </w:rPr>
        <w:t xml:space="preserve"> </w:t>
      </w:r>
      <w:r w:rsidR="0026050A" w:rsidRPr="00C96361">
        <w:rPr>
          <w:rFonts w:ascii="Times New Roman" w:hAnsi="Times New Roman"/>
          <w:i/>
          <w:iCs/>
          <w:lang w:val="sq-AL"/>
        </w:rPr>
        <w:t>Q</w:t>
      </w:r>
      <w:r w:rsidRPr="00C96361">
        <w:rPr>
          <w:rFonts w:ascii="Times New Roman" w:hAnsi="Times New Roman"/>
          <w:i/>
          <w:iCs/>
          <w:lang w:val="sq-AL"/>
        </w:rPr>
        <w:t xml:space="preserve">KB të </w:t>
      </w:r>
      <w:r w:rsidR="0026050A" w:rsidRPr="00C96361">
        <w:rPr>
          <w:rFonts w:ascii="Times New Roman" w:hAnsi="Times New Roman"/>
          <w:i/>
          <w:iCs/>
          <w:lang w:val="sq-AL"/>
        </w:rPr>
        <w:t>s</w:t>
      </w:r>
      <w:r w:rsidRPr="00C96361">
        <w:rPr>
          <w:rFonts w:ascii="Times New Roman" w:hAnsi="Times New Roman"/>
          <w:i/>
          <w:iCs/>
          <w:lang w:val="sq-AL"/>
        </w:rPr>
        <w:t xml:space="preserve">hoqërisë </w:t>
      </w:r>
      <w:r w:rsidR="0026050A" w:rsidRPr="00C96361">
        <w:rPr>
          <w:rFonts w:ascii="Times New Roman" w:hAnsi="Times New Roman"/>
          <w:i/>
          <w:iCs/>
          <w:lang w:val="sq-AL"/>
        </w:rPr>
        <w:t>“</w:t>
      </w:r>
      <w:r w:rsidRPr="00C96361">
        <w:rPr>
          <w:rFonts w:ascii="Times New Roman" w:hAnsi="Times New Roman"/>
          <w:i/>
          <w:iCs/>
          <w:lang w:val="sq-AL"/>
        </w:rPr>
        <w:t>VIA</w:t>
      </w:r>
      <w:r w:rsidR="0026050A" w:rsidRPr="00C96361">
        <w:rPr>
          <w:rFonts w:ascii="Times New Roman" w:hAnsi="Times New Roman"/>
          <w:i/>
          <w:iCs/>
          <w:lang w:val="sq-AL"/>
        </w:rPr>
        <w:t>”</w:t>
      </w:r>
      <w:r w:rsidRPr="00C96361">
        <w:rPr>
          <w:rFonts w:ascii="Times New Roman" w:hAnsi="Times New Roman"/>
          <w:i/>
          <w:iCs/>
          <w:lang w:val="sq-AL"/>
        </w:rPr>
        <w:t>)</w:t>
      </w:r>
      <w:r w:rsidRPr="00C96361">
        <w:rPr>
          <w:rFonts w:ascii="Times New Roman" w:hAnsi="Times New Roman"/>
          <w:lang w:val="sq-AL"/>
        </w:rPr>
        <w:t xml:space="preserve">. Shoqëria </w:t>
      </w:r>
      <w:r w:rsidR="008E675B" w:rsidRPr="00C96361">
        <w:rPr>
          <w:rFonts w:ascii="Times New Roman" w:hAnsi="Times New Roman"/>
          <w:lang w:val="sq-AL"/>
        </w:rPr>
        <w:t>“Mabco Constructions SA”</w:t>
      </w:r>
      <w:r w:rsidRPr="00C96361">
        <w:rPr>
          <w:rFonts w:ascii="Times New Roman" w:hAnsi="Times New Roman"/>
          <w:lang w:val="sq-AL"/>
        </w:rPr>
        <w:t xml:space="preserve"> nuk ka konsideruar kërkesat e ortakut të pakicës për mbledhje të </w:t>
      </w:r>
      <w:r w:rsidR="008E675B" w:rsidRPr="00C96361">
        <w:rPr>
          <w:rFonts w:ascii="Times New Roman" w:hAnsi="Times New Roman"/>
          <w:lang w:val="sq-AL"/>
        </w:rPr>
        <w:t>a</w:t>
      </w:r>
      <w:r w:rsidRPr="00C96361">
        <w:rPr>
          <w:rFonts w:ascii="Times New Roman" w:hAnsi="Times New Roman"/>
          <w:lang w:val="sq-AL"/>
        </w:rPr>
        <w:t xml:space="preserve">samblesë për </w:t>
      </w:r>
      <w:r w:rsidR="008E675B" w:rsidRPr="00C96361">
        <w:rPr>
          <w:rFonts w:ascii="Times New Roman" w:hAnsi="Times New Roman"/>
          <w:lang w:val="sq-AL"/>
        </w:rPr>
        <w:t>m</w:t>
      </w:r>
      <w:r w:rsidRPr="00C96361">
        <w:rPr>
          <w:rFonts w:ascii="Times New Roman" w:hAnsi="Times New Roman"/>
          <w:lang w:val="sq-AL"/>
        </w:rPr>
        <w:t xml:space="preserve">iratimin e rritjes së kapitalit të shoqërisë nëpërmjet konvertimit në kapital të detyrimit financiar të </w:t>
      </w:r>
      <w:r w:rsidR="008E675B" w:rsidRPr="00C96361">
        <w:rPr>
          <w:rFonts w:ascii="Times New Roman" w:hAnsi="Times New Roman"/>
          <w:lang w:val="sq-AL"/>
        </w:rPr>
        <w:t>“</w:t>
      </w:r>
      <w:r w:rsidRPr="00C96361">
        <w:rPr>
          <w:rFonts w:ascii="Times New Roman" w:hAnsi="Times New Roman"/>
          <w:lang w:val="sq-AL"/>
        </w:rPr>
        <w:t>VIA</w:t>
      </w:r>
      <w:r w:rsidR="008E675B" w:rsidRPr="00C96361">
        <w:rPr>
          <w:rFonts w:ascii="Times New Roman" w:hAnsi="Times New Roman"/>
          <w:lang w:val="sq-AL"/>
        </w:rPr>
        <w:t>”</w:t>
      </w:r>
      <w:r w:rsidRPr="00C96361">
        <w:rPr>
          <w:rFonts w:ascii="Times New Roman" w:hAnsi="Times New Roman"/>
          <w:lang w:val="sq-AL"/>
        </w:rPr>
        <w:t xml:space="preserve"> ndaj </w:t>
      </w:r>
      <w:r w:rsidR="008E675B" w:rsidRPr="00C96361">
        <w:rPr>
          <w:rFonts w:ascii="Times New Roman" w:hAnsi="Times New Roman"/>
          <w:lang w:val="sq-AL"/>
        </w:rPr>
        <w:t>s</w:t>
      </w:r>
      <w:r w:rsidRPr="00C96361">
        <w:rPr>
          <w:rFonts w:ascii="Times New Roman" w:hAnsi="Times New Roman"/>
          <w:lang w:val="sq-AL"/>
        </w:rPr>
        <w:t xml:space="preserve">hoqërisë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008E675B" w:rsidRPr="00C96361">
        <w:rPr>
          <w:rFonts w:ascii="Times New Roman" w:hAnsi="Times New Roman"/>
          <w:lang w:val="sq-AL"/>
        </w:rPr>
        <w:t>,</w:t>
      </w:r>
      <w:r w:rsidRPr="00C96361">
        <w:rPr>
          <w:rFonts w:ascii="Times New Roman" w:hAnsi="Times New Roman"/>
          <w:lang w:val="sq-AL"/>
        </w:rPr>
        <w:t xml:space="preserve"> duke reflektuar përqindjen e re të kapitalit</w:t>
      </w:r>
      <w:r w:rsidR="005A5B05" w:rsidRPr="00C96361">
        <w:rPr>
          <w:rFonts w:ascii="Times New Roman" w:hAnsi="Times New Roman"/>
          <w:lang w:val="sq-AL"/>
        </w:rPr>
        <w:t xml:space="preserve">. </w:t>
      </w:r>
      <w:r w:rsidRPr="00C96361">
        <w:rPr>
          <w:rFonts w:ascii="Times New Roman" w:hAnsi="Times New Roman"/>
          <w:lang w:val="sq-AL"/>
        </w:rPr>
        <w:t xml:space="preserve">Shoqëria </w:t>
      </w:r>
      <w:r w:rsidR="005A5B05" w:rsidRPr="00C96361">
        <w:rPr>
          <w:rFonts w:ascii="Times New Roman" w:hAnsi="Times New Roman"/>
          <w:lang w:val="sq-AL"/>
        </w:rPr>
        <w:t xml:space="preserve">“Mabco Constructions SA” </w:t>
      </w:r>
      <w:r w:rsidRPr="00C96361">
        <w:rPr>
          <w:rFonts w:ascii="Times New Roman" w:hAnsi="Times New Roman"/>
          <w:lang w:val="sq-AL"/>
        </w:rPr>
        <w:t xml:space="preserve"> ka hartuar </w:t>
      </w:r>
      <w:r w:rsidR="005A5B05" w:rsidRPr="00C96361">
        <w:rPr>
          <w:rFonts w:ascii="Times New Roman" w:hAnsi="Times New Roman"/>
          <w:lang w:val="sq-AL"/>
        </w:rPr>
        <w:t>draft-statutin,</w:t>
      </w:r>
      <w:r w:rsidR="00A9375A" w:rsidRPr="00C96361">
        <w:rPr>
          <w:rFonts w:ascii="Times New Roman" w:hAnsi="Times New Roman"/>
          <w:lang w:val="sq-AL"/>
        </w:rPr>
        <w:t xml:space="preserve"> i cili</w:t>
      </w:r>
      <w:r w:rsidR="005A5B05" w:rsidRPr="00C96361">
        <w:rPr>
          <w:rFonts w:ascii="Times New Roman" w:hAnsi="Times New Roman"/>
          <w:lang w:val="sq-AL"/>
        </w:rPr>
        <w:t xml:space="preserve"> </w:t>
      </w:r>
      <w:r w:rsidRPr="00C96361">
        <w:rPr>
          <w:rFonts w:ascii="Times New Roman" w:hAnsi="Times New Roman"/>
          <w:lang w:val="sq-AL"/>
        </w:rPr>
        <w:t xml:space="preserve">dyshohet </w:t>
      </w:r>
      <w:r w:rsidR="00A9375A" w:rsidRPr="00C96361">
        <w:rPr>
          <w:rFonts w:ascii="Times New Roman" w:hAnsi="Times New Roman"/>
          <w:lang w:val="sq-AL"/>
        </w:rPr>
        <w:t xml:space="preserve">se ka </w:t>
      </w:r>
      <w:r w:rsidRPr="00C96361">
        <w:rPr>
          <w:rFonts w:ascii="Times New Roman" w:hAnsi="Times New Roman"/>
          <w:lang w:val="sq-AL"/>
        </w:rPr>
        <w:t xml:space="preserve">ndryshime thelbësore nga statuti aktual i shoqërisë </w:t>
      </w:r>
      <w:r w:rsidR="006C544E" w:rsidRPr="00C96361">
        <w:rPr>
          <w:rFonts w:ascii="Times New Roman" w:hAnsi="Times New Roman"/>
          <w:lang w:val="sq-AL"/>
        </w:rPr>
        <w:t>“</w:t>
      </w:r>
      <w:r w:rsidRPr="00C96361">
        <w:rPr>
          <w:rFonts w:ascii="Times New Roman" w:hAnsi="Times New Roman"/>
          <w:lang w:val="sq-AL"/>
        </w:rPr>
        <w:t>V</w:t>
      </w:r>
      <w:r w:rsidR="006C3593" w:rsidRPr="00C96361">
        <w:rPr>
          <w:rFonts w:ascii="Times New Roman" w:hAnsi="Times New Roman"/>
          <w:lang w:val="sq-AL"/>
        </w:rPr>
        <w:t>IA</w:t>
      </w:r>
      <w:r w:rsidR="006C544E" w:rsidRPr="00C96361">
        <w:rPr>
          <w:rFonts w:ascii="Times New Roman" w:hAnsi="Times New Roman"/>
          <w:lang w:val="sq-AL"/>
        </w:rPr>
        <w:t>”</w:t>
      </w:r>
      <w:r w:rsidRPr="00C96361">
        <w:rPr>
          <w:rFonts w:ascii="Times New Roman" w:hAnsi="Times New Roman"/>
          <w:lang w:val="sq-AL"/>
        </w:rPr>
        <w:t xml:space="preserve"> SHPK, në lidhje me momentin e kalimit të kuotave</w:t>
      </w:r>
      <w:r w:rsidR="00A9375A" w:rsidRPr="00C96361">
        <w:rPr>
          <w:rFonts w:ascii="Times New Roman" w:hAnsi="Times New Roman"/>
          <w:lang w:val="sq-AL"/>
        </w:rPr>
        <w:t xml:space="preserve"> dhe të</w:t>
      </w:r>
      <w:r w:rsidRPr="00C96361">
        <w:rPr>
          <w:rFonts w:ascii="Times New Roman" w:hAnsi="Times New Roman"/>
          <w:lang w:val="sq-AL"/>
        </w:rPr>
        <w:t xml:space="preserve"> drejt</w:t>
      </w:r>
      <w:r w:rsidR="00A9375A" w:rsidRPr="00C96361">
        <w:rPr>
          <w:rFonts w:ascii="Times New Roman" w:hAnsi="Times New Roman"/>
          <w:lang w:val="sq-AL"/>
        </w:rPr>
        <w:t>ën</w:t>
      </w:r>
      <w:r w:rsidRPr="00C96361">
        <w:rPr>
          <w:rFonts w:ascii="Times New Roman" w:hAnsi="Times New Roman"/>
          <w:lang w:val="sq-AL"/>
        </w:rPr>
        <w:t xml:space="preserve"> e shumicës vendimmarrëse në Asamblenë e Përgjithshme për të anuluar kuotat.</w:t>
      </w:r>
    </w:p>
    <w:p w14:paraId="36DBD82B" w14:textId="7F1B13C2"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lang w:val="sq-AL"/>
        </w:rPr>
        <w:t xml:space="preserve">Shoqëria </w:t>
      </w:r>
      <w:r w:rsidR="007454AB" w:rsidRPr="00C96361">
        <w:rPr>
          <w:rFonts w:ascii="Times New Roman" w:hAnsi="Times New Roman"/>
          <w:lang w:val="sq-AL"/>
        </w:rPr>
        <w:t xml:space="preserve">“Mabco Constructions SA”, </w:t>
      </w:r>
      <w:r w:rsidRPr="00C96361">
        <w:rPr>
          <w:rFonts w:ascii="Times New Roman" w:hAnsi="Times New Roman"/>
          <w:lang w:val="sq-AL"/>
        </w:rPr>
        <w:t xml:space="preserve">pa dijeninë dhe pëlqimin e ortakut tjetër të </w:t>
      </w:r>
      <w:r w:rsidR="007454AB" w:rsidRPr="00C96361">
        <w:rPr>
          <w:rFonts w:ascii="Times New Roman" w:hAnsi="Times New Roman"/>
          <w:lang w:val="sq-AL"/>
        </w:rPr>
        <w:t>“</w:t>
      </w:r>
      <w:r w:rsidRPr="00C96361">
        <w:rPr>
          <w:rFonts w:ascii="Times New Roman" w:hAnsi="Times New Roman"/>
          <w:lang w:val="sq-AL"/>
        </w:rPr>
        <w:t>VIA</w:t>
      </w:r>
      <w:r w:rsidR="007454AB" w:rsidRPr="00C96361">
        <w:rPr>
          <w:rFonts w:ascii="Times New Roman" w:hAnsi="Times New Roman"/>
          <w:lang w:val="sq-AL"/>
        </w:rPr>
        <w:t>”</w:t>
      </w:r>
      <w:r w:rsidRPr="00C96361">
        <w:rPr>
          <w:rFonts w:ascii="Times New Roman" w:hAnsi="Times New Roman"/>
          <w:lang w:val="sq-AL"/>
        </w:rPr>
        <w:t xml:space="preserve">, shoqërisë </w:t>
      </w:r>
      <w:r w:rsidR="007454AB" w:rsidRPr="00C96361">
        <w:rPr>
          <w:rFonts w:ascii="Times New Roman" w:hAnsi="Times New Roman"/>
          <w:lang w:val="sq-AL"/>
        </w:rPr>
        <w:t>“</w:t>
      </w:r>
      <w:r w:rsidRPr="00C96361">
        <w:rPr>
          <w:rFonts w:ascii="Times New Roman" w:hAnsi="Times New Roman"/>
          <w:lang w:val="sq-AL"/>
        </w:rPr>
        <w:t>2A Group</w:t>
      </w:r>
      <w:r w:rsidR="007454AB" w:rsidRPr="00C96361">
        <w:rPr>
          <w:rFonts w:ascii="Times New Roman" w:hAnsi="Times New Roman"/>
          <w:lang w:val="sq-AL"/>
        </w:rPr>
        <w:t>”,</w:t>
      </w:r>
      <w:r w:rsidRPr="00C96361">
        <w:rPr>
          <w:rFonts w:ascii="Times New Roman" w:hAnsi="Times New Roman"/>
          <w:lang w:val="sq-AL"/>
        </w:rPr>
        <w:t xml:space="preserve"> ka lidhur </w:t>
      </w:r>
      <w:r w:rsidR="007454AB" w:rsidRPr="00C96361">
        <w:rPr>
          <w:rFonts w:ascii="Times New Roman" w:hAnsi="Times New Roman"/>
          <w:lang w:val="sq-AL"/>
        </w:rPr>
        <w:t xml:space="preserve">kontratë huaje </w:t>
      </w:r>
      <w:r w:rsidRPr="00C96361">
        <w:rPr>
          <w:rFonts w:ascii="Times New Roman" w:hAnsi="Times New Roman"/>
          <w:lang w:val="sq-AL"/>
        </w:rPr>
        <w:t xml:space="preserve">datë 26.03.2025 me </w:t>
      </w:r>
      <w:r w:rsidR="00BD7414" w:rsidRPr="00C96361">
        <w:rPr>
          <w:rFonts w:ascii="Times New Roman" w:hAnsi="Times New Roman"/>
          <w:lang w:val="sq-AL"/>
        </w:rPr>
        <w:t>“</w:t>
      </w:r>
      <w:r w:rsidRPr="00C96361">
        <w:rPr>
          <w:rFonts w:ascii="Times New Roman" w:hAnsi="Times New Roman"/>
          <w:lang w:val="sq-AL"/>
        </w:rPr>
        <w:t>Delphos Securities SARL Compartment</w:t>
      </w:r>
      <w:r w:rsidR="00BD7414" w:rsidRPr="00C96361">
        <w:rPr>
          <w:rFonts w:ascii="Times New Roman" w:hAnsi="Times New Roman"/>
          <w:lang w:val="sq-AL"/>
        </w:rPr>
        <w:t xml:space="preserve"> </w:t>
      </w:r>
      <w:r w:rsidRPr="00C96361">
        <w:rPr>
          <w:rFonts w:ascii="Times New Roman" w:hAnsi="Times New Roman"/>
          <w:lang w:val="sq-AL"/>
        </w:rPr>
        <w:t>Bernina</w:t>
      </w:r>
      <w:r w:rsidR="00BD7414" w:rsidRPr="00C96361">
        <w:rPr>
          <w:rFonts w:ascii="Times New Roman" w:hAnsi="Times New Roman"/>
          <w:lang w:val="sq-AL"/>
        </w:rPr>
        <w:t>”</w:t>
      </w:r>
      <w:r w:rsidRPr="00C96361">
        <w:rPr>
          <w:rFonts w:ascii="Times New Roman" w:hAnsi="Times New Roman"/>
          <w:lang w:val="sq-AL"/>
        </w:rPr>
        <w:t>, me objekt huaje në vlerën 100.000.000 euro, me qëllim realizimin/</w:t>
      </w:r>
      <w:r w:rsidR="00BD7414" w:rsidRPr="00C96361">
        <w:rPr>
          <w:rFonts w:ascii="Times New Roman" w:hAnsi="Times New Roman"/>
          <w:lang w:val="sq-AL"/>
        </w:rPr>
        <w:t xml:space="preserve"> </w:t>
      </w:r>
      <w:r w:rsidRPr="00C96361">
        <w:rPr>
          <w:rFonts w:ascii="Times New Roman" w:hAnsi="Times New Roman"/>
          <w:lang w:val="sq-AL"/>
        </w:rPr>
        <w:t xml:space="preserve">financimin e projektit të </w:t>
      </w:r>
      <w:r w:rsidR="00BD7414" w:rsidRPr="00C96361">
        <w:rPr>
          <w:rFonts w:ascii="Times New Roman" w:hAnsi="Times New Roman"/>
          <w:lang w:val="sq-AL"/>
        </w:rPr>
        <w:t>“</w:t>
      </w:r>
      <w:r w:rsidRPr="00C96361">
        <w:rPr>
          <w:rFonts w:ascii="Times New Roman" w:hAnsi="Times New Roman"/>
          <w:lang w:val="sq-AL"/>
        </w:rPr>
        <w:t>VIA</w:t>
      </w:r>
      <w:r w:rsidR="00BD7414" w:rsidRPr="00C96361">
        <w:rPr>
          <w:rFonts w:ascii="Times New Roman" w:hAnsi="Times New Roman"/>
          <w:lang w:val="sq-AL"/>
        </w:rPr>
        <w:t>”</w:t>
      </w:r>
      <w:r w:rsidRPr="00C96361">
        <w:rPr>
          <w:rFonts w:ascii="Times New Roman" w:hAnsi="Times New Roman"/>
          <w:lang w:val="sq-AL"/>
        </w:rPr>
        <w:t xml:space="preserve"> SHPK, duke lënë si garanci projektin për të cilin është lidhur </w:t>
      </w:r>
      <w:r w:rsidR="0004549A" w:rsidRPr="00C96361">
        <w:rPr>
          <w:rFonts w:ascii="Times New Roman" w:hAnsi="Times New Roman"/>
          <w:lang w:val="sq-AL"/>
        </w:rPr>
        <w:t xml:space="preserve">kontrata koncesionare. </w:t>
      </w:r>
      <w:r w:rsidRPr="00C96361">
        <w:rPr>
          <w:rFonts w:ascii="Times New Roman" w:hAnsi="Times New Roman"/>
          <w:lang w:val="sq-AL"/>
        </w:rPr>
        <w:t>Përmes kësaj kontrate, dyshohet ekzistenca e frikës, që ekzekutimi i vendimit për të drejtën që kërkohet të mbrohet, do të bëhet i pamundur ose i vështirë</w:t>
      </w:r>
      <w:r w:rsidR="005B73CE" w:rsidRPr="00C96361">
        <w:rPr>
          <w:rFonts w:ascii="Times New Roman" w:hAnsi="Times New Roman"/>
          <w:lang w:val="sq-AL"/>
        </w:rPr>
        <w:t xml:space="preserve">. </w:t>
      </w:r>
      <w:r w:rsidRPr="00C96361">
        <w:rPr>
          <w:rFonts w:ascii="Times New Roman" w:hAnsi="Times New Roman"/>
          <w:lang w:val="sq-AL"/>
        </w:rPr>
        <w:t xml:space="preserve">Shoqëria </w:t>
      </w:r>
      <w:r w:rsidR="006C544E" w:rsidRPr="00C96361">
        <w:rPr>
          <w:rFonts w:ascii="Times New Roman" w:hAnsi="Times New Roman"/>
          <w:lang w:val="sq-AL"/>
        </w:rPr>
        <w:t>“</w:t>
      </w:r>
      <w:r w:rsidRPr="00C96361">
        <w:rPr>
          <w:rFonts w:ascii="Times New Roman" w:hAnsi="Times New Roman"/>
          <w:lang w:val="sq-AL"/>
        </w:rPr>
        <w:t>VIA</w:t>
      </w:r>
      <w:r w:rsidR="006C544E" w:rsidRPr="00C96361">
        <w:rPr>
          <w:rFonts w:ascii="Times New Roman" w:hAnsi="Times New Roman"/>
          <w:lang w:val="sq-AL"/>
        </w:rPr>
        <w:t>”</w:t>
      </w:r>
      <w:r w:rsidRPr="00C96361">
        <w:rPr>
          <w:rFonts w:ascii="Times New Roman" w:hAnsi="Times New Roman"/>
          <w:lang w:val="sq-AL"/>
        </w:rPr>
        <w:t xml:space="preserve"> SHPK dyshohet që ngarkohet me pagimin e detyrimeve shtesë në lidhje me interesat bankare në mënyrë të pajustifikuar, interesa shumë më të mëdha se ato që </w:t>
      </w:r>
      <w:r w:rsidR="005B73CE" w:rsidRPr="00C96361">
        <w:rPr>
          <w:rFonts w:ascii="Times New Roman" w:hAnsi="Times New Roman"/>
          <w:lang w:val="sq-AL"/>
        </w:rPr>
        <w:t>“</w:t>
      </w:r>
      <w:r w:rsidRPr="00C96361">
        <w:rPr>
          <w:rFonts w:ascii="Times New Roman" w:hAnsi="Times New Roman"/>
          <w:lang w:val="sq-AL"/>
        </w:rPr>
        <w:t>VIA</w:t>
      </w:r>
      <w:r w:rsidR="005B73CE" w:rsidRPr="00C96361">
        <w:rPr>
          <w:rFonts w:ascii="Times New Roman" w:hAnsi="Times New Roman"/>
          <w:lang w:val="sq-AL"/>
        </w:rPr>
        <w:t>”</w:t>
      </w:r>
      <w:r w:rsidRPr="00C96361">
        <w:rPr>
          <w:rFonts w:ascii="Times New Roman" w:hAnsi="Times New Roman"/>
          <w:lang w:val="sq-AL"/>
        </w:rPr>
        <w:t xml:space="preserve"> SHPK kishte me </w:t>
      </w:r>
      <w:r w:rsidR="005B73CE" w:rsidRPr="00C96361">
        <w:rPr>
          <w:rFonts w:ascii="Times New Roman" w:hAnsi="Times New Roman"/>
          <w:lang w:val="sq-AL"/>
        </w:rPr>
        <w:t>‘</w:t>
      </w:r>
      <w:r w:rsidRPr="00C96361">
        <w:rPr>
          <w:rFonts w:ascii="Times New Roman" w:hAnsi="Times New Roman"/>
          <w:lang w:val="sq-AL"/>
        </w:rPr>
        <w:t>BKT</w:t>
      </w:r>
      <w:r w:rsidR="005B73CE" w:rsidRPr="00C96361">
        <w:rPr>
          <w:rFonts w:ascii="Times New Roman" w:hAnsi="Times New Roman"/>
          <w:lang w:val="sq-AL"/>
        </w:rPr>
        <w:t>”</w:t>
      </w:r>
      <w:r w:rsidRPr="00C96361">
        <w:rPr>
          <w:rFonts w:ascii="Times New Roman" w:hAnsi="Times New Roman"/>
          <w:lang w:val="sq-AL"/>
        </w:rPr>
        <w:t>. Përmes kësaj kontrate</w:t>
      </w:r>
      <w:r w:rsidR="009B7281" w:rsidRPr="00C96361">
        <w:rPr>
          <w:rFonts w:ascii="Times New Roman" w:hAnsi="Times New Roman"/>
          <w:lang w:val="sq-AL"/>
        </w:rPr>
        <w:t>,</w:t>
      </w:r>
      <w:r w:rsidRPr="00C96361">
        <w:rPr>
          <w:rFonts w:ascii="Times New Roman" w:hAnsi="Times New Roman"/>
          <w:lang w:val="sq-AL"/>
        </w:rPr>
        <w:t xml:space="preserve"> subjektit huadhënës, pretendohet se i jepen tagra të ndërhyjë në të gjitha politikat financiare të </w:t>
      </w:r>
      <w:r w:rsidR="009B7281" w:rsidRPr="00C96361">
        <w:rPr>
          <w:rFonts w:ascii="Times New Roman" w:hAnsi="Times New Roman"/>
          <w:lang w:val="sq-AL"/>
        </w:rPr>
        <w:t>s</w:t>
      </w:r>
      <w:r w:rsidRPr="00C96361">
        <w:rPr>
          <w:rFonts w:ascii="Times New Roman" w:hAnsi="Times New Roman"/>
          <w:lang w:val="sq-AL"/>
        </w:rPr>
        <w:t xml:space="preserve">hoqërisë </w:t>
      </w:r>
      <w:r w:rsidR="009B7281" w:rsidRPr="00C96361">
        <w:rPr>
          <w:rFonts w:ascii="Times New Roman" w:hAnsi="Times New Roman"/>
          <w:lang w:val="sq-AL"/>
        </w:rPr>
        <w:t>“</w:t>
      </w:r>
      <w:r w:rsidRPr="00C96361">
        <w:rPr>
          <w:rFonts w:ascii="Times New Roman" w:hAnsi="Times New Roman"/>
          <w:lang w:val="sq-AL"/>
        </w:rPr>
        <w:t>VIA</w:t>
      </w:r>
      <w:r w:rsidR="009B7281" w:rsidRPr="00C96361">
        <w:rPr>
          <w:rFonts w:ascii="Times New Roman" w:hAnsi="Times New Roman"/>
          <w:lang w:val="sq-AL"/>
        </w:rPr>
        <w:t>”</w:t>
      </w:r>
      <w:r w:rsidRPr="00C96361">
        <w:rPr>
          <w:rFonts w:ascii="Times New Roman" w:hAnsi="Times New Roman"/>
          <w:lang w:val="sq-AL"/>
        </w:rPr>
        <w:t>, përmes dhënies së të drejtës për t</w:t>
      </w:r>
      <w:r w:rsidR="009B7281" w:rsidRPr="00C96361">
        <w:rPr>
          <w:rFonts w:ascii="Times New Roman" w:hAnsi="Times New Roman"/>
          <w:lang w:val="sq-AL"/>
        </w:rPr>
        <w:t>’</w:t>
      </w:r>
      <w:r w:rsidRPr="00C96361">
        <w:rPr>
          <w:rFonts w:ascii="Times New Roman" w:hAnsi="Times New Roman"/>
          <w:lang w:val="sq-AL"/>
        </w:rPr>
        <w:t>u njoftuar për ndryshimin e statutit, ndryshimin e administratorit, ristrukturimin, njoftimin e subjektit për informacionet konfidenciale që i dërgohen MIE.</w:t>
      </w:r>
    </w:p>
    <w:p w14:paraId="3DBE45EC" w14:textId="77777777" w:rsidR="0076591B"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Gjykata çmon se kryerja e veprimeve të cituara më lart prej të paditurit dhe të pretenduara nga ana paditëse në padinë objekt gjykimi</w:t>
      </w:r>
      <w:r w:rsidR="004A4B73" w:rsidRPr="00C96361">
        <w:rPr>
          <w:rFonts w:ascii="Times New Roman" w:hAnsi="Times New Roman"/>
          <w:lang w:val="sq-AL"/>
        </w:rPr>
        <w:t>,</w:t>
      </w:r>
      <w:r w:rsidRPr="00C96361">
        <w:rPr>
          <w:rFonts w:ascii="Times New Roman" w:hAnsi="Times New Roman"/>
          <w:lang w:val="sq-AL"/>
        </w:rPr>
        <w:t xml:space="preserve"> mund të sjellë si pasojë jo vetëm cenimin e të drejtës së pretenduar të paditësit, por ndërkohë mbart dhe rrezikun e mosekzekutimit të vendimit në rast se kërkimet e palës paditëse do të pranohen.</w:t>
      </w:r>
      <w:r w:rsidR="004A4B73" w:rsidRPr="00C96361">
        <w:rPr>
          <w:rFonts w:ascii="Times New Roman" w:hAnsi="Times New Roman"/>
          <w:lang w:val="sq-AL"/>
        </w:rPr>
        <w:t xml:space="preserve"> </w:t>
      </w:r>
    </w:p>
    <w:p w14:paraId="2B00B3FD" w14:textId="3112EA96"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lang w:val="sq-AL"/>
        </w:rPr>
        <w:t>Vlen të theksohet se në nenin 202/b të KPC është edhe parashikimi që, gjykata të mund të marrë apo të lejojë masën për sigurimin e padisë, me dhënien e një garancie nga ana e palës paditëse për zhdëmtimin e dëmeve eventuale që mund t</w:t>
      </w:r>
      <w:r w:rsidR="00AC298E" w:rsidRPr="00C96361">
        <w:rPr>
          <w:rFonts w:ascii="Times New Roman" w:hAnsi="Times New Roman"/>
          <w:lang w:val="sq-AL"/>
        </w:rPr>
        <w:t>’</w:t>
      </w:r>
      <w:r w:rsidRPr="00C96361">
        <w:rPr>
          <w:rFonts w:ascii="Times New Roman" w:hAnsi="Times New Roman"/>
          <w:lang w:val="sq-AL"/>
        </w:rPr>
        <w:t>i vijnë palës së paditur nga kjo lloj mase. Në interpretim dhe analizë të dispozitës së mësipërme në tërësinë e saj, rezulton që nuk është e domosdoshme plotësimi në mënyrë të menjëhershme dhe të kondicionuar i të dy kushteve të parashikuara në këtë normë procedurale.</w:t>
      </w:r>
    </w:p>
    <w:p w14:paraId="5505C248" w14:textId="007CBAEC"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Gjykata, në respektim të kësaj norme procedurale, konstaton se plotësohen kushtet themelore për marrjen e masës së sigurimit (</w:t>
      </w:r>
      <w:r w:rsidR="00B06C21" w:rsidRPr="00C96361">
        <w:rPr>
          <w:rFonts w:ascii="Times New Roman" w:hAnsi="Times New Roman"/>
          <w:i/>
          <w:iCs/>
          <w:lang w:val="sq-AL"/>
        </w:rPr>
        <w:t>e</w:t>
      </w:r>
      <w:r w:rsidRPr="00C96361">
        <w:rPr>
          <w:rFonts w:ascii="Times New Roman" w:hAnsi="Times New Roman"/>
          <w:i/>
          <w:iCs/>
          <w:lang w:val="sq-AL"/>
        </w:rPr>
        <w:t xml:space="preserve">kzistenca e mundshme e një të drejte për të cilën kërkohet mbrojtje gjatë procesit të gjykimit të padisë, ekzistenca e frikës që ekzekutimi i vendimit për të </w:t>
      </w:r>
      <w:r w:rsidRPr="00C96361">
        <w:rPr>
          <w:rFonts w:ascii="Times New Roman" w:hAnsi="Times New Roman"/>
          <w:i/>
          <w:iCs/>
          <w:lang w:val="sq-AL"/>
        </w:rPr>
        <w:lastRenderedPageBreak/>
        <w:t>drejtën që kërkohet të mbrohet do të bëhet i pamundur ose i vështirë</w:t>
      </w:r>
      <w:r w:rsidRPr="00C96361">
        <w:rPr>
          <w:rFonts w:ascii="Times New Roman" w:hAnsi="Times New Roman"/>
          <w:lang w:val="sq-AL"/>
        </w:rPr>
        <w:t>) e vlerëson se nuk është e domosdoshme të vihet edhe garanci pasurore nga ana e palës paditëse. Masa e sigurimit, pezullim i të drejtës së votës së ortakut, parashikohet si e till</w:t>
      </w:r>
      <w:r w:rsidR="00EB43CA" w:rsidRPr="00C96361">
        <w:rPr>
          <w:rFonts w:ascii="Times New Roman" w:hAnsi="Times New Roman"/>
          <w:lang w:val="sq-AL"/>
        </w:rPr>
        <w:t>ë</w:t>
      </w:r>
      <w:r w:rsidRPr="00C96361">
        <w:rPr>
          <w:rFonts w:ascii="Times New Roman" w:hAnsi="Times New Roman"/>
          <w:lang w:val="sq-AL"/>
        </w:rPr>
        <w:t xml:space="preserve"> dhe në nenin 102 t</w:t>
      </w:r>
      <w:r w:rsidR="00EB43CA" w:rsidRPr="00C96361">
        <w:rPr>
          <w:rFonts w:ascii="Times New Roman" w:hAnsi="Times New Roman"/>
          <w:lang w:val="sq-AL"/>
        </w:rPr>
        <w:t>ë</w:t>
      </w:r>
      <w:r w:rsidRPr="00C96361">
        <w:rPr>
          <w:rFonts w:ascii="Times New Roman" w:hAnsi="Times New Roman"/>
          <w:lang w:val="sq-AL"/>
        </w:rPr>
        <w:t xml:space="preserve"> </w:t>
      </w:r>
      <w:r w:rsidR="00EB43CA" w:rsidRPr="00C96361">
        <w:rPr>
          <w:rFonts w:ascii="Times New Roman" w:hAnsi="Times New Roman"/>
          <w:lang w:val="sq-AL"/>
        </w:rPr>
        <w:t>l</w:t>
      </w:r>
      <w:r w:rsidRPr="00C96361">
        <w:rPr>
          <w:rFonts w:ascii="Times New Roman" w:hAnsi="Times New Roman"/>
          <w:lang w:val="sq-AL"/>
        </w:rPr>
        <w:t xml:space="preserve">igjit </w:t>
      </w:r>
      <w:r w:rsidR="00EB43CA" w:rsidRPr="00C96361">
        <w:rPr>
          <w:rFonts w:ascii="Times New Roman" w:hAnsi="Times New Roman"/>
          <w:lang w:val="sq-AL"/>
        </w:rPr>
        <w:t xml:space="preserve">nr. </w:t>
      </w:r>
      <w:r w:rsidRPr="00C96361">
        <w:rPr>
          <w:rFonts w:ascii="Times New Roman" w:hAnsi="Times New Roman"/>
          <w:lang w:val="sq-AL"/>
        </w:rPr>
        <w:t>9901,</w:t>
      </w:r>
      <w:r w:rsidR="00EB43CA" w:rsidRPr="00C96361">
        <w:rPr>
          <w:rFonts w:ascii="Times New Roman" w:hAnsi="Times New Roman"/>
          <w:lang w:val="sq-AL"/>
        </w:rPr>
        <w:t xml:space="preserve"> </w:t>
      </w:r>
      <w:r w:rsidRPr="00C96361">
        <w:rPr>
          <w:rFonts w:ascii="Times New Roman" w:hAnsi="Times New Roman"/>
          <w:lang w:val="sq-AL"/>
        </w:rPr>
        <w:t xml:space="preserve">datë14.04.2008 </w:t>
      </w:r>
      <w:r w:rsidR="006C544E" w:rsidRPr="00C96361">
        <w:rPr>
          <w:rFonts w:ascii="Times New Roman" w:hAnsi="Times New Roman"/>
          <w:lang w:val="sq-AL"/>
        </w:rPr>
        <w:t>“</w:t>
      </w:r>
      <w:r w:rsidRPr="00C96361">
        <w:rPr>
          <w:rFonts w:ascii="Times New Roman" w:hAnsi="Times New Roman"/>
          <w:lang w:val="sq-AL"/>
        </w:rPr>
        <w:t xml:space="preserve">Për </w:t>
      </w:r>
      <w:r w:rsidR="00EB43CA" w:rsidRPr="00C96361">
        <w:rPr>
          <w:rFonts w:ascii="Times New Roman" w:hAnsi="Times New Roman"/>
          <w:lang w:val="sq-AL"/>
        </w:rPr>
        <w:t>tregtarët</w:t>
      </w:r>
      <w:r w:rsidRPr="00C96361">
        <w:rPr>
          <w:rFonts w:ascii="Times New Roman" w:hAnsi="Times New Roman"/>
          <w:lang w:val="sq-AL"/>
        </w:rPr>
        <w:t xml:space="preserve"> dhe shoqëritë tregtare</w:t>
      </w:r>
      <w:r w:rsidR="006C544E" w:rsidRPr="00C96361">
        <w:rPr>
          <w:rFonts w:ascii="Times New Roman" w:hAnsi="Times New Roman"/>
          <w:lang w:val="sq-AL"/>
        </w:rPr>
        <w:t>”</w:t>
      </w:r>
      <w:r w:rsidRPr="00C96361">
        <w:rPr>
          <w:rFonts w:ascii="Times New Roman" w:hAnsi="Times New Roman"/>
          <w:lang w:val="sq-AL"/>
        </w:rPr>
        <w:t>, përjashtimi i ortakut. Në mbështetje të këtij përcaktimi</w:t>
      </w:r>
      <w:r w:rsidR="00EB43CA" w:rsidRPr="00C96361">
        <w:rPr>
          <w:rFonts w:ascii="Times New Roman" w:hAnsi="Times New Roman"/>
          <w:lang w:val="sq-AL"/>
        </w:rPr>
        <w:t>,</w:t>
      </w:r>
      <w:r w:rsidRPr="00C96361">
        <w:rPr>
          <w:rFonts w:ascii="Times New Roman" w:hAnsi="Times New Roman"/>
          <w:lang w:val="sq-AL"/>
        </w:rPr>
        <w:t xml:space="preserve"> </w:t>
      </w:r>
      <w:r w:rsidR="00EB43CA" w:rsidRPr="00C96361">
        <w:rPr>
          <w:rFonts w:ascii="Times New Roman" w:hAnsi="Times New Roman"/>
          <w:lang w:val="sq-AL"/>
        </w:rPr>
        <w:t>g</w:t>
      </w:r>
      <w:r w:rsidRPr="00C96361">
        <w:rPr>
          <w:rFonts w:ascii="Times New Roman" w:hAnsi="Times New Roman"/>
          <w:lang w:val="sq-AL"/>
        </w:rPr>
        <w:t xml:space="preserve">jykata vlerëson se masa e sigurimit, pezullim i të drejtës së votës së ortakut </w:t>
      </w:r>
      <w:r w:rsidR="00EB43CA" w:rsidRPr="00C96361">
        <w:rPr>
          <w:rFonts w:ascii="Times New Roman" w:hAnsi="Times New Roman"/>
          <w:lang w:val="sq-AL"/>
        </w:rPr>
        <w:t>“</w:t>
      </w:r>
      <w:r w:rsidR="00EB43CA" w:rsidRPr="00C96361">
        <w:rPr>
          <w:rFonts w:ascii="Times New Roman" w:eastAsiaTheme="minorHAnsi" w:hAnsi="Times New Roman"/>
          <w:lang w:val="sq-AL" w:bidi="ar-SA"/>
        </w:rPr>
        <w:t xml:space="preserve">Mabco Constructions” </w:t>
      </w:r>
      <w:r w:rsidRPr="00C96361">
        <w:rPr>
          <w:rFonts w:ascii="Times New Roman" w:hAnsi="Times New Roman"/>
          <w:lang w:val="sq-AL"/>
        </w:rPr>
        <w:t xml:space="preserve">në Asamblenë e </w:t>
      </w:r>
      <w:r w:rsidR="00EB43CA" w:rsidRPr="00C96361">
        <w:rPr>
          <w:rFonts w:ascii="Times New Roman" w:hAnsi="Times New Roman"/>
          <w:lang w:val="sq-AL"/>
        </w:rPr>
        <w:t>“</w:t>
      </w:r>
      <w:r w:rsidRPr="00C96361">
        <w:rPr>
          <w:rFonts w:ascii="Times New Roman" w:hAnsi="Times New Roman"/>
          <w:lang w:val="sq-AL"/>
        </w:rPr>
        <w:t>VIA</w:t>
      </w:r>
      <w:r w:rsidR="00EB43CA" w:rsidRPr="00C96361">
        <w:rPr>
          <w:rFonts w:ascii="Times New Roman" w:hAnsi="Times New Roman"/>
          <w:lang w:val="sq-AL"/>
        </w:rPr>
        <w:t>”</w:t>
      </w:r>
      <w:r w:rsidRPr="00C96361">
        <w:rPr>
          <w:rFonts w:ascii="Times New Roman" w:hAnsi="Times New Roman"/>
          <w:lang w:val="sq-AL"/>
        </w:rPr>
        <w:t xml:space="preserve"> SHPK</w:t>
      </w:r>
      <w:r w:rsidR="00EB43CA" w:rsidRPr="00C96361">
        <w:rPr>
          <w:rFonts w:ascii="Times New Roman" w:hAnsi="Times New Roman"/>
          <w:lang w:val="sq-AL"/>
        </w:rPr>
        <w:t xml:space="preserve"> </w:t>
      </w:r>
      <w:r w:rsidRPr="00C96361">
        <w:rPr>
          <w:rFonts w:ascii="Times New Roman" w:hAnsi="Times New Roman"/>
          <w:lang w:val="sq-AL"/>
        </w:rPr>
        <w:t xml:space="preserve">është e lidhur ekzistencialisht me objektin e padisë, që është </w:t>
      </w:r>
      <w:r w:rsidR="006C544E" w:rsidRPr="00C96361">
        <w:rPr>
          <w:rFonts w:ascii="Times New Roman" w:hAnsi="Times New Roman"/>
          <w:lang w:val="sq-AL"/>
        </w:rPr>
        <w:t>“</w:t>
      </w:r>
      <w:r w:rsidRPr="00C96361">
        <w:rPr>
          <w:rFonts w:ascii="Times New Roman" w:hAnsi="Times New Roman"/>
          <w:lang w:val="sq-AL"/>
        </w:rPr>
        <w:t>Përjashtimi i ortakut</w:t>
      </w:r>
      <w:r w:rsidR="006C544E" w:rsidRPr="00C96361">
        <w:rPr>
          <w:rFonts w:ascii="Times New Roman" w:hAnsi="Times New Roman"/>
          <w:lang w:val="sq-AL"/>
        </w:rPr>
        <w:t>”</w:t>
      </w:r>
      <w:r w:rsidRPr="00C96361">
        <w:rPr>
          <w:rFonts w:ascii="Times New Roman" w:hAnsi="Times New Roman"/>
          <w:lang w:val="sq-AL"/>
        </w:rPr>
        <w:t>. Në gjykim do të shqyrtohen nëse do të konsiderohen shkaqe të arsyeshme për përjashtimin e ortakut</w:t>
      </w:r>
      <w:r w:rsidR="007E125F" w:rsidRPr="00C96361">
        <w:rPr>
          <w:rFonts w:ascii="Times New Roman" w:hAnsi="Times New Roman"/>
          <w:lang w:val="sq-AL"/>
        </w:rPr>
        <w:t>.</w:t>
      </w:r>
      <w:r w:rsidRPr="00C96361">
        <w:rPr>
          <w:rFonts w:ascii="Times New Roman" w:hAnsi="Times New Roman"/>
          <w:lang w:val="sq-AL"/>
        </w:rPr>
        <w:t xml:space="preserve"> [...].</w:t>
      </w:r>
    </w:p>
    <w:p w14:paraId="58FB2809" w14:textId="77777777" w:rsidR="0055136D" w:rsidRPr="00C96361" w:rsidRDefault="0055136D" w:rsidP="0010782E">
      <w:pPr>
        <w:autoSpaceDE w:val="0"/>
        <w:autoSpaceDN w:val="0"/>
        <w:adjustRightInd w:val="0"/>
        <w:jc w:val="both"/>
        <w:rPr>
          <w:rFonts w:ascii="Times New Roman" w:hAnsi="Times New Roman"/>
          <w:b/>
          <w:lang w:val="sq-AL"/>
        </w:rPr>
      </w:pPr>
    </w:p>
    <w:p w14:paraId="363BBFFB" w14:textId="2F62FE95" w:rsidR="0055136D" w:rsidRPr="00C96361" w:rsidRDefault="0055136D" w:rsidP="0010782E">
      <w:pPr>
        <w:numPr>
          <w:ilvl w:val="0"/>
          <w:numId w:val="17"/>
        </w:numPr>
        <w:tabs>
          <w:tab w:val="left" w:pos="540"/>
        </w:tabs>
        <w:autoSpaceDE w:val="0"/>
        <w:autoSpaceDN w:val="0"/>
        <w:adjustRightInd w:val="0"/>
        <w:ind w:left="0" w:firstLine="180"/>
        <w:jc w:val="both"/>
        <w:rPr>
          <w:rFonts w:ascii="Times New Roman" w:hAnsi="Times New Roman"/>
          <w:bCs/>
          <w:lang w:val="sq-AL"/>
        </w:rPr>
      </w:pPr>
      <w:r w:rsidRPr="00C96361">
        <w:rPr>
          <w:rFonts w:ascii="Times New Roman" w:hAnsi="Times New Roman"/>
          <w:b/>
          <w:lang w:val="sq-AL"/>
        </w:rPr>
        <w:t xml:space="preserve">Kundër vendimit të Gjykatës së </w:t>
      </w:r>
      <w:r w:rsidR="001D2180" w:rsidRPr="00C96361">
        <w:rPr>
          <w:rFonts w:ascii="Times New Roman" w:hAnsi="Times New Roman"/>
          <w:b/>
          <w:lang w:val="sq-AL"/>
        </w:rPr>
        <w:t>Shkallës së Parë të Juridiksionit të Përgjithshëm Tiranë</w:t>
      </w:r>
      <w:r w:rsidRPr="00C96361">
        <w:rPr>
          <w:rFonts w:ascii="Times New Roman" w:hAnsi="Times New Roman"/>
          <w:b/>
          <w:lang w:val="sq-AL"/>
        </w:rPr>
        <w:t>,</w:t>
      </w:r>
      <w:r w:rsidR="001D2180" w:rsidRPr="00C96361">
        <w:rPr>
          <w:rFonts w:ascii="Times New Roman" w:hAnsi="Times New Roman"/>
          <w:b/>
          <w:lang w:val="sq-AL"/>
        </w:rPr>
        <w:t xml:space="preserve"> </w:t>
      </w:r>
      <w:r w:rsidRPr="00C96361">
        <w:rPr>
          <w:rFonts w:ascii="Times New Roman" w:hAnsi="Times New Roman"/>
          <w:b/>
          <w:lang w:val="sq-AL"/>
        </w:rPr>
        <w:t>ka ushtruar ankim pala e paditur</w:t>
      </w:r>
      <w:r w:rsidR="001D2180" w:rsidRPr="00C96361">
        <w:rPr>
          <w:rFonts w:ascii="Times New Roman" w:hAnsi="Times New Roman"/>
          <w:b/>
          <w:lang w:val="sq-AL"/>
        </w:rPr>
        <w:t>,</w:t>
      </w:r>
      <w:r w:rsidRPr="00C96361">
        <w:rPr>
          <w:rFonts w:ascii="Times New Roman" w:hAnsi="Times New Roman"/>
          <w:b/>
          <w:lang w:val="sq-AL"/>
        </w:rPr>
        <w:t xml:space="preserve"> </w:t>
      </w:r>
      <w:r w:rsidR="001D2180" w:rsidRPr="00C96361">
        <w:rPr>
          <w:rFonts w:ascii="Times New Roman" w:hAnsi="Times New Roman"/>
          <w:b/>
          <w:lang w:val="sq-AL"/>
        </w:rPr>
        <w:t>s</w:t>
      </w:r>
      <w:r w:rsidRPr="00C96361">
        <w:rPr>
          <w:rFonts w:ascii="Times New Roman" w:hAnsi="Times New Roman"/>
          <w:b/>
          <w:lang w:val="sq-AL"/>
        </w:rPr>
        <w:t>hoqëria</w:t>
      </w:r>
      <w:r w:rsidR="00056D7F" w:rsidRPr="00C96361">
        <w:rPr>
          <w:rFonts w:ascii="Times New Roman" w:hAnsi="Times New Roman"/>
          <w:b/>
          <w:lang w:val="sq-AL"/>
        </w:rPr>
        <w:t xml:space="preserve"> </w:t>
      </w:r>
      <w:r w:rsidR="006C544E" w:rsidRPr="00C96361">
        <w:rPr>
          <w:rFonts w:ascii="Times New Roman" w:hAnsi="Times New Roman"/>
          <w:b/>
          <w:lang w:val="sq-AL"/>
        </w:rPr>
        <w:t>“</w:t>
      </w:r>
      <w:r w:rsidR="001D2180" w:rsidRPr="00C96361">
        <w:rPr>
          <w:rFonts w:ascii="Times New Roman" w:hAnsi="Times New Roman"/>
          <w:b/>
          <w:lang w:val="sq-AL"/>
        </w:rPr>
        <w:t>Mabco Constructions</w:t>
      </w:r>
      <w:r w:rsidR="006C544E" w:rsidRPr="00C96361">
        <w:rPr>
          <w:rFonts w:ascii="Times New Roman" w:hAnsi="Times New Roman"/>
          <w:b/>
          <w:lang w:val="sq-AL"/>
        </w:rPr>
        <w:t>”</w:t>
      </w:r>
      <w:r w:rsidRPr="00C96361">
        <w:rPr>
          <w:rFonts w:ascii="Times New Roman" w:hAnsi="Times New Roman"/>
          <w:b/>
          <w:lang w:val="sq-AL"/>
        </w:rPr>
        <w:t>, </w:t>
      </w:r>
      <w:r w:rsidR="001D2180" w:rsidRPr="00C96361">
        <w:rPr>
          <w:rFonts w:ascii="Times New Roman" w:hAnsi="Times New Roman"/>
          <w:b/>
          <w:lang w:val="sq-AL"/>
        </w:rPr>
        <w:t>d</w:t>
      </w:r>
      <w:r w:rsidRPr="00C96361">
        <w:rPr>
          <w:rFonts w:ascii="Times New Roman" w:hAnsi="Times New Roman"/>
          <w:b/>
          <w:lang w:val="sq-AL"/>
        </w:rPr>
        <w:t>egë e shoqërisë së huaj</w:t>
      </w:r>
      <w:r w:rsidRPr="00C96361">
        <w:rPr>
          <w:rFonts w:ascii="Times New Roman" w:hAnsi="Times New Roman"/>
          <w:bCs/>
          <w:lang w:val="sq-AL"/>
        </w:rPr>
        <w:t>, e cila ka parashtruar këto shkaqe kryesore:</w:t>
      </w:r>
    </w:p>
    <w:p w14:paraId="2D40CA70" w14:textId="4D355733" w:rsidR="0055136D" w:rsidRPr="00C96361" w:rsidRDefault="0055136D" w:rsidP="00E407DB">
      <w:pPr>
        <w:pStyle w:val="ListParagraph"/>
        <w:numPr>
          <w:ilvl w:val="0"/>
          <w:numId w:val="3"/>
        </w:numPr>
        <w:ind w:hanging="180"/>
        <w:jc w:val="both"/>
        <w:rPr>
          <w:rFonts w:ascii="Times New Roman" w:hAnsi="Times New Roman"/>
          <w:lang w:val="sq-AL"/>
        </w:rPr>
      </w:pPr>
      <w:r w:rsidRPr="00C96361">
        <w:rPr>
          <w:rFonts w:ascii="Times New Roman" w:hAnsi="Times New Roman"/>
          <w:lang w:val="sq-AL"/>
        </w:rPr>
        <w:t xml:space="preserve">Vendimi i </w:t>
      </w:r>
      <w:r w:rsidR="00056D7F" w:rsidRPr="00C96361">
        <w:rPr>
          <w:rFonts w:ascii="Times New Roman" w:hAnsi="Times New Roman"/>
          <w:lang w:val="sq-AL"/>
        </w:rPr>
        <w:t>g</w:t>
      </w:r>
      <w:r w:rsidRPr="00C96361">
        <w:rPr>
          <w:rFonts w:ascii="Times New Roman" w:hAnsi="Times New Roman"/>
          <w:lang w:val="sq-AL"/>
        </w:rPr>
        <w:t>jykatës është i pabazuar në ligj dhe në prova.</w:t>
      </w:r>
    </w:p>
    <w:p w14:paraId="29A304C1" w14:textId="31638F0B"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Vendimi i </w:t>
      </w:r>
      <w:r w:rsidR="005D6BCC" w:rsidRPr="00C96361">
        <w:rPr>
          <w:rFonts w:ascii="Times New Roman" w:hAnsi="Times New Roman"/>
          <w:lang w:val="sq-AL"/>
        </w:rPr>
        <w:t>g</w:t>
      </w:r>
      <w:r w:rsidRPr="00C96361">
        <w:rPr>
          <w:rFonts w:ascii="Times New Roman" w:hAnsi="Times New Roman"/>
          <w:lang w:val="sq-AL"/>
        </w:rPr>
        <w:t>jykatës ka krijuar një situatë juridike të dëmshme për ankuesin</w:t>
      </w:r>
      <w:r w:rsidR="00243B34" w:rsidRPr="00C96361">
        <w:rPr>
          <w:rFonts w:ascii="Times New Roman" w:hAnsi="Times New Roman"/>
          <w:lang w:val="sq-AL"/>
        </w:rPr>
        <w:t xml:space="preserve"> </w:t>
      </w:r>
      <w:r w:rsidR="006C544E" w:rsidRPr="00C96361">
        <w:rPr>
          <w:rFonts w:ascii="Times New Roman" w:hAnsi="Times New Roman"/>
          <w:lang w:val="sq-AL"/>
        </w:rPr>
        <w:t>“</w:t>
      </w:r>
      <w:r w:rsidR="005D6BCC" w:rsidRPr="00C96361">
        <w:rPr>
          <w:rFonts w:ascii="Times New Roman" w:eastAsiaTheme="minorHAnsi" w:hAnsi="Times New Roman"/>
          <w:lang w:val="sq-AL" w:bidi="ar-SA"/>
        </w:rPr>
        <w:t>Mabco Constructions</w:t>
      </w:r>
      <w:r w:rsidR="006C544E" w:rsidRPr="00C96361">
        <w:rPr>
          <w:rFonts w:ascii="Times New Roman" w:hAnsi="Times New Roman"/>
          <w:lang w:val="sq-AL"/>
        </w:rPr>
        <w:t>”</w:t>
      </w:r>
      <w:r w:rsidRPr="00C96361">
        <w:rPr>
          <w:rFonts w:ascii="Times New Roman" w:hAnsi="Times New Roman"/>
          <w:lang w:val="sq-AL"/>
        </w:rPr>
        <w:t>, ortaku</w:t>
      </w:r>
      <w:r w:rsidR="005D6BCC" w:rsidRPr="00C96361">
        <w:rPr>
          <w:rFonts w:ascii="Times New Roman" w:hAnsi="Times New Roman"/>
          <w:lang w:val="sq-AL"/>
        </w:rPr>
        <w:t>n</w:t>
      </w:r>
      <w:r w:rsidRPr="00C96361">
        <w:rPr>
          <w:rFonts w:ascii="Times New Roman" w:hAnsi="Times New Roman"/>
          <w:lang w:val="sq-AL"/>
        </w:rPr>
        <w:t xml:space="preserve"> me shumicë prej 98% të kuotave të shoqërisë </w:t>
      </w:r>
      <w:r w:rsidR="005D6BCC" w:rsidRPr="00C96361">
        <w:rPr>
          <w:rFonts w:ascii="Times New Roman" w:hAnsi="Times New Roman"/>
          <w:lang w:val="sq-AL"/>
        </w:rPr>
        <w:t>“</w:t>
      </w:r>
      <w:r w:rsidR="005D6BCC" w:rsidRPr="00C96361">
        <w:rPr>
          <w:rFonts w:ascii="Times New Roman" w:eastAsiaTheme="minorHAnsi" w:hAnsi="Times New Roman"/>
          <w:lang w:val="sq-AL" w:bidi="ar-SA"/>
        </w:rPr>
        <w:t xml:space="preserve">Vlora International Airport </w:t>
      </w:r>
      <w:r w:rsidR="00243B34" w:rsidRPr="00C96361">
        <w:rPr>
          <w:rFonts w:ascii="Times New Roman" w:eastAsiaTheme="minorHAnsi" w:hAnsi="Times New Roman"/>
          <w:lang w:val="sq-AL" w:bidi="ar-SA"/>
        </w:rPr>
        <w:t xml:space="preserve">- </w:t>
      </w:r>
      <w:r w:rsidR="005D6BCC" w:rsidRPr="00C96361">
        <w:rPr>
          <w:rFonts w:ascii="Times New Roman" w:eastAsiaTheme="minorHAnsi" w:hAnsi="Times New Roman"/>
          <w:lang w:val="sq-AL" w:bidi="ar-SA"/>
        </w:rPr>
        <w:t>VIA”</w:t>
      </w:r>
      <w:r w:rsidRPr="00C96361">
        <w:rPr>
          <w:rFonts w:ascii="Times New Roman" w:hAnsi="Times New Roman"/>
          <w:lang w:val="sq-AL"/>
        </w:rPr>
        <w:t xml:space="preserve"> SHPK, i cili ka realizuar investime të dokumentuara mbi 80 milionë euro në këtë projekt.</w:t>
      </w:r>
    </w:p>
    <w:p w14:paraId="6DFA2053" w14:textId="703F6D81"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Vendimi i </w:t>
      </w:r>
      <w:r w:rsidR="00243B34" w:rsidRPr="00C96361">
        <w:rPr>
          <w:rFonts w:ascii="Times New Roman" w:hAnsi="Times New Roman"/>
          <w:lang w:val="sq-AL"/>
        </w:rPr>
        <w:t>g</w:t>
      </w:r>
      <w:r w:rsidRPr="00C96361">
        <w:rPr>
          <w:rFonts w:ascii="Times New Roman" w:hAnsi="Times New Roman"/>
          <w:lang w:val="sq-AL"/>
        </w:rPr>
        <w:t xml:space="preserve">jykatës ka prodhuar zhveshjen e shoqërisë </w:t>
      </w:r>
      <w:r w:rsidR="006C544E" w:rsidRPr="00C96361">
        <w:rPr>
          <w:rFonts w:ascii="Times New Roman" w:hAnsi="Times New Roman"/>
          <w:lang w:val="sq-AL"/>
        </w:rPr>
        <w:t>“</w:t>
      </w:r>
      <w:r w:rsidR="00243B34" w:rsidRPr="00C96361">
        <w:rPr>
          <w:rFonts w:ascii="Times New Roman" w:eastAsiaTheme="minorHAnsi" w:hAnsi="Times New Roman"/>
          <w:lang w:val="sq-AL" w:bidi="ar-SA"/>
        </w:rPr>
        <w:t>Mabco Constructions</w:t>
      </w:r>
      <w:r w:rsidR="006C544E" w:rsidRPr="00C96361">
        <w:rPr>
          <w:rFonts w:ascii="Times New Roman" w:hAnsi="Times New Roman"/>
          <w:lang w:val="sq-AL"/>
        </w:rPr>
        <w:t>”</w:t>
      </w:r>
      <w:r w:rsidRPr="00C96361">
        <w:rPr>
          <w:rFonts w:ascii="Times New Roman" w:hAnsi="Times New Roman"/>
          <w:lang w:val="sq-AL"/>
        </w:rPr>
        <w:t xml:space="preserve"> nga ushtrimi real i të drejtave që rrjedhin nga zotërimi i kësaj kuote, duke prodhuar të njëjtat pasoja juridike të ndaluara një ditë më parë</w:t>
      </w:r>
      <w:r w:rsidR="00F14CA9" w:rsidRPr="00C96361">
        <w:rPr>
          <w:rFonts w:ascii="Times New Roman" w:hAnsi="Times New Roman"/>
          <w:lang w:val="sq-AL"/>
        </w:rPr>
        <w:t>,</w:t>
      </w:r>
      <w:r w:rsidRPr="00C96361">
        <w:rPr>
          <w:rFonts w:ascii="Times New Roman" w:hAnsi="Times New Roman"/>
          <w:lang w:val="sq-AL"/>
        </w:rPr>
        <w:t xml:space="preserve"> m</w:t>
      </w:r>
      <w:r w:rsidR="00243B34" w:rsidRPr="00C96361">
        <w:rPr>
          <w:rFonts w:ascii="Times New Roman" w:hAnsi="Times New Roman"/>
          <w:lang w:val="sq-AL"/>
        </w:rPr>
        <w:t>ë</w:t>
      </w:r>
      <w:r w:rsidRPr="00C96361">
        <w:rPr>
          <w:rFonts w:ascii="Times New Roman" w:hAnsi="Times New Roman"/>
          <w:lang w:val="sq-AL"/>
        </w:rPr>
        <w:t xml:space="preserve"> datë 22.12.2025</w:t>
      </w:r>
      <w:r w:rsidR="00F14CA9" w:rsidRPr="00C96361">
        <w:rPr>
          <w:rFonts w:ascii="Times New Roman" w:hAnsi="Times New Roman"/>
          <w:lang w:val="sq-AL"/>
        </w:rPr>
        <w:t>,</w:t>
      </w:r>
      <w:r w:rsidR="00243B34" w:rsidRPr="00C96361">
        <w:rPr>
          <w:rFonts w:ascii="Times New Roman" w:hAnsi="Times New Roman"/>
          <w:lang w:val="sq-AL"/>
        </w:rPr>
        <w:t xml:space="preserve"> </w:t>
      </w:r>
      <w:r w:rsidRPr="00C96361">
        <w:rPr>
          <w:rFonts w:ascii="Times New Roman" w:hAnsi="Times New Roman"/>
          <w:lang w:val="sq-AL"/>
        </w:rPr>
        <w:t>nga një gjykatë më e lartë, Gjykata e Apelit e Juridiksionit të Përgjithshëm Tiranë, me vendimin nr. 1777 (30-2025- 10924).</w:t>
      </w:r>
    </w:p>
    <w:p w14:paraId="2FB7038B" w14:textId="03162BDB"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Padia e ngritur nga </w:t>
      </w:r>
      <w:r w:rsidR="00F14CA9" w:rsidRPr="00C96361">
        <w:rPr>
          <w:rFonts w:ascii="Times New Roman" w:hAnsi="Times New Roman"/>
          <w:lang w:val="sq-AL"/>
        </w:rPr>
        <w:t>“</w:t>
      </w:r>
      <w:r w:rsidRPr="00C96361">
        <w:rPr>
          <w:rFonts w:ascii="Times New Roman" w:hAnsi="Times New Roman"/>
          <w:lang w:val="sq-AL"/>
        </w:rPr>
        <w:t>2A</w:t>
      </w:r>
      <w:r w:rsidR="00F14CA9" w:rsidRPr="00C96361">
        <w:rPr>
          <w:rFonts w:ascii="Times New Roman" w:hAnsi="Times New Roman"/>
          <w:lang w:val="sq-AL"/>
        </w:rPr>
        <w:t xml:space="preserve"> </w:t>
      </w:r>
      <w:r w:rsidRPr="00C96361">
        <w:rPr>
          <w:rFonts w:ascii="Times New Roman" w:hAnsi="Times New Roman"/>
          <w:lang w:val="sq-AL"/>
        </w:rPr>
        <w:t>Group</w:t>
      </w:r>
      <w:r w:rsidR="006C544E" w:rsidRPr="00C96361">
        <w:rPr>
          <w:rFonts w:ascii="Times New Roman" w:hAnsi="Times New Roman"/>
          <w:lang w:val="sq-AL"/>
        </w:rPr>
        <w:t>”</w:t>
      </w:r>
      <w:r w:rsidRPr="00C96361">
        <w:rPr>
          <w:rFonts w:ascii="Times New Roman" w:hAnsi="Times New Roman"/>
          <w:lang w:val="sq-AL"/>
        </w:rPr>
        <w:t>,</w:t>
      </w:r>
      <w:r w:rsidRPr="00C96361">
        <w:rPr>
          <w:rFonts w:ascii="Times New Roman" w:hAnsi="Times New Roman"/>
          <w:b/>
          <w:bCs/>
          <w:lang w:val="sq-AL"/>
        </w:rPr>
        <w:t xml:space="preserve"> </w:t>
      </w:r>
      <w:r w:rsidRPr="00C96361">
        <w:rPr>
          <w:rFonts w:ascii="Times New Roman" w:hAnsi="Times New Roman"/>
          <w:lang w:val="sq-AL"/>
        </w:rPr>
        <w:t xml:space="preserve">zotëruese e 2% të kuotave të </w:t>
      </w:r>
      <w:r w:rsidR="00DA57F9" w:rsidRPr="00C96361">
        <w:rPr>
          <w:rFonts w:ascii="Times New Roman" w:hAnsi="Times New Roman"/>
          <w:lang w:val="sq-AL"/>
        </w:rPr>
        <w:t>“</w:t>
      </w:r>
      <w:r w:rsidRPr="00C96361">
        <w:rPr>
          <w:rFonts w:ascii="Times New Roman" w:hAnsi="Times New Roman"/>
          <w:lang w:val="sq-AL"/>
        </w:rPr>
        <w:t>VIA</w:t>
      </w:r>
      <w:r w:rsidR="00DA57F9" w:rsidRPr="00C96361">
        <w:rPr>
          <w:rFonts w:ascii="Times New Roman" w:hAnsi="Times New Roman"/>
          <w:lang w:val="sq-AL"/>
        </w:rPr>
        <w:t>”</w:t>
      </w:r>
      <w:r w:rsidRPr="00C96361">
        <w:rPr>
          <w:rFonts w:ascii="Times New Roman" w:hAnsi="Times New Roman"/>
          <w:lang w:val="sq-AL"/>
        </w:rPr>
        <w:t xml:space="preserve"> SHPK, si dhe nga vetë </w:t>
      </w:r>
      <w:r w:rsidR="00DA57F9" w:rsidRPr="00C96361">
        <w:rPr>
          <w:rFonts w:ascii="Times New Roman" w:hAnsi="Times New Roman"/>
          <w:lang w:val="sq-AL"/>
        </w:rPr>
        <w:t>“</w:t>
      </w:r>
      <w:r w:rsidRPr="00C96361">
        <w:rPr>
          <w:rFonts w:ascii="Times New Roman" w:hAnsi="Times New Roman"/>
          <w:lang w:val="sq-AL"/>
        </w:rPr>
        <w:t>VIA</w:t>
      </w:r>
      <w:r w:rsidR="00DA57F9" w:rsidRPr="00C96361">
        <w:rPr>
          <w:rFonts w:ascii="Times New Roman" w:hAnsi="Times New Roman"/>
          <w:lang w:val="sq-AL"/>
        </w:rPr>
        <w:t>”</w:t>
      </w:r>
      <w:r w:rsidRPr="00C96361">
        <w:rPr>
          <w:rFonts w:ascii="Times New Roman" w:hAnsi="Times New Roman"/>
          <w:lang w:val="sq-AL"/>
        </w:rPr>
        <w:t xml:space="preserve"> SHPK, me objekt përjashtimin e zotëruesit të shumicës, është e pabazuar dhe absurde, duke përbërë shprehje të abuzimit flagrant me të drejtën. Sipas nenit 34 të KPC, kjo padi duhet të kishte çuar në pushimin e menjëhershëm të çështjes dhe në gjobitjen e paditësit për ngritje të padisë </w:t>
      </w:r>
      <w:r w:rsidR="00A602F6" w:rsidRPr="00C96361">
        <w:rPr>
          <w:rFonts w:ascii="Times New Roman" w:hAnsi="Times New Roman"/>
          <w:lang w:val="sq-AL"/>
        </w:rPr>
        <w:t>s</w:t>
      </w:r>
      <w:r w:rsidRPr="00C96361">
        <w:rPr>
          <w:rFonts w:ascii="Times New Roman" w:hAnsi="Times New Roman"/>
          <w:lang w:val="sq-AL"/>
        </w:rPr>
        <w:t>ë pabazuar.</w:t>
      </w:r>
    </w:p>
    <w:p w14:paraId="1B0FBAD9" w14:textId="1DCC644E"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Referuar nenit 299/c të KPC, gjykata duhet të vendosë pushimin e gjykimit të çështjes kur konstaton se padia nuk mund të ngrihej, duke mos shqyrtuar themelin e pretendimeve. </w:t>
      </w:r>
    </w:p>
    <w:p w14:paraId="457FD805" w14:textId="7BAB9DDD"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Vendimi i </w:t>
      </w:r>
      <w:r w:rsidR="00A602F6" w:rsidRPr="00C96361">
        <w:rPr>
          <w:rFonts w:ascii="Times New Roman" w:hAnsi="Times New Roman"/>
          <w:lang w:val="sq-AL"/>
        </w:rPr>
        <w:t>g</w:t>
      </w:r>
      <w:r w:rsidRPr="00C96361">
        <w:rPr>
          <w:rFonts w:ascii="Times New Roman" w:hAnsi="Times New Roman"/>
          <w:lang w:val="sq-AL"/>
        </w:rPr>
        <w:t>jykatës, i cili pranoi kërkesën për sigurim padie, është marrë në  shkelje të rëndë të parimeve dhe procedurës ligjore. Ky vendim është i karakterizuar nga elementë të qartë të arbitraritetit dhe mosrespektimit të afateve dhe vendimeve të mëparshme.</w:t>
      </w:r>
    </w:p>
    <w:p w14:paraId="548F12B4" w14:textId="77777777"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Mungesa e arsyeve për shqyrtim në dhomë këshillimi, në kundërshtim me nenin 205/2 të KPC dhe parimin e kontradiktoritetit.</w:t>
      </w:r>
    </w:p>
    <w:p w14:paraId="0FCD69E5" w14:textId="5082E111"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Vendim i paarsyetuar. Pavarësisht ekzistencës së dokumentit fizik, nuk ka argumente ligjore që mbështesin arsyetimin e gjykatës për pranimin e sigurimit të padisë.</w:t>
      </w:r>
    </w:p>
    <w:p w14:paraId="56643C40" w14:textId="322326F8" w:rsidR="0055136D" w:rsidRPr="00C96361" w:rsidRDefault="0055136D" w:rsidP="00E407DB">
      <w:pPr>
        <w:pStyle w:val="ListParagraph"/>
        <w:numPr>
          <w:ilvl w:val="0"/>
          <w:numId w:val="3"/>
        </w:numPr>
        <w:tabs>
          <w:tab w:val="left" w:pos="720"/>
        </w:tabs>
        <w:spacing w:before="120" w:after="120"/>
        <w:ind w:right="20" w:hanging="180"/>
        <w:jc w:val="both"/>
        <w:rPr>
          <w:rFonts w:ascii="Times New Roman" w:hAnsi="Times New Roman"/>
          <w:lang w:val="sq-AL"/>
        </w:rPr>
      </w:pPr>
      <w:r w:rsidRPr="00C96361">
        <w:rPr>
          <w:rFonts w:ascii="Times New Roman" w:hAnsi="Times New Roman"/>
          <w:lang w:val="sq-AL"/>
        </w:rPr>
        <w:t xml:space="preserve">Në kundërshtim me vendimin e </w:t>
      </w:r>
      <w:r w:rsidR="00D477E3" w:rsidRPr="00C96361">
        <w:rPr>
          <w:rFonts w:ascii="Times New Roman" w:hAnsi="Times New Roman"/>
          <w:lang w:val="sq-AL"/>
        </w:rPr>
        <w:t>gjykatës së apelit</w:t>
      </w:r>
      <w:r w:rsidRPr="00C96361">
        <w:rPr>
          <w:rFonts w:ascii="Times New Roman" w:hAnsi="Times New Roman"/>
          <w:lang w:val="sq-AL"/>
        </w:rPr>
        <w:t>. Vendimi i datës 23.12.2025 bie në  kundërshtim me vendimi</w:t>
      </w:r>
      <w:r w:rsidR="0086089B" w:rsidRPr="00C96361">
        <w:rPr>
          <w:rFonts w:ascii="Times New Roman" w:hAnsi="Times New Roman"/>
          <w:lang w:val="sq-AL"/>
        </w:rPr>
        <w:t>n</w:t>
      </w:r>
      <w:r w:rsidRPr="00C96361">
        <w:rPr>
          <w:rFonts w:ascii="Times New Roman" w:hAnsi="Times New Roman"/>
          <w:lang w:val="sq-AL"/>
        </w:rPr>
        <w:t xml:space="preserve"> nr. 1777</w:t>
      </w:r>
      <w:r w:rsidR="00984DB3" w:rsidRPr="00C96361">
        <w:rPr>
          <w:rFonts w:ascii="Times New Roman" w:hAnsi="Times New Roman"/>
          <w:lang w:val="sq-AL"/>
        </w:rPr>
        <w:t xml:space="preserve"> </w:t>
      </w:r>
      <w:r w:rsidRPr="00C96361">
        <w:rPr>
          <w:rFonts w:ascii="Times New Roman" w:hAnsi="Times New Roman"/>
          <w:lang w:val="sq-AL"/>
        </w:rPr>
        <w:t>(30-2025-10924) të datës 22.12.2025 të Gjykatës së Apelit të Juridiksionit të Përgjithshëm Tiranë, e cila kishte ndryshuar masën e sigurimit të padisë mbi të njëjtat pretendime dhe fakte, duke ruajtur pjesërisht të drejtën e votës së ortakut të shumicës.</w:t>
      </w:r>
    </w:p>
    <w:p w14:paraId="5E6836B8" w14:textId="6F6829D9" w:rsidR="0055136D" w:rsidRPr="00C96361" w:rsidRDefault="0055136D" w:rsidP="00E407DB">
      <w:pPr>
        <w:pStyle w:val="ListParagraph"/>
        <w:numPr>
          <w:ilvl w:val="0"/>
          <w:numId w:val="3"/>
        </w:numPr>
        <w:spacing w:before="120" w:after="120"/>
        <w:ind w:right="20" w:hanging="180"/>
        <w:jc w:val="both"/>
        <w:rPr>
          <w:rFonts w:ascii="Times New Roman" w:hAnsi="Times New Roman"/>
          <w:i/>
          <w:iCs/>
          <w:lang w:val="sq-AL"/>
        </w:rPr>
      </w:pPr>
      <w:r w:rsidRPr="00C96361">
        <w:rPr>
          <w:rFonts w:ascii="Times New Roman" w:hAnsi="Times New Roman"/>
          <w:lang w:val="sq-AL"/>
        </w:rPr>
        <w:t>Shkelje e jurisprudencës së Gjykatës së Lartë. Vendimi bie në kundërshtim me vendimet unifikuese të Kolegjeve të Bashkuara të Gjykatës së Lartë  nr.</w:t>
      </w:r>
      <w:r w:rsidR="0086089B" w:rsidRPr="00C96361">
        <w:rPr>
          <w:rFonts w:ascii="Times New Roman" w:hAnsi="Times New Roman"/>
          <w:lang w:val="sq-AL"/>
        </w:rPr>
        <w:t xml:space="preserve"> </w:t>
      </w:r>
      <w:r w:rsidRPr="00C96361">
        <w:rPr>
          <w:rFonts w:ascii="Times New Roman" w:hAnsi="Times New Roman"/>
          <w:lang w:val="sq-AL"/>
        </w:rPr>
        <w:t>10/2004 dhe nr.</w:t>
      </w:r>
      <w:r w:rsidR="0086089B" w:rsidRPr="00C96361">
        <w:rPr>
          <w:rFonts w:ascii="Times New Roman" w:hAnsi="Times New Roman"/>
          <w:lang w:val="sq-AL"/>
        </w:rPr>
        <w:t xml:space="preserve"> </w:t>
      </w:r>
      <w:r w:rsidRPr="00C96361">
        <w:rPr>
          <w:rFonts w:ascii="Times New Roman" w:hAnsi="Times New Roman"/>
          <w:lang w:val="sq-AL"/>
        </w:rPr>
        <w:t xml:space="preserve">3/2012, duke siguruar një masë të njëjtë me objektin e padisë, pa marrë parasysh interesat ligjore të të paditurit dhe duke lejuar sigurimin e një padie që nuk mund të ngrihet për shkak të mungesës së parakushteve procedurale, si pranueshmëria hipotetike, mundshmëria juridike dhe legjitimimi aktiv </w:t>
      </w:r>
      <w:r w:rsidRPr="00C96361">
        <w:rPr>
          <w:rFonts w:ascii="Times New Roman" w:hAnsi="Times New Roman"/>
          <w:i/>
          <w:iCs/>
          <w:lang w:val="sq-AL"/>
        </w:rPr>
        <w:t>prima facie.</w:t>
      </w:r>
    </w:p>
    <w:p w14:paraId="5F081805" w14:textId="77777777"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Mosargumentimi i kushteve ligjore për sigurim padie. </w:t>
      </w:r>
    </w:p>
    <w:p w14:paraId="548E563A" w14:textId="4E46BD87"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Cenim i paanësisë së gjykatës. Vendimi dhe mënyra e veprimit të gjykatës së shkallës së parë, duke iu referuar të njëjtave fakte dhe pretendime, por duke vendosur një masë të ndryshme, reflekton një mungesë të theksuar të paanësisë</w:t>
      </w:r>
      <w:r w:rsidRPr="00C96361">
        <w:rPr>
          <w:rFonts w:ascii="Times New Roman" w:hAnsi="Times New Roman"/>
          <w:b/>
          <w:bCs/>
          <w:lang w:val="sq-AL"/>
        </w:rPr>
        <w:t> </w:t>
      </w:r>
      <w:r w:rsidRPr="00C96361">
        <w:rPr>
          <w:rFonts w:ascii="Times New Roman" w:hAnsi="Times New Roman"/>
          <w:lang w:val="sq-AL"/>
        </w:rPr>
        <w:t>dhe dëmton rëndë sigurinë juridike dhe</w:t>
      </w:r>
      <w:r w:rsidR="00AB6015" w:rsidRPr="00C96361">
        <w:rPr>
          <w:rFonts w:ascii="Times New Roman" w:hAnsi="Times New Roman"/>
          <w:lang w:val="sq-AL"/>
        </w:rPr>
        <w:t xml:space="preserve"> </w:t>
      </w:r>
      <w:r w:rsidRPr="00C96361">
        <w:rPr>
          <w:rFonts w:ascii="Times New Roman" w:hAnsi="Times New Roman"/>
          <w:lang w:val="sq-AL"/>
        </w:rPr>
        <w:t>të drejtat e subjektit të prekur.</w:t>
      </w:r>
    </w:p>
    <w:p w14:paraId="738EC3D0" w14:textId="0B883044"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Vendimi i </w:t>
      </w:r>
      <w:r w:rsidR="008A7704" w:rsidRPr="00C96361">
        <w:rPr>
          <w:rFonts w:ascii="Times New Roman" w:hAnsi="Times New Roman"/>
          <w:lang w:val="sq-AL"/>
        </w:rPr>
        <w:t>g</w:t>
      </w:r>
      <w:r w:rsidRPr="00C96361">
        <w:rPr>
          <w:rFonts w:ascii="Times New Roman" w:hAnsi="Times New Roman"/>
          <w:lang w:val="sq-AL"/>
        </w:rPr>
        <w:t xml:space="preserve">jykatës bazohet në pretendimet e pabazuara të </w:t>
      </w:r>
      <w:r w:rsidR="00495CA4" w:rsidRPr="00C96361">
        <w:rPr>
          <w:rFonts w:ascii="Times New Roman" w:hAnsi="Times New Roman"/>
          <w:lang w:val="sq-AL"/>
        </w:rPr>
        <w:t>“</w:t>
      </w:r>
      <w:r w:rsidRPr="00C96361">
        <w:rPr>
          <w:rFonts w:ascii="Times New Roman" w:hAnsi="Times New Roman"/>
          <w:lang w:val="sq-AL"/>
        </w:rPr>
        <w:t>2A Group</w:t>
      </w:r>
      <w:r w:rsidR="00495CA4" w:rsidRPr="00C96361">
        <w:rPr>
          <w:rFonts w:ascii="Times New Roman" w:hAnsi="Times New Roman"/>
          <w:lang w:val="sq-AL"/>
        </w:rPr>
        <w:t>”</w:t>
      </w:r>
      <w:r w:rsidRPr="00C96361">
        <w:rPr>
          <w:rFonts w:ascii="Times New Roman" w:hAnsi="Times New Roman"/>
          <w:lang w:val="sq-AL"/>
        </w:rPr>
        <w:t xml:space="preserve"> lidhur me kontratën e huasë me </w:t>
      </w:r>
      <w:r w:rsidR="00495CA4" w:rsidRPr="00C96361">
        <w:rPr>
          <w:rFonts w:ascii="Times New Roman" w:hAnsi="Times New Roman"/>
          <w:lang w:val="sq-AL"/>
        </w:rPr>
        <w:t>“</w:t>
      </w:r>
      <w:r w:rsidRPr="00C96361">
        <w:rPr>
          <w:rFonts w:ascii="Times New Roman" w:hAnsi="Times New Roman"/>
          <w:lang w:val="sq-AL"/>
        </w:rPr>
        <w:t>Delphos Securities SARL</w:t>
      </w:r>
      <w:r w:rsidR="00495CA4" w:rsidRPr="00C96361">
        <w:rPr>
          <w:rFonts w:ascii="Times New Roman" w:hAnsi="Times New Roman"/>
          <w:lang w:val="sq-AL"/>
        </w:rPr>
        <w:t>”</w:t>
      </w:r>
      <w:r w:rsidRPr="00C96361">
        <w:rPr>
          <w:rFonts w:ascii="Times New Roman" w:hAnsi="Times New Roman"/>
          <w:lang w:val="sq-AL"/>
        </w:rPr>
        <w:t xml:space="preserve">, duke e paraqitur marrëdhënien e zakonshme të kredidhënies si një formë të fshehtë kontrolli apo shitjeje të projektit. Gjykata e shkallës së </w:t>
      </w:r>
      <w:r w:rsidRPr="00C96361">
        <w:rPr>
          <w:rFonts w:ascii="Times New Roman" w:hAnsi="Times New Roman"/>
          <w:lang w:val="sq-AL"/>
        </w:rPr>
        <w:lastRenderedPageBreak/>
        <w:t>parë, në mënyrë të parregullt, sërish ka vendosur t</w:t>
      </w:r>
      <w:r w:rsidR="00DC09DD" w:rsidRPr="00C96361">
        <w:rPr>
          <w:rFonts w:ascii="Times New Roman" w:hAnsi="Times New Roman"/>
          <w:lang w:val="sq-AL"/>
        </w:rPr>
        <w:t>’</w:t>
      </w:r>
      <w:r w:rsidRPr="00C96361">
        <w:rPr>
          <w:rFonts w:ascii="Times New Roman" w:hAnsi="Times New Roman"/>
          <w:lang w:val="sq-AL"/>
        </w:rPr>
        <w:t xml:space="preserve">i marrë parasysh këto pretendime si të mbështetura, pavarësisht mungesës së çdo prove konkrete. </w:t>
      </w:r>
    </w:p>
    <w:p w14:paraId="46FAED1C" w14:textId="2FE27AF9" w:rsidR="0055136D" w:rsidRPr="00C96361" w:rsidRDefault="006C544E"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Facility agreement</w:t>
      </w:r>
      <w:r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është një kontratë huaje ose kredie, ku </w:t>
      </w:r>
      <w:r w:rsidR="00DC09DD"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VIA</w:t>
      </w:r>
      <w:r w:rsidR="00DC09DD"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nuk është palë dhe as projekti i aeroportit nuk është lënë garanci, sikurse është sqaruar edhe në gjykimin e mëparshëm. Gjithashtu, vlen të theksohet se kjo hua vetëm e </w:t>
      </w:r>
      <w:r w:rsidR="00DC09DD"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Mabcos</w:t>
      </w:r>
      <w:r w:rsidR="00DC09DD"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garantohet ekskluzivisht vetëm me asetet e </w:t>
      </w:r>
      <w:r w:rsidR="00DC09DD"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Mabco</w:t>
      </w:r>
      <w:r w:rsidR="00DC09DD"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-s dhe jo me asetet e </w:t>
      </w:r>
      <w:r w:rsidR="00DC09DD"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VIA</w:t>
      </w:r>
      <w:r w:rsidR="00DC09DD"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-s. Pra, pjesa e vendimit që bazohet në pretendimet spekulative të </w:t>
      </w:r>
      <w:r w:rsidR="009177D2"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2A Group</w:t>
      </w:r>
      <w:r w:rsidR="009177D2"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lidhur me këtë kontratë, është haptazi e pabazuar.</w:t>
      </w:r>
    </w:p>
    <w:p w14:paraId="23673067" w14:textId="5E969404"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Vendimi i </w:t>
      </w:r>
      <w:r w:rsidR="002D180B" w:rsidRPr="00C96361">
        <w:rPr>
          <w:rFonts w:ascii="Times New Roman" w:hAnsi="Times New Roman"/>
          <w:lang w:val="sq-AL"/>
        </w:rPr>
        <w:t>g</w:t>
      </w:r>
      <w:r w:rsidRPr="00C96361">
        <w:rPr>
          <w:rFonts w:ascii="Times New Roman" w:hAnsi="Times New Roman"/>
          <w:lang w:val="sq-AL"/>
        </w:rPr>
        <w:t xml:space="preserve">jykatës nuk argumenton se si ndryshimet formale si tjetërsimi i </w:t>
      </w:r>
      <w:r w:rsidR="002D180B" w:rsidRPr="00C96361">
        <w:rPr>
          <w:rFonts w:ascii="Times New Roman" w:hAnsi="Times New Roman"/>
          <w:lang w:val="sq-AL"/>
        </w:rPr>
        <w:t>kuotave</w:t>
      </w:r>
      <w:r w:rsidRPr="00C96361">
        <w:rPr>
          <w:rFonts w:ascii="Times New Roman" w:hAnsi="Times New Roman"/>
          <w:lang w:val="sq-AL"/>
        </w:rPr>
        <w:t>, ndryshimi i selisë apo i administratorit</w:t>
      </w:r>
      <w:r w:rsidR="002D180B" w:rsidRPr="00C96361">
        <w:rPr>
          <w:rFonts w:ascii="Times New Roman" w:hAnsi="Times New Roman"/>
          <w:lang w:val="sq-AL"/>
        </w:rPr>
        <w:t>,</w:t>
      </w:r>
      <w:r w:rsidRPr="00C96361">
        <w:rPr>
          <w:rFonts w:ascii="Times New Roman" w:hAnsi="Times New Roman"/>
          <w:lang w:val="sq-AL"/>
        </w:rPr>
        <w:t xml:space="preserve"> mund të justifikojnë përjashtimin e ortakut të shumicës, në kundërshtim me rregullat ligjore që i lejojnë këtë të fundit të administrojë shoqërinë brenda kompetencave të tij dhe të mbrojë interesat e ortakut të pakicës.</w:t>
      </w:r>
    </w:p>
    <w:p w14:paraId="48B8A21B" w14:textId="3C4BAA63"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shd w:val="clear" w:color="auto" w:fill="FFFFFF"/>
          <w:lang w:val="sq-AL"/>
        </w:rPr>
        <w:t xml:space="preserve">Vendimi i </w:t>
      </w:r>
      <w:r w:rsidR="003D5EF6" w:rsidRPr="00C96361">
        <w:rPr>
          <w:rFonts w:ascii="Times New Roman" w:hAnsi="Times New Roman"/>
          <w:shd w:val="clear" w:color="auto" w:fill="FFFFFF"/>
          <w:lang w:val="sq-AL"/>
        </w:rPr>
        <w:t>g</w:t>
      </w:r>
      <w:r w:rsidRPr="00C96361">
        <w:rPr>
          <w:rFonts w:ascii="Times New Roman" w:hAnsi="Times New Roman"/>
          <w:shd w:val="clear" w:color="auto" w:fill="FFFFFF"/>
          <w:lang w:val="sq-AL"/>
        </w:rPr>
        <w:t>jykatës është dhënë në kundërshtim të hapur me vendimin nr. 1777 (30- 2025-10924), datë 22.12.2025, pra, të një dite më parë, të Gjykatës së Apelit të Juridiksionit të Përgjithshëm Tiranë, që kishte ndryshuar të njëjtin disponim, bazuar në të njëjtat pretendime, mbi të njëjtat rrethana faktike, duke bërë të pavlefshëm një proces gjyqësor që kishte përfunduar me dhënien e atij vendimi nga gjykata e apelit dhe duke cenuar rëndë parimin e sigurisë juridike.</w:t>
      </w:r>
      <w:r w:rsidRPr="00C96361">
        <w:rPr>
          <w:rFonts w:ascii="Times New Roman" w:hAnsi="Times New Roman"/>
          <w:lang w:val="sq-AL"/>
        </w:rPr>
        <w:t> </w:t>
      </w:r>
      <w:r w:rsidRPr="00C96361">
        <w:rPr>
          <w:rFonts w:ascii="Times New Roman" w:hAnsi="Times New Roman"/>
          <w:shd w:val="clear" w:color="auto" w:fill="FFFFFF"/>
          <w:lang w:val="sq-AL"/>
        </w:rPr>
        <w:t xml:space="preserve">Një gjë e tillë nuk mund të bëhet pa dhënë arsyet përkatëse, edhe në vështrim të nenit 451 shkronja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a</w:t>
      </w:r>
      <w:r w:rsidR="006C544E" w:rsidRPr="00C96361">
        <w:rPr>
          <w:rFonts w:ascii="Times New Roman" w:hAnsi="Times New Roman"/>
          <w:shd w:val="clear" w:color="auto" w:fill="FFFFFF"/>
          <w:lang w:val="sq-AL"/>
        </w:rPr>
        <w:t>”</w:t>
      </w:r>
      <w:r w:rsidR="00B307C2"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 xml:space="preserve">të KPC. </w:t>
      </w:r>
    </w:p>
    <w:p w14:paraId="6E2FB29C" w14:textId="77777777"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shd w:val="clear" w:color="auto" w:fill="FFFFFF"/>
          <w:lang w:val="sq-AL"/>
        </w:rPr>
        <w:t>P</w:t>
      </w:r>
      <w:r w:rsidRPr="00C96361">
        <w:rPr>
          <w:rFonts w:ascii="Times New Roman" w:hAnsi="Times New Roman"/>
          <w:lang w:val="sq-AL"/>
        </w:rPr>
        <w:t xml:space="preserve">ërjashtimi i ortakut nuk përkufizohet vetëm nga humbja formale e statusit të ortakut, por nga zhveshja e tij nga ushtrimi real i të drejtave korporative që rrjedhin nga kuota. </w:t>
      </w:r>
    </w:p>
    <w:p w14:paraId="36E3EB7B" w14:textId="5C6A8956"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Një qasje e tillë procedurale përbën shkelje të rëndë të parimit të ndarjes ndërmjet fazës së sigurimit të padisë dhe fazës së shqyrtimit në themel, si dhe cenon parimin e paanshmërisë gjyqësore, pasi krijon një paragjykim të qartë mbi rezultatin e pritshëm të gjykimit të themelit.</w:t>
      </w:r>
    </w:p>
    <w:p w14:paraId="60CD9B3C" w14:textId="3D480275"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Neni 102</w:t>
      </w:r>
      <w:r w:rsidR="004F7714" w:rsidRPr="00C96361">
        <w:rPr>
          <w:rFonts w:ascii="Times New Roman" w:hAnsi="Times New Roman"/>
          <w:lang w:val="sq-AL"/>
        </w:rPr>
        <w:t xml:space="preserve"> </w:t>
      </w:r>
      <w:r w:rsidRPr="00C96361">
        <w:rPr>
          <w:rFonts w:ascii="Times New Roman" w:hAnsi="Times New Roman"/>
          <w:lang w:val="sq-AL"/>
        </w:rPr>
        <w:t xml:space="preserve">(3) i ligjit </w:t>
      </w:r>
      <w:r w:rsidR="00D633DF" w:rsidRPr="00C96361">
        <w:rPr>
          <w:rFonts w:ascii="Times New Roman" w:hAnsi="Times New Roman"/>
          <w:lang w:val="sq-AL"/>
        </w:rPr>
        <w:t>“P</w:t>
      </w:r>
      <w:r w:rsidRPr="00C96361">
        <w:rPr>
          <w:rFonts w:ascii="Times New Roman" w:hAnsi="Times New Roman"/>
          <w:lang w:val="sq-AL"/>
        </w:rPr>
        <w:t>ër shoqëritë tregtare</w:t>
      </w:r>
      <w:r w:rsidR="00D633DF" w:rsidRPr="00C96361">
        <w:rPr>
          <w:rFonts w:ascii="Times New Roman" w:hAnsi="Times New Roman"/>
          <w:lang w:val="sq-AL"/>
        </w:rPr>
        <w:t>”</w:t>
      </w:r>
      <w:r w:rsidRPr="00C96361">
        <w:rPr>
          <w:rFonts w:ascii="Times New Roman" w:hAnsi="Times New Roman"/>
          <w:lang w:val="sq-AL"/>
        </w:rPr>
        <w:t xml:space="preserve"> lejon pezullimin e së drejtës së votës vetëm kur është i nevojshëm dhe i justifikuar për çështje të caktuara, në funksion të ruajtjes së gjendjes ekzistuese dhe sigurimit të padisë. Pra, kjo dispozitë nuk krijon një të drejtë automatike për pezullimin e së drejtës së votës, por vendos një kompetencë diskrecionare të kushtëzuar të gjykatës, e cila duhet të ushtrohet vetëm pas një vlerësimi të thelluar, konkret dhe të arsyetuar të rrethanave të çështjes. Ky rezultat bie ndesh me qëllimin e ligjit dhe me parimet themelore të së drejtës tregtare.</w:t>
      </w:r>
    </w:p>
    <w:p w14:paraId="4AC92690" w14:textId="693AAEA2"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Masa e vendosur nga gjykata për pezullimin e ushtrimit të të drejtave që burojnë nga kuota e </w:t>
      </w:r>
      <w:r w:rsidR="00AB328D" w:rsidRPr="00C96361">
        <w:rPr>
          <w:rFonts w:ascii="Times New Roman" w:hAnsi="Times New Roman"/>
          <w:lang w:val="sq-AL"/>
        </w:rPr>
        <w:t>“</w:t>
      </w:r>
      <w:r w:rsidRPr="00C96361">
        <w:rPr>
          <w:rFonts w:ascii="Times New Roman" w:hAnsi="Times New Roman"/>
          <w:lang w:val="sq-AL"/>
        </w:rPr>
        <w:t>Mabco</w:t>
      </w:r>
      <w:r w:rsidR="00AB328D" w:rsidRPr="00C96361">
        <w:rPr>
          <w:rFonts w:ascii="Times New Roman" w:hAnsi="Times New Roman"/>
          <w:lang w:val="sq-AL"/>
        </w:rPr>
        <w:t>”</w:t>
      </w:r>
      <w:r w:rsidRPr="00C96361">
        <w:rPr>
          <w:rFonts w:ascii="Times New Roman" w:hAnsi="Times New Roman"/>
          <w:lang w:val="sq-AL"/>
        </w:rPr>
        <w:t>-s përbën një shpronësim indirekt të investimit të huaj, në kuptim të nenit 7 (</w:t>
      </w:r>
      <w:r w:rsidR="008553FE" w:rsidRPr="00C96361">
        <w:rPr>
          <w:rFonts w:ascii="Times New Roman" w:hAnsi="Times New Roman"/>
          <w:lang w:val="sq-AL"/>
        </w:rPr>
        <w:t>S</w:t>
      </w:r>
      <w:r w:rsidR="00AB328D" w:rsidRPr="00C96361">
        <w:rPr>
          <w:rFonts w:ascii="Times New Roman" w:hAnsi="Times New Roman"/>
          <w:lang w:val="sq-AL"/>
        </w:rPr>
        <w:t xml:space="preserve">hpronësimi, </w:t>
      </w:r>
      <w:r w:rsidR="008553FE" w:rsidRPr="00C96361">
        <w:rPr>
          <w:rFonts w:ascii="Times New Roman" w:hAnsi="Times New Roman"/>
          <w:lang w:val="sq-AL"/>
        </w:rPr>
        <w:t>D</w:t>
      </w:r>
      <w:r w:rsidR="00AB328D" w:rsidRPr="00C96361">
        <w:rPr>
          <w:rFonts w:ascii="Times New Roman" w:hAnsi="Times New Roman"/>
          <w:lang w:val="sq-AL"/>
        </w:rPr>
        <w:t>ëmshpërblimi</w:t>
      </w:r>
      <w:r w:rsidRPr="00C96361">
        <w:rPr>
          <w:rFonts w:ascii="Times New Roman" w:hAnsi="Times New Roman"/>
          <w:lang w:val="sq-AL"/>
        </w:rPr>
        <w:t xml:space="preserve">) të </w:t>
      </w:r>
      <w:r w:rsidR="00AB328D" w:rsidRPr="00C96361">
        <w:rPr>
          <w:rFonts w:ascii="Times New Roman" w:hAnsi="Times New Roman"/>
          <w:lang w:val="sq-AL"/>
        </w:rPr>
        <w:t>m</w:t>
      </w:r>
      <w:r w:rsidRPr="00C96361">
        <w:rPr>
          <w:rFonts w:ascii="Times New Roman" w:hAnsi="Times New Roman"/>
          <w:lang w:val="sq-AL"/>
        </w:rPr>
        <w:t xml:space="preserve">arrëveshjes ndërmjet Këshillit Federal të Zvicrës dhe Qeverisë së Republikës së Shqipërisë lidhur me promovimin dhe mbrojtjen e ndërsjellë të investimeve. </w:t>
      </w:r>
    </w:p>
    <w:p w14:paraId="21D92D05" w14:textId="1941141F"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Në rastin konkret, pezullimi i të drejtës së votës së </w:t>
      </w:r>
      <w:r w:rsidR="00AB328D" w:rsidRPr="00C96361">
        <w:rPr>
          <w:rFonts w:ascii="Times New Roman" w:hAnsi="Times New Roman"/>
          <w:lang w:val="sq-AL"/>
        </w:rPr>
        <w:t>“</w:t>
      </w:r>
      <w:r w:rsidRPr="00C96361">
        <w:rPr>
          <w:rFonts w:ascii="Times New Roman" w:hAnsi="Times New Roman"/>
          <w:lang w:val="sq-AL"/>
        </w:rPr>
        <w:t>Mabco</w:t>
      </w:r>
      <w:r w:rsidR="00AB328D" w:rsidRPr="00C96361">
        <w:rPr>
          <w:rFonts w:ascii="Times New Roman" w:hAnsi="Times New Roman"/>
          <w:lang w:val="sq-AL"/>
        </w:rPr>
        <w:t>”</w:t>
      </w:r>
      <w:r w:rsidRPr="00C96361">
        <w:rPr>
          <w:rFonts w:ascii="Times New Roman" w:hAnsi="Times New Roman"/>
          <w:lang w:val="sq-AL"/>
        </w:rPr>
        <w:t>-s dhe përjashtimi i tij nga vendimmarrja e Asamblesë së Përgjithshme, kanë efektin praktik të asgjësimit të zotërimit dhe kontrollit efektiv mbi investimin, duke e lënë investitorin pa asnjë mjet real për të ndikuar në administrimin e shoqërisë ku ka investuar kapitalin e tij, si dhe krijon një paqartësi serioze në funksionimin dhe qeverisjen e shoqërisë. Kjo ndërhyrje shkon përtej çdo mase sigurimi të padisë me karakter ruajtës dhe transformohet në një kufizim substancial, i cili e zhvesh investitorin nga përfitimi ekonomik dhe përdorimi i kuotës, për një periudhë të pacaktuar kohe.</w:t>
      </w:r>
    </w:p>
    <w:p w14:paraId="23A0CFF7" w14:textId="7E993110"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Sipas nenit 4 (</w:t>
      </w:r>
      <w:r w:rsidR="008553FE" w:rsidRPr="00C96361">
        <w:rPr>
          <w:rFonts w:ascii="Times New Roman" w:hAnsi="Times New Roman"/>
          <w:lang w:val="sq-AL"/>
        </w:rPr>
        <w:t>M</w:t>
      </w:r>
      <w:r w:rsidRPr="00C96361">
        <w:rPr>
          <w:rFonts w:ascii="Times New Roman" w:hAnsi="Times New Roman"/>
          <w:lang w:val="sq-AL"/>
        </w:rPr>
        <w:t xml:space="preserve">brojtja) të </w:t>
      </w:r>
      <w:r w:rsidR="00FB5C8D" w:rsidRPr="00C96361">
        <w:rPr>
          <w:rFonts w:ascii="Times New Roman" w:hAnsi="Times New Roman"/>
          <w:lang w:val="sq-AL"/>
        </w:rPr>
        <w:t>m</w:t>
      </w:r>
      <w:r w:rsidRPr="00C96361">
        <w:rPr>
          <w:rFonts w:ascii="Times New Roman" w:hAnsi="Times New Roman"/>
          <w:lang w:val="sq-AL"/>
        </w:rPr>
        <w:t xml:space="preserve">arrëveshjes, shteti pritës ka detyrimin pozitiv të garantojë që investimet e investitorëve të palës tjetër të mos pengohen </w:t>
      </w:r>
      <w:r w:rsidR="006C544E" w:rsidRPr="00C96361">
        <w:rPr>
          <w:rFonts w:ascii="Times New Roman" w:hAnsi="Times New Roman"/>
          <w:i/>
          <w:iCs/>
          <w:lang w:val="sq-AL"/>
        </w:rPr>
        <w:t>“</w:t>
      </w:r>
      <w:r w:rsidRPr="00C96361">
        <w:rPr>
          <w:rFonts w:ascii="Times New Roman" w:hAnsi="Times New Roman"/>
          <w:i/>
          <w:iCs/>
          <w:lang w:val="sq-AL"/>
        </w:rPr>
        <w:t>me masa të pajustifikuara ose diskriminuese, administrimin, mirëmbajtjen, përdorimin, gëzimin, shtimin, shitjen ose, sipas rastit, likuidimin</w:t>
      </w:r>
      <w:r w:rsidR="006C544E" w:rsidRPr="00C96361">
        <w:rPr>
          <w:rFonts w:ascii="Times New Roman" w:hAnsi="Times New Roman"/>
          <w:i/>
          <w:iCs/>
          <w:lang w:val="sq-AL"/>
        </w:rPr>
        <w:t>”</w:t>
      </w:r>
      <w:r w:rsidRPr="00C96361">
        <w:rPr>
          <w:rFonts w:ascii="Times New Roman" w:hAnsi="Times New Roman"/>
          <w:i/>
          <w:iCs/>
          <w:lang w:val="sq-AL"/>
        </w:rPr>
        <w:t>.</w:t>
      </w:r>
      <w:r w:rsidRPr="00C96361">
        <w:rPr>
          <w:rFonts w:ascii="Times New Roman" w:hAnsi="Times New Roman"/>
          <w:lang w:val="sq-AL"/>
        </w:rPr>
        <w:t xml:space="preserve"> Pezullimi i të drejtës së votës së </w:t>
      </w:r>
      <w:r w:rsidR="005B6DDF" w:rsidRPr="00C96361">
        <w:rPr>
          <w:rFonts w:ascii="Times New Roman" w:hAnsi="Times New Roman"/>
          <w:lang w:val="sq-AL"/>
        </w:rPr>
        <w:t>“</w:t>
      </w:r>
      <w:r w:rsidRPr="00C96361">
        <w:rPr>
          <w:rFonts w:ascii="Times New Roman" w:hAnsi="Times New Roman"/>
          <w:lang w:val="sq-AL"/>
        </w:rPr>
        <w:t>M</w:t>
      </w:r>
      <w:r w:rsidR="005B6DDF" w:rsidRPr="00C96361">
        <w:rPr>
          <w:rFonts w:ascii="Times New Roman" w:hAnsi="Times New Roman"/>
          <w:lang w:val="sq-AL"/>
        </w:rPr>
        <w:t>abco”</w:t>
      </w:r>
      <w:r w:rsidRPr="00C96361">
        <w:rPr>
          <w:rFonts w:ascii="Times New Roman" w:hAnsi="Times New Roman"/>
          <w:lang w:val="sq-AL"/>
        </w:rPr>
        <w:t xml:space="preserve">-s, kur ortaku tjetër vazhdon të gëzojë të drejtat e plota të pjesëmarrjes dhe të votës, përbën një pengesë të pajustifikuar dhe diskriminuese në ushtrimin e administrimit dhe gëzimit të investimit, në kundërshtim të qartë me këtë dispozitë. Gjithashtu, neni 5 i </w:t>
      </w:r>
      <w:r w:rsidR="00092176" w:rsidRPr="00C96361">
        <w:rPr>
          <w:rFonts w:ascii="Times New Roman" w:hAnsi="Times New Roman"/>
          <w:lang w:val="sq-AL"/>
        </w:rPr>
        <w:t>m</w:t>
      </w:r>
      <w:r w:rsidRPr="00C96361">
        <w:rPr>
          <w:rFonts w:ascii="Times New Roman" w:hAnsi="Times New Roman"/>
          <w:lang w:val="sq-AL"/>
        </w:rPr>
        <w:t xml:space="preserve">arrëveshjes (Trajtimi </w:t>
      </w:r>
      <w:r w:rsidR="00092176" w:rsidRPr="00C96361">
        <w:rPr>
          <w:rFonts w:ascii="Times New Roman" w:hAnsi="Times New Roman"/>
          <w:lang w:val="sq-AL"/>
        </w:rPr>
        <w:t>k</w:t>
      </w:r>
      <w:r w:rsidRPr="00C96361">
        <w:rPr>
          <w:rFonts w:ascii="Times New Roman" w:hAnsi="Times New Roman"/>
          <w:lang w:val="sq-AL"/>
        </w:rPr>
        <w:t xml:space="preserve">ombëtar dhe Trajtimi i </w:t>
      </w:r>
      <w:r w:rsidR="00092176" w:rsidRPr="00C96361">
        <w:rPr>
          <w:rFonts w:ascii="Times New Roman" w:hAnsi="Times New Roman"/>
          <w:lang w:val="sq-AL"/>
        </w:rPr>
        <w:t>kombit më të favorizuar</w:t>
      </w:r>
      <w:r w:rsidRPr="00C96361">
        <w:rPr>
          <w:rFonts w:ascii="Times New Roman" w:hAnsi="Times New Roman"/>
          <w:lang w:val="sq-AL"/>
        </w:rPr>
        <w:t xml:space="preserve">) imponon mbi shtetin pritës detyrimin që investitorët e palës zvicerane të mos trajtohen në mënyrë më pak të favorshme sesa investitorët vendas apo ata të ndonjë shteti të tretë. Nëse masa e pezullimit zbatohet ekskluzivisht ndaj investitorit zviceran </w:t>
      </w:r>
      <w:r w:rsidR="00092176" w:rsidRPr="00C96361">
        <w:rPr>
          <w:rFonts w:ascii="Times New Roman" w:hAnsi="Times New Roman"/>
          <w:lang w:val="sq-AL"/>
        </w:rPr>
        <w:t>“</w:t>
      </w:r>
      <w:r w:rsidRPr="00C96361">
        <w:rPr>
          <w:rFonts w:ascii="Times New Roman" w:hAnsi="Times New Roman"/>
          <w:lang w:val="sq-AL"/>
        </w:rPr>
        <w:t>Mabco</w:t>
      </w:r>
      <w:r w:rsidR="00092176" w:rsidRPr="00C96361">
        <w:rPr>
          <w:rFonts w:ascii="Times New Roman" w:hAnsi="Times New Roman"/>
          <w:lang w:val="sq-AL"/>
        </w:rPr>
        <w:t>”</w:t>
      </w:r>
      <w:r w:rsidRPr="00C96361">
        <w:rPr>
          <w:rFonts w:ascii="Times New Roman" w:hAnsi="Times New Roman"/>
          <w:lang w:val="sq-AL"/>
        </w:rPr>
        <w:t xml:space="preserve">, ndërkohë që ortakut nga Republika e </w:t>
      </w:r>
      <w:r w:rsidRPr="00C96361">
        <w:rPr>
          <w:rFonts w:ascii="Times New Roman" w:hAnsi="Times New Roman"/>
          <w:lang w:val="sq-AL"/>
        </w:rPr>
        <w:lastRenderedPageBreak/>
        <w:t>Kosovës i ruhen të drejtat e plota, kjo përbën shkelje të nenit 5</w:t>
      </w:r>
      <w:r w:rsidR="00092176" w:rsidRPr="00C96361">
        <w:rPr>
          <w:rFonts w:ascii="Times New Roman" w:hAnsi="Times New Roman"/>
          <w:lang w:val="sq-AL"/>
        </w:rPr>
        <w:t xml:space="preserve"> </w:t>
      </w:r>
      <w:r w:rsidRPr="00C96361">
        <w:rPr>
          <w:rFonts w:ascii="Times New Roman" w:hAnsi="Times New Roman"/>
          <w:lang w:val="sq-AL"/>
        </w:rPr>
        <w:t>(2) dhe 5</w:t>
      </w:r>
      <w:r w:rsidR="00092176" w:rsidRPr="00C96361">
        <w:rPr>
          <w:rFonts w:ascii="Times New Roman" w:hAnsi="Times New Roman"/>
          <w:lang w:val="sq-AL"/>
        </w:rPr>
        <w:t xml:space="preserve"> </w:t>
      </w:r>
      <w:r w:rsidRPr="00C96361">
        <w:rPr>
          <w:rFonts w:ascii="Times New Roman" w:hAnsi="Times New Roman"/>
          <w:lang w:val="sq-AL"/>
        </w:rPr>
        <w:t>(3), duke krijuar një trajtim diskriminues që cenon parimin e barazisë së investitorëve.</w:t>
      </w:r>
    </w:p>
    <w:p w14:paraId="6B570494" w14:textId="434562D9"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Masa e sigurimit e miratuar nga gjykata e shkallës së parë tejkalon çdo standard të proporcionalitetit dhe bie ndesh jo vetëm me të drejtën e brendshme, por edhe me detyrimet ndërkombëtare të Republikës së Shqipërisë sipas </w:t>
      </w:r>
      <w:r w:rsidR="00902951" w:rsidRPr="00C96361">
        <w:rPr>
          <w:rFonts w:ascii="Times New Roman" w:hAnsi="Times New Roman"/>
          <w:lang w:val="sq-AL"/>
        </w:rPr>
        <w:t>m</w:t>
      </w:r>
      <w:r w:rsidRPr="00C96361">
        <w:rPr>
          <w:rFonts w:ascii="Times New Roman" w:hAnsi="Times New Roman"/>
          <w:lang w:val="sq-AL"/>
        </w:rPr>
        <w:t>arrëveshjes ndërmjet Këshillit Federal të Zvicrës dhe Qeverisë së Republikës së Shqipërisë lidhur me promovimin dhe mbrojtjen e ndërsjellë të investimeve.</w:t>
      </w:r>
    </w:p>
    <w:p w14:paraId="04579768" w14:textId="57EDF633"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Shoqëria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Pr="00C96361">
        <w:rPr>
          <w:rFonts w:ascii="Times New Roman" w:hAnsi="Times New Roman"/>
          <w:lang w:val="sq-AL"/>
        </w:rPr>
        <w:t xml:space="preserve"> ka abuzuar me të drejtën që i njeh ligji për të ngritur padi. </w:t>
      </w:r>
    </w:p>
    <w:p w14:paraId="2F582B27" w14:textId="77777777"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Kërkesa për sigurim padie, e ndërtuar mbi një padi të tillë instrumentale dhe abuzive, nuk mund të gëzojë mbrojtje juridike.</w:t>
      </w:r>
    </w:p>
    <w:p w14:paraId="647C3DC0" w14:textId="15585EF0"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shd w:val="clear" w:color="auto" w:fill="FFFFFF"/>
          <w:lang w:val="sq-AL"/>
        </w:rPr>
        <w:t xml:space="preserve">Në referim të nenit 102 (1) të </w:t>
      </w:r>
      <w:r w:rsidR="00B6457A" w:rsidRPr="00C96361">
        <w:rPr>
          <w:rFonts w:ascii="Times New Roman" w:hAnsi="Times New Roman"/>
          <w:shd w:val="clear" w:color="auto" w:fill="FFFFFF"/>
          <w:lang w:val="sq-AL"/>
        </w:rPr>
        <w:t>l</w:t>
      </w:r>
      <w:r w:rsidRPr="00C96361">
        <w:rPr>
          <w:rFonts w:ascii="Times New Roman" w:hAnsi="Times New Roman"/>
          <w:shd w:val="clear" w:color="auto" w:fill="FFFFFF"/>
          <w:lang w:val="sq-AL"/>
        </w:rPr>
        <w:t xml:space="preserve">igjit </w:t>
      </w:r>
      <w:r w:rsidR="00B6457A" w:rsidRPr="00C96361">
        <w:rPr>
          <w:rFonts w:ascii="Times New Roman" w:hAnsi="Times New Roman"/>
          <w:shd w:val="clear" w:color="auto" w:fill="FFFFFF"/>
          <w:lang w:val="sq-AL"/>
        </w:rPr>
        <w:t>“P</w:t>
      </w:r>
      <w:r w:rsidRPr="00C96361">
        <w:rPr>
          <w:rFonts w:ascii="Times New Roman" w:hAnsi="Times New Roman"/>
          <w:shd w:val="clear" w:color="auto" w:fill="FFFFFF"/>
          <w:lang w:val="sq-AL"/>
        </w:rPr>
        <w:t xml:space="preserve">ër </w:t>
      </w:r>
      <w:r w:rsidR="00B6457A"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hoqëritë </w:t>
      </w:r>
      <w:r w:rsidR="00B6457A" w:rsidRPr="00C96361">
        <w:rPr>
          <w:rFonts w:ascii="Times New Roman" w:hAnsi="Times New Roman"/>
          <w:shd w:val="clear" w:color="auto" w:fill="FFFFFF"/>
          <w:lang w:val="sq-AL"/>
        </w:rPr>
        <w:t>t</w:t>
      </w:r>
      <w:r w:rsidRPr="00C96361">
        <w:rPr>
          <w:rFonts w:ascii="Times New Roman" w:hAnsi="Times New Roman"/>
          <w:shd w:val="clear" w:color="auto" w:fill="FFFFFF"/>
          <w:lang w:val="sq-AL"/>
        </w:rPr>
        <w:t>regtare</w:t>
      </w:r>
      <w:r w:rsidR="00B6457A"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si dhe nenit 86/1, ortaku apo ortakët më të drejtë vote që nuk zotërojnë të paktën 30% të kuotave të një shoqërie me përgjegjësi të kufizuar, duke qenë në pamundësi për të marrë një vendim të zakonshëm asambleje, qoftë edhe me shumicën e thjeshtë të një kuorumi të tillë, të detyrueshëm sipas ligjit, nuk legjitimohen të kërkojnë përjashtimin e një ortaku tjetër dhe aq më pak, të një ortaku që zotëron shumicën prej 98% të kuotave, siç është </w:t>
      </w:r>
      <w:r w:rsidR="0097796A" w:rsidRPr="00C96361">
        <w:rPr>
          <w:rFonts w:ascii="Times New Roman" w:hAnsi="Times New Roman"/>
          <w:shd w:val="clear" w:color="auto" w:fill="FFFFFF"/>
          <w:lang w:val="sq-AL"/>
        </w:rPr>
        <w:t>“</w:t>
      </w:r>
      <w:r w:rsidRPr="00C96361">
        <w:rPr>
          <w:rFonts w:ascii="Times New Roman" w:hAnsi="Times New Roman"/>
          <w:shd w:val="clear" w:color="auto" w:fill="FFFFFF"/>
          <w:lang w:val="sq-AL"/>
        </w:rPr>
        <w:t>Mabco</w:t>
      </w:r>
      <w:r w:rsidR="0097796A"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në rastin për gjykim. Në këtë rast</w:t>
      </w:r>
      <w:r w:rsidR="0097796A"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ai mund të kërkojë vetëm likuidimin e kuotës, por jo përjashtimin e ortakut maxhoritar.</w:t>
      </w:r>
    </w:p>
    <w:p w14:paraId="0D59CCA3" w14:textId="7A6872EB"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shd w:val="clear" w:color="auto" w:fill="FFFFFF"/>
          <w:lang w:val="sq-AL"/>
        </w:rPr>
        <w:t xml:space="preserve">Në rastin konkret, padia për përjashtimin e ortakut </w:t>
      </w:r>
      <w:r w:rsidR="0097796A" w:rsidRPr="00C96361">
        <w:rPr>
          <w:rFonts w:ascii="Times New Roman" w:hAnsi="Times New Roman"/>
          <w:shd w:val="clear" w:color="auto" w:fill="FFFFFF"/>
          <w:lang w:val="sq-AL"/>
        </w:rPr>
        <w:t>“</w:t>
      </w:r>
      <w:r w:rsidR="0097796A" w:rsidRPr="00C96361">
        <w:rPr>
          <w:rFonts w:ascii="Times New Roman" w:eastAsiaTheme="minorHAnsi" w:hAnsi="Times New Roman"/>
          <w:lang w:val="sq-AL" w:bidi="ar-SA"/>
        </w:rPr>
        <w:t>Mabco Constructions</w:t>
      </w:r>
      <w:r w:rsidRPr="00C96361">
        <w:rPr>
          <w:rFonts w:ascii="Times New Roman" w:hAnsi="Times New Roman"/>
          <w:shd w:val="clear" w:color="auto" w:fill="FFFFFF"/>
          <w:lang w:val="sq-AL"/>
        </w:rPr>
        <w:t xml:space="preserve"> SA</w:t>
      </w:r>
      <w:r w:rsidR="0097796A"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është ngritur nga një ortak minoritar, shoqëria </w:t>
      </w:r>
      <w:r w:rsidR="00540019"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 Group</w:t>
      </w:r>
      <w:r w:rsidR="00540019" w:rsidRPr="00C96361">
        <w:rPr>
          <w:rFonts w:ascii="Times New Roman" w:hAnsi="Times New Roman"/>
          <w:shd w:val="clear" w:color="auto" w:fill="FFFFFF"/>
          <w:lang w:val="sq-AL"/>
        </w:rPr>
        <w:t>”</w:t>
      </w:r>
      <w:r w:rsidRPr="00C96361">
        <w:rPr>
          <w:rFonts w:ascii="Times New Roman" w:hAnsi="Times New Roman"/>
          <w:shd w:val="clear" w:color="auto" w:fill="FFFFFF"/>
          <w:lang w:val="sq-AL"/>
        </w:rPr>
        <w:t>, e cila zotëron vetëm 2% të kuotave të kapitalit të shoqërisë. Një ortak me një pjesëmarrje kaq minimale në kapitalin e shoqërisë nuk ka dhe nuk mund të ketë asnjë mundësi reale ligjore për të realizuar përjashtimin e një ortaku tjetër përmes mekanizmave korporativë të parashikuar nga ligji, pasi i mungon shumica minimale e kërkuar për marrjen e një vendimi të tillë në asamble.</w:t>
      </w:r>
    </w:p>
    <w:p w14:paraId="490C538B" w14:textId="660CC7BD"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Sa i takon shoqërisë tjetër paditëse, </w:t>
      </w:r>
      <w:r w:rsidR="00540019" w:rsidRPr="00C96361">
        <w:rPr>
          <w:rFonts w:ascii="Times New Roman" w:hAnsi="Times New Roman"/>
          <w:lang w:val="sq-AL"/>
        </w:rPr>
        <w:t>“</w:t>
      </w:r>
      <w:r w:rsidRPr="00C96361">
        <w:rPr>
          <w:rFonts w:ascii="Times New Roman" w:hAnsi="Times New Roman"/>
          <w:lang w:val="sq-AL"/>
        </w:rPr>
        <w:t>VIA</w:t>
      </w:r>
      <w:r w:rsidR="00540019" w:rsidRPr="00C96361">
        <w:rPr>
          <w:rFonts w:ascii="Times New Roman" w:hAnsi="Times New Roman"/>
          <w:lang w:val="sq-AL"/>
        </w:rPr>
        <w:t>”</w:t>
      </w:r>
      <w:r w:rsidRPr="00C96361">
        <w:rPr>
          <w:rFonts w:ascii="Times New Roman" w:hAnsi="Times New Roman"/>
          <w:lang w:val="sq-AL"/>
        </w:rPr>
        <w:t xml:space="preserve"> SHPK, asaj i mungon legjitimimi aktiv formal në dukje</w:t>
      </w:r>
      <w:r w:rsidR="00667061" w:rsidRPr="00C96361">
        <w:rPr>
          <w:rFonts w:ascii="Times New Roman" w:hAnsi="Times New Roman"/>
          <w:lang w:val="sq-AL"/>
        </w:rPr>
        <w:t xml:space="preserve"> </w:t>
      </w:r>
      <w:r w:rsidRPr="00C96361">
        <w:rPr>
          <w:rFonts w:ascii="Times New Roman" w:hAnsi="Times New Roman"/>
          <w:i/>
          <w:iCs/>
          <w:lang w:val="sq-AL"/>
        </w:rPr>
        <w:t>prima facie,</w:t>
      </w:r>
      <w:r w:rsidRPr="00C96361">
        <w:rPr>
          <w:rFonts w:ascii="Times New Roman" w:hAnsi="Times New Roman"/>
          <w:lang w:val="sq-AL"/>
        </w:rPr>
        <w:t xml:space="preserve"> edhe ky parakusht procedural</w:t>
      </w:r>
      <w:r w:rsidR="00540019" w:rsidRPr="00C96361">
        <w:rPr>
          <w:rFonts w:ascii="Times New Roman" w:hAnsi="Times New Roman"/>
          <w:lang w:val="sq-AL"/>
        </w:rPr>
        <w:t>,</w:t>
      </w:r>
      <w:r w:rsidRPr="00C96361">
        <w:rPr>
          <w:rFonts w:ascii="Times New Roman" w:hAnsi="Times New Roman"/>
          <w:lang w:val="sq-AL"/>
        </w:rPr>
        <w:t xml:space="preserve"> mungesa e të cilit pamundëson investimin e gjykatës për të shqyrtuar në themel. Përjashtimi i ortakut, referuar natyrës së tij juridike si proces, përbën një konflikt ndërmjet ortakëve, që lidhet me marrëdhëniet e brendshme korporative dhe me ushtrimin e të drejtave dhe detyrimeve që rrjedhin nga statusi i ortakut. Në këtë lloj konflikti, shoqëria, si person juridik i veçantë dhe i ndarë nga ortakët e saj, nuk është mbajtëse e së drejtës materiale për të kërkuar përjashtimin e një ortaku nga vetvetja dhe, për rrjedhojë, nuk gëzon legjitimitet aktiv për të ngritur një padi të tillë. Kjo situatë e shndërron shoqërinë</w:t>
      </w:r>
      <w:r w:rsidR="00B21450" w:rsidRPr="00C96361">
        <w:rPr>
          <w:rFonts w:ascii="Times New Roman" w:hAnsi="Times New Roman"/>
          <w:lang w:val="sq-AL"/>
        </w:rPr>
        <w:t xml:space="preserve"> </w:t>
      </w:r>
      <w:r w:rsidRPr="00C96361">
        <w:rPr>
          <w:rFonts w:ascii="Times New Roman" w:hAnsi="Times New Roman"/>
          <w:lang w:val="sq-AL"/>
        </w:rPr>
        <w:t>nga një subjekt i pavarur juridik, në një instrument procedural të një ortaku minoritar, duke deformuar mekanizmat e qeverisjes korporative dhe duke cenuar barazinë e ortakëve.</w:t>
      </w:r>
    </w:p>
    <w:p w14:paraId="78EDDC86" w14:textId="54521757" w:rsidR="0055136D" w:rsidRPr="00C96361" w:rsidRDefault="0055136D" w:rsidP="00E407DB">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Në rastin konkret</w:t>
      </w:r>
      <w:r w:rsidR="00B21450" w:rsidRPr="00C96361">
        <w:rPr>
          <w:rFonts w:ascii="Times New Roman" w:hAnsi="Times New Roman"/>
          <w:lang w:val="sq-AL"/>
        </w:rPr>
        <w:t>,</w:t>
      </w:r>
      <w:r w:rsidRPr="00C96361">
        <w:rPr>
          <w:rFonts w:ascii="Times New Roman" w:hAnsi="Times New Roman"/>
          <w:lang w:val="sq-AL"/>
        </w:rPr>
        <w:t xml:space="preserve"> as në padi dhe as në pjesën e kërkesës për sigurim</w:t>
      </w:r>
      <w:r w:rsidR="00B21450" w:rsidRPr="00C96361">
        <w:rPr>
          <w:rFonts w:ascii="Times New Roman" w:hAnsi="Times New Roman"/>
          <w:lang w:val="sq-AL"/>
        </w:rPr>
        <w:t>in e</w:t>
      </w:r>
      <w:r w:rsidRPr="00C96361">
        <w:rPr>
          <w:rFonts w:ascii="Times New Roman" w:hAnsi="Times New Roman"/>
          <w:lang w:val="sq-AL"/>
        </w:rPr>
        <w:t xml:space="preserve"> padi</w:t>
      </w:r>
      <w:r w:rsidR="00B21450" w:rsidRPr="00C96361">
        <w:rPr>
          <w:rFonts w:ascii="Times New Roman" w:hAnsi="Times New Roman"/>
          <w:lang w:val="sq-AL"/>
        </w:rPr>
        <w:t>së</w:t>
      </w:r>
      <w:r w:rsidRPr="00C96361">
        <w:rPr>
          <w:rFonts w:ascii="Times New Roman" w:hAnsi="Times New Roman"/>
          <w:lang w:val="sq-AL"/>
        </w:rPr>
        <w:t xml:space="preserve">, pjesë integrale e saj, por as në vendimin e gjykatës së shkallës së parë objekt ankimi, nuk argumentohet konkretisht se nga cili parashikim konkret të nenit102 të </w:t>
      </w:r>
      <w:r w:rsidR="00B21450" w:rsidRPr="00C96361">
        <w:rPr>
          <w:rFonts w:ascii="Times New Roman" w:hAnsi="Times New Roman"/>
          <w:shd w:val="clear" w:color="auto" w:fill="FFFFFF"/>
          <w:lang w:val="sq-AL"/>
        </w:rPr>
        <w:t xml:space="preserve">ligjit “Për shoqëritë tregtare” </w:t>
      </w:r>
      <w:r w:rsidRPr="00C96361">
        <w:rPr>
          <w:rFonts w:ascii="Times New Roman" w:hAnsi="Times New Roman"/>
          <w:lang w:val="sq-AL"/>
        </w:rPr>
        <w:t xml:space="preserve">mbulohen veprimet e shoqërisë së paditur </w:t>
      </w:r>
      <w:r w:rsidR="00B21450" w:rsidRPr="00C96361">
        <w:rPr>
          <w:rFonts w:ascii="Times New Roman" w:hAnsi="Times New Roman"/>
          <w:lang w:val="sq-AL"/>
        </w:rPr>
        <w:t>“</w:t>
      </w:r>
      <w:r w:rsidRPr="00C96361">
        <w:rPr>
          <w:rFonts w:ascii="Times New Roman" w:hAnsi="Times New Roman"/>
          <w:lang w:val="sq-AL"/>
        </w:rPr>
        <w:t>Mabco</w:t>
      </w:r>
      <w:r w:rsidR="00B21450" w:rsidRPr="00C96361">
        <w:rPr>
          <w:rFonts w:ascii="Times New Roman" w:hAnsi="Times New Roman"/>
          <w:lang w:val="sq-AL"/>
        </w:rPr>
        <w:t>”</w:t>
      </w:r>
      <w:r w:rsidRPr="00C96361">
        <w:rPr>
          <w:rFonts w:ascii="Times New Roman" w:hAnsi="Times New Roman"/>
          <w:lang w:val="sq-AL"/>
        </w:rPr>
        <w:t xml:space="preserve">. </w:t>
      </w:r>
    </w:p>
    <w:p w14:paraId="0E2391B6" w14:textId="1ABE7E1A" w:rsidR="00093860" w:rsidRDefault="0055136D" w:rsidP="00093860">
      <w:pPr>
        <w:pStyle w:val="ListParagraph"/>
        <w:numPr>
          <w:ilvl w:val="0"/>
          <w:numId w:val="3"/>
        </w:numPr>
        <w:spacing w:before="120"/>
        <w:ind w:hanging="180"/>
        <w:jc w:val="both"/>
        <w:rPr>
          <w:rFonts w:ascii="Times New Roman" w:hAnsi="Times New Roman"/>
          <w:lang w:val="sq-AL"/>
        </w:rPr>
      </w:pPr>
      <w:r w:rsidRPr="00C96361">
        <w:rPr>
          <w:rFonts w:ascii="Times New Roman" w:hAnsi="Times New Roman"/>
          <w:lang w:val="sq-AL"/>
        </w:rPr>
        <w:t xml:space="preserve">Nuk provohet se ekziston dhe as argumentohet se duket se mund të ekzistojë ndonjë veprim, në cilindo formë, që të jetë ndërmarrë nga </w:t>
      </w:r>
      <w:r w:rsidR="003A0EC8" w:rsidRPr="00C96361">
        <w:rPr>
          <w:rFonts w:ascii="Times New Roman" w:hAnsi="Times New Roman"/>
          <w:lang w:val="sq-AL"/>
        </w:rPr>
        <w:t>“</w:t>
      </w:r>
      <w:r w:rsidRPr="00C96361">
        <w:rPr>
          <w:rFonts w:ascii="Times New Roman" w:hAnsi="Times New Roman"/>
          <w:lang w:val="sq-AL"/>
        </w:rPr>
        <w:t>Mabco</w:t>
      </w:r>
      <w:r w:rsidR="003A0EC8" w:rsidRPr="00C96361">
        <w:rPr>
          <w:rFonts w:ascii="Times New Roman" w:hAnsi="Times New Roman"/>
          <w:lang w:val="sq-AL"/>
        </w:rPr>
        <w:t>”</w:t>
      </w:r>
      <w:r w:rsidRPr="00C96361">
        <w:rPr>
          <w:rFonts w:ascii="Times New Roman" w:hAnsi="Times New Roman"/>
          <w:lang w:val="sq-AL"/>
        </w:rPr>
        <w:t xml:space="preserve"> dhe që cenon të drejtat e ortakut të pakicës </w:t>
      </w:r>
      <w:r w:rsidR="003A0EC8" w:rsidRPr="00C96361">
        <w:rPr>
          <w:rFonts w:ascii="Times New Roman" w:hAnsi="Times New Roman"/>
          <w:lang w:val="sq-AL"/>
        </w:rPr>
        <w:t>“</w:t>
      </w:r>
      <w:r w:rsidRPr="00C96361">
        <w:rPr>
          <w:rFonts w:ascii="Times New Roman" w:hAnsi="Times New Roman"/>
          <w:lang w:val="sq-AL"/>
        </w:rPr>
        <w:t>2A Group</w:t>
      </w:r>
      <w:r w:rsidR="003A0EC8" w:rsidRPr="00C96361">
        <w:rPr>
          <w:rFonts w:ascii="Times New Roman" w:hAnsi="Times New Roman"/>
          <w:lang w:val="sq-AL"/>
        </w:rPr>
        <w:t>’</w:t>
      </w:r>
      <w:r w:rsidRPr="00C96361">
        <w:rPr>
          <w:rFonts w:ascii="Times New Roman" w:hAnsi="Times New Roman"/>
          <w:lang w:val="sq-AL"/>
        </w:rPr>
        <w:t xml:space="preserve">, përfshirë në mënyrë specifike ndonjë veprim, sado i vogël qoftë, që të ketë penguar mbarëvajtjen apo funksionimin e </w:t>
      </w:r>
      <w:r w:rsidR="003A0EC8" w:rsidRPr="00C96361">
        <w:rPr>
          <w:rFonts w:ascii="Times New Roman" w:hAnsi="Times New Roman"/>
          <w:lang w:val="sq-AL"/>
        </w:rPr>
        <w:t>“</w:t>
      </w:r>
      <w:r w:rsidRPr="00C96361">
        <w:rPr>
          <w:rFonts w:ascii="Times New Roman" w:hAnsi="Times New Roman"/>
          <w:lang w:val="sq-AL"/>
        </w:rPr>
        <w:t>VIA</w:t>
      </w:r>
      <w:r w:rsidR="003A0EC8" w:rsidRPr="00C96361">
        <w:rPr>
          <w:rFonts w:ascii="Times New Roman" w:hAnsi="Times New Roman"/>
          <w:lang w:val="sq-AL"/>
        </w:rPr>
        <w:t>”</w:t>
      </w:r>
      <w:r w:rsidRPr="00C96361">
        <w:rPr>
          <w:rFonts w:ascii="Times New Roman" w:hAnsi="Times New Roman"/>
          <w:lang w:val="sq-AL"/>
        </w:rPr>
        <w:t>-s.</w:t>
      </w:r>
    </w:p>
    <w:p w14:paraId="18F85D20" w14:textId="77777777" w:rsidR="00093860" w:rsidRPr="00093860" w:rsidRDefault="00093860" w:rsidP="00093860">
      <w:pPr>
        <w:pStyle w:val="ListParagraph"/>
        <w:spacing w:before="120"/>
        <w:ind w:left="360"/>
        <w:jc w:val="both"/>
        <w:rPr>
          <w:rFonts w:ascii="Times New Roman" w:hAnsi="Times New Roman"/>
          <w:lang w:val="sq-AL"/>
        </w:rPr>
      </w:pPr>
    </w:p>
    <w:p w14:paraId="1C03697D" w14:textId="7FE275E9" w:rsidR="0055136D" w:rsidRPr="00C96361" w:rsidRDefault="0055136D" w:rsidP="00F40149">
      <w:pPr>
        <w:numPr>
          <w:ilvl w:val="0"/>
          <w:numId w:val="17"/>
        </w:numPr>
        <w:tabs>
          <w:tab w:val="left" w:pos="540"/>
        </w:tabs>
        <w:autoSpaceDE w:val="0"/>
        <w:autoSpaceDN w:val="0"/>
        <w:adjustRightInd w:val="0"/>
        <w:ind w:left="0" w:firstLine="180"/>
        <w:jc w:val="both"/>
        <w:rPr>
          <w:rFonts w:ascii="Times New Roman" w:hAnsi="Times New Roman"/>
          <w:b/>
          <w:bCs/>
          <w:lang w:val="sq-AL"/>
        </w:rPr>
      </w:pPr>
      <w:r w:rsidRPr="00C96361">
        <w:rPr>
          <w:rFonts w:ascii="Times New Roman" w:hAnsi="Times New Roman"/>
          <w:bCs/>
          <w:lang w:val="sq-AL"/>
        </w:rPr>
        <w:t>Mbi ankimin si më sipër,</w:t>
      </w:r>
      <w:r w:rsidRPr="00C96361">
        <w:rPr>
          <w:rFonts w:ascii="Times New Roman" w:hAnsi="Times New Roman"/>
          <w:b/>
          <w:lang w:val="sq-AL"/>
        </w:rPr>
        <w:t xml:space="preserve"> Gjykata e Apelit të Juridiksionit të Përgjithshëm, me vendimin nr.</w:t>
      </w:r>
      <w:r w:rsidR="00A43D67" w:rsidRPr="00C96361">
        <w:rPr>
          <w:rFonts w:ascii="Times New Roman" w:hAnsi="Times New Roman"/>
          <w:b/>
          <w:lang w:val="sq-AL"/>
        </w:rPr>
        <w:t xml:space="preserve"> </w:t>
      </w:r>
      <w:r w:rsidRPr="00C96361">
        <w:rPr>
          <w:rFonts w:ascii="Times New Roman" w:hAnsi="Times New Roman"/>
          <w:b/>
          <w:bCs/>
          <w:lang w:val="sq-AL"/>
        </w:rPr>
        <w:t>185 (30-2026-1569)</w:t>
      </w:r>
      <w:r w:rsidR="0087462D" w:rsidRPr="00C96361">
        <w:rPr>
          <w:rFonts w:ascii="Times New Roman" w:hAnsi="Times New Roman"/>
          <w:b/>
          <w:bCs/>
          <w:lang w:val="sq-AL"/>
        </w:rPr>
        <w:t>,</w:t>
      </w:r>
      <w:r w:rsidRPr="00C96361">
        <w:rPr>
          <w:rFonts w:ascii="Times New Roman" w:eastAsia="Aptos" w:hAnsi="Times New Roman"/>
          <w:b/>
          <w:lang w:val="sq-AL"/>
        </w:rPr>
        <w:t xml:space="preserve"> datë </w:t>
      </w:r>
      <w:r w:rsidRPr="00C96361">
        <w:rPr>
          <w:rFonts w:ascii="Times New Roman" w:hAnsi="Times New Roman"/>
          <w:b/>
          <w:bCs/>
          <w:lang w:val="sq-AL"/>
        </w:rPr>
        <w:t xml:space="preserve">19.02.2026, </w:t>
      </w:r>
      <w:r w:rsidRPr="00C96361">
        <w:rPr>
          <w:rFonts w:ascii="Times New Roman" w:hAnsi="Times New Roman"/>
          <w:lang w:val="sq-AL"/>
        </w:rPr>
        <w:t>ka vendosur:</w:t>
      </w:r>
    </w:p>
    <w:p w14:paraId="49F2AB1D" w14:textId="53B7635A" w:rsidR="0055136D" w:rsidRPr="00C96361" w:rsidRDefault="006C544E" w:rsidP="003E01C0">
      <w:pPr>
        <w:autoSpaceDE w:val="0"/>
        <w:autoSpaceDN w:val="0"/>
        <w:adjustRightInd w:val="0"/>
        <w:jc w:val="both"/>
        <w:rPr>
          <w:rFonts w:ascii="Times New Roman" w:hAnsi="Times New Roman"/>
          <w:b/>
          <w:bCs/>
          <w:lang w:val="sq-AL"/>
        </w:rPr>
      </w:pPr>
      <w:r w:rsidRPr="00C96361">
        <w:rPr>
          <w:rFonts w:ascii="Times New Roman" w:hAnsi="Times New Roman"/>
          <w:i/>
          <w:iCs/>
          <w:lang w:val="sq-AL" w:eastAsia="sq-AL"/>
        </w:rPr>
        <w:t>“</w:t>
      </w:r>
      <w:r w:rsidR="0055136D" w:rsidRPr="00C96361">
        <w:rPr>
          <w:rFonts w:ascii="Times New Roman" w:hAnsi="Times New Roman"/>
          <w:i/>
          <w:iCs/>
          <w:lang w:val="sq-AL"/>
        </w:rPr>
        <w:t>Lënien në fuqi të vendimit nr.</w:t>
      </w:r>
      <w:r w:rsidR="00335E53" w:rsidRPr="00C96361">
        <w:rPr>
          <w:rFonts w:ascii="Times New Roman" w:hAnsi="Times New Roman"/>
          <w:i/>
          <w:iCs/>
          <w:lang w:val="sq-AL"/>
        </w:rPr>
        <w:t xml:space="preserve"> </w:t>
      </w:r>
      <w:r w:rsidR="0055136D" w:rsidRPr="00C96361">
        <w:rPr>
          <w:rFonts w:ascii="Times New Roman" w:hAnsi="Times New Roman"/>
          <w:i/>
          <w:iCs/>
          <w:lang w:val="sq-AL"/>
        </w:rPr>
        <w:t>17959, datë 23.12.2026</w:t>
      </w:r>
      <w:r w:rsidR="0087462D" w:rsidRPr="00C96361">
        <w:rPr>
          <w:rFonts w:ascii="Times New Roman" w:hAnsi="Times New Roman"/>
          <w:i/>
          <w:iCs/>
          <w:lang w:val="sq-AL"/>
        </w:rPr>
        <w:t xml:space="preserve"> </w:t>
      </w:r>
      <w:r w:rsidR="0055136D" w:rsidRPr="00C96361">
        <w:rPr>
          <w:rFonts w:ascii="Times New Roman" w:hAnsi="Times New Roman"/>
          <w:i/>
          <w:iCs/>
          <w:lang w:val="sq-AL"/>
        </w:rPr>
        <w:t>të Gjykatës së Shkallës së Parë të Juridiksionit të Përgjithshëm Tiranë</w:t>
      </w:r>
      <w:r w:rsidRPr="00C96361">
        <w:rPr>
          <w:rFonts w:ascii="Times New Roman" w:hAnsi="Times New Roman"/>
          <w:i/>
          <w:iCs/>
          <w:lang w:val="sq-AL" w:eastAsia="sq-AL"/>
        </w:rPr>
        <w:t>”</w:t>
      </w:r>
      <w:r w:rsidR="0055136D" w:rsidRPr="00C96361">
        <w:rPr>
          <w:rFonts w:ascii="Times New Roman" w:hAnsi="Times New Roman"/>
          <w:i/>
          <w:iCs/>
          <w:lang w:val="sq-AL" w:eastAsia="sq-AL"/>
        </w:rPr>
        <w:t>.</w:t>
      </w:r>
    </w:p>
    <w:p w14:paraId="7D9B550B" w14:textId="055B7232"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b/>
          <w:bCs/>
          <w:lang w:val="sq-AL"/>
        </w:rPr>
        <w:t xml:space="preserve">Gjykata e Apelit </w:t>
      </w:r>
      <w:r w:rsidRPr="00C96361">
        <w:rPr>
          <w:rFonts w:ascii="Times New Roman" w:hAnsi="Times New Roman"/>
          <w:b/>
          <w:lang w:val="sq-AL"/>
        </w:rPr>
        <w:t>të Juridiksionit të Përgjithshëm</w:t>
      </w:r>
      <w:r w:rsidR="00335E53" w:rsidRPr="00C96361">
        <w:rPr>
          <w:rFonts w:ascii="Times New Roman" w:hAnsi="Times New Roman"/>
          <w:b/>
          <w:lang w:val="sq-AL"/>
        </w:rPr>
        <w:t xml:space="preserve"> </w:t>
      </w:r>
      <w:r w:rsidRPr="00C96361">
        <w:rPr>
          <w:rFonts w:ascii="Times New Roman" w:hAnsi="Times New Roman"/>
          <w:b/>
          <w:bCs/>
          <w:lang w:val="sq-AL"/>
        </w:rPr>
        <w:t>ka arsyetuar se:</w:t>
      </w:r>
      <w:r w:rsidRPr="00C96361">
        <w:rPr>
          <w:rFonts w:ascii="Times New Roman" w:hAnsi="Times New Roman"/>
          <w:spacing w:val="-2"/>
          <w:lang w:val="sq-AL"/>
        </w:rPr>
        <w:t xml:space="preserve"> </w:t>
      </w:r>
      <w:r w:rsidR="00D44627" w:rsidRPr="00C96361">
        <w:rPr>
          <w:rFonts w:ascii="Times New Roman" w:hAnsi="Times New Roman"/>
          <w:spacing w:val="-2"/>
          <w:lang w:val="sq-AL"/>
        </w:rPr>
        <w:t xml:space="preserve">“ </w:t>
      </w:r>
      <w:r w:rsidRPr="00C96361">
        <w:rPr>
          <w:rFonts w:ascii="Times New Roman" w:hAnsi="Times New Roman"/>
          <w:spacing w:val="-2"/>
          <w:lang w:val="sq-AL"/>
        </w:rPr>
        <w:t xml:space="preserve">[...] </w:t>
      </w:r>
      <w:r w:rsidR="00346969" w:rsidRPr="00C96361">
        <w:rPr>
          <w:rFonts w:ascii="Times New Roman" w:hAnsi="Times New Roman"/>
          <w:spacing w:val="-2"/>
          <w:lang w:val="sq-AL"/>
        </w:rPr>
        <w:t>G</w:t>
      </w:r>
      <w:r w:rsidRPr="00C96361">
        <w:rPr>
          <w:rFonts w:ascii="Times New Roman" w:hAnsi="Times New Roman"/>
          <w:spacing w:val="-2"/>
          <w:lang w:val="sq-AL"/>
        </w:rPr>
        <w:t xml:space="preserve">jen të pabazuar shkakun e ankimit të ngritur në lidhje me cenimin e parimit të sigurisë juridike. </w:t>
      </w:r>
      <w:r w:rsidRPr="00C96361">
        <w:rPr>
          <w:rFonts w:ascii="Times New Roman" w:hAnsi="Times New Roman"/>
          <w:lang w:val="sq-AL"/>
        </w:rPr>
        <w:t xml:space="preserve">Gjykata e </w:t>
      </w:r>
      <w:r w:rsidR="007B530B" w:rsidRPr="00C96361">
        <w:rPr>
          <w:rFonts w:ascii="Times New Roman" w:hAnsi="Times New Roman"/>
          <w:lang w:val="sq-AL"/>
        </w:rPr>
        <w:t>a</w:t>
      </w:r>
      <w:r w:rsidRPr="00C96361">
        <w:rPr>
          <w:rFonts w:ascii="Times New Roman" w:hAnsi="Times New Roman"/>
          <w:lang w:val="sq-AL"/>
        </w:rPr>
        <w:t>pelit vlerëson se në rastin konkret</w:t>
      </w:r>
      <w:r w:rsidR="007B530B" w:rsidRPr="00C96361">
        <w:rPr>
          <w:rFonts w:ascii="Times New Roman" w:hAnsi="Times New Roman"/>
          <w:lang w:val="sq-AL"/>
        </w:rPr>
        <w:t xml:space="preserve">  </w:t>
      </w:r>
      <w:r w:rsidRPr="00C96361">
        <w:rPr>
          <w:rFonts w:ascii="Times New Roman" w:hAnsi="Times New Roman"/>
          <w:lang w:val="sq-AL"/>
        </w:rPr>
        <w:t>nuk ndodhemi para disponimit të gjykatës për të njëjtën çështje, për të cilën është dhënë vendimi nr. 1777, datë 22.12.2025 i Gjykatës së Apelit të Juridiksionit të Përgjithshëm, të cilit i referohet pala ankuese.</w:t>
      </w:r>
    </w:p>
    <w:p w14:paraId="4B1A7B36" w14:textId="425F345A"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Çështja objekt gjykimi (shqyrtimi i kërkesës për sigurim padie) bazohet në padinë me objekt </w:t>
      </w:r>
      <w:r w:rsidR="006C544E" w:rsidRPr="00C96361">
        <w:rPr>
          <w:rFonts w:ascii="Times New Roman" w:hAnsi="Times New Roman"/>
          <w:i/>
          <w:iCs/>
          <w:lang w:val="sq-AL"/>
        </w:rPr>
        <w:t>“</w:t>
      </w:r>
      <w:r w:rsidRPr="00C96361">
        <w:rPr>
          <w:rFonts w:ascii="Times New Roman" w:hAnsi="Times New Roman"/>
          <w:i/>
          <w:iCs/>
          <w:lang w:val="sq-AL"/>
        </w:rPr>
        <w:t xml:space="preserve">Përjashtimin e ortakut, shoqëria </w:t>
      </w:r>
      <w:r w:rsidR="007B530B" w:rsidRPr="00C96361">
        <w:rPr>
          <w:rFonts w:ascii="Times New Roman" w:hAnsi="Times New Roman"/>
          <w:i/>
          <w:iCs/>
          <w:lang w:val="sq-AL"/>
        </w:rPr>
        <w:t>“Mabco Constructions</w:t>
      </w:r>
      <w:r w:rsidR="006C544E" w:rsidRPr="00C96361">
        <w:rPr>
          <w:rFonts w:ascii="Times New Roman" w:hAnsi="Times New Roman"/>
          <w:lang w:val="sq-AL"/>
        </w:rPr>
        <w:t>”</w:t>
      </w:r>
      <w:r w:rsidRPr="00C96361">
        <w:rPr>
          <w:rFonts w:ascii="Times New Roman" w:hAnsi="Times New Roman"/>
          <w:lang w:val="sq-AL"/>
        </w:rPr>
        <w:t xml:space="preserve">. Ndërkohë që çështja për të cilën ka disponuar </w:t>
      </w:r>
      <w:r w:rsidR="00C726BA" w:rsidRPr="00C96361">
        <w:rPr>
          <w:rFonts w:ascii="Times New Roman" w:hAnsi="Times New Roman"/>
          <w:lang w:val="sq-AL"/>
        </w:rPr>
        <w:t xml:space="preserve">gjykata e apelit </w:t>
      </w:r>
      <w:r w:rsidRPr="00C96361">
        <w:rPr>
          <w:rFonts w:ascii="Times New Roman" w:hAnsi="Times New Roman"/>
          <w:lang w:val="sq-AL"/>
        </w:rPr>
        <w:t xml:space="preserve">me vendimin nr. 1777, datë 22.12.2025 (sigurimi i padisë), lidhet </w:t>
      </w:r>
      <w:r w:rsidRPr="00C96361">
        <w:rPr>
          <w:rFonts w:ascii="Times New Roman" w:hAnsi="Times New Roman"/>
          <w:lang w:val="sq-AL"/>
        </w:rPr>
        <w:lastRenderedPageBreak/>
        <w:t xml:space="preserve">me padinë me objekt: </w:t>
      </w:r>
      <w:r w:rsidR="006C544E" w:rsidRPr="00C96361">
        <w:rPr>
          <w:rFonts w:ascii="Times New Roman" w:hAnsi="Times New Roman"/>
          <w:i/>
          <w:iCs/>
          <w:lang w:val="sq-AL"/>
        </w:rPr>
        <w:t>“</w:t>
      </w:r>
      <w:r w:rsidRPr="00C96361">
        <w:rPr>
          <w:rFonts w:ascii="Times New Roman" w:hAnsi="Times New Roman"/>
          <w:i/>
          <w:iCs/>
          <w:lang w:val="sq-AL"/>
        </w:rPr>
        <w:t xml:space="preserve">1. Konstatimin e pavlefshmërisë absolute të vendimit të </w:t>
      </w:r>
      <w:r w:rsidR="00C726BA" w:rsidRPr="00C96361">
        <w:rPr>
          <w:rFonts w:ascii="Times New Roman" w:hAnsi="Times New Roman"/>
          <w:i/>
          <w:iCs/>
          <w:lang w:val="sq-AL"/>
        </w:rPr>
        <w:t>s</w:t>
      </w:r>
      <w:r w:rsidRPr="00C96361">
        <w:rPr>
          <w:rFonts w:ascii="Times New Roman" w:hAnsi="Times New Roman"/>
          <w:i/>
          <w:iCs/>
          <w:lang w:val="sq-AL"/>
        </w:rPr>
        <w:t xml:space="preserve">hoqërisë </w:t>
      </w:r>
      <w:r w:rsidR="006C544E" w:rsidRPr="00C96361">
        <w:rPr>
          <w:rFonts w:ascii="Times New Roman" w:hAnsi="Times New Roman"/>
          <w:i/>
          <w:iCs/>
          <w:lang w:val="sq-AL"/>
        </w:rPr>
        <w:t>“</w:t>
      </w:r>
      <w:r w:rsidR="00C726BA" w:rsidRPr="00C96361">
        <w:rPr>
          <w:rFonts w:ascii="Times New Roman" w:hAnsi="Times New Roman"/>
          <w:i/>
          <w:iCs/>
          <w:lang w:val="sq-AL"/>
        </w:rPr>
        <w:t xml:space="preserve">Mabco Constructions </w:t>
      </w:r>
      <w:r w:rsidRPr="00C96361">
        <w:rPr>
          <w:rFonts w:ascii="Times New Roman" w:hAnsi="Times New Roman"/>
          <w:i/>
          <w:iCs/>
          <w:lang w:val="sq-AL"/>
        </w:rPr>
        <w:t>SA</w:t>
      </w:r>
      <w:r w:rsidR="006C544E" w:rsidRPr="00C96361">
        <w:rPr>
          <w:rFonts w:ascii="Times New Roman" w:hAnsi="Times New Roman"/>
          <w:i/>
          <w:iCs/>
          <w:lang w:val="sq-AL"/>
        </w:rPr>
        <w:t>”</w:t>
      </w:r>
      <w:r w:rsidRPr="00C96361">
        <w:rPr>
          <w:rFonts w:ascii="Times New Roman" w:hAnsi="Times New Roman"/>
          <w:i/>
          <w:iCs/>
          <w:lang w:val="sq-AL"/>
        </w:rPr>
        <w:t xml:space="preserve">, ortak i </w:t>
      </w:r>
      <w:r w:rsidR="00C726BA" w:rsidRPr="00C96361">
        <w:rPr>
          <w:rFonts w:ascii="Times New Roman" w:hAnsi="Times New Roman"/>
          <w:i/>
          <w:iCs/>
          <w:lang w:val="sq-AL"/>
        </w:rPr>
        <w:t>s</w:t>
      </w:r>
      <w:r w:rsidRPr="00C96361">
        <w:rPr>
          <w:rFonts w:ascii="Times New Roman" w:hAnsi="Times New Roman"/>
          <w:i/>
          <w:iCs/>
          <w:lang w:val="sq-AL"/>
        </w:rPr>
        <w:t xml:space="preserve">hoqërisë </w:t>
      </w:r>
      <w:r w:rsidR="00C726BA" w:rsidRPr="00C96361">
        <w:rPr>
          <w:rFonts w:ascii="Times New Roman" w:hAnsi="Times New Roman"/>
          <w:i/>
          <w:iCs/>
          <w:lang w:val="sq-AL"/>
        </w:rPr>
        <w:t xml:space="preserve">“Vlora International Airport – VIA” </w:t>
      </w:r>
      <w:r w:rsidRPr="00C96361">
        <w:rPr>
          <w:rFonts w:ascii="Times New Roman" w:hAnsi="Times New Roman"/>
          <w:i/>
          <w:iCs/>
          <w:lang w:val="sq-AL"/>
        </w:rPr>
        <w:t xml:space="preserve">SHPK, marrë me datë 21.08.2025, </w:t>
      </w:r>
      <w:r w:rsidR="006C544E" w:rsidRPr="00C96361">
        <w:rPr>
          <w:rFonts w:ascii="Times New Roman" w:hAnsi="Times New Roman"/>
          <w:i/>
          <w:iCs/>
          <w:lang w:val="sq-AL"/>
        </w:rPr>
        <w:t>“</w:t>
      </w:r>
      <w:r w:rsidRPr="00C96361">
        <w:rPr>
          <w:rFonts w:ascii="Times New Roman" w:hAnsi="Times New Roman"/>
          <w:i/>
          <w:iCs/>
          <w:lang w:val="sq-AL"/>
        </w:rPr>
        <w:t xml:space="preserve">Për kufizimin e çdo transferimi pronësie (të kaluar, të tashëm apo të ardhshëm) të kuotave të zotëruara nga </w:t>
      </w:r>
      <w:r w:rsidR="00C726BA" w:rsidRPr="00C96361">
        <w:rPr>
          <w:rFonts w:ascii="Times New Roman" w:hAnsi="Times New Roman"/>
          <w:i/>
          <w:iCs/>
          <w:lang w:val="sq-AL"/>
        </w:rPr>
        <w:t>“</w:t>
      </w:r>
      <w:r w:rsidRPr="00C96361">
        <w:rPr>
          <w:rFonts w:ascii="Times New Roman" w:hAnsi="Times New Roman"/>
          <w:i/>
          <w:iCs/>
          <w:lang w:val="sq-AL"/>
        </w:rPr>
        <w:t>Mabco</w:t>
      </w:r>
      <w:r w:rsidR="00C726BA" w:rsidRPr="00C96361">
        <w:rPr>
          <w:rFonts w:ascii="Times New Roman" w:hAnsi="Times New Roman"/>
          <w:i/>
          <w:iCs/>
          <w:lang w:val="sq-AL"/>
        </w:rPr>
        <w:t>”</w:t>
      </w:r>
      <w:r w:rsidRPr="00C96361">
        <w:rPr>
          <w:rFonts w:ascii="Times New Roman" w:hAnsi="Times New Roman"/>
          <w:i/>
          <w:iCs/>
          <w:lang w:val="sq-AL"/>
        </w:rPr>
        <w:t xml:space="preserve"> në kapitalin themeltar të </w:t>
      </w:r>
      <w:r w:rsidR="00C726BA" w:rsidRPr="00C96361">
        <w:rPr>
          <w:rFonts w:ascii="Times New Roman" w:hAnsi="Times New Roman"/>
          <w:i/>
          <w:iCs/>
          <w:lang w:val="sq-AL"/>
        </w:rPr>
        <w:t>“</w:t>
      </w:r>
      <w:r w:rsidRPr="00C96361">
        <w:rPr>
          <w:rFonts w:ascii="Times New Roman" w:hAnsi="Times New Roman"/>
          <w:i/>
          <w:iCs/>
          <w:lang w:val="sq-AL"/>
        </w:rPr>
        <w:t>VIA</w:t>
      </w:r>
      <w:r w:rsidR="00C726BA" w:rsidRPr="00C96361">
        <w:rPr>
          <w:rFonts w:ascii="Times New Roman" w:hAnsi="Times New Roman"/>
          <w:i/>
          <w:iCs/>
          <w:lang w:val="sq-AL"/>
        </w:rPr>
        <w:t>”</w:t>
      </w:r>
      <w:r w:rsidRPr="00C96361">
        <w:rPr>
          <w:rFonts w:ascii="Times New Roman" w:hAnsi="Times New Roman"/>
          <w:i/>
          <w:iCs/>
          <w:lang w:val="sq-AL"/>
        </w:rPr>
        <w:t>, deri në një vendimmarrje të dytë dhe të regjistrimit të tyre në Qendrën Kombëtare të Biznesit, depozituar me datën 22</w:t>
      </w:r>
      <w:r w:rsidR="00883DED" w:rsidRPr="00C96361">
        <w:rPr>
          <w:rFonts w:ascii="Times New Roman" w:hAnsi="Times New Roman"/>
          <w:i/>
          <w:iCs/>
          <w:lang w:val="sq-AL"/>
        </w:rPr>
        <w:t>.</w:t>
      </w:r>
      <w:r w:rsidRPr="00C96361">
        <w:rPr>
          <w:rFonts w:ascii="Times New Roman" w:hAnsi="Times New Roman"/>
          <w:i/>
          <w:iCs/>
          <w:lang w:val="sq-AL"/>
        </w:rPr>
        <w:t>08</w:t>
      </w:r>
      <w:r w:rsidR="00883DED" w:rsidRPr="00C96361">
        <w:rPr>
          <w:rFonts w:ascii="Times New Roman" w:hAnsi="Times New Roman"/>
          <w:i/>
          <w:iCs/>
          <w:lang w:val="sq-AL"/>
        </w:rPr>
        <w:t>.</w:t>
      </w:r>
      <w:r w:rsidRPr="00C96361">
        <w:rPr>
          <w:rFonts w:ascii="Times New Roman" w:hAnsi="Times New Roman"/>
          <w:i/>
          <w:iCs/>
          <w:lang w:val="sq-AL"/>
        </w:rPr>
        <w:t xml:space="preserve">2025 pranë QKB, me numër të çështjes CN-516234-08-25, me pasojë fshirjen e këtij regjistrimi. 2. Detyrimin e palës së paditur të më njohë pronësinë mbi kuotat në masën e 47% në shoqërinë </w:t>
      </w:r>
      <w:r w:rsidR="00883DED" w:rsidRPr="00C96361">
        <w:rPr>
          <w:rFonts w:ascii="Times New Roman" w:hAnsi="Times New Roman"/>
          <w:i/>
          <w:iCs/>
          <w:lang w:val="sq-AL"/>
        </w:rPr>
        <w:t>“</w:t>
      </w:r>
      <w:r w:rsidRPr="00C96361">
        <w:rPr>
          <w:rFonts w:ascii="Times New Roman" w:hAnsi="Times New Roman"/>
          <w:i/>
          <w:iCs/>
          <w:lang w:val="sq-AL"/>
        </w:rPr>
        <w:t>VIA</w:t>
      </w:r>
      <w:r w:rsidR="00883DED" w:rsidRPr="00C96361">
        <w:rPr>
          <w:rFonts w:ascii="Times New Roman" w:hAnsi="Times New Roman"/>
          <w:i/>
          <w:iCs/>
          <w:lang w:val="sq-AL"/>
        </w:rPr>
        <w:t>”</w:t>
      </w:r>
      <w:r w:rsidRPr="00C96361">
        <w:rPr>
          <w:rFonts w:ascii="Times New Roman" w:hAnsi="Times New Roman"/>
          <w:i/>
          <w:iCs/>
          <w:lang w:val="sq-AL"/>
        </w:rPr>
        <w:t xml:space="preserve">, të formalizuar në aktet lidhura në mes palëve dhe konkretisht: - </w:t>
      </w:r>
      <w:r w:rsidR="006C544E" w:rsidRPr="00C96361">
        <w:rPr>
          <w:rFonts w:ascii="Times New Roman" w:hAnsi="Times New Roman"/>
          <w:i/>
          <w:iCs/>
          <w:lang w:val="sq-AL"/>
        </w:rPr>
        <w:t>“</w:t>
      </w:r>
      <w:r w:rsidRPr="00C96361">
        <w:rPr>
          <w:rFonts w:ascii="Times New Roman" w:hAnsi="Times New Roman"/>
          <w:i/>
          <w:iCs/>
          <w:lang w:val="sq-AL"/>
        </w:rPr>
        <w:t>Marrëveshje Shitje &amp; Blerje</w:t>
      </w:r>
      <w:r w:rsidR="006C544E" w:rsidRPr="00C96361">
        <w:rPr>
          <w:rFonts w:ascii="Times New Roman" w:hAnsi="Times New Roman"/>
          <w:i/>
          <w:iCs/>
          <w:lang w:val="sq-AL"/>
        </w:rPr>
        <w:t>”</w:t>
      </w:r>
      <w:r w:rsidRPr="00C96361">
        <w:rPr>
          <w:rFonts w:ascii="Times New Roman" w:hAnsi="Times New Roman"/>
          <w:i/>
          <w:iCs/>
          <w:lang w:val="sq-AL"/>
        </w:rPr>
        <w:t xml:space="preserve">, së datës 19.06.2024; - Transaksionit bankar të shitjes, me numër 68100563540004; - Vendimit të datës 20.07.2023 të Asamblesë së Ortakëve të </w:t>
      </w:r>
      <w:r w:rsidR="00883DED" w:rsidRPr="00C96361">
        <w:rPr>
          <w:rFonts w:ascii="Times New Roman" w:hAnsi="Times New Roman"/>
          <w:i/>
          <w:iCs/>
          <w:lang w:val="sq-AL"/>
        </w:rPr>
        <w:t>s</w:t>
      </w:r>
      <w:r w:rsidRPr="00C96361">
        <w:rPr>
          <w:rFonts w:ascii="Times New Roman" w:hAnsi="Times New Roman"/>
          <w:i/>
          <w:iCs/>
          <w:lang w:val="sq-AL"/>
        </w:rPr>
        <w:t xml:space="preserve">hoqërisë </w:t>
      </w:r>
      <w:r w:rsidR="006C544E" w:rsidRPr="00C96361">
        <w:rPr>
          <w:rFonts w:ascii="Times New Roman" w:hAnsi="Times New Roman"/>
          <w:i/>
          <w:iCs/>
          <w:lang w:val="sq-AL"/>
        </w:rPr>
        <w:t>“</w:t>
      </w:r>
      <w:r w:rsidR="00883DED" w:rsidRPr="00C96361">
        <w:rPr>
          <w:rFonts w:ascii="Times New Roman" w:hAnsi="Times New Roman"/>
          <w:i/>
          <w:iCs/>
          <w:lang w:val="sq-AL"/>
        </w:rPr>
        <w:t xml:space="preserve">Mabco Constructions </w:t>
      </w:r>
      <w:r w:rsidRPr="00C96361">
        <w:rPr>
          <w:rFonts w:ascii="Times New Roman" w:hAnsi="Times New Roman"/>
          <w:i/>
          <w:iCs/>
          <w:lang w:val="sq-AL"/>
        </w:rPr>
        <w:t>SA</w:t>
      </w:r>
      <w:r w:rsidR="006C544E" w:rsidRPr="00C96361">
        <w:rPr>
          <w:rFonts w:ascii="Times New Roman" w:hAnsi="Times New Roman"/>
          <w:i/>
          <w:iCs/>
          <w:lang w:val="sq-AL"/>
        </w:rPr>
        <w:t>”</w:t>
      </w:r>
      <w:r w:rsidRPr="00C96361">
        <w:rPr>
          <w:rFonts w:ascii="Times New Roman" w:hAnsi="Times New Roman"/>
          <w:i/>
          <w:iCs/>
          <w:lang w:val="sq-AL"/>
        </w:rPr>
        <w:t>; -</w:t>
      </w:r>
      <w:r w:rsidR="00A972EE" w:rsidRPr="00C96361">
        <w:rPr>
          <w:rFonts w:ascii="Times New Roman" w:hAnsi="Times New Roman"/>
          <w:i/>
          <w:iCs/>
          <w:lang w:val="sq-AL"/>
        </w:rPr>
        <w:t xml:space="preserve"> </w:t>
      </w:r>
      <w:r w:rsidRPr="00C96361">
        <w:rPr>
          <w:rFonts w:ascii="Times New Roman" w:hAnsi="Times New Roman"/>
          <w:i/>
          <w:iCs/>
          <w:lang w:val="sq-AL"/>
        </w:rPr>
        <w:t xml:space="preserve">Vendimit të datës 03.04.2025 të Asamblesë së Përgjithshme të Ortakëve të </w:t>
      </w:r>
      <w:r w:rsidR="00883DED" w:rsidRPr="00C96361">
        <w:rPr>
          <w:rFonts w:ascii="Times New Roman" w:hAnsi="Times New Roman"/>
          <w:i/>
          <w:iCs/>
          <w:lang w:val="sq-AL"/>
        </w:rPr>
        <w:t>s</w:t>
      </w:r>
      <w:r w:rsidRPr="00C96361">
        <w:rPr>
          <w:rFonts w:ascii="Times New Roman" w:hAnsi="Times New Roman"/>
          <w:i/>
          <w:iCs/>
          <w:lang w:val="sq-AL"/>
        </w:rPr>
        <w:t xml:space="preserve">hoqërisë </w:t>
      </w:r>
      <w:r w:rsidR="006C544E" w:rsidRPr="00C96361">
        <w:rPr>
          <w:rFonts w:ascii="Times New Roman" w:hAnsi="Times New Roman"/>
          <w:i/>
          <w:iCs/>
          <w:lang w:val="sq-AL"/>
        </w:rPr>
        <w:t>“</w:t>
      </w:r>
      <w:r w:rsidRPr="00C96361">
        <w:rPr>
          <w:rFonts w:ascii="Times New Roman" w:hAnsi="Times New Roman"/>
          <w:i/>
          <w:iCs/>
          <w:lang w:val="sq-AL"/>
        </w:rPr>
        <w:t>2A Group</w:t>
      </w:r>
      <w:r w:rsidR="006C544E" w:rsidRPr="00C96361">
        <w:rPr>
          <w:rFonts w:ascii="Times New Roman" w:hAnsi="Times New Roman"/>
          <w:i/>
          <w:iCs/>
          <w:lang w:val="sq-AL"/>
        </w:rPr>
        <w:t>”</w:t>
      </w:r>
      <w:r w:rsidRPr="00C96361">
        <w:rPr>
          <w:rFonts w:ascii="Times New Roman" w:hAnsi="Times New Roman"/>
          <w:i/>
          <w:iCs/>
          <w:lang w:val="sq-AL"/>
        </w:rPr>
        <w:t xml:space="preserve">; - Kontratës së </w:t>
      </w:r>
      <w:r w:rsidR="005D09E4" w:rsidRPr="00C96361">
        <w:rPr>
          <w:rFonts w:ascii="Times New Roman" w:hAnsi="Times New Roman"/>
          <w:i/>
          <w:iCs/>
          <w:lang w:val="sq-AL"/>
        </w:rPr>
        <w:t xml:space="preserve">Shitjes së Kuotave </w:t>
      </w:r>
      <w:r w:rsidRPr="00C96361">
        <w:rPr>
          <w:rFonts w:ascii="Times New Roman" w:hAnsi="Times New Roman"/>
          <w:i/>
          <w:iCs/>
          <w:lang w:val="sq-AL"/>
        </w:rPr>
        <w:t xml:space="preserve">nr. 2437 </w:t>
      </w:r>
      <w:r w:rsidR="005D09E4" w:rsidRPr="00C96361">
        <w:rPr>
          <w:rFonts w:ascii="Times New Roman" w:hAnsi="Times New Roman"/>
          <w:i/>
          <w:iCs/>
          <w:lang w:val="sq-AL"/>
        </w:rPr>
        <w:t>R</w:t>
      </w:r>
      <w:r w:rsidRPr="00C96361">
        <w:rPr>
          <w:rFonts w:ascii="Times New Roman" w:hAnsi="Times New Roman"/>
          <w:i/>
          <w:iCs/>
          <w:lang w:val="sq-AL"/>
        </w:rPr>
        <w:t xml:space="preserve">ep., 941 </w:t>
      </w:r>
      <w:r w:rsidR="005D09E4" w:rsidRPr="00C96361">
        <w:rPr>
          <w:rFonts w:ascii="Times New Roman" w:hAnsi="Times New Roman"/>
          <w:i/>
          <w:iCs/>
          <w:lang w:val="sq-AL"/>
        </w:rPr>
        <w:t>K</w:t>
      </w:r>
      <w:r w:rsidRPr="00C96361">
        <w:rPr>
          <w:rFonts w:ascii="Times New Roman" w:hAnsi="Times New Roman"/>
          <w:i/>
          <w:iCs/>
          <w:lang w:val="sq-AL"/>
        </w:rPr>
        <w:t>ol., d</w:t>
      </w:r>
      <w:r w:rsidR="005D09E4" w:rsidRPr="00C96361">
        <w:rPr>
          <w:rFonts w:ascii="Times New Roman" w:hAnsi="Times New Roman"/>
          <w:i/>
          <w:iCs/>
          <w:lang w:val="sq-AL"/>
        </w:rPr>
        <w:t>a</w:t>
      </w:r>
      <w:r w:rsidRPr="00C96361">
        <w:rPr>
          <w:rFonts w:ascii="Times New Roman" w:hAnsi="Times New Roman"/>
          <w:i/>
          <w:iCs/>
          <w:lang w:val="sq-AL"/>
        </w:rPr>
        <w:t>t</w:t>
      </w:r>
      <w:r w:rsidR="005D09E4" w:rsidRPr="00C96361">
        <w:rPr>
          <w:rFonts w:ascii="Times New Roman" w:hAnsi="Times New Roman"/>
          <w:i/>
          <w:iCs/>
          <w:lang w:val="sq-AL"/>
        </w:rPr>
        <w:t>ë</w:t>
      </w:r>
      <w:r w:rsidRPr="00C96361">
        <w:rPr>
          <w:rFonts w:ascii="Times New Roman" w:hAnsi="Times New Roman"/>
          <w:i/>
          <w:iCs/>
          <w:lang w:val="sq-AL"/>
        </w:rPr>
        <w:t xml:space="preserve"> 03.04.2025, ndërmjet subjektit </w:t>
      </w:r>
      <w:r w:rsidR="006C544E" w:rsidRPr="00C96361">
        <w:rPr>
          <w:rFonts w:ascii="Times New Roman" w:hAnsi="Times New Roman"/>
          <w:i/>
          <w:iCs/>
          <w:lang w:val="sq-AL"/>
        </w:rPr>
        <w:t>“</w:t>
      </w:r>
      <w:r w:rsidRPr="00C96361">
        <w:rPr>
          <w:rFonts w:ascii="Times New Roman" w:hAnsi="Times New Roman"/>
          <w:i/>
          <w:iCs/>
          <w:lang w:val="sq-AL"/>
        </w:rPr>
        <w:t>Maconstrucion SA</w:t>
      </w:r>
      <w:r w:rsidR="006C544E" w:rsidRPr="00C96361">
        <w:rPr>
          <w:rFonts w:ascii="Times New Roman" w:hAnsi="Times New Roman"/>
          <w:i/>
          <w:iCs/>
          <w:lang w:val="sq-AL"/>
        </w:rPr>
        <w:t>”</w:t>
      </w:r>
      <w:r w:rsidRPr="00C96361">
        <w:rPr>
          <w:rFonts w:ascii="Times New Roman" w:hAnsi="Times New Roman"/>
          <w:i/>
          <w:iCs/>
          <w:lang w:val="sq-AL"/>
        </w:rPr>
        <w:t xml:space="preserve"> dhe blerësit </w:t>
      </w:r>
      <w:r w:rsidR="005D09E4" w:rsidRPr="00C96361">
        <w:rPr>
          <w:rFonts w:ascii="Times New Roman" w:hAnsi="Times New Roman"/>
          <w:i/>
          <w:iCs/>
          <w:lang w:val="sq-AL"/>
        </w:rPr>
        <w:t>s</w:t>
      </w:r>
      <w:r w:rsidRPr="00C96361">
        <w:rPr>
          <w:rFonts w:ascii="Times New Roman" w:hAnsi="Times New Roman"/>
          <w:i/>
          <w:iCs/>
          <w:lang w:val="sq-AL"/>
        </w:rPr>
        <w:t xml:space="preserve">hoqërisë </w:t>
      </w:r>
      <w:r w:rsidR="006C544E" w:rsidRPr="00C96361">
        <w:rPr>
          <w:rFonts w:ascii="Times New Roman" w:hAnsi="Times New Roman"/>
          <w:i/>
          <w:iCs/>
          <w:lang w:val="sq-AL"/>
        </w:rPr>
        <w:t>“</w:t>
      </w:r>
      <w:r w:rsidRPr="00C96361">
        <w:rPr>
          <w:rFonts w:ascii="Times New Roman" w:hAnsi="Times New Roman"/>
          <w:i/>
          <w:iCs/>
          <w:lang w:val="sq-AL"/>
        </w:rPr>
        <w:t>2A Group</w:t>
      </w:r>
      <w:r w:rsidR="006C544E" w:rsidRPr="00C96361">
        <w:rPr>
          <w:rFonts w:ascii="Times New Roman" w:hAnsi="Times New Roman"/>
          <w:i/>
          <w:iCs/>
          <w:lang w:val="sq-AL"/>
        </w:rPr>
        <w:t>”</w:t>
      </w:r>
      <w:r w:rsidRPr="00C96361">
        <w:rPr>
          <w:rFonts w:ascii="Times New Roman" w:hAnsi="Times New Roman"/>
          <w:i/>
          <w:iCs/>
          <w:lang w:val="sq-AL"/>
        </w:rPr>
        <w:t xml:space="preserve">. 3. Detyrimin për të kryer veprimin e regjistrimit në QKB të Kontratës së Shitjes së Kuotave, në zbatim të nenit 2 të Kontratës së Shitjes së Kuotave me nr. 2437 </w:t>
      </w:r>
      <w:r w:rsidR="004A03E1" w:rsidRPr="00C96361">
        <w:rPr>
          <w:rFonts w:ascii="Times New Roman" w:hAnsi="Times New Roman"/>
          <w:i/>
          <w:iCs/>
          <w:lang w:val="sq-AL"/>
        </w:rPr>
        <w:t>R</w:t>
      </w:r>
      <w:r w:rsidRPr="00C96361">
        <w:rPr>
          <w:rFonts w:ascii="Times New Roman" w:hAnsi="Times New Roman"/>
          <w:i/>
          <w:iCs/>
          <w:lang w:val="sq-AL"/>
        </w:rPr>
        <w:t xml:space="preserve">ep., 941 </w:t>
      </w:r>
      <w:r w:rsidR="004A03E1" w:rsidRPr="00C96361">
        <w:rPr>
          <w:rFonts w:ascii="Times New Roman" w:hAnsi="Times New Roman"/>
          <w:i/>
          <w:iCs/>
          <w:lang w:val="sq-AL"/>
        </w:rPr>
        <w:t>K</w:t>
      </w:r>
      <w:r w:rsidRPr="00C96361">
        <w:rPr>
          <w:rFonts w:ascii="Times New Roman" w:hAnsi="Times New Roman"/>
          <w:i/>
          <w:iCs/>
          <w:lang w:val="sq-AL"/>
        </w:rPr>
        <w:t>ol., d</w:t>
      </w:r>
      <w:r w:rsidR="004A03E1" w:rsidRPr="00C96361">
        <w:rPr>
          <w:rFonts w:ascii="Times New Roman" w:hAnsi="Times New Roman"/>
          <w:i/>
          <w:iCs/>
          <w:lang w:val="sq-AL"/>
        </w:rPr>
        <w:t>a</w:t>
      </w:r>
      <w:r w:rsidRPr="00C96361">
        <w:rPr>
          <w:rFonts w:ascii="Times New Roman" w:hAnsi="Times New Roman"/>
          <w:i/>
          <w:iCs/>
          <w:lang w:val="sq-AL"/>
        </w:rPr>
        <w:t>t</w:t>
      </w:r>
      <w:r w:rsidR="004A03E1" w:rsidRPr="00C96361">
        <w:rPr>
          <w:rFonts w:ascii="Times New Roman" w:hAnsi="Times New Roman"/>
          <w:i/>
          <w:iCs/>
          <w:lang w:val="sq-AL"/>
        </w:rPr>
        <w:t xml:space="preserve">ë </w:t>
      </w:r>
      <w:r w:rsidRPr="00C96361">
        <w:rPr>
          <w:rFonts w:ascii="Times New Roman" w:hAnsi="Times New Roman"/>
          <w:i/>
          <w:iCs/>
          <w:lang w:val="sq-AL"/>
        </w:rPr>
        <w:t xml:space="preserve">03.04.2025. 4. Konstatimin e pavlefshmërisë absolute të </w:t>
      </w:r>
      <w:r w:rsidR="004A03E1" w:rsidRPr="00C96361">
        <w:rPr>
          <w:rFonts w:ascii="Times New Roman" w:hAnsi="Times New Roman"/>
          <w:i/>
          <w:iCs/>
          <w:lang w:val="sq-AL"/>
        </w:rPr>
        <w:t>v</w:t>
      </w:r>
      <w:r w:rsidRPr="00C96361">
        <w:rPr>
          <w:rFonts w:ascii="Times New Roman" w:hAnsi="Times New Roman"/>
          <w:i/>
          <w:iCs/>
          <w:lang w:val="sq-AL"/>
        </w:rPr>
        <w:t xml:space="preserve">endimit të Asamblesë së Përgjithshme të Ortakëve, datë 01.09.2025, të shoqërisë </w:t>
      </w:r>
      <w:r w:rsidR="004A03E1" w:rsidRPr="00C96361">
        <w:rPr>
          <w:rFonts w:ascii="Times New Roman" w:hAnsi="Times New Roman"/>
          <w:i/>
          <w:iCs/>
          <w:lang w:val="sq-AL"/>
        </w:rPr>
        <w:t>“</w:t>
      </w:r>
      <w:r w:rsidRPr="00C96361">
        <w:rPr>
          <w:rFonts w:ascii="Times New Roman" w:hAnsi="Times New Roman"/>
          <w:i/>
          <w:iCs/>
          <w:lang w:val="sq-AL"/>
        </w:rPr>
        <w:t>VIA</w:t>
      </w:r>
      <w:r w:rsidR="004A03E1" w:rsidRPr="00C96361">
        <w:rPr>
          <w:rFonts w:ascii="Times New Roman" w:hAnsi="Times New Roman"/>
          <w:i/>
          <w:iCs/>
          <w:lang w:val="sq-AL"/>
        </w:rPr>
        <w:t>”</w:t>
      </w:r>
      <w:r w:rsidRPr="00C96361">
        <w:rPr>
          <w:rFonts w:ascii="Times New Roman" w:hAnsi="Times New Roman"/>
          <w:i/>
          <w:iCs/>
          <w:lang w:val="sq-AL"/>
        </w:rPr>
        <w:t xml:space="preserve"> SHPK, për shkarkimin e administratorit të kësaj shoqërie, z. Valon Lluka dhe emërimin e administratorit </w:t>
      </w:r>
      <w:r w:rsidR="004A03E1" w:rsidRPr="00C96361">
        <w:rPr>
          <w:rFonts w:ascii="Times New Roman" w:hAnsi="Times New Roman"/>
          <w:i/>
          <w:iCs/>
          <w:lang w:val="sq-AL"/>
        </w:rPr>
        <w:t>z</w:t>
      </w:r>
      <w:r w:rsidRPr="00C96361">
        <w:rPr>
          <w:rFonts w:ascii="Times New Roman" w:hAnsi="Times New Roman"/>
          <w:i/>
          <w:iCs/>
          <w:lang w:val="sq-AL"/>
        </w:rPr>
        <w:t xml:space="preserve">. Mentor Hajdaraj, </w:t>
      </w:r>
      <w:r w:rsidR="00362F74" w:rsidRPr="00C96361">
        <w:rPr>
          <w:rFonts w:ascii="Times New Roman" w:hAnsi="Times New Roman"/>
          <w:i/>
          <w:iCs/>
          <w:lang w:val="sq-AL"/>
        </w:rPr>
        <w:t xml:space="preserve">... </w:t>
      </w:r>
      <w:r w:rsidRPr="00C96361">
        <w:rPr>
          <w:rFonts w:ascii="Times New Roman" w:hAnsi="Times New Roman"/>
          <w:i/>
          <w:iCs/>
          <w:lang w:val="sq-AL"/>
        </w:rPr>
        <w:t xml:space="preserve">5. Konstatimin e pavlefshmërisë absolute të veprimit juridik, Kontratë e Huasë për financimin e portit ndërkombëtar të Vlorës, datë 26.03.2025, lidhur ndërmjet </w:t>
      </w:r>
      <w:r w:rsidR="004A03E1" w:rsidRPr="00C96361">
        <w:rPr>
          <w:rFonts w:ascii="Times New Roman" w:hAnsi="Times New Roman"/>
          <w:i/>
          <w:iCs/>
          <w:lang w:val="sq-AL"/>
        </w:rPr>
        <w:t xml:space="preserve">“Mabco Constructions </w:t>
      </w:r>
      <w:r w:rsidRPr="00C96361">
        <w:rPr>
          <w:rFonts w:ascii="Times New Roman" w:hAnsi="Times New Roman"/>
          <w:i/>
          <w:iCs/>
          <w:lang w:val="sq-AL"/>
        </w:rPr>
        <w:t>SA</w:t>
      </w:r>
      <w:r w:rsidR="004A03E1" w:rsidRPr="00C96361">
        <w:rPr>
          <w:rFonts w:ascii="Times New Roman" w:hAnsi="Times New Roman"/>
          <w:i/>
          <w:iCs/>
          <w:lang w:val="sq-AL"/>
        </w:rPr>
        <w:t>”</w:t>
      </w:r>
      <w:r w:rsidRPr="00C96361">
        <w:rPr>
          <w:rFonts w:ascii="Times New Roman" w:hAnsi="Times New Roman"/>
          <w:i/>
          <w:iCs/>
          <w:lang w:val="sq-AL"/>
        </w:rPr>
        <w:t xml:space="preserve"> dhe </w:t>
      </w:r>
      <w:r w:rsidR="004A03E1" w:rsidRPr="00C96361">
        <w:rPr>
          <w:rFonts w:ascii="Times New Roman" w:hAnsi="Times New Roman"/>
          <w:i/>
          <w:iCs/>
          <w:lang w:val="sq-AL"/>
        </w:rPr>
        <w:t>“</w:t>
      </w:r>
      <w:r w:rsidRPr="00C96361">
        <w:rPr>
          <w:rFonts w:ascii="Times New Roman" w:hAnsi="Times New Roman"/>
          <w:i/>
          <w:iCs/>
          <w:lang w:val="sq-AL"/>
        </w:rPr>
        <w:t>Delphos Securities SARL Compartment Bernina</w:t>
      </w:r>
      <w:r w:rsidR="003D1015" w:rsidRPr="00C96361">
        <w:rPr>
          <w:rFonts w:ascii="Times New Roman" w:hAnsi="Times New Roman"/>
          <w:i/>
          <w:iCs/>
          <w:lang w:val="sq-AL"/>
        </w:rPr>
        <w:t>”</w:t>
      </w:r>
      <w:r w:rsidRPr="00C96361">
        <w:rPr>
          <w:rFonts w:ascii="Times New Roman" w:hAnsi="Times New Roman"/>
          <w:i/>
          <w:iCs/>
          <w:lang w:val="sq-AL"/>
        </w:rPr>
        <w:t xml:space="preserve"> të </w:t>
      </w:r>
      <w:r w:rsidR="003D1015" w:rsidRPr="00C96361">
        <w:rPr>
          <w:rFonts w:ascii="Times New Roman" w:hAnsi="Times New Roman"/>
          <w:i/>
          <w:iCs/>
          <w:lang w:val="sq-AL"/>
        </w:rPr>
        <w:t>s</w:t>
      </w:r>
      <w:r w:rsidRPr="00C96361">
        <w:rPr>
          <w:rFonts w:ascii="Times New Roman" w:hAnsi="Times New Roman"/>
          <w:i/>
          <w:iCs/>
          <w:lang w:val="sq-AL"/>
        </w:rPr>
        <w:t xml:space="preserve">hoqërisë </w:t>
      </w:r>
      <w:r w:rsidR="006C544E" w:rsidRPr="00C96361">
        <w:rPr>
          <w:rFonts w:ascii="Times New Roman" w:hAnsi="Times New Roman"/>
          <w:i/>
          <w:iCs/>
          <w:lang w:val="sq-AL"/>
        </w:rPr>
        <w:t>“</w:t>
      </w:r>
      <w:r w:rsidR="003D1015" w:rsidRPr="00C96361">
        <w:rPr>
          <w:rFonts w:ascii="Times New Roman" w:hAnsi="Times New Roman"/>
          <w:i/>
          <w:iCs/>
          <w:lang w:val="sq-AL"/>
        </w:rPr>
        <w:t xml:space="preserve">Mabco Constructions </w:t>
      </w:r>
      <w:r w:rsidRPr="00C96361">
        <w:rPr>
          <w:rFonts w:ascii="Times New Roman" w:hAnsi="Times New Roman"/>
          <w:i/>
          <w:iCs/>
          <w:lang w:val="sq-AL"/>
        </w:rPr>
        <w:t>SA</w:t>
      </w:r>
      <w:r w:rsidR="006C544E" w:rsidRPr="00C96361">
        <w:rPr>
          <w:rFonts w:ascii="Times New Roman" w:hAnsi="Times New Roman"/>
          <w:i/>
          <w:iCs/>
          <w:lang w:val="sq-AL"/>
        </w:rPr>
        <w:t>”</w:t>
      </w:r>
      <w:r w:rsidRPr="00C96361">
        <w:rPr>
          <w:rFonts w:ascii="Times New Roman" w:hAnsi="Times New Roman"/>
          <w:i/>
          <w:iCs/>
          <w:lang w:val="sq-AL"/>
        </w:rPr>
        <w:t xml:space="preserve">, si dhe çdo veprim tjetër me objekt hua, tjetërsim kuote, peng apo çdo veprim tjetër, për të cilin nuk kemi shprehur vullnet, të cilët dëmtojnë interesat e ligjshme pasurore të </w:t>
      </w:r>
      <w:r w:rsidR="003D1015" w:rsidRPr="00C96361">
        <w:rPr>
          <w:rFonts w:ascii="Times New Roman" w:hAnsi="Times New Roman"/>
          <w:i/>
          <w:iCs/>
          <w:lang w:val="sq-AL"/>
        </w:rPr>
        <w:t>s</w:t>
      </w:r>
      <w:r w:rsidRPr="00C96361">
        <w:rPr>
          <w:rFonts w:ascii="Times New Roman" w:hAnsi="Times New Roman"/>
          <w:i/>
          <w:iCs/>
          <w:lang w:val="sq-AL"/>
        </w:rPr>
        <w:t xml:space="preserve">hoqërisë </w:t>
      </w:r>
      <w:r w:rsidR="003D1015" w:rsidRPr="00C96361">
        <w:rPr>
          <w:rFonts w:ascii="Times New Roman" w:hAnsi="Times New Roman"/>
          <w:i/>
          <w:iCs/>
          <w:lang w:val="sq-AL"/>
        </w:rPr>
        <w:t>“</w:t>
      </w:r>
      <w:r w:rsidRPr="00C96361">
        <w:rPr>
          <w:rFonts w:ascii="Times New Roman" w:hAnsi="Times New Roman"/>
          <w:i/>
          <w:iCs/>
          <w:lang w:val="sq-AL"/>
        </w:rPr>
        <w:t>VIA</w:t>
      </w:r>
      <w:r w:rsidR="003D1015" w:rsidRPr="00C96361">
        <w:rPr>
          <w:rFonts w:ascii="Times New Roman" w:hAnsi="Times New Roman"/>
          <w:i/>
          <w:iCs/>
          <w:lang w:val="sq-AL"/>
        </w:rPr>
        <w:t>”</w:t>
      </w:r>
      <w:r w:rsidRPr="00C96361">
        <w:rPr>
          <w:rFonts w:ascii="Times New Roman" w:hAnsi="Times New Roman"/>
          <w:i/>
          <w:iCs/>
          <w:lang w:val="sq-AL"/>
        </w:rPr>
        <w:t xml:space="preserve">, si dhe interesat pasurore dhe pozitën e ortakut të pakicës, si dhe janë vendimmarrje të pamiratuara nga Asambleja e Përgjithshme e Ortakëve të </w:t>
      </w:r>
      <w:r w:rsidR="003D1015" w:rsidRPr="00C96361">
        <w:rPr>
          <w:rFonts w:ascii="Times New Roman" w:hAnsi="Times New Roman"/>
          <w:i/>
          <w:iCs/>
          <w:lang w:val="sq-AL"/>
        </w:rPr>
        <w:t>s</w:t>
      </w:r>
      <w:r w:rsidRPr="00C96361">
        <w:rPr>
          <w:rFonts w:ascii="Times New Roman" w:hAnsi="Times New Roman"/>
          <w:i/>
          <w:iCs/>
          <w:lang w:val="sq-AL"/>
        </w:rPr>
        <w:t xml:space="preserve">hoqërisë </w:t>
      </w:r>
      <w:r w:rsidR="003D1015" w:rsidRPr="00C96361">
        <w:rPr>
          <w:rFonts w:ascii="Times New Roman" w:hAnsi="Times New Roman"/>
          <w:i/>
          <w:iCs/>
          <w:lang w:val="sq-AL"/>
        </w:rPr>
        <w:t>“</w:t>
      </w:r>
      <w:r w:rsidRPr="00C96361">
        <w:rPr>
          <w:rFonts w:ascii="Times New Roman" w:hAnsi="Times New Roman"/>
          <w:i/>
          <w:iCs/>
          <w:lang w:val="sq-AL"/>
        </w:rPr>
        <w:t>VIA</w:t>
      </w:r>
      <w:r w:rsidR="003D1015" w:rsidRPr="00C96361">
        <w:rPr>
          <w:rFonts w:ascii="Times New Roman" w:hAnsi="Times New Roman"/>
          <w:i/>
          <w:iCs/>
          <w:lang w:val="sq-AL"/>
        </w:rPr>
        <w:t>”</w:t>
      </w:r>
      <w:r w:rsidRPr="00C96361">
        <w:rPr>
          <w:rFonts w:ascii="Times New Roman" w:hAnsi="Times New Roman"/>
          <w:i/>
          <w:iCs/>
          <w:lang w:val="sq-AL"/>
        </w:rPr>
        <w:t xml:space="preserve">, kjo në kundërshtim me nenet 14, 81, 83, 8 të ligjit nr. 9901/2008 </w:t>
      </w:r>
      <w:r w:rsidR="006C544E" w:rsidRPr="00C96361">
        <w:rPr>
          <w:rFonts w:ascii="Times New Roman" w:hAnsi="Times New Roman"/>
          <w:i/>
          <w:iCs/>
          <w:lang w:val="sq-AL"/>
        </w:rPr>
        <w:t>“</w:t>
      </w:r>
      <w:r w:rsidRPr="00C96361">
        <w:rPr>
          <w:rFonts w:ascii="Times New Roman" w:hAnsi="Times New Roman"/>
          <w:i/>
          <w:iCs/>
          <w:lang w:val="sq-AL"/>
        </w:rPr>
        <w:t>Për tregtarët dhe shoqëritë tregtare</w:t>
      </w:r>
      <w:r w:rsidR="006C544E" w:rsidRPr="00C96361">
        <w:rPr>
          <w:rFonts w:ascii="Times New Roman" w:hAnsi="Times New Roman"/>
          <w:i/>
          <w:iCs/>
          <w:lang w:val="sq-AL"/>
        </w:rPr>
        <w:t>”</w:t>
      </w:r>
      <w:r w:rsidRPr="00C96361">
        <w:rPr>
          <w:rFonts w:ascii="Times New Roman" w:hAnsi="Times New Roman"/>
          <w:i/>
          <w:iCs/>
          <w:lang w:val="sq-AL"/>
        </w:rPr>
        <w:t>.</w:t>
      </w:r>
    </w:p>
    <w:p w14:paraId="2B62BE70" w14:textId="77777777" w:rsidR="00ED67A1"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Pavarësisht se palët janë të njëjta në të dyja çështjet, objekti dhe shkaku i padisë janë të ndrysh</w:t>
      </w:r>
      <w:r w:rsidR="00410C6C" w:rsidRPr="00C96361">
        <w:rPr>
          <w:rFonts w:ascii="Times New Roman" w:hAnsi="Times New Roman"/>
          <w:lang w:val="sq-AL"/>
        </w:rPr>
        <w:t>ëm</w:t>
      </w:r>
      <w:r w:rsidRPr="00C96361">
        <w:rPr>
          <w:rFonts w:ascii="Times New Roman" w:hAnsi="Times New Roman"/>
          <w:lang w:val="sq-AL"/>
        </w:rPr>
        <w:t>, duke diktuar nevojën e shqyrtimit të tyre në mënyrë të pavarur nga njëra-tjetra. Kërkesat për sigurim padie janë kërkesa</w:t>
      </w:r>
      <w:r w:rsidR="00700AE7" w:rsidRPr="00C96361">
        <w:rPr>
          <w:rFonts w:ascii="Times New Roman" w:hAnsi="Times New Roman"/>
          <w:lang w:val="sq-AL"/>
        </w:rPr>
        <w:t>,</w:t>
      </w:r>
      <w:r w:rsidRPr="00C96361">
        <w:rPr>
          <w:rFonts w:ascii="Times New Roman" w:hAnsi="Times New Roman"/>
          <w:lang w:val="sq-AL"/>
        </w:rPr>
        <w:t xml:space="preserve"> shqyrtimi i të cilave është i lidhur me padinë për sigurimin e së cilës ato kërkohen. Fakti që ndërmjet të njëjtave palë ka disa procese gjyqësore të investuara mbi bazën e padive me objekt dhe shkak ligjor të ndryshëm, nuk nënkupton kufizimin për palët për të kërkuar sigurim padie në secilin prej proceseve gjyqësore.  </w:t>
      </w:r>
    </w:p>
    <w:p w14:paraId="51F595F7" w14:textId="4F487FFC"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Nga ana tjetër, ekzistenca e një mase sigurimi në një proces nuk përbën automatikisht pengesë për marrjen e një mase tjetër në një proces tjetër, nëse ekzistojnë rrethana të ndryshme faktike dhe juridike që e justifikojnë atë</w:t>
      </w:r>
      <w:r w:rsidR="00C519A3" w:rsidRPr="00C96361">
        <w:rPr>
          <w:rFonts w:ascii="Times New Roman" w:hAnsi="Times New Roman"/>
          <w:lang w:val="sq-AL"/>
        </w:rPr>
        <w:t xml:space="preserve"> </w:t>
      </w:r>
      <w:r w:rsidRPr="00C96361">
        <w:rPr>
          <w:rFonts w:ascii="Times New Roman" w:hAnsi="Times New Roman"/>
          <w:lang w:val="sq-AL"/>
        </w:rPr>
        <w:t>apo nëse masa e kërkuar lidhet ekskluzivisht me sigurimin e objektit të padisë konkrete. Kjo lidhet me faktin se çdo padi ka objektin e vet dhe rrjedhimisht përmban rrezikun e vet të pavarur nga paditë e tjera, për t’u bërë e paefektshme pa ndërhyrjen e gjykatës.</w:t>
      </w:r>
    </w:p>
    <w:p w14:paraId="55870C48" w14:textId="3AE15820" w:rsidR="0055136D" w:rsidRPr="00C96361" w:rsidRDefault="0055136D" w:rsidP="0010782E">
      <w:pPr>
        <w:autoSpaceDE w:val="0"/>
        <w:autoSpaceDN w:val="0"/>
        <w:adjustRightInd w:val="0"/>
        <w:jc w:val="both"/>
        <w:rPr>
          <w:rFonts w:ascii="Times New Roman" w:hAnsi="Times New Roman"/>
          <w:shd w:val="clear" w:color="auto" w:fill="FFFFFF"/>
          <w:lang w:val="sq-AL"/>
        </w:rPr>
      </w:pPr>
      <w:r w:rsidRPr="00C96361">
        <w:rPr>
          <w:rFonts w:ascii="Times New Roman" w:hAnsi="Times New Roman"/>
          <w:spacing w:val="-2"/>
          <w:lang w:val="sq-AL"/>
        </w:rPr>
        <w:t>Nga përmbajtja e vendimit </w:t>
      </w:r>
      <w:r w:rsidR="00D34F1C" w:rsidRPr="00C96361">
        <w:rPr>
          <w:rFonts w:ascii="Times New Roman" w:hAnsi="Times New Roman"/>
          <w:spacing w:val="-2"/>
          <w:lang w:val="sq-AL"/>
        </w:rPr>
        <w:t xml:space="preserve">nr. </w:t>
      </w:r>
      <w:r w:rsidRPr="00C96361">
        <w:rPr>
          <w:rFonts w:ascii="Times New Roman" w:hAnsi="Times New Roman"/>
          <w:shd w:val="clear" w:color="auto" w:fill="FFFFFF"/>
          <w:lang w:val="sq-AL"/>
        </w:rPr>
        <w:t xml:space="preserve">1777 (30-2025-10924), datë 22.12.2025 të Gjykatës së Apelit të Juridiksionit të Përgjithshëm Tiranë, të administruar në cilësinë e provës mbi bazën e kërkesë së palës ankuese, </w:t>
      </w:r>
      <w:r w:rsidR="00D34F1C" w:rsidRPr="00C96361">
        <w:rPr>
          <w:rFonts w:ascii="Times New Roman" w:hAnsi="Times New Roman"/>
          <w:shd w:val="clear" w:color="auto" w:fill="FFFFFF"/>
          <w:lang w:val="sq-AL"/>
        </w:rPr>
        <w:t xml:space="preserve">gjykata e apelit </w:t>
      </w:r>
      <w:r w:rsidRPr="00C96361">
        <w:rPr>
          <w:rFonts w:ascii="Times New Roman" w:hAnsi="Times New Roman"/>
          <w:shd w:val="clear" w:color="auto" w:fill="FFFFFF"/>
          <w:lang w:val="sq-AL"/>
        </w:rPr>
        <w:t>vlerëson se gjykata ka marrë në shqyrtim dhe është shprehur në lidhje me nevojën e sigurimit të padisë, referuar objektit të padisë për të cilën është kërkuar marrja e masës. Ndërkohë që rezulton se padia objekt gjykimi është tërësisht e ndryshme nga padia për të cilën është dhënë masa e sigurimit me vendimin e mësipërm dhe gjykata e shkallës së parë ka vlerësuar nevojat e sigurimit në mënyrë të pavarur nga vendimi i mësipërm.</w:t>
      </w:r>
      <w:r w:rsidRPr="00C96361">
        <w:rPr>
          <w:rFonts w:ascii="Times New Roman" w:hAnsi="Times New Roman"/>
          <w:i/>
          <w:iCs/>
          <w:lang w:val="sq-AL"/>
        </w:rPr>
        <w:t xml:space="preserve"> </w:t>
      </w:r>
      <w:r w:rsidRPr="00C96361">
        <w:rPr>
          <w:rFonts w:ascii="Times New Roman" w:hAnsi="Times New Roman"/>
          <w:shd w:val="clear" w:color="auto" w:fill="FFFFFF"/>
          <w:lang w:val="sq-AL"/>
        </w:rPr>
        <w:t>Në rrethanat e mësipërme</w:t>
      </w:r>
      <w:r w:rsidR="00D34F1C" w:rsidRPr="00C96361">
        <w:rPr>
          <w:rFonts w:ascii="Times New Roman" w:hAnsi="Times New Roman"/>
          <w:shd w:val="clear" w:color="auto" w:fill="FFFFFF"/>
          <w:lang w:val="sq-AL"/>
        </w:rPr>
        <w:t xml:space="preserve">, gjykata e apelit </w:t>
      </w:r>
      <w:r w:rsidRPr="00C96361">
        <w:rPr>
          <w:rFonts w:ascii="Times New Roman" w:hAnsi="Times New Roman"/>
          <w:shd w:val="clear" w:color="auto" w:fill="FFFFFF"/>
          <w:lang w:val="sq-AL"/>
        </w:rPr>
        <w:t>vlerëson se në rastin konkret nuk ndodhemi në kushtet e cenimit të sigurisë juridike, sa kohë që palët i janë drejtuar gjykatës me padi të ndryshme, shqyrtimi i të cilave, si për sa i përket themelit të pretendimeve, ashtu edhe sa i përket nevojës për marrjen e masës së sigurimit është i pavarur, në kushtet kur vlerësimi i marrjes së masës së sigurimit lidhet me objektin konkret të padisë, me qëllim që vendimi që do të jepet të jetë i efektshëm. </w:t>
      </w:r>
    </w:p>
    <w:p w14:paraId="38EF010C" w14:textId="7557B4BA"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Masat e sigurimit të padisë janë të lidhura integralisht dhe funksionalisht me padinë për sigurimin e së cilës kërkohen dhe se i shërbejnë gjithnjë ruajtjes së efektivitetit të padisë si mjet juridik </w:t>
      </w:r>
      <w:r w:rsidRPr="00C96361">
        <w:rPr>
          <w:rFonts w:ascii="Times New Roman" w:hAnsi="Times New Roman"/>
          <w:i/>
          <w:iCs/>
          <w:lang w:val="sq-AL"/>
        </w:rPr>
        <w:t>(vendimi nr.</w:t>
      </w:r>
      <w:r w:rsidRPr="00C96361">
        <w:rPr>
          <w:rFonts w:ascii="Times New Roman" w:hAnsi="Times New Roman"/>
          <w:i/>
          <w:iCs/>
          <w:spacing w:val="-3"/>
          <w:lang w:val="sq-AL"/>
        </w:rPr>
        <w:t> </w:t>
      </w:r>
      <w:r w:rsidRPr="00C96361">
        <w:rPr>
          <w:rFonts w:ascii="Times New Roman" w:hAnsi="Times New Roman"/>
          <w:i/>
          <w:iCs/>
          <w:lang w:val="sq-AL"/>
        </w:rPr>
        <w:t>00-2023-3466,</w:t>
      </w:r>
      <w:r w:rsidR="003F6A2B" w:rsidRPr="00C96361">
        <w:rPr>
          <w:rFonts w:ascii="Times New Roman" w:hAnsi="Times New Roman"/>
          <w:i/>
          <w:iCs/>
          <w:lang w:val="sq-AL"/>
        </w:rPr>
        <w:t xml:space="preserve"> </w:t>
      </w:r>
      <w:r w:rsidRPr="00C96361">
        <w:rPr>
          <w:rFonts w:ascii="Times New Roman" w:hAnsi="Times New Roman"/>
          <w:i/>
          <w:iCs/>
          <w:lang w:val="sq-AL"/>
        </w:rPr>
        <w:t>datë 31.7.2023</w:t>
      </w:r>
      <w:r w:rsidR="003F6A2B" w:rsidRPr="00C96361">
        <w:rPr>
          <w:rFonts w:ascii="Times New Roman" w:hAnsi="Times New Roman"/>
          <w:i/>
          <w:iCs/>
          <w:lang w:val="sq-AL"/>
        </w:rPr>
        <w:t xml:space="preserve"> i</w:t>
      </w:r>
      <w:r w:rsidRPr="00C96361">
        <w:rPr>
          <w:rFonts w:ascii="Times New Roman" w:hAnsi="Times New Roman"/>
          <w:i/>
          <w:iCs/>
          <w:lang w:val="sq-AL"/>
        </w:rPr>
        <w:t xml:space="preserve"> Kolegji Civil i Gjykatës së Lartë</w:t>
      </w:r>
      <w:r w:rsidRPr="00C96361">
        <w:rPr>
          <w:rFonts w:ascii="Times New Roman" w:hAnsi="Times New Roman"/>
          <w:b/>
          <w:bCs/>
          <w:i/>
          <w:iCs/>
          <w:lang w:val="sq-AL"/>
        </w:rPr>
        <w:t>)</w:t>
      </w:r>
      <w:r w:rsidRPr="00C96361">
        <w:rPr>
          <w:rFonts w:ascii="Times New Roman" w:hAnsi="Times New Roman"/>
          <w:lang w:val="sq-AL"/>
        </w:rPr>
        <w:t>. Në këtë drejtim</w:t>
      </w:r>
      <w:r w:rsidR="008D2ECF" w:rsidRPr="00C96361">
        <w:rPr>
          <w:rFonts w:ascii="Times New Roman" w:hAnsi="Times New Roman"/>
          <w:lang w:val="sq-AL"/>
        </w:rPr>
        <w:t>,</w:t>
      </w:r>
      <w:r w:rsidRPr="00C96361">
        <w:rPr>
          <w:rFonts w:ascii="Times New Roman" w:hAnsi="Times New Roman"/>
          <w:lang w:val="sq-AL"/>
        </w:rPr>
        <w:t xml:space="preserve"> </w:t>
      </w:r>
      <w:r w:rsidR="008D2ECF" w:rsidRPr="00C96361">
        <w:rPr>
          <w:rFonts w:ascii="Times New Roman" w:hAnsi="Times New Roman"/>
          <w:lang w:val="sq-AL"/>
        </w:rPr>
        <w:t xml:space="preserve">gjykata e apelit </w:t>
      </w:r>
      <w:r w:rsidRPr="00C96361">
        <w:rPr>
          <w:rFonts w:ascii="Times New Roman" w:hAnsi="Times New Roman"/>
          <w:lang w:val="sq-AL"/>
        </w:rPr>
        <w:t xml:space="preserve">vlerëson se fakti që një masë sigurimi mund të vlerësohet si e </w:t>
      </w:r>
      <w:r w:rsidRPr="00C96361">
        <w:rPr>
          <w:rFonts w:ascii="Times New Roman" w:hAnsi="Times New Roman"/>
          <w:lang w:val="sq-AL"/>
        </w:rPr>
        <w:lastRenderedPageBreak/>
        <w:t>papërshtatshme për të garantuar efektivitetin e një padie të caktuar, nuk nënkupton domosdoshmërisht mungesën e efektivitetit të saj për një padi me objekt dhe shkak ligjor të ndryshëm nga e para. Këto elementë i nënshtrohen një vlerësimi të pavarur të gjykatës në secilin rast dhe nuk përbëjnë shkak përjashtues për të vlerësuar përsëri kërkesën për sigurim padie, në kushtet e paraqitjes së një padie të re</w:t>
      </w:r>
      <w:r w:rsidR="008D2ECF" w:rsidRPr="00C96361">
        <w:rPr>
          <w:rFonts w:ascii="Times New Roman" w:hAnsi="Times New Roman"/>
          <w:lang w:val="sq-AL"/>
        </w:rPr>
        <w:t>,</w:t>
      </w:r>
      <w:r w:rsidRPr="00C96361">
        <w:rPr>
          <w:rFonts w:ascii="Times New Roman" w:hAnsi="Times New Roman"/>
          <w:lang w:val="sq-AL"/>
        </w:rPr>
        <w:t xml:space="preserve"> të ndryshme nga e para.</w:t>
      </w:r>
    </w:p>
    <w:p w14:paraId="4407E980" w14:textId="5ED564A5"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spacing w:val="-2"/>
          <w:lang w:val="sq-AL"/>
        </w:rPr>
        <w:t xml:space="preserve">Në vijim të analizës së mësipërme, </w:t>
      </w:r>
      <w:r w:rsidR="008D2ECF" w:rsidRPr="00C96361">
        <w:rPr>
          <w:rFonts w:ascii="Times New Roman" w:hAnsi="Times New Roman"/>
          <w:spacing w:val="-2"/>
          <w:lang w:val="sq-AL"/>
        </w:rPr>
        <w:t xml:space="preserve">gjykata e apelit </w:t>
      </w:r>
      <w:r w:rsidRPr="00C96361">
        <w:rPr>
          <w:rFonts w:ascii="Times New Roman" w:hAnsi="Times New Roman"/>
          <w:spacing w:val="-2"/>
          <w:lang w:val="sq-AL"/>
        </w:rPr>
        <w:t xml:space="preserve">e gjen të pabazuar edhe shkakun e ankimit që lidhet me mungesën e parakushteve për pranueshmërinë e padisë, si shkak mbi të cilin duhet të rrëzohet kërkesa për sigurimin e padisë. Gjykata e </w:t>
      </w:r>
      <w:r w:rsidR="008D2ECF" w:rsidRPr="00C96361">
        <w:rPr>
          <w:rFonts w:ascii="Times New Roman" w:hAnsi="Times New Roman"/>
          <w:spacing w:val="-2"/>
          <w:lang w:val="sq-AL"/>
        </w:rPr>
        <w:t>a</w:t>
      </w:r>
      <w:r w:rsidRPr="00C96361">
        <w:rPr>
          <w:rFonts w:ascii="Times New Roman" w:hAnsi="Times New Roman"/>
          <w:spacing w:val="-2"/>
          <w:lang w:val="sq-AL"/>
        </w:rPr>
        <w:t>pelit vlerëson se </w:t>
      </w:r>
      <w:r w:rsidRPr="00C96361">
        <w:rPr>
          <w:rFonts w:ascii="Times New Roman" w:hAnsi="Times New Roman"/>
          <w:lang w:val="sq-AL"/>
        </w:rPr>
        <w:t>kërkesa për sigurimin e padisë shqyrtohet para themelit të padisë. Ligji ka parashikuar kritere të posaçme mbi të cilat gjykata vlerëson nëse ekzistojnë ose jo kushtet e sigurimit të padis</w:t>
      </w:r>
      <w:r w:rsidR="004B38CF" w:rsidRPr="00C96361">
        <w:rPr>
          <w:rFonts w:ascii="Times New Roman" w:hAnsi="Times New Roman"/>
          <w:lang w:val="sq-AL"/>
        </w:rPr>
        <w:t>ë</w:t>
      </w:r>
      <w:r w:rsidRPr="00C96361">
        <w:rPr>
          <w:rFonts w:ascii="Times New Roman" w:hAnsi="Times New Roman"/>
          <w:lang w:val="sq-AL"/>
        </w:rPr>
        <w:t>, bazuar edhe në detyrimin e gjykatës për të mos paragjykuar zgjidhjen e çështjes në themel. Jo vetëm kaq, por ligji parashikon mundësinë e paraqitjes së kërkesës për sigurimin e padisë</w:t>
      </w:r>
      <w:r w:rsidR="00413172" w:rsidRPr="00C96361">
        <w:rPr>
          <w:rFonts w:ascii="Times New Roman" w:hAnsi="Times New Roman"/>
          <w:lang w:val="sq-AL"/>
        </w:rPr>
        <w:t xml:space="preserve"> </w:t>
      </w:r>
      <w:r w:rsidRPr="00C96361">
        <w:rPr>
          <w:rFonts w:ascii="Times New Roman" w:hAnsi="Times New Roman"/>
          <w:lang w:val="sq-AL"/>
        </w:rPr>
        <w:t xml:space="preserve">para paraqitjes së vetë padisë. Në këto kushte, </w:t>
      </w:r>
      <w:r w:rsidR="00413172" w:rsidRPr="00C96361">
        <w:rPr>
          <w:rFonts w:ascii="Times New Roman" w:hAnsi="Times New Roman"/>
          <w:lang w:val="sq-AL"/>
        </w:rPr>
        <w:t xml:space="preserve">gjykata e apelit </w:t>
      </w:r>
      <w:r w:rsidRPr="00C96361">
        <w:rPr>
          <w:rFonts w:ascii="Times New Roman" w:hAnsi="Times New Roman"/>
          <w:lang w:val="sq-AL"/>
        </w:rPr>
        <w:t>vlerëson se në rastin konkret</w:t>
      </w:r>
      <w:r w:rsidR="004B38CF" w:rsidRPr="00C96361">
        <w:rPr>
          <w:rFonts w:ascii="Times New Roman" w:hAnsi="Times New Roman"/>
          <w:lang w:val="sq-AL"/>
        </w:rPr>
        <w:t xml:space="preserve"> </w:t>
      </w:r>
      <w:r w:rsidRPr="00C96361">
        <w:rPr>
          <w:rFonts w:ascii="Times New Roman" w:hAnsi="Times New Roman"/>
          <w:lang w:val="sq-AL"/>
        </w:rPr>
        <w:t xml:space="preserve">vlerësimi i gjykatës në lidhje me legjitimimin e palëve apo </w:t>
      </w:r>
      <w:r w:rsidR="00550750" w:rsidRPr="00C96361">
        <w:rPr>
          <w:rFonts w:ascii="Times New Roman" w:hAnsi="Times New Roman"/>
          <w:lang w:val="sq-AL"/>
        </w:rPr>
        <w:t>bazueshmërinë</w:t>
      </w:r>
      <w:r w:rsidRPr="00C96361">
        <w:rPr>
          <w:rFonts w:ascii="Times New Roman" w:hAnsi="Times New Roman"/>
          <w:lang w:val="sq-AL"/>
        </w:rPr>
        <w:t xml:space="preserve"> e padisë i përket themelit të shqyrtimit të çështjes. Kodi i Procedurës Civile</w:t>
      </w:r>
      <w:r w:rsidR="004B38CF" w:rsidRPr="00C96361">
        <w:rPr>
          <w:rFonts w:ascii="Times New Roman" w:hAnsi="Times New Roman"/>
          <w:lang w:val="sq-AL"/>
        </w:rPr>
        <w:t xml:space="preserve"> </w:t>
      </w:r>
      <w:r w:rsidRPr="00C96361">
        <w:rPr>
          <w:rFonts w:ascii="Times New Roman" w:hAnsi="Times New Roman"/>
          <w:lang w:val="sq-AL"/>
        </w:rPr>
        <w:t>ka parashikuar urgjencën e trajtimit të këtyre kërkesave në afate të shpejta, për të garantuar të pac</w:t>
      </w:r>
      <w:r w:rsidR="00550750" w:rsidRPr="00C96361">
        <w:rPr>
          <w:rFonts w:ascii="Times New Roman" w:hAnsi="Times New Roman"/>
          <w:lang w:val="sq-AL"/>
        </w:rPr>
        <w:t>e</w:t>
      </w:r>
      <w:r w:rsidRPr="00C96361">
        <w:rPr>
          <w:rFonts w:ascii="Times New Roman" w:hAnsi="Times New Roman"/>
          <w:lang w:val="sq-AL"/>
        </w:rPr>
        <w:t>nuara interesat e palëve deri në zgjidhjen e</w:t>
      </w:r>
      <w:r w:rsidR="004B38CF" w:rsidRPr="00C96361">
        <w:rPr>
          <w:rFonts w:ascii="Times New Roman" w:hAnsi="Times New Roman"/>
          <w:lang w:val="sq-AL"/>
        </w:rPr>
        <w:t xml:space="preserve"> </w:t>
      </w:r>
      <w:r w:rsidRPr="00C96361">
        <w:rPr>
          <w:rFonts w:ascii="Times New Roman" w:hAnsi="Times New Roman"/>
          <w:lang w:val="sq-AL"/>
        </w:rPr>
        <w:t>çështjes në themel.</w:t>
      </w:r>
    </w:p>
    <w:p w14:paraId="7E95998E" w14:textId="204ABBBF"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Në të njëjtën linjë arsyetimi si më sipër, </w:t>
      </w:r>
      <w:r w:rsidR="00550750" w:rsidRPr="00C96361">
        <w:rPr>
          <w:rFonts w:ascii="Times New Roman" w:hAnsi="Times New Roman"/>
          <w:lang w:val="sq-AL"/>
        </w:rPr>
        <w:t xml:space="preserve">gjykata e apelit </w:t>
      </w:r>
      <w:r w:rsidRPr="00C96361">
        <w:rPr>
          <w:rFonts w:ascii="Times New Roman" w:hAnsi="Times New Roman"/>
          <w:lang w:val="sq-AL"/>
        </w:rPr>
        <w:t xml:space="preserve">vlerëson se në këtë fazë të shqyrtimit të kërkesës për sigurim padie, gjykata nuk mund të vlerësojë as legjitimitetin aktiv material të palës paditëse, pasi një qëndrim i tillë do të paragjykonte zgjidhjen e çështjes në themel. Referuar shkaqeve të ankimit të palës së paditur, pavarësisht pretendimit për mungesë legjitimiteti procedural </w:t>
      </w:r>
      <w:r w:rsidRPr="00C96361">
        <w:rPr>
          <w:rFonts w:ascii="Times New Roman" w:hAnsi="Times New Roman"/>
          <w:i/>
          <w:iCs/>
          <w:lang w:val="sq-AL"/>
        </w:rPr>
        <w:t>prima faci</w:t>
      </w:r>
      <w:r w:rsidR="001420AC" w:rsidRPr="00C96361">
        <w:rPr>
          <w:rFonts w:ascii="Times New Roman" w:hAnsi="Times New Roman"/>
          <w:i/>
          <w:iCs/>
          <w:lang w:val="sq-AL"/>
        </w:rPr>
        <w:t>e</w:t>
      </w:r>
      <w:r w:rsidRPr="00C96361">
        <w:rPr>
          <w:rFonts w:ascii="Times New Roman" w:hAnsi="Times New Roman"/>
          <w:i/>
          <w:iCs/>
          <w:lang w:val="sq-AL"/>
        </w:rPr>
        <w:t>,</w:t>
      </w:r>
      <w:r w:rsidRPr="00C96361">
        <w:rPr>
          <w:rFonts w:ascii="Times New Roman" w:hAnsi="Times New Roman"/>
          <w:lang w:val="sq-AL"/>
        </w:rPr>
        <w:t xml:space="preserve"> </w:t>
      </w:r>
      <w:r w:rsidR="001420AC" w:rsidRPr="00C96361">
        <w:rPr>
          <w:rFonts w:ascii="Times New Roman" w:hAnsi="Times New Roman"/>
          <w:lang w:val="sq-AL"/>
        </w:rPr>
        <w:t xml:space="preserve">gjykata e apelit </w:t>
      </w:r>
      <w:r w:rsidRPr="00C96361">
        <w:rPr>
          <w:rFonts w:ascii="Times New Roman" w:hAnsi="Times New Roman"/>
          <w:lang w:val="sq-AL"/>
        </w:rPr>
        <w:t xml:space="preserve">vlerëson se në përmbajtje ato i referohen mungesës së legjitimitetit material të palës paditëse, vlerësimi i të cilit i përket gjykimit në themel të çështjes me vendim përfundimtar. Ky përfundim bazohet edhe </w:t>
      </w:r>
      <w:r w:rsidRPr="00C96361">
        <w:rPr>
          <w:rFonts w:ascii="Times New Roman" w:hAnsi="Times New Roman"/>
          <w:i/>
          <w:iCs/>
          <w:lang w:val="sq-AL"/>
        </w:rPr>
        <w:t>në vendimin nr.</w:t>
      </w:r>
      <w:r w:rsidRPr="00C96361">
        <w:rPr>
          <w:rFonts w:ascii="Times New Roman" w:hAnsi="Times New Roman"/>
          <w:i/>
          <w:iCs/>
          <w:spacing w:val="-3"/>
          <w:lang w:val="sq-AL"/>
        </w:rPr>
        <w:t> </w:t>
      </w:r>
      <w:r w:rsidRPr="00C96361">
        <w:rPr>
          <w:rFonts w:ascii="Times New Roman" w:hAnsi="Times New Roman"/>
          <w:i/>
          <w:iCs/>
          <w:lang w:val="sq-AL"/>
        </w:rPr>
        <w:t>00-2025-1088(150)</w:t>
      </w:r>
      <w:r w:rsidRPr="00C96361">
        <w:rPr>
          <w:rFonts w:ascii="Times New Roman" w:hAnsi="Times New Roman"/>
          <w:i/>
          <w:iCs/>
          <w:spacing w:val="-3"/>
          <w:lang w:val="sq-AL"/>
        </w:rPr>
        <w:t>,</w:t>
      </w:r>
      <w:r w:rsidRPr="00C96361">
        <w:rPr>
          <w:rFonts w:ascii="Times New Roman" w:hAnsi="Times New Roman"/>
          <w:i/>
          <w:iCs/>
          <w:lang w:val="sq-AL"/>
        </w:rPr>
        <w:t> datë 12.03.2025</w:t>
      </w:r>
      <w:r w:rsidR="00EF4039" w:rsidRPr="00C96361">
        <w:rPr>
          <w:rFonts w:ascii="Times New Roman" w:hAnsi="Times New Roman"/>
          <w:i/>
          <w:iCs/>
          <w:lang w:val="sq-AL"/>
        </w:rPr>
        <w:t xml:space="preserve"> të</w:t>
      </w:r>
      <w:r w:rsidRPr="00C96361">
        <w:rPr>
          <w:rFonts w:ascii="Times New Roman" w:hAnsi="Times New Roman"/>
          <w:i/>
          <w:iCs/>
          <w:lang w:val="sq-AL"/>
        </w:rPr>
        <w:t xml:space="preserve"> Gjykat</w:t>
      </w:r>
      <w:r w:rsidR="00EF4039" w:rsidRPr="00C96361">
        <w:rPr>
          <w:rFonts w:ascii="Times New Roman" w:hAnsi="Times New Roman"/>
          <w:i/>
          <w:iCs/>
          <w:lang w:val="sq-AL"/>
        </w:rPr>
        <w:t>ës</w:t>
      </w:r>
      <w:r w:rsidRPr="00C96361">
        <w:rPr>
          <w:rFonts w:ascii="Times New Roman" w:hAnsi="Times New Roman"/>
          <w:i/>
          <w:iCs/>
          <w:lang w:val="sq-AL"/>
        </w:rPr>
        <w:t xml:space="preserve"> </w:t>
      </w:r>
      <w:r w:rsidR="00EF4039" w:rsidRPr="00C96361">
        <w:rPr>
          <w:rFonts w:ascii="Times New Roman" w:hAnsi="Times New Roman"/>
          <w:i/>
          <w:iCs/>
          <w:lang w:val="sq-AL"/>
        </w:rPr>
        <w:t>së</w:t>
      </w:r>
      <w:r w:rsidRPr="00C96361">
        <w:rPr>
          <w:rFonts w:ascii="Times New Roman" w:hAnsi="Times New Roman"/>
          <w:i/>
          <w:iCs/>
          <w:lang w:val="sq-AL"/>
        </w:rPr>
        <w:t xml:space="preserve"> Lartë.</w:t>
      </w:r>
      <w:r w:rsidRPr="00C96361">
        <w:rPr>
          <w:rFonts w:ascii="Times New Roman" w:hAnsi="Times New Roman"/>
          <w:b/>
          <w:bCs/>
          <w:lang w:val="sq-AL"/>
        </w:rPr>
        <w:t xml:space="preserve"> </w:t>
      </w:r>
      <w:r w:rsidRPr="00C96361">
        <w:rPr>
          <w:rFonts w:ascii="Times New Roman" w:hAnsi="Times New Roman"/>
          <w:lang w:val="sq-AL"/>
        </w:rPr>
        <w:t>Në rastin konkret, palët</w:t>
      </w:r>
      <w:r w:rsidR="00B837B2" w:rsidRPr="00C96361">
        <w:rPr>
          <w:rFonts w:ascii="Times New Roman" w:hAnsi="Times New Roman"/>
          <w:lang w:val="sq-AL"/>
        </w:rPr>
        <w:t>,</w:t>
      </w:r>
      <w:r w:rsidRPr="00C96361">
        <w:rPr>
          <w:rFonts w:ascii="Times New Roman" w:hAnsi="Times New Roman"/>
          <w:lang w:val="sq-AL"/>
        </w:rPr>
        <w:t xml:space="preserve"> ndër të tjera</w:t>
      </w:r>
      <w:r w:rsidR="00B837B2" w:rsidRPr="00C96361">
        <w:rPr>
          <w:rFonts w:ascii="Times New Roman" w:hAnsi="Times New Roman"/>
          <w:lang w:val="sq-AL"/>
        </w:rPr>
        <w:t>,</w:t>
      </w:r>
      <w:r w:rsidRPr="00C96361">
        <w:rPr>
          <w:rFonts w:ascii="Times New Roman" w:hAnsi="Times New Roman"/>
          <w:lang w:val="sq-AL"/>
        </w:rPr>
        <w:t xml:space="preserve"> kanë qëndrime të ndryshme në lidhje me përqindjet e kuotave që zotërojnë në shoqëri, si dhe në lidhje me respektimin e ligjit në drejtim të procedurave të ndjekura nga </w:t>
      </w:r>
      <w:r w:rsidR="009A37FB" w:rsidRPr="00C96361">
        <w:rPr>
          <w:rFonts w:ascii="Times New Roman" w:hAnsi="Times New Roman"/>
          <w:lang w:val="sq-AL"/>
        </w:rPr>
        <w:t xml:space="preserve">Asambleja e Ortakëve </w:t>
      </w:r>
      <w:r w:rsidRPr="00C96361">
        <w:rPr>
          <w:rFonts w:ascii="Times New Roman" w:hAnsi="Times New Roman"/>
          <w:lang w:val="sq-AL"/>
        </w:rPr>
        <w:t>para ngritjes së padisë. Secila prej palëve</w:t>
      </w:r>
      <w:r w:rsidR="009A37FB" w:rsidRPr="00C96361">
        <w:rPr>
          <w:rFonts w:ascii="Times New Roman" w:hAnsi="Times New Roman"/>
          <w:lang w:val="sq-AL"/>
        </w:rPr>
        <w:t xml:space="preserve"> </w:t>
      </w:r>
      <w:r w:rsidRPr="00C96361">
        <w:rPr>
          <w:rFonts w:ascii="Times New Roman" w:hAnsi="Times New Roman"/>
          <w:lang w:val="sq-AL"/>
        </w:rPr>
        <w:t>e interpreton në mënyrë të ndryshme efektin që ka kontrat</w:t>
      </w:r>
      <w:r w:rsidR="008B4055" w:rsidRPr="00C96361">
        <w:rPr>
          <w:rFonts w:ascii="Times New Roman" w:hAnsi="Times New Roman"/>
          <w:lang w:val="sq-AL"/>
        </w:rPr>
        <w:t>a e</w:t>
      </w:r>
      <w:r w:rsidRPr="00C96361">
        <w:rPr>
          <w:rFonts w:ascii="Times New Roman" w:hAnsi="Times New Roman"/>
          <w:lang w:val="sq-AL"/>
        </w:rPr>
        <w:t xml:space="preserve"> kalimi</w:t>
      </w:r>
      <w:r w:rsidR="008B4055" w:rsidRPr="00C96361">
        <w:rPr>
          <w:rFonts w:ascii="Times New Roman" w:hAnsi="Times New Roman"/>
          <w:lang w:val="sq-AL"/>
        </w:rPr>
        <w:t>t</w:t>
      </w:r>
      <w:r w:rsidRPr="00C96361">
        <w:rPr>
          <w:rFonts w:ascii="Times New Roman" w:hAnsi="Times New Roman"/>
          <w:lang w:val="sq-AL"/>
        </w:rPr>
        <w:t xml:space="preserve"> të 47% të kuotave</w:t>
      </w:r>
      <w:r w:rsidR="00EC14AE" w:rsidRPr="00C96361">
        <w:rPr>
          <w:rFonts w:ascii="Times New Roman" w:hAnsi="Times New Roman"/>
          <w:lang w:val="sq-AL"/>
        </w:rPr>
        <w:t>,</w:t>
      </w:r>
      <w:r w:rsidRPr="00C96361">
        <w:rPr>
          <w:rFonts w:ascii="Times New Roman" w:hAnsi="Times New Roman"/>
          <w:lang w:val="sq-AL"/>
        </w:rPr>
        <w:t xml:space="preserve"> e lidhur ndërmjet të paditurit shoqëria </w:t>
      </w:r>
      <w:r w:rsidR="00EC14AE" w:rsidRPr="00C96361">
        <w:rPr>
          <w:rFonts w:ascii="Times New Roman" w:hAnsi="Times New Roman"/>
          <w:lang w:val="sq-AL"/>
        </w:rPr>
        <w:t>“</w:t>
      </w:r>
      <w:r w:rsidR="00EC14AE" w:rsidRPr="00C96361">
        <w:rPr>
          <w:rFonts w:ascii="Times New Roman" w:eastAsiaTheme="minorHAnsi" w:hAnsi="Times New Roman"/>
          <w:lang w:val="sq-AL" w:bidi="ar-SA"/>
        </w:rPr>
        <w:t>Mabco Constructions”</w:t>
      </w:r>
      <w:r w:rsidRPr="00C96361">
        <w:rPr>
          <w:rFonts w:ascii="Times New Roman" w:hAnsi="Times New Roman"/>
          <w:lang w:val="sq-AL"/>
        </w:rPr>
        <w:t xml:space="preserve"> dhe paditësit shoqëria </w:t>
      </w:r>
      <w:r w:rsidR="00EC14AE" w:rsidRPr="00C96361">
        <w:rPr>
          <w:rFonts w:ascii="Times New Roman" w:hAnsi="Times New Roman"/>
          <w:lang w:val="sq-AL"/>
        </w:rPr>
        <w:t>“</w:t>
      </w:r>
      <w:r w:rsidRPr="00C96361">
        <w:rPr>
          <w:rFonts w:ascii="Times New Roman" w:hAnsi="Times New Roman"/>
          <w:lang w:val="sq-AL"/>
        </w:rPr>
        <w:t>2A Group</w:t>
      </w:r>
      <w:r w:rsidR="00EC14AE" w:rsidRPr="00C96361">
        <w:rPr>
          <w:rFonts w:ascii="Times New Roman" w:hAnsi="Times New Roman"/>
          <w:lang w:val="sq-AL"/>
        </w:rPr>
        <w:t>”</w:t>
      </w:r>
      <w:r w:rsidRPr="00C96361">
        <w:rPr>
          <w:rFonts w:ascii="Times New Roman" w:hAnsi="Times New Roman"/>
          <w:lang w:val="sq-AL"/>
        </w:rPr>
        <w:t xml:space="preserve">, si dhe efektin juridik </w:t>
      </w:r>
      <w:r w:rsidR="00171DD1" w:rsidRPr="00C96361">
        <w:rPr>
          <w:rFonts w:ascii="Times New Roman" w:hAnsi="Times New Roman"/>
          <w:lang w:val="sq-AL"/>
        </w:rPr>
        <w:t xml:space="preserve">që </w:t>
      </w:r>
      <w:r w:rsidRPr="00C96361">
        <w:rPr>
          <w:rFonts w:ascii="Times New Roman" w:hAnsi="Times New Roman"/>
          <w:lang w:val="sq-AL"/>
        </w:rPr>
        <w:t xml:space="preserve">sjell regjistrimi në QKB i kësaj kontrate. Bazuar në këto pretendime dhe prapësime, pala paditëse pretendon se është zotëruese e 49% të kuotave në raport me 51% të palës së paditur, ndërkohë që pala e paditur pretendon se është zotëruese e 98% të kuotave në raport me 2% të palës paditëse. Nga ana tjetër, në gjykimin </w:t>
      </w:r>
      <w:r w:rsidR="00405A7E" w:rsidRPr="00C96361">
        <w:rPr>
          <w:rFonts w:ascii="Times New Roman" w:hAnsi="Times New Roman"/>
          <w:lang w:val="sq-AL"/>
        </w:rPr>
        <w:t>në</w:t>
      </w:r>
      <w:r w:rsidRPr="00C96361">
        <w:rPr>
          <w:rFonts w:ascii="Times New Roman" w:hAnsi="Times New Roman"/>
          <w:lang w:val="sq-AL"/>
        </w:rPr>
        <w:t xml:space="preserve"> </w:t>
      </w:r>
      <w:r w:rsidR="00405A7E" w:rsidRPr="00C96361">
        <w:rPr>
          <w:rFonts w:ascii="Times New Roman" w:hAnsi="Times New Roman"/>
          <w:lang w:val="sq-AL"/>
        </w:rPr>
        <w:t xml:space="preserve">gjykatën e apelit, </w:t>
      </w:r>
      <w:r w:rsidRPr="00C96361">
        <w:rPr>
          <w:rFonts w:ascii="Times New Roman" w:hAnsi="Times New Roman"/>
          <w:lang w:val="sq-AL"/>
        </w:rPr>
        <w:t xml:space="preserve">palët kanë pohuar se sipas kontratës së bashkëpunimit, kanë rënë dakord që përqindja e kuotave që do të zotërojë secila prej tyre në shoqërinë </w:t>
      </w:r>
      <w:r w:rsidR="00405A7E" w:rsidRPr="00C96361">
        <w:rPr>
          <w:rFonts w:ascii="Times New Roman" w:hAnsi="Times New Roman"/>
          <w:lang w:val="sq-AL"/>
        </w:rPr>
        <w:t>“</w:t>
      </w:r>
      <w:r w:rsidRPr="00C96361">
        <w:rPr>
          <w:rFonts w:ascii="Times New Roman" w:hAnsi="Times New Roman"/>
          <w:lang w:val="sq-AL"/>
        </w:rPr>
        <w:t>VIA</w:t>
      </w:r>
      <w:r w:rsidR="00405A7E" w:rsidRPr="00C96361">
        <w:rPr>
          <w:rFonts w:ascii="Times New Roman" w:hAnsi="Times New Roman"/>
          <w:lang w:val="sq-AL"/>
        </w:rPr>
        <w:t xml:space="preserve">” </w:t>
      </w:r>
      <w:r w:rsidRPr="00C96361">
        <w:rPr>
          <w:rFonts w:ascii="Times New Roman" w:hAnsi="Times New Roman"/>
          <w:lang w:val="sq-AL"/>
        </w:rPr>
        <w:t xml:space="preserve">mund të ndryshojë dhe do të përcaktohet në fund të realizimit të projektit, bazuar në vlerën e investimit të secilës prej tyre. </w:t>
      </w:r>
    </w:p>
    <w:p w14:paraId="4C30D66B" w14:textId="231F9D03"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Në rastin e shqyrtimit të kërkesës për sigurim padie, gjykata nuk mund të marrë në shqyrtim pretendime që lidhen me zgjidhjen e çështjes në themel, por vlerëson nëse ka një të drejtë subjektive të mundshme, lidhjen midis kërkuesit dhe së drejtës që synohet të mbrohet dhe ekzistencën e një rreziku real që e drejta e pretenduar të dëmtohet pa ndërhyrjen e gjykatës. Në sintezë të analizës së mësipërme, </w:t>
      </w:r>
      <w:r w:rsidR="002220C7" w:rsidRPr="00C96361">
        <w:rPr>
          <w:rFonts w:ascii="Times New Roman" w:hAnsi="Times New Roman"/>
          <w:lang w:val="sq-AL"/>
        </w:rPr>
        <w:t xml:space="preserve">gjykata e apelit </w:t>
      </w:r>
      <w:r w:rsidRPr="00C96361">
        <w:rPr>
          <w:rFonts w:ascii="Times New Roman" w:hAnsi="Times New Roman"/>
          <w:lang w:val="sq-AL"/>
        </w:rPr>
        <w:t>vlerëson se pretendimet e ngritura në ankim nga pala e paditur, sa i përket mungesës së legjitimimit të palës paditëse apo paligjshmërisë së pretendime</w:t>
      </w:r>
      <w:r w:rsidR="00E4133E" w:rsidRPr="00C96361">
        <w:rPr>
          <w:rFonts w:ascii="Times New Roman" w:hAnsi="Times New Roman"/>
          <w:lang w:val="sq-AL"/>
        </w:rPr>
        <w:t>ve</w:t>
      </w:r>
      <w:r w:rsidRPr="00C96361">
        <w:rPr>
          <w:rFonts w:ascii="Times New Roman" w:hAnsi="Times New Roman"/>
          <w:lang w:val="sq-AL"/>
        </w:rPr>
        <w:t xml:space="preserve"> të ngritura në padi, nuk mund të merren në shqyrtim nga gjykata e apelit në kuadër të shqyrtimit të ankimit të veçantë ndaj vendimit për sigurimin e padisë, pasi do të </w:t>
      </w:r>
      <w:r w:rsidR="004B38CF" w:rsidRPr="00C96361">
        <w:rPr>
          <w:rFonts w:ascii="Times New Roman" w:hAnsi="Times New Roman"/>
          <w:lang w:val="sq-AL"/>
        </w:rPr>
        <w:t>cenonin</w:t>
      </w:r>
      <w:r w:rsidRPr="00C96361">
        <w:rPr>
          <w:rFonts w:ascii="Times New Roman" w:hAnsi="Times New Roman"/>
          <w:lang w:val="sq-AL"/>
        </w:rPr>
        <w:t xml:space="preserve"> kufizimin e mosparagjykimit të zgjidhjes së çështjes në themel.</w:t>
      </w:r>
    </w:p>
    <w:p w14:paraId="089EAE33" w14:textId="7EF9A385"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Në vijim të arsyetimit të mësipërm (nenet 202,206), </w:t>
      </w:r>
      <w:r w:rsidR="00E4133E" w:rsidRPr="00C96361">
        <w:rPr>
          <w:rFonts w:ascii="Times New Roman" w:hAnsi="Times New Roman"/>
          <w:lang w:val="sq-AL"/>
        </w:rPr>
        <w:t xml:space="preserve">gjykata e apelit </w:t>
      </w:r>
      <w:r w:rsidRPr="00C96361">
        <w:rPr>
          <w:rFonts w:ascii="Times New Roman" w:hAnsi="Times New Roman"/>
          <w:lang w:val="sq-AL"/>
        </w:rPr>
        <w:t xml:space="preserve">analizon shkaqet e tjera të ankimit që lidhen me pretendimin për mungesën e kritereve ligjore për sigurimin e padisë në rastin konkret.  Gjykata e </w:t>
      </w:r>
      <w:r w:rsidR="006F203E" w:rsidRPr="00C96361">
        <w:rPr>
          <w:rFonts w:ascii="Times New Roman" w:hAnsi="Times New Roman"/>
          <w:lang w:val="sq-AL"/>
        </w:rPr>
        <w:t>a</w:t>
      </w:r>
      <w:r w:rsidRPr="00C96361">
        <w:rPr>
          <w:rFonts w:ascii="Times New Roman" w:hAnsi="Times New Roman"/>
          <w:lang w:val="sq-AL"/>
        </w:rPr>
        <w:t>pelit vlerëson se marrja e masës së sigurimit nga gjykata parashikohet në nenin 202 të KPC.</w:t>
      </w:r>
      <w:r w:rsidRPr="00C96361">
        <w:rPr>
          <w:rFonts w:ascii="Times New Roman" w:hAnsi="Times New Roman"/>
          <w:i/>
          <w:iCs/>
          <w:lang w:val="sq-AL"/>
        </w:rPr>
        <w:t xml:space="preserve"> </w:t>
      </w:r>
      <w:r w:rsidRPr="00C96361">
        <w:rPr>
          <w:rFonts w:ascii="Times New Roman" w:hAnsi="Times New Roman"/>
          <w:lang w:val="sq-AL"/>
        </w:rPr>
        <w:t xml:space="preserve">Në interpretim dhe zbatim të dispozitave të mësipërme, </w:t>
      </w:r>
      <w:r w:rsidR="000A2D33" w:rsidRPr="00C96361">
        <w:rPr>
          <w:rFonts w:ascii="Times New Roman" w:hAnsi="Times New Roman"/>
          <w:lang w:val="sq-AL"/>
        </w:rPr>
        <w:t xml:space="preserve">gjykata e apelit </w:t>
      </w:r>
      <w:r w:rsidRPr="00C96361">
        <w:rPr>
          <w:rFonts w:ascii="Times New Roman" w:hAnsi="Times New Roman"/>
          <w:lang w:val="sq-AL"/>
        </w:rPr>
        <w:t>konstaton se</w:t>
      </w:r>
      <w:r w:rsidR="00B566D3" w:rsidRPr="00C96361">
        <w:rPr>
          <w:rFonts w:ascii="Times New Roman" w:hAnsi="Times New Roman"/>
          <w:lang w:val="sq-AL"/>
        </w:rPr>
        <w:t>,</w:t>
      </w:r>
      <w:r w:rsidRPr="00C96361">
        <w:rPr>
          <w:rFonts w:ascii="Times New Roman" w:hAnsi="Times New Roman"/>
          <w:lang w:val="sq-AL"/>
        </w:rPr>
        <w:t xml:space="preserve"> me të drejtë </w:t>
      </w:r>
      <w:r w:rsidR="000A2D33" w:rsidRPr="00C96361">
        <w:rPr>
          <w:rFonts w:ascii="Times New Roman" w:hAnsi="Times New Roman"/>
          <w:lang w:val="sq-AL"/>
        </w:rPr>
        <w:t xml:space="preserve">gjykata e shkallës së parë </w:t>
      </w:r>
      <w:r w:rsidRPr="00C96361">
        <w:rPr>
          <w:rFonts w:ascii="Times New Roman" w:hAnsi="Times New Roman"/>
          <w:lang w:val="sq-AL"/>
        </w:rPr>
        <w:t xml:space="preserve">ka vlerësuar se në rastin konkret padia </w:t>
      </w:r>
      <w:r w:rsidR="000A2D33" w:rsidRPr="00C96361">
        <w:rPr>
          <w:rFonts w:ascii="Times New Roman" w:hAnsi="Times New Roman"/>
          <w:lang w:val="sq-AL"/>
        </w:rPr>
        <w:t>mbështetet</w:t>
      </w:r>
      <w:r w:rsidRPr="00C96361">
        <w:rPr>
          <w:rFonts w:ascii="Times New Roman" w:hAnsi="Times New Roman"/>
          <w:lang w:val="sq-AL"/>
        </w:rPr>
        <w:t xml:space="preserve"> në prova me shkresë, duke e konsideruar të plotësuar njërin nga rastet kur lejohet sigurimi i padisë. Gjykata e </w:t>
      </w:r>
      <w:r w:rsidR="00C77394" w:rsidRPr="00C96361">
        <w:rPr>
          <w:rFonts w:ascii="Times New Roman" w:hAnsi="Times New Roman"/>
          <w:lang w:val="sq-AL"/>
        </w:rPr>
        <w:t>a</w:t>
      </w:r>
      <w:r w:rsidRPr="00C96361">
        <w:rPr>
          <w:rFonts w:ascii="Times New Roman" w:hAnsi="Times New Roman"/>
          <w:lang w:val="sq-AL"/>
        </w:rPr>
        <w:t>pelit çmon se në vlerësim të kriterit të parashikuar nga g</w:t>
      </w:r>
      <w:r w:rsidR="00C77394" w:rsidRPr="00C96361">
        <w:rPr>
          <w:rFonts w:ascii="Times New Roman" w:hAnsi="Times New Roman"/>
          <w:lang w:val="sq-AL"/>
        </w:rPr>
        <w:t>e</w:t>
      </w:r>
      <w:r w:rsidRPr="00C96361">
        <w:rPr>
          <w:rFonts w:ascii="Times New Roman" w:hAnsi="Times New Roman"/>
          <w:lang w:val="sq-AL"/>
        </w:rPr>
        <w:t xml:space="preserve">rma </w:t>
      </w:r>
      <w:r w:rsidR="006C544E" w:rsidRPr="00C96361">
        <w:rPr>
          <w:rFonts w:ascii="Times New Roman" w:hAnsi="Times New Roman"/>
          <w:lang w:val="sq-AL"/>
        </w:rPr>
        <w:t>“</w:t>
      </w:r>
      <w:r w:rsidRPr="00C96361">
        <w:rPr>
          <w:rFonts w:ascii="Times New Roman" w:hAnsi="Times New Roman"/>
          <w:lang w:val="sq-AL"/>
        </w:rPr>
        <w:t>a</w:t>
      </w:r>
      <w:r w:rsidR="006C544E" w:rsidRPr="00C96361">
        <w:rPr>
          <w:rFonts w:ascii="Times New Roman" w:hAnsi="Times New Roman"/>
          <w:lang w:val="sq-AL"/>
        </w:rPr>
        <w:t>”</w:t>
      </w:r>
      <w:r w:rsidRPr="00C96361">
        <w:rPr>
          <w:rFonts w:ascii="Times New Roman" w:hAnsi="Times New Roman"/>
          <w:lang w:val="sq-AL"/>
        </w:rPr>
        <w:t xml:space="preserve"> e nenit 202 të KPC (</w:t>
      </w:r>
      <w:r w:rsidRPr="00C96361">
        <w:rPr>
          <w:rFonts w:ascii="Times New Roman" w:hAnsi="Times New Roman"/>
          <w:i/>
          <w:iCs/>
          <w:lang w:val="sq-AL"/>
        </w:rPr>
        <w:t>padia mbështetet në prova me shkresë</w:t>
      </w:r>
      <w:r w:rsidRPr="00C96361">
        <w:rPr>
          <w:rFonts w:ascii="Times New Roman" w:hAnsi="Times New Roman"/>
          <w:lang w:val="sq-AL"/>
        </w:rPr>
        <w:t xml:space="preserve">), </w:t>
      </w:r>
      <w:r w:rsidR="00C77394" w:rsidRPr="00C96361">
        <w:rPr>
          <w:rFonts w:ascii="Times New Roman" w:hAnsi="Times New Roman"/>
          <w:lang w:val="sq-AL"/>
        </w:rPr>
        <w:t>g</w:t>
      </w:r>
      <w:r w:rsidRPr="00C96361">
        <w:rPr>
          <w:rFonts w:ascii="Times New Roman" w:hAnsi="Times New Roman"/>
          <w:lang w:val="sq-AL"/>
        </w:rPr>
        <w:t>jykata vlerëson në mënyrë sipërfaqësore mbështetjen e padisë në prova shkresore, pa vlerësuar në themel bazueshmërinë e kërkimeve, duke mos</w:t>
      </w:r>
      <w:r w:rsidR="00C77394" w:rsidRPr="00C96361">
        <w:rPr>
          <w:rFonts w:ascii="Times New Roman" w:hAnsi="Times New Roman"/>
          <w:lang w:val="sq-AL"/>
        </w:rPr>
        <w:t xml:space="preserve"> </w:t>
      </w:r>
      <w:r w:rsidRPr="00C96361">
        <w:rPr>
          <w:rFonts w:ascii="Times New Roman" w:hAnsi="Times New Roman"/>
          <w:lang w:val="sq-AL"/>
        </w:rPr>
        <w:t>paragjykuar zgjidhjen e çështjes.</w:t>
      </w:r>
    </w:p>
    <w:p w14:paraId="4A8DA083" w14:textId="51854850"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lastRenderedPageBreak/>
        <w:t xml:space="preserve">Në këtë drejtim, </w:t>
      </w:r>
      <w:r w:rsidR="0012301A" w:rsidRPr="00C96361">
        <w:rPr>
          <w:rFonts w:ascii="Times New Roman" w:hAnsi="Times New Roman"/>
          <w:lang w:val="sq-AL"/>
        </w:rPr>
        <w:t>gjykata e apelit</w:t>
      </w:r>
      <w:r w:rsidRPr="00C96361">
        <w:rPr>
          <w:rFonts w:ascii="Times New Roman" w:hAnsi="Times New Roman"/>
          <w:lang w:val="sq-AL"/>
        </w:rPr>
        <w:t xml:space="preserve"> vlerëson se drejt ka analizuar gjykata e shkallës së parë në lidhje me vlerësimin e këtij kriteri. Nga aktet e fashikullit gjyqësor, rezulton se pala paditëse ka paraqitur prova, mbi bazën e të cilave bazon </w:t>
      </w:r>
      <w:r w:rsidR="004B38CF" w:rsidRPr="00C96361">
        <w:rPr>
          <w:rFonts w:ascii="Times New Roman" w:hAnsi="Times New Roman"/>
          <w:lang w:val="sq-AL"/>
        </w:rPr>
        <w:t>pretendimet</w:t>
      </w:r>
      <w:r w:rsidRPr="00C96361">
        <w:rPr>
          <w:rFonts w:ascii="Times New Roman" w:hAnsi="Times New Roman"/>
          <w:lang w:val="sq-AL"/>
        </w:rPr>
        <w:t xml:space="preserve"> e ngritura në padi</w:t>
      </w:r>
      <w:r w:rsidR="0012301A" w:rsidRPr="00C96361">
        <w:rPr>
          <w:rFonts w:ascii="Times New Roman" w:hAnsi="Times New Roman"/>
          <w:lang w:val="sq-AL"/>
        </w:rPr>
        <w:t>,</w:t>
      </w:r>
      <w:r w:rsidRPr="00C96361">
        <w:rPr>
          <w:rFonts w:ascii="Times New Roman" w:hAnsi="Times New Roman"/>
          <w:lang w:val="sq-AL"/>
        </w:rPr>
        <w:t xml:space="preserve"> si dhe prova mbi të cilat ka mbështetur </w:t>
      </w:r>
      <w:r w:rsidR="004B38CF" w:rsidRPr="00C96361">
        <w:rPr>
          <w:rFonts w:ascii="Times New Roman" w:hAnsi="Times New Roman"/>
          <w:lang w:val="sq-AL"/>
        </w:rPr>
        <w:t>argumentet</w:t>
      </w:r>
      <w:r w:rsidRPr="00C96361">
        <w:rPr>
          <w:rFonts w:ascii="Times New Roman" w:hAnsi="Times New Roman"/>
          <w:lang w:val="sq-AL"/>
        </w:rPr>
        <w:t xml:space="preserve"> në lidhje me ngutshmërinë e shqyrtimit të kërkesës, si dhe në lidhje me rrezikun për pamundësinë apo vështirësinë e ekzekutimit të vendimit eventual të gjykatës</w:t>
      </w:r>
      <w:r w:rsidR="00F9669C" w:rsidRPr="00C96361">
        <w:rPr>
          <w:rFonts w:ascii="Times New Roman" w:hAnsi="Times New Roman"/>
          <w:lang w:val="sq-AL"/>
        </w:rPr>
        <w:t>.</w:t>
      </w:r>
    </w:p>
    <w:p w14:paraId="36538E18" w14:textId="7E43B90A"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Në rastin konkret, </w:t>
      </w:r>
      <w:r w:rsidR="002749BC" w:rsidRPr="00C96361">
        <w:rPr>
          <w:rFonts w:ascii="Times New Roman" w:hAnsi="Times New Roman"/>
          <w:lang w:val="sq-AL"/>
        </w:rPr>
        <w:t>gjykata e shkallës së parë</w:t>
      </w:r>
      <w:r w:rsidRPr="00C96361">
        <w:rPr>
          <w:rFonts w:ascii="Times New Roman" w:hAnsi="Times New Roman"/>
          <w:lang w:val="sq-AL"/>
        </w:rPr>
        <w:t>, pasi ka bërë një vlerësim sipërfaqësor të provave me shkresë të paraqitura nga pala paditëse, ka vlerësuar se ekziston një e drejtë subjektive e mundshme, e cila kërkohet të mbrohet në mënyrë të përkohshme nëpërmjet sigurimit të padisë. Në krijimin e bindjes së brendshme të gjykatës për të disponuar në favor të kërkesës për sigurimin e padisë, janë marrë në vlerësim disa prova të tjera të paraqitura nga pala paditëse që lidhen me kryerjen e veprimeve juridike, që sipas palës ankuese</w:t>
      </w:r>
      <w:r w:rsidR="00250D7A" w:rsidRPr="00C96361">
        <w:rPr>
          <w:rFonts w:ascii="Times New Roman" w:hAnsi="Times New Roman"/>
          <w:lang w:val="sq-AL"/>
        </w:rPr>
        <w:t>,</w:t>
      </w:r>
      <w:r w:rsidRPr="00C96361">
        <w:rPr>
          <w:rFonts w:ascii="Times New Roman" w:hAnsi="Times New Roman"/>
          <w:lang w:val="sq-AL"/>
        </w:rPr>
        <w:t xml:space="preserve"> lidhen me  tjetërsimin e fshehur të as</w:t>
      </w:r>
      <w:r w:rsidR="004B38CF" w:rsidRPr="00C96361">
        <w:rPr>
          <w:rFonts w:ascii="Times New Roman" w:hAnsi="Times New Roman"/>
          <w:lang w:val="sq-AL"/>
        </w:rPr>
        <w:t>e</w:t>
      </w:r>
      <w:r w:rsidRPr="00C96361">
        <w:rPr>
          <w:rFonts w:ascii="Times New Roman" w:hAnsi="Times New Roman"/>
          <w:lang w:val="sq-AL"/>
        </w:rPr>
        <w:t xml:space="preserve">teve të shoqërisë </w:t>
      </w:r>
      <w:r w:rsidR="00250D7A" w:rsidRPr="00C96361">
        <w:rPr>
          <w:rFonts w:ascii="Times New Roman" w:hAnsi="Times New Roman"/>
          <w:lang w:val="sq-AL"/>
        </w:rPr>
        <w:t>“</w:t>
      </w:r>
      <w:r w:rsidRPr="00C96361">
        <w:rPr>
          <w:rFonts w:ascii="Times New Roman" w:hAnsi="Times New Roman"/>
          <w:lang w:val="sq-AL"/>
        </w:rPr>
        <w:t>VIA</w:t>
      </w:r>
      <w:r w:rsidR="00250D7A" w:rsidRPr="00C96361">
        <w:rPr>
          <w:rFonts w:ascii="Times New Roman" w:hAnsi="Times New Roman"/>
          <w:lang w:val="sq-AL"/>
        </w:rPr>
        <w:t>”</w:t>
      </w:r>
      <w:r w:rsidRPr="00C96361">
        <w:rPr>
          <w:rFonts w:ascii="Times New Roman" w:hAnsi="Times New Roman"/>
          <w:lang w:val="sq-AL"/>
        </w:rPr>
        <w:t xml:space="preserve">, përpjekje të palës së paditur për të ndryshuar statutin, në mënyrë të tillë që të krijojë mundësi për anulimin në mënyrë të njëanshme të kuotës së ortakut në pakicë, si dhe në ndryshimin e shumicës për marrjen e vendimeve të rëndësishme në </w:t>
      </w:r>
      <w:r w:rsidR="00250D7A" w:rsidRPr="00C96361">
        <w:rPr>
          <w:rFonts w:ascii="Times New Roman" w:hAnsi="Times New Roman"/>
          <w:lang w:val="sq-AL"/>
        </w:rPr>
        <w:t>Asamblenë</w:t>
      </w:r>
      <w:r w:rsidRPr="00C96361">
        <w:rPr>
          <w:rFonts w:ascii="Times New Roman" w:hAnsi="Times New Roman"/>
          <w:lang w:val="sq-AL"/>
        </w:rPr>
        <w:t xml:space="preserve"> e </w:t>
      </w:r>
      <w:r w:rsidR="00250D7A" w:rsidRPr="00C96361">
        <w:rPr>
          <w:rFonts w:ascii="Times New Roman" w:hAnsi="Times New Roman"/>
          <w:lang w:val="sq-AL"/>
        </w:rPr>
        <w:t>Ortakëve</w:t>
      </w:r>
      <w:r w:rsidRPr="00C96361">
        <w:rPr>
          <w:rFonts w:ascii="Times New Roman" w:hAnsi="Times New Roman"/>
          <w:lang w:val="sq-AL"/>
        </w:rPr>
        <w:t xml:space="preserve">; veprime të njëpasnjëshme </w:t>
      </w:r>
      <w:r w:rsidR="00DF6E87" w:rsidRPr="00C96361">
        <w:rPr>
          <w:rFonts w:ascii="Times New Roman" w:hAnsi="Times New Roman"/>
          <w:lang w:val="sq-AL"/>
        </w:rPr>
        <w:t xml:space="preserve">të </w:t>
      </w:r>
      <w:r w:rsidRPr="00C96361">
        <w:rPr>
          <w:rFonts w:ascii="Times New Roman" w:hAnsi="Times New Roman"/>
          <w:lang w:val="sq-AL"/>
        </w:rPr>
        <w:t>palës së paditur për të ndryshuar administratorin, etj.</w:t>
      </w:r>
    </w:p>
    <w:p w14:paraId="3E7EF3A7" w14:textId="0F92DA6E"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Nga ana tjetër, në lidhje me ekzistencën e kritereve të tjera për të vendosur sigurimin e padisë, në interpretim të dispozitave të mësipërme</w:t>
      </w:r>
      <w:r w:rsidR="00DF6E87" w:rsidRPr="00C96361">
        <w:rPr>
          <w:rFonts w:ascii="Times New Roman" w:hAnsi="Times New Roman"/>
          <w:lang w:val="sq-AL"/>
        </w:rPr>
        <w:t>,</w:t>
      </w:r>
      <w:r w:rsidRPr="00C96361">
        <w:rPr>
          <w:rFonts w:ascii="Times New Roman" w:hAnsi="Times New Roman"/>
          <w:lang w:val="sq-AL"/>
        </w:rPr>
        <w:t xml:space="preserve"> si dhe të një praktike të konsoliduar të Gjykatës së Lartë në lidhje me marrjen e masës së sigurimit, krahas plotësimit të element</w:t>
      </w:r>
      <w:r w:rsidR="00DF6E87" w:rsidRPr="00C96361">
        <w:rPr>
          <w:rFonts w:ascii="Times New Roman" w:hAnsi="Times New Roman"/>
          <w:lang w:val="sq-AL"/>
        </w:rPr>
        <w:t>e</w:t>
      </w:r>
      <w:r w:rsidRPr="00C96361">
        <w:rPr>
          <w:rFonts w:ascii="Times New Roman" w:hAnsi="Times New Roman"/>
          <w:lang w:val="sq-AL"/>
        </w:rPr>
        <w:t xml:space="preserve">ve formalë për paraqitjen e kërkesës për sigurim padie, </w:t>
      </w:r>
      <w:r w:rsidR="00DF6E87" w:rsidRPr="00C96361">
        <w:rPr>
          <w:rFonts w:ascii="Times New Roman" w:hAnsi="Times New Roman"/>
          <w:lang w:val="sq-AL"/>
        </w:rPr>
        <w:t>gjykata e apelit</w:t>
      </w:r>
      <w:r w:rsidRPr="00C96361">
        <w:rPr>
          <w:rFonts w:ascii="Times New Roman" w:hAnsi="Times New Roman"/>
          <w:lang w:val="sq-AL"/>
        </w:rPr>
        <w:t>, bazuar në shkaqet e ankimit, çmon të marrë në analizë ekzistencën dhe plotësimin</w:t>
      </w:r>
      <w:r w:rsidR="00F91567" w:rsidRPr="00C96361">
        <w:rPr>
          <w:rFonts w:ascii="Times New Roman" w:hAnsi="Times New Roman"/>
          <w:lang w:val="sq-AL"/>
        </w:rPr>
        <w:t xml:space="preserve"> e</w:t>
      </w:r>
      <w:r w:rsidRPr="00C96361">
        <w:rPr>
          <w:rFonts w:ascii="Times New Roman" w:hAnsi="Times New Roman"/>
          <w:lang w:val="sq-AL"/>
        </w:rPr>
        <w:t xml:space="preserve"> kushteve thelbësore të nevojshme për sigurimin e padisë:</w:t>
      </w:r>
      <w:r w:rsidRPr="00C96361">
        <w:rPr>
          <w:rFonts w:ascii="Times New Roman" w:hAnsi="Times New Roman"/>
          <w:i/>
          <w:iCs/>
          <w:lang w:val="sq-AL"/>
        </w:rPr>
        <w:t xml:space="preserve"> Ekzistenca e frikës që ekzekutimi i vendimit për të drejtën që kërkohet të mbrohet do të bëhet i pamundur ose i vështirë; dhe/ose </w:t>
      </w:r>
      <w:r w:rsidR="00F91567" w:rsidRPr="00C96361">
        <w:rPr>
          <w:rFonts w:ascii="Times New Roman" w:hAnsi="Times New Roman"/>
          <w:i/>
          <w:iCs/>
          <w:lang w:val="sq-AL"/>
        </w:rPr>
        <w:t>e</w:t>
      </w:r>
      <w:r w:rsidRPr="00C96361">
        <w:rPr>
          <w:rFonts w:ascii="Times New Roman" w:hAnsi="Times New Roman"/>
          <w:i/>
          <w:iCs/>
          <w:lang w:val="sq-AL"/>
        </w:rPr>
        <w:t xml:space="preserve">kzistenca </w:t>
      </w:r>
      <w:r w:rsidR="004B38CF" w:rsidRPr="00C96361">
        <w:rPr>
          <w:rFonts w:ascii="Times New Roman" w:hAnsi="Times New Roman"/>
          <w:i/>
          <w:iCs/>
          <w:lang w:val="sq-AL"/>
        </w:rPr>
        <w:t>e mundësisë</w:t>
      </w:r>
      <w:r w:rsidRPr="00C96361">
        <w:rPr>
          <w:rFonts w:ascii="Times New Roman" w:hAnsi="Times New Roman"/>
          <w:i/>
          <w:iCs/>
          <w:lang w:val="sq-AL"/>
        </w:rPr>
        <w:t xml:space="preserve"> që paditësit t’i shkaktohet një dëm i rëndë nga mosekzekutimi i</w:t>
      </w:r>
      <w:r w:rsidR="004B38CF" w:rsidRPr="00C96361">
        <w:rPr>
          <w:rFonts w:ascii="Times New Roman" w:hAnsi="Times New Roman"/>
          <w:i/>
          <w:iCs/>
          <w:lang w:val="sq-AL"/>
        </w:rPr>
        <w:t xml:space="preserve"> </w:t>
      </w:r>
      <w:r w:rsidRPr="00C96361">
        <w:rPr>
          <w:rFonts w:ascii="Times New Roman" w:hAnsi="Times New Roman"/>
          <w:i/>
          <w:iCs/>
          <w:lang w:val="sq-AL"/>
        </w:rPr>
        <w:t>vendimit.</w:t>
      </w:r>
    </w:p>
    <w:p w14:paraId="27562BB4" w14:textId="4AB3FA5E"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Në lidhje me ekzistencën e këtyre kritereve ligjore, </w:t>
      </w:r>
      <w:r w:rsidR="004656ED" w:rsidRPr="00C96361">
        <w:rPr>
          <w:rFonts w:ascii="Times New Roman" w:hAnsi="Times New Roman"/>
          <w:lang w:val="sq-AL"/>
        </w:rPr>
        <w:t xml:space="preserve">gjykata e apelit </w:t>
      </w:r>
      <w:r w:rsidRPr="00C96361">
        <w:rPr>
          <w:rFonts w:ascii="Times New Roman" w:hAnsi="Times New Roman"/>
          <w:lang w:val="sq-AL"/>
        </w:rPr>
        <w:t xml:space="preserve">vlerëson se me të drejtë </w:t>
      </w:r>
      <w:r w:rsidR="004656ED" w:rsidRPr="00C96361">
        <w:rPr>
          <w:rFonts w:ascii="Times New Roman" w:hAnsi="Times New Roman"/>
          <w:lang w:val="sq-AL"/>
        </w:rPr>
        <w:t xml:space="preserve">gjykata e shkallës së parë </w:t>
      </w:r>
      <w:r w:rsidRPr="00C96361">
        <w:rPr>
          <w:rFonts w:ascii="Times New Roman" w:hAnsi="Times New Roman"/>
          <w:lang w:val="sq-AL"/>
        </w:rPr>
        <w:t>ka konkluduar se në rastin konkret ekziston rreziku që ekzekutimi i vendimit të gjykatës (nëse eventualisht do të jetë në favor të paditësit) të bëhet i pamundur ose i vështirë, si dhe rreziku që këtij të fundit t’i shkaktohet një dëm i rëndë dhe i pariparueshëm. Sikurse ka rezultuar nga provat e administruara nga pala paditëse, pala e paditur ka ndërmarrë disa veprime që lidhen thelbësisht me mënyrën e administrimit të shoqërisë dhe drejtimin financiar të saj, të tilla që krijojnë dyshim për anulimin e kuotës s</w:t>
      </w:r>
      <w:r w:rsidR="00117384" w:rsidRPr="00C96361">
        <w:rPr>
          <w:rFonts w:ascii="Times New Roman" w:hAnsi="Times New Roman"/>
          <w:lang w:val="sq-AL"/>
        </w:rPr>
        <w:t>ë</w:t>
      </w:r>
      <w:r w:rsidRPr="00C96361">
        <w:rPr>
          <w:rFonts w:ascii="Times New Roman" w:hAnsi="Times New Roman"/>
          <w:lang w:val="sq-AL"/>
        </w:rPr>
        <w:t xml:space="preserve"> ortakut në pakicë dhe humbjen plotësisht të të drejtës subjektive të tij që po kërkohet të mbrohet nëpërmjet padisë, si dhe njëkohësisht dyshim për shkaktimin e një dëmi edhe për vetë shoqërinë </w:t>
      </w:r>
      <w:r w:rsidR="008F6375" w:rsidRPr="00C96361">
        <w:rPr>
          <w:rFonts w:ascii="Times New Roman" w:hAnsi="Times New Roman"/>
          <w:lang w:val="sq-AL"/>
        </w:rPr>
        <w:t>“</w:t>
      </w:r>
      <w:r w:rsidRPr="00C96361">
        <w:rPr>
          <w:rFonts w:ascii="Times New Roman" w:hAnsi="Times New Roman"/>
          <w:lang w:val="sq-AL"/>
        </w:rPr>
        <w:t>VIA</w:t>
      </w:r>
      <w:r w:rsidR="008F6375" w:rsidRPr="00C96361">
        <w:rPr>
          <w:rFonts w:ascii="Times New Roman" w:hAnsi="Times New Roman"/>
          <w:lang w:val="sq-AL"/>
        </w:rPr>
        <w:t>”</w:t>
      </w:r>
      <w:r w:rsidRPr="00C96361">
        <w:rPr>
          <w:rFonts w:ascii="Times New Roman" w:hAnsi="Times New Roman"/>
          <w:lang w:val="sq-AL"/>
        </w:rPr>
        <w:t xml:space="preserve"> SHPK, nëpërmjet lidhjes së një kontrate në dukje financimi të projektit, por</w:t>
      </w:r>
      <w:r w:rsidR="00EA75E6" w:rsidRPr="00C96361">
        <w:rPr>
          <w:rFonts w:ascii="Times New Roman" w:hAnsi="Times New Roman"/>
          <w:lang w:val="sq-AL"/>
        </w:rPr>
        <w:t xml:space="preserve"> që</w:t>
      </w:r>
      <w:r w:rsidRPr="00C96361">
        <w:rPr>
          <w:rFonts w:ascii="Times New Roman" w:hAnsi="Times New Roman"/>
          <w:lang w:val="sq-AL"/>
        </w:rPr>
        <w:t xml:space="preserve"> krijon dyshim të arsyeshëm se përbën rrezik për vendosjen e shoqërisë </w:t>
      </w:r>
      <w:r w:rsidR="00256488" w:rsidRPr="00C96361">
        <w:rPr>
          <w:rFonts w:ascii="Times New Roman" w:hAnsi="Times New Roman"/>
          <w:lang w:val="sq-AL"/>
        </w:rPr>
        <w:t>“</w:t>
      </w:r>
      <w:r w:rsidRPr="00C96361">
        <w:rPr>
          <w:rFonts w:ascii="Times New Roman" w:hAnsi="Times New Roman"/>
          <w:lang w:val="sq-AL"/>
        </w:rPr>
        <w:t>VIA</w:t>
      </w:r>
      <w:r w:rsidR="00256488" w:rsidRPr="00C96361">
        <w:rPr>
          <w:rFonts w:ascii="Times New Roman" w:hAnsi="Times New Roman"/>
          <w:lang w:val="sq-AL"/>
        </w:rPr>
        <w:t>”</w:t>
      </w:r>
      <w:r w:rsidRPr="00C96361">
        <w:rPr>
          <w:rFonts w:ascii="Times New Roman" w:hAnsi="Times New Roman"/>
          <w:lang w:val="sq-AL"/>
        </w:rPr>
        <w:t xml:space="preserve"> nën kontrollin e plotë dhe të pakthyeshëm të huadhënësit.</w:t>
      </w:r>
      <w:r w:rsidRPr="00C96361">
        <w:rPr>
          <w:rFonts w:ascii="Times New Roman" w:hAnsi="Times New Roman"/>
          <w:i/>
          <w:iCs/>
          <w:lang w:val="sq-AL"/>
        </w:rPr>
        <w:t xml:space="preserve"> </w:t>
      </w:r>
      <w:r w:rsidRPr="00C96361">
        <w:rPr>
          <w:rFonts w:ascii="Times New Roman" w:hAnsi="Times New Roman"/>
          <w:lang w:val="sq-AL"/>
        </w:rPr>
        <w:t xml:space="preserve">Pala paditëse ka listuar të gjitha veprimet dhe vendimet e marra mbi bazën e së drejtës së votës së shoqërisë </w:t>
      </w:r>
      <w:r w:rsidR="006C544E" w:rsidRPr="00C96361">
        <w:rPr>
          <w:rFonts w:ascii="Times New Roman" w:hAnsi="Times New Roman"/>
          <w:lang w:val="sq-AL"/>
        </w:rPr>
        <w:t>“</w:t>
      </w:r>
      <w:r w:rsidR="00256488" w:rsidRPr="00C96361">
        <w:rPr>
          <w:rFonts w:ascii="Times New Roman" w:eastAsiaTheme="minorHAnsi" w:hAnsi="Times New Roman"/>
          <w:lang w:val="sq-AL" w:bidi="ar-SA"/>
        </w:rPr>
        <w:t>Mabco Constructions</w:t>
      </w:r>
      <w:r w:rsidR="006C544E" w:rsidRPr="00C96361">
        <w:rPr>
          <w:rFonts w:ascii="Times New Roman" w:hAnsi="Times New Roman"/>
          <w:lang w:val="sq-AL"/>
        </w:rPr>
        <w:t>”</w:t>
      </w:r>
      <w:r w:rsidRPr="00C96361">
        <w:rPr>
          <w:rFonts w:ascii="Times New Roman" w:hAnsi="Times New Roman"/>
          <w:lang w:val="sq-AL"/>
        </w:rPr>
        <w:t xml:space="preserve"> dhe njëkohësisht ka analizuar edhe rrezikun konkret që vjen nëse nuk i pezullohet e drejta e votës kësaj pale, në funksion të garantimit të efektshmërisë së vendimit gjyqësor që do të jepet në fund të gjykimit, apo për të shmangur dëmin e rëndë dhe të pariparueshëm që mund t’i shkak</w:t>
      </w:r>
      <w:r w:rsidR="004B38CF" w:rsidRPr="00C96361">
        <w:rPr>
          <w:rFonts w:ascii="Times New Roman" w:hAnsi="Times New Roman"/>
          <w:lang w:val="sq-AL"/>
        </w:rPr>
        <w:t>t</w:t>
      </w:r>
      <w:r w:rsidRPr="00C96361">
        <w:rPr>
          <w:rFonts w:ascii="Times New Roman" w:hAnsi="Times New Roman"/>
          <w:lang w:val="sq-AL"/>
        </w:rPr>
        <w:t xml:space="preserve">ohet shoqërisë </w:t>
      </w:r>
      <w:r w:rsidR="00DC5FF1" w:rsidRPr="00C96361">
        <w:rPr>
          <w:rFonts w:ascii="Times New Roman" w:hAnsi="Times New Roman"/>
          <w:lang w:val="sq-AL"/>
        </w:rPr>
        <w:t>“</w:t>
      </w:r>
      <w:r w:rsidRPr="00C96361">
        <w:rPr>
          <w:rFonts w:ascii="Times New Roman" w:hAnsi="Times New Roman"/>
          <w:lang w:val="sq-AL"/>
        </w:rPr>
        <w:t>VIA</w:t>
      </w:r>
      <w:r w:rsidR="00DC5FF1" w:rsidRPr="00C96361">
        <w:rPr>
          <w:rFonts w:ascii="Times New Roman" w:hAnsi="Times New Roman"/>
          <w:lang w:val="sq-AL"/>
        </w:rPr>
        <w:t>”</w:t>
      </w:r>
      <w:r w:rsidRPr="00C96361">
        <w:rPr>
          <w:rFonts w:ascii="Times New Roman" w:hAnsi="Times New Roman"/>
          <w:lang w:val="sq-AL"/>
        </w:rPr>
        <w:t xml:space="preserve">, si dhe shoqërisë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Pr="00C96361">
        <w:rPr>
          <w:rFonts w:ascii="Times New Roman" w:hAnsi="Times New Roman"/>
          <w:lang w:val="sq-AL"/>
        </w:rPr>
        <w:t xml:space="preserve">, si një nga ortakët e kësaj të fundit. </w:t>
      </w:r>
    </w:p>
    <w:p w14:paraId="2FD770A8" w14:textId="3A3B4112"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Konkretisht kjo palë ka listuar, duke paraqitur në cilësinë e provës: </w:t>
      </w:r>
      <w:r w:rsidR="00117D41" w:rsidRPr="00C96361">
        <w:rPr>
          <w:rFonts w:ascii="Times New Roman" w:hAnsi="Times New Roman"/>
          <w:i/>
          <w:iCs/>
          <w:lang w:val="sq-AL"/>
        </w:rPr>
        <w:t>V</w:t>
      </w:r>
      <w:r w:rsidRPr="00C96361">
        <w:rPr>
          <w:rFonts w:ascii="Times New Roman" w:hAnsi="Times New Roman"/>
          <w:i/>
          <w:iCs/>
          <w:lang w:val="sq-AL"/>
        </w:rPr>
        <w:t xml:space="preserve">endimi i </w:t>
      </w:r>
      <w:r w:rsidR="00117D41" w:rsidRPr="00C96361">
        <w:rPr>
          <w:rFonts w:ascii="Times New Roman" w:hAnsi="Times New Roman"/>
          <w:i/>
          <w:iCs/>
          <w:lang w:val="sq-AL"/>
        </w:rPr>
        <w:t>s</w:t>
      </w:r>
      <w:r w:rsidRPr="00C96361">
        <w:rPr>
          <w:rFonts w:ascii="Times New Roman" w:hAnsi="Times New Roman"/>
          <w:i/>
          <w:iCs/>
          <w:lang w:val="sq-AL"/>
        </w:rPr>
        <w:t xml:space="preserve">hoqërisë </w:t>
      </w:r>
      <w:r w:rsidR="00117D41" w:rsidRPr="00C96361">
        <w:rPr>
          <w:rFonts w:ascii="Times New Roman" w:hAnsi="Times New Roman"/>
          <w:i/>
          <w:iCs/>
          <w:lang w:val="sq-AL"/>
        </w:rPr>
        <w:t xml:space="preserve">“Mabco Constructions </w:t>
      </w:r>
      <w:r w:rsidRPr="00C96361">
        <w:rPr>
          <w:rFonts w:ascii="Times New Roman" w:hAnsi="Times New Roman"/>
          <w:i/>
          <w:iCs/>
          <w:lang w:val="sq-AL"/>
        </w:rPr>
        <w:t>SA</w:t>
      </w:r>
      <w:r w:rsidR="00117D41" w:rsidRPr="00C96361">
        <w:rPr>
          <w:rFonts w:ascii="Times New Roman" w:hAnsi="Times New Roman"/>
          <w:i/>
          <w:iCs/>
          <w:lang w:val="sq-AL"/>
        </w:rPr>
        <w:t>”</w:t>
      </w:r>
      <w:r w:rsidRPr="00C96361">
        <w:rPr>
          <w:rFonts w:ascii="Times New Roman" w:hAnsi="Times New Roman"/>
          <w:i/>
          <w:iCs/>
          <w:lang w:val="sq-AL"/>
        </w:rPr>
        <w:t xml:space="preserve"> për ndryshimin e adresës së shoqërisë, e cila sipas palës paditëse është marrë pa thirrur një mbledhje të Asamblesë së Ortakëve dhe pa njoftuar ortakun e pakicës.  Vendimi i </w:t>
      </w:r>
      <w:r w:rsidR="00117D41" w:rsidRPr="00C96361">
        <w:rPr>
          <w:rFonts w:ascii="Times New Roman" w:hAnsi="Times New Roman"/>
          <w:i/>
          <w:iCs/>
          <w:lang w:val="sq-AL"/>
        </w:rPr>
        <w:t>s</w:t>
      </w:r>
      <w:r w:rsidRPr="00C96361">
        <w:rPr>
          <w:rFonts w:ascii="Times New Roman" w:hAnsi="Times New Roman"/>
          <w:i/>
          <w:iCs/>
          <w:lang w:val="sq-AL"/>
        </w:rPr>
        <w:t xml:space="preserve">hoqërisë </w:t>
      </w:r>
      <w:r w:rsidR="00117D41" w:rsidRPr="00C96361">
        <w:rPr>
          <w:rFonts w:ascii="Times New Roman" w:hAnsi="Times New Roman"/>
          <w:i/>
          <w:iCs/>
          <w:lang w:val="sq-AL"/>
        </w:rPr>
        <w:t xml:space="preserve">“Mabco Constructions SA” </w:t>
      </w:r>
      <w:r w:rsidRPr="00C96361">
        <w:rPr>
          <w:rFonts w:ascii="Times New Roman" w:hAnsi="Times New Roman"/>
          <w:i/>
          <w:iCs/>
          <w:lang w:val="sq-AL"/>
        </w:rPr>
        <w:t>për të ndaluar tjetërsimin e kuotave të saj në</w:t>
      </w:r>
      <w:r w:rsidR="004B38CF" w:rsidRPr="00C96361">
        <w:rPr>
          <w:rFonts w:ascii="Times New Roman" w:hAnsi="Times New Roman"/>
          <w:i/>
          <w:iCs/>
          <w:lang w:val="sq-AL"/>
        </w:rPr>
        <w:t xml:space="preserve"> </w:t>
      </w:r>
      <w:r w:rsidR="00117D41" w:rsidRPr="00C96361">
        <w:rPr>
          <w:rFonts w:ascii="Times New Roman" w:hAnsi="Times New Roman"/>
          <w:i/>
          <w:iCs/>
          <w:lang w:val="sq-AL"/>
        </w:rPr>
        <w:t>“</w:t>
      </w:r>
      <w:r w:rsidRPr="00C96361">
        <w:rPr>
          <w:rFonts w:ascii="Times New Roman" w:hAnsi="Times New Roman"/>
          <w:i/>
          <w:iCs/>
          <w:lang w:val="sq-AL"/>
        </w:rPr>
        <w:t>VIA</w:t>
      </w:r>
      <w:r w:rsidR="00117D41" w:rsidRPr="00C96361">
        <w:rPr>
          <w:rFonts w:ascii="Times New Roman" w:hAnsi="Times New Roman"/>
          <w:i/>
          <w:iCs/>
          <w:lang w:val="sq-AL"/>
        </w:rPr>
        <w:t>”</w:t>
      </w:r>
      <w:r w:rsidRPr="00C96361">
        <w:rPr>
          <w:rFonts w:ascii="Times New Roman" w:hAnsi="Times New Roman"/>
          <w:i/>
          <w:iCs/>
          <w:lang w:val="sq-AL"/>
        </w:rPr>
        <w:t xml:space="preserve">, si dhe regjistrimi i këtij vendimi në faqen e </w:t>
      </w:r>
      <w:r w:rsidR="00117D41" w:rsidRPr="00C96361">
        <w:rPr>
          <w:rFonts w:ascii="Times New Roman" w:hAnsi="Times New Roman"/>
          <w:i/>
          <w:iCs/>
          <w:lang w:val="sq-AL"/>
        </w:rPr>
        <w:t>“</w:t>
      </w:r>
      <w:r w:rsidRPr="00C96361">
        <w:rPr>
          <w:rFonts w:ascii="Times New Roman" w:hAnsi="Times New Roman"/>
          <w:i/>
          <w:iCs/>
          <w:lang w:val="sq-AL"/>
        </w:rPr>
        <w:t>VIA</w:t>
      </w:r>
      <w:r w:rsidR="00117D41" w:rsidRPr="00C96361">
        <w:rPr>
          <w:rFonts w:ascii="Times New Roman" w:hAnsi="Times New Roman"/>
          <w:i/>
          <w:iCs/>
          <w:lang w:val="sq-AL"/>
        </w:rPr>
        <w:t>”</w:t>
      </w:r>
      <w:r w:rsidRPr="00C96361">
        <w:rPr>
          <w:rFonts w:ascii="Times New Roman" w:hAnsi="Times New Roman"/>
          <w:i/>
          <w:iCs/>
          <w:lang w:val="sq-AL"/>
        </w:rPr>
        <w:t xml:space="preserve"> pranë QKB</w:t>
      </w:r>
      <w:r w:rsidRPr="00C96361">
        <w:rPr>
          <w:rFonts w:ascii="Times New Roman" w:hAnsi="Times New Roman"/>
          <w:lang w:val="sq-AL"/>
        </w:rPr>
        <w:t>. Sipas palës paditëse</w:t>
      </w:r>
      <w:r w:rsidR="00117D41" w:rsidRPr="00C96361">
        <w:rPr>
          <w:rFonts w:ascii="Times New Roman" w:hAnsi="Times New Roman"/>
          <w:lang w:val="sq-AL"/>
        </w:rPr>
        <w:t>,</w:t>
      </w:r>
      <w:r w:rsidRPr="00C96361">
        <w:rPr>
          <w:rFonts w:ascii="Times New Roman" w:hAnsi="Times New Roman"/>
          <w:lang w:val="sq-AL"/>
        </w:rPr>
        <w:t xml:space="preserve"> edhe pse ky është një vendim i Asamblesë së Përgjithshm</w:t>
      </w:r>
      <w:r w:rsidR="004B38CF" w:rsidRPr="00C96361">
        <w:rPr>
          <w:rFonts w:ascii="Times New Roman" w:hAnsi="Times New Roman"/>
          <w:lang w:val="sq-AL"/>
        </w:rPr>
        <w:t>e</w:t>
      </w:r>
      <w:r w:rsidRPr="00C96361">
        <w:rPr>
          <w:rFonts w:ascii="Times New Roman" w:hAnsi="Times New Roman"/>
          <w:lang w:val="sq-AL"/>
        </w:rPr>
        <w:t xml:space="preserve"> të </w:t>
      </w:r>
      <w:r w:rsidR="00117D41" w:rsidRPr="00C96361">
        <w:rPr>
          <w:rFonts w:ascii="Times New Roman" w:hAnsi="Times New Roman"/>
          <w:lang w:val="sq-AL"/>
        </w:rPr>
        <w:t>s</w:t>
      </w:r>
      <w:r w:rsidRPr="00C96361">
        <w:rPr>
          <w:rFonts w:ascii="Times New Roman" w:hAnsi="Times New Roman"/>
          <w:lang w:val="sq-AL"/>
        </w:rPr>
        <w:t>h</w:t>
      </w:r>
      <w:r w:rsidR="004B38CF" w:rsidRPr="00C96361">
        <w:rPr>
          <w:rFonts w:ascii="Times New Roman" w:hAnsi="Times New Roman"/>
          <w:lang w:val="sq-AL"/>
        </w:rPr>
        <w:t>o</w:t>
      </w:r>
      <w:r w:rsidRPr="00C96361">
        <w:rPr>
          <w:rFonts w:ascii="Times New Roman" w:hAnsi="Times New Roman"/>
          <w:lang w:val="sq-AL"/>
        </w:rPr>
        <w:t xml:space="preserve">qërisë </w:t>
      </w:r>
      <w:r w:rsidR="00117D41" w:rsidRPr="00C96361">
        <w:rPr>
          <w:rFonts w:ascii="Times New Roman" w:hAnsi="Times New Roman"/>
          <w:lang w:val="sq-AL"/>
        </w:rPr>
        <w:t>“Mabco”</w:t>
      </w:r>
      <w:r w:rsidRPr="00C96361">
        <w:rPr>
          <w:rFonts w:ascii="Times New Roman" w:hAnsi="Times New Roman"/>
          <w:lang w:val="sq-AL"/>
        </w:rPr>
        <w:t xml:space="preserve">, ai është regjistruar në faqen e shoqërisë </w:t>
      </w:r>
      <w:r w:rsidR="005B7423" w:rsidRPr="00C96361">
        <w:rPr>
          <w:rFonts w:ascii="Times New Roman" w:hAnsi="Times New Roman"/>
          <w:lang w:val="sq-AL"/>
        </w:rPr>
        <w:t>“</w:t>
      </w:r>
      <w:r w:rsidRPr="00C96361">
        <w:rPr>
          <w:rFonts w:ascii="Times New Roman" w:hAnsi="Times New Roman"/>
          <w:lang w:val="sq-AL"/>
        </w:rPr>
        <w:t>VIA</w:t>
      </w:r>
      <w:r w:rsidR="005B7423" w:rsidRPr="00C96361">
        <w:rPr>
          <w:rFonts w:ascii="Times New Roman" w:hAnsi="Times New Roman"/>
          <w:lang w:val="sq-AL"/>
        </w:rPr>
        <w:t>”</w:t>
      </w:r>
      <w:r w:rsidRPr="00C96361">
        <w:rPr>
          <w:rFonts w:ascii="Times New Roman" w:hAnsi="Times New Roman"/>
          <w:lang w:val="sq-AL"/>
        </w:rPr>
        <w:t xml:space="preserve">, pavarësisht se për këtë të fundit nuk është thirrur mbledhja e </w:t>
      </w:r>
      <w:r w:rsidR="005B7423" w:rsidRPr="00C96361">
        <w:rPr>
          <w:rFonts w:ascii="Times New Roman" w:hAnsi="Times New Roman"/>
          <w:lang w:val="sq-AL"/>
        </w:rPr>
        <w:t>a</w:t>
      </w:r>
      <w:r w:rsidRPr="00C96361">
        <w:rPr>
          <w:rFonts w:ascii="Times New Roman" w:hAnsi="Times New Roman"/>
          <w:lang w:val="sq-AL"/>
        </w:rPr>
        <w:t>samblesë.</w:t>
      </w:r>
      <w:r w:rsidRPr="00C96361">
        <w:rPr>
          <w:rFonts w:ascii="Times New Roman" w:hAnsi="Times New Roman"/>
          <w:i/>
          <w:iCs/>
          <w:lang w:val="sq-AL"/>
        </w:rPr>
        <w:t xml:space="preserve"> </w:t>
      </w:r>
      <w:r w:rsidRPr="00C96361">
        <w:rPr>
          <w:rFonts w:ascii="Times New Roman" w:hAnsi="Times New Roman"/>
          <w:lang w:val="sq-AL"/>
        </w:rPr>
        <w:t> Vendimi i Asamblesë së Përgjithshme për shkarkimin e administratorit Valon Lluka dhe emërimin e administratorit të ri Me</w:t>
      </w:r>
      <w:r w:rsidR="004B38CF" w:rsidRPr="00C96361">
        <w:rPr>
          <w:rFonts w:ascii="Times New Roman" w:hAnsi="Times New Roman"/>
          <w:lang w:val="sq-AL"/>
        </w:rPr>
        <w:t>n</w:t>
      </w:r>
      <w:r w:rsidRPr="00C96361">
        <w:rPr>
          <w:rFonts w:ascii="Times New Roman" w:hAnsi="Times New Roman"/>
          <w:lang w:val="sq-AL"/>
        </w:rPr>
        <w:t xml:space="preserve">tor Hajdaraj, vendim ky që sipas palës paditëse është marrë po ashtu në kundërshtim me procedurën e përcaktuar në ligj dhe </w:t>
      </w:r>
      <w:r w:rsidR="00466A52" w:rsidRPr="00C96361">
        <w:rPr>
          <w:rFonts w:ascii="Times New Roman" w:hAnsi="Times New Roman"/>
          <w:lang w:val="sq-AL"/>
        </w:rPr>
        <w:t xml:space="preserve">statutin e shoqërisë </w:t>
      </w:r>
      <w:r w:rsidRPr="00C96361">
        <w:rPr>
          <w:rFonts w:ascii="Times New Roman" w:hAnsi="Times New Roman"/>
          <w:i/>
          <w:iCs/>
          <w:lang w:val="sq-AL"/>
        </w:rPr>
        <w:t>(përmes një njoftimi të pavlefshëm të ortakut të pakicës)</w:t>
      </w:r>
      <w:r w:rsidRPr="00C96361">
        <w:rPr>
          <w:rFonts w:ascii="Times New Roman" w:hAnsi="Times New Roman"/>
          <w:lang w:val="sq-AL"/>
        </w:rPr>
        <w:t>.</w:t>
      </w:r>
      <w:r w:rsidRPr="00C96361">
        <w:rPr>
          <w:rFonts w:ascii="Times New Roman" w:hAnsi="Times New Roman"/>
          <w:i/>
          <w:iCs/>
          <w:lang w:val="sq-AL"/>
        </w:rPr>
        <w:t xml:space="preserve"> Kontrata datë 26.03.2025 e lidhur ndërmjet shoqërisë </w:t>
      </w:r>
      <w:r w:rsidR="00466A52" w:rsidRPr="00C96361">
        <w:rPr>
          <w:rFonts w:ascii="Times New Roman" w:hAnsi="Times New Roman"/>
          <w:i/>
          <w:iCs/>
          <w:lang w:val="sq-AL"/>
        </w:rPr>
        <w:t xml:space="preserve">“Mabco Constructions SA” </w:t>
      </w:r>
      <w:r w:rsidRPr="00C96361">
        <w:rPr>
          <w:rFonts w:ascii="Times New Roman" w:hAnsi="Times New Roman"/>
          <w:i/>
          <w:iCs/>
          <w:lang w:val="sq-AL"/>
        </w:rPr>
        <w:t xml:space="preserve">dhe </w:t>
      </w:r>
      <w:r w:rsidR="00466A52" w:rsidRPr="00C96361">
        <w:rPr>
          <w:rFonts w:ascii="Times New Roman" w:hAnsi="Times New Roman"/>
          <w:i/>
          <w:iCs/>
          <w:lang w:val="sq-AL"/>
        </w:rPr>
        <w:t>“</w:t>
      </w:r>
      <w:r w:rsidRPr="00C96361">
        <w:rPr>
          <w:rFonts w:ascii="Times New Roman" w:hAnsi="Times New Roman"/>
          <w:i/>
          <w:iCs/>
          <w:lang w:val="sq-AL"/>
        </w:rPr>
        <w:t>Delphos</w:t>
      </w:r>
      <w:r w:rsidR="00466A52" w:rsidRPr="00C96361">
        <w:rPr>
          <w:rFonts w:ascii="Times New Roman" w:hAnsi="Times New Roman"/>
          <w:i/>
          <w:iCs/>
          <w:lang w:val="sq-AL"/>
        </w:rPr>
        <w:t xml:space="preserve"> </w:t>
      </w:r>
      <w:r w:rsidRPr="00C96361">
        <w:rPr>
          <w:rFonts w:ascii="Times New Roman" w:hAnsi="Times New Roman"/>
          <w:i/>
          <w:iCs/>
          <w:lang w:val="sq-AL"/>
        </w:rPr>
        <w:t>Securities SARL Compartment Bernina</w:t>
      </w:r>
      <w:r w:rsidR="005B6EBE" w:rsidRPr="00C96361">
        <w:rPr>
          <w:rFonts w:ascii="Times New Roman" w:hAnsi="Times New Roman"/>
          <w:i/>
          <w:iCs/>
          <w:lang w:val="sq-AL"/>
        </w:rPr>
        <w:t>”</w:t>
      </w:r>
      <w:r w:rsidRPr="00C96361">
        <w:rPr>
          <w:rFonts w:ascii="Times New Roman" w:hAnsi="Times New Roman"/>
          <w:i/>
          <w:iCs/>
          <w:lang w:val="sq-AL"/>
        </w:rPr>
        <w:t xml:space="preserve"> për marrjen nga ana e saj të një huaje në një vlerë 97</w:t>
      </w:r>
      <w:r w:rsidR="005B6EBE" w:rsidRPr="00C96361">
        <w:rPr>
          <w:rFonts w:ascii="Times New Roman" w:hAnsi="Times New Roman"/>
          <w:i/>
          <w:iCs/>
          <w:lang w:val="sq-AL"/>
        </w:rPr>
        <w:t>.</w:t>
      </w:r>
      <w:r w:rsidRPr="00C96361">
        <w:rPr>
          <w:rFonts w:ascii="Times New Roman" w:hAnsi="Times New Roman"/>
          <w:i/>
          <w:iCs/>
          <w:lang w:val="sq-AL"/>
        </w:rPr>
        <w:t>000</w:t>
      </w:r>
      <w:r w:rsidR="005B6EBE" w:rsidRPr="00C96361">
        <w:rPr>
          <w:rFonts w:ascii="Times New Roman" w:hAnsi="Times New Roman"/>
          <w:i/>
          <w:iCs/>
          <w:lang w:val="sq-AL"/>
        </w:rPr>
        <w:t>.</w:t>
      </w:r>
      <w:r w:rsidRPr="00C96361">
        <w:rPr>
          <w:rFonts w:ascii="Times New Roman" w:hAnsi="Times New Roman"/>
          <w:i/>
          <w:iCs/>
          <w:lang w:val="sq-AL"/>
        </w:rPr>
        <w:t xml:space="preserve">000 </w:t>
      </w:r>
      <w:r w:rsidR="005B6EBE" w:rsidRPr="00C96361">
        <w:rPr>
          <w:rFonts w:ascii="Times New Roman" w:hAnsi="Times New Roman"/>
          <w:i/>
          <w:iCs/>
          <w:lang w:val="sq-AL"/>
        </w:rPr>
        <w:t>e</w:t>
      </w:r>
      <w:r w:rsidRPr="00C96361">
        <w:rPr>
          <w:rFonts w:ascii="Times New Roman" w:hAnsi="Times New Roman"/>
          <w:i/>
          <w:iCs/>
          <w:lang w:val="sq-AL"/>
        </w:rPr>
        <w:t xml:space="preserve">uro, për financimin e objektit të </w:t>
      </w:r>
      <w:r w:rsidR="005B6EBE" w:rsidRPr="00C96361">
        <w:rPr>
          <w:rFonts w:ascii="Times New Roman" w:hAnsi="Times New Roman"/>
          <w:i/>
          <w:iCs/>
          <w:lang w:val="sq-AL"/>
        </w:rPr>
        <w:t>kontratës së koncesionit</w:t>
      </w:r>
      <w:r w:rsidRPr="00C96361">
        <w:rPr>
          <w:rFonts w:ascii="Times New Roman" w:hAnsi="Times New Roman"/>
          <w:i/>
          <w:iCs/>
          <w:lang w:val="sq-AL"/>
        </w:rPr>
        <w:t xml:space="preserve">, pavarësisht se </w:t>
      </w:r>
      <w:r w:rsidR="005B6EBE" w:rsidRPr="00C96361">
        <w:rPr>
          <w:rFonts w:ascii="Times New Roman" w:hAnsi="Times New Roman"/>
          <w:i/>
          <w:iCs/>
          <w:lang w:val="sq-AL"/>
        </w:rPr>
        <w:t>“</w:t>
      </w:r>
      <w:r w:rsidRPr="00C96361">
        <w:rPr>
          <w:rFonts w:ascii="Times New Roman" w:hAnsi="Times New Roman"/>
          <w:i/>
          <w:iCs/>
          <w:lang w:val="sq-AL"/>
        </w:rPr>
        <w:t>VIA</w:t>
      </w:r>
      <w:r w:rsidR="005B6EBE" w:rsidRPr="00C96361">
        <w:rPr>
          <w:rFonts w:ascii="Times New Roman" w:hAnsi="Times New Roman"/>
          <w:i/>
          <w:iCs/>
          <w:lang w:val="sq-AL"/>
        </w:rPr>
        <w:t>”</w:t>
      </w:r>
      <w:r w:rsidRPr="00C96361">
        <w:rPr>
          <w:rFonts w:ascii="Times New Roman" w:hAnsi="Times New Roman"/>
          <w:i/>
          <w:iCs/>
          <w:lang w:val="sq-AL"/>
        </w:rPr>
        <w:t xml:space="preserve"> cilësohet si </w:t>
      </w:r>
      <w:r w:rsidRPr="00C96361">
        <w:rPr>
          <w:rFonts w:ascii="Times New Roman" w:hAnsi="Times New Roman"/>
          <w:i/>
          <w:iCs/>
          <w:lang w:val="sq-AL"/>
        </w:rPr>
        <w:lastRenderedPageBreak/>
        <w:t>huamarrës shtesë, kontratë e cila nuk është miratuar në mbledhjen e Asamblesë së Ortakëve të VIA dhe po kështu, sipas palës paditëse</w:t>
      </w:r>
      <w:r w:rsidR="00A770CE" w:rsidRPr="00C96361">
        <w:rPr>
          <w:rFonts w:ascii="Times New Roman" w:hAnsi="Times New Roman"/>
          <w:i/>
          <w:iCs/>
          <w:lang w:val="sq-AL"/>
        </w:rPr>
        <w:t xml:space="preserve">, </w:t>
      </w:r>
      <w:r w:rsidRPr="00C96361">
        <w:rPr>
          <w:rFonts w:ascii="Times New Roman" w:hAnsi="Times New Roman"/>
          <w:i/>
          <w:iCs/>
          <w:lang w:val="sq-AL"/>
        </w:rPr>
        <w:t>përmban dispozita që janë në dëm të interesave të kësaj shoqërie dhe të ortakut tjetër të saj dhe sjellin si pasojë marrjen e kontrollit të plotë të shoqërisë VIA nga huadhënësi.</w:t>
      </w:r>
    </w:p>
    <w:p w14:paraId="7709B5D1" w14:textId="27E977CA"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Në lidhje me</w:t>
      </w:r>
      <w:r w:rsidR="00E52BE1" w:rsidRPr="00C96361">
        <w:rPr>
          <w:rFonts w:ascii="Times New Roman" w:hAnsi="Times New Roman"/>
          <w:lang w:val="sq-AL"/>
        </w:rPr>
        <w:t xml:space="preserve"> </w:t>
      </w:r>
      <w:r w:rsidRPr="00C96361">
        <w:rPr>
          <w:rFonts w:ascii="Times New Roman" w:hAnsi="Times New Roman"/>
          <w:lang w:val="sq-AL"/>
        </w:rPr>
        <w:t xml:space="preserve">sa më sipër, pala paditëse ka argumentuar mjaftueshëm në lidhje me rrezikun që vjen nga implementimi i kontratës së financimit të lidhur me </w:t>
      </w:r>
      <w:r w:rsidR="00E52BE1" w:rsidRPr="00C96361">
        <w:rPr>
          <w:rFonts w:ascii="Times New Roman" w:hAnsi="Times New Roman"/>
          <w:lang w:val="sq-AL"/>
        </w:rPr>
        <w:t>“</w:t>
      </w:r>
      <w:r w:rsidRPr="00C96361">
        <w:rPr>
          <w:rFonts w:ascii="Times New Roman" w:hAnsi="Times New Roman"/>
          <w:lang w:val="sq-AL"/>
        </w:rPr>
        <w:t>Delphos Securities SARL Compartment Bernina</w:t>
      </w:r>
      <w:r w:rsidR="00E52BE1" w:rsidRPr="00C96361">
        <w:rPr>
          <w:rFonts w:ascii="Times New Roman" w:hAnsi="Times New Roman"/>
          <w:lang w:val="sq-AL"/>
        </w:rPr>
        <w:t>”</w:t>
      </w:r>
      <w:r w:rsidRPr="00C96361">
        <w:rPr>
          <w:rFonts w:ascii="Times New Roman" w:hAnsi="Times New Roman"/>
          <w:lang w:val="sq-AL"/>
        </w:rPr>
        <w:t>, duke arsyetuar</w:t>
      </w:r>
      <w:r w:rsidR="00E52BE1" w:rsidRPr="00C96361">
        <w:rPr>
          <w:rFonts w:ascii="Times New Roman" w:hAnsi="Times New Roman"/>
          <w:lang w:val="sq-AL"/>
        </w:rPr>
        <w:t>,</w:t>
      </w:r>
      <w:r w:rsidRPr="00C96361">
        <w:rPr>
          <w:rFonts w:ascii="Times New Roman" w:hAnsi="Times New Roman"/>
          <w:lang w:val="sq-AL"/>
        </w:rPr>
        <w:t xml:space="preserve"> ndër të tjera</w:t>
      </w:r>
      <w:r w:rsidR="00E52BE1" w:rsidRPr="00C96361">
        <w:rPr>
          <w:rFonts w:ascii="Times New Roman" w:hAnsi="Times New Roman"/>
          <w:lang w:val="sq-AL"/>
        </w:rPr>
        <w:t>,</w:t>
      </w:r>
      <w:r w:rsidRPr="00C96361">
        <w:rPr>
          <w:rFonts w:ascii="Times New Roman" w:hAnsi="Times New Roman"/>
          <w:lang w:val="sq-AL"/>
        </w:rPr>
        <w:t xml:space="preserve"> s</w:t>
      </w:r>
      <w:r w:rsidR="00E52BE1" w:rsidRPr="00C96361">
        <w:rPr>
          <w:rFonts w:ascii="Times New Roman" w:hAnsi="Times New Roman"/>
          <w:lang w:val="sq-AL"/>
        </w:rPr>
        <w:t>e</w:t>
      </w:r>
      <w:r w:rsidRPr="00C96361">
        <w:rPr>
          <w:rFonts w:ascii="Times New Roman" w:hAnsi="Times New Roman"/>
          <w:lang w:val="sq-AL"/>
        </w:rPr>
        <w:t xml:space="preserve"> të gjitha veprimet e tjera të ndërmarra nga pala e paditur</w:t>
      </w:r>
      <w:r w:rsidR="00E52BE1" w:rsidRPr="00C96361">
        <w:rPr>
          <w:rFonts w:ascii="Times New Roman" w:hAnsi="Times New Roman"/>
          <w:lang w:val="sq-AL"/>
        </w:rPr>
        <w:t>,</w:t>
      </w:r>
      <w:r w:rsidRPr="00C96361">
        <w:rPr>
          <w:rFonts w:ascii="Times New Roman" w:hAnsi="Times New Roman"/>
          <w:lang w:val="sq-AL"/>
        </w:rPr>
        <w:t xml:space="preserve"> shoqëria </w:t>
      </w:r>
      <w:r w:rsidR="007A1FDB" w:rsidRPr="00C96361">
        <w:rPr>
          <w:rFonts w:ascii="Times New Roman" w:hAnsi="Times New Roman"/>
          <w:lang w:val="sq-AL"/>
        </w:rPr>
        <w:t>“</w:t>
      </w:r>
      <w:r w:rsidR="00E52BE1" w:rsidRPr="00C96361">
        <w:rPr>
          <w:rFonts w:ascii="Times New Roman" w:hAnsi="Times New Roman"/>
          <w:lang w:val="sq-AL"/>
        </w:rPr>
        <w:t>Mabco”,</w:t>
      </w:r>
      <w:r w:rsidRPr="00C96361">
        <w:rPr>
          <w:rFonts w:ascii="Times New Roman" w:hAnsi="Times New Roman"/>
          <w:lang w:val="sq-AL"/>
        </w:rPr>
        <w:t xml:space="preserve"> lidhen pikërisht me krijimin e kushteve juridike për implementimin e kësaj kontrate.</w:t>
      </w:r>
    </w:p>
    <w:p w14:paraId="4A911C7E" w14:textId="0874ED9C"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 xml:space="preserve">Gjykata e </w:t>
      </w:r>
      <w:r w:rsidR="007A1FDB" w:rsidRPr="00C96361">
        <w:rPr>
          <w:rFonts w:ascii="Times New Roman" w:hAnsi="Times New Roman"/>
          <w:lang w:val="sq-AL"/>
        </w:rPr>
        <w:t>a</w:t>
      </w:r>
      <w:r w:rsidRPr="00C96361">
        <w:rPr>
          <w:rFonts w:ascii="Times New Roman" w:hAnsi="Times New Roman"/>
          <w:lang w:val="sq-AL"/>
        </w:rPr>
        <w:t>pelit vlerëson se në rastin konkret, pala e paditur</w:t>
      </w:r>
      <w:r w:rsidR="002A11D6" w:rsidRPr="00C96361">
        <w:rPr>
          <w:rFonts w:ascii="Times New Roman" w:hAnsi="Times New Roman"/>
          <w:lang w:val="sq-AL"/>
        </w:rPr>
        <w:t>,</w:t>
      </w:r>
      <w:r w:rsidRPr="00C96361">
        <w:rPr>
          <w:rFonts w:ascii="Times New Roman" w:hAnsi="Times New Roman"/>
          <w:lang w:val="sq-AL"/>
        </w:rPr>
        <w:t xml:space="preserve"> shoqëria </w:t>
      </w:r>
      <w:r w:rsidR="002A11D6" w:rsidRPr="00C96361">
        <w:rPr>
          <w:rFonts w:ascii="Times New Roman" w:hAnsi="Times New Roman"/>
          <w:lang w:val="sq-AL"/>
        </w:rPr>
        <w:t>“Mabco”</w:t>
      </w:r>
      <w:r w:rsidRPr="00C96361">
        <w:rPr>
          <w:rFonts w:ascii="Times New Roman" w:hAnsi="Times New Roman"/>
          <w:lang w:val="sq-AL"/>
        </w:rPr>
        <w:t xml:space="preserve">, ka pohuar nënshkrimin e kontratës së financimit me </w:t>
      </w:r>
      <w:r w:rsidR="002A11D6" w:rsidRPr="00C96361">
        <w:rPr>
          <w:rFonts w:ascii="Times New Roman" w:hAnsi="Times New Roman"/>
          <w:lang w:val="sq-AL"/>
        </w:rPr>
        <w:t>“</w:t>
      </w:r>
      <w:r w:rsidRPr="00C96361">
        <w:rPr>
          <w:rFonts w:ascii="Times New Roman" w:hAnsi="Times New Roman"/>
          <w:lang w:val="sq-AL"/>
        </w:rPr>
        <w:t>Delphos Securities SARL Compartment Bernina</w:t>
      </w:r>
      <w:r w:rsidR="002A11D6" w:rsidRPr="00C96361">
        <w:rPr>
          <w:rFonts w:ascii="Times New Roman" w:hAnsi="Times New Roman"/>
          <w:lang w:val="sq-AL"/>
        </w:rPr>
        <w:t>”</w:t>
      </w:r>
      <w:r w:rsidRPr="00C96361">
        <w:rPr>
          <w:rFonts w:ascii="Times New Roman" w:hAnsi="Times New Roman"/>
          <w:lang w:val="sq-AL"/>
        </w:rPr>
        <w:t xml:space="preserve">,  por në ankim, si dhe në seancën gjyqësore të zhvilluar para </w:t>
      </w:r>
      <w:r w:rsidR="009D62AD" w:rsidRPr="00C96361">
        <w:rPr>
          <w:rFonts w:ascii="Times New Roman" w:hAnsi="Times New Roman"/>
          <w:lang w:val="sq-AL"/>
        </w:rPr>
        <w:t>gjykatës së apelit</w:t>
      </w:r>
      <w:r w:rsidRPr="00C96361">
        <w:rPr>
          <w:rFonts w:ascii="Times New Roman" w:hAnsi="Times New Roman"/>
          <w:lang w:val="sq-AL"/>
        </w:rPr>
        <w:t xml:space="preserve">, ka argumentuar se kjo është një kontratë e lidhur nga vetë </w:t>
      </w:r>
      <w:r w:rsidR="009D62AD" w:rsidRPr="00C96361">
        <w:rPr>
          <w:rFonts w:ascii="Times New Roman" w:hAnsi="Times New Roman"/>
          <w:lang w:val="sq-AL"/>
        </w:rPr>
        <w:t>“Mabco”,</w:t>
      </w:r>
      <w:r w:rsidRPr="00C96361">
        <w:rPr>
          <w:rFonts w:ascii="Times New Roman" w:hAnsi="Times New Roman"/>
          <w:lang w:val="sq-AL"/>
        </w:rPr>
        <w:t xml:space="preserve"> dhe jo nga </w:t>
      </w:r>
      <w:r w:rsidR="009D62AD" w:rsidRPr="00C96361">
        <w:rPr>
          <w:rFonts w:ascii="Times New Roman" w:hAnsi="Times New Roman"/>
          <w:lang w:val="sq-AL"/>
        </w:rPr>
        <w:t>“</w:t>
      </w:r>
      <w:r w:rsidRPr="00C96361">
        <w:rPr>
          <w:rFonts w:ascii="Times New Roman" w:hAnsi="Times New Roman"/>
          <w:lang w:val="sq-AL"/>
        </w:rPr>
        <w:t>VIA</w:t>
      </w:r>
      <w:r w:rsidR="009D62AD" w:rsidRPr="00C96361">
        <w:rPr>
          <w:rFonts w:ascii="Times New Roman" w:hAnsi="Times New Roman"/>
          <w:lang w:val="sq-AL"/>
        </w:rPr>
        <w:t>”</w:t>
      </w:r>
      <w:r w:rsidRPr="00C96361">
        <w:rPr>
          <w:rFonts w:ascii="Times New Roman" w:hAnsi="Times New Roman"/>
          <w:lang w:val="sq-AL"/>
        </w:rPr>
        <w:t xml:space="preserve">. Pavarësisht këtij fakti, </w:t>
      </w:r>
      <w:r w:rsidR="009D62AD" w:rsidRPr="00C96361">
        <w:rPr>
          <w:rFonts w:ascii="Times New Roman" w:hAnsi="Times New Roman"/>
          <w:lang w:val="sq-AL"/>
        </w:rPr>
        <w:t xml:space="preserve">gjykata e apelit </w:t>
      </w:r>
      <w:r w:rsidRPr="00C96361">
        <w:rPr>
          <w:rFonts w:ascii="Times New Roman" w:hAnsi="Times New Roman"/>
          <w:lang w:val="sq-AL"/>
        </w:rPr>
        <w:t>vlerëson se në rastin konk</w:t>
      </w:r>
      <w:r w:rsidR="004B38CF" w:rsidRPr="00C96361">
        <w:rPr>
          <w:rFonts w:ascii="Times New Roman" w:hAnsi="Times New Roman"/>
          <w:lang w:val="sq-AL"/>
        </w:rPr>
        <w:t>r</w:t>
      </w:r>
      <w:r w:rsidRPr="00C96361">
        <w:rPr>
          <w:rFonts w:ascii="Times New Roman" w:hAnsi="Times New Roman"/>
          <w:lang w:val="sq-AL"/>
        </w:rPr>
        <w:t>et nga të dyja palët është pohuar se në dispozitat e kësaj kontrate</w:t>
      </w:r>
      <w:r w:rsidR="009D62AD" w:rsidRPr="00C96361">
        <w:rPr>
          <w:rFonts w:ascii="Times New Roman" w:hAnsi="Times New Roman"/>
          <w:lang w:val="sq-AL"/>
        </w:rPr>
        <w:t xml:space="preserve"> </w:t>
      </w:r>
      <w:r w:rsidRPr="00C96361">
        <w:rPr>
          <w:rFonts w:ascii="Times New Roman" w:hAnsi="Times New Roman"/>
          <w:lang w:val="sq-AL"/>
        </w:rPr>
        <w:t xml:space="preserve">janë përfshirë klauzola që e konsiderojnë shoqërinë </w:t>
      </w:r>
      <w:r w:rsidR="00F012F4" w:rsidRPr="00C96361">
        <w:rPr>
          <w:rFonts w:ascii="Times New Roman" w:hAnsi="Times New Roman"/>
          <w:lang w:val="sq-AL"/>
        </w:rPr>
        <w:t>“</w:t>
      </w:r>
      <w:r w:rsidRPr="00C96361">
        <w:rPr>
          <w:rFonts w:ascii="Times New Roman" w:hAnsi="Times New Roman"/>
          <w:lang w:val="sq-AL"/>
        </w:rPr>
        <w:t>VIA</w:t>
      </w:r>
      <w:r w:rsidR="00F012F4" w:rsidRPr="00C96361">
        <w:rPr>
          <w:rFonts w:ascii="Times New Roman" w:hAnsi="Times New Roman"/>
          <w:lang w:val="sq-AL"/>
        </w:rPr>
        <w:t>”</w:t>
      </w:r>
      <w:r w:rsidRPr="00C96361">
        <w:rPr>
          <w:rFonts w:ascii="Times New Roman" w:hAnsi="Times New Roman"/>
          <w:lang w:val="sq-AL"/>
        </w:rPr>
        <w:t xml:space="preserve"> si huamarrës shtesë me detyrimin e nënshkrimit të aneksit të kontratës, e cila hyn në fuqi në të njëjtën datë me kontratën kryesore. Pavarësisht se pala e paditur ka ngritur pretendime në lidhje me mungesën e formës së kërkuar nga ligji të kontratës së paraqitur nga pala paditëse, nuk e ka depozituar këtë kontratë n</w:t>
      </w:r>
      <w:r w:rsidR="00F012F4" w:rsidRPr="00C96361">
        <w:rPr>
          <w:rFonts w:ascii="Times New Roman" w:hAnsi="Times New Roman"/>
          <w:lang w:val="sq-AL"/>
        </w:rPr>
        <w:t>ë</w:t>
      </w:r>
      <w:r w:rsidRPr="00C96361">
        <w:rPr>
          <w:rFonts w:ascii="Times New Roman" w:hAnsi="Times New Roman"/>
          <w:lang w:val="sq-AL"/>
        </w:rPr>
        <w:t xml:space="preserve"> formë origjinale, në kushtet kur ka pohuar se është pala nënshkruese e saj. Gjykata e </w:t>
      </w:r>
      <w:r w:rsidR="00F012F4" w:rsidRPr="00C96361">
        <w:rPr>
          <w:rFonts w:ascii="Times New Roman" w:hAnsi="Times New Roman"/>
          <w:lang w:val="sq-AL"/>
        </w:rPr>
        <w:t>a</w:t>
      </w:r>
      <w:r w:rsidRPr="00C96361">
        <w:rPr>
          <w:rFonts w:ascii="Times New Roman" w:hAnsi="Times New Roman"/>
          <w:lang w:val="sq-AL"/>
        </w:rPr>
        <w:t>pelit e ka pyetur në seancë në lidhje me depozitimin e kësaj prove nga kjo palë, por kjo e fundit ka deklaruar fillimisht se do ta paraqesë në gjykimin në themel dhe më pas, është shprehur se është kopje e saj konfidenciale. E pavarësisht këtij fakti, nuk ka kundërshtuar apo mohuar citimet e dispozitave të kontratës të parashtruara nga pala paditëse.</w:t>
      </w:r>
    </w:p>
    <w:p w14:paraId="3BFEFA7F" w14:textId="2A5E8C39"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Nga ana tjetër, sikurse i ka cituar në mënyrë të detajuar pala paditëse në parashtrimet me shkrim të depozituar</w:t>
      </w:r>
      <w:r w:rsidR="008C70C1" w:rsidRPr="00C96361">
        <w:rPr>
          <w:rFonts w:ascii="Times New Roman" w:hAnsi="Times New Roman"/>
          <w:lang w:val="sq-AL"/>
        </w:rPr>
        <w:t>a</w:t>
      </w:r>
      <w:r w:rsidRPr="00C96361">
        <w:rPr>
          <w:rFonts w:ascii="Times New Roman" w:hAnsi="Times New Roman"/>
          <w:lang w:val="sq-AL"/>
        </w:rPr>
        <w:t xml:space="preserve"> në gjykimin në shkallë të parë dhe në gjykatën e apelit, kjo kontratë parashikon dispozita që konsiderohen të disfavorshme në raport me </w:t>
      </w:r>
      <w:r w:rsidR="008C70C1" w:rsidRPr="00C96361">
        <w:rPr>
          <w:rFonts w:ascii="Times New Roman" w:hAnsi="Times New Roman"/>
          <w:lang w:val="sq-AL"/>
        </w:rPr>
        <w:t>“</w:t>
      </w:r>
      <w:r w:rsidRPr="00C96361">
        <w:rPr>
          <w:rFonts w:ascii="Times New Roman" w:hAnsi="Times New Roman"/>
          <w:lang w:val="sq-AL"/>
        </w:rPr>
        <w:t>VIA</w:t>
      </w:r>
      <w:r w:rsidR="008C70C1" w:rsidRPr="00C96361">
        <w:rPr>
          <w:rFonts w:ascii="Times New Roman" w:hAnsi="Times New Roman"/>
          <w:lang w:val="sq-AL"/>
        </w:rPr>
        <w:t>”</w:t>
      </w:r>
      <w:r w:rsidRPr="00C96361">
        <w:rPr>
          <w:rFonts w:ascii="Times New Roman" w:hAnsi="Times New Roman"/>
          <w:lang w:val="sq-AL"/>
        </w:rPr>
        <w:t xml:space="preserve">, në kushtet kur parashikohen interesa më të larta të financimit në raport me kredinë e marrë në </w:t>
      </w:r>
      <w:r w:rsidR="008C70C1" w:rsidRPr="00C96361">
        <w:rPr>
          <w:rFonts w:ascii="Times New Roman" w:hAnsi="Times New Roman"/>
          <w:lang w:val="sq-AL"/>
        </w:rPr>
        <w:t>“</w:t>
      </w:r>
      <w:r w:rsidRPr="00C96361">
        <w:rPr>
          <w:rFonts w:ascii="Times New Roman" w:hAnsi="Times New Roman"/>
          <w:lang w:val="sq-AL"/>
        </w:rPr>
        <w:t>BKT</w:t>
      </w:r>
      <w:r w:rsidR="008C70C1" w:rsidRPr="00C96361">
        <w:rPr>
          <w:rFonts w:ascii="Times New Roman" w:hAnsi="Times New Roman"/>
          <w:lang w:val="sq-AL"/>
        </w:rPr>
        <w:t>”</w:t>
      </w:r>
      <w:r w:rsidRPr="00C96361">
        <w:rPr>
          <w:rFonts w:ascii="Times New Roman" w:hAnsi="Times New Roman"/>
          <w:lang w:val="sq-AL"/>
        </w:rPr>
        <w:t xml:space="preserve">, përmban kushte të cilat janë shumë të vështira apo të pamundura për t’u përmbushur nga </w:t>
      </w:r>
      <w:r w:rsidR="008C70C1" w:rsidRPr="00C96361">
        <w:rPr>
          <w:rFonts w:ascii="Times New Roman" w:hAnsi="Times New Roman"/>
          <w:lang w:val="sq-AL"/>
        </w:rPr>
        <w:t>“</w:t>
      </w:r>
      <w:r w:rsidRPr="00C96361">
        <w:rPr>
          <w:rFonts w:ascii="Times New Roman" w:hAnsi="Times New Roman"/>
          <w:lang w:val="sq-AL"/>
        </w:rPr>
        <w:t>VIA</w:t>
      </w:r>
      <w:r w:rsidR="008C70C1" w:rsidRPr="00C96361">
        <w:rPr>
          <w:rFonts w:ascii="Times New Roman" w:hAnsi="Times New Roman"/>
          <w:lang w:val="sq-AL"/>
        </w:rPr>
        <w:t>”</w:t>
      </w:r>
      <w:r w:rsidRPr="00C96361">
        <w:rPr>
          <w:rFonts w:ascii="Times New Roman" w:hAnsi="Times New Roman"/>
          <w:lang w:val="sq-AL"/>
        </w:rPr>
        <w:t>, si dhe përmban penalitete dhe kufizime</w:t>
      </w:r>
      <w:r w:rsidR="00A70EBF" w:rsidRPr="00C96361">
        <w:rPr>
          <w:rFonts w:ascii="Times New Roman" w:hAnsi="Times New Roman"/>
          <w:lang w:val="sq-AL"/>
        </w:rPr>
        <w:t xml:space="preserve"> </w:t>
      </w:r>
      <w:r w:rsidRPr="00C96361">
        <w:rPr>
          <w:rFonts w:ascii="Times New Roman" w:hAnsi="Times New Roman"/>
          <w:lang w:val="sq-AL"/>
        </w:rPr>
        <w:t>që përb</w:t>
      </w:r>
      <w:r w:rsidR="00A70EBF" w:rsidRPr="00C96361">
        <w:rPr>
          <w:rFonts w:ascii="Times New Roman" w:hAnsi="Times New Roman"/>
          <w:lang w:val="sq-AL"/>
        </w:rPr>
        <w:t>ë</w:t>
      </w:r>
      <w:r w:rsidRPr="00C96361">
        <w:rPr>
          <w:rFonts w:ascii="Times New Roman" w:hAnsi="Times New Roman"/>
          <w:lang w:val="sq-AL"/>
        </w:rPr>
        <w:t xml:space="preserve">jnë rrezik real që në mënyrë të fshehur të vendosin administrimin e aeroportit në kontrollin e shoqërisë </w:t>
      </w:r>
      <w:r w:rsidR="00A70EBF" w:rsidRPr="00C96361">
        <w:rPr>
          <w:rFonts w:ascii="Times New Roman" w:hAnsi="Times New Roman"/>
          <w:lang w:val="sq-AL"/>
        </w:rPr>
        <w:t>“</w:t>
      </w:r>
      <w:r w:rsidRPr="00C96361">
        <w:rPr>
          <w:rFonts w:ascii="Times New Roman" w:hAnsi="Times New Roman"/>
          <w:lang w:val="sq-AL"/>
        </w:rPr>
        <w:t>Delphos Securities SARL Compartment Bernina</w:t>
      </w:r>
      <w:r w:rsidR="00A70EBF" w:rsidRPr="00C96361">
        <w:rPr>
          <w:rFonts w:ascii="Times New Roman" w:hAnsi="Times New Roman"/>
          <w:lang w:val="sq-AL"/>
        </w:rPr>
        <w:t>”</w:t>
      </w:r>
      <w:r w:rsidRPr="00C96361">
        <w:rPr>
          <w:rFonts w:ascii="Times New Roman" w:hAnsi="Times New Roman"/>
          <w:lang w:val="sq-AL"/>
        </w:rPr>
        <w:t xml:space="preserve">. </w:t>
      </w:r>
    </w:p>
    <w:p w14:paraId="3FDCA31E" w14:textId="6DC89493"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 xml:space="preserve">Në vijim të arsyetimit të saj, pala paditëse ka argumentuar se rreziku i kalimit të </w:t>
      </w:r>
      <w:r w:rsidR="005B3AD7" w:rsidRPr="00C96361">
        <w:rPr>
          <w:rFonts w:ascii="Times New Roman" w:hAnsi="Times New Roman"/>
          <w:lang w:val="sq-AL"/>
        </w:rPr>
        <w:t>s</w:t>
      </w:r>
      <w:r w:rsidRPr="00C96361">
        <w:rPr>
          <w:rFonts w:ascii="Times New Roman" w:hAnsi="Times New Roman"/>
          <w:lang w:val="sq-AL"/>
        </w:rPr>
        <w:t>hoqërisë</w:t>
      </w:r>
      <w:r w:rsidR="005B3AD7" w:rsidRPr="00C96361">
        <w:rPr>
          <w:rFonts w:ascii="Times New Roman" w:hAnsi="Times New Roman"/>
          <w:lang w:val="sq-AL"/>
        </w:rPr>
        <w:t xml:space="preserve"> “</w:t>
      </w:r>
      <w:r w:rsidRPr="00C96361">
        <w:rPr>
          <w:rFonts w:ascii="Times New Roman" w:hAnsi="Times New Roman"/>
          <w:lang w:val="sq-AL"/>
        </w:rPr>
        <w:t>VIA</w:t>
      </w:r>
      <w:r w:rsidR="005B3AD7" w:rsidRPr="00C96361">
        <w:rPr>
          <w:rFonts w:ascii="Times New Roman" w:hAnsi="Times New Roman"/>
          <w:lang w:val="sq-AL"/>
        </w:rPr>
        <w:t>”</w:t>
      </w:r>
      <w:r w:rsidRPr="00C96361">
        <w:rPr>
          <w:rFonts w:ascii="Times New Roman" w:hAnsi="Times New Roman"/>
          <w:lang w:val="sq-AL"/>
        </w:rPr>
        <w:t xml:space="preserve"> në zotërim të këtij huadhënësi buron jo vetëm nga interesat shumë të larta që burojnë nga kjo kontratë kredie për </w:t>
      </w:r>
      <w:r w:rsidR="005B3AD7" w:rsidRPr="00C96361">
        <w:rPr>
          <w:rFonts w:ascii="Times New Roman" w:hAnsi="Times New Roman"/>
          <w:lang w:val="sq-AL"/>
        </w:rPr>
        <w:t>“</w:t>
      </w:r>
      <w:r w:rsidRPr="00C96361">
        <w:rPr>
          <w:rFonts w:ascii="Times New Roman" w:hAnsi="Times New Roman"/>
          <w:lang w:val="sq-AL"/>
        </w:rPr>
        <w:t>VIA</w:t>
      </w:r>
      <w:r w:rsidR="005B3AD7" w:rsidRPr="00C96361">
        <w:rPr>
          <w:rFonts w:ascii="Times New Roman" w:hAnsi="Times New Roman"/>
          <w:lang w:val="sq-AL"/>
        </w:rPr>
        <w:t>”</w:t>
      </w:r>
      <w:r w:rsidRPr="00C96361">
        <w:rPr>
          <w:rFonts w:ascii="Times New Roman" w:hAnsi="Times New Roman"/>
          <w:lang w:val="sq-AL"/>
        </w:rPr>
        <w:t>-n dhe plani financiari</w:t>
      </w:r>
      <w:r w:rsidR="00BA0176" w:rsidRPr="00C96361">
        <w:rPr>
          <w:rFonts w:ascii="Times New Roman" w:hAnsi="Times New Roman"/>
          <w:lang w:val="sq-AL"/>
        </w:rPr>
        <w:t xml:space="preserve"> i</w:t>
      </w:r>
      <w:r w:rsidRPr="00C96361">
        <w:rPr>
          <w:rFonts w:ascii="Times New Roman" w:hAnsi="Times New Roman"/>
          <w:lang w:val="sq-AL"/>
        </w:rPr>
        <w:t xml:space="preserve"> shlyerjes së detyrimeve që burojnë nga kjo kontratë (</w:t>
      </w:r>
      <w:r w:rsidRPr="00C96361">
        <w:rPr>
          <w:rFonts w:ascii="Times New Roman" w:hAnsi="Times New Roman"/>
          <w:i/>
          <w:iCs/>
          <w:lang w:val="sq-AL"/>
        </w:rPr>
        <w:t xml:space="preserve">të cilat janë plotësisht të pamundura për t’u përmbushur nga </w:t>
      </w:r>
      <w:r w:rsidR="00BA0176" w:rsidRPr="00C96361">
        <w:rPr>
          <w:rFonts w:ascii="Times New Roman" w:hAnsi="Times New Roman"/>
          <w:i/>
          <w:iCs/>
          <w:lang w:val="sq-AL"/>
        </w:rPr>
        <w:t>s</w:t>
      </w:r>
      <w:r w:rsidRPr="00C96361">
        <w:rPr>
          <w:rFonts w:ascii="Times New Roman" w:hAnsi="Times New Roman"/>
          <w:i/>
          <w:iCs/>
          <w:lang w:val="sq-AL"/>
        </w:rPr>
        <w:t xml:space="preserve">hoqëria </w:t>
      </w:r>
      <w:r w:rsidR="00BA0176" w:rsidRPr="00C96361">
        <w:rPr>
          <w:rFonts w:ascii="Times New Roman" w:hAnsi="Times New Roman"/>
          <w:i/>
          <w:iCs/>
          <w:lang w:val="sq-AL"/>
        </w:rPr>
        <w:t>“</w:t>
      </w:r>
      <w:r w:rsidRPr="00C96361">
        <w:rPr>
          <w:rFonts w:ascii="Times New Roman" w:hAnsi="Times New Roman"/>
          <w:i/>
          <w:iCs/>
          <w:lang w:val="sq-AL"/>
        </w:rPr>
        <w:t>VIA</w:t>
      </w:r>
      <w:r w:rsidR="00BA0176" w:rsidRPr="00C96361">
        <w:rPr>
          <w:rFonts w:ascii="Times New Roman" w:hAnsi="Times New Roman"/>
          <w:i/>
          <w:iCs/>
          <w:lang w:val="sq-AL"/>
        </w:rPr>
        <w:t>”</w:t>
      </w:r>
      <w:r w:rsidRPr="00C96361">
        <w:rPr>
          <w:rFonts w:ascii="Times New Roman" w:hAnsi="Times New Roman"/>
          <w:i/>
          <w:iCs/>
          <w:lang w:val="sq-AL"/>
        </w:rPr>
        <w:t>, bazuar kjo në planin</w:t>
      </w:r>
      <w:r w:rsidR="004B38CF" w:rsidRPr="00C96361">
        <w:rPr>
          <w:rFonts w:ascii="Times New Roman" w:hAnsi="Times New Roman"/>
          <w:i/>
          <w:iCs/>
          <w:lang w:val="sq-AL"/>
        </w:rPr>
        <w:t xml:space="preserve"> </w:t>
      </w:r>
      <w:r w:rsidRPr="00C96361">
        <w:rPr>
          <w:rFonts w:ascii="Times New Roman" w:hAnsi="Times New Roman"/>
          <w:i/>
          <w:iCs/>
          <w:lang w:val="sq-AL"/>
        </w:rPr>
        <w:t xml:space="preserve">financiar të miratuar me </w:t>
      </w:r>
      <w:r w:rsidR="00BA0176" w:rsidRPr="00C96361">
        <w:rPr>
          <w:rFonts w:ascii="Times New Roman" w:hAnsi="Times New Roman"/>
          <w:i/>
          <w:iCs/>
          <w:lang w:val="sq-AL"/>
        </w:rPr>
        <w:t>kontratën koncesionare</w:t>
      </w:r>
      <w:r w:rsidRPr="00C96361">
        <w:rPr>
          <w:rFonts w:ascii="Times New Roman" w:hAnsi="Times New Roman"/>
          <w:lang w:val="sq-AL"/>
        </w:rPr>
        <w:t xml:space="preserve">), por bazuar edhe në faktin se përmes kësaj kontrate kredie </w:t>
      </w:r>
      <w:r w:rsidR="00BA0176" w:rsidRPr="00C96361">
        <w:rPr>
          <w:rFonts w:ascii="Times New Roman" w:hAnsi="Times New Roman"/>
          <w:lang w:val="sq-AL"/>
        </w:rPr>
        <w:t>s</w:t>
      </w:r>
      <w:r w:rsidRPr="00C96361">
        <w:rPr>
          <w:rFonts w:ascii="Times New Roman" w:hAnsi="Times New Roman"/>
          <w:lang w:val="sq-AL"/>
        </w:rPr>
        <w:t xml:space="preserve">hoqëria </w:t>
      </w:r>
      <w:r w:rsidR="00BA0176" w:rsidRPr="00C96361">
        <w:rPr>
          <w:rFonts w:ascii="Times New Roman" w:hAnsi="Times New Roman"/>
          <w:lang w:val="sq-AL"/>
        </w:rPr>
        <w:t>“</w:t>
      </w:r>
      <w:r w:rsidRPr="00C96361">
        <w:rPr>
          <w:rFonts w:ascii="Times New Roman" w:hAnsi="Times New Roman"/>
          <w:lang w:val="sq-AL"/>
        </w:rPr>
        <w:t>VIA</w:t>
      </w:r>
      <w:r w:rsidR="00BA0176" w:rsidRPr="00C96361">
        <w:rPr>
          <w:rFonts w:ascii="Times New Roman" w:hAnsi="Times New Roman"/>
          <w:lang w:val="sq-AL"/>
        </w:rPr>
        <w:t>”</w:t>
      </w:r>
      <w:r w:rsidRPr="00C96361">
        <w:rPr>
          <w:rFonts w:ascii="Times New Roman" w:hAnsi="Times New Roman"/>
          <w:lang w:val="sq-AL"/>
        </w:rPr>
        <w:t xml:space="preserve"> kalon në zotërimin absolut të këtij huadhënësi. Në lidhje me këtë pretendim, pala paditëse ka arsyetuar se kontrata e financimit: </w:t>
      </w:r>
      <w:r w:rsidRPr="00C96361">
        <w:rPr>
          <w:rFonts w:ascii="Times New Roman" w:hAnsi="Times New Roman"/>
          <w:i/>
          <w:iCs/>
          <w:lang w:val="sq-AL"/>
        </w:rPr>
        <w:t xml:space="preserve">(i) imponon aksesionimin e detyrueshëm të VIA-s si </w:t>
      </w:r>
      <w:r w:rsidR="006C544E" w:rsidRPr="00C96361">
        <w:rPr>
          <w:rFonts w:ascii="Times New Roman" w:hAnsi="Times New Roman"/>
          <w:i/>
          <w:iCs/>
          <w:lang w:val="sq-AL"/>
        </w:rPr>
        <w:t>“</w:t>
      </w:r>
      <w:r w:rsidRPr="00C96361">
        <w:rPr>
          <w:rFonts w:ascii="Times New Roman" w:hAnsi="Times New Roman"/>
          <w:i/>
          <w:iCs/>
          <w:lang w:val="sq-AL"/>
        </w:rPr>
        <w:t>Huamarrës Shtesë</w:t>
      </w:r>
      <w:r w:rsidR="006C544E" w:rsidRPr="00C96361">
        <w:rPr>
          <w:rFonts w:ascii="Times New Roman" w:hAnsi="Times New Roman"/>
          <w:i/>
          <w:iCs/>
          <w:lang w:val="sq-AL"/>
        </w:rPr>
        <w:t>”</w:t>
      </w:r>
      <w:r w:rsidRPr="00C96361">
        <w:rPr>
          <w:rFonts w:ascii="Times New Roman" w:hAnsi="Times New Roman"/>
          <w:i/>
          <w:iCs/>
          <w:lang w:val="sq-AL"/>
        </w:rPr>
        <w:t xml:space="preserve">; (ii) kërkon shlyerjen e plotë të BKT-së si kusht paraprak jo për interesin e VIA-s, por për lirimin e pengjeve dhe zëvendësimin e tyre me instrumente të reja sigurie në favor të huadhënësit; (iii) vendos kufizime dhe veto mbi dokumentet e projektit, dokumentet kushtetuese dhe qeverisjen korporative; (iv) krijon mekanizma </w:t>
      </w:r>
      <w:r w:rsidR="006C544E" w:rsidRPr="00C96361">
        <w:rPr>
          <w:rFonts w:ascii="Times New Roman" w:hAnsi="Times New Roman"/>
          <w:i/>
          <w:iCs/>
          <w:lang w:val="sq-AL"/>
        </w:rPr>
        <w:t>“</w:t>
      </w:r>
      <w:r w:rsidRPr="00C96361">
        <w:rPr>
          <w:rFonts w:ascii="Times New Roman" w:hAnsi="Times New Roman"/>
          <w:i/>
          <w:iCs/>
          <w:lang w:val="sq-AL"/>
        </w:rPr>
        <w:t>events of default</w:t>
      </w:r>
      <w:r w:rsidR="006C544E" w:rsidRPr="00C96361">
        <w:rPr>
          <w:rFonts w:ascii="Times New Roman" w:hAnsi="Times New Roman"/>
          <w:i/>
          <w:iCs/>
          <w:lang w:val="sq-AL"/>
        </w:rPr>
        <w:t>”</w:t>
      </w:r>
      <w:r w:rsidRPr="00C96361">
        <w:rPr>
          <w:rFonts w:ascii="Times New Roman" w:hAnsi="Times New Roman"/>
          <w:i/>
          <w:iCs/>
          <w:lang w:val="sq-AL"/>
        </w:rPr>
        <w:t xml:space="preserve"> të zgjeruar që e bëjnë pothuajse të pashmangshme aktivizimin e </w:t>
      </w:r>
      <w:r w:rsidR="006C544E" w:rsidRPr="00C96361">
        <w:rPr>
          <w:rFonts w:ascii="Times New Roman" w:hAnsi="Times New Roman"/>
          <w:i/>
          <w:iCs/>
          <w:lang w:val="sq-AL"/>
        </w:rPr>
        <w:t>“</w:t>
      </w:r>
      <w:r w:rsidRPr="00C96361">
        <w:rPr>
          <w:rFonts w:ascii="Times New Roman" w:hAnsi="Times New Roman"/>
          <w:i/>
          <w:iCs/>
          <w:lang w:val="sq-AL"/>
        </w:rPr>
        <w:t>acceleration</w:t>
      </w:r>
      <w:r w:rsidR="006C544E" w:rsidRPr="00C96361">
        <w:rPr>
          <w:rFonts w:ascii="Times New Roman" w:hAnsi="Times New Roman"/>
          <w:i/>
          <w:iCs/>
          <w:lang w:val="sq-AL"/>
        </w:rPr>
        <w:t>”</w:t>
      </w:r>
      <w:r w:rsidRPr="00C96361">
        <w:rPr>
          <w:rFonts w:ascii="Times New Roman" w:hAnsi="Times New Roman"/>
          <w:i/>
          <w:iCs/>
          <w:lang w:val="sq-AL"/>
        </w:rPr>
        <w:t xml:space="preserve">; dhe (v) nëpërmjet natyrës së </w:t>
      </w:r>
      <w:r w:rsidR="006C544E" w:rsidRPr="00C96361">
        <w:rPr>
          <w:rFonts w:ascii="Times New Roman" w:hAnsi="Times New Roman"/>
          <w:i/>
          <w:iCs/>
          <w:lang w:val="sq-AL"/>
        </w:rPr>
        <w:t>“</w:t>
      </w:r>
      <w:r w:rsidRPr="00C96361">
        <w:rPr>
          <w:rFonts w:ascii="Times New Roman" w:hAnsi="Times New Roman"/>
          <w:i/>
          <w:iCs/>
          <w:lang w:val="sq-AL"/>
        </w:rPr>
        <w:t>compartment</w:t>
      </w:r>
      <w:r w:rsidR="006C544E" w:rsidRPr="00C96361">
        <w:rPr>
          <w:rFonts w:ascii="Times New Roman" w:hAnsi="Times New Roman"/>
          <w:i/>
          <w:iCs/>
          <w:lang w:val="sq-AL"/>
        </w:rPr>
        <w:t>”</w:t>
      </w:r>
      <w:r w:rsidRPr="00C96361">
        <w:rPr>
          <w:rFonts w:ascii="Times New Roman" w:hAnsi="Times New Roman"/>
          <w:i/>
          <w:iCs/>
          <w:lang w:val="sq-AL"/>
        </w:rPr>
        <w:t xml:space="preserve"> dhe klauzolave </w:t>
      </w:r>
      <w:r w:rsidR="006C544E" w:rsidRPr="00C96361">
        <w:rPr>
          <w:rFonts w:ascii="Times New Roman" w:hAnsi="Times New Roman"/>
          <w:i/>
          <w:iCs/>
          <w:lang w:val="sq-AL"/>
        </w:rPr>
        <w:t>“</w:t>
      </w:r>
      <w:r w:rsidRPr="00C96361">
        <w:rPr>
          <w:rFonts w:ascii="Times New Roman" w:hAnsi="Times New Roman"/>
          <w:i/>
          <w:iCs/>
          <w:lang w:val="sq-AL"/>
        </w:rPr>
        <w:t>no-petition/limited recourse</w:t>
      </w:r>
      <w:r w:rsidR="006C544E" w:rsidRPr="00C96361">
        <w:rPr>
          <w:rFonts w:ascii="Times New Roman" w:hAnsi="Times New Roman"/>
          <w:i/>
          <w:iCs/>
          <w:lang w:val="sq-AL"/>
        </w:rPr>
        <w:t>”</w:t>
      </w:r>
      <w:r w:rsidRPr="00C96361">
        <w:rPr>
          <w:rFonts w:ascii="Times New Roman" w:hAnsi="Times New Roman"/>
          <w:i/>
          <w:iCs/>
          <w:lang w:val="sq-AL"/>
        </w:rPr>
        <w:t>, redukton ose shuan mjetet reale juridike të palëve shqiptare kundrejt subjektit të titullizimit.</w:t>
      </w:r>
    </w:p>
    <w:p w14:paraId="0E6A8C98" w14:textId="298BE961"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Në kuadër të analizës së rrezikut në rastin konkret, si baz</w:t>
      </w:r>
      <w:r w:rsidR="00D904B7" w:rsidRPr="00C96361">
        <w:rPr>
          <w:rFonts w:ascii="Times New Roman" w:hAnsi="Times New Roman"/>
          <w:lang w:val="sq-AL"/>
        </w:rPr>
        <w:t>ë</w:t>
      </w:r>
      <w:r w:rsidRPr="00C96361">
        <w:rPr>
          <w:rFonts w:ascii="Times New Roman" w:hAnsi="Times New Roman"/>
          <w:lang w:val="sq-AL"/>
        </w:rPr>
        <w:t xml:space="preserve"> objektive për të ligjëruar marrjen e masës së sigurimit të padisë, pala paditëse ka argumentuar në mënyrë shteruese edhe në lidhje me natyrën e shoqërisë financuese, e krijuar si </w:t>
      </w:r>
      <w:r w:rsidR="00F63616" w:rsidRPr="00C96361">
        <w:rPr>
          <w:rFonts w:ascii="Times New Roman" w:hAnsi="Times New Roman"/>
          <w:lang w:val="sq-AL"/>
        </w:rPr>
        <w:t>“</w:t>
      </w:r>
      <w:r w:rsidRPr="00C96361">
        <w:rPr>
          <w:rFonts w:ascii="Times New Roman" w:hAnsi="Times New Roman"/>
          <w:lang w:val="sq-AL"/>
        </w:rPr>
        <w:t>Compartment Bernina</w:t>
      </w:r>
      <w:r w:rsidR="00F63616" w:rsidRPr="00C96361">
        <w:rPr>
          <w:rFonts w:ascii="Times New Roman" w:hAnsi="Times New Roman"/>
          <w:lang w:val="sq-AL"/>
        </w:rPr>
        <w:t>”</w:t>
      </w:r>
      <w:r w:rsidRPr="00C96361">
        <w:rPr>
          <w:rFonts w:ascii="Times New Roman" w:hAnsi="Times New Roman"/>
          <w:lang w:val="sq-AL"/>
        </w:rPr>
        <w:t xml:space="preserve"> me </w:t>
      </w:r>
      <w:r w:rsidR="004B38CF" w:rsidRPr="00C96361">
        <w:rPr>
          <w:rFonts w:ascii="Times New Roman" w:hAnsi="Times New Roman"/>
          <w:lang w:val="sq-AL"/>
        </w:rPr>
        <w:t>qendër</w:t>
      </w:r>
      <w:r w:rsidRPr="00C96361">
        <w:rPr>
          <w:rFonts w:ascii="Times New Roman" w:hAnsi="Times New Roman"/>
          <w:lang w:val="sq-AL"/>
        </w:rPr>
        <w:t xml:space="preserve"> në Luksemburg. Pala paditëse ka argumentuar rrezikun në rastin konkret, bazuar jo vetëm në përmbajtjen e kontratës së financimit, por edhe të formës juridike të shoqërisë huadhënëse, e tillë që e vendos në rrezik  apo pamundëson mbrojtjen juridike të interesave të shoqërisë </w:t>
      </w:r>
      <w:r w:rsidR="00585B0D" w:rsidRPr="00C96361">
        <w:rPr>
          <w:rFonts w:ascii="Times New Roman" w:hAnsi="Times New Roman"/>
          <w:lang w:val="sq-AL"/>
        </w:rPr>
        <w:t>“</w:t>
      </w:r>
      <w:r w:rsidRPr="00C96361">
        <w:rPr>
          <w:rFonts w:ascii="Times New Roman" w:hAnsi="Times New Roman"/>
          <w:lang w:val="sq-AL"/>
        </w:rPr>
        <w:t>VIA</w:t>
      </w:r>
      <w:r w:rsidR="00585B0D" w:rsidRPr="00C96361">
        <w:rPr>
          <w:rFonts w:ascii="Times New Roman" w:hAnsi="Times New Roman"/>
          <w:lang w:val="sq-AL"/>
        </w:rPr>
        <w:t>”</w:t>
      </w:r>
      <w:r w:rsidRPr="00C96361">
        <w:rPr>
          <w:rFonts w:ascii="Times New Roman" w:hAnsi="Times New Roman"/>
          <w:lang w:val="sq-AL"/>
        </w:rPr>
        <w:t xml:space="preserve"> apo të vetë ortakut në pakicë, pasi </w:t>
      </w:r>
      <w:r w:rsidR="00585B0D" w:rsidRPr="00C96361">
        <w:rPr>
          <w:rFonts w:ascii="Times New Roman" w:hAnsi="Times New Roman"/>
          <w:lang w:val="sq-AL"/>
        </w:rPr>
        <w:t>“</w:t>
      </w:r>
      <w:r w:rsidRPr="00C96361">
        <w:rPr>
          <w:rFonts w:ascii="Times New Roman" w:hAnsi="Times New Roman"/>
          <w:lang w:val="sq-AL"/>
        </w:rPr>
        <w:t>VIA</w:t>
      </w:r>
      <w:r w:rsidR="00585B0D" w:rsidRPr="00C96361">
        <w:rPr>
          <w:rFonts w:ascii="Times New Roman" w:hAnsi="Times New Roman"/>
          <w:lang w:val="sq-AL"/>
        </w:rPr>
        <w:t>”</w:t>
      </w:r>
      <w:r w:rsidRPr="00C96361">
        <w:rPr>
          <w:rFonts w:ascii="Times New Roman" w:hAnsi="Times New Roman"/>
          <w:lang w:val="sq-AL"/>
        </w:rPr>
        <w:t xml:space="preserve"> SHPK, </w:t>
      </w:r>
      <w:r w:rsidR="00585B0D" w:rsidRPr="00C96361">
        <w:rPr>
          <w:rFonts w:ascii="Times New Roman" w:hAnsi="Times New Roman"/>
          <w:lang w:val="sq-AL"/>
        </w:rPr>
        <w:t>“</w:t>
      </w:r>
      <w:r w:rsidRPr="00C96361">
        <w:rPr>
          <w:rFonts w:ascii="Times New Roman" w:hAnsi="Times New Roman"/>
          <w:lang w:val="sq-AL"/>
        </w:rPr>
        <w:t>2A</w:t>
      </w:r>
      <w:r w:rsidR="00585B0D" w:rsidRPr="00C96361">
        <w:rPr>
          <w:rFonts w:ascii="Times New Roman" w:hAnsi="Times New Roman"/>
          <w:lang w:val="sq-AL"/>
        </w:rPr>
        <w:t xml:space="preserve"> </w:t>
      </w:r>
      <w:r w:rsidRPr="00C96361">
        <w:rPr>
          <w:rFonts w:ascii="Times New Roman" w:hAnsi="Times New Roman"/>
          <w:lang w:val="sq-AL"/>
        </w:rPr>
        <w:t>Group</w:t>
      </w:r>
      <w:r w:rsidR="00585B0D" w:rsidRPr="00C96361">
        <w:rPr>
          <w:rFonts w:ascii="Times New Roman" w:hAnsi="Times New Roman"/>
          <w:lang w:val="sq-AL"/>
        </w:rPr>
        <w:t>”</w:t>
      </w:r>
      <w:r w:rsidRPr="00C96361">
        <w:rPr>
          <w:rFonts w:ascii="Times New Roman" w:hAnsi="Times New Roman"/>
          <w:lang w:val="sq-AL"/>
        </w:rPr>
        <w:t xml:space="preserve"> dhe </w:t>
      </w:r>
      <w:r w:rsidR="00EA7A1F" w:rsidRPr="00C96361">
        <w:rPr>
          <w:rFonts w:ascii="Times New Roman" w:hAnsi="Times New Roman"/>
          <w:lang w:val="sq-AL"/>
        </w:rPr>
        <w:t xml:space="preserve">shteti shqiptar </w:t>
      </w:r>
      <w:r w:rsidRPr="00C96361">
        <w:rPr>
          <w:rFonts w:ascii="Times New Roman" w:hAnsi="Times New Roman"/>
          <w:lang w:val="sq-AL"/>
        </w:rPr>
        <w:t xml:space="preserve">humbasin automatikisht çdo të drejtë për të ushtruar kërkesëpadi, pretendim apo kompensim ndaj </w:t>
      </w:r>
      <w:r w:rsidR="00EA7A1F" w:rsidRPr="00C96361">
        <w:rPr>
          <w:rFonts w:ascii="Times New Roman" w:hAnsi="Times New Roman"/>
          <w:lang w:val="sq-AL"/>
        </w:rPr>
        <w:t>“</w:t>
      </w:r>
      <w:r w:rsidRPr="00C96361">
        <w:rPr>
          <w:rFonts w:ascii="Times New Roman" w:hAnsi="Times New Roman"/>
          <w:lang w:val="sq-AL"/>
        </w:rPr>
        <w:t>Delphos</w:t>
      </w:r>
      <w:r w:rsidR="00EA7A1F" w:rsidRPr="00C96361">
        <w:rPr>
          <w:rFonts w:ascii="Times New Roman" w:hAnsi="Times New Roman"/>
          <w:lang w:val="sq-AL"/>
        </w:rPr>
        <w:t>”</w:t>
      </w:r>
      <w:r w:rsidRPr="00C96361">
        <w:rPr>
          <w:rFonts w:ascii="Times New Roman" w:hAnsi="Times New Roman"/>
          <w:lang w:val="sq-AL"/>
        </w:rPr>
        <w:t xml:space="preserve">-it, ndaj kompartmentit apo ndaj investitorëve që kanë përfituar nga mbyllja. </w:t>
      </w:r>
    </w:p>
    <w:p w14:paraId="28A05CC4" w14:textId="51CA0394"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lastRenderedPageBreak/>
        <w:t xml:space="preserve">Në lidhje me sa më sipër, </w:t>
      </w:r>
      <w:r w:rsidR="00250F46" w:rsidRPr="00C96361">
        <w:rPr>
          <w:rFonts w:ascii="Times New Roman" w:hAnsi="Times New Roman"/>
          <w:lang w:val="sq-AL"/>
        </w:rPr>
        <w:t xml:space="preserve">gjykata e apelit </w:t>
      </w:r>
      <w:r w:rsidRPr="00C96361">
        <w:rPr>
          <w:rFonts w:ascii="Times New Roman" w:hAnsi="Times New Roman"/>
          <w:lang w:val="sq-AL"/>
        </w:rPr>
        <w:t>vlerëson se në rastin konkret pala paditëse ka argumentuar mjaftueshëm ekzistencën e rrezikut që në rastin konkret ekzekutimi i vendimit mund të bëhet i pamundur, si dhe në lidhje me dëmin e rëndë dhe të pariparueshëm që mund t’i shkaktohet paditësit dhe vetë projektit koncesionar, nëse nuk merret masa e sigurimit të padisë.</w:t>
      </w:r>
      <w:r w:rsidRPr="00C96361">
        <w:rPr>
          <w:rFonts w:ascii="Times New Roman" w:hAnsi="Times New Roman"/>
          <w:i/>
          <w:iCs/>
          <w:lang w:val="sq-AL"/>
        </w:rPr>
        <w:t xml:space="preserve"> </w:t>
      </w:r>
      <w:r w:rsidRPr="00C96361">
        <w:rPr>
          <w:rFonts w:ascii="Times New Roman" w:hAnsi="Times New Roman"/>
          <w:lang w:val="sq-AL"/>
        </w:rPr>
        <w:t>Në rastin konkre</w:t>
      </w:r>
      <w:r w:rsidR="00027A08" w:rsidRPr="00C96361">
        <w:rPr>
          <w:rFonts w:ascii="Times New Roman" w:hAnsi="Times New Roman"/>
          <w:lang w:val="sq-AL"/>
        </w:rPr>
        <w:t>t</w:t>
      </w:r>
      <w:r w:rsidRPr="00C96361">
        <w:rPr>
          <w:rFonts w:ascii="Times New Roman" w:hAnsi="Times New Roman"/>
          <w:lang w:val="sq-AL"/>
        </w:rPr>
        <w:t xml:space="preserve"> është provuar se pala e paditur </w:t>
      </w:r>
      <w:r w:rsidR="00027A08" w:rsidRPr="00C96361">
        <w:rPr>
          <w:rFonts w:ascii="Times New Roman" w:hAnsi="Times New Roman"/>
          <w:lang w:val="sq-AL"/>
        </w:rPr>
        <w:t>“</w:t>
      </w:r>
      <w:r w:rsidRPr="00C96361">
        <w:rPr>
          <w:rFonts w:ascii="Times New Roman" w:hAnsi="Times New Roman"/>
          <w:lang w:val="sq-AL"/>
        </w:rPr>
        <w:t>M</w:t>
      </w:r>
      <w:r w:rsidR="00027A08" w:rsidRPr="00C96361">
        <w:rPr>
          <w:rFonts w:ascii="Times New Roman" w:hAnsi="Times New Roman"/>
          <w:lang w:val="sq-AL"/>
        </w:rPr>
        <w:t>abco”,</w:t>
      </w:r>
      <w:r w:rsidRPr="00C96361">
        <w:rPr>
          <w:rFonts w:ascii="Times New Roman" w:hAnsi="Times New Roman"/>
          <w:lang w:val="sq-AL"/>
        </w:rPr>
        <w:t xml:space="preserve"> përveçse nënshkrimit të kontratës së mësipërme, ka ndërmarrë edhe disa veprime të tjera që lidhen me administrimin e shoqërisë </w:t>
      </w:r>
      <w:r w:rsidR="00027A08" w:rsidRPr="00C96361">
        <w:rPr>
          <w:rFonts w:ascii="Times New Roman" w:hAnsi="Times New Roman"/>
          <w:lang w:val="sq-AL"/>
        </w:rPr>
        <w:t>“VIA”</w:t>
      </w:r>
      <w:r w:rsidRPr="00C96361">
        <w:rPr>
          <w:rFonts w:ascii="Times New Roman" w:hAnsi="Times New Roman"/>
          <w:lang w:val="sq-AL"/>
        </w:rPr>
        <w:t xml:space="preserve">, të cilat në një vlerësim </w:t>
      </w:r>
      <w:r w:rsidRPr="00C96361">
        <w:rPr>
          <w:rFonts w:ascii="Times New Roman" w:hAnsi="Times New Roman"/>
          <w:i/>
          <w:iCs/>
          <w:lang w:val="sq-AL"/>
        </w:rPr>
        <w:t>prima faci</w:t>
      </w:r>
      <w:r w:rsidR="00626FF9" w:rsidRPr="00C96361">
        <w:rPr>
          <w:rFonts w:ascii="Times New Roman" w:hAnsi="Times New Roman"/>
          <w:i/>
          <w:iCs/>
          <w:lang w:val="sq-AL"/>
        </w:rPr>
        <w:t>e</w:t>
      </w:r>
      <w:r w:rsidRPr="00C96361">
        <w:rPr>
          <w:rFonts w:ascii="Times New Roman" w:hAnsi="Times New Roman"/>
          <w:lang w:val="sq-AL"/>
        </w:rPr>
        <w:t xml:space="preserve"> krijojnë dyshimin se i shërbejnë krijimit të kushteve për imple</w:t>
      </w:r>
      <w:r w:rsidR="004B38CF" w:rsidRPr="00C96361">
        <w:rPr>
          <w:rFonts w:ascii="Times New Roman" w:hAnsi="Times New Roman"/>
          <w:lang w:val="sq-AL"/>
        </w:rPr>
        <w:t>me</w:t>
      </w:r>
      <w:r w:rsidRPr="00C96361">
        <w:rPr>
          <w:rFonts w:ascii="Times New Roman" w:hAnsi="Times New Roman"/>
          <w:lang w:val="sq-AL"/>
        </w:rPr>
        <w:t>ntimin e kontratës së mësipërme, sikurse është përpjekja për ndryshimin e statutit duke përfshirë në draft disa klauzola që kufizojnë mbrojtjen e ortakut në pakicë, vendime për ndryshimin e administratorit, vendime q</w:t>
      </w:r>
      <w:r w:rsidR="00C968F5" w:rsidRPr="00C96361">
        <w:rPr>
          <w:rFonts w:ascii="Times New Roman" w:hAnsi="Times New Roman"/>
          <w:lang w:val="sq-AL"/>
        </w:rPr>
        <w:t>ë</w:t>
      </w:r>
      <w:r w:rsidRPr="00C96361">
        <w:rPr>
          <w:rFonts w:ascii="Times New Roman" w:hAnsi="Times New Roman"/>
          <w:lang w:val="sq-AL"/>
        </w:rPr>
        <w:t xml:space="preserve"> kufizojnë kalimin e kuotave në favor të shoqërisë </w:t>
      </w:r>
      <w:r w:rsidR="00C968F5" w:rsidRPr="00C96361">
        <w:rPr>
          <w:rFonts w:ascii="Times New Roman" w:hAnsi="Times New Roman"/>
          <w:lang w:val="sq-AL"/>
        </w:rPr>
        <w:t>“</w:t>
      </w:r>
      <w:r w:rsidRPr="00C96361">
        <w:rPr>
          <w:rFonts w:ascii="Times New Roman" w:hAnsi="Times New Roman"/>
          <w:lang w:val="sq-AL"/>
        </w:rPr>
        <w:t>2A Group</w:t>
      </w:r>
      <w:r w:rsidR="00C968F5" w:rsidRPr="00C96361">
        <w:rPr>
          <w:rFonts w:ascii="Times New Roman" w:hAnsi="Times New Roman"/>
          <w:lang w:val="sq-AL"/>
        </w:rPr>
        <w:t>”</w:t>
      </w:r>
      <w:r w:rsidRPr="00C96361">
        <w:rPr>
          <w:rFonts w:ascii="Times New Roman" w:hAnsi="Times New Roman"/>
          <w:lang w:val="sq-AL"/>
        </w:rPr>
        <w:t>, apo veprime të pasqyrimit/mospa</w:t>
      </w:r>
      <w:r w:rsidR="000A67D7" w:rsidRPr="00C96361">
        <w:rPr>
          <w:rFonts w:ascii="Times New Roman" w:hAnsi="Times New Roman"/>
          <w:lang w:val="sq-AL"/>
        </w:rPr>
        <w:t>s</w:t>
      </w:r>
      <w:r w:rsidRPr="00C96361">
        <w:rPr>
          <w:rFonts w:ascii="Times New Roman" w:hAnsi="Times New Roman"/>
          <w:lang w:val="sq-AL"/>
        </w:rPr>
        <w:t>qyrimit të vendimeve në regjistrin tregtar. Të gjitha këto veprime të analizuara në kompleksitet</w:t>
      </w:r>
      <w:r w:rsidR="000A67D7" w:rsidRPr="00C96361">
        <w:rPr>
          <w:rFonts w:ascii="Times New Roman" w:hAnsi="Times New Roman"/>
          <w:lang w:val="sq-AL"/>
        </w:rPr>
        <w:t xml:space="preserve"> </w:t>
      </w:r>
      <w:r w:rsidRPr="00C96361">
        <w:rPr>
          <w:rFonts w:ascii="Times New Roman" w:hAnsi="Times New Roman"/>
          <w:lang w:val="sq-AL"/>
        </w:rPr>
        <w:t>krijojnë dyshimin e arsyeshëm që përbëjnë rrezik për interesat e palës paditëse dhe efektshmërinë e vendimit gjyqësor, pasi</w:t>
      </w:r>
      <w:r w:rsidR="000A67D7" w:rsidRPr="00C96361">
        <w:rPr>
          <w:rFonts w:ascii="Times New Roman" w:hAnsi="Times New Roman"/>
          <w:lang w:val="sq-AL"/>
        </w:rPr>
        <w:t xml:space="preserve"> </w:t>
      </w:r>
      <w:r w:rsidRPr="00C96361">
        <w:rPr>
          <w:rFonts w:ascii="Times New Roman" w:hAnsi="Times New Roman"/>
          <w:lang w:val="sq-AL"/>
        </w:rPr>
        <w:t>në</w:t>
      </w:r>
      <w:r w:rsidR="004B38CF" w:rsidRPr="00C96361">
        <w:rPr>
          <w:rFonts w:ascii="Times New Roman" w:hAnsi="Times New Roman"/>
          <w:lang w:val="sq-AL"/>
        </w:rPr>
        <w:t>n</w:t>
      </w:r>
      <w:r w:rsidRPr="00C96361">
        <w:rPr>
          <w:rFonts w:ascii="Times New Roman" w:hAnsi="Times New Roman"/>
          <w:lang w:val="sq-AL"/>
        </w:rPr>
        <w:t xml:space="preserve">shkrimi i kontratës me </w:t>
      </w:r>
      <w:r w:rsidR="002D2272" w:rsidRPr="00C96361">
        <w:rPr>
          <w:rFonts w:ascii="Times New Roman" w:hAnsi="Times New Roman"/>
          <w:lang w:val="sq-AL"/>
        </w:rPr>
        <w:t>“</w:t>
      </w:r>
      <w:r w:rsidRPr="00C96361">
        <w:rPr>
          <w:rFonts w:ascii="Times New Roman" w:hAnsi="Times New Roman"/>
          <w:lang w:val="sq-AL"/>
        </w:rPr>
        <w:t>Delphos</w:t>
      </w:r>
      <w:r w:rsidR="002D2272" w:rsidRPr="00C96361">
        <w:rPr>
          <w:rFonts w:ascii="Times New Roman" w:hAnsi="Times New Roman"/>
          <w:lang w:val="sq-AL"/>
        </w:rPr>
        <w:t>”</w:t>
      </w:r>
      <w:r w:rsidRPr="00C96361">
        <w:rPr>
          <w:rFonts w:ascii="Times New Roman" w:hAnsi="Times New Roman"/>
          <w:lang w:val="sq-AL"/>
        </w:rPr>
        <w:t xml:space="preserve"> nga shoqëria </w:t>
      </w:r>
      <w:r w:rsidR="002D2272" w:rsidRPr="00C96361">
        <w:rPr>
          <w:rFonts w:ascii="Times New Roman" w:hAnsi="Times New Roman"/>
          <w:lang w:val="sq-AL"/>
        </w:rPr>
        <w:t>“</w:t>
      </w:r>
      <w:r w:rsidRPr="00C96361">
        <w:rPr>
          <w:rFonts w:ascii="Times New Roman" w:hAnsi="Times New Roman"/>
          <w:lang w:val="sq-AL"/>
        </w:rPr>
        <w:t>VIA</w:t>
      </w:r>
      <w:r w:rsidR="002D2272" w:rsidRPr="00C96361">
        <w:rPr>
          <w:rFonts w:ascii="Times New Roman" w:hAnsi="Times New Roman"/>
          <w:lang w:val="sq-AL"/>
        </w:rPr>
        <w:t>”</w:t>
      </w:r>
      <w:r w:rsidRPr="00C96361">
        <w:rPr>
          <w:rFonts w:ascii="Times New Roman" w:hAnsi="Times New Roman"/>
          <w:lang w:val="sq-AL"/>
        </w:rPr>
        <w:t xml:space="preserve"> si bashkëhuamarrëse përbën rrezik për të sjell</w:t>
      </w:r>
      <w:r w:rsidR="001156F2" w:rsidRPr="00C96361">
        <w:rPr>
          <w:rFonts w:ascii="Times New Roman" w:hAnsi="Times New Roman"/>
          <w:lang w:val="sq-AL"/>
        </w:rPr>
        <w:t>ë</w:t>
      </w:r>
      <w:r w:rsidRPr="00C96361">
        <w:rPr>
          <w:rFonts w:ascii="Times New Roman" w:hAnsi="Times New Roman"/>
          <w:lang w:val="sq-AL"/>
        </w:rPr>
        <w:t xml:space="preserve"> efekte të pakthyeshme për të gjitha arsyet e analizuara me lart.</w:t>
      </w:r>
    </w:p>
    <w:p w14:paraId="2B1391DD" w14:textId="514A122B"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 xml:space="preserve">Në sintezë të analizës së mësipërme, </w:t>
      </w:r>
      <w:r w:rsidR="001156F2" w:rsidRPr="00C96361">
        <w:rPr>
          <w:rFonts w:ascii="Times New Roman" w:hAnsi="Times New Roman"/>
          <w:lang w:val="sq-AL"/>
        </w:rPr>
        <w:t xml:space="preserve">gjykata e apelit </w:t>
      </w:r>
      <w:r w:rsidRPr="00C96361">
        <w:rPr>
          <w:rFonts w:ascii="Times New Roman" w:hAnsi="Times New Roman"/>
          <w:lang w:val="sq-AL"/>
        </w:rPr>
        <w:t>vlerëson se</w:t>
      </w:r>
      <w:r w:rsidR="00163F43" w:rsidRPr="00C96361">
        <w:rPr>
          <w:rFonts w:ascii="Times New Roman" w:hAnsi="Times New Roman"/>
          <w:lang w:val="sq-AL"/>
        </w:rPr>
        <w:t>,</w:t>
      </w:r>
      <w:r w:rsidRPr="00C96361">
        <w:rPr>
          <w:rFonts w:ascii="Times New Roman" w:hAnsi="Times New Roman"/>
          <w:lang w:val="sq-AL"/>
        </w:rPr>
        <w:t xml:space="preserve"> ndryshe nga sa pretendon pala ankuese në ankim, në rastin konkret plotësohen kushtet për marrjen e masës së sigurimit të padisë dhe se gjykata e shkallës së parë ka vlerësuar drejt ekzistencën e këtyre kushteve. Në rastin konkret, </w:t>
      </w:r>
      <w:r w:rsidR="00163F43" w:rsidRPr="00C96361">
        <w:rPr>
          <w:rFonts w:ascii="Times New Roman" w:hAnsi="Times New Roman"/>
          <w:lang w:val="sq-AL"/>
        </w:rPr>
        <w:t xml:space="preserve">gjykata e apelit </w:t>
      </w:r>
      <w:r w:rsidRPr="00C96361">
        <w:rPr>
          <w:rFonts w:ascii="Times New Roman" w:hAnsi="Times New Roman"/>
          <w:lang w:val="sq-AL"/>
        </w:rPr>
        <w:t>vlerëson se deri në momentin që gjykata që gjykon çështjen në themel</w:t>
      </w:r>
      <w:r w:rsidR="00C21CA0" w:rsidRPr="00C96361">
        <w:rPr>
          <w:rFonts w:ascii="Times New Roman" w:hAnsi="Times New Roman"/>
          <w:lang w:val="sq-AL"/>
        </w:rPr>
        <w:t xml:space="preserve"> </w:t>
      </w:r>
      <w:r w:rsidRPr="00C96361">
        <w:rPr>
          <w:rFonts w:ascii="Times New Roman" w:hAnsi="Times New Roman"/>
          <w:lang w:val="sq-AL"/>
        </w:rPr>
        <w:t xml:space="preserve">do të vlerësojë në thelb përmbajtjen e kontratës së financimit të lidhur me </w:t>
      </w:r>
      <w:r w:rsidR="00C21CA0" w:rsidRPr="00C96361">
        <w:rPr>
          <w:rFonts w:ascii="Times New Roman" w:hAnsi="Times New Roman"/>
          <w:lang w:val="sq-AL"/>
        </w:rPr>
        <w:t xml:space="preserve">“Delphos” </w:t>
      </w:r>
      <w:r w:rsidRPr="00C96361">
        <w:rPr>
          <w:rFonts w:ascii="Times New Roman" w:hAnsi="Times New Roman"/>
          <w:lang w:val="sq-AL"/>
        </w:rPr>
        <w:t xml:space="preserve"> dhe ligjshmërinë e veprimeve apo vendimeve të tjera vijuese të marra nga shoqëria </w:t>
      </w:r>
      <w:r w:rsidR="006C544E" w:rsidRPr="00C96361">
        <w:rPr>
          <w:rFonts w:ascii="Times New Roman" w:hAnsi="Times New Roman"/>
          <w:lang w:val="sq-AL"/>
        </w:rPr>
        <w:t>“</w:t>
      </w:r>
      <w:r w:rsidRPr="00C96361">
        <w:rPr>
          <w:rFonts w:ascii="Times New Roman" w:hAnsi="Times New Roman"/>
          <w:lang w:val="sq-AL"/>
        </w:rPr>
        <w:t>M</w:t>
      </w:r>
      <w:r w:rsidR="00C21CA0" w:rsidRPr="00C96361">
        <w:rPr>
          <w:rFonts w:ascii="Times New Roman" w:hAnsi="Times New Roman"/>
          <w:lang w:val="sq-AL"/>
        </w:rPr>
        <w:t>abco</w:t>
      </w:r>
      <w:r w:rsidR="006C544E" w:rsidRPr="00C96361">
        <w:rPr>
          <w:rFonts w:ascii="Times New Roman" w:hAnsi="Times New Roman"/>
          <w:lang w:val="sq-AL"/>
        </w:rPr>
        <w:t>”</w:t>
      </w:r>
      <w:r w:rsidRPr="00C96361">
        <w:rPr>
          <w:rFonts w:ascii="Times New Roman" w:hAnsi="Times New Roman"/>
          <w:lang w:val="sq-AL"/>
        </w:rPr>
        <w:t xml:space="preserve"> në cilësinë e ortakut në shumicë në shoqërinë </w:t>
      </w:r>
      <w:r w:rsidR="00FB6B5B" w:rsidRPr="00C96361">
        <w:rPr>
          <w:rFonts w:ascii="Times New Roman" w:hAnsi="Times New Roman"/>
          <w:lang w:val="sq-AL"/>
        </w:rPr>
        <w:t>“</w:t>
      </w:r>
      <w:r w:rsidRPr="00C96361">
        <w:rPr>
          <w:rFonts w:ascii="Times New Roman" w:hAnsi="Times New Roman"/>
          <w:lang w:val="sq-AL"/>
        </w:rPr>
        <w:t>VIA</w:t>
      </w:r>
      <w:r w:rsidR="00FB6B5B" w:rsidRPr="00C96361">
        <w:rPr>
          <w:rFonts w:ascii="Times New Roman" w:hAnsi="Times New Roman"/>
          <w:lang w:val="sq-AL"/>
        </w:rPr>
        <w:t>”</w:t>
      </w:r>
      <w:r w:rsidRPr="00C96361">
        <w:rPr>
          <w:rFonts w:ascii="Times New Roman" w:hAnsi="Times New Roman"/>
          <w:lang w:val="sq-AL"/>
        </w:rPr>
        <w:t>, është e nevojshme që të pezullohet e drejta e votës. Marrja e kësaj mase është e nevojshme, pasi</w:t>
      </w:r>
      <w:r w:rsidR="00175576" w:rsidRPr="00C96361">
        <w:rPr>
          <w:rFonts w:ascii="Times New Roman" w:hAnsi="Times New Roman"/>
          <w:lang w:val="sq-AL"/>
        </w:rPr>
        <w:t>,</w:t>
      </w:r>
      <w:r w:rsidRPr="00C96361">
        <w:rPr>
          <w:rFonts w:ascii="Times New Roman" w:hAnsi="Times New Roman"/>
          <w:lang w:val="sq-AL"/>
        </w:rPr>
        <w:t xml:space="preserve"> bazuar në rrethanat e analizuara më sipër,  rezulton qartë rreziku që vendimi që mund të merret në përfundim të gjykimit për mbrojtjen e të drejtave të tyre mund të bëhet i pamundur për t’u realizuar apo ky ekzekutim të vështirësohet së tepërmi.</w:t>
      </w:r>
    </w:p>
    <w:p w14:paraId="28CF89C7" w14:textId="6F62D5AA"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 xml:space="preserve">Në arritjen e këtij përfundimi, </w:t>
      </w:r>
      <w:r w:rsidR="00175576" w:rsidRPr="00C96361">
        <w:rPr>
          <w:rFonts w:ascii="Times New Roman" w:hAnsi="Times New Roman"/>
          <w:lang w:val="sq-AL"/>
        </w:rPr>
        <w:t xml:space="preserve">gjykata e apelit </w:t>
      </w:r>
      <w:r w:rsidRPr="00C96361">
        <w:rPr>
          <w:rFonts w:ascii="Times New Roman" w:hAnsi="Times New Roman"/>
          <w:lang w:val="sq-AL"/>
        </w:rPr>
        <w:t xml:space="preserve">përveçse interesave të shoqërisë </w:t>
      </w:r>
      <w:r w:rsidR="00175576" w:rsidRPr="00C96361">
        <w:rPr>
          <w:rFonts w:ascii="Times New Roman" w:hAnsi="Times New Roman"/>
          <w:lang w:val="sq-AL"/>
        </w:rPr>
        <w:t>“VIA”</w:t>
      </w:r>
      <w:r w:rsidRPr="00C96361">
        <w:rPr>
          <w:rFonts w:ascii="Times New Roman" w:hAnsi="Times New Roman"/>
          <w:lang w:val="sq-AL"/>
        </w:rPr>
        <w:t xml:space="preserve"> dhe të ortakut në pakicë, veçanërisht mban në konsideratë faktin se në rastin konkret shoqëria </w:t>
      </w:r>
      <w:r w:rsidR="00175576" w:rsidRPr="00C96361">
        <w:rPr>
          <w:rFonts w:ascii="Times New Roman" w:hAnsi="Times New Roman"/>
          <w:lang w:val="sq-AL"/>
        </w:rPr>
        <w:t>“</w:t>
      </w:r>
      <w:r w:rsidRPr="00C96361">
        <w:rPr>
          <w:rFonts w:ascii="Times New Roman" w:hAnsi="Times New Roman"/>
          <w:lang w:val="sq-AL"/>
        </w:rPr>
        <w:t>VIA</w:t>
      </w:r>
      <w:r w:rsidR="00175576" w:rsidRPr="00C96361">
        <w:rPr>
          <w:rFonts w:ascii="Times New Roman" w:hAnsi="Times New Roman"/>
          <w:lang w:val="sq-AL"/>
        </w:rPr>
        <w:t>”</w:t>
      </w:r>
      <w:r w:rsidRPr="00C96361">
        <w:rPr>
          <w:rFonts w:ascii="Times New Roman" w:hAnsi="Times New Roman"/>
          <w:lang w:val="sq-AL"/>
        </w:rPr>
        <w:t xml:space="preserve"> është krijuar dhe operon për realizimin e një projekti që buron nga një kontratë koncesionare, me objekt ndërtimin e Aeroportit Ndërkombëtar të Vlorës. Ky i fundit është një vepër publike dhe marrja e masës së sigurimit në rastin konkret është e nevojshme edhe në kuadër të mbrojtjes së interesit publik nga ekzistenca e një d</w:t>
      </w:r>
      <w:r w:rsidR="000A7279" w:rsidRPr="00C96361">
        <w:rPr>
          <w:rFonts w:ascii="Times New Roman" w:hAnsi="Times New Roman"/>
          <w:lang w:val="sq-AL"/>
        </w:rPr>
        <w:t>ë</w:t>
      </w:r>
      <w:r w:rsidRPr="00C96361">
        <w:rPr>
          <w:rFonts w:ascii="Times New Roman" w:hAnsi="Times New Roman"/>
          <w:lang w:val="sq-AL"/>
        </w:rPr>
        <w:t>mi të r</w:t>
      </w:r>
      <w:r w:rsidR="000A7279" w:rsidRPr="00C96361">
        <w:rPr>
          <w:rFonts w:ascii="Times New Roman" w:hAnsi="Times New Roman"/>
          <w:lang w:val="sq-AL"/>
        </w:rPr>
        <w:t>ë</w:t>
      </w:r>
      <w:r w:rsidRPr="00C96361">
        <w:rPr>
          <w:rFonts w:ascii="Times New Roman" w:hAnsi="Times New Roman"/>
          <w:lang w:val="sq-AL"/>
        </w:rPr>
        <w:t>ndë dhe</w:t>
      </w:r>
      <w:r w:rsidR="004B38CF" w:rsidRPr="00C96361">
        <w:rPr>
          <w:rFonts w:ascii="Times New Roman" w:hAnsi="Times New Roman"/>
          <w:lang w:val="sq-AL"/>
        </w:rPr>
        <w:t xml:space="preserve"> </w:t>
      </w:r>
      <w:r w:rsidRPr="00C96361">
        <w:rPr>
          <w:rFonts w:ascii="Times New Roman" w:hAnsi="Times New Roman"/>
          <w:lang w:val="sq-AL"/>
        </w:rPr>
        <w:t>të pariparuesh</w:t>
      </w:r>
      <w:r w:rsidR="000A7279" w:rsidRPr="00C96361">
        <w:rPr>
          <w:rFonts w:ascii="Times New Roman" w:hAnsi="Times New Roman"/>
          <w:lang w:val="sq-AL"/>
        </w:rPr>
        <w:t>ë</w:t>
      </w:r>
      <w:r w:rsidRPr="00C96361">
        <w:rPr>
          <w:rFonts w:ascii="Times New Roman" w:hAnsi="Times New Roman"/>
          <w:lang w:val="sq-AL"/>
        </w:rPr>
        <w:t>m</w:t>
      </w:r>
      <w:r w:rsidR="000A7279" w:rsidRPr="00C96361">
        <w:rPr>
          <w:rFonts w:ascii="Times New Roman" w:hAnsi="Times New Roman"/>
          <w:lang w:val="sq-AL"/>
        </w:rPr>
        <w:t xml:space="preserve"> </w:t>
      </w:r>
      <w:r w:rsidRPr="00C96361">
        <w:rPr>
          <w:rFonts w:ascii="Times New Roman" w:hAnsi="Times New Roman"/>
          <w:lang w:val="sq-AL"/>
        </w:rPr>
        <w:t xml:space="preserve">që mund të vijë për shtetin shqiptar nëse kontrolli i Aeroportit të Vlorës i kalon një shoqërie të huaj, e cila nuk ka një marrëveshje me shtetin shqiptar. Referuar dispozitave të kontratës së lidhur me </w:t>
      </w:r>
      <w:r w:rsidR="00747ABD" w:rsidRPr="00C96361">
        <w:rPr>
          <w:rFonts w:ascii="Times New Roman" w:hAnsi="Times New Roman"/>
          <w:lang w:val="sq-AL"/>
        </w:rPr>
        <w:t>“</w:t>
      </w:r>
      <w:r w:rsidRPr="00C96361">
        <w:rPr>
          <w:rFonts w:ascii="Times New Roman" w:hAnsi="Times New Roman"/>
          <w:lang w:val="sq-AL"/>
        </w:rPr>
        <w:t>Delphos</w:t>
      </w:r>
      <w:r w:rsidR="00747ABD" w:rsidRPr="00C96361">
        <w:rPr>
          <w:rFonts w:ascii="Times New Roman" w:hAnsi="Times New Roman"/>
          <w:lang w:val="sq-AL"/>
        </w:rPr>
        <w:t>”</w:t>
      </w:r>
      <w:r w:rsidRPr="00C96361">
        <w:rPr>
          <w:rFonts w:ascii="Times New Roman" w:hAnsi="Times New Roman"/>
          <w:lang w:val="sq-AL"/>
        </w:rPr>
        <w:t xml:space="preserve">, të cituara nga pala paditëse, evidentohet se përveçse klauzolave që rrezikojnë që </w:t>
      </w:r>
      <w:r w:rsidR="00747ABD" w:rsidRPr="00C96361">
        <w:rPr>
          <w:rFonts w:ascii="Times New Roman" w:hAnsi="Times New Roman"/>
          <w:lang w:val="sq-AL"/>
        </w:rPr>
        <w:t>“</w:t>
      </w:r>
      <w:r w:rsidRPr="00C96361">
        <w:rPr>
          <w:rFonts w:ascii="Times New Roman" w:hAnsi="Times New Roman"/>
          <w:lang w:val="sq-AL"/>
        </w:rPr>
        <w:t>VIA</w:t>
      </w:r>
      <w:r w:rsidR="00747ABD" w:rsidRPr="00C96361">
        <w:rPr>
          <w:rFonts w:ascii="Times New Roman" w:hAnsi="Times New Roman"/>
          <w:lang w:val="sq-AL"/>
        </w:rPr>
        <w:t>”</w:t>
      </w:r>
      <w:r w:rsidRPr="00C96361">
        <w:rPr>
          <w:rFonts w:ascii="Times New Roman" w:hAnsi="Times New Roman"/>
          <w:lang w:val="sq-AL"/>
        </w:rPr>
        <w:t xml:space="preserve"> të jetë në pamundësi të përmbushjes së detyrimit, rezulton se janë parashikuar edhe dispozita sipas të cilave huadhënësi duhet të informohet për të gjithë veprimtarinë e </w:t>
      </w:r>
      <w:r w:rsidR="00747ABD" w:rsidRPr="00C96361">
        <w:rPr>
          <w:rFonts w:ascii="Times New Roman" w:hAnsi="Times New Roman"/>
          <w:lang w:val="sq-AL"/>
        </w:rPr>
        <w:t>“</w:t>
      </w:r>
      <w:r w:rsidRPr="00C96361">
        <w:rPr>
          <w:rFonts w:ascii="Times New Roman" w:hAnsi="Times New Roman"/>
          <w:lang w:val="sq-AL"/>
        </w:rPr>
        <w:t>VIA</w:t>
      </w:r>
      <w:r w:rsidR="00747ABD" w:rsidRPr="00C96361">
        <w:rPr>
          <w:rFonts w:ascii="Times New Roman" w:hAnsi="Times New Roman"/>
          <w:lang w:val="sq-AL"/>
        </w:rPr>
        <w:t>”</w:t>
      </w:r>
      <w:r w:rsidRPr="00C96361">
        <w:rPr>
          <w:rFonts w:ascii="Times New Roman" w:hAnsi="Times New Roman"/>
          <w:lang w:val="sq-AL"/>
        </w:rPr>
        <w:t>, si:</w:t>
      </w:r>
      <w:r w:rsidRPr="00C96361">
        <w:rPr>
          <w:rFonts w:ascii="Times New Roman" w:hAnsi="Times New Roman"/>
          <w:i/>
          <w:iCs/>
          <w:lang w:val="sq-AL"/>
        </w:rPr>
        <w:t> ndryshimin e statutit, ndryshimin e administratorit, ristrukturimin, deri në njoftimin e tij për informacionet konfidenciale që i dërgohen MIE</w:t>
      </w:r>
      <w:r w:rsidRPr="00C96361">
        <w:rPr>
          <w:rFonts w:ascii="Times New Roman" w:hAnsi="Times New Roman"/>
          <w:lang w:val="sq-AL"/>
        </w:rPr>
        <w:t>. Në raportin ndërmjet interesit publik dhe atij privat, prevalon ky i fundit, i cili përbën edhe bazën kryesore mbi të cilën justifikohet edhe kufizimi i të drejtave themelore. Në rastin konkret është argumentuar mjaftueshëm</w:t>
      </w:r>
      <w:r w:rsidR="004B38CF" w:rsidRPr="00C96361">
        <w:rPr>
          <w:rFonts w:ascii="Times New Roman" w:hAnsi="Times New Roman"/>
          <w:lang w:val="sq-AL"/>
        </w:rPr>
        <w:t xml:space="preserve"> </w:t>
      </w:r>
      <w:r w:rsidRPr="00C96361">
        <w:rPr>
          <w:rFonts w:ascii="Times New Roman" w:hAnsi="Times New Roman"/>
          <w:lang w:val="sq-AL"/>
        </w:rPr>
        <w:t>se ekziston një rrezik real dhe konkret që të vijë një dëm i rëndë dhe i pakthyeshëm për veprën publike, nëse nuk merret masa e sigurimit të padisë</w:t>
      </w:r>
      <w:r w:rsidR="00FB4F59" w:rsidRPr="00C96361">
        <w:rPr>
          <w:rFonts w:ascii="Times New Roman" w:hAnsi="Times New Roman"/>
          <w:lang w:val="sq-AL"/>
        </w:rPr>
        <w:t>.</w:t>
      </w:r>
    </w:p>
    <w:p w14:paraId="3CE55D80" w14:textId="265C3BA9"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 xml:space="preserve">Në lidhje me domosdoshmërinë dhe efektivitetin e masës së sigurimit të marrë nga </w:t>
      </w:r>
      <w:r w:rsidR="006F33CC" w:rsidRPr="00C96361">
        <w:rPr>
          <w:rFonts w:ascii="Times New Roman" w:hAnsi="Times New Roman"/>
          <w:lang w:val="sq-AL"/>
        </w:rPr>
        <w:t>gjykata e shkallës së parë, gjykata e apelit</w:t>
      </w:r>
      <w:r w:rsidRPr="00C96361">
        <w:rPr>
          <w:rFonts w:ascii="Times New Roman" w:hAnsi="Times New Roman"/>
          <w:lang w:val="sq-AL"/>
        </w:rPr>
        <w:t xml:space="preserve"> mban në konsideratë faktin se sjellja e palës ankuese ka vijuar të jetë aktive, duke ndërmarrë disa veprime të njëpasnjëshme për të marrë vendime të njëanshme në </w:t>
      </w:r>
      <w:r w:rsidR="006F33CC" w:rsidRPr="00C96361">
        <w:rPr>
          <w:rFonts w:ascii="Times New Roman" w:hAnsi="Times New Roman"/>
          <w:lang w:val="sq-AL"/>
        </w:rPr>
        <w:t>Asamblenë</w:t>
      </w:r>
      <w:r w:rsidRPr="00C96361">
        <w:rPr>
          <w:rFonts w:ascii="Times New Roman" w:hAnsi="Times New Roman"/>
          <w:lang w:val="sq-AL"/>
        </w:rPr>
        <w:t xml:space="preserve"> e </w:t>
      </w:r>
      <w:r w:rsidR="006F33CC" w:rsidRPr="00C96361">
        <w:rPr>
          <w:rFonts w:ascii="Times New Roman" w:hAnsi="Times New Roman"/>
          <w:lang w:val="sq-AL"/>
        </w:rPr>
        <w:t>O</w:t>
      </w:r>
      <w:r w:rsidRPr="00C96361">
        <w:rPr>
          <w:rFonts w:ascii="Times New Roman" w:hAnsi="Times New Roman"/>
          <w:lang w:val="sq-AL"/>
        </w:rPr>
        <w:t>rtakëve</w:t>
      </w:r>
      <w:r w:rsidR="006F33CC" w:rsidRPr="00C96361">
        <w:rPr>
          <w:rFonts w:ascii="Times New Roman" w:hAnsi="Times New Roman"/>
          <w:lang w:val="sq-AL"/>
        </w:rPr>
        <w:t>,</w:t>
      </w:r>
      <w:r w:rsidR="004B38CF" w:rsidRPr="00C96361">
        <w:rPr>
          <w:rFonts w:ascii="Times New Roman" w:hAnsi="Times New Roman"/>
          <w:lang w:val="sq-AL"/>
        </w:rPr>
        <w:t xml:space="preserve"> </w:t>
      </w:r>
      <w:r w:rsidRPr="00C96361">
        <w:rPr>
          <w:rFonts w:ascii="Times New Roman" w:hAnsi="Times New Roman"/>
          <w:lang w:val="sq-AL"/>
        </w:rPr>
        <w:t xml:space="preserve">të tilla si: </w:t>
      </w:r>
      <w:r w:rsidRPr="00C96361">
        <w:rPr>
          <w:rFonts w:ascii="Times New Roman" w:hAnsi="Times New Roman"/>
          <w:i/>
          <w:iCs/>
          <w:lang w:val="sq-AL"/>
        </w:rPr>
        <w:t>ndryshimi i adresës së shoqërisë pa njoftuar ortakun në pakicë për</w:t>
      </w:r>
      <w:r w:rsidR="00AD2DEE" w:rsidRPr="00C96361">
        <w:rPr>
          <w:rFonts w:ascii="Times New Roman" w:hAnsi="Times New Roman"/>
          <w:i/>
          <w:iCs/>
          <w:lang w:val="sq-AL"/>
        </w:rPr>
        <w:t xml:space="preserve"> </w:t>
      </w:r>
      <w:r w:rsidRPr="00C96361">
        <w:rPr>
          <w:rFonts w:ascii="Times New Roman" w:hAnsi="Times New Roman"/>
          <w:i/>
          <w:iCs/>
          <w:lang w:val="sq-AL"/>
        </w:rPr>
        <w:t>mbledhjen e asamblesë, vendime të njëanshme për bllokimin e procesit të kalimit të kuotave dhe regjistrimit të kontratës së kalimit të kuotave në QKB,</w:t>
      </w:r>
      <w:r w:rsidR="004B38CF" w:rsidRPr="00C96361">
        <w:rPr>
          <w:rFonts w:ascii="Times New Roman" w:hAnsi="Times New Roman"/>
          <w:i/>
          <w:iCs/>
          <w:lang w:val="sq-AL"/>
        </w:rPr>
        <w:t xml:space="preserve"> </w:t>
      </w:r>
      <w:r w:rsidRPr="00C96361">
        <w:rPr>
          <w:rFonts w:ascii="Times New Roman" w:hAnsi="Times New Roman"/>
          <w:i/>
          <w:iCs/>
          <w:lang w:val="sq-AL"/>
        </w:rPr>
        <w:t>ndryshime të administratorit, përpjekje për të ndryshuar statutin duke parashikuar mundësinë e anulimit të kuotës së ortakut në pakicë nga ortaku në shumicë dhe duke ulur shumicën e nevojshme për marrjen e vendimeve të tilla</w:t>
      </w:r>
      <w:r w:rsidR="00AD2DEE" w:rsidRPr="00C96361">
        <w:rPr>
          <w:rFonts w:ascii="Times New Roman" w:hAnsi="Times New Roman"/>
          <w:i/>
          <w:iCs/>
          <w:lang w:val="sq-AL"/>
        </w:rPr>
        <w:t xml:space="preserve"> </w:t>
      </w:r>
      <w:r w:rsidRPr="00C96361">
        <w:rPr>
          <w:rFonts w:ascii="Times New Roman" w:hAnsi="Times New Roman"/>
          <w:i/>
          <w:iCs/>
          <w:lang w:val="sq-AL"/>
        </w:rPr>
        <w:t>(referuar përmbajtjes së draft-statutit), nënshkrimi i kontratës së fina</w:t>
      </w:r>
      <w:r w:rsidR="004B38CF" w:rsidRPr="00C96361">
        <w:rPr>
          <w:rFonts w:ascii="Times New Roman" w:hAnsi="Times New Roman"/>
          <w:i/>
          <w:iCs/>
          <w:lang w:val="sq-AL"/>
        </w:rPr>
        <w:t>n</w:t>
      </w:r>
      <w:r w:rsidRPr="00C96361">
        <w:rPr>
          <w:rFonts w:ascii="Times New Roman" w:hAnsi="Times New Roman"/>
          <w:i/>
          <w:iCs/>
          <w:lang w:val="sq-AL"/>
        </w:rPr>
        <w:t xml:space="preserve">cimit me </w:t>
      </w:r>
      <w:r w:rsidR="00AD2DEE" w:rsidRPr="00C96361">
        <w:rPr>
          <w:rFonts w:ascii="Times New Roman" w:hAnsi="Times New Roman"/>
          <w:i/>
          <w:iCs/>
          <w:lang w:val="sq-AL"/>
        </w:rPr>
        <w:t>“</w:t>
      </w:r>
      <w:r w:rsidRPr="00C96361">
        <w:rPr>
          <w:rFonts w:ascii="Times New Roman" w:hAnsi="Times New Roman"/>
          <w:i/>
          <w:iCs/>
          <w:lang w:val="sq-AL"/>
        </w:rPr>
        <w:t>Delphos</w:t>
      </w:r>
      <w:r w:rsidR="00AD2DEE" w:rsidRPr="00C96361">
        <w:rPr>
          <w:rFonts w:ascii="Times New Roman" w:hAnsi="Times New Roman"/>
          <w:i/>
          <w:iCs/>
          <w:lang w:val="sq-AL"/>
        </w:rPr>
        <w:t>”</w:t>
      </w:r>
      <w:r w:rsidRPr="00C96361">
        <w:rPr>
          <w:rFonts w:ascii="Times New Roman" w:hAnsi="Times New Roman"/>
          <w:i/>
          <w:iCs/>
          <w:lang w:val="sq-AL"/>
        </w:rPr>
        <w:t xml:space="preserve"> pa njoftuar paraprakisht </w:t>
      </w:r>
      <w:r w:rsidR="00AD2DEE" w:rsidRPr="00C96361">
        <w:rPr>
          <w:rFonts w:ascii="Times New Roman" w:hAnsi="Times New Roman"/>
          <w:i/>
          <w:iCs/>
          <w:lang w:val="sq-AL"/>
        </w:rPr>
        <w:t>“</w:t>
      </w:r>
      <w:r w:rsidRPr="00C96361">
        <w:rPr>
          <w:rFonts w:ascii="Times New Roman" w:hAnsi="Times New Roman"/>
          <w:i/>
          <w:iCs/>
          <w:lang w:val="sq-AL"/>
        </w:rPr>
        <w:t>VIA</w:t>
      </w:r>
      <w:r w:rsidR="00AD2DEE" w:rsidRPr="00C96361">
        <w:rPr>
          <w:rFonts w:ascii="Times New Roman" w:hAnsi="Times New Roman"/>
          <w:i/>
          <w:iCs/>
          <w:lang w:val="sq-AL"/>
        </w:rPr>
        <w:t>”</w:t>
      </w:r>
      <w:r w:rsidRPr="00C96361">
        <w:rPr>
          <w:rFonts w:ascii="Times New Roman" w:hAnsi="Times New Roman"/>
          <w:i/>
          <w:iCs/>
          <w:lang w:val="sq-AL"/>
        </w:rPr>
        <w:t>, pavarësisht se kjo e fundit</w:t>
      </w:r>
      <w:r w:rsidR="00AD2DEE" w:rsidRPr="00C96361">
        <w:rPr>
          <w:rFonts w:ascii="Times New Roman" w:hAnsi="Times New Roman"/>
          <w:i/>
          <w:iCs/>
          <w:lang w:val="sq-AL"/>
        </w:rPr>
        <w:t>,</w:t>
      </w:r>
      <w:r w:rsidRPr="00C96361">
        <w:rPr>
          <w:rFonts w:ascii="Times New Roman" w:hAnsi="Times New Roman"/>
          <w:i/>
          <w:iCs/>
          <w:lang w:val="sq-AL"/>
        </w:rPr>
        <w:t xml:space="preserve"> sipas pohimeve edhe të vetë palës së paditur</w:t>
      </w:r>
      <w:r w:rsidR="00487864" w:rsidRPr="00C96361">
        <w:rPr>
          <w:rFonts w:ascii="Times New Roman" w:hAnsi="Times New Roman"/>
          <w:i/>
          <w:iCs/>
          <w:lang w:val="sq-AL"/>
        </w:rPr>
        <w:t>,</w:t>
      </w:r>
      <w:r w:rsidRPr="00C96361">
        <w:rPr>
          <w:rFonts w:ascii="Times New Roman" w:hAnsi="Times New Roman"/>
          <w:i/>
          <w:iCs/>
          <w:lang w:val="sq-AL"/>
        </w:rPr>
        <w:t xml:space="preserve"> është parashikuar të jetë huamarrës</w:t>
      </w:r>
      <w:r w:rsidR="004B38CF" w:rsidRPr="00C96361">
        <w:rPr>
          <w:rFonts w:ascii="Times New Roman" w:hAnsi="Times New Roman"/>
          <w:i/>
          <w:iCs/>
          <w:lang w:val="sq-AL"/>
        </w:rPr>
        <w:t xml:space="preserve"> </w:t>
      </w:r>
      <w:r w:rsidRPr="00C96361">
        <w:rPr>
          <w:rFonts w:ascii="Times New Roman" w:hAnsi="Times New Roman"/>
          <w:i/>
          <w:iCs/>
          <w:lang w:val="sq-AL"/>
        </w:rPr>
        <w:t xml:space="preserve">shtesë, me efekte nga lidhja e kontratës me </w:t>
      </w:r>
      <w:r w:rsidR="00487864" w:rsidRPr="00C96361">
        <w:rPr>
          <w:rFonts w:ascii="Times New Roman" w:hAnsi="Times New Roman"/>
          <w:i/>
          <w:iCs/>
          <w:lang w:val="sq-AL"/>
        </w:rPr>
        <w:t>“</w:t>
      </w:r>
      <w:r w:rsidRPr="00C96361">
        <w:rPr>
          <w:rFonts w:ascii="Times New Roman" w:hAnsi="Times New Roman"/>
          <w:i/>
          <w:iCs/>
          <w:lang w:val="sq-AL"/>
        </w:rPr>
        <w:t>Mabco</w:t>
      </w:r>
      <w:r w:rsidR="00487864" w:rsidRPr="00C96361">
        <w:rPr>
          <w:rFonts w:ascii="Times New Roman" w:hAnsi="Times New Roman"/>
          <w:i/>
          <w:iCs/>
          <w:lang w:val="sq-AL"/>
        </w:rPr>
        <w:t>”,</w:t>
      </w:r>
      <w:r w:rsidRPr="00C96361">
        <w:rPr>
          <w:rFonts w:ascii="Times New Roman" w:hAnsi="Times New Roman"/>
          <w:i/>
          <w:iCs/>
          <w:lang w:val="sq-AL"/>
        </w:rPr>
        <w:t xml:space="preserve"> etj</w:t>
      </w:r>
      <w:r w:rsidRPr="00C96361">
        <w:rPr>
          <w:rFonts w:ascii="Times New Roman" w:hAnsi="Times New Roman"/>
          <w:lang w:val="sq-AL"/>
        </w:rPr>
        <w:t xml:space="preserve">. Nga ana  tjetër, edhe pas marrjes së masës së parë të sigurimit të padisë, pala e paditur ka reflektuar sjellje vijuese të së njëjtës natyre, duke  thirrur </w:t>
      </w:r>
      <w:r w:rsidRPr="00C96361">
        <w:rPr>
          <w:rFonts w:ascii="Times New Roman" w:hAnsi="Times New Roman"/>
          <w:lang w:val="sq-AL"/>
        </w:rPr>
        <w:lastRenderedPageBreak/>
        <w:t xml:space="preserve">mbledhjen e </w:t>
      </w:r>
      <w:r w:rsidR="00487864" w:rsidRPr="00C96361">
        <w:rPr>
          <w:rFonts w:ascii="Times New Roman" w:hAnsi="Times New Roman"/>
          <w:lang w:val="sq-AL"/>
        </w:rPr>
        <w:t>A</w:t>
      </w:r>
      <w:r w:rsidRPr="00C96361">
        <w:rPr>
          <w:rFonts w:ascii="Times New Roman" w:hAnsi="Times New Roman"/>
          <w:lang w:val="sq-AL"/>
        </w:rPr>
        <w:t xml:space="preserve">samblesë së </w:t>
      </w:r>
      <w:r w:rsidR="00487864" w:rsidRPr="00C96361">
        <w:rPr>
          <w:rFonts w:ascii="Times New Roman" w:hAnsi="Times New Roman"/>
          <w:lang w:val="sq-AL"/>
        </w:rPr>
        <w:t>O</w:t>
      </w:r>
      <w:r w:rsidRPr="00C96361">
        <w:rPr>
          <w:rFonts w:ascii="Times New Roman" w:hAnsi="Times New Roman"/>
          <w:lang w:val="sq-AL"/>
        </w:rPr>
        <w:t>rtakëve për ndryshimin e administratorit, menj</w:t>
      </w:r>
      <w:r w:rsidR="004B38CF" w:rsidRPr="00C96361">
        <w:rPr>
          <w:rFonts w:ascii="Times New Roman" w:hAnsi="Times New Roman"/>
          <w:lang w:val="sq-AL"/>
        </w:rPr>
        <w:t>ë</w:t>
      </w:r>
      <w:r w:rsidRPr="00C96361">
        <w:rPr>
          <w:rFonts w:ascii="Times New Roman" w:hAnsi="Times New Roman"/>
          <w:lang w:val="sq-AL"/>
        </w:rPr>
        <w:t xml:space="preserve">herë sapo </w:t>
      </w:r>
      <w:r w:rsidR="00487864" w:rsidRPr="00C96361">
        <w:rPr>
          <w:rFonts w:ascii="Times New Roman" w:hAnsi="Times New Roman"/>
          <w:lang w:val="sq-AL"/>
        </w:rPr>
        <w:t xml:space="preserve">gjykata e apelit </w:t>
      </w:r>
      <w:r w:rsidRPr="00C96361">
        <w:rPr>
          <w:rFonts w:ascii="Times New Roman" w:hAnsi="Times New Roman"/>
          <w:lang w:val="sq-AL"/>
        </w:rPr>
        <w:t>ka ndryshuar vendimin e gjykatës së shkallës së parë dhe i ka kufizuar të drejt</w:t>
      </w:r>
      <w:r w:rsidR="00C15AE4" w:rsidRPr="00C96361">
        <w:rPr>
          <w:rFonts w:ascii="Times New Roman" w:hAnsi="Times New Roman"/>
          <w:lang w:val="sq-AL"/>
        </w:rPr>
        <w:t>ën</w:t>
      </w:r>
      <w:r w:rsidRPr="00C96361">
        <w:rPr>
          <w:rFonts w:ascii="Times New Roman" w:hAnsi="Times New Roman"/>
          <w:lang w:val="sq-AL"/>
        </w:rPr>
        <w:t xml:space="preserve"> e votës vetëm për tjetërsimin 47% të kuotave. Vendimi nr.</w:t>
      </w:r>
      <w:r w:rsidR="00CD202A" w:rsidRPr="00C96361">
        <w:rPr>
          <w:rFonts w:ascii="Times New Roman" w:hAnsi="Times New Roman"/>
          <w:lang w:val="sq-AL"/>
        </w:rPr>
        <w:t xml:space="preserve"> </w:t>
      </w:r>
      <w:r w:rsidRPr="00C96361">
        <w:rPr>
          <w:rFonts w:ascii="Times New Roman" w:hAnsi="Times New Roman"/>
          <w:lang w:val="sq-AL"/>
        </w:rPr>
        <w:t>1777 i Gjykatës së Apelit është dhënë m</w:t>
      </w:r>
      <w:r w:rsidR="00BA416D" w:rsidRPr="00C96361">
        <w:rPr>
          <w:rFonts w:ascii="Times New Roman" w:hAnsi="Times New Roman"/>
          <w:lang w:val="sq-AL"/>
        </w:rPr>
        <w:t>ë</w:t>
      </w:r>
      <w:r w:rsidRPr="00C96361">
        <w:rPr>
          <w:rFonts w:ascii="Times New Roman" w:hAnsi="Times New Roman"/>
          <w:lang w:val="sq-AL"/>
        </w:rPr>
        <w:t xml:space="preserve"> datë 22.12.2025 dhe ditën e nesërme më datë 23.12.2025, pala e paditur ka thirrur </w:t>
      </w:r>
      <w:r w:rsidR="00CD202A" w:rsidRPr="00C96361">
        <w:rPr>
          <w:rFonts w:ascii="Times New Roman" w:hAnsi="Times New Roman"/>
          <w:lang w:val="sq-AL"/>
        </w:rPr>
        <w:t>A</w:t>
      </w:r>
      <w:r w:rsidRPr="00C96361">
        <w:rPr>
          <w:rFonts w:ascii="Times New Roman" w:hAnsi="Times New Roman"/>
          <w:lang w:val="sq-AL"/>
        </w:rPr>
        <w:t>samblen</w:t>
      </w:r>
      <w:r w:rsidR="004B38CF" w:rsidRPr="00C96361">
        <w:rPr>
          <w:rFonts w:ascii="Times New Roman" w:hAnsi="Times New Roman"/>
          <w:lang w:val="sq-AL"/>
        </w:rPr>
        <w:t>ë</w:t>
      </w:r>
      <w:r w:rsidRPr="00C96361">
        <w:rPr>
          <w:rFonts w:ascii="Times New Roman" w:hAnsi="Times New Roman"/>
          <w:lang w:val="sq-AL"/>
        </w:rPr>
        <w:t xml:space="preserve"> e </w:t>
      </w:r>
      <w:r w:rsidR="00CD202A" w:rsidRPr="00C96361">
        <w:rPr>
          <w:rFonts w:ascii="Times New Roman" w:hAnsi="Times New Roman"/>
          <w:lang w:val="sq-AL"/>
        </w:rPr>
        <w:t>P</w:t>
      </w:r>
      <w:r w:rsidR="004B38CF" w:rsidRPr="00C96361">
        <w:rPr>
          <w:rFonts w:ascii="Times New Roman" w:hAnsi="Times New Roman"/>
          <w:lang w:val="sq-AL"/>
        </w:rPr>
        <w:t>ë</w:t>
      </w:r>
      <w:r w:rsidRPr="00C96361">
        <w:rPr>
          <w:rFonts w:ascii="Times New Roman" w:hAnsi="Times New Roman"/>
          <w:lang w:val="sq-AL"/>
        </w:rPr>
        <w:t>rgjithshme me rend dite shkarkimin e administratorit ekzistues dhe em</w:t>
      </w:r>
      <w:r w:rsidR="004B38CF" w:rsidRPr="00C96361">
        <w:rPr>
          <w:rFonts w:ascii="Times New Roman" w:hAnsi="Times New Roman"/>
          <w:lang w:val="sq-AL"/>
        </w:rPr>
        <w:t>ë</w:t>
      </w:r>
      <w:r w:rsidRPr="00C96361">
        <w:rPr>
          <w:rFonts w:ascii="Times New Roman" w:hAnsi="Times New Roman"/>
          <w:lang w:val="sq-AL"/>
        </w:rPr>
        <w:t>rimin e administratorit të ri.</w:t>
      </w:r>
    </w:p>
    <w:p w14:paraId="4640D8E8" w14:textId="02AEA640"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 xml:space="preserve">Në vijim të analizës së shkaqeve të ankimit, </w:t>
      </w:r>
      <w:r w:rsidR="003D064C" w:rsidRPr="00C96361">
        <w:rPr>
          <w:rFonts w:ascii="Times New Roman" w:hAnsi="Times New Roman"/>
          <w:lang w:val="sq-AL"/>
        </w:rPr>
        <w:t xml:space="preserve">gjykata e apelit </w:t>
      </w:r>
      <w:r w:rsidRPr="00C96361">
        <w:rPr>
          <w:rFonts w:ascii="Times New Roman" w:hAnsi="Times New Roman"/>
          <w:lang w:val="sq-AL"/>
        </w:rPr>
        <w:t xml:space="preserve">i gjen të pabazuara pretendimet e ngritura nga pala ankuese sa i përket përshtatshmërisë së masës së sigurimit të padisë në rastin konkret dhe ligjshmërisë së saj në respektim të vendimit unifikues nr. 10, </w:t>
      </w:r>
      <w:r w:rsidR="004B38CF" w:rsidRPr="00C96361">
        <w:rPr>
          <w:rFonts w:ascii="Times New Roman" w:hAnsi="Times New Roman"/>
          <w:lang w:val="sq-AL"/>
        </w:rPr>
        <w:t>d</w:t>
      </w:r>
      <w:r w:rsidRPr="00C96361">
        <w:rPr>
          <w:rFonts w:ascii="Times New Roman" w:hAnsi="Times New Roman"/>
          <w:lang w:val="sq-AL"/>
        </w:rPr>
        <w:t>atë</w:t>
      </w:r>
      <w:r w:rsidR="004B38CF" w:rsidRPr="00C96361">
        <w:rPr>
          <w:rFonts w:ascii="Times New Roman" w:hAnsi="Times New Roman"/>
          <w:lang w:val="sq-AL"/>
        </w:rPr>
        <w:t xml:space="preserve"> </w:t>
      </w:r>
      <w:r w:rsidRPr="00C96361">
        <w:rPr>
          <w:rFonts w:ascii="Times New Roman" w:hAnsi="Times New Roman"/>
          <w:lang w:val="sq-AL"/>
        </w:rPr>
        <w:t>24.03.2004.</w:t>
      </w:r>
      <w:r w:rsidRPr="00C96361">
        <w:rPr>
          <w:rFonts w:ascii="Times New Roman" w:hAnsi="Times New Roman"/>
          <w:i/>
          <w:iCs/>
          <w:lang w:val="sq-AL"/>
        </w:rPr>
        <w:t xml:space="preserve"> </w:t>
      </w:r>
      <w:r w:rsidRPr="00C96361">
        <w:rPr>
          <w:rFonts w:ascii="Times New Roman" w:hAnsi="Times New Roman"/>
          <w:lang w:val="sq-AL"/>
        </w:rPr>
        <w:t> Në zbatim të nenit 206 të KPC, në kuadër të masave të sigurimit të padisë që mund të vendosë gjykata, ligji ka parashikuar sekuestrimin e sendeve të luajtshme dhe të paluajtshme</w:t>
      </w:r>
      <w:r w:rsidR="008F1E9B" w:rsidRPr="00C96361">
        <w:rPr>
          <w:rFonts w:ascii="Times New Roman" w:hAnsi="Times New Roman"/>
          <w:lang w:val="sq-AL"/>
        </w:rPr>
        <w:t>,</w:t>
      </w:r>
      <w:r w:rsidRPr="00C96361">
        <w:rPr>
          <w:rFonts w:ascii="Times New Roman" w:hAnsi="Times New Roman"/>
          <w:lang w:val="sq-AL"/>
        </w:rPr>
        <w:t xml:space="preserve"> si dhe të kredive të debitorit ose marrjen e masave të tjera të përshtatshme të vlerësuara nga gjykata. Në rastin konkret, në kuadër të vlerësimit të masës së përshtatshme të sigurimit të padisë, gjykata e shkallës së parë ka referuar në ligjin e posaçëm. Konkretisht në nenin 101 </w:t>
      </w:r>
      <w:r w:rsidR="00900541" w:rsidRPr="00C96361">
        <w:rPr>
          <w:rFonts w:ascii="Times New Roman" w:hAnsi="Times New Roman"/>
          <w:lang w:val="sq-AL"/>
        </w:rPr>
        <w:t>të</w:t>
      </w:r>
      <w:r w:rsidRPr="00C96361">
        <w:rPr>
          <w:rFonts w:ascii="Times New Roman" w:hAnsi="Times New Roman"/>
          <w:lang w:val="sq-AL"/>
        </w:rPr>
        <w:t xml:space="preserve"> </w:t>
      </w:r>
      <w:r w:rsidR="00900541" w:rsidRPr="00C96361">
        <w:rPr>
          <w:rFonts w:ascii="Times New Roman" w:hAnsi="Times New Roman"/>
          <w:lang w:val="sq-AL"/>
        </w:rPr>
        <w:t>l</w:t>
      </w:r>
      <w:r w:rsidRPr="00C96361">
        <w:rPr>
          <w:rFonts w:ascii="Times New Roman" w:hAnsi="Times New Roman"/>
          <w:lang w:val="sq-AL"/>
        </w:rPr>
        <w:t xml:space="preserve">igjit </w:t>
      </w:r>
      <w:r w:rsidR="00900541" w:rsidRPr="00C96361">
        <w:rPr>
          <w:rFonts w:ascii="Times New Roman" w:hAnsi="Times New Roman"/>
          <w:lang w:val="sq-AL"/>
        </w:rPr>
        <w:t>n</w:t>
      </w:r>
      <w:r w:rsidRPr="00C96361">
        <w:rPr>
          <w:rFonts w:ascii="Times New Roman" w:hAnsi="Times New Roman"/>
          <w:lang w:val="sq-AL"/>
        </w:rPr>
        <w:t>r.</w:t>
      </w:r>
      <w:r w:rsidR="00900541" w:rsidRPr="00C96361">
        <w:rPr>
          <w:rFonts w:ascii="Times New Roman" w:hAnsi="Times New Roman"/>
          <w:lang w:val="sq-AL"/>
        </w:rPr>
        <w:t xml:space="preserve"> </w:t>
      </w:r>
      <w:r w:rsidRPr="00C96361">
        <w:rPr>
          <w:rFonts w:ascii="Times New Roman" w:hAnsi="Times New Roman"/>
          <w:lang w:val="sq-AL"/>
        </w:rPr>
        <w:t xml:space="preserve">9901, datë 14.04.2008 </w:t>
      </w:r>
      <w:r w:rsidR="006C544E" w:rsidRPr="00C96361">
        <w:rPr>
          <w:rFonts w:ascii="Times New Roman" w:hAnsi="Times New Roman"/>
          <w:lang w:val="sq-AL"/>
        </w:rPr>
        <w:t>“</w:t>
      </w:r>
      <w:r w:rsidRPr="00C96361">
        <w:rPr>
          <w:rFonts w:ascii="Times New Roman" w:hAnsi="Times New Roman"/>
          <w:lang w:val="sq-AL"/>
        </w:rPr>
        <w:t>Për tregtarët dhe shoqëritë tregtare</w:t>
      </w:r>
      <w:r w:rsidR="006C544E" w:rsidRPr="00C96361">
        <w:rPr>
          <w:rFonts w:ascii="Times New Roman" w:hAnsi="Times New Roman"/>
          <w:lang w:val="sq-AL"/>
        </w:rPr>
        <w:t>”</w:t>
      </w:r>
      <w:r w:rsidRPr="00C96361">
        <w:rPr>
          <w:rFonts w:ascii="Times New Roman" w:hAnsi="Times New Roman"/>
          <w:lang w:val="sq-AL"/>
        </w:rPr>
        <w:t>, në të cilin parashikohen rastet dhe procedurat që ndiqe</w:t>
      </w:r>
      <w:r w:rsidR="00900541" w:rsidRPr="00C96361">
        <w:rPr>
          <w:rFonts w:ascii="Times New Roman" w:hAnsi="Times New Roman"/>
          <w:lang w:val="sq-AL"/>
        </w:rPr>
        <w:t>n</w:t>
      </w:r>
      <w:r w:rsidRPr="00C96361">
        <w:rPr>
          <w:rFonts w:ascii="Times New Roman" w:hAnsi="Times New Roman"/>
          <w:lang w:val="sq-AL"/>
        </w:rPr>
        <w:t xml:space="preserve"> për </w:t>
      </w:r>
      <w:r w:rsidR="004B38CF" w:rsidRPr="00C96361">
        <w:rPr>
          <w:rFonts w:ascii="Times New Roman" w:hAnsi="Times New Roman"/>
          <w:lang w:val="sq-AL"/>
        </w:rPr>
        <w:t>përjashtimin e</w:t>
      </w:r>
      <w:r w:rsidRPr="00C96361">
        <w:rPr>
          <w:rFonts w:ascii="Times New Roman" w:hAnsi="Times New Roman"/>
          <w:lang w:val="sq-AL"/>
        </w:rPr>
        <w:t xml:space="preserve"> ortakut, në pikën 3 të tij.</w:t>
      </w:r>
    </w:p>
    <w:p w14:paraId="018A7820" w14:textId="77777777" w:rsidR="000B0854"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Në zbatim të dispozitës ligjore të mësipërme, </w:t>
      </w:r>
      <w:r w:rsidR="00900541" w:rsidRPr="00C96361">
        <w:rPr>
          <w:rFonts w:ascii="Times New Roman" w:hAnsi="Times New Roman"/>
          <w:i/>
          <w:iCs/>
          <w:lang w:val="sq-AL"/>
        </w:rPr>
        <w:t xml:space="preserve">gjykata e apelit </w:t>
      </w:r>
      <w:r w:rsidRPr="00C96361">
        <w:rPr>
          <w:rFonts w:ascii="Times New Roman" w:hAnsi="Times New Roman"/>
          <w:i/>
          <w:iCs/>
          <w:lang w:val="sq-AL"/>
        </w:rPr>
        <w:t xml:space="preserve">vlerëson se në rastet e padive me objekt </w:t>
      </w:r>
      <w:r w:rsidR="006C544E" w:rsidRPr="00C96361">
        <w:rPr>
          <w:rFonts w:ascii="Times New Roman" w:hAnsi="Times New Roman"/>
          <w:i/>
          <w:iCs/>
          <w:lang w:val="sq-AL"/>
        </w:rPr>
        <w:t>“</w:t>
      </w:r>
      <w:r w:rsidRPr="00C96361">
        <w:rPr>
          <w:rFonts w:ascii="Times New Roman" w:hAnsi="Times New Roman"/>
          <w:i/>
          <w:iCs/>
          <w:lang w:val="sq-AL"/>
        </w:rPr>
        <w:t>Përjashtimin e ortakut</w:t>
      </w:r>
      <w:r w:rsidR="006C544E" w:rsidRPr="00C96361">
        <w:rPr>
          <w:rFonts w:ascii="Times New Roman" w:hAnsi="Times New Roman"/>
          <w:i/>
          <w:iCs/>
          <w:lang w:val="sq-AL"/>
        </w:rPr>
        <w:t>”</w:t>
      </w:r>
      <w:r w:rsidRPr="00C96361">
        <w:rPr>
          <w:rFonts w:ascii="Times New Roman" w:hAnsi="Times New Roman"/>
          <w:i/>
          <w:iCs/>
          <w:lang w:val="sq-AL"/>
        </w:rPr>
        <w:t>, vetë ligjvënësi ka cilësuar si masë të përshtatshme pezullimin përkohësisht të të drejtës së votës dhe të drejtave që rrjedhin nga zot</w:t>
      </w:r>
      <w:r w:rsidR="004B38CF" w:rsidRPr="00C96361">
        <w:rPr>
          <w:rFonts w:ascii="Times New Roman" w:hAnsi="Times New Roman"/>
          <w:i/>
          <w:iCs/>
          <w:lang w:val="sq-AL"/>
        </w:rPr>
        <w:t>ë</w:t>
      </w:r>
      <w:r w:rsidRPr="00C96361">
        <w:rPr>
          <w:rFonts w:ascii="Times New Roman" w:hAnsi="Times New Roman"/>
          <w:i/>
          <w:iCs/>
          <w:lang w:val="sq-AL"/>
        </w:rPr>
        <w:t>rimi i kuotës për ortakun për të cilin kërkohet përjashtimi</w:t>
      </w:r>
      <w:r w:rsidRPr="00C96361">
        <w:rPr>
          <w:rFonts w:ascii="Times New Roman" w:hAnsi="Times New Roman"/>
          <w:lang w:val="sq-AL"/>
        </w:rPr>
        <w:t xml:space="preserve">. Marrja e kësaj mase sigurimi nuk vlerësohet nga gjykata si disponim i  njëjtë me kërkimin e padisë dhe nuk përbën përjashtim </w:t>
      </w:r>
      <w:r w:rsidRPr="00C96361">
        <w:rPr>
          <w:rFonts w:ascii="Times New Roman" w:hAnsi="Times New Roman"/>
          <w:i/>
          <w:iCs/>
          <w:lang w:val="sq-AL"/>
        </w:rPr>
        <w:t>de facto</w:t>
      </w:r>
      <w:r w:rsidRPr="00C96361">
        <w:rPr>
          <w:rFonts w:ascii="Times New Roman" w:hAnsi="Times New Roman"/>
          <w:lang w:val="sq-AL"/>
        </w:rPr>
        <w:t> të ortakut, të cilit i është pezulluar e drejta e votës. Pezullimi i së drejtës së votës ka karakter të përkohshëm dhe nuk nënkupton që ortaku të cilit i është pezulluar e drejta e votës nuk duhet të informohet në lidhje me veprimtarinë e shoqërisë dhe vendimet që merr Asambleja e Përgjithshme.</w:t>
      </w:r>
    </w:p>
    <w:p w14:paraId="40CE1B37" w14:textId="48AF61E8"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Gjithashtu, këtij ortaku i njihet edhe e drejta për të kundërshtuar ligjërisht këto vendime nëse nuk i vlerëson se janë marrë në respektim të ligjit.  Masa e sigurimit në rastin konkret, përveçse parashikohet shprehimisht nga ligji si e tillë,  është instrument procedural me funksion ruajtës, e cila vendoset vetëm për të garantuar që gjykimi i padisë të mos mbetet pa efekt</w:t>
      </w:r>
      <w:r w:rsidR="00B05B39" w:rsidRPr="00C96361">
        <w:rPr>
          <w:rFonts w:ascii="Times New Roman" w:hAnsi="Times New Roman"/>
          <w:lang w:val="sq-AL"/>
        </w:rPr>
        <w:t xml:space="preserve"> </w:t>
      </w:r>
      <w:r w:rsidRPr="00C96361">
        <w:rPr>
          <w:rFonts w:ascii="Times New Roman" w:hAnsi="Times New Roman"/>
          <w:lang w:val="sq-AL"/>
        </w:rPr>
        <w:t>dhe si rregull është e kthyeshme dhe zgjat vetëm deri në zgjidhjen e mosmarrëveshjes. Ortaku</w:t>
      </w:r>
      <w:r w:rsidR="00F8432F" w:rsidRPr="00C96361">
        <w:rPr>
          <w:rFonts w:ascii="Times New Roman" w:hAnsi="Times New Roman"/>
          <w:lang w:val="sq-AL"/>
        </w:rPr>
        <w:t>,</w:t>
      </w:r>
      <w:r w:rsidRPr="00C96361">
        <w:rPr>
          <w:rFonts w:ascii="Times New Roman" w:hAnsi="Times New Roman"/>
          <w:lang w:val="sq-AL"/>
        </w:rPr>
        <w:t xml:space="preserve"> të cilit i është pezulluar e drejta</w:t>
      </w:r>
      <w:r w:rsidR="00F8432F" w:rsidRPr="00C96361">
        <w:rPr>
          <w:rFonts w:ascii="Times New Roman" w:hAnsi="Times New Roman"/>
          <w:lang w:val="sq-AL"/>
        </w:rPr>
        <w:t>,</w:t>
      </w:r>
      <w:r w:rsidRPr="00C96361">
        <w:rPr>
          <w:rFonts w:ascii="Times New Roman" w:hAnsi="Times New Roman"/>
          <w:lang w:val="sq-AL"/>
        </w:rPr>
        <w:t xml:space="preserve"> vijon të ruajë cilësinë e tij  si ortak i shoqërisë (</w:t>
      </w:r>
      <w:r w:rsidRPr="00C96361">
        <w:rPr>
          <w:rFonts w:ascii="Times New Roman" w:hAnsi="Times New Roman"/>
          <w:i/>
          <w:iCs/>
          <w:lang w:val="sq-AL"/>
        </w:rPr>
        <w:t>sa kohë nuk është përjashtuar si i tillë</w:t>
      </w:r>
      <w:r w:rsidRPr="00C96361">
        <w:rPr>
          <w:rFonts w:ascii="Times New Roman" w:hAnsi="Times New Roman"/>
          <w:lang w:val="sq-AL"/>
        </w:rPr>
        <w:t>), si dhe nuk sjell asnjë efekt në lidhje me vendimet e marra deri në momentin e sigurimit të padisë. </w:t>
      </w:r>
    </w:p>
    <w:p w14:paraId="3DF6EC24" w14:textId="218167D4"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 xml:space="preserve">Në sintezë të analizës së mësipërme, </w:t>
      </w:r>
      <w:r w:rsidR="00FE6C79" w:rsidRPr="00C96361">
        <w:rPr>
          <w:rFonts w:ascii="Times New Roman" w:hAnsi="Times New Roman"/>
          <w:lang w:val="sq-AL"/>
        </w:rPr>
        <w:t xml:space="preserve">gjykata e apelit </w:t>
      </w:r>
      <w:r w:rsidRPr="00C96361">
        <w:rPr>
          <w:rFonts w:ascii="Times New Roman" w:hAnsi="Times New Roman"/>
          <w:lang w:val="sq-AL"/>
        </w:rPr>
        <w:t>vlerëson se</w:t>
      </w:r>
      <w:r w:rsidRPr="00C96361">
        <w:rPr>
          <w:rFonts w:ascii="Times New Roman" w:hAnsi="Times New Roman"/>
          <w:b/>
          <w:bCs/>
          <w:lang w:val="sq-AL"/>
        </w:rPr>
        <w:t> </w:t>
      </w:r>
      <w:r w:rsidRPr="00C96361">
        <w:rPr>
          <w:rFonts w:ascii="Times New Roman" w:hAnsi="Times New Roman"/>
          <w:lang w:val="sq-AL"/>
        </w:rPr>
        <w:t>pezullimi i të drejtës së votës, si masë sigurimi, nuk përbën disponim të njëjtë me objektin e padisë për përjashtim, sepse nuk shuan statusin e ortakut dhe nuk prodhon efektet përfundimtare të përjashtimit. Kjo masë sigurimi shërben vetëm për të ruajtur gjendjen dhe për të garantuar efektivitetin e vendimit që do të merret në themel.</w:t>
      </w:r>
      <w:r w:rsidRPr="00C96361">
        <w:rPr>
          <w:rFonts w:ascii="Times New Roman" w:hAnsi="Times New Roman"/>
          <w:i/>
          <w:iCs/>
          <w:lang w:val="sq-AL"/>
        </w:rPr>
        <w:t xml:space="preserve"> </w:t>
      </w:r>
    </w:p>
    <w:p w14:paraId="44CDEEC7" w14:textId="5B2BAE57"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 xml:space="preserve">Në vijim të arsyetimit të mësipërm, </w:t>
      </w:r>
      <w:r w:rsidR="00A9132E" w:rsidRPr="00C96361">
        <w:rPr>
          <w:rFonts w:ascii="Times New Roman" w:hAnsi="Times New Roman"/>
          <w:lang w:val="sq-AL"/>
        </w:rPr>
        <w:t xml:space="preserve">gjykata e apelit </w:t>
      </w:r>
      <w:r w:rsidRPr="00C96361">
        <w:rPr>
          <w:rFonts w:ascii="Times New Roman" w:hAnsi="Times New Roman"/>
          <w:lang w:val="sq-AL"/>
        </w:rPr>
        <w:t>vlerëson se</w:t>
      </w:r>
      <w:r w:rsidR="006E2563" w:rsidRPr="00C96361">
        <w:rPr>
          <w:rFonts w:ascii="Times New Roman" w:hAnsi="Times New Roman"/>
          <w:lang w:val="sq-AL"/>
        </w:rPr>
        <w:t>,</w:t>
      </w:r>
      <w:r w:rsidRPr="00C96361">
        <w:rPr>
          <w:rFonts w:ascii="Times New Roman" w:hAnsi="Times New Roman"/>
          <w:lang w:val="sq-AL"/>
        </w:rPr>
        <w:t xml:space="preserve"> përveçse masa e sigurimit e caktuar nga gjykata e shkallës së parë është e parashikuar në ligj, ajo vlerësohet e përshtatshme në rastin konkret dhe proporcionale. Në këtë drejtim, pavarësisht se pala ankuese pretendon se masa e sigurimit është </w:t>
      </w:r>
      <w:r w:rsidR="004B38CF" w:rsidRPr="00C96361">
        <w:rPr>
          <w:rFonts w:ascii="Times New Roman" w:hAnsi="Times New Roman"/>
          <w:lang w:val="sq-AL"/>
        </w:rPr>
        <w:t>caktuar</w:t>
      </w:r>
      <w:r w:rsidRPr="00C96361">
        <w:rPr>
          <w:rFonts w:ascii="Times New Roman" w:hAnsi="Times New Roman"/>
          <w:lang w:val="sq-AL"/>
        </w:rPr>
        <w:t xml:space="preserve"> pa marrë në konsiderat</w:t>
      </w:r>
      <w:r w:rsidR="006E2563" w:rsidRPr="00C96361">
        <w:rPr>
          <w:rFonts w:ascii="Times New Roman" w:hAnsi="Times New Roman"/>
          <w:lang w:val="sq-AL"/>
        </w:rPr>
        <w:t>ë</w:t>
      </w:r>
      <w:r w:rsidRPr="00C96361">
        <w:rPr>
          <w:rFonts w:ascii="Times New Roman" w:hAnsi="Times New Roman"/>
          <w:lang w:val="sq-AL"/>
        </w:rPr>
        <w:t xml:space="preserve"> interesin e palës tjetër, </w:t>
      </w:r>
      <w:r w:rsidR="006E2563" w:rsidRPr="00C96361">
        <w:rPr>
          <w:rFonts w:ascii="Times New Roman" w:hAnsi="Times New Roman"/>
          <w:lang w:val="sq-AL"/>
        </w:rPr>
        <w:t xml:space="preserve">gjykata e apelit </w:t>
      </w:r>
      <w:r w:rsidRPr="00C96361">
        <w:rPr>
          <w:rFonts w:ascii="Times New Roman" w:hAnsi="Times New Roman"/>
          <w:lang w:val="sq-AL"/>
        </w:rPr>
        <w:t>vlerëson se</w:t>
      </w:r>
      <w:r w:rsidR="00DF0AE9" w:rsidRPr="00C96361">
        <w:rPr>
          <w:rFonts w:ascii="Times New Roman" w:hAnsi="Times New Roman"/>
          <w:lang w:val="sq-AL"/>
        </w:rPr>
        <w:t>,</w:t>
      </w:r>
      <w:r w:rsidRPr="00C96361">
        <w:rPr>
          <w:rFonts w:ascii="Times New Roman" w:hAnsi="Times New Roman"/>
          <w:lang w:val="sq-AL"/>
        </w:rPr>
        <w:t xml:space="preserve"> në rastin konkret</w:t>
      </w:r>
      <w:r w:rsidR="00DF0AE9" w:rsidRPr="00C96361">
        <w:rPr>
          <w:rFonts w:ascii="Times New Roman" w:hAnsi="Times New Roman"/>
          <w:lang w:val="sq-AL"/>
        </w:rPr>
        <w:t>,</w:t>
      </w:r>
      <w:r w:rsidRPr="00C96361">
        <w:rPr>
          <w:rFonts w:ascii="Times New Roman" w:hAnsi="Times New Roman"/>
          <w:lang w:val="sq-AL"/>
        </w:rPr>
        <w:t xml:space="preserve"> masa e sigurimit është caktuar në raport të drejtë me nevojën për shmangien e një dëmi të rëndë dhe të pariparueshëm, si dhe për të shmangur mundësinë që vendimi i gjykatës të jetë joefektiv. Nga ana tjetër, në marrjen e masës së sigurimit të padisë, gjykata ka patur në </w:t>
      </w:r>
      <w:r w:rsidR="00DF0AE9" w:rsidRPr="00C96361">
        <w:rPr>
          <w:rFonts w:ascii="Times New Roman" w:hAnsi="Times New Roman"/>
          <w:lang w:val="sq-AL"/>
        </w:rPr>
        <w:t>konsideratë</w:t>
      </w:r>
      <w:r w:rsidRPr="00C96361">
        <w:rPr>
          <w:rFonts w:ascii="Times New Roman" w:hAnsi="Times New Roman"/>
          <w:lang w:val="sq-AL"/>
        </w:rPr>
        <w:t xml:space="preserve"> edhe interesin publik, pasi</w:t>
      </w:r>
      <w:r w:rsidR="00DF0AE9" w:rsidRPr="00C96361">
        <w:rPr>
          <w:rFonts w:ascii="Times New Roman" w:hAnsi="Times New Roman"/>
          <w:lang w:val="sq-AL"/>
        </w:rPr>
        <w:t>,</w:t>
      </w:r>
      <w:r w:rsidRPr="00C96361">
        <w:rPr>
          <w:rFonts w:ascii="Times New Roman" w:hAnsi="Times New Roman"/>
          <w:lang w:val="sq-AL"/>
        </w:rPr>
        <w:t xml:space="preserve"> në rastin </w:t>
      </w:r>
      <w:r w:rsidR="004B38CF" w:rsidRPr="00C96361">
        <w:rPr>
          <w:rFonts w:ascii="Times New Roman" w:hAnsi="Times New Roman"/>
          <w:lang w:val="sq-AL"/>
        </w:rPr>
        <w:t>konkret</w:t>
      </w:r>
      <w:r w:rsidR="00DF0AE9" w:rsidRPr="00C96361">
        <w:rPr>
          <w:rFonts w:ascii="Times New Roman" w:hAnsi="Times New Roman"/>
          <w:lang w:val="sq-AL"/>
        </w:rPr>
        <w:t>,</w:t>
      </w:r>
      <w:r w:rsidRPr="00C96361">
        <w:rPr>
          <w:rFonts w:ascii="Times New Roman" w:hAnsi="Times New Roman"/>
          <w:lang w:val="sq-AL"/>
        </w:rPr>
        <w:t xml:space="preserve"> pavarësisht se çështja formalisht duket si një konflikt ndërmjet ortakëve të një shoqërie tregtare, në thelb veprimtaria e shoqërisë lidhet me realizimin e një vepre publike me rëndësi kombëtare dhe marrja e masës</w:t>
      </w:r>
      <w:r w:rsidR="003F7B77" w:rsidRPr="00C96361">
        <w:rPr>
          <w:rFonts w:ascii="Times New Roman" w:hAnsi="Times New Roman"/>
          <w:lang w:val="sq-AL"/>
        </w:rPr>
        <w:t xml:space="preserve"> </w:t>
      </w:r>
      <w:r w:rsidRPr="00C96361">
        <w:rPr>
          <w:rFonts w:ascii="Times New Roman" w:hAnsi="Times New Roman"/>
          <w:lang w:val="sq-AL"/>
        </w:rPr>
        <w:t>vlerësohet se është e domosdoshme edhe për të parandaluar kryerjen e veprimeve të një ortaku, që mund të sjellin efekte të pakthyeshme në realizimin dhe administrimin e veprës publike.</w:t>
      </w:r>
    </w:p>
    <w:p w14:paraId="71940C18" w14:textId="5AF005CB"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Ekzistenca e interesit publik përbën një bazë objektive që justifikon kufizimin e interesave private, aq më tepër në rastet kur ky kufizim është i përkohshëm dhe vetëm në kuadër të efektivitetit të një procesi gjyqësor. Në rastin konkret</w:t>
      </w:r>
      <w:r w:rsidR="00F97829" w:rsidRPr="00C96361">
        <w:rPr>
          <w:rFonts w:ascii="Times New Roman" w:hAnsi="Times New Roman"/>
          <w:lang w:val="sq-AL"/>
        </w:rPr>
        <w:t>,</w:t>
      </w:r>
      <w:r w:rsidRPr="00C96361">
        <w:rPr>
          <w:rFonts w:ascii="Times New Roman" w:hAnsi="Times New Roman"/>
          <w:lang w:val="sq-AL"/>
        </w:rPr>
        <w:t xml:space="preserve"> marrja e masës së sigurimit të padisë nuk ka karakter ndëshkues për palën e paditur, por vetëm të shmang</w:t>
      </w:r>
      <w:r w:rsidR="00E1330A" w:rsidRPr="00C96361">
        <w:rPr>
          <w:rFonts w:ascii="Times New Roman" w:hAnsi="Times New Roman"/>
          <w:lang w:val="sq-AL"/>
        </w:rPr>
        <w:t>ë</w:t>
      </w:r>
      <w:r w:rsidRPr="00C96361">
        <w:rPr>
          <w:rFonts w:ascii="Times New Roman" w:hAnsi="Times New Roman"/>
          <w:lang w:val="sq-AL"/>
        </w:rPr>
        <w:t xml:space="preserve"> mundësinë që gjatë kohës së gjykimit, kjo sjellje të prodhojë pasoja të reja që do ta bënin të paefektshëm gjykimin në themel.</w:t>
      </w:r>
      <w:r w:rsidRPr="00C96361">
        <w:rPr>
          <w:rFonts w:ascii="Times New Roman" w:hAnsi="Times New Roman"/>
          <w:i/>
          <w:iCs/>
          <w:lang w:val="sq-AL"/>
        </w:rPr>
        <w:t xml:space="preserve"> </w:t>
      </w:r>
      <w:r w:rsidRPr="00C96361">
        <w:rPr>
          <w:rFonts w:ascii="Times New Roman" w:hAnsi="Times New Roman"/>
          <w:lang w:val="sq-AL"/>
        </w:rPr>
        <w:t xml:space="preserve">Nga ana tjetër, në kuadër të vlerësimit të proporcionalitetit të masës së sigurimit, </w:t>
      </w:r>
      <w:r w:rsidR="00E1330A" w:rsidRPr="00C96361">
        <w:rPr>
          <w:rFonts w:ascii="Times New Roman" w:hAnsi="Times New Roman"/>
          <w:lang w:val="sq-AL"/>
        </w:rPr>
        <w:lastRenderedPageBreak/>
        <w:t xml:space="preserve">gjykata e apelit </w:t>
      </w:r>
      <w:r w:rsidRPr="00C96361">
        <w:rPr>
          <w:rFonts w:ascii="Times New Roman" w:hAnsi="Times New Roman"/>
          <w:lang w:val="sq-AL"/>
        </w:rPr>
        <w:t>vlerëson marrja e kësaj mase sigurimi nuk sjell efekte në drejtim të vonesave në realizimin e projektit të kontratës koncesionare.</w:t>
      </w:r>
      <w:r w:rsidR="00E1330A" w:rsidRPr="00C96361">
        <w:rPr>
          <w:rFonts w:ascii="Times New Roman" w:hAnsi="Times New Roman"/>
          <w:lang w:val="sq-AL"/>
        </w:rPr>
        <w:t>”</w:t>
      </w:r>
      <w:r w:rsidRPr="00C96361">
        <w:rPr>
          <w:rFonts w:ascii="Times New Roman" w:hAnsi="Times New Roman"/>
          <w:lang w:val="sq-AL"/>
        </w:rPr>
        <w:t>  </w:t>
      </w:r>
    </w:p>
    <w:p w14:paraId="57A0F957" w14:textId="77777777" w:rsidR="0055136D" w:rsidRPr="00C96361" w:rsidRDefault="0055136D" w:rsidP="0010782E">
      <w:pPr>
        <w:autoSpaceDE w:val="0"/>
        <w:autoSpaceDN w:val="0"/>
        <w:adjustRightInd w:val="0"/>
        <w:jc w:val="both"/>
        <w:rPr>
          <w:rFonts w:ascii="Times New Roman" w:hAnsi="Times New Roman"/>
          <w:i/>
          <w:iCs/>
          <w:lang w:val="sq-AL"/>
        </w:rPr>
      </w:pPr>
    </w:p>
    <w:p w14:paraId="558A6BED" w14:textId="17B3EBBE" w:rsidR="0055136D" w:rsidRPr="00C96361" w:rsidRDefault="0055136D" w:rsidP="0010782E">
      <w:pPr>
        <w:numPr>
          <w:ilvl w:val="0"/>
          <w:numId w:val="17"/>
        </w:numPr>
        <w:tabs>
          <w:tab w:val="left" w:pos="540"/>
        </w:tabs>
        <w:autoSpaceDE w:val="0"/>
        <w:autoSpaceDN w:val="0"/>
        <w:adjustRightInd w:val="0"/>
        <w:ind w:left="0" w:firstLine="180"/>
        <w:jc w:val="both"/>
        <w:rPr>
          <w:rFonts w:ascii="Times New Roman" w:hAnsi="Times New Roman"/>
          <w:lang w:val="sq-AL"/>
        </w:rPr>
      </w:pPr>
      <w:r w:rsidRPr="00C96361">
        <w:rPr>
          <w:rFonts w:ascii="Times New Roman" w:hAnsi="Times New Roman"/>
          <w:b/>
          <w:bCs/>
          <w:lang w:val="sq-AL"/>
        </w:rPr>
        <w:t>Kundër vendimit</w:t>
      </w:r>
      <w:r w:rsidR="00613B9F" w:rsidRPr="00C96361">
        <w:rPr>
          <w:rFonts w:ascii="Times New Roman" w:hAnsi="Times New Roman"/>
          <w:b/>
          <w:bCs/>
          <w:lang w:val="sq-AL"/>
        </w:rPr>
        <w:t>,</w:t>
      </w:r>
      <w:r w:rsidRPr="00C96361">
        <w:rPr>
          <w:rFonts w:ascii="Times New Roman" w:hAnsi="Times New Roman"/>
          <w:b/>
          <w:bCs/>
          <w:lang w:val="sq-AL"/>
        </w:rPr>
        <w:t xml:space="preserve"> në datën 30.03.2026, ka ushtruar </w:t>
      </w:r>
      <w:r w:rsidR="004B38CF" w:rsidRPr="00C96361">
        <w:rPr>
          <w:rFonts w:ascii="Times New Roman" w:hAnsi="Times New Roman"/>
          <w:b/>
          <w:bCs/>
          <w:lang w:val="sq-AL"/>
        </w:rPr>
        <w:t>rekurs s</w:t>
      </w:r>
      <w:r w:rsidRPr="00C96361">
        <w:rPr>
          <w:rFonts w:ascii="Times New Roman" w:hAnsi="Times New Roman"/>
          <w:b/>
          <w:bCs/>
          <w:lang w:val="sq-AL"/>
        </w:rPr>
        <w:t xml:space="preserve">hoqëria </w:t>
      </w:r>
      <w:r w:rsidR="002C2B74" w:rsidRPr="00C96361">
        <w:rPr>
          <w:rFonts w:ascii="Times New Roman" w:hAnsi="Times New Roman"/>
          <w:b/>
          <w:bCs/>
          <w:lang w:val="sq-AL"/>
        </w:rPr>
        <w:t xml:space="preserve">“Mabco Constructions </w:t>
      </w:r>
      <w:r w:rsidRPr="00C96361">
        <w:rPr>
          <w:rFonts w:ascii="Times New Roman" w:hAnsi="Times New Roman"/>
          <w:b/>
          <w:bCs/>
          <w:lang w:val="sq-AL"/>
        </w:rPr>
        <w:t>SA</w:t>
      </w:r>
      <w:r w:rsidR="002C2B74" w:rsidRPr="00C96361">
        <w:rPr>
          <w:rFonts w:ascii="Times New Roman" w:hAnsi="Times New Roman"/>
          <w:b/>
          <w:bCs/>
          <w:lang w:val="sq-AL"/>
        </w:rPr>
        <w:t>”</w:t>
      </w:r>
      <w:r w:rsidRPr="00C96361">
        <w:rPr>
          <w:rFonts w:ascii="Times New Roman" w:hAnsi="Times New Roman"/>
          <w:b/>
          <w:bCs/>
          <w:lang w:val="sq-AL"/>
        </w:rPr>
        <w:t xml:space="preserve">, </w:t>
      </w:r>
      <w:r w:rsidRPr="00C96361">
        <w:rPr>
          <w:rFonts w:ascii="Times New Roman" w:hAnsi="Times New Roman"/>
          <w:lang w:val="sq-AL"/>
        </w:rPr>
        <w:t>duke parashtruar në mënyrë të përmbledhur shkaqet:</w:t>
      </w:r>
    </w:p>
    <w:p w14:paraId="3A5B3D76" w14:textId="19C2860E" w:rsidR="0055136D" w:rsidRPr="00C96361" w:rsidRDefault="0055136D" w:rsidP="003D0768">
      <w:pPr>
        <w:pStyle w:val="ListParagraph"/>
        <w:numPr>
          <w:ilvl w:val="0"/>
          <w:numId w:val="3"/>
        </w:numPr>
        <w:ind w:hanging="180"/>
        <w:jc w:val="both"/>
        <w:rPr>
          <w:rFonts w:ascii="Times New Roman" w:hAnsi="Times New Roman"/>
          <w:lang w:val="sq-AL"/>
        </w:rPr>
      </w:pPr>
      <w:r w:rsidRPr="00C96361">
        <w:rPr>
          <w:rFonts w:ascii="Times New Roman" w:hAnsi="Times New Roman"/>
          <w:lang w:val="sq-AL"/>
        </w:rPr>
        <w:t xml:space="preserve">Masa e pranuar nga </w:t>
      </w:r>
      <w:r w:rsidR="002C2B74" w:rsidRPr="00C96361">
        <w:rPr>
          <w:rFonts w:ascii="Times New Roman" w:hAnsi="Times New Roman"/>
          <w:lang w:val="sq-AL"/>
        </w:rPr>
        <w:t xml:space="preserve">vendimi i gjykatës së apelit </w:t>
      </w:r>
      <w:r w:rsidRPr="00C96361">
        <w:rPr>
          <w:rFonts w:ascii="Times New Roman" w:hAnsi="Times New Roman"/>
          <w:lang w:val="sq-AL"/>
        </w:rPr>
        <w:t xml:space="preserve">është praktikisht e njëjtë me kërkimin shterues të themelit të padisë dhe nuk mbron të drejtat dhe interesat legjitime të të paditurit </w:t>
      </w:r>
      <w:r w:rsidR="004B38CF" w:rsidRPr="00C96361">
        <w:rPr>
          <w:rFonts w:ascii="Times New Roman" w:hAnsi="Times New Roman"/>
          <w:lang w:val="sq-AL"/>
        </w:rPr>
        <w:t>(</w:t>
      </w:r>
      <w:r w:rsidRPr="00C96361">
        <w:rPr>
          <w:rFonts w:ascii="Times New Roman" w:hAnsi="Times New Roman"/>
          <w:lang w:val="sq-AL"/>
        </w:rPr>
        <w:t>shkaku ligjor neni 472</w:t>
      </w:r>
      <w:r w:rsidR="002C2B74" w:rsidRPr="00C96361">
        <w:rPr>
          <w:rFonts w:ascii="Times New Roman" w:hAnsi="Times New Roman"/>
          <w:lang w:val="sq-AL"/>
        </w:rPr>
        <w:t xml:space="preserve"> </w:t>
      </w:r>
      <w:r w:rsidRPr="00C96361">
        <w:rPr>
          <w:rFonts w:ascii="Times New Roman" w:hAnsi="Times New Roman"/>
          <w:lang w:val="sq-AL"/>
        </w:rPr>
        <w:t>(1)/</w:t>
      </w:r>
      <w:r w:rsidR="002C2B74" w:rsidRPr="00C96361">
        <w:rPr>
          <w:rFonts w:ascii="Times New Roman" w:hAnsi="Times New Roman"/>
          <w:lang w:val="sq-AL"/>
        </w:rPr>
        <w:t>“</w:t>
      </w:r>
      <w:r w:rsidRPr="00C96361">
        <w:rPr>
          <w:rFonts w:ascii="Times New Roman" w:hAnsi="Times New Roman"/>
          <w:lang w:val="sq-AL"/>
        </w:rPr>
        <w:t>a</w:t>
      </w:r>
      <w:r w:rsidR="006C544E" w:rsidRPr="00C96361">
        <w:rPr>
          <w:rFonts w:ascii="Times New Roman" w:hAnsi="Times New Roman"/>
          <w:lang w:val="sq-AL"/>
        </w:rPr>
        <w:t>”</w:t>
      </w:r>
      <w:r w:rsidRPr="00C96361">
        <w:rPr>
          <w:rFonts w:ascii="Times New Roman" w:hAnsi="Times New Roman"/>
          <w:lang w:val="sq-AL"/>
        </w:rPr>
        <w:t xml:space="preserve"> dhe </w:t>
      </w:r>
      <w:r w:rsidR="006C544E" w:rsidRPr="00C96361">
        <w:rPr>
          <w:rFonts w:ascii="Times New Roman" w:hAnsi="Times New Roman"/>
          <w:lang w:val="sq-AL"/>
        </w:rPr>
        <w:t>“</w:t>
      </w:r>
      <w:r w:rsidRPr="00C96361">
        <w:rPr>
          <w:rFonts w:ascii="Times New Roman" w:hAnsi="Times New Roman"/>
          <w:lang w:val="sq-AL"/>
        </w:rPr>
        <w:t>b</w:t>
      </w:r>
      <w:r w:rsidR="006C544E" w:rsidRPr="00C96361">
        <w:rPr>
          <w:rFonts w:ascii="Times New Roman" w:hAnsi="Times New Roman"/>
          <w:lang w:val="sq-AL"/>
        </w:rPr>
        <w:t>”</w:t>
      </w:r>
      <w:r w:rsidR="008D305B" w:rsidRPr="00C96361">
        <w:rPr>
          <w:rFonts w:ascii="Times New Roman" w:hAnsi="Times New Roman"/>
          <w:lang w:val="sq-AL"/>
        </w:rPr>
        <w:t xml:space="preserve"> i</w:t>
      </w:r>
      <w:r w:rsidRPr="00C96361">
        <w:rPr>
          <w:rFonts w:ascii="Times New Roman" w:hAnsi="Times New Roman"/>
          <w:lang w:val="sq-AL"/>
        </w:rPr>
        <w:t xml:space="preserve"> KPC</w:t>
      </w:r>
      <w:r w:rsidR="004B38CF" w:rsidRPr="00C96361">
        <w:rPr>
          <w:rFonts w:ascii="Times New Roman" w:hAnsi="Times New Roman"/>
          <w:lang w:val="sq-AL"/>
        </w:rPr>
        <w:t>)</w:t>
      </w:r>
      <w:r w:rsidRPr="00C96361">
        <w:rPr>
          <w:rFonts w:ascii="Times New Roman" w:hAnsi="Times New Roman"/>
          <w:lang w:val="sq-AL"/>
        </w:rPr>
        <w:t>.</w:t>
      </w:r>
    </w:p>
    <w:p w14:paraId="5951B3F4" w14:textId="19E69426" w:rsidR="0055136D" w:rsidRPr="00C96361" w:rsidRDefault="0055136D" w:rsidP="003D0768">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Vendimi i dytë i </w:t>
      </w:r>
      <w:r w:rsidR="002C2B74" w:rsidRPr="00C96361">
        <w:rPr>
          <w:rFonts w:ascii="Times New Roman" w:hAnsi="Times New Roman"/>
          <w:lang w:val="sq-AL"/>
        </w:rPr>
        <w:t>a</w:t>
      </w:r>
      <w:r w:rsidRPr="00C96361">
        <w:rPr>
          <w:rFonts w:ascii="Times New Roman" w:hAnsi="Times New Roman"/>
          <w:lang w:val="sq-AL"/>
        </w:rPr>
        <w:t xml:space="preserve">pelit vjen në kundërshtim me jurisprudencën e konsoliduar të Gjykatës së Lartë dhe posaçërisht me vendimin unifikues civil të Kolegjeve të Bashkuara të Gjykatës së Lartë me nr. 10/2004. Kështu, konkretisht, jo vetëm që masa konkrete e sigurimit të padisë e lënë në fuqi me këtë vendim rezulton që të jetë e njëjtë me urdhërimin për përmbushjen e kërkimit të palës paditëse, të shprehur në objektin e padisë, por në të njëjtën kohë nuk shfaq asnjë kujdes për mbrojtjen e të drejtave dhe interesave të ligjshme të të paditurit, përkundrazi. </w:t>
      </w:r>
    </w:p>
    <w:p w14:paraId="2E717A8C" w14:textId="07FE4BBF" w:rsidR="0055136D" w:rsidRPr="00C96361" w:rsidRDefault="0055136D" w:rsidP="003D0768">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Ky vendim ka pezulluar tërësisht të drejtën e votës dhe çdo të drejtë tjetër që buron nga kuota, siç mund të jetë, ndër të tjera, p.sh., e drejta për të marrë pjesë në fitime etj</w:t>
      </w:r>
      <w:r w:rsidR="00577B32" w:rsidRPr="00C96361">
        <w:rPr>
          <w:rFonts w:ascii="Times New Roman" w:hAnsi="Times New Roman"/>
          <w:lang w:val="sq-AL"/>
        </w:rPr>
        <w:t>.</w:t>
      </w:r>
      <w:r w:rsidRPr="00C96361">
        <w:rPr>
          <w:rFonts w:ascii="Times New Roman" w:hAnsi="Times New Roman"/>
          <w:lang w:val="sq-AL"/>
        </w:rPr>
        <w:t>, rezultat që është praktikisht i njëjtë me përjashtimin e ortakut, që përbën edhe kërkimin shterues të themelit të padisë.</w:t>
      </w:r>
    </w:p>
    <w:p w14:paraId="52771DB5" w14:textId="41AC86EC" w:rsidR="0055136D" w:rsidRPr="00C96361" w:rsidRDefault="0055136D" w:rsidP="003D0768">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Në rastin konkret, gjykata ka tejkaluar këtë funksion ndihmës dhe mbrojtës të sigurimit të padisë, duke e shndërruar atë në një mjet për realizimin e përkohshëm të objektit të padisë, pa u zhvilluar ende gjykimi i themelit, pa u administruar prova</w:t>
      </w:r>
      <w:r w:rsidR="00577B32" w:rsidRPr="00C96361">
        <w:rPr>
          <w:rFonts w:ascii="Times New Roman" w:hAnsi="Times New Roman"/>
          <w:lang w:val="sq-AL"/>
        </w:rPr>
        <w:t>t</w:t>
      </w:r>
      <w:r w:rsidRPr="00C96361">
        <w:rPr>
          <w:rFonts w:ascii="Times New Roman" w:hAnsi="Times New Roman"/>
          <w:lang w:val="sq-AL"/>
        </w:rPr>
        <w:t xml:space="preserve"> dhe pa u garantuar parimi i kontradiktoritetit në thellësinë që kërkon një masë përfundimtare. Një qasje e tillë procedurale përbën shkelje të rëndë të parimit të ndarjes ndërmjet fazës së sigurimit të padisë dhe fazës së shqyrtimit në themel, si dhe cenon parimin e paanshmërisë gjyqësore, pasi krijon një paragjykim të qartë mbi rezultatin e pritshëm të gjykimit të themelit.</w:t>
      </w:r>
    </w:p>
    <w:p w14:paraId="3EBB8238" w14:textId="42302CEF" w:rsidR="0055136D" w:rsidRPr="00C96361" w:rsidRDefault="0055136D" w:rsidP="003D0768">
      <w:pPr>
        <w:pStyle w:val="ListParagraph"/>
        <w:numPr>
          <w:ilvl w:val="0"/>
          <w:numId w:val="3"/>
        </w:numPr>
        <w:spacing w:before="120" w:after="120"/>
        <w:ind w:right="20" w:hanging="180"/>
        <w:jc w:val="both"/>
        <w:rPr>
          <w:rFonts w:ascii="Times New Roman" w:hAnsi="Times New Roman"/>
          <w:lang w:val="sq-AL"/>
        </w:rPr>
      </w:pPr>
      <w:r w:rsidRPr="00C96361">
        <w:rPr>
          <w:rFonts w:ascii="Times New Roman" w:hAnsi="Times New Roman"/>
          <w:lang w:val="sq-AL"/>
        </w:rPr>
        <w:t xml:space="preserve">Vendimi bie ndesh me parimin </w:t>
      </w:r>
      <w:r w:rsidR="0021474B" w:rsidRPr="00C96361">
        <w:rPr>
          <w:rFonts w:ascii="Times New Roman" w:hAnsi="Times New Roman"/>
          <w:i/>
          <w:iCs/>
          <w:lang w:val="sq-AL"/>
        </w:rPr>
        <w:t>“res judicata”</w:t>
      </w:r>
      <w:r w:rsidR="0021474B" w:rsidRPr="00C96361">
        <w:rPr>
          <w:rFonts w:ascii="Times New Roman" w:hAnsi="Times New Roman"/>
          <w:lang w:val="sq-AL"/>
        </w:rPr>
        <w:t>-</w:t>
      </w:r>
      <w:r w:rsidR="008C5D12" w:rsidRPr="00C96361">
        <w:rPr>
          <w:rFonts w:ascii="Times New Roman" w:hAnsi="Times New Roman"/>
          <w:lang w:val="sq-AL"/>
        </w:rPr>
        <w:t xml:space="preserve"> “</w:t>
      </w:r>
      <w:r w:rsidR="0021474B" w:rsidRPr="00C96361">
        <w:rPr>
          <w:rFonts w:ascii="Times New Roman" w:hAnsi="Times New Roman"/>
          <w:lang w:val="sq-AL"/>
        </w:rPr>
        <w:t xml:space="preserve">gjëja e gjykuar” </w:t>
      </w:r>
      <w:r w:rsidR="004B38CF" w:rsidRPr="00C96361">
        <w:rPr>
          <w:rFonts w:ascii="Times New Roman" w:hAnsi="Times New Roman"/>
          <w:lang w:val="sq-AL"/>
        </w:rPr>
        <w:t>(</w:t>
      </w:r>
      <w:r w:rsidRPr="00C96361">
        <w:rPr>
          <w:rFonts w:ascii="Times New Roman" w:hAnsi="Times New Roman"/>
          <w:lang w:val="sq-AL"/>
        </w:rPr>
        <w:t>shkaku ligjor neni 472(1)/</w:t>
      </w:r>
      <w:r w:rsidR="008D305B" w:rsidRPr="00C96361">
        <w:rPr>
          <w:rFonts w:ascii="Times New Roman" w:hAnsi="Times New Roman"/>
          <w:lang w:val="sq-AL"/>
        </w:rPr>
        <w:t>“</w:t>
      </w:r>
      <w:r w:rsidRPr="00C96361">
        <w:rPr>
          <w:rFonts w:ascii="Times New Roman" w:hAnsi="Times New Roman"/>
          <w:lang w:val="sq-AL"/>
        </w:rPr>
        <w:t>a</w:t>
      </w:r>
      <w:r w:rsidR="006C544E" w:rsidRPr="00C96361">
        <w:rPr>
          <w:rFonts w:ascii="Times New Roman" w:hAnsi="Times New Roman"/>
          <w:lang w:val="sq-AL"/>
        </w:rPr>
        <w:t>”</w:t>
      </w:r>
      <w:r w:rsidR="008D305B" w:rsidRPr="00C96361">
        <w:rPr>
          <w:rFonts w:ascii="Times New Roman" w:hAnsi="Times New Roman"/>
          <w:lang w:val="sq-AL"/>
        </w:rPr>
        <w:t xml:space="preserve"> i</w:t>
      </w:r>
      <w:r w:rsidRPr="00C96361">
        <w:rPr>
          <w:rFonts w:ascii="Times New Roman" w:hAnsi="Times New Roman"/>
          <w:lang w:val="sq-AL"/>
        </w:rPr>
        <w:t xml:space="preserve"> KPC</w:t>
      </w:r>
      <w:r w:rsidR="004B38CF" w:rsidRPr="00C96361">
        <w:rPr>
          <w:rFonts w:ascii="Times New Roman" w:hAnsi="Times New Roman"/>
          <w:lang w:val="sq-AL"/>
        </w:rPr>
        <w:t>)</w:t>
      </w:r>
      <w:r w:rsidRPr="00C96361">
        <w:rPr>
          <w:rFonts w:ascii="Times New Roman" w:hAnsi="Times New Roman"/>
          <w:lang w:val="sq-AL"/>
        </w:rPr>
        <w:t>.</w:t>
      </w:r>
    </w:p>
    <w:p w14:paraId="3A7F738A" w14:textId="1FEC5B76"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Përveç rënies ndesh hapur me vendimin unifikues civil nr. 10/2004, </w:t>
      </w:r>
      <w:r w:rsidR="00D1138F" w:rsidRPr="00C96361">
        <w:rPr>
          <w:rFonts w:ascii="Times New Roman" w:hAnsi="Times New Roman"/>
          <w:lang w:val="sq-AL"/>
        </w:rPr>
        <w:t>v</w:t>
      </w:r>
      <w:r w:rsidRPr="00C96361">
        <w:rPr>
          <w:rFonts w:ascii="Times New Roman" w:hAnsi="Times New Roman"/>
          <w:lang w:val="sq-AL"/>
        </w:rPr>
        <w:t xml:space="preserve">endimi i dytë i </w:t>
      </w:r>
      <w:r w:rsidR="00D1138F" w:rsidRPr="00C96361">
        <w:rPr>
          <w:rFonts w:ascii="Times New Roman" w:hAnsi="Times New Roman"/>
          <w:lang w:val="sq-AL"/>
        </w:rPr>
        <w:t>a</w:t>
      </w:r>
      <w:r w:rsidRPr="00C96361">
        <w:rPr>
          <w:rFonts w:ascii="Times New Roman" w:hAnsi="Times New Roman"/>
          <w:lang w:val="sq-AL"/>
        </w:rPr>
        <w:t>pelit objekt rekursi</w:t>
      </w:r>
      <w:r w:rsidR="00D1138F" w:rsidRPr="00C96361">
        <w:rPr>
          <w:rFonts w:ascii="Times New Roman" w:hAnsi="Times New Roman"/>
          <w:lang w:val="sq-AL"/>
        </w:rPr>
        <w:t>,</w:t>
      </w:r>
      <w:r w:rsidRPr="00C96361">
        <w:rPr>
          <w:rFonts w:ascii="Times New Roman" w:hAnsi="Times New Roman"/>
          <w:lang w:val="sq-AL"/>
        </w:rPr>
        <w:t xml:space="preserve"> është dhënë në kundërshtim të hapur edhe me vendimin e </w:t>
      </w:r>
      <w:r w:rsidR="00D1138F" w:rsidRPr="00C96361">
        <w:rPr>
          <w:rFonts w:ascii="Times New Roman" w:hAnsi="Times New Roman"/>
          <w:lang w:val="sq-AL"/>
        </w:rPr>
        <w:t>parë të apelit</w:t>
      </w:r>
      <w:r w:rsidRPr="00C96361">
        <w:rPr>
          <w:rFonts w:ascii="Times New Roman" w:hAnsi="Times New Roman"/>
          <w:lang w:val="sq-AL"/>
        </w:rPr>
        <w:t xml:space="preserve">, i cili kishte vendosur pranimin vetëm pjesërisht të kërkesës së </w:t>
      </w:r>
      <w:r w:rsidR="00D1138F" w:rsidRPr="00C96361">
        <w:rPr>
          <w:rFonts w:ascii="Times New Roman" w:hAnsi="Times New Roman"/>
          <w:lang w:val="sq-AL"/>
        </w:rPr>
        <w:t>“</w:t>
      </w:r>
      <w:r w:rsidRPr="00C96361">
        <w:rPr>
          <w:rFonts w:ascii="Times New Roman" w:hAnsi="Times New Roman"/>
          <w:lang w:val="sq-AL"/>
        </w:rPr>
        <w:t>2A Group</w:t>
      </w:r>
      <w:r w:rsidR="00D1138F" w:rsidRPr="00C96361">
        <w:rPr>
          <w:rFonts w:ascii="Times New Roman" w:hAnsi="Times New Roman"/>
          <w:lang w:val="sq-AL"/>
        </w:rPr>
        <w:t>”</w:t>
      </w:r>
      <w:r w:rsidRPr="00C96361">
        <w:rPr>
          <w:rFonts w:ascii="Times New Roman" w:hAnsi="Times New Roman"/>
          <w:lang w:val="sq-AL"/>
        </w:rPr>
        <w:t xml:space="preserve"> për sigurim padie, bazuar në të njëjtat shkaqe, të mbështetura mbi të njëjtat fakte, prej të cilave kishin marrë shkas të njëjtat pretendime.</w:t>
      </w:r>
    </w:p>
    <w:p w14:paraId="46803CC4" w14:textId="250D4A34"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Për të gjitha këto pretendime që qëndrojnë në themel të kërkimeve të një padie tjetër të ngritur nga </w:t>
      </w:r>
      <w:r w:rsidR="00D1138F" w:rsidRPr="00C96361">
        <w:rPr>
          <w:rFonts w:ascii="Times New Roman" w:hAnsi="Times New Roman"/>
          <w:lang w:val="sq-AL"/>
        </w:rPr>
        <w:t>“</w:t>
      </w:r>
      <w:r w:rsidRPr="00C96361">
        <w:rPr>
          <w:rFonts w:ascii="Times New Roman" w:hAnsi="Times New Roman"/>
          <w:lang w:val="sq-AL"/>
        </w:rPr>
        <w:t>2A Group</w:t>
      </w:r>
      <w:r w:rsidR="00D1138F" w:rsidRPr="00C96361">
        <w:rPr>
          <w:rFonts w:ascii="Times New Roman" w:hAnsi="Times New Roman"/>
          <w:lang w:val="sq-AL"/>
        </w:rPr>
        <w:t>”</w:t>
      </w:r>
      <w:r w:rsidRPr="00C96361">
        <w:rPr>
          <w:rFonts w:ascii="Times New Roman" w:hAnsi="Times New Roman"/>
          <w:lang w:val="sq-AL"/>
        </w:rPr>
        <w:t xml:space="preserve"> në kuadër të një çështje</w:t>
      </w:r>
      <w:r w:rsidR="000F0FA0" w:rsidRPr="00C96361">
        <w:rPr>
          <w:rFonts w:ascii="Times New Roman" w:hAnsi="Times New Roman"/>
          <w:lang w:val="sq-AL"/>
        </w:rPr>
        <w:t>je</w:t>
      </w:r>
      <w:r w:rsidRPr="00C96361">
        <w:rPr>
          <w:rFonts w:ascii="Times New Roman" w:hAnsi="Times New Roman"/>
          <w:lang w:val="sq-AL"/>
        </w:rPr>
        <w:t xml:space="preserve"> të regjistruar më parë, por që njëkohësisht përbëjnë edhe shkaqet për të cilat </w:t>
      </w:r>
      <w:r w:rsidR="000F0FA0" w:rsidRPr="00C96361">
        <w:rPr>
          <w:rFonts w:ascii="Times New Roman" w:hAnsi="Times New Roman"/>
          <w:lang w:val="sq-AL"/>
        </w:rPr>
        <w:t>“</w:t>
      </w:r>
      <w:r w:rsidRPr="00C96361">
        <w:rPr>
          <w:rFonts w:ascii="Times New Roman" w:hAnsi="Times New Roman"/>
          <w:lang w:val="sq-AL"/>
        </w:rPr>
        <w:t>2A Group</w:t>
      </w:r>
      <w:r w:rsidR="000F0FA0" w:rsidRPr="00C96361">
        <w:rPr>
          <w:rFonts w:ascii="Times New Roman" w:hAnsi="Times New Roman"/>
          <w:lang w:val="sq-AL"/>
        </w:rPr>
        <w:t>”</w:t>
      </w:r>
      <w:r w:rsidRPr="00C96361">
        <w:rPr>
          <w:rFonts w:ascii="Times New Roman" w:hAnsi="Times New Roman"/>
          <w:lang w:val="sq-AL"/>
        </w:rPr>
        <w:t xml:space="preserve"> ka ngritur padinë e re me objekt përjashtimin e </w:t>
      </w:r>
      <w:r w:rsidR="000F0FA0" w:rsidRPr="00C96361">
        <w:rPr>
          <w:rFonts w:ascii="Times New Roman" w:hAnsi="Times New Roman"/>
          <w:lang w:val="sq-AL"/>
        </w:rPr>
        <w:t>“</w:t>
      </w:r>
      <w:r w:rsidRPr="00C96361">
        <w:rPr>
          <w:rFonts w:ascii="Times New Roman" w:hAnsi="Times New Roman"/>
          <w:lang w:val="sq-AL"/>
        </w:rPr>
        <w:t>Mabcos</w:t>
      </w:r>
      <w:r w:rsidR="000F0FA0" w:rsidRPr="00C96361">
        <w:rPr>
          <w:rFonts w:ascii="Times New Roman" w:hAnsi="Times New Roman"/>
          <w:lang w:val="sq-AL"/>
        </w:rPr>
        <w:t>”</w:t>
      </w:r>
      <w:r w:rsidRPr="00C96361">
        <w:rPr>
          <w:rFonts w:ascii="Times New Roman" w:hAnsi="Times New Roman"/>
          <w:lang w:val="sq-AL"/>
        </w:rPr>
        <w:t xml:space="preserve"> si ortak i </w:t>
      </w:r>
      <w:r w:rsidR="000F0FA0" w:rsidRPr="00C96361">
        <w:rPr>
          <w:rFonts w:ascii="Times New Roman" w:hAnsi="Times New Roman"/>
          <w:lang w:val="sq-AL"/>
        </w:rPr>
        <w:t>“</w:t>
      </w:r>
      <w:r w:rsidRPr="00C96361">
        <w:rPr>
          <w:rFonts w:ascii="Times New Roman" w:hAnsi="Times New Roman"/>
          <w:lang w:val="sq-AL"/>
        </w:rPr>
        <w:t>VIA</w:t>
      </w:r>
      <w:r w:rsidR="000F0FA0" w:rsidRPr="00C96361">
        <w:rPr>
          <w:rFonts w:ascii="Times New Roman" w:hAnsi="Times New Roman"/>
          <w:lang w:val="sq-AL"/>
        </w:rPr>
        <w:t>”</w:t>
      </w:r>
      <w:r w:rsidRPr="00C96361">
        <w:rPr>
          <w:rFonts w:ascii="Times New Roman" w:hAnsi="Times New Roman"/>
          <w:lang w:val="sq-AL"/>
        </w:rPr>
        <w:t xml:space="preserve">-s, ku është kërkuar e njëjta masë sigurimi padie, Gjykata e Apelit e Juridiksionit të Përgjithshëm Tiranë, me vendimin e parë të </w:t>
      </w:r>
      <w:r w:rsidR="0097462C" w:rsidRPr="00C96361">
        <w:rPr>
          <w:rFonts w:ascii="Times New Roman" w:hAnsi="Times New Roman"/>
          <w:lang w:val="sq-AL"/>
        </w:rPr>
        <w:t>a</w:t>
      </w:r>
      <w:r w:rsidRPr="00C96361">
        <w:rPr>
          <w:rFonts w:ascii="Times New Roman" w:hAnsi="Times New Roman"/>
          <w:lang w:val="sq-AL"/>
        </w:rPr>
        <w:t xml:space="preserve">pelit pati ndryshuar vendimin e </w:t>
      </w:r>
      <w:r w:rsidR="0097462C" w:rsidRPr="00C96361">
        <w:rPr>
          <w:rFonts w:ascii="Times New Roman" w:hAnsi="Times New Roman"/>
          <w:lang w:val="sq-AL"/>
        </w:rPr>
        <w:t>p</w:t>
      </w:r>
      <w:r w:rsidRPr="00C96361">
        <w:rPr>
          <w:rFonts w:ascii="Times New Roman" w:hAnsi="Times New Roman"/>
          <w:lang w:val="sq-AL"/>
        </w:rPr>
        <w:t xml:space="preserve">arë të GJT, nga pezullim tërësor të së drejtës së votës, në pezullim të kufizuar të saj, vetëm për një çështje të caktuar, siç ishte tjetërsimi i 47% të kuotave të </w:t>
      </w:r>
      <w:r w:rsidR="009814D3" w:rsidRPr="00C96361">
        <w:rPr>
          <w:rFonts w:ascii="Times New Roman" w:hAnsi="Times New Roman"/>
          <w:lang w:val="sq-AL"/>
        </w:rPr>
        <w:t>“</w:t>
      </w:r>
      <w:r w:rsidRPr="00C96361">
        <w:rPr>
          <w:rFonts w:ascii="Times New Roman" w:hAnsi="Times New Roman"/>
          <w:lang w:val="sq-AL"/>
        </w:rPr>
        <w:t>VIA</w:t>
      </w:r>
      <w:r w:rsidR="009814D3" w:rsidRPr="00C96361">
        <w:rPr>
          <w:rFonts w:ascii="Times New Roman" w:hAnsi="Times New Roman"/>
          <w:lang w:val="sq-AL"/>
        </w:rPr>
        <w:t>”</w:t>
      </w:r>
      <w:r w:rsidRPr="00C96361">
        <w:rPr>
          <w:rFonts w:ascii="Times New Roman" w:hAnsi="Times New Roman"/>
          <w:lang w:val="sq-AL"/>
        </w:rPr>
        <w:t>-s që ishin në konflikt.</w:t>
      </w:r>
    </w:p>
    <w:p w14:paraId="40A7F78E" w14:textId="0F6BCE76"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Lidhur me konceptin e </w:t>
      </w:r>
      <w:r w:rsidR="006C544E" w:rsidRPr="00C96361">
        <w:rPr>
          <w:rFonts w:ascii="Times New Roman" w:hAnsi="Times New Roman"/>
          <w:lang w:val="sq-AL"/>
        </w:rPr>
        <w:t>“</w:t>
      </w:r>
      <w:r w:rsidRPr="00C96361">
        <w:rPr>
          <w:rFonts w:ascii="Times New Roman" w:hAnsi="Times New Roman"/>
          <w:lang w:val="sq-AL"/>
        </w:rPr>
        <w:t>gjësë së gjykuar</w:t>
      </w:r>
      <w:r w:rsidR="009814D3" w:rsidRPr="00C96361">
        <w:rPr>
          <w:rFonts w:ascii="Times New Roman" w:hAnsi="Times New Roman"/>
          <w:lang w:val="sq-AL"/>
        </w:rPr>
        <w:t>”</w:t>
      </w:r>
      <w:r w:rsidRPr="00C96361">
        <w:rPr>
          <w:rFonts w:ascii="Times New Roman" w:hAnsi="Times New Roman"/>
          <w:lang w:val="sq-AL"/>
        </w:rPr>
        <w:t xml:space="preserve"> dhe trajtimin e tij, është me vend të citohet edhe jurisprudenca e Gjykatës së Lartë dhe asaj Kushtetuese në këtë drejtim. Citohet vendimi nr.</w:t>
      </w:r>
      <w:r w:rsidR="00B94851" w:rsidRPr="00C96361">
        <w:rPr>
          <w:rFonts w:ascii="Times New Roman" w:hAnsi="Times New Roman"/>
          <w:lang w:val="sq-AL"/>
        </w:rPr>
        <w:t xml:space="preserve"> </w:t>
      </w:r>
      <w:r w:rsidRPr="00C96361">
        <w:rPr>
          <w:rFonts w:ascii="Times New Roman" w:hAnsi="Times New Roman"/>
          <w:lang w:val="sq-AL"/>
        </w:rPr>
        <w:t xml:space="preserve">25/2008 i GJK, </w:t>
      </w:r>
      <w:r w:rsidR="00B94851" w:rsidRPr="00C96361">
        <w:rPr>
          <w:rFonts w:ascii="Times New Roman" w:hAnsi="Times New Roman"/>
          <w:lang w:val="sq-AL"/>
        </w:rPr>
        <w:t>vendimi unifikues i</w:t>
      </w:r>
      <w:r w:rsidRPr="00C96361">
        <w:rPr>
          <w:rFonts w:ascii="Times New Roman" w:hAnsi="Times New Roman"/>
          <w:lang w:val="sq-AL"/>
        </w:rPr>
        <w:t xml:space="preserve"> Kolegjeve të Bashkuara me nr. 3/2012 (arsyetimi se gjë e gjykuar nuk përbën vetëm urdhërimi i dispozitivit, por edhe faktet e provouara, pjesa arsyetuese e tij).</w:t>
      </w:r>
    </w:p>
    <w:p w14:paraId="06D0DFF3" w14:textId="0E10E104"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Ndryshimi formal i objektit të padisë (</w:t>
      </w:r>
      <w:r w:rsidR="006C544E" w:rsidRPr="00C96361">
        <w:rPr>
          <w:rFonts w:ascii="Times New Roman" w:hAnsi="Times New Roman"/>
          <w:lang w:val="sq-AL"/>
        </w:rPr>
        <w:t>“</w:t>
      </w:r>
      <w:r w:rsidRPr="00C96361">
        <w:rPr>
          <w:rFonts w:ascii="Times New Roman" w:hAnsi="Times New Roman"/>
          <w:lang w:val="sq-AL"/>
        </w:rPr>
        <w:t>njohje pronësie</w:t>
      </w:r>
      <w:r w:rsidR="006C544E" w:rsidRPr="00C96361">
        <w:rPr>
          <w:rFonts w:ascii="Times New Roman" w:hAnsi="Times New Roman"/>
          <w:lang w:val="sq-AL"/>
        </w:rPr>
        <w:t>”</w:t>
      </w:r>
      <w:r w:rsidRPr="00C96361">
        <w:rPr>
          <w:rFonts w:ascii="Times New Roman" w:hAnsi="Times New Roman"/>
          <w:lang w:val="sq-AL"/>
        </w:rPr>
        <w:t xml:space="preserve"> në padinë e parë kundrejt </w:t>
      </w:r>
      <w:r w:rsidR="006C544E" w:rsidRPr="00C96361">
        <w:rPr>
          <w:rFonts w:ascii="Times New Roman" w:hAnsi="Times New Roman"/>
          <w:lang w:val="sq-AL"/>
        </w:rPr>
        <w:t>“</w:t>
      </w:r>
      <w:r w:rsidRPr="00C96361">
        <w:rPr>
          <w:rFonts w:ascii="Times New Roman" w:hAnsi="Times New Roman"/>
          <w:lang w:val="sq-AL"/>
        </w:rPr>
        <w:t>përjashtim ortaku</w:t>
      </w:r>
      <w:r w:rsidR="006C544E" w:rsidRPr="00C96361">
        <w:rPr>
          <w:rFonts w:ascii="Times New Roman" w:hAnsi="Times New Roman"/>
          <w:lang w:val="sq-AL"/>
        </w:rPr>
        <w:t>”</w:t>
      </w:r>
      <w:r w:rsidRPr="00C96361">
        <w:rPr>
          <w:rFonts w:ascii="Times New Roman" w:hAnsi="Times New Roman"/>
          <w:lang w:val="sq-AL"/>
        </w:rPr>
        <w:t xml:space="preserve"> në padinë e dytë) nuk mund të shërbejë si pretekst për të rimarrë në çdo padi të re të njëjtën masë sigurimi të rrëzuar tashmë nga gjykata superiore. Neni 451 i KPC parashikon detyrueshmërinë e vendimeve gjyqësore të formës së prerë. Vendimi i </w:t>
      </w:r>
      <w:r w:rsidR="00674C56" w:rsidRPr="00C96361">
        <w:rPr>
          <w:rFonts w:ascii="Times New Roman" w:hAnsi="Times New Roman"/>
          <w:lang w:val="sq-AL"/>
        </w:rPr>
        <w:t xml:space="preserve">parë i apelit, </w:t>
      </w:r>
      <w:r w:rsidRPr="00C96361">
        <w:rPr>
          <w:rFonts w:ascii="Times New Roman" w:hAnsi="Times New Roman"/>
          <w:lang w:val="sq-AL"/>
        </w:rPr>
        <w:t>i cili kishte rrëzuar masën e pezullimit tërësor të votës dhe e kishte kufizuar atë vetëm për çështjen e tjetërsimit të 47% të kuotave</w:t>
      </w:r>
      <w:r w:rsidR="00674C56" w:rsidRPr="00C96361">
        <w:rPr>
          <w:rFonts w:ascii="Times New Roman" w:hAnsi="Times New Roman"/>
          <w:lang w:val="sq-AL"/>
        </w:rPr>
        <w:t>,</w:t>
      </w:r>
      <w:r w:rsidRPr="00C96361">
        <w:rPr>
          <w:rFonts w:ascii="Times New Roman" w:hAnsi="Times New Roman"/>
          <w:lang w:val="sq-AL"/>
        </w:rPr>
        <w:t xml:space="preserve"> kishte fuqi detyruese. </w:t>
      </w:r>
    </w:p>
    <w:p w14:paraId="162C2D32" w14:textId="38951FE2"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Në këto rrethana</w:t>
      </w:r>
      <w:r w:rsidR="00674C56" w:rsidRPr="00C96361">
        <w:rPr>
          <w:rFonts w:ascii="Times New Roman" w:hAnsi="Times New Roman"/>
          <w:lang w:val="sq-AL"/>
        </w:rPr>
        <w:t>,</w:t>
      </w:r>
      <w:r w:rsidRPr="00C96361">
        <w:rPr>
          <w:rFonts w:ascii="Times New Roman" w:hAnsi="Times New Roman"/>
          <w:lang w:val="sq-AL"/>
        </w:rPr>
        <w:t xml:space="preserve"> rezulton se masa e dytë e sigurimit e miratuar nga gjykata e shkallës së parë, vendim i lënë në fuqi edhe nga gjykata e apelit nëpërmjet vendimit objekt rekursi, jo vetëm përbën shkelje flagrante të parimit të sigurisë juridike, por edhe tejkalon çdo standard të proporcionalitetit dhe bie ndesh me të drejtën e brendshme.</w:t>
      </w:r>
    </w:p>
    <w:p w14:paraId="37CE8851" w14:textId="73292F1D"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lastRenderedPageBreak/>
        <w:t xml:space="preserve">Sa i takon mbrojtjes së shoqërisë apo ortakëve të tjerë të saj nga abuzimi me detyrën dhe formën e shoqërisë nga një ortak tjetër, kjo rregullohet nga neni 16 </w:t>
      </w:r>
      <w:r w:rsidR="00674C56" w:rsidRPr="00C96361">
        <w:rPr>
          <w:rFonts w:ascii="Times New Roman" w:hAnsi="Times New Roman"/>
          <w:lang w:val="sq-AL"/>
        </w:rPr>
        <w:t>i</w:t>
      </w:r>
      <w:r w:rsidRPr="00C96361">
        <w:rPr>
          <w:rFonts w:ascii="Times New Roman" w:hAnsi="Times New Roman"/>
          <w:lang w:val="sq-AL"/>
        </w:rPr>
        <w:t xml:space="preserve"> LSHT-së. Po kështu</w:t>
      </w:r>
      <w:r w:rsidR="006F79D7" w:rsidRPr="00C96361">
        <w:rPr>
          <w:rFonts w:ascii="Times New Roman" w:hAnsi="Times New Roman"/>
          <w:lang w:val="sq-AL"/>
        </w:rPr>
        <w:t>,</w:t>
      </w:r>
      <w:r w:rsidRPr="00C96361">
        <w:rPr>
          <w:rFonts w:ascii="Times New Roman" w:hAnsi="Times New Roman"/>
          <w:lang w:val="sq-AL"/>
        </w:rPr>
        <w:t xml:space="preserve"> edhe të drejtat e ortakëve në pakicë mbrohen sipas parashikimit të nenit 84 të LSHT-së. Në asnjë rast ligji nuk parashikon që pretendimet e një ortaku kundrejt ortakut tjetër të mund të realizohen nëpërmjet përjashtimit.</w:t>
      </w:r>
    </w:p>
    <w:p w14:paraId="09506B43" w14:textId="3DB5EB19"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Neni 102</w:t>
      </w:r>
      <w:r w:rsidR="00A44364" w:rsidRPr="00C96361">
        <w:rPr>
          <w:rFonts w:ascii="Times New Roman" w:hAnsi="Times New Roman"/>
          <w:lang w:val="sq-AL"/>
        </w:rPr>
        <w:t xml:space="preserve"> </w:t>
      </w:r>
      <w:r w:rsidRPr="00C96361">
        <w:rPr>
          <w:rFonts w:ascii="Times New Roman" w:hAnsi="Times New Roman"/>
          <w:lang w:val="sq-AL"/>
        </w:rPr>
        <w:t xml:space="preserve">(3) nuk krijon një të drejtë automatike për pezullimin e së drejtës së votës, por vendos një kompetencë diskrecionare të kushtëzuar të gjykatës, e cila duhet të ushtrohet vetëm pas një vlerësimi të thelluar, konkret dhe të arsyetuar të rrethanave të çështjes. </w:t>
      </w:r>
    </w:p>
    <w:p w14:paraId="6D2FA907" w14:textId="77777777"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Krejt e kundërta ka ndodhur në rastin konkret për gjykim, ku masa e vendosur ka karakter të përgjithshëm dhe absolut, duke zhveshur ankuesin nga çdo e drejtë korporative dhe duke e barazuar atë, në mënyrë të parakohshme, me një ortak të përjashtuar, pa u zhvilluar ende gjykimi i themelit dhe pa u provuar shkaqet ligjore për një përjashtim të tillë.</w:t>
      </w:r>
    </w:p>
    <w:p w14:paraId="58745A84" w14:textId="710C839E"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Në përmbledhje të sa më lart, rezulton të jetë c</w:t>
      </w:r>
      <w:r w:rsidR="004B38CF" w:rsidRPr="00C96361">
        <w:rPr>
          <w:rFonts w:ascii="Times New Roman" w:hAnsi="Times New Roman"/>
          <w:lang w:val="sq-AL"/>
        </w:rPr>
        <w:t>e</w:t>
      </w:r>
      <w:r w:rsidRPr="00C96361">
        <w:rPr>
          <w:rFonts w:ascii="Times New Roman" w:hAnsi="Times New Roman"/>
          <w:lang w:val="sq-AL"/>
        </w:rPr>
        <w:t xml:space="preserve">nuar rëndë e drejta e </w:t>
      </w:r>
      <w:r w:rsidR="00C0181E" w:rsidRPr="00C96361">
        <w:rPr>
          <w:rFonts w:ascii="Times New Roman" w:hAnsi="Times New Roman"/>
          <w:lang w:val="sq-AL"/>
        </w:rPr>
        <w:t>“</w:t>
      </w:r>
      <w:r w:rsidRPr="00C96361">
        <w:rPr>
          <w:rFonts w:ascii="Times New Roman" w:hAnsi="Times New Roman"/>
          <w:lang w:val="sq-AL"/>
        </w:rPr>
        <w:t>Mabco</w:t>
      </w:r>
      <w:r w:rsidR="00C0181E" w:rsidRPr="00C96361">
        <w:rPr>
          <w:rFonts w:ascii="Times New Roman" w:hAnsi="Times New Roman"/>
          <w:lang w:val="sq-AL"/>
        </w:rPr>
        <w:t>”-</w:t>
      </w:r>
      <w:r w:rsidRPr="00C96361">
        <w:rPr>
          <w:rFonts w:ascii="Times New Roman" w:hAnsi="Times New Roman"/>
          <w:lang w:val="sq-AL"/>
        </w:rPr>
        <w:t>s për një proces të rregullt</w:t>
      </w:r>
      <w:r w:rsidR="00BC3289" w:rsidRPr="00C96361">
        <w:rPr>
          <w:rFonts w:ascii="Times New Roman" w:hAnsi="Times New Roman"/>
          <w:lang w:val="sq-AL"/>
        </w:rPr>
        <w:t>,</w:t>
      </w:r>
      <w:r w:rsidRPr="00C96361">
        <w:rPr>
          <w:rFonts w:ascii="Times New Roman" w:hAnsi="Times New Roman"/>
          <w:lang w:val="sq-AL"/>
        </w:rPr>
        <w:t xml:space="preserve"> parashikuar nga neni 6 i KEDNJ-së dhe neni 42 i Kushtetutës, si rezultat i c</w:t>
      </w:r>
      <w:r w:rsidR="004B38CF" w:rsidRPr="00C96361">
        <w:rPr>
          <w:rFonts w:ascii="Times New Roman" w:hAnsi="Times New Roman"/>
          <w:lang w:val="sq-AL"/>
        </w:rPr>
        <w:t>e</w:t>
      </w:r>
      <w:r w:rsidRPr="00C96361">
        <w:rPr>
          <w:rFonts w:ascii="Times New Roman" w:hAnsi="Times New Roman"/>
          <w:lang w:val="sq-AL"/>
        </w:rPr>
        <w:t xml:space="preserve">nimit flagrant të parimit të sigurisë juridike, duke qenë se padia ndërtohet mbi të njëjtat pretendime të pabazuara që, fillimisht, u pranuan herën e parë nga gjykata e shkallës së parë, në </w:t>
      </w:r>
      <w:r w:rsidR="00F86AE3" w:rsidRPr="00C96361">
        <w:rPr>
          <w:rFonts w:ascii="Times New Roman" w:hAnsi="Times New Roman"/>
          <w:lang w:val="sq-AL"/>
        </w:rPr>
        <w:t xml:space="preserve">vendimin e parë </w:t>
      </w:r>
      <w:r w:rsidRPr="00C96361">
        <w:rPr>
          <w:rFonts w:ascii="Times New Roman" w:hAnsi="Times New Roman"/>
          <w:lang w:val="sq-AL"/>
        </w:rPr>
        <w:t xml:space="preserve">të GJT, i cili u ndryshua më pas nga </w:t>
      </w:r>
      <w:r w:rsidR="003038E0" w:rsidRPr="00C96361">
        <w:rPr>
          <w:rFonts w:ascii="Times New Roman" w:hAnsi="Times New Roman"/>
          <w:lang w:val="sq-AL"/>
        </w:rPr>
        <w:t>vendimi i parë të apelit</w:t>
      </w:r>
      <w:r w:rsidRPr="00C96361">
        <w:rPr>
          <w:rFonts w:ascii="Times New Roman" w:hAnsi="Times New Roman"/>
          <w:lang w:val="sq-AL"/>
        </w:rPr>
        <w:t xml:space="preserve">. </w:t>
      </w:r>
    </w:p>
    <w:p w14:paraId="02C1663B" w14:textId="7805B4C4"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Vendimi i </w:t>
      </w:r>
      <w:r w:rsidR="005B3911" w:rsidRPr="00C96361">
        <w:rPr>
          <w:rFonts w:ascii="Times New Roman" w:hAnsi="Times New Roman"/>
          <w:lang w:val="sq-AL"/>
        </w:rPr>
        <w:t xml:space="preserve">gjykatës së apelit </w:t>
      </w:r>
      <w:r w:rsidR="00B779F0" w:rsidRPr="00C96361">
        <w:rPr>
          <w:rFonts w:ascii="Times New Roman" w:hAnsi="Times New Roman"/>
          <w:lang w:val="sq-AL"/>
        </w:rPr>
        <w:t>ka lënë</w:t>
      </w:r>
      <w:r w:rsidRPr="00C96361">
        <w:rPr>
          <w:rFonts w:ascii="Times New Roman" w:hAnsi="Times New Roman"/>
          <w:lang w:val="sq-AL"/>
        </w:rPr>
        <w:t xml:space="preserve"> në fuqi një vendim</w:t>
      </w:r>
      <w:r w:rsidR="00B779F0" w:rsidRPr="00C96361">
        <w:rPr>
          <w:rFonts w:ascii="Times New Roman" w:hAnsi="Times New Roman"/>
          <w:lang w:val="sq-AL"/>
        </w:rPr>
        <w:t>,</w:t>
      </w:r>
      <w:r w:rsidRPr="00C96361">
        <w:rPr>
          <w:rFonts w:ascii="Times New Roman" w:hAnsi="Times New Roman"/>
          <w:lang w:val="sq-AL"/>
        </w:rPr>
        <w:t xml:space="preserve"> megjithëse </w:t>
      </w:r>
      <w:r w:rsidR="00B779F0" w:rsidRPr="00C96361">
        <w:rPr>
          <w:rFonts w:ascii="Times New Roman" w:hAnsi="Times New Roman"/>
          <w:lang w:val="sq-AL"/>
        </w:rPr>
        <w:t>ishin para një</w:t>
      </w:r>
      <w:r w:rsidRPr="00C96361">
        <w:rPr>
          <w:rFonts w:ascii="Times New Roman" w:hAnsi="Times New Roman"/>
          <w:lang w:val="sq-AL"/>
        </w:rPr>
        <w:t xml:space="preserve"> padi</w:t>
      </w:r>
      <w:r w:rsidR="00B779F0" w:rsidRPr="00C96361">
        <w:rPr>
          <w:rFonts w:ascii="Times New Roman" w:hAnsi="Times New Roman"/>
          <w:lang w:val="sq-AL"/>
        </w:rPr>
        <w:t>e</w:t>
      </w:r>
      <w:r w:rsidRPr="00C96361">
        <w:rPr>
          <w:rFonts w:ascii="Times New Roman" w:hAnsi="Times New Roman"/>
          <w:lang w:val="sq-AL"/>
        </w:rPr>
        <w:t xml:space="preserve"> që nuk mund të ngrihej</w:t>
      </w:r>
      <w:r w:rsidR="008C5A2D" w:rsidRPr="00C96361">
        <w:rPr>
          <w:rFonts w:ascii="Times New Roman" w:hAnsi="Times New Roman"/>
          <w:lang w:val="sq-AL"/>
        </w:rPr>
        <w:t>,</w:t>
      </w:r>
      <w:r w:rsidRPr="00C96361">
        <w:rPr>
          <w:rFonts w:ascii="Times New Roman" w:hAnsi="Times New Roman"/>
          <w:lang w:val="sq-AL"/>
        </w:rPr>
        <w:t xml:space="preserve"> nuk ekzistonte pranueshmëria hipotetike, mundshmëria juridike dhe as kushti paraprak procedural sipas nenit 102</w:t>
      </w:r>
      <w:r w:rsidR="008C5A2D" w:rsidRPr="00C96361">
        <w:rPr>
          <w:rFonts w:ascii="Times New Roman" w:hAnsi="Times New Roman"/>
          <w:lang w:val="sq-AL"/>
        </w:rPr>
        <w:t xml:space="preserve"> </w:t>
      </w:r>
      <w:r w:rsidRPr="00C96361">
        <w:rPr>
          <w:rFonts w:ascii="Times New Roman" w:hAnsi="Times New Roman"/>
          <w:lang w:val="sq-AL"/>
        </w:rPr>
        <w:t xml:space="preserve">(1) të LSHT, si dhe legjitimimi aktiv </w:t>
      </w:r>
      <w:r w:rsidRPr="00C96361">
        <w:rPr>
          <w:rFonts w:ascii="Times New Roman" w:hAnsi="Times New Roman"/>
          <w:i/>
          <w:iCs/>
          <w:lang w:val="sq-AL"/>
        </w:rPr>
        <w:t>prima facie</w:t>
      </w:r>
      <w:r w:rsidRPr="00C96361">
        <w:rPr>
          <w:rFonts w:ascii="Times New Roman" w:hAnsi="Times New Roman"/>
          <w:lang w:val="sq-AL"/>
        </w:rPr>
        <w:t xml:space="preserve"> </w:t>
      </w:r>
      <w:r w:rsidR="004B38CF" w:rsidRPr="00C96361">
        <w:rPr>
          <w:rFonts w:ascii="Times New Roman" w:hAnsi="Times New Roman"/>
          <w:lang w:val="sq-AL"/>
        </w:rPr>
        <w:t>(</w:t>
      </w:r>
      <w:r w:rsidR="008C5A2D" w:rsidRPr="00C96361">
        <w:rPr>
          <w:rFonts w:ascii="Times New Roman" w:hAnsi="Times New Roman"/>
          <w:lang w:val="sq-AL"/>
        </w:rPr>
        <w:t>s</w:t>
      </w:r>
      <w:r w:rsidRPr="00C96361">
        <w:rPr>
          <w:rFonts w:ascii="Times New Roman" w:hAnsi="Times New Roman"/>
          <w:lang w:val="sq-AL"/>
        </w:rPr>
        <w:t>hkau ligjor neni 472</w:t>
      </w:r>
      <w:r w:rsidR="008C5A2D" w:rsidRPr="00C96361">
        <w:rPr>
          <w:rFonts w:ascii="Times New Roman" w:hAnsi="Times New Roman"/>
          <w:lang w:val="sq-AL"/>
        </w:rPr>
        <w:t xml:space="preserve"> </w:t>
      </w:r>
      <w:r w:rsidRPr="00C96361">
        <w:rPr>
          <w:rFonts w:ascii="Times New Roman" w:hAnsi="Times New Roman"/>
          <w:lang w:val="sq-AL"/>
        </w:rPr>
        <w:t>(1)/</w:t>
      </w:r>
      <w:r w:rsidR="008C5A2D" w:rsidRPr="00C96361">
        <w:rPr>
          <w:rFonts w:ascii="Times New Roman" w:hAnsi="Times New Roman"/>
          <w:lang w:val="sq-AL"/>
        </w:rPr>
        <w:t>“</w:t>
      </w:r>
      <w:r w:rsidRPr="00C96361">
        <w:rPr>
          <w:rFonts w:ascii="Times New Roman" w:hAnsi="Times New Roman"/>
          <w:lang w:val="sq-AL"/>
        </w:rPr>
        <w:t>a</w:t>
      </w:r>
      <w:r w:rsidR="006C544E" w:rsidRPr="00C96361">
        <w:rPr>
          <w:rFonts w:ascii="Times New Roman" w:hAnsi="Times New Roman"/>
          <w:lang w:val="sq-AL"/>
        </w:rPr>
        <w:t>”</w:t>
      </w:r>
      <w:r w:rsidRPr="00C96361">
        <w:rPr>
          <w:rFonts w:ascii="Times New Roman" w:hAnsi="Times New Roman"/>
          <w:lang w:val="sq-AL"/>
        </w:rPr>
        <w:t xml:space="preserve"> dhe </w:t>
      </w:r>
      <w:r w:rsidR="006C544E" w:rsidRPr="00C96361">
        <w:rPr>
          <w:rFonts w:ascii="Times New Roman" w:hAnsi="Times New Roman"/>
          <w:lang w:val="sq-AL"/>
        </w:rPr>
        <w:t>“</w:t>
      </w:r>
      <w:r w:rsidRPr="00C96361">
        <w:rPr>
          <w:rFonts w:ascii="Times New Roman" w:hAnsi="Times New Roman"/>
          <w:lang w:val="sq-AL"/>
        </w:rPr>
        <w:t>b</w:t>
      </w:r>
      <w:r w:rsidR="006C544E" w:rsidRPr="00C96361">
        <w:rPr>
          <w:rFonts w:ascii="Times New Roman" w:hAnsi="Times New Roman"/>
          <w:lang w:val="sq-AL"/>
        </w:rPr>
        <w:t>”</w:t>
      </w:r>
      <w:r w:rsidR="00EC70E8" w:rsidRPr="00C96361">
        <w:rPr>
          <w:rFonts w:ascii="Times New Roman" w:hAnsi="Times New Roman"/>
          <w:lang w:val="sq-AL"/>
        </w:rPr>
        <w:t xml:space="preserve"> i</w:t>
      </w:r>
      <w:r w:rsidRPr="00C96361">
        <w:rPr>
          <w:rFonts w:ascii="Times New Roman" w:hAnsi="Times New Roman"/>
          <w:lang w:val="sq-AL"/>
        </w:rPr>
        <w:t xml:space="preserve"> KPC</w:t>
      </w:r>
      <w:r w:rsidR="004B38CF" w:rsidRPr="00C96361">
        <w:rPr>
          <w:rFonts w:ascii="Times New Roman" w:hAnsi="Times New Roman"/>
          <w:lang w:val="sq-AL"/>
        </w:rPr>
        <w:t>)</w:t>
      </w:r>
      <w:r w:rsidRPr="00C96361">
        <w:rPr>
          <w:rFonts w:ascii="Times New Roman" w:hAnsi="Times New Roman"/>
          <w:lang w:val="sq-AL"/>
        </w:rPr>
        <w:t>.</w:t>
      </w:r>
    </w:p>
    <w:p w14:paraId="507B849A" w14:textId="46B48433"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 xml:space="preserve">Vendimi i </w:t>
      </w:r>
      <w:r w:rsidR="008B59B8" w:rsidRPr="00C96361">
        <w:rPr>
          <w:rFonts w:ascii="Times New Roman" w:hAnsi="Times New Roman"/>
          <w:lang w:val="sq-AL"/>
        </w:rPr>
        <w:t xml:space="preserve">dytë i apelit </w:t>
      </w:r>
      <w:r w:rsidRPr="00C96361">
        <w:rPr>
          <w:rFonts w:ascii="Times New Roman" w:hAnsi="Times New Roman"/>
          <w:lang w:val="sq-AL"/>
        </w:rPr>
        <w:t>vjen në kundërshtim me jurisprudencën e konsoliduar të Gjykatës së Lartë dhe</w:t>
      </w:r>
      <w:r w:rsidR="00554246" w:rsidRPr="00C96361">
        <w:rPr>
          <w:rFonts w:ascii="Times New Roman" w:hAnsi="Times New Roman"/>
          <w:lang w:val="sq-AL"/>
        </w:rPr>
        <w:t xml:space="preserve"> </w:t>
      </w:r>
      <w:r w:rsidRPr="00C96361">
        <w:rPr>
          <w:rFonts w:ascii="Times New Roman" w:hAnsi="Times New Roman"/>
          <w:lang w:val="sq-AL"/>
        </w:rPr>
        <w:t xml:space="preserve">posaçërisht me vendimin unifikues civil të Kolegjeve të Bashkuara të Gjykatës së Lartë me nr. 3/2012. Kjo pasi ky vendim siguron një padi që nuk mund të ngrihet, duke qenë se nuk ekzistojnë parakushtet </w:t>
      </w:r>
      <w:r w:rsidR="00554246" w:rsidRPr="00C96361">
        <w:rPr>
          <w:rFonts w:ascii="Times New Roman" w:hAnsi="Times New Roman"/>
          <w:lang w:val="sq-AL"/>
        </w:rPr>
        <w:t>e</w:t>
      </w:r>
      <w:r w:rsidRPr="00C96361">
        <w:rPr>
          <w:rFonts w:ascii="Times New Roman" w:hAnsi="Times New Roman"/>
          <w:lang w:val="sq-AL"/>
        </w:rPr>
        <w:t xml:space="preserve"> padisë, si: (</w:t>
      </w:r>
      <w:r w:rsidR="00F26F5F" w:rsidRPr="00C96361">
        <w:rPr>
          <w:rFonts w:ascii="Times New Roman" w:hAnsi="Times New Roman"/>
          <w:lang w:val="sq-AL"/>
        </w:rPr>
        <w:t>i</w:t>
      </w:r>
      <w:r w:rsidRPr="00C96361">
        <w:rPr>
          <w:rFonts w:ascii="Times New Roman" w:hAnsi="Times New Roman"/>
          <w:lang w:val="sq-AL"/>
        </w:rPr>
        <w:t>)</w:t>
      </w:r>
      <w:r w:rsidR="00554246" w:rsidRPr="00C96361">
        <w:rPr>
          <w:rFonts w:ascii="Times New Roman" w:hAnsi="Times New Roman"/>
          <w:lang w:val="sq-AL"/>
        </w:rPr>
        <w:t xml:space="preserve"> </w:t>
      </w:r>
      <w:r w:rsidRPr="00C96361">
        <w:rPr>
          <w:rFonts w:ascii="Times New Roman" w:hAnsi="Times New Roman"/>
          <w:lang w:val="sq-AL"/>
        </w:rPr>
        <w:t>pranueshmëria hipotetike dhe mundshmëria juridike, si dhe (</w:t>
      </w:r>
      <w:r w:rsidR="00F26F5F" w:rsidRPr="00C96361">
        <w:rPr>
          <w:rFonts w:ascii="Times New Roman" w:hAnsi="Times New Roman"/>
          <w:lang w:val="sq-AL"/>
        </w:rPr>
        <w:t>ii</w:t>
      </w:r>
      <w:r w:rsidRPr="00C96361">
        <w:rPr>
          <w:rFonts w:ascii="Times New Roman" w:hAnsi="Times New Roman"/>
          <w:lang w:val="sq-AL"/>
        </w:rPr>
        <w:t xml:space="preserve">) legjitimimi aktiv </w:t>
      </w:r>
      <w:r w:rsidRPr="00C96361">
        <w:rPr>
          <w:rFonts w:ascii="Times New Roman" w:hAnsi="Times New Roman"/>
          <w:i/>
          <w:iCs/>
          <w:lang w:val="sq-AL"/>
        </w:rPr>
        <w:t xml:space="preserve">prima facie. </w:t>
      </w:r>
    </w:p>
    <w:p w14:paraId="2D9AF75E" w14:textId="700F2A20"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Neni 102</w:t>
      </w:r>
      <w:r w:rsidR="00A93423" w:rsidRPr="00C96361">
        <w:rPr>
          <w:rFonts w:ascii="Times New Roman" w:hAnsi="Times New Roman"/>
          <w:lang w:val="sq-AL"/>
        </w:rPr>
        <w:t xml:space="preserve"> </w:t>
      </w:r>
      <w:r w:rsidRPr="00C96361">
        <w:rPr>
          <w:rFonts w:ascii="Times New Roman" w:hAnsi="Times New Roman"/>
          <w:lang w:val="sq-AL"/>
        </w:rPr>
        <w:t xml:space="preserve">(1) i LSHT vendos si kusht paraprak procedural të domosdoshëm ekzistencën e një vendimi të vlefshëm të Asamblesë së Përgjithshme. </w:t>
      </w:r>
    </w:p>
    <w:p w14:paraId="2D109F73" w14:textId="38E98E58"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Në rastin konkret, vendimi i pretenduar i </w:t>
      </w:r>
      <w:r w:rsidR="00A93423" w:rsidRPr="00C96361">
        <w:rPr>
          <w:rFonts w:ascii="Times New Roman" w:hAnsi="Times New Roman"/>
          <w:lang w:val="sq-AL"/>
        </w:rPr>
        <w:t>A</w:t>
      </w:r>
      <w:r w:rsidRPr="00C96361">
        <w:rPr>
          <w:rFonts w:ascii="Times New Roman" w:hAnsi="Times New Roman"/>
          <w:lang w:val="sq-AL"/>
        </w:rPr>
        <w:t>samblesë VIA i datës 16.12.2025, i cili ka autorizuar ngritjen e kësaj padie, është absolutisht i pavlefshëm</w:t>
      </w:r>
      <w:r w:rsidR="006E0FC3" w:rsidRPr="00C96361">
        <w:rPr>
          <w:rFonts w:ascii="Times New Roman" w:hAnsi="Times New Roman"/>
          <w:lang w:val="sq-AL"/>
        </w:rPr>
        <w:t>,</w:t>
      </w:r>
      <w:r w:rsidRPr="00C96361">
        <w:rPr>
          <w:rFonts w:ascii="Times New Roman" w:hAnsi="Times New Roman"/>
          <w:lang w:val="sq-AL"/>
        </w:rPr>
        <w:t xml:space="preserve"> pasi është marrë pa kuorumin e detyrueshëm ligjor: </w:t>
      </w:r>
      <w:r w:rsidR="006E0FC3" w:rsidRPr="00C96361">
        <w:rPr>
          <w:rFonts w:ascii="Times New Roman" w:hAnsi="Times New Roman"/>
          <w:lang w:val="sq-AL"/>
        </w:rPr>
        <w:t>“</w:t>
      </w:r>
      <w:r w:rsidRPr="00C96361">
        <w:rPr>
          <w:rFonts w:ascii="Times New Roman" w:hAnsi="Times New Roman"/>
          <w:lang w:val="sq-AL"/>
        </w:rPr>
        <w:t>2A Group</w:t>
      </w:r>
      <w:r w:rsidR="006E0FC3" w:rsidRPr="00C96361">
        <w:rPr>
          <w:rFonts w:ascii="Times New Roman" w:hAnsi="Times New Roman"/>
          <w:lang w:val="sq-AL"/>
        </w:rPr>
        <w:t>”</w:t>
      </w:r>
      <w:r w:rsidRPr="00C96361">
        <w:rPr>
          <w:rFonts w:ascii="Times New Roman" w:hAnsi="Times New Roman"/>
          <w:lang w:val="sq-AL"/>
        </w:rPr>
        <w:t xml:space="preserve">, me vetëm 2% të kapitalit, e ka thirrur dhe e ka zhvilluar asamblenë pa praninë e </w:t>
      </w:r>
      <w:r w:rsidR="00EB1E86" w:rsidRPr="00C96361">
        <w:rPr>
          <w:rFonts w:ascii="Times New Roman" w:hAnsi="Times New Roman"/>
          <w:lang w:val="sq-AL"/>
        </w:rPr>
        <w:t>“</w:t>
      </w:r>
      <w:r w:rsidRPr="00C96361">
        <w:rPr>
          <w:rFonts w:ascii="Times New Roman" w:hAnsi="Times New Roman"/>
          <w:lang w:val="sq-AL"/>
        </w:rPr>
        <w:t>Mabco</w:t>
      </w:r>
      <w:r w:rsidR="00EB1E86" w:rsidRPr="00C96361">
        <w:rPr>
          <w:rFonts w:ascii="Times New Roman" w:hAnsi="Times New Roman"/>
          <w:lang w:val="sq-AL"/>
        </w:rPr>
        <w:t>”-</w:t>
      </w:r>
      <w:r w:rsidRPr="00C96361">
        <w:rPr>
          <w:rFonts w:ascii="Times New Roman" w:hAnsi="Times New Roman"/>
          <w:lang w:val="sq-AL"/>
        </w:rPr>
        <w:t>s</w:t>
      </w:r>
      <w:r w:rsidR="003F4FB9" w:rsidRPr="00C96361">
        <w:rPr>
          <w:rFonts w:ascii="Times New Roman" w:hAnsi="Times New Roman"/>
          <w:lang w:val="sq-AL"/>
        </w:rPr>
        <w:t>,</w:t>
      </w:r>
      <w:r w:rsidRPr="00C96361">
        <w:rPr>
          <w:rFonts w:ascii="Times New Roman" w:hAnsi="Times New Roman"/>
          <w:lang w:val="sq-AL"/>
        </w:rPr>
        <w:t xml:space="preserve"> ortakut me 98% të kuotave dhe pa kuorumin minimal të parashikuar nga nen</w:t>
      </w:r>
      <w:r w:rsidR="004B38CF" w:rsidRPr="00C96361">
        <w:rPr>
          <w:rFonts w:ascii="Times New Roman" w:hAnsi="Times New Roman"/>
          <w:lang w:val="sq-AL"/>
        </w:rPr>
        <w:t>i</w:t>
      </w:r>
      <w:r w:rsidRPr="00C96361">
        <w:rPr>
          <w:rFonts w:ascii="Times New Roman" w:hAnsi="Times New Roman"/>
          <w:lang w:val="sq-AL"/>
        </w:rPr>
        <w:t xml:space="preserve"> 86</w:t>
      </w:r>
      <w:r w:rsidR="00EB1E86" w:rsidRPr="00C96361">
        <w:rPr>
          <w:rFonts w:ascii="Times New Roman" w:hAnsi="Times New Roman"/>
          <w:lang w:val="sq-AL"/>
        </w:rPr>
        <w:t xml:space="preserve"> </w:t>
      </w:r>
      <w:r w:rsidRPr="00C96361">
        <w:rPr>
          <w:rFonts w:ascii="Times New Roman" w:hAnsi="Times New Roman"/>
          <w:lang w:val="sq-AL"/>
        </w:rPr>
        <w:t>(1) i LSHT (mbi 30% të kapitalit).  Mungesa e kuorumit e bën vendimin e asamblesë absolutisht të pavlefshëm sipas nenit 88 të LSHT, gjë që zbraz edhe padinë e themelit nga kushti paraprak procedural i parashikuar nga neni 102</w:t>
      </w:r>
      <w:r w:rsidR="00EB1E86" w:rsidRPr="00C96361">
        <w:rPr>
          <w:rFonts w:ascii="Times New Roman" w:hAnsi="Times New Roman"/>
          <w:lang w:val="sq-AL"/>
        </w:rPr>
        <w:t xml:space="preserve"> </w:t>
      </w:r>
      <w:r w:rsidRPr="00C96361">
        <w:rPr>
          <w:rFonts w:ascii="Times New Roman" w:hAnsi="Times New Roman"/>
          <w:lang w:val="sq-AL"/>
        </w:rPr>
        <w:t xml:space="preserve">(1) i LSHT. </w:t>
      </w:r>
    </w:p>
    <w:p w14:paraId="71C1D17F" w14:textId="226CE699"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Nuk qëndron aspak pretendimi i </w:t>
      </w:r>
      <w:r w:rsidR="00EB1E86" w:rsidRPr="00C96361">
        <w:rPr>
          <w:rFonts w:ascii="Times New Roman" w:hAnsi="Times New Roman"/>
          <w:lang w:val="sq-AL"/>
        </w:rPr>
        <w:t>“</w:t>
      </w:r>
      <w:r w:rsidRPr="00C96361">
        <w:rPr>
          <w:rFonts w:ascii="Times New Roman" w:hAnsi="Times New Roman"/>
          <w:lang w:val="sq-AL"/>
        </w:rPr>
        <w:t>2A Group</w:t>
      </w:r>
      <w:r w:rsidR="00EB1E86" w:rsidRPr="00C96361">
        <w:rPr>
          <w:rFonts w:ascii="Times New Roman" w:hAnsi="Times New Roman"/>
          <w:lang w:val="sq-AL"/>
        </w:rPr>
        <w:t>”</w:t>
      </w:r>
      <w:r w:rsidRPr="00C96361">
        <w:rPr>
          <w:rFonts w:ascii="Times New Roman" w:hAnsi="Times New Roman"/>
          <w:lang w:val="sq-AL"/>
        </w:rPr>
        <w:t xml:space="preserve"> se i ka kaluar pronësia mbi 47% të kuotave të </w:t>
      </w:r>
      <w:r w:rsidR="00EB1E86" w:rsidRPr="00C96361">
        <w:rPr>
          <w:rFonts w:ascii="Times New Roman" w:hAnsi="Times New Roman"/>
          <w:lang w:val="sq-AL"/>
        </w:rPr>
        <w:t>“</w:t>
      </w:r>
      <w:r w:rsidRPr="00C96361">
        <w:rPr>
          <w:rFonts w:ascii="Times New Roman" w:hAnsi="Times New Roman"/>
          <w:lang w:val="sq-AL"/>
        </w:rPr>
        <w:t>VIA</w:t>
      </w:r>
      <w:r w:rsidR="00EB1E86" w:rsidRPr="00C96361">
        <w:rPr>
          <w:rFonts w:ascii="Times New Roman" w:hAnsi="Times New Roman"/>
          <w:lang w:val="sq-AL"/>
        </w:rPr>
        <w:t>’</w:t>
      </w:r>
      <w:r w:rsidRPr="00C96361">
        <w:rPr>
          <w:rFonts w:ascii="Times New Roman" w:hAnsi="Times New Roman"/>
          <w:lang w:val="sq-AL"/>
        </w:rPr>
        <w:t xml:space="preserve">-s, pasi jo vetëm që kontrata nëpërmjet së cilës pretendohet se ka kaluar kjo pronësi nuk është e regjistruar në QKB, por edhe për faktin se ajo është absolutisht e pavlefshme. Fakti që vetë </w:t>
      </w:r>
      <w:r w:rsidR="00B0210A" w:rsidRPr="00C96361">
        <w:rPr>
          <w:rFonts w:ascii="Times New Roman" w:hAnsi="Times New Roman"/>
          <w:lang w:val="sq-AL"/>
        </w:rPr>
        <w:t>“</w:t>
      </w:r>
      <w:r w:rsidRPr="00C96361">
        <w:rPr>
          <w:rFonts w:ascii="Times New Roman" w:hAnsi="Times New Roman"/>
          <w:lang w:val="sq-AL"/>
        </w:rPr>
        <w:t>2A Group</w:t>
      </w:r>
      <w:r w:rsidR="00B0210A" w:rsidRPr="00C96361">
        <w:rPr>
          <w:rFonts w:ascii="Times New Roman" w:hAnsi="Times New Roman"/>
          <w:lang w:val="sq-AL"/>
        </w:rPr>
        <w:t>”</w:t>
      </w:r>
      <w:r w:rsidRPr="00C96361">
        <w:rPr>
          <w:rFonts w:ascii="Times New Roman" w:hAnsi="Times New Roman"/>
          <w:lang w:val="sq-AL"/>
        </w:rPr>
        <w:t xml:space="preserve"> ka kërkuar me padi detyrimin e </w:t>
      </w:r>
      <w:r w:rsidR="00B0210A" w:rsidRPr="00C96361">
        <w:rPr>
          <w:rFonts w:ascii="Times New Roman" w:hAnsi="Times New Roman"/>
          <w:lang w:val="sq-AL"/>
        </w:rPr>
        <w:t>“</w:t>
      </w:r>
      <w:r w:rsidRPr="00C96361">
        <w:rPr>
          <w:rFonts w:ascii="Times New Roman" w:hAnsi="Times New Roman"/>
          <w:lang w:val="sq-AL"/>
        </w:rPr>
        <w:t>Mabco</w:t>
      </w:r>
      <w:r w:rsidR="00B0210A" w:rsidRPr="00C96361">
        <w:rPr>
          <w:rFonts w:ascii="Times New Roman" w:hAnsi="Times New Roman"/>
          <w:lang w:val="sq-AL"/>
        </w:rPr>
        <w:t>”-</w:t>
      </w:r>
      <w:r w:rsidRPr="00C96361">
        <w:rPr>
          <w:rFonts w:ascii="Times New Roman" w:hAnsi="Times New Roman"/>
          <w:lang w:val="sq-AL"/>
        </w:rPr>
        <w:t>s që t</w:t>
      </w:r>
      <w:r w:rsidR="00B0210A" w:rsidRPr="00C96361">
        <w:rPr>
          <w:rFonts w:ascii="Times New Roman" w:hAnsi="Times New Roman"/>
          <w:lang w:val="sq-AL"/>
        </w:rPr>
        <w:t>’</w:t>
      </w:r>
      <w:r w:rsidRPr="00C96361">
        <w:rPr>
          <w:rFonts w:ascii="Times New Roman" w:hAnsi="Times New Roman"/>
          <w:lang w:val="sq-AL"/>
        </w:rPr>
        <w:t>i njohë pronësinë mbi këto 47% të kuotave</w:t>
      </w:r>
      <w:r w:rsidR="003D5303" w:rsidRPr="00C96361">
        <w:rPr>
          <w:rFonts w:ascii="Times New Roman" w:hAnsi="Times New Roman"/>
          <w:lang w:val="sq-AL"/>
        </w:rPr>
        <w:t>,</w:t>
      </w:r>
      <w:r w:rsidRPr="00C96361">
        <w:rPr>
          <w:rFonts w:ascii="Times New Roman" w:hAnsi="Times New Roman"/>
          <w:lang w:val="sq-AL"/>
        </w:rPr>
        <w:t xml:space="preserve"> tregon se ajo është e vetëdijshme se kontrata në fjalë nuk i ka prodhuar pasojat juridike të synuara dhe se për këtë shkak, </w:t>
      </w:r>
      <w:r w:rsidR="003E549F" w:rsidRPr="00C96361">
        <w:rPr>
          <w:rFonts w:ascii="Times New Roman" w:hAnsi="Times New Roman"/>
          <w:lang w:val="sq-AL"/>
        </w:rPr>
        <w:t>“</w:t>
      </w:r>
      <w:r w:rsidRPr="00C96361">
        <w:rPr>
          <w:rFonts w:ascii="Times New Roman" w:hAnsi="Times New Roman"/>
          <w:lang w:val="sq-AL"/>
        </w:rPr>
        <w:t>2A Group</w:t>
      </w:r>
      <w:r w:rsidR="003E549F" w:rsidRPr="00C96361">
        <w:rPr>
          <w:rFonts w:ascii="Times New Roman" w:hAnsi="Times New Roman"/>
          <w:lang w:val="sq-AL"/>
        </w:rPr>
        <w:t>”</w:t>
      </w:r>
      <w:r w:rsidRPr="00C96361">
        <w:rPr>
          <w:rFonts w:ascii="Times New Roman" w:hAnsi="Times New Roman"/>
          <w:lang w:val="sq-AL"/>
        </w:rPr>
        <w:t xml:space="preserve"> zotëron ligjërisht vetëm 2% të kuotave të </w:t>
      </w:r>
      <w:r w:rsidR="003E549F" w:rsidRPr="00C96361">
        <w:rPr>
          <w:rFonts w:ascii="Times New Roman" w:hAnsi="Times New Roman"/>
          <w:lang w:val="sq-AL"/>
        </w:rPr>
        <w:t>“</w:t>
      </w:r>
      <w:r w:rsidRPr="00C96361">
        <w:rPr>
          <w:rFonts w:ascii="Times New Roman" w:hAnsi="Times New Roman"/>
          <w:lang w:val="sq-AL"/>
        </w:rPr>
        <w:t>VIA</w:t>
      </w:r>
      <w:r w:rsidR="003E549F" w:rsidRPr="00C96361">
        <w:rPr>
          <w:rFonts w:ascii="Times New Roman" w:hAnsi="Times New Roman"/>
          <w:lang w:val="sq-AL"/>
        </w:rPr>
        <w:t>”</w:t>
      </w:r>
      <w:r w:rsidRPr="00C96361">
        <w:rPr>
          <w:rFonts w:ascii="Times New Roman" w:hAnsi="Times New Roman"/>
          <w:lang w:val="sq-AL"/>
        </w:rPr>
        <w:t>-s.</w:t>
      </w:r>
    </w:p>
    <w:p w14:paraId="338EE35B" w14:textId="4B7753B5" w:rsidR="0055136D" w:rsidRPr="00C96361" w:rsidRDefault="000E5283"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Vendimit</w:t>
      </w:r>
      <w:r w:rsidR="0055136D" w:rsidRPr="00C96361">
        <w:rPr>
          <w:rFonts w:ascii="Times New Roman" w:hAnsi="Times New Roman"/>
          <w:lang w:val="sq-AL"/>
        </w:rPr>
        <w:t xml:space="preserve"> të gjykatës së apelit, ashtu sikurse atij të shkallës së parë, i mungon arsyetimi logjik dhe racional bazuar në argument</w:t>
      </w:r>
      <w:r w:rsidR="004B38CF" w:rsidRPr="00C96361">
        <w:rPr>
          <w:rFonts w:ascii="Times New Roman" w:hAnsi="Times New Roman"/>
          <w:lang w:val="sq-AL"/>
        </w:rPr>
        <w:t>e</w:t>
      </w:r>
      <w:r w:rsidR="0055136D" w:rsidRPr="00C96361">
        <w:rPr>
          <w:rFonts w:ascii="Times New Roman" w:hAnsi="Times New Roman"/>
          <w:lang w:val="sq-AL"/>
        </w:rPr>
        <w:t xml:space="preserve"> ligjor</w:t>
      </w:r>
      <w:r w:rsidRPr="00C96361">
        <w:rPr>
          <w:rFonts w:ascii="Times New Roman" w:hAnsi="Times New Roman"/>
          <w:lang w:val="sq-AL"/>
        </w:rPr>
        <w:t>e</w:t>
      </w:r>
      <w:r w:rsidR="0055136D" w:rsidRPr="00C96361">
        <w:rPr>
          <w:rFonts w:ascii="Times New Roman" w:hAnsi="Times New Roman"/>
          <w:lang w:val="sq-AL"/>
        </w:rPr>
        <w:t xml:space="preserve">, që nuk mund të zëvendësohet nga një </w:t>
      </w:r>
      <w:r w:rsidR="006C544E" w:rsidRPr="00C96361">
        <w:rPr>
          <w:rFonts w:ascii="Times New Roman" w:hAnsi="Times New Roman"/>
          <w:lang w:val="sq-AL"/>
        </w:rPr>
        <w:t>“</w:t>
      </w:r>
      <w:r w:rsidR="0055136D" w:rsidRPr="00C96361">
        <w:rPr>
          <w:rFonts w:ascii="Times New Roman" w:hAnsi="Times New Roman"/>
          <w:lang w:val="sq-AL"/>
        </w:rPr>
        <w:t>arsyetim</w:t>
      </w:r>
      <w:r w:rsidR="006C544E" w:rsidRPr="00C96361">
        <w:rPr>
          <w:rFonts w:ascii="Times New Roman" w:hAnsi="Times New Roman"/>
          <w:lang w:val="sq-AL"/>
        </w:rPr>
        <w:t>”</w:t>
      </w:r>
      <w:r w:rsidR="0055136D" w:rsidRPr="00C96361">
        <w:rPr>
          <w:rFonts w:ascii="Times New Roman" w:hAnsi="Times New Roman"/>
          <w:lang w:val="sq-AL"/>
        </w:rPr>
        <w:t xml:space="preserve"> i ngarkuar me referenca jopërkatëse ligjore apo jurisprudenciale, të cilat citohen shabllon, pa lidhje logjike e argumentuese me faktet konkrete të çështjes. Të dyja gjykatat e faktit nuk kanë shpjeguar se cila është kjo e drejtë dhe as se ku konsiston konkretisht frika që ekzekutimi i vendimit për të drejtat e palës paditëse do të bëhej i vështirë ose i pamundur.</w:t>
      </w:r>
    </w:p>
    <w:p w14:paraId="0BB4FB65" w14:textId="3BD33400"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Gjykata e </w:t>
      </w:r>
      <w:r w:rsidR="00BF0E08" w:rsidRPr="00C96361">
        <w:rPr>
          <w:rFonts w:ascii="Times New Roman" w:hAnsi="Times New Roman"/>
          <w:lang w:val="sq-AL"/>
        </w:rPr>
        <w:t>a</w:t>
      </w:r>
      <w:r w:rsidRPr="00C96361">
        <w:rPr>
          <w:rFonts w:ascii="Times New Roman" w:hAnsi="Times New Roman"/>
          <w:lang w:val="sq-AL"/>
        </w:rPr>
        <w:t xml:space="preserve">pelit ka shkelur standardin ligjor të </w:t>
      </w:r>
      <w:r w:rsidR="006C544E" w:rsidRPr="00C96361">
        <w:rPr>
          <w:rFonts w:ascii="Times New Roman" w:hAnsi="Times New Roman"/>
          <w:i/>
          <w:iCs/>
          <w:lang w:val="sq-AL"/>
        </w:rPr>
        <w:t>“</w:t>
      </w:r>
      <w:r w:rsidRPr="00C96361">
        <w:rPr>
          <w:rFonts w:ascii="Times New Roman" w:hAnsi="Times New Roman"/>
          <w:i/>
          <w:iCs/>
          <w:lang w:val="sq-AL"/>
        </w:rPr>
        <w:t>fumus boni iuris</w:t>
      </w:r>
      <w:r w:rsidR="006C544E" w:rsidRPr="00C96361">
        <w:rPr>
          <w:rFonts w:ascii="Times New Roman" w:hAnsi="Times New Roman"/>
          <w:i/>
          <w:iCs/>
          <w:lang w:val="sq-AL"/>
        </w:rPr>
        <w:t>”</w:t>
      </w:r>
      <w:r w:rsidR="00572077" w:rsidRPr="00C96361">
        <w:rPr>
          <w:rFonts w:ascii="Times New Roman" w:hAnsi="Times New Roman"/>
          <w:lang w:val="sq-AL"/>
        </w:rPr>
        <w:t>,</w:t>
      </w:r>
      <w:r w:rsidRPr="00C96361">
        <w:rPr>
          <w:rFonts w:ascii="Times New Roman" w:hAnsi="Times New Roman"/>
          <w:lang w:val="sq-AL"/>
        </w:rPr>
        <w:t xml:space="preserve"> duke pranuar si të mirëqena, pa asnjë analizë të pavarur, karakterizime faktikisht të pasakta të </w:t>
      </w:r>
      <w:r w:rsidR="00572077" w:rsidRPr="00C96361">
        <w:rPr>
          <w:rFonts w:ascii="Times New Roman" w:hAnsi="Times New Roman"/>
          <w:lang w:val="sq-AL"/>
        </w:rPr>
        <w:t>“</w:t>
      </w:r>
      <w:r w:rsidRPr="00C96361">
        <w:rPr>
          <w:rFonts w:ascii="Times New Roman" w:hAnsi="Times New Roman"/>
          <w:lang w:val="sq-AL"/>
        </w:rPr>
        <w:t>2A Group</w:t>
      </w:r>
      <w:r w:rsidR="00572077" w:rsidRPr="00C96361">
        <w:rPr>
          <w:rFonts w:ascii="Times New Roman" w:hAnsi="Times New Roman"/>
          <w:lang w:val="sq-AL"/>
        </w:rPr>
        <w:t>”</w:t>
      </w:r>
      <w:r w:rsidRPr="00C96361">
        <w:rPr>
          <w:rFonts w:ascii="Times New Roman" w:hAnsi="Times New Roman"/>
          <w:lang w:val="sq-AL"/>
        </w:rPr>
        <w:t xml:space="preserve"> lidhur me </w:t>
      </w:r>
      <w:r w:rsidR="00572077" w:rsidRPr="00C96361">
        <w:rPr>
          <w:rFonts w:ascii="Times New Roman" w:hAnsi="Times New Roman"/>
          <w:lang w:val="sq-AL"/>
        </w:rPr>
        <w:t xml:space="preserve">kontratën e huasë </w:t>
      </w:r>
      <w:r w:rsidRPr="00C96361">
        <w:rPr>
          <w:rFonts w:ascii="Times New Roman" w:hAnsi="Times New Roman"/>
          <w:lang w:val="sq-AL"/>
        </w:rPr>
        <w:t>të Delphos, në kundërshtim me nenin 202 të KPC</w:t>
      </w:r>
      <w:r w:rsidR="008D59FB" w:rsidRPr="00C96361">
        <w:rPr>
          <w:rFonts w:ascii="Times New Roman" w:hAnsi="Times New Roman"/>
          <w:lang w:val="sq-AL"/>
        </w:rPr>
        <w:t>,</w:t>
      </w:r>
      <w:r w:rsidRPr="00C96361">
        <w:rPr>
          <w:rFonts w:ascii="Times New Roman" w:hAnsi="Times New Roman"/>
          <w:lang w:val="sq-AL"/>
        </w:rPr>
        <w:t xml:space="preserve"> që ishin lehtësisht të evidentueshme prej saj </w:t>
      </w:r>
      <w:r w:rsidR="004B38CF" w:rsidRPr="00C96361">
        <w:rPr>
          <w:rFonts w:ascii="Times New Roman" w:hAnsi="Times New Roman"/>
          <w:lang w:val="sq-AL"/>
        </w:rPr>
        <w:t>(</w:t>
      </w:r>
      <w:r w:rsidR="008D59FB" w:rsidRPr="00C96361">
        <w:rPr>
          <w:rFonts w:ascii="Times New Roman" w:hAnsi="Times New Roman"/>
          <w:lang w:val="sq-AL"/>
        </w:rPr>
        <w:t>s</w:t>
      </w:r>
      <w:r w:rsidRPr="00C96361">
        <w:rPr>
          <w:rFonts w:ascii="Times New Roman" w:hAnsi="Times New Roman"/>
          <w:lang w:val="sq-AL"/>
        </w:rPr>
        <w:t>hkaku ligjor neni 472</w:t>
      </w:r>
      <w:r w:rsidR="00DC6382" w:rsidRPr="00C96361">
        <w:rPr>
          <w:rFonts w:ascii="Times New Roman" w:hAnsi="Times New Roman"/>
          <w:lang w:val="sq-AL"/>
        </w:rPr>
        <w:t xml:space="preserve"> </w:t>
      </w:r>
      <w:r w:rsidRPr="00C96361">
        <w:rPr>
          <w:rFonts w:ascii="Times New Roman" w:hAnsi="Times New Roman"/>
          <w:lang w:val="sq-AL"/>
        </w:rPr>
        <w:t>(1)/a</w:t>
      </w:r>
      <w:r w:rsidR="008D59FB" w:rsidRPr="00C96361">
        <w:rPr>
          <w:rFonts w:ascii="Times New Roman" w:hAnsi="Times New Roman"/>
          <w:lang w:val="sq-AL"/>
        </w:rPr>
        <w:t xml:space="preserve"> i</w:t>
      </w:r>
      <w:r w:rsidRPr="00C96361">
        <w:rPr>
          <w:rFonts w:ascii="Times New Roman" w:hAnsi="Times New Roman"/>
          <w:lang w:val="sq-AL"/>
        </w:rPr>
        <w:t xml:space="preserve"> KPC</w:t>
      </w:r>
      <w:r w:rsidR="004B38CF" w:rsidRPr="00C96361">
        <w:rPr>
          <w:rFonts w:ascii="Times New Roman" w:hAnsi="Times New Roman"/>
          <w:lang w:val="sq-AL"/>
        </w:rPr>
        <w:t>)</w:t>
      </w:r>
      <w:r w:rsidRPr="00C96361">
        <w:rPr>
          <w:rFonts w:ascii="Times New Roman" w:hAnsi="Times New Roman"/>
          <w:lang w:val="sq-AL"/>
        </w:rPr>
        <w:t xml:space="preserve"> .</w:t>
      </w:r>
    </w:p>
    <w:p w14:paraId="391D034B" w14:textId="6D6C04FE"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Boshti i vendimit të gjykatave të faktit, përfshirë </w:t>
      </w:r>
      <w:r w:rsidR="0005060C" w:rsidRPr="00C96361">
        <w:rPr>
          <w:rFonts w:ascii="Times New Roman" w:hAnsi="Times New Roman"/>
          <w:lang w:val="sq-AL"/>
        </w:rPr>
        <w:t xml:space="preserve">gjykatën e apelit </w:t>
      </w:r>
      <w:r w:rsidRPr="00C96361">
        <w:rPr>
          <w:rFonts w:ascii="Times New Roman" w:hAnsi="Times New Roman"/>
          <w:lang w:val="sq-AL"/>
        </w:rPr>
        <w:t xml:space="preserve">(dhe argumenti kryesor i </w:t>
      </w:r>
      <w:r w:rsidR="0005060C" w:rsidRPr="00C96361">
        <w:rPr>
          <w:rFonts w:ascii="Times New Roman" w:hAnsi="Times New Roman"/>
          <w:lang w:val="sq-AL"/>
        </w:rPr>
        <w:t>“</w:t>
      </w:r>
      <w:r w:rsidRPr="00C96361">
        <w:rPr>
          <w:rFonts w:ascii="Times New Roman" w:hAnsi="Times New Roman"/>
          <w:lang w:val="sq-AL"/>
        </w:rPr>
        <w:t>2A Group</w:t>
      </w:r>
      <w:r w:rsidR="0005060C" w:rsidRPr="00C96361">
        <w:rPr>
          <w:rFonts w:ascii="Times New Roman" w:hAnsi="Times New Roman"/>
          <w:lang w:val="sq-AL"/>
        </w:rPr>
        <w:t>”</w:t>
      </w:r>
      <w:r w:rsidRPr="00C96361">
        <w:rPr>
          <w:rFonts w:ascii="Times New Roman" w:hAnsi="Times New Roman"/>
          <w:lang w:val="sq-AL"/>
        </w:rPr>
        <w:t xml:space="preserve">) ishte pretendimi se kontrata e huasë ndërmjet </w:t>
      </w:r>
      <w:r w:rsidR="0005060C" w:rsidRPr="00C96361">
        <w:rPr>
          <w:rFonts w:ascii="Times New Roman" w:hAnsi="Times New Roman"/>
          <w:lang w:val="sq-AL"/>
        </w:rPr>
        <w:t>“</w:t>
      </w:r>
      <w:r w:rsidRPr="00C96361">
        <w:rPr>
          <w:rFonts w:ascii="Times New Roman" w:hAnsi="Times New Roman"/>
          <w:lang w:val="sq-AL"/>
        </w:rPr>
        <w:t>M</w:t>
      </w:r>
      <w:r w:rsidR="0005060C" w:rsidRPr="00C96361">
        <w:rPr>
          <w:rFonts w:ascii="Times New Roman" w:hAnsi="Times New Roman"/>
          <w:lang w:val="sq-AL"/>
        </w:rPr>
        <w:t>abco”</w:t>
      </w:r>
      <w:r w:rsidRPr="00C96361">
        <w:rPr>
          <w:rFonts w:ascii="Times New Roman" w:hAnsi="Times New Roman"/>
          <w:lang w:val="sq-AL"/>
        </w:rPr>
        <w:t xml:space="preserve">-s dhe </w:t>
      </w:r>
      <w:r w:rsidR="0005060C" w:rsidRPr="00C96361">
        <w:rPr>
          <w:rFonts w:ascii="Times New Roman" w:hAnsi="Times New Roman"/>
          <w:lang w:val="sq-AL"/>
        </w:rPr>
        <w:t>“</w:t>
      </w:r>
      <w:r w:rsidRPr="00C96361">
        <w:rPr>
          <w:rFonts w:ascii="Times New Roman" w:hAnsi="Times New Roman"/>
          <w:lang w:val="sq-AL"/>
        </w:rPr>
        <w:t xml:space="preserve">Delphos Securities SARL </w:t>
      </w:r>
      <w:r w:rsidR="00E64502" w:rsidRPr="00C96361">
        <w:rPr>
          <w:rFonts w:ascii="Times New Roman" w:hAnsi="Times New Roman"/>
          <w:lang w:val="sq-AL"/>
        </w:rPr>
        <w:t>Compartiment</w:t>
      </w:r>
      <w:r w:rsidRPr="00C96361">
        <w:rPr>
          <w:rFonts w:ascii="Times New Roman" w:hAnsi="Times New Roman"/>
          <w:lang w:val="sq-AL"/>
        </w:rPr>
        <w:t xml:space="preserve"> Bernina</w:t>
      </w:r>
      <w:r w:rsidR="002C79E0" w:rsidRPr="00C96361">
        <w:rPr>
          <w:rFonts w:ascii="Times New Roman" w:hAnsi="Times New Roman"/>
          <w:lang w:val="sq-AL"/>
        </w:rPr>
        <w:t>”</w:t>
      </w:r>
      <w:r w:rsidRPr="00C96361">
        <w:rPr>
          <w:rFonts w:ascii="Times New Roman" w:hAnsi="Times New Roman"/>
          <w:lang w:val="sq-AL"/>
        </w:rPr>
        <w:t xml:space="preserve"> rrezikon ta vendosë shoqërinë </w:t>
      </w:r>
      <w:r w:rsidR="002C79E0" w:rsidRPr="00C96361">
        <w:rPr>
          <w:rFonts w:ascii="Times New Roman" w:hAnsi="Times New Roman"/>
          <w:lang w:val="sq-AL"/>
        </w:rPr>
        <w:t>“</w:t>
      </w:r>
      <w:r w:rsidRPr="00C96361">
        <w:rPr>
          <w:rFonts w:ascii="Times New Roman" w:hAnsi="Times New Roman"/>
          <w:lang w:val="sq-AL"/>
        </w:rPr>
        <w:t>VIA</w:t>
      </w:r>
      <w:r w:rsidR="002C79E0" w:rsidRPr="00C96361">
        <w:rPr>
          <w:rFonts w:ascii="Times New Roman" w:hAnsi="Times New Roman"/>
          <w:lang w:val="sq-AL"/>
        </w:rPr>
        <w:t>”</w:t>
      </w:r>
      <w:r w:rsidRPr="00C96361">
        <w:rPr>
          <w:rFonts w:ascii="Times New Roman" w:hAnsi="Times New Roman"/>
          <w:lang w:val="sq-AL"/>
        </w:rPr>
        <w:t xml:space="preserve"> dhe </w:t>
      </w:r>
      <w:r w:rsidR="002C79E0" w:rsidRPr="00C96361">
        <w:rPr>
          <w:rFonts w:ascii="Times New Roman" w:hAnsi="Times New Roman"/>
          <w:lang w:val="sq-AL"/>
        </w:rPr>
        <w:lastRenderedPageBreak/>
        <w:t>A</w:t>
      </w:r>
      <w:r w:rsidRPr="00C96361">
        <w:rPr>
          <w:rFonts w:ascii="Times New Roman" w:hAnsi="Times New Roman"/>
          <w:lang w:val="sq-AL"/>
        </w:rPr>
        <w:t xml:space="preserve">eroportin </w:t>
      </w:r>
      <w:r w:rsidR="002C79E0" w:rsidRPr="00C96361">
        <w:rPr>
          <w:rFonts w:ascii="Times New Roman" w:hAnsi="Times New Roman"/>
          <w:lang w:val="sq-AL"/>
        </w:rPr>
        <w:t>N</w:t>
      </w:r>
      <w:r w:rsidRPr="00C96361">
        <w:rPr>
          <w:rFonts w:ascii="Times New Roman" w:hAnsi="Times New Roman"/>
          <w:lang w:val="sq-AL"/>
        </w:rPr>
        <w:t xml:space="preserve">dërkombëtar të Vlorës nën kontrollin e një subjekti të huaj të panjohur dhe rrezikon jo vetëm </w:t>
      </w:r>
      <w:r w:rsidR="00E64502" w:rsidRPr="00C96361">
        <w:rPr>
          <w:rFonts w:ascii="Times New Roman" w:hAnsi="Times New Roman"/>
          <w:lang w:val="sq-AL"/>
        </w:rPr>
        <w:t>“</w:t>
      </w:r>
      <w:r w:rsidRPr="00C96361">
        <w:rPr>
          <w:rFonts w:ascii="Times New Roman" w:hAnsi="Times New Roman"/>
          <w:lang w:val="sq-AL"/>
        </w:rPr>
        <w:t>VIA</w:t>
      </w:r>
      <w:r w:rsidR="00E64502" w:rsidRPr="00C96361">
        <w:rPr>
          <w:rFonts w:ascii="Times New Roman" w:hAnsi="Times New Roman"/>
          <w:lang w:val="sq-AL"/>
        </w:rPr>
        <w:t>”</w:t>
      </w:r>
      <w:r w:rsidRPr="00C96361">
        <w:rPr>
          <w:rFonts w:ascii="Times New Roman" w:hAnsi="Times New Roman"/>
          <w:lang w:val="sq-AL"/>
        </w:rPr>
        <w:t xml:space="preserve">-n, </w:t>
      </w:r>
      <w:r w:rsidR="00E64502" w:rsidRPr="00C96361">
        <w:rPr>
          <w:rFonts w:ascii="Times New Roman" w:hAnsi="Times New Roman"/>
          <w:lang w:val="sq-AL"/>
        </w:rPr>
        <w:t>“</w:t>
      </w:r>
      <w:r w:rsidRPr="00C96361">
        <w:rPr>
          <w:rFonts w:ascii="Times New Roman" w:hAnsi="Times New Roman"/>
          <w:lang w:val="sq-AL"/>
        </w:rPr>
        <w:t>2A Group</w:t>
      </w:r>
      <w:r w:rsidR="00E64502" w:rsidRPr="00C96361">
        <w:rPr>
          <w:rFonts w:ascii="Times New Roman" w:hAnsi="Times New Roman"/>
          <w:lang w:val="sq-AL"/>
        </w:rPr>
        <w:t>”</w:t>
      </w:r>
      <w:r w:rsidRPr="00C96361">
        <w:rPr>
          <w:rFonts w:ascii="Times New Roman" w:hAnsi="Times New Roman"/>
          <w:lang w:val="sq-AL"/>
        </w:rPr>
        <w:t xml:space="preserve"> dhe projektin, por dhe vetë sigurinë kombëtare. Ky pretendim është plotësisht spekulativ, faktikisht i gabuar, juridikisht pa kuptim dhe vlerësohet me dashje si i tillë. </w:t>
      </w:r>
    </w:p>
    <w:p w14:paraId="29143787" w14:textId="2CECE270"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Në radhë të parë, </w:t>
      </w:r>
      <w:r w:rsidR="004763BA" w:rsidRPr="00C96361">
        <w:rPr>
          <w:rFonts w:ascii="Times New Roman" w:hAnsi="Times New Roman"/>
          <w:lang w:val="sq-AL"/>
        </w:rPr>
        <w:t xml:space="preserve">gjykata e apelit </w:t>
      </w:r>
      <w:r w:rsidRPr="00C96361">
        <w:rPr>
          <w:rFonts w:ascii="Times New Roman" w:hAnsi="Times New Roman"/>
          <w:lang w:val="sq-AL"/>
        </w:rPr>
        <w:t xml:space="preserve">u ndesh me çështje themelore procedurale të pranuar nga vetë vendimi i ankimuar. Në </w:t>
      </w:r>
      <w:r w:rsidR="00403D88" w:rsidRPr="00C96361">
        <w:rPr>
          <w:rFonts w:ascii="Times New Roman" w:hAnsi="Times New Roman"/>
          <w:lang w:val="sq-AL"/>
        </w:rPr>
        <w:t xml:space="preserve">paragrafin </w:t>
      </w:r>
      <w:r w:rsidRPr="00C96361">
        <w:rPr>
          <w:rFonts w:ascii="Times New Roman" w:hAnsi="Times New Roman"/>
          <w:lang w:val="sq-AL"/>
        </w:rPr>
        <w:t xml:space="preserve">241, </w:t>
      </w:r>
      <w:r w:rsidR="004763BA" w:rsidRPr="00C96361">
        <w:rPr>
          <w:rFonts w:ascii="Times New Roman" w:hAnsi="Times New Roman"/>
          <w:lang w:val="sq-AL"/>
        </w:rPr>
        <w:t>g</w:t>
      </w:r>
      <w:r w:rsidRPr="00C96361">
        <w:rPr>
          <w:rFonts w:ascii="Times New Roman" w:hAnsi="Times New Roman"/>
          <w:lang w:val="sq-AL"/>
        </w:rPr>
        <w:t xml:space="preserve">jykata konstaton se </w:t>
      </w:r>
      <w:r w:rsidR="004763BA" w:rsidRPr="00C96361">
        <w:rPr>
          <w:rFonts w:ascii="Times New Roman" w:hAnsi="Times New Roman"/>
          <w:lang w:val="sq-AL"/>
        </w:rPr>
        <w:t>marrëveshja</w:t>
      </w:r>
      <w:r w:rsidRPr="00C96361">
        <w:rPr>
          <w:rFonts w:ascii="Times New Roman" w:hAnsi="Times New Roman"/>
          <w:lang w:val="sq-AL"/>
        </w:rPr>
        <w:t xml:space="preserve"> Delphos nuk u depozitua në formën origjinale nga asnjëra palë, megjithatë vijon të pranojë si të sakta karakterizimet e detajuara që </w:t>
      </w:r>
      <w:r w:rsidR="00F16F63" w:rsidRPr="00C96361">
        <w:rPr>
          <w:rFonts w:ascii="Times New Roman" w:hAnsi="Times New Roman"/>
          <w:lang w:val="sq-AL"/>
        </w:rPr>
        <w:t>“2A Group”</w:t>
      </w:r>
      <w:r w:rsidRPr="00C96361">
        <w:rPr>
          <w:rFonts w:ascii="Times New Roman" w:hAnsi="Times New Roman"/>
          <w:lang w:val="sq-AL"/>
        </w:rPr>
        <w:t xml:space="preserve"> i bënte dispozitave të kësaj kontrate. Standardi i provës i aplikuar nga </w:t>
      </w:r>
      <w:r w:rsidR="00F16F63" w:rsidRPr="00C96361">
        <w:rPr>
          <w:rFonts w:ascii="Times New Roman" w:hAnsi="Times New Roman"/>
          <w:lang w:val="sq-AL"/>
        </w:rPr>
        <w:t xml:space="preserve">gjykata e apelit </w:t>
      </w:r>
      <w:r w:rsidRPr="00C96361">
        <w:rPr>
          <w:rFonts w:ascii="Times New Roman" w:hAnsi="Times New Roman"/>
          <w:lang w:val="sq-AL"/>
        </w:rPr>
        <w:t xml:space="preserve">është i gabuar. Gjykata arsyetoi se </w:t>
      </w:r>
      <w:r w:rsidR="00403D88" w:rsidRPr="00C96361">
        <w:rPr>
          <w:rFonts w:ascii="Times New Roman" w:hAnsi="Times New Roman"/>
          <w:lang w:val="sq-AL"/>
        </w:rPr>
        <w:t>“</w:t>
      </w:r>
      <w:r w:rsidRPr="00C96361">
        <w:rPr>
          <w:rFonts w:ascii="Times New Roman" w:hAnsi="Times New Roman"/>
          <w:lang w:val="sq-AL"/>
        </w:rPr>
        <w:t>Mabco</w:t>
      </w:r>
      <w:r w:rsidR="00403D88" w:rsidRPr="00C96361">
        <w:rPr>
          <w:rFonts w:ascii="Times New Roman" w:hAnsi="Times New Roman"/>
          <w:lang w:val="sq-AL"/>
        </w:rPr>
        <w:t>”</w:t>
      </w:r>
      <w:r w:rsidRPr="00C96361">
        <w:rPr>
          <w:rFonts w:ascii="Times New Roman" w:hAnsi="Times New Roman"/>
          <w:lang w:val="sq-AL"/>
        </w:rPr>
        <w:t xml:space="preserve"> nuk kundërshtoi shprehimisht dispozitat e cituara nga ana e palës paditëse (§241). Por ky standard (heshtja si pranim) nuk ka bazë ligjore në KPC, kur pala e paditur ka kontestuar karakterizimin ligjor të atyre dispozitave dhe jo ekzistencën e tyre. </w:t>
      </w:r>
      <w:r w:rsidR="004D68E2" w:rsidRPr="00C96361">
        <w:rPr>
          <w:rFonts w:ascii="Times New Roman" w:hAnsi="Times New Roman"/>
          <w:lang w:val="sq-AL"/>
        </w:rPr>
        <w:t>“</w:t>
      </w:r>
      <w:r w:rsidRPr="00C96361">
        <w:rPr>
          <w:rFonts w:ascii="Times New Roman" w:hAnsi="Times New Roman"/>
          <w:lang w:val="sq-AL"/>
        </w:rPr>
        <w:t>Mabco</w:t>
      </w:r>
      <w:r w:rsidR="004D68E2" w:rsidRPr="00C96361">
        <w:rPr>
          <w:rFonts w:ascii="Times New Roman" w:hAnsi="Times New Roman"/>
          <w:lang w:val="sq-AL"/>
        </w:rPr>
        <w:t>”</w:t>
      </w:r>
      <w:r w:rsidRPr="00C96361">
        <w:rPr>
          <w:rFonts w:ascii="Times New Roman" w:hAnsi="Times New Roman"/>
          <w:lang w:val="sq-AL"/>
        </w:rPr>
        <w:t xml:space="preserve"> kishte paraqitur qartë se </w:t>
      </w:r>
      <w:r w:rsidR="004D68E2" w:rsidRPr="00C96361">
        <w:rPr>
          <w:rFonts w:ascii="Times New Roman" w:hAnsi="Times New Roman"/>
          <w:lang w:val="sq-AL"/>
        </w:rPr>
        <w:t>m</w:t>
      </w:r>
      <w:r w:rsidRPr="00C96361">
        <w:rPr>
          <w:rFonts w:ascii="Times New Roman" w:hAnsi="Times New Roman"/>
          <w:lang w:val="sq-AL"/>
        </w:rPr>
        <w:t xml:space="preserve">arrëveshja Delphos nuk transferonte asnjë kontroll mbi </w:t>
      </w:r>
      <w:r w:rsidR="004D68E2" w:rsidRPr="00C96361">
        <w:rPr>
          <w:rFonts w:ascii="Times New Roman" w:hAnsi="Times New Roman"/>
          <w:lang w:val="sq-AL"/>
        </w:rPr>
        <w:t>“</w:t>
      </w:r>
      <w:r w:rsidRPr="00C96361">
        <w:rPr>
          <w:rFonts w:ascii="Times New Roman" w:hAnsi="Times New Roman"/>
          <w:lang w:val="sq-AL"/>
        </w:rPr>
        <w:t>VIA</w:t>
      </w:r>
      <w:r w:rsidR="004D68E2" w:rsidRPr="00C96361">
        <w:rPr>
          <w:rFonts w:ascii="Times New Roman" w:hAnsi="Times New Roman"/>
          <w:lang w:val="sq-AL"/>
        </w:rPr>
        <w:t>”</w:t>
      </w:r>
      <w:r w:rsidRPr="00C96361">
        <w:rPr>
          <w:rFonts w:ascii="Times New Roman" w:hAnsi="Times New Roman"/>
          <w:lang w:val="sq-AL"/>
        </w:rPr>
        <w:t xml:space="preserve">-n, argument ky i cili ishte i pranishëm në pretendimet e </w:t>
      </w:r>
      <w:r w:rsidR="004D68E2" w:rsidRPr="00C96361">
        <w:rPr>
          <w:rFonts w:ascii="Times New Roman" w:hAnsi="Times New Roman"/>
          <w:lang w:val="sq-AL"/>
        </w:rPr>
        <w:t>“</w:t>
      </w:r>
      <w:r w:rsidRPr="00C96361">
        <w:rPr>
          <w:rFonts w:ascii="Times New Roman" w:hAnsi="Times New Roman"/>
          <w:lang w:val="sq-AL"/>
        </w:rPr>
        <w:t>Mabco</w:t>
      </w:r>
      <w:r w:rsidR="004D68E2" w:rsidRPr="00C96361">
        <w:rPr>
          <w:rFonts w:ascii="Times New Roman" w:hAnsi="Times New Roman"/>
          <w:lang w:val="sq-AL"/>
        </w:rPr>
        <w:t>”-</w:t>
      </w:r>
      <w:r w:rsidRPr="00C96361">
        <w:rPr>
          <w:rFonts w:ascii="Times New Roman" w:hAnsi="Times New Roman"/>
          <w:lang w:val="sq-AL"/>
        </w:rPr>
        <w:t>s të cituara nga vetë vendimi i ankimuar (§§83-103).</w:t>
      </w:r>
    </w:p>
    <w:p w14:paraId="07A3035F" w14:textId="24CC1CF5"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Gjykata e </w:t>
      </w:r>
      <w:r w:rsidR="004D68E2" w:rsidRPr="00C96361">
        <w:rPr>
          <w:rFonts w:ascii="Times New Roman" w:hAnsi="Times New Roman"/>
          <w:lang w:val="sq-AL"/>
        </w:rPr>
        <w:t>a</w:t>
      </w:r>
      <w:r w:rsidRPr="00C96361">
        <w:rPr>
          <w:rFonts w:ascii="Times New Roman" w:hAnsi="Times New Roman"/>
          <w:lang w:val="sq-AL"/>
        </w:rPr>
        <w:t xml:space="preserve">pelit pranoi pretendimin e </w:t>
      </w:r>
      <w:r w:rsidR="00E523E9" w:rsidRPr="00C96361">
        <w:rPr>
          <w:rFonts w:ascii="Times New Roman" w:hAnsi="Times New Roman"/>
          <w:lang w:val="sq-AL"/>
        </w:rPr>
        <w:t>“2A Group”</w:t>
      </w:r>
      <w:r w:rsidRPr="00C96361">
        <w:rPr>
          <w:rFonts w:ascii="Times New Roman" w:hAnsi="Times New Roman"/>
          <w:lang w:val="sq-AL"/>
        </w:rPr>
        <w:t xml:space="preserve"> se </w:t>
      </w:r>
      <w:r w:rsidR="00E523E9" w:rsidRPr="00C96361">
        <w:rPr>
          <w:rFonts w:ascii="Times New Roman" w:hAnsi="Times New Roman"/>
          <w:lang w:val="sq-AL"/>
        </w:rPr>
        <w:t>m</w:t>
      </w:r>
      <w:r w:rsidRPr="00C96361">
        <w:rPr>
          <w:rFonts w:ascii="Times New Roman" w:hAnsi="Times New Roman"/>
          <w:lang w:val="sq-AL"/>
        </w:rPr>
        <w:t xml:space="preserve">arrëveshja Delphos funksionon si shitje e fshehur e </w:t>
      </w:r>
      <w:r w:rsidR="00E523E9" w:rsidRPr="00C96361">
        <w:rPr>
          <w:rFonts w:ascii="Times New Roman" w:hAnsi="Times New Roman"/>
          <w:lang w:val="sq-AL"/>
        </w:rPr>
        <w:t>“</w:t>
      </w:r>
      <w:r w:rsidRPr="00C96361">
        <w:rPr>
          <w:rFonts w:ascii="Times New Roman" w:hAnsi="Times New Roman"/>
          <w:lang w:val="sq-AL"/>
        </w:rPr>
        <w:t>VIA</w:t>
      </w:r>
      <w:r w:rsidR="00E523E9" w:rsidRPr="00C96361">
        <w:rPr>
          <w:rFonts w:ascii="Times New Roman" w:hAnsi="Times New Roman"/>
          <w:lang w:val="sq-AL"/>
        </w:rPr>
        <w:t>”</w:t>
      </w:r>
      <w:r w:rsidRPr="00C96361">
        <w:rPr>
          <w:rFonts w:ascii="Times New Roman" w:hAnsi="Times New Roman"/>
          <w:lang w:val="sq-AL"/>
        </w:rPr>
        <w:t xml:space="preserve">-s tek </w:t>
      </w:r>
      <w:r w:rsidR="00E523E9" w:rsidRPr="00C96361">
        <w:rPr>
          <w:rFonts w:ascii="Times New Roman" w:hAnsi="Times New Roman"/>
          <w:lang w:val="sq-AL"/>
        </w:rPr>
        <w:t>“</w:t>
      </w:r>
      <w:r w:rsidRPr="00C96361">
        <w:rPr>
          <w:rFonts w:ascii="Times New Roman" w:hAnsi="Times New Roman"/>
          <w:lang w:val="sq-AL"/>
        </w:rPr>
        <w:t>Delphos</w:t>
      </w:r>
      <w:r w:rsidR="00E523E9" w:rsidRPr="00C96361">
        <w:rPr>
          <w:rFonts w:ascii="Times New Roman" w:hAnsi="Times New Roman"/>
          <w:lang w:val="sq-AL"/>
        </w:rPr>
        <w:t>”,</w:t>
      </w:r>
      <w:r w:rsidRPr="00C96361">
        <w:rPr>
          <w:rFonts w:ascii="Times New Roman" w:hAnsi="Times New Roman"/>
          <w:lang w:val="sq-AL"/>
        </w:rPr>
        <w:t xml:space="preserve"> pa asnjë hezitim apo analizë të pavarur, qoftë dhe sipërfaqësore. Duke qenë se </w:t>
      </w:r>
      <w:r w:rsidR="00E523E9" w:rsidRPr="00C96361">
        <w:rPr>
          <w:rFonts w:ascii="Times New Roman" w:hAnsi="Times New Roman"/>
          <w:lang w:val="sq-AL"/>
        </w:rPr>
        <w:t xml:space="preserve">gjykata e apelit </w:t>
      </w:r>
      <w:r w:rsidRPr="00C96361">
        <w:rPr>
          <w:rFonts w:ascii="Times New Roman" w:hAnsi="Times New Roman"/>
          <w:lang w:val="sq-AL"/>
        </w:rPr>
        <w:t xml:space="preserve">e kishte pranuar </w:t>
      </w:r>
      <w:r w:rsidR="00E116E0" w:rsidRPr="00C96361">
        <w:rPr>
          <w:rFonts w:ascii="Times New Roman" w:hAnsi="Times New Roman"/>
          <w:lang w:val="sq-AL"/>
        </w:rPr>
        <w:t xml:space="preserve">kontratën e huasë </w:t>
      </w:r>
      <w:r w:rsidRPr="00C96361">
        <w:rPr>
          <w:rFonts w:ascii="Times New Roman" w:hAnsi="Times New Roman"/>
          <w:lang w:val="sq-AL"/>
        </w:rPr>
        <w:t xml:space="preserve">me </w:t>
      </w:r>
      <w:r w:rsidR="00E116E0" w:rsidRPr="00C96361">
        <w:rPr>
          <w:rFonts w:ascii="Times New Roman" w:hAnsi="Times New Roman"/>
          <w:lang w:val="sq-AL"/>
        </w:rPr>
        <w:t>“</w:t>
      </w:r>
      <w:r w:rsidRPr="00C96361">
        <w:rPr>
          <w:rFonts w:ascii="Times New Roman" w:hAnsi="Times New Roman"/>
          <w:lang w:val="sq-AL"/>
        </w:rPr>
        <w:t>Delphos</w:t>
      </w:r>
      <w:r w:rsidR="00E116E0" w:rsidRPr="00C96361">
        <w:rPr>
          <w:rFonts w:ascii="Times New Roman" w:hAnsi="Times New Roman"/>
          <w:lang w:val="sq-AL"/>
        </w:rPr>
        <w:t>”</w:t>
      </w:r>
      <w:r w:rsidRPr="00C96361">
        <w:rPr>
          <w:rFonts w:ascii="Times New Roman" w:hAnsi="Times New Roman"/>
          <w:lang w:val="sq-AL"/>
        </w:rPr>
        <w:t xml:space="preserve"> si pjesë të provave (ndonëse në shkelje të ligjit), ajo e kishte mundësinë ta verifikonte shumë lehtë nga vetë teksti i kësaj kontrate që këto pretendime ishin lehtësisht të verifikueshme si faktikisht të pasakta. Ndryshe nga çfarë pretendon </w:t>
      </w:r>
      <w:r w:rsidR="00921F98" w:rsidRPr="00C96361">
        <w:rPr>
          <w:rFonts w:ascii="Times New Roman" w:hAnsi="Times New Roman"/>
          <w:lang w:val="sq-AL"/>
        </w:rPr>
        <w:t>“</w:t>
      </w:r>
      <w:r w:rsidRPr="00C96361">
        <w:rPr>
          <w:rFonts w:ascii="Times New Roman" w:hAnsi="Times New Roman"/>
          <w:lang w:val="sq-AL"/>
        </w:rPr>
        <w:t>2A Group</w:t>
      </w:r>
      <w:r w:rsidR="00921F98" w:rsidRPr="00C96361">
        <w:rPr>
          <w:rFonts w:ascii="Times New Roman" w:hAnsi="Times New Roman"/>
          <w:lang w:val="sq-AL"/>
        </w:rPr>
        <w:t>”</w:t>
      </w:r>
      <w:r w:rsidRPr="00C96361">
        <w:rPr>
          <w:rFonts w:ascii="Times New Roman" w:hAnsi="Times New Roman"/>
          <w:lang w:val="sq-AL"/>
        </w:rPr>
        <w:t xml:space="preserve"> dhe çfarë pranoi si të mirëqenë gjykata, palë e </w:t>
      </w:r>
      <w:r w:rsidR="00921F98" w:rsidRPr="00C96361">
        <w:rPr>
          <w:rFonts w:ascii="Times New Roman" w:hAnsi="Times New Roman"/>
          <w:lang w:val="sq-AL"/>
        </w:rPr>
        <w:t xml:space="preserve">kontratës së huasë </w:t>
      </w:r>
      <w:r w:rsidRPr="00C96361">
        <w:rPr>
          <w:rFonts w:ascii="Times New Roman" w:hAnsi="Times New Roman"/>
          <w:lang w:val="sq-AL"/>
        </w:rPr>
        <w:t xml:space="preserve">me </w:t>
      </w:r>
      <w:r w:rsidR="00921F98" w:rsidRPr="00C96361">
        <w:rPr>
          <w:rFonts w:ascii="Times New Roman" w:hAnsi="Times New Roman"/>
          <w:lang w:val="sq-AL"/>
        </w:rPr>
        <w:t>“</w:t>
      </w:r>
      <w:r w:rsidRPr="00C96361">
        <w:rPr>
          <w:rFonts w:ascii="Times New Roman" w:hAnsi="Times New Roman"/>
          <w:lang w:val="sq-AL"/>
        </w:rPr>
        <w:t>Delphos</w:t>
      </w:r>
      <w:r w:rsidR="00921F98" w:rsidRPr="00C96361">
        <w:rPr>
          <w:rFonts w:ascii="Times New Roman" w:hAnsi="Times New Roman"/>
          <w:lang w:val="sq-AL"/>
        </w:rPr>
        <w:t>”</w:t>
      </w:r>
      <w:r w:rsidRPr="00C96361">
        <w:rPr>
          <w:rFonts w:ascii="Times New Roman" w:hAnsi="Times New Roman"/>
          <w:lang w:val="sq-AL"/>
        </w:rPr>
        <w:t xml:space="preserve"> nuk është </w:t>
      </w:r>
      <w:r w:rsidR="00921F98" w:rsidRPr="00C96361">
        <w:rPr>
          <w:rFonts w:ascii="Times New Roman" w:hAnsi="Times New Roman"/>
          <w:lang w:val="sq-AL"/>
        </w:rPr>
        <w:t>“</w:t>
      </w:r>
      <w:r w:rsidRPr="00C96361">
        <w:rPr>
          <w:rFonts w:ascii="Times New Roman" w:hAnsi="Times New Roman"/>
          <w:lang w:val="sq-AL"/>
        </w:rPr>
        <w:t>VIA</w:t>
      </w:r>
      <w:r w:rsidR="00921F98" w:rsidRPr="00C96361">
        <w:rPr>
          <w:rFonts w:ascii="Times New Roman" w:hAnsi="Times New Roman"/>
          <w:lang w:val="sq-AL"/>
        </w:rPr>
        <w:t>”,</w:t>
      </w:r>
      <w:r w:rsidRPr="00C96361">
        <w:rPr>
          <w:rFonts w:ascii="Times New Roman" w:hAnsi="Times New Roman"/>
          <w:lang w:val="sq-AL"/>
        </w:rPr>
        <w:t xml:space="preserve"> por </w:t>
      </w:r>
      <w:r w:rsidR="00921F98" w:rsidRPr="00C96361">
        <w:rPr>
          <w:rFonts w:ascii="Times New Roman" w:hAnsi="Times New Roman"/>
          <w:lang w:val="sq-AL"/>
        </w:rPr>
        <w:t>“</w:t>
      </w:r>
      <w:r w:rsidRPr="00C96361">
        <w:rPr>
          <w:rFonts w:ascii="Times New Roman" w:hAnsi="Times New Roman"/>
          <w:lang w:val="sq-AL"/>
        </w:rPr>
        <w:t>Mabco</w:t>
      </w:r>
      <w:r w:rsidR="00921F98" w:rsidRPr="00C96361">
        <w:rPr>
          <w:rFonts w:ascii="Times New Roman" w:hAnsi="Times New Roman"/>
          <w:lang w:val="sq-AL"/>
        </w:rPr>
        <w:t>”</w:t>
      </w:r>
      <w:r w:rsidRPr="00C96361">
        <w:rPr>
          <w:rFonts w:ascii="Times New Roman" w:hAnsi="Times New Roman"/>
          <w:lang w:val="sq-AL"/>
        </w:rPr>
        <w:t xml:space="preserve">. Kredinë e ka marrë </w:t>
      </w:r>
      <w:r w:rsidR="00921F98" w:rsidRPr="00C96361">
        <w:rPr>
          <w:rFonts w:ascii="Times New Roman" w:hAnsi="Times New Roman"/>
          <w:lang w:val="sq-AL"/>
        </w:rPr>
        <w:t>“</w:t>
      </w:r>
      <w:r w:rsidRPr="00C96361">
        <w:rPr>
          <w:rFonts w:ascii="Times New Roman" w:hAnsi="Times New Roman"/>
          <w:lang w:val="sq-AL"/>
        </w:rPr>
        <w:t>Mabco</w:t>
      </w:r>
      <w:r w:rsidR="00921F98" w:rsidRPr="00C96361">
        <w:rPr>
          <w:rFonts w:ascii="Times New Roman" w:hAnsi="Times New Roman"/>
          <w:lang w:val="sq-AL"/>
        </w:rPr>
        <w:t>”</w:t>
      </w:r>
      <w:r w:rsidRPr="00C96361">
        <w:rPr>
          <w:rFonts w:ascii="Times New Roman" w:hAnsi="Times New Roman"/>
          <w:lang w:val="sq-AL"/>
        </w:rPr>
        <w:t xml:space="preserve"> dhe</w:t>
      </w:r>
      <w:r w:rsidR="00921F98" w:rsidRPr="00C96361">
        <w:rPr>
          <w:rFonts w:ascii="Times New Roman" w:hAnsi="Times New Roman"/>
          <w:lang w:val="sq-AL"/>
        </w:rPr>
        <w:t>,</w:t>
      </w:r>
      <w:r w:rsidRPr="00C96361">
        <w:rPr>
          <w:rFonts w:ascii="Times New Roman" w:hAnsi="Times New Roman"/>
          <w:lang w:val="sq-AL"/>
        </w:rPr>
        <w:t xml:space="preserve"> si e tillë, ajo nuk ka asnjë detyrim të marrë as miratimin e </w:t>
      </w:r>
      <w:r w:rsidR="00670508" w:rsidRPr="00C96361">
        <w:rPr>
          <w:rFonts w:ascii="Times New Roman" w:hAnsi="Times New Roman"/>
          <w:lang w:val="sq-AL"/>
        </w:rPr>
        <w:t>“</w:t>
      </w:r>
      <w:r w:rsidRPr="00C96361">
        <w:rPr>
          <w:rFonts w:ascii="Times New Roman" w:hAnsi="Times New Roman"/>
          <w:lang w:val="sq-AL"/>
        </w:rPr>
        <w:t>2A Group</w:t>
      </w:r>
      <w:r w:rsidR="00670508" w:rsidRPr="00C96361">
        <w:rPr>
          <w:rFonts w:ascii="Times New Roman" w:hAnsi="Times New Roman"/>
          <w:lang w:val="sq-AL"/>
        </w:rPr>
        <w:t>”</w:t>
      </w:r>
      <w:r w:rsidRPr="00C96361">
        <w:rPr>
          <w:rFonts w:ascii="Times New Roman" w:hAnsi="Times New Roman"/>
          <w:lang w:val="sq-AL"/>
        </w:rPr>
        <w:t xml:space="preserve"> dhe as miratimin e ndonjë autoriteti tjetër. </w:t>
      </w:r>
      <w:r w:rsidR="00670508" w:rsidRPr="00C96361">
        <w:rPr>
          <w:rFonts w:ascii="Times New Roman" w:hAnsi="Times New Roman"/>
          <w:lang w:val="sq-AL"/>
        </w:rPr>
        <w:t>“</w:t>
      </w:r>
      <w:r w:rsidRPr="00C96361">
        <w:rPr>
          <w:rFonts w:ascii="Times New Roman" w:hAnsi="Times New Roman"/>
          <w:lang w:val="sq-AL"/>
        </w:rPr>
        <w:t>VIA</w:t>
      </w:r>
      <w:r w:rsidR="00670508" w:rsidRPr="00C96361">
        <w:rPr>
          <w:rFonts w:ascii="Times New Roman" w:hAnsi="Times New Roman"/>
          <w:lang w:val="sq-AL"/>
        </w:rPr>
        <w:t>”</w:t>
      </w:r>
      <w:r w:rsidRPr="00C96361">
        <w:rPr>
          <w:rFonts w:ascii="Times New Roman" w:hAnsi="Times New Roman"/>
          <w:lang w:val="sq-AL"/>
        </w:rPr>
        <w:t xml:space="preserve"> mund të bëhet palë si bashkëhuamarrëse vetëm në të ardhmen dhe vetëm pasi të jenë plotësuar disa kushte paraprake, më e </w:t>
      </w:r>
      <w:r w:rsidR="00670508" w:rsidRPr="00C96361">
        <w:rPr>
          <w:rFonts w:ascii="Times New Roman" w:hAnsi="Times New Roman"/>
          <w:lang w:val="sq-AL"/>
        </w:rPr>
        <w:t>rëndëshishmja</w:t>
      </w:r>
      <w:r w:rsidRPr="00C96361">
        <w:rPr>
          <w:rFonts w:ascii="Times New Roman" w:hAnsi="Times New Roman"/>
          <w:lang w:val="sq-AL"/>
        </w:rPr>
        <w:t xml:space="preserve"> nga të cilat është dhe marrja e aprovimeve përkatëse nga autoritetet përkatëse (</w:t>
      </w:r>
      <w:r w:rsidR="00670508" w:rsidRPr="00C96361">
        <w:rPr>
          <w:rFonts w:ascii="Times New Roman" w:hAnsi="Times New Roman"/>
          <w:lang w:val="sq-AL"/>
        </w:rPr>
        <w:t>n</w:t>
      </w:r>
      <w:r w:rsidRPr="00C96361">
        <w:rPr>
          <w:rFonts w:ascii="Times New Roman" w:hAnsi="Times New Roman"/>
          <w:lang w:val="sq-AL"/>
        </w:rPr>
        <w:t>en</w:t>
      </w:r>
      <w:r w:rsidR="00670508" w:rsidRPr="00C96361">
        <w:rPr>
          <w:rFonts w:ascii="Times New Roman" w:hAnsi="Times New Roman"/>
          <w:lang w:val="sq-AL"/>
        </w:rPr>
        <w:t>i</w:t>
      </w:r>
      <w:r w:rsidRPr="00C96361">
        <w:rPr>
          <w:rFonts w:ascii="Times New Roman" w:hAnsi="Times New Roman"/>
          <w:lang w:val="sq-AL"/>
        </w:rPr>
        <w:t xml:space="preserve"> 23.2</w:t>
      </w:r>
      <w:r w:rsidR="00670508" w:rsidRPr="00C96361">
        <w:rPr>
          <w:rFonts w:ascii="Times New Roman" w:hAnsi="Times New Roman"/>
          <w:lang w:val="sq-AL"/>
        </w:rPr>
        <w:t xml:space="preserve"> </w:t>
      </w:r>
      <w:r w:rsidRPr="00C96361">
        <w:rPr>
          <w:rFonts w:ascii="Times New Roman" w:hAnsi="Times New Roman"/>
          <w:lang w:val="sq-AL"/>
        </w:rPr>
        <w:t>(b)).</w:t>
      </w:r>
    </w:p>
    <w:p w14:paraId="13C51860" w14:textId="22371F8D"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Është fakt i pakundërshtueshëm dhe i dokumentuar se edhe ortaku</w:t>
      </w:r>
      <w:r w:rsidR="00E04C3E" w:rsidRPr="00C96361">
        <w:rPr>
          <w:rFonts w:ascii="Times New Roman" w:hAnsi="Times New Roman"/>
          <w:lang w:val="sq-AL"/>
        </w:rPr>
        <w:t xml:space="preserve"> </w:t>
      </w:r>
      <w:r w:rsidR="00D57D84" w:rsidRPr="00C96361">
        <w:rPr>
          <w:rFonts w:ascii="Times New Roman" w:hAnsi="Times New Roman"/>
          <w:lang w:val="sq-AL"/>
        </w:rPr>
        <w:t>“2A Group”</w:t>
      </w:r>
      <w:r w:rsidRPr="00C96361">
        <w:rPr>
          <w:rFonts w:ascii="Times New Roman" w:hAnsi="Times New Roman"/>
          <w:lang w:val="sq-AL"/>
        </w:rPr>
        <w:t xml:space="preserve">, Valon Ademi, ka lënë peng kuotën e tij të </w:t>
      </w:r>
      <w:r w:rsidR="00E04C3E" w:rsidRPr="00C96361">
        <w:rPr>
          <w:rFonts w:ascii="Times New Roman" w:hAnsi="Times New Roman"/>
          <w:lang w:val="sq-AL"/>
        </w:rPr>
        <w:t>“</w:t>
      </w:r>
      <w:r w:rsidRPr="00C96361">
        <w:rPr>
          <w:rFonts w:ascii="Times New Roman" w:hAnsi="Times New Roman"/>
          <w:lang w:val="sq-AL"/>
        </w:rPr>
        <w:t>VIA</w:t>
      </w:r>
      <w:r w:rsidR="00E04C3E" w:rsidRPr="00C96361">
        <w:rPr>
          <w:rFonts w:ascii="Times New Roman" w:hAnsi="Times New Roman"/>
          <w:lang w:val="sq-AL"/>
        </w:rPr>
        <w:t>”</w:t>
      </w:r>
      <w:r w:rsidRPr="00C96361">
        <w:rPr>
          <w:rFonts w:ascii="Times New Roman" w:hAnsi="Times New Roman"/>
          <w:lang w:val="sq-AL"/>
        </w:rPr>
        <w:t xml:space="preserve">-s si garanci për kredinë e </w:t>
      </w:r>
      <w:r w:rsidR="00E04C3E" w:rsidRPr="00C96361">
        <w:rPr>
          <w:rFonts w:ascii="Times New Roman" w:hAnsi="Times New Roman"/>
          <w:lang w:val="sq-AL"/>
        </w:rPr>
        <w:t>“</w:t>
      </w:r>
      <w:r w:rsidRPr="00C96361">
        <w:rPr>
          <w:rFonts w:ascii="Times New Roman" w:hAnsi="Times New Roman"/>
          <w:lang w:val="sq-AL"/>
        </w:rPr>
        <w:t>BKT</w:t>
      </w:r>
      <w:r w:rsidR="00E04C3E" w:rsidRPr="00C96361">
        <w:rPr>
          <w:rFonts w:ascii="Times New Roman" w:hAnsi="Times New Roman"/>
          <w:lang w:val="sq-AL"/>
        </w:rPr>
        <w:t>”</w:t>
      </w:r>
      <w:r w:rsidRPr="00C96361">
        <w:rPr>
          <w:rFonts w:ascii="Times New Roman" w:hAnsi="Times New Roman"/>
          <w:lang w:val="sq-AL"/>
        </w:rPr>
        <w:t xml:space="preserve"> (sipas </w:t>
      </w:r>
      <w:r w:rsidR="00E04C3E" w:rsidRPr="00C96361">
        <w:rPr>
          <w:rFonts w:ascii="Times New Roman" w:hAnsi="Times New Roman"/>
          <w:lang w:val="sq-AL"/>
        </w:rPr>
        <w:t>marrëveshjes së barrës siguruese mbi kuotat</w:t>
      </w:r>
      <w:r w:rsidRPr="00C96361">
        <w:rPr>
          <w:rFonts w:ascii="Times New Roman" w:hAnsi="Times New Roman"/>
          <w:lang w:val="sq-AL"/>
        </w:rPr>
        <w:t>, nr. 1022</w:t>
      </w:r>
      <w:r w:rsidR="00E04C3E" w:rsidRPr="00C96361">
        <w:rPr>
          <w:rFonts w:ascii="Times New Roman" w:hAnsi="Times New Roman"/>
          <w:lang w:val="sq-AL"/>
        </w:rPr>
        <w:t xml:space="preserve"> prot.</w:t>
      </w:r>
      <w:r w:rsidRPr="00C96361">
        <w:rPr>
          <w:rFonts w:ascii="Times New Roman" w:hAnsi="Times New Roman"/>
          <w:lang w:val="sq-AL"/>
        </w:rPr>
        <w:t xml:space="preserve">, datë 23.03.2023, të regjistruar zyrtarisht). Ky mosbarazim nuk ka bazë juridike dhe tregon se </w:t>
      </w:r>
      <w:r w:rsidR="008517F9" w:rsidRPr="00C96361">
        <w:rPr>
          <w:rFonts w:ascii="Times New Roman" w:hAnsi="Times New Roman"/>
          <w:lang w:val="sq-AL"/>
        </w:rPr>
        <w:t xml:space="preserve">gjykata e apelit </w:t>
      </w:r>
      <w:r w:rsidRPr="00C96361">
        <w:rPr>
          <w:rFonts w:ascii="Times New Roman" w:hAnsi="Times New Roman"/>
          <w:lang w:val="sq-AL"/>
        </w:rPr>
        <w:t>ka aplikuar dy standarde të ndryshme mbi palë në pozita të ngjashme</w:t>
      </w:r>
      <w:r w:rsidR="008517F9" w:rsidRPr="00C96361">
        <w:rPr>
          <w:rFonts w:ascii="Times New Roman" w:hAnsi="Times New Roman"/>
          <w:lang w:val="sq-AL"/>
        </w:rPr>
        <w:t>,</w:t>
      </w:r>
      <w:r w:rsidRPr="00C96361">
        <w:rPr>
          <w:rFonts w:ascii="Times New Roman" w:hAnsi="Times New Roman"/>
          <w:lang w:val="sq-AL"/>
        </w:rPr>
        <w:t xml:space="preserve"> shkelje kjo e parimit të barazisë së armëve dhe e nenit 6 të KEDNJ-së</w:t>
      </w:r>
      <w:r w:rsidR="008517F9" w:rsidRPr="00C96361">
        <w:rPr>
          <w:rFonts w:ascii="Times New Roman" w:hAnsi="Times New Roman"/>
          <w:lang w:val="sq-AL"/>
        </w:rPr>
        <w:t>,</w:t>
      </w:r>
      <w:r w:rsidRPr="00C96361">
        <w:rPr>
          <w:rFonts w:ascii="Times New Roman" w:hAnsi="Times New Roman"/>
          <w:lang w:val="sq-AL"/>
        </w:rPr>
        <w:t xml:space="preserve"> duke e pranuar pa asnjë filtër kritik karakterizimin</w:t>
      </w:r>
      <w:r w:rsidR="008517F9" w:rsidRPr="00C96361">
        <w:rPr>
          <w:rFonts w:ascii="Times New Roman" w:hAnsi="Times New Roman"/>
          <w:lang w:val="sq-AL"/>
        </w:rPr>
        <w:t xml:space="preserve"> e</w:t>
      </w:r>
      <w:r w:rsidRPr="00C96361">
        <w:rPr>
          <w:rFonts w:ascii="Times New Roman" w:hAnsi="Times New Roman"/>
          <w:lang w:val="sq-AL"/>
        </w:rPr>
        <w:t xml:space="preserve"> </w:t>
      </w:r>
      <w:r w:rsidR="008517F9" w:rsidRPr="00C96361">
        <w:rPr>
          <w:rFonts w:ascii="Times New Roman" w:hAnsi="Times New Roman"/>
          <w:lang w:val="sq-AL"/>
        </w:rPr>
        <w:t>njëanshëm</w:t>
      </w:r>
      <w:r w:rsidRPr="00C96361">
        <w:rPr>
          <w:rFonts w:ascii="Times New Roman" w:hAnsi="Times New Roman"/>
          <w:lang w:val="sq-AL"/>
        </w:rPr>
        <w:t xml:space="preserve"> të </w:t>
      </w:r>
      <w:r w:rsidR="008517F9" w:rsidRPr="00C96361">
        <w:rPr>
          <w:rFonts w:ascii="Times New Roman" w:hAnsi="Times New Roman"/>
          <w:lang w:val="sq-AL"/>
        </w:rPr>
        <w:t>“</w:t>
      </w:r>
      <w:r w:rsidRPr="00C96361">
        <w:rPr>
          <w:rFonts w:ascii="Times New Roman" w:hAnsi="Times New Roman"/>
          <w:lang w:val="sq-AL"/>
        </w:rPr>
        <w:t>2A Group</w:t>
      </w:r>
      <w:r w:rsidR="008517F9" w:rsidRPr="00C96361">
        <w:rPr>
          <w:rFonts w:ascii="Times New Roman" w:hAnsi="Times New Roman"/>
          <w:lang w:val="sq-AL"/>
        </w:rPr>
        <w:t>”</w:t>
      </w:r>
      <w:r w:rsidRPr="00C96361">
        <w:rPr>
          <w:rFonts w:ascii="Times New Roman" w:hAnsi="Times New Roman"/>
          <w:lang w:val="sq-AL"/>
        </w:rPr>
        <w:t xml:space="preserve"> mbi </w:t>
      </w:r>
      <w:r w:rsidR="008517F9" w:rsidRPr="00C96361">
        <w:rPr>
          <w:rFonts w:ascii="Times New Roman" w:hAnsi="Times New Roman"/>
          <w:lang w:val="sq-AL"/>
        </w:rPr>
        <w:t>k</w:t>
      </w:r>
      <w:r w:rsidRPr="00C96361">
        <w:rPr>
          <w:rFonts w:ascii="Times New Roman" w:hAnsi="Times New Roman"/>
          <w:lang w:val="sq-AL"/>
        </w:rPr>
        <w:t xml:space="preserve">ontratën e Delphos, në kundërshtim me standardin ligjor të </w:t>
      </w:r>
      <w:r w:rsidR="006C544E" w:rsidRPr="00C96361">
        <w:rPr>
          <w:rFonts w:ascii="Times New Roman" w:hAnsi="Times New Roman"/>
          <w:i/>
          <w:iCs/>
          <w:lang w:val="sq-AL"/>
        </w:rPr>
        <w:t>“</w:t>
      </w:r>
      <w:r w:rsidRPr="00C96361">
        <w:rPr>
          <w:rFonts w:ascii="Times New Roman" w:hAnsi="Times New Roman"/>
          <w:i/>
          <w:iCs/>
          <w:lang w:val="sq-AL"/>
        </w:rPr>
        <w:t>fumus boni iuris</w:t>
      </w:r>
      <w:r w:rsidR="006C544E" w:rsidRPr="00C96361">
        <w:rPr>
          <w:rFonts w:ascii="Times New Roman" w:hAnsi="Times New Roman"/>
          <w:i/>
          <w:iCs/>
          <w:lang w:val="sq-AL"/>
        </w:rPr>
        <w:t>”</w:t>
      </w:r>
      <w:r w:rsidRPr="00C96361">
        <w:rPr>
          <w:rFonts w:ascii="Times New Roman" w:hAnsi="Times New Roman"/>
          <w:i/>
          <w:iCs/>
          <w:lang w:val="sq-AL"/>
        </w:rPr>
        <w:t>.</w:t>
      </w:r>
    </w:p>
    <w:p w14:paraId="0B44CB95" w14:textId="57DE97D9"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Gjykata e </w:t>
      </w:r>
      <w:r w:rsidR="00DD4E18" w:rsidRPr="00C96361">
        <w:rPr>
          <w:rFonts w:ascii="Times New Roman" w:hAnsi="Times New Roman"/>
          <w:lang w:val="sq-AL"/>
        </w:rPr>
        <w:t>a</w:t>
      </w:r>
      <w:r w:rsidRPr="00C96361">
        <w:rPr>
          <w:rFonts w:ascii="Times New Roman" w:hAnsi="Times New Roman"/>
          <w:lang w:val="sq-AL"/>
        </w:rPr>
        <w:t xml:space="preserve">pelit ka shkelur standardin ligjor të </w:t>
      </w:r>
      <w:r w:rsidR="006C544E" w:rsidRPr="00C96361">
        <w:rPr>
          <w:rFonts w:ascii="Times New Roman" w:hAnsi="Times New Roman"/>
          <w:i/>
          <w:iCs/>
          <w:lang w:val="sq-AL"/>
        </w:rPr>
        <w:t>“</w:t>
      </w:r>
      <w:r w:rsidRPr="00C96361">
        <w:rPr>
          <w:rFonts w:ascii="Times New Roman" w:hAnsi="Times New Roman"/>
          <w:i/>
          <w:iCs/>
          <w:lang w:val="sq-AL"/>
        </w:rPr>
        <w:t>periculum in mora</w:t>
      </w:r>
      <w:r w:rsidR="006C544E" w:rsidRPr="00C96361">
        <w:rPr>
          <w:rFonts w:ascii="Times New Roman" w:hAnsi="Times New Roman"/>
          <w:i/>
          <w:iCs/>
          <w:lang w:val="sq-AL"/>
        </w:rPr>
        <w:t>”</w:t>
      </w:r>
      <w:r w:rsidR="007E11B0" w:rsidRPr="00C96361">
        <w:rPr>
          <w:rFonts w:ascii="Times New Roman" w:hAnsi="Times New Roman"/>
          <w:lang w:val="sq-AL"/>
        </w:rPr>
        <w:t>,</w:t>
      </w:r>
      <w:r w:rsidRPr="00C96361">
        <w:rPr>
          <w:rFonts w:ascii="Times New Roman" w:hAnsi="Times New Roman"/>
          <w:lang w:val="sq-AL"/>
        </w:rPr>
        <w:t xml:space="preserve"> si në analizën që i bën </w:t>
      </w:r>
      <w:r w:rsidR="007E11B0" w:rsidRPr="00C96361">
        <w:rPr>
          <w:rFonts w:ascii="Times New Roman" w:hAnsi="Times New Roman"/>
          <w:lang w:val="sq-AL"/>
        </w:rPr>
        <w:t>kontratës së huas</w:t>
      </w:r>
      <w:r w:rsidRPr="00C96361">
        <w:rPr>
          <w:rFonts w:ascii="Times New Roman" w:hAnsi="Times New Roman"/>
          <w:lang w:val="sq-AL"/>
        </w:rPr>
        <w:t xml:space="preserve"> së Delphos-it ashtu dhe në mungesën e analizës që i bën rreziqeve të tjera të pretenduara </w:t>
      </w:r>
      <w:r w:rsidR="004B38CF" w:rsidRPr="00C96361">
        <w:rPr>
          <w:rFonts w:ascii="Times New Roman" w:hAnsi="Times New Roman"/>
          <w:lang w:val="sq-AL"/>
        </w:rPr>
        <w:t>(</w:t>
      </w:r>
      <w:r w:rsidR="007E11B0" w:rsidRPr="00C96361">
        <w:rPr>
          <w:rFonts w:ascii="Times New Roman" w:hAnsi="Times New Roman"/>
          <w:lang w:val="sq-AL"/>
        </w:rPr>
        <w:t>s</w:t>
      </w:r>
      <w:r w:rsidRPr="00C96361">
        <w:rPr>
          <w:rFonts w:ascii="Times New Roman" w:hAnsi="Times New Roman"/>
          <w:lang w:val="sq-AL"/>
        </w:rPr>
        <w:t>hkak ligjor neni 472 (1)/</w:t>
      </w:r>
      <w:r w:rsidR="007E11B0" w:rsidRPr="00C96361">
        <w:rPr>
          <w:rFonts w:ascii="Times New Roman" w:hAnsi="Times New Roman"/>
          <w:lang w:val="sq-AL"/>
        </w:rPr>
        <w:t>“</w:t>
      </w:r>
      <w:r w:rsidRPr="00C96361">
        <w:rPr>
          <w:rFonts w:ascii="Times New Roman" w:hAnsi="Times New Roman"/>
          <w:lang w:val="sq-AL"/>
        </w:rPr>
        <w:t>a</w:t>
      </w:r>
      <w:r w:rsidR="006C544E" w:rsidRPr="00C96361">
        <w:rPr>
          <w:rFonts w:ascii="Times New Roman" w:hAnsi="Times New Roman"/>
          <w:lang w:val="sq-AL"/>
        </w:rPr>
        <w:t>”</w:t>
      </w:r>
      <w:r w:rsidR="007E11B0" w:rsidRPr="00C96361">
        <w:rPr>
          <w:rFonts w:ascii="Times New Roman" w:hAnsi="Times New Roman"/>
          <w:lang w:val="sq-AL"/>
        </w:rPr>
        <w:t xml:space="preserve"> i</w:t>
      </w:r>
      <w:r w:rsidRPr="00C96361">
        <w:rPr>
          <w:rFonts w:ascii="Times New Roman" w:hAnsi="Times New Roman"/>
          <w:lang w:val="sq-AL"/>
        </w:rPr>
        <w:t xml:space="preserve"> KPC</w:t>
      </w:r>
      <w:r w:rsidR="004B38CF" w:rsidRPr="00C96361">
        <w:rPr>
          <w:rFonts w:ascii="Times New Roman" w:hAnsi="Times New Roman"/>
          <w:lang w:val="sq-AL"/>
        </w:rPr>
        <w:t>)</w:t>
      </w:r>
      <w:r w:rsidRPr="00C96361">
        <w:rPr>
          <w:rFonts w:ascii="Times New Roman" w:hAnsi="Times New Roman"/>
          <w:lang w:val="sq-AL"/>
        </w:rPr>
        <w:t>.</w:t>
      </w:r>
    </w:p>
    <w:p w14:paraId="6942C926" w14:textId="510117A5"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Gjykata e </w:t>
      </w:r>
      <w:r w:rsidR="000E6718" w:rsidRPr="00C96361">
        <w:rPr>
          <w:rFonts w:ascii="Times New Roman" w:hAnsi="Times New Roman"/>
          <w:lang w:val="sq-AL"/>
        </w:rPr>
        <w:t>a</w:t>
      </w:r>
      <w:r w:rsidRPr="00C96361">
        <w:rPr>
          <w:rFonts w:ascii="Times New Roman" w:hAnsi="Times New Roman"/>
          <w:lang w:val="sq-AL"/>
        </w:rPr>
        <w:t>pelit nuk ka bërë as analizën më minimale të fakteve apo të aplikimit të ligjit. Nuk shtrohet asnjë pyetje serioze, nuk jepet asnjë arsyetim real</w:t>
      </w:r>
      <w:r w:rsidR="00FC7201" w:rsidRPr="00C96361">
        <w:rPr>
          <w:rFonts w:ascii="Times New Roman" w:hAnsi="Times New Roman"/>
          <w:lang w:val="sq-AL"/>
        </w:rPr>
        <w:t>,</w:t>
      </w:r>
      <w:r w:rsidRPr="00C96361">
        <w:rPr>
          <w:rFonts w:ascii="Times New Roman" w:hAnsi="Times New Roman"/>
          <w:lang w:val="sq-AL"/>
        </w:rPr>
        <w:t xml:space="preserve"> thjesht përsëriten mekanikisht pretendimet e palës paditëse. </w:t>
      </w:r>
    </w:p>
    <w:p w14:paraId="422BB595" w14:textId="4C7BACCA"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Gjykata e </w:t>
      </w:r>
      <w:r w:rsidR="00FC7201" w:rsidRPr="00C96361">
        <w:rPr>
          <w:rFonts w:ascii="Times New Roman" w:hAnsi="Times New Roman"/>
          <w:lang w:val="sq-AL"/>
        </w:rPr>
        <w:t>a</w:t>
      </w:r>
      <w:r w:rsidRPr="00C96361">
        <w:rPr>
          <w:rFonts w:ascii="Times New Roman" w:hAnsi="Times New Roman"/>
          <w:lang w:val="sq-AL"/>
        </w:rPr>
        <w:t>pelit nuk ka ndërmarrë asnjë analizë të mirëfilltë dhe të mirëmenduar të rrezikut</w:t>
      </w:r>
      <w:r w:rsidR="00A051F3" w:rsidRPr="00C96361">
        <w:rPr>
          <w:rFonts w:ascii="Times New Roman" w:hAnsi="Times New Roman"/>
          <w:lang w:val="sq-AL"/>
        </w:rPr>
        <w:t>,</w:t>
      </w:r>
      <w:r w:rsidRPr="00C96361">
        <w:rPr>
          <w:rFonts w:ascii="Times New Roman" w:hAnsi="Times New Roman"/>
          <w:lang w:val="sq-AL"/>
        </w:rPr>
        <w:t xml:space="preserve"> duke shkelur standardin ligjor </w:t>
      </w:r>
      <w:r w:rsidR="006C544E" w:rsidRPr="00C96361">
        <w:rPr>
          <w:rFonts w:ascii="Times New Roman" w:hAnsi="Times New Roman"/>
          <w:i/>
          <w:iCs/>
          <w:lang w:val="sq-AL"/>
        </w:rPr>
        <w:t>“</w:t>
      </w:r>
      <w:r w:rsidRPr="00C96361">
        <w:rPr>
          <w:rFonts w:ascii="Times New Roman" w:hAnsi="Times New Roman"/>
          <w:i/>
          <w:iCs/>
          <w:lang w:val="sq-AL"/>
        </w:rPr>
        <w:t>periculum in mora</w:t>
      </w:r>
      <w:r w:rsidR="006C544E" w:rsidRPr="00C96361">
        <w:rPr>
          <w:rFonts w:ascii="Times New Roman" w:hAnsi="Times New Roman"/>
          <w:i/>
          <w:iCs/>
          <w:lang w:val="sq-AL"/>
        </w:rPr>
        <w:t>”</w:t>
      </w:r>
      <w:r w:rsidRPr="00C96361">
        <w:rPr>
          <w:rFonts w:ascii="Times New Roman" w:hAnsi="Times New Roman"/>
          <w:lang w:val="sq-AL"/>
        </w:rPr>
        <w:t xml:space="preserve">. Kontrata e </w:t>
      </w:r>
      <w:r w:rsidR="0099408E" w:rsidRPr="00C96361">
        <w:rPr>
          <w:rFonts w:ascii="Times New Roman" w:hAnsi="Times New Roman"/>
          <w:lang w:val="sq-AL"/>
        </w:rPr>
        <w:t>Delphos</w:t>
      </w:r>
      <w:r w:rsidRPr="00C96361">
        <w:rPr>
          <w:rFonts w:ascii="Times New Roman" w:hAnsi="Times New Roman"/>
          <w:lang w:val="sq-AL"/>
        </w:rPr>
        <w:t xml:space="preserve"> nuk paraqet asnjë rrezik as për </w:t>
      </w:r>
      <w:r w:rsidR="0099408E" w:rsidRPr="00C96361">
        <w:rPr>
          <w:rFonts w:ascii="Times New Roman" w:hAnsi="Times New Roman"/>
          <w:lang w:val="sq-AL"/>
        </w:rPr>
        <w:t>“</w:t>
      </w:r>
      <w:r w:rsidRPr="00C96361">
        <w:rPr>
          <w:rFonts w:ascii="Times New Roman" w:hAnsi="Times New Roman"/>
          <w:lang w:val="sq-AL"/>
        </w:rPr>
        <w:t>VIA</w:t>
      </w:r>
      <w:r w:rsidR="0099408E" w:rsidRPr="00C96361">
        <w:rPr>
          <w:rFonts w:ascii="Times New Roman" w:hAnsi="Times New Roman"/>
          <w:lang w:val="sq-AL"/>
        </w:rPr>
        <w:t>”</w:t>
      </w:r>
      <w:r w:rsidRPr="00C96361">
        <w:rPr>
          <w:rFonts w:ascii="Times New Roman" w:hAnsi="Times New Roman"/>
          <w:lang w:val="sq-AL"/>
        </w:rPr>
        <w:t xml:space="preserve">-n, as për </w:t>
      </w:r>
      <w:r w:rsidR="0099408E" w:rsidRPr="00C96361">
        <w:rPr>
          <w:rFonts w:ascii="Times New Roman" w:hAnsi="Times New Roman"/>
          <w:lang w:val="sq-AL"/>
        </w:rPr>
        <w:t>“</w:t>
      </w:r>
      <w:r w:rsidRPr="00C96361">
        <w:rPr>
          <w:rFonts w:ascii="Times New Roman" w:hAnsi="Times New Roman"/>
          <w:lang w:val="sq-AL"/>
        </w:rPr>
        <w:t>2A Group</w:t>
      </w:r>
      <w:r w:rsidR="0099408E" w:rsidRPr="00C96361">
        <w:rPr>
          <w:rFonts w:ascii="Times New Roman" w:hAnsi="Times New Roman"/>
          <w:lang w:val="sq-AL"/>
        </w:rPr>
        <w:t>”</w:t>
      </w:r>
      <w:r w:rsidRPr="00C96361">
        <w:rPr>
          <w:rFonts w:ascii="Times New Roman" w:hAnsi="Times New Roman"/>
          <w:lang w:val="sq-AL"/>
        </w:rPr>
        <w:t xml:space="preserve"> e as për </w:t>
      </w:r>
      <w:r w:rsidR="0099408E" w:rsidRPr="00C96361">
        <w:rPr>
          <w:rFonts w:ascii="Times New Roman" w:hAnsi="Times New Roman"/>
          <w:lang w:val="sq-AL"/>
        </w:rPr>
        <w:t>“</w:t>
      </w:r>
      <w:r w:rsidRPr="00C96361">
        <w:rPr>
          <w:rFonts w:ascii="Times New Roman" w:hAnsi="Times New Roman"/>
          <w:lang w:val="sq-AL"/>
        </w:rPr>
        <w:t>Mabco</w:t>
      </w:r>
      <w:r w:rsidR="0099408E" w:rsidRPr="00C96361">
        <w:rPr>
          <w:rFonts w:ascii="Times New Roman" w:hAnsi="Times New Roman"/>
          <w:lang w:val="sq-AL"/>
        </w:rPr>
        <w:t>”</w:t>
      </w:r>
      <w:r w:rsidRPr="00C96361">
        <w:rPr>
          <w:rFonts w:ascii="Times New Roman" w:hAnsi="Times New Roman"/>
          <w:lang w:val="sq-AL"/>
        </w:rPr>
        <w:t>-n. Ajo është krejtësisht e krahasueshme dhe në shumë elementë</w:t>
      </w:r>
      <w:r w:rsidR="00112757" w:rsidRPr="00C96361">
        <w:rPr>
          <w:rFonts w:ascii="Times New Roman" w:hAnsi="Times New Roman"/>
          <w:lang w:val="sq-AL"/>
        </w:rPr>
        <w:t>,</w:t>
      </w:r>
      <w:r w:rsidRPr="00C96361">
        <w:rPr>
          <w:rFonts w:ascii="Times New Roman" w:hAnsi="Times New Roman"/>
          <w:lang w:val="sq-AL"/>
        </w:rPr>
        <w:t xml:space="preserve"> shumë më e mirë se </w:t>
      </w:r>
      <w:r w:rsidR="0099408E" w:rsidRPr="00C96361">
        <w:rPr>
          <w:rFonts w:ascii="Times New Roman" w:hAnsi="Times New Roman"/>
          <w:lang w:val="sq-AL"/>
        </w:rPr>
        <w:t>k</w:t>
      </w:r>
      <w:r w:rsidRPr="00C96361">
        <w:rPr>
          <w:rFonts w:ascii="Times New Roman" w:hAnsi="Times New Roman"/>
          <w:lang w:val="sq-AL"/>
        </w:rPr>
        <w:t xml:space="preserve">ontrata me </w:t>
      </w:r>
      <w:r w:rsidR="0099408E" w:rsidRPr="00C96361">
        <w:rPr>
          <w:rFonts w:ascii="Times New Roman" w:hAnsi="Times New Roman"/>
          <w:lang w:val="sq-AL"/>
        </w:rPr>
        <w:t>“</w:t>
      </w:r>
      <w:r w:rsidRPr="00C96361">
        <w:rPr>
          <w:rFonts w:ascii="Times New Roman" w:hAnsi="Times New Roman"/>
          <w:lang w:val="sq-AL"/>
        </w:rPr>
        <w:t>BKT</w:t>
      </w:r>
      <w:r w:rsidR="0099408E" w:rsidRPr="00C96361">
        <w:rPr>
          <w:rFonts w:ascii="Times New Roman" w:hAnsi="Times New Roman"/>
          <w:lang w:val="sq-AL"/>
        </w:rPr>
        <w:t>”,</w:t>
      </w:r>
      <w:r w:rsidRPr="00C96361">
        <w:rPr>
          <w:rFonts w:ascii="Times New Roman" w:hAnsi="Times New Roman"/>
          <w:lang w:val="sq-AL"/>
        </w:rPr>
        <w:t xml:space="preserve"> e cila është miratuar nga vetë </w:t>
      </w:r>
      <w:r w:rsidR="00302A7E" w:rsidRPr="00C96361">
        <w:rPr>
          <w:rFonts w:ascii="Times New Roman" w:hAnsi="Times New Roman"/>
          <w:lang w:val="sq-AL"/>
        </w:rPr>
        <w:t>“</w:t>
      </w:r>
      <w:r w:rsidRPr="00C96361">
        <w:rPr>
          <w:rFonts w:ascii="Times New Roman" w:hAnsi="Times New Roman"/>
          <w:lang w:val="sq-AL"/>
        </w:rPr>
        <w:t>2A Group</w:t>
      </w:r>
      <w:r w:rsidR="00302A7E" w:rsidRPr="00C96361">
        <w:rPr>
          <w:rFonts w:ascii="Times New Roman" w:hAnsi="Times New Roman"/>
          <w:lang w:val="sq-AL"/>
        </w:rPr>
        <w:t>”</w:t>
      </w:r>
      <w:r w:rsidRPr="00C96361">
        <w:rPr>
          <w:rFonts w:ascii="Times New Roman" w:hAnsi="Times New Roman"/>
          <w:lang w:val="sq-AL"/>
        </w:rPr>
        <w:t xml:space="preserve"> dhe e shpallur si </w:t>
      </w:r>
      <w:r w:rsidR="006C544E" w:rsidRPr="00C96361">
        <w:rPr>
          <w:rFonts w:ascii="Times New Roman" w:hAnsi="Times New Roman"/>
          <w:lang w:val="sq-AL"/>
        </w:rPr>
        <w:t>“</w:t>
      </w:r>
      <w:r w:rsidRPr="00C96361">
        <w:rPr>
          <w:rFonts w:ascii="Times New Roman" w:hAnsi="Times New Roman"/>
          <w:lang w:val="sq-AL"/>
        </w:rPr>
        <w:t>e rregullt</w:t>
      </w:r>
      <w:r w:rsidR="006C544E" w:rsidRPr="00C96361">
        <w:rPr>
          <w:rFonts w:ascii="Times New Roman" w:hAnsi="Times New Roman"/>
          <w:lang w:val="sq-AL"/>
        </w:rPr>
        <w:t>”</w:t>
      </w:r>
      <w:r w:rsidRPr="00C96361">
        <w:rPr>
          <w:rFonts w:ascii="Times New Roman" w:hAnsi="Times New Roman"/>
          <w:lang w:val="sq-AL"/>
        </w:rPr>
        <w:t xml:space="preserve"> nga të gjithë. </w:t>
      </w:r>
    </w:p>
    <w:p w14:paraId="21E1FBDC" w14:textId="3E33A3C2" w:rsidR="0055136D" w:rsidRPr="00C96361" w:rsidRDefault="006C544E"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w:t>
      </w:r>
      <w:r w:rsidR="0055136D" w:rsidRPr="00C96361">
        <w:rPr>
          <w:rFonts w:ascii="Times New Roman" w:hAnsi="Times New Roman"/>
          <w:lang w:val="sq-AL"/>
        </w:rPr>
        <w:t>Frika</w:t>
      </w:r>
      <w:r w:rsidRPr="00C96361">
        <w:rPr>
          <w:rFonts w:ascii="Times New Roman" w:hAnsi="Times New Roman"/>
          <w:lang w:val="sq-AL"/>
        </w:rPr>
        <w:t>”</w:t>
      </w:r>
      <w:r w:rsidR="0055136D" w:rsidRPr="00C96361">
        <w:rPr>
          <w:rFonts w:ascii="Times New Roman" w:hAnsi="Times New Roman"/>
          <w:lang w:val="sq-AL"/>
        </w:rPr>
        <w:t xml:space="preserve"> sipas nenit 202 </w:t>
      </w:r>
      <w:r w:rsidR="00A87CA2" w:rsidRPr="00C96361">
        <w:rPr>
          <w:rFonts w:ascii="Times New Roman" w:hAnsi="Times New Roman"/>
          <w:lang w:val="sq-AL"/>
        </w:rPr>
        <w:t xml:space="preserve">të </w:t>
      </w:r>
      <w:r w:rsidR="0055136D" w:rsidRPr="00C96361">
        <w:rPr>
          <w:rFonts w:ascii="Times New Roman" w:hAnsi="Times New Roman"/>
          <w:lang w:val="sq-AL"/>
        </w:rPr>
        <w:t xml:space="preserve">KPC duhet të jetë </w:t>
      </w:r>
      <w:r w:rsidRPr="00C96361">
        <w:rPr>
          <w:rFonts w:ascii="Times New Roman" w:hAnsi="Times New Roman"/>
          <w:lang w:val="sq-AL"/>
        </w:rPr>
        <w:t>“</w:t>
      </w:r>
      <w:r w:rsidR="0055136D" w:rsidRPr="00C96361">
        <w:rPr>
          <w:rFonts w:ascii="Times New Roman" w:hAnsi="Times New Roman"/>
          <w:lang w:val="sq-AL"/>
        </w:rPr>
        <w:t>e bazuar</w:t>
      </w:r>
      <w:r w:rsidRPr="00C96361">
        <w:rPr>
          <w:rFonts w:ascii="Times New Roman" w:hAnsi="Times New Roman"/>
          <w:lang w:val="sq-AL"/>
        </w:rPr>
        <w:t>”</w:t>
      </w:r>
      <w:r w:rsidR="0055136D" w:rsidRPr="00C96361">
        <w:rPr>
          <w:rFonts w:ascii="Times New Roman" w:hAnsi="Times New Roman"/>
          <w:lang w:val="sq-AL"/>
        </w:rPr>
        <w:t xml:space="preserve">, </w:t>
      </w:r>
      <w:r w:rsidRPr="00C96361">
        <w:rPr>
          <w:rFonts w:ascii="Times New Roman" w:hAnsi="Times New Roman"/>
          <w:lang w:val="sq-AL"/>
        </w:rPr>
        <w:t>“</w:t>
      </w:r>
      <w:r w:rsidR="0055136D" w:rsidRPr="00C96361">
        <w:rPr>
          <w:rFonts w:ascii="Times New Roman" w:hAnsi="Times New Roman"/>
          <w:lang w:val="sq-AL"/>
        </w:rPr>
        <w:t>aktuale</w:t>
      </w:r>
      <w:r w:rsidRPr="00C96361">
        <w:rPr>
          <w:rFonts w:ascii="Times New Roman" w:hAnsi="Times New Roman"/>
          <w:lang w:val="sq-AL"/>
        </w:rPr>
        <w:t>”</w:t>
      </w:r>
      <w:r w:rsidR="0055136D" w:rsidRPr="00C96361">
        <w:rPr>
          <w:rFonts w:ascii="Times New Roman" w:hAnsi="Times New Roman"/>
          <w:lang w:val="sq-AL"/>
        </w:rPr>
        <w:t xml:space="preserve"> dhe </w:t>
      </w:r>
      <w:r w:rsidRPr="00C96361">
        <w:rPr>
          <w:rFonts w:ascii="Times New Roman" w:hAnsi="Times New Roman"/>
          <w:lang w:val="sq-AL"/>
        </w:rPr>
        <w:t>“</w:t>
      </w:r>
      <w:r w:rsidR="0055136D" w:rsidRPr="00C96361">
        <w:rPr>
          <w:rFonts w:ascii="Times New Roman" w:hAnsi="Times New Roman"/>
          <w:lang w:val="sq-AL"/>
        </w:rPr>
        <w:t>reale</w:t>
      </w:r>
      <w:r w:rsidRPr="00C96361">
        <w:rPr>
          <w:rFonts w:ascii="Times New Roman" w:hAnsi="Times New Roman"/>
          <w:lang w:val="sq-AL"/>
        </w:rPr>
        <w:t>”</w:t>
      </w:r>
      <w:r w:rsidR="0055136D" w:rsidRPr="00C96361">
        <w:rPr>
          <w:rFonts w:ascii="Times New Roman" w:hAnsi="Times New Roman"/>
          <w:lang w:val="sq-AL"/>
        </w:rPr>
        <w:t xml:space="preserve">, jo një zinxhir spekulativ i ngjarjeve hipotetike. Që </w:t>
      </w:r>
      <w:r w:rsidR="00A87CA2" w:rsidRPr="00C96361">
        <w:rPr>
          <w:rFonts w:ascii="Times New Roman" w:hAnsi="Times New Roman"/>
          <w:lang w:val="sq-AL"/>
        </w:rPr>
        <w:t xml:space="preserve">gjykata e apelit </w:t>
      </w:r>
      <w:r w:rsidR="0055136D" w:rsidRPr="00C96361">
        <w:rPr>
          <w:rFonts w:ascii="Times New Roman" w:hAnsi="Times New Roman"/>
          <w:lang w:val="sq-AL"/>
        </w:rPr>
        <w:t>ta bazojë analizën ligjore të saj mbi spekulime të tilla</w:t>
      </w:r>
      <w:r w:rsidR="001909B3" w:rsidRPr="00C96361">
        <w:rPr>
          <w:rFonts w:ascii="Times New Roman" w:hAnsi="Times New Roman"/>
          <w:lang w:val="sq-AL"/>
        </w:rPr>
        <w:t>,</w:t>
      </w:r>
      <w:r w:rsidR="0055136D" w:rsidRPr="00C96361">
        <w:rPr>
          <w:rFonts w:ascii="Times New Roman" w:hAnsi="Times New Roman"/>
          <w:lang w:val="sq-AL"/>
        </w:rPr>
        <w:t xml:space="preserve"> kjo sigurisht nuk është në përputhje me standardin ligjor të </w:t>
      </w:r>
      <w:r w:rsidRPr="00C96361">
        <w:rPr>
          <w:rFonts w:ascii="Times New Roman" w:hAnsi="Times New Roman"/>
          <w:i/>
          <w:iCs/>
          <w:lang w:val="sq-AL"/>
        </w:rPr>
        <w:t>“</w:t>
      </w:r>
      <w:r w:rsidR="0055136D" w:rsidRPr="00C96361">
        <w:rPr>
          <w:rFonts w:ascii="Times New Roman" w:hAnsi="Times New Roman"/>
          <w:i/>
          <w:iCs/>
          <w:lang w:val="sq-AL"/>
        </w:rPr>
        <w:t>periculum in mora</w:t>
      </w:r>
      <w:r w:rsidRPr="00C96361">
        <w:rPr>
          <w:rFonts w:ascii="Times New Roman" w:hAnsi="Times New Roman"/>
          <w:i/>
          <w:iCs/>
          <w:lang w:val="sq-AL"/>
        </w:rPr>
        <w:t>”</w:t>
      </w:r>
      <w:r w:rsidR="0055136D" w:rsidRPr="00C96361">
        <w:rPr>
          <w:rFonts w:ascii="Times New Roman" w:hAnsi="Times New Roman"/>
          <w:i/>
          <w:iCs/>
          <w:lang w:val="sq-AL"/>
        </w:rPr>
        <w:t>.</w:t>
      </w:r>
    </w:p>
    <w:p w14:paraId="7587DB85" w14:textId="68EC6A9C"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Thelbi ekonomik dhe juridik i </w:t>
      </w:r>
      <w:r w:rsidR="00E02EAF" w:rsidRPr="00C96361">
        <w:rPr>
          <w:rFonts w:ascii="Times New Roman" w:hAnsi="Times New Roman"/>
          <w:lang w:val="sq-AL"/>
        </w:rPr>
        <w:t xml:space="preserve">kontratës së huasë </w:t>
      </w:r>
      <w:r w:rsidRPr="00C96361">
        <w:rPr>
          <w:rFonts w:ascii="Times New Roman" w:hAnsi="Times New Roman"/>
          <w:lang w:val="sq-AL"/>
        </w:rPr>
        <w:t xml:space="preserve">me </w:t>
      </w:r>
      <w:r w:rsidR="005D4566" w:rsidRPr="00C96361">
        <w:rPr>
          <w:rFonts w:ascii="Times New Roman" w:hAnsi="Times New Roman"/>
          <w:lang w:val="sq-AL"/>
        </w:rPr>
        <w:t>“</w:t>
      </w:r>
      <w:r w:rsidRPr="00C96361">
        <w:rPr>
          <w:rFonts w:ascii="Times New Roman" w:hAnsi="Times New Roman"/>
          <w:lang w:val="sq-AL"/>
        </w:rPr>
        <w:t>Delphos</w:t>
      </w:r>
      <w:r w:rsidR="005D4566" w:rsidRPr="00C96361">
        <w:rPr>
          <w:rFonts w:ascii="Times New Roman" w:hAnsi="Times New Roman"/>
          <w:lang w:val="sq-AL"/>
        </w:rPr>
        <w:t>”</w:t>
      </w:r>
      <w:r w:rsidRPr="00C96361">
        <w:rPr>
          <w:rFonts w:ascii="Times New Roman" w:hAnsi="Times New Roman"/>
          <w:lang w:val="sq-AL"/>
        </w:rPr>
        <w:t xml:space="preserve"> është i qartë. Ajo është një kontratë huaje e tipit </w:t>
      </w:r>
      <w:r w:rsidR="006C544E" w:rsidRPr="00C96361">
        <w:rPr>
          <w:rFonts w:ascii="Times New Roman" w:hAnsi="Times New Roman"/>
          <w:lang w:val="sq-AL"/>
        </w:rPr>
        <w:t>“</w:t>
      </w:r>
      <w:r w:rsidR="00E02EAF" w:rsidRPr="00C96361">
        <w:rPr>
          <w:rFonts w:ascii="Times New Roman" w:hAnsi="Times New Roman"/>
          <w:lang w:val="sq-AL"/>
        </w:rPr>
        <w:t>project financing</w:t>
      </w:r>
      <w:r w:rsidR="006C544E" w:rsidRPr="00C96361">
        <w:rPr>
          <w:rFonts w:ascii="Times New Roman" w:hAnsi="Times New Roman"/>
          <w:lang w:val="sq-AL"/>
        </w:rPr>
        <w:t>”</w:t>
      </w:r>
      <w:r w:rsidRPr="00C96361">
        <w:rPr>
          <w:rFonts w:ascii="Times New Roman" w:hAnsi="Times New Roman"/>
          <w:lang w:val="sq-AL"/>
        </w:rPr>
        <w:t xml:space="preserve">, instrument financiar i njohur dhe i përdorur gjerësisht në tregun ndërkombëtar, e cila në momentin që projekti bëhet operacional: 1) rifinancon kredinë e </w:t>
      </w:r>
      <w:r w:rsidR="008D3218" w:rsidRPr="00C96361">
        <w:rPr>
          <w:rFonts w:ascii="Times New Roman" w:hAnsi="Times New Roman"/>
          <w:lang w:val="sq-AL"/>
        </w:rPr>
        <w:t>“</w:t>
      </w:r>
      <w:r w:rsidRPr="00C96361">
        <w:rPr>
          <w:rFonts w:ascii="Times New Roman" w:hAnsi="Times New Roman"/>
          <w:lang w:val="sq-AL"/>
        </w:rPr>
        <w:t>BKT</w:t>
      </w:r>
      <w:r w:rsidR="008D3218" w:rsidRPr="00C96361">
        <w:rPr>
          <w:rFonts w:ascii="Times New Roman" w:hAnsi="Times New Roman"/>
          <w:lang w:val="sq-AL"/>
        </w:rPr>
        <w:t>”</w:t>
      </w:r>
      <w:r w:rsidRPr="00C96361">
        <w:rPr>
          <w:rFonts w:ascii="Times New Roman" w:hAnsi="Times New Roman"/>
          <w:lang w:val="sq-AL"/>
        </w:rPr>
        <w:t>-së</w:t>
      </w:r>
      <w:r w:rsidR="008D3218" w:rsidRPr="00C96361">
        <w:rPr>
          <w:rFonts w:ascii="Times New Roman" w:hAnsi="Times New Roman"/>
          <w:lang w:val="sq-AL"/>
        </w:rPr>
        <w:t>;</w:t>
      </w:r>
      <w:r w:rsidRPr="00C96361">
        <w:rPr>
          <w:rFonts w:ascii="Times New Roman" w:hAnsi="Times New Roman"/>
          <w:lang w:val="sq-AL"/>
        </w:rPr>
        <w:t xml:space="preserve"> 2) çliron asetet e </w:t>
      </w:r>
      <w:r w:rsidR="008D3218" w:rsidRPr="00C96361">
        <w:rPr>
          <w:rFonts w:ascii="Times New Roman" w:hAnsi="Times New Roman"/>
          <w:lang w:val="sq-AL"/>
        </w:rPr>
        <w:t>“</w:t>
      </w:r>
      <w:r w:rsidRPr="00C96361">
        <w:rPr>
          <w:rFonts w:ascii="Times New Roman" w:hAnsi="Times New Roman"/>
          <w:lang w:val="sq-AL"/>
        </w:rPr>
        <w:t>Mabco</w:t>
      </w:r>
      <w:r w:rsidR="008D3218" w:rsidRPr="00C96361">
        <w:rPr>
          <w:rFonts w:ascii="Times New Roman" w:hAnsi="Times New Roman"/>
          <w:lang w:val="sq-AL"/>
        </w:rPr>
        <w:t>”-</w:t>
      </w:r>
      <w:r w:rsidRPr="00C96361">
        <w:rPr>
          <w:rFonts w:ascii="Times New Roman" w:hAnsi="Times New Roman"/>
          <w:lang w:val="sq-AL"/>
        </w:rPr>
        <w:t xml:space="preserve">s të vëna peng me vlerë mbi 150 milionë euro për të garantuar borxhin e </w:t>
      </w:r>
      <w:r w:rsidR="008D3218" w:rsidRPr="00C96361">
        <w:rPr>
          <w:rFonts w:ascii="Times New Roman" w:hAnsi="Times New Roman"/>
          <w:lang w:val="sq-AL"/>
        </w:rPr>
        <w:t>“</w:t>
      </w:r>
      <w:r w:rsidRPr="00C96361">
        <w:rPr>
          <w:rFonts w:ascii="Times New Roman" w:hAnsi="Times New Roman"/>
          <w:lang w:val="sq-AL"/>
        </w:rPr>
        <w:t>BKT</w:t>
      </w:r>
      <w:r w:rsidR="008D3218" w:rsidRPr="00C96361">
        <w:rPr>
          <w:rFonts w:ascii="Times New Roman" w:hAnsi="Times New Roman"/>
          <w:lang w:val="sq-AL"/>
        </w:rPr>
        <w:t>”</w:t>
      </w:r>
      <w:r w:rsidRPr="00C96361">
        <w:rPr>
          <w:rFonts w:ascii="Times New Roman" w:hAnsi="Times New Roman"/>
          <w:lang w:val="sq-AL"/>
        </w:rPr>
        <w:t>-së</w:t>
      </w:r>
      <w:r w:rsidR="008D3218" w:rsidRPr="00C96361">
        <w:rPr>
          <w:rFonts w:ascii="Times New Roman" w:hAnsi="Times New Roman"/>
          <w:lang w:val="sq-AL"/>
        </w:rPr>
        <w:t>;</w:t>
      </w:r>
      <w:r w:rsidRPr="00C96361">
        <w:rPr>
          <w:rFonts w:ascii="Times New Roman" w:hAnsi="Times New Roman"/>
          <w:lang w:val="sq-AL"/>
        </w:rPr>
        <w:t xml:space="preserve"> 3) i jep </w:t>
      </w:r>
      <w:r w:rsidR="008D3218" w:rsidRPr="00C96361">
        <w:rPr>
          <w:rFonts w:ascii="Times New Roman" w:hAnsi="Times New Roman"/>
          <w:lang w:val="sq-AL"/>
        </w:rPr>
        <w:t>“</w:t>
      </w:r>
      <w:r w:rsidRPr="00C96361">
        <w:rPr>
          <w:rFonts w:ascii="Times New Roman" w:hAnsi="Times New Roman"/>
          <w:lang w:val="sq-AL"/>
        </w:rPr>
        <w:t>Mabco</w:t>
      </w:r>
      <w:r w:rsidR="008D3218" w:rsidRPr="00C96361">
        <w:rPr>
          <w:rFonts w:ascii="Times New Roman" w:hAnsi="Times New Roman"/>
          <w:lang w:val="sq-AL"/>
        </w:rPr>
        <w:t>”-</w:t>
      </w:r>
      <w:r w:rsidRPr="00C96361">
        <w:rPr>
          <w:rFonts w:ascii="Times New Roman" w:hAnsi="Times New Roman"/>
          <w:lang w:val="sq-AL"/>
        </w:rPr>
        <w:t>s një linjë kredie shumë më të madhe se kredia ekzistuese</w:t>
      </w:r>
      <w:r w:rsidR="008D3218" w:rsidRPr="00C96361">
        <w:rPr>
          <w:rFonts w:ascii="Times New Roman" w:hAnsi="Times New Roman"/>
          <w:lang w:val="sq-AL"/>
        </w:rPr>
        <w:t>;</w:t>
      </w:r>
      <w:r w:rsidRPr="00C96361">
        <w:rPr>
          <w:rFonts w:ascii="Times New Roman" w:hAnsi="Times New Roman"/>
          <w:lang w:val="sq-AL"/>
        </w:rPr>
        <w:t xml:space="preserve"> dhe 4) garanton një model financiar afatgjatë fiks </w:t>
      </w:r>
      <w:r w:rsidRPr="00C96361">
        <w:rPr>
          <w:rFonts w:ascii="Times New Roman" w:hAnsi="Times New Roman"/>
          <w:lang w:val="sq-AL"/>
        </w:rPr>
        <w:lastRenderedPageBreak/>
        <w:t xml:space="preserve">dhe të parashikueshëm. </w:t>
      </w:r>
    </w:p>
    <w:p w14:paraId="77FD6AC9" w14:textId="22756FB2"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Gjykata e </w:t>
      </w:r>
      <w:r w:rsidR="008D3218" w:rsidRPr="00C96361">
        <w:rPr>
          <w:rFonts w:ascii="Times New Roman" w:hAnsi="Times New Roman"/>
          <w:lang w:val="sq-AL"/>
        </w:rPr>
        <w:t>a</w:t>
      </w:r>
      <w:r w:rsidRPr="00C96361">
        <w:rPr>
          <w:rFonts w:ascii="Times New Roman" w:hAnsi="Times New Roman"/>
          <w:lang w:val="sq-AL"/>
        </w:rPr>
        <w:t xml:space="preserve">pelit ka shkelur standardin ligjor të </w:t>
      </w:r>
      <w:r w:rsidR="006C544E" w:rsidRPr="00C96361">
        <w:rPr>
          <w:rFonts w:ascii="Times New Roman" w:hAnsi="Times New Roman"/>
          <w:i/>
          <w:iCs/>
          <w:lang w:val="sq-AL"/>
        </w:rPr>
        <w:t>“</w:t>
      </w:r>
      <w:r w:rsidRPr="00C96361">
        <w:rPr>
          <w:rFonts w:ascii="Times New Roman" w:hAnsi="Times New Roman"/>
          <w:i/>
          <w:iCs/>
          <w:lang w:val="sq-AL"/>
        </w:rPr>
        <w:t>periculum in mora</w:t>
      </w:r>
      <w:r w:rsidR="006C544E" w:rsidRPr="00C96361">
        <w:rPr>
          <w:rFonts w:ascii="Times New Roman" w:hAnsi="Times New Roman"/>
          <w:i/>
          <w:iCs/>
          <w:lang w:val="sq-AL"/>
        </w:rPr>
        <w:t>”</w:t>
      </w:r>
      <w:r w:rsidRPr="00C96361">
        <w:rPr>
          <w:rFonts w:ascii="Times New Roman" w:hAnsi="Times New Roman"/>
          <w:lang w:val="sq-AL"/>
        </w:rPr>
        <w:t xml:space="preserve"> në mungesën e analizës konkrete që i bën rreziqeve të tjera të pretenduara nga </w:t>
      </w:r>
      <w:r w:rsidR="00FD1B76" w:rsidRPr="00C96361">
        <w:rPr>
          <w:rFonts w:ascii="Times New Roman" w:hAnsi="Times New Roman"/>
          <w:lang w:val="sq-AL"/>
        </w:rPr>
        <w:t>“</w:t>
      </w:r>
      <w:r w:rsidRPr="00C96361">
        <w:rPr>
          <w:rFonts w:ascii="Times New Roman" w:hAnsi="Times New Roman"/>
          <w:lang w:val="sq-AL"/>
        </w:rPr>
        <w:t>2</w:t>
      </w:r>
      <w:r w:rsidR="0014070B" w:rsidRPr="00C96361">
        <w:rPr>
          <w:rFonts w:ascii="Times New Roman" w:hAnsi="Times New Roman"/>
          <w:lang w:val="sq-AL"/>
        </w:rPr>
        <w:t>A</w:t>
      </w:r>
      <w:r w:rsidRPr="00C96361">
        <w:rPr>
          <w:rFonts w:ascii="Times New Roman" w:hAnsi="Times New Roman"/>
          <w:lang w:val="sq-AL"/>
        </w:rPr>
        <w:t xml:space="preserve"> Group</w:t>
      </w:r>
      <w:r w:rsidR="00FD1B76" w:rsidRPr="00C96361">
        <w:rPr>
          <w:rFonts w:ascii="Times New Roman" w:hAnsi="Times New Roman"/>
          <w:lang w:val="sq-AL"/>
        </w:rPr>
        <w:t>”</w:t>
      </w:r>
      <w:r w:rsidRPr="00C96361">
        <w:rPr>
          <w:rFonts w:ascii="Times New Roman" w:hAnsi="Times New Roman"/>
          <w:lang w:val="sq-AL"/>
        </w:rPr>
        <w:t xml:space="preserve"> </w:t>
      </w:r>
      <w:r w:rsidR="004B38CF" w:rsidRPr="00C96361">
        <w:rPr>
          <w:rFonts w:ascii="Times New Roman" w:hAnsi="Times New Roman"/>
          <w:lang w:val="sq-AL"/>
        </w:rPr>
        <w:t>(</w:t>
      </w:r>
      <w:r w:rsidRPr="00C96361">
        <w:rPr>
          <w:rFonts w:ascii="Times New Roman" w:hAnsi="Times New Roman"/>
          <w:lang w:val="sq-AL"/>
        </w:rPr>
        <w:t>neni 472 (1)a</w:t>
      </w:r>
      <w:r w:rsidR="006C544E" w:rsidRPr="00C96361">
        <w:rPr>
          <w:rFonts w:ascii="Times New Roman" w:hAnsi="Times New Roman"/>
          <w:lang w:val="sq-AL"/>
        </w:rPr>
        <w:t>”</w:t>
      </w:r>
      <w:r w:rsidR="0014070B" w:rsidRPr="00C96361">
        <w:rPr>
          <w:rFonts w:ascii="Times New Roman" w:hAnsi="Times New Roman"/>
          <w:lang w:val="sq-AL"/>
        </w:rPr>
        <w:t>)</w:t>
      </w:r>
      <w:r w:rsidR="00FD1B76" w:rsidRPr="00C96361">
        <w:rPr>
          <w:rFonts w:ascii="Times New Roman" w:hAnsi="Times New Roman"/>
          <w:lang w:val="sq-AL"/>
        </w:rPr>
        <w:t>.</w:t>
      </w:r>
    </w:p>
    <w:p w14:paraId="4FF68965" w14:textId="3FCB5EAD"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Ndër shkaqet e invokuara nga </w:t>
      </w:r>
      <w:r w:rsidR="00FD1B76" w:rsidRPr="00C96361">
        <w:rPr>
          <w:rFonts w:ascii="Times New Roman" w:hAnsi="Times New Roman"/>
          <w:lang w:val="sq-AL"/>
        </w:rPr>
        <w:t>“</w:t>
      </w:r>
      <w:r w:rsidRPr="00C96361">
        <w:rPr>
          <w:rFonts w:ascii="Times New Roman" w:hAnsi="Times New Roman"/>
          <w:lang w:val="sq-AL"/>
        </w:rPr>
        <w:t>2A Group</w:t>
      </w:r>
      <w:r w:rsidR="00FD1B76" w:rsidRPr="00C96361">
        <w:rPr>
          <w:rFonts w:ascii="Times New Roman" w:hAnsi="Times New Roman"/>
          <w:lang w:val="sq-AL"/>
        </w:rPr>
        <w:t>”</w:t>
      </w:r>
      <w:r w:rsidRPr="00C96361">
        <w:rPr>
          <w:rFonts w:ascii="Times New Roman" w:hAnsi="Times New Roman"/>
          <w:lang w:val="sq-AL"/>
        </w:rPr>
        <w:t xml:space="preserve"> si bazë për kërkesën e sigurimit të padisë dhe të pranuara pa asnjë analizë si nga </w:t>
      </w:r>
      <w:r w:rsidR="00FD1B76" w:rsidRPr="00C96361">
        <w:rPr>
          <w:rFonts w:ascii="Times New Roman" w:hAnsi="Times New Roman"/>
          <w:lang w:val="sq-AL"/>
        </w:rPr>
        <w:t xml:space="preserve">gjykata e shkallës së parë </w:t>
      </w:r>
      <w:r w:rsidRPr="00C96361">
        <w:rPr>
          <w:rFonts w:ascii="Times New Roman" w:hAnsi="Times New Roman"/>
          <w:lang w:val="sq-AL"/>
        </w:rPr>
        <w:t xml:space="preserve">ashtu dhe nga </w:t>
      </w:r>
      <w:r w:rsidR="00FD1B76" w:rsidRPr="00C96361">
        <w:rPr>
          <w:rFonts w:ascii="Times New Roman" w:hAnsi="Times New Roman"/>
          <w:lang w:val="sq-AL"/>
        </w:rPr>
        <w:t>gjykata e apelit</w:t>
      </w:r>
      <w:r w:rsidRPr="00C96361">
        <w:rPr>
          <w:rFonts w:ascii="Times New Roman" w:hAnsi="Times New Roman"/>
          <w:lang w:val="sq-AL"/>
        </w:rPr>
        <w:t xml:space="preserve">, figurojnë edhe disa akte të administrimit të zakonshëm të ndërmarra nga </w:t>
      </w:r>
      <w:r w:rsidR="003621D4" w:rsidRPr="00C96361">
        <w:rPr>
          <w:rFonts w:ascii="Times New Roman" w:hAnsi="Times New Roman"/>
          <w:lang w:val="sq-AL"/>
        </w:rPr>
        <w:t>“</w:t>
      </w:r>
      <w:r w:rsidRPr="00C96361">
        <w:rPr>
          <w:rFonts w:ascii="Times New Roman" w:hAnsi="Times New Roman"/>
          <w:lang w:val="sq-AL"/>
        </w:rPr>
        <w:t>Mabco</w:t>
      </w:r>
      <w:r w:rsidR="003621D4" w:rsidRPr="00C96361">
        <w:rPr>
          <w:rFonts w:ascii="Times New Roman" w:hAnsi="Times New Roman"/>
          <w:lang w:val="sq-AL"/>
        </w:rPr>
        <w:t>”</w:t>
      </w:r>
      <w:r w:rsidRPr="00C96361">
        <w:rPr>
          <w:rFonts w:ascii="Times New Roman" w:hAnsi="Times New Roman"/>
          <w:lang w:val="sq-AL"/>
        </w:rPr>
        <w:t xml:space="preserve"> në cilësinë e ortakut të shumicës</w:t>
      </w:r>
      <w:r w:rsidR="003621D4" w:rsidRPr="00C96361">
        <w:rPr>
          <w:rFonts w:ascii="Times New Roman" w:hAnsi="Times New Roman"/>
          <w:lang w:val="sq-AL"/>
        </w:rPr>
        <w:t>,</w:t>
      </w:r>
      <w:r w:rsidRPr="00C96361">
        <w:rPr>
          <w:rFonts w:ascii="Times New Roman" w:hAnsi="Times New Roman"/>
          <w:lang w:val="sq-AL"/>
        </w:rPr>
        <w:t xml:space="preserve"> si zëvendësimi i administratorit Valon Lluka me administratorin Mentor Hajdaraj, ndryshimi i adresës së selisë së shoqërisë </w:t>
      </w:r>
      <w:r w:rsidR="003621D4" w:rsidRPr="00C96361">
        <w:rPr>
          <w:rFonts w:ascii="Times New Roman" w:hAnsi="Times New Roman"/>
          <w:lang w:val="sq-AL"/>
        </w:rPr>
        <w:t>“</w:t>
      </w:r>
      <w:r w:rsidRPr="00C96361">
        <w:rPr>
          <w:rFonts w:ascii="Times New Roman" w:hAnsi="Times New Roman"/>
          <w:lang w:val="sq-AL"/>
        </w:rPr>
        <w:t>VIA</w:t>
      </w:r>
      <w:r w:rsidR="003621D4" w:rsidRPr="00C96361">
        <w:rPr>
          <w:rFonts w:ascii="Times New Roman" w:hAnsi="Times New Roman"/>
          <w:lang w:val="sq-AL"/>
        </w:rPr>
        <w:t>”</w:t>
      </w:r>
      <w:r w:rsidRPr="00C96361">
        <w:rPr>
          <w:rFonts w:ascii="Times New Roman" w:hAnsi="Times New Roman"/>
          <w:lang w:val="sq-AL"/>
        </w:rPr>
        <w:t>, propozimi i draft-statutit të ri, apo thirrja e një asambleje për të emëruar një administrator të ri, të gjitha të cilësuara si</w:t>
      </w:r>
      <w:r w:rsidR="003621D4" w:rsidRPr="00C96361">
        <w:rPr>
          <w:rFonts w:ascii="Times New Roman" w:hAnsi="Times New Roman"/>
          <w:lang w:val="sq-AL"/>
        </w:rPr>
        <w:t>,</w:t>
      </w:r>
      <w:r w:rsidRPr="00C96361">
        <w:rPr>
          <w:rFonts w:ascii="Times New Roman" w:hAnsi="Times New Roman"/>
          <w:i/>
          <w:iCs/>
          <w:lang w:val="sq-AL"/>
        </w:rPr>
        <w:t xml:space="preserve"> sjellje të paligjsh</w:t>
      </w:r>
      <w:r w:rsidR="004B38CF" w:rsidRPr="00C96361">
        <w:rPr>
          <w:rFonts w:ascii="Times New Roman" w:hAnsi="Times New Roman"/>
          <w:i/>
          <w:iCs/>
          <w:lang w:val="sq-AL"/>
        </w:rPr>
        <w:t>m</w:t>
      </w:r>
      <w:r w:rsidRPr="00C96361">
        <w:rPr>
          <w:rFonts w:ascii="Times New Roman" w:hAnsi="Times New Roman"/>
          <w:i/>
          <w:iCs/>
          <w:lang w:val="sq-AL"/>
        </w:rPr>
        <w:t>e, të përsëritura</w:t>
      </w:r>
      <w:r w:rsidR="003621D4" w:rsidRPr="00C96361">
        <w:rPr>
          <w:rFonts w:ascii="Times New Roman" w:hAnsi="Times New Roman"/>
          <w:i/>
          <w:iCs/>
          <w:lang w:val="sq-AL"/>
        </w:rPr>
        <w:t xml:space="preserve"> </w:t>
      </w:r>
      <w:r w:rsidRPr="00C96361">
        <w:rPr>
          <w:rFonts w:ascii="Times New Roman" w:hAnsi="Times New Roman"/>
          <w:i/>
          <w:iCs/>
          <w:lang w:val="sq-AL"/>
        </w:rPr>
        <w:t xml:space="preserve">dhe me dashje të shoqërisë </w:t>
      </w:r>
      <w:r w:rsidR="003621D4" w:rsidRPr="00C96361">
        <w:rPr>
          <w:rFonts w:ascii="Times New Roman" w:hAnsi="Times New Roman"/>
          <w:i/>
          <w:iCs/>
          <w:lang w:val="sq-AL"/>
        </w:rPr>
        <w:t>“</w:t>
      </w:r>
      <w:r w:rsidRPr="00C96361">
        <w:rPr>
          <w:rFonts w:ascii="Times New Roman" w:hAnsi="Times New Roman"/>
          <w:i/>
          <w:iCs/>
          <w:lang w:val="sq-AL"/>
        </w:rPr>
        <w:t>Mabco</w:t>
      </w:r>
      <w:r w:rsidR="006C544E" w:rsidRPr="00C96361">
        <w:rPr>
          <w:rFonts w:ascii="Times New Roman" w:hAnsi="Times New Roman"/>
          <w:i/>
          <w:iCs/>
          <w:lang w:val="sq-AL"/>
        </w:rPr>
        <w:t>”</w:t>
      </w:r>
      <w:r w:rsidRPr="00C96361">
        <w:rPr>
          <w:rFonts w:ascii="Times New Roman" w:hAnsi="Times New Roman"/>
          <w:i/>
          <w:iCs/>
          <w:lang w:val="sq-AL"/>
        </w:rPr>
        <w:t xml:space="preserve"> (</w:t>
      </w:r>
      <w:r w:rsidR="003621D4" w:rsidRPr="00C96361">
        <w:rPr>
          <w:rFonts w:ascii="Times New Roman" w:hAnsi="Times New Roman"/>
          <w:i/>
          <w:iCs/>
          <w:lang w:val="sq-AL"/>
        </w:rPr>
        <w:t>p</w:t>
      </w:r>
      <w:r w:rsidRPr="00C96361">
        <w:rPr>
          <w:rFonts w:ascii="Times New Roman" w:hAnsi="Times New Roman"/>
          <w:i/>
          <w:iCs/>
          <w:lang w:val="sq-AL"/>
        </w:rPr>
        <w:t>ar. 106).</w:t>
      </w:r>
      <w:r w:rsidRPr="00C96361">
        <w:rPr>
          <w:rFonts w:ascii="Times New Roman" w:hAnsi="Times New Roman"/>
          <w:lang w:val="sq-AL"/>
        </w:rPr>
        <w:t xml:space="preserve"> Gjykata nuk ka ndërmarrë asnjë analizë konkrete mbi natyrën juridike të secilit prej këtyre akteve dhe mbi rrezikun real e aktual që secili prej tyre paraqet për ekzekutimin e vendimit të ardhshëm gjyqësor.</w:t>
      </w:r>
    </w:p>
    <w:p w14:paraId="4001C294" w14:textId="138D2B5B"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Standardin ligjor të </w:t>
      </w:r>
      <w:r w:rsidR="0026365C" w:rsidRPr="00C96361">
        <w:rPr>
          <w:rFonts w:ascii="Times New Roman" w:hAnsi="Times New Roman"/>
          <w:i/>
          <w:iCs/>
          <w:lang w:val="sq-AL"/>
        </w:rPr>
        <w:t>“</w:t>
      </w:r>
      <w:r w:rsidRPr="00C96361">
        <w:rPr>
          <w:rFonts w:ascii="Times New Roman" w:hAnsi="Times New Roman"/>
          <w:i/>
          <w:iCs/>
          <w:lang w:val="sq-AL"/>
        </w:rPr>
        <w:t>periculum in mora</w:t>
      </w:r>
      <w:r w:rsidR="0026365C" w:rsidRPr="00C96361">
        <w:rPr>
          <w:rFonts w:ascii="Times New Roman" w:hAnsi="Times New Roman"/>
          <w:i/>
          <w:iCs/>
          <w:lang w:val="sq-AL"/>
        </w:rPr>
        <w:t>”</w:t>
      </w:r>
      <w:r w:rsidRPr="00C96361">
        <w:rPr>
          <w:rFonts w:ascii="Times New Roman" w:hAnsi="Times New Roman"/>
          <w:lang w:val="sq-AL"/>
        </w:rPr>
        <w:t xml:space="preserve"> nuk e plotëson çdo lloj veprimi i ortakut të shumicës, por vetëm ai veprim i cili krijon një rrezik konkret, real dhe aktual që ekzekutimi i vendimit gjyqësor të bëhet i pamundur ose i vështirë. Ky standard kërkon që gjykata të identifikojë me saktësi se si secili akt specifik i kundërshtuar shkakton atë rrezik konkret dhe të arsyetojë lidhjen shkakësore ndërmjet aktit dhe pamundësisë së ekzekutimit të vendimit. Asnjëra nga këto kërkesa nuk është përmbushur nga gjykata e apelit, e cila është mjaftuar të citojë listën e akteve të ndërmarra nga </w:t>
      </w:r>
      <w:r w:rsidR="00FA1DE4" w:rsidRPr="00C96361">
        <w:rPr>
          <w:rFonts w:ascii="Times New Roman" w:hAnsi="Times New Roman"/>
          <w:lang w:val="sq-AL"/>
        </w:rPr>
        <w:t>“</w:t>
      </w:r>
      <w:r w:rsidRPr="00C96361">
        <w:rPr>
          <w:rFonts w:ascii="Times New Roman" w:hAnsi="Times New Roman"/>
          <w:lang w:val="sq-AL"/>
        </w:rPr>
        <w:t>Mabco</w:t>
      </w:r>
      <w:r w:rsidR="00FA1DE4" w:rsidRPr="00C96361">
        <w:rPr>
          <w:rFonts w:ascii="Times New Roman" w:hAnsi="Times New Roman"/>
          <w:lang w:val="sq-AL"/>
        </w:rPr>
        <w:t>”,</w:t>
      </w:r>
      <w:r w:rsidRPr="00C96361">
        <w:rPr>
          <w:rFonts w:ascii="Times New Roman" w:hAnsi="Times New Roman"/>
          <w:lang w:val="sq-AL"/>
        </w:rPr>
        <w:t xml:space="preserve"> pa shpjeguar se si secili prej tyre rrezikon realizimin e të drejtave të paditësit.</w:t>
      </w:r>
    </w:p>
    <w:p w14:paraId="1E928E45" w14:textId="74606AB7"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Duke pranuar si bazë të </w:t>
      </w:r>
      <w:r w:rsidR="00E95EB0" w:rsidRPr="00C96361">
        <w:rPr>
          <w:rFonts w:ascii="Times New Roman" w:hAnsi="Times New Roman"/>
          <w:i/>
          <w:iCs/>
          <w:lang w:val="sq-AL"/>
        </w:rPr>
        <w:t>“</w:t>
      </w:r>
      <w:r w:rsidRPr="00C96361">
        <w:rPr>
          <w:rFonts w:ascii="Times New Roman" w:hAnsi="Times New Roman"/>
          <w:i/>
          <w:iCs/>
          <w:lang w:val="sq-AL"/>
        </w:rPr>
        <w:t>periculum in mora</w:t>
      </w:r>
      <w:r w:rsidR="00E95EB0" w:rsidRPr="00C96361">
        <w:rPr>
          <w:rFonts w:ascii="Times New Roman" w:hAnsi="Times New Roman"/>
          <w:i/>
          <w:iCs/>
          <w:lang w:val="sq-AL"/>
        </w:rPr>
        <w:t>”</w:t>
      </w:r>
      <w:r w:rsidRPr="00C96361">
        <w:rPr>
          <w:rFonts w:ascii="Times New Roman" w:hAnsi="Times New Roman"/>
          <w:lang w:val="sq-AL"/>
        </w:rPr>
        <w:t xml:space="preserve"> akte të tilla</w:t>
      </w:r>
      <w:r w:rsidR="00181002" w:rsidRPr="00C96361">
        <w:rPr>
          <w:rFonts w:ascii="Times New Roman" w:hAnsi="Times New Roman"/>
          <w:lang w:val="sq-AL"/>
        </w:rPr>
        <w:t>,</w:t>
      </w:r>
      <w:r w:rsidRPr="00C96361">
        <w:rPr>
          <w:rFonts w:ascii="Times New Roman" w:hAnsi="Times New Roman"/>
          <w:lang w:val="sq-AL"/>
        </w:rPr>
        <w:t xml:space="preserve"> si ndryshimi i administratorit, ndryshimi i adresës dhe ekzistenca e një draft-statuti të pamiratuar, gjykata e apelit ka devijuar nga ky standard, duke i dhënë masës së sigurimit një karakter ndëshkues ndaj </w:t>
      </w:r>
      <w:r w:rsidR="00181002" w:rsidRPr="00C96361">
        <w:rPr>
          <w:rFonts w:ascii="Times New Roman" w:hAnsi="Times New Roman"/>
          <w:lang w:val="sq-AL"/>
        </w:rPr>
        <w:t>“</w:t>
      </w:r>
      <w:r w:rsidRPr="00C96361">
        <w:rPr>
          <w:rFonts w:ascii="Times New Roman" w:hAnsi="Times New Roman"/>
          <w:lang w:val="sq-AL"/>
        </w:rPr>
        <w:t>Mabco</w:t>
      </w:r>
      <w:r w:rsidR="00181002" w:rsidRPr="00C96361">
        <w:rPr>
          <w:rFonts w:ascii="Times New Roman" w:hAnsi="Times New Roman"/>
          <w:lang w:val="sq-AL"/>
        </w:rPr>
        <w:t>”</w:t>
      </w:r>
      <w:r w:rsidRPr="00C96361">
        <w:rPr>
          <w:rFonts w:ascii="Times New Roman" w:hAnsi="Times New Roman"/>
          <w:lang w:val="sq-AL"/>
        </w:rPr>
        <w:t xml:space="preserve">-s si ortak shumice dhe jo një karakter ruajtës të gjendjes juridike ekzistuese. Ky devijim përbën shkelje të rëndë të parimit të </w:t>
      </w:r>
      <w:r w:rsidR="00181002" w:rsidRPr="00C96361">
        <w:rPr>
          <w:rFonts w:ascii="Times New Roman" w:hAnsi="Times New Roman"/>
          <w:i/>
          <w:iCs/>
          <w:lang w:val="sq-AL"/>
        </w:rPr>
        <w:t>“</w:t>
      </w:r>
      <w:r w:rsidRPr="00C96361">
        <w:rPr>
          <w:rFonts w:ascii="Times New Roman" w:hAnsi="Times New Roman"/>
          <w:i/>
          <w:iCs/>
          <w:lang w:val="sq-AL"/>
        </w:rPr>
        <w:t>periculum in mora</w:t>
      </w:r>
      <w:r w:rsidR="00181002" w:rsidRPr="00C96361">
        <w:rPr>
          <w:rFonts w:ascii="Times New Roman" w:hAnsi="Times New Roman"/>
          <w:i/>
          <w:iCs/>
          <w:lang w:val="sq-AL"/>
        </w:rPr>
        <w:t>”</w:t>
      </w:r>
      <w:r w:rsidRPr="00C96361">
        <w:rPr>
          <w:rFonts w:ascii="Times New Roman" w:hAnsi="Times New Roman"/>
          <w:lang w:val="sq-AL"/>
        </w:rPr>
        <w:t xml:space="preserve"> dhe të funksionit konservativ të sigurimit të padisë.</w:t>
      </w:r>
    </w:p>
    <w:p w14:paraId="7768B31F" w14:textId="7DC9ECB5"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Masat e marra nga gjykata nuk shërbejnë për të garantuar vendimin përfundimtar dhe janë të panevojshme, të pajustifikueshme, të papërshtatshme dhe të paindividualizuara, në kundërshtim me nenin 102</w:t>
      </w:r>
      <w:r w:rsidR="0081604C" w:rsidRPr="00C96361">
        <w:rPr>
          <w:rFonts w:ascii="Times New Roman" w:hAnsi="Times New Roman"/>
          <w:lang w:val="sq-AL"/>
        </w:rPr>
        <w:t xml:space="preserve"> </w:t>
      </w:r>
      <w:r w:rsidRPr="00C96361">
        <w:rPr>
          <w:rFonts w:ascii="Times New Roman" w:hAnsi="Times New Roman"/>
          <w:lang w:val="sq-AL"/>
        </w:rPr>
        <w:t xml:space="preserve">(3) të LSHT dhe nenin 206 të KPC </w:t>
      </w:r>
      <w:r w:rsidR="0091686A" w:rsidRPr="00C96361">
        <w:rPr>
          <w:rFonts w:ascii="Times New Roman" w:hAnsi="Times New Roman"/>
          <w:lang w:val="sq-AL"/>
        </w:rPr>
        <w:t>(</w:t>
      </w:r>
      <w:r w:rsidRPr="00C96361">
        <w:rPr>
          <w:rFonts w:ascii="Times New Roman" w:hAnsi="Times New Roman"/>
          <w:lang w:val="sq-AL"/>
        </w:rPr>
        <w:t>neni 472(1)/</w:t>
      </w:r>
      <w:r w:rsidR="006C544E" w:rsidRPr="00C96361">
        <w:rPr>
          <w:rFonts w:ascii="Times New Roman" w:hAnsi="Times New Roman"/>
          <w:lang w:val="sq-AL"/>
        </w:rPr>
        <w:t>”</w:t>
      </w:r>
      <w:r w:rsidRPr="00C96361">
        <w:rPr>
          <w:rFonts w:ascii="Times New Roman" w:hAnsi="Times New Roman"/>
          <w:lang w:val="sq-AL"/>
        </w:rPr>
        <w:t>a</w:t>
      </w:r>
      <w:r w:rsidR="006C544E" w:rsidRPr="00C96361">
        <w:rPr>
          <w:rFonts w:ascii="Times New Roman" w:hAnsi="Times New Roman"/>
          <w:lang w:val="sq-AL"/>
        </w:rPr>
        <w:t>”</w:t>
      </w:r>
      <w:r w:rsidRPr="00C96361">
        <w:rPr>
          <w:rFonts w:ascii="Times New Roman" w:hAnsi="Times New Roman"/>
          <w:lang w:val="sq-AL"/>
        </w:rPr>
        <w:t xml:space="preserve"> KPC</w:t>
      </w:r>
      <w:r w:rsidR="0091686A" w:rsidRPr="00C96361">
        <w:rPr>
          <w:rFonts w:ascii="Times New Roman" w:hAnsi="Times New Roman"/>
          <w:lang w:val="sq-AL"/>
        </w:rPr>
        <w:t>)</w:t>
      </w:r>
      <w:r w:rsidRPr="00C96361">
        <w:rPr>
          <w:rFonts w:ascii="Times New Roman" w:hAnsi="Times New Roman"/>
          <w:lang w:val="sq-AL"/>
        </w:rPr>
        <w:t>.</w:t>
      </w:r>
    </w:p>
    <w:p w14:paraId="06ACA619" w14:textId="34DD3A26"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Sigurimi i padisë ka funksion thelbësisht konservativ dhe synon vetëm të garantojë që vendimi përfundimtar të jetë i mundur për t</w:t>
      </w:r>
      <w:r w:rsidR="0091686A" w:rsidRPr="00C96361">
        <w:rPr>
          <w:rFonts w:ascii="Times New Roman" w:hAnsi="Times New Roman"/>
          <w:lang w:val="sq-AL"/>
        </w:rPr>
        <w:t>’</w:t>
      </w:r>
      <w:r w:rsidRPr="00C96361">
        <w:rPr>
          <w:rFonts w:ascii="Times New Roman" w:hAnsi="Times New Roman"/>
          <w:lang w:val="sq-AL"/>
        </w:rPr>
        <w:t xml:space="preserve">u ekzekutuar. Për këtë arsye, çdo masë e vendosur duhet të jetë e lidhur drejtpërdrejt me neutralizimin e një rreziku konkret dhe aktual për ekzekutimin e këtij vendimi. Në rastin konkret, objekti i padisë është përjashtimi i ortakut. </w:t>
      </w:r>
    </w:p>
    <w:p w14:paraId="286CCE0C" w14:textId="59D8FF20"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Neni 102</w:t>
      </w:r>
      <w:r w:rsidR="0091686A" w:rsidRPr="00C96361">
        <w:rPr>
          <w:rFonts w:ascii="Times New Roman" w:hAnsi="Times New Roman"/>
          <w:lang w:val="sq-AL"/>
        </w:rPr>
        <w:t xml:space="preserve"> </w:t>
      </w:r>
      <w:r w:rsidRPr="00C96361">
        <w:rPr>
          <w:rFonts w:ascii="Times New Roman" w:hAnsi="Times New Roman"/>
          <w:lang w:val="sq-AL"/>
        </w:rPr>
        <w:t xml:space="preserve">(3) i ligjit </w:t>
      </w:r>
      <w:r w:rsidR="0091686A" w:rsidRPr="00C96361">
        <w:rPr>
          <w:rFonts w:ascii="Times New Roman" w:hAnsi="Times New Roman"/>
          <w:lang w:val="sq-AL"/>
        </w:rPr>
        <w:t xml:space="preserve">nr. </w:t>
      </w:r>
      <w:r w:rsidRPr="00C96361">
        <w:rPr>
          <w:rFonts w:ascii="Times New Roman" w:hAnsi="Times New Roman"/>
          <w:lang w:val="sq-AL"/>
        </w:rPr>
        <w:t xml:space="preserve">9901/2008 </w:t>
      </w:r>
      <w:r w:rsidR="006C544E" w:rsidRPr="00C96361">
        <w:rPr>
          <w:rFonts w:ascii="Times New Roman" w:hAnsi="Times New Roman"/>
          <w:lang w:val="sq-AL"/>
        </w:rPr>
        <w:t>“</w:t>
      </w:r>
      <w:r w:rsidRPr="00C96361">
        <w:rPr>
          <w:rFonts w:ascii="Times New Roman" w:hAnsi="Times New Roman"/>
          <w:lang w:val="sq-AL"/>
        </w:rPr>
        <w:t>Për tregtarët dhe shoqëritë tregtare</w:t>
      </w:r>
      <w:r w:rsidR="006C544E" w:rsidRPr="00C96361">
        <w:rPr>
          <w:rFonts w:ascii="Times New Roman" w:hAnsi="Times New Roman"/>
          <w:lang w:val="sq-AL"/>
        </w:rPr>
        <w:t>”</w:t>
      </w:r>
      <w:r w:rsidRPr="00C96361">
        <w:rPr>
          <w:rFonts w:ascii="Times New Roman" w:hAnsi="Times New Roman"/>
          <w:lang w:val="sq-AL"/>
        </w:rPr>
        <w:t>, i ndryshuar (LSHT)</w:t>
      </w:r>
      <w:r w:rsidR="0091686A" w:rsidRPr="00C96361">
        <w:rPr>
          <w:rFonts w:ascii="Times New Roman" w:hAnsi="Times New Roman"/>
          <w:lang w:val="sq-AL"/>
        </w:rPr>
        <w:t>,</w:t>
      </w:r>
      <w:r w:rsidRPr="00C96361">
        <w:rPr>
          <w:rFonts w:ascii="Times New Roman" w:hAnsi="Times New Roman"/>
          <w:lang w:val="sq-AL"/>
        </w:rPr>
        <w:t xml:space="preserve"> parashikon se gjykata mund të pezullojë të drejtën e votës, si dhe të drejta të tjera që rrjedhin nga kuota, por vetëm nëse kjo masë vlerësohet si e nevojshme dhe e justifikueshme. Masa e vendosur, për sa kohë që gjykata kish</w:t>
      </w:r>
      <w:r w:rsidR="00BA2F20" w:rsidRPr="00C96361">
        <w:rPr>
          <w:rFonts w:ascii="Times New Roman" w:hAnsi="Times New Roman"/>
          <w:lang w:val="sq-AL"/>
        </w:rPr>
        <w:t>te</w:t>
      </w:r>
      <w:r w:rsidRPr="00C96361">
        <w:rPr>
          <w:rFonts w:ascii="Times New Roman" w:hAnsi="Times New Roman"/>
          <w:lang w:val="sq-AL"/>
        </w:rPr>
        <w:t xml:space="preserve"> mundësi t</w:t>
      </w:r>
      <w:r w:rsidR="00BA2F20" w:rsidRPr="00C96361">
        <w:rPr>
          <w:rFonts w:ascii="Times New Roman" w:hAnsi="Times New Roman"/>
          <w:lang w:val="sq-AL"/>
        </w:rPr>
        <w:t>’</w:t>
      </w:r>
      <w:r w:rsidRPr="00C96361">
        <w:rPr>
          <w:rFonts w:ascii="Times New Roman" w:hAnsi="Times New Roman"/>
          <w:lang w:val="sq-AL"/>
        </w:rPr>
        <w:t>i adresonte rreziqet e pretenduara (reale apo imagjinare qofshin) në forma krejtësisht më të kufizuara dhe individualizuara, nuk përmbush kriteret e domosdoshmërisë dhe justifikueshmërisë të kërkuara nga neni 102</w:t>
      </w:r>
      <w:r w:rsidR="00250A9A" w:rsidRPr="00C96361">
        <w:rPr>
          <w:rFonts w:ascii="Times New Roman" w:hAnsi="Times New Roman"/>
          <w:lang w:val="sq-AL"/>
        </w:rPr>
        <w:t xml:space="preserve"> </w:t>
      </w:r>
      <w:r w:rsidRPr="00C96361">
        <w:rPr>
          <w:rFonts w:ascii="Times New Roman" w:hAnsi="Times New Roman"/>
          <w:lang w:val="sq-AL"/>
        </w:rPr>
        <w:t>(3) i LSHT, nuk lidhet me sigurimin e ekzekutimit të vendimit dhe, për rrjedhojë, përbën ushtrim të gabuar të diskrecionit gjyqësor dhe masë të paligjshme.</w:t>
      </w:r>
    </w:p>
    <w:p w14:paraId="71296857" w14:textId="77777777"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Vendimi i gjykatave të faktit bie në kundërshtim dhe me kërkesën ligjore që masa e sigurimit të padisë të jetë e përshtatshme, në kuptim të nenit 206 të KPC, si dhe me parimin e proporcionalitetit që udhëheq çdo ndërhyrje në të drejtat subjektive. Në rastin konkret, edhe nëse do të pranohej ekzistenca e një rreziku për ekzekutimin e vendimit, gjykata nuk ka analizuar nëse ky rrezik mund të neutralizohej me masa më të lehta. Gjykata nuk ka arsyetuar pse një masë më e kufizuar, si pezullimi i të drejtës së votës vetëm për çështje të caktuara, do të ishte e pamjaftueshme për të ruajtur status quo-në dhe për të shmangur çdo rrezik të mundshëm. Një ndërhyrje e tillë nuk përmbush kriterin e përshtatshmërisë.</w:t>
      </w:r>
    </w:p>
    <w:p w14:paraId="5C94C478" w14:textId="39FB32AA"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Në një çështje të juridiksionit civil, </w:t>
      </w:r>
      <w:r w:rsidR="00815FD6" w:rsidRPr="00C96361">
        <w:rPr>
          <w:rFonts w:ascii="Times New Roman" w:hAnsi="Times New Roman"/>
          <w:lang w:val="sq-AL"/>
        </w:rPr>
        <w:t xml:space="preserve">gjykata e apelit </w:t>
      </w:r>
      <w:r w:rsidRPr="00C96361">
        <w:rPr>
          <w:rFonts w:ascii="Times New Roman" w:hAnsi="Times New Roman"/>
          <w:lang w:val="sq-AL"/>
        </w:rPr>
        <w:t>nuk ka tagër për të mbrojtur interesin publik</w:t>
      </w:r>
      <w:r w:rsidR="00147EB7" w:rsidRPr="00C96361">
        <w:rPr>
          <w:rFonts w:ascii="Times New Roman" w:hAnsi="Times New Roman"/>
          <w:lang w:val="sq-AL"/>
        </w:rPr>
        <w:t>,</w:t>
      </w:r>
      <w:r w:rsidRPr="00C96361">
        <w:rPr>
          <w:rFonts w:ascii="Times New Roman" w:hAnsi="Times New Roman"/>
          <w:lang w:val="sq-AL"/>
        </w:rPr>
        <w:t xml:space="preserve"> ajo duhet të balancojë interesat e palëve private në konflikt, në kundërshtim me ligjin nr. 49/2012 </w:t>
      </w:r>
      <w:r w:rsidR="004B38CF" w:rsidRPr="00C96361">
        <w:rPr>
          <w:rFonts w:ascii="Times New Roman" w:hAnsi="Times New Roman"/>
          <w:lang w:val="sq-AL"/>
        </w:rPr>
        <w:t>(</w:t>
      </w:r>
      <w:r w:rsidRPr="00C96361">
        <w:rPr>
          <w:rFonts w:ascii="Times New Roman" w:hAnsi="Times New Roman"/>
          <w:lang w:val="sq-AL"/>
        </w:rPr>
        <w:t>neni 472(1)/</w:t>
      </w:r>
      <w:r w:rsidR="00147EB7" w:rsidRPr="00C96361">
        <w:rPr>
          <w:rFonts w:ascii="Times New Roman" w:hAnsi="Times New Roman"/>
          <w:lang w:val="sq-AL"/>
        </w:rPr>
        <w:t>“</w:t>
      </w:r>
      <w:r w:rsidRPr="00C96361">
        <w:rPr>
          <w:rFonts w:ascii="Times New Roman" w:hAnsi="Times New Roman"/>
          <w:lang w:val="sq-AL"/>
        </w:rPr>
        <w:t>a</w:t>
      </w:r>
      <w:r w:rsidR="006C544E" w:rsidRPr="00C96361">
        <w:rPr>
          <w:rFonts w:ascii="Times New Roman" w:hAnsi="Times New Roman"/>
          <w:lang w:val="sq-AL"/>
        </w:rPr>
        <w:t>”</w:t>
      </w:r>
      <w:r w:rsidRPr="00C96361">
        <w:rPr>
          <w:rFonts w:ascii="Times New Roman" w:hAnsi="Times New Roman"/>
          <w:lang w:val="sq-AL"/>
        </w:rPr>
        <w:t xml:space="preserve"> </w:t>
      </w:r>
      <w:r w:rsidR="00147EB7" w:rsidRPr="00C96361">
        <w:rPr>
          <w:rFonts w:ascii="Times New Roman" w:hAnsi="Times New Roman"/>
          <w:lang w:val="sq-AL"/>
        </w:rPr>
        <w:t xml:space="preserve">i </w:t>
      </w:r>
      <w:r w:rsidRPr="00C96361">
        <w:rPr>
          <w:rFonts w:ascii="Times New Roman" w:hAnsi="Times New Roman"/>
          <w:lang w:val="sq-AL"/>
        </w:rPr>
        <w:t>KPC</w:t>
      </w:r>
      <w:r w:rsidR="004B38CF" w:rsidRPr="00C96361">
        <w:rPr>
          <w:rFonts w:ascii="Times New Roman" w:hAnsi="Times New Roman"/>
          <w:lang w:val="sq-AL"/>
        </w:rPr>
        <w:t>)</w:t>
      </w:r>
      <w:r w:rsidRPr="00C96361">
        <w:rPr>
          <w:rFonts w:ascii="Times New Roman" w:hAnsi="Times New Roman"/>
          <w:lang w:val="sq-AL"/>
        </w:rPr>
        <w:t xml:space="preserve"> .</w:t>
      </w:r>
    </w:p>
    <w:p w14:paraId="52421AF7" w14:textId="19C1FEE3"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 xml:space="preserve">Vlerësimi nëse cenohet ose jo interesi publik është një atribut që nuk i përket juridiksionit </w:t>
      </w:r>
      <w:r w:rsidRPr="00C96361">
        <w:rPr>
          <w:rFonts w:ascii="Times New Roman" w:hAnsi="Times New Roman"/>
          <w:lang w:val="sq-AL"/>
        </w:rPr>
        <w:lastRenderedPageBreak/>
        <w:t xml:space="preserve">të përgjithshëm, por vetëm </w:t>
      </w:r>
      <w:r w:rsidR="00147EB7" w:rsidRPr="00C96361">
        <w:rPr>
          <w:rFonts w:ascii="Times New Roman" w:hAnsi="Times New Roman"/>
          <w:lang w:val="sq-AL"/>
        </w:rPr>
        <w:t>juridiksionit</w:t>
      </w:r>
      <w:r w:rsidRPr="00C96361">
        <w:rPr>
          <w:rFonts w:ascii="Times New Roman" w:hAnsi="Times New Roman"/>
          <w:lang w:val="sq-AL"/>
        </w:rPr>
        <w:t xml:space="preserve"> gjyqësor administrativ, kur shqyrton një kërkesë për sigurim padie. </w:t>
      </w:r>
    </w:p>
    <w:p w14:paraId="4D115ABC" w14:textId="10C89682"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 xml:space="preserve">Edhe nëse merret për bazë vlerësimi i gjykatës së apelit mbi interesin publik, ky arsyetim mbetet i pamjaftueshëm. Në paragrafin 249 të </w:t>
      </w:r>
      <w:r w:rsidR="006C6611" w:rsidRPr="00C96361">
        <w:rPr>
          <w:rFonts w:ascii="Times New Roman" w:hAnsi="Times New Roman"/>
          <w:lang w:val="sq-AL"/>
        </w:rPr>
        <w:t xml:space="preserve">vendimit të dytë të apelit </w:t>
      </w:r>
      <w:r w:rsidRPr="00C96361">
        <w:rPr>
          <w:rFonts w:ascii="Times New Roman" w:hAnsi="Times New Roman"/>
          <w:lang w:val="sq-AL"/>
        </w:rPr>
        <w:t xml:space="preserve">i është dhënë rëndësi faktit se </w:t>
      </w:r>
      <w:r w:rsidR="006C6611" w:rsidRPr="00C96361">
        <w:rPr>
          <w:rFonts w:ascii="Times New Roman" w:hAnsi="Times New Roman"/>
          <w:lang w:val="sq-AL"/>
        </w:rPr>
        <w:t>“</w:t>
      </w:r>
      <w:r w:rsidRPr="00C96361">
        <w:rPr>
          <w:rFonts w:ascii="Times New Roman" w:hAnsi="Times New Roman"/>
          <w:lang w:val="sq-AL"/>
        </w:rPr>
        <w:t>VIA</w:t>
      </w:r>
      <w:r w:rsidR="006C6611" w:rsidRPr="00C96361">
        <w:rPr>
          <w:rFonts w:ascii="Times New Roman" w:hAnsi="Times New Roman"/>
          <w:lang w:val="sq-AL"/>
        </w:rPr>
        <w:t>”</w:t>
      </w:r>
      <w:r w:rsidRPr="00C96361">
        <w:rPr>
          <w:rFonts w:ascii="Times New Roman" w:hAnsi="Times New Roman"/>
          <w:lang w:val="sq-AL"/>
        </w:rPr>
        <w:t xml:space="preserve"> operon në kuadër të një kontrate koncesionare për një vepër publike me rëndësi të veçantë dhe se ekziston rreziku që kontrolli mbi Aeroportin e Vlorës t</w:t>
      </w:r>
      <w:r w:rsidR="006C6611" w:rsidRPr="00C96361">
        <w:rPr>
          <w:rFonts w:ascii="Times New Roman" w:hAnsi="Times New Roman"/>
          <w:lang w:val="sq-AL"/>
        </w:rPr>
        <w:t>’</w:t>
      </w:r>
      <w:r w:rsidRPr="00C96361">
        <w:rPr>
          <w:rFonts w:ascii="Times New Roman" w:hAnsi="Times New Roman"/>
          <w:lang w:val="sq-AL"/>
        </w:rPr>
        <w:t>i kalojë një subjekti të huaj që nuk ka marrëdhënie me shtetin shqiptar. Referimi i përgjithshëm te rëndësia e projektit koncesionar dhe te rreziku i pretenduar për kalimin e kontrollit mbi aeroportin tek një subjekt i huaj</w:t>
      </w:r>
      <w:r w:rsidR="00C716BC" w:rsidRPr="00C96361">
        <w:rPr>
          <w:rFonts w:ascii="Times New Roman" w:hAnsi="Times New Roman"/>
          <w:lang w:val="sq-AL"/>
        </w:rPr>
        <w:t>,</w:t>
      </w:r>
      <w:r w:rsidRPr="00C96361">
        <w:rPr>
          <w:rFonts w:ascii="Times New Roman" w:hAnsi="Times New Roman"/>
          <w:lang w:val="sq-AL"/>
        </w:rPr>
        <w:t xml:space="preserve"> nuk mjafton në vetvete për të justifikuar një kufizim kaq të gjerë të të drejtave të ortakut në lidhje me kuotën e tij. </w:t>
      </w:r>
    </w:p>
    <w:p w14:paraId="2DD2B271" w14:textId="5410538C"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Gjykata civile ka për detyrë të balancojë interesat e palëve private, në kuptimin që, edhe pse ka diskrecion për vendosjen e një mase sigurimi që e gjykon të arsyeshme ose</w:t>
      </w:r>
      <w:r w:rsidR="00C716BC" w:rsidRPr="00C96361">
        <w:rPr>
          <w:rFonts w:ascii="Times New Roman" w:hAnsi="Times New Roman"/>
          <w:lang w:val="sq-AL"/>
        </w:rPr>
        <w:t xml:space="preserve"> të</w:t>
      </w:r>
      <w:r w:rsidRPr="00C96361">
        <w:rPr>
          <w:rFonts w:ascii="Times New Roman" w:hAnsi="Times New Roman"/>
          <w:lang w:val="sq-AL"/>
        </w:rPr>
        <w:t xml:space="preserve"> përshtatshme për të garantuar ekzekutimin e vendimit për të drejtat e paditësit, kur plotësohen kushtet ligjore për një gjë të tillë, duhet të mbajë në konsideratë që një masë e tillë të mos dëmtojë në mënyrë të shpërpjestuar të drejtat dhe interesat e palës tjetër. Siç do shihet në vijim, ky mision nuk është përmbushur nga gjykata në rastin konkret për gjykim.</w:t>
      </w:r>
    </w:p>
    <w:p w14:paraId="07147238" w14:textId="30C04B42"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Vendimi i </w:t>
      </w:r>
      <w:r w:rsidR="00C716BC" w:rsidRPr="00C96361">
        <w:rPr>
          <w:rFonts w:ascii="Times New Roman" w:hAnsi="Times New Roman"/>
          <w:lang w:val="sq-AL"/>
        </w:rPr>
        <w:t xml:space="preserve">gjykatës së apelit </w:t>
      </w:r>
      <w:r w:rsidRPr="00C96361">
        <w:rPr>
          <w:rFonts w:ascii="Times New Roman" w:hAnsi="Times New Roman"/>
          <w:lang w:val="sq-AL"/>
        </w:rPr>
        <w:t xml:space="preserve">nuk ka bërë asnjë analizë të thelluar të impaktit real të masave mbi </w:t>
      </w:r>
      <w:r w:rsidR="00BC5B88" w:rsidRPr="00C96361">
        <w:rPr>
          <w:rFonts w:ascii="Times New Roman" w:hAnsi="Times New Roman"/>
          <w:lang w:val="sq-AL"/>
        </w:rPr>
        <w:t>“</w:t>
      </w:r>
      <w:r w:rsidRPr="00C96361">
        <w:rPr>
          <w:rFonts w:ascii="Times New Roman" w:hAnsi="Times New Roman"/>
          <w:lang w:val="sq-AL"/>
        </w:rPr>
        <w:t>Mabco</w:t>
      </w:r>
      <w:r w:rsidR="00BC5B88" w:rsidRPr="00C96361">
        <w:rPr>
          <w:rFonts w:ascii="Times New Roman" w:hAnsi="Times New Roman"/>
          <w:lang w:val="sq-AL"/>
        </w:rPr>
        <w:t>”</w:t>
      </w:r>
      <w:r w:rsidRPr="00C96361">
        <w:rPr>
          <w:rFonts w:ascii="Times New Roman" w:hAnsi="Times New Roman"/>
          <w:lang w:val="sq-AL"/>
        </w:rPr>
        <w:t xml:space="preserve">-n dhe vazhdimësinë e projektit koncesionar </w:t>
      </w:r>
      <w:r w:rsidR="0030639B" w:rsidRPr="00C96361">
        <w:rPr>
          <w:rFonts w:ascii="Times New Roman" w:hAnsi="Times New Roman"/>
          <w:lang w:val="sq-AL"/>
        </w:rPr>
        <w:t>(</w:t>
      </w:r>
      <w:r w:rsidRPr="00C96361">
        <w:rPr>
          <w:rFonts w:ascii="Times New Roman" w:hAnsi="Times New Roman"/>
          <w:lang w:val="sq-AL"/>
        </w:rPr>
        <w:t>neni 472(1)/</w:t>
      </w:r>
      <w:r w:rsidR="006C544E" w:rsidRPr="00C96361">
        <w:rPr>
          <w:rFonts w:ascii="Times New Roman" w:hAnsi="Times New Roman"/>
          <w:lang w:val="sq-AL"/>
        </w:rPr>
        <w:t>”</w:t>
      </w:r>
      <w:r w:rsidRPr="00C96361">
        <w:rPr>
          <w:rFonts w:ascii="Times New Roman" w:hAnsi="Times New Roman"/>
          <w:lang w:val="sq-AL"/>
        </w:rPr>
        <w:t>a</w:t>
      </w:r>
      <w:r w:rsidR="006C544E" w:rsidRPr="00C96361">
        <w:rPr>
          <w:rFonts w:ascii="Times New Roman" w:hAnsi="Times New Roman"/>
          <w:lang w:val="sq-AL"/>
        </w:rPr>
        <w:t>”</w:t>
      </w:r>
      <w:r w:rsidRPr="00C96361">
        <w:rPr>
          <w:rFonts w:ascii="Times New Roman" w:hAnsi="Times New Roman"/>
          <w:lang w:val="sq-AL"/>
        </w:rPr>
        <w:t xml:space="preserve"> KPC</w:t>
      </w:r>
      <w:r w:rsidR="0030639B" w:rsidRPr="00C96361">
        <w:rPr>
          <w:rFonts w:ascii="Times New Roman" w:hAnsi="Times New Roman"/>
          <w:lang w:val="sq-AL"/>
        </w:rPr>
        <w:t>)</w:t>
      </w:r>
      <w:r w:rsidRPr="00C96361">
        <w:rPr>
          <w:rFonts w:ascii="Times New Roman" w:hAnsi="Times New Roman"/>
          <w:lang w:val="sq-AL"/>
        </w:rPr>
        <w:t>.</w:t>
      </w:r>
    </w:p>
    <w:p w14:paraId="366E87AA" w14:textId="20FCC0AE"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 xml:space="preserve">Vendimi i gjykatës së apelit nuk trajton fare se si kufizimi i të drejtave të tjera, përveç së drejtës së votës, ndikon konkretisht në vendimmarrjen e asamblesë, në funksionimin e shoqërisë dhe në vazhdimësinë e projektit. Gjykata e </w:t>
      </w:r>
      <w:r w:rsidR="0081604C" w:rsidRPr="00C96361">
        <w:rPr>
          <w:rFonts w:ascii="Times New Roman" w:hAnsi="Times New Roman"/>
          <w:lang w:val="sq-AL"/>
        </w:rPr>
        <w:t>a</w:t>
      </w:r>
      <w:r w:rsidRPr="00C96361">
        <w:rPr>
          <w:rFonts w:ascii="Times New Roman" w:hAnsi="Times New Roman"/>
          <w:lang w:val="sq-AL"/>
        </w:rPr>
        <w:t>pelit është mjaftuar të pohojë se masa është e nevojshme për të shmangur rrezikun, por nuk ka analizuar në mënyrë të thelluar se çfarë efektesh konkrete sjell pezullimi i plotë i të gjith</w:t>
      </w:r>
      <w:r w:rsidR="0081604C" w:rsidRPr="00C96361">
        <w:rPr>
          <w:rFonts w:ascii="Times New Roman" w:hAnsi="Times New Roman"/>
          <w:lang w:val="sq-AL"/>
        </w:rPr>
        <w:t>a</w:t>
      </w:r>
      <w:r w:rsidRPr="00C96361">
        <w:rPr>
          <w:rFonts w:ascii="Times New Roman" w:hAnsi="Times New Roman"/>
          <w:lang w:val="sq-AL"/>
        </w:rPr>
        <w:t xml:space="preserve"> të drejtave që burojnë nga kuota mbi balancën e vendimmarrjes brenda shoqërisë dhe mbi ecurinë e projektit koncesionar. </w:t>
      </w:r>
    </w:p>
    <w:p w14:paraId="49575CE0" w14:textId="3EC66DDE"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Gjykata e apelit</w:t>
      </w:r>
      <w:r w:rsidR="00615640" w:rsidRPr="00C96361">
        <w:rPr>
          <w:rFonts w:ascii="Times New Roman" w:hAnsi="Times New Roman"/>
          <w:lang w:val="sq-AL"/>
        </w:rPr>
        <w:t>,</w:t>
      </w:r>
      <w:r w:rsidRPr="00C96361">
        <w:rPr>
          <w:rFonts w:ascii="Times New Roman" w:hAnsi="Times New Roman"/>
          <w:lang w:val="sq-AL"/>
        </w:rPr>
        <w:t xml:space="preserve"> në arsyetimin e vendimit, ka ngatërruar dy marrëdhënie juridike të ndryshme: statusin e </w:t>
      </w:r>
      <w:r w:rsidR="00615640" w:rsidRPr="00C96361">
        <w:rPr>
          <w:rFonts w:ascii="Times New Roman" w:hAnsi="Times New Roman"/>
          <w:lang w:val="sq-AL"/>
        </w:rPr>
        <w:t>“</w:t>
      </w:r>
      <w:r w:rsidRPr="00C96361">
        <w:rPr>
          <w:rFonts w:ascii="Times New Roman" w:hAnsi="Times New Roman"/>
          <w:lang w:val="sq-AL"/>
        </w:rPr>
        <w:t>Mabco</w:t>
      </w:r>
      <w:r w:rsidR="00615640" w:rsidRPr="00C96361">
        <w:rPr>
          <w:rFonts w:ascii="Times New Roman" w:hAnsi="Times New Roman"/>
          <w:lang w:val="sq-AL"/>
        </w:rPr>
        <w:t>”</w:t>
      </w:r>
      <w:r w:rsidRPr="00C96361">
        <w:rPr>
          <w:rFonts w:ascii="Times New Roman" w:hAnsi="Times New Roman"/>
          <w:lang w:val="sq-AL"/>
        </w:rPr>
        <w:t xml:space="preserve">-s si ortak i shoqërisë nga njëra anë dhe rolin e saj si nënkontraktor në realizimin e punimeve nga ana tjetër. Masa e sigurimit e dhënë në rastin konkret ka objekt pezullimin e së drejtës së votës dhe të të drejtave që rrjedhin nga kuota dhe jo të drejtave që burojnë nga kontrata koncesionare apo nga marrëdhënia e nënkontraktimit. Për këtë arsye, fakti që </w:t>
      </w:r>
      <w:r w:rsidR="00BD6F6D" w:rsidRPr="00C96361">
        <w:rPr>
          <w:rFonts w:ascii="Times New Roman" w:hAnsi="Times New Roman"/>
          <w:lang w:val="sq-AL"/>
        </w:rPr>
        <w:t>“</w:t>
      </w:r>
      <w:r w:rsidRPr="00C96361">
        <w:rPr>
          <w:rFonts w:ascii="Times New Roman" w:hAnsi="Times New Roman"/>
          <w:lang w:val="sq-AL"/>
        </w:rPr>
        <w:t>Mabco</w:t>
      </w:r>
      <w:r w:rsidR="00BD6F6D" w:rsidRPr="00C96361">
        <w:rPr>
          <w:rFonts w:ascii="Times New Roman" w:hAnsi="Times New Roman"/>
          <w:lang w:val="sq-AL"/>
        </w:rPr>
        <w:t>”</w:t>
      </w:r>
      <w:r w:rsidRPr="00C96361">
        <w:rPr>
          <w:rFonts w:ascii="Times New Roman" w:hAnsi="Times New Roman"/>
          <w:lang w:val="sq-AL"/>
        </w:rPr>
        <w:t xml:space="preserve"> mund të vijojë punimet si nënkontraktor nuk është juridikisht i njëjtë me ushtrimin e të drejtave që ajo gëzon si ortak dhe nuk zëvendëson të drejtën e votës, të drejtën për të marrë pjesë në vendimmarrjen e shoqërisë dhe ushtrimin e kontrollit mbi investimin. </w:t>
      </w:r>
    </w:p>
    <w:p w14:paraId="3792C83B" w14:textId="6F1DC084"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 xml:space="preserve">Në fakt, </w:t>
      </w:r>
      <w:r w:rsidR="00BD6F6D" w:rsidRPr="00C96361">
        <w:rPr>
          <w:rFonts w:ascii="Times New Roman" w:hAnsi="Times New Roman"/>
          <w:lang w:val="sq-AL"/>
        </w:rPr>
        <w:t xml:space="preserve">gjykata e apelit </w:t>
      </w:r>
      <w:r w:rsidRPr="00C96361">
        <w:rPr>
          <w:rFonts w:ascii="Times New Roman" w:hAnsi="Times New Roman"/>
          <w:lang w:val="sq-AL"/>
        </w:rPr>
        <w:t>i ka anashkaluar efektet reale që kanë prodhuar këto masa sigurimi q</w:t>
      </w:r>
      <w:r w:rsidR="00A45CA9" w:rsidRPr="00C96361">
        <w:rPr>
          <w:rFonts w:ascii="Times New Roman" w:hAnsi="Times New Roman"/>
          <w:lang w:val="sq-AL"/>
        </w:rPr>
        <w:t>ë</w:t>
      </w:r>
      <w:r w:rsidRPr="00C96361">
        <w:rPr>
          <w:rFonts w:ascii="Times New Roman" w:hAnsi="Times New Roman"/>
          <w:lang w:val="sq-AL"/>
        </w:rPr>
        <w:t xml:space="preserve"> kanë qenë në fuqi gjatë më shumë se këtij </w:t>
      </w:r>
      <w:r w:rsidR="00A45CA9" w:rsidRPr="00C96361">
        <w:rPr>
          <w:rFonts w:ascii="Times New Roman" w:hAnsi="Times New Roman"/>
          <w:lang w:val="sq-AL"/>
        </w:rPr>
        <w:t>gjysmëviti</w:t>
      </w:r>
      <w:r w:rsidRPr="00C96361">
        <w:rPr>
          <w:rFonts w:ascii="Times New Roman" w:hAnsi="Times New Roman"/>
          <w:lang w:val="sq-AL"/>
        </w:rPr>
        <w:t xml:space="preserve"> të fundit dhe impaktin që ato mund të kenë për shumë vitet në vijim, deri kur gjykimi të </w:t>
      </w:r>
      <w:r w:rsidR="00A45CA9" w:rsidRPr="00C96361">
        <w:rPr>
          <w:rFonts w:ascii="Times New Roman" w:hAnsi="Times New Roman"/>
          <w:lang w:val="sq-AL"/>
        </w:rPr>
        <w:t>përfundojë</w:t>
      </w:r>
      <w:r w:rsidRPr="00C96361">
        <w:rPr>
          <w:rFonts w:ascii="Times New Roman" w:hAnsi="Times New Roman"/>
          <w:lang w:val="sq-AL"/>
        </w:rPr>
        <w:t>. Ndërkohë që masat siguruese supozohet të ruajnë status quo</w:t>
      </w:r>
      <w:r w:rsidR="00C97822" w:rsidRPr="00C96361">
        <w:rPr>
          <w:rFonts w:ascii="Times New Roman" w:hAnsi="Times New Roman"/>
          <w:lang w:val="sq-AL"/>
        </w:rPr>
        <w:t>-</w:t>
      </w:r>
      <w:r w:rsidRPr="00C96361">
        <w:rPr>
          <w:rFonts w:ascii="Times New Roman" w:hAnsi="Times New Roman"/>
          <w:lang w:val="sq-AL"/>
        </w:rPr>
        <w:t xml:space="preserve">në, impakti i tyre ka qenë i tillë sa e ka lënë </w:t>
      </w:r>
      <w:r w:rsidR="00C97822" w:rsidRPr="00C96361">
        <w:rPr>
          <w:rFonts w:ascii="Times New Roman" w:hAnsi="Times New Roman"/>
          <w:lang w:val="sq-AL"/>
        </w:rPr>
        <w:t>“</w:t>
      </w:r>
      <w:r w:rsidRPr="00C96361">
        <w:rPr>
          <w:rFonts w:ascii="Times New Roman" w:hAnsi="Times New Roman"/>
          <w:lang w:val="sq-AL"/>
        </w:rPr>
        <w:t>Mabco</w:t>
      </w:r>
      <w:r w:rsidR="00C97822" w:rsidRPr="00C96361">
        <w:rPr>
          <w:rFonts w:ascii="Times New Roman" w:hAnsi="Times New Roman"/>
          <w:lang w:val="sq-AL"/>
        </w:rPr>
        <w:t>”</w:t>
      </w:r>
      <w:r w:rsidRPr="00C96361">
        <w:rPr>
          <w:rFonts w:ascii="Times New Roman" w:hAnsi="Times New Roman"/>
          <w:lang w:val="sq-AL"/>
        </w:rPr>
        <w:t xml:space="preserve">-n pa asnjë mundësi mbrojtje nga efektet dhe dëmet e kësaj mase për mbarëvajtjen e punëve për përfundimin e obligimeve të </w:t>
      </w:r>
      <w:r w:rsidR="00C97822" w:rsidRPr="00C96361">
        <w:rPr>
          <w:rFonts w:ascii="Times New Roman" w:hAnsi="Times New Roman"/>
          <w:lang w:val="sq-AL"/>
        </w:rPr>
        <w:t>marra</w:t>
      </w:r>
      <w:r w:rsidRPr="00C96361">
        <w:rPr>
          <w:rFonts w:ascii="Times New Roman" w:hAnsi="Times New Roman"/>
          <w:lang w:val="sq-AL"/>
        </w:rPr>
        <w:t xml:space="preserve"> me kontratën e koncesionit dhe për evitimin e dëmeve që shkakton kjo masë siguruese</w:t>
      </w:r>
      <w:r w:rsidR="0080373B" w:rsidRPr="00C96361">
        <w:rPr>
          <w:rFonts w:ascii="Times New Roman" w:hAnsi="Times New Roman"/>
          <w:lang w:val="sq-AL"/>
        </w:rPr>
        <w:t>.</w:t>
      </w:r>
    </w:p>
    <w:p w14:paraId="15184485" w14:textId="4E0F86B4"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 xml:space="preserve">Çdo veprim që synon kufizimin apo mohimin e të drejtave të aksionarit kryesor </w:t>
      </w:r>
      <w:r w:rsidR="00EC36D6" w:rsidRPr="00C96361">
        <w:rPr>
          <w:rFonts w:ascii="Times New Roman" w:hAnsi="Times New Roman"/>
          <w:lang w:val="sq-AL"/>
        </w:rPr>
        <w:t>“</w:t>
      </w:r>
      <w:r w:rsidRPr="00C96361">
        <w:rPr>
          <w:rFonts w:ascii="Times New Roman" w:hAnsi="Times New Roman"/>
          <w:lang w:val="sq-AL"/>
        </w:rPr>
        <w:t>Mabco</w:t>
      </w:r>
      <w:r w:rsidR="00EC36D6" w:rsidRPr="00C96361">
        <w:rPr>
          <w:rFonts w:ascii="Times New Roman" w:hAnsi="Times New Roman"/>
          <w:lang w:val="sq-AL"/>
        </w:rPr>
        <w:t>”</w:t>
      </w:r>
      <w:r w:rsidRPr="00C96361">
        <w:rPr>
          <w:rFonts w:ascii="Times New Roman" w:hAnsi="Times New Roman"/>
          <w:lang w:val="sq-AL"/>
        </w:rPr>
        <w:t xml:space="preserve">, përbën ndërhyrje të drejtpërdrejtë jo vetëm në strukturën aksionare, por edhe në vetë bazën mbi të cilën është ndërtuar konsorciumi, duke çuar potencialisht në prishjen e tij, si dhe në cenimin e </w:t>
      </w:r>
      <w:r w:rsidR="00EC36D6" w:rsidRPr="00C96361">
        <w:rPr>
          <w:rFonts w:ascii="Times New Roman" w:hAnsi="Times New Roman"/>
          <w:lang w:val="sq-AL"/>
        </w:rPr>
        <w:t xml:space="preserve">kontratës së koncesionit </w:t>
      </w:r>
      <w:r w:rsidRPr="00C96361">
        <w:rPr>
          <w:rFonts w:ascii="Times New Roman" w:hAnsi="Times New Roman"/>
          <w:lang w:val="sq-AL"/>
        </w:rPr>
        <w:t>dhe të termave të referencës mbi të cilat është dhënë dhe zhvillohet ky projekt.</w:t>
      </w:r>
    </w:p>
    <w:p w14:paraId="5F0967EC" w14:textId="20A9FF60"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 xml:space="preserve"> Kjo qasje bie në kundërshtim të hapur edhe me qëndrimin zyrtar të Autoritetit Kontraktor, të shprehur në </w:t>
      </w:r>
      <w:r w:rsidR="00D66339" w:rsidRPr="00C96361">
        <w:rPr>
          <w:rFonts w:ascii="Times New Roman" w:hAnsi="Times New Roman"/>
          <w:lang w:val="sq-AL"/>
        </w:rPr>
        <w:t>paragrafin</w:t>
      </w:r>
      <w:r w:rsidRPr="00C96361">
        <w:rPr>
          <w:rFonts w:ascii="Times New Roman" w:hAnsi="Times New Roman"/>
          <w:lang w:val="sq-AL"/>
        </w:rPr>
        <w:t xml:space="preserve"> përmbyllës të shkresës së datës 15.12.2022, nr. 5186/6 </w:t>
      </w:r>
      <w:r w:rsidR="00F32FBA" w:rsidRPr="00C96361">
        <w:rPr>
          <w:rFonts w:ascii="Times New Roman" w:hAnsi="Times New Roman"/>
          <w:lang w:val="sq-AL"/>
        </w:rPr>
        <w:t>p</w:t>
      </w:r>
      <w:r w:rsidRPr="00C96361">
        <w:rPr>
          <w:rFonts w:ascii="Times New Roman" w:hAnsi="Times New Roman"/>
          <w:lang w:val="sq-AL"/>
        </w:rPr>
        <w:t>rot., me lëndë</w:t>
      </w:r>
      <w:r w:rsidR="00FD38C1" w:rsidRPr="00C96361">
        <w:rPr>
          <w:rFonts w:ascii="Times New Roman" w:hAnsi="Times New Roman"/>
          <w:lang w:val="sq-AL"/>
        </w:rPr>
        <w:t xml:space="preserve"> </w:t>
      </w:r>
      <w:r w:rsidR="006C544E" w:rsidRPr="00C96361">
        <w:rPr>
          <w:rFonts w:ascii="Times New Roman" w:hAnsi="Times New Roman"/>
          <w:lang w:val="sq-AL"/>
        </w:rPr>
        <w:t>“</w:t>
      </w:r>
      <w:r w:rsidRPr="00C96361">
        <w:rPr>
          <w:rFonts w:ascii="Times New Roman" w:hAnsi="Times New Roman"/>
          <w:lang w:val="sq-AL"/>
        </w:rPr>
        <w:t>Mbi transferimin e kuotave brenda ortakëve të shoqërisë koncesionare</w:t>
      </w:r>
      <w:r w:rsidR="006C544E" w:rsidRPr="00C96361">
        <w:rPr>
          <w:rFonts w:ascii="Times New Roman" w:hAnsi="Times New Roman"/>
          <w:lang w:val="sq-AL"/>
        </w:rPr>
        <w:t>”</w:t>
      </w:r>
      <w:r w:rsidRPr="00C96361">
        <w:rPr>
          <w:rFonts w:ascii="Times New Roman" w:hAnsi="Times New Roman"/>
          <w:lang w:val="sq-AL"/>
        </w:rPr>
        <w:t>, ku theksohet shprehimisht se:</w:t>
      </w:r>
      <w:r w:rsidRPr="00C96361">
        <w:rPr>
          <w:rFonts w:ascii="Times New Roman" w:hAnsi="Times New Roman"/>
          <w:i/>
          <w:iCs/>
          <w:lang w:val="sq-AL"/>
        </w:rPr>
        <w:t xml:space="preserve"> </w:t>
      </w:r>
      <w:r w:rsidR="006C544E" w:rsidRPr="00C96361">
        <w:rPr>
          <w:rFonts w:ascii="Times New Roman" w:hAnsi="Times New Roman"/>
          <w:i/>
          <w:iCs/>
          <w:lang w:val="sq-AL"/>
        </w:rPr>
        <w:t>“</w:t>
      </w:r>
      <w:r w:rsidRPr="00C96361">
        <w:rPr>
          <w:rFonts w:ascii="Times New Roman" w:hAnsi="Times New Roman"/>
          <w:i/>
          <w:iCs/>
          <w:lang w:val="sq-AL"/>
        </w:rPr>
        <w:t>... koncesionari/shoqëria koncesionare duhet të vazhdojë të garantojë aftësinë financiare, teknike dhe të operimit, si dhe përmbushjen e detyrimeve të tjera kontraktore, në përputhje me përcaktimet e kontratës dhe anekseve të saj</w:t>
      </w:r>
      <w:r w:rsidR="006C544E" w:rsidRPr="00C96361">
        <w:rPr>
          <w:rFonts w:ascii="Times New Roman" w:hAnsi="Times New Roman"/>
          <w:i/>
          <w:iCs/>
          <w:lang w:val="sq-AL"/>
        </w:rPr>
        <w:t>”</w:t>
      </w:r>
      <w:r w:rsidR="00FD38C1" w:rsidRPr="00C96361">
        <w:rPr>
          <w:rFonts w:ascii="Times New Roman" w:hAnsi="Times New Roman"/>
          <w:i/>
          <w:iCs/>
          <w:lang w:val="sq-AL"/>
        </w:rPr>
        <w:t>.</w:t>
      </w:r>
      <w:r w:rsidRPr="00C96361">
        <w:rPr>
          <w:rFonts w:ascii="Times New Roman" w:hAnsi="Times New Roman"/>
          <w:lang w:val="sq-AL"/>
        </w:rPr>
        <w:t xml:space="preserve"> Në praktikë, këto detyrime sot mbahen dhe përmbushen pothuajse ekskluzivisht nga </w:t>
      </w:r>
      <w:r w:rsidR="0039259F" w:rsidRPr="00C96361">
        <w:rPr>
          <w:rFonts w:ascii="Times New Roman" w:hAnsi="Times New Roman"/>
          <w:lang w:val="sq-AL"/>
        </w:rPr>
        <w:t>“</w:t>
      </w:r>
      <w:r w:rsidRPr="00C96361">
        <w:rPr>
          <w:rFonts w:ascii="Times New Roman" w:hAnsi="Times New Roman"/>
          <w:lang w:val="sq-AL"/>
        </w:rPr>
        <w:t>Mabco</w:t>
      </w:r>
      <w:r w:rsidR="0039259F" w:rsidRPr="00C96361">
        <w:rPr>
          <w:rFonts w:ascii="Times New Roman" w:hAnsi="Times New Roman"/>
          <w:lang w:val="sq-AL"/>
        </w:rPr>
        <w:t>”</w:t>
      </w:r>
      <w:r w:rsidRPr="00C96361">
        <w:rPr>
          <w:rFonts w:ascii="Times New Roman" w:hAnsi="Times New Roman"/>
          <w:lang w:val="sq-AL"/>
        </w:rPr>
        <w:t xml:space="preserve">. Përveç investimit direkt mbi 90 milionë </w:t>
      </w:r>
      <w:r w:rsidR="0039259F" w:rsidRPr="00C96361">
        <w:rPr>
          <w:rFonts w:ascii="Times New Roman" w:hAnsi="Times New Roman"/>
          <w:lang w:val="sq-AL"/>
        </w:rPr>
        <w:t>e</w:t>
      </w:r>
      <w:r w:rsidRPr="00C96361">
        <w:rPr>
          <w:rFonts w:ascii="Times New Roman" w:hAnsi="Times New Roman"/>
          <w:lang w:val="sq-AL"/>
        </w:rPr>
        <w:t xml:space="preserve">uro nga fondet e veta, </w:t>
      </w:r>
      <w:r w:rsidR="0039259F" w:rsidRPr="00C96361">
        <w:rPr>
          <w:rFonts w:ascii="Times New Roman" w:hAnsi="Times New Roman"/>
          <w:lang w:val="sq-AL"/>
        </w:rPr>
        <w:t>“</w:t>
      </w:r>
      <w:r w:rsidRPr="00C96361">
        <w:rPr>
          <w:rFonts w:ascii="Times New Roman" w:hAnsi="Times New Roman"/>
          <w:lang w:val="sq-AL"/>
        </w:rPr>
        <w:t>Mabco</w:t>
      </w:r>
      <w:r w:rsidR="0039259F" w:rsidRPr="00C96361">
        <w:rPr>
          <w:rFonts w:ascii="Times New Roman" w:hAnsi="Times New Roman"/>
          <w:lang w:val="sq-AL"/>
        </w:rPr>
        <w:t>”</w:t>
      </w:r>
      <w:r w:rsidRPr="00C96361">
        <w:rPr>
          <w:rFonts w:ascii="Times New Roman" w:hAnsi="Times New Roman"/>
          <w:lang w:val="sq-AL"/>
        </w:rPr>
        <w:t xml:space="preserve"> ka vendosur pranë Bankës Kombëtare Tregtare (BKT) një kolateral me vlerë rreth 153 milionë </w:t>
      </w:r>
      <w:r w:rsidR="0039259F" w:rsidRPr="00C96361">
        <w:rPr>
          <w:rFonts w:ascii="Times New Roman" w:hAnsi="Times New Roman"/>
          <w:lang w:val="sq-AL"/>
        </w:rPr>
        <w:t>e</w:t>
      </w:r>
      <w:r w:rsidRPr="00C96361">
        <w:rPr>
          <w:rFonts w:ascii="Times New Roman" w:hAnsi="Times New Roman"/>
          <w:lang w:val="sq-AL"/>
        </w:rPr>
        <w:t xml:space="preserve">uro, me qëllim garantimin e një kredie prej 56 milionë </w:t>
      </w:r>
      <w:r w:rsidR="0039259F" w:rsidRPr="00C96361">
        <w:rPr>
          <w:rFonts w:ascii="Times New Roman" w:hAnsi="Times New Roman"/>
          <w:lang w:val="sq-AL"/>
        </w:rPr>
        <w:t>e</w:t>
      </w:r>
      <w:r w:rsidRPr="00C96361">
        <w:rPr>
          <w:rFonts w:ascii="Times New Roman" w:hAnsi="Times New Roman"/>
          <w:lang w:val="sq-AL"/>
        </w:rPr>
        <w:t xml:space="preserve">uro për projektin. </w:t>
      </w:r>
    </w:p>
    <w:p w14:paraId="06E4BF20" w14:textId="77777777"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lastRenderedPageBreak/>
        <w:t>Për rrjedhojë, arsyetimi i gjykatës së apelit se pasoja e masës neutralizohet nga vazhdimi i punimeve si nënkontraktor dhe nga rivendosja e mundshme e të drejtave në të ardhmen, është juridikisht i gabuar dhe i pamjaftueshëm për të justifikuar pasojat reale të masës së dhënë.</w:t>
      </w:r>
    </w:p>
    <w:p w14:paraId="1084E1CE" w14:textId="1B5F07C6"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Vendimi i </w:t>
      </w:r>
      <w:r w:rsidR="0039259F" w:rsidRPr="00C96361">
        <w:rPr>
          <w:rFonts w:ascii="Times New Roman" w:hAnsi="Times New Roman"/>
          <w:lang w:val="sq-AL"/>
        </w:rPr>
        <w:t xml:space="preserve">gjykatës së apelit </w:t>
      </w:r>
      <w:r w:rsidRPr="00C96361">
        <w:rPr>
          <w:rFonts w:ascii="Times New Roman" w:hAnsi="Times New Roman"/>
          <w:lang w:val="sq-AL"/>
        </w:rPr>
        <w:t xml:space="preserve">krijon një precedent të papajtueshëm me vendimin unifikues nr. 10/2004 dhe rrezikon funksionimin e rregullt të shoqërive tregtare në Shqipëri </w:t>
      </w:r>
      <w:r w:rsidR="004B38CF" w:rsidRPr="00C96361">
        <w:rPr>
          <w:rFonts w:ascii="Times New Roman" w:hAnsi="Times New Roman"/>
          <w:lang w:val="sq-AL"/>
        </w:rPr>
        <w:t>(</w:t>
      </w:r>
      <w:r w:rsidRPr="00C96361">
        <w:rPr>
          <w:rFonts w:ascii="Times New Roman" w:hAnsi="Times New Roman"/>
          <w:lang w:val="sq-AL"/>
        </w:rPr>
        <w:t>neni 472</w:t>
      </w:r>
      <w:r w:rsidR="009717A5" w:rsidRPr="00C96361">
        <w:rPr>
          <w:rFonts w:ascii="Times New Roman" w:hAnsi="Times New Roman"/>
          <w:lang w:val="sq-AL"/>
        </w:rPr>
        <w:t xml:space="preserve"> </w:t>
      </w:r>
      <w:r w:rsidRPr="00C96361">
        <w:rPr>
          <w:rFonts w:ascii="Times New Roman" w:hAnsi="Times New Roman"/>
          <w:lang w:val="sq-AL"/>
        </w:rPr>
        <w:t>(1)/</w:t>
      </w:r>
      <w:r w:rsidR="009717A5" w:rsidRPr="00C96361">
        <w:rPr>
          <w:rFonts w:ascii="Times New Roman" w:hAnsi="Times New Roman"/>
          <w:lang w:val="sq-AL"/>
        </w:rPr>
        <w:t>“</w:t>
      </w:r>
      <w:r w:rsidRPr="00C96361">
        <w:rPr>
          <w:rFonts w:ascii="Times New Roman" w:hAnsi="Times New Roman"/>
          <w:lang w:val="sq-AL"/>
        </w:rPr>
        <w:t>b</w:t>
      </w:r>
      <w:r w:rsidR="006C544E" w:rsidRPr="00C96361">
        <w:rPr>
          <w:rFonts w:ascii="Times New Roman" w:hAnsi="Times New Roman"/>
          <w:lang w:val="sq-AL"/>
        </w:rPr>
        <w:t>”</w:t>
      </w:r>
      <w:r w:rsidRPr="00C96361">
        <w:rPr>
          <w:rFonts w:ascii="Times New Roman" w:hAnsi="Times New Roman"/>
          <w:lang w:val="sq-AL"/>
        </w:rPr>
        <w:t xml:space="preserve"> </w:t>
      </w:r>
      <w:r w:rsidR="009717A5" w:rsidRPr="00C96361">
        <w:rPr>
          <w:rFonts w:ascii="Times New Roman" w:hAnsi="Times New Roman"/>
          <w:lang w:val="sq-AL"/>
        </w:rPr>
        <w:t xml:space="preserve">i </w:t>
      </w:r>
      <w:r w:rsidRPr="00C96361">
        <w:rPr>
          <w:rFonts w:ascii="Times New Roman" w:hAnsi="Times New Roman"/>
          <w:lang w:val="sq-AL"/>
        </w:rPr>
        <w:t>KPC</w:t>
      </w:r>
      <w:r w:rsidR="004B38CF" w:rsidRPr="00C96361">
        <w:rPr>
          <w:rFonts w:ascii="Times New Roman" w:hAnsi="Times New Roman"/>
          <w:lang w:val="sq-AL"/>
        </w:rPr>
        <w:t>)</w:t>
      </w:r>
      <w:r w:rsidRPr="00C96361">
        <w:rPr>
          <w:rFonts w:ascii="Times New Roman" w:hAnsi="Times New Roman"/>
          <w:lang w:val="sq-AL"/>
        </w:rPr>
        <w:t>.</w:t>
      </w:r>
    </w:p>
    <w:p w14:paraId="54D751A2" w14:textId="77777777"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Së fundmi, vendimi i ankimuar nuk ka pasoja vetëm në raportin konkret ndërmjet palëve, por krijon një standard të rrezikshëm me ndikim të drejtpërdrejtë në funksionimin e shoqërive tregtare në tërësi dhe në sigurinë juridike të marrëdhënieve ekonomike.</w:t>
      </w:r>
    </w:p>
    <w:p w14:paraId="63639DB9" w14:textId="598970F1"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Nëse pranohet që, në kuadër të një kërkese për sigurim padie, një ortak minoritar (sidomos kur ndodhet në minorancë ekstreme, nën 5% të kapitalit) të mund të arrijë pezullimin e plotë të të drejtave të ortakut të shumicës (përfshirë të drejtën e votës dhe çdo të drejtë tjetër që rrjedh nga kuota)</w:t>
      </w:r>
      <w:r w:rsidR="00A361EC" w:rsidRPr="00C96361">
        <w:rPr>
          <w:rFonts w:ascii="Times New Roman" w:hAnsi="Times New Roman"/>
          <w:lang w:val="sq-AL"/>
        </w:rPr>
        <w:t>,</w:t>
      </w:r>
      <w:r w:rsidRPr="00C96361">
        <w:rPr>
          <w:rFonts w:ascii="Times New Roman" w:hAnsi="Times New Roman"/>
          <w:lang w:val="sq-AL"/>
        </w:rPr>
        <w:t xml:space="preserve"> atëherë krijohet një precedent sipas të cilit struktura vendimmarrëse e çdo shoqërie mund të përmbyset përkohësisht, pa një vlerësim përfundimtar mbi themelin e çështjes dhe pa respektuar mekanizmat e parashikuar nga ligji material.</w:t>
      </w:r>
    </w:p>
    <w:p w14:paraId="7FA6B54B" w14:textId="77777777"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Në këto kushte, Gjykata e Lartë, në funksion të rolit të saj për njësimin e praktikës gjyqësore dhe garantimin e zbatimit të njëtrajtshëm të ligjit, duhet të vendosë një standard të qartë se masat e sigurimit të padisë nuk mund të përdoren për të ndryshuar thelbësisht strukturën e kontrollit dhe qeverisjes së një shoqërie tregtare, por vetëm për të ruajtur status quo-në deri në zgjidhjen përfundimtare të mosmarrëveshjes.</w:t>
      </w:r>
    </w:p>
    <w:p w14:paraId="3985FE73" w14:textId="6A574D65"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Në funksion të rolit të saj unifikues sipas nenit 472</w:t>
      </w:r>
      <w:r w:rsidR="005D33CE" w:rsidRPr="00C96361">
        <w:rPr>
          <w:rFonts w:ascii="Times New Roman" w:hAnsi="Times New Roman"/>
          <w:lang w:val="sq-AL"/>
        </w:rPr>
        <w:t xml:space="preserve"> </w:t>
      </w:r>
      <w:r w:rsidRPr="00C96361">
        <w:rPr>
          <w:rFonts w:ascii="Times New Roman" w:hAnsi="Times New Roman"/>
          <w:lang w:val="sq-AL"/>
        </w:rPr>
        <w:t>(1)</w:t>
      </w:r>
      <w:r w:rsidR="006C544E" w:rsidRPr="00C96361">
        <w:rPr>
          <w:rFonts w:ascii="Times New Roman" w:hAnsi="Times New Roman"/>
          <w:lang w:val="sq-AL"/>
        </w:rPr>
        <w:t>”</w:t>
      </w:r>
      <w:r w:rsidRPr="00C96361">
        <w:rPr>
          <w:rFonts w:ascii="Times New Roman" w:hAnsi="Times New Roman"/>
          <w:lang w:val="sq-AL"/>
        </w:rPr>
        <w:t>b</w:t>
      </w:r>
      <w:r w:rsidR="006C544E" w:rsidRPr="00C96361">
        <w:rPr>
          <w:rFonts w:ascii="Times New Roman" w:hAnsi="Times New Roman"/>
          <w:lang w:val="sq-AL"/>
        </w:rPr>
        <w:t>”</w:t>
      </w:r>
      <w:r w:rsidRPr="00C96361">
        <w:rPr>
          <w:rFonts w:ascii="Times New Roman" w:hAnsi="Times New Roman"/>
          <w:lang w:val="sq-AL"/>
        </w:rPr>
        <w:t xml:space="preserve"> të KPC</w:t>
      </w:r>
      <w:r w:rsidR="005D33CE" w:rsidRPr="00C96361">
        <w:rPr>
          <w:rFonts w:ascii="Times New Roman" w:hAnsi="Times New Roman"/>
          <w:lang w:val="sq-AL"/>
        </w:rPr>
        <w:t>-së</w:t>
      </w:r>
      <w:r w:rsidRPr="00C96361">
        <w:rPr>
          <w:rFonts w:ascii="Times New Roman" w:hAnsi="Times New Roman"/>
          <w:lang w:val="sq-AL"/>
        </w:rPr>
        <w:t xml:space="preserve">, Gjykata e Lartë duhet të vendosë një standard të qartë: masat e sigurimit të padisë nuk mund të përdoren për të ndryshuar thelbësisht strukturën e kontrollit të një shoqërie tregtare e, aq më pak, për të prodhuar paraprakisht efektin e të njëjtit rezultat me objektin e padisë, standard ky i vendosur qartë nga </w:t>
      </w:r>
      <w:r w:rsidR="005D33CE" w:rsidRPr="00C96361">
        <w:rPr>
          <w:rFonts w:ascii="Times New Roman" w:hAnsi="Times New Roman"/>
          <w:lang w:val="sq-AL"/>
        </w:rPr>
        <w:t xml:space="preserve">vendimi unifikues </w:t>
      </w:r>
      <w:r w:rsidRPr="00C96361">
        <w:rPr>
          <w:rFonts w:ascii="Times New Roman" w:hAnsi="Times New Roman"/>
          <w:lang w:val="sq-AL"/>
        </w:rPr>
        <w:t xml:space="preserve">nr. 10/2004, nga i cili vendimi i </w:t>
      </w:r>
      <w:r w:rsidR="005D33CE" w:rsidRPr="00C96361">
        <w:rPr>
          <w:rFonts w:ascii="Times New Roman" w:hAnsi="Times New Roman"/>
          <w:lang w:val="sq-AL"/>
        </w:rPr>
        <w:t xml:space="preserve">dytë i apelit </w:t>
      </w:r>
      <w:r w:rsidRPr="00C96361">
        <w:rPr>
          <w:rFonts w:ascii="Times New Roman" w:hAnsi="Times New Roman"/>
          <w:lang w:val="sq-AL"/>
        </w:rPr>
        <w:t>ka devijuar në mënyrë të qartë dhe të paarsyetuar.</w:t>
      </w:r>
    </w:p>
    <w:p w14:paraId="647F5386" w14:textId="52D48B7F" w:rsidR="0055136D" w:rsidRPr="00C96361" w:rsidRDefault="0055136D" w:rsidP="003D0768">
      <w:pPr>
        <w:pStyle w:val="ListParagraph"/>
        <w:widowControl w:val="0"/>
        <w:numPr>
          <w:ilvl w:val="0"/>
          <w:numId w:val="4"/>
        </w:numPr>
        <w:autoSpaceDE w:val="0"/>
        <w:autoSpaceDN w:val="0"/>
        <w:adjustRightInd w:val="0"/>
        <w:spacing w:before="120" w:after="120"/>
        <w:ind w:right="20" w:hanging="180"/>
        <w:jc w:val="both"/>
        <w:rPr>
          <w:rFonts w:ascii="Times New Roman" w:hAnsi="Times New Roman"/>
          <w:i/>
          <w:iCs/>
          <w:lang w:val="sq-AL"/>
        </w:rPr>
      </w:pPr>
      <w:r w:rsidRPr="00C96361">
        <w:rPr>
          <w:rFonts w:ascii="Times New Roman" w:hAnsi="Times New Roman"/>
          <w:lang w:val="sq-AL"/>
        </w:rPr>
        <w:t xml:space="preserve">Vendimi i </w:t>
      </w:r>
      <w:r w:rsidR="005D33CE" w:rsidRPr="00C96361">
        <w:rPr>
          <w:rFonts w:ascii="Times New Roman" w:hAnsi="Times New Roman"/>
          <w:lang w:val="sq-AL"/>
        </w:rPr>
        <w:t xml:space="preserve">gjykatës së apelit </w:t>
      </w:r>
      <w:r w:rsidRPr="00C96361">
        <w:rPr>
          <w:rFonts w:ascii="Times New Roman" w:hAnsi="Times New Roman"/>
          <w:lang w:val="sq-AL"/>
        </w:rPr>
        <w:t xml:space="preserve">e ka rënduar pozitën e </w:t>
      </w:r>
      <w:r w:rsidR="00A74901" w:rsidRPr="00C96361">
        <w:rPr>
          <w:rFonts w:ascii="Times New Roman" w:hAnsi="Times New Roman"/>
          <w:lang w:val="sq-AL"/>
        </w:rPr>
        <w:t>“</w:t>
      </w:r>
      <w:r w:rsidRPr="00C96361">
        <w:rPr>
          <w:rFonts w:ascii="Times New Roman" w:hAnsi="Times New Roman"/>
          <w:lang w:val="sq-AL"/>
        </w:rPr>
        <w:t>Mabco</w:t>
      </w:r>
      <w:r w:rsidR="00A74901" w:rsidRPr="00C96361">
        <w:rPr>
          <w:rFonts w:ascii="Times New Roman" w:hAnsi="Times New Roman"/>
          <w:lang w:val="sq-AL"/>
        </w:rPr>
        <w:t>”</w:t>
      </w:r>
      <w:r w:rsidRPr="00C96361">
        <w:rPr>
          <w:rFonts w:ascii="Times New Roman" w:hAnsi="Times New Roman"/>
          <w:lang w:val="sq-AL"/>
        </w:rPr>
        <w:t xml:space="preserve">-s në mënyrë të jashtëzakonshme dhe të paarsyetuar, duke krijuar një gjendje pasigurie juridike të papajtueshme me standardet e një procesi të rregullt ligjor. </w:t>
      </w:r>
    </w:p>
    <w:p w14:paraId="2FA475BD" w14:textId="714EC559" w:rsidR="0055136D" w:rsidRPr="00C96361" w:rsidRDefault="0055136D" w:rsidP="003D0768">
      <w:pPr>
        <w:pStyle w:val="ListParagraph"/>
        <w:widowControl w:val="0"/>
        <w:numPr>
          <w:ilvl w:val="0"/>
          <w:numId w:val="4"/>
        </w:numPr>
        <w:autoSpaceDE w:val="0"/>
        <w:autoSpaceDN w:val="0"/>
        <w:adjustRightInd w:val="0"/>
        <w:spacing w:before="120"/>
        <w:ind w:hanging="180"/>
        <w:jc w:val="both"/>
        <w:rPr>
          <w:rFonts w:ascii="Times New Roman" w:hAnsi="Times New Roman"/>
          <w:i/>
          <w:iCs/>
          <w:lang w:val="sq-AL"/>
        </w:rPr>
      </w:pPr>
      <w:r w:rsidRPr="00C96361">
        <w:rPr>
          <w:rFonts w:ascii="Times New Roman" w:hAnsi="Times New Roman"/>
          <w:lang w:val="sq-AL"/>
        </w:rPr>
        <w:t>Si rrjedhojë, bazuar për të gjithë arsyet sa më lart dhe në kompetencën e Gjykatës së Lartë sipas nenit 485</w:t>
      </w:r>
      <w:r w:rsidR="00C63C14" w:rsidRPr="00C96361">
        <w:rPr>
          <w:rFonts w:ascii="Times New Roman" w:hAnsi="Times New Roman"/>
          <w:lang w:val="sq-AL"/>
        </w:rPr>
        <w:t xml:space="preserve"> </w:t>
      </w:r>
      <w:r w:rsidRPr="00C96361">
        <w:rPr>
          <w:rFonts w:ascii="Times New Roman" w:hAnsi="Times New Roman"/>
          <w:lang w:val="sq-AL"/>
        </w:rPr>
        <w:t>(1)/</w:t>
      </w:r>
      <w:r w:rsidR="00C63C14" w:rsidRPr="00C96361">
        <w:rPr>
          <w:rFonts w:ascii="Times New Roman" w:hAnsi="Times New Roman"/>
          <w:lang w:val="sq-AL"/>
        </w:rPr>
        <w:t xml:space="preserve"> “</w:t>
      </w:r>
      <w:r w:rsidRPr="00C96361">
        <w:rPr>
          <w:rFonts w:ascii="Times New Roman" w:hAnsi="Times New Roman"/>
          <w:lang w:val="sq-AL"/>
        </w:rPr>
        <w:t>dh</w:t>
      </w:r>
      <w:r w:rsidR="006C544E" w:rsidRPr="00C96361">
        <w:rPr>
          <w:rFonts w:ascii="Times New Roman" w:hAnsi="Times New Roman"/>
          <w:lang w:val="sq-AL"/>
        </w:rPr>
        <w:t>”</w:t>
      </w:r>
      <w:r w:rsidRPr="00C96361">
        <w:rPr>
          <w:rFonts w:ascii="Times New Roman" w:hAnsi="Times New Roman"/>
          <w:lang w:val="sq-AL"/>
        </w:rPr>
        <w:t xml:space="preserve"> të KPC për të ndryshuar vendimin dhe zgjidhur çështjen në themel kur gjykatat e faktit kanë zbatuar gabim ligjin material, </w:t>
      </w:r>
      <w:r w:rsidR="00C63C14" w:rsidRPr="00C96361">
        <w:rPr>
          <w:rFonts w:ascii="Times New Roman" w:hAnsi="Times New Roman"/>
          <w:lang w:val="sq-AL"/>
        </w:rPr>
        <w:t>“</w:t>
      </w:r>
      <w:r w:rsidRPr="00C96361">
        <w:rPr>
          <w:rFonts w:ascii="Times New Roman" w:hAnsi="Times New Roman"/>
          <w:lang w:val="sq-AL"/>
        </w:rPr>
        <w:t>Mabco</w:t>
      </w:r>
      <w:r w:rsidR="00C63C14" w:rsidRPr="00C96361">
        <w:rPr>
          <w:rFonts w:ascii="Times New Roman" w:hAnsi="Times New Roman"/>
          <w:lang w:val="sq-AL"/>
        </w:rPr>
        <w:t>”</w:t>
      </w:r>
      <w:r w:rsidRPr="00C96361">
        <w:rPr>
          <w:rFonts w:ascii="Times New Roman" w:hAnsi="Times New Roman"/>
          <w:lang w:val="sq-AL"/>
        </w:rPr>
        <w:t xml:space="preserve"> kërkon nga Gjykata e Lartë: </w:t>
      </w:r>
      <w:r w:rsidR="00C63C14" w:rsidRPr="00C96361">
        <w:rPr>
          <w:rFonts w:ascii="Times New Roman" w:hAnsi="Times New Roman"/>
          <w:lang w:val="sq-AL"/>
        </w:rPr>
        <w:t>“</w:t>
      </w:r>
      <w:r w:rsidRPr="00C96361">
        <w:rPr>
          <w:rFonts w:ascii="Times New Roman" w:hAnsi="Times New Roman"/>
          <w:lang w:val="sq-AL"/>
        </w:rPr>
        <w:t>Pranimin e rekursit si të bazuar në ligj. Ndryshimin e vendimit nr. 185 (30-2026-1569), datë 19.02.2026 të Gjykatës së Apelit të Juridiksionit të Përgjithshëm Tiranë, si dhe vendimit nr. 17959 Regj. Them., datë 23.12.2025 të Gjykatës së Shkallës së Parë të Juridiksionit të Përgjithshëm Tiranë dhe rrëzimin e kërkesës për sigurim padie, si të pabazuar në ligj dhe në prova.</w:t>
      </w:r>
      <w:r w:rsidR="00874E60" w:rsidRPr="00C96361">
        <w:rPr>
          <w:rFonts w:ascii="Times New Roman" w:hAnsi="Times New Roman"/>
          <w:lang w:val="sq-AL"/>
        </w:rPr>
        <w:t>”</w:t>
      </w:r>
    </w:p>
    <w:p w14:paraId="3B1AC288" w14:textId="77777777" w:rsidR="00F40149" w:rsidRPr="00C96361" w:rsidRDefault="00F40149" w:rsidP="00F40149">
      <w:pPr>
        <w:pStyle w:val="ListParagraph"/>
        <w:widowControl w:val="0"/>
        <w:autoSpaceDE w:val="0"/>
        <w:autoSpaceDN w:val="0"/>
        <w:adjustRightInd w:val="0"/>
        <w:spacing w:before="120"/>
        <w:jc w:val="both"/>
        <w:rPr>
          <w:rFonts w:ascii="Times New Roman" w:hAnsi="Times New Roman"/>
          <w:i/>
          <w:iCs/>
          <w:lang w:val="sq-AL"/>
        </w:rPr>
      </w:pPr>
    </w:p>
    <w:p w14:paraId="53459FC9" w14:textId="7333E329" w:rsidR="0055136D" w:rsidRPr="00C96361" w:rsidRDefault="0055136D" w:rsidP="00F40149">
      <w:pPr>
        <w:numPr>
          <w:ilvl w:val="0"/>
          <w:numId w:val="17"/>
        </w:numPr>
        <w:tabs>
          <w:tab w:val="left" w:pos="540"/>
        </w:tabs>
        <w:autoSpaceDE w:val="0"/>
        <w:autoSpaceDN w:val="0"/>
        <w:adjustRightInd w:val="0"/>
        <w:ind w:left="0" w:firstLine="180"/>
        <w:jc w:val="both"/>
        <w:rPr>
          <w:rFonts w:ascii="Times New Roman" w:hAnsi="Times New Roman"/>
          <w:lang w:val="sq-AL"/>
        </w:rPr>
      </w:pPr>
      <w:r w:rsidRPr="00C96361">
        <w:rPr>
          <w:rFonts w:ascii="Times New Roman" w:hAnsi="Times New Roman"/>
          <w:b/>
          <w:bCs/>
          <w:lang w:val="sq-AL"/>
        </w:rPr>
        <w:t xml:space="preserve">Kundër rekursit, ka paraqitur kundërrekurs </w:t>
      </w:r>
      <w:r w:rsidR="004B38CF" w:rsidRPr="00C96361">
        <w:rPr>
          <w:rFonts w:ascii="Times New Roman" w:hAnsi="Times New Roman"/>
          <w:b/>
          <w:bCs/>
          <w:lang w:val="sq-AL"/>
        </w:rPr>
        <w:t>s</w:t>
      </w:r>
      <w:r w:rsidRPr="00C96361">
        <w:rPr>
          <w:rFonts w:ascii="Times New Roman" w:hAnsi="Times New Roman"/>
          <w:b/>
          <w:bCs/>
          <w:lang w:val="sq-AL"/>
        </w:rPr>
        <w:t xml:space="preserve">hoqëria </w:t>
      </w:r>
      <w:r w:rsidR="006C544E" w:rsidRPr="00C96361">
        <w:rPr>
          <w:rFonts w:ascii="Times New Roman" w:hAnsi="Times New Roman"/>
          <w:b/>
          <w:bCs/>
          <w:lang w:val="sq-AL"/>
        </w:rPr>
        <w:t>“</w:t>
      </w:r>
      <w:r w:rsidRPr="00C96361">
        <w:rPr>
          <w:rFonts w:ascii="Times New Roman" w:hAnsi="Times New Roman"/>
          <w:b/>
          <w:bCs/>
          <w:lang w:val="sq-AL"/>
        </w:rPr>
        <w:t>2A Group</w:t>
      </w:r>
      <w:r w:rsidR="006C544E" w:rsidRPr="00C96361">
        <w:rPr>
          <w:rFonts w:ascii="Times New Roman" w:hAnsi="Times New Roman"/>
          <w:b/>
          <w:bCs/>
          <w:lang w:val="sq-AL"/>
        </w:rPr>
        <w:t>”</w:t>
      </w:r>
      <w:r w:rsidR="004B38CF" w:rsidRPr="00C96361">
        <w:rPr>
          <w:rFonts w:ascii="Times New Roman" w:hAnsi="Times New Roman"/>
          <w:b/>
          <w:bCs/>
          <w:lang w:val="sq-AL"/>
        </w:rPr>
        <w:t>,</w:t>
      </w:r>
      <w:r w:rsidRPr="00C96361">
        <w:rPr>
          <w:rFonts w:ascii="Times New Roman" w:hAnsi="Times New Roman"/>
          <w:b/>
          <w:bCs/>
          <w:lang w:val="sq-AL"/>
        </w:rPr>
        <w:t xml:space="preserve"> </w:t>
      </w:r>
      <w:r w:rsidRPr="00C96361">
        <w:rPr>
          <w:rFonts w:ascii="Times New Roman" w:hAnsi="Times New Roman"/>
          <w:lang w:val="sq-AL"/>
        </w:rPr>
        <w:t>duke parashtruar</w:t>
      </w:r>
      <w:r w:rsidR="00CE6022" w:rsidRPr="00C96361">
        <w:rPr>
          <w:rFonts w:ascii="Times New Roman" w:hAnsi="Times New Roman"/>
          <w:lang w:val="sq-AL"/>
        </w:rPr>
        <w:t>,</w:t>
      </w:r>
      <w:r w:rsidRPr="00C96361">
        <w:rPr>
          <w:rFonts w:ascii="Times New Roman" w:hAnsi="Times New Roman"/>
          <w:lang w:val="sq-AL"/>
        </w:rPr>
        <w:t xml:space="preserve"> n</w:t>
      </w:r>
      <w:r w:rsidR="004B38CF" w:rsidRPr="00C96361">
        <w:rPr>
          <w:rFonts w:ascii="Times New Roman" w:hAnsi="Times New Roman"/>
          <w:lang w:val="sq-AL"/>
        </w:rPr>
        <w:t>dër të tjera</w:t>
      </w:r>
      <w:r w:rsidR="00CE6022" w:rsidRPr="00C96361">
        <w:rPr>
          <w:rFonts w:ascii="Times New Roman" w:hAnsi="Times New Roman"/>
          <w:lang w:val="sq-AL"/>
        </w:rPr>
        <w:t>,</w:t>
      </w:r>
      <w:r w:rsidR="004B38CF" w:rsidRPr="00C96361">
        <w:rPr>
          <w:rFonts w:ascii="Times New Roman" w:hAnsi="Times New Roman"/>
          <w:lang w:val="sq-AL"/>
        </w:rPr>
        <w:t xml:space="preserve"> </w:t>
      </w:r>
      <w:r w:rsidRPr="00C96361">
        <w:rPr>
          <w:rFonts w:ascii="Times New Roman" w:hAnsi="Times New Roman"/>
          <w:lang w:val="sq-AL"/>
        </w:rPr>
        <w:t xml:space="preserve">shkaqet si më poshtë vijon: </w:t>
      </w:r>
    </w:p>
    <w:p w14:paraId="310FD0D7" w14:textId="3237A7B2" w:rsidR="0055136D" w:rsidRPr="00C96361" w:rsidRDefault="0055136D" w:rsidP="0010782E">
      <w:pPr>
        <w:pStyle w:val="ListParagraph"/>
        <w:widowControl w:val="0"/>
        <w:numPr>
          <w:ilvl w:val="0"/>
          <w:numId w:val="4"/>
        </w:numPr>
        <w:autoSpaceDE w:val="0"/>
        <w:autoSpaceDN w:val="0"/>
        <w:adjustRightInd w:val="0"/>
        <w:ind w:hanging="180"/>
        <w:jc w:val="both"/>
        <w:rPr>
          <w:rFonts w:ascii="Times New Roman" w:hAnsi="Times New Roman"/>
          <w:lang w:val="sq-AL"/>
        </w:rPr>
      </w:pPr>
      <w:r w:rsidRPr="00C96361">
        <w:rPr>
          <w:rFonts w:ascii="Times New Roman" w:hAnsi="Times New Roman"/>
          <w:lang w:val="sq-AL"/>
        </w:rPr>
        <w:t>Asnjë nga shkaqet e parashtruara në rekurs</w:t>
      </w:r>
      <w:r w:rsidR="00CE6022" w:rsidRPr="00C96361">
        <w:rPr>
          <w:rFonts w:ascii="Times New Roman" w:hAnsi="Times New Roman"/>
          <w:lang w:val="sq-AL"/>
        </w:rPr>
        <w:t>,</w:t>
      </w:r>
      <w:r w:rsidRPr="00C96361">
        <w:rPr>
          <w:rFonts w:ascii="Times New Roman" w:hAnsi="Times New Roman"/>
          <w:lang w:val="sq-AL"/>
        </w:rPr>
        <w:t xml:space="preserve"> n</w:t>
      </w:r>
      <w:r w:rsidR="004B38CF" w:rsidRPr="00C96361">
        <w:rPr>
          <w:rFonts w:ascii="Times New Roman" w:hAnsi="Times New Roman"/>
          <w:lang w:val="sq-AL"/>
        </w:rPr>
        <w:t>ë</w:t>
      </w:r>
      <w:r w:rsidRPr="00C96361">
        <w:rPr>
          <w:rFonts w:ascii="Times New Roman" w:hAnsi="Times New Roman"/>
          <w:lang w:val="sq-AL"/>
        </w:rPr>
        <w:t xml:space="preserve"> vler</w:t>
      </w:r>
      <w:r w:rsidR="004B38CF" w:rsidRPr="00C96361">
        <w:rPr>
          <w:rFonts w:ascii="Times New Roman" w:hAnsi="Times New Roman"/>
          <w:lang w:val="sq-AL"/>
        </w:rPr>
        <w:t>ë</w:t>
      </w:r>
      <w:r w:rsidRPr="00C96361">
        <w:rPr>
          <w:rFonts w:ascii="Times New Roman" w:hAnsi="Times New Roman"/>
          <w:lang w:val="sq-AL"/>
        </w:rPr>
        <w:t>simin ton</w:t>
      </w:r>
      <w:r w:rsidR="004B38CF" w:rsidRPr="00C96361">
        <w:rPr>
          <w:rFonts w:ascii="Times New Roman" w:hAnsi="Times New Roman"/>
          <w:lang w:val="sq-AL"/>
        </w:rPr>
        <w:t>ë,</w:t>
      </w:r>
      <w:r w:rsidRPr="00C96361">
        <w:rPr>
          <w:rFonts w:ascii="Times New Roman" w:hAnsi="Times New Roman"/>
          <w:lang w:val="sq-AL"/>
        </w:rPr>
        <w:t xml:space="preserve"> nuk përbën shkak ligjor për ushtrimin e tij në kuptim të nenit 472, paragrafi 1, pika </w:t>
      </w:r>
      <w:r w:rsidR="006C544E" w:rsidRPr="00C96361">
        <w:rPr>
          <w:rFonts w:ascii="Times New Roman" w:hAnsi="Times New Roman"/>
          <w:lang w:val="sq-AL"/>
        </w:rPr>
        <w:t>“</w:t>
      </w:r>
      <w:r w:rsidRPr="00C96361">
        <w:rPr>
          <w:rFonts w:ascii="Times New Roman" w:hAnsi="Times New Roman"/>
          <w:lang w:val="sq-AL"/>
        </w:rPr>
        <w:t>a</w:t>
      </w:r>
      <w:r w:rsidR="006C544E" w:rsidRPr="00C96361">
        <w:rPr>
          <w:rFonts w:ascii="Times New Roman" w:hAnsi="Times New Roman"/>
          <w:lang w:val="sq-AL"/>
        </w:rPr>
        <w:t>”</w:t>
      </w:r>
      <w:r w:rsidRPr="00C96361">
        <w:rPr>
          <w:rFonts w:ascii="Times New Roman" w:hAnsi="Times New Roman"/>
          <w:lang w:val="sq-AL"/>
        </w:rPr>
        <w:t xml:space="preserve"> të Kodit të Procedurës Civile</w:t>
      </w:r>
      <w:r w:rsidR="00CE6022" w:rsidRPr="00C96361">
        <w:rPr>
          <w:rFonts w:ascii="Times New Roman" w:hAnsi="Times New Roman"/>
          <w:lang w:val="sq-AL"/>
        </w:rPr>
        <w:t>.</w:t>
      </w:r>
      <w:r w:rsidRPr="00C96361">
        <w:rPr>
          <w:rFonts w:ascii="Times New Roman" w:hAnsi="Times New Roman"/>
          <w:lang w:val="sq-AL"/>
        </w:rPr>
        <w:t xml:space="preserve"> </w:t>
      </w:r>
    </w:p>
    <w:p w14:paraId="46CB9462" w14:textId="2F2D53BA"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Asnjë prej pretendimeve p</w:t>
      </w:r>
      <w:r w:rsidR="004B38CF" w:rsidRPr="00C96361">
        <w:rPr>
          <w:rFonts w:ascii="Times New Roman" w:hAnsi="Times New Roman"/>
          <w:lang w:val="sq-AL"/>
        </w:rPr>
        <w:t>ë</w:t>
      </w:r>
      <w:r w:rsidRPr="00C96361">
        <w:rPr>
          <w:rFonts w:ascii="Times New Roman" w:hAnsi="Times New Roman"/>
          <w:lang w:val="sq-AL"/>
        </w:rPr>
        <w:t>r kund</w:t>
      </w:r>
      <w:r w:rsidR="004B38CF" w:rsidRPr="00C96361">
        <w:rPr>
          <w:rFonts w:ascii="Times New Roman" w:hAnsi="Times New Roman"/>
          <w:lang w:val="sq-AL"/>
        </w:rPr>
        <w:t>ë</w:t>
      </w:r>
      <w:r w:rsidRPr="00C96361">
        <w:rPr>
          <w:rFonts w:ascii="Times New Roman" w:hAnsi="Times New Roman"/>
          <w:lang w:val="sq-AL"/>
        </w:rPr>
        <w:t>rshtimin e vendimit t</w:t>
      </w:r>
      <w:r w:rsidR="004B38CF" w:rsidRPr="00C96361">
        <w:rPr>
          <w:rFonts w:ascii="Times New Roman" w:hAnsi="Times New Roman"/>
          <w:lang w:val="sq-AL"/>
        </w:rPr>
        <w:t>ë</w:t>
      </w:r>
      <w:r w:rsidRPr="00C96361">
        <w:rPr>
          <w:rFonts w:ascii="Times New Roman" w:hAnsi="Times New Roman"/>
          <w:lang w:val="sq-AL"/>
        </w:rPr>
        <w:t xml:space="preserve"> </w:t>
      </w:r>
      <w:r w:rsidR="00CE6022" w:rsidRPr="00C96361">
        <w:rPr>
          <w:rFonts w:ascii="Times New Roman" w:hAnsi="Times New Roman"/>
          <w:lang w:val="sq-AL"/>
        </w:rPr>
        <w:t xml:space="preserve">gjykatës se apelit </w:t>
      </w:r>
      <w:r w:rsidRPr="00C96361">
        <w:rPr>
          <w:rFonts w:ascii="Times New Roman" w:hAnsi="Times New Roman"/>
          <w:lang w:val="sq-AL"/>
        </w:rPr>
        <w:t>nuk ngre çështje të zbatimit të gabuar të ligjit material apo procedural në një nivel që të justifikojë ndërhyrjen e Gjykatës së Lartë, si gjykatë ligji. Përkundrazi, shumica e tyre lidhen drejtpërdrejt me mënyrën se si gjykatat e faktit kanë vlerësuar rrethanat konkrete, provat e administruara dhe dinamikën e marrëdhënies ndërmjet palëve, elementë këta që janë jashtë juridiksionit rishikues të Gjykatës së Lartë.</w:t>
      </w:r>
    </w:p>
    <w:p w14:paraId="0B0849FF" w14:textId="2F7F8699"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Mendojmë se rekursi i paraqitur nga i padituri </w:t>
      </w:r>
      <w:r w:rsidR="00FF6A95" w:rsidRPr="00C96361">
        <w:rPr>
          <w:rFonts w:ascii="Times New Roman" w:hAnsi="Times New Roman"/>
          <w:lang w:val="sq-AL"/>
        </w:rPr>
        <w:t xml:space="preserve">“Mabco Constructions </w:t>
      </w:r>
      <w:r w:rsidRPr="00C96361">
        <w:rPr>
          <w:rFonts w:ascii="Times New Roman" w:hAnsi="Times New Roman"/>
          <w:lang w:val="sq-AL"/>
        </w:rPr>
        <w:t>SA</w:t>
      </w:r>
      <w:r w:rsidR="00FF6A95" w:rsidRPr="00C96361">
        <w:rPr>
          <w:rFonts w:ascii="Times New Roman" w:hAnsi="Times New Roman"/>
          <w:lang w:val="sq-AL"/>
        </w:rPr>
        <w:t>”</w:t>
      </w:r>
      <w:r w:rsidRPr="00C96361">
        <w:rPr>
          <w:rFonts w:ascii="Times New Roman" w:hAnsi="Times New Roman"/>
          <w:lang w:val="sq-AL"/>
        </w:rPr>
        <w:t xml:space="preserve"> synon të rihapë për shqyrtim çështje që lidhen me ekzistencën e rrezikut </w:t>
      </w:r>
      <w:r w:rsidRPr="00C96361">
        <w:rPr>
          <w:rFonts w:ascii="Times New Roman" w:hAnsi="Times New Roman"/>
          <w:i/>
          <w:iCs/>
          <w:lang w:val="sq-AL"/>
        </w:rPr>
        <w:t>(periculum in mora)</w:t>
      </w:r>
      <w:r w:rsidRPr="00C96361">
        <w:rPr>
          <w:rFonts w:ascii="Times New Roman" w:hAnsi="Times New Roman"/>
          <w:lang w:val="sq-AL"/>
        </w:rPr>
        <w:t xml:space="preserve">, besueshmërinë e të drejtës së pretenduar </w:t>
      </w:r>
      <w:r w:rsidRPr="00C96361">
        <w:rPr>
          <w:rFonts w:ascii="Times New Roman" w:hAnsi="Times New Roman"/>
          <w:i/>
          <w:iCs/>
          <w:lang w:val="sq-AL"/>
        </w:rPr>
        <w:t xml:space="preserve">(fumus boni juris), </w:t>
      </w:r>
      <w:r w:rsidRPr="00C96361">
        <w:rPr>
          <w:rFonts w:ascii="Times New Roman" w:hAnsi="Times New Roman"/>
          <w:lang w:val="sq-AL"/>
        </w:rPr>
        <w:t xml:space="preserve">si dhe proporcionalitetin e masës së sigurimit, të gjitha këto janë çështje tipike të vlerësimit gjyqësor mbi faktet dhe provat, të cilat janë trajtuar tashmë në mënyrë të dyfishtë nga gjykatat e shkallëve më të ulëta. </w:t>
      </w:r>
    </w:p>
    <w:p w14:paraId="580B7FAC" w14:textId="2BD9941D"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Më tej, edhe pretendimet që lidhen me parimin </w:t>
      </w:r>
      <w:r w:rsidR="008642BE" w:rsidRPr="00C96361">
        <w:rPr>
          <w:rFonts w:ascii="Times New Roman" w:hAnsi="Times New Roman"/>
          <w:i/>
          <w:iCs/>
          <w:lang w:val="sq-AL"/>
        </w:rPr>
        <w:t>“</w:t>
      </w:r>
      <w:r w:rsidRPr="00C96361">
        <w:rPr>
          <w:rFonts w:ascii="Times New Roman" w:hAnsi="Times New Roman"/>
          <w:i/>
          <w:iCs/>
          <w:lang w:val="sq-AL"/>
        </w:rPr>
        <w:t>res judicata</w:t>
      </w:r>
      <w:r w:rsidR="008642BE" w:rsidRPr="00C96361">
        <w:rPr>
          <w:rFonts w:ascii="Times New Roman" w:hAnsi="Times New Roman"/>
          <w:i/>
          <w:iCs/>
          <w:lang w:val="sq-AL"/>
        </w:rPr>
        <w:t>”</w:t>
      </w:r>
      <w:r w:rsidRPr="00C96361">
        <w:rPr>
          <w:rFonts w:ascii="Times New Roman" w:hAnsi="Times New Roman"/>
          <w:lang w:val="sq-AL"/>
        </w:rPr>
        <w:t xml:space="preserve">, me ekzistencën e </w:t>
      </w:r>
      <w:r w:rsidRPr="00C96361">
        <w:rPr>
          <w:rFonts w:ascii="Times New Roman" w:hAnsi="Times New Roman"/>
          <w:lang w:val="sq-AL"/>
        </w:rPr>
        <w:lastRenderedPageBreak/>
        <w:t>legjitimimit aktiv apo me përmbushjen e parakushteve procedurale, nuk paraqiten si çështje të mirëfillta të interpretimit të ligjit, por si kundërshtime ndaj mënyrës sesi këto elemente janë vlerësuar në raport me rrethanat konkrete të çështjes. Në këtë kuptim</w:t>
      </w:r>
      <w:r w:rsidR="00A27C6D" w:rsidRPr="00C96361">
        <w:rPr>
          <w:rFonts w:ascii="Times New Roman" w:hAnsi="Times New Roman"/>
          <w:lang w:val="sq-AL"/>
        </w:rPr>
        <w:t>,</w:t>
      </w:r>
      <w:r w:rsidRPr="00C96361">
        <w:rPr>
          <w:rFonts w:ascii="Times New Roman" w:hAnsi="Times New Roman"/>
          <w:lang w:val="sq-AL"/>
        </w:rPr>
        <w:t xml:space="preserve"> </w:t>
      </w:r>
      <w:r w:rsidR="004B38CF" w:rsidRPr="00C96361">
        <w:rPr>
          <w:rFonts w:ascii="Times New Roman" w:hAnsi="Times New Roman"/>
          <w:lang w:val="sq-AL"/>
        </w:rPr>
        <w:t>mendojmë</w:t>
      </w:r>
      <w:r w:rsidRPr="00C96361">
        <w:rPr>
          <w:rFonts w:ascii="Times New Roman" w:hAnsi="Times New Roman"/>
          <w:lang w:val="sq-AL"/>
        </w:rPr>
        <w:t xml:space="preserve"> se i padituri nuk evidenton një zbatim të gabuar të normës juridike, por kundërshton përfundimin që gjykatat kanë arritur mbi bazën e saj, çka nuk përbën shkak rekursi.</w:t>
      </w:r>
    </w:p>
    <w:p w14:paraId="4C2DC0A0" w14:textId="0A300D7E"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Veçanërisht, duhet theksuar se edhe argumenti për cenimin e parimit </w:t>
      </w:r>
      <w:r w:rsidR="00A27C6D" w:rsidRPr="00C96361">
        <w:rPr>
          <w:rFonts w:ascii="Times New Roman" w:hAnsi="Times New Roman"/>
          <w:i/>
          <w:iCs/>
          <w:lang w:val="sq-AL"/>
        </w:rPr>
        <w:t>“</w:t>
      </w:r>
      <w:r w:rsidRPr="00C96361">
        <w:rPr>
          <w:rFonts w:ascii="Times New Roman" w:hAnsi="Times New Roman"/>
          <w:i/>
          <w:iCs/>
          <w:lang w:val="sq-AL"/>
        </w:rPr>
        <w:t>res judicata</w:t>
      </w:r>
      <w:r w:rsidR="00A27C6D" w:rsidRPr="00C96361">
        <w:rPr>
          <w:rFonts w:ascii="Times New Roman" w:hAnsi="Times New Roman"/>
          <w:i/>
          <w:iCs/>
          <w:lang w:val="sq-AL"/>
        </w:rPr>
        <w:t>”</w:t>
      </w:r>
      <w:r w:rsidRPr="00C96361">
        <w:rPr>
          <w:rFonts w:ascii="Times New Roman" w:hAnsi="Times New Roman"/>
          <w:lang w:val="sq-AL"/>
        </w:rPr>
        <w:t xml:space="preserve"> nuk qëndron në nivelin e një problemi juridik, pasi vetë pala pranon se kemi të bëjmë me të njëjtën bazë faktike, por të paraqitur në funksion të një objekti dhe baze ligjore të ndryshme. Ky është një vlerësim që i përket analizës konkrete të çështjes dhe jo një konflikt normativ që kërkon ndërhyrjen e Gjykatës së Lartë.</w:t>
      </w:r>
    </w:p>
    <w:p w14:paraId="12439D7C" w14:textId="1D5425FF"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Po kështu, pretendimi se masa e sigurimit identifikohet me objektin e padisë nuk ngre një çështje të re juridike, por lidhet me interpretimin dhe aplikimin konkret të institutit të masës së sigurimit në raport me rrethanat faktike të çështjes. Në këtë drejtim, gjykatat e faktit kanë bërë një vlerësim të arsyetuar, duke marrë në konsideratë edhe natyrën e veçantë të padisë për përjashtimin e ortakut, ku vetë legjislacioni material parashikon masa të tilla si pezullimi i së drejtës së votës. Në përfundim</w:t>
      </w:r>
      <w:r w:rsidR="0048441F" w:rsidRPr="00C96361">
        <w:rPr>
          <w:rFonts w:ascii="Times New Roman" w:hAnsi="Times New Roman"/>
          <w:lang w:val="sq-AL"/>
        </w:rPr>
        <w:t>,</w:t>
      </w:r>
      <w:r w:rsidRPr="00C96361">
        <w:rPr>
          <w:rFonts w:ascii="Times New Roman" w:hAnsi="Times New Roman"/>
          <w:lang w:val="sq-AL"/>
        </w:rPr>
        <w:t xml:space="preserve"> </w:t>
      </w:r>
      <w:r w:rsidR="004B38CF" w:rsidRPr="00C96361">
        <w:rPr>
          <w:rFonts w:ascii="Times New Roman" w:hAnsi="Times New Roman"/>
          <w:lang w:val="sq-AL"/>
        </w:rPr>
        <w:t>mendojmë</w:t>
      </w:r>
      <w:r w:rsidRPr="00C96361">
        <w:rPr>
          <w:rFonts w:ascii="Times New Roman" w:hAnsi="Times New Roman"/>
          <w:lang w:val="sq-AL"/>
        </w:rPr>
        <w:t xml:space="preserve"> se të gjitha shkaqet e ngritura në rekurs rezultojnë të jenë përpjekje për të rivlerësuar faktet dhe provat, si dhe për të zëvendësuar bindjen e gjykatave të faktit me një vlerësim tjetër, çka bie ndesh me funksionin e Gjykatës së Lartë.</w:t>
      </w:r>
    </w:p>
    <w:p w14:paraId="46FD4BFA" w14:textId="712BF862"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N</w:t>
      </w:r>
      <w:r w:rsidR="00DD1788" w:rsidRPr="00C96361">
        <w:rPr>
          <w:rFonts w:ascii="Times New Roman" w:hAnsi="Times New Roman"/>
          <w:lang w:val="sq-AL"/>
        </w:rPr>
        <w:t>ë</w:t>
      </w:r>
      <w:r w:rsidRPr="00C96361">
        <w:rPr>
          <w:rFonts w:ascii="Times New Roman" w:hAnsi="Times New Roman"/>
          <w:lang w:val="sq-AL"/>
        </w:rPr>
        <w:t xml:space="preserve"> lidhje me shkakun e parë të rekursit, vlerësojmë se ky pretendim është i pabazuar në ligj dhe në prova. Në vlerësimin e këtij pretendimi</w:t>
      </w:r>
      <w:r w:rsidR="00DD1788" w:rsidRPr="00C96361">
        <w:rPr>
          <w:rFonts w:ascii="Times New Roman" w:hAnsi="Times New Roman"/>
          <w:lang w:val="sq-AL"/>
        </w:rPr>
        <w:t>,</w:t>
      </w:r>
      <w:r w:rsidRPr="00C96361">
        <w:rPr>
          <w:rFonts w:ascii="Times New Roman" w:hAnsi="Times New Roman"/>
          <w:lang w:val="sq-AL"/>
        </w:rPr>
        <w:t xml:space="preserve"> </w:t>
      </w:r>
      <w:r w:rsidR="004B38CF" w:rsidRPr="00C96361">
        <w:rPr>
          <w:rFonts w:ascii="Times New Roman" w:hAnsi="Times New Roman"/>
          <w:lang w:val="sq-AL"/>
        </w:rPr>
        <w:t>mendojmë</w:t>
      </w:r>
      <w:r w:rsidRPr="00C96361">
        <w:rPr>
          <w:rFonts w:ascii="Times New Roman" w:hAnsi="Times New Roman"/>
          <w:lang w:val="sq-AL"/>
        </w:rPr>
        <w:t xml:space="preserve"> se duhet theksuar qartësisht dallimi thelbësor midis objektit të padisë dhe përmbajtjes së masës së sigurimit. Masa e sigurimit të padisë konsiston në pezullimin e përkohshëm të së drejtës së </w:t>
      </w:r>
      <w:r w:rsidR="004B38CF" w:rsidRPr="00C96361">
        <w:rPr>
          <w:rFonts w:ascii="Times New Roman" w:hAnsi="Times New Roman"/>
          <w:lang w:val="sq-AL"/>
        </w:rPr>
        <w:t>votës</w:t>
      </w:r>
      <w:r w:rsidRPr="00C96361">
        <w:rPr>
          <w:rFonts w:ascii="Times New Roman" w:hAnsi="Times New Roman"/>
          <w:lang w:val="sq-AL"/>
        </w:rPr>
        <w:t xml:space="preserve"> s</w:t>
      </w:r>
      <w:r w:rsidR="004B38CF" w:rsidRPr="00C96361">
        <w:rPr>
          <w:rFonts w:ascii="Times New Roman" w:hAnsi="Times New Roman"/>
          <w:lang w:val="sq-AL"/>
        </w:rPr>
        <w:t>ë</w:t>
      </w:r>
      <w:r w:rsidRPr="00C96361">
        <w:rPr>
          <w:rFonts w:ascii="Times New Roman" w:hAnsi="Times New Roman"/>
          <w:lang w:val="sq-AL"/>
        </w:rPr>
        <w:t xml:space="preserve"> ortakut </w:t>
      </w:r>
      <w:r w:rsidR="00DD1788" w:rsidRPr="00C96361">
        <w:rPr>
          <w:rFonts w:ascii="Times New Roman" w:hAnsi="Times New Roman"/>
          <w:lang w:val="sq-AL"/>
        </w:rPr>
        <w:t>“</w:t>
      </w:r>
      <w:r w:rsidRPr="00C96361">
        <w:rPr>
          <w:rFonts w:ascii="Times New Roman" w:hAnsi="Times New Roman"/>
          <w:lang w:val="sq-AL"/>
        </w:rPr>
        <w:t>Macbo</w:t>
      </w:r>
      <w:r w:rsidR="00DD1788" w:rsidRPr="00C96361">
        <w:rPr>
          <w:rFonts w:ascii="Times New Roman" w:hAnsi="Times New Roman"/>
          <w:lang w:val="sq-AL"/>
        </w:rPr>
        <w:t>”</w:t>
      </w:r>
      <w:r w:rsidRPr="00C96361">
        <w:rPr>
          <w:rFonts w:ascii="Times New Roman" w:hAnsi="Times New Roman"/>
          <w:lang w:val="sq-AL"/>
        </w:rPr>
        <w:t>, e cila</w:t>
      </w:r>
      <w:r w:rsidR="00520F47" w:rsidRPr="00C96361">
        <w:rPr>
          <w:rFonts w:ascii="Times New Roman" w:hAnsi="Times New Roman"/>
          <w:lang w:val="sq-AL"/>
        </w:rPr>
        <w:t>,</w:t>
      </w:r>
      <w:r w:rsidRPr="00C96361">
        <w:rPr>
          <w:rFonts w:ascii="Times New Roman" w:hAnsi="Times New Roman"/>
          <w:lang w:val="sq-AL"/>
        </w:rPr>
        <w:t xml:space="preserve"> për vetë karakterin e saj</w:t>
      </w:r>
      <w:r w:rsidR="00520F47" w:rsidRPr="00C96361">
        <w:rPr>
          <w:rFonts w:ascii="Times New Roman" w:hAnsi="Times New Roman"/>
          <w:lang w:val="sq-AL"/>
        </w:rPr>
        <w:t>,</w:t>
      </w:r>
      <w:r w:rsidRPr="00C96361">
        <w:rPr>
          <w:rFonts w:ascii="Times New Roman" w:hAnsi="Times New Roman"/>
          <w:lang w:val="sq-AL"/>
        </w:rPr>
        <w:t xml:space="preserve"> nuk cenon pronësinë mbi kuotat dhe as statusin formal të ortakut, por vetëm kufizon përkohësisht ushtrimin e një të drejte korporative për të shmangur pasoja të dëmshme gjatë procesit gjyqësor. Ky dallim bëhet edhe më i qartë në dritën</w:t>
      </w:r>
      <w:r w:rsidR="00520F47" w:rsidRPr="00C96361">
        <w:rPr>
          <w:rFonts w:ascii="Times New Roman" w:hAnsi="Times New Roman"/>
          <w:lang w:val="sq-AL"/>
        </w:rPr>
        <w:t xml:space="preserve"> e</w:t>
      </w:r>
      <w:r w:rsidRPr="00C96361">
        <w:rPr>
          <w:rFonts w:ascii="Times New Roman" w:hAnsi="Times New Roman"/>
          <w:lang w:val="sq-AL"/>
        </w:rPr>
        <w:t xml:space="preserve"> rrethanave konkrete të çështjes. </w:t>
      </w:r>
    </w:p>
    <w:p w14:paraId="7E589CEB" w14:textId="665123EE"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Nisur sa m</w:t>
      </w:r>
      <w:r w:rsidR="004B38CF" w:rsidRPr="00C96361">
        <w:rPr>
          <w:rFonts w:ascii="Times New Roman" w:hAnsi="Times New Roman"/>
          <w:lang w:val="sq-AL"/>
        </w:rPr>
        <w:t>ë</w:t>
      </w:r>
      <w:r w:rsidRPr="00C96361">
        <w:rPr>
          <w:rFonts w:ascii="Times New Roman" w:hAnsi="Times New Roman"/>
          <w:lang w:val="sq-AL"/>
        </w:rPr>
        <w:t xml:space="preserve"> sip</w:t>
      </w:r>
      <w:r w:rsidR="004B38CF" w:rsidRPr="00C96361">
        <w:rPr>
          <w:rFonts w:ascii="Times New Roman" w:hAnsi="Times New Roman"/>
          <w:lang w:val="sq-AL"/>
        </w:rPr>
        <w:t>ë</w:t>
      </w:r>
      <w:r w:rsidRPr="00C96361">
        <w:rPr>
          <w:rFonts w:ascii="Times New Roman" w:hAnsi="Times New Roman"/>
          <w:lang w:val="sq-AL"/>
        </w:rPr>
        <w:t>r</w:t>
      </w:r>
      <w:r w:rsidR="00DD1788" w:rsidRPr="00C96361">
        <w:rPr>
          <w:rFonts w:ascii="Times New Roman" w:hAnsi="Times New Roman"/>
          <w:lang w:val="sq-AL"/>
        </w:rPr>
        <w:t>,</w:t>
      </w:r>
      <w:r w:rsidRPr="00C96361">
        <w:rPr>
          <w:rFonts w:ascii="Times New Roman" w:hAnsi="Times New Roman"/>
          <w:lang w:val="sq-AL"/>
        </w:rPr>
        <w:t xml:space="preserve"> mendojm</w:t>
      </w:r>
      <w:r w:rsidR="004B38CF" w:rsidRPr="00C96361">
        <w:rPr>
          <w:rFonts w:ascii="Times New Roman" w:hAnsi="Times New Roman"/>
          <w:lang w:val="sq-AL"/>
        </w:rPr>
        <w:t>ë</w:t>
      </w:r>
      <w:r w:rsidRPr="00C96361">
        <w:rPr>
          <w:rFonts w:ascii="Times New Roman" w:hAnsi="Times New Roman"/>
          <w:lang w:val="sq-AL"/>
        </w:rPr>
        <w:t xml:space="preserve"> se vendimi unifikues i Kolegjeve t</w:t>
      </w:r>
      <w:r w:rsidR="00520F47" w:rsidRPr="00C96361">
        <w:rPr>
          <w:rFonts w:ascii="Times New Roman" w:hAnsi="Times New Roman"/>
          <w:lang w:val="sq-AL"/>
        </w:rPr>
        <w:t>ë</w:t>
      </w:r>
      <w:r w:rsidRPr="00C96361">
        <w:rPr>
          <w:rFonts w:ascii="Times New Roman" w:hAnsi="Times New Roman"/>
          <w:lang w:val="sq-AL"/>
        </w:rPr>
        <w:t xml:space="preserve"> Bashkuara te Gjykat</w:t>
      </w:r>
      <w:r w:rsidR="004B38CF" w:rsidRPr="00C96361">
        <w:rPr>
          <w:rFonts w:ascii="Times New Roman" w:hAnsi="Times New Roman"/>
          <w:lang w:val="sq-AL"/>
        </w:rPr>
        <w:t>ë</w:t>
      </w:r>
      <w:r w:rsidRPr="00C96361">
        <w:rPr>
          <w:rFonts w:ascii="Times New Roman" w:hAnsi="Times New Roman"/>
          <w:lang w:val="sq-AL"/>
        </w:rPr>
        <w:t>s s</w:t>
      </w:r>
      <w:r w:rsidR="004B38CF" w:rsidRPr="00C96361">
        <w:rPr>
          <w:rFonts w:ascii="Times New Roman" w:hAnsi="Times New Roman"/>
          <w:lang w:val="sq-AL"/>
        </w:rPr>
        <w:t>ë</w:t>
      </w:r>
      <w:r w:rsidRPr="00C96361">
        <w:rPr>
          <w:rFonts w:ascii="Times New Roman" w:hAnsi="Times New Roman"/>
          <w:lang w:val="sq-AL"/>
        </w:rPr>
        <w:t xml:space="preserve"> Larte me nr. 10/2004 nuk është i aplikueshëm në kët</w:t>
      </w:r>
      <w:r w:rsidR="004B38CF" w:rsidRPr="00C96361">
        <w:rPr>
          <w:rFonts w:ascii="Times New Roman" w:hAnsi="Times New Roman"/>
          <w:lang w:val="sq-AL"/>
        </w:rPr>
        <w:t>ë</w:t>
      </w:r>
      <w:r w:rsidRPr="00C96361">
        <w:rPr>
          <w:rFonts w:ascii="Times New Roman" w:hAnsi="Times New Roman"/>
          <w:lang w:val="sq-AL"/>
        </w:rPr>
        <w:t xml:space="preserve"> rast, pasi rrethanat faktike dhe natyra e marrëdhënies juridike janë të ndryshme.</w:t>
      </w:r>
    </w:p>
    <w:p w14:paraId="2888E12D" w14:textId="77777777"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Vetë legjislacioni material për shoqëritë tregtare (LSHT) e njeh dhe e legjitimon kufizimin e të drejtave të ortakut në situata konflikti, veçanërisht në rastet kur diskutohet përjashtimi i tij, ku pezullimi i të drejtës së votës së ortakut, për të cilin kërkohet përjashtimi, është një nga llojet e masave të sigurimit të padisë që parashikohet posaçërisht për këto procedura. </w:t>
      </w:r>
    </w:p>
    <w:p w14:paraId="2633544A" w14:textId="6A7118DF"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Në lidhje me shkakun e rekursit se vendimi i </w:t>
      </w:r>
      <w:r w:rsidR="00847FE6" w:rsidRPr="00C96361">
        <w:rPr>
          <w:rFonts w:ascii="Times New Roman" w:hAnsi="Times New Roman"/>
          <w:lang w:val="sq-AL"/>
        </w:rPr>
        <w:t xml:space="preserve">gjykatës së apelit </w:t>
      </w:r>
      <w:r w:rsidRPr="00C96361">
        <w:rPr>
          <w:rFonts w:ascii="Times New Roman" w:hAnsi="Times New Roman"/>
          <w:lang w:val="sq-AL"/>
        </w:rPr>
        <w:t xml:space="preserve">është në kundërshtim me parimin </w:t>
      </w:r>
      <w:r w:rsidR="00F72C79" w:rsidRPr="00C96361">
        <w:rPr>
          <w:rFonts w:ascii="Times New Roman" w:hAnsi="Times New Roman"/>
          <w:i/>
          <w:iCs/>
          <w:lang w:val="sq-AL"/>
        </w:rPr>
        <w:t>“</w:t>
      </w:r>
      <w:r w:rsidRPr="00C96361">
        <w:rPr>
          <w:rFonts w:ascii="Times New Roman" w:hAnsi="Times New Roman"/>
          <w:i/>
          <w:iCs/>
          <w:lang w:val="sq-AL"/>
        </w:rPr>
        <w:t>res judicata</w:t>
      </w:r>
      <w:r w:rsidR="00F72C79" w:rsidRPr="00C96361">
        <w:rPr>
          <w:rFonts w:ascii="Times New Roman" w:hAnsi="Times New Roman"/>
          <w:i/>
          <w:iCs/>
          <w:lang w:val="sq-AL"/>
        </w:rPr>
        <w:t>”</w:t>
      </w:r>
      <w:r w:rsidRPr="00C96361">
        <w:rPr>
          <w:rFonts w:ascii="Times New Roman" w:hAnsi="Times New Roman"/>
          <w:i/>
          <w:iCs/>
          <w:lang w:val="sq-AL"/>
        </w:rPr>
        <w:t>,</w:t>
      </w:r>
      <w:r w:rsidRPr="00C96361">
        <w:rPr>
          <w:rFonts w:ascii="Times New Roman" w:hAnsi="Times New Roman"/>
          <w:lang w:val="sq-AL"/>
        </w:rPr>
        <w:t xml:space="preserve"> vlerësojmë se ky pretendim nuk qëndron. Kjo pasi, në rastin konkret, mungojnë elementët kumulativë që kërkohen për zbatimin e parimit </w:t>
      </w:r>
      <w:r w:rsidR="00357929" w:rsidRPr="00C96361">
        <w:rPr>
          <w:rFonts w:ascii="Times New Roman" w:hAnsi="Times New Roman"/>
          <w:i/>
          <w:iCs/>
          <w:lang w:val="sq-AL"/>
        </w:rPr>
        <w:t>“res judicata”</w:t>
      </w:r>
      <w:r w:rsidR="00A7469B" w:rsidRPr="00C96361">
        <w:rPr>
          <w:rFonts w:ascii="Times New Roman" w:hAnsi="Times New Roman"/>
          <w:lang w:val="sq-AL"/>
        </w:rPr>
        <w:t xml:space="preserve"> </w:t>
      </w:r>
      <w:r w:rsidRPr="00C96361">
        <w:rPr>
          <w:rFonts w:ascii="Times New Roman" w:hAnsi="Times New Roman"/>
          <w:lang w:val="sq-AL"/>
        </w:rPr>
        <w:t>dhe konkretisht, identiteti i objektit, i shkakut juridik dhe i kërkimit. Ndryshimi në objekt dhe në bazën juridike përjashton automatikisht ekzistencën e</w:t>
      </w:r>
      <w:r w:rsidRPr="00C96361">
        <w:rPr>
          <w:rFonts w:ascii="Times New Roman" w:hAnsi="Times New Roman"/>
          <w:i/>
          <w:iCs/>
          <w:lang w:val="sq-AL"/>
        </w:rPr>
        <w:t xml:space="preserve"> </w:t>
      </w:r>
      <w:r w:rsidR="00C8446B" w:rsidRPr="00C96361">
        <w:rPr>
          <w:rFonts w:ascii="Times New Roman" w:hAnsi="Times New Roman"/>
          <w:i/>
          <w:iCs/>
          <w:lang w:val="sq-AL"/>
        </w:rPr>
        <w:t>“res judicata”</w:t>
      </w:r>
      <w:r w:rsidRPr="00C96361">
        <w:rPr>
          <w:rFonts w:ascii="Times New Roman" w:hAnsi="Times New Roman"/>
          <w:i/>
          <w:iCs/>
          <w:lang w:val="sq-AL"/>
        </w:rPr>
        <w:t>.</w:t>
      </w:r>
    </w:p>
    <w:p w14:paraId="1A3565AA" w14:textId="727DD189"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Gjithashtu, duhet marrë në konsideratë fakti se sjellja e ortakut </w:t>
      </w:r>
      <w:r w:rsidR="000733E2" w:rsidRPr="00C96361">
        <w:rPr>
          <w:rFonts w:ascii="Times New Roman" w:hAnsi="Times New Roman"/>
          <w:lang w:val="sq-AL"/>
        </w:rPr>
        <w:t>“</w:t>
      </w:r>
      <w:r w:rsidRPr="00C96361">
        <w:rPr>
          <w:rFonts w:ascii="Times New Roman" w:hAnsi="Times New Roman"/>
          <w:lang w:val="sq-AL"/>
        </w:rPr>
        <w:t>Macbo</w:t>
      </w:r>
      <w:r w:rsidR="000733E2" w:rsidRPr="00C96361">
        <w:rPr>
          <w:rFonts w:ascii="Times New Roman" w:hAnsi="Times New Roman"/>
          <w:lang w:val="sq-AL"/>
        </w:rPr>
        <w:t>”</w:t>
      </w:r>
      <w:r w:rsidRPr="00C96361">
        <w:rPr>
          <w:rFonts w:ascii="Times New Roman" w:hAnsi="Times New Roman"/>
          <w:lang w:val="sq-AL"/>
        </w:rPr>
        <w:t xml:space="preserve"> nuk ka qenë statike, por është karakterizuar nga një vijimësi veprimesh që kanë përkeqësuar situatën dhe kanë rritur rrezikun për shoqërinë. Lidhja e marrëveshjes së huasë së </w:t>
      </w:r>
      <w:r w:rsidR="00A53C6A" w:rsidRPr="00C96361">
        <w:rPr>
          <w:rFonts w:ascii="Times New Roman" w:hAnsi="Times New Roman"/>
          <w:lang w:val="sq-AL"/>
        </w:rPr>
        <w:t>Delphos</w:t>
      </w:r>
      <w:r w:rsidRPr="00C96361">
        <w:rPr>
          <w:rFonts w:ascii="Times New Roman" w:hAnsi="Times New Roman"/>
          <w:lang w:val="sq-AL"/>
        </w:rPr>
        <w:t xml:space="preserve"> (në rrethanat që i kemi përshkruar shprehimisht), tentativat për ndryshime statutore dhe përjashtimi i ortakut tjetër nga </w:t>
      </w:r>
      <w:r w:rsidR="00A53C6A" w:rsidRPr="00C96361">
        <w:rPr>
          <w:rFonts w:ascii="Times New Roman" w:hAnsi="Times New Roman"/>
          <w:lang w:val="sq-AL"/>
        </w:rPr>
        <w:t>“</w:t>
      </w:r>
      <w:r w:rsidRPr="00C96361">
        <w:rPr>
          <w:rFonts w:ascii="Times New Roman" w:hAnsi="Times New Roman"/>
          <w:lang w:val="sq-AL"/>
        </w:rPr>
        <w:t>VIA</w:t>
      </w:r>
      <w:r w:rsidR="00A53C6A" w:rsidRPr="00C96361">
        <w:rPr>
          <w:rFonts w:ascii="Times New Roman" w:hAnsi="Times New Roman"/>
          <w:lang w:val="sq-AL"/>
        </w:rPr>
        <w:t>”</w:t>
      </w:r>
      <w:r w:rsidRPr="00C96361">
        <w:rPr>
          <w:rFonts w:ascii="Times New Roman" w:hAnsi="Times New Roman"/>
          <w:lang w:val="sq-AL"/>
        </w:rPr>
        <w:t xml:space="preserve">, shkarkimi i administratorit të shoqërisë në kundërshtim me procedurën e parashikuar në ligj dhe në </w:t>
      </w:r>
      <w:r w:rsidR="00A53C6A" w:rsidRPr="00C96361">
        <w:rPr>
          <w:rFonts w:ascii="Times New Roman" w:hAnsi="Times New Roman"/>
          <w:lang w:val="sq-AL"/>
        </w:rPr>
        <w:t>statutin e shoqërisë “</w:t>
      </w:r>
      <w:r w:rsidRPr="00C96361">
        <w:rPr>
          <w:rFonts w:ascii="Times New Roman" w:hAnsi="Times New Roman"/>
          <w:lang w:val="sq-AL"/>
        </w:rPr>
        <w:t>VIA</w:t>
      </w:r>
      <w:r w:rsidR="00A53C6A" w:rsidRPr="00C96361">
        <w:rPr>
          <w:rFonts w:ascii="Times New Roman" w:hAnsi="Times New Roman"/>
          <w:lang w:val="sq-AL"/>
        </w:rPr>
        <w:t>”</w:t>
      </w:r>
      <w:r w:rsidRPr="00C96361">
        <w:rPr>
          <w:rFonts w:ascii="Times New Roman" w:hAnsi="Times New Roman"/>
          <w:lang w:val="sq-AL"/>
        </w:rPr>
        <w:t>, etj., përbëjnë veprime të cilat janë qartazi në dëm të shoqërisë koncesionare dhe ortakut tjetër, të cilat, edhe nëse mbështeten në të njëjtën bazë faktike fillestare, krijojnë një kontekst të ri juridik që justifikon ndërhyrjen e gjykatës me një kërkim të ri.</w:t>
      </w:r>
    </w:p>
    <w:p w14:paraId="0D89E8E0" w14:textId="433C8737"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Veprimet e kryera në mënyrë të përsëritur dhe pas ndërhyrjes së gjykatës me masë sigurimi, përbëjnë një tregues të qartë të vullnetit të qëndrueshëm të këtij ortaku për të realizuar qëllime në kundërshtim me interesin e shoqërisë dhe vetë ortakut të pakicës, konkretisht implementimin e të ashtuquajturës </w:t>
      </w:r>
      <w:r w:rsidR="006C544E" w:rsidRPr="00C96361">
        <w:rPr>
          <w:rFonts w:ascii="Times New Roman" w:hAnsi="Times New Roman"/>
          <w:lang w:val="sq-AL"/>
        </w:rPr>
        <w:t>“</w:t>
      </w:r>
      <w:r w:rsidRPr="00C96361">
        <w:rPr>
          <w:rFonts w:ascii="Times New Roman" w:hAnsi="Times New Roman"/>
          <w:lang w:val="sq-AL"/>
        </w:rPr>
        <w:t xml:space="preserve">Kontrata e </w:t>
      </w:r>
      <w:r w:rsidR="00314A8B" w:rsidRPr="00C96361">
        <w:rPr>
          <w:rFonts w:ascii="Times New Roman" w:hAnsi="Times New Roman"/>
          <w:lang w:val="sq-AL"/>
        </w:rPr>
        <w:t>Delphos</w:t>
      </w:r>
      <w:r w:rsidR="006C544E" w:rsidRPr="00C96361">
        <w:rPr>
          <w:rFonts w:ascii="Times New Roman" w:hAnsi="Times New Roman"/>
          <w:lang w:val="sq-AL"/>
        </w:rPr>
        <w:t>”</w:t>
      </w:r>
      <w:r w:rsidRPr="00C96361">
        <w:rPr>
          <w:rFonts w:ascii="Times New Roman" w:hAnsi="Times New Roman"/>
          <w:lang w:val="sq-AL"/>
        </w:rPr>
        <w:t>, me pasoja potencialisht të rënda dhe të pakthyeshme për strukturën, administrimin dhe qëllimin ekonomik të shoqërisë koncesionare.</w:t>
      </w:r>
    </w:p>
    <w:p w14:paraId="7EB7A31A" w14:textId="593E6824"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 xml:space="preserve"> Në këtë kontekst, vlerësojmë se sjellja e ortakut në fjalë përmbush elementet e parashikuara në nenin 102 të ligjit nr. 9901/2008, i ndryshuar, i cili lejon përjashtimin e </w:t>
      </w:r>
      <w:r w:rsidRPr="00C96361">
        <w:rPr>
          <w:rFonts w:ascii="Times New Roman" w:hAnsi="Times New Roman"/>
          <w:lang w:val="sq-AL"/>
        </w:rPr>
        <w:lastRenderedPageBreak/>
        <w:t>ortakut kur ky i fundit, përmes veprimeve të tij, cenon rëndë interesat e shoqërisë apo pengon funksionimin e saj normal</w:t>
      </w:r>
      <w:r w:rsidR="00927352" w:rsidRPr="00C96361">
        <w:rPr>
          <w:rFonts w:ascii="Times New Roman" w:hAnsi="Times New Roman"/>
          <w:lang w:val="sq-AL"/>
        </w:rPr>
        <w:t>,</w:t>
      </w:r>
      <w:r w:rsidRPr="00C96361">
        <w:rPr>
          <w:rFonts w:ascii="Times New Roman" w:hAnsi="Times New Roman"/>
          <w:lang w:val="sq-AL"/>
        </w:rPr>
        <w:t xml:space="preserve"> si dhe interesat kombëtare që duhet të jetë fokus për Gjykatën e Lartë si garantues i ligjit, duke mos lejuar palët që, përmes tentativave të tilla, të mund të arrijnë qëllime në cenim të interesit kombëtar dhe të palëve. </w:t>
      </w:r>
    </w:p>
    <w:p w14:paraId="65F91275" w14:textId="4A2E0AD0"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Bazuar në sa më sipër</w:t>
      </w:r>
      <w:r w:rsidR="00927352" w:rsidRPr="00C96361">
        <w:rPr>
          <w:rFonts w:ascii="Times New Roman" w:hAnsi="Times New Roman"/>
          <w:lang w:val="sq-AL"/>
        </w:rPr>
        <w:t>,</w:t>
      </w:r>
      <w:r w:rsidRPr="00C96361">
        <w:rPr>
          <w:rFonts w:ascii="Times New Roman" w:hAnsi="Times New Roman"/>
          <w:lang w:val="sq-AL"/>
        </w:rPr>
        <w:t xml:space="preserve"> vler</w:t>
      </w:r>
      <w:r w:rsidR="00BE31C0" w:rsidRPr="00C96361">
        <w:rPr>
          <w:rFonts w:ascii="Times New Roman" w:hAnsi="Times New Roman"/>
          <w:lang w:val="sq-AL"/>
        </w:rPr>
        <w:t>ë</w:t>
      </w:r>
      <w:r w:rsidRPr="00C96361">
        <w:rPr>
          <w:rFonts w:ascii="Times New Roman" w:hAnsi="Times New Roman"/>
          <w:lang w:val="sq-AL"/>
        </w:rPr>
        <w:t>sojm</w:t>
      </w:r>
      <w:r w:rsidR="00BE31C0" w:rsidRPr="00C96361">
        <w:rPr>
          <w:rFonts w:ascii="Times New Roman" w:hAnsi="Times New Roman"/>
          <w:lang w:val="sq-AL"/>
        </w:rPr>
        <w:t>ë</w:t>
      </w:r>
      <w:r w:rsidRPr="00C96361">
        <w:rPr>
          <w:rFonts w:ascii="Times New Roman" w:hAnsi="Times New Roman"/>
          <w:lang w:val="sq-AL"/>
        </w:rPr>
        <w:t xml:space="preserve"> se masa e sigurimit e dhënë, e cila konsiston në pezullimin e së drejtës së votës dhe të çdo të drejte tjetër që buron prej saj, përbën jo vetëm një masë të ligjshme, por edhe të domosdoshme dhe proporcionale, në funksion të mbrojtjes së interesave të shoqërisë dhe të ortakut tjetër gjatë zhvillimit të procesit gjyqësor për përjashtimin e ortakut.</w:t>
      </w:r>
    </w:p>
    <w:p w14:paraId="1F45EFA4" w14:textId="52B1C638" w:rsidR="0055136D" w:rsidRPr="00C96361" w:rsidRDefault="0055136D" w:rsidP="0010782E">
      <w:pPr>
        <w:pStyle w:val="ListParagraph"/>
        <w:widowControl w:val="0"/>
        <w:numPr>
          <w:ilvl w:val="0"/>
          <w:numId w:val="4"/>
        </w:numPr>
        <w:autoSpaceDE w:val="0"/>
        <w:autoSpaceDN w:val="0"/>
        <w:adjustRightInd w:val="0"/>
        <w:spacing w:before="120" w:after="120"/>
        <w:ind w:right="20" w:hanging="180"/>
        <w:jc w:val="both"/>
        <w:rPr>
          <w:rFonts w:ascii="Times New Roman" w:hAnsi="Times New Roman"/>
          <w:lang w:val="sq-AL"/>
        </w:rPr>
      </w:pPr>
      <w:r w:rsidRPr="00C96361">
        <w:rPr>
          <w:rFonts w:ascii="Times New Roman" w:hAnsi="Times New Roman"/>
          <w:lang w:val="sq-AL"/>
        </w:rPr>
        <w:t>N</w:t>
      </w:r>
      <w:r w:rsidR="00927352" w:rsidRPr="00C96361">
        <w:rPr>
          <w:rFonts w:ascii="Times New Roman" w:hAnsi="Times New Roman"/>
          <w:lang w:val="sq-AL"/>
        </w:rPr>
        <w:t>ë</w:t>
      </w:r>
      <w:r w:rsidRPr="00C96361">
        <w:rPr>
          <w:rFonts w:ascii="Times New Roman" w:hAnsi="Times New Roman"/>
          <w:lang w:val="sq-AL"/>
        </w:rPr>
        <w:t xml:space="preserve"> lidhje me shkakun e rekursit për mungesë t</w:t>
      </w:r>
      <w:r w:rsidR="00927352" w:rsidRPr="00C96361">
        <w:rPr>
          <w:rFonts w:ascii="Times New Roman" w:hAnsi="Times New Roman"/>
          <w:lang w:val="sq-AL"/>
        </w:rPr>
        <w:t>ë</w:t>
      </w:r>
      <w:r w:rsidRPr="00C96361">
        <w:rPr>
          <w:rFonts w:ascii="Times New Roman" w:hAnsi="Times New Roman"/>
          <w:lang w:val="sq-AL"/>
        </w:rPr>
        <w:t xml:space="preserve"> parakushteve të pranueshmërisë dhe legjitimimit</w:t>
      </w:r>
      <w:r w:rsidR="00873A64" w:rsidRPr="00C96361">
        <w:rPr>
          <w:rFonts w:ascii="Times New Roman" w:hAnsi="Times New Roman"/>
          <w:lang w:val="sq-AL"/>
        </w:rPr>
        <w:t>,</w:t>
      </w:r>
      <w:r w:rsidRPr="00C96361">
        <w:rPr>
          <w:rFonts w:ascii="Times New Roman" w:hAnsi="Times New Roman"/>
          <w:lang w:val="sq-AL"/>
        </w:rPr>
        <w:t xml:space="preserve"> vler</w:t>
      </w:r>
      <w:r w:rsidR="00BE31C0" w:rsidRPr="00C96361">
        <w:rPr>
          <w:rFonts w:ascii="Times New Roman" w:hAnsi="Times New Roman"/>
          <w:lang w:val="sq-AL"/>
        </w:rPr>
        <w:t>ë</w:t>
      </w:r>
      <w:r w:rsidRPr="00C96361">
        <w:rPr>
          <w:rFonts w:ascii="Times New Roman" w:hAnsi="Times New Roman"/>
          <w:lang w:val="sq-AL"/>
        </w:rPr>
        <w:t>sojm</w:t>
      </w:r>
      <w:r w:rsidR="00BE31C0" w:rsidRPr="00C96361">
        <w:rPr>
          <w:rFonts w:ascii="Times New Roman" w:hAnsi="Times New Roman"/>
          <w:lang w:val="sq-AL"/>
        </w:rPr>
        <w:t>ë</w:t>
      </w:r>
      <w:r w:rsidRPr="00C96361">
        <w:rPr>
          <w:rFonts w:ascii="Times New Roman" w:hAnsi="Times New Roman"/>
          <w:lang w:val="sq-AL"/>
        </w:rPr>
        <w:t xml:space="preserve"> se edhe ky pretendim është i pabazuar dhe rrjedh nga një keqkuptim i natyrës dhe standardit të shqyrtimit të kërkesave për masa sigurimi. Në këtë fazë procedurale, gjykata nuk duhet të bëjë një verifikim të plotë dhe përfundimtar të legjitimimit aktiv dhe pasiv apo të të gjitha parakushteve të pranueshmërisë së padisë, por vetëm një vlerësim paraprak </w:t>
      </w:r>
      <w:r w:rsidRPr="00C96361">
        <w:rPr>
          <w:rFonts w:ascii="Times New Roman" w:hAnsi="Times New Roman"/>
          <w:i/>
          <w:iCs/>
          <w:lang w:val="sq-AL"/>
        </w:rPr>
        <w:t>(prima facie)</w:t>
      </w:r>
      <w:r w:rsidRPr="00C96361">
        <w:rPr>
          <w:rFonts w:ascii="Times New Roman" w:hAnsi="Times New Roman"/>
          <w:lang w:val="sq-AL"/>
        </w:rPr>
        <w:t>, në funksion të ekzistencës së një të drejtë të mundshme dhe të një rreziku real.</w:t>
      </w:r>
    </w:p>
    <w:p w14:paraId="590737F3" w14:textId="3E770FB9" w:rsidR="0055136D" w:rsidRPr="00C96361" w:rsidRDefault="0055136D" w:rsidP="0010782E">
      <w:pPr>
        <w:pStyle w:val="ListParagraph"/>
        <w:widowControl w:val="0"/>
        <w:numPr>
          <w:ilvl w:val="0"/>
          <w:numId w:val="4"/>
        </w:numPr>
        <w:autoSpaceDE w:val="0"/>
        <w:autoSpaceDN w:val="0"/>
        <w:adjustRightInd w:val="0"/>
        <w:spacing w:before="120"/>
        <w:ind w:right="20" w:hanging="180"/>
        <w:jc w:val="both"/>
        <w:rPr>
          <w:rFonts w:ascii="Times New Roman" w:hAnsi="Times New Roman"/>
          <w:lang w:val="sq-AL"/>
        </w:rPr>
      </w:pPr>
      <w:r w:rsidRPr="00C96361">
        <w:rPr>
          <w:rFonts w:ascii="Times New Roman" w:hAnsi="Times New Roman"/>
          <w:lang w:val="sq-AL"/>
        </w:rPr>
        <w:t xml:space="preserve">Në rastin konkret, </w:t>
      </w:r>
      <w:r w:rsidR="00BE31C0" w:rsidRPr="00C96361">
        <w:rPr>
          <w:rFonts w:ascii="Times New Roman" w:hAnsi="Times New Roman"/>
          <w:lang w:val="sq-AL"/>
        </w:rPr>
        <w:t>s</w:t>
      </w:r>
      <w:r w:rsidRPr="00C96361">
        <w:rPr>
          <w:rFonts w:ascii="Times New Roman" w:hAnsi="Times New Roman"/>
          <w:lang w:val="sq-AL"/>
        </w:rPr>
        <w:t xml:space="preserve">hoqëria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Pr="00C96361">
        <w:rPr>
          <w:rFonts w:ascii="Times New Roman" w:hAnsi="Times New Roman"/>
          <w:lang w:val="sq-AL"/>
        </w:rPr>
        <w:t xml:space="preserve"> ka provuar në mënyrë të mjaftueshme për standardin që kërkohet në këtë fazë procedurale, ekzistencën e një interesi të drejtpërdrejtë, aktual dhe konkret në marrëdhënien juridike objekt gjykimi (dokumentuar me prova në gjykim). </w:t>
      </w:r>
    </w:p>
    <w:p w14:paraId="04FA4929" w14:textId="5AB31274" w:rsidR="0055136D" w:rsidRPr="00C96361" w:rsidRDefault="0055136D" w:rsidP="0010782E">
      <w:pPr>
        <w:numPr>
          <w:ilvl w:val="0"/>
          <w:numId w:val="4"/>
        </w:numPr>
        <w:ind w:hanging="180"/>
        <w:jc w:val="both"/>
        <w:rPr>
          <w:rFonts w:ascii="Times New Roman" w:hAnsi="Times New Roman"/>
          <w:lang w:val="sq-AL"/>
        </w:rPr>
      </w:pPr>
      <w:r w:rsidRPr="00C96361">
        <w:rPr>
          <w:rFonts w:ascii="Times New Roman" w:hAnsi="Times New Roman"/>
          <w:lang w:val="sq-AL"/>
        </w:rPr>
        <w:t>Në rastin konkret shpjegojm</w:t>
      </w:r>
      <w:r w:rsidR="00BE31C0" w:rsidRPr="00C96361">
        <w:rPr>
          <w:rFonts w:ascii="Times New Roman" w:hAnsi="Times New Roman"/>
          <w:lang w:val="sq-AL"/>
        </w:rPr>
        <w:t>ë</w:t>
      </w:r>
      <w:r w:rsidRPr="00C96361">
        <w:rPr>
          <w:rFonts w:ascii="Times New Roman" w:hAnsi="Times New Roman"/>
          <w:lang w:val="sq-AL"/>
        </w:rPr>
        <w:t xml:space="preserve"> se</w:t>
      </w:r>
      <w:r w:rsidR="0026220C" w:rsidRPr="00C96361">
        <w:rPr>
          <w:rFonts w:ascii="Times New Roman" w:hAnsi="Times New Roman"/>
          <w:lang w:val="sq-AL"/>
        </w:rPr>
        <w:t>,</w:t>
      </w:r>
      <w:r w:rsidRPr="00C96361">
        <w:rPr>
          <w:rFonts w:ascii="Times New Roman" w:hAnsi="Times New Roman"/>
          <w:lang w:val="sq-AL"/>
        </w:rPr>
        <w:t xml:space="preserve"> përveç sa është provuar lidhur me interesin e drejtpërdrejtë, aktual dhe konkret të shoqërisë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Pr="00C96361">
        <w:rPr>
          <w:rFonts w:ascii="Times New Roman" w:hAnsi="Times New Roman"/>
          <w:lang w:val="sq-AL"/>
        </w:rPr>
        <w:t xml:space="preserve">, </w:t>
      </w:r>
      <w:r w:rsidR="00BE31C0" w:rsidRPr="00C96361">
        <w:rPr>
          <w:rFonts w:ascii="Times New Roman" w:hAnsi="Times New Roman"/>
          <w:lang w:val="sq-AL"/>
        </w:rPr>
        <w:t>vlerësojmë</w:t>
      </w:r>
      <w:r w:rsidRPr="00C96361">
        <w:rPr>
          <w:rFonts w:ascii="Times New Roman" w:hAnsi="Times New Roman"/>
          <w:lang w:val="sq-AL"/>
        </w:rPr>
        <w:t xml:space="preserve"> se ky interes duhet analizuar edhe në dritën e regjimit juridik që rregullon </w:t>
      </w:r>
      <w:r w:rsidR="00BE31C0" w:rsidRPr="00C96361">
        <w:rPr>
          <w:rFonts w:ascii="Times New Roman" w:hAnsi="Times New Roman"/>
          <w:lang w:val="sq-AL"/>
        </w:rPr>
        <w:t>tjetërsimin</w:t>
      </w:r>
      <w:r w:rsidRPr="00C96361">
        <w:rPr>
          <w:rFonts w:ascii="Times New Roman" w:hAnsi="Times New Roman"/>
          <w:lang w:val="sq-AL"/>
        </w:rPr>
        <w:t xml:space="preserve"> e kuotave në shoqëritë me përgjegjësi të kufizuar, konkretisht nenet 73 dhe 74 të ligjit nr. 9901/2008 </w:t>
      </w:r>
      <w:r w:rsidR="006C544E" w:rsidRPr="00C96361">
        <w:rPr>
          <w:rFonts w:ascii="Times New Roman" w:hAnsi="Times New Roman"/>
          <w:lang w:val="sq-AL"/>
        </w:rPr>
        <w:t>“</w:t>
      </w:r>
      <w:r w:rsidRPr="00C96361">
        <w:rPr>
          <w:rFonts w:ascii="Times New Roman" w:hAnsi="Times New Roman"/>
          <w:lang w:val="sq-AL"/>
        </w:rPr>
        <w:t>Për tregtarët dhe shoqëritë tregtare</w:t>
      </w:r>
      <w:r w:rsidR="006C544E" w:rsidRPr="00C96361">
        <w:rPr>
          <w:rFonts w:ascii="Times New Roman" w:hAnsi="Times New Roman"/>
          <w:lang w:val="sq-AL"/>
        </w:rPr>
        <w:t>”</w:t>
      </w:r>
      <w:r w:rsidRPr="00C96361">
        <w:rPr>
          <w:rFonts w:ascii="Times New Roman" w:hAnsi="Times New Roman"/>
          <w:lang w:val="sq-AL"/>
        </w:rPr>
        <w:t xml:space="preserve">. </w:t>
      </w:r>
    </w:p>
    <w:p w14:paraId="10D5623E" w14:textId="08A3E662" w:rsidR="0055136D" w:rsidRPr="00C96361" w:rsidRDefault="0055136D" w:rsidP="0010782E">
      <w:pPr>
        <w:numPr>
          <w:ilvl w:val="0"/>
          <w:numId w:val="4"/>
        </w:numPr>
        <w:ind w:hanging="180"/>
        <w:jc w:val="both"/>
        <w:rPr>
          <w:rFonts w:ascii="Times New Roman" w:hAnsi="Times New Roman"/>
          <w:lang w:val="sq-AL"/>
        </w:rPr>
      </w:pPr>
      <w:r w:rsidRPr="00C96361">
        <w:rPr>
          <w:rFonts w:ascii="Times New Roman" w:hAnsi="Times New Roman"/>
          <w:lang w:val="sq-AL"/>
        </w:rPr>
        <w:t>Sa i përket pretendimeve për pavlefshmërinë e kontratës së shitblerjes së kuotave, ato rezultojnë të pabazuara dhe në kundërshtim me provat konkrete të administruara në gjykim (</w:t>
      </w:r>
      <w:r w:rsidRPr="00C96361">
        <w:rPr>
          <w:rFonts w:ascii="Times New Roman" w:hAnsi="Times New Roman"/>
          <w:i/>
          <w:iCs/>
          <w:lang w:val="sq-AL"/>
        </w:rPr>
        <w:t xml:space="preserve">parashikimet kontraktore, pagesa e kryer, fakti që ka kaluar një periudhë kohore e gjatë </w:t>
      </w:r>
      <w:r w:rsidR="00BE31C0" w:rsidRPr="00C96361">
        <w:rPr>
          <w:rFonts w:ascii="Times New Roman" w:hAnsi="Times New Roman"/>
          <w:i/>
          <w:iCs/>
          <w:lang w:val="sq-AL"/>
        </w:rPr>
        <w:t>etj.</w:t>
      </w:r>
      <w:r w:rsidRPr="00C96361">
        <w:rPr>
          <w:rFonts w:ascii="Times New Roman" w:hAnsi="Times New Roman"/>
          <w:i/>
          <w:iCs/>
          <w:lang w:val="sq-AL"/>
        </w:rPr>
        <w:t>).</w:t>
      </w:r>
      <w:r w:rsidRPr="00C96361">
        <w:rPr>
          <w:rFonts w:ascii="Times New Roman" w:hAnsi="Times New Roman"/>
          <w:lang w:val="sq-AL"/>
        </w:rPr>
        <w:t xml:space="preserve"> </w:t>
      </w:r>
    </w:p>
    <w:p w14:paraId="6526AEC7" w14:textId="23FE978D" w:rsidR="0055136D" w:rsidRPr="00C96361" w:rsidRDefault="0055136D" w:rsidP="0010782E">
      <w:pPr>
        <w:numPr>
          <w:ilvl w:val="0"/>
          <w:numId w:val="4"/>
        </w:numPr>
        <w:ind w:hanging="180"/>
        <w:jc w:val="both"/>
        <w:rPr>
          <w:rFonts w:ascii="Times New Roman" w:hAnsi="Times New Roman"/>
          <w:lang w:val="sq-AL"/>
        </w:rPr>
      </w:pPr>
      <w:r w:rsidRPr="00C96361">
        <w:rPr>
          <w:rFonts w:ascii="Times New Roman" w:hAnsi="Times New Roman"/>
          <w:bCs/>
          <w:iCs/>
          <w:lang w:val="sq-AL"/>
        </w:rPr>
        <w:t xml:space="preserve">Në përfundim, në dritën e kuadrit ligjor dhe të provave të administruara, rezulton se shoqëria </w:t>
      </w:r>
      <w:r w:rsidR="006C544E" w:rsidRPr="00C96361">
        <w:rPr>
          <w:rFonts w:ascii="Times New Roman" w:hAnsi="Times New Roman"/>
          <w:bCs/>
          <w:iCs/>
          <w:lang w:val="sq-AL"/>
        </w:rPr>
        <w:t>“</w:t>
      </w:r>
      <w:r w:rsidRPr="00C96361">
        <w:rPr>
          <w:rFonts w:ascii="Times New Roman" w:hAnsi="Times New Roman"/>
          <w:bCs/>
          <w:iCs/>
          <w:lang w:val="sq-AL"/>
        </w:rPr>
        <w:t>2A Group</w:t>
      </w:r>
      <w:r w:rsidR="006C544E" w:rsidRPr="00C96361">
        <w:rPr>
          <w:rFonts w:ascii="Times New Roman" w:hAnsi="Times New Roman"/>
          <w:bCs/>
          <w:iCs/>
          <w:lang w:val="sq-AL"/>
        </w:rPr>
        <w:t>”</w:t>
      </w:r>
      <w:r w:rsidRPr="00C96361">
        <w:rPr>
          <w:rFonts w:ascii="Times New Roman" w:hAnsi="Times New Roman"/>
          <w:bCs/>
          <w:iCs/>
          <w:lang w:val="sq-AL"/>
        </w:rPr>
        <w:t xml:space="preserve"> jo vetëm që ka provuar ekzistencën e një interesi të ligjshëm dhe aktual në marrëdhënien objekt gjykimi, por edhe ka </w:t>
      </w:r>
      <w:r w:rsidR="00BE31C0" w:rsidRPr="00C96361">
        <w:rPr>
          <w:rFonts w:ascii="Times New Roman" w:hAnsi="Times New Roman"/>
          <w:bCs/>
          <w:iCs/>
          <w:lang w:val="sq-AL"/>
        </w:rPr>
        <w:t>vërtetuar</w:t>
      </w:r>
      <w:r w:rsidRPr="00C96361">
        <w:rPr>
          <w:rFonts w:ascii="Times New Roman" w:hAnsi="Times New Roman"/>
          <w:bCs/>
          <w:iCs/>
          <w:lang w:val="sq-AL"/>
        </w:rPr>
        <w:t xml:space="preserve"> në mënyrë bindëse zotërimin juridik dhe faktik të një përqindjeje dominuese të kuotave (49%), duke legjitimuar plotësisht pozitën e saj në këtë proces gjyqësor. </w:t>
      </w:r>
    </w:p>
    <w:p w14:paraId="180BE25C" w14:textId="093806E5" w:rsidR="0055136D" w:rsidRPr="00C96361" w:rsidRDefault="0055136D" w:rsidP="0010782E">
      <w:pPr>
        <w:numPr>
          <w:ilvl w:val="0"/>
          <w:numId w:val="4"/>
        </w:numPr>
        <w:ind w:hanging="180"/>
        <w:jc w:val="both"/>
        <w:rPr>
          <w:rFonts w:ascii="Times New Roman" w:hAnsi="Times New Roman"/>
          <w:lang w:val="sq-AL"/>
        </w:rPr>
      </w:pPr>
      <w:r w:rsidRPr="00C96361">
        <w:rPr>
          <w:rFonts w:ascii="Times New Roman" w:hAnsi="Times New Roman"/>
          <w:bCs/>
          <w:iCs/>
          <w:lang w:val="sq-AL"/>
        </w:rPr>
        <w:t>Nga ana tjetër, pretendimet e palës së paditur lidhur me mungesën e kuorumit në vendimmarrjet e Asamblesë së Ortakëve, vlefshmërinë e vendimit për emërimin e administratorit, si dhe vetë ligjshmërinë e vendimmarrjes për nisjen e procedurave për përjashtimin e ortakut, përbëjnë çështje që i përkasin drejtpërdrejt themelit të mosmarrëveshjes dhe</w:t>
      </w:r>
      <w:r w:rsidR="00AE4104" w:rsidRPr="00C96361">
        <w:rPr>
          <w:rFonts w:ascii="Times New Roman" w:hAnsi="Times New Roman"/>
          <w:bCs/>
          <w:iCs/>
          <w:lang w:val="sq-AL"/>
        </w:rPr>
        <w:t>,</w:t>
      </w:r>
      <w:r w:rsidRPr="00C96361">
        <w:rPr>
          <w:rFonts w:ascii="Times New Roman" w:hAnsi="Times New Roman"/>
          <w:bCs/>
          <w:iCs/>
          <w:lang w:val="sq-AL"/>
        </w:rPr>
        <w:t xml:space="preserve"> si të tilla, kërkojnë një shqyrtim të plotë gjyqësor mbi bazën e provave dhe argumenteve të palëve. </w:t>
      </w:r>
    </w:p>
    <w:p w14:paraId="1AF7A3A3" w14:textId="2BDE2073" w:rsidR="0055136D" w:rsidRPr="00C96361" w:rsidRDefault="0055136D" w:rsidP="0010782E">
      <w:pPr>
        <w:numPr>
          <w:ilvl w:val="0"/>
          <w:numId w:val="4"/>
        </w:numPr>
        <w:ind w:hanging="180"/>
        <w:jc w:val="both"/>
        <w:rPr>
          <w:rFonts w:ascii="Times New Roman" w:hAnsi="Times New Roman"/>
          <w:lang w:val="sq-AL"/>
        </w:rPr>
      </w:pPr>
      <w:r w:rsidRPr="00C96361">
        <w:rPr>
          <w:rFonts w:ascii="Times New Roman" w:hAnsi="Times New Roman"/>
          <w:bCs/>
          <w:iCs/>
          <w:lang w:val="sq-AL"/>
        </w:rPr>
        <w:t xml:space="preserve">Në rastin konkret, duke qenë se e drejta e votës e ortakut </w:t>
      </w:r>
      <w:r w:rsidR="006C544E" w:rsidRPr="00C96361">
        <w:rPr>
          <w:rFonts w:ascii="Times New Roman" w:hAnsi="Times New Roman"/>
          <w:bCs/>
          <w:iCs/>
          <w:lang w:val="sq-AL"/>
        </w:rPr>
        <w:t>“</w:t>
      </w:r>
      <w:r w:rsidR="00AE4104" w:rsidRPr="00C96361">
        <w:rPr>
          <w:rFonts w:ascii="Times New Roman" w:hAnsi="Times New Roman"/>
          <w:bCs/>
          <w:iCs/>
          <w:lang w:val="sq-AL"/>
        </w:rPr>
        <w:t xml:space="preserve">Mabco Constructions </w:t>
      </w:r>
      <w:r w:rsidRPr="00C96361">
        <w:rPr>
          <w:rFonts w:ascii="Times New Roman" w:hAnsi="Times New Roman"/>
          <w:bCs/>
          <w:iCs/>
          <w:lang w:val="sq-AL"/>
        </w:rPr>
        <w:t>SA</w:t>
      </w:r>
      <w:r w:rsidR="006C544E" w:rsidRPr="00C96361">
        <w:rPr>
          <w:rFonts w:ascii="Times New Roman" w:hAnsi="Times New Roman"/>
          <w:bCs/>
          <w:iCs/>
          <w:lang w:val="sq-AL"/>
        </w:rPr>
        <w:t>”</w:t>
      </w:r>
      <w:r w:rsidRPr="00C96361">
        <w:rPr>
          <w:rFonts w:ascii="Times New Roman" w:hAnsi="Times New Roman"/>
          <w:bCs/>
          <w:iCs/>
          <w:lang w:val="sq-AL"/>
        </w:rPr>
        <w:t xml:space="preserve"> ka qenë e pezulluar me vendim gjyqësor, votat e këtij të fundit nuk mund të konsiderohen si vota të vlefshme për efekt të përcaktimit të kuorumit. Për rrjedhojë, në kushtet kur </w:t>
      </w:r>
      <w:r w:rsidR="006C544E" w:rsidRPr="00C96361">
        <w:rPr>
          <w:rFonts w:ascii="Times New Roman" w:hAnsi="Times New Roman"/>
          <w:bCs/>
          <w:iCs/>
          <w:lang w:val="sq-AL"/>
        </w:rPr>
        <w:t>“</w:t>
      </w:r>
      <w:r w:rsidRPr="00C96361">
        <w:rPr>
          <w:rFonts w:ascii="Times New Roman" w:hAnsi="Times New Roman"/>
          <w:bCs/>
          <w:iCs/>
          <w:lang w:val="sq-AL"/>
        </w:rPr>
        <w:t>2A Group</w:t>
      </w:r>
      <w:r w:rsidR="006C544E" w:rsidRPr="00C96361">
        <w:rPr>
          <w:rFonts w:ascii="Times New Roman" w:hAnsi="Times New Roman"/>
          <w:bCs/>
          <w:iCs/>
          <w:lang w:val="sq-AL"/>
        </w:rPr>
        <w:t>”</w:t>
      </w:r>
      <w:r w:rsidRPr="00C96361">
        <w:rPr>
          <w:rFonts w:ascii="Times New Roman" w:hAnsi="Times New Roman"/>
          <w:bCs/>
          <w:iCs/>
          <w:lang w:val="sq-AL"/>
        </w:rPr>
        <w:t xml:space="preserve"> ka qenë i vetmi ortak me të drejtë vote efektive në atë moment, ajo ka zotëruar 100% të votave të vlefshme në mbledhjen e Asamblesë së Ortakëve, duke përmbushur plotësisht kërkesat ligjore për kuorum dhe për marrjen e vendimeve të vlefshme. </w:t>
      </w:r>
    </w:p>
    <w:p w14:paraId="294D713E" w14:textId="3CD3C0A6" w:rsidR="0055136D" w:rsidRPr="00C96361" w:rsidRDefault="0055136D" w:rsidP="0010782E">
      <w:pPr>
        <w:numPr>
          <w:ilvl w:val="0"/>
          <w:numId w:val="4"/>
        </w:numPr>
        <w:ind w:hanging="180"/>
        <w:jc w:val="both"/>
        <w:rPr>
          <w:rFonts w:ascii="Times New Roman" w:hAnsi="Times New Roman"/>
          <w:lang w:val="sq-AL"/>
        </w:rPr>
      </w:pPr>
      <w:r w:rsidRPr="00C96361">
        <w:rPr>
          <w:rFonts w:ascii="Times New Roman" w:hAnsi="Times New Roman"/>
          <w:bCs/>
          <w:iCs/>
          <w:lang w:val="sq-AL"/>
        </w:rPr>
        <w:t>N</w:t>
      </w:r>
      <w:r w:rsidR="00B634E5" w:rsidRPr="00C96361">
        <w:rPr>
          <w:rFonts w:ascii="Times New Roman" w:hAnsi="Times New Roman"/>
          <w:bCs/>
          <w:iCs/>
          <w:lang w:val="sq-AL"/>
        </w:rPr>
        <w:t>ë</w:t>
      </w:r>
      <w:r w:rsidRPr="00C96361">
        <w:rPr>
          <w:rFonts w:ascii="Times New Roman" w:hAnsi="Times New Roman"/>
          <w:bCs/>
          <w:iCs/>
          <w:lang w:val="sq-AL"/>
        </w:rPr>
        <w:t xml:space="preserve"> lidhje me shkakun e rekursit se është cenuar standarti </w:t>
      </w:r>
      <w:r w:rsidR="00B634E5" w:rsidRPr="00C96361">
        <w:rPr>
          <w:rFonts w:ascii="Times New Roman" w:hAnsi="Times New Roman"/>
          <w:bCs/>
          <w:i/>
          <w:lang w:val="sq-AL"/>
        </w:rPr>
        <w:t>“</w:t>
      </w:r>
      <w:r w:rsidRPr="00C96361">
        <w:rPr>
          <w:rFonts w:ascii="Times New Roman" w:hAnsi="Times New Roman"/>
          <w:bCs/>
          <w:i/>
          <w:lang w:val="sq-AL"/>
        </w:rPr>
        <w:t>fumus boni juris</w:t>
      </w:r>
      <w:r w:rsidR="00B634E5" w:rsidRPr="00C96361">
        <w:rPr>
          <w:rFonts w:ascii="Times New Roman" w:hAnsi="Times New Roman"/>
          <w:bCs/>
          <w:i/>
          <w:lang w:val="sq-AL"/>
        </w:rPr>
        <w:t>”</w:t>
      </w:r>
      <w:r w:rsidRPr="00C96361">
        <w:rPr>
          <w:rFonts w:ascii="Times New Roman" w:hAnsi="Times New Roman"/>
          <w:bCs/>
          <w:iCs/>
          <w:lang w:val="sq-AL"/>
        </w:rPr>
        <w:t xml:space="preserve"> </w:t>
      </w:r>
      <w:r w:rsidR="00BE31C0" w:rsidRPr="00C96361">
        <w:rPr>
          <w:rFonts w:ascii="Times New Roman" w:hAnsi="Times New Roman"/>
          <w:bCs/>
          <w:iCs/>
          <w:lang w:val="sq-AL"/>
        </w:rPr>
        <w:t>vlerësojmë</w:t>
      </w:r>
      <w:r w:rsidRPr="00C96361">
        <w:rPr>
          <w:rFonts w:ascii="Times New Roman" w:hAnsi="Times New Roman"/>
          <w:bCs/>
          <w:iCs/>
          <w:lang w:val="sq-AL"/>
        </w:rPr>
        <w:t xml:space="preserve"> se edhe ky pretendim nuk </w:t>
      </w:r>
      <w:r w:rsidR="00BE31C0" w:rsidRPr="00C96361">
        <w:rPr>
          <w:rFonts w:ascii="Times New Roman" w:hAnsi="Times New Roman"/>
          <w:bCs/>
          <w:iCs/>
          <w:lang w:val="sq-AL"/>
        </w:rPr>
        <w:t>qëndron</w:t>
      </w:r>
      <w:r w:rsidRPr="00C96361">
        <w:rPr>
          <w:rFonts w:ascii="Times New Roman" w:hAnsi="Times New Roman"/>
          <w:bCs/>
          <w:iCs/>
          <w:lang w:val="sq-AL"/>
        </w:rPr>
        <w:t xml:space="preserve">. Ky standard kërkon vetëm një vlerësim paraprak mbi ekzistencën e një të drejte të mundshme, pra një probabilitet të arsyeshëm që pretendimet e paditësit mund të rezultojnë të bazuara në themel, pa qenë e nevojshme prova e plotë apo e pakundërshtueshme në këtë fazë të procedurës. Në rastin konkret, </w:t>
      </w:r>
      <w:r w:rsidR="00251B11" w:rsidRPr="00C96361">
        <w:rPr>
          <w:rFonts w:ascii="Times New Roman" w:hAnsi="Times New Roman"/>
          <w:bCs/>
          <w:iCs/>
          <w:lang w:val="sq-AL"/>
        </w:rPr>
        <w:t xml:space="preserve">gjykata e apelit </w:t>
      </w:r>
      <w:r w:rsidRPr="00C96361">
        <w:rPr>
          <w:rFonts w:ascii="Times New Roman" w:hAnsi="Times New Roman"/>
          <w:bCs/>
          <w:iCs/>
          <w:lang w:val="sq-AL"/>
        </w:rPr>
        <w:t>ka bërë një vlerësim të tillë në mënyrë të drejtë dhe të arsyeshme.</w:t>
      </w:r>
    </w:p>
    <w:p w14:paraId="1AFE26E0" w14:textId="471C517B" w:rsidR="0055136D" w:rsidRPr="00C96361" w:rsidRDefault="0055136D" w:rsidP="0010782E">
      <w:pPr>
        <w:numPr>
          <w:ilvl w:val="0"/>
          <w:numId w:val="4"/>
        </w:numPr>
        <w:ind w:hanging="180"/>
        <w:jc w:val="both"/>
        <w:rPr>
          <w:rFonts w:ascii="Times New Roman" w:hAnsi="Times New Roman"/>
          <w:lang w:val="sq-AL"/>
        </w:rPr>
      </w:pPr>
      <w:r w:rsidRPr="00C96361">
        <w:rPr>
          <w:rFonts w:ascii="Times New Roman" w:hAnsi="Times New Roman"/>
          <w:bCs/>
          <w:iCs/>
          <w:lang w:val="sq-AL"/>
        </w:rPr>
        <w:t xml:space="preserve">Pretendimi i palës së paditur se mungesa e paraqitjes së marrëveshjes së huasë në origjinal (Kontrata e </w:t>
      </w:r>
      <w:r w:rsidR="002B1AD8" w:rsidRPr="00C96361">
        <w:rPr>
          <w:rFonts w:ascii="Times New Roman" w:hAnsi="Times New Roman"/>
          <w:bCs/>
          <w:iCs/>
          <w:lang w:val="sq-AL"/>
        </w:rPr>
        <w:t>Delphos</w:t>
      </w:r>
      <w:r w:rsidRPr="00C96361">
        <w:rPr>
          <w:rFonts w:ascii="Times New Roman" w:hAnsi="Times New Roman"/>
          <w:bCs/>
          <w:iCs/>
          <w:lang w:val="sq-AL"/>
        </w:rPr>
        <w:t xml:space="preserve">) cenon këtë standard nuk qëndron, pasi paditësi objektivisht nuk ka qenë në posedim të këtij dokumenti, i cili është hartuar dhe nënshkruar nga i padituri dhe pala e tretë huadhënese, konkretisht </w:t>
      </w:r>
      <w:r w:rsidR="004D0CB2" w:rsidRPr="00C96361">
        <w:rPr>
          <w:rFonts w:ascii="Times New Roman" w:hAnsi="Times New Roman"/>
          <w:bCs/>
          <w:iCs/>
          <w:lang w:val="sq-AL"/>
        </w:rPr>
        <w:t>“</w:t>
      </w:r>
      <w:r w:rsidRPr="00C96361">
        <w:rPr>
          <w:rFonts w:ascii="Times New Roman" w:hAnsi="Times New Roman"/>
          <w:bCs/>
          <w:iCs/>
          <w:lang w:val="sq-AL"/>
        </w:rPr>
        <w:t>Compartment Bernina</w:t>
      </w:r>
      <w:r w:rsidR="004D0CB2" w:rsidRPr="00C96361">
        <w:rPr>
          <w:rFonts w:ascii="Times New Roman" w:hAnsi="Times New Roman"/>
          <w:bCs/>
          <w:iCs/>
          <w:lang w:val="sq-AL"/>
        </w:rPr>
        <w:t>”</w:t>
      </w:r>
      <w:r w:rsidRPr="00C96361">
        <w:rPr>
          <w:rFonts w:ascii="Times New Roman" w:hAnsi="Times New Roman"/>
          <w:bCs/>
          <w:iCs/>
          <w:lang w:val="sq-AL"/>
        </w:rPr>
        <w:t xml:space="preserve">, e cila madje ka nënshkruar </w:t>
      </w:r>
      <w:r w:rsidRPr="00C96361">
        <w:rPr>
          <w:rFonts w:ascii="Times New Roman" w:hAnsi="Times New Roman"/>
          <w:bCs/>
          <w:iCs/>
          <w:lang w:val="sq-AL"/>
        </w:rPr>
        <w:lastRenderedPageBreak/>
        <w:t>edhe një amendi</w:t>
      </w:r>
      <w:r w:rsidR="004D0CB2" w:rsidRPr="00C96361">
        <w:rPr>
          <w:rFonts w:ascii="Times New Roman" w:hAnsi="Times New Roman"/>
          <w:bCs/>
          <w:iCs/>
          <w:lang w:val="sq-AL"/>
        </w:rPr>
        <w:t>m</w:t>
      </w:r>
      <w:r w:rsidRPr="00C96361">
        <w:rPr>
          <w:rFonts w:ascii="Times New Roman" w:hAnsi="Times New Roman"/>
          <w:bCs/>
          <w:iCs/>
          <w:lang w:val="sq-AL"/>
        </w:rPr>
        <w:t xml:space="preserve"> të kësaj kontrate në datën 24.08.2025, në kushte edhe më të disfavorshme për shoqërinë </w:t>
      </w:r>
      <w:r w:rsidR="004D0CB2" w:rsidRPr="00C96361">
        <w:rPr>
          <w:rFonts w:ascii="Times New Roman" w:hAnsi="Times New Roman"/>
          <w:bCs/>
          <w:iCs/>
          <w:lang w:val="sq-AL"/>
        </w:rPr>
        <w:t>“</w:t>
      </w:r>
      <w:r w:rsidRPr="00C96361">
        <w:rPr>
          <w:rFonts w:ascii="Times New Roman" w:hAnsi="Times New Roman"/>
          <w:bCs/>
          <w:iCs/>
          <w:lang w:val="sq-AL"/>
        </w:rPr>
        <w:t>VIA</w:t>
      </w:r>
      <w:r w:rsidR="004D0CB2" w:rsidRPr="00C96361">
        <w:rPr>
          <w:rFonts w:ascii="Times New Roman" w:hAnsi="Times New Roman"/>
          <w:bCs/>
          <w:iCs/>
          <w:lang w:val="sq-AL"/>
        </w:rPr>
        <w:t>”</w:t>
      </w:r>
      <w:r w:rsidRPr="00C96361">
        <w:rPr>
          <w:rFonts w:ascii="Times New Roman" w:hAnsi="Times New Roman"/>
          <w:bCs/>
          <w:iCs/>
          <w:lang w:val="sq-AL"/>
        </w:rPr>
        <w:t xml:space="preserve">. </w:t>
      </w:r>
      <w:r w:rsidR="00BE31C0" w:rsidRPr="00C96361">
        <w:rPr>
          <w:rFonts w:ascii="Times New Roman" w:hAnsi="Times New Roman"/>
          <w:bCs/>
          <w:iCs/>
          <w:lang w:val="sq-AL"/>
        </w:rPr>
        <w:t>Për</w:t>
      </w:r>
      <w:r w:rsidRPr="00C96361">
        <w:rPr>
          <w:rFonts w:ascii="Times New Roman" w:hAnsi="Times New Roman"/>
          <w:bCs/>
          <w:iCs/>
          <w:lang w:val="sq-AL"/>
        </w:rPr>
        <w:t xml:space="preserve"> më tepër, gjatë gjykimit në </w:t>
      </w:r>
      <w:r w:rsidR="004D0CB2" w:rsidRPr="00C96361">
        <w:rPr>
          <w:rFonts w:ascii="Times New Roman" w:hAnsi="Times New Roman"/>
          <w:bCs/>
          <w:iCs/>
          <w:lang w:val="sq-AL"/>
        </w:rPr>
        <w:t>a</w:t>
      </w:r>
      <w:r w:rsidRPr="00C96361">
        <w:rPr>
          <w:rFonts w:ascii="Times New Roman" w:hAnsi="Times New Roman"/>
          <w:bCs/>
          <w:iCs/>
          <w:lang w:val="sq-AL"/>
        </w:rPr>
        <w:t>pel, vet</w:t>
      </w:r>
      <w:r w:rsidR="004D0CB2" w:rsidRPr="00C96361">
        <w:rPr>
          <w:rFonts w:ascii="Times New Roman" w:hAnsi="Times New Roman"/>
          <w:bCs/>
          <w:iCs/>
          <w:lang w:val="sq-AL"/>
        </w:rPr>
        <w:t>ë</w:t>
      </w:r>
      <w:r w:rsidRPr="00C96361">
        <w:rPr>
          <w:rFonts w:ascii="Times New Roman" w:hAnsi="Times New Roman"/>
          <w:bCs/>
          <w:iCs/>
          <w:lang w:val="sq-AL"/>
        </w:rPr>
        <w:t xml:space="preserve"> pala e paditur ka pohuar ekzistencën e kësaj marrëveshjeje huaje, çka përbën një pranim gjyqësor me vlerë të plotë provuese, duke e bërë të pabazuar çdo p</w:t>
      </w:r>
      <w:r w:rsidR="00BE31C0" w:rsidRPr="00C96361">
        <w:rPr>
          <w:rFonts w:ascii="Times New Roman" w:hAnsi="Times New Roman"/>
          <w:bCs/>
          <w:iCs/>
          <w:lang w:val="sq-AL"/>
        </w:rPr>
        <w:t>ë</w:t>
      </w:r>
      <w:r w:rsidRPr="00C96361">
        <w:rPr>
          <w:rFonts w:ascii="Times New Roman" w:hAnsi="Times New Roman"/>
          <w:bCs/>
          <w:iCs/>
          <w:lang w:val="sq-AL"/>
        </w:rPr>
        <w:t>rpjekje të mëvonshme për të vënë në dysh</w:t>
      </w:r>
      <w:r w:rsidR="00BE31C0" w:rsidRPr="00C96361">
        <w:rPr>
          <w:rFonts w:ascii="Times New Roman" w:hAnsi="Times New Roman"/>
          <w:bCs/>
          <w:iCs/>
          <w:lang w:val="sq-AL"/>
        </w:rPr>
        <w:t>i</w:t>
      </w:r>
      <w:r w:rsidRPr="00C96361">
        <w:rPr>
          <w:rFonts w:ascii="Times New Roman" w:hAnsi="Times New Roman"/>
          <w:bCs/>
          <w:iCs/>
          <w:lang w:val="sq-AL"/>
        </w:rPr>
        <w:t>m ekzistencën e saj.</w:t>
      </w:r>
    </w:p>
    <w:p w14:paraId="23262091" w14:textId="1637C519" w:rsidR="0055136D" w:rsidRPr="00C96361" w:rsidRDefault="0055136D" w:rsidP="0010782E">
      <w:pPr>
        <w:numPr>
          <w:ilvl w:val="0"/>
          <w:numId w:val="4"/>
        </w:numPr>
        <w:ind w:hanging="180"/>
        <w:jc w:val="both"/>
        <w:rPr>
          <w:rFonts w:ascii="Times New Roman" w:hAnsi="Times New Roman"/>
          <w:lang w:val="sq-AL"/>
        </w:rPr>
      </w:pPr>
      <w:r w:rsidRPr="00C96361">
        <w:rPr>
          <w:rFonts w:ascii="Times New Roman" w:hAnsi="Times New Roman"/>
          <w:bCs/>
          <w:iCs/>
          <w:lang w:val="sq-AL"/>
        </w:rPr>
        <w:t xml:space="preserve">Në vijim të këtij arsyetimi, duhet theksuar se </w:t>
      </w:r>
      <w:r w:rsidR="006C544E" w:rsidRPr="00C96361">
        <w:rPr>
          <w:rFonts w:ascii="Times New Roman" w:hAnsi="Times New Roman"/>
          <w:bCs/>
          <w:iCs/>
          <w:lang w:val="sq-AL"/>
        </w:rPr>
        <w:t>“</w:t>
      </w:r>
      <w:r w:rsidR="00F60D50" w:rsidRPr="00C96361">
        <w:rPr>
          <w:rFonts w:ascii="Times New Roman" w:hAnsi="Times New Roman"/>
          <w:bCs/>
          <w:iCs/>
          <w:lang w:val="sq-AL"/>
        </w:rPr>
        <w:t>Kontrata e Delphos</w:t>
      </w:r>
      <w:r w:rsidR="006C544E" w:rsidRPr="00C96361">
        <w:rPr>
          <w:rFonts w:ascii="Times New Roman" w:hAnsi="Times New Roman"/>
          <w:bCs/>
          <w:iCs/>
          <w:lang w:val="sq-AL"/>
        </w:rPr>
        <w:t>”</w:t>
      </w:r>
      <w:r w:rsidRPr="00C96361">
        <w:rPr>
          <w:rFonts w:ascii="Times New Roman" w:hAnsi="Times New Roman"/>
          <w:bCs/>
          <w:iCs/>
          <w:lang w:val="sq-AL"/>
        </w:rPr>
        <w:t xml:space="preserve"> nuk </w:t>
      </w:r>
      <w:r w:rsidR="00BE31C0" w:rsidRPr="00C96361">
        <w:rPr>
          <w:rFonts w:ascii="Times New Roman" w:hAnsi="Times New Roman"/>
          <w:bCs/>
          <w:iCs/>
          <w:lang w:val="sq-AL"/>
        </w:rPr>
        <w:t>përbën</w:t>
      </w:r>
      <w:r w:rsidRPr="00C96361">
        <w:rPr>
          <w:rFonts w:ascii="Times New Roman" w:hAnsi="Times New Roman"/>
          <w:bCs/>
          <w:iCs/>
          <w:lang w:val="sq-AL"/>
        </w:rPr>
        <w:t xml:space="preserve"> një marrëdhënie të thjeshtë tregtare apo një kontratë klasike huaje ndërmjet ortakut </w:t>
      </w:r>
      <w:r w:rsidR="006C544E" w:rsidRPr="00C96361">
        <w:rPr>
          <w:rFonts w:ascii="Times New Roman" w:hAnsi="Times New Roman"/>
          <w:bCs/>
          <w:iCs/>
          <w:lang w:val="sq-AL"/>
        </w:rPr>
        <w:t>“</w:t>
      </w:r>
      <w:r w:rsidR="00E43307" w:rsidRPr="00C96361">
        <w:rPr>
          <w:rFonts w:ascii="Times New Roman" w:hAnsi="Times New Roman"/>
          <w:bCs/>
          <w:iCs/>
          <w:lang w:val="sq-AL"/>
        </w:rPr>
        <w:t>Mabco Constructions</w:t>
      </w:r>
      <w:r w:rsidRPr="00C96361">
        <w:rPr>
          <w:rFonts w:ascii="Times New Roman" w:hAnsi="Times New Roman"/>
          <w:bCs/>
          <w:iCs/>
          <w:lang w:val="sq-AL"/>
        </w:rPr>
        <w:t xml:space="preserve"> SA</w:t>
      </w:r>
      <w:r w:rsidR="006C544E" w:rsidRPr="00C96361">
        <w:rPr>
          <w:rFonts w:ascii="Times New Roman" w:hAnsi="Times New Roman"/>
          <w:bCs/>
          <w:iCs/>
          <w:lang w:val="sq-AL"/>
        </w:rPr>
        <w:t>”</w:t>
      </w:r>
      <w:r w:rsidRPr="00C96361">
        <w:rPr>
          <w:rFonts w:ascii="Times New Roman" w:hAnsi="Times New Roman"/>
          <w:bCs/>
          <w:iCs/>
          <w:lang w:val="sq-AL"/>
        </w:rPr>
        <w:t xml:space="preserve"> dhe një huadhënësi të tretë </w:t>
      </w:r>
      <w:r w:rsidRPr="00C96361">
        <w:rPr>
          <w:rFonts w:ascii="Times New Roman" w:hAnsi="Times New Roman"/>
          <w:bCs/>
          <w:i/>
          <w:lang w:val="sq-AL"/>
        </w:rPr>
        <w:t>(evidentohen elementët e marrëveshjes në raport me rrezikun real në rast mospërmbushje të detyrimeve financiare</w:t>
      </w:r>
      <w:r w:rsidRPr="00C96361">
        <w:rPr>
          <w:rFonts w:ascii="Times New Roman" w:hAnsi="Times New Roman"/>
          <w:bCs/>
          <w:iCs/>
          <w:lang w:val="sq-AL"/>
        </w:rPr>
        <w:t xml:space="preserve">). Në këtë kuptim, kjo kontratë nuk mund të trajtohet si një marrëdhënie e izoluar ndërmjet ortakut </w:t>
      </w:r>
      <w:r w:rsidR="00A60635" w:rsidRPr="00C96361">
        <w:rPr>
          <w:rFonts w:ascii="Times New Roman" w:hAnsi="Times New Roman"/>
          <w:bCs/>
          <w:iCs/>
          <w:lang w:val="sq-AL"/>
        </w:rPr>
        <w:t>“</w:t>
      </w:r>
      <w:r w:rsidRPr="00C96361">
        <w:rPr>
          <w:rFonts w:ascii="Times New Roman" w:hAnsi="Times New Roman"/>
          <w:bCs/>
          <w:iCs/>
          <w:lang w:val="sq-AL"/>
        </w:rPr>
        <w:t>Macbo</w:t>
      </w:r>
      <w:r w:rsidR="00A60635" w:rsidRPr="00C96361">
        <w:rPr>
          <w:rFonts w:ascii="Times New Roman" w:hAnsi="Times New Roman"/>
          <w:bCs/>
          <w:iCs/>
          <w:lang w:val="sq-AL"/>
        </w:rPr>
        <w:t>”</w:t>
      </w:r>
      <w:r w:rsidRPr="00C96361">
        <w:rPr>
          <w:rFonts w:ascii="Times New Roman" w:hAnsi="Times New Roman"/>
          <w:bCs/>
          <w:iCs/>
          <w:lang w:val="sq-AL"/>
        </w:rPr>
        <w:t xml:space="preserve"> dhe një pale të tretë, por si një instrument që ndikon drejtpërdrejt në strukturën, administrimin dhe ekzistencën ekonomike të shoqërisë </w:t>
      </w:r>
      <w:r w:rsidR="00A60635" w:rsidRPr="00C96361">
        <w:rPr>
          <w:rFonts w:ascii="Times New Roman" w:hAnsi="Times New Roman"/>
          <w:bCs/>
          <w:iCs/>
          <w:lang w:val="sq-AL"/>
        </w:rPr>
        <w:t>“</w:t>
      </w:r>
      <w:r w:rsidRPr="00C96361">
        <w:rPr>
          <w:rFonts w:ascii="Times New Roman" w:hAnsi="Times New Roman"/>
          <w:bCs/>
          <w:iCs/>
          <w:lang w:val="sq-AL"/>
        </w:rPr>
        <w:t>VIA</w:t>
      </w:r>
      <w:r w:rsidR="00A60635" w:rsidRPr="00C96361">
        <w:rPr>
          <w:rFonts w:ascii="Times New Roman" w:hAnsi="Times New Roman"/>
          <w:bCs/>
          <w:iCs/>
          <w:lang w:val="sq-AL"/>
        </w:rPr>
        <w:t>”</w:t>
      </w:r>
      <w:r w:rsidRPr="00C96361">
        <w:rPr>
          <w:rFonts w:ascii="Times New Roman" w:hAnsi="Times New Roman"/>
          <w:bCs/>
          <w:iCs/>
          <w:lang w:val="sq-AL"/>
        </w:rPr>
        <w:t xml:space="preserve">. Në këto rrethana, vlerësojmë se </w:t>
      </w:r>
      <w:r w:rsidR="00774EC5" w:rsidRPr="00C96361">
        <w:rPr>
          <w:rFonts w:ascii="Times New Roman" w:hAnsi="Times New Roman"/>
          <w:bCs/>
          <w:iCs/>
          <w:lang w:val="sq-AL"/>
        </w:rPr>
        <w:t xml:space="preserve">gjykata e apelit </w:t>
      </w:r>
      <w:r w:rsidRPr="00C96361">
        <w:rPr>
          <w:rFonts w:ascii="Times New Roman" w:hAnsi="Times New Roman"/>
          <w:bCs/>
          <w:iCs/>
          <w:lang w:val="sq-AL"/>
        </w:rPr>
        <w:t>ka vepruar në përputhje të plotë me standardin ligjor të kërkuar, duke u mbështetur në një analizë të arsyeshme të indicieve dhe rrethanave konkrete dhe për rrjedhojë, ky shkak rekursi rezulton i pabazuar dhe duhet të rrëzohet.</w:t>
      </w:r>
    </w:p>
    <w:p w14:paraId="08BC0F34" w14:textId="2C122ACF"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lang w:val="sq-AL"/>
        </w:rPr>
        <w:t xml:space="preserve">Në lidhje me shkakun e rekursit se është cenuar standardi </w:t>
      </w:r>
      <w:r w:rsidR="00774EC5" w:rsidRPr="00C96361">
        <w:rPr>
          <w:rFonts w:ascii="Times New Roman" w:hAnsi="Times New Roman"/>
          <w:i/>
          <w:iCs/>
          <w:lang w:val="sq-AL"/>
        </w:rPr>
        <w:t>“</w:t>
      </w:r>
      <w:r w:rsidRPr="00C96361">
        <w:rPr>
          <w:rFonts w:ascii="Times New Roman" w:hAnsi="Times New Roman"/>
          <w:i/>
          <w:iCs/>
          <w:lang w:val="sq-AL"/>
        </w:rPr>
        <w:t>periculum in mora</w:t>
      </w:r>
      <w:r w:rsidR="00774EC5" w:rsidRPr="00C96361">
        <w:rPr>
          <w:rFonts w:ascii="Times New Roman" w:hAnsi="Times New Roman"/>
          <w:i/>
          <w:iCs/>
          <w:lang w:val="sq-AL"/>
        </w:rPr>
        <w:t>”</w:t>
      </w:r>
      <w:r w:rsidR="00774EC5" w:rsidRPr="00C96361">
        <w:rPr>
          <w:rFonts w:ascii="Times New Roman" w:hAnsi="Times New Roman"/>
          <w:lang w:val="sq-AL"/>
        </w:rPr>
        <w:t>,</w:t>
      </w:r>
      <w:r w:rsidRPr="00C96361">
        <w:rPr>
          <w:rFonts w:ascii="Times New Roman" w:hAnsi="Times New Roman"/>
          <w:lang w:val="sq-AL"/>
        </w:rPr>
        <w:t xml:space="preserve"> vlerësojmë se nuk qëndron dhe ai bie ndesh me rrethanat konkrete të provuara gjatë gjykimit. Në rastin konkret, sjellja e vazhdueshme e ortakut </w:t>
      </w:r>
      <w:r w:rsidR="006F344C" w:rsidRPr="00C96361">
        <w:rPr>
          <w:rFonts w:ascii="Times New Roman" w:hAnsi="Times New Roman"/>
          <w:lang w:val="sq-AL"/>
        </w:rPr>
        <w:t>“</w:t>
      </w:r>
      <w:r w:rsidR="006F344C" w:rsidRPr="00C96361">
        <w:rPr>
          <w:rFonts w:ascii="Times New Roman" w:eastAsiaTheme="minorHAnsi" w:hAnsi="Times New Roman"/>
          <w:lang w:val="sq-AL" w:bidi="ar-SA"/>
        </w:rPr>
        <w:t>Mabco Constructions</w:t>
      </w:r>
      <w:r w:rsidR="006F344C" w:rsidRPr="00C96361">
        <w:rPr>
          <w:rFonts w:ascii="Times New Roman" w:hAnsi="Times New Roman"/>
          <w:lang w:val="sq-AL"/>
        </w:rPr>
        <w:t xml:space="preserve"> </w:t>
      </w:r>
      <w:r w:rsidRPr="00C96361">
        <w:rPr>
          <w:rFonts w:ascii="Times New Roman" w:hAnsi="Times New Roman"/>
          <w:lang w:val="sq-AL"/>
        </w:rPr>
        <w:t>SA</w:t>
      </w:r>
      <w:r w:rsidR="006F344C" w:rsidRPr="00C96361">
        <w:rPr>
          <w:rFonts w:ascii="Times New Roman" w:hAnsi="Times New Roman"/>
          <w:lang w:val="sq-AL"/>
        </w:rPr>
        <w:t>”</w:t>
      </w:r>
      <w:r w:rsidRPr="00C96361">
        <w:rPr>
          <w:rFonts w:ascii="Times New Roman" w:hAnsi="Times New Roman"/>
          <w:lang w:val="sq-AL"/>
        </w:rPr>
        <w:t xml:space="preserve">, veprimet e përsëritura të tij në kundërshtim të hapur me ligjin për shoqëritë tregtare dhe vetë </w:t>
      </w:r>
      <w:r w:rsidR="008D6EE6" w:rsidRPr="00C96361">
        <w:rPr>
          <w:rFonts w:ascii="Times New Roman" w:hAnsi="Times New Roman"/>
          <w:lang w:val="sq-AL"/>
        </w:rPr>
        <w:t>s</w:t>
      </w:r>
      <w:r w:rsidRPr="00C96361">
        <w:rPr>
          <w:rFonts w:ascii="Times New Roman" w:hAnsi="Times New Roman"/>
          <w:lang w:val="sq-AL"/>
        </w:rPr>
        <w:t xml:space="preserve">tatutin e </w:t>
      </w:r>
      <w:r w:rsidR="008D6EE6" w:rsidRPr="00C96361">
        <w:rPr>
          <w:rFonts w:ascii="Times New Roman" w:hAnsi="Times New Roman"/>
          <w:lang w:val="sq-AL"/>
        </w:rPr>
        <w:t>“</w:t>
      </w:r>
      <w:r w:rsidRPr="00C96361">
        <w:rPr>
          <w:rFonts w:ascii="Times New Roman" w:hAnsi="Times New Roman"/>
          <w:lang w:val="sq-AL"/>
        </w:rPr>
        <w:t>VIA</w:t>
      </w:r>
      <w:r w:rsidR="008D6EE6" w:rsidRPr="00C96361">
        <w:rPr>
          <w:rFonts w:ascii="Times New Roman" w:hAnsi="Times New Roman"/>
          <w:lang w:val="sq-AL"/>
        </w:rPr>
        <w:t>”</w:t>
      </w:r>
      <w:r w:rsidRPr="00C96361">
        <w:rPr>
          <w:rFonts w:ascii="Times New Roman" w:hAnsi="Times New Roman"/>
          <w:lang w:val="sq-AL"/>
        </w:rPr>
        <w:t xml:space="preserve">, përbëjnë një tregues të qartë të ekzistencës së këtij rreziku. </w:t>
      </w:r>
      <w:r w:rsidRPr="00C96361">
        <w:rPr>
          <w:rFonts w:ascii="Times New Roman" w:hAnsi="Times New Roman"/>
          <w:bCs/>
          <w:iCs/>
          <w:lang w:val="sq-AL"/>
        </w:rPr>
        <w:t>Në këtë kuadër, marrëveshja e huasë e lidhur me një subjekt të tretë përbën një element thelbësor të rrezikut, pasi ajo në përmbajtjen dhe efektet e saj ekonomiko-juridike, krijon potencialin që shoqëria të vihet nën kontrollin efektiv të huadhënësit.</w:t>
      </w:r>
    </w:p>
    <w:p w14:paraId="319FFE08" w14:textId="522F2B2C"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 xml:space="preserve">Gjykata e </w:t>
      </w:r>
      <w:r w:rsidR="008D6EE6" w:rsidRPr="00C96361">
        <w:rPr>
          <w:rFonts w:ascii="Times New Roman" w:hAnsi="Times New Roman"/>
          <w:bCs/>
          <w:iCs/>
          <w:lang w:val="sq-AL"/>
        </w:rPr>
        <w:t>a</w:t>
      </w:r>
      <w:r w:rsidRPr="00C96361">
        <w:rPr>
          <w:rFonts w:ascii="Times New Roman" w:hAnsi="Times New Roman"/>
          <w:bCs/>
          <w:iCs/>
          <w:lang w:val="sq-AL"/>
        </w:rPr>
        <w:t xml:space="preserve">pelit ka vlerësuar drejt ekzistencën e </w:t>
      </w:r>
      <w:r w:rsidR="002B5606" w:rsidRPr="00C96361">
        <w:rPr>
          <w:rFonts w:ascii="Times New Roman" w:hAnsi="Times New Roman"/>
          <w:bCs/>
          <w:i/>
          <w:lang w:val="sq-AL"/>
        </w:rPr>
        <w:t>“</w:t>
      </w:r>
      <w:r w:rsidRPr="00C96361">
        <w:rPr>
          <w:rFonts w:ascii="Times New Roman" w:hAnsi="Times New Roman"/>
          <w:bCs/>
          <w:i/>
          <w:lang w:val="sq-AL"/>
        </w:rPr>
        <w:t>periculum in mora</w:t>
      </w:r>
      <w:r w:rsidR="002B5606" w:rsidRPr="00C96361">
        <w:rPr>
          <w:rFonts w:ascii="Times New Roman" w:hAnsi="Times New Roman"/>
          <w:bCs/>
          <w:i/>
          <w:lang w:val="sq-AL"/>
        </w:rPr>
        <w:t>”</w:t>
      </w:r>
      <w:r w:rsidRPr="00C96361">
        <w:rPr>
          <w:rFonts w:ascii="Times New Roman" w:hAnsi="Times New Roman"/>
          <w:bCs/>
          <w:i/>
          <w:lang w:val="sq-AL"/>
        </w:rPr>
        <w:t>,</w:t>
      </w:r>
      <w:r w:rsidRPr="00C96361">
        <w:rPr>
          <w:rFonts w:ascii="Times New Roman" w:hAnsi="Times New Roman"/>
          <w:bCs/>
          <w:iCs/>
          <w:lang w:val="sq-AL"/>
        </w:rPr>
        <w:t xml:space="preserve"> duke marrë në konsideratë jo vetëm një akt të vetëm, por tërësinë e sjelljes së ortakut </w:t>
      </w:r>
      <w:r w:rsidR="002B5606" w:rsidRPr="00C96361">
        <w:rPr>
          <w:rFonts w:ascii="Times New Roman" w:hAnsi="Times New Roman"/>
          <w:bCs/>
          <w:iCs/>
          <w:lang w:val="sq-AL"/>
        </w:rPr>
        <w:t>“</w:t>
      </w:r>
      <w:r w:rsidRPr="00C96361">
        <w:rPr>
          <w:rFonts w:ascii="Times New Roman" w:hAnsi="Times New Roman"/>
          <w:bCs/>
          <w:iCs/>
          <w:lang w:val="sq-AL"/>
        </w:rPr>
        <w:t>Macbo</w:t>
      </w:r>
      <w:r w:rsidR="002B5606" w:rsidRPr="00C96361">
        <w:rPr>
          <w:rFonts w:ascii="Times New Roman" w:hAnsi="Times New Roman"/>
          <w:bCs/>
          <w:iCs/>
          <w:lang w:val="sq-AL"/>
        </w:rPr>
        <w:t>”</w:t>
      </w:r>
      <w:r w:rsidRPr="00C96361">
        <w:rPr>
          <w:rFonts w:ascii="Times New Roman" w:hAnsi="Times New Roman"/>
          <w:bCs/>
          <w:iCs/>
          <w:lang w:val="sq-AL"/>
        </w:rPr>
        <w:t xml:space="preserve"> dhe efektet e saj të mundshme në funksionimin dhe kontrollin e shoqërisë.</w:t>
      </w:r>
    </w:p>
    <w:p w14:paraId="61E13EF6" w14:textId="55DF1975" w:rsidR="0055136D" w:rsidRPr="00C96361" w:rsidRDefault="00BE31C0"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
          <w:i/>
          <w:lang w:val="sq-AL"/>
        </w:rPr>
      </w:pPr>
      <w:r w:rsidRPr="00C96361">
        <w:rPr>
          <w:rFonts w:ascii="Times New Roman" w:hAnsi="Times New Roman"/>
          <w:bCs/>
          <w:iCs/>
          <w:lang w:val="sq-AL"/>
        </w:rPr>
        <w:t>Për</w:t>
      </w:r>
      <w:r w:rsidR="0055136D" w:rsidRPr="00C96361">
        <w:rPr>
          <w:rFonts w:ascii="Times New Roman" w:hAnsi="Times New Roman"/>
          <w:bCs/>
          <w:iCs/>
          <w:lang w:val="sq-AL"/>
        </w:rPr>
        <w:t xml:space="preserve"> shkakun e rekursit q</w:t>
      </w:r>
      <w:r w:rsidR="00BD666D" w:rsidRPr="00C96361">
        <w:rPr>
          <w:rFonts w:ascii="Times New Roman" w:hAnsi="Times New Roman"/>
          <w:bCs/>
          <w:iCs/>
          <w:lang w:val="sq-AL"/>
        </w:rPr>
        <w:t xml:space="preserve">ë </w:t>
      </w:r>
      <w:r w:rsidR="0055136D" w:rsidRPr="00C96361">
        <w:rPr>
          <w:rFonts w:ascii="Times New Roman" w:hAnsi="Times New Roman"/>
          <w:bCs/>
          <w:iCs/>
          <w:lang w:val="sq-AL"/>
        </w:rPr>
        <w:t>lidhet me proporcionalitetin e masës</w:t>
      </w:r>
      <w:r w:rsidR="00BD666D" w:rsidRPr="00C96361">
        <w:rPr>
          <w:rFonts w:ascii="Times New Roman" w:hAnsi="Times New Roman"/>
          <w:bCs/>
          <w:iCs/>
          <w:lang w:val="sq-AL"/>
        </w:rPr>
        <w:t>, p</w:t>
      </w:r>
      <w:r w:rsidR="0055136D" w:rsidRPr="00C96361">
        <w:rPr>
          <w:rFonts w:ascii="Times New Roman" w:hAnsi="Times New Roman"/>
          <w:bCs/>
          <w:iCs/>
          <w:lang w:val="sq-AL"/>
        </w:rPr>
        <w:t>retendimi se masa e sigurimit është joproporcionale nuk qëndron dhe nuk gjen mbështetje as në ligj, as në rrethanat konkrete të çështjes. Në rastin konkret</w:t>
      </w:r>
      <w:r w:rsidR="000B0E7B" w:rsidRPr="00C96361">
        <w:rPr>
          <w:rFonts w:ascii="Times New Roman" w:hAnsi="Times New Roman"/>
          <w:bCs/>
          <w:iCs/>
          <w:lang w:val="sq-AL"/>
        </w:rPr>
        <w:t>,</w:t>
      </w:r>
      <w:r w:rsidR="0055136D" w:rsidRPr="00C96361">
        <w:rPr>
          <w:rFonts w:ascii="Times New Roman" w:hAnsi="Times New Roman"/>
          <w:bCs/>
          <w:iCs/>
          <w:lang w:val="sq-AL"/>
        </w:rPr>
        <w:t xml:space="preserve"> rezulton qartë se masa e vendosur nga </w:t>
      </w:r>
      <w:r w:rsidR="000B0E7B" w:rsidRPr="00C96361">
        <w:rPr>
          <w:rFonts w:ascii="Times New Roman" w:hAnsi="Times New Roman"/>
          <w:bCs/>
          <w:iCs/>
          <w:lang w:val="sq-AL"/>
        </w:rPr>
        <w:t xml:space="preserve">gjykata e apelit </w:t>
      </w:r>
      <w:r w:rsidR="0055136D" w:rsidRPr="00C96361">
        <w:rPr>
          <w:rFonts w:ascii="Times New Roman" w:hAnsi="Times New Roman"/>
          <w:bCs/>
          <w:iCs/>
          <w:lang w:val="sq-AL"/>
        </w:rPr>
        <w:t xml:space="preserve">konsiston vetëm në kufizimin e përkohshëm të ushtrimit të së drejtës së votës së ortakut </w:t>
      </w:r>
      <w:r w:rsidR="00A34203" w:rsidRPr="00C96361">
        <w:rPr>
          <w:rFonts w:ascii="Times New Roman" w:hAnsi="Times New Roman"/>
          <w:bCs/>
          <w:iCs/>
          <w:lang w:val="sq-AL"/>
        </w:rPr>
        <w:t>“</w:t>
      </w:r>
      <w:r w:rsidR="0055136D" w:rsidRPr="00C96361">
        <w:rPr>
          <w:rFonts w:ascii="Times New Roman" w:hAnsi="Times New Roman"/>
          <w:bCs/>
          <w:iCs/>
          <w:lang w:val="sq-AL"/>
        </w:rPr>
        <w:t>Macbo</w:t>
      </w:r>
      <w:r w:rsidR="00A34203" w:rsidRPr="00C96361">
        <w:rPr>
          <w:rFonts w:ascii="Times New Roman" w:hAnsi="Times New Roman"/>
          <w:bCs/>
          <w:iCs/>
          <w:lang w:val="sq-AL"/>
        </w:rPr>
        <w:t>”</w:t>
      </w:r>
      <w:r w:rsidR="0055136D" w:rsidRPr="00C96361">
        <w:rPr>
          <w:rFonts w:ascii="Times New Roman" w:hAnsi="Times New Roman"/>
          <w:bCs/>
          <w:iCs/>
          <w:lang w:val="sq-AL"/>
        </w:rPr>
        <w:t>.</w:t>
      </w:r>
    </w:p>
    <w:p w14:paraId="19395D34" w14:textId="71956D2A"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 xml:space="preserve">Sjellja e ortakut </w:t>
      </w:r>
      <w:r w:rsidR="00A34203" w:rsidRPr="00C96361">
        <w:rPr>
          <w:rFonts w:ascii="Times New Roman" w:hAnsi="Times New Roman"/>
          <w:bCs/>
          <w:iCs/>
          <w:lang w:val="sq-AL"/>
        </w:rPr>
        <w:t>“</w:t>
      </w:r>
      <w:r w:rsidRPr="00C96361">
        <w:rPr>
          <w:rFonts w:ascii="Times New Roman" w:hAnsi="Times New Roman"/>
          <w:bCs/>
          <w:iCs/>
          <w:lang w:val="sq-AL"/>
        </w:rPr>
        <w:t>Macbo</w:t>
      </w:r>
      <w:r w:rsidR="00A34203" w:rsidRPr="00C96361">
        <w:rPr>
          <w:rFonts w:ascii="Times New Roman" w:hAnsi="Times New Roman"/>
          <w:bCs/>
          <w:iCs/>
          <w:lang w:val="sq-AL"/>
        </w:rPr>
        <w:t>”</w:t>
      </w:r>
      <w:r w:rsidRPr="00C96361">
        <w:rPr>
          <w:rFonts w:ascii="Times New Roman" w:hAnsi="Times New Roman"/>
          <w:bCs/>
          <w:iCs/>
          <w:lang w:val="sq-AL"/>
        </w:rPr>
        <w:t>, e shprehur nëpërmjet tentativave për ndryshime sta</w:t>
      </w:r>
      <w:r w:rsidR="00BE31C0" w:rsidRPr="00C96361">
        <w:rPr>
          <w:rFonts w:ascii="Times New Roman" w:hAnsi="Times New Roman"/>
          <w:bCs/>
          <w:iCs/>
          <w:lang w:val="sq-AL"/>
        </w:rPr>
        <w:t>t</w:t>
      </w:r>
      <w:r w:rsidRPr="00C96361">
        <w:rPr>
          <w:rFonts w:ascii="Times New Roman" w:hAnsi="Times New Roman"/>
          <w:bCs/>
          <w:iCs/>
          <w:lang w:val="sq-AL"/>
        </w:rPr>
        <w:t>utore, veprimeve për ristrukturimin e shoqërisë dhe implementimit të një marrëveshjeje huaje me pasoja potencialisht kontrolluese, krijon një situatë ku ushtrimi i pakufizuar i së drejtës së votës do të mund të sillte pasoja të menjëhershme dhe të pakthyeshme. Në këtë kontekst</w:t>
      </w:r>
      <w:r w:rsidR="00A34203" w:rsidRPr="00C96361">
        <w:rPr>
          <w:rFonts w:ascii="Times New Roman" w:hAnsi="Times New Roman"/>
          <w:bCs/>
          <w:iCs/>
          <w:lang w:val="sq-AL"/>
        </w:rPr>
        <w:t>,</w:t>
      </w:r>
      <w:r w:rsidRPr="00C96361">
        <w:rPr>
          <w:rFonts w:ascii="Times New Roman" w:hAnsi="Times New Roman"/>
          <w:bCs/>
          <w:iCs/>
          <w:lang w:val="sq-AL"/>
        </w:rPr>
        <w:t xml:space="preserve"> mendojm</w:t>
      </w:r>
      <w:r w:rsidR="00BE31C0" w:rsidRPr="00C96361">
        <w:rPr>
          <w:rFonts w:ascii="Times New Roman" w:hAnsi="Times New Roman"/>
          <w:bCs/>
          <w:iCs/>
          <w:lang w:val="sq-AL"/>
        </w:rPr>
        <w:t>ë</w:t>
      </w:r>
      <w:r w:rsidRPr="00C96361">
        <w:rPr>
          <w:rFonts w:ascii="Times New Roman" w:hAnsi="Times New Roman"/>
          <w:bCs/>
          <w:iCs/>
          <w:lang w:val="sq-AL"/>
        </w:rPr>
        <w:t xml:space="preserve"> se masa e kufizimit të votës paraqitet si mjeti më i butë dhe njëkohësisht efektiv për të neutralizuar rrezikun, pa shkuar deri në masa më drastike si përjashtimi i ortakut apo ndërhyrje në pronësi.</w:t>
      </w:r>
    </w:p>
    <w:p w14:paraId="48B954B4" w14:textId="0C89C5D1"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Gjithashtu</w:t>
      </w:r>
      <w:r w:rsidR="00A34203" w:rsidRPr="00C96361">
        <w:rPr>
          <w:rFonts w:ascii="Times New Roman" w:hAnsi="Times New Roman"/>
          <w:bCs/>
          <w:iCs/>
          <w:lang w:val="sq-AL"/>
        </w:rPr>
        <w:t>,</w:t>
      </w:r>
      <w:r w:rsidRPr="00C96361">
        <w:rPr>
          <w:rFonts w:ascii="Times New Roman" w:hAnsi="Times New Roman"/>
          <w:bCs/>
          <w:iCs/>
          <w:lang w:val="sq-AL"/>
        </w:rPr>
        <w:t xml:space="preserve"> mendojm</w:t>
      </w:r>
      <w:r w:rsidR="00BE31C0" w:rsidRPr="00C96361">
        <w:rPr>
          <w:rFonts w:ascii="Times New Roman" w:hAnsi="Times New Roman"/>
          <w:bCs/>
          <w:iCs/>
          <w:lang w:val="sq-AL"/>
        </w:rPr>
        <w:t>ë</w:t>
      </w:r>
      <w:r w:rsidRPr="00C96361">
        <w:rPr>
          <w:rFonts w:ascii="Times New Roman" w:hAnsi="Times New Roman"/>
          <w:bCs/>
          <w:iCs/>
          <w:lang w:val="sq-AL"/>
        </w:rPr>
        <w:t xml:space="preserve"> se gjykata ka respektuar parimin e balancimit të interesave, duke vënë në një anë interesin e ortakut për të ushtruar të drejtat e tij dhe në anën tjetër interesin e shoqërisë dhe të ortakut tjetër për të mos u ekspozuar ndaj vendimmarrjeve të njëanshme që mund të ndryshojnë në mënyrë të pakthyeshme strukturën e shoqërisë. </w:t>
      </w:r>
    </w:p>
    <w:p w14:paraId="08F35BCE" w14:textId="6EDC6F52"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 xml:space="preserve">Në lidhje me shkakun e rekursit se </w:t>
      </w:r>
      <w:r w:rsidR="003D2133" w:rsidRPr="00C96361">
        <w:rPr>
          <w:rFonts w:ascii="Times New Roman" w:hAnsi="Times New Roman"/>
          <w:bCs/>
          <w:iCs/>
          <w:lang w:val="sq-AL"/>
        </w:rPr>
        <w:t xml:space="preserve">gjykata e apelit </w:t>
      </w:r>
      <w:r w:rsidRPr="00C96361">
        <w:rPr>
          <w:rFonts w:ascii="Times New Roman" w:hAnsi="Times New Roman"/>
          <w:bCs/>
          <w:iCs/>
          <w:lang w:val="sq-AL"/>
        </w:rPr>
        <w:t>ka tejkaluar juridiksionin n</w:t>
      </w:r>
      <w:r w:rsidR="00844DAC" w:rsidRPr="00C96361">
        <w:rPr>
          <w:rFonts w:ascii="Times New Roman" w:hAnsi="Times New Roman"/>
          <w:bCs/>
          <w:iCs/>
          <w:lang w:val="sq-AL"/>
        </w:rPr>
        <w:t>ë</w:t>
      </w:r>
      <w:r w:rsidRPr="00C96361">
        <w:rPr>
          <w:rFonts w:ascii="Times New Roman" w:hAnsi="Times New Roman"/>
          <w:bCs/>
          <w:iCs/>
          <w:lang w:val="sq-AL"/>
        </w:rPr>
        <w:t xml:space="preserve"> këndvështrim të ligjit nr. 49/2012 dhe parimeve të gjykimit administrativ/civil</w:t>
      </w:r>
      <w:r w:rsidR="00844DAC" w:rsidRPr="00C96361">
        <w:rPr>
          <w:rFonts w:ascii="Times New Roman" w:hAnsi="Times New Roman"/>
          <w:bCs/>
          <w:iCs/>
          <w:lang w:val="sq-AL"/>
        </w:rPr>
        <w:t>,</w:t>
      </w:r>
      <w:r w:rsidRPr="00C96361">
        <w:rPr>
          <w:rFonts w:ascii="Times New Roman" w:hAnsi="Times New Roman"/>
          <w:bCs/>
          <w:iCs/>
          <w:lang w:val="sq-AL"/>
        </w:rPr>
        <w:t xml:space="preserve"> vlerësojmë se edhe </w:t>
      </w:r>
      <w:r w:rsidR="00844DAC" w:rsidRPr="00C96361">
        <w:rPr>
          <w:rFonts w:ascii="Times New Roman" w:hAnsi="Times New Roman"/>
          <w:bCs/>
          <w:iCs/>
          <w:lang w:val="sq-AL"/>
        </w:rPr>
        <w:t xml:space="preserve">ky </w:t>
      </w:r>
      <w:r w:rsidRPr="00C96361">
        <w:rPr>
          <w:rFonts w:ascii="Times New Roman" w:hAnsi="Times New Roman"/>
          <w:bCs/>
          <w:iCs/>
          <w:lang w:val="sq-AL"/>
        </w:rPr>
        <w:t>pretendim është i pabazuar dhe nuk gjen mbështetje as në Kodin e Procedur</w:t>
      </w:r>
      <w:r w:rsidR="00844DAC" w:rsidRPr="00C96361">
        <w:rPr>
          <w:rFonts w:ascii="Times New Roman" w:hAnsi="Times New Roman"/>
          <w:bCs/>
          <w:iCs/>
          <w:lang w:val="sq-AL"/>
        </w:rPr>
        <w:t>ë</w:t>
      </w:r>
      <w:r w:rsidRPr="00C96361">
        <w:rPr>
          <w:rFonts w:ascii="Times New Roman" w:hAnsi="Times New Roman"/>
          <w:bCs/>
          <w:iCs/>
          <w:lang w:val="sq-AL"/>
        </w:rPr>
        <w:t xml:space="preserve">s Civile dhe as në parimet e përgjithshme procedurale të harmonizuara me ligjin nr. 49/2012 </w:t>
      </w:r>
      <w:r w:rsidR="006C544E" w:rsidRPr="00C96361">
        <w:rPr>
          <w:rFonts w:ascii="Times New Roman" w:hAnsi="Times New Roman"/>
          <w:bCs/>
          <w:iCs/>
          <w:lang w:val="sq-AL"/>
        </w:rPr>
        <w:t>“</w:t>
      </w:r>
      <w:r w:rsidRPr="00C96361">
        <w:rPr>
          <w:rFonts w:ascii="Times New Roman" w:hAnsi="Times New Roman"/>
          <w:bCs/>
          <w:iCs/>
          <w:lang w:val="sq-AL"/>
        </w:rPr>
        <w:t>Për gjykatat administrative dhe gjykimin e mosmarrëveshjeve administrative</w:t>
      </w:r>
      <w:r w:rsidR="006C544E" w:rsidRPr="00C96361">
        <w:rPr>
          <w:rFonts w:ascii="Times New Roman" w:hAnsi="Times New Roman"/>
          <w:bCs/>
          <w:iCs/>
          <w:lang w:val="sq-AL"/>
        </w:rPr>
        <w:t>”</w:t>
      </w:r>
      <w:r w:rsidRPr="00C96361">
        <w:rPr>
          <w:rFonts w:ascii="Times New Roman" w:hAnsi="Times New Roman"/>
          <w:bCs/>
          <w:iCs/>
          <w:lang w:val="sq-AL"/>
        </w:rPr>
        <w:t>, i cili</w:t>
      </w:r>
      <w:r w:rsidR="009838F1" w:rsidRPr="00C96361">
        <w:rPr>
          <w:rFonts w:ascii="Times New Roman" w:hAnsi="Times New Roman"/>
          <w:bCs/>
          <w:iCs/>
          <w:lang w:val="sq-AL"/>
        </w:rPr>
        <w:t>,</w:t>
      </w:r>
      <w:r w:rsidRPr="00C96361">
        <w:rPr>
          <w:rFonts w:ascii="Times New Roman" w:hAnsi="Times New Roman"/>
          <w:bCs/>
          <w:iCs/>
          <w:lang w:val="sq-AL"/>
        </w:rPr>
        <w:t xml:space="preserve"> edhe pse rregullon një juridiksion të ndryshëm, shërben si referencë për standardet e arsyetimit gjyqësor dhe vlerësimin interesit publik në masat e përkohshme.  Ndryshe nga sa pretendon i pad</w:t>
      </w:r>
      <w:r w:rsidR="00BE31C0" w:rsidRPr="00C96361">
        <w:rPr>
          <w:rFonts w:ascii="Times New Roman" w:hAnsi="Times New Roman"/>
          <w:bCs/>
          <w:iCs/>
          <w:lang w:val="sq-AL"/>
        </w:rPr>
        <w:t>it</w:t>
      </w:r>
      <w:r w:rsidRPr="00C96361">
        <w:rPr>
          <w:rFonts w:ascii="Times New Roman" w:hAnsi="Times New Roman"/>
          <w:bCs/>
          <w:iCs/>
          <w:lang w:val="sq-AL"/>
        </w:rPr>
        <w:t>uri</w:t>
      </w:r>
      <w:r w:rsidR="009838F1" w:rsidRPr="00C96361">
        <w:rPr>
          <w:rFonts w:ascii="Times New Roman" w:hAnsi="Times New Roman"/>
          <w:bCs/>
          <w:iCs/>
          <w:lang w:val="sq-AL"/>
        </w:rPr>
        <w:t xml:space="preserve">, </w:t>
      </w:r>
      <w:r w:rsidRPr="00C96361">
        <w:rPr>
          <w:rFonts w:ascii="Times New Roman" w:hAnsi="Times New Roman"/>
          <w:bCs/>
          <w:iCs/>
          <w:lang w:val="sq-AL"/>
        </w:rPr>
        <w:t>shpjegojn</w:t>
      </w:r>
      <w:r w:rsidR="00BE31C0" w:rsidRPr="00C96361">
        <w:rPr>
          <w:rFonts w:ascii="Times New Roman" w:hAnsi="Times New Roman"/>
          <w:bCs/>
          <w:iCs/>
          <w:lang w:val="sq-AL"/>
        </w:rPr>
        <w:t>ë</w:t>
      </w:r>
      <w:r w:rsidRPr="00C96361">
        <w:rPr>
          <w:rFonts w:ascii="Times New Roman" w:hAnsi="Times New Roman"/>
          <w:bCs/>
          <w:iCs/>
          <w:lang w:val="sq-AL"/>
        </w:rPr>
        <w:t xml:space="preserve"> se </w:t>
      </w:r>
      <w:r w:rsidR="00BE31C0" w:rsidRPr="00C96361">
        <w:rPr>
          <w:rFonts w:ascii="Times New Roman" w:hAnsi="Times New Roman"/>
          <w:bCs/>
          <w:iCs/>
          <w:lang w:val="sq-AL"/>
        </w:rPr>
        <w:t>g</w:t>
      </w:r>
      <w:r w:rsidRPr="00C96361">
        <w:rPr>
          <w:rFonts w:ascii="Times New Roman" w:hAnsi="Times New Roman"/>
          <w:bCs/>
          <w:iCs/>
          <w:lang w:val="sq-AL"/>
        </w:rPr>
        <w:t>jykata nuk ka marrë vendime në mbrojtje të interesit publik si kategori autonome juridike, por ka vler</w:t>
      </w:r>
      <w:r w:rsidR="00BE31C0" w:rsidRPr="00C96361">
        <w:rPr>
          <w:rFonts w:ascii="Times New Roman" w:hAnsi="Times New Roman"/>
          <w:bCs/>
          <w:iCs/>
          <w:lang w:val="sq-AL"/>
        </w:rPr>
        <w:t>ë</w:t>
      </w:r>
      <w:r w:rsidRPr="00C96361">
        <w:rPr>
          <w:rFonts w:ascii="Times New Roman" w:hAnsi="Times New Roman"/>
          <w:bCs/>
          <w:iCs/>
          <w:lang w:val="sq-AL"/>
        </w:rPr>
        <w:t>suar efektet reale që veprimet e palëve mund të prodhojnë mbi funksionimin e një projekti me rënd</w:t>
      </w:r>
      <w:r w:rsidR="00BE31C0" w:rsidRPr="00C96361">
        <w:rPr>
          <w:rFonts w:ascii="Times New Roman" w:hAnsi="Times New Roman"/>
          <w:bCs/>
          <w:iCs/>
          <w:lang w:val="sq-AL"/>
        </w:rPr>
        <w:t>ë</w:t>
      </w:r>
      <w:r w:rsidRPr="00C96361">
        <w:rPr>
          <w:rFonts w:ascii="Times New Roman" w:hAnsi="Times New Roman"/>
          <w:bCs/>
          <w:iCs/>
          <w:lang w:val="sq-AL"/>
        </w:rPr>
        <w:t>si të veçantë ekonomike. Gjykata ka vepruar brenda kufijve të saj ligjorë, duke respektuar standardet e arsyetimit gjyqësor dhe duke përdorur referimin ndaj interesit më të gjerë ekonomik vetëm si element interpretues në funksion të vlerësimit të rrezikut dhe proporcionalitetit. Për rrjedhojë, ky shkak rekursi është i pabazuar dhe duhet rrëzuar.</w:t>
      </w:r>
    </w:p>
    <w:p w14:paraId="7B159C37" w14:textId="6F6CFCF3"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lastRenderedPageBreak/>
        <w:t xml:space="preserve">Në lidhje me shkakun e rekursit se </w:t>
      </w:r>
      <w:r w:rsidR="009838F1" w:rsidRPr="00C96361">
        <w:rPr>
          <w:rFonts w:ascii="Times New Roman" w:hAnsi="Times New Roman"/>
          <w:bCs/>
          <w:iCs/>
          <w:lang w:val="sq-AL"/>
        </w:rPr>
        <w:t xml:space="preserve">gjykata e apelit </w:t>
      </w:r>
      <w:r w:rsidRPr="00C96361">
        <w:rPr>
          <w:rFonts w:ascii="Times New Roman" w:hAnsi="Times New Roman"/>
          <w:bCs/>
          <w:iCs/>
          <w:lang w:val="sq-AL"/>
        </w:rPr>
        <w:t>nuk ka kryer analizë të impaktit të masës së sigurimit</w:t>
      </w:r>
      <w:r w:rsidR="00170AF0" w:rsidRPr="00C96361">
        <w:rPr>
          <w:rFonts w:ascii="Times New Roman" w:hAnsi="Times New Roman"/>
          <w:bCs/>
          <w:iCs/>
          <w:lang w:val="sq-AL"/>
        </w:rPr>
        <w:t xml:space="preserve">, </w:t>
      </w:r>
      <w:r w:rsidRPr="00C96361">
        <w:rPr>
          <w:rFonts w:ascii="Times New Roman" w:hAnsi="Times New Roman"/>
          <w:bCs/>
          <w:iCs/>
          <w:lang w:val="sq-AL"/>
        </w:rPr>
        <w:t>mendojm</w:t>
      </w:r>
      <w:r w:rsidR="00BE31C0" w:rsidRPr="00C96361">
        <w:rPr>
          <w:rFonts w:ascii="Times New Roman" w:hAnsi="Times New Roman"/>
          <w:bCs/>
          <w:iCs/>
          <w:lang w:val="sq-AL"/>
        </w:rPr>
        <w:t>ë</w:t>
      </w:r>
      <w:r w:rsidRPr="00C96361">
        <w:rPr>
          <w:rFonts w:ascii="Times New Roman" w:hAnsi="Times New Roman"/>
          <w:bCs/>
          <w:iCs/>
          <w:lang w:val="sq-AL"/>
        </w:rPr>
        <w:t xml:space="preserve"> se edhe ai nuk qëndron dhe nuk pasqyron as përmbajtjen e vendimit dhe as situatën faktike të krijuar pas vendosjes së masës. Investimet kanë vijuar normalisht dhe madje me ritme të përshpejtuara, çka tregon se nuk ka pasur bllokim të proceseve vendimmarrëse operative apo financiare që lidhen me zbatimin e kontratës koncesionare. Ky fakt është veçanërisht i rëndësishëm, pasi është pranuar edhe nga vetë përfaqësuesi i palës së paditur gjatë shqyrtimit në </w:t>
      </w:r>
      <w:r w:rsidR="00170AF0" w:rsidRPr="00C96361">
        <w:rPr>
          <w:rFonts w:ascii="Times New Roman" w:hAnsi="Times New Roman"/>
          <w:bCs/>
          <w:iCs/>
          <w:lang w:val="sq-AL"/>
        </w:rPr>
        <w:t>a</w:t>
      </w:r>
      <w:r w:rsidRPr="00C96361">
        <w:rPr>
          <w:rFonts w:ascii="Times New Roman" w:hAnsi="Times New Roman"/>
          <w:bCs/>
          <w:iCs/>
          <w:lang w:val="sq-AL"/>
        </w:rPr>
        <w:t>pel, duke konfirmuar se masat e vendosura nuk kanë penguar vijueshmërinë e projektit dhe nuk kanë sjellë pasoja reale në realizimin e investimeve.</w:t>
      </w:r>
      <w:r w:rsidRPr="00C96361">
        <w:rPr>
          <w:rFonts w:ascii="Times New Roman" w:hAnsi="Times New Roman"/>
          <w:b/>
          <w:i/>
          <w:lang w:val="sq-AL"/>
        </w:rPr>
        <w:t xml:space="preserve"> </w:t>
      </w:r>
    </w:p>
    <w:p w14:paraId="0716D488" w14:textId="4586FFCC"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 xml:space="preserve">Pretendimi i të paditurit se vendimi i </w:t>
      </w:r>
      <w:r w:rsidR="00170AF0" w:rsidRPr="00C96361">
        <w:rPr>
          <w:rFonts w:ascii="Times New Roman" w:hAnsi="Times New Roman"/>
          <w:bCs/>
          <w:iCs/>
          <w:lang w:val="sq-AL"/>
        </w:rPr>
        <w:t xml:space="preserve">gjykatës së apelit </w:t>
      </w:r>
      <w:r w:rsidRPr="00C96361">
        <w:rPr>
          <w:rFonts w:ascii="Times New Roman" w:hAnsi="Times New Roman"/>
          <w:bCs/>
          <w:iCs/>
          <w:lang w:val="sq-AL"/>
        </w:rPr>
        <w:t>krijon një precedent të rrezikshëm p</w:t>
      </w:r>
      <w:r w:rsidR="00BE31C0" w:rsidRPr="00C96361">
        <w:rPr>
          <w:rFonts w:ascii="Times New Roman" w:hAnsi="Times New Roman"/>
          <w:bCs/>
          <w:iCs/>
          <w:lang w:val="sq-AL"/>
        </w:rPr>
        <w:t>ë</w:t>
      </w:r>
      <w:r w:rsidRPr="00C96361">
        <w:rPr>
          <w:rFonts w:ascii="Times New Roman" w:hAnsi="Times New Roman"/>
          <w:bCs/>
          <w:iCs/>
          <w:lang w:val="sq-AL"/>
        </w:rPr>
        <w:t>r shoq</w:t>
      </w:r>
      <w:r w:rsidR="00BE31C0" w:rsidRPr="00C96361">
        <w:rPr>
          <w:rFonts w:ascii="Times New Roman" w:hAnsi="Times New Roman"/>
          <w:bCs/>
          <w:iCs/>
          <w:lang w:val="sq-AL"/>
        </w:rPr>
        <w:t>ë</w:t>
      </w:r>
      <w:r w:rsidRPr="00C96361">
        <w:rPr>
          <w:rFonts w:ascii="Times New Roman" w:hAnsi="Times New Roman"/>
          <w:bCs/>
          <w:iCs/>
          <w:lang w:val="sq-AL"/>
        </w:rPr>
        <w:t>rit</w:t>
      </w:r>
      <w:r w:rsidR="00BE31C0" w:rsidRPr="00C96361">
        <w:rPr>
          <w:rFonts w:ascii="Times New Roman" w:hAnsi="Times New Roman"/>
          <w:bCs/>
          <w:iCs/>
          <w:lang w:val="sq-AL"/>
        </w:rPr>
        <w:t>ë</w:t>
      </w:r>
      <w:r w:rsidRPr="00C96361">
        <w:rPr>
          <w:rFonts w:ascii="Times New Roman" w:hAnsi="Times New Roman"/>
          <w:bCs/>
          <w:iCs/>
          <w:lang w:val="sq-AL"/>
        </w:rPr>
        <w:t xml:space="preserve"> tregtare nuk qëndron dhe nuk përbën as shkak juridik për cenimin e ligjshmërisë së vendimit në kuptim të nenit 472 të Kodit të Procedurës Civile. </w:t>
      </w:r>
    </w:p>
    <w:p w14:paraId="11E42446" w14:textId="2EEDF064"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Në tërësinë e tyre</w:t>
      </w:r>
      <w:r w:rsidR="00170AF0" w:rsidRPr="00C96361">
        <w:rPr>
          <w:rFonts w:ascii="Times New Roman" w:hAnsi="Times New Roman"/>
          <w:bCs/>
          <w:iCs/>
          <w:lang w:val="sq-AL"/>
        </w:rPr>
        <w:t>,</w:t>
      </w:r>
      <w:r w:rsidRPr="00C96361">
        <w:rPr>
          <w:rFonts w:ascii="Times New Roman" w:hAnsi="Times New Roman"/>
          <w:bCs/>
          <w:iCs/>
          <w:lang w:val="sq-AL"/>
        </w:rPr>
        <w:t xml:space="preserve"> vler</w:t>
      </w:r>
      <w:r w:rsidR="00BE31C0" w:rsidRPr="00C96361">
        <w:rPr>
          <w:rFonts w:ascii="Times New Roman" w:hAnsi="Times New Roman"/>
          <w:bCs/>
          <w:iCs/>
          <w:lang w:val="sq-AL"/>
        </w:rPr>
        <w:t>ë</w:t>
      </w:r>
      <w:r w:rsidRPr="00C96361">
        <w:rPr>
          <w:rFonts w:ascii="Times New Roman" w:hAnsi="Times New Roman"/>
          <w:bCs/>
          <w:iCs/>
          <w:lang w:val="sq-AL"/>
        </w:rPr>
        <w:t>sojm</w:t>
      </w:r>
      <w:r w:rsidR="00BE31C0" w:rsidRPr="00C96361">
        <w:rPr>
          <w:rFonts w:ascii="Times New Roman" w:hAnsi="Times New Roman"/>
          <w:bCs/>
          <w:iCs/>
          <w:lang w:val="sq-AL"/>
        </w:rPr>
        <w:t>ë</w:t>
      </w:r>
      <w:r w:rsidRPr="00C96361">
        <w:rPr>
          <w:rFonts w:ascii="Times New Roman" w:hAnsi="Times New Roman"/>
          <w:bCs/>
          <w:iCs/>
          <w:lang w:val="sq-AL"/>
        </w:rPr>
        <w:t xml:space="preserve"> se shkaqet e parashtruara në rekurs jan</w:t>
      </w:r>
      <w:r w:rsidR="00BE31C0" w:rsidRPr="00C96361">
        <w:rPr>
          <w:rFonts w:ascii="Times New Roman" w:hAnsi="Times New Roman"/>
          <w:bCs/>
          <w:iCs/>
          <w:lang w:val="sq-AL"/>
        </w:rPr>
        <w:t>ë</w:t>
      </w:r>
      <w:r w:rsidRPr="00C96361">
        <w:rPr>
          <w:rFonts w:ascii="Times New Roman" w:hAnsi="Times New Roman"/>
          <w:bCs/>
          <w:iCs/>
          <w:lang w:val="sq-AL"/>
        </w:rPr>
        <w:t xml:space="preserve"> të pabazuara dhe jashtë kufijve ligjorë të kontrollit gjyqësor të Gjykatës së Lartë, siç përcaktohet shprehimisht nga neni 472 i Kodit të Procedurës Civile. N</w:t>
      </w:r>
      <w:r w:rsidR="00BE31C0" w:rsidRPr="00C96361">
        <w:rPr>
          <w:rFonts w:ascii="Times New Roman" w:hAnsi="Times New Roman"/>
          <w:bCs/>
          <w:iCs/>
          <w:lang w:val="sq-AL"/>
        </w:rPr>
        <w:t>ë</w:t>
      </w:r>
      <w:r w:rsidRPr="00C96361">
        <w:rPr>
          <w:rFonts w:ascii="Times New Roman" w:hAnsi="Times New Roman"/>
          <w:bCs/>
          <w:iCs/>
          <w:lang w:val="sq-AL"/>
        </w:rPr>
        <w:t>se i referohemi k</w:t>
      </w:r>
      <w:r w:rsidR="00BE31C0" w:rsidRPr="00C96361">
        <w:rPr>
          <w:rFonts w:ascii="Times New Roman" w:hAnsi="Times New Roman"/>
          <w:bCs/>
          <w:iCs/>
          <w:lang w:val="sq-AL"/>
        </w:rPr>
        <w:t>ë</w:t>
      </w:r>
      <w:r w:rsidRPr="00C96361">
        <w:rPr>
          <w:rFonts w:ascii="Times New Roman" w:hAnsi="Times New Roman"/>
          <w:bCs/>
          <w:iCs/>
          <w:lang w:val="sq-AL"/>
        </w:rPr>
        <w:t>tyre shkaqeve t</w:t>
      </w:r>
      <w:r w:rsidR="00DD5347" w:rsidRPr="00C96361">
        <w:rPr>
          <w:rFonts w:ascii="Times New Roman" w:hAnsi="Times New Roman"/>
          <w:bCs/>
          <w:iCs/>
          <w:lang w:val="sq-AL"/>
        </w:rPr>
        <w:t>ë</w:t>
      </w:r>
      <w:r w:rsidRPr="00C96361">
        <w:rPr>
          <w:rFonts w:ascii="Times New Roman" w:hAnsi="Times New Roman"/>
          <w:bCs/>
          <w:iCs/>
          <w:lang w:val="sq-AL"/>
        </w:rPr>
        <w:t xml:space="preserve"> rekursit</w:t>
      </w:r>
      <w:r w:rsidR="00DD5347" w:rsidRPr="00C96361">
        <w:rPr>
          <w:rFonts w:ascii="Times New Roman" w:hAnsi="Times New Roman"/>
          <w:bCs/>
          <w:iCs/>
          <w:lang w:val="sq-AL"/>
        </w:rPr>
        <w:t xml:space="preserve">, </w:t>
      </w:r>
      <w:r w:rsidRPr="00C96361">
        <w:rPr>
          <w:rFonts w:ascii="Times New Roman" w:hAnsi="Times New Roman"/>
          <w:bCs/>
          <w:iCs/>
          <w:lang w:val="sq-AL"/>
        </w:rPr>
        <w:t>rezulton qart</w:t>
      </w:r>
      <w:r w:rsidR="00DD5347" w:rsidRPr="00C96361">
        <w:rPr>
          <w:rFonts w:ascii="Times New Roman" w:hAnsi="Times New Roman"/>
          <w:bCs/>
          <w:iCs/>
          <w:lang w:val="sq-AL"/>
        </w:rPr>
        <w:t>ë</w:t>
      </w:r>
      <w:r w:rsidRPr="00C96361">
        <w:rPr>
          <w:rFonts w:ascii="Times New Roman" w:hAnsi="Times New Roman"/>
          <w:bCs/>
          <w:iCs/>
          <w:lang w:val="sq-AL"/>
        </w:rPr>
        <w:t xml:space="preserve"> se pala rekursuese nuk identifikon shkelje të normës juridike në kuptimin abstrakt, por konteston mënyrën se si gjykatat kanë vlerësuar provat dhe rrethanat konkrete të çështjes. Një qasje e tillë është e papajtueshme me funksionin e Gjykatës së Lartë si gjykatë ligji dhe jo fakti dhe bie ndesh me kufizimet e përcaktuara nga neni 472 i KPC.</w:t>
      </w:r>
    </w:p>
    <w:p w14:paraId="6285E7DF" w14:textId="0E98067F" w:rsidR="00CC67DE"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Pretendimet e ngritura në rekurs nuk evidentojnë asnjë cenim të standardeve ligjore të gjykimit, por mbeten në nivelin e kundërshtimit të përfundimeve faktike dhe të vlerësimit të provave, të cilat janë ekskluzivisht në kompetencë të gjykatave të faktit. Në përfundim</w:t>
      </w:r>
      <w:r w:rsidR="00CC67DE" w:rsidRPr="00C96361">
        <w:rPr>
          <w:rFonts w:ascii="Times New Roman" w:hAnsi="Times New Roman"/>
          <w:bCs/>
          <w:iCs/>
          <w:lang w:val="sq-AL"/>
        </w:rPr>
        <w:t>,</w:t>
      </w:r>
      <w:r w:rsidRPr="00C96361">
        <w:rPr>
          <w:rFonts w:ascii="Times New Roman" w:hAnsi="Times New Roman"/>
          <w:bCs/>
          <w:iCs/>
          <w:lang w:val="sq-AL"/>
        </w:rPr>
        <w:t xml:space="preserve"> </w:t>
      </w:r>
      <w:r w:rsidR="00BE31C0" w:rsidRPr="00C96361">
        <w:rPr>
          <w:rFonts w:ascii="Times New Roman" w:hAnsi="Times New Roman"/>
          <w:bCs/>
          <w:iCs/>
          <w:lang w:val="sq-AL"/>
        </w:rPr>
        <w:t>mendojmë</w:t>
      </w:r>
      <w:r w:rsidRPr="00C96361">
        <w:rPr>
          <w:rFonts w:ascii="Times New Roman" w:hAnsi="Times New Roman"/>
          <w:bCs/>
          <w:iCs/>
          <w:lang w:val="sq-AL"/>
        </w:rPr>
        <w:t xml:space="preserve"> se asnjë nga shkaqet e rekursit nuk plotëson kushtet e nenit 472 paragrafi i par</w:t>
      </w:r>
      <w:r w:rsidR="00CC67DE" w:rsidRPr="00C96361">
        <w:rPr>
          <w:rFonts w:ascii="Times New Roman" w:hAnsi="Times New Roman"/>
          <w:bCs/>
          <w:iCs/>
          <w:lang w:val="sq-AL"/>
        </w:rPr>
        <w:t>ë</w:t>
      </w:r>
      <w:r w:rsidRPr="00C96361">
        <w:rPr>
          <w:rFonts w:ascii="Times New Roman" w:hAnsi="Times New Roman"/>
          <w:bCs/>
          <w:iCs/>
          <w:lang w:val="sq-AL"/>
        </w:rPr>
        <w:t xml:space="preserve">, germa </w:t>
      </w:r>
      <w:r w:rsidR="006C544E" w:rsidRPr="00C96361">
        <w:rPr>
          <w:rFonts w:ascii="Times New Roman" w:hAnsi="Times New Roman"/>
          <w:bCs/>
          <w:iCs/>
          <w:lang w:val="sq-AL"/>
        </w:rPr>
        <w:t>“</w:t>
      </w:r>
      <w:r w:rsidRPr="00C96361">
        <w:rPr>
          <w:rFonts w:ascii="Times New Roman" w:hAnsi="Times New Roman"/>
          <w:bCs/>
          <w:iCs/>
          <w:lang w:val="sq-AL"/>
        </w:rPr>
        <w:t>a</w:t>
      </w:r>
      <w:r w:rsidR="006C544E" w:rsidRPr="00C96361">
        <w:rPr>
          <w:rFonts w:ascii="Times New Roman" w:hAnsi="Times New Roman"/>
          <w:bCs/>
          <w:iCs/>
          <w:lang w:val="sq-AL"/>
        </w:rPr>
        <w:t>”</w:t>
      </w:r>
      <w:r w:rsidRPr="00C96361">
        <w:rPr>
          <w:rFonts w:ascii="Times New Roman" w:hAnsi="Times New Roman"/>
          <w:bCs/>
          <w:iCs/>
          <w:lang w:val="sq-AL"/>
        </w:rPr>
        <w:t xml:space="preserve"> të KPC për pranueshmëri në shqyrtim nga Gjykata e Lartë, pasi nuk ngrihen çështje të zbatimit të gabuar të ligjit, por kërkohet rishqyrtim i fakteve dhe provave. Për rrjedhojë, rekursi duhet të rrëzohet si i pabazuar në ligj.</w:t>
      </w:r>
    </w:p>
    <w:p w14:paraId="72A7E6E8" w14:textId="77777777" w:rsidR="0055136D" w:rsidRPr="00C96361" w:rsidRDefault="0055136D" w:rsidP="0010782E">
      <w:pPr>
        <w:pStyle w:val="ListParagraph"/>
        <w:numPr>
          <w:ilvl w:val="0"/>
          <w:numId w:val="8"/>
        </w:numPr>
        <w:tabs>
          <w:tab w:val="left" w:pos="90"/>
          <w:tab w:val="left" w:pos="180"/>
          <w:tab w:val="left" w:pos="270"/>
        </w:tabs>
        <w:ind w:left="180" w:hanging="180"/>
        <w:rPr>
          <w:rFonts w:ascii="Times New Roman" w:hAnsi="Times New Roman"/>
          <w:b/>
          <w:lang w:val="sq-AL"/>
        </w:rPr>
      </w:pPr>
      <w:r w:rsidRPr="00C96361">
        <w:rPr>
          <w:rFonts w:ascii="Times New Roman" w:hAnsi="Times New Roman"/>
          <w:b/>
          <w:lang w:val="sq-AL"/>
        </w:rPr>
        <w:t>Pretendimet e palëve përpara Kolegjit Civil të Gjykatës së Lartë.</w:t>
      </w:r>
    </w:p>
    <w:p w14:paraId="2E524D2A" w14:textId="3BC344A5" w:rsidR="0055136D" w:rsidRPr="00C96361" w:rsidRDefault="0055136D" w:rsidP="0010782E">
      <w:pPr>
        <w:widowControl w:val="0"/>
        <w:autoSpaceDE w:val="0"/>
        <w:autoSpaceDN w:val="0"/>
        <w:adjustRightInd w:val="0"/>
        <w:spacing w:before="100" w:beforeAutospacing="1"/>
        <w:jc w:val="both"/>
        <w:rPr>
          <w:rFonts w:ascii="Times New Roman" w:hAnsi="Times New Roman"/>
          <w:bCs/>
          <w:i/>
          <w:lang w:val="sq-AL"/>
        </w:rPr>
      </w:pPr>
      <w:r w:rsidRPr="00C96361">
        <w:rPr>
          <w:rFonts w:ascii="Times New Roman" w:hAnsi="Times New Roman"/>
          <w:b/>
          <w:i/>
          <w:lang w:val="sq-AL"/>
        </w:rPr>
        <w:t xml:space="preserve">Pala e paditur rekursuese </w:t>
      </w:r>
      <w:r w:rsidR="00EE4281" w:rsidRPr="00C96361">
        <w:rPr>
          <w:rFonts w:ascii="Times New Roman" w:hAnsi="Times New Roman"/>
          <w:b/>
          <w:i/>
          <w:lang w:val="sq-AL"/>
        </w:rPr>
        <w:t>s</w:t>
      </w:r>
      <w:r w:rsidRPr="00C96361">
        <w:rPr>
          <w:rFonts w:ascii="Times New Roman" w:hAnsi="Times New Roman"/>
          <w:b/>
          <w:i/>
          <w:lang w:val="sq-AL"/>
        </w:rPr>
        <w:t xml:space="preserve">hoqëria </w:t>
      </w:r>
      <w:r w:rsidR="006C544E" w:rsidRPr="00C96361">
        <w:rPr>
          <w:rFonts w:ascii="Times New Roman" w:hAnsi="Times New Roman"/>
          <w:b/>
          <w:i/>
          <w:lang w:val="sq-AL"/>
        </w:rPr>
        <w:t>“</w:t>
      </w:r>
      <w:r w:rsidR="00EE4281" w:rsidRPr="00C96361">
        <w:rPr>
          <w:rFonts w:ascii="Times New Roman" w:hAnsi="Times New Roman"/>
          <w:b/>
          <w:i/>
          <w:lang w:val="sq-AL"/>
        </w:rPr>
        <w:t>Mabco Constructions</w:t>
      </w:r>
      <w:r w:rsidRPr="00C96361">
        <w:rPr>
          <w:rFonts w:ascii="Times New Roman" w:hAnsi="Times New Roman"/>
          <w:b/>
          <w:i/>
          <w:lang w:val="sq-AL"/>
        </w:rPr>
        <w:t xml:space="preserve"> SA</w:t>
      </w:r>
      <w:r w:rsidR="00EE4281" w:rsidRPr="00C96361">
        <w:rPr>
          <w:rFonts w:ascii="Times New Roman" w:hAnsi="Times New Roman"/>
          <w:b/>
          <w:i/>
          <w:lang w:val="sq-AL"/>
        </w:rPr>
        <w:t>”</w:t>
      </w:r>
      <w:r w:rsidRPr="00C96361">
        <w:rPr>
          <w:rFonts w:ascii="Times New Roman" w:hAnsi="Times New Roman"/>
          <w:b/>
          <w:i/>
          <w:lang w:val="sq-AL"/>
        </w:rPr>
        <w:t>, ka parashtruar në mënyrë të përmbledhur se:</w:t>
      </w:r>
      <w:r w:rsidRPr="00C96361">
        <w:rPr>
          <w:rFonts w:ascii="Times New Roman" w:hAnsi="Times New Roman"/>
          <w:bCs/>
          <w:i/>
          <w:lang w:val="sq-AL"/>
        </w:rPr>
        <w:t xml:space="preserve"> </w:t>
      </w:r>
    </w:p>
    <w:p w14:paraId="266719E7" w14:textId="635E5424" w:rsidR="0055136D" w:rsidRPr="00C96361" w:rsidRDefault="0055136D" w:rsidP="0010782E">
      <w:pPr>
        <w:widowControl w:val="0"/>
        <w:numPr>
          <w:ilvl w:val="0"/>
          <w:numId w:val="10"/>
        </w:numPr>
        <w:autoSpaceDE w:val="0"/>
        <w:autoSpaceDN w:val="0"/>
        <w:adjustRightInd w:val="0"/>
        <w:ind w:hanging="180"/>
        <w:jc w:val="both"/>
        <w:rPr>
          <w:rFonts w:ascii="Times New Roman" w:hAnsi="Times New Roman"/>
          <w:b/>
          <w:iCs/>
          <w:lang w:val="sq-AL"/>
        </w:rPr>
      </w:pPr>
      <w:r w:rsidRPr="00C96361">
        <w:rPr>
          <w:rFonts w:ascii="Times New Roman" w:hAnsi="Times New Roman"/>
          <w:bCs/>
          <w:iCs/>
          <w:lang w:val="sq-AL"/>
        </w:rPr>
        <w:t>Praktikisht</w:t>
      </w:r>
      <w:r w:rsidR="006139B6" w:rsidRPr="00C96361">
        <w:rPr>
          <w:rFonts w:ascii="Times New Roman" w:hAnsi="Times New Roman"/>
          <w:bCs/>
          <w:iCs/>
          <w:lang w:val="sq-AL"/>
        </w:rPr>
        <w:t>,</w:t>
      </w:r>
      <w:r w:rsidRPr="00C96361">
        <w:rPr>
          <w:rFonts w:ascii="Times New Roman" w:hAnsi="Times New Roman"/>
          <w:bCs/>
          <w:iCs/>
          <w:lang w:val="sq-AL"/>
        </w:rPr>
        <w:t xml:space="preserve"> me vendimin e sigurimit të padisë objekt gjykimi</w:t>
      </w:r>
      <w:r w:rsidR="006139B6" w:rsidRPr="00C96361">
        <w:rPr>
          <w:rFonts w:ascii="Times New Roman" w:hAnsi="Times New Roman"/>
          <w:bCs/>
          <w:iCs/>
          <w:lang w:val="sq-AL"/>
        </w:rPr>
        <w:t>,</w:t>
      </w:r>
      <w:r w:rsidRPr="00C96361">
        <w:rPr>
          <w:rFonts w:ascii="Times New Roman" w:hAnsi="Times New Roman"/>
          <w:bCs/>
          <w:iCs/>
          <w:lang w:val="sq-AL"/>
        </w:rPr>
        <w:t xml:space="preserve"> është siguruar në thelb pretendimi i palës paditëse për veprime arbitrare</w:t>
      </w:r>
      <w:r w:rsidR="00E92821" w:rsidRPr="00C96361">
        <w:rPr>
          <w:rFonts w:ascii="Times New Roman" w:hAnsi="Times New Roman"/>
          <w:bCs/>
          <w:iCs/>
          <w:lang w:val="sq-AL"/>
        </w:rPr>
        <w:t xml:space="preserve"> </w:t>
      </w:r>
      <w:r w:rsidRPr="00C96361">
        <w:rPr>
          <w:rFonts w:ascii="Times New Roman" w:hAnsi="Times New Roman"/>
          <w:bCs/>
          <w:iCs/>
          <w:lang w:val="sq-AL"/>
        </w:rPr>
        <w:t xml:space="preserve">(me shkak përjashtimin e ortakut </w:t>
      </w:r>
      <w:r w:rsidR="006139B6" w:rsidRPr="00C96361">
        <w:rPr>
          <w:rFonts w:ascii="Times New Roman" w:hAnsi="Times New Roman"/>
          <w:bCs/>
          <w:iCs/>
          <w:lang w:val="sq-AL"/>
        </w:rPr>
        <w:t>“</w:t>
      </w:r>
      <w:r w:rsidRPr="00C96361">
        <w:rPr>
          <w:rFonts w:ascii="Times New Roman" w:hAnsi="Times New Roman"/>
          <w:bCs/>
          <w:iCs/>
          <w:lang w:val="sq-AL"/>
        </w:rPr>
        <w:t>Mabco</w:t>
      </w:r>
      <w:r w:rsidR="006139B6" w:rsidRPr="00C96361">
        <w:rPr>
          <w:rFonts w:ascii="Times New Roman" w:hAnsi="Times New Roman"/>
          <w:bCs/>
          <w:iCs/>
          <w:lang w:val="sq-AL"/>
        </w:rPr>
        <w:t>”</w:t>
      </w:r>
      <w:r w:rsidRPr="00C96361">
        <w:rPr>
          <w:rFonts w:ascii="Times New Roman" w:hAnsi="Times New Roman"/>
          <w:bCs/>
          <w:iCs/>
          <w:lang w:val="sq-AL"/>
        </w:rPr>
        <w:t>)</w:t>
      </w:r>
      <w:r w:rsidR="006139B6" w:rsidRPr="00C96361">
        <w:rPr>
          <w:rFonts w:ascii="Times New Roman" w:hAnsi="Times New Roman"/>
          <w:bCs/>
          <w:iCs/>
          <w:lang w:val="sq-AL"/>
        </w:rPr>
        <w:t>,</w:t>
      </w:r>
      <w:r w:rsidRPr="00C96361">
        <w:rPr>
          <w:rFonts w:ascii="Times New Roman" w:hAnsi="Times New Roman"/>
          <w:bCs/>
          <w:iCs/>
          <w:lang w:val="sq-AL"/>
        </w:rPr>
        <w:t xml:space="preserve"> të lidhura me pretendimin për shitjen e 47% të kuotave nga </w:t>
      </w:r>
      <w:r w:rsidR="006139B6" w:rsidRPr="00C96361">
        <w:rPr>
          <w:rFonts w:ascii="Times New Roman" w:hAnsi="Times New Roman"/>
          <w:bCs/>
          <w:iCs/>
          <w:lang w:val="sq-AL"/>
        </w:rPr>
        <w:t>“</w:t>
      </w:r>
      <w:r w:rsidRPr="00C96361">
        <w:rPr>
          <w:rFonts w:ascii="Times New Roman" w:hAnsi="Times New Roman"/>
          <w:bCs/>
          <w:iCs/>
          <w:lang w:val="sq-AL"/>
        </w:rPr>
        <w:t>Mabco</w:t>
      </w:r>
      <w:r w:rsidR="006139B6" w:rsidRPr="00C96361">
        <w:rPr>
          <w:rFonts w:ascii="Times New Roman" w:hAnsi="Times New Roman"/>
          <w:bCs/>
          <w:iCs/>
          <w:lang w:val="sq-AL"/>
        </w:rPr>
        <w:t>”</w:t>
      </w:r>
      <w:r w:rsidRPr="00C96361">
        <w:rPr>
          <w:rFonts w:ascii="Times New Roman" w:hAnsi="Times New Roman"/>
          <w:bCs/>
          <w:iCs/>
          <w:lang w:val="sq-AL"/>
        </w:rPr>
        <w:t xml:space="preserve"> për </w:t>
      </w:r>
      <w:r w:rsidR="006139B6" w:rsidRPr="00C96361">
        <w:rPr>
          <w:rFonts w:ascii="Times New Roman" w:hAnsi="Times New Roman"/>
          <w:bCs/>
          <w:iCs/>
          <w:lang w:val="sq-AL"/>
        </w:rPr>
        <w:t>“</w:t>
      </w:r>
      <w:r w:rsidRPr="00C96361">
        <w:rPr>
          <w:rFonts w:ascii="Times New Roman" w:hAnsi="Times New Roman"/>
          <w:bCs/>
          <w:iCs/>
          <w:lang w:val="sq-AL"/>
        </w:rPr>
        <w:t>2A Group</w:t>
      </w:r>
      <w:r w:rsidR="006139B6" w:rsidRPr="00C96361">
        <w:rPr>
          <w:rFonts w:ascii="Times New Roman" w:hAnsi="Times New Roman"/>
          <w:bCs/>
          <w:iCs/>
          <w:lang w:val="sq-AL"/>
        </w:rPr>
        <w:t>”</w:t>
      </w:r>
      <w:r w:rsidRPr="00C96361">
        <w:rPr>
          <w:rFonts w:ascii="Times New Roman" w:hAnsi="Times New Roman"/>
          <w:bCs/>
          <w:iCs/>
          <w:lang w:val="sq-AL"/>
        </w:rPr>
        <w:t xml:space="preserve">. Kontrata </w:t>
      </w:r>
      <w:r w:rsidR="006139B6" w:rsidRPr="00C96361">
        <w:rPr>
          <w:rFonts w:ascii="Times New Roman" w:hAnsi="Times New Roman"/>
          <w:bCs/>
          <w:iCs/>
          <w:lang w:val="sq-AL"/>
        </w:rPr>
        <w:t xml:space="preserve">e pretenduar e shitjes </w:t>
      </w:r>
      <w:r w:rsidRPr="00C96361">
        <w:rPr>
          <w:rFonts w:ascii="Times New Roman" w:hAnsi="Times New Roman"/>
          <w:bCs/>
          <w:iCs/>
          <w:lang w:val="sq-AL"/>
        </w:rPr>
        <w:t xml:space="preserve">as nuk është dorëzuar në QKB </w:t>
      </w:r>
      <w:r w:rsidR="00BE31C0" w:rsidRPr="00C96361">
        <w:rPr>
          <w:rFonts w:ascii="Times New Roman" w:hAnsi="Times New Roman"/>
          <w:bCs/>
          <w:iCs/>
          <w:lang w:val="sq-AL"/>
        </w:rPr>
        <w:t>d</w:t>
      </w:r>
      <w:r w:rsidRPr="00C96361">
        <w:rPr>
          <w:rFonts w:ascii="Times New Roman" w:hAnsi="Times New Roman"/>
          <w:bCs/>
          <w:iCs/>
          <w:lang w:val="sq-AL"/>
        </w:rPr>
        <w:t xml:space="preserve">he as </w:t>
      </w:r>
      <w:r w:rsidR="006556AF" w:rsidRPr="00C96361">
        <w:rPr>
          <w:rFonts w:ascii="Times New Roman" w:hAnsi="Times New Roman"/>
          <w:bCs/>
          <w:iCs/>
          <w:lang w:val="sq-AL"/>
        </w:rPr>
        <w:t xml:space="preserve">nuk </w:t>
      </w:r>
      <w:r w:rsidRPr="00C96361">
        <w:rPr>
          <w:rFonts w:ascii="Times New Roman" w:hAnsi="Times New Roman"/>
          <w:bCs/>
          <w:iCs/>
          <w:lang w:val="sq-AL"/>
        </w:rPr>
        <w:t>ka marrë miratimin e M</w:t>
      </w:r>
      <w:r w:rsidR="00BE31C0" w:rsidRPr="00C96361">
        <w:rPr>
          <w:rFonts w:ascii="Times New Roman" w:hAnsi="Times New Roman"/>
          <w:bCs/>
          <w:iCs/>
          <w:lang w:val="sq-AL"/>
        </w:rPr>
        <w:t>IE</w:t>
      </w:r>
      <w:r w:rsidRPr="00C96361">
        <w:rPr>
          <w:rFonts w:ascii="Times New Roman" w:hAnsi="Times New Roman"/>
          <w:bCs/>
          <w:iCs/>
          <w:lang w:val="sq-AL"/>
        </w:rPr>
        <w:t>. Për MIE dhe QKB</w:t>
      </w:r>
      <w:r w:rsidR="00467C3F" w:rsidRPr="00C96361">
        <w:rPr>
          <w:rFonts w:ascii="Times New Roman" w:hAnsi="Times New Roman"/>
          <w:bCs/>
          <w:iCs/>
          <w:lang w:val="sq-AL"/>
        </w:rPr>
        <w:t>,</w:t>
      </w:r>
      <w:r w:rsidRPr="00C96361">
        <w:rPr>
          <w:rFonts w:ascii="Times New Roman" w:hAnsi="Times New Roman"/>
          <w:bCs/>
          <w:iCs/>
          <w:lang w:val="sq-AL"/>
        </w:rPr>
        <w:t xml:space="preserve"> </w:t>
      </w:r>
      <w:r w:rsidR="00467C3F" w:rsidRPr="00C96361">
        <w:rPr>
          <w:rFonts w:ascii="Times New Roman" w:hAnsi="Times New Roman"/>
          <w:bCs/>
          <w:iCs/>
          <w:lang w:val="sq-AL"/>
        </w:rPr>
        <w:t>“</w:t>
      </w:r>
      <w:r w:rsidRPr="00C96361">
        <w:rPr>
          <w:rFonts w:ascii="Times New Roman" w:hAnsi="Times New Roman"/>
          <w:bCs/>
          <w:iCs/>
          <w:lang w:val="sq-AL"/>
        </w:rPr>
        <w:t>Mabco</w:t>
      </w:r>
      <w:r w:rsidR="00467C3F" w:rsidRPr="00C96361">
        <w:rPr>
          <w:rFonts w:ascii="Times New Roman" w:hAnsi="Times New Roman"/>
          <w:bCs/>
          <w:iCs/>
          <w:lang w:val="sq-AL"/>
        </w:rPr>
        <w:t>”</w:t>
      </w:r>
      <w:r w:rsidRPr="00C96361">
        <w:rPr>
          <w:rFonts w:ascii="Times New Roman" w:hAnsi="Times New Roman"/>
          <w:bCs/>
          <w:iCs/>
          <w:lang w:val="sq-AL"/>
        </w:rPr>
        <w:t xml:space="preserve"> është ortak me 98% të kuotave.</w:t>
      </w:r>
    </w:p>
    <w:p w14:paraId="5C597DFF" w14:textId="17BA3E0C" w:rsidR="0055136D" w:rsidRPr="00C96361" w:rsidRDefault="0055136D" w:rsidP="0010782E">
      <w:pPr>
        <w:widowControl w:val="0"/>
        <w:numPr>
          <w:ilvl w:val="0"/>
          <w:numId w:val="4"/>
        </w:numPr>
        <w:autoSpaceDE w:val="0"/>
        <w:autoSpaceDN w:val="0"/>
        <w:adjustRightInd w:val="0"/>
        <w:ind w:hanging="180"/>
        <w:jc w:val="both"/>
        <w:rPr>
          <w:rFonts w:ascii="Times New Roman" w:hAnsi="Times New Roman"/>
          <w:b/>
          <w:iCs/>
          <w:lang w:val="sq-AL"/>
        </w:rPr>
      </w:pPr>
      <w:r w:rsidRPr="00C96361">
        <w:rPr>
          <w:rFonts w:ascii="Times New Roman" w:hAnsi="Times New Roman"/>
          <w:bCs/>
          <w:iCs/>
          <w:lang w:val="sq-AL"/>
        </w:rPr>
        <w:t>MIE</w:t>
      </w:r>
      <w:r w:rsidR="008F31EB" w:rsidRPr="00C96361">
        <w:rPr>
          <w:rFonts w:ascii="Times New Roman" w:hAnsi="Times New Roman"/>
          <w:bCs/>
          <w:iCs/>
          <w:lang w:val="sq-AL"/>
        </w:rPr>
        <w:t>,</w:t>
      </w:r>
      <w:r w:rsidRPr="00C96361">
        <w:rPr>
          <w:rFonts w:ascii="Times New Roman" w:hAnsi="Times New Roman"/>
          <w:bCs/>
          <w:iCs/>
          <w:lang w:val="sq-AL"/>
        </w:rPr>
        <w:t xml:space="preserve"> në cilësinë e autoritetit </w:t>
      </w:r>
      <w:r w:rsidR="008F31EB" w:rsidRPr="00C96361">
        <w:rPr>
          <w:rFonts w:ascii="Times New Roman" w:hAnsi="Times New Roman"/>
          <w:bCs/>
          <w:iCs/>
          <w:lang w:val="sq-AL"/>
        </w:rPr>
        <w:t>kontraktor,</w:t>
      </w:r>
      <w:r w:rsidRPr="00C96361">
        <w:rPr>
          <w:rFonts w:ascii="Times New Roman" w:hAnsi="Times New Roman"/>
          <w:bCs/>
          <w:iCs/>
          <w:lang w:val="sq-AL"/>
        </w:rPr>
        <w:t xml:space="preserve"> e ka konfirmuar këtë me dy prova të </w:t>
      </w:r>
      <w:r w:rsidR="008F31EB" w:rsidRPr="00C96361">
        <w:rPr>
          <w:rFonts w:ascii="Times New Roman" w:hAnsi="Times New Roman"/>
          <w:bCs/>
          <w:iCs/>
          <w:lang w:val="sq-AL"/>
        </w:rPr>
        <w:t>pakontestueshme,</w:t>
      </w:r>
      <w:r w:rsidRPr="00C96361">
        <w:rPr>
          <w:rFonts w:ascii="Times New Roman" w:hAnsi="Times New Roman"/>
          <w:bCs/>
          <w:iCs/>
          <w:lang w:val="sq-AL"/>
        </w:rPr>
        <w:t xml:space="preserve"> përkatësisht: (i) Në deklaratën e mbrojtjes së dorëzuar në këtë proces nga MIE</w:t>
      </w:r>
      <w:r w:rsidR="008F31EB" w:rsidRPr="00C96361">
        <w:rPr>
          <w:rFonts w:ascii="Times New Roman" w:hAnsi="Times New Roman"/>
          <w:bCs/>
          <w:iCs/>
          <w:lang w:val="sq-AL"/>
        </w:rPr>
        <w:t>,</w:t>
      </w:r>
      <w:r w:rsidRPr="00C96361">
        <w:rPr>
          <w:rFonts w:ascii="Times New Roman" w:hAnsi="Times New Roman"/>
          <w:bCs/>
          <w:iCs/>
          <w:lang w:val="sq-AL"/>
        </w:rPr>
        <w:t xml:space="preserve"> në faqen 3</w:t>
      </w:r>
      <w:r w:rsidR="008F31EB" w:rsidRPr="00C96361">
        <w:rPr>
          <w:rFonts w:ascii="Times New Roman" w:hAnsi="Times New Roman"/>
          <w:bCs/>
          <w:iCs/>
          <w:lang w:val="sq-AL"/>
        </w:rPr>
        <w:t>,</w:t>
      </w:r>
      <w:r w:rsidRPr="00C96361">
        <w:rPr>
          <w:rFonts w:ascii="Times New Roman" w:hAnsi="Times New Roman"/>
          <w:bCs/>
          <w:iCs/>
          <w:lang w:val="sq-AL"/>
        </w:rPr>
        <w:t xml:space="preserve"> kjo e fundit është shprehur se: </w:t>
      </w:r>
      <w:r w:rsidR="006C544E" w:rsidRPr="00C96361">
        <w:rPr>
          <w:rFonts w:ascii="Times New Roman" w:hAnsi="Times New Roman"/>
          <w:bCs/>
          <w:iCs/>
          <w:lang w:val="sq-AL"/>
        </w:rPr>
        <w:t>“</w:t>
      </w:r>
      <w:r w:rsidRPr="00C96361">
        <w:rPr>
          <w:rFonts w:ascii="Times New Roman" w:hAnsi="Times New Roman"/>
          <w:bCs/>
          <w:iCs/>
          <w:lang w:val="sq-AL"/>
        </w:rPr>
        <w:t>[...] sqarojmë se nuk na është përcjellë asnjë shkresë nga shoqëria koncesionare apo ortakët e saj për t</w:t>
      </w:r>
      <w:r w:rsidR="008F31EB" w:rsidRPr="00C96361">
        <w:rPr>
          <w:rFonts w:ascii="Times New Roman" w:hAnsi="Times New Roman"/>
          <w:bCs/>
          <w:iCs/>
          <w:lang w:val="sq-AL"/>
        </w:rPr>
        <w:t>’</w:t>
      </w:r>
      <w:r w:rsidRPr="00C96361">
        <w:rPr>
          <w:rFonts w:ascii="Times New Roman" w:hAnsi="Times New Roman"/>
          <w:bCs/>
          <w:iCs/>
          <w:lang w:val="sq-AL"/>
        </w:rPr>
        <w:t>u shprehur në lidhje me këtë transferim. Pra</w:t>
      </w:r>
      <w:r w:rsidR="00EC38EF" w:rsidRPr="00C96361">
        <w:rPr>
          <w:rFonts w:ascii="Times New Roman" w:hAnsi="Times New Roman"/>
          <w:bCs/>
          <w:iCs/>
          <w:lang w:val="sq-AL"/>
        </w:rPr>
        <w:t>,</w:t>
      </w:r>
      <w:r w:rsidRPr="00C96361">
        <w:rPr>
          <w:rFonts w:ascii="Times New Roman" w:hAnsi="Times New Roman"/>
          <w:bCs/>
          <w:iCs/>
          <w:lang w:val="sq-AL"/>
        </w:rPr>
        <w:t xml:space="preserve"> për transferimin e këtyre kuotave, as MIE nuk ka dhënë miratim paraprak</w:t>
      </w:r>
      <w:r w:rsidR="00EC38EF" w:rsidRPr="00C96361">
        <w:rPr>
          <w:rFonts w:ascii="Times New Roman" w:hAnsi="Times New Roman"/>
          <w:bCs/>
          <w:iCs/>
          <w:lang w:val="sq-AL"/>
        </w:rPr>
        <w:t>,</w:t>
      </w:r>
      <w:r w:rsidRPr="00C96361">
        <w:rPr>
          <w:rFonts w:ascii="Times New Roman" w:hAnsi="Times New Roman"/>
          <w:bCs/>
          <w:iCs/>
          <w:lang w:val="sq-AL"/>
        </w:rPr>
        <w:t xml:space="preserve"> apo si</w:t>
      </w:r>
      <w:r w:rsidR="00BE31C0" w:rsidRPr="00C96361">
        <w:rPr>
          <w:rFonts w:ascii="Times New Roman" w:hAnsi="Times New Roman"/>
          <w:bCs/>
          <w:iCs/>
          <w:lang w:val="sq-AL"/>
        </w:rPr>
        <w:t>ç</w:t>
      </w:r>
      <w:r w:rsidRPr="00C96361">
        <w:rPr>
          <w:rFonts w:ascii="Times New Roman" w:hAnsi="Times New Roman"/>
          <w:bCs/>
          <w:iCs/>
          <w:lang w:val="sq-AL"/>
        </w:rPr>
        <w:t xml:space="preserve"> parashtrohet edhe në padi</w:t>
      </w:r>
      <w:r w:rsidR="00EC38EF" w:rsidRPr="00C96361">
        <w:rPr>
          <w:rFonts w:ascii="Times New Roman" w:hAnsi="Times New Roman"/>
          <w:bCs/>
          <w:iCs/>
          <w:lang w:val="sq-AL"/>
        </w:rPr>
        <w:t>,</w:t>
      </w:r>
      <w:r w:rsidRPr="00C96361">
        <w:rPr>
          <w:rFonts w:ascii="Times New Roman" w:hAnsi="Times New Roman"/>
          <w:bCs/>
          <w:iCs/>
          <w:lang w:val="sq-AL"/>
        </w:rPr>
        <w:t xml:space="preserve"> ky transferim kuotash nuk është reflektuar as në QKB</w:t>
      </w:r>
      <w:r w:rsidR="006C544E" w:rsidRPr="00C96361">
        <w:rPr>
          <w:rFonts w:ascii="Times New Roman" w:hAnsi="Times New Roman"/>
          <w:bCs/>
          <w:iCs/>
          <w:lang w:val="sq-AL"/>
        </w:rPr>
        <w:t>”</w:t>
      </w:r>
      <w:r w:rsidR="00266CE5" w:rsidRPr="00C96361">
        <w:rPr>
          <w:rFonts w:ascii="Times New Roman" w:hAnsi="Times New Roman"/>
          <w:bCs/>
          <w:iCs/>
          <w:lang w:val="sq-AL"/>
        </w:rPr>
        <w:t>.</w:t>
      </w:r>
      <w:r w:rsidRPr="00C96361">
        <w:rPr>
          <w:rFonts w:ascii="Times New Roman" w:hAnsi="Times New Roman"/>
          <w:bCs/>
          <w:iCs/>
          <w:lang w:val="sq-AL"/>
        </w:rPr>
        <w:t xml:space="preserve"> </w:t>
      </w:r>
      <w:r w:rsidR="004167B4" w:rsidRPr="00C96361">
        <w:rPr>
          <w:rFonts w:ascii="Times New Roman" w:hAnsi="Times New Roman"/>
          <w:bCs/>
          <w:iCs/>
          <w:lang w:val="sq-AL"/>
        </w:rPr>
        <w:t>(p</w:t>
      </w:r>
      <w:r w:rsidRPr="00C96361">
        <w:rPr>
          <w:rFonts w:ascii="Times New Roman" w:hAnsi="Times New Roman"/>
          <w:bCs/>
          <w:iCs/>
          <w:lang w:val="sq-AL"/>
        </w:rPr>
        <w:t xml:space="preserve">rova nr. 1 - Deklarata e </w:t>
      </w:r>
      <w:r w:rsidR="004167B4" w:rsidRPr="00C96361">
        <w:rPr>
          <w:rFonts w:ascii="Times New Roman" w:hAnsi="Times New Roman"/>
          <w:bCs/>
          <w:iCs/>
          <w:lang w:val="sq-AL"/>
        </w:rPr>
        <w:t>m</w:t>
      </w:r>
      <w:r w:rsidRPr="00C96361">
        <w:rPr>
          <w:rFonts w:ascii="Times New Roman" w:hAnsi="Times New Roman"/>
          <w:bCs/>
          <w:iCs/>
          <w:lang w:val="sq-AL"/>
        </w:rPr>
        <w:t>brojtjes e MIE datë 12.02.2026</w:t>
      </w:r>
      <w:r w:rsidR="004167B4" w:rsidRPr="00C96361">
        <w:rPr>
          <w:rFonts w:ascii="Times New Roman" w:hAnsi="Times New Roman"/>
          <w:bCs/>
          <w:iCs/>
          <w:lang w:val="sq-AL"/>
        </w:rPr>
        <w:t>);</w:t>
      </w:r>
      <w:r w:rsidRPr="00C96361">
        <w:rPr>
          <w:rFonts w:ascii="Times New Roman" w:hAnsi="Times New Roman"/>
          <w:bCs/>
          <w:iCs/>
          <w:lang w:val="sq-AL"/>
        </w:rPr>
        <w:t xml:space="preserve"> (ii) Në shkresë</w:t>
      </w:r>
      <w:r w:rsidR="00BE31C0" w:rsidRPr="00C96361">
        <w:rPr>
          <w:rFonts w:ascii="Times New Roman" w:hAnsi="Times New Roman"/>
          <w:bCs/>
          <w:iCs/>
          <w:lang w:val="sq-AL"/>
        </w:rPr>
        <w:t>n</w:t>
      </w:r>
      <w:r w:rsidRPr="00C96361">
        <w:rPr>
          <w:rFonts w:ascii="Times New Roman" w:hAnsi="Times New Roman"/>
          <w:bCs/>
          <w:iCs/>
          <w:lang w:val="sq-AL"/>
        </w:rPr>
        <w:t xml:space="preserve"> nr. 1694, datë 17.02.2026</w:t>
      </w:r>
      <w:r w:rsidR="004167B4" w:rsidRPr="00C96361">
        <w:rPr>
          <w:rFonts w:ascii="Times New Roman" w:hAnsi="Times New Roman"/>
          <w:bCs/>
          <w:iCs/>
          <w:lang w:val="sq-AL"/>
        </w:rPr>
        <w:t>,</w:t>
      </w:r>
      <w:r w:rsidRPr="00C96361">
        <w:rPr>
          <w:rFonts w:ascii="Times New Roman" w:hAnsi="Times New Roman"/>
          <w:bCs/>
          <w:iCs/>
          <w:lang w:val="sq-AL"/>
        </w:rPr>
        <w:t xml:space="preserve"> sipas të cilës</w:t>
      </w:r>
      <w:r w:rsidR="004167B4" w:rsidRPr="00C96361">
        <w:rPr>
          <w:rFonts w:ascii="Times New Roman" w:hAnsi="Times New Roman"/>
          <w:bCs/>
          <w:iCs/>
          <w:lang w:val="sq-AL"/>
        </w:rPr>
        <w:t>,</w:t>
      </w:r>
      <w:r w:rsidRPr="00C96361">
        <w:rPr>
          <w:rFonts w:ascii="Times New Roman" w:hAnsi="Times New Roman"/>
          <w:bCs/>
          <w:iCs/>
          <w:lang w:val="sq-AL"/>
        </w:rPr>
        <w:t xml:space="preserve"> në faqen 2</w:t>
      </w:r>
      <w:r w:rsidR="009D2967" w:rsidRPr="00C96361">
        <w:rPr>
          <w:rFonts w:ascii="Times New Roman" w:hAnsi="Times New Roman"/>
          <w:bCs/>
          <w:iCs/>
          <w:lang w:val="sq-AL"/>
        </w:rPr>
        <w:t>,</w:t>
      </w:r>
      <w:r w:rsidRPr="00C96361">
        <w:rPr>
          <w:rFonts w:ascii="Times New Roman" w:hAnsi="Times New Roman"/>
          <w:bCs/>
          <w:iCs/>
          <w:lang w:val="sq-AL"/>
        </w:rPr>
        <w:t xml:space="preserve"> MIE referon se: </w:t>
      </w:r>
      <w:r w:rsidR="006C544E" w:rsidRPr="00C96361">
        <w:rPr>
          <w:rFonts w:ascii="Times New Roman" w:hAnsi="Times New Roman"/>
          <w:bCs/>
          <w:iCs/>
          <w:lang w:val="sq-AL"/>
        </w:rPr>
        <w:t>“</w:t>
      </w:r>
      <w:r w:rsidRPr="00C96361">
        <w:rPr>
          <w:rFonts w:ascii="Times New Roman" w:hAnsi="Times New Roman"/>
          <w:bCs/>
          <w:iCs/>
          <w:lang w:val="sq-AL"/>
        </w:rPr>
        <w:t>Në deklarimet dhe qëndrimet e depozituara në gjykim, Ministria e Infrastrukturës dhe Energjisë ka bërë të qartë se nuk ka administruar asnjë kërkesë për miratimin e transferimit të kuotave ndërmjet</w:t>
      </w:r>
      <w:r w:rsidR="009D2967" w:rsidRPr="00C96361">
        <w:rPr>
          <w:rFonts w:ascii="Times New Roman" w:hAnsi="Times New Roman"/>
          <w:bCs/>
          <w:iCs/>
          <w:lang w:val="sq-AL"/>
        </w:rPr>
        <w:t xml:space="preserve"> “</w:t>
      </w:r>
      <w:r w:rsidR="009D2967" w:rsidRPr="00C96361">
        <w:rPr>
          <w:rFonts w:ascii="TimesNewRomanPSMT" w:eastAsiaTheme="minorHAnsi" w:hAnsi="TimesNewRomanPSMT" w:cs="TimesNewRomanPSMT"/>
          <w:lang w:val="sq-AL" w:bidi="ar-SA"/>
        </w:rPr>
        <w:t>Mabco Constructions</w:t>
      </w:r>
      <w:r w:rsidRPr="00C96361">
        <w:rPr>
          <w:rFonts w:ascii="Times New Roman" w:hAnsi="Times New Roman"/>
          <w:bCs/>
          <w:iCs/>
          <w:lang w:val="sq-AL"/>
        </w:rPr>
        <w:t xml:space="preserve"> SA</w:t>
      </w:r>
      <w:r w:rsidR="009D2967" w:rsidRPr="00C96361">
        <w:rPr>
          <w:rFonts w:ascii="Times New Roman" w:hAnsi="Times New Roman"/>
          <w:bCs/>
          <w:iCs/>
          <w:lang w:val="sq-AL"/>
        </w:rPr>
        <w:t>”</w:t>
      </w:r>
      <w:r w:rsidRPr="00C96361">
        <w:rPr>
          <w:rFonts w:ascii="Times New Roman" w:hAnsi="Times New Roman"/>
          <w:bCs/>
          <w:iCs/>
          <w:lang w:val="sq-AL"/>
        </w:rPr>
        <w:t xml:space="preserve"> dhe </w:t>
      </w:r>
      <w:r w:rsidR="009D2967" w:rsidRPr="00C96361">
        <w:rPr>
          <w:rFonts w:ascii="Times New Roman" w:hAnsi="Times New Roman"/>
          <w:bCs/>
          <w:iCs/>
          <w:lang w:val="sq-AL"/>
        </w:rPr>
        <w:t>“</w:t>
      </w:r>
      <w:r w:rsidRPr="00C96361">
        <w:rPr>
          <w:rFonts w:ascii="Times New Roman" w:hAnsi="Times New Roman"/>
          <w:bCs/>
          <w:iCs/>
          <w:lang w:val="sq-AL"/>
        </w:rPr>
        <w:t>2A Group</w:t>
      </w:r>
      <w:r w:rsidR="009D2967" w:rsidRPr="00C96361">
        <w:rPr>
          <w:rFonts w:ascii="Times New Roman" w:hAnsi="Times New Roman"/>
          <w:bCs/>
          <w:iCs/>
          <w:lang w:val="sq-AL"/>
        </w:rPr>
        <w:t>”</w:t>
      </w:r>
      <w:r w:rsidRPr="00C96361">
        <w:rPr>
          <w:rFonts w:ascii="Times New Roman" w:hAnsi="Times New Roman"/>
          <w:bCs/>
          <w:iCs/>
          <w:lang w:val="sq-AL"/>
        </w:rPr>
        <w:t>, si</w:t>
      </w:r>
      <w:r w:rsidRPr="00C96361">
        <w:rPr>
          <w:rFonts w:ascii="Times New Roman" w:hAnsi="Times New Roman"/>
          <w:b/>
          <w:iCs/>
          <w:lang w:val="sq-AL"/>
        </w:rPr>
        <w:t xml:space="preserve"> </w:t>
      </w:r>
      <w:r w:rsidRPr="00C96361">
        <w:rPr>
          <w:rFonts w:ascii="Times New Roman" w:hAnsi="Times New Roman"/>
          <w:bCs/>
          <w:iCs/>
          <w:lang w:val="sq-AL"/>
        </w:rPr>
        <w:t>dhe nuk ka dhënë asnjë miratim për transferim të kuotave ndërmjet këtyre dy ortakëve të shoqërisë koncesionare</w:t>
      </w:r>
      <w:r w:rsidR="006C544E" w:rsidRPr="00C96361">
        <w:rPr>
          <w:rFonts w:ascii="Times New Roman" w:hAnsi="Times New Roman"/>
          <w:bCs/>
          <w:iCs/>
          <w:lang w:val="sq-AL"/>
        </w:rPr>
        <w:t>”</w:t>
      </w:r>
      <w:r w:rsidRPr="00C96361">
        <w:rPr>
          <w:rFonts w:ascii="Times New Roman" w:hAnsi="Times New Roman"/>
          <w:bCs/>
          <w:iCs/>
          <w:lang w:val="sq-AL"/>
        </w:rPr>
        <w:t xml:space="preserve"> </w:t>
      </w:r>
      <w:r w:rsidR="009D2967" w:rsidRPr="00C96361">
        <w:rPr>
          <w:rFonts w:ascii="Times New Roman" w:hAnsi="Times New Roman"/>
          <w:bCs/>
          <w:iCs/>
          <w:lang w:val="sq-AL"/>
        </w:rPr>
        <w:t>(p</w:t>
      </w:r>
      <w:r w:rsidRPr="00C96361">
        <w:rPr>
          <w:rFonts w:ascii="Times New Roman" w:hAnsi="Times New Roman"/>
          <w:bCs/>
          <w:iCs/>
          <w:lang w:val="sq-AL"/>
        </w:rPr>
        <w:t>rova nr. 2- Shkresa nr. 1694, datë 17.02.2026</w:t>
      </w:r>
      <w:r w:rsidR="009D2967" w:rsidRPr="00C96361">
        <w:rPr>
          <w:rFonts w:ascii="Times New Roman" w:hAnsi="Times New Roman"/>
          <w:bCs/>
          <w:iCs/>
          <w:lang w:val="sq-AL"/>
        </w:rPr>
        <w:t xml:space="preserve">) </w:t>
      </w:r>
      <w:r w:rsidRPr="00C96361">
        <w:rPr>
          <w:rFonts w:ascii="Times New Roman" w:hAnsi="Times New Roman"/>
          <w:bCs/>
          <w:iCs/>
          <w:lang w:val="sq-AL"/>
        </w:rPr>
        <w:t>.</w:t>
      </w:r>
    </w:p>
    <w:p w14:paraId="7043799F" w14:textId="0D30B770"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
          <w:iCs/>
          <w:lang w:val="sq-AL"/>
        </w:rPr>
      </w:pPr>
      <w:r w:rsidRPr="00C96361">
        <w:rPr>
          <w:rFonts w:ascii="Times New Roman" w:hAnsi="Times New Roman"/>
          <w:bCs/>
          <w:iCs/>
          <w:lang w:val="sq-AL"/>
        </w:rPr>
        <w:t xml:space="preserve">Miratimi është kusht (referuar nenit 32 të ligjit </w:t>
      </w:r>
      <w:r w:rsidR="0039638D" w:rsidRPr="00C96361">
        <w:rPr>
          <w:rFonts w:ascii="Times New Roman" w:hAnsi="Times New Roman"/>
          <w:bCs/>
          <w:iCs/>
          <w:lang w:val="sq-AL"/>
        </w:rPr>
        <w:t xml:space="preserve">nr. </w:t>
      </w:r>
      <w:r w:rsidRPr="00C96361">
        <w:rPr>
          <w:rFonts w:ascii="Times New Roman" w:hAnsi="Times New Roman"/>
          <w:bCs/>
          <w:iCs/>
          <w:lang w:val="sq-AL"/>
        </w:rPr>
        <w:t xml:space="preserve">125/2013 </w:t>
      </w:r>
      <w:r w:rsidR="006C544E" w:rsidRPr="00C96361">
        <w:rPr>
          <w:rFonts w:ascii="Times New Roman" w:hAnsi="Times New Roman"/>
          <w:bCs/>
          <w:iCs/>
          <w:lang w:val="sq-AL"/>
        </w:rPr>
        <w:t>“</w:t>
      </w:r>
      <w:r w:rsidRPr="00C96361">
        <w:rPr>
          <w:rFonts w:ascii="Times New Roman" w:hAnsi="Times New Roman"/>
          <w:bCs/>
          <w:iCs/>
          <w:lang w:val="sq-AL"/>
        </w:rPr>
        <w:t>Për Koncesionet dhe Partneritetin Publik Privat</w:t>
      </w:r>
      <w:r w:rsidR="006C544E" w:rsidRPr="00C96361">
        <w:rPr>
          <w:rFonts w:ascii="Times New Roman" w:hAnsi="Times New Roman"/>
          <w:bCs/>
          <w:iCs/>
          <w:lang w:val="sq-AL"/>
        </w:rPr>
        <w:t>”</w:t>
      </w:r>
      <w:r w:rsidRPr="00C96361">
        <w:rPr>
          <w:rFonts w:ascii="Times New Roman" w:hAnsi="Times New Roman"/>
          <w:bCs/>
          <w:iCs/>
          <w:lang w:val="sq-AL"/>
        </w:rPr>
        <w:t xml:space="preserve"> dhe nenit 18 të Kontratës së Koncesionit) </w:t>
      </w:r>
      <w:r w:rsidRPr="00C96361">
        <w:rPr>
          <w:rFonts w:ascii="Times New Roman" w:hAnsi="Times New Roman"/>
          <w:bCs/>
          <w:i/>
          <w:lang w:val="sq-AL"/>
        </w:rPr>
        <w:t>sine qua non</w:t>
      </w:r>
      <w:r w:rsidR="0039638D" w:rsidRPr="00C96361">
        <w:rPr>
          <w:rFonts w:ascii="Times New Roman" w:hAnsi="Times New Roman"/>
          <w:bCs/>
          <w:i/>
          <w:lang w:val="sq-AL"/>
        </w:rPr>
        <w:t>,</w:t>
      </w:r>
      <w:r w:rsidRPr="00C96361">
        <w:rPr>
          <w:rFonts w:ascii="Times New Roman" w:hAnsi="Times New Roman"/>
          <w:bCs/>
          <w:iCs/>
          <w:lang w:val="sq-AL"/>
        </w:rPr>
        <w:t xml:space="preserve"> pa të cilin nuk mund të ketë kontratë shitje</w:t>
      </w:r>
      <w:r w:rsidR="003B2DA9" w:rsidRPr="00C96361">
        <w:rPr>
          <w:rFonts w:ascii="Times New Roman" w:hAnsi="Times New Roman"/>
          <w:bCs/>
          <w:iCs/>
          <w:lang w:val="sq-AL"/>
        </w:rPr>
        <w:t>je</w:t>
      </w:r>
      <w:r w:rsidRPr="00C96361">
        <w:rPr>
          <w:rFonts w:ascii="Times New Roman" w:hAnsi="Times New Roman"/>
          <w:bCs/>
          <w:iCs/>
          <w:lang w:val="sq-AL"/>
        </w:rPr>
        <w:t xml:space="preserve"> të kuotave të një kompanie koncesionare. Pra</w:t>
      </w:r>
      <w:r w:rsidR="0039638D" w:rsidRPr="00C96361">
        <w:rPr>
          <w:rFonts w:ascii="Times New Roman" w:hAnsi="Times New Roman"/>
          <w:bCs/>
          <w:iCs/>
          <w:lang w:val="sq-AL"/>
        </w:rPr>
        <w:t>,</w:t>
      </w:r>
      <w:r w:rsidRPr="00C96361">
        <w:rPr>
          <w:rFonts w:ascii="Times New Roman" w:hAnsi="Times New Roman"/>
          <w:bCs/>
          <w:iCs/>
          <w:lang w:val="sq-AL"/>
        </w:rPr>
        <w:t xml:space="preserve"> pala nuk ka padi themeli dhe nuk ka çfarë të sigurojë me masën e sigurimit të padisë. Nuk mundet kurrsesi që standardi që do të vendoset </w:t>
      </w:r>
      <w:r w:rsidR="0048513D" w:rsidRPr="00C96361">
        <w:rPr>
          <w:rFonts w:ascii="Times New Roman" w:hAnsi="Times New Roman"/>
          <w:bCs/>
          <w:iCs/>
          <w:lang w:val="sq-AL"/>
        </w:rPr>
        <w:t>të jetë</w:t>
      </w:r>
      <w:r w:rsidRPr="00C96361">
        <w:rPr>
          <w:rFonts w:ascii="Times New Roman" w:hAnsi="Times New Roman"/>
          <w:bCs/>
          <w:iCs/>
          <w:lang w:val="sq-AL"/>
        </w:rPr>
        <w:t xml:space="preserve"> që </w:t>
      </w:r>
      <w:r w:rsidR="00057D85" w:rsidRPr="00C96361">
        <w:rPr>
          <w:rFonts w:ascii="Times New Roman" w:hAnsi="Times New Roman"/>
          <w:bCs/>
          <w:iCs/>
          <w:lang w:val="sq-AL"/>
        </w:rPr>
        <w:t>k</w:t>
      </w:r>
      <w:r w:rsidRPr="00C96361">
        <w:rPr>
          <w:rFonts w:ascii="Times New Roman" w:hAnsi="Times New Roman"/>
          <w:bCs/>
          <w:iCs/>
          <w:lang w:val="sq-AL"/>
        </w:rPr>
        <w:t>oncesionarët të kenë të drejtë të shesin kuotat pa miratimin e Autoritetit Kontraktor</w:t>
      </w:r>
      <w:r w:rsidR="00057D85" w:rsidRPr="00C96361">
        <w:rPr>
          <w:rFonts w:ascii="Times New Roman" w:hAnsi="Times New Roman"/>
          <w:bCs/>
          <w:iCs/>
          <w:lang w:val="sq-AL"/>
        </w:rPr>
        <w:t>,</w:t>
      </w:r>
      <w:r w:rsidRPr="00C96361">
        <w:rPr>
          <w:rFonts w:ascii="Times New Roman" w:hAnsi="Times New Roman"/>
          <w:bCs/>
          <w:iCs/>
          <w:lang w:val="sq-AL"/>
        </w:rPr>
        <w:t xml:space="preserve"> pasi kjo do </w:t>
      </w:r>
      <w:r w:rsidR="005A3DD6" w:rsidRPr="00C96361">
        <w:rPr>
          <w:rFonts w:ascii="Times New Roman" w:hAnsi="Times New Roman"/>
          <w:bCs/>
          <w:iCs/>
          <w:lang w:val="sq-AL"/>
        </w:rPr>
        <w:t xml:space="preserve">të </w:t>
      </w:r>
      <w:r w:rsidRPr="00C96361">
        <w:rPr>
          <w:rFonts w:ascii="Times New Roman" w:hAnsi="Times New Roman"/>
          <w:bCs/>
          <w:iCs/>
          <w:lang w:val="sq-AL"/>
        </w:rPr>
        <w:t xml:space="preserve">ishte shkelje flagrante e </w:t>
      </w:r>
      <w:r w:rsidRPr="00C96361">
        <w:rPr>
          <w:rFonts w:ascii="Times New Roman" w:hAnsi="Times New Roman"/>
          <w:bCs/>
          <w:iCs/>
          <w:lang w:val="sq-AL"/>
        </w:rPr>
        <w:lastRenderedPageBreak/>
        <w:t xml:space="preserve">legjislacionit në fuqi. </w:t>
      </w:r>
    </w:p>
    <w:p w14:paraId="679DCEBB" w14:textId="2D29D279"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
          <w:iCs/>
          <w:lang w:val="sq-AL"/>
        </w:rPr>
      </w:pPr>
      <w:r w:rsidRPr="00C96361">
        <w:rPr>
          <w:rFonts w:ascii="Times New Roman" w:hAnsi="Times New Roman"/>
          <w:bCs/>
          <w:iCs/>
          <w:lang w:val="sq-AL"/>
        </w:rPr>
        <w:t xml:space="preserve">Pala paditëse ka përdorur në mënyrë artificiale instrumentin procedural të sigurimit të padisë për të neutralizuar efektet e vendimit të </w:t>
      </w:r>
      <w:r w:rsidR="0069118D" w:rsidRPr="00C96361">
        <w:rPr>
          <w:rFonts w:ascii="Times New Roman" w:hAnsi="Times New Roman"/>
          <w:bCs/>
          <w:iCs/>
          <w:lang w:val="sq-AL"/>
        </w:rPr>
        <w:t xml:space="preserve">gjykatës së apelit </w:t>
      </w:r>
      <w:r w:rsidRPr="00C96361">
        <w:rPr>
          <w:rFonts w:ascii="Times New Roman" w:hAnsi="Times New Roman"/>
          <w:bCs/>
          <w:iCs/>
          <w:lang w:val="sq-AL"/>
        </w:rPr>
        <w:t>dhe për të mbajtur në mënyrë të vazhdueshme nën pezullim të drejtat korporative të ortakut</w:t>
      </w:r>
      <w:r w:rsidR="0069118D" w:rsidRPr="00C96361">
        <w:rPr>
          <w:rFonts w:ascii="Times New Roman" w:hAnsi="Times New Roman"/>
          <w:bCs/>
          <w:iCs/>
          <w:lang w:val="sq-AL"/>
        </w:rPr>
        <w:t xml:space="preserve"> në </w:t>
      </w:r>
      <w:r w:rsidRPr="00C96361">
        <w:rPr>
          <w:rFonts w:ascii="Times New Roman" w:hAnsi="Times New Roman"/>
          <w:bCs/>
          <w:iCs/>
          <w:lang w:val="sq-AL"/>
        </w:rPr>
        <w:t xml:space="preserve"> shumic</w:t>
      </w:r>
      <w:r w:rsidR="0069118D" w:rsidRPr="00C96361">
        <w:rPr>
          <w:rFonts w:ascii="Times New Roman" w:hAnsi="Times New Roman"/>
          <w:bCs/>
          <w:iCs/>
          <w:lang w:val="sq-AL"/>
        </w:rPr>
        <w:t>e</w:t>
      </w:r>
      <w:r w:rsidRPr="00C96361">
        <w:rPr>
          <w:rFonts w:ascii="Times New Roman" w:hAnsi="Times New Roman"/>
          <w:bCs/>
          <w:iCs/>
          <w:lang w:val="sq-AL"/>
        </w:rPr>
        <w:t xml:space="preserve">. </w:t>
      </w:r>
      <w:r w:rsidR="0069118D" w:rsidRPr="00C96361">
        <w:rPr>
          <w:rFonts w:ascii="Times New Roman" w:hAnsi="Times New Roman"/>
          <w:bCs/>
          <w:iCs/>
          <w:lang w:val="sq-AL"/>
        </w:rPr>
        <w:t>“</w:t>
      </w:r>
      <w:r w:rsidRPr="00C96361">
        <w:rPr>
          <w:rFonts w:ascii="Times New Roman" w:hAnsi="Times New Roman"/>
          <w:bCs/>
          <w:iCs/>
          <w:lang w:val="sq-AL"/>
        </w:rPr>
        <w:t>Mabco</w:t>
      </w:r>
      <w:r w:rsidR="0069118D" w:rsidRPr="00C96361">
        <w:rPr>
          <w:rFonts w:ascii="Times New Roman" w:hAnsi="Times New Roman"/>
          <w:bCs/>
          <w:iCs/>
          <w:lang w:val="sq-AL"/>
        </w:rPr>
        <w:t>”</w:t>
      </w:r>
      <w:r w:rsidRPr="00C96361">
        <w:rPr>
          <w:rFonts w:ascii="Times New Roman" w:hAnsi="Times New Roman"/>
          <w:bCs/>
          <w:iCs/>
          <w:lang w:val="sq-AL"/>
        </w:rPr>
        <w:t xml:space="preserve"> nuk po kërkon trajtim preferencial si ortak shumice, por vetëm respektimin e rendit ligjor korporativ dhe procedural.</w:t>
      </w:r>
    </w:p>
    <w:p w14:paraId="1096277D" w14:textId="77777777" w:rsidR="00281541" w:rsidRPr="00C96361" w:rsidRDefault="0055136D" w:rsidP="00FC3A65">
      <w:pPr>
        <w:widowControl w:val="0"/>
        <w:numPr>
          <w:ilvl w:val="0"/>
          <w:numId w:val="4"/>
        </w:numPr>
        <w:autoSpaceDE w:val="0"/>
        <w:autoSpaceDN w:val="0"/>
        <w:adjustRightInd w:val="0"/>
        <w:ind w:hanging="180"/>
        <w:jc w:val="both"/>
        <w:rPr>
          <w:rFonts w:ascii="Times New Roman" w:hAnsi="Times New Roman"/>
          <w:bCs/>
          <w:iCs/>
          <w:lang w:val="sq-AL"/>
        </w:rPr>
      </w:pPr>
      <w:r w:rsidRPr="00C96361">
        <w:rPr>
          <w:rFonts w:ascii="Times New Roman" w:hAnsi="Times New Roman"/>
          <w:bCs/>
          <w:iCs/>
          <w:lang w:val="sq-AL"/>
        </w:rPr>
        <w:t>Në çdo rast</w:t>
      </w:r>
      <w:r w:rsidR="0069118D" w:rsidRPr="00C96361">
        <w:rPr>
          <w:rFonts w:ascii="Times New Roman" w:hAnsi="Times New Roman"/>
          <w:bCs/>
          <w:iCs/>
          <w:lang w:val="sq-AL"/>
        </w:rPr>
        <w:t>,</w:t>
      </w:r>
      <w:r w:rsidRPr="00C96361">
        <w:rPr>
          <w:rFonts w:ascii="Times New Roman" w:hAnsi="Times New Roman"/>
          <w:bCs/>
          <w:iCs/>
          <w:lang w:val="sq-AL"/>
        </w:rPr>
        <w:t xml:space="preserve"> çdo pretendim për kontratën me 47% është siguruar tashmë nga </w:t>
      </w:r>
      <w:r w:rsidR="0069118D" w:rsidRPr="00C96361">
        <w:rPr>
          <w:rFonts w:ascii="Times New Roman" w:hAnsi="Times New Roman"/>
          <w:bCs/>
          <w:iCs/>
          <w:lang w:val="sq-AL"/>
        </w:rPr>
        <w:t>v</w:t>
      </w:r>
      <w:r w:rsidRPr="00C96361">
        <w:rPr>
          <w:rFonts w:ascii="Times New Roman" w:hAnsi="Times New Roman"/>
          <w:bCs/>
          <w:iCs/>
          <w:lang w:val="sq-AL"/>
        </w:rPr>
        <w:t xml:space="preserve">endimi </w:t>
      </w:r>
      <w:r w:rsidR="0069118D" w:rsidRPr="00C96361">
        <w:rPr>
          <w:rFonts w:ascii="Times New Roman" w:hAnsi="Times New Roman"/>
          <w:bCs/>
          <w:iCs/>
          <w:lang w:val="sq-AL"/>
        </w:rPr>
        <w:t>nr.</w:t>
      </w:r>
      <w:r w:rsidRPr="00C96361">
        <w:rPr>
          <w:rFonts w:ascii="Times New Roman" w:hAnsi="Times New Roman"/>
          <w:bCs/>
          <w:iCs/>
          <w:lang w:val="sq-AL"/>
        </w:rPr>
        <w:t>1777, datë 22.12.2025</w:t>
      </w:r>
      <w:r w:rsidR="0069118D" w:rsidRPr="00C96361">
        <w:rPr>
          <w:rFonts w:ascii="Times New Roman" w:hAnsi="Times New Roman"/>
          <w:bCs/>
          <w:iCs/>
          <w:lang w:val="sq-AL"/>
        </w:rPr>
        <w:t>,</w:t>
      </w:r>
      <w:r w:rsidRPr="00C96361">
        <w:rPr>
          <w:rFonts w:ascii="Times New Roman" w:hAnsi="Times New Roman"/>
          <w:bCs/>
          <w:iCs/>
          <w:lang w:val="sq-AL"/>
        </w:rPr>
        <w:t xml:space="preserve"> i cili ka urdhëruar pezullimin e të drejtës së ortakut </w:t>
      </w:r>
      <w:r w:rsidR="0069118D" w:rsidRPr="00C96361">
        <w:rPr>
          <w:rFonts w:ascii="Times New Roman" w:hAnsi="Times New Roman"/>
          <w:bCs/>
          <w:iCs/>
          <w:lang w:val="sq-AL"/>
        </w:rPr>
        <w:t xml:space="preserve">“Mabco Constructions </w:t>
      </w:r>
      <w:r w:rsidRPr="00C96361">
        <w:rPr>
          <w:rFonts w:ascii="Times New Roman" w:hAnsi="Times New Roman"/>
          <w:bCs/>
          <w:iCs/>
          <w:lang w:val="sq-AL"/>
        </w:rPr>
        <w:t>SA</w:t>
      </w:r>
      <w:r w:rsidR="0069118D" w:rsidRPr="00C96361">
        <w:rPr>
          <w:rFonts w:ascii="Times New Roman" w:hAnsi="Times New Roman"/>
          <w:bCs/>
          <w:iCs/>
          <w:lang w:val="sq-AL"/>
        </w:rPr>
        <w:t>”</w:t>
      </w:r>
      <w:r w:rsidRPr="00C96361">
        <w:rPr>
          <w:rFonts w:ascii="Times New Roman" w:hAnsi="Times New Roman"/>
          <w:bCs/>
          <w:iCs/>
          <w:lang w:val="sq-AL"/>
        </w:rPr>
        <w:t xml:space="preserve"> vetëm për</w:t>
      </w:r>
      <w:r w:rsidR="00BE31C0" w:rsidRPr="00C96361">
        <w:rPr>
          <w:rFonts w:ascii="Times New Roman" w:hAnsi="Times New Roman"/>
          <w:bCs/>
          <w:iCs/>
          <w:lang w:val="sq-AL"/>
        </w:rPr>
        <w:t xml:space="preserve"> </w:t>
      </w:r>
      <w:r w:rsidRPr="00C96361">
        <w:rPr>
          <w:rFonts w:ascii="Times New Roman" w:hAnsi="Times New Roman"/>
          <w:bCs/>
          <w:iCs/>
          <w:lang w:val="sq-AL"/>
        </w:rPr>
        <w:t xml:space="preserve">sa i përket vendimmarrjeve që lidhen me tjetërsimin e 47% të kuotave në shoqërinë </w:t>
      </w:r>
      <w:r w:rsidR="00281541" w:rsidRPr="00C96361">
        <w:rPr>
          <w:rFonts w:ascii="Times New Roman" w:hAnsi="Times New Roman"/>
          <w:bCs/>
          <w:iCs/>
          <w:lang w:val="sq-AL"/>
        </w:rPr>
        <w:t>“</w:t>
      </w:r>
      <w:r w:rsidRPr="00C96361">
        <w:rPr>
          <w:rFonts w:ascii="Times New Roman" w:hAnsi="Times New Roman"/>
          <w:bCs/>
          <w:iCs/>
          <w:lang w:val="sq-AL"/>
        </w:rPr>
        <w:t>VIA</w:t>
      </w:r>
      <w:r w:rsidR="00281541" w:rsidRPr="00C96361">
        <w:rPr>
          <w:rFonts w:ascii="Times New Roman" w:hAnsi="Times New Roman"/>
          <w:bCs/>
          <w:iCs/>
          <w:lang w:val="sq-AL"/>
        </w:rPr>
        <w:t>”</w:t>
      </w:r>
      <w:r w:rsidRPr="00C96361">
        <w:rPr>
          <w:rFonts w:ascii="Times New Roman" w:hAnsi="Times New Roman"/>
          <w:bCs/>
          <w:iCs/>
          <w:lang w:val="sq-AL"/>
        </w:rPr>
        <w:t>, i cili nuk është rekursuar dhe është ende në fuqi me vendi</w:t>
      </w:r>
      <w:r w:rsidR="00281541" w:rsidRPr="00C96361">
        <w:rPr>
          <w:rFonts w:ascii="Times New Roman" w:hAnsi="Times New Roman"/>
          <w:bCs/>
          <w:iCs/>
          <w:lang w:val="sq-AL"/>
        </w:rPr>
        <w:t>m</w:t>
      </w:r>
      <w:r w:rsidRPr="00C96361">
        <w:rPr>
          <w:rFonts w:ascii="Times New Roman" w:hAnsi="Times New Roman"/>
          <w:bCs/>
          <w:iCs/>
          <w:lang w:val="sq-AL"/>
        </w:rPr>
        <w:t xml:space="preserve"> të formës së prerë dhe përfundimtar. </w:t>
      </w:r>
    </w:p>
    <w:p w14:paraId="1C8C8B64" w14:textId="22C59A0D" w:rsidR="0055136D" w:rsidRPr="00C96361" w:rsidRDefault="0055136D" w:rsidP="00FC3A65">
      <w:pPr>
        <w:widowControl w:val="0"/>
        <w:numPr>
          <w:ilvl w:val="0"/>
          <w:numId w:val="4"/>
        </w:numPr>
        <w:autoSpaceDE w:val="0"/>
        <w:autoSpaceDN w:val="0"/>
        <w:adjustRightInd w:val="0"/>
        <w:ind w:hanging="180"/>
        <w:jc w:val="both"/>
        <w:rPr>
          <w:rFonts w:ascii="Times New Roman" w:hAnsi="Times New Roman"/>
          <w:bCs/>
          <w:iCs/>
          <w:lang w:val="sq-AL"/>
        </w:rPr>
      </w:pPr>
      <w:r w:rsidRPr="00C96361">
        <w:rPr>
          <w:rFonts w:ascii="Times New Roman" w:hAnsi="Times New Roman"/>
          <w:bCs/>
          <w:iCs/>
          <w:lang w:val="sq-AL"/>
        </w:rPr>
        <w:t xml:space="preserve">Për rrjedhojë, bazuar në sa më sipër kemi cituar, në përfundim </w:t>
      </w:r>
      <w:r w:rsidR="00BE31C0" w:rsidRPr="00C96361">
        <w:rPr>
          <w:rFonts w:ascii="Times New Roman" w:hAnsi="Times New Roman"/>
          <w:bCs/>
          <w:iCs/>
          <w:lang w:val="sq-AL"/>
        </w:rPr>
        <w:t>kërkohet</w:t>
      </w:r>
      <w:r w:rsidRPr="00C96361">
        <w:rPr>
          <w:rFonts w:ascii="Times New Roman" w:hAnsi="Times New Roman"/>
          <w:bCs/>
          <w:iCs/>
          <w:lang w:val="sq-AL"/>
        </w:rPr>
        <w:t xml:space="preserve"> ndryshimi i vendimit nr. </w:t>
      </w:r>
      <w:r w:rsidR="00492579" w:rsidRPr="00C96361">
        <w:rPr>
          <w:rFonts w:ascii="Times New Roman" w:hAnsi="Times New Roman"/>
          <w:bCs/>
          <w:iCs/>
          <w:lang w:val="sq-AL"/>
        </w:rPr>
        <w:t>185 (</w:t>
      </w:r>
      <w:r w:rsidRPr="00C96361">
        <w:rPr>
          <w:rFonts w:ascii="Times New Roman" w:hAnsi="Times New Roman"/>
          <w:bCs/>
          <w:iCs/>
          <w:lang w:val="sq-AL"/>
        </w:rPr>
        <w:t>30-2026-1569</w:t>
      </w:r>
      <w:r w:rsidR="00492579" w:rsidRPr="00C96361">
        <w:rPr>
          <w:rFonts w:ascii="Times New Roman" w:hAnsi="Times New Roman"/>
          <w:bCs/>
          <w:iCs/>
          <w:lang w:val="sq-AL"/>
        </w:rPr>
        <w:t>)</w:t>
      </w:r>
      <w:r w:rsidRPr="00C96361">
        <w:rPr>
          <w:rFonts w:ascii="Times New Roman" w:hAnsi="Times New Roman"/>
          <w:bCs/>
          <w:iCs/>
          <w:lang w:val="sq-AL"/>
        </w:rPr>
        <w:t>, datë 19.02.2026</w:t>
      </w:r>
      <w:r w:rsidR="0042400E" w:rsidRPr="00C96361">
        <w:rPr>
          <w:rFonts w:ascii="Times New Roman" w:hAnsi="Times New Roman"/>
          <w:bCs/>
          <w:iCs/>
          <w:lang w:val="sq-AL"/>
        </w:rPr>
        <w:t xml:space="preserve"> </w:t>
      </w:r>
      <w:r w:rsidRPr="00C96361">
        <w:rPr>
          <w:rFonts w:ascii="Times New Roman" w:hAnsi="Times New Roman"/>
          <w:bCs/>
          <w:iCs/>
          <w:lang w:val="sq-AL"/>
        </w:rPr>
        <w:t>të Gjykatës së Apelit të Juridiksionit të Përgjithshëm Tiranë, që ka lënë në fuqi vendimin nr. 17959 Regj. Them., datë 23.12.2025 të Gjykatës së Shkallës së Parë të Juridiksionit të Përgjithshëm Tiranë dhe rrëzimi i kërkesës për sigurim padie</w:t>
      </w:r>
      <w:r w:rsidR="00492579" w:rsidRPr="00C96361">
        <w:rPr>
          <w:rFonts w:ascii="Times New Roman" w:hAnsi="Times New Roman"/>
          <w:bCs/>
          <w:iCs/>
          <w:lang w:val="sq-AL"/>
        </w:rPr>
        <w:t>,</w:t>
      </w:r>
      <w:r w:rsidRPr="00C96361">
        <w:rPr>
          <w:rFonts w:ascii="Times New Roman" w:hAnsi="Times New Roman"/>
          <w:bCs/>
          <w:iCs/>
          <w:lang w:val="sq-AL"/>
        </w:rPr>
        <w:t xml:space="preserve"> si pabazuar në ligj dhe prova. Shpenzimet gjyqësore dhe avokatore në ngarkim të palës së paditur. </w:t>
      </w:r>
    </w:p>
    <w:p w14:paraId="56CC4009" w14:textId="7C149456" w:rsidR="0055136D" w:rsidRPr="00C96361" w:rsidRDefault="0055136D" w:rsidP="0010782E">
      <w:pPr>
        <w:widowControl w:val="0"/>
        <w:autoSpaceDE w:val="0"/>
        <w:autoSpaceDN w:val="0"/>
        <w:adjustRightInd w:val="0"/>
        <w:ind w:left="360"/>
        <w:jc w:val="both"/>
        <w:rPr>
          <w:rFonts w:ascii="Times New Roman" w:hAnsi="Times New Roman"/>
          <w:bCs/>
          <w:i/>
          <w:lang w:val="sq-AL"/>
        </w:rPr>
      </w:pPr>
      <w:r w:rsidRPr="00C96361">
        <w:rPr>
          <w:rFonts w:ascii="Times New Roman" w:hAnsi="Times New Roman"/>
          <w:bCs/>
          <w:iCs/>
          <w:lang w:val="sq-AL"/>
        </w:rPr>
        <w:t>Bashkëlidhur parashtrimeve rezultojnë</w:t>
      </w:r>
      <w:r w:rsidR="00492579" w:rsidRPr="00C96361">
        <w:rPr>
          <w:rFonts w:ascii="Times New Roman" w:hAnsi="Times New Roman"/>
          <w:bCs/>
          <w:iCs/>
          <w:lang w:val="sq-AL"/>
        </w:rPr>
        <w:t>:</w:t>
      </w:r>
      <w:r w:rsidRPr="00C96361">
        <w:rPr>
          <w:rFonts w:ascii="Times New Roman" w:hAnsi="Times New Roman"/>
          <w:bCs/>
          <w:iCs/>
          <w:lang w:val="sq-AL"/>
        </w:rPr>
        <w:t xml:space="preserve"> </w:t>
      </w:r>
      <w:r w:rsidRPr="00C96361">
        <w:rPr>
          <w:rFonts w:ascii="Times New Roman" w:hAnsi="Times New Roman"/>
          <w:bCs/>
          <w:i/>
          <w:lang w:val="sq-AL"/>
        </w:rPr>
        <w:t xml:space="preserve">(Deklarata e </w:t>
      </w:r>
      <w:r w:rsidR="00492579" w:rsidRPr="00C96361">
        <w:rPr>
          <w:rFonts w:ascii="Times New Roman" w:hAnsi="Times New Roman"/>
          <w:bCs/>
          <w:i/>
          <w:lang w:val="sq-AL"/>
        </w:rPr>
        <w:t>m</w:t>
      </w:r>
      <w:r w:rsidRPr="00C96361">
        <w:rPr>
          <w:rFonts w:ascii="Times New Roman" w:hAnsi="Times New Roman"/>
          <w:bCs/>
          <w:i/>
          <w:lang w:val="sq-AL"/>
        </w:rPr>
        <w:t>brojtjes e MIE</w:t>
      </w:r>
      <w:r w:rsidR="00FF5946" w:rsidRPr="00C96361">
        <w:rPr>
          <w:rFonts w:ascii="Times New Roman" w:hAnsi="Times New Roman"/>
          <w:bCs/>
          <w:i/>
          <w:lang w:val="sq-AL"/>
        </w:rPr>
        <w:t>,</w:t>
      </w:r>
      <w:r w:rsidRPr="00C96361">
        <w:rPr>
          <w:rFonts w:ascii="Times New Roman" w:hAnsi="Times New Roman"/>
          <w:bCs/>
          <w:i/>
          <w:lang w:val="sq-AL"/>
        </w:rPr>
        <w:t xml:space="preserve"> datë 12.02.2026; </w:t>
      </w:r>
      <w:r w:rsidR="00FF5946" w:rsidRPr="00C96361">
        <w:rPr>
          <w:rFonts w:ascii="Times New Roman" w:hAnsi="Times New Roman"/>
          <w:bCs/>
          <w:i/>
          <w:lang w:val="sq-AL"/>
        </w:rPr>
        <w:t>s</w:t>
      </w:r>
      <w:r w:rsidRPr="00C96361">
        <w:rPr>
          <w:rFonts w:ascii="Times New Roman" w:hAnsi="Times New Roman"/>
          <w:bCs/>
          <w:i/>
          <w:lang w:val="sq-AL"/>
        </w:rPr>
        <w:t xml:space="preserve">hkresa nr. 1694, datë 17.02.2026; </w:t>
      </w:r>
      <w:r w:rsidR="00FF5946" w:rsidRPr="00C96361">
        <w:rPr>
          <w:rFonts w:ascii="Times New Roman" w:hAnsi="Times New Roman"/>
          <w:bCs/>
          <w:i/>
          <w:lang w:val="sq-AL"/>
        </w:rPr>
        <w:t>v</w:t>
      </w:r>
      <w:r w:rsidRPr="00C96361">
        <w:rPr>
          <w:rFonts w:ascii="Times New Roman" w:hAnsi="Times New Roman"/>
          <w:bCs/>
          <w:i/>
          <w:lang w:val="sq-AL"/>
        </w:rPr>
        <w:t xml:space="preserve">ërtetimi nr. 1385, datë 12.11.2021; </w:t>
      </w:r>
      <w:r w:rsidR="00FF5946" w:rsidRPr="00C96361">
        <w:rPr>
          <w:rFonts w:ascii="Times New Roman" w:hAnsi="Times New Roman"/>
          <w:bCs/>
          <w:i/>
          <w:lang w:val="sq-AL"/>
        </w:rPr>
        <w:t xml:space="preserve">kontrata e kredisë </w:t>
      </w:r>
      <w:r w:rsidRPr="00C96361">
        <w:rPr>
          <w:rFonts w:ascii="Times New Roman" w:hAnsi="Times New Roman"/>
          <w:bCs/>
          <w:i/>
          <w:lang w:val="sq-AL"/>
        </w:rPr>
        <w:t xml:space="preserve">nr. 1020 </w:t>
      </w:r>
      <w:r w:rsidR="00FF5946" w:rsidRPr="00C96361">
        <w:rPr>
          <w:rFonts w:ascii="Times New Roman" w:hAnsi="Times New Roman"/>
          <w:bCs/>
          <w:i/>
          <w:lang w:val="sq-AL"/>
        </w:rPr>
        <w:t>R</w:t>
      </w:r>
      <w:r w:rsidRPr="00C96361">
        <w:rPr>
          <w:rFonts w:ascii="Times New Roman" w:hAnsi="Times New Roman"/>
          <w:bCs/>
          <w:i/>
          <w:lang w:val="sq-AL"/>
        </w:rPr>
        <w:t xml:space="preserve">ep., </w:t>
      </w:r>
      <w:r w:rsidR="00FF5946" w:rsidRPr="00C96361">
        <w:rPr>
          <w:rFonts w:ascii="Times New Roman" w:hAnsi="Times New Roman"/>
          <w:bCs/>
          <w:i/>
          <w:lang w:val="sq-AL"/>
        </w:rPr>
        <w:t xml:space="preserve">nr. </w:t>
      </w:r>
      <w:r w:rsidRPr="00C96361">
        <w:rPr>
          <w:rFonts w:ascii="Times New Roman" w:hAnsi="Times New Roman"/>
          <w:bCs/>
          <w:i/>
          <w:lang w:val="sq-AL"/>
        </w:rPr>
        <w:t xml:space="preserve">398 </w:t>
      </w:r>
      <w:r w:rsidR="00FF5946" w:rsidRPr="00C96361">
        <w:rPr>
          <w:rFonts w:ascii="Times New Roman" w:hAnsi="Times New Roman"/>
          <w:bCs/>
          <w:i/>
          <w:lang w:val="sq-AL"/>
        </w:rPr>
        <w:t>K</w:t>
      </w:r>
      <w:r w:rsidRPr="00C96361">
        <w:rPr>
          <w:rFonts w:ascii="Times New Roman" w:hAnsi="Times New Roman"/>
          <w:bCs/>
          <w:i/>
          <w:lang w:val="sq-AL"/>
        </w:rPr>
        <w:t xml:space="preserve">ol., datë 23.03.2023; </w:t>
      </w:r>
      <w:r w:rsidR="00FF5946" w:rsidRPr="00C96361">
        <w:rPr>
          <w:rFonts w:ascii="Times New Roman" w:hAnsi="Times New Roman"/>
          <w:bCs/>
          <w:i/>
          <w:lang w:val="sq-AL"/>
        </w:rPr>
        <w:t>v</w:t>
      </w:r>
      <w:r w:rsidRPr="00C96361">
        <w:rPr>
          <w:rFonts w:ascii="Times New Roman" w:hAnsi="Times New Roman"/>
          <w:bCs/>
          <w:i/>
          <w:lang w:val="sq-AL"/>
        </w:rPr>
        <w:t>endimi nr. 996</w:t>
      </w:r>
      <w:r w:rsidR="002A6A71" w:rsidRPr="00C96361">
        <w:rPr>
          <w:rFonts w:ascii="Times New Roman" w:hAnsi="Times New Roman"/>
          <w:bCs/>
          <w:i/>
          <w:lang w:val="sq-AL"/>
        </w:rPr>
        <w:t xml:space="preserve"> Regj. Them.</w:t>
      </w:r>
      <w:r w:rsidRPr="00C96361">
        <w:rPr>
          <w:rFonts w:ascii="Times New Roman" w:hAnsi="Times New Roman"/>
          <w:bCs/>
          <w:i/>
          <w:lang w:val="sq-AL"/>
        </w:rPr>
        <w:t>, datë 17.10.2025 i Gjykatë së Shkallës së Parë të Juridiksionit të Përgjithshëm Tiranë</w:t>
      </w:r>
      <w:r w:rsidR="00FF5946" w:rsidRPr="00C96361">
        <w:rPr>
          <w:rFonts w:ascii="Times New Roman" w:hAnsi="Times New Roman"/>
          <w:bCs/>
          <w:i/>
          <w:lang w:val="sq-AL"/>
        </w:rPr>
        <w:t>;</w:t>
      </w:r>
      <w:r w:rsidRPr="00C96361">
        <w:rPr>
          <w:rFonts w:ascii="Times New Roman" w:hAnsi="Times New Roman"/>
          <w:bCs/>
          <w:i/>
          <w:lang w:val="sq-AL"/>
        </w:rPr>
        <w:t xml:space="preserve"> </w:t>
      </w:r>
      <w:r w:rsidR="00FF5946" w:rsidRPr="00C96361">
        <w:rPr>
          <w:rFonts w:ascii="Times New Roman" w:hAnsi="Times New Roman"/>
          <w:bCs/>
          <w:i/>
          <w:lang w:val="sq-AL"/>
        </w:rPr>
        <w:t>v</w:t>
      </w:r>
      <w:r w:rsidRPr="00C96361">
        <w:rPr>
          <w:rFonts w:ascii="Times New Roman" w:hAnsi="Times New Roman"/>
          <w:bCs/>
          <w:i/>
          <w:lang w:val="sq-AL"/>
        </w:rPr>
        <w:t xml:space="preserve">endimi nr. 1470, datë 22.11.2025 i Gjykatës së Apelit të Juridiksionit të Përgjithshëm; </w:t>
      </w:r>
      <w:r w:rsidR="00FF5946" w:rsidRPr="00C96361">
        <w:rPr>
          <w:rFonts w:ascii="Times New Roman" w:hAnsi="Times New Roman"/>
          <w:bCs/>
          <w:i/>
          <w:lang w:val="sq-AL"/>
        </w:rPr>
        <w:t>v</w:t>
      </w:r>
      <w:r w:rsidRPr="00C96361">
        <w:rPr>
          <w:rFonts w:ascii="Times New Roman" w:hAnsi="Times New Roman"/>
          <w:bCs/>
          <w:i/>
          <w:lang w:val="sq-AL"/>
        </w:rPr>
        <w:t>endimi i Asamblesë së VIA për emërimin e z. Vegim Hoxha si administrator; Kërkesë</w:t>
      </w:r>
      <w:r w:rsidR="00FF5946" w:rsidRPr="00C96361">
        <w:rPr>
          <w:rFonts w:ascii="Times New Roman" w:hAnsi="Times New Roman"/>
          <w:bCs/>
          <w:i/>
          <w:lang w:val="sq-AL"/>
        </w:rPr>
        <w:t>p</w:t>
      </w:r>
      <w:r w:rsidRPr="00C96361">
        <w:rPr>
          <w:rFonts w:ascii="Times New Roman" w:hAnsi="Times New Roman"/>
          <w:bCs/>
          <w:i/>
          <w:lang w:val="sq-AL"/>
        </w:rPr>
        <w:t xml:space="preserve">adia e depozituar nga </w:t>
      </w:r>
      <w:r w:rsidR="00FF5946" w:rsidRPr="00C96361">
        <w:rPr>
          <w:rFonts w:ascii="Times New Roman" w:hAnsi="Times New Roman"/>
          <w:bCs/>
          <w:i/>
          <w:lang w:val="sq-AL"/>
        </w:rPr>
        <w:t>“</w:t>
      </w:r>
      <w:r w:rsidRPr="00C96361">
        <w:rPr>
          <w:rFonts w:ascii="Times New Roman" w:hAnsi="Times New Roman"/>
          <w:bCs/>
          <w:i/>
          <w:lang w:val="sq-AL"/>
        </w:rPr>
        <w:t>VIA</w:t>
      </w:r>
      <w:r w:rsidR="00FF5946" w:rsidRPr="00C96361">
        <w:rPr>
          <w:rFonts w:ascii="Times New Roman" w:hAnsi="Times New Roman"/>
          <w:bCs/>
          <w:i/>
          <w:lang w:val="sq-AL"/>
        </w:rPr>
        <w:t>”</w:t>
      </w:r>
      <w:r w:rsidRPr="00C96361">
        <w:rPr>
          <w:rFonts w:ascii="Times New Roman" w:hAnsi="Times New Roman"/>
          <w:bCs/>
          <w:i/>
          <w:lang w:val="sq-AL"/>
        </w:rPr>
        <w:t xml:space="preserve"> dhe </w:t>
      </w:r>
      <w:r w:rsidR="00FF5946" w:rsidRPr="00C96361">
        <w:rPr>
          <w:rFonts w:ascii="Times New Roman" w:hAnsi="Times New Roman"/>
          <w:bCs/>
          <w:i/>
          <w:lang w:val="sq-AL"/>
        </w:rPr>
        <w:t>“</w:t>
      </w:r>
      <w:r w:rsidRPr="00C96361">
        <w:rPr>
          <w:rFonts w:ascii="Times New Roman" w:hAnsi="Times New Roman"/>
          <w:bCs/>
          <w:i/>
          <w:lang w:val="sq-AL"/>
        </w:rPr>
        <w:t>2A Group</w:t>
      </w:r>
      <w:r w:rsidR="00FF5946" w:rsidRPr="00C96361">
        <w:rPr>
          <w:rFonts w:ascii="Times New Roman" w:hAnsi="Times New Roman"/>
          <w:bCs/>
          <w:i/>
          <w:lang w:val="sq-AL"/>
        </w:rPr>
        <w:t>”</w:t>
      </w:r>
      <w:r w:rsidRPr="00C96361">
        <w:rPr>
          <w:rFonts w:ascii="Times New Roman" w:hAnsi="Times New Roman"/>
          <w:bCs/>
          <w:i/>
          <w:lang w:val="sq-AL"/>
        </w:rPr>
        <w:t xml:space="preserve"> për përjashtimin e ortakut; </w:t>
      </w:r>
      <w:r w:rsidR="00FF5946" w:rsidRPr="00C96361">
        <w:rPr>
          <w:rFonts w:ascii="Times New Roman" w:hAnsi="Times New Roman"/>
          <w:bCs/>
          <w:i/>
          <w:lang w:val="sq-AL"/>
        </w:rPr>
        <w:t>v</w:t>
      </w:r>
      <w:r w:rsidRPr="00C96361">
        <w:rPr>
          <w:rFonts w:ascii="Times New Roman" w:hAnsi="Times New Roman"/>
          <w:bCs/>
          <w:i/>
          <w:lang w:val="sq-AL"/>
        </w:rPr>
        <w:t xml:space="preserve">endimi nr. </w:t>
      </w:r>
      <w:r w:rsidR="00FF5946" w:rsidRPr="00C96361">
        <w:rPr>
          <w:rFonts w:ascii="Times New Roman" w:hAnsi="Times New Roman"/>
          <w:bCs/>
          <w:i/>
          <w:lang w:val="sq-AL"/>
        </w:rPr>
        <w:t>185 (</w:t>
      </w:r>
      <w:r w:rsidRPr="00C96361">
        <w:rPr>
          <w:rFonts w:ascii="Times New Roman" w:hAnsi="Times New Roman"/>
          <w:bCs/>
          <w:i/>
          <w:lang w:val="sq-AL"/>
        </w:rPr>
        <w:t>30-2026-1569</w:t>
      </w:r>
      <w:r w:rsidR="00FF5946" w:rsidRPr="00C96361">
        <w:rPr>
          <w:rFonts w:ascii="Times New Roman" w:hAnsi="Times New Roman"/>
          <w:bCs/>
          <w:i/>
          <w:lang w:val="sq-AL"/>
        </w:rPr>
        <w:t>)</w:t>
      </w:r>
      <w:r w:rsidRPr="00C96361">
        <w:rPr>
          <w:rFonts w:ascii="Times New Roman" w:hAnsi="Times New Roman"/>
          <w:bCs/>
          <w:i/>
          <w:lang w:val="sq-AL"/>
        </w:rPr>
        <w:t xml:space="preserve">, datë 19.02.2026; </w:t>
      </w:r>
      <w:r w:rsidR="00D87B0E" w:rsidRPr="00C96361">
        <w:rPr>
          <w:rFonts w:ascii="Times New Roman" w:hAnsi="Times New Roman"/>
          <w:bCs/>
          <w:i/>
          <w:lang w:val="sq-AL"/>
        </w:rPr>
        <w:t>s</w:t>
      </w:r>
      <w:r w:rsidRPr="00C96361">
        <w:rPr>
          <w:rFonts w:ascii="Times New Roman" w:hAnsi="Times New Roman"/>
          <w:bCs/>
          <w:i/>
          <w:lang w:val="sq-AL"/>
        </w:rPr>
        <w:t>hkresa e BKT</w:t>
      </w:r>
      <w:r w:rsidR="00D87B0E" w:rsidRPr="00C96361">
        <w:rPr>
          <w:rFonts w:ascii="Times New Roman" w:hAnsi="Times New Roman"/>
          <w:bCs/>
          <w:i/>
          <w:lang w:val="sq-AL"/>
        </w:rPr>
        <w:t>-së</w:t>
      </w:r>
      <w:r w:rsidRPr="00C96361">
        <w:rPr>
          <w:rFonts w:ascii="Times New Roman" w:hAnsi="Times New Roman"/>
          <w:bCs/>
          <w:i/>
          <w:lang w:val="sq-AL"/>
        </w:rPr>
        <w:t xml:space="preserve"> nr. 5995 prot., datë 16.09.2025; </w:t>
      </w:r>
      <w:r w:rsidR="00F00681" w:rsidRPr="00C96361">
        <w:rPr>
          <w:rFonts w:ascii="Times New Roman" w:hAnsi="Times New Roman"/>
          <w:bCs/>
          <w:i/>
          <w:lang w:val="sq-AL"/>
        </w:rPr>
        <w:t>s</w:t>
      </w:r>
      <w:r w:rsidRPr="00C96361">
        <w:rPr>
          <w:rFonts w:ascii="Times New Roman" w:hAnsi="Times New Roman"/>
          <w:bCs/>
          <w:i/>
          <w:lang w:val="sq-AL"/>
        </w:rPr>
        <w:t xml:space="preserve">hkresa e QKB-së nr. 1142/2 prot., datë25.01.2026; </w:t>
      </w:r>
      <w:r w:rsidR="00F00681" w:rsidRPr="00C96361">
        <w:rPr>
          <w:rFonts w:ascii="Times New Roman" w:hAnsi="Times New Roman"/>
          <w:bCs/>
          <w:i/>
          <w:lang w:val="sq-AL"/>
        </w:rPr>
        <w:t>s</w:t>
      </w:r>
      <w:r w:rsidRPr="00C96361">
        <w:rPr>
          <w:rFonts w:ascii="Times New Roman" w:hAnsi="Times New Roman"/>
          <w:bCs/>
          <w:i/>
          <w:lang w:val="sq-AL"/>
        </w:rPr>
        <w:t>hkresa e QKB-së nr. 1142/4 prot., datë</w:t>
      </w:r>
      <w:r w:rsidR="00F00681" w:rsidRPr="00C96361">
        <w:rPr>
          <w:rFonts w:ascii="Times New Roman" w:hAnsi="Times New Roman"/>
          <w:bCs/>
          <w:i/>
          <w:lang w:val="sq-AL"/>
        </w:rPr>
        <w:t xml:space="preserve"> </w:t>
      </w:r>
      <w:r w:rsidRPr="00C96361">
        <w:rPr>
          <w:rFonts w:ascii="Times New Roman" w:hAnsi="Times New Roman"/>
          <w:bCs/>
          <w:i/>
          <w:lang w:val="sq-AL"/>
        </w:rPr>
        <w:t xml:space="preserve">05.02.2026; </w:t>
      </w:r>
      <w:r w:rsidR="00F00681" w:rsidRPr="00C96361">
        <w:rPr>
          <w:rFonts w:ascii="Times New Roman" w:hAnsi="Times New Roman"/>
          <w:bCs/>
          <w:i/>
          <w:lang w:val="sq-AL"/>
        </w:rPr>
        <w:t>s</w:t>
      </w:r>
      <w:r w:rsidRPr="00C96361">
        <w:rPr>
          <w:rFonts w:ascii="Times New Roman" w:hAnsi="Times New Roman"/>
          <w:bCs/>
          <w:i/>
          <w:lang w:val="sq-AL"/>
        </w:rPr>
        <w:t xml:space="preserve">hkresa nga </w:t>
      </w:r>
      <w:r w:rsidR="005D4566" w:rsidRPr="00C96361">
        <w:rPr>
          <w:rFonts w:ascii="Times New Roman" w:hAnsi="Times New Roman"/>
          <w:bCs/>
          <w:i/>
          <w:lang w:val="sq-AL"/>
        </w:rPr>
        <w:t>“</w:t>
      </w:r>
      <w:r w:rsidRPr="00C96361">
        <w:rPr>
          <w:rFonts w:ascii="Times New Roman" w:hAnsi="Times New Roman"/>
          <w:bCs/>
          <w:i/>
          <w:lang w:val="sq-AL"/>
        </w:rPr>
        <w:t>Delphos</w:t>
      </w:r>
      <w:r w:rsidR="005D4566" w:rsidRPr="00C96361">
        <w:rPr>
          <w:rFonts w:ascii="Times New Roman" w:hAnsi="Times New Roman"/>
          <w:bCs/>
          <w:i/>
          <w:lang w:val="sq-AL"/>
        </w:rPr>
        <w:t>”</w:t>
      </w:r>
      <w:r w:rsidRPr="00C96361">
        <w:rPr>
          <w:rFonts w:ascii="Times New Roman" w:hAnsi="Times New Roman"/>
          <w:bCs/>
          <w:i/>
          <w:lang w:val="sq-AL"/>
        </w:rPr>
        <w:t xml:space="preserve"> lidhur me marrëdhënien kontraktore; Opinion </w:t>
      </w:r>
      <w:r w:rsidR="00F00681" w:rsidRPr="00C96361">
        <w:rPr>
          <w:rFonts w:ascii="Times New Roman" w:hAnsi="Times New Roman"/>
          <w:bCs/>
          <w:i/>
          <w:lang w:val="sq-AL"/>
        </w:rPr>
        <w:t>l</w:t>
      </w:r>
      <w:r w:rsidRPr="00C96361">
        <w:rPr>
          <w:rFonts w:ascii="Times New Roman" w:hAnsi="Times New Roman"/>
          <w:bCs/>
          <w:i/>
          <w:lang w:val="sq-AL"/>
        </w:rPr>
        <w:t xml:space="preserve">igjor BDO, datë 26.03.2025; </w:t>
      </w:r>
      <w:r w:rsidR="00F00681" w:rsidRPr="00C96361">
        <w:rPr>
          <w:rFonts w:ascii="Times New Roman" w:hAnsi="Times New Roman"/>
          <w:bCs/>
          <w:i/>
          <w:lang w:val="sq-AL"/>
        </w:rPr>
        <w:t>s</w:t>
      </w:r>
      <w:r w:rsidRPr="00C96361">
        <w:rPr>
          <w:rFonts w:ascii="Times New Roman" w:hAnsi="Times New Roman"/>
          <w:bCs/>
          <w:i/>
          <w:lang w:val="sq-AL"/>
        </w:rPr>
        <w:t>hkresa e BDO</w:t>
      </w:r>
      <w:r w:rsidR="00F00681" w:rsidRPr="00C96361">
        <w:rPr>
          <w:rFonts w:ascii="Times New Roman" w:hAnsi="Times New Roman"/>
          <w:bCs/>
          <w:i/>
          <w:lang w:val="sq-AL"/>
        </w:rPr>
        <w:t>,</w:t>
      </w:r>
      <w:r w:rsidRPr="00C96361">
        <w:rPr>
          <w:rFonts w:ascii="Times New Roman" w:hAnsi="Times New Roman"/>
          <w:bCs/>
          <w:i/>
          <w:lang w:val="sq-AL"/>
        </w:rPr>
        <w:t xml:space="preserve"> datë 08.04.2026; </w:t>
      </w:r>
      <w:r w:rsidR="00F00681" w:rsidRPr="00C96361">
        <w:rPr>
          <w:rFonts w:ascii="Times New Roman" w:hAnsi="Times New Roman"/>
          <w:bCs/>
          <w:i/>
          <w:lang w:val="sq-AL"/>
        </w:rPr>
        <w:t>p</w:t>
      </w:r>
      <w:r w:rsidRPr="00C96361">
        <w:rPr>
          <w:rFonts w:ascii="Times New Roman" w:hAnsi="Times New Roman"/>
          <w:bCs/>
          <w:i/>
          <w:lang w:val="sq-AL"/>
        </w:rPr>
        <w:t xml:space="preserve">ërshkallëzim i pengesave sistematike ndaj </w:t>
      </w:r>
      <w:r w:rsidR="00F00681" w:rsidRPr="00C96361">
        <w:rPr>
          <w:rFonts w:ascii="Times New Roman" w:hAnsi="Times New Roman"/>
          <w:bCs/>
          <w:i/>
          <w:lang w:val="sq-AL"/>
        </w:rPr>
        <w:t>“</w:t>
      </w:r>
      <w:r w:rsidRPr="00C96361">
        <w:rPr>
          <w:rFonts w:ascii="Times New Roman" w:hAnsi="Times New Roman"/>
          <w:bCs/>
          <w:i/>
          <w:lang w:val="sq-AL"/>
        </w:rPr>
        <w:t>Mabco</w:t>
      </w:r>
      <w:r w:rsidR="00F00681" w:rsidRPr="00C96361">
        <w:rPr>
          <w:rFonts w:ascii="Times New Roman" w:hAnsi="Times New Roman"/>
          <w:bCs/>
          <w:i/>
          <w:lang w:val="sq-AL"/>
        </w:rPr>
        <w:t>”</w:t>
      </w:r>
      <w:r w:rsidRPr="00C96361">
        <w:rPr>
          <w:rFonts w:ascii="Times New Roman" w:hAnsi="Times New Roman"/>
          <w:bCs/>
          <w:i/>
          <w:lang w:val="sq-AL"/>
        </w:rPr>
        <w:t xml:space="preserve"> dhe bllokim fizik i punimeve në projektin e Aeroportit Ndërkombëtar të Vlorës, datë 07.04.2026; </w:t>
      </w:r>
      <w:r w:rsidR="00F00681" w:rsidRPr="00C96361">
        <w:rPr>
          <w:rFonts w:ascii="Times New Roman" w:hAnsi="Times New Roman"/>
          <w:bCs/>
          <w:i/>
          <w:lang w:val="sq-AL"/>
        </w:rPr>
        <w:t>p</w:t>
      </w:r>
      <w:r w:rsidRPr="00C96361">
        <w:rPr>
          <w:rFonts w:ascii="Times New Roman" w:hAnsi="Times New Roman"/>
          <w:bCs/>
          <w:i/>
          <w:lang w:val="sq-AL"/>
        </w:rPr>
        <w:t xml:space="preserve">engimi i delegacionit të DAA Dublin, cenimi i procesit të certifikimit dhe përgjegjësia institucionale për garantimin e aksesit në kantier, datë 25.02.2026; </w:t>
      </w:r>
      <w:r w:rsidR="00F00681" w:rsidRPr="00C96361">
        <w:rPr>
          <w:rFonts w:ascii="Times New Roman" w:hAnsi="Times New Roman"/>
          <w:bCs/>
          <w:i/>
          <w:lang w:val="sq-AL"/>
        </w:rPr>
        <w:t>n</w:t>
      </w:r>
      <w:r w:rsidRPr="00C96361">
        <w:rPr>
          <w:rFonts w:ascii="Times New Roman" w:hAnsi="Times New Roman"/>
          <w:bCs/>
          <w:i/>
          <w:lang w:val="sq-AL"/>
        </w:rPr>
        <w:t xml:space="preserve">joftim dhe kërkesë për ndërhyrje institucionale lidhur me ndërhyrjet e administratorit të pretenduar të </w:t>
      </w:r>
      <w:r w:rsidR="00F00681" w:rsidRPr="00C96361">
        <w:rPr>
          <w:rFonts w:ascii="Times New Roman" w:hAnsi="Times New Roman"/>
          <w:bCs/>
          <w:i/>
          <w:lang w:val="sq-AL"/>
        </w:rPr>
        <w:t>“</w:t>
      </w:r>
      <w:r w:rsidRPr="00C96361">
        <w:rPr>
          <w:rFonts w:ascii="Times New Roman" w:hAnsi="Times New Roman"/>
          <w:bCs/>
          <w:i/>
          <w:lang w:val="sq-AL"/>
        </w:rPr>
        <w:t>VIA</w:t>
      </w:r>
      <w:r w:rsidR="00F00681" w:rsidRPr="00C96361">
        <w:rPr>
          <w:rFonts w:ascii="Times New Roman" w:hAnsi="Times New Roman"/>
          <w:bCs/>
          <w:i/>
          <w:lang w:val="sq-AL"/>
        </w:rPr>
        <w:t>”</w:t>
      </w:r>
      <w:r w:rsidRPr="00C96361">
        <w:rPr>
          <w:rFonts w:ascii="Times New Roman" w:hAnsi="Times New Roman"/>
          <w:bCs/>
          <w:i/>
          <w:lang w:val="sq-AL"/>
        </w:rPr>
        <w:t xml:space="preserve"> </w:t>
      </w:r>
      <w:r w:rsidR="00F00681" w:rsidRPr="00C96361">
        <w:rPr>
          <w:rFonts w:ascii="Times New Roman" w:hAnsi="Times New Roman"/>
          <w:bCs/>
          <w:i/>
          <w:lang w:val="sq-AL"/>
        </w:rPr>
        <w:t>SHPK</w:t>
      </w:r>
      <w:r w:rsidRPr="00C96361">
        <w:rPr>
          <w:rFonts w:ascii="Times New Roman" w:hAnsi="Times New Roman"/>
          <w:bCs/>
          <w:i/>
          <w:lang w:val="sq-AL"/>
        </w:rPr>
        <w:t xml:space="preserve"> ndaj bashkëpunimit me operatorë ndërkombëtarë, </w:t>
      </w:r>
      <w:r w:rsidR="00E213DA" w:rsidRPr="00C96361">
        <w:rPr>
          <w:rFonts w:ascii="Times New Roman" w:hAnsi="Times New Roman"/>
          <w:bCs/>
          <w:i/>
          <w:lang w:val="sq-AL"/>
        </w:rPr>
        <w:t>d</w:t>
      </w:r>
      <w:r w:rsidRPr="00C96361">
        <w:rPr>
          <w:rFonts w:ascii="Times New Roman" w:hAnsi="Times New Roman"/>
          <w:bCs/>
          <w:i/>
          <w:lang w:val="sq-AL"/>
        </w:rPr>
        <w:t xml:space="preserve">atë 13.03.2026; </w:t>
      </w:r>
      <w:r w:rsidR="00E213DA" w:rsidRPr="00C96361">
        <w:rPr>
          <w:rFonts w:ascii="Times New Roman" w:hAnsi="Times New Roman"/>
          <w:bCs/>
          <w:i/>
          <w:lang w:val="sq-AL"/>
        </w:rPr>
        <w:t>n</w:t>
      </w:r>
      <w:r w:rsidRPr="00C96361">
        <w:rPr>
          <w:rFonts w:ascii="Times New Roman" w:hAnsi="Times New Roman"/>
          <w:bCs/>
          <w:i/>
          <w:lang w:val="sq-AL"/>
        </w:rPr>
        <w:t xml:space="preserve">joftim urgjent për pengimin e mëtejshëm të </w:t>
      </w:r>
      <w:r w:rsidR="00E213DA" w:rsidRPr="00C96361">
        <w:rPr>
          <w:rFonts w:ascii="Times New Roman" w:hAnsi="Times New Roman"/>
          <w:bCs/>
          <w:i/>
          <w:lang w:val="sq-AL"/>
        </w:rPr>
        <w:t>“</w:t>
      </w:r>
      <w:r w:rsidRPr="00C96361">
        <w:rPr>
          <w:rFonts w:ascii="Times New Roman" w:hAnsi="Times New Roman"/>
          <w:bCs/>
          <w:i/>
          <w:lang w:val="sq-AL"/>
        </w:rPr>
        <w:t>Mabco</w:t>
      </w:r>
      <w:r w:rsidR="00E213DA" w:rsidRPr="00C96361">
        <w:rPr>
          <w:rFonts w:ascii="Times New Roman" w:hAnsi="Times New Roman"/>
          <w:bCs/>
          <w:i/>
          <w:lang w:val="sq-AL"/>
        </w:rPr>
        <w:t>”</w:t>
      </w:r>
      <w:r w:rsidRPr="00C96361">
        <w:rPr>
          <w:rFonts w:ascii="Times New Roman" w:hAnsi="Times New Roman"/>
          <w:bCs/>
          <w:i/>
          <w:lang w:val="sq-AL"/>
        </w:rPr>
        <w:t xml:space="preserve">-së dhe nënkontraktorëve të saj në kantierin e Aeroportit Ndërkombëtar të Vlorës dhe pengesat e tjera, datë 05.05.2026, </w:t>
      </w:r>
      <w:r w:rsidR="00BE31C0" w:rsidRPr="00C96361">
        <w:rPr>
          <w:rFonts w:ascii="Times New Roman" w:hAnsi="Times New Roman"/>
          <w:bCs/>
          <w:i/>
          <w:lang w:val="sq-AL"/>
        </w:rPr>
        <w:t>vërtetoj</w:t>
      </w:r>
      <w:r w:rsidRPr="00C96361">
        <w:rPr>
          <w:rFonts w:ascii="Times New Roman" w:hAnsi="Times New Roman"/>
          <w:bCs/>
          <w:i/>
          <w:lang w:val="sq-AL"/>
        </w:rPr>
        <w:t xml:space="preserve"> se </w:t>
      </w:r>
      <w:r w:rsidR="00BE31C0" w:rsidRPr="00C96361">
        <w:rPr>
          <w:rFonts w:ascii="Times New Roman" w:hAnsi="Times New Roman"/>
          <w:bCs/>
          <w:i/>
          <w:lang w:val="sq-AL"/>
        </w:rPr>
        <w:t>janë</w:t>
      </w:r>
      <w:r w:rsidRPr="00C96361">
        <w:rPr>
          <w:rFonts w:ascii="Times New Roman" w:hAnsi="Times New Roman"/>
          <w:bCs/>
          <w:i/>
          <w:lang w:val="sq-AL"/>
        </w:rPr>
        <w:t xml:space="preserve"> t</w:t>
      </w:r>
      <w:r w:rsidR="00BE31C0" w:rsidRPr="00C96361">
        <w:rPr>
          <w:rFonts w:ascii="Times New Roman" w:hAnsi="Times New Roman"/>
          <w:bCs/>
          <w:i/>
          <w:lang w:val="sq-AL"/>
        </w:rPr>
        <w:t>ë</w:t>
      </w:r>
      <w:r w:rsidRPr="00C96361">
        <w:rPr>
          <w:rFonts w:ascii="Times New Roman" w:hAnsi="Times New Roman"/>
          <w:bCs/>
          <w:i/>
          <w:lang w:val="sq-AL"/>
        </w:rPr>
        <w:t xml:space="preserve"> nj</w:t>
      </w:r>
      <w:r w:rsidR="00BE31C0" w:rsidRPr="00C96361">
        <w:rPr>
          <w:rFonts w:ascii="Times New Roman" w:hAnsi="Times New Roman"/>
          <w:bCs/>
          <w:i/>
          <w:lang w:val="sq-AL"/>
        </w:rPr>
        <w:t>ë</w:t>
      </w:r>
      <w:r w:rsidRPr="00C96361">
        <w:rPr>
          <w:rFonts w:ascii="Times New Roman" w:hAnsi="Times New Roman"/>
          <w:bCs/>
          <w:i/>
          <w:lang w:val="sq-AL"/>
        </w:rPr>
        <w:t>jt</w:t>
      </w:r>
      <w:r w:rsidR="00BE31C0" w:rsidRPr="00C96361">
        <w:rPr>
          <w:rFonts w:ascii="Times New Roman" w:hAnsi="Times New Roman"/>
          <w:bCs/>
          <w:i/>
          <w:lang w:val="sq-AL"/>
        </w:rPr>
        <w:t>ë</w:t>
      </w:r>
      <w:r w:rsidRPr="00C96361">
        <w:rPr>
          <w:rFonts w:ascii="Times New Roman" w:hAnsi="Times New Roman"/>
          <w:bCs/>
          <w:i/>
          <w:lang w:val="sq-AL"/>
        </w:rPr>
        <w:t xml:space="preserve"> me origjinalin).</w:t>
      </w:r>
    </w:p>
    <w:p w14:paraId="74C188C3" w14:textId="77777777" w:rsidR="0055136D" w:rsidRPr="00C96361" w:rsidRDefault="0055136D" w:rsidP="0010782E">
      <w:pPr>
        <w:widowControl w:val="0"/>
        <w:autoSpaceDE w:val="0"/>
        <w:autoSpaceDN w:val="0"/>
        <w:adjustRightInd w:val="0"/>
        <w:ind w:left="720"/>
        <w:jc w:val="both"/>
        <w:rPr>
          <w:rFonts w:ascii="Times New Roman" w:hAnsi="Times New Roman"/>
          <w:b/>
          <w:iCs/>
          <w:lang w:val="sq-AL"/>
        </w:rPr>
      </w:pPr>
    </w:p>
    <w:p w14:paraId="3FA88578" w14:textId="18CB5FA9" w:rsidR="0055136D" w:rsidRPr="00C96361" w:rsidRDefault="0055136D" w:rsidP="0010782E">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b/>
          <w:i/>
          <w:lang w:val="sq-AL"/>
        </w:rPr>
      </w:pPr>
      <w:r w:rsidRPr="00C96361">
        <w:rPr>
          <w:rFonts w:ascii="Times New Roman" w:hAnsi="Times New Roman"/>
          <w:b/>
          <w:i/>
          <w:lang w:val="sq-AL"/>
        </w:rPr>
        <w:t>Pala paditëse</w:t>
      </w:r>
      <w:r w:rsidR="00556C0E" w:rsidRPr="00C96361">
        <w:rPr>
          <w:rFonts w:ascii="Times New Roman" w:hAnsi="Times New Roman"/>
          <w:b/>
          <w:i/>
          <w:lang w:val="sq-AL"/>
        </w:rPr>
        <w:t>,</w:t>
      </w:r>
      <w:r w:rsidRPr="00C96361">
        <w:rPr>
          <w:rFonts w:ascii="Times New Roman" w:hAnsi="Times New Roman"/>
          <w:b/>
          <w:i/>
          <w:lang w:val="sq-AL"/>
        </w:rPr>
        <w:t xml:space="preserve"> </w:t>
      </w:r>
      <w:r w:rsidR="00556C0E" w:rsidRPr="00C96361">
        <w:rPr>
          <w:rFonts w:ascii="Times New Roman" w:hAnsi="Times New Roman"/>
          <w:b/>
          <w:i/>
          <w:lang w:val="sq-AL"/>
        </w:rPr>
        <w:t>s</w:t>
      </w:r>
      <w:r w:rsidRPr="00C96361">
        <w:rPr>
          <w:rFonts w:ascii="Times New Roman" w:hAnsi="Times New Roman"/>
          <w:b/>
          <w:i/>
          <w:lang w:val="sq-AL"/>
        </w:rPr>
        <w:t xml:space="preserve">hoqëria </w:t>
      </w:r>
      <w:r w:rsidR="00556C0E" w:rsidRPr="00C96361">
        <w:rPr>
          <w:rFonts w:ascii="Times New Roman" w:hAnsi="Times New Roman"/>
          <w:b/>
          <w:i/>
          <w:lang w:val="sq-AL"/>
        </w:rPr>
        <w:t>“Vlora International Airport</w:t>
      </w:r>
      <w:r w:rsidR="00C33A02" w:rsidRPr="00C96361">
        <w:rPr>
          <w:rFonts w:ascii="Times New Roman" w:hAnsi="Times New Roman"/>
          <w:b/>
          <w:i/>
          <w:lang w:val="sq-AL"/>
        </w:rPr>
        <w:t xml:space="preserve"> </w:t>
      </w:r>
      <w:r w:rsidR="00556C0E" w:rsidRPr="00C96361">
        <w:rPr>
          <w:rFonts w:ascii="Times New Roman" w:hAnsi="Times New Roman"/>
          <w:b/>
          <w:i/>
          <w:lang w:val="sq-AL"/>
        </w:rPr>
        <w:t>-</w:t>
      </w:r>
      <w:r w:rsidR="00C33A02" w:rsidRPr="00C96361">
        <w:rPr>
          <w:rFonts w:ascii="Times New Roman" w:hAnsi="Times New Roman"/>
          <w:b/>
          <w:i/>
          <w:lang w:val="sq-AL"/>
        </w:rPr>
        <w:t xml:space="preserve"> </w:t>
      </w:r>
      <w:r w:rsidR="00556C0E" w:rsidRPr="00C96361">
        <w:rPr>
          <w:rFonts w:ascii="Times New Roman" w:hAnsi="Times New Roman"/>
          <w:b/>
          <w:i/>
          <w:lang w:val="sq-AL"/>
        </w:rPr>
        <w:t xml:space="preserve">VIA” </w:t>
      </w:r>
      <w:r w:rsidRPr="00C96361">
        <w:rPr>
          <w:rFonts w:ascii="Times New Roman" w:hAnsi="Times New Roman"/>
          <w:b/>
          <w:i/>
          <w:lang w:val="sq-AL"/>
        </w:rPr>
        <w:t>SHPK, ka parashtruar në mënyrë të përmbledhur se:</w:t>
      </w:r>
    </w:p>
    <w:p w14:paraId="3F152456" w14:textId="4BFF6E08" w:rsidR="0055136D" w:rsidRPr="00C96361" w:rsidRDefault="0055136D" w:rsidP="0010782E">
      <w:pPr>
        <w:widowControl w:val="0"/>
        <w:numPr>
          <w:ilvl w:val="0"/>
          <w:numId w:val="4"/>
        </w:numPr>
        <w:autoSpaceDE w:val="0"/>
        <w:autoSpaceDN w:val="0"/>
        <w:adjustRightInd w:val="0"/>
        <w:ind w:hanging="180"/>
        <w:jc w:val="both"/>
        <w:rPr>
          <w:rFonts w:ascii="Times New Roman" w:hAnsi="Times New Roman"/>
          <w:b/>
          <w:iCs/>
          <w:lang w:val="sq-AL"/>
        </w:rPr>
      </w:pPr>
      <w:r w:rsidRPr="00C96361">
        <w:rPr>
          <w:rFonts w:ascii="Times New Roman" w:hAnsi="Times New Roman"/>
          <w:bCs/>
          <w:iCs/>
          <w:lang w:val="sq-AL"/>
        </w:rPr>
        <w:t xml:space="preserve">Vlerësojmë se asnjë nga shkaqet e paraqitura në rekurs nuk përbën bazë ligjore për ushtrimin e tij, në kuptim të nenit 472, paragrafi 1, pika </w:t>
      </w:r>
      <w:r w:rsidR="006C544E" w:rsidRPr="00C96361">
        <w:rPr>
          <w:rFonts w:ascii="Times New Roman" w:hAnsi="Times New Roman"/>
          <w:bCs/>
          <w:iCs/>
          <w:lang w:val="sq-AL"/>
        </w:rPr>
        <w:t>“</w:t>
      </w:r>
      <w:r w:rsidRPr="00C96361">
        <w:rPr>
          <w:rFonts w:ascii="Times New Roman" w:hAnsi="Times New Roman"/>
          <w:bCs/>
          <w:iCs/>
          <w:lang w:val="sq-AL"/>
        </w:rPr>
        <w:t>a</w:t>
      </w:r>
      <w:r w:rsidR="006C544E" w:rsidRPr="00C96361">
        <w:rPr>
          <w:rFonts w:ascii="Times New Roman" w:hAnsi="Times New Roman"/>
          <w:bCs/>
          <w:iCs/>
          <w:lang w:val="sq-AL"/>
        </w:rPr>
        <w:t>”</w:t>
      </w:r>
      <w:r w:rsidRPr="00C96361">
        <w:rPr>
          <w:rFonts w:ascii="Times New Roman" w:hAnsi="Times New Roman"/>
          <w:bCs/>
          <w:iCs/>
          <w:lang w:val="sq-AL"/>
        </w:rPr>
        <w:t xml:space="preserve"> të Kodit të Procedurës Civile. Kjo dispozitë parashikon se vendimet e gjykatës së apelit, si dhe ato të shkallës së parë në rastet e përcaktuara nga ligji, mund të kundërshtohen me rekurs në Gjykatën e Lartë vetëm në rast të zbatimit të gabuar të ligjit material ose procedural, kur ky gabim ka rëndësi themelore për n</w:t>
      </w:r>
      <w:r w:rsidR="0019562E" w:rsidRPr="00C96361">
        <w:rPr>
          <w:rFonts w:ascii="Times New Roman" w:hAnsi="Times New Roman"/>
          <w:bCs/>
          <w:iCs/>
          <w:lang w:val="sq-AL"/>
        </w:rPr>
        <w:t>jësimin</w:t>
      </w:r>
      <w:r w:rsidRPr="00C96361">
        <w:rPr>
          <w:rFonts w:ascii="Times New Roman" w:hAnsi="Times New Roman"/>
          <w:bCs/>
          <w:iCs/>
          <w:lang w:val="sq-AL"/>
        </w:rPr>
        <w:t>, sigurinë dhe/ose zhvillimin e praktikës gjyqësore.</w:t>
      </w:r>
    </w:p>
    <w:p w14:paraId="291FC59E" w14:textId="59DD07E1"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
          <w:iCs/>
          <w:lang w:val="sq-AL"/>
        </w:rPr>
      </w:pPr>
      <w:r w:rsidRPr="00C96361">
        <w:rPr>
          <w:rFonts w:ascii="Times New Roman" w:hAnsi="Times New Roman"/>
          <w:bCs/>
          <w:iCs/>
          <w:lang w:val="sq-AL"/>
        </w:rPr>
        <w:t xml:space="preserve">Në rastin konkret, asnjë nga pretendimet e ngritura kundër vendimit të </w:t>
      </w:r>
      <w:r w:rsidR="0019562E" w:rsidRPr="00C96361">
        <w:rPr>
          <w:rFonts w:ascii="Times New Roman" w:hAnsi="Times New Roman"/>
          <w:bCs/>
          <w:iCs/>
          <w:lang w:val="sq-AL"/>
        </w:rPr>
        <w:t xml:space="preserve">gjykatës së apelit </w:t>
      </w:r>
      <w:r w:rsidRPr="00C96361">
        <w:rPr>
          <w:rFonts w:ascii="Times New Roman" w:hAnsi="Times New Roman"/>
          <w:bCs/>
          <w:iCs/>
          <w:lang w:val="sq-AL"/>
        </w:rPr>
        <w:t>nuk evidenton një problem të tillë të zbatimit të ligjit, në një nivel që të justifikojë ndërhyrjen e Gjykatës së Lartë si gjykatë ligji. Përkundrazi, pjesa më e madhe e tyre lidhet me mënyrën se si gjykatat e faktit kanë vlerësuar rrethanat konkrete, provat e administruara dhe zhvillimin e marrëdhënies juridike ndërmjet palëve, elementë këta që nuk bëjnë pjesë në juridiksionin rishikues të Gjykatës së Lartë.</w:t>
      </w:r>
    </w:p>
    <w:p w14:paraId="42ED1816" w14:textId="7EAE1CE0"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
          <w:iCs/>
          <w:lang w:val="sq-AL"/>
        </w:rPr>
      </w:pPr>
      <w:r w:rsidRPr="00C96361">
        <w:rPr>
          <w:rFonts w:ascii="Times New Roman" w:hAnsi="Times New Roman"/>
          <w:bCs/>
          <w:iCs/>
          <w:lang w:val="sq-AL"/>
        </w:rPr>
        <w:t xml:space="preserve">Gjithashtu, pretendimi se masa e sigurimit është e njëjtë me objektin e padisë dhe </w:t>
      </w:r>
      <w:r w:rsidR="00D14E50" w:rsidRPr="00C96361">
        <w:rPr>
          <w:rFonts w:ascii="Times New Roman" w:hAnsi="Times New Roman"/>
          <w:bCs/>
          <w:iCs/>
          <w:lang w:val="sq-AL"/>
        </w:rPr>
        <w:t xml:space="preserve">se </w:t>
      </w:r>
      <w:r w:rsidRPr="00C96361">
        <w:rPr>
          <w:rFonts w:ascii="Times New Roman" w:hAnsi="Times New Roman"/>
          <w:bCs/>
          <w:iCs/>
          <w:lang w:val="sq-AL"/>
        </w:rPr>
        <w:t xml:space="preserve">realizohet i njëjti qëllim nuk përbën një çështje të re juridike, por ka të bëjë me mënyrën e interpretimit dhe zbatimit të institutit të masës së sigurimit në raport me rrethanat konkrete të çështjes. Në këtë kuadër, gjykatat e faktit kanë kryer një vlerësim të argumentuar, duke pasur parasysh edhe natyrën specifike të padisë për përjashtimin e ortakut, për të cilën vetë </w:t>
      </w:r>
      <w:r w:rsidRPr="00C96361">
        <w:rPr>
          <w:rFonts w:ascii="Times New Roman" w:hAnsi="Times New Roman"/>
          <w:bCs/>
          <w:iCs/>
          <w:lang w:val="sq-AL"/>
        </w:rPr>
        <w:lastRenderedPageBreak/>
        <w:t xml:space="preserve">legjislacioni material parashikon ndërhyrje të tilla si pezullimi i së drejtës së votës. </w:t>
      </w:r>
    </w:p>
    <w:p w14:paraId="1CC1EE18" w14:textId="6BABBF60"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 xml:space="preserve">Vendimet e gjykatave nuk bien ndesh me urdhërimet e </w:t>
      </w:r>
      <w:r w:rsidR="00D14E50" w:rsidRPr="00C96361">
        <w:rPr>
          <w:rFonts w:ascii="Times New Roman" w:hAnsi="Times New Roman"/>
          <w:bCs/>
          <w:iCs/>
          <w:lang w:val="sq-AL"/>
        </w:rPr>
        <w:t xml:space="preserve">vendimit unifikues </w:t>
      </w:r>
      <w:r w:rsidRPr="00C96361">
        <w:rPr>
          <w:rFonts w:ascii="Times New Roman" w:hAnsi="Times New Roman"/>
          <w:bCs/>
          <w:iCs/>
          <w:lang w:val="sq-AL"/>
        </w:rPr>
        <w:t>nr. 10/2004, pasi në gjykimin e padisë për përjashtimin e ortakut nga shoqëria nuk është gjykata ajo që duhet të zgjedhë një nga llojet e masave të parashikuara në nenin 206 të Kodit të Procedurës Civile, rast në të cilin gjykata duhet të kujdeset që të mos vendosë një masë që është e njëjtë me kërkimin përfundimtar që paditësi synon të realizojë me padinë e tij, por vetë ligji ka përcaktuar llojin e masës së sigurimit të padisë.</w:t>
      </w:r>
    </w:p>
    <w:p w14:paraId="56D7C9FC" w14:textId="3A2B8E2F"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Ligji i posaçëm nr.</w:t>
      </w:r>
      <w:r w:rsidR="00EF1067" w:rsidRPr="00C96361">
        <w:rPr>
          <w:rFonts w:ascii="Times New Roman" w:hAnsi="Times New Roman"/>
          <w:bCs/>
          <w:iCs/>
          <w:lang w:val="sq-AL"/>
        </w:rPr>
        <w:t xml:space="preserve"> </w:t>
      </w:r>
      <w:r w:rsidRPr="00C96361">
        <w:rPr>
          <w:rFonts w:ascii="Times New Roman" w:hAnsi="Times New Roman"/>
          <w:bCs/>
          <w:iCs/>
          <w:lang w:val="sq-AL"/>
        </w:rPr>
        <w:t>9901/2008, neni 102/3, nuk e ka lënë në diskrecion të palës apo të gjykatës zgjedhjen e llojit të masës konkrete që kërkohet për të garantuar zbatueshmërinë e vendimit përfundimtar të gjykatës. Pra, në këtë rast, gjykata nuk ka të drejtë zgjedhjeje apo diskrecioni në përcaktimin e masës së sigurimit të padisë, pasi ligji e ka lidhur atë, gjykatën, që gjatë procesit të gjykimit të kërkesës për marrjen e masës së sigurimit të padisë, të vlerësojë vetëm nëse një masë e tillë është e nevojshme dhe e justifikuar</w:t>
      </w:r>
      <w:r w:rsidR="00EF1067" w:rsidRPr="00C96361">
        <w:rPr>
          <w:rFonts w:ascii="Times New Roman" w:hAnsi="Times New Roman"/>
          <w:bCs/>
          <w:iCs/>
          <w:lang w:val="sq-AL"/>
        </w:rPr>
        <w:t>.</w:t>
      </w:r>
    </w:p>
    <w:p w14:paraId="163375E6" w14:textId="77777777"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Rezulton i pambështetur pretendimi i palës së paditur se, për të njëjtat kërkime të mbështetura në të njëjtat fakte, qëndrojnë në fuqi dy masa sigurimi padie. Ndodhemi përpara dy objekteve krejtësisht të ndryshme kërkimi dhe dy marrëdhënieve juridike të pavarura nga njëra-tjetra. Në rastin e parë, është ortaku ai që ka ngritur padi duke kërkuar pavlefshmërinë e akteve dhe veprimeve juridike të shoqërisë, si dhe njohjen e pronësisë mbi kuotat. Ndërsa në rastin e dytë, është vetë shoqëria ajo që kërkon përjashtimin e ortakut, për shkak të sjelljeve dhe veprimeve që pretendohet se cenojnë interesat e saj dhe të ortakëve të tjerë. Për rrjedhojë, si kërkimet, ashtu edhe faktet mbi të cilat ato mbështeten, janë të ndryshme, çka përjashton pretendimin se kemi të bëjmë me dy masa sigurimi të vendosura për të njëjtën mosmarrëveshje.</w:t>
      </w:r>
    </w:p>
    <w:p w14:paraId="3115AF31" w14:textId="3002F554"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
          <w:iCs/>
          <w:lang w:val="sq-AL"/>
        </w:rPr>
      </w:pPr>
      <w:r w:rsidRPr="00C96361">
        <w:rPr>
          <w:rFonts w:ascii="Times New Roman" w:hAnsi="Times New Roman"/>
          <w:bCs/>
          <w:iCs/>
          <w:lang w:val="sq-AL"/>
        </w:rPr>
        <w:t xml:space="preserve">Në lidhje me pretendimin se gjykata është bazuar në një </w:t>
      </w:r>
      <w:r w:rsidR="006C544E" w:rsidRPr="00C96361">
        <w:rPr>
          <w:rFonts w:ascii="Times New Roman" w:hAnsi="Times New Roman"/>
          <w:bCs/>
          <w:iCs/>
          <w:lang w:val="sq-AL"/>
        </w:rPr>
        <w:t>“</w:t>
      </w:r>
      <w:r w:rsidRPr="00C96361">
        <w:rPr>
          <w:rFonts w:ascii="Times New Roman" w:hAnsi="Times New Roman"/>
          <w:bCs/>
          <w:iCs/>
          <w:lang w:val="sq-AL"/>
        </w:rPr>
        <w:t>narrativë të rreme</w:t>
      </w:r>
      <w:r w:rsidR="006C544E" w:rsidRPr="00C96361">
        <w:rPr>
          <w:rFonts w:ascii="Times New Roman" w:hAnsi="Times New Roman"/>
          <w:bCs/>
          <w:iCs/>
          <w:lang w:val="sq-AL"/>
        </w:rPr>
        <w:t>”</w:t>
      </w:r>
      <w:r w:rsidRPr="00C96361">
        <w:rPr>
          <w:rFonts w:ascii="Times New Roman" w:hAnsi="Times New Roman"/>
          <w:bCs/>
          <w:iCs/>
          <w:lang w:val="sq-AL"/>
        </w:rPr>
        <w:t xml:space="preserve"> mbi rrezikun që buron nga e ashtuquajtura </w:t>
      </w:r>
      <w:r w:rsidR="00E847B0" w:rsidRPr="00C96361">
        <w:rPr>
          <w:rFonts w:ascii="Times New Roman" w:hAnsi="Times New Roman"/>
          <w:bCs/>
          <w:iCs/>
          <w:lang w:val="sq-AL"/>
        </w:rPr>
        <w:t>“</w:t>
      </w:r>
      <w:r w:rsidRPr="00C96361">
        <w:rPr>
          <w:rFonts w:ascii="Times New Roman" w:hAnsi="Times New Roman"/>
          <w:bCs/>
          <w:iCs/>
          <w:lang w:val="sq-AL"/>
        </w:rPr>
        <w:t>Kontrata e D</w:t>
      </w:r>
      <w:r w:rsidR="00E847B0" w:rsidRPr="00C96361">
        <w:rPr>
          <w:rFonts w:ascii="Times New Roman" w:hAnsi="Times New Roman"/>
          <w:bCs/>
          <w:iCs/>
          <w:lang w:val="sq-AL"/>
        </w:rPr>
        <w:t>elphos”</w:t>
      </w:r>
      <w:r w:rsidRPr="00C96361">
        <w:rPr>
          <w:rFonts w:ascii="Times New Roman" w:hAnsi="Times New Roman"/>
          <w:bCs/>
          <w:iCs/>
          <w:lang w:val="sq-AL"/>
        </w:rPr>
        <w:t xml:space="preserve">, </w:t>
      </w:r>
      <w:r w:rsidR="00BE31C0" w:rsidRPr="00C96361">
        <w:rPr>
          <w:rFonts w:ascii="Times New Roman" w:hAnsi="Times New Roman"/>
          <w:bCs/>
          <w:iCs/>
          <w:lang w:val="sq-AL"/>
        </w:rPr>
        <w:t>vlerësojmë</w:t>
      </w:r>
      <w:r w:rsidRPr="00C96361">
        <w:rPr>
          <w:rFonts w:ascii="Times New Roman" w:hAnsi="Times New Roman"/>
          <w:bCs/>
          <w:iCs/>
          <w:lang w:val="sq-AL"/>
        </w:rPr>
        <w:t xml:space="preserve"> se ai është i pabazuar. Vlen të theksohet se rreziku i identifikuar nga gjykatat e faktit nuk është produkt i një </w:t>
      </w:r>
      <w:r w:rsidR="006C544E" w:rsidRPr="00C96361">
        <w:rPr>
          <w:rFonts w:ascii="Times New Roman" w:hAnsi="Times New Roman"/>
          <w:bCs/>
          <w:iCs/>
          <w:lang w:val="sq-AL"/>
        </w:rPr>
        <w:t>“</w:t>
      </w:r>
      <w:r w:rsidRPr="00C96361">
        <w:rPr>
          <w:rFonts w:ascii="Times New Roman" w:hAnsi="Times New Roman"/>
          <w:bCs/>
          <w:iCs/>
          <w:lang w:val="sq-AL"/>
        </w:rPr>
        <w:t>narrative të rreme</w:t>
      </w:r>
      <w:r w:rsidR="006C544E" w:rsidRPr="00C96361">
        <w:rPr>
          <w:rFonts w:ascii="Times New Roman" w:hAnsi="Times New Roman"/>
          <w:bCs/>
          <w:iCs/>
          <w:lang w:val="sq-AL"/>
        </w:rPr>
        <w:t>”</w:t>
      </w:r>
      <w:r w:rsidRPr="00C96361">
        <w:rPr>
          <w:rFonts w:ascii="Times New Roman" w:hAnsi="Times New Roman"/>
          <w:bCs/>
          <w:iCs/>
          <w:lang w:val="sq-AL"/>
        </w:rPr>
        <w:t xml:space="preserve">, por rrjedh drejtpërdrejt nga përmbajtja, struktura dhe mënyra e implementimit të vetë kontratës, si dhe nga rrethanat konkrete në të cilat ajo është lidhur dhe është tentuar të zbatohet. Nga analiza e elementeve të kontratës dhe fakteve të parashtruara në akt, rezulton se kjo kontratë nuk është një marrëdhënie e zakonshme huaje, por një instrument kompleks financiar që synon të ndikojë drejtpërdrejt në strukturën e kontrollit dhe vendimmarrjes së shoqërisë </w:t>
      </w:r>
      <w:r w:rsidR="00791585" w:rsidRPr="00C96361">
        <w:rPr>
          <w:rFonts w:ascii="Times New Roman" w:hAnsi="Times New Roman"/>
          <w:bCs/>
          <w:iCs/>
          <w:lang w:val="sq-AL"/>
        </w:rPr>
        <w:t>“</w:t>
      </w:r>
      <w:r w:rsidRPr="00C96361">
        <w:rPr>
          <w:rFonts w:ascii="Times New Roman" w:hAnsi="Times New Roman"/>
          <w:bCs/>
          <w:iCs/>
          <w:lang w:val="sq-AL"/>
        </w:rPr>
        <w:t>VIA</w:t>
      </w:r>
      <w:r w:rsidR="00791585" w:rsidRPr="00C96361">
        <w:rPr>
          <w:rFonts w:ascii="Times New Roman" w:hAnsi="Times New Roman"/>
          <w:bCs/>
          <w:iCs/>
          <w:lang w:val="sq-AL"/>
        </w:rPr>
        <w:t>”</w:t>
      </w:r>
      <w:r w:rsidRPr="00C96361">
        <w:rPr>
          <w:rFonts w:ascii="Times New Roman" w:hAnsi="Times New Roman"/>
          <w:bCs/>
          <w:iCs/>
          <w:lang w:val="sq-AL"/>
        </w:rPr>
        <w:t xml:space="preserve">. Përmes mekanizmave kontraktorë (përfshirë amendimin e datës 24.08.2025 dhe parashikimin e aderimit të </w:t>
      </w:r>
      <w:r w:rsidR="00791585" w:rsidRPr="00C96361">
        <w:rPr>
          <w:rFonts w:ascii="Times New Roman" w:hAnsi="Times New Roman"/>
          <w:bCs/>
          <w:iCs/>
          <w:lang w:val="sq-AL"/>
        </w:rPr>
        <w:t>“</w:t>
      </w:r>
      <w:r w:rsidRPr="00C96361">
        <w:rPr>
          <w:rFonts w:ascii="Times New Roman" w:hAnsi="Times New Roman"/>
          <w:bCs/>
          <w:iCs/>
          <w:lang w:val="sq-AL"/>
        </w:rPr>
        <w:t>VIA</w:t>
      </w:r>
      <w:r w:rsidR="00791585" w:rsidRPr="00C96361">
        <w:rPr>
          <w:rFonts w:ascii="Times New Roman" w:hAnsi="Times New Roman"/>
          <w:bCs/>
          <w:iCs/>
          <w:lang w:val="sq-AL"/>
        </w:rPr>
        <w:t>”</w:t>
      </w:r>
      <w:r w:rsidRPr="00C96361">
        <w:rPr>
          <w:rFonts w:ascii="Times New Roman" w:hAnsi="Times New Roman"/>
          <w:bCs/>
          <w:iCs/>
          <w:lang w:val="sq-AL"/>
        </w:rPr>
        <w:t>-s si huamarrëse), synohet përfshirja e vetë shoqërisë në detyrime financiare pa miratimin e organeve të saj dhe pa pëlqimin e ortakut të pakicës, në kundërshtim me parimet bazë të funksionimit të shoqërive tregtare dhe dispozitat e ligjit nr.</w:t>
      </w:r>
      <w:r w:rsidR="00791585" w:rsidRPr="00C96361">
        <w:rPr>
          <w:rFonts w:ascii="Times New Roman" w:hAnsi="Times New Roman"/>
          <w:bCs/>
          <w:iCs/>
          <w:lang w:val="sq-AL"/>
        </w:rPr>
        <w:t xml:space="preserve"> </w:t>
      </w:r>
      <w:r w:rsidRPr="00C96361">
        <w:rPr>
          <w:rFonts w:ascii="Times New Roman" w:hAnsi="Times New Roman"/>
          <w:bCs/>
          <w:iCs/>
          <w:lang w:val="sq-AL"/>
        </w:rPr>
        <w:t>9901/2008.</w:t>
      </w:r>
    </w:p>
    <w:p w14:paraId="27EEC983" w14:textId="1505D040"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 xml:space="preserve">Gjykata e </w:t>
      </w:r>
      <w:r w:rsidR="00791585" w:rsidRPr="00C96361">
        <w:rPr>
          <w:rFonts w:ascii="Times New Roman" w:hAnsi="Times New Roman"/>
          <w:bCs/>
          <w:iCs/>
          <w:lang w:val="sq-AL"/>
        </w:rPr>
        <w:t>a</w:t>
      </w:r>
      <w:r w:rsidRPr="00C96361">
        <w:rPr>
          <w:rFonts w:ascii="Times New Roman" w:hAnsi="Times New Roman"/>
          <w:bCs/>
          <w:iCs/>
          <w:lang w:val="sq-AL"/>
        </w:rPr>
        <w:t>pelit me të drejtë e ka vlerësuar këtë kontratë si një faktor rreziku të mundshëm për cenimin e interesave të shoqërisë, duke arsyetuar se ekzistenca e saj krijon një ekspozim financiar dhe juridik që mund të ndikojë drejtpërdrejt</w:t>
      </w:r>
      <w:r w:rsidR="00791585" w:rsidRPr="00C96361">
        <w:rPr>
          <w:rFonts w:ascii="Times New Roman" w:hAnsi="Times New Roman"/>
          <w:bCs/>
          <w:iCs/>
          <w:lang w:val="sq-AL"/>
        </w:rPr>
        <w:t>ë</w:t>
      </w:r>
      <w:r w:rsidRPr="00C96361">
        <w:rPr>
          <w:rFonts w:ascii="Times New Roman" w:hAnsi="Times New Roman"/>
          <w:bCs/>
          <w:iCs/>
          <w:lang w:val="sq-AL"/>
        </w:rPr>
        <w:t xml:space="preserve"> në stabilitetin e strukturës së shoqërisë. Për këtë arsye, ajo ka çmuar se masa e sigurimit duhet të lihet në fuqi, në përputhje me analizën e bërë në paragrafët 241, 242 dhe 243 të vendimit të saj.</w:t>
      </w:r>
    </w:p>
    <w:p w14:paraId="41038FFC" w14:textId="7A4CC2EC" w:rsidR="0055136D" w:rsidRPr="0030570E"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
          <w:iCs/>
          <w:lang w:val="sq-AL"/>
        </w:rPr>
      </w:pPr>
      <w:r w:rsidRPr="00C96361">
        <w:rPr>
          <w:rFonts w:ascii="Times New Roman" w:hAnsi="Times New Roman"/>
          <w:bCs/>
          <w:iCs/>
          <w:lang w:val="sq-AL"/>
        </w:rPr>
        <w:t>Gjykojmë se pretendimet e ngritura në rekurs nuk plotësojnë kriteret ligjore të parashikuara në nenin 472, paragrafi i par</w:t>
      </w:r>
      <w:r w:rsidR="00DE7F37" w:rsidRPr="00C96361">
        <w:rPr>
          <w:rFonts w:ascii="Times New Roman" w:hAnsi="Times New Roman"/>
          <w:bCs/>
          <w:iCs/>
          <w:lang w:val="sq-AL"/>
        </w:rPr>
        <w:t>ë</w:t>
      </w:r>
      <w:r w:rsidRPr="00C96361">
        <w:rPr>
          <w:rFonts w:ascii="Times New Roman" w:hAnsi="Times New Roman"/>
          <w:bCs/>
          <w:iCs/>
          <w:lang w:val="sq-AL"/>
        </w:rPr>
        <w:t xml:space="preserve">, pika </w:t>
      </w:r>
      <w:r w:rsidR="006C544E" w:rsidRPr="00C96361">
        <w:rPr>
          <w:rFonts w:ascii="Times New Roman" w:hAnsi="Times New Roman"/>
          <w:bCs/>
          <w:iCs/>
          <w:lang w:val="sq-AL"/>
        </w:rPr>
        <w:t>“</w:t>
      </w:r>
      <w:r w:rsidRPr="00C96361">
        <w:rPr>
          <w:rFonts w:ascii="Times New Roman" w:hAnsi="Times New Roman"/>
          <w:bCs/>
          <w:iCs/>
          <w:lang w:val="sq-AL"/>
        </w:rPr>
        <w:t>a</w:t>
      </w:r>
      <w:r w:rsidR="006C544E" w:rsidRPr="00C96361">
        <w:rPr>
          <w:rFonts w:ascii="Times New Roman" w:hAnsi="Times New Roman"/>
          <w:bCs/>
          <w:iCs/>
          <w:lang w:val="sq-AL"/>
        </w:rPr>
        <w:t>”</w:t>
      </w:r>
      <w:r w:rsidRPr="00C96361">
        <w:rPr>
          <w:rFonts w:ascii="Times New Roman" w:hAnsi="Times New Roman"/>
          <w:bCs/>
          <w:iCs/>
          <w:lang w:val="sq-AL"/>
        </w:rPr>
        <w:t xml:space="preserve"> të Kodit të Procedurës Civile. Këto pretendime nuk evidentojnë asnjë zbatim të gabuar të ligjit material apo procedural, në një nivel që të justifikojë ndërhyrjen e Gjykatës së Lartë si gjykatë ligji. Ato synojnë një rivlerësim të fakteve, provave dhe rrethanave konkrete të çështjes, të cilat janë shqyrtuar dhe vlerësuar tashmë në mënyrë të plotë nga gjykatat e shkallëve më të ulëta, përfaqësojnë një përpjekje për të zëvendësuar bindjen e krijuar nga gjykatat e faktit me një interpretim alternativ të palës së paditur, çka bie jashtë funksionit rishikues të Gjykatës së Lartë dhe nuk </w:t>
      </w:r>
      <w:r w:rsidR="00BE31C0" w:rsidRPr="00C96361">
        <w:rPr>
          <w:rFonts w:ascii="Times New Roman" w:hAnsi="Times New Roman"/>
          <w:bCs/>
          <w:iCs/>
          <w:lang w:val="sq-AL"/>
        </w:rPr>
        <w:t>ngrenë</w:t>
      </w:r>
      <w:r w:rsidRPr="00C96361">
        <w:rPr>
          <w:rFonts w:ascii="Times New Roman" w:hAnsi="Times New Roman"/>
          <w:bCs/>
          <w:iCs/>
          <w:lang w:val="sq-AL"/>
        </w:rPr>
        <w:t xml:space="preserve"> çështje të mirëfillta juridike që lidhen me </w:t>
      </w:r>
      <w:r w:rsidR="00DE7F37" w:rsidRPr="00C96361">
        <w:rPr>
          <w:rFonts w:ascii="Times New Roman" w:hAnsi="Times New Roman"/>
          <w:bCs/>
          <w:iCs/>
          <w:lang w:val="sq-AL"/>
        </w:rPr>
        <w:t>njësimin</w:t>
      </w:r>
      <w:r w:rsidRPr="00C96361">
        <w:rPr>
          <w:rFonts w:ascii="Times New Roman" w:hAnsi="Times New Roman"/>
          <w:bCs/>
          <w:iCs/>
          <w:lang w:val="sq-AL"/>
        </w:rPr>
        <w:t>, sigurinë apo zhvillimin e praktikës gjyqësore, por kufizohen në kundërshtime konkrete ndaj mënyrës së vlerësimit të provave. Bazuar n</w:t>
      </w:r>
      <w:r w:rsidR="00BE31C0" w:rsidRPr="00C96361">
        <w:rPr>
          <w:rFonts w:ascii="Times New Roman" w:hAnsi="Times New Roman"/>
          <w:bCs/>
          <w:iCs/>
          <w:lang w:val="sq-AL"/>
        </w:rPr>
        <w:t>ë</w:t>
      </w:r>
      <w:r w:rsidRPr="00C96361">
        <w:rPr>
          <w:rFonts w:ascii="Times New Roman" w:hAnsi="Times New Roman"/>
          <w:bCs/>
          <w:iCs/>
          <w:lang w:val="sq-AL"/>
        </w:rPr>
        <w:t xml:space="preserve"> </w:t>
      </w:r>
      <w:r w:rsidR="00BE31C0" w:rsidRPr="00C96361">
        <w:rPr>
          <w:rFonts w:ascii="Times New Roman" w:hAnsi="Times New Roman"/>
          <w:bCs/>
          <w:iCs/>
          <w:lang w:val="sq-AL"/>
        </w:rPr>
        <w:t>këtë</w:t>
      </w:r>
      <w:r w:rsidRPr="00C96361">
        <w:rPr>
          <w:rFonts w:ascii="Times New Roman" w:hAnsi="Times New Roman"/>
          <w:bCs/>
          <w:iCs/>
          <w:lang w:val="sq-AL"/>
        </w:rPr>
        <w:t xml:space="preserve"> </w:t>
      </w:r>
      <w:r w:rsidR="00BE31C0" w:rsidRPr="00C96361">
        <w:rPr>
          <w:rFonts w:ascii="Times New Roman" w:hAnsi="Times New Roman"/>
          <w:bCs/>
          <w:iCs/>
          <w:lang w:val="sq-AL"/>
        </w:rPr>
        <w:t>vlerësim</w:t>
      </w:r>
      <w:r w:rsidR="00DE7F37" w:rsidRPr="00C96361">
        <w:rPr>
          <w:rFonts w:ascii="Times New Roman" w:hAnsi="Times New Roman"/>
          <w:bCs/>
          <w:iCs/>
          <w:lang w:val="sq-AL"/>
        </w:rPr>
        <w:t>,</w:t>
      </w:r>
      <w:r w:rsidRPr="00C96361">
        <w:rPr>
          <w:rFonts w:ascii="Times New Roman" w:hAnsi="Times New Roman"/>
          <w:bCs/>
          <w:iCs/>
          <w:lang w:val="sq-AL"/>
        </w:rPr>
        <w:t xml:space="preserve"> </w:t>
      </w:r>
      <w:r w:rsidR="00BE31C0" w:rsidRPr="00C96361">
        <w:rPr>
          <w:rFonts w:ascii="Times New Roman" w:hAnsi="Times New Roman"/>
          <w:bCs/>
          <w:iCs/>
          <w:lang w:val="sq-AL"/>
        </w:rPr>
        <w:t>mendojmë</w:t>
      </w:r>
      <w:r w:rsidRPr="00C96361">
        <w:rPr>
          <w:rFonts w:ascii="Times New Roman" w:hAnsi="Times New Roman"/>
          <w:bCs/>
          <w:iCs/>
          <w:lang w:val="sq-AL"/>
        </w:rPr>
        <w:t xml:space="preserve"> se rekursi nuk përmban asnjë element që të legjitimojë shqyrtimin e tij në themel nga Gjykata e Lartë, duke qenë se ai nuk adreson problematika të interpretimit të ligjit, por vetëm çështje faktike.</w:t>
      </w:r>
    </w:p>
    <w:p w14:paraId="6DDEC6C7" w14:textId="77777777" w:rsidR="0030570E" w:rsidRPr="00C96361" w:rsidRDefault="0030570E" w:rsidP="0030570E">
      <w:pPr>
        <w:widowControl w:val="0"/>
        <w:autoSpaceDE w:val="0"/>
        <w:autoSpaceDN w:val="0"/>
        <w:adjustRightInd w:val="0"/>
        <w:spacing w:before="100" w:beforeAutospacing="1" w:after="100" w:afterAutospacing="1"/>
        <w:ind w:left="360"/>
        <w:jc w:val="both"/>
        <w:rPr>
          <w:rFonts w:ascii="Times New Roman" w:hAnsi="Times New Roman"/>
          <w:b/>
          <w:iCs/>
          <w:lang w:val="sq-AL"/>
        </w:rPr>
      </w:pPr>
    </w:p>
    <w:p w14:paraId="40B78393" w14:textId="4F7D8004" w:rsidR="0055136D" w:rsidRPr="00C96361" w:rsidRDefault="0055136D" w:rsidP="0010782E">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b/>
          <w:i/>
          <w:lang w:val="sq-AL"/>
        </w:rPr>
      </w:pPr>
      <w:r w:rsidRPr="00C96361">
        <w:rPr>
          <w:rFonts w:ascii="Times New Roman" w:hAnsi="Times New Roman"/>
          <w:b/>
          <w:i/>
          <w:lang w:val="sq-AL"/>
        </w:rPr>
        <w:lastRenderedPageBreak/>
        <w:t>Pala paditëse</w:t>
      </w:r>
      <w:r w:rsidR="00D76CE3" w:rsidRPr="00C96361">
        <w:rPr>
          <w:rFonts w:ascii="Times New Roman" w:hAnsi="Times New Roman"/>
          <w:b/>
          <w:i/>
          <w:lang w:val="sq-AL"/>
        </w:rPr>
        <w:t>,</w:t>
      </w:r>
      <w:r w:rsidRPr="00C96361">
        <w:rPr>
          <w:rFonts w:ascii="Times New Roman" w:hAnsi="Times New Roman"/>
          <w:b/>
          <w:i/>
          <w:lang w:val="sq-AL"/>
        </w:rPr>
        <w:t xml:space="preserve"> </w:t>
      </w:r>
      <w:r w:rsidR="00D76CE3" w:rsidRPr="00C96361">
        <w:rPr>
          <w:rFonts w:ascii="Times New Roman" w:hAnsi="Times New Roman"/>
          <w:b/>
          <w:i/>
          <w:lang w:val="sq-AL"/>
        </w:rPr>
        <w:t>s</w:t>
      </w:r>
      <w:r w:rsidRPr="00C96361">
        <w:rPr>
          <w:rFonts w:ascii="Times New Roman" w:hAnsi="Times New Roman"/>
          <w:b/>
          <w:i/>
          <w:lang w:val="sq-AL"/>
        </w:rPr>
        <w:t xml:space="preserve">hoqëria </w:t>
      </w:r>
      <w:r w:rsidR="00D76CE3" w:rsidRPr="00C96361">
        <w:rPr>
          <w:rFonts w:ascii="Times New Roman" w:hAnsi="Times New Roman"/>
          <w:b/>
          <w:i/>
          <w:lang w:val="sq-AL"/>
        </w:rPr>
        <w:t>“</w:t>
      </w:r>
      <w:r w:rsidRPr="00C96361">
        <w:rPr>
          <w:rFonts w:ascii="Times New Roman" w:hAnsi="Times New Roman"/>
          <w:b/>
          <w:i/>
          <w:lang w:val="sq-AL"/>
        </w:rPr>
        <w:t>2A Group</w:t>
      </w:r>
      <w:r w:rsidR="00D76CE3" w:rsidRPr="00C96361">
        <w:rPr>
          <w:rFonts w:ascii="Times New Roman" w:hAnsi="Times New Roman"/>
          <w:b/>
          <w:i/>
          <w:lang w:val="sq-AL"/>
        </w:rPr>
        <w:t>”,</w:t>
      </w:r>
      <w:r w:rsidRPr="00C96361">
        <w:rPr>
          <w:rFonts w:ascii="Times New Roman" w:hAnsi="Times New Roman"/>
          <w:b/>
          <w:i/>
          <w:lang w:val="sq-AL"/>
        </w:rPr>
        <w:t xml:space="preserve"> ka parashtruar në mënyrë të përmbledhur se:</w:t>
      </w:r>
    </w:p>
    <w:p w14:paraId="5B3F6DC0" w14:textId="7F1655EA" w:rsidR="0055136D" w:rsidRPr="00C96361" w:rsidRDefault="0055136D" w:rsidP="0010782E">
      <w:pPr>
        <w:widowControl w:val="0"/>
        <w:numPr>
          <w:ilvl w:val="0"/>
          <w:numId w:val="4"/>
        </w:numPr>
        <w:autoSpaceDE w:val="0"/>
        <w:autoSpaceDN w:val="0"/>
        <w:adjustRightInd w:val="0"/>
        <w:ind w:hanging="180"/>
        <w:jc w:val="both"/>
        <w:rPr>
          <w:rFonts w:ascii="Times New Roman" w:hAnsi="Times New Roman"/>
          <w:bCs/>
          <w:iCs/>
          <w:lang w:val="sq-AL"/>
        </w:rPr>
      </w:pPr>
      <w:r w:rsidRPr="00C96361">
        <w:rPr>
          <w:rFonts w:ascii="Times New Roman" w:hAnsi="Times New Roman"/>
          <w:bCs/>
          <w:iCs/>
          <w:lang w:val="sq-AL"/>
        </w:rPr>
        <w:t>Të gjitha pretendimet e ngritura në rekurs nuk plotësojnë kriteret ligjore të parashikuara për pranimin e tij në kuptim të nenit 472, paragrafi i par</w:t>
      </w:r>
      <w:r w:rsidR="00D76CE3" w:rsidRPr="00C96361">
        <w:rPr>
          <w:rFonts w:ascii="Times New Roman" w:hAnsi="Times New Roman"/>
          <w:bCs/>
          <w:iCs/>
          <w:lang w:val="sq-AL"/>
        </w:rPr>
        <w:t>ë</w:t>
      </w:r>
      <w:r w:rsidRPr="00C96361">
        <w:rPr>
          <w:rFonts w:ascii="Times New Roman" w:hAnsi="Times New Roman"/>
          <w:bCs/>
          <w:iCs/>
          <w:lang w:val="sq-AL"/>
        </w:rPr>
        <w:t xml:space="preserve">, pika </w:t>
      </w:r>
      <w:r w:rsidR="006C544E" w:rsidRPr="00C96361">
        <w:rPr>
          <w:rFonts w:ascii="Times New Roman" w:hAnsi="Times New Roman"/>
          <w:bCs/>
          <w:iCs/>
          <w:lang w:val="sq-AL"/>
        </w:rPr>
        <w:t>“</w:t>
      </w:r>
      <w:r w:rsidRPr="00C96361">
        <w:rPr>
          <w:rFonts w:ascii="Times New Roman" w:hAnsi="Times New Roman"/>
          <w:bCs/>
          <w:iCs/>
          <w:lang w:val="sq-AL"/>
        </w:rPr>
        <w:t>a</w:t>
      </w:r>
      <w:r w:rsidR="006C544E" w:rsidRPr="00C96361">
        <w:rPr>
          <w:rFonts w:ascii="Times New Roman" w:hAnsi="Times New Roman"/>
          <w:bCs/>
          <w:iCs/>
          <w:lang w:val="sq-AL"/>
        </w:rPr>
        <w:t>”</w:t>
      </w:r>
      <w:r w:rsidRPr="00C96361">
        <w:rPr>
          <w:rFonts w:ascii="Times New Roman" w:hAnsi="Times New Roman"/>
          <w:bCs/>
          <w:iCs/>
          <w:lang w:val="sq-AL"/>
        </w:rPr>
        <w:t xml:space="preserve"> të Kodit të Procedurës Civile. </w:t>
      </w:r>
    </w:p>
    <w:p w14:paraId="2B62464D" w14:textId="00AE20FB"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Bazuar në shkaqet e parashtruara</w:t>
      </w:r>
      <w:r w:rsidR="00D76CE3" w:rsidRPr="00C96361">
        <w:rPr>
          <w:rFonts w:ascii="Times New Roman" w:hAnsi="Times New Roman"/>
          <w:bCs/>
          <w:iCs/>
          <w:lang w:val="sq-AL"/>
        </w:rPr>
        <w:t>,</w:t>
      </w:r>
      <w:r w:rsidRPr="00C96361">
        <w:rPr>
          <w:rFonts w:ascii="Times New Roman" w:hAnsi="Times New Roman"/>
          <w:bCs/>
          <w:iCs/>
          <w:lang w:val="sq-AL"/>
        </w:rPr>
        <w:t xml:space="preserve"> mendojmë se</w:t>
      </w:r>
      <w:r w:rsidR="00D76CE3" w:rsidRPr="00C96361">
        <w:rPr>
          <w:rFonts w:ascii="Times New Roman" w:hAnsi="Times New Roman"/>
          <w:bCs/>
          <w:iCs/>
          <w:lang w:val="sq-AL"/>
        </w:rPr>
        <w:t xml:space="preserve"> </w:t>
      </w:r>
      <w:r w:rsidRPr="00C96361">
        <w:rPr>
          <w:rFonts w:ascii="Times New Roman" w:hAnsi="Times New Roman"/>
          <w:bCs/>
          <w:iCs/>
          <w:lang w:val="sq-AL"/>
        </w:rPr>
        <w:t xml:space="preserve">rekursi i paraqitur nga i padituri </w:t>
      </w:r>
      <w:r w:rsidR="00D76CE3" w:rsidRPr="00C96361">
        <w:rPr>
          <w:rFonts w:ascii="Times New Roman" w:hAnsi="Times New Roman"/>
          <w:bCs/>
          <w:iCs/>
          <w:lang w:val="sq-AL"/>
        </w:rPr>
        <w:t>“</w:t>
      </w:r>
      <w:r w:rsidR="00D76CE3" w:rsidRPr="00C96361">
        <w:rPr>
          <w:rFonts w:ascii="TimesNewRomanPSMT" w:eastAsiaTheme="minorHAnsi" w:hAnsi="TimesNewRomanPSMT" w:cs="TimesNewRomanPSMT"/>
          <w:lang w:val="sq-AL" w:bidi="ar-SA"/>
        </w:rPr>
        <w:t>Mabco Constructions</w:t>
      </w:r>
      <w:r w:rsidRPr="00C96361">
        <w:rPr>
          <w:rFonts w:ascii="Times New Roman" w:hAnsi="Times New Roman"/>
          <w:bCs/>
          <w:iCs/>
          <w:lang w:val="sq-AL"/>
        </w:rPr>
        <w:t xml:space="preserve"> SA</w:t>
      </w:r>
      <w:r w:rsidR="00D76CE3" w:rsidRPr="00C96361">
        <w:rPr>
          <w:rFonts w:ascii="Times New Roman" w:hAnsi="Times New Roman"/>
          <w:bCs/>
          <w:iCs/>
          <w:lang w:val="sq-AL"/>
        </w:rPr>
        <w:t>”</w:t>
      </w:r>
      <w:r w:rsidRPr="00C96361">
        <w:rPr>
          <w:rFonts w:ascii="Times New Roman" w:hAnsi="Times New Roman"/>
          <w:bCs/>
          <w:iCs/>
          <w:lang w:val="sq-AL"/>
        </w:rPr>
        <w:t xml:space="preserve"> synon të rihapë për shqyrtim çështje që lidhen me ekzistencën e rrezikut </w:t>
      </w:r>
      <w:r w:rsidRPr="00C96361">
        <w:rPr>
          <w:rFonts w:ascii="Times New Roman" w:hAnsi="Times New Roman"/>
          <w:bCs/>
          <w:i/>
          <w:lang w:val="sq-AL"/>
        </w:rPr>
        <w:t>(periculum in mora)</w:t>
      </w:r>
      <w:r w:rsidRPr="00C96361">
        <w:rPr>
          <w:rFonts w:ascii="Times New Roman" w:hAnsi="Times New Roman"/>
          <w:bCs/>
          <w:iCs/>
          <w:lang w:val="sq-AL"/>
        </w:rPr>
        <w:t xml:space="preserve">, besueshmërinë e të drejtës së pretenduar </w:t>
      </w:r>
      <w:r w:rsidRPr="00C96361">
        <w:rPr>
          <w:rFonts w:ascii="Times New Roman" w:hAnsi="Times New Roman"/>
          <w:bCs/>
          <w:i/>
          <w:lang w:val="sq-AL"/>
        </w:rPr>
        <w:t>(fumus boni juris),</w:t>
      </w:r>
      <w:r w:rsidRPr="00C96361">
        <w:rPr>
          <w:rFonts w:ascii="Times New Roman" w:hAnsi="Times New Roman"/>
          <w:bCs/>
          <w:iCs/>
          <w:lang w:val="sq-AL"/>
        </w:rPr>
        <w:t xml:space="preserve"> si dhe proporcionalitetin e masës së sigurimit, të gjitha këto janë çështje tipike të vlerësimit gjyqësor mbi faktet dhe provat, të cilat janë trajtuar tashmë në mënyrë të dyfishtë nga gjykatat e shkallëve më të ulëta. </w:t>
      </w:r>
    </w:p>
    <w:p w14:paraId="742FD2DC" w14:textId="48EBF072"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 xml:space="preserve">Më tej, edhe pretendimet që lidhen me parimin </w:t>
      </w:r>
      <w:r w:rsidR="00796671" w:rsidRPr="00C96361">
        <w:rPr>
          <w:rFonts w:ascii="Times New Roman" w:hAnsi="Times New Roman"/>
          <w:bCs/>
          <w:i/>
          <w:lang w:val="sq-AL"/>
        </w:rPr>
        <w:t>“</w:t>
      </w:r>
      <w:r w:rsidRPr="00C96361">
        <w:rPr>
          <w:rFonts w:ascii="Times New Roman" w:hAnsi="Times New Roman"/>
          <w:bCs/>
          <w:i/>
          <w:lang w:val="sq-AL"/>
        </w:rPr>
        <w:t>res judicata</w:t>
      </w:r>
      <w:r w:rsidR="00796671" w:rsidRPr="00C96361">
        <w:rPr>
          <w:rFonts w:ascii="Times New Roman" w:hAnsi="Times New Roman"/>
          <w:bCs/>
          <w:i/>
          <w:lang w:val="sq-AL"/>
        </w:rPr>
        <w:t>”</w:t>
      </w:r>
      <w:r w:rsidRPr="00C96361">
        <w:rPr>
          <w:rFonts w:ascii="Times New Roman" w:hAnsi="Times New Roman"/>
          <w:bCs/>
          <w:i/>
          <w:lang w:val="sq-AL"/>
        </w:rPr>
        <w:t>,</w:t>
      </w:r>
      <w:r w:rsidRPr="00C96361">
        <w:rPr>
          <w:rFonts w:ascii="Times New Roman" w:hAnsi="Times New Roman"/>
          <w:bCs/>
          <w:iCs/>
          <w:lang w:val="sq-AL"/>
        </w:rPr>
        <w:t xml:space="preserve"> me ekzistencën e legjitimimit aktiv apo me përmbushjen e parakushteve procedurale, nuk paraqiten si çështje të mirëfillta të interpretimit të ligjit, por si kundërshtime ndaj mënyrës sesi këto elemente janë vlerësuar në raport me rrethanat konkrete të çështjes. </w:t>
      </w:r>
    </w:p>
    <w:p w14:paraId="69B9286C" w14:textId="351596C1"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Në këtë kuptim</w:t>
      </w:r>
      <w:r w:rsidR="00161996" w:rsidRPr="00C96361">
        <w:rPr>
          <w:rFonts w:ascii="Times New Roman" w:hAnsi="Times New Roman"/>
          <w:bCs/>
          <w:iCs/>
          <w:lang w:val="sq-AL"/>
        </w:rPr>
        <w:t>,</w:t>
      </w:r>
      <w:r w:rsidRPr="00C96361">
        <w:rPr>
          <w:rFonts w:ascii="Times New Roman" w:hAnsi="Times New Roman"/>
          <w:bCs/>
          <w:iCs/>
          <w:lang w:val="sq-AL"/>
        </w:rPr>
        <w:t xml:space="preserve"> </w:t>
      </w:r>
      <w:r w:rsidR="00BE31C0" w:rsidRPr="00C96361">
        <w:rPr>
          <w:rFonts w:ascii="Times New Roman" w:hAnsi="Times New Roman"/>
          <w:bCs/>
          <w:iCs/>
          <w:lang w:val="sq-AL"/>
        </w:rPr>
        <w:t>mendojmë</w:t>
      </w:r>
      <w:r w:rsidRPr="00C96361">
        <w:rPr>
          <w:rFonts w:ascii="Times New Roman" w:hAnsi="Times New Roman"/>
          <w:bCs/>
          <w:iCs/>
          <w:lang w:val="sq-AL"/>
        </w:rPr>
        <w:t xml:space="preserve"> se i padituri nuk evidenton një zbatim të gabuar të normës juridike, por kundërshton përfundimin që gjykatat kanë arritur mbi bazën e saj, çka nuk përbën shkak rekursi.</w:t>
      </w:r>
    </w:p>
    <w:p w14:paraId="7F50A3A7" w14:textId="5CE98359"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 xml:space="preserve">Veçanërisht, duhet theksuar se edhe argumenti për cenimin e parimit </w:t>
      </w:r>
      <w:r w:rsidR="00EB14EA" w:rsidRPr="00C96361">
        <w:rPr>
          <w:rFonts w:ascii="Times New Roman" w:hAnsi="Times New Roman"/>
          <w:bCs/>
          <w:i/>
          <w:lang w:val="sq-AL"/>
        </w:rPr>
        <w:t>“</w:t>
      </w:r>
      <w:r w:rsidRPr="00C96361">
        <w:rPr>
          <w:rFonts w:ascii="Times New Roman" w:hAnsi="Times New Roman"/>
          <w:bCs/>
          <w:i/>
          <w:lang w:val="sq-AL"/>
        </w:rPr>
        <w:t>res judicata</w:t>
      </w:r>
      <w:r w:rsidR="00EB14EA" w:rsidRPr="00C96361">
        <w:rPr>
          <w:rFonts w:ascii="Times New Roman" w:hAnsi="Times New Roman"/>
          <w:bCs/>
          <w:i/>
          <w:lang w:val="sq-AL"/>
        </w:rPr>
        <w:t>”</w:t>
      </w:r>
      <w:r w:rsidRPr="00C96361">
        <w:rPr>
          <w:rFonts w:ascii="Times New Roman" w:hAnsi="Times New Roman"/>
          <w:bCs/>
          <w:iCs/>
          <w:lang w:val="sq-AL"/>
        </w:rPr>
        <w:t xml:space="preserve"> nuk qëndron në nivelin e një problemi juridik, pasi vetë pala pranon se kemi të bëjmë me të njëjtën bazë faktike, por të paraqitur në funksion të një objekti dhe baze ligjore të ndryshme. Ky është një vlerësim që i përket analizës konkrete të çështjes dhe jo një konflikt normativ që kërkon ndërhyrjen e Gjykatës së Lartë.</w:t>
      </w:r>
    </w:p>
    <w:p w14:paraId="53A33780" w14:textId="77777777"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Po kështu, pretendimi se masa e sigurimit identifikohet me objektin e padisë nuk ngre një çështje të re juridike, por lidhet me interpretimin dhe aplikimin konkret të institutit të masës së sigurimit në raport me rrethanat faktike të çështjes. Në këtë drejtim, gjykatat e faktit kanë bërë një vlerësim të arsyetuar, duke marrë në konsideratë edhe natyrën e veçantë të padisë për përjashtimin e ortakut, ku vetë legjislacioni material parashikon masa të tilla si pezullimi i së drejtës së votës.</w:t>
      </w:r>
    </w:p>
    <w:p w14:paraId="379510D4" w14:textId="6F789871" w:rsidR="0055136D" w:rsidRPr="00C96361" w:rsidRDefault="0055136D" w:rsidP="0010782E">
      <w:pPr>
        <w:widowControl w:val="0"/>
        <w:numPr>
          <w:ilvl w:val="0"/>
          <w:numId w:val="4"/>
        </w:numPr>
        <w:autoSpaceDE w:val="0"/>
        <w:autoSpaceDN w:val="0"/>
        <w:adjustRightInd w:val="0"/>
        <w:spacing w:before="100" w:beforeAutospacing="1" w:after="100" w:afterAutospacing="1"/>
        <w:ind w:hanging="180"/>
        <w:jc w:val="both"/>
        <w:rPr>
          <w:rFonts w:ascii="Times New Roman" w:hAnsi="Times New Roman"/>
          <w:bCs/>
          <w:iCs/>
          <w:lang w:val="sq-AL"/>
        </w:rPr>
      </w:pPr>
      <w:r w:rsidRPr="00C96361">
        <w:rPr>
          <w:rFonts w:ascii="Times New Roman" w:hAnsi="Times New Roman"/>
          <w:bCs/>
          <w:iCs/>
          <w:lang w:val="sq-AL"/>
        </w:rPr>
        <w:t>Pretendimet e ngritura nuk evidentojnë asnjë zbatim të gabuar të ligjit material apo procedural, në një nivel që të justifikojë ndërhyrjen e Gjykatës së Lartë si gjykatë ligji, në thelb</w:t>
      </w:r>
      <w:r w:rsidR="00213E5F" w:rsidRPr="00C96361">
        <w:rPr>
          <w:rFonts w:ascii="Times New Roman" w:hAnsi="Times New Roman"/>
          <w:bCs/>
          <w:iCs/>
          <w:lang w:val="sq-AL"/>
        </w:rPr>
        <w:t xml:space="preserve"> ato</w:t>
      </w:r>
      <w:r w:rsidRPr="00C96361">
        <w:rPr>
          <w:rFonts w:ascii="Times New Roman" w:hAnsi="Times New Roman"/>
          <w:bCs/>
          <w:iCs/>
          <w:lang w:val="sq-AL"/>
        </w:rPr>
        <w:t xml:space="preserve"> synojnë një rivlerësim të fakteve, provave dhe rrethanave konkrete të çështjes, të cilat janë shqyrtuar dhe vlerësuar tashmë në mënyrë të plotë nga gjykatat e shkallëve më të ulëta, përfaqësojnë një përpjekje për të zëvendësuar bindjen e krijuar nga gjykatat e faktit me një interpretim alternativ të palës së paditur, çka bie jashtë funksionit rishikues të Gjykatës së Lartë dhe nuk </w:t>
      </w:r>
      <w:r w:rsidR="00BE31C0" w:rsidRPr="00C96361">
        <w:rPr>
          <w:rFonts w:ascii="Times New Roman" w:hAnsi="Times New Roman"/>
          <w:bCs/>
          <w:iCs/>
          <w:lang w:val="sq-AL"/>
        </w:rPr>
        <w:t>ngrenë</w:t>
      </w:r>
      <w:r w:rsidRPr="00C96361">
        <w:rPr>
          <w:rFonts w:ascii="Times New Roman" w:hAnsi="Times New Roman"/>
          <w:bCs/>
          <w:iCs/>
          <w:lang w:val="sq-AL"/>
        </w:rPr>
        <w:t xml:space="preserve"> çështje të mirëfillta juridike që lidhen me </w:t>
      </w:r>
      <w:r w:rsidR="00213E5F" w:rsidRPr="00C96361">
        <w:rPr>
          <w:rFonts w:ascii="Times New Roman" w:hAnsi="Times New Roman"/>
          <w:bCs/>
          <w:iCs/>
          <w:lang w:val="sq-AL"/>
        </w:rPr>
        <w:t>njësimin</w:t>
      </w:r>
      <w:r w:rsidRPr="00C96361">
        <w:rPr>
          <w:rFonts w:ascii="Times New Roman" w:hAnsi="Times New Roman"/>
          <w:bCs/>
          <w:iCs/>
          <w:lang w:val="sq-AL"/>
        </w:rPr>
        <w:t>, sigurinë apo zhvillimin e praktikës gjyqësore, por kufizohen në kundërshtime konkrete ndaj mënyrës së vlerësimit të provave. Bazuar n</w:t>
      </w:r>
      <w:r w:rsidR="00BE31C0" w:rsidRPr="00C96361">
        <w:rPr>
          <w:rFonts w:ascii="Times New Roman" w:hAnsi="Times New Roman"/>
          <w:bCs/>
          <w:iCs/>
          <w:lang w:val="sq-AL"/>
        </w:rPr>
        <w:t>ë</w:t>
      </w:r>
      <w:r w:rsidRPr="00C96361">
        <w:rPr>
          <w:rFonts w:ascii="Times New Roman" w:hAnsi="Times New Roman"/>
          <w:bCs/>
          <w:iCs/>
          <w:lang w:val="sq-AL"/>
        </w:rPr>
        <w:t xml:space="preserve"> </w:t>
      </w:r>
      <w:r w:rsidR="00BE31C0" w:rsidRPr="00C96361">
        <w:rPr>
          <w:rFonts w:ascii="Times New Roman" w:hAnsi="Times New Roman"/>
          <w:bCs/>
          <w:iCs/>
          <w:lang w:val="sq-AL"/>
        </w:rPr>
        <w:t>këtë</w:t>
      </w:r>
      <w:r w:rsidRPr="00C96361">
        <w:rPr>
          <w:rFonts w:ascii="Times New Roman" w:hAnsi="Times New Roman"/>
          <w:bCs/>
          <w:iCs/>
          <w:lang w:val="sq-AL"/>
        </w:rPr>
        <w:t xml:space="preserve"> vler</w:t>
      </w:r>
      <w:r w:rsidR="00BE31C0" w:rsidRPr="00C96361">
        <w:rPr>
          <w:rFonts w:ascii="Times New Roman" w:hAnsi="Times New Roman"/>
          <w:bCs/>
          <w:iCs/>
          <w:lang w:val="sq-AL"/>
        </w:rPr>
        <w:t>ë</w:t>
      </w:r>
      <w:r w:rsidRPr="00C96361">
        <w:rPr>
          <w:rFonts w:ascii="Times New Roman" w:hAnsi="Times New Roman"/>
          <w:bCs/>
          <w:iCs/>
          <w:lang w:val="sq-AL"/>
        </w:rPr>
        <w:t>sim</w:t>
      </w:r>
      <w:r w:rsidR="00416629" w:rsidRPr="00C96361">
        <w:rPr>
          <w:rFonts w:ascii="Times New Roman" w:hAnsi="Times New Roman"/>
          <w:bCs/>
          <w:iCs/>
          <w:lang w:val="sq-AL"/>
        </w:rPr>
        <w:t>,</w:t>
      </w:r>
      <w:r w:rsidRPr="00C96361">
        <w:rPr>
          <w:rFonts w:ascii="Times New Roman" w:hAnsi="Times New Roman"/>
          <w:bCs/>
          <w:iCs/>
          <w:lang w:val="sq-AL"/>
        </w:rPr>
        <w:t xml:space="preserve"> mendojm</w:t>
      </w:r>
      <w:r w:rsidR="00BE31C0" w:rsidRPr="00C96361">
        <w:rPr>
          <w:rFonts w:ascii="Times New Roman" w:hAnsi="Times New Roman"/>
          <w:bCs/>
          <w:iCs/>
          <w:lang w:val="sq-AL"/>
        </w:rPr>
        <w:t>ë</w:t>
      </w:r>
      <w:r w:rsidRPr="00C96361">
        <w:rPr>
          <w:rFonts w:ascii="Times New Roman" w:hAnsi="Times New Roman"/>
          <w:bCs/>
          <w:iCs/>
          <w:lang w:val="sq-AL"/>
        </w:rPr>
        <w:t xml:space="preserve"> se rekursi nuk përmban asnjë element që të legjitimojë shqyrtimin e tij në themel nga Gjykata e Lartë, duke qenë se ai nuk adreson problematika të interpretimit të ligjit, por vetëm çështje faktike.</w:t>
      </w:r>
    </w:p>
    <w:p w14:paraId="37B6DB81" w14:textId="77777777"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b/>
          <w:lang w:val="sq-AL"/>
        </w:rPr>
        <w:t>III. Vlerësimi i Kolegjit Civil të Gjykatës së Lartë.</w:t>
      </w:r>
    </w:p>
    <w:p w14:paraId="7D0FA8DE" w14:textId="77777777" w:rsidR="0055136D" w:rsidRPr="00C96361" w:rsidRDefault="0055136D" w:rsidP="0010782E">
      <w:pPr>
        <w:tabs>
          <w:tab w:val="left" w:pos="902"/>
        </w:tabs>
        <w:autoSpaceDE w:val="0"/>
        <w:autoSpaceDN w:val="0"/>
        <w:adjustRightInd w:val="0"/>
        <w:jc w:val="center"/>
        <w:rPr>
          <w:rFonts w:ascii="Times New Roman" w:hAnsi="Times New Roman"/>
          <w:b/>
          <w:bCs/>
          <w:lang w:val="sq-AL" w:bidi="ar-SA"/>
        </w:rPr>
      </w:pPr>
    </w:p>
    <w:p w14:paraId="76963BAB" w14:textId="77777777" w:rsidR="00B4336D" w:rsidRPr="00C96361" w:rsidRDefault="0055136D" w:rsidP="0010782E">
      <w:pPr>
        <w:numPr>
          <w:ilvl w:val="0"/>
          <w:numId w:val="17"/>
        </w:numPr>
        <w:tabs>
          <w:tab w:val="left" w:pos="360"/>
          <w:tab w:val="left" w:pos="450"/>
          <w:tab w:val="left" w:pos="540"/>
        </w:tabs>
        <w:autoSpaceDE w:val="0"/>
        <w:autoSpaceDN w:val="0"/>
        <w:adjustRightInd w:val="0"/>
        <w:ind w:left="0" w:firstLine="180"/>
        <w:jc w:val="both"/>
        <w:rPr>
          <w:rFonts w:ascii="Times New Roman" w:hAnsi="Times New Roman"/>
          <w:lang w:val="sq-AL"/>
        </w:rPr>
      </w:pPr>
      <w:r w:rsidRPr="00C96361">
        <w:rPr>
          <w:rFonts w:ascii="Times New Roman" w:eastAsia="MS Mincho" w:hAnsi="Times New Roman"/>
          <w:bdr w:val="none" w:sz="0" w:space="0" w:color="auto" w:frame="1"/>
          <w:shd w:val="clear" w:color="auto" w:fill="FFFFFF"/>
          <w:lang w:val="sq-AL"/>
        </w:rPr>
        <w:t xml:space="preserve"> </w:t>
      </w:r>
      <w:r w:rsidR="00B4336D" w:rsidRPr="00C96361">
        <w:rPr>
          <w:rFonts w:ascii="Times New Roman" w:hAnsi="Times New Roman"/>
          <w:bCs/>
          <w:lang w:val="sq-AL"/>
        </w:rPr>
        <w:t>Kolegji Civil i Gjykatës së Lartë (</w:t>
      </w:r>
      <w:r w:rsidR="00B4336D" w:rsidRPr="00C96361">
        <w:rPr>
          <w:rFonts w:ascii="Times New Roman" w:hAnsi="Times New Roman"/>
          <w:bCs/>
          <w:i/>
          <w:lang w:val="sq-AL"/>
        </w:rPr>
        <w:t>në vijim Kolegji</w:t>
      </w:r>
      <w:r w:rsidR="00B4336D" w:rsidRPr="00C96361">
        <w:rPr>
          <w:rFonts w:ascii="Times New Roman" w:hAnsi="Times New Roman"/>
          <w:bCs/>
          <w:lang w:val="sq-AL"/>
        </w:rPr>
        <w:t xml:space="preserve">), në vlerësim të përmbajtjes së vendimeve të gjykatave të faktit, të shkaqeve të parashtruara në rekurs, si dhe të argumenteve dhe kundërargumenteve të paraqitura nga palët ndërgjyqëse në mbështetje të pretendimeve dhe prapësimeve të tyre, çmon </w:t>
      </w:r>
      <w:r w:rsidR="00B4336D" w:rsidRPr="00C96361">
        <w:rPr>
          <w:rFonts w:ascii="Times New Roman" w:hAnsi="Times New Roman"/>
          <w:lang w:val="sq-AL"/>
        </w:rPr>
        <w:t>se vendimet e Gjykatës së Shkallës së Parë të Juridiksionit të Përgjithshëm Tiranë dhe të Gjykatës së Apelit të Juridiksionit të Përgjithshëm, janë të pabazuara në ligj, e për pasojë këto vendime duhet të ndryshohen, duke u disponuar rrëzimi i kërkesës për sigurimin e padisë.</w:t>
      </w:r>
    </w:p>
    <w:p w14:paraId="7C7C1889" w14:textId="34120678" w:rsidR="00B4336D" w:rsidRPr="00C96361" w:rsidRDefault="00B4336D" w:rsidP="0010782E">
      <w:pPr>
        <w:numPr>
          <w:ilvl w:val="0"/>
          <w:numId w:val="17"/>
        </w:numPr>
        <w:tabs>
          <w:tab w:val="left" w:pos="540"/>
        </w:tabs>
        <w:autoSpaceDE w:val="0"/>
        <w:autoSpaceDN w:val="0"/>
        <w:adjustRightInd w:val="0"/>
        <w:ind w:left="0" w:firstLine="180"/>
        <w:jc w:val="both"/>
        <w:rPr>
          <w:rFonts w:ascii="Times New Roman" w:hAnsi="Times New Roman"/>
          <w:lang w:val="sq-AL"/>
        </w:rPr>
      </w:pPr>
      <w:r w:rsidRPr="00C96361">
        <w:rPr>
          <w:rFonts w:ascii="Times New Roman" w:hAnsi="Times New Roman"/>
          <w:lang w:val="sq-AL"/>
        </w:rPr>
        <w:t xml:space="preserve">Çështja është regjistruar në Gjykatën e Lartë mbi bazën e rekursit të palës paditëse, shoqërisë </w:t>
      </w:r>
      <w:r w:rsidR="006C544E" w:rsidRPr="00C96361">
        <w:rPr>
          <w:rFonts w:ascii="Times New Roman" w:hAnsi="Times New Roman"/>
          <w:lang w:val="sq-AL"/>
        </w:rPr>
        <w:t>“</w:t>
      </w:r>
      <w:r w:rsidR="003D11A4" w:rsidRPr="00C96361">
        <w:rPr>
          <w:rFonts w:ascii="Times New Roman" w:hAnsi="Times New Roman"/>
          <w:lang w:val="sq-AL"/>
        </w:rPr>
        <w:t>Mabco Constructions</w:t>
      </w:r>
      <w:r w:rsidR="006C544E" w:rsidRPr="00C96361">
        <w:rPr>
          <w:rFonts w:ascii="Times New Roman" w:hAnsi="Times New Roman"/>
          <w:lang w:val="sq-AL"/>
        </w:rPr>
        <w:t>”</w:t>
      </w:r>
      <w:r w:rsidRPr="00C96361">
        <w:rPr>
          <w:rFonts w:ascii="Times New Roman" w:hAnsi="Times New Roman"/>
          <w:lang w:val="sq-AL"/>
        </w:rPr>
        <w:t xml:space="preserve">, rekurs i cili i nënshtrohet vlerësimit të Kolegjit referuar kritereve të pranueshmërisë formale dhe asaj substanciale, referuar </w:t>
      </w:r>
      <w:r w:rsidR="0041665F" w:rsidRPr="00C96361">
        <w:rPr>
          <w:rFonts w:ascii="Times New Roman" w:hAnsi="Times New Roman"/>
          <w:lang w:val="sq-AL"/>
        </w:rPr>
        <w:t>nenit</w:t>
      </w:r>
      <w:r w:rsidRPr="00C96361">
        <w:rPr>
          <w:rFonts w:ascii="Times New Roman" w:hAnsi="Times New Roman"/>
          <w:lang w:val="sq-AL"/>
        </w:rPr>
        <w:t xml:space="preserve"> 472 të KPC. Kjo dispozitë (pas ndryshimeve me ligjin nr.</w:t>
      </w:r>
      <w:r w:rsidR="00B44585" w:rsidRPr="00C96361">
        <w:rPr>
          <w:rFonts w:ascii="Times New Roman" w:hAnsi="Times New Roman"/>
          <w:lang w:val="sq-AL"/>
        </w:rPr>
        <w:t xml:space="preserve"> </w:t>
      </w:r>
      <w:r w:rsidRPr="00C96361">
        <w:rPr>
          <w:rFonts w:ascii="Times New Roman" w:hAnsi="Times New Roman"/>
          <w:lang w:val="sq-AL"/>
        </w:rPr>
        <w:t xml:space="preserve">38/2017 dhe atë </w:t>
      </w:r>
      <w:r w:rsidR="00B44585" w:rsidRPr="00C96361">
        <w:rPr>
          <w:rFonts w:ascii="Times New Roman" w:hAnsi="Times New Roman"/>
          <w:lang w:val="sq-AL"/>
        </w:rPr>
        <w:t xml:space="preserve">nr. </w:t>
      </w:r>
      <w:r w:rsidRPr="00C96361">
        <w:rPr>
          <w:rFonts w:ascii="Times New Roman" w:hAnsi="Times New Roman"/>
          <w:lang w:val="sq-AL"/>
        </w:rPr>
        <w:t>44/2021) parashikon se</w:t>
      </w:r>
      <w:r w:rsidR="003D11A4" w:rsidRPr="00C96361">
        <w:rPr>
          <w:rFonts w:ascii="Times New Roman" w:hAnsi="Times New Roman"/>
          <w:lang w:val="sq-AL"/>
        </w:rPr>
        <w:t>,</w:t>
      </w:r>
      <w:r w:rsidRPr="00C96361">
        <w:rPr>
          <w:rFonts w:ascii="Times New Roman" w:hAnsi="Times New Roman"/>
          <w:lang w:val="sq-AL"/>
        </w:rPr>
        <w:t xml:space="preserve"> </w:t>
      </w:r>
      <w:r w:rsidR="006C544E" w:rsidRPr="00C96361">
        <w:rPr>
          <w:rFonts w:ascii="Times New Roman" w:hAnsi="Times New Roman"/>
          <w:lang w:val="sq-AL"/>
        </w:rPr>
        <w:t>“</w:t>
      </w:r>
      <w:r w:rsidRPr="00C96361">
        <w:rPr>
          <w:rFonts w:ascii="Times New Roman" w:hAnsi="Times New Roman"/>
          <w:i/>
          <w:iCs/>
          <w:lang w:val="sq-AL"/>
        </w:rPr>
        <w:t xml:space="preserve">1. Vendimet e shpallura nga gjykata e apelit dhe ato të shkallës së parë në rastet që parashikohen në këtë Kod mund të ankimohen me rekurs në Gjykatën e Lartë: a) për zbatim të gabuar të ligjit material ose procedural, të një rëndësie themelore për njehsimin, sigurinë dhe/ose zhvillimin </w:t>
      </w:r>
      <w:r w:rsidRPr="00C96361">
        <w:rPr>
          <w:rFonts w:ascii="Times New Roman" w:hAnsi="Times New Roman"/>
          <w:i/>
          <w:iCs/>
          <w:lang w:val="sq-AL"/>
        </w:rPr>
        <w:lastRenderedPageBreak/>
        <w:t>e praktikës gjyqësore; b) kur vendimi i ankimuar është i ndryshëm nga praktika gjyqësore e Kolegjit Civil ose praktika e njehsuar e Kolegjeve të Bashkuara të Gjykatës së Lartë; c) ka shkelje të rënda të normave procedurale, me pasojë pavlefshmërinë e vendimit ose të procedurës së gjykimit, sipas nenit 467 të këtij Kodi. 2. Nuk lejohet rekurs kundër vendimeve të gjykatës së apelit për paditë me vlerë deri në 150 000 lekë</w:t>
      </w:r>
      <w:r w:rsidR="006C544E" w:rsidRPr="00C96361">
        <w:rPr>
          <w:rFonts w:ascii="Times New Roman" w:hAnsi="Times New Roman"/>
          <w:i/>
          <w:iCs/>
          <w:lang w:val="sq-AL"/>
        </w:rPr>
        <w:t>”</w:t>
      </w:r>
      <w:r w:rsidRPr="00C96361">
        <w:rPr>
          <w:rFonts w:ascii="Times New Roman" w:hAnsi="Times New Roman"/>
          <w:i/>
          <w:iCs/>
          <w:lang w:val="sq-AL"/>
        </w:rPr>
        <w:t>.</w:t>
      </w:r>
    </w:p>
    <w:p w14:paraId="3FC64511" w14:textId="2B664E6E" w:rsidR="00B4336D" w:rsidRPr="00C96361" w:rsidRDefault="00B4336D" w:rsidP="0010782E">
      <w:pPr>
        <w:numPr>
          <w:ilvl w:val="0"/>
          <w:numId w:val="17"/>
        </w:numPr>
        <w:tabs>
          <w:tab w:val="left" w:pos="540"/>
        </w:tabs>
        <w:autoSpaceDE w:val="0"/>
        <w:autoSpaceDN w:val="0"/>
        <w:adjustRightInd w:val="0"/>
        <w:ind w:left="0" w:firstLine="180"/>
        <w:jc w:val="both"/>
        <w:rPr>
          <w:rFonts w:ascii="Times New Roman" w:hAnsi="Times New Roman"/>
          <w:lang w:val="sq-AL"/>
        </w:rPr>
      </w:pPr>
      <w:r w:rsidRPr="00C96361">
        <w:rPr>
          <w:rFonts w:ascii="Times New Roman" w:eastAsia="MS Mincho" w:hAnsi="Times New Roman"/>
          <w:i/>
          <w:iCs/>
          <w:bdr w:val="none" w:sz="0" w:space="0" w:color="auto" w:frame="1"/>
          <w:shd w:val="clear" w:color="auto" w:fill="FFFFFF"/>
          <w:lang w:val="sq-AL"/>
        </w:rPr>
        <w:t xml:space="preserve">Lidhur me kriteret formale të pranueshmërisë për shqyrtim të rekursit: </w:t>
      </w:r>
      <w:r w:rsidRPr="00C96361">
        <w:rPr>
          <w:rFonts w:ascii="Times New Roman" w:eastAsia="MS Mincho" w:hAnsi="Times New Roman"/>
          <w:bdr w:val="none" w:sz="0" w:space="0" w:color="auto" w:frame="1"/>
          <w:shd w:val="clear" w:color="auto" w:fill="FFFFFF"/>
          <w:lang w:val="sq-AL"/>
        </w:rPr>
        <w:t xml:space="preserve">Kolegji konstaton se si rekursi i paraqitur nga pala e paditur/subjekti kërkues, shoqëria </w:t>
      </w:r>
      <w:r w:rsidR="006C544E" w:rsidRPr="00C96361">
        <w:rPr>
          <w:rFonts w:ascii="Times New Roman" w:eastAsia="MS Mincho" w:hAnsi="Times New Roman"/>
          <w:bdr w:val="none" w:sz="0" w:space="0" w:color="auto" w:frame="1"/>
          <w:shd w:val="clear" w:color="auto" w:fill="FFFFFF"/>
          <w:lang w:val="sq-AL"/>
        </w:rPr>
        <w:t>“</w:t>
      </w:r>
      <w:r w:rsidR="003D11A4" w:rsidRPr="00C96361">
        <w:rPr>
          <w:rFonts w:ascii="Times New Roman" w:eastAsia="MS Mincho" w:hAnsi="Times New Roman"/>
          <w:bdr w:val="none" w:sz="0" w:space="0" w:color="auto" w:frame="1"/>
          <w:shd w:val="clear" w:color="auto" w:fill="FFFFFF"/>
          <w:lang w:val="sq-AL"/>
        </w:rPr>
        <w:t>Mabco Constructions</w:t>
      </w:r>
      <w:r w:rsidR="006C544E" w:rsidRPr="00C96361">
        <w:rPr>
          <w:rFonts w:ascii="Times New Roman" w:eastAsia="MS Mincho" w:hAnsi="Times New Roman"/>
          <w:bdr w:val="none" w:sz="0" w:space="0" w:color="auto" w:frame="1"/>
          <w:shd w:val="clear" w:color="auto" w:fill="FFFFFF"/>
          <w:lang w:val="sq-AL"/>
        </w:rPr>
        <w:t>”</w:t>
      </w:r>
      <w:r w:rsidRPr="00C96361">
        <w:rPr>
          <w:rFonts w:ascii="Times New Roman" w:eastAsia="MS Mincho" w:hAnsi="Times New Roman"/>
          <w:bdr w:val="none" w:sz="0" w:space="0" w:color="auto" w:frame="1"/>
          <w:shd w:val="clear" w:color="auto" w:fill="FFFFFF"/>
          <w:lang w:val="sq-AL"/>
        </w:rPr>
        <w:t xml:space="preserve">, ashtu edhe kundërrekursi i palës paditëse, shoqëria </w:t>
      </w:r>
      <w:r w:rsidR="006C544E" w:rsidRPr="00C96361">
        <w:rPr>
          <w:rFonts w:ascii="Times New Roman" w:eastAsia="MS Mincho" w:hAnsi="Times New Roman"/>
          <w:bdr w:val="none" w:sz="0" w:space="0" w:color="auto" w:frame="1"/>
          <w:shd w:val="clear" w:color="auto" w:fill="FFFFFF"/>
          <w:lang w:val="sq-AL"/>
        </w:rPr>
        <w:t>“</w:t>
      </w:r>
      <w:r w:rsidRPr="00C96361">
        <w:rPr>
          <w:rFonts w:ascii="Times New Roman" w:eastAsia="MS Mincho" w:hAnsi="Times New Roman"/>
          <w:bdr w:val="none" w:sz="0" w:space="0" w:color="auto" w:frame="1"/>
          <w:shd w:val="clear" w:color="auto" w:fill="FFFFFF"/>
          <w:lang w:val="sq-AL"/>
        </w:rPr>
        <w:t>2A Group</w:t>
      </w:r>
      <w:r w:rsidR="006C544E" w:rsidRPr="00C96361">
        <w:rPr>
          <w:rFonts w:ascii="Times New Roman" w:eastAsia="MS Mincho" w:hAnsi="Times New Roman"/>
          <w:bdr w:val="none" w:sz="0" w:space="0" w:color="auto" w:frame="1"/>
          <w:shd w:val="clear" w:color="auto" w:fill="FFFFFF"/>
          <w:lang w:val="sq-AL"/>
        </w:rPr>
        <w:t>”</w:t>
      </w:r>
      <w:r w:rsidRPr="00C96361">
        <w:rPr>
          <w:rFonts w:ascii="Times New Roman" w:eastAsia="MS Mincho" w:hAnsi="Times New Roman"/>
          <w:bdr w:val="none" w:sz="0" w:space="0" w:color="auto" w:frame="1"/>
          <w:shd w:val="clear" w:color="auto" w:fill="FFFFFF"/>
          <w:lang w:val="sq-AL"/>
        </w:rPr>
        <w:t>, plotësojnë kushtet formale të pranueshmërisë, pasi janë paraqitur brenda afatit ligjor dhe janë nënshkruar në përputhje me kërkesat e K</w:t>
      </w:r>
      <w:r w:rsidR="00B92AAA" w:rsidRPr="00C96361">
        <w:rPr>
          <w:rFonts w:ascii="Times New Roman" w:eastAsia="MS Mincho" w:hAnsi="Times New Roman"/>
          <w:bdr w:val="none" w:sz="0" w:space="0" w:color="auto" w:frame="1"/>
          <w:shd w:val="clear" w:color="auto" w:fill="FFFFFF"/>
          <w:lang w:val="sq-AL"/>
        </w:rPr>
        <w:t>PC</w:t>
      </w:r>
      <w:r w:rsidRPr="00C96361">
        <w:rPr>
          <w:rFonts w:ascii="Times New Roman" w:eastAsia="MS Mincho" w:hAnsi="Times New Roman"/>
          <w:bdr w:val="none" w:sz="0" w:space="0" w:color="auto" w:frame="1"/>
          <w:shd w:val="clear" w:color="auto" w:fill="FFFFFF"/>
          <w:lang w:val="sq-AL"/>
        </w:rPr>
        <w:t>.</w:t>
      </w:r>
    </w:p>
    <w:p w14:paraId="4A2D77BF" w14:textId="34547C69" w:rsidR="0055136D" w:rsidRPr="00C96361" w:rsidRDefault="0055136D" w:rsidP="0010782E">
      <w:pPr>
        <w:numPr>
          <w:ilvl w:val="0"/>
          <w:numId w:val="17"/>
        </w:numPr>
        <w:tabs>
          <w:tab w:val="left" w:pos="540"/>
        </w:tabs>
        <w:autoSpaceDE w:val="0"/>
        <w:autoSpaceDN w:val="0"/>
        <w:adjustRightInd w:val="0"/>
        <w:ind w:left="0" w:firstLine="180"/>
        <w:jc w:val="both"/>
        <w:rPr>
          <w:rFonts w:ascii="Times New Roman" w:hAnsi="Times New Roman"/>
          <w:lang w:val="sq-AL"/>
        </w:rPr>
      </w:pPr>
      <w:r w:rsidRPr="00C96361">
        <w:rPr>
          <w:rFonts w:ascii="Times New Roman" w:hAnsi="Times New Roman"/>
          <w:lang w:val="sq-AL"/>
        </w:rPr>
        <w:t>Në referim të nenit 482/a të KPC-së, Kolegji vendosi shqyrtimin e çështjes në seancë gjyqësore me praninë e palëve, në kushtet kur u vlerësua e nevojshme thirrja dhe dëgjimi i palëve për shkak të kompleksitetit të çështjes.</w:t>
      </w:r>
    </w:p>
    <w:p w14:paraId="10C9F50A" w14:textId="60A8A300" w:rsidR="00E44148" w:rsidRPr="00C96361" w:rsidRDefault="00530945" w:rsidP="0010782E">
      <w:pPr>
        <w:numPr>
          <w:ilvl w:val="0"/>
          <w:numId w:val="17"/>
        </w:numPr>
        <w:tabs>
          <w:tab w:val="left" w:pos="540"/>
        </w:tabs>
        <w:autoSpaceDE w:val="0"/>
        <w:autoSpaceDN w:val="0"/>
        <w:adjustRightInd w:val="0"/>
        <w:ind w:left="0" w:firstLine="180"/>
        <w:jc w:val="both"/>
        <w:rPr>
          <w:rFonts w:ascii="Times New Roman" w:hAnsi="Times New Roman"/>
          <w:lang w:val="sq-AL"/>
        </w:rPr>
      </w:pPr>
      <w:r w:rsidRPr="00C96361">
        <w:rPr>
          <w:rFonts w:ascii="Times New Roman" w:hAnsi="Times New Roman"/>
          <w:lang w:val="sq-AL"/>
        </w:rPr>
        <w:t xml:space="preserve"> </w:t>
      </w:r>
      <w:r w:rsidR="0041665F" w:rsidRPr="00C96361">
        <w:rPr>
          <w:rFonts w:ascii="Times New Roman" w:hAnsi="Times New Roman"/>
          <w:i/>
          <w:iCs/>
          <w:lang w:val="sq-AL"/>
        </w:rPr>
        <w:t xml:space="preserve">Lidhur me bazueshmërinë e shkaqeve të rekursit: </w:t>
      </w:r>
      <w:r w:rsidR="0041665F" w:rsidRPr="00C96361">
        <w:rPr>
          <w:rFonts w:ascii="Times New Roman" w:hAnsi="Times New Roman"/>
          <w:lang w:val="sq-AL"/>
        </w:rPr>
        <w:t>Referuar vendimmarrjeve të gjykatave të faktit, rezulton e pranuar se</w:t>
      </w:r>
      <w:r w:rsidR="0055136D" w:rsidRPr="00C96361">
        <w:rPr>
          <w:rFonts w:ascii="Times New Roman" w:hAnsi="Times New Roman"/>
          <w:lang w:val="sq-AL"/>
        </w:rPr>
        <w:t>, mbi bazën e kërkesës së paditës</w:t>
      </w:r>
      <w:r w:rsidR="0041665F" w:rsidRPr="00C96361">
        <w:rPr>
          <w:rFonts w:ascii="Times New Roman" w:hAnsi="Times New Roman"/>
          <w:lang w:val="sq-AL"/>
        </w:rPr>
        <w:t>v</w:t>
      </w:r>
      <w:r w:rsidR="0055136D" w:rsidRPr="00C96361">
        <w:rPr>
          <w:rFonts w:ascii="Times New Roman" w:hAnsi="Times New Roman"/>
          <w:lang w:val="sq-AL"/>
        </w:rPr>
        <w:t>e</w:t>
      </w:r>
      <w:r w:rsidR="0041665F" w:rsidRPr="00C96361">
        <w:rPr>
          <w:rFonts w:ascii="Times New Roman" w:hAnsi="Times New Roman"/>
          <w:lang w:val="sq-AL"/>
        </w:rPr>
        <w:t>,</w:t>
      </w:r>
      <w:r w:rsidR="0055136D" w:rsidRPr="00C96361">
        <w:rPr>
          <w:rFonts w:ascii="Times New Roman" w:hAnsi="Times New Roman"/>
          <w:lang w:val="sq-AL"/>
        </w:rPr>
        <w:t xml:space="preserve"> </w:t>
      </w:r>
      <w:r w:rsidR="0041665F" w:rsidRPr="00C96361">
        <w:rPr>
          <w:rFonts w:ascii="Times New Roman" w:hAnsi="Times New Roman"/>
          <w:shd w:val="clear" w:color="auto" w:fill="FFFFFF"/>
          <w:lang w:val="sq-AL"/>
        </w:rPr>
        <w:t>s</w:t>
      </w:r>
      <w:r w:rsidR="0055136D"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VIA</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w:t>
      </w:r>
      <w:r w:rsidR="003D11A4" w:rsidRPr="00C96361">
        <w:rPr>
          <w:rFonts w:ascii="Times New Roman" w:hAnsi="Times New Roman"/>
          <w:shd w:val="clear" w:color="auto" w:fill="FFFFFF"/>
          <w:lang w:val="sq-AL"/>
        </w:rPr>
        <w:t>SHPK</w:t>
      </w:r>
      <w:r w:rsidR="0055136D" w:rsidRPr="00C96361">
        <w:rPr>
          <w:rFonts w:ascii="Times New Roman" w:hAnsi="Times New Roman"/>
          <w:shd w:val="clear" w:color="auto" w:fill="FFFFFF"/>
          <w:lang w:val="sq-AL"/>
        </w:rPr>
        <w:t xml:space="preserve"> dhe </w:t>
      </w:r>
      <w:r w:rsidR="0041665F" w:rsidRPr="00C96361">
        <w:rPr>
          <w:rFonts w:ascii="Times New Roman" w:hAnsi="Times New Roman"/>
          <w:shd w:val="clear" w:color="auto" w:fill="FFFFFF"/>
          <w:lang w:val="sq-AL"/>
        </w:rPr>
        <w:t>s</w:t>
      </w:r>
      <w:r w:rsidR="0055136D"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Gjykata e Shkallës së Parë të Juridiksionit të Përgjithshëm Tiranë ka vendosur</w:t>
      </w:r>
      <w:r w:rsidR="0041665F"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w:t>
      </w:r>
      <w:r w:rsidR="006C544E" w:rsidRPr="00C96361">
        <w:rPr>
          <w:rFonts w:ascii="Times New Roman" w:hAnsi="Times New Roman"/>
          <w:i/>
          <w:iCs/>
          <w:shd w:val="clear" w:color="auto" w:fill="FFFFFF"/>
          <w:lang w:val="sq-AL"/>
        </w:rPr>
        <w:t>“</w:t>
      </w:r>
      <w:r w:rsidR="0055136D" w:rsidRPr="00C96361">
        <w:rPr>
          <w:rFonts w:ascii="Times New Roman" w:hAnsi="Times New Roman"/>
          <w:i/>
          <w:iCs/>
          <w:shd w:val="clear" w:color="auto" w:fill="FFFFFF"/>
          <w:lang w:val="sq-AL"/>
        </w:rPr>
        <w:t xml:space="preserve">Pezullimin e të drejtës së votës së ortakut </w:t>
      </w:r>
      <w:r w:rsidR="00216C2C" w:rsidRPr="00C96361">
        <w:rPr>
          <w:rFonts w:ascii="Times New Roman" w:hAnsi="Times New Roman"/>
          <w:i/>
          <w:iCs/>
          <w:shd w:val="clear" w:color="auto" w:fill="FFFFFF"/>
          <w:lang w:val="sq-AL"/>
        </w:rPr>
        <w:t>s</w:t>
      </w:r>
      <w:r w:rsidR="0055136D" w:rsidRPr="00C96361">
        <w:rPr>
          <w:rFonts w:ascii="Times New Roman" w:hAnsi="Times New Roman"/>
          <w:i/>
          <w:iCs/>
          <w:shd w:val="clear" w:color="auto" w:fill="FFFFFF"/>
          <w:lang w:val="sq-AL"/>
        </w:rPr>
        <w:t xml:space="preserve">hoqëria </w:t>
      </w:r>
      <w:r w:rsidR="00216C2C" w:rsidRPr="00C96361">
        <w:rPr>
          <w:rFonts w:ascii="Times New Roman" w:hAnsi="Times New Roman"/>
          <w:i/>
          <w:iCs/>
          <w:shd w:val="clear" w:color="auto" w:fill="FFFFFF"/>
          <w:lang w:val="sq-AL"/>
        </w:rPr>
        <w:t>“Mabco Constructions”</w:t>
      </w:r>
      <w:r w:rsidR="0055136D" w:rsidRPr="00C96361">
        <w:rPr>
          <w:rFonts w:ascii="Times New Roman" w:hAnsi="Times New Roman"/>
          <w:i/>
          <w:iCs/>
          <w:shd w:val="clear" w:color="auto" w:fill="FFFFFF"/>
          <w:lang w:val="sq-AL"/>
        </w:rPr>
        <w:t xml:space="preserve">degë e shoqërisë së huaj, në Asamblenë e </w:t>
      </w:r>
      <w:r w:rsidR="00BE31C0" w:rsidRPr="00C96361">
        <w:rPr>
          <w:rFonts w:ascii="Times New Roman" w:hAnsi="Times New Roman"/>
          <w:i/>
          <w:iCs/>
          <w:shd w:val="clear" w:color="auto" w:fill="FFFFFF"/>
          <w:lang w:val="sq-AL"/>
        </w:rPr>
        <w:t>Përgjithshme të</w:t>
      </w:r>
      <w:r w:rsidR="0055136D" w:rsidRPr="00C96361">
        <w:rPr>
          <w:rFonts w:ascii="Times New Roman" w:hAnsi="Times New Roman"/>
          <w:i/>
          <w:iCs/>
          <w:shd w:val="clear" w:color="auto" w:fill="FFFFFF"/>
          <w:lang w:val="sq-AL"/>
        </w:rPr>
        <w:t xml:space="preserve"> Ortakëve të </w:t>
      </w:r>
      <w:r w:rsidR="00216C2C" w:rsidRPr="00C96361">
        <w:rPr>
          <w:rFonts w:ascii="Times New Roman" w:hAnsi="Times New Roman"/>
          <w:i/>
          <w:iCs/>
          <w:shd w:val="clear" w:color="auto" w:fill="FFFFFF"/>
          <w:lang w:val="sq-AL"/>
        </w:rPr>
        <w:t>s</w:t>
      </w:r>
      <w:r w:rsidR="0055136D" w:rsidRPr="00C96361">
        <w:rPr>
          <w:rFonts w:ascii="Times New Roman" w:hAnsi="Times New Roman"/>
          <w:i/>
          <w:iCs/>
          <w:shd w:val="clear" w:color="auto" w:fill="FFFFFF"/>
          <w:lang w:val="sq-AL"/>
        </w:rPr>
        <w:t xml:space="preserve">hoqërisë </w:t>
      </w:r>
      <w:r w:rsidR="006C544E" w:rsidRPr="00C96361">
        <w:rPr>
          <w:rFonts w:ascii="Times New Roman" w:hAnsi="Times New Roman"/>
          <w:i/>
          <w:iCs/>
          <w:shd w:val="clear" w:color="auto" w:fill="FFFFFF"/>
          <w:lang w:val="sq-AL"/>
        </w:rPr>
        <w:t>“</w:t>
      </w:r>
      <w:r w:rsidR="00216C2C" w:rsidRPr="00C96361">
        <w:rPr>
          <w:rFonts w:ascii="Times New Roman" w:hAnsi="Times New Roman"/>
          <w:i/>
          <w:iCs/>
          <w:shd w:val="clear" w:color="auto" w:fill="FFFFFF"/>
          <w:lang w:val="sq-AL"/>
        </w:rPr>
        <w:t>Vlora International Airport - VIA</w:t>
      </w:r>
      <w:r w:rsidR="006C544E" w:rsidRPr="00C96361">
        <w:rPr>
          <w:rFonts w:ascii="Times New Roman" w:hAnsi="Times New Roman"/>
          <w:i/>
          <w:iCs/>
          <w:shd w:val="clear" w:color="auto" w:fill="FFFFFF"/>
          <w:lang w:val="sq-AL"/>
        </w:rPr>
        <w:t>”</w:t>
      </w:r>
      <w:r w:rsidR="0055136D" w:rsidRPr="00C96361">
        <w:rPr>
          <w:rFonts w:ascii="Times New Roman" w:hAnsi="Times New Roman"/>
          <w:i/>
          <w:iCs/>
          <w:shd w:val="clear" w:color="auto" w:fill="FFFFFF"/>
          <w:lang w:val="sq-AL"/>
        </w:rPr>
        <w:t xml:space="preserve"> SHPK, si dhe çdo të drejte që rrjedh nga zotërimi i kuotës në këtë shoqëri derisa vendimi të marrë formë të prerë</w:t>
      </w:r>
      <w:r w:rsidR="006C544E" w:rsidRPr="00C96361">
        <w:rPr>
          <w:rFonts w:ascii="Times New Roman" w:hAnsi="Times New Roman"/>
          <w:i/>
          <w:iCs/>
          <w:shd w:val="clear" w:color="auto" w:fill="FFFFFF"/>
          <w:lang w:val="sq-AL"/>
        </w:rPr>
        <w:t>”</w:t>
      </w:r>
      <w:r w:rsidR="0041665F" w:rsidRPr="00C96361">
        <w:rPr>
          <w:rFonts w:ascii="Times New Roman" w:hAnsi="Times New Roman"/>
          <w:i/>
          <w:iCs/>
          <w:shd w:val="clear" w:color="auto" w:fill="FFFFFF"/>
          <w:lang w:val="sq-AL"/>
        </w:rPr>
        <w:t xml:space="preserve">. </w:t>
      </w:r>
      <w:r w:rsidR="0041665F" w:rsidRPr="00C96361">
        <w:rPr>
          <w:rFonts w:ascii="Times New Roman" w:hAnsi="Times New Roman"/>
          <w:shd w:val="clear" w:color="auto" w:fill="FFFFFF"/>
          <w:lang w:val="sq-AL"/>
        </w:rPr>
        <w:t>Ky vendim është</w:t>
      </w:r>
      <w:r w:rsidR="0055136D" w:rsidRPr="00C96361">
        <w:rPr>
          <w:rFonts w:ascii="Times New Roman" w:hAnsi="Times New Roman"/>
          <w:shd w:val="clear" w:color="auto" w:fill="FFFFFF"/>
          <w:lang w:val="sq-AL"/>
        </w:rPr>
        <w:t xml:space="preserve"> lënë në fuqi nga </w:t>
      </w:r>
      <w:r w:rsidR="0041665F" w:rsidRPr="00C96361">
        <w:rPr>
          <w:rFonts w:ascii="Times New Roman" w:hAnsi="Times New Roman"/>
          <w:shd w:val="clear" w:color="auto" w:fill="FFFFFF"/>
          <w:lang w:val="sq-AL"/>
        </w:rPr>
        <w:t>Gjykata e Apelit të Juridiksionit të Përgjithshëm</w:t>
      </w:r>
      <w:r w:rsidR="0055136D" w:rsidRPr="00C96361">
        <w:rPr>
          <w:rFonts w:ascii="Times New Roman" w:hAnsi="Times New Roman"/>
          <w:shd w:val="clear" w:color="auto" w:fill="FFFFFF"/>
          <w:lang w:val="sq-AL"/>
        </w:rPr>
        <w:t xml:space="preserve">. </w:t>
      </w:r>
    </w:p>
    <w:p w14:paraId="4A623B65" w14:textId="77777777" w:rsidR="00C35F21" w:rsidRPr="00C96361" w:rsidRDefault="0041665F" w:rsidP="0010782E">
      <w:pPr>
        <w:autoSpaceDE w:val="0"/>
        <w:autoSpaceDN w:val="0"/>
        <w:adjustRightInd w:val="0"/>
        <w:jc w:val="both"/>
        <w:rPr>
          <w:rFonts w:ascii="Times New Roman" w:hAnsi="Times New Roman"/>
          <w:lang w:val="sq-AL"/>
        </w:rPr>
      </w:pPr>
      <w:r w:rsidRPr="00C96361">
        <w:rPr>
          <w:rFonts w:ascii="Times New Roman" w:hAnsi="Times New Roman"/>
          <w:shd w:val="clear" w:color="auto" w:fill="FFFFFF"/>
          <w:lang w:val="sq-AL"/>
        </w:rPr>
        <w:t xml:space="preserve">Vendimmarrja e gjykatave të faktit lidhur me pranueshmërinë e kërkesës për sigurimin e padisë është mbështetur në vlerësimin se ortaku, shoqëria </w:t>
      </w:r>
      <w:r w:rsidR="00216C2C" w:rsidRPr="00C96361">
        <w:rPr>
          <w:rFonts w:ascii="Times New Roman" w:hAnsi="Times New Roman"/>
          <w:shd w:val="clear" w:color="auto" w:fill="FFFFFF"/>
          <w:lang w:val="sq-AL"/>
        </w:rPr>
        <w:t>“Mabco Constructions”</w:t>
      </w:r>
      <w:r w:rsidRPr="00C96361">
        <w:rPr>
          <w:rFonts w:ascii="Times New Roman" w:hAnsi="Times New Roman"/>
          <w:shd w:val="clear" w:color="auto" w:fill="FFFFFF"/>
          <w:lang w:val="sq-AL"/>
        </w:rPr>
        <w:t>, degë e shoqërisë së huaj, ka ndërmarrë një sërë veprimesh dhe vendime të tilla që, të shqyrtuara në tërësinë e tyre, krijojnë bindjen se ekziston një rrezik konkret jo vetëm për cenimin e së drejtës së pretenduar nga pala paditëse, por edhe për vështirësimin ose pamundësimin e ekzekutimit të vendimit gjyqësor në rast se kërkimet e saj do të pranoheshin</w:t>
      </w:r>
      <w:r w:rsidR="0055136D" w:rsidRPr="00C96361">
        <w:rPr>
          <w:rFonts w:ascii="Times New Roman" w:hAnsi="Times New Roman"/>
          <w:lang w:val="sq-AL"/>
        </w:rPr>
        <w:t>. </w:t>
      </w:r>
    </w:p>
    <w:p w14:paraId="398FDC66" w14:textId="2533F5AE"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Në krijimin e bindjes së brendshme të gjykat</w:t>
      </w:r>
      <w:r w:rsidR="0041665F" w:rsidRPr="00C96361">
        <w:rPr>
          <w:rFonts w:ascii="Times New Roman" w:hAnsi="Times New Roman"/>
          <w:lang w:val="sq-AL"/>
        </w:rPr>
        <w:t>ave,</w:t>
      </w:r>
      <w:r w:rsidRPr="00C96361">
        <w:rPr>
          <w:rFonts w:ascii="Times New Roman" w:hAnsi="Times New Roman"/>
          <w:lang w:val="sq-AL"/>
        </w:rPr>
        <w:t xml:space="preserve"> për të disponuar në favor të kërkesës për sigurimin e padisë, janë marrë në vlerësim pretendime të tjera të paraqitura nga pala paditëse</w:t>
      </w:r>
      <w:r w:rsidR="0041665F" w:rsidRPr="00C96361">
        <w:rPr>
          <w:rFonts w:ascii="Times New Roman" w:hAnsi="Times New Roman"/>
          <w:lang w:val="sq-AL"/>
        </w:rPr>
        <w:t>,</w:t>
      </w:r>
      <w:r w:rsidRPr="00C96361">
        <w:rPr>
          <w:rFonts w:ascii="Times New Roman" w:hAnsi="Times New Roman"/>
          <w:lang w:val="sq-AL"/>
        </w:rPr>
        <w:t xml:space="preserve"> që lidhen me kryerjen e veprimeve juridike, </w:t>
      </w:r>
      <w:r w:rsidR="0041665F" w:rsidRPr="00C96361">
        <w:rPr>
          <w:rFonts w:ascii="Times New Roman" w:hAnsi="Times New Roman"/>
          <w:lang w:val="sq-AL"/>
        </w:rPr>
        <w:t>t</w:t>
      </w:r>
      <w:r w:rsidRPr="00C96361">
        <w:rPr>
          <w:rFonts w:ascii="Times New Roman" w:hAnsi="Times New Roman"/>
          <w:lang w:val="sq-AL"/>
        </w:rPr>
        <w:t>ë</w:t>
      </w:r>
      <w:r w:rsidR="0041665F" w:rsidRPr="00C96361">
        <w:rPr>
          <w:rFonts w:ascii="Times New Roman" w:hAnsi="Times New Roman"/>
          <w:lang w:val="sq-AL"/>
        </w:rPr>
        <w:t xml:space="preserve"> cilat</w:t>
      </w:r>
      <w:r w:rsidRPr="00C96361">
        <w:rPr>
          <w:rFonts w:ascii="Times New Roman" w:hAnsi="Times New Roman"/>
          <w:lang w:val="sq-AL"/>
        </w:rPr>
        <w:t xml:space="preserve"> sipas palës ankuese lidhen me</w:t>
      </w:r>
      <w:r w:rsidR="0041665F" w:rsidRPr="00C96361">
        <w:rPr>
          <w:rFonts w:ascii="Times New Roman" w:hAnsi="Times New Roman"/>
          <w:lang w:val="sq-AL"/>
        </w:rPr>
        <w:t>:</w:t>
      </w:r>
      <w:r w:rsidRPr="00C96361">
        <w:rPr>
          <w:rFonts w:ascii="Times New Roman" w:hAnsi="Times New Roman"/>
          <w:lang w:val="sq-AL"/>
        </w:rPr>
        <w:t> </w:t>
      </w:r>
      <w:r w:rsidR="0041665F" w:rsidRPr="00C96361">
        <w:rPr>
          <w:rFonts w:ascii="Times New Roman" w:hAnsi="Times New Roman"/>
          <w:lang w:val="sq-AL"/>
        </w:rPr>
        <w:t>(i)</w:t>
      </w:r>
      <w:r w:rsidRPr="00C96361">
        <w:rPr>
          <w:rFonts w:ascii="Times New Roman" w:hAnsi="Times New Roman"/>
          <w:lang w:val="sq-AL"/>
        </w:rPr>
        <w:t> tjetërsimin e fshehur të as</w:t>
      </w:r>
      <w:r w:rsidR="0041665F" w:rsidRPr="00C96361">
        <w:rPr>
          <w:rFonts w:ascii="Times New Roman" w:hAnsi="Times New Roman"/>
          <w:lang w:val="sq-AL"/>
        </w:rPr>
        <w:t>e</w:t>
      </w:r>
      <w:r w:rsidRPr="00C96361">
        <w:rPr>
          <w:rFonts w:ascii="Times New Roman" w:hAnsi="Times New Roman"/>
          <w:lang w:val="sq-AL"/>
        </w:rPr>
        <w:t xml:space="preserve">teve të shoqërisë </w:t>
      </w:r>
      <w:r w:rsidR="002D6C18" w:rsidRPr="00C96361">
        <w:rPr>
          <w:rFonts w:ascii="Times New Roman" w:hAnsi="Times New Roman"/>
          <w:lang w:val="sq-AL"/>
        </w:rPr>
        <w:t>“</w:t>
      </w:r>
      <w:r w:rsidRPr="00C96361">
        <w:rPr>
          <w:rFonts w:ascii="Times New Roman" w:hAnsi="Times New Roman"/>
          <w:lang w:val="sq-AL"/>
        </w:rPr>
        <w:t>VIA</w:t>
      </w:r>
      <w:r w:rsidR="002D6C18" w:rsidRPr="00C96361">
        <w:rPr>
          <w:rFonts w:ascii="Times New Roman" w:hAnsi="Times New Roman"/>
          <w:lang w:val="sq-AL"/>
        </w:rPr>
        <w:t>”</w:t>
      </w:r>
      <w:r w:rsidR="0041665F" w:rsidRPr="00C96361">
        <w:rPr>
          <w:rFonts w:ascii="Times New Roman" w:hAnsi="Times New Roman"/>
          <w:lang w:val="sq-AL"/>
        </w:rPr>
        <w:t>; (ii)</w:t>
      </w:r>
      <w:r w:rsidRPr="00C96361">
        <w:rPr>
          <w:rFonts w:ascii="Times New Roman" w:hAnsi="Times New Roman"/>
          <w:lang w:val="sq-AL"/>
        </w:rPr>
        <w:t xml:space="preserve"> përpjekje të palës së paditur për të ndryshuar statutin, </w:t>
      </w:r>
      <w:r w:rsidR="0041665F" w:rsidRPr="00C96361">
        <w:rPr>
          <w:rFonts w:ascii="Times New Roman" w:hAnsi="Times New Roman"/>
          <w:lang w:val="sq-AL"/>
        </w:rPr>
        <w:t>duke krijuar mundësinë e anulimit të njëanshëm të kuotës së ortakut në pakicë</w:t>
      </w:r>
      <w:r w:rsidRPr="00C96361">
        <w:rPr>
          <w:rFonts w:ascii="Times New Roman" w:hAnsi="Times New Roman"/>
          <w:lang w:val="sq-AL"/>
        </w:rPr>
        <w:t xml:space="preserve">, si dhe në ndryshimin e shumicës për marrjen e vendimeve të rëndësishme në asamblenë e ortakëve; </w:t>
      </w:r>
      <w:r w:rsidR="0041665F" w:rsidRPr="00C96361">
        <w:rPr>
          <w:rFonts w:ascii="Times New Roman" w:hAnsi="Times New Roman"/>
          <w:lang w:val="sq-AL"/>
        </w:rPr>
        <w:t xml:space="preserve">(iii) </w:t>
      </w:r>
      <w:r w:rsidRPr="00C96361">
        <w:rPr>
          <w:rFonts w:ascii="Times New Roman" w:hAnsi="Times New Roman"/>
          <w:lang w:val="sq-AL"/>
        </w:rPr>
        <w:t>veprime të njëpasnjëshme palës së paditur për të ndryshuar administratorin</w:t>
      </w:r>
      <w:r w:rsidR="00C35F21" w:rsidRPr="00C96361">
        <w:rPr>
          <w:rFonts w:ascii="Times New Roman" w:hAnsi="Times New Roman"/>
          <w:lang w:val="sq-AL"/>
        </w:rPr>
        <w:t xml:space="preserve"> e shoq</w:t>
      </w:r>
      <w:r w:rsidR="00501620" w:rsidRPr="00C96361">
        <w:rPr>
          <w:rFonts w:ascii="Times New Roman" w:hAnsi="Times New Roman"/>
          <w:lang w:val="sq-AL"/>
        </w:rPr>
        <w:t>ë</w:t>
      </w:r>
      <w:r w:rsidR="00C35F21" w:rsidRPr="00C96361">
        <w:rPr>
          <w:rFonts w:ascii="Times New Roman" w:hAnsi="Times New Roman"/>
          <w:lang w:val="sq-AL"/>
        </w:rPr>
        <w:t>ris</w:t>
      </w:r>
      <w:r w:rsidR="00501620" w:rsidRPr="00C96361">
        <w:rPr>
          <w:rFonts w:ascii="Times New Roman" w:hAnsi="Times New Roman"/>
          <w:lang w:val="sq-AL"/>
        </w:rPr>
        <w:t>ë</w:t>
      </w:r>
      <w:r w:rsidR="00C35F21" w:rsidRPr="00C96361">
        <w:rPr>
          <w:rFonts w:ascii="Times New Roman" w:hAnsi="Times New Roman"/>
          <w:lang w:val="sq-AL"/>
        </w:rPr>
        <w:t>,</w:t>
      </w:r>
      <w:r w:rsidRPr="00C96361">
        <w:rPr>
          <w:rFonts w:ascii="Times New Roman" w:hAnsi="Times New Roman"/>
          <w:lang w:val="sq-AL"/>
        </w:rPr>
        <w:t xml:space="preserve"> etj.</w:t>
      </w:r>
    </w:p>
    <w:p w14:paraId="39494F37" w14:textId="3A427AEC" w:rsidR="0055136D" w:rsidRPr="00C96361" w:rsidRDefault="0055136D" w:rsidP="0010782E">
      <w:pPr>
        <w:numPr>
          <w:ilvl w:val="0"/>
          <w:numId w:val="17"/>
        </w:numPr>
        <w:tabs>
          <w:tab w:val="left" w:pos="360"/>
          <w:tab w:val="left" w:pos="450"/>
          <w:tab w:val="left" w:pos="540"/>
        </w:tabs>
        <w:autoSpaceDE w:val="0"/>
        <w:autoSpaceDN w:val="0"/>
        <w:adjustRightInd w:val="0"/>
        <w:ind w:left="0" w:firstLine="180"/>
        <w:jc w:val="both"/>
        <w:rPr>
          <w:rFonts w:ascii="Times New Roman" w:hAnsi="Times New Roman"/>
          <w:lang w:val="sq-AL"/>
        </w:rPr>
      </w:pPr>
      <w:r w:rsidRPr="00C96361">
        <w:rPr>
          <w:rFonts w:ascii="Times New Roman" w:hAnsi="Times New Roman"/>
          <w:shd w:val="clear" w:color="auto" w:fill="FFFFFF"/>
          <w:lang w:val="sq-AL"/>
        </w:rPr>
        <w:t>N</w:t>
      </w:r>
      <w:r w:rsidR="0041665F" w:rsidRPr="00C96361">
        <w:rPr>
          <w:rFonts w:ascii="Times New Roman" w:hAnsi="Times New Roman"/>
          <w:shd w:val="clear" w:color="auto" w:fill="FFFFFF"/>
          <w:lang w:val="sq-AL"/>
        </w:rPr>
        <w:t>ë rekurs, pala e paditur ka parashtruar</w:t>
      </w:r>
      <w:r w:rsidR="00C35F21" w:rsidRPr="00C96361">
        <w:rPr>
          <w:rFonts w:ascii="Times New Roman" w:hAnsi="Times New Roman"/>
          <w:shd w:val="clear" w:color="auto" w:fill="FFFFFF"/>
          <w:lang w:val="sq-AL"/>
        </w:rPr>
        <w:t xml:space="preserve"> se vendimi i gjykat</w:t>
      </w:r>
      <w:r w:rsidR="00501620" w:rsidRPr="00C96361">
        <w:rPr>
          <w:rFonts w:ascii="Times New Roman" w:hAnsi="Times New Roman"/>
          <w:shd w:val="clear" w:color="auto" w:fill="FFFFFF"/>
          <w:lang w:val="sq-AL"/>
        </w:rPr>
        <w:t>ë</w:t>
      </w:r>
      <w:r w:rsidR="00C35F21" w:rsidRPr="00C96361">
        <w:rPr>
          <w:rFonts w:ascii="Times New Roman" w:hAnsi="Times New Roman"/>
          <w:shd w:val="clear" w:color="auto" w:fill="FFFFFF"/>
          <w:lang w:val="sq-AL"/>
        </w:rPr>
        <w:t>s s</w:t>
      </w:r>
      <w:r w:rsidR="00501620" w:rsidRPr="00C96361">
        <w:rPr>
          <w:rFonts w:ascii="Times New Roman" w:hAnsi="Times New Roman"/>
          <w:shd w:val="clear" w:color="auto" w:fill="FFFFFF"/>
          <w:lang w:val="sq-AL"/>
        </w:rPr>
        <w:t>ë</w:t>
      </w:r>
      <w:r w:rsidR="00C35F21" w:rsidRPr="00C96361">
        <w:rPr>
          <w:rFonts w:ascii="Times New Roman" w:hAnsi="Times New Roman"/>
          <w:shd w:val="clear" w:color="auto" w:fill="FFFFFF"/>
          <w:lang w:val="sq-AL"/>
        </w:rPr>
        <w:t xml:space="preserve"> apelit</w:t>
      </w:r>
      <w:r w:rsidR="003A6F9D" w:rsidRPr="00C96361">
        <w:rPr>
          <w:rFonts w:ascii="Times New Roman" w:hAnsi="Times New Roman"/>
          <w:shd w:val="clear" w:color="auto" w:fill="FFFFFF"/>
          <w:lang w:val="sq-AL"/>
        </w:rPr>
        <w:t xml:space="preserve"> </w:t>
      </w:r>
      <w:r w:rsidR="00501620" w:rsidRPr="00C96361">
        <w:rPr>
          <w:rFonts w:ascii="Times New Roman" w:hAnsi="Times New Roman"/>
          <w:shd w:val="clear" w:color="auto" w:fill="FFFFFF"/>
          <w:lang w:val="sq-AL"/>
        </w:rPr>
        <w:t>ë</w:t>
      </w:r>
      <w:r w:rsidR="003A6F9D" w:rsidRPr="00C96361">
        <w:rPr>
          <w:rFonts w:ascii="Times New Roman" w:hAnsi="Times New Roman"/>
          <w:shd w:val="clear" w:color="auto" w:fill="FFFFFF"/>
          <w:lang w:val="sq-AL"/>
        </w:rPr>
        <w:t>sht</w:t>
      </w:r>
      <w:r w:rsidR="00501620" w:rsidRPr="00C96361">
        <w:rPr>
          <w:rFonts w:ascii="Times New Roman" w:hAnsi="Times New Roman"/>
          <w:shd w:val="clear" w:color="auto" w:fill="FFFFFF"/>
          <w:lang w:val="sq-AL"/>
        </w:rPr>
        <w:t>ë</w:t>
      </w:r>
      <w:r w:rsidR="003A6F9D" w:rsidRPr="00C96361">
        <w:rPr>
          <w:rFonts w:ascii="Times New Roman" w:hAnsi="Times New Roman"/>
          <w:shd w:val="clear" w:color="auto" w:fill="FFFFFF"/>
          <w:lang w:val="sq-AL"/>
        </w:rPr>
        <w:t xml:space="preserve"> marr</w:t>
      </w:r>
      <w:r w:rsidR="00501620" w:rsidRPr="00C96361">
        <w:rPr>
          <w:rFonts w:ascii="Times New Roman" w:hAnsi="Times New Roman"/>
          <w:shd w:val="clear" w:color="auto" w:fill="FFFFFF"/>
          <w:lang w:val="sq-AL"/>
        </w:rPr>
        <w:t>ë</w:t>
      </w:r>
      <w:r w:rsidR="003A6F9D" w:rsidRPr="00C96361">
        <w:rPr>
          <w:rFonts w:ascii="Times New Roman" w:hAnsi="Times New Roman"/>
          <w:shd w:val="clear" w:color="auto" w:fill="FFFFFF"/>
          <w:lang w:val="sq-AL"/>
        </w:rPr>
        <w:t xml:space="preserve"> n</w:t>
      </w:r>
      <w:r w:rsidR="00501620" w:rsidRPr="00C96361">
        <w:rPr>
          <w:rFonts w:ascii="Times New Roman" w:hAnsi="Times New Roman"/>
          <w:shd w:val="clear" w:color="auto" w:fill="FFFFFF"/>
          <w:lang w:val="sq-AL"/>
        </w:rPr>
        <w:t>ë</w:t>
      </w:r>
      <w:r w:rsidR="003A6F9D" w:rsidRPr="00C96361">
        <w:rPr>
          <w:rFonts w:ascii="Times New Roman" w:hAnsi="Times New Roman"/>
          <w:shd w:val="clear" w:color="auto" w:fill="FFFFFF"/>
          <w:lang w:val="sq-AL"/>
        </w:rPr>
        <w:t xml:space="preserve"> zbatim t</w:t>
      </w:r>
      <w:r w:rsidR="00501620" w:rsidRPr="00C96361">
        <w:rPr>
          <w:rFonts w:ascii="Times New Roman" w:hAnsi="Times New Roman"/>
          <w:shd w:val="clear" w:color="auto" w:fill="FFFFFF"/>
          <w:lang w:val="sq-AL"/>
        </w:rPr>
        <w:t>ë</w:t>
      </w:r>
      <w:r w:rsidR="003A6F9D" w:rsidRPr="00C96361">
        <w:rPr>
          <w:rFonts w:ascii="Times New Roman" w:hAnsi="Times New Roman"/>
          <w:shd w:val="clear" w:color="auto" w:fill="FFFFFF"/>
          <w:lang w:val="sq-AL"/>
        </w:rPr>
        <w:t xml:space="preserve"> gabuar t</w:t>
      </w:r>
      <w:r w:rsidR="00501620" w:rsidRPr="00C96361">
        <w:rPr>
          <w:rFonts w:ascii="Times New Roman" w:hAnsi="Times New Roman"/>
          <w:shd w:val="clear" w:color="auto" w:fill="FFFFFF"/>
          <w:lang w:val="sq-AL"/>
        </w:rPr>
        <w:t>ë</w:t>
      </w:r>
      <w:r w:rsidR="003A6F9D" w:rsidRPr="00C96361">
        <w:rPr>
          <w:rFonts w:ascii="Times New Roman" w:hAnsi="Times New Roman"/>
          <w:shd w:val="clear" w:color="auto" w:fill="FFFFFF"/>
          <w:lang w:val="sq-AL"/>
        </w:rPr>
        <w:t xml:space="preserve"> ligjit, duke renditur</w:t>
      </w:r>
      <w:r w:rsidR="0041665F" w:rsidRPr="00C96361">
        <w:rPr>
          <w:rFonts w:ascii="Times New Roman" w:hAnsi="Times New Roman"/>
          <w:shd w:val="clear" w:color="auto" w:fill="FFFFFF"/>
          <w:lang w:val="sq-AL"/>
        </w:rPr>
        <w:t xml:space="preserve"> ndër të tjera se</w:t>
      </w:r>
      <w:r w:rsidR="002B3A7D" w:rsidRPr="00C96361">
        <w:rPr>
          <w:rFonts w:ascii="Times New Roman" w:hAnsi="Times New Roman"/>
          <w:shd w:val="clear" w:color="auto" w:fill="FFFFFF"/>
          <w:lang w:val="sq-AL"/>
        </w:rPr>
        <w:t>:</w:t>
      </w:r>
      <w:r w:rsidR="0041665F" w:rsidRPr="00C96361">
        <w:rPr>
          <w:rFonts w:ascii="Times New Roman" w:hAnsi="Times New Roman"/>
          <w:shd w:val="clear" w:color="auto" w:fill="FFFFFF"/>
          <w:lang w:val="sq-AL"/>
        </w:rPr>
        <w:t xml:space="preserve"> </w:t>
      </w:r>
      <w:r w:rsidR="002B3A7D" w:rsidRPr="00C96361">
        <w:rPr>
          <w:rFonts w:ascii="Times New Roman" w:hAnsi="Times New Roman"/>
          <w:shd w:val="clear" w:color="auto" w:fill="FFFFFF"/>
          <w:lang w:val="sq-AL"/>
        </w:rPr>
        <w:t xml:space="preserve">(i) </w:t>
      </w:r>
      <w:r w:rsidR="00261B28" w:rsidRPr="00C96361">
        <w:rPr>
          <w:rFonts w:ascii="Times New Roman" w:hAnsi="Times New Roman"/>
          <w:shd w:val="clear" w:color="auto" w:fill="FFFFFF"/>
          <w:lang w:val="sq-AL"/>
        </w:rPr>
        <w:t>M</w:t>
      </w:r>
      <w:r w:rsidRPr="00C96361">
        <w:rPr>
          <w:rFonts w:ascii="Times New Roman" w:hAnsi="Times New Roman"/>
          <w:lang w:val="sq-AL"/>
        </w:rPr>
        <w:t>asa e</w:t>
      </w:r>
      <w:r w:rsidR="0041665F" w:rsidRPr="00C96361">
        <w:rPr>
          <w:rFonts w:ascii="Times New Roman" w:hAnsi="Times New Roman"/>
          <w:lang w:val="sq-AL"/>
        </w:rPr>
        <w:t xml:space="preserve"> sigurimit, e</w:t>
      </w:r>
      <w:r w:rsidRPr="00C96361">
        <w:rPr>
          <w:rFonts w:ascii="Times New Roman" w:hAnsi="Times New Roman"/>
          <w:lang w:val="sq-AL"/>
        </w:rPr>
        <w:t xml:space="preserve"> pranuar nga </w:t>
      </w:r>
      <w:r w:rsidR="0041665F" w:rsidRPr="00C96361">
        <w:rPr>
          <w:rFonts w:ascii="Times New Roman" w:hAnsi="Times New Roman"/>
          <w:lang w:val="sq-AL"/>
        </w:rPr>
        <w:t xml:space="preserve">gjykata e shkallës së parë, vendimmarrje kjo e lënë në fuqi nga gjykata e apelit, </w:t>
      </w:r>
      <w:r w:rsidRPr="00C96361">
        <w:rPr>
          <w:rFonts w:ascii="Times New Roman" w:hAnsi="Times New Roman"/>
          <w:lang w:val="sq-AL"/>
        </w:rPr>
        <w:t>është praktikisht e njëjtë me kërkimin shterues të themelit të padisë (përjashtimi i ortakut) dhe nuk mbron të drejtat dhe interesat legjitime të të paditurit</w:t>
      </w:r>
      <w:r w:rsidR="002B3A7D" w:rsidRPr="00C96361">
        <w:rPr>
          <w:rFonts w:ascii="Times New Roman" w:hAnsi="Times New Roman"/>
          <w:lang w:val="sq-AL"/>
        </w:rPr>
        <w:t xml:space="preserve">; (ii) </w:t>
      </w:r>
      <w:r w:rsidR="00261B28" w:rsidRPr="00C96361">
        <w:rPr>
          <w:rFonts w:ascii="Times New Roman" w:hAnsi="Times New Roman"/>
          <w:lang w:val="sq-AL"/>
        </w:rPr>
        <w:t>V</w:t>
      </w:r>
      <w:r w:rsidRPr="00C96361">
        <w:rPr>
          <w:rFonts w:ascii="Times New Roman" w:hAnsi="Times New Roman"/>
          <w:lang w:val="sq-AL"/>
        </w:rPr>
        <w:t>endimi i gjykatës së apelit, objekt rekursi</w:t>
      </w:r>
      <w:r w:rsidR="002D6C18" w:rsidRPr="00C96361">
        <w:rPr>
          <w:rFonts w:ascii="Times New Roman" w:hAnsi="Times New Roman"/>
          <w:lang w:val="sq-AL"/>
        </w:rPr>
        <w:t>,</w:t>
      </w:r>
      <w:r w:rsidRPr="00C96361">
        <w:rPr>
          <w:rFonts w:ascii="Times New Roman" w:hAnsi="Times New Roman"/>
          <w:lang w:val="sq-AL"/>
        </w:rPr>
        <w:t xml:space="preserve"> është dhënë në kundërshtim të hapur edhe me vendimin e parë të </w:t>
      </w:r>
      <w:r w:rsidR="002B3A7D" w:rsidRPr="00C96361">
        <w:rPr>
          <w:rFonts w:ascii="Times New Roman" w:hAnsi="Times New Roman"/>
          <w:lang w:val="sq-AL"/>
        </w:rPr>
        <w:t>g</w:t>
      </w:r>
      <w:r w:rsidRPr="00C96361">
        <w:rPr>
          <w:rFonts w:ascii="Times New Roman" w:hAnsi="Times New Roman"/>
          <w:lang w:val="sq-AL"/>
        </w:rPr>
        <w:t xml:space="preserve">jykatës së </w:t>
      </w:r>
      <w:r w:rsidR="002B3A7D" w:rsidRPr="00C96361">
        <w:rPr>
          <w:rFonts w:ascii="Times New Roman" w:hAnsi="Times New Roman"/>
          <w:lang w:val="sq-AL"/>
        </w:rPr>
        <w:t>a</w:t>
      </w:r>
      <w:r w:rsidRPr="00C96361">
        <w:rPr>
          <w:rFonts w:ascii="Times New Roman" w:hAnsi="Times New Roman"/>
          <w:lang w:val="sq-AL"/>
        </w:rPr>
        <w:t xml:space="preserve">pelit, i cili kishte vendosur pranimin vetëm pjesërisht të kërkesës së </w:t>
      </w:r>
      <w:r w:rsidR="002B3A7D" w:rsidRPr="00C96361">
        <w:rPr>
          <w:rFonts w:ascii="Times New Roman" w:hAnsi="Times New Roman"/>
          <w:lang w:val="sq-AL"/>
        </w:rPr>
        <w:t xml:space="preserve">shoqërisë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Pr="00C96361">
        <w:rPr>
          <w:rFonts w:ascii="Times New Roman" w:hAnsi="Times New Roman"/>
          <w:lang w:val="sq-AL"/>
        </w:rPr>
        <w:t xml:space="preserve"> për sigurim padie, bazuar në të njëjtat shkaqe, të mbështetura mbi të njëjtat fakte, prej të cilave kishin marr</w:t>
      </w:r>
      <w:r w:rsidR="00261B28" w:rsidRPr="00C96361">
        <w:rPr>
          <w:rFonts w:ascii="Times New Roman" w:hAnsi="Times New Roman"/>
          <w:lang w:val="sq-AL"/>
        </w:rPr>
        <w:t>ë</w:t>
      </w:r>
      <w:r w:rsidRPr="00C96361">
        <w:rPr>
          <w:rFonts w:ascii="Times New Roman" w:hAnsi="Times New Roman"/>
          <w:lang w:val="sq-AL"/>
        </w:rPr>
        <w:t xml:space="preserve"> shkas të njëjtat pretendime</w:t>
      </w:r>
      <w:r w:rsidR="002B3A7D" w:rsidRPr="00C96361">
        <w:rPr>
          <w:rFonts w:ascii="Times New Roman" w:hAnsi="Times New Roman"/>
          <w:lang w:val="sq-AL"/>
        </w:rPr>
        <w:t xml:space="preserve">; (iii) </w:t>
      </w:r>
      <w:r w:rsidRPr="00C96361">
        <w:rPr>
          <w:rFonts w:ascii="Times New Roman" w:hAnsi="Times New Roman"/>
          <w:lang w:val="sq-AL"/>
        </w:rPr>
        <w:t xml:space="preserve">Pala paditëse nuk ka legjitimitet aktiv </w:t>
      </w:r>
      <w:r w:rsidRPr="00C96361">
        <w:rPr>
          <w:rFonts w:ascii="Times New Roman" w:hAnsi="Times New Roman"/>
          <w:i/>
          <w:iCs/>
          <w:lang w:val="sq-AL"/>
        </w:rPr>
        <w:t>prima faci</w:t>
      </w:r>
      <w:r w:rsidR="002B3A7D" w:rsidRPr="00C96361">
        <w:rPr>
          <w:rFonts w:ascii="Times New Roman" w:hAnsi="Times New Roman"/>
          <w:i/>
          <w:iCs/>
          <w:lang w:val="sq-AL"/>
        </w:rPr>
        <w:t>e</w:t>
      </w:r>
      <w:r w:rsidRPr="00C96361">
        <w:rPr>
          <w:rFonts w:ascii="Times New Roman" w:hAnsi="Times New Roman"/>
          <w:lang w:val="sq-AL"/>
        </w:rPr>
        <w:t xml:space="preserve">, pasi zotëron vetëm 2% të kuotave, duke mos plotësuar kushtet ligjore </w:t>
      </w:r>
      <w:r w:rsidR="002B3A7D" w:rsidRPr="00C96361">
        <w:rPr>
          <w:rFonts w:ascii="Times New Roman" w:hAnsi="Times New Roman"/>
          <w:lang w:val="sq-AL"/>
        </w:rPr>
        <w:t xml:space="preserve">të parashikuara </w:t>
      </w:r>
      <w:r w:rsidRPr="00C96361">
        <w:rPr>
          <w:rFonts w:ascii="Times New Roman" w:hAnsi="Times New Roman"/>
          <w:lang w:val="sq-AL"/>
        </w:rPr>
        <w:t>nga ligji</w:t>
      </w:r>
      <w:r w:rsidR="002B3A7D" w:rsidRPr="00C96361">
        <w:rPr>
          <w:rFonts w:ascii="Times New Roman" w:hAnsi="Times New Roman"/>
          <w:lang w:val="sq-AL"/>
        </w:rPr>
        <w:t xml:space="preserve"> nr. 9901, datë 14.4.2008</w:t>
      </w:r>
      <w:r w:rsidR="00261B28" w:rsidRPr="00C96361">
        <w:rPr>
          <w:rFonts w:ascii="Times New Roman" w:hAnsi="Times New Roman"/>
          <w:lang w:val="sq-AL"/>
        </w:rPr>
        <w:t xml:space="preserve"> </w:t>
      </w:r>
      <w:r w:rsidR="006C544E" w:rsidRPr="00C96361">
        <w:rPr>
          <w:rFonts w:ascii="Times New Roman" w:hAnsi="Times New Roman"/>
          <w:lang w:val="sq-AL"/>
        </w:rPr>
        <w:t>“</w:t>
      </w:r>
      <w:r w:rsidRPr="00C96361">
        <w:rPr>
          <w:rFonts w:ascii="Times New Roman" w:hAnsi="Times New Roman"/>
          <w:lang w:val="sq-AL"/>
        </w:rPr>
        <w:t xml:space="preserve">Për tregtarët dhe </w:t>
      </w:r>
      <w:r w:rsidR="002B3A7D" w:rsidRPr="00C96361">
        <w:rPr>
          <w:rFonts w:ascii="Times New Roman" w:hAnsi="Times New Roman"/>
          <w:lang w:val="sq-AL"/>
        </w:rPr>
        <w:t>s</w:t>
      </w:r>
      <w:r w:rsidRPr="00C96361">
        <w:rPr>
          <w:rFonts w:ascii="Times New Roman" w:hAnsi="Times New Roman"/>
          <w:lang w:val="sq-AL"/>
        </w:rPr>
        <w:t xml:space="preserve">hoqëritë </w:t>
      </w:r>
      <w:r w:rsidR="002B3A7D" w:rsidRPr="00C96361">
        <w:rPr>
          <w:rFonts w:ascii="Times New Roman" w:hAnsi="Times New Roman"/>
          <w:lang w:val="sq-AL"/>
        </w:rPr>
        <w:t>t</w:t>
      </w:r>
      <w:r w:rsidRPr="00C96361">
        <w:rPr>
          <w:rFonts w:ascii="Times New Roman" w:hAnsi="Times New Roman"/>
          <w:lang w:val="sq-AL"/>
        </w:rPr>
        <w:t>regtare</w:t>
      </w:r>
      <w:r w:rsidR="006C544E" w:rsidRPr="00C96361">
        <w:rPr>
          <w:rFonts w:ascii="Times New Roman" w:hAnsi="Times New Roman"/>
          <w:lang w:val="sq-AL"/>
        </w:rPr>
        <w:t>”</w:t>
      </w:r>
      <w:r w:rsidR="002B3A7D" w:rsidRPr="00C96361">
        <w:rPr>
          <w:rFonts w:ascii="Times New Roman" w:hAnsi="Times New Roman"/>
          <w:lang w:val="sq-AL"/>
        </w:rPr>
        <w:t>,</w:t>
      </w:r>
      <w:r w:rsidRPr="00C96361">
        <w:rPr>
          <w:rFonts w:ascii="Times New Roman" w:hAnsi="Times New Roman"/>
          <w:lang w:val="sq-AL"/>
        </w:rPr>
        <w:t xml:space="preserve"> mbi kuorimin minimal për thirrjen e mbledhjes dhe vendimmarrjen e asamblesë</w:t>
      </w:r>
      <w:r w:rsidR="002B3A7D" w:rsidRPr="00C96361">
        <w:rPr>
          <w:rFonts w:ascii="Times New Roman" w:hAnsi="Times New Roman"/>
          <w:lang w:val="sq-AL"/>
        </w:rPr>
        <w:t xml:space="preserve">; (iv) </w:t>
      </w:r>
      <w:r w:rsidRPr="00C96361">
        <w:rPr>
          <w:rFonts w:ascii="Times New Roman" w:hAnsi="Times New Roman"/>
          <w:lang w:val="sq-AL"/>
        </w:rPr>
        <w:t>Kërkesa është e pabazuar në prova dhe nuk plotësohen kushtet e kërkuara nga neni 202 i KPC-së, për marrjen e masës së sigurimit të padisë.</w:t>
      </w:r>
    </w:p>
    <w:p w14:paraId="4C70CE44" w14:textId="40EC1BA0" w:rsidR="0055136D" w:rsidRPr="00C96361" w:rsidRDefault="002B3A7D" w:rsidP="0010782E">
      <w:pPr>
        <w:numPr>
          <w:ilvl w:val="0"/>
          <w:numId w:val="17"/>
        </w:numPr>
        <w:tabs>
          <w:tab w:val="left" w:pos="450"/>
          <w:tab w:val="left" w:pos="540"/>
        </w:tabs>
        <w:autoSpaceDE w:val="0"/>
        <w:autoSpaceDN w:val="0"/>
        <w:adjustRightInd w:val="0"/>
        <w:ind w:left="0" w:firstLine="180"/>
        <w:jc w:val="both"/>
        <w:rPr>
          <w:rFonts w:ascii="Times New Roman" w:hAnsi="Times New Roman"/>
          <w:lang w:val="sq-AL"/>
        </w:rPr>
      </w:pPr>
      <w:r w:rsidRPr="00C96361">
        <w:rPr>
          <w:rFonts w:ascii="Times New Roman" w:hAnsi="Times New Roman"/>
          <w:lang w:val="sq-AL"/>
        </w:rPr>
        <w:t xml:space="preserve">Në analizë të shkaqeve të rekursit, </w:t>
      </w:r>
      <w:r w:rsidR="0055136D" w:rsidRPr="00C96361">
        <w:rPr>
          <w:rFonts w:ascii="Times New Roman" w:hAnsi="Times New Roman"/>
          <w:lang w:val="sq-AL"/>
        </w:rPr>
        <w:t>duke vlerësuar natyrën juridike të mosmarrëveshjes dhe elementët e veçantë që ajo paraqet, rrethanat</w:t>
      </w:r>
      <w:r w:rsidRPr="00C96361">
        <w:rPr>
          <w:rFonts w:ascii="Times New Roman" w:hAnsi="Times New Roman"/>
          <w:lang w:val="sq-AL"/>
        </w:rPr>
        <w:t xml:space="preserve"> e pranuara nga gjykatat, </w:t>
      </w:r>
      <w:r w:rsidR="0055136D" w:rsidRPr="00C96361">
        <w:rPr>
          <w:rFonts w:ascii="Times New Roman" w:hAnsi="Times New Roman"/>
          <w:lang w:val="sq-AL"/>
        </w:rPr>
        <w:t xml:space="preserve">vendimmarrjen e gjykatave të faktit si dhe pretendimet e ngritura në rekurs, </w:t>
      </w:r>
      <w:r w:rsidRPr="00C96361">
        <w:rPr>
          <w:rFonts w:ascii="Times New Roman" w:hAnsi="Times New Roman"/>
          <w:lang w:val="sq-AL"/>
        </w:rPr>
        <w:t>Kolegji vlerëson se</w:t>
      </w:r>
      <w:r w:rsidR="00505CCB" w:rsidRPr="00C96361">
        <w:rPr>
          <w:rFonts w:ascii="Times New Roman" w:hAnsi="Times New Roman"/>
          <w:lang w:val="sq-AL"/>
        </w:rPr>
        <w:t>,</w:t>
      </w:r>
      <w:r w:rsidRPr="00C96361">
        <w:rPr>
          <w:rFonts w:ascii="Times New Roman" w:hAnsi="Times New Roman"/>
          <w:lang w:val="sq-AL"/>
        </w:rPr>
        <w:t xml:space="preserve"> rekursi i paraqitur nga shoqëria </w:t>
      </w:r>
      <w:r w:rsidR="006C544E" w:rsidRPr="00C96361">
        <w:rPr>
          <w:rFonts w:ascii="Times New Roman" w:hAnsi="Times New Roman"/>
          <w:lang w:val="sq-AL"/>
        </w:rPr>
        <w:t>“</w:t>
      </w:r>
      <w:r w:rsidR="00505CCB" w:rsidRPr="00C96361">
        <w:rPr>
          <w:rFonts w:ascii="TimesNewRomanPSMT" w:eastAsiaTheme="minorHAnsi" w:hAnsi="TimesNewRomanPSMT" w:cs="TimesNewRomanPSMT"/>
          <w:lang w:val="sq-AL" w:bidi="ar-SA"/>
        </w:rPr>
        <w:t>Mabco Constructions</w:t>
      </w:r>
      <w:r w:rsidR="006C544E" w:rsidRPr="00C96361">
        <w:rPr>
          <w:rFonts w:ascii="Times New Roman" w:hAnsi="Times New Roman"/>
          <w:lang w:val="sq-AL"/>
        </w:rPr>
        <w:t>”</w:t>
      </w:r>
      <w:r w:rsidRPr="00C96361">
        <w:rPr>
          <w:rFonts w:ascii="Times New Roman" w:hAnsi="Times New Roman"/>
          <w:lang w:val="sq-AL"/>
        </w:rPr>
        <w:t>, plotëson kriteret ligjore të përcaktuara nga neni 472 (b) i KPC-së dhe</w:t>
      </w:r>
      <w:r w:rsidR="0055136D" w:rsidRPr="00C96361">
        <w:rPr>
          <w:rFonts w:ascii="Times New Roman" w:hAnsi="Times New Roman"/>
          <w:lang w:val="sq-AL"/>
        </w:rPr>
        <w:t xml:space="preserve"> </w:t>
      </w:r>
      <w:r w:rsidRPr="00C96361">
        <w:rPr>
          <w:rFonts w:ascii="Times New Roman" w:hAnsi="Times New Roman"/>
          <w:lang w:val="sq-AL"/>
        </w:rPr>
        <w:t xml:space="preserve">se </w:t>
      </w:r>
      <w:r w:rsidR="0055136D" w:rsidRPr="00C96361">
        <w:rPr>
          <w:rFonts w:ascii="Times New Roman" w:hAnsi="Times New Roman"/>
          <w:lang w:val="sq-AL"/>
        </w:rPr>
        <w:t xml:space="preserve">vendimi </w:t>
      </w:r>
      <w:r w:rsidRPr="00C96361">
        <w:rPr>
          <w:rFonts w:ascii="Times New Roman" w:hAnsi="Times New Roman"/>
          <w:lang w:val="sq-AL"/>
        </w:rPr>
        <w:t>objekt rekursi</w:t>
      </w:r>
      <w:r w:rsidR="0055136D" w:rsidRPr="00C96361">
        <w:rPr>
          <w:rFonts w:ascii="Times New Roman" w:hAnsi="Times New Roman"/>
          <w:lang w:val="sq-AL"/>
        </w:rPr>
        <w:t xml:space="preserve"> është i pabazuar në ligj e prova dhe i ndryshëm nga praktika gjyqësore unifikuese e Kolegjeve të Bashkuara të Gjykatës së Lartë.</w:t>
      </w:r>
    </w:p>
    <w:p w14:paraId="5627C9D3" w14:textId="77777777" w:rsidR="003A6F9D" w:rsidRPr="00C96361" w:rsidRDefault="003A6F9D" w:rsidP="0010782E">
      <w:pPr>
        <w:autoSpaceDE w:val="0"/>
        <w:autoSpaceDN w:val="0"/>
        <w:adjustRightInd w:val="0"/>
        <w:jc w:val="both"/>
        <w:rPr>
          <w:rFonts w:ascii="Times New Roman" w:hAnsi="Times New Roman"/>
          <w:lang w:val="sq-AL"/>
        </w:rPr>
      </w:pPr>
    </w:p>
    <w:p w14:paraId="1EA5E604" w14:textId="167CA1A1" w:rsidR="0055136D" w:rsidRPr="00C96361" w:rsidRDefault="00601FA9" w:rsidP="0010782E">
      <w:pPr>
        <w:autoSpaceDE w:val="0"/>
        <w:autoSpaceDN w:val="0"/>
        <w:adjustRightInd w:val="0"/>
        <w:jc w:val="both"/>
        <w:rPr>
          <w:rFonts w:ascii="Times New Roman" w:hAnsi="Times New Roman"/>
          <w:lang w:val="sq-AL"/>
        </w:rPr>
      </w:pPr>
      <w:r w:rsidRPr="00C96361">
        <w:rPr>
          <w:rFonts w:ascii="Times New Roman" w:hAnsi="Times New Roman"/>
          <w:lang w:val="sq-AL"/>
        </w:rPr>
        <w:lastRenderedPageBreak/>
        <w:t>Duke vlerësuar</w:t>
      </w:r>
      <w:r w:rsidR="00AC602E" w:rsidRPr="00C96361">
        <w:rPr>
          <w:rFonts w:ascii="Times New Roman" w:hAnsi="Times New Roman"/>
          <w:lang w:val="sq-AL"/>
        </w:rPr>
        <w:t xml:space="preserve"> shkaqet e rekursit, referuar natyrës juridike të mosmarrëveshjes</w:t>
      </w:r>
      <w:r w:rsidRPr="00C96361">
        <w:rPr>
          <w:rFonts w:ascii="Times New Roman" w:hAnsi="Times New Roman"/>
          <w:lang w:val="sq-AL"/>
        </w:rPr>
        <w:t xml:space="preserve">, </w:t>
      </w:r>
      <w:r w:rsidR="0055136D" w:rsidRPr="00C96361">
        <w:rPr>
          <w:rFonts w:ascii="Times New Roman" w:hAnsi="Times New Roman"/>
          <w:lang w:val="sq-AL"/>
        </w:rPr>
        <w:t xml:space="preserve">Kolegji </w:t>
      </w:r>
      <w:r w:rsidRPr="00C96361">
        <w:rPr>
          <w:rFonts w:ascii="Times New Roman" w:hAnsi="Times New Roman"/>
          <w:lang w:val="sq-AL"/>
        </w:rPr>
        <w:t>evidenton me rëndësi trajtimin e çështjeve si</w:t>
      </w:r>
      <w:r w:rsidR="0055136D" w:rsidRPr="00C96361">
        <w:rPr>
          <w:rFonts w:ascii="Times New Roman" w:hAnsi="Times New Roman"/>
          <w:lang w:val="sq-AL"/>
        </w:rPr>
        <w:t>:</w:t>
      </w:r>
    </w:p>
    <w:p w14:paraId="5D75DCBA" w14:textId="09DB0C52" w:rsidR="0055136D" w:rsidRPr="00C96361" w:rsidRDefault="0055136D" w:rsidP="0010782E">
      <w:pPr>
        <w:numPr>
          <w:ilvl w:val="0"/>
          <w:numId w:val="14"/>
        </w:numPr>
        <w:tabs>
          <w:tab w:val="left" w:pos="540"/>
        </w:tabs>
        <w:ind w:left="540"/>
        <w:jc w:val="both"/>
        <w:rPr>
          <w:rFonts w:ascii="Times New Roman" w:hAnsi="Times New Roman"/>
          <w:i/>
          <w:iCs/>
          <w:lang w:val="sq-AL"/>
        </w:rPr>
      </w:pPr>
      <w:r w:rsidRPr="00C96361">
        <w:rPr>
          <w:rFonts w:ascii="Times New Roman" w:hAnsi="Times New Roman"/>
          <w:i/>
          <w:iCs/>
          <w:lang w:val="sq-AL"/>
        </w:rPr>
        <w:t>Legjitimimi aktiv formal</w:t>
      </w:r>
      <w:r w:rsidR="00601FA9" w:rsidRPr="00C96361">
        <w:rPr>
          <w:rFonts w:ascii="Times New Roman" w:hAnsi="Times New Roman"/>
          <w:i/>
          <w:iCs/>
          <w:lang w:val="sq-AL"/>
        </w:rPr>
        <w:t>-</w:t>
      </w:r>
      <w:r w:rsidRPr="00C96361">
        <w:rPr>
          <w:rFonts w:ascii="Times New Roman" w:hAnsi="Times New Roman"/>
          <w:i/>
          <w:iCs/>
          <w:lang w:val="sq-AL"/>
        </w:rPr>
        <w:t>procedu</w:t>
      </w:r>
      <w:r w:rsidR="00601FA9" w:rsidRPr="00C96361">
        <w:rPr>
          <w:rFonts w:ascii="Times New Roman" w:hAnsi="Times New Roman"/>
          <w:i/>
          <w:iCs/>
          <w:lang w:val="sq-AL"/>
        </w:rPr>
        <w:t>r</w:t>
      </w:r>
      <w:r w:rsidRPr="00C96361">
        <w:rPr>
          <w:rFonts w:ascii="Times New Roman" w:hAnsi="Times New Roman"/>
          <w:i/>
          <w:iCs/>
          <w:lang w:val="sq-AL"/>
        </w:rPr>
        <w:t xml:space="preserve">al i paditësit </w:t>
      </w:r>
      <w:r w:rsidR="00601FA9" w:rsidRPr="00C96361">
        <w:rPr>
          <w:rFonts w:ascii="Times New Roman" w:hAnsi="Times New Roman"/>
          <w:i/>
          <w:iCs/>
          <w:shd w:val="clear" w:color="auto" w:fill="FFFFFF"/>
          <w:lang w:val="sq-AL"/>
        </w:rPr>
        <w:t>s</w:t>
      </w:r>
      <w:r w:rsidRPr="00C96361">
        <w:rPr>
          <w:rFonts w:ascii="Times New Roman" w:hAnsi="Times New Roman"/>
          <w:i/>
          <w:iCs/>
          <w:shd w:val="clear" w:color="auto" w:fill="FFFFFF"/>
          <w:lang w:val="sq-AL"/>
        </w:rPr>
        <w:t xml:space="preserve">hoqëria </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2A Group</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 xml:space="preserve"> në kërkimin e masës së sigurimit;</w:t>
      </w:r>
    </w:p>
    <w:p w14:paraId="0DA1AB08" w14:textId="58CB1E6F" w:rsidR="0055136D" w:rsidRPr="00C96361" w:rsidRDefault="0055136D" w:rsidP="0010782E">
      <w:pPr>
        <w:numPr>
          <w:ilvl w:val="0"/>
          <w:numId w:val="14"/>
        </w:numPr>
        <w:tabs>
          <w:tab w:val="left" w:pos="540"/>
        </w:tabs>
        <w:ind w:left="540"/>
        <w:jc w:val="both"/>
        <w:rPr>
          <w:rFonts w:ascii="Times New Roman" w:hAnsi="Times New Roman"/>
          <w:i/>
          <w:iCs/>
          <w:lang w:val="sq-AL"/>
        </w:rPr>
      </w:pPr>
      <w:r w:rsidRPr="00C96361">
        <w:rPr>
          <w:rFonts w:ascii="Times New Roman" w:hAnsi="Times New Roman"/>
          <w:i/>
          <w:iCs/>
          <w:lang w:val="sq-AL"/>
        </w:rPr>
        <w:t>Masa e sigurimit</w:t>
      </w:r>
      <w:r w:rsidR="00601FA9" w:rsidRPr="00C96361">
        <w:rPr>
          <w:rFonts w:ascii="Times New Roman" w:hAnsi="Times New Roman"/>
          <w:i/>
          <w:iCs/>
          <w:lang w:val="sq-AL"/>
        </w:rPr>
        <w:t xml:space="preserve"> të padisë - </w:t>
      </w:r>
      <w:r w:rsidRPr="00C96361">
        <w:rPr>
          <w:rFonts w:ascii="Times New Roman" w:hAnsi="Times New Roman"/>
          <w:i/>
          <w:iCs/>
          <w:lang w:val="sq-AL"/>
        </w:rPr>
        <w:t>kriteret ligjore që duhet të plotësohen me qëllim pranueshmërinë e saj nga gjykata;</w:t>
      </w:r>
    </w:p>
    <w:p w14:paraId="0E2B151F" w14:textId="3D2CA408" w:rsidR="0055136D" w:rsidRPr="00C96361" w:rsidRDefault="0055136D" w:rsidP="0010782E">
      <w:pPr>
        <w:numPr>
          <w:ilvl w:val="0"/>
          <w:numId w:val="14"/>
        </w:numPr>
        <w:tabs>
          <w:tab w:val="left" w:pos="540"/>
        </w:tabs>
        <w:ind w:left="540"/>
        <w:jc w:val="both"/>
        <w:rPr>
          <w:rFonts w:ascii="Times New Roman" w:hAnsi="Times New Roman"/>
          <w:i/>
          <w:iCs/>
          <w:lang w:val="sq-AL"/>
        </w:rPr>
      </w:pPr>
      <w:r w:rsidRPr="00C96361">
        <w:rPr>
          <w:rFonts w:ascii="Times New Roman" w:hAnsi="Times New Roman"/>
          <w:i/>
          <w:iCs/>
          <w:lang w:val="sq-AL"/>
        </w:rPr>
        <w:t xml:space="preserve">A mund të përbëjë </w:t>
      </w:r>
      <w:r w:rsidR="006C544E" w:rsidRPr="00C96361">
        <w:rPr>
          <w:rFonts w:ascii="Times New Roman" w:hAnsi="Times New Roman"/>
          <w:i/>
          <w:iCs/>
          <w:lang w:val="sq-AL"/>
        </w:rPr>
        <w:t>“</w:t>
      </w:r>
      <w:r w:rsidRPr="00C96361">
        <w:rPr>
          <w:rFonts w:ascii="Times New Roman" w:hAnsi="Times New Roman"/>
          <w:i/>
          <w:iCs/>
          <w:lang w:val="sq-AL"/>
        </w:rPr>
        <w:t>gjë të gjykuar</w:t>
      </w:r>
      <w:r w:rsidR="006C544E" w:rsidRPr="00C96361">
        <w:rPr>
          <w:rFonts w:ascii="Times New Roman" w:hAnsi="Times New Roman"/>
          <w:i/>
          <w:iCs/>
          <w:lang w:val="sq-AL"/>
        </w:rPr>
        <w:t>”</w:t>
      </w:r>
      <w:r w:rsidRPr="00C96361">
        <w:rPr>
          <w:rFonts w:ascii="Times New Roman" w:hAnsi="Times New Roman"/>
          <w:i/>
          <w:iCs/>
          <w:lang w:val="sq-AL"/>
        </w:rPr>
        <w:t xml:space="preserve"> vendimi i dhënë për caktimin e një mase sigurimi</w:t>
      </w:r>
      <w:r w:rsidR="00601FA9" w:rsidRPr="00C96361">
        <w:rPr>
          <w:rFonts w:ascii="Times New Roman" w:hAnsi="Times New Roman"/>
          <w:i/>
          <w:iCs/>
          <w:lang w:val="sq-AL"/>
        </w:rPr>
        <w:t>?</w:t>
      </w:r>
    </w:p>
    <w:p w14:paraId="25D5F71E" w14:textId="0C8A4436" w:rsidR="0055136D" w:rsidRPr="00C96361" w:rsidRDefault="0055136D" w:rsidP="0010782E">
      <w:pPr>
        <w:numPr>
          <w:ilvl w:val="0"/>
          <w:numId w:val="14"/>
        </w:numPr>
        <w:tabs>
          <w:tab w:val="left" w:pos="540"/>
        </w:tabs>
        <w:ind w:left="540"/>
        <w:jc w:val="both"/>
        <w:rPr>
          <w:rFonts w:ascii="Times New Roman" w:hAnsi="Times New Roman"/>
          <w:i/>
          <w:iCs/>
          <w:lang w:val="sq-AL"/>
        </w:rPr>
      </w:pPr>
      <w:r w:rsidRPr="00C96361">
        <w:rPr>
          <w:rFonts w:ascii="Times New Roman" w:hAnsi="Times New Roman"/>
          <w:i/>
          <w:iCs/>
          <w:lang w:val="sq-AL"/>
        </w:rPr>
        <w:t>Aplikimi i kritereve ligjore dhe praktikës gjyqësore njësuese/unifikuese në raport me natyrën juridike të mosmarrëveshjes konkrete dhe trajtimi i kërkimeve në padi në raport me kërkimin për sigurim padie</w:t>
      </w:r>
      <w:r w:rsidR="00601FA9" w:rsidRPr="00C96361">
        <w:rPr>
          <w:rFonts w:ascii="Times New Roman" w:hAnsi="Times New Roman"/>
          <w:i/>
          <w:iCs/>
          <w:lang w:val="sq-AL"/>
        </w:rPr>
        <w:t>.</w:t>
      </w:r>
    </w:p>
    <w:p w14:paraId="1C75FDDC" w14:textId="77777777" w:rsidR="0055136D" w:rsidRPr="00C96361" w:rsidRDefault="0055136D" w:rsidP="0010782E">
      <w:pPr>
        <w:ind w:left="720"/>
        <w:jc w:val="both"/>
        <w:rPr>
          <w:rFonts w:ascii="Times New Roman" w:hAnsi="Times New Roman"/>
          <w:lang w:val="sq-AL"/>
        </w:rPr>
      </w:pPr>
    </w:p>
    <w:p w14:paraId="3079B2CD" w14:textId="79D55478" w:rsidR="00601FA9" w:rsidRPr="00C96361" w:rsidRDefault="0055136D" w:rsidP="0010782E">
      <w:pPr>
        <w:numPr>
          <w:ilvl w:val="0"/>
          <w:numId w:val="17"/>
        </w:numPr>
        <w:tabs>
          <w:tab w:val="left" w:pos="540"/>
        </w:tabs>
        <w:autoSpaceDE w:val="0"/>
        <w:autoSpaceDN w:val="0"/>
        <w:adjustRightInd w:val="0"/>
        <w:ind w:left="0" w:firstLine="180"/>
        <w:jc w:val="both"/>
        <w:rPr>
          <w:rFonts w:ascii="Times New Roman" w:hAnsi="Times New Roman"/>
          <w:b/>
          <w:bCs/>
          <w:i/>
          <w:iCs/>
          <w:shd w:val="clear" w:color="auto" w:fill="FFFFFF"/>
          <w:lang w:val="sq-AL"/>
        </w:rPr>
      </w:pPr>
      <w:r w:rsidRPr="00C96361">
        <w:rPr>
          <w:rFonts w:ascii="Times New Roman" w:hAnsi="Times New Roman"/>
          <w:lang w:val="sq-AL"/>
        </w:rPr>
        <w:t>Së pari,</w:t>
      </w:r>
      <w:r w:rsidRPr="00C96361">
        <w:rPr>
          <w:rFonts w:ascii="Times New Roman" w:hAnsi="Times New Roman"/>
          <w:b/>
          <w:bCs/>
          <w:lang w:val="sq-AL"/>
        </w:rPr>
        <w:t xml:space="preserve"> </w:t>
      </w:r>
      <w:r w:rsidRPr="00C96361">
        <w:rPr>
          <w:rFonts w:ascii="Times New Roman" w:hAnsi="Times New Roman"/>
          <w:b/>
          <w:bCs/>
          <w:i/>
          <w:iCs/>
          <w:lang w:val="sq-AL"/>
        </w:rPr>
        <w:t>lidhur me trajtimin juridik të legjitimimit aktiv prima facie të paditësit</w:t>
      </w:r>
      <w:r w:rsidR="00942DCD" w:rsidRPr="00C96361">
        <w:rPr>
          <w:rFonts w:ascii="Times New Roman" w:hAnsi="Times New Roman"/>
          <w:b/>
          <w:bCs/>
          <w:i/>
          <w:iCs/>
          <w:lang w:val="sq-AL"/>
        </w:rPr>
        <w:t>,</w:t>
      </w:r>
      <w:r w:rsidRPr="00C96361">
        <w:rPr>
          <w:rFonts w:ascii="Times New Roman" w:hAnsi="Times New Roman"/>
          <w:b/>
          <w:bCs/>
          <w:i/>
          <w:iCs/>
          <w:lang w:val="sq-AL"/>
        </w:rPr>
        <w:t xml:space="preserve"> </w:t>
      </w:r>
      <w:r w:rsidR="00942DCD" w:rsidRPr="00C96361">
        <w:rPr>
          <w:rFonts w:ascii="Times New Roman" w:hAnsi="Times New Roman"/>
          <w:b/>
          <w:bCs/>
          <w:i/>
          <w:iCs/>
          <w:shd w:val="clear" w:color="auto" w:fill="FFFFFF"/>
          <w:lang w:val="sq-AL"/>
        </w:rPr>
        <w:t>s</w:t>
      </w:r>
      <w:r w:rsidRPr="00C96361">
        <w:rPr>
          <w:rFonts w:ascii="Times New Roman" w:hAnsi="Times New Roman"/>
          <w:b/>
          <w:bCs/>
          <w:i/>
          <w:iCs/>
          <w:shd w:val="clear" w:color="auto" w:fill="FFFFFF"/>
          <w:lang w:val="sq-AL"/>
        </w:rPr>
        <w:t xml:space="preserve">hoqëria </w:t>
      </w:r>
      <w:r w:rsidR="006C544E" w:rsidRPr="00C96361">
        <w:rPr>
          <w:rFonts w:ascii="Times New Roman" w:hAnsi="Times New Roman"/>
          <w:b/>
          <w:bCs/>
          <w:i/>
          <w:iCs/>
          <w:shd w:val="clear" w:color="auto" w:fill="FFFFFF"/>
          <w:lang w:val="sq-AL"/>
        </w:rPr>
        <w:t>“</w:t>
      </w:r>
      <w:r w:rsidRPr="00C96361">
        <w:rPr>
          <w:rFonts w:ascii="Times New Roman" w:hAnsi="Times New Roman"/>
          <w:b/>
          <w:bCs/>
          <w:i/>
          <w:iCs/>
          <w:shd w:val="clear" w:color="auto" w:fill="FFFFFF"/>
          <w:lang w:val="sq-AL"/>
        </w:rPr>
        <w:t>2A Group</w:t>
      </w:r>
      <w:r w:rsidR="006C544E" w:rsidRPr="00C96361">
        <w:rPr>
          <w:rFonts w:ascii="Times New Roman" w:hAnsi="Times New Roman"/>
          <w:b/>
          <w:bCs/>
          <w:i/>
          <w:iCs/>
          <w:shd w:val="clear" w:color="auto" w:fill="FFFFFF"/>
          <w:lang w:val="sq-AL"/>
        </w:rPr>
        <w:t>”</w:t>
      </w:r>
      <w:r w:rsidRPr="00C96361">
        <w:rPr>
          <w:rFonts w:ascii="Times New Roman" w:hAnsi="Times New Roman"/>
          <w:b/>
          <w:bCs/>
          <w:i/>
          <w:iCs/>
          <w:shd w:val="clear" w:color="auto" w:fill="FFFFFF"/>
          <w:lang w:val="sq-AL"/>
        </w:rPr>
        <w:t>, në kërkimin e masës së sigurimit</w:t>
      </w:r>
      <w:r w:rsidRPr="00C96361">
        <w:rPr>
          <w:rFonts w:ascii="Times New Roman" w:hAnsi="Times New Roman"/>
          <w:b/>
          <w:bCs/>
          <w:i/>
          <w:iCs/>
          <w:lang w:val="sq-AL"/>
        </w:rPr>
        <w:t>, në kushtet e pretendimeve në rekurs se</w:t>
      </w:r>
      <w:r w:rsidRPr="00C96361">
        <w:rPr>
          <w:rFonts w:ascii="Times New Roman" w:hAnsi="Times New Roman"/>
          <w:b/>
          <w:bCs/>
          <w:i/>
          <w:iCs/>
          <w:shd w:val="clear" w:color="auto" w:fill="FFFFFF"/>
          <w:lang w:val="sq-AL"/>
        </w:rPr>
        <w:t xml:space="preserve"> kjo shoqëria zotëron vetëm 2 % të kuotave të </w:t>
      </w:r>
      <w:r w:rsidR="00942DCD" w:rsidRPr="00C96361">
        <w:rPr>
          <w:rFonts w:ascii="Times New Roman" w:hAnsi="Times New Roman"/>
          <w:b/>
          <w:bCs/>
          <w:i/>
          <w:iCs/>
          <w:shd w:val="clear" w:color="auto" w:fill="FFFFFF"/>
          <w:lang w:val="sq-AL"/>
        </w:rPr>
        <w:t>s</w:t>
      </w:r>
      <w:r w:rsidRPr="00C96361">
        <w:rPr>
          <w:rFonts w:ascii="Times New Roman" w:hAnsi="Times New Roman"/>
          <w:b/>
          <w:bCs/>
          <w:i/>
          <w:iCs/>
          <w:shd w:val="clear" w:color="auto" w:fill="FFFFFF"/>
          <w:lang w:val="sq-AL"/>
        </w:rPr>
        <w:t xml:space="preserve">hoqërisë </w:t>
      </w:r>
      <w:r w:rsidR="00942DCD" w:rsidRPr="00C96361">
        <w:rPr>
          <w:rFonts w:ascii="Times New Roman" w:hAnsi="Times New Roman"/>
          <w:b/>
          <w:bCs/>
          <w:i/>
          <w:iCs/>
          <w:shd w:val="clear" w:color="auto" w:fill="FFFFFF"/>
          <w:lang w:val="sq-AL"/>
        </w:rPr>
        <w:t>“</w:t>
      </w:r>
      <w:r w:rsidRPr="00C96361">
        <w:rPr>
          <w:rFonts w:ascii="Times New Roman" w:hAnsi="Times New Roman"/>
          <w:b/>
          <w:bCs/>
          <w:i/>
          <w:iCs/>
          <w:shd w:val="clear" w:color="auto" w:fill="FFFFFF"/>
          <w:lang w:val="sq-AL"/>
        </w:rPr>
        <w:t>VIA</w:t>
      </w:r>
      <w:r w:rsidR="00942DCD" w:rsidRPr="00C96361">
        <w:rPr>
          <w:rFonts w:ascii="Times New Roman" w:hAnsi="Times New Roman"/>
          <w:b/>
          <w:bCs/>
          <w:i/>
          <w:iCs/>
          <w:shd w:val="clear" w:color="auto" w:fill="FFFFFF"/>
          <w:lang w:val="sq-AL"/>
        </w:rPr>
        <w:t>”</w:t>
      </w:r>
      <w:r w:rsidRPr="00C96361">
        <w:rPr>
          <w:rFonts w:ascii="Times New Roman" w:hAnsi="Times New Roman"/>
          <w:b/>
          <w:bCs/>
          <w:i/>
          <w:iCs/>
          <w:shd w:val="clear" w:color="auto" w:fill="FFFFFF"/>
          <w:lang w:val="sq-AL"/>
        </w:rPr>
        <w:t xml:space="preserve"> dhe i padituri 98 % të tyre. </w:t>
      </w:r>
    </w:p>
    <w:p w14:paraId="3FD41725" w14:textId="77777777" w:rsidR="00025608" w:rsidRPr="00C96361" w:rsidRDefault="00C172E8"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Mundësia për të ngritur padi është një mjet procedural, dytësor dhe instrumental në lidhje me interesin material dhe ka për objekt masën ose llojin e vendimit që i kërkohet gjykatës si mjet për arritjen e përmbushjes së interesit ligjor, i cili është cenuar apo shkelur nga sjellja e palës tjetër. Pra, interesi për të ngritur padi lind nga domosdoshmëria për të mbrojtur interesin material dhe për këtë arsye, në esencë, presupozon njohjen e cenimit të një interesi që mund të përmbushet duke kërkuar mbrojtjen në gjykatë. </w:t>
      </w:r>
    </w:p>
    <w:p w14:paraId="7DCECD31" w14:textId="28A43D65" w:rsidR="0055136D" w:rsidRPr="00C96361" w:rsidRDefault="00C172E8"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lang w:val="sq-AL"/>
        </w:rPr>
        <w:t xml:space="preserve">Në raport me kërkimin për caktimin e masës së sigurimit të padisë, </w:t>
      </w:r>
      <w:r w:rsidR="00601FA9" w:rsidRPr="00C96361">
        <w:rPr>
          <w:rFonts w:ascii="Times New Roman" w:hAnsi="Times New Roman"/>
          <w:lang w:val="sq-AL"/>
        </w:rPr>
        <w:t xml:space="preserve">Kolegji vlerëson se, legjitimimi procedural përbën një kusht paraprak të ushtrimit të kërkesës, i cili duhet të verifikohet </w:t>
      </w:r>
      <w:r w:rsidR="00601FA9" w:rsidRPr="00C96361">
        <w:rPr>
          <w:rFonts w:ascii="Times New Roman" w:hAnsi="Times New Roman"/>
          <w:i/>
          <w:iCs/>
          <w:lang w:val="sq-AL"/>
        </w:rPr>
        <w:t>prima facie</w:t>
      </w:r>
      <w:r w:rsidR="00601FA9" w:rsidRPr="00C96361">
        <w:rPr>
          <w:rFonts w:ascii="Times New Roman" w:hAnsi="Times New Roman"/>
          <w:lang w:val="sq-AL"/>
        </w:rPr>
        <w:t xml:space="preserve"> nga gjykatat e faktit përpara çdo shqyrtimi të mëtejshëm mbi pretendimet për sigurimin e padisë. Çështja e legjitimimit nuk përbën një aspekt të thjeshtë të administrimit të masës së sigurimit, por një problematikë procedurale që prek vlefshmërinë e vetë procesit gjyqësor të zhvilluar mbi kërkesën për </w:t>
      </w:r>
      <w:r w:rsidRPr="00C96361">
        <w:rPr>
          <w:rFonts w:ascii="Times New Roman" w:hAnsi="Times New Roman"/>
          <w:lang w:val="sq-AL"/>
        </w:rPr>
        <w:t>sigurimin e padisë</w:t>
      </w:r>
      <w:r w:rsidR="00601FA9" w:rsidRPr="00C96361">
        <w:rPr>
          <w:rFonts w:ascii="Times New Roman" w:hAnsi="Times New Roman"/>
          <w:lang w:val="sq-AL"/>
        </w:rPr>
        <w:t xml:space="preserve">, çka justifikon ndërhyrjen e Kolegjit për të garantuar zbatimin e njëtrajtshëm të normave procedurale që rregullojnë aspektet e legjitimimit. </w:t>
      </w:r>
    </w:p>
    <w:p w14:paraId="01A2CB2A" w14:textId="1F9BB0D7" w:rsidR="0055136D" w:rsidRPr="00C96361" w:rsidRDefault="0055136D" w:rsidP="0010782E">
      <w:pPr>
        <w:autoSpaceDE w:val="0"/>
        <w:autoSpaceDN w:val="0"/>
        <w:adjustRightInd w:val="0"/>
        <w:jc w:val="both"/>
        <w:rPr>
          <w:rFonts w:ascii="Times New Roman" w:hAnsi="Times New Roman"/>
          <w:i/>
          <w:iCs/>
          <w:shd w:val="clear" w:color="auto" w:fill="FFFFFF"/>
          <w:lang w:val="sq-AL"/>
        </w:rPr>
      </w:pPr>
      <w:r w:rsidRPr="00C96361">
        <w:rPr>
          <w:rFonts w:ascii="Times New Roman" w:hAnsi="Times New Roman"/>
          <w:lang w:val="sq-AL"/>
        </w:rPr>
        <w:t xml:space="preserve">Në </w:t>
      </w:r>
      <w:r w:rsidRPr="00C96361">
        <w:rPr>
          <w:rFonts w:ascii="Times New Roman" w:hAnsi="Times New Roman"/>
          <w:b/>
          <w:bCs/>
          <w:i/>
          <w:iCs/>
          <w:lang w:val="sq-AL"/>
        </w:rPr>
        <w:t>vendimin unifikues të Kolegjeve të Bashkuara të Gjykatës së Lartë, nr.</w:t>
      </w:r>
      <w:r w:rsidR="00884F54" w:rsidRPr="00C96361">
        <w:rPr>
          <w:rFonts w:ascii="Times New Roman" w:hAnsi="Times New Roman"/>
          <w:b/>
          <w:bCs/>
          <w:i/>
          <w:iCs/>
          <w:lang w:val="sq-AL"/>
        </w:rPr>
        <w:t xml:space="preserve"> </w:t>
      </w:r>
      <w:r w:rsidRPr="00C96361">
        <w:rPr>
          <w:rFonts w:ascii="Times New Roman" w:hAnsi="Times New Roman"/>
          <w:b/>
          <w:bCs/>
          <w:i/>
          <w:iCs/>
          <w:lang w:val="sq-AL"/>
        </w:rPr>
        <w:t>5, datë 30.10.2012,</w:t>
      </w:r>
      <w:r w:rsidRPr="00C96361">
        <w:rPr>
          <w:rFonts w:ascii="Times New Roman" w:hAnsi="Times New Roman"/>
          <w:lang w:val="sq-AL"/>
        </w:rPr>
        <w:t xml:space="preserve"> lidhur me interesin procedural</w:t>
      </w:r>
      <w:r w:rsidR="00C172E8" w:rsidRPr="00C96361">
        <w:rPr>
          <w:rFonts w:ascii="Times New Roman" w:hAnsi="Times New Roman"/>
          <w:lang w:val="sq-AL"/>
        </w:rPr>
        <w:t>-</w:t>
      </w:r>
      <w:r w:rsidRPr="00C96361">
        <w:rPr>
          <w:rFonts w:ascii="Times New Roman" w:hAnsi="Times New Roman"/>
          <w:lang w:val="sq-AL"/>
        </w:rPr>
        <w:t>formal nga gjykata është konkluduar ndër të tjera se</w:t>
      </w:r>
      <w:r w:rsidR="00C172E8" w:rsidRPr="00C96361">
        <w:rPr>
          <w:rFonts w:ascii="Times New Roman" w:hAnsi="Times New Roman"/>
          <w:lang w:val="sq-AL"/>
        </w:rPr>
        <w:t>,</w:t>
      </w:r>
      <w:r w:rsidRPr="00C96361">
        <w:rPr>
          <w:rFonts w:ascii="Times New Roman" w:hAnsi="Times New Roman"/>
          <w:lang w:val="sq-AL"/>
        </w:rPr>
        <w:t xml:space="preserve"> </w:t>
      </w:r>
      <w:r w:rsidRPr="00C96361">
        <w:rPr>
          <w:rFonts w:ascii="Times New Roman" w:hAnsi="Times New Roman"/>
          <w:i/>
          <w:iCs/>
          <w:lang w:val="sq-AL"/>
        </w:rPr>
        <w:t>[..</w:t>
      </w:r>
      <w:r w:rsidR="00C172E8" w:rsidRPr="00C96361">
        <w:rPr>
          <w:rFonts w:ascii="Times New Roman" w:hAnsi="Times New Roman"/>
          <w:i/>
          <w:iCs/>
          <w:lang w:val="sq-AL"/>
        </w:rPr>
        <w:t>.]</w:t>
      </w:r>
      <w:r w:rsidRPr="00C96361">
        <w:rPr>
          <w:rFonts w:ascii="Times New Roman" w:hAnsi="Times New Roman"/>
          <w:i/>
          <w:iCs/>
          <w:lang w:val="sq-AL"/>
        </w:rPr>
        <w:t xml:space="preserve"> Paditësi është i detyruar të provojë ekzistencën e disa kushteve ligjore para gjykatës, kushte të cilat lidhen me vetë ekzistencën e interesit të tij të ligjshëm për të ngritur padi. Çdo subjekt që pretendon se i është cenuar një e drejtë ose një interes i ligjshëm, nëpërmjet padisë, objektit dhe shkakut të saj, si dhe gjatë procesit gjyqësor civil, duhet të identifikojë: (i) marrëdhënien juridike nga i burojnë të drejtat apo interesat e ligjshme të shkelura (p.sh. marrëdhënie pronësie, kontraktore, trashëgime, etj.); (ii) personin që e ka cenuar në të drejtën apo interesin legjitim; (iii) faktin që përbën cenimin e të drejtës ose interesit të ligjshëm, veprimet ose mosveprimet e të paditurit të cilat i kanë mohuar/cenuar të drejtën ose interesin e ligjshëm; (iv) të drejtën që synon të realizojë, e cila duhet të jetë konkrete dhe të ketë lindur para ngritjes së kërkesë padisë</w:t>
      </w:r>
      <w:r w:rsidR="00C172E8" w:rsidRPr="00C96361">
        <w:rPr>
          <w:rFonts w:ascii="Times New Roman" w:hAnsi="Times New Roman"/>
          <w:i/>
          <w:iCs/>
          <w:lang w:val="sq-AL"/>
        </w:rPr>
        <w:t xml:space="preserve"> [.</w:t>
      </w:r>
      <w:r w:rsidRPr="00C96361">
        <w:rPr>
          <w:rFonts w:ascii="Times New Roman" w:hAnsi="Times New Roman"/>
          <w:i/>
          <w:iCs/>
          <w:lang w:val="sq-AL"/>
        </w:rPr>
        <w:t>..].</w:t>
      </w:r>
    </w:p>
    <w:p w14:paraId="5D58AF32" w14:textId="2B80EB92" w:rsidR="0055136D" w:rsidRPr="00C96361" w:rsidRDefault="00C172E8" w:rsidP="0010782E">
      <w:pPr>
        <w:numPr>
          <w:ilvl w:val="0"/>
          <w:numId w:val="17"/>
        </w:numPr>
        <w:tabs>
          <w:tab w:val="left" w:pos="540"/>
          <w:tab w:val="left" w:pos="630"/>
        </w:tabs>
        <w:autoSpaceDE w:val="0"/>
        <w:autoSpaceDN w:val="0"/>
        <w:adjustRightInd w:val="0"/>
        <w:ind w:left="0" w:firstLine="180"/>
        <w:jc w:val="both"/>
        <w:rPr>
          <w:rFonts w:ascii="Times New Roman" w:hAnsi="Times New Roman"/>
          <w:b/>
          <w:bCs/>
          <w:i/>
          <w:iCs/>
          <w:shd w:val="clear" w:color="auto" w:fill="FFFFFF"/>
          <w:lang w:val="sq-AL"/>
        </w:rPr>
      </w:pPr>
      <w:r w:rsidRPr="00C96361">
        <w:rPr>
          <w:rFonts w:ascii="Times New Roman" w:hAnsi="Times New Roman"/>
          <w:shd w:val="clear" w:color="auto" w:fill="FFFFFF"/>
          <w:lang w:val="sq-AL"/>
        </w:rPr>
        <w:t xml:space="preserve">Kolegji vlerëson se nisur nga </w:t>
      </w:r>
      <w:r w:rsidR="0055136D" w:rsidRPr="00C96361">
        <w:rPr>
          <w:rFonts w:ascii="Times New Roman" w:hAnsi="Times New Roman"/>
          <w:shd w:val="clear" w:color="auto" w:fill="FFFFFF"/>
          <w:lang w:val="sq-AL"/>
        </w:rPr>
        <w:t xml:space="preserve">natyra juridike e mosmarrëveshjes objekt shqyrtimi, </w:t>
      </w:r>
      <w:r w:rsidRPr="00C96361">
        <w:rPr>
          <w:rFonts w:ascii="Times New Roman" w:hAnsi="Times New Roman"/>
          <w:shd w:val="clear" w:color="auto" w:fill="FFFFFF"/>
          <w:lang w:val="sq-AL"/>
        </w:rPr>
        <w:t>krahas</w:t>
      </w:r>
      <w:r w:rsidR="0055136D" w:rsidRPr="00C96361">
        <w:rPr>
          <w:rFonts w:ascii="Times New Roman" w:hAnsi="Times New Roman"/>
          <w:shd w:val="clear" w:color="auto" w:fill="FFFFFF"/>
          <w:lang w:val="sq-AL"/>
        </w:rPr>
        <w:t xml:space="preserve"> zbatu</w:t>
      </w:r>
      <w:r w:rsidRPr="00C96361">
        <w:rPr>
          <w:rFonts w:ascii="Times New Roman" w:hAnsi="Times New Roman"/>
          <w:shd w:val="clear" w:color="auto" w:fill="FFFFFF"/>
          <w:lang w:val="sq-AL"/>
        </w:rPr>
        <w:t>e</w:t>
      </w:r>
      <w:r w:rsidR="0055136D" w:rsidRPr="00C96361">
        <w:rPr>
          <w:rFonts w:ascii="Times New Roman" w:hAnsi="Times New Roman"/>
          <w:shd w:val="clear" w:color="auto" w:fill="FFFFFF"/>
          <w:lang w:val="sq-AL"/>
        </w:rPr>
        <w:t xml:space="preserve">shmërisë së dispozitave të KPC, lidhur me mjetin e kërkimit </w:t>
      </w:r>
      <w:r w:rsidR="006C544E" w:rsidRPr="00C96361">
        <w:rPr>
          <w:rFonts w:ascii="Times New Roman" w:hAnsi="Times New Roman"/>
          <w:i/>
          <w:iCs/>
          <w:shd w:val="clear" w:color="auto" w:fill="FFFFFF"/>
          <w:lang w:val="sq-AL"/>
        </w:rPr>
        <w:t>“</w:t>
      </w:r>
      <w:r w:rsidR="0055136D" w:rsidRPr="00C96361">
        <w:rPr>
          <w:rFonts w:ascii="Times New Roman" w:hAnsi="Times New Roman"/>
          <w:i/>
          <w:iCs/>
          <w:shd w:val="clear" w:color="auto" w:fill="FFFFFF"/>
          <w:lang w:val="sq-AL"/>
        </w:rPr>
        <w:t>sigurim padie</w:t>
      </w:r>
      <w:r w:rsidR="006C544E" w:rsidRPr="00C96361">
        <w:rPr>
          <w:rFonts w:ascii="Times New Roman" w:hAnsi="Times New Roman"/>
          <w:i/>
          <w:iCs/>
          <w:shd w:val="clear" w:color="auto" w:fill="FFFFFF"/>
          <w:lang w:val="sq-AL"/>
        </w:rPr>
        <w:t>”</w:t>
      </w:r>
      <w:r w:rsidRPr="00C96361">
        <w:rPr>
          <w:rStyle w:val="FootnoteReference"/>
          <w:rFonts w:ascii="Times New Roman" w:hAnsi="Times New Roman"/>
          <w:i/>
          <w:iCs/>
          <w:shd w:val="clear" w:color="auto" w:fill="FFFFFF"/>
          <w:lang w:val="sq-AL"/>
        </w:rPr>
        <w:footnoteReference w:id="1"/>
      </w:r>
      <w:r w:rsidRPr="00C96361">
        <w:rPr>
          <w:rFonts w:ascii="Times New Roman" w:hAnsi="Times New Roman"/>
          <w:i/>
          <w:iCs/>
          <w:shd w:val="clear" w:color="auto" w:fill="FFFFFF"/>
          <w:lang w:val="sq-AL"/>
        </w:rPr>
        <w:t>,</w:t>
      </w:r>
      <w:r w:rsidR="0055136D" w:rsidRPr="00C96361">
        <w:rPr>
          <w:rFonts w:ascii="Times New Roman" w:hAnsi="Times New Roman"/>
          <w:shd w:val="clear" w:color="auto" w:fill="FFFFFF"/>
          <w:lang w:val="sq-AL"/>
        </w:rPr>
        <w:t xml:space="preserve"> </w:t>
      </w:r>
      <w:r w:rsidR="0055136D" w:rsidRPr="00C96361">
        <w:rPr>
          <w:rFonts w:ascii="Times New Roman" w:hAnsi="Times New Roman"/>
          <w:lang w:val="sq-AL"/>
        </w:rPr>
        <w:t>për shkak se palët ndërgjyqëse j</w:t>
      </w:r>
      <w:r w:rsidRPr="00C96361">
        <w:rPr>
          <w:rFonts w:ascii="Times New Roman" w:hAnsi="Times New Roman"/>
          <w:lang w:val="sq-AL"/>
        </w:rPr>
        <w:t>a</w:t>
      </w:r>
      <w:r w:rsidR="0055136D" w:rsidRPr="00C96361">
        <w:rPr>
          <w:rFonts w:ascii="Times New Roman" w:hAnsi="Times New Roman"/>
          <w:lang w:val="sq-AL"/>
        </w:rPr>
        <w:t xml:space="preserve">në shoqëri tregtare, me qëllim vlerësimin e parakushteve procedurale të ngritjes së padisë, </w:t>
      </w:r>
      <w:r w:rsidR="0055136D" w:rsidRPr="00C96361">
        <w:rPr>
          <w:rFonts w:ascii="Times New Roman" w:hAnsi="Times New Roman"/>
          <w:shd w:val="clear" w:color="auto" w:fill="FFFFFF"/>
          <w:lang w:val="sq-AL"/>
        </w:rPr>
        <w:t>gjejnë zbatim edhe rregullimet e posaçme parashikuar nga ligji</w:t>
      </w:r>
      <w:r w:rsidR="0055136D" w:rsidRPr="00C96361">
        <w:rPr>
          <w:rFonts w:ascii="Times New Roman" w:hAnsi="Times New Roman"/>
          <w:lang w:val="sq-AL"/>
        </w:rPr>
        <w:t xml:space="preserve"> nr. 9901, datë 14.4.2008 </w:t>
      </w:r>
      <w:r w:rsidR="006C544E" w:rsidRPr="00C96361">
        <w:rPr>
          <w:rFonts w:ascii="Times New Roman" w:hAnsi="Times New Roman"/>
          <w:lang w:val="sq-AL"/>
        </w:rPr>
        <w:t>“</w:t>
      </w:r>
      <w:r w:rsidR="0055136D" w:rsidRPr="00C96361">
        <w:rPr>
          <w:rFonts w:ascii="Times New Roman" w:hAnsi="Times New Roman"/>
          <w:i/>
          <w:iCs/>
          <w:lang w:val="sq-AL"/>
        </w:rPr>
        <w:t>Për tregtarët dhe shoqëritë tregtare</w:t>
      </w:r>
      <w:r w:rsidR="006C544E" w:rsidRPr="00C96361">
        <w:rPr>
          <w:rFonts w:ascii="Times New Roman" w:hAnsi="Times New Roman"/>
          <w:lang w:val="sq-AL"/>
        </w:rPr>
        <w:t>”</w:t>
      </w:r>
      <w:r w:rsidR="0055136D" w:rsidRPr="00C96361">
        <w:rPr>
          <w:rFonts w:ascii="Times New Roman" w:hAnsi="Times New Roman"/>
          <w:lang w:val="sq-AL"/>
        </w:rPr>
        <w:t>, i ndryshuar (</w:t>
      </w:r>
      <w:r w:rsidR="0055136D" w:rsidRPr="00C96361">
        <w:rPr>
          <w:rFonts w:ascii="Times New Roman" w:hAnsi="Times New Roman"/>
          <w:i/>
          <w:iCs/>
          <w:lang w:val="sq-AL"/>
        </w:rPr>
        <w:t xml:space="preserve">në vijim ligji </w:t>
      </w:r>
      <w:r w:rsidR="00202AE4" w:rsidRPr="00C96361">
        <w:rPr>
          <w:rFonts w:ascii="Times New Roman" w:hAnsi="Times New Roman"/>
          <w:i/>
          <w:iCs/>
          <w:lang w:val="sq-AL"/>
        </w:rPr>
        <w:t xml:space="preserve">nr. </w:t>
      </w:r>
      <w:r w:rsidR="0055136D" w:rsidRPr="00C96361">
        <w:rPr>
          <w:rFonts w:ascii="Times New Roman" w:hAnsi="Times New Roman"/>
          <w:i/>
          <w:iCs/>
          <w:lang w:val="sq-AL"/>
        </w:rPr>
        <w:t>9901/2008)</w:t>
      </w:r>
      <w:r w:rsidR="0055136D" w:rsidRPr="00C96361">
        <w:rPr>
          <w:rFonts w:ascii="Times New Roman" w:hAnsi="Times New Roman"/>
          <w:lang w:val="sq-AL"/>
        </w:rPr>
        <w:t xml:space="preserve">. </w:t>
      </w:r>
      <w:r w:rsidR="00097A8A" w:rsidRPr="00C96361">
        <w:rPr>
          <w:rFonts w:ascii="Times New Roman" w:hAnsi="Times New Roman"/>
          <w:lang w:val="sq-AL"/>
        </w:rPr>
        <w:t>Madje, n</w:t>
      </w:r>
      <w:r w:rsidR="0055136D" w:rsidRPr="00C96361">
        <w:rPr>
          <w:rFonts w:ascii="Times New Roman" w:hAnsi="Times New Roman"/>
          <w:lang w:val="sq-AL"/>
        </w:rPr>
        <w:t xml:space="preserve">ë trajtimin juridik të mosmarrëveshjes </w:t>
      </w:r>
      <w:r w:rsidR="0055136D" w:rsidRPr="00C96361">
        <w:rPr>
          <w:rFonts w:ascii="Times New Roman" w:hAnsi="Times New Roman"/>
          <w:shd w:val="clear" w:color="auto" w:fill="FFFFFF"/>
          <w:lang w:val="sq-AL"/>
        </w:rPr>
        <w:t xml:space="preserve">marrin prioritet dispozitat e ligjit </w:t>
      </w:r>
      <w:r w:rsidR="00202AE4" w:rsidRPr="00C96361">
        <w:rPr>
          <w:rFonts w:ascii="Times New Roman" w:hAnsi="Times New Roman"/>
          <w:shd w:val="clear" w:color="auto" w:fill="FFFFFF"/>
          <w:lang w:val="sq-AL"/>
        </w:rPr>
        <w:t xml:space="preserve">nr. </w:t>
      </w:r>
      <w:r w:rsidR="0055136D" w:rsidRPr="00C96361">
        <w:rPr>
          <w:rFonts w:ascii="Times New Roman" w:hAnsi="Times New Roman"/>
          <w:shd w:val="clear" w:color="auto" w:fill="FFFFFF"/>
          <w:lang w:val="sq-AL"/>
        </w:rPr>
        <w:t>9901/2008, sa i përket kushteve formale dhe atyre thelbësore që</w:t>
      </w:r>
      <w:r w:rsidR="0055136D" w:rsidRPr="00C96361">
        <w:rPr>
          <w:rFonts w:ascii="Times New Roman" w:hAnsi="Times New Roman"/>
          <w:lang w:val="sq-AL"/>
        </w:rPr>
        <w:t xml:space="preserve"> palët duhet të plotësojnë sa i përket legjitimimit të tyre në proces gjyqësor. </w:t>
      </w:r>
    </w:p>
    <w:p w14:paraId="2E46000F" w14:textId="5491639D"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Sipas rrethanave të faktit të pranuara në gjykim rezulton se, </w:t>
      </w:r>
      <w:r w:rsidRPr="00C96361">
        <w:rPr>
          <w:rFonts w:ascii="Times New Roman" w:hAnsi="Times New Roman"/>
          <w:shd w:val="clear" w:color="auto" w:fill="FFFFFF"/>
          <w:lang w:val="sq-AL"/>
        </w:rPr>
        <w:t xml:space="preserve">pala paditëse </w:t>
      </w:r>
      <w:r w:rsidR="00097A8A"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VIA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w:t>
      </w:r>
      <w:r w:rsidR="00884F54" w:rsidRPr="00C96361">
        <w:rPr>
          <w:rFonts w:ascii="Times New Roman" w:hAnsi="Times New Roman"/>
          <w:shd w:val="clear" w:color="auto" w:fill="FFFFFF"/>
          <w:lang w:val="sq-AL"/>
        </w:rPr>
        <w:t>SHPK</w:t>
      </w:r>
      <w:r w:rsidRPr="00C96361">
        <w:rPr>
          <w:rFonts w:ascii="Times New Roman" w:hAnsi="Times New Roman"/>
          <w:shd w:val="clear" w:color="auto" w:fill="FFFFFF"/>
          <w:lang w:val="sq-AL"/>
        </w:rPr>
        <w:t>, është krijuar si një Bashkim i Operatorëve Ekonomike dhe si e tillë ka marrë pjesë</w:t>
      </w:r>
      <w:r w:rsidR="00097A8A"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e në vijim është shpallur fitues për projektin e realizimit të Aeroportit Ndërkombëtar të Vlorës. Pas kësaj dhe vetëm për këtë qëllim është lidhur me Ministrinë e Infrastrukturës e </w:t>
      </w:r>
      <w:r w:rsidR="00097A8A" w:rsidRPr="00C96361">
        <w:rPr>
          <w:rFonts w:ascii="Times New Roman" w:hAnsi="Times New Roman"/>
          <w:shd w:val="clear" w:color="auto" w:fill="FFFFFF"/>
          <w:lang w:val="sq-AL"/>
        </w:rPr>
        <w:t>Energjetikës</w:t>
      </w:r>
      <w:r w:rsidRPr="00C96361">
        <w:rPr>
          <w:rFonts w:ascii="Times New Roman" w:hAnsi="Times New Roman"/>
          <w:shd w:val="clear" w:color="auto" w:fill="FFFFFF"/>
          <w:lang w:val="sq-AL"/>
        </w:rPr>
        <w:t xml:space="preserve"> (MIE) </w:t>
      </w:r>
      <w:r w:rsidR="00A73F21" w:rsidRPr="00C96361">
        <w:rPr>
          <w:rFonts w:ascii="Times New Roman" w:hAnsi="Times New Roman"/>
          <w:shd w:val="clear" w:color="auto" w:fill="FFFFFF"/>
          <w:lang w:val="sq-AL"/>
        </w:rPr>
        <w:t xml:space="preserve">kontrata koncesionare </w:t>
      </w:r>
      <w:r w:rsidRPr="00C96361">
        <w:rPr>
          <w:rFonts w:ascii="Times New Roman" w:hAnsi="Times New Roman"/>
          <w:shd w:val="clear" w:color="auto" w:fill="FFFFFF"/>
          <w:lang w:val="sq-AL"/>
        </w:rPr>
        <w:t>e datës 2.6.2021.</w:t>
      </w:r>
      <w:r w:rsidRPr="00C96361">
        <w:rPr>
          <w:rFonts w:ascii="Times New Roman" w:hAnsi="Times New Roman"/>
          <w:lang w:val="sq-AL"/>
        </w:rPr>
        <w:t xml:space="preserve"> </w:t>
      </w:r>
    </w:p>
    <w:p w14:paraId="4E7D1E28" w14:textId="50221C7F" w:rsidR="0055136D" w:rsidRPr="00C96361" w:rsidRDefault="0055136D" w:rsidP="0010782E">
      <w:pPr>
        <w:autoSpaceDE w:val="0"/>
        <w:autoSpaceDN w:val="0"/>
        <w:adjustRightInd w:val="0"/>
        <w:jc w:val="both"/>
        <w:rPr>
          <w:rFonts w:ascii="Times New Roman" w:hAnsi="Times New Roman"/>
          <w:b/>
          <w:lang w:val="sq-AL"/>
        </w:rPr>
      </w:pPr>
      <w:r w:rsidRPr="00C96361">
        <w:rPr>
          <w:rFonts w:ascii="Times New Roman" w:hAnsi="Times New Roman"/>
          <w:lang w:val="sq-AL"/>
        </w:rPr>
        <w:lastRenderedPageBreak/>
        <w:t xml:space="preserve">Rezulton se dy ortakët </w:t>
      </w:r>
      <w:r w:rsidR="006C544E" w:rsidRPr="00C96361">
        <w:rPr>
          <w:rFonts w:ascii="Times New Roman" w:hAnsi="Times New Roman"/>
          <w:lang w:val="sq-AL"/>
        </w:rPr>
        <w:t>“</w:t>
      </w:r>
      <w:r w:rsidR="00A73F21" w:rsidRPr="00C96361">
        <w:rPr>
          <w:rFonts w:ascii="Times New Roman" w:hAnsi="Times New Roman"/>
          <w:shd w:val="clear" w:color="auto" w:fill="FFFFFF"/>
          <w:lang w:val="sq-AL"/>
        </w:rPr>
        <w:t>Mabco Constructions</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dhe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që kanë krijuar Bashkimin e Operatorëve Ekonomikë</w:t>
      </w:r>
      <w:r w:rsidRPr="00C96361">
        <w:rPr>
          <w:rFonts w:ascii="Times New Roman" w:hAnsi="Times New Roman"/>
          <w:lang w:val="sq-AL"/>
        </w:rPr>
        <w:t xml:space="preserve"> </w:t>
      </w:r>
      <w:r w:rsidR="006C544E" w:rsidRPr="00C96361">
        <w:rPr>
          <w:rFonts w:ascii="Times New Roman" w:hAnsi="Times New Roman"/>
          <w:lang w:val="sq-AL"/>
        </w:rPr>
        <w:t>“</w:t>
      </w:r>
      <w:r w:rsidR="00A73F21" w:rsidRPr="00C96361">
        <w:rPr>
          <w:rFonts w:ascii="Times New Roman" w:hAnsi="Times New Roman"/>
          <w:lang w:val="sq-AL"/>
        </w:rPr>
        <w:t>Vlora International Airport - VIA</w:t>
      </w:r>
      <w:r w:rsidR="006C544E" w:rsidRPr="00C96361">
        <w:rPr>
          <w:rFonts w:ascii="Times New Roman" w:hAnsi="Times New Roman"/>
          <w:lang w:val="sq-AL"/>
        </w:rPr>
        <w:t>”</w:t>
      </w:r>
      <w:r w:rsidR="00097A8A" w:rsidRPr="00C96361">
        <w:rPr>
          <w:rFonts w:ascii="Times New Roman" w:hAnsi="Times New Roman"/>
          <w:lang w:val="sq-AL"/>
        </w:rPr>
        <w:t xml:space="preserve"> </w:t>
      </w:r>
      <w:r w:rsidR="00A73F21" w:rsidRPr="00C96361">
        <w:rPr>
          <w:rFonts w:ascii="Times New Roman" w:hAnsi="Times New Roman"/>
          <w:lang w:val="sq-AL"/>
        </w:rPr>
        <w:t>SHPK,</w:t>
      </w:r>
      <w:r w:rsidRPr="00C96361">
        <w:rPr>
          <w:rFonts w:ascii="Times New Roman" w:hAnsi="Times New Roman"/>
          <w:lang w:val="sq-AL"/>
        </w:rPr>
        <w:t xml:space="preserve"> pas largimit të ortakut </w:t>
      </w:r>
      <w:r w:rsidR="00A73F21" w:rsidRPr="00C96361">
        <w:rPr>
          <w:rFonts w:ascii="Times New Roman" w:hAnsi="Times New Roman"/>
          <w:shd w:val="clear" w:color="auto" w:fill="FFFFFF"/>
          <w:lang w:val="sq-AL"/>
        </w:rPr>
        <w:t>s</w:t>
      </w:r>
      <w:r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Yda Insaat Sanayi Ve Ticaret</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kanë q</w:t>
      </w:r>
      <w:r w:rsidR="00097A8A" w:rsidRPr="00C96361">
        <w:rPr>
          <w:rFonts w:ascii="Times New Roman" w:hAnsi="Times New Roman"/>
          <w:shd w:val="clear" w:color="auto" w:fill="FFFFFF"/>
          <w:lang w:val="sq-AL"/>
        </w:rPr>
        <w:t>e</w:t>
      </w:r>
      <w:r w:rsidRPr="00C96361">
        <w:rPr>
          <w:rFonts w:ascii="Times New Roman" w:hAnsi="Times New Roman"/>
          <w:shd w:val="clear" w:color="auto" w:fill="FFFFFF"/>
          <w:lang w:val="sq-AL"/>
        </w:rPr>
        <w:t xml:space="preserve">në dhe vijojnë të jenë në raportet 98% me 2%, të kuotave të </w:t>
      </w:r>
      <w:r w:rsidRPr="00C96361">
        <w:rPr>
          <w:rFonts w:ascii="Times New Roman" w:hAnsi="Times New Roman"/>
          <w:lang w:val="sq-AL"/>
        </w:rPr>
        <w:t> </w:t>
      </w:r>
      <w:r w:rsidR="00375E1E" w:rsidRPr="00C96361">
        <w:rPr>
          <w:rFonts w:ascii="Times New Roman" w:hAnsi="Times New Roman"/>
          <w:lang w:val="sq-AL"/>
        </w:rPr>
        <w:t>“</w:t>
      </w:r>
      <w:r w:rsidRPr="00C96361">
        <w:rPr>
          <w:rFonts w:ascii="Times New Roman" w:hAnsi="Times New Roman"/>
          <w:lang w:val="sq-AL"/>
        </w:rPr>
        <w:t>VIA</w:t>
      </w:r>
      <w:r w:rsidR="006C544E" w:rsidRPr="00C96361">
        <w:rPr>
          <w:rFonts w:ascii="Times New Roman" w:hAnsi="Times New Roman"/>
          <w:lang w:val="sq-AL"/>
        </w:rPr>
        <w:t>”</w:t>
      </w:r>
      <w:r w:rsidR="00097A8A" w:rsidRPr="00C96361">
        <w:rPr>
          <w:rFonts w:ascii="Times New Roman" w:hAnsi="Times New Roman"/>
          <w:lang w:val="sq-AL"/>
        </w:rPr>
        <w:t xml:space="preserve"> </w:t>
      </w:r>
      <w:r w:rsidR="00375E1E" w:rsidRPr="00C96361">
        <w:rPr>
          <w:rFonts w:ascii="Times New Roman" w:hAnsi="Times New Roman"/>
          <w:lang w:val="sq-AL"/>
        </w:rPr>
        <w:t>SHPK</w:t>
      </w:r>
      <w:r w:rsidRPr="00C96361">
        <w:rPr>
          <w:rFonts w:ascii="Times New Roman" w:hAnsi="Times New Roman"/>
          <w:lang w:val="sq-AL"/>
        </w:rPr>
        <w:t xml:space="preserve">. Në këto rrethana, për shkaqet e referuara më lart, paditësi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mbajtës i 2% të kuotave, referuar nenit 102, të ligjit </w:t>
      </w:r>
      <w:r w:rsidR="00202AE4" w:rsidRPr="00C96361">
        <w:rPr>
          <w:rFonts w:ascii="Times New Roman" w:hAnsi="Times New Roman"/>
          <w:shd w:val="clear" w:color="auto" w:fill="FFFFFF"/>
          <w:lang w:val="sq-AL"/>
        </w:rPr>
        <w:t xml:space="preserve">nr. </w:t>
      </w:r>
      <w:r w:rsidRPr="00C96361">
        <w:rPr>
          <w:rFonts w:ascii="Times New Roman" w:hAnsi="Times New Roman"/>
          <w:lang w:val="sq-AL"/>
        </w:rPr>
        <w:t>9901</w:t>
      </w:r>
      <w:r w:rsidR="00097A8A" w:rsidRPr="00C96361">
        <w:rPr>
          <w:rFonts w:ascii="Times New Roman" w:hAnsi="Times New Roman"/>
          <w:lang w:val="sq-AL"/>
        </w:rPr>
        <w:t>/</w:t>
      </w:r>
      <w:r w:rsidRPr="00C96361">
        <w:rPr>
          <w:rFonts w:ascii="Times New Roman" w:hAnsi="Times New Roman"/>
          <w:lang w:val="sq-AL"/>
        </w:rPr>
        <w:t>2008</w:t>
      </w:r>
      <w:r w:rsidR="00097A8A" w:rsidRPr="00C96361">
        <w:rPr>
          <w:rFonts w:ascii="Times New Roman" w:hAnsi="Times New Roman"/>
          <w:lang w:val="sq-AL"/>
        </w:rPr>
        <w:t>,</w:t>
      </w:r>
      <w:r w:rsidRPr="00C96361">
        <w:rPr>
          <w:rFonts w:ascii="Times New Roman" w:hAnsi="Times New Roman"/>
          <w:lang w:val="sq-AL"/>
        </w:rPr>
        <w:t xml:space="preserve"> kërkon përjashtimin e ortakut </w:t>
      </w:r>
      <w:r w:rsidR="006C544E" w:rsidRPr="00C96361">
        <w:rPr>
          <w:rFonts w:ascii="Times New Roman" w:hAnsi="Times New Roman"/>
          <w:lang w:val="sq-AL"/>
        </w:rPr>
        <w:t>“</w:t>
      </w:r>
      <w:r w:rsidR="00375E1E" w:rsidRPr="00C96361">
        <w:rPr>
          <w:rFonts w:ascii="Times New Roman" w:hAnsi="Times New Roman"/>
          <w:shd w:val="clear" w:color="auto" w:fill="FFFFFF"/>
          <w:lang w:val="sq-AL"/>
        </w:rPr>
        <w:t>Mabco Constructions</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mbajtës i 98% të kuotave, kërkim mbi të cilin është marrë masa e sigurimit të padisë, objekt i këtij shqyrtimi.</w:t>
      </w:r>
    </w:p>
    <w:p w14:paraId="58FA0F57" w14:textId="77777777" w:rsidR="00E63A54" w:rsidRPr="00C96361" w:rsidRDefault="009431A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 xml:space="preserve">Padia, e cila qëndron në themel të çështjes objekt rekursi, bazohet në nenin 102 të ligjit nr. 9901/2008, i cili parashikon se, </w:t>
      </w:r>
      <w:r w:rsidR="006C544E" w:rsidRPr="00C96361">
        <w:rPr>
          <w:rFonts w:ascii="Times New Roman" w:hAnsi="Times New Roman"/>
          <w:i/>
          <w:iCs/>
          <w:lang w:val="sq-AL"/>
        </w:rPr>
        <w:t>“</w:t>
      </w:r>
      <w:r w:rsidRPr="00C96361">
        <w:rPr>
          <w:rFonts w:ascii="Times New Roman" w:hAnsi="Times New Roman"/>
          <w:i/>
          <w:iCs/>
          <w:lang w:val="sq-AL"/>
        </w:rPr>
        <w:t>1. Në bazë të një vendimi të zakonshëm, asambleja e përgjithshme mund t’i kërkojë gjykatës përjashtimin e ortakut, nëse ai nuk ka shlyer kontributin e tij, sipas parashikimeve të statutit ose nëse ekzistojnë shkaqe të tjera të arsyeshme për këtë përjashtim. 2. Konsiderohen shkaqe të arsyeshme për përjashtimin e ortakut, sipas pikës 1 të këtij neni, por pa u kufizuar në to, rastet kur ortaku: a) me dashje apo me pakujdesi të rëndë i shkakton dëme shoqërisë ose ortakëve të tjerë; b) me dashje apo me pakujdesi të rëndë shkel statutin ose detyrimet e përcaktuara me ligj; c) përfshihet në veprime, të cilat e bëjnë të pamundur vazhdimin e marrëdhënieve midis shoqërisë tregtare dhe ortakut; ose ç) me veprimet e tij dëmton ose pengon ndjeshëm veprimtarinë tregtare të shoqërisë. 3. Gjatë procedurës së përjashtimit të ortakut, me kërkesë të paditësit, gjykata mund të marrë një masë për sigurimin e padisë, duke pezulluar të drejtën e votës së ortakut, që kërkohet të përjashtohet, si dhe të drejtat e tjera, që rrjedhin nga zotërimi i kuotës së shoqërisë, kur ajo e vlerëson këtë masë si të nevojshme dhe të justifikuar</w:t>
      </w:r>
      <w:r w:rsidR="006C544E" w:rsidRPr="00C96361">
        <w:rPr>
          <w:rFonts w:ascii="Times New Roman" w:hAnsi="Times New Roman"/>
          <w:i/>
          <w:iCs/>
          <w:lang w:val="sq-AL"/>
        </w:rPr>
        <w:t>”</w:t>
      </w:r>
      <w:r w:rsidRPr="00C96361">
        <w:rPr>
          <w:rFonts w:ascii="Times New Roman" w:hAnsi="Times New Roman"/>
          <w:i/>
          <w:iCs/>
          <w:lang w:val="sq-AL"/>
        </w:rPr>
        <w:t>.</w:t>
      </w:r>
    </w:p>
    <w:p w14:paraId="42939A73" w14:textId="22647110" w:rsidR="009431AD" w:rsidRPr="00C96361" w:rsidRDefault="009431AD" w:rsidP="0010782E">
      <w:pPr>
        <w:autoSpaceDE w:val="0"/>
        <w:autoSpaceDN w:val="0"/>
        <w:adjustRightInd w:val="0"/>
        <w:ind w:firstLine="180"/>
        <w:jc w:val="both"/>
        <w:rPr>
          <w:rFonts w:ascii="Times New Roman" w:hAnsi="Times New Roman"/>
          <w:i/>
          <w:iCs/>
          <w:lang w:val="sq-AL"/>
        </w:rPr>
      </w:pPr>
      <w:r w:rsidRPr="00C96361">
        <w:rPr>
          <w:rFonts w:ascii="Times New Roman" w:hAnsi="Times New Roman"/>
          <w:lang w:val="sq-AL"/>
        </w:rPr>
        <w:t>4</w:t>
      </w:r>
      <w:r w:rsidR="003913DC">
        <w:rPr>
          <w:rFonts w:ascii="Times New Roman" w:hAnsi="Times New Roman"/>
          <w:lang w:val="sq-AL"/>
        </w:rPr>
        <w:t>2</w:t>
      </w:r>
      <w:r w:rsidRPr="00C96361">
        <w:rPr>
          <w:rFonts w:ascii="Times New Roman" w:hAnsi="Times New Roman"/>
          <w:lang w:val="sq-AL"/>
        </w:rPr>
        <w:t xml:space="preserve">. Dispozita në fjalë synon të ruajë funksionimin normal të shoqërisë dhe marrëdhëniet e besimit ndërmjet ortakëve, duke lejuar largimin e një ortaku me vendim të </w:t>
      </w:r>
      <w:r w:rsidR="00C00818" w:rsidRPr="00C96361">
        <w:rPr>
          <w:rFonts w:ascii="Times New Roman" w:hAnsi="Times New Roman"/>
          <w:lang w:val="sq-AL"/>
        </w:rPr>
        <w:t>A</w:t>
      </w:r>
      <w:r w:rsidRPr="00C96361">
        <w:rPr>
          <w:rFonts w:ascii="Times New Roman" w:hAnsi="Times New Roman"/>
          <w:lang w:val="sq-AL"/>
        </w:rPr>
        <w:t xml:space="preserve">samblesë së </w:t>
      </w:r>
      <w:r w:rsidR="00317EE0" w:rsidRPr="00C96361">
        <w:rPr>
          <w:rFonts w:ascii="Times New Roman" w:hAnsi="Times New Roman"/>
          <w:lang w:val="sq-AL"/>
        </w:rPr>
        <w:t>O</w:t>
      </w:r>
      <w:r w:rsidRPr="00C96361">
        <w:rPr>
          <w:rFonts w:ascii="Times New Roman" w:hAnsi="Times New Roman"/>
          <w:lang w:val="sq-AL"/>
        </w:rPr>
        <w:t xml:space="preserve">rtakëve, vetëm për shkaqe objektivisht të justifikuara dhe me plotësimin e disa kërkesave procedurale, të parashikuara shprehimisht me ligj. Neni 102 i ligjit </w:t>
      </w:r>
      <w:r w:rsidR="00F97E39" w:rsidRPr="00C96361">
        <w:rPr>
          <w:rFonts w:ascii="Times New Roman" w:hAnsi="Times New Roman"/>
          <w:lang w:val="sq-AL"/>
        </w:rPr>
        <w:t xml:space="preserve">nr. </w:t>
      </w:r>
      <w:r w:rsidRPr="00C96361">
        <w:rPr>
          <w:rFonts w:ascii="Times New Roman" w:hAnsi="Times New Roman"/>
          <w:lang w:val="sq-AL"/>
        </w:rPr>
        <w:t xml:space="preserve">9901/2008 përcakton një procedurë specifike që duhet të respektojë shoqëria që vendos të përjashtojë ortakun e saj. Pika 1 e nenit 102, përcakton se është Asambleja e Përgjithshme, që në bazë të një vendimi të zakonshëm, mund t’i kërkojë gjykatës përjashtimin e ortakut. Pra, vendimmarrja për të përjashtuar ortakun i takon gjykatës, por ajo mund të vihet në lëvizje vetëm në bazë të një vendimi të marrë nga Asambleja e Përgjithshme. Kjo dispozitë përjashton shprehimisht që ortakët t’i drejtohen gjykatës personalisht, pavarësisht përqindjes që zotërojnë në shoqëri. </w:t>
      </w:r>
    </w:p>
    <w:p w14:paraId="01D1E070" w14:textId="77777777" w:rsidR="00E63A54" w:rsidRPr="00C96361" w:rsidRDefault="009431A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Ndërsa për sa i përket kuorumit me të cilin duhet të vendosë Asambleja e Përgjithshme për të marrë këtë vendim si dhe pjesëmarrjes së domosdoshme të kuotave në mbledhje, gjejnë zbatim nenet 84 dhe 86 të ligjit nr. 9901/2008. Bazuar në nenin 86, paragrafi i parë të ligjit nr. 9901/2008, </w:t>
      </w:r>
      <w:r w:rsidR="006C544E" w:rsidRPr="00C96361">
        <w:rPr>
          <w:rFonts w:ascii="Times New Roman" w:hAnsi="Times New Roman"/>
          <w:i/>
          <w:iCs/>
          <w:lang w:val="sq-AL"/>
        </w:rPr>
        <w:t>“</w:t>
      </w:r>
      <w:r w:rsidRPr="00C96361">
        <w:rPr>
          <w:rFonts w:ascii="Times New Roman" w:hAnsi="Times New Roman"/>
          <w:i/>
          <w:iCs/>
          <w:lang w:val="sq-AL"/>
        </w:rPr>
        <w:t xml:space="preserve">1. Në rastin e marrjes së vendimeve, </w:t>
      </w:r>
      <w:r w:rsidRPr="00C96361">
        <w:rPr>
          <w:rFonts w:ascii="Times New Roman" w:hAnsi="Times New Roman"/>
          <w:i/>
          <w:iCs/>
          <w:u w:val="single"/>
          <w:lang w:val="sq-AL"/>
        </w:rPr>
        <w:t>që kërkojnë një shumicë të zakonshme, asambleja e përgjithshme mund të marrë vendime të vlefshme vetëm nëse marrin pjesë ortakët me të drejtë vote, që zotërojnë më shumë se 30 për qind të kuotave</w:t>
      </w:r>
      <w:r w:rsidRPr="00C96361">
        <w:rPr>
          <w:rFonts w:ascii="Times New Roman" w:hAnsi="Times New Roman"/>
          <w:i/>
          <w:iCs/>
          <w:lang w:val="sq-AL"/>
        </w:rPr>
        <w:t xml:space="preserve"> [...]</w:t>
      </w:r>
      <w:r w:rsidR="006C544E" w:rsidRPr="00C96361">
        <w:rPr>
          <w:rFonts w:ascii="Times New Roman" w:hAnsi="Times New Roman"/>
          <w:i/>
          <w:iCs/>
          <w:lang w:val="sq-AL"/>
        </w:rPr>
        <w:t>”</w:t>
      </w:r>
      <w:r w:rsidRPr="00C96361">
        <w:rPr>
          <w:rFonts w:ascii="Times New Roman" w:hAnsi="Times New Roman"/>
          <w:i/>
          <w:iCs/>
          <w:lang w:val="sq-AL"/>
        </w:rPr>
        <w:t xml:space="preserve">. </w:t>
      </w:r>
      <w:r w:rsidRPr="00C96361">
        <w:rPr>
          <w:rFonts w:ascii="Times New Roman" w:hAnsi="Times New Roman"/>
          <w:lang w:val="sq-AL"/>
        </w:rPr>
        <w:t>Kjo do të thotë se vendimi i asamblesë nuk ka efekt përjashtues në vetvete, por përbën vetëm autorizimin e shoqërisë për t’iu drejtuar gjykatës me kërkesë për përjashtim. Për rrjedhojë, kontrolli përfundimtar mbi ekzistencën e shkaqeve të përjashtimit i përket ekskluzivisht gjykatës.</w:t>
      </w:r>
    </w:p>
    <w:p w14:paraId="0B2FBB11" w14:textId="25237017" w:rsidR="00097A8A" w:rsidRPr="00C96361" w:rsidRDefault="009431AD" w:rsidP="0010782E">
      <w:pPr>
        <w:autoSpaceDE w:val="0"/>
        <w:autoSpaceDN w:val="0"/>
        <w:adjustRightInd w:val="0"/>
        <w:ind w:firstLine="180"/>
        <w:jc w:val="both"/>
        <w:rPr>
          <w:rFonts w:ascii="Times New Roman" w:hAnsi="Times New Roman"/>
          <w:lang w:val="sq-AL"/>
        </w:rPr>
      </w:pPr>
      <w:r w:rsidRPr="00C96361">
        <w:rPr>
          <w:rFonts w:ascii="Times New Roman" w:hAnsi="Times New Roman"/>
          <w:lang w:val="sq-AL"/>
        </w:rPr>
        <w:t>4</w:t>
      </w:r>
      <w:r w:rsidR="003913DC">
        <w:rPr>
          <w:rFonts w:ascii="Times New Roman" w:hAnsi="Times New Roman"/>
          <w:lang w:val="sq-AL"/>
        </w:rPr>
        <w:t>3</w:t>
      </w:r>
      <w:r w:rsidRPr="00C96361">
        <w:rPr>
          <w:rFonts w:ascii="Times New Roman" w:hAnsi="Times New Roman"/>
          <w:lang w:val="sq-AL"/>
        </w:rPr>
        <w:t xml:space="preserve">. </w:t>
      </w:r>
      <w:r w:rsidR="0055136D" w:rsidRPr="00C96361">
        <w:rPr>
          <w:rFonts w:ascii="Times New Roman" w:hAnsi="Times New Roman"/>
          <w:lang w:val="sq-AL"/>
        </w:rPr>
        <w:t xml:space="preserve">Nga ana tjetër, ligji </w:t>
      </w:r>
      <w:r w:rsidR="00097A8A" w:rsidRPr="00C96361">
        <w:rPr>
          <w:rFonts w:ascii="Times New Roman" w:hAnsi="Times New Roman"/>
          <w:lang w:val="sq-AL"/>
        </w:rPr>
        <w:t>nr.</w:t>
      </w:r>
      <w:r w:rsidR="00F97E39" w:rsidRPr="00C96361">
        <w:rPr>
          <w:rFonts w:ascii="Times New Roman" w:hAnsi="Times New Roman"/>
          <w:lang w:val="sq-AL"/>
        </w:rPr>
        <w:t xml:space="preserve"> </w:t>
      </w:r>
      <w:r w:rsidR="0055136D" w:rsidRPr="00C96361">
        <w:rPr>
          <w:rFonts w:ascii="Times New Roman" w:hAnsi="Times New Roman"/>
          <w:lang w:val="sq-AL"/>
        </w:rPr>
        <w:t>9901/2008</w:t>
      </w:r>
      <w:r w:rsidR="00097A8A" w:rsidRPr="00C96361">
        <w:rPr>
          <w:rFonts w:ascii="Times New Roman" w:hAnsi="Times New Roman"/>
          <w:lang w:val="sq-AL"/>
        </w:rPr>
        <w:t>,</w:t>
      </w:r>
      <w:r w:rsidR="0055136D" w:rsidRPr="00C96361">
        <w:rPr>
          <w:rFonts w:ascii="Times New Roman" w:hAnsi="Times New Roman"/>
          <w:lang w:val="sq-AL"/>
        </w:rPr>
        <w:t xml:space="preserve"> në nenin 84</w:t>
      </w:r>
      <w:r w:rsidR="00097A8A" w:rsidRPr="00C96361">
        <w:rPr>
          <w:rFonts w:ascii="Times New Roman" w:hAnsi="Times New Roman"/>
          <w:lang w:val="sq-AL"/>
        </w:rPr>
        <w:t>,</w:t>
      </w:r>
      <w:r w:rsidR="0055136D" w:rsidRPr="00C96361">
        <w:rPr>
          <w:rFonts w:ascii="Times New Roman" w:hAnsi="Times New Roman"/>
          <w:lang w:val="sq-AL"/>
        </w:rPr>
        <w:t xml:space="preserve"> ka parashikuar</w:t>
      </w:r>
      <w:r w:rsidR="00097A8A" w:rsidRPr="00C96361">
        <w:rPr>
          <w:rFonts w:ascii="Times New Roman" w:hAnsi="Times New Roman"/>
          <w:lang w:val="sq-AL"/>
        </w:rPr>
        <w:t xml:space="preserve"> se,</w:t>
      </w:r>
      <w:r w:rsidR="00F97E39" w:rsidRPr="00C96361">
        <w:rPr>
          <w:rFonts w:ascii="Times New Roman" w:hAnsi="Times New Roman"/>
          <w:lang w:val="sq-AL"/>
        </w:rPr>
        <w:t xml:space="preserve"> </w:t>
      </w:r>
      <w:r w:rsidR="006C544E" w:rsidRPr="00C96361">
        <w:rPr>
          <w:rFonts w:ascii="Times New Roman" w:hAnsi="Times New Roman"/>
          <w:i/>
          <w:iCs/>
          <w:lang w:val="sq-AL"/>
        </w:rPr>
        <w:t>“</w:t>
      </w:r>
      <w:r w:rsidR="00097A8A" w:rsidRPr="00C96361">
        <w:rPr>
          <w:rFonts w:ascii="Times New Roman" w:hAnsi="Times New Roman"/>
          <w:i/>
          <w:iCs/>
          <w:lang w:val="it-IT"/>
        </w:rPr>
        <w:t>1. Ortakët, të cilët përfaqësojnë të paktën 5 për qind të totalit të votave në asamblenë e përgjithshme të shoqërisë, apo një pjesë më të vogël të parashikuar në statut, mund t’i drejtojnë administratorëve një kërkesë me shkrim, përfshirë postën elektronike, për të thirrur asamblenë e përgjithshme dhe/ose përfshirjen e çështjeve të posaçme në rendin e ditës. Kërkesa duhet të përmbajë arsyet, objektivat dhe çështjet, për të cilat asambleja duhet të marrë një vendim. Nëse kërkesa refuzohet, këta ortakë kanë të drejtë ta thërrasin asamblenë dhe të caktojnë çështjet e rendit të ditës, në përputhje me pikën 1 të nenit 83 të këtij ligji. 2. Nëse, në kundërshtim me pikën 1 të këtij neni, asambleja e përgjithshme nuk thirret, ose çështja e kërkuar prej këtyre nuk futet në rendin e ditës, secili prej ortakëve, që kanë bërë kërkesën, ka të drejtë: a) të ngrejë padi në gjykatë, për të deklaruar shkeljen e detyrimit të besnikërisë, nëse administratorët nuk përmbushin kërkesat e ortakëve brenda 15 ditëve; b) t’i kërkojë shoqërisë blerjen e kuotave, të zotëruara prej tyre [...]</w:t>
      </w:r>
      <w:r w:rsidR="006C544E" w:rsidRPr="00C96361">
        <w:rPr>
          <w:rFonts w:ascii="Times New Roman" w:hAnsi="Times New Roman"/>
          <w:i/>
          <w:iCs/>
          <w:lang w:val="sq-AL"/>
        </w:rPr>
        <w:t>”</w:t>
      </w:r>
      <w:r w:rsidR="00097A8A" w:rsidRPr="00C96361">
        <w:rPr>
          <w:rFonts w:ascii="Times New Roman" w:hAnsi="Times New Roman"/>
          <w:i/>
          <w:iCs/>
          <w:lang w:val="sq-AL"/>
        </w:rPr>
        <w:t xml:space="preserve">. </w:t>
      </w:r>
    </w:p>
    <w:p w14:paraId="76B96918" w14:textId="5ECFDDD7" w:rsidR="0055136D" w:rsidRPr="00C96361" w:rsidRDefault="00097A8A"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Kjo dispozitë sanksionon </w:t>
      </w:r>
      <w:r w:rsidR="0055136D" w:rsidRPr="00C96361">
        <w:rPr>
          <w:rFonts w:ascii="Times New Roman" w:hAnsi="Times New Roman"/>
          <w:lang w:val="sq-AL"/>
        </w:rPr>
        <w:t>mundësinë e mbrojtjes së interesave të një ortaku në pakicë</w:t>
      </w:r>
      <w:r w:rsidRPr="00C96361">
        <w:rPr>
          <w:rFonts w:ascii="Times New Roman" w:hAnsi="Times New Roman"/>
          <w:lang w:val="sq-AL"/>
        </w:rPr>
        <w:t>,</w:t>
      </w:r>
      <w:r w:rsidR="0055136D" w:rsidRPr="00C96361">
        <w:rPr>
          <w:rFonts w:ascii="Times New Roman" w:hAnsi="Times New Roman"/>
          <w:lang w:val="sq-AL"/>
        </w:rPr>
        <w:t xml:space="preserve"> duke vënë një kufi minimal të 5 % të kuotave. Ky ortak</w:t>
      </w:r>
      <w:r w:rsidR="005E7EAD" w:rsidRPr="00C96361">
        <w:rPr>
          <w:rFonts w:ascii="Times New Roman" w:hAnsi="Times New Roman"/>
          <w:lang w:val="sq-AL"/>
        </w:rPr>
        <w:t>,</w:t>
      </w:r>
      <w:r w:rsidR="0055136D" w:rsidRPr="00C96361">
        <w:rPr>
          <w:rFonts w:ascii="Times New Roman" w:hAnsi="Times New Roman"/>
          <w:lang w:val="sq-AL"/>
        </w:rPr>
        <w:t xml:space="preserve"> pasi i kërkon administratorit mbledhjen e asamblesë, në mungesë të veprimit të </w:t>
      </w:r>
      <w:r w:rsidRPr="00C96361">
        <w:rPr>
          <w:rFonts w:ascii="Times New Roman" w:hAnsi="Times New Roman"/>
          <w:lang w:val="sq-AL"/>
        </w:rPr>
        <w:t>këtij të fundit (administratorit)</w:t>
      </w:r>
      <w:r w:rsidR="0055136D" w:rsidRPr="00C96361">
        <w:rPr>
          <w:rFonts w:ascii="Times New Roman" w:hAnsi="Times New Roman"/>
          <w:lang w:val="sq-AL"/>
        </w:rPr>
        <w:t xml:space="preserve">, kryen vetë njoftimet e </w:t>
      </w:r>
      <w:r w:rsidR="0055136D" w:rsidRPr="00C96361">
        <w:rPr>
          <w:rFonts w:ascii="Times New Roman" w:hAnsi="Times New Roman"/>
          <w:lang w:val="sq-AL"/>
        </w:rPr>
        <w:lastRenderedPageBreak/>
        <w:t>ortakëve sipas rregullave</w:t>
      </w:r>
      <w:r w:rsidRPr="00C96361">
        <w:rPr>
          <w:rFonts w:ascii="Times New Roman" w:hAnsi="Times New Roman"/>
          <w:lang w:val="sq-AL"/>
        </w:rPr>
        <w:t xml:space="preserve"> të sanksionuara nga ligji</w:t>
      </w:r>
      <w:r w:rsidR="0055136D" w:rsidRPr="00C96361">
        <w:rPr>
          <w:rFonts w:ascii="Times New Roman" w:hAnsi="Times New Roman"/>
          <w:lang w:val="sq-AL"/>
        </w:rPr>
        <w:t xml:space="preserve"> </w:t>
      </w:r>
      <w:r w:rsidR="0055136D" w:rsidRPr="00C96361">
        <w:rPr>
          <w:rFonts w:ascii="Times New Roman" w:hAnsi="Times New Roman"/>
          <w:i/>
          <w:iCs/>
          <w:lang w:val="sq-AL"/>
        </w:rPr>
        <w:t>(... të paktën 7 ditë para... rendin e ditës ...)</w:t>
      </w:r>
      <w:r w:rsidR="0055136D" w:rsidRPr="00C96361">
        <w:rPr>
          <w:rFonts w:ascii="Times New Roman" w:hAnsi="Times New Roman"/>
          <w:lang w:val="sq-AL"/>
        </w:rPr>
        <w:t xml:space="preserve"> dhe në mungesë të pjesëmarrjes së tyre, e në mungesë të kuorumit të nevojshëm</w:t>
      </w:r>
      <w:r w:rsidR="00AE0F80" w:rsidRPr="00C96361">
        <w:rPr>
          <w:rFonts w:ascii="Times New Roman" w:hAnsi="Times New Roman"/>
          <w:lang w:val="sq-AL"/>
        </w:rPr>
        <w:t>,</w:t>
      </w:r>
      <w:r w:rsidR="0055136D" w:rsidRPr="00C96361">
        <w:rPr>
          <w:rFonts w:ascii="Times New Roman" w:hAnsi="Times New Roman"/>
          <w:lang w:val="sq-AL"/>
        </w:rPr>
        <w:t xml:space="preserve"> e për pasojë të pamundësisë së mbledhjes së asamblesë</w:t>
      </w:r>
      <w:r w:rsidRPr="00C96361">
        <w:rPr>
          <w:rFonts w:ascii="Times New Roman" w:hAnsi="Times New Roman"/>
          <w:lang w:val="sq-AL"/>
        </w:rPr>
        <w:t>, gjendet përpara dy mundësive:</w:t>
      </w:r>
      <w:r w:rsidR="0055136D" w:rsidRPr="00C96361">
        <w:rPr>
          <w:rFonts w:ascii="Times New Roman" w:hAnsi="Times New Roman"/>
          <w:lang w:val="sq-AL"/>
        </w:rPr>
        <w:t xml:space="preserve"> të ngrejë padi për </w:t>
      </w:r>
      <w:r w:rsidR="006C544E" w:rsidRPr="00C96361">
        <w:rPr>
          <w:rFonts w:ascii="Times New Roman" w:hAnsi="Times New Roman"/>
          <w:i/>
          <w:iCs/>
          <w:u w:val="single"/>
          <w:lang w:val="sq-AL"/>
        </w:rPr>
        <w:t>“</w:t>
      </w:r>
      <w:r w:rsidR="0055136D" w:rsidRPr="00C96361">
        <w:rPr>
          <w:rFonts w:ascii="Times New Roman" w:hAnsi="Times New Roman"/>
          <w:i/>
          <w:iCs/>
          <w:u w:val="single"/>
          <w:lang w:val="sq-AL"/>
        </w:rPr>
        <w:t>shkelje të besnikërisë ndaj administratorit</w:t>
      </w:r>
      <w:r w:rsidR="006C544E" w:rsidRPr="00C96361">
        <w:rPr>
          <w:rFonts w:ascii="Times New Roman" w:hAnsi="Times New Roman"/>
          <w:i/>
          <w:iCs/>
          <w:u w:val="single"/>
          <w:lang w:val="sq-AL"/>
        </w:rPr>
        <w:t>”</w:t>
      </w:r>
      <w:r w:rsidR="0055136D" w:rsidRPr="00C96361">
        <w:rPr>
          <w:rFonts w:ascii="Times New Roman" w:hAnsi="Times New Roman"/>
          <w:lang w:val="sq-AL"/>
        </w:rPr>
        <w:t xml:space="preserve"> ose </w:t>
      </w:r>
      <w:r w:rsidR="006C544E" w:rsidRPr="00C96361">
        <w:rPr>
          <w:rFonts w:ascii="Times New Roman" w:hAnsi="Times New Roman"/>
          <w:i/>
          <w:iCs/>
          <w:u w:val="single"/>
          <w:lang w:val="sq-AL"/>
        </w:rPr>
        <w:t>“</w:t>
      </w:r>
      <w:r w:rsidR="0055136D" w:rsidRPr="00C96361">
        <w:rPr>
          <w:rFonts w:ascii="Times New Roman" w:hAnsi="Times New Roman"/>
          <w:i/>
          <w:iCs/>
          <w:u w:val="single"/>
          <w:lang w:val="sq-AL"/>
        </w:rPr>
        <w:t>t’i kërkojë shoqërisë blerjen e kuotave të tij</w:t>
      </w:r>
      <w:r w:rsidR="006C544E" w:rsidRPr="00C96361">
        <w:rPr>
          <w:rFonts w:ascii="Times New Roman" w:hAnsi="Times New Roman"/>
          <w:i/>
          <w:iCs/>
          <w:u w:val="single"/>
          <w:lang w:val="sq-AL"/>
        </w:rPr>
        <w:t>”</w:t>
      </w:r>
      <w:r w:rsidR="0055136D" w:rsidRPr="00C96361">
        <w:rPr>
          <w:rFonts w:ascii="Times New Roman" w:hAnsi="Times New Roman"/>
          <w:i/>
          <w:iCs/>
          <w:lang w:val="sq-AL"/>
        </w:rPr>
        <w:t>.</w:t>
      </w:r>
      <w:r w:rsidR="0055136D" w:rsidRPr="00C96361">
        <w:rPr>
          <w:rFonts w:ascii="Times New Roman" w:hAnsi="Times New Roman"/>
          <w:lang w:val="sq-AL"/>
        </w:rPr>
        <w:t xml:space="preserve"> </w:t>
      </w:r>
    </w:p>
    <w:p w14:paraId="526C6407" w14:textId="074C8023" w:rsidR="005B3A59"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Sa më sipër, në mungesë të kushteve ligjore të referuara </w:t>
      </w:r>
      <w:r w:rsidR="00097A8A" w:rsidRPr="00C96361">
        <w:rPr>
          <w:rFonts w:ascii="Times New Roman" w:hAnsi="Times New Roman"/>
          <w:lang w:val="sq-AL"/>
        </w:rPr>
        <w:t>nga nenet</w:t>
      </w:r>
      <w:r w:rsidRPr="00C96361">
        <w:rPr>
          <w:rFonts w:ascii="Times New Roman" w:hAnsi="Times New Roman"/>
          <w:lang w:val="sq-AL"/>
        </w:rPr>
        <w:t xml:space="preserve"> 84 dhe 86 të ligjit </w:t>
      </w:r>
      <w:r w:rsidR="00097A8A" w:rsidRPr="00C96361">
        <w:rPr>
          <w:rFonts w:ascii="Times New Roman" w:hAnsi="Times New Roman"/>
          <w:lang w:val="sq-AL"/>
        </w:rPr>
        <w:t xml:space="preserve">nr. </w:t>
      </w:r>
      <w:r w:rsidRPr="00C96361">
        <w:rPr>
          <w:rFonts w:ascii="Times New Roman" w:hAnsi="Times New Roman"/>
          <w:lang w:val="sq-AL"/>
        </w:rPr>
        <w:t>9901/2008</w:t>
      </w:r>
      <w:r w:rsidR="00097A8A" w:rsidRPr="00C96361">
        <w:rPr>
          <w:rFonts w:ascii="Times New Roman" w:hAnsi="Times New Roman"/>
          <w:lang w:val="sq-AL"/>
        </w:rPr>
        <w:t>,</w:t>
      </w:r>
      <w:r w:rsidRPr="00C96361">
        <w:rPr>
          <w:rFonts w:ascii="Times New Roman" w:hAnsi="Times New Roman"/>
          <w:lang w:val="sq-AL"/>
        </w:rPr>
        <w:t xml:space="preserve"> të cilët parashikojnë kuorumin e nevojshëm për marrjen e këtij vendimi dhe pjesëmarrjen e domosdoshme të kuotave në mbledhje, konkludohe</w:t>
      </w:r>
      <w:r w:rsidR="00097A8A" w:rsidRPr="00C96361">
        <w:rPr>
          <w:rFonts w:ascii="Times New Roman" w:hAnsi="Times New Roman"/>
          <w:lang w:val="sq-AL"/>
        </w:rPr>
        <w:t>t</w:t>
      </w:r>
      <w:r w:rsidRPr="00C96361">
        <w:rPr>
          <w:rFonts w:ascii="Times New Roman" w:hAnsi="Times New Roman"/>
          <w:lang w:val="sq-AL"/>
        </w:rPr>
        <w:t xml:space="preserve"> se paditësi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00097A8A" w:rsidRPr="00C96361">
        <w:rPr>
          <w:rFonts w:ascii="Times New Roman" w:hAnsi="Times New Roman"/>
          <w:lang w:val="sq-AL"/>
        </w:rPr>
        <w:t>, në cilësinë e ortakut të pakicës</w:t>
      </w:r>
      <w:r w:rsidRPr="00C96361">
        <w:rPr>
          <w:rFonts w:ascii="Times New Roman" w:hAnsi="Times New Roman"/>
          <w:lang w:val="sq-AL"/>
        </w:rPr>
        <w:t xml:space="preserve"> si mbajtës i 2% të kuotave</w:t>
      </w:r>
      <w:r w:rsidR="00097A8A" w:rsidRPr="00C96361">
        <w:rPr>
          <w:rFonts w:ascii="Times New Roman" w:hAnsi="Times New Roman"/>
          <w:lang w:val="sq-AL"/>
        </w:rPr>
        <w:t>,</w:t>
      </w:r>
      <w:r w:rsidRPr="00C96361">
        <w:rPr>
          <w:rFonts w:ascii="Times New Roman" w:hAnsi="Times New Roman"/>
          <w:lang w:val="sq-AL"/>
        </w:rPr>
        <w:t xml:space="preserve"> nuk gëzon legjitimimin aktiv </w:t>
      </w:r>
      <w:r w:rsidRPr="00C96361">
        <w:rPr>
          <w:rFonts w:ascii="Times New Roman" w:hAnsi="Times New Roman"/>
          <w:i/>
          <w:iCs/>
          <w:lang w:val="sq-AL"/>
        </w:rPr>
        <w:t>prima faci</w:t>
      </w:r>
      <w:r w:rsidR="00097A8A" w:rsidRPr="00C96361">
        <w:rPr>
          <w:rFonts w:ascii="Times New Roman" w:hAnsi="Times New Roman"/>
          <w:i/>
          <w:iCs/>
          <w:lang w:val="sq-AL"/>
        </w:rPr>
        <w:t>e</w:t>
      </w:r>
      <w:r w:rsidR="005252DE" w:rsidRPr="00C96361">
        <w:rPr>
          <w:rFonts w:ascii="Times New Roman" w:hAnsi="Times New Roman"/>
          <w:lang w:val="sq-AL"/>
        </w:rPr>
        <w:t xml:space="preserve">. </w:t>
      </w:r>
    </w:p>
    <w:p w14:paraId="5E77DC7C" w14:textId="31F08F9D" w:rsidR="005252DE" w:rsidRPr="00C96361" w:rsidRDefault="005252DE"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Ekzistenca e legjitimimit procedural në nivelin </w:t>
      </w:r>
      <w:r w:rsidRPr="00C96361">
        <w:rPr>
          <w:rFonts w:ascii="Times New Roman" w:hAnsi="Times New Roman"/>
          <w:i/>
          <w:iCs/>
          <w:lang w:val="sq-AL"/>
        </w:rPr>
        <w:t>prima facie</w:t>
      </w:r>
      <w:r w:rsidRPr="00C96361">
        <w:rPr>
          <w:rFonts w:ascii="Times New Roman" w:hAnsi="Times New Roman"/>
          <w:lang w:val="sq-AL"/>
        </w:rPr>
        <w:t xml:space="preserve"> përbën një element paraprak që gjykata duhet ta verifikojë edhe në fazën e shqyrtimit të kërkesës për sigurimin e padisë. Kjo për arsye se masa e sigurimit përfaqëson një ndërhyrje të përkohshme në marrëdhënien juridike të palëve dhe nuk mund të jepet në favor të një subjekti që, nga një vlerësim paraprak i fakteve dhe i kuadrit ligjor të zbatueshëm, nuk paraqitet si mbajtës i së drejtës procedurale për të vënë në lëvizje gjykatën.</w:t>
      </w:r>
    </w:p>
    <w:p w14:paraId="33478998" w14:textId="77777777" w:rsidR="00E63A54" w:rsidRPr="00C96361" w:rsidRDefault="009F1C0E" w:rsidP="0010782E">
      <w:pPr>
        <w:jc w:val="both"/>
        <w:rPr>
          <w:rFonts w:ascii="Times New Roman" w:hAnsi="Times New Roman"/>
          <w:lang w:val="sq-AL"/>
        </w:rPr>
      </w:pPr>
      <w:r w:rsidRPr="00C96361">
        <w:rPr>
          <w:rFonts w:ascii="Times New Roman" w:hAnsi="Times New Roman"/>
          <w:lang w:val="sq-AL"/>
        </w:rPr>
        <w:t xml:space="preserve">Megjithatë, verifikimi i këtij legjitimimi paraprak </w:t>
      </w:r>
      <w:r w:rsidRPr="00C96361">
        <w:rPr>
          <w:rFonts w:ascii="Times New Roman" w:hAnsi="Times New Roman"/>
          <w:i/>
          <w:iCs/>
          <w:lang w:val="sq-AL"/>
        </w:rPr>
        <w:t xml:space="preserve">prima facie </w:t>
      </w:r>
      <w:r w:rsidRPr="00C96361">
        <w:rPr>
          <w:rFonts w:ascii="Times New Roman" w:hAnsi="Times New Roman"/>
          <w:lang w:val="sq-AL"/>
        </w:rPr>
        <w:t>nuk mund të kryhet në mënyrë të shkëputur nga natyra juridike konkrete e marrëdhënies në kuadër të së cilës kërkohet masa e sigurimit, pasi karakteristikat e posaçme të kësaj marrëdhënieje dhe rregullimi i saj nga norma të veçanta materiale</w:t>
      </w:r>
      <w:r w:rsidR="00FA727A" w:rsidRPr="00C96361">
        <w:rPr>
          <w:rFonts w:ascii="Times New Roman" w:hAnsi="Times New Roman"/>
          <w:lang w:val="sq-AL"/>
        </w:rPr>
        <w:t>,</w:t>
      </w:r>
      <w:r w:rsidRPr="00C96361">
        <w:rPr>
          <w:rFonts w:ascii="Times New Roman" w:hAnsi="Times New Roman"/>
          <w:lang w:val="sq-AL"/>
        </w:rPr>
        <w:t xml:space="preserve"> mund të ndikojnë drejtpërdrejt si në identifikimin e subjektit që gëzon të drejtën për mbrojtje gjyqësore, ashtu edhe në vlerësimin e përshtatshmërisë dhe lejueshmërisë së ndërhyrjes së përkohshme.</w:t>
      </w:r>
    </w:p>
    <w:p w14:paraId="564D6A96" w14:textId="3B978C30" w:rsidR="0055136D" w:rsidRPr="00C96361" w:rsidRDefault="005252DE" w:rsidP="0010782E">
      <w:pPr>
        <w:ind w:firstLine="180"/>
        <w:jc w:val="both"/>
        <w:rPr>
          <w:rFonts w:ascii="Times New Roman" w:hAnsi="Times New Roman"/>
          <w:lang w:val="sq-AL"/>
        </w:rPr>
      </w:pPr>
      <w:r w:rsidRPr="00C96361">
        <w:rPr>
          <w:rFonts w:ascii="Times New Roman" w:hAnsi="Times New Roman"/>
          <w:lang w:val="sq-AL"/>
        </w:rPr>
        <w:t>4</w:t>
      </w:r>
      <w:r w:rsidR="003913DC">
        <w:rPr>
          <w:rFonts w:ascii="Times New Roman" w:hAnsi="Times New Roman"/>
          <w:lang w:val="sq-AL"/>
        </w:rPr>
        <w:t>4</w:t>
      </w:r>
      <w:r w:rsidRPr="00C96361">
        <w:rPr>
          <w:rFonts w:ascii="Times New Roman" w:hAnsi="Times New Roman"/>
          <w:lang w:val="sq-AL"/>
        </w:rPr>
        <w:t xml:space="preserve">. Kolegji vlerëson se, ndonëse palët dhe gjykatat e faktit, krahas dispozitave të Kodit të Procedurës Civile, i janë referuar edhe ligjit nr. 9901/2008, për shkak të cilësisë së palëve si shoqëri tregtare, marrëdhënia juridike konkrete objekt gjykimi nuk rregullohet vetëm nga ky kuadër normativ i përgjithshëm. Për natyrën e saj të veçantë, kjo marrëdhënie i nënshtrohet edhe rregullimeve specifike të parashikuara nga ligji nr. </w:t>
      </w:r>
      <w:r w:rsidR="0094391C" w:rsidRPr="00C96361">
        <w:rPr>
          <w:rFonts w:ascii="Times New Roman" w:hAnsi="Times New Roman"/>
          <w:lang w:val="sq-AL"/>
        </w:rPr>
        <w:t>125</w:t>
      </w:r>
      <w:r w:rsidRPr="00C96361">
        <w:rPr>
          <w:rFonts w:ascii="Times New Roman" w:hAnsi="Times New Roman"/>
          <w:lang w:val="sq-AL"/>
        </w:rPr>
        <w:t>/20</w:t>
      </w:r>
      <w:r w:rsidR="0094391C" w:rsidRPr="00C96361">
        <w:rPr>
          <w:rFonts w:ascii="Times New Roman" w:hAnsi="Times New Roman"/>
          <w:lang w:val="sq-AL"/>
        </w:rPr>
        <w:t>13</w:t>
      </w:r>
      <w:r w:rsidRPr="00C96361">
        <w:rPr>
          <w:rFonts w:ascii="Times New Roman" w:hAnsi="Times New Roman"/>
          <w:lang w:val="sq-AL"/>
        </w:rPr>
        <w:t xml:space="preserve"> </w:t>
      </w:r>
      <w:r w:rsidR="006C544E" w:rsidRPr="00C96361">
        <w:rPr>
          <w:rFonts w:ascii="Times New Roman" w:hAnsi="Times New Roman"/>
          <w:lang w:val="sq-AL"/>
        </w:rPr>
        <w:t>“</w:t>
      </w:r>
      <w:r w:rsidRPr="00C96361">
        <w:rPr>
          <w:rFonts w:ascii="Times New Roman" w:hAnsi="Times New Roman"/>
          <w:lang w:val="sq-AL"/>
        </w:rPr>
        <w:t>Për Koncesionet dhe Partneritetin Publik Privat</w:t>
      </w:r>
      <w:r w:rsidR="006C544E" w:rsidRPr="00C96361">
        <w:rPr>
          <w:rFonts w:ascii="Times New Roman" w:hAnsi="Times New Roman"/>
          <w:lang w:val="sq-AL"/>
        </w:rPr>
        <w:t>”</w:t>
      </w:r>
      <w:r w:rsidRPr="00C96361">
        <w:rPr>
          <w:rFonts w:ascii="Times New Roman" w:hAnsi="Times New Roman"/>
          <w:lang w:val="sq-AL"/>
        </w:rPr>
        <w:t>, i cili përbën ligjin e posaçëm që rregullon të drejtat, detyrimet dhe mekanizmat e funksionimit të marrëdhënieve koncesionare dhe të partneritetit publik privat.</w:t>
      </w:r>
    </w:p>
    <w:p w14:paraId="6E00D8FC" w14:textId="41A05745"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Kështu, paditësi </w:t>
      </w:r>
      <w:r w:rsidR="006C544E" w:rsidRPr="00C96361">
        <w:rPr>
          <w:rFonts w:ascii="Times New Roman" w:hAnsi="Times New Roman"/>
          <w:lang w:val="sq-AL"/>
        </w:rPr>
        <w:t>“</w:t>
      </w:r>
      <w:r w:rsidRPr="00C96361">
        <w:rPr>
          <w:rFonts w:ascii="Times New Roman" w:hAnsi="Times New Roman"/>
          <w:lang w:val="sq-AL"/>
        </w:rPr>
        <w:t>2A Group</w:t>
      </w:r>
      <w:r w:rsidR="006C544E" w:rsidRPr="00C96361">
        <w:rPr>
          <w:rFonts w:ascii="Times New Roman" w:hAnsi="Times New Roman"/>
          <w:lang w:val="sq-AL"/>
        </w:rPr>
        <w:t>”</w:t>
      </w:r>
      <w:r w:rsidRPr="00C96361">
        <w:rPr>
          <w:rFonts w:ascii="Times New Roman" w:hAnsi="Times New Roman"/>
          <w:lang w:val="sq-AL"/>
        </w:rPr>
        <w:t xml:space="preserve"> dhe i padituri </w:t>
      </w:r>
      <w:r w:rsidR="006C544E" w:rsidRPr="00C96361">
        <w:rPr>
          <w:rFonts w:ascii="Times New Roman" w:hAnsi="Times New Roman"/>
          <w:lang w:val="sq-AL"/>
        </w:rPr>
        <w:t>“</w:t>
      </w:r>
      <w:r w:rsidR="00114DF3" w:rsidRPr="00C96361">
        <w:rPr>
          <w:rFonts w:ascii="TimesNewRomanPSMT" w:eastAsiaTheme="minorHAnsi" w:hAnsi="TimesNewRomanPSMT" w:cs="TimesNewRomanPSMT"/>
          <w:lang w:val="sq-AL" w:bidi="ar-SA"/>
        </w:rPr>
        <w:t xml:space="preserve">Mabco Constructions </w:t>
      </w:r>
      <w:r w:rsidRPr="00C96361">
        <w:rPr>
          <w:rFonts w:ascii="Times New Roman" w:hAnsi="Times New Roman"/>
          <w:lang w:val="sq-AL"/>
        </w:rPr>
        <w:t>SA</w:t>
      </w:r>
      <w:r w:rsidR="00114DF3" w:rsidRPr="00C96361">
        <w:rPr>
          <w:rFonts w:ascii="Times New Roman" w:hAnsi="Times New Roman"/>
          <w:lang w:val="sq-AL"/>
        </w:rPr>
        <w:t>”</w:t>
      </w:r>
      <w:r w:rsidRPr="00C96361">
        <w:rPr>
          <w:rFonts w:ascii="Times New Roman" w:hAnsi="Times New Roman"/>
          <w:lang w:val="sq-AL"/>
        </w:rPr>
        <w:t>, kanë krijuar</w:t>
      </w:r>
      <w:r w:rsidRPr="00C96361">
        <w:rPr>
          <w:rFonts w:ascii="Times New Roman" w:hAnsi="Times New Roman"/>
          <w:shd w:val="clear" w:color="auto" w:fill="FFFFFF"/>
          <w:lang w:val="sq-AL"/>
        </w:rPr>
        <w:t xml:space="preserve"> një Bashkim</w:t>
      </w:r>
      <w:r w:rsidR="00B37F10"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 xml:space="preserve">Operatorësh Ekonomikë, shoqërinë </w:t>
      </w:r>
      <w:r w:rsidR="006C544E" w:rsidRPr="00C96361">
        <w:rPr>
          <w:rFonts w:ascii="Times New Roman" w:hAnsi="Times New Roman"/>
          <w:lang w:val="sq-AL"/>
        </w:rPr>
        <w:t>“</w:t>
      </w:r>
      <w:r w:rsidR="00B37F10" w:rsidRPr="00C96361">
        <w:rPr>
          <w:rFonts w:ascii="Times New Roman" w:hAnsi="Times New Roman"/>
          <w:lang w:val="sq-AL"/>
        </w:rPr>
        <w:t>Vlora International Airport - VIA</w:t>
      </w:r>
      <w:r w:rsidR="006C544E" w:rsidRPr="00C96361">
        <w:rPr>
          <w:rFonts w:ascii="Times New Roman" w:hAnsi="Times New Roman"/>
          <w:lang w:val="sq-AL"/>
        </w:rPr>
        <w:t>”</w:t>
      </w:r>
      <w:r w:rsidR="005252DE" w:rsidRPr="00C96361">
        <w:rPr>
          <w:rFonts w:ascii="Times New Roman" w:hAnsi="Times New Roman"/>
          <w:lang w:val="sq-AL"/>
        </w:rPr>
        <w:t xml:space="preserve"> </w:t>
      </w:r>
      <w:r w:rsidR="00B37F10" w:rsidRPr="00C96361">
        <w:rPr>
          <w:rFonts w:ascii="Times New Roman" w:hAnsi="Times New Roman"/>
          <w:lang w:val="sq-AL"/>
        </w:rPr>
        <w:t>SHPK</w:t>
      </w:r>
      <w:r w:rsidRPr="00C96361">
        <w:rPr>
          <w:rFonts w:ascii="Times New Roman" w:hAnsi="Times New Roman"/>
          <w:lang w:val="sq-AL"/>
        </w:rPr>
        <w:t xml:space="preserve">, me të vetmin qëllim, </w:t>
      </w:r>
      <w:r w:rsidRPr="00C96361">
        <w:rPr>
          <w:rFonts w:ascii="Times New Roman" w:hAnsi="Times New Roman"/>
          <w:shd w:val="clear" w:color="auto" w:fill="FFFFFF"/>
          <w:lang w:val="sq-AL"/>
        </w:rPr>
        <w:t>marrjen pjesë në procedurën e tenderimit publik për ndërtimin e Aeroportit Ndërkombëtar të Vlorës.</w:t>
      </w:r>
      <w:r w:rsidR="005252DE" w:rsidRPr="00C96361">
        <w:rPr>
          <w:rFonts w:ascii="Times New Roman" w:hAnsi="Times New Roman"/>
          <w:shd w:val="clear" w:color="auto" w:fill="FFFFFF"/>
          <w:lang w:val="sq-AL"/>
        </w:rPr>
        <w:t xml:space="preserve"> </w:t>
      </w:r>
      <w:r w:rsidRPr="00C96361">
        <w:rPr>
          <w:rFonts w:ascii="Times New Roman" w:hAnsi="Times New Roman"/>
          <w:lang w:val="sq-AL"/>
        </w:rPr>
        <w:t xml:space="preserve">Dy shoqëritë, nëpërmjet shoqërisë së formuar, kanë plotësuar kriteret </w:t>
      </w:r>
      <w:r w:rsidR="005252DE" w:rsidRPr="00C96361">
        <w:rPr>
          <w:rFonts w:ascii="Times New Roman" w:hAnsi="Times New Roman"/>
          <w:lang w:val="sq-AL"/>
        </w:rPr>
        <w:t>teknike</w:t>
      </w:r>
      <w:r w:rsidR="0006613B" w:rsidRPr="00C96361">
        <w:rPr>
          <w:rFonts w:ascii="Times New Roman" w:hAnsi="Times New Roman"/>
          <w:lang w:val="sq-AL"/>
        </w:rPr>
        <w:t>,</w:t>
      </w:r>
      <w:r w:rsidRPr="00C96361">
        <w:rPr>
          <w:rFonts w:ascii="Times New Roman" w:hAnsi="Times New Roman"/>
          <w:lang w:val="sq-AL"/>
        </w:rPr>
        <w:t xml:space="preserve"> financiare e </w:t>
      </w:r>
      <w:r w:rsidR="005252DE" w:rsidRPr="00C96361">
        <w:rPr>
          <w:rFonts w:ascii="Times New Roman" w:hAnsi="Times New Roman"/>
          <w:lang w:val="sq-AL"/>
        </w:rPr>
        <w:t>njerëzore</w:t>
      </w:r>
      <w:r w:rsidRPr="00C96361">
        <w:rPr>
          <w:rFonts w:ascii="Times New Roman" w:hAnsi="Times New Roman"/>
          <w:lang w:val="sq-AL"/>
        </w:rPr>
        <w:t xml:space="preserve"> dhe mbi bazën e tyre kanë marrë pjesë në këtë procedurë prokurimi. Po mbi këta parametra ky bashkim operatorësh</w:t>
      </w:r>
      <w:r w:rsidRPr="00C96361">
        <w:rPr>
          <w:rFonts w:ascii="Times New Roman" w:hAnsi="Times New Roman"/>
          <w:shd w:val="clear" w:color="auto" w:fill="FFFFFF"/>
          <w:lang w:val="sq-AL"/>
        </w:rPr>
        <w:t xml:space="preserve"> është shpallur fitues për projektin e realizimit të Aeroportit Ndërkombëtar të Vlorës dhe vetëm për këtë qëllim është lidhur me Ministrinë e Infrastrukturës e </w:t>
      </w:r>
      <w:r w:rsidR="005252DE" w:rsidRPr="00C96361">
        <w:rPr>
          <w:rFonts w:ascii="Times New Roman" w:hAnsi="Times New Roman"/>
          <w:shd w:val="clear" w:color="auto" w:fill="FFFFFF"/>
          <w:lang w:val="sq-AL"/>
        </w:rPr>
        <w:t>Energjetikës</w:t>
      </w:r>
      <w:r w:rsidRPr="00C96361">
        <w:rPr>
          <w:rFonts w:ascii="Times New Roman" w:hAnsi="Times New Roman"/>
          <w:shd w:val="clear" w:color="auto" w:fill="FFFFFF"/>
          <w:lang w:val="sq-AL"/>
        </w:rPr>
        <w:t xml:space="preserve"> (MIE) </w:t>
      </w:r>
      <w:r w:rsidR="0006613B" w:rsidRPr="00C96361">
        <w:rPr>
          <w:rFonts w:ascii="Times New Roman" w:hAnsi="Times New Roman"/>
          <w:shd w:val="clear" w:color="auto" w:fill="FFFFFF"/>
          <w:lang w:val="sq-AL"/>
        </w:rPr>
        <w:t xml:space="preserve">kontrata koncesionare </w:t>
      </w:r>
      <w:r w:rsidRPr="00C96361">
        <w:rPr>
          <w:rFonts w:ascii="Times New Roman" w:hAnsi="Times New Roman"/>
          <w:shd w:val="clear" w:color="auto" w:fill="FFFFFF"/>
          <w:lang w:val="sq-AL"/>
        </w:rPr>
        <w:t>e datës 2.6.2021.</w:t>
      </w:r>
    </w:p>
    <w:p w14:paraId="319138D4" w14:textId="6B37E637"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eastAsia="MS Mincho" w:hAnsi="Times New Roman"/>
          <w:lang w:val="sq-AL"/>
        </w:rPr>
        <w:t xml:space="preserve">Kontrata e </w:t>
      </w:r>
      <w:r w:rsidR="00DF0F04" w:rsidRPr="00C96361">
        <w:rPr>
          <w:rFonts w:ascii="Times New Roman" w:eastAsia="MS Mincho" w:hAnsi="Times New Roman"/>
          <w:lang w:val="sq-AL"/>
        </w:rPr>
        <w:t>k</w:t>
      </w:r>
      <w:r w:rsidRPr="00C96361">
        <w:rPr>
          <w:rFonts w:ascii="Times New Roman" w:eastAsia="MS Mincho" w:hAnsi="Times New Roman"/>
          <w:lang w:val="sq-AL"/>
        </w:rPr>
        <w:t xml:space="preserve">oncesionit është një kontratë administrative që ka veçoritë e saj në raport me kontratën civile, diferenca që janë evidentuar qartësisht në </w:t>
      </w:r>
      <w:r w:rsidRPr="00C96361">
        <w:rPr>
          <w:rFonts w:ascii="Times New Roman" w:eastAsia="MS Mincho" w:hAnsi="Times New Roman"/>
          <w:b/>
          <w:bCs/>
          <w:i/>
          <w:iCs/>
          <w:lang w:val="sq-AL"/>
        </w:rPr>
        <w:t>v</w:t>
      </w:r>
      <w:r w:rsidR="005252DE" w:rsidRPr="00C96361">
        <w:rPr>
          <w:rFonts w:ascii="Times New Roman" w:eastAsia="MS Mincho" w:hAnsi="Times New Roman"/>
          <w:b/>
          <w:bCs/>
          <w:i/>
          <w:iCs/>
          <w:lang w:val="sq-AL"/>
        </w:rPr>
        <w:t>e</w:t>
      </w:r>
      <w:r w:rsidRPr="00C96361">
        <w:rPr>
          <w:rFonts w:ascii="Times New Roman" w:eastAsia="MS Mincho" w:hAnsi="Times New Roman"/>
          <w:b/>
          <w:bCs/>
          <w:i/>
          <w:iCs/>
          <w:lang w:val="sq-AL"/>
        </w:rPr>
        <w:t>ndimin nj</w:t>
      </w:r>
      <w:r w:rsidR="00DF0F04" w:rsidRPr="00C96361">
        <w:rPr>
          <w:rFonts w:ascii="Times New Roman" w:eastAsia="MS Mincho" w:hAnsi="Times New Roman"/>
          <w:b/>
          <w:bCs/>
          <w:i/>
          <w:iCs/>
          <w:lang w:val="sq-AL"/>
        </w:rPr>
        <w:t>ë</w:t>
      </w:r>
      <w:r w:rsidRPr="00C96361">
        <w:rPr>
          <w:rFonts w:ascii="Times New Roman" w:eastAsia="MS Mincho" w:hAnsi="Times New Roman"/>
          <w:b/>
          <w:bCs/>
          <w:i/>
          <w:iCs/>
          <w:lang w:val="sq-AL"/>
        </w:rPr>
        <w:t>sues të Kol</w:t>
      </w:r>
      <w:r w:rsidR="005252DE" w:rsidRPr="00C96361">
        <w:rPr>
          <w:rFonts w:ascii="Times New Roman" w:eastAsia="MS Mincho" w:hAnsi="Times New Roman"/>
          <w:b/>
          <w:bCs/>
          <w:i/>
          <w:iCs/>
          <w:lang w:val="sq-AL"/>
        </w:rPr>
        <w:t>e</w:t>
      </w:r>
      <w:r w:rsidRPr="00C96361">
        <w:rPr>
          <w:rFonts w:ascii="Times New Roman" w:eastAsia="MS Mincho" w:hAnsi="Times New Roman"/>
          <w:b/>
          <w:bCs/>
          <w:i/>
          <w:iCs/>
          <w:lang w:val="sq-AL"/>
        </w:rPr>
        <w:t>gjit Administrativ të Gjykatës së Lartë nr.</w:t>
      </w:r>
      <w:r w:rsidR="00DF0F04" w:rsidRPr="00C96361">
        <w:rPr>
          <w:rFonts w:ascii="Times New Roman" w:eastAsia="MS Mincho" w:hAnsi="Times New Roman"/>
          <w:b/>
          <w:bCs/>
          <w:i/>
          <w:iCs/>
          <w:lang w:val="sq-AL"/>
        </w:rPr>
        <w:t xml:space="preserve"> </w:t>
      </w:r>
      <w:r w:rsidRPr="00C96361">
        <w:rPr>
          <w:rFonts w:ascii="Times New Roman" w:eastAsia="MS Mincho" w:hAnsi="Times New Roman"/>
          <w:b/>
          <w:bCs/>
          <w:i/>
          <w:iCs/>
          <w:lang w:val="sq-AL"/>
        </w:rPr>
        <w:t>302, d</w:t>
      </w:r>
      <w:r w:rsidR="005252DE" w:rsidRPr="00C96361">
        <w:rPr>
          <w:rFonts w:ascii="Times New Roman" w:eastAsia="MS Mincho" w:hAnsi="Times New Roman"/>
          <w:b/>
          <w:bCs/>
          <w:i/>
          <w:iCs/>
          <w:lang w:val="sq-AL"/>
        </w:rPr>
        <w:t xml:space="preserve">atë </w:t>
      </w:r>
      <w:r w:rsidRPr="00C96361">
        <w:rPr>
          <w:rFonts w:ascii="Times New Roman" w:eastAsia="MS Mincho" w:hAnsi="Times New Roman"/>
          <w:b/>
          <w:bCs/>
          <w:i/>
          <w:iCs/>
          <w:lang w:val="sq-AL"/>
        </w:rPr>
        <w:t>22.9.2023,</w:t>
      </w:r>
      <w:r w:rsidRPr="00C96361">
        <w:rPr>
          <w:rFonts w:ascii="Times New Roman" w:eastAsia="MS Mincho" w:hAnsi="Times New Roman"/>
          <w:lang w:val="sq-AL"/>
        </w:rPr>
        <w:t xml:space="preserve"> ku saktësohet se</w:t>
      </w:r>
      <w:r w:rsidR="00F9250F" w:rsidRPr="00C96361">
        <w:rPr>
          <w:rFonts w:ascii="Times New Roman" w:eastAsia="MS Mincho" w:hAnsi="Times New Roman"/>
          <w:lang w:val="sq-AL"/>
        </w:rPr>
        <w:t>:</w:t>
      </w:r>
      <w:r w:rsidRPr="00C96361">
        <w:rPr>
          <w:rFonts w:ascii="Times New Roman" w:eastAsia="MS Mincho" w:hAnsi="Times New Roman"/>
          <w:lang w:val="sq-AL"/>
        </w:rPr>
        <w:t xml:space="preserve"> </w:t>
      </w:r>
      <w:r w:rsidR="006C544E" w:rsidRPr="00C96361">
        <w:rPr>
          <w:rFonts w:ascii="Times New Roman" w:eastAsia="MS Mincho" w:hAnsi="Times New Roman"/>
          <w:i/>
          <w:iCs/>
          <w:lang w:val="sq-AL"/>
        </w:rPr>
        <w:t>“</w:t>
      </w:r>
      <w:r w:rsidRPr="00C96361">
        <w:rPr>
          <w:rFonts w:ascii="Times New Roman" w:eastAsia="MS Mincho" w:hAnsi="Times New Roman"/>
          <w:i/>
          <w:iCs/>
          <w:lang w:val="sq-AL"/>
        </w:rPr>
        <w:t xml:space="preserve"> </w:t>
      </w:r>
      <w:r w:rsidR="005252DE" w:rsidRPr="00C96361">
        <w:rPr>
          <w:rFonts w:ascii="Times New Roman" w:eastAsia="MS Mincho" w:hAnsi="Times New Roman"/>
          <w:i/>
          <w:iCs/>
          <w:lang w:val="sq-AL"/>
        </w:rPr>
        <w:t>[</w:t>
      </w:r>
      <w:r w:rsidRPr="00C96361">
        <w:rPr>
          <w:rFonts w:ascii="Times New Roman" w:eastAsia="MS Mincho" w:hAnsi="Times New Roman"/>
          <w:i/>
          <w:iCs/>
          <w:lang w:val="sq-AL"/>
        </w:rPr>
        <w:t>…</w:t>
      </w:r>
      <w:r w:rsidR="005252DE" w:rsidRPr="00C96361">
        <w:rPr>
          <w:rFonts w:ascii="Times New Roman" w:eastAsia="MS Mincho" w:hAnsi="Times New Roman"/>
          <w:i/>
          <w:iCs/>
          <w:lang w:val="sq-AL"/>
        </w:rPr>
        <w:t>]</w:t>
      </w:r>
      <w:r w:rsidRPr="00C96361">
        <w:rPr>
          <w:rFonts w:ascii="Times New Roman" w:eastAsia="MS Mincho" w:hAnsi="Times New Roman"/>
          <w:i/>
          <w:iCs/>
          <w:lang w:val="sq-AL"/>
        </w:rPr>
        <w:t xml:space="preserve"> Kështu, në </w:t>
      </w:r>
      <w:r w:rsidRPr="00C96361">
        <w:rPr>
          <w:rFonts w:ascii="Times New Roman" w:hAnsi="Times New Roman"/>
          <w:i/>
          <w:iCs/>
          <w:lang w:val="sq-AL"/>
        </w:rPr>
        <w:t xml:space="preserve">nenin 4, pikat 14 deri 20 të </w:t>
      </w:r>
      <w:r w:rsidRPr="00C96361">
        <w:rPr>
          <w:rFonts w:ascii="Times New Roman" w:eastAsia="MS Mincho" w:hAnsi="Times New Roman"/>
          <w:i/>
          <w:iCs/>
          <w:lang w:val="sq-AL"/>
        </w:rPr>
        <w:t>ligjit n</w:t>
      </w:r>
      <w:r w:rsidRPr="00C96361">
        <w:rPr>
          <w:rFonts w:ascii="Times New Roman" w:hAnsi="Times New Roman"/>
          <w:i/>
          <w:iCs/>
          <w:lang w:val="sq-AL"/>
        </w:rPr>
        <w:t xml:space="preserve">r. 162/2020 </w:t>
      </w:r>
      <w:r w:rsidR="006C544E" w:rsidRPr="00C96361">
        <w:rPr>
          <w:rFonts w:ascii="Times New Roman" w:hAnsi="Times New Roman"/>
          <w:i/>
          <w:iCs/>
          <w:lang w:val="sq-AL"/>
        </w:rPr>
        <w:t>“</w:t>
      </w:r>
      <w:r w:rsidRPr="00C96361">
        <w:rPr>
          <w:rFonts w:ascii="Times New Roman" w:hAnsi="Times New Roman"/>
          <w:i/>
          <w:iCs/>
          <w:lang w:val="sq-AL"/>
        </w:rPr>
        <w:t xml:space="preserve">Për prokurimin publik, të gjitha kontratat në këtë fushë cilësohen si </w:t>
      </w:r>
      <w:r w:rsidR="006C544E" w:rsidRPr="00C96361">
        <w:rPr>
          <w:rFonts w:ascii="Times New Roman" w:hAnsi="Times New Roman"/>
          <w:i/>
          <w:iCs/>
          <w:lang w:val="sq-AL"/>
        </w:rPr>
        <w:t>“</w:t>
      </w:r>
      <w:r w:rsidRPr="00C96361">
        <w:rPr>
          <w:rFonts w:ascii="Times New Roman" w:hAnsi="Times New Roman"/>
          <w:i/>
          <w:iCs/>
          <w:lang w:val="sq-AL"/>
        </w:rPr>
        <w:t>kontrata publike</w:t>
      </w:r>
      <w:r w:rsidR="006C544E" w:rsidRPr="00C96361">
        <w:rPr>
          <w:rFonts w:ascii="Times New Roman" w:hAnsi="Times New Roman"/>
          <w:i/>
          <w:iCs/>
          <w:lang w:val="sq-AL"/>
        </w:rPr>
        <w:t>”</w:t>
      </w:r>
      <w:r w:rsidRPr="00C96361">
        <w:rPr>
          <w:rFonts w:ascii="Times New Roman" w:hAnsi="Times New Roman"/>
          <w:i/>
          <w:iCs/>
          <w:lang w:val="sq-AL"/>
        </w:rPr>
        <w:t>.</w:t>
      </w:r>
      <w:r w:rsidR="005252DE" w:rsidRPr="00C96361">
        <w:rPr>
          <w:rFonts w:ascii="Times New Roman" w:hAnsi="Times New Roman"/>
          <w:i/>
          <w:iCs/>
          <w:lang w:val="sq-AL"/>
        </w:rPr>
        <w:t xml:space="preserve"> </w:t>
      </w:r>
      <w:r w:rsidRPr="00C96361">
        <w:rPr>
          <w:rFonts w:ascii="Times New Roman" w:hAnsi="Times New Roman"/>
          <w:i/>
          <w:iCs/>
          <w:lang w:val="sq-AL"/>
        </w:rPr>
        <w:t xml:space="preserve">Në nenin 3/1 të ligjit nr. 125/2013 </w:t>
      </w:r>
      <w:r w:rsidR="006C544E" w:rsidRPr="00C96361">
        <w:rPr>
          <w:rFonts w:ascii="Times New Roman" w:hAnsi="Times New Roman"/>
          <w:i/>
          <w:iCs/>
          <w:lang w:val="sq-AL"/>
        </w:rPr>
        <w:t>“</w:t>
      </w:r>
      <w:r w:rsidRPr="00C96361">
        <w:rPr>
          <w:rFonts w:ascii="Times New Roman" w:hAnsi="Times New Roman"/>
          <w:i/>
          <w:iCs/>
          <w:lang w:val="sq-AL"/>
        </w:rPr>
        <w:t>Për koncesionet dhe partneritetin publik privat</w:t>
      </w:r>
      <w:r w:rsidR="006C544E" w:rsidRPr="00C96361">
        <w:rPr>
          <w:rFonts w:ascii="Times New Roman" w:hAnsi="Times New Roman"/>
          <w:i/>
          <w:iCs/>
          <w:lang w:val="sq-AL"/>
        </w:rPr>
        <w:t>”</w:t>
      </w:r>
      <w:r w:rsidRPr="00C96361">
        <w:rPr>
          <w:rFonts w:ascii="Times New Roman" w:hAnsi="Times New Roman"/>
          <w:i/>
          <w:iCs/>
          <w:lang w:val="sq-AL"/>
        </w:rPr>
        <w:t>, parashikohet shprehimisht se</w:t>
      </w:r>
      <w:r w:rsidR="003C4D02" w:rsidRPr="00C96361">
        <w:rPr>
          <w:rFonts w:ascii="Times New Roman" w:hAnsi="Times New Roman"/>
          <w:i/>
          <w:iCs/>
          <w:lang w:val="sq-AL"/>
        </w:rPr>
        <w:t>,</w:t>
      </w:r>
      <w:r w:rsidRPr="00C96361">
        <w:rPr>
          <w:rFonts w:ascii="Times New Roman" w:hAnsi="Times New Roman"/>
          <w:i/>
          <w:iCs/>
          <w:lang w:val="sq-AL"/>
        </w:rPr>
        <w:t xml:space="preserve"> </w:t>
      </w:r>
      <w:r w:rsidR="006C544E" w:rsidRPr="00C96361">
        <w:rPr>
          <w:rFonts w:ascii="Times New Roman" w:hAnsi="Times New Roman"/>
          <w:i/>
          <w:iCs/>
          <w:lang w:val="sq-AL"/>
        </w:rPr>
        <w:t>“</w:t>
      </w:r>
      <w:r w:rsidRPr="00C96361">
        <w:rPr>
          <w:rFonts w:ascii="Times New Roman" w:hAnsi="Times New Roman"/>
          <w:i/>
          <w:iCs/>
          <w:lang w:val="sq-AL"/>
        </w:rPr>
        <w:t>Koncesion</w:t>
      </w:r>
      <w:r w:rsidR="006C544E" w:rsidRPr="00C96361">
        <w:rPr>
          <w:rFonts w:ascii="Times New Roman" w:hAnsi="Times New Roman"/>
          <w:i/>
          <w:iCs/>
          <w:lang w:val="sq-AL"/>
        </w:rPr>
        <w:t>”</w:t>
      </w:r>
      <w:r w:rsidRPr="00C96361">
        <w:rPr>
          <w:rFonts w:ascii="Times New Roman" w:hAnsi="Times New Roman"/>
          <w:i/>
          <w:iCs/>
          <w:lang w:val="sq-AL"/>
        </w:rPr>
        <w:t xml:space="preserve"> është koncesioni i punëve publike ose koncesioni i shërbimeve publike [...]</w:t>
      </w:r>
      <w:r w:rsidR="006C544E" w:rsidRPr="00C96361">
        <w:rPr>
          <w:rFonts w:ascii="Times New Roman" w:hAnsi="Times New Roman"/>
          <w:i/>
          <w:iCs/>
          <w:lang w:val="sq-AL"/>
        </w:rPr>
        <w:t>”</w:t>
      </w:r>
      <w:r w:rsidRPr="00C96361">
        <w:rPr>
          <w:rFonts w:ascii="Times New Roman" w:hAnsi="Times New Roman"/>
          <w:i/>
          <w:iCs/>
          <w:lang w:val="sq-AL"/>
        </w:rPr>
        <w:t>, ndërsa në nenin 3/23 parashikohet se</w:t>
      </w:r>
      <w:r w:rsidR="003C4D02" w:rsidRPr="00C96361">
        <w:rPr>
          <w:rFonts w:ascii="Times New Roman" w:hAnsi="Times New Roman"/>
          <w:i/>
          <w:iCs/>
          <w:lang w:val="sq-AL"/>
        </w:rPr>
        <w:t xml:space="preserve">, </w:t>
      </w:r>
      <w:r w:rsidR="006C544E" w:rsidRPr="00C96361">
        <w:rPr>
          <w:rFonts w:ascii="Times New Roman" w:hAnsi="Times New Roman"/>
          <w:i/>
          <w:iCs/>
          <w:lang w:val="sq-AL"/>
        </w:rPr>
        <w:t>“</w:t>
      </w:r>
      <w:r w:rsidRPr="00C96361">
        <w:rPr>
          <w:rFonts w:ascii="Times New Roman" w:hAnsi="Times New Roman"/>
          <w:i/>
          <w:iCs/>
          <w:lang w:val="sq-AL"/>
        </w:rPr>
        <w:t>Kontratë e partneritetit publik privat</w:t>
      </w:r>
      <w:r w:rsidR="006C544E" w:rsidRPr="00C96361">
        <w:rPr>
          <w:rFonts w:ascii="Times New Roman" w:hAnsi="Times New Roman"/>
          <w:i/>
          <w:iCs/>
          <w:lang w:val="sq-AL"/>
        </w:rPr>
        <w:t>”</w:t>
      </w:r>
      <w:r w:rsidRPr="00C96361">
        <w:rPr>
          <w:rFonts w:ascii="Times New Roman" w:hAnsi="Times New Roman"/>
          <w:i/>
          <w:iCs/>
          <w:lang w:val="sq-AL"/>
        </w:rPr>
        <w:t xml:space="preserve"> ka kuptimin e një kontrate pune publike apo kontrate të shërbimit publik</w:t>
      </w:r>
      <w:r w:rsidR="006C544E" w:rsidRPr="00C96361">
        <w:rPr>
          <w:rFonts w:ascii="Times New Roman" w:hAnsi="Times New Roman"/>
          <w:i/>
          <w:iCs/>
          <w:lang w:val="sq-AL"/>
        </w:rPr>
        <w:t>”</w:t>
      </w:r>
      <w:r w:rsidRPr="00C96361">
        <w:rPr>
          <w:rFonts w:ascii="Times New Roman" w:hAnsi="Times New Roman"/>
          <w:i/>
          <w:iCs/>
          <w:lang w:val="sq-AL"/>
        </w:rPr>
        <w:t>.</w:t>
      </w:r>
    </w:p>
    <w:p w14:paraId="2B3DEB78" w14:textId="29086D6A" w:rsidR="0055136D" w:rsidRPr="00C96361" w:rsidRDefault="005252DE" w:rsidP="0010782E">
      <w:pPr>
        <w:autoSpaceDE w:val="0"/>
        <w:autoSpaceDN w:val="0"/>
        <w:adjustRightInd w:val="0"/>
        <w:jc w:val="both"/>
        <w:rPr>
          <w:rFonts w:ascii="Times New Roman" w:hAnsi="Times New Roman"/>
          <w:i/>
          <w:iCs/>
          <w:lang w:val="sq-AL"/>
        </w:rPr>
      </w:pPr>
      <w:r w:rsidRPr="00C96361">
        <w:rPr>
          <w:rFonts w:ascii="Times New Roman" w:hAnsi="Times New Roman"/>
          <w:i/>
          <w:iCs/>
          <w:lang w:val="sq-AL"/>
        </w:rPr>
        <w:t>[</w:t>
      </w:r>
      <w:r w:rsidR="0055136D" w:rsidRPr="00C96361">
        <w:rPr>
          <w:rFonts w:ascii="Times New Roman" w:hAnsi="Times New Roman"/>
          <w:i/>
          <w:iCs/>
          <w:lang w:val="sq-AL"/>
        </w:rPr>
        <w:t>…</w:t>
      </w:r>
      <w:r w:rsidRPr="00C96361">
        <w:rPr>
          <w:rFonts w:ascii="Times New Roman" w:hAnsi="Times New Roman"/>
          <w:i/>
          <w:iCs/>
          <w:lang w:val="sq-AL"/>
        </w:rPr>
        <w:t xml:space="preserve">] </w:t>
      </w:r>
      <w:r w:rsidR="0055136D" w:rsidRPr="00C96361">
        <w:rPr>
          <w:rFonts w:ascii="Times New Roman" w:hAnsi="Times New Roman"/>
          <w:i/>
          <w:iCs/>
          <w:lang w:val="sq-AL"/>
        </w:rPr>
        <w:t>Kontratat civile dallojnë nga kontratat administrative për vetë faktin se në kontratat administrative organi administrativ shpreh vullnetin e tij si organ i administratës publike gjatë përmbushjes së detyrave të tij funksionale</w:t>
      </w:r>
    </w:p>
    <w:p w14:paraId="4BF03AD5" w14:textId="77777777" w:rsidR="00E63A54" w:rsidRPr="00C96361" w:rsidRDefault="005252DE" w:rsidP="0010782E">
      <w:pPr>
        <w:autoSpaceDE w:val="0"/>
        <w:autoSpaceDN w:val="0"/>
        <w:adjustRightInd w:val="0"/>
        <w:jc w:val="both"/>
        <w:rPr>
          <w:rFonts w:ascii="Times New Roman" w:hAnsi="Times New Roman"/>
          <w:i/>
          <w:iCs/>
          <w:shd w:val="clear" w:color="auto" w:fill="FFFFFF"/>
          <w:lang w:val="sq-AL"/>
        </w:rPr>
      </w:pPr>
      <w:r w:rsidRPr="00C96361">
        <w:rPr>
          <w:rFonts w:ascii="Times New Roman" w:hAnsi="Times New Roman"/>
          <w:i/>
          <w:iCs/>
          <w:lang w:val="sq-AL"/>
        </w:rPr>
        <w:t>[</w:t>
      </w:r>
      <w:r w:rsidR="0055136D" w:rsidRPr="00C96361">
        <w:rPr>
          <w:rFonts w:ascii="Times New Roman" w:hAnsi="Times New Roman"/>
          <w:i/>
          <w:iCs/>
          <w:lang w:val="sq-AL"/>
        </w:rPr>
        <w:t>…</w:t>
      </w:r>
      <w:r w:rsidRPr="00C96361">
        <w:rPr>
          <w:rFonts w:ascii="Times New Roman" w:hAnsi="Times New Roman"/>
          <w:i/>
          <w:iCs/>
          <w:lang w:val="sq-AL"/>
        </w:rPr>
        <w:t xml:space="preserve">] </w:t>
      </w:r>
      <w:r w:rsidR="0055136D" w:rsidRPr="00C96361">
        <w:rPr>
          <w:rFonts w:ascii="Times New Roman" w:hAnsi="Times New Roman"/>
          <w:i/>
          <w:iCs/>
          <w:lang w:val="sq-AL"/>
        </w:rPr>
        <w:t>Në kontratën administrative, organi administrativ që paraqitet palë në kontratë, nuk mund të ketë të njëjtën autonomi si pala private, kjo për shkak se ai vepron në marrëdhënie të tilla kontraktore, duke u pajisur me një pushtet që rrjedh nga norma ligjore të krijuara paraprakisht</w:t>
      </w:r>
      <w:r w:rsidRPr="00C96361">
        <w:rPr>
          <w:rFonts w:ascii="Times New Roman" w:hAnsi="Times New Roman"/>
          <w:i/>
          <w:iCs/>
          <w:lang w:val="sq-AL"/>
        </w:rPr>
        <w:t xml:space="preserve"> [</w:t>
      </w:r>
      <w:r w:rsidR="0055136D" w:rsidRPr="00C96361">
        <w:rPr>
          <w:rFonts w:ascii="Times New Roman" w:hAnsi="Times New Roman"/>
          <w:i/>
          <w:iCs/>
          <w:lang w:val="sq-AL"/>
        </w:rPr>
        <w:t>…</w:t>
      </w:r>
      <w:r w:rsidRPr="00C96361">
        <w:rPr>
          <w:rFonts w:ascii="Times New Roman" w:hAnsi="Times New Roman"/>
          <w:i/>
          <w:iCs/>
          <w:lang w:val="sq-AL"/>
        </w:rPr>
        <w:t>]</w:t>
      </w:r>
      <w:r w:rsidR="006C544E" w:rsidRPr="00C96361">
        <w:rPr>
          <w:rFonts w:ascii="Times New Roman" w:hAnsi="Times New Roman"/>
          <w:i/>
          <w:iCs/>
          <w:lang w:val="sq-AL"/>
        </w:rPr>
        <w:t>”</w:t>
      </w:r>
      <w:r w:rsidR="0055136D" w:rsidRPr="00C96361">
        <w:rPr>
          <w:rFonts w:ascii="Times New Roman" w:hAnsi="Times New Roman"/>
          <w:i/>
          <w:iCs/>
          <w:lang w:val="sq-AL"/>
        </w:rPr>
        <w:t>.</w:t>
      </w:r>
    </w:p>
    <w:p w14:paraId="45F6DCFE" w14:textId="0A3DCD46" w:rsidR="00B32BF3" w:rsidRPr="00C96361" w:rsidRDefault="005252DE" w:rsidP="0010782E">
      <w:pPr>
        <w:autoSpaceDE w:val="0"/>
        <w:autoSpaceDN w:val="0"/>
        <w:adjustRightInd w:val="0"/>
        <w:ind w:firstLine="180"/>
        <w:jc w:val="both"/>
        <w:rPr>
          <w:rFonts w:ascii="Times New Roman" w:hAnsi="Times New Roman"/>
          <w:lang w:val="sq-AL"/>
        </w:rPr>
      </w:pPr>
      <w:r w:rsidRPr="00C96361">
        <w:rPr>
          <w:rFonts w:ascii="Times New Roman" w:hAnsi="Times New Roman"/>
          <w:shd w:val="clear" w:color="auto" w:fill="FFFFFF"/>
          <w:lang w:val="sq-AL"/>
        </w:rPr>
        <w:t>4</w:t>
      </w:r>
      <w:r w:rsidR="003913DC">
        <w:rPr>
          <w:rFonts w:ascii="Times New Roman" w:hAnsi="Times New Roman"/>
          <w:shd w:val="clear" w:color="auto" w:fill="FFFFFF"/>
          <w:lang w:val="sq-AL"/>
        </w:rPr>
        <w:t>5</w:t>
      </w:r>
      <w:r w:rsidRPr="00C96361">
        <w:rPr>
          <w:rFonts w:ascii="Times New Roman" w:hAnsi="Times New Roman"/>
          <w:shd w:val="clear" w:color="auto" w:fill="FFFFFF"/>
          <w:lang w:val="sq-AL"/>
        </w:rPr>
        <w:t xml:space="preserve">. </w:t>
      </w:r>
      <w:r w:rsidR="0055136D" w:rsidRPr="00C96361">
        <w:rPr>
          <w:rFonts w:ascii="Times New Roman" w:hAnsi="Times New Roman"/>
          <w:shd w:val="clear" w:color="auto" w:fill="FFFFFF"/>
          <w:lang w:val="sq-AL"/>
        </w:rPr>
        <w:t xml:space="preserve">Në çështjen objekt shqyrtimi, pozita juridike e palëve në proces </w:t>
      </w:r>
      <w:r w:rsidR="006C544E" w:rsidRPr="00C96361">
        <w:rPr>
          <w:rFonts w:ascii="Times New Roman" w:hAnsi="Times New Roman"/>
          <w:shd w:val="clear" w:color="auto" w:fill="FFFFFF"/>
          <w:lang w:val="sq-AL"/>
        </w:rPr>
        <w:t>“</w:t>
      </w:r>
      <w:r w:rsidR="003C4D02" w:rsidRPr="00C96361">
        <w:rPr>
          <w:rFonts w:ascii="Times New Roman" w:hAnsi="Times New Roman"/>
          <w:shd w:val="clear" w:color="auto" w:fill="FFFFFF"/>
          <w:lang w:val="sq-AL"/>
        </w:rPr>
        <w:t>Mabco Constructions</w:t>
      </w:r>
      <w:r w:rsidR="00A04BAB" w:rsidRPr="00C96361">
        <w:rPr>
          <w:rFonts w:ascii="Times New Roman" w:hAnsi="Times New Roman"/>
          <w:shd w:val="clear" w:color="auto" w:fill="FFFFFF"/>
          <w:lang w:val="sq-AL"/>
        </w:rPr>
        <w:t xml:space="preserve"> SA</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dhe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duhet vlerësuar në raport edhe me dispozitat </w:t>
      </w:r>
      <w:r w:rsidRPr="00C96361">
        <w:rPr>
          <w:rFonts w:ascii="Times New Roman" w:hAnsi="Times New Roman"/>
          <w:shd w:val="clear" w:color="auto" w:fill="FFFFFF"/>
          <w:lang w:val="sq-AL"/>
        </w:rPr>
        <w:t>përcaktuese</w:t>
      </w:r>
      <w:r w:rsidR="0055136D" w:rsidRPr="00C96361">
        <w:rPr>
          <w:rFonts w:ascii="Times New Roman" w:hAnsi="Times New Roman"/>
          <w:shd w:val="clear" w:color="auto" w:fill="FFFFFF"/>
          <w:lang w:val="sq-AL"/>
        </w:rPr>
        <w:t xml:space="preserve"> të ligjit nr.</w:t>
      </w:r>
      <w:r w:rsidR="00DC3BBF" w:rsidRPr="00C96361">
        <w:rPr>
          <w:rFonts w:ascii="Times New Roman" w:hAnsi="Times New Roman"/>
          <w:shd w:val="clear" w:color="auto" w:fill="FFFFFF"/>
          <w:lang w:val="sq-AL"/>
        </w:rPr>
        <w:t xml:space="preserve"> </w:t>
      </w:r>
      <w:r w:rsidR="0055136D" w:rsidRPr="00C96361">
        <w:rPr>
          <w:rFonts w:ascii="Times New Roman" w:hAnsi="Times New Roman"/>
          <w:shd w:val="clear" w:color="auto" w:fill="FFFFFF"/>
          <w:lang w:val="sq-AL"/>
        </w:rPr>
        <w:t xml:space="preserve">125/2013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Për Koncesionet dhe Partneritetin Publik Privat</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pasi ka rezultuar se këto shoqëri </w:t>
      </w:r>
      <w:r w:rsidR="0055136D" w:rsidRPr="00C96361">
        <w:rPr>
          <w:rFonts w:ascii="Times New Roman" w:hAnsi="Times New Roman"/>
          <w:shd w:val="clear" w:color="auto" w:fill="FFFFFF"/>
          <w:lang w:val="sq-AL"/>
        </w:rPr>
        <w:lastRenderedPageBreak/>
        <w:t xml:space="preserve">përtej rregullimit ligjor nën kuadrin e përcaktimeve të zakonshme të ligjit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Për tregtarët dhe </w:t>
      </w:r>
      <w:r w:rsidR="00DC3BBF" w:rsidRPr="00C96361">
        <w:rPr>
          <w:rFonts w:ascii="Times New Roman" w:hAnsi="Times New Roman"/>
          <w:shd w:val="clear" w:color="auto" w:fill="FFFFFF"/>
          <w:lang w:val="sq-AL"/>
        </w:rPr>
        <w:t>s</w:t>
      </w:r>
      <w:r w:rsidR="0055136D" w:rsidRPr="00C96361">
        <w:rPr>
          <w:rFonts w:ascii="Times New Roman" w:hAnsi="Times New Roman"/>
          <w:shd w:val="clear" w:color="auto" w:fill="FFFFFF"/>
          <w:lang w:val="sq-AL"/>
        </w:rPr>
        <w:t xml:space="preserve">hoqëritë </w:t>
      </w:r>
      <w:r w:rsidR="00DC3BBF" w:rsidRPr="00C96361">
        <w:rPr>
          <w:rFonts w:ascii="Times New Roman" w:hAnsi="Times New Roman"/>
          <w:shd w:val="clear" w:color="auto" w:fill="FFFFFF"/>
          <w:lang w:val="sq-AL"/>
        </w:rPr>
        <w:t>t</w:t>
      </w:r>
      <w:r w:rsidR="0055136D" w:rsidRPr="00C96361">
        <w:rPr>
          <w:rFonts w:ascii="Times New Roman" w:hAnsi="Times New Roman"/>
          <w:shd w:val="clear" w:color="auto" w:fill="FFFFFF"/>
          <w:lang w:val="sq-AL"/>
        </w:rPr>
        <w:t>regtare</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kanë</w:t>
      </w:r>
      <w:r w:rsidR="0055136D" w:rsidRPr="00C96361">
        <w:rPr>
          <w:rFonts w:ascii="Times New Roman" w:hAnsi="Times New Roman"/>
          <w:lang w:val="sq-AL"/>
        </w:rPr>
        <w:t xml:space="preserve"> krijuar shoqërinë </w:t>
      </w:r>
      <w:r w:rsidR="006C544E" w:rsidRPr="00C96361">
        <w:rPr>
          <w:rFonts w:ascii="Times New Roman" w:hAnsi="Times New Roman"/>
          <w:lang w:val="sq-AL"/>
        </w:rPr>
        <w:t>“</w:t>
      </w:r>
      <w:r w:rsidR="0055136D" w:rsidRPr="00C96361">
        <w:rPr>
          <w:rFonts w:ascii="Times New Roman" w:hAnsi="Times New Roman"/>
          <w:lang w:val="sq-AL"/>
        </w:rPr>
        <w:t>VIA</w:t>
      </w:r>
      <w:r w:rsidR="006C544E" w:rsidRPr="00C96361">
        <w:rPr>
          <w:rFonts w:ascii="Times New Roman" w:hAnsi="Times New Roman"/>
          <w:lang w:val="sq-AL"/>
        </w:rPr>
        <w:t>”</w:t>
      </w:r>
      <w:r w:rsidRPr="00C96361">
        <w:rPr>
          <w:rFonts w:ascii="Times New Roman" w:hAnsi="Times New Roman"/>
          <w:lang w:val="sq-AL"/>
        </w:rPr>
        <w:t xml:space="preserve"> </w:t>
      </w:r>
      <w:r w:rsidR="00DC3BBF" w:rsidRPr="00C96361">
        <w:rPr>
          <w:rFonts w:ascii="Times New Roman" w:hAnsi="Times New Roman"/>
          <w:lang w:val="sq-AL"/>
        </w:rPr>
        <w:t>SHPK</w:t>
      </w:r>
      <w:r w:rsidR="0055136D" w:rsidRPr="00C96361">
        <w:rPr>
          <w:rFonts w:ascii="Times New Roman" w:hAnsi="Times New Roman"/>
          <w:lang w:val="sq-AL"/>
        </w:rPr>
        <w:t xml:space="preserve">. </w:t>
      </w:r>
      <w:r w:rsidR="0055136D" w:rsidRPr="00C96361">
        <w:rPr>
          <w:rFonts w:ascii="Times New Roman" w:hAnsi="Times New Roman"/>
          <w:shd w:val="clear" w:color="auto" w:fill="FFFFFF"/>
          <w:lang w:val="sq-AL"/>
        </w:rPr>
        <w:t xml:space="preserve">Referuar ekstraktit të shoqërisë </w:t>
      </w:r>
      <w:r w:rsidR="006C544E" w:rsidRPr="00C96361">
        <w:rPr>
          <w:rFonts w:ascii="Times New Roman" w:hAnsi="Times New Roman"/>
          <w:lang w:val="sq-AL"/>
        </w:rPr>
        <w:t>“</w:t>
      </w:r>
      <w:r w:rsidR="0055136D" w:rsidRPr="00C96361">
        <w:rPr>
          <w:rFonts w:ascii="Times New Roman" w:hAnsi="Times New Roman"/>
          <w:lang w:val="sq-AL"/>
        </w:rPr>
        <w:t>VIA</w:t>
      </w:r>
      <w:r w:rsidR="006C544E" w:rsidRPr="00C96361">
        <w:rPr>
          <w:rFonts w:ascii="Times New Roman" w:hAnsi="Times New Roman"/>
          <w:lang w:val="sq-AL"/>
        </w:rPr>
        <w:t>”</w:t>
      </w:r>
      <w:r w:rsidR="0055136D" w:rsidRPr="00C96361">
        <w:rPr>
          <w:rFonts w:ascii="Times New Roman" w:hAnsi="Times New Roman"/>
          <w:lang w:val="sq-AL"/>
        </w:rPr>
        <w:t xml:space="preserve"> </w:t>
      </w:r>
      <w:r w:rsidR="00DC3BBF" w:rsidRPr="00C96361">
        <w:rPr>
          <w:rFonts w:ascii="Times New Roman" w:hAnsi="Times New Roman"/>
          <w:lang w:val="sq-AL"/>
        </w:rPr>
        <w:t>SHPK</w:t>
      </w:r>
      <w:r w:rsidR="0055136D" w:rsidRPr="00C96361">
        <w:rPr>
          <w:rFonts w:ascii="Times New Roman" w:hAnsi="Times New Roman"/>
          <w:lang w:val="sq-AL"/>
        </w:rPr>
        <w:t>, rezulton se objekti i aktivitetit të kësaj shoqërie është</w:t>
      </w:r>
      <w:r w:rsidR="00DC3BBF" w:rsidRPr="00C96361">
        <w:rPr>
          <w:rFonts w:ascii="Times New Roman" w:hAnsi="Times New Roman"/>
          <w:lang w:val="sq-AL"/>
        </w:rPr>
        <w:t>:</w:t>
      </w:r>
      <w:r w:rsidR="0055136D" w:rsidRPr="00C96361">
        <w:rPr>
          <w:rFonts w:ascii="Times New Roman" w:hAnsi="Times New Roman"/>
          <w:lang w:val="sq-AL"/>
        </w:rPr>
        <w:t xml:space="preserve"> </w:t>
      </w:r>
      <w:r w:rsidR="006C544E" w:rsidRPr="00C96361">
        <w:rPr>
          <w:rFonts w:ascii="Times New Roman" w:hAnsi="Times New Roman"/>
          <w:lang w:val="sq-AL"/>
        </w:rPr>
        <w:t>“</w:t>
      </w:r>
      <w:r w:rsidR="0055136D" w:rsidRPr="00C96361">
        <w:rPr>
          <w:rFonts w:ascii="Times New Roman" w:hAnsi="Times New Roman"/>
          <w:i/>
          <w:iCs/>
          <w:lang w:val="sq-AL"/>
        </w:rPr>
        <w:t>Zbatimi i Kontratës së Koncesionit, nënshkruar ndërmjet ortakëve të shoqërisë (Bashkimi i Operatorëve Ekonomikë të shpallur fitues në procedurën e tenderit) dhe Ministrisë së Infrastrukturës dhe Energjisë, që në mënyrë të veçantë, ndër të tjera, do të konsistojë në projektimin, ndërtimin, operimin, mirëmbajtjen dhe transferimin e Aeroportit Ndërkombëtar të Vlorës (VIA)</w:t>
      </w:r>
      <w:r w:rsidR="0055136D" w:rsidRPr="00C96361">
        <w:rPr>
          <w:rFonts w:ascii="Times New Roman" w:hAnsi="Times New Roman"/>
          <w:lang w:val="sq-AL"/>
        </w:rPr>
        <w:t xml:space="preserve">. </w:t>
      </w:r>
    </w:p>
    <w:p w14:paraId="5C6F870F" w14:textId="4702800A" w:rsidR="0055136D" w:rsidRPr="00C96361" w:rsidRDefault="0055136D" w:rsidP="00B32BF3">
      <w:pPr>
        <w:autoSpaceDE w:val="0"/>
        <w:autoSpaceDN w:val="0"/>
        <w:adjustRightInd w:val="0"/>
        <w:jc w:val="both"/>
        <w:rPr>
          <w:rFonts w:ascii="Times New Roman" w:hAnsi="Times New Roman"/>
          <w:i/>
          <w:iCs/>
          <w:shd w:val="clear" w:color="auto" w:fill="FFFFFF"/>
          <w:lang w:val="sq-AL"/>
        </w:rPr>
      </w:pPr>
      <w:r w:rsidRPr="00C96361">
        <w:rPr>
          <w:rFonts w:ascii="Times New Roman" w:hAnsi="Times New Roman"/>
          <w:lang w:val="sq-AL"/>
        </w:rPr>
        <w:t xml:space="preserve">Në kushtet kur, </w:t>
      </w:r>
      <w:r w:rsidR="00DC3BBF" w:rsidRPr="00C96361">
        <w:rPr>
          <w:rFonts w:ascii="Times New Roman" w:hAnsi="Times New Roman"/>
          <w:lang w:val="sq-AL"/>
        </w:rPr>
        <w:t>s</w:t>
      </w:r>
      <w:r w:rsidRPr="00C96361">
        <w:rPr>
          <w:rFonts w:ascii="Times New Roman" w:hAnsi="Times New Roman"/>
          <w:lang w:val="sq-AL"/>
        </w:rPr>
        <w:t xml:space="preserve">hoqëritë </w:t>
      </w:r>
      <w:r w:rsidR="006C544E" w:rsidRPr="00C96361">
        <w:rPr>
          <w:rFonts w:ascii="Times New Roman" w:hAnsi="Times New Roman"/>
          <w:lang w:val="sq-AL"/>
        </w:rPr>
        <w:t>“</w:t>
      </w:r>
      <w:r w:rsidR="00A04BAB" w:rsidRPr="00C96361">
        <w:rPr>
          <w:rFonts w:ascii="Times New Roman" w:hAnsi="Times New Roman"/>
          <w:shd w:val="clear" w:color="auto" w:fill="FFFFFF"/>
          <w:lang w:val="sq-AL"/>
        </w:rPr>
        <w:t xml:space="preserve">Mabco Constructions </w:t>
      </w:r>
      <w:r w:rsidRPr="00C96361">
        <w:rPr>
          <w:rFonts w:ascii="Times New Roman" w:hAnsi="Times New Roman"/>
          <w:shd w:val="clear" w:color="auto" w:fill="FFFFFF"/>
          <w:lang w:val="sq-AL"/>
        </w:rPr>
        <w:t>SA</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dhe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00A04BAB"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 xml:space="preserve">konfliktin gjyqësor e kanë </w:t>
      </w:r>
      <w:r w:rsidR="00E704B0" w:rsidRPr="00C96361">
        <w:rPr>
          <w:rFonts w:ascii="Times New Roman" w:hAnsi="Times New Roman"/>
          <w:shd w:val="clear" w:color="auto" w:fill="FFFFFF"/>
          <w:lang w:val="sq-AL"/>
        </w:rPr>
        <w:t>iniciuar</w:t>
      </w:r>
      <w:r w:rsidRPr="00C96361">
        <w:rPr>
          <w:rFonts w:ascii="Times New Roman" w:hAnsi="Times New Roman"/>
          <w:shd w:val="clear" w:color="auto" w:fill="FFFFFF"/>
          <w:lang w:val="sq-AL"/>
        </w:rPr>
        <w:t xml:space="preserve"> për shkak të cilësisë së tyre si ortak</w:t>
      </w:r>
      <w:r w:rsidR="00AB5638" w:rsidRPr="00C96361">
        <w:rPr>
          <w:rFonts w:ascii="Times New Roman" w:hAnsi="Times New Roman"/>
          <w:shd w:val="clear" w:color="auto" w:fill="FFFFFF"/>
          <w:lang w:val="sq-AL"/>
        </w:rPr>
        <w:t>ë</w:t>
      </w:r>
      <w:r w:rsidRPr="00C96361">
        <w:rPr>
          <w:rFonts w:ascii="Times New Roman" w:hAnsi="Times New Roman"/>
          <w:shd w:val="clear" w:color="auto" w:fill="FFFFFF"/>
          <w:lang w:val="sq-AL"/>
        </w:rPr>
        <w:t xml:space="preserve"> në shoqërinë </w:t>
      </w:r>
      <w:r w:rsidR="006C544E" w:rsidRPr="00C96361">
        <w:rPr>
          <w:rFonts w:ascii="Times New Roman" w:hAnsi="Times New Roman"/>
          <w:shd w:val="clear" w:color="auto" w:fill="FFFFFF"/>
          <w:lang w:val="sq-AL"/>
        </w:rPr>
        <w:t>“</w:t>
      </w:r>
      <w:r w:rsidRPr="00C96361">
        <w:rPr>
          <w:rFonts w:ascii="Times New Roman" w:hAnsi="Times New Roman"/>
          <w:lang w:val="sq-AL"/>
        </w:rPr>
        <w:t>VIA</w:t>
      </w:r>
      <w:r w:rsidR="006C544E" w:rsidRPr="00C96361">
        <w:rPr>
          <w:rFonts w:ascii="Times New Roman" w:hAnsi="Times New Roman"/>
          <w:lang w:val="sq-AL"/>
        </w:rPr>
        <w:t>”</w:t>
      </w:r>
      <w:r w:rsidRPr="00C96361">
        <w:rPr>
          <w:rFonts w:ascii="Times New Roman" w:hAnsi="Times New Roman"/>
          <w:lang w:val="sq-AL"/>
        </w:rPr>
        <w:t xml:space="preserve"> </w:t>
      </w:r>
      <w:r w:rsidR="00A04BAB" w:rsidRPr="00C96361">
        <w:rPr>
          <w:rFonts w:ascii="Times New Roman" w:hAnsi="Times New Roman"/>
          <w:lang w:val="sq-AL"/>
        </w:rPr>
        <w:t>SHPK</w:t>
      </w:r>
      <w:r w:rsidRPr="00C96361">
        <w:rPr>
          <w:rFonts w:ascii="Times New Roman" w:hAnsi="Times New Roman"/>
          <w:lang w:val="sq-AL"/>
        </w:rPr>
        <w:t xml:space="preserve">, duke e lidhur këtë integralisht me pozitën e veçantë që kjo shoqëri ka për shkak të rregullimit nga dispozitat e ligjit të veçantë </w:t>
      </w:r>
      <w:r w:rsidR="006C544E" w:rsidRPr="00C96361">
        <w:rPr>
          <w:rFonts w:ascii="Times New Roman" w:hAnsi="Times New Roman"/>
          <w:i/>
          <w:iCs/>
          <w:shd w:val="clear" w:color="auto" w:fill="FFFFFF"/>
          <w:lang w:val="sq-AL"/>
        </w:rPr>
        <w:t>“</w:t>
      </w:r>
      <w:r w:rsidRPr="00C96361">
        <w:rPr>
          <w:rFonts w:ascii="Times New Roman" w:hAnsi="Times New Roman"/>
          <w:i/>
          <w:iCs/>
          <w:shd w:val="clear" w:color="auto" w:fill="FFFFFF"/>
          <w:lang w:val="sq-AL"/>
        </w:rPr>
        <w:t>Për Koncesionet dhe Partneritetin Publik Privat</w:t>
      </w:r>
      <w:r w:rsidR="006C544E" w:rsidRPr="00C96361">
        <w:rPr>
          <w:rFonts w:ascii="Times New Roman" w:hAnsi="Times New Roman"/>
          <w:i/>
          <w:iCs/>
          <w:shd w:val="clear" w:color="auto" w:fill="FFFFFF"/>
          <w:lang w:val="sq-AL"/>
        </w:rPr>
        <w:t>”</w:t>
      </w:r>
      <w:r w:rsidRPr="00C96361">
        <w:rPr>
          <w:rFonts w:ascii="Times New Roman" w:hAnsi="Times New Roman"/>
          <w:shd w:val="clear" w:color="auto" w:fill="FFFFFF"/>
          <w:lang w:val="sq-AL"/>
        </w:rPr>
        <w:t xml:space="preserve"> dhe procedurës së veçantë të ndjekur për krijimin e saj, duhet vlerësuar mosmarrëveshj</w:t>
      </w:r>
      <w:r w:rsidR="00E704B0" w:rsidRPr="00C96361">
        <w:rPr>
          <w:rFonts w:ascii="Times New Roman" w:hAnsi="Times New Roman"/>
          <w:shd w:val="clear" w:color="auto" w:fill="FFFFFF"/>
          <w:lang w:val="sq-AL"/>
        </w:rPr>
        <w:t>a</w:t>
      </w:r>
      <w:r w:rsidRPr="00C96361">
        <w:rPr>
          <w:rFonts w:ascii="Times New Roman" w:hAnsi="Times New Roman"/>
          <w:shd w:val="clear" w:color="auto" w:fill="FFFFFF"/>
          <w:lang w:val="sq-AL"/>
        </w:rPr>
        <w:t xml:space="preserve"> objekt gjykimi edhe në përputhje me kriteret ligjore për kontratën administrative, duke referuar zbatueshmërinë e vendimit </w:t>
      </w:r>
      <w:r w:rsidRPr="00C96361">
        <w:rPr>
          <w:rFonts w:ascii="Times New Roman" w:hAnsi="Times New Roman"/>
          <w:lang w:val="sq-AL"/>
        </w:rPr>
        <w:t xml:space="preserve">njësues të </w:t>
      </w:r>
      <w:r w:rsidRPr="00C96361">
        <w:rPr>
          <w:rFonts w:ascii="Times New Roman" w:hAnsi="Times New Roman"/>
          <w:b/>
          <w:bCs/>
          <w:i/>
          <w:iCs/>
          <w:lang w:val="sq-AL"/>
        </w:rPr>
        <w:t>Kolegji</w:t>
      </w:r>
      <w:r w:rsidR="00B07D16" w:rsidRPr="00C96361">
        <w:rPr>
          <w:rFonts w:ascii="Times New Roman" w:hAnsi="Times New Roman"/>
          <w:b/>
          <w:bCs/>
          <w:i/>
          <w:iCs/>
          <w:lang w:val="sq-AL"/>
        </w:rPr>
        <w:t>t</w:t>
      </w:r>
      <w:r w:rsidRPr="00C96361">
        <w:rPr>
          <w:rFonts w:ascii="Times New Roman" w:hAnsi="Times New Roman"/>
          <w:b/>
          <w:bCs/>
          <w:i/>
          <w:iCs/>
          <w:lang w:val="sq-AL"/>
        </w:rPr>
        <w:t xml:space="preserve"> Administrativ të Gjykatës së Lartë nr. 00-2023-3628 (302), datë </w:t>
      </w:r>
      <w:r w:rsidRPr="00C96361">
        <w:rPr>
          <w:rFonts w:ascii="Times New Roman" w:hAnsi="Times New Roman"/>
          <w:b/>
          <w:bCs/>
          <w:i/>
          <w:iCs/>
          <w:shd w:val="clear" w:color="auto" w:fill="FFFFFF"/>
          <w:lang w:val="sq-AL"/>
        </w:rPr>
        <w:t>22.9.2023</w:t>
      </w:r>
      <w:r w:rsidRPr="00C96361">
        <w:rPr>
          <w:rFonts w:ascii="Times New Roman" w:hAnsi="Times New Roman"/>
          <w:i/>
          <w:iCs/>
          <w:shd w:val="clear" w:color="auto" w:fill="FFFFFF"/>
          <w:lang w:val="sq-AL"/>
        </w:rPr>
        <w:t xml:space="preserve">, </w:t>
      </w:r>
      <w:r w:rsidRPr="00C96361">
        <w:rPr>
          <w:rFonts w:ascii="Times New Roman" w:hAnsi="Times New Roman"/>
          <w:shd w:val="clear" w:color="auto" w:fill="FFFFFF"/>
          <w:lang w:val="sq-AL"/>
        </w:rPr>
        <w:t>ku është konkluduar se</w:t>
      </w:r>
      <w:r w:rsidR="00865247"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w:t>
      </w:r>
      <w:r w:rsidR="006C544E" w:rsidRPr="00C96361">
        <w:rPr>
          <w:rFonts w:ascii="Times New Roman" w:hAnsi="Times New Roman"/>
          <w:i/>
          <w:iCs/>
          <w:shd w:val="clear" w:color="auto" w:fill="FFFFFF"/>
          <w:lang w:val="sq-AL"/>
        </w:rPr>
        <w:t>“</w:t>
      </w:r>
      <w:r w:rsidRPr="00C96361">
        <w:rPr>
          <w:rFonts w:ascii="Times New Roman" w:hAnsi="Times New Roman"/>
          <w:i/>
          <w:iCs/>
          <w:lang w:val="sq-AL"/>
        </w:rPr>
        <w:t>Elemente kryesorë përcaktues për identifikimin e një kontrate administrative janë</w:t>
      </w:r>
      <w:r w:rsidRPr="00C96361">
        <w:rPr>
          <w:rFonts w:ascii="Times New Roman" w:hAnsi="Times New Roman"/>
          <w:lang w:val="sq-AL"/>
        </w:rPr>
        <w:t>:</w:t>
      </w:r>
      <w:r w:rsidRPr="00C96361">
        <w:rPr>
          <w:rFonts w:ascii="Times New Roman" w:hAnsi="Times New Roman"/>
          <w:i/>
          <w:iCs/>
          <w:lang w:val="sq-AL"/>
        </w:rPr>
        <w:t xml:space="preserve"> shërbimi në interesin publik, që përbën shkakun e kontratës; kufizimi i lirisë kontraktore; epërsia e organit publik, në kuptim të kufizimit të vullnetit kontraktor të palës tjetër për kushte të caktuara të panegociueshme të kontratës, të rregulluara nga e drejta publike; karakteri specifik i kontratës, lidhur me të drejtën e organit publik për tërheqje të njëanshme nga kontrata, kur nuk arrihet marrëveshja për ndryshim ose prishje të saj, kundrejt detyrimit për t’i paguar palës private dëmin e shkaktuar</w:t>
      </w:r>
      <w:r w:rsidRPr="00C96361">
        <w:rPr>
          <w:rFonts w:ascii="Times New Roman" w:hAnsi="Times New Roman"/>
          <w:i/>
          <w:iCs/>
          <w:lang w:val="sq-AL" w:eastAsia="sq-AL"/>
        </w:rPr>
        <w:t>. Kontrata është administrative, kur pavarësisht pjesëve të saj që normohen nga e drejta private, evidentohet qartë se rregullimi në tërësi i saj nga normat e së drejtës publike peshon më shumë.</w:t>
      </w:r>
      <w:r w:rsidR="006C544E" w:rsidRPr="00C96361">
        <w:rPr>
          <w:rFonts w:ascii="Times New Roman" w:hAnsi="Times New Roman"/>
          <w:i/>
          <w:iCs/>
          <w:lang w:val="sq-AL" w:eastAsia="sq-AL"/>
        </w:rPr>
        <w:t>”</w:t>
      </w:r>
      <w:r w:rsidRPr="00C96361">
        <w:rPr>
          <w:rFonts w:ascii="Times New Roman" w:hAnsi="Times New Roman"/>
          <w:i/>
          <w:iCs/>
          <w:lang w:val="sq-AL" w:eastAsia="sq-AL"/>
        </w:rPr>
        <w:t>.</w:t>
      </w:r>
    </w:p>
    <w:p w14:paraId="08972F17" w14:textId="48A88EC5" w:rsidR="00E63A54" w:rsidRPr="00C96361" w:rsidRDefault="0055136D" w:rsidP="0010782E">
      <w:pPr>
        <w:autoSpaceDE w:val="0"/>
        <w:autoSpaceDN w:val="0"/>
        <w:adjustRightInd w:val="0"/>
        <w:jc w:val="both"/>
        <w:rPr>
          <w:rFonts w:ascii="Times New Roman" w:hAnsi="Times New Roman"/>
          <w:shd w:val="clear" w:color="auto" w:fill="FFFFFF"/>
          <w:lang w:val="sq-AL"/>
        </w:rPr>
      </w:pPr>
      <w:r w:rsidRPr="00C96361">
        <w:rPr>
          <w:rFonts w:ascii="Times New Roman" w:hAnsi="Times New Roman"/>
          <w:lang w:val="sq-AL"/>
        </w:rPr>
        <w:t>Sa më lart, në çështjen në gjykim, për faktin se MI</w:t>
      </w:r>
      <w:r w:rsidR="00E704B0" w:rsidRPr="00C96361">
        <w:rPr>
          <w:rFonts w:ascii="Times New Roman" w:hAnsi="Times New Roman"/>
          <w:lang w:val="sq-AL"/>
        </w:rPr>
        <w:t>E</w:t>
      </w:r>
      <w:r w:rsidRPr="00C96361">
        <w:rPr>
          <w:rFonts w:ascii="Times New Roman" w:hAnsi="Times New Roman"/>
          <w:lang w:val="sq-AL"/>
        </w:rPr>
        <w:t xml:space="preserve">, </w:t>
      </w:r>
      <w:r w:rsidR="003F5FB9" w:rsidRPr="00C96361">
        <w:rPr>
          <w:rFonts w:ascii="Times New Roman" w:hAnsi="Times New Roman"/>
          <w:lang w:val="sq-AL"/>
        </w:rPr>
        <w:t>enti prokurues</w:t>
      </w:r>
      <w:r w:rsidRPr="00C96361">
        <w:rPr>
          <w:rFonts w:ascii="Times New Roman" w:hAnsi="Times New Roman"/>
          <w:lang w:val="sq-AL"/>
        </w:rPr>
        <w:t xml:space="preserve">, si palë kontraktuese që mbron edhe interesin publik gëzon një pozitë të privilegjuar, ligji ka parashikuar se ortakët e shoqërisë fituese nuk mund të bëjnë asnjë ndryshim në mënyrën e organizimit apo kapitalit të shoqërisë që do të cenonte elementet e kontratës së koncesionit, pa marrë pëlqimin paraprak e me shkrim të Entit Prokurues </w:t>
      </w:r>
      <w:r w:rsidR="00E704B0" w:rsidRPr="00C96361">
        <w:rPr>
          <w:rFonts w:ascii="Times New Roman" w:hAnsi="Times New Roman"/>
          <w:lang w:val="sq-AL"/>
        </w:rPr>
        <w:t>MIE</w:t>
      </w:r>
      <w:r w:rsidRPr="00C96361">
        <w:rPr>
          <w:rFonts w:ascii="Times New Roman" w:hAnsi="Times New Roman"/>
          <w:lang w:val="sq-AL"/>
        </w:rPr>
        <w:t>.</w:t>
      </w:r>
    </w:p>
    <w:p w14:paraId="4FDDBD27" w14:textId="7F7033E9" w:rsidR="0055136D" w:rsidRPr="00C96361" w:rsidRDefault="00E704B0" w:rsidP="0010782E">
      <w:pPr>
        <w:autoSpaceDE w:val="0"/>
        <w:autoSpaceDN w:val="0"/>
        <w:adjustRightInd w:val="0"/>
        <w:ind w:firstLine="180"/>
        <w:jc w:val="both"/>
        <w:rPr>
          <w:rFonts w:ascii="Times New Roman" w:hAnsi="Times New Roman"/>
          <w:shd w:val="clear" w:color="auto" w:fill="FFFFFF"/>
          <w:lang w:val="sq-AL"/>
        </w:rPr>
      </w:pPr>
      <w:r w:rsidRPr="00C96361">
        <w:rPr>
          <w:rFonts w:ascii="Times New Roman" w:hAnsi="Times New Roman"/>
          <w:lang w:val="sq-AL"/>
        </w:rPr>
        <w:t>4</w:t>
      </w:r>
      <w:r w:rsidR="003913DC">
        <w:rPr>
          <w:rFonts w:ascii="Times New Roman" w:hAnsi="Times New Roman"/>
          <w:lang w:val="sq-AL"/>
        </w:rPr>
        <w:t>6</w:t>
      </w:r>
      <w:r w:rsidRPr="00C96361">
        <w:rPr>
          <w:rFonts w:ascii="Times New Roman" w:hAnsi="Times New Roman"/>
          <w:lang w:val="sq-AL"/>
        </w:rPr>
        <w:t xml:space="preserve">. </w:t>
      </w:r>
      <w:r w:rsidR="0055136D" w:rsidRPr="00C96361">
        <w:rPr>
          <w:rFonts w:ascii="Times New Roman" w:hAnsi="Times New Roman"/>
          <w:lang w:val="sq-AL"/>
        </w:rPr>
        <w:t xml:space="preserve">Mbi këtë analizë, Kolegji vlerëson se në një marrëdhënie të tillë koncesionare, parimisht ortakët nuk mund të përjashtojnë njëri-tjetrin. Konkretisht, nëse </w:t>
      </w:r>
      <w:r w:rsidR="006C544E" w:rsidRPr="00C96361">
        <w:rPr>
          <w:rFonts w:ascii="Times New Roman" w:hAnsi="Times New Roman"/>
          <w:lang w:val="sq-AL"/>
        </w:rPr>
        <w:t>“</w:t>
      </w:r>
      <w:r w:rsidR="0055136D" w:rsidRPr="00C96361">
        <w:rPr>
          <w:rFonts w:ascii="Times New Roman" w:hAnsi="Times New Roman"/>
          <w:lang w:val="sq-AL"/>
        </w:rPr>
        <w:t>VIA</w:t>
      </w:r>
      <w:r w:rsidR="006C544E" w:rsidRPr="00C96361">
        <w:rPr>
          <w:rFonts w:ascii="Times New Roman" w:hAnsi="Times New Roman"/>
          <w:lang w:val="sq-AL"/>
        </w:rPr>
        <w:t>”</w:t>
      </w:r>
      <w:r w:rsidRPr="00C96361">
        <w:rPr>
          <w:rFonts w:ascii="Times New Roman" w:hAnsi="Times New Roman"/>
          <w:lang w:val="sq-AL"/>
        </w:rPr>
        <w:t xml:space="preserve"> </w:t>
      </w:r>
      <w:r w:rsidR="00DF3CB3" w:rsidRPr="00C96361">
        <w:rPr>
          <w:rFonts w:ascii="Times New Roman" w:hAnsi="Times New Roman"/>
          <w:lang w:val="sq-AL"/>
        </w:rPr>
        <w:t>SHPK</w:t>
      </w:r>
      <w:r w:rsidR="0055136D" w:rsidRPr="00C96361">
        <w:rPr>
          <w:rFonts w:ascii="Times New Roman" w:hAnsi="Times New Roman"/>
          <w:lang w:val="sq-AL"/>
        </w:rPr>
        <w:t xml:space="preserve"> do të mbetej vetëm me ortakun </w:t>
      </w:r>
      <w:r w:rsidR="006C544E" w:rsidRPr="00C96361">
        <w:rPr>
          <w:rFonts w:ascii="Times New Roman" w:hAnsi="Times New Roman"/>
          <w:lang w:val="sq-AL"/>
        </w:rPr>
        <w:t>“</w:t>
      </w:r>
      <w:r w:rsidR="0055136D" w:rsidRPr="00C96361">
        <w:rPr>
          <w:rFonts w:ascii="Times New Roman" w:hAnsi="Times New Roman"/>
          <w:lang w:val="sq-AL"/>
        </w:rPr>
        <w:t>2A Group</w:t>
      </w:r>
      <w:r w:rsidR="006C544E" w:rsidRPr="00C96361">
        <w:rPr>
          <w:rFonts w:ascii="Times New Roman" w:hAnsi="Times New Roman"/>
          <w:lang w:val="sq-AL"/>
        </w:rPr>
        <w:t>”</w:t>
      </w:r>
      <w:r w:rsidR="0055136D" w:rsidRPr="00C96361">
        <w:rPr>
          <w:rFonts w:ascii="Times New Roman" w:hAnsi="Times New Roman"/>
          <w:lang w:val="sq-AL"/>
        </w:rPr>
        <w:t xml:space="preserve">, do të kishin ndryshuar termat e procedurës së prokurimit dhe nuk mund të thuhet se </w:t>
      </w:r>
      <w:r w:rsidRPr="00C96361">
        <w:rPr>
          <w:rFonts w:ascii="Times New Roman" w:hAnsi="Times New Roman"/>
          <w:lang w:val="sq-AL"/>
        </w:rPr>
        <w:t>MIE</w:t>
      </w:r>
      <w:r w:rsidR="0055136D" w:rsidRPr="00C96361">
        <w:rPr>
          <w:rFonts w:ascii="Times New Roman" w:hAnsi="Times New Roman"/>
          <w:lang w:val="sq-AL"/>
        </w:rPr>
        <w:t xml:space="preserve"> do të kishte shpallur fitues e lidhur kontratën e koncesionit vetëm me </w:t>
      </w:r>
      <w:r w:rsidR="006C544E" w:rsidRPr="00C96361">
        <w:rPr>
          <w:rFonts w:ascii="Times New Roman" w:hAnsi="Times New Roman"/>
          <w:lang w:val="sq-AL"/>
        </w:rPr>
        <w:t>“</w:t>
      </w:r>
      <w:r w:rsidR="0055136D" w:rsidRPr="00C96361">
        <w:rPr>
          <w:rFonts w:ascii="Times New Roman" w:hAnsi="Times New Roman"/>
          <w:lang w:val="sq-AL"/>
        </w:rPr>
        <w:t>2A Group</w:t>
      </w:r>
      <w:r w:rsidR="006C544E" w:rsidRPr="00C96361">
        <w:rPr>
          <w:rFonts w:ascii="Times New Roman" w:hAnsi="Times New Roman"/>
          <w:lang w:val="sq-AL"/>
        </w:rPr>
        <w:t>”</w:t>
      </w:r>
      <w:r w:rsidR="0055136D" w:rsidRPr="00C96361">
        <w:rPr>
          <w:rFonts w:ascii="Times New Roman" w:hAnsi="Times New Roman"/>
          <w:lang w:val="sq-AL"/>
        </w:rPr>
        <w:t>.</w:t>
      </w:r>
    </w:p>
    <w:p w14:paraId="23032D63" w14:textId="77777777" w:rsidR="004107D0" w:rsidRPr="00C96361" w:rsidRDefault="0055136D" w:rsidP="0010782E">
      <w:pPr>
        <w:jc w:val="both"/>
        <w:rPr>
          <w:rFonts w:ascii="Times New Roman" w:hAnsi="Times New Roman"/>
          <w:lang w:val="sq-AL"/>
        </w:rPr>
      </w:pPr>
      <w:r w:rsidRPr="00C96361">
        <w:rPr>
          <w:rFonts w:ascii="Times New Roman" w:hAnsi="Times New Roman"/>
          <w:lang w:val="sq-AL"/>
        </w:rPr>
        <w:t>Në këto kushte, Kolegji vlerëson se mosmarrëveshjet mes ortakëve në këtë marrëdhënie duhet të zgjidhen referuar ligjit</w:t>
      </w:r>
      <w:r w:rsidR="00E704B0" w:rsidRPr="00C96361">
        <w:rPr>
          <w:rFonts w:ascii="Times New Roman" w:hAnsi="Times New Roman"/>
          <w:lang w:val="sq-AL"/>
        </w:rPr>
        <w:t>,</w:t>
      </w:r>
      <w:r w:rsidRPr="00C96361">
        <w:rPr>
          <w:rFonts w:ascii="Times New Roman" w:hAnsi="Times New Roman"/>
          <w:lang w:val="sq-AL"/>
        </w:rPr>
        <w:t xml:space="preserve"> por marrë në konsideratë detyrime</w:t>
      </w:r>
      <w:r w:rsidR="00E704B0" w:rsidRPr="00C96361">
        <w:rPr>
          <w:rFonts w:ascii="Times New Roman" w:hAnsi="Times New Roman"/>
          <w:lang w:val="sq-AL"/>
        </w:rPr>
        <w:t>t e</w:t>
      </w:r>
      <w:r w:rsidRPr="00C96361">
        <w:rPr>
          <w:rFonts w:ascii="Times New Roman" w:hAnsi="Times New Roman"/>
          <w:lang w:val="sq-AL"/>
        </w:rPr>
        <w:t xml:space="preserve"> marr</w:t>
      </w:r>
      <w:r w:rsidR="00E704B0" w:rsidRPr="00C96361">
        <w:rPr>
          <w:rFonts w:ascii="Times New Roman" w:hAnsi="Times New Roman"/>
          <w:lang w:val="sq-AL"/>
        </w:rPr>
        <w:t>a</w:t>
      </w:r>
      <w:r w:rsidRPr="00C96361">
        <w:rPr>
          <w:rFonts w:ascii="Times New Roman" w:hAnsi="Times New Roman"/>
          <w:lang w:val="sq-AL"/>
        </w:rPr>
        <w:t xml:space="preserve"> përsipër me krijimin e </w:t>
      </w:r>
      <w:r w:rsidRPr="00C96361">
        <w:rPr>
          <w:rFonts w:ascii="Times New Roman" w:hAnsi="Times New Roman"/>
          <w:shd w:val="clear" w:color="auto" w:fill="FFFFFF"/>
          <w:lang w:val="sq-AL"/>
        </w:rPr>
        <w:t>Bashkimit të Operatorëve Ekonomikë, formalizuar</w:t>
      </w:r>
      <w:r w:rsidRPr="00C96361">
        <w:rPr>
          <w:rFonts w:ascii="Times New Roman" w:hAnsi="Times New Roman"/>
          <w:lang w:val="sq-AL"/>
        </w:rPr>
        <w:t xml:space="preserve"> në kontratën e koncesionit. </w:t>
      </w:r>
    </w:p>
    <w:p w14:paraId="6D6B5ECD" w14:textId="05321D36" w:rsidR="00E63A54" w:rsidRPr="00C96361" w:rsidRDefault="0055136D" w:rsidP="0010782E">
      <w:pPr>
        <w:jc w:val="both"/>
        <w:rPr>
          <w:rFonts w:ascii="Times New Roman" w:hAnsi="Times New Roman"/>
          <w:lang w:val="sq-AL"/>
        </w:rPr>
      </w:pPr>
      <w:r w:rsidRPr="00C96361">
        <w:rPr>
          <w:rFonts w:ascii="Times New Roman" w:hAnsi="Times New Roman"/>
          <w:lang w:val="sq-AL"/>
        </w:rPr>
        <w:t>Ndërkohë është e drejta dhe detyrimi i Entit Prokurues që</w:t>
      </w:r>
      <w:r w:rsidR="00E704B0" w:rsidRPr="00C96361">
        <w:rPr>
          <w:rFonts w:ascii="Times New Roman" w:hAnsi="Times New Roman"/>
          <w:lang w:val="sq-AL"/>
        </w:rPr>
        <w:t>,</w:t>
      </w:r>
      <w:r w:rsidRPr="00C96361">
        <w:rPr>
          <w:rFonts w:ascii="Times New Roman" w:hAnsi="Times New Roman"/>
          <w:lang w:val="sq-AL"/>
        </w:rPr>
        <w:t xml:space="preserve"> nëse vlerëson se mosmarrëveshjet pa zgjidhje mes tyre po cenojnë elementet e kontratës së koncesionit, duke mos plotësuar detyrimet e marra në të dhe duke dëmtuar në këtë mënyrë interesin publik, të procedojë me penalizimet e përcaktuara në kontratë dhe deri në vlerësimin e shkaqeve të krijuara për faj të ortakëve që do të kondiciononin </w:t>
      </w:r>
      <w:r w:rsidR="008A7765" w:rsidRPr="00C96361">
        <w:rPr>
          <w:rFonts w:ascii="Times New Roman" w:hAnsi="Times New Roman"/>
          <w:lang w:val="sq-AL"/>
        </w:rPr>
        <w:t>vijimësinë</w:t>
      </w:r>
      <w:r w:rsidRPr="00C96361">
        <w:rPr>
          <w:rFonts w:ascii="Times New Roman" w:hAnsi="Times New Roman"/>
          <w:lang w:val="sq-AL"/>
        </w:rPr>
        <w:t xml:space="preserve"> e kësaj kontrate.</w:t>
      </w:r>
    </w:p>
    <w:p w14:paraId="2758A5B2" w14:textId="087835F2" w:rsidR="0055136D" w:rsidRPr="00C96361" w:rsidRDefault="00E704B0" w:rsidP="0010782E">
      <w:pPr>
        <w:ind w:firstLine="180"/>
        <w:jc w:val="both"/>
        <w:rPr>
          <w:rFonts w:ascii="Times New Roman" w:hAnsi="Times New Roman"/>
          <w:lang w:val="sq-AL"/>
        </w:rPr>
      </w:pPr>
      <w:r w:rsidRPr="00C96361">
        <w:rPr>
          <w:rFonts w:ascii="Times New Roman" w:hAnsi="Times New Roman"/>
          <w:lang w:val="sq-AL"/>
        </w:rPr>
        <w:t>4</w:t>
      </w:r>
      <w:r w:rsidR="003913DC">
        <w:rPr>
          <w:rFonts w:ascii="Times New Roman" w:hAnsi="Times New Roman"/>
          <w:lang w:val="sq-AL"/>
        </w:rPr>
        <w:t>7</w:t>
      </w:r>
      <w:r w:rsidRPr="00C96361">
        <w:rPr>
          <w:rFonts w:ascii="Times New Roman" w:hAnsi="Times New Roman"/>
          <w:lang w:val="sq-AL"/>
        </w:rPr>
        <w:t xml:space="preserve">. </w:t>
      </w:r>
      <w:r w:rsidR="0055136D" w:rsidRPr="00C96361">
        <w:rPr>
          <w:rFonts w:ascii="Times New Roman" w:hAnsi="Times New Roman"/>
          <w:lang w:val="sq-AL"/>
        </w:rPr>
        <w:t xml:space="preserve">Nga ana tjetër, rezulton se gjatë kohës që projekti po zbatohej nga </w:t>
      </w:r>
      <w:r w:rsidR="001D7C2E" w:rsidRPr="00C96361">
        <w:rPr>
          <w:rFonts w:ascii="Times New Roman" w:hAnsi="Times New Roman"/>
          <w:lang w:val="sq-AL"/>
        </w:rPr>
        <w:t>s</w:t>
      </w:r>
      <w:r w:rsidR="0055136D" w:rsidRPr="00C96361">
        <w:rPr>
          <w:rFonts w:ascii="Times New Roman" w:hAnsi="Times New Roman"/>
          <w:lang w:val="sq-AL"/>
        </w:rPr>
        <w:t xml:space="preserve">hoqëria </w:t>
      </w:r>
      <w:r w:rsidR="006C544E" w:rsidRPr="00C96361">
        <w:rPr>
          <w:rFonts w:ascii="Times New Roman" w:hAnsi="Times New Roman"/>
          <w:lang w:val="sq-AL"/>
        </w:rPr>
        <w:t>“</w:t>
      </w:r>
      <w:r w:rsidR="005F42D5" w:rsidRPr="00C96361">
        <w:rPr>
          <w:rFonts w:ascii="Times New Roman" w:hAnsi="Times New Roman"/>
          <w:lang w:val="sq-AL"/>
        </w:rPr>
        <w:t>Vlora International Airport - VIA</w:t>
      </w:r>
      <w:r w:rsidR="006C544E" w:rsidRPr="00C96361">
        <w:rPr>
          <w:rFonts w:ascii="Times New Roman" w:hAnsi="Times New Roman"/>
          <w:lang w:val="sq-AL"/>
        </w:rPr>
        <w:t>”</w:t>
      </w:r>
      <w:r w:rsidR="0055136D" w:rsidRPr="00C96361">
        <w:rPr>
          <w:rFonts w:ascii="Times New Roman" w:hAnsi="Times New Roman"/>
          <w:lang w:val="sq-AL"/>
        </w:rPr>
        <w:t xml:space="preserve"> </w:t>
      </w:r>
      <w:r w:rsidR="005F42D5" w:rsidRPr="00C96361">
        <w:rPr>
          <w:rFonts w:ascii="Times New Roman" w:hAnsi="Times New Roman"/>
          <w:lang w:val="sq-AL"/>
        </w:rPr>
        <w:t>SHPK</w:t>
      </w:r>
      <w:r w:rsidR="0055136D" w:rsidRPr="00C96361">
        <w:rPr>
          <w:rFonts w:ascii="Times New Roman" w:hAnsi="Times New Roman"/>
          <w:lang w:val="sq-AL"/>
        </w:rPr>
        <w:t>, dy shoqëritë ortake të saj </w:t>
      </w:r>
      <w:r w:rsidR="005F42D5" w:rsidRPr="00C96361">
        <w:rPr>
          <w:rFonts w:ascii="Times New Roman" w:hAnsi="Times New Roman"/>
          <w:lang w:val="sq-AL"/>
        </w:rPr>
        <w:t>“</w:t>
      </w:r>
      <w:r w:rsidR="005F42D5" w:rsidRPr="00C96361">
        <w:rPr>
          <w:rFonts w:ascii="Times New Roman" w:hAnsi="Times New Roman"/>
          <w:shd w:val="clear" w:color="auto" w:fill="FFFFFF"/>
          <w:lang w:val="sq-AL"/>
        </w:rPr>
        <w:t>Mabco Constructions</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dhe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pretendohet të kenë lidhur marrëveshje për tjetërsimin e kuotave dhe konkretisht, fillimisht kanë lidhur </w:t>
      </w:r>
      <w:r w:rsidR="006C544E" w:rsidRPr="00C96361">
        <w:rPr>
          <w:rFonts w:ascii="Times New Roman" w:hAnsi="Times New Roman"/>
          <w:i/>
          <w:iCs/>
          <w:shd w:val="clear" w:color="auto" w:fill="FFFFFF"/>
          <w:lang w:val="sq-AL"/>
        </w:rPr>
        <w:t>“</w:t>
      </w:r>
      <w:r w:rsidR="0055136D" w:rsidRPr="00C96361">
        <w:rPr>
          <w:rFonts w:ascii="Times New Roman" w:hAnsi="Times New Roman"/>
          <w:i/>
          <w:iCs/>
          <w:shd w:val="clear" w:color="auto" w:fill="FFFFFF"/>
          <w:lang w:val="sq-AL"/>
        </w:rPr>
        <w:t>Parakontratën për shitblerjen e kuotës</w:t>
      </w:r>
      <w:r w:rsidR="006C544E" w:rsidRPr="00C96361">
        <w:rPr>
          <w:rFonts w:ascii="Times New Roman" w:hAnsi="Times New Roman"/>
          <w:i/>
          <w:iCs/>
          <w:shd w:val="clear" w:color="auto" w:fill="FFFFFF"/>
          <w:lang w:val="sq-AL"/>
        </w:rPr>
        <w:t>”</w:t>
      </w:r>
      <w:r w:rsidR="0055136D" w:rsidRPr="00C96361">
        <w:rPr>
          <w:rFonts w:ascii="Times New Roman" w:hAnsi="Times New Roman"/>
          <w:shd w:val="clear" w:color="auto" w:fill="FFFFFF"/>
          <w:lang w:val="sq-AL"/>
        </w:rPr>
        <w:t xml:space="preserve"> dhe</w:t>
      </w:r>
      <w:r w:rsidR="0055136D" w:rsidRPr="00C96361">
        <w:rPr>
          <w:rFonts w:ascii="Times New Roman" w:hAnsi="Times New Roman"/>
          <w:i/>
          <w:iCs/>
          <w:shd w:val="clear" w:color="auto" w:fill="FFFFFF"/>
          <w:lang w:val="sq-AL"/>
        </w:rPr>
        <w:t xml:space="preserve"> </w:t>
      </w:r>
      <w:r w:rsidR="0055136D" w:rsidRPr="00C96361">
        <w:rPr>
          <w:rFonts w:ascii="Times New Roman" w:hAnsi="Times New Roman"/>
          <w:shd w:val="clear" w:color="auto" w:fill="FFFFFF"/>
          <w:lang w:val="sq-AL"/>
        </w:rPr>
        <w:t xml:space="preserve">në vijim </w:t>
      </w:r>
      <w:r w:rsidR="006C544E" w:rsidRPr="00C96361">
        <w:rPr>
          <w:rFonts w:ascii="Times New Roman" w:hAnsi="Times New Roman"/>
          <w:shd w:val="clear" w:color="auto" w:fill="FFFFFF"/>
          <w:lang w:val="sq-AL"/>
        </w:rPr>
        <w:t>“</w:t>
      </w:r>
      <w:r w:rsidR="0055136D" w:rsidRPr="00C96361">
        <w:rPr>
          <w:rFonts w:ascii="Times New Roman" w:hAnsi="Times New Roman"/>
          <w:i/>
          <w:iCs/>
          <w:shd w:val="clear" w:color="auto" w:fill="FFFFFF"/>
          <w:lang w:val="sq-AL"/>
        </w:rPr>
        <w:t>Marrëveshje Shitje &amp;</w:t>
      </w:r>
      <w:r w:rsidRPr="00C96361">
        <w:rPr>
          <w:rFonts w:ascii="Times New Roman" w:hAnsi="Times New Roman"/>
          <w:i/>
          <w:iCs/>
          <w:shd w:val="clear" w:color="auto" w:fill="FFFFFF"/>
          <w:lang w:val="sq-AL"/>
        </w:rPr>
        <w:t xml:space="preserve"> </w:t>
      </w:r>
      <w:r w:rsidR="0055136D" w:rsidRPr="00C96361">
        <w:rPr>
          <w:rFonts w:ascii="Times New Roman" w:hAnsi="Times New Roman"/>
          <w:i/>
          <w:iCs/>
          <w:shd w:val="clear" w:color="auto" w:fill="FFFFFF"/>
          <w:lang w:val="sq-AL"/>
        </w:rPr>
        <w:t>Blerje</w:t>
      </w:r>
      <w:r w:rsidR="006C544E" w:rsidRPr="00C96361">
        <w:rPr>
          <w:rFonts w:ascii="Times New Roman" w:hAnsi="Times New Roman"/>
          <w:i/>
          <w:iCs/>
          <w:shd w:val="clear" w:color="auto" w:fill="FFFFFF"/>
          <w:lang w:val="sq-AL"/>
        </w:rPr>
        <w:t>”</w:t>
      </w:r>
      <w:r w:rsidR="0055136D" w:rsidRPr="00C96361">
        <w:rPr>
          <w:rFonts w:ascii="Times New Roman" w:hAnsi="Times New Roman"/>
          <w:shd w:val="clear" w:color="auto" w:fill="FFFFFF"/>
          <w:lang w:val="sq-AL"/>
        </w:rPr>
        <w:t xml:space="preserve"> të datës 19.6.2024 të lidhur në mes këtyre shoqërive e më pas me </w:t>
      </w:r>
      <w:r w:rsidR="0055136D" w:rsidRPr="00C96361">
        <w:rPr>
          <w:rFonts w:ascii="Times New Roman" w:hAnsi="Times New Roman"/>
          <w:i/>
          <w:iCs/>
          <w:shd w:val="clear" w:color="auto" w:fill="FFFFFF"/>
          <w:lang w:val="sq-AL"/>
        </w:rPr>
        <w:t>kontratë noteriale për shitblerjen e kuotave nr. 2437 Rep., nr.941 Kol., datë 03.04.2025</w:t>
      </w:r>
      <w:r w:rsidR="0055136D" w:rsidRPr="00C96361">
        <w:rPr>
          <w:rFonts w:ascii="Times New Roman" w:hAnsi="Times New Roman"/>
          <w:shd w:val="clear" w:color="auto" w:fill="FFFFFF"/>
          <w:lang w:val="sq-AL"/>
        </w:rPr>
        <w:t xml:space="preserve"> me objekt transferimin e 47% të kuotave të </w:t>
      </w:r>
      <w:r w:rsidRPr="00C96361">
        <w:rPr>
          <w:rFonts w:ascii="Times New Roman" w:hAnsi="Times New Roman"/>
          <w:shd w:val="clear" w:color="auto" w:fill="FFFFFF"/>
          <w:lang w:val="sq-AL"/>
        </w:rPr>
        <w:t>s</w:t>
      </w:r>
      <w:r w:rsidR="0055136D" w:rsidRPr="00C96361">
        <w:rPr>
          <w:rFonts w:ascii="Times New Roman" w:hAnsi="Times New Roman"/>
          <w:shd w:val="clear" w:color="auto" w:fill="FFFFFF"/>
          <w:lang w:val="sq-AL"/>
        </w:rPr>
        <w:t xml:space="preserve">hoqërisë </w:t>
      </w:r>
      <w:r w:rsidR="006C544E" w:rsidRPr="00C96361">
        <w:rPr>
          <w:rFonts w:ascii="Times New Roman" w:hAnsi="Times New Roman"/>
          <w:shd w:val="clear" w:color="auto" w:fill="FFFFFF"/>
          <w:lang w:val="sq-AL"/>
        </w:rPr>
        <w:t>“</w:t>
      </w:r>
      <w:r w:rsidR="0062672C" w:rsidRPr="00C96361">
        <w:rPr>
          <w:rFonts w:ascii="Times New Roman" w:hAnsi="Times New Roman"/>
          <w:shd w:val="clear" w:color="auto" w:fill="FFFFFF"/>
          <w:lang w:val="sq-AL"/>
        </w:rPr>
        <w:t xml:space="preserve">Mabco Constructions </w:t>
      </w:r>
      <w:r w:rsidR="0055136D" w:rsidRPr="00C96361">
        <w:rPr>
          <w:rFonts w:ascii="Times New Roman" w:hAnsi="Times New Roman"/>
          <w:shd w:val="clear" w:color="auto" w:fill="FFFFFF"/>
          <w:lang w:val="sq-AL"/>
        </w:rPr>
        <w:t>SA</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tek shoqëria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0055136D" w:rsidRPr="00C96361">
        <w:rPr>
          <w:rFonts w:ascii="Times New Roman" w:hAnsi="Times New Roman"/>
          <w:lang w:val="sq-AL"/>
        </w:rPr>
        <w:t>.</w:t>
      </w:r>
    </w:p>
    <w:p w14:paraId="0ED977E2" w14:textId="610BB8F4" w:rsidR="0055136D"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lang w:val="sq-AL"/>
        </w:rPr>
        <w:t>Në këtë situatë faktike, Kolegji konstaton se, pavarësisht se vlefshmëria e veprimit juridik të sipërcituar është kundërshtuar nga i padituri, duke inicuar një proces gjyqësor dhe kontrata e mësipërme nuk është regjistruar në QKB, me vendimin e Gjykatës së Apelit të Juridiksionit të Përgjithshëm nr.</w:t>
      </w:r>
      <w:r w:rsidR="0062672C" w:rsidRPr="00C96361">
        <w:rPr>
          <w:rFonts w:ascii="Times New Roman" w:hAnsi="Times New Roman"/>
          <w:lang w:val="sq-AL"/>
        </w:rPr>
        <w:t xml:space="preserve"> </w:t>
      </w:r>
      <w:r w:rsidRPr="00C96361">
        <w:rPr>
          <w:rFonts w:ascii="Times New Roman" w:hAnsi="Times New Roman"/>
          <w:lang w:val="sq-AL"/>
        </w:rPr>
        <w:t>1777</w:t>
      </w:r>
      <w:r w:rsidR="00E704B0" w:rsidRPr="00C96361">
        <w:rPr>
          <w:rFonts w:ascii="Times New Roman" w:hAnsi="Times New Roman"/>
          <w:lang w:val="sq-AL"/>
        </w:rPr>
        <w:t>,</w:t>
      </w:r>
      <w:r w:rsidRPr="00C96361">
        <w:rPr>
          <w:rFonts w:ascii="Times New Roman" w:hAnsi="Times New Roman"/>
          <w:lang w:val="sq-AL"/>
        </w:rPr>
        <w:t xml:space="preserve"> datë 22.12.2025, i cili është përfundimtar në kushtet kur ndaj tij nuk është paraqitur rekurs, të paditurit në këtë gjykim i është</w:t>
      </w:r>
      <w:r w:rsidRPr="00C96361">
        <w:rPr>
          <w:rFonts w:ascii="Times New Roman" w:hAnsi="Times New Roman"/>
          <w:b/>
          <w:lang w:val="sq-AL"/>
        </w:rPr>
        <w:t xml:space="preserve"> </w:t>
      </w:r>
      <w:r w:rsidRPr="00C96361">
        <w:rPr>
          <w:rFonts w:ascii="Times New Roman" w:hAnsi="Times New Roman"/>
          <w:lang w:val="sq-AL"/>
        </w:rPr>
        <w:t xml:space="preserve">pezulluar e drejta e votës së ortakut, për çdo vendim që lidhet me tjetërsimin e 47% të kuotave.   </w:t>
      </w:r>
    </w:p>
    <w:p w14:paraId="47D8C0E3" w14:textId="334D5FFD"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lastRenderedPageBreak/>
        <w:t xml:space="preserve">Në këto kushte, Kolegji vlerëson se pavarësisht kontestimeve që palët kanë mbi vlefshmërinë e tij, në një vëzhgim sipërfaqësor </w:t>
      </w:r>
      <w:r w:rsidRPr="00C96361">
        <w:rPr>
          <w:rFonts w:ascii="Times New Roman" w:hAnsi="Times New Roman"/>
          <w:i/>
          <w:iCs/>
          <w:lang w:val="sq-AL"/>
        </w:rPr>
        <w:t>prima faci</w:t>
      </w:r>
      <w:r w:rsidR="00E704B0" w:rsidRPr="00C96361">
        <w:rPr>
          <w:rFonts w:ascii="Times New Roman" w:hAnsi="Times New Roman"/>
          <w:i/>
          <w:iCs/>
          <w:lang w:val="sq-AL"/>
        </w:rPr>
        <w:t>e</w:t>
      </w:r>
      <w:r w:rsidRPr="00C96361">
        <w:rPr>
          <w:rFonts w:ascii="Times New Roman" w:hAnsi="Times New Roman"/>
          <w:lang w:val="sq-AL"/>
        </w:rPr>
        <w:t>, i mjaftueshëm ligjërisht në këtë fazë të procesit, ekzistenca e një veprimi juridik si dhe ekzistenca e një vendimi gjyqësor të formës së prerë</w:t>
      </w:r>
      <w:r w:rsidR="00E704B0" w:rsidRPr="00C96361">
        <w:rPr>
          <w:rFonts w:ascii="Times New Roman" w:hAnsi="Times New Roman"/>
          <w:lang w:val="sq-AL"/>
        </w:rPr>
        <w:t>,</w:t>
      </w:r>
      <w:r w:rsidRPr="00C96361">
        <w:rPr>
          <w:rFonts w:ascii="Times New Roman" w:hAnsi="Times New Roman"/>
          <w:lang w:val="sq-AL"/>
        </w:rPr>
        <w:t xml:space="preserve"> që ka kufizuar disponimin e të drejtës së ortakut për të </w:t>
      </w:r>
      <w:r w:rsidR="00E704B0" w:rsidRPr="00C96361">
        <w:rPr>
          <w:rFonts w:ascii="Times New Roman" w:hAnsi="Times New Roman"/>
          <w:lang w:val="sq-AL"/>
        </w:rPr>
        <w:t>tjetërsuar</w:t>
      </w:r>
      <w:r w:rsidRPr="00C96361">
        <w:rPr>
          <w:rFonts w:ascii="Times New Roman" w:hAnsi="Times New Roman"/>
          <w:lang w:val="sq-AL"/>
        </w:rPr>
        <w:t xml:space="preserve"> këto kuota</w:t>
      </w:r>
      <w:r w:rsidR="00D62467" w:rsidRPr="00C96361">
        <w:rPr>
          <w:rFonts w:ascii="Times New Roman" w:hAnsi="Times New Roman"/>
          <w:lang w:val="sq-AL"/>
        </w:rPr>
        <w:t>,</w:t>
      </w:r>
      <w:r w:rsidRPr="00C96361">
        <w:rPr>
          <w:rFonts w:ascii="Times New Roman" w:hAnsi="Times New Roman"/>
          <w:lang w:val="sq-AL"/>
        </w:rPr>
        <w:t xml:space="preserve"> krijon bindjen te</w:t>
      </w:r>
      <w:r w:rsidR="00E704B0" w:rsidRPr="00C96361">
        <w:rPr>
          <w:rFonts w:ascii="Times New Roman" w:hAnsi="Times New Roman"/>
          <w:lang w:val="sq-AL"/>
        </w:rPr>
        <w:t>k</w:t>
      </w:r>
      <w:r w:rsidRPr="00C96361">
        <w:rPr>
          <w:rFonts w:ascii="Times New Roman" w:hAnsi="Times New Roman"/>
          <w:lang w:val="sq-AL"/>
        </w:rPr>
        <w:t xml:space="preserve"> Kolegji se paditësi ka pritshmëri legjitime për të qenë ortak i 49% të kuotave. Në këtë kuptim, duke vlerësuar se, në këtë fazë të procesit, ku shqyrtohet kërkimi i një mase provizore me karakter të </w:t>
      </w:r>
      <w:r w:rsidR="00E704B0" w:rsidRPr="00C96361">
        <w:rPr>
          <w:rFonts w:ascii="Times New Roman" w:hAnsi="Times New Roman"/>
          <w:lang w:val="sq-AL"/>
        </w:rPr>
        <w:t>përkohshëm</w:t>
      </w:r>
      <w:r w:rsidRPr="00C96361">
        <w:rPr>
          <w:rFonts w:ascii="Times New Roman" w:hAnsi="Times New Roman"/>
          <w:lang w:val="sq-AL"/>
        </w:rPr>
        <w:t xml:space="preserve"> sikurse është sigurimi i padisë, ekzistenca e një pritshmërie legjitime i </w:t>
      </w:r>
      <w:r w:rsidR="006C544E" w:rsidRPr="00C96361">
        <w:rPr>
          <w:rFonts w:ascii="Times New Roman" w:hAnsi="Times New Roman"/>
          <w:lang w:val="sq-AL"/>
        </w:rPr>
        <w:t>“</w:t>
      </w:r>
      <w:r w:rsidRPr="00C96361">
        <w:rPr>
          <w:rFonts w:ascii="Times New Roman" w:hAnsi="Times New Roman"/>
          <w:lang w:val="sq-AL"/>
        </w:rPr>
        <w:t>kënaq</w:t>
      </w:r>
      <w:r w:rsidR="006C544E" w:rsidRPr="00C96361">
        <w:rPr>
          <w:rFonts w:ascii="Times New Roman" w:hAnsi="Times New Roman"/>
          <w:lang w:val="sq-AL"/>
        </w:rPr>
        <w:t>”</w:t>
      </w:r>
      <w:r w:rsidRPr="00C96361">
        <w:rPr>
          <w:rFonts w:ascii="Times New Roman" w:hAnsi="Times New Roman"/>
          <w:lang w:val="sq-AL"/>
        </w:rPr>
        <w:t xml:space="preserve"> kërkesat ligjore për legjitimimin procedural, </w:t>
      </w:r>
      <w:r w:rsidRPr="00C96361">
        <w:rPr>
          <w:rFonts w:ascii="Times New Roman" w:hAnsi="Times New Roman"/>
          <w:i/>
          <w:iCs/>
          <w:lang w:val="sq-AL"/>
        </w:rPr>
        <w:t>prima faci</w:t>
      </w:r>
      <w:r w:rsidR="00E704B0" w:rsidRPr="00C96361">
        <w:rPr>
          <w:rFonts w:ascii="Times New Roman" w:hAnsi="Times New Roman"/>
          <w:i/>
          <w:iCs/>
          <w:lang w:val="sq-AL"/>
        </w:rPr>
        <w:t>e</w:t>
      </w:r>
      <w:r w:rsidRPr="00C96361">
        <w:rPr>
          <w:rFonts w:ascii="Times New Roman" w:hAnsi="Times New Roman"/>
          <w:lang w:val="sq-AL"/>
        </w:rPr>
        <w:t xml:space="preserve"> të paditësit lidhur me kërkesën e tij. </w:t>
      </w:r>
    </w:p>
    <w:p w14:paraId="616CAF9C" w14:textId="204FF778"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Sa më sipër, në përgjigje të trajtimit ligjor të çështjes së parë</w:t>
      </w:r>
      <w:r w:rsidR="00345651" w:rsidRPr="00C96361">
        <w:rPr>
          <w:rFonts w:ascii="Times New Roman" w:hAnsi="Times New Roman"/>
          <w:lang w:val="sq-AL"/>
        </w:rPr>
        <w:t>,</w:t>
      </w:r>
      <w:r w:rsidRPr="00C96361">
        <w:rPr>
          <w:rFonts w:ascii="Times New Roman" w:hAnsi="Times New Roman"/>
          <w:lang w:val="sq-AL"/>
        </w:rPr>
        <w:t xml:space="preserve"> pretendimet e rekursuesit lidhur me këtë kërkim vlerësohen të pabazuara në ligj nga Kolegji.</w:t>
      </w:r>
    </w:p>
    <w:p w14:paraId="1F6FF415" w14:textId="77777777" w:rsidR="00E63A54" w:rsidRPr="00C96361" w:rsidRDefault="00E63A54" w:rsidP="0010782E">
      <w:pPr>
        <w:autoSpaceDE w:val="0"/>
        <w:autoSpaceDN w:val="0"/>
        <w:adjustRightInd w:val="0"/>
        <w:jc w:val="both"/>
        <w:rPr>
          <w:rFonts w:ascii="Times New Roman" w:hAnsi="Times New Roman"/>
          <w:b/>
          <w:bCs/>
          <w:i/>
          <w:iCs/>
          <w:shd w:val="clear" w:color="auto" w:fill="FFFFFF"/>
          <w:lang w:val="sq-AL"/>
        </w:rPr>
      </w:pPr>
    </w:p>
    <w:p w14:paraId="784A9FBF" w14:textId="3381E9F0" w:rsidR="004107D0" w:rsidRPr="00C96361" w:rsidRDefault="00E704B0" w:rsidP="0010782E">
      <w:pPr>
        <w:autoSpaceDE w:val="0"/>
        <w:autoSpaceDN w:val="0"/>
        <w:adjustRightInd w:val="0"/>
        <w:ind w:firstLine="180"/>
        <w:jc w:val="both"/>
        <w:rPr>
          <w:rFonts w:ascii="Times New Roman" w:hAnsi="Times New Roman"/>
          <w:b/>
          <w:bCs/>
          <w:i/>
          <w:iCs/>
          <w:lang w:val="sq-AL"/>
        </w:rPr>
      </w:pPr>
      <w:r w:rsidRPr="00C96361">
        <w:rPr>
          <w:rFonts w:ascii="Times New Roman" w:hAnsi="Times New Roman"/>
          <w:lang w:val="sq-AL"/>
        </w:rPr>
        <w:t>4</w:t>
      </w:r>
      <w:r w:rsidR="003913DC">
        <w:rPr>
          <w:rFonts w:ascii="Times New Roman" w:hAnsi="Times New Roman"/>
          <w:lang w:val="sq-AL"/>
        </w:rPr>
        <w:t>8</w:t>
      </w:r>
      <w:r w:rsidRPr="00C96361">
        <w:rPr>
          <w:rFonts w:ascii="Times New Roman" w:hAnsi="Times New Roman"/>
          <w:lang w:val="sq-AL"/>
        </w:rPr>
        <w:t xml:space="preserve">. </w:t>
      </w:r>
      <w:r w:rsidR="0055136D" w:rsidRPr="00C96361">
        <w:rPr>
          <w:rFonts w:ascii="Times New Roman" w:hAnsi="Times New Roman"/>
          <w:lang w:val="sq-AL"/>
        </w:rPr>
        <w:t>Së dyti,</w:t>
      </w:r>
      <w:r w:rsidR="0055136D" w:rsidRPr="00C96361">
        <w:rPr>
          <w:rFonts w:ascii="Times New Roman" w:hAnsi="Times New Roman"/>
          <w:b/>
          <w:bCs/>
          <w:lang w:val="sq-AL"/>
        </w:rPr>
        <w:t xml:space="preserve"> </w:t>
      </w:r>
      <w:r w:rsidR="0055136D" w:rsidRPr="00C96361">
        <w:rPr>
          <w:rFonts w:ascii="Times New Roman" w:hAnsi="Times New Roman"/>
          <w:b/>
          <w:bCs/>
          <w:i/>
          <w:iCs/>
          <w:lang w:val="sq-AL"/>
        </w:rPr>
        <w:t xml:space="preserve">lidhur me çështjen ligjore për trajtim se, cilat janë kriteret ligjore që duhet të plotësohen me qëllim pranueshmërinë e masës së sigurimit nga gjykata. </w:t>
      </w:r>
    </w:p>
    <w:p w14:paraId="2D6F8A0F" w14:textId="4BF1049C" w:rsidR="009F1C0E" w:rsidRPr="00C96361" w:rsidRDefault="009F1C0E" w:rsidP="0010782E">
      <w:pPr>
        <w:autoSpaceDE w:val="0"/>
        <w:autoSpaceDN w:val="0"/>
        <w:adjustRightInd w:val="0"/>
        <w:jc w:val="both"/>
        <w:rPr>
          <w:rFonts w:ascii="Times New Roman" w:hAnsi="Times New Roman"/>
          <w:b/>
          <w:bCs/>
          <w:i/>
          <w:iCs/>
          <w:lang w:val="sq-AL"/>
        </w:rPr>
      </w:pPr>
      <w:r w:rsidRPr="00C96361">
        <w:rPr>
          <w:rFonts w:ascii="Times New Roman" w:hAnsi="Times New Roman"/>
          <w:lang w:val="sq-AL"/>
        </w:rPr>
        <w:t>G</w:t>
      </w:r>
      <w:r w:rsidRPr="00C96361">
        <w:rPr>
          <w:rFonts w:ascii="Times New Roman" w:hAnsi="Times New Roman"/>
          <w:bCs/>
          <w:iCs/>
          <w:lang w:val="sq-AL"/>
        </w:rPr>
        <w:t xml:space="preserve">jykimi për sigurimin e padisë i përgjigjet disa qëllimeve: </w:t>
      </w:r>
    </w:p>
    <w:p w14:paraId="2B10220B" w14:textId="77777777" w:rsidR="009F1C0E" w:rsidRPr="00C96361" w:rsidRDefault="009F1C0E" w:rsidP="0010782E">
      <w:pPr>
        <w:shd w:val="clear" w:color="auto" w:fill="FFFFFF"/>
        <w:tabs>
          <w:tab w:val="left" w:pos="360"/>
          <w:tab w:val="left" w:pos="993"/>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Cs/>
          <w:iCs/>
          <w:lang w:val="sq-AL"/>
        </w:rPr>
      </w:pPr>
      <w:r w:rsidRPr="00C96361">
        <w:rPr>
          <w:rFonts w:ascii="Times New Roman" w:hAnsi="Times New Roman"/>
          <w:bCs/>
          <w:i/>
          <w:u w:val="single"/>
          <w:lang w:val="sq-AL"/>
        </w:rPr>
        <w:t>S</w:t>
      </w:r>
      <w:r w:rsidRPr="00C96361">
        <w:rPr>
          <w:rFonts w:ascii="Times New Roman" w:hAnsi="Times New Roman"/>
          <w:bCs/>
          <w:i/>
          <w:iCs/>
          <w:u w:val="single"/>
          <w:lang w:val="sq-AL"/>
        </w:rPr>
        <w:t>ë pari</w:t>
      </w:r>
      <w:r w:rsidRPr="00C96361">
        <w:rPr>
          <w:rFonts w:ascii="Times New Roman" w:hAnsi="Times New Roman"/>
          <w:bCs/>
          <w:iCs/>
          <w:lang w:val="sq-AL"/>
        </w:rPr>
        <w:t xml:space="preserve">, të formulojë një gjykim në lidhje me mundësinë e ekzistencës së një të drejte mbështetur në një njohje të shpejtë të çështjes. Pra, në këtë gjykim gjykata nuk shqyrton faktin nëse e drejta e pretenduar ekziston dhe nëse është e bazuar apo jo, pasi kjo do të verifikohet e analizohet në përfundim të gjykimit të çështjes në themel; </w:t>
      </w:r>
    </w:p>
    <w:p w14:paraId="24F6BA24" w14:textId="77777777" w:rsidR="009F1C0E" w:rsidRPr="00C96361" w:rsidRDefault="009F1C0E" w:rsidP="0010782E">
      <w:pPr>
        <w:shd w:val="clear" w:color="auto" w:fill="FFFFFF"/>
        <w:tabs>
          <w:tab w:val="left" w:pos="360"/>
          <w:tab w:val="left" w:pos="993"/>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Cs/>
          <w:iCs/>
          <w:lang w:val="sq-AL"/>
        </w:rPr>
      </w:pPr>
      <w:r w:rsidRPr="00C96361">
        <w:rPr>
          <w:rFonts w:ascii="Times New Roman" w:hAnsi="Times New Roman"/>
          <w:bCs/>
          <w:i/>
          <w:iCs/>
          <w:u w:val="single"/>
          <w:lang w:val="sq-AL"/>
        </w:rPr>
        <w:t>Së dyti</w:t>
      </w:r>
      <w:r w:rsidRPr="00C96361">
        <w:rPr>
          <w:rFonts w:ascii="Times New Roman" w:hAnsi="Times New Roman"/>
          <w:bCs/>
          <w:iCs/>
          <w:lang w:val="sq-AL"/>
        </w:rPr>
        <w:t xml:space="preserve">, të hetojë mbi vërtetësinë e rrezikut që mund të vijë, i cili mund ta bëjë të pamundur ose të vështirë realizimin e të drejtës së pretenduar nga pala paditëse; </w:t>
      </w:r>
    </w:p>
    <w:p w14:paraId="284FCF1F" w14:textId="77777777" w:rsidR="009F1C0E" w:rsidRPr="00C96361" w:rsidRDefault="009F1C0E" w:rsidP="0010782E">
      <w:pPr>
        <w:shd w:val="clear" w:color="auto" w:fill="FFFFFF"/>
        <w:tabs>
          <w:tab w:val="left" w:pos="360"/>
          <w:tab w:val="left" w:pos="993"/>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Cs/>
          <w:iCs/>
          <w:lang w:val="sq-AL"/>
        </w:rPr>
      </w:pPr>
      <w:r w:rsidRPr="00C96361">
        <w:rPr>
          <w:rFonts w:ascii="Times New Roman" w:hAnsi="Times New Roman"/>
          <w:bCs/>
          <w:i/>
          <w:iCs/>
          <w:u w:val="single"/>
          <w:lang w:val="sq-AL"/>
        </w:rPr>
        <w:t>Së treti</w:t>
      </w:r>
      <w:r w:rsidRPr="00C96361">
        <w:rPr>
          <w:rFonts w:ascii="Times New Roman" w:hAnsi="Times New Roman"/>
          <w:bCs/>
          <w:iCs/>
          <w:lang w:val="sq-AL"/>
        </w:rPr>
        <w:t>, të verifikojë nëse kërkesa e palës mbështetet në prova shkresore apo garancia e ofruar nga pala paditëse është në përputhje me kërkimin përkatës për sigurimin e padisë apo jo. Gjatë gjykimit të çështjes gjykata, përjashtimisht dhe rast pas rasti, mund të kërkojë që provave shkresore mbi të cilat bazohet kërkimi për sigurimin e padisë t’i bashkëngjitet edhe garancia, në masën e llojin e caktuar prej saj.</w:t>
      </w:r>
    </w:p>
    <w:p w14:paraId="2DA70EBE" w14:textId="3DADC1AC" w:rsidR="00E63A54" w:rsidRPr="00C96361" w:rsidRDefault="009F1C0E"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lang w:val="sq-AL"/>
        </w:rPr>
        <w:t>Kolegji çmon të theksojë se sigurimi i padisë përfaqëson një masë të destinuar për të ruajtur një situatë fakti ose ligji, me qëllim që të mbrohen ato të drejta, të cilat janë pretenduar nëpërmjet padisë/gjykimit në themel. Pra, bëhet fjalë për ruajtjen e atyre të drejtave të pretenduara nga palët në një gjykim dhe jo nga çdo subjekt që mund të tërheqë interesa mbi procesin.</w:t>
      </w:r>
      <w:r w:rsidRPr="00C96361">
        <w:rPr>
          <w:rFonts w:ascii="Times New Roman" w:hAnsi="Times New Roman"/>
          <w:b/>
          <w:bCs/>
          <w:i/>
          <w:iCs/>
          <w:shd w:val="clear" w:color="auto" w:fill="FFFFFF"/>
          <w:lang w:val="sq-AL"/>
        </w:rPr>
        <w:t xml:space="preserve"> </w:t>
      </w:r>
      <w:r w:rsidRPr="00C96361">
        <w:rPr>
          <w:rFonts w:ascii="Times New Roman" w:hAnsi="Times New Roman"/>
          <w:shd w:val="clear" w:color="auto" w:fill="FFFFFF"/>
          <w:lang w:val="sq-AL"/>
        </w:rPr>
        <w:t>N</w:t>
      </w:r>
      <w:r w:rsidR="0055136D" w:rsidRPr="00C96361">
        <w:rPr>
          <w:rFonts w:ascii="Times New Roman" w:hAnsi="Times New Roman"/>
          <w:lang w:val="sq-AL"/>
        </w:rPr>
        <w:t>ë raport me natyrën e çështjes objekt gjykimi, për caktimin nga gjykata të masave të përkohshme procedurale ligji kërkon ekzistencën e një dyshimi të arsyeshëm se e drejta subjektive apo interesi i ligjshëm i subjektit paditës apo ankues cenohet nga veprimet apo mosveprimet e palës kundërshtare apo vendimi i gjykatës (</w:t>
      </w:r>
      <w:r w:rsidR="00334FFE" w:rsidRPr="00C96361">
        <w:rPr>
          <w:rFonts w:ascii="Times New Roman" w:hAnsi="Times New Roman"/>
          <w:i/>
          <w:lang w:val="sq-AL"/>
        </w:rPr>
        <w:t>f</w:t>
      </w:r>
      <w:r w:rsidR="0055136D" w:rsidRPr="00C96361">
        <w:rPr>
          <w:rFonts w:ascii="Times New Roman" w:hAnsi="Times New Roman"/>
          <w:i/>
          <w:lang w:val="sq-AL"/>
        </w:rPr>
        <w:t>umus boni juris</w:t>
      </w:r>
      <w:r w:rsidR="0055136D" w:rsidRPr="00C96361">
        <w:rPr>
          <w:rFonts w:ascii="Times New Roman" w:hAnsi="Times New Roman"/>
          <w:lang w:val="sq-AL"/>
        </w:rPr>
        <w:t>). Nga ana tjetër kërkohet që në rrethanat e çështjes të ekzistojë një rrezik i atëçastshëm dhe eminent për shkaktimin e një dëmi të rëndë dhe të pariparueshëm nëse masa e përkohshme nuk merret nga gjykata (</w:t>
      </w:r>
      <w:r w:rsidR="0055136D" w:rsidRPr="00C96361">
        <w:rPr>
          <w:rFonts w:ascii="Times New Roman" w:hAnsi="Times New Roman"/>
          <w:i/>
          <w:lang w:val="sq-AL"/>
        </w:rPr>
        <w:t>periculum in mora</w:t>
      </w:r>
      <w:r w:rsidR="0055136D" w:rsidRPr="00C96361">
        <w:rPr>
          <w:rFonts w:ascii="Times New Roman" w:hAnsi="Times New Roman"/>
          <w:lang w:val="sq-AL"/>
        </w:rPr>
        <w:t>). Në këtë mënyrë masat e përkohshme procedurale paraqiten si mjete ligjore që garantojnë standardin e efektivitetit të vetë mjetit kryesor nga i cili ato varen, konkretisht padisë dhe ankimeve.</w:t>
      </w:r>
      <w:r w:rsidR="0055136D" w:rsidRPr="00C96361">
        <w:rPr>
          <w:rFonts w:ascii="Times New Roman" w:hAnsi="Times New Roman"/>
          <w:b/>
          <w:bCs/>
          <w:i/>
          <w:iCs/>
          <w:lang w:val="sq-AL"/>
        </w:rPr>
        <w:t xml:space="preserve"> </w:t>
      </w:r>
    </w:p>
    <w:p w14:paraId="1995449E" w14:textId="69FA718D" w:rsidR="0055136D" w:rsidRPr="00C96361" w:rsidRDefault="009F1C0E" w:rsidP="0010782E">
      <w:pPr>
        <w:autoSpaceDE w:val="0"/>
        <w:autoSpaceDN w:val="0"/>
        <w:adjustRightInd w:val="0"/>
        <w:ind w:firstLine="180"/>
        <w:jc w:val="both"/>
        <w:rPr>
          <w:rFonts w:ascii="Times New Roman" w:hAnsi="Times New Roman"/>
          <w:b/>
          <w:bCs/>
          <w:i/>
          <w:iCs/>
          <w:shd w:val="clear" w:color="auto" w:fill="FFFFFF"/>
          <w:lang w:val="sq-AL"/>
        </w:rPr>
      </w:pPr>
      <w:r w:rsidRPr="00C96361">
        <w:rPr>
          <w:rFonts w:ascii="Times New Roman" w:hAnsi="Times New Roman"/>
          <w:lang w:val="sq-AL"/>
        </w:rPr>
        <w:t>4</w:t>
      </w:r>
      <w:r w:rsidR="003913DC">
        <w:rPr>
          <w:rFonts w:ascii="Times New Roman" w:hAnsi="Times New Roman"/>
          <w:lang w:val="sq-AL"/>
        </w:rPr>
        <w:t>9</w:t>
      </w:r>
      <w:r w:rsidRPr="00C96361">
        <w:rPr>
          <w:rFonts w:ascii="Times New Roman" w:hAnsi="Times New Roman"/>
          <w:lang w:val="sq-AL"/>
        </w:rPr>
        <w:t xml:space="preserve">. </w:t>
      </w:r>
      <w:r w:rsidR="0055136D" w:rsidRPr="00C96361">
        <w:rPr>
          <w:rFonts w:ascii="Times New Roman" w:hAnsi="Times New Roman"/>
          <w:lang w:val="sq-AL"/>
        </w:rPr>
        <w:t>Në caktimin e masës së sigurimit të padisë, gjykata i referohet kërkesave që parashikon dhe kërkon ligji procedural, konkretisht neni 202 i KPC, në të cilin parashikohet se</w:t>
      </w:r>
      <w:r w:rsidRPr="00C96361">
        <w:rPr>
          <w:rFonts w:ascii="Times New Roman" w:hAnsi="Times New Roman"/>
          <w:lang w:val="sq-AL"/>
        </w:rPr>
        <w:t>,</w:t>
      </w:r>
      <w:r w:rsidR="0055136D" w:rsidRPr="00C96361">
        <w:rPr>
          <w:rFonts w:ascii="Times New Roman" w:hAnsi="Times New Roman"/>
          <w:lang w:val="sq-AL"/>
        </w:rPr>
        <w:t xml:space="preserve"> </w:t>
      </w:r>
      <w:r w:rsidR="006C544E" w:rsidRPr="00C96361">
        <w:rPr>
          <w:rFonts w:ascii="Times New Roman" w:hAnsi="Times New Roman"/>
          <w:i/>
          <w:iCs/>
          <w:lang w:val="sq-AL"/>
        </w:rPr>
        <w:t>“</w:t>
      </w:r>
      <w:r w:rsidR="0055136D" w:rsidRPr="00C96361">
        <w:rPr>
          <w:rFonts w:ascii="Times New Roman" w:hAnsi="Times New Roman"/>
          <w:i/>
          <w:iCs/>
          <w:lang w:val="sq-AL"/>
        </w:rPr>
        <w:t xml:space="preserve">Me kërkesën e paditësit, gjykata brenda 5 ditëve lejon marrjen e masave për sigurimin e padisë, </w:t>
      </w:r>
      <w:r w:rsidR="0055136D" w:rsidRPr="00C96361">
        <w:rPr>
          <w:rFonts w:ascii="Times New Roman" w:hAnsi="Times New Roman"/>
          <w:i/>
          <w:iCs/>
          <w:u w:val="single"/>
          <w:lang w:val="sq-AL"/>
        </w:rPr>
        <w:t>kur ka arsye të dyshohet se ekzekutimi i vendimit për të drejtat e paditësit do të bëhet i pamundur ose i vështirë. Sigurimi i padisë lejohet kur: a) padia mbështetet në prova me shkresë</w:t>
      </w:r>
      <w:r w:rsidR="0055136D" w:rsidRPr="00C96361">
        <w:rPr>
          <w:rFonts w:ascii="Times New Roman" w:hAnsi="Times New Roman"/>
          <w:i/>
          <w:iCs/>
          <w:lang w:val="sq-AL"/>
        </w:rPr>
        <w:t xml:space="preserve">; b) paditësi jep garanci, në masën dhe në llojin e caktuar nga gjykata, për dëmin që mund t’i shkaktohet të paditurit nga sigurimi i padisë. Garancia mund të kërkohet edhe për rastin e parashikuar nga shkronja </w:t>
      </w:r>
      <w:r w:rsidR="006C544E" w:rsidRPr="00C96361">
        <w:rPr>
          <w:rFonts w:ascii="Times New Roman" w:hAnsi="Times New Roman"/>
          <w:i/>
          <w:iCs/>
          <w:lang w:val="sq-AL"/>
        </w:rPr>
        <w:t>“</w:t>
      </w:r>
      <w:r w:rsidR="0055136D" w:rsidRPr="00C96361">
        <w:rPr>
          <w:rFonts w:ascii="Times New Roman" w:hAnsi="Times New Roman"/>
          <w:i/>
          <w:iCs/>
          <w:lang w:val="sq-AL"/>
        </w:rPr>
        <w:t>a</w:t>
      </w:r>
      <w:r w:rsidR="006C544E" w:rsidRPr="00C96361">
        <w:rPr>
          <w:rFonts w:ascii="Times New Roman" w:hAnsi="Times New Roman"/>
          <w:i/>
          <w:iCs/>
          <w:lang w:val="sq-AL"/>
        </w:rPr>
        <w:t>”</w:t>
      </w:r>
      <w:r w:rsidR="0055136D" w:rsidRPr="00C96361">
        <w:rPr>
          <w:rFonts w:ascii="Times New Roman" w:hAnsi="Times New Roman"/>
          <w:i/>
          <w:iCs/>
          <w:lang w:val="sq-AL"/>
        </w:rPr>
        <w:t xml:space="preserve"> e këtij neni</w:t>
      </w:r>
      <w:r w:rsidR="006C544E" w:rsidRPr="00C96361">
        <w:rPr>
          <w:rFonts w:ascii="Times New Roman" w:hAnsi="Times New Roman"/>
          <w:i/>
          <w:iCs/>
          <w:lang w:val="sq-AL"/>
        </w:rPr>
        <w:t>”</w:t>
      </w:r>
      <w:r w:rsidR="0055136D" w:rsidRPr="00C96361">
        <w:rPr>
          <w:rFonts w:ascii="Times New Roman" w:hAnsi="Times New Roman"/>
          <w:lang w:val="sq-AL"/>
        </w:rPr>
        <w:t xml:space="preserve">. </w:t>
      </w:r>
    </w:p>
    <w:p w14:paraId="0E762A9B" w14:textId="4ACC7D3F"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 xml:space="preserve">Kërkimi për marrjen e një masë </w:t>
      </w:r>
      <w:r w:rsidR="00A328FA" w:rsidRPr="00C96361">
        <w:rPr>
          <w:rFonts w:ascii="Times New Roman" w:hAnsi="Times New Roman"/>
          <w:lang w:val="sq-AL"/>
        </w:rPr>
        <w:t>të</w:t>
      </w:r>
      <w:r w:rsidRPr="00C96361">
        <w:rPr>
          <w:rFonts w:ascii="Times New Roman" w:hAnsi="Times New Roman"/>
          <w:lang w:val="sq-AL"/>
        </w:rPr>
        <w:t xml:space="preserve"> përshtatshme dhe të përkohshme për sigurimin e padisë, në kuptim të nenit 206 të KPC-së, duhet të kushtëzohet kurdoherë nga një objekt material i përcaktuar, apo i përcaktueshëm, i cili do të shërbente për </w:t>
      </w:r>
      <w:r w:rsidR="009F1C0E" w:rsidRPr="00C96361">
        <w:rPr>
          <w:rFonts w:ascii="Times New Roman" w:hAnsi="Times New Roman"/>
          <w:lang w:val="sq-AL"/>
        </w:rPr>
        <w:t>g</w:t>
      </w:r>
      <w:r w:rsidRPr="00C96361">
        <w:rPr>
          <w:rFonts w:ascii="Times New Roman" w:hAnsi="Times New Roman"/>
          <w:lang w:val="sq-AL"/>
        </w:rPr>
        <w:t xml:space="preserve">jykatën, si bazë fillestare, për të vendosur lidhur me masat e sigurimit dhe për të çmuar me objektivitet se masa e kërkuar: </w:t>
      </w:r>
      <w:r w:rsidR="009F1C0E" w:rsidRPr="00C96361">
        <w:rPr>
          <w:rFonts w:ascii="Times New Roman" w:hAnsi="Times New Roman"/>
          <w:i/>
          <w:iCs/>
          <w:lang w:val="sq-AL"/>
        </w:rPr>
        <w:t>s</w:t>
      </w:r>
      <w:r w:rsidRPr="00C96361">
        <w:rPr>
          <w:rFonts w:ascii="Times New Roman" w:hAnsi="Times New Roman"/>
          <w:i/>
          <w:iCs/>
          <w:lang w:val="sq-AL"/>
        </w:rPr>
        <w:t xml:space="preserve">ë pari, synon </w:t>
      </w:r>
      <w:r w:rsidR="006C544E" w:rsidRPr="00C96361">
        <w:rPr>
          <w:rFonts w:ascii="Times New Roman" w:hAnsi="Times New Roman"/>
          <w:i/>
          <w:iCs/>
          <w:lang w:val="sq-AL"/>
        </w:rPr>
        <w:t>“</w:t>
      </w:r>
      <w:r w:rsidRPr="00C96361">
        <w:rPr>
          <w:rFonts w:ascii="Times New Roman" w:hAnsi="Times New Roman"/>
          <w:i/>
          <w:iCs/>
          <w:lang w:val="sq-AL"/>
        </w:rPr>
        <w:t xml:space="preserve">ta mbajë gjendjen ashtu siç është, apo </w:t>
      </w:r>
      <w:r w:rsidR="006C544E" w:rsidRPr="00C96361">
        <w:rPr>
          <w:rFonts w:ascii="Times New Roman" w:hAnsi="Times New Roman"/>
          <w:i/>
          <w:iCs/>
          <w:lang w:val="sq-AL"/>
        </w:rPr>
        <w:t>“</w:t>
      </w:r>
      <w:r w:rsidRPr="00C96361">
        <w:rPr>
          <w:rFonts w:ascii="Times New Roman" w:hAnsi="Times New Roman"/>
          <w:i/>
          <w:iCs/>
          <w:lang w:val="sq-AL"/>
        </w:rPr>
        <w:t>të ngrirë</w:t>
      </w:r>
      <w:r w:rsidR="006C544E" w:rsidRPr="00C96361">
        <w:rPr>
          <w:rFonts w:ascii="Times New Roman" w:hAnsi="Times New Roman"/>
          <w:i/>
          <w:iCs/>
          <w:lang w:val="sq-AL"/>
        </w:rPr>
        <w:t>”</w:t>
      </w:r>
      <w:r w:rsidRPr="00C96361">
        <w:rPr>
          <w:rFonts w:ascii="Times New Roman" w:hAnsi="Times New Roman"/>
          <w:i/>
          <w:iCs/>
          <w:lang w:val="sq-AL"/>
        </w:rPr>
        <w:t xml:space="preserve">, deri në zgjidhjen përfundimtare të konfliktit; </w:t>
      </w:r>
      <w:r w:rsidR="009F1C0E" w:rsidRPr="00C96361">
        <w:rPr>
          <w:rFonts w:ascii="Times New Roman" w:hAnsi="Times New Roman"/>
          <w:i/>
          <w:iCs/>
          <w:lang w:val="sq-AL"/>
        </w:rPr>
        <w:t>s</w:t>
      </w:r>
      <w:r w:rsidRPr="00C96361">
        <w:rPr>
          <w:rFonts w:ascii="Times New Roman" w:hAnsi="Times New Roman"/>
          <w:i/>
          <w:iCs/>
          <w:lang w:val="sq-AL"/>
        </w:rPr>
        <w:t xml:space="preserve">ë dyti, është e përshtatshme dhe e dobishme për të mbrojtur të drejtat e paditësit, por pa rrezikuar, në të njëjtën kohë, mbrojtjen e të drejtave dhe interesave të ligjshme të të paditurit. </w:t>
      </w:r>
    </w:p>
    <w:p w14:paraId="2F677582" w14:textId="77777777" w:rsidR="00E63A54"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lastRenderedPageBreak/>
        <w:t xml:space="preserve">Pra, në këtë lloj gjykimi, për palën kërkuese lind detyrimi për të provuar para </w:t>
      </w:r>
      <w:r w:rsidR="009F1C0E" w:rsidRPr="00C96361">
        <w:rPr>
          <w:rFonts w:ascii="Times New Roman" w:hAnsi="Times New Roman"/>
          <w:lang w:val="sq-AL"/>
        </w:rPr>
        <w:t>g</w:t>
      </w:r>
      <w:r w:rsidRPr="00C96361">
        <w:rPr>
          <w:rFonts w:ascii="Times New Roman" w:hAnsi="Times New Roman"/>
          <w:lang w:val="sq-AL"/>
        </w:rPr>
        <w:t xml:space="preserve">jykatës, nëse masa e përkohshme për sigurimin e padisë është në përshtatje me kërkesat e nenit 202 të KPC-së, në veçanti nëse ka arsye të dyshohet se ekzekutimi i vendimit eventual për të drejtat e paditësit do të bëhet i pamundur ose i vështirë.  </w:t>
      </w:r>
    </w:p>
    <w:p w14:paraId="3CD8450B" w14:textId="725EAB87" w:rsidR="0055136D" w:rsidRPr="00C96361" w:rsidRDefault="003913DC" w:rsidP="0010782E">
      <w:pPr>
        <w:autoSpaceDE w:val="0"/>
        <w:autoSpaceDN w:val="0"/>
        <w:adjustRightInd w:val="0"/>
        <w:ind w:firstLine="180"/>
        <w:jc w:val="both"/>
        <w:rPr>
          <w:rFonts w:ascii="Times New Roman" w:hAnsi="Times New Roman"/>
          <w:lang w:val="sq-AL"/>
        </w:rPr>
      </w:pPr>
      <w:r>
        <w:rPr>
          <w:rFonts w:ascii="Times New Roman" w:hAnsi="Times New Roman"/>
          <w:lang w:val="sq-AL"/>
        </w:rPr>
        <w:t>50</w:t>
      </w:r>
      <w:r w:rsidR="009F1C0E" w:rsidRPr="00C96361">
        <w:rPr>
          <w:rFonts w:ascii="Times New Roman" w:hAnsi="Times New Roman"/>
          <w:lang w:val="sq-AL"/>
        </w:rPr>
        <w:t xml:space="preserve">. </w:t>
      </w:r>
      <w:r w:rsidR="0055136D" w:rsidRPr="00C96361">
        <w:rPr>
          <w:rFonts w:ascii="Times New Roman" w:hAnsi="Times New Roman"/>
          <w:lang w:val="sq-AL"/>
        </w:rPr>
        <w:t xml:space="preserve">Nga ana tjetër, masa e sigurimit të padisë, sipas nenit 202 të KPC, përbën kufizim të të drejtave të palës së paditur dhe si </w:t>
      </w:r>
      <w:r w:rsidR="00726CEC" w:rsidRPr="00C96361">
        <w:rPr>
          <w:rFonts w:ascii="Times New Roman" w:hAnsi="Times New Roman"/>
          <w:lang w:val="sq-AL"/>
        </w:rPr>
        <w:t>e</w:t>
      </w:r>
      <w:r w:rsidR="0055136D" w:rsidRPr="00C96361">
        <w:rPr>
          <w:rFonts w:ascii="Times New Roman" w:hAnsi="Times New Roman"/>
          <w:lang w:val="sq-AL"/>
        </w:rPr>
        <w:t xml:space="preserve"> till</w:t>
      </w:r>
      <w:r w:rsidR="00726CEC" w:rsidRPr="00C96361">
        <w:rPr>
          <w:rFonts w:ascii="Times New Roman" w:hAnsi="Times New Roman"/>
          <w:lang w:val="sq-AL"/>
        </w:rPr>
        <w:t>ë</w:t>
      </w:r>
      <w:r w:rsidR="0055136D" w:rsidRPr="00C96361">
        <w:rPr>
          <w:rFonts w:ascii="Times New Roman" w:hAnsi="Times New Roman"/>
          <w:lang w:val="sq-AL"/>
        </w:rPr>
        <w:t xml:space="preserve"> në kuptim të nenit 17 të Kushtetutës së Republikës së Shqipërisë, duhet të jetë proporcinale dhe të justifikuara ligjërisht, për mbrojtjen e të drejtave të palës tjetër. Justifikimi ligjor dhe kushtetues sipas nenit 202 të KPC për kufizimin e të drejtave të palës së paditur, është dyshimi se e drejta e pretenduar e paditësit karshi palës së paditur ekziston dhe dyshimi i arsyeshëm se nëse kjo e drejtë nuk garantohet me masë sigurimi, ekzekutimi i vendimit do të bëhet i pamundur ose i vështirë në të ardhmen. </w:t>
      </w:r>
    </w:p>
    <w:p w14:paraId="4FDD7EC7" w14:textId="304C6E33" w:rsidR="0055136D"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lang w:val="sq-AL"/>
        </w:rPr>
        <w:t>Ndërkohë</w:t>
      </w:r>
      <w:r w:rsidR="00C43B6B" w:rsidRPr="00C96361">
        <w:rPr>
          <w:rFonts w:ascii="Times New Roman" w:hAnsi="Times New Roman"/>
          <w:lang w:val="sq-AL"/>
        </w:rPr>
        <w:t>,</w:t>
      </w:r>
      <w:r w:rsidRPr="00C96361">
        <w:rPr>
          <w:rFonts w:ascii="Times New Roman" w:hAnsi="Times New Roman"/>
          <w:lang w:val="sq-AL"/>
        </w:rPr>
        <w:t xml:space="preserve"> Kolegji vlerëson se është detyrimi i gjykatës që edhe në shqyrtimin e kërkimit për sigurimin e padisë, të sqarojë natyrën juridike të secilit kërkim objekt padie edhe pa u lidhur me përcaktimin e palëve, të zbatojë shkakun ligjor të secilit kërkim. </w:t>
      </w:r>
    </w:p>
    <w:p w14:paraId="7F557294" w14:textId="63ECB0A5"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b/>
          <w:bCs/>
          <w:i/>
          <w:iCs/>
          <w:lang w:val="sq-AL"/>
        </w:rPr>
        <w:t>Kolegjet e Bashkuara të Gjykatës së Lartë në vendimin unifikues nr.</w:t>
      </w:r>
      <w:r w:rsidR="00612D9B" w:rsidRPr="00C96361">
        <w:rPr>
          <w:rFonts w:ascii="Times New Roman" w:hAnsi="Times New Roman"/>
          <w:b/>
          <w:bCs/>
          <w:i/>
          <w:iCs/>
          <w:lang w:val="sq-AL"/>
        </w:rPr>
        <w:t xml:space="preserve"> </w:t>
      </w:r>
      <w:r w:rsidRPr="00C96361">
        <w:rPr>
          <w:rFonts w:ascii="Times New Roman" w:hAnsi="Times New Roman"/>
          <w:b/>
          <w:bCs/>
          <w:i/>
          <w:iCs/>
          <w:lang w:val="sq-AL"/>
        </w:rPr>
        <w:t>3, datë 29.3.2012,</w:t>
      </w:r>
      <w:r w:rsidRPr="00C96361">
        <w:rPr>
          <w:rFonts w:ascii="Times New Roman" w:hAnsi="Times New Roman"/>
          <w:lang w:val="sq-AL"/>
        </w:rPr>
        <w:t xml:space="preserve"> kanë theksuar rolin e gjykatës për të bërë një </w:t>
      </w:r>
      <w:r w:rsidR="00612D9B" w:rsidRPr="00C96361">
        <w:rPr>
          <w:rFonts w:ascii="Times New Roman" w:hAnsi="Times New Roman"/>
          <w:lang w:val="sq-AL"/>
        </w:rPr>
        <w:t>cilësim</w:t>
      </w:r>
      <w:r w:rsidRPr="00C96361">
        <w:rPr>
          <w:rFonts w:ascii="Times New Roman" w:hAnsi="Times New Roman"/>
          <w:lang w:val="sq-AL"/>
        </w:rPr>
        <w:t xml:space="preserve"> të saktë të fakteve dhe veprimeve që lidhen me mosmarrëveshjen, në përputhje me nenin 16 të KPC. Kolegjet e Bashkuara arsyetojnë se</w:t>
      </w:r>
      <w:r w:rsidR="00C64F8F" w:rsidRPr="00C96361">
        <w:rPr>
          <w:rFonts w:ascii="Times New Roman" w:hAnsi="Times New Roman"/>
          <w:lang w:val="sq-AL"/>
        </w:rPr>
        <w:t>:</w:t>
      </w:r>
      <w:r w:rsidRPr="00C96361">
        <w:rPr>
          <w:rFonts w:ascii="Times New Roman" w:hAnsi="Times New Roman"/>
          <w:lang w:val="sq-AL"/>
        </w:rPr>
        <w:t xml:space="preserve"> </w:t>
      </w:r>
      <w:r w:rsidRPr="00C96361">
        <w:rPr>
          <w:rFonts w:ascii="Times New Roman" w:hAnsi="Times New Roman"/>
          <w:i/>
          <w:iCs/>
          <w:lang w:val="sq-AL"/>
        </w:rPr>
        <w:t>[…</w:t>
      </w:r>
      <w:r w:rsidR="00E632CA" w:rsidRPr="00C96361">
        <w:rPr>
          <w:rFonts w:ascii="Times New Roman" w:hAnsi="Times New Roman"/>
          <w:i/>
          <w:iCs/>
          <w:lang w:val="sq-AL"/>
        </w:rPr>
        <w:t xml:space="preserve">] </w:t>
      </w:r>
      <w:r w:rsidR="00C64F8F" w:rsidRPr="00C96361">
        <w:rPr>
          <w:rFonts w:ascii="Times New Roman" w:hAnsi="Times New Roman"/>
          <w:i/>
          <w:iCs/>
          <w:lang w:val="sq-AL"/>
        </w:rPr>
        <w:t>G</w:t>
      </w:r>
      <w:r w:rsidRPr="00C96361">
        <w:rPr>
          <w:rFonts w:ascii="Times New Roman" w:hAnsi="Times New Roman"/>
          <w:i/>
          <w:iCs/>
          <w:lang w:val="sq-AL"/>
        </w:rPr>
        <w:t>jykata e zbulon shkakun e padisë së paditësit duke e analizuar padinë në tërësinë e saj dhe jo duke u kufizuar tek dispozitat ligjore të referuara nga paditësi në pjesën hyrëse të saj. Mund të ndodhë që paditësi të referojë gabimisht dispozitat ligjore, porse nga leximi i kërkesëpadisë del e qartë e drejta që ai kërkon të mbrojë. ... Për këtë arsye, në nenin 17 të KPC, është parashikuar e drejta e gjykatës që të ftojë palët që të japin shpjegime nga pikëpamja e së drejtës që ajo e çmon të nevojshme për zgjidhjen e çështjes. Gjatë dhënies së këtyre shpjegimeve palët kanë mundësi të qartësojnë dhe saktësojnë edhe ndonjë mospërputhje rastësore në referencat ligjore…Pra, gjykata analizon pretendimet e paditësit, d.m.th. shikon nëse ka lidhje objekti i padisë me shkakun e saj (dhe sigurisht edhe faktet e provuara gjatë gjykimit) dhe në fund e shpall të bazuar ose jo padinë</w:t>
      </w:r>
      <w:r w:rsidR="00E632CA" w:rsidRPr="00C96361">
        <w:rPr>
          <w:rFonts w:ascii="Times New Roman" w:hAnsi="Times New Roman"/>
          <w:i/>
          <w:iCs/>
          <w:lang w:val="sq-AL"/>
        </w:rPr>
        <w:t>) [</w:t>
      </w:r>
      <w:r w:rsidRPr="00C96361">
        <w:rPr>
          <w:rFonts w:ascii="Times New Roman" w:hAnsi="Times New Roman"/>
          <w:i/>
          <w:iCs/>
          <w:lang w:val="sq-AL"/>
        </w:rPr>
        <w:t>...</w:t>
      </w:r>
      <w:r w:rsidR="00E632CA" w:rsidRPr="00C96361">
        <w:rPr>
          <w:rFonts w:ascii="Times New Roman" w:hAnsi="Times New Roman"/>
          <w:i/>
          <w:iCs/>
          <w:lang w:val="sq-AL"/>
        </w:rPr>
        <w:t>]</w:t>
      </w:r>
      <w:r w:rsidR="006C544E" w:rsidRPr="00C96361">
        <w:rPr>
          <w:rFonts w:ascii="Times New Roman" w:hAnsi="Times New Roman"/>
          <w:i/>
          <w:iCs/>
          <w:lang w:val="sq-AL"/>
        </w:rPr>
        <w:t>”</w:t>
      </w:r>
      <w:r w:rsidRPr="00C96361">
        <w:rPr>
          <w:rFonts w:ascii="Times New Roman" w:hAnsi="Times New Roman"/>
          <w:i/>
          <w:iCs/>
          <w:lang w:val="sq-AL"/>
        </w:rPr>
        <w:t>.</w:t>
      </w:r>
    </w:p>
    <w:p w14:paraId="0C199340" w14:textId="36BE4859" w:rsidR="0055136D" w:rsidRPr="00C96361" w:rsidRDefault="0055136D" w:rsidP="0010782E">
      <w:pPr>
        <w:autoSpaceDE w:val="0"/>
        <w:autoSpaceDN w:val="0"/>
        <w:adjustRightInd w:val="0"/>
        <w:jc w:val="both"/>
        <w:rPr>
          <w:rFonts w:ascii="Times New Roman" w:hAnsi="Times New Roman"/>
          <w:shd w:val="clear" w:color="auto" w:fill="FFFFFF"/>
          <w:lang w:val="sq-AL"/>
        </w:rPr>
      </w:pPr>
      <w:r w:rsidRPr="00C96361">
        <w:rPr>
          <w:rFonts w:ascii="Times New Roman" w:hAnsi="Times New Roman"/>
          <w:shd w:val="clear" w:color="auto" w:fill="FFFFFF"/>
          <w:lang w:val="sq-AL"/>
        </w:rPr>
        <w:t xml:space="preserve">Analiza e mësipërme bazohet në </w:t>
      </w:r>
      <w:r w:rsidR="00E632CA" w:rsidRPr="00C96361">
        <w:rPr>
          <w:rFonts w:ascii="Times New Roman" w:hAnsi="Times New Roman"/>
          <w:shd w:val="clear" w:color="auto" w:fill="FFFFFF"/>
          <w:lang w:val="sq-AL"/>
        </w:rPr>
        <w:t>dispozitat</w:t>
      </w:r>
      <w:r w:rsidRPr="00C96361">
        <w:rPr>
          <w:rFonts w:ascii="Times New Roman" w:hAnsi="Times New Roman"/>
          <w:shd w:val="clear" w:color="auto" w:fill="FFFFFF"/>
          <w:lang w:val="sq-AL"/>
        </w:rPr>
        <w:t xml:space="preserve"> e KPC, që normojnë vendosjen e një mase sigurimi padie, jo referuar padisë në kuptimin procedural si mjeti që ka vënë në lëvizje gjykatën, por  referuar kërkimit konkret në padi, masës së këtij kërkimi, interesit të kërkuesit për të mundësuar gjykimin e vendosjes ose jo të një mase, referuar cilit kërkim vendoset kjo masë, përshtatshmërinë e masës etj.</w:t>
      </w:r>
    </w:p>
    <w:p w14:paraId="4C32BEEA" w14:textId="2EC30B05"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KPC-ja ka garantuar edhe </w:t>
      </w:r>
      <w:r w:rsidR="00E632CA" w:rsidRPr="00C96361">
        <w:rPr>
          <w:rFonts w:ascii="Times New Roman" w:hAnsi="Times New Roman"/>
          <w:lang w:val="sq-AL"/>
        </w:rPr>
        <w:t>standardin</w:t>
      </w:r>
      <w:r w:rsidRPr="00C96361">
        <w:rPr>
          <w:rFonts w:ascii="Times New Roman" w:hAnsi="Times New Roman"/>
          <w:lang w:val="sq-AL"/>
        </w:rPr>
        <w:t xml:space="preserve"> e proporcionalitetit të këtij kufizimi, duke parashikuar se</w:t>
      </w:r>
      <w:r w:rsidRPr="00C96361">
        <w:rPr>
          <w:rFonts w:ascii="Times New Roman" w:hAnsi="Times New Roman"/>
          <w:i/>
          <w:iCs/>
          <w:lang w:val="sq-AL"/>
        </w:rPr>
        <w:t xml:space="preserve"> sigurimi i padisë mund të vendoset përkundrejt një garancie pasurore nga pala paditëse, për dëmin që mund t</w:t>
      </w:r>
      <w:r w:rsidR="00E632CA" w:rsidRPr="00C96361">
        <w:rPr>
          <w:rFonts w:ascii="Times New Roman" w:hAnsi="Times New Roman"/>
          <w:i/>
          <w:iCs/>
          <w:lang w:val="sq-AL"/>
        </w:rPr>
        <w:t>’</w:t>
      </w:r>
      <w:r w:rsidRPr="00C96361">
        <w:rPr>
          <w:rFonts w:ascii="Times New Roman" w:hAnsi="Times New Roman"/>
          <w:i/>
          <w:iCs/>
          <w:lang w:val="sq-AL"/>
        </w:rPr>
        <w:t xml:space="preserve">i shkaktohet të paditurit nga sigurimi i padisë (neni 202/b </w:t>
      </w:r>
      <w:r w:rsidR="00E632CA" w:rsidRPr="00C96361">
        <w:rPr>
          <w:rFonts w:ascii="Times New Roman" w:hAnsi="Times New Roman"/>
          <w:i/>
          <w:iCs/>
          <w:lang w:val="sq-AL"/>
        </w:rPr>
        <w:t>i</w:t>
      </w:r>
      <w:r w:rsidRPr="00C96361">
        <w:rPr>
          <w:rFonts w:ascii="Times New Roman" w:hAnsi="Times New Roman"/>
          <w:i/>
          <w:iCs/>
          <w:lang w:val="sq-AL"/>
        </w:rPr>
        <w:t xml:space="preserve"> KPC).</w:t>
      </w:r>
      <w:r w:rsidRPr="00C96361">
        <w:rPr>
          <w:rFonts w:ascii="Times New Roman" w:hAnsi="Times New Roman"/>
          <w:lang w:val="sq-AL"/>
        </w:rPr>
        <w:t xml:space="preserve"> </w:t>
      </w:r>
    </w:p>
    <w:p w14:paraId="51D2E77B" w14:textId="77777777"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lang w:val="sq-AL"/>
        </w:rPr>
        <w:t xml:space="preserve">Po ashtu, për të garantuar proporcionalitetin, në nenin 206/2 të KPC është parashikuar se </w:t>
      </w:r>
      <w:r w:rsidRPr="00C96361">
        <w:rPr>
          <w:rFonts w:ascii="Times New Roman" w:hAnsi="Times New Roman"/>
          <w:i/>
          <w:iCs/>
          <w:lang w:val="sq-AL"/>
        </w:rPr>
        <w:t xml:space="preserve">sigurimi i padisë nuk mund të bëhet për një shumë më të madhe se ajo e padisë. </w:t>
      </w:r>
    </w:p>
    <w:p w14:paraId="230736AC" w14:textId="0B8A9822"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Neni 206 i KPC i njeh të drejtën gjykatës </w:t>
      </w:r>
      <w:r w:rsidRPr="00C96361">
        <w:rPr>
          <w:rFonts w:ascii="Times New Roman" w:hAnsi="Times New Roman"/>
          <w:i/>
          <w:iCs/>
          <w:lang w:val="sq-AL"/>
        </w:rPr>
        <w:t>të caktojë kur plotëson kushtet një</w:t>
      </w:r>
      <w:r w:rsidRPr="00C96361">
        <w:rPr>
          <w:rFonts w:ascii="Times New Roman" w:hAnsi="Times New Roman"/>
          <w:lang w:val="sq-AL"/>
        </w:rPr>
        <w:t xml:space="preserve"> </w:t>
      </w:r>
      <w:r w:rsidRPr="00C96361">
        <w:rPr>
          <w:rFonts w:ascii="Times New Roman" w:hAnsi="Times New Roman"/>
          <w:i/>
          <w:iCs/>
          <w:lang w:val="sq-AL"/>
        </w:rPr>
        <w:t>masë që e vlerëson të përshtatshme</w:t>
      </w:r>
      <w:r w:rsidR="00E632CA" w:rsidRPr="00C96361">
        <w:rPr>
          <w:rFonts w:ascii="Times New Roman" w:hAnsi="Times New Roman"/>
          <w:i/>
          <w:iCs/>
          <w:lang w:val="sq-AL"/>
        </w:rPr>
        <w:t>,</w:t>
      </w:r>
      <w:r w:rsidRPr="00C96361">
        <w:rPr>
          <w:rFonts w:ascii="Times New Roman" w:hAnsi="Times New Roman"/>
          <w:lang w:val="sq-AL"/>
        </w:rPr>
        <w:t xml:space="preserve"> referuar shkakut ligjor të kërkimit objekt padie, ashtu si neni 205 i KPC parashikon që </w:t>
      </w:r>
      <w:r w:rsidRPr="00C96361">
        <w:rPr>
          <w:rFonts w:ascii="Times New Roman" w:hAnsi="Times New Roman"/>
          <w:i/>
          <w:iCs/>
          <w:lang w:val="sq-AL"/>
        </w:rPr>
        <w:t>masa e sigurimit të padisë mund të vendoset për të gjithë padinë apo për një pjesë të saj</w:t>
      </w:r>
      <w:r w:rsidRPr="00C96361">
        <w:rPr>
          <w:rFonts w:ascii="Times New Roman" w:hAnsi="Times New Roman"/>
          <w:lang w:val="sq-AL"/>
        </w:rPr>
        <w:t xml:space="preserve">.  </w:t>
      </w:r>
    </w:p>
    <w:p w14:paraId="2FD52863" w14:textId="2ED9032E" w:rsidR="00A37E3B"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Pra, në një padi me disa kërkime, masa e sigurimit mund të vendoset vetëm për një pjesë të tyre,</w:t>
      </w:r>
      <w:r w:rsidR="00133095" w:rsidRPr="00C96361">
        <w:rPr>
          <w:rFonts w:ascii="Times New Roman" w:hAnsi="Times New Roman"/>
          <w:lang w:val="sq-AL"/>
        </w:rPr>
        <w:t xml:space="preserve"> jo p</w:t>
      </w:r>
      <w:r w:rsidR="00501620" w:rsidRPr="00C96361">
        <w:rPr>
          <w:rFonts w:ascii="Times New Roman" w:hAnsi="Times New Roman"/>
          <w:lang w:val="sq-AL"/>
        </w:rPr>
        <w:t>ë</w:t>
      </w:r>
      <w:r w:rsidR="00133095" w:rsidRPr="00C96361">
        <w:rPr>
          <w:rFonts w:ascii="Times New Roman" w:hAnsi="Times New Roman"/>
          <w:lang w:val="sq-AL"/>
        </w:rPr>
        <w:t>r nj</w:t>
      </w:r>
      <w:r w:rsidR="00501620" w:rsidRPr="00C96361">
        <w:rPr>
          <w:rFonts w:ascii="Times New Roman" w:hAnsi="Times New Roman"/>
          <w:lang w:val="sq-AL"/>
        </w:rPr>
        <w:t>ë</w:t>
      </w:r>
      <w:r w:rsidR="00133095" w:rsidRPr="00C96361">
        <w:rPr>
          <w:rFonts w:ascii="Times New Roman" w:hAnsi="Times New Roman"/>
          <w:lang w:val="sq-AL"/>
        </w:rPr>
        <w:t xml:space="preserve"> shum</w:t>
      </w:r>
      <w:r w:rsidR="00501620" w:rsidRPr="00C96361">
        <w:rPr>
          <w:rFonts w:ascii="Times New Roman" w:hAnsi="Times New Roman"/>
          <w:lang w:val="sq-AL"/>
        </w:rPr>
        <w:t>ë</w:t>
      </w:r>
      <w:r w:rsidR="00133095" w:rsidRPr="00C96361">
        <w:rPr>
          <w:rFonts w:ascii="Times New Roman" w:hAnsi="Times New Roman"/>
          <w:lang w:val="sq-AL"/>
        </w:rPr>
        <w:t xml:space="preserve"> m</w:t>
      </w:r>
      <w:r w:rsidR="00501620" w:rsidRPr="00C96361">
        <w:rPr>
          <w:rFonts w:ascii="Times New Roman" w:hAnsi="Times New Roman"/>
          <w:lang w:val="sq-AL"/>
        </w:rPr>
        <w:t>ë</w:t>
      </w:r>
      <w:r w:rsidR="00133095" w:rsidRPr="00C96361">
        <w:rPr>
          <w:rFonts w:ascii="Times New Roman" w:hAnsi="Times New Roman"/>
          <w:lang w:val="sq-AL"/>
        </w:rPr>
        <w:t xml:space="preserve"> t</w:t>
      </w:r>
      <w:r w:rsidR="00501620" w:rsidRPr="00C96361">
        <w:rPr>
          <w:rFonts w:ascii="Times New Roman" w:hAnsi="Times New Roman"/>
          <w:lang w:val="sq-AL"/>
        </w:rPr>
        <w:t>ë</w:t>
      </w:r>
      <w:r w:rsidR="00133095" w:rsidRPr="00C96361">
        <w:rPr>
          <w:rFonts w:ascii="Times New Roman" w:hAnsi="Times New Roman"/>
          <w:lang w:val="sq-AL"/>
        </w:rPr>
        <w:t xml:space="preserve"> madhe se k</w:t>
      </w:r>
      <w:r w:rsidR="00501620" w:rsidRPr="00C96361">
        <w:rPr>
          <w:rFonts w:ascii="Times New Roman" w:hAnsi="Times New Roman"/>
          <w:lang w:val="sq-AL"/>
        </w:rPr>
        <w:t>ë</w:t>
      </w:r>
      <w:r w:rsidR="00133095" w:rsidRPr="00C96361">
        <w:rPr>
          <w:rFonts w:ascii="Times New Roman" w:hAnsi="Times New Roman"/>
          <w:lang w:val="sq-AL"/>
        </w:rPr>
        <w:t>to k</w:t>
      </w:r>
      <w:r w:rsidR="00501620" w:rsidRPr="00C96361">
        <w:rPr>
          <w:rFonts w:ascii="Times New Roman" w:hAnsi="Times New Roman"/>
          <w:lang w:val="sq-AL"/>
        </w:rPr>
        <w:t>ë</w:t>
      </w:r>
      <w:r w:rsidR="00133095" w:rsidRPr="00C96361">
        <w:rPr>
          <w:rFonts w:ascii="Times New Roman" w:hAnsi="Times New Roman"/>
          <w:lang w:val="sq-AL"/>
        </w:rPr>
        <w:t>rkime p</w:t>
      </w:r>
      <w:r w:rsidR="00501620" w:rsidRPr="00C96361">
        <w:rPr>
          <w:rFonts w:ascii="Times New Roman" w:hAnsi="Times New Roman"/>
          <w:lang w:val="sq-AL"/>
        </w:rPr>
        <w:t>ë</w:t>
      </w:r>
      <w:r w:rsidR="00133095" w:rsidRPr="00C96361">
        <w:rPr>
          <w:rFonts w:ascii="Times New Roman" w:hAnsi="Times New Roman"/>
          <w:lang w:val="sq-AL"/>
        </w:rPr>
        <w:t>r t</w:t>
      </w:r>
      <w:r w:rsidR="00501620" w:rsidRPr="00C96361">
        <w:rPr>
          <w:rFonts w:ascii="Times New Roman" w:hAnsi="Times New Roman"/>
          <w:lang w:val="sq-AL"/>
        </w:rPr>
        <w:t>ë</w:t>
      </w:r>
      <w:r w:rsidR="00133095" w:rsidRPr="00C96361">
        <w:rPr>
          <w:rFonts w:ascii="Times New Roman" w:hAnsi="Times New Roman"/>
          <w:lang w:val="sq-AL"/>
        </w:rPr>
        <w:t xml:space="preserve"> cilat pranohet</w:t>
      </w:r>
      <w:r w:rsidR="00534D11" w:rsidRPr="00C96361">
        <w:rPr>
          <w:rFonts w:ascii="Times New Roman" w:hAnsi="Times New Roman"/>
          <w:lang w:val="sq-AL"/>
        </w:rPr>
        <w:t>,</w:t>
      </w:r>
      <w:r w:rsidRPr="00C96361">
        <w:rPr>
          <w:rFonts w:ascii="Times New Roman" w:hAnsi="Times New Roman"/>
          <w:lang w:val="sq-AL"/>
        </w:rPr>
        <w:t xml:space="preserve"> referuar kjo të drejtës respektive që pretendohet në secilin kërkim dhe përshtatshmërisë së masës së caktuar në kërkimin konkret. </w:t>
      </w:r>
    </w:p>
    <w:p w14:paraId="66C927EB" w14:textId="656A0881"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Pikërisht për këto arsye, është detyrimi ligjor i gjykatës që edhe në shqyrtimin e kërkimit për sigurimin e padisë, të sqarojë natyrën juridike të secilit kërkim objekt padie.</w:t>
      </w:r>
    </w:p>
    <w:p w14:paraId="7D92F408" w14:textId="77777777" w:rsidR="00534D11"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KPC-ja, edhe në rastin përjashtimor, kur në kushtet e urgjencës lejon kërkimin e një mase sigurimi përpara ngritjes së padisë, e kufizon këtë me pasojë rënien e masës me paraqitjen e padisë brenda një afati të caktuar nga gjykata, në maksimumin prej 15 ditësh. </w:t>
      </w:r>
    </w:p>
    <w:p w14:paraId="19B177A2" w14:textId="6F828771" w:rsidR="00E63A54"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Pra</w:t>
      </w:r>
      <w:r w:rsidR="0028118F" w:rsidRPr="00C96361">
        <w:rPr>
          <w:rFonts w:ascii="Times New Roman" w:hAnsi="Times New Roman"/>
          <w:lang w:val="sq-AL"/>
        </w:rPr>
        <w:t>,</w:t>
      </w:r>
      <w:r w:rsidRPr="00C96361">
        <w:rPr>
          <w:rFonts w:ascii="Times New Roman" w:hAnsi="Times New Roman"/>
          <w:lang w:val="sq-AL"/>
        </w:rPr>
        <w:t xml:space="preserve"> edhe në këtë rast përjashtimor,</w:t>
      </w:r>
      <w:r w:rsidR="0028118F" w:rsidRPr="00C96361">
        <w:rPr>
          <w:rFonts w:ascii="Times New Roman" w:hAnsi="Times New Roman"/>
          <w:lang w:val="sq-AL"/>
        </w:rPr>
        <w:t xml:space="preserve"> </w:t>
      </w:r>
      <w:r w:rsidRPr="00C96361">
        <w:rPr>
          <w:rFonts w:ascii="Times New Roman" w:hAnsi="Times New Roman"/>
          <w:lang w:val="sq-AL"/>
        </w:rPr>
        <w:t xml:space="preserve">kur gjykata </w:t>
      </w:r>
      <w:r w:rsidR="00E632CA" w:rsidRPr="00C96361">
        <w:rPr>
          <w:rFonts w:ascii="Times New Roman" w:hAnsi="Times New Roman"/>
          <w:lang w:val="sq-AL"/>
        </w:rPr>
        <w:t>megjithëse</w:t>
      </w:r>
      <w:r w:rsidRPr="00C96361">
        <w:rPr>
          <w:rFonts w:ascii="Times New Roman" w:hAnsi="Times New Roman"/>
          <w:lang w:val="sq-AL"/>
        </w:rPr>
        <w:t xml:space="preserve"> duhet të sqarohet lidhur me padinë që parashikon të paraqesë kërkuesi, realisht nuk krijon dot bindjen e saktë mbi natyrën juridike të secilit kërkim objekt i padisë që do të paraqitet, ligji është kujdesur që masës së vënë në kushte të tilla t</w:t>
      </w:r>
      <w:r w:rsidR="00CE63A8" w:rsidRPr="00C96361">
        <w:rPr>
          <w:rFonts w:ascii="Times New Roman" w:hAnsi="Times New Roman"/>
          <w:lang w:val="sq-AL"/>
        </w:rPr>
        <w:t>’</w:t>
      </w:r>
      <w:r w:rsidRPr="00C96361">
        <w:rPr>
          <w:rFonts w:ascii="Times New Roman" w:hAnsi="Times New Roman"/>
          <w:lang w:val="sq-AL"/>
        </w:rPr>
        <w:t>i japë një fuqi me një afat maksimal 15 ditor.</w:t>
      </w:r>
    </w:p>
    <w:p w14:paraId="531BE266" w14:textId="26452543" w:rsidR="00A37E3B" w:rsidRPr="00C96361" w:rsidRDefault="00E632CA" w:rsidP="0010782E">
      <w:pPr>
        <w:autoSpaceDE w:val="0"/>
        <w:autoSpaceDN w:val="0"/>
        <w:adjustRightInd w:val="0"/>
        <w:ind w:firstLine="180"/>
        <w:jc w:val="both"/>
        <w:rPr>
          <w:rFonts w:ascii="Times New Roman" w:hAnsi="Times New Roman"/>
          <w:lang w:val="sq-AL"/>
        </w:rPr>
      </w:pPr>
      <w:r w:rsidRPr="00C96361">
        <w:rPr>
          <w:rFonts w:ascii="Times New Roman" w:hAnsi="Times New Roman"/>
          <w:lang w:val="sq-AL"/>
        </w:rPr>
        <w:t>5</w:t>
      </w:r>
      <w:r w:rsidR="003913DC">
        <w:rPr>
          <w:rFonts w:ascii="Times New Roman" w:hAnsi="Times New Roman"/>
          <w:lang w:val="sq-AL"/>
        </w:rPr>
        <w:t>1</w:t>
      </w:r>
      <w:r w:rsidR="0055136D" w:rsidRPr="00C96361">
        <w:rPr>
          <w:rFonts w:ascii="Times New Roman" w:hAnsi="Times New Roman"/>
          <w:lang w:val="sq-AL"/>
        </w:rPr>
        <w:t xml:space="preserve">. Veç sa më sipër, Kolegji vlerëson se gjykatat kanë detyrimin të sqarojnë natyrën juridike të konfliktit, të drejtat që pretendon kërkuesi se i janë </w:t>
      </w:r>
      <w:r w:rsidRPr="00C96361">
        <w:rPr>
          <w:rFonts w:ascii="Times New Roman" w:hAnsi="Times New Roman"/>
          <w:lang w:val="sq-AL"/>
        </w:rPr>
        <w:t>cenuar</w:t>
      </w:r>
      <w:r w:rsidR="0055136D" w:rsidRPr="00C96361">
        <w:rPr>
          <w:rFonts w:ascii="Times New Roman" w:hAnsi="Times New Roman"/>
          <w:lang w:val="sq-AL"/>
        </w:rPr>
        <w:t xml:space="preserve"> në raport me secilin kërkim në </w:t>
      </w:r>
      <w:r w:rsidR="0055136D" w:rsidRPr="00C96361">
        <w:rPr>
          <w:rFonts w:ascii="Times New Roman" w:hAnsi="Times New Roman"/>
          <w:lang w:val="sq-AL"/>
        </w:rPr>
        <w:lastRenderedPageBreak/>
        <w:t xml:space="preserve">padi </w:t>
      </w:r>
      <w:r w:rsidRPr="00C96361">
        <w:rPr>
          <w:rFonts w:ascii="Times New Roman" w:hAnsi="Times New Roman"/>
          <w:lang w:val="sq-AL"/>
        </w:rPr>
        <w:t>etj.</w:t>
      </w:r>
      <w:r w:rsidR="0055136D" w:rsidRPr="00C96361">
        <w:rPr>
          <w:rFonts w:ascii="Times New Roman" w:hAnsi="Times New Roman"/>
          <w:lang w:val="sq-AL"/>
        </w:rPr>
        <w:t xml:space="preserve">, për të plotësuar edhe detyrimin për të </w:t>
      </w:r>
      <w:r w:rsidRPr="00C96361">
        <w:rPr>
          <w:rFonts w:ascii="Times New Roman" w:hAnsi="Times New Roman"/>
          <w:lang w:val="sq-AL"/>
        </w:rPr>
        <w:t>qenë</w:t>
      </w:r>
      <w:r w:rsidR="0055136D" w:rsidRPr="00C96361">
        <w:rPr>
          <w:rFonts w:ascii="Times New Roman" w:hAnsi="Times New Roman"/>
          <w:lang w:val="sq-AL"/>
        </w:rPr>
        <w:t xml:space="preserve"> të  kujdesshme në trajtimin dhe vlerësimin e masës së sigurimit, duke mos krijuar perceptimin se po paragjykon zgjidhjen e çështjes në themel, apo akoma më keq, po bën zgjidhjen e të drejtës në konflikt me vendimin për caktimin e masës së sigurimit. </w:t>
      </w:r>
    </w:p>
    <w:p w14:paraId="6F8915BB" w14:textId="471974A1" w:rsidR="0055136D" w:rsidRPr="00C96361" w:rsidRDefault="00E632CA" w:rsidP="0010782E">
      <w:pPr>
        <w:shd w:val="clear" w:color="auto" w:fill="FFFFFF"/>
        <w:tabs>
          <w:tab w:val="left" w:pos="360"/>
          <w:tab w:val="left" w:pos="993"/>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lang w:val="sq-AL"/>
        </w:rPr>
      </w:pPr>
      <w:r w:rsidRPr="00C96361">
        <w:rPr>
          <w:rFonts w:ascii="Times New Roman" w:hAnsi="Times New Roman"/>
          <w:bCs/>
          <w:iCs/>
          <w:lang w:val="sq-AL"/>
        </w:rPr>
        <w:t>Kërkesa për sigurimin e padisë do të duhet të trajtohet në një mënyrë të atillë, që të shmanget çdo perceptim se është paragjykuar zgjidhja e çështjes në themel apo të vihet në pikëpyetje paanshmëria në gjykim. Nga ana tjetër</w:t>
      </w:r>
      <w:r w:rsidR="003574AB" w:rsidRPr="00C96361">
        <w:rPr>
          <w:rFonts w:ascii="Times New Roman" w:hAnsi="Times New Roman"/>
          <w:bCs/>
          <w:iCs/>
          <w:lang w:val="sq-AL"/>
        </w:rPr>
        <w:t>,</w:t>
      </w:r>
      <w:r w:rsidRPr="00C96361">
        <w:rPr>
          <w:rFonts w:ascii="Times New Roman" w:hAnsi="Times New Roman"/>
          <w:bCs/>
          <w:iCs/>
          <w:lang w:val="sq-AL"/>
        </w:rPr>
        <w:t xml:space="preserve"> masa që jepet</w:t>
      </w:r>
      <w:r w:rsidR="003574AB" w:rsidRPr="00C96361">
        <w:rPr>
          <w:rFonts w:ascii="Times New Roman" w:hAnsi="Times New Roman"/>
          <w:bCs/>
          <w:iCs/>
          <w:lang w:val="sq-AL"/>
        </w:rPr>
        <w:t xml:space="preserve"> </w:t>
      </w:r>
      <w:r w:rsidRPr="00C96361">
        <w:rPr>
          <w:rFonts w:ascii="Times New Roman" w:hAnsi="Times New Roman"/>
          <w:bCs/>
          <w:iCs/>
          <w:lang w:val="sq-AL"/>
        </w:rPr>
        <w:t>në rastin e pranimit të kërkesës për sigurimin e padisë nuk duhet të mbështetet në fakte apo veprime</w:t>
      </w:r>
      <w:r w:rsidR="0052587B" w:rsidRPr="00C96361">
        <w:rPr>
          <w:rFonts w:ascii="Times New Roman" w:hAnsi="Times New Roman"/>
          <w:bCs/>
          <w:iCs/>
          <w:lang w:val="sq-AL"/>
        </w:rPr>
        <w:t>,</w:t>
      </w:r>
      <w:r w:rsidRPr="00C96361">
        <w:rPr>
          <w:rFonts w:ascii="Times New Roman" w:hAnsi="Times New Roman"/>
          <w:bCs/>
          <w:iCs/>
          <w:lang w:val="sq-AL"/>
        </w:rPr>
        <w:t xml:space="preserve"> si dhe në cilësimin juridik të tyre e që kanë të bëjnë me zgjidhjen e çështjes në themel. Njëkohësisht</w:t>
      </w:r>
      <w:r w:rsidR="00F026EA" w:rsidRPr="00C96361">
        <w:rPr>
          <w:rFonts w:ascii="Times New Roman" w:hAnsi="Times New Roman"/>
          <w:bCs/>
          <w:iCs/>
          <w:lang w:val="sq-AL"/>
        </w:rPr>
        <w:t>,</w:t>
      </w:r>
      <w:r w:rsidRPr="00C96361">
        <w:rPr>
          <w:rFonts w:ascii="Times New Roman" w:hAnsi="Times New Roman"/>
          <w:bCs/>
          <w:iCs/>
          <w:lang w:val="sq-AL"/>
        </w:rPr>
        <w:t xml:space="preserve"> gjykata</w:t>
      </w:r>
      <w:r w:rsidRPr="00C96361">
        <w:rPr>
          <w:rFonts w:ascii="Times New Roman" w:hAnsi="Times New Roman"/>
          <w:lang w:val="sq-AL"/>
        </w:rPr>
        <w:t xml:space="preserve"> nuk mund të thellohet në mënyrë të atillë sa të japë konkluzione përfundimtare mbi çështjen, detyrim ky i gjykatave edhe në zbatim të </w:t>
      </w:r>
      <w:r w:rsidR="00D87160" w:rsidRPr="00C96361">
        <w:rPr>
          <w:rFonts w:ascii="Times New Roman" w:hAnsi="Times New Roman"/>
          <w:b/>
          <w:bCs/>
          <w:i/>
          <w:iCs/>
          <w:lang w:val="sq-AL"/>
        </w:rPr>
        <w:t xml:space="preserve">vendimit unifikues </w:t>
      </w:r>
      <w:r w:rsidRPr="00C96361">
        <w:rPr>
          <w:rFonts w:ascii="Times New Roman" w:hAnsi="Times New Roman"/>
          <w:b/>
          <w:bCs/>
          <w:i/>
          <w:iCs/>
          <w:lang w:val="sq-AL"/>
        </w:rPr>
        <w:t>të Kolegjeve të Bashkuara të Gjykatës së Lartë nr.</w:t>
      </w:r>
      <w:r w:rsidR="0052587B" w:rsidRPr="00C96361">
        <w:rPr>
          <w:rFonts w:ascii="Times New Roman" w:hAnsi="Times New Roman"/>
          <w:b/>
          <w:bCs/>
          <w:i/>
          <w:iCs/>
          <w:lang w:val="sq-AL"/>
        </w:rPr>
        <w:t xml:space="preserve"> </w:t>
      </w:r>
      <w:r w:rsidRPr="00C96361">
        <w:rPr>
          <w:rFonts w:ascii="Times New Roman" w:hAnsi="Times New Roman"/>
          <w:b/>
          <w:bCs/>
          <w:i/>
          <w:iCs/>
          <w:lang w:val="sq-AL"/>
        </w:rPr>
        <w:t>10, datë 24.3.2004</w:t>
      </w:r>
      <w:r w:rsidRPr="00C96361">
        <w:rPr>
          <w:rFonts w:ascii="Times New Roman" w:hAnsi="Times New Roman"/>
          <w:lang w:val="sq-AL"/>
        </w:rPr>
        <w:t xml:space="preserve">, sipas të cilit: </w:t>
      </w:r>
      <w:r w:rsidR="006C544E" w:rsidRPr="00C96361">
        <w:rPr>
          <w:rFonts w:ascii="Times New Roman" w:hAnsi="Times New Roman"/>
          <w:lang w:val="sq-AL"/>
        </w:rPr>
        <w:t>“</w:t>
      </w:r>
      <w:r w:rsidR="0055136D" w:rsidRPr="00C96361">
        <w:rPr>
          <w:rFonts w:ascii="Times New Roman" w:hAnsi="Times New Roman"/>
          <w:i/>
          <w:iCs/>
          <w:lang w:val="sq-AL"/>
        </w:rPr>
        <w:t>Gjykatat vendimin për marrjen e masës së përkohshme për sigurimin e padisë nuk duhet ta mbështesin në fakte apo veprime, si dhe në cilësimin juridik të tyre, që kanë të bëjnë me shqyrtimin dhe zgjidhjen e çështjes në themel. Gjithashtu</w:t>
      </w:r>
      <w:r w:rsidR="0052587B" w:rsidRPr="00C96361">
        <w:rPr>
          <w:rFonts w:ascii="Times New Roman" w:hAnsi="Times New Roman"/>
          <w:i/>
          <w:iCs/>
          <w:lang w:val="sq-AL"/>
        </w:rPr>
        <w:t>,</w:t>
      </w:r>
      <w:r w:rsidR="0055136D" w:rsidRPr="00C96361">
        <w:rPr>
          <w:rFonts w:ascii="Times New Roman" w:hAnsi="Times New Roman"/>
          <w:i/>
          <w:iCs/>
          <w:lang w:val="sq-AL"/>
        </w:rPr>
        <w:t xml:space="preserve"> shqyrtimi i kërkesës për marrjen e masës së sigurimit të padisë duhet të trajtohet në një mënyrë të tillë që të shmangë çdo lloj perceptimi sipas të cilit, gjykata e ka paragjykuar zgjidhjen e çështjes në themel apo nuk është e paanëshme në gjykim</w:t>
      </w:r>
      <w:r w:rsidRPr="00C96361">
        <w:rPr>
          <w:rFonts w:ascii="Times New Roman" w:hAnsi="Times New Roman"/>
          <w:i/>
          <w:iCs/>
          <w:lang w:val="sq-AL"/>
        </w:rPr>
        <w:t xml:space="preserve"> [</w:t>
      </w:r>
      <w:r w:rsidR="0055136D" w:rsidRPr="00C96361">
        <w:rPr>
          <w:rFonts w:ascii="Times New Roman" w:hAnsi="Times New Roman"/>
          <w:i/>
          <w:iCs/>
          <w:lang w:val="sq-AL"/>
        </w:rPr>
        <w:t>...</w:t>
      </w:r>
      <w:r w:rsidRPr="00C96361">
        <w:rPr>
          <w:rFonts w:ascii="Times New Roman" w:hAnsi="Times New Roman"/>
          <w:i/>
          <w:iCs/>
          <w:lang w:val="sq-AL"/>
        </w:rPr>
        <w:t>]</w:t>
      </w:r>
      <w:r w:rsidR="0055136D" w:rsidRPr="00C96361">
        <w:rPr>
          <w:rFonts w:ascii="Times New Roman" w:hAnsi="Times New Roman"/>
          <w:i/>
          <w:iCs/>
          <w:lang w:val="sq-AL"/>
        </w:rPr>
        <w:t xml:space="preserve"> </w:t>
      </w:r>
    </w:p>
    <w:p w14:paraId="7D22F938" w14:textId="77777777" w:rsidR="00E63A54"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i/>
          <w:iCs/>
          <w:u w:val="single"/>
          <w:lang w:val="sq-AL"/>
        </w:rPr>
        <w:t>Në asnjë rast nuk mund të vendoset me anë të një masë të përkohshme të sigurimit të padisë urdhërimi për të kryer i padituri atë që kërkon paditësi nëpërmjet padisë dhe që prapësohet nga i padituri</w:t>
      </w:r>
      <w:r w:rsidRPr="00C96361">
        <w:rPr>
          <w:rFonts w:ascii="Times New Roman" w:hAnsi="Times New Roman"/>
          <w:u w:val="single"/>
          <w:lang w:val="sq-AL"/>
        </w:rPr>
        <w:t>.</w:t>
      </w:r>
      <w:r w:rsidRPr="00C96361">
        <w:rPr>
          <w:rFonts w:ascii="Times New Roman" w:hAnsi="Times New Roman"/>
          <w:lang w:val="sq-AL"/>
        </w:rPr>
        <w:t xml:space="preserve"> </w:t>
      </w:r>
      <w:r w:rsidRPr="00C96361">
        <w:rPr>
          <w:rFonts w:ascii="Times New Roman" w:hAnsi="Times New Roman"/>
          <w:i/>
          <w:iCs/>
          <w:lang w:val="sq-AL"/>
        </w:rPr>
        <w:t>…</w:t>
      </w:r>
      <w:r w:rsidR="006C544E" w:rsidRPr="00C96361">
        <w:rPr>
          <w:rFonts w:ascii="Times New Roman" w:hAnsi="Times New Roman"/>
          <w:i/>
          <w:iCs/>
          <w:lang w:val="sq-AL"/>
        </w:rPr>
        <w:t>”</w:t>
      </w:r>
      <w:r w:rsidRPr="00C96361">
        <w:rPr>
          <w:rFonts w:ascii="Times New Roman" w:hAnsi="Times New Roman"/>
          <w:i/>
          <w:iCs/>
          <w:lang w:val="sq-AL"/>
        </w:rPr>
        <w:t>.</w:t>
      </w:r>
    </w:p>
    <w:p w14:paraId="53DFE04C" w14:textId="0950D47C" w:rsidR="00E60460" w:rsidRPr="00C96361" w:rsidRDefault="00E632CA" w:rsidP="0010782E">
      <w:pPr>
        <w:autoSpaceDE w:val="0"/>
        <w:autoSpaceDN w:val="0"/>
        <w:adjustRightInd w:val="0"/>
        <w:ind w:firstLine="180"/>
        <w:jc w:val="both"/>
        <w:rPr>
          <w:rFonts w:ascii="Times New Roman" w:hAnsi="Times New Roman"/>
          <w:i/>
          <w:iCs/>
          <w:lang w:val="sq-AL"/>
        </w:rPr>
      </w:pPr>
      <w:r w:rsidRPr="00C96361">
        <w:rPr>
          <w:rFonts w:ascii="Times New Roman" w:hAnsi="Times New Roman"/>
          <w:lang w:val="sq-AL"/>
        </w:rPr>
        <w:t>5</w:t>
      </w:r>
      <w:r w:rsidR="003913DC">
        <w:rPr>
          <w:rFonts w:ascii="Times New Roman" w:hAnsi="Times New Roman"/>
          <w:lang w:val="sq-AL"/>
        </w:rPr>
        <w:t>2</w:t>
      </w:r>
      <w:r w:rsidRPr="00C96361">
        <w:rPr>
          <w:rFonts w:ascii="Times New Roman" w:hAnsi="Times New Roman"/>
          <w:lang w:val="sq-AL"/>
        </w:rPr>
        <w:t xml:space="preserve">. </w:t>
      </w:r>
      <w:r w:rsidR="00E60460" w:rsidRPr="00C96361">
        <w:rPr>
          <w:rFonts w:ascii="Times New Roman" w:hAnsi="Times New Roman"/>
          <w:lang w:val="sq-AL"/>
        </w:rPr>
        <w:t>Kolegji çmon të theksojë se, në çështjen objekt shqyrtimi,</w:t>
      </w:r>
      <w:r w:rsidR="00CF51C8" w:rsidRPr="00C96361">
        <w:rPr>
          <w:rFonts w:ascii="Times New Roman" w:hAnsi="Times New Roman"/>
          <w:lang w:val="sq-AL"/>
        </w:rPr>
        <w:t xml:space="preserve"> ndryshe nga sa ka vler</w:t>
      </w:r>
      <w:r w:rsidR="00501620" w:rsidRPr="00C96361">
        <w:rPr>
          <w:rFonts w:ascii="Times New Roman" w:hAnsi="Times New Roman"/>
          <w:lang w:val="sq-AL"/>
        </w:rPr>
        <w:t>ë</w:t>
      </w:r>
      <w:r w:rsidR="00CF51C8" w:rsidRPr="00C96361">
        <w:rPr>
          <w:rFonts w:ascii="Times New Roman" w:hAnsi="Times New Roman"/>
          <w:lang w:val="sq-AL"/>
        </w:rPr>
        <w:t xml:space="preserve">suar gjykata e apelit se </w:t>
      </w:r>
      <w:r w:rsidR="00CF51C8" w:rsidRPr="00C96361">
        <w:rPr>
          <w:rFonts w:ascii="Times New Roman" w:hAnsi="Times New Roman"/>
          <w:i/>
          <w:iCs/>
          <w:lang w:val="sq-AL"/>
        </w:rPr>
        <w:t>“k</w:t>
      </w:r>
      <w:r w:rsidR="00501620" w:rsidRPr="00C96361">
        <w:rPr>
          <w:rFonts w:ascii="Times New Roman" w:hAnsi="Times New Roman"/>
          <w:i/>
          <w:iCs/>
          <w:lang w:val="sq-AL"/>
        </w:rPr>
        <w:t>ë</w:t>
      </w:r>
      <w:r w:rsidR="00CF51C8" w:rsidRPr="00C96361">
        <w:rPr>
          <w:rFonts w:ascii="Times New Roman" w:hAnsi="Times New Roman"/>
          <w:i/>
          <w:iCs/>
          <w:lang w:val="sq-AL"/>
        </w:rPr>
        <w:t>to probleme do t</w:t>
      </w:r>
      <w:r w:rsidR="00501620" w:rsidRPr="00C96361">
        <w:rPr>
          <w:rFonts w:ascii="Times New Roman" w:hAnsi="Times New Roman"/>
          <w:i/>
          <w:iCs/>
          <w:lang w:val="sq-AL"/>
        </w:rPr>
        <w:t>ë</w:t>
      </w:r>
      <w:r w:rsidR="00CF51C8" w:rsidRPr="00C96361">
        <w:rPr>
          <w:rFonts w:ascii="Times New Roman" w:hAnsi="Times New Roman"/>
          <w:i/>
          <w:iCs/>
          <w:lang w:val="sq-AL"/>
        </w:rPr>
        <w:t xml:space="preserve"> shqyrtohen gjat</w:t>
      </w:r>
      <w:r w:rsidR="00501620" w:rsidRPr="00C96361">
        <w:rPr>
          <w:rFonts w:ascii="Times New Roman" w:hAnsi="Times New Roman"/>
          <w:i/>
          <w:iCs/>
          <w:lang w:val="sq-AL"/>
        </w:rPr>
        <w:t>ë</w:t>
      </w:r>
      <w:r w:rsidR="00CF51C8" w:rsidRPr="00C96361">
        <w:rPr>
          <w:rFonts w:ascii="Times New Roman" w:hAnsi="Times New Roman"/>
          <w:i/>
          <w:iCs/>
          <w:lang w:val="sq-AL"/>
        </w:rPr>
        <w:t xml:space="preserve"> gjykimit t</w:t>
      </w:r>
      <w:r w:rsidR="00501620" w:rsidRPr="00C96361">
        <w:rPr>
          <w:rFonts w:ascii="Times New Roman" w:hAnsi="Times New Roman"/>
          <w:i/>
          <w:iCs/>
          <w:lang w:val="sq-AL"/>
        </w:rPr>
        <w:t>ë</w:t>
      </w:r>
      <w:r w:rsidR="00CF51C8" w:rsidRPr="00C96361">
        <w:rPr>
          <w:rFonts w:ascii="Times New Roman" w:hAnsi="Times New Roman"/>
          <w:i/>
          <w:iCs/>
          <w:lang w:val="sq-AL"/>
        </w:rPr>
        <w:t xml:space="preserve"> themelit”</w:t>
      </w:r>
      <w:r w:rsidR="00CF51C8" w:rsidRPr="00C96361">
        <w:rPr>
          <w:rFonts w:ascii="Times New Roman" w:hAnsi="Times New Roman"/>
          <w:lang w:val="sq-AL"/>
        </w:rPr>
        <w:t>,</w:t>
      </w:r>
      <w:r w:rsidR="00E60460" w:rsidRPr="00C96361">
        <w:rPr>
          <w:rFonts w:ascii="Times New Roman" w:hAnsi="Times New Roman"/>
          <w:lang w:val="sq-AL"/>
        </w:rPr>
        <w:t xml:space="preserve"> vlerësimi i kushteve ligjore për caktimin e masës së sigurimit nuk mund të kryhet në mënyrë abstrakte apo të shkëputur nga natyra juridike e kërkimit të paraqitur. Përkundrazi, këto kushte duhet të interpretohen në funksion të së drejtës konkrete që kërkohet të mbrohet dhe të efekteve që masa e sigurimit është e aftë të prodhojë mbi marrëdhënien juridike ndërmjet palëve. Në rastin konkret, masa e kërkuar konsiston në pezullimin e plotë të së drejtës së votës së një ortaku, pra në një kufizim të përkohshëm të një prej të drejtave themelore që burojnë nga cilësia e ortakut dhe që lidhet drejtpërdrejt me funksionimin dhe administrimin e shoqërisë tregtare. Për këtë arsye, gjykata duhet të analizojë nëse:</w:t>
      </w:r>
    </w:p>
    <w:p w14:paraId="6674113A" w14:textId="77777777" w:rsidR="00E60460" w:rsidRPr="00C96361" w:rsidRDefault="00E60460" w:rsidP="0010782E">
      <w:pPr>
        <w:autoSpaceDE w:val="0"/>
        <w:autoSpaceDN w:val="0"/>
        <w:adjustRightInd w:val="0"/>
        <w:jc w:val="both"/>
        <w:rPr>
          <w:rFonts w:ascii="Times New Roman" w:hAnsi="Times New Roman"/>
          <w:lang w:val="sq-AL"/>
        </w:rPr>
      </w:pPr>
      <w:r w:rsidRPr="00C96361">
        <w:rPr>
          <w:rFonts w:ascii="Times New Roman" w:hAnsi="Times New Roman"/>
          <w:lang w:val="sq-AL"/>
        </w:rPr>
        <w:t>(i) ekziston një bazë juridike e besueshme e pretendimit (</w:t>
      </w:r>
      <w:r w:rsidRPr="00C96361">
        <w:rPr>
          <w:rFonts w:ascii="Times New Roman" w:hAnsi="Times New Roman"/>
          <w:i/>
          <w:iCs/>
          <w:lang w:val="sq-AL"/>
        </w:rPr>
        <w:t>fumus boni iuris</w:t>
      </w:r>
      <w:r w:rsidRPr="00C96361">
        <w:rPr>
          <w:rFonts w:ascii="Times New Roman" w:hAnsi="Times New Roman"/>
          <w:lang w:val="sq-AL"/>
        </w:rPr>
        <w:t>);</w:t>
      </w:r>
    </w:p>
    <w:p w14:paraId="1DF991C7" w14:textId="77777777" w:rsidR="00E60460" w:rsidRPr="00C96361" w:rsidRDefault="00E60460" w:rsidP="0010782E">
      <w:pPr>
        <w:autoSpaceDE w:val="0"/>
        <w:autoSpaceDN w:val="0"/>
        <w:adjustRightInd w:val="0"/>
        <w:jc w:val="both"/>
        <w:rPr>
          <w:rFonts w:ascii="Times New Roman" w:hAnsi="Times New Roman"/>
          <w:lang w:val="sq-AL"/>
        </w:rPr>
      </w:pPr>
      <w:r w:rsidRPr="00C96361">
        <w:rPr>
          <w:rFonts w:ascii="Times New Roman" w:hAnsi="Times New Roman"/>
          <w:lang w:val="sq-AL"/>
        </w:rPr>
        <w:t>(ii) nëse paraqitet një rrezik real, konkret dhe i menjëhershëm për cenimin e të drejtës së pretenduar (</w:t>
      </w:r>
      <w:r w:rsidRPr="00C96361">
        <w:rPr>
          <w:rFonts w:ascii="Times New Roman" w:hAnsi="Times New Roman"/>
          <w:i/>
          <w:iCs/>
          <w:lang w:val="sq-AL"/>
        </w:rPr>
        <w:t>periculum in mora</w:t>
      </w:r>
      <w:r w:rsidRPr="00C96361">
        <w:rPr>
          <w:rFonts w:ascii="Times New Roman" w:hAnsi="Times New Roman"/>
          <w:lang w:val="sq-AL"/>
        </w:rPr>
        <w:t>);</w:t>
      </w:r>
    </w:p>
    <w:p w14:paraId="27B10C6D" w14:textId="77777777" w:rsidR="00E60460" w:rsidRPr="00C96361" w:rsidRDefault="00E60460"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(iii) nëse ekziston një lidhje e drejtpërdrejtë ndërmjet ushtrimit të së drejtës së votës dhe dëmit që pretendohet se mund të shkaktohet, si dhe </w:t>
      </w:r>
    </w:p>
    <w:p w14:paraId="6428015F" w14:textId="77777777" w:rsidR="00E60460" w:rsidRPr="00C96361" w:rsidRDefault="00E60460"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(iv) nëse masa e kërkuar respekton parimin e proporcionalitetit, duke përbërë ndërhyrjen më pak të rëndë të mundshme për mbrojtjen e interesit që synohet të ruhet. </w:t>
      </w:r>
    </w:p>
    <w:p w14:paraId="2F6C56C4" w14:textId="2A54EA29" w:rsidR="0055136D" w:rsidRPr="00C96361" w:rsidRDefault="00E60460"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lang w:val="sq-AL"/>
        </w:rPr>
        <w:t>Për rrjedhojë, duke qenë se mosmarrëveshja i përket fushës së të drejtës tregtare, vlerësimi i këtyre kritereve duhet të kryhet edhe në dritën e rregullave të posaçme që</w:t>
      </w:r>
      <w:r w:rsidR="00E5201F" w:rsidRPr="00C96361">
        <w:rPr>
          <w:rFonts w:ascii="Times New Roman" w:hAnsi="Times New Roman"/>
          <w:lang w:val="sq-AL"/>
        </w:rPr>
        <w:t xml:space="preserve"> disiplinojnë</w:t>
      </w:r>
      <w:r w:rsidRPr="00C96361">
        <w:rPr>
          <w:rFonts w:ascii="Times New Roman" w:hAnsi="Times New Roman"/>
          <w:lang w:val="sq-AL"/>
        </w:rPr>
        <w:t xml:space="preserve"> marrëdhëniet ndërmjet ortakëve, ushtrimin e të drejtave në raport</w:t>
      </w:r>
      <w:r w:rsidR="00DE1D41" w:rsidRPr="00C96361">
        <w:rPr>
          <w:rFonts w:ascii="Times New Roman" w:hAnsi="Times New Roman"/>
          <w:lang w:val="sq-AL"/>
        </w:rPr>
        <w:t xml:space="preserve"> me shoqërinë</w:t>
      </w:r>
      <w:r w:rsidRPr="00C96361">
        <w:rPr>
          <w:rFonts w:ascii="Times New Roman" w:hAnsi="Times New Roman"/>
          <w:lang w:val="sq-AL"/>
        </w:rPr>
        <w:t xml:space="preserve"> dhe kufizimet e mundshme të tyre, në mënyrë që masa e sigurimit të mos cenojë në mënyrë joproporcionale ekuilibrin e brendshëm të funksionimit të shoqërisë.</w:t>
      </w:r>
    </w:p>
    <w:p w14:paraId="47A8A525" w14:textId="6A28534E" w:rsidR="00E63A54" w:rsidRPr="00C96361" w:rsidRDefault="0055136D" w:rsidP="0010782E">
      <w:pPr>
        <w:autoSpaceDE w:val="0"/>
        <w:autoSpaceDN w:val="0"/>
        <w:adjustRightInd w:val="0"/>
        <w:jc w:val="both"/>
        <w:rPr>
          <w:rFonts w:ascii="Times New Roman" w:hAnsi="Times New Roman"/>
          <w:shd w:val="clear" w:color="auto" w:fill="FFFFFF"/>
          <w:lang w:val="sq-AL"/>
        </w:rPr>
      </w:pPr>
      <w:r w:rsidRPr="00C96361">
        <w:rPr>
          <w:rFonts w:ascii="Times New Roman" w:hAnsi="Times New Roman"/>
          <w:shd w:val="clear" w:color="auto" w:fill="FFFFFF"/>
          <w:lang w:val="sq-AL"/>
        </w:rPr>
        <w:t>Në këtë kuadër, analiza duhet të mbështetet në: parimet e ligjshmërisë dhe proporcionalitetit të ndërhyrjes në të drejtat e ortakut; ekzistencën e një rreziku real dhe konkret për shoqërinë (p</w:t>
      </w:r>
      <w:r w:rsidRPr="00C96361">
        <w:rPr>
          <w:rFonts w:ascii="Times New Roman" w:hAnsi="Times New Roman"/>
          <w:i/>
          <w:iCs/>
          <w:shd w:val="clear" w:color="auto" w:fill="FFFFFF"/>
          <w:lang w:val="sq-AL"/>
        </w:rPr>
        <w:t>.sh. dëmtimi i interesave të saj ose bllokimi i vendimmarrjes</w:t>
      </w:r>
      <w:r w:rsidRPr="00C96361">
        <w:rPr>
          <w:rFonts w:ascii="Times New Roman" w:hAnsi="Times New Roman"/>
          <w:shd w:val="clear" w:color="auto" w:fill="FFFFFF"/>
          <w:lang w:val="sq-AL"/>
        </w:rPr>
        <w:t>); lidhjen shkakësore ndërmjet sjelljes së ortakut dhe pasojave të mundshme; domosdoshmërinë e masës (</w:t>
      </w:r>
      <w:r w:rsidRPr="00C96361">
        <w:rPr>
          <w:rFonts w:ascii="Times New Roman" w:hAnsi="Times New Roman"/>
          <w:i/>
          <w:iCs/>
          <w:shd w:val="clear" w:color="auto" w:fill="FFFFFF"/>
          <w:lang w:val="sq-AL"/>
        </w:rPr>
        <w:t>nëse pezullimi është mjeti i vetëm efektiv</w:t>
      </w:r>
      <w:r w:rsidRPr="00C96361">
        <w:rPr>
          <w:rFonts w:ascii="Times New Roman" w:hAnsi="Times New Roman"/>
          <w:shd w:val="clear" w:color="auto" w:fill="FFFFFF"/>
          <w:lang w:val="sq-AL"/>
        </w:rPr>
        <w:t>); si dhe karakterin e përkohshëm dhe të arsyetuar të masës së sigurimit. Këto kritere duhen analizuar në raport me legjislacionin për shoqëritë tregtare dhe dispozitat procedurale mbi masat e sigurimit të padisë.</w:t>
      </w:r>
    </w:p>
    <w:p w14:paraId="2810C675" w14:textId="77777777" w:rsidR="00A278CC" w:rsidRPr="00C96361" w:rsidRDefault="00A278CC" w:rsidP="0010782E">
      <w:pPr>
        <w:autoSpaceDE w:val="0"/>
        <w:autoSpaceDN w:val="0"/>
        <w:adjustRightInd w:val="0"/>
        <w:jc w:val="both"/>
        <w:rPr>
          <w:rFonts w:ascii="Times New Roman" w:hAnsi="Times New Roman"/>
          <w:shd w:val="clear" w:color="auto" w:fill="FFFFFF"/>
          <w:lang w:val="sq-AL"/>
        </w:rPr>
      </w:pPr>
    </w:p>
    <w:p w14:paraId="2E31FCD5" w14:textId="441157E0" w:rsidR="0055136D" w:rsidRPr="00C96361" w:rsidRDefault="00DE1D41" w:rsidP="0010782E">
      <w:pPr>
        <w:autoSpaceDE w:val="0"/>
        <w:autoSpaceDN w:val="0"/>
        <w:adjustRightInd w:val="0"/>
        <w:ind w:firstLine="180"/>
        <w:jc w:val="both"/>
        <w:rPr>
          <w:rFonts w:ascii="Times New Roman" w:hAnsi="Times New Roman"/>
          <w:shd w:val="clear" w:color="auto" w:fill="FFFFFF"/>
          <w:lang w:val="sq-AL"/>
        </w:rPr>
      </w:pPr>
      <w:r w:rsidRPr="00C96361">
        <w:rPr>
          <w:rFonts w:ascii="Times New Roman" w:hAnsi="Times New Roman"/>
          <w:lang w:val="sq-AL" w:eastAsia="sq-AL"/>
        </w:rPr>
        <w:t>5</w:t>
      </w:r>
      <w:r w:rsidR="003913DC">
        <w:rPr>
          <w:rFonts w:ascii="Times New Roman" w:hAnsi="Times New Roman"/>
          <w:lang w:val="sq-AL" w:eastAsia="sq-AL"/>
        </w:rPr>
        <w:t>3</w:t>
      </w:r>
      <w:r w:rsidRPr="00C96361">
        <w:rPr>
          <w:rFonts w:ascii="Times New Roman" w:hAnsi="Times New Roman"/>
          <w:lang w:val="sq-AL" w:eastAsia="sq-AL"/>
        </w:rPr>
        <w:t xml:space="preserve">. </w:t>
      </w:r>
      <w:r w:rsidR="0055136D" w:rsidRPr="00C96361">
        <w:rPr>
          <w:rFonts w:ascii="Times New Roman" w:hAnsi="Times New Roman"/>
          <w:lang w:val="sq-AL"/>
        </w:rPr>
        <w:t>Së treti,</w:t>
      </w:r>
      <w:r w:rsidR="0055136D" w:rsidRPr="00C96361">
        <w:rPr>
          <w:rFonts w:ascii="Times New Roman" w:hAnsi="Times New Roman"/>
          <w:b/>
          <w:bCs/>
          <w:lang w:val="sq-AL"/>
        </w:rPr>
        <w:t xml:space="preserve"> </w:t>
      </w:r>
      <w:r w:rsidR="0055136D" w:rsidRPr="00C96361">
        <w:rPr>
          <w:rFonts w:ascii="Times New Roman" w:hAnsi="Times New Roman"/>
          <w:b/>
          <w:bCs/>
          <w:i/>
          <w:iCs/>
          <w:lang w:val="sq-AL"/>
        </w:rPr>
        <w:t xml:space="preserve">sa i përket natyrës juridike të vendimit për caktimin e masës së sigurimit dhe i mundësisë që ai të prodhojë efektet e </w:t>
      </w:r>
      <w:r w:rsidR="006C544E" w:rsidRPr="00C96361">
        <w:rPr>
          <w:rFonts w:ascii="Times New Roman" w:hAnsi="Times New Roman"/>
          <w:b/>
          <w:bCs/>
          <w:i/>
          <w:iCs/>
          <w:lang w:val="sq-AL"/>
        </w:rPr>
        <w:t>“</w:t>
      </w:r>
      <w:r w:rsidR="0055136D" w:rsidRPr="00C96361">
        <w:rPr>
          <w:rFonts w:ascii="Times New Roman" w:hAnsi="Times New Roman"/>
          <w:b/>
          <w:bCs/>
          <w:i/>
          <w:iCs/>
          <w:lang w:val="sq-AL"/>
        </w:rPr>
        <w:t>gjësë së gjykuar</w:t>
      </w:r>
      <w:r w:rsidR="006C544E" w:rsidRPr="00C96361">
        <w:rPr>
          <w:rFonts w:ascii="Times New Roman" w:hAnsi="Times New Roman"/>
          <w:b/>
          <w:bCs/>
          <w:i/>
          <w:iCs/>
          <w:lang w:val="sq-AL"/>
        </w:rPr>
        <w:t>”</w:t>
      </w:r>
      <w:r w:rsidR="0055136D" w:rsidRPr="00C96361">
        <w:rPr>
          <w:rFonts w:ascii="Times New Roman" w:hAnsi="Times New Roman"/>
          <w:b/>
          <w:bCs/>
          <w:i/>
          <w:iCs/>
          <w:lang w:val="sq-AL"/>
        </w:rPr>
        <w:t>.</w:t>
      </w:r>
    </w:p>
    <w:p w14:paraId="4EBD417B" w14:textId="0DD9625E" w:rsidR="0055136D" w:rsidRPr="00C96361" w:rsidRDefault="00E5201F"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Gjykata Evropiane e të Drejtave të Njeriut, e ka konsideruar gjënë e gjykuar si një element thelbësor </w:t>
      </w:r>
      <w:r w:rsidR="00A009F8" w:rsidRPr="00C96361">
        <w:rPr>
          <w:rFonts w:ascii="Times New Roman" w:hAnsi="Times New Roman"/>
          <w:lang w:val="sq-AL"/>
        </w:rPr>
        <w:t>të</w:t>
      </w:r>
      <w:r w:rsidRPr="00C96361">
        <w:rPr>
          <w:rFonts w:ascii="Times New Roman" w:hAnsi="Times New Roman"/>
          <w:lang w:val="sq-AL"/>
        </w:rPr>
        <w:t xml:space="preserve"> të drejtës për një proces të rregullt ligjor, në kuptim të nenit 6 të KEDNJ-së. Në vendimin </w:t>
      </w:r>
      <w:r w:rsidR="006C544E" w:rsidRPr="00C96361">
        <w:rPr>
          <w:rFonts w:ascii="Times New Roman" w:hAnsi="Times New Roman"/>
          <w:i/>
          <w:iCs/>
          <w:lang w:val="sq-AL"/>
        </w:rPr>
        <w:t>“</w:t>
      </w:r>
      <w:r w:rsidRPr="00C96361">
        <w:rPr>
          <w:rFonts w:ascii="Times New Roman" w:hAnsi="Times New Roman"/>
          <w:i/>
          <w:lang w:val="sq-AL"/>
        </w:rPr>
        <w:t>Kehaya dhe të tjerë kundër Bullgarisë</w:t>
      </w:r>
      <w:r w:rsidR="006C544E" w:rsidRPr="00C96361">
        <w:rPr>
          <w:rFonts w:ascii="Times New Roman" w:hAnsi="Times New Roman"/>
          <w:i/>
          <w:lang w:val="sq-AL"/>
        </w:rPr>
        <w:t>”</w:t>
      </w:r>
      <w:r w:rsidRPr="00C96361">
        <w:rPr>
          <w:rFonts w:ascii="Times New Roman" w:hAnsi="Times New Roman"/>
          <w:lang w:val="sq-AL"/>
        </w:rPr>
        <w:t xml:space="preserve">, kjo gjykatë është shprehur se: </w:t>
      </w:r>
      <w:r w:rsidR="006C544E" w:rsidRPr="00C96361">
        <w:rPr>
          <w:rFonts w:ascii="Times New Roman" w:hAnsi="Times New Roman"/>
          <w:i/>
          <w:lang w:val="sq-AL"/>
        </w:rPr>
        <w:t>“</w:t>
      </w:r>
      <w:r w:rsidRPr="00C96361">
        <w:rPr>
          <w:rFonts w:ascii="Times New Roman" w:hAnsi="Times New Roman"/>
          <w:i/>
          <w:lang w:val="sq-AL"/>
        </w:rPr>
        <w:t xml:space="preserve">[...] Parimi në bazë të të cilit një vendim përfundimtar i formës së prerë është gjë e gjykuar dhe zgjidh </w:t>
      </w:r>
      <w:r w:rsidRPr="00C96361">
        <w:rPr>
          <w:rFonts w:ascii="Times New Roman" w:hAnsi="Times New Roman"/>
          <w:i/>
          <w:lang w:val="sq-AL"/>
        </w:rPr>
        <w:lastRenderedPageBreak/>
        <w:t>mosmarrëveshjen midis palëve me një efekt përfundimtar është një element themelor i së drejtës për një gjykim të drejtë, që garantohet nga neni 6 i Konventës në çështjet civile. Parimi i sigurisë juridike dikton që kur një mosmarrëveshje civile është shqyrtuar në themel nga gjykata, vendimi i saj nuk vihet më në diskutim</w:t>
      </w:r>
      <w:r w:rsidR="006C544E" w:rsidRPr="00C96361">
        <w:rPr>
          <w:rFonts w:ascii="Times New Roman" w:hAnsi="Times New Roman"/>
          <w:i/>
          <w:iCs/>
          <w:lang w:val="sq-AL"/>
        </w:rPr>
        <w:t>”</w:t>
      </w:r>
      <w:r w:rsidRPr="00C96361">
        <w:rPr>
          <w:rFonts w:ascii="Times New Roman" w:hAnsi="Times New Roman"/>
          <w:lang w:val="sq-AL"/>
        </w:rPr>
        <w:t>.</w:t>
      </w:r>
      <w:r w:rsidRPr="00C96361">
        <w:rPr>
          <w:rFonts w:ascii="Times New Roman" w:hAnsi="Times New Roman"/>
          <w:vertAlign w:val="superscript"/>
          <w:lang w:val="sq-AL"/>
        </w:rPr>
        <w:footnoteReference w:id="2"/>
      </w:r>
      <w:r w:rsidRPr="00C96361">
        <w:rPr>
          <w:rFonts w:ascii="Times New Roman" w:hAnsi="Times New Roman"/>
          <w:lang w:val="sq-AL"/>
        </w:rPr>
        <w:t xml:space="preserve"> Gjithashtu, </w:t>
      </w:r>
      <w:r w:rsidR="0055136D" w:rsidRPr="00C96361">
        <w:rPr>
          <w:rFonts w:ascii="Times New Roman" w:hAnsi="Times New Roman"/>
          <w:lang w:val="sq-AL"/>
        </w:rPr>
        <w:t xml:space="preserve">Gjykata e Lartë ka një praktikë të konsoliduar në interpretimin e ligjit procedural në lidhje me gjënë e gjykuar. Gjëja e gjykuar në procesin civil shfaqet në dy trajta, në atë formale dhe në atë substanciale (materiale). </w:t>
      </w:r>
    </w:p>
    <w:p w14:paraId="4D85FE2C" w14:textId="77777777"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Në kuptimin formal ajo shfaqet si një gjendje juridike e ezaurimit të mjeteve procedurale të ankimit si dhe e ekzistencës së prekluzivitetit lidhur me mundësinë për t’u ankuar ndaj vendimit gjyqësor të formës së prerë. </w:t>
      </w:r>
    </w:p>
    <w:p w14:paraId="2874CCCE" w14:textId="77777777" w:rsidR="0055136D" w:rsidRPr="00C96361" w:rsidRDefault="0055136D" w:rsidP="0010782E">
      <w:pPr>
        <w:autoSpaceDE w:val="0"/>
        <w:autoSpaceDN w:val="0"/>
        <w:adjustRightInd w:val="0"/>
        <w:jc w:val="both"/>
        <w:rPr>
          <w:rFonts w:ascii="Times New Roman" w:hAnsi="Times New Roman"/>
          <w:i/>
          <w:lang w:val="sq-AL"/>
        </w:rPr>
      </w:pPr>
      <w:r w:rsidRPr="00C96361">
        <w:rPr>
          <w:rFonts w:ascii="Times New Roman" w:hAnsi="Times New Roman"/>
          <w:lang w:val="sq-AL"/>
        </w:rPr>
        <w:t xml:space="preserve">Në kuptimin substancial ajo kuptohet si një gjendje juridike jo thjeshtë pamundësie nga palët ndërgjyqëse të vendimit gjyqësor të formës së prerë për të rihapur shqyrtimin e çështjes, por edhe si një e drejtë e secilës prej tyre për të kundërshtuar mundësinë e rishikimit të zgjidhjes së dhënë për konfliktin në një gjykim të ri. Në interpretim dhe zbatim të ligjit, vendimi gjyqësor i formës së prerë që e ka zgjidhur çështjen </w:t>
      </w:r>
      <w:r w:rsidRPr="00C96361">
        <w:rPr>
          <w:rFonts w:ascii="Times New Roman" w:hAnsi="Times New Roman"/>
          <w:i/>
          <w:iCs/>
          <w:lang w:val="sq-AL"/>
        </w:rPr>
        <w:t>në themel</w:t>
      </w:r>
      <w:r w:rsidRPr="00C96361">
        <w:rPr>
          <w:rFonts w:ascii="Times New Roman" w:hAnsi="Times New Roman"/>
          <w:lang w:val="sq-AL"/>
        </w:rPr>
        <w:t>, përbën një zgjidhje të natyrës përfundimtare dhe të qëndrueshme të mosmarrëveshjes si në kuptimin konstituiv ashtu dhe atë prekluziv. Në kuptimin konstituiv ai jep zgjidhjen përfundimtare të mosmarrëveshjes, pozitave të palëve të kundërta në atë gjykim, ndërsa në kuptimin prekluziv ndalohet mundësia e kërkimit në gjykatë të ndryshimeve në zgjidhjen e mosmarrëveshjes së përcaktuar me vendimin gjyqësor të formës së prerë. Pra, autoriteti dhe efektet e gjësë së gjykuar janë përfundimi i procesit civil dhe pamundësia e të njëjtave palë ndërgjyqëse për t’i kërkuar gjykatës që të shqyrtojë dhe vendosë përsëri mbi të njëjtin objekt gjykimi (</w:t>
      </w:r>
      <w:r w:rsidRPr="00C96361">
        <w:rPr>
          <w:rFonts w:ascii="Times New Roman" w:hAnsi="Times New Roman"/>
          <w:i/>
          <w:lang w:val="sq-AL"/>
        </w:rPr>
        <w:t>res iudicata est).</w:t>
      </w:r>
    </w:p>
    <w:p w14:paraId="5C89C838" w14:textId="77777777" w:rsidR="00E63A54"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Ne kuptimin objektiv, gjëja e gjykuar qëndron në lidhje me të njëjtin objekt të padisë dhe të njëjtin shkak ligjor (</w:t>
      </w:r>
      <w:r w:rsidRPr="00C96361">
        <w:rPr>
          <w:rFonts w:ascii="Times New Roman" w:hAnsi="Times New Roman"/>
          <w:i/>
          <w:lang w:val="sq-AL"/>
        </w:rPr>
        <w:t>causa petendi)</w:t>
      </w:r>
      <w:r w:rsidRPr="00C96361">
        <w:rPr>
          <w:rFonts w:ascii="Times New Roman" w:hAnsi="Times New Roman"/>
          <w:lang w:val="sq-AL"/>
        </w:rPr>
        <w:t xml:space="preserve"> të saj. Në kuptimin subjektiv gjëja e gjykuar qëndron në lidhje me faktin që ajo që është vënë në bisedim (kërkimet, pretendimet, prapësimet) sipas parimit të kontradiktorialitetit dhe që është vendosur në gjykim me anë të urdhërimeve të vendimit. Fuqia e </w:t>
      </w:r>
      <w:r w:rsidR="006C544E" w:rsidRPr="00C96361">
        <w:rPr>
          <w:rFonts w:ascii="Times New Roman" w:hAnsi="Times New Roman"/>
          <w:lang w:val="sq-AL"/>
        </w:rPr>
        <w:t>“</w:t>
      </w:r>
      <w:r w:rsidRPr="00C96361">
        <w:rPr>
          <w:rFonts w:ascii="Times New Roman" w:hAnsi="Times New Roman"/>
          <w:lang w:val="sq-AL"/>
        </w:rPr>
        <w:t>gjësë së gjykuar</w:t>
      </w:r>
      <w:r w:rsidR="006C544E" w:rsidRPr="00C96361">
        <w:rPr>
          <w:rFonts w:ascii="Times New Roman" w:hAnsi="Times New Roman"/>
          <w:lang w:val="sq-AL"/>
        </w:rPr>
        <w:t>”</w:t>
      </w:r>
      <w:r w:rsidRPr="00C96361">
        <w:rPr>
          <w:rFonts w:ascii="Times New Roman" w:hAnsi="Times New Roman"/>
          <w:lang w:val="sq-AL"/>
        </w:rPr>
        <w:t xml:space="preserve"> mbulon jo vetëm pjesën urdhëruese të vendimit të formës së prerë por edhe rrethanat e çështjes të pranuara në gjykim, përfundimet dhe arsyet në të cilat është mbështetur ai vendim në pjesën arsyetuese.</w:t>
      </w:r>
    </w:p>
    <w:p w14:paraId="27A079EE" w14:textId="0855AA84" w:rsidR="0055136D" w:rsidRPr="00C96361" w:rsidRDefault="00DE1D41" w:rsidP="0010782E">
      <w:pPr>
        <w:autoSpaceDE w:val="0"/>
        <w:autoSpaceDN w:val="0"/>
        <w:adjustRightInd w:val="0"/>
        <w:ind w:firstLine="180"/>
        <w:jc w:val="both"/>
        <w:rPr>
          <w:rFonts w:ascii="Times New Roman" w:hAnsi="Times New Roman"/>
          <w:lang w:val="sq-AL"/>
        </w:rPr>
      </w:pPr>
      <w:r w:rsidRPr="00C96361">
        <w:rPr>
          <w:rFonts w:ascii="Times New Roman" w:hAnsi="Times New Roman"/>
          <w:lang w:val="sq-AL"/>
        </w:rPr>
        <w:t>5</w:t>
      </w:r>
      <w:r w:rsidR="003913DC">
        <w:rPr>
          <w:rFonts w:ascii="Times New Roman" w:hAnsi="Times New Roman"/>
          <w:lang w:val="sq-AL"/>
        </w:rPr>
        <w:t>4</w:t>
      </w:r>
      <w:r w:rsidRPr="00C96361">
        <w:rPr>
          <w:rFonts w:ascii="Times New Roman" w:hAnsi="Times New Roman"/>
          <w:lang w:val="sq-AL"/>
        </w:rPr>
        <w:t xml:space="preserve">. </w:t>
      </w:r>
      <w:r w:rsidR="0055136D" w:rsidRPr="00C96361">
        <w:rPr>
          <w:rFonts w:ascii="Times New Roman" w:hAnsi="Times New Roman"/>
          <w:lang w:val="sq-AL"/>
        </w:rPr>
        <w:t xml:space="preserve">Kolegji vlerëson se në rastin objekt shqyrtimi kërkimi është i një natyre të veçantë, marrjen e masës së sigurimit, sipas kritereve dhe kushteve që rregullohen në nenin 202 e vijues të KPC-së dhe ligjit </w:t>
      </w:r>
      <w:r w:rsidR="006C544E" w:rsidRPr="00C96361">
        <w:rPr>
          <w:rFonts w:ascii="Times New Roman" w:hAnsi="Times New Roman"/>
          <w:lang w:val="sq-AL"/>
        </w:rPr>
        <w:t>“</w:t>
      </w:r>
      <w:r w:rsidR="0055136D" w:rsidRPr="00C96361">
        <w:rPr>
          <w:rFonts w:ascii="Times New Roman" w:hAnsi="Times New Roman"/>
          <w:lang w:val="sq-AL"/>
        </w:rPr>
        <w:t xml:space="preserve">Për tregtarët dhe </w:t>
      </w:r>
      <w:r w:rsidR="000E2F05" w:rsidRPr="00C96361">
        <w:rPr>
          <w:rFonts w:ascii="Times New Roman" w:hAnsi="Times New Roman"/>
          <w:lang w:val="sq-AL"/>
        </w:rPr>
        <w:t>shoqëritë tregtare</w:t>
      </w:r>
      <w:r w:rsidR="006C544E" w:rsidRPr="00C96361">
        <w:rPr>
          <w:rFonts w:ascii="Times New Roman" w:hAnsi="Times New Roman"/>
          <w:lang w:val="sq-AL"/>
        </w:rPr>
        <w:t>”</w:t>
      </w:r>
      <w:r w:rsidR="0055136D" w:rsidRPr="00C96361">
        <w:rPr>
          <w:rFonts w:ascii="Times New Roman" w:hAnsi="Times New Roman"/>
          <w:lang w:val="sq-AL"/>
        </w:rPr>
        <w:t>.</w:t>
      </w:r>
      <w:r w:rsidR="0055136D" w:rsidRPr="00C96361">
        <w:rPr>
          <w:rFonts w:ascii="Times New Roman" w:hAnsi="Times New Roman"/>
          <w:b/>
          <w:bCs/>
          <w:i/>
          <w:iCs/>
          <w:lang w:val="sq-AL"/>
        </w:rPr>
        <w:t xml:space="preserve"> </w:t>
      </w:r>
    </w:p>
    <w:p w14:paraId="5272637F" w14:textId="77777777" w:rsidR="0055136D"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lang w:val="sq-AL"/>
        </w:rPr>
        <w:t>Referuar nenit 203 të KPC-së, sigurimi i padisë lejohet për çdo lloj padie dhe në çdo formë, derisa vendimi që zgjidh çështjen në themel të marrë formë të prerë. Ndërkohë, referuar nenit 209 të KPC-së, kundër vendimit që rrëzon kërkesën për sigurimin e padisë nuk mund të bëhet ankim, çka nënkupton që referuar nenit 451, ky vendim merr formë të prerë.</w:t>
      </w:r>
    </w:p>
    <w:p w14:paraId="37362101" w14:textId="77777777" w:rsidR="00E63A54"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lang w:val="sq-AL"/>
        </w:rPr>
        <w:t>Referuar neneve 205 dhe 206 të KPC-së, masa e sigurimit të padisë është një mjet procedural me karakter të përkohshëm dhe provizor, që synon ruajtjen e gjendjes faktike dhe juridike deri në zgjidhjen përfundimtare të mosmarrëveshjes me vendim gjyqësor të formës së prerë.</w:t>
      </w:r>
    </w:p>
    <w:p w14:paraId="3CAC4526" w14:textId="6874B0AF" w:rsidR="0055136D" w:rsidRPr="00C96361" w:rsidRDefault="00B64AFE" w:rsidP="0010782E">
      <w:pPr>
        <w:autoSpaceDE w:val="0"/>
        <w:autoSpaceDN w:val="0"/>
        <w:adjustRightInd w:val="0"/>
        <w:ind w:firstLine="180"/>
        <w:jc w:val="both"/>
        <w:rPr>
          <w:rFonts w:ascii="Times New Roman" w:hAnsi="Times New Roman"/>
          <w:b/>
          <w:bCs/>
          <w:i/>
          <w:iCs/>
          <w:shd w:val="clear" w:color="auto" w:fill="FFFFFF"/>
          <w:lang w:val="sq-AL"/>
        </w:rPr>
      </w:pPr>
      <w:r w:rsidRPr="00C96361">
        <w:rPr>
          <w:rFonts w:ascii="Times New Roman" w:hAnsi="Times New Roman"/>
          <w:lang w:val="sq-AL"/>
        </w:rPr>
        <w:t>5</w:t>
      </w:r>
      <w:r w:rsidR="003913DC">
        <w:rPr>
          <w:rFonts w:ascii="Times New Roman" w:hAnsi="Times New Roman"/>
          <w:lang w:val="sq-AL"/>
        </w:rPr>
        <w:t>5</w:t>
      </w:r>
      <w:r w:rsidRPr="00C96361">
        <w:rPr>
          <w:rFonts w:ascii="Times New Roman" w:hAnsi="Times New Roman"/>
          <w:lang w:val="sq-AL"/>
        </w:rPr>
        <w:t xml:space="preserve">. </w:t>
      </w:r>
      <w:r w:rsidR="0055136D" w:rsidRPr="00C96361">
        <w:rPr>
          <w:rFonts w:ascii="Times New Roman" w:hAnsi="Times New Roman"/>
          <w:lang w:val="sq-AL"/>
        </w:rPr>
        <w:t xml:space="preserve">Neni 207 i KPC parashikon shprehimisht se masat e sigurimit mund të zëvendësohen ose hiqen kur ndryshojnë rrethanat që kanë diktuar vendosjen e tyre. Vetë parashikimi i kësaj mundësie ligjore tregon se vendimi që disponon mbi masën e sigurimit nuk ka karakter përfundimtar dhe as nuk zgjidh në themel mosmarrëveshjen ndërmjet palëve. Kjo dispozitë konfirmon natyrën dinamike dhe të përkohshme të vendimit mbi sigurimin e padisë. </w:t>
      </w:r>
    </w:p>
    <w:p w14:paraId="37E5971A" w14:textId="77777777"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Për rrjedhojë, vendimi që vendos, ndryshon ose heq një masë sigurimi nuk mund të konsiderohet si vendim që krijon gjë të gjykuar materiale (</w:t>
      </w:r>
      <w:r w:rsidRPr="00C96361">
        <w:rPr>
          <w:rFonts w:ascii="Times New Roman" w:hAnsi="Times New Roman"/>
          <w:i/>
          <w:iCs/>
          <w:lang w:val="sq-AL"/>
        </w:rPr>
        <w:t>res judicata</w:t>
      </w:r>
      <w:r w:rsidRPr="00C96361">
        <w:rPr>
          <w:rFonts w:ascii="Times New Roman" w:hAnsi="Times New Roman"/>
          <w:lang w:val="sq-AL"/>
        </w:rPr>
        <w:t xml:space="preserve">), pasi ai nuk shprehet mbi ekzistencën ose jo të së drejtës subjektive që pretendohet në proces, por vetëm mbi nevojën e përkohshme për mbrojtjen e saj deri në përfundimin e gjykimit. Pranimi i të kundërtës do të sillte pamundësinë e zbatimit të nenit 207 të KPC, pasi palët do të privoheshin nga e drejta për të kërkuar rishikimin e masës së sigurimit sa herë që ndryshojnë rrethanat e çështjes, ndërkohë që ligji e parashikon shprehimisht një mundësi të tillë. Pikërisht për shkak të natyrës së saj provizore, masa e sigurimit nuk përbën një vendim statik, por një vendim të ndryshueshëm, i </w:t>
      </w:r>
      <w:r w:rsidRPr="00C96361">
        <w:rPr>
          <w:rFonts w:ascii="Times New Roman" w:hAnsi="Times New Roman"/>
          <w:lang w:val="sq-AL"/>
        </w:rPr>
        <w:lastRenderedPageBreak/>
        <w:t xml:space="preserve">cili mund të rishikohet në çdo kohë gjatë procesit gjyqësor, në varësi të zhvillimit të rrethanave faktike dhe juridike të çështjes. </w:t>
      </w:r>
    </w:p>
    <w:p w14:paraId="7DE2812E" w14:textId="16FA884C"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Në këtë kuptim, vendimi për sigurimin e padisë proceduralisht nuk merr formën klasike të </w:t>
      </w:r>
      <w:r w:rsidR="006C544E" w:rsidRPr="00C96361">
        <w:rPr>
          <w:rFonts w:ascii="Times New Roman" w:hAnsi="Times New Roman"/>
          <w:lang w:val="sq-AL"/>
        </w:rPr>
        <w:t>“</w:t>
      </w:r>
      <w:r w:rsidRPr="00C96361">
        <w:rPr>
          <w:rFonts w:ascii="Times New Roman" w:hAnsi="Times New Roman"/>
          <w:lang w:val="sq-AL"/>
        </w:rPr>
        <w:t>gjësë së gjykuar</w:t>
      </w:r>
      <w:r w:rsidR="006C544E" w:rsidRPr="00C96361">
        <w:rPr>
          <w:rFonts w:ascii="Times New Roman" w:hAnsi="Times New Roman"/>
          <w:lang w:val="sq-AL"/>
        </w:rPr>
        <w:t>”</w:t>
      </w:r>
      <w:r w:rsidRPr="00C96361">
        <w:rPr>
          <w:rFonts w:ascii="Times New Roman" w:hAnsi="Times New Roman"/>
          <w:lang w:val="sq-AL"/>
        </w:rPr>
        <w:t xml:space="preserve"> (neni 451/a). </w:t>
      </w:r>
    </w:p>
    <w:p w14:paraId="60F05089" w14:textId="77777777" w:rsidR="00D54B98"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Nga ana tjetër, ky pretendim i të paditurit, ashtu si u analizua dhe më lart</w:t>
      </w:r>
      <w:r w:rsidR="0017068F" w:rsidRPr="00C96361">
        <w:rPr>
          <w:rFonts w:ascii="Times New Roman" w:hAnsi="Times New Roman"/>
          <w:lang w:val="sq-AL"/>
        </w:rPr>
        <w:t>,</w:t>
      </w:r>
      <w:r w:rsidRPr="00C96361">
        <w:rPr>
          <w:rFonts w:ascii="Times New Roman" w:hAnsi="Times New Roman"/>
          <w:lang w:val="sq-AL"/>
        </w:rPr>
        <w:t xml:space="preserve"> nuk përjashton gjykatën nga </w:t>
      </w:r>
      <w:r w:rsidR="00FE2703" w:rsidRPr="00C96361">
        <w:rPr>
          <w:rFonts w:ascii="Times New Roman" w:hAnsi="Times New Roman"/>
          <w:lang w:val="sq-AL"/>
        </w:rPr>
        <w:t>detyrimi</w:t>
      </w:r>
      <w:r w:rsidRPr="00C96361">
        <w:rPr>
          <w:rFonts w:ascii="Times New Roman" w:hAnsi="Times New Roman"/>
          <w:lang w:val="sq-AL"/>
        </w:rPr>
        <w:t xml:space="preserve"> që për çdo kërkim objekt padie, për të cilin kërkohet sigurimi i padisë, të sqarojë shkakun ligjor të tij, provat dhe arsyet përse kërkohet sigurimi i padisë dhe ndryshimet e mundshme të tyre nëse ky kërkim është ngritur më parë. </w:t>
      </w:r>
    </w:p>
    <w:p w14:paraId="453D6085" w14:textId="5A67F35E" w:rsidR="00E63A54"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Në këtë kontekst, është detyrim i gjykatës që, për një vlerësim të drejtë të çështjes dhe për të shmangur mbivendosjen e vendimmarrjeve gjyqësore, të verifikojë nëse për të njëjtat palë, mbi të njëjtat rrethana faktike dhe shkaqe ligjore, është disponuar më parë me vendim përfundimtar lidhur me caktimin e një mase sigurimi. </w:t>
      </w:r>
    </w:p>
    <w:p w14:paraId="00BAB777" w14:textId="3EF3C814" w:rsidR="00E63A54" w:rsidRPr="00C96361" w:rsidRDefault="00FE2703" w:rsidP="0010782E">
      <w:pPr>
        <w:autoSpaceDE w:val="0"/>
        <w:autoSpaceDN w:val="0"/>
        <w:adjustRightInd w:val="0"/>
        <w:ind w:firstLine="180"/>
        <w:jc w:val="both"/>
        <w:rPr>
          <w:rFonts w:ascii="Times New Roman" w:hAnsi="Times New Roman"/>
          <w:lang w:val="sq-AL"/>
        </w:rPr>
      </w:pPr>
      <w:r w:rsidRPr="00C96361">
        <w:rPr>
          <w:rFonts w:ascii="Times New Roman" w:hAnsi="Times New Roman"/>
          <w:lang w:val="sq-AL"/>
        </w:rPr>
        <w:t>5</w:t>
      </w:r>
      <w:r w:rsidR="003913DC">
        <w:rPr>
          <w:rFonts w:ascii="Times New Roman" w:hAnsi="Times New Roman"/>
          <w:lang w:val="sq-AL"/>
        </w:rPr>
        <w:t>6</w:t>
      </w:r>
      <w:r w:rsidRPr="00C96361">
        <w:rPr>
          <w:rFonts w:ascii="Times New Roman" w:hAnsi="Times New Roman"/>
          <w:lang w:val="sq-AL"/>
        </w:rPr>
        <w:t>. Në përfundim të këtij trajtimi ligjor, Kolegji çmon se vendimi për sigurimin e padisë paraqet</w:t>
      </w:r>
      <w:r w:rsidR="0094554F" w:rsidRPr="00C96361">
        <w:rPr>
          <w:rFonts w:ascii="Times New Roman" w:hAnsi="Times New Roman"/>
          <w:lang w:val="sq-AL"/>
        </w:rPr>
        <w:t xml:space="preserve"> </w:t>
      </w:r>
      <w:r w:rsidRPr="00C96361">
        <w:rPr>
          <w:rFonts w:ascii="Times New Roman" w:hAnsi="Times New Roman"/>
          <w:lang w:val="sq-AL"/>
        </w:rPr>
        <w:t xml:space="preserve">veçori procedurale që e dallojnë atë nga vendimet që marrin formë të prerë dhe prodhojnë efektet klasike të </w:t>
      </w:r>
      <w:r w:rsidR="006C544E" w:rsidRPr="00C96361">
        <w:rPr>
          <w:rFonts w:ascii="Times New Roman" w:hAnsi="Times New Roman"/>
          <w:lang w:val="sq-AL"/>
        </w:rPr>
        <w:t>“</w:t>
      </w:r>
      <w:r w:rsidRPr="00C96361">
        <w:rPr>
          <w:rFonts w:ascii="Times New Roman" w:hAnsi="Times New Roman"/>
          <w:lang w:val="sq-AL"/>
        </w:rPr>
        <w:t>gjësë së gjykuar</w:t>
      </w:r>
      <w:r w:rsidR="006C544E" w:rsidRPr="00C96361">
        <w:rPr>
          <w:rFonts w:ascii="Times New Roman" w:hAnsi="Times New Roman"/>
          <w:lang w:val="sq-AL"/>
        </w:rPr>
        <w:t>”</w:t>
      </w:r>
      <w:r w:rsidRPr="00C96361">
        <w:rPr>
          <w:rFonts w:ascii="Times New Roman" w:hAnsi="Times New Roman"/>
          <w:lang w:val="sq-AL"/>
        </w:rPr>
        <w:t>, sipas kuptimit të nenit 451/a të Kodit të Procedurës Civile.</w:t>
      </w:r>
    </w:p>
    <w:p w14:paraId="5DDE0196" w14:textId="77777777" w:rsidR="00E1230B" w:rsidRPr="00C96361" w:rsidRDefault="00E1230B" w:rsidP="0010782E">
      <w:pPr>
        <w:autoSpaceDE w:val="0"/>
        <w:autoSpaceDN w:val="0"/>
        <w:adjustRightInd w:val="0"/>
        <w:ind w:firstLine="180"/>
        <w:jc w:val="both"/>
        <w:rPr>
          <w:rFonts w:ascii="Times New Roman" w:hAnsi="Times New Roman"/>
          <w:lang w:val="sq-AL"/>
        </w:rPr>
      </w:pPr>
    </w:p>
    <w:p w14:paraId="19D71872" w14:textId="66B4A189" w:rsidR="0055136D" w:rsidRPr="00C96361" w:rsidRDefault="00FE2703" w:rsidP="0010782E">
      <w:pPr>
        <w:autoSpaceDE w:val="0"/>
        <w:autoSpaceDN w:val="0"/>
        <w:adjustRightInd w:val="0"/>
        <w:ind w:firstLine="180"/>
        <w:jc w:val="both"/>
        <w:rPr>
          <w:rFonts w:ascii="Times New Roman" w:hAnsi="Times New Roman"/>
          <w:lang w:val="sq-AL"/>
        </w:rPr>
      </w:pPr>
      <w:r w:rsidRPr="00C96361">
        <w:rPr>
          <w:rFonts w:ascii="Times New Roman" w:hAnsi="Times New Roman"/>
          <w:lang w:val="sq-AL"/>
        </w:rPr>
        <w:t>5</w:t>
      </w:r>
      <w:r w:rsidR="003913DC">
        <w:rPr>
          <w:rFonts w:ascii="Times New Roman" w:hAnsi="Times New Roman"/>
          <w:lang w:val="sq-AL"/>
        </w:rPr>
        <w:t>7</w:t>
      </w:r>
      <w:r w:rsidRPr="00C96361">
        <w:rPr>
          <w:rFonts w:ascii="Times New Roman" w:hAnsi="Times New Roman"/>
          <w:lang w:val="sq-AL"/>
        </w:rPr>
        <w:t xml:space="preserve">. </w:t>
      </w:r>
      <w:r w:rsidR="0055136D" w:rsidRPr="00C96361">
        <w:rPr>
          <w:rFonts w:ascii="Times New Roman" w:hAnsi="Times New Roman"/>
          <w:lang w:val="sq-AL"/>
        </w:rPr>
        <w:t>Së katërti,</w:t>
      </w:r>
      <w:r w:rsidR="0055136D" w:rsidRPr="00C96361">
        <w:rPr>
          <w:rFonts w:ascii="Times New Roman" w:hAnsi="Times New Roman"/>
          <w:b/>
          <w:bCs/>
          <w:lang w:val="sq-AL"/>
        </w:rPr>
        <w:t xml:space="preserve"> </w:t>
      </w:r>
      <w:r w:rsidR="0055136D" w:rsidRPr="00C96361">
        <w:rPr>
          <w:rFonts w:ascii="Times New Roman" w:hAnsi="Times New Roman"/>
          <w:b/>
          <w:bCs/>
          <w:i/>
          <w:iCs/>
          <w:lang w:val="sq-AL"/>
        </w:rPr>
        <w:t>Kolegji vlerëson të analizojë aplikimin e kritereve ligjore dhe praktikës gjyqësore unifikuese/njësuese të elaboruara më sipër në raport me kërkimin për sigurim padie në çështjen në gjykim.</w:t>
      </w:r>
    </w:p>
    <w:p w14:paraId="2C1A5F76" w14:textId="05D99BFC" w:rsidR="00E63A54" w:rsidRPr="00C96361" w:rsidRDefault="005B1CFE"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lang w:val="sq-AL"/>
        </w:rPr>
        <w:t>Kolegji, pasi analizoi natyrën juridike të mosmarrëveshjes objekt gjykimi, kuadrin ligjor të zbatueshëm dhe kriteret ligjore që paraqiten të rëndësishme për çështjen konkrete, çmon se vlerësimet e mësipërme, krijojnë bazën e nevojshme për trajtimin e shkaqeve të</w:t>
      </w:r>
      <w:r w:rsidR="0055136D" w:rsidRPr="00C96361">
        <w:rPr>
          <w:rFonts w:ascii="Times New Roman" w:hAnsi="Times New Roman"/>
          <w:lang w:val="sq-AL"/>
        </w:rPr>
        <w:t xml:space="preserve"> rekursit të shoqërisë </w:t>
      </w:r>
      <w:r w:rsidR="006C544E" w:rsidRPr="00C96361">
        <w:rPr>
          <w:rFonts w:ascii="Times New Roman" w:hAnsi="Times New Roman"/>
          <w:lang w:val="sq-AL"/>
        </w:rPr>
        <w:t>“</w:t>
      </w:r>
      <w:r w:rsidR="00C661F5" w:rsidRPr="00C96361">
        <w:rPr>
          <w:rFonts w:ascii="Times New Roman" w:hAnsi="Times New Roman"/>
          <w:lang w:val="sq-AL"/>
        </w:rPr>
        <w:t>Mabco Constructions</w:t>
      </w:r>
      <w:r w:rsidR="006C544E" w:rsidRPr="00C96361">
        <w:rPr>
          <w:rFonts w:ascii="Times New Roman" w:hAnsi="Times New Roman"/>
          <w:lang w:val="sq-AL"/>
        </w:rPr>
        <w:t>”</w:t>
      </w:r>
      <w:r w:rsidR="0055136D" w:rsidRPr="00C96361">
        <w:rPr>
          <w:rFonts w:ascii="Times New Roman" w:hAnsi="Times New Roman"/>
          <w:lang w:val="sq-AL"/>
        </w:rPr>
        <w:t>, ndaj vendimit nr.</w:t>
      </w:r>
      <w:r w:rsidR="00C661F5" w:rsidRPr="00C96361">
        <w:rPr>
          <w:rFonts w:ascii="Times New Roman" w:hAnsi="Times New Roman"/>
          <w:lang w:val="sq-AL"/>
        </w:rPr>
        <w:t xml:space="preserve"> </w:t>
      </w:r>
      <w:r w:rsidR="0055136D" w:rsidRPr="00C96361">
        <w:rPr>
          <w:rFonts w:ascii="Times New Roman" w:hAnsi="Times New Roman"/>
          <w:lang w:val="sq-AL"/>
        </w:rPr>
        <w:t xml:space="preserve">185, datë 19.2.2026 të Gjykatës së Apelit të Juridiksionit të Përgjithshëm. </w:t>
      </w:r>
    </w:p>
    <w:p w14:paraId="62021D34" w14:textId="0AD23BE5" w:rsidR="0055136D" w:rsidRPr="00C96361" w:rsidRDefault="00FE2703" w:rsidP="0010782E">
      <w:pPr>
        <w:autoSpaceDE w:val="0"/>
        <w:autoSpaceDN w:val="0"/>
        <w:adjustRightInd w:val="0"/>
        <w:ind w:firstLine="180"/>
        <w:jc w:val="both"/>
        <w:rPr>
          <w:rFonts w:ascii="Times New Roman" w:hAnsi="Times New Roman"/>
          <w:b/>
          <w:bCs/>
          <w:i/>
          <w:iCs/>
          <w:shd w:val="clear" w:color="auto" w:fill="FFFFFF"/>
          <w:lang w:val="sq-AL"/>
        </w:rPr>
      </w:pPr>
      <w:r w:rsidRPr="00C96361">
        <w:rPr>
          <w:rFonts w:ascii="Times New Roman" w:hAnsi="Times New Roman"/>
          <w:lang w:val="sq-AL"/>
        </w:rPr>
        <w:t>5</w:t>
      </w:r>
      <w:r w:rsidR="003913DC">
        <w:rPr>
          <w:rFonts w:ascii="Times New Roman" w:hAnsi="Times New Roman"/>
          <w:lang w:val="sq-AL"/>
        </w:rPr>
        <w:t>8</w:t>
      </w:r>
      <w:r w:rsidRPr="00C96361">
        <w:rPr>
          <w:rFonts w:ascii="Times New Roman" w:hAnsi="Times New Roman"/>
          <w:lang w:val="sq-AL"/>
        </w:rPr>
        <w:t xml:space="preserve">. </w:t>
      </w:r>
      <w:r w:rsidR="0055136D" w:rsidRPr="00C96361">
        <w:rPr>
          <w:rFonts w:ascii="Times New Roman" w:hAnsi="Times New Roman"/>
          <w:lang w:val="sq-AL"/>
        </w:rPr>
        <w:t xml:space="preserve">Referuar fakteve të pranuara në gjykim rezulton se, konflikti mes palëve në këtë proces ka filluar kohë para ngritjes së padisë objekt gjykimi. Për shkak të tij, paditësi </w:t>
      </w:r>
      <w:r w:rsidR="006C544E" w:rsidRPr="00C96361">
        <w:rPr>
          <w:rFonts w:ascii="Times New Roman" w:hAnsi="Times New Roman"/>
          <w:lang w:val="sq-AL"/>
        </w:rPr>
        <w:t>“</w:t>
      </w:r>
      <w:r w:rsidR="0055136D" w:rsidRPr="00C96361">
        <w:rPr>
          <w:rFonts w:ascii="Times New Roman" w:hAnsi="Times New Roman"/>
          <w:lang w:val="sq-AL"/>
        </w:rPr>
        <w:t xml:space="preserve"> 2A Group</w:t>
      </w:r>
      <w:r w:rsidR="006C544E" w:rsidRPr="00C96361">
        <w:rPr>
          <w:rFonts w:ascii="Times New Roman" w:hAnsi="Times New Roman"/>
          <w:lang w:val="sq-AL"/>
        </w:rPr>
        <w:t>”</w:t>
      </w:r>
      <w:r w:rsidR="0055136D" w:rsidRPr="00C96361">
        <w:rPr>
          <w:rFonts w:ascii="Times New Roman" w:hAnsi="Times New Roman"/>
          <w:lang w:val="sq-AL"/>
        </w:rPr>
        <w:t xml:space="preserve"> në cilësinë e kërkuesit dhe duke thirrur si palë të interesuar paditësin </w:t>
      </w:r>
      <w:r w:rsidR="006C544E" w:rsidRPr="00C96361">
        <w:rPr>
          <w:rFonts w:ascii="Times New Roman" w:hAnsi="Times New Roman"/>
          <w:lang w:val="sq-AL"/>
        </w:rPr>
        <w:t>“</w:t>
      </w:r>
      <w:r w:rsidR="0055136D" w:rsidRPr="00C96361">
        <w:rPr>
          <w:rFonts w:ascii="Times New Roman" w:hAnsi="Times New Roman"/>
          <w:lang w:val="sq-AL"/>
        </w:rPr>
        <w:t>VIA</w:t>
      </w:r>
      <w:r w:rsidR="006C544E" w:rsidRPr="00C96361">
        <w:rPr>
          <w:rFonts w:ascii="Times New Roman" w:hAnsi="Times New Roman"/>
          <w:lang w:val="sq-AL"/>
        </w:rPr>
        <w:t>”</w:t>
      </w:r>
      <w:r w:rsidR="0055136D" w:rsidRPr="00C96361">
        <w:rPr>
          <w:rFonts w:ascii="Times New Roman" w:hAnsi="Times New Roman"/>
          <w:lang w:val="sq-AL"/>
        </w:rPr>
        <w:t xml:space="preserve"> S</w:t>
      </w:r>
      <w:r w:rsidR="00C661F5" w:rsidRPr="00C96361">
        <w:rPr>
          <w:rFonts w:ascii="Times New Roman" w:hAnsi="Times New Roman"/>
          <w:lang w:val="sq-AL"/>
        </w:rPr>
        <w:t>HPK</w:t>
      </w:r>
      <w:r w:rsidR="0055136D" w:rsidRPr="00C96361">
        <w:rPr>
          <w:rFonts w:ascii="Times New Roman" w:hAnsi="Times New Roman"/>
          <w:lang w:val="sq-AL"/>
        </w:rPr>
        <w:t xml:space="preserve"> dhe të paditurin </w:t>
      </w:r>
      <w:r w:rsidR="006C544E" w:rsidRPr="00C96361">
        <w:rPr>
          <w:rFonts w:ascii="Times New Roman" w:hAnsi="Times New Roman"/>
          <w:lang w:val="sq-AL"/>
        </w:rPr>
        <w:t>“</w:t>
      </w:r>
      <w:r w:rsidR="00F03D08" w:rsidRPr="00C96361">
        <w:rPr>
          <w:rFonts w:ascii="Times New Roman" w:hAnsi="Times New Roman"/>
          <w:lang w:val="sq-AL"/>
        </w:rPr>
        <w:t>Mabco Constructions</w:t>
      </w:r>
      <w:r w:rsidR="006C544E" w:rsidRPr="00C96361">
        <w:rPr>
          <w:rFonts w:ascii="Times New Roman" w:hAnsi="Times New Roman"/>
          <w:lang w:val="sq-AL"/>
        </w:rPr>
        <w:t>”</w:t>
      </w:r>
      <w:r w:rsidR="0055136D" w:rsidRPr="00C96361">
        <w:rPr>
          <w:rFonts w:ascii="Times New Roman" w:hAnsi="Times New Roman"/>
          <w:lang w:val="sq-AL"/>
        </w:rPr>
        <w:t xml:space="preserve">, </w:t>
      </w:r>
      <w:r w:rsidR="005B1CFE" w:rsidRPr="00C96361">
        <w:rPr>
          <w:rFonts w:ascii="Times New Roman" w:hAnsi="Times New Roman"/>
          <w:lang w:val="sq-AL"/>
        </w:rPr>
        <w:t>i është drejtuar</w:t>
      </w:r>
      <w:r w:rsidR="0055136D" w:rsidRPr="00C96361">
        <w:rPr>
          <w:rFonts w:ascii="Times New Roman" w:hAnsi="Times New Roman"/>
          <w:lang w:val="sq-AL"/>
        </w:rPr>
        <w:t xml:space="preserve"> Gjykatë</w:t>
      </w:r>
      <w:r w:rsidR="005B1CFE" w:rsidRPr="00C96361">
        <w:rPr>
          <w:rFonts w:ascii="Times New Roman" w:hAnsi="Times New Roman"/>
          <w:lang w:val="sq-AL"/>
        </w:rPr>
        <w:t>s së</w:t>
      </w:r>
      <w:r w:rsidR="0055136D" w:rsidRPr="00C96361">
        <w:rPr>
          <w:rFonts w:ascii="Times New Roman" w:hAnsi="Times New Roman"/>
          <w:lang w:val="sq-AL"/>
        </w:rPr>
        <w:t xml:space="preserve"> Shkallës së Parë të Juridiksionit të Përgjithshëm Tiranë, përpara ngritjes së padisë, </w:t>
      </w:r>
      <w:r w:rsidR="005B1CFE" w:rsidRPr="00C96361">
        <w:rPr>
          <w:rFonts w:ascii="Times New Roman" w:hAnsi="Times New Roman"/>
          <w:lang w:val="sq-AL"/>
        </w:rPr>
        <w:t xml:space="preserve">me kërkesën për </w:t>
      </w:r>
      <w:r w:rsidR="0055136D" w:rsidRPr="00C96361">
        <w:rPr>
          <w:rFonts w:ascii="Times New Roman" w:hAnsi="Times New Roman"/>
          <w:lang w:val="sq-AL"/>
        </w:rPr>
        <w:t xml:space="preserve">marrjen e masës së sigurimit të padisë. </w:t>
      </w:r>
    </w:p>
    <w:p w14:paraId="06272D6F" w14:textId="06232740"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Në shqyrtimin e kë</w:t>
      </w:r>
      <w:r w:rsidR="005B1CFE" w:rsidRPr="00C96361">
        <w:rPr>
          <w:rFonts w:ascii="Times New Roman" w:hAnsi="Times New Roman"/>
          <w:lang w:val="sq-AL"/>
        </w:rPr>
        <w:t>saj kërkese</w:t>
      </w:r>
      <w:r w:rsidRPr="00C96361">
        <w:rPr>
          <w:rFonts w:ascii="Times New Roman" w:hAnsi="Times New Roman"/>
          <w:i/>
          <w:iCs/>
          <w:lang w:val="sq-AL"/>
        </w:rPr>
        <w:t xml:space="preserve">, </w:t>
      </w:r>
      <w:r w:rsidRPr="00C96361">
        <w:rPr>
          <w:rFonts w:ascii="Times New Roman" w:hAnsi="Times New Roman"/>
          <w:lang w:val="sq-AL"/>
        </w:rPr>
        <w:t>Gjykata e Shkallës së Parë të Juridiksionit të Përgjithshëm me vendimin nr. 996</w:t>
      </w:r>
      <w:r w:rsidR="002A6A71" w:rsidRPr="00C96361">
        <w:rPr>
          <w:rFonts w:ascii="Times New Roman" w:hAnsi="Times New Roman"/>
          <w:lang w:val="sq-AL"/>
        </w:rPr>
        <w:t xml:space="preserve"> Regj. Them.</w:t>
      </w:r>
      <w:r w:rsidRPr="00C96361">
        <w:rPr>
          <w:rFonts w:ascii="Times New Roman" w:hAnsi="Times New Roman"/>
          <w:lang w:val="sq-AL"/>
        </w:rPr>
        <w:t xml:space="preserve">, datë 17.10.2025, ka vendosur: </w:t>
      </w:r>
    </w:p>
    <w:p w14:paraId="48B4C148" w14:textId="77777777" w:rsidR="00F03D08" w:rsidRPr="00C96361" w:rsidRDefault="006C544E" w:rsidP="0010782E">
      <w:pPr>
        <w:autoSpaceDE w:val="0"/>
        <w:autoSpaceDN w:val="0"/>
        <w:adjustRightInd w:val="0"/>
        <w:jc w:val="both"/>
        <w:rPr>
          <w:rFonts w:ascii="Times New Roman" w:hAnsi="Times New Roman"/>
          <w:i/>
          <w:lang w:val="sq-AL"/>
        </w:rPr>
      </w:pPr>
      <w:r w:rsidRPr="00C96361">
        <w:rPr>
          <w:rFonts w:ascii="Times New Roman" w:hAnsi="Times New Roman"/>
          <w:lang w:val="sq-AL"/>
        </w:rPr>
        <w:t>“</w:t>
      </w:r>
      <w:r w:rsidR="0055136D" w:rsidRPr="00C96361">
        <w:rPr>
          <w:rFonts w:ascii="Times New Roman" w:hAnsi="Times New Roman"/>
          <w:i/>
          <w:lang w:val="sq-AL"/>
        </w:rPr>
        <w:t xml:space="preserve">1. Pranimin e kërkesës. </w:t>
      </w:r>
    </w:p>
    <w:p w14:paraId="2806B120" w14:textId="4003C012" w:rsidR="0055136D" w:rsidRPr="00C96361" w:rsidRDefault="0055136D" w:rsidP="0010782E">
      <w:pPr>
        <w:autoSpaceDE w:val="0"/>
        <w:autoSpaceDN w:val="0"/>
        <w:adjustRightInd w:val="0"/>
        <w:jc w:val="both"/>
        <w:rPr>
          <w:rFonts w:ascii="Times New Roman" w:hAnsi="Times New Roman"/>
          <w:i/>
          <w:lang w:val="sq-AL"/>
        </w:rPr>
      </w:pPr>
      <w:r w:rsidRPr="00C96361">
        <w:rPr>
          <w:rFonts w:ascii="Times New Roman" w:hAnsi="Times New Roman"/>
          <w:i/>
          <w:lang w:val="sq-AL"/>
        </w:rPr>
        <w:t xml:space="preserve">2. Marrjen e masës së sigurimit të padisë, duke pezulluar marrjen e çdo vendimi në mbledhjen e Asamblesë së Përgjithshme të Ortakëve të shoqërisë </w:t>
      </w:r>
      <w:r w:rsidR="006C544E" w:rsidRPr="00C96361">
        <w:rPr>
          <w:rFonts w:ascii="Times New Roman" w:hAnsi="Times New Roman"/>
          <w:i/>
          <w:lang w:val="sq-AL"/>
        </w:rPr>
        <w:t>“</w:t>
      </w:r>
      <w:r w:rsidR="00F03D08" w:rsidRPr="00C96361">
        <w:rPr>
          <w:rFonts w:ascii="Times New Roman" w:hAnsi="Times New Roman"/>
          <w:i/>
          <w:lang w:val="sq-AL"/>
        </w:rPr>
        <w:t>Vlora International Airport - VIA</w:t>
      </w:r>
      <w:r w:rsidR="006C544E" w:rsidRPr="00C96361">
        <w:rPr>
          <w:rFonts w:ascii="Times New Roman" w:hAnsi="Times New Roman"/>
          <w:i/>
          <w:lang w:val="sq-AL"/>
        </w:rPr>
        <w:t>”</w:t>
      </w:r>
      <w:r w:rsidRPr="00C96361">
        <w:rPr>
          <w:rFonts w:ascii="Times New Roman" w:hAnsi="Times New Roman"/>
          <w:i/>
          <w:lang w:val="sq-AL"/>
        </w:rPr>
        <w:t xml:space="preserve"> SHPK, të njoftuar për t'u mbajtur më datën 20.10.2025, sipas atij rendi dite, deri në vendimin përfundimtar të gjykatës, si dhe pezullimin e të drejtës së votës të ortakut të shumicës, shoqërisë </w:t>
      </w:r>
      <w:r w:rsidR="006C544E" w:rsidRPr="00C96361">
        <w:rPr>
          <w:rFonts w:ascii="Times New Roman" w:hAnsi="Times New Roman"/>
          <w:i/>
          <w:lang w:val="sq-AL"/>
        </w:rPr>
        <w:t>“</w:t>
      </w:r>
      <w:r w:rsidR="00031205" w:rsidRPr="00C96361">
        <w:rPr>
          <w:rFonts w:ascii="Times New Roman" w:hAnsi="Times New Roman"/>
          <w:i/>
          <w:lang w:val="sq-AL"/>
        </w:rPr>
        <w:t xml:space="preserve">Mabco Constructions </w:t>
      </w:r>
      <w:r w:rsidRPr="00C96361">
        <w:rPr>
          <w:rFonts w:ascii="Times New Roman" w:hAnsi="Times New Roman"/>
          <w:i/>
          <w:lang w:val="sq-AL"/>
        </w:rPr>
        <w:t>SA</w:t>
      </w:r>
      <w:r w:rsidR="00031205" w:rsidRPr="00C96361">
        <w:rPr>
          <w:rFonts w:ascii="Times New Roman" w:hAnsi="Times New Roman"/>
          <w:i/>
          <w:lang w:val="sq-AL"/>
        </w:rPr>
        <w:t>”</w:t>
      </w:r>
      <w:r w:rsidRPr="00C96361">
        <w:rPr>
          <w:rFonts w:ascii="Times New Roman" w:hAnsi="Times New Roman"/>
          <w:i/>
          <w:lang w:val="sq-AL"/>
        </w:rPr>
        <w:t xml:space="preserve"> deri në regjistrimin e kontratës së shitjes së kuotave të datës 03.04.2025, me objekt transferimin e 49% të kuotave të kapitalit të shoqërisë </w:t>
      </w:r>
      <w:r w:rsidR="006C544E" w:rsidRPr="00C96361">
        <w:rPr>
          <w:rFonts w:ascii="Times New Roman" w:hAnsi="Times New Roman"/>
          <w:i/>
          <w:lang w:val="sq-AL"/>
        </w:rPr>
        <w:t>“</w:t>
      </w:r>
      <w:r w:rsidRPr="00C96361">
        <w:rPr>
          <w:rFonts w:ascii="Times New Roman" w:hAnsi="Times New Roman"/>
          <w:i/>
          <w:lang w:val="sq-AL"/>
        </w:rPr>
        <w:t>VIA</w:t>
      </w:r>
      <w:r w:rsidR="006C544E" w:rsidRPr="00C96361">
        <w:rPr>
          <w:rFonts w:ascii="Times New Roman" w:hAnsi="Times New Roman"/>
          <w:i/>
          <w:lang w:val="sq-AL"/>
        </w:rPr>
        <w:t>”</w:t>
      </w:r>
      <w:r w:rsidRPr="00C96361">
        <w:rPr>
          <w:rFonts w:ascii="Times New Roman" w:hAnsi="Times New Roman"/>
          <w:i/>
          <w:lang w:val="sq-AL"/>
        </w:rPr>
        <w:t xml:space="preserve"> SHPK tek blerësi </w:t>
      </w:r>
      <w:r w:rsidR="006C544E" w:rsidRPr="00C96361">
        <w:rPr>
          <w:rFonts w:ascii="Times New Roman" w:hAnsi="Times New Roman"/>
          <w:i/>
          <w:lang w:val="sq-AL"/>
        </w:rPr>
        <w:t>“</w:t>
      </w:r>
      <w:r w:rsidRPr="00C96361">
        <w:rPr>
          <w:rFonts w:ascii="Times New Roman" w:hAnsi="Times New Roman"/>
          <w:i/>
          <w:lang w:val="sq-AL"/>
        </w:rPr>
        <w:t>2A Group</w:t>
      </w:r>
      <w:r w:rsidR="006C544E" w:rsidRPr="00C96361">
        <w:rPr>
          <w:rFonts w:ascii="Times New Roman" w:hAnsi="Times New Roman"/>
          <w:i/>
          <w:lang w:val="sq-AL"/>
        </w:rPr>
        <w:t>”</w:t>
      </w:r>
      <w:r w:rsidR="00031205" w:rsidRPr="00C96361">
        <w:rPr>
          <w:rFonts w:ascii="Times New Roman" w:hAnsi="Times New Roman"/>
          <w:i/>
          <w:lang w:val="sq-AL"/>
        </w:rPr>
        <w:t>.</w:t>
      </w:r>
    </w:p>
    <w:p w14:paraId="4747A596" w14:textId="3396AC4B" w:rsidR="005259B4" w:rsidRPr="00C96361" w:rsidRDefault="0055136D" w:rsidP="0010782E">
      <w:pPr>
        <w:autoSpaceDE w:val="0"/>
        <w:autoSpaceDN w:val="0"/>
        <w:adjustRightInd w:val="0"/>
        <w:jc w:val="both"/>
        <w:rPr>
          <w:rFonts w:ascii="Times New Roman" w:hAnsi="Times New Roman"/>
          <w:i/>
          <w:lang w:val="sq-AL"/>
        </w:rPr>
      </w:pPr>
      <w:r w:rsidRPr="00C96361">
        <w:rPr>
          <w:rFonts w:ascii="Times New Roman" w:hAnsi="Times New Roman"/>
          <w:iCs/>
          <w:lang w:val="sq-AL"/>
        </w:rPr>
        <w:t xml:space="preserve">Kundër vendimit të mësipërm ka paraqitur ankim </w:t>
      </w:r>
      <w:r w:rsidR="006C544E" w:rsidRPr="00C96361">
        <w:rPr>
          <w:rFonts w:ascii="Times New Roman" w:hAnsi="Times New Roman"/>
          <w:iCs/>
          <w:lang w:val="sq-AL"/>
        </w:rPr>
        <w:t>“</w:t>
      </w:r>
      <w:r w:rsidR="000A0300" w:rsidRPr="00C96361">
        <w:rPr>
          <w:rFonts w:ascii="TimesNewRomanPSMT" w:eastAsiaTheme="minorHAnsi" w:hAnsi="TimesNewRomanPSMT" w:cs="TimesNewRomanPSMT"/>
          <w:lang w:val="sq-AL" w:bidi="ar-SA"/>
        </w:rPr>
        <w:t>Mabco Constructions</w:t>
      </w:r>
      <w:r w:rsidR="006C544E" w:rsidRPr="00C96361">
        <w:rPr>
          <w:rFonts w:ascii="Times New Roman" w:hAnsi="Times New Roman"/>
          <w:iCs/>
          <w:lang w:val="sq-AL"/>
        </w:rPr>
        <w:t>”</w:t>
      </w:r>
      <w:r w:rsidRPr="00C96361">
        <w:rPr>
          <w:rFonts w:ascii="Times New Roman" w:hAnsi="Times New Roman"/>
          <w:iCs/>
          <w:lang w:val="sq-AL"/>
        </w:rPr>
        <w:t xml:space="preserve"> dhe ndaj ankimit kanë paraqitur kundërankim </w:t>
      </w:r>
      <w:r w:rsidR="006C544E" w:rsidRPr="00C96361">
        <w:rPr>
          <w:rFonts w:ascii="Times New Roman" w:hAnsi="Times New Roman"/>
          <w:iCs/>
          <w:lang w:val="sq-AL"/>
        </w:rPr>
        <w:t>“</w:t>
      </w:r>
      <w:r w:rsidRPr="00C96361">
        <w:rPr>
          <w:rFonts w:ascii="Times New Roman" w:hAnsi="Times New Roman"/>
          <w:iCs/>
          <w:lang w:val="sq-AL"/>
        </w:rPr>
        <w:t>2A Group</w:t>
      </w:r>
      <w:r w:rsidR="006C544E" w:rsidRPr="00C96361">
        <w:rPr>
          <w:rFonts w:ascii="Times New Roman" w:hAnsi="Times New Roman"/>
          <w:iCs/>
          <w:lang w:val="sq-AL"/>
        </w:rPr>
        <w:t>”</w:t>
      </w:r>
      <w:r w:rsidR="000A0300" w:rsidRPr="00C96361">
        <w:rPr>
          <w:rFonts w:ascii="Times New Roman" w:hAnsi="Times New Roman"/>
          <w:iCs/>
          <w:lang w:val="sq-AL"/>
        </w:rPr>
        <w:t xml:space="preserve"> </w:t>
      </w:r>
      <w:r w:rsidRPr="00C96361">
        <w:rPr>
          <w:rFonts w:ascii="Times New Roman" w:hAnsi="Times New Roman"/>
          <w:iCs/>
          <w:lang w:val="sq-AL"/>
        </w:rPr>
        <w:t xml:space="preserve">dhe </w:t>
      </w:r>
      <w:r w:rsidR="006C544E" w:rsidRPr="00C96361">
        <w:rPr>
          <w:rFonts w:ascii="Times New Roman" w:hAnsi="Times New Roman"/>
          <w:iCs/>
          <w:lang w:val="sq-AL"/>
        </w:rPr>
        <w:t>“</w:t>
      </w:r>
      <w:r w:rsidR="000A0300" w:rsidRPr="00C96361">
        <w:rPr>
          <w:rFonts w:ascii="TimesNewRomanPSMT" w:eastAsiaTheme="minorHAnsi" w:hAnsi="TimesNewRomanPSMT" w:cs="TimesNewRomanPSMT"/>
          <w:lang w:val="sq-AL" w:bidi="ar-SA"/>
        </w:rPr>
        <w:t>Vlora International Airport - VIA</w:t>
      </w:r>
      <w:r w:rsidR="006C544E" w:rsidRPr="00C96361">
        <w:rPr>
          <w:rFonts w:ascii="Times New Roman" w:hAnsi="Times New Roman"/>
          <w:iCs/>
          <w:lang w:val="sq-AL"/>
        </w:rPr>
        <w:t>”</w:t>
      </w:r>
      <w:r w:rsidRPr="00C96361">
        <w:rPr>
          <w:rFonts w:ascii="Times New Roman" w:hAnsi="Times New Roman"/>
          <w:iCs/>
          <w:lang w:val="sq-AL"/>
        </w:rPr>
        <w:t xml:space="preserve"> </w:t>
      </w:r>
      <w:r w:rsidR="000A0300" w:rsidRPr="00C96361">
        <w:rPr>
          <w:rFonts w:ascii="Times New Roman" w:hAnsi="Times New Roman"/>
          <w:iCs/>
          <w:lang w:val="sq-AL"/>
        </w:rPr>
        <w:t>SHPK</w:t>
      </w:r>
      <w:r w:rsidRPr="00C96361">
        <w:rPr>
          <w:rFonts w:ascii="Times New Roman" w:hAnsi="Times New Roman"/>
          <w:iCs/>
          <w:lang w:val="sq-AL"/>
        </w:rPr>
        <w:t>.</w:t>
      </w:r>
    </w:p>
    <w:p w14:paraId="62664ADE" w14:textId="317D6142" w:rsidR="005B1CFE" w:rsidRPr="00C96361" w:rsidRDefault="005B1CFE" w:rsidP="0010782E">
      <w:pPr>
        <w:autoSpaceDE w:val="0"/>
        <w:autoSpaceDN w:val="0"/>
        <w:adjustRightInd w:val="0"/>
        <w:ind w:firstLine="180"/>
        <w:jc w:val="both"/>
        <w:rPr>
          <w:rFonts w:ascii="Times New Roman" w:hAnsi="Times New Roman"/>
          <w:b/>
          <w:bCs/>
          <w:i/>
          <w:iCs/>
          <w:shd w:val="clear" w:color="auto" w:fill="FFFFFF"/>
          <w:lang w:val="sq-AL"/>
        </w:rPr>
      </w:pPr>
      <w:r w:rsidRPr="00C96361">
        <w:rPr>
          <w:rFonts w:ascii="Times New Roman" w:hAnsi="Times New Roman"/>
          <w:shd w:val="clear" w:color="auto" w:fill="FFFFFF"/>
          <w:lang w:val="sq-AL"/>
        </w:rPr>
        <w:t>5</w:t>
      </w:r>
      <w:r w:rsidR="003913DC">
        <w:rPr>
          <w:rFonts w:ascii="Times New Roman" w:hAnsi="Times New Roman"/>
          <w:shd w:val="clear" w:color="auto" w:fill="FFFFFF"/>
          <w:lang w:val="sq-AL"/>
        </w:rPr>
        <w:t>9</w:t>
      </w:r>
      <w:r w:rsidRPr="00C96361">
        <w:rPr>
          <w:rFonts w:ascii="Times New Roman" w:hAnsi="Times New Roman"/>
          <w:shd w:val="clear" w:color="auto" w:fill="FFFFFF"/>
          <w:lang w:val="sq-AL"/>
        </w:rPr>
        <w:t>. P</w:t>
      </w:r>
      <w:r w:rsidR="0055136D" w:rsidRPr="00C96361">
        <w:rPr>
          <w:rFonts w:ascii="Times New Roman" w:hAnsi="Times New Roman"/>
          <w:iCs/>
          <w:lang w:val="sq-AL"/>
        </w:rPr>
        <w:t>ër shkak se sigurimi i padisë ishte bërë përpara ngritjes së padisë, një nga shkaqet e ankimit të të paditurit ka qenë se</w:t>
      </w:r>
      <w:r w:rsidR="005B4989" w:rsidRPr="00C96361">
        <w:rPr>
          <w:rFonts w:ascii="Times New Roman" w:hAnsi="Times New Roman"/>
          <w:iCs/>
          <w:lang w:val="sq-AL"/>
        </w:rPr>
        <w:t>,</w:t>
      </w:r>
      <w:r w:rsidR="006C544E" w:rsidRPr="00C96361">
        <w:rPr>
          <w:rFonts w:ascii="Times New Roman" w:hAnsi="Times New Roman"/>
          <w:i/>
          <w:lang w:val="sq-AL"/>
        </w:rPr>
        <w:t>“</w:t>
      </w:r>
      <w:r w:rsidR="0055136D" w:rsidRPr="00C96361">
        <w:rPr>
          <w:rFonts w:ascii="Times New Roman" w:hAnsi="Times New Roman"/>
          <w:i/>
          <w:lang w:val="sq-AL"/>
        </w:rPr>
        <w:t>...akoma nuk është e qartë se çfarë padie do të paraqesë paditësi...</w:t>
      </w:r>
      <w:r w:rsidR="006C544E" w:rsidRPr="00C96361">
        <w:rPr>
          <w:rFonts w:ascii="Times New Roman" w:hAnsi="Times New Roman"/>
          <w:i/>
          <w:lang w:val="sq-AL"/>
        </w:rPr>
        <w:t>”</w:t>
      </w:r>
      <w:r w:rsidR="0055136D" w:rsidRPr="00C96361">
        <w:rPr>
          <w:rFonts w:ascii="Times New Roman" w:hAnsi="Times New Roman"/>
          <w:i/>
          <w:lang w:val="sq-AL"/>
        </w:rPr>
        <w:t>.</w:t>
      </w:r>
      <w:r w:rsidR="0055136D" w:rsidRPr="00C96361">
        <w:rPr>
          <w:rFonts w:ascii="Times New Roman" w:hAnsi="Times New Roman"/>
          <w:iCs/>
          <w:lang w:val="sq-AL"/>
        </w:rPr>
        <w:t xml:space="preserve"> </w:t>
      </w:r>
    </w:p>
    <w:p w14:paraId="6C1383E3" w14:textId="7DAC9F40" w:rsidR="0055136D"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Cs/>
          <w:lang w:val="sq-AL"/>
        </w:rPr>
        <w:t xml:space="preserve">Në këto kushte, në gjykimin në apel, </w:t>
      </w:r>
      <w:r w:rsidRPr="00C96361">
        <w:rPr>
          <w:rFonts w:ascii="Times New Roman" w:hAnsi="Times New Roman"/>
          <w:b/>
          <w:bCs/>
          <w:i/>
          <w:lang w:val="sq-AL"/>
        </w:rPr>
        <w:t>referuar vërtetimit nr. 411/1 Prot., datë 11.11.2025, të Gjykatës së Shkallës së Parë të Juridiksionit të Përgjithshëm Tiranë,</w:t>
      </w:r>
      <w:r w:rsidRPr="00C96361">
        <w:rPr>
          <w:rFonts w:ascii="Times New Roman" w:hAnsi="Times New Roman"/>
          <w:iCs/>
          <w:lang w:val="sq-AL"/>
        </w:rPr>
        <w:t xml:space="preserve"> është konfirmuar se nga paditësi është regjistruar padia me objekt: </w:t>
      </w:r>
    </w:p>
    <w:p w14:paraId="43B79393" w14:textId="63F8631E" w:rsidR="0055136D" w:rsidRPr="00C96361" w:rsidRDefault="006C544E" w:rsidP="0010782E">
      <w:pPr>
        <w:autoSpaceDE w:val="0"/>
        <w:autoSpaceDN w:val="0"/>
        <w:adjustRightInd w:val="0"/>
        <w:jc w:val="both"/>
        <w:rPr>
          <w:rFonts w:ascii="Times New Roman" w:hAnsi="Times New Roman"/>
          <w:i/>
          <w:lang w:val="sq-AL"/>
        </w:rPr>
      </w:pPr>
      <w:r w:rsidRPr="00C96361">
        <w:rPr>
          <w:rFonts w:ascii="Times New Roman" w:hAnsi="Times New Roman"/>
          <w:i/>
          <w:lang w:val="sq-AL"/>
        </w:rPr>
        <w:t>“</w:t>
      </w:r>
      <w:r w:rsidR="0055136D" w:rsidRPr="00C96361">
        <w:rPr>
          <w:rFonts w:ascii="Times New Roman" w:hAnsi="Times New Roman"/>
          <w:i/>
          <w:lang w:val="sq-AL"/>
        </w:rPr>
        <w:t xml:space="preserve">1. Konstatimin e pavlefshmërisë absolute të vendimit të shoqërisë </w:t>
      </w:r>
      <w:r w:rsidRPr="00C96361">
        <w:rPr>
          <w:rFonts w:ascii="Times New Roman" w:hAnsi="Times New Roman"/>
          <w:i/>
          <w:lang w:val="sq-AL"/>
        </w:rPr>
        <w:t>“</w:t>
      </w:r>
      <w:r w:rsidR="005B4989" w:rsidRPr="00C96361">
        <w:rPr>
          <w:rFonts w:ascii="Times New Roman" w:hAnsi="Times New Roman"/>
          <w:i/>
          <w:lang w:val="sq-AL"/>
        </w:rPr>
        <w:t xml:space="preserve">Mabco Constructions </w:t>
      </w:r>
      <w:r w:rsidR="0055136D" w:rsidRPr="00C96361">
        <w:rPr>
          <w:rFonts w:ascii="Times New Roman" w:hAnsi="Times New Roman"/>
          <w:i/>
          <w:lang w:val="sq-AL"/>
        </w:rPr>
        <w:t>SA</w:t>
      </w:r>
      <w:r w:rsidR="005B4989" w:rsidRPr="00C96361">
        <w:rPr>
          <w:rFonts w:ascii="Times New Roman" w:hAnsi="Times New Roman"/>
          <w:i/>
          <w:lang w:val="sq-AL"/>
        </w:rPr>
        <w:t>”</w:t>
      </w:r>
      <w:r w:rsidR="0055136D" w:rsidRPr="00C96361">
        <w:rPr>
          <w:rFonts w:ascii="Times New Roman" w:hAnsi="Times New Roman"/>
          <w:i/>
          <w:lang w:val="sq-AL"/>
        </w:rPr>
        <w:t xml:space="preserve">, ortak i shoqërisë </w:t>
      </w:r>
      <w:r w:rsidRPr="00C96361">
        <w:rPr>
          <w:rFonts w:ascii="Times New Roman" w:hAnsi="Times New Roman"/>
          <w:i/>
          <w:lang w:val="sq-AL"/>
        </w:rPr>
        <w:t>“</w:t>
      </w:r>
      <w:r w:rsidR="005B4989" w:rsidRPr="00C96361">
        <w:rPr>
          <w:rFonts w:ascii="Times New Roman" w:hAnsi="Times New Roman"/>
          <w:i/>
          <w:lang w:val="sq-AL"/>
        </w:rPr>
        <w:t>Vlora International Airport - VIA</w:t>
      </w:r>
      <w:r w:rsidRPr="00C96361">
        <w:rPr>
          <w:rFonts w:ascii="Times New Roman" w:hAnsi="Times New Roman"/>
          <w:i/>
          <w:lang w:val="sq-AL"/>
        </w:rPr>
        <w:t>”</w:t>
      </w:r>
      <w:r w:rsidR="005B1CFE" w:rsidRPr="00C96361">
        <w:rPr>
          <w:rFonts w:ascii="Times New Roman" w:hAnsi="Times New Roman"/>
          <w:i/>
          <w:lang w:val="sq-AL"/>
        </w:rPr>
        <w:t xml:space="preserve"> </w:t>
      </w:r>
      <w:r w:rsidR="005B4989" w:rsidRPr="00C96361">
        <w:rPr>
          <w:rFonts w:ascii="Times New Roman" w:hAnsi="Times New Roman"/>
          <w:i/>
          <w:lang w:val="sq-AL"/>
        </w:rPr>
        <w:t>SHPK,</w:t>
      </w:r>
      <w:r w:rsidR="0055136D" w:rsidRPr="00C96361">
        <w:rPr>
          <w:rFonts w:ascii="Times New Roman" w:hAnsi="Times New Roman"/>
          <w:i/>
          <w:lang w:val="sq-AL"/>
        </w:rPr>
        <w:t xml:space="preserve"> ...</w:t>
      </w:r>
      <w:r w:rsidRPr="00C96361">
        <w:rPr>
          <w:rFonts w:ascii="Times New Roman" w:hAnsi="Times New Roman"/>
          <w:i/>
          <w:lang w:val="sq-AL"/>
        </w:rPr>
        <w:t>”</w:t>
      </w:r>
    </w:p>
    <w:p w14:paraId="74A54ED5" w14:textId="6795339D" w:rsidR="0055136D" w:rsidRPr="00C96361" w:rsidRDefault="0055136D" w:rsidP="0010782E">
      <w:pPr>
        <w:autoSpaceDE w:val="0"/>
        <w:autoSpaceDN w:val="0"/>
        <w:adjustRightInd w:val="0"/>
        <w:jc w:val="both"/>
        <w:rPr>
          <w:rFonts w:ascii="Times New Roman" w:hAnsi="Times New Roman"/>
          <w:i/>
          <w:lang w:val="sq-AL"/>
        </w:rPr>
      </w:pPr>
      <w:r w:rsidRPr="00C96361">
        <w:rPr>
          <w:rFonts w:ascii="Times New Roman" w:hAnsi="Times New Roman"/>
          <w:i/>
          <w:lang w:val="sq-AL"/>
        </w:rPr>
        <w:t xml:space="preserve">2. Detyrimin e palës së paditur të më njohë pronësinë mbi kuotat në masën e 47% në shoqërinë </w:t>
      </w:r>
      <w:r w:rsidR="003A044C" w:rsidRPr="00C96361">
        <w:rPr>
          <w:rFonts w:ascii="Times New Roman" w:hAnsi="Times New Roman"/>
          <w:i/>
          <w:lang w:val="sq-AL"/>
        </w:rPr>
        <w:t>“</w:t>
      </w:r>
      <w:r w:rsidRPr="00C96361">
        <w:rPr>
          <w:rFonts w:ascii="Times New Roman" w:hAnsi="Times New Roman"/>
          <w:i/>
          <w:lang w:val="sq-AL"/>
        </w:rPr>
        <w:t>VIA</w:t>
      </w:r>
      <w:r w:rsidR="006D2B4B" w:rsidRPr="00C96361">
        <w:rPr>
          <w:rFonts w:ascii="Times New Roman" w:hAnsi="Times New Roman"/>
          <w:i/>
          <w:lang w:val="sq-AL"/>
        </w:rPr>
        <w:t>”,</w:t>
      </w:r>
      <w:r w:rsidRPr="00C96361">
        <w:rPr>
          <w:rFonts w:ascii="Times New Roman" w:hAnsi="Times New Roman"/>
          <w:i/>
          <w:lang w:val="sq-AL"/>
        </w:rPr>
        <w:t xml:space="preserve"> të formalizuar n</w:t>
      </w:r>
      <w:r w:rsidR="00A70559" w:rsidRPr="00C96361">
        <w:rPr>
          <w:rFonts w:ascii="Times New Roman" w:hAnsi="Times New Roman"/>
          <w:i/>
          <w:lang w:val="sq-AL"/>
        </w:rPr>
        <w:t>ë</w:t>
      </w:r>
      <w:r w:rsidRPr="00C96361">
        <w:rPr>
          <w:rFonts w:ascii="Times New Roman" w:hAnsi="Times New Roman"/>
          <w:i/>
          <w:lang w:val="sq-AL"/>
        </w:rPr>
        <w:t xml:space="preserve"> aktet lidhura në mes palëve dhe konkretisht...: </w:t>
      </w:r>
    </w:p>
    <w:p w14:paraId="04CE38D2" w14:textId="77777777" w:rsidR="0055136D" w:rsidRPr="00C96361" w:rsidRDefault="0055136D" w:rsidP="0010782E">
      <w:pPr>
        <w:autoSpaceDE w:val="0"/>
        <w:autoSpaceDN w:val="0"/>
        <w:adjustRightInd w:val="0"/>
        <w:jc w:val="both"/>
        <w:rPr>
          <w:rFonts w:ascii="Times New Roman" w:hAnsi="Times New Roman"/>
          <w:i/>
          <w:lang w:val="sq-AL"/>
        </w:rPr>
      </w:pPr>
      <w:r w:rsidRPr="00C96361">
        <w:rPr>
          <w:rFonts w:ascii="Times New Roman" w:hAnsi="Times New Roman"/>
          <w:i/>
          <w:lang w:val="sq-AL"/>
        </w:rPr>
        <w:t>3. Detyrimin për të kryer veprimin e regjistrimit në QKB të Kontratës së Shitjes së Kuotave, në zbatim të nenit 2 të Kontratës së Shitjes së Kuotave me nr. 2437 Rep., 941 Kol., dt.03.04.2025.</w:t>
      </w:r>
    </w:p>
    <w:p w14:paraId="76667214" w14:textId="6153AD7C" w:rsidR="0055136D" w:rsidRPr="00C96361" w:rsidRDefault="0055136D" w:rsidP="0010782E">
      <w:pPr>
        <w:autoSpaceDE w:val="0"/>
        <w:autoSpaceDN w:val="0"/>
        <w:adjustRightInd w:val="0"/>
        <w:jc w:val="both"/>
        <w:rPr>
          <w:rFonts w:ascii="Times New Roman" w:hAnsi="Times New Roman"/>
          <w:i/>
          <w:lang w:val="sq-AL"/>
        </w:rPr>
      </w:pPr>
      <w:r w:rsidRPr="00C96361">
        <w:rPr>
          <w:rFonts w:ascii="Times New Roman" w:hAnsi="Times New Roman"/>
          <w:i/>
          <w:lang w:val="sq-AL"/>
        </w:rPr>
        <w:lastRenderedPageBreak/>
        <w:t xml:space="preserve">4. Konstatimin e pavlefshmerise absolute të vendimit të Asamblesë së Përgjithshme të Ortakëve datë 01.09.2025 të shoqërisë </w:t>
      </w:r>
      <w:r w:rsidR="006C544E" w:rsidRPr="00C96361">
        <w:rPr>
          <w:rFonts w:ascii="Times New Roman" w:hAnsi="Times New Roman"/>
          <w:i/>
          <w:lang w:val="sq-AL"/>
        </w:rPr>
        <w:t>“</w:t>
      </w:r>
      <w:r w:rsidRPr="00C96361">
        <w:rPr>
          <w:rFonts w:ascii="Times New Roman" w:hAnsi="Times New Roman"/>
          <w:i/>
          <w:lang w:val="sq-AL"/>
        </w:rPr>
        <w:t>VIA</w:t>
      </w:r>
      <w:r w:rsidR="006C544E" w:rsidRPr="00C96361">
        <w:rPr>
          <w:rFonts w:ascii="Times New Roman" w:hAnsi="Times New Roman"/>
          <w:i/>
          <w:lang w:val="sq-AL"/>
        </w:rPr>
        <w:t>”</w:t>
      </w:r>
      <w:r w:rsidR="006D2B4B" w:rsidRPr="00C96361">
        <w:rPr>
          <w:rFonts w:ascii="Times New Roman" w:hAnsi="Times New Roman"/>
          <w:i/>
          <w:lang w:val="sq-AL"/>
        </w:rPr>
        <w:t xml:space="preserve"> SHPK</w:t>
      </w:r>
      <w:r w:rsidRPr="00C96361">
        <w:rPr>
          <w:rFonts w:ascii="Times New Roman" w:hAnsi="Times New Roman"/>
          <w:i/>
          <w:lang w:val="sq-AL"/>
        </w:rPr>
        <w:t xml:space="preserve"> për shkarkimin e administratorit të shoqërisë. </w:t>
      </w:r>
    </w:p>
    <w:p w14:paraId="067B2D75" w14:textId="080F3384" w:rsidR="005259B4"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
          <w:lang w:val="sq-AL"/>
        </w:rPr>
        <w:t xml:space="preserve">5. Konstatimin e pavlefshmerisë absolute të veprimit juridik Kontratë e Huasë për financimin e Portit Ndërkombëtar të Vlorës, datë 26.03.2025, lidhur ndërmjet </w:t>
      </w:r>
      <w:r w:rsidR="006C544E" w:rsidRPr="00C96361">
        <w:rPr>
          <w:rFonts w:ascii="Times New Roman" w:hAnsi="Times New Roman"/>
          <w:i/>
          <w:lang w:val="sq-AL"/>
        </w:rPr>
        <w:t>“</w:t>
      </w:r>
      <w:r w:rsidR="006D2B4B" w:rsidRPr="00C96361">
        <w:rPr>
          <w:rFonts w:ascii="Times New Roman" w:hAnsi="Times New Roman"/>
          <w:i/>
          <w:lang w:val="sq-AL"/>
        </w:rPr>
        <w:t xml:space="preserve">Mabco Constructions </w:t>
      </w:r>
      <w:r w:rsidRPr="00C96361">
        <w:rPr>
          <w:rFonts w:ascii="Times New Roman" w:hAnsi="Times New Roman"/>
          <w:i/>
          <w:lang w:val="sq-AL"/>
        </w:rPr>
        <w:t>SA</w:t>
      </w:r>
      <w:r w:rsidR="006D2B4B" w:rsidRPr="00C96361">
        <w:rPr>
          <w:rFonts w:ascii="Times New Roman" w:hAnsi="Times New Roman"/>
          <w:i/>
          <w:lang w:val="sq-AL"/>
        </w:rPr>
        <w:t>”</w:t>
      </w:r>
      <w:r w:rsidRPr="00C96361">
        <w:rPr>
          <w:rFonts w:ascii="Times New Roman" w:hAnsi="Times New Roman"/>
          <w:i/>
          <w:lang w:val="sq-AL"/>
        </w:rPr>
        <w:t xml:space="preserve"> dhe </w:t>
      </w:r>
      <w:r w:rsidR="006D2B4B" w:rsidRPr="00C96361">
        <w:rPr>
          <w:rFonts w:ascii="Times New Roman" w:hAnsi="Times New Roman"/>
          <w:i/>
          <w:lang w:val="sq-AL"/>
        </w:rPr>
        <w:t>“</w:t>
      </w:r>
      <w:r w:rsidRPr="00C96361">
        <w:rPr>
          <w:rFonts w:ascii="Times New Roman" w:hAnsi="Times New Roman"/>
          <w:i/>
          <w:lang w:val="sq-AL"/>
        </w:rPr>
        <w:t>Delphos Securities SARL Compartment Bernina</w:t>
      </w:r>
      <w:r w:rsidR="006D2B4B" w:rsidRPr="00C96361">
        <w:rPr>
          <w:rFonts w:ascii="Times New Roman" w:hAnsi="Times New Roman"/>
          <w:i/>
          <w:lang w:val="sq-AL"/>
        </w:rPr>
        <w:t>”</w:t>
      </w:r>
      <w:r w:rsidRPr="00C96361">
        <w:rPr>
          <w:rFonts w:ascii="Times New Roman" w:hAnsi="Times New Roman"/>
          <w:i/>
          <w:lang w:val="sq-AL"/>
        </w:rPr>
        <w:t xml:space="preserve"> të shoqërisë </w:t>
      </w:r>
      <w:r w:rsidR="006C544E" w:rsidRPr="00C96361">
        <w:rPr>
          <w:rFonts w:ascii="Times New Roman" w:hAnsi="Times New Roman"/>
          <w:i/>
          <w:lang w:val="sq-AL"/>
        </w:rPr>
        <w:t>“</w:t>
      </w:r>
      <w:r w:rsidR="006D2B4B" w:rsidRPr="00C96361">
        <w:rPr>
          <w:rFonts w:ascii="Times New Roman" w:hAnsi="Times New Roman"/>
          <w:i/>
          <w:lang w:val="sq-AL"/>
        </w:rPr>
        <w:t>Mabco Constructions</w:t>
      </w:r>
      <w:r w:rsidRPr="00C96361">
        <w:rPr>
          <w:rFonts w:ascii="Times New Roman" w:hAnsi="Times New Roman"/>
          <w:i/>
          <w:lang w:val="sq-AL"/>
        </w:rPr>
        <w:t xml:space="preserve"> SA</w:t>
      </w:r>
      <w:r w:rsidR="003B6075" w:rsidRPr="00C96361">
        <w:rPr>
          <w:rFonts w:ascii="Times New Roman" w:hAnsi="Times New Roman"/>
          <w:i/>
          <w:lang w:val="sq-AL"/>
        </w:rPr>
        <w:t>”</w:t>
      </w:r>
      <w:r w:rsidRPr="00C96361">
        <w:rPr>
          <w:rFonts w:ascii="Times New Roman" w:hAnsi="Times New Roman"/>
          <w:i/>
          <w:lang w:val="sq-AL"/>
        </w:rPr>
        <w:t xml:space="preserve">, si dhe çdo veprim tjetër me objekt hua, tjetërsim kuote, peng apo çdo veprim tjetër, për të cilin nuk kemi shprehur vullnet, të cilët dëmtojnë interesat e ligjshme pasurore të shoqërisë </w:t>
      </w:r>
      <w:r w:rsidR="003B6075" w:rsidRPr="00C96361">
        <w:rPr>
          <w:rFonts w:ascii="Times New Roman" w:hAnsi="Times New Roman"/>
          <w:i/>
          <w:lang w:val="sq-AL"/>
        </w:rPr>
        <w:t>“</w:t>
      </w:r>
      <w:r w:rsidRPr="00C96361">
        <w:rPr>
          <w:rFonts w:ascii="Times New Roman" w:hAnsi="Times New Roman"/>
          <w:i/>
          <w:lang w:val="sq-AL"/>
        </w:rPr>
        <w:t>VIA</w:t>
      </w:r>
      <w:r w:rsidR="003B6075" w:rsidRPr="00C96361">
        <w:rPr>
          <w:rFonts w:ascii="Times New Roman" w:hAnsi="Times New Roman"/>
          <w:i/>
          <w:lang w:val="sq-AL"/>
        </w:rPr>
        <w:t>”</w:t>
      </w:r>
      <w:r w:rsidRPr="00C96361">
        <w:rPr>
          <w:rFonts w:ascii="Times New Roman" w:hAnsi="Times New Roman"/>
          <w:i/>
          <w:lang w:val="sq-AL"/>
        </w:rPr>
        <w:t>...</w:t>
      </w:r>
      <w:r w:rsidR="006C544E" w:rsidRPr="00C96361">
        <w:rPr>
          <w:rFonts w:ascii="Times New Roman" w:hAnsi="Times New Roman"/>
          <w:i/>
          <w:lang w:val="sq-AL"/>
        </w:rPr>
        <w:t>”</w:t>
      </w:r>
      <w:r w:rsidRPr="00C96361">
        <w:rPr>
          <w:rFonts w:ascii="Times New Roman" w:hAnsi="Times New Roman"/>
          <w:i/>
          <w:lang w:val="sq-AL"/>
        </w:rPr>
        <w:t>.</w:t>
      </w:r>
    </w:p>
    <w:p w14:paraId="75EC17B7" w14:textId="67C5A775" w:rsidR="0055136D" w:rsidRPr="00C96361" w:rsidRDefault="003913DC" w:rsidP="0010782E">
      <w:pPr>
        <w:autoSpaceDE w:val="0"/>
        <w:autoSpaceDN w:val="0"/>
        <w:adjustRightInd w:val="0"/>
        <w:ind w:firstLine="180"/>
        <w:jc w:val="both"/>
        <w:rPr>
          <w:rFonts w:ascii="Times New Roman" w:hAnsi="Times New Roman"/>
          <w:b/>
          <w:bCs/>
          <w:i/>
          <w:iCs/>
          <w:shd w:val="clear" w:color="auto" w:fill="FFFFFF"/>
          <w:lang w:val="sq-AL"/>
        </w:rPr>
      </w:pPr>
      <w:r>
        <w:rPr>
          <w:rFonts w:ascii="Times New Roman" w:hAnsi="Times New Roman"/>
          <w:iCs/>
          <w:lang w:val="sq-AL"/>
        </w:rPr>
        <w:t>60</w:t>
      </w:r>
      <w:r w:rsidR="005B1CFE" w:rsidRPr="00C96361">
        <w:rPr>
          <w:rFonts w:ascii="Times New Roman" w:hAnsi="Times New Roman"/>
          <w:iCs/>
          <w:lang w:val="sq-AL"/>
        </w:rPr>
        <w:t xml:space="preserve">. </w:t>
      </w:r>
      <w:r w:rsidR="0055136D" w:rsidRPr="00C96361">
        <w:rPr>
          <w:rFonts w:ascii="Times New Roman" w:hAnsi="Times New Roman"/>
          <w:iCs/>
          <w:lang w:val="sq-AL"/>
        </w:rPr>
        <w:t>Referuar kësaj padie</w:t>
      </w:r>
      <w:r w:rsidR="00C34755" w:rsidRPr="00C96361">
        <w:rPr>
          <w:rFonts w:ascii="Times New Roman" w:hAnsi="Times New Roman"/>
          <w:iCs/>
          <w:lang w:val="sq-AL"/>
        </w:rPr>
        <w:t xml:space="preserve"> gjykata e apelit,</w:t>
      </w:r>
      <w:r w:rsidR="0055136D" w:rsidRPr="00C96361">
        <w:rPr>
          <w:rFonts w:ascii="Times New Roman" w:hAnsi="Times New Roman"/>
          <w:iCs/>
          <w:lang w:val="sq-AL"/>
        </w:rPr>
        <w:t xml:space="preserve"> duke </w:t>
      </w:r>
      <w:r w:rsidR="0055136D" w:rsidRPr="00C96361">
        <w:rPr>
          <w:rFonts w:ascii="Times New Roman" w:hAnsi="Times New Roman"/>
          <w:b/>
          <w:bCs/>
          <w:i/>
          <w:lang w:val="sq-AL"/>
        </w:rPr>
        <w:t>cituar shprehimisht pikën 28 të vendimit unifikues nr.3/2012 të Kolegjeve të Bashkuara të Gjykatës së Lartë</w:t>
      </w:r>
      <w:r w:rsidR="0055136D" w:rsidRPr="00C96361">
        <w:rPr>
          <w:rFonts w:ascii="Times New Roman" w:hAnsi="Times New Roman"/>
          <w:iCs/>
          <w:lang w:val="sq-AL"/>
        </w:rPr>
        <w:t xml:space="preserve"> se: </w:t>
      </w:r>
      <w:r w:rsidR="006C544E" w:rsidRPr="00C96361">
        <w:rPr>
          <w:rFonts w:ascii="Times New Roman" w:hAnsi="Times New Roman"/>
          <w:i/>
          <w:lang w:val="sq-AL"/>
        </w:rPr>
        <w:t>“</w:t>
      </w:r>
      <w:r w:rsidR="0055136D" w:rsidRPr="00C96361">
        <w:rPr>
          <w:rFonts w:ascii="Times New Roman" w:hAnsi="Times New Roman"/>
          <w:i/>
          <w:lang w:val="sq-AL"/>
        </w:rPr>
        <w:t>Gjykata ka detyrimin të vlerësojë dhe të marrë parasysh të gjithë përmbajtjen e padisë dhe të identifikojë kërkimet e paditësit, në mënyrë që të mund të japë një vendim për to. Pala paditëse ka të drejtë të ngrejë pretendime për mbrojtjen e të drejtave dhe interesave që i njeh Kushtetuta apo ligji, ndërsa gjykata, në zbatim të parimit iura novit curia, analizon ligjërisht në mënyrë të pavarur këto pretendime, pa u lidhur me përcaktimin e palëve. Nëse gjykata konstaton se pretendimet e paditësit, d.m.th. objekti i padisë dhe shkaku i saj, gjejnë mbrojtje ligjore atëherë e pranon padinë, në rast të kundërt padia rrëzohet</w:t>
      </w:r>
      <w:r w:rsidR="006C544E" w:rsidRPr="00C96361">
        <w:rPr>
          <w:rFonts w:ascii="Times New Roman" w:hAnsi="Times New Roman"/>
          <w:i/>
          <w:lang w:val="sq-AL"/>
        </w:rPr>
        <w:t>”</w:t>
      </w:r>
      <w:r w:rsidR="0055136D" w:rsidRPr="00C96361">
        <w:rPr>
          <w:rFonts w:ascii="Times New Roman" w:hAnsi="Times New Roman"/>
          <w:i/>
          <w:lang w:val="sq-AL"/>
        </w:rPr>
        <w:t xml:space="preserve">, </w:t>
      </w:r>
      <w:r w:rsidR="0055136D" w:rsidRPr="00C96361">
        <w:rPr>
          <w:rFonts w:ascii="Times New Roman" w:hAnsi="Times New Roman"/>
          <w:b/>
          <w:bCs/>
          <w:i/>
          <w:lang w:val="sq-AL"/>
        </w:rPr>
        <w:t>me vendimin nr. 1777, datë 22.12.2025, Gjykata e Apelit të Juridiksionit të Përgjithshëm</w:t>
      </w:r>
      <w:r w:rsidR="007841D3" w:rsidRPr="00C96361">
        <w:rPr>
          <w:rFonts w:ascii="Times New Roman" w:hAnsi="Times New Roman"/>
          <w:b/>
          <w:bCs/>
          <w:i/>
          <w:lang w:val="sq-AL"/>
        </w:rPr>
        <w:t>,</w:t>
      </w:r>
      <w:r w:rsidR="0055136D" w:rsidRPr="00C96361">
        <w:rPr>
          <w:rFonts w:ascii="Times New Roman" w:hAnsi="Times New Roman"/>
          <w:b/>
          <w:bCs/>
          <w:i/>
          <w:lang w:val="sq-AL"/>
        </w:rPr>
        <w:t xml:space="preserve"> </w:t>
      </w:r>
      <w:r w:rsidR="0055136D" w:rsidRPr="00C96361">
        <w:rPr>
          <w:rFonts w:ascii="Times New Roman" w:hAnsi="Times New Roman"/>
          <w:iCs/>
          <w:lang w:val="sq-AL"/>
        </w:rPr>
        <w:t>ka vendosur:</w:t>
      </w:r>
    </w:p>
    <w:p w14:paraId="5D7A5BDC" w14:textId="4EBC7C74" w:rsidR="005259B4" w:rsidRPr="00C96361" w:rsidRDefault="006C544E"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
          <w:lang w:val="sq-AL"/>
        </w:rPr>
        <w:t>“</w:t>
      </w:r>
      <w:r w:rsidR="0055136D" w:rsidRPr="00C96361">
        <w:rPr>
          <w:rFonts w:ascii="Times New Roman" w:hAnsi="Times New Roman"/>
          <w:i/>
          <w:lang w:val="sq-AL"/>
        </w:rPr>
        <w:t>Ndryshimin e vendimit nr. 996 Regj. Them, datë 17.10.2025 të Gjykatës së Shkallës së Parë të Juridiksionit të Përgjithshëm Tiranë, në këtë mënyrë: Pranimin pjesërisht të kërkesës.</w:t>
      </w:r>
      <w:r w:rsidR="005B1CFE" w:rsidRPr="00C96361">
        <w:rPr>
          <w:rFonts w:ascii="Times New Roman" w:hAnsi="Times New Roman"/>
          <w:i/>
          <w:lang w:val="sq-AL"/>
        </w:rPr>
        <w:t xml:space="preserve"> </w:t>
      </w:r>
      <w:r w:rsidR="0055136D" w:rsidRPr="00C96361">
        <w:rPr>
          <w:rFonts w:ascii="Times New Roman" w:hAnsi="Times New Roman"/>
          <w:i/>
          <w:lang w:val="sq-AL"/>
        </w:rPr>
        <w:t xml:space="preserve">Marrjen e masës së sigurimit të padisë duke pezulluar të drejtën e votës së ortakut, shoqëria </w:t>
      </w:r>
      <w:r w:rsidRPr="00C96361">
        <w:rPr>
          <w:rFonts w:ascii="Times New Roman" w:hAnsi="Times New Roman"/>
          <w:i/>
          <w:lang w:val="sq-AL"/>
        </w:rPr>
        <w:t>“</w:t>
      </w:r>
      <w:r w:rsidR="007841D3" w:rsidRPr="00C96361">
        <w:rPr>
          <w:rFonts w:ascii="Times New Roman" w:hAnsi="Times New Roman"/>
          <w:i/>
          <w:lang w:val="sq-AL"/>
        </w:rPr>
        <w:t>Mabco Constructions</w:t>
      </w:r>
      <w:r w:rsidR="0055136D" w:rsidRPr="00C96361">
        <w:rPr>
          <w:rFonts w:ascii="Times New Roman" w:hAnsi="Times New Roman"/>
          <w:i/>
          <w:lang w:val="sq-AL"/>
        </w:rPr>
        <w:t xml:space="preserve"> SA</w:t>
      </w:r>
      <w:r w:rsidR="007841D3" w:rsidRPr="00C96361">
        <w:rPr>
          <w:rFonts w:ascii="Times New Roman" w:hAnsi="Times New Roman"/>
          <w:i/>
          <w:lang w:val="sq-AL"/>
        </w:rPr>
        <w:t>”</w:t>
      </w:r>
      <w:r w:rsidR="0055136D" w:rsidRPr="00C96361">
        <w:rPr>
          <w:rFonts w:ascii="Times New Roman" w:hAnsi="Times New Roman"/>
          <w:i/>
          <w:lang w:val="sq-AL"/>
        </w:rPr>
        <w:t xml:space="preserve"> për çdo vendim që lidhet me tjetërsimin e 47% të kuotave në shoqërinë </w:t>
      </w:r>
      <w:r w:rsidRPr="00C96361">
        <w:rPr>
          <w:rFonts w:ascii="Times New Roman" w:hAnsi="Times New Roman"/>
          <w:i/>
          <w:lang w:val="sq-AL"/>
        </w:rPr>
        <w:t>“</w:t>
      </w:r>
      <w:r w:rsidR="007841D3" w:rsidRPr="00C96361">
        <w:rPr>
          <w:rFonts w:ascii="Times New Roman" w:hAnsi="Times New Roman"/>
          <w:i/>
          <w:lang w:val="sq-AL"/>
        </w:rPr>
        <w:t>Vlora International Airport - VIA</w:t>
      </w:r>
      <w:r w:rsidRPr="00C96361">
        <w:rPr>
          <w:rFonts w:ascii="Times New Roman" w:hAnsi="Times New Roman"/>
          <w:i/>
          <w:lang w:val="sq-AL"/>
        </w:rPr>
        <w:t>”</w:t>
      </w:r>
      <w:r w:rsidR="0055136D" w:rsidRPr="00C96361">
        <w:rPr>
          <w:rFonts w:ascii="Times New Roman" w:hAnsi="Times New Roman"/>
          <w:i/>
          <w:lang w:val="sq-AL"/>
        </w:rPr>
        <w:t xml:space="preserve"> SHPK në favor të tretëve, deri në përfundim të këtij gjykimi... </w:t>
      </w:r>
    </w:p>
    <w:p w14:paraId="03D00691" w14:textId="7C40E00D" w:rsidR="0055136D" w:rsidRPr="00C96361" w:rsidRDefault="005B1CFE" w:rsidP="0010782E">
      <w:pPr>
        <w:autoSpaceDE w:val="0"/>
        <w:autoSpaceDN w:val="0"/>
        <w:adjustRightInd w:val="0"/>
        <w:ind w:firstLine="180"/>
        <w:jc w:val="both"/>
        <w:rPr>
          <w:rFonts w:ascii="Times New Roman" w:hAnsi="Times New Roman"/>
          <w:b/>
          <w:bCs/>
          <w:i/>
          <w:iCs/>
          <w:shd w:val="clear" w:color="auto" w:fill="FFFFFF"/>
          <w:lang w:val="sq-AL"/>
        </w:rPr>
      </w:pPr>
      <w:r w:rsidRPr="00C96361">
        <w:rPr>
          <w:rFonts w:ascii="Times New Roman" w:hAnsi="Times New Roman"/>
          <w:lang w:val="sq-AL"/>
        </w:rPr>
        <w:t>6</w:t>
      </w:r>
      <w:r w:rsidR="003913DC">
        <w:rPr>
          <w:rFonts w:ascii="Times New Roman" w:hAnsi="Times New Roman"/>
          <w:lang w:val="sq-AL"/>
        </w:rPr>
        <w:t>1</w:t>
      </w:r>
      <w:r w:rsidRPr="00C96361">
        <w:rPr>
          <w:rFonts w:ascii="Times New Roman" w:hAnsi="Times New Roman"/>
          <w:lang w:val="sq-AL"/>
        </w:rPr>
        <w:t>. S</w:t>
      </w:r>
      <w:r w:rsidR="0055136D" w:rsidRPr="00C96361">
        <w:rPr>
          <w:rFonts w:ascii="Times New Roman" w:hAnsi="Times New Roman"/>
          <w:lang w:val="sq-AL"/>
        </w:rPr>
        <w:t xml:space="preserve">a më sipër, rezulton se për </w:t>
      </w:r>
      <w:r w:rsidR="0055136D" w:rsidRPr="00C96361">
        <w:rPr>
          <w:rFonts w:ascii="Times New Roman" w:hAnsi="Times New Roman"/>
          <w:iCs/>
          <w:lang w:val="sq-AL"/>
        </w:rPr>
        <w:t xml:space="preserve">Gjykatën e Apelit të Juridiksionit të Përgjithshëm, me përjashtim të kërkimit </w:t>
      </w:r>
      <w:r w:rsidRPr="00C96361">
        <w:rPr>
          <w:rFonts w:ascii="Times New Roman" w:hAnsi="Times New Roman"/>
          <w:iCs/>
          <w:lang w:val="sq-AL"/>
        </w:rPr>
        <w:t>të dytë</w:t>
      </w:r>
      <w:r w:rsidR="0055136D" w:rsidRPr="00C96361">
        <w:rPr>
          <w:rFonts w:ascii="Times New Roman" w:hAnsi="Times New Roman"/>
          <w:iCs/>
          <w:lang w:val="sq-AL"/>
        </w:rPr>
        <w:t xml:space="preserve"> në padi </w:t>
      </w:r>
      <w:r w:rsidR="006C544E" w:rsidRPr="00C96361">
        <w:rPr>
          <w:rFonts w:ascii="Times New Roman" w:hAnsi="Times New Roman"/>
          <w:iCs/>
          <w:lang w:val="sq-AL"/>
        </w:rPr>
        <w:t>“</w:t>
      </w:r>
      <w:r w:rsidR="0055136D" w:rsidRPr="00C96361">
        <w:rPr>
          <w:rFonts w:ascii="Times New Roman" w:hAnsi="Times New Roman"/>
          <w:i/>
          <w:lang w:val="sq-AL"/>
        </w:rPr>
        <w:t>Detyrimin të më njohë pronarë për 47% të kuotave sipas kontratës së shitjes datë 3.4.2025</w:t>
      </w:r>
      <w:r w:rsidR="006C544E" w:rsidRPr="00C96361">
        <w:rPr>
          <w:rFonts w:ascii="Times New Roman" w:hAnsi="Times New Roman"/>
          <w:i/>
          <w:lang w:val="sq-AL"/>
        </w:rPr>
        <w:t>”</w:t>
      </w:r>
      <w:r w:rsidR="0055136D" w:rsidRPr="00C96361">
        <w:rPr>
          <w:rFonts w:ascii="Times New Roman" w:hAnsi="Times New Roman"/>
          <w:i/>
          <w:lang w:val="sq-AL"/>
        </w:rPr>
        <w:t>,</w:t>
      </w:r>
      <w:r w:rsidR="0055136D" w:rsidRPr="00C96361">
        <w:rPr>
          <w:rFonts w:ascii="Times New Roman" w:hAnsi="Times New Roman"/>
          <w:iCs/>
          <w:lang w:val="sq-AL"/>
        </w:rPr>
        <w:t xml:space="preserve"> katër kërkimet e tjera në padi nuk plotësonin kushtet për caktimin e një mase sigurimi. </w:t>
      </w:r>
    </w:p>
    <w:p w14:paraId="56AFE88E" w14:textId="27F7571E" w:rsidR="005259B4"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Cs/>
          <w:lang w:val="sq-AL"/>
        </w:rPr>
        <w:t xml:space="preserve">Kjo gjykatë ka arsyetuar se </w:t>
      </w:r>
      <w:r w:rsidR="006C544E" w:rsidRPr="00C96361">
        <w:rPr>
          <w:rFonts w:ascii="Times New Roman" w:hAnsi="Times New Roman"/>
          <w:iCs/>
          <w:lang w:val="sq-AL"/>
        </w:rPr>
        <w:t>“</w:t>
      </w:r>
      <w:r w:rsidRPr="00C96361">
        <w:rPr>
          <w:rFonts w:ascii="Times New Roman" w:hAnsi="Times New Roman"/>
          <w:i/>
          <w:lang w:val="sq-AL"/>
        </w:rPr>
        <w:t>kërkimet e tjera për detyrimin që të kryhet regjistrimi në QKB i kontratës së shitjes së kuotave, e aq më pak ato të natyrës deklarative, për konstatimin e pavlefshmërisë së vendimmarrjeve të shoqërisë</w:t>
      </w:r>
      <w:r w:rsidR="005B1CFE" w:rsidRPr="00C96361">
        <w:rPr>
          <w:rFonts w:ascii="Times New Roman" w:hAnsi="Times New Roman"/>
          <w:i/>
          <w:lang w:val="sq-AL"/>
        </w:rPr>
        <w:t xml:space="preserve"> </w:t>
      </w:r>
      <w:r w:rsidR="006C544E" w:rsidRPr="00C96361">
        <w:rPr>
          <w:rFonts w:ascii="Times New Roman" w:hAnsi="Times New Roman"/>
          <w:i/>
          <w:lang w:val="sq-AL"/>
        </w:rPr>
        <w:t>“</w:t>
      </w:r>
      <w:r w:rsidR="007841D3" w:rsidRPr="00C96361">
        <w:rPr>
          <w:rFonts w:ascii="Times New Roman" w:hAnsi="Times New Roman"/>
          <w:i/>
          <w:lang w:val="sq-AL"/>
        </w:rPr>
        <w:t>Mabco Constructions</w:t>
      </w:r>
      <w:r w:rsidRPr="00C96361">
        <w:rPr>
          <w:rFonts w:ascii="Times New Roman" w:hAnsi="Times New Roman"/>
          <w:i/>
          <w:lang w:val="sq-AL"/>
        </w:rPr>
        <w:t xml:space="preserve"> SA</w:t>
      </w:r>
      <w:r w:rsidR="006C544E" w:rsidRPr="00C96361">
        <w:rPr>
          <w:rFonts w:ascii="Times New Roman" w:hAnsi="Times New Roman"/>
          <w:i/>
          <w:lang w:val="sq-AL"/>
        </w:rPr>
        <w:t>”</w:t>
      </w:r>
      <w:r w:rsidRPr="00C96361">
        <w:rPr>
          <w:rFonts w:ascii="Times New Roman" w:hAnsi="Times New Roman"/>
          <w:i/>
          <w:lang w:val="sq-AL"/>
        </w:rPr>
        <w:t xml:space="preserve"> si ortak i shoqërisë </w:t>
      </w:r>
      <w:r w:rsidR="006C544E" w:rsidRPr="00C96361">
        <w:rPr>
          <w:rFonts w:ascii="Times New Roman" w:hAnsi="Times New Roman"/>
          <w:i/>
          <w:lang w:val="sq-AL"/>
        </w:rPr>
        <w:t>“</w:t>
      </w:r>
      <w:r w:rsidRPr="00C96361">
        <w:rPr>
          <w:rFonts w:ascii="Times New Roman" w:hAnsi="Times New Roman"/>
          <w:i/>
          <w:lang w:val="sq-AL"/>
        </w:rPr>
        <w:t>VIA</w:t>
      </w:r>
      <w:r w:rsidR="006C544E" w:rsidRPr="00C96361">
        <w:rPr>
          <w:rFonts w:ascii="Times New Roman" w:hAnsi="Times New Roman"/>
          <w:i/>
          <w:lang w:val="sq-AL"/>
        </w:rPr>
        <w:t>”</w:t>
      </w:r>
      <w:r w:rsidRPr="00C96361">
        <w:rPr>
          <w:rFonts w:ascii="Times New Roman" w:hAnsi="Times New Roman"/>
          <w:i/>
          <w:lang w:val="sq-AL"/>
        </w:rPr>
        <w:t xml:space="preserve">, logjikisht nuk ka arsye që të sigurohen, pasi edhe në </w:t>
      </w:r>
      <w:r w:rsidR="006C544E" w:rsidRPr="00C96361">
        <w:rPr>
          <w:rFonts w:ascii="Times New Roman" w:hAnsi="Times New Roman"/>
          <w:i/>
          <w:lang w:val="sq-AL"/>
        </w:rPr>
        <w:t>“</w:t>
      </w:r>
      <w:r w:rsidRPr="00C96361">
        <w:rPr>
          <w:rFonts w:ascii="Times New Roman" w:hAnsi="Times New Roman"/>
          <w:i/>
          <w:lang w:val="sq-AL"/>
        </w:rPr>
        <w:t>teori</w:t>
      </w:r>
      <w:r w:rsidR="006C544E" w:rsidRPr="00C96361">
        <w:rPr>
          <w:rFonts w:ascii="Times New Roman" w:hAnsi="Times New Roman"/>
          <w:i/>
          <w:lang w:val="sq-AL"/>
        </w:rPr>
        <w:t>”</w:t>
      </w:r>
      <w:r w:rsidRPr="00C96361">
        <w:rPr>
          <w:rFonts w:ascii="Times New Roman" w:hAnsi="Times New Roman"/>
          <w:i/>
          <w:lang w:val="sq-AL"/>
        </w:rPr>
        <w:t>, nuk ekziston pamundësia e ekzekutimit apo që vendimmarrja e gjykatës të mbetet pa objekt</w:t>
      </w:r>
      <w:r w:rsidR="006C544E" w:rsidRPr="00C96361">
        <w:rPr>
          <w:rFonts w:ascii="Times New Roman" w:hAnsi="Times New Roman"/>
          <w:i/>
          <w:lang w:val="sq-AL"/>
        </w:rPr>
        <w:t>”</w:t>
      </w:r>
      <w:r w:rsidRPr="00C96361">
        <w:rPr>
          <w:rFonts w:ascii="Times New Roman" w:hAnsi="Times New Roman"/>
          <w:i/>
          <w:lang w:val="sq-AL"/>
        </w:rPr>
        <w:t>.</w:t>
      </w:r>
    </w:p>
    <w:p w14:paraId="1E696454" w14:textId="3DBA2A53" w:rsidR="0055136D" w:rsidRPr="00C96361" w:rsidRDefault="005B1CFE" w:rsidP="0010782E">
      <w:pPr>
        <w:autoSpaceDE w:val="0"/>
        <w:autoSpaceDN w:val="0"/>
        <w:adjustRightInd w:val="0"/>
        <w:ind w:firstLine="180"/>
        <w:jc w:val="both"/>
        <w:rPr>
          <w:rFonts w:ascii="Times New Roman" w:hAnsi="Times New Roman"/>
          <w:b/>
          <w:bCs/>
          <w:i/>
          <w:shd w:val="clear" w:color="auto" w:fill="FFFFFF"/>
          <w:lang w:val="sq-AL"/>
        </w:rPr>
      </w:pPr>
      <w:r w:rsidRPr="00C96361">
        <w:rPr>
          <w:rFonts w:ascii="Times New Roman" w:hAnsi="Times New Roman"/>
          <w:iCs/>
          <w:lang w:val="sq-AL"/>
        </w:rPr>
        <w:t>6</w:t>
      </w:r>
      <w:r w:rsidR="003913DC">
        <w:rPr>
          <w:rFonts w:ascii="Times New Roman" w:hAnsi="Times New Roman"/>
          <w:iCs/>
          <w:lang w:val="sq-AL"/>
        </w:rPr>
        <w:t>2</w:t>
      </w:r>
      <w:r w:rsidRPr="00C96361">
        <w:rPr>
          <w:rFonts w:ascii="Times New Roman" w:hAnsi="Times New Roman"/>
          <w:iCs/>
          <w:lang w:val="sq-AL"/>
        </w:rPr>
        <w:t xml:space="preserve">. </w:t>
      </w:r>
      <w:r w:rsidR="0055136D" w:rsidRPr="00C96361">
        <w:rPr>
          <w:rFonts w:ascii="Times New Roman" w:hAnsi="Times New Roman"/>
          <w:iCs/>
          <w:lang w:val="sq-AL"/>
        </w:rPr>
        <w:t xml:space="preserve">Kolegji konstaton se, në padinë mbi të cilën është vendosur masa e sigurimit objekt shqyrtimi, me kërkim për </w:t>
      </w:r>
      <w:r w:rsidR="006C544E" w:rsidRPr="00C96361">
        <w:rPr>
          <w:rFonts w:ascii="Times New Roman" w:hAnsi="Times New Roman"/>
          <w:iCs/>
          <w:lang w:val="sq-AL"/>
        </w:rPr>
        <w:t>“</w:t>
      </w:r>
      <w:r w:rsidR="0055136D" w:rsidRPr="00C96361">
        <w:rPr>
          <w:rFonts w:ascii="Times New Roman" w:hAnsi="Times New Roman"/>
          <w:i/>
          <w:lang w:val="sq-AL"/>
        </w:rPr>
        <w:t xml:space="preserve">Përjashtimin e ortakut </w:t>
      </w:r>
      <w:r w:rsidR="005F2FF9" w:rsidRPr="00C96361">
        <w:rPr>
          <w:rFonts w:ascii="Times New Roman" w:hAnsi="Times New Roman"/>
          <w:i/>
          <w:lang w:val="sq-AL"/>
        </w:rPr>
        <w:t>“</w:t>
      </w:r>
      <w:r w:rsidR="0055136D" w:rsidRPr="00C96361">
        <w:rPr>
          <w:rFonts w:ascii="Times New Roman" w:hAnsi="Times New Roman"/>
          <w:i/>
          <w:lang w:val="sq-AL"/>
        </w:rPr>
        <w:t>Mabco</w:t>
      </w:r>
      <w:r w:rsidR="005F2FF9" w:rsidRPr="00C96361">
        <w:rPr>
          <w:rFonts w:ascii="Times New Roman" w:hAnsi="Times New Roman"/>
          <w:i/>
          <w:lang w:val="sq-AL"/>
        </w:rPr>
        <w:t>”</w:t>
      </w:r>
      <w:r w:rsidR="0055136D" w:rsidRPr="00C96361">
        <w:rPr>
          <w:rFonts w:ascii="Times New Roman" w:hAnsi="Times New Roman"/>
          <w:i/>
          <w:lang w:val="sq-AL"/>
        </w:rPr>
        <w:t xml:space="preserve"> nga </w:t>
      </w:r>
      <w:r w:rsidR="005F2FF9" w:rsidRPr="00C96361">
        <w:rPr>
          <w:rFonts w:ascii="Times New Roman" w:hAnsi="Times New Roman"/>
          <w:i/>
          <w:lang w:val="sq-AL"/>
        </w:rPr>
        <w:t>“</w:t>
      </w:r>
      <w:r w:rsidR="0055136D" w:rsidRPr="00C96361">
        <w:rPr>
          <w:rFonts w:ascii="Times New Roman" w:hAnsi="Times New Roman"/>
          <w:i/>
          <w:lang w:val="sq-AL"/>
        </w:rPr>
        <w:t>VIA</w:t>
      </w:r>
      <w:r w:rsidR="006C544E" w:rsidRPr="00C96361">
        <w:rPr>
          <w:rFonts w:ascii="Times New Roman" w:hAnsi="Times New Roman"/>
          <w:iCs/>
          <w:lang w:val="sq-AL"/>
        </w:rPr>
        <w:t>”</w:t>
      </w:r>
      <w:r w:rsidR="0055136D" w:rsidRPr="00C96361">
        <w:rPr>
          <w:rFonts w:ascii="Times New Roman" w:hAnsi="Times New Roman"/>
          <w:iCs/>
          <w:lang w:val="sq-AL"/>
        </w:rPr>
        <w:t xml:space="preserve">, </w:t>
      </w:r>
      <w:r w:rsidR="0055136D" w:rsidRPr="00C96361">
        <w:rPr>
          <w:rFonts w:ascii="Times New Roman" w:hAnsi="Times New Roman"/>
          <w:b/>
          <w:bCs/>
          <w:i/>
          <w:lang w:val="sq-AL"/>
        </w:rPr>
        <w:t>Gjykata e Shkallës së Parë të Juridiksionit të Përgjithshëm Tiranë me vendimin nr. 17959 Akti, datë 23.12.2025</w:t>
      </w:r>
      <w:r w:rsidR="0055136D" w:rsidRPr="00C96361">
        <w:rPr>
          <w:rFonts w:ascii="Times New Roman" w:hAnsi="Times New Roman"/>
          <w:iCs/>
          <w:lang w:val="sq-AL"/>
        </w:rPr>
        <w:t>, ka vendosur:</w:t>
      </w:r>
      <w:r w:rsidR="00F86356">
        <w:rPr>
          <w:rFonts w:ascii="Times New Roman" w:hAnsi="Times New Roman"/>
          <w:iCs/>
          <w:lang w:val="sq-AL"/>
        </w:rPr>
        <w:t xml:space="preserve"> </w:t>
      </w:r>
      <w:r w:rsidR="006C544E" w:rsidRPr="00C96361">
        <w:rPr>
          <w:rFonts w:ascii="Times New Roman" w:hAnsi="Times New Roman"/>
          <w:iCs/>
          <w:lang w:val="sq-AL"/>
        </w:rPr>
        <w:t>“</w:t>
      </w:r>
      <w:r w:rsidR="0055136D" w:rsidRPr="00C96361">
        <w:rPr>
          <w:rFonts w:ascii="Times New Roman" w:hAnsi="Times New Roman"/>
          <w:i/>
          <w:lang w:val="sq-AL"/>
        </w:rPr>
        <w:t xml:space="preserve">Pranimin e kërkesës. Pezullimin e votës së ortakut </w:t>
      </w:r>
      <w:r w:rsidR="0094254F" w:rsidRPr="00C96361">
        <w:rPr>
          <w:rFonts w:ascii="Times New Roman" w:hAnsi="Times New Roman"/>
          <w:i/>
          <w:lang w:val="sq-AL"/>
        </w:rPr>
        <w:t>shoqëria</w:t>
      </w:r>
      <w:r w:rsidR="000E0257" w:rsidRPr="00C96361">
        <w:rPr>
          <w:rFonts w:ascii="Times New Roman" w:hAnsi="Times New Roman"/>
          <w:i/>
          <w:lang w:val="sq-AL"/>
        </w:rPr>
        <w:t xml:space="preserve"> </w:t>
      </w:r>
      <w:r w:rsidR="005F2FF9" w:rsidRPr="00C96361">
        <w:rPr>
          <w:rFonts w:ascii="Times New Roman" w:hAnsi="Times New Roman"/>
          <w:i/>
          <w:lang w:val="sq-AL"/>
        </w:rPr>
        <w:t>“</w:t>
      </w:r>
      <w:r w:rsidR="0094254F" w:rsidRPr="00C96361">
        <w:rPr>
          <w:rFonts w:ascii="TimesNewRomanPSMT" w:eastAsiaTheme="minorHAnsi" w:hAnsi="TimesNewRomanPSMT" w:cs="TimesNewRomanPSMT"/>
          <w:i/>
          <w:lang w:val="sq-AL" w:bidi="ar-SA"/>
        </w:rPr>
        <w:t>Mabco Constructions</w:t>
      </w:r>
      <w:r w:rsidR="005F2FF9" w:rsidRPr="00C96361">
        <w:rPr>
          <w:rFonts w:ascii="Times New Roman" w:hAnsi="Times New Roman"/>
          <w:i/>
          <w:lang w:val="sq-AL"/>
        </w:rPr>
        <w:t>”</w:t>
      </w:r>
      <w:r w:rsidR="0055136D" w:rsidRPr="00C96361">
        <w:rPr>
          <w:rFonts w:ascii="Times New Roman" w:hAnsi="Times New Roman"/>
          <w:i/>
          <w:lang w:val="sq-AL"/>
        </w:rPr>
        <w:t>...</w:t>
      </w:r>
      <w:r w:rsidR="006C544E" w:rsidRPr="00C96361">
        <w:rPr>
          <w:rFonts w:ascii="Times New Roman" w:hAnsi="Times New Roman"/>
          <w:i/>
          <w:lang w:val="sq-AL"/>
        </w:rPr>
        <w:t>”</w:t>
      </w:r>
      <w:r w:rsidR="0055136D" w:rsidRPr="00C96361">
        <w:rPr>
          <w:rFonts w:ascii="Times New Roman" w:hAnsi="Times New Roman"/>
          <w:i/>
          <w:lang w:val="sq-AL"/>
        </w:rPr>
        <w:t xml:space="preserve">. </w:t>
      </w:r>
    </w:p>
    <w:p w14:paraId="4C3A9EBD" w14:textId="4E7EE10B"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iCs/>
          <w:lang w:val="sq-AL"/>
        </w:rPr>
        <w:t>Referuar këtij vendimi nuk rezulton se Gjykata e Shkallës së Parë e Juridiksionit të Përgjithshëm Tiranë të ketë bërë ndonjë analizë lidhur me naty</w:t>
      </w:r>
      <w:r w:rsidR="005B1CFE" w:rsidRPr="00C96361">
        <w:rPr>
          <w:rFonts w:ascii="Times New Roman" w:hAnsi="Times New Roman"/>
          <w:iCs/>
          <w:lang w:val="sq-AL"/>
        </w:rPr>
        <w:t>r</w:t>
      </w:r>
      <w:r w:rsidRPr="00C96361">
        <w:rPr>
          <w:rFonts w:ascii="Times New Roman" w:hAnsi="Times New Roman"/>
          <w:iCs/>
          <w:lang w:val="sq-AL"/>
        </w:rPr>
        <w:t xml:space="preserve">ën juridike dhe shkakun ligjor të kërkimeve objekt padie, por referuar arsyetimit mbi shkaqet për të cilat vlerëson se duhet dhënë masa e sigurimit që edhe ka caktuar, rezulton se vendimmarrja e gjykatës është bazuar </w:t>
      </w:r>
      <w:r w:rsidR="005B1CFE" w:rsidRPr="00C96361">
        <w:rPr>
          <w:rFonts w:ascii="Times New Roman" w:hAnsi="Times New Roman"/>
          <w:lang w:val="sq-AL"/>
        </w:rPr>
        <w:t>në</w:t>
      </w:r>
      <w:r w:rsidRPr="00C96361">
        <w:rPr>
          <w:rFonts w:ascii="Times New Roman" w:hAnsi="Times New Roman"/>
          <w:lang w:val="sq-AL"/>
        </w:rPr>
        <w:t xml:space="preserve"> pretendimet e ngritura nga pala paditëse</w:t>
      </w:r>
      <w:r w:rsidR="005B1CFE" w:rsidRPr="00C96361">
        <w:rPr>
          <w:rFonts w:ascii="Times New Roman" w:hAnsi="Times New Roman"/>
          <w:lang w:val="sq-AL"/>
        </w:rPr>
        <w:t>,</w:t>
      </w:r>
      <w:r w:rsidRPr="00C96361">
        <w:rPr>
          <w:rFonts w:ascii="Times New Roman" w:hAnsi="Times New Roman"/>
          <w:lang w:val="sq-AL"/>
        </w:rPr>
        <w:t xml:space="preserve"> të shoqëruara me prova shkresore, duke evidentuar si shkaqe:</w:t>
      </w:r>
      <w:r w:rsidRPr="00C96361">
        <w:rPr>
          <w:rFonts w:ascii="Times New Roman" w:hAnsi="Times New Roman"/>
          <w:i/>
          <w:iCs/>
          <w:lang w:val="sq-AL"/>
        </w:rPr>
        <w:t xml:space="preserve"> (i) vendime të njëanshme për kufizimin e çdo transferimi pronësie të kuotave të zotëruara nga </w:t>
      </w:r>
      <w:r w:rsidR="006C544E" w:rsidRPr="00C96361">
        <w:rPr>
          <w:rFonts w:ascii="Times New Roman" w:hAnsi="Times New Roman"/>
          <w:i/>
          <w:iCs/>
          <w:lang w:val="sq-AL"/>
        </w:rPr>
        <w:t>“</w:t>
      </w:r>
      <w:r w:rsidR="00504AE7" w:rsidRPr="00C96361">
        <w:rPr>
          <w:rFonts w:ascii="Times New Roman" w:hAnsi="Times New Roman"/>
          <w:i/>
          <w:iCs/>
          <w:lang w:val="sq-AL"/>
        </w:rPr>
        <w:t>Mabco Constructions</w:t>
      </w:r>
      <w:r w:rsidR="00FC5E73" w:rsidRPr="00C96361">
        <w:rPr>
          <w:rFonts w:ascii="Times New Roman" w:hAnsi="Times New Roman"/>
          <w:i/>
          <w:iCs/>
          <w:lang w:val="sq-AL"/>
        </w:rPr>
        <w:t xml:space="preserve"> </w:t>
      </w:r>
      <w:r w:rsidRPr="00C96361">
        <w:rPr>
          <w:rFonts w:ascii="Times New Roman" w:hAnsi="Times New Roman"/>
          <w:i/>
          <w:iCs/>
          <w:lang w:val="sq-AL"/>
        </w:rPr>
        <w:t>SA</w:t>
      </w:r>
      <w:r w:rsidR="006C544E" w:rsidRPr="00C96361">
        <w:rPr>
          <w:rFonts w:ascii="Times New Roman" w:hAnsi="Times New Roman"/>
          <w:i/>
          <w:iCs/>
          <w:lang w:val="sq-AL"/>
        </w:rPr>
        <w:t>”</w:t>
      </w:r>
      <w:r w:rsidRPr="00C96361">
        <w:rPr>
          <w:rFonts w:ascii="Times New Roman" w:hAnsi="Times New Roman"/>
          <w:i/>
          <w:iCs/>
          <w:lang w:val="sq-AL"/>
        </w:rPr>
        <w:t xml:space="preserve"> në kapitalin themeltar të </w:t>
      </w:r>
      <w:r w:rsidR="006C544E" w:rsidRPr="00C96361">
        <w:rPr>
          <w:rFonts w:ascii="Times New Roman" w:hAnsi="Times New Roman"/>
          <w:i/>
          <w:iCs/>
          <w:lang w:val="sq-AL"/>
        </w:rPr>
        <w:t>“</w:t>
      </w:r>
      <w:r w:rsidR="00504AE7" w:rsidRPr="00C96361">
        <w:rPr>
          <w:rFonts w:ascii="Times New Roman" w:hAnsi="Times New Roman"/>
          <w:i/>
          <w:iCs/>
          <w:lang w:val="sq-AL"/>
        </w:rPr>
        <w:t>Vlora International Airport - VIA</w:t>
      </w:r>
      <w:r w:rsidR="006C544E" w:rsidRPr="00C96361">
        <w:rPr>
          <w:rFonts w:ascii="Times New Roman" w:hAnsi="Times New Roman"/>
          <w:i/>
          <w:iCs/>
          <w:lang w:val="sq-AL"/>
        </w:rPr>
        <w:t>”</w:t>
      </w:r>
      <w:r w:rsidRPr="00C96361">
        <w:rPr>
          <w:rFonts w:ascii="Times New Roman" w:hAnsi="Times New Roman"/>
          <w:i/>
          <w:iCs/>
          <w:lang w:val="sq-AL"/>
        </w:rPr>
        <w:t xml:space="preserve"> </w:t>
      </w:r>
      <w:r w:rsidR="00504AE7" w:rsidRPr="00C96361">
        <w:rPr>
          <w:rFonts w:ascii="Times New Roman" w:hAnsi="Times New Roman"/>
          <w:i/>
          <w:iCs/>
          <w:lang w:val="sq-AL"/>
        </w:rPr>
        <w:t>SHPK;</w:t>
      </w:r>
      <w:r w:rsidRPr="00C96361">
        <w:rPr>
          <w:rFonts w:ascii="Times New Roman" w:hAnsi="Times New Roman"/>
          <w:i/>
          <w:iCs/>
          <w:lang w:val="sq-AL"/>
        </w:rPr>
        <w:t xml:space="preserve"> (ii) Aktet </w:t>
      </w:r>
      <w:r w:rsidR="006C544E" w:rsidRPr="00C96361">
        <w:rPr>
          <w:rFonts w:ascii="Times New Roman" w:hAnsi="Times New Roman"/>
          <w:i/>
          <w:iCs/>
          <w:lang w:val="sq-AL"/>
        </w:rPr>
        <w:t>“</w:t>
      </w:r>
      <w:r w:rsidRPr="00C96361">
        <w:rPr>
          <w:rFonts w:ascii="Times New Roman" w:hAnsi="Times New Roman"/>
          <w:i/>
          <w:iCs/>
          <w:lang w:val="sq-AL"/>
        </w:rPr>
        <w:t>Parakontratë për shitblerjen e kuotës</w:t>
      </w:r>
      <w:r w:rsidR="006C544E" w:rsidRPr="00C96361">
        <w:rPr>
          <w:rFonts w:ascii="Times New Roman" w:hAnsi="Times New Roman"/>
          <w:i/>
          <w:iCs/>
          <w:lang w:val="sq-AL"/>
        </w:rPr>
        <w:t>”</w:t>
      </w:r>
      <w:r w:rsidRPr="00C96361">
        <w:rPr>
          <w:rFonts w:ascii="Times New Roman" w:hAnsi="Times New Roman"/>
          <w:i/>
          <w:iCs/>
          <w:lang w:val="sq-AL"/>
        </w:rPr>
        <w:t xml:space="preserve">, </w:t>
      </w:r>
      <w:r w:rsidR="006C544E" w:rsidRPr="00C96361">
        <w:rPr>
          <w:rFonts w:ascii="Times New Roman" w:hAnsi="Times New Roman"/>
          <w:i/>
          <w:iCs/>
          <w:lang w:val="sq-AL"/>
        </w:rPr>
        <w:t>“</w:t>
      </w:r>
      <w:r w:rsidRPr="00C96361">
        <w:rPr>
          <w:rFonts w:ascii="Times New Roman" w:hAnsi="Times New Roman"/>
          <w:i/>
          <w:iCs/>
          <w:lang w:val="sq-AL"/>
        </w:rPr>
        <w:t>Marrëveshje Shitje &amp; Blerje</w:t>
      </w:r>
      <w:r w:rsidR="006C544E" w:rsidRPr="00C96361">
        <w:rPr>
          <w:rFonts w:ascii="Times New Roman" w:hAnsi="Times New Roman"/>
          <w:i/>
          <w:iCs/>
          <w:lang w:val="sq-AL"/>
        </w:rPr>
        <w:t>”</w:t>
      </w:r>
      <w:r w:rsidRPr="00C96361">
        <w:rPr>
          <w:rFonts w:ascii="Times New Roman" w:hAnsi="Times New Roman"/>
          <w:i/>
          <w:iCs/>
          <w:lang w:val="sq-AL"/>
        </w:rPr>
        <w:t xml:space="preserve"> të datës 19.06.2024 lidhur mes </w:t>
      </w:r>
      <w:r w:rsidR="00FC5E73" w:rsidRPr="00C96361">
        <w:rPr>
          <w:rFonts w:ascii="Times New Roman" w:hAnsi="Times New Roman"/>
          <w:i/>
          <w:iCs/>
          <w:lang w:val="sq-AL"/>
        </w:rPr>
        <w:t>s</w:t>
      </w:r>
      <w:r w:rsidRPr="00C96361">
        <w:rPr>
          <w:rFonts w:ascii="Times New Roman" w:hAnsi="Times New Roman"/>
          <w:i/>
          <w:iCs/>
          <w:lang w:val="sq-AL"/>
        </w:rPr>
        <w:t xml:space="preserve">hoqërisë </w:t>
      </w:r>
      <w:r w:rsidR="006C544E" w:rsidRPr="00C96361">
        <w:rPr>
          <w:rFonts w:ascii="Times New Roman" w:hAnsi="Times New Roman"/>
          <w:i/>
          <w:iCs/>
          <w:lang w:val="sq-AL"/>
        </w:rPr>
        <w:t>“</w:t>
      </w:r>
      <w:r w:rsidR="00FC5E73" w:rsidRPr="00C96361">
        <w:rPr>
          <w:rFonts w:ascii="Times New Roman" w:hAnsi="Times New Roman"/>
          <w:i/>
          <w:iCs/>
          <w:lang w:val="sq-AL"/>
        </w:rPr>
        <w:t xml:space="preserve">Mabco Constructions </w:t>
      </w:r>
      <w:r w:rsidRPr="00C96361">
        <w:rPr>
          <w:rFonts w:ascii="Times New Roman" w:hAnsi="Times New Roman"/>
          <w:i/>
          <w:iCs/>
          <w:lang w:val="sq-AL"/>
        </w:rPr>
        <w:t>SA</w:t>
      </w:r>
      <w:r w:rsidR="006C544E" w:rsidRPr="00C96361">
        <w:rPr>
          <w:rFonts w:ascii="Times New Roman" w:hAnsi="Times New Roman"/>
          <w:i/>
          <w:iCs/>
          <w:lang w:val="sq-AL"/>
        </w:rPr>
        <w:t>”</w:t>
      </w:r>
      <w:r w:rsidRPr="00C96361">
        <w:rPr>
          <w:rFonts w:ascii="Times New Roman" w:hAnsi="Times New Roman"/>
          <w:i/>
          <w:iCs/>
          <w:lang w:val="sq-AL"/>
        </w:rPr>
        <w:t xml:space="preserve"> dhe shoqërisë </w:t>
      </w:r>
      <w:r w:rsidR="006C544E" w:rsidRPr="00C96361">
        <w:rPr>
          <w:rFonts w:ascii="Times New Roman" w:hAnsi="Times New Roman"/>
          <w:i/>
          <w:iCs/>
          <w:lang w:val="sq-AL"/>
        </w:rPr>
        <w:t>“</w:t>
      </w:r>
      <w:r w:rsidRPr="00C96361">
        <w:rPr>
          <w:rFonts w:ascii="Times New Roman" w:hAnsi="Times New Roman"/>
          <w:i/>
          <w:iCs/>
          <w:lang w:val="sq-AL"/>
        </w:rPr>
        <w:t>2A Group</w:t>
      </w:r>
      <w:r w:rsidR="006C544E" w:rsidRPr="00C96361">
        <w:rPr>
          <w:rFonts w:ascii="Times New Roman" w:hAnsi="Times New Roman"/>
          <w:i/>
          <w:iCs/>
          <w:lang w:val="sq-AL"/>
        </w:rPr>
        <w:t>”</w:t>
      </w:r>
      <w:r w:rsidRPr="00C96361">
        <w:rPr>
          <w:rFonts w:ascii="Times New Roman" w:hAnsi="Times New Roman"/>
          <w:i/>
          <w:iCs/>
          <w:lang w:val="sq-AL"/>
        </w:rPr>
        <w:t>; Kontratë noteriale për shitblerjen e kuotave nr.</w:t>
      </w:r>
      <w:r w:rsidR="00FC5E73" w:rsidRPr="00C96361">
        <w:rPr>
          <w:rFonts w:ascii="Times New Roman" w:hAnsi="Times New Roman"/>
          <w:i/>
          <w:iCs/>
          <w:lang w:val="sq-AL"/>
        </w:rPr>
        <w:t xml:space="preserve"> </w:t>
      </w:r>
      <w:r w:rsidRPr="00C96361">
        <w:rPr>
          <w:rFonts w:ascii="Times New Roman" w:hAnsi="Times New Roman"/>
          <w:i/>
          <w:iCs/>
          <w:lang w:val="sq-AL"/>
        </w:rPr>
        <w:t>2437 Rep., nr.</w:t>
      </w:r>
      <w:r w:rsidR="00FC5E73" w:rsidRPr="00C96361">
        <w:rPr>
          <w:rFonts w:ascii="Times New Roman" w:hAnsi="Times New Roman"/>
          <w:i/>
          <w:iCs/>
          <w:lang w:val="sq-AL"/>
        </w:rPr>
        <w:t xml:space="preserve"> </w:t>
      </w:r>
      <w:r w:rsidRPr="00C96361">
        <w:rPr>
          <w:rFonts w:ascii="Times New Roman" w:hAnsi="Times New Roman"/>
          <w:i/>
          <w:iCs/>
          <w:lang w:val="sq-AL"/>
        </w:rPr>
        <w:t xml:space="preserve">941 Kol., datë 03.04.2025, me objekt transferimi i 47% të kuotave të </w:t>
      </w:r>
      <w:r w:rsidR="00FC5E73" w:rsidRPr="00C96361">
        <w:rPr>
          <w:rFonts w:ascii="Times New Roman" w:hAnsi="Times New Roman"/>
          <w:i/>
          <w:iCs/>
          <w:lang w:val="sq-AL"/>
        </w:rPr>
        <w:t>s</w:t>
      </w:r>
      <w:r w:rsidRPr="00C96361">
        <w:rPr>
          <w:rFonts w:ascii="Times New Roman" w:hAnsi="Times New Roman"/>
          <w:i/>
          <w:iCs/>
          <w:lang w:val="sq-AL"/>
        </w:rPr>
        <w:t xml:space="preserve">hoqërisë </w:t>
      </w:r>
      <w:r w:rsidR="006C544E" w:rsidRPr="00C96361">
        <w:rPr>
          <w:rFonts w:ascii="Times New Roman" w:hAnsi="Times New Roman"/>
          <w:i/>
          <w:iCs/>
          <w:lang w:val="sq-AL"/>
        </w:rPr>
        <w:t>“</w:t>
      </w:r>
      <w:r w:rsidR="00FC5E73" w:rsidRPr="00C96361">
        <w:rPr>
          <w:rFonts w:ascii="Times New Roman" w:hAnsi="Times New Roman"/>
          <w:i/>
          <w:iCs/>
          <w:lang w:val="sq-AL"/>
        </w:rPr>
        <w:t xml:space="preserve">Mabco Constructions </w:t>
      </w:r>
      <w:r w:rsidRPr="00C96361">
        <w:rPr>
          <w:rFonts w:ascii="Times New Roman" w:hAnsi="Times New Roman"/>
          <w:i/>
          <w:iCs/>
          <w:lang w:val="sq-AL"/>
        </w:rPr>
        <w:t>SA</w:t>
      </w:r>
      <w:r w:rsidR="006C544E" w:rsidRPr="00C96361">
        <w:rPr>
          <w:rFonts w:ascii="Times New Roman" w:hAnsi="Times New Roman"/>
          <w:i/>
          <w:iCs/>
          <w:lang w:val="sq-AL"/>
        </w:rPr>
        <w:t>”</w:t>
      </w:r>
      <w:r w:rsidRPr="00C96361">
        <w:rPr>
          <w:rFonts w:ascii="Times New Roman" w:hAnsi="Times New Roman"/>
          <w:i/>
          <w:iCs/>
          <w:lang w:val="sq-AL"/>
        </w:rPr>
        <w:t xml:space="preserve"> tek shoqëria </w:t>
      </w:r>
      <w:r w:rsidR="006C544E" w:rsidRPr="00C96361">
        <w:rPr>
          <w:rFonts w:ascii="Times New Roman" w:hAnsi="Times New Roman"/>
          <w:i/>
          <w:iCs/>
          <w:lang w:val="sq-AL"/>
        </w:rPr>
        <w:t>“</w:t>
      </w:r>
      <w:r w:rsidRPr="00C96361">
        <w:rPr>
          <w:rFonts w:ascii="Times New Roman" w:hAnsi="Times New Roman"/>
          <w:i/>
          <w:iCs/>
          <w:lang w:val="sq-AL"/>
        </w:rPr>
        <w:t>2A Group</w:t>
      </w:r>
      <w:r w:rsidR="006C544E" w:rsidRPr="00C96361">
        <w:rPr>
          <w:rFonts w:ascii="Times New Roman" w:hAnsi="Times New Roman"/>
          <w:i/>
          <w:iCs/>
          <w:lang w:val="sq-AL"/>
        </w:rPr>
        <w:t>”</w:t>
      </w:r>
      <w:r w:rsidRPr="00C96361">
        <w:rPr>
          <w:rFonts w:ascii="Times New Roman" w:hAnsi="Times New Roman"/>
          <w:i/>
          <w:iCs/>
          <w:lang w:val="sq-AL"/>
        </w:rPr>
        <w:t xml:space="preserve">, të cilat kanë sjellë raportin e kuotave 51% shoqëria </w:t>
      </w:r>
      <w:r w:rsidR="00F32E13" w:rsidRPr="00C96361">
        <w:rPr>
          <w:rFonts w:ascii="Times New Roman" w:hAnsi="Times New Roman"/>
          <w:i/>
          <w:iCs/>
          <w:lang w:val="sq-AL"/>
        </w:rPr>
        <w:t>“Mabco Constructions</w:t>
      </w:r>
      <w:r w:rsidRPr="00C96361">
        <w:rPr>
          <w:rFonts w:ascii="Times New Roman" w:hAnsi="Times New Roman"/>
          <w:i/>
          <w:iCs/>
          <w:lang w:val="sq-AL"/>
        </w:rPr>
        <w:t xml:space="preserve"> SA</w:t>
      </w:r>
      <w:r w:rsidR="00F32E13" w:rsidRPr="00C96361">
        <w:rPr>
          <w:rFonts w:ascii="Times New Roman" w:hAnsi="Times New Roman"/>
          <w:i/>
          <w:iCs/>
          <w:lang w:val="sq-AL"/>
        </w:rPr>
        <w:t>”</w:t>
      </w:r>
      <w:r w:rsidRPr="00C96361">
        <w:rPr>
          <w:rFonts w:ascii="Times New Roman" w:hAnsi="Times New Roman"/>
          <w:i/>
          <w:iCs/>
          <w:lang w:val="sq-AL"/>
        </w:rPr>
        <w:t xml:space="preserve"> dhe 49%</w:t>
      </w:r>
      <w:r w:rsidR="00C36BB2" w:rsidRPr="00C96361">
        <w:rPr>
          <w:rFonts w:ascii="Times New Roman" w:hAnsi="Times New Roman"/>
          <w:i/>
          <w:iCs/>
          <w:lang w:val="sq-AL"/>
        </w:rPr>
        <w:t xml:space="preserve"> </w:t>
      </w:r>
      <w:r w:rsidRPr="00C96361">
        <w:rPr>
          <w:rFonts w:ascii="Times New Roman" w:hAnsi="Times New Roman"/>
          <w:i/>
          <w:iCs/>
          <w:lang w:val="sq-AL"/>
        </w:rPr>
        <w:t xml:space="preserve">shoqëria </w:t>
      </w:r>
      <w:r w:rsidR="00F32E13" w:rsidRPr="00C96361">
        <w:rPr>
          <w:rFonts w:ascii="Times New Roman" w:hAnsi="Times New Roman"/>
          <w:i/>
          <w:iCs/>
          <w:lang w:val="sq-AL"/>
        </w:rPr>
        <w:t>“</w:t>
      </w:r>
      <w:r w:rsidRPr="00C96361">
        <w:rPr>
          <w:rFonts w:ascii="Times New Roman" w:hAnsi="Times New Roman"/>
          <w:i/>
          <w:iCs/>
          <w:lang w:val="sq-AL"/>
        </w:rPr>
        <w:t>2A Group</w:t>
      </w:r>
      <w:r w:rsidR="00F32E13" w:rsidRPr="00C96361">
        <w:rPr>
          <w:rFonts w:ascii="Times New Roman" w:hAnsi="Times New Roman"/>
          <w:i/>
          <w:iCs/>
          <w:lang w:val="sq-AL"/>
        </w:rPr>
        <w:t>”</w:t>
      </w:r>
      <w:r w:rsidRPr="00C96361">
        <w:rPr>
          <w:rFonts w:ascii="Times New Roman" w:hAnsi="Times New Roman"/>
          <w:i/>
          <w:iCs/>
          <w:lang w:val="sq-AL"/>
        </w:rPr>
        <w:t>, nuk gjejnë pasqyrim n</w:t>
      </w:r>
      <w:r w:rsidR="008152F4" w:rsidRPr="00C96361">
        <w:rPr>
          <w:rFonts w:ascii="Times New Roman" w:hAnsi="Times New Roman"/>
          <w:i/>
          <w:iCs/>
          <w:lang w:val="sq-AL"/>
        </w:rPr>
        <w:t>ë</w:t>
      </w:r>
      <w:r w:rsidRPr="00C96361">
        <w:rPr>
          <w:rFonts w:ascii="Times New Roman" w:hAnsi="Times New Roman"/>
          <w:i/>
          <w:iCs/>
          <w:lang w:val="sq-AL"/>
        </w:rPr>
        <w:t xml:space="preserve"> regjistrin tregtar ne</w:t>
      </w:r>
      <w:r w:rsidR="008152F4" w:rsidRPr="00C96361">
        <w:rPr>
          <w:rFonts w:ascii="Times New Roman" w:hAnsi="Times New Roman"/>
          <w:i/>
          <w:iCs/>
          <w:lang w:val="sq-AL"/>
        </w:rPr>
        <w:t>ë</w:t>
      </w:r>
      <w:r w:rsidRPr="00C96361">
        <w:rPr>
          <w:rFonts w:ascii="Times New Roman" w:hAnsi="Times New Roman"/>
          <w:i/>
          <w:iCs/>
          <w:lang w:val="sq-AL"/>
        </w:rPr>
        <w:t xml:space="preserve"> QKB; (iii) Veprime të njëanshme për ndryshimin e adresës së </w:t>
      </w:r>
      <w:r w:rsidR="008152F4" w:rsidRPr="00C96361">
        <w:rPr>
          <w:rFonts w:ascii="Times New Roman" w:hAnsi="Times New Roman"/>
          <w:i/>
          <w:iCs/>
          <w:lang w:val="sq-AL"/>
        </w:rPr>
        <w:t>“</w:t>
      </w:r>
      <w:r w:rsidRPr="00C96361">
        <w:rPr>
          <w:rFonts w:ascii="Times New Roman" w:hAnsi="Times New Roman"/>
          <w:i/>
          <w:iCs/>
          <w:lang w:val="sq-AL"/>
        </w:rPr>
        <w:t>VIA</w:t>
      </w:r>
      <w:r w:rsidR="008152F4" w:rsidRPr="00C96361">
        <w:rPr>
          <w:rFonts w:ascii="Times New Roman" w:hAnsi="Times New Roman"/>
          <w:i/>
          <w:iCs/>
          <w:lang w:val="sq-AL"/>
        </w:rPr>
        <w:t>”</w:t>
      </w:r>
      <w:r w:rsidRPr="00C96361">
        <w:rPr>
          <w:rFonts w:ascii="Times New Roman" w:hAnsi="Times New Roman"/>
          <w:i/>
          <w:iCs/>
          <w:lang w:val="sq-AL"/>
        </w:rPr>
        <w:t>; (iv)</w:t>
      </w:r>
      <w:r w:rsidR="005B1CFE" w:rsidRPr="00C96361">
        <w:rPr>
          <w:rFonts w:ascii="Times New Roman" w:hAnsi="Times New Roman"/>
          <w:i/>
          <w:iCs/>
          <w:lang w:val="sq-AL"/>
        </w:rPr>
        <w:t xml:space="preserve"> </w:t>
      </w:r>
      <w:r w:rsidRPr="00C96361">
        <w:rPr>
          <w:rFonts w:ascii="Times New Roman" w:hAnsi="Times New Roman"/>
          <w:i/>
          <w:iCs/>
          <w:lang w:val="sq-AL"/>
        </w:rPr>
        <w:t>Hartimi i draft</w:t>
      </w:r>
      <w:r w:rsidR="008152F4" w:rsidRPr="00C96361">
        <w:rPr>
          <w:rFonts w:ascii="Times New Roman" w:hAnsi="Times New Roman"/>
          <w:i/>
          <w:iCs/>
          <w:lang w:val="sq-AL"/>
        </w:rPr>
        <w:t>-</w:t>
      </w:r>
      <w:r w:rsidRPr="00C96361">
        <w:rPr>
          <w:rFonts w:ascii="Times New Roman" w:hAnsi="Times New Roman"/>
          <w:i/>
          <w:iCs/>
          <w:lang w:val="sq-AL"/>
        </w:rPr>
        <w:t xml:space="preserve"> statutit me ndryshime thelbësore nga statuti aktual i shoqërisë </w:t>
      </w:r>
      <w:r w:rsidR="006C544E" w:rsidRPr="00C96361">
        <w:rPr>
          <w:rFonts w:ascii="Times New Roman" w:hAnsi="Times New Roman"/>
          <w:i/>
          <w:iCs/>
          <w:lang w:val="sq-AL"/>
        </w:rPr>
        <w:t>“</w:t>
      </w:r>
      <w:r w:rsidRPr="00C96361">
        <w:rPr>
          <w:rFonts w:ascii="Times New Roman" w:hAnsi="Times New Roman"/>
          <w:i/>
          <w:iCs/>
          <w:lang w:val="sq-AL"/>
        </w:rPr>
        <w:t>V</w:t>
      </w:r>
      <w:r w:rsidR="00C36BB2" w:rsidRPr="00C96361">
        <w:rPr>
          <w:rFonts w:ascii="Times New Roman" w:hAnsi="Times New Roman"/>
          <w:i/>
          <w:iCs/>
          <w:lang w:val="sq-AL"/>
        </w:rPr>
        <w:t>IA</w:t>
      </w:r>
      <w:r w:rsidR="006C544E" w:rsidRPr="00C96361">
        <w:rPr>
          <w:rFonts w:ascii="Times New Roman" w:hAnsi="Times New Roman"/>
          <w:i/>
          <w:iCs/>
          <w:lang w:val="sq-AL"/>
        </w:rPr>
        <w:t>”</w:t>
      </w:r>
      <w:r w:rsidR="00C36BB2" w:rsidRPr="00C96361">
        <w:rPr>
          <w:rFonts w:ascii="Times New Roman" w:hAnsi="Times New Roman"/>
          <w:i/>
          <w:iCs/>
          <w:lang w:val="sq-AL"/>
        </w:rPr>
        <w:t xml:space="preserve"> </w:t>
      </w:r>
      <w:r w:rsidR="008152F4" w:rsidRPr="00C96361">
        <w:rPr>
          <w:rFonts w:ascii="Times New Roman" w:hAnsi="Times New Roman"/>
          <w:i/>
          <w:iCs/>
          <w:lang w:val="sq-AL"/>
        </w:rPr>
        <w:t>SHPK</w:t>
      </w:r>
      <w:r w:rsidRPr="00C96361">
        <w:rPr>
          <w:rFonts w:ascii="Times New Roman" w:hAnsi="Times New Roman"/>
          <w:i/>
          <w:iCs/>
          <w:lang w:val="sq-AL"/>
        </w:rPr>
        <w:t xml:space="preserve"> në lidhje me momentin e kalimit të kuotave, e drejta e shumicës vendimmarrëse në Asamblenë e Përgjithshme për të anuluar kuotat; (v) Vendime të njëanshme të </w:t>
      </w:r>
      <w:r w:rsidR="008152F4" w:rsidRPr="00C96361">
        <w:rPr>
          <w:rFonts w:ascii="Times New Roman" w:hAnsi="Times New Roman"/>
          <w:i/>
          <w:iCs/>
          <w:lang w:val="sq-AL"/>
        </w:rPr>
        <w:t>“</w:t>
      </w:r>
      <w:r w:rsidRPr="00C96361">
        <w:rPr>
          <w:rFonts w:ascii="Times New Roman" w:hAnsi="Times New Roman"/>
          <w:i/>
          <w:iCs/>
          <w:lang w:val="sq-AL"/>
        </w:rPr>
        <w:t>Mabco</w:t>
      </w:r>
      <w:r w:rsidR="008152F4" w:rsidRPr="00C96361">
        <w:rPr>
          <w:rFonts w:ascii="Times New Roman" w:hAnsi="Times New Roman"/>
          <w:i/>
          <w:iCs/>
          <w:lang w:val="sq-AL"/>
        </w:rPr>
        <w:t>”</w:t>
      </w:r>
      <w:r w:rsidRPr="00C96361">
        <w:rPr>
          <w:rFonts w:ascii="Times New Roman" w:hAnsi="Times New Roman"/>
          <w:i/>
          <w:iCs/>
          <w:lang w:val="sq-AL"/>
        </w:rPr>
        <w:t xml:space="preserve"> për ndryshimin e administratorit dhe mosmarrjen në konsideratë të kërkesës së ortakut në pakicë për shtimin e </w:t>
      </w:r>
      <w:r w:rsidRPr="00C96361">
        <w:rPr>
          <w:rFonts w:ascii="Times New Roman" w:hAnsi="Times New Roman"/>
          <w:i/>
          <w:iCs/>
          <w:lang w:val="sq-AL"/>
        </w:rPr>
        <w:lastRenderedPageBreak/>
        <w:t xml:space="preserve">kapitalit të shoqërisë; (vi) Padijeninë dhe pëlqimin e ortakut, </w:t>
      </w:r>
      <w:r w:rsidR="00423303" w:rsidRPr="00C96361">
        <w:rPr>
          <w:rFonts w:ascii="Times New Roman" w:hAnsi="Times New Roman"/>
          <w:i/>
          <w:iCs/>
          <w:lang w:val="sq-AL"/>
        </w:rPr>
        <w:t>“</w:t>
      </w:r>
      <w:r w:rsidRPr="00C96361">
        <w:rPr>
          <w:rFonts w:ascii="Times New Roman" w:hAnsi="Times New Roman"/>
          <w:i/>
          <w:iCs/>
          <w:lang w:val="sq-AL"/>
        </w:rPr>
        <w:t>Mabco</w:t>
      </w:r>
      <w:r w:rsidR="00423303" w:rsidRPr="00C96361">
        <w:rPr>
          <w:rFonts w:ascii="Times New Roman" w:hAnsi="Times New Roman"/>
          <w:i/>
          <w:iCs/>
          <w:lang w:val="sq-AL"/>
        </w:rPr>
        <w:t>”</w:t>
      </w:r>
      <w:r w:rsidRPr="00C96361">
        <w:rPr>
          <w:rFonts w:ascii="Times New Roman" w:hAnsi="Times New Roman"/>
          <w:i/>
          <w:iCs/>
          <w:lang w:val="sq-AL"/>
        </w:rPr>
        <w:t xml:space="preserve"> ka lidhur kontratën e huasë datë 26.3.2025 me </w:t>
      </w:r>
      <w:r w:rsidR="00423303" w:rsidRPr="00C96361">
        <w:rPr>
          <w:rFonts w:ascii="Times New Roman" w:hAnsi="Times New Roman"/>
          <w:i/>
          <w:iCs/>
          <w:lang w:val="sq-AL"/>
        </w:rPr>
        <w:t>“</w:t>
      </w:r>
      <w:r w:rsidRPr="00C96361">
        <w:rPr>
          <w:rFonts w:ascii="Times New Roman" w:hAnsi="Times New Roman"/>
          <w:i/>
          <w:iCs/>
          <w:lang w:val="sq-AL"/>
        </w:rPr>
        <w:t>Delphos</w:t>
      </w:r>
      <w:r w:rsidR="00423303" w:rsidRPr="00C96361">
        <w:rPr>
          <w:rFonts w:ascii="Times New Roman" w:hAnsi="Times New Roman"/>
          <w:i/>
          <w:iCs/>
          <w:lang w:val="sq-AL"/>
        </w:rPr>
        <w:t>”</w:t>
      </w:r>
      <w:r w:rsidRPr="00C96361">
        <w:rPr>
          <w:rFonts w:ascii="Times New Roman" w:hAnsi="Times New Roman"/>
          <w:i/>
          <w:iCs/>
          <w:lang w:val="sq-AL"/>
        </w:rPr>
        <w:t xml:space="preserve"> me qëllim realizimin/financimin e projektit të </w:t>
      </w:r>
      <w:r w:rsidR="00423303" w:rsidRPr="00C96361">
        <w:rPr>
          <w:rFonts w:ascii="Times New Roman" w:hAnsi="Times New Roman"/>
          <w:i/>
          <w:iCs/>
          <w:lang w:val="sq-AL"/>
        </w:rPr>
        <w:t>“</w:t>
      </w:r>
      <w:r w:rsidRPr="00C96361">
        <w:rPr>
          <w:rFonts w:ascii="Times New Roman" w:hAnsi="Times New Roman"/>
          <w:i/>
          <w:iCs/>
          <w:lang w:val="sq-AL"/>
        </w:rPr>
        <w:t>VIA</w:t>
      </w:r>
      <w:r w:rsidR="00423303" w:rsidRPr="00C96361">
        <w:rPr>
          <w:rFonts w:ascii="Times New Roman" w:hAnsi="Times New Roman"/>
          <w:i/>
          <w:iCs/>
          <w:lang w:val="sq-AL"/>
        </w:rPr>
        <w:t>”</w:t>
      </w:r>
      <w:r w:rsidRPr="00C96361">
        <w:rPr>
          <w:rFonts w:ascii="Times New Roman" w:hAnsi="Times New Roman"/>
          <w:i/>
          <w:iCs/>
          <w:lang w:val="sq-AL"/>
        </w:rPr>
        <w:t xml:space="preserve"> </w:t>
      </w:r>
      <w:r w:rsidR="00423303" w:rsidRPr="00C96361">
        <w:rPr>
          <w:rFonts w:ascii="Times New Roman" w:hAnsi="Times New Roman"/>
          <w:i/>
          <w:iCs/>
          <w:lang w:val="sq-AL"/>
        </w:rPr>
        <w:t>SHPK</w:t>
      </w:r>
      <w:r w:rsidRPr="00C96361">
        <w:rPr>
          <w:rFonts w:ascii="Times New Roman" w:hAnsi="Times New Roman"/>
          <w:i/>
          <w:iCs/>
          <w:lang w:val="sq-AL"/>
        </w:rPr>
        <w:t>, duke lënë si garanci projektin për të cilin është lidhur Kontrata Koncesionare.</w:t>
      </w:r>
    </w:p>
    <w:p w14:paraId="1E9D3473" w14:textId="2B30CEB2" w:rsidR="005259B4"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lang w:val="sq-AL"/>
        </w:rPr>
        <w:t>Vendimi nr.</w:t>
      </w:r>
      <w:r w:rsidR="00423303" w:rsidRPr="00C96361">
        <w:rPr>
          <w:rFonts w:ascii="Times New Roman" w:hAnsi="Times New Roman"/>
          <w:lang w:val="sq-AL"/>
        </w:rPr>
        <w:t xml:space="preserve"> </w:t>
      </w:r>
      <w:r w:rsidRPr="00C96361">
        <w:rPr>
          <w:rFonts w:ascii="Times New Roman" w:hAnsi="Times New Roman"/>
          <w:iCs/>
          <w:lang w:val="sq-AL"/>
        </w:rPr>
        <w:t xml:space="preserve">17959 </w:t>
      </w:r>
      <w:r w:rsidR="00423303" w:rsidRPr="00C96361">
        <w:rPr>
          <w:rFonts w:ascii="Times New Roman" w:hAnsi="Times New Roman"/>
          <w:iCs/>
          <w:lang w:val="sq-AL"/>
        </w:rPr>
        <w:t>A</w:t>
      </w:r>
      <w:r w:rsidRPr="00C96361">
        <w:rPr>
          <w:rFonts w:ascii="Times New Roman" w:hAnsi="Times New Roman"/>
          <w:iCs/>
          <w:lang w:val="sq-AL"/>
        </w:rPr>
        <w:t>kti, datë 23.12.2025, me të njëjtin arsyetim është lënë në fuqi me vendimin nr.</w:t>
      </w:r>
      <w:r w:rsidR="00C0469F" w:rsidRPr="00C96361">
        <w:rPr>
          <w:rFonts w:ascii="Times New Roman" w:hAnsi="Times New Roman"/>
          <w:iCs/>
          <w:lang w:val="sq-AL"/>
        </w:rPr>
        <w:t xml:space="preserve"> </w:t>
      </w:r>
      <w:r w:rsidRPr="00C96361">
        <w:rPr>
          <w:rFonts w:ascii="Times New Roman" w:hAnsi="Times New Roman"/>
          <w:iCs/>
          <w:lang w:val="sq-AL"/>
        </w:rPr>
        <w:t>185, datë 19.2.2026</w:t>
      </w:r>
      <w:r w:rsidR="005B1CFE" w:rsidRPr="00C96361">
        <w:rPr>
          <w:rFonts w:ascii="Times New Roman" w:hAnsi="Times New Roman"/>
          <w:iCs/>
          <w:lang w:val="sq-AL"/>
        </w:rPr>
        <w:t xml:space="preserve"> të Gjykatës së Apelit të Juridiksionit të Përgjithshëm</w:t>
      </w:r>
      <w:r w:rsidRPr="00C96361">
        <w:rPr>
          <w:rFonts w:ascii="Times New Roman" w:hAnsi="Times New Roman"/>
          <w:iCs/>
          <w:lang w:val="sq-AL"/>
        </w:rPr>
        <w:t xml:space="preserve">, vendim që mbi rekursin e të paditurit </w:t>
      </w:r>
      <w:r w:rsidR="006C544E" w:rsidRPr="00C96361">
        <w:rPr>
          <w:rFonts w:ascii="Times New Roman" w:hAnsi="Times New Roman"/>
          <w:iCs/>
          <w:lang w:val="sq-AL"/>
        </w:rPr>
        <w:t>“</w:t>
      </w:r>
      <w:r w:rsidR="00C0469F" w:rsidRPr="00C96361">
        <w:rPr>
          <w:rFonts w:ascii="Times New Roman" w:hAnsi="Times New Roman"/>
          <w:iCs/>
          <w:lang w:val="sq-AL"/>
        </w:rPr>
        <w:t>Mabco Constructions</w:t>
      </w:r>
      <w:r w:rsidR="00C36BB2" w:rsidRPr="00C96361">
        <w:rPr>
          <w:rFonts w:ascii="Times New Roman" w:hAnsi="Times New Roman"/>
          <w:iCs/>
          <w:lang w:val="sq-AL"/>
        </w:rPr>
        <w:t xml:space="preserve"> SA</w:t>
      </w:r>
      <w:r w:rsidR="00C0469F" w:rsidRPr="00C96361">
        <w:rPr>
          <w:rFonts w:ascii="Times New Roman" w:hAnsi="Times New Roman"/>
          <w:iCs/>
          <w:lang w:val="sq-AL"/>
        </w:rPr>
        <w:t>”</w:t>
      </w:r>
      <w:r w:rsidR="00C36BB2" w:rsidRPr="00C96361">
        <w:rPr>
          <w:rFonts w:ascii="Times New Roman" w:hAnsi="Times New Roman"/>
          <w:iCs/>
          <w:lang w:val="sq-AL"/>
        </w:rPr>
        <w:t>,</w:t>
      </w:r>
      <w:r w:rsidRPr="00C96361">
        <w:rPr>
          <w:rFonts w:ascii="Times New Roman" w:hAnsi="Times New Roman"/>
          <w:iCs/>
          <w:lang w:val="sq-AL"/>
        </w:rPr>
        <w:t xml:space="preserve"> është objekt i këtij shqyrtimi. </w:t>
      </w:r>
    </w:p>
    <w:p w14:paraId="1BC14236" w14:textId="6F0427DF" w:rsidR="0055136D" w:rsidRPr="00C96361" w:rsidRDefault="00C36BB2" w:rsidP="0010782E">
      <w:pPr>
        <w:autoSpaceDE w:val="0"/>
        <w:autoSpaceDN w:val="0"/>
        <w:adjustRightInd w:val="0"/>
        <w:ind w:firstLine="180"/>
        <w:jc w:val="both"/>
        <w:rPr>
          <w:rFonts w:ascii="Times New Roman" w:hAnsi="Times New Roman"/>
          <w:b/>
          <w:bCs/>
          <w:i/>
          <w:iCs/>
          <w:shd w:val="clear" w:color="auto" w:fill="FFFFFF"/>
          <w:lang w:val="sq-AL"/>
        </w:rPr>
      </w:pPr>
      <w:r w:rsidRPr="00C96361">
        <w:rPr>
          <w:rFonts w:ascii="Times New Roman" w:hAnsi="Times New Roman"/>
          <w:lang w:val="sq-AL"/>
        </w:rPr>
        <w:t>6</w:t>
      </w:r>
      <w:r w:rsidR="003913DC">
        <w:rPr>
          <w:rFonts w:ascii="Times New Roman" w:hAnsi="Times New Roman"/>
          <w:lang w:val="sq-AL"/>
        </w:rPr>
        <w:t>3</w:t>
      </w:r>
      <w:r w:rsidRPr="00C96361">
        <w:rPr>
          <w:rFonts w:ascii="Times New Roman" w:hAnsi="Times New Roman"/>
          <w:lang w:val="sq-AL"/>
        </w:rPr>
        <w:t xml:space="preserve">. </w:t>
      </w:r>
      <w:r w:rsidR="0055136D" w:rsidRPr="00C96361">
        <w:rPr>
          <w:rFonts w:ascii="Times New Roman" w:hAnsi="Times New Roman"/>
          <w:lang w:val="sq-AL"/>
        </w:rPr>
        <w:t xml:space="preserve">Në vijim të rrethanave faktike dhe procedurale të sipërcituara, është qartësisht e konstatueshme se shkaqet për të cilat </w:t>
      </w:r>
      <w:r w:rsidR="0055136D" w:rsidRPr="00C96361">
        <w:rPr>
          <w:rFonts w:ascii="Times New Roman" w:hAnsi="Times New Roman"/>
          <w:iCs/>
          <w:lang w:val="sq-AL"/>
        </w:rPr>
        <w:t>Gjykata e Shkallës së Parë e Juridiksionit të Përgjithshëm Tiranë me vendimin nr.</w:t>
      </w:r>
      <w:r w:rsidR="00C0469F" w:rsidRPr="00C96361">
        <w:rPr>
          <w:rFonts w:ascii="Times New Roman" w:hAnsi="Times New Roman"/>
          <w:iCs/>
          <w:lang w:val="sq-AL"/>
        </w:rPr>
        <w:t xml:space="preserve"> </w:t>
      </w:r>
      <w:r w:rsidR="0055136D" w:rsidRPr="00C96361">
        <w:rPr>
          <w:rFonts w:ascii="Times New Roman" w:hAnsi="Times New Roman"/>
          <w:iCs/>
          <w:lang w:val="sq-AL"/>
        </w:rPr>
        <w:t xml:space="preserve">17959 </w:t>
      </w:r>
      <w:r w:rsidR="00C0469F" w:rsidRPr="00C96361">
        <w:rPr>
          <w:rFonts w:ascii="Times New Roman" w:hAnsi="Times New Roman"/>
          <w:iCs/>
          <w:lang w:val="sq-AL"/>
        </w:rPr>
        <w:t>A</w:t>
      </w:r>
      <w:r w:rsidR="0055136D" w:rsidRPr="00C96361">
        <w:rPr>
          <w:rFonts w:ascii="Times New Roman" w:hAnsi="Times New Roman"/>
          <w:iCs/>
          <w:lang w:val="sq-AL"/>
        </w:rPr>
        <w:t>kti, datë 23.12.2025, në mungesë të një analize ligjore ka caktuar masën e sigurimit të padisë, janë pothuajse plotësisht të njëjta me kërkime</w:t>
      </w:r>
      <w:r w:rsidRPr="00C96361">
        <w:rPr>
          <w:rFonts w:ascii="Times New Roman" w:hAnsi="Times New Roman"/>
          <w:iCs/>
          <w:lang w:val="sq-AL"/>
        </w:rPr>
        <w:t>t</w:t>
      </w:r>
      <w:r w:rsidR="0055136D" w:rsidRPr="00C96361">
        <w:rPr>
          <w:rFonts w:ascii="Times New Roman" w:hAnsi="Times New Roman"/>
          <w:iCs/>
          <w:lang w:val="sq-AL"/>
        </w:rPr>
        <w:t xml:space="preserve"> objekt padie, për të cilën vetëm një ditë më parë</w:t>
      </w:r>
      <w:r w:rsidRPr="00C96361">
        <w:rPr>
          <w:rFonts w:ascii="Times New Roman" w:hAnsi="Times New Roman"/>
          <w:iCs/>
          <w:lang w:val="sq-AL"/>
        </w:rPr>
        <w:t xml:space="preserve"> </w:t>
      </w:r>
      <w:r w:rsidRPr="00C96361">
        <w:rPr>
          <w:rFonts w:ascii="Times New Roman" w:hAnsi="Times New Roman"/>
          <w:i/>
          <w:lang w:val="sq-AL"/>
        </w:rPr>
        <w:t>(nga dhënia e vendimit nr.</w:t>
      </w:r>
      <w:r w:rsidR="00830011" w:rsidRPr="00C96361">
        <w:rPr>
          <w:rFonts w:ascii="Times New Roman" w:hAnsi="Times New Roman"/>
          <w:i/>
          <w:lang w:val="sq-AL"/>
        </w:rPr>
        <w:t xml:space="preserve"> </w:t>
      </w:r>
      <w:r w:rsidRPr="00C96361">
        <w:rPr>
          <w:rFonts w:ascii="Times New Roman" w:hAnsi="Times New Roman"/>
          <w:i/>
          <w:lang w:val="sq-AL"/>
        </w:rPr>
        <w:t xml:space="preserve">17959 </w:t>
      </w:r>
      <w:r w:rsidR="00830011" w:rsidRPr="00C96361">
        <w:rPr>
          <w:rFonts w:ascii="Times New Roman" w:hAnsi="Times New Roman"/>
          <w:i/>
          <w:lang w:val="sq-AL"/>
        </w:rPr>
        <w:t>A</w:t>
      </w:r>
      <w:r w:rsidRPr="00C96361">
        <w:rPr>
          <w:rFonts w:ascii="Times New Roman" w:hAnsi="Times New Roman"/>
          <w:i/>
          <w:lang w:val="sq-AL"/>
        </w:rPr>
        <w:t>kti)</w:t>
      </w:r>
      <w:r w:rsidRPr="00C96361">
        <w:rPr>
          <w:rFonts w:ascii="Times New Roman" w:hAnsi="Times New Roman"/>
          <w:iCs/>
          <w:lang w:val="sq-AL"/>
        </w:rPr>
        <w:t>,</w:t>
      </w:r>
      <w:r w:rsidR="0055136D" w:rsidRPr="00C96361">
        <w:rPr>
          <w:rFonts w:ascii="Times New Roman" w:hAnsi="Times New Roman"/>
          <w:iCs/>
          <w:lang w:val="sq-AL"/>
        </w:rPr>
        <w:t xml:space="preserve"> Gjykata e Apelit e Juridiksionit të Përgjithshëm me vendimin nr.</w:t>
      </w:r>
      <w:r w:rsidR="00830011" w:rsidRPr="00C96361">
        <w:rPr>
          <w:rFonts w:ascii="Times New Roman" w:hAnsi="Times New Roman"/>
          <w:iCs/>
          <w:lang w:val="sq-AL"/>
        </w:rPr>
        <w:t xml:space="preserve"> </w:t>
      </w:r>
      <w:r w:rsidR="0055136D" w:rsidRPr="00C96361">
        <w:rPr>
          <w:rFonts w:ascii="Times New Roman" w:hAnsi="Times New Roman"/>
          <w:iCs/>
          <w:lang w:val="sq-AL"/>
        </w:rPr>
        <w:t>1777, datë 22.12.2025</w:t>
      </w:r>
      <w:r w:rsidR="00830011" w:rsidRPr="00C96361">
        <w:rPr>
          <w:rFonts w:ascii="Times New Roman" w:hAnsi="Times New Roman"/>
          <w:iCs/>
          <w:lang w:val="sq-AL"/>
        </w:rPr>
        <w:t>,</w:t>
      </w:r>
      <w:r w:rsidR="0055136D" w:rsidRPr="00C96361">
        <w:rPr>
          <w:rFonts w:ascii="Times New Roman" w:hAnsi="Times New Roman"/>
          <w:iCs/>
          <w:lang w:val="sq-AL"/>
        </w:rPr>
        <w:t xml:space="preserve"> kishte ndryshuar vendimin e Gjykatës së Shkallës së Parë të Juridiksionit të Përgjithshëm Tiranë, duke caktuar si </w:t>
      </w:r>
      <w:r w:rsidRPr="00C96361">
        <w:rPr>
          <w:rFonts w:ascii="Times New Roman" w:hAnsi="Times New Roman"/>
          <w:iCs/>
          <w:lang w:val="sq-AL"/>
        </w:rPr>
        <w:t xml:space="preserve">masë </w:t>
      </w:r>
      <w:r w:rsidR="0055136D" w:rsidRPr="00C96361">
        <w:rPr>
          <w:rFonts w:ascii="Times New Roman" w:hAnsi="Times New Roman"/>
          <w:iCs/>
          <w:lang w:val="sq-AL"/>
        </w:rPr>
        <w:t>sigurim</w:t>
      </w:r>
      <w:r w:rsidRPr="00C96361">
        <w:rPr>
          <w:rFonts w:ascii="Times New Roman" w:hAnsi="Times New Roman"/>
          <w:iCs/>
          <w:lang w:val="sq-AL"/>
        </w:rPr>
        <w:t>i</w:t>
      </w:r>
      <w:r w:rsidR="0055136D" w:rsidRPr="00C96361">
        <w:rPr>
          <w:rFonts w:ascii="Times New Roman" w:hAnsi="Times New Roman"/>
          <w:iCs/>
          <w:lang w:val="sq-AL"/>
        </w:rPr>
        <w:t xml:space="preserve"> padie vetëm </w:t>
      </w:r>
      <w:r w:rsidR="006C544E" w:rsidRPr="00C96361">
        <w:rPr>
          <w:rFonts w:ascii="Times New Roman" w:hAnsi="Times New Roman"/>
          <w:i/>
          <w:lang w:val="sq-AL"/>
        </w:rPr>
        <w:t>“</w:t>
      </w:r>
      <w:r w:rsidR="0055136D" w:rsidRPr="00C96361">
        <w:rPr>
          <w:rFonts w:ascii="Times New Roman" w:hAnsi="Times New Roman"/>
          <w:i/>
          <w:lang w:val="sq-AL"/>
        </w:rPr>
        <w:t xml:space="preserve">Pezullimin e të drejtës së votës së </w:t>
      </w:r>
      <w:r w:rsidR="00830011" w:rsidRPr="00C96361">
        <w:rPr>
          <w:rFonts w:ascii="Times New Roman" w:hAnsi="Times New Roman"/>
          <w:i/>
          <w:lang w:val="sq-AL"/>
        </w:rPr>
        <w:t>“</w:t>
      </w:r>
      <w:r w:rsidR="0055136D" w:rsidRPr="00C96361">
        <w:rPr>
          <w:rFonts w:ascii="Times New Roman" w:hAnsi="Times New Roman"/>
          <w:i/>
          <w:lang w:val="sq-AL"/>
        </w:rPr>
        <w:t>Mabco</w:t>
      </w:r>
      <w:r w:rsidR="00830011" w:rsidRPr="00C96361">
        <w:rPr>
          <w:rFonts w:ascii="Times New Roman" w:hAnsi="Times New Roman"/>
          <w:i/>
          <w:lang w:val="sq-AL"/>
        </w:rPr>
        <w:t>”</w:t>
      </w:r>
      <w:r w:rsidR="0055136D" w:rsidRPr="00C96361">
        <w:rPr>
          <w:rFonts w:ascii="Times New Roman" w:hAnsi="Times New Roman"/>
          <w:i/>
          <w:lang w:val="sq-AL"/>
        </w:rPr>
        <w:t xml:space="preserve"> për tjetërsimin e 47% të kuotave</w:t>
      </w:r>
      <w:r w:rsidR="006C544E" w:rsidRPr="00C96361">
        <w:rPr>
          <w:rFonts w:ascii="Times New Roman" w:hAnsi="Times New Roman"/>
          <w:i/>
          <w:lang w:val="sq-AL"/>
        </w:rPr>
        <w:t>”</w:t>
      </w:r>
      <w:r w:rsidR="0055136D" w:rsidRPr="00C96361">
        <w:rPr>
          <w:rFonts w:ascii="Times New Roman" w:hAnsi="Times New Roman"/>
          <w:iCs/>
          <w:lang w:val="sq-AL"/>
        </w:rPr>
        <w:t xml:space="preserve"> (vendim për të cilën asnjë palë nuk ka bërë rekurs). </w:t>
      </w:r>
    </w:p>
    <w:p w14:paraId="6015E3A9" w14:textId="3E25C666" w:rsidR="0055136D" w:rsidRPr="00C96361" w:rsidRDefault="0055136D" w:rsidP="0010782E">
      <w:pPr>
        <w:autoSpaceDE w:val="0"/>
        <w:autoSpaceDN w:val="0"/>
        <w:adjustRightInd w:val="0"/>
        <w:jc w:val="both"/>
        <w:rPr>
          <w:rFonts w:ascii="Times New Roman" w:hAnsi="Times New Roman"/>
          <w:i/>
          <w:iCs/>
          <w:lang w:val="sq-AL"/>
        </w:rPr>
      </w:pPr>
      <w:r w:rsidRPr="00C96361">
        <w:rPr>
          <w:rFonts w:ascii="Times New Roman" w:hAnsi="Times New Roman"/>
          <w:iCs/>
          <w:lang w:val="sq-AL"/>
        </w:rPr>
        <w:t>Në këtë mënyrë, ndërsa për vendimin e Gjykatës së Shkallës së Parë të Juridiksionit të Përgjithshëm Tiranë nr.</w:t>
      </w:r>
      <w:r w:rsidRPr="00C96361">
        <w:rPr>
          <w:rFonts w:ascii="Times New Roman" w:hAnsi="Times New Roman"/>
          <w:lang w:val="sq-AL"/>
        </w:rPr>
        <w:t xml:space="preserve"> </w:t>
      </w:r>
      <w:r w:rsidRPr="00C96361">
        <w:rPr>
          <w:rFonts w:ascii="Times New Roman" w:hAnsi="Times New Roman"/>
          <w:iCs/>
          <w:lang w:val="sq-AL"/>
        </w:rPr>
        <w:t xml:space="preserve">17959 </w:t>
      </w:r>
      <w:r w:rsidR="00830011" w:rsidRPr="00C96361">
        <w:rPr>
          <w:rFonts w:ascii="Times New Roman" w:hAnsi="Times New Roman"/>
          <w:iCs/>
          <w:lang w:val="sq-AL"/>
        </w:rPr>
        <w:t>A</w:t>
      </w:r>
      <w:r w:rsidRPr="00C96361">
        <w:rPr>
          <w:rFonts w:ascii="Times New Roman" w:hAnsi="Times New Roman"/>
          <w:iCs/>
          <w:lang w:val="sq-AL"/>
        </w:rPr>
        <w:t xml:space="preserve">kti, datë 23.12.2025 mund të thuhet se </w:t>
      </w:r>
      <w:r w:rsidR="006C544E" w:rsidRPr="00C96361">
        <w:rPr>
          <w:rFonts w:ascii="Times New Roman" w:hAnsi="Times New Roman"/>
          <w:iCs/>
          <w:lang w:val="sq-AL"/>
        </w:rPr>
        <w:t>“</w:t>
      </w:r>
      <w:r w:rsidRPr="00C96361">
        <w:rPr>
          <w:rFonts w:ascii="Times New Roman" w:hAnsi="Times New Roman"/>
          <w:i/>
          <w:lang w:val="sq-AL"/>
        </w:rPr>
        <w:t>de facto</w:t>
      </w:r>
      <w:r w:rsidR="006C544E" w:rsidRPr="00C96361">
        <w:rPr>
          <w:rFonts w:ascii="Times New Roman" w:hAnsi="Times New Roman"/>
          <w:iCs/>
          <w:lang w:val="sq-AL"/>
        </w:rPr>
        <w:t>”</w:t>
      </w:r>
      <w:r w:rsidRPr="00C96361">
        <w:rPr>
          <w:rFonts w:ascii="Times New Roman" w:hAnsi="Times New Roman"/>
          <w:iCs/>
          <w:lang w:val="sq-AL"/>
        </w:rPr>
        <w:t xml:space="preserve"> ka marrë përsipër të ndryshojë vendimin e Gjykatës së Apelit të Juridiksionit të Përgjithshëm nr.</w:t>
      </w:r>
      <w:r w:rsidR="00753964" w:rsidRPr="00C96361">
        <w:rPr>
          <w:rFonts w:ascii="Times New Roman" w:hAnsi="Times New Roman"/>
          <w:iCs/>
          <w:lang w:val="sq-AL"/>
        </w:rPr>
        <w:t xml:space="preserve"> </w:t>
      </w:r>
      <w:r w:rsidRPr="00C96361">
        <w:rPr>
          <w:rFonts w:ascii="Times New Roman" w:hAnsi="Times New Roman"/>
          <w:iCs/>
          <w:lang w:val="sq-AL"/>
        </w:rPr>
        <w:t xml:space="preserve">1777, datë 22.12.2025, për dy paditë e paditësve </w:t>
      </w:r>
      <w:r w:rsidR="006C544E" w:rsidRPr="00C96361">
        <w:rPr>
          <w:rFonts w:ascii="Times New Roman" w:hAnsi="Times New Roman"/>
          <w:iCs/>
          <w:lang w:val="sq-AL"/>
        </w:rPr>
        <w:t>“</w:t>
      </w:r>
      <w:r w:rsidRPr="00C96361">
        <w:rPr>
          <w:rFonts w:ascii="Times New Roman" w:hAnsi="Times New Roman"/>
          <w:iCs/>
          <w:lang w:val="sq-AL"/>
        </w:rPr>
        <w:t>2A Group</w:t>
      </w:r>
      <w:r w:rsidR="006C544E" w:rsidRPr="00C96361">
        <w:rPr>
          <w:rFonts w:ascii="Times New Roman" w:hAnsi="Times New Roman"/>
          <w:iCs/>
          <w:lang w:val="sq-AL"/>
        </w:rPr>
        <w:t>”</w:t>
      </w:r>
      <w:r w:rsidRPr="00C96361">
        <w:rPr>
          <w:rFonts w:ascii="Times New Roman" w:hAnsi="Times New Roman"/>
          <w:iCs/>
          <w:lang w:val="sq-AL"/>
        </w:rPr>
        <w:t xml:space="preserve"> dhe </w:t>
      </w:r>
      <w:r w:rsidR="006C544E" w:rsidRPr="00C96361">
        <w:rPr>
          <w:rFonts w:ascii="Times New Roman" w:hAnsi="Times New Roman"/>
          <w:iCs/>
          <w:lang w:val="sq-AL"/>
        </w:rPr>
        <w:t>“</w:t>
      </w:r>
      <w:r w:rsidRPr="00C96361">
        <w:rPr>
          <w:rFonts w:ascii="Times New Roman" w:hAnsi="Times New Roman"/>
          <w:iCs/>
          <w:lang w:val="sq-AL"/>
        </w:rPr>
        <w:t>VIA</w:t>
      </w:r>
      <w:r w:rsidR="006C544E" w:rsidRPr="00C96361">
        <w:rPr>
          <w:rFonts w:ascii="Times New Roman" w:hAnsi="Times New Roman"/>
          <w:iCs/>
          <w:lang w:val="sq-AL"/>
        </w:rPr>
        <w:t>”</w:t>
      </w:r>
      <w:r w:rsidRPr="00C96361">
        <w:rPr>
          <w:rFonts w:ascii="Times New Roman" w:hAnsi="Times New Roman"/>
          <w:iCs/>
          <w:lang w:val="sq-AL"/>
        </w:rPr>
        <w:t xml:space="preserve"> S</w:t>
      </w:r>
      <w:r w:rsidR="00753964" w:rsidRPr="00C96361">
        <w:rPr>
          <w:rFonts w:ascii="Times New Roman" w:hAnsi="Times New Roman"/>
          <w:iCs/>
          <w:lang w:val="sq-AL"/>
        </w:rPr>
        <w:t>HPK</w:t>
      </w:r>
      <w:r w:rsidRPr="00C96361">
        <w:rPr>
          <w:rFonts w:ascii="Times New Roman" w:hAnsi="Times New Roman"/>
          <w:iCs/>
          <w:lang w:val="sq-AL"/>
        </w:rPr>
        <w:t xml:space="preserve">, ndaj të paditurit </w:t>
      </w:r>
      <w:r w:rsidR="006C544E" w:rsidRPr="00C96361">
        <w:rPr>
          <w:rFonts w:ascii="Times New Roman" w:hAnsi="Times New Roman"/>
          <w:iCs/>
          <w:lang w:val="sq-AL"/>
        </w:rPr>
        <w:t>“</w:t>
      </w:r>
      <w:r w:rsidR="00753964" w:rsidRPr="00C96361">
        <w:rPr>
          <w:rFonts w:ascii="Times New Roman" w:hAnsi="Times New Roman"/>
          <w:iCs/>
          <w:lang w:val="sq-AL"/>
        </w:rPr>
        <w:t>Mabco Constructions</w:t>
      </w:r>
      <w:r w:rsidRPr="00C96361">
        <w:rPr>
          <w:rFonts w:ascii="Times New Roman" w:hAnsi="Times New Roman"/>
          <w:lang w:val="sq-AL"/>
        </w:rPr>
        <w:t xml:space="preserve"> SA</w:t>
      </w:r>
      <w:r w:rsidR="00753964" w:rsidRPr="00C96361">
        <w:rPr>
          <w:rFonts w:ascii="Times New Roman" w:hAnsi="Times New Roman"/>
          <w:lang w:val="sq-AL"/>
        </w:rPr>
        <w:t>”</w:t>
      </w:r>
      <w:r w:rsidRPr="00C96361">
        <w:rPr>
          <w:rFonts w:ascii="Times New Roman" w:hAnsi="Times New Roman"/>
          <w:lang w:val="sq-AL"/>
        </w:rPr>
        <w:t>, mund të thuhet se në çështjen e parë kërkohet</w:t>
      </w:r>
      <w:r w:rsidR="006C544E" w:rsidRPr="00C96361">
        <w:rPr>
          <w:rFonts w:ascii="Times New Roman" w:hAnsi="Times New Roman"/>
          <w:i/>
          <w:iCs/>
          <w:lang w:val="sq-AL"/>
        </w:rPr>
        <w:t>“</w:t>
      </w:r>
      <w:r w:rsidRPr="00C96361">
        <w:rPr>
          <w:rFonts w:ascii="Times New Roman" w:hAnsi="Times New Roman"/>
          <w:i/>
          <w:iCs/>
          <w:lang w:val="sq-AL"/>
        </w:rPr>
        <w:t>Pavlefshmëria e vendimeve të ortakut Mabco</w:t>
      </w:r>
      <w:r w:rsidR="006C544E" w:rsidRPr="00C96361">
        <w:rPr>
          <w:rFonts w:ascii="Times New Roman" w:hAnsi="Times New Roman"/>
          <w:i/>
          <w:iCs/>
          <w:lang w:val="sq-AL"/>
        </w:rPr>
        <w:t>”</w:t>
      </w:r>
      <w:r w:rsidRPr="00C96361">
        <w:rPr>
          <w:rFonts w:ascii="Times New Roman" w:hAnsi="Times New Roman"/>
          <w:lang w:val="sq-AL"/>
        </w:rPr>
        <w:t xml:space="preserve"> dhe në çështjen e dytë kërkohet </w:t>
      </w:r>
      <w:r w:rsidR="006C544E" w:rsidRPr="00C96361">
        <w:rPr>
          <w:rFonts w:ascii="Times New Roman" w:hAnsi="Times New Roman"/>
          <w:i/>
          <w:iCs/>
          <w:lang w:val="sq-AL"/>
        </w:rPr>
        <w:t>“</w:t>
      </w:r>
      <w:r w:rsidRPr="00C96361">
        <w:rPr>
          <w:rFonts w:ascii="Times New Roman" w:hAnsi="Times New Roman"/>
          <w:i/>
          <w:iCs/>
          <w:lang w:val="sq-AL"/>
        </w:rPr>
        <w:t>Përj</w:t>
      </w:r>
      <w:r w:rsidR="00C36BB2" w:rsidRPr="00C96361">
        <w:rPr>
          <w:rFonts w:ascii="Times New Roman" w:hAnsi="Times New Roman"/>
          <w:i/>
          <w:iCs/>
          <w:lang w:val="sq-AL"/>
        </w:rPr>
        <w:t>a</w:t>
      </w:r>
      <w:r w:rsidRPr="00C96361">
        <w:rPr>
          <w:rFonts w:ascii="Times New Roman" w:hAnsi="Times New Roman"/>
          <w:i/>
          <w:iCs/>
          <w:lang w:val="sq-AL"/>
        </w:rPr>
        <w:t>shtimi i ortakut, për shkak të pavlefshmërive të këtyre vendimeve</w:t>
      </w:r>
      <w:r w:rsidR="00753964" w:rsidRPr="00C96361">
        <w:rPr>
          <w:rFonts w:ascii="Times New Roman" w:hAnsi="Times New Roman"/>
          <w:i/>
          <w:iCs/>
          <w:lang w:val="sq-AL"/>
        </w:rPr>
        <w:t>”</w:t>
      </w:r>
      <w:r w:rsidRPr="00C96361">
        <w:rPr>
          <w:rFonts w:ascii="Times New Roman" w:hAnsi="Times New Roman"/>
          <w:i/>
          <w:iCs/>
          <w:lang w:val="sq-AL"/>
        </w:rPr>
        <w:t xml:space="preserve">. </w:t>
      </w:r>
    </w:p>
    <w:p w14:paraId="67376ABC" w14:textId="453CADB3" w:rsidR="00C36BB2"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 xml:space="preserve">Konstatimin e lidhjes, varësisë apo </w:t>
      </w:r>
      <w:r w:rsidR="006C544E" w:rsidRPr="00C96361">
        <w:rPr>
          <w:rFonts w:ascii="Times New Roman" w:hAnsi="Times New Roman"/>
          <w:lang w:val="sq-AL"/>
        </w:rPr>
        <w:t>“</w:t>
      </w:r>
      <w:r w:rsidRPr="00C96361">
        <w:rPr>
          <w:rFonts w:ascii="Times New Roman" w:hAnsi="Times New Roman"/>
          <w:lang w:val="sq-AL"/>
        </w:rPr>
        <w:t>njëjtësisë sa i përket interesit të ligjshëm të paditësit</w:t>
      </w:r>
      <w:r w:rsidR="006C544E" w:rsidRPr="00C96361">
        <w:rPr>
          <w:rFonts w:ascii="Times New Roman" w:hAnsi="Times New Roman"/>
          <w:lang w:val="sq-AL"/>
        </w:rPr>
        <w:t>”</w:t>
      </w:r>
      <w:r w:rsidRPr="00C96361">
        <w:rPr>
          <w:rFonts w:ascii="Times New Roman" w:hAnsi="Times New Roman"/>
          <w:lang w:val="sq-AL"/>
        </w:rPr>
        <w:t xml:space="preserve"> së dy çështjeve rezulton se e ka</w:t>
      </w:r>
      <w:r w:rsidR="0056645E" w:rsidRPr="00C96361">
        <w:rPr>
          <w:rFonts w:ascii="Times New Roman" w:hAnsi="Times New Roman"/>
          <w:lang w:val="sq-AL"/>
        </w:rPr>
        <w:t xml:space="preserve"> konstatuar e</w:t>
      </w:r>
      <w:r w:rsidRPr="00C96361">
        <w:rPr>
          <w:rFonts w:ascii="Times New Roman" w:hAnsi="Times New Roman"/>
          <w:lang w:val="sq-AL"/>
        </w:rPr>
        <w:t xml:space="preserve"> trajtuar edhe gjykata e shkallës së parë, e cila sipas pohimit të të gjitha p</w:t>
      </w:r>
      <w:r w:rsidR="00C36BB2" w:rsidRPr="00C96361">
        <w:rPr>
          <w:rFonts w:ascii="Times New Roman" w:hAnsi="Times New Roman"/>
          <w:lang w:val="sq-AL"/>
        </w:rPr>
        <w:t>al</w:t>
      </w:r>
      <w:r w:rsidRPr="00C96361">
        <w:rPr>
          <w:rFonts w:ascii="Times New Roman" w:hAnsi="Times New Roman"/>
          <w:lang w:val="sq-AL"/>
        </w:rPr>
        <w:t xml:space="preserve">ëve në gjykim, që në seancën e parë gjyqësore, megjithëse kishte vendosur si masë sigurimi </w:t>
      </w:r>
      <w:r w:rsidR="006C544E" w:rsidRPr="00C96361">
        <w:rPr>
          <w:rFonts w:ascii="Times New Roman" w:hAnsi="Times New Roman"/>
          <w:i/>
          <w:iCs/>
          <w:lang w:val="sq-AL"/>
        </w:rPr>
        <w:t>“</w:t>
      </w:r>
      <w:r w:rsidRPr="00C96361">
        <w:rPr>
          <w:rFonts w:ascii="Times New Roman" w:hAnsi="Times New Roman"/>
          <w:i/>
          <w:iCs/>
          <w:lang w:val="sq-AL"/>
        </w:rPr>
        <w:t>Pezullimi</w:t>
      </w:r>
      <w:r w:rsidR="00C36BB2" w:rsidRPr="00C96361">
        <w:rPr>
          <w:rFonts w:ascii="Times New Roman" w:hAnsi="Times New Roman"/>
          <w:i/>
          <w:iCs/>
          <w:lang w:val="sq-AL"/>
        </w:rPr>
        <w:t>n</w:t>
      </w:r>
      <w:r w:rsidRPr="00C96361">
        <w:rPr>
          <w:rFonts w:ascii="Times New Roman" w:hAnsi="Times New Roman"/>
          <w:i/>
          <w:iCs/>
          <w:lang w:val="sq-AL"/>
        </w:rPr>
        <w:t xml:space="preserve"> e të drejtës së votës dhe çdo të drejte që rrjedh nga zotërimi i kuotës 98% të ortakut Mabco</w:t>
      </w:r>
      <w:r w:rsidR="006C544E" w:rsidRPr="00C96361">
        <w:rPr>
          <w:rFonts w:ascii="Times New Roman" w:hAnsi="Times New Roman"/>
          <w:i/>
          <w:iCs/>
          <w:lang w:val="sq-AL"/>
        </w:rPr>
        <w:t>”</w:t>
      </w:r>
      <w:r w:rsidRPr="00C96361">
        <w:rPr>
          <w:rFonts w:ascii="Times New Roman" w:hAnsi="Times New Roman"/>
          <w:i/>
          <w:iCs/>
          <w:lang w:val="sq-AL"/>
        </w:rPr>
        <w:t>,</w:t>
      </w:r>
      <w:r w:rsidRPr="00C96361">
        <w:rPr>
          <w:rFonts w:ascii="Times New Roman" w:hAnsi="Times New Roman"/>
          <w:lang w:val="sq-AL"/>
        </w:rPr>
        <w:t xml:space="preserve"> </w:t>
      </w:r>
      <w:r w:rsidRPr="00C96361">
        <w:rPr>
          <w:rFonts w:ascii="Times New Roman" w:hAnsi="Times New Roman"/>
          <w:b/>
          <w:bCs/>
          <w:i/>
          <w:iCs/>
          <w:lang w:val="sq-AL"/>
        </w:rPr>
        <w:t xml:space="preserve">ka </w:t>
      </w:r>
      <w:r w:rsidR="00C36BB2" w:rsidRPr="00C96361">
        <w:rPr>
          <w:rFonts w:ascii="Times New Roman" w:hAnsi="Times New Roman"/>
          <w:b/>
          <w:bCs/>
          <w:i/>
          <w:iCs/>
          <w:lang w:val="sq-AL"/>
        </w:rPr>
        <w:t xml:space="preserve">vendosur </w:t>
      </w:r>
      <w:r w:rsidRPr="00C96361">
        <w:rPr>
          <w:rFonts w:ascii="Times New Roman" w:hAnsi="Times New Roman"/>
          <w:b/>
          <w:bCs/>
          <w:i/>
          <w:iCs/>
          <w:lang w:val="sq-AL"/>
        </w:rPr>
        <w:t>pezull</w:t>
      </w:r>
      <w:r w:rsidR="00C36BB2" w:rsidRPr="00C96361">
        <w:rPr>
          <w:rFonts w:ascii="Times New Roman" w:hAnsi="Times New Roman"/>
          <w:b/>
          <w:bCs/>
          <w:i/>
          <w:iCs/>
          <w:lang w:val="sq-AL"/>
        </w:rPr>
        <w:t>imin e</w:t>
      </w:r>
      <w:r w:rsidRPr="00C96361">
        <w:rPr>
          <w:rFonts w:ascii="Times New Roman" w:hAnsi="Times New Roman"/>
          <w:b/>
          <w:bCs/>
          <w:i/>
          <w:iCs/>
          <w:lang w:val="sq-AL"/>
        </w:rPr>
        <w:t xml:space="preserve"> gjykimi</w:t>
      </w:r>
      <w:r w:rsidR="00C36BB2" w:rsidRPr="00C96361">
        <w:rPr>
          <w:rFonts w:ascii="Times New Roman" w:hAnsi="Times New Roman"/>
          <w:b/>
          <w:bCs/>
          <w:i/>
          <w:iCs/>
          <w:lang w:val="sq-AL"/>
        </w:rPr>
        <w:t>t të</w:t>
      </w:r>
      <w:r w:rsidRPr="00C96361">
        <w:rPr>
          <w:rFonts w:ascii="Times New Roman" w:hAnsi="Times New Roman"/>
          <w:b/>
          <w:bCs/>
          <w:i/>
          <w:iCs/>
          <w:lang w:val="sq-AL"/>
        </w:rPr>
        <w:t xml:space="preserve"> çështjes</w:t>
      </w:r>
      <w:r w:rsidR="0056645E" w:rsidRPr="00C96361">
        <w:rPr>
          <w:rFonts w:ascii="Times New Roman" w:hAnsi="Times New Roman"/>
          <w:b/>
          <w:bCs/>
          <w:i/>
          <w:iCs/>
          <w:lang w:val="sq-AL"/>
        </w:rPr>
        <w:t>”p</w:t>
      </w:r>
      <w:r w:rsidR="00501620" w:rsidRPr="00C96361">
        <w:rPr>
          <w:rFonts w:ascii="Times New Roman" w:hAnsi="Times New Roman"/>
          <w:b/>
          <w:bCs/>
          <w:i/>
          <w:iCs/>
          <w:lang w:val="sq-AL"/>
        </w:rPr>
        <w:t>ë</w:t>
      </w:r>
      <w:r w:rsidR="0056645E" w:rsidRPr="00C96361">
        <w:rPr>
          <w:rFonts w:ascii="Times New Roman" w:hAnsi="Times New Roman"/>
          <w:b/>
          <w:bCs/>
          <w:i/>
          <w:iCs/>
          <w:lang w:val="sq-AL"/>
        </w:rPr>
        <w:t>r p</w:t>
      </w:r>
      <w:r w:rsidR="00501620" w:rsidRPr="00C96361">
        <w:rPr>
          <w:rFonts w:ascii="Times New Roman" w:hAnsi="Times New Roman"/>
          <w:b/>
          <w:bCs/>
          <w:i/>
          <w:iCs/>
          <w:lang w:val="sq-AL"/>
        </w:rPr>
        <w:t>ë</w:t>
      </w:r>
      <w:r w:rsidR="0056645E" w:rsidRPr="00C96361">
        <w:rPr>
          <w:rFonts w:ascii="Times New Roman" w:hAnsi="Times New Roman"/>
          <w:b/>
          <w:bCs/>
          <w:i/>
          <w:iCs/>
          <w:lang w:val="sq-AL"/>
        </w:rPr>
        <w:t>rjashtimin e ortakut”,</w:t>
      </w:r>
      <w:r w:rsidRPr="00C96361">
        <w:rPr>
          <w:rFonts w:ascii="Times New Roman" w:hAnsi="Times New Roman"/>
          <w:b/>
          <w:bCs/>
          <w:i/>
          <w:iCs/>
          <w:lang w:val="sq-AL"/>
        </w:rPr>
        <w:t xml:space="preserve"> për të pritur përfundimin e gjykimit të çështjes për </w:t>
      </w:r>
      <w:r w:rsidR="006C544E" w:rsidRPr="00C96361">
        <w:rPr>
          <w:rFonts w:ascii="Times New Roman" w:hAnsi="Times New Roman"/>
          <w:b/>
          <w:bCs/>
          <w:i/>
          <w:iCs/>
          <w:lang w:val="sq-AL"/>
        </w:rPr>
        <w:t>“</w:t>
      </w:r>
      <w:r w:rsidRPr="00C96361">
        <w:rPr>
          <w:rFonts w:ascii="Times New Roman" w:hAnsi="Times New Roman"/>
          <w:b/>
          <w:bCs/>
          <w:i/>
          <w:iCs/>
          <w:lang w:val="sq-AL"/>
        </w:rPr>
        <w:t xml:space="preserve">Pavlefshmërinë e vendimeve të </w:t>
      </w:r>
      <w:r w:rsidR="00A06422" w:rsidRPr="00C96361">
        <w:rPr>
          <w:rFonts w:ascii="Times New Roman" w:hAnsi="Times New Roman"/>
          <w:b/>
          <w:bCs/>
          <w:i/>
          <w:iCs/>
          <w:lang w:val="sq-AL"/>
        </w:rPr>
        <w:t>ortakut</w:t>
      </w:r>
      <w:r w:rsidR="006C544E" w:rsidRPr="00C96361">
        <w:rPr>
          <w:rFonts w:ascii="Times New Roman" w:hAnsi="Times New Roman"/>
          <w:lang w:val="sq-AL"/>
        </w:rPr>
        <w:t>”</w:t>
      </w:r>
      <w:r w:rsidRPr="00C96361">
        <w:rPr>
          <w:rFonts w:ascii="Times New Roman" w:hAnsi="Times New Roman"/>
          <w:lang w:val="sq-AL"/>
        </w:rPr>
        <w:t xml:space="preserve">, ku ishte vendosur si masë </w:t>
      </w:r>
      <w:r w:rsidR="006C544E" w:rsidRPr="00C96361">
        <w:rPr>
          <w:rFonts w:ascii="Times New Roman" w:hAnsi="Times New Roman"/>
          <w:i/>
          <w:iCs/>
          <w:lang w:val="sq-AL"/>
        </w:rPr>
        <w:t>“</w:t>
      </w:r>
      <w:r w:rsidRPr="00C96361">
        <w:rPr>
          <w:rFonts w:ascii="Times New Roman" w:hAnsi="Times New Roman"/>
          <w:i/>
          <w:iCs/>
          <w:lang w:val="sq-AL"/>
        </w:rPr>
        <w:t xml:space="preserve">Pezullimi i të drejtës së votës së </w:t>
      </w:r>
      <w:r w:rsidR="00541A55" w:rsidRPr="00C96361">
        <w:rPr>
          <w:rFonts w:ascii="Times New Roman" w:hAnsi="Times New Roman"/>
          <w:i/>
          <w:iCs/>
          <w:lang w:val="sq-AL"/>
        </w:rPr>
        <w:t>“</w:t>
      </w:r>
      <w:r w:rsidRPr="00C96361">
        <w:rPr>
          <w:rFonts w:ascii="Times New Roman" w:hAnsi="Times New Roman"/>
          <w:i/>
          <w:iCs/>
          <w:lang w:val="sq-AL"/>
        </w:rPr>
        <w:t>Mabco</w:t>
      </w:r>
      <w:r w:rsidR="00541A55" w:rsidRPr="00C96361">
        <w:rPr>
          <w:rFonts w:ascii="Times New Roman" w:hAnsi="Times New Roman"/>
          <w:i/>
          <w:iCs/>
          <w:lang w:val="sq-AL"/>
        </w:rPr>
        <w:t>”</w:t>
      </w:r>
      <w:r w:rsidRPr="00C96361">
        <w:rPr>
          <w:rFonts w:ascii="Times New Roman" w:hAnsi="Times New Roman"/>
          <w:i/>
          <w:iCs/>
          <w:lang w:val="sq-AL"/>
        </w:rPr>
        <w:t xml:space="preserve"> vetëm lidhur me tjetërsimin e 47% të kuotave</w:t>
      </w:r>
      <w:r w:rsidR="006C544E" w:rsidRPr="00C96361">
        <w:rPr>
          <w:rFonts w:ascii="Times New Roman" w:hAnsi="Times New Roman"/>
          <w:i/>
          <w:iCs/>
          <w:lang w:val="sq-AL"/>
        </w:rPr>
        <w:t>”</w:t>
      </w:r>
      <w:r w:rsidRPr="00C96361">
        <w:rPr>
          <w:rFonts w:ascii="Times New Roman" w:hAnsi="Times New Roman"/>
          <w:lang w:val="sq-AL"/>
        </w:rPr>
        <w:t xml:space="preserve">. </w:t>
      </w:r>
    </w:p>
    <w:p w14:paraId="65D7C698" w14:textId="2EFC1A88" w:rsidR="005259B4" w:rsidRPr="00C96361" w:rsidRDefault="00C36BB2" w:rsidP="0010782E">
      <w:pPr>
        <w:tabs>
          <w:tab w:val="left" w:pos="180"/>
        </w:tabs>
        <w:autoSpaceDE w:val="0"/>
        <w:autoSpaceDN w:val="0"/>
        <w:adjustRightInd w:val="0"/>
        <w:ind w:firstLine="180"/>
        <w:jc w:val="both"/>
        <w:rPr>
          <w:rFonts w:ascii="Times New Roman" w:hAnsi="Times New Roman"/>
          <w:lang w:val="sq-AL"/>
        </w:rPr>
      </w:pPr>
      <w:r w:rsidRPr="00C96361">
        <w:rPr>
          <w:rFonts w:ascii="Times New Roman" w:hAnsi="Times New Roman"/>
          <w:lang w:val="sq-AL"/>
        </w:rPr>
        <w:t>6</w:t>
      </w:r>
      <w:r w:rsidR="003913DC">
        <w:rPr>
          <w:rFonts w:ascii="Times New Roman" w:hAnsi="Times New Roman"/>
          <w:lang w:val="sq-AL"/>
        </w:rPr>
        <w:t>4</w:t>
      </w:r>
      <w:r w:rsidRPr="00C96361">
        <w:rPr>
          <w:rFonts w:ascii="Times New Roman" w:hAnsi="Times New Roman"/>
          <w:lang w:val="sq-AL"/>
        </w:rPr>
        <w:t xml:space="preserve">. </w:t>
      </w:r>
      <w:r w:rsidR="0055136D" w:rsidRPr="00C96361">
        <w:rPr>
          <w:rFonts w:ascii="Times New Roman" w:hAnsi="Times New Roman"/>
          <w:iCs/>
          <w:lang w:val="sq-AL"/>
        </w:rPr>
        <w:t xml:space="preserve">Kolegji evidenton se, </w:t>
      </w:r>
      <w:r w:rsidR="0055136D" w:rsidRPr="00C96361">
        <w:rPr>
          <w:rFonts w:ascii="Times New Roman" w:hAnsi="Times New Roman"/>
          <w:lang w:val="sq-AL"/>
        </w:rPr>
        <w:t xml:space="preserve">si gjykata </w:t>
      </w:r>
      <w:r w:rsidR="005226CE" w:rsidRPr="00C96361">
        <w:rPr>
          <w:rFonts w:ascii="Times New Roman" w:hAnsi="Times New Roman"/>
          <w:lang w:val="sq-AL"/>
        </w:rPr>
        <w:t>e shkallës së parë,</w:t>
      </w:r>
      <w:r w:rsidR="0055136D" w:rsidRPr="00C96361">
        <w:rPr>
          <w:rFonts w:ascii="Times New Roman" w:hAnsi="Times New Roman"/>
          <w:lang w:val="sq-AL"/>
        </w:rPr>
        <w:t xml:space="preserve"> ashtu</w:t>
      </w:r>
      <w:r w:rsidR="00B465D0" w:rsidRPr="00C96361">
        <w:rPr>
          <w:rFonts w:ascii="Times New Roman" w:hAnsi="Times New Roman"/>
          <w:lang w:val="sq-AL"/>
        </w:rPr>
        <w:t xml:space="preserve"> </w:t>
      </w:r>
      <w:r w:rsidR="0055136D" w:rsidRPr="00C96361">
        <w:rPr>
          <w:rFonts w:ascii="Times New Roman" w:hAnsi="Times New Roman"/>
          <w:lang w:val="sq-AL"/>
        </w:rPr>
        <w:t xml:space="preserve">edhe gjykata e apelit nuk kanë bërë një vlerësim të kritereve ligjore që lidhen me pezullimin e plotë të së drejtës së votës së ortakut dhe nëse në rastin konkret kjo masë është e përshtatshme dhe proporcionale. Arsyetimi i gjykatave mbështetet mbi pasqyrimin e vendimeve dhe veprimeve të kryera nga ortaku i shoqërisë </w:t>
      </w:r>
      <w:r w:rsidR="00123B0A" w:rsidRPr="00C96361">
        <w:rPr>
          <w:rFonts w:ascii="Times New Roman" w:hAnsi="Times New Roman"/>
          <w:lang w:val="sq-AL"/>
        </w:rPr>
        <w:t>“</w:t>
      </w:r>
      <w:r w:rsidR="0055136D" w:rsidRPr="00C96361">
        <w:rPr>
          <w:rFonts w:ascii="Times New Roman" w:hAnsi="Times New Roman"/>
          <w:lang w:val="sq-AL"/>
        </w:rPr>
        <w:t>Mabco</w:t>
      </w:r>
      <w:r w:rsidR="00123B0A" w:rsidRPr="00C96361">
        <w:rPr>
          <w:rFonts w:ascii="Times New Roman" w:hAnsi="Times New Roman"/>
          <w:lang w:val="sq-AL"/>
        </w:rPr>
        <w:t>”</w:t>
      </w:r>
      <w:r w:rsidR="0055136D" w:rsidRPr="00C96361">
        <w:rPr>
          <w:rFonts w:ascii="Times New Roman" w:hAnsi="Times New Roman"/>
          <w:lang w:val="sq-AL"/>
        </w:rPr>
        <w:t xml:space="preserve">, të njëanshme dhe pa marrë konfirmimin e palës paditëse, ortakut tjetër të shoqërisë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VIA</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S</w:t>
      </w:r>
      <w:r w:rsidR="00123B0A" w:rsidRPr="00C96361">
        <w:rPr>
          <w:rFonts w:ascii="Times New Roman" w:hAnsi="Times New Roman"/>
          <w:shd w:val="clear" w:color="auto" w:fill="FFFFFF"/>
          <w:lang w:val="sq-AL"/>
        </w:rPr>
        <w:t>HPK</w:t>
      </w:r>
      <w:r w:rsidR="0055136D" w:rsidRPr="00C96361">
        <w:rPr>
          <w:rFonts w:ascii="Times New Roman" w:hAnsi="Times New Roman"/>
          <w:shd w:val="clear" w:color="auto" w:fill="FFFFFF"/>
          <w:lang w:val="sq-AL"/>
        </w:rPr>
        <w:t xml:space="preserve">, </w:t>
      </w:r>
      <w:r w:rsidR="00123B0A" w:rsidRPr="00C96361">
        <w:rPr>
          <w:rFonts w:ascii="Times New Roman" w:hAnsi="Times New Roman"/>
          <w:shd w:val="clear" w:color="auto" w:fill="FFFFFF"/>
          <w:lang w:val="sq-AL"/>
        </w:rPr>
        <w:t>s</w:t>
      </w:r>
      <w:r w:rsidR="0055136D"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por pa analizuar se si secila prej tyre ndikon dhe </w:t>
      </w:r>
      <w:r w:rsidR="0055136D" w:rsidRPr="00C96361">
        <w:rPr>
          <w:rFonts w:ascii="Times New Roman" w:hAnsi="Times New Roman"/>
          <w:lang w:val="sq-AL"/>
        </w:rPr>
        <w:t>paraqet rrezik real dhe të menjëhershëm për ortakun apo shoqërinë</w:t>
      </w:r>
      <w:r w:rsidR="000171A4" w:rsidRPr="00C96361">
        <w:rPr>
          <w:rFonts w:ascii="Times New Roman" w:hAnsi="Times New Roman"/>
          <w:lang w:val="sq-AL"/>
        </w:rPr>
        <w:t xml:space="preserve"> “VIA”, interesi i t</w:t>
      </w:r>
      <w:r w:rsidR="00501620" w:rsidRPr="00C96361">
        <w:rPr>
          <w:rFonts w:ascii="Times New Roman" w:hAnsi="Times New Roman"/>
          <w:lang w:val="sq-AL"/>
        </w:rPr>
        <w:t>ë</w:t>
      </w:r>
      <w:r w:rsidR="000171A4" w:rsidRPr="00C96361">
        <w:rPr>
          <w:rFonts w:ascii="Times New Roman" w:hAnsi="Times New Roman"/>
          <w:lang w:val="sq-AL"/>
        </w:rPr>
        <w:t xml:space="preserve"> cil</w:t>
      </w:r>
      <w:r w:rsidR="00501620" w:rsidRPr="00C96361">
        <w:rPr>
          <w:rFonts w:ascii="Times New Roman" w:hAnsi="Times New Roman"/>
          <w:lang w:val="sq-AL"/>
        </w:rPr>
        <w:t>ë</w:t>
      </w:r>
      <w:r w:rsidR="000171A4" w:rsidRPr="00C96361">
        <w:rPr>
          <w:rFonts w:ascii="Times New Roman" w:hAnsi="Times New Roman"/>
          <w:lang w:val="sq-AL"/>
        </w:rPr>
        <w:t>s n</w:t>
      </w:r>
      <w:r w:rsidR="00501620" w:rsidRPr="00C96361">
        <w:rPr>
          <w:rFonts w:ascii="Times New Roman" w:hAnsi="Times New Roman"/>
          <w:lang w:val="sq-AL"/>
        </w:rPr>
        <w:t>ë</w:t>
      </w:r>
      <w:r w:rsidR="000171A4" w:rsidRPr="00C96361">
        <w:rPr>
          <w:rFonts w:ascii="Times New Roman" w:hAnsi="Times New Roman"/>
          <w:lang w:val="sq-AL"/>
        </w:rPr>
        <w:t xml:space="preserve"> fakt duhet analizuar</w:t>
      </w:r>
      <w:r w:rsidR="0055136D" w:rsidRPr="00C96361">
        <w:rPr>
          <w:rFonts w:ascii="Times New Roman" w:hAnsi="Times New Roman"/>
          <w:lang w:val="sq-AL"/>
        </w:rPr>
        <w:t xml:space="preserve">. </w:t>
      </w:r>
    </w:p>
    <w:p w14:paraId="5AD2A182" w14:textId="49D16C50" w:rsidR="0004558F" w:rsidRPr="00C96361" w:rsidRDefault="0044172D" w:rsidP="0010782E">
      <w:pPr>
        <w:tabs>
          <w:tab w:val="left" w:pos="180"/>
        </w:tabs>
        <w:autoSpaceDE w:val="0"/>
        <w:autoSpaceDN w:val="0"/>
        <w:adjustRightInd w:val="0"/>
        <w:ind w:firstLine="180"/>
        <w:jc w:val="both"/>
        <w:rPr>
          <w:rFonts w:ascii="Times New Roman" w:hAnsi="Times New Roman"/>
          <w:lang w:val="sq-AL"/>
        </w:rPr>
      </w:pPr>
      <w:r w:rsidRPr="00C96361">
        <w:rPr>
          <w:rFonts w:ascii="Times New Roman" w:hAnsi="Times New Roman"/>
          <w:lang w:val="sq-AL"/>
        </w:rPr>
        <w:t>6</w:t>
      </w:r>
      <w:r w:rsidR="003913DC">
        <w:rPr>
          <w:rFonts w:ascii="Times New Roman" w:hAnsi="Times New Roman"/>
          <w:lang w:val="sq-AL"/>
        </w:rPr>
        <w:t>5</w:t>
      </w:r>
      <w:r w:rsidRPr="00C96361">
        <w:rPr>
          <w:rFonts w:ascii="Times New Roman" w:hAnsi="Times New Roman"/>
          <w:lang w:val="sq-AL"/>
        </w:rPr>
        <w:t xml:space="preserve">. </w:t>
      </w:r>
      <w:r w:rsidR="0055136D" w:rsidRPr="00C96361">
        <w:rPr>
          <w:rFonts w:ascii="Times New Roman" w:hAnsi="Times New Roman"/>
          <w:lang w:val="sq-AL"/>
        </w:rPr>
        <w:t xml:space="preserve">Më tej, Kolegji </w:t>
      </w:r>
      <w:r w:rsidR="00E5201F" w:rsidRPr="00C96361">
        <w:rPr>
          <w:rFonts w:ascii="Times New Roman" w:hAnsi="Times New Roman"/>
          <w:lang w:val="sq-AL"/>
        </w:rPr>
        <w:t>evidenton se</w:t>
      </w:r>
      <w:r w:rsidR="0055136D" w:rsidRPr="00C96361">
        <w:rPr>
          <w:rFonts w:ascii="Times New Roman" w:hAnsi="Times New Roman"/>
          <w:lang w:val="sq-AL"/>
        </w:rPr>
        <w:t xml:space="preserve"> mungon analiza konkrete e impaktit që kjo masë passjell në raport me </w:t>
      </w:r>
      <w:r w:rsidR="00123B0A" w:rsidRPr="00C96361">
        <w:rPr>
          <w:rFonts w:ascii="Times New Roman" w:hAnsi="Times New Roman"/>
          <w:lang w:val="sq-AL"/>
        </w:rPr>
        <w:t>s</w:t>
      </w:r>
      <w:r w:rsidR="0055136D" w:rsidRPr="00C96361">
        <w:rPr>
          <w:rFonts w:ascii="Times New Roman" w:hAnsi="Times New Roman"/>
          <w:lang w:val="sq-AL"/>
        </w:rPr>
        <w:t xml:space="preserve">hoqërinë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VIA</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w:t>
      </w:r>
      <w:r w:rsidR="00714A23" w:rsidRPr="00C96361">
        <w:rPr>
          <w:rFonts w:ascii="Times New Roman" w:hAnsi="Times New Roman"/>
          <w:shd w:val="clear" w:color="auto" w:fill="FFFFFF"/>
          <w:lang w:val="sq-AL"/>
        </w:rPr>
        <w:t>SHPK</w:t>
      </w:r>
      <w:r w:rsidR="0055136D" w:rsidRPr="00C96361">
        <w:rPr>
          <w:rFonts w:ascii="Times New Roman" w:hAnsi="Times New Roman"/>
          <w:shd w:val="clear" w:color="auto" w:fill="FFFFFF"/>
          <w:lang w:val="sq-AL"/>
        </w:rPr>
        <w:t xml:space="preserve">, e cila sipas objektit të saj është krijuar </w:t>
      </w:r>
      <w:r w:rsidR="0055136D" w:rsidRPr="00C96361">
        <w:rPr>
          <w:rFonts w:ascii="Times New Roman" w:hAnsi="Times New Roman"/>
          <w:lang w:val="sq-AL"/>
        </w:rPr>
        <w:t>për z</w:t>
      </w:r>
      <w:r w:rsidR="0055136D" w:rsidRPr="00C96361">
        <w:rPr>
          <w:rFonts w:ascii="Times New Roman" w:hAnsi="Times New Roman"/>
          <w:i/>
          <w:iCs/>
          <w:lang w:val="sq-AL"/>
        </w:rPr>
        <w:t>batimin e Kontratës së Koncesionit, nënshkruar ndërmjet ortakëve të shoqërisë (Bashkimi i Operatorëve Ekonomikë të shpallur fitues në procedurën e tenderit) dhe Ministrisë së Infrastrukturës dhe Energjisë, që në mënyrë të veçantë, ndër të tjera, do të konsistojë në projektimin, ndërtimin, operimin, mirëmbajtjen dhe transferimin e Aeroportit Ndërkombëtar të Vlorës (VIA)</w:t>
      </w:r>
      <w:r w:rsidR="0055136D" w:rsidRPr="00C96361">
        <w:rPr>
          <w:rFonts w:ascii="Times New Roman" w:hAnsi="Times New Roman"/>
          <w:lang w:val="sq-AL"/>
        </w:rPr>
        <w:t xml:space="preserve">. </w:t>
      </w:r>
    </w:p>
    <w:p w14:paraId="318A0945" w14:textId="77777777" w:rsidR="0004558F" w:rsidRPr="00C96361" w:rsidRDefault="0055136D" w:rsidP="0004558F">
      <w:pPr>
        <w:tabs>
          <w:tab w:val="left" w:pos="180"/>
        </w:tabs>
        <w:autoSpaceDE w:val="0"/>
        <w:autoSpaceDN w:val="0"/>
        <w:adjustRightInd w:val="0"/>
        <w:jc w:val="both"/>
        <w:rPr>
          <w:rFonts w:ascii="Times New Roman" w:hAnsi="Times New Roman"/>
          <w:shd w:val="clear" w:color="auto" w:fill="FFFFFF"/>
          <w:lang w:val="sq-AL"/>
        </w:rPr>
      </w:pPr>
      <w:r w:rsidRPr="00C96361">
        <w:rPr>
          <w:rFonts w:ascii="Times New Roman" w:hAnsi="Times New Roman"/>
          <w:lang w:val="sq-AL"/>
        </w:rPr>
        <w:t>Kolegji çmon se, vlerësimi i masës së sigurimit lidhet në mënyrë të pashmangshme me vetë qëllimin dhe ekzistencën e raportit tregtar</w:t>
      </w:r>
      <w:r w:rsidR="0044172D" w:rsidRPr="00C96361">
        <w:rPr>
          <w:rFonts w:ascii="Times New Roman" w:hAnsi="Times New Roman"/>
          <w:lang w:val="sq-AL"/>
        </w:rPr>
        <w:t>,</w:t>
      </w:r>
      <w:r w:rsidRPr="00C96361">
        <w:rPr>
          <w:rFonts w:ascii="Times New Roman" w:hAnsi="Times New Roman"/>
          <w:lang w:val="sq-AL"/>
        </w:rPr>
        <w:t xml:space="preserve"> por në veçanti </w:t>
      </w:r>
      <w:r w:rsidR="00342F84" w:rsidRPr="00C96361">
        <w:rPr>
          <w:rFonts w:ascii="Times New Roman" w:hAnsi="Times New Roman"/>
          <w:lang w:val="sq-AL"/>
        </w:rPr>
        <w:t xml:space="preserve">me </w:t>
      </w:r>
      <w:r w:rsidRPr="00C96361">
        <w:rPr>
          <w:rFonts w:ascii="Times New Roman" w:hAnsi="Times New Roman"/>
          <w:lang w:val="sq-AL"/>
        </w:rPr>
        <w:t>interesin publik që kanë marrë përsipër palët në gjykim, për shkak të një kontrat</w:t>
      </w:r>
      <w:r w:rsidR="0044172D" w:rsidRPr="00C96361">
        <w:rPr>
          <w:rFonts w:ascii="Times New Roman" w:hAnsi="Times New Roman"/>
          <w:lang w:val="sq-AL"/>
        </w:rPr>
        <w:t>e</w:t>
      </w:r>
      <w:r w:rsidRPr="00C96361">
        <w:rPr>
          <w:rFonts w:ascii="Times New Roman" w:hAnsi="Times New Roman"/>
          <w:lang w:val="sq-AL"/>
        </w:rPr>
        <w:t xml:space="preserve"> koncensioni </w:t>
      </w:r>
      <w:r w:rsidR="0044172D" w:rsidRPr="00C96361">
        <w:rPr>
          <w:rFonts w:ascii="Times New Roman" w:hAnsi="Times New Roman"/>
          <w:lang w:val="sq-AL"/>
        </w:rPr>
        <w:t xml:space="preserve">të </w:t>
      </w:r>
      <w:r w:rsidRPr="00C96361">
        <w:rPr>
          <w:rFonts w:ascii="Times New Roman" w:hAnsi="Times New Roman"/>
          <w:lang w:val="sq-AL"/>
        </w:rPr>
        <w:t xml:space="preserve">rregulluar sipas ligjit të posaçëm </w:t>
      </w:r>
      <w:r w:rsidR="0044172D" w:rsidRPr="00C96361">
        <w:rPr>
          <w:rFonts w:ascii="Times New Roman" w:hAnsi="Times New Roman"/>
          <w:lang w:val="sq-AL"/>
        </w:rPr>
        <w:t xml:space="preserve">nr. 125/2013 </w:t>
      </w:r>
      <w:r w:rsidR="006C544E" w:rsidRPr="00C96361">
        <w:rPr>
          <w:rFonts w:ascii="Times New Roman" w:hAnsi="Times New Roman"/>
          <w:lang w:val="sq-AL"/>
        </w:rPr>
        <w:t>“</w:t>
      </w:r>
      <w:r w:rsidR="0044172D" w:rsidRPr="00C96361">
        <w:rPr>
          <w:rFonts w:ascii="Times New Roman" w:hAnsi="Times New Roman"/>
          <w:lang w:val="sq-AL"/>
        </w:rPr>
        <w:t>P</w:t>
      </w:r>
      <w:r w:rsidRPr="00C96361">
        <w:rPr>
          <w:rFonts w:ascii="Times New Roman" w:hAnsi="Times New Roman"/>
          <w:lang w:val="sq-AL"/>
        </w:rPr>
        <w:t xml:space="preserve">ër </w:t>
      </w:r>
      <w:r w:rsidR="008E7F83" w:rsidRPr="00C96361">
        <w:rPr>
          <w:rFonts w:ascii="Times New Roman" w:hAnsi="Times New Roman"/>
          <w:lang w:val="sq-AL"/>
        </w:rPr>
        <w:t>Koncensionet dhe Partneritetin Publik Privat</w:t>
      </w:r>
      <w:r w:rsidR="006C544E" w:rsidRPr="00C96361">
        <w:rPr>
          <w:rFonts w:ascii="Times New Roman" w:hAnsi="Times New Roman"/>
          <w:lang w:val="sq-AL"/>
        </w:rPr>
        <w:t>”</w:t>
      </w:r>
      <w:r w:rsidR="0044172D" w:rsidRPr="00C96361">
        <w:rPr>
          <w:rFonts w:ascii="Times New Roman" w:hAnsi="Times New Roman"/>
          <w:lang w:val="sq-AL"/>
        </w:rPr>
        <w:t>, i ndryshuar</w:t>
      </w:r>
      <w:r w:rsidRPr="00C96361">
        <w:rPr>
          <w:rFonts w:ascii="Times New Roman" w:hAnsi="Times New Roman"/>
          <w:lang w:val="sq-AL"/>
        </w:rPr>
        <w:t xml:space="preserve"> dhe një projekti strategjik me rëndësi kombëtare sikurse është ndërtimi i aeroportit ndërkombëtar. Në këtë kuptim, vlerësimi i kryer në mënyrë të shkëputur dhe analiza e gjykatave të faktit se kjo masë i shërben interesit publik, lidhur me mosdëmtimin e interesave të </w:t>
      </w:r>
      <w:r w:rsidR="00F21323" w:rsidRPr="00C96361">
        <w:rPr>
          <w:rFonts w:ascii="Times New Roman" w:hAnsi="Times New Roman"/>
          <w:lang w:val="sq-AL"/>
        </w:rPr>
        <w:t>s</w:t>
      </w:r>
      <w:r w:rsidRPr="00C96361">
        <w:rPr>
          <w:rFonts w:ascii="Times New Roman" w:hAnsi="Times New Roman"/>
          <w:lang w:val="sq-AL"/>
        </w:rPr>
        <w:t xml:space="preserve">hoqërisë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VIA</w:t>
      </w:r>
      <w:r w:rsidR="006C544E" w:rsidRPr="00C96361">
        <w:rPr>
          <w:rFonts w:ascii="Times New Roman" w:hAnsi="Times New Roman"/>
          <w:shd w:val="clear" w:color="auto" w:fill="FFFFFF"/>
          <w:lang w:val="sq-AL"/>
        </w:rPr>
        <w:t>”</w:t>
      </w:r>
      <w:r w:rsidR="0044172D" w:rsidRPr="00C96361">
        <w:rPr>
          <w:rFonts w:ascii="Times New Roman" w:hAnsi="Times New Roman"/>
          <w:shd w:val="clear" w:color="auto" w:fill="FFFFFF"/>
          <w:lang w:val="sq-AL"/>
        </w:rPr>
        <w:t xml:space="preserve"> </w:t>
      </w:r>
      <w:r w:rsidR="00F21323" w:rsidRPr="00C96361">
        <w:rPr>
          <w:rFonts w:ascii="Times New Roman" w:hAnsi="Times New Roman"/>
          <w:shd w:val="clear" w:color="auto" w:fill="FFFFFF"/>
          <w:lang w:val="sq-AL"/>
        </w:rPr>
        <w:t>SHPK</w:t>
      </w:r>
      <w:r w:rsidRPr="00C96361">
        <w:rPr>
          <w:rFonts w:ascii="Times New Roman" w:hAnsi="Times New Roman"/>
          <w:shd w:val="clear" w:color="auto" w:fill="FFFFFF"/>
          <w:lang w:val="sq-AL"/>
        </w:rPr>
        <w:t>, është i pasaktë ligjërisht. Gjykata nuk ka trajtuar faktin se, në këtë rast kontrata koncensionare rezulton të jetë lidhur midis palëve ndërgjyqëse dhe Ministrisë së Inf</w:t>
      </w:r>
      <w:r w:rsidR="0044172D" w:rsidRPr="00C96361">
        <w:rPr>
          <w:rFonts w:ascii="Times New Roman" w:hAnsi="Times New Roman"/>
          <w:shd w:val="clear" w:color="auto" w:fill="FFFFFF"/>
          <w:lang w:val="sq-AL"/>
        </w:rPr>
        <w:t>r</w:t>
      </w:r>
      <w:r w:rsidRPr="00C96361">
        <w:rPr>
          <w:rFonts w:ascii="Times New Roman" w:hAnsi="Times New Roman"/>
          <w:shd w:val="clear" w:color="auto" w:fill="FFFFFF"/>
          <w:lang w:val="sq-AL"/>
        </w:rPr>
        <w:t>astrukturës dhe Energjisë</w:t>
      </w:r>
      <w:r w:rsidR="0044172D" w:rsidRPr="00C96361">
        <w:rPr>
          <w:rFonts w:ascii="Times New Roman" w:hAnsi="Times New Roman"/>
          <w:shd w:val="clear" w:color="auto" w:fill="FFFFFF"/>
          <w:lang w:val="sq-AL"/>
        </w:rPr>
        <w:t xml:space="preserve"> (MIE)</w:t>
      </w:r>
      <w:r w:rsidRPr="00C96361">
        <w:rPr>
          <w:rFonts w:ascii="Times New Roman" w:hAnsi="Times New Roman"/>
          <w:shd w:val="clear" w:color="auto" w:fill="FFFFFF"/>
          <w:lang w:val="sq-AL"/>
        </w:rPr>
        <w:t>, duke u mbështetur mbi një procedurë të qartë sipas ligjit të posaçëm nr.</w:t>
      </w:r>
      <w:r w:rsidR="00687BE8"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 xml:space="preserve">125/2013, që rregullon në mënyrë të detajuar specifikimet teknike dhe përgjegjësitë përkatëse të secilës palë kontraktore dhe kapacitetet teknike lidhur me përmbushjen e objektit të kontratës. </w:t>
      </w:r>
    </w:p>
    <w:p w14:paraId="1AD55EC6" w14:textId="5D8AD13D" w:rsidR="005259B4" w:rsidRPr="00C96361" w:rsidRDefault="0055136D" w:rsidP="0004558F">
      <w:pPr>
        <w:tabs>
          <w:tab w:val="left" w:pos="180"/>
        </w:tabs>
        <w:autoSpaceDE w:val="0"/>
        <w:autoSpaceDN w:val="0"/>
        <w:adjustRightInd w:val="0"/>
        <w:jc w:val="both"/>
        <w:rPr>
          <w:rFonts w:ascii="Times New Roman" w:hAnsi="Times New Roman"/>
          <w:lang w:val="sq-AL"/>
        </w:rPr>
      </w:pPr>
      <w:r w:rsidRPr="00C96361">
        <w:rPr>
          <w:rFonts w:ascii="Times New Roman" w:hAnsi="Times New Roman"/>
          <w:shd w:val="clear" w:color="auto" w:fill="FFFFFF"/>
          <w:lang w:val="sq-AL"/>
        </w:rPr>
        <w:lastRenderedPageBreak/>
        <w:t xml:space="preserve">Për rrjedhojë, analiza e përgjithshme mbi dëmtimin e interesave të </w:t>
      </w:r>
      <w:r w:rsidR="00130238" w:rsidRPr="00C96361">
        <w:rPr>
          <w:rFonts w:ascii="Times New Roman" w:hAnsi="Times New Roman"/>
          <w:lang w:val="sq-AL"/>
        </w:rPr>
        <w:t>s</w:t>
      </w:r>
      <w:r w:rsidRPr="00C96361">
        <w:rPr>
          <w:rFonts w:ascii="Times New Roman" w:hAnsi="Times New Roman"/>
          <w:lang w:val="sq-AL"/>
        </w:rPr>
        <w:t xml:space="preserve">hoqërisë </w:t>
      </w:r>
      <w:r w:rsidR="006C544E" w:rsidRPr="00C96361">
        <w:rPr>
          <w:rFonts w:ascii="Times New Roman" w:hAnsi="Times New Roman"/>
          <w:shd w:val="clear" w:color="auto" w:fill="FFFFFF"/>
          <w:lang w:val="sq-AL"/>
        </w:rPr>
        <w:t>“</w:t>
      </w:r>
      <w:r w:rsidR="00130238" w:rsidRPr="00C96361">
        <w:rPr>
          <w:rFonts w:ascii="Times New Roman" w:hAnsi="Times New Roman"/>
          <w:shd w:val="clear" w:color="auto" w:fill="FFFFFF"/>
          <w:lang w:val="sq-AL"/>
        </w:rPr>
        <w:t>Vlora International Airport - VIA</w:t>
      </w:r>
      <w:r w:rsidR="006C544E" w:rsidRPr="00C96361">
        <w:rPr>
          <w:rFonts w:ascii="Times New Roman" w:hAnsi="Times New Roman"/>
          <w:shd w:val="clear" w:color="auto" w:fill="FFFFFF"/>
          <w:lang w:val="sq-AL"/>
        </w:rPr>
        <w:t>”</w:t>
      </w:r>
      <w:r w:rsidR="0044172D" w:rsidRPr="00C96361">
        <w:rPr>
          <w:rFonts w:ascii="Times New Roman" w:hAnsi="Times New Roman"/>
          <w:shd w:val="clear" w:color="auto" w:fill="FFFFFF"/>
          <w:lang w:val="sq-AL"/>
        </w:rPr>
        <w:t xml:space="preserve"> </w:t>
      </w:r>
      <w:r w:rsidR="00130238" w:rsidRPr="00C96361">
        <w:rPr>
          <w:rFonts w:ascii="Times New Roman" w:hAnsi="Times New Roman"/>
          <w:shd w:val="clear" w:color="auto" w:fill="FFFFFF"/>
          <w:lang w:val="sq-AL"/>
        </w:rPr>
        <w:t>SHPK,</w:t>
      </w:r>
      <w:r w:rsidRPr="00C96361">
        <w:rPr>
          <w:rFonts w:ascii="Times New Roman" w:hAnsi="Times New Roman"/>
          <w:shd w:val="clear" w:color="auto" w:fill="FFFFFF"/>
          <w:lang w:val="sq-AL"/>
        </w:rPr>
        <w:t xml:space="preserve"> nga veprimet e të paditurit </w:t>
      </w:r>
      <w:r w:rsidR="006C544E" w:rsidRPr="00C96361">
        <w:rPr>
          <w:rFonts w:ascii="Times New Roman" w:hAnsi="Times New Roman"/>
          <w:iCs/>
          <w:lang w:val="sq-AL"/>
        </w:rPr>
        <w:t>“</w:t>
      </w:r>
      <w:r w:rsidR="00130238" w:rsidRPr="00C96361">
        <w:rPr>
          <w:rFonts w:ascii="Times New Roman" w:hAnsi="Times New Roman"/>
          <w:iCs/>
          <w:lang w:val="sq-AL"/>
        </w:rPr>
        <w:t xml:space="preserve">Mabco Constructions </w:t>
      </w:r>
      <w:r w:rsidRPr="00C96361">
        <w:rPr>
          <w:rFonts w:ascii="Times New Roman" w:hAnsi="Times New Roman"/>
          <w:lang w:val="sq-AL"/>
        </w:rPr>
        <w:t>SA</w:t>
      </w:r>
      <w:r w:rsidR="00130238" w:rsidRPr="00C96361">
        <w:rPr>
          <w:rFonts w:ascii="Times New Roman" w:hAnsi="Times New Roman"/>
          <w:lang w:val="sq-AL"/>
        </w:rPr>
        <w:t>”</w:t>
      </w:r>
      <w:r w:rsidRPr="00C96361">
        <w:rPr>
          <w:rFonts w:ascii="Times New Roman" w:hAnsi="Times New Roman"/>
          <w:lang w:val="sq-AL"/>
        </w:rPr>
        <w:t>, pa vlerësuar detyrimet që këto palë kanë në raport me kontratën koncensionare, si dhe raportin dominues në funksion të interesit pub</w:t>
      </w:r>
      <w:r w:rsidR="0044172D" w:rsidRPr="00C96361">
        <w:rPr>
          <w:rFonts w:ascii="Times New Roman" w:hAnsi="Times New Roman"/>
          <w:lang w:val="sq-AL"/>
        </w:rPr>
        <w:t>l</w:t>
      </w:r>
      <w:r w:rsidRPr="00C96361">
        <w:rPr>
          <w:rFonts w:ascii="Times New Roman" w:hAnsi="Times New Roman"/>
          <w:lang w:val="sq-AL"/>
        </w:rPr>
        <w:t xml:space="preserve">ik që ka </w:t>
      </w:r>
      <w:r w:rsidR="00130238" w:rsidRPr="00C96361">
        <w:rPr>
          <w:rFonts w:ascii="Times New Roman" w:hAnsi="Times New Roman"/>
          <w:lang w:val="sq-AL"/>
        </w:rPr>
        <w:t>m</w:t>
      </w:r>
      <w:r w:rsidRPr="00C96361">
        <w:rPr>
          <w:rFonts w:ascii="Times New Roman" w:hAnsi="Times New Roman"/>
          <w:lang w:val="sq-AL"/>
        </w:rPr>
        <w:t xml:space="preserve">inistria përgjegjëse nëse konstaton se nuk respektohen detyrimet e marra përsipër në kontratë, i bën këto vendime të paplota dhe të paarsyetuara në raport me masën konkrete të marrë. </w:t>
      </w:r>
    </w:p>
    <w:p w14:paraId="480D8B5C" w14:textId="4BEEB963" w:rsidR="0030155A" w:rsidRPr="00C96361" w:rsidRDefault="0044172D" w:rsidP="0010782E">
      <w:pPr>
        <w:tabs>
          <w:tab w:val="left" w:pos="180"/>
        </w:tabs>
        <w:autoSpaceDE w:val="0"/>
        <w:autoSpaceDN w:val="0"/>
        <w:adjustRightInd w:val="0"/>
        <w:ind w:firstLine="180"/>
        <w:jc w:val="both"/>
        <w:rPr>
          <w:rFonts w:ascii="Times New Roman" w:hAnsi="Times New Roman"/>
          <w:lang w:val="sq-AL"/>
        </w:rPr>
      </w:pPr>
      <w:r w:rsidRPr="00C96361">
        <w:rPr>
          <w:rFonts w:ascii="Times New Roman" w:hAnsi="Times New Roman"/>
          <w:iCs/>
          <w:lang w:val="sq-AL"/>
        </w:rPr>
        <w:t>6</w:t>
      </w:r>
      <w:r w:rsidR="003913DC">
        <w:rPr>
          <w:rFonts w:ascii="Times New Roman" w:hAnsi="Times New Roman"/>
          <w:iCs/>
          <w:lang w:val="sq-AL"/>
        </w:rPr>
        <w:t>6</w:t>
      </w:r>
      <w:r w:rsidRPr="00C96361">
        <w:rPr>
          <w:rFonts w:ascii="Times New Roman" w:hAnsi="Times New Roman"/>
          <w:iCs/>
          <w:lang w:val="sq-AL"/>
        </w:rPr>
        <w:t xml:space="preserve">. </w:t>
      </w:r>
      <w:r w:rsidR="00E5201F" w:rsidRPr="00C96361">
        <w:rPr>
          <w:rFonts w:ascii="Times New Roman" w:hAnsi="Times New Roman"/>
          <w:iCs/>
          <w:lang w:val="sq-AL"/>
        </w:rPr>
        <w:t xml:space="preserve">Kompetenca e gjykatës për të urdhëruar masa të përkohshme mund të ushtrohet vetëm nëse të drejtat e pretenduara nga pala kërkuese paraqiten, të paktën </w:t>
      </w:r>
      <w:r w:rsidR="00E5201F" w:rsidRPr="00C96361">
        <w:rPr>
          <w:rFonts w:ascii="Times New Roman" w:hAnsi="Times New Roman"/>
          <w:i/>
          <w:lang w:val="sq-AL"/>
        </w:rPr>
        <w:t>prima facie</w:t>
      </w:r>
      <w:r w:rsidR="00E5201F" w:rsidRPr="00C96361">
        <w:rPr>
          <w:rFonts w:ascii="Times New Roman" w:hAnsi="Times New Roman"/>
          <w:iCs/>
          <w:lang w:val="sq-AL"/>
        </w:rPr>
        <w:t xml:space="preserve">, si të besueshme dhe dispozitat ligjore ku mbështetet kërkesa duken, në këtë fazë paraprake, të afta për të përbërë bazën juridike të mbrojtjes së kërkuar. </w:t>
      </w:r>
    </w:p>
    <w:p w14:paraId="5DCD4D63" w14:textId="77777777" w:rsidR="005259B4" w:rsidRPr="00C96361" w:rsidRDefault="0055136D" w:rsidP="0010782E">
      <w:pPr>
        <w:jc w:val="both"/>
        <w:rPr>
          <w:rFonts w:ascii="Times New Roman" w:hAnsi="Times New Roman"/>
          <w:lang w:val="sq-AL"/>
        </w:rPr>
      </w:pPr>
      <w:r w:rsidRPr="00C96361">
        <w:rPr>
          <w:rFonts w:ascii="Times New Roman" w:hAnsi="Times New Roman"/>
          <w:iCs/>
          <w:lang w:val="sq-AL"/>
        </w:rPr>
        <w:t>Kolegji Civil i Gjykatës së Lartë vlerëson se mbi analizën si më sipër, vendimet e gjykatave të faktit jo vetëm janë në kundërshtim me nenet 202 e vijues të Kodit të Procedurës Civile, nuk kanë pa</w:t>
      </w:r>
      <w:r w:rsidR="0044172D" w:rsidRPr="00C96361">
        <w:rPr>
          <w:rFonts w:ascii="Times New Roman" w:hAnsi="Times New Roman"/>
          <w:iCs/>
          <w:lang w:val="sq-AL"/>
        </w:rPr>
        <w:t>s</w:t>
      </w:r>
      <w:r w:rsidRPr="00C96361">
        <w:rPr>
          <w:rFonts w:ascii="Times New Roman" w:hAnsi="Times New Roman"/>
          <w:iCs/>
          <w:lang w:val="sq-AL"/>
        </w:rPr>
        <w:t xml:space="preserve">ur në konsideratë ligjin për shoqëritë tregtare dhe ligjin për koncesionet, duke ardhur në këtë mënyrë në kundërshtim edhe me konkluzionet unifikuese të vendimit nr. 3/2012 të Kolegjeve të Bashkuara të Gjykatës së Lartë, por kanë humbur tërësisht qëllimin për të cilën vendoset masa e sigurimit të padisë, ngrirjen e përkohshme të gjendjes juridike mes palëve për të mënjanuar një dëm të mundshëm që mund të jetë i parikuperueshëm, pavarësisht një vendimi përfundimtar në favor të paditësit. </w:t>
      </w:r>
    </w:p>
    <w:p w14:paraId="3F8BAE0D" w14:textId="759A2B9A" w:rsidR="0055136D" w:rsidRPr="00C96361" w:rsidRDefault="0044172D" w:rsidP="0010782E">
      <w:pPr>
        <w:ind w:firstLine="180"/>
        <w:jc w:val="both"/>
        <w:rPr>
          <w:rFonts w:ascii="Times New Roman" w:hAnsi="Times New Roman"/>
          <w:lang w:val="sq-AL"/>
        </w:rPr>
      </w:pPr>
      <w:r w:rsidRPr="00C96361">
        <w:rPr>
          <w:rFonts w:ascii="Times New Roman" w:hAnsi="Times New Roman"/>
          <w:shd w:val="clear" w:color="auto" w:fill="FFFFFF"/>
          <w:lang w:val="sq-AL"/>
        </w:rPr>
        <w:t>6</w:t>
      </w:r>
      <w:r w:rsidR="003913DC">
        <w:rPr>
          <w:rFonts w:ascii="Times New Roman" w:hAnsi="Times New Roman"/>
          <w:shd w:val="clear" w:color="auto" w:fill="FFFFFF"/>
          <w:lang w:val="sq-AL"/>
        </w:rPr>
        <w:t>7</w:t>
      </w:r>
      <w:r w:rsidRPr="00C96361">
        <w:rPr>
          <w:rFonts w:ascii="Times New Roman" w:hAnsi="Times New Roman"/>
          <w:shd w:val="clear" w:color="auto" w:fill="FFFFFF"/>
          <w:lang w:val="sq-AL"/>
        </w:rPr>
        <w:t xml:space="preserve">. </w:t>
      </w:r>
      <w:r w:rsidR="0055136D" w:rsidRPr="00C96361">
        <w:rPr>
          <w:rFonts w:ascii="Times New Roman" w:hAnsi="Times New Roman"/>
          <w:shd w:val="clear" w:color="auto" w:fill="FFFFFF"/>
          <w:lang w:val="sq-AL"/>
        </w:rPr>
        <w:t>Përveç sa u arsyetua më sipër, Kolegji vlerëson se, vendimet e gjykatave të faktit vijnë në kundërshtim me parimet e përcaktuara në vendimin unifikues nr.</w:t>
      </w:r>
      <w:r w:rsidR="009B2A24" w:rsidRPr="00C96361">
        <w:rPr>
          <w:rFonts w:ascii="Times New Roman" w:hAnsi="Times New Roman"/>
          <w:shd w:val="clear" w:color="auto" w:fill="FFFFFF"/>
          <w:lang w:val="sq-AL"/>
        </w:rPr>
        <w:t xml:space="preserve"> </w:t>
      </w:r>
      <w:r w:rsidR="0055136D" w:rsidRPr="00C96361">
        <w:rPr>
          <w:rFonts w:ascii="Times New Roman" w:hAnsi="Times New Roman"/>
          <w:shd w:val="clear" w:color="auto" w:fill="FFFFFF"/>
          <w:lang w:val="sq-AL"/>
        </w:rPr>
        <w:t>10/2004 të Kolegjeve të Bashkuara të Gjykatës së Lartë, sipas të cilit</w:t>
      </w:r>
      <w:r w:rsidR="009B2A24" w:rsidRPr="00C96361">
        <w:rPr>
          <w:rFonts w:ascii="Times New Roman" w:hAnsi="Times New Roman"/>
          <w:shd w:val="clear" w:color="auto" w:fill="FFFFFF"/>
          <w:lang w:val="sq-AL"/>
        </w:rPr>
        <w:t xml:space="preserve">, </w:t>
      </w:r>
      <w:r w:rsidR="006C544E" w:rsidRPr="00C96361">
        <w:rPr>
          <w:rFonts w:ascii="Times New Roman" w:hAnsi="Times New Roman"/>
          <w:i/>
          <w:iCs/>
          <w:shd w:val="clear" w:color="auto" w:fill="FFFFFF"/>
          <w:lang w:val="sq-AL"/>
        </w:rPr>
        <w:t>“</w:t>
      </w:r>
      <w:r w:rsidR="0055136D" w:rsidRPr="00C96361">
        <w:rPr>
          <w:rFonts w:ascii="Times New Roman" w:hAnsi="Times New Roman"/>
          <w:shd w:val="clear" w:color="auto" w:fill="FFFFFF"/>
          <w:lang w:val="sq-AL"/>
        </w:rPr>
        <w:t>…</w:t>
      </w:r>
      <w:r w:rsidR="0055136D" w:rsidRPr="00C96361">
        <w:rPr>
          <w:rFonts w:ascii="Times New Roman" w:hAnsi="Times New Roman"/>
          <w:i/>
          <w:iCs/>
          <w:lang w:val="sq-AL"/>
        </w:rPr>
        <w:t>Në asnjë rast nuk mund të vendoset me anë të një masë të përkohshme të sigurimit të padisë urdhërimi për të kryer i padituri atë që kërkon paditësi nëpërmjet padisë dhe që prapësohet nga i padituri</w:t>
      </w:r>
      <w:r w:rsidR="0055136D" w:rsidRPr="00C96361">
        <w:rPr>
          <w:rFonts w:ascii="Times New Roman" w:hAnsi="Times New Roman"/>
          <w:lang w:val="sq-AL"/>
        </w:rPr>
        <w:t xml:space="preserve"> </w:t>
      </w:r>
      <w:r w:rsidR="0055136D" w:rsidRPr="00C96361">
        <w:rPr>
          <w:rFonts w:ascii="Times New Roman" w:hAnsi="Times New Roman"/>
          <w:i/>
          <w:iCs/>
          <w:lang w:val="sq-AL"/>
        </w:rPr>
        <w:t>…</w:t>
      </w:r>
      <w:r w:rsidR="006C544E" w:rsidRPr="00C96361">
        <w:rPr>
          <w:rFonts w:ascii="Times New Roman" w:hAnsi="Times New Roman"/>
          <w:i/>
          <w:iCs/>
          <w:lang w:val="sq-AL"/>
        </w:rPr>
        <w:t>”</w:t>
      </w:r>
      <w:r w:rsidR="0055136D" w:rsidRPr="00C96361">
        <w:rPr>
          <w:rFonts w:ascii="Times New Roman" w:hAnsi="Times New Roman"/>
          <w:i/>
          <w:iCs/>
          <w:lang w:val="sq-AL"/>
        </w:rPr>
        <w:t>.</w:t>
      </w:r>
      <w:r w:rsidR="0055136D" w:rsidRPr="00C96361">
        <w:rPr>
          <w:rFonts w:ascii="Times New Roman" w:hAnsi="Times New Roman"/>
          <w:shd w:val="clear" w:color="auto" w:fill="FFFFFF"/>
          <w:lang w:val="sq-AL"/>
        </w:rPr>
        <w:t xml:space="preserve"> </w:t>
      </w:r>
    </w:p>
    <w:p w14:paraId="6CA1069B" w14:textId="68D8B55A" w:rsidR="0055136D" w:rsidRPr="00C96361" w:rsidRDefault="0055136D" w:rsidP="0010782E">
      <w:pPr>
        <w:autoSpaceDE w:val="0"/>
        <w:autoSpaceDN w:val="0"/>
        <w:adjustRightInd w:val="0"/>
        <w:jc w:val="both"/>
        <w:rPr>
          <w:rFonts w:ascii="Times New Roman" w:hAnsi="Times New Roman"/>
          <w:shd w:val="clear" w:color="auto" w:fill="FFFFFF"/>
          <w:lang w:val="sq-AL"/>
        </w:rPr>
      </w:pPr>
      <w:r w:rsidRPr="00C96361">
        <w:rPr>
          <w:rFonts w:ascii="Times New Roman" w:hAnsi="Times New Roman"/>
          <w:shd w:val="clear" w:color="auto" w:fill="FFFFFF"/>
          <w:lang w:val="sq-AL"/>
        </w:rPr>
        <w:t xml:space="preserve">Në rastin konkret, gjykatat kanë vendosur masën e sigurimit të padisë </w:t>
      </w:r>
      <w:r w:rsidR="006C544E" w:rsidRPr="00C96361">
        <w:rPr>
          <w:rFonts w:ascii="Times New Roman" w:hAnsi="Times New Roman"/>
          <w:i/>
          <w:lang w:val="sq-AL"/>
        </w:rPr>
        <w:t>“</w:t>
      </w:r>
      <w:r w:rsidRPr="00C96361">
        <w:rPr>
          <w:rFonts w:ascii="Times New Roman" w:hAnsi="Times New Roman"/>
          <w:i/>
          <w:lang w:val="sq-AL"/>
        </w:rPr>
        <w:t xml:space="preserve">Pezullimin e të drejtës së votës në </w:t>
      </w:r>
      <w:r w:rsidR="0044172D" w:rsidRPr="00C96361">
        <w:rPr>
          <w:rFonts w:ascii="Times New Roman" w:hAnsi="Times New Roman"/>
          <w:i/>
          <w:lang w:val="sq-AL"/>
        </w:rPr>
        <w:t>asamblenë</w:t>
      </w:r>
      <w:r w:rsidRPr="00C96361">
        <w:rPr>
          <w:rFonts w:ascii="Times New Roman" w:hAnsi="Times New Roman"/>
          <w:i/>
          <w:lang w:val="sq-AL"/>
        </w:rPr>
        <w:t xml:space="preserve"> dhe të çdo të drejte tjetër që rrjedh nga zotërimi i kuotës së ortakut Mabco</w:t>
      </w:r>
      <w:r w:rsidR="006C544E" w:rsidRPr="00C96361">
        <w:rPr>
          <w:rFonts w:ascii="Times New Roman" w:hAnsi="Times New Roman"/>
          <w:shd w:val="clear" w:color="auto" w:fill="FFFFFF"/>
          <w:lang w:val="sq-AL"/>
        </w:rPr>
        <w:t>”</w:t>
      </w:r>
      <w:r w:rsidR="0044172D"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të ortakut në shumicë. Ndonëse formalisht masa është paraqitur si një masë e përkohshme, e cila në fakt parashikohet si një masë që mund të merret sipas nenit 102 të ligjit </w:t>
      </w:r>
      <w:r w:rsidR="0044172D" w:rsidRPr="00C96361">
        <w:rPr>
          <w:rFonts w:ascii="Times New Roman" w:hAnsi="Times New Roman"/>
          <w:shd w:val="clear" w:color="auto" w:fill="FFFFFF"/>
          <w:lang w:val="sq-AL"/>
        </w:rPr>
        <w:t xml:space="preserve">nr. </w:t>
      </w:r>
      <w:r w:rsidRPr="00C96361">
        <w:rPr>
          <w:rFonts w:ascii="Times New Roman" w:hAnsi="Times New Roman"/>
          <w:shd w:val="clear" w:color="auto" w:fill="FFFFFF"/>
          <w:lang w:val="sq-AL"/>
        </w:rPr>
        <w:t xml:space="preserve">9901/2008, në rastin objekt shqyrtimi pasojat e saj konkrete tejkalojnë funksionin për </w:t>
      </w:r>
      <w:r w:rsidRPr="00C96361">
        <w:rPr>
          <w:rFonts w:ascii="Times New Roman" w:hAnsi="Times New Roman"/>
          <w:iCs/>
          <w:lang w:val="sq-AL"/>
        </w:rPr>
        <w:t xml:space="preserve">ngrirjen e përkohshme të gjendjes juridike mes palëve </w:t>
      </w:r>
      <w:r w:rsidRPr="00C96361">
        <w:rPr>
          <w:rFonts w:ascii="Times New Roman" w:hAnsi="Times New Roman"/>
          <w:shd w:val="clear" w:color="auto" w:fill="FFFFFF"/>
          <w:lang w:val="sq-AL"/>
        </w:rPr>
        <w:t xml:space="preserve">dhe prekin drejtpërdrejt ushtrimin e të drejtave që zotëron ortaku në shoqëri sipas ligjit </w:t>
      </w:r>
      <w:r w:rsidR="0044172D" w:rsidRPr="00C96361">
        <w:rPr>
          <w:rFonts w:ascii="Times New Roman" w:hAnsi="Times New Roman"/>
          <w:shd w:val="clear" w:color="auto" w:fill="FFFFFF"/>
          <w:lang w:val="sq-AL"/>
        </w:rPr>
        <w:t xml:space="preserve">nr. </w:t>
      </w:r>
      <w:r w:rsidRPr="00C96361">
        <w:rPr>
          <w:rFonts w:ascii="Times New Roman" w:hAnsi="Times New Roman"/>
          <w:shd w:val="clear" w:color="auto" w:fill="FFFFFF"/>
          <w:lang w:val="sq-AL"/>
        </w:rPr>
        <w:t>9901/2008 dhe det</w:t>
      </w:r>
      <w:r w:rsidR="0044172D" w:rsidRPr="00C96361">
        <w:rPr>
          <w:rFonts w:ascii="Times New Roman" w:hAnsi="Times New Roman"/>
          <w:shd w:val="clear" w:color="auto" w:fill="FFFFFF"/>
          <w:lang w:val="sq-AL"/>
        </w:rPr>
        <w:t>y</w:t>
      </w:r>
      <w:r w:rsidRPr="00C96361">
        <w:rPr>
          <w:rFonts w:ascii="Times New Roman" w:hAnsi="Times New Roman"/>
          <w:shd w:val="clear" w:color="auto" w:fill="FFFFFF"/>
          <w:lang w:val="sq-AL"/>
        </w:rPr>
        <w:t>rimet e marra përsipër sipas kontratës koncensionare</w:t>
      </w:r>
      <w:r w:rsidR="0044172D" w:rsidRPr="00C96361">
        <w:rPr>
          <w:rFonts w:ascii="Times New Roman" w:hAnsi="Times New Roman"/>
          <w:shd w:val="clear" w:color="auto" w:fill="FFFFFF"/>
          <w:lang w:val="sq-AL"/>
        </w:rPr>
        <w:t>, të</w:t>
      </w:r>
      <w:r w:rsidRPr="00C96361">
        <w:rPr>
          <w:rFonts w:ascii="Times New Roman" w:hAnsi="Times New Roman"/>
          <w:shd w:val="clear" w:color="auto" w:fill="FFFFFF"/>
          <w:lang w:val="sq-AL"/>
        </w:rPr>
        <w:t xml:space="preserve"> rregulluar sipas të drejtës publike. </w:t>
      </w:r>
    </w:p>
    <w:p w14:paraId="071E4870" w14:textId="4E1DFF20" w:rsidR="00733F35" w:rsidRPr="00C96361" w:rsidRDefault="00733F35" w:rsidP="0010782E">
      <w:pPr>
        <w:autoSpaceDE w:val="0"/>
        <w:autoSpaceDN w:val="0"/>
        <w:adjustRightInd w:val="0"/>
        <w:jc w:val="both"/>
        <w:rPr>
          <w:rFonts w:ascii="Times New Roman" w:hAnsi="Times New Roman"/>
          <w:shd w:val="clear" w:color="auto" w:fill="FFFFFF"/>
          <w:lang w:val="sq-AL"/>
        </w:rPr>
      </w:pPr>
      <w:r w:rsidRPr="00C96361">
        <w:rPr>
          <w:rFonts w:ascii="Times New Roman" w:hAnsi="Times New Roman"/>
          <w:shd w:val="clear" w:color="auto" w:fill="FFFFFF"/>
          <w:lang w:val="sq-AL"/>
        </w:rPr>
        <w:t>Kolegji vlerëson se, ndonëse formalisht kërkimi për përjashtimin e ortakut (kërkimi në themel të padisë) dhe kërkimi për pezullimin e të drejtës së votës, nuk janë identike, ekziston një lidhje e drejtpërdrejtë dhe e ngushtë ndërmjet tyre, për sa kohë që e drejta e votës përbën atributin themelor përmes të cilit ortaku ushtron statusin e tij juridik në shoqëri. Për pasojë, pezullimi i plotë i së drejtës së votës, veçanërisht kur i referohet ortakut në shumicë, sjell si efekt praktik neutralizimin e pjesëmarrjes së tij në aktivitetin e shoqërisë dhe kufizimin e ushtrimit të të drejtave kryesore që burojnë nga cilësia e ortakut.</w:t>
      </w:r>
    </w:p>
    <w:p w14:paraId="30A84B5A" w14:textId="775D1A82" w:rsidR="00072387" w:rsidRPr="00C96361" w:rsidRDefault="00072387" w:rsidP="0010782E">
      <w:pPr>
        <w:autoSpaceDE w:val="0"/>
        <w:autoSpaceDN w:val="0"/>
        <w:adjustRightInd w:val="0"/>
        <w:jc w:val="both"/>
        <w:rPr>
          <w:rFonts w:ascii="Times New Roman" w:hAnsi="Times New Roman"/>
          <w:i/>
          <w:iCs/>
          <w:shd w:val="clear" w:color="auto" w:fill="FFFFFF"/>
          <w:lang w:val="sq-AL"/>
        </w:rPr>
      </w:pPr>
      <w:r w:rsidRPr="00C96361">
        <w:rPr>
          <w:rFonts w:ascii="Times New Roman" w:hAnsi="Times New Roman"/>
          <w:i/>
          <w:iCs/>
          <w:shd w:val="clear" w:color="auto" w:fill="FFFFFF"/>
          <w:lang w:val="sq-AL"/>
        </w:rPr>
        <w:t xml:space="preserve">Së pari, </w:t>
      </w:r>
      <w:r w:rsidR="001B4E1C" w:rsidRPr="00C96361">
        <w:rPr>
          <w:rFonts w:ascii="Times New Roman" w:hAnsi="Times New Roman"/>
          <w:shd w:val="clear" w:color="auto" w:fill="FFFFFF"/>
          <w:lang w:val="sq-AL"/>
        </w:rPr>
        <w:t>p</w:t>
      </w:r>
      <w:r w:rsidRPr="00C96361">
        <w:rPr>
          <w:rFonts w:ascii="Times New Roman" w:hAnsi="Times New Roman"/>
          <w:shd w:val="clear" w:color="auto" w:fill="FFFFFF"/>
          <w:lang w:val="sq-AL"/>
        </w:rPr>
        <w:t xml:space="preserve">ërjashtimi i ortakut, si mjet i parashikuar nga ligji nr. 9901/2008, sjell në thelb privimin e ortakut nga pjesëmarrja në shoqërinë tregtare dhe nga ushtrimi i të drejtave që burojnë nga cilësia e ortakut. Nëse me një masë sigurimi vendoset pezullimi i plotë i të drejtës së votës, ortaku vendoset, </w:t>
      </w:r>
      <w:r w:rsidRPr="00C96361">
        <w:rPr>
          <w:rFonts w:ascii="Times New Roman" w:hAnsi="Times New Roman"/>
          <w:i/>
          <w:iCs/>
          <w:shd w:val="clear" w:color="auto" w:fill="FFFFFF"/>
          <w:lang w:val="sq-AL"/>
        </w:rPr>
        <w:t>de facto</w:t>
      </w:r>
      <w:r w:rsidRPr="00C96361">
        <w:rPr>
          <w:rFonts w:ascii="Times New Roman" w:hAnsi="Times New Roman"/>
          <w:shd w:val="clear" w:color="auto" w:fill="FFFFFF"/>
          <w:lang w:val="sq-AL"/>
        </w:rPr>
        <w:t xml:space="preserve">, në një situatë të ngjashme me atë që do të prodhonte pranimi i padisë. Në këtë kuptim, masa e sigurimit pushon së qeni një mjet i përkohshëm për ruajtjen e gjendjes ekzistuese dhe merr karakterin e një </w:t>
      </w:r>
      <w:r w:rsidRPr="00C96361">
        <w:rPr>
          <w:rFonts w:ascii="Times New Roman" w:hAnsi="Times New Roman"/>
          <w:u w:val="single"/>
          <w:shd w:val="clear" w:color="auto" w:fill="FFFFFF"/>
          <w:lang w:val="sq-AL"/>
        </w:rPr>
        <w:t xml:space="preserve">ekzekutimi të </w:t>
      </w:r>
      <w:r w:rsidR="006C544E" w:rsidRPr="00C96361">
        <w:rPr>
          <w:rFonts w:ascii="Times New Roman" w:hAnsi="Times New Roman"/>
          <w:u w:val="single"/>
          <w:shd w:val="clear" w:color="auto" w:fill="FFFFFF"/>
          <w:lang w:val="sq-AL"/>
        </w:rPr>
        <w:t>“</w:t>
      </w:r>
      <w:r w:rsidRPr="00C96361">
        <w:rPr>
          <w:rFonts w:ascii="Times New Roman" w:hAnsi="Times New Roman"/>
          <w:u w:val="single"/>
          <w:shd w:val="clear" w:color="auto" w:fill="FFFFFF"/>
          <w:lang w:val="sq-AL"/>
        </w:rPr>
        <w:t>parakohshëm</w:t>
      </w:r>
      <w:r w:rsidR="006C544E" w:rsidRPr="00C96361">
        <w:rPr>
          <w:rFonts w:ascii="Times New Roman" w:hAnsi="Times New Roman"/>
          <w:u w:val="single"/>
          <w:shd w:val="clear" w:color="auto" w:fill="FFFFFF"/>
          <w:lang w:val="sq-AL"/>
        </w:rPr>
        <w:t>”</w:t>
      </w:r>
      <w:r w:rsidRPr="00C96361">
        <w:rPr>
          <w:rFonts w:ascii="Times New Roman" w:hAnsi="Times New Roman"/>
          <w:u w:val="single"/>
          <w:shd w:val="clear" w:color="auto" w:fill="FFFFFF"/>
          <w:lang w:val="sq-AL"/>
        </w:rPr>
        <w:t xml:space="preserve"> të kërkimit kryesor të padisë.</w:t>
      </w:r>
    </w:p>
    <w:p w14:paraId="2FCD9F85" w14:textId="1A7CB5F7" w:rsidR="00733F35" w:rsidRPr="00C96361" w:rsidRDefault="00733F35" w:rsidP="0010782E">
      <w:pPr>
        <w:autoSpaceDE w:val="0"/>
        <w:autoSpaceDN w:val="0"/>
        <w:adjustRightInd w:val="0"/>
        <w:jc w:val="both"/>
        <w:rPr>
          <w:rFonts w:ascii="Times New Roman" w:hAnsi="Times New Roman"/>
          <w:shd w:val="clear" w:color="auto" w:fill="FFFFFF"/>
          <w:lang w:val="sq-AL"/>
        </w:rPr>
      </w:pPr>
      <w:r w:rsidRPr="00C96361">
        <w:rPr>
          <w:rFonts w:ascii="Times New Roman" w:hAnsi="Times New Roman"/>
          <w:shd w:val="clear" w:color="auto" w:fill="FFFFFF"/>
          <w:lang w:val="sq-AL"/>
        </w:rPr>
        <w:t xml:space="preserve">Në këto kushte, masa e sigurimit rrezikon të prodhojë, qoftë edhe përkohësisht, pasoja </w:t>
      </w:r>
      <w:r w:rsidR="00FD0A11" w:rsidRPr="00C96361">
        <w:rPr>
          <w:rFonts w:ascii="Times New Roman" w:hAnsi="Times New Roman"/>
          <w:shd w:val="clear" w:color="auto" w:fill="FFFFFF"/>
          <w:lang w:val="sq-AL"/>
        </w:rPr>
        <w:t xml:space="preserve">shumë </w:t>
      </w:r>
      <w:r w:rsidRPr="00C96361">
        <w:rPr>
          <w:rFonts w:ascii="Times New Roman" w:hAnsi="Times New Roman"/>
          <w:shd w:val="clear" w:color="auto" w:fill="FFFFFF"/>
          <w:lang w:val="sq-AL"/>
        </w:rPr>
        <w:t xml:space="preserve">të afërta me ato që synohen të arrihen përmes padisë në themel, duke e vendosur ortakun në një pozitë juridike që, në aspektin funksional, i afrohet asaj të përjashtimit nga shoqëria. Pikërisht për të shmangur një parapërcaktim të rezultatit të procesit në themel, Kolegjet e Bashkuara, në vendimin unifikues nr. 10, datë 24.3.2004, </w:t>
      </w:r>
      <w:r w:rsidRPr="00C96361">
        <w:rPr>
          <w:rFonts w:ascii="Times New Roman" w:hAnsi="Times New Roman"/>
          <w:i/>
          <w:iCs/>
          <w:shd w:val="clear" w:color="auto" w:fill="FFFFFF"/>
          <w:lang w:val="sq-AL"/>
        </w:rPr>
        <w:t>kanë pranuar se me anë të masës së sigurimit nuk mund t’i imponohen palës së paditur, qoftë edhe përkohësisht, pasoja që përkojnë në substancë me atë që paditësi synon të arrijë nëpërmjet padisë dhe që kundërshtohen prej të paditurit</w:t>
      </w:r>
      <w:r w:rsidRPr="00C96361">
        <w:rPr>
          <w:rFonts w:ascii="Times New Roman" w:hAnsi="Times New Roman"/>
          <w:shd w:val="clear" w:color="auto" w:fill="FFFFFF"/>
          <w:lang w:val="sq-AL"/>
        </w:rPr>
        <w:t>.</w:t>
      </w:r>
    </w:p>
    <w:p w14:paraId="353CD68C" w14:textId="44503E0C" w:rsidR="00072387" w:rsidRPr="00C96361" w:rsidRDefault="00072387" w:rsidP="0010782E">
      <w:pPr>
        <w:autoSpaceDE w:val="0"/>
        <w:autoSpaceDN w:val="0"/>
        <w:adjustRightInd w:val="0"/>
        <w:jc w:val="both"/>
        <w:rPr>
          <w:rFonts w:ascii="Times New Roman" w:hAnsi="Times New Roman"/>
          <w:i/>
          <w:iCs/>
          <w:shd w:val="clear" w:color="auto" w:fill="FFFFFF"/>
          <w:lang w:val="sq-AL"/>
        </w:rPr>
      </w:pPr>
      <w:r w:rsidRPr="00C96361">
        <w:rPr>
          <w:rFonts w:ascii="Times New Roman" w:hAnsi="Times New Roman"/>
          <w:i/>
          <w:iCs/>
          <w:shd w:val="clear" w:color="auto" w:fill="FFFFFF"/>
          <w:lang w:val="sq-AL"/>
        </w:rPr>
        <w:t xml:space="preserve">Së dyti, </w:t>
      </w:r>
      <w:r w:rsidRPr="00C96361">
        <w:rPr>
          <w:rFonts w:ascii="Times New Roman" w:hAnsi="Times New Roman"/>
          <w:shd w:val="clear" w:color="auto" w:fill="FFFFFF"/>
          <w:lang w:val="sq-AL"/>
        </w:rPr>
        <w:t xml:space="preserve">pezullimi i plotë i të drejtës së votës sjell një ndryshim të strukturës së vendimmarrjes së shoqërisë dhe, për rrjedhojë, masa </w:t>
      </w:r>
      <w:r w:rsidRPr="00C96361">
        <w:rPr>
          <w:rFonts w:ascii="Times New Roman" w:hAnsi="Times New Roman"/>
          <w:i/>
          <w:iCs/>
          <w:shd w:val="clear" w:color="auto" w:fill="FFFFFF"/>
          <w:lang w:val="sq-AL"/>
        </w:rPr>
        <w:t>nuk ruan status quo-në</w:t>
      </w:r>
      <w:r w:rsidRPr="00C96361">
        <w:rPr>
          <w:rFonts w:ascii="Times New Roman" w:hAnsi="Times New Roman"/>
          <w:shd w:val="clear" w:color="auto" w:fill="FFFFFF"/>
          <w:lang w:val="sq-AL"/>
        </w:rPr>
        <w:t xml:space="preserve">, por krijon një gjendje të re </w:t>
      </w:r>
      <w:r w:rsidRPr="00C96361">
        <w:rPr>
          <w:rFonts w:ascii="Times New Roman" w:hAnsi="Times New Roman"/>
          <w:shd w:val="clear" w:color="auto" w:fill="FFFFFF"/>
          <w:lang w:val="sq-AL"/>
        </w:rPr>
        <w:lastRenderedPageBreak/>
        <w:t>juridike, e cila mund të ndikojë në administrimin e shoqërisë, në marrëdhëniet midis ortakëve dhe në interesat e vetë shoqërisë.</w:t>
      </w:r>
    </w:p>
    <w:p w14:paraId="7E6D78F2" w14:textId="64D0B1AB" w:rsidR="00733F35" w:rsidRPr="00C96361" w:rsidRDefault="00733F35" w:rsidP="0010782E">
      <w:pPr>
        <w:autoSpaceDE w:val="0"/>
        <w:autoSpaceDN w:val="0"/>
        <w:adjustRightInd w:val="0"/>
        <w:jc w:val="both"/>
        <w:rPr>
          <w:rFonts w:ascii="Times New Roman" w:hAnsi="Times New Roman"/>
          <w:shd w:val="clear" w:color="auto" w:fill="FFFFFF"/>
          <w:lang w:val="sq-AL"/>
        </w:rPr>
      </w:pPr>
      <w:r w:rsidRPr="00C96361">
        <w:rPr>
          <w:rFonts w:ascii="Times New Roman" w:hAnsi="Times New Roman"/>
          <w:shd w:val="clear" w:color="auto" w:fill="FFFFFF"/>
          <w:lang w:val="sq-AL"/>
        </w:rPr>
        <w:t xml:space="preserve">Në rastet kur kërkimi në themel është përjashtimi i ortakut, pezullimi i plotë i të drejtës së votës duhet t’i nënshtrohet një standardi rigoroz proporcionaliteti dhe domosdoshmërie, pasi ekziston rreziku që masa e sigurimit të mos kufizohet më në ruajtjen e përkohshme të gjendjes juridike, por të paraprijë </w:t>
      </w:r>
      <w:r w:rsidRPr="00C96361">
        <w:rPr>
          <w:rFonts w:ascii="Times New Roman" w:hAnsi="Times New Roman"/>
          <w:i/>
          <w:iCs/>
          <w:shd w:val="clear" w:color="auto" w:fill="FFFFFF"/>
          <w:lang w:val="sq-AL"/>
        </w:rPr>
        <w:t>de facto</w:t>
      </w:r>
      <w:r w:rsidRPr="00C96361">
        <w:rPr>
          <w:rFonts w:ascii="Times New Roman" w:hAnsi="Times New Roman"/>
          <w:shd w:val="clear" w:color="auto" w:fill="FFFFFF"/>
          <w:lang w:val="sq-AL"/>
        </w:rPr>
        <w:t xml:space="preserve"> efektet kryesore të vendimit përfundimtar, duke e privuar ortakun nga ushtrimi i atributit më të rëndësishëm të statusit të tij në shoqërinë tregtare, përpara se gjykata të jetë shprehur për themelin e mosmarrëveshjes.</w:t>
      </w:r>
    </w:p>
    <w:p w14:paraId="788758FF" w14:textId="34C38C2C" w:rsidR="0055136D" w:rsidRPr="00C96361" w:rsidRDefault="0055136D" w:rsidP="0010782E">
      <w:pPr>
        <w:autoSpaceDE w:val="0"/>
        <w:autoSpaceDN w:val="0"/>
        <w:adjustRightInd w:val="0"/>
        <w:jc w:val="both"/>
        <w:rPr>
          <w:rFonts w:ascii="Times New Roman" w:hAnsi="Times New Roman"/>
          <w:shd w:val="clear" w:color="auto" w:fill="FFFFFF"/>
          <w:lang w:val="sq-AL"/>
        </w:rPr>
      </w:pPr>
      <w:r w:rsidRPr="00C96361">
        <w:rPr>
          <w:rFonts w:ascii="Times New Roman" w:hAnsi="Times New Roman"/>
          <w:shd w:val="clear" w:color="auto" w:fill="FFFFFF"/>
          <w:lang w:val="sq-AL"/>
        </w:rPr>
        <w:t>E drejta e votës përbën atributin kryesor përmes të cilit ortaku merr pjesë në administrimin, drejtimin dhe vendimmarrjen e shoqërisë. Pezullimi i kësaj të drejte</w:t>
      </w:r>
      <w:r w:rsidR="00BA2B70" w:rsidRPr="00C96361">
        <w:rPr>
          <w:rFonts w:ascii="Times New Roman" w:hAnsi="Times New Roman"/>
          <w:shd w:val="clear" w:color="auto" w:fill="FFFFFF"/>
          <w:lang w:val="sq-AL"/>
        </w:rPr>
        <w:t xml:space="preserve"> </w:t>
      </w:r>
      <w:r w:rsidRPr="00C96361">
        <w:rPr>
          <w:rFonts w:ascii="Times New Roman" w:hAnsi="Times New Roman"/>
          <w:shd w:val="clear" w:color="auto" w:fill="FFFFFF"/>
          <w:lang w:val="sq-AL"/>
        </w:rPr>
        <w:t xml:space="preserve">sjell si pasojë faktike përjashtimin e tij nga aktiviteti i shoqërisë </w:t>
      </w:r>
      <w:r w:rsidR="006C544E" w:rsidRPr="00C96361">
        <w:rPr>
          <w:rFonts w:ascii="Times New Roman" w:hAnsi="Times New Roman"/>
          <w:shd w:val="clear" w:color="auto" w:fill="FFFFFF"/>
          <w:lang w:val="sq-AL"/>
        </w:rPr>
        <w:t>“</w:t>
      </w:r>
      <w:r w:rsidRPr="00C96361">
        <w:rPr>
          <w:rFonts w:ascii="Times New Roman" w:hAnsi="Times New Roman"/>
          <w:shd w:val="clear" w:color="auto" w:fill="FFFFFF"/>
          <w:lang w:val="sq-AL"/>
        </w:rPr>
        <w:t>VIA</w:t>
      </w:r>
      <w:r w:rsidR="006C544E" w:rsidRPr="00C96361">
        <w:rPr>
          <w:rFonts w:ascii="Times New Roman" w:hAnsi="Times New Roman"/>
          <w:shd w:val="clear" w:color="auto" w:fill="FFFFFF"/>
          <w:lang w:val="sq-AL"/>
        </w:rPr>
        <w:t>”</w:t>
      </w:r>
      <w:r w:rsidR="0044172D" w:rsidRPr="00C96361">
        <w:rPr>
          <w:rFonts w:ascii="Times New Roman" w:hAnsi="Times New Roman"/>
          <w:shd w:val="clear" w:color="auto" w:fill="FFFFFF"/>
          <w:lang w:val="sq-AL"/>
        </w:rPr>
        <w:t xml:space="preserve"> </w:t>
      </w:r>
      <w:r w:rsidR="00BA2B70" w:rsidRPr="00C96361">
        <w:rPr>
          <w:rFonts w:ascii="Times New Roman" w:hAnsi="Times New Roman"/>
          <w:shd w:val="clear" w:color="auto" w:fill="FFFFFF"/>
          <w:lang w:val="sq-AL"/>
        </w:rPr>
        <w:t>SHPK</w:t>
      </w:r>
      <w:r w:rsidRPr="00C96361">
        <w:rPr>
          <w:rFonts w:ascii="Times New Roman" w:hAnsi="Times New Roman"/>
          <w:shd w:val="clear" w:color="auto" w:fill="FFFFFF"/>
          <w:lang w:val="sq-AL"/>
        </w:rPr>
        <w:t xml:space="preserve"> dhe nga ushtrimi i të drejtave që rrjedhin nga pjesëmarrja e tij në shoqëri. Në këtë mënyrë, masa e sigurimit transformohet nga një instrument mbrojtës e i përkohshëm në një mjet që realizon paraprakisht objektin e padisë, duke cenuar ekuilibrin procedural ndërmjet palëve. Gjithashtu, duke qenë se paditësit pretendojnë kufizimin e të drejtave të ortakut në shumicë në raport me administrimin dhe vendimmarrjen e shoqërisë, pezullimi i së drejtës së votës realizon pikërisht efektin juridik që ata synojnë të arrijnë me vendimin përfundimtar. </w:t>
      </w:r>
    </w:p>
    <w:p w14:paraId="105CAAC6" w14:textId="77777777" w:rsidR="005259B4" w:rsidRPr="00C96361" w:rsidRDefault="0055136D" w:rsidP="0010782E">
      <w:pPr>
        <w:autoSpaceDE w:val="0"/>
        <w:autoSpaceDN w:val="0"/>
        <w:adjustRightInd w:val="0"/>
        <w:jc w:val="both"/>
        <w:rPr>
          <w:rFonts w:ascii="Times New Roman" w:hAnsi="Times New Roman"/>
          <w:shd w:val="clear" w:color="auto" w:fill="FFFFFF"/>
          <w:lang w:val="sq-AL"/>
        </w:rPr>
      </w:pPr>
      <w:r w:rsidRPr="00C96361">
        <w:rPr>
          <w:rFonts w:ascii="Times New Roman" w:hAnsi="Times New Roman"/>
          <w:shd w:val="clear" w:color="auto" w:fill="FFFFFF"/>
          <w:lang w:val="sq-AL"/>
        </w:rPr>
        <w:t>Kjo situatë bie ndesh me natyrën e masave të sigurimit të padisë, të cilat, sipas praktikës unifikuese të Gjykatës së Lartë, duhet të kenë karakter vetëm garantues dhe jo karakter përmbushës të së drejtës së pretenduar.</w:t>
      </w:r>
    </w:p>
    <w:p w14:paraId="75802B38" w14:textId="0C4A2913" w:rsidR="000A4C4C" w:rsidRPr="00C96361" w:rsidRDefault="00072387" w:rsidP="0010782E">
      <w:pPr>
        <w:autoSpaceDE w:val="0"/>
        <w:autoSpaceDN w:val="0"/>
        <w:adjustRightInd w:val="0"/>
        <w:ind w:firstLine="180"/>
        <w:jc w:val="both"/>
        <w:rPr>
          <w:rFonts w:ascii="Times New Roman" w:hAnsi="Times New Roman"/>
          <w:lang w:val="sq-AL"/>
        </w:rPr>
      </w:pPr>
      <w:r w:rsidRPr="00C96361">
        <w:rPr>
          <w:rFonts w:ascii="Times New Roman" w:hAnsi="Times New Roman"/>
          <w:lang w:val="sq-AL"/>
        </w:rPr>
        <w:t>6</w:t>
      </w:r>
      <w:r w:rsidR="003913DC">
        <w:rPr>
          <w:rFonts w:ascii="Times New Roman" w:hAnsi="Times New Roman"/>
          <w:lang w:val="sq-AL"/>
        </w:rPr>
        <w:t>8</w:t>
      </w:r>
      <w:r w:rsidR="0044172D" w:rsidRPr="00C96361">
        <w:rPr>
          <w:rFonts w:ascii="Times New Roman" w:hAnsi="Times New Roman"/>
          <w:lang w:val="sq-AL"/>
        </w:rPr>
        <w:t xml:space="preserve">. </w:t>
      </w:r>
      <w:r w:rsidR="007526FA" w:rsidRPr="00C96361">
        <w:rPr>
          <w:rFonts w:ascii="Times New Roman" w:hAnsi="Times New Roman"/>
          <w:lang w:val="sq-AL"/>
        </w:rPr>
        <w:t xml:space="preserve">Për sa më sipër konkludohet se, vlerësimi i kushteve për vendosjen e masës së sigurimit nuk mund të kufizohet në konstatimin abstrakt të ekzistencës së një mosmarrëveshjeje ndërmjet palëve, por kërkon një verifikim veçanërisht rigoroz të kritereve të </w:t>
      </w:r>
      <w:r w:rsidR="007526FA" w:rsidRPr="00C96361">
        <w:rPr>
          <w:rFonts w:ascii="Times New Roman" w:hAnsi="Times New Roman"/>
          <w:i/>
          <w:iCs/>
          <w:lang w:val="sq-AL"/>
        </w:rPr>
        <w:t>fumus boni iuris</w:t>
      </w:r>
      <w:r w:rsidR="007526FA" w:rsidRPr="00C96361">
        <w:rPr>
          <w:rFonts w:ascii="Times New Roman" w:hAnsi="Times New Roman"/>
          <w:lang w:val="sq-AL"/>
        </w:rPr>
        <w:t xml:space="preserve">, të </w:t>
      </w:r>
      <w:r w:rsidR="007526FA" w:rsidRPr="00C96361">
        <w:rPr>
          <w:rFonts w:ascii="Times New Roman" w:hAnsi="Times New Roman"/>
          <w:i/>
          <w:iCs/>
          <w:lang w:val="sq-AL"/>
        </w:rPr>
        <w:t>periculum in mora</w:t>
      </w:r>
      <w:r w:rsidR="007526FA" w:rsidRPr="00C96361">
        <w:rPr>
          <w:rFonts w:ascii="Times New Roman" w:hAnsi="Times New Roman"/>
          <w:lang w:val="sq-AL"/>
        </w:rPr>
        <w:t xml:space="preserve"> dhe mbi të gjitha, të parimit të proporcionalitetit, në mënyrë që masa e sigurimit të mos shndërrohet, qoftë edhe përkohësisht, në një mjet që paraprin ose parapërcakton rezultatin e gjykimit në themel apo që neutralizon </w:t>
      </w:r>
      <w:r w:rsidR="007526FA" w:rsidRPr="00C96361">
        <w:rPr>
          <w:rFonts w:ascii="Times New Roman" w:hAnsi="Times New Roman"/>
          <w:i/>
          <w:iCs/>
          <w:lang w:val="sq-AL"/>
        </w:rPr>
        <w:t>de facto</w:t>
      </w:r>
      <w:r w:rsidR="007526FA" w:rsidRPr="00C96361">
        <w:rPr>
          <w:rFonts w:ascii="Times New Roman" w:hAnsi="Times New Roman"/>
          <w:lang w:val="sq-AL"/>
        </w:rPr>
        <w:t xml:space="preserve"> ushtrimin e të drejtave të ortakut në shumicë, përtej asaj që është e nevojshme për mbrojtjen e interesit të pretenduar nga pala kërkuese. </w:t>
      </w:r>
    </w:p>
    <w:p w14:paraId="17BFA422" w14:textId="422A8D6B" w:rsidR="0055136D" w:rsidRPr="00C96361" w:rsidRDefault="0055136D" w:rsidP="000A4C4C">
      <w:pPr>
        <w:autoSpaceDE w:val="0"/>
        <w:autoSpaceDN w:val="0"/>
        <w:adjustRightInd w:val="0"/>
        <w:jc w:val="both"/>
        <w:rPr>
          <w:rFonts w:ascii="Times New Roman" w:hAnsi="Times New Roman"/>
          <w:shd w:val="clear" w:color="auto" w:fill="FFFFFF"/>
          <w:lang w:val="sq-AL"/>
        </w:rPr>
      </w:pPr>
      <w:r w:rsidRPr="00C96361">
        <w:rPr>
          <w:rFonts w:ascii="Times New Roman" w:hAnsi="Times New Roman"/>
          <w:lang w:val="sq-AL"/>
        </w:rPr>
        <w:t xml:space="preserve">Në vijim sa u arsyetua më sipër, Kolegji </w:t>
      </w:r>
      <w:r w:rsidR="007526FA" w:rsidRPr="00C96361">
        <w:rPr>
          <w:rFonts w:ascii="Times New Roman" w:hAnsi="Times New Roman"/>
          <w:lang w:val="sq-AL"/>
        </w:rPr>
        <w:t>çmon</w:t>
      </w:r>
      <w:r w:rsidRPr="00C96361">
        <w:rPr>
          <w:rFonts w:ascii="Times New Roman" w:hAnsi="Times New Roman"/>
          <w:lang w:val="sq-AL"/>
        </w:rPr>
        <w:t xml:space="preserve"> të nevojshme të analizojë të gjitha pretendimet e paditësve, të cilat kanë shërbyer si bazë për kërkimin dhe caktimin nga gjykatat e faktit të masës së sigurimit që përbën objektin e këtij gjykimi.</w:t>
      </w:r>
    </w:p>
    <w:p w14:paraId="2E087B07" w14:textId="3F07E561" w:rsidR="0055136D" w:rsidRPr="00C96361" w:rsidRDefault="00E7542E" w:rsidP="00E7542E">
      <w:pPr>
        <w:autoSpaceDE w:val="0"/>
        <w:autoSpaceDN w:val="0"/>
        <w:adjustRightInd w:val="0"/>
        <w:ind w:firstLine="270"/>
        <w:jc w:val="both"/>
        <w:rPr>
          <w:rFonts w:ascii="Times New Roman" w:hAnsi="Times New Roman"/>
          <w:b/>
          <w:bCs/>
          <w:i/>
          <w:iCs/>
          <w:shd w:val="clear" w:color="auto" w:fill="FFFFFF"/>
          <w:lang w:val="sq-AL"/>
        </w:rPr>
      </w:pPr>
      <w:r w:rsidRPr="00C96361">
        <w:rPr>
          <w:rFonts w:ascii="Times New Roman" w:hAnsi="Times New Roman"/>
          <w:iCs/>
          <w:lang w:val="sq-AL"/>
        </w:rPr>
        <w:t>6</w:t>
      </w:r>
      <w:r w:rsidR="003913DC">
        <w:rPr>
          <w:rFonts w:ascii="Times New Roman" w:hAnsi="Times New Roman"/>
          <w:iCs/>
          <w:lang w:val="sq-AL"/>
        </w:rPr>
        <w:t>9</w:t>
      </w:r>
      <w:r w:rsidRPr="00C96361">
        <w:rPr>
          <w:rFonts w:ascii="Times New Roman" w:hAnsi="Times New Roman"/>
          <w:iCs/>
          <w:lang w:val="sq-AL"/>
        </w:rPr>
        <w:t>.</w:t>
      </w:r>
      <w:r w:rsidR="008E7709">
        <w:rPr>
          <w:rFonts w:ascii="Times New Roman" w:hAnsi="Times New Roman"/>
          <w:iCs/>
          <w:lang w:val="sq-AL"/>
        </w:rPr>
        <w:t xml:space="preserve"> </w:t>
      </w:r>
      <w:r w:rsidR="0055136D" w:rsidRPr="00C96361">
        <w:rPr>
          <w:rFonts w:ascii="Times New Roman" w:hAnsi="Times New Roman"/>
          <w:b/>
          <w:bCs/>
          <w:i/>
          <w:lang w:val="sq-AL"/>
        </w:rPr>
        <w:t xml:space="preserve">Në lidhje me pretendimet e </w:t>
      </w:r>
      <w:r w:rsidR="00E704B0" w:rsidRPr="00C96361">
        <w:rPr>
          <w:rFonts w:ascii="Times New Roman" w:hAnsi="Times New Roman"/>
          <w:b/>
          <w:bCs/>
          <w:i/>
          <w:lang w:val="sq-AL"/>
        </w:rPr>
        <w:t>paditësve</w:t>
      </w:r>
      <w:r w:rsidR="0055136D" w:rsidRPr="00C96361">
        <w:rPr>
          <w:rFonts w:ascii="Times New Roman" w:hAnsi="Times New Roman"/>
          <w:b/>
          <w:bCs/>
          <w:i/>
          <w:lang w:val="sq-AL"/>
        </w:rPr>
        <w:t xml:space="preserve"> se ortaku në shumicë</w:t>
      </w:r>
      <w:r w:rsidR="00E704B0" w:rsidRPr="00C96361">
        <w:rPr>
          <w:rFonts w:ascii="Times New Roman" w:hAnsi="Times New Roman"/>
          <w:b/>
          <w:bCs/>
          <w:i/>
          <w:lang w:val="sq-AL"/>
        </w:rPr>
        <w:t>, i</w:t>
      </w:r>
      <w:r w:rsidR="0055136D" w:rsidRPr="00C96361">
        <w:rPr>
          <w:rFonts w:ascii="Times New Roman" w:hAnsi="Times New Roman"/>
          <w:b/>
          <w:bCs/>
          <w:i/>
          <w:shd w:val="clear" w:color="auto" w:fill="FFFFFF"/>
          <w:lang w:val="sq-AL"/>
        </w:rPr>
        <w:t xml:space="preserve"> padituri </w:t>
      </w:r>
      <w:r w:rsidR="006C544E" w:rsidRPr="00C96361">
        <w:rPr>
          <w:rFonts w:ascii="Times New Roman" w:hAnsi="Times New Roman"/>
          <w:b/>
          <w:bCs/>
          <w:i/>
          <w:lang w:val="sq-AL"/>
        </w:rPr>
        <w:t>“</w:t>
      </w:r>
      <w:r w:rsidR="00951325" w:rsidRPr="00C96361">
        <w:rPr>
          <w:rFonts w:ascii="Times New Roman" w:hAnsi="Times New Roman"/>
          <w:b/>
          <w:bCs/>
          <w:i/>
          <w:lang w:val="sq-AL"/>
        </w:rPr>
        <w:t xml:space="preserve">Mabco Constructions </w:t>
      </w:r>
      <w:r w:rsidR="0055136D" w:rsidRPr="00C96361">
        <w:rPr>
          <w:rFonts w:ascii="Times New Roman" w:hAnsi="Times New Roman"/>
          <w:b/>
          <w:bCs/>
          <w:i/>
          <w:lang w:val="sq-AL"/>
        </w:rPr>
        <w:t>S</w:t>
      </w:r>
      <w:r w:rsidR="00E704B0" w:rsidRPr="00C96361">
        <w:rPr>
          <w:rFonts w:ascii="Times New Roman" w:hAnsi="Times New Roman"/>
          <w:b/>
          <w:bCs/>
          <w:i/>
          <w:lang w:val="sq-AL"/>
        </w:rPr>
        <w:t>A</w:t>
      </w:r>
      <w:r w:rsidR="00951325" w:rsidRPr="00C96361">
        <w:rPr>
          <w:rFonts w:ascii="Times New Roman" w:hAnsi="Times New Roman"/>
          <w:b/>
          <w:bCs/>
          <w:i/>
          <w:lang w:val="sq-AL"/>
        </w:rPr>
        <w:t>”</w:t>
      </w:r>
      <w:r w:rsidR="0055136D" w:rsidRPr="00C96361">
        <w:rPr>
          <w:rFonts w:ascii="Times New Roman" w:hAnsi="Times New Roman"/>
          <w:b/>
          <w:bCs/>
          <w:i/>
          <w:lang w:val="sq-AL"/>
        </w:rPr>
        <w:t xml:space="preserve">, ka ndërmarrë veprime të njëanshme për ndryshimin e adresës së </w:t>
      </w:r>
      <w:r w:rsidR="00951325" w:rsidRPr="00C96361">
        <w:rPr>
          <w:rFonts w:ascii="Times New Roman" w:hAnsi="Times New Roman"/>
          <w:b/>
          <w:bCs/>
          <w:i/>
          <w:lang w:val="sq-AL"/>
        </w:rPr>
        <w:t>s</w:t>
      </w:r>
      <w:r w:rsidR="0055136D" w:rsidRPr="00C96361">
        <w:rPr>
          <w:rFonts w:ascii="Times New Roman" w:hAnsi="Times New Roman"/>
          <w:b/>
          <w:bCs/>
          <w:i/>
          <w:lang w:val="sq-AL"/>
        </w:rPr>
        <w:t xml:space="preserve">hoqërisë </w:t>
      </w:r>
      <w:r w:rsidR="006C544E" w:rsidRPr="00C96361">
        <w:rPr>
          <w:rFonts w:ascii="Times New Roman" w:hAnsi="Times New Roman"/>
          <w:b/>
          <w:bCs/>
          <w:i/>
          <w:shd w:val="clear" w:color="auto" w:fill="FFFFFF"/>
          <w:lang w:val="sq-AL"/>
        </w:rPr>
        <w:t>“</w:t>
      </w:r>
      <w:r w:rsidR="0055136D" w:rsidRPr="00C96361">
        <w:rPr>
          <w:rFonts w:ascii="Times New Roman" w:hAnsi="Times New Roman"/>
          <w:b/>
          <w:bCs/>
          <w:i/>
          <w:shd w:val="clear" w:color="auto" w:fill="FFFFFF"/>
          <w:lang w:val="sq-AL"/>
        </w:rPr>
        <w:t>VIA</w:t>
      </w:r>
      <w:r w:rsidR="006C544E" w:rsidRPr="00C96361">
        <w:rPr>
          <w:rFonts w:ascii="Times New Roman" w:hAnsi="Times New Roman"/>
          <w:b/>
          <w:bCs/>
          <w:i/>
          <w:shd w:val="clear" w:color="auto" w:fill="FFFFFF"/>
          <w:lang w:val="sq-AL"/>
        </w:rPr>
        <w:t>”</w:t>
      </w:r>
      <w:r w:rsidR="0044172D" w:rsidRPr="00C96361">
        <w:rPr>
          <w:rFonts w:ascii="Times New Roman" w:hAnsi="Times New Roman"/>
          <w:b/>
          <w:bCs/>
          <w:i/>
          <w:shd w:val="clear" w:color="auto" w:fill="FFFFFF"/>
          <w:lang w:val="sq-AL"/>
        </w:rPr>
        <w:t xml:space="preserve"> </w:t>
      </w:r>
      <w:r w:rsidR="00951325" w:rsidRPr="00C96361">
        <w:rPr>
          <w:rFonts w:ascii="Times New Roman" w:hAnsi="Times New Roman"/>
          <w:b/>
          <w:bCs/>
          <w:i/>
          <w:shd w:val="clear" w:color="auto" w:fill="FFFFFF"/>
          <w:lang w:val="sq-AL"/>
        </w:rPr>
        <w:t>SHPK</w:t>
      </w:r>
      <w:r w:rsidR="0055136D" w:rsidRPr="00C96361">
        <w:rPr>
          <w:rFonts w:ascii="Times New Roman" w:hAnsi="Times New Roman"/>
          <w:b/>
          <w:bCs/>
          <w:i/>
          <w:shd w:val="clear" w:color="auto" w:fill="FFFFFF"/>
          <w:lang w:val="sq-AL"/>
        </w:rPr>
        <w:t xml:space="preserve">, </w:t>
      </w:r>
      <w:r w:rsidR="0055136D" w:rsidRPr="00C96361">
        <w:rPr>
          <w:rFonts w:ascii="Times New Roman" w:hAnsi="Times New Roman"/>
          <w:b/>
          <w:bCs/>
          <w:i/>
          <w:lang w:val="sq-AL"/>
        </w:rPr>
        <w:t>ndryshimin e administratorit dhe mosmarrjen në konsideratë të kërkesës së ortakut në pakicë për shtimin e kapitalit të shoqërisë</w:t>
      </w:r>
      <w:r w:rsidR="0055136D" w:rsidRPr="00C96361">
        <w:rPr>
          <w:rFonts w:ascii="Times New Roman" w:hAnsi="Times New Roman"/>
          <w:iCs/>
          <w:lang w:val="sq-AL"/>
        </w:rPr>
        <w:t xml:space="preserve">, Kolegji vlerëson se këto pretendime nuk përligjin masën e sigurimit të padisë. </w:t>
      </w:r>
    </w:p>
    <w:p w14:paraId="16648ABF" w14:textId="04F9697F" w:rsidR="0055136D"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Cs/>
          <w:lang w:val="sq-AL"/>
        </w:rPr>
        <w:t xml:space="preserve">Sikurse u analizua më sipër, sigurimi i padisë synon ngrirjen e përkohshme të gjendjes aktuale mes palëve, me qëllim mbrojtjen e kërkuesit nga ndonjë dëm i mundshëm i ardhshëm. </w:t>
      </w:r>
      <w:r w:rsidRPr="00C96361">
        <w:rPr>
          <w:rFonts w:ascii="Times New Roman" w:hAnsi="Times New Roman"/>
          <w:shd w:val="clear" w:color="auto" w:fill="FFFFFF"/>
          <w:lang w:val="sq-AL"/>
        </w:rPr>
        <w:t xml:space="preserve">Kriteret e përgjithshme që lidhen me plotësimin e kushteve ligjore për marrjen e masës së sigurimit, sikurse është pezullimi i plotë i së drejtës së votës </w:t>
      </w:r>
      <w:r w:rsidR="001966AD" w:rsidRPr="00C96361">
        <w:rPr>
          <w:rFonts w:ascii="Times New Roman" w:hAnsi="Times New Roman"/>
          <w:shd w:val="clear" w:color="auto" w:fill="FFFFFF"/>
          <w:lang w:val="sq-AL"/>
        </w:rPr>
        <w:t>i</w:t>
      </w:r>
      <w:r w:rsidRPr="00C96361">
        <w:rPr>
          <w:rFonts w:ascii="Times New Roman" w:hAnsi="Times New Roman"/>
          <w:shd w:val="clear" w:color="auto" w:fill="FFFFFF"/>
          <w:lang w:val="sq-AL"/>
        </w:rPr>
        <w:t xml:space="preserve"> një ortaku, do duhet të analizohe</w:t>
      </w:r>
      <w:r w:rsidR="001966AD" w:rsidRPr="00C96361">
        <w:rPr>
          <w:rFonts w:ascii="Times New Roman" w:hAnsi="Times New Roman"/>
          <w:shd w:val="clear" w:color="auto" w:fill="FFFFFF"/>
          <w:lang w:val="sq-AL"/>
        </w:rPr>
        <w:t>n</w:t>
      </w:r>
      <w:r w:rsidRPr="00C96361">
        <w:rPr>
          <w:rFonts w:ascii="Times New Roman" w:hAnsi="Times New Roman"/>
          <w:shd w:val="clear" w:color="auto" w:fill="FFFFFF"/>
          <w:lang w:val="sq-AL"/>
        </w:rPr>
        <w:t xml:space="preserve"> në raport me bazueshmërinë juridike </w:t>
      </w:r>
      <w:r w:rsidRPr="00C96361">
        <w:rPr>
          <w:rFonts w:ascii="Times New Roman" w:hAnsi="Times New Roman"/>
          <w:i/>
          <w:iCs/>
          <w:shd w:val="clear" w:color="auto" w:fill="FFFFFF"/>
          <w:lang w:val="sq-AL"/>
        </w:rPr>
        <w:t>(fumus boni iuris);</w:t>
      </w:r>
      <w:r w:rsidRPr="00C96361">
        <w:rPr>
          <w:rFonts w:ascii="Times New Roman" w:hAnsi="Times New Roman"/>
          <w:shd w:val="clear" w:color="auto" w:fill="FFFFFF"/>
          <w:lang w:val="sq-AL"/>
        </w:rPr>
        <w:t xml:space="preserve"> rrezikun real dhe të menjëhershëm </w:t>
      </w:r>
      <w:r w:rsidRPr="00C96361">
        <w:rPr>
          <w:rFonts w:ascii="Times New Roman" w:hAnsi="Times New Roman"/>
          <w:i/>
          <w:iCs/>
          <w:shd w:val="clear" w:color="auto" w:fill="FFFFFF"/>
          <w:lang w:val="sq-AL"/>
        </w:rPr>
        <w:t>(periculum in mora</w:t>
      </w:r>
      <w:r w:rsidRPr="00C96361">
        <w:rPr>
          <w:rFonts w:ascii="Times New Roman" w:hAnsi="Times New Roman"/>
          <w:shd w:val="clear" w:color="auto" w:fill="FFFFFF"/>
          <w:lang w:val="sq-AL"/>
        </w:rPr>
        <w:t xml:space="preserve">); </w:t>
      </w:r>
      <w:r w:rsidR="004E47FA" w:rsidRPr="00C96361">
        <w:rPr>
          <w:rFonts w:ascii="Times New Roman" w:hAnsi="Times New Roman"/>
          <w:shd w:val="clear" w:color="auto" w:fill="FFFFFF"/>
          <w:lang w:val="sq-AL"/>
        </w:rPr>
        <w:t>lidhjen</w:t>
      </w:r>
      <w:r w:rsidRPr="00C96361">
        <w:rPr>
          <w:rFonts w:ascii="Times New Roman" w:hAnsi="Times New Roman"/>
          <w:shd w:val="clear" w:color="auto" w:fill="FFFFFF"/>
          <w:lang w:val="sq-AL"/>
        </w:rPr>
        <w:t xml:space="preserve"> direkte midis të drejtës së votës dhe dëmit që mund të shkaktohet.</w:t>
      </w:r>
      <w:r w:rsidRPr="00C96361">
        <w:rPr>
          <w:rFonts w:ascii="Times New Roman" w:hAnsi="Times New Roman"/>
          <w:iCs/>
          <w:lang w:val="sq-AL"/>
        </w:rPr>
        <w:t xml:space="preserve"> </w:t>
      </w:r>
    </w:p>
    <w:p w14:paraId="1073B3C0" w14:textId="77777777" w:rsidR="005259B4"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lang w:val="sq-AL"/>
        </w:rPr>
        <w:t>Në inte</w:t>
      </w:r>
      <w:r w:rsidR="007526FA" w:rsidRPr="00C96361">
        <w:rPr>
          <w:rFonts w:ascii="Times New Roman" w:hAnsi="Times New Roman"/>
          <w:lang w:val="sq-AL"/>
        </w:rPr>
        <w:t>r</w:t>
      </w:r>
      <w:r w:rsidRPr="00C96361">
        <w:rPr>
          <w:rFonts w:ascii="Times New Roman" w:hAnsi="Times New Roman"/>
          <w:lang w:val="sq-AL"/>
        </w:rPr>
        <w:t>pretim të parashikimeve të</w:t>
      </w:r>
      <w:r w:rsidR="007526FA" w:rsidRPr="00C96361">
        <w:rPr>
          <w:rFonts w:ascii="Times New Roman" w:hAnsi="Times New Roman"/>
          <w:lang w:val="sq-AL"/>
        </w:rPr>
        <w:t xml:space="preserve"> nenit 102/2 të</w:t>
      </w:r>
      <w:r w:rsidRPr="00C96361">
        <w:rPr>
          <w:rFonts w:ascii="Times New Roman" w:hAnsi="Times New Roman"/>
          <w:lang w:val="sq-AL"/>
        </w:rPr>
        <w:t xml:space="preserve"> ligjit </w:t>
      </w:r>
      <w:r w:rsidR="007526FA" w:rsidRPr="00C96361">
        <w:rPr>
          <w:rFonts w:ascii="Times New Roman" w:hAnsi="Times New Roman"/>
          <w:lang w:val="sq-AL"/>
        </w:rPr>
        <w:t xml:space="preserve">nr. </w:t>
      </w:r>
      <w:r w:rsidRPr="00C96361">
        <w:rPr>
          <w:rFonts w:ascii="Times New Roman" w:hAnsi="Times New Roman"/>
          <w:lang w:val="sq-AL"/>
        </w:rPr>
        <w:t>9901/2008, por edhe kritereve që përcakton neni 202 e vijues i KPC-së, veprimet e kryera nga ana e ortakut të shumicës lidhur me ndryshimin e adresës së shoqërisë, apo ndryshimin e administratorit dhe mosmarrjen e kërkesës së ortakut në pakicë për shtimin e kapitalit</w:t>
      </w:r>
      <w:r w:rsidR="007526FA" w:rsidRPr="00C96361">
        <w:rPr>
          <w:rFonts w:ascii="Times New Roman" w:hAnsi="Times New Roman"/>
          <w:lang w:val="sq-AL"/>
        </w:rPr>
        <w:t>,</w:t>
      </w:r>
      <w:r w:rsidRPr="00C96361">
        <w:rPr>
          <w:rFonts w:ascii="Times New Roman" w:hAnsi="Times New Roman"/>
          <w:lang w:val="sq-AL"/>
        </w:rPr>
        <w:t xml:space="preserve"> nuk mund të konsiderohen veprime të dëmshme në një mënyrë të tillë që mund të legjitimojnë marrjen e masës pezulluese të plotë të të drejtave që ky ortak zotëron në shoqëri. Kjo në kushtet kur, në parim këto veprime lejohen dhe nuk vijnë në kundërshtim me ligjin. Më tej, interesi i ortakut në pakicë apo i shoqërisë, lidhur me procedurën e ndjekur në eventualitetetin e shkeljeve ligjore rezulton të jetë i mbrojtur, sikurse edhe ka ndodhur</w:t>
      </w:r>
      <w:r w:rsidR="007526FA" w:rsidRPr="00C96361">
        <w:rPr>
          <w:rFonts w:ascii="Times New Roman" w:hAnsi="Times New Roman"/>
          <w:lang w:val="sq-AL"/>
        </w:rPr>
        <w:t>,</w:t>
      </w:r>
      <w:r w:rsidRPr="00C96361">
        <w:rPr>
          <w:rFonts w:ascii="Times New Roman" w:hAnsi="Times New Roman"/>
          <w:lang w:val="sq-AL"/>
        </w:rPr>
        <w:t xml:space="preserve"> duke u kërkuar pavlefshmëria e këtyre vendimeve, që i takon trajtimit në themel të çështjes.</w:t>
      </w:r>
      <w:r w:rsidRPr="00C96361">
        <w:rPr>
          <w:rFonts w:ascii="Times New Roman" w:hAnsi="Times New Roman"/>
          <w:shd w:val="clear" w:color="auto" w:fill="FFFFFF"/>
          <w:lang w:val="sq-AL"/>
        </w:rPr>
        <w:t xml:space="preserve"> </w:t>
      </w:r>
    </w:p>
    <w:p w14:paraId="01616428" w14:textId="7BE3254B" w:rsidR="007526FA" w:rsidRPr="00C96361" w:rsidRDefault="0055136D" w:rsidP="00633F09">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Cs/>
          <w:lang w:val="sq-AL"/>
        </w:rPr>
        <w:t>Ndodhur në këtë situate juridike, Kolegji vlerëson se, edhe në rast se nuk do të vlerësohej e drejta e ortakut në shumicë për marrjen e këtyre vendimeve dhe do të pranohej si i provuar dëmi i pretenduar prej paditë</w:t>
      </w:r>
      <w:r w:rsidR="007526FA" w:rsidRPr="00C96361">
        <w:rPr>
          <w:rFonts w:ascii="Times New Roman" w:hAnsi="Times New Roman"/>
          <w:iCs/>
          <w:lang w:val="sq-AL"/>
        </w:rPr>
        <w:t>s</w:t>
      </w:r>
      <w:r w:rsidRPr="00C96361">
        <w:rPr>
          <w:rFonts w:ascii="Times New Roman" w:hAnsi="Times New Roman"/>
          <w:iCs/>
          <w:lang w:val="sq-AL"/>
        </w:rPr>
        <w:t xml:space="preserve">ve në pretendimet e tyre, do të çonin në përfundimin se kemi të bëjmë me një dëm tashmë të shkaktuar, për të cilin paditësit kanë kërkuar me të drejtë </w:t>
      </w:r>
      <w:r w:rsidRPr="00C96361">
        <w:rPr>
          <w:rFonts w:ascii="Times New Roman" w:hAnsi="Times New Roman"/>
          <w:iCs/>
          <w:lang w:val="sq-AL"/>
        </w:rPr>
        <w:lastRenderedPageBreak/>
        <w:t>pavlefshmërinë e veprimeve përkatëse.</w:t>
      </w:r>
      <w:r w:rsidRPr="00C96361">
        <w:rPr>
          <w:rFonts w:ascii="Times New Roman" w:hAnsi="Times New Roman"/>
          <w:shd w:val="clear" w:color="auto" w:fill="FFFFFF"/>
          <w:lang w:val="sq-AL"/>
        </w:rPr>
        <w:t xml:space="preserve"> </w:t>
      </w:r>
      <w:r w:rsidR="007526FA" w:rsidRPr="00C96361">
        <w:rPr>
          <w:rFonts w:ascii="Times New Roman" w:hAnsi="Times New Roman"/>
          <w:shd w:val="clear" w:color="auto" w:fill="FFFFFF"/>
          <w:lang w:val="sq-AL"/>
        </w:rPr>
        <w:t xml:space="preserve">Për këtë arsye, pretendimi i paditësve lidhet kryesisht me pasojat juridike të veprimeve që janë kryer tashmë, për të cilat ata kanë kërkuar, me mjetet përkatëse procedurale, konstatimin e pavlefshmërisë së tyre. </w:t>
      </w:r>
    </w:p>
    <w:p w14:paraId="63F6126E" w14:textId="391783DB" w:rsidR="005259B4"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Cs/>
          <w:lang w:val="sq-AL"/>
        </w:rPr>
        <w:t>Nga ana tjetër, masa e sigurimit e vendosur, duke pezulluar ushtrimin e çdo të drejte që rrjedh nga zotërimi i kuotave të ortakut në shumicë, jo vetëm që nuk shërben për të parandaluar një dëm të ardhshëm, pasi dëmi i pretenduar konsiderohet se ka ndodhur tashmë, por njëkohësisht pamundëson funksionimin normal të organeve të shoqërisë. Në kushtet kur ortaku në shumicë të paktën zotëron 98 % të kuotave të regjistruara e 51% të kuotave të kapitalit (të pakontestuara), pezullimi i të drejtave të tij e bën praktikisht të pamundur mbledhjen dhe funksionimin e Asamblesë së Përgjithshme, duke sjellë efektin e kundërt nga ai që synon sigurimi i padisë. Për pasojë, edhe në rastin e ekzistencës së një vullneti të mirë nga ana e ortakut në shumicë, bëhet i pamundur diskutimi dhe marrja e vendimeve që lidhen me administrimin dhe vijimësinë e veprimtarisë së shoqërisë, siç janë çështjet që kanë të bëjnë me selinë, administratorin apo shtimin e kapitalit.</w:t>
      </w:r>
    </w:p>
    <w:p w14:paraId="3E4A39B9" w14:textId="6CA58569" w:rsidR="0055136D" w:rsidRPr="00C96361" w:rsidRDefault="003913DC" w:rsidP="0010782E">
      <w:pPr>
        <w:autoSpaceDE w:val="0"/>
        <w:autoSpaceDN w:val="0"/>
        <w:adjustRightInd w:val="0"/>
        <w:ind w:firstLine="180"/>
        <w:jc w:val="both"/>
        <w:rPr>
          <w:rFonts w:ascii="Times New Roman" w:hAnsi="Times New Roman"/>
          <w:b/>
          <w:bCs/>
          <w:i/>
          <w:iCs/>
          <w:shd w:val="clear" w:color="auto" w:fill="FFFFFF"/>
          <w:lang w:val="sq-AL"/>
        </w:rPr>
      </w:pPr>
      <w:r>
        <w:rPr>
          <w:rFonts w:ascii="Times New Roman" w:hAnsi="Times New Roman"/>
          <w:iCs/>
          <w:lang w:val="sq-AL"/>
        </w:rPr>
        <w:t>70</w:t>
      </w:r>
      <w:r w:rsidR="000449C3" w:rsidRPr="00C96361">
        <w:rPr>
          <w:rFonts w:ascii="Times New Roman" w:hAnsi="Times New Roman"/>
          <w:iCs/>
          <w:lang w:val="sq-AL"/>
        </w:rPr>
        <w:t>.</w:t>
      </w:r>
      <w:r w:rsidR="00A278CC" w:rsidRPr="00C96361">
        <w:rPr>
          <w:rFonts w:ascii="Times New Roman" w:hAnsi="Times New Roman"/>
          <w:iCs/>
          <w:lang w:val="sq-AL"/>
        </w:rPr>
        <w:t xml:space="preserve"> </w:t>
      </w:r>
      <w:r w:rsidR="0055136D" w:rsidRPr="00C96361">
        <w:rPr>
          <w:rFonts w:ascii="Times New Roman" w:hAnsi="Times New Roman"/>
          <w:b/>
          <w:bCs/>
          <w:i/>
          <w:lang w:val="sq-AL"/>
        </w:rPr>
        <w:t>Në lidhje me pretendimin e paditësit për njohjen e pronësisë për 47% të kuotave, referuar kontratës së shitjes d</w:t>
      </w:r>
      <w:r w:rsidR="000449C3" w:rsidRPr="00C96361">
        <w:rPr>
          <w:rFonts w:ascii="Times New Roman" w:hAnsi="Times New Roman"/>
          <w:b/>
          <w:bCs/>
          <w:i/>
          <w:lang w:val="sq-AL"/>
        </w:rPr>
        <w:t xml:space="preserve">atë </w:t>
      </w:r>
      <w:r w:rsidR="0055136D" w:rsidRPr="00C96361">
        <w:rPr>
          <w:rFonts w:ascii="Times New Roman" w:hAnsi="Times New Roman"/>
          <w:b/>
          <w:bCs/>
          <w:i/>
          <w:lang w:val="sq-AL"/>
        </w:rPr>
        <w:t xml:space="preserve">3.4.2025 dhe regjistrimin e saj në QKB,  </w:t>
      </w:r>
      <w:r w:rsidR="0055136D" w:rsidRPr="00C96361">
        <w:rPr>
          <w:rFonts w:ascii="Times New Roman" w:hAnsi="Times New Roman"/>
          <w:iCs/>
          <w:lang w:val="sq-AL"/>
        </w:rPr>
        <w:t xml:space="preserve">Kolegji vlerëson se ky është një pretendim i mbështetur mbi prova shkresore. </w:t>
      </w:r>
    </w:p>
    <w:p w14:paraId="40953B4F" w14:textId="1C7F3F2A" w:rsidR="0055136D" w:rsidRPr="00C96361" w:rsidRDefault="0055136D" w:rsidP="0010782E">
      <w:pPr>
        <w:autoSpaceDE w:val="0"/>
        <w:autoSpaceDN w:val="0"/>
        <w:adjustRightInd w:val="0"/>
        <w:jc w:val="both"/>
        <w:rPr>
          <w:rFonts w:ascii="Times New Roman" w:hAnsi="Times New Roman"/>
          <w:iCs/>
          <w:lang w:val="sq-AL"/>
        </w:rPr>
      </w:pPr>
      <w:r w:rsidRPr="00C96361">
        <w:rPr>
          <w:rFonts w:ascii="Times New Roman" w:hAnsi="Times New Roman"/>
          <w:iCs/>
          <w:lang w:val="sq-AL"/>
        </w:rPr>
        <w:t>Kështu, pavarësisht pretendimit të të paditurit</w:t>
      </w:r>
      <w:r w:rsidR="003A566D" w:rsidRPr="00C96361">
        <w:rPr>
          <w:rFonts w:ascii="Times New Roman" w:hAnsi="Times New Roman"/>
          <w:iCs/>
          <w:lang w:val="sq-AL"/>
        </w:rPr>
        <w:t>,</w:t>
      </w:r>
      <w:r w:rsidRPr="00C96361">
        <w:rPr>
          <w:rFonts w:ascii="Times New Roman" w:hAnsi="Times New Roman"/>
          <w:iCs/>
          <w:lang w:val="sq-AL"/>
        </w:rPr>
        <w:t xml:space="preserve"> </w:t>
      </w:r>
      <w:r w:rsidR="003A566D" w:rsidRPr="00C96361">
        <w:rPr>
          <w:rFonts w:ascii="Times New Roman" w:hAnsi="Times New Roman"/>
          <w:iCs/>
          <w:lang w:val="sq-AL"/>
        </w:rPr>
        <w:t>s</w:t>
      </w:r>
      <w:r w:rsidRPr="00C96361">
        <w:rPr>
          <w:rFonts w:ascii="Times New Roman" w:hAnsi="Times New Roman"/>
          <w:iCs/>
          <w:lang w:val="sq-AL"/>
        </w:rPr>
        <w:t xml:space="preserve">hoqëria </w:t>
      </w:r>
      <w:r w:rsidR="003A566D" w:rsidRPr="00C96361">
        <w:rPr>
          <w:rFonts w:ascii="Times New Roman" w:hAnsi="Times New Roman"/>
          <w:iCs/>
          <w:lang w:val="sq-AL"/>
        </w:rPr>
        <w:t>“</w:t>
      </w:r>
      <w:r w:rsidR="003A566D" w:rsidRPr="00C96361">
        <w:rPr>
          <w:rFonts w:ascii="TimesNewRomanPSMT" w:eastAsiaTheme="minorHAnsi" w:hAnsi="TimesNewRomanPSMT" w:cs="TimesNewRomanPSMT"/>
          <w:lang w:val="sq-AL" w:bidi="ar-SA"/>
        </w:rPr>
        <w:t xml:space="preserve">Mabco Constructions </w:t>
      </w:r>
      <w:r w:rsidRPr="00C96361">
        <w:rPr>
          <w:rFonts w:ascii="Times New Roman" w:hAnsi="Times New Roman"/>
          <w:iCs/>
          <w:lang w:val="sq-AL"/>
        </w:rPr>
        <w:t>SA</w:t>
      </w:r>
      <w:r w:rsidR="003A566D" w:rsidRPr="00C96361">
        <w:rPr>
          <w:rFonts w:ascii="Times New Roman" w:hAnsi="Times New Roman"/>
          <w:iCs/>
          <w:lang w:val="sq-AL"/>
        </w:rPr>
        <w:t>”,</w:t>
      </w:r>
      <w:r w:rsidRPr="00C96361">
        <w:rPr>
          <w:rFonts w:ascii="Times New Roman" w:hAnsi="Times New Roman"/>
          <w:i/>
          <w:lang w:val="sq-AL"/>
        </w:rPr>
        <w:t xml:space="preserve"> </w:t>
      </w:r>
      <w:r w:rsidRPr="00C96361">
        <w:rPr>
          <w:rFonts w:ascii="Times New Roman" w:hAnsi="Times New Roman"/>
          <w:iCs/>
          <w:lang w:val="sq-AL"/>
        </w:rPr>
        <w:t xml:space="preserve">për pavlefshmëri kontrate </w:t>
      </w:r>
      <w:r w:rsidRPr="00C96361">
        <w:rPr>
          <w:rFonts w:ascii="Times New Roman" w:hAnsi="Times New Roman"/>
          <w:shd w:val="clear" w:color="auto" w:fill="FFFFFF"/>
          <w:lang w:val="sq-AL"/>
        </w:rPr>
        <w:t>për shitblerjen e kuotave nr. 2437 Rep., nr.941 Kol., datë 3.4.2025</w:t>
      </w:r>
      <w:r w:rsidR="000449C3" w:rsidRPr="00C96361">
        <w:rPr>
          <w:rFonts w:ascii="Times New Roman" w:hAnsi="Times New Roman"/>
          <w:shd w:val="clear" w:color="auto" w:fill="FFFFFF"/>
          <w:lang w:val="sq-AL"/>
        </w:rPr>
        <w:t>,</w:t>
      </w:r>
      <w:r w:rsidRPr="00C96361">
        <w:rPr>
          <w:rFonts w:ascii="Times New Roman" w:hAnsi="Times New Roman"/>
          <w:shd w:val="clear" w:color="auto" w:fill="FFFFFF"/>
          <w:lang w:val="sq-AL"/>
        </w:rPr>
        <w:t xml:space="preserve"> </w:t>
      </w:r>
      <w:r w:rsidRPr="00C96361">
        <w:rPr>
          <w:rFonts w:ascii="Times New Roman" w:hAnsi="Times New Roman"/>
          <w:iCs/>
          <w:lang w:val="sq-AL"/>
        </w:rPr>
        <w:t xml:space="preserve">Kolegji konstaton se kjo kontratë ekziston. Në këto kushte ekziston edhe dyshimi i mbështetur në prova se paditësit </w:t>
      </w:r>
      <w:r w:rsidR="006C544E" w:rsidRPr="00C96361">
        <w:rPr>
          <w:rFonts w:ascii="Times New Roman" w:hAnsi="Times New Roman"/>
          <w:iCs/>
          <w:lang w:val="sq-AL"/>
        </w:rPr>
        <w:t>“</w:t>
      </w:r>
      <w:r w:rsidRPr="00C96361">
        <w:rPr>
          <w:rFonts w:ascii="Times New Roman" w:hAnsi="Times New Roman"/>
          <w:iCs/>
          <w:lang w:val="sq-AL"/>
        </w:rPr>
        <w:t>2A Group</w:t>
      </w:r>
      <w:r w:rsidR="006C544E" w:rsidRPr="00C96361">
        <w:rPr>
          <w:rFonts w:ascii="Times New Roman" w:hAnsi="Times New Roman"/>
          <w:iCs/>
          <w:lang w:val="sq-AL"/>
        </w:rPr>
        <w:t>”</w:t>
      </w:r>
      <w:r w:rsidRPr="00C96361">
        <w:rPr>
          <w:rFonts w:ascii="Times New Roman" w:hAnsi="Times New Roman"/>
          <w:iCs/>
          <w:lang w:val="sq-AL"/>
        </w:rPr>
        <w:t xml:space="preserve"> mund t’i shkaktohet një dëm, i cili më tej të jetë vështirësisht i r</w:t>
      </w:r>
      <w:r w:rsidR="000449C3" w:rsidRPr="00C96361">
        <w:rPr>
          <w:rFonts w:ascii="Times New Roman" w:hAnsi="Times New Roman"/>
          <w:iCs/>
          <w:lang w:val="sq-AL"/>
        </w:rPr>
        <w:t>e</w:t>
      </w:r>
      <w:r w:rsidRPr="00C96361">
        <w:rPr>
          <w:rFonts w:ascii="Times New Roman" w:hAnsi="Times New Roman"/>
          <w:iCs/>
          <w:lang w:val="sq-AL"/>
        </w:rPr>
        <w:t xml:space="preserve">kuperueshëm, si mund të ishte tjetërsimi i këtij 47% të kuotave në favor të të tretëve. Kjo në kushtet e marrjes së veprimeve aktive nga ana e të paditurit </w:t>
      </w:r>
      <w:r w:rsidR="004D4BE0" w:rsidRPr="00C96361">
        <w:rPr>
          <w:rFonts w:ascii="Times New Roman" w:hAnsi="Times New Roman"/>
          <w:iCs/>
          <w:lang w:val="sq-AL"/>
        </w:rPr>
        <w:t>s</w:t>
      </w:r>
      <w:r w:rsidRPr="00C96361">
        <w:rPr>
          <w:rFonts w:ascii="Times New Roman" w:hAnsi="Times New Roman"/>
          <w:iCs/>
          <w:lang w:val="sq-AL"/>
        </w:rPr>
        <w:t>hoqëria</w:t>
      </w:r>
      <w:r w:rsidR="004D4BE0" w:rsidRPr="00C96361">
        <w:rPr>
          <w:rFonts w:ascii="Times New Roman" w:hAnsi="Times New Roman"/>
          <w:iCs/>
          <w:lang w:val="sq-AL"/>
        </w:rPr>
        <w:t xml:space="preserve"> “</w:t>
      </w:r>
      <w:r w:rsidR="004D4BE0" w:rsidRPr="00C96361">
        <w:rPr>
          <w:rFonts w:ascii="TimesNewRomanPSMT" w:eastAsiaTheme="minorHAnsi" w:hAnsi="TimesNewRomanPSMT" w:cs="TimesNewRomanPSMT"/>
          <w:lang w:val="sq-AL" w:bidi="ar-SA"/>
        </w:rPr>
        <w:t xml:space="preserve">Mabco Constructions </w:t>
      </w:r>
      <w:r w:rsidR="004D4BE0" w:rsidRPr="00C96361">
        <w:rPr>
          <w:rFonts w:ascii="Times New Roman" w:hAnsi="Times New Roman"/>
          <w:iCs/>
          <w:lang w:val="sq-AL"/>
        </w:rPr>
        <w:t>SA”</w:t>
      </w:r>
      <w:r w:rsidRPr="00C96361">
        <w:rPr>
          <w:rFonts w:ascii="Times New Roman" w:hAnsi="Times New Roman"/>
          <w:iCs/>
          <w:lang w:val="sq-AL"/>
        </w:rPr>
        <w:t xml:space="preserve">, me qëllim mohimin e ekzistencës dhe detyrimeve të ndërmarra përsipër në kontratën që palët kanë lidhur ndërmjet tyre. </w:t>
      </w:r>
    </w:p>
    <w:p w14:paraId="38111C04" w14:textId="1F9FE02D" w:rsidR="0055136D" w:rsidRPr="00C96361" w:rsidRDefault="0055136D" w:rsidP="0010782E">
      <w:pPr>
        <w:autoSpaceDE w:val="0"/>
        <w:autoSpaceDN w:val="0"/>
        <w:adjustRightInd w:val="0"/>
        <w:jc w:val="both"/>
        <w:rPr>
          <w:rFonts w:ascii="Times New Roman" w:hAnsi="Times New Roman"/>
          <w:iCs/>
          <w:lang w:val="sq-AL"/>
        </w:rPr>
      </w:pPr>
      <w:r w:rsidRPr="00C96361">
        <w:rPr>
          <w:rFonts w:ascii="Times New Roman" w:hAnsi="Times New Roman"/>
          <w:iCs/>
          <w:lang w:val="sq-AL"/>
        </w:rPr>
        <w:t xml:space="preserve">Vlefshmëria ose jo e kontratës nuk mund të trajtohet në mënyrë të njëanshme nga kjo shoqëri në cilësinë e ortakut të shumicës së shoqërisë </w:t>
      </w:r>
      <w:r w:rsidR="00770954" w:rsidRPr="00C96361">
        <w:rPr>
          <w:rFonts w:ascii="Times New Roman" w:hAnsi="Times New Roman"/>
          <w:iCs/>
          <w:lang w:val="sq-AL"/>
        </w:rPr>
        <w:t>“</w:t>
      </w:r>
      <w:r w:rsidRPr="00C96361">
        <w:rPr>
          <w:rFonts w:ascii="Times New Roman" w:hAnsi="Times New Roman"/>
          <w:iCs/>
          <w:lang w:val="sq-AL"/>
        </w:rPr>
        <w:t>VIA</w:t>
      </w:r>
      <w:r w:rsidR="00770954" w:rsidRPr="00C96361">
        <w:rPr>
          <w:rFonts w:ascii="Times New Roman" w:hAnsi="Times New Roman"/>
          <w:iCs/>
          <w:lang w:val="sq-AL"/>
        </w:rPr>
        <w:t>”,</w:t>
      </w:r>
      <w:r w:rsidRPr="00C96361">
        <w:rPr>
          <w:rFonts w:ascii="Times New Roman" w:hAnsi="Times New Roman"/>
          <w:iCs/>
          <w:lang w:val="sq-AL"/>
        </w:rPr>
        <w:t xml:space="preserve"> pa iu drejtuar më parë një organi gjyqësor për kundërshtimin e saj. </w:t>
      </w:r>
    </w:p>
    <w:p w14:paraId="66E279F5" w14:textId="77777777" w:rsidR="001400B7" w:rsidRPr="00C96361" w:rsidRDefault="0055136D" w:rsidP="0010782E">
      <w:pPr>
        <w:autoSpaceDE w:val="0"/>
        <w:autoSpaceDN w:val="0"/>
        <w:adjustRightInd w:val="0"/>
        <w:jc w:val="both"/>
        <w:rPr>
          <w:rFonts w:ascii="Times New Roman" w:hAnsi="Times New Roman"/>
          <w:iCs/>
          <w:lang w:val="sq-AL"/>
        </w:rPr>
      </w:pPr>
      <w:r w:rsidRPr="00C96361">
        <w:rPr>
          <w:rFonts w:ascii="Times New Roman" w:hAnsi="Times New Roman"/>
          <w:iCs/>
          <w:lang w:val="sq-AL"/>
        </w:rPr>
        <w:t xml:space="preserve">Sa më sipër, Kolegji vlerëson tërësisht të bazuar vendimin nr. 1777, datë 22.12.2025 të Gjykatës së Apelit të Juridiksionit të Përgjithshëm, që mbi këto shkaqe ka caktuar një masë sigurimi plotësisht të përshtatshme, </w:t>
      </w:r>
      <w:r w:rsidRPr="00C96361">
        <w:rPr>
          <w:rFonts w:ascii="Times New Roman" w:hAnsi="Times New Roman"/>
          <w:i/>
          <w:lang w:val="sq-AL"/>
        </w:rPr>
        <w:t xml:space="preserve">duke pezulluar të drejtën e votës së ortakut </w:t>
      </w:r>
      <w:r w:rsidR="00770954" w:rsidRPr="00C96361">
        <w:rPr>
          <w:rFonts w:ascii="Times New Roman" w:hAnsi="Times New Roman"/>
          <w:i/>
          <w:lang w:val="sq-AL"/>
        </w:rPr>
        <w:t>“</w:t>
      </w:r>
      <w:r w:rsidRPr="00C96361">
        <w:rPr>
          <w:rFonts w:ascii="Times New Roman" w:hAnsi="Times New Roman"/>
          <w:i/>
          <w:lang w:val="sq-AL"/>
        </w:rPr>
        <w:t>Mabco</w:t>
      </w:r>
      <w:r w:rsidR="00770954" w:rsidRPr="00C96361">
        <w:rPr>
          <w:rFonts w:ascii="Times New Roman" w:hAnsi="Times New Roman"/>
          <w:i/>
          <w:lang w:val="sq-AL"/>
        </w:rPr>
        <w:t>”</w:t>
      </w:r>
      <w:r w:rsidRPr="00C96361">
        <w:rPr>
          <w:rFonts w:ascii="Times New Roman" w:hAnsi="Times New Roman"/>
          <w:i/>
          <w:lang w:val="sq-AL"/>
        </w:rPr>
        <w:t xml:space="preserve"> për çdo vendim që lidhet me tjetërsimin e 47% të kuotave të shoqërisë </w:t>
      </w:r>
      <w:r w:rsidR="0076599A" w:rsidRPr="00C96361">
        <w:rPr>
          <w:rFonts w:ascii="Times New Roman" w:hAnsi="Times New Roman"/>
          <w:i/>
          <w:lang w:val="sq-AL"/>
        </w:rPr>
        <w:t>“</w:t>
      </w:r>
      <w:r w:rsidRPr="00C96361">
        <w:rPr>
          <w:rFonts w:ascii="Times New Roman" w:hAnsi="Times New Roman"/>
          <w:i/>
          <w:lang w:val="sq-AL"/>
        </w:rPr>
        <w:t>VIA</w:t>
      </w:r>
      <w:r w:rsidR="0076599A" w:rsidRPr="00C96361">
        <w:rPr>
          <w:rFonts w:ascii="Times New Roman" w:hAnsi="Times New Roman"/>
          <w:iCs/>
          <w:lang w:val="sq-AL"/>
        </w:rPr>
        <w:t>”</w:t>
      </w:r>
      <w:r w:rsidRPr="00C96361">
        <w:rPr>
          <w:rFonts w:ascii="Times New Roman" w:hAnsi="Times New Roman"/>
          <w:iCs/>
          <w:lang w:val="sq-AL"/>
        </w:rPr>
        <w:t xml:space="preserve"> në favor të të tretëve. Ky vendim është në fuqi i formës së prerë dhe përfundimtar, pasi asnjë nga palët nuk e ka rekursuar, e në këto kushte nuk ka shkak që gjykatat</w:t>
      </w:r>
      <w:r w:rsidR="000449C3" w:rsidRPr="00C96361">
        <w:rPr>
          <w:rFonts w:ascii="Times New Roman" w:hAnsi="Times New Roman"/>
          <w:iCs/>
          <w:lang w:val="sq-AL"/>
        </w:rPr>
        <w:t>,</w:t>
      </w:r>
      <w:r w:rsidRPr="00C96361">
        <w:rPr>
          <w:rFonts w:ascii="Times New Roman" w:hAnsi="Times New Roman"/>
          <w:iCs/>
          <w:lang w:val="sq-AL"/>
        </w:rPr>
        <w:t xml:space="preserve"> po mbi këtë </w:t>
      </w:r>
      <w:r w:rsidR="00047BE7" w:rsidRPr="00C96361">
        <w:rPr>
          <w:rFonts w:ascii="Times New Roman" w:hAnsi="Times New Roman"/>
          <w:iCs/>
          <w:lang w:val="sq-AL"/>
        </w:rPr>
        <w:t>shkak ligjor</w:t>
      </w:r>
      <w:r w:rsidR="0076599A" w:rsidRPr="00C96361">
        <w:rPr>
          <w:rFonts w:ascii="Times New Roman" w:hAnsi="Times New Roman"/>
          <w:iCs/>
          <w:lang w:val="sq-AL"/>
        </w:rPr>
        <w:t>,</w:t>
      </w:r>
      <w:r w:rsidRPr="00C96361">
        <w:rPr>
          <w:rFonts w:ascii="Times New Roman" w:hAnsi="Times New Roman"/>
          <w:iCs/>
          <w:lang w:val="sq-AL"/>
        </w:rPr>
        <w:t xml:space="preserve"> të arsyetojnë një masë tjetër sigurimi ndaj po të njëjtave palë ndërgjyqëse. </w:t>
      </w:r>
    </w:p>
    <w:p w14:paraId="036CA8E3" w14:textId="0EE0F34D" w:rsidR="0055136D" w:rsidRPr="00C96361" w:rsidRDefault="000449C3" w:rsidP="0010782E">
      <w:pPr>
        <w:autoSpaceDE w:val="0"/>
        <w:autoSpaceDN w:val="0"/>
        <w:adjustRightInd w:val="0"/>
        <w:jc w:val="both"/>
        <w:rPr>
          <w:rFonts w:ascii="Times New Roman" w:hAnsi="Times New Roman"/>
          <w:iCs/>
          <w:lang w:val="sq-AL"/>
        </w:rPr>
      </w:pPr>
      <w:r w:rsidRPr="00C96361">
        <w:rPr>
          <w:rFonts w:ascii="Times New Roman" w:hAnsi="Times New Roman"/>
          <w:iCs/>
          <w:lang w:val="sq-AL"/>
        </w:rPr>
        <w:t>Në këto rrethana, mungon një bazë e mjaftueshme procedurale dhe materiale që, mbi të njëjtin fakt juridik, ndërmjet të njëjtave palë dhe për mbrojtjen e të njëjtit interes të pretenduar, gjykata të disponojë një masë tjetër sigurimi me përmbajtje më të gjerë. Një zgjidhje e tillë jo vetëm që do të tejkalonte funksionin e sigurimit të padisë si mjet i përkohshëm, por do të krijonte edhe rrezikun e mbivendosjes së masave të sigurimit dhe të vendosjes së kufizimeve të shumëfishta mbi të njëjtin raport juridik, përtej asaj që kërkohet për garantimin efektiv të të drejtave të pretenduara në gjykim.</w:t>
      </w:r>
    </w:p>
    <w:p w14:paraId="46A58D38" w14:textId="77777777" w:rsidR="005259B4" w:rsidRPr="00C96361" w:rsidRDefault="0055136D" w:rsidP="0010782E">
      <w:pPr>
        <w:autoSpaceDE w:val="0"/>
        <w:autoSpaceDN w:val="0"/>
        <w:adjustRightInd w:val="0"/>
        <w:jc w:val="both"/>
        <w:rPr>
          <w:rFonts w:ascii="Times New Roman" w:hAnsi="Times New Roman"/>
          <w:i/>
          <w:iCs/>
          <w:shd w:val="clear" w:color="auto" w:fill="FFFFFF"/>
          <w:lang w:val="sq-AL"/>
        </w:rPr>
      </w:pPr>
      <w:r w:rsidRPr="00C96361">
        <w:rPr>
          <w:rFonts w:ascii="Times New Roman" w:hAnsi="Times New Roman"/>
          <w:iCs/>
          <w:lang w:val="sq-AL"/>
        </w:rPr>
        <w:t>Mbi të njëjtat argument</w:t>
      </w:r>
      <w:r w:rsidR="000449C3" w:rsidRPr="00C96361">
        <w:rPr>
          <w:rFonts w:ascii="Times New Roman" w:hAnsi="Times New Roman"/>
          <w:iCs/>
          <w:lang w:val="sq-AL"/>
        </w:rPr>
        <w:t>e</w:t>
      </w:r>
      <w:r w:rsidRPr="00C96361">
        <w:rPr>
          <w:rFonts w:ascii="Times New Roman" w:hAnsi="Times New Roman"/>
          <w:iCs/>
          <w:lang w:val="sq-AL"/>
        </w:rPr>
        <w:t xml:space="preserve"> arsyetohet edhe lidhur me pretendimet e ngritura lidhur me draft statutin e paraqitur nga i padituri për miratim, në kushtet kur lidhet pikërisht me c</w:t>
      </w:r>
      <w:r w:rsidR="000449C3" w:rsidRPr="00C96361">
        <w:rPr>
          <w:rFonts w:ascii="Times New Roman" w:hAnsi="Times New Roman"/>
          <w:iCs/>
          <w:lang w:val="sq-AL"/>
        </w:rPr>
        <w:t>e</w:t>
      </w:r>
      <w:r w:rsidRPr="00C96361">
        <w:rPr>
          <w:rFonts w:ascii="Times New Roman" w:hAnsi="Times New Roman"/>
          <w:iCs/>
          <w:lang w:val="sq-AL"/>
        </w:rPr>
        <w:t>nimin e të drejtës së ortakut për tjetërsimin e kuotave për të cilën ekziston një veprim juridik.</w:t>
      </w:r>
    </w:p>
    <w:p w14:paraId="2AE1EFC4" w14:textId="702C5408" w:rsidR="0055136D" w:rsidRPr="00C96361" w:rsidRDefault="00072387" w:rsidP="0010782E">
      <w:pPr>
        <w:autoSpaceDE w:val="0"/>
        <w:autoSpaceDN w:val="0"/>
        <w:adjustRightInd w:val="0"/>
        <w:ind w:firstLine="180"/>
        <w:jc w:val="both"/>
        <w:rPr>
          <w:rFonts w:ascii="Times New Roman" w:hAnsi="Times New Roman"/>
          <w:i/>
          <w:iCs/>
          <w:shd w:val="clear" w:color="auto" w:fill="FFFFFF"/>
          <w:lang w:val="sq-AL"/>
        </w:rPr>
      </w:pPr>
      <w:r w:rsidRPr="00C96361">
        <w:rPr>
          <w:rFonts w:ascii="Times New Roman" w:hAnsi="Times New Roman"/>
          <w:iCs/>
          <w:lang w:val="sq-AL"/>
        </w:rPr>
        <w:t>7</w:t>
      </w:r>
      <w:r w:rsidR="003913DC">
        <w:rPr>
          <w:rFonts w:ascii="Times New Roman" w:hAnsi="Times New Roman"/>
          <w:iCs/>
          <w:lang w:val="sq-AL"/>
        </w:rPr>
        <w:t>1</w:t>
      </w:r>
      <w:r w:rsidR="000449C3" w:rsidRPr="00C96361">
        <w:rPr>
          <w:rFonts w:ascii="Times New Roman" w:hAnsi="Times New Roman"/>
          <w:iCs/>
          <w:lang w:val="sq-AL"/>
        </w:rPr>
        <w:t xml:space="preserve">. </w:t>
      </w:r>
      <w:r w:rsidR="0055136D" w:rsidRPr="00C96361">
        <w:rPr>
          <w:rFonts w:ascii="Times New Roman" w:hAnsi="Times New Roman"/>
          <w:b/>
          <w:bCs/>
          <w:i/>
          <w:lang w:val="sq-AL"/>
        </w:rPr>
        <w:t xml:space="preserve">Në lidhje me pretendimin e paditësve se pa dijeninë dhe pëlqimin e ortakut, </w:t>
      </w:r>
      <w:r w:rsidR="00C5693C" w:rsidRPr="00C96361">
        <w:rPr>
          <w:rFonts w:ascii="Times New Roman" w:hAnsi="Times New Roman"/>
          <w:b/>
          <w:bCs/>
          <w:i/>
          <w:lang w:val="sq-AL"/>
        </w:rPr>
        <w:t>“</w:t>
      </w:r>
      <w:r w:rsidR="0055136D" w:rsidRPr="00C96361">
        <w:rPr>
          <w:rFonts w:ascii="Times New Roman" w:hAnsi="Times New Roman"/>
          <w:b/>
          <w:bCs/>
          <w:i/>
          <w:lang w:val="sq-AL"/>
        </w:rPr>
        <w:t>Mabco</w:t>
      </w:r>
      <w:r w:rsidR="00C5693C" w:rsidRPr="00C96361">
        <w:rPr>
          <w:rFonts w:ascii="Times New Roman" w:hAnsi="Times New Roman"/>
          <w:b/>
          <w:bCs/>
          <w:i/>
          <w:lang w:val="sq-AL"/>
        </w:rPr>
        <w:t>”</w:t>
      </w:r>
      <w:r w:rsidR="0055136D" w:rsidRPr="00C96361">
        <w:rPr>
          <w:rFonts w:ascii="Times New Roman" w:hAnsi="Times New Roman"/>
          <w:b/>
          <w:bCs/>
          <w:i/>
          <w:lang w:val="sq-AL"/>
        </w:rPr>
        <w:t xml:space="preserve"> ka lidhur kontratën e huasë datë 26.3.2025 me </w:t>
      </w:r>
      <w:r w:rsidR="00C5693C" w:rsidRPr="00C96361">
        <w:rPr>
          <w:rFonts w:ascii="Times New Roman" w:hAnsi="Times New Roman"/>
          <w:b/>
          <w:bCs/>
          <w:i/>
          <w:lang w:val="sq-AL"/>
        </w:rPr>
        <w:t>“</w:t>
      </w:r>
      <w:r w:rsidR="0055136D" w:rsidRPr="00C96361">
        <w:rPr>
          <w:rFonts w:ascii="Times New Roman" w:hAnsi="Times New Roman"/>
          <w:b/>
          <w:bCs/>
          <w:i/>
          <w:lang w:val="sq-AL"/>
        </w:rPr>
        <w:t>Delphos</w:t>
      </w:r>
      <w:r w:rsidR="00C5693C" w:rsidRPr="00C96361">
        <w:rPr>
          <w:rFonts w:ascii="Times New Roman" w:hAnsi="Times New Roman"/>
          <w:b/>
          <w:bCs/>
          <w:i/>
          <w:lang w:val="sq-AL"/>
        </w:rPr>
        <w:t>”</w:t>
      </w:r>
      <w:r w:rsidR="0055136D" w:rsidRPr="00C96361">
        <w:rPr>
          <w:rFonts w:ascii="Times New Roman" w:hAnsi="Times New Roman"/>
          <w:b/>
          <w:bCs/>
          <w:i/>
          <w:lang w:val="sq-AL"/>
        </w:rPr>
        <w:t xml:space="preserve"> me qëllim realizimin/financimin e projektit të </w:t>
      </w:r>
      <w:r w:rsidR="006C544E" w:rsidRPr="00C96361">
        <w:rPr>
          <w:rFonts w:ascii="Times New Roman" w:hAnsi="Times New Roman"/>
          <w:b/>
          <w:bCs/>
          <w:i/>
          <w:lang w:val="sq-AL"/>
        </w:rPr>
        <w:t>“</w:t>
      </w:r>
      <w:r w:rsidR="0055136D" w:rsidRPr="00C96361">
        <w:rPr>
          <w:rFonts w:ascii="Times New Roman" w:hAnsi="Times New Roman"/>
          <w:b/>
          <w:bCs/>
          <w:i/>
          <w:lang w:val="sq-AL"/>
        </w:rPr>
        <w:t>VIA</w:t>
      </w:r>
      <w:r w:rsidR="006C544E" w:rsidRPr="00C96361">
        <w:rPr>
          <w:rFonts w:ascii="Times New Roman" w:hAnsi="Times New Roman"/>
          <w:b/>
          <w:bCs/>
          <w:i/>
          <w:lang w:val="sq-AL"/>
        </w:rPr>
        <w:t>”</w:t>
      </w:r>
      <w:r w:rsidR="0055136D" w:rsidRPr="00C96361">
        <w:rPr>
          <w:rFonts w:ascii="Times New Roman" w:hAnsi="Times New Roman"/>
          <w:b/>
          <w:bCs/>
          <w:i/>
          <w:lang w:val="sq-AL"/>
        </w:rPr>
        <w:t xml:space="preserve">, duke lënë si garanci projektin për të cilin është lidhur </w:t>
      </w:r>
      <w:r w:rsidR="00C5693C" w:rsidRPr="00C96361">
        <w:rPr>
          <w:rFonts w:ascii="Times New Roman" w:hAnsi="Times New Roman"/>
          <w:b/>
          <w:bCs/>
          <w:i/>
          <w:lang w:val="sq-AL"/>
        </w:rPr>
        <w:t>k</w:t>
      </w:r>
      <w:r w:rsidR="0055136D" w:rsidRPr="00C96361">
        <w:rPr>
          <w:rFonts w:ascii="Times New Roman" w:hAnsi="Times New Roman"/>
          <w:b/>
          <w:bCs/>
          <w:i/>
          <w:lang w:val="sq-AL"/>
        </w:rPr>
        <w:t xml:space="preserve">ontrata </w:t>
      </w:r>
      <w:r w:rsidR="00C5693C" w:rsidRPr="00C96361">
        <w:rPr>
          <w:rFonts w:ascii="Times New Roman" w:hAnsi="Times New Roman"/>
          <w:b/>
          <w:bCs/>
          <w:i/>
          <w:lang w:val="sq-AL"/>
        </w:rPr>
        <w:t>k</w:t>
      </w:r>
      <w:r w:rsidR="0055136D" w:rsidRPr="00C96361">
        <w:rPr>
          <w:rFonts w:ascii="Times New Roman" w:hAnsi="Times New Roman"/>
          <w:b/>
          <w:bCs/>
          <w:i/>
          <w:lang w:val="sq-AL"/>
        </w:rPr>
        <w:t>oncesionare,</w:t>
      </w:r>
      <w:r w:rsidR="0055136D" w:rsidRPr="00C96361">
        <w:rPr>
          <w:rFonts w:ascii="Times New Roman" w:hAnsi="Times New Roman"/>
          <w:b/>
          <w:bCs/>
          <w:i/>
          <w:iCs/>
          <w:shd w:val="clear" w:color="auto" w:fill="FFFFFF"/>
          <w:lang w:val="sq-AL"/>
        </w:rPr>
        <w:t xml:space="preserve"> </w:t>
      </w:r>
      <w:r w:rsidR="0055136D" w:rsidRPr="00C96361">
        <w:rPr>
          <w:rFonts w:ascii="Times New Roman" w:hAnsi="Times New Roman"/>
          <w:iCs/>
          <w:lang w:val="sq-AL"/>
        </w:rPr>
        <w:t xml:space="preserve">Kolegji e gjen të pabazuar pretendimin e paditësve për vendosjen e masës së sigurimit për këtë shkak. </w:t>
      </w:r>
    </w:p>
    <w:p w14:paraId="07681709" w14:textId="00B50058" w:rsidR="0055136D" w:rsidRPr="00C96361" w:rsidRDefault="00072387" w:rsidP="0010782E">
      <w:pPr>
        <w:autoSpaceDE w:val="0"/>
        <w:autoSpaceDN w:val="0"/>
        <w:adjustRightInd w:val="0"/>
        <w:ind w:firstLine="180"/>
        <w:jc w:val="both"/>
        <w:rPr>
          <w:rFonts w:ascii="Times New Roman" w:hAnsi="Times New Roman"/>
          <w:b/>
          <w:bCs/>
          <w:i/>
          <w:iCs/>
          <w:shd w:val="clear" w:color="auto" w:fill="FFFFFF"/>
          <w:lang w:val="sq-AL"/>
        </w:rPr>
      </w:pPr>
      <w:r w:rsidRPr="00C96361">
        <w:rPr>
          <w:rFonts w:ascii="Times New Roman" w:hAnsi="Times New Roman"/>
          <w:iCs/>
          <w:lang w:val="sq-AL"/>
        </w:rPr>
        <w:t>7</w:t>
      </w:r>
      <w:r w:rsidR="003913DC">
        <w:rPr>
          <w:rFonts w:ascii="Times New Roman" w:hAnsi="Times New Roman"/>
          <w:iCs/>
          <w:lang w:val="sq-AL"/>
        </w:rPr>
        <w:t>2</w:t>
      </w:r>
      <w:r w:rsidR="000449C3" w:rsidRPr="00C96361">
        <w:rPr>
          <w:rFonts w:ascii="Times New Roman" w:hAnsi="Times New Roman"/>
          <w:iCs/>
          <w:lang w:val="sq-AL"/>
        </w:rPr>
        <w:t xml:space="preserve">. </w:t>
      </w:r>
      <w:r w:rsidR="0055136D" w:rsidRPr="00C96361">
        <w:rPr>
          <w:rFonts w:ascii="Times New Roman" w:hAnsi="Times New Roman"/>
          <w:iCs/>
          <w:lang w:val="sq-AL"/>
        </w:rPr>
        <w:t xml:space="preserve">Fillimisht duhet evidentuar se rezulton </w:t>
      </w:r>
      <w:r w:rsidR="0086309A" w:rsidRPr="00C96361">
        <w:rPr>
          <w:rFonts w:ascii="Times New Roman" w:hAnsi="Times New Roman"/>
          <w:iCs/>
          <w:lang w:val="sq-AL"/>
        </w:rPr>
        <w:t>q</w:t>
      </w:r>
      <w:r w:rsidR="00501620" w:rsidRPr="00C96361">
        <w:rPr>
          <w:rFonts w:ascii="Times New Roman" w:hAnsi="Times New Roman"/>
          <w:iCs/>
          <w:lang w:val="sq-AL"/>
        </w:rPr>
        <w:t>ë</w:t>
      </w:r>
      <w:r w:rsidR="0055136D" w:rsidRPr="00C96361">
        <w:rPr>
          <w:rFonts w:ascii="Times New Roman" w:hAnsi="Times New Roman"/>
          <w:iCs/>
          <w:lang w:val="sq-AL"/>
        </w:rPr>
        <w:t xml:space="preserve"> ky kërkim me këtë shkak është bërë objekt shqyrtimi në gjykatën e shkallës së parë dhe të apelit dhe është rrëzuar me vendim të formës së prerë, përfundimtar. </w:t>
      </w:r>
    </w:p>
    <w:p w14:paraId="3F485F5B" w14:textId="6C91C2B3" w:rsidR="0055136D" w:rsidRPr="00C96361" w:rsidRDefault="0055136D" w:rsidP="0010782E">
      <w:pPr>
        <w:autoSpaceDE w:val="0"/>
        <w:autoSpaceDN w:val="0"/>
        <w:adjustRightInd w:val="0"/>
        <w:jc w:val="both"/>
        <w:rPr>
          <w:rFonts w:ascii="Times New Roman" w:hAnsi="Times New Roman"/>
          <w:i/>
          <w:lang w:val="sq-AL"/>
        </w:rPr>
      </w:pPr>
      <w:r w:rsidRPr="00C96361">
        <w:rPr>
          <w:rFonts w:ascii="Times New Roman" w:hAnsi="Times New Roman"/>
          <w:iCs/>
          <w:lang w:val="sq-AL"/>
        </w:rPr>
        <w:t xml:space="preserve">Kështu, Gjykata e Shkallës së Parë </w:t>
      </w:r>
      <w:r w:rsidR="00FB4D71" w:rsidRPr="00C96361">
        <w:rPr>
          <w:rFonts w:ascii="Times New Roman" w:hAnsi="Times New Roman"/>
          <w:iCs/>
          <w:lang w:val="sq-AL"/>
        </w:rPr>
        <w:t>e</w:t>
      </w:r>
      <w:r w:rsidRPr="00C96361">
        <w:rPr>
          <w:rFonts w:ascii="Times New Roman" w:hAnsi="Times New Roman"/>
          <w:iCs/>
          <w:lang w:val="sq-AL"/>
        </w:rPr>
        <w:t xml:space="preserve"> Juridiksionit të Përgjithshëm Tiranë, me vendimmarrjen e saj me </w:t>
      </w:r>
      <w:r w:rsidRPr="00C96361">
        <w:rPr>
          <w:rFonts w:ascii="Times New Roman" w:hAnsi="Times New Roman"/>
          <w:b/>
          <w:bCs/>
          <w:i/>
          <w:lang w:val="sq-AL"/>
        </w:rPr>
        <w:t>vendimin nr. 996 Regj. Them</w:t>
      </w:r>
      <w:r w:rsidR="00ED5E39" w:rsidRPr="00C96361">
        <w:rPr>
          <w:rFonts w:ascii="Times New Roman" w:hAnsi="Times New Roman"/>
          <w:b/>
          <w:bCs/>
          <w:i/>
          <w:lang w:val="sq-AL"/>
        </w:rPr>
        <w:t>.</w:t>
      </w:r>
      <w:r w:rsidRPr="00C96361">
        <w:rPr>
          <w:rFonts w:ascii="Times New Roman" w:hAnsi="Times New Roman"/>
          <w:b/>
          <w:bCs/>
          <w:i/>
          <w:lang w:val="sq-AL"/>
        </w:rPr>
        <w:t>, datë 17.10.2025,</w:t>
      </w:r>
      <w:r w:rsidRPr="00C96361">
        <w:rPr>
          <w:rFonts w:ascii="Times New Roman" w:hAnsi="Times New Roman"/>
          <w:iCs/>
          <w:lang w:val="sq-AL"/>
        </w:rPr>
        <w:t xml:space="preserve"> ka arsyetuar ndër të tjera se:</w:t>
      </w:r>
      <w:r w:rsidRPr="00C96361">
        <w:rPr>
          <w:rFonts w:ascii="Times New Roman" w:hAnsi="Times New Roman"/>
          <w:i/>
          <w:lang w:val="sq-AL"/>
        </w:rPr>
        <w:t xml:space="preserve"> </w:t>
      </w:r>
      <w:r w:rsidR="006C544E" w:rsidRPr="00C96361">
        <w:rPr>
          <w:rFonts w:ascii="Times New Roman" w:hAnsi="Times New Roman"/>
          <w:i/>
          <w:u w:val="single"/>
          <w:lang w:val="sq-AL"/>
        </w:rPr>
        <w:t>“</w:t>
      </w:r>
      <w:r w:rsidRPr="00C96361">
        <w:rPr>
          <w:rFonts w:ascii="Times New Roman" w:hAnsi="Times New Roman"/>
          <w:i/>
          <w:u w:val="single"/>
          <w:lang w:val="sq-AL"/>
        </w:rPr>
        <w:t>..mban në</w:t>
      </w:r>
      <w:r w:rsidR="000368B2">
        <w:rPr>
          <w:rFonts w:ascii="Times New Roman" w:hAnsi="Times New Roman"/>
          <w:i/>
          <w:u w:val="single"/>
          <w:lang w:val="sq-AL"/>
        </w:rPr>
        <w:t xml:space="preserve"> </w:t>
      </w:r>
      <w:r w:rsidRPr="00C96361">
        <w:rPr>
          <w:rFonts w:ascii="Times New Roman" w:hAnsi="Times New Roman"/>
          <w:i/>
          <w:u w:val="single"/>
          <w:lang w:val="sq-AL"/>
        </w:rPr>
        <w:t>konsideratë parashtresën</w:t>
      </w:r>
      <w:r w:rsidRPr="00C96361">
        <w:rPr>
          <w:rFonts w:ascii="Times New Roman" w:hAnsi="Times New Roman"/>
          <w:i/>
          <w:lang w:val="sq-AL"/>
        </w:rPr>
        <w:t xml:space="preserve"> mbi veprimin e njëanshëm të kryer nga shoqëria </w:t>
      </w:r>
      <w:r w:rsidR="006C544E" w:rsidRPr="00C96361">
        <w:rPr>
          <w:rFonts w:ascii="Times New Roman" w:hAnsi="Times New Roman"/>
          <w:i/>
          <w:lang w:val="sq-AL"/>
        </w:rPr>
        <w:t>“</w:t>
      </w:r>
      <w:r w:rsidR="00FB4D71" w:rsidRPr="00C96361">
        <w:rPr>
          <w:rFonts w:ascii="Times New Roman" w:hAnsi="Times New Roman"/>
          <w:i/>
          <w:lang w:val="sq-AL"/>
        </w:rPr>
        <w:t xml:space="preserve">Mabco </w:t>
      </w:r>
      <w:r w:rsidR="00FB4D71" w:rsidRPr="00C96361">
        <w:rPr>
          <w:rFonts w:ascii="Times New Roman" w:hAnsi="Times New Roman"/>
          <w:i/>
          <w:lang w:val="sq-AL"/>
        </w:rPr>
        <w:lastRenderedPageBreak/>
        <w:t>Constructions</w:t>
      </w:r>
      <w:r w:rsidRPr="00C96361">
        <w:rPr>
          <w:rFonts w:ascii="Times New Roman" w:hAnsi="Times New Roman"/>
          <w:i/>
          <w:lang w:val="sq-AL"/>
        </w:rPr>
        <w:t xml:space="preserve"> SA</w:t>
      </w:r>
      <w:r w:rsidR="006C544E" w:rsidRPr="00C96361">
        <w:rPr>
          <w:rFonts w:ascii="Times New Roman" w:hAnsi="Times New Roman"/>
          <w:i/>
          <w:lang w:val="sq-AL"/>
        </w:rPr>
        <w:t>”</w:t>
      </w:r>
      <w:r w:rsidRPr="00C96361">
        <w:rPr>
          <w:rFonts w:ascii="Times New Roman" w:hAnsi="Times New Roman"/>
          <w:i/>
          <w:lang w:val="sq-AL"/>
        </w:rPr>
        <w:t xml:space="preserve"> për të lidhur një kontratë kredie me një subjekt huadhënës të panjohur, me objekt dhënien e një huaje në vlerën 100.000.000 euro, me qëllim realizimin/financimin e projektit të </w:t>
      </w:r>
      <w:r w:rsidR="00FB4D71" w:rsidRPr="00C96361">
        <w:rPr>
          <w:rFonts w:ascii="Times New Roman" w:hAnsi="Times New Roman"/>
          <w:i/>
          <w:lang w:val="sq-AL"/>
        </w:rPr>
        <w:t>“</w:t>
      </w:r>
      <w:r w:rsidRPr="00C96361">
        <w:rPr>
          <w:rFonts w:ascii="Times New Roman" w:hAnsi="Times New Roman"/>
          <w:i/>
          <w:lang w:val="sq-AL"/>
        </w:rPr>
        <w:t>VIA</w:t>
      </w:r>
      <w:r w:rsidR="00FB4D71" w:rsidRPr="00C96361">
        <w:rPr>
          <w:rFonts w:ascii="Times New Roman" w:hAnsi="Times New Roman"/>
          <w:i/>
          <w:lang w:val="sq-AL"/>
        </w:rPr>
        <w:t>”</w:t>
      </w:r>
      <w:r w:rsidRPr="00C96361">
        <w:rPr>
          <w:rFonts w:ascii="Times New Roman" w:hAnsi="Times New Roman"/>
          <w:i/>
          <w:lang w:val="sq-AL"/>
        </w:rPr>
        <w:t xml:space="preserve">-s, duke lënë si garanci projektin për të cilin është lidhur </w:t>
      </w:r>
      <w:r w:rsidR="00FB4D71" w:rsidRPr="00C96361">
        <w:rPr>
          <w:rFonts w:ascii="Times New Roman" w:hAnsi="Times New Roman"/>
          <w:i/>
          <w:lang w:val="sq-AL"/>
        </w:rPr>
        <w:t>kontrata koncesionare</w:t>
      </w:r>
      <w:r w:rsidRPr="00C96361">
        <w:rPr>
          <w:rFonts w:ascii="Times New Roman" w:hAnsi="Times New Roman"/>
          <w:i/>
          <w:lang w:val="sq-AL"/>
        </w:rPr>
        <w:t>;</w:t>
      </w:r>
      <w:r w:rsidR="000449C3" w:rsidRPr="00C96361">
        <w:rPr>
          <w:rFonts w:ascii="Times New Roman" w:hAnsi="Times New Roman"/>
          <w:i/>
          <w:lang w:val="sq-AL"/>
        </w:rPr>
        <w:t xml:space="preserve"> </w:t>
      </w:r>
      <w:r w:rsidRPr="00C96361">
        <w:rPr>
          <w:rFonts w:ascii="Times New Roman" w:hAnsi="Times New Roman"/>
          <w:i/>
          <w:lang w:val="sq-AL"/>
        </w:rPr>
        <w:t xml:space="preserve">duke mbajtur posaçërisht parasysh edhe faktin se projekti themelor, objekt i kontratës koncesionare ndërmjet palëve, është </w:t>
      </w:r>
      <w:r w:rsidR="00FB4D71" w:rsidRPr="00C96361">
        <w:rPr>
          <w:rFonts w:ascii="Times New Roman" w:hAnsi="Times New Roman"/>
          <w:i/>
          <w:lang w:val="sq-AL"/>
        </w:rPr>
        <w:t>A</w:t>
      </w:r>
      <w:r w:rsidRPr="00C96361">
        <w:rPr>
          <w:rFonts w:ascii="Times New Roman" w:hAnsi="Times New Roman"/>
          <w:i/>
          <w:lang w:val="sq-AL"/>
        </w:rPr>
        <w:t xml:space="preserve">eroporti </w:t>
      </w:r>
      <w:r w:rsidR="00FB4D71" w:rsidRPr="00C96361">
        <w:rPr>
          <w:rFonts w:ascii="Times New Roman" w:hAnsi="Times New Roman"/>
          <w:i/>
          <w:lang w:val="sq-AL"/>
        </w:rPr>
        <w:t>N</w:t>
      </w:r>
      <w:r w:rsidRPr="00C96361">
        <w:rPr>
          <w:rFonts w:ascii="Times New Roman" w:hAnsi="Times New Roman"/>
          <w:i/>
          <w:lang w:val="sq-AL"/>
        </w:rPr>
        <w:t xml:space="preserve">dërkombëtar i Vlorës, i cili është objekt me rëndësi strategjike, duke ngërthyer kësisoj edhe interes publik dhe kombëtar në vetvete, në funksion edhe të mbrojtjes së interesave të kërkuesit, por edhe vetë </w:t>
      </w:r>
      <w:r w:rsidR="00101AC8" w:rsidRPr="00C96361">
        <w:rPr>
          <w:rFonts w:ascii="Times New Roman" w:hAnsi="Times New Roman"/>
          <w:i/>
          <w:lang w:val="sq-AL"/>
        </w:rPr>
        <w:t>s</w:t>
      </w:r>
      <w:r w:rsidRPr="00C96361">
        <w:rPr>
          <w:rFonts w:ascii="Times New Roman" w:hAnsi="Times New Roman"/>
          <w:i/>
          <w:lang w:val="sq-AL"/>
        </w:rPr>
        <w:t>hoqërisë</w:t>
      </w:r>
      <w:r w:rsidR="00101AC8" w:rsidRPr="00C96361">
        <w:rPr>
          <w:rFonts w:ascii="Times New Roman" w:hAnsi="Times New Roman"/>
          <w:i/>
          <w:lang w:val="sq-AL"/>
        </w:rPr>
        <w:t xml:space="preserve"> “</w:t>
      </w:r>
      <w:r w:rsidRPr="00C96361">
        <w:rPr>
          <w:rFonts w:ascii="Times New Roman" w:hAnsi="Times New Roman"/>
          <w:i/>
          <w:lang w:val="sq-AL"/>
        </w:rPr>
        <w:t>VIA</w:t>
      </w:r>
      <w:r w:rsidR="00101AC8" w:rsidRPr="00C96361">
        <w:rPr>
          <w:rFonts w:ascii="Times New Roman" w:hAnsi="Times New Roman"/>
          <w:i/>
          <w:lang w:val="sq-AL"/>
        </w:rPr>
        <w:t>”</w:t>
      </w:r>
      <w:r w:rsidRPr="00C96361">
        <w:rPr>
          <w:rFonts w:ascii="Times New Roman" w:hAnsi="Times New Roman"/>
          <w:i/>
          <w:lang w:val="sq-AL"/>
        </w:rPr>
        <w:t xml:space="preserve"> </w:t>
      </w:r>
      <w:r w:rsidR="00101AC8" w:rsidRPr="00C96361">
        <w:rPr>
          <w:rFonts w:ascii="Times New Roman" w:hAnsi="Times New Roman"/>
          <w:i/>
          <w:lang w:val="sq-AL"/>
        </w:rPr>
        <w:t>SHPK</w:t>
      </w:r>
      <w:r w:rsidR="000449C3" w:rsidRPr="00C96361">
        <w:rPr>
          <w:rFonts w:ascii="Times New Roman" w:hAnsi="Times New Roman"/>
          <w:i/>
          <w:lang w:val="sq-AL"/>
        </w:rPr>
        <w:t xml:space="preserve"> [..</w:t>
      </w:r>
      <w:r w:rsidRPr="00C96361">
        <w:rPr>
          <w:rFonts w:ascii="Times New Roman" w:hAnsi="Times New Roman"/>
          <w:i/>
          <w:lang w:val="sq-AL"/>
        </w:rPr>
        <w:t>.</w:t>
      </w:r>
      <w:r w:rsidR="000449C3" w:rsidRPr="00C96361">
        <w:rPr>
          <w:rFonts w:ascii="Times New Roman" w:hAnsi="Times New Roman"/>
          <w:i/>
          <w:lang w:val="sq-AL"/>
        </w:rPr>
        <w:t>]</w:t>
      </w:r>
      <w:r w:rsidR="006C544E" w:rsidRPr="00C96361">
        <w:rPr>
          <w:rFonts w:ascii="Times New Roman" w:hAnsi="Times New Roman"/>
          <w:i/>
          <w:lang w:val="sq-AL"/>
        </w:rPr>
        <w:t>”</w:t>
      </w:r>
      <w:r w:rsidRPr="00C96361">
        <w:rPr>
          <w:rFonts w:ascii="Times New Roman" w:hAnsi="Times New Roman"/>
          <w:i/>
          <w:lang w:val="sq-AL"/>
        </w:rPr>
        <w:t xml:space="preserve">. </w:t>
      </w:r>
    </w:p>
    <w:p w14:paraId="567EEA8B" w14:textId="3751303E" w:rsidR="0055136D"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Cs/>
          <w:lang w:val="sq-AL"/>
        </w:rPr>
        <w:t xml:space="preserve">Mbi këtë arsyetim gjykata ka vendosur në përfundim: </w:t>
      </w:r>
      <w:r w:rsidR="006C544E" w:rsidRPr="00C96361">
        <w:rPr>
          <w:rFonts w:ascii="Times New Roman" w:hAnsi="Times New Roman"/>
          <w:i/>
          <w:lang w:val="sq-AL"/>
        </w:rPr>
        <w:t>“</w:t>
      </w:r>
      <w:r w:rsidRPr="00C96361">
        <w:rPr>
          <w:rFonts w:ascii="Times New Roman" w:hAnsi="Times New Roman"/>
          <w:i/>
          <w:lang w:val="sq-AL"/>
        </w:rPr>
        <w:t>1. Pranimin e kërkesës. 2. Marrjen e masës së sigurimit të padisë, duke pezulluar marrjen e çdo vendimi në mbledhjen e Asamblesë së Përgjithshme të Ortakëve të shoqërisë...</w:t>
      </w:r>
      <w:r w:rsidR="006C544E" w:rsidRPr="00C96361">
        <w:rPr>
          <w:rFonts w:ascii="Times New Roman" w:hAnsi="Times New Roman"/>
          <w:i/>
          <w:lang w:val="sq-AL"/>
        </w:rPr>
        <w:t>”</w:t>
      </w:r>
      <w:r w:rsidRPr="00C96361">
        <w:rPr>
          <w:rFonts w:ascii="Times New Roman" w:hAnsi="Times New Roman"/>
          <w:i/>
          <w:lang w:val="sq-AL"/>
        </w:rPr>
        <w:t xml:space="preserve">. </w:t>
      </w:r>
    </w:p>
    <w:p w14:paraId="5DF8B115" w14:textId="79406A80" w:rsidR="0055136D" w:rsidRPr="00C96361" w:rsidRDefault="00072387" w:rsidP="0010782E">
      <w:pPr>
        <w:autoSpaceDE w:val="0"/>
        <w:autoSpaceDN w:val="0"/>
        <w:adjustRightInd w:val="0"/>
        <w:ind w:firstLine="180"/>
        <w:jc w:val="both"/>
        <w:rPr>
          <w:rFonts w:ascii="Times New Roman" w:hAnsi="Times New Roman"/>
          <w:b/>
          <w:bCs/>
          <w:i/>
          <w:iCs/>
          <w:shd w:val="clear" w:color="auto" w:fill="FFFFFF"/>
          <w:lang w:val="sq-AL"/>
        </w:rPr>
      </w:pPr>
      <w:r w:rsidRPr="00C96361">
        <w:rPr>
          <w:rFonts w:ascii="Times New Roman" w:hAnsi="Times New Roman"/>
          <w:iCs/>
          <w:lang w:val="sq-AL"/>
        </w:rPr>
        <w:t>7</w:t>
      </w:r>
      <w:r w:rsidR="003913DC">
        <w:rPr>
          <w:rFonts w:ascii="Times New Roman" w:hAnsi="Times New Roman"/>
          <w:iCs/>
          <w:lang w:val="sq-AL"/>
        </w:rPr>
        <w:t>3</w:t>
      </w:r>
      <w:r w:rsidR="000449C3" w:rsidRPr="00C96361">
        <w:rPr>
          <w:rFonts w:ascii="Times New Roman" w:hAnsi="Times New Roman"/>
          <w:iCs/>
          <w:lang w:val="sq-AL"/>
        </w:rPr>
        <w:t xml:space="preserve">. </w:t>
      </w:r>
      <w:r w:rsidR="0055136D" w:rsidRPr="00C96361">
        <w:rPr>
          <w:rFonts w:ascii="Times New Roman" w:hAnsi="Times New Roman"/>
          <w:iCs/>
          <w:lang w:val="sq-AL"/>
        </w:rPr>
        <w:t xml:space="preserve">Kundër këtij vendimi ka bërë </w:t>
      </w:r>
      <w:r w:rsidR="0055136D" w:rsidRPr="00C96361">
        <w:rPr>
          <w:rFonts w:ascii="Times New Roman" w:hAnsi="Times New Roman"/>
          <w:b/>
          <w:bCs/>
          <w:i/>
          <w:lang w:val="sq-AL"/>
        </w:rPr>
        <w:t>ankim i padituri</w:t>
      </w:r>
      <w:r w:rsidR="00B8790E" w:rsidRPr="00C96361">
        <w:rPr>
          <w:rFonts w:ascii="Times New Roman" w:hAnsi="Times New Roman"/>
          <w:b/>
          <w:bCs/>
          <w:i/>
          <w:lang w:val="sq-AL"/>
        </w:rPr>
        <w:t>,</w:t>
      </w:r>
      <w:r w:rsidR="0055136D" w:rsidRPr="00C96361">
        <w:rPr>
          <w:rFonts w:ascii="Times New Roman" w:hAnsi="Times New Roman"/>
          <w:b/>
          <w:bCs/>
          <w:i/>
          <w:lang w:val="sq-AL"/>
        </w:rPr>
        <w:t xml:space="preserve"> shoqëria </w:t>
      </w:r>
      <w:r w:rsidR="006C544E" w:rsidRPr="00C96361">
        <w:rPr>
          <w:rFonts w:ascii="Times New Roman" w:hAnsi="Times New Roman"/>
          <w:b/>
          <w:bCs/>
          <w:i/>
          <w:lang w:val="sq-AL"/>
        </w:rPr>
        <w:t>“</w:t>
      </w:r>
      <w:r w:rsidR="00B8790E" w:rsidRPr="00C96361">
        <w:rPr>
          <w:rFonts w:ascii="Times New Roman" w:hAnsi="Times New Roman"/>
          <w:b/>
          <w:bCs/>
          <w:i/>
          <w:lang w:val="sq-AL"/>
        </w:rPr>
        <w:t>Mabco Constructions SA</w:t>
      </w:r>
      <w:r w:rsidR="006C544E" w:rsidRPr="00C96361">
        <w:rPr>
          <w:rFonts w:ascii="Times New Roman" w:hAnsi="Times New Roman"/>
          <w:b/>
          <w:bCs/>
          <w:i/>
          <w:lang w:val="sq-AL"/>
        </w:rPr>
        <w:t>”</w:t>
      </w:r>
      <w:r w:rsidR="0055136D" w:rsidRPr="00C96361">
        <w:rPr>
          <w:rFonts w:ascii="Times New Roman" w:hAnsi="Times New Roman"/>
          <w:b/>
          <w:bCs/>
          <w:i/>
          <w:lang w:val="sq-AL"/>
        </w:rPr>
        <w:t>,</w:t>
      </w:r>
      <w:r w:rsidR="0055136D" w:rsidRPr="00C96361">
        <w:rPr>
          <w:rFonts w:ascii="Times New Roman" w:hAnsi="Times New Roman"/>
          <w:iCs/>
          <w:lang w:val="sq-AL"/>
        </w:rPr>
        <w:t xml:space="preserve"> duke pretenduar se gjykata është </w:t>
      </w:r>
      <w:r w:rsidR="000449C3" w:rsidRPr="00C96361">
        <w:rPr>
          <w:rFonts w:ascii="Times New Roman" w:hAnsi="Times New Roman"/>
          <w:iCs/>
          <w:lang w:val="sq-AL"/>
        </w:rPr>
        <w:t>mbështetur</w:t>
      </w:r>
      <w:r w:rsidR="0055136D" w:rsidRPr="00C96361">
        <w:rPr>
          <w:rFonts w:ascii="Times New Roman" w:hAnsi="Times New Roman"/>
          <w:iCs/>
          <w:lang w:val="sq-AL"/>
        </w:rPr>
        <w:t xml:space="preserve"> në parashtresën e palës paditëse, lidhur me kontratën e huasë </w:t>
      </w:r>
      <w:r w:rsidR="0055136D" w:rsidRPr="00C96361">
        <w:rPr>
          <w:rFonts w:ascii="Times New Roman" w:hAnsi="Times New Roman"/>
          <w:lang w:val="sq-AL"/>
        </w:rPr>
        <w:t xml:space="preserve">me vlerë 100.000.000 euro, me qëllim realizimin/financimin e projektit të </w:t>
      </w:r>
      <w:r w:rsidR="00A6221A" w:rsidRPr="00C96361">
        <w:rPr>
          <w:rFonts w:ascii="Times New Roman" w:hAnsi="Times New Roman"/>
          <w:lang w:val="sq-AL"/>
        </w:rPr>
        <w:t>“</w:t>
      </w:r>
      <w:r w:rsidR="0055136D" w:rsidRPr="00C96361">
        <w:rPr>
          <w:rFonts w:ascii="Times New Roman" w:hAnsi="Times New Roman"/>
          <w:lang w:val="sq-AL"/>
        </w:rPr>
        <w:t>VIA</w:t>
      </w:r>
      <w:r w:rsidR="00A6221A" w:rsidRPr="00C96361">
        <w:rPr>
          <w:rFonts w:ascii="Times New Roman" w:hAnsi="Times New Roman"/>
          <w:lang w:val="sq-AL"/>
        </w:rPr>
        <w:t>”</w:t>
      </w:r>
      <w:r w:rsidR="0055136D" w:rsidRPr="00C96361">
        <w:rPr>
          <w:rFonts w:ascii="Times New Roman" w:hAnsi="Times New Roman"/>
          <w:lang w:val="sq-AL"/>
        </w:rPr>
        <w:t>, duke lënë si garanci projektin për të cilin është lidhur kontrata koncesionare</w:t>
      </w:r>
      <w:r w:rsidR="0055136D" w:rsidRPr="00C96361">
        <w:rPr>
          <w:rFonts w:ascii="Times New Roman" w:hAnsi="Times New Roman"/>
          <w:iCs/>
          <w:lang w:val="sq-AL"/>
        </w:rPr>
        <w:t xml:space="preserve">. </w:t>
      </w:r>
      <w:r w:rsidR="0055136D" w:rsidRPr="00C96361">
        <w:rPr>
          <w:rFonts w:ascii="Times New Roman" w:hAnsi="Times New Roman"/>
          <w:i/>
          <w:lang w:val="sq-AL"/>
        </w:rPr>
        <w:t>Ankuesi pretendon se gjykata mbështet vendimmarrj</w:t>
      </w:r>
      <w:r w:rsidR="000449C3" w:rsidRPr="00C96361">
        <w:rPr>
          <w:rFonts w:ascii="Times New Roman" w:hAnsi="Times New Roman"/>
          <w:i/>
          <w:lang w:val="sq-AL"/>
        </w:rPr>
        <w:t>e</w:t>
      </w:r>
      <w:r w:rsidR="0055136D" w:rsidRPr="00C96361">
        <w:rPr>
          <w:rFonts w:ascii="Times New Roman" w:hAnsi="Times New Roman"/>
          <w:i/>
          <w:lang w:val="sq-AL"/>
        </w:rPr>
        <w:t xml:space="preserve">n e saj mbi këto pretendime, duke spekuluar për një shitje të maskuar të kuotave të </w:t>
      </w:r>
      <w:r w:rsidR="00A6221A" w:rsidRPr="00C96361">
        <w:rPr>
          <w:rFonts w:ascii="Times New Roman" w:hAnsi="Times New Roman"/>
          <w:i/>
          <w:lang w:val="sq-AL"/>
        </w:rPr>
        <w:t>“</w:t>
      </w:r>
      <w:r w:rsidR="0055136D" w:rsidRPr="00C96361">
        <w:rPr>
          <w:rFonts w:ascii="Times New Roman" w:hAnsi="Times New Roman"/>
          <w:i/>
          <w:lang w:val="sq-AL"/>
        </w:rPr>
        <w:t>VIA</w:t>
      </w:r>
      <w:r w:rsidR="00A6221A" w:rsidRPr="00C96361">
        <w:rPr>
          <w:rFonts w:ascii="Times New Roman" w:hAnsi="Times New Roman"/>
          <w:i/>
          <w:lang w:val="sq-AL"/>
        </w:rPr>
        <w:t>”</w:t>
      </w:r>
      <w:r w:rsidR="0055136D" w:rsidRPr="00C96361">
        <w:rPr>
          <w:rFonts w:ascii="Times New Roman" w:hAnsi="Times New Roman"/>
          <w:i/>
          <w:lang w:val="sq-AL"/>
        </w:rPr>
        <w:t xml:space="preserve">- s nga </w:t>
      </w:r>
      <w:r w:rsidR="00A6221A" w:rsidRPr="00C96361">
        <w:rPr>
          <w:rFonts w:ascii="Times New Roman" w:hAnsi="Times New Roman"/>
          <w:i/>
          <w:lang w:val="sq-AL"/>
        </w:rPr>
        <w:t>“</w:t>
      </w:r>
      <w:r w:rsidR="0055136D" w:rsidRPr="00C96361">
        <w:rPr>
          <w:rFonts w:ascii="Times New Roman" w:hAnsi="Times New Roman"/>
          <w:i/>
          <w:lang w:val="sq-AL"/>
        </w:rPr>
        <w:t>Mabco</w:t>
      </w:r>
      <w:r w:rsidR="00A6221A" w:rsidRPr="00C96361">
        <w:rPr>
          <w:rFonts w:ascii="Times New Roman" w:hAnsi="Times New Roman"/>
          <w:i/>
          <w:lang w:val="sq-AL"/>
        </w:rPr>
        <w:t>”</w:t>
      </w:r>
      <w:r w:rsidR="0055136D" w:rsidRPr="00C96361">
        <w:rPr>
          <w:rFonts w:ascii="Times New Roman" w:hAnsi="Times New Roman"/>
          <w:i/>
          <w:lang w:val="sq-AL"/>
        </w:rPr>
        <w:t xml:space="preserve"> tek huadhënës të panjohur, të cilët mund të fitojnë, në këtë mënyrë, kontrollin e tyre mbi </w:t>
      </w:r>
      <w:r w:rsidR="00D77DCB" w:rsidRPr="00C96361">
        <w:rPr>
          <w:rFonts w:ascii="Times New Roman" w:hAnsi="Times New Roman"/>
          <w:i/>
          <w:lang w:val="sq-AL"/>
        </w:rPr>
        <w:t>“</w:t>
      </w:r>
      <w:r w:rsidR="0055136D" w:rsidRPr="00C96361">
        <w:rPr>
          <w:rFonts w:ascii="Times New Roman" w:hAnsi="Times New Roman"/>
          <w:i/>
          <w:lang w:val="sq-AL"/>
        </w:rPr>
        <w:t>VIA</w:t>
      </w:r>
      <w:r w:rsidR="00D77DCB" w:rsidRPr="00C96361">
        <w:rPr>
          <w:rFonts w:ascii="Times New Roman" w:hAnsi="Times New Roman"/>
          <w:i/>
          <w:lang w:val="sq-AL"/>
        </w:rPr>
        <w:t>”</w:t>
      </w:r>
      <w:r w:rsidR="0055136D" w:rsidRPr="00C96361">
        <w:rPr>
          <w:rFonts w:ascii="Times New Roman" w:hAnsi="Times New Roman"/>
          <w:i/>
          <w:lang w:val="sq-AL"/>
        </w:rPr>
        <w:t>-n, edhe pse nuk ka kontratë direkte për transferim kuotash</w:t>
      </w:r>
      <w:r w:rsidR="0055136D" w:rsidRPr="00C96361">
        <w:rPr>
          <w:rFonts w:ascii="Times New Roman" w:hAnsi="Times New Roman"/>
          <w:lang w:val="sq-AL"/>
        </w:rPr>
        <w:t xml:space="preserve">. </w:t>
      </w:r>
    </w:p>
    <w:p w14:paraId="36F1ADCE" w14:textId="123475BA" w:rsidR="00747336" w:rsidRPr="00C96361" w:rsidRDefault="00072387" w:rsidP="000E4ABD">
      <w:pPr>
        <w:autoSpaceDE w:val="0"/>
        <w:autoSpaceDN w:val="0"/>
        <w:adjustRightInd w:val="0"/>
        <w:ind w:firstLine="180"/>
        <w:jc w:val="both"/>
        <w:rPr>
          <w:rFonts w:ascii="Times New Roman" w:hAnsi="Times New Roman"/>
          <w:i/>
          <w:iCs/>
          <w:lang w:val="sq-AL"/>
        </w:rPr>
      </w:pPr>
      <w:r w:rsidRPr="00C96361">
        <w:rPr>
          <w:rFonts w:ascii="Times New Roman" w:hAnsi="Times New Roman"/>
          <w:lang w:val="sq-AL"/>
        </w:rPr>
        <w:t>7</w:t>
      </w:r>
      <w:r w:rsidR="003913DC">
        <w:rPr>
          <w:rFonts w:ascii="Times New Roman" w:hAnsi="Times New Roman"/>
          <w:lang w:val="sq-AL"/>
        </w:rPr>
        <w:t>4</w:t>
      </w:r>
      <w:r w:rsidR="000449C3" w:rsidRPr="00C96361">
        <w:rPr>
          <w:rFonts w:ascii="Times New Roman" w:hAnsi="Times New Roman"/>
          <w:lang w:val="sq-AL"/>
        </w:rPr>
        <w:t xml:space="preserve">. </w:t>
      </w:r>
      <w:r w:rsidR="0055136D" w:rsidRPr="00C96361">
        <w:rPr>
          <w:rFonts w:ascii="Times New Roman" w:hAnsi="Times New Roman"/>
          <w:lang w:val="sq-AL"/>
        </w:rPr>
        <w:t xml:space="preserve">Mbi ankimin e të paditurit, rezulton të kenë paraqitur </w:t>
      </w:r>
      <w:r w:rsidR="0055136D" w:rsidRPr="00C96361">
        <w:rPr>
          <w:rFonts w:ascii="Times New Roman" w:hAnsi="Times New Roman"/>
          <w:b/>
          <w:bCs/>
          <w:i/>
          <w:iCs/>
          <w:lang w:val="sq-AL"/>
        </w:rPr>
        <w:t xml:space="preserve">kundërankim </w:t>
      </w:r>
      <w:r w:rsidR="00D77DCB" w:rsidRPr="00C96361">
        <w:rPr>
          <w:rFonts w:ascii="Times New Roman" w:hAnsi="Times New Roman"/>
          <w:b/>
          <w:bCs/>
          <w:i/>
          <w:iCs/>
          <w:shd w:val="clear" w:color="auto" w:fill="FFFFFF"/>
          <w:lang w:val="sq-AL"/>
        </w:rPr>
        <w:t>s</w:t>
      </w:r>
      <w:r w:rsidR="0055136D" w:rsidRPr="00C96361">
        <w:rPr>
          <w:rFonts w:ascii="Times New Roman" w:hAnsi="Times New Roman"/>
          <w:b/>
          <w:bCs/>
          <w:i/>
          <w:iCs/>
          <w:shd w:val="clear" w:color="auto" w:fill="FFFFFF"/>
          <w:lang w:val="sq-AL"/>
        </w:rPr>
        <w:t xml:space="preserve">hoqëria </w:t>
      </w:r>
      <w:r w:rsidR="006C544E" w:rsidRPr="00C96361">
        <w:rPr>
          <w:rFonts w:ascii="Times New Roman" w:hAnsi="Times New Roman"/>
          <w:b/>
          <w:bCs/>
          <w:i/>
          <w:iCs/>
          <w:shd w:val="clear" w:color="auto" w:fill="FFFFFF"/>
          <w:lang w:val="sq-AL"/>
        </w:rPr>
        <w:t>“</w:t>
      </w:r>
      <w:r w:rsidR="0055136D" w:rsidRPr="00C96361">
        <w:rPr>
          <w:rFonts w:ascii="Times New Roman" w:hAnsi="Times New Roman"/>
          <w:b/>
          <w:bCs/>
          <w:i/>
          <w:iCs/>
          <w:shd w:val="clear" w:color="auto" w:fill="FFFFFF"/>
          <w:lang w:val="sq-AL"/>
        </w:rPr>
        <w:t>VIA</w:t>
      </w:r>
      <w:r w:rsidR="006C544E" w:rsidRPr="00C96361">
        <w:rPr>
          <w:rFonts w:ascii="Times New Roman" w:hAnsi="Times New Roman"/>
          <w:b/>
          <w:bCs/>
          <w:i/>
          <w:iCs/>
          <w:shd w:val="clear" w:color="auto" w:fill="FFFFFF"/>
          <w:lang w:val="sq-AL"/>
        </w:rPr>
        <w:t>”</w:t>
      </w:r>
      <w:r w:rsidR="0055136D" w:rsidRPr="00C96361">
        <w:rPr>
          <w:rFonts w:ascii="Times New Roman" w:hAnsi="Times New Roman"/>
          <w:b/>
          <w:bCs/>
          <w:i/>
          <w:iCs/>
          <w:shd w:val="clear" w:color="auto" w:fill="FFFFFF"/>
          <w:lang w:val="sq-AL"/>
        </w:rPr>
        <w:t xml:space="preserve"> </w:t>
      </w:r>
      <w:r w:rsidR="00D77DCB" w:rsidRPr="00C96361">
        <w:rPr>
          <w:rFonts w:ascii="Times New Roman" w:hAnsi="Times New Roman"/>
          <w:b/>
          <w:bCs/>
          <w:i/>
          <w:iCs/>
          <w:shd w:val="clear" w:color="auto" w:fill="FFFFFF"/>
          <w:lang w:val="sq-AL"/>
        </w:rPr>
        <w:t>SHPK</w:t>
      </w:r>
      <w:r w:rsidR="000449C3" w:rsidRPr="00C96361">
        <w:rPr>
          <w:rFonts w:ascii="Times New Roman" w:hAnsi="Times New Roman"/>
          <w:b/>
          <w:bCs/>
          <w:i/>
          <w:iCs/>
          <w:shd w:val="clear" w:color="auto" w:fill="FFFFFF"/>
          <w:lang w:val="sq-AL"/>
        </w:rPr>
        <w:t xml:space="preserve"> </w:t>
      </w:r>
      <w:r w:rsidR="0055136D" w:rsidRPr="00C96361">
        <w:rPr>
          <w:rFonts w:ascii="Times New Roman" w:hAnsi="Times New Roman"/>
          <w:b/>
          <w:bCs/>
          <w:i/>
          <w:iCs/>
          <w:shd w:val="clear" w:color="auto" w:fill="FFFFFF"/>
          <w:lang w:val="sq-AL"/>
        </w:rPr>
        <w:t>dhe</w:t>
      </w:r>
      <w:r w:rsidR="00D77DCB" w:rsidRPr="00C96361">
        <w:rPr>
          <w:rFonts w:ascii="Times New Roman" w:hAnsi="Times New Roman"/>
          <w:b/>
          <w:bCs/>
          <w:i/>
          <w:iCs/>
          <w:lang w:val="sq-AL"/>
        </w:rPr>
        <w:t xml:space="preserve"> </w:t>
      </w:r>
      <w:r w:rsidR="00D77DCB" w:rsidRPr="00C96361">
        <w:rPr>
          <w:rFonts w:ascii="Times New Roman" w:hAnsi="Times New Roman"/>
          <w:b/>
          <w:bCs/>
          <w:i/>
          <w:iCs/>
          <w:shd w:val="clear" w:color="auto" w:fill="FFFFFF"/>
          <w:lang w:val="sq-AL"/>
        </w:rPr>
        <w:t>s</w:t>
      </w:r>
      <w:r w:rsidR="0055136D" w:rsidRPr="00C96361">
        <w:rPr>
          <w:rFonts w:ascii="Times New Roman" w:hAnsi="Times New Roman"/>
          <w:b/>
          <w:bCs/>
          <w:i/>
          <w:iCs/>
          <w:shd w:val="clear" w:color="auto" w:fill="FFFFFF"/>
          <w:lang w:val="sq-AL"/>
        </w:rPr>
        <w:t xml:space="preserve">hoqëria </w:t>
      </w:r>
      <w:r w:rsidR="006C544E" w:rsidRPr="00C96361">
        <w:rPr>
          <w:rFonts w:ascii="Times New Roman" w:hAnsi="Times New Roman"/>
          <w:b/>
          <w:bCs/>
          <w:i/>
          <w:iCs/>
          <w:shd w:val="clear" w:color="auto" w:fill="FFFFFF"/>
          <w:lang w:val="sq-AL"/>
        </w:rPr>
        <w:t>“</w:t>
      </w:r>
      <w:r w:rsidR="0055136D" w:rsidRPr="00C96361">
        <w:rPr>
          <w:rFonts w:ascii="Times New Roman" w:hAnsi="Times New Roman"/>
          <w:b/>
          <w:bCs/>
          <w:i/>
          <w:iCs/>
          <w:shd w:val="clear" w:color="auto" w:fill="FFFFFF"/>
          <w:lang w:val="sq-AL"/>
        </w:rPr>
        <w:t>2A Group</w:t>
      </w:r>
      <w:r w:rsidR="006C544E" w:rsidRPr="00C96361">
        <w:rPr>
          <w:rFonts w:ascii="Times New Roman" w:hAnsi="Times New Roman"/>
          <w:b/>
          <w:bCs/>
          <w:i/>
          <w:iCs/>
          <w:shd w:val="clear" w:color="auto" w:fill="FFFFFF"/>
          <w:lang w:val="sq-AL"/>
        </w:rPr>
        <w:t>”</w:t>
      </w:r>
      <w:r w:rsidR="0055136D" w:rsidRPr="00C96361">
        <w:rPr>
          <w:rFonts w:ascii="Times New Roman" w:hAnsi="Times New Roman"/>
          <w:b/>
          <w:bCs/>
          <w:i/>
          <w:iCs/>
          <w:shd w:val="clear" w:color="auto" w:fill="FFFFFF"/>
          <w:lang w:val="sq-AL"/>
        </w:rPr>
        <w:t xml:space="preserve">, </w:t>
      </w:r>
      <w:r w:rsidR="0055136D" w:rsidRPr="00C96361">
        <w:rPr>
          <w:rFonts w:ascii="Times New Roman" w:hAnsi="Times New Roman"/>
          <w:shd w:val="clear" w:color="auto" w:fill="FFFFFF"/>
          <w:lang w:val="sq-AL"/>
        </w:rPr>
        <w:t xml:space="preserve">duke kërkuar lënien në fuqi të vendimit, </w:t>
      </w:r>
      <w:r w:rsidR="000A2C06" w:rsidRPr="00C96361">
        <w:rPr>
          <w:rFonts w:ascii="Times New Roman" w:hAnsi="Times New Roman"/>
          <w:iCs/>
          <w:lang w:val="sq-AL"/>
        </w:rPr>
        <w:t>duke parashtruar</w:t>
      </w:r>
      <w:r w:rsidR="0055136D" w:rsidRPr="00C96361">
        <w:rPr>
          <w:rFonts w:ascii="Times New Roman" w:hAnsi="Times New Roman"/>
          <w:iCs/>
          <w:lang w:val="sq-AL"/>
        </w:rPr>
        <w:t xml:space="preserve"> lidhur me kontratën e huasë se</w:t>
      </w:r>
      <w:r w:rsidR="000A2C06" w:rsidRPr="00C96361">
        <w:rPr>
          <w:rFonts w:ascii="Times New Roman" w:hAnsi="Times New Roman"/>
          <w:iCs/>
          <w:lang w:val="sq-AL"/>
        </w:rPr>
        <w:t>:</w:t>
      </w:r>
      <w:r w:rsidR="001A27A2" w:rsidRPr="00C96361">
        <w:rPr>
          <w:rFonts w:ascii="Times New Roman" w:hAnsi="Times New Roman"/>
          <w:iCs/>
          <w:lang w:val="sq-AL"/>
        </w:rPr>
        <w:t xml:space="preserve"> </w:t>
      </w:r>
      <w:r w:rsidR="001A27A2" w:rsidRPr="00C96361">
        <w:rPr>
          <w:rFonts w:ascii="Times New Roman" w:hAnsi="Times New Roman"/>
          <w:i/>
          <w:lang w:val="sq-AL"/>
        </w:rPr>
        <w:t>“1. Kjo kontratë është lidhur nga ortaku i shumicës, pa vendim asambleje, në kundërshtim të hapur me ligjin “Për tregtarët dhe shoqëritë tregtare” dhe statutin e “VIA”-s;</w:t>
      </w:r>
      <w:r w:rsidR="00EF0F9B">
        <w:rPr>
          <w:rFonts w:ascii="Times New Roman" w:hAnsi="Times New Roman"/>
          <w:i/>
          <w:lang w:val="sq-AL"/>
        </w:rPr>
        <w:t xml:space="preserve"> </w:t>
      </w:r>
      <w:r w:rsidR="00A14976" w:rsidRPr="00C96361">
        <w:rPr>
          <w:rFonts w:ascii="Times New Roman" w:hAnsi="Times New Roman"/>
          <w:i/>
          <w:lang w:val="sq-AL"/>
        </w:rPr>
        <w:t>...</w:t>
      </w:r>
      <w:r w:rsidR="00EF0F9B">
        <w:rPr>
          <w:rFonts w:ascii="Times New Roman" w:hAnsi="Times New Roman"/>
          <w:i/>
          <w:lang w:val="sq-AL"/>
        </w:rPr>
        <w:t xml:space="preserve"> </w:t>
      </w:r>
      <w:r w:rsidR="001A27A2" w:rsidRPr="00C96361">
        <w:rPr>
          <w:rFonts w:ascii="Times New Roman" w:hAnsi="Times New Roman"/>
          <w:i/>
          <w:lang w:val="sq-AL"/>
        </w:rPr>
        <w:t xml:space="preserve">2. </w:t>
      </w:r>
      <w:r w:rsidR="005525F8" w:rsidRPr="00C96361">
        <w:rPr>
          <w:rFonts w:ascii="Times New Roman" w:hAnsi="Times New Roman"/>
          <w:i/>
          <w:lang w:val="sq-AL"/>
        </w:rPr>
        <w:t>Kontrata e</w:t>
      </w:r>
      <w:r w:rsidR="001A27A2" w:rsidRPr="00C96361">
        <w:rPr>
          <w:rFonts w:ascii="Times New Roman" w:hAnsi="Times New Roman"/>
          <w:i/>
          <w:lang w:val="sq-AL"/>
        </w:rPr>
        <w:t xml:space="preserve"> huasë me</w:t>
      </w:r>
      <w:r w:rsidR="005525F8" w:rsidRPr="00C96361">
        <w:rPr>
          <w:rFonts w:ascii="Times New Roman" w:hAnsi="Times New Roman"/>
          <w:i/>
          <w:lang w:val="sq-AL"/>
        </w:rPr>
        <w:t xml:space="preserve"> </w:t>
      </w:r>
      <w:r w:rsidR="001A27A2" w:rsidRPr="00C96361">
        <w:rPr>
          <w:rFonts w:ascii="Times New Roman" w:hAnsi="Times New Roman"/>
          <w:i/>
          <w:lang w:val="sq-AL"/>
        </w:rPr>
        <w:t>“Delphos Securities SARL Compartment Bernina” nuk tregon detyrimet që burojnë nga kontrata në rast mospërmbushje detyrimi nga huamarrësi</w:t>
      </w:r>
      <w:r w:rsidR="00F5532A" w:rsidRPr="00C96361">
        <w:rPr>
          <w:rFonts w:ascii="Times New Roman" w:hAnsi="Times New Roman"/>
          <w:i/>
          <w:lang w:val="sq-AL"/>
        </w:rPr>
        <w:t xml:space="preserve">; </w:t>
      </w:r>
      <w:r w:rsidR="00A14976" w:rsidRPr="00C96361">
        <w:rPr>
          <w:rFonts w:ascii="Times New Roman" w:hAnsi="Times New Roman"/>
          <w:i/>
          <w:lang w:val="sq-AL"/>
        </w:rPr>
        <w:t xml:space="preserve">... </w:t>
      </w:r>
      <w:r w:rsidR="00F5532A" w:rsidRPr="00C96361">
        <w:rPr>
          <w:rFonts w:ascii="Times New Roman" w:hAnsi="Times New Roman"/>
          <w:i/>
          <w:lang w:val="sq-AL"/>
        </w:rPr>
        <w:t>3. I</w:t>
      </w:r>
      <w:r w:rsidR="001A27A2" w:rsidRPr="00C96361">
        <w:rPr>
          <w:rFonts w:ascii="Times New Roman" w:hAnsi="Times New Roman"/>
          <w:i/>
          <w:lang w:val="sq-AL"/>
        </w:rPr>
        <w:t xml:space="preserve">nteresat e caktuara janë disa herë më të larta se kredia që </w:t>
      </w:r>
      <w:r w:rsidR="00F5532A" w:rsidRPr="00C96361">
        <w:rPr>
          <w:rFonts w:ascii="Times New Roman" w:hAnsi="Times New Roman"/>
          <w:i/>
          <w:lang w:val="sq-AL"/>
        </w:rPr>
        <w:t>“</w:t>
      </w:r>
      <w:r w:rsidR="001A27A2" w:rsidRPr="00C96361">
        <w:rPr>
          <w:rFonts w:ascii="Times New Roman" w:hAnsi="Times New Roman"/>
          <w:i/>
          <w:lang w:val="sq-AL"/>
        </w:rPr>
        <w:t>VIA</w:t>
      </w:r>
      <w:r w:rsidR="00F5532A" w:rsidRPr="00C96361">
        <w:rPr>
          <w:rFonts w:ascii="Times New Roman" w:hAnsi="Times New Roman"/>
          <w:i/>
          <w:lang w:val="sq-AL"/>
        </w:rPr>
        <w:t>”</w:t>
      </w:r>
      <w:r w:rsidR="001A27A2" w:rsidRPr="00C96361">
        <w:rPr>
          <w:rFonts w:ascii="Times New Roman" w:hAnsi="Times New Roman"/>
          <w:i/>
          <w:lang w:val="sq-AL"/>
        </w:rPr>
        <w:t xml:space="preserve"> ka me </w:t>
      </w:r>
      <w:r w:rsidR="00F5532A" w:rsidRPr="00C96361">
        <w:rPr>
          <w:rFonts w:ascii="Times New Roman" w:hAnsi="Times New Roman"/>
          <w:i/>
          <w:lang w:val="sq-AL"/>
        </w:rPr>
        <w:t>“</w:t>
      </w:r>
      <w:r w:rsidR="001A27A2" w:rsidRPr="00C96361">
        <w:rPr>
          <w:rFonts w:ascii="Times New Roman" w:hAnsi="Times New Roman"/>
          <w:i/>
          <w:lang w:val="sq-AL"/>
        </w:rPr>
        <w:t>BKT</w:t>
      </w:r>
      <w:r w:rsidR="00B2439C" w:rsidRPr="00C96361">
        <w:rPr>
          <w:rFonts w:ascii="Times New Roman" w:hAnsi="Times New Roman"/>
          <w:i/>
          <w:lang w:val="sq-AL"/>
        </w:rPr>
        <w:t>”</w:t>
      </w:r>
      <w:r w:rsidR="00F5532A" w:rsidRPr="00C96361">
        <w:rPr>
          <w:rFonts w:ascii="Times New Roman" w:hAnsi="Times New Roman"/>
          <w:i/>
          <w:lang w:val="sq-AL"/>
        </w:rPr>
        <w:t>;</w:t>
      </w:r>
      <w:r w:rsidR="001A27A2" w:rsidRPr="00C96361">
        <w:rPr>
          <w:rFonts w:ascii="Times New Roman" w:hAnsi="Times New Roman"/>
          <w:i/>
          <w:lang w:val="sq-AL"/>
        </w:rPr>
        <w:t xml:space="preserve"> </w:t>
      </w:r>
      <w:r w:rsidR="00A14976" w:rsidRPr="00C96361">
        <w:rPr>
          <w:rFonts w:ascii="Times New Roman" w:hAnsi="Times New Roman"/>
          <w:i/>
          <w:lang w:val="sq-AL"/>
        </w:rPr>
        <w:t xml:space="preserve">... </w:t>
      </w:r>
      <w:r w:rsidR="003649B3" w:rsidRPr="00C96361">
        <w:rPr>
          <w:rFonts w:ascii="Times New Roman" w:hAnsi="Times New Roman"/>
          <w:i/>
          <w:lang w:val="sq-AL"/>
        </w:rPr>
        <w:t>4. D</w:t>
      </w:r>
      <w:r w:rsidR="001A27A2" w:rsidRPr="00C96361">
        <w:rPr>
          <w:rFonts w:ascii="Times New Roman" w:hAnsi="Times New Roman"/>
          <w:i/>
          <w:lang w:val="sq-AL"/>
        </w:rPr>
        <w:t>efinohet si përfitues ortaku i shumicës, duke mos evidentuar ortakun në pakicë</w:t>
      </w:r>
      <w:r w:rsidR="003649B3" w:rsidRPr="00C96361">
        <w:rPr>
          <w:rFonts w:ascii="Times New Roman" w:hAnsi="Times New Roman"/>
          <w:i/>
          <w:lang w:val="sq-AL"/>
        </w:rPr>
        <w:t>;</w:t>
      </w:r>
      <w:r w:rsidR="001A27A2" w:rsidRPr="00C96361">
        <w:rPr>
          <w:rFonts w:ascii="Times New Roman" w:hAnsi="Times New Roman"/>
          <w:i/>
          <w:lang w:val="sq-AL"/>
        </w:rPr>
        <w:t xml:space="preserve"> </w:t>
      </w:r>
      <w:r w:rsidR="00A14976" w:rsidRPr="00C96361">
        <w:rPr>
          <w:rFonts w:ascii="Times New Roman" w:hAnsi="Times New Roman"/>
          <w:i/>
          <w:lang w:val="sq-AL"/>
        </w:rPr>
        <w:t xml:space="preserve">... </w:t>
      </w:r>
      <w:r w:rsidR="003649B3" w:rsidRPr="00C96361">
        <w:rPr>
          <w:rFonts w:ascii="Times New Roman" w:hAnsi="Times New Roman"/>
          <w:i/>
          <w:lang w:val="sq-AL"/>
        </w:rPr>
        <w:t>5. V</w:t>
      </w:r>
      <w:r w:rsidR="001A27A2" w:rsidRPr="00C96361">
        <w:rPr>
          <w:rFonts w:ascii="Times New Roman" w:hAnsi="Times New Roman"/>
          <w:i/>
          <w:lang w:val="sq-AL"/>
        </w:rPr>
        <w:t>lera e lartë</w:t>
      </w:r>
      <w:r w:rsidR="00A749E9" w:rsidRPr="00C96361">
        <w:rPr>
          <w:rFonts w:ascii="Times New Roman" w:hAnsi="Times New Roman"/>
          <w:i/>
          <w:lang w:val="sq-AL"/>
        </w:rPr>
        <w:t xml:space="preserve"> </w:t>
      </w:r>
      <w:r w:rsidR="001A27A2" w:rsidRPr="00C96361">
        <w:rPr>
          <w:rFonts w:ascii="Times New Roman" w:hAnsi="Times New Roman"/>
          <w:i/>
          <w:lang w:val="sq-AL"/>
        </w:rPr>
        <w:t xml:space="preserve">prej 97.000.000 </w:t>
      </w:r>
      <w:r w:rsidR="00D5590F" w:rsidRPr="00C96361">
        <w:rPr>
          <w:rFonts w:ascii="Times New Roman" w:hAnsi="Times New Roman"/>
          <w:i/>
          <w:lang w:val="sq-AL"/>
        </w:rPr>
        <w:t>e</w:t>
      </w:r>
      <w:r w:rsidR="001A27A2" w:rsidRPr="00C96361">
        <w:rPr>
          <w:rFonts w:ascii="Times New Roman" w:hAnsi="Times New Roman"/>
          <w:i/>
          <w:lang w:val="sq-AL"/>
        </w:rPr>
        <w:t>uro</w:t>
      </w:r>
      <w:r w:rsidR="00A749E9" w:rsidRPr="00C96361">
        <w:rPr>
          <w:rFonts w:ascii="Times New Roman" w:hAnsi="Times New Roman"/>
          <w:i/>
          <w:lang w:val="sq-AL"/>
        </w:rPr>
        <w:t xml:space="preserve"> e kontratës</w:t>
      </w:r>
      <w:r w:rsidR="00BF3693" w:rsidRPr="00C96361">
        <w:rPr>
          <w:rFonts w:ascii="Times New Roman" w:hAnsi="Times New Roman"/>
          <w:i/>
          <w:lang w:val="sq-AL"/>
        </w:rPr>
        <w:t xml:space="preserve"> së huasë</w:t>
      </w:r>
      <w:r w:rsidR="00D5590F" w:rsidRPr="00C96361">
        <w:rPr>
          <w:rFonts w:ascii="Times New Roman" w:hAnsi="Times New Roman"/>
          <w:i/>
          <w:lang w:val="sq-AL"/>
        </w:rPr>
        <w:t xml:space="preserve">; </w:t>
      </w:r>
      <w:r w:rsidR="00A14976" w:rsidRPr="00C96361">
        <w:rPr>
          <w:rFonts w:ascii="Times New Roman" w:hAnsi="Times New Roman"/>
          <w:i/>
          <w:lang w:val="sq-AL"/>
        </w:rPr>
        <w:t xml:space="preserve">... </w:t>
      </w:r>
      <w:r w:rsidR="00D5590F" w:rsidRPr="00C96361">
        <w:rPr>
          <w:rFonts w:ascii="Times New Roman" w:hAnsi="Times New Roman"/>
          <w:i/>
          <w:lang w:val="sq-AL"/>
        </w:rPr>
        <w:t>6. P</w:t>
      </w:r>
      <w:r w:rsidR="001A27A2" w:rsidRPr="00C96361">
        <w:rPr>
          <w:rFonts w:ascii="Times New Roman" w:hAnsi="Times New Roman"/>
          <w:i/>
          <w:lang w:val="sq-AL"/>
        </w:rPr>
        <w:t>arashikohen një sër kufizimesh në aspekte drejtuese</w:t>
      </w:r>
      <w:r w:rsidR="005525F8" w:rsidRPr="00C96361">
        <w:rPr>
          <w:rFonts w:ascii="Times New Roman" w:hAnsi="Times New Roman"/>
          <w:i/>
          <w:lang w:val="sq-AL"/>
        </w:rPr>
        <w:t xml:space="preserve">, </w:t>
      </w:r>
      <w:r w:rsidR="001A27A2" w:rsidRPr="00C96361">
        <w:rPr>
          <w:rFonts w:ascii="Times New Roman" w:hAnsi="Times New Roman"/>
          <w:i/>
          <w:lang w:val="sq-AL"/>
        </w:rPr>
        <w:t>vendimmarrëse</w:t>
      </w:r>
      <w:r w:rsidR="005525F8" w:rsidRPr="00C96361">
        <w:rPr>
          <w:rFonts w:ascii="Times New Roman" w:hAnsi="Times New Roman"/>
          <w:i/>
          <w:lang w:val="sq-AL"/>
        </w:rPr>
        <w:t xml:space="preserve">, </w:t>
      </w:r>
      <w:r w:rsidR="00875049" w:rsidRPr="00C96361">
        <w:rPr>
          <w:rFonts w:ascii="Times New Roman" w:hAnsi="Times New Roman"/>
          <w:i/>
          <w:lang w:val="sq-AL"/>
        </w:rPr>
        <w:t xml:space="preserve">të </w:t>
      </w:r>
      <w:r w:rsidR="001A27A2" w:rsidRPr="00C96361">
        <w:rPr>
          <w:rFonts w:ascii="Times New Roman" w:hAnsi="Times New Roman"/>
          <w:i/>
          <w:lang w:val="sq-AL"/>
        </w:rPr>
        <w:t>projektit, duke rrezikuar në rast mospërmbushje detyrimi që Aeroporti Ndërkombëtar i Vlorës të kalojë në zotërim të kredidhënësit</w:t>
      </w:r>
      <w:r w:rsidR="00122A57" w:rsidRPr="00C96361">
        <w:rPr>
          <w:rFonts w:ascii="Times New Roman" w:hAnsi="Times New Roman"/>
          <w:i/>
          <w:lang w:val="sq-AL"/>
        </w:rPr>
        <w:t>;</w:t>
      </w:r>
      <w:r w:rsidR="004B0751" w:rsidRPr="00C96361">
        <w:rPr>
          <w:rFonts w:ascii="Times New Roman" w:hAnsi="Times New Roman"/>
          <w:i/>
          <w:lang w:val="sq-AL"/>
        </w:rPr>
        <w:t xml:space="preserve"> </w:t>
      </w:r>
      <w:r w:rsidR="00D44A1E" w:rsidRPr="00C96361">
        <w:rPr>
          <w:rFonts w:ascii="Times New Roman" w:hAnsi="Times New Roman"/>
          <w:i/>
          <w:lang w:val="sq-AL"/>
        </w:rPr>
        <w:t xml:space="preserve">... </w:t>
      </w:r>
      <w:r w:rsidR="004B0751" w:rsidRPr="00C96361">
        <w:rPr>
          <w:rFonts w:ascii="Times New Roman" w:hAnsi="Times New Roman"/>
          <w:i/>
          <w:iCs/>
          <w:lang w:val="sq-AL"/>
        </w:rPr>
        <w:t>7. E</w:t>
      </w:r>
      <w:r w:rsidR="001A27A2" w:rsidRPr="00C96361">
        <w:rPr>
          <w:rFonts w:ascii="Times New Roman" w:hAnsi="Times New Roman"/>
          <w:i/>
          <w:iCs/>
          <w:lang w:val="sq-AL"/>
        </w:rPr>
        <w:t>videntohet plotësisht qartë rreziku që ka kjo kontratë për kalimin dhe zotërimin plotësisht të Aeroportit Ndërkombëtar të Vlorës te një subjekt i cili nuk ka marrë pjesë në procedurat e prokurimit, nuk është përzgjedhur në bazë të ligjit shqiptar për prokurimin për realizimin e këtij projekti, nuk ka asnjë garanci për të në drejtim të mbrojtjes së interesit kombëtar, nuk garantohet asgjë në drejtim të zgjidhjes së mosmarrëveshjeve nëse ka konflikt në mes palëve, etj.</w:t>
      </w:r>
      <w:r w:rsidR="000E4ABD" w:rsidRPr="00C96361">
        <w:rPr>
          <w:rFonts w:ascii="Times New Roman" w:hAnsi="Times New Roman"/>
          <w:i/>
          <w:iCs/>
          <w:lang w:val="sq-AL"/>
        </w:rPr>
        <w:t xml:space="preserve">; </w:t>
      </w:r>
      <w:r w:rsidR="00855CED" w:rsidRPr="00C96361">
        <w:rPr>
          <w:rFonts w:ascii="Times New Roman" w:hAnsi="Times New Roman"/>
          <w:i/>
          <w:iCs/>
          <w:lang w:val="sq-AL"/>
        </w:rPr>
        <w:t>...</w:t>
      </w:r>
      <w:r w:rsidR="000E4ABD" w:rsidRPr="00C96361">
        <w:rPr>
          <w:rFonts w:ascii="Times New Roman" w:hAnsi="Times New Roman"/>
          <w:i/>
          <w:iCs/>
          <w:lang w:val="sq-AL"/>
        </w:rPr>
        <w:t>8.</w:t>
      </w:r>
      <w:r w:rsidR="001A27A2" w:rsidRPr="00C96361">
        <w:rPr>
          <w:rFonts w:ascii="Times New Roman" w:hAnsi="Times New Roman"/>
          <w:i/>
          <w:iCs/>
          <w:lang w:val="sq-AL"/>
        </w:rPr>
        <w:t>“Compartment Bernina” me qendër në Zvicër është një institucion offshore...</w:t>
      </w:r>
    </w:p>
    <w:p w14:paraId="4530A14E" w14:textId="5153E954" w:rsidR="0055136D" w:rsidRPr="00C96361" w:rsidRDefault="00072387" w:rsidP="0010782E">
      <w:pPr>
        <w:autoSpaceDE w:val="0"/>
        <w:autoSpaceDN w:val="0"/>
        <w:adjustRightInd w:val="0"/>
        <w:ind w:firstLine="180"/>
        <w:jc w:val="both"/>
        <w:rPr>
          <w:rFonts w:ascii="Times New Roman" w:hAnsi="Times New Roman"/>
          <w:b/>
          <w:bCs/>
          <w:i/>
          <w:shd w:val="clear" w:color="auto" w:fill="FFFFFF"/>
          <w:lang w:val="sq-AL"/>
        </w:rPr>
      </w:pPr>
      <w:r w:rsidRPr="00C96361">
        <w:rPr>
          <w:rFonts w:ascii="Times New Roman" w:hAnsi="Times New Roman"/>
          <w:iCs/>
          <w:lang w:val="sq-AL"/>
        </w:rPr>
        <w:t>7</w:t>
      </w:r>
      <w:r w:rsidR="003913DC">
        <w:rPr>
          <w:rFonts w:ascii="Times New Roman" w:hAnsi="Times New Roman"/>
          <w:iCs/>
          <w:lang w:val="sq-AL"/>
        </w:rPr>
        <w:t>5</w:t>
      </w:r>
      <w:r w:rsidR="000449C3" w:rsidRPr="00C96361">
        <w:rPr>
          <w:rFonts w:ascii="Times New Roman" w:hAnsi="Times New Roman"/>
          <w:iCs/>
          <w:lang w:val="sq-AL"/>
        </w:rPr>
        <w:t xml:space="preserve">. </w:t>
      </w:r>
      <w:r w:rsidR="0055136D" w:rsidRPr="00C96361">
        <w:rPr>
          <w:rFonts w:ascii="Times New Roman" w:hAnsi="Times New Roman"/>
          <w:iCs/>
          <w:lang w:val="sq-AL"/>
        </w:rPr>
        <w:t xml:space="preserve">Mbi këto pretendime të palëve, çështja është shqyrtuar në </w:t>
      </w:r>
      <w:r w:rsidR="0055136D" w:rsidRPr="00C96361">
        <w:rPr>
          <w:rFonts w:ascii="Times New Roman" w:hAnsi="Times New Roman"/>
          <w:b/>
          <w:bCs/>
          <w:i/>
          <w:lang w:val="sq-AL"/>
        </w:rPr>
        <w:t>Gjykatën e Apelit të Juridiksionit të Përgjithshëm, e cila me vendimin nr. 1777, datë 22.12.2025</w:t>
      </w:r>
      <w:r w:rsidR="002068A2" w:rsidRPr="00C96361">
        <w:rPr>
          <w:rFonts w:ascii="Times New Roman" w:hAnsi="Times New Roman"/>
          <w:b/>
          <w:bCs/>
          <w:i/>
          <w:lang w:val="sq-AL"/>
        </w:rPr>
        <w:t>,</w:t>
      </w:r>
      <w:r w:rsidR="0055136D" w:rsidRPr="00C96361">
        <w:rPr>
          <w:rFonts w:ascii="Times New Roman" w:hAnsi="Times New Roman"/>
          <w:iCs/>
          <w:lang w:val="sq-AL"/>
        </w:rPr>
        <w:t xml:space="preserve"> ka vendosur të ndryshojë vendimin e gjykatës së shkallës së parë dhe të caktojë si masë sigurimi vetëm </w:t>
      </w:r>
      <w:r w:rsidR="006C544E" w:rsidRPr="00C96361">
        <w:rPr>
          <w:rFonts w:ascii="Times New Roman" w:hAnsi="Times New Roman"/>
          <w:i/>
          <w:lang w:val="sq-AL"/>
        </w:rPr>
        <w:t>“</w:t>
      </w:r>
      <w:r w:rsidR="0055136D" w:rsidRPr="00C96361">
        <w:rPr>
          <w:rFonts w:ascii="Times New Roman" w:hAnsi="Times New Roman"/>
          <w:i/>
          <w:lang w:val="sq-AL"/>
        </w:rPr>
        <w:t xml:space="preserve">Pezullimin, deri në përfundim të këtij gjykimi, </w:t>
      </w:r>
      <w:r w:rsidR="00BD499E" w:rsidRPr="00C96361">
        <w:rPr>
          <w:rFonts w:ascii="Times New Roman" w:hAnsi="Times New Roman"/>
          <w:i/>
          <w:lang w:val="sq-AL"/>
        </w:rPr>
        <w:t>të</w:t>
      </w:r>
      <w:r w:rsidR="0055136D" w:rsidRPr="00C96361">
        <w:rPr>
          <w:rFonts w:ascii="Times New Roman" w:hAnsi="Times New Roman"/>
          <w:i/>
          <w:lang w:val="sq-AL"/>
        </w:rPr>
        <w:t xml:space="preserve"> veprimeve/vendimmarrjeve për tjetërsimin e pjesës së kuotave objekt i padisë (47% e tyre)</w:t>
      </w:r>
      <w:r w:rsidR="006C544E" w:rsidRPr="00C96361">
        <w:rPr>
          <w:rFonts w:ascii="Times New Roman" w:hAnsi="Times New Roman"/>
          <w:i/>
          <w:lang w:val="sq-AL"/>
        </w:rPr>
        <w:t>”</w:t>
      </w:r>
      <w:r w:rsidR="0055136D" w:rsidRPr="00C96361">
        <w:rPr>
          <w:rFonts w:ascii="Times New Roman" w:hAnsi="Times New Roman"/>
          <w:i/>
          <w:lang w:val="sq-AL"/>
        </w:rPr>
        <w:t>.</w:t>
      </w:r>
    </w:p>
    <w:p w14:paraId="75A8FF4E" w14:textId="6193E206" w:rsidR="0055136D" w:rsidRPr="00C96361" w:rsidRDefault="00072387" w:rsidP="0010782E">
      <w:pPr>
        <w:autoSpaceDE w:val="0"/>
        <w:autoSpaceDN w:val="0"/>
        <w:adjustRightInd w:val="0"/>
        <w:ind w:firstLine="180"/>
        <w:jc w:val="both"/>
        <w:rPr>
          <w:rFonts w:ascii="Times New Roman" w:hAnsi="Times New Roman"/>
          <w:b/>
          <w:bCs/>
          <w:i/>
          <w:iCs/>
          <w:shd w:val="clear" w:color="auto" w:fill="FFFFFF"/>
          <w:lang w:val="sq-AL"/>
        </w:rPr>
      </w:pPr>
      <w:r w:rsidRPr="00C96361">
        <w:rPr>
          <w:rFonts w:ascii="Times New Roman" w:hAnsi="Times New Roman"/>
          <w:iCs/>
          <w:lang w:val="sq-AL"/>
        </w:rPr>
        <w:t>7</w:t>
      </w:r>
      <w:r w:rsidR="003913DC">
        <w:rPr>
          <w:rFonts w:ascii="Times New Roman" w:hAnsi="Times New Roman"/>
          <w:iCs/>
          <w:lang w:val="sq-AL"/>
        </w:rPr>
        <w:t>6</w:t>
      </w:r>
      <w:r w:rsidR="000449C3" w:rsidRPr="00C96361">
        <w:rPr>
          <w:rFonts w:ascii="Times New Roman" w:hAnsi="Times New Roman"/>
          <w:iCs/>
          <w:lang w:val="sq-AL"/>
        </w:rPr>
        <w:t xml:space="preserve">. </w:t>
      </w:r>
      <w:r w:rsidR="0055136D" w:rsidRPr="00C96361">
        <w:rPr>
          <w:rFonts w:ascii="Times New Roman" w:hAnsi="Times New Roman"/>
          <w:iCs/>
          <w:lang w:val="sq-AL"/>
        </w:rPr>
        <w:t>Kolegji vlerëson se</w:t>
      </w:r>
      <w:r w:rsidR="00BD499E" w:rsidRPr="00C96361">
        <w:rPr>
          <w:rFonts w:ascii="Times New Roman" w:hAnsi="Times New Roman"/>
          <w:iCs/>
          <w:lang w:val="sq-AL"/>
        </w:rPr>
        <w:t>,</w:t>
      </w:r>
      <w:r w:rsidR="0055136D" w:rsidRPr="00C96361">
        <w:rPr>
          <w:rFonts w:ascii="Times New Roman" w:hAnsi="Times New Roman"/>
          <w:iCs/>
          <w:lang w:val="sq-AL"/>
        </w:rPr>
        <w:t xml:space="preserve"> si rezultat, nga vendimet e gjykatave të faktit në këtë proces, ankimin dhe rekursin e të paditurit dhe kundërankimin dhe rekursin e paditësve, edhe në këtë gjykim janë të njëjtat kërkime, mbi të njëjtin fakt dhe mbi të njëjtin shkak ligjor. </w:t>
      </w:r>
    </w:p>
    <w:p w14:paraId="5DE9A900" w14:textId="00DBD7B2" w:rsidR="001046C8" w:rsidRPr="00C96361" w:rsidRDefault="0055136D" w:rsidP="0010782E">
      <w:pPr>
        <w:autoSpaceDE w:val="0"/>
        <w:autoSpaceDN w:val="0"/>
        <w:adjustRightInd w:val="0"/>
        <w:jc w:val="both"/>
        <w:rPr>
          <w:rFonts w:ascii="Times New Roman" w:hAnsi="Times New Roman"/>
          <w:iCs/>
          <w:lang w:val="sq-AL"/>
        </w:rPr>
      </w:pPr>
      <w:r w:rsidRPr="00C96361">
        <w:rPr>
          <w:rFonts w:ascii="Times New Roman" w:hAnsi="Times New Roman"/>
          <w:iCs/>
          <w:lang w:val="sq-AL"/>
        </w:rPr>
        <w:t>Në këto kushte, Kolegji megjithëse si analiz</w:t>
      </w:r>
      <w:r w:rsidR="000449C3" w:rsidRPr="00C96361">
        <w:rPr>
          <w:rFonts w:ascii="Times New Roman" w:hAnsi="Times New Roman"/>
          <w:iCs/>
          <w:lang w:val="sq-AL"/>
        </w:rPr>
        <w:t>oi</w:t>
      </w:r>
      <w:r w:rsidRPr="00C96361">
        <w:rPr>
          <w:rFonts w:ascii="Times New Roman" w:hAnsi="Times New Roman"/>
          <w:iCs/>
          <w:lang w:val="sq-AL"/>
        </w:rPr>
        <w:t xml:space="preserve"> më lart, edhe pse në rastin e caktimit të një mase sigurimi nuk mund të gjendemi, në kuptimin formal procedural, përpara rastit klasik të </w:t>
      </w:r>
      <w:r w:rsidR="006C544E" w:rsidRPr="00C96361">
        <w:rPr>
          <w:rFonts w:ascii="Times New Roman" w:hAnsi="Times New Roman"/>
          <w:iCs/>
          <w:lang w:val="sq-AL"/>
        </w:rPr>
        <w:t>“</w:t>
      </w:r>
      <w:r w:rsidRPr="00C96361">
        <w:rPr>
          <w:rFonts w:ascii="Times New Roman" w:hAnsi="Times New Roman"/>
          <w:iCs/>
          <w:lang w:val="sq-AL"/>
        </w:rPr>
        <w:t>gjësë së gjykuar</w:t>
      </w:r>
      <w:r w:rsidR="006C544E" w:rsidRPr="00C96361">
        <w:rPr>
          <w:rFonts w:ascii="Times New Roman" w:hAnsi="Times New Roman"/>
          <w:iCs/>
          <w:lang w:val="sq-AL"/>
        </w:rPr>
        <w:t>”</w:t>
      </w:r>
      <w:r w:rsidRPr="00C96361">
        <w:rPr>
          <w:rFonts w:ascii="Times New Roman" w:hAnsi="Times New Roman"/>
          <w:iCs/>
          <w:lang w:val="sq-AL"/>
        </w:rPr>
        <w:t>, sipas nenit 451/a të Kodit të Procedurës Civile</w:t>
      </w:r>
      <w:r w:rsidR="00855CED" w:rsidRPr="00C96361">
        <w:rPr>
          <w:rFonts w:ascii="Times New Roman" w:hAnsi="Times New Roman"/>
          <w:iCs/>
          <w:lang w:val="sq-AL"/>
        </w:rPr>
        <w:t>, vler</w:t>
      </w:r>
      <w:r w:rsidR="00501620" w:rsidRPr="00C96361">
        <w:rPr>
          <w:rFonts w:ascii="Times New Roman" w:hAnsi="Times New Roman"/>
          <w:iCs/>
          <w:lang w:val="sq-AL"/>
        </w:rPr>
        <w:t>ë</w:t>
      </w:r>
      <w:r w:rsidR="00855CED" w:rsidRPr="00C96361">
        <w:rPr>
          <w:rFonts w:ascii="Times New Roman" w:hAnsi="Times New Roman"/>
          <w:iCs/>
          <w:lang w:val="sq-AL"/>
        </w:rPr>
        <w:t>son se n</w:t>
      </w:r>
      <w:r w:rsidR="001046C8" w:rsidRPr="00C96361">
        <w:rPr>
          <w:rFonts w:ascii="Times New Roman" w:hAnsi="Times New Roman"/>
          <w:iCs/>
          <w:lang w:val="sq-AL"/>
        </w:rPr>
        <w:t xml:space="preserve">donëse vendimi që disponon mbi masën e sigurimit të padisë, për shkak të natyrës së tij provizore, nuk prodhon efektet e plota të </w:t>
      </w:r>
      <w:r w:rsidR="006C544E" w:rsidRPr="00C96361">
        <w:rPr>
          <w:rFonts w:ascii="Times New Roman" w:hAnsi="Times New Roman"/>
          <w:iCs/>
          <w:lang w:val="sq-AL"/>
        </w:rPr>
        <w:t>“</w:t>
      </w:r>
      <w:r w:rsidR="001046C8" w:rsidRPr="00C96361">
        <w:rPr>
          <w:rFonts w:ascii="Times New Roman" w:hAnsi="Times New Roman"/>
          <w:iCs/>
          <w:lang w:val="sq-AL"/>
        </w:rPr>
        <w:t>gjësë së gjykuar</w:t>
      </w:r>
      <w:r w:rsidR="006C544E" w:rsidRPr="00C96361">
        <w:rPr>
          <w:rFonts w:ascii="Times New Roman" w:hAnsi="Times New Roman"/>
          <w:iCs/>
          <w:lang w:val="sq-AL"/>
        </w:rPr>
        <w:t>”</w:t>
      </w:r>
      <w:r w:rsidR="001046C8" w:rsidRPr="00C96361">
        <w:rPr>
          <w:rFonts w:ascii="Times New Roman" w:hAnsi="Times New Roman"/>
          <w:iCs/>
          <w:lang w:val="sq-AL"/>
        </w:rPr>
        <w:t xml:space="preserve"> </w:t>
      </w:r>
      <w:r w:rsidR="001046C8" w:rsidRPr="00C96361">
        <w:rPr>
          <w:rFonts w:ascii="Times New Roman" w:hAnsi="Times New Roman"/>
          <w:i/>
          <w:lang w:val="sq-AL"/>
        </w:rPr>
        <w:t>(res judicata)</w:t>
      </w:r>
      <w:r w:rsidR="001046C8" w:rsidRPr="00C96361">
        <w:rPr>
          <w:rFonts w:ascii="Times New Roman" w:hAnsi="Times New Roman"/>
          <w:iCs/>
          <w:lang w:val="sq-AL"/>
        </w:rPr>
        <w:t xml:space="preserve"> në kuptimin e nenit 451/a të KPC-së dhe nuk e paragjykon zgjidhjen në themel të mosmarrëveshjes, ai nuk është pa efekte juridike. Përkundrazi, ai konsiderohet si përfundimtar dhe i detyrueshëm përkohësisht, </w:t>
      </w:r>
      <w:r w:rsidR="00936301" w:rsidRPr="00C96361">
        <w:rPr>
          <w:rFonts w:ascii="Times New Roman" w:hAnsi="Times New Roman"/>
          <w:iCs/>
          <w:lang w:val="sq-AL"/>
        </w:rPr>
        <w:t>dhe</w:t>
      </w:r>
      <w:r w:rsidR="001046C8" w:rsidRPr="00C96361">
        <w:rPr>
          <w:rFonts w:ascii="Times New Roman" w:hAnsi="Times New Roman"/>
          <w:iCs/>
          <w:lang w:val="sq-AL"/>
        </w:rPr>
        <w:t xml:space="preserve"> prodhon pasoja juridike të menjëhershme </w:t>
      </w:r>
      <w:r w:rsidR="00936301" w:rsidRPr="00C96361">
        <w:rPr>
          <w:rFonts w:ascii="Times New Roman" w:hAnsi="Times New Roman"/>
          <w:iCs/>
          <w:lang w:val="sq-AL"/>
        </w:rPr>
        <w:t>q</w:t>
      </w:r>
      <w:r w:rsidR="00501620" w:rsidRPr="00C96361">
        <w:rPr>
          <w:rFonts w:ascii="Times New Roman" w:hAnsi="Times New Roman"/>
          <w:iCs/>
          <w:lang w:val="sq-AL"/>
        </w:rPr>
        <w:t>ë</w:t>
      </w:r>
      <w:r w:rsidR="001046C8" w:rsidRPr="00C96361">
        <w:rPr>
          <w:rFonts w:ascii="Times New Roman" w:hAnsi="Times New Roman"/>
          <w:iCs/>
          <w:lang w:val="sq-AL"/>
        </w:rPr>
        <w:t xml:space="preserve"> mbete</w:t>
      </w:r>
      <w:r w:rsidR="00936301" w:rsidRPr="00C96361">
        <w:rPr>
          <w:rFonts w:ascii="Times New Roman" w:hAnsi="Times New Roman"/>
          <w:iCs/>
          <w:lang w:val="sq-AL"/>
        </w:rPr>
        <w:t>n</w:t>
      </w:r>
      <w:r w:rsidR="001046C8" w:rsidRPr="00C96361">
        <w:rPr>
          <w:rFonts w:ascii="Times New Roman" w:hAnsi="Times New Roman"/>
          <w:iCs/>
          <w:lang w:val="sq-AL"/>
        </w:rPr>
        <w:t xml:space="preserve"> në fuqi derisa të ndryshohet, revokohet ose të zëvendësohet nga vendimi përfundimtar mbi themelin e çështjes. Për këtë arsye, edhe pse gjykata gëzon një hapësirë vlerësimi (diskrecion) në vendosjen e masave të sigurimit, ky diskrecion duhet të ushtrohet në përputhje me parimet e sigurisë juridike dhe të koherencës së </w:t>
      </w:r>
      <w:r w:rsidR="001046C8" w:rsidRPr="00C96361">
        <w:rPr>
          <w:rFonts w:ascii="Times New Roman" w:hAnsi="Times New Roman"/>
          <w:iCs/>
          <w:lang w:val="sq-AL"/>
        </w:rPr>
        <w:lastRenderedPageBreak/>
        <w:t>vendimmarrjes, duke shmangur caktimin e masave të reja të mbivendosura ose kontradiktore mbi të njëjtën situatë faktike e juridike, për sa kohë që masa e mëparshme vazhdon të prodhojë efektet e saj.</w:t>
      </w:r>
    </w:p>
    <w:p w14:paraId="0288F9C4" w14:textId="1DD6D8B1" w:rsidR="0055136D" w:rsidRPr="00C96361" w:rsidRDefault="001046C8"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Cs/>
          <w:lang w:val="sq-AL"/>
        </w:rPr>
        <w:t>Në rastin konkret, Kolegji vlerëson s</w:t>
      </w:r>
      <w:r w:rsidR="00EF6197" w:rsidRPr="00C96361">
        <w:rPr>
          <w:rFonts w:ascii="Times New Roman" w:hAnsi="Times New Roman"/>
          <w:iCs/>
          <w:lang w:val="sq-AL"/>
        </w:rPr>
        <w:t>e</w:t>
      </w:r>
      <w:r w:rsidRPr="00C96361">
        <w:rPr>
          <w:rFonts w:ascii="Times New Roman" w:hAnsi="Times New Roman"/>
          <w:iCs/>
          <w:lang w:val="sq-AL"/>
        </w:rPr>
        <w:t xml:space="preserve"> përsëri ishte detyrim i gjykatës së shkallës së parë</w:t>
      </w:r>
      <w:r w:rsidR="00302C11" w:rsidRPr="00C96361">
        <w:rPr>
          <w:rFonts w:ascii="Times New Roman" w:hAnsi="Times New Roman"/>
          <w:iCs/>
          <w:lang w:val="sq-AL"/>
        </w:rPr>
        <w:t>, n</w:t>
      </w:r>
      <w:r w:rsidR="00501620" w:rsidRPr="00C96361">
        <w:rPr>
          <w:rFonts w:ascii="Times New Roman" w:hAnsi="Times New Roman"/>
          <w:iCs/>
          <w:lang w:val="sq-AL"/>
        </w:rPr>
        <w:t>ë</w:t>
      </w:r>
      <w:r w:rsidR="00302C11" w:rsidRPr="00C96361">
        <w:rPr>
          <w:rFonts w:ascii="Times New Roman" w:hAnsi="Times New Roman"/>
          <w:iCs/>
          <w:lang w:val="sq-AL"/>
        </w:rPr>
        <w:t xml:space="preserve"> v</w:t>
      </w:r>
      <w:r w:rsidR="00501620" w:rsidRPr="00C96361">
        <w:rPr>
          <w:rFonts w:ascii="Times New Roman" w:hAnsi="Times New Roman"/>
          <w:iCs/>
          <w:lang w:val="sq-AL"/>
        </w:rPr>
        <w:t>ë</w:t>
      </w:r>
      <w:r w:rsidR="00302C11" w:rsidRPr="00C96361">
        <w:rPr>
          <w:rFonts w:ascii="Times New Roman" w:hAnsi="Times New Roman"/>
          <w:iCs/>
          <w:lang w:val="sq-AL"/>
        </w:rPr>
        <w:t>ndimmarrjen e saj me</w:t>
      </w:r>
      <w:r w:rsidR="00302C11" w:rsidRPr="00C96361">
        <w:rPr>
          <w:rFonts w:ascii="Times New Roman" w:hAnsi="Times New Roman"/>
          <w:b/>
          <w:lang w:val="sq-AL"/>
        </w:rPr>
        <w:t xml:space="preserve"> </w:t>
      </w:r>
      <w:r w:rsidR="00302C11" w:rsidRPr="00C96361">
        <w:rPr>
          <w:rFonts w:ascii="Times New Roman" w:hAnsi="Times New Roman"/>
          <w:bCs/>
          <w:lang w:val="sq-AL"/>
        </w:rPr>
        <w:t xml:space="preserve">vendimin nr. 17959 Akti, datë 23.12.2025, </w:t>
      </w:r>
      <w:r w:rsidRPr="00C96361">
        <w:rPr>
          <w:rFonts w:ascii="Times New Roman" w:hAnsi="Times New Roman"/>
          <w:iCs/>
          <w:lang w:val="sq-AL"/>
        </w:rPr>
        <w:t xml:space="preserve"> të shqyrtonte shkaqet e mësipërme, si dhe ndryshimet e mundshme të rrethanave që nga momenti i vendimmarrjes së </w:t>
      </w:r>
      <w:r w:rsidR="00EF6197" w:rsidRPr="00C96361">
        <w:rPr>
          <w:rFonts w:ascii="Times New Roman" w:hAnsi="Times New Roman"/>
          <w:iCs/>
          <w:lang w:val="sq-AL"/>
        </w:rPr>
        <w:t xml:space="preserve">gjykatës së apelit </w:t>
      </w:r>
      <w:r w:rsidRPr="00C96361">
        <w:rPr>
          <w:rFonts w:ascii="Times New Roman" w:hAnsi="Times New Roman"/>
          <w:iCs/>
          <w:lang w:val="sq-AL"/>
        </w:rPr>
        <w:t xml:space="preserve">të datës 22.12.2025. </w:t>
      </w:r>
      <w:r w:rsidR="0055136D" w:rsidRPr="00C96361">
        <w:rPr>
          <w:rFonts w:ascii="Times New Roman" w:hAnsi="Times New Roman"/>
          <w:iCs/>
          <w:lang w:val="sq-AL"/>
        </w:rPr>
        <w:t>Në</w:t>
      </w:r>
      <w:r w:rsidR="00D732A3" w:rsidRPr="00C96361">
        <w:rPr>
          <w:rFonts w:ascii="Times New Roman" w:hAnsi="Times New Roman"/>
          <w:iCs/>
          <w:lang w:val="sq-AL"/>
        </w:rPr>
        <w:t>se do t</w:t>
      </w:r>
      <w:r w:rsidR="00501620" w:rsidRPr="00C96361">
        <w:rPr>
          <w:rFonts w:ascii="Times New Roman" w:hAnsi="Times New Roman"/>
          <w:iCs/>
          <w:lang w:val="sq-AL"/>
        </w:rPr>
        <w:t>ë</w:t>
      </w:r>
      <w:r w:rsidR="00D732A3" w:rsidRPr="00C96361">
        <w:rPr>
          <w:rFonts w:ascii="Times New Roman" w:hAnsi="Times New Roman"/>
          <w:iCs/>
          <w:lang w:val="sq-AL"/>
        </w:rPr>
        <w:t xml:space="preserve"> rezultonte</w:t>
      </w:r>
      <w:r w:rsidR="0055136D" w:rsidRPr="00C96361">
        <w:rPr>
          <w:rFonts w:ascii="Times New Roman" w:hAnsi="Times New Roman"/>
          <w:iCs/>
          <w:lang w:val="sq-AL"/>
        </w:rPr>
        <w:t xml:space="preserve"> mungesë të një ndryshimi të tillë, gjykata  e shkallës së parë</w:t>
      </w:r>
      <w:r w:rsidR="00EF6197" w:rsidRPr="00C96361">
        <w:rPr>
          <w:rFonts w:ascii="Times New Roman" w:hAnsi="Times New Roman"/>
          <w:iCs/>
          <w:lang w:val="sq-AL"/>
        </w:rPr>
        <w:t xml:space="preserve"> </w:t>
      </w:r>
      <w:r w:rsidR="0055136D" w:rsidRPr="00C96361">
        <w:rPr>
          <w:rFonts w:ascii="Times New Roman" w:hAnsi="Times New Roman"/>
          <w:iCs/>
          <w:lang w:val="sq-AL"/>
        </w:rPr>
        <w:t xml:space="preserve">nuk mund të arrinte praktikisht vetëm një ditë pas vendimmarrjes së </w:t>
      </w:r>
      <w:r w:rsidR="00EF6197" w:rsidRPr="00C96361">
        <w:rPr>
          <w:rFonts w:ascii="Times New Roman" w:hAnsi="Times New Roman"/>
          <w:iCs/>
          <w:lang w:val="sq-AL"/>
        </w:rPr>
        <w:t xml:space="preserve">gjykatës së apelit </w:t>
      </w:r>
      <w:r w:rsidR="0055136D" w:rsidRPr="00C96361">
        <w:rPr>
          <w:rFonts w:ascii="Times New Roman" w:hAnsi="Times New Roman"/>
          <w:iCs/>
          <w:lang w:val="sq-AL"/>
        </w:rPr>
        <w:t xml:space="preserve">në një përfundim të kundërt me të, duke e vlerësuar kështu në fakt të gabuar vendimin e gjykatës së apelit dhe mbi të njëjtat rrethana faktike e të njëjtat shkaqe ligjore të vendoste të njëjtën masë sigurimi që ishte rrëzuar një ditë më parë nga </w:t>
      </w:r>
      <w:r w:rsidR="004F4857" w:rsidRPr="00C96361">
        <w:rPr>
          <w:rFonts w:ascii="Times New Roman" w:hAnsi="Times New Roman"/>
          <w:iCs/>
          <w:lang w:val="sq-AL"/>
        </w:rPr>
        <w:t>gjykata e apelit</w:t>
      </w:r>
      <w:r w:rsidR="0055136D" w:rsidRPr="00C96361">
        <w:rPr>
          <w:rFonts w:ascii="Times New Roman" w:hAnsi="Times New Roman"/>
          <w:iCs/>
          <w:lang w:val="sq-AL"/>
        </w:rPr>
        <w:t>.</w:t>
      </w:r>
    </w:p>
    <w:p w14:paraId="5BE28222" w14:textId="67A18883" w:rsidR="0055136D" w:rsidRPr="00C96361" w:rsidRDefault="00072387" w:rsidP="0010782E">
      <w:pPr>
        <w:autoSpaceDE w:val="0"/>
        <w:autoSpaceDN w:val="0"/>
        <w:adjustRightInd w:val="0"/>
        <w:ind w:firstLine="180"/>
        <w:jc w:val="both"/>
        <w:rPr>
          <w:rFonts w:ascii="Times New Roman" w:hAnsi="Times New Roman"/>
          <w:b/>
          <w:bCs/>
          <w:i/>
          <w:iCs/>
          <w:shd w:val="clear" w:color="auto" w:fill="FFFFFF"/>
          <w:lang w:val="sq-AL"/>
        </w:rPr>
      </w:pPr>
      <w:r w:rsidRPr="00C96361">
        <w:rPr>
          <w:rFonts w:ascii="Times New Roman" w:hAnsi="Times New Roman"/>
          <w:iCs/>
          <w:lang w:val="sq-AL"/>
        </w:rPr>
        <w:t>7</w:t>
      </w:r>
      <w:r w:rsidR="003913DC">
        <w:rPr>
          <w:rFonts w:ascii="Times New Roman" w:hAnsi="Times New Roman"/>
          <w:iCs/>
          <w:lang w:val="sq-AL"/>
        </w:rPr>
        <w:t>7</w:t>
      </w:r>
      <w:r w:rsidR="001046C8" w:rsidRPr="00C96361">
        <w:rPr>
          <w:rFonts w:ascii="Times New Roman" w:hAnsi="Times New Roman"/>
          <w:iCs/>
          <w:lang w:val="sq-AL"/>
        </w:rPr>
        <w:t xml:space="preserve">. </w:t>
      </w:r>
      <w:r w:rsidR="0055136D" w:rsidRPr="00C96361">
        <w:rPr>
          <w:rFonts w:ascii="Times New Roman" w:hAnsi="Times New Roman"/>
          <w:iCs/>
          <w:lang w:val="sq-AL"/>
        </w:rPr>
        <w:t xml:space="preserve">Përtej konsideratave të mësipërme, Kolegji vlerëson të analizojë këtë pretendim në raport me përcaktimin e nenit 202 të KPC-së, i cili parashikon lejimin e sigurimit të padisë kur mbështetet në prova me shkresë. </w:t>
      </w:r>
      <w:r w:rsidR="00FA727A" w:rsidRPr="00C96361">
        <w:rPr>
          <w:rFonts w:ascii="Times New Roman" w:hAnsi="Times New Roman"/>
          <w:iCs/>
          <w:lang w:val="sq-AL"/>
        </w:rPr>
        <w:t>Në kuptim të kësaj dispozite, kërkesa për sigurimin e padisë duhet të mbështetet në prova shkresore, të cilat duhet t’i krijojnë gjykatës mundësinë për të kryer një vlerësim paraprak mbi: (i) ekzistencën e mundshme të së drejtës për të cilën kërkohet mbrojtje gjatë zhvillimit të gjykimit në themel, dhe (ii) ekzistencën e një rreziku konkret që, pa marrjen e masës së sigurimit, ekzekutimi i vendimit përfundimtar mund të bëhet i pamundur ose të vështirësohet ndjeshëm.</w:t>
      </w:r>
    </w:p>
    <w:p w14:paraId="54A2AF6C" w14:textId="0E263649" w:rsidR="005259B4"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Cs/>
          <w:lang w:val="sq-AL"/>
        </w:rPr>
        <w:t xml:space="preserve">Ka rezultuar se, lidhur me kontratën e huasë mes të paditurit </w:t>
      </w:r>
      <w:r w:rsidR="00737446" w:rsidRPr="00C96361">
        <w:rPr>
          <w:rFonts w:ascii="Times New Roman" w:hAnsi="Times New Roman"/>
          <w:iCs/>
          <w:lang w:val="sq-AL"/>
        </w:rPr>
        <w:t>“</w:t>
      </w:r>
      <w:r w:rsidRPr="00C96361">
        <w:rPr>
          <w:rFonts w:ascii="Times New Roman" w:hAnsi="Times New Roman"/>
          <w:iCs/>
          <w:lang w:val="sq-AL"/>
        </w:rPr>
        <w:t>Mabco</w:t>
      </w:r>
      <w:r w:rsidR="00737446" w:rsidRPr="00C96361">
        <w:rPr>
          <w:rFonts w:ascii="Times New Roman" w:hAnsi="Times New Roman"/>
          <w:iCs/>
          <w:lang w:val="sq-AL"/>
        </w:rPr>
        <w:t>”</w:t>
      </w:r>
      <w:r w:rsidRPr="00C96361">
        <w:rPr>
          <w:rFonts w:ascii="Times New Roman" w:hAnsi="Times New Roman"/>
          <w:iCs/>
          <w:lang w:val="sq-AL"/>
        </w:rPr>
        <w:t xml:space="preserve"> dhe shoqërisë </w:t>
      </w:r>
      <w:r w:rsidR="00737446" w:rsidRPr="00C96361">
        <w:rPr>
          <w:rFonts w:ascii="Times New Roman" w:hAnsi="Times New Roman"/>
          <w:iCs/>
          <w:lang w:val="sq-AL"/>
        </w:rPr>
        <w:t>“</w:t>
      </w:r>
      <w:r w:rsidRPr="00C96361">
        <w:rPr>
          <w:rFonts w:ascii="Times New Roman" w:hAnsi="Times New Roman"/>
          <w:iCs/>
          <w:lang w:val="sq-AL"/>
        </w:rPr>
        <w:t>Delphos</w:t>
      </w:r>
      <w:r w:rsidR="00737446" w:rsidRPr="00C96361">
        <w:rPr>
          <w:rFonts w:ascii="Times New Roman" w:hAnsi="Times New Roman"/>
          <w:iCs/>
          <w:lang w:val="sq-AL"/>
        </w:rPr>
        <w:t>”</w:t>
      </w:r>
      <w:r w:rsidRPr="00C96361">
        <w:rPr>
          <w:rFonts w:ascii="Times New Roman" w:hAnsi="Times New Roman"/>
          <w:iCs/>
          <w:lang w:val="sq-AL"/>
        </w:rPr>
        <w:t xml:space="preserve">, në gjykimet në gjykatën e shkallës së parë dhe atë të apelit nuk është administruar asnjë provë. </w:t>
      </w:r>
      <w:r w:rsidRPr="00C96361">
        <w:rPr>
          <w:rFonts w:ascii="Times New Roman" w:hAnsi="Times New Roman"/>
          <w:iCs/>
          <w:lang w:val="sq-AL" w:eastAsia="x-none"/>
        </w:rPr>
        <w:t xml:space="preserve">Në arsyetimin e vendimeve </w:t>
      </w:r>
      <w:r w:rsidRPr="00C96361">
        <w:rPr>
          <w:rFonts w:ascii="Times New Roman" w:hAnsi="Times New Roman"/>
          <w:iCs/>
          <w:lang w:val="sq-AL"/>
        </w:rPr>
        <w:t>gjyqësore</w:t>
      </w:r>
      <w:r w:rsidRPr="00C96361">
        <w:rPr>
          <w:rFonts w:ascii="Times New Roman" w:hAnsi="Times New Roman"/>
          <w:iCs/>
          <w:lang w:val="sq-AL" w:eastAsia="x-none"/>
        </w:rPr>
        <w:t xml:space="preserve">, gjykatat e faktit pranojnë se janë mbështetur në pretendimet e paditësve. </w:t>
      </w:r>
    </w:p>
    <w:p w14:paraId="79540595" w14:textId="000CE404" w:rsidR="0055136D" w:rsidRPr="00C96361" w:rsidRDefault="0055136D" w:rsidP="005E747F">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Cs/>
          <w:lang w:val="sq-AL" w:eastAsia="x-none"/>
        </w:rPr>
        <w:t>Nga ana tjetër, në dosjen gjyqësore gjendet një tekst i cili nuk është i nënshkruar, i firmosur, i noterizuar, i përkthyer apo i apostiluar</w:t>
      </w:r>
      <w:r w:rsidR="001046C8" w:rsidRPr="00C96361">
        <w:rPr>
          <w:rFonts w:ascii="Times New Roman" w:hAnsi="Times New Roman"/>
          <w:iCs/>
          <w:lang w:val="sq-AL" w:eastAsia="x-none"/>
        </w:rPr>
        <w:t>,</w:t>
      </w:r>
      <w:r w:rsidRPr="00C96361">
        <w:rPr>
          <w:rFonts w:ascii="Times New Roman" w:hAnsi="Times New Roman"/>
          <w:iCs/>
          <w:lang w:val="sq-AL" w:eastAsia="x-none"/>
        </w:rPr>
        <w:t xml:space="preserve"> </w:t>
      </w:r>
      <w:r w:rsidRPr="00C96361">
        <w:rPr>
          <w:rFonts w:ascii="Times New Roman" w:hAnsi="Times New Roman"/>
          <w:iCs/>
          <w:lang w:val="sq-AL"/>
        </w:rPr>
        <w:t>duke mos</w:t>
      </w:r>
      <w:r w:rsidRPr="00C96361">
        <w:rPr>
          <w:rFonts w:ascii="Times New Roman" w:hAnsi="Times New Roman"/>
          <w:iCs/>
          <w:lang w:val="sq-AL" w:eastAsia="x-none"/>
        </w:rPr>
        <w:t xml:space="preserve"> </w:t>
      </w:r>
      <w:r w:rsidRPr="00C96361">
        <w:rPr>
          <w:rFonts w:ascii="Times New Roman" w:hAnsi="Times New Roman"/>
          <w:iCs/>
          <w:lang w:val="sq-AL"/>
        </w:rPr>
        <w:t>përmbushur asnjë nga</w:t>
      </w:r>
      <w:r w:rsidRPr="00C96361">
        <w:rPr>
          <w:rFonts w:ascii="Times New Roman" w:hAnsi="Times New Roman"/>
          <w:iCs/>
          <w:lang w:val="sq-AL" w:eastAsia="x-none"/>
        </w:rPr>
        <w:t xml:space="preserve"> kriteret e parashikuara nga nenet</w:t>
      </w:r>
      <w:r w:rsidRPr="00C96361">
        <w:rPr>
          <w:rFonts w:ascii="Times New Roman" w:hAnsi="Times New Roman"/>
          <w:iCs/>
          <w:lang w:val="sq-AL"/>
        </w:rPr>
        <w:t>:</w:t>
      </w:r>
      <w:r w:rsidRPr="00C96361">
        <w:rPr>
          <w:rFonts w:ascii="Times New Roman" w:hAnsi="Times New Roman"/>
          <w:iCs/>
          <w:lang w:val="sq-AL" w:eastAsia="x-none"/>
        </w:rPr>
        <w:t xml:space="preserve"> 11</w:t>
      </w:r>
      <w:r w:rsidR="001046C8" w:rsidRPr="00C96361">
        <w:rPr>
          <w:rFonts w:ascii="Times New Roman" w:hAnsi="Times New Roman"/>
          <w:iCs/>
          <w:lang w:val="sq-AL" w:eastAsia="x-none"/>
        </w:rPr>
        <w:t xml:space="preserve"> </w:t>
      </w:r>
      <w:r w:rsidRPr="00C96361">
        <w:rPr>
          <w:rFonts w:ascii="Times New Roman" w:hAnsi="Times New Roman"/>
          <w:iCs/>
          <w:lang w:val="sq-AL"/>
        </w:rPr>
        <w:t>(</w:t>
      </w:r>
      <w:r w:rsidRPr="00C96361">
        <w:rPr>
          <w:rFonts w:ascii="Times New Roman" w:hAnsi="Times New Roman"/>
          <w:i/>
          <w:lang w:val="sq-AL"/>
        </w:rPr>
        <w:t>Provat janë të dhëna që merren prej burimeve dhe sipas rregullave të parashikuara në këtë Kod dhe ligje të tjera</w:t>
      </w:r>
      <w:r w:rsidRPr="00C96361">
        <w:rPr>
          <w:rFonts w:ascii="Times New Roman" w:hAnsi="Times New Roman"/>
          <w:iCs/>
          <w:lang w:val="sq-AL"/>
        </w:rPr>
        <w:t>)</w:t>
      </w:r>
      <w:r w:rsidRPr="00C96361">
        <w:rPr>
          <w:rFonts w:ascii="Times New Roman" w:hAnsi="Times New Roman"/>
          <w:iCs/>
          <w:lang w:val="sq-AL" w:eastAsia="x-none"/>
        </w:rPr>
        <w:t>, 12</w:t>
      </w:r>
      <w:r w:rsidRPr="00C96361">
        <w:rPr>
          <w:rFonts w:ascii="Times New Roman" w:hAnsi="Times New Roman"/>
          <w:iCs/>
          <w:lang w:val="sq-AL"/>
        </w:rPr>
        <w:t xml:space="preserve"> (</w:t>
      </w:r>
      <w:r w:rsidRPr="00C96361">
        <w:rPr>
          <w:rFonts w:ascii="Times New Roman" w:hAnsi="Times New Roman"/>
          <w:i/>
          <w:lang w:val="sq-AL"/>
        </w:rPr>
        <w:t>Pala që pretendon një të drejtë, ka detyrim që, në përputhje me ligjin, të provojë faktet mbi të cil</w:t>
      </w:r>
      <w:r w:rsidR="0011721D" w:rsidRPr="00C96361">
        <w:rPr>
          <w:rFonts w:ascii="Times New Roman" w:hAnsi="Times New Roman"/>
          <w:i/>
          <w:lang w:val="sq-AL"/>
        </w:rPr>
        <w:t>a</w:t>
      </w:r>
      <w:r w:rsidRPr="00C96361">
        <w:rPr>
          <w:rFonts w:ascii="Times New Roman" w:hAnsi="Times New Roman"/>
          <w:i/>
          <w:lang w:val="sq-AL"/>
        </w:rPr>
        <w:t>t bazon pretendimin e saj</w:t>
      </w:r>
      <w:r w:rsidRPr="00C96361">
        <w:rPr>
          <w:rFonts w:ascii="Times New Roman" w:hAnsi="Times New Roman"/>
          <w:iCs/>
          <w:lang w:val="sq-AL"/>
        </w:rPr>
        <w:t>)</w:t>
      </w:r>
      <w:r w:rsidRPr="00C96361">
        <w:rPr>
          <w:rFonts w:ascii="Times New Roman" w:hAnsi="Times New Roman"/>
          <w:iCs/>
          <w:lang w:val="sq-AL" w:eastAsia="x-none"/>
        </w:rPr>
        <w:t xml:space="preserve"> </w:t>
      </w:r>
      <w:r w:rsidR="001046C8" w:rsidRPr="00C96361">
        <w:rPr>
          <w:rFonts w:ascii="Times New Roman" w:hAnsi="Times New Roman"/>
          <w:iCs/>
          <w:lang w:val="sq-AL" w:eastAsia="x-none"/>
        </w:rPr>
        <w:t xml:space="preserve">213 </w:t>
      </w:r>
      <w:r w:rsidRPr="00C96361">
        <w:rPr>
          <w:rFonts w:ascii="Times New Roman" w:hAnsi="Times New Roman"/>
          <w:iCs/>
          <w:lang w:val="sq-AL"/>
        </w:rPr>
        <w:t>(</w:t>
      </w:r>
      <w:r w:rsidRPr="00C96361">
        <w:rPr>
          <w:rFonts w:ascii="Times New Roman" w:hAnsi="Times New Roman"/>
          <w:i/>
          <w:lang w:val="sq-AL"/>
        </w:rPr>
        <w:t>gjykata me vendim lejon palët të provojnë faktet mbi të cilat i bazojnë kërkimet dhe pretendimet e tyre</w:t>
      </w:r>
      <w:r w:rsidRPr="00C96361">
        <w:rPr>
          <w:rFonts w:ascii="Times New Roman" w:hAnsi="Times New Roman"/>
          <w:iCs/>
          <w:lang w:val="sq-AL"/>
        </w:rPr>
        <w:t xml:space="preserve">) </w:t>
      </w:r>
      <w:r w:rsidRPr="00C96361">
        <w:rPr>
          <w:rFonts w:ascii="Times New Roman" w:hAnsi="Times New Roman"/>
          <w:iCs/>
          <w:lang w:val="sq-AL" w:eastAsia="x-none"/>
        </w:rPr>
        <w:t>dhe 246</w:t>
      </w:r>
      <w:r w:rsidR="001046C8" w:rsidRPr="00C96361">
        <w:rPr>
          <w:rFonts w:ascii="Times New Roman" w:hAnsi="Times New Roman"/>
          <w:iCs/>
          <w:lang w:val="sq-AL" w:eastAsia="x-none"/>
        </w:rPr>
        <w:t xml:space="preserve"> </w:t>
      </w:r>
      <w:r w:rsidRPr="00C96361">
        <w:rPr>
          <w:rFonts w:ascii="Times New Roman" w:hAnsi="Times New Roman"/>
          <w:iCs/>
          <w:lang w:val="sq-AL"/>
        </w:rPr>
        <w:t xml:space="preserve"> (</w:t>
      </w:r>
      <w:r w:rsidRPr="00C96361">
        <w:rPr>
          <w:rFonts w:ascii="Times New Roman" w:hAnsi="Times New Roman"/>
          <w:i/>
          <w:lang w:val="sq-AL"/>
        </w:rPr>
        <w:t>Shkresat kanë fuqi provuese kur janë hartuar në formën e caktuar, kanë elementet e nevojshme për vlerën e tyre)</w:t>
      </w:r>
      <w:r w:rsidRPr="00C96361">
        <w:rPr>
          <w:rFonts w:ascii="Times New Roman" w:hAnsi="Times New Roman"/>
          <w:iCs/>
          <w:lang w:val="sq-AL" w:eastAsia="x-none"/>
        </w:rPr>
        <w:t xml:space="preserve"> e vijues të Kodit të Procedurës Civile</w:t>
      </w:r>
      <w:r w:rsidR="001046C8" w:rsidRPr="00C96361">
        <w:rPr>
          <w:rFonts w:ascii="Times New Roman" w:hAnsi="Times New Roman"/>
          <w:iCs/>
          <w:lang w:val="sq-AL" w:eastAsia="x-none"/>
        </w:rPr>
        <w:t>,</w:t>
      </w:r>
      <w:r w:rsidRPr="00C96361">
        <w:rPr>
          <w:rFonts w:ascii="Times New Roman" w:hAnsi="Times New Roman"/>
          <w:iCs/>
          <w:lang w:val="sq-AL" w:eastAsia="x-none"/>
        </w:rPr>
        <w:t xml:space="preserve"> për t’u konsideruar provë e vlefshme në proces.</w:t>
      </w:r>
      <w:r w:rsidRPr="00C96361">
        <w:rPr>
          <w:rFonts w:ascii="Times New Roman" w:hAnsi="Times New Roman"/>
          <w:iCs/>
          <w:lang w:val="sq-AL"/>
        </w:rPr>
        <w:t xml:space="preserve"> </w:t>
      </w:r>
    </w:p>
    <w:p w14:paraId="27671B4B" w14:textId="003877C0" w:rsidR="0055136D" w:rsidRPr="00C96361" w:rsidRDefault="0055136D" w:rsidP="0010782E">
      <w:pPr>
        <w:autoSpaceDE w:val="0"/>
        <w:autoSpaceDN w:val="0"/>
        <w:adjustRightInd w:val="0"/>
        <w:jc w:val="both"/>
        <w:rPr>
          <w:rFonts w:ascii="Times New Roman" w:hAnsi="Times New Roman"/>
          <w:iCs/>
          <w:lang w:val="sq-AL" w:eastAsia="x-none"/>
        </w:rPr>
      </w:pPr>
      <w:r w:rsidRPr="00C96361">
        <w:rPr>
          <w:rFonts w:ascii="Times New Roman" w:hAnsi="Times New Roman"/>
          <w:iCs/>
          <w:lang w:val="sq-AL"/>
        </w:rPr>
        <w:t>Këtë fakt e kanë pa</w:t>
      </w:r>
      <w:r w:rsidR="001046C8" w:rsidRPr="00C96361">
        <w:rPr>
          <w:rFonts w:ascii="Times New Roman" w:hAnsi="Times New Roman"/>
          <w:iCs/>
          <w:lang w:val="sq-AL"/>
        </w:rPr>
        <w:t>s</w:t>
      </w:r>
      <w:r w:rsidRPr="00C96361">
        <w:rPr>
          <w:rFonts w:ascii="Times New Roman" w:hAnsi="Times New Roman"/>
          <w:iCs/>
          <w:lang w:val="sq-AL"/>
        </w:rPr>
        <w:t>ur në konsideratë edhe g</w:t>
      </w:r>
      <w:r w:rsidRPr="00C96361">
        <w:rPr>
          <w:rFonts w:ascii="Times New Roman" w:hAnsi="Times New Roman"/>
          <w:iCs/>
          <w:lang w:val="sq-AL" w:eastAsia="x-none"/>
        </w:rPr>
        <w:t xml:space="preserve">jykatat e faktit, që nuk i janë referuar përmbajtjes së </w:t>
      </w:r>
      <w:r w:rsidR="006551E7" w:rsidRPr="00C96361">
        <w:rPr>
          <w:rFonts w:ascii="Times New Roman" w:hAnsi="Times New Roman"/>
          <w:iCs/>
          <w:lang w:val="sq-AL" w:eastAsia="x-none"/>
        </w:rPr>
        <w:t>k</w:t>
      </w:r>
      <w:r w:rsidR="00501620" w:rsidRPr="00C96361">
        <w:rPr>
          <w:rFonts w:ascii="Times New Roman" w:hAnsi="Times New Roman"/>
          <w:iCs/>
          <w:lang w:val="sq-AL" w:eastAsia="x-none"/>
        </w:rPr>
        <w:t>ë</w:t>
      </w:r>
      <w:r w:rsidR="006551E7" w:rsidRPr="00C96361">
        <w:rPr>
          <w:rFonts w:ascii="Times New Roman" w:hAnsi="Times New Roman"/>
          <w:iCs/>
          <w:lang w:val="sq-AL" w:eastAsia="x-none"/>
        </w:rPr>
        <w:t>tij teksti</w:t>
      </w:r>
      <w:r w:rsidRPr="00C96361">
        <w:rPr>
          <w:rFonts w:ascii="Times New Roman" w:hAnsi="Times New Roman"/>
          <w:iCs/>
          <w:lang w:val="sq-AL" w:eastAsia="x-none"/>
        </w:rPr>
        <w:t xml:space="preserve"> si provë në arsyetimin e vendimeve të tyre. </w:t>
      </w:r>
    </w:p>
    <w:p w14:paraId="398ED0F5" w14:textId="77777777" w:rsidR="0055136D" w:rsidRPr="00C96361" w:rsidRDefault="0055136D" w:rsidP="0010782E">
      <w:pPr>
        <w:autoSpaceDE w:val="0"/>
        <w:autoSpaceDN w:val="0"/>
        <w:adjustRightInd w:val="0"/>
        <w:jc w:val="both"/>
        <w:rPr>
          <w:rFonts w:ascii="Times New Roman" w:hAnsi="Times New Roman"/>
          <w:iCs/>
          <w:lang w:val="sq-AL" w:eastAsia="x-none"/>
        </w:rPr>
      </w:pPr>
      <w:r w:rsidRPr="00C96361">
        <w:rPr>
          <w:rFonts w:ascii="Times New Roman" w:hAnsi="Times New Roman"/>
          <w:iCs/>
          <w:lang w:val="sq-AL" w:eastAsia="x-none"/>
        </w:rPr>
        <w:t xml:space="preserve">Megjithatë, në mënyrë kontradiktore, ato kanë pranuar të caktojnë masën e sigurimit mbi bazën e pretendimeve që lidhen me përmbajtjen e </w:t>
      </w:r>
      <w:r w:rsidRPr="00C96361">
        <w:rPr>
          <w:rFonts w:ascii="Times New Roman" w:hAnsi="Times New Roman"/>
          <w:iCs/>
          <w:lang w:val="sq-AL"/>
        </w:rPr>
        <w:t>kësaj kontrate, por</w:t>
      </w:r>
      <w:r w:rsidRPr="00C96361">
        <w:rPr>
          <w:rFonts w:ascii="Times New Roman" w:hAnsi="Times New Roman"/>
          <w:iCs/>
          <w:lang w:val="sq-AL" w:eastAsia="x-none"/>
        </w:rPr>
        <w:t xml:space="preserve"> pa ekzistuar një provë e rregullt </w:t>
      </w:r>
      <w:r w:rsidRPr="00C96361">
        <w:rPr>
          <w:rFonts w:ascii="Times New Roman" w:hAnsi="Times New Roman"/>
          <w:iCs/>
          <w:lang w:val="sq-AL"/>
        </w:rPr>
        <w:t>në formën e kërkuar nga ligji</w:t>
      </w:r>
      <w:r w:rsidRPr="00C96361">
        <w:rPr>
          <w:rFonts w:ascii="Times New Roman" w:hAnsi="Times New Roman"/>
          <w:iCs/>
          <w:lang w:val="sq-AL" w:eastAsia="x-none"/>
        </w:rPr>
        <w:t xml:space="preserve"> që të mbështesë këto pretendime. </w:t>
      </w:r>
    </w:p>
    <w:p w14:paraId="7C411B79" w14:textId="77777777" w:rsidR="006551E7" w:rsidRPr="00C96361" w:rsidRDefault="000C6FF8" w:rsidP="0010782E">
      <w:pPr>
        <w:autoSpaceDE w:val="0"/>
        <w:autoSpaceDN w:val="0"/>
        <w:adjustRightInd w:val="0"/>
        <w:jc w:val="both"/>
        <w:rPr>
          <w:rFonts w:ascii="Times New Roman" w:hAnsi="Times New Roman"/>
          <w:i/>
          <w:iCs/>
          <w:shd w:val="clear" w:color="auto" w:fill="FFFFFF"/>
          <w:lang w:val="sq-AL"/>
        </w:rPr>
      </w:pPr>
      <w:r w:rsidRPr="00C96361">
        <w:rPr>
          <w:rFonts w:ascii="Times New Roman" w:hAnsi="Times New Roman"/>
          <w:shd w:val="clear" w:color="auto" w:fill="FFFFFF"/>
          <w:lang w:val="sq-AL"/>
        </w:rPr>
        <w:t xml:space="preserve">Marrja e masës së sigurimit të padisë presupozon ekzistencën e një baze </w:t>
      </w:r>
      <w:r w:rsidR="00FA727A" w:rsidRPr="00C96361">
        <w:rPr>
          <w:rFonts w:ascii="Times New Roman" w:hAnsi="Times New Roman"/>
          <w:shd w:val="clear" w:color="auto" w:fill="FFFFFF"/>
          <w:lang w:val="sq-AL"/>
        </w:rPr>
        <w:t>provuese të formës shkresore</w:t>
      </w:r>
      <w:r w:rsidRPr="00C96361">
        <w:rPr>
          <w:rFonts w:ascii="Times New Roman" w:hAnsi="Times New Roman"/>
          <w:shd w:val="clear" w:color="auto" w:fill="FFFFFF"/>
          <w:lang w:val="sq-AL"/>
        </w:rPr>
        <w:t>, pasi provat shkresore paraqesin rëndësi të veçantë jo vetëm për individualizimin e saktë të objektit të mosmarrëveshjes, por edhe për krijimin e bindjes paraprake të gjykatës mbi ekzistencën e mundshme të së drejtës së pretenduar (</w:t>
      </w:r>
      <w:r w:rsidRPr="00C96361">
        <w:rPr>
          <w:rFonts w:ascii="Times New Roman" w:hAnsi="Times New Roman"/>
          <w:i/>
          <w:iCs/>
          <w:shd w:val="clear" w:color="auto" w:fill="FFFFFF"/>
          <w:lang w:val="sq-AL"/>
        </w:rPr>
        <w:t>fumus boni iuris</w:t>
      </w:r>
      <w:r w:rsidRPr="00C96361">
        <w:rPr>
          <w:rFonts w:ascii="Times New Roman" w:hAnsi="Times New Roman"/>
          <w:shd w:val="clear" w:color="auto" w:fill="FFFFFF"/>
          <w:lang w:val="sq-AL"/>
        </w:rPr>
        <w:t xml:space="preserve">) dhe mbi rrezikun real që vonesa në dhënien e vendimit përfundimtar mund të shkaktojë cenimin e kësaj të drejte </w:t>
      </w:r>
      <w:r w:rsidRPr="00C96361">
        <w:rPr>
          <w:rFonts w:ascii="Times New Roman" w:hAnsi="Times New Roman"/>
          <w:i/>
          <w:iCs/>
          <w:shd w:val="clear" w:color="auto" w:fill="FFFFFF"/>
          <w:lang w:val="sq-AL"/>
        </w:rPr>
        <w:t xml:space="preserve">(periculum in mora). </w:t>
      </w:r>
    </w:p>
    <w:p w14:paraId="099863BA" w14:textId="7E902DFC" w:rsidR="005259B4" w:rsidRPr="00C96361" w:rsidRDefault="00FA727A" w:rsidP="0010782E">
      <w:pPr>
        <w:autoSpaceDE w:val="0"/>
        <w:autoSpaceDN w:val="0"/>
        <w:adjustRightInd w:val="0"/>
        <w:jc w:val="both"/>
        <w:rPr>
          <w:rFonts w:ascii="Times New Roman" w:hAnsi="Times New Roman"/>
          <w:shd w:val="clear" w:color="auto" w:fill="FFFFFF"/>
          <w:lang w:val="sq-AL"/>
        </w:rPr>
      </w:pPr>
      <w:r w:rsidRPr="00C96361">
        <w:rPr>
          <w:rFonts w:ascii="Times New Roman" w:hAnsi="Times New Roman"/>
          <w:shd w:val="clear" w:color="auto" w:fill="FFFFFF"/>
          <w:lang w:val="sq-AL"/>
        </w:rPr>
        <w:t>Ekzistenca dhe vlerësimi i këtyre kritereve</w:t>
      </w:r>
      <w:r w:rsidR="000C6FF8" w:rsidRPr="00C96361">
        <w:rPr>
          <w:rFonts w:ascii="Times New Roman" w:hAnsi="Times New Roman"/>
          <w:shd w:val="clear" w:color="auto" w:fill="FFFFFF"/>
          <w:lang w:val="sq-AL"/>
        </w:rPr>
        <w:t xml:space="preserve"> nuk mund të prezumohet në mënyrë abstrakte, por duhet të mbështetet, të paktën në nivelin </w:t>
      </w:r>
      <w:r w:rsidR="000C6FF8" w:rsidRPr="00C96361">
        <w:rPr>
          <w:rFonts w:ascii="Times New Roman" w:hAnsi="Times New Roman"/>
          <w:i/>
          <w:iCs/>
          <w:shd w:val="clear" w:color="auto" w:fill="FFFFFF"/>
          <w:lang w:val="sq-AL"/>
        </w:rPr>
        <w:t>prima facie</w:t>
      </w:r>
      <w:r w:rsidR="000C6FF8" w:rsidRPr="00C96361">
        <w:rPr>
          <w:rFonts w:ascii="Times New Roman" w:hAnsi="Times New Roman"/>
          <w:shd w:val="clear" w:color="auto" w:fill="FFFFFF"/>
          <w:lang w:val="sq-AL"/>
        </w:rPr>
        <w:t>, në elemente konkrete provuese që i mundësojnë gjykatës të kryejë një vlerësim të arsyeshëm dhe të argumentuar mbi nevojën e ndërhyrjes së përkohshme përmes masës së sigurimit.</w:t>
      </w:r>
    </w:p>
    <w:p w14:paraId="36F31023" w14:textId="652D4D9F" w:rsidR="0055136D" w:rsidRPr="00C96361" w:rsidRDefault="00072387" w:rsidP="0010782E">
      <w:pPr>
        <w:autoSpaceDE w:val="0"/>
        <w:autoSpaceDN w:val="0"/>
        <w:adjustRightInd w:val="0"/>
        <w:ind w:firstLine="180"/>
        <w:jc w:val="both"/>
        <w:rPr>
          <w:rFonts w:ascii="Times New Roman" w:hAnsi="Times New Roman"/>
          <w:shd w:val="clear" w:color="auto" w:fill="FFFFFF"/>
          <w:lang w:val="sq-AL"/>
        </w:rPr>
      </w:pPr>
      <w:r w:rsidRPr="00C96361">
        <w:rPr>
          <w:rFonts w:ascii="Times New Roman" w:hAnsi="Times New Roman"/>
          <w:iCs/>
          <w:lang w:val="sq-AL"/>
        </w:rPr>
        <w:t>7</w:t>
      </w:r>
      <w:r w:rsidR="003913DC">
        <w:rPr>
          <w:rFonts w:ascii="Times New Roman" w:hAnsi="Times New Roman"/>
          <w:iCs/>
          <w:lang w:val="sq-AL"/>
        </w:rPr>
        <w:t>8</w:t>
      </w:r>
      <w:r w:rsidR="001046C8" w:rsidRPr="00C96361">
        <w:rPr>
          <w:rFonts w:ascii="Times New Roman" w:hAnsi="Times New Roman"/>
          <w:iCs/>
          <w:lang w:val="sq-AL"/>
        </w:rPr>
        <w:t xml:space="preserve">. </w:t>
      </w:r>
      <w:r w:rsidR="0055136D" w:rsidRPr="00C96361">
        <w:rPr>
          <w:rFonts w:ascii="Times New Roman" w:hAnsi="Times New Roman"/>
          <w:iCs/>
          <w:lang w:val="sq-AL"/>
        </w:rPr>
        <w:t xml:space="preserve">Në rrethanat si më lart, Kolegji, në seancën gjyqësore, referuar nenit 214 </w:t>
      </w:r>
      <w:r w:rsidR="0055136D" w:rsidRPr="00C96361">
        <w:rPr>
          <w:rFonts w:ascii="Times New Roman" w:hAnsi="Times New Roman"/>
          <w:i/>
          <w:lang w:val="sq-AL"/>
        </w:rPr>
        <w:t>(pohimet e bëra në gjykatë prej palëve apo prej përfaqësuesve të tyre çmohen nga gjykata pa nënvleftësuar provat e tjera dhe rrethanat e çështjes)</w:t>
      </w:r>
      <w:r w:rsidR="0055136D" w:rsidRPr="00C96361">
        <w:rPr>
          <w:rFonts w:ascii="Times New Roman" w:hAnsi="Times New Roman"/>
          <w:iCs/>
          <w:lang w:val="sq-AL"/>
        </w:rPr>
        <w:t xml:space="preserve"> e vijues të Kodit të Procedurës Civile, kërkoi prej palëve të shpreheshin fillimisht m</w:t>
      </w:r>
      <w:r w:rsidR="001046C8" w:rsidRPr="00C96361">
        <w:rPr>
          <w:rFonts w:ascii="Times New Roman" w:hAnsi="Times New Roman"/>
          <w:iCs/>
          <w:lang w:val="sq-AL"/>
        </w:rPr>
        <w:t>bi</w:t>
      </w:r>
      <w:r w:rsidR="0055136D" w:rsidRPr="00C96361">
        <w:rPr>
          <w:rFonts w:ascii="Times New Roman" w:hAnsi="Times New Roman"/>
          <w:iCs/>
          <w:lang w:val="sq-AL"/>
        </w:rPr>
        <w:t xml:space="preserve"> ekzistencën ose jo të një kontrate huaje, fakt që u pohua prej tyre. Nga ana tjetër, pavarësisht këtij pohimi të palëve lidhur me ekzistencën e kësaj kontrate, Kolegji nuk mund të vlerësojë përmbajtjen e saj, </w:t>
      </w:r>
      <w:r w:rsidR="00E65602" w:rsidRPr="00C96361">
        <w:rPr>
          <w:rFonts w:ascii="Times New Roman" w:hAnsi="Times New Roman"/>
          <w:iCs/>
          <w:lang w:val="sq-AL"/>
        </w:rPr>
        <w:t>p</w:t>
      </w:r>
      <w:r w:rsidR="00501620" w:rsidRPr="00C96361">
        <w:rPr>
          <w:rFonts w:ascii="Times New Roman" w:hAnsi="Times New Roman"/>
          <w:iCs/>
          <w:lang w:val="sq-AL"/>
        </w:rPr>
        <w:t>ë</w:t>
      </w:r>
      <w:r w:rsidR="00E65602" w:rsidRPr="00C96361">
        <w:rPr>
          <w:rFonts w:ascii="Times New Roman" w:hAnsi="Times New Roman"/>
          <w:iCs/>
          <w:lang w:val="sq-AL"/>
        </w:rPr>
        <w:t>r m</w:t>
      </w:r>
      <w:r w:rsidR="00501620" w:rsidRPr="00C96361">
        <w:rPr>
          <w:rFonts w:ascii="Times New Roman" w:hAnsi="Times New Roman"/>
          <w:iCs/>
          <w:lang w:val="sq-AL"/>
        </w:rPr>
        <w:t>ë</w:t>
      </w:r>
      <w:r w:rsidR="00E65602" w:rsidRPr="00C96361">
        <w:rPr>
          <w:rFonts w:ascii="Times New Roman" w:hAnsi="Times New Roman"/>
          <w:iCs/>
          <w:lang w:val="sq-AL"/>
        </w:rPr>
        <w:t xml:space="preserve"> tep</w:t>
      </w:r>
      <w:r w:rsidR="00501620" w:rsidRPr="00C96361">
        <w:rPr>
          <w:rFonts w:ascii="Times New Roman" w:hAnsi="Times New Roman"/>
          <w:iCs/>
          <w:lang w:val="sq-AL"/>
        </w:rPr>
        <w:t>ë</w:t>
      </w:r>
      <w:r w:rsidR="00E65602" w:rsidRPr="00C96361">
        <w:rPr>
          <w:rFonts w:ascii="Times New Roman" w:hAnsi="Times New Roman"/>
          <w:iCs/>
          <w:lang w:val="sq-AL"/>
        </w:rPr>
        <w:t>r n</w:t>
      </w:r>
      <w:r w:rsidR="00501620" w:rsidRPr="00C96361">
        <w:rPr>
          <w:rFonts w:ascii="Times New Roman" w:hAnsi="Times New Roman"/>
          <w:iCs/>
          <w:lang w:val="sq-AL"/>
        </w:rPr>
        <w:t>ë</w:t>
      </w:r>
      <w:r w:rsidR="00E65602" w:rsidRPr="00C96361">
        <w:rPr>
          <w:rFonts w:ascii="Times New Roman" w:hAnsi="Times New Roman"/>
          <w:iCs/>
          <w:lang w:val="sq-AL"/>
        </w:rPr>
        <w:t xml:space="preserve"> kushtet</w:t>
      </w:r>
      <w:r w:rsidR="0055136D" w:rsidRPr="00C96361">
        <w:rPr>
          <w:rFonts w:ascii="Times New Roman" w:hAnsi="Times New Roman"/>
          <w:iCs/>
          <w:lang w:val="sq-AL"/>
        </w:rPr>
        <w:t xml:space="preserve"> që p</w:t>
      </w:r>
      <w:r w:rsidR="00E65602" w:rsidRPr="00C96361">
        <w:rPr>
          <w:rFonts w:ascii="Times New Roman" w:hAnsi="Times New Roman"/>
          <w:iCs/>
          <w:lang w:val="sq-AL"/>
        </w:rPr>
        <w:t>retendimet e pal</w:t>
      </w:r>
      <w:r w:rsidR="00501620" w:rsidRPr="00C96361">
        <w:rPr>
          <w:rFonts w:ascii="Times New Roman" w:hAnsi="Times New Roman"/>
          <w:iCs/>
          <w:lang w:val="sq-AL"/>
        </w:rPr>
        <w:t>ë</w:t>
      </w:r>
      <w:r w:rsidR="00E65602" w:rsidRPr="00C96361">
        <w:rPr>
          <w:rFonts w:ascii="Times New Roman" w:hAnsi="Times New Roman"/>
          <w:iCs/>
          <w:lang w:val="sq-AL"/>
        </w:rPr>
        <w:t>ve</w:t>
      </w:r>
      <w:r w:rsidR="0055136D" w:rsidRPr="00C96361">
        <w:rPr>
          <w:rFonts w:ascii="Times New Roman" w:hAnsi="Times New Roman"/>
          <w:iCs/>
          <w:lang w:val="sq-AL"/>
        </w:rPr>
        <w:t xml:space="preserve"> lidhur me përmbajtjen e kontratës janë tërësisht të kundërta. </w:t>
      </w:r>
    </w:p>
    <w:p w14:paraId="25BECCFB" w14:textId="30B35C26" w:rsidR="0055136D" w:rsidRPr="00C96361" w:rsidRDefault="0055136D" w:rsidP="0010782E">
      <w:pPr>
        <w:autoSpaceDE w:val="0"/>
        <w:autoSpaceDN w:val="0"/>
        <w:adjustRightInd w:val="0"/>
        <w:jc w:val="both"/>
        <w:rPr>
          <w:rFonts w:ascii="Times New Roman" w:hAnsi="Times New Roman"/>
          <w:iCs/>
          <w:lang w:val="sq-AL"/>
        </w:rPr>
      </w:pPr>
      <w:r w:rsidRPr="00C96361">
        <w:rPr>
          <w:rFonts w:ascii="Times New Roman" w:hAnsi="Times New Roman"/>
          <w:iCs/>
          <w:lang w:val="sq-AL"/>
        </w:rPr>
        <w:t>Kështu</w:t>
      </w:r>
      <w:r w:rsidR="000A7722" w:rsidRPr="00C96361">
        <w:rPr>
          <w:rFonts w:ascii="Times New Roman" w:hAnsi="Times New Roman"/>
          <w:iCs/>
          <w:lang w:val="sq-AL"/>
        </w:rPr>
        <w:t xml:space="preserve">, </w:t>
      </w:r>
      <w:r w:rsidRPr="00C96361">
        <w:rPr>
          <w:rFonts w:ascii="Times New Roman" w:hAnsi="Times New Roman"/>
          <w:iCs/>
          <w:lang w:val="sq-AL"/>
        </w:rPr>
        <w:t>ndërsa paditësit pretendojnë që</w:t>
      </w:r>
      <w:r w:rsidR="00A74828" w:rsidRPr="00C96361">
        <w:rPr>
          <w:rFonts w:ascii="Times New Roman" w:hAnsi="Times New Roman"/>
          <w:iCs/>
          <w:lang w:val="sq-AL"/>
        </w:rPr>
        <w:t xml:space="preserve"> i</w:t>
      </w:r>
      <w:r w:rsidRPr="00C96361">
        <w:rPr>
          <w:rFonts w:ascii="Times New Roman" w:hAnsi="Times New Roman"/>
          <w:iCs/>
          <w:lang w:val="sq-AL"/>
        </w:rPr>
        <w:t xml:space="preserve"> padituri</w:t>
      </w:r>
      <w:r w:rsidRPr="00C96361">
        <w:rPr>
          <w:rFonts w:ascii="Times New Roman" w:hAnsi="Times New Roman"/>
          <w:i/>
          <w:lang w:val="sq-AL"/>
        </w:rPr>
        <w:t xml:space="preserve"> </w:t>
      </w:r>
      <w:r w:rsidRPr="00C96361">
        <w:rPr>
          <w:rFonts w:ascii="Times New Roman" w:hAnsi="Times New Roman"/>
          <w:iCs/>
          <w:lang w:val="sq-AL"/>
        </w:rPr>
        <w:t xml:space="preserve">shoqëria </w:t>
      </w:r>
      <w:r w:rsidR="006C544E" w:rsidRPr="00C96361">
        <w:rPr>
          <w:rFonts w:ascii="Times New Roman" w:hAnsi="Times New Roman"/>
          <w:iCs/>
          <w:lang w:val="sq-AL"/>
        </w:rPr>
        <w:t>“</w:t>
      </w:r>
      <w:r w:rsidR="00E35D64" w:rsidRPr="00C96361">
        <w:rPr>
          <w:rFonts w:ascii="Times New Roman" w:hAnsi="Times New Roman"/>
          <w:iCs/>
          <w:lang w:val="sq-AL"/>
        </w:rPr>
        <w:t xml:space="preserve">Mabco Constructions </w:t>
      </w:r>
      <w:r w:rsidRPr="00C96361">
        <w:rPr>
          <w:rFonts w:ascii="Times New Roman" w:hAnsi="Times New Roman"/>
          <w:iCs/>
          <w:lang w:val="sq-AL"/>
        </w:rPr>
        <w:t>SA</w:t>
      </w:r>
      <w:r w:rsidR="00A74828" w:rsidRPr="00C96361">
        <w:rPr>
          <w:rFonts w:ascii="Times New Roman" w:hAnsi="Times New Roman"/>
          <w:iCs/>
          <w:lang w:val="sq-AL"/>
        </w:rPr>
        <w:t>”</w:t>
      </w:r>
      <w:r w:rsidRPr="00C96361">
        <w:rPr>
          <w:rFonts w:ascii="Times New Roman" w:hAnsi="Times New Roman"/>
          <w:iCs/>
          <w:lang w:val="sq-AL"/>
        </w:rPr>
        <w:t xml:space="preserve">, për marrjen dhe garantimin e kësaj huaje nga </w:t>
      </w:r>
      <w:r w:rsidR="00E35D64" w:rsidRPr="00C96361">
        <w:rPr>
          <w:rFonts w:ascii="Times New Roman" w:hAnsi="Times New Roman"/>
          <w:iCs/>
          <w:lang w:val="sq-AL"/>
        </w:rPr>
        <w:t>“</w:t>
      </w:r>
      <w:r w:rsidRPr="00C96361">
        <w:rPr>
          <w:rFonts w:ascii="Times New Roman" w:hAnsi="Times New Roman"/>
          <w:iCs/>
          <w:lang w:val="sq-AL"/>
        </w:rPr>
        <w:t>Delphos</w:t>
      </w:r>
      <w:r w:rsidR="00E35D64" w:rsidRPr="00C96361">
        <w:rPr>
          <w:rFonts w:ascii="Times New Roman" w:hAnsi="Times New Roman"/>
          <w:iCs/>
          <w:lang w:val="sq-AL"/>
        </w:rPr>
        <w:t>”</w:t>
      </w:r>
      <w:r w:rsidRPr="00C96361">
        <w:rPr>
          <w:rFonts w:ascii="Times New Roman" w:hAnsi="Times New Roman"/>
          <w:iCs/>
          <w:lang w:val="sq-AL"/>
        </w:rPr>
        <w:t xml:space="preserve"> ka vënë si garanci projektin e koncesionit, </w:t>
      </w:r>
      <w:r w:rsidRPr="00C96361">
        <w:rPr>
          <w:rFonts w:ascii="Times New Roman" w:hAnsi="Times New Roman"/>
          <w:iCs/>
          <w:lang w:val="sq-AL"/>
        </w:rPr>
        <w:lastRenderedPageBreak/>
        <w:t xml:space="preserve">i padituri pretendon se jo vetëm kjo nuk është e vërtetë, por në kontratë ka përcaktime që </w:t>
      </w:r>
      <w:r w:rsidR="00E35D64" w:rsidRPr="00C96361">
        <w:rPr>
          <w:rFonts w:ascii="Times New Roman" w:hAnsi="Times New Roman"/>
          <w:iCs/>
          <w:lang w:val="sq-AL"/>
        </w:rPr>
        <w:t>“</w:t>
      </w:r>
      <w:r w:rsidRPr="00C96361">
        <w:rPr>
          <w:rFonts w:ascii="Times New Roman" w:hAnsi="Times New Roman"/>
          <w:iCs/>
          <w:lang w:val="sq-AL"/>
        </w:rPr>
        <w:t>VIA</w:t>
      </w:r>
      <w:r w:rsidR="00E35D64" w:rsidRPr="00C96361">
        <w:rPr>
          <w:rFonts w:ascii="Times New Roman" w:hAnsi="Times New Roman"/>
          <w:iCs/>
          <w:lang w:val="sq-AL"/>
        </w:rPr>
        <w:t>”</w:t>
      </w:r>
      <w:r w:rsidRPr="00C96361">
        <w:rPr>
          <w:rFonts w:ascii="Times New Roman" w:hAnsi="Times New Roman"/>
          <w:iCs/>
          <w:lang w:val="sq-AL"/>
        </w:rPr>
        <w:t xml:space="preserve"> nuk ka asnjë përgjegjësi lidhur me këtë hua të </w:t>
      </w:r>
      <w:r w:rsidR="00E35D64" w:rsidRPr="00C96361">
        <w:rPr>
          <w:rFonts w:ascii="Times New Roman" w:hAnsi="Times New Roman"/>
          <w:iCs/>
          <w:lang w:val="sq-AL"/>
        </w:rPr>
        <w:t>“</w:t>
      </w:r>
      <w:r w:rsidRPr="00C96361">
        <w:rPr>
          <w:rFonts w:ascii="Times New Roman" w:hAnsi="Times New Roman"/>
          <w:iCs/>
          <w:lang w:val="sq-AL"/>
        </w:rPr>
        <w:t>Mabco</w:t>
      </w:r>
      <w:r w:rsidR="00E35D64" w:rsidRPr="00C96361">
        <w:rPr>
          <w:rFonts w:ascii="Times New Roman" w:hAnsi="Times New Roman"/>
          <w:iCs/>
          <w:lang w:val="sq-AL"/>
        </w:rPr>
        <w:t>”-</w:t>
      </w:r>
      <w:r w:rsidRPr="00C96361">
        <w:rPr>
          <w:rFonts w:ascii="Times New Roman" w:hAnsi="Times New Roman"/>
          <w:iCs/>
          <w:lang w:val="sq-AL"/>
        </w:rPr>
        <w:t xml:space="preserve">s. </w:t>
      </w:r>
    </w:p>
    <w:p w14:paraId="6F1A16F7" w14:textId="6BE2EB47" w:rsidR="005259B4"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Cs/>
          <w:lang w:val="sq-AL"/>
        </w:rPr>
        <w:t>Pikërisht për këto arsye</w:t>
      </w:r>
      <w:r w:rsidR="000C6FF8" w:rsidRPr="00C96361">
        <w:rPr>
          <w:rFonts w:ascii="Times New Roman" w:hAnsi="Times New Roman"/>
          <w:iCs/>
          <w:lang w:val="sq-AL"/>
        </w:rPr>
        <w:t>,</w:t>
      </w:r>
      <w:r w:rsidRPr="00C96361">
        <w:rPr>
          <w:rFonts w:ascii="Times New Roman" w:hAnsi="Times New Roman"/>
          <w:iCs/>
          <w:lang w:val="sq-AL"/>
        </w:rPr>
        <w:t xml:space="preserve"> neni 202/a</w:t>
      </w:r>
      <w:r w:rsidR="000C6FF8" w:rsidRPr="00C96361">
        <w:rPr>
          <w:rFonts w:ascii="Times New Roman" w:hAnsi="Times New Roman"/>
          <w:iCs/>
          <w:lang w:val="sq-AL"/>
        </w:rPr>
        <w:t xml:space="preserve"> i KPC</w:t>
      </w:r>
      <w:r w:rsidRPr="00C96361">
        <w:rPr>
          <w:rFonts w:ascii="Times New Roman" w:hAnsi="Times New Roman"/>
          <w:iCs/>
          <w:lang w:val="sq-AL"/>
        </w:rPr>
        <w:t xml:space="preserve"> kërkon mbështetjen në prova shkresore të kërkimit për vendosjen e një mase sigurimi dhe në rrethanat si më sipër, Kolegji vlerëson se nuk mund të caktohet një masë sigurimi vetëm mbi pretendime dhe kundërshtime të palëve në proces.</w:t>
      </w:r>
    </w:p>
    <w:p w14:paraId="2D23C29A" w14:textId="41CDEE3E" w:rsidR="0055136D" w:rsidRPr="00C96361" w:rsidRDefault="00A278CC" w:rsidP="0010782E">
      <w:pPr>
        <w:autoSpaceDE w:val="0"/>
        <w:autoSpaceDN w:val="0"/>
        <w:adjustRightInd w:val="0"/>
        <w:ind w:firstLine="180"/>
        <w:jc w:val="both"/>
        <w:rPr>
          <w:rFonts w:ascii="Times New Roman" w:hAnsi="Times New Roman"/>
          <w:b/>
          <w:bCs/>
          <w:i/>
          <w:iCs/>
          <w:shd w:val="clear" w:color="auto" w:fill="FFFFFF"/>
          <w:lang w:val="sq-AL"/>
        </w:rPr>
      </w:pPr>
      <w:r w:rsidRPr="00C96361">
        <w:rPr>
          <w:rFonts w:ascii="Times New Roman" w:hAnsi="Times New Roman"/>
          <w:iCs/>
          <w:lang w:val="sq-AL"/>
        </w:rPr>
        <w:t>7</w:t>
      </w:r>
      <w:r w:rsidR="003913DC">
        <w:rPr>
          <w:rFonts w:ascii="Times New Roman" w:hAnsi="Times New Roman"/>
          <w:iCs/>
          <w:lang w:val="sq-AL"/>
        </w:rPr>
        <w:t>9</w:t>
      </w:r>
      <w:r w:rsidR="000C6FF8" w:rsidRPr="00C96361">
        <w:rPr>
          <w:rFonts w:ascii="Times New Roman" w:hAnsi="Times New Roman"/>
          <w:iCs/>
          <w:lang w:val="sq-AL"/>
        </w:rPr>
        <w:t xml:space="preserve">. </w:t>
      </w:r>
      <w:r w:rsidR="0055136D" w:rsidRPr="00C96361">
        <w:rPr>
          <w:rFonts w:ascii="Times New Roman" w:hAnsi="Times New Roman"/>
          <w:iCs/>
          <w:lang w:val="sq-AL"/>
        </w:rPr>
        <w:t>Tej sa më lart, në thelb kërkimi i paditësve mbi këtë shkak ligjor lidhet me pretendimin e tyre, megjithëse të paqartë, për</w:t>
      </w:r>
      <w:r w:rsidR="00E66E01" w:rsidRPr="00C96361">
        <w:rPr>
          <w:rFonts w:ascii="Times New Roman" w:hAnsi="Times New Roman"/>
          <w:iCs/>
          <w:lang w:val="sq-AL"/>
        </w:rPr>
        <w:t xml:space="preserve"> </w:t>
      </w:r>
      <w:r w:rsidR="006C544E" w:rsidRPr="00C96361">
        <w:rPr>
          <w:rFonts w:ascii="Times New Roman" w:hAnsi="Times New Roman"/>
          <w:i/>
          <w:lang w:val="sq-AL"/>
        </w:rPr>
        <w:t>“</w:t>
      </w:r>
      <w:r w:rsidR="0055136D" w:rsidRPr="00C96361">
        <w:rPr>
          <w:rFonts w:ascii="Times New Roman" w:hAnsi="Times New Roman"/>
          <w:i/>
          <w:lang w:val="sq-AL"/>
        </w:rPr>
        <w:t>vënien si garanci të huasë së projektit të koncesionit</w:t>
      </w:r>
      <w:r w:rsidR="006C544E" w:rsidRPr="00C96361">
        <w:rPr>
          <w:rFonts w:ascii="Times New Roman" w:hAnsi="Times New Roman"/>
          <w:i/>
          <w:lang w:val="sq-AL"/>
        </w:rPr>
        <w:t>”</w:t>
      </w:r>
      <w:r w:rsidR="0055136D" w:rsidRPr="00C96361">
        <w:rPr>
          <w:rFonts w:ascii="Times New Roman" w:hAnsi="Times New Roman"/>
          <w:i/>
          <w:lang w:val="sq-AL"/>
        </w:rPr>
        <w:t>,</w:t>
      </w:r>
      <w:r w:rsidR="0055136D" w:rsidRPr="00C96361">
        <w:rPr>
          <w:rFonts w:ascii="Times New Roman" w:hAnsi="Times New Roman"/>
          <w:iCs/>
          <w:lang w:val="sq-AL"/>
        </w:rPr>
        <w:t xml:space="preserve"> me dyshimin se kjo mund të ndikojë në pronësinë e Aeroportit të Vlorës. </w:t>
      </w:r>
    </w:p>
    <w:p w14:paraId="4FED6BC1" w14:textId="224F228E" w:rsidR="0055136D" w:rsidRPr="00C96361" w:rsidRDefault="0055136D" w:rsidP="0010782E">
      <w:pPr>
        <w:autoSpaceDE w:val="0"/>
        <w:autoSpaceDN w:val="0"/>
        <w:adjustRightInd w:val="0"/>
        <w:jc w:val="both"/>
        <w:rPr>
          <w:rFonts w:ascii="Times New Roman" w:hAnsi="Times New Roman"/>
          <w:iCs/>
          <w:shd w:val="clear" w:color="auto" w:fill="FFFFFF"/>
          <w:lang w:val="sq-AL"/>
        </w:rPr>
      </w:pPr>
      <w:r w:rsidRPr="00C96361">
        <w:rPr>
          <w:rFonts w:ascii="Times New Roman" w:hAnsi="Times New Roman"/>
          <w:iCs/>
          <w:lang w:val="sq-AL"/>
        </w:rPr>
        <w:t>Kolegji, tej paqartësisë së paditësve, vlerëson se një dyshim i tillë mbetet i pabazuar në ligj. Kështu, fillimisht duhet evidentuar se sipas kontratës së koncesionit që palët kanë lidhur me entin publik, Aeroporti i Vlorës është dhe mbetet pronë e Republikës së Shqipërisë dhe a</w:t>
      </w:r>
      <w:r w:rsidRPr="00C96361">
        <w:rPr>
          <w:rFonts w:ascii="Times New Roman" w:hAnsi="Times New Roman"/>
          <w:iCs/>
          <w:shd w:val="clear" w:color="auto" w:fill="FFFFFF"/>
          <w:lang w:val="sq-AL"/>
        </w:rPr>
        <w:t xml:space="preserve">s shoqëria </w:t>
      </w:r>
      <w:r w:rsidR="006C544E" w:rsidRPr="00C96361">
        <w:rPr>
          <w:rFonts w:ascii="Times New Roman" w:hAnsi="Times New Roman"/>
          <w:iCs/>
          <w:shd w:val="clear" w:color="auto" w:fill="FFFFFF"/>
          <w:lang w:val="sq-AL"/>
        </w:rPr>
        <w:t>“</w:t>
      </w:r>
      <w:r w:rsidRPr="00C96361">
        <w:rPr>
          <w:rFonts w:ascii="Times New Roman" w:hAnsi="Times New Roman"/>
          <w:iCs/>
          <w:shd w:val="clear" w:color="auto" w:fill="FFFFFF"/>
          <w:lang w:val="sq-AL"/>
        </w:rPr>
        <w:t>VIA</w:t>
      </w:r>
      <w:r w:rsidR="006C544E" w:rsidRPr="00C96361">
        <w:rPr>
          <w:rFonts w:ascii="Times New Roman" w:hAnsi="Times New Roman"/>
          <w:iCs/>
          <w:shd w:val="clear" w:color="auto" w:fill="FFFFFF"/>
          <w:lang w:val="sq-AL"/>
        </w:rPr>
        <w:t>”</w:t>
      </w:r>
      <w:r w:rsidR="000C6FF8" w:rsidRPr="00C96361">
        <w:rPr>
          <w:rFonts w:ascii="Times New Roman" w:hAnsi="Times New Roman"/>
          <w:iCs/>
          <w:shd w:val="clear" w:color="auto" w:fill="FFFFFF"/>
          <w:lang w:val="sq-AL"/>
        </w:rPr>
        <w:t xml:space="preserve"> </w:t>
      </w:r>
      <w:r w:rsidR="00E66E01" w:rsidRPr="00C96361">
        <w:rPr>
          <w:rFonts w:ascii="Times New Roman" w:hAnsi="Times New Roman"/>
          <w:iCs/>
          <w:shd w:val="clear" w:color="auto" w:fill="FFFFFF"/>
          <w:lang w:val="sq-AL"/>
        </w:rPr>
        <w:t>SHPK</w:t>
      </w:r>
      <w:r w:rsidRPr="00C96361">
        <w:rPr>
          <w:rFonts w:ascii="Times New Roman" w:hAnsi="Times New Roman"/>
          <w:iCs/>
          <w:shd w:val="clear" w:color="auto" w:fill="FFFFFF"/>
          <w:lang w:val="sq-AL"/>
        </w:rPr>
        <w:t xml:space="preserve"> dhe as ortakët e saj në veçanti nuk mund të fitojnë, ushtrojnë apo pretendojnë, në bazë të kësaj kontrate, asnjë të drejtë pronësie mbi aeroportin. </w:t>
      </w:r>
    </w:p>
    <w:p w14:paraId="624BB4D6" w14:textId="2EB6A73B" w:rsidR="0055136D" w:rsidRPr="00C96361" w:rsidRDefault="0055136D" w:rsidP="0010782E">
      <w:pPr>
        <w:autoSpaceDE w:val="0"/>
        <w:autoSpaceDN w:val="0"/>
        <w:adjustRightInd w:val="0"/>
        <w:jc w:val="both"/>
        <w:rPr>
          <w:rFonts w:ascii="Times New Roman" w:hAnsi="Times New Roman"/>
          <w:iCs/>
          <w:lang w:val="sq-AL"/>
        </w:rPr>
      </w:pPr>
      <w:r w:rsidRPr="00C96361">
        <w:rPr>
          <w:rFonts w:ascii="Times New Roman" w:hAnsi="Times New Roman"/>
          <w:iCs/>
          <w:shd w:val="clear" w:color="auto" w:fill="FFFFFF"/>
          <w:lang w:val="sq-AL"/>
        </w:rPr>
        <w:t xml:space="preserve">Kolegji vlerëson të theksojë se, shoqëria </w:t>
      </w:r>
      <w:r w:rsidR="006C544E" w:rsidRPr="00C96361">
        <w:rPr>
          <w:rFonts w:ascii="Times New Roman" w:hAnsi="Times New Roman"/>
          <w:iCs/>
          <w:shd w:val="clear" w:color="auto" w:fill="FFFFFF"/>
          <w:lang w:val="sq-AL"/>
        </w:rPr>
        <w:t>“</w:t>
      </w:r>
      <w:r w:rsidRPr="00C96361">
        <w:rPr>
          <w:rFonts w:ascii="Times New Roman" w:hAnsi="Times New Roman"/>
          <w:iCs/>
          <w:shd w:val="clear" w:color="auto" w:fill="FFFFFF"/>
          <w:lang w:val="sq-AL"/>
        </w:rPr>
        <w:t>VIA</w:t>
      </w:r>
      <w:r w:rsidR="006C544E" w:rsidRPr="00C96361">
        <w:rPr>
          <w:rFonts w:ascii="Times New Roman" w:hAnsi="Times New Roman"/>
          <w:iCs/>
          <w:shd w:val="clear" w:color="auto" w:fill="FFFFFF"/>
          <w:lang w:val="sq-AL"/>
        </w:rPr>
        <w:t>”</w:t>
      </w:r>
      <w:r w:rsidR="000C6FF8" w:rsidRPr="00C96361">
        <w:rPr>
          <w:rFonts w:ascii="Times New Roman" w:hAnsi="Times New Roman"/>
          <w:iCs/>
          <w:shd w:val="clear" w:color="auto" w:fill="FFFFFF"/>
          <w:lang w:val="sq-AL"/>
        </w:rPr>
        <w:t xml:space="preserve"> S</w:t>
      </w:r>
      <w:r w:rsidR="00E66E01" w:rsidRPr="00C96361">
        <w:rPr>
          <w:rFonts w:ascii="Times New Roman" w:hAnsi="Times New Roman"/>
          <w:iCs/>
          <w:shd w:val="clear" w:color="auto" w:fill="FFFFFF"/>
          <w:lang w:val="sq-AL"/>
        </w:rPr>
        <w:t>HPK</w:t>
      </w:r>
      <w:r w:rsidRPr="00C96361">
        <w:rPr>
          <w:rFonts w:ascii="Times New Roman" w:hAnsi="Times New Roman"/>
          <w:iCs/>
          <w:shd w:val="clear" w:color="auto" w:fill="FFFFFF"/>
          <w:lang w:val="sq-AL"/>
        </w:rPr>
        <w:t>, referuar përcaktimeve kontraktore dhe qëllimit për të cilën është krijuar, duke qenë se i në</w:t>
      </w:r>
      <w:r w:rsidR="000C6FF8" w:rsidRPr="00C96361">
        <w:rPr>
          <w:rFonts w:ascii="Times New Roman" w:hAnsi="Times New Roman"/>
          <w:iCs/>
          <w:shd w:val="clear" w:color="auto" w:fill="FFFFFF"/>
          <w:lang w:val="sq-AL"/>
        </w:rPr>
        <w:t>n</w:t>
      </w:r>
      <w:r w:rsidRPr="00C96361">
        <w:rPr>
          <w:rFonts w:ascii="Times New Roman" w:hAnsi="Times New Roman"/>
          <w:iCs/>
          <w:shd w:val="clear" w:color="auto" w:fill="FFFFFF"/>
          <w:lang w:val="sq-AL"/>
        </w:rPr>
        <w:t xml:space="preserve">shtrohet rregullave ligjore të përcaktuara nga e drejta publike sa i përket projektit të </w:t>
      </w:r>
      <w:r w:rsidR="00391739" w:rsidRPr="00C96361">
        <w:rPr>
          <w:rFonts w:ascii="Times New Roman" w:hAnsi="Times New Roman"/>
          <w:iCs/>
          <w:shd w:val="clear" w:color="auto" w:fill="FFFFFF"/>
          <w:lang w:val="sq-AL"/>
        </w:rPr>
        <w:t>A</w:t>
      </w:r>
      <w:r w:rsidRPr="00C96361">
        <w:rPr>
          <w:rFonts w:ascii="Times New Roman" w:hAnsi="Times New Roman"/>
          <w:iCs/>
          <w:shd w:val="clear" w:color="auto" w:fill="FFFFFF"/>
          <w:lang w:val="sq-AL"/>
        </w:rPr>
        <w:t xml:space="preserve">eroportit </w:t>
      </w:r>
      <w:r w:rsidR="00391739" w:rsidRPr="00C96361">
        <w:rPr>
          <w:rFonts w:ascii="Times New Roman" w:hAnsi="Times New Roman"/>
          <w:iCs/>
          <w:shd w:val="clear" w:color="auto" w:fill="FFFFFF"/>
          <w:lang w:val="sq-AL"/>
        </w:rPr>
        <w:t>N</w:t>
      </w:r>
      <w:r w:rsidRPr="00C96361">
        <w:rPr>
          <w:rFonts w:ascii="Times New Roman" w:hAnsi="Times New Roman"/>
          <w:iCs/>
          <w:shd w:val="clear" w:color="auto" w:fill="FFFFFF"/>
          <w:lang w:val="sq-AL"/>
        </w:rPr>
        <w:t xml:space="preserve">dërkombëtar të Vlorës, </w:t>
      </w:r>
      <w:r w:rsidRPr="00C96361">
        <w:rPr>
          <w:rFonts w:ascii="Times New Roman" w:hAnsi="Times New Roman"/>
          <w:iCs/>
          <w:lang w:val="sq-AL"/>
        </w:rPr>
        <w:t xml:space="preserve">do të ketë vetëm të ardhurat e fituara nga përdorimi i këtij aeroporti për një periudhë të përcaktuar, për të kompensuar në këtë mënyrë shpenzimet e saj për ndërtimin e tij. </w:t>
      </w:r>
    </w:p>
    <w:p w14:paraId="0D655AE6" w14:textId="0DFD53B8" w:rsidR="0055136D"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Cs/>
          <w:lang w:val="sq-AL"/>
        </w:rPr>
        <w:t xml:space="preserve">Sa më sipër, dhe tej faktit se Aeroporti i Vlorës është ende një pasuri e paregjistruar, as </w:t>
      </w:r>
      <w:r w:rsidR="00391739" w:rsidRPr="00C96361">
        <w:rPr>
          <w:rFonts w:ascii="Times New Roman" w:hAnsi="Times New Roman"/>
          <w:iCs/>
          <w:lang w:val="sq-AL"/>
        </w:rPr>
        <w:t>s</w:t>
      </w:r>
      <w:r w:rsidRPr="00C96361">
        <w:rPr>
          <w:rFonts w:ascii="Times New Roman" w:hAnsi="Times New Roman"/>
          <w:iCs/>
          <w:lang w:val="sq-AL"/>
        </w:rPr>
        <w:t xml:space="preserve">hoqëria </w:t>
      </w:r>
      <w:r w:rsidR="006C544E" w:rsidRPr="00C96361">
        <w:rPr>
          <w:rFonts w:ascii="Times New Roman" w:hAnsi="Times New Roman"/>
          <w:iCs/>
          <w:lang w:val="sq-AL"/>
        </w:rPr>
        <w:t>“</w:t>
      </w:r>
      <w:r w:rsidRPr="00C96361">
        <w:rPr>
          <w:rFonts w:ascii="Times New Roman" w:hAnsi="Times New Roman"/>
          <w:iCs/>
          <w:lang w:val="sq-AL"/>
        </w:rPr>
        <w:t>VIA</w:t>
      </w:r>
      <w:r w:rsidR="006C544E" w:rsidRPr="00C96361">
        <w:rPr>
          <w:rFonts w:ascii="Times New Roman" w:hAnsi="Times New Roman"/>
          <w:iCs/>
          <w:lang w:val="sq-AL"/>
        </w:rPr>
        <w:t>”</w:t>
      </w:r>
      <w:r w:rsidR="000C6FF8" w:rsidRPr="00C96361">
        <w:rPr>
          <w:rFonts w:ascii="Times New Roman" w:hAnsi="Times New Roman"/>
          <w:iCs/>
          <w:lang w:val="sq-AL"/>
        </w:rPr>
        <w:t xml:space="preserve"> </w:t>
      </w:r>
      <w:r w:rsidR="00391739" w:rsidRPr="00C96361">
        <w:rPr>
          <w:rFonts w:ascii="Times New Roman" w:hAnsi="Times New Roman"/>
          <w:iCs/>
          <w:lang w:val="sq-AL"/>
        </w:rPr>
        <w:t>SHPK</w:t>
      </w:r>
      <w:r w:rsidRPr="00C96361">
        <w:rPr>
          <w:rFonts w:ascii="Times New Roman" w:hAnsi="Times New Roman"/>
          <w:iCs/>
          <w:lang w:val="sq-AL"/>
        </w:rPr>
        <w:t xml:space="preserve"> dhe as ortakët e saj </w:t>
      </w:r>
      <w:r w:rsidR="00391739" w:rsidRPr="00C96361">
        <w:rPr>
          <w:rFonts w:ascii="Times New Roman" w:hAnsi="Times New Roman"/>
          <w:lang w:val="sq-AL"/>
        </w:rPr>
        <w:t>s</w:t>
      </w:r>
      <w:r w:rsidRPr="00C96361">
        <w:rPr>
          <w:rFonts w:ascii="Times New Roman" w:hAnsi="Times New Roman"/>
          <w:lang w:val="sq-AL"/>
        </w:rPr>
        <w:t xml:space="preserve">hoqëria </w:t>
      </w:r>
      <w:r w:rsidR="006C544E" w:rsidRPr="00C96361">
        <w:rPr>
          <w:rFonts w:ascii="Times New Roman" w:hAnsi="Times New Roman"/>
          <w:lang w:val="sq-AL"/>
        </w:rPr>
        <w:t>“</w:t>
      </w:r>
      <w:r w:rsidR="00391739" w:rsidRPr="00C96361">
        <w:rPr>
          <w:rFonts w:ascii="TimesNewRomanPSMT" w:eastAsiaTheme="minorHAnsi" w:hAnsi="TimesNewRomanPSMT" w:cs="TimesNewRomanPSMT"/>
          <w:lang w:val="sq-AL" w:bidi="ar-SA"/>
        </w:rPr>
        <w:t>Mabco Constructions</w:t>
      </w:r>
      <w:r w:rsidR="006C544E" w:rsidRPr="00C96361">
        <w:rPr>
          <w:rFonts w:ascii="Times New Roman" w:hAnsi="Times New Roman"/>
          <w:lang w:val="sq-AL"/>
        </w:rPr>
        <w:t>”</w:t>
      </w:r>
      <w:r w:rsidRPr="00C96361">
        <w:rPr>
          <w:rFonts w:ascii="Times New Roman" w:hAnsi="Times New Roman"/>
          <w:lang w:val="sq-AL"/>
        </w:rPr>
        <w:t>, </w:t>
      </w:r>
      <w:r w:rsidR="00391739" w:rsidRPr="00C96361">
        <w:rPr>
          <w:rFonts w:ascii="Times New Roman" w:hAnsi="Times New Roman"/>
          <w:lang w:val="sq-AL"/>
        </w:rPr>
        <w:t>d</w:t>
      </w:r>
      <w:r w:rsidRPr="00C96361">
        <w:rPr>
          <w:rFonts w:ascii="Times New Roman" w:hAnsi="Times New Roman"/>
          <w:lang w:val="sq-AL"/>
        </w:rPr>
        <w:t xml:space="preserve">egë e shoqërisë së huaj  dhe </w:t>
      </w:r>
      <w:r w:rsidR="00391739" w:rsidRPr="00C96361">
        <w:rPr>
          <w:rFonts w:ascii="Times New Roman" w:hAnsi="Times New Roman"/>
          <w:iCs/>
          <w:lang w:val="sq-AL"/>
        </w:rPr>
        <w:t>s</w:t>
      </w:r>
      <w:r w:rsidRPr="00C96361">
        <w:rPr>
          <w:rFonts w:ascii="Times New Roman" w:hAnsi="Times New Roman"/>
          <w:iCs/>
          <w:lang w:val="sq-AL"/>
        </w:rPr>
        <w:t xml:space="preserve">hoqëria </w:t>
      </w:r>
      <w:r w:rsidR="006C544E" w:rsidRPr="00C96361">
        <w:rPr>
          <w:rFonts w:ascii="Times New Roman" w:hAnsi="Times New Roman"/>
          <w:iCs/>
          <w:lang w:val="sq-AL"/>
        </w:rPr>
        <w:t>“</w:t>
      </w:r>
      <w:r w:rsidRPr="00C96361">
        <w:rPr>
          <w:rFonts w:ascii="Times New Roman" w:hAnsi="Times New Roman"/>
          <w:iCs/>
          <w:lang w:val="sq-AL"/>
        </w:rPr>
        <w:t>2A Group</w:t>
      </w:r>
      <w:r w:rsidR="006C544E" w:rsidRPr="00C96361">
        <w:rPr>
          <w:rFonts w:ascii="Times New Roman" w:hAnsi="Times New Roman"/>
          <w:iCs/>
          <w:lang w:val="sq-AL"/>
        </w:rPr>
        <w:t>”</w:t>
      </w:r>
      <w:r w:rsidRPr="00C96361">
        <w:rPr>
          <w:rFonts w:ascii="Times New Roman" w:hAnsi="Times New Roman"/>
          <w:iCs/>
          <w:lang w:val="sq-AL"/>
        </w:rPr>
        <w:t xml:space="preserve"> nuk mund të garantojnë asnjë veprim juridik me një pasuri që nuk është në pronësi të tyre dhe as në qarkullim civil, pa marrë më parë pëlqimin e shtetit shqiptar, në këtë rast të autoritetit kontraktues</w:t>
      </w:r>
      <w:r w:rsidR="00EF55B9" w:rsidRPr="00C96361">
        <w:rPr>
          <w:rFonts w:ascii="Times New Roman" w:hAnsi="Times New Roman"/>
          <w:iCs/>
          <w:lang w:val="sq-AL"/>
        </w:rPr>
        <w:t>,</w:t>
      </w:r>
      <w:r w:rsidRPr="00C96361">
        <w:rPr>
          <w:rFonts w:ascii="Times New Roman" w:hAnsi="Times New Roman"/>
          <w:iCs/>
          <w:lang w:val="sq-AL"/>
        </w:rPr>
        <w:t xml:space="preserve"> </w:t>
      </w:r>
      <w:r w:rsidR="00EF55B9" w:rsidRPr="00C96361">
        <w:rPr>
          <w:rFonts w:ascii="Times New Roman" w:hAnsi="Times New Roman"/>
          <w:iCs/>
          <w:lang w:val="sq-AL"/>
        </w:rPr>
        <w:t>m</w:t>
      </w:r>
      <w:r w:rsidRPr="00C96361">
        <w:rPr>
          <w:rFonts w:ascii="Times New Roman" w:hAnsi="Times New Roman"/>
          <w:iCs/>
          <w:lang w:val="sq-AL"/>
        </w:rPr>
        <w:t>inistri</w:t>
      </w:r>
      <w:r w:rsidR="000C6FF8" w:rsidRPr="00C96361">
        <w:rPr>
          <w:rFonts w:ascii="Times New Roman" w:hAnsi="Times New Roman"/>
          <w:iCs/>
          <w:lang w:val="sq-AL"/>
        </w:rPr>
        <w:t>s</w:t>
      </w:r>
      <w:r w:rsidRPr="00C96361">
        <w:rPr>
          <w:rFonts w:ascii="Times New Roman" w:hAnsi="Times New Roman"/>
          <w:iCs/>
          <w:lang w:val="sq-AL"/>
        </w:rPr>
        <w:t xml:space="preserve">ë përkatëse përgjegjëse. </w:t>
      </w:r>
      <w:r w:rsidRPr="00C96361">
        <w:rPr>
          <w:rStyle w:val="Strong"/>
          <w:rFonts w:ascii="Times New Roman" w:hAnsi="Times New Roman"/>
          <w:b w:val="0"/>
          <w:bCs w:val="0"/>
          <w:lang w:val="sq-AL"/>
        </w:rPr>
        <w:t>Në të kundërt, çdo veprim juridik do të ishte absolutisht i pavlefshëm, nul dhe i paqenë në kuptimin e ligjit, duke mos prodhuar dhe as krijuar asnjë pasojë juridike për palët.</w:t>
      </w:r>
    </w:p>
    <w:p w14:paraId="043A931B" w14:textId="77777777" w:rsidR="005259B4" w:rsidRPr="00C96361" w:rsidRDefault="0055136D" w:rsidP="0010782E">
      <w:pPr>
        <w:autoSpaceDE w:val="0"/>
        <w:autoSpaceDN w:val="0"/>
        <w:adjustRightInd w:val="0"/>
        <w:jc w:val="both"/>
        <w:rPr>
          <w:rFonts w:ascii="Times New Roman" w:hAnsi="Times New Roman"/>
          <w:b/>
          <w:bCs/>
          <w:i/>
          <w:iCs/>
          <w:shd w:val="clear" w:color="auto" w:fill="FFFFFF"/>
          <w:lang w:val="sq-AL"/>
        </w:rPr>
      </w:pPr>
      <w:r w:rsidRPr="00C96361">
        <w:rPr>
          <w:rFonts w:ascii="Times New Roman" w:hAnsi="Times New Roman"/>
          <w:iCs/>
          <w:lang w:val="sq-AL"/>
        </w:rPr>
        <w:t>Mbi analizën si më sipër, Kolegji vlerëson se kërkimi i paditësve për caktimin e masës së sigurimit</w:t>
      </w:r>
      <w:r w:rsidR="000C6FF8" w:rsidRPr="00C96361">
        <w:rPr>
          <w:rFonts w:ascii="Times New Roman" w:hAnsi="Times New Roman"/>
          <w:iCs/>
          <w:lang w:val="sq-AL"/>
        </w:rPr>
        <w:t>,</w:t>
      </w:r>
      <w:r w:rsidRPr="00C96361">
        <w:rPr>
          <w:rFonts w:ascii="Times New Roman" w:hAnsi="Times New Roman"/>
          <w:iCs/>
          <w:lang w:val="sq-AL"/>
        </w:rPr>
        <w:t xml:space="preserve"> edhe mbi shkakun ligjor të kontratës së huasë</w:t>
      </w:r>
      <w:r w:rsidR="000C6FF8" w:rsidRPr="00C96361">
        <w:rPr>
          <w:rFonts w:ascii="Times New Roman" w:hAnsi="Times New Roman"/>
          <w:iCs/>
          <w:lang w:val="sq-AL"/>
        </w:rPr>
        <w:t>,</w:t>
      </w:r>
      <w:r w:rsidRPr="00C96361">
        <w:rPr>
          <w:rFonts w:ascii="Times New Roman" w:hAnsi="Times New Roman"/>
          <w:iCs/>
          <w:lang w:val="sq-AL"/>
        </w:rPr>
        <w:t xml:space="preserve"> është i pabazuar. </w:t>
      </w:r>
    </w:p>
    <w:p w14:paraId="56471413" w14:textId="3C6E6A11" w:rsidR="005259B4" w:rsidRPr="00C96361" w:rsidRDefault="003913DC" w:rsidP="0010782E">
      <w:pPr>
        <w:autoSpaceDE w:val="0"/>
        <w:autoSpaceDN w:val="0"/>
        <w:adjustRightInd w:val="0"/>
        <w:ind w:firstLine="180"/>
        <w:jc w:val="both"/>
        <w:rPr>
          <w:rFonts w:ascii="Times New Roman" w:hAnsi="Times New Roman"/>
          <w:b/>
          <w:bCs/>
          <w:i/>
          <w:iCs/>
          <w:shd w:val="clear" w:color="auto" w:fill="FFFFFF"/>
          <w:lang w:val="sq-AL"/>
        </w:rPr>
      </w:pPr>
      <w:r>
        <w:rPr>
          <w:rFonts w:ascii="Times New Roman" w:hAnsi="Times New Roman"/>
          <w:iCs/>
          <w:lang w:val="sq-AL"/>
        </w:rPr>
        <w:t>80</w:t>
      </w:r>
      <w:r w:rsidR="000C6FF8" w:rsidRPr="00C96361">
        <w:rPr>
          <w:rFonts w:ascii="Times New Roman" w:hAnsi="Times New Roman"/>
          <w:iCs/>
          <w:lang w:val="sq-AL"/>
        </w:rPr>
        <w:t xml:space="preserve">. </w:t>
      </w:r>
      <w:r w:rsidR="0055136D" w:rsidRPr="00C96361">
        <w:rPr>
          <w:rFonts w:ascii="Times New Roman" w:hAnsi="Times New Roman"/>
          <w:iCs/>
          <w:lang w:val="sq-AL"/>
        </w:rPr>
        <w:t xml:space="preserve">Në përfundim, pas trajtimit të pretendimeve të kërkuesve </w:t>
      </w:r>
      <w:r w:rsidR="00EF55B9" w:rsidRPr="00C96361">
        <w:rPr>
          <w:rFonts w:ascii="Times New Roman" w:hAnsi="Times New Roman"/>
          <w:shd w:val="clear" w:color="auto" w:fill="FFFFFF"/>
          <w:lang w:val="sq-AL"/>
        </w:rPr>
        <w:t>s</w:t>
      </w:r>
      <w:r w:rsidR="0055136D"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VIA</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w:t>
      </w:r>
      <w:r w:rsidR="00EF55B9" w:rsidRPr="00C96361">
        <w:rPr>
          <w:rFonts w:ascii="Times New Roman" w:hAnsi="Times New Roman"/>
          <w:shd w:val="clear" w:color="auto" w:fill="FFFFFF"/>
          <w:lang w:val="sq-AL"/>
        </w:rPr>
        <w:t>SHPK</w:t>
      </w:r>
      <w:r w:rsidR="0055136D" w:rsidRPr="00C96361">
        <w:rPr>
          <w:rFonts w:ascii="Times New Roman" w:hAnsi="Times New Roman"/>
          <w:shd w:val="clear" w:color="auto" w:fill="FFFFFF"/>
          <w:lang w:val="sq-AL"/>
        </w:rPr>
        <w:t xml:space="preserve"> dhe</w:t>
      </w:r>
      <w:r w:rsidR="0055136D" w:rsidRPr="00C96361">
        <w:rPr>
          <w:rFonts w:ascii="Times New Roman" w:hAnsi="Times New Roman"/>
          <w:lang w:val="sq-AL"/>
        </w:rPr>
        <w:t xml:space="preserve"> </w:t>
      </w:r>
      <w:r w:rsidR="00EF55B9" w:rsidRPr="00C96361">
        <w:rPr>
          <w:rFonts w:ascii="Times New Roman" w:hAnsi="Times New Roman"/>
          <w:shd w:val="clear" w:color="auto" w:fill="FFFFFF"/>
          <w:lang w:val="sq-AL"/>
        </w:rPr>
        <w:t>s</w:t>
      </w:r>
      <w:r w:rsidR="0055136D"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 xml:space="preserve"> lidhur me marrjen e masës së sigurimit, asnjë prej tyre nuk konsiderohet si shkak legjitim për të përligj</w:t>
      </w:r>
      <w:r w:rsidR="000C6FF8" w:rsidRPr="00C96361">
        <w:rPr>
          <w:rFonts w:ascii="Times New Roman" w:hAnsi="Times New Roman"/>
          <w:shd w:val="clear" w:color="auto" w:fill="FFFFFF"/>
          <w:lang w:val="sq-AL"/>
        </w:rPr>
        <w:t>u</w:t>
      </w:r>
      <w:r w:rsidR="0055136D" w:rsidRPr="00C96361">
        <w:rPr>
          <w:rFonts w:ascii="Times New Roman" w:hAnsi="Times New Roman"/>
          <w:shd w:val="clear" w:color="auto" w:fill="FFFFFF"/>
          <w:lang w:val="sq-AL"/>
        </w:rPr>
        <w:t xml:space="preserve">r caktimin e masës së sigurimit të pezullimit të së drejtës së votës të ortakut </w:t>
      </w:r>
      <w:r w:rsidR="0055136D" w:rsidRPr="00C96361">
        <w:rPr>
          <w:rFonts w:ascii="Times New Roman" w:hAnsi="Times New Roman"/>
          <w:iCs/>
          <w:lang w:val="sq-AL"/>
        </w:rPr>
        <w:t xml:space="preserve">shoqëria </w:t>
      </w:r>
      <w:r w:rsidR="006C544E" w:rsidRPr="00C96361">
        <w:rPr>
          <w:rFonts w:ascii="Times New Roman" w:hAnsi="Times New Roman"/>
          <w:iCs/>
          <w:lang w:val="sq-AL"/>
        </w:rPr>
        <w:t>“</w:t>
      </w:r>
      <w:r w:rsidR="00E83C15" w:rsidRPr="00C96361">
        <w:rPr>
          <w:rFonts w:ascii="TimesNewRomanPSMT" w:eastAsiaTheme="minorHAnsi" w:hAnsi="TimesNewRomanPSMT" w:cs="TimesNewRomanPSMT"/>
          <w:lang w:val="sq-AL" w:bidi="ar-SA"/>
        </w:rPr>
        <w:t>Mabco Constructions</w:t>
      </w:r>
      <w:r w:rsidR="0055136D" w:rsidRPr="00C96361">
        <w:rPr>
          <w:rFonts w:ascii="Times New Roman" w:hAnsi="Times New Roman"/>
          <w:iCs/>
          <w:lang w:val="sq-AL"/>
        </w:rPr>
        <w:t xml:space="preserve"> SA</w:t>
      </w:r>
      <w:r w:rsidR="00E83C15" w:rsidRPr="00C96361">
        <w:rPr>
          <w:rFonts w:ascii="Times New Roman" w:hAnsi="Times New Roman"/>
          <w:iCs/>
          <w:lang w:val="sq-AL"/>
        </w:rPr>
        <w:t>”</w:t>
      </w:r>
      <w:r w:rsidR="0055136D" w:rsidRPr="00C96361">
        <w:rPr>
          <w:rFonts w:ascii="Times New Roman" w:hAnsi="Times New Roman"/>
          <w:iCs/>
          <w:lang w:val="sq-AL"/>
        </w:rPr>
        <w:t xml:space="preserve">, në zbatim të neneve 202 e vijues të KPC-së, si dhe neneve 84, 102 të ligjit </w:t>
      </w:r>
      <w:r w:rsidR="006C544E" w:rsidRPr="00C96361">
        <w:rPr>
          <w:rFonts w:ascii="Times New Roman" w:hAnsi="Times New Roman"/>
          <w:iCs/>
          <w:lang w:val="sq-AL"/>
        </w:rPr>
        <w:t>“</w:t>
      </w:r>
      <w:r w:rsidR="0055136D" w:rsidRPr="00C96361">
        <w:rPr>
          <w:rFonts w:ascii="Times New Roman" w:hAnsi="Times New Roman"/>
          <w:iCs/>
          <w:lang w:val="sq-AL"/>
        </w:rPr>
        <w:t>Për tregtarët dhe shoqëritë tregtare</w:t>
      </w:r>
      <w:r w:rsidR="006C544E" w:rsidRPr="00C96361">
        <w:rPr>
          <w:rFonts w:ascii="Times New Roman" w:hAnsi="Times New Roman"/>
          <w:iCs/>
          <w:lang w:val="sq-AL"/>
        </w:rPr>
        <w:t>”</w:t>
      </w:r>
      <w:r w:rsidR="0055136D" w:rsidRPr="00C96361">
        <w:rPr>
          <w:rFonts w:ascii="Times New Roman" w:hAnsi="Times New Roman"/>
          <w:iCs/>
          <w:lang w:val="sq-AL"/>
        </w:rPr>
        <w:t>. Referuar analizës ligjore të mës</w:t>
      </w:r>
      <w:r w:rsidR="000C6FF8" w:rsidRPr="00C96361">
        <w:rPr>
          <w:rFonts w:ascii="Times New Roman" w:hAnsi="Times New Roman"/>
          <w:iCs/>
          <w:lang w:val="sq-AL"/>
        </w:rPr>
        <w:t>i</w:t>
      </w:r>
      <w:r w:rsidR="0055136D" w:rsidRPr="00C96361">
        <w:rPr>
          <w:rFonts w:ascii="Times New Roman" w:hAnsi="Times New Roman"/>
          <w:iCs/>
          <w:lang w:val="sq-AL"/>
        </w:rPr>
        <w:t>përme, Kolegji vlerëson se kanë marrë përgjigje edhe argument</w:t>
      </w:r>
      <w:r w:rsidR="000C6FF8" w:rsidRPr="00C96361">
        <w:rPr>
          <w:rFonts w:ascii="Times New Roman" w:hAnsi="Times New Roman"/>
          <w:iCs/>
          <w:lang w:val="sq-AL"/>
        </w:rPr>
        <w:t>e</w:t>
      </w:r>
      <w:r w:rsidR="0055136D" w:rsidRPr="00C96361">
        <w:rPr>
          <w:rFonts w:ascii="Times New Roman" w:hAnsi="Times New Roman"/>
          <w:iCs/>
          <w:lang w:val="sq-AL"/>
        </w:rPr>
        <w:t xml:space="preserve">t e paraqitura nga pala paditëse në kundërrekurs </w:t>
      </w:r>
      <w:r w:rsidR="00E83C15" w:rsidRPr="00C96361">
        <w:rPr>
          <w:rFonts w:ascii="Times New Roman" w:hAnsi="Times New Roman"/>
          <w:shd w:val="clear" w:color="auto" w:fill="FFFFFF"/>
          <w:lang w:val="sq-AL"/>
        </w:rPr>
        <w:t>s</w:t>
      </w:r>
      <w:r w:rsidR="0055136D" w:rsidRPr="00C96361">
        <w:rPr>
          <w:rFonts w:ascii="Times New Roman" w:hAnsi="Times New Roman"/>
          <w:shd w:val="clear" w:color="auto" w:fill="FFFFFF"/>
          <w:lang w:val="sq-AL"/>
        </w:rPr>
        <w:t xml:space="preserve">hoqëria </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2A Group</w:t>
      </w:r>
      <w:r w:rsidR="006C544E" w:rsidRPr="00C96361">
        <w:rPr>
          <w:rFonts w:ascii="Times New Roman" w:hAnsi="Times New Roman"/>
          <w:shd w:val="clear" w:color="auto" w:fill="FFFFFF"/>
          <w:lang w:val="sq-AL"/>
        </w:rPr>
        <w:t>”</w:t>
      </w:r>
      <w:r w:rsidR="0055136D" w:rsidRPr="00C96361">
        <w:rPr>
          <w:rFonts w:ascii="Times New Roman" w:hAnsi="Times New Roman"/>
          <w:shd w:val="clear" w:color="auto" w:fill="FFFFFF"/>
          <w:lang w:val="sq-AL"/>
        </w:rPr>
        <w:t>.</w:t>
      </w:r>
    </w:p>
    <w:p w14:paraId="45268021" w14:textId="425E6563" w:rsidR="0055136D" w:rsidRPr="00C96361" w:rsidRDefault="00072387" w:rsidP="0010782E">
      <w:pPr>
        <w:autoSpaceDE w:val="0"/>
        <w:autoSpaceDN w:val="0"/>
        <w:adjustRightInd w:val="0"/>
        <w:ind w:firstLine="180"/>
        <w:jc w:val="both"/>
        <w:rPr>
          <w:rFonts w:ascii="Times New Roman" w:hAnsi="Times New Roman"/>
          <w:b/>
          <w:bCs/>
          <w:i/>
          <w:iCs/>
          <w:shd w:val="clear" w:color="auto" w:fill="FFFFFF"/>
          <w:lang w:val="sq-AL"/>
        </w:rPr>
      </w:pPr>
      <w:r w:rsidRPr="00C96361">
        <w:rPr>
          <w:rFonts w:ascii="Times New Roman" w:hAnsi="Times New Roman"/>
          <w:lang w:val="sq-AL"/>
        </w:rPr>
        <w:t>8</w:t>
      </w:r>
      <w:r w:rsidR="003913DC">
        <w:rPr>
          <w:rFonts w:ascii="Times New Roman" w:hAnsi="Times New Roman"/>
          <w:lang w:val="sq-AL"/>
        </w:rPr>
        <w:t>1</w:t>
      </w:r>
      <w:r w:rsidR="000C6FF8" w:rsidRPr="00C96361">
        <w:rPr>
          <w:rFonts w:ascii="Times New Roman" w:hAnsi="Times New Roman"/>
          <w:lang w:val="sq-AL"/>
        </w:rPr>
        <w:t>. S</w:t>
      </w:r>
      <w:r w:rsidR="0055136D" w:rsidRPr="00C96361">
        <w:rPr>
          <w:rFonts w:ascii="Times New Roman" w:hAnsi="Times New Roman"/>
          <w:lang w:val="sq-AL"/>
        </w:rPr>
        <w:t xml:space="preserve">a më sipër, Kolegji </w:t>
      </w:r>
      <w:r w:rsidR="000C6FF8" w:rsidRPr="00C96361">
        <w:rPr>
          <w:rFonts w:ascii="Times New Roman" w:hAnsi="Times New Roman"/>
          <w:lang w:val="sq-AL"/>
        </w:rPr>
        <w:t>vlerëson</w:t>
      </w:r>
      <w:r w:rsidR="0055136D" w:rsidRPr="00C96361">
        <w:rPr>
          <w:rFonts w:ascii="Times New Roman" w:hAnsi="Times New Roman"/>
          <w:lang w:val="sq-AL"/>
        </w:rPr>
        <w:t xml:space="preserve"> se vendimi i Gjykatës së Shkallës së Parë të Juridiksionit të Përgjithshëm Tiranë dhe Gjykatës së Apelit të Juridiksionit të Përgjithshëm janë rrjedhojë e zbatimit të gabuar të </w:t>
      </w:r>
      <w:r w:rsidR="0055136D" w:rsidRPr="00C96361">
        <w:rPr>
          <w:rFonts w:ascii="Times New Roman" w:hAnsi="Times New Roman"/>
          <w:shd w:val="clear" w:color="auto" w:fill="FFFFFF"/>
          <w:lang w:val="sq-AL"/>
        </w:rPr>
        <w:t>dispozitave të Kodit të Procedurës Civile, nenet 202-212, ligjit</w:t>
      </w:r>
      <w:r w:rsidR="0055136D" w:rsidRPr="00C96361">
        <w:rPr>
          <w:rFonts w:ascii="Times New Roman" w:hAnsi="Times New Roman"/>
          <w:lang w:val="sq-AL"/>
        </w:rPr>
        <w:t xml:space="preserve"> nr. 9901, datë 14.04.2008 </w:t>
      </w:r>
      <w:r w:rsidR="006C544E" w:rsidRPr="00C96361">
        <w:rPr>
          <w:rFonts w:ascii="Times New Roman" w:hAnsi="Times New Roman"/>
          <w:i/>
          <w:iCs/>
          <w:lang w:val="sq-AL"/>
        </w:rPr>
        <w:t>“</w:t>
      </w:r>
      <w:r w:rsidR="0055136D" w:rsidRPr="00C96361">
        <w:rPr>
          <w:rFonts w:ascii="Times New Roman" w:hAnsi="Times New Roman"/>
          <w:i/>
          <w:iCs/>
          <w:lang w:val="sq-AL"/>
        </w:rPr>
        <w:t>Për tregtarët dhe shoqëritë tregtare</w:t>
      </w:r>
      <w:r w:rsidR="006C544E" w:rsidRPr="00C96361">
        <w:rPr>
          <w:rFonts w:ascii="Times New Roman" w:hAnsi="Times New Roman"/>
          <w:i/>
          <w:iCs/>
          <w:lang w:val="sq-AL"/>
        </w:rPr>
        <w:t>”</w:t>
      </w:r>
      <w:r w:rsidR="0055136D" w:rsidRPr="00C96361">
        <w:rPr>
          <w:rFonts w:ascii="Times New Roman" w:hAnsi="Times New Roman"/>
          <w:i/>
          <w:iCs/>
          <w:lang w:val="sq-AL"/>
        </w:rPr>
        <w:t xml:space="preserve"> </w:t>
      </w:r>
      <w:r w:rsidR="0055136D" w:rsidRPr="00C96361">
        <w:rPr>
          <w:rFonts w:ascii="Times New Roman" w:hAnsi="Times New Roman"/>
          <w:lang w:val="sq-AL"/>
        </w:rPr>
        <w:t>dhe vijnë në kundërshtim me vendimet unifikuese nr.10/2004 dhe nr.</w:t>
      </w:r>
      <w:r w:rsidR="00CA03C5" w:rsidRPr="00C96361">
        <w:rPr>
          <w:rFonts w:ascii="Times New Roman" w:hAnsi="Times New Roman"/>
          <w:lang w:val="sq-AL"/>
        </w:rPr>
        <w:t xml:space="preserve"> </w:t>
      </w:r>
      <w:r w:rsidR="0055136D" w:rsidRPr="00C96361">
        <w:rPr>
          <w:rFonts w:ascii="Times New Roman" w:hAnsi="Times New Roman"/>
          <w:iCs/>
          <w:lang w:val="sq-AL"/>
        </w:rPr>
        <w:t>3/2012 të Kolegjeve të Bashkuara të Gjykatës së Lartë</w:t>
      </w:r>
      <w:r w:rsidR="0055136D" w:rsidRPr="00C96361">
        <w:rPr>
          <w:rFonts w:ascii="Times New Roman" w:hAnsi="Times New Roman"/>
          <w:lang w:val="sq-AL"/>
        </w:rPr>
        <w:t xml:space="preserve">. </w:t>
      </w:r>
    </w:p>
    <w:p w14:paraId="710E4322" w14:textId="2A5CD7FC" w:rsidR="0055136D" w:rsidRPr="00C96361" w:rsidRDefault="0055136D" w:rsidP="0010782E">
      <w:pPr>
        <w:autoSpaceDE w:val="0"/>
        <w:autoSpaceDN w:val="0"/>
        <w:adjustRightInd w:val="0"/>
        <w:jc w:val="both"/>
        <w:rPr>
          <w:rFonts w:ascii="Times New Roman" w:hAnsi="Times New Roman"/>
          <w:lang w:val="sq-AL"/>
        </w:rPr>
      </w:pPr>
      <w:r w:rsidRPr="00C96361">
        <w:rPr>
          <w:rFonts w:ascii="Times New Roman" w:hAnsi="Times New Roman"/>
          <w:lang w:val="sq-AL"/>
        </w:rPr>
        <w:t>Për rrjedhojë, duke vlerësuar se objekt shqyrtimi është caktimi i masës së sigurimit, për të cilën ky Kolegji ka vlerësuar se vendimi i ankimuar është i ndryshëm nga praktika unifikuese e Kolegjeve të Bashkuara të Gjykatës së Lartë,</w:t>
      </w:r>
      <w:r w:rsidRPr="00C96361">
        <w:rPr>
          <w:rFonts w:ascii="Times New Roman" w:hAnsi="Times New Roman"/>
          <w:b/>
          <w:bCs/>
          <w:lang w:val="sq-AL"/>
        </w:rPr>
        <w:t xml:space="preserve"> </w:t>
      </w:r>
      <w:r w:rsidRPr="00C96361">
        <w:rPr>
          <w:rFonts w:ascii="Times New Roman" w:hAnsi="Times New Roman"/>
          <w:bCs/>
          <w:lang w:val="sq-AL"/>
        </w:rPr>
        <w:t>çmon se duhet disponuar me rrëzimin e kërkesës për sigurimin e padisë.</w:t>
      </w:r>
      <w:r w:rsidRPr="00C96361">
        <w:rPr>
          <w:rFonts w:ascii="Times New Roman" w:hAnsi="Times New Roman"/>
          <w:lang w:val="sq-AL"/>
        </w:rPr>
        <w:t xml:space="preserve"> </w:t>
      </w:r>
    </w:p>
    <w:p w14:paraId="02F12E0E" w14:textId="307CA431" w:rsidR="00A278CC" w:rsidRDefault="0055136D" w:rsidP="0010782E">
      <w:pPr>
        <w:autoSpaceDE w:val="0"/>
        <w:autoSpaceDN w:val="0"/>
        <w:adjustRightInd w:val="0"/>
        <w:jc w:val="both"/>
        <w:rPr>
          <w:rFonts w:ascii="Times New Roman" w:hAnsi="Times New Roman"/>
          <w:lang w:val="sq-AL" w:eastAsia="x-none"/>
        </w:rPr>
      </w:pPr>
      <w:r w:rsidRPr="00C96361">
        <w:rPr>
          <w:rFonts w:ascii="Times New Roman" w:hAnsi="Times New Roman"/>
          <w:lang w:val="sq-AL"/>
        </w:rPr>
        <w:t xml:space="preserve">Kolegji çmon se ndodhemi përpara rastit kur duhet disponuar për zgjidhjen përfundimisht të çështjes, sipas nenit 485, shkronja </w:t>
      </w:r>
      <w:r w:rsidR="006C544E" w:rsidRPr="00C96361">
        <w:rPr>
          <w:rFonts w:ascii="Times New Roman" w:hAnsi="Times New Roman"/>
          <w:lang w:val="sq-AL"/>
        </w:rPr>
        <w:t>“</w:t>
      </w:r>
      <w:r w:rsidRPr="00C96361">
        <w:rPr>
          <w:rFonts w:ascii="Times New Roman" w:hAnsi="Times New Roman"/>
          <w:lang w:val="sq-AL"/>
        </w:rPr>
        <w:t>dh</w:t>
      </w:r>
      <w:r w:rsidR="006C544E" w:rsidRPr="00C96361">
        <w:rPr>
          <w:rFonts w:ascii="Times New Roman" w:hAnsi="Times New Roman"/>
          <w:lang w:val="sq-AL"/>
        </w:rPr>
        <w:t>”</w:t>
      </w:r>
      <w:r w:rsidRPr="00C96361">
        <w:rPr>
          <w:rFonts w:ascii="Times New Roman" w:hAnsi="Times New Roman"/>
          <w:lang w:val="sq-AL"/>
        </w:rPr>
        <w:t xml:space="preserve"> të KPC-së, nëpërmjet ndryshimit të vendimeve të gjykatave më të ulëta dhe rrëzimit </w:t>
      </w:r>
      <w:r w:rsidRPr="00C96361">
        <w:rPr>
          <w:rFonts w:ascii="Times New Roman" w:hAnsi="Times New Roman"/>
          <w:lang w:val="sq-AL" w:eastAsia="x-none"/>
        </w:rPr>
        <w:t xml:space="preserve">e kërkesës së paditësve </w:t>
      </w:r>
      <w:r w:rsidR="006C544E" w:rsidRPr="00C96361">
        <w:rPr>
          <w:rFonts w:ascii="Times New Roman" w:hAnsi="Times New Roman"/>
          <w:lang w:val="sq-AL" w:eastAsia="x-none"/>
        </w:rPr>
        <w:t>“</w:t>
      </w:r>
      <w:r w:rsidRPr="00C96361">
        <w:rPr>
          <w:rFonts w:ascii="Times New Roman" w:hAnsi="Times New Roman"/>
          <w:lang w:val="sq-AL" w:eastAsia="x-none"/>
        </w:rPr>
        <w:t>VIA</w:t>
      </w:r>
      <w:r w:rsidR="006C544E" w:rsidRPr="00C96361">
        <w:rPr>
          <w:rFonts w:ascii="Times New Roman" w:hAnsi="Times New Roman"/>
          <w:lang w:val="sq-AL" w:eastAsia="x-none"/>
        </w:rPr>
        <w:t>”</w:t>
      </w:r>
      <w:r w:rsidRPr="00C96361">
        <w:rPr>
          <w:rFonts w:ascii="Times New Roman" w:hAnsi="Times New Roman"/>
          <w:lang w:val="sq-AL" w:eastAsia="x-none"/>
        </w:rPr>
        <w:t xml:space="preserve"> </w:t>
      </w:r>
      <w:r w:rsidR="00CA03C5" w:rsidRPr="00C96361">
        <w:rPr>
          <w:rFonts w:ascii="Times New Roman" w:hAnsi="Times New Roman"/>
          <w:lang w:val="sq-AL" w:eastAsia="x-none"/>
        </w:rPr>
        <w:t>SHPK</w:t>
      </w:r>
      <w:r w:rsidRPr="00C96361">
        <w:rPr>
          <w:rFonts w:ascii="Times New Roman" w:hAnsi="Times New Roman"/>
          <w:lang w:val="sq-AL" w:eastAsia="x-none"/>
        </w:rPr>
        <w:t xml:space="preserve"> dhe </w:t>
      </w:r>
      <w:r w:rsidR="006C544E" w:rsidRPr="00C96361">
        <w:rPr>
          <w:rFonts w:ascii="Times New Roman" w:hAnsi="Times New Roman"/>
          <w:lang w:val="sq-AL" w:eastAsia="x-none"/>
        </w:rPr>
        <w:t>“</w:t>
      </w:r>
      <w:r w:rsidRPr="00C96361">
        <w:rPr>
          <w:rFonts w:ascii="Times New Roman" w:hAnsi="Times New Roman"/>
          <w:lang w:val="sq-AL" w:eastAsia="x-none"/>
        </w:rPr>
        <w:t>2A Group</w:t>
      </w:r>
      <w:r w:rsidR="006C544E" w:rsidRPr="00C96361">
        <w:rPr>
          <w:rFonts w:ascii="Times New Roman" w:hAnsi="Times New Roman"/>
          <w:lang w:val="sq-AL" w:eastAsia="x-none"/>
        </w:rPr>
        <w:t>”</w:t>
      </w:r>
      <w:r w:rsidRPr="00C96361">
        <w:rPr>
          <w:rFonts w:ascii="Times New Roman" w:hAnsi="Times New Roman"/>
          <w:lang w:val="sq-AL" w:eastAsia="x-none"/>
        </w:rPr>
        <w:t xml:space="preserve"> për marrjen e masës së sigurimit të padisë.</w:t>
      </w:r>
    </w:p>
    <w:p w14:paraId="38B3C903" w14:textId="77777777" w:rsidR="00CA6632" w:rsidRDefault="00CA6632" w:rsidP="0010782E">
      <w:pPr>
        <w:autoSpaceDE w:val="0"/>
        <w:autoSpaceDN w:val="0"/>
        <w:adjustRightInd w:val="0"/>
        <w:jc w:val="both"/>
        <w:rPr>
          <w:rFonts w:ascii="Times New Roman" w:hAnsi="Times New Roman"/>
          <w:lang w:val="sq-AL" w:eastAsia="x-none"/>
        </w:rPr>
      </w:pPr>
    </w:p>
    <w:p w14:paraId="71223117" w14:textId="77777777" w:rsidR="00EF0F9B" w:rsidRPr="00C96361" w:rsidRDefault="00EF0F9B" w:rsidP="0010782E">
      <w:pPr>
        <w:autoSpaceDE w:val="0"/>
        <w:autoSpaceDN w:val="0"/>
        <w:adjustRightInd w:val="0"/>
        <w:jc w:val="both"/>
        <w:rPr>
          <w:rFonts w:ascii="Times New Roman" w:hAnsi="Times New Roman"/>
          <w:lang w:val="sq-AL" w:eastAsia="x-none"/>
        </w:rPr>
      </w:pPr>
    </w:p>
    <w:p w14:paraId="2E81A574" w14:textId="61D900D8" w:rsidR="005259B4" w:rsidRPr="00C96361" w:rsidRDefault="0055136D" w:rsidP="00685A31">
      <w:pPr>
        <w:pStyle w:val="Subtitle"/>
        <w:rPr>
          <w:rFonts w:ascii="Times New Roman" w:hAnsi="Times New Roman"/>
          <w:b/>
          <w:lang w:val="sq-AL"/>
        </w:rPr>
      </w:pPr>
      <w:r w:rsidRPr="00C96361">
        <w:rPr>
          <w:rFonts w:ascii="Times New Roman" w:hAnsi="Times New Roman"/>
          <w:b/>
          <w:lang w:val="sq-AL"/>
        </w:rPr>
        <w:t>PËR KËTO ARSYE</w:t>
      </w:r>
    </w:p>
    <w:p w14:paraId="5D023F93" w14:textId="77777777" w:rsidR="00685A31" w:rsidRPr="00C96361" w:rsidRDefault="00685A31" w:rsidP="00685A31">
      <w:pPr>
        <w:rPr>
          <w:lang w:val="sq-AL" w:eastAsia="x-none" w:bidi="ar-SA"/>
        </w:rPr>
      </w:pPr>
    </w:p>
    <w:p w14:paraId="70D34CC4" w14:textId="11160110" w:rsidR="0055136D" w:rsidRPr="00C96361" w:rsidRDefault="0055136D" w:rsidP="0010782E">
      <w:pPr>
        <w:pStyle w:val="Subtitle"/>
        <w:spacing w:after="0"/>
        <w:rPr>
          <w:rFonts w:ascii="Times New Roman" w:hAnsi="Times New Roman"/>
          <w:lang w:val="sq-AL"/>
        </w:rPr>
      </w:pPr>
      <w:r w:rsidRPr="00C96361">
        <w:rPr>
          <w:rFonts w:ascii="Times New Roman" w:hAnsi="Times New Roman"/>
          <w:lang w:val="sq-AL"/>
        </w:rPr>
        <w:t>Kolegji Civil i Gjykatës së Lartë, në bazë të nen</w:t>
      </w:r>
      <w:r w:rsidR="003A360F">
        <w:rPr>
          <w:rFonts w:ascii="Times New Roman" w:hAnsi="Times New Roman"/>
          <w:lang w:val="sq-AL"/>
        </w:rPr>
        <w:t>eve 202 e vijues dhe</w:t>
      </w:r>
      <w:r w:rsidRPr="00C96361">
        <w:rPr>
          <w:rFonts w:ascii="Times New Roman" w:hAnsi="Times New Roman"/>
          <w:lang w:val="sq-AL"/>
        </w:rPr>
        <w:t xml:space="preserve"> 485/1-</w:t>
      </w:r>
      <w:r w:rsidR="006C544E" w:rsidRPr="00C96361">
        <w:rPr>
          <w:rFonts w:ascii="Times New Roman" w:hAnsi="Times New Roman"/>
          <w:lang w:val="sq-AL"/>
        </w:rPr>
        <w:t>”</w:t>
      </w:r>
      <w:r w:rsidRPr="00C96361">
        <w:rPr>
          <w:rFonts w:ascii="Times New Roman" w:hAnsi="Times New Roman"/>
          <w:lang w:val="sq-AL"/>
        </w:rPr>
        <w:t>dh</w:t>
      </w:r>
      <w:r w:rsidR="006C544E" w:rsidRPr="00C96361">
        <w:rPr>
          <w:rFonts w:ascii="Times New Roman" w:hAnsi="Times New Roman"/>
          <w:lang w:val="sq-AL"/>
        </w:rPr>
        <w:t>”</w:t>
      </w:r>
      <w:r w:rsidRPr="00C96361">
        <w:rPr>
          <w:rFonts w:ascii="Times New Roman" w:hAnsi="Times New Roman"/>
          <w:lang w:val="sq-AL"/>
        </w:rPr>
        <w:t>,</w:t>
      </w:r>
    </w:p>
    <w:p w14:paraId="47FA25E8" w14:textId="798078E5" w:rsidR="009F4A74" w:rsidRPr="00C96361" w:rsidRDefault="0055136D" w:rsidP="0010782E">
      <w:pPr>
        <w:pStyle w:val="Subtitle"/>
        <w:spacing w:after="0"/>
        <w:rPr>
          <w:rFonts w:ascii="Times New Roman" w:hAnsi="Times New Roman"/>
          <w:lang w:val="sq-AL"/>
        </w:rPr>
      </w:pPr>
      <w:r w:rsidRPr="00C96361">
        <w:rPr>
          <w:rFonts w:ascii="Times New Roman" w:hAnsi="Times New Roman"/>
          <w:lang w:val="sq-AL"/>
        </w:rPr>
        <w:t>të Kodit të Procedurës Civile,</w:t>
      </w:r>
    </w:p>
    <w:p w14:paraId="525E568D" w14:textId="37C0D6B6" w:rsidR="00A278CC" w:rsidRDefault="00A278CC" w:rsidP="0010782E">
      <w:pPr>
        <w:rPr>
          <w:rFonts w:ascii="Times New Roman" w:hAnsi="Times New Roman"/>
          <w:lang w:val="sq-AL" w:eastAsia="x-none" w:bidi="ar-SA"/>
        </w:rPr>
      </w:pPr>
    </w:p>
    <w:p w14:paraId="7BF9E6F2" w14:textId="3D1DC228" w:rsidR="006C5B10" w:rsidRDefault="006C5B10" w:rsidP="0010782E">
      <w:pPr>
        <w:rPr>
          <w:rFonts w:ascii="Times New Roman" w:hAnsi="Times New Roman"/>
          <w:lang w:val="sq-AL" w:eastAsia="x-none" w:bidi="ar-SA"/>
        </w:rPr>
      </w:pPr>
    </w:p>
    <w:p w14:paraId="39AE5644" w14:textId="6433506E" w:rsidR="006C5B10" w:rsidRDefault="006C5B10" w:rsidP="0010782E">
      <w:pPr>
        <w:rPr>
          <w:rFonts w:ascii="Times New Roman" w:hAnsi="Times New Roman"/>
          <w:lang w:val="sq-AL" w:eastAsia="x-none" w:bidi="ar-SA"/>
        </w:rPr>
      </w:pPr>
    </w:p>
    <w:p w14:paraId="1FA16BB9" w14:textId="77777777" w:rsidR="00CA6632" w:rsidRPr="00C96361" w:rsidRDefault="00CA6632" w:rsidP="0010782E">
      <w:pPr>
        <w:rPr>
          <w:rFonts w:ascii="Times New Roman" w:hAnsi="Times New Roman"/>
          <w:lang w:val="sq-AL" w:eastAsia="x-none" w:bidi="ar-SA"/>
        </w:rPr>
      </w:pPr>
    </w:p>
    <w:p w14:paraId="295FCB54" w14:textId="77777777" w:rsidR="0055136D" w:rsidRPr="00C96361" w:rsidRDefault="0055136D" w:rsidP="0010782E">
      <w:pPr>
        <w:autoSpaceDE w:val="0"/>
        <w:autoSpaceDN w:val="0"/>
        <w:adjustRightInd w:val="0"/>
        <w:jc w:val="center"/>
        <w:rPr>
          <w:rFonts w:ascii="Times New Roman" w:hAnsi="Times New Roman"/>
          <w:b/>
          <w:bCs/>
          <w:lang w:val="sq-AL" w:bidi="ar-SA"/>
        </w:rPr>
      </w:pPr>
      <w:r w:rsidRPr="00C96361">
        <w:rPr>
          <w:rFonts w:ascii="Times New Roman" w:hAnsi="Times New Roman"/>
          <w:b/>
          <w:bCs/>
          <w:lang w:val="sq-AL" w:bidi="ar-SA"/>
        </w:rPr>
        <w:t>VENDOSI</w:t>
      </w:r>
    </w:p>
    <w:p w14:paraId="5B080F6F" w14:textId="77777777" w:rsidR="0055136D" w:rsidRPr="00C96361" w:rsidRDefault="0055136D" w:rsidP="0010782E">
      <w:pPr>
        <w:rPr>
          <w:rFonts w:ascii="Times New Roman" w:hAnsi="Times New Roman"/>
          <w:lang w:val="sq-AL" w:eastAsia="x-none"/>
        </w:rPr>
      </w:pPr>
    </w:p>
    <w:p w14:paraId="04786CAC" w14:textId="354E967A" w:rsidR="0055136D" w:rsidRPr="00C96361" w:rsidRDefault="0055136D" w:rsidP="0010782E">
      <w:pPr>
        <w:ind w:firstLine="180"/>
        <w:jc w:val="both"/>
        <w:rPr>
          <w:rFonts w:ascii="Times New Roman" w:hAnsi="Times New Roman"/>
          <w:lang w:val="sq-AL" w:eastAsia="x-none"/>
        </w:rPr>
      </w:pPr>
      <w:r w:rsidRPr="00C96361">
        <w:rPr>
          <w:rFonts w:ascii="Times New Roman" w:hAnsi="Times New Roman"/>
          <w:lang w:val="sq-AL" w:eastAsia="x-none"/>
        </w:rPr>
        <w:t>-</w:t>
      </w:r>
      <w:r w:rsidR="005259B4" w:rsidRPr="00C96361">
        <w:rPr>
          <w:rFonts w:ascii="Times New Roman" w:hAnsi="Times New Roman"/>
          <w:lang w:val="sq-AL" w:eastAsia="x-none"/>
        </w:rPr>
        <w:t xml:space="preserve"> </w:t>
      </w:r>
      <w:r w:rsidRPr="00C96361">
        <w:rPr>
          <w:rFonts w:ascii="Times New Roman" w:hAnsi="Times New Roman"/>
          <w:lang w:val="sq-AL" w:eastAsia="x-none"/>
        </w:rPr>
        <w:t>Ndryshimin e vendimit nr.</w:t>
      </w:r>
      <w:r w:rsidR="0079713C" w:rsidRPr="00C96361">
        <w:rPr>
          <w:rFonts w:ascii="Times New Roman" w:hAnsi="Times New Roman"/>
          <w:lang w:val="sq-AL" w:eastAsia="x-none"/>
        </w:rPr>
        <w:t xml:space="preserve"> </w:t>
      </w:r>
      <w:r w:rsidRPr="00C96361">
        <w:rPr>
          <w:rFonts w:ascii="Times New Roman" w:hAnsi="Times New Roman"/>
          <w:lang w:val="sq-AL" w:eastAsia="x-none"/>
        </w:rPr>
        <w:t xml:space="preserve">17959 Akti, datë 23.12.2025 të Gjykatës së Shkallës së Parë të Juridiksionit të Përgjithshëm Tiranë dhe vendimit nr. 185 (30-2026-1569), datë 19.02.2026 të Gjykatës së Apelit të Juridiksionit të Përgjithshëm Tiranë dhe rrëzimin e kërkesës së paditësve </w:t>
      </w:r>
      <w:r w:rsidR="006C544E" w:rsidRPr="00C96361">
        <w:rPr>
          <w:rFonts w:ascii="Times New Roman" w:hAnsi="Times New Roman"/>
          <w:lang w:val="sq-AL" w:eastAsia="x-none"/>
        </w:rPr>
        <w:t>“</w:t>
      </w:r>
      <w:r w:rsidR="00CA03C5" w:rsidRPr="00C96361">
        <w:rPr>
          <w:rFonts w:ascii="Times New Roman" w:hAnsi="Times New Roman"/>
          <w:lang w:val="sq-AL" w:eastAsia="x-none"/>
        </w:rPr>
        <w:t>Vlora International Airport</w:t>
      </w:r>
      <w:r w:rsidR="006C544E" w:rsidRPr="00C96361">
        <w:rPr>
          <w:rFonts w:ascii="Times New Roman" w:hAnsi="Times New Roman"/>
          <w:lang w:val="sq-AL" w:eastAsia="x-none"/>
        </w:rPr>
        <w:t>”</w:t>
      </w:r>
      <w:r w:rsidRPr="00C96361">
        <w:rPr>
          <w:rFonts w:ascii="Times New Roman" w:hAnsi="Times New Roman"/>
          <w:lang w:val="sq-AL" w:eastAsia="x-none"/>
        </w:rPr>
        <w:t xml:space="preserve"> SHPK dhe </w:t>
      </w:r>
      <w:r w:rsidR="006C544E" w:rsidRPr="00C96361">
        <w:rPr>
          <w:rFonts w:ascii="Times New Roman" w:hAnsi="Times New Roman"/>
          <w:lang w:val="sq-AL" w:eastAsia="x-none"/>
        </w:rPr>
        <w:t>“</w:t>
      </w:r>
      <w:r w:rsidRPr="00C96361">
        <w:rPr>
          <w:rFonts w:ascii="Times New Roman" w:hAnsi="Times New Roman"/>
          <w:lang w:val="sq-AL" w:eastAsia="x-none"/>
        </w:rPr>
        <w:t>2A Group</w:t>
      </w:r>
      <w:r w:rsidR="006C544E" w:rsidRPr="00C96361">
        <w:rPr>
          <w:rFonts w:ascii="Times New Roman" w:hAnsi="Times New Roman"/>
          <w:lang w:val="sq-AL" w:eastAsia="x-none"/>
        </w:rPr>
        <w:t>”</w:t>
      </w:r>
      <w:r w:rsidRPr="00C96361">
        <w:rPr>
          <w:rFonts w:ascii="Times New Roman" w:hAnsi="Times New Roman"/>
          <w:lang w:val="sq-AL" w:eastAsia="x-none"/>
        </w:rPr>
        <w:t xml:space="preserve"> për marrjen e masës së sigurimit të padisë.</w:t>
      </w:r>
    </w:p>
    <w:p w14:paraId="74F0B4E6" w14:textId="45580434" w:rsidR="0055136D" w:rsidRPr="00C96361" w:rsidRDefault="0055136D" w:rsidP="0010782E">
      <w:pPr>
        <w:tabs>
          <w:tab w:val="center" w:pos="4513"/>
        </w:tabs>
        <w:suppressAutoHyphens/>
        <w:jc w:val="center"/>
        <w:rPr>
          <w:rFonts w:ascii="Times New Roman" w:hAnsi="Times New Roman"/>
          <w:b/>
          <w:spacing w:val="-3"/>
          <w:lang w:val="sq-AL"/>
        </w:rPr>
      </w:pPr>
      <w:r w:rsidRPr="00C96361">
        <w:rPr>
          <w:rFonts w:ascii="Times New Roman" w:hAnsi="Times New Roman"/>
          <w:b/>
          <w:spacing w:val="-3"/>
          <w:lang w:val="sq-AL"/>
        </w:rPr>
        <w:t xml:space="preserve">                                                                                                              Tiranë, më datë 26.05.2026.</w:t>
      </w:r>
    </w:p>
    <w:p w14:paraId="536DD091" w14:textId="77777777" w:rsidR="00787597" w:rsidRPr="00C96361" w:rsidRDefault="00787597" w:rsidP="0010782E">
      <w:pPr>
        <w:tabs>
          <w:tab w:val="center" w:pos="4513"/>
        </w:tabs>
        <w:suppressAutoHyphens/>
        <w:jc w:val="center"/>
        <w:rPr>
          <w:rFonts w:ascii="Times New Roman" w:hAnsi="Times New Roman"/>
          <w:b/>
          <w:spacing w:val="-3"/>
          <w:lang w:val="sq-AL"/>
        </w:rPr>
      </w:pPr>
    </w:p>
    <w:p w14:paraId="564A31F3" w14:textId="77777777" w:rsidR="0055136D" w:rsidRPr="00C96361" w:rsidRDefault="0055136D" w:rsidP="0010782E">
      <w:pPr>
        <w:rPr>
          <w:rFonts w:ascii="Times New Roman" w:hAnsi="Times New Roman"/>
          <w:b/>
          <w:lang w:val="sq-AL"/>
        </w:rPr>
      </w:pPr>
    </w:p>
    <w:p w14:paraId="0EF8D03D" w14:textId="10E2BEF1" w:rsidR="0079317B" w:rsidRPr="00DC4DA0" w:rsidRDefault="0055136D" w:rsidP="0010782E">
      <w:pPr>
        <w:rPr>
          <w:rFonts w:ascii="Times New Roman" w:hAnsi="Times New Roman"/>
          <w:b/>
          <w:lang w:val="sq-AL"/>
        </w:rPr>
      </w:pPr>
      <w:r w:rsidRPr="0010782E">
        <w:rPr>
          <w:rFonts w:ascii="Times New Roman" w:hAnsi="Times New Roman"/>
          <w:b/>
          <w:lang w:val="sq-AL"/>
        </w:rPr>
        <w:t xml:space="preserve"> </w:t>
      </w:r>
    </w:p>
    <w:sectPr w:rsidR="0079317B" w:rsidRPr="00DC4DA0" w:rsidSect="00D76D89">
      <w:footerReference w:type="default" r:id="rId9"/>
      <w:pgSz w:w="11906" w:h="16838" w:code="9"/>
      <w:pgMar w:top="360" w:right="1440" w:bottom="99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C613F" w14:textId="77777777" w:rsidR="00E653C8" w:rsidRDefault="00E653C8" w:rsidP="00BE31C0">
      <w:r>
        <w:separator/>
      </w:r>
    </w:p>
  </w:endnote>
  <w:endnote w:type="continuationSeparator" w:id="0">
    <w:p w14:paraId="4DB2DB73" w14:textId="77777777" w:rsidR="00E653C8" w:rsidRDefault="00E653C8" w:rsidP="00BE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gsanaUPC">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Liberation Mono">
    <w:altName w:val="Courier New"/>
    <w:charset w:val="01"/>
    <w:family w:val="modern"/>
    <w:pitch w:val="fixed"/>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2"/>
        <w:szCs w:val="22"/>
      </w:rPr>
      <w:id w:val="-596406727"/>
      <w:docPartObj>
        <w:docPartGallery w:val="Page Numbers (Bottom of Page)"/>
        <w:docPartUnique/>
      </w:docPartObj>
    </w:sdtPr>
    <w:sdtEndPr>
      <w:rPr>
        <w:noProof/>
      </w:rPr>
    </w:sdtEndPr>
    <w:sdtContent>
      <w:p w14:paraId="16AD8EFB" w14:textId="2DA6ACA6" w:rsidR="00BE31C0" w:rsidRPr="003E1A63" w:rsidRDefault="00BE31C0">
        <w:pPr>
          <w:pStyle w:val="Footer"/>
          <w:jc w:val="right"/>
          <w:rPr>
            <w:rFonts w:ascii="Times New Roman" w:hAnsi="Times New Roman"/>
            <w:sz w:val="22"/>
            <w:szCs w:val="22"/>
          </w:rPr>
        </w:pPr>
        <w:r w:rsidRPr="003E1A63">
          <w:rPr>
            <w:rFonts w:ascii="Times New Roman" w:hAnsi="Times New Roman"/>
            <w:sz w:val="22"/>
            <w:szCs w:val="22"/>
          </w:rPr>
          <w:fldChar w:fldCharType="begin"/>
        </w:r>
        <w:r w:rsidRPr="003E1A63">
          <w:rPr>
            <w:rFonts w:ascii="Times New Roman" w:hAnsi="Times New Roman"/>
            <w:sz w:val="22"/>
            <w:szCs w:val="22"/>
          </w:rPr>
          <w:instrText xml:space="preserve"> PAGE   \* MERGEFORMAT </w:instrText>
        </w:r>
        <w:r w:rsidRPr="003E1A63">
          <w:rPr>
            <w:rFonts w:ascii="Times New Roman" w:hAnsi="Times New Roman"/>
            <w:sz w:val="22"/>
            <w:szCs w:val="22"/>
          </w:rPr>
          <w:fldChar w:fldCharType="separate"/>
        </w:r>
        <w:r w:rsidRPr="003E1A63">
          <w:rPr>
            <w:rFonts w:ascii="Times New Roman" w:hAnsi="Times New Roman"/>
            <w:noProof/>
            <w:sz w:val="22"/>
            <w:szCs w:val="22"/>
          </w:rPr>
          <w:t>2</w:t>
        </w:r>
        <w:r w:rsidRPr="003E1A63">
          <w:rPr>
            <w:rFonts w:ascii="Times New Roman" w:hAnsi="Times New Roman"/>
            <w:noProof/>
            <w:sz w:val="22"/>
            <w:szCs w:val="22"/>
          </w:rPr>
          <w:fldChar w:fldCharType="end"/>
        </w:r>
      </w:p>
    </w:sdtContent>
  </w:sdt>
  <w:p w14:paraId="0943FA7E" w14:textId="77777777" w:rsidR="00BE31C0" w:rsidRPr="003E1A63" w:rsidRDefault="00BE31C0">
    <w:pPr>
      <w:pStyle w:val="Footer"/>
      <w:rPr>
        <w:rFonts w:ascii="Times New Roman" w:hAnsi="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568B6" w14:textId="77777777" w:rsidR="00E653C8" w:rsidRDefault="00E653C8" w:rsidP="00BE31C0">
      <w:r>
        <w:separator/>
      </w:r>
    </w:p>
  </w:footnote>
  <w:footnote w:type="continuationSeparator" w:id="0">
    <w:p w14:paraId="486B73E2" w14:textId="77777777" w:rsidR="00E653C8" w:rsidRDefault="00E653C8" w:rsidP="00BE31C0">
      <w:r>
        <w:continuationSeparator/>
      </w:r>
    </w:p>
  </w:footnote>
  <w:footnote w:id="1">
    <w:p w14:paraId="6E097369" w14:textId="148C9611" w:rsidR="00C172E8" w:rsidRPr="0020275B" w:rsidRDefault="00C172E8" w:rsidP="00B92AAA">
      <w:pPr>
        <w:pStyle w:val="FootnoteText"/>
        <w:spacing w:line="240" w:lineRule="auto"/>
        <w:rPr>
          <w:rFonts w:ascii="Times New Roman" w:hAnsi="Times New Roman"/>
          <w:lang w:val="en-US"/>
        </w:rPr>
      </w:pPr>
      <w:r w:rsidRPr="00B92AAA">
        <w:rPr>
          <w:rStyle w:val="FootnoteReference"/>
          <w:rFonts w:ascii="Times New Roman" w:hAnsi="Times New Roman"/>
        </w:rPr>
        <w:footnoteRef/>
      </w:r>
      <w:r w:rsidRPr="00B92AAA">
        <w:rPr>
          <w:rFonts w:ascii="Times New Roman" w:hAnsi="Times New Roman"/>
        </w:rPr>
        <w:t xml:space="preserve"> </w:t>
      </w:r>
      <w:r w:rsidRPr="0020275B">
        <w:rPr>
          <w:rFonts w:ascii="Times New Roman" w:hAnsi="Times New Roman"/>
          <w:lang w:val="en-US"/>
        </w:rPr>
        <w:t xml:space="preserve">Nenet 202-212 të Kodit të Procedurës Civile. </w:t>
      </w:r>
    </w:p>
  </w:footnote>
  <w:footnote w:id="2">
    <w:p w14:paraId="207A2371" w14:textId="77777777" w:rsidR="00E5201F" w:rsidRPr="00B92AAA" w:rsidRDefault="00E5201F" w:rsidP="00B92AAA">
      <w:pPr>
        <w:pStyle w:val="FootnoteText"/>
        <w:spacing w:line="240" w:lineRule="auto"/>
        <w:jc w:val="both"/>
        <w:rPr>
          <w:rFonts w:ascii="Times New Roman" w:hAnsi="Times New Roman"/>
        </w:rPr>
      </w:pPr>
      <w:r w:rsidRPr="00B92AAA">
        <w:rPr>
          <w:rStyle w:val="FootnoteReference"/>
          <w:rFonts w:ascii="Times New Roman" w:hAnsi="Times New Roman"/>
        </w:rPr>
        <w:footnoteRef/>
      </w:r>
      <w:r w:rsidRPr="00B92AAA">
        <w:rPr>
          <w:rFonts w:ascii="Times New Roman" w:hAnsi="Times New Roman"/>
        </w:rPr>
        <w:t xml:space="preserve"> GJEDNJ, “</w:t>
      </w:r>
      <w:r w:rsidRPr="00B92AAA">
        <w:rPr>
          <w:rFonts w:ascii="Times New Roman" w:hAnsi="Times New Roman"/>
          <w:i/>
          <w:iCs/>
        </w:rPr>
        <w:t>Kehaya dhe të tjerë kundër Bullgarisë</w:t>
      </w:r>
      <w:r w:rsidRPr="00B92AAA">
        <w:rPr>
          <w:rFonts w:ascii="Times New Roman" w:hAnsi="Times New Roman"/>
        </w:rPr>
        <w:t>”, aplikimet nr. 47797/99 dhe nr. 68698/01, vendimi i datës 12.04.2006. Shih gjithashtu vendimin e GJEDNJ “</w:t>
      </w:r>
      <w:r w:rsidRPr="00B92AAA">
        <w:rPr>
          <w:rFonts w:ascii="Times New Roman" w:hAnsi="Times New Roman"/>
          <w:i/>
        </w:rPr>
        <w:t>Ilieva dhe të tjerë kundër Bullgarisë</w:t>
      </w:r>
      <w:r w:rsidRPr="00B92AAA">
        <w:rPr>
          <w:rFonts w:ascii="Times New Roman" w:hAnsi="Times New Roman"/>
        </w:rPr>
        <w:t>”, aplikimi nr. 17705/05, vendimi i datës 03.05.2015.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388D0D4"/>
    <w:lvl w:ilvl="0">
      <w:start w:val="1"/>
      <w:numFmt w:val="bullet"/>
      <w:pStyle w:val="ListBullet"/>
      <w:lvlText w:val=""/>
      <w:lvlJc w:val="left"/>
      <w:pPr>
        <w:tabs>
          <w:tab w:val="num" w:pos="2520"/>
        </w:tabs>
        <w:ind w:left="2520" w:hanging="360"/>
      </w:pPr>
      <w:rPr>
        <w:rFonts w:ascii="Symbol" w:hAnsi="Symbol" w:hint="default"/>
      </w:rPr>
    </w:lvl>
  </w:abstractNum>
  <w:abstractNum w:abstractNumId="1" w15:restartNumberingAfterBreak="0">
    <w:nsid w:val="07BD7F6F"/>
    <w:multiLevelType w:val="hybridMultilevel"/>
    <w:tmpl w:val="217AB4E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624A4B"/>
    <w:multiLevelType w:val="hybridMultilevel"/>
    <w:tmpl w:val="EC644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80991"/>
    <w:multiLevelType w:val="hybridMultilevel"/>
    <w:tmpl w:val="02A600AC"/>
    <w:lvl w:ilvl="0" w:tplc="A00C685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A717C2"/>
    <w:multiLevelType w:val="hybridMultilevel"/>
    <w:tmpl w:val="25E6402E"/>
    <w:lvl w:ilvl="0" w:tplc="61186CE0">
      <w:start w:val="21"/>
      <w:numFmt w:val="decimal"/>
      <w:lvlText w:val="%1."/>
      <w:lvlJc w:val="left"/>
      <w:pPr>
        <w:ind w:left="630" w:hanging="360"/>
      </w:pPr>
      <w:rPr>
        <w:rFonts w:hint="default"/>
        <w:b w:val="0"/>
        <w:bCs/>
        <w:i w:val="0"/>
        <w:iCs w:val="0"/>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13C0605A"/>
    <w:multiLevelType w:val="hybridMultilevel"/>
    <w:tmpl w:val="D28CD8A0"/>
    <w:lvl w:ilvl="0" w:tplc="B31608CC">
      <w:start w:val="43"/>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E02FA5"/>
    <w:multiLevelType w:val="hybridMultilevel"/>
    <w:tmpl w:val="37F625F2"/>
    <w:lvl w:ilvl="0" w:tplc="A00C685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00B0482"/>
    <w:multiLevelType w:val="hybridMultilevel"/>
    <w:tmpl w:val="F0B2668E"/>
    <w:lvl w:ilvl="0" w:tplc="3F2A8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102AAE"/>
    <w:multiLevelType w:val="hybridMultilevel"/>
    <w:tmpl w:val="C18EF482"/>
    <w:lvl w:ilvl="0" w:tplc="B2588350">
      <w:start w:val="1"/>
      <w:numFmt w:val="upperRoman"/>
      <w:lvlText w:val="%1."/>
      <w:lvlJc w:val="left"/>
      <w:pPr>
        <w:ind w:left="720" w:hanging="720"/>
      </w:pPr>
      <w:rPr>
        <w:i w:val="0"/>
        <w:i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48A47D0"/>
    <w:multiLevelType w:val="hybridMultilevel"/>
    <w:tmpl w:val="B5865D3A"/>
    <w:lvl w:ilvl="0" w:tplc="FFFFFFFF">
      <w:start w:val="1"/>
      <w:numFmt w:val="decimal"/>
      <w:lvlText w:val="%1."/>
      <w:lvlJc w:val="left"/>
      <w:pPr>
        <w:ind w:left="630" w:hanging="360"/>
      </w:pPr>
      <w:rPr>
        <w:rFonts w:hint="default"/>
        <w:b w:val="0"/>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EA1A79"/>
    <w:multiLevelType w:val="hybridMultilevel"/>
    <w:tmpl w:val="9CA02D02"/>
    <w:lvl w:ilvl="0" w:tplc="A00C685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9E06521"/>
    <w:multiLevelType w:val="hybridMultilevel"/>
    <w:tmpl w:val="FE44075C"/>
    <w:lvl w:ilvl="0" w:tplc="A00C6850">
      <w:start w:val="3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273375"/>
    <w:multiLevelType w:val="hybridMultilevel"/>
    <w:tmpl w:val="A040260A"/>
    <w:lvl w:ilvl="0" w:tplc="A00C68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647C74"/>
    <w:multiLevelType w:val="hybridMultilevel"/>
    <w:tmpl w:val="7DDE2F8C"/>
    <w:lvl w:ilvl="0" w:tplc="EBF60356">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437273"/>
    <w:multiLevelType w:val="hybridMultilevel"/>
    <w:tmpl w:val="5A143268"/>
    <w:lvl w:ilvl="0" w:tplc="28024838">
      <w:start w:val="1"/>
      <w:numFmt w:val="decimal"/>
      <w:lvlText w:val="%1."/>
      <w:lvlJc w:val="left"/>
      <w:pPr>
        <w:ind w:left="630" w:hanging="360"/>
      </w:pPr>
      <w:rPr>
        <w:rFonts w:hint="default"/>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B647F0"/>
    <w:multiLevelType w:val="hybridMultilevel"/>
    <w:tmpl w:val="41CCA64E"/>
    <w:lvl w:ilvl="0" w:tplc="AAF2B2FE">
      <w:start w:val="1"/>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15:restartNumberingAfterBreak="0">
    <w:nsid w:val="79546844"/>
    <w:multiLevelType w:val="hybridMultilevel"/>
    <w:tmpl w:val="717639A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4"/>
  </w:num>
  <w:num w:numId="3">
    <w:abstractNumId w:val="6"/>
  </w:num>
  <w:num w:numId="4">
    <w:abstractNumId w:val="3"/>
  </w:num>
  <w:num w:numId="5">
    <w:abstractNumId w:val="12"/>
  </w:num>
  <w:num w:numId="6">
    <w:abstractNumId w:val="11"/>
  </w:num>
  <w:num w:numId="7">
    <w:abstractNumId w:val="8"/>
  </w:num>
  <w:num w:numId="8">
    <w:abstractNumId w:val="13"/>
  </w:num>
  <w:num w:numId="9">
    <w:abstractNumId w:val="5"/>
  </w:num>
  <w:num w:numId="10">
    <w:abstractNumId w:val="10"/>
  </w:num>
  <w:num w:numId="11">
    <w:abstractNumId w:val="1"/>
  </w:num>
  <w:num w:numId="12">
    <w:abstractNumId w:val="16"/>
  </w:num>
  <w:num w:numId="13">
    <w:abstractNumId w:val="2"/>
  </w:num>
  <w:num w:numId="14">
    <w:abstractNumId w:val="7"/>
  </w:num>
  <w:num w:numId="15">
    <w:abstractNumId w:val="15"/>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36D"/>
    <w:rsid w:val="0000032F"/>
    <w:rsid w:val="00001CF0"/>
    <w:rsid w:val="00002533"/>
    <w:rsid w:val="00002EEE"/>
    <w:rsid w:val="00003769"/>
    <w:rsid w:val="00004290"/>
    <w:rsid w:val="0000437F"/>
    <w:rsid w:val="00012B6E"/>
    <w:rsid w:val="00012C69"/>
    <w:rsid w:val="000171A4"/>
    <w:rsid w:val="00017286"/>
    <w:rsid w:val="00025608"/>
    <w:rsid w:val="00027A08"/>
    <w:rsid w:val="00031205"/>
    <w:rsid w:val="00031BBE"/>
    <w:rsid w:val="000333FD"/>
    <w:rsid w:val="00033E83"/>
    <w:rsid w:val="000368B2"/>
    <w:rsid w:val="00044567"/>
    <w:rsid w:val="000449C3"/>
    <w:rsid w:val="0004549A"/>
    <w:rsid w:val="0004558F"/>
    <w:rsid w:val="00047BE7"/>
    <w:rsid w:val="0005060C"/>
    <w:rsid w:val="00053C4D"/>
    <w:rsid w:val="000549EA"/>
    <w:rsid w:val="00056A98"/>
    <w:rsid w:val="00056D7F"/>
    <w:rsid w:val="00057D85"/>
    <w:rsid w:val="00061564"/>
    <w:rsid w:val="0006613B"/>
    <w:rsid w:val="00072387"/>
    <w:rsid w:val="000733E2"/>
    <w:rsid w:val="00073CE2"/>
    <w:rsid w:val="00081841"/>
    <w:rsid w:val="00082B0F"/>
    <w:rsid w:val="00083AC9"/>
    <w:rsid w:val="00092176"/>
    <w:rsid w:val="000936E2"/>
    <w:rsid w:val="00093860"/>
    <w:rsid w:val="000942E0"/>
    <w:rsid w:val="00095338"/>
    <w:rsid w:val="00095D97"/>
    <w:rsid w:val="00097A8A"/>
    <w:rsid w:val="000A0300"/>
    <w:rsid w:val="000A2C06"/>
    <w:rsid w:val="000A2D33"/>
    <w:rsid w:val="000A4C4C"/>
    <w:rsid w:val="000A67D7"/>
    <w:rsid w:val="000A7279"/>
    <w:rsid w:val="000A7722"/>
    <w:rsid w:val="000B0854"/>
    <w:rsid w:val="000B0E7B"/>
    <w:rsid w:val="000B22A4"/>
    <w:rsid w:val="000B4BB2"/>
    <w:rsid w:val="000B4EF7"/>
    <w:rsid w:val="000B6646"/>
    <w:rsid w:val="000B72B6"/>
    <w:rsid w:val="000C1278"/>
    <w:rsid w:val="000C6FF8"/>
    <w:rsid w:val="000D5D2C"/>
    <w:rsid w:val="000D66E2"/>
    <w:rsid w:val="000E0257"/>
    <w:rsid w:val="000E2F05"/>
    <w:rsid w:val="000E4ABD"/>
    <w:rsid w:val="000E5283"/>
    <w:rsid w:val="000E66EC"/>
    <w:rsid w:val="000E6718"/>
    <w:rsid w:val="000F0FA0"/>
    <w:rsid w:val="000F37AF"/>
    <w:rsid w:val="000F566F"/>
    <w:rsid w:val="000F6C8A"/>
    <w:rsid w:val="00101AC8"/>
    <w:rsid w:val="001046C8"/>
    <w:rsid w:val="001057C0"/>
    <w:rsid w:val="0010782E"/>
    <w:rsid w:val="00112757"/>
    <w:rsid w:val="00114DF3"/>
    <w:rsid w:val="001156F2"/>
    <w:rsid w:val="0011721D"/>
    <w:rsid w:val="00117384"/>
    <w:rsid w:val="00117D41"/>
    <w:rsid w:val="0012181D"/>
    <w:rsid w:val="00122A57"/>
    <w:rsid w:val="0012301A"/>
    <w:rsid w:val="00123B0A"/>
    <w:rsid w:val="00123E0C"/>
    <w:rsid w:val="00123E85"/>
    <w:rsid w:val="00125619"/>
    <w:rsid w:val="001279C3"/>
    <w:rsid w:val="00130238"/>
    <w:rsid w:val="00133095"/>
    <w:rsid w:val="001360BB"/>
    <w:rsid w:val="00137A64"/>
    <w:rsid w:val="001400B7"/>
    <w:rsid w:val="0014070B"/>
    <w:rsid w:val="001420AC"/>
    <w:rsid w:val="00147EB7"/>
    <w:rsid w:val="001602D8"/>
    <w:rsid w:val="00161996"/>
    <w:rsid w:val="00162F25"/>
    <w:rsid w:val="00163F43"/>
    <w:rsid w:val="00170345"/>
    <w:rsid w:val="0017068F"/>
    <w:rsid w:val="00170AF0"/>
    <w:rsid w:val="00171DD1"/>
    <w:rsid w:val="00175576"/>
    <w:rsid w:val="00175827"/>
    <w:rsid w:val="00180FBD"/>
    <w:rsid w:val="00181002"/>
    <w:rsid w:val="00182D4F"/>
    <w:rsid w:val="001909B3"/>
    <w:rsid w:val="0019344F"/>
    <w:rsid w:val="0019562E"/>
    <w:rsid w:val="001966AD"/>
    <w:rsid w:val="001A27A2"/>
    <w:rsid w:val="001B13D5"/>
    <w:rsid w:val="001B3D40"/>
    <w:rsid w:val="001B4E1C"/>
    <w:rsid w:val="001C2416"/>
    <w:rsid w:val="001C28F8"/>
    <w:rsid w:val="001C71FE"/>
    <w:rsid w:val="001D2180"/>
    <w:rsid w:val="001D723A"/>
    <w:rsid w:val="001D759B"/>
    <w:rsid w:val="001D7C2E"/>
    <w:rsid w:val="001E16C2"/>
    <w:rsid w:val="001F6B31"/>
    <w:rsid w:val="002016A1"/>
    <w:rsid w:val="0020275B"/>
    <w:rsid w:val="00202AE4"/>
    <w:rsid w:val="00202DF2"/>
    <w:rsid w:val="00204C28"/>
    <w:rsid w:val="002068A2"/>
    <w:rsid w:val="00212781"/>
    <w:rsid w:val="00213E5F"/>
    <w:rsid w:val="0021474B"/>
    <w:rsid w:val="00216C2C"/>
    <w:rsid w:val="0022100B"/>
    <w:rsid w:val="002220C7"/>
    <w:rsid w:val="00224FF1"/>
    <w:rsid w:val="00242927"/>
    <w:rsid w:val="00243B34"/>
    <w:rsid w:val="00250A9A"/>
    <w:rsid w:val="00250D7A"/>
    <w:rsid w:val="00250F46"/>
    <w:rsid w:val="00251B11"/>
    <w:rsid w:val="00253E99"/>
    <w:rsid w:val="00256488"/>
    <w:rsid w:val="00256630"/>
    <w:rsid w:val="00256D85"/>
    <w:rsid w:val="00256DA2"/>
    <w:rsid w:val="0025777B"/>
    <w:rsid w:val="002600A3"/>
    <w:rsid w:val="0026050A"/>
    <w:rsid w:val="00261B28"/>
    <w:rsid w:val="0026220C"/>
    <w:rsid w:val="0026365C"/>
    <w:rsid w:val="00264ECE"/>
    <w:rsid w:val="00266CE5"/>
    <w:rsid w:val="002734D2"/>
    <w:rsid w:val="002749BC"/>
    <w:rsid w:val="00275DB8"/>
    <w:rsid w:val="00280F81"/>
    <w:rsid w:val="0028118F"/>
    <w:rsid w:val="00281541"/>
    <w:rsid w:val="00283959"/>
    <w:rsid w:val="00290F09"/>
    <w:rsid w:val="00294EE2"/>
    <w:rsid w:val="00295F3A"/>
    <w:rsid w:val="002A11D6"/>
    <w:rsid w:val="002A16B3"/>
    <w:rsid w:val="002A54AE"/>
    <w:rsid w:val="002A6A71"/>
    <w:rsid w:val="002B038D"/>
    <w:rsid w:val="002B1AD8"/>
    <w:rsid w:val="002B3A5F"/>
    <w:rsid w:val="002B3A7D"/>
    <w:rsid w:val="002B5606"/>
    <w:rsid w:val="002B7C3D"/>
    <w:rsid w:val="002C06B6"/>
    <w:rsid w:val="002C0973"/>
    <w:rsid w:val="002C20CF"/>
    <w:rsid w:val="002C2B74"/>
    <w:rsid w:val="002C54BD"/>
    <w:rsid w:val="002C5EDB"/>
    <w:rsid w:val="002C79E0"/>
    <w:rsid w:val="002D180B"/>
    <w:rsid w:val="002D2272"/>
    <w:rsid w:val="002D6C18"/>
    <w:rsid w:val="002E7ACB"/>
    <w:rsid w:val="002F1D00"/>
    <w:rsid w:val="002F3002"/>
    <w:rsid w:val="002F6F2D"/>
    <w:rsid w:val="0030155A"/>
    <w:rsid w:val="00302A7E"/>
    <w:rsid w:val="00302C11"/>
    <w:rsid w:val="003038E0"/>
    <w:rsid w:val="0030570E"/>
    <w:rsid w:val="0030639B"/>
    <w:rsid w:val="00314A8B"/>
    <w:rsid w:val="00317EE0"/>
    <w:rsid w:val="00324173"/>
    <w:rsid w:val="0032615F"/>
    <w:rsid w:val="0032701C"/>
    <w:rsid w:val="00334FFE"/>
    <w:rsid w:val="00335E53"/>
    <w:rsid w:val="00342695"/>
    <w:rsid w:val="00342F84"/>
    <w:rsid w:val="00343B1D"/>
    <w:rsid w:val="00343E4C"/>
    <w:rsid w:val="00345651"/>
    <w:rsid w:val="00346969"/>
    <w:rsid w:val="00354123"/>
    <w:rsid w:val="003574AB"/>
    <w:rsid w:val="00357929"/>
    <w:rsid w:val="00361D5C"/>
    <w:rsid w:val="003621D4"/>
    <w:rsid w:val="00362F74"/>
    <w:rsid w:val="003649B3"/>
    <w:rsid w:val="00370A99"/>
    <w:rsid w:val="00371439"/>
    <w:rsid w:val="003738C6"/>
    <w:rsid w:val="003750A7"/>
    <w:rsid w:val="00375E1E"/>
    <w:rsid w:val="00375E9D"/>
    <w:rsid w:val="00376BD2"/>
    <w:rsid w:val="003913DC"/>
    <w:rsid w:val="00391739"/>
    <w:rsid w:val="0039259F"/>
    <w:rsid w:val="00393B6E"/>
    <w:rsid w:val="0039638D"/>
    <w:rsid w:val="003A044C"/>
    <w:rsid w:val="003A0EC8"/>
    <w:rsid w:val="003A360F"/>
    <w:rsid w:val="003A566D"/>
    <w:rsid w:val="003A6F9D"/>
    <w:rsid w:val="003B016E"/>
    <w:rsid w:val="003B2DA9"/>
    <w:rsid w:val="003B5F0E"/>
    <w:rsid w:val="003B6075"/>
    <w:rsid w:val="003B736E"/>
    <w:rsid w:val="003C37D9"/>
    <w:rsid w:val="003C4D02"/>
    <w:rsid w:val="003D064C"/>
    <w:rsid w:val="003D0768"/>
    <w:rsid w:val="003D1015"/>
    <w:rsid w:val="003D11A4"/>
    <w:rsid w:val="003D2133"/>
    <w:rsid w:val="003D5303"/>
    <w:rsid w:val="003D5EF6"/>
    <w:rsid w:val="003E01C0"/>
    <w:rsid w:val="003E1A63"/>
    <w:rsid w:val="003E549F"/>
    <w:rsid w:val="003E5BD2"/>
    <w:rsid w:val="003F4FB9"/>
    <w:rsid w:val="003F5FB9"/>
    <w:rsid w:val="003F6A2B"/>
    <w:rsid w:val="003F7B77"/>
    <w:rsid w:val="00403D88"/>
    <w:rsid w:val="00405A7E"/>
    <w:rsid w:val="00406E9C"/>
    <w:rsid w:val="004107D0"/>
    <w:rsid w:val="00410C6C"/>
    <w:rsid w:val="00412A66"/>
    <w:rsid w:val="00413172"/>
    <w:rsid w:val="00416629"/>
    <w:rsid w:val="0041665F"/>
    <w:rsid w:val="004167B4"/>
    <w:rsid w:val="00417A10"/>
    <w:rsid w:val="00420B7A"/>
    <w:rsid w:val="00423056"/>
    <w:rsid w:val="00423303"/>
    <w:rsid w:val="0042400E"/>
    <w:rsid w:val="004241F7"/>
    <w:rsid w:val="004319DE"/>
    <w:rsid w:val="00435D50"/>
    <w:rsid w:val="00436CD6"/>
    <w:rsid w:val="0044172D"/>
    <w:rsid w:val="004527FB"/>
    <w:rsid w:val="0045466A"/>
    <w:rsid w:val="0045497A"/>
    <w:rsid w:val="004570B6"/>
    <w:rsid w:val="004656ED"/>
    <w:rsid w:val="00466A52"/>
    <w:rsid w:val="00467C3F"/>
    <w:rsid w:val="00470276"/>
    <w:rsid w:val="004723E1"/>
    <w:rsid w:val="00474E49"/>
    <w:rsid w:val="00475079"/>
    <w:rsid w:val="004763BA"/>
    <w:rsid w:val="00476A2D"/>
    <w:rsid w:val="0047738F"/>
    <w:rsid w:val="00482DD0"/>
    <w:rsid w:val="0048441F"/>
    <w:rsid w:val="0048513D"/>
    <w:rsid w:val="00485600"/>
    <w:rsid w:val="00487864"/>
    <w:rsid w:val="00492579"/>
    <w:rsid w:val="00495CA4"/>
    <w:rsid w:val="00496FC8"/>
    <w:rsid w:val="004A03E1"/>
    <w:rsid w:val="004A4B73"/>
    <w:rsid w:val="004A5200"/>
    <w:rsid w:val="004B0751"/>
    <w:rsid w:val="004B38CF"/>
    <w:rsid w:val="004B7814"/>
    <w:rsid w:val="004C4274"/>
    <w:rsid w:val="004D0CB2"/>
    <w:rsid w:val="004D3B02"/>
    <w:rsid w:val="004D4BE0"/>
    <w:rsid w:val="004D68E2"/>
    <w:rsid w:val="004E07F5"/>
    <w:rsid w:val="004E138A"/>
    <w:rsid w:val="004E450A"/>
    <w:rsid w:val="004E47FA"/>
    <w:rsid w:val="004E6253"/>
    <w:rsid w:val="004F128F"/>
    <w:rsid w:val="004F243D"/>
    <w:rsid w:val="004F4857"/>
    <w:rsid w:val="004F52C9"/>
    <w:rsid w:val="004F7714"/>
    <w:rsid w:val="00501620"/>
    <w:rsid w:val="00504AE7"/>
    <w:rsid w:val="00505CCB"/>
    <w:rsid w:val="00512C64"/>
    <w:rsid w:val="005146A0"/>
    <w:rsid w:val="00520F47"/>
    <w:rsid w:val="005226CE"/>
    <w:rsid w:val="0052437D"/>
    <w:rsid w:val="005252DE"/>
    <w:rsid w:val="0052587B"/>
    <w:rsid w:val="005259B4"/>
    <w:rsid w:val="00527659"/>
    <w:rsid w:val="00530945"/>
    <w:rsid w:val="00532CA5"/>
    <w:rsid w:val="00534D11"/>
    <w:rsid w:val="00540019"/>
    <w:rsid w:val="00541A55"/>
    <w:rsid w:val="00543F28"/>
    <w:rsid w:val="005478A0"/>
    <w:rsid w:val="00550750"/>
    <w:rsid w:val="0055136D"/>
    <w:rsid w:val="005525F8"/>
    <w:rsid w:val="00554246"/>
    <w:rsid w:val="00556C0E"/>
    <w:rsid w:val="0056645E"/>
    <w:rsid w:val="005709D1"/>
    <w:rsid w:val="00572077"/>
    <w:rsid w:val="0057437E"/>
    <w:rsid w:val="00576816"/>
    <w:rsid w:val="005775F7"/>
    <w:rsid w:val="0057773C"/>
    <w:rsid w:val="00577B32"/>
    <w:rsid w:val="005803E4"/>
    <w:rsid w:val="00582AA2"/>
    <w:rsid w:val="00585B0D"/>
    <w:rsid w:val="005A20A8"/>
    <w:rsid w:val="005A3DD6"/>
    <w:rsid w:val="005A3FAB"/>
    <w:rsid w:val="005A488B"/>
    <w:rsid w:val="005A5B05"/>
    <w:rsid w:val="005B1CFE"/>
    <w:rsid w:val="005B3911"/>
    <w:rsid w:val="005B3A59"/>
    <w:rsid w:val="005B3AD7"/>
    <w:rsid w:val="005B4989"/>
    <w:rsid w:val="005B6DDF"/>
    <w:rsid w:val="005B6EBE"/>
    <w:rsid w:val="005B73CE"/>
    <w:rsid w:val="005B7423"/>
    <w:rsid w:val="005C38B5"/>
    <w:rsid w:val="005D09E4"/>
    <w:rsid w:val="005D33CE"/>
    <w:rsid w:val="005D4566"/>
    <w:rsid w:val="005D6BCC"/>
    <w:rsid w:val="005E747F"/>
    <w:rsid w:val="005E7EAD"/>
    <w:rsid w:val="005F2FF9"/>
    <w:rsid w:val="005F42D5"/>
    <w:rsid w:val="005F4A90"/>
    <w:rsid w:val="00601FA9"/>
    <w:rsid w:val="00612D9B"/>
    <w:rsid w:val="006139B6"/>
    <w:rsid w:val="00613B9F"/>
    <w:rsid w:val="00614BF3"/>
    <w:rsid w:val="00615640"/>
    <w:rsid w:val="006204B7"/>
    <w:rsid w:val="00621E61"/>
    <w:rsid w:val="0062672C"/>
    <w:rsid w:val="00626FF9"/>
    <w:rsid w:val="00633F09"/>
    <w:rsid w:val="00643F30"/>
    <w:rsid w:val="0065108F"/>
    <w:rsid w:val="00653632"/>
    <w:rsid w:val="0065391B"/>
    <w:rsid w:val="00654BA6"/>
    <w:rsid w:val="006551E7"/>
    <w:rsid w:val="006556AF"/>
    <w:rsid w:val="00655B65"/>
    <w:rsid w:val="00665232"/>
    <w:rsid w:val="00667061"/>
    <w:rsid w:val="00670508"/>
    <w:rsid w:val="00674C56"/>
    <w:rsid w:val="00685A31"/>
    <w:rsid w:val="006861AD"/>
    <w:rsid w:val="006861C2"/>
    <w:rsid w:val="00687BE8"/>
    <w:rsid w:val="0069118D"/>
    <w:rsid w:val="006A47BD"/>
    <w:rsid w:val="006B0307"/>
    <w:rsid w:val="006C030E"/>
    <w:rsid w:val="006C154F"/>
    <w:rsid w:val="006C3593"/>
    <w:rsid w:val="006C544E"/>
    <w:rsid w:val="006C5B10"/>
    <w:rsid w:val="006C653E"/>
    <w:rsid w:val="006C6611"/>
    <w:rsid w:val="006C7AA1"/>
    <w:rsid w:val="006D0C4E"/>
    <w:rsid w:val="006D2034"/>
    <w:rsid w:val="006D2B4B"/>
    <w:rsid w:val="006E0FC3"/>
    <w:rsid w:val="006E2563"/>
    <w:rsid w:val="006E320C"/>
    <w:rsid w:val="006E66EA"/>
    <w:rsid w:val="006F203E"/>
    <w:rsid w:val="006F33CC"/>
    <w:rsid w:val="006F344C"/>
    <w:rsid w:val="006F79D7"/>
    <w:rsid w:val="006F7E36"/>
    <w:rsid w:val="00700AE7"/>
    <w:rsid w:val="00701D57"/>
    <w:rsid w:val="00714A23"/>
    <w:rsid w:val="00726CEC"/>
    <w:rsid w:val="0072748C"/>
    <w:rsid w:val="00733F35"/>
    <w:rsid w:val="0073617A"/>
    <w:rsid w:val="00737446"/>
    <w:rsid w:val="007454AB"/>
    <w:rsid w:val="00745B42"/>
    <w:rsid w:val="00747336"/>
    <w:rsid w:val="00747ABD"/>
    <w:rsid w:val="007526FA"/>
    <w:rsid w:val="00753964"/>
    <w:rsid w:val="00753FA5"/>
    <w:rsid w:val="00754258"/>
    <w:rsid w:val="00754E73"/>
    <w:rsid w:val="00755F49"/>
    <w:rsid w:val="00756014"/>
    <w:rsid w:val="00757388"/>
    <w:rsid w:val="0076591B"/>
    <w:rsid w:val="0076599A"/>
    <w:rsid w:val="00770954"/>
    <w:rsid w:val="00774EC5"/>
    <w:rsid w:val="007841D3"/>
    <w:rsid w:val="00784712"/>
    <w:rsid w:val="00784D16"/>
    <w:rsid w:val="0078513B"/>
    <w:rsid w:val="00787597"/>
    <w:rsid w:val="00791585"/>
    <w:rsid w:val="0079317B"/>
    <w:rsid w:val="00796671"/>
    <w:rsid w:val="0079713C"/>
    <w:rsid w:val="007A1308"/>
    <w:rsid w:val="007A1FDB"/>
    <w:rsid w:val="007B2D48"/>
    <w:rsid w:val="007B530B"/>
    <w:rsid w:val="007B71B3"/>
    <w:rsid w:val="007D6D79"/>
    <w:rsid w:val="007E020F"/>
    <w:rsid w:val="007E084C"/>
    <w:rsid w:val="007E11B0"/>
    <w:rsid w:val="007E125F"/>
    <w:rsid w:val="007E2DCC"/>
    <w:rsid w:val="0080373B"/>
    <w:rsid w:val="00804441"/>
    <w:rsid w:val="00807B87"/>
    <w:rsid w:val="00812739"/>
    <w:rsid w:val="008152F4"/>
    <w:rsid w:val="00815FD6"/>
    <w:rsid w:val="0081604C"/>
    <w:rsid w:val="00827468"/>
    <w:rsid w:val="00830011"/>
    <w:rsid w:val="00833FC0"/>
    <w:rsid w:val="00835DA3"/>
    <w:rsid w:val="00836889"/>
    <w:rsid w:val="008427A8"/>
    <w:rsid w:val="00844DAC"/>
    <w:rsid w:val="00845BB2"/>
    <w:rsid w:val="008465A8"/>
    <w:rsid w:val="00847FE6"/>
    <w:rsid w:val="00850120"/>
    <w:rsid w:val="008507FB"/>
    <w:rsid w:val="008517F9"/>
    <w:rsid w:val="00853EBA"/>
    <w:rsid w:val="008553FE"/>
    <w:rsid w:val="00855CED"/>
    <w:rsid w:val="00856451"/>
    <w:rsid w:val="00860625"/>
    <w:rsid w:val="0086089B"/>
    <w:rsid w:val="00861E93"/>
    <w:rsid w:val="0086309A"/>
    <w:rsid w:val="00863E1D"/>
    <w:rsid w:val="008642BE"/>
    <w:rsid w:val="00865247"/>
    <w:rsid w:val="00872288"/>
    <w:rsid w:val="00873A64"/>
    <w:rsid w:val="0087462D"/>
    <w:rsid w:val="00874E60"/>
    <w:rsid w:val="00875049"/>
    <w:rsid w:val="008814BE"/>
    <w:rsid w:val="008836F0"/>
    <w:rsid w:val="00883DED"/>
    <w:rsid w:val="00884F54"/>
    <w:rsid w:val="008A7704"/>
    <w:rsid w:val="008A7765"/>
    <w:rsid w:val="008B3327"/>
    <w:rsid w:val="008B4055"/>
    <w:rsid w:val="008B59B8"/>
    <w:rsid w:val="008C09EE"/>
    <w:rsid w:val="008C5A2D"/>
    <w:rsid w:val="008C5D12"/>
    <w:rsid w:val="008C70C1"/>
    <w:rsid w:val="008D00AC"/>
    <w:rsid w:val="008D2AFD"/>
    <w:rsid w:val="008D2CFF"/>
    <w:rsid w:val="008D2ECF"/>
    <w:rsid w:val="008D305B"/>
    <w:rsid w:val="008D30E6"/>
    <w:rsid w:val="008D3218"/>
    <w:rsid w:val="008D3312"/>
    <w:rsid w:val="008D4BE1"/>
    <w:rsid w:val="008D59FB"/>
    <w:rsid w:val="008D6EE6"/>
    <w:rsid w:val="008D70F6"/>
    <w:rsid w:val="008E0AD0"/>
    <w:rsid w:val="008E2ADB"/>
    <w:rsid w:val="008E5544"/>
    <w:rsid w:val="008E675B"/>
    <w:rsid w:val="008E7709"/>
    <w:rsid w:val="008E7F83"/>
    <w:rsid w:val="008F1E9B"/>
    <w:rsid w:val="008F2C8F"/>
    <w:rsid w:val="008F31EB"/>
    <w:rsid w:val="008F59AF"/>
    <w:rsid w:val="008F6375"/>
    <w:rsid w:val="00900541"/>
    <w:rsid w:val="0090112B"/>
    <w:rsid w:val="00902951"/>
    <w:rsid w:val="00902CCE"/>
    <w:rsid w:val="0091686A"/>
    <w:rsid w:val="009177D2"/>
    <w:rsid w:val="00917E42"/>
    <w:rsid w:val="00920FFA"/>
    <w:rsid w:val="00921F98"/>
    <w:rsid w:val="0092447A"/>
    <w:rsid w:val="00924EED"/>
    <w:rsid w:val="00926D59"/>
    <w:rsid w:val="00927352"/>
    <w:rsid w:val="00932786"/>
    <w:rsid w:val="00933791"/>
    <w:rsid w:val="00936301"/>
    <w:rsid w:val="00941C70"/>
    <w:rsid w:val="0094254F"/>
    <w:rsid w:val="00942DCD"/>
    <w:rsid w:val="009431AD"/>
    <w:rsid w:val="0094391C"/>
    <w:rsid w:val="0094554F"/>
    <w:rsid w:val="00951325"/>
    <w:rsid w:val="009717A5"/>
    <w:rsid w:val="00971A71"/>
    <w:rsid w:val="0097462C"/>
    <w:rsid w:val="00976CB8"/>
    <w:rsid w:val="0097796A"/>
    <w:rsid w:val="009814D3"/>
    <w:rsid w:val="009838F1"/>
    <w:rsid w:val="00984DB3"/>
    <w:rsid w:val="009868F7"/>
    <w:rsid w:val="00987BB4"/>
    <w:rsid w:val="0099408E"/>
    <w:rsid w:val="009A37FB"/>
    <w:rsid w:val="009A6E75"/>
    <w:rsid w:val="009A7CA3"/>
    <w:rsid w:val="009B0764"/>
    <w:rsid w:val="009B178B"/>
    <w:rsid w:val="009B2A24"/>
    <w:rsid w:val="009B4C1C"/>
    <w:rsid w:val="009B7281"/>
    <w:rsid w:val="009C4148"/>
    <w:rsid w:val="009C7B33"/>
    <w:rsid w:val="009D2967"/>
    <w:rsid w:val="009D3F58"/>
    <w:rsid w:val="009D5453"/>
    <w:rsid w:val="009D577E"/>
    <w:rsid w:val="009D62AD"/>
    <w:rsid w:val="009D69B1"/>
    <w:rsid w:val="009E6763"/>
    <w:rsid w:val="009E696E"/>
    <w:rsid w:val="009F1C0E"/>
    <w:rsid w:val="009F459B"/>
    <w:rsid w:val="009F4A74"/>
    <w:rsid w:val="00A009F8"/>
    <w:rsid w:val="00A04BAB"/>
    <w:rsid w:val="00A051F3"/>
    <w:rsid w:val="00A06422"/>
    <w:rsid w:val="00A069D3"/>
    <w:rsid w:val="00A1124B"/>
    <w:rsid w:val="00A12223"/>
    <w:rsid w:val="00A13CD0"/>
    <w:rsid w:val="00A14976"/>
    <w:rsid w:val="00A151CB"/>
    <w:rsid w:val="00A20B2E"/>
    <w:rsid w:val="00A2320F"/>
    <w:rsid w:val="00A278CC"/>
    <w:rsid w:val="00A27C6D"/>
    <w:rsid w:val="00A328FA"/>
    <w:rsid w:val="00A34203"/>
    <w:rsid w:val="00A361EC"/>
    <w:rsid w:val="00A37E3B"/>
    <w:rsid w:val="00A43D67"/>
    <w:rsid w:val="00A44364"/>
    <w:rsid w:val="00A45CA9"/>
    <w:rsid w:val="00A53C6A"/>
    <w:rsid w:val="00A602F6"/>
    <w:rsid w:val="00A60635"/>
    <w:rsid w:val="00A6221A"/>
    <w:rsid w:val="00A64209"/>
    <w:rsid w:val="00A70559"/>
    <w:rsid w:val="00A70EBF"/>
    <w:rsid w:val="00A710E8"/>
    <w:rsid w:val="00A73F21"/>
    <w:rsid w:val="00A7469B"/>
    <w:rsid w:val="00A747A9"/>
    <w:rsid w:val="00A74828"/>
    <w:rsid w:val="00A74901"/>
    <w:rsid w:val="00A749E9"/>
    <w:rsid w:val="00A770CE"/>
    <w:rsid w:val="00A800F5"/>
    <w:rsid w:val="00A854C0"/>
    <w:rsid w:val="00A87CA2"/>
    <w:rsid w:val="00A9132E"/>
    <w:rsid w:val="00A91E95"/>
    <w:rsid w:val="00A9265A"/>
    <w:rsid w:val="00A92F38"/>
    <w:rsid w:val="00A93423"/>
    <w:rsid w:val="00A9375A"/>
    <w:rsid w:val="00A972EE"/>
    <w:rsid w:val="00AA54FB"/>
    <w:rsid w:val="00AA7A0D"/>
    <w:rsid w:val="00AA7C95"/>
    <w:rsid w:val="00AB036B"/>
    <w:rsid w:val="00AB2DB2"/>
    <w:rsid w:val="00AB328D"/>
    <w:rsid w:val="00AB34AA"/>
    <w:rsid w:val="00AB44E4"/>
    <w:rsid w:val="00AB5638"/>
    <w:rsid w:val="00AB6015"/>
    <w:rsid w:val="00AB6C51"/>
    <w:rsid w:val="00AB78E5"/>
    <w:rsid w:val="00AC298E"/>
    <w:rsid w:val="00AC602E"/>
    <w:rsid w:val="00AD2DEE"/>
    <w:rsid w:val="00AD31D7"/>
    <w:rsid w:val="00AD6278"/>
    <w:rsid w:val="00AE0F80"/>
    <w:rsid w:val="00AE4104"/>
    <w:rsid w:val="00AE7B6E"/>
    <w:rsid w:val="00AF00CA"/>
    <w:rsid w:val="00AF340F"/>
    <w:rsid w:val="00AF4EBD"/>
    <w:rsid w:val="00AF5831"/>
    <w:rsid w:val="00B0210A"/>
    <w:rsid w:val="00B05B39"/>
    <w:rsid w:val="00B06C21"/>
    <w:rsid w:val="00B07D16"/>
    <w:rsid w:val="00B11D3B"/>
    <w:rsid w:val="00B21450"/>
    <w:rsid w:val="00B2439C"/>
    <w:rsid w:val="00B307C2"/>
    <w:rsid w:val="00B32BF3"/>
    <w:rsid w:val="00B3373B"/>
    <w:rsid w:val="00B34161"/>
    <w:rsid w:val="00B37F10"/>
    <w:rsid w:val="00B4336D"/>
    <w:rsid w:val="00B44585"/>
    <w:rsid w:val="00B4459B"/>
    <w:rsid w:val="00B465D0"/>
    <w:rsid w:val="00B566D3"/>
    <w:rsid w:val="00B5799D"/>
    <w:rsid w:val="00B634E5"/>
    <w:rsid w:val="00B6457A"/>
    <w:rsid w:val="00B64AFE"/>
    <w:rsid w:val="00B64E9F"/>
    <w:rsid w:val="00B67FEF"/>
    <w:rsid w:val="00B727E1"/>
    <w:rsid w:val="00B74A16"/>
    <w:rsid w:val="00B74F05"/>
    <w:rsid w:val="00B77748"/>
    <w:rsid w:val="00B779F0"/>
    <w:rsid w:val="00B837B2"/>
    <w:rsid w:val="00B86C4E"/>
    <w:rsid w:val="00B8790E"/>
    <w:rsid w:val="00B92AAA"/>
    <w:rsid w:val="00B94851"/>
    <w:rsid w:val="00BA0176"/>
    <w:rsid w:val="00BA2B70"/>
    <w:rsid w:val="00BA2F20"/>
    <w:rsid w:val="00BA416D"/>
    <w:rsid w:val="00BB3395"/>
    <w:rsid w:val="00BC3289"/>
    <w:rsid w:val="00BC5B88"/>
    <w:rsid w:val="00BD499E"/>
    <w:rsid w:val="00BD666D"/>
    <w:rsid w:val="00BD6F6D"/>
    <w:rsid w:val="00BD7414"/>
    <w:rsid w:val="00BD7DA9"/>
    <w:rsid w:val="00BE31C0"/>
    <w:rsid w:val="00BE65E2"/>
    <w:rsid w:val="00BE7595"/>
    <w:rsid w:val="00BF0E08"/>
    <w:rsid w:val="00BF156E"/>
    <w:rsid w:val="00BF1C27"/>
    <w:rsid w:val="00BF3693"/>
    <w:rsid w:val="00BF41AA"/>
    <w:rsid w:val="00C00818"/>
    <w:rsid w:val="00C0181E"/>
    <w:rsid w:val="00C01E0E"/>
    <w:rsid w:val="00C03917"/>
    <w:rsid w:val="00C0469F"/>
    <w:rsid w:val="00C15AE4"/>
    <w:rsid w:val="00C172E8"/>
    <w:rsid w:val="00C21CA0"/>
    <w:rsid w:val="00C33A02"/>
    <w:rsid w:val="00C34755"/>
    <w:rsid w:val="00C35F21"/>
    <w:rsid w:val="00C36BB2"/>
    <w:rsid w:val="00C43B6B"/>
    <w:rsid w:val="00C445DF"/>
    <w:rsid w:val="00C4717C"/>
    <w:rsid w:val="00C519A3"/>
    <w:rsid w:val="00C5693C"/>
    <w:rsid w:val="00C60BD4"/>
    <w:rsid w:val="00C63C14"/>
    <w:rsid w:val="00C64F8F"/>
    <w:rsid w:val="00C661F5"/>
    <w:rsid w:val="00C716BC"/>
    <w:rsid w:val="00C7187D"/>
    <w:rsid w:val="00C726BA"/>
    <w:rsid w:val="00C73157"/>
    <w:rsid w:val="00C7402C"/>
    <w:rsid w:val="00C77394"/>
    <w:rsid w:val="00C7744E"/>
    <w:rsid w:val="00C77B49"/>
    <w:rsid w:val="00C77BA5"/>
    <w:rsid w:val="00C83FEC"/>
    <w:rsid w:val="00C8446B"/>
    <w:rsid w:val="00C96361"/>
    <w:rsid w:val="00C968F5"/>
    <w:rsid w:val="00C97822"/>
    <w:rsid w:val="00CA03C5"/>
    <w:rsid w:val="00CA6632"/>
    <w:rsid w:val="00CA7C8F"/>
    <w:rsid w:val="00CB001F"/>
    <w:rsid w:val="00CC67DE"/>
    <w:rsid w:val="00CC7F4D"/>
    <w:rsid w:val="00CC7F67"/>
    <w:rsid w:val="00CD202A"/>
    <w:rsid w:val="00CD3EC7"/>
    <w:rsid w:val="00CD62BA"/>
    <w:rsid w:val="00CE1122"/>
    <w:rsid w:val="00CE2BB7"/>
    <w:rsid w:val="00CE30FD"/>
    <w:rsid w:val="00CE6022"/>
    <w:rsid w:val="00CE63A8"/>
    <w:rsid w:val="00CF4B6A"/>
    <w:rsid w:val="00CF51C8"/>
    <w:rsid w:val="00D06A1A"/>
    <w:rsid w:val="00D076D9"/>
    <w:rsid w:val="00D1138F"/>
    <w:rsid w:val="00D14E50"/>
    <w:rsid w:val="00D23CEB"/>
    <w:rsid w:val="00D24BE8"/>
    <w:rsid w:val="00D26425"/>
    <w:rsid w:val="00D34F1C"/>
    <w:rsid w:val="00D4081A"/>
    <w:rsid w:val="00D44627"/>
    <w:rsid w:val="00D44A1E"/>
    <w:rsid w:val="00D477E3"/>
    <w:rsid w:val="00D54B98"/>
    <w:rsid w:val="00D5590F"/>
    <w:rsid w:val="00D562C2"/>
    <w:rsid w:val="00D56835"/>
    <w:rsid w:val="00D57D84"/>
    <w:rsid w:val="00D62467"/>
    <w:rsid w:val="00D633DF"/>
    <w:rsid w:val="00D66339"/>
    <w:rsid w:val="00D668AB"/>
    <w:rsid w:val="00D71378"/>
    <w:rsid w:val="00D732A3"/>
    <w:rsid w:val="00D743CC"/>
    <w:rsid w:val="00D76278"/>
    <w:rsid w:val="00D76CE3"/>
    <w:rsid w:val="00D76D89"/>
    <w:rsid w:val="00D77DCB"/>
    <w:rsid w:val="00D87160"/>
    <w:rsid w:val="00D87B0E"/>
    <w:rsid w:val="00D904B7"/>
    <w:rsid w:val="00D90A3D"/>
    <w:rsid w:val="00DA57F9"/>
    <w:rsid w:val="00DA7391"/>
    <w:rsid w:val="00DB00CD"/>
    <w:rsid w:val="00DC09DD"/>
    <w:rsid w:val="00DC3BBF"/>
    <w:rsid w:val="00DC4DA0"/>
    <w:rsid w:val="00DC5FF1"/>
    <w:rsid w:val="00DC6382"/>
    <w:rsid w:val="00DD1788"/>
    <w:rsid w:val="00DD4E18"/>
    <w:rsid w:val="00DD5305"/>
    <w:rsid w:val="00DD5347"/>
    <w:rsid w:val="00DE02C1"/>
    <w:rsid w:val="00DE1D41"/>
    <w:rsid w:val="00DE3BB2"/>
    <w:rsid w:val="00DE7F37"/>
    <w:rsid w:val="00DF0AE9"/>
    <w:rsid w:val="00DF0F04"/>
    <w:rsid w:val="00DF2B2F"/>
    <w:rsid w:val="00DF3A50"/>
    <w:rsid w:val="00DF3CB3"/>
    <w:rsid w:val="00DF6E87"/>
    <w:rsid w:val="00E02EAF"/>
    <w:rsid w:val="00E04C3E"/>
    <w:rsid w:val="00E06D38"/>
    <w:rsid w:val="00E116E0"/>
    <w:rsid w:val="00E1230B"/>
    <w:rsid w:val="00E12583"/>
    <w:rsid w:val="00E1330A"/>
    <w:rsid w:val="00E213DA"/>
    <w:rsid w:val="00E31CB0"/>
    <w:rsid w:val="00E35D64"/>
    <w:rsid w:val="00E36698"/>
    <w:rsid w:val="00E407DB"/>
    <w:rsid w:val="00E4133E"/>
    <w:rsid w:val="00E422A7"/>
    <w:rsid w:val="00E43307"/>
    <w:rsid w:val="00E44148"/>
    <w:rsid w:val="00E442A1"/>
    <w:rsid w:val="00E467D4"/>
    <w:rsid w:val="00E5201F"/>
    <w:rsid w:val="00E523E9"/>
    <w:rsid w:val="00E52BE1"/>
    <w:rsid w:val="00E55EFE"/>
    <w:rsid w:val="00E601BB"/>
    <w:rsid w:val="00E60460"/>
    <w:rsid w:val="00E632CA"/>
    <w:rsid w:val="00E6338A"/>
    <w:rsid w:val="00E63A54"/>
    <w:rsid w:val="00E64502"/>
    <w:rsid w:val="00E653C8"/>
    <w:rsid w:val="00E65602"/>
    <w:rsid w:val="00E66E01"/>
    <w:rsid w:val="00E704B0"/>
    <w:rsid w:val="00E706C2"/>
    <w:rsid w:val="00E7542E"/>
    <w:rsid w:val="00E764BE"/>
    <w:rsid w:val="00E80FEF"/>
    <w:rsid w:val="00E8285C"/>
    <w:rsid w:val="00E82D5F"/>
    <w:rsid w:val="00E83416"/>
    <w:rsid w:val="00E83C15"/>
    <w:rsid w:val="00E847B0"/>
    <w:rsid w:val="00E92821"/>
    <w:rsid w:val="00E95EB0"/>
    <w:rsid w:val="00EA3341"/>
    <w:rsid w:val="00EA632D"/>
    <w:rsid w:val="00EA75E6"/>
    <w:rsid w:val="00EA7A1F"/>
    <w:rsid w:val="00EB14EA"/>
    <w:rsid w:val="00EB1E86"/>
    <w:rsid w:val="00EB43CA"/>
    <w:rsid w:val="00EC14AE"/>
    <w:rsid w:val="00EC36D6"/>
    <w:rsid w:val="00EC38EF"/>
    <w:rsid w:val="00EC70E8"/>
    <w:rsid w:val="00ED2633"/>
    <w:rsid w:val="00ED3677"/>
    <w:rsid w:val="00ED5071"/>
    <w:rsid w:val="00ED5E39"/>
    <w:rsid w:val="00ED620E"/>
    <w:rsid w:val="00ED67A1"/>
    <w:rsid w:val="00EE4281"/>
    <w:rsid w:val="00EF02F6"/>
    <w:rsid w:val="00EF0F9B"/>
    <w:rsid w:val="00EF1067"/>
    <w:rsid w:val="00EF4039"/>
    <w:rsid w:val="00EF55B9"/>
    <w:rsid w:val="00EF5967"/>
    <w:rsid w:val="00EF6197"/>
    <w:rsid w:val="00F00681"/>
    <w:rsid w:val="00F012F4"/>
    <w:rsid w:val="00F026EA"/>
    <w:rsid w:val="00F03D08"/>
    <w:rsid w:val="00F1042C"/>
    <w:rsid w:val="00F128E0"/>
    <w:rsid w:val="00F14CA9"/>
    <w:rsid w:val="00F16F63"/>
    <w:rsid w:val="00F2025C"/>
    <w:rsid w:val="00F21323"/>
    <w:rsid w:val="00F23BA7"/>
    <w:rsid w:val="00F23D04"/>
    <w:rsid w:val="00F26F5F"/>
    <w:rsid w:val="00F315B4"/>
    <w:rsid w:val="00F319CB"/>
    <w:rsid w:val="00F32E13"/>
    <w:rsid w:val="00F32FBA"/>
    <w:rsid w:val="00F362D8"/>
    <w:rsid w:val="00F40149"/>
    <w:rsid w:val="00F5238C"/>
    <w:rsid w:val="00F5532A"/>
    <w:rsid w:val="00F56465"/>
    <w:rsid w:val="00F56FDB"/>
    <w:rsid w:val="00F60097"/>
    <w:rsid w:val="00F60D50"/>
    <w:rsid w:val="00F63616"/>
    <w:rsid w:val="00F64BEC"/>
    <w:rsid w:val="00F720B7"/>
    <w:rsid w:val="00F728A3"/>
    <w:rsid w:val="00F72C79"/>
    <w:rsid w:val="00F7553D"/>
    <w:rsid w:val="00F8432F"/>
    <w:rsid w:val="00F85EE5"/>
    <w:rsid w:val="00F86356"/>
    <w:rsid w:val="00F86AE3"/>
    <w:rsid w:val="00F901F1"/>
    <w:rsid w:val="00F91567"/>
    <w:rsid w:val="00F91C88"/>
    <w:rsid w:val="00F9250F"/>
    <w:rsid w:val="00F9669C"/>
    <w:rsid w:val="00F97829"/>
    <w:rsid w:val="00F97E39"/>
    <w:rsid w:val="00FA1DE4"/>
    <w:rsid w:val="00FA23B7"/>
    <w:rsid w:val="00FA61EC"/>
    <w:rsid w:val="00FA727A"/>
    <w:rsid w:val="00FA7F8D"/>
    <w:rsid w:val="00FB1C73"/>
    <w:rsid w:val="00FB4D71"/>
    <w:rsid w:val="00FB4F59"/>
    <w:rsid w:val="00FB5C8D"/>
    <w:rsid w:val="00FB6B5B"/>
    <w:rsid w:val="00FC2425"/>
    <w:rsid w:val="00FC2495"/>
    <w:rsid w:val="00FC5E73"/>
    <w:rsid w:val="00FC7118"/>
    <w:rsid w:val="00FC7201"/>
    <w:rsid w:val="00FC73FB"/>
    <w:rsid w:val="00FD0A11"/>
    <w:rsid w:val="00FD1B76"/>
    <w:rsid w:val="00FD2E0A"/>
    <w:rsid w:val="00FD38C1"/>
    <w:rsid w:val="00FE18A6"/>
    <w:rsid w:val="00FE2703"/>
    <w:rsid w:val="00FE5F86"/>
    <w:rsid w:val="00FE67D2"/>
    <w:rsid w:val="00FE6C79"/>
    <w:rsid w:val="00FF34BC"/>
    <w:rsid w:val="00FF5946"/>
    <w:rsid w:val="00FF6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F8D81"/>
  <w15:chartTrackingRefBased/>
  <w15:docId w15:val="{1D88336A-F945-41E0-A51A-37253B7B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36D"/>
    <w:pPr>
      <w:spacing w:after="0" w:line="240" w:lineRule="auto"/>
    </w:pPr>
    <w:rPr>
      <w:rFonts w:ascii="Calibri" w:eastAsia="Times New Roman" w:hAnsi="Calibri" w:cs="Times New Roman"/>
      <w:sz w:val="24"/>
      <w:szCs w:val="24"/>
      <w:lang w:bidi="en-US"/>
    </w:rPr>
  </w:style>
  <w:style w:type="paragraph" w:styleId="Heading1">
    <w:name w:val="heading 1"/>
    <w:basedOn w:val="Normal"/>
    <w:next w:val="Normal"/>
    <w:link w:val="Heading1Char"/>
    <w:uiPriority w:val="9"/>
    <w:qFormat/>
    <w:rsid w:val="0055136D"/>
    <w:pPr>
      <w:keepNext/>
      <w:spacing w:before="240" w:after="60"/>
      <w:outlineLvl w:val="0"/>
    </w:pPr>
    <w:rPr>
      <w:rFonts w:ascii="Cambria" w:hAnsi="Cambria"/>
      <w:b/>
      <w:bCs/>
      <w:kern w:val="32"/>
      <w:sz w:val="32"/>
      <w:szCs w:val="32"/>
      <w:lang w:val="x-none" w:eastAsia="x-none" w:bidi="ar-SA"/>
    </w:rPr>
  </w:style>
  <w:style w:type="paragraph" w:styleId="Heading2">
    <w:name w:val="heading 2"/>
    <w:basedOn w:val="Normal"/>
    <w:next w:val="Normal"/>
    <w:link w:val="Heading2Char"/>
    <w:uiPriority w:val="9"/>
    <w:unhideWhenUsed/>
    <w:qFormat/>
    <w:rsid w:val="0055136D"/>
    <w:pPr>
      <w:keepNext/>
      <w:spacing w:before="240" w:after="60"/>
      <w:outlineLvl w:val="1"/>
    </w:pPr>
    <w:rPr>
      <w:rFonts w:ascii="Cambria" w:hAnsi="Cambria"/>
      <w:b/>
      <w:bCs/>
      <w:i/>
      <w:iCs/>
      <w:sz w:val="28"/>
      <w:szCs w:val="28"/>
      <w:lang w:val="x-none" w:eastAsia="x-none" w:bidi="ar-SA"/>
    </w:rPr>
  </w:style>
  <w:style w:type="paragraph" w:styleId="Heading3">
    <w:name w:val="heading 3"/>
    <w:basedOn w:val="Normal"/>
    <w:next w:val="Normal"/>
    <w:link w:val="Heading3Char"/>
    <w:uiPriority w:val="99"/>
    <w:unhideWhenUsed/>
    <w:qFormat/>
    <w:rsid w:val="0055136D"/>
    <w:pPr>
      <w:keepNext/>
      <w:spacing w:before="240" w:after="60"/>
      <w:outlineLvl w:val="2"/>
    </w:pPr>
    <w:rPr>
      <w:rFonts w:ascii="Cambria" w:hAnsi="Cambria"/>
      <w:b/>
      <w:bCs/>
      <w:sz w:val="26"/>
      <w:szCs w:val="26"/>
      <w:lang w:val="x-none" w:eastAsia="x-none" w:bidi="ar-SA"/>
    </w:rPr>
  </w:style>
  <w:style w:type="paragraph" w:styleId="Heading4">
    <w:name w:val="heading 4"/>
    <w:basedOn w:val="Normal"/>
    <w:next w:val="Normal"/>
    <w:link w:val="Heading4Char"/>
    <w:unhideWhenUsed/>
    <w:qFormat/>
    <w:rsid w:val="0055136D"/>
    <w:pPr>
      <w:keepNext/>
      <w:spacing w:before="240" w:after="60"/>
      <w:outlineLvl w:val="3"/>
    </w:pPr>
    <w:rPr>
      <w:b/>
      <w:bCs/>
      <w:sz w:val="28"/>
      <w:szCs w:val="28"/>
      <w:lang w:val="x-none" w:eastAsia="x-none" w:bidi="ar-SA"/>
    </w:rPr>
  </w:style>
  <w:style w:type="paragraph" w:styleId="Heading5">
    <w:name w:val="heading 5"/>
    <w:basedOn w:val="Normal"/>
    <w:next w:val="Normal"/>
    <w:link w:val="Heading5Char"/>
    <w:uiPriority w:val="9"/>
    <w:unhideWhenUsed/>
    <w:qFormat/>
    <w:rsid w:val="0055136D"/>
    <w:pPr>
      <w:spacing w:before="240" w:after="60"/>
      <w:outlineLvl w:val="4"/>
    </w:pPr>
    <w:rPr>
      <w:b/>
      <w:bCs/>
      <w:i/>
      <w:iCs/>
      <w:sz w:val="26"/>
      <w:szCs w:val="26"/>
      <w:lang w:val="x-none" w:eastAsia="x-none" w:bidi="ar-SA"/>
    </w:rPr>
  </w:style>
  <w:style w:type="paragraph" w:styleId="Heading6">
    <w:name w:val="heading 6"/>
    <w:basedOn w:val="Normal"/>
    <w:next w:val="Normal"/>
    <w:link w:val="Heading6Char"/>
    <w:unhideWhenUsed/>
    <w:qFormat/>
    <w:rsid w:val="0055136D"/>
    <w:pPr>
      <w:spacing w:before="240" w:after="60"/>
      <w:outlineLvl w:val="5"/>
    </w:pPr>
    <w:rPr>
      <w:b/>
      <w:bCs/>
      <w:sz w:val="20"/>
      <w:szCs w:val="20"/>
      <w:lang w:val="x-none" w:eastAsia="x-none" w:bidi="ar-SA"/>
    </w:rPr>
  </w:style>
  <w:style w:type="paragraph" w:styleId="Heading7">
    <w:name w:val="heading 7"/>
    <w:basedOn w:val="Normal"/>
    <w:next w:val="Normal"/>
    <w:link w:val="Heading7Char"/>
    <w:unhideWhenUsed/>
    <w:qFormat/>
    <w:rsid w:val="0055136D"/>
    <w:pPr>
      <w:spacing w:before="240" w:after="60"/>
      <w:outlineLvl w:val="6"/>
    </w:pPr>
    <w:rPr>
      <w:lang w:val="x-none" w:eastAsia="x-none" w:bidi="ar-SA"/>
    </w:rPr>
  </w:style>
  <w:style w:type="paragraph" w:styleId="Heading8">
    <w:name w:val="heading 8"/>
    <w:basedOn w:val="Normal"/>
    <w:next w:val="Normal"/>
    <w:link w:val="Heading8Char"/>
    <w:unhideWhenUsed/>
    <w:qFormat/>
    <w:rsid w:val="0055136D"/>
    <w:pPr>
      <w:spacing w:before="240" w:after="60"/>
      <w:outlineLvl w:val="7"/>
    </w:pPr>
    <w:rPr>
      <w:i/>
      <w:iCs/>
      <w:lang w:val="x-none" w:eastAsia="x-none" w:bidi="ar-SA"/>
    </w:rPr>
  </w:style>
  <w:style w:type="paragraph" w:styleId="Heading9">
    <w:name w:val="heading 9"/>
    <w:basedOn w:val="Normal"/>
    <w:next w:val="Normal"/>
    <w:link w:val="Heading9Char"/>
    <w:unhideWhenUsed/>
    <w:qFormat/>
    <w:rsid w:val="0055136D"/>
    <w:pPr>
      <w:spacing w:before="240" w:after="60"/>
      <w:outlineLvl w:val="8"/>
    </w:pPr>
    <w:rPr>
      <w:rFonts w:ascii="Cambria" w:hAnsi="Cambria"/>
      <w:sz w:val="20"/>
      <w:szCs w:val="20"/>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36D"/>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55136D"/>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uiPriority w:val="99"/>
    <w:rsid w:val="0055136D"/>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rsid w:val="0055136D"/>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uiPriority w:val="9"/>
    <w:rsid w:val="0055136D"/>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55136D"/>
    <w:rPr>
      <w:rFonts w:ascii="Calibri" w:eastAsia="Times New Roman" w:hAnsi="Calibri" w:cs="Times New Roman"/>
      <w:b/>
      <w:bCs/>
      <w:sz w:val="20"/>
      <w:szCs w:val="20"/>
      <w:lang w:val="x-none" w:eastAsia="x-none"/>
    </w:rPr>
  </w:style>
  <w:style w:type="character" w:customStyle="1" w:styleId="Heading7Char">
    <w:name w:val="Heading 7 Char"/>
    <w:basedOn w:val="DefaultParagraphFont"/>
    <w:link w:val="Heading7"/>
    <w:rsid w:val="0055136D"/>
    <w:rPr>
      <w:rFonts w:ascii="Calibri" w:eastAsia="Times New Roman" w:hAnsi="Calibri" w:cs="Times New Roman"/>
      <w:sz w:val="24"/>
      <w:szCs w:val="24"/>
      <w:lang w:val="x-none" w:eastAsia="x-none"/>
    </w:rPr>
  </w:style>
  <w:style w:type="character" w:customStyle="1" w:styleId="Heading8Char">
    <w:name w:val="Heading 8 Char"/>
    <w:basedOn w:val="DefaultParagraphFont"/>
    <w:link w:val="Heading8"/>
    <w:rsid w:val="0055136D"/>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55136D"/>
    <w:rPr>
      <w:rFonts w:ascii="Cambria" w:eastAsia="Times New Roman" w:hAnsi="Cambria" w:cs="Times New Roman"/>
      <w:sz w:val="20"/>
      <w:szCs w:val="20"/>
      <w:lang w:val="x-none" w:eastAsia="x-none"/>
    </w:rPr>
  </w:style>
  <w:style w:type="paragraph" w:styleId="Title">
    <w:name w:val="Title"/>
    <w:basedOn w:val="Normal"/>
    <w:next w:val="Normal"/>
    <w:link w:val="TitleChar"/>
    <w:qFormat/>
    <w:rsid w:val="0055136D"/>
    <w:pPr>
      <w:spacing w:before="240" w:after="60"/>
      <w:jc w:val="center"/>
      <w:outlineLvl w:val="0"/>
    </w:pPr>
    <w:rPr>
      <w:rFonts w:ascii="Cambria" w:hAnsi="Cambria"/>
      <w:b/>
      <w:bCs/>
      <w:kern w:val="28"/>
      <w:sz w:val="32"/>
      <w:szCs w:val="32"/>
      <w:lang w:val="x-none" w:eastAsia="x-none" w:bidi="ar-SA"/>
    </w:rPr>
  </w:style>
  <w:style w:type="character" w:customStyle="1" w:styleId="TitleChar">
    <w:name w:val="Title Char"/>
    <w:basedOn w:val="DefaultParagraphFont"/>
    <w:link w:val="Title"/>
    <w:rsid w:val="0055136D"/>
    <w:rPr>
      <w:rFonts w:ascii="Cambria" w:eastAsia="Times New Roman" w:hAnsi="Cambria" w:cs="Times New Roman"/>
      <w:b/>
      <w:bCs/>
      <w:kern w:val="28"/>
      <w:sz w:val="32"/>
      <w:szCs w:val="32"/>
      <w:lang w:val="x-none" w:eastAsia="x-none"/>
    </w:rPr>
  </w:style>
  <w:style w:type="paragraph" w:styleId="Subtitle">
    <w:name w:val="Subtitle"/>
    <w:basedOn w:val="Normal"/>
    <w:next w:val="Normal"/>
    <w:link w:val="SubtitleChar"/>
    <w:qFormat/>
    <w:rsid w:val="0055136D"/>
    <w:pPr>
      <w:spacing w:after="60"/>
      <w:jc w:val="center"/>
      <w:outlineLvl w:val="1"/>
    </w:pPr>
    <w:rPr>
      <w:rFonts w:ascii="Cambria" w:hAnsi="Cambria"/>
      <w:lang w:val="x-none" w:eastAsia="x-none" w:bidi="ar-SA"/>
    </w:rPr>
  </w:style>
  <w:style w:type="character" w:customStyle="1" w:styleId="SubtitleChar">
    <w:name w:val="Subtitle Char"/>
    <w:basedOn w:val="DefaultParagraphFont"/>
    <w:link w:val="Subtitle"/>
    <w:rsid w:val="0055136D"/>
    <w:rPr>
      <w:rFonts w:ascii="Cambria" w:eastAsia="Times New Roman" w:hAnsi="Cambria" w:cs="Times New Roman"/>
      <w:sz w:val="24"/>
      <w:szCs w:val="24"/>
      <w:lang w:val="x-none" w:eastAsia="x-none"/>
    </w:rPr>
  </w:style>
  <w:style w:type="character" w:styleId="Strong">
    <w:name w:val="Strong"/>
    <w:uiPriority w:val="22"/>
    <w:qFormat/>
    <w:rsid w:val="0055136D"/>
    <w:rPr>
      <w:b/>
      <w:bCs/>
    </w:rPr>
  </w:style>
  <w:style w:type="character" w:styleId="Emphasis">
    <w:name w:val="Emphasis"/>
    <w:uiPriority w:val="20"/>
    <w:qFormat/>
    <w:rsid w:val="0055136D"/>
    <w:rPr>
      <w:rFonts w:ascii="Calibri" w:hAnsi="Calibri"/>
      <w:b/>
      <w:i/>
      <w:iCs/>
    </w:rPr>
  </w:style>
  <w:style w:type="paragraph" w:styleId="NoSpacing">
    <w:name w:val="No Spacing"/>
    <w:basedOn w:val="Normal"/>
    <w:link w:val="NoSpacingChar"/>
    <w:uiPriority w:val="1"/>
    <w:qFormat/>
    <w:rsid w:val="0055136D"/>
    <w:rPr>
      <w:szCs w:val="32"/>
      <w:lang w:val="x-none" w:eastAsia="x-none"/>
    </w:rPr>
  </w:style>
  <w:style w:type="character" w:customStyle="1" w:styleId="NoSpacingChar">
    <w:name w:val="No Spacing Char"/>
    <w:link w:val="NoSpacing"/>
    <w:uiPriority w:val="1"/>
    <w:locked/>
    <w:rsid w:val="0055136D"/>
    <w:rPr>
      <w:rFonts w:ascii="Calibri" w:eastAsia="Times New Roman" w:hAnsi="Calibri" w:cs="Times New Roman"/>
      <w:sz w:val="24"/>
      <w:szCs w:val="32"/>
      <w:lang w:val="x-none" w:eastAsia="x-none" w:bidi="en-US"/>
    </w:rPr>
  </w:style>
  <w:style w:type="paragraph" w:styleId="ListParagraph">
    <w:name w:val="List Paragraph"/>
    <w:aliases w:val="List Paragraph2,Normal 1,Dot pt,List Paragraph1,F5 List Paragraph,List Paragraph Char Char Char,Indicator Text,Numbered Para 1,Bullet 1,Bullet Points,MAIN CONTENT,Párrafo de lista,Recommendation,List Paragraph (numbered (a)),L,Annex"/>
    <w:basedOn w:val="Normal"/>
    <w:link w:val="ListParagraphChar"/>
    <w:uiPriority w:val="34"/>
    <w:qFormat/>
    <w:rsid w:val="0055136D"/>
    <w:pPr>
      <w:ind w:left="720"/>
      <w:contextualSpacing/>
    </w:pPr>
    <w:rPr>
      <w:lang w:val="x-none" w:eastAsia="x-none"/>
    </w:rPr>
  </w:style>
  <w:style w:type="character" w:customStyle="1" w:styleId="ListParagraphChar">
    <w:name w:val="List Paragraph Char"/>
    <w:aliases w:val="List Paragraph2 Char,Normal 1 Char,Dot pt Char,List Paragraph1 Char,F5 List Paragraph Char,List Paragraph Char Char Char Char,Indicator Text Char,Numbered Para 1 Char,Bullet 1 Char,Bullet Points Char,MAIN CONTENT Char,L Char"/>
    <w:link w:val="ListParagraph"/>
    <w:uiPriority w:val="34"/>
    <w:qFormat/>
    <w:locked/>
    <w:rsid w:val="0055136D"/>
    <w:rPr>
      <w:rFonts w:ascii="Calibri" w:eastAsia="Times New Roman" w:hAnsi="Calibri" w:cs="Times New Roman"/>
      <w:sz w:val="24"/>
      <w:szCs w:val="24"/>
      <w:lang w:val="x-none" w:eastAsia="x-none" w:bidi="en-US"/>
    </w:rPr>
  </w:style>
  <w:style w:type="paragraph" w:styleId="Quote">
    <w:name w:val="Quote"/>
    <w:basedOn w:val="Normal"/>
    <w:next w:val="Normal"/>
    <w:link w:val="QuoteChar"/>
    <w:uiPriority w:val="29"/>
    <w:qFormat/>
    <w:rsid w:val="0055136D"/>
    <w:rPr>
      <w:i/>
      <w:lang w:val="x-none" w:eastAsia="x-none" w:bidi="ar-SA"/>
    </w:rPr>
  </w:style>
  <w:style w:type="character" w:customStyle="1" w:styleId="QuoteChar">
    <w:name w:val="Quote Char"/>
    <w:basedOn w:val="DefaultParagraphFont"/>
    <w:link w:val="Quote"/>
    <w:uiPriority w:val="29"/>
    <w:rsid w:val="0055136D"/>
    <w:rPr>
      <w:rFonts w:ascii="Calibri" w:eastAsia="Times New Roman" w:hAnsi="Calibri" w:cs="Times New Roman"/>
      <w:i/>
      <w:sz w:val="24"/>
      <w:szCs w:val="24"/>
      <w:lang w:val="x-none" w:eastAsia="x-none"/>
    </w:rPr>
  </w:style>
  <w:style w:type="paragraph" w:styleId="IntenseQuote">
    <w:name w:val="Intense Quote"/>
    <w:basedOn w:val="Normal"/>
    <w:next w:val="Normal"/>
    <w:link w:val="IntenseQuoteChar"/>
    <w:uiPriority w:val="30"/>
    <w:qFormat/>
    <w:rsid w:val="0055136D"/>
    <w:pPr>
      <w:ind w:left="720" w:right="720"/>
    </w:pPr>
    <w:rPr>
      <w:b/>
      <w:i/>
      <w:szCs w:val="20"/>
      <w:lang w:val="x-none" w:eastAsia="x-none" w:bidi="ar-SA"/>
    </w:rPr>
  </w:style>
  <w:style w:type="character" w:customStyle="1" w:styleId="IntenseQuoteChar">
    <w:name w:val="Intense Quote Char"/>
    <w:basedOn w:val="DefaultParagraphFont"/>
    <w:link w:val="IntenseQuote"/>
    <w:uiPriority w:val="30"/>
    <w:rsid w:val="0055136D"/>
    <w:rPr>
      <w:rFonts w:ascii="Calibri" w:eastAsia="Times New Roman" w:hAnsi="Calibri" w:cs="Times New Roman"/>
      <w:b/>
      <w:i/>
      <w:sz w:val="24"/>
      <w:szCs w:val="20"/>
      <w:lang w:val="x-none" w:eastAsia="x-none"/>
    </w:rPr>
  </w:style>
  <w:style w:type="character" w:styleId="SubtleEmphasis">
    <w:name w:val="Subtle Emphasis"/>
    <w:uiPriority w:val="19"/>
    <w:qFormat/>
    <w:rsid w:val="0055136D"/>
    <w:rPr>
      <w:i/>
      <w:color w:val="5A5A5A"/>
    </w:rPr>
  </w:style>
  <w:style w:type="character" w:styleId="IntenseEmphasis">
    <w:name w:val="Intense Emphasis"/>
    <w:uiPriority w:val="21"/>
    <w:qFormat/>
    <w:rsid w:val="0055136D"/>
    <w:rPr>
      <w:b/>
      <w:i/>
      <w:sz w:val="24"/>
      <w:szCs w:val="24"/>
      <w:u w:val="single"/>
    </w:rPr>
  </w:style>
  <w:style w:type="character" w:styleId="SubtleReference">
    <w:name w:val="Subtle Reference"/>
    <w:uiPriority w:val="31"/>
    <w:qFormat/>
    <w:rsid w:val="0055136D"/>
    <w:rPr>
      <w:sz w:val="24"/>
      <w:szCs w:val="24"/>
      <w:u w:val="single"/>
    </w:rPr>
  </w:style>
  <w:style w:type="character" w:styleId="IntenseReference">
    <w:name w:val="Intense Reference"/>
    <w:uiPriority w:val="32"/>
    <w:qFormat/>
    <w:rsid w:val="0055136D"/>
    <w:rPr>
      <w:b/>
      <w:sz w:val="24"/>
      <w:u w:val="single"/>
    </w:rPr>
  </w:style>
  <w:style w:type="character" w:styleId="BookTitle">
    <w:name w:val="Book Title"/>
    <w:uiPriority w:val="33"/>
    <w:qFormat/>
    <w:rsid w:val="0055136D"/>
    <w:rPr>
      <w:rFonts w:ascii="Cambria" w:eastAsia="Times New Roman" w:hAnsi="Cambria"/>
      <w:b/>
      <w:i/>
      <w:sz w:val="24"/>
      <w:szCs w:val="24"/>
    </w:rPr>
  </w:style>
  <w:style w:type="paragraph" w:styleId="TOCHeading">
    <w:name w:val="TOC Heading"/>
    <w:basedOn w:val="Heading1"/>
    <w:next w:val="Normal"/>
    <w:uiPriority w:val="39"/>
    <w:semiHidden/>
    <w:unhideWhenUsed/>
    <w:qFormat/>
    <w:rsid w:val="0055136D"/>
    <w:pPr>
      <w:outlineLvl w:val="9"/>
    </w:pPr>
  </w:style>
  <w:style w:type="paragraph" w:styleId="Header">
    <w:name w:val="header"/>
    <w:basedOn w:val="Normal"/>
    <w:link w:val="HeaderChar"/>
    <w:uiPriority w:val="99"/>
    <w:unhideWhenUsed/>
    <w:rsid w:val="0055136D"/>
    <w:pPr>
      <w:tabs>
        <w:tab w:val="center" w:pos="4680"/>
        <w:tab w:val="right" w:pos="9360"/>
      </w:tabs>
    </w:pPr>
    <w:rPr>
      <w:lang w:val="x-none" w:eastAsia="x-none"/>
    </w:rPr>
  </w:style>
  <w:style w:type="character" w:customStyle="1" w:styleId="HeaderChar">
    <w:name w:val="Header Char"/>
    <w:basedOn w:val="DefaultParagraphFont"/>
    <w:link w:val="Header"/>
    <w:uiPriority w:val="99"/>
    <w:rsid w:val="0055136D"/>
    <w:rPr>
      <w:rFonts w:ascii="Calibri" w:eastAsia="Times New Roman" w:hAnsi="Calibri" w:cs="Times New Roman"/>
      <w:sz w:val="24"/>
      <w:szCs w:val="24"/>
      <w:lang w:val="x-none" w:eastAsia="x-none" w:bidi="en-US"/>
    </w:rPr>
  </w:style>
  <w:style w:type="paragraph" w:styleId="Footer">
    <w:name w:val="footer"/>
    <w:basedOn w:val="Normal"/>
    <w:link w:val="FooterChar"/>
    <w:uiPriority w:val="99"/>
    <w:unhideWhenUsed/>
    <w:rsid w:val="0055136D"/>
    <w:pPr>
      <w:tabs>
        <w:tab w:val="center" w:pos="4680"/>
        <w:tab w:val="right" w:pos="9360"/>
      </w:tabs>
    </w:pPr>
    <w:rPr>
      <w:lang w:val="x-none" w:eastAsia="x-none"/>
    </w:rPr>
  </w:style>
  <w:style w:type="character" w:customStyle="1" w:styleId="FooterChar">
    <w:name w:val="Footer Char"/>
    <w:basedOn w:val="DefaultParagraphFont"/>
    <w:link w:val="Footer"/>
    <w:uiPriority w:val="99"/>
    <w:rsid w:val="0055136D"/>
    <w:rPr>
      <w:rFonts w:ascii="Calibri" w:eastAsia="Times New Roman" w:hAnsi="Calibri" w:cs="Times New Roman"/>
      <w:sz w:val="24"/>
      <w:szCs w:val="24"/>
      <w:lang w:val="x-none" w:eastAsia="x-none" w:bidi="en-US"/>
    </w:rPr>
  </w:style>
  <w:style w:type="paragraph" w:styleId="FootnoteText">
    <w:name w:val="footnote text"/>
    <w:aliases w:val="Footnote Text Char1 Char Char Char,Footnote Text Char Char Char Char Char,single space,footnote text,fn,FOOTNOTES,Footnote Text Char2 Char,Footnote Text Char1 Char Char,Footnote Text Char2 Char Char Char,Char Char,Footnote Text Char1"/>
    <w:basedOn w:val="Normal"/>
    <w:link w:val="FootnoteTextChar"/>
    <w:uiPriority w:val="99"/>
    <w:unhideWhenUsed/>
    <w:rsid w:val="0055136D"/>
    <w:pPr>
      <w:spacing w:after="200" w:line="276" w:lineRule="auto"/>
    </w:pPr>
    <w:rPr>
      <w:rFonts w:eastAsia="Calibri"/>
      <w:noProof/>
      <w:sz w:val="20"/>
      <w:szCs w:val="20"/>
      <w:lang w:val="sq-AL" w:eastAsia="x-none" w:bidi="ar-SA"/>
    </w:rPr>
  </w:style>
  <w:style w:type="character" w:customStyle="1" w:styleId="FootnoteTextChar">
    <w:name w:val="Footnote Text Char"/>
    <w:aliases w:val="Footnote Text Char1 Char Char Char Char,Footnote Text Char Char Char Char Char Char,single space Char,footnote text Char,fn Char,FOOTNOTES Char,Footnote Text Char2 Char Char,Footnote Text Char1 Char Char Char1,Char Char Char"/>
    <w:basedOn w:val="DefaultParagraphFont"/>
    <w:link w:val="FootnoteText"/>
    <w:uiPriority w:val="99"/>
    <w:rsid w:val="0055136D"/>
    <w:rPr>
      <w:rFonts w:ascii="Calibri" w:eastAsia="Calibri" w:hAnsi="Calibri" w:cs="Times New Roman"/>
      <w:noProof/>
      <w:sz w:val="20"/>
      <w:szCs w:val="20"/>
      <w:lang w:val="sq-AL" w:eastAsia="x-none"/>
    </w:rPr>
  </w:style>
  <w:style w:type="character" w:styleId="FootnoteReference">
    <w:name w:val="footnote reference"/>
    <w:uiPriority w:val="99"/>
    <w:unhideWhenUsed/>
    <w:rsid w:val="0055136D"/>
    <w:rPr>
      <w:vertAlign w:val="superscript"/>
    </w:rPr>
  </w:style>
  <w:style w:type="paragraph" w:styleId="NormalWeb">
    <w:name w:val="Normal (Web)"/>
    <w:basedOn w:val="Normal"/>
    <w:uiPriority w:val="99"/>
    <w:unhideWhenUsed/>
    <w:rsid w:val="0055136D"/>
    <w:pPr>
      <w:spacing w:before="100" w:beforeAutospacing="1" w:after="100" w:afterAutospacing="1"/>
    </w:pPr>
    <w:rPr>
      <w:rFonts w:ascii="Times New Roman" w:hAnsi="Times New Roman"/>
      <w:lang w:bidi="ar-SA"/>
    </w:rPr>
  </w:style>
  <w:style w:type="paragraph" w:styleId="BodyText2">
    <w:name w:val="Body Text 2"/>
    <w:basedOn w:val="Normal"/>
    <w:link w:val="BodyText2Char"/>
    <w:uiPriority w:val="99"/>
    <w:unhideWhenUsed/>
    <w:rsid w:val="0055136D"/>
    <w:pPr>
      <w:jc w:val="both"/>
    </w:pPr>
    <w:rPr>
      <w:rFonts w:ascii="Arial" w:hAnsi="Arial"/>
      <w:szCs w:val="20"/>
      <w:lang w:val="sq-AL" w:eastAsia="x-none" w:bidi="ar-SA"/>
    </w:rPr>
  </w:style>
  <w:style w:type="character" w:customStyle="1" w:styleId="BodyText2Char">
    <w:name w:val="Body Text 2 Char"/>
    <w:basedOn w:val="DefaultParagraphFont"/>
    <w:link w:val="BodyText2"/>
    <w:uiPriority w:val="99"/>
    <w:rsid w:val="0055136D"/>
    <w:rPr>
      <w:rFonts w:ascii="Arial" w:eastAsia="Times New Roman" w:hAnsi="Arial" w:cs="Times New Roman"/>
      <w:sz w:val="24"/>
      <w:szCs w:val="20"/>
      <w:lang w:val="sq-AL" w:eastAsia="x-none"/>
    </w:rPr>
  </w:style>
  <w:style w:type="paragraph" w:styleId="BodyText">
    <w:name w:val="Body Text"/>
    <w:basedOn w:val="Normal"/>
    <w:link w:val="BodyTextChar"/>
    <w:uiPriority w:val="99"/>
    <w:unhideWhenUsed/>
    <w:rsid w:val="0055136D"/>
    <w:pPr>
      <w:spacing w:after="120"/>
    </w:pPr>
    <w:rPr>
      <w:lang w:val="x-none" w:eastAsia="x-none"/>
    </w:rPr>
  </w:style>
  <w:style w:type="character" w:customStyle="1" w:styleId="BodyTextChar">
    <w:name w:val="Body Text Char"/>
    <w:basedOn w:val="DefaultParagraphFont"/>
    <w:link w:val="BodyText"/>
    <w:uiPriority w:val="99"/>
    <w:rsid w:val="0055136D"/>
    <w:rPr>
      <w:rFonts w:ascii="Calibri" w:eastAsia="Times New Roman" w:hAnsi="Calibri" w:cs="Times New Roman"/>
      <w:sz w:val="24"/>
      <w:szCs w:val="24"/>
      <w:lang w:val="x-none" w:eastAsia="x-none" w:bidi="en-US"/>
    </w:rPr>
  </w:style>
  <w:style w:type="paragraph" w:customStyle="1" w:styleId="Style7">
    <w:name w:val="Style7"/>
    <w:basedOn w:val="Normal"/>
    <w:autoRedefine/>
    <w:uiPriority w:val="99"/>
    <w:rsid w:val="0055136D"/>
    <w:pPr>
      <w:ind w:left="720" w:hanging="446"/>
      <w:jc w:val="center"/>
      <w:outlineLvl w:val="0"/>
    </w:pPr>
    <w:rPr>
      <w:rFonts w:ascii="Times New Roman" w:hAnsi="Times New Roman"/>
      <w:b/>
      <w:kern w:val="28"/>
      <w:sz w:val="28"/>
      <w:szCs w:val="32"/>
      <w:lang w:val="it-IT" w:bidi="ar-SA"/>
    </w:rPr>
  </w:style>
  <w:style w:type="paragraph" w:customStyle="1" w:styleId="Default">
    <w:name w:val="Default"/>
    <w:link w:val="DefaultChar"/>
    <w:uiPriority w:val="99"/>
    <w:rsid w:val="0055136D"/>
    <w:pPr>
      <w:autoSpaceDE w:val="0"/>
      <w:autoSpaceDN w:val="0"/>
      <w:adjustRightInd w:val="0"/>
      <w:spacing w:after="0" w:line="240" w:lineRule="auto"/>
    </w:pPr>
    <w:rPr>
      <w:rFonts w:ascii="CG Times" w:eastAsia="Calibri" w:hAnsi="CG Times" w:cs="CG Times"/>
      <w:color w:val="000000"/>
      <w:sz w:val="24"/>
      <w:szCs w:val="24"/>
      <w:lang w:val="en-GB"/>
    </w:rPr>
  </w:style>
  <w:style w:type="character" w:customStyle="1" w:styleId="DefaultChar">
    <w:name w:val="Default Char"/>
    <w:link w:val="Default"/>
    <w:uiPriority w:val="99"/>
    <w:locked/>
    <w:rsid w:val="0055136D"/>
    <w:rPr>
      <w:rFonts w:ascii="CG Times" w:eastAsia="Calibri" w:hAnsi="CG Times" w:cs="CG Times"/>
      <w:color w:val="000000"/>
      <w:sz w:val="24"/>
      <w:szCs w:val="24"/>
      <w:lang w:val="en-GB"/>
    </w:rPr>
  </w:style>
  <w:style w:type="paragraph" w:customStyle="1" w:styleId="StyleJustifiedLeft1">
    <w:name w:val="Style Justified Left:  1&quot;"/>
    <w:basedOn w:val="Normal"/>
    <w:link w:val="StyleJustifiedLeft1Char"/>
    <w:autoRedefine/>
    <w:rsid w:val="0055136D"/>
    <w:pPr>
      <w:ind w:left="1440"/>
      <w:jc w:val="both"/>
    </w:pPr>
    <w:rPr>
      <w:rFonts w:ascii="Times New Roman" w:hAnsi="Times New Roman"/>
      <w:szCs w:val="20"/>
      <w:lang w:bidi="ar-SA"/>
    </w:rPr>
  </w:style>
  <w:style w:type="paragraph" w:customStyle="1" w:styleId="StyleE">
    <w:name w:val="Style E"/>
    <w:basedOn w:val="Normal"/>
    <w:autoRedefine/>
    <w:qFormat/>
    <w:rsid w:val="0055136D"/>
    <w:pPr>
      <w:ind w:left="1170"/>
      <w:jc w:val="center"/>
    </w:pPr>
    <w:rPr>
      <w:rFonts w:ascii="Times New Roman" w:eastAsia="MS Mincho" w:hAnsi="Times New Roman"/>
      <w:b/>
      <w:lang w:val="sq-AL" w:bidi="ar-SA"/>
    </w:rPr>
  </w:style>
  <w:style w:type="character" w:customStyle="1" w:styleId="Bodytext16">
    <w:name w:val="Body text (16)_"/>
    <w:link w:val="Bodytext160"/>
    <w:locked/>
    <w:rsid w:val="0055136D"/>
    <w:rPr>
      <w:rFonts w:ascii="Times New Roman" w:hAnsi="Times New Roman"/>
      <w:sz w:val="16"/>
      <w:szCs w:val="16"/>
      <w:shd w:val="clear" w:color="auto" w:fill="FFFFFF"/>
    </w:rPr>
  </w:style>
  <w:style w:type="paragraph" w:customStyle="1" w:styleId="Bodytext160">
    <w:name w:val="Body text (16)"/>
    <w:basedOn w:val="Normal"/>
    <w:link w:val="Bodytext16"/>
    <w:rsid w:val="0055136D"/>
    <w:pPr>
      <w:widowControl w:val="0"/>
      <w:shd w:val="clear" w:color="auto" w:fill="FFFFFF"/>
      <w:spacing w:line="0" w:lineRule="atLeast"/>
    </w:pPr>
    <w:rPr>
      <w:rFonts w:ascii="Times New Roman" w:eastAsiaTheme="minorHAnsi" w:hAnsi="Times New Roman" w:cstheme="minorBidi"/>
      <w:sz w:val="16"/>
      <w:szCs w:val="16"/>
      <w:lang w:bidi="ar-SA"/>
    </w:rPr>
  </w:style>
  <w:style w:type="character" w:customStyle="1" w:styleId="Bodytext27">
    <w:name w:val="Body text (27)_"/>
    <w:link w:val="Bodytext270"/>
    <w:locked/>
    <w:rsid w:val="0055136D"/>
    <w:rPr>
      <w:rFonts w:ascii="Times New Roman" w:hAnsi="Times New Roman"/>
      <w:i/>
      <w:iCs/>
      <w:sz w:val="18"/>
      <w:szCs w:val="18"/>
      <w:shd w:val="clear" w:color="auto" w:fill="FFFFFF"/>
    </w:rPr>
  </w:style>
  <w:style w:type="paragraph" w:customStyle="1" w:styleId="Bodytext270">
    <w:name w:val="Body text (27)"/>
    <w:basedOn w:val="Normal"/>
    <w:link w:val="Bodytext27"/>
    <w:rsid w:val="0055136D"/>
    <w:pPr>
      <w:widowControl w:val="0"/>
      <w:shd w:val="clear" w:color="auto" w:fill="FFFFFF"/>
      <w:spacing w:before="120" w:after="120" w:line="198" w:lineRule="exact"/>
      <w:ind w:hanging="220"/>
      <w:jc w:val="both"/>
    </w:pPr>
    <w:rPr>
      <w:rFonts w:ascii="Times New Roman" w:eastAsiaTheme="minorHAnsi" w:hAnsi="Times New Roman" w:cstheme="minorBidi"/>
      <w:i/>
      <w:iCs/>
      <w:sz w:val="18"/>
      <w:szCs w:val="18"/>
      <w:lang w:bidi="ar-SA"/>
    </w:rPr>
  </w:style>
  <w:style w:type="paragraph" w:customStyle="1" w:styleId="Normal0">
    <w:name w:val="[Normal]"/>
    <w:uiPriority w:val="99"/>
    <w:rsid w:val="0055136D"/>
    <w:pPr>
      <w:widowControl w:val="0"/>
      <w:autoSpaceDE w:val="0"/>
      <w:autoSpaceDN w:val="0"/>
      <w:adjustRightInd w:val="0"/>
      <w:spacing w:after="0" w:line="240" w:lineRule="auto"/>
    </w:pPr>
    <w:rPr>
      <w:rFonts w:ascii="Lucida Sans Unicode" w:eastAsia="Times New Roman" w:hAnsi="Lucida Sans Unicode" w:cs="Lucida Sans Unicode"/>
      <w:sz w:val="24"/>
      <w:szCs w:val="24"/>
    </w:rPr>
  </w:style>
  <w:style w:type="character" w:customStyle="1" w:styleId="Bodytext0">
    <w:name w:val="Body text_"/>
    <w:link w:val="BodyText1"/>
    <w:locked/>
    <w:rsid w:val="0055136D"/>
    <w:rPr>
      <w:rFonts w:ascii="Book Antiqua" w:hAnsi="Book Antiqua"/>
      <w:sz w:val="24"/>
      <w:szCs w:val="24"/>
      <w:shd w:val="clear" w:color="auto" w:fill="FFFFFF"/>
    </w:rPr>
  </w:style>
  <w:style w:type="paragraph" w:customStyle="1" w:styleId="BodyText1">
    <w:name w:val="Body Text1"/>
    <w:basedOn w:val="Normal"/>
    <w:link w:val="Bodytext0"/>
    <w:rsid w:val="0055136D"/>
    <w:pPr>
      <w:shd w:val="clear" w:color="auto" w:fill="FFFFFF"/>
      <w:autoSpaceDN w:val="0"/>
      <w:spacing w:before="120" w:after="120" w:line="293" w:lineRule="exact"/>
    </w:pPr>
    <w:rPr>
      <w:rFonts w:ascii="Book Antiqua" w:eastAsiaTheme="minorHAnsi" w:hAnsi="Book Antiqua" w:cstheme="minorBidi"/>
      <w:lang w:bidi="ar-SA"/>
    </w:rPr>
  </w:style>
  <w:style w:type="character" w:customStyle="1" w:styleId="BodytextItalic">
    <w:name w:val="Body text + Italic"/>
    <w:aliases w:val="Spacing 0 pt,Body text (5) + 12.5 pt,Italic,Not Bold,Body text (5) + Not Bold,Body text (5) + 16.5 pt,Body text (4) + 10.5 pt,Body text (5) + Candara,14.5 pt,Body text + 17 pt,Body text (4) + Arial,13.5 pt,Body text + 23.5 pt,10.5 pt"/>
    <w:rsid w:val="0055136D"/>
    <w:rPr>
      <w:rFonts w:ascii="Arial Unicode MS" w:eastAsia="Arial Unicode MS" w:hAnsi="Arial Unicode MS" w:cs="Arial Unicode MS" w:hint="eastAsia"/>
      <w:b w:val="0"/>
      <w:bCs w:val="0"/>
      <w:i/>
      <w:iCs/>
      <w:smallCaps w:val="0"/>
      <w:strike w:val="0"/>
      <w:dstrike w:val="0"/>
      <w:color w:val="000000"/>
      <w:spacing w:val="-10"/>
      <w:w w:val="100"/>
      <w:position w:val="0"/>
      <w:sz w:val="33"/>
      <w:szCs w:val="33"/>
      <w:u w:val="none"/>
      <w:effect w:val="none"/>
      <w:lang w:val="sq-AL"/>
    </w:rPr>
  </w:style>
  <w:style w:type="character" w:customStyle="1" w:styleId="Bodytext4Italic">
    <w:name w:val="Body text (4) + Italic"/>
    <w:aliases w:val="Small Caps"/>
    <w:rsid w:val="0055136D"/>
    <w:rPr>
      <w:rFonts w:ascii="Arial Unicode MS" w:eastAsia="Arial Unicode MS" w:hAnsi="Arial Unicode MS" w:cs="Arial Unicode MS" w:hint="eastAsia"/>
      <w:b/>
      <w:bCs/>
      <w:i/>
      <w:iCs/>
      <w:smallCaps w:val="0"/>
      <w:strike w:val="0"/>
      <w:dstrike w:val="0"/>
      <w:color w:val="000000"/>
      <w:spacing w:val="0"/>
      <w:w w:val="100"/>
      <w:position w:val="0"/>
      <w:sz w:val="22"/>
      <w:szCs w:val="22"/>
      <w:u w:val="none"/>
      <w:effect w:val="none"/>
      <w:lang w:val="sq-AL"/>
    </w:rPr>
  </w:style>
  <w:style w:type="character" w:customStyle="1" w:styleId="Bodytext511pt">
    <w:name w:val="Body text (5) + 11 pt"/>
    <w:rsid w:val="0055136D"/>
    <w:rPr>
      <w:rFonts w:ascii="Arial Unicode MS" w:eastAsia="Arial Unicode MS" w:hAnsi="Arial Unicode MS" w:cs="Arial Unicode MS" w:hint="eastAsia"/>
      <w:b/>
      <w:bCs/>
      <w:i w:val="0"/>
      <w:iCs w:val="0"/>
      <w:smallCaps w:val="0"/>
      <w:strike w:val="0"/>
      <w:dstrike w:val="0"/>
      <w:color w:val="000000"/>
      <w:spacing w:val="0"/>
      <w:w w:val="100"/>
      <w:position w:val="0"/>
      <w:sz w:val="22"/>
      <w:szCs w:val="22"/>
      <w:u w:val="none"/>
      <w:effect w:val="none"/>
      <w:lang w:val="sq-AL"/>
    </w:rPr>
  </w:style>
  <w:style w:type="character" w:customStyle="1" w:styleId="Bodytext135pt">
    <w:name w:val="Body text + 13.5 pt"/>
    <w:aliases w:val="Bold,Scale 70%,Body text + 15 pt,Body text (2) + 24 pt,Body text + 12.5 pt,Scale 60%,Body text (2) + 12 pt,Body text + Sylfaen,Spacing -2 pt"/>
    <w:rsid w:val="0055136D"/>
    <w:rPr>
      <w:rFonts w:ascii="Arial Unicode MS" w:eastAsia="Arial Unicode MS" w:hAnsi="Arial Unicode MS" w:cs="Arial Unicode MS" w:hint="eastAsia"/>
      <w:b/>
      <w:bCs/>
      <w:i w:val="0"/>
      <w:iCs w:val="0"/>
      <w:smallCaps w:val="0"/>
      <w:strike w:val="0"/>
      <w:dstrike w:val="0"/>
      <w:color w:val="000000"/>
      <w:spacing w:val="0"/>
      <w:w w:val="100"/>
      <w:position w:val="0"/>
      <w:sz w:val="27"/>
      <w:szCs w:val="27"/>
      <w:u w:val="none"/>
      <w:effect w:val="none"/>
      <w:lang w:val="sq-AL"/>
    </w:rPr>
  </w:style>
  <w:style w:type="character" w:customStyle="1" w:styleId="ParagrafiChar">
    <w:name w:val="Paragrafi Char"/>
    <w:link w:val="Paragrafi"/>
    <w:locked/>
    <w:rsid w:val="0055136D"/>
    <w:rPr>
      <w:rFonts w:ascii="CG Times" w:eastAsia="MS Mincho" w:hAnsi="CG Times" w:cs="CG Times"/>
    </w:rPr>
  </w:style>
  <w:style w:type="paragraph" w:customStyle="1" w:styleId="Paragrafi">
    <w:name w:val="Paragrafi"/>
    <w:link w:val="ParagrafiChar"/>
    <w:rsid w:val="0055136D"/>
    <w:pPr>
      <w:widowControl w:val="0"/>
      <w:spacing w:after="0" w:line="240" w:lineRule="auto"/>
      <w:ind w:firstLine="720"/>
      <w:jc w:val="both"/>
    </w:pPr>
    <w:rPr>
      <w:rFonts w:ascii="CG Times" w:eastAsia="MS Mincho" w:hAnsi="CG Times" w:cs="CG Times"/>
    </w:rPr>
  </w:style>
  <w:style w:type="paragraph" w:styleId="BodyTextIndent2">
    <w:name w:val="Body Text Indent 2"/>
    <w:basedOn w:val="Normal"/>
    <w:link w:val="BodyTextIndent2Char"/>
    <w:uiPriority w:val="99"/>
    <w:unhideWhenUsed/>
    <w:rsid w:val="0055136D"/>
    <w:pPr>
      <w:spacing w:after="120" w:line="480" w:lineRule="auto"/>
      <w:ind w:left="360"/>
    </w:pPr>
    <w:rPr>
      <w:lang w:val="x-none" w:eastAsia="x-none"/>
    </w:rPr>
  </w:style>
  <w:style w:type="character" w:customStyle="1" w:styleId="BodyTextIndent2Char">
    <w:name w:val="Body Text Indent 2 Char"/>
    <w:basedOn w:val="DefaultParagraphFont"/>
    <w:link w:val="BodyTextIndent2"/>
    <w:uiPriority w:val="99"/>
    <w:rsid w:val="0055136D"/>
    <w:rPr>
      <w:rFonts w:ascii="Calibri" w:eastAsia="Times New Roman" w:hAnsi="Calibri" w:cs="Times New Roman"/>
      <w:sz w:val="24"/>
      <w:szCs w:val="24"/>
      <w:lang w:val="x-none" w:eastAsia="x-none" w:bidi="en-US"/>
    </w:rPr>
  </w:style>
  <w:style w:type="character" w:customStyle="1" w:styleId="Bodytext515pt">
    <w:name w:val="Body text (5) + 15 pt"/>
    <w:rsid w:val="0055136D"/>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en-US"/>
    </w:rPr>
  </w:style>
  <w:style w:type="character" w:customStyle="1" w:styleId="Bodytext4125pt">
    <w:name w:val="Body text (4) + 12.5 pt"/>
    <w:rsid w:val="0055136D"/>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en-US"/>
    </w:rPr>
  </w:style>
  <w:style w:type="character" w:customStyle="1" w:styleId="Bodytext4">
    <w:name w:val="Body text (4)"/>
    <w:rsid w:val="0055136D"/>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en-US"/>
    </w:rPr>
  </w:style>
  <w:style w:type="character" w:customStyle="1" w:styleId="Bodytext413pt">
    <w:name w:val="Body text (4) + 13 pt"/>
    <w:rsid w:val="0055136D"/>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en-US"/>
    </w:rPr>
  </w:style>
  <w:style w:type="character" w:customStyle="1" w:styleId="Bodytext255pt">
    <w:name w:val="Body text + 25.5 pt"/>
    <w:rsid w:val="0055136D"/>
    <w:rPr>
      <w:rFonts w:ascii="AngsanaUPC" w:eastAsia="AngsanaUPC" w:hAnsi="AngsanaUPC" w:cs="AngsanaUPC" w:hint="default"/>
      <w:b/>
      <w:bCs/>
      <w:i w:val="0"/>
      <w:iCs w:val="0"/>
      <w:smallCaps w:val="0"/>
      <w:strike w:val="0"/>
      <w:dstrike w:val="0"/>
      <w:color w:val="000000"/>
      <w:spacing w:val="0"/>
      <w:w w:val="100"/>
      <w:position w:val="0"/>
      <w:sz w:val="51"/>
      <w:szCs w:val="51"/>
      <w:u w:val="none"/>
      <w:effect w:val="none"/>
      <w:shd w:val="clear" w:color="auto" w:fill="FFFFFF"/>
      <w:lang w:val="en-US"/>
    </w:rPr>
  </w:style>
  <w:style w:type="paragraph" w:styleId="BalloonText">
    <w:name w:val="Balloon Text"/>
    <w:basedOn w:val="Normal"/>
    <w:link w:val="BalloonTextChar"/>
    <w:uiPriority w:val="99"/>
    <w:semiHidden/>
    <w:unhideWhenUsed/>
    <w:rsid w:val="0055136D"/>
    <w:rPr>
      <w:rFonts w:ascii="Tahoma" w:hAnsi="Tahoma" w:cs="Tahoma"/>
      <w:sz w:val="16"/>
      <w:szCs w:val="16"/>
      <w:lang w:val="x-none" w:eastAsia="x-none"/>
    </w:rPr>
  </w:style>
  <w:style w:type="character" w:customStyle="1" w:styleId="BalloonTextChar">
    <w:name w:val="Balloon Text Char"/>
    <w:basedOn w:val="DefaultParagraphFont"/>
    <w:link w:val="BalloonText"/>
    <w:uiPriority w:val="99"/>
    <w:semiHidden/>
    <w:rsid w:val="0055136D"/>
    <w:rPr>
      <w:rFonts w:ascii="Tahoma" w:eastAsia="Times New Roman" w:hAnsi="Tahoma" w:cs="Tahoma"/>
      <w:sz w:val="16"/>
      <w:szCs w:val="16"/>
      <w:lang w:val="x-none" w:eastAsia="x-none" w:bidi="en-US"/>
    </w:rPr>
  </w:style>
  <w:style w:type="paragraph" w:customStyle="1" w:styleId="Style">
    <w:name w:val="Style"/>
    <w:uiPriority w:val="99"/>
    <w:rsid w:val="0055136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1">
    <w:name w:val="a1"/>
    <w:basedOn w:val="Normal"/>
    <w:rsid w:val="0055136D"/>
    <w:pPr>
      <w:spacing w:before="100" w:beforeAutospacing="1" w:after="100" w:afterAutospacing="1"/>
      <w:jc w:val="both"/>
    </w:pPr>
    <w:rPr>
      <w:rFonts w:ascii="Times New Roman" w:hAnsi="Times New Roman"/>
      <w:lang w:bidi="ar-SA"/>
    </w:rPr>
  </w:style>
  <w:style w:type="character" w:customStyle="1" w:styleId="f11">
    <w:name w:val="f11"/>
    <w:rsid w:val="0055136D"/>
    <w:rPr>
      <w:rFonts w:ascii="Times New Roman" w:hAnsi="Times New Roman" w:cs="Times New Roman" w:hint="default"/>
      <w:sz w:val="24"/>
      <w:szCs w:val="24"/>
    </w:rPr>
  </w:style>
  <w:style w:type="paragraph" w:customStyle="1" w:styleId="Bodytext10">
    <w:name w:val="Body text1"/>
    <w:basedOn w:val="Normal"/>
    <w:rsid w:val="0055136D"/>
    <w:pPr>
      <w:shd w:val="clear" w:color="auto" w:fill="FFFFFF"/>
      <w:spacing w:before="60" w:after="240" w:line="283" w:lineRule="exact"/>
      <w:ind w:hanging="360"/>
      <w:jc w:val="center"/>
    </w:pPr>
    <w:rPr>
      <w:rFonts w:ascii="Book Antiqua" w:hAnsi="Book Antiqua"/>
      <w:sz w:val="21"/>
      <w:szCs w:val="21"/>
      <w:lang w:bidi="ar-SA"/>
    </w:rPr>
  </w:style>
  <w:style w:type="character" w:customStyle="1" w:styleId="StyleItalicCenteredChar">
    <w:name w:val="Style Italic Centered Char"/>
    <w:link w:val="StyleItalicCentered"/>
    <w:uiPriority w:val="99"/>
    <w:locked/>
    <w:rsid w:val="0055136D"/>
    <w:rPr>
      <w:rFonts w:ascii="Times New Roman" w:hAnsi="Times New Roman"/>
      <w:iCs/>
      <w:sz w:val="24"/>
    </w:rPr>
  </w:style>
  <w:style w:type="paragraph" w:customStyle="1" w:styleId="StyleItalicCentered">
    <w:name w:val="Style Italic Centered"/>
    <w:basedOn w:val="Normal"/>
    <w:link w:val="StyleItalicCenteredChar"/>
    <w:autoRedefine/>
    <w:uiPriority w:val="99"/>
    <w:rsid w:val="0055136D"/>
    <w:pPr>
      <w:jc w:val="center"/>
    </w:pPr>
    <w:rPr>
      <w:rFonts w:ascii="Times New Roman" w:eastAsiaTheme="minorHAnsi" w:hAnsi="Times New Roman" w:cstheme="minorBidi"/>
      <w:iCs/>
      <w:szCs w:val="22"/>
      <w:lang w:bidi="ar-SA"/>
    </w:rPr>
  </w:style>
  <w:style w:type="character" w:customStyle="1" w:styleId="BodytextBold2">
    <w:name w:val="Body text + Bold2"/>
    <w:rsid w:val="0055136D"/>
    <w:rPr>
      <w:b/>
      <w:bCs/>
      <w:sz w:val="26"/>
      <w:szCs w:val="26"/>
      <w:u w:val="single"/>
      <w:lang w:bidi="ar-SA"/>
    </w:rPr>
  </w:style>
  <w:style w:type="character" w:customStyle="1" w:styleId="StyleStyleJustifiedLeft1Left1Char">
    <w:name w:val="Style Style Justified Left:  1&quot; + Left:  1&quot; Char"/>
    <w:link w:val="StyleStyleJustifiedLeft1Left1"/>
    <w:uiPriority w:val="99"/>
    <w:locked/>
    <w:rsid w:val="0055136D"/>
    <w:rPr>
      <w:color w:val="000000"/>
      <w:sz w:val="24"/>
      <w:lang w:val="it-IT" w:bidi="ar-DZ"/>
    </w:rPr>
  </w:style>
  <w:style w:type="paragraph" w:customStyle="1" w:styleId="StyleStyleJustifiedLeft1Left1">
    <w:name w:val="Style Style Justified Left:  1&quot; + Left:  1&quot;"/>
    <w:basedOn w:val="Normal"/>
    <w:link w:val="StyleStyleJustifiedLeft1Left1Char"/>
    <w:autoRedefine/>
    <w:uiPriority w:val="99"/>
    <w:qFormat/>
    <w:rsid w:val="0055136D"/>
    <w:pPr>
      <w:jc w:val="both"/>
    </w:pPr>
    <w:rPr>
      <w:rFonts w:asciiTheme="minorHAnsi" w:eastAsiaTheme="minorHAnsi" w:hAnsiTheme="minorHAnsi" w:cstheme="minorBidi"/>
      <w:color w:val="000000"/>
      <w:szCs w:val="22"/>
      <w:lang w:val="it-IT" w:bidi="ar-DZ"/>
    </w:rPr>
  </w:style>
  <w:style w:type="character" w:customStyle="1" w:styleId="Bodytext18">
    <w:name w:val="Body text18"/>
    <w:rsid w:val="0055136D"/>
    <w:rPr>
      <w:rFonts w:ascii="Times New Roman" w:hAnsi="Times New Roman" w:cs="Times New Roman" w:hint="default"/>
      <w:spacing w:val="10"/>
      <w:sz w:val="23"/>
      <w:szCs w:val="23"/>
      <w:shd w:val="clear" w:color="auto" w:fill="FFFFFF"/>
    </w:rPr>
  </w:style>
  <w:style w:type="character" w:customStyle="1" w:styleId="Bodytext17">
    <w:name w:val="Body text17"/>
    <w:rsid w:val="0055136D"/>
    <w:rPr>
      <w:rFonts w:ascii="Times New Roman" w:hAnsi="Times New Roman" w:cs="Times New Roman" w:hint="default"/>
      <w:spacing w:val="10"/>
      <w:sz w:val="23"/>
      <w:szCs w:val="23"/>
      <w:shd w:val="clear" w:color="auto" w:fill="FFFFFF"/>
    </w:rPr>
  </w:style>
  <w:style w:type="character" w:customStyle="1" w:styleId="Bodytext161">
    <w:name w:val="Body text16"/>
    <w:rsid w:val="0055136D"/>
    <w:rPr>
      <w:rFonts w:ascii="Times New Roman" w:hAnsi="Times New Roman" w:cs="Times New Roman" w:hint="default"/>
      <w:spacing w:val="10"/>
      <w:sz w:val="23"/>
      <w:szCs w:val="23"/>
      <w:shd w:val="clear" w:color="auto" w:fill="FFFFFF"/>
    </w:rPr>
  </w:style>
  <w:style w:type="character" w:customStyle="1" w:styleId="Bodytext12">
    <w:name w:val="Body text12"/>
    <w:rsid w:val="0055136D"/>
    <w:rPr>
      <w:rFonts w:ascii="Times New Roman" w:hAnsi="Times New Roman" w:cs="Times New Roman" w:hint="default"/>
      <w:spacing w:val="10"/>
      <w:sz w:val="23"/>
      <w:szCs w:val="23"/>
      <w:shd w:val="clear" w:color="auto" w:fill="FFFFFF"/>
      <w:lang w:bidi="ar-SA"/>
    </w:rPr>
  </w:style>
  <w:style w:type="character" w:customStyle="1" w:styleId="Bodytext11">
    <w:name w:val="Body text11"/>
    <w:rsid w:val="0055136D"/>
    <w:rPr>
      <w:rFonts w:ascii="Times New Roman" w:hAnsi="Times New Roman" w:cs="Times New Roman" w:hint="default"/>
      <w:spacing w:val="10"/>
      <w:sz w:val="23"/>
      <w:szCs w:val="23"/>
      <w:shd w:val="clear" w:color="auto" w:fill="FFFFFF"/>
      <w:lang w:bidi="ar-SA"/>
    </w:rPr>
  </w:style>
  <w:style w:type="character" w:customStyle="1" w:styleId="Bodytext100">
    <w:name w:val="Body text10"/>
    <w:rsid w:val="0055136D"/>
    <w:rPr>
      <w:rFonts w:ascii="Times New Roman" w:hAnsi="Times New Roman" w:cs="Times New Roman" w:hint="default"/>
      <w:spacing w:val="10"/>
      <w:sz w:val="23"/>
      <w:szCs w:val="23"/>
      <w:shd w:val="clear" w:color="auto" w:fill="FFFFFF"/>
      <w:lang w:bidi="ar-SA"/>
    </w:rPr>
  </w:style>
  <w:style w:type="character" w:customStyle="1" w:styleId="fontstyle28">
    <w:name w:val="fontstyle28"/>
    <w:basedOn w:val="DefaultParagraphFont"/>
    <w:rsid w:val="0055136D"/>
  </w:style>
  <w:style w:type="character" w:customStyle="1" w:styleId="fontstyle26">
    <w:name w:val="fontstyle26"/>
    <w:basedOn w:val="DefaultParagraphFont"/>
    <w:rsid w:val="0055136D"/>
  </w:style>
  <w:style w:type="character" w:customStyle="1" w:styleId="hps">
    <w:name w:val="hps"/>
    <w:basedOn w:val="DefaultParagraphFont"/>
    <w:rsid w:val="0055136D"/>
  </w:style>
  <w:style w:type="character" w:customStyle="1" w:styleId="Bodytext3">
    <w:name w:val="Body text (3)_"/>
    <w:link w:val="Bodytext30"/>
    <w:locked/>
    <w:rsid w:val="0055136D"/>
    <w:rPr>
      <w:rFonts w:ascii="Times New Roman" w:hAnsi="Times New Roman"/>
      <w:sz w:val="26"/>
      <w:szCs w:val="26"/>
      <w:shd w:val="clear" w:color="auto" w:fill="FFFFFF"/>
    </w:rPr>
  </w:style>
  <w:style w:type="paragraph" w:customStyle="1" w:styleId="Bodytext30">
    <w:name w:val="Body text (3)"/>
    <w:basedOn w:val="Normal"/>
    <w:link w:val="Bodytext3"/>
    <w:rsid w:val="0055136D"/>
    <w:pPr>
      <w:widowControl w:val="0"/>
      <w:shd w:val="clear" w:color="auto" w:fill="FFFFFF"/>
      <w:spacing w:before="540" w:line="332" w:lineRule="exact"/>
      <w:jc w:val="both"/>
    </w:pPr>
    <w:rPr>
      <w:rFonts w:ascii="Times New Roman" w:eastAsiaTheme="minorHAnsi" w:hAnsi="Times New Roman" w:cstheme="minorBidi"/>
      <w:sz w:val="26"/>
      <w:szCs w:val="26"/>
      <w:lang w:bidi="ar-SA"/>
    </w:rPr>
  </w:style>
  <w:style w:type="character" w:customStyle="1" w:styleId="Bodytext20">
    <w:name w:val="Body text (2)_"/>
    <w:link w:val="Bodytext21"/>
    <w:locked/>
    <w:rsid w:val="0055136D"/>
    <w:rPr>
      <w:rFonts w:ascii="Bookman Old Style" w:eastAsia="Bookman Old Style" w:hAnsi="Bookman Old Style" w:cs="Bookman Old Style"/>
      <w:sz w:val="24"/>
      <w:szCs w:val="24"/>
      <w:shd w:val="clear" w:color="auto" w:fill="FFFFFF"/>
    </w:rPr>
  </w:style>
  <w:style w:type="paragraph" w:customStyle="1" w:styleId="Bodytext21">
    <w:name w:val="Body text (2)"/>
    <w:basedOn w:val="Normal"/>
    <w:link w:val="Bodytext20"/>
    <w:rsid w:val="0055136D"/>
    <w:pPr>
      <w:widowControl w:val="0"/>
      <w:shd w:val="clear" w:color="auto" w:fill="FFFFFF"/>
      <w:spacing w:before="240" w:line="293" w:lineRule="exact"/>
      <w:ind w:hanging="1520"/>
      <w:jc w:val="both"/>
    </w:pPr>
    <w:rPr>
      <w:rFonts w:ascii="Bookman Old Style" w:eastAsia="Bookman Old Style" w:hAnsi="Bookman Old Style" w:cs="Bookman Old Style"/>
      <w:lang w:bidi="ar-SA"/>
    </w:rPr>
  </w:style>
  <w:style w:type="character" w:customStyle="1" w:styleId="Bodytext2Exact">
    <w:name w:val="Body text (2) Exact"/>
    <w:rsid w:val="0055136D"/>
    <w:rPr>
      <w:rFonts w:ascii="Bookman Old Style" w:eastAsia="Bookman Old Style" w:hAnsi="Bookman Old Style" w:cs="Bookman Old Style" w:hint="default"/>
      <w:b w:val="0"/>
      <w:bCs w:val="0"/>
      <w:i w:val="0"/>
      <w:iCs w:val="0"/>
      <w:smallCaps w:val="0"/>
      <w:strike w:val="0"/>
      <w:dstrike w:val="0"/>
      <w:sz w:val="20"/>
      <w:szCs w:val="20"/>
      <w:u w:val="none"/>
      <w:effect w:val="none"/>
    </w:rPr>
  </w:style>
  <w:style w:type="paragraph" w:customStyle="1" w:styleId="Style12ptJustifiedFirstline05">
    <w:name w:val="Style 12 pt Justified First line:  0.5&quot;"/>
    <w:basedOn w:val="Normal"/>
    <w:autoRedefine/>
    <w:qFormat/>
    <w:rsid w:val="0055136D"/>
    <w:pPr>
      <w:ind w:firstLine="720"/>
      <w:jc w:val="both"/>
    </w:pPr>
    <w:rPr>
      <w:rFonts w:ascii="Times New Roman" w:hAnsi="Times New Roman"/>
      <w:szCs w:val="20"/>
      <w:lang w:val="sq-AL" w:bidi="ar-SA"/>
    </w:rPr>
  </w:style>
  <w:style w:type="character" w:customStyle="1" w:styleId="StyleJustifiedLeft025Hanging0251Char">
    <w:name w:val="Style Justified Left:  0.25&quot; Hanging:  0.25&quot;1 Char"/>
    <w:link w:val="StyleJustifiedLeft025Hanging0251"/>
    <w:locked/>
    <w:rsid w:val="0055136D"/>
    <w:rPr>
      <w:rFonts w:ascii="Times New Roman" w:hAnsi="Times New Roman"/>
      <w:b/>
    </w:rPr>
  </w:style>
  <w:style w:type="paragraph" w:customStyle="1" w:styleId="StyleJustifiedLeft025Hanging0251">
    <w:name w:val="Style Justified Left:  0.25&quot; Hanging:  0.25&quot;1"/>
    <w:basedOn w:val="Normal"/>
    <w:link w:val="StyleJustifiedLeft025Hanging0251Char"/>
    <w:autoRedefine/>
    <w:rsid w:val="0055136D"/>
    <w:pPr>
      <w:spacing w:line="264" w:lineRule="auto"/>
      <w:contextualSpacing/>
      <w:jc w:val="both"/>
    </w:pPr>
    <w:rPr>
      <w:rFonts w:ascii="Times New Roman" w:eastAsiaTheme="minorHAnsi" w:hAnsi="Times New Roman" w:cstheme="minorBidi"/>
      <w:b/>
      <w:sz w:val="22"/>
      <w:szCs w:val="22"/>
      <w:lang w:bidi="ar-SA"/>
    </w:rPr>
  </w:style>
  <w:style w:type="character" w:customStyle="1" w:styleId="BodytextBold">
    <w:name w:val="Body text + Bold"/>
    <w:rsid w:val="0055136D"/>
    <w:rPr>
      <w:rFonts w:ascii="Book Antiqua" w:eastAsia="Calibri" w:hAnsi="Book Antiqua" w:cs="Calibri"/>
      <w:b/>
      <w:bCs/>
      <w:i w:val="0"/>
      <w:iCs w:val="0"/>
      <w:smallCaps w:val="0"/>
      <w:strike w:val="0"/>
      <w:dstrike w:val="0"/>
      <w:spacing w:val="0"/>
      <w:sz w:val="21"/>
      <w:szCs w:val="21"/>
      <w:u w:val="none"/>
      <w:effect w:val="none"/>
      <w:shd w:val="clear" w:color="auto" w:fill="FFFFFF"/>
    </w:rPr>
  </w:style>
  <w:style w:type="character" w:customStyle="1" w:styleId="Bodytext2NotBold">
    <w:name w:val="Body text (2) + Not Bold"/>
    <w:rsid w:val="0055136D"/>
    <w:rPr>
      <w:rFonts w:ascii="Calibri" w:eastAsia="Calibri" w:hAnsi="Calibri" w:cs="Calibri" w:hint="default"/>
      <w:b/>
      <w:bCs/>
      <w:i w:val="0"/>
      <w:iCs w:val="0"/>
      <w:smallCaps w:val="0"/>
      <w:strike w:val="0"/>
      <w:dstrike w:val="0"/>
      <w:spacing w:val="0"/>
      <w:sz w:val="21"/>
      <w:szCs w:val="21"/>
      <w:u w:val="none"/>
      <w:effect w:val="none"/>
    </w:rPr>
  </w:style>
  <w:style w:type="character" w:customStyle="1" w:styleId="CharacterStyle1">
    <w:name w:val="Character Style 1"/>
    <w:uiPriority w:val="99"/>
    <w:rsid w:val="0055136D"/>
    <w:rPr>
      <w:sz w:val="22"/>
      <w:szCs w:val="22"/>
    </w:rPr>
  </w:style>
  <w:style w:type="paragraph" w:customStyle="1" w:styleId="Body">
    <w:name w:val="Body"/>
    <w:rsid w:val="0055136D"/>
    <w:pPr>
      <w:spacing w:after="0" w:line="240" w:lineRule="auto"/>
    </w:pPr>
    <w:rPr>
      <w:rFonts w:ascii="Helvetica" w:eastAsia="Arial Unicode MS" w:hAnsi="Helvetica" w:cs="Arial Unicode MS"/>
      <w:color w:val="000000"/>
      <w:lang w:val="fr-FR"/>
    </w:rPr>
  </w:style>
  <w:style w:type="paragraph" w:customStyle="1" w:styleId="tektsiperfundim">
    <w:name w:val="tektsi perfundim"/>
    <w:uiPriority w:val="99"/>
    <w:rsid w:val="0055136D"/>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paragraph" w:customStyle="1" w:styleId="listparagraph0">
    <w:name w:val="listparagraph"/>
    <w:basedOn w:val="Normal"/>
    <w:rsid w:val="0055136D"/>
    <w:pPr>
      <w:spacing w:before="100" w:beforeAutospacing="1" w:after="100" w:afterAutospacing="1"/>
    </w:pPr>
    <w:rPr>
      <w:rFonts w:ascii="Times New Roman" w:hAnsi="Times New Roman"/>
      <w:lang w:val="sq-AL" w:eastAsia="sq-AL" w:bidi="ar-SA"/>
    </w:rPr>
  </w:style>
  <w:style w:type="character" w:customStyle="1" w:styleId="Heading10">
    <w:name w:val="Heading #1"/>
    <w:rsid w:val="0055136D"/>
    <w:rPr>
      <w:rFonts w:ascii="Times New Roman" w:eastAsia="Times New Roman" w:hAnsi="Times New Roman" w:cs="Times New Roman" w:hint="default"/>
      <w:b/>
      <w:bCs/>
      <w:i w:val="0"/>
      <w:iCs w:val="0"/>
      <w:smallCaps w:val="0"/>
      <w:color w:val="000000"/>
      <w:spacing w:val="0"/>
      <w:w w:val="100"/>
      <w:position w:val="0"/>
      <w:sz w:val="30"/>
      <w:szCs w:val="30"/>
      <w:u w:val="single"/>
      <w:lang w:val="en-US" w:eastAsia="en-US" w:bidi="en-US"/>
    </w:rPr>
  </w:style>
  <w:style w:type="paragraph" w:customStyle="1" w:styleId="Style12ptCenteredAfter4pt">
    <w:name w:val="Style 12 pt Centered After:  4 pt"/>
    <w:basedOn w:val="Normal"/>
    <w:autoRedefine/>
    <w:rsid w:val="0055136D"/>
    <w:pPr>
      <w:jc w:val="center"/>
    </w:pPr>
    <w:rPr>
      <w:rFonts w:ascii="Times New Roman" w:hAnsi="Times New Roman"/>
      <w:b/>
      <w:lang w:val="sq-AL" w:bidi="ar-SA"/>
    </w:rPr>
  </w:style>
  <w:style w:type="paragraph" w:customStyle="1" w:styleId="nenititull">
    <w:name w:val="nenititull"/>
    <w:basedOn w:val="Normal"/>
    <w:rsid w:val="0055136D"/>
    <w:pPr>
      <w:spacing w:before="100" w:beforeAutospacing="1" w:after="100" w:afterAutospacing="1"/>
    </w:pPr>
    <w:rPr>
      <w:rFonts w:ascii="Times New Roman" w:hAnsi="Times New Roman"/>
      <w:lang w:bidi="ar-SA"/>
    </w:rPr>
  </w:style>
  <w:style w:type="character" w:customStyle="1" w:styleId="Bodytext5">
    <w:name w:val="Body text (5)"/>
    <w:rsid w:val="0055136D"/>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US" w:eastAsia="en-US" w:bidi="en-US"/>
    </w:rPr>
  </w:style>
  <w:style w:type="character" w:customStyle="1" w:styleId="ModelTrupiiVendimitChar">
    <w:name w:val="Model Trupi i Vendimit Char"/>
    <w:link w:val="ModelTrupiiVendimit"/>
    <w:locked/>
    <w:rsid w:val="0055136D"/>
    <w:rPr>
      <w:rFonts w:ascii="Times New Roman" w:eastAsia="Calibri" w:hAnsi="Times New Roman"/>
      <w:sz w:val="28"/>
    </w:rPr>
  </w:style>
  <w:style w:type="paragraph" w:customStyle="1" w:styleId="ModelTrupiiVendimit">
    <w:name w:val="Model Trupi i Vendimit"/>
    <w:basedOn w:val="NoSpacing"/>
    <w:link w:val="ModelTrupiiVendimitChar"/>
    <w:qFormat/>
    <w:rsid w:val="0055136D"/>
    <w:pPr>
      <w:jc w:val="both"/>
    </w:pPr>
    <w:rPr>
      <w:rFonts w:ascii="Times New Roman" w:eastAsia="Calibri" w:hAnsi="Times New Roman" w:cstheme="minorBidi"/>
      <w:sz w:val="28"/>
      <w:szCs w:val="22"/>
      <w:lang w:val="en-US" w:eastAsia="en-US" w:bidi="ar-SA"/>
    </w:rPr>
  </w:style>
  <w:style w:type="character" w:customStyle="1" w:styleId="Bodytext40">
    <w:name w:val="Body text (4)_"/>
    <w:locked/>
    <w:rsid w:val="0055136D"/>
    <w:rPr>
      <w:rFonts w:ascii="Times New Roman" w:hAnsi="Times New Roman"/>
      <w:i/>
      <w:iCs/>
      <w:spacing w:val="-10"/>
      <w:shd w:val="clear" w:color="auto" w:fill="FFFFFF"/>
    </w:rPr>
  </w:style>
  <w:style w:type="character" w:customStyle="1" w:styleId="Bodytext12Italic">
    <w:name w:val="Body text (12) + Italic"/>
    <w:rsid w:val="0055136D"/>
    <w:rPr>
      <w:rFonts w:ascii="Times New Roman" w:eastAsia="Times New Roman" w:hAnsi="Times New Roman" w:cs="Times New Roman" w:hint="default"/>
      <w:b w:val="0"/>
      <w:bCs w:val="0"/>
      <w:i/>
      <w:iCs/>
      <w:smallCaps w:val="0"/>
      <w:strike w:val="0"/>
      <w:dstrike w:val="0"/>
      <w:color w:val="000000"/>
      <w:spacing w:val="0"/>
      <w:w w:val="100"/>
      <w:position w:val="0"/>
      <w:sz w:val="32"/>
      <w:szCs w:val="32"/>
      <w:u w:val="none"/>
      <w:effect w:val="none"/>
      <w:lang w:val="en-US" w:eastAsia="en-US" w:bidi="en-US"/>
    </w:rPr>
  </w:style>
  <w:style w:type="character" w:customStyle="1" w:styleId="Bodytext110">
    <w:name w:val="Body text (11)_"/>
    <w:link w:val="Bodytext111"/>
    <w:locked/>
    <w:rsid w:val="0055136D"/>
    <w:rPr>
      <w:rFonts w:ascii="Times New Roman" w:hAnsi="Times New Roman"/>
      <w:sz w:val="23"/>
      <w:szCs w:val="23"/>
      <w:shd w:val="clear" w:color="auto" w:fill="FFFFFF"/>
    </w:rPr>
  </w:style>
  <w:style w:type="paragraph" w:customStyle="1" w:styleId="Bodytext111">
    <w:name w:val="Body text (11)"/>
    <w:basedOn w:val="Normal"/>
    <w:link w:val="Bodytext110"/>
    <w:rsid w:val="0055136D"/>
    <w:pPr>
      <w:widowControl w:val="0"/>
      <w:shd w:val="clear" w:color="auto" w:fill="FFFFFF"/>
      <w:spacing w:before="360" w:line="271" w:lineRule="exact"/>
      <w:ind w:firstLine="300"/>
    </w:pPr>
    <w:rPr>
      <w:rFonts w:ascii="Times New Roman" w:eastAsiaTheme="minorHAnsi" w:hAnsi="Times New Roman" w:cstheme="minorBidi"/>
      <w:sz w:val="23"/>
      <w:szCs w:val="23"/>
      <w:lang w:bidi="ar-SA"/>
    </w:rPr>
  </w:style>
  <w:style w:type="character" w:customStyle="1" w:styleId="Bodytext3NotItalic">
    <w:name w:val="Body text (3) + Not Italic"/>
    <w:rsid w:val="0055136D"/>
    <w:rPr>
      <w:rFonts w:ascii="Times New Roman" w:hAnsi="Times New Roman"/>
      <w:b/>
      <w:bCs/>
      <w:i/>
      <w:iCs/>
      <w:color w:val="000000"/>
      <w:spacing w:val="0"/>
      <w:w w:val="100"/>
      <w:position w:val="0"/>
      <w:sz w:val="32"/>
      <w:szCs w:val="32"/>
      <w:shd w:val="clear" w:color="auto" w:fill="FFFFFF"/>
      <w:lang w:val="en-US" w:eastAsia="en-US" w:bidi="en-US"/>
    </w:rPr>
  </w:style>
  <w:style w:type="character" w:customStyle="1" w:styleId="Bodytext2Bold">
    <w:name w:val="Body text (2) + Bold"/>
    <w:rsid w:val="0055136D"/>
    <w:rPr>
      <w:rFonts w:ascii="Times New Roman" w:eastAsia="Times New Roman" w:hAnsi="Times New Roman" w:cs="Times New Roman" w:hint="default"/>
      <w:b/>
      <w:bCs/>
      <w:color w:val="000000"/>
      <w:spacing w:val="-10"/>
      <w:w w:val="100"/>
      <w:position w:val="0"/>
      <w:sz w:val="40"/>
      <w:szCs w:val="40"/>
      <w:shd w:val="clear" w:color="auto" w:fill="FFFFFF"/>
      <w:lang w:val="en-US" w:eastAsia="en-US" w:bidi="en-US"/>
    </w:rPr>
  </w:style>
  <w:style w:type="character" w:customStyle="1" w:styleId="Bodytext18pt">
    <w:name w:val="Body text + 18 pt"/>
    <w:rsid w:val="0055136D"/>
    <w:rPr>
      <w:rFonts w:ascii="Times New Roman" w:eastAsia="Times New Roman" w:hAnsi="Times New Roman" w:cs="Times New Roman" w:hint="default"/>
      <w:color w:val="000000"/>
      <w:spacing w:val="0"/>
      <w:w w:val="100"/>
      <w:position w:val="0"/>
      <w:sz w:val="36"/>
      <w:szCs w:val="36"/>
      <w:shd w:val="clear" w:color="auto" w:fill="FFFFFF"/>
      <w:lang w:val="en-US" w:eastAsia="en-US" w:bidi="en-US"/>
    </w:rPr>
  </w:style>
  <w:style w:type="character" w:customStyle="1" w:styleId="FontStyle27">
    <w:name w:val="Font Style27"/>
    <w:uiPriority w:val="99"/>
    <w:rsid w:val="0055136D"/>
    <w:rPr>
      <w:rFonts w:ascii="Times New Roman" w:hAnsi="Times New Roman" w:cs="Times New Roman"/>
      <w:b/>
      <w:bCs/>
      <w:i/>
      <w:iCs/>
      <w:sz w:val="20"/>
      <w:szCs w:val="20"/>
    </w:rPr>
  </w:style>
  <w:style w:type="character" w:customStyle="1" w:styleId="FontStyle280">
    <w:name w:val="Font Style28"/>
    <w:uiPriority w:val="99"/>
    <w:rsid w:val="0055136D"/>
    <w:rPr>
      <w:rFonts w:ascii="Bookman Old Style" w:hAnsi="Bookman Old Style" w:cs="Bookman Old Style"/>
      <w:sz w:val="20"/>
      <w:szCs w:val="20"/>
    </w:rPr>
  </w:style>
  <w:style w:type="character" w:customStyle="1" w:styleId="FontStyle11">
    <w:name w:val="Font Style11"/>
    <w:uiPriority w:val="99"/>
    <w:rsid w:val="0055136D"/>
    <w:rPr>
      <w:rFonts w:ascii="Times New Roman" w:hAnsi="Times New Roman" w:cs="Times New Roman"/>
      <w:b/>
      <w:bCs/>
      <w:sz w:val="26"/>
      <w:szCs w:val="26"/>
    </w:rPr>
  </w:style>
  <w:style w:type="character" w:customStyle="1" w:styleId="FontStyle13">
    <w:name w:val="Font Style13"/>
    <w:uiPriority w:val="99"/>
    <w:rsid w:val="0055136D"/>
    <w:rPr>
      <w:rFonts w:ascii="Times New Roman" w:hAnsi="Times New Roman" w:cs="Times New Roman"/>
      <w:sz w:val="26"/>
      <w:szCs w:val="26"/>
    </w:rPr>
  </w:style>
  <w:style w:type="character" w:customStyle="1" w:styleId="FontStyle16">
    <w:name w:val="Font Style16"/>
    <w:uiPriority w:val="99"/>
    <w:rsid w:val="0055136D"/>
    <w:rPr>
      <w:rFonts w:ascii="Times New Roman" w:hAnsi="Times New Roman" w:cs="Times New Roman"/>
      <w:sz w:val="22"/>
      <w:szCs w:val="22"/>
    </w:rPr>
  </w:style>
  <w:style w:type="paragraph" w:customStyle="1" w:styleId="Style11">
    <w:name w:val="Style11"/>
    <w:basedOn w:val="Normal"/>
    <w:qFormat/>
    <w:rsid w:val="0055136D"/>
    <w:pPr>
      <w:widowControl w:val="0"/>
      <w:autoSpaceDE w:val="0"/>
      <w:autoSpaceDN w:val="0"/>
      <w:adjustRightInd w:val="0"/>
      <w:spacing w:line="250" w:lineRule="exact"/>
      <w:ind w:firstLine="341"/>
      <w:jc w:val="both"/>
    </w:pPr>
    <w:rPr>
      <w:rFonts w:ascii="Bookman Old Style" w:hAnsi="Bookman Old Style"/>
      <w:lang w:bidi="ar-SA"/>
    </w:rPr>
  </w:style>
  <w:style w:type="paragraph" w:customStyle="1" w:styleId="Style12">
    <w:name w:val="Style12"/>
    <w:basedOn w:val="Normal"/>
    <w:link w:val="Style12Char"/>
    <w:qFormat/>
    <w:rsid w:val="0055136D"/>
    <w:pPr>
      <w:widowControl w:val="0"/>
      <w:autoSpaceDE w:val="0"/>
      <w:autoSpaceDN w:val="0"/>
      <w:adjustRightInd w:val="0"/>
      <w:spacing w:line="269" w:lineRule="exact"/>
      <w:ind w:hanging="710"/>
    </w:pPr>
    <w:rPr>
      <w:rFonts w:ascii="Georgia" w:hAnsi="Georgia"/>
      <w:lang w:bidi="ar-SA"/>
    </w:rPr>
  </w:style>
  <w:style w:type="paragraph" w:customStyle="1" w:styleId="Style16">
    <w:name w:val="Style16"/>
    <w:basedOn w:val="Normal"/>
    <w:uiPriority w:val="99"/>
    <w:rsid w:val="0055136D"/>
    <w:pPr>
      <w:widowControl w:val="0"/>
      <w:autoSpaceDE w:val="0"/>
      <w:autoSpaceDN w:val="0"/>
      <w:adjustRightInd w:val="0"/>
      <w:spacing w:line="264" w:lineRule="exact"/>
      <w:ind w:firstLine="701"/>
    </w:pPr>
    <w:rPr>
      <w:rFonts w:ascii="Georgia" w:hAnsi="Georgia"/>
      <w:lang w:bidi="ar-SA"/>
    </w:rPr>
  </w:style>
  <w:style w:type="paragraph" w:customStyle="1" w:styleId="Style17">
    <w:name w:val="Style17"/>
    <w:basedOn w:val="Normal"/>
    <w:uiPriority w:val="99"/>
    <w:rsid w:val="0055136D"/>
    <w:pPr>
      <w:widowControl w:val="0"/>
      <w:autoSpaceDE w:val="0"/>
      <w:autoSpaceDN w:val="0"/>
      <w:adjustRightInd w:val="0"/>
      <w:spacing w:line="264" w:lineRule="exact"/>
    </w:pPr>
    <w:rPr>
      <w:rFonts w:ascii="Georgia" w:hAnsi="Georgia"/>
      <w:lang w:bidi="ar-SA"/>
    </w:rPr>
  </w:style>
  <w:style w:type="character" w:customStyle="1" w:styleId="FontStyle29">
    <w:name w:val="Font Style29"/>
    <w:uiPriority w:val="99"/>
    <w:rsid w:val="0055136D"/>
    <w:rPr>
      <w:rFonts w:ascii="Times New Roman" w:hAnsi="Times New Roman" w:cs="Times New Roman"/>
      <w:b/>
      <w:bCs/>
      <w:sz w:val="20"/>
      <w:szCs w:val="20"/>
    </w:rPr>
  </w:style>
  <w:style w:type="paragraph" w:customStyle="1" w:styleId="Style4">
    <w:name w:val="Style4"/>
    <w:basedOn w:val="Normal"/>
    <w:uiPriority w:val="99"/>
    <w:rsid w:val="0055136D"/>
    <w:pPr>
      <w:widowControl w:val="0"/>
      <w:autoSpaceDE w:val="0"/>
      <w:autoSpaceDN w:val="0"/>
      <w:adjustRightInd w:val="0"/>
      <w:spacing w:line="264" w:lineRule="exact"/>
      <w:ind w:firstLine="3499"/>
    </w:pPr>
    <w:rPr>
      <w:rFonts w:ascii="Georgia" w:hAnsi="Georgia"/>
      <w:lang w:bidi="ar-SA"/>
    </w:rPr>
  </w:style>
  <w:style w:type="character" w:customStyle="1" w:styleId="FontStyle15">
    <w:name w:val="Font Style15"/>
    <w:uiPriority w:val="99"/>
    <w:rsid w:val="0055136D"/>
    <w:rPr>
      <w:rFonts w:ascii="Bookman Old Style" w:hAnsi="Bookman Old Style" w:cs="Bookman Old Style"/>
      <w:sz w:val="18"/>
      <w:szCs w:val="18"/>
    </w:rPr>
  </w:style>
  <w:style w:type="character" w:customStyle="1" w:styleId="FontStyle260">
    <w:name w:val="Font Style26"/>
    <w:uiPriority w:val="99"/>
    <w:rsid w:val="0055136D"/>
    <w:rPr>
      <w:rFonts w:ascii="Times New Roman" w:hAnsi="Times New Roman" w:cs="Times New Roman"/>
      <w:b/>
      <w:bCs/>
      <w:sz w:val="24"/>
      <w:szCs w:val="24"/>
    </w:rPr>
  </w:style>
  <w:style w:type="character" w:customStyle="1" w:styleId="lblstyle">
    <w:name w:val="lblstyle"/>
    <w:basedOn w:val="DefaultParagraphFont"/>
    <w:rsid w:val="0055136D"/>
  </w:style>
  <w:style w:type="paragraph" w:customStyle="1" w:styleId="paragrafi0">
    <w:name w:val="paragrafi"/>
    <w:basedOn w:val="Normal"/>
    <w:rsid w:val="0055136D"/>
    <w:pPr>
      <w:widowControl w:val="0"/>
      <w:autoSpaceDE w:val="0"/>
      <w:autoSpaceDN w:val="0"/>
      <w:adjustRightInd w:val="0"/>
      <w:spacing w:before="100" w:after="100"/>
    </w:pPr>
    <w:rPr>
      <w:rFonts w:ascii="Times New Roman" w:hAnsi="Times New Roman"/>
      <w:lang w:val="sq-AL" w:eastAsia="sq-AL" w:bidi="ar-SA"/>
    </w:rPr>
  </w:style>
  <w:style w:type="character" w:styleId="PageNumber">
    <w:name w:val="page number"/>
    <w:basedOn w:val="DefaultParagraphFont"/>
    <w:rsid w:val="0055136D"/>
  </w:style>
  <w:style w:type="paragraph" w:styleId="BodyTextIndent">
    <w:name w:val="Body Text Indent"/>
    <w:basedOn w:val="Normal"/>
    <w:link w:val="BodyTextIndentChar"/>
    <w:uiPriority w:val="99"/>
    <w:rsid w:val="0055136D"/>
    <w:pPr>
      <w:ind w:left="3600" w:hanging="3600"/>
      <w:jc w:val="both"/>
    </w:pPr>
    <w:rPr>
      <w:rFonts w:ascii="Arial" w:hAnsi="Arial"/>
      <w:b/>
      <w:sz w:val="28"/>
      <w:szCs w:val="20"/>
      <w:lang w:val="sq-AL" w:eastAsia="x-none" w:bidi="ar-SA"/>
    </w:rPr>
  </w:style>
  <w:style w:type="character" w:customStyle="1" w:styleId="BodyTextIndentChar">
    <w:name w:val="Body Text Indent Char"/>
    <w:basedOn w:val="DefaultParagraphFont"/>
    <w:link w:val="BodyTextIndent"/>
    <w:uiPriority w:val="99"/>
    <w:rsid w:val="0055136D"/>
    <w:rPr>
      <w:rFonts w:ascii="Arial" w:eastAsia="Times New Roman" w:hAnsi="Arial" w:cs="Times New Roman"/>
      <w:b/>
      <w:sz w:val="28"/>
      <w:szCs w:val="20"/>
      <w:lang w:val="sq-AL" w:eastAsia="x-none"/>
    </w:rPr>
  </w:style>
  <w:style w:type="paragraph" w:styleId="BodyText31">
    <w:name w:val="Body Text 3"/>
    <w:basedOn w:val="Normal"/>
    <w:link w:val="BodyText3Char"/>
    <w:uiPriority w:val="99"/>
    <w:rsid w:val="0055136D"/>
    <w:pPr>
      <w:jc w:val="both"/>
    </w:pPr>
    <w:rPr>
      <w:rFonts w:ascii="Times New Roman" w:hAnsi="Times New Roman"/>
      <w:i/>
      <w:sz w:val="28"/>
      <w:szCs w:val="20"/>
      <w:lang w:val="sq-AL" w:eastAsia="x-none" w:bidi="ar-SA"/>
    </w:rPr>
  </w:style>
  <w:style w:type="character" w:customStyle="1" w:styleId="BodyText3Char">
    <w:name w:val="Body Text 3 Char"/>
    <w:basedOn w:val="DefaultParagraphFont"/>
    <w:link w:val="BodyText31"/>
    <w:uiPriority w:val="99"/>
    <w:rsid w:val="0055136D"/>
    <w:rPr>
      <w:rFonts w:ascii="Times New Roman" w:eastAsia="Times New Roman" w:hAnsi="Times New Roman" w:cs="Times New Roman"/>
      <w:i/>
      <w:sz w:val="28"/>
      <w:szCs w:val="20"/>
      <w:lang w:val="sq-AL" w:eastAsia="x-none"/>
    </w:rPr>
  </w:style>
  <w:style w:type="paragraph" w:styleId="BodyTextIndent3">
    <w:name w:val="Body Text Indent 3"/>
    <w:basedOn w:val="Normal"/>
    <w:link w:val="BodyTextIndent3Char"/>
    <w:rsid w:val="0055136D"/>
    <w:pPr>
      <w:ind w:firstLine="720"/>
    </w:pPr>
    <w:rPr>
      <w:rFonts w:ascii="Times New Roman" w:hAnsi="Times New Roman"/>
      <w:sz w:val="32"/>
      <w:szCs w:val="20"/>
      <w:lang w:val="sq-AL" w:eastAsia="x-none" w:bidi="ar-SA"/>
    </w:rPr>
  </w:style>
  <w:style w:type="character" w:customStyle="1" w:styleId="BodyTextIndent3Char">
    <w:name w:val="Body Text Indent 3 Char"/>
    <w:basedOn w:val="DefaultParagraphFont"/>
    <w:link w:val="BodyTextIndent3"/>
    <w:rsid w:val="0055136D"/>
    <w:rPr>
      <w:rFonts w:ascii="Times New Roman" w:eastAsia="Times New Roman" w:hAnsi="Times New Roman" w:cs="Times New Roman"/>
      <w:sz w:val="32"/>
      <w:szCs w:val="20"/>
      <w:lang w:val="sq-AL" w:eastAsia="x-none"/>
    </w:rPr>
  </w:style>
  <w:style w:type="paragraph" w:customStyle="1" w:styleId="nen">
    <w:name w:val="nen"/>
    <w:basedOn w:val="tektsiperfundim"/>
    <w:next w:val="tektsiperfundim"/>
    <w:rsid w:val="0055136D"/>
    <w:pPr>
      <w:ind w:firstLine="0"/>
      <w:jc w:val="center"/>
    </w:pPr>
    <w:rPr>
      <w:rFonts w:eastAsia="Times New Roman"/>
      <w:color w:val="auto"/>
    </w:rPr>
  </w:style>
  <w:style w:type="paragraph" w:customStyle="1" w:styleId="Style29">
    <w:name w:val="Style29"/>
    <w:basedOn w:val="Normal"/>
    <w:qFormat/>
    <w:rsid w:val="0055136D"/>
    <w:pPr>
      <w:tabs>
        <w:tab w:val="left" w:pos="1890"/>
      </w:tabs>
      <w:spacing w:after="120"/>
      <w:jc w:val="center"/>
    </w:pPr>
    <w:rPr>
      <w:rFonts w:ascii="Times New Roman" w:hAnsi="Times New Roman"/>
      <w:lang w:bidi="ar-SA"/>
    </w:rPr>
  </w:style>
  <w:style w:type="paragraph" w:customStyle="1" w:styleId="Style14">
    <w:name w:val="Style14"/>
    <w:basedOn w:val="Normal"/>
    <w:qFormat/>
    <w:rsid w:val="0055136D"/>
    <w:pPr>
      <w:spacing w:after="120"/>
      <w:jc w:val="center"/>
    </w:pPr>
    <w:rPr>
      <w:rFonts w:ascii="Times New Roman" w:hAnsi="Times New Roman"/>
      <w:lang w:val="sq-AL" w:bidi="ar-SA"/>
    </w:rPr>
  </w:style>
  <w:style w:type="paragraph" w:customStyle="1" w:styleId="StyleStyleCentered">
    <w:name w:val="Style Style + Centered"/>
    <w:basedOn w:val="Normal"/>
    <w:qFormat/>
    <w:rsid w:val="0055136D"/>
    <w:pPr>
      <w:widowControl w:val="0"/>
      <w:jc w:val="center"/>
    </w:pPr>
    <w:rPr>
      <w:rFonts w:ascii="Times New Roman" w:hAnsi="Times New Roman"/>
      <w:szCs w:val="20"/>
      <w:lang w:val="sq-AL" w:eastAsia="sq-AL" w:bidi="ar-SA"/>
    </w:rPr>
  </w:style>
  <w:style w:type="character" w:styleId="EndnoteReference">
    <w:name w:val="endnote reference"/>
    <w:uiPriority w:val="99"/>
    <w:semiHidden/>
    <w:unhideWhenUsed/>
    <w:rsid w:val="0055136D"/>
    <w:rPr>
      <w:vertAlign w:val="superscript"/>
    </w:rPr>
  </w:style>
  <w:style w:type="character" w:styleId="Hyperlink">
    <w:name w:val="Hyperlink"/>
    <w:uiPriority w:val="99"/>
    <w:semiHidden/>
    <w:unhideWhenUsed/>
    <w:rsid w:val="0055136D"/>
    <w:rPr>
      <w:color w:val="0000FF"/>
      <w:u w:val="single"/>
    </w:rPr>
  </w:style>
  <w:style w:type="character" w:customStyle="1" w:styleId="fontstyle25">
    <w:name w:val="fontstyle25"/>
    <w:basedOn w:val="DefaultParagraphFont"/>
    <w:rsid w:val="0055136D"/>
  </w:style>
  <w:style w:type="character" w:customStyle="1" w:styleId="fontstyle24">
    <w:name w:val="fontstyle24"/>
    <w:basedOn w:val="DefaultParagraphFont"/>
    <w:rsid w:val="0055136D"/>
  </w:style>
  <w:style w:type="character" w:customStyle="1" w:styleId="fontstyle130">
    <w:name w:val="fontstyle13"/>
    <w:basedOn w:val="DefaultParagraphFont"/>
    <w:rsid w:val="0055136D"/>
  </w:style>
  <w:style w:type="character" w:customStyle="1" w:styleId="bodytextitalic0">
    <w:name w:val="bodytextitalic"/>
    <w:basedOn w:val="DefaultParagraphFont"/>
    <w:rsid w:val="0055136D"/>
  </w:style>
  <w:style w:type="paragraph" w:customStyle="1" w:styleId="bodytext13">
    <w:name w:val="bodytext1"/>
    <w:basedOn w:val="Normal"/>
    <w:rsid w:val="0055136D"/>
    <w:pPr>
      <w:spacing w:before="100" w:beforeAutospacing="1" w:after="100" w:afterAutospacing="1"/>
    </w:pPr>
    <w:rPr>
      <w:rFonts w:ascii="Times New Roman" w:hAnsi="Times New Roman"/>
      <w:lang w:bidi="ar-SA"/>
    </w:rPr>
  </w:style>
  <w:style w:type="paragraph" w:styleId="EndnoteText">
    <w:name w:val="endnote text"/>
    <w:basedOn w:val="Normal"/>
    <w:link w:val="EndnoteTextChar"/>
    <w:uiPriority w:val="99"/>
    <w:semiHidden/>
    <w:unhideWhenUsed/>
    <w:rsid w:val="0055136D"/>
    <w:pPr>
      <w:spacing w:after="200" w:line="276" w:lineRule="auto"/>
    </w:pPr>
    <w:rPr>
      <w:sz w:val="20"/>
      <w:szCs w:val="20"/>
      <w:lang w:bidi="ar-SA"/>
    </w:rPr>
  </w:style>
  <w:style w:type="character" w:customStyle="1" w:styleId="EndnoteTextChar">
    <w:name w:val="Endnote Text Char"/>
    <w:basedOn w:val="DefaultParagraphFont"/>
    <w:link w:val="EndnoteText"/>
    <w:uiPriority w:val="99"/>
    <w:semiHidden/>
    <w:rsid w:val="0055136D"/>
    <w:rPr>
      <w:rFonts w:ascii="Calibri" w:eastAsia="Times New Roman" w:hAnsi="Calibri" w:cs="Times New Roman"/>
      <w:sz w:val="20"/>
      <w:szCs w:val="20"/>
    </w:rPr>
  </w:style>
  <w:style w:type="paragraph" w:customStyle="1" w:styleId="nessunaspaziatura">
    <w:name w:val="nessunaspaziatura"/>
    <w:basedOn w:val="Normal"/>
    <w:rsid w:val="0055136D"/>
    <w:pPr>
      <w:spacing w:before="100" w:beforeAutospacing="1" w:after="100" w:afterAutospacing="1"/>
    </w:pPr>
    <w:rPr>
      <w:rFonts w:ascii="Times New Roman" w:hAnsi="Times New Roman"/>
      <w:lang w:bidi="ar-SA"/>
    </w:rPr>
  </w:style>
  <w:style w:type="character" w:customStyle="1" w:styleId="fontstyle68">
    <w:name w:val="fontstyle68"/>
    <w:basedOn w:val="DefaultParagraphFont"/>
    <w:rsid w:val="0055136D"/>
  </w:style>
  <w:style w:type="paragraph" w:customStyle="1" w:styleId="yiv1111015503msonormal">
    <w:name w:val="yiv1111015503msonormal"/>
    <w:basedOn w:val="Normal"/>
    <w:rsid w:val="0055136D"/>
    <w:pPr>
      <w:spacing w:before="100" w:beforeAutospacing="1" w:after="100" w:afterAutospacing="1"/>
    </w:pPr>
    <w:rPr>
      <w:rFonts w:ascii="Times New Roman" w:hAnsi="Times New Roman"/>
      <w:lang w:bidi="ar-SA"/>
    </w:rPr>
  </w:style>
  <w:style w:type="character" w:customStyle="1" w:styleId="fontstyle35">
    <w:name w:val="fontstyle35"/>
    <w:basedOn w:val="DefaultParagraphFont"/>
    <w:rsid w:val="0055136D"/>
  </w:style>
  <w:style w:type="character" w:customStyle="1" w:styleId="PlainTextChar">
    <w:name w:val="Plain Text Char"/>
    <w:link w:val="PlainText"/>
    <w:uiPriority w:val="99"/>
    <w:semiHidden/>
    <w:rsid w:val="0055136D"/>
    <w:rPr>
      <w:rFonts w:ascii="Courier New" w:hAnsi="Courier New" w:cs="Courier New"/>
    </w:rPr>
  </w:style>
  <w:style w:type="paragraph" w:styleId="PlainText">
    <w:name w:val="Plain Text"/>
    <w:basedOn w:val="Normal"/>
    <w:link w:val="PlainTextChar"/>
    <w:uiPriority w:val="99"/>
    <w:semiHidden/>
    <w:unhideWhenUsed/>
    <w:rsid w:val="0055136D"/>
    <w:pPr>
      <w:widowControl w:val="0"/>
      <w:autoSpaceDE w:val="0"/>
      <w:autoSpaceDN w:val="0"/>
      <w:adjustRightInd w:val="0"/>
    </w:pPr>
    <w:rPr>
      <w:rFonts w:ascii="Courier New" w:eastAsiaTheme="minorHAnsi" w:hAnsi="Courier New" w:cs="Courier New"/>
      <w:sz w:val="22"/>
      <w:szCs w:val="22"/>
      <w:lang w:bidi="ar-SA"/>
    </w:rPr>
  </w:style>
  <w:style w:type="character" w:customStyle="1" w:styleId="PlainTextChar1">
    <w:name w:val="Plain Text Char1"/>
    <w:basedOn w:val="DefaultParagraphFont"/>
    <w:uiPriority w:val="99"/>
    <w:semiHidden/>
    <w:rsid w:val="0055136D"/>
    <w:rPr>
      <w:rFonts w:ascii="Consolas" w:eastAsia="Times New Roman" w:hAnsi="Consolas" w:cs="Times New Roman"/>
      <w:sz w:val="21"/>
      <w:szCs w:val="21"/>
      <w:lang w:bidi="en-US"/>
    </w:rPr>
  </w:style>
  <w:style w:type="paragraph" w:customStyle="1" w:styleId="paragraph">
    <w:name w:val="paragraph"/>
    <w:basedOn w:val="Normal"/>
    <w:rsid w:val="0055136D"/>
    <w:pPr>
      <w:spacing w:before="100" w:beforeAutospacing="1" w:after="100" w:afterAutospacing="1"/>
    </w:pPr>
    <w:rPr>
      <w:rFonts w:ascii="Times New Roman" w:hAnsi="Times New Roman"/>
      <w:lang w:bidi="ar-SA"/>
    </w:rPr>
  </w:style>
  <w:style w:type="character" w:customStyle="1" w:styleId="normaltextrun">
    <w:name w:val="normaltextrun"/>
    <w:rsid w:val="0055136D"/>
  </w:style>
  <w:style w:type="character" w:customStyle="1" w:styleId="eop">
    <w:name w:val="eop"/>
    <w:rsid w:val="0055136D"/>
  </w:style>
  <w:style w:type="character" w:customStyle="1" w:styleId="fontstyle32">
    <w:name w:val="fontstyle32"/>
    <w:basedOn w:val="DefaultParagraphFont"/>
    <w:rsid w:val="0055136D"/>
  </w:style>
  <w:style w:type="paragraph" w:customStyle="1" w:styleId="tektsiperfundim0">
    <w:name w:val="tektsiperfundim"/>
    <w:basedOn w:val="Normal"/>
    <w:rsid w:val="0055136D"/>
    <w:pPr>
      <w:spacing w:before="100" w:beforeAutospacing="1" w:after="100" w:afterAutospacing="1"/>
    </w:pPr>
    <w:rPr>
      <w:rFonts w:ascii="Times New Roman" w:hAnsi="Times New Roman"/>
      <w:lang w:bidi="ar-SA"/>
    </w:rPr>
  </w:style>
  <w:style w:type="character" w:customStyle="1" w:styleId="bodytext00">
    <w:name w:val="bodytext0"/>
    <w:basedOn w:val="DefaultParagraphFont"/>
    <w:rsid w:val="0055136D"/>
  </w:style>
  <w:style w:type="character" w:customStyle="1" w:styleId="bodytext32">
    <w:name w:val="bodytext3"/>
    <w:basedOn w:val="DefaultParagraphFont"/>
    <w:rsid w:val="0055136D"/>
  </w:style>
  <w:style w:type="character" w:customStyle="1" w:styleId="fontstyle30">
    <w:name w:val="fontstyle30"/>
    <w:basedOn w:val="DefaultParagraphFont"/>
    <w:rsid w:val="0055136D"/>
  </w:style>
  <w:style w:type="table" w:styleId="TableGrid">
    <w:name w:val="Table Grid"/>
    <w:basedOn w:val="TableNormal"/>
    <w:uiPriority w:val="39"/>
    <w:rsid w:val="005513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msobodytext">
    <w:name w:val="m_msobodytext"/>
    <w:basedOn w:val="Normal"/>
    <w:rsid w:val="0055136D"/>
    <w:pPr>
      <w:spacing w:before="100" w:beforeAutospacing="1" w:after="100" w:afterAutospacing="1"/>
    </w:pPr>
    <w:rPr>
      <w:rFonts w:ascii="Times New Roman" w:hAnsi="Times New Roman"/>
      <w:lang w:bidi="ar-SA"/>
    </w:rPr>
  </w:style>
  <w:style w:type="paragraph" w:styleId="ListBullet">
    <w:name w:val="List Bullet"/>
    <w:basedOn w:val="Normal"/>
    <w:uiPriority w:val="99"/>
    <w:unhideWhenUsed/>
    <w:rsid w:val="0055136D"/>
    <w:pPr>
      <w:numPr>
        <w:numId w:val="1"/>
      </w:numPr>
      <w:spacing w:after="200" w:line="276" w:lineRule="auto"/>
      <w:contextualSpacing/>
    </w:pPr>
    <w:rPr>
      <w:sz w:val="22"/>
      <w:szCs w:val="22"/>
      <w:lang w:bidi="ar-SA"/>
    </w:rPr>
  </w:style>
  <w:style w:type="character" w:customStyle="1" w:styleId="StyleJustifiedLeft1Char">
    <w:name w:val="Style Justified Left:  1&quot; Char"/>
    <w:link w:val="StyleJustifiedLeft1"/>
    <w:locked/>
    <w:rsid w:val="0055136D"/>
    <w:rPr>
      <w:rFonts w:ascii="Times New Roman" w:eastAsia="Times New Roman" w:hAnsi="Times New Roman" w:cs="Times New Roman"/>
      <w:sz w:val="24"/>
      <w:szCs w:val="20"/>
    </w:rPr>
  </w:style>
  <w:style w:type="paragraph" w:customStyle="1" w:styleId="bodytext210">
    <w:name w:val="bodytext210"/>
    <w:basedOn w:val="Normal"/>
    <w:rsid w:val="0055136D"/>
    <w:pPr>
      <w:spacing w:before="100" w:beforeAutospacing="1" w:after="100" w:afterAutospacing="1"/>
    </w:pPr>
    <w:rPr>
      <w:rFonts w:ascii="Times New Roman" w:hAnsi="Times New Roman"/>
      <w:lang w:bidi="ar-SA"/>
    </w:rPr>
  </w:style>
  <w:style w:type="character" w:customStyle="1" w:styleId="bodytextitalic2">
    <w:name w:val="bodytextitalic2"/>
    <w:basedOn w:val="DefaultParagraphFont"/>
    <w:rsid w:val="0055136D"/>
  </w:style>
  <w:style w:type="character" w:customStyle="1" w:styleId="bodytext2notitalic1">
    <w:name w:val="bodytext2notitalic1"/>
    <w:basedOn w:val="DefaultParagraphFont"/>
    <w:rsid w:val="0055136D"/>
  </w:style>
  <w:style w:type="character" w:customStyle="1" w:styleId="bodytext22">
    <w:name w:val="bodytext22"/>
    <w:basedOn w:val="DefaultParagraphFont"/>
    <w:rsid w:val="0055136D"/>
  </w:style>
  <w:style w:type="character" w:customStyle="1" w:styleId="bodytext2spacing2pt">
    <w:name w:val="bodytext2spacing2pt"/>
    <w:basedOn w:val="DefaultParagraphFont"/>
    <w:rsid w:val="0055136D"/>
  </w:style>
  <w:style w:type="character" w:customStyle="1" w:styleId="bodytextitalic1">
    <w:name w:val="bodytextitalic1"/>
    <w:basedOn w:val="DefaultParagraphFont"/>
    <w:rsid w:val="0055136D"/>
  </w:style>
  <w:style w:type="character" w:customStyle="1" w:styleId="bodytext211">
    <w:name w:val="bodytext21"/>
    <w:basedOn w:val="DefaultParagraphFont"/>
    <w:rsid w:val="0055136D"/>
  </w:style>
  <w:style w:type="character" w:customStyle="1" w:styleId="bodytextconstantia">
    <w:name w:val="bodytextconstantia"/>
    <w:basedOn w:val="DefaultParagraphFont"/>
    <w:rsid w:val="0055136D"/>
  </w:style>
  <w:style w:type="character" w:customStyle="1" w:styleId="bodytext11pt">
    <w:name w:val="bodytext11pt"/>
    <w:basedOn w:val="DefaultParagraphFont"/>
    <w:rsid w:val="0055136D"/>
  </w:style>
  <w:style w:type="paragraph" w:customStyle="1" w:styleId="style8">
    <w:name w:val="style8"/>
    <w:basedOn w:val="Normal"/>
    <w:rsid w:val="0055136D"/>
    <w:pPr>
      <w:spacing w:before="100" w:beforeAutospacing="1" w:after="100" w:afterAutospacing="1"/>
    </w:pPr>
    <w:rPr>
      <w:rFonts w:ascii="Times New Roman" w:hAnsi="Times New Roman"/>
      <w:lang w:bidi="ar-SA"/>
    </w:rPr>
  </w:style>
  <w:style w:type="character" w:customStyle="1" w:styleId="fontstyle20">
    <w:name w:val="fontstyle20"/>
    <w:basedOn w:val="DefaultParagraphFont"/>
    <w:rsid w:val="0055136D"/>
  </w:style>
  <w:style w:type="paragraph" w:customStyle="1" w:styleId="style3">
    <w:name w:val="style3"/>
    <w:basedOn w:val="Normal"/>
    <w:rsid w:val="0055136D"/>
    <w:pPr>
      <w:spacing w:before="100" w:beforeAutospacing="1" w:after="100" w:afterAutospacing="1"/>
    </w:pPr>
    <w:rPr>
      <w:rFonts w:ascii="Times New Roman" w:hAnsi="Times New Roman"/>
      <w:lang w:bidi="ar-SA"/>
    </w:rPr>
  </w:style>
  <w:style w:type="paragraph" w:customStyle="1" w:styleId="style160">
    <w:name w:val="style16"/>
    <w:basedOn w:val="Normal"/>
    <w:rsid w:val="0055136D"/>
    <w:pPr>
      <w:spacing w:before="100" w:beforeAutospacing="1" w:after="100" w:afterAutospacing="1"/>
    </w:pPr>
    <w:rPr>
      <w:rFonts w:ascii="Times New Roman" w:hAnsi="Times New Roman"/>
      <w:lang w:bidi="ar-SA"/>
    </w:rPr>
  </w:style>
  <w:style w:type="character" w:customStyle="1" w:styleId="fontstyle21">
    <w:name w:val="fontstyle21"/>
    <w:basedOn w:val="DefaultParagraphFont"/>
    <w:rsid w:val="0055136D"/>
  </w:style>
  <w:style w:type="paragraph" w:customStyle="1" w:styleId="style13">
    <w:name w:val="style13"/>
    <w:basedOn w:val="Normal"/>
    <w:rsid w:val="0055136D"/>
    <w:pPr>
      <w:spacing w:before="100" w:beforeAutospacing="1" w:after="100" w:afterAutospacing="1"/>
    </w:pPr>
    <w:rPr>
      <w:rFonts w:ascii="Times New Roman" w:hAnsi="Times New Roman"/>
      <w:lang w:bidi="ar-SA"/>
    </w:rPr>
  </w:style>
  <w:style w:type="character" w:customStyle="1" w:styleId="fontstyle12">
    <w:name w:val="fontstyle12"/>
    <w:basedOn w:val="DefaultParagraphFont"/>
    <w:rsid w:val="0055136D"/>
  </w:style>
  <w:style w:type="character" w:customStyle="1" w:styleId="BodyText14">
    <w:name w:val="Body Text1"/>
    <w:rsid w:val="0055136D"/>
    <w:rPr>
      <w:rFonts w:ascii="Book Antiqua" w:eastAsia="Book Antiqua" w:hAnsi="Book Antiqua" w:cs="Book Antiqua"/>
      <w:b w:val="0"/>
      <w:bCs w:val="0"/>
      <w:i w:val="0"/>
      <w:iCs w:val="0"/>
      <w:smallCaps w:val="0"/>
      <w:strike w:val="0"/>
      <w:color w:val="000000"/>
      <w:spacing w:val="0"/>
      <w:w w:val="100"/>
      <w:position w:val="0"/>
      <w:sz w:val="23"/>
      <w:szCs w:val="23"/>
      <w:u w:val="none"/>
      <w:shd w:val="clear" w:color="auto" w:fill="FFFFFF"/>
      <w:lang w:val="sq-AL"/>
    </w:rPr>
  </w:style>
  <w:style w:type="character" w:customStyle="1" w:styleId="BodytextNotItalic">
    <w:name w:val="Body text + Not Italic"/>
    <w:rsid w:val="0055136D"/>
    <w:rPr>
      <w:rFonts w:ascii="Bookman Old Style" w:eastAsia="Bookman Old Style" w:hAnsi="Bookman Old Style" w:cs="Bookman Old Style"/>
      <w:b w:val="0"/>
      <w:bCs w:val="0"/>
      <w:i/>
      <w:iCs/>
      <w:smallCaps w:val="0"/>
      <w:strike w:val="0"/>
      <w:color w:val="000000"/>
      <w:spacing w:val="0"/>
      <w:w w:val="100"/>
      <w:position w:val="0"/>
      <w:sz w:val="20"/>
      <w:szCs w:val="20"/>
      <w:u w:val="none"/>
      <w:shd w:val="clear" w:color="auto" w:fill="FFFFFF"/>
      <w:lang w:val="en-US"/>
    </w:rPr>
  </w:style>
  <w:style w:type="character" w:customStyle="1" w:styleId="Bodytext2Italic">
    <w:name w:val="Body text (2) + Italic"/>
    <w:rsid w:val="0055136D"/>
    <w:rPr>
      <w:rFonts w:ascii="Bookman Old Style" w:eastAsia="Bookman Old Style" w:hAnsi="Bookman Old Style" w:cs="Bookman Old Style"/>
      <w:b/>
      <w:bCs/>
      <w:i w:val="0"/>
      <w:iCs w:val="0"/>
      <w:smallCaps w:val="0"/>
      <w:strike w:val="0"/>
      <w:color w:val="000000"/>
      <w:spacing w:val="0"/>
      <w:w w:val="100"/>
      <w:position w:val="0"/>
      <w:sz w:val="20"/>
      <w:szCs w:val="20"/>
      <w:u w:val="none"/>
      <w:shd w:val="clear" w:color="auto" w:fill="FFFFFF"/>
      <w:lang w:val="en-US"/>
    </w:rPr>
  </w:style>
  <w:style w:type="character" w:customStyle="1" w:styleId="il">
    <w:name w:val="il"/>
    <w:basedOn w:val="DefaultParagraphFont"/>
    <w:rsid w:val="0055136D"/>
  </w:style>
  <w:style w:type="paragraph" w:customStyle="1" w:styleId="modeltrupiivendimit0">
    <w:name w:val="modeltrupiivendimit"/>
    <w:basedOn w:val="Normal"/>
    <w:rsid w:val="0055136D"/>
    <w:pPr>
      <w:spacing w:before="100" w:beforeAutospacing="1" w:after="100" w:afterAutospacing="1"/>
    </w:pPr>
    <w:rPr>
      <w:rFonts w:ascii="Times New Roman" w:hAnsi="Times New Roman"/>
      <w:lang w:bidi="ar-SA"/>
    </w:rPr>
  </w:style>
  <w:style w:type="paragraph" w:customStyle="1" w:styleId="NumriData">
    <w:name w:val="Numri_Data"/>
    <w:next w:val="Normal"/>
    <w:rsid w:val="0055136D"/>
    <w:pPr>
      <w:keepNext/>
      <w:widowControl w:val="0"/>
      <w:spacing w:after="0" w:line="240" w:lineRule="auto"/>
      <w:jc w:val="center"/>
      <w:outlineLvl w:val="0"/>
    </w:pPr>
    <w:rPr>
      <w:rFonts w:ascii="CG Times" w:eastAsia="Times New Roman" w:hAnsi="CG Times" w:cs="Times New Roman"/>
      <w:b/>
      <w:szCs w:val="20"/>
      <w:lang w:val="en-GB"/>
    </w:rPr>
  </w:style>
  <w:style w:type="paragraph" w:customStyle="1" w:styleId="Titulli">
    <w:name w:val="Titulli"/>
    <w:next w:val="Normal"/>
    <w:rsid w:val="0055136D"/>
    <w:pPr>
      <w:keepNext/>
      <w:widowControl w:val="0"/>
      <w:spacing w:after="0" w:line="240" w:lineRule="auto"/>
      <w:jc w:val="center"/>
      <w:outlineLvl w:val="1"/>
    </w:pPr>
    <w:rPr>
      <w:rFonts w:ascii="CG Times" w:eastAsia="MS Mincho" w:hAnsi="CG Times" w:cs="Times New Roman"/>
      <w:b/>
      <w:caps/>
      <w:lang w:val="en-GB"/>
    </w:rPr>
  </w:style>
  <w:style w:type="paragraph" w:customStyle="1" w:styleId="PreformattedText">
    <w:name w:val="Preformatted Text"/>
    <w:basedOn w:val="Normal"/>
    <w:uiPriority w:val="99"/>
    <w:qFormat/>
    <w:rsid w:val="0055136D"/>
    <w:pPr>
      <w:widowControl w:val="0"/>
      <w:suppressAutoHyphens/>
    </w:pPr>
    <w:rPr>
      <w:rFonts w:ascii="Liberation Mono" w:eastAsia="Liberation Mono" w:hAnsi="Liberation Mono" w:cs="Liberation Mono"/>
      <w:sz w:val="20"/>
      <w:szCs w:val="20"/>
      <w:lang w:eastAsia="zh-CN" w:bidi="hi-IN"/>
    </w:rPr>
  </w:style>
  <w:style w:type="character" w:customStyle="1" w:styleId="Style12Char">
    <w:name w:val="Style12 Char"/>
    <w:link w:val="Style12"/>
    <w:rsid w:val="0055136D"/>
    <w:rPr>
      <w:rFonts w:ascii="Georgia" w:eastAsia="Times New Roman" w:hAnsi="Georgia" w:cs="Times New Roman"/>
      <w:sz w:val="24"/>
      <w:szCs w:val="24"/>
    </w:rPr>
  </w:style>
  <w:style w:type="character" w:styleId="CommentReference">
    <w:name w:val="annotation reference"/>
    <w:uiPriority w:val="99"/>
    <w:semiHidden/>
    <w:unhideWhenUsed/>
    <w:rsid w:val="0055136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06719">
      <w:bodyDiv w:val="1"/>
      <w:marLeft w:val="0"/>
      <w:marRight w:val="0"/>
      <w:marTop w:val="0"/>
      <w:marBottom w:val="0"/>
      <w:divBdr>
        <w:top w:val="none" w:sz="0" w:space="0" w:color="auto"/>
        <w:left w:val="none" w:sz="0" w:space="0" w:color="auto"/>
        <w:bottom w:val="none" w:sz="0" w:space="0" w:color="auto"/>
        <w:right w:val="none" w:sz="0" w:space="0" w:color="auto"/>
      </w:divBdr>
    </w:div>
    <w:div w:id="1072628583">
      <w:bodyDiv w:val="1"/>
      <w:marLeft w:val="0"/>
      <w:marRight w:val="0"/>
      <w:marTop w:val="0"/>
      <w:marBottom w:val="0"/>
      <w:divBdr>
        <w:top w:val="none" w:sz="0" w:space="0" w:color="auto"/>
        <w:left w:val="none" w:sz="0" w:space="0" w:color="auto"/>
        <w:bottom w:val="none" w:sz="0" w:space="0" w:color="auto"/>
        <w:right w:val="none" w:sz="0" w:space="0" w:color="auto"/>
      </w:divBdr>
    </w:div>
    <w:div w:id="152609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1D66E-EE25-465C-B87C-74609D81F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33060</Words>
  <Characters>188443</Characters>
  <Application>Microsoft Office Word</Application>
  <DocSecurity>0</DocSecurity>
  <Lines>1570</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 Sadiku</dc:creator>
  <cp:keywords/>
  <dc:description/>
  <cp:lastModifiedBy>User</cp:lastModifiedBy>
  <cp:revision>3</cp:revision>
  <dcterms:created xsi:type="dcterms:W3CDTF">2026-06-25T14:35:00Z</dcterms:created>
  <dcterms:modified xsi:type="dcterms:W3CDTF">2026-06-25T14:35:00Z</dcterms:modified>
</cp:coreProperties>
</file>