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1BA8" w14:textId="77777777" w:rsidR="00BD2476" w:rsidRPr="00921A78" w:rsidRDefault="00BD2476" w:rsidP="00921A78">
      <w:pPr>
        <w:jc w:val="center"/>
        <w:rPr>
          <w:i/>
          <w:sz w:val="24"/>
          <w:szCs w:val="24"/>
          <w:lang w:val="sq-AL"/>
        </w:rPr>
      </w:pPr>
      <w:r w:rsidRPr="00921A78">
        <w:rPr>
          <w:sz w:val="24"/>
          <w:szCs w:val="24"/>
          <w:lang w:val="sq-AL"/>
        </w:rPr>
        <w:object w:dxaOrig="6674" w:dyaOrig="10036" w14:anchorId="146F1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8808545" r:id="rId9"/>
        </w:object>
      </w:r>
    </w:p>
    <w:p w14:paraId="29A8CDC8" w14:textId="77777777" w:rsidR="00BD2476" w:rsidRPr="00921A78" w:rsidRDefault="00BD2476" w:rsidP="00921A78">
      <w:pPr>
        <w:jc w:val="center"/>
        <w:rPr>
          <w:b/>
          <w:bCs/>
          <w:iCs/>
          <w:sz w:val="24"/>
          <w:szCs w:val="24"/>
          <w:lang w:val="sq-AL"/>
        </w:rPr>
      </w:pPr>
      <w:r w:rsidRPr="00921A78">
        <w:rPr>
          <w:b/>
          <w:bCs/>
          <w:iCs/>
          <w:sz w:val="24"/>
          <w:szCs w:val="24"/>
          <w:lang w:val="sq-AL"/>
        </w:rPr>
        <w:t>REPUBLIKA E SHQIPËRISË</w:t>
      </w:r>
    </w:p>
    <w:p w14:paraId="4BEB42A7" w14:textId="77777777" w:rsidR="00BD2476" w:rsidRPr="00921A78" w:rsidRDefault="00BD2476" w:rsidP="00921A78">
      <w:pPr>
        <w:jc w:val="center"/>
        <w:rPr>
          <w:b/>
          <w:bCs/>
          <w:iCs/>
          <w:sz w:val="24"/>
          <w:szCs w:val="24"/>
          <w:lang w:val="sq-AL"/>
        </w:rPr>
      </w:pPr>
      <w:r w:rsidRPr="00921A78">
        <w:rPr>
          <w:b/>
          <w:bCs/>
          <w:iCs/>
          <w:sz w:val="24"/>
          <w:szCs w:val="24"/>
          <w:lang w:val="sq-AL"/>
        </w:rPr>
        <w:t>GJYKATA E LARTË</w:t>
      </w:r>
    </w:p>
    <w:p w14:paraId="1B68E812" w14:textId="77777777" w:rsidR="002E7390" w:rsidRPr="00921A78" w:rsidRDefault="00BD2476" w:rsidP="00921A78">
      <w:pPr>
        <w:pStyle w:val="Heading2"/>
        <w:spacing w:before="0"/>
        <w:jc w:val="center"/>
        <w:rPr>
          <w:rFonts w:ascii="Times New Roman" w:hAnsi="Times New Roman" w:cs="Times New Roman"/>
          <w:bCs w:val="0"/>
          <w:iCs/>
          <w:color w:val="auto"/>
          <w:sz w:val="24"/>
          <w:szCs w:val="24"/>
          <w:lang w:val="sq-AL"/>
        </w:rPr>
      </w:pPr>
      <w:r w:rsidRPr="00921A78">
        <w:rPr>
          <w:rFonts w:ascii="Times New Roman" w:hAnsi="Times New Roman" w:cs="Times New Roman"/>
          <w:bCs w:val="0"/>
          <w:iCs/>
          <w:color w:val="auto"/>
          <w:sz w:val="24"/>
          <w:szCs w:val="24"/>
          <w:lang w:val="sq-AL"/>
        </w:rPr>
        <w:t xml:space="preserve">KOLEGJI </w:t>
      </w:r>
      <w:r w:rsidR="00763663" w:rsidRPr="00921A78">
        <w:rPr>
          <w:rFonts w:ascii="Times New Roman" w:hAnsi="Times New Roman" w:cs="Times New Roman"/>
          <w:bCs w:val="0"/>
          <w:iCs/>
          <w:color w:val="auto"/>
          <w:sz w:val="24"/>
          <w:szCs w:val="24"/>
          <w:lang w:val="sq-AL"/>
        </w:rPr>
        <w:t>PENAL</w:t>
      </w:r>
    </w:p>
    <w:p w14:paraId="229BC77E" w14:textId="77777777" w:rsidR="00FC48F7" w:rsidRPr="00921A78" w:rsidRDefault="00FC48F7" w:rsidP="00921A78">
      <w:pPr>
        <w:jc w:val="both"/>
        <w:rPr>
          <w:sz w:val="24"/>
          <w:szCs w:val="24"/>
          <w:lang w:val="sq-AL"/>
        </w:rPr>
      </w:pPr>
    </w:p>
    <w:p w14:paraId="4D40F527" w14:textId="77777777" w:rsidR="002E7390" w:rsidRPr="00921A78" w:rsidRDefault="002E7390" w:rsidP="00921A78">
      <w:pPr>
        <w:jc w:val="both"/>
        <w:rPr>
          <w:rFonts w:eastAsia="Calibri"/>
          <w:b/>
          <w:sz w:val="24"/>
          <w:szCs w:val="24"/>
          <w:lang w:val="sq-AL"/>
        </w:rPr>
      </w:pPr>
      <w:r w:rsidRPr="00921A78">
        <w:rPr>
          <w:rFonts w:eastAsia="Calibri"/>
          <w:b/>
          <w:bCs/>
          <w:sz w:val="24"/>
          <w:szCs w:val="24"/>
          <w:lang w:val="sq-AL"/>
        </w:rPr>
        <w:t>Nr.</w:t>
      </w:r>
      <w:r w:rsidRPr="00921A78">
        <w:rPr>
          <w:rFonts w:eastAsia="Calibri"/>
          <w:bCs/>
          <w:sz w:val="24"/>
          <w:szCs w:val="24"/>
          <w:lang w:val="sq-AL"/>
        </w:rPr>
        <w:t xml:space="preserve"> </w:t>
      </w:r>
      <w:r w:rsidR="00921A78" w:rsidRPr="00921A78">
        <w:rPr>
          <w:rFonts w:eastAsia="Calibri"/>
          <w:b/>
          <w:bCs/>
          <w:sz w:val="24"/>
          <w:szCs w:val="24"/>
          <w:lang w:val="sq-AL"/>
        </w:rPr>
        <w:t>53201-00291</w:t>
      </w:r>
      <w:r w:rsidR="009442B1" w:rsidRPr="00921A78">
        <w:rPr>
          <w:rFonts w:eastAsia="Calibri"/>
          <w:b/>
          <w:bCs/>
          <w:sz w:val="24"/>
          <w:szCs w:val="24"/>
          <w:lang w:val="sq-AL"/>
        </w:rPr>
        <w:t>-00-202</w:t>
      </w:r>
      <w:r w:rsidR="003B1843" w:rsidRPr="00921A78">
        <w:rPr>
          <w:rFonts w:eastAsia="Calibri"/>
          <w:b/>
          <w:bCs/>
          <w:sz w:val="24"/>
          <w:szCs w:val="24"/>
          <w:lang w:val="sq-AL"/>
        </w:rPr>
        <w:t>5</w:t>
      </w:r>
      <w:r w:rsidR="003732B5" w:rsidRPr="00921A78">
        <w:rPr>
          <w:rFonts w:eastAsia="Calibri"/>
          <w:b/>
          <w:bCs/>
          <w:sz w:val="24"/>
          <w:szCs w:val="24"/>
          <w:lang w:val="sq-AL"/>
        </w:rPr>
        <w:t xml:space="preserve"> </w:t>
      </w:r>
      <w:r w:rsidRPr="00921A78">
        <w:rPr>
          <w:rFonts w:eastAsia="Calibri"/>
          <w:b/>
          <w:bCs/>
          <w:sz w:val="24"/>
          <w:szCs w:val="24"/>
          <w:lang w:val="sq-AL"/>
        </w:rPr>
        <w:t>i Regj. Themeltar</w:t>
      </w:r>
      <w:r w:rsidRPr="00921A78">
        <w:rPr>
          <w:b/>
          <w:sz w:val="24"/>
          <w:szCs w:val="24"/>
          <w:lang w:val="sq-AL"/>
        </w:rPr>
        <w:t xml:space="preserve"> </w:t>
      </w:r>
    </w:p>
    <w:p w14:paraId="5009C4D7" w14:textId="77777777" w:rsidR="002E7390" w:rsidRPr="00921A78" w:rsidRDefault="002E7390" w:rsidP="00921A78">
      <w:pPr>
        <w:jc w:val="both"/>
        <w:rPr>
          <w:rFonts w:eastAsia="Calibri"/>
          <w:b/>
          <w:bCs/>
          <w:sz w:val="24"/>
          <w:szCs w:val="24"/>
          <w:lang w:val="sq-AL"/>
        </w:rPr>
      </w:pPr>
      <w:r w:rsidRPr="00921A78">
        <w:rPr>
          <w:rFonts w:eastAsia="Calibri"/>
          <w:b/>
          <w:bCs/>
          <w:sz w:val="24"/>
          <w:szCs w:val="24"/>
          <w:lang w:val="sq-AL"/>
        </w:rPr>
        <w:t>Nr. 00-202</w:t>
      </w:r>
      <w:r w:rsidR="005D7B26" w:rsidRPr="00921A78">
        <w:rPr>
          <w:rFonts w:eastAsia="Calibri"/>
          <w:b/>
          <w:bCs/>
          <w:sz w:val="24"/>
          <w:szCs w:val="24"/>
          <w:lang w:val="sq-AL"/>
        </w:rPr>
        <w:t>6</w:t>
      </w:r>
      <w:r w:rsidRPr="00921A78">
        <w:rPr>
          <w:rFonts w:eastAsia="Calibri"/>
          <w:b/>
          <w:bCs/>
          <w:sz w:val="24"/>
          <w:szCs w:val="24"/>
          <w:lang w:val="sq-AL"/>
        </w:rPr>
        <w:t>-</w:t>
      </w:r>
      <w:r w:rsidR="00830AA7" w:rsidRPr="00921A78">
        <w:rPr>
          <w:rFonts w:eastAsia="Calibri"/>
          <w:b/>
          <w:bCs/>
          <w:sz w:val="24"/>
          <w:szCs w:val="24"/>
          <w:lang w:val="sq-AL"/>
        </w:rPr>
        <w:t xml:space="preserve"> </w:t>
      </w:r>
      <w:r w:rsidR="00921A78" w:rsidRPr="00921A78">
        <w:rPr>
          <w:rFonts w:eastAsia="Calibri"/>
          <w:b/>
          <w:bCs/>
          <w:sz w:val="24"/>
          <w:szCs w:val="24"/>
          <w:lang w:val="sq-AL"/>
        </w:rPr>
        <w:t>167</w:t>
      </w:r>
      <w:r w:rsidR="00CC52EE" w:rsidRPr="00921A78">
        <w:rPr>
          <w:rFonts w:eastAsia="Calibri"/>
          <w:b/>
          <w:bCs/>
          <w:sz w:val="24"/>
          <w:szCs w:val="24"/>
          <w:lang w:val="sq-AL"/>
        </w:rPr>
        <w:t xml:space="preserve"> </w:t>
      </w:r>
      <w:r w:rsidRPr="00921A78">
        <w:rPr>
          <w:rFonts w:eastAsia="Calibri"/>
          <w:b/>
          <w:bCs/>
          <w:sz w:val="24"/>
          <w:szCs w:val="24"/>
          <w:lang w:val="sq-AL"/>
        </w:rPr>
        <w:t>i Vendimit</w:t>
      </w:r>
      <w:r w:rsidR="00830AA7" w:rsidRPr="00921A78">
        <w:rPr>
          <w:rFonts w:eastAsia="Calibri"/>
          <w:b/>
          <w:bCs/>
          <w:sz w:val="24"/>
          <w:szCs w:val="24"/>
          <w:lang w:val="sq-AL"/>
        </w:rPr>
        <w:t xml:space="preserve"> </w:t>
      </w:r>
      <w:r w:rsidR="00921A78" w:rsidRPr="00921A78">
        <w:rPr>
          <w:rFonts w:eastAsia="Calibri"/>
          <w:b/>
          <w:bCs/>
          <w:sz w:val="24"/>
          <w:szCs w:val="24"/>
          <w:lang w:val="sq-AL"/>
        </w:rPr>
        <w:t>(32)</w:t>
      </w:r>
    </w:p>
    <w:p w14:paraId="21D1469F" w14:textId="77777777" w:rsidR="00AB2330" w:rsidRPr="00921A78" w:rsidRDefault="00AB2330" w:rsidP="00921A78">
      <w:pPr>
        <w:ind w:left="360"/>
        <w:jc w:val="both"/>
        <w:rPr>
          <w:b/>
          <w:bCs/>
          <w:sz w:val="24"/>
          <w:szCs w:val="24"/>
          <w:lang w:val="sq-AL"/>
        </w:rPr>
      </w:pPr>
    </w:p>
    <w:p w14:paraId="748F056B" w14:textId="77777777" w:rsidR="009C3EBF" w:rsidRPr="00921A78" w:rsidRDefault="002E7390" w:rsidP="00921A78">
      <w:pPr>
        <w:ind w:left="360"/>
        <w:jc w:val="center"/>
        <w:rPr>
          <w:b/>
          <w:bCs/>
          <w:sz w:val="24"/>
          <w:szCs w:val="24"/>
          <w:lang w:val="sq-AL"/>
        </w:rPr>
      </w:pPr>
      <w:r w:rsidRPr="00921A78">
        <w:rPr>
          <w:b/>
          <w:bCs/>
          <w:sz w:val="24"/>
          <w:szCs w:val="24"/>
          <w:lang w:val="sq-AL"/>
        </w:rPr>
        <w:t>VENDIM</w:t>
      </w:r>
    </w:p>
    <w:p w14:paraId="2DCFDAE6" w14:textId="77777777" w:rsidR="009C3EBF" w:rsidRPr="00921A78" w:rsidRDefault="009C3EBF" w:rsidP="00921A78">
      <w:pPr>
        <w:ind w:left="360"/>
        <w:jc w:val="center"/>
        <w:rPr>
          <w:b/>
          <w:bCs/>
          <w:sz w:val="24"/>
          <w:szCs w:val="24"/>
          <w:lang w:val="sq-AL"/>
        </w:rPr>
      </w:pPr>
    </w:p>
    <w:p w14:paraId="1A0D7B4E" w14:textId="77777777" w:rsidR="009C3EBF" w:rsidRPr="00921A78" w:rsidRDefault="009C3EBF" w:rsidP="00921A78">
      <w:pPr>
        <w:ind w:left="360"/>
        <w:jc w:val="center"/>
        <w:rPr>
          <w:b/>
          <w:bCs/>
          <w:sz w:val="24"/>
          <w:szCs w:val="24"/>
          <w:lang w:val="sq-AL"/>
        </w:rPr>
      </w:pPr>
      <w:r w:rsidRPr="00921A78">
        <w:rPr>
          <w:b/>
          <w:bCs/>
          <w:sz w:val="24"/>
          <w:szCs w:val="24"/>
          <w:lang w:val="sq-AL"/>
        </w:rPr>
        <w:t>N</w:t>
      </w:r>
      <w:r w:rsidR="00A60F5C" w:rsidRPr="00921A78">
        <w:rPr>
          <w:b/>
          <w:bCs/>
          <w:sz w:val="24"/>
          <w:szCs w:val="24"/>
          <w:lang w:val="sq-AL"/>
        </w:rPr>
        <w:t>Ë</w:t>
      </w:r>
      <w:r w:rsidRPr="00921A78">
        <w:rPr>
          <w:b/>
          <w:bCs/>
          <w:sz w:val="24"/>
          <w:szCs w:val="24"/>
          <w:lang w:val="sq-AL"/>
        </w:rPr>
        <w:t xml:space="preserve"> EM</w:t>
      </w:r>
      <w:r w:rsidR="00A60F5C" w:rsidRPr="00921A78">
        <w:rPr>
          <w:b/>
          <w:bCs/>
          <w:sz w:val="24"/>
          <w:szCs w:val="24"/>
          <w:lang w:val="sq-AL"/>
        </w:rPr>
        <w:t>Ë</w:t>
      </w:r>
      <w:r w:rsidRPr="00921A78">
        <w:rPr>
          <w:b/>
          <w:bCs/>
          <w:sz w:val="24"/>
          <w:szCs w:val="24"/>
          <w:lang w:val="sq-AL"/>
        </w:rPr>
        <w:t>R T</w:t>
      </w:r>
      <w:r w:rsidR="00A60F5C" w:rsidRPr="00921A78">
        <w:rPr>
          <w:b/>
          <w:bCs/>
          <w:sz w:val="24"/>
          <w:szCs w:val="24"/>
          <w:lang w:val="sq-AL"/>
        </w:rPr>
        <w:t>Ë</w:t>
      </w:r>
      <w:r w:rsidRPr="00921A78">
        <w:rPr>
          <w:b/>
          <w:bCs/>
          <w:sz w:val="24"/>
          <w:szCs w:val="24"/>
          <w:lang w:val="sq-AL"/>
        </w:rPr>
        <w:t xml:space="preserve"> REPUBLIK</w:t>
      </w:r>
      <w:r w:rsidR="00A60F5C" w:rsidRPr="00921A78">
        <w:rPr>
          <w:b/>
          <w:bCs/>
          <w:sz w:val="24"/>
          <w:szCs w:val="24"/>
          <w:lang w:val="sq-AL"/>
        </w:rPr>
        <w:t>Ë</w:t>
      </w:r>
      <w:r w:rsidRPr="00921A78">
        <w:rPr>
          <w:b/>
          <w:bCs/>
          <w:sz w:val="24"/>
          <w:szCs w:val="24"/>
          <w:lang w:val="sq-AL"/>
        </w:rPr>
        <w:t>S</w:t>
      </w:r>
    </w:p>
    <w:p w14:paraId="12401955" w14:textId="77777777" w:rsidR="002E7390" w:rsidRPr="00921A78" w:rsidRDefault="002E7390" w:rsidP="00921A78">
      <w:pPr>
        <w:jc w:val="both"/>
        <w:rPr>
          <w:b/>
          <w:bCs/>
          <w:sz w:val="24"/>
          <w:szCs w:val="24"/>
          <w:lang w:val="sq-AL"/>
        </w:rPr>
      </w:pPr>
    </w:p>
    <w:p w14:paraId="40189BFC" w14:textId="77777777" w:rsidR="002E7390" w:rsidRPr="00921A78" w:rsidRDefault="002E7390" w:rsidP="00921A78">
      <w:pPr>
        <w:jc w:val="both"/>
        <w:rPr>
          <w:sz w:val="24"/>
          <w:szCs w:val="24"/>
          <w:lang w:val="sq-AL"/>
        </w:rPr>
      </w:pPr>
      <w:r w:rsidRPr="00921A78">
        <w:rPr>
          <w:sz w:val="24"/>
          <w:szCs w:val="24"/>
          <w:lang w:val="sq-AL"/>
        </w:rPr>
        <w:t>Kolegji Penal i Gjykatës së Lartë i përbërë nga gjyqtarët:</w:t>
      </w:r>
    </w:p>
    <w:p w14:paraId="0B24DEAD" w14:textId="77777777" w:rsidR="002E7390" w:rsidRPr="00921A78" w:rsidRDefault="002E7390" w:rsidP="00921A78">
      <w:pPr>
        <w:jc w:val="both"/>
        <w:rPr>
          <w:sz w:val="24"/>
          <w:szCs w:val="24"/>
          <w:lang w:val="sq-AL"/>
        </w:rPr>
      </w:pPr>
    </w:p>
    <w:p w14:paraId="207F5B4E" w14:textId="77777777" w:rsidR="00FC4EBB" w:rsidRPr="00921A78" w:rsidRDefault="00FC4EBB" w:rsidP="00921A78">
      <w:pPr>
        <w:ind w:left="2880"/>
        <w:jc w:val="both"/>
        <w:rPr>
          <w:b/>
          <w:bCs/>
          <w:sz w:val="24"/>
          <w:szCs w:val="24"/>
          <w:lang w:val="sq-AL"/>
        </w:rPr>
      </w:pPr>
      <w:r w:rsidRPr="00921A78">
        <w:rPr>
          <w:b/>
          <w:bCs/>
          <w:sz w:val="24"/>
          <w:szCs w:val="24"/>
          <w:lang w:val="sq-AL"/>
        </w:rPr>
        <w:t>Ilir PANDA</w:t>
      </w:r>
      <w:r w:rsidRPr="00921A78">
        <w:rPr>
          <w:b/>
          <w:bCs/>
          <w:sz w:val="24"/>
          <w:szCs w:val="24"/>
          <w:lang w:val="sq-AL"/>
        </w:rPr>
        <w:tab/>
        <w:t xml:space="preserve">           Kryesues</w:t>
      </w:r>
    </w:p>
    <w:p w14:paraId="50DE8B9D" w14:textId="77777777" w:rsidR="00FC4EBB" w:rsidRPr="00921A78" w:rsidRDefault="00A00C16" w:rsidP="00921A78">
      <w:pPr>
        <w:ind w:left="2880"/>
        <w:jc w:val="both"/>
        <w:rPr>
          <w:b/>
          <w:bCs/>
          <w:sz w:val="24"/>
          <w:szCs w:val="24"/>
          <w:lang w:val="sq-AL"/>
        </w:rPr>
      </w:pPr>
      <w:r w:rsidRPr="00921A78">
        <w:rPr>
          <w:b/>
          <w:bCs/>
          <w:sz w:val="24"/>
          <w:szCs w:val="24"/>
          <w:lang w:val="sq-AL"/>
        </w:rPr>
        <w:t>Sokol BINAJ</w:t>
      </w:r>
      <w:r w:rsidR="004340E6" w:rsidRPr="00921A78">
        <w:rPr>
          <w:b/>
          <w:bCs/>
          <w:sz w:val="24"/>
          <w:szCs w:val="24"/>
          <w:lang w:val="sq-AL"/>
        </w:rPr>
        <w:t xml:space="preserve">       </w:t>
      </w:r>
      <w:r w:rsidR="00983C1D" w:rsidRPr="00921A78">
        <w:rPr>
          <w:b/>
          <w:bCs/>
          <w:sz w:val="24"/>
          <w:szCs w:val="24"/>
          <w:lang w:val="sq-AL"/>
        </w:rPr>
        <w:tab/>
      </w:r>
      <w:r w:rsidR="00FC4EBB" w:rsidRPr="00921A78">
        <w:rPr>
          <w:b/>
          <w:bCs/>
          <w:sz w:val="24"/>
          <w:szCs w:val="24"/>
          <w:lang w:val="sq-AL"/>
        </w:rPr>
        <w:t>Anëtar</w:t>
      </w:r>
    </w:p>
    <w:p w14:paraId="049EDC6E" w14:textId="77777777" w:rsidR="00FC4EBB" w:rsidRPr="00921A78" w:rsidRDefault="00A00C16" w:rsidP="00921A78">
      <w:pPr>
        <w:ind w:left="2880"/>
        <w:jc w:val="both"/>
        <w:rPr>
          <w:b/>
          <w:bCs/>
          <w:sz w:val="24"/>
          <w:szCs w:val="24"/>
          <w:lang w:val="sq-AL"/>
        </w:rPr>
      </w:pPr>
      <w:r w:rsidRPr="00921A78">
        <w:rPr>
          <w:b/>
          <w:bCs/>
          <w:sz w:val="24"/>
          <w:szCs w:val="24"/>
          <w:lang w:val="sq-AL"/>
        </w:rPr>
        <w:t xml:space="preserve">Sandër SIMONI       </w:t>
      </w:r>
      <w:r w:rsidR="0002687E" w:rsidRPr="00921A78">
        <w:rPr>
          <w:b/>
          <w:bCs/>
          <w:sz w:val="24"/>
          <w:szCs w:val="24"/>
          <w:lang w:val="sq-AL"/>
        </w:rPr>
        <w:tab/>
      </w:r>
      <w:r w:rsidR="00FC4EBB" w:rsidRPr="00921A78">
        <w:rPr>
          <w:b/>
          <w:bCs/>
          <w:sz w:val="24"/>
          <w:szCs w:val="24"/>
          <w:lang w:val="sq-AL"/>
        </w:rPr>
        <w:t>Anëtar</w:t>
      </w:r>
    </w:p>
    <w:p w14:paraId="5D7B2BFF" w14:textId="77777777" w:rsidR="00642B6E" w:rsidRPr="00921A78" w:rsidRDefault="002E7390" w:rsidP="00921A78">
      <w:pPr>
        <w:jc w:val="both"/>
        <w:rPr>
          <w:b/>
          <w:sz w:val="24"/>
          <w:szCs w:val="24"/>
          <w:lang w:val="sq-AL"/>
        </w:rPr>
      </w:pPr>
      <w:r w:rsidRPr="00921A78">
        <w:rPr>
          <w:b/>
          <w:bCs/>
          <w:sz w:val="24"/>
          <w:szCs w:val="24"/>
          <w:lang w:val="sq-AL"/>
        </w:rPr>
        <w:tab/>
      </w:r>
      <w:r w:rsidRPr="00921A78">
        <w:rPr>
          <w:b/>
          <w:bCs/>
          <w:sz w:val="24"/>
          <w:szCs w:val="24"/>
          <w:lang w:val="sq-AL"/>
        </w:rPr>
        <w:tab/>
      </w:r>
      <w:r w:rsidRPr="00921A78">
        <w:rPr>
          <w:b/>
          <w:bCs/>
          <w:sz w:val="24"/>
          <w:szCs w:val="24"/>
          <w:lang w:val="sq-AL"/>
        </w:rPr>
        <w:tab/>
      </w:r>
      <w:r w:rsidRPr="00921A78">
        <w:rPr>
          <w:b/>
          <w:sz w:val="24"/>
          <w:szCs w:val="24"/>
          <w:lang w:val="sq-AL"/>
        </w:rPr>
        <w:t xml:space="preserve"> </w:t>
      </w:r>
    </w:p>
    <w:p w14:paraId="5953ACC7" w14:textId="77777777" w:rsidR="002E7390" w:rsidRPr="00921A78" w:rsidRDefault="00D64F7D" w:rsidP="00921A78">
      <w:pPr>
        <w:jc w:val="both"/>
        <w:rPr>
          <w:sz w:val="24"/>
          <w:szCs w:val="24"/>
          <w:lang w:val="sq-AL"/>
        </w:rPr>
      </w:pPr>
      <w:r w:rsidRPr="00921A78">
        <w:rPr>
          <w:sz w:val="24"/>
          <w:szCs w:val="24"/>
          <w:lang w:val="sq-AL"/>
        </w:rPr>
        <w:t>s</w:t>
      </w:r>
      <w:r w:rsidR="002E7390" w:rsidRPr="00921A78">
        <w:rPr>
          <w:sz w:val="24"/>
          <w:szCs w:val="24"/>
          <w:lang w:val="sq-AL"/>
        </w:rPr>
        <w:t xml:space="preserve">ot në datë </w:t>
      </w:r>
      <w:r w:rsidR="00921A78" w:rsidRPr="00921A78">
        <w:rPr>
          <w:sz w:val="24"/>
          <w:szCs w:val="24"/>
          <w:lang w:val="sq-AL"/>
        </w:rPr>
        <w:t>17</w:t>
      </w:r>
      <w:r w:rsidR="00CC52EE" w:rsidRPr="00921A78">
        <w:rPr>
          <w:sz w:val="24"/>
          <w:szCs w:val="24"/>
          <w:lang w:val="sq-AL"/>
        </w:rPr>
        <w:t>.02</w:t>
      </w:r>
      <w:r w:rsidR="005D7B26" w:rsidRPr="00921A78">
        <w:rPr>
          <w:sz w:val="24"/>
          <w:szCs w:val="24"/>
          <w:lang w:val="sq-AL"/>
        </w:rPr>
        <w:t>.2026</w:t>
      </w:r>
      <w:r w:rsidR="00D478FE" w:rsidRPr="00921A78">
        <w:rPr>
          <w:sz w:val="24"/>
          <w:szCs w:val="24"/>
          <w:lang w:val="sq-AL"/>
        </w:rPr>
        <w:t>,</w:t>
      </w:r>
      <w:r w:rsidR="002E7390" w:rsidRPr="00921A78">
        <w:rPr>
          <w:sz w:val="24"/>
          <w:szCs w:val="24"/>
          <w:lang w:val="sq-AL"/>
        </w:rPr>
        <w:t xml:space="preserve"> mori në shqyrtim në dhomë këshillimi, çështjen penale</w:t>
      </w:r>
      <w:r w:rsidR="00386E25" w:rsidRPr="00921A78">
        <w:rPr>
          <w:sz w:val="24"/>
          <w:szCs w:val="24"/>
          <w:lang w:val="sq-AL"/>
        </w:rPr>
        <w:t xml:space="preserve"> nr</w:t>
      </w:r>
      <w:r w:rsidR="00A82B7F" w:rsidRPr="00921A78">
        <w:rPr>
          <w:sz w:val="24"/>
          <w:szCs w:val="24"/>
          <w:lang w:val="sq-AL"/>
        </w:rPr>
        <w:t>.</w:t>
      </w:r>
      <w:r w:rsidR="00A00C16" w:rsidRPr="00921A78">
        <w:rPr>
          <w:sz w:val="24"/>
          <w:szCs w:val="24"/>
          <w:lang w:val="sq-AL"/>
        </w:rPr>
        <w:t xml:space="preserve"> </w:t>
      </w:r>
      <w:r w:rsidR="00921A78" w:rsidRPr="00921A78">
        <w:rPr>
          <w:sz w:val="24"/>
          <w:szCs w:val="24"/>
          <w:lang w:val="sq-AL"/>
        </w:rPr>
        <w:t>53201-00291</w:t>
      </w:r>
      <w:r w:rsidR="005D7B26" w:rsidRPr="00921A78">
        <w:rPr>
          <w:sz w:val="24"/>
          <w:szCs w:val="24"/>
          <w:lang w:val="sq-AL"/>
        </w:rPr>
        <w:t>-00-202</w:t>
      </w:r>
      <w:r w:rsidR="003B1843" w:rsidRPr="00921A78">
        <w:rPr>
          <w:sz w:val="24"/>
          <w:szCs w:val="24"/>
          <w:lang w:val="sq-AL"/>
        </w:rPr>
        <w:t>5</w:t>
      </w:r>
      <w:r w:rsidR="002E7390" w:rsidRPr="00921A78">
        <w:rPr>
          <w:sz w:val="24"/>
          <w:szCs w:val="24"/>
          <w:lang w:val="sq-AL"/>
        </w:rPr>
        <w:t>, që i përket:</w:t>
      </w:r>
    </w:p>
    <w:p w14:paraId="7A1831A5" w14:textId="77777777" w:rsidR="0014770A" w:rsidRPr="00921A78" w:rsidRDefault="0014770A" w:rsidP="00921A78">
      <w:pPr>
        <w:ind w:left="2160" w:hanging="2250"/>
        <w:jc w:val="both"/>
        <w:rPr>
          <w:rFonts w:eastAsia="MS Mincho"/>
          <w:sz w:val="24"/>
          <w:szCs w:val="24"/>
        </w:rPr>
      </w:pPr>
    </w:p>
    <w:p w14:paraId="0D35819A" w14:textId="77777777" w:rsidR="00921A78" w:rsidRPr="00921A78" w:rsidRDefault="00921A78" w:rsidP="00921A78">
      <w:pPr>
        <w:shd w:val="clear" w:color="auto" w:fill="FFFFFF"/>
        <w:ind w:left="2880" w:hanging="2832"/>
        <w:jc w:val="both"/>
        <w:rPr>
          <w:rFonts w:eastAsia="STKaiti"/>
          <w:sz w:val="24"/>
          <w:szCs w:val="24"/>
        </w:rPr>
      </w:pPr>
      <w:r w:rsidRPr="00921A78">
        <w:rPr>
          <w:rFonts w:eastAsia="STKaiti"/>
          <w:b/>
          <w:sz w:val="24"/>
          <w:szCs w:val="24"/>
        </w:rPr>
        <w:t>KËRKUESE:</w:t>
      </w:r>
      <w:r w:rsidRPr="00921A78">
        <w:rPr>
          <w:rFonts w:eastAsia="STKaiti"/>
          <w:sz w:val="24"/>
          <w:szCs w:val="24"/>
        </w:rPr>
        <w:tab/>
      </w:r>
      <w:proofErr w:type="spellStart"/>
      <w:r w:rsidRPr="00921A78">
        <w:rPr>
          <w:rFonts w:eastAsia="STKaiti"/>
          <w:sz w:val="24"/>
          <w:szCs w:val="24"/>
        </w:rPr>
        <w:t>Gjykata</w:t>
      </w:r>
      <w:proofErr w:type="spellEnd"/>
      <w:r w:rsidRPr="00921A78">
        <w:rPr>
          <w:rFonts w:eastAsia="STKaiti"/>
          <w:sz w:val="24"/>
          <w:szCs w:val="24"/>
        </w:rPr>
        <w:t xml:space="preserve"> e </w:t>
      </w:r>
      <w:proofErr w:type="spellStart"/>
      <w:r w:rsidRPr="00921A78">
        <w:rPr>
          <w:rFonts w:eastAsia="STKaiti"/>
          <w:sz w:val="24"/>
          <w:szCs w:val="24"/>
        </w:rPr>
        <w:t>Shkallë</w:t>
      </w:r>
      <w:proofErr w:type="spellEnd"/>
      <w:r w:rsidRPr="00921A78">
        <w:rPr>
          <w:rFonts w:eastAsia="STKaiti"/>
          <w:sz w:val="24"/>
          <w:szCs w:val="24"/>
        </w:rPr>
        <w:t xml:space="preserve"> </w:t>
      </w:r>
      <w:proofErr w:type="spellStart"/>
      <w:r w:rsidRPr="00921A78">
        <w:rPr>
          <w:rFonts w:eastAsia="STKaiti"/>
          <w:sz w:val="24"/>
          <w:szCs w:val="24"/>
        </w:rPr>
        <w:t>së</w:t>
      </w:r>
      <w:proofErr w:type="spellEnd"/>
      <w:r w:rsidRPr="00921A78">
        <w:rPr>
          <w:rFonts w:eastAsia="STKaiti"/>
          <w:sz w:val="24"/>
          <w:szCs w:val="24"/>
        </w:rPr>
        <w:t xml:space="preserve"> </w:t>
      </w:r>
      <w:proofErr w:type="spellStart"/>
      <w:r w:rsidRPr="00921A78">
        <w:rPr>
          <w:rFonts w:eastAsia="STKaiti"/>
          <w:sz w:val="24"/>
          <w:szCs w:val="24"/>
        </w:rPr>
        <w:t>Parë</w:t>
      </w:r>
      <w:proofErr w:type="spellEnd"/>
      <w:r w:rsidRPr="00921A78">
        <w:rPr>
          <w:rFonts w:eastAsia="STKaiti"/>
          <w:sz w:val="24"/>
          <w:szCs w:val="24"/>
        </w:rPr>
        <w:t xml:space="preserve"> </w:t>
      </w:r>
      <w:proofErr w:type="spellStart"/>
      <w:r w:rsidRPr="00921A78">
        <w:rPr>
          <w:rFonts w:eastAsia="STKaiti"/>
          <w:sz w:val="24"/>
          <w:szCs w:val="24"/>
        </w:rPr>
        <w:t>të</w:t>
      </w:r>
      <w:proofErr w:type="spellEnd"/>
      <w:r w:rsidRPr="00921A78">
        <w:rPr>
          <w:rFonts w:eastAsia="STKaiti"/>
          <w:sz w:val="24"/>
          <w:szCs w:val="24"/>
        </w:rPr>
        <w:t xml:space="preserve"> </w:t>
      </w:r>
      <w:proofErr w:type="spellStart"/>
      <w:r w:rsidRPr="00921A78">
        <w:rPr>
          <w:rFonts w:eastAsia="STKaiti"/>
          <w:sz w:val="24"/>
          <w:szCs w:val="24"/>
        </w:rPr>
        <w:t>Juridiksionit</w:t>
      </w:r>
      <w:proofErr w:type="spellEnd"/>
      <w:r w:rsidRPr="00921A78">
        <w:rPr>
          <w:rFonts w:eastAsia="STKaiti"/>
          <w:sz w:val="24"/>
          <w:szCs w:val="24"/>
        </w:rPr>
        <w:t xml:space="preserve"> </w:t>
      </w:r>
      <w:proofErr w:type="spellStart"/>
      <w:r w:rsidRPr="00921A78">
        <w:rPr>
          <w:rFonts w:eastAsia="STKaiti"/>
          <w:sz w:val="24"/>
          <w:szCs w:val="24"/>
        </w:rPr>
        <w:t>të</w:t>
      </w:r>
      <w:proofErr w:type="spellEnd"/>
      <w:r w:rsidRPr="00921A78">
        <w:rPr>
          <w:rFonts w:eastAsia="STKaiti"/>
          <w:sz w:val="24"/>
          <w:szCs w:val="24"/>
        </w:rPr>
        <w:t xml:space="preserve"> </w:t>
      </w:r>
      <w:proofErr w:type="spellStart"/>
      <w:r w:rsidRPr="00921A78">
        <w:rPr>
          <w:rFonts w:eastAsia="STKaiti"/>
          <w:sz w:val="24"/>
          <w:szCs w:val="24"/>
        </w:rPr>
        <w:t>Përgjithshëm</w:t>
      </w:r>
      <w:proofErr w:type="spellEnd"/>
      <w:r w:rsidRPr="00921A78">
        <w:rPr>
          <w:rFonts w:eastAsia="STKaiti"/>
          <w:sz w:val="24"/>
          <w:szCs w:val="24"/>
        </w:rPr>
        <w:t xml:space="preserve"> </w:t>
      </w:r>
      <w:proofErr w:type="spellStart"/>
      <w:r w:rsidRPr="00921A78">
        <w:rPr>
          <w:rFonts w:eastAsia="STKaiti"/>
          <w:sz w:val="24"/>
          <w:szCs w:val="24"/>
        </w:rPr>
        <w:t>Tiranë</w:t>
      </w:r>
      <w:proofErr w:type="spellEnd"/>
    </w:p>
    <w:p w14:paraId="58B9B1C2" w14:textId="77777777" w:rsidR="00921A78" w:rsidRPr="00921A78" w:rsidRDefault="00921A78" w:rsidP="00921A78">
      <w:pPr>
        <w:shd w:val="clear" w:color="auto" w:fill="FFFFFF"/>
        <w:ind w:left="2880" w:hanging="2832"/>
        <w:jc w:val="both"/>
        <w:rPr>
          <w:rFonts w:eastAsia="STKaiti"/>
          <w:bCs/>
          <w:sz w:val="24"/>
          <w:szCs w:val="24"/>
        </w:rPr>
      </w:pPr>
    </w:p>
    <w:p w14:paraId="66E53DE2" w14:textId="77777777" w:rsidR="00921A78" w:rsidRPr="00921A78" w:rsidRDefault="00921A78" w:rsidP="00921A78">
      <w:pPr>
        <w:ind w:left="2880" w:hanging="2880"/>
        <w:jc w:val="both"/>
        <w:rPr>
          <w:rFonts w:eastAsia="STKaiti"/>
          <w:spacing w:val="2"/>
          <w:sz w:val="24"/>
          <w:szCs w:val="24"/>
          <w:bdr w:val="none" w:sz="0" w:space="0" w:color="auto" w:frame="1"/>
          <w:lang w:eastAsia="sq-AL"/>
        </w:rPr>
      </w:pPr>
      <w:r w:rsidRPr="00921A78">
        <w:rPr>
          <w:rFonts w:eastAsia="STKaiti"/>
          <w:b/>
          <w:bCs/>
          <w:sz w:val="24"/>
          <w:szCs w:val="24"/>
        </w:rPr>
        <w:t xml:space="preserve">KUNDËR: </w:t>
      </w:r>
      <w:r w:rsidRPr="00921A78">
        <w:rPr>
          <w:rFonts w:eastAsia="STKaiti"/>
          <w:b/>
          <w:bCs/>
          <w:sz w:val="24"/>
          <w:szCs w:val="24"/>
        </w:rPr>
        <w:tab/>
      </w:r>
      <w:proofErr w:type="spellStart"/>
      <w:r w:rsidRPr="00921A78">
        <w:rPr>
          <w:rFonts w:eastAsia="STKaiti"/>
          <w:spacing w:val="2"/>
          <w:sz w:val="24"/>
          <w:szCs w:val="24"/>
          <w:bdr w:val="none" w:sz="0" w:space="0" w:color="auto" w:frame="1"/>
          <w:lang w:eastAsia="sq-AL"/>
        </w:rPr>
        <w:t>Të</w:t>
      </w:r>
      <w:proofErr w:type="spellEnd"/>
      <w:r w:rsidRPr="00921A78">
        <w:rPr>
          <w:rFonts w:eastAsia="STKaiti"/>
          <w:spacing w:val="2"/>
          <w:sz w:val="24"/>
          <w:szCs w:val="24"/>
          <w:bdr w:val="none" w:sz="0" w:space="0" w:color="auto" w:frame="1"/>
          <w:lang w:eastAsia="sq-AL"/>
        </w:rPr>
        <w:t xml:space="preserve"> </w:t>
      </w:r>
      <w:proofErr w:type="spellStart"/>
      <w:r w:rsidRPr="00921A78">
        <w:rPr>
          <w:rFonts w:eastAsia="STKaiti"/>
          <w:spacing w:val="2"/>
          <w:sz w:val="24"/>
          <w:szCs w:val="24"/>
          <w:bdr w:val="none" w:sz="0" w:space="0" w:color="auto" w:frame="1"/>
          <w:lang w:eastAsia="sq-AL"/>
        </w:rPr>
        <w:t>pandehurit</w:t>
      </w:r>
      <w:proofErr w:type="spellEnd"/>
      <w:r w:rsidRPr="00921A78">
        <w:rPr>
          <w:rFonts w:eastAsia="STKaiti"/>
          <w:spacing w:val="2"/>
          <w:sz w:val="24"/>
          <w:szCs w:val="24"/>
          <w:bdr w:val="none" w:sz="0" w:space="0" w:color="auto" w:frame="1"/>
          <w:lang w:eastAsia="sq-AL"/>
        </w:rPr>
        <w:t xml:space="preserve"> Erik </w:t>
      </w:r>
      <w:proofErr w:type="spellStart"/>
      <w:r w:rsidRPr="00921A78">
        <w:rPr>
          <w:rFonts w:eastAsia="STKaiti"/>
          <w:spacing w:val="2"/>
          <w:sz w:val="24"/>
          <w:szCs w:val="24"/>
          <w:bdr w:val="none" w:sz="0" w:space="0" w:color="auto" w:frame="1"/>
          <w:lang w:eastAsia="sq-AL"/>
        </w:rPr>
        <w:t>Çorati</w:t>
      </w:r>
      <w:proofErr w:type="spellEnd"/>
    </w:p>
    <w:p w14:paraId="03840236" w14:textId="77777777" w:rsidR="00921A78" w:rsidRPr="00921A78" w:rsidRDefault="00921A78" w:rsidP="00921A78">
      <w:pPr>
        <w:ind w:left="2880" w:hanging="2880"/>
        <w:jc w:val="both"/>
        <w:rPr>
          <w:rFonts w:eastAsia="STKaiti"/>
          <w:spacing w:val="2"/>
          <w:sz w:val="24"/>
          <w:szCs w:val="24"/>
          <w:bdr w:val="none" w:sz="0" w:space="0" w:color="auto" w:frame="1"/>
          <w:lang w:eastAsia="sq-AL"/>
        </w:rPr>
      </w:pPr>
    </w:p>
    <w:p w14:paraId="7A5595CC" w14:textId="77777777" w:rsidR="00921A78" w:rsidRPr="00921A78" w:rsidRDefault="00921A78" w:rsidP="00921A78">
      <w:pPr>
        <w:ind w:left="2880" w:hanging="2880"/>
        <w:jc w:val="both"/>
        <w:rPr>
          <w:sz w:val="24"/>
          <w:szCs w:val="24"/>
          <w:lang w:eastAsia="sq-AL"/>
        </w:rPr>
      </w:pPr>
      <w:r w:rsidRPr="00921A78">
        <w:rPr>
          <w:rFonts w:eastAsia="STKaiti"/>
          <w:b/>
          <w:bCs/>
          <w:spacing w:val="2"/>
          <w:sz w:val="24"/>
          <w:szCs w:val="24"/>
          <w:bdr w:val="none" w:sz="0" w:space="0" w:color="auto" w:frame="1"/>
          <w:lang w:eastAsia="sq-AL"/>
        </w:rPr>
        <w:t xml:space="preserve">AKUZUAR: </w:t>
      </w:r>
      <w:r w:rsidRPr="00921A78">
        <w:rPr>
          <w:rFonts w:eastAsia="STKaiti"/>
          <w:b/>
          <w:bCs/>
          <w:spacing w:val="2"/>
          <w:sz w:val="24"/>
          <w:szCs w:val="24"/>
          <w:bdr w:val="none" w:sz="0" w:space="0" w:color="auto" w:frame="1"/>
          <w:lang w:eastAsia="sq-AL"/>
        </w:rPr>
        <w:tab/>
      </w:r>
      <w:proofErr w:type="spellStart"/>
      <w:r w:rsidRPr="00921A78">
        <w:rPr>
          <w:rFonts w:eastAsia="STKaiti"/>
          <w:spacing w:val="2"/>
          <w:sz w:val="24"/>
          <w:szCs w:val="24"/>
          <w:bdr w:val="none" w:sz="0" w:space="0" w:color="auto" w:frame="1"/>
          <w:lang w:eastAsia="sq-AL"/>
        </w:rPr>
        <w:t>Për</w:t>
      </w:r>
      <w:proofErr w:type="spellEnd"/>
      <w:r w:rsidRPr="00921A78">
        <w:rPr>
          <w:rFonts w:eastAsia="STKaiti"/>
          <w:spacing w:val="2"/>
          <w:sz w:val="24"/>
          <w:szCs w:val="24"/>
          <w:bdr w:val="none" w:sz="0" w:space="0" w:color="auto" w:frame="1"/>
          <w:lang w:eastAsia="sq-AL"/>
        </w:rPr>
        <w:t xml:space="preserve"> </w:t>
      </w:r>
      <w:proofErr w:type="spellStart"/>
      <w:r w:rsidRPr="00921A78">
        <w:rPr>
          <w:rFonts w:eastAsia="STKaiti"/>
          <w:spacing w:val="2"/>
          <w:sz w:val="24"/>
          <w:szCs w:val="24"/>
          <w:bdr w:val="none" w:sz="0" w:space="0" w:color="auto" w:frame="1"/>
          <w:lang w:eastAsia="sq-AL"/>
        </w:rPr>
        <w:t>kryerjen</w:t>
      </w:r>
      <w:proofErr w:type="spellEnd"/>
      <w:r w:rsidRPr="00921A78">
        <w:rPr>
          <w:rFonts w:eastAsia="STKaiti"/>
          <w:spacing w:val="2"/>
          <w:sz w:val="24"/>
          <w:szCs w:val="24"/>
          <w:bdr w:val="none" w:sz="0" w:space="0" w:color="auto" w:frame="1"/>
          <w:lang w:eastAsia="sq-AL"/>
        </w:rPr>
        <w:t xml:space="preserve"> e </w:t>
      </w:r>
      <w:proofErr w:type="spellStart"/>
      <w:r w:rsidRPr="00921A78">
        <w:rPr>
          <w:rFonts w:eastAsia="STKaiti"/>
          <w:spacing w:val="2"/>
          <w:sz w:val="24"/>
          <w:szCs w:val="24"/>
          <w:bdr w:val="none" w:sz="0" w:space="0" w:color="auto" w:frame="1"/>
          <w:lang w:eastAsia="sq-AL"/>
        </w:rPr>
        <w:t>veprës</w:t>
      </w:r>
      <w:proofErr w:type="spellEnd"/>
      <w:r w:rsidRPr="00921A78">
        <w:rPr>
          <w:rFonts w:eastAsia="STKaiti"/>
          <w:spacing w:val="2"/>
          <w:sz w:val="24"/>
          <w:szCs w:val="24"/>
          <w:bdr w:val="none" w:sz="0" w:space="0" w:color="auto" w:frame="1"/>
          <w:lang w:eastAsia="sq-AL"/>
        </w:rPr>
        <w:t xml:space="preserve"> </w:t>
      </w:r>
      <w:proofErr w:type="spellStart"/>
      <w:r w:rsidRPr="00921A78">
        <w:rPr>
          <w:rFonts w:eastAsia="STKaiti"/>
          <w:spacing w:val="2"/>
          <w:sz w:val="24"/>
          <w:szCs w:val="24"/>
          <w:bdr w:val="none" w:sz="0" w:space="0" w:color="auto" w:frame="1"/>
          <w:lang w:eastAsia="sq-AL"/>
        </w:rPr>
        <w:t>penale</w:t>
      </w:r>
      <w:proofErr w:type="spellEnd"/>
      <w:r w:rsidRPr="00921A78">
        <w:rPr>
          <w:rFonts w:eastAsia="STKaiti"/>
          <w:spacing w:val="2"/>
          <w:sz w:val="24"/>
          <w:szCs w:val="24"/>
          <w:bdr w:val="none" w:sz="0" w:space="0" w:color="auto" w:frame="1"/>
          <w:lang w:eastAsia="sq-AL"/>
        </w:rPr>
        <w:t xml:space="preserve"> “</w:t>
      </w:r>
      <w:proofErr w:type="spellStart"/>
      <w:r w:rsidRPr="00921A78">
        <w:rPr>
          <w:sz w:val="24"/>
          <w:szCs w:val="24"/>
          <w:lang w:eastAsia="sq-AL"/>
        </w:rPr>
        <w:t>Mashtrimi</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143/2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w:t>
      </w:r>
    </w:p>
    <w:p w14:paraId="4060BE8D" w14:textId="77777777" w:rsidR="00921A78" w:rsidRPr="00921A78" w:rsidRDefault="00921A78" w:rsidP="00921A78">
      <w:pPr>
        <w:ind w:left="2880" w:hanging="2880"/>
        <w:jc w:val="both"/>
        <w:rPr>
          <w:sz w:val="24"/>
          <w:szCs w:val="24"/>
          <w:lang w:eastAsia="sq-AL"/>
        </w:rPr>
      </w:pPr>
    </w:p>
    <w:p w14:paraId="5A7B0269" w14:textId="77777777" w:rsidR="00921A78" w:rsidRPr="00921A78" w:rsidRDefault="00921A78" w:rsidP="00921A78">
      <w:pPr>
        <w:ind w:left="2880" w:hanging="2880"/>
        <w:jc w:val="both"/>
        <w:rPr>
          <w:sz w:val="24"/>
          <w:szCs w:val="24"/>
          <w:lang w:eastAsia="sq-AL"/>
        </w:rPr>
      </w:pPr>
      <w:r w:rsidRPr="00921A78">
        <w:rPr>
          <w:b/>
          <w:bCs/>
          <w:sz w:val="24"/>
          <w:szCs w:val="24"/>
          <w:lang w:eastAsia="sq-AL"/>
        </w:rPr>
        <w:t>VIKTIMË:</w:t>
      </w:r>
      <w:r w:rsidRPr="00921A78">
        <w:rPr>
          <w:sz w:val="24"/>
          <w:szCs w:val="24"/>
          <w:lang w:eastAsia="sq-AL"/>
        </w:rPr>
        <w:t xml:space="preserve"> </w:t>
      </w:r>
      <w:r w:rsidRPr="00921A78">
        <w:rPr>
          <w:sz w:val="24"/>
          <w:szCs w:val="24"/>
          <w:lang w:eastAsia="sq-AL"/>
        </w:rPr>
        <w:tab/>
      </w:r>
      <w:bookmarkStart w:id="0" w:name="_Hlk221202857"/>
      <w:r w:rsidRPr="00921A78">
        <w:rPr>
          <w:sz w:val="24"/>
          <w:szCs w:val="24"/>
          <w:lang w:eastAsia="sq-AL"/>
        </w:rPr>
        <w:t xml:space="preserve">Eni </w:t>
      </w:r>
      <w:proofErr w:type="spellStart"/>
      <w:r w:rsidRPr="00921A78">
        <w:rPr>
          <w:sz w:val="24"/>
          <w:szCs w:val="24"/>
          <w:lang w:eastAsia="sq-AL"/>
        </w:rPr>
        <w:t>Çobani</w:t>
      </w:r>
      <w:bookmarkEnd w:id="0"/>
      <w:proofErr w:type="spellEnd"/>
    </w:p>
    <w:p w14:paraId="3C185228" w14:textId="77777777" w:rsidR="00B97C1F" w:rsidRPr="00921A78" w:rsidRDefault="00681A13" w:rsidP="00921A78">
      <w:pPr>
        <w:tabs>
          <w:tab w:val="left" w:pos="2160"/>
        </w:tabs>
        <w:jc w:val="both"/>
        <w:rPr>
          <w:b/>
          <w:sz w:val="24"/>
          <w:szCs w:val="24"/>
          <w:lang w:val="sq-AL"/>
        </w:rPr>
      </w:pPr>
      <w:r w:rsidRPr="00921A78">
        <w:rPr>
          <w:b/>
          <w:sz w:val="24"/>
          <w:szCs w:val="24"/>
          <w:lang w:val="sq-AL"/>
        </w:rPr>
        <w:t xml:space="preserve">    </w:t>
      </w:r>
      <w:r w:rsidR="00AD2095" w:rsidRPr="00921A78">
        <w:rPr>
          <w:b/>
          <w:sz w:val="24"/>
          <w:szCs w:val="24"/>
          <w:lang w:val="sq-AL"/>
        </w:rPr>
        <w:tab/>
      </w:r>
      <w:r w:rsidR="009E4CE6" w:rsidRPr="00921A78">
        <w:rPr>
          <w:b/>
          <w:sz w:val="24"/>
          <w:szCs w:val="24"/>
          <w:lang w:val="sq-AL"/>
        </w:rPr>
        <w:t xml:space="preserve"> </w:t>
      </w:r>
      <w:r w:rsidRPr="00921A78">
        <w:rPr>
          <w:b/>
          <w:sz w:val="24"/>
          <w:szCs w:val="24"/>
          <w:lang w:val="sq-AL"/>
        </w:rPr>
        <w:t xml:space="preserve">  </w:t>
      </w:r>
    </w:p>
    <w:p w14:paraId="0C14A479" w14:textId="77777777" w:rsidR="00FC48F7" w:rsidRPr="00921A78" w:rsidRDefault="00B97C1F" w:rsidP="00921A78">
      <w:pPr>
        <w:tabs>
          <w:tab w:val="left" w:pos="2160"/>
        </w:tabs>
        <w:jc w:val="both"/>
        <w:rPr>
          <w:b/>
          <w:sz w:val="24"/>
          <w:szCs w:val="24"/>
          <w:lang w:val="sq-AL"/>
        </w:rPr>
      </w:pPr>
      <w:r w:rsidRPr="00921A78">
        <w:rPr>
          <w:b/>
          <w:sz w:val="24"/>
          <w:szCs w:val="24"/>
          <w:lang w:val="sq-AL"/>
        </w:rPr>
        <w:tab/>
        <w:t xml:space="preserve">   </w:t>
      </w:r>
      <w:r w:rsidR="00FC48F7" w:rsidRPr="00921A78">
        <w:rPr>
          <w:b/>
          <w:sz w:val="24"/>
          <w:szCs w:val="24"/>
          <w:lang w:val="sq-AL"/>
        </w:rPr>
        <w:t>KOLEGJI PENAL I GJYKATËS SË LARTË</w:t>
      </w:r>
    </w:p>
    <w:p w14:paraId="0EF66491" w14:textId="77777777" w:rsidR="00592389" w:rsidRPr="00921A78" w:rsidRDefault="00592389" w:rsidP="00921A78">
      <w:pPr>
        <w:tabs>
          <w:tab w:val="left" w:pos="2160"/>
        </w:tabs>
        <w:jc w:val="both"/>
        <w:rPr>
          <w:sz w:val="24"/>
          <w:szCs w:val="24"/>
          <w:lang w:val="sq-AL"/>
        </w:rPr>
      </w:pPr>
    </w:p>
    <w:p w14:paraId="1D7CC168" w14:textId="77777777" w:rsidR="00BE5D08" w:rsidRPr="00921A78" w:rsidRDefault="00BE5D08" w:rsidP="00921A78">
      <w:pPr>
        <w:ind w:firstLine="720"/>
        <w:jc w:val="both"/>
        <w:rPr>
          <w:sz w:val="24"/>
          <w:szCs w:val="24"/>
          <w:lang w:val="sq-AL"/>
        </w:rPr>
      </w:pPr>
      <w:r w:rsidRPr="00921A78">
        <w:rPr>
          <w:sz w:val="24"/>
          <w:szCs w:val="24"/>
          <w:lang w:val="sq-AL"/>
        </w:rPr>
        <w:t>Pasi dëgjoi relatimin e gjyqtar</w:t>
      </w:r>
      <w:r w:rsidR="0075075D" w:rsidRPr="00921A78">
        <w:rPr>
          <w:sz w:val="24"/>
          <w:szCs w:val="24"/>
          <w:lang w:val="sq-AL"/>
        </w:rPr>
        <w:t xml:space="preserve">it </w:t>
      </w:r>
      <w:r w:rsidR="009D1DDB" w:rsidRPr="00921A78">
        <w:rPr>
          <w:sz w:val="24"/>
          <w:szCs w:val="24"/>
          <w:lang w:val="sq-AL"/>
        </w:rPr>
        <w:t>Sand</w:t>
      </w:r>
      <w:r w:rsidR="008C3C22" w:rsidRPr="00921A78">
        <w:rPr>
          <w:sz w:val="24"/>
          <w:szCs w:val="24"/>
          <w:lang w:val="sq-AL"/>
        </w:rPr>
        <w:t>ë</w:t>
      </w:r>
      <w:r w:rsidR="009D1DDB" w:rsidRPr="00921A78">
        <w:rPr>
          <w:sz w:val="24"/>
          <w:szCs w:val="24"/>
          <w:lang w:val="sq-AL"/>
        </w:rPr>
        <w:t>r Simoni</w:t>
      </w:r>
      <w:r w:rsidR="00B75206" w:rsidRPr="00921A78">
        <w:rPr>
          <w:sz w:val="24"/>
          <w:szCs w:val="24"/>
          <w:lang w:val="sq-AL"/>
        </w:rPr>
        <w:t xml:space="preserve"> </w:t>
      </w:r>
      <w:r w:rsidRPr="00921A78">
        <w:rPr>
          <w:sz w:val="24"/>
          <w:szCs w:val="24"/>
          <w:lang w:val="sq-AL"/>
        </w:rPr>
        <w:t>dhe bisedoi çështjen në tërësi,</w:t>
      </w:r>
    </w:p>
    <w:p w14:paraId="56146522" w14:textId="77777777" w:rsidR="0001599F" w:rsidRPr="00921A78" w:rsidRDefault="0001599F" w:rsidP="00921A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778A596" w14:textId="77777777" w:rsidR="00BE5D08" w:rsidRPr="00921A78" w:rsidRDefault="00BE5D08" w:rsidP="00921A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921A78">
        <w:rPr>
          <w:b/>
          <w:sz w:val="24"/>
          <w:szCs w:val="24"/>
          <w:lang w:val="sq-AL"/>
        </w:rPr>
        <w:t>V</w:t>
      </w:r>
      <w:r w:rsidR="001A20D6" w:rsidRPr="00921A78">
        <w:rPr>
          <w:b/>
          <w:sz w:val="24"/>
          <w:szCs w:val="24"/>
          <w:lang w:val="sq-AL"/>
        </w:rPr>
        <w:t>Ë</w:t>
      </w:r>
      <w:r w:rsidRPr="00921A78">
        <w:rPr>
          <w:b/>
          <w:sz w:val="24"/>
          <w:szCs w:val="24"/>
          <w:lang w:val="sq-AL"/>
        </w:rPr>
        <w:t>REN SE:</w:t>
      </w:r>
    </w:p>
    <w:p w14:paraId="1A755C56" w14:textId="77777777" w:rsidR="00BE5D08" w:rsidRPr="00921A78" w:rsidRDefault="00BE5D08" w:rsidP="00921A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236417DA" w14:textId="77777777" w:rsidR="00921A78" w:rsidRPr="00921A78" w:rsidRDefault="00921A78" w:rsidP="00921A78">
      <w:pPr>
        <w:ind w:firstLine="720"/>
        <w:jc w:val="both"/>
        <w:rPr>
          <w:sz w:val="24"/>
          <w:szCs w:val="24"/>
          <w:lang w:eastAsia="sq-AL"/>
        </w:rPr>
      </w:pPr>
      <w:r w:rsidRPr="00921A78">
        <w:rPr>
          <w:sz w:val="24"/>
          <w:szCs w:val="24"/>
          <w:lang w:eastAsia="sq-AL"/>
        </w:rPr>
        <w:t xml:space="preserve">1. </w:t>
      </w:r>
      <w:proofErr w:type="spellStart"/>
      <w:r w:rsidRPr="00921A78">
        <w:rPr>
          <w:sz w:val="24"/>
          <w:szCs w:val="24"/>
          <w:lang w:eastAsia="sq-AL"/>
        </w:rPr>
        <w:t>Prokuroria</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Rrethit</w:t>
      </w:r>
      <w:proofErr w:type="spellEnd"/>
      <w:r w:rsidRPr="00921A78">
        <w:rPr>
          <w:sz w:val="24"/>
          <w:szCs w:val="24"/>
          <w:lang w:eastAsia="sq-AL"/>
        </w:rPr>
        <w:t xml:space="preserve"> </w:t>
      </w:r>
      <w:proofErr w:type="spellStart"/>
      <w:r w:rsidRPr="00921A78">
        <w:rPr>
          <w:sz w:val="24"/>
          <w:szCs w:val="24"/>
          <w:lang w:eastAsia="sq-AL"/>
        </w:rPr>
        <w:t>Gjyqësor</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w:t>
      </w:r>
      <w:proofErr w:type="spellEnd"/>
      <w:r w:rsidRPr="00921A78">
        <w:rPr>
          <w:sz w:val="24"/>
          <w:szCs w:val="24"/>
          <w:lang w:eastAsia="sq-AL"/>
        </w:rPr>
        <w:t xml:space="preserve"> 20.03.2022, </w:t>
      </w:r>
      <w:proofErr w:type="spellStart"/>
      <w:r w:rsidRPr="00921A78">
        <w:rPr>
          <w:sz w:val="24"/>
          <w:szCs w:val="24"/>
          <w:lang w:eastAsia="sq-AL"/>
        </w:rPr>
        <w:t>mbi</w:t>
      </w:r>
      <w:proofErr w:type="spellEnd"/>
      <w:r w:rsidRPr="00921A78">
        <w:rPr>
          <w:sz w:val="24"/>
          <w:szCs w:val="24"/>
          <w:lang w:eastAsia="sq-AL"/>
        </w:rPr>
        <w:t xml:space="preserve"> </w:t>
      </w:r>
      <w:proofErr w:type="spellStart"/>
      <w:r w:rsidRPr="00921A78">
        <w:rPr>
          <w:sz w:val="24"/>
          <w:szCs w:val="24"/>
          <w:lang w:eastAsia="sq-AL"/>
        </w:rPr>
        <w:t>bazën</w:t>
      </w:r>
      <w:proofErr w:type="spellEnd"/>
      <w:r w:rsidRPr="00921A78">
        <w:rPr>
          <w:sz w:val="24"/>
          <w:szCs w:val="24"/>
          <w:lang w:eastAsia="sq-AL"/>
        </w:rPr>
        <w:t xml:space="preserve"> e </w:t>
      </w:r>
      <w:proofErr w:type="spellStart"/>
      <w:r w:rsidRPr="00921A78">
        <w:rPr>
          <w:sz w:val="24"/>
          <w:szCs w:val="24"/>
          <w:lang w:eastAsia="sq-AL"/>
        </w:rPr>
        <w:t>materialit</w:t>
      </w:r>
      <w:proofErr w:type="spellEnd"/>
      <w:r w:rsidRPr="00921A78">
        <w:rPr>
          <w:sz w:val="24"/>
          <w:szCs w:val="24"/>
          <w:lang w:eastAsia="sq-AL"/>
        </w:rPr>
        <w:t xml:space="preserve"> </w:t>
      </w:r>
      <w:proofErr w:type="spellStart"/>
      <w:r w:rsidRPr="00921A78">
        <w:rPr>
          <w:sz w:val="24"/>
          <w:szCs w:val="24"/>
          <w:lang w:eastAsia="sq-AL"/>
        </w:rPr>
        <w:t>kallëzue</w:t>
      </w:r>
      <w:r w:rsidR="006110A0">
        <w:rPr>
          <w:sz w:val="24"/>
          <w:szCs w:val="24"/>
          <w:lang w:eastAsia="sq-AL"/>
        </w:rPr>
        <w:t>s</w:t>
      </w:r>
      <w:proofErr w:type="spellEnd"/>
      <w:r w:rsidRPr="00921A78">
        <w:rPr>
          <w:sz w:val="24"/>
          <w:szCs w:val="24"/>
          <w:lang w:eastAsia="sq-AL"/>
        </w:rPr>
        <w:t xml:space="preserve"> nr.3669/2022, </w:t>
      </w:r>
      <w:proofErr w:type="spellStart"/>
      <w:r w:rsidRPr="00921A78">
        <w:rPr>
          <w:sz w:val="24"/>
          <w:szCs w:val="24"/>
          <w:lang w:eastAsia="sq-AL"/>
        </w:rPr>
        <w:t>dërguar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Drejtoria</w:t>
      </w:r>
      <w:proofErr w:type="spellEnd"/>
      <w:r w:rsidRPr="00921A78">
        <w:rPr>
          <w:sz w:val="24"/>
          <w:szCs w:val="24"/>
          <w:lang w:eastAsia="sq-AL"/>
        </w:rPr>
        <w:t xml:space="preserve"> </w:t>
      </w:r>
      <w:proofErr w:type="spellStart"/>
      <w:r w:rsidRPr="00921A78">
        <w:rPr>
          <w:sz w:val="24"/>
          <w:szCs w:val="24"/>
          <w:lang w:eastAsia="sq-AL"/>
        </w:rPr>
        <w:t>Vendore</w:t>
      </w:r>
      <w:proofErr w:type="spellEnd"/>
      <w:r w:rsidRPr="00921A78">
        <w:rPr>
          <w:sz w:val="24"/>
          <w:szCs w:val="24"/>
          <w:lang w:eastAsia="sq-AL"/>
        </w:rPr>
        <w:t xml:space="preserve"> e </w:t>
      </w:r>
      <w:proofErr w:type="spellStart"/>
      <w:r w:rsidRPr="00921A78">
        <w:rPr>
          <w:sz w:val="24"/>
          <w:szCs w:val="24"/>
          <w:lang w:eastAsia="sq-AL"/>
        </w:rPr>
        <w:t>Policisë</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lidhet</w:t>
      </w:r>
      <w:proofErr w:type="spellEnd"/>
      <w:r w:rsidRPr="00921A78">
        <w:rPr>
          <w:sz w:val="24"/>
          <w:szCs w:val="24"/>
          <w:lang w:eastAsia="sq-AL"/>
        </w:rPr>
        <w:t xml:space="preserve"> me </w:t>
      </w:r>
      <w:proofErr w:type="spellStart"/>
      <w:r w:rsidRPr="00921A78">
        <w:rPr>
          <w:sz w:val="24"/>
          <w:szCs w:val="24"/>
          <w:lang w:eastAsia="sq-AL"/>
        </w:rPr>
        <w:t>kallëzimin</w:t>
      </w:r>
      <w:proofErr w:type="spellEnd"/>
      <w:r w:rsidRPr="00921A78">
        <w:rPr>
          <w:sz w:val="24"/>
          <w:szCs w:val="24"/>
          <w:lang w:eastAsia="sq-AL"/>
        </w:rPr>
        <w:t xml:space="preserve"> e </w:t>
      </w:r>
      <w:proofErr w:type="spellStart"/>
      <w:r w:rsidRPr="00921A78">
        <w:rPr>
          <w:sz w:val="24"/>
          <w:szCs w:val="24"/>
          <w:lang w:eastAsia="sq-AL"/>
        </w:rPr>
        <w:t>shtetases</w:t>
      </w:r>
      <w:proofErr w:type="spellEnd"/>
      <w:r w:rsidRPr="00921A78">
        <w:rPr>
          <w:sz w:val="24"/>
          <w:szCs w:val="24"/>
          <w:lang w:eastAsia="sq-AL"/>
        </w:rPr>
        <w:t xml:space="preserve"> Eni Çobani, ka </w:t>
      </w:r>
      <w:proofErr w:type="spellStart"/>
      <w:r w:rsidRPr="00921A78">
        <w:rPr>
          <w:sz w:val="24"/>
          <w:szCs w:val="24"/>
          <w:lang w:eastAsia="sq-AL"/>
        </w:rPr>
        <w:t>regjistruar</w:t>
      </w:r>
      <w:proofErr w:type="spellEnd"/>
      <w:r w:rsidRPr="00921A78">
        <w:rPr>
          <w:sz w:val="24"/>
          <w:szCs w:val="24"/>
          <w:lang w:eastAsia="sq-AL"/>
        </w:rPr>
        <w:t xml:space="preserve"> </w:t>
      </w:r>
      <w:proofErr w:type="spellStart"/>
      <w:r w:rsidRPr="00921A78">
        <w:rPr>
          <w:sz w:val="24"/>
          <w:szCs w:val="24"/>
          <w:lang w:eastAsia="sq-AL"/>
        </w:rPr>
        <w:t>procedimin</w:t>
      </w:r>
      <w:proofErr w:type="spellEnd"/>
      <w:r w:rsidRPr="00921A78">
        <w:rPr>
          <w:sz w:val="24"/>
          <w:szCs w:val="24"/>
          <w:lang w:eastAsia="sq-AL"/>
        </w:rPr>
        <w:t xml:space="preserve"> penal nr. 2120/2022, me person </w:t>
      </w:r>
      <w:proofErr w:type="spellStart"/>
      <w:r w:rsidRPr="00921A78">
        <w:rPr>
          <w:sz w:val="24"/>
          <w:szCs w:val="24"/>
          <w:lang w:eastAsia="sq-AL"/>
        </w:rPr>
        <w:t>nën</w:t>
      </w:r>
      <w:proofErr w:type="spellEnd"/>
      <w:r w:rsidRPr="00921A78">
        <w:rPr>
          <w:sz w:val="24"/>
          <w:szCs w:val="24"/>
          <w:lang w:eastAsia="sq-AL"/>
        </w:rPr>
        <w:t xml:space="preserve"> </w:t>
      </w:r>
      <w:proofErr w:type="spellStart"/>
      <w:r w:rsidRPr="00921A78">
        <w:rPr>
          <w:sz w:val="24"/>
          <w:szCs w:val="24"/>
          <w:lang w:eastAsia="sq-AL"/>
        </w:rPr>
        <w:t>hetim</w:t>
      </w:r>
      <w:proofErr w:type="spellEnd"/>
      <w:r w:rsidRPr="00921A78">
        <w:rPr>
          <w:sz w:val="24"/>
          <w:szCs w:val="24"/>
          <w:lang w:eastAsia="sq-AL"/>
        </w:rPr>
        <w:t xml:space="preserve"> Erik Çorati,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dyshuar</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kryerjen</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Mashtrimit</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143/2 </w:t>
      </w:r>
      <w:proofErr w:type="spellStart"/>
      <w:r w:rsidRPr="00921A78">
        <w:rPr>
          <w:sz w:val="24"/>
          <w:szCs w:val="24"/>
          <w:lang w:eastAsia="sq-AL"/>
        </w:rPr>
        <w:t>i</w:t>
      </w:r>
      <w:proofErr w:type="spellEnd"/>
      <w:r w:rsidRPr="00921A78">
        <w:rPr>
          <w:sz w:val="24"/>
          <w:szCs w:val="24"/>
          <w:lang w:eastAsia="sq-AL"/>
        </w:rPr>
        <w:t xml:space="preserve"> </w:t>
      </w:r>
      <w:proofErr w:type="spellStart"/>
      <w:proofErr w:type="gramStart"/>
      <w:r w:rsidRPr="00921A78">
        <w:rPr>
          <w:sz w:val="24"/>
          <w:szCs w:val="24"/>
          <w:lang w:eastAsia="sq-AL"/>
        </w:rPr>
        <w:t>Kodit</w:t>
      </w:r>
      <w:proofErr w:type="spellEnd"/>
      <w:r w:rsidRPr="00921A78">
        <w:rPr>
          <w:sz w:val="24"/>
          <w:szCs w:val="24"/>
          <w:lang w:eastAsia="sq-AL"/>
        </w:rPr>
        <w:t xml:space="preserve"> .Penal</w:t>
      </w:r>
      <w:proofErr w:type="gramEnd"/>
      <w:r w:rsidRPr="00921A78">
        <w:rPr>
          <w:sz w:val="24"/>
          <w:szCs w:val="24"/>
          <w:lang w:eastAsia="sq-AL"/>
        </w:rPr>
        <w:t>.</w:t>
      </w:r>
    </w:p>
    <w:p w14:paraId="51F3BA0C" w14:textId="77777777" w:rsidR="00921A78" w:rsidRPr="00921A78" w:rsidRDefault="00921A78" w:rsidP="00921A78">
      <w:pPr>
        <w:ind w:firstLine="720"/>
        <w:jc w:val="both"/>
        <w:rPr>
          <w:sz w:val="24"/>
          <w:szCs w:val="24"/>
          <w:lang w:eastAsia="sq-AL"/>
        </w:rPr>
      </w:pPr>
      <w:r w:rsidRPr="00921A78">
        <w:rPr>
          <w:sz w:val="24"/>
          <w:szCs w:val="24"/>
          <w:lang w:eastAsia="sq-AL"/>
        </w:rPr>
        <w:t xml:space="preserve">2.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18.03.2022, </w:t>
      </w:r>
      <w:proofErr w:type="spellStart"/>
      <w:r w:rsidRPr="00921A78">
        <w:rPr>
          <w:sz w:val="24"/>
          <w:szCs w:val="24"/>
          <w:lang w:eastAsia="sq-AL"/>
        </w:rPr>
        <w:t>viktima</w:t>
      </w:r>
      <w:proofErr w:type="spellEnd"/>
      <w:r w:rsidRPr="00921A78">
        <w:rPr>
          <w:sz w:val="24"/>
          <w:szCs w:val="24"/>
          <w:lang w:eastAsia="sq-AL"/>
        </w:rPr>
        <w:t>/</w:t>
      </w:r>
      <w:proofErr w:type="spellStart"/>
      <w:r w:rsidRPr="00921A78">
        <w:rPr>
          <w:sz w:val="24"/>
          <w:szCs w:val="24"/>
          <w:lang w:eastAsia="sq-AL"/>
        </w:rPr>
        <w:t>kallëzuesja</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Eni Shehu (</w:t>
      </w:r>
      <w:proofErr w:type="spellStart"/>
      <w:r w:rsidRPr="00921A78">
        <w:rPr>
          <w:sz w:val="24"/>
          <w:szCs w:val="24"/>
          <w:lang w:eastAsia="sq-AL"/>
        </w:rPr>
        <w:t>Çobani</w:t>
      </w:r>
      <w:proofErr w:type="spellEnd"/>
      <w:r w:rsidRPr="00921A78">
        <w:rPr>
          <w:sz w:val="24"/>
          <w:szCs w:val="24"/>
          <w:lang w:eastAsia="sq-AL"/>
        </w:rPr>
        <w:t xml:space="preserve">), me </w:t>
      </w:r>
      <w:proofErr w:type="spellStart"/>
      <w:r w:rsidRPr="00921A78">
        <w:rPr>
          <w:sz w:val="24"/>
          <w:szCs w:val="24"/>
          <w:lang w:eastAsia="sq-AL"/>
        </w:rPr>
        <w:t>profesion</w:t>
      </w:r>
      <w:proofErr w:type="spellEnd"/>
      <w:r w:rsidRPr="00921A78">
        <w:rPr>
          <w:sz w:val="24"/>
          <w:szCs w:val="24"/>
          <w:lang w:eastAsia="sq-AL"/>
        </w:rPr>
        <w:t xml:space="preserve"> </w:t>
      </w:r>
      <w:proofErr w:type="spellStart"/>
      <w:r w:rsidRPr="00921A78">
        <w:rPr>
          <w:sz w:val="24"/>
          <w:szCs w:val="24"/>
          <w:lang w:eastAsia="sq-AL"/>
        </w:rPr>
        <w:t>avokate</w:t>
      </w:r>
      <w:proofErr w:type="spellEnd"/>
      <w:r w:rsidRPr="00921A78">
        <w:rPr>
          <w:sz w:val="24"/>
          <w:szCs w:val="24"/>
          <w:lang w:eastAsia="sq-AL"/>
        </w:rPr>
        <w:t xml:space="preserve"> e </w:t>
      </w:r>
      <w:proofErr w:type="spellStart"/>
      <w:r w:rsidRPr="00921A78">
        <w:rPr>
          <w:sz w:val="24"/>
          <w:szCs w:val="24"/>
          <w:lang w:eastAsia="sq-AL"/>
        </w:rPr>
        <w:t>Dhomës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Avokatisë</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paraqitur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policinë</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duke </w:t>
      </w:r>
      <w:proofErr w:type="spellStart"/>
      <w:r w:rsidRPr="00921A78">
        <w:rPr>
          <w:sz w:val="24"/>
          <w:szCs w:val="24"/>
          <w:lang w:eastAsia="sq-AL"/>
        </w:rPr>
        <w:t>depozituar</w:t>
      </w:r>
      <w:proofErr w:type="spellEnd"/>
      <w:r w:rsidRPr="00921A78">
        <w:rPr>
          <w:sz w:val="24"/>
          <w:szCs w:val="24"/>
          <w:lang w:eastAsia="sq-AL"/>
        </w:rPr>
        <w:t xml:space="preserve"> </w:t>
      </w:r>
      <w:proofErr w:type="spellStart"/>
      <w:r w:rsidRPr="00921A78">
        <w:rPr>
          <w:sz w:val="24"/>
          <w:szCs w:val="24"/>
          <w:lang w:eastAsia="sq-AL"/>
        </w:rPr>
        <w:t>kallëzim</w:t>
      </w:r>
      <w:proofErr w:type="spellEnd"/>
      <w:r w:rsidRPr="00921A78">
        <w:rPr>
          <w:sz w:val="24"/>
          <w:szCs w:val="24"/>
          <w:lang w:eastAsia="sq-AL"/>
        </w:rPr>
        <w:t xml:space="preserve"> penal </w:t>
      </w:r>
      <w:proofErr w:type="spellStart"/>
      <w:r w:rsidRPr="00921A78">
        <w:rPr>
          <w:sz w:val="24"/>
          <w:szCs w:val="24"/>
          <w:lang w:eastAsia="sq-AL"/>
        </w:rPr>
        <w:t>kundër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Erik Çorati,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ka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punësuar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zyrën</w:t>
      </w:r>
      <w:proofErr w:type="spellEnd"/>
      <w:r w:rsidRPr="00921A78">
        <w:rPr>
          <w:sz w:val="24"/>
          <w:szCs w:val="24"/>
          <w:lang w:eastAsia="sq-AL"/>
        </w:rPr>
        <w:t xml:space="preserve"> </w:t>
      </w:r>
      <w:proofErr w:type="spellStart"/>
      <w:r w:rsidRPr="00921A78">
        <w:rPr>
          <w:sz w:val="24"/>
          <w:szCs w:val="24"/>
          <w:lang w:eastAsia="sq-AL"/>
        </w:rPr>
        <w:t>avokatore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viktimës</w:t>
      </w:r>
      <w:proofErr w:type="spellEnd"/>
      <w:r w:rsidRPr="00921A78">
        <w:rPr>
          <w:sz w:val="24"/>
          <w:szCs w:val="24"/>
          <w:lang w:eastAsia="sq-AL"/>
        </w:rPr>
        <w:t xml:space="preserve">, me </w:t>
      </w:r>
      <w:proofErr w:type="spellStart"/>
      <w:r w:rsidRPr="00921A78">
        <w:rPr>
          <w:sz w:val="24"/>
          <w:szCs w:val="24"/>
          <w:lang w:eastAsia="sq-AL"/>
        </w:rPr>
        <w:t>detyrën</w:t>
      </w:r>
      <w:proofErr w:type="spellEnd"/>
      <w:r w:rsidRPr="00921A78">
        <w:rPr>
          <w:sz w:val="24"/>
          <w:szCs w:val="24"/>
          <w:lang w:eastAsia="sq-AL"/>
        </w:rPr>
        <w:t xml:space="preserve"> e </w:t>
      </w:r>
      <w:proofErr w:type="spellStart"/>
      <w:r w:rsidRPr="00921A78">
        <w:rPr>
          <w:sz w:val="24"/>
          <w:szCs w:val="24"/>
          <w:lang w:eastAsia="sq-AL"/>
        </w:rPr>
        <w:t>sekretarit</w:t>
      </w:r>
      <w:proofErr w:type="spellEnd"/>
      <w:r w:rsidRPr="00921A78">
        <w:rPr>
          <w:sz w:val="24"/>
          <w:szCs w:val="24"/>
          <w:lang w:eastAsia="sq-AL"/>
        </w:rPr>
        <w:t xml:space="preserve">, me </w:t>
      </w:r>
      <w:proofErr w:type="spellStart"/>
      <w:r w:rsidRPr="00921A78">
        <w:rPr>
          <w:sz w:val="24"/>
          <w:szCs w:val="24"/>
          <w:lang w:eastAsia="sq-AL"/>
        </w:rPr>
        <w:t>kontratë</w:t>
      </w:r>
      <w:proofErr w:type="spellEnd"/>
      <w:r w:rsidRPr="00921A78">
        <w:rPr>
          <w:sz w:val="24"/>
          <w:szCs w:val="24"/>
          <w:lang w:eastAsia="sq-AL"/>
        </w:rPr>
        <w:t xml:space="preserve"> </w:t>
      </w:r>
      <w:proofErr w:type="spellStart"/>
      <w:r w:rsidRPr="00921A78">
        <w:rPr>
          <w:sz w:val="24"/>
          <w:szCs w:val="24"/>
          <w:lang w:eastAsia="sq-AL"/>
        </w:rPr>
        <w:t>vjetore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periudhën</w:t>
      </w:r>
      <w:proofErr w:type="spellEnd"/>
      <w:r w:rsidRPr="00921A78">
        <w:rPr>
          <w:sz w:val="24"/>
          <w:szCs w:val="24"/>
          <w:lang w:eastAsia="sq-AL"/>
        </w:rPr>
        <w:t xml:space="preserve"> 14.03.2019 - 22.02.2022. Duke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detyrë</w:t>
      </w:r>
      <w:proofErr w:type="spellEnd"/>
      <w:r w:rsidRPr="00921A78">
        <w:rPr>
          <w:sz w:val="24"/>
          <w:szCs w:val="24"/>
          <w:lang w:eastAsia="sq-AL"/>
        </w:rPr>
        <w:t xml:space="preserve">, </w:t>
      </w:r>
      <w:proofErr w:type="spellStart"/>
      <w:r w:rsidRPr="00921A78">
        <w:rPr>
          <w:sz w:val="24"/>
          <w:szCs w:val="24"/>
          <w:lang w:eastAsia="sq-AL"/>
        </w:rPr>
        <w:t>shtetasi</w:t>
      </w:r>
      <w:proofErr w:type="spellEnd"/>
      <w:r w:rsidRPr="00921A78">
        <w:rPr>
          <w:sz w:val="24"/>
          <w:szCs w:val="24"/>
          <w:lang w:eastAsia="sq-AL"/>
        </w:rPr>
        <w:t xml:space="preserve"> Erik Çorati ka </w:t>
      </w:r>
      <w:proofErr w:type="spellStart"/>
      <w:r w:rsidRPr="00921A78">
        <w:rPr>
          <w:sz w:val="24"/>
          <w:szCs w:val="24"/>
          <w:lang w:eastAsia="sq-AL"/>
        </w:rPr>
        <w:t>mbajtur</w:t>
      </w:r>
      <w:proofErr w:type="spellEnd"/>
      <w:r w:rsidRPr="00921A78">
        <w:rPr>
          <w:sz w:val="24"/>
          <w:szCs w:val="24"/>
          <w:lang w:eastAsia="sq-AL"/>
        </w:rPr>
        <w:t xml:space="preserve"> </w:t>
      </w:r>
      <w:proofErr w:type="spellStart"/>
      <w:r w:rsidRPr="00921A78">
        <w:rPr>
          <w:sz w:val="24"/>
          <w:szCs w:val="24"/>
          <w:lang w:eastAsia="sq-AL"/>
        </w:rPr>
        <w:t>kontakt</w:t>
      </w:r>
      <w:proofErr w:type="spellEnd"/>
      <w:r w:rsidRPr="00921A78">
        <w:rPr>
          <w:sz w:val="24"/>
          <w:szCs w:val="24"/>
          <w:lang w:eastAsia="sq-AL"/>
        </w:rPr>
        <w:t xml:space="preserve"> me </w:t>
      </w:r>
      <w:proofErr w:type="spellStart"/>
      <w:r w:rsidRPr="00921A78">
        <w:rPr>
          <w:sz w:val="24"/>
          <w:szCs w:val="24"/>
          <w:lang w:eastAsia="sq-AL"/>
        </w:rPr>
        <w:t>klientë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ndryshëm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cilët</w:t>
      </w:r>
      <w:proofErr w:type="spellEnd"/>
      <w:r w:rsidRPr="00921A78">
        <w:rPr>
          <w:sz w:val="24"/>
          <w:szCs w:val="24"/>
          <w:lang w:eastAsia="sq-AL"/>
        </w:rPr>
        <w:t xml:space="preserve"> </w:t>
      </w:r>
      <w:proofErr w:type="spellStart"/>
      <w:r w:rsidRPr="00921A78">
        <w:rPr>
          <w:sz w:val="24"/>
          <w:szCs w:val="24"/>
          <w:lang w:eastAsia="sq-AL"/>
        </w:rPr>
        <w:t>kërkonin</w:t>
      </w:r>
      <w:proofErr w:type="spellEnd"/>
      <w:r w:rsidRPr="00921A78">
        <w:rPr>
          <w:sz w:val="24"/>
          <w:szCs w:val="24"/>
          <w:lang w:eastAsia="sq-AL"/>
        </w:rPr>
        <w:t xml:space="preserve"> </w:t>
      </w:r>
      <w:proofErr w:type="spellStart"/>
      <w:r w:rsidRPr="00921A78">
        <w:rPr>
          <w:sz w:val="24"/>
          <w:szCs w:val="24"/>
          <w:lang w:eastAsia="sq-AL"/>
        </w:rPr>
        <w:t>shërbime</w:t>
      </w:r>
      <w:proofErr w:type="spellEnd"/>
      <w:r w:rsidRPr="00921A78">
        <w:rPr>
          <w:sz w:val="24"/>
          <w:szCs w:val="24"/>
          <w:lang w:eastAsia="sq-AL"/>
        </w:rPr>
        <w:t xml:space="preserve"> </w:t>
      </w:r>
      <w:proofErr w:type="spellStart"/>
      <w:r w:rsidRPr="00921A78">
        <w:rPr>
          <w:sz w:val="24"/>
          <w:szCs w:val="24"/>
          <w:lang w:eastAsia="sq-AL"/>
        </w:rPr>
        <w:t>juridike</w:t>
      </w:r>
      <w:proofErr w:type="spellEnd"/>
      <w:r w:rsidRPr="00921A78">
        <w:rPr>
          <w:sz w:val="24"/>
          <w:szCs w:val="24"/>
          <w:lang w:eastAsia="sq-AL"/>
        </w:rPr>
        <w:t xml:space="preserve"> </w:t>
      </w:r>
      <w:proofErr w:type="spellStart"/>
      <w:r w:rsidRPr="00921A78">
        <w:rPr>
          <w:sz w:val="24"/>
          <w:szCs w:val="24"/>
          <w:lang w:eastAsia="sq-AL"/>
        </w:rPr>
        <w:t>konsulence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ndjekje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seancave</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Eni Shehu Çobani. Ai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detyrë</w:t>
      </w:r>
      <w:proofErr w:type="spellEnd"/>
      <w:r w:rsidRPr="00921A78">
        <w:rPr>
          <w:sz w:val="24"/>
          <w:szCs w:val="24"/>
          <w:lang w:eastAsia="sq-AL"/>
        </w:rPr>
        <w:t xml:space="preserve"> </w:t>
      </w:r>
      <w:proofErr w:type="spellStart"/>
      <w:r w:rsidRPr="00921A78">
        <w:rPr>
          <w:sz w:val="24"/>
          <w:szCs w:val="24"/>
          <w:lang w:eastAsia="sq-AL"/>
        </w:rPr>
        <w:t>komunikimin</w:t>
      </w:r>
      <w:proofErr w:type="spellEnd"/>
      <w:r w:rsidRPr="00921A78">
        <w:rPr>
          <w:sz w:val="24"/>
          <w:szCs w:val="24"/>
          <w:lang w:eastAsia="sq-AL"/>
        </w:rPr>
        <w:t xml:space="preserve"> me </w:t>
      </w:r>
      <w:proofErr w:type="spellStart"/>
      <w:r w:rsidRPr="00921A78">
        <w:rPr>
          <w:sz w:val="24"/>
          <w:szCs w:val="24"/>
          <w:lang w:eastAsia="sq-AL"/>
        </w:rPr>
        <w:t>telefon</w:t>
      </w:r>
      <w:proofErr w:type="spellEnd"/>
      <w:r w:rsidRPr="00921A78">
        <w:rPr>
          <w:sz w:val="24"/>
          <w:szCs w:val="24"/>
          <w:lang w:eastAsia="sq-AL"/>
        </w:rPr>
        <w:t xml:space="preserve">, </w:t>
      </w:r>
      <w:proofErr w:type="spellStart"/>
      <w:r w:rsidRPr="00921A78">
        <w:rPr>
          <w:sz w:val="24"/>
          <w:szCs w:val="24"/>
          <w:lang w:eastAsia="sq-AL"/>
        </w:rPr>
        <w:t>pritjen</w:t>
      </w:r>
      <w:proofErr w:type="spellEnd"/>
      <w:r w:rsidRPr="00921A78">
        <w:rPr>
          <w:sz w:val="24"/>
          <w:szCs w:val="24"/>
          <w:lang w:eastAsia="sq-AL"/>
        </w:rPr>
        <w:t xml:space="preserve"> e </w:t>
      </w:r>
      <w:proofErr w:type="spellStart"/>
      <w:r w:rsidRPr="00921A78">
        <w:rPr>
          <w:sz w:val="24"/>
          <w:szCs w:val="24"/>
          <w:lang w:eastAsia="sq-AL"/>
        </w:rPr>
        <w:t>qytetarëve</w:t>
      </w:r>
      <w:proofErr w:type="spellEnd"/>
      <w:r w:rsidRPr="00921A78">
        <w:rPr>
          <w:sz w:val="24"/>
          <w:szCs w:val="24"/>
          <w:lang w:eastAsia="sq-AL"/>
        </w:rPr>
        <w:t xml:space="preserve">, </w:t>
      </w:r>
      <w:proofErr w:type="spellStart"/>
      <w:r w:rsidRPr="00921A78">
        <w:rPr>
          <w:sz w:val="24"/>
          <w:szCs w:val="24"/>
          <w:lang w:eastAsia="sq-AL"/>
        </w:rPr>
        <w:t>administrimin</w:t>
      </w:r>
      <w:proofErr w:type="spellEnd"/>
      <w:r w:rsidRPr="00921A78">
        <w:rPr>
          <w:sz w:val="24"/>
          <w:szCs w:val="24"/>
          <w:lang w:eastAsia="sq-AL"/>
        </w:rPr>
        <w:t xml:space="preserve"> (</w:t>
      </w:r>
      <w:proofErr w:type="spellStart"/>
      <w:r w:rsidRPr="00921A78">
        <w:rPr>
          <w:sz w:val="24"/>
          <w:szCs w:val="24"/>
          <w:lang w:eastAsia="sq-AL"/>
        </w:rPr>
        <w:t>marrjen</w:t>
      </w:r>
      <w:proofErr w:type="spellEnd"/>
      <w:r w:rsidRPr="00921A78">
        <w:rPr>
          <w:sz w:val="24"/>
          <w:szCs w:val="24"/>
          <w:lang w:eastAsia="sq-AL"/>
        </w:rPr>
        <w:t xml:space="preserve">) e </w:t>
      </w:r>
      <w:proofErr w:type="spellStart"/>
      <w:r w:rsidRPr="00921A78">
        <w:rPr>
          <w:sz w:val="24"/>
          <w:szCs w:val="24"/>
          <w:lang w:eastAsia="sq-AL"/>
        </w:rPr>
        <w:t>dosjeve</w:t>
      </w:r>
      <w:proofErr w:type="spellEnd"/>
      <w:r w:rsidRPr="00921A78">
        <w:rPr>
          <w:sz w:val="24"/>
          <w:szCs w:val="24"/>
          <w:lang w:eastAsia="sq-AL"/>
        </w:rPr>
        <w:t xml:space="preserve"> (</w:t>
      </w:r>
      <w:proofErr w:type="spellStart"/>
      <w:r w:rsidRPr="00921A78">
        <w:rPr>
          <w:sz w:val="24"/>
          <w:szCs w:val="24"/>
          <w:lang w:eastAsia="sq-AL"/>
        </w:rPr>
        <w:t>dokumenteve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qytetarëve</w:t>
      </w:r>
      <w:proofErr w:type="spellEnd"/>
      <w:r w:rsidRPr="00921A78">
        <w:rPr>
          <w:sz w:val="24"/>
          <w:szCs w:val="24"/>
          <w:lang w:eastAsia="sq-AL"/>
        </w:rPr>
        <w:t xml:space="preserve">, </w:t>
      </w:r>
      <w:proofErr w:type="spellStart"/>
      <w:r w:rsidRPr="00921A78">
        <w:rPr>
          <w:sz w:val="24"/>
          <w:szCs w:val="24"/>
          <w:lang w:eastAsia="sq-AL"/>
        </w:rPr>
        <w:t>marrjen</w:t>
      </w:r>
      <w:proofErr w:type="spellEnd"/>
      <w:r w:rsidRPr="00921A78">
        <w:rPr>
          <w:sz w:val="24"/>
          <w:szCs w:val="24"/>
          <w:lang w:eastAsia="sq-AL"/>
        </w:rPr>
        <w:t xml:space="preserve"> e </w:t>
      </w:r>
      <w:proofErr w:type="spellStart"/>
      <w:r w:rsidRPr="00921A78">
        <w:rPr>
          <w:sz w:val="24"/>
          <w:szCs w:val="24"/>
          <w:lang w:eastAsia="sq-AL"/>
        </w:rPr>
        <w:t>d</w:t>
      </w:r>
      <w:r w:rsidR="006110A0">
        <w:rPr>
          <w:sz w:val="24"/>
          <w:szCs w:val="24"/>
          <w:lang w:eastAsia="sq-AL"/>
        </w:rPr>
        <w:t>etyrimit</w:t>
      </w:r>
      <w:proofErr w:type="spellEnd"/>
      <w:r w:rsidR="006110A0">
        <w:rPr>
          <w:sz w:val="24"/>
          <w:szCs w:val="24"/>
          <w:lang w:eastAsia="sq-AL"/>
        </w:rPr>
        <w:t xml:space="preserve"> </w:t>
      </w:r>
      <w:proofErr w:type="spellStart"/>
      <w:r w:rsidR="006110A0">
        <w:rPr>
          <w:sz w:val="24"/>
          <w:szCs w:val="24"/>
          <w:lang w:eastAsia="sq-AL"/>
        </w:rPr>
        <w:t>përkatës</w:t>
      </w:r>
      <w:proofErr w:type="spellEnd"/>
      <w:r w:rsidR="006110A0">
        <w:rPr>
          <w:sz w:val="24"/>
          <w:szCs w:val="24"/>
          <w:lang w:eastAsia="sq-AL"/>
        </w:rPr>
        <w:t xml:space="preserve">, </w:t>
      </w:r>
      <w:proofErr w:type="spellStart"/>
      <w:r w:rsidR="006110A0">
        <w:rPr>
          <w:sz w:val="24"/>
          <w:szCs w:val="24"/>
          <w:lang w:eastAsia="sq-AL"/>
        </w:rPr>
        <w:t>sipas</w:t>
      </w:r>
      <w:proofErr w:type="spellEnd"/>
      <w:r w:rsidR="006110A0">
        <w:rPr>
          <w:sz w:val="24"/>
          <w:szCs w:val="24"/>
          <w:lang w:eastAsia="sq-AL"/>
        </w:rPr>
        <w:t xml:space="preserve"> </w:t>
      </w:r>
      <w:proofErr w:type="spellStart"/>
      <w:r w:rsidR="006110A0">
        <w:rPr>
          <w:sz w:val="24"/>
          <w:szCs w:val="24"/>
          <w:lang w:eastAsia="sq-AL"/>
        </w:rPr>
        <w:t>tarif</w:t>
      </w:r>
      <w:r w:rsidR="006110A0" w:rsidRPr="006110A0">
        <w:rPr>
          <w:sz w:val="24"/>
          <w:szCs w:val="24"/>
          <w:lang w:eastAsia="sq-AL"/>
        </w:rPr>
        <w:t>ë</w:t>
      </w:r>
      <w:r w:rsidRPr="00921A78">
        <w:rPr>
          <w:sz w:val="24"/>
          <w:szCs w:val="24"/>
          <w:lang w:eastAsia="sq-AL"/>
        </w:rPr>
        <w:t>s</w:t>
      </w:r>
      <w:proofErr w:type="spellEnd"/>
      <w:r w:rsidRPr="00921A78">
        <w:rPr>
          <w:sz w:val="24"/>
          <w:szCs w:val="24"/>
          <w:lang w:eastAsia="sq-AL"/>
        </w:rPr>
        <w:t xml:space="preserve"> </w:t>
      </w:r>
      <w:proofErr w:type="spellStart"/>
      <w:r w:rsidRPr="00921A78">
        <w:rPr>
          <w:sz w:val="24"/>
          <w:szCs w:val="24"/>
          <w:lang w:eastAsia="sq-AL"/>
        </w:rPr>
        <w:t>standarde</w:t>
      </w:r>
      <w:proofErr w:type="spellEnd"/>
      <w:r w:rsidRPr="00921A78">
        <w:rPr>
          <w:sz w:val="24"/>
          <w:szCs w:val="24"/>
          <w:lang w:eastAsia="sq-AL"/>
        </w:rPr>
        <w:t xml:space="preserve">, </w:t>
      </w:r>
      <w:proofErr w:type="spellStart"/>
      <w:r w:rsidRPr="00921A78">
        <w:rPr>
          <w:sz w:val="24"/>
          <w:szCs w:val="24"/>
          <w:lang w:eastAsia="sq-AL"/>
        </w:rPr>
        <w:t>lëshimin</w:t>
      </w:r>
      <w:proofErr w:type="spellEnd"/>
      <w:r w:rsidRPr="00921A78">
        <w:rPr>
          <w:sz w:val="24"/>
          <w:szCs w:val="24"/>
          <w:lang w:eastAsia="sq-AL"/>
        </w:rPr>
        <w:t xml:space="preserve"> 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dokumenti</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marrjen</w:t>
      </w:r>
      <w:proofErr w:type="spellEnd"/>
      <w:r w:rsidRPr="00921A78">
        <w:rPr>
          <w:sz w:val="24"/>
          <w:szCs w:val="24"/>
          <w:lang w:eastAsia="sq-AL"/>
        </w:rPr>
        <w:t xml:space="preserve"> e </w:t>
      </w:r>
      <w:proofErr w:type="spellStart"/>
      <w:r w:rsidRPr="00921A78">
        <w:rPr>
          <w:sz w:val="24"/>
          <w:szCs w:val="24"/>
          <w:lang w:eastAsia="sq-AL"/>
        </w:rPr>
        <w:t>tarifave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paraqitjen</w:t>
      </w:r>
      <w:proofErr w:type="spellEnd"/>
      <w:r w:rsidRPr="00921A78">
        <w:rPr>
          <w:sz w:val="24"/>
          <w:szCs w:val="24"/>
          <w:lang w:eastAsia="sq-AL"/>
        </w:rPr>
        <w:t xml:space="preserve"> </w:t>
      </w:r>
      <w:r w:rsidRPr="00921A78">
        <w:rPr>
          <w:sz w:val="24"/>
          <w:szCs w:val="24"/>
          <w:lang w:eastAsia="sq-AL"/>
        </w:rPr>
        <w:lastRenderedPageBreak/>
        <w:t xml:space="preserve">e </w:t>
      </w:r>
      <w:proofErr w:type="spellStart"/>
      <w:r w:rsidRPr="00921A78">
        <w:rPr>
          <w:sz w:val="24"/>
          <w:szCs w:val="24"/>
          <w:lang w:eastAsia="sq-AL"/>
        </w:rPr>
        <w:t>dokumentit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studimit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dosjes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nënshkruar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administratorja</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Av. Eni Shehu Çobani.</w:t>
      </w:r>
    </w:p>
    <w:p w14:paraId="0E352C83" w14:textId="77777777" w:rsidR="00921A78" w:rsidRPr="00921A78" w:rsidRDefault="00921A78" w:rsidP="00921A78">
      <w:pPr>
        <w:ind w:firstLine="720"/>
        <w:jc w:val="both"/>
        <w:rPr>
          <w:sz w:val="24"/>
          <w:szCs w:val="24"/>
          <w:lang w:eastAsia="sq-AL"/>
        </w:rPr>
      </w:pPr>
      <w:r w:rsidRPr="00921A78">
        <w:rPr>
          <w:sz w:val="24"/>
          <w:szCs w:val="24"/>
          <w:lang w:eastAsia="sq-AL"/>
        </w:rPr>
        <w:t xml:space="preserve">3. </w:t>
      </w:r>
      <w:proofErr w:type="spellStart"/>
      <w:r w:rsidRPr="00921A78">
        <w:rPr>
          <w:sz w:val="24"/>
          <w:szCs w:val="24"/>
          <w:lang w:eastAsia="sq-AL"/>
        </w:rPr>
        <w:t>Kall</w:t>
      </w:r>
      <w:r w:rsidR="006110A0" w:rsidRPr="006110A0">
        <w:rPr>
          <w:sz w:val="24"/>
          <w:szCs w:val="24"/>
          <w:lang w:eastAsia="sq-AL"/>
        </w:rPr>
        <w:t>ë</w:t>
      </w:r>
      <w:r w:rsidRPr="00921A78">
        <w:rPr>
          <w:sz w:val="24"/>
          <w:szCs w:val="24"/>
          <w:lang w:eastAsia="sq-AL"/>
        </w:rPr>
        <w:t>zuesja</w:t>
      </w:r>
      <w:proofErr w:type="spellEnd"/>
      <w:r w:rsidRPr="00921A78">
        <w:rPr>
          <w:sz w:val="24"/>
          <w:szCs w:val="24"/>
          <w:lang w:eastAsia="sq-AL"/>
        </w:rPr>
        <w:t xml:space="preserve"> ka </w:t>
      </w:r>
      <w:proofErr w:type="spellStart"/>
      <w:r w:rsidRPr="00921A78">
        <w:rPr>
          <w:sz w:val="24"/>
          <w:szCs w:val="24"/>
          <w:lang w:eastAsia="sq-AL"/>
        </w:rPr>
        <w:t>shpjeguar</w:t>
      </w:r>
      <w:proofErr w:type="spellEnd"/>
      <w:r w:rsidRPr="00921A78">
        <w:rPr>
          <w:sz w:val="24"/>
          <w:szCs w:val="24"/>
          <w:lang w:eastAsia="sq-AL"/>
        </w:rPr>
        <w:t xml:space="preserve"> </w:t>
      </w:r>
      <w:proofErr w:type="spellStart"/>
      <w:r w:rsidRPr="00921A78">
        <w:rPr>
          <w:sz w:val="24"/>
          <w:szCs w:val="24"/>
          <w:lang w:eastAsia="sq-AL"/>
        </w:rPr>
        <w:t>ndër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tjera</w:t>
      </w:r>
      <w:proofErr w:type="spellEnd"/>
      <w:r w:rsidRPr="00921A78">
        <w:rPr>
          <w:sz w:val="24"/>
          <w:szCs w:val="24"/>
          <w:lang w:eastAsia="sq-AL"/>
        </w:rPr>
        <w:t xml:space="preserve"> se,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kryerjes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detyrës</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Erik Çorati,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momentin</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midis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kallëzueses</w:t>
      </w:r>
      <w:proofErr w:type="spellEnd"/>
      <w:r w:rsidRPr="00921A78">
        <w:rPr>
          <w:sz w:val="24"/>
          <w:szCs w:val="24"/>
          <w:lang w:eastAsia="sq-AL"/>
        </w:rPr>
        <w:t xml:space="preserv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lindur</w:t>
      </w:r>
      <w:proofErr w:type="spellEnd"/>
      <w:r w:rsidRPr="00921A78">
        <w:rPr>
          <w:sz w:val="24"/>
          <w:szCs w:val="24"/>
          <w:lang w:eastAsia="sq-AL"/>
        </w:rPr>
        <w:t xml:space="preserve"> </w:t>
      </w:r>
      <w:proofErr w:type="spellStart"/>
      <w:r w:rsidRPr="00921A78">
        <w:rPr>
          <w:sz w:val="24"/>
          <w:szCs w:val="24"/>
          <w:lang w:eastAsia="sq-AL"/>
        </w:rPr>
        <w:t>konfliktet</w:t>
      </w:r>
      <w:proofErr w:type="spellEnd"/>
      <w:r w:rsidRPr="00921A78">
        <w:rPr>
          <w:sz w:val="24"/>
          <w:szCs w:val="24"/>
          <w:lang w:eastAsia="sq-AL"/>
        </w:rPr>
        <w:t xml:space="preserve">, ka </w:t>
      </w:r>
      <w:proofErr w:type="spellStart"/>
      <w:r w:rsidRPr="00921A78">
        <w:rPr>
          <w:sz w:val="24"/>
          <w:szCs w:val="24"/>
          <w:lang w:eastAsia="sq-AL"/>
        </w:rPr>
        <w:t>mbajtur</w:t>
      </w:r>
      <w:proofErr w:type="spellEnd"/>
      <w:r w:rsidRPr="00921A78">
        <w:rPr>
          <w:sz w:val="24"/>
          <w:szCs w:val="24"/>
          <w:lang w:eastAsia="sq-AL"/>
        </w:rPr>
        <w:t xml:space="preserv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gjithë</w:t>
      </w:r>
      <w:proofErr w:type="spellEnd"/>
      <w:r w:rsidRPr="00921A78">
        <w:rPr>
          <w:sz w:val="24"/>
          <w:szCs w:val="24"/>
          <w:lang w:eastAsia="sq-AL"/>
        </w:rPr>
        <w:t xml:space="preserve"> </w:t>
      </w:r>
      <w:proofErr w:type="spellStart"/>
      <w:r w:rsidRPr="00921A78">
        <w:rPr>
          <w:sz w:val="24"/>
          <w:szCs w:val="24"/>
          <w:lang w:eastAsia="sq-AL"/>
        </w:rPr>
        <w:t>kohës</w:t>
      </w:r>
      <w:proofErr w:type="spellEnd"/>
      <w:r w:rsidRPr="00921A78">
        <w:rPr>
          <w:sz w:val="24"/>
          <w:szCs w:val="24"/>
          <w:lang w:eastAsia="sq-AL"/>
        </w:rPr>
        <w:t xml:space="preserve"> </w:t>
      </w:r>
      <w:proofErr w:type="spellStart"/>
      <w:r w:rsidRPr="00921A78">
        <w:rPr>
          <w:sz w:val="24"/>
          <w:szCs w:val="24"/>
          <w:lang w:eastAsia="sq-AL"/>
        </w:rPr>
        <w:t>telefonat</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xml:space="preserve"> me </w:t>
      </w:r>
      <w:proofErr w:type="spellStart"/>
      <w:r w:rsidRPr="00921A78">
        <w:rPr>
          <w:sz w:val="24"/>
          <w:szCs w:val="24"/>
          <w:lang w:eastAsia="sq-AL"/>
        </w:rPr>
        <w:t>vete</w:t>
      </w:r>
      <w:proofErr w:type="spellEnd"/>
      <w:r w:rsidRPr="00921A78">
        <w:rPr>
          <w:sz w:val="24"/>
          <w:szCs w:val="24"/>
          <w:lang w:eastAsia="sq-AL"/>
        </w:rPr>
        <w:t xml:space="preserve">, duke </w:t>
      </w:r>
      <w:proofErr w:type="spellStart"/>
      <w:r w:rsidRPr="00921A78">
        <w:rPr>
          <w:sz w:val="24"/>
          <w:szCs w:val="24"/>
          <w:lang w:eastAsia="sq-AL"/>
        </w:rPr>
        <w:t>qenë</w:t>
      </w:r>
      <w:proofErr w:type="spellEnd"/>
      <w:r w:rsidRPr="00921A78">
        <w:rPr>
          <w:sz w:val="24"/>
          <w:szCs w:val="24"/>
          <w:lang w:eastAsia="sq-AL"/>
        </w:rPr>
        <w:t xml:space="preserve"> ai </w:t>
      </w:r>
      <w:proofErr w:type="spellStart"/>
      <w:r w:rsidRPr="00921A78">
        <w:rPr>
          <w:sz w:val="24"/>
          <w:szCs w:val="24"/>
          <w:lang w:eastAsia="sq-AL"/>
        </w:rPr>
        <w:t>kontakt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midis </w:t>
      </w:r>
      <w:proofErr w:type="spellStart"/>
      <w:r w:rsidRPr="00921A78">
        <w:rPr>
          <w:sz w:val="24"/>
          <w:szCs w:val="24"/>
          <w:lang w:eastAsia="sq-AL"/>
        </w:rPr>
        <w:t>klientëve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avokates</w:t>
      </w:r>
      <w:proofErr w:type="spellEnd"/>
      <w:r w:rsidRPr="00921A78">
        <w:rPr>
          <w:sz w:val="24"/>
          <w:szCs w:val="24"/>
          <w:lang w:eastAsia="sq-AL"/>
        </w:rPr>
        <w:t xml:space="preserve"> Eni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takimin</w:t>
      </w:r>
      <w:proofErr w:type="spellEnd"/>
      <w:r w:rsidRPr="00921A78">
        <w:rPr>
          <w:sz w:val="24"/>
          <w:szCs w:val="24"/>
          <w:lang w:eastAsia="sq-AL"/>
        </w:rPr>
        <w:t xml:space="preserve"> e </w:t>
      </w:r>
      <w:proofErr w:type="spellStart"/>
      <w:r w:rsidRPr="00921A78">
        <w:rPr>
          <w:sz w:val="24"/>
          <w:szCs w:val="24"/>
          <w:lang w:eastAsia="sq-AL"/>
        </w:rPr>
        <w:t>datës</w:t>
      </w:r>
      <w:proofErr w:type="spellEnd"/>
      <w:r w:rsidRPr="00921A78">
        <w:rPr>
          <w:sz w:val="24"/>
          <w:szCs w:val="24"/>
          <w:lang w:eastAsia="sq-AL"/>
        </w:rPr>
        <w:t xml:space="preserve"> 10.01.2022,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prani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shtetases</w:t>
      </w:r>
      <w:proofErr w:type="spellEnd"/>
      <w:r w:rsidRPr="00921A78">
        <w:rPr>
          <w:sz w:val="24"/>
          <w:szCs w:val="24"/>
          <w:lang w:eastAsia="sq-AL"/>
        </w:rPr>
        <w:t xml:space="preserve"> </w:t>
      </w:r>
      <w:proofErr w:type="spellStart"/>
      <w:r w:rsidRPr="00921A78">
        <w:rPr>
          <w:sz w:val="24"/>
          <w:szCs w:val="24"/>
          <w:lang w:eastAsia="sq-AL"/>
        </w:rPr>
        <w:t>Dionela</w:t>
      </w:r>
      <w:proofErr w:type="spellEnd"/>
      <w:r w:rsidRPr="00921A78">
        <w:rPr>
          <w:sz w:val="24"/>
          <w:szCs w:val="24"/>
          <w:lang w:eastAsia="sq-AL"/>
        </w:rPr>
        <w:t xml:space="preserve"> Osmëni </w:t>
      </w:r>
      <w:proofErr w:type="spellStart"/>
      <w:r w:rsidRPr="00921A78">
        <w:rPr>
          <w:sz w:val="24"/>
          <w:szCs w:val="24"/>
          <w:lang w:eastAsia="sq-AL"/>
        </w:rPr>
        <w:t>dhe</w:t>
      </w:r>
      <w:proofErr w:type="spellEnd"/>
      <w:r w:rsidRPr="00921A78">
        <w:rPr>
          <w:sz w:val="24"/>
          <w:szCs w:val="24"/>
          <w:lang w:eastAsia="sq-AL"/>
        </w:rPr>
        <w:t xml:space="preserve"> Valentina </w:t>
      </w:r>
      <w:proofErr w:type="spellStart"/>
      <w:r w:rsidRPr="00921A78">
        <w:rPr>
          <w:sz w:val="24"/>
          <w:szCs w:val="24"/>
          <w:lang w:eastAsia="sq-AL"/>
        </w:rPr>
        <w:t>Jaupaj</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fund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takimit</w:t>
      </w:r>
      <w:proofErr w:type="spellEnd"/>
      <w:r w:rsidRPr="00921A78">
        <w:rPr>
          <w:sz w:val="24"/>
          <w:szCs w:val="24"/>
          <w:lang w:eastAsia="sq-AL"/>
        </w:rPr>
        <w:t xml:space="preserve">, </w:t>
      </w:r>
      <w:proofErr w:type="spellStart"/>
      <w:r w:rsidRPr="00921A78">
        <w:rPr>
          <w:sz w:val="24"/>
          <w:szCs w:val="24"/>
          <w:lang w:eastAsia="sq-AL"/>
        </w:rPr>
        <w:t>znj</w:t>
      </w:r>
      <w:proofErr w:type="spellEnd"/>
      <w:r w:rsidRPr="00921A78">
        <w:rPr>
          <w:sz w:val="24"/>
          <w:szCs w:val="24"/>
          <w:lang w:eastAsia="sq-AL"/>
        </w:rPr>
        <w:t xml:space="preserve">. </w:t>
      </w:r>
      <w:proofErr w:type="spellStart"/>
      <w:r w:rsidRPr="00921A78">
        <w:rPr>
          <w:sz w:val="24"/>
          <w:szCs w:val="24"/>
          <w:lang w:eastAsia="sq-AL"/>
        </w:rPr>
        <w:t>Jaupaj</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ngritur</w:t>
      </w:r>
      <w:proofErr w:type="spellEnd"/>
      <w:r w:rsidRPr="00921A78">
        <w:rPr>
          <w:sz w:val="24"/>
          <w:szCs w:val="24"/>
          <w:lang w:eastAsia="sq-AL"/>
        </w:rPr>
        <w:t xml:space="preserve"> </w:t>
      </w:r>
      <w:proofErr w:type="spellStart"/>
      <w:r w:rsidRPr="00921A78">
        <w:rPr>
          <w:sz w:val="24"/>
          <w:szCs w:val="24"/>
          <w:lang w:eastAsia="sq-AL"/>
        </w:rPr>
        <w:t>pretendimin</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rreth</w:t>
      </w:r>
      <w:proofErr w:type="spellEnd"/>
      <w:r w:rsidRPr="00921A78">
        <w:rPr>
          <w:sz w:val="24"/>
          <w:szCs w:val="24"/>
          <w:lang w:eastAsia="sq-AL"/>
        </w:rPr>
        <w:t xml:space="preserve"> 7 (</w:t>
      </w:r>
      <w:proofErr w:type="spellStart"/>
      <w:r w:rsidRPr="00921A78">
        <w:rPr>
          <w:sz w:val="24"/>
          <w:szCs w:val="24"/>
          <w:lang w:eastAsia="sq-AL"/>
        </w:rPr>
        <w:t>shtatë</w:t>
      </w:r>
      <w:proofErr w:type="spellEnd"/>
      <w:r w:rsidRPr="00921A78">
        <w:rPr>
          <w:sz w:val="24"/>
          <w:szCs w:val="24"/>
          <w:lang w:eastAsia="sq-AL"/>
        </w:rPr>
        <w:t xml:space="preserve">) </w:t>
      </w:r>
      <w:proofErr w:type="spellStart"/>
      <w:r w:rsidRPr="00921A78">
        <w:rPr>
          <w:sz w:val="24"/>
          <w:szCs w:val="24"/>
          <w:lang w:eastAsia="sq-AL"/>
        </w:rPr>
        <w:t>muaj</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pagesë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30.000 </w:t>
      </w:r>
      <w:proofErr w:type="spellStart"/>
      <w:r w:rsidRPr="00921A78">
        <w:rPr>
          <w:sz w:val="24"/>
          <w:szCs w:val="24"/>
          <w:lang w:eastAsia="sq-AL"/>
        </w:rPr>
        <w:t>lekë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djali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studimin</w:t>
      </w:r>
      <w:proofErr w:type="spellEnd"/>
      <w:r w:rsidRPr="00921A78">
        <w:rPr>
          <w:sz w:val="24"/>
          <w:szCs w:val="24"/>
          <w:lang w:eastAsia="sq-AL"/>
        </w:rPr>
        <w:t xml:space="preserve"> e </w:t>
      </w:r>
      <w:proofErr w:type="spellStart"/>
      <w:r w:rsidRPr="00921A78">
        <w:rPr>
          <w:sz w:val="24"/>
          <w:szCs w:val="24"/>
          <w:lang w:eastAsia="sq-AL"/>
        </w:rPr>
        <w:t>dosjes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momentin</w:t>
      </w:r>
      <w:proofErr w:type="spellEnd"/>
      <w:r w:rsidRPr="00921A78">
        <w:rPr>
          <w:sz w:val="24"/>
          <w:szCs w:val="24"/>
          <w:lang w:eastAsia="sq-AL"/>
        </w:rPr>
        <w:t xml:space="preserve"> e </w:t>
      </w:r>
      <w:proofErr w:type="spellStart"/>
      <w:r w:rsidRPr="00921A78">
        <w:rPr>
          <w:sz w:val="24"/>
          <w:szCs w:val="24"/>
          <w:lang w:eastAsia="sq-AL"/>
        </w:rPr>
        <w:t>ballafaqimit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z. </w:t>
      </w:r>
      <w:proofErr w:type="spellStart"/>
      <w:r w:rsidRPr="00921A78">
        <w:rPr>
          <w:sz w:val="24"/>
          <w:szCs w:val="24"/>
          <w:lang w:eastAsia="sq-AL"/>
        </w:rPr>
        <w:t>Çorati</w:t>
      </w:r>
      <w:proofErr w:type="spellEnd"/>
      <w:r w:rsidRPr="00921A78">
        <w:rPr>
          <w:sz w:val="24"/>
          <w:szCs w:val="24"/>
          <w:lang w:eastAsia="sq-AL"/>
        </w:rPr>
        <w:t xml:space="preserve"> me </w:t>
      </w:r>
      <w:proofErr w:type="spellStart"/>
      <w:r w:rsidRPr="00921A78">
        <w:rPr>
          <w:sz w:val="24"/>
          <w:szCs w:val="24"/>
          <w:lang w:eastAsia="sq-AL"/>
        </w:rPr>
        <w:t>djalin</w:t>
      </w:r>
      <w:proofErr w:type="spellEnd"/>
      <w:r w:rsidRPr="00921A78">
        <w:rPr>
          <w:sz w:val="24"/>
          <w:szCs w:val="24"/>
          <w:lang w:eastAsia="sq-AL"/>
        </w:rPr>
        <w:t xml:space="preserve"> e </w:t>
      </w:r>
      <w:proofErr w:type="spellStart"/>
      <w:r w:rsidRPr="00921A78">
        <w:rPr>
          <w:sz w:val="24"/>
          <w:szCs w:val="24"/>
          <w:lang w:eastAsia="sq-AL"/>
        </w:rPr>
        <w:t>Znj</w:t>
      </w:r>
      <w:proofErr w:type="spellEnd"/>
      <w:r w:rsidRPr="00921A78">
        <w:rPr>
          <w:sz w:val="24"/>
          <w:szCs w:val="24"/>
          <w:lang w:eastAsia="sq-AL"/>
        </w:rPr>
        <w:t xml:space="preserve">. </w:t>
      </w:r>
      <w:proofErr w:type="spellStart"/>
      <w:r w:rsidRPr="00921A78">
        <w:rPr>
          <w:sz w:val="24"/>
          <w:szCs w:val="24"/>
          <w:lang w:eastAsia="sq-AL"/>
        </w:rPr>
        <w:t>Jaupaj</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fakti</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ishte</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parash</w:t>
      </w:r>
      <w:proofErr w:type="spellEnd"/>
      <w:r w:rsidRPr="00921A78">
        <w:rPr>
          <w:sz w:val="24"/>
          <w:szCs w:val="24"/>
          <w:lang w:eastAsia="sq-AL"/>
        </w:rPr>
        <w:t xml:space="preserve">, </w:t>
      </w:r>
      <w:proofErr w:type="spellStart"/>
      <w:r w:rsidRPr="00921A78">
        <w:rPr>
          <w:sz w:val="24"/>
          <w:szCs w:val="24"/>
          <w:lang w:eastAsia="sq-AL"/>
        </w:rPr>
        <w:t>ndërkohë</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av. Eni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lindur</w:t>
      </w:r>
      <w:proofErr w:type="spellEnd"/>
      <w:r w:rsidRPr="00921A78">
        <w:rPr>
          <w:sz w:val="24"/>
          <w:szCs w:val="24"/>
          <w:lang w:eastAsia="sq-AL"/>
        </w:rPr>
        <w:t xml:space="preserve"> </w:t>
      </w:r>
      <w:proofErr w:type="spellStart"/>
      <w:r w:rsidRPr="00921A78">
        <w:rPr>
          <w:sz w:val="24"/>
          <w:szCs w:val="24"/>
          <w:lang w:eastAsia="sq-AL"/>
        </w:rPr>
        <w:t>dyshimi</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djali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znj</w:t>
      </w:r>
      <w:proofErr w:type="spellEnd"/>
      <w:r w:rsidRPr="00921A78">
        <w:rPr>
          <w:sz w:val="24"/>
          <w:szCs w:val="24"/>
          <w:lang w:eastAsia="sq-AL"/>
        </w:rPr>
        <w:t xml:space="preserve">. </w:t>
      </w:r>
      <w:proofErr w:type="spellStart"/>
      <w:r w:rsidRPr="00921A78">
        <w:rPr>
          <w:sz w:val="24"/>
          <w:szCs w:val="24"/>
          <w:lang w:eastAsia="sq-AL"/>
        </w:rPr>
        <w:t>Jaupaj</w:t>
      </w:r>
      <w:proofErr w:type="spellEnd"/>
      <w:r w:rsidRPr="00921A78">
        <w:rPr>
          <w:sz w:val="24"/>
          <w:szCs w:val="24"/>
          <w:lang w:eastAsia="sq-AL"/>
        </w:rPr>
        <w:t xml:space="preserve"> </w:t>
      </w:r>
      <w:proofErr w:type="spellStart"/>
      <w:r w:rsidRPr="00921A78">
        <w:rPr>
          <w:sz w:val="24"/>
          <w:szCs w:val="24"/>
          <w:lang w:eastAsia="sq-AL"/>
        </w:rPr>
        <w:t>insistonte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marrjen</w:t>
      </w:r>
      <w:proofErr w:type="spellEnd"/>
      <w:r w:rsidRPr="00921A78">
        <w:rPr>
          <w:sz w:val="24"/>
          <w:szCs w:val="24"/>
          <w:lang w:eastAsia="sq-AL"/>
        </w:rPr>
        <w:t xml:space="preserve"> e </w:t>
      </w:r>
      <w:proofErr w:type="spellStart"/>
      <w:r w:rsidRPr="00921A78">
        <w:rPr>
          <w:sz w:val="24"/>
          <w:szCs w:val="24"/>
          <w:lang w:eastAsia="sq-AL"/>
        </w:rPr>
        <w:t>këtyre</w:t>
      </w:r>
      <w:proofErr w:type="spellEnd"/>
      <w:r w:rsidRPr="00921A78">
        <w:rPr>
          <w:sz w:val="24"/>
          <w:szCs w:val="24"/>
          <w:lang w:eastAsia="sq-AL"/>
        </w:rPr>
        <w:t xml:space="preserve"> </w:t>
      </w:r>
      <w:proofErr w:type="spellStart"/>
      <w:r w:rsidRPr="00921A78">
        <w:rPr>
          <w:sz w:val="24"/>
          <w:szCs w:val="24"/>
          <w:lang w:eastAsia="sq-AL"/>
        </w:rPr>
        <w:t>parave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asnjë</w:t>
      </w:r>
      <w:proofErr w:type="spellEnd"/>
      <w:r w:rsidRPr="00921A78">
        <w:rPr>
          <w:sz w:val="24"/>
          <w:szCs w:val="24"/>
          <w:lang w:eastAsia="sq-AL"/>
        </w:rPr>
        <w:t xml:space="preserve"> </w:t>
      </w:r>
      <w:proofErr w:type="spellStart"/>
      <w:r w:rsidRPr="00921A78">
        <w:rPr>
          <w:sz w:val="24"/>
          <w:szCs w:val="24"/>
          <w:lang w:eastAsia="sq-AL"/>
        </w:rPr>
        <w:t>arsye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gënjente</w:t>
      </w:r>
      <w:proofErr w:type="spellEnd"/>
      <w:r w:rsidRPr="00921A78">
        <w:rPr>
          <w:sz w:val="24"/>
          <w:szCs w:val="24"/>
          <w:lang w:eastAsia="sq-AL"/>
        </w:rPr>
        <w:t xml:space="preserve">. I ka </w:t>
      </w:r>
      <w:proofErr w:type="spellStart"/>
      <w:r w:rsidRPr="00921A78">
        <w:rPr>
          <w:sz w:val="24"/>
          <w:szCs w:val="24"/>
          <w:lang w:eastAsia="sq-AL"/>
        </w:rPr>
        <w:t>kërkuar</w:t>
      </w:r>
      <w:proofErr w:type="spellEnd"/>
      <w:r w:rsidRPr="00921A78">
        <w:rPr>
          <w:sz w:val="24"/>
          <w:szCs w:val="24"/>
          <w:lang w:eastAsia="sq-AL"/>
        </w:rPr>
        <w:t xml:space="preserve"> me </w:t>
      </w:r>
      <w:proofErr w:type="spellStart"/>
      <w:r w:rsidRPr="00921A78">
        <w:rPr>
          <w:sz w:val="24"/>
          <w:szCs w:val="24"/>
          <w:lang w:eastAsia="sq-AL"/>
        </w:rPr>
        <w:t>insistim</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t’i</w:t>
      </w:r>
      <w:proofErr w:type="spellEnd"/>
      <w:r w:rsidRPr="00921A78">
        <w:rPr>
          <w:sz w:val="24"/>
          <w:szCs w:val="24"/>
          <w:lang w:eastAsia="sq-AL"/>
        </w:rPr>
        <w:t xml:space="preserve"> </w:t>
      </w:r>
      <w:proofErr w:type="spellStart"/>
      <w:r w:rsidRPr="00921A78">
        <w:rPr>
          <w:sz w:val="24"/>
          <w:szCs w:val="24"/>
          <w:lang w:eastAsia="sq-AL"/>
        </w:rPr>
        <w:t>sqaronte</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rast</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sipas</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ishte</w:t>
      </w:r>
      <w:proofErr w:type="spellEnd"/>
      <w:r w:rsidRPr="00921A78">
        <w:rPr>
          <w:sz w:val="24"/>
          <w:szCs w:val="24"/>
          <w:lang w:eastAsia="sq-AL"/>
        </w:rPr>
        <w:t xml:space="preserve"> e </w:t>
      </w:r>
      <w:proofErr w:type="spellStart"/>
      <w:r w:rsidRPr="00921A78">
        <w:rPr>
          <w:sz w:val="24"/>
          <w:szCs w:val="24"/>
          <w:lang w:eastAsia="sq-AL"/>
        </w:rPr>
        <w:t>pamundur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ai ta </w:t>
      </w:r>
      <w:proofErr w:type="spellStart"/>
      <w:r w:rsidRPr="00921A78">
        <w:rPr>
          <w:sz w:val="24"/>
          <w:szCs w:val="24"/>
          <w:lang w:eastAsia="sq-AL"/>
        </w:rPr>
        <w:t>pranonte</w:t>
      </w:r>
      <w:proofErr w:type="spellEnd"/>
      <w:r w:rsidRPr="00921A78">
        <w:rPr>
          <w:sz w:val="24"/>
          <w:szCs w:val="24"/>
          <w:lang w:eastAsia="sq-AL"/>
        </w:rPr>
        <w:t xml:space="preserve">. Pas </w:t>
      </w:r>
      <w:proofErr w:type="spellStart"/>
      <w:r w:rsidRPr="00921A78">
        <w:rPr>
          <w:sz w:val="24"/>
          <w:szCs w:val="24"/>
          <w:lang w:eastAsia="sq-AL"/>
        </w:rPr>
        <w:t>kësaj</w:t>
      </w:r>
      <w:proofErr w:type="spellEnd"/>
      <w:r w:rsidRPr="00921A78">
        <w:rPr>
          <w:sz w:val="24"/>
          <w:szCs w:val="24"/>
          <w:lang w:eastAsia="sq-AL"/>
        </w:rPr>
        <w:t xml:space="preserve"> </w:t>
      </w:r>
      <w:proofErr w:type="spellStart"/>
      <w:r w:rsidRPr="00921A78">
        <w:rPr>
          <w:sz w:val="24"/>
          <w:szCs w:val="24"/>
          <w:lang w:eastAsia="sq-AL"/>
        </w:rPr>
        <w:t>dite</w:t>
      </w:r>
      <w:proofErr w:type="spellEnd"/>
      <w:r w:rsidRPr="00921A78">
        <w:rPr>
          <w:sz w:val="24"/>
          <w:szCs w:val="24"/>
          <w:lang w:eastAsia="sq-AL"/>
        </w:rPr>
        <w:t xml:space="preserve"> (</w:t>
      </w:r>
      <w:proofErr w:type="spellStart"/>
      <w:r w:rsidRPr="00921A78">
        <w:rPr>
          <w:sz w:val="24"/>
          <w:szCs w:val="24"/>
          <w:lang w:eastAsia="sq-AL"/>
        </w:rPr>
        <w:t>sqaron</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w:t>
      </w:r>
      <w:proofErr w:type="spellStart"/>
      <w:r w:rsidRPr="00921A78">
        <w:rPr>
          <w:sz w:val="24"/>
          <w:szCs w:val="24"/>
          <w:lang w:eastAsia="sq-AL"/>
        </w:rPr>
        <w:t>sjellja</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me </w:t>
      </w:r>
      <w:proofErr w:type="spellStart"/>
      <w:r w:rsidRPr="00921A78">
        <w:rPr>
          <w:sz w:val="24"/>
          <w:szCs w:val="24"/>
          <w:lang w:eastAsia="sq-AL"/>
        </w:rPr>
        <w:t>klientët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marrëdhëniet</w:t>
      </w:r>
      <w:proofErr w:type="spellEnd"/>
      <w:r w:rsidRPr="00921A78">
        <w:rPr>
          <w:sz w:val="24"/>
          <w:szCs w:val="24"/>
          <w:lang w:eastAsia="sq-AL"/>
        </w:rPr>
        <w:t xml:space="preserve"> e </w:t>
      </w:r>
      <w:proofErr w:type="spellStart"/>
      <w:r w:rsidRPr="00921A78">
        <w:rPr>
          <w:sz w:val="24"/>
          <w:szCs w:val="24"/>
          <w:lang w:eastAsia="sq-AL"/>
        </w:rPr>
        <w:t>përditshme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punës</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papërshtatshme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herë</w:t>
      </w:r>
      <w:proofErr w:type="spellEnd"/>
      <w:r w:rsidRPr="00921A78">
        <w:rPr>
          <w:sz w:val="24"/>
          <w:szCs w:val="24"/>
          <w:lang w:eastAsia="sq-AL"/>
        </w:rPr>
        <w:t xml:space="preserve"> pas here </w:t>
      </w:r>
      <w:proofErr w:type="spellStart"/>
      <w:r w:rsidRPr="00921A78">
        <w:rPr>
          <w:sz w:val="24"/>
          <w:szCs w:val="24"/>
          <w:lang w:eastAsia="sq-AL"/>
        </w:rPr>
        <w:t>konfliktuale</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dashur</w:t>
      </w:r>
      <w:proofErr w:type="spellEnd"/>
      <w:r w:rsidRPr="00921A78">
        <w:rPr>
          <w:sz w:val="24"/>
          <w:szCs w:val="24"/>
          <w:lang w:eastAsia="sq-AL"/>
        </w:rPr>
        <w:t xml:space="preserve"> </w:t>
      </w:r>
      <w:proofErr w:type="spellStart"/>
      <w:r w:rsidRPr="00921A78">
        <w:rPr>
          <w:sz w:val="24"/>
          <w:szCs w:val="24"/>
          <w:lang w:eastAsia="sq-AL"/>
        </w:rPr>
        <w:t>ndërhyrja</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qetësimin</w:t>
      </w:r>
      <w:proofErr w:type="spellEnd"/>
      <w:r w:rsidRPr="00921A78">
        <w:rPr>
          <w:sz w:val="24"/>
          <w:szCs w:val="24"/>
          <w:lang w:eastAsia="sq-AL"/>
        </w:rPr>
        <w:t xml:space="preserve"> e </w:t>
      </w:r>
      <w:proofErr w:type="spellStart"/>
      <w:r w:rsidRPr="00921A78">
        <w:rPr>
          <w:sz w:val="24"/>
          <w:szCs w:val="24"/>
          <w:lang w:eastAsia="sq-AL"/>
        </w:rPr>
        <w:t>situatës</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ka </w:t>
      </w:r>
      <w:proofErr w:type="spellStart"/>
      <w:r w:rsidRPr="00921A78">
        <w:rPr>
          <w:sz w:val="24"/>
          <w:szCs w:val="24"/>
          <w:lang w:eastAsia="sq-AL"/>
        </w:rPr>
        <w:t>vënë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dukje</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fakt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e </w:t>
      </w:r>
      <w:proofErr w:type="spellStart"/>
      <w:r w:rsidRPr="00921A78">
        <w:rPr>
          <w:sz w:val="24"/>
          <w:szCs w:val="24"/>
          <w:lang w:eastAsia="sq-AL"/>
        </w:rPr>
        <w:t>shqetësonte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cilin</w:t>
      </w:r>
      <w:proofErr w:type="spellEnd"/>
      <w:r w:rsidRPr="00921A78">
        <w:rPr>
          <w:sz w:val="24"/>
          <w:szCs w:val="24"/>
          <w:lang w:eastAsia="sq-AL"/>
        </w:rPr>
        <w:t xml:space="preserve"> </w:t>
      </w:r>
      <w:proofErr w:type="spellStart"/>
      <w:r w:rsidRPr="00921A78">
        <w:rPr>
          <w:sz w:val="24"/>
          <w:szCs w:val="24"/>
          <w:lang w:eastAsia="sq-AL"/>
        </w:rPr>
        <w:t>ia</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me </w:t>
      </w:r>
      <w:proofErr w:type="spellStart"/>
      <w:r w:rsidRPr="00921A78">
        <w:rPr>
          <w:sz w:val="24"/>
          <w:szCs w:val="24"/>
          <w:lang w:eastAsia="sq-AL"/>
        </w:rPr>
        <w:t>dije</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përsa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përket</w:t>
      </w:r>
      <w:proofErr w:type="spellEnd"/>
      <w:r w:rsidRPr="00921A78">
        <w:rPr>
          <w:sz w:val="24"/>
          <w:szCs w:val="24"/>
          <w:lang w:eastAsia="sq-AL"/>
        </w:rPr>
        <w:t xml:space="preserve"> </w:t>
      </w:r>
      <w:proofErr w:type="spellStart"/>
      <w:r w:rsidRPr="00921A78">
        <w:rPr>
          <w:sz w:val="24"/>
          <w:szCs w:val="24"/>
          <w:lang w:eastAsia="sq-AL"/>
        </w:rPr>
        <w:t>dy</w:t>
      </w:r>
      <w:proofErr w:type="spellEnd"/>
      <w:r w:rsidRPr="00921A78">
        <w:rPr>
          <w:sz w:val="24"/>
          <w:szCs w:val="24"/>
          <w:lang w:eastAsia="sq-AL"/>
        </w:rPr>
        <w:t xml:space="preserve"> </w:t>
      </w:r>
      <w:proofErr w:type="spellStart"/>
      <w:r w:rsidRPr="00921A78">
        <w:rPr>
          <w:sz w:val="24"/>
          <w:szCs w:val="24"/>
          <w:lang w:eastAsia="sq-AL"/>
        </w:rPr>
        <w:t>telefonave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cilët</w:t>
      </w:r>
      <w:proofErr w:type="spellEnd"/>
      <w:r w:rsidRPr="00921A78">
        <w:rPr>
          <w:sz w:val="24"/>
          <w:szCs w:val="24"/>
          <w:lang w:eastAsia="sq-AL"/>
        </w:rPr>
        <w:t xml:space="preserve"> pas </w:t>
      </w:r>
      <w:proofErr w:type="spellStart"/>
      <w:r w:rsidRPr="00921A78">
        <w:rPr>
          <w:sz w:val="24"/>
          <w:szCs w:val="24"/>
          <w:lang w:eastAsia="sq-AL"/>
        </w:rPr>
        <w:t>periudhës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pandemisë</w:t>
      </w:r>
      <w:proofErr w:type="spellEnd"/>
      <w:r w:rsidRPr="00921A78">
        <w:rPr>
          <w:sz w:val="24"/>
          <w:szCs w:val="24"/>
          <w:lang w:eastAsia="sq-AL"/>
        </w:rPr>
        <w:t xml:space="preserve">, </w:t>
      </w:r>
      <w:proofErr w:type="spellStart"/>
      <w:r w:rsidRPr="00921A78">
        <w:rPr>
          <w:sz w:val="24"/>
          <w:szCs w:val="24"/>
          <w:lang w:eastAsia="sq-AL"/>
        </w:rPr>
        <w:t>kohë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zyra</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funksiononte</w:t>
      </w:r>
      <w:proofErr w:type="spellEnd"/>
      <w:r w:rsidRPr="00921A78">
        <w:rPr>
          <w:sz w:val="24"/>
          <w:szCs w:val="24"/>
          <w:lang w:eastAsia="sq-AL"/>
        </w:rPr>
        <w:t xml:space="preserve"> me </w:t>
      </w:r>
      <w:proofErr w:type="spellStart"/>
      <w:r w:rsidRPr="00921A78">
        <w:rPr>
          <w:sz w:val="24"/>
          <w:szCs w:val="24"/>
          <w:lang w:eastAsia="sq-AL"/>
        </w:rPr>
        <w:t>kohë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plotë</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mbante</w:t>
      </w:r>
      <w:proofErr w:type="spellEnd"/>
      <w:r w:rsidRPr="00921A78">
        <w:rPr>
          <w:sz w:val="24"/>
          <w:szCs w:val="24"/>
          <w:lang w:eastAsia="sq-AL"/>
        </w:rPr>
        <w:t xml:space="preserve"> </w:t>
      </w:r>
      <w:proofErr w:type="spellStart"/>
      <w:r w:rsidRPr="00921A78">
        <w:rPr>
          <w:sz w:val="24"/>
          <w:szCs w:val="24"/>
          <w:lang w:eastAsia="sq-AL"/>
        </w:rPr>
        <w:t>gjithmonë</w:t>
      </w:r>
      <w:proofErr w:type="spellEnd"/>
      <w:r w:rsidRPr="00921A78">
        <w:rPr>
          <w:sz w:val="24"/>
          <w:szCs w:val="24"/>
          <w:lang w:eastAsia="sq-AL"/>
        </w:rPr>
        <w:t xml:space="preserve"> me </w:t>
      </w:r>
      <w:proofErr w:type="spellStart"/>
      <w:r w:rsidRPr="00921A78">
        <w:rPr>
          <w:sz w:val="24"/>
          <w:szCs w:val="24"/>
          <w:lang w:eastAsia="sq-AL"/>
        </w:rPr>
        <w:t>vete</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pas </w:t>
      </w:r>
      <w:proofErr w:type="spellStart"/>
      <w:r w:rsidRPr="00921A78">
        <w:rPr>
          <w:sz w:val="24"/>
          <w:szCs w:val="24"/>
          <w:lang w:eastAsia="sq-AL"/>
        </w:rPr>
        <w:t>orarit</w:t>
      </w:r>
      <w:proofErr w:type="spellEnd"/>
      <w:r w:rsidRPr="00921A78">
        <w:rPr>
          <w:sz w:val="24"/>
          <w:szCs w:val="24"/>
          <w:lang w:eastAsia="sq-AL"/>
        </w:rPr>
        <w:t xml:space="preserve"> </w:t>
      </w:r>
      <w:proofErr w:type="spellStart"/>
      <w:r w:rsidRPr="00921A78">
        <w:rPr>
          <w:sz w:val="24"/>
          <w:szCs w:val="24"/>
          <w:lang w:eastAsia="sq-AL"/>
        </w:rPr>
        <w:t>zyrtar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punës</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ditëve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shtuna</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diela</w:t>
      </w:r>
      <w:proofErr w:type="spellEnd"/>
      <w:r w:rsidRPr="00921A78">
        <w:rPr>
          <w:sz w:val="24"/>
          <w:szCs w:val="24"/>
          <w:lang w:eastAsia="sq-AL"/>
        </w:rPr>
        <w:t xml:space="preserve">. </w:t>
      </w:r>
    </w:p>
    <w:p w14:paraId="28F96260" w14:textId="77777777" w:rsidR="00921A78" w:rsidRPr="00921A78" w:rsidRDefault="00921A78" w:rsidP="00921A78">
      <w:pPr>
        <w:ind w:firstLine="720"/>
        <w:jc w:val="both"/>
        <w:rPr>
          <w:sz w:val="24"/>
          <w:szCs w:val="24"/>
          <w:lang w:eastAsia="sq-AL"/>
        </w:rPr>
      </w:pPr>
      <w:r w:rsidRPr="00921A78">
        <w:rPr>
          <w:sz w:val="24"/>
          <w:szCs w:val="24"/>
          <w:lang w:eastAsia="sq-AL"/>
        </w:rPr>
        <w:t xml:space="preserve">4.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18.02.2022,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shtetase</w:t>
      </w:r>
      <w:proofErr w:type="spellEnd"/>
      <w:r w:rsidRPr="00921A78">
        <w:rPr>
          <w:sz w:val="24"/>
          <w:szCs w:val="24"/>
          <w:lang w:eastAsia="sq-AL"/>
        </w:rPr>
        <w:t xml:space="preserve"> </w:t>
      </w:r>
      <w:proofErr w:type="spellStart"/>
      <w:r w:rsidRPr="00921A78">
        <w:rPr>
          <w:sz w:val="24"/>
          <w:szCs w:val="24"/>
          <w:lang w:eastAsia="sq-AL"/>
        </w:rPr>
        <w:t>shqiptare</w:t>
      </w:r>
      <w:proofErr w:type="spellEnd"/>
      <w:r w:rsidRPr="00921A78">
        <w:rPr>
          <w:sz w:val="24"/>
          <w:szCs w:val="24"/>
          <w:lang w:eastAsia="sq-AL"/>
        </w:rPr>
        <w:t xml:space="preserve"> me </w:t>
      </w:r>
      <w:proofErr w:type="spellStart"/>
      <w:r w:rsidRPr="00921A78">
        <w:rPr>
          <w:sz w:val="24"/>
          <w:szCs w:val="24"/>
          <w:lang w:eastAsia="sq-AL"/>
        </w:rPr>
        <w:t>banim</w:t>
      </w:r>
      <w:proofErr w:type="spellEnd"/>
      <w:r w:rsidRPr="00921A78">
        <w:rPr>
          <w:sz w:val="24"/>
          <w:szCs w:val="24"/>
          <w:lang w:eastAsia="sq-AL"/>
        </w:rPr>
        <w:t xml:space="preserve"> ne Itali, Liljana Gjonaj ka </w:t>
      </w:r>
      <w:proofErr w:type="spellStart"/>
      <w:r w:rsidRPr="00921A78">
        <w:rPr>
          <w:sz w:val="24"/>
          <w:szCs w:val="24"/>
          <w:lang w:eastAsia="sq-AL"/>
        </w:rPr>
        <w:t>insistuar</w:t>
      </w:r>
      <w:proofErr w:type="spellEnd"/>
      <w:r w:rsidRPr="00921A78">
        <w:rPr>
          <w:sz w:val="24"/>
          <w:szCs w:val="24"/>
          <w:lang w:eastAsia="sq-AL"/>
        </w:rPr>
        <w:t xml:space="preserve"> </w:t>
      </w:r>
      <w:proofErr w:type="spellStart"/>
      <w:r w:rsidRPr="00921A78">
        <w:rPr>
          <w:sz w:val="24"/>
          <w:szCs w:val="24"/>
          <w:lang w:eastAsia="sq-AL"/>
        </w:rPr>
        <w:t>nëpërmjet</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mesazhi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Instagramin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se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muaj</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tërë</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priste</w:t>
      </w:r>
      <w:proofErr w:type="spellEnd"/>
      <w:r w:rsidRPr="00921A78">
        <w:rPr>
          <w:sz w:val="24"/>
          <w:szCs w:val="24"/>
          <w:lang w:eastAsia="sq-AL"/>
        </w:rPr>
        <w:t xml:space="preserve"> </w:t>
      </w:r>
      <w:proofErr w:type="spellStart"/>
      <w:r w:rsidRPr="00921A78">
        <w:rPr>
          <w:sz w:val="24"/>
          <w:szCs w:val="24"/>
          <w:lang w:eastAsia="sq-AL"/>
        </w:rPr>
        <w:t>përgjigjen</w:t>
      </w:r>
      <w:proofErr w:type="spellEnd"/>
      <w:r w:rsidRPr="00921A78">
        <w:rPr>
          <w:sz w:val="24"/>
          <w:szCs w:val="24"/>
          <w:lang w:eastAsia="sq-AL"/>
        </w:rPr>
        <w:t xml:space="preserve"> e </w:t>
      </w:r>
      <w:proofErr w:type="spellStart"/>
      <w:r w:rsidRPr="00921A78">
        <w:rPr>
          <w:sz w:val="24"/>
          <w:szCs w:val="24"/>
          <w:lang w:eastAsia="sq-AL"/>
        </w:rPr>
        <w:t>studimit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dosjes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dorëzuar</w:t>
      </w:r>
      <w:proofErr w:type="spellEnd"/>
      <w:r w:rsidRPr="00921A78">
        <w:rPr>
          <w:sz w:val="24"/>
          <w:szCs w:val="24"/>
          <w:lang w:eastAsia="sq-AL"/>
        </w:rPr>
        <w:t xml:space="preserve"> </w:t>
      </w:r>
      <w:proofErr w:type="spellStart"/>
      <w:r w:rsidRPr="00921A78">
        <w:rPr>
          <w:sz w:val="24"/>
          <w:szCs w:val="24"/>
          <w:lang w:eastAsia="sq-AL"/>
        </w:rPr>
        <w:t>tek</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se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w:t>
      </w:r>
      <w:proofErr w:type="spellStart"/>
      <w:r w:rsidRPr="00921A78">
        <w:rPr>
          <w:sz w:val="24"/>
          <w:szCs w:val="24"/>
          <w:lang w:eastAsia="sq-AL"/>
        </w:rPr>
        <w:t>pagesën</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gramStart"/>
      <w:r w:rsidRPr="00921A78">
        <w:rPr>
          <w:sz w:val="24"/>
          <w:szCs w:val="24"/>
          <w:lang w:eastAsia="sq-AL"/>
        </w:rPr>
        <w:t>400 euro</w:t>
      </w:r>
      <w:proofErr w:type="gram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studimin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Av.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treguar</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mesazhin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kontaktojë</w:t>
      </w:r>
      <w:proofErr w:type="spellEnd"/>
      <w:r w:rsidRPr="00921A78">
        <w:rPr>
          <w:sz w:val="24"/>
          <w:szCs w:val="24"/>
          <w:lang w:eastAsia="sq-AL"/>
        </w:rPr>
        <w:t xml:space="preserve"> me </w:t>
      </w:r>
      <w:proofErr w:type="spellStart"/>
      <w:r w:rsidRPr="00921A78">
        <w:rPr>
          <w:sz w:val="24"/>
          <w:szCs w:val="24"/>
          <w:lang w:eastAsia="sq-AL"/>
        </w:rPr>
        <w:t>zonjën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verifikojë</w:t>
      </w:r>
      <w:proofErr w:type="spellEnd"/>
      <w:r w:rsidRPr="00921A78">
        <w:rPr>
          <w:sz w:val="24"/>
          <w:szCs w:val="24"/>
          <w:lang w:eastAsia="sq-AL"/>
        </w:rPr>
        <w:t xml:space="preserve"> </w:t>
      </w:r>
      <w:proofErr w:type="spellStart"/>
      <w:r w:rsidRPr="00921A78">
        <w:rPr>
          <w:sz w:val="24"/>
          <w:szCs w:val="24"/>
          <w:lang w:eastAsia="sq-AL"/>
        </w:rPr>
        <w:t>nëse</w:t>
      </w:r>
      <w:proofErr w:type="spellEnd"/>
      <w:r w:rsidRPr="00921A78">
        <w:rPr>
          <w:sz w:val="24"/>
          <w:szCs w:val="24"/>
          <w:lang w:eastAsia="sq-AL"/>
        </w:rPr>
        <w:t xml:space="preserve"> </w:t>
      </w:r>
      <w:proofErr w:type="spellStart"/>
      <w:r w:rsidRPr="00921A78">
        <w:rPr>
          <w:sz w:val="24"/>
          <w:szCs w:val="24"/>
          <w:lang w:eastAsia="sq-AL"/>
        </w:rPr>
        <w:t>pretendimi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zonjës</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vërtetë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njëjtën</w:t>
      </w:r>
      <w:proofErr w:type="spellEnd"/>
      <w:r w:rsidRPr="00921A78">
        <w:rPr>
          <w:sz w:val="24"/>
          <w:szCs w:val="24"/>
          <w:lang w:eastAsia="sq-AL"/>
        </w:rPr>
        <w:t xml:space="preserve"> </w:t>
      </w:r>
      <w:proofErr w:type="spellStart"/>
      <w:r w:rsidRPr="00921A78">
        <w:rPr>
          <w:sz w:val="24"/>
          <w:szCs w:val="24"/>
          <w:lang w:eastAsia="sq-AL"/>
        </w:rPr>
        <w:t>përgjigje</w:t>
      </w:r>
      <w:proofErr w:type="spellEnd"/>
      <w:r w:rsidRPr="00921A78">
        <w:rPr>
          <w:sz w:val="24"/>
          <w:szCs w:val="24"/>
          <w:lang w:eastAsia="sq-AL"/>
        </w:rPr>
        <w:t xml:space="preserve"> </w:t>
      </w:r>
      <w:proofErr w:type="spellStart"/>
      <w:r w:rsidRPr="00921A78">
        <w:rPr>
          <w:sz w:val="24"/>
          <w:szCs w:val="24"/>
          <w:lang w:eastAsia="sq-AL"/>
        </w:rPr>
        <w:t>ia</w:t>
      </w:r>
      <w:proofErr w:type="spellEnd"/>
      <w:r w:rsidRPr="00921A78">
        <w:rPr>
          <w:sz w:val="24"/>
          <w:szCs w:val="24"/>
          <w:lang w:eastAsia="sq-AL"/>
        </w:rPr>
        <w:t xml:space="preserve"> ka </w:t>
      </w:r>
      <w:proofErr w:type="spellStart"/>
      <w:r w:rsidRPr="00921A78">
        <w:rPr>
          <w:sz w:val="24"/>
          <w:szCs w:val="24"/>
          <w:lang w:eastAsia="sq-AL"/>
        </w:rPr>
        <w:t>dërguar</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zonjës</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adresën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vazhdonte</w:t>
      </w:r>
      <w:proofErr w:type="spellEnd"/>
      <w:r w:rsidRPr="00921A78">
        <w:rPr>
          <w:sz w:val="24"/>
          <w:szCs w:val="24"/>
          <w:lang w:eastAsia="sq-AL"/>
        </w:rPr>
        <w:t xml:space="preserve"> </w:t>
      </w:r>
      <w:proofErr w:type="spellStart"/>
      <w:r w:rsidRPr="00921A78">
        <w:rPr>
          <w:sz w:val="24"/>
          <w:szCs w:val="24"/>
          <w:lang w:eastAsia="sq-AL"/>
        </w:rPr>
        <w:t>komunikimin</w:t>
      </w:r>
      <w:proofErr w:type="spellEnd"/>
      <w:r w:rsidRPr="00921A78">
        <w:rPr>
          <w:sz w:val="24"/>
          <w:szCs w:val="24"/>
          <w:lang w:eastAsia="sq-AL"/>
        </w:rPr>
        <w:t xml:space="preserve"> me </w:t>
      </w:r>
      <w:proofErr w:type="spellStart"/>
      <w:r w:rsidRPr="00921A78">
        <w:rPr>
          <w:sz w:val="24"/>
          <w:szCs w:val="24"/>
          <w:lang w:eastAsia="sq-AL"/>
        </w:rPr>
        <w:t>zyrën</w:t>
      </w:r>
      <w:proofErr w:type="spellEnd"/>
      <w:r w:rsidRPr="00921A78">
        <w:rPr>
          <w:sz w:val="24"/>
          <w:szCs w:val="24"/>
          <w:lang w:eastAsia="sq-AL"/>
        </w:rPr>
        <w:t xml:space="preserve">,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sqarimin</w:t>
      </w:r>
      <w:proofErr w:type="spellEnd"/>
      <w:r w:rsidRPr="00921A78">
        <w:rPr>
          <w:sz w:val="24"/>
          <w:szCs w:val="24"/>
          <w:lang w:eastAsia="sq-AL"/>
        </w:rPr>
        <w:t xml:space="preserve"> e </w:t>
      </w:r>
      <w:proofErr w:type="spellStart"/>
      <w:r w:rsidRPr="00921A78">
        <w:rPr>
          <w:sz w:val="24"/>
          <w:szCs w:val="24"/>
          <w:lang w:eastAsia="sq-AL"/>
        </w:rPr>
        <w:t>plotë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këtij</w:t>
      </w:r>
      <w:proofErr w:type="spellEnd"/>
      <w:r w:rsidRPr="00921A78">
        <w:rPr>
          <w:sz w:val="24"/>
          <w:szCs w:val="24"/>
          <w:lang w:eastAsia="sq-AL"/>
        </w:rPr>
        <w:t xml:space="preserve"> </w:t>
      </w:r>
      <w:proofErr w:type="spellStart"/>
      <w:r w:rsidRPr="00921A78">
        <w:rPr>
          <w:sz w:val="24"/>
          <w:szCs w:val="24"/>
          <w:lang w:eastAsia="sq-AL"/>
        </w:rPr>
        <w:t>pretendimi</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ka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zonja</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takim</w:t>
      </w:r>
      <w:proofErr w:type="spellEnd"/>
      <w:r w:rsidRPr="00921A78">
        <w:rPr>
          <w:sz w:val="24"/>
          <w:szCs w:val="24"/>
          <w:lang w:eastAsia="sq-AL"/>
        </w:rPr>
        <w:t xml:space="preserve"> online me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faktin</w:t>
      </w:r>
      <w:proofErr w:type="spellEnd"/>
      <w:r w:rsidRPr="00921A78">
        <w:rPr>
          <w:sz w:val="24"/>
          <w:szCs w:val="24"/>
          <w:lang w:eastAsia="sq-AL"/>
        </w:rPr>
        <w:t xml:space="preserve"> e </w:t>
      </w:r>
      <w:proofErr w:type="spellStart"/>
      <w:r w:rsidRPr="00921A78">
        <w:rPr>
          <w:sz w:val="24"/>
          <w:szCs w:val="24"/>
          <w:lang w:eastAsia="sq-AL"/>
        </w:rPr>
        <w:t>studimit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se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ranë</w:t>
      </w:r>
      <w:proofErr w:type="spellEnd"/>
      <w:r w:rsidRPr="00921A78">
        <w:rPr>
          <w:sz w:val="24"/>
          <w:szCs w:val="24"/>
          <w:lang w:eastAsia="sq-AL"/>
        </w:rPr>
        <w:t xml:space="preserve"> </w:t>
      </w:r>
      <w:proofErr w:type="spellStart"/>
      <w:r w:rsidRPr="00921A78">
        <w:rPr>
          <w:sz w:val="24"/>
          <w:szCs w:val="24"/>
          <w:lang w:eastAsia="sq-AL"/>
        </w:rPr>
        <w:t>dakort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zonja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vinte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do </w:t>
      </w:r>
      <w:proofErr w:type="spellStart"/>
      <w:r w:rsidRPr="00921A78">
        <w:rPr>
          <w:sz w:val="24"/>
          <w:szCs w:val="24"/>
          <w:lang w:eastAsia="sq-AL"/>
        </w:rPr>
        <w:t>bëhej</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ballafaqim</w:t>
      </w:r>
      <w:proofErr w:type="spellEnd"/>
      <w:r w:rsidRPr="00921A78">
        <w:rPr>
          <w:sz w:val="24"/>
          <w:szCs w:val="24"/>
          <w:lang w:eastAsia="sq-AL"/>
        </w:rPr>
        <w:t xml:space="preserve">. Ky </w:t>
      </w:r>
      <w:proofErr w:type="spellStart"/>
      <w:r w:rsidRPr="00921A78">
        <w:rPr>
          <w:sz w:val="24"/>
          <w:szCs w:val="24"/>
          <w:lang w:eastAsia="sq-AL"/>
        </w:rPr>
        <w:t>ishte</w:t>
      </w:r>
      <w:proofErr w:type="spellEnd"/>
      <w:r w:rsidRPr="00921A78">
        <w:rPr>
          <w:sz w:val="24"/>
          <w:szCs w:val="24"/>
          <w:lang w:eastAsia="sq-AL"/>
        </w:rPr>
        <w:t xml:space="preserve"> </w:t>
      </w:r>
      <w:proofErr w:type="spellStart"/>
      <w:r w:rsidRPr="00921A78">
        <w:rPr>
          <w:sz w:val="24"/>
          <w:szCs w:val="24"/>
          <w:lang w:eastAsia="sq-AL"/>
        </w:rPr>
        <w:t>rasti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dytë</w:t>
      </w:r>
      <w:proofErr w:type="spellEnd"/>
      <w:r w:rsidRPr="00921A78">
        <w:rPr>
          <w:sz w:val="24"/>
          <w:szCs w:val="24"/>
          <w:lang w:eastAsia="sq-AL"/>
        </w:rPr>
        <w:t xml:space="preserve">, </w:t>
      </w:r>
      <w:proofErr w:type="spellStart"/>
      <w:r w:rsidRPr="00921A78">
        <w:rPr>
          <w:sz w:val="24"/>
          <w:szCs w:val="24"/>
          <w:lang w:eastAsia="sq-AL"/>
        </w:rPr>
        <w:t>brenda</w:t>
      </w:r>
      <w:proofErr w:type="spellEnd"/>
      <w:r w:rsidRPr="00921A78">
        <w:rPr>
          <w:sz w:val="24"/>
          <w:szCs w:val="24"/>
          <w:lang w:eastAsia="sq-AL"/>
        </w:rPr>
        <w:t xml:space="preserve"> </w:t>
      </w:r>
      <w:proofErr w:type="spellStart"/>
      <w:r w:rsidRPr="00921A78">
        <w:rPr>
          <w:sz w:val="24"/>
          <w:szCs w:val="24"/>
          <w:lang w:eastAsia="sq-AL"/>
        </w:rPr>
        <w:t>tre</w:t>
      </w:r>
      <w:proofErr w:type="spellEnd"/>
      <w:r w:rsidRPr="00921A78">
        <w:rPr>
          <w:sz w:val="24"/>
          <w:szCs w:val="24"/>
          <w:lang w:eastAsia="sq-AL"/>
        </w:rPr>
        <w:t xml:space="preserve"> </w:t>
      </w:r>
      <w:proofErr w:type="spellStart"/>
      <w:r w:rsidRPr="00921A78">
        <w:rPr>
          <w:sz w:val="24"/>
          <w:szCs w:val="24"/>
          <w:lang w:eastAsia="sq-AL"/>
        </w:rPr>
        <w:t>javësh</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ajo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konstatuar</w:t>
      </w:r>
      <w:proofErr w:type="spellEnd"/>
      <w:r w:rsidRPr="00921A78">
        <w:rPr>
          <w:sz w:val="24"/>
          <w:szCs w:val="24"/>
          <w:lang w:eastAsia="sq-AL"/>
        </w:rPr>
        <w:t xml:space="preserve"> </w:t>
      </w:r>
      <w:proofErr w:type="spellStart"/>
      <w:r w:rsidRPr="00921A78">
        <w:rPr>
          <w:sz w:val="24"/>
          <w:szCs w:val="24"/>
          <w:lang w:eastAsia="sq-AL"/>
        </w:rPr>
        <w:t>humbjen</w:t>
      </w:r>
      <w:proofErr w:type="spellEnd"/>
      <w:r w:rsidRPr="00921A78">
        <w:rPr>
          <w:sz w:val="24"/>
          <w:szCs w:val="24"/>
          <w:lang w:eastAsia="sq-AL"/>
        </w:rPr>
        <w:t xml:space="preserve"> e </w:t>
      </w:r>
      <w:proofErr w:type="spellStart"/>
      <w:r w:rsidRPr="00921A78">
        <w:rPr>
          <w:sz w:val="24"/>
          <w:szCs w:val="24"/>
          <w:lang w:eastAsia="sq-AL"/>
        </w:rPr>
        <w:t>detyrimeve</w:t>
      </w:r>
      <w:proofErr w:type="spellEnd"/>
      <w:r w:rsidRPr="00921A78">
        <w:rPr>
          <w:sz w:val="24"/>
          <w:szCs w:val="24"/>
          <w:lang w:eastAsia="sq-AL"/>
        </w:rPr>
        <w:t>.</w:t>
      </w:r>
    </w:p>
    <w:p w14:paraId="023FCCFA" w14:textId="77777777" w:rsidR="00921A78" w:rsidRPr="00921A78" w:rsidRDefault="00921A78" w:rsidP="00921A78">
      <w:pPr>
        <w:ind w:firstLine="720"/>
        <w:jc w:val="both"/>
        <w:rPr>
          <w:sz w:val="24"/>
          <w:szCs w:val="24"/>
          <w:lang w:eastAsia="sq-AL"/>
        </w:rPr>
      </w:pPr>
      <w:r w:rsidRPr="00921A78">
        <w:rPr>
          <w:sz w:val="24"/>
          <w:szCs w:val="24"/>
          <w:lang w:eastAsia="sq-AL"/>
        </w:rPr>
        <w:t xml:space="preserve">5.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21.02.2022, </w:t>
      </w:r>
      <w:proofErr w:type="spellStart"/>
      <w:r w:rsidRPr="00921A78">
        <w:rPr>
          <w:sz w:val="24"/>
          <w:szCs w:val="24"/>
          <w:lang w:eastAsia="sq-AL"/>
        </w:rPr>
        <w:t>rreth</w:t>
      </w:r>
      <w:proofErr w:type="spellEnd"/>
      <w:r w:rsidRPr="00921A78">
        <w:rPr>
          <w:sz w:val="24"/>
          <w:szCs w:val="24"/>
          <w:lang w:eastAsia="sq-AL"/>
        </w:rPr>
        <w:t xml:space="preserve"> </w:t>
      </w:r>
      <w:proofErr w:type="spellStart"/>
      <w:r w:rsidRPr="00921A78">
        <w:rPr>
          <w:sz w:val="24"/>
          <w:szCs w:val="24"/>
          <w:lang w:eastAsia="sq-AL"/>
        </w:rPr>
        <w:t>orës</w:t>
      </w:r>
      <w:proofErr w:type="spellEnd"/>
      <w:r w:rsidRPr="00921A78">
        <w:rPr>
          <w:sz w:val="24"/>
          <w:szCs w:val="24"/>
          <w:lang w:eastAsia="sq-AL"/>
        </w:rPr>
        <w:t xml:space="preserve"> 17.00,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paraqitur</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shtetësja</w:t>
      </w:r>
      <w:proofErr w:type="spellEnd"/>
      <w:r w:rsidRPr="00921A78">
        <w:rPr>
          <w:sz w:val="24"/>
          <w:szCs w:val="24"/>
          <w:lang w:eastAsia="sq-AL"/>
        </w:rPr>
        <w:t xml:space="preserve"> Shpresa Konica,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po e </w:t>
      </w:r>
      <w:proofErr w:type="spellStart"/>
      <w:r w:rsidRPr="00921A78">
        <w:rPr>
          <w:sz w:val="24"/>
          <w:szCs w:val="24"/>
          <w:lang w:eastAsia="sq-AL"/>
        </w:rPr>
        <w:t>lejonte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hynte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w:t>
      </w:r>
      <w:proofErr w:type="spellEnd"/>
      <w:r w:rsidRPr="00921A78">
        <w:rPr>
          <w:sz w:val="24"/>
          <w:szCs w:val="24"/>
          <w:lang w:eastAsia="sq-AL"/>
        </w:rPr>
        <w:t xml:space="preserve">. </w:t>
      </w:r>
      <w:proofErr w:type="spellStart"/>
      <w:r w:rsidRPr="00921A78">
        <w:rPr>
          <w:sz w:val="24"/>
          <w:szCs w:val="24"/>
          <w:lang w:eastAsia="sq-AL"/>
        </w:rPr>
        <w:t>Meqenëse</w:t>
      </w:r>
      <w:proofErr w:type="spellEnd"/>
      <w:r w:rsidRPr="00921A78">
        <w:rPr>
          <w:sz w:val="24"/>
          <w:szCs w:val="24"/>
          <w:lang w:eastAsia="sq-AL"/>
        </w:rPr>
        <w:t xml:space="preserve"> ajo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telefonin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instaluar</w:t>
      </w:r>
      <w:proofErr w:type="spellEnd"/>
      <w:r w:rsidRPr="00921A78">
        <w:rPr>
          <w:sz w:val="24"/>
          <w:szCs w:val="24"/>
          <w:lang w:eastAsia="sq-AL"/>
        </w:rPr>
        <w:t xml:space="preserve"> </w:t>
      </w:r>
      <w:proofErr w:type="spellStart"/>
      <w:r w:rsidRPr="00921A78">
        <w:rPr>
          <w:sz w:val="24"/>
          <w:szCs w:val="24"/>
          <w:lang w:eastAsia="sq-AL"/>
        </w:rPr>
        <w:t>kamerat</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sheh</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situate jo </w:t>
      </w:r>
      <w:proofErr w:type="spellStart"/>
      <w:r w:rsidRPr="00921A78">
        <w:rPr>
          <w:sz w:val="24"/>
          <w:szCs w:val="24"/>
          <w:lang w:eastAsia="sq-AL"/>
        </w:rPr>
        <w:t>normale</w:t>
      </w:r>
      <w:proofErr w:type="spellEnd"/>
      <w:r w:rsidRPr="00921A78">
        <w:rPr>
          <w:sz w:val="24"/>
          <w:szCs w:val="24"/>
          <w:lang w:eastAsia="sq-AL"/>
        </w:rPr>
        <w:t xml:space="preserve">. Zonja pas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debati</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fortë</w:t>
      </w:r>
      <w:proofErr w:type="spellEnd"/>
      <w:r w:rsidRPr="00921A78">
        <w:rPr>
          <w:sz w:val="24"/>
          <w:szCs w:val="24"/>
          <w:lang w:eastAsia="sq-AL"/>
        </w:rPr>
        <w:t xml:space="preserve"> me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vazhdonte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qëndronte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paradhomën</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këto</w:t>
      </w:r>
      <w:proofErr w:type="spellEnd"/>
      <w:r w:rsidRPr="00921A78">
        <w:rPr>
          <w:sz w:val="24"/>
          <w:szCs w:val="24"/>
          <w:lang w:eastAsia="sq-AL"/>
        </w:rPr>
        <w:t xml:space="preserve"> </w:t>
      </w:r>
      <w:proofErr w:type="spellStart"/>
      <w:r w:rsidRPr="00921A78">
        <w:rPr>
          <w:sz w:val="24"/>
          <w:szCs w:val="24"/>
          <w:lang w:eastAsia="sq-AL"/>
        </w:rPr>
        <w:t>kushte</w:t>
      </w:r>
      <w:proofErr w:type="spellEnd"/>
      <w:r w:rsidRPr="00921A78">
        <w:rPr>
          <w:sz w:val="24"/>
          <w:szCs w:val="24"/>
          <w:lang w:eastAsia="sq-AL"/>
        </w:rPr>
        <w:t xml:space="preserve">, Erik ka </w:t>
      </w:r>
      <w:proofErr w:type="spellStart"/>
      <w:r w:rsidRPr="00921A78">
        <w:rPr>
          <w:sz w:val="24"/>
          <w:szCs w:val="24"/>
          <w:lang w:eastAsia="sq-AL"/>
        </w:rPr>
        <w:t>hyrë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zyrën</w:t>
      </w:r>
      <w:proofErr w:type="spellEnd"/>
      <w:r w:rsidRPr="00921A78">
        <w:rPr>
          <w:sz w:val="24"/>
          <w:szCs w:val="24"/>
          <w:lang w:eastAsia="sq-AL"/>
        </w:rPr>
        <w:t xml:space="preserve"> e </w:t>
      </w:r>
      <w:proofErr w:type="spellStart"/>
      <w:r w:rsidRPr="00921A78">
        <w:rPr>
          <w:sz w:val="24"/>
          <w:szCs w:val="24"/>
          <w:lang w:eastAsia="sq-AL"/>
        </w:rPr>
        <w:t>avokates</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dhoma</w:t>
      </w:r>
      <w:proofErr w:type="spellEnd"/>
      <w:r w:rsidRPr="00921A78">
        <w:rPr>
          <w:sz w:val="24"/>
          <w:szCs w:val="24"/>
          <w:lang w:eastAsia="sq-AL"/>
        </w:rPr>
        <w:t xml:space="preserve"> e </w:t>
      </w:r>
      <w:proofErr w:type="spellStart"/>
      <w:r w:rsidRPr="00921A78">
        <w:rPr>
          <w:sz w:val="24"/>
          <w:szCs w:val="24"/>
          <w:lang w:eastAsia="sq-AL"/>
        </w:rPr>
        <w:t>arkivës</w:t>
      </w:r>
      <w:proofErr w:type="spellEnd"/>
      <w:r w:rsidRPr="00921A78">
        <w:rPr>
          <w:sz w:val="24"/>
          <w:szCs w:val="24"/>
          <w:lang w:eastAsia="sq-AL"/>
        </w:rPr>
        <w:t xml:space="preserve">, duke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prani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zonjës</w:t>
      </w:r>
      <w:proofErr w:type="spellEnd"/>
      <w:r w:rsidRPr="00921A78">
        <w:rPr>
          <w:sz w:val="24"/>
          <w:szCs w:val="24"/>
          <w:lang w:eastAsia="sq-AL"/>
        </w:rPr>
        <w:t xml:space="preserve">, duke </w:t>
      </w:r>
      <w:proofErr w:type="spellStart"/>
      <w:r w:rsidRPr="00921A78">
        <w:rPr>
          <w:sz w:val="24"/>
          <w:szCs w:val="24"/>
          <w:lang w:eastAsia="sq-AL"/>
        </w:rPr>
        <w:t>thënë</w:t>
      </w:r>
      <w:proofErr w:type="spellEnd"/>
      <w:r w:rsidRPr="00921A78">
        <w:rPr>
          <w:sz w:val="24"/>
          <w:szCs w:val="24"/>
          <w:lang w:eastAsia="sq-AL"/>
        </w:rPr>
        <w:t xml:space="preserve"> se </w:t>
      </w:r>
      <w:proofErr w:type="spellStart"/>
      <w:r w:rsidRPr="00921A78">
        <w:rPr>
          <w:sz w:val="24"/>
          <w:szCs w:val="24"/>
          <w:lang w:eastAsia="sq-AL"/>
        </w:rPr>
        <w:t>nuk</w:t>
      </w:r>
      <w:proofErr w:type="spellEnd"/>
      <w:r w:rsidRPr="00921A78">
        <w:rPr>
          <w:sz w:val="24"/>
          <w:szCs w:val="24"/>
          <w:lang w:eastAsia="sq-AL"/>
        </w:rPr>
        <w:t xml:space="preserve"> e di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w:t>
      </w:r>
      <w:proofErr w:type="spellStart"/>
      <w:r w:rsidRPr="00921A78">
        <w:rPr>
          <w:sz w:val="24"/>
          <w:szCs w:val="24"/>
          <w:lang w:eastAsia="sq-AL"/>
        </w:rPr>
        <w:t>ngatërruar</w:t>
      </w:r>
      <w:proofErr w:type="spellEnd"/>
      <w:r w:rsidRPr="00921A78">
        <w:rPr>
          <w:sz w:val="24"/>
          <w:szCs w:val="24"/>
          <w:lang w:eastAsia="sq-AL"/>
        </w:rPr>
        <w:t xml:space="preserve"> </w:t>
      </w:r>
      <w:proofErr w:type="spellStart"/>
      <w:r w:rsidRPr="00921A78">
        <w:rPr>
          <w:sz w:val="24"/>
          <w:szCs w:val="24"/>
          <w:lang w:eastAsia="sq-AL"/>
        </w:rPr>
        <w:t>lekët</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Shtetasja</w:t>
      </w:r>
      <w:proofErr w:type="spellEnd"/>
      <w:r w:rsidRPr="00921A78">
        <w:rPr>
          <w:sz w:val="24"/>
          <w:szCs w:val="24"/>
          <w:lang w:eastAsia="sq-AL"/>
        </w:rPr>
        <w:t xml:space="preserve"> Konica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shprehur</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5.07.2021,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dorëzuar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dosje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studim</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shumën</w:t>
      </w:r>
      <w:proofErr w:type="spellEnd"/>
      <w:r w:rsidRPr="00921A78">
        <w:rPr>
          <w:sz w:val="24"/>
          <w:szCs w:val="24"/>
          <w:lang w:eastAsia="sq-AL"/>
        </w:rPr>
        <w:t xml:space="preserve"> 30.000 lek (</w:t>
      </w:r>
      <w:proofErr w:type="spellStart"/>
      <w:r w:rsidRPr="00921A78">
        <w:rPr>
          <w:sz w:val="24"/>
          <w:szCs w:val="24"/>
          <w:lang w:eastAsia="sq-AL"/>
        </w:rPr>
        <w:t>te</w:t>
      </w:r>
      <w:proofErr w:type="spellEnd"/>
      <w:r w:rsidRPr="00921A78">
        <w:rPr>
          <w:sz w:val="24"/>
          <w:szCs w:val="24"/>
          <w:lang w:eastAsia="sq-AL"/>
        </w:rPr>
        <w:t xml:space="preserve"> </w:t>
      </w:r>
      <w:proofErr w:type="spellStart"/>
      <w:r w:rsidRPr="00921A78">
        <w:rPr>
          <w:sz w:val="24"/>
          <w:szCs w:val="24"/>
          <w:lang w:eastAsia="sq-AL"/>
        </w:rPr>
        <w:t>reja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moment Av. </w:t>
      </w:r>
      <w:proofErr w:type="spellStart"/>
      <w:r w:rsidRPr="00921A78">
        <w:rPr>
          <w:sz w:val="24"/>
          <w:szCs w:val="24"/>
          <w:lang w:eastAsia="sq-AL"/>
        </w:rPr>
        <w:t>Çobani</w:t>
      </w:r>
      <w:proofErr w:type="spellEnd"/>
      <w:r w:rsidRPr="00921A78">
        <w:rPr>
          <w:sz w:val="24"/>
          <w:szCs w:val="24"/>
          <w:lang w:eastAsia="sq-AL"/>
        </w:rPr>
        <w:t xml:space="preserve"> ka </w:t>
      </w:r>
      <w:proofErr w:type="spellStart"/>
      <w:r w:rsidRPr="00921A78">
        <w:rPr>
          <w:sz w:val="24"/>
          <w:szCs w:val="24"/>
          <w:lang w:eastAsia="sq-AL"/>
        </w:rPr>
        <w:t>thirrur</w:t>
      </w:r>
      <w:proofErr w:type="spellEnd"/>
      <w:r w:rsidRPr="00921A78">
        <w:rPr>
          <w:sz w:val="24"/>
          <w:szCs w:val="24"/>
          <w:lang w:eastAsia="sq-AL"/>
        </w:rPr>
        <w:t xml:space="preserv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dosjen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Ndërkohë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vlerën</w:t>
      </w:r>
      <w:proofErr w:type="spellEnd"/>
      <w:r w:rsidRPr="00921A78">
        <w:rPr>
          <w:sz w:val="24"/>
          <w:szCs w:val="24"/>
          <w:lang w:eastAsia="sq-AL"/>
        </w:rPr>
        <w:t xml:space="preserve"> e </w:t>
      </w:r>
      <w:proofErr w:type="spellStart"/>
      <w:r w:rsidRPr="00921A78">
        <w:rPr>
          <w:sz w:val="24"/>
          <w:szCs w:val="24"/>
          <w:lang w:eastAsia="sq-AL"/>
        </w:rPr>
        <w:t>depozituar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zonja</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ai ka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përpara</w:t>
      </w:r>
      <w:proofErr w:type="spellEnd"/>
      <w:r w:rsidRPr="00921A78">
        <w:rPr>
          <w:sz w:val="24"/>
          <w:szCs w:val="24"/>
          <w:lang w:eastAsia="sq-AL"/>
        </w:rPr>
        <w:t xml:space="preserve"> </w:t>
      </w:r>
      <w:proofErr w:type="spellStart"/>
      <w:r w:rsidRPr="00921A78">
        <w:rPr>
          <w:sz w:val="24"/>
          <w:szCs w:val="24"/>
          <w:lang w:eastAsia="sq-AL"/>
        </w:rPr>
        <w:t>tyre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vlerën</w:t>
      </w:r>
      <w:proofErr w:type="spellEnd"/>
      <w:r w:rsidRPr="00921A78">
        <w:rPr>
          <w:sz w:val="24"/>
          <w:szCs w:val="24"/>
          <w:lang w:eastAsia="sq-AL"/>
        </w:rPr>
        <w:t xml:space="preserve"> 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se </w:t>
      </w:r>
      <w:proofErr w:type="spellStart"/>
      <w:r w:rsidRPr="00921A78">
        <w:rPr>
          <w:sz w:val="24"/>
          <w:szCs w:val="24"/>
          <w:lang w:eastAsia="sq-AL"/>
        </w:rPr>
        <w:t>paratë</w:t>
      </w:r>
      <w:proofErr w:type="spellEnd"/>
      <w:r w:rsidRPr="00921A78">
        <w:rPr>
          <w:sz w:val="24"/>
          <w:szCs w:val="24"/>
          <w:lang w:eastAsia="sq-AL"/>
        </w:rPr>
        <w:t xml:space="preserve"> e </w:t>
      </w:r>
      <w:proofErr w:type="spellStart"/>
      <w:r w:rsidRPr="00921A78">
        <w:rPr>
          <w:sz w:val="24"/>
          <w:szCs w:val="24"/>
          <w:lang w:eastAsia="sq-AL"/>
        </w:rPr>
        <w:t>zonjës</w:t>
      </w:r>
      <w:proofErr w:type="spellEnd"/>
      <w:r w:rsidRPr="00921A78">
        <w:rPr>
          <w:sz w:val="24"/>
          <w:szCs w:val="24"/>
          <w:lang w:eastAsia="sq-AL"/>
        </w:rPr>
        <w:t xml:space="preserve"> do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sillte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nesërmen</w:t>
      </w:r>
      <w:proofErr w:type="spellEnd"/>
      <w:r w:rsidRPr="00921A78">
        <w:rPr>
          <w:sz w:val="24"/>
          <w:szCs w:val="24"/>
          <w:lang w:eastAsia="sq-AL"/>
        </w:rPr>
        <w:t xml:space="preserve"> (</w:t>
      </w:r>
      <w:proofErr w:type="spellStart"/>
      <w:r w:rsidRPr="00921A78">
        <w:rPr>
          <w:sz w:val="24"/>
          <w:szCs w:val="24"/>
          <w:lang w:eastAsia="sq-AL"/>
        </w:rPr>
        <w:t>datë</w:t>
      </w:r>
      <w:proofErr w:type="spellEnd"/>
      <w:r w:rsidRPr="00921A78">
        <w:rPr>
          <w:sz w:val="24"/>
          <w:szCs w:val="24"/>
          <w:lang w:eastAsia="sq-AL"/>
        </w:rPr>
        <w:t xml:space="preserve"> 22.02.2022). Pas </w:t>
      </w:r>
      <w:proofErr w:type="spellStart"/>
      <w:r w:rsidRPr="00921A78">
        <w:rPr>
          <w:sz w:val="24"/>
          <w:szCs w:val="24"/>
          <w:lang w:eastAsia="sq-AL"/>
        </w:rPr>
        <w:t>largimit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Shpresa </w:t>
      </w:r>
      <w:proofErr w:type="spellStart"/>
      <w:r w:rsidRPr="00921A78">
        <w:rPr>
          <w:sz w:val="24"/>
          <w:szCs w:val="24"/>
          <w:lang w:eastAsia="sq-AL"/>
        </w:rPr>
        <w:t>Konicës</w:t>
      </w:r>
      <w:proofErr w:type="spellEnd"/>
      <w:r w:rsidRPr="00921A78">
        <w:rPr>
          <w:sz w:val="24"/>
          <w:szCs w:val="24"/>
          <w:lang w:eastAsia="sq-AL"/>
        </w:rPr>
        <w:t xml:space="preserve"> </w:t>
      </w:r>
      <w:proofErr w:type="spellStart"/>
      <w:r w:rsidRPr="00921A78">
        <w:rPr>
          <w:sz w:val="24"/>
          <w:szCs w:val="24"/>
          <w:lang w:eastAsia="sq-AL"/>
        </w:rPr>
        <w:t>debati</w:t>
      </w:r>
      <w:proofErr w:type="spellEnd"/>
      <w:r w:rsidRPr="00921A78">
        <w:rPr>
          <w:sz w:val="24"/>
          <w:szCs w:val="24"/>
          <w:lang w:eastAsia="sq-AL"/>
        </w:rPr>
        <w:t xml:space="preserve"> ka </w:t>
      </w:r>
      <w:proofErr w:type="spellStart"/>
      <w:r w:rsidRPr="00921A78">
        <w:rPr>
          <w:sz w:val="24"/>
          <w:szCs w:val="24"/>
          <w:lang w:eastAsia="sq-AL"/>
        </w:rPr>
        <w:t>vazhduar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thënë</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largohej</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puna</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proofErr w:type="gramStart"/>
      <w:r w:rsidRPr="00921A78">
        <w:rPr>
          <w:sz w:val="24"/>
          <w:szCs w:val="24"/>
          <w:lang w:eastAsia="sq-AL"/>
        </w:rPr>
        <w:t>shkaqe</w:t>
      </w:r>
      <w:proofErr w:type="spellEnd"/>
      <w:r w:rsidRPr="00921A78">
        <w:rPr>
          <w:sz w:val="24"/>
          <w:szCs w:val="24"/>
          <w:lang w:eastAsia="sq-AL"/>
        </w:rPr>
        <w:t xml:space="preserve">  </w:t>
      </w:r>
      <w:proofErr w:type="spellStart"/>
      <w:r w:rsidRPr="00921A78">
        <w:rPr>
          <w:sz w:val="24"/>
          <w:szCs w:val="24"/>
          <w:lang w:eastAsia="sq-AL"/>
        </w:rPr>
        <w:t>të</w:t>
      </w:r>
      <w:proofErr w:type="spellEnd"/>
      <w:proofErr w:type="gramEnd"/>
      <w:r w:rsidRPr="00921A78">
        <w:rPr>
          <w:sz w:val="24"/>
          <w:szCs w:val="24"/>
          <w:lang w:eastAsia="sq-AL"/>
        </w:rPr>
        <w:t xml:space="preserve"> </w:t>
      </w:r>
      <w:proofErr w:type="spellStart"/>
      <w:r w:rsidRPr="00921A78">
        <w:rPr>
          <w:sz w:val="24"/>
          <w:szCs w:val="24"/>
          <w:lang w:eastAsia="sq-AL"/>
        </w:rPr>
        <w:t>përsëritura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kësaj</w:t>
      </w:r>
      <w:proofErr w:type="spellEnd"/>
      <w:r w:rsidRPr="00921A78">
        <w:rPr>
          <w:sz w:val="24"/>
          <w:szCs w:val="24"/>
          <w:lang w:eastAsia="sq-AL"/>
        </w:rPr>
        <w:t xml:space="preserve"> </w:t>
      </w:r>
      <w:proofErr w:type="spellStart"/>
      <w:r w:rsidRPr="00921A78">
        <w:rPr>
          <w:sz w:val="24"/>
          <w:szCs w:val="24"/>
          <w:lang w:eastAsia="sq-AL"/>
        </w:rPr>
        <w:t>natyre</w:t>
      </w:r>
      <w:proofErr w:type="spellEnd"/>
      <w:r w:rsidRPr="00921A78">
        <w:rPr>
          <w:sz w:val="24"/>
          <w:szCs w:val="24"/>
          <w:lang w:eastAsia="sq-AL"/>
        </w:rPr>
        <w:t xml:space="preserve">. Av. </w:t>
      </w:r>
      <w:proofErr w:type="spellStart"/>
      <w:r w:rsidRPr="00921A78">
        <w:rPr>
          <w:sz w:val="24"/>
          <w:szCs w:val="24"/>
          <w:lang w:eastAsia="sq-AL"/>
        </w:rPr>
        <w:t>Çobani</w:t>
      </w:r>
      <w:proofErr w:type="spellEnd"/>
      <w:r w:rsidRPr="00921A78">
        <w:rPr>
          <w:sz w:val="24"/>
          <w:szCs w:val="24"/>
          <w:lang w:eastAsia="sq-AL"/>
        </w:rPr>
        <w:t xml:space="preserve"> e ka </w:t>
      </w:r>
      <w:proofErr w:type="spellStart"/>
      <w:r w:rsidRPr="00921A78">
        <w:rPr>
          <w:sz w:val="24"/>
          <w:szCs w:val="24"/>
          <w:lang w:eastAsia="sq-AL"/>
        </w:rPr>
        <w:t>pyetur</w:t>
      </w:r>
      <w:proofErr w:type="spellEnd"/>
      <w:r w:rsidRPr="00921A78">
        <w:rPr>
          <w:sz w:val="24"/>
          <w:szCs w:val="24"/>
          <w:lang w:eastAsia="sq-AL"/>
        </w:rPr>
        <w:t xml:space="preserve"> </w:t>
      </w:r>
      <w:proofErr w:type="spellStart"/>
      <w:r w:rsidRPr="00921A78">
        <w:rPr>
          <w:sz w:val="24"/>
          <w:szCs w:val="24"/>
          <w:lang w:eastAsia="sq-AL"/>
        </w:rPr>
        <w:t>nëse</w:t>
      </w:r>
      <w:proofErr w:type="spellEnd"/>
      <w:r w:rsidRPr="00921A78">
        <w:rPr>
          <w:sz w:val="24"/>
          <w:szCs w:val="24"/>
          <w:lang w:eastAsia="sq-AL"/>
        </w:rPr>
        <w:t xml:space="preserve"> ka </w:t>
      </w:r>
      <w:proofErr w:type="spellStart"/>
      <w:r w:rsidRPr="00921A78">
        <w:rPr>
          <w:sz w:val="24"/>
          <w:szCs w:val="24"/>
          <w:lang w:eastAsia="sq-AL"/>
        </w:rPr>
        <w:t>raste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tjera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tilla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përgjigjur</w:t>
      </w:r>
      <w:proofErr w:type="spellEnd"/>
      <w:r w:rsidRPr="00921A78">
        <w:rPr>
          <w:sz w:val="24"/>
          <w:szCs w:val="24"/>
          <w:lang w:eastAsia="sq-AL"/>
        </w:rPr>
        <w:t xml:space="preserve"> se </w:t>
      </w:r>
      <w:proofErr w:type="spellStart"/>
      <w:r w:rsidRPr="00921A78">
        <w:rPr>
          <w:sz w:val="24"/>
          <w:szCs w:val="24"/>
          <w:lang w:eastAsia="sq-AL"/>
        </w:rPr>
        <w:t>nëse</w:t>
      </w:r>
      <w:proofErr w:type="spellEnd"/>
      <w:r w:rsidRPr="00921A78">
        <w:rPr>
          <w:sz w:val="24"/>
          <w:szCs w:val="24"/>
          <w:lang w:eastAsia="sq-AL"/>
        </w:rPr>
        <w:t xml:space="preserve"> </w:t>
      </w:r>
      <w:proofErr w:type="spellStart"/>
      <w:r w:rsidRPr="00921A78">
        <w:rPr>
          <w:sz w:val="24"/>
          <w:szCs w:val="24"/>
          <w:lang w:eastAsia="sq-AL"/>
        </w:rPr>
        <w:t>dikush</w:t>
      </w:r>
      <w:proofErr w:type="spellEnd"/>
      <w:r w:rsidRPr="00921A78">
        <w:rPr>
          <w:sz w:val="24"/>
          <w:szCs w:val="24"/>
          <w:lang w:eastAsia="sq-AL"/>
        </w:rPr>
        <w:t xml:space="preserve">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pretendime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tilla, ai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vinte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përballej</w:t>
      </w:r>
      <w:proofErr w:type="spellEnd"/>
      <w:r w:rsidRPr="00921A78">
        <w:rPr>
          <w:sz w:val="24"/>
          <w:szCs w:val="24"/>
          <w:lang w:eastAsia="sq-AL"/>
        </w:rPr>
        <w:t xml:space="preserve">, duke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premtuar</w:t>
      </w:r>
      <w:proofErr w:type="spellEnd"/>
      <w:r w:rsidRPr="00921A78">
        <w:rPr>
          <w:sz w:val="24"/>
          <w:szCs w:val="24"/>
          <w:lang w:eastAsia="sq-AL"/>
        </w:rPr>
        <w:t xml:space="preserve"> </w:t>
      </w:r>
      <w:proofErr w:type="spellStart"/>
      <w:r w:rsidRPr="00921A78">
        <w:rPr>
          <w:sz w:val="24"/>
          <w:szCs w:val="24"/>
          <w:lang w:eastAsia="sq-AL"/>
        </w:rPr>
        <w:t>sërisht</w:t>
      </w:r>
      <w:proofErr w:type="spellEnd"/>
      <w:r w:rsidRPr="00921A78">
        <w:rPr>
          <w:sz w:val="24"/>
          <w:szCs w:val="24"/>
          <w:lang w:eastAsia="sq-AL"/>
        </w:rPr>
        <w:t xml:space="preserve">, se </w:t>
      </w:r>
      <w:proofErr w:type="spellStart"/>
      <w:r w:rsidRPr="00921A78">
        <w:rPr>
          <w:sz w:val="24"/>
          <w:szCs w:val="24"/>
          <w:lang w:eastAsia="sq-AL"/>
        </w:rPr>
        <w:t>lekët</w:t>
      </w:r>
      <w:proofErr w:type="spellEnd"/>
      <w:r w:rsidRPr="00921A78">
        <w:rPr>
          <w:sz w:val="24"/>
          <w:szCs w:val="24"/>
          <w:lang w:eastAsia="sq-AL"/>
        </w:rPr>
        <w:t xml:space="preserve"> e </w:t>
      </w:r>
      <w:proofErr w:type="spellStart"/>
      <w:r w:rsidRPr="00921A78">
        <w:rPr>
          <w:sz w:val="24"/>
          <w:szCs w:val="24"/>
          <w:lang w:eastAsia="sq-AL"/>
        </w:rPr>
        <w:t>zonjës</w:t>
      </w:r>
      <w:proofErr w:type="spellEnd"/>
      <w:r w:rsidRPr="00921A78">
        <w:rPr>
          <w:sz w:val="24"/>
          <w:szCs w:val="24"/>
          <w:lang w:eastAsia="sq-AL"/>
        </w:rPr>
        <w:t xml:space="preserve"> do </w:t>
      </w:r>
      <w:proofErr w:type="spellStart"/>
      <w:r w:rsidRPr="00921A78">
        <w:rPr>
          <w:sz w:val="24"/>
          <w:szCs w:val="24"/>
          <w:lang w:eastAsia="sq-AL"/>
        </w:rPr>
        <w:t>t`ì</w:t>
      </w:r>
      <w:proofErr w:type="spellEnd"/>
      <w:r w:rsidRPr="00921A78">
        <w:rPr>
          <w:sz w:val="24"/>
          <w:szCs w:val="24"/>
          <w:lang w:eastAsia="sq-AL"/>
        </w:rPr>
        <w:t xml:space="preserve"> </w:t>
      </w:r>
      <w:proofErr w:type="spellStart"/>
      <w:r w:rsidRPr="00921A78">
        <w:rPr>
          <w:sz w:val="24"/>
          <w:szCs w:val="24"/>
          <w:lang w:eastAsia="sq-AL"/>
        </w:rPr>
        <w:t>sillte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nesërmen</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kohën</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larguar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zyra</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e ka </w:t>
      </w:r>
      <w:proofErr w:type="spellStart"/>
      <w:r w:rsidRPr="00921A78">
        <w:rPr>
          <w:sz w:val="24"/>
          <w:szCs w:val="24"/>
          <w:lang w:eastAsia="sq-AL"/>
        </w:rPr>
        <w:t>telefonuar</w:t>
      </w:r>
      <w:proofErr w:type="spellEnd"/>
      <w:r w:rsidRPr="00921A78">
        <w:rPr>
          <w:sz w:val="24"/>
          <w:szCs w:val="24"/>
          <w:lang w:eastAsia="sq-AL"/>
        </w:rPr>
        <w:t xml:space="preserv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sillte</w:t>
      </w:r>
      <w:proofErr w:type="spellEnd"/>
      <w:r w:rsidRPr="00921A78">
        <w:rPr>
          <w:sz w:val="24"/>
          <w:szCs w:val="24"/>
          <w:lang w:eastAsia="sq-AL"/>
        </w:rPr>
        <w:t xml:space="preserve"> </w:t>
      </w:r>
      <w:proofErr w:type="spellStart"/>
      <w:r w:rsidRPr="00921A78">
        <w:rPr>
          <w:sz w:val="24"/>
          <w:szCs w:val="24"/>
          <w:lang w:eastAsia="sq-AL"/>
        </w:rPr>
        <w:t>telelefonat</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nesërmen</w:t>
      </w:r>
      <w:proofErr w:type="spellEnd"/>
      <w:r w:rsidRPr="00921A78">
        <w:rPr>
          <w:sz w:val="24"/>
          <w:szCs w:val="24"/>
          <w:lang w:eastAsia="sq-AL"/>
        </w:rPr>
        <w:t xml:space="preserve">, Av.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dhënë</w:t>
      </w:r>
      <w:proofErr w:type="spellEnd"/>
      <w:r w:rsidRPr="00921A78">
        <w:rPr>
          <w:sz w:val="24"/>
          <w:szCs w:val="24"/>
          <w:lang w:eastAsia="sq-AL"/>
        </w:rPr>
        <w:t xml:space="preserve"> </w:t>
      </w:r>
      <w:proofErr w:type="spellStart"/>
      <w:r w:rsidRPr="00921A78">
        <w:rPr>
          <w:sz w:val="24"/>
          <w:szCs w:val="24"/>
          <w:lang w:eastAsia="sq-AL"/>
        </w:rPr>
        <w:t>urdhër</w:t>
      </w:r>
      <w:proofErr w:type="spellEnd"/>
      <w:r w:rsidRPr="00921A78">
        <w:rPr>
          <w:sz w:val="24"/>
          <w:szCs w:val="24"/>
          <w:lang w:eastAsia="sq-AL"/>
        </w:rPr>
        <w:t xml:space="preserve"> </w:t>
      </w:r>
      <w:proofErr w:type="spellStart"/>
      <w:r w:rsidRPr="00921A78">
        <w:rPr>
          <w:sz w:val="24"/>
          <w:szCs w:val="24"/>
          <w:lang w:eastAsia="sq-AL"/>
        </w:rPr>
        <w:t>praktikantes</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se</w:t>
      </w:r>
      <w:proofErr w:type="spellEnd"/>
      <w:r w:rsidRPr="00921A78">
        <w:rPr>
          <w:sz w:val="24"/>
          <w:szCs w:val="24"/>
          <w:lang w:eastAsia="sq-AL"/>
        </w:rPr>
        <w:t xml:space="preserve"> me </w:t>
      </w:r>
      <w:proofErr w:type="spellStart"/>
      <w:r w:rsidRPr="00921A78">
        <w:rPr>
          <w:sz w:val="24"/>
          <w:szCs w:val="24"/>
          <w:lang w:eastAsia="sq-AL"/>
        </w:rPr>
        <w:t>telefonat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dosjet</w:t>
      </w:r>
      <w:proofErr w:type="spellEnd"/>
      <w:r w:rsidRPr="00921A78">
        <w:rPr>
          <w:sz w:val="24"/>
          <w:szCs w:val="24"/>
          <w:lang w:eastAsia="sq-AL"/>
        </w:rPr>
        <w:t xml:space="preserve"> do </w:t>
      </w:r>
      <w:proofErr w:type="spellStart"/>
      <w:r w:rsidRPr="00921A78">
        <w:rPr>
          <w:sz w:val="24"/>
          <w:szCs w:val="24"/>
          <w:lang w:eastAsia="sq-AL"/>
        </w:rPr>
        <w:t>merrej</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ajo. Pasi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kthyer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w:t>
      </w:r>
      <w:proofErr w:type="spellEnd"/>
      <w:r w:rsidRPr="00921A78">
        <w:rPr>
          <w:sz w:val="24"/>
          <w:szCs w:val="24"/>
          <w:lang w:eastAsia="sq-AL"/>
        </w:rPr>
        <w:t xml:space="preserve">, </w:t>
      </w:r>
      <w:proofErr w:type="spellStart"/>
      <w:r w:rsidRPr="00921A78">
        <w:rPr>
          <w:sz w:val="24"/>
          <w:szCs w:val="24"/>
          <w:lang w:eastAsia="sq-AL"/>
        </w:rPr>
        <w:t>rreth</w:t>
      </w:r>
      <w:proofErr w:type="spellEnd"/>
      <w:r w:rsidRPr="00921A78">
        <w:rPr>
          <w:sz w:val="24"/>
          <w:szCs w:val="24"/>
          <w:lang w:eastAsia="sq-AL"/>
        </w:rPr>
        <w:t xml:space="preserve"> </w:t>
      </w:r>
      <w:proofErr w:type="spellStart"/>
      <w:r w:rsidRPr="00921A78">
        <w:rPr>
          <w:sz w:val="24"/>
          <w:szCs w:val="24"/>
          <w:lang w:eastAsia="sq-AL"/>
        </w:rPr>
        <w:t>orës</w:t>
      </w:r>
      <w:proofErr w:type="spellEnd"/>
      <w:r w:rsidRPr="00921A78">
        <w:rPr>
          <w:sz w:val="24"/>
          <w:szCs w:val="24"/>
          <w:lang w:eastAsia="sq-AL"/>
        </w:rPr>
        <w:t xml:space="preserve"> 12.30,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futur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tensionuar</w:t>
      </w:r>
      <w:proofErr w:type="spellEnd"/>
      <w:r w:rsidRPr="00921A78">
        <w:rPr>
          <w:sz w:val="24"/>
          <w:szCs w:val="24"/>
          <w:lang w:eastAsia="sq-AL"/>
        </w:rPr>
        <w:t xml:space="preserve">, duke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largohej</w:t>
      </w:r>
      <w:proofErr w:type="spellEnd"/>
      <w:r w:rsidRPr="00921A78">
        <w:rPr>
          <w:sz w:val="24"/>
          <w:szCs w:val="24"/>
          <w:lang w:eastAsia="sq-AL"/>
        </w:rPr>
        <w:t xml:space="preserve"> </w:t>
      </w:r>
      <w:proofErr w:type="spellStart"/>
      <w:r w:rsidRPr="00921A78">
        <w:rPr>
          <w:sz w:val="24"/>
          <w:szCs w:val="24"/>
          <w:lang w:eastAsia="sq-AL"/>
        </w:rPr>
        <w:t>përfundimisht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puna</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atë</w:t>
      </w:r>
      <w:proofErr w:type="spellEnd"/>
      <w:r w:rsidRPr="00921A78">
        <w:rPr>
          <w:sz w:val="24"/>
          <w:szCs w:val="24"/>
          <w:lang w:eastAsia="sq-AL"/>
        </w:rPr>
        <w:t xml:space="preserve"> </w:t>
      </w:r>
      <w:proofErr w:type="spellStart"/>
      <w:r w:rsidRPr="00921A78">
        <w:rPr>
          <w:sz w:val="24"/>
          <w:szCs w:val="24"/>
          <w:lang w:eastAsia="sq-AL"/>
        </w:rPr>
        <w:t>ditë</w:t>
      </w:r>
      <w:proofErr w:type="spellEnd"/>
      <w:r w:rsidRPr="00921A78">
        <w:rPr>
          <w:sz w:val="24"/>
          <w:szCs w:val="24"/>
          <w:lang w:eastAsia="sq-AL"/>
        </w:rPr>
        <w:t xml:space="preserve">. </w:t>
      </w:r>
    </w:p>
    <w:p w14:paraId="64A74CF6" w14:textId="77777777" w:rsidR="00921A78" w:rsidRPr="00921A78" w:rsidRDefault="00921A78" w:rsidP="00921A78">
      <w:pPr>
        <w:ind w:firstLine="720"/>
        <w:jc w:val="both"/>
        <w:rPr>
          <w:sz w:val="24"/>
          <w:szCs w:val="24"/>
          <w:lang w:eastAsia="sq-AL"/>
        </w:rPr>
      </w:pPr>
      <w:r w:rsidRPr="00921A78">
        <w:rPr>
          <w:sz w:val="24"/>
          <w:szCs w:val="24"/>
          <w:lang w:eastAsia="sq-AL"/>
        </w:rPr>
        <w:t xml:space="preserve">6. Pasi ka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insistimin</w:t>
      </w:r>
      <w:proofErr w:type="spellEnd"/>
      <w:r w:rsidRPr="00921A78">
        <w:rPr>
          <w:sz w:val="24"/>
          <w:szCs w:val="24"/>
          <w:lang w:eastAsia="sq-AL"/>
        </w:rPr>
        <w:t xml:space="preserve"> 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drejtuar</w:t>
      </w:r>
      <w:proofErr w:type="spellEnd"/>
      <w:r w:rsidRPr="00921A78">
        <w:rPr>
          <w:sz w:val="24"/>
          <w:szCs w:val="24"/>
          <w:lang w:eastAsia="sq-AL"/>
        </w:rPr>
        <w:t xml:space="preserve"> </w:t>
      </w:r>
      <w:proofErr w:type="spellStart"/>
      <w:r w:rsidRPr="00921A78">
        <w:rPr>
          <w:sz w:val="24"/>
          <w:szCs w:val="24"/>
          <w:lang w:eastAsia="sq-AL"/>
        </w:rPr>
        <w:t>asistentës</w:t>
      </w:r>
      <w:proofErr w:type="spellEnd"/>
      <w:r w:rsidRPr="00921A78">
        <w:rPr>
          <w:sz w:val="24"/>
          <w:szCs w:val="24"/>
          <w:lang w:eastAsia="sq-AL"/>
        </w:rPr>
        <w:t xml:space="preserve"> </w:t>
      </w:r>
      <w:proofErr w:type="spellStart"/>
      <w:r w:rsidRPr="00921A78">
        <w:rPr>
          <w:sz w:val="24"/>
          <w:szCs w:val="24"/>
          <w:lang w:eastAsia="sq-AL"/>
        </w:rPr>
        <w:t>tjetër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bënin</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procesverbal</w:t>
      </w:r>
      <w:proofErr w:type="spellEnd"/>
      <w:r w:rsidRPr="00921A78">
        <w:rPr>
          <w:sz w:val="24"/>
          <w:szCs w:val="24"/>
          <w:lang w:eastAsia="sq-AL"/>
        </w:rPr>
        <w:t xml:space="preserve"> </w:t>
      </w:r>
      <w:proofErr w:type="spellStart"/>
      <w:r w:rsidRPr="00921A78">
        <w:rPr>
          <w:sz w:val="24"/>
          <w:szCs w:val="24"/>
          <w:lang w:eastAsia="sq-AL"/>
        </w:rPr>
        <w:t>dorëzimi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gjithë</w:t>
      </w:r>
      <w:proofErr w:type="spellEnd"/>
      <w:r w:rsidRPr="00921A78">
        <w:rPr>
          <w:sz w:val="24"/>
          <w:szCs w:val="24"/>
          <w:lang w:eastAsia="sq-AL"/>
        </w:rPr>
        <w:t xml:space="preserve"> </w:t>
      </w:r>
      <w:proofErr w:type="spellStart"/>
      <w:r w:rsidRPr="00921A78">
        <w:rPr>
          <w:sz w:val="24"/>
          <w:szCs w:val="24"/>
          <w:lang w:eastAsia="sq-AL"/>
        </w:rPr>
        <w:t>materialeve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cilat</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dorëzim</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qytetarët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data 14.05.2019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date 22.02.2022. </w:t>
      </w:r>
      <w:proofErr w:type="spellStart"/>
      <w:r w:rsidRPr="00921A78">
        <w:rPr>
          <w:sz w:val="24"/>
          <w:szCs w:val="24"/>
          <w:lang w:eastAsia="sq-AL"/>
        </w:rPr>
        <w:t>Eriku</w:t>
      </w:r>
      <w:proofErr w:type="spellEnd"/>
      <w:r w:rsidRPr="00921A78">
        <w:rPr>
          <w:sz w:val="24"/>
          <w:szCs w:val="24"/>
          <w:lang w:eastAsia="sq-AL"/>
        </w:rPr>
        <w:t xml:space="preserve"> ka </w:t>
      </w:r>
      <w:proofErr w:type="spellStart"/>
      <w:r w:rsidRPr="00921A78">
        <w:rPr>
          <w:sz w:val="24"/>
          <w:szCs w:val="24"/>
          <w:lang w:eastAsia="sq-AL"/>
        </w:rPr>
        <w:t>refuzuar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ta </w:t>
      </w:r>
      <w:proofErr w:type="spellStart"/>
      <w:r w:rsidRPr="00921A78">
        <w:rPr>
          <w:sz w:val="24"/>
          <w:szCs w:val="24"/>
          <w:lang w:eastAsia="sq-AL"/>
        </w:rPr>
        <w:t>kryejë</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detyrim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fundit</w:t>
      </w:r>
      <w:proofErr w:type="spellEnd"/>
      <w:r w:rsidRPr="00921A78">
        <w:rPr>
          <w:sz w:val="24"/>
          <w:szCs w:val="24"/>
          <w:lang w:eastAsia="sq-AL"/>
        </w:rPr>
        <w:t xml:space="preserve">, me </w:t>
      </w:r>
      <w:proofErr w:type="spellStart"/>
      <w:r w:rsidRPr="00921A78">
        <w:rPr>
          <w:sz w:val="24"/>
          <w:szCs w:val="24"/>
          <w:lang w:eastAsia="sq-AL"/>
        </w:rPr>
        <w:t>pretendimin</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ia</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shpjeguar</w:t>
      </w:r>
      <w:proofErr w:type="spellEnd"/>
      <w:r w:rsidRPr="00921A78">
        <w:rPr>
          <w:sz w:val="24"/>
          <w:szCs w:val="24"/>
          <w:lang w:eastAsia="sq-AL"/>
        </w:rPr>
        <w:t xml:space="preserve"> </w:t>
      </w:r>
      <w:proofErr w:type="spellStart"/>
      <w:r w:rsidRPr="00921A78">
        <w:rPr>
          <w:sz w:val="24"/>
          <w:szCs w:val="24"/>
          <w:lang w:eastAsia="sq-AL"/>
        </w:rPr>
        <w:t>asistentës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re se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w:t>
      </w:r>
      <w:proofErr w:type="spellStart"/>
      <w:r w:rsidRPr="00921A78">
        <w:rPr>
          <w:sz w:val="24"/>
          <w:szCs w:val="24"/>
          <w:lang w:eastAsia="sq-AL"/>
        </w:rPr>
        <w:t>materialet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duhet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dorëzonte</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pas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larguar</w:t>
      </w:r>
      <w:proofErr w:type="spellEnd"/>
      <w:r w:rsidRPr="00921A78">
        <w:rPr>
          <w:sz w:val="24"/>
          <w:szCs w:val="24"/>
          <w:lang w:eastAsia="sq-AL"/>
        </w:rPr>
        <w:t xml:space="preserve"> duke </w:t>
      </w:r>
      <w:proofErr w:type="spellStart"/>
      <w:r w:rsidRPr="00921A78">
        <w:rPr>
          <w:sz w:val="24"/>
          <w:szCs w:val="24"/>
          <w:lang w:eastAsia="sq-AL"/>
        </w:rPr>
        <w:t>dorëzuar</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w:t>
      </w:r>
      <w:proofErr w:type="spellStart"/>
      <w:r w:rsidRPr="00921A78">
        <w:rPr>
          <w:sz w:val="24"/>
          <w:szCs w:val="24"/>
          <w:lang w:eastAsia="sq-AL"/>
        </w:rPr>
        <w:t>çelsin</w:t>
      </w:r>
      <w:proofErr w:type="spellEnd"/>
      <w:r w:rsidRPr="00921A78">
        <w:rPr>
          <w:sz w:val="24"/>
          <w:szCs w:val="24"/>
          <w:lang w:eastAsia="sq-AL"/>
        </w:rPr>
        <w:t xml:space="preserve"> 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lastRenderedPageBreak/>
        <w:t>automjetit</w:t>
      </w:r>
      <w:proofErr w:type="spellEnd"/>
      <w:r w:rsidRPr="00921A78">
        <w:rPr>
          <w:sz w:val="24"/>
          <w:szCs w:val="24"/>
          <w:lang w:eastAsia="sq-AL"/>
        </w:rPr>
        <w:t xml:space="preserve">. Pas 10 </w:t>
      </w:r>
      <w:proofErr w:type="spellStart"/>
      <w:r w:rsidRPr="00921A78">
        <w:rPr>
          <w:sz w:val="24"/>
          <w:szCs w:val="24"/>
          <w:lang w:eastAsia="sq-AL"/>
        </w:rPr>
        <w:t>minutash</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dërguar</w:t>
      </w:r>
      <w:proofErr w:type="spellEnd"/>
      <w:r w:rsidRPr="00921A78">
        <w:rPr>
          <w:sz w:val="24"/>
          <w:szCs w:val="24"/>
          <w:lang w:eastAsia="sq-AL"/>
        </w:rPr>
        <w:t xml:space="preserve"> </w:t>
      </w:r>
      <w:proofErr w:type="spellStart"/>
      <w:r w:rsidRPr="00921A78">
        <w:rPr>
          <w:sz w:val="24"/>
          <w:szCs w:val="24"/>
          <w:lang w:eastAsia="sq-AL"/>
        </w:rPr>
        <w:t>Enit</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mesazh</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ndjese</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ka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gabimin</w:t>
      </w:r>
      <w:proofErr w:type="spellEnd"/>
      <w:r w:rsidRPr="00921A78">
        <w:rPr>
          <w:sz w:val="24"/>
          <w:szCs w:val="24"/>
          <w:lang w:eastAsia="sq-AL"/>
        </w:rPr>
        <w:t xml:space="preserve"> 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nate</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lutur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ngelej</w:t>
      </w:r>
      <w:proofErr w:type="spellEnd"/>
      <w:r w:rsidRPr="00921A78">
        <w:rPr>
          <w:sz w:val="24"/>
          <w:szCs w:val="24"/>
          <w:lang w:eastAsia="sq-AL"/>
        </w:rPr>
        <w:t xml:space="preserve"> </w:t>
      </w:r>
      <w:proofErr w:type="spellStart"/>
      <w:r w:rsidRPr="00921A78">
        <w:rPr>
          <w:sz w:val="24"/>
          <w:szCs w:val="24"/>
          <w:lang w:eastAsia="sq-AL"/>
        </w:rPr>
        <w:t>mes</w:t>
      </w:r>
      <w:proofErr w:type="spellEnd"/>
      <w:r w:rsidRPr="00921A78">
        <w:rPr>
          <w:sz w:val="24"/>
          <w:szCs w:val="24"/>
          <w:lang w:eastAsia="sq-AL"/>
        </w:rPr>
        <w:t xml:space="preserve"> </w:t>
      </w:r>
      <w:proofErr w:type="spellStart"/>
      <w:r w:rsidRPr="00921A78">
        <w:rPr>
          <w:sz w:val="24"/>
          <w:szCs w:val="24"/>
          <w:lang w:eastAsia="sq-AL"/>
        </w:rPr>
        <w:t>tyre</w:t>
      </w:r>
      <w:proofErr w:type="spellEnd"/>
      <w:r w:rsidRPr="00921A78">
        <w:rPr>
          <w:sz w:val="24"/>
          <w:szCs w:val="24"/>
          <w:lang w:eastAsia="sq-AL"/>
        </w:rPr>
        <w:t>.</w:t>
      </w:r>
      <w:r w:rsidR="006110A0">
        <w:rPr>
          <w:sz w:val="24"/>
          <w:szCs w:val="24"/>
          <w:lang w:eastAsia="sq-AL"/>
        </w:rPr>
        <w:t xml:space="preserve"> </w:t>
      </w:r>
      <w:r w:rsidRPr="00921A78">
        <w:rPr>
          <w:sz w:val="24"/>
          <w:szCs w:val="24"/>
          <w:lang w:eastAsia="sq-AL"/>
        </w:rPr>
        <w:t xml:space="preserve">Pas </w:t>
      </w:r>
      <w:proofErr w:type="spellStart"/>
      <w:r w:rsidRPr="00921A78">
        <w:rPr>
          <w:sz w:val="24"/>
          <w:szCs w:val="24"/>
          <w:lang w:eastAsia="sq-AL"/>
        </w:rPr>
        <w:t>këtij</w:t>
      </w:r>
      <w:proofErr w:type="spellEnd"/>
      <w:r w:rsidRPr="00921A78">
        <w:rPr>
          <w:sz w:val="24"/>
          <w:szCs w:val="24"/>
          <w:lang w:eastAsia="sq-AL"/>
        </w:rPr>
        <w:t xml:space="preserve"> </w:t>
      </w:r>
      <w:proofErr w:type="spellStart"/>
      <w:r w:rsidRPr="00921A78">
        <w:rPr>
          <w:sz w:val="24"/>
          <w:szCs w:val="24"/>
          <w:lang w:eastAsia="sq-AL"/>
        </w:rPr>
        <w:t>mesazhi</w:t>
      </w:r>
      <w:proofErr w:type="spellEnd"/>
      <w:r w:rsidRPr="00921A78">
        <w:rPr>
          <w:sz w:val="24"/>
          <w:szCs w:val="24"/>
          <w:lang w:eastAsia="sq-AL"/>
        </w:rPr>
        <w:t xml:space="preserve">, Eni ka </w:t>
      </w:r>
      <w:proofErr w:type="spellStart"/>
      <w:r w:rsidRPr="00921A78">
        <w:rPr>
          <w:sz w:val="24"/>
          <w:szCs w:val="24"/>
          <w:lang w:eastAsia="sq-AL"/>
        </w:rPr>
        <w:t>kuptuar</w:t>
      </w:r>
      <w:proofErr w:type="spellEnd"/>
      <w:r w:rsidRPr="00921A78">
        <w:rPr>
          <w:sz w:val="24"/>
          <w:szCs w:val="24"/>
          <w:lang w:eastAsia="sq-AL"/>
        </w:rPr>
        <w:t xml:space="preserve"> se </w:t>
      </w:r>
      <w:proofErr w:type="spellStart"/>
      <w:r w:rsidRPr="00921A78">
        <w:rPr>
          <w:sz w:val="24"/>
          <w:szCs w:val="24"/>
          <w:lang w:eastAsia="sq-AL"/>
        </w:rPr>
        <w:t>dicka</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ndodhur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ka </w:t>
      </w:r>
      <w:proofErr w:type="spellStart"/>
      <w:r w:rsidRPr="00921A78">
        <w:rPr>
          <w:sz w:val="24"/>
          <w:szCs w:val="24"/>
          <w:lang w:eastAsia="sq-AL"/>
        </w:rPr>
        <w:t>urdhëruar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ritelefonohej</w:t>
      </w:r>
      <w:proofErr w:type="spellEnd"/>
      <w:r w:rsidRPr="00921A78">
        <w:rPr>
          <w:sz w:val="24"/>
          <w:szCs w:val="24"/>
          <w:lang w:eastAsia="sq-AL"/>
        </w:rPr>
        <w:t xml:space="preserve"> </w:t>
      </w:r>
      <w:proofErr w:type="spellStart"/>
      <w:r w:rsidRPr="00921A78">
        <w:rPr>
          <w:sz w:val="24"/>
          <w:szCs w:val="24"/>
          <w:lang w:eastAsia="sq-AL"/>
        </w:rPr>
        <w:t>çdo</w:t>
      </w:r>
      <w:proofErr w:type="spellEnd"/>
      <w:r w:rsidRPr="00921A78">
        <w:rPr>
          <w:sz w:val="24"/>
          <w:szCs w:val="24"/>
          <w:lang w:eastAsia="sq-AL"/>
        </w:rPr>
        <w:t xml:space="preserve"> </w:t>
      </w:r>
      <w:proofErr w:type="spellStart"/>
      <w:r w:rsidRPr="00921A78">
        <w:rPr>
          <w:sz w:val="24"/>
          <w:szCs w:val="24"/>
          <w:lang w:eastAsia="sq-AL"/>
        </w:rPr>
        <w:t>klient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data 14.05.2019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22.02.2022.</w:t>
      </w:r>
    </w:p>
    <w:p w14:paraId="014077C7" w14:textId="77777777" w:rsidR="00921A78" w:rsidRPr="00921A78" w:rsidRDefault="00921A78" w:rsidP="00921A78">
      <w:pPr>
        <w:ind w:firstLine="720"/>
        <w:jc w:val="both"/>
        <w:rPr>
          <w:sz w:val="24"/>
          <w:szCs w:val="24"/>
          <w:lang w:eastAsia="sq-AL"/>
        </w:rPr>
      </w:pPr>
      <w:r w:rsidRPr="00921A78">
        <w:rPr>
          <w:sz w:val="24"/>
          <w:szCs w:val="24"/>
          <w:lang w:eastAsia="sq-AL"/>
        </w:rPr>
        <w:t xml:space="preserve">7.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22.02.2022, Av. </w:t>
      </w:r>
      <w:proofErr w:type="spellStart"/>
      <w:r w:rsidRPr="00921A78">
        <w:rPr>
          <w:sz w:val="24"/>
          <w:szCs w:val="24"/>
          <w:lang w:eastAsia="sq-AL"/>
        </w:rPr>
        <w:t>Çobanin</w:t>
      </w:r>
      <w:proofErr w:type="spellEnd"/>
      <w:r w:rsidRPr="00921A78">
        <w:rPr>
          <w:sz w:val="24"/>
          <w:szCs w:val="24"/>
          <w:lang w:eastAsia="sq-AL"/>
        </w:rPr>
        <w:t xml:space="preserve"> e ka </w:t>
      </w:r>
      <w:proofErr w:type="spellStart"/>
      <w:r w:rsidRPr="00921A78">
        <w:rPr>
          <w:sz w:val="24"/>
          <w:szCs w:val="24"/>
          <w:lang w:eastAsia="sq-AL"/>
        </w:rPr>
        <w:t>telefononuar</w:t>
      </w:r>
      <w:proofErr w:type="spellEnd"/>
      <w:r w:rsidRPr="00921A78">
        <w:rPr>
          <w:sz w:val="24"/>
          <w:szCs w:val="24"/>
          <w:lang w:eastAsia="sq-AL"/>
        </w:rPr>
        <w:t xml:space="preserve"> </w:t>
      </w:r>
      <w:proofErr w:type="spellStart"/>
      <w:r w:rsidRPr="00921A78">
        <w:rPr>
          <w:sz w:val="24"/>
          <w:szCs w:val="24"/>
          <w:lang w:eastAsia="sq-AL"/>
        </w:rPr>
        <w:t>babai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Agron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t`a</w:t>
      </w:r>
      <w:proofErr w:type="spellEnd"/>
      <w:r w:rsidRPr="00921A78">
        <w:rPr>
          <w:sz w:val="24"/>
          <w:szCs w:val="24"/>
          <w:lang w:eastAsia="sq-AL"/>
        </w:rPr>
        <w:t xml:space="preserve"> </w:t>
      </w:r>
      <w:proofErr w:type="spellStart"/>
      <w:r w:rsidRPr="00921A78">
        <w:rPr>
          <w:sz w:val="24"/>
          <w:szCs w:val="24"/>
          <w:lang w:eastAsia="sq-AL"/>
        </w:rPr>
        <w:t>pyetur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situatën</w:t>
      </w:r>
      <w:proofErr w:type="spellEnd"/>
      <w:r w:rsidRPr="00921A78">
        <w:rPr>
          <w:sz w:val="24"/>
          <w:szCs w:val="24"/>
          <w:lang w:eastAsia="sq-AL"/>
        </w:rPr>
        <w:t xml:space="preserve">. Ajo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treguar</w:t>
      </w:r>
      <w:proofErr w:type="spellEnd"/>
      <w:r w:rsidRPr="00921A78">
        <w:rPr>
          <w:sz w:val="24"/>
          <w:szCs w:val="24"/>
          <w:lang w:eastAsia="sq-AL"/>
        </w:rPr>
        <w:t xml:space="preserve"> </w:t>
      </w:r>
      <w:proofErr w:type="spellStart"/>
      <w:r w:rsidRPr="00921A78">
        <w:rPr>
          <w:sz w:val="24"/>
          <w:szCs w:val="24"/>
          <w:lang w:eastAsia="sq-AL"/>
        </w:rPr>
        <w:t>situatën</w:t>
      </w:r>
      <w:proofErr w:type="spellEnd"/>
      <w:r w:rsidRPr="00921A78">
        <w:rPr>
          <w:sz w:val="24"/>
          <w:szCs w:val="24"/>
          <w:lang w:eastAsia="sq-AL"/>
        </w:rPr>
        <w:t xml:space="preserve"> e </w:t>
      </w:r>
      <w:proofErr w:type="spellStart"/>
      <w:r w:rsidRPr="00921A78">
        <w:rPr>
          <w:sz w:val="24"/>
          <w:szCs w:val="24"/>
          <w:lang w:eastAsia="sq-AL"/>
        </w:rPr>
        <w:t>krijuar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komunikojë</w:t>
      </w:r>
      <w:proofErr w:type="spellEnd"/>
      <w:r w:rsidRPr="00921A78">
        <w:rPr>
          <w:sz w:val="24"/>
          <w:szCs w:val="24"/>
          <w:lang w:eastAsia="sq-AL"/>
        </w:rPr>
        <w:t xml:space="preserve"> me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t’i</w:t>
      </w:r>
      <w:proofErr w:type="spellEnd"/>
      <w:r w:rsidRPr="00921A78">
        <w:rPr>
          <w:sz w:val="24"/>
          <w:szCs w:val="24"/>
          <w:lang w:eastAsia="sq-AL"/>
        </w:rPr>
        <w:t xml:space="preserve"> </w:t>
      </w:r>
      <w:proofErr w:type="spellStart"/>
      <w:r w:rsidRPr="00921A78">
        <w:rPr>
          <w:sz w:val="24"/>
          <w:szCs w:val="24"/>
          <w:lang w:eastAsia="sq-AL"/>
        </w:rPr>
        <w:t>thënë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rikthehet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ballafaqimin</w:t>
      </w:r>
      <w:proofErr w:type="spellEnd"/>
      <w:r w:rsidRPr="00921A78">
        <w:rPr>
          <w:sz w:val="24"/>
          <w:szCs w:val="24"/>
          <w:lang w:eastAsia="sq-AL"/>
        </w:rPr>
        <w:t xml:space="preserve"> e </w:t>
      </w:r>
      <w:proofErr w:type="spellStart"/>
      <w:r w:rsidRPr="00921A78">
        <w:rPr>
          <w:sz w:val="24"/>
          <w:szCs w:val="24"/>
          <w:lang w:eastAsia="sq-AL"/>
        </w:rPr>
        <w:t>situatës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krijuar</w:t>
      </w:r>
      <w:proofErr w:type="spellEnd"/>
      <w:r w:rsidRPr="00921A78">
        <w:rPr>
          <w:sz w:val="24"/>
          <w:szCs w:val="24"/>
          <w:lang w:eastAsia="sq-AL"/>
        </w:rPr>
        <w:t xml:space="preserve">. </w:t>
      </w:r>
      <w:proofErr w:type="spellStart"/>
      <w:r w:rsidRPr="00921A78">
        <w:rPr>
          <w:sz w:val="24"/>
          <w:szCs w:val="24"/>
          <w:lang w:eastAsia="sq-AL"/>
        </w:rPr>
        <w:t>Shqetesimi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madh</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atë</w:t>
      </w:r>
      <w:proofErr w:type="spellEnd"/>
      <w:r w:rsidRPr="00921A78">
        <w:rPr>
          <w:sz w:val="24"/>
          <w:szCs w:val="24"/>
          <w:lang w:eastAsia="sq-AL"/>
        </w:rPr>
        <w:t xml:space="preserve"> moment </w:t>
      </w:r>
      <w:proofErr w:type="spellStart"/>
      <w:r w:rsidRPr="00921A78">
        <w:rPr>
          <w:sz w:val="24"/>
          <w:szCs w:val="24"/>
          <w:lang w:eastAsia="sq-AL"/>
        </w:rPr>
        <w:t>ishin</w:t>
      </w:r>
      <w:proofErr w:type="spellEnd"/>
      <w:r w:rsidRPr="00921A78">
        <w:rPr>
          <w:sz w:val="24"/>
          <w:szCs w:val="24"/>
          <w:lang w:eastAsia="sq-AL"/>
        </w:rPr>
        <w:t xml:space="preserve"> </w:t>
      </w:r>
      <w:proofErr w:type="spellStart"/>
      <w:proofErr w:type="gramStart"/>
      <w:r w:rsidRPr="00921A78">
        <w:rPr>
          <w:sz w:val="24"/>
          <w:szCs w:val="24"/>
          <w:lang w:eastAsia="sq-AL"/>
        </w:rPr>
        <w:t>dosjet</w:t>
      </w:r>
      <w:proofErr w:type="spellEnd"/>
      <w:r w:rsidRPr="00921A78">
        <w:rPr>
          <w:sz w:val="24"/>
          <w:szCs w:val="24"/>
          <w:lang w:eastAsia="sq-AL"/>
        </w:rPr>
        <w:t xml:space="preserve">, </w:t>
      </w:r>
      <w:r w:rsidR="006110A0">
        <w:rPr>
          <w:sz w:val="24"/>
          <w:szCs w:val="24"/>
          <w:lang w:eastAsia="sq-AL"/>
        </w:rPr>
        <w:t xml:space="preserve"> </w:t>
      </w:r>
      <w:proofErr w:type="spellStart"/>
      <w:r w:rsidRPr="00921A78">
        <w:rPr>
          <w:sz w:val="24"/>
          <w:szCs w:val="24"/>
          <w:lang w:eastAsia="sq-AL"/>
        </w:rPr>
        <w:t>pasi</w:t>
      </w:r>
      <w:proofErr w:type="spellEnd"/>
      <w:proofErr w:type="gramEnd"/>
      <w:r w:rsidRPr="00921A78">
        <w:rPr>
          <w:sz w:val="24"/>
          <w:szCs w:val="24"/>
          <w:lang w:eastAsia="sq-AL"/>
        </w:rPr>
        <w:t xml:space="preserve"> </w:t>
      </w:r>
      <w:proofErr w:type="spellStart"/>
      <w:r w:rsidRPr="00921A78">
        <w:rPr>
          <w:sz w:val="24"/>
          <w:szCs w:val="24"/>
          <w:lang w:eastAsia="sq-AL"/>
        </w:rPr>
        <w:t>ato</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ndodheshin</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vendin</w:t>
      </w:r>
      <w:proofErr w:type="spellEnd"/>
      <w:r w:rsidRPr="00921A78">
        <w:rPr>
          <w:sz w:val="24"/>
          <w:szCs w:val="24"/>
          <w:lang w:eastAsia="sq-AL"/>
        </w:rPr>
        <w:t xml:space="preserve"> e </w:t>
      </w:r>
      <w:proofErr w:type="spellStart"/>
      <w:r w:rsidRPr="00921A78">
        <w:rPr>
          <w:sz w:val="24"/>
          <w:szCs w:val="24"/>
          <w:lang w:eastAsia="sq-AL"/>
        </w:rPr>
        <w:t>caktuar</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w:t>
      </w:r>
      <w:proofErr w:type="spellStart"/>
      <w:r w:rsidRPr="00921A78">
        <w:rPr>
          <w:sz w:val="24"/>
          <w:szCs w:val="24"/>
          <w:lang w:eastAsia="sq-AL"/>
        </w:rPr>
        <w:t>fshehur</w:t>
      </w:r>
      <w:proofErr w:type="spellEnd"/>
      <w:r w:rsidRPr="00921A78">
        <w:rPr>
          <w:sz w:val="24"/>
          <w:szCs w:val="24"/>
          <w:lang w:eastAsia="sq-AL"/>
        </w:rPr>
        <w:t xml:space="preserve"> </w:t>
      </w:r>
      <w:proofErr w:type="spellStart"/>
      <w:r w:rsidRPr="00921A78">
        <w:rPr>
          <w:sz w:val="24"/>
          <w:szCs w:val="24"/>
          <w:lang w:eastAsia="sq-AL"/>
        </w:rPr>
        <w:t>qëllimisht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mos</w:t>
      </w:r>
      <w:proofErr w:type="spellEnd"/>
      <w:r w:rsidRPr="00921A78">
        <w:rPr>
          <w:sz w:val="24"/>
          <w:szCs w:val="24"/>
          <w:lang w:eastAsia="sq-AL"/>
        </w:rPr>
        <w:t xml:space="preserve"> </w:t>
      </w:r>
      <w:proofErr w:type="spellStart"/>
      <w:r w:rsidRPr="00921A78">
        <w:rPr>
          <w:sz w:val="24"/>
          <w:szCs w:val="24"/>
          <w:lang w:eastAsia="sq-AL"/>
        </w:rPr>
        <w:t>gjendeshin</w:t>
      </w:r>
      <w:proofErr w:type="spellEnd"/>
      <w:r w:rsidRPr="00921A78">
        <w:rPr>
          <w:sz w:val="24"/>
          <w:szCs w:val="24"/>
          <w:lang w:eastAsia="sq-AL"/>
        </w:rPr>
        <w:t xml:space="preserve"> </w:t>
      </w:r>
      <w:proofErr w:type="spellStart"/>
      <w:r w:rsidRPr="00921A78">
        <w:rPr>
          <w:sz w:val="24"/>
          <w:szCs w:val="24"/>
          <w:lang w:eastAsia="sq-AL"/>
        </w:rPr>
        <w:t>menjëhere</w:t>
      </w:r>
      <w:proofErr w:type="spellEnd"/>
      <w:r w:rsidRPr="00921A78">
        <w:rPr>
          <w:sz w:val="24"/>
          <w:szCs w:val="24"/>
          <w:lang w:eastAsia="sq-AL"/>
        </w:rPr>
        <w:t xml:space="preserve">. Agron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takim</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gjetur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shtëpinë</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3 (</w:t>
      </w:r>
      <w:proofErr w:type="spellStart"/>
      <w:r w:rsidRPr="00921A78">
        <w:rPr>
          <w:sz w:val="24"/>
          <w:szCs w:val="24"/>
          <w:lang w:eastAsia="sq-AL"/>
        </w:rPr>
        <w:t>tre</w:t>
      </w:r>
      <w:proofErr w:type="spellEnd"/>
      <w:r w:rsidRPr="00921A78">
        <w:rPr>
          <w:sz w:val="24"/>
          <w:szCs w:val="24"/>
          <w:lang w:eastAsia="sq-AL"/>
        </w:rPr>
        <w:t xml:space="preserve">) </w:t>
      </w:r>
      <w:proofErr w:type="spellStart"/>
      <w:r w:rsidRPr="00921A78">
        <w:rPr>
          <w:sz w:val="24"/>
          <w:szCs w:val="24"/>
          <w:lang w:eastAsia="sq-AL"/>
        </w:rPr>
        <w:t>dosje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cilat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përkisnin</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klienteve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kishin</w:t>
      </w:r>
      <w:proofErr w:type="spellEnd"/>
      <w:r w:rsidRPr="00921A78">
        <w:rPr>
          <w:sz w:val="24"/>
          <w:szCs w:val="24"/>
          <w:lang w:eastAsia="sq-AL"/>
        </w:rPr>
        <w:t xml:space="preserve"> </w:t>
      </w:r>
      <w:proofErr w:type="spellStart"/>
      <w:r w:rsidRPr="00921A78">
        <w:rPr>
          <w:sz w:val="24"/>
          <w:szCs w:val="24"/>
          <w:lang w:eastAsia="sq-AL"/>
        </w:rPr>
        <w:t>dërguar</w:t>
      </w:r>
      <w:proofErr w:type="spellEnd"/>
      <w:r w:rsidRPr="00921A78">
        <w:rPr>
          <w:sz w:val="24"/>
          <w:szCs w:val="24"/>
          <w:lang w:eastAsia="sq-AL"/>
        </w:rPr>
        <w:t xml:space="preserve"> me </w:t>
      </w:r>
      <w:proofErr w:type="spellStart"/>
      <w:r w:rsidRPr="00921A78">
        <w:rPr>
          <w:sz w:val="24"/>
          <w:szCs w:val="24"/>
          <w:lang w:eastAsia="sq-AL"/>
        </w:rPr>
        <w:t>postë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adresë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bashku</w:t>
      </w:r>
      <w:proofErr w:type="spellEnd"/>
      <w:r w:rsidRPr="00921A78">
        <w:rPr>
          <w:sz w:val="24"/>
          <w:szCs w:val="24"/>
          <w:lang w:eastAsia="sq-AL"/>
        </w:rPr>
        <w:t xml:space="preserve"> me </w:t>
      </w:r>
      <w:proofErr w:type="spellStart"/>
      <w:r w:rsidRPr="00921A78">
        <w:rPr>
          <w:sz w:val="24"/>
          <w:szCs w:val="24"/>
          <w:lang w:eastAsia="sq-AL"/>
        </w:rPr>
        <w:t>detyrimin</w:t>
      </w:r>
      <w:proofErr w:type="spellEnd"/>
      <w:r w:rsidRPr="00921A78">
        <w:rPr>
          <w:sz w:val="24"/>
          <w:szCs w:val="24"/>
          <w:lang w:eastAsia="sq-AL"/>
        </w:rPr>
        <w:t xml:space="preserve"> </w:t>
      </w:r>
      <w:proofErr w:type="spellStart"/>
      <w:r w:rsidRPr="00921A78">
        <w:rPr>
          <w:sz w:val="24"/>
          <w:szCs w:val="24"/>
          <w:lang w:eastAsia="sq-AL"/>
        </w:rPr>
        <w:t>përkatës</w:t>
      </w:r>
      <w:proofErr w:type="spellEnd"/>
      <w:r w:rsidRPr="00921A78">
        <w:rPr>
          <w:sz w:val="24"/>
          <w:szCs w:val="24"/>
          <w:lang w:eastAsia="sq-AL"/>
        </w:rPr>
        <w:t xml:space="preserve">. </w:t>
      </w:r>
      <w:proofErr w:type="spellStart"/>
      <w:r w:rsidRPr="00921A78">
        <w:rPr>
          <w:sz w:val="24"/>
          <w:szCs w:val="24"/>
          <w:lang w:eastAsia="sq-AL"/>
        </w:rPr>
        <w:t>Këto</w:t>
      </w:r>
      <w:proofErr w:type="spellEnd"/>
      <w:r w:rsidRPr="00921A78">
        <w:rPr>
          <w:sz w:val="24"/>
          <w:szCs w:val="24"/>
          <w:lang w:eastAsia="sq-AL"/>
        </w:rPr>
        <w:t xml:space="preserve"> </w:t>
      </w:r>
      <w:proofErr w:type="spellStart"/>
      <w:r w:rsidRPr="00921A78">
        <w:rPr>
          <w:sz w:val="24"/>
          <w:szCs w:val="24"/>
          <w:lang w:eastAsia="sq-AL"/>
        </w:rPr>
        <w:t>dosje</w:t>
      </w:r>
      <w:proofErr w:type="spellEnd"/>
      <w:r w:rsidRPr="00921A78">
        <w:rPr>
          <w:sz w:val="24"/>
          <w:szCs w:val="24"/>
          <w:lang w:eastAsia="sq-AL"/>
        </w:rPr>
        <w:t xml:space="preserve"> </w:t>
      </w:r>
      <w:proofErr w:type="spellStart"/>
      <w:r w:rsidRPr="00921A78">
        <w:rPr>
          <w:sz w:val="24"/>
          <w:szCs w:val="24"/>
          <w:lang w:eastAsia="sq-AL"/>
        </w:rPr>
        <w:t>bashkë</w:t>
      </w:r>
      <w:proofErr w:type="spellEnd"/>
      <w:r w:rsidRPr="00921A78">
        <w:rPr>
          <w:sz w:val="24"/>
          <w:szCs w:val="24"/>
          <w:lang w:eastAsia="sq-AL"/>
        </w:rPr>
        <w:t xml:space="preserve"> me </w:t>
      </w:r>
      <w:proofErr w:type="spellStart"/>
      <w:r w:rsidRPr="00921A78">
        <w:rPr>
          <w:sz w:val="24"/>
          <w:szCs w:val="24"/>
          <w:lang w:eastAsia="sq-AL"/>
        </w:rPr>
        <w:t>paratë</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me </w:t>
      </w:r>
      <w:proofErr w:type="spellStart"/>
      <w:r w:rsidRPr="00921A78">
        <w:rPr>
          <w:sz w:val="24"/>
          <w:szCs w:val="24"/>
          <w:lang w:eastAsia="sq-AL"/>
        </w:rPr>
        <w:t>destinacion</w:t>
      </w:r>
      <w:proofErr w:type="spellEnd"/>
      <w:r w:rsidRPr="00921A78">
        <w:rPr>
          <w:sz w:val="24"/>
          <w:szCs w:val="24"/>
          <w:lang w:eastAsia="sq-AL"/>
        </w:rPr>
        <w:t xml:space="preserve"> final Av. Eni Çobani,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asnjëherë</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kishin</w:t>
      </w:r>
      <w:proofErr w:type="spellEnd"/>
      <w:r w:rsidR="006110A0">
        <w:rPr>
          <w:sz w:val="24"/>
          <w:szCs w:val="24"/>
          <w:lang w:eastAsia="sq-AL"/>
        </w:rPr>
        <w:t xml:space="preserve"> </w:t>
      </w:r>
      <w:proofErr w:type="spellStart"/>
      <w:r w:rsidR="006110A0">
        <w:rPr>
          <w:sz w:val="24"/>
          <w:szCs w:val="24"/>
          <w:lang w:eastAsia="sq-AL"/>
        </w:rPr>
        <w:t>mbërritur</w:t>
      </w:r>
      <w:proofErr w:type="spellEnd"/>
      <w:r w:rsidRPr="00921A78">
        <w:rPr>
          <w:sz w:val="24"/>
          <w:szCs w:val="24"/>
          <w:lang w:eastAsia="sq-AL"/>
        </w:rPr>
        <w:t xml:space="preserve"> </w:t>
      </w:r>
      <w:proofErr w:type="spellStart"/>
      <w:r w:rsidRPr="00921A78">
        <w:rPr>
          <w:sz w:val="24"/>
          <w:szCs w:val="24"/>
          <w:lang w:eastAsia="sq-AL"/>
        </w:rPr>
        <w:t>tek</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e </w:t>
      </w:r>
      <w:proofErr w:type="spellStart"/>
      <w:r w:rsidRPr="00921A78">
        <w:rPr>
          <w:sz w:val="24"/>
          <w:szCs w:val="24"/>
          <w:lang w:eastAsia="sq-AL"/>
        </w:rPr>
        <w:t>fundit</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shkojë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zyrë</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ka </w:t>
      </w:r>
      <w:proofErr w:type="spellStart"/>
      <w:r w:rsidRPr="00921A78">
        <w:rPr>
          <w:sz w:val="24"/>
          <w:szCs w:val="24"/>
          <w:lang w:eastAsia="sq-AL"/>
        </w:rPr>
        <w:t>ka</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dëmin</w:t>
      </w:r>
      <w:proofErr w:type="spellEnd"/>
      <w:r w:rsidRPr="00921A78">
        <w:rPr>
          <w:sz w:val="24"/>
          <w:szCs w:val="24"/>
          <w:lang w:eastAsia="sq-AL"/>
        </w:rPr>
        <w:t xml:space="preserve"> </w:t>
      </w:r>
      <w:proofErr w:type="spellStart"/>
      <w:r w:rsidRPr="00921A78">
        <w:rPr>
          <w:sz w:val="24"/>
          <w:szCs w:val="24"/>
          <w:lang w:eastAsia="sq-AL"/>
        </w:rPr>
        <w:t>ekonomik</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financiar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shkaktuar</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Ai ka </w:t>
      </w:r>
      <w:proofErr w:type="spellStart"/>
      <w:r w:rsidRPr="00921A78">
        <w:rPr>
          <w:sz w:val="24"/>
          <w:szCs w:val="24"/>
          <w:lang w:eastAsia="sq-AL"/>
        </w:rPr>
        <w:t>pranuar</w:t>
      </w:r>
      <w:proofErr w:type="spellEnd"/>
      <w:r w:rsidRPr="00921A78">
        <w:rPr>
          <w:sz w:val="24"/>
          <w:szCs w:val="24"/>
          <w:lang w:eastAsia="sq-AL"/>
        </w:rPr>
        <w:t xml:space="preserve"> se </w:t>
      </w:r>
      <w:proofErr w:type="spellStart"/>
      <w:r w:rsidRPr="00921A78">
        <w:rPr>
          <w:sz w:val="24"/>
          <w:szCs w:val="24"/>
          <w:lang w:eastAsia="sq-AL"/>
        </w:rPr>
        <w:t>shifra</w:t>
      </w:r>
      <w:proofErr w:type="spellEnd"/>
      <w:r w:rsidRPr="00921A78">
        <w:rPr>
          <w:sz w:val="24"/>
          <w:szCs w:val="24"/>
          <w:lang w:eastAsia="sq-AL"/>
        </w:rPr>
        <w:t xml:space="preserve"> 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30.000 Euro, (</w:t>
      </w:r>
      <w:proofErr w:type="spellStart"/>
      <w:r w:rsidRPr="00921A78">
        <w:rPr>
          <w:sz w:val="24"/>
          <w:szCs w:val="24"/>
          <w:lang w:eastAsia="sq-AL"/>
        </w:rPr>
        <w:t>në</w:t>
      </w:r>
      <w:proofErr w:type="spellEnd"/>
      <w:r w:rsidRPr="00921A78">
        <w:rPr>
          <w:sz w:val="24"/>
          <w:szCs w:val="24"/>
          <w:lang w:eastAsia="sq-AL"/>
        </w:rPr>
        <w:t xml:space="preserve"> dt. 25.02.2022), </w:t>
      </w:r>
      <w:proofErr w:type="spellStart"/>
      <w:r w:rsidRPr="00921A78">
        <w:rPr>
          <w:sz w:val="24"/>
          <w:szCs w:val="24"/>
          <w:lang w:eastAsia="sq-AL"/>
        </w:rPr>
        <w:t>fakt</w:t>
      </w:r>
      <w:proofErr w:type="spellEnd"/>
      <w:r w:rsidRPr="00921A78">
        <w:rPr>
          <w:sz w:val="24"/>
          <w:szCs w:val="24"/>
          <w:lang w:eastAsia="sq-AL"/>
        </w:rPr>
        <w:t xml:space="preserve"> </w:t>
      </w:r>
      <w:proofErr w:type="spellStart"/>
      <w:r w:rsidRPr="00921A78">
        <w:rPr>
          <w:sz w:val="24"/>
          <w:szCs w:val="24"/>
          <w:lang w:eastAsia="sq-AL"/>
        </w:rPr>
        <w:t>ky</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ka </w:t>
      </w:r>
      <w:proofErr w:type="spellStart"/>
      <w:r w:rsidRPr="00921A78">
        <w:rPr>
          <w:sz w:val="24"/>
          <w:szCs w:val="24"/>
          <w:lang w:eastAsia="sq-AL"/>
        </w:rPr>
        <w:t>dalë</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komunikimet</w:t>
      </w:r>
      <w:proofErr w:type="spellEnd"/>
      <w:r w:rsidRPr="00921A78">
        <w:rPr>
          <w:sz w:val="24"/>
          <w:szCs w:val="24"/>
          <w:lang w:eastAsia="sq-AL"/>
        </w:rPr>
        <w:t xml:space="preserve"> e </w:t>
      </w:r>
      <w:proofErr w:type="spellStart"/>
      <w:r w:rsidRPr="00921A78">
        <w:rPr>
          <w:sz w:val="24"/>
          <w:szCs w:val="24"/>
          <w:lang w:eastAsia="sq-AL"/>
        </w:rPr>
        <w:t>dorëzuara</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policinë</w:t>
      </w:r>
      <w:proofErr w:type="spellEnd"/>
      <w:r w:rsidRPr="00921A78">
        <w:rPr>
          <w:sz w:val="24"/>
          <w:szCs w:val="24"/>
          <w:lang w:eastAsia="sq-AL"/>
        </w:rPr>
        <w:t xml:space="preserve"> </w:t>
      </w:r>
      <w:proofErr w:type="spellStart"/>
      <w:r w:rsidRPr="00921A78">
        <w:rPr>
          <w:sz w:val="24"/>
          <w:szCs w:val="24"/>
          <w:lang w:eastAsia="sq-AL"/>
        </w:rPr>
        <w:t>gjyëqësore</w:t>
      </w:r>
      <w:proofErr w:type="spellEnd"/>
      <w:r w:rsidRPr="00921A78">
        <w:rPr>
          <w:sz w:val="24"/>
          <w:szCs w:val="24"/>
          <w:lang w:eastAsia="sq-AL"/>
        </w:rPr>
        <w:t xml:space="preserve">. Nga </w:t>
      </w:r>
      <w:proofErr w:type="spellStart"/>
      <w:r w:rsidRPr="00921A78">
        <w:rPr>
          <w:sz w:val="24"/>
          <w:szCs w:val="24"/>
          <w:lang w:eastAsia="sq-AL"/>
        </w:rPr>
        <w:t>komunikimet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pasur</w:t>
      </w:r>
      <w:proofErr w:type="spellEnd"/>
      <w:r w:rsidRPr="00921A78">
        <w:rPr>
          <w:sz w:val="24"/>
          <w:szCs w:val="24"/>
          <w:lang w:eastAsia="sq-AL"/>
        </w:rPr>
        <w:t xml:space="preserve">, </w:t>
      </w:r>
      <w:proofErr w:type="spellStart"/>
      <w:r w:rsidRPr="00921A78">
        <w:rPr>
          <w:sz w:val="24"/>
          <w:szCs w:val="24"/>
          <w:lang w:eastAsia="sq-AL"/>
        </w:rPr>
        <w:t>Eriku</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lënë</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afate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kthimin</w:t>
      </w:r>
      <w:proofErr w:type="spellEnd"/>
      <w:r w:rsidRPr="00921A78">
        <w:rPr>
          <w:sz w:val="24"/>
          <w:szCs w:val="24"/>
          <w:lang w:eastAsia="sq-AL"/>
        </w:rPr>
        <w:t xml:space="preserve"> e </w:t>
      </w:r>
      <w:proofErr w:type="spellStart"/>
      <w:r w:rsidRPr="00921A78">
        <w:rPr>
          <w:sz w:val="24"/>
          <w:szCs w:val="24"/>
          <w:lang w:eastAsia="sq-AL"/>
        </w:rPr>
        <w:t>lekëve</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respektuar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kthyer</w:t>
      </w:r>
      <w:proofErr w:type="spellEnd"/>
      <w:r w:rsidRPr="00921A78">
        <w:rPr>
          <w:sz w:val="24"/>
          <w:szCs w:val="24"/>
          <w:lang w:eastAsia="sq-AL"/>
        </w:rPr>
        <w:t xml:space="preserve"> </w:t>
      </w:r>
      <w:proofErr w:type="spellStart"/>
      <w:r w:rsidRPr="00921A78">
        <w:rPr>
          <w:sz w:val="24"/>
          <w:szCs w:val="24"/>
          <w:lang w:eastAsia="sq-AL"/>
        </w:rPr>
        <w:t>asnjë</w:t>
      </w:r>
      <w:proofErr w:type="spellEnd"/>
      <w:r w:rsidRPr="00921A78">
        <w:rPr>
          <w:sz w:val="24"/>
          <w:szCs w:val="24"/>
          <w:lang w:eastAsia="sq-AL"/>
        </w:rPr>
        <w:t xml:space="preserve"> </w:t>
      </w:r>
      <w:proofErr w:type="spellStart"/>
      <w:r w:rsidRPr="00921A78">
        <w:rPr>
          <w:sz w:val="24"/>
          <w:szCs w:val="24"/>
          <w:lang w:eastAsia="sq-AL"/>
        </w:rPr>
        <w:t>pjesë</w:t>
      </w:r>
      <w:proofErr w:type="spellEnd"/>
      <w:r w:rsidRPr="00921A78">
        <w:rPr>
          <w:sz w:val="24"/>
          <w:szCs w:val="24"/>
          <w:lang w:eastAsia="sq-AL"/>
        </w:rPr>
        <w:t xml:space="preserve"> e </w:t>
      </w:r>
      <w:proofErr w:type="spellStart"/>
      <w:r w:rsidRPr="00921A78">
        <w:rPr>
          <w:sz w:val="24"/>
          <w:szCs w:val="24"/>
          <w:lang w:eastAsia="sq-AL"/>
        </w:rPr>
        <w:t>shumës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kësaj</w:t>
      </w:r>
      <w:proofErr w:type="spellEnd"/>
      <w:r w:rsidRPr="00921A78">
        <w:rPr>
          <w:sz w:val="24"/>
          <w:szCs w:val="24"/>
          <w:lang w:eastAsia="sq-AL"/>
        </w:rPr>
        <w:t xml:space="preserve"> </w:t>
      </w:r>
      <w:proofErr w:type="spellStart"/>
      <w:r w:rsidRPr="00921A78">
        <w:rPr>
          <w:sz w:val="24"/>
          <w:szCs w:val="24"/>
          <w:lang w:eastAsia="sq-AL"/>
        </w:rPr>
        <w:t>periudhe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rreshtur</w:t>
      </w:r>
      <w:proofErr w:type="spellEnd"/>
      <w:r w:rsidRPr="00921A78">
        <w:rPr>
          <w:sz w:val="24"/>
          <w:szCs w:val="24"/>
          <w:lang w:eastAsia="sq-AL"/>
        </w:rPr>
        <w:t xml:space="preserve"> </w:t>
      </w:r>
      <w:proofErr w:type="spellStart"/>
      <w:r w:rsidRPr="00921A78">
        <w:rPr>
          <w:sz w:val="24"/>
          <w:szCs w:val="24"/>
          <w:lang w:eastAsia="sq-AL"/>
        </w:rPr>
        <w:t>mesazhet</w:t>
      </w:r>
      <w:proofErr w:type="spellEnd"/>
      <w:r w:rsidRPr="00921A78">
        <w:rPr>
          <w:sz w:val="24"/>
          <w:szCs w:val="24"/>
          <w:lang w:eastAsia="sq-AL"/>
        </w:rPr>
        <w:t xml:space="preserve"> e </w:t>
      </w:r>
      <w:proofErr w:type="spellStart"/>
      <w:r w:rsidRPr="00921A78">
        <w:rPr>
          <w:sz w:val="24"/>
          <w:szCs w:val="24"/>
          <w:lang w:eastAsia="sq-AL"/>
        </w:rPr>
        <w:t>ndërsjellta</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gjithmonë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marrja</w:t>
      </w:r>
      <w:proofErr w:type="spellEnd"/>
      <w:r w:rsidRPr="00921A78">
        <w:rPr>
          <w:sz w:val="24"/>
          <w:szCs w:val="24"/>
          <w:lang w:eastAsia="sq-AL"/>
        </w:rPr>
        <w:t xml:space="preserve"> e </w:t>
      </w:r>
      <w:proofErr w:type="spellStart"/>
      <w:r w:rsidRPr="00921A78">
        <w:rPr>
          <w:sz w:val="24"/>
          <w:szCs w:val="24"/>
          <w:lang w:eastAsia="sq-AL"/>
        </w:rPr>
        <w:t>shumave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kthimi</w:t>
      </w:r>
      <w:proofErr w:type="spellEnd"/>
      <w:r w:rsidRPr="00921A78">
        <w:rPr>
          <w:sz w:val="24"/>
          <w:szCs w:val="24"/>
          <w:lang w:eastAsia="sq-AL"/>
        </w:rPr>
        <w:t xml:space="preserve"> </w:t>
      </w:r>
      <w:proofErr w:type="spellStart"/>
      <w:r w:rsidRPr="00921A78">
        <w:rPr>
          <w:sz w:val="24"/>
          <w:szCs w:val="24"/>
          <w:lang w:eastAsia="sq-AL"/>
        </w:rPr>
        <w:t>brenda</w:t>
      </w:r>
      <w:proofErr w:type="spellEnd"/>
      <w:r w:rsidRPr="00921A78">
        <w:rPr>
          <w:sz w:val="24"/>
          <w:szCs w:val="24"/>
          <w:lang w:eastAsia="sq-AL"/>
        </w:rPr>
        <w:t xml:space="preserve"> </w:t>
      </w:r>
      <w:proofErr w:type="spellStart"/>
      <w:r w:rsidRPr="00921A78">
        <w:rPr>
          <w:sz w:val="24"/>
          <w:szCs w:val="24"/>
          <w:lang w:eastAsia="sq-AL"/>
        </w:rPr>
        <w:t>afateve</w:t>
      </w:r>
      <w:proofErr w:type="spellEnd"/>
      <w:r w:rsidR="006110A0">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lëna</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vet ai.</w:t>
      </w:r>
    </w:p>
    <w:p w14:paraId="213FC1D2" w14:textId="77777777" w:rsidR="00921A78" w:rsidRPr="00921A78" w:rsidRDefault="00921A78" w:rsidP="00921A78">
      <w:pPr>
        <w:ind w:firstLine="720"/>
        <w:jc w:val="both"/>
        <w:rPr>
          <w:sz w:val="24"/>
          <w:szCs w:val="24"/>
          <w:lang w:eastAsia="sq-AL"/>
        </w:rPr>
      </w:pPr>
      <w:r w:rsidRPr="00921A78">
        <w:rPr>
          <w:sz w:val="24"/>
          <w:szCs w:val="24"/>
          <w:lang w:eastAsia="sq-AL"/>
        </w:rPr>
        <w:t xml:space="preserve">8.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07.03.2022, </w:t>
      </w:r>
      <w:proofErr w:type="spellStart"/>
      <w:r w:rsidRPr="00921A78">
        <w:rPr>
          <w:sz w:val="24"/>
          <w:szCs w:val="24"/>
          <w:lang w:eastAsia="sq-AL"/>
        </w:rPr>
        <w:t>rreth</w:t>
      </w:r>
      <w:proofErr w:type="spellEnd"/>
      <w:r w:rsidRPr="00921A78">
        <w:rPr>
          <w:sz w:val="24"/>
          <w:szCs w:val="24"/>
          <w:lang w:eastAsia="sq-AL"/>
        </w:rPr>
        <w:t xml:space="preserve"> </w:t>
      </w:r>
      <w:proofErr w:type="spellStart"/>
      <w:r w:rsidRPr="00921A78">
        <w:rPr>
          <w:sz w:val="24"/>
          <w:szCs w:val="24"/>
          <w:lang w:eastAsia="sq-AL"/>
        </w:rPr>
        <w:t>pasdites</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prani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asistentëve</w:t>
      </w:r>
      <w:proofErr w:type="spellEnd"/>
      <w:r w:rsidRPr="00921A78">
        <w:rPr>
          <w:sz w:val="24"/>
          <w:szCs w:val="24"/>
          <w:lang w:eastAsia="sq-AL"/>
        </w:rPr>
        <w:t xml:space="preserve">) Av.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takuar</w:t>
      </w:r>
      <w:proofErr w:type="spellEnd"/>
      <w:r w:rsidRPr="00921A78">
        <w:rPr>
          <w:sz w:val="24"/>
          <w:szCs w:val="24"/>
          <w:lang w:eastAsia="sq-AL"/>
        </w:rPr>
        <w:t xml:space="preserve"> me </w:t>
      </w:r>
      <w:proofErr w:type="spellStart"/>
      <w:r w:rsidRPr="00921A78">
        <w:rPr>
          <w:sz w:val="24"/>
          <w:szCs w:val="24"/>
          <w:lang w:eastAsia="sq-AL"/>
        </w:rPr>
        <w:t>babain</w:t>
      </w:r>
      <w:proofErr w:type="spellEnd"/>
      <w:r w:rsidRPr="00921A78">
        <w:rPr>
          <w:sz w:val="24"/>
          <w:szCs w:val="24"/>
          <w:lang w:eastAsia="sq-AL"/>
        </w:rPr>
        <w:t xml:space="preserve">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Erik Çorati. Ajo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treguar</w:t>
      </w:r>
      <w:proofErr w:type="spellEnd"/>
      <w:r w:rsidRPr="00921A78">
        <w:rPr>
          <w:sz w:val="24"/>
          <w:szCs w:val="24"/>
          <w:lang w:eastAsia="sq-AL"/>
        </w:rPr>
        <w:t xml:space="preserve"> </w:t>
      </w:r>
      <w:proofErr w:type="spellStart"/>
      <w:r w:rsidRPr="00921A78">
        <w:rPr>
          <w:sz w:val="24"/>
          <w:szCs w:val="24"/>
          <w:lang w:eastAsia="sq-AL"/>
        </w:rPr>
        <w:t>komunikimet</w:t>
      </w:r>
      <w:proofErr w:type="spellEnd"/>
      <w:r w:rsidRPr="00921A78">
        <w:rPr>
          <w:sz w:val="24"/>
          <w:szCs w:val="24"/>
          <w:lang w:eastAsia="sq-AL"/>
        </w:rPr>
        <w:t xml:space="preserve"> me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ai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stituatën</w:t>
      </w:r>
      <w:proofErr w:type="spellEnd"/>
      <w:r w:rsidRPr="00921A78">
        <w:rPr>
          <w:sz w:val="24"/>
          <w:szCs w:val="24"/>
          <w:lang w:eastAsia="sq-AL"/>
        </w:rPr>
        <w:t xml:space="preserve"> e </w:t>
      </w:r>
      <w:proofErr w:type="spellStart"/>
      <w:r w:rsidRPr="00921A78">
        <w:rPr>
          <w:sz w:val="24"/>
          <w:szCs w:val="24"/>
          <w:lang w:eastAsia="sq-AL"/>
        </w:rPr>
        <w:t>krijuar</w:t>
      </w:r>
      <w:proofErr w:type="spellEnd"/>
      <w:r w:rsidRPr="00921A78">
        <w:rPr>
          <w:sz w:val="24"/>
          <w:szCs w:val="24"/>
          <w:lang w:eastAsia="sq-AL"/>
        </w:rPr>
        <w:t xml:space="preserve">. Pasi Agroni ka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komunikimet</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ndjesë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propozuar</w:t>
      </w:r>
      <w:proofErr w:type="spellEnd"/>
      <w:r w:rsidRPr="00921A78">
        <w:rPr>
          <w:sz w:val="24"/>
          <w:szCs w:val="24"/>
          <w:lang w:eastAsia="sq-AL"/>
        </w:rPr>
        <w:t xml:space="preserve"> se </w:t>
      </w:r>
      <w:proofErr w:type="spellStart"/>
      <w:r w:rsidRPr="00921A78">
        <w:rPr>
          <w:sz w:val="24"/>
          <w:szCs w:val="24"/>
          <w:lang w:eastAsia="sq-AL"/>
        </w:rPr>
        <w:t>ishte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gatshëm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shiste</w:t>
      </w:r>
      <w:proofErr w:type="spellEnd"/>
      <w:r w:rsidRPr="00921A78">
        <w:rPr>
          <w:sz w:val="24"/>
          <w:szCs w:val="24"/>
          <w:lang w:eastAsia="sq-AL"/>
        </w:rPr>
        <w:t xml:space="preserve"> </w:t>
      </w:r>
      <w:proofErr w:type="spellStart"/>
      <w:r w:rsidRPr="00921A78">
        <w:rPr>
          <w:sz w:val="24"/>
          <w:szCs w:val="24"/>
          <w:lang w:eastAsia="sq-AL"/>
        </w:rPr>
        <w:t>banesën</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rikuperuar</w:t>
      </w:r>
      <w:proofErr w:type="spellEnd"/>
      <w:r w:rsidRPr="00921A78">
        <w:rPr>
          <w:sz w:val="24"/>
          <w:szCs w:val="24"/>
          <w:lang w:eastAsia="sq-AL"/>
        </w:rPr>
        <w:t xml:space="preserve"> </w:t>
      </w:r>
      <w:proofErr w:type="spellStart"/>
      <w:r w:rsidRPr="00921A78">
        <w:rPr>
          <w:sz w:val="24"/>
          <w:szCs w:val="24"/>
          <w:lang w:eastAsia="sq-AL"/>
        </w:rPr>
        <w:t>shumën</w:t>
      </w:r>
      <w:proofErr w:type="spellEnd"/>
      <w:r w:rsidRPr="00921A78">
        <w:rPr>
          <w:sz w:val="24"/>
          <w:szCs w:val="24"/>
          <w:lang w:eastAsia="sq-AL"/>
        </w:rPr>
        <w:t xml:space="preserve"> e </w:t>
      </w:r>
      <w:proofErr w:type="spellStart"/>
      <w:r w:rsidRPr="00921A78">
        <w:rPr>
          <w:sz w:val="24"/>
          <w:szCs w:val="24"/>
          <w:lang w:eastAsia="sq-AL"/>
        </w:rPr>
        <w:t>vjedhur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09.03.2022, Z. Agron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bashkëshortja</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Alma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paraqitur</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noteriale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noteres</w:t>
      </w:r>
      <w:proofErr w:type="spellEnd"/>
      <w:r w:rsidRPr="00921A78">
        <w:rPr>
          <w:sz w:val="24"/>
          <w:szCs w:val="24"/>
          <w:lang w:eastAsia="sq-AL"/>
        </w:rPr>
        <w:t xml:space="preserve"> </w:t>
      </w:r>
      <w:proofErr w:type="spellStart"/>
      <w:r w:rsidRPr="00921A78">
        <w:rPr>
          <w:sz w:val="24"/>
          <w:szCs w:val="24"/>
          <w:lang w:eastAsia="sq-AL"/>
        </w:rPr>
        <w:t>Periana</w:t>
      </w:r>
      <w:proofErr w:type="spellEnd"/>
      <w:r w:rsidRPr="00921A78">
        <w:rPr>
          <w:sz w:val="24"/>
          <w:szCs w:val="24"/>
          <w:lang w:eastAsia="sq-AL"/>
        </w:rPr>
        <w:t xml:space="preserve"> </w:t>
      </w:r>
      <w:proofErr w:type="spellStart"/>
      <w:r w:rsidRPr="00921A78">
        <w:rPr>
          <w:sz w:val="24"/>
          <w:szCs w:val="24"/>
          <w:lang w:eastAsia="sq-AL"/>
        </w:rPr>
        <w:t>Bodinaku</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ishte</w:t>
      </w:r>
      <w:proofErr w:type="spellEnd"/>
      <w:r w:rsidRPr="00921A78">
        <w:rPr>
          <w:sz w:val="24"/>
          <w:szCs w:val="24"/>
          <w:lang w:eastAsia="sq-AL"/>
        </w:rPr>
        <w:t xml:space="preserve"> </w:t>
      </w:r>
      <w:proofErr w:type="spellStart"/>
      <w:r w:rsidRPr="00921A78">
        <w:rPr>
          <w:sz w:val="24"/>
          <w:szCs w:val="24"/>
          <w:lang w:eastAsia="sq-AL"/>
        </w:rPr>
        <w:t>draftuar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marrëveshje</w:t>
      </w:r>
      <w:proofErr w:type="spellEnd"/>
      <w:r w:rsidRPr="00921A78">
        <w:rPr>
          <w:sz w:val="24"/>
          <w:szCs w:val="24"/>
          <w:lang w:eastAsia="sq-AL"/>
        </w:rPr>
        <w:t xml:space="preserve">, e </w:t>
      </w:r>
      <w:proofErr w:type="spellStart"/>
      <w:r w:rsidRPr="00921A78">
        <w:rPr>
          <w:sz w:val="24"/>
          <w:szCs w:val="24"/>
          <w:lang w:eastAsia="sq-AL"/>
        </w:rPr>
        <w:t>cili</w:t>
      </w:r>
      <w:proofErr w:type="spellEnd"/>
      <w:r w:rsidRPr="00921A78">
        <w:rPr>
          <w:sz w:val="24"/>
          <w:szCs w:val="24"/>
          <w:lang w:eastAsia="sq-AL"/>
        </w:rPr>
        <w:t xml:space="preserve"> jo </w:t>
      </w:r>
      <w:proofErr w:type="spellStart"/>
      <w:r w:rsidRPr="00921A78">
        <w:rPr>
          <w:sz w:val="24"/>
          <w:szCs w:val="24"/>
          <w:lang w:eastAsia="sq-AL"/>
        </w:rPr>
        <w:t>vetëm</w:t>
      </w:r>
      <w:proofErr w:type="spellEnd"/>
      <w:r w:rsidRPr="00921A78">
        <w:rPr>
          <w:sz w:val="24"/>
          <w:szCs w:val="24"/>
          <w:lang w:eastAsia="sq-AL"/>
        </w:rPr>
        <w:t xml:space="preserve"> </w:t>
      </w:r>
      <w:proofErr w:type="spellStart"/>
      <w:r w:rsidRPr="00921A78">
        <w:rPr>
          <w:sz w:val="24"/>
          <w:szCs w:val="24"/>
          <w:lang w:eastAsia="sq-AL"/>
        </w:rPr>
        <w:t>ishte</w:t>
      </w:r>
      <w:proofErr w:type="spellEnd"/>
      <w:r w:rsidRPr="00921A78">
        <w:rPr>
          <w:sz w:val="24"/>
          <w:szCs w:val="24"/>
          <w:lang w:eastAsia="sq-AL"/>
        </w:rPr>
        <w:t xml:space="preserve"> </w:t>
      </w:r>
      <w:proofErr w:type="spellStart"/>
      <w:r w:rsidRPr="00921A78">
        <w:rPr>
          <w:sz w:val="24"/>
          <w:szCs w:val="24"/>
          <w:lang w:eastAsia="sq-AL"/>
        </w:rPr>
        <w:t>refuzuar</w:t>
      </w:r>
      <w:proofErr w:type="spellEnd"/>
      <w:r w:rsidRPr="00921A78">
        <w:rPr>
          <w:sz w:val="24"/>
          <w:szCs w:val="24"/>
          <w:lang w:eastAsia="sq-AL"/>
        </w:rPr>
        <w:t xml:space="preserve"> me </w:t>
      </w:r>
      <w:proofErr w:type="spellStart"/>
      <w:r w:rsidRPr="00921A78">
        <w:rPr>
          <w:sz w:val="24"/>
          <w:szCs w:val="24"/>
          <w:lang w:eastAsia="sq-AL"/>
        </w:rPr>
        <w:t>forcë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dy</w:t>
      </w:r>
      <w:proofErr w:type="spellEnd"/>
      <w:r w:rsidRPr="00921A78">
        <w:rPr>
          <w:sz w:val="24"/>
          <w:szCs w:val="24"/>
          <w:lang w:eastAsia="sq-AL"/>
        </w:rPr>
        <w:t xml:space="preserve"> </w:t>
      </w:r>
      <w:proofErr w:type="spellStart"/>
      <w:r w:rsidRPr="00921A78">
        <w:rPr>
          <w:sz w:val="24"/>
          <w:szCs w:val="24"/>
          <w:lang w:eastAsia="sq-AL"/>
        </w:rPr>
        <w:t>bashkëshortëve</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njëkohësisht</w:t>
      </w:r>
      <w:proofErr w:type="spellEnd"/>
      <w:r w:rsidRPr="00921A78">
        <w:rPr>
          <w:sz w:val="24"/>
          <w:szCs w:val="24"/>
          <w:lang w:eastAsia="sq-AL"/>
        </w:rPr>
        <w:t xml:space="preserve"> </w:t>
      </w:r>
      <w:proofErr w:type="spellStart"/>
      <w:r w:rsidRPr="00921A78">
        <w:rPr>
          <w:sz w:val="24"/>
          <w:szCs w:val="24"/>
          <w:lang w:eastAsia="sq-AL"/>
        </w:rPr>
        <w:t>ish</w:t>
      </w:r>
      <w:r w:rsidR="006110A0">
        <w:rPr>
          <w:sz w:val="24"/>
          <w:szCs w:val="24"/>
          <w:lang w:eastAsia="sq-AL"/>
        </w:rPr>
        <w:t>i</w:t>
      </w:r>
      <w:r w:rsidRPr="00921A78">
        <w:rPr>
          <w:sz w:val="24"/>
          <w:szCs w:val="24"/>
          <w:lang w:eastAsia="sq-AL"/>
        </w:rPr>
        <w:t>n</w:t>
      </w:r>
      <w:proofErr w:type="spellEnd"/>
      <w:r w:rsidRPr="00921A78">
        <w:rPr>
          <w:sz w:val="24"/>
          <w:szCs w:val="24"/>
          <w:lang w:eastAsia="sq-AL"/>
        </w:rPr>
        <w:t xml:space="preserve"> </w:t>
      </w:r>
      <w:proofErr w:type="spellStart"/>
      <w:r w:rsidRPr="00921A78">
        <w:rPr>
          <w:sz w:val="24"/>
          <w:szCs w:val="24"/>
          <w:lang w:eastAsia="sq-AL"/>
        </w:rPr>
        <w:t>përdorur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fjalë</w:t>
      </w:r>
      <w:proofErr w:type="spellEnd"/>
      <w:r w:rsidRPr="00921A78">
        <w:rPr>
          <w:sz w:val="24"/>
          <w:szCs w:val="24"/>
          <w:lang w:eastAsia="sq-AL"/>
        </w:rPr>
        <w:t xml:space="preserve"> </w:t>
      </w:r>
      <w:proofErr w:type="spellStart"/>
      <w:r w:rsidRPr="00921A78">
        <w:rPr>
          <w:sz w:val="24"/>
          <w:szCs w:val="24"/>
          <w:lang w:eastAsia="sq-AL"/>
        </w:rPr>
        <w:t>fyese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Alma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kundrejt</w:t>
      </w:r>
      <w:proofErr w:type="spellEnd"/>
      <w:r w:rsidRPr="00921A78">
        <w:rPr>
          <w:sz w:val="24"/>
          <w:szCs w:val="24"/>
          <w:lang w:eastAsia="sq-AL"/>
        </w:rPr>
        <w:t xml:space="preserve"> Eni </w:t>
      </w:r>
      <w:proofErr w:type="spellStart"/>
      <w:r w:rsidRPr="00921A78">
        <w:rPr>
          <w:sz w:val="24"/>
          <w:szCs w:val="24"/>
          <w:lang w:eastAsia="sq-AL"/>
        </w:rPr>
        <w:t>Çobanit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vijim</w:t>
      </w:r>
      <w:proofErr w:type="spellEnd"/>
      <w:r w:rsidRPr="00921A78">
        <w:rPr>
          <w:sz w:val="24"/>
          <w:szCs w:val="24"/>
          <w:lang w:eastAsia="sq-AL"/>
        </w:rPr>
        <w:t xml:space="preserve">, Agron </w:t>
      </w:r>
      <w:proofErr w:type="spellStart"/>
      <w:r w:rsidRPr="00921A78">
        <w:rPr>
          <w:sz w:val="24"/>
          <w:szCs w:val="24"/>
          <w:lang w:eastAsia="sq-AL"/>
        </w:rPr>
        <w:t>Çorati</w:t>
      </w:r>
      <w:proofErr w:type="spellEnd"/>
      <w:r w:rsidRPr="00921A78">
        <w:rPr>
          <w:sz w:val="24"/>
          <w:szCs w:val="24"/>
          <w:lang w:eastAsia="sq-AL"/>
        </w:rPr>
        <w:t xml:space="preserve"> ka </w:t>
      </w:r>
      <w:proofErr w:type="spellStart"/>
      <w:r w:rsidRPr="00921A78">
        <w:rPr>
          <w:sz w:val="24"/>
          <w:szCs w:val="24"/>
          <w:lang w:eastAsia="sq-AL"/>
        </w:rPr>
        <w:t>përpiluar</w:t>
      </w:r>
      <w:proofErr w:type="spellEnd"/>
      <w:r w:rsidRPr="00921A78">
        <w:rPr>
          <w:sz w:val="24"/>
          <w:szCs w:val="24"/>
          <w:lang w:eastAsia="sq-AL"/>
        </w:rPr>
        <w:t xml:space="preserve"> me </w:t>
      </w:r>
      <w:proofErr w:type="spellStart"/>
      <w:r w:rsidRPr="00921A78">
        <w:rPr>
          <w:sz w:val="24"/>
          <w:szCs w:val="24"/>
          <w:lang w:eastAsia="sq-AL"/>
        </w:rPr>
        <w:t>shkrimin</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përmbajtjen</w:t>
      </w:r>
      <w:proofErr w:type="spellEnd"/>
      <w:r w:rsidRPr="00921A78">
        <w:rPr>
          <w:sz w:val="24"/>
          <w:szCs w:val="24"/>
          <w:lang w:eastAsia="sq-AL"/>
        </w:rPr>
        <w:t xml:space="preserve"> e </w:t>
      </w:r>
      <w:proofErr w:type="spellStart"/>
      <w:r w:rsidRPr="00921A78">
        <w:rPr>
          <w:sz w:val="24"/>
          <w:szCs w:val="24"/>
          <w:lang w:eastAsia="sq-AL"/>
        </w:rPr>
        <w:t>marrëveshjes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ia</w:t>
      </w:r>
      <w:proofErr w:type="spellEnd"/>
      <w:r w:rsidRPr="00921A78">
        <w:rPr>
          <w:sz w:val="24"/>
          <w:szCs w:val="24"/>
          <w:lang w:eastAsia="sq-AL"/>
        </w:rPr>
        <w:t xml:space="preserve"> ka </w:t>
      </w:r>
      <w:proofErr w:type="spellStart"/>
      <w:r w:rsidRPr="00921A78">
        <w:rPr>
          <w:sz w:val="24"/>
          <w:szCs w:val="24"/>
          <w:lang w:eastAsia="sq-AL"/>
        </w:rPr>
        <w:t>dhënë</w:t>
      </w:r>
      <w:proofErr w:type="spellEnd"/>
      <w:r w:rsidRPr="00921A78">
        <w:rPr>
          <w:sz w:val="24"/>
          <w:szCs w:val="24"/>
          <w:lang w:eastAsia="sq-AL"/>
        </w:rPr>
        <w:t xml:space="preserve"> </w:t>
      </w:r>
      <w:proofErr w:type="spellStart"/>
      <w:r w:rsidRPr="00921A78">
        <w:rPr>
          <w:sz w:val="24"/>
          <w:szCs w:val="24"/>
          <w:lang w:eastAsia="sq-AL"/>
        </w:rPr>
        <w:t>noteres</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pse</w:t>
      </w:r>
      <w:proofErr w:type="spellEnd"/>
      <w:r w:rsidRPr="00921A78">
        <w:rPr>
          <w:sz w:val="24"/>
          <w:szCs w:val="24"/>
          <w:lang w:eastAsia="sq-AL"/>
        </w:rPr>
        <w:t xml:space="preserve"> </w:t>
      </w:r>
      <w:proofErr w:type="spellStart"/>
      <w:r w:rsidRPr="00921A78">
        <w:rPr>
          <w:sz w:val="24"/>
          <w:szCs w:val="24"/>
          <w:lang w:eastAsia="sq-AL"/>
        </w:rPr>
        <w:t>shuma</w:t>
      </w:r>
      <w:proofErr w:type="spellEnd"/>
      <w:r w:rsidRPr="00921A78">
        <w:rPr>
          <w:sz w:val="24"/>
          <w:szCs w:val="24"/>
          <w:lang w:eastAsia="sq-AL"/>
        </w:rPr>
        <w:t xml:space="preserve"> e </w:t>
      </w:r>
      <w:proofErr w:type="spellStart"/>
      <w:r w:rsidRPr="00921A78">
        <w:rPr>
          <w:sz w:val="24"/>
          <w:szCs w:val="24"/>
          <w:lang w:eastAsia="sq-AL"/>
        </w:rPr>
        <w:t>vendosur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marrëveshje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ishte</w:t>
      </w:r>
      <w:proofErr w:type="spellEnd"/>
      <w:r w:rsidRPr="00921A78">
        <w:rPr>
          <w:sz w:val="24"/>
          <w:szCs w:val="24"/>
          <w:lang w:eastAsia="sq-AL"/>
        </w:rPr>
        <w:t xml:space="preserve"> ajo </w:t>
      </w:r>
      <w:proofErr w:type="spellStart"/>
      <w:r w:rsidRPr="00921A78">
        <w:rPr>
          <w:sz w:val="24"/>
          <w:szCs w:val="24"/>
          <w:lang w:eastAsia="sq-AL"/>
        </w:rPr>
        <w:t>reale</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ka </w:t>
      </w:r>
      <w:proofErr w:type="spellStart"/>
      <w:r w:rsidRPr="00921A78">
        <w:rPr>
          <w:sz w:val="24"/>
          <w:szCs w:val="24"/>
          <w:lang w:eastAsia="sq-AL"/>
        </w:rPr>
        <w:t>qenë</w:t>
      </w:r>
      <w:proofErr w:type="spellEnd"/>
      <w:r w:rsidRPr="00921A78">
        <w:rPr>
          <w:sz w:val="24"/>
          <w:szCs w:val="24"/>
          <w:lang w:eastAsia="sq-AL"/>
        </w:rPr>
        <w:t xml:space="preserve"> e </w:t>
      </w:r>
      <w:proofErr w:type="spellStart"/>
      <w:r w:rsidRPr="00921A78">
        <w:rPr>
          <w:sz w:val="24"/>
          <w:szCs w:val="24"/>
          <w:lang w:eastAsia="sq-AL"/>
        </w:rPr>
        <w:t>gatshme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hir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zgjidhjes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situatës</w:t>
      </w:r>
      <w:proofErr w:type="spellEnd"/>
      <w:r w:rsidRPr="00921A78">
        <w:rPr>
          <w:sz w:val="24"/>
          <w:szCs w:val="24"/>
          <w:lang w:eastAsia="sq-AL"/>
        </w:rPr>
        <w:t xml:space="preserve">, </w:t>
      </w:r>
      <w:proofErr w:type="spellStart"/>
      <w:r w:rsidRPr="00921A78">
        <w:rPr>
          <w:sz w:val="24"/>
          <w:szCs w:val="24"/>
          <w:lang w:eastAsia="sq-AL"/>
        </w:rPr>
        <w:t>t`a</w:t>
      </w:r>
      <w:proofErr w:type="spellEnd"/>
      <w:r w:rsidRPr="00921A78">
        <w:rPr>
          <w:sz w:val="24"/>
          <w:szCs w:val="24"/>
          <w:lang w:eastAsia="sq-AL"/>
        </w:rPr>
        <w:t xml:space="preserve"> </w:t>
      </w:r>
      <w:proofErr w:type="spellStart"/>
      <w:r w:rsidRPr="00921A78">
        <w:rPr>
          <w:sz w:val="24"/>
          <w:szCs w:val="24"/>
          <w:lang w:eastAsia="sq-AL"/>
        </w:rPr>
        <w:t>firmoste</w:t>
      </w:r>
      <w:proofErr w:type="spellEnd"/>
      <w:r w:rsidRPr="00921A78">
        <w:rPr>
          <w:sz w:val="24"/>
          <w:szCs w:val="24"/>
          <w:lang w:eastAsia="sq-AL"/>
        </w:rPr>
        <w:t xml:space="preserve"> </w:t>
      </w:r>
      <w:proofErr w:type="spellStart"/>
      <w:r w:rsidRPr="00921A78">
        <w:rPr>
          <w:sz w:val="24"/>
          <w:szCs w:val="24"/>
          <w:lang w:eastAsia="sq-AL"/>
        </w:rPr>
        <w:t>atë</w:t>
      </w:r>
      <w:proofErr w:type="spellEnd"/>
      <w:r w:rsidRPr="00921A78">
        <w:rPr>
          <w:sz w:val="24"/>
          <w:szCs w:val="24"/>
          <w:lang w:eastAsia="sq-AL"/>
        </w:rPr>
        <w:t xml:space="preserve">. Agroni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sërish</w:t>
      </w:r>
      <w:proofErr w:type="spellEnd"/>
      <w:r w:rsidRPr="00921A78">
        <w:rPr>
          <w:sz w:val="24"/>
          <w:szCs w:val="24"/>
          <w:lang w:eastAsia="sq-AL"/>
        </w:rPr>
        <w:t xml:space="preserve"> </w:t>
      </w:r>
      <w:proofErr w:type="spellStart"/>
      <w:r w:rsidRPr="00921A78">
        <w:rPr>
          <w:sz w:val="24"/>
          <w:szCs w:val="24"/>
          <w:lang w:eastAsia="sq-AL"/>
        </w:rPr>
        <w:t>kohë</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ta </w:t>
      </w:r>
      <w:proofErr w:type="spellStart"/>
      <w:r w:rsidRPr="00921A78">
        <w:rPr>
          <w:sz w:val="24"/>
          <w:szCs w:val="24"/>
          <w:lang w:eastAsia="sq-AL"/>
        </w:rPr>
        <w:t>konsultuar</w:t>
      </w:r>
      <w:proofErr w:type="spellEnd"/>
      <w:r w:rsidRPr="00921A78">
        <w:rPr>
          <w:sz w:val="24"/>
          <w:szCs w:val="24"/>
          <w:lang w:eastAsia="sq-AL"/>
        </w:rPr>
        <w:t xml:space="preserve"> me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tjerë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ka </w:t>
      </w:r>
      <w:proofErr w:type="spellStart"/>
      <w:r w:rsidRPr="00921A78">
        <w:rPr>
          <w:sz w:val="24"/>
          <w:szCs w:val="24"/>
          <w:lang w:eastAsia="sq-AL"/>
        </w:rPr>
        <w:t>premtuar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nesërmen</w:t>
      </w:r>
      <w:proofErr w:type="spellEnd"/>
      <w:r w:rsidRPr="00921A78">
        <w:rPr>
          <w:sz w:val="24"/>
          <w:szCs w:val="24"/>
          <w:lang w:eastAsia="sq-AL"/>
        </w:rPr>
        <w:t xml:space="preserve">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shkonte</w:t>
      </w:r>
      <w:proofErr w:type="spellEnd"/>
      <w:r w:rsidRPr="00921A78">
        <w:rPr>
          <w:sz w:val="24"/>
          <w:szCs w:val="24"/>
          <w:lang w:eastAsia="sq-AL"/>
        </w:rPr>
        <w:t xml:space="preserve"> ta </w:t>
      </w:r>
      <w:proofErr w:type="spellStart"/>
      <w:r w:rsidRPr="00921A78">
        <w:rPr>
          <w:sz w:val="24"/>
          <w:szCs w:val="24"/>
          <w:lang w:eastAsia="sq-AL"/>
        </w:rPr>
        <w:t>firmoste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prani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noteres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nesërmen</w:t>
      </w:r>
      <w:proofErr w:type="spellEnd"/>
      <w:r w:rsidRPr="00921A78">
        <w:rPr>
          <w:sz w:val="24"/>
          <w:szCs w:val="24"/>
          <w:lang w:eastAsia="sq-AL"/>
        </w:rPr>
        <w:t xml:space="preserve">, Agroni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dërguar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mesazh</w:t>
      </w:r>
      <w:proofErr w:type="spellEnd"/>
      <w:r w:rsidRPr="00921A78">
        <w:rPr>
          <w:sz w:val="24"/>
          <w:szCs w:val="24"/>
          <w:lang w:eastAsia="sq-AL"/>
        </w:rPr>
        <w:t xml:space="preserve"> </w:t>
      </w:r>
      <w:proofErr w:type="spellStart"/>
      <w:r w:rsidRPr="00921A78">
        <w:rPr>
          <w:sz w:val="24"/>
          <w:szCs w:val="24"/>
          <w:lang w:eastAsia="sq-AL"/>
        </w:rPr>
        <w:t>kërcënues</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w:t>
      </w:r>
      <w:proofErr w:type="spellStart"/>
      <w:r w:rsidRPr="00921A78">
        <w:rPr>
          <w:sz w:val="24"/>
          <w:szCs w:val="24"/>
          <w:lang w:eastAsia="sq-AL"/>
        </w:rPr>
        <w:t>binte</w:t>
      </w:r>
      <w:proofErr w:type="spellEnd"/>
      <w:r w:rsidRPr="00921A78">
        <w:rPr>
          <w:sz w:val="24"/>
          <w:szCs w:val="24"/>
          <w:lang w:eastAsia="sq-AL"/>
        </w:rPr>
        <w:t xml:space="preserve"> </w:t>
      </w:r>
      <w:proofErr w:type="spellStart"/>
      <w:r w:rsidRPr="00921A78">
        <w:rPr>
          <w:sz w:val="24"/>
          <w:szCs w:val="24"/>
          <w:lang w:eastAsia="sq-AL"/>
        </w:rPr>
        <w:t>ndesh</w:t>
      </w:r>
      <w:proofErr w:type="spellEnd"/>
      <w:r w:rsidRPr="00921A78">
        <w:rPr>
          <w:sz w:val="24"/>
          <w:szCs w:val="24"/>
          <w:lang w:eastAsia="sq-AL"/>
        </w:rPr>
        <w:t xml:space="preserve"> me </w:t>
      </w:r>
      <w:proofErr w:type="spellStart"/>
      <w:r w:rsidRPr="00921A78">
        <w:rPr>
          <w:sz w:val="24"/>
          <w:szCs w:val="24"/>
          <w:lang w:eastAsia="sq-AL"/>
        </w:rPr>
        <w:t>dëshirën</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bërë</w:t>
      </w:r>
      <w:proofErr w:type="spellEnd"/>
      <w:r w:rsidRPr="00921A78">
        <w:rPr>
          <w:sz w:val="24"/>
          <w:szCs w:val="24"/>
          <w:lang w:eastAsia="sq-AL"/>
        </w:rPr>
        <w:t xml:space="preserve"> </w:t>
      </w:r>
      <w:proofErr w:type="spellStart"/>
      <w:r w:rsidRPr="00921A78">
        <w:rPr>
          <w:sz w:val="24"/>
          <w:szCs w:val="24"/>
          <w:lang w:eastAsia="sq-AL"/>
        </w:rPr>
        <w:t>marrëveshje</w:t>
      </w:r>
      <w:proofErr w:type="spellEnd"/>
      <w:r w:rsidRPr="00921A78">
        <w:rPr>
          <w:sz w:val="24"/>
          <w:szCs w:val="24"/>
          <w:lang w:eastAsia="sq-AL"/>
        </w:rPr>
        <w:t>.</w:t>
      </w:r>
    </w:p>
    <w:p w14:paraId="25FB556E" w14:textId="77777777" w:rsidR="00921A78" w:rsidRPr="00921A78" w:rsidRDefault="00921A78" w:rsidP="00921A78">
      <w:pPr>
        <w:ind w:firstLine="720"/>
        <w:jc w:val="both"/>
        <w:rPr>
          <w:sz w:val="24"/>
          <w:szCs w:val="24"/>
          <w:lang w:eastAsia="sq-AL"/>
        </w:rPr>
      </w:pPr>
      <w:r w:rsidRPr="00921A78">
        <w:rPr>
          <w:sz w:val="24"/>
          <w:szCs w:val="24"/>
          <w:lang w:eastAsia="sq-AL"/>
        </w:rPr>
        <w:t xml:space="preserve">9. </w:t>
      </w:r>
      <w:proofErr w:type="spellStart"/>
      <w:r w:rsidRPr="00921A78">
        <w:rPr>
          <w:sz w:val="24"/>
          <w:szCs w:val="24"/>
          <w:lang w:eastAsia="sq-AL"/>
        </w:rPr>
        <w:t>Kallëzuesja</w:t>
      </w:r>
      <w:proofErr w:type="spellEnd"/>
      <w:r w:rsidRPr="00921A78">
        <w:rPr>
          <w:sz w:val="24"/>
          <w:szCs w:val="24"/>
          <w:lang w:eastAsia="sq-AL"/>
        </w:rPr>
        <w:t xml:space="preserve"> ka </w:t>
      </w:r>
      <w:proofErr w:type="spellStart"/>
      <w:r w:rsidRPr="00921A78">
        <w:rPr>
          <w:sz w:val="24"/>
          <w:szCs w:val="24"/>
          <w:lang w:eastAsia="sq-AL"/>
        </w:rPr>
        <w:t>shtuar</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gusht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vitit</w:t>
      </w:r>
      <w:proofErr w:type="spellEnd"/>
      <w:r w:rsidRPr="00921A78">
        <w:rPr>
          <w:sz w:val="24"/>
          <w:szCs w:val="24"/>
          <w:lang w:eastAsia="sq-AL"/>
        </w:rPr>
        <w:t xml:space="preserve"> 2021, </w:t>
      </w:r>
      <w:proofErr w:type="spellStart"/>
      <w:r w:rsidRPr="00921A78">
        <w:rPr>
          <w:sz w:val="24"/>
          <w:szCs w:val="24"/>
          <w:lang w:eastAsia="sq-AL"/>
        </w:rPr>
        <w:t>periudhë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zyra</w:t>
      </w:r>
      <w:proofErr w:type="spellEnd"/>
      <w:r w:rsidRPr="00921A78">
        <w:rPr>
          <w:sz w:val="24"/>
          <w:szCs w:val="24"/>
          <w:lang w:eastAsia="sq-AL"/>
        </w:rPr>
        <w:t xml:space="preserve"> </w:t>
      </w:r>
      <w:proofErr w:type="spellStart"/>
      <w:r w:rsidRPr="00921A78">
        <w:rPr>
          <w:sz w:val="24"/>
          <w:szCs w:val="24"/>
          <w:lang w:eastAsia="sq-AL"/>
        </w:rPr>
        <w:t>zyrtarisht</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punon</w:t>
      </w:r>
      <w:proofErr w:type="spellEnd"/>
      <w:r w:rsidRPr="00921A78">
        <w:rPr>
          <w:sz w:val="24"/>
          <w:szCs w:val="24"/>
          <w:lang w:eastAsia="sq-AL"/>
        </w:rPr>
        <w:t xml:space="preserve">, </w:t>
      </w:r>
      <w:proofErr w:type="spellStart"/>
      <w:r w:rsidRPr="00921A78">
        <w:rPr>
          <w:sz w:val="24"/>
          <w:szCs w:val="24"/>
          <w:lang w:eastAsia="sq-AL"/>
        </w:rPr>
        <w:t>qytetarit</w:t>
      </w:r>
      <w:proofErr w:type="spellEnd"/>
      <w:r w:rsidRPr="00921A78">
        <w:rPr>
          <w:sz w:val="24"/>
          <w:szCs w:val="24"/>
          <w:lang w:eastAsia="sq-AL"/>
        </w:rPr>
        <w:t xml:space="preserve"> Fitim Zogaj</w:t>
      </w:r>
      <w:r w:rsidR="006110A0" w:rsidRPr="00921A78">
        <w:rPr>
          <w:sz w:val="24"/>
          <w:szCs w:val="24"/>
          <w:lang w:eastAsia="sq-AL"/>
        </w:rPr>
        <w:t xml:space="preserve">, </w:t>
      </w:r>
      <w:proofErr w:type="spellStart"/>
      <w:r w:rsidR="006110A0"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Erikut</w:t>
      </w:r>
      <w:proofErr w:type="spellEnd"/>
      <w:r w:rsidRPr="00921A78">
        <w:rPr>
          <w:sz w:val="24"/>
          <w:szCs w:val="24"/>
          <w:lang w:eastAsia="sq-AL"/>
        </w:rPr>
        <w:t xml:space="preserve">, pa </w:t>
      </w:r>
      <w:proofErr w:type="spellStart"/>
      <w:r w:rsidRPr="00921A78">
        <w:rPr>
          <w:sz w:val="24"/>
          <w:szCs w:val="24"/>
          <w:lang w:eastAsia="sq-AL"/>
        </w:rPr>
        <w:t>dijeninë</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4000 Euro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përfaqësim</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Apelit</w:t>
      </w:r>
      <w:proofErr w:type="spellEnd"/>
      <w:r w:rsidRPr="00921A78">
        <w:rPr>
          <w:sz w:val="24"/>
          <w:szCs w:val="24"/>
          <w:lang w:eastAsia="sq-AL"/>
        </w:rPr>
        <w:t xml:space="preserve"> </w:t>
      </w:r>
      <w:proofErr w:type="spellStart"/>
      <w:r w:rsidRPr="00921A78">
        <w:rPr>
          <w:sz w:val="24"/>
          <w:szCs w:val="24"/>
          <w:lang w:eastAsia="sq-AL"/>
        </w:rPr>
        <w:t>Gjirokastër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dorëzuar</w:t>
      </w:r>
      <w:proofErr w:type="spellEnd"/>
      <w:r w:rsidRPr="00921A78">
        <w:rPr>
          <w:sz w:val="24"/>
          <w:szCs w:val="24"/>
          <w:lang w:eastAsia="sq-AL"/>
        </w:rPr>
        <w:t xml:space="preserve"> as </w:t>
      </w:r>
      <w:proofErr w:type="spellStart"/>
      <w:r w:rsidRPr="00921A78">
        <w:rPr>
          <w:sz w:val="24"/>
          <w:szCs w:val="24"/>
          <w:lang w:eastAsia="sq-AL"/>
        </w:rPr>
        <w:t>vetë</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w:t>
      </w:r>
      <w:proofErr w:type="spellStart"/>
      <w:r w:rsidRPr="00921A78">
        <w:rPr>
          <w:sz w:val="24"/>
          <w:szCs w:val="24"/>
          <w:lang w:eastAsia="sq-AL"/>
        </w:rPr>
        <w:t>babait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Agron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shprehur</w:t>
      </w:r>
      <w:proofErr w:type="spellEnd"/>
      <w:r w:rsidRPr="00921A78">
        <w:rPr>
          <w:sz w:val="24"/>
          <w:szCs w:val="24"/>
          <w:lang w:eastAsia="sq-AL"/>
        </w:rPr>
        <w:t xml:space="preserve"> se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ia</w:t>
      </w:r>
      <w:proofErr w:type="spellEnd"/>
      <w:r w:rsidRPr="00921A78">
        <w:rPr>
          <w:sz w:val="24"/>
          <w:szCs w:val="24"/>
          <w:lang w:eastAsia="sq-AL"/>
        </w:rPr>
        <w:t xml:space="preserve"> ka </w:t>
      </w:r>
      <w:proofErr w:type="spellStart"/>
      <w:r w:rsidRPr="00921A78">
        <w:rPr>
          <w:sz w:val="24"/>
          <w:szCs w:val="24"/>
          <w:lang w:eastAsia="sq-AL"/>
        </w:rPr>
        <w:t>dhënë</w:t>
      </w:r>
      <w:proofErr w:type="spellEnd"/>
      <w:r w:rsidRPr="00921A78">
        <w:rPr>
          <w:sz w:val="24"/>
          <w:szCs w:val="24"/>
          <w:lang w:eastAsia="sq-AL"/>
        </w:rPr>
        <w:t xml:space="preserve"> </w:t>
      </w:r>
      <w:proofErr w:type="spellStart"/>
      <w:r w:rsidRPr="00921A78">
        <w:rPr>
          <w:sz w:val="24"/>
          <w:szCs w:val="24"/>
          <w:lang w:eastAsia="sq-AL"/>
        </w:rPr>
        <w:t>djalit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Marrje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tilla </w:t>
      </w:r>
      <w:proofErr w:type="spellStart"/>
      <w:r w:rsidRPr="00921A78">
        <w:rPr>
          <w:sz w:val="24"/>
          <w:szCs w:val="24"/>
          <w:lang w:eastAsia="sq-AL"/>
        </w:rPr>
        <w:t>jashtë</w:t>
      </w:r>
      <w:proofErr w:type="spellEnd"/>
      <w:r w:rsidRPr="00921A78">
        <w:rPr>
          <w:sz w:val="24"/>
          <w:szCs w:val="24"/>
          <w:lang w:eastAsia="sq-AL"/>
        </w:rPr>
        <w:t xml:space="preserve"> </w:t>
      </w:r>
      <w:proofErr w:type="spellStart"/>
      <w:r w:rsidRPr="00921A78">
        <w:rPr>
          <w:sz w:val="24"/>
          <w:szCs w:val="24"/>
          <w:lang w:eastAsia="sq-AL"/>
        </w:rPr>
        <w:t>ambjenteve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zyrës</w:t>
      </w:r>
      <w:proofErr w:type="spellEnd"/>
      <w:r w:rsidR="006110A0">
        <w:rPr>
          <w:sz w:val="24"/>
          <w:szCs w:val="24"/>
          <w:lang w:eastAsia="sq-AL"/>
        </w:rPr>
        <w:t xml:space="preserv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shumta</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w:t>
      </w:r>
      <w:proofErr w:type="spellStart"/>
      <w:r w:rsidRPr="00921A78">
        <w:rPr>
          <w:sz w:val="24"/>
          <w:szCs w:val="24"/>
          <w:lang w:eastAsia="sq-AL"/>
        </w:rPr>
        <w:t>tregon</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miri </w:t>
      </w:r>
      <w:proofErr w:type="spellStart"/>
      <w:r w:rsidRPr="00921A78">
        <w:rPr>
          <w:sz w:val="24"/>
          <w:szCs w:val="24"/>
          <w:lang w:eastAsia="sq-AL"/>
        </w:rPr>
        <w:t>shpërdorimin</w:t>
      </w:r>
      <w:proofErr w:type="spellEnd"/>
      <w:r w:rsidRPr="00921A78">
        <w:rPr>
          <w:sz w:val="24"/>
          <w:szCs w:val="24"/>
          <w:lang w:eastAsia="sq-AL"/>
        </w:rPr>
        <w:t xml:space="preserve"> e </w:t>
      </w:r>
      <w:proofErr w:type="spellStart"/>
      <w:r w:rsidRPr="00921A78">
        <w:rPr>
          <w:sz w:val="24"/>
          <w:szCs w:val="24"/>
          <w:lang w:eastAsia="sq-AL"/>
        </w:rPr>
        <w:t>detyrës</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njëkohësisht</w:t>
      </w:r>
      <w:proofErr w:type="spellEnd"/>
      <w:r w:rsidRPr="00921A78">
        <w:rPr>
          <w:sz w:val="24"/>
          <w:szCs w:val="24"/>
          <w:lang w:eastAsia="sq-AL"/>
        </w:rPr>
        <w:t xml:space="preserve"> </w:t>
      </w:r>
      <w:proofErr w:type="spellStart"/>
      <w:r w:rsidRPr="00921A78">
        <w:rPr>
          <w:sz w:val="24"/>
          <w:szCs w:val="24"/>
          <w:lang w:eastAsia="sq-AL"/>
        </w:rPr>
        <w:t>marrjen</w:t>
      </w:r>
      <w:proofErr w:type="spellEnd"/>
      <w:r w:rsidRPr="00921A78">
        <w:rPr>
          <w:sz w:val="24"/>
          <w:szCs w:val="24"/>
          <w:lang w:eastAsia="sq-AL"/>
        </w:rPr>
        <w:t xml:space="preserve"> e </w:t>
      </w:r>
      <w:proofErr w:type="spellStart"/>
      <w:r w:rsidRPr="00921A78">
        <w:rPr>
          <w:sz w:val="24"/>
          <w:szCs w:val="24"/>
          <w:lang w:eastAsia="sq-AL"/>
        </w:rPr>
        <w:t>shumave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konsiderueshme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parave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qytetarët</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qytetarët</w:t>
      </w:r>
      <w:proofErr w:type="spellEnd"/>
      <w:r w:rsidRPr="00921A78">
        <w:rPr>
          <w:sz w:val="24"/>
          <w:szCs w:val="24"/>
          <w:lang w:eastAsia="sq-AL"/>
        </w:rPr>
        <w:t xml:space="preserve">. Nga </w:t>
      </w:r>
      <w:proofErr w:type="spellStart"/>
      <w:r w:rsidRPr="00921A78">
        <w:rPr>
          <w:sz w:val="24"/>
          <w:szCs w:val="24"/>
          <w:lang w:eastAsia="sq-AL"/>
        </w:rPr>
        <w:t>telefonatat</w:t>
      </w:r>
      <w:proofErr w:type="spellEnd"/>
      <w:r w:rsidRPr="00921A78">
        <w:rPr>
          <w:sz w:val="24"/>
          <w:szCs w:val="24"/>
          <w:lang w:eastAsia="sq-AL"/>
        </w:rPr>
        <w:t xml:space="preserve"> e </w:t>
      </w:r>
      <w:proofErr w:type="spellStart"/>
      <w:r w:rsidRPr="00921A78">
        <w:rPr>
          <w:sz w:val="24"/>
          <w:szCs w:val="24"/>
          <w:lang w:eastAsia="sq-AL"/>
        </w:rPr>
        <w:t>bëra</w:t>
      </w:r>
      <w:proofErr w:type="spellEnd"/>
      <w:r w:rsidRPr="00921A78">
        <w:rPr>
          <w:sz w:val="24"/>
          <w:szCs w:val="24"/>
          <w:lang w:eastAsia="sq-AL"/>
        </w:rPr>
        <w:t xml:space="preserve"> ka </w:t>
      </w:r>
      <w:proofErr w:type="spellStart"/>
      <w:r w:rsidRPr="00921A78">
        <w:rPr>
          <w:sz w:val="24"/>
          <w:szCs w:val="24"/>
          <w:lang w:eastAsia="sq-AL"/>
        </w:rPr>
        <w:t>rezultuar</w:t>
      </w:r>
      <w:proofErr w:type="spellEnd"/>
      <w:r w:rsidRPr="00921A78">
        <w:rPr>
          <w:sz w:val="24"/>
          <w:szCs w:val="24"/>
          <w:lang w:eastAsia="sq-AL"/>
        </w:rPr>
        <w:t xml:space="preserve"> se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mashtruar</w:t>
      </w:r>
      <w:proofErr w:type="spellEnd"/>
      <w:r w:rsidRPr="00921A78">
        <w:rPr>
          <w:sz w:val="24"/>
          <w:szCs w:val="24"/>
          <w:lang w:eastAsia="sq-AL"/>
        </w:rPr>
        <w:t xml:space="preserve"> me </w:t>
      </w:r>
      <w:proofErr w:type="spellStart"/>
      <w:r w:rsidRPr="00921A78">
        <w:rPr>
          <w:sz w:val="24"/>
          <w:szCs w:val="24"/>
          <w:lang w:eastAsia="sq-AL"/>
        </w:rPr>
        <w:t>dhjetra</w:t>
      </w:r>
      <w:proofErr w:type="spellEnd"/>
      <w:r w:rsidRPr="00921A78">
        <w:rPr>
          <w:sz w:val="24"/>
          <w:szCs w:val="24"/>
          <w:lang w:eastAsia="sq-AL"/>
        </w:rPr>
        <w:t xml:space="preserve"> </w:t>
      </w:r>
      <w:proofErr w:type="spellStart"/>
      <w:r w:rsidRPr="00921A78">
        <w:rPr>
          <w:sz w:val="24"/>
          <w:szCs w:val="24"/>
          <w:lang w:eastAsia="sq-AL"/>
        </w:rPr>
        <w:t>qytetarë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Erikut</w:t>
      </w:r>
      <w:proofErr w:type="spellEnd"/>
      <w:r w:rsidRPr="00921A78">
        <w:rPr>
          <w:sz w:val="24"/>
          <w:szCs w:val="24"/>
          <w:lang w:eastAsia="sq-AL"/>
        </w:rPr>
        <w:t xml:space="preserve">, duke </w:t>
      </w:r>
      <w:proofErr w:type="spellStart"/>
      <w:r w:rsidRPr="00921A78">
        <w:rPr>
          <w:sz w:val="24"/>
          <w:szCs w:val="24"/>
          <w:lang w:eastAsia="sq-AL"/>
        </w:rPr>
        <w:t>përfituar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vjedhur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totale</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51.717 euro, </w:t>
      </w:r>
      <w:proofErr w:type="spellStart"/>
      <w:r w:rsidRPr="00921A78">
        <w:rPr>
          <w:sz w:val="24"/>
          <w:szCs w:val="24"/>
          <w:lang w:eastAsia="sq-AL"/>
        </w:rPr>
        <w:t>vlerë</w:t>
      </w:r>
      <w:proofErr w:type="spellEnd"/>
      <w:r w:rsidRPr="00921A78">
        <w:rPr>
          <w:sz w:val="24"/>
          <w:szCs w:val="24"/>
          <w:lang w:eastAsia="sq-AL"/>
        </w:rPr>
        <w:t xml:space="preserve"> e </w:t>
      </w:r>
      <w:proofErr w:type="spellStart"/>
      <w:r w:rsidRPr="00921A78">
        <w:rPr>
          <w:sz w:val="24"/>
          <w:szCs w:val="24"/>
          <w:lang w:eastAsia="sq-AL"/>
        </w:rPr>
        <w:t>cila</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Erikut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vënë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dijeni</w:t>
      </w:r>
      <w:proofErr w:type="spellEnd"/>
      <w:r w:rsidRPr="00921A78">
        <w:rPr>
          <w:sz w:val="24"/>
          <w:szCs w:val="24"/>
          <w:lang w:eastAsia="sq-AL"/>
        </w:rPr>
        <w:t xml:space="preserve"> </w:t>
      </w:r>
      <w:proofErr w:type="spellStart"/>
      <w:r w:rsidRPr="00921A78">
        <w:rPr>
          <w:sz w:val="24"/>
          <w:szCs w:val="24"/>
          <w:lang w:eastAsia="sq-AL"/>
        </w:rPr>
        <w:t>çdo</w:t>
      </w:r>
      <w:proofErr w:type="spellEnd"/>
      <w:r w:rsidRPr="00921A78">
        <w:rPr>
          <w:sz w:val="24"/>
          <w:szCs w:val="24"/>
          <w:lang w:eastAsia="sq-AL"/>
        </w:rPr>
        <w:t xml:space="preserve"> </w:t>
      </w:r>
      <w:proofErr w:type="spellStart"/>
      <w:r w:rsidRPr="00921A78">
        <w:rPr>
          <w:sz w:val="24"/>
          <w:szCs w:val="24"/>
          <w:lang w:eastAsia="sq-AL"/>
        </w:rPr>
        <w:t>ditë</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çdo</w:t>
      </w:r>
      <w:proofErr w:type="spellEnd"/>
      <w:r w:rsidRPr="00921A78">
        <w:rPr>
          <w:sz w:val="24"/>
          <w:szCs w:val="24"/>
          <w:lang w:eastAsia="sq-AL"/>
        </w:rPr>
        <w:t xml:space="preserve"> </w:t>
      </w:r>
      <w:proofErr w:type="spellStart"/>
      <w:r w:rsidRPr="00921A78">
        <w:rPr>
          <w:sz w:val="24"/>
          <w:szCs w:val="24"/>
          <w:lang w:eastAsia="sq-AL"/>
        </w:rPr>
        <w:t>klient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rezultonte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vjedhur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mashtruar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tij</w:t>
      </w:r>
      <w:proofErr w:type="spellEnd"/>
      <w:r w:rsidRPr="00921A78">
        <w:rPr>
          <w:sz w:val="24"/>
          <w:szCs w:val="24"/>
          <w:lang w:eastAsia="sq-AL"/>
        </w:rPr>
        <w:t>.</w:t>
      </w:r>
    </w:p>
    <w:p w14:paraId="36092E85" w14:textId="77777777" w:rsidR="00921A78" w:rsidRPr="00921A78" w:rsidRDefault="00921A78" w:rsidP="00921A78">
      <w:pPr>
        <w:ind w:firstLine="720"/>
        <w:jc w:val="both"/>
        <w:rPr>
          <w:i/>
          <w:iCs/>
          <w:sz w:val="24"/>
          <w:szCs w:val="24"/>
          <w:lang w:eastAsia="sq-AL"/>
        </w:rPr>
      </w:pPr>
      <w:r w:rsidRPr="00921A78">
        <w:rPr>
          <w:sz w:val="24"/>
          <w:szCs w:val="24"/>
          <w:lang w:eastAsia="sq-AL"/>
        </w:rPr>
        <w:t>10.</w:t>
      </w:r>
      <w:r w:rsidRPr="00921A78">
        <w:rPr>
          <w:i/>
          <w:iCs/>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kuadër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hetimit</w:t>
      </w:r>
      <w:proofErr w:type="spellEnd"/>
      <w:r w:rsidRPr="00921A78">
        <w:rPr>
          <w:sz w:val="24"/>
          <w:szCs w:val="24"/>
          <w:lang w:eastAsia="sq-AL"/>
        </w:rPr>
        <w:t xml:space="preserve"> </w:t>
      </w:r>
      <w:proofErr w:type="spellStart"/>
      <w:r w:rsidRPr="00921A78">
        <w:rPr>
          <w:sz w:val="24"/>
          <w:szCs w:val="24"/>
          <w:lang w:eastAsia="sq-AL"/>
        </w:rPr>
        <w:t>rreth</w:t>
      </w:r>
      <w:proofErr w:type="spellEnd"/>
      <w:r w:rsidRPr="00921A78">
        <w:rPr>
          <w:sz w:val="24"/>
          <w:szCs w:val="24"/>
          <w:lang w:eastAsia="sq-AL"/>
        </w:rPr>
        <w:t xml:space="preserve"> </w:t>
      </w:r>
      <w:proofErr w:type="spellStart"/>
      <w:r w:rsidRPr="00921A78">
        <w:rPr>
          <w:sz w:val="24"/>
          <w:szCs w:val="24"/>
          <w:lang w:eastAsia="sq-AL"/>
        </w:rPr>
        <w:t>kallëzimit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mësipërm</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pyetur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cilësinë</w:t>
      </w:r>
      <w:proofErr w:type="spellEnd"/>
      <w:r w:rsidRPr="00921A78">
        <w:rPr>
          <w:sz w:val="24"/>
          <w:szCs w:val="24"/>
          <w:lang w:eastAsia="sq-AL"/>
        </w:rPr>
        <w:t xml:space="preserve"> e </w:t>
      </w:r>
      <w:proofErr w:type="spellStart"/>
      <w:r w:rsidRPr="00921A78">
        <w:rPr>
          <w:sz w:val="24"/>
          <w:szCs w:val="24"/>
          <w:lang w:eastAsia="sq-AL"/>
        </w:rPr>
        <w:t>personit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ka </w:t>
      </w:r>
      <w:proofErr w:type="spellStart"/>
      <w:r w:rsidRPr="00921A78">
        <w:rPr>
          <w:sz w:val="24"/>
          <w:szCs w:val="24"/>
          <w:lang w:eastAsia="sq-AL"/>
        </w:rPr>
        <w:t>dijeni</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veprën</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Erik Çorati,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deklarimin</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datë</w:t>
      </w:r>
      <w:proofErr w:type="spellEnd"/>
      <w:r w:rsidRPr="00921A78">
        <w:rPr>
          <w:sz w:val="24"/>
          <w:szCs w:val="24"/>
          <w:lang w:eastAsia="sq-AL"/>
        </w:rPr>
        <w:t xml:space="preserve"> 19.03.2022 ka </w:t>
      </w:r>
      <w:proofErr w:type="spellStart"/>
      <w:r w:rsidRPr="00921A78">
        <w:rPr>
          <w:sz w:val="24"/>
          <w:szCs w:val="24"/>
          <w:lang w:eastAsia="sq-AL"/>
        </w:rPr>
        <w:t>shpjeguar</w:t>
      </w:r>
      <w:proofErr w:type="spellEnd"/>
      <w:r w:rsidRPr="00921A78">
        <w:rPr>
          <w:sz w:val="24"/>
          <w:szCs w:val="24"/>
          <w:lang w:eastAsia="sq-AL"/>
        </w:rPr>
        <w:t xml:space="preserve"> se: </w:t>
      </w:r>
      <w:r w:rsidRPr="00921A78">
        <w:rPr>
          <w:i/>
          <w:iCs/>
          <w:sz w:val="24"/>
          <w:szCs w:val="24"/>
          <w:lang w:eastAsia="sq-AL"/>
        </w:rPr>
        <w:t xml:space="preserve">ka </w:t>
      </w:r>
      <w:proofErr w:type="spellStart"/>
      <w:r w:rsidRPr="00921A78">
        <w:rPr>
          <w:i/>
          <w:iCs/>
          <w:sz w:val="24"/>
          <w:szCs w:val="24"/>
          <w:lang w:eastAsia="sq-AL"/>
        </w:rPr>
        <w:t>qenë</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punësuar</w:t>
      </w:r>
      <w:proofErr w:type="spellEnd"/>
      <w:r w:rsidRPr="00921A78">
        <w:rPr>
          <w:i/>
          <w:iCs/>
          <w:sz w:val="24"/>
          <w:szCs w:val="24"/>
          <w:lang w:eastAsia="sq-AL"/>
        </w:rPr>
        <w:t xml:space="preserve"> </w:t>
      </w:r>
      <w:proofErr w:type="spellStart"/>
      <w:r w:rsidRPr="00921A78">
        <w:rPr>
          <w:i/>
          <w:iCs/>
          <w:sz w:val="24"/>
          <w:szCs w:val="24"/>
          <w:lang w:eastAsia="sq-AL"/>
        </w:rPr>
        <w:t>tek</w:t>
      </w:r>
      <w:proofErr w:type="spellEnd"/>
      <w:r w:rsidRPr="00921A78">
        <w:rPr>
          <w:i/>
          <w:iCs/>
          <w:sz w:val="24"/>
          <w:szCs w:val="24"/>
          <w:lang w:eastAsia="sq-AL"/>
        </w:rPr>
        <w:t xml:space="preserve"> </w:t>
      </w:r>
      <w:proofErr w:type="spellStart"/>
      <w:r w:rsidRPr="00921A78">
        <w:rPr>
          <w:i/>
          <w:iCs/>
          <w:sz w:val="24"/>
          <w:szCs w:val="24"/>
          <w:lang w:eastAsia="sq-AL"/>
        </w:rPr>
        <w:t>subjekti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shtetases</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w:t>
      </w:r>
      <w:proofErr w:type="spellStart"/>
      <w:r w:rsidRPr="00921A78">
        <w:rPr>
          <w:i/>
          <w:iCs/>
          <w:sz w:val="24"/>
          <w:szCs w:val="24"/>
          <w:lang w:eastAsia="sq-AL"/>
        </w:rPr>
        <w:t>dy</w:t>
      </w:r>
      <w:proofErr w:type="spellEnd"/>
      <w:r w:rsidRPr="00921A78">
        <w:rPr>
          <w:i/>
          <w:iCs/>
          <w:sz w:val="24"/>
          <w:szCs w:val="24"/>
          <w:lang w:eastAsia="sq-AL"/>
        </w:rPr>
        <w:t xml:space="preserve"> </w:t>
      </w:r>
      <w:proofErr w:type="spellStart"/>
      <w:r w:rsidRPr="00921A78">
        <w:rPr>
          <w:i/>
          <w:iCs/>
          <w:sz w:val="24"/>
          <w:szCs w:val="24"/>
          <w:lang w:eastAsia="sq-AL"/>
        </w:rPr>
        <w:t>vitesh</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ka </w:t>
      </w:r>
      <w:proofErr w:type="spellStart"/>
      <w:r w:rsidRPr="00921A78">
        <w:rPr>
          <w:i/>
          <w:iCs/>
          <w:sz w:val="24"/>
          <w:szCs w:val="24"/>
          <w:lang w:eastAsia="sq-AL"/>
        </w:rPr>
        <w:t>pasur</w:t>
      </w:r>
      <w:proofErr w:type="spellEnd"/>
      <w:r w:rsidRPr="00921A78">
        <w:rPr>
          <w:i/>
          <w:iCs/>
          <w:sz w:val="24"/>
          <w:szCs w:val="24"/>
          <w:lang w:eastAsia="sq-AL"/>
        </w:rPr>
        <w:t xml:space="preserve"> </w:t>
      </w:r>
      <w:proofErr w:type="spellStart"/>
      <w:r w:rsidRPr="00921A78">
        <w:rPr>
          <w:i/>
          <w:iCs/>
          <w:sz w:val="24"/>
          <w:szCs w:val="24"/>
          <w:lang w:eastAsia="sq-AL"/>
        </w:rPr>
        <w:t>detyra</w:t>
      </w:r>
      <w:proofErr w:type="spellEnd"/>
      <w:r w:rsidRPr="00921A78">
        <w:rPr>
          <w:i/>
          <w:iCs/>
          <w:sz w:val="24"/>
          <w:szCs w:val="24"/>
          <w:lang w:eastAsia="sq-AL"/>
        </w:rPr>
        <w:t xml:space="preserve"> duke </w:t>
      </w:r>
      <w:proofErr w:type="spellStart"/>
      <w:r w:rsidRPr="00921A78">
        <w:rPr>
          <w:i/>
          <w:iCs/>
          <w:sz w:val="24"/>
          <w:szCs w:val="24"/>
          <w:lang w:eastAsia="sq-AL"/>
        </w:rPr>
        <w:t>filluar</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shoferi</w:t>
      </w:r>
      <w:proofErr w:type="spellEnd"/>
      <w:r w:rsidRPr="00921A78">
        <w:rPr>
          <w:i/>
          <w:iCs/>
          <w:sz w:val="24"/>
          <w:szCs w:val="24"/>
          <w:lang w:eastAsia="sq-AL"/>
        </w:rPr>
        <w:t xml:space="preserve"> </w:t>
      </w:r>
      <w:proofErr w:type="spellStart"/>
      <w:r w:rsidRPr="00921A78">
        <w:rPr>
          <w:i/>
          <w:iCs/>
          <w:sz w:val="24"/>
          <w:szCs w:val="24"/>
          <w:lang w:eastAsia="sq-AL"/>
        </w:rPr>
        <w:t>deri</w:t>
      </w:r>
      <w:proofErr w:type="spellEnd"/>
      <w:r w:rsidRPr="00921A78">
        <w:rPr>
          <w:i/>
          <w:iCs/>
          <w:sz w:val="24"/>
          <w:szCs w:val="24"/>
          <w:lang w:eastAsia="sq-AL"/>
        </w:rPr>
        <w:t xml:space="preserve"> </w:t>
      </w:r>
      <w:proofErr w:type="spellStart"/>
      <w:r w:rsidRPr="00921A78">
        <w:rPr>
          <w:i/>
          <w:iCs/>
          <w:sz w:val="24"/>
          <w:szCs w:val="24"/>
          <w:lang w:eastAsia="sq-AL"/>
        </w:rPr>
        <w:t>tek</w:t>
      </w:r>
      <w:proofErr w:type="spellEnd"/>
      <w:r w:rsidRPr="00921A78">
        <w:rPr>
          <w:i/>
          <w:iCs/>
          <w:sz w:val="24"/>
          <w:szCs w:val="24"/>
          <w:lang w:eastAsia="sq-AL"/>
        </w:rPr>
        <w:t xml:space="preserve"> </w:t>
      </w:r>
      <w:proofErr w:type="spellStart"/>
      <w:r w:rsidRPr="00921A78">
        <w:rPr>
          <w:i/>
          <w:iCs/>
          <w:sz w:val="24"/>
          <w:szCs w:val="24"/>
          <w:lang w:eastAsia="sq-AL"/>
        </w:rPr>
        <w:t>shkuarja</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gjyq</w:t>
      </w:r>
      <w:proofErr w:type="spellEnd"/>
      <w:r w:rsidRPr="00921A78">
        <w:rPr>
          <w:i/>
          <w:iCs/>
          <w:sz w:val="24"/>
          <w:szCs w:val="24"/>
          <w:lang w:eastAsia="sq-AL"/>
        </w:rPr>
        <w:t xml:space="preserve">. </w:t>
      </w:r>
      <w:proofErr w:type="spellStart"/>
      <w:r w:rsidRPr="00921A78">
        <w:rPr>
          <w:i/>
          <w:iCs/>
          <w:sz w:val="24"/>
          <w:szCs w:val="24"/>
          <w:lang w:eastAsia="sq-AL"/>
        </w:rPr>
        <w:t>Klientët</w:t>
      </w:r>
      <w:proofErr w:type="spellEnd"/>
      <w:r w:rsidRPr="00921A78">
        <w:rPr>
          <w:i/>
          <w:iCs/>
          <w:sz w:val="24"/>
          <w:szCs w:val="24"/>
          <w:lang w:eastAsia="sq-AL"/>
        </w:rPr>
        <w:t xml:space="preserve"> </w:t>
      </w:r>
      <w:proofErr w:type="spellStart"/>
      <w:r w:rsidRPr="00921A78">
        <w:rPr>
          <w:i/>
          <w:iCs/>
          <w:sz w:val="24"/>
          <w:szCs w:val="24"/>
          <w:lang w:eastAsia="sq-AL"/>
        </w:rPr>
        <w:t>vinin</w:t>
      </w:r>
      <w:proofErr w:type="spellEnd"/>
      <w:r w:rsidRPr="00921A78">
        <w:rPr>
          <w:i/>
          <w:iCs/>
          <w:sz w:val="24"/>
          <w:szCs w:val="24"/>
          <w:lang w:eastAsia="sq-AL"/>
        </w:rPr>
        <w:t xml:space="preserve"> </w:t>
      </w:r>
      <w:proofErr w:type="spellStart"/>
      <w:r w:rsidRPr="00921A78">
        <w:rPr>
          <w:i/>
          <w:iCs/>
          <w:sz w:val="24"/>
          <w:szCs w:val="24"/>
          <w:lang w:eastAsia="sq-AL"/>
        </w:rPr>
        <w:t>tek</w:t>
      </w:r>
      <w:proofErr w:type="spellEnd"/>
      <w:r w:rsidRPr="00921A78">
        <w:rPr>
          <w:i/>
          <w:iCs/>
          <w:sz w:val="24"/>
          <w:szCs w:val="24"/>
          <w:lang w:eastAsia="sq-AL"/>
        </w:rPr>
        <w:t xml:space="preserve"> </w:t>
      </w:r>
      <w:proofErr w:type="spellStart"/>
      <w:r w:rsidRPr="00921A78">
        <w:rPr>
          <w:i/>
          <w:iCs/>
          <w:sz w:val="24"/>
          <w:szCs w:val="24"/>
          <w:lang w:eastAsia="sq-AL"/>
        </w:rPr>
        <w:t>zyra</w:t>
      </w:r>
      <w:proofErr w:type="spellEnd"/>
      <w:r w:rsidRPr="00921A78">
        <w:rPr>
          <w:i/>
          <w:iCs/>
          <w:sz w:val="24"/>
          <w:szCs w:val="24"/>
          <w:lang w:eastAsia="sq-AL"/>
        </w:rPr>
        <w:t xml:space="preserve"> </w:t>
      </w:r>
      <w:proofErr w:type="spellStart"/>
      <w:r w:rsidRPr="00921A78">
        <w:rPr>
          <w:i/>
          <w:iCs/>
          <w:sz w:val="24"/>
          <w:szCs w:val="24"/>
          <w:lang w:eastAsia="sq-AL"/>
        </w:rPr>
        <w:t>pasi</w:t>
      </w:r>
      <w:proofErr w:type="spellEnd"/>
      <w:r w:rsidRPr="00921A78">
        <w:rPr>
          <w:i/>
          <w:iCs/>
          <w:sz w:val="24"/>
          <w:szCs w:val="24"/>
          <w:lang w:eastAsia="sq-AL"/>
        </w:rPr>
        <w:t xml:space="preserve"> </w:t>
      </w:r>
      <w:proofErr w:type="spellStart"/>
      <w:r w:rsidRPr="00921A78">
        <w:rPr>
          <w:i/>
          <w:iCs/>
          <w:sz w:val="24"/>
          <w:szCs w:val="24"/>
          <w:lang w:eastAsia="sq-AL"/>
        </w:rPr>
        <w:t>kërkonin</w:t>
      </w:r>
      <w:proofErr w:type="spellEnd"/>
      <w:r w:rsidRPr="00921A78">
        <w:rPr>
          <w:i/>
          <w:iCs/>
          <w:sz w:val="24"/>
          <w:szCs w:val="24"/>
          <w:lang w:eastAsia="sq-AL"/>
        </w:rPr>
        <w:t xml:space="preserve"> </w:t>
      </w:r>
      <w:proofErr w:type="spellStart"/>
      <w:r w:rsidRPr="00921A78">
        <w:rPr>
          <w:i/>
          <w:iCs/>
          <w:sz w:val="24"/>
          <w:szCs w:val="24"/>
          <w:lang w:eastAsia="sq-AL"/>
        </w:rPr>
        <w:t>konsultim</w:t>
      </w:r>
      <w:proofErr w:type="spellEnd"/>
      <w:r w:rsidRPr="00921A78">
        <w:rPr>
          <w:i/>
          <w:iCs/>
          <w:sz w:val="24"/>
          <w:szCs w:val="24"/>
          <w:lang w:eastAsia="sq-AL"/>
        </w:rPr>
        <w:t xml:space="preserve"> </w:t>
      </w:r>
      <w:proofErr w:type="spellStart"/>
      <w:r w:rsidRPr="00921A78">
        <w:rPr>
          <w:i/>
          <w:iCs/>
          <w:sz w:val="24"/>
          <w:szCs w:val="24"/>
          <w:lang w:eastAsia="sq-AL"/>
        </w:rPr>
        <w:t>ligjor</w:t>
      </w:r>
      <w:proofErr w:type="spellEnd"/>
      <w:r w:rsidRPr="00921A78">
        <w:rPr>
          <w:i/>
          <w:iCs/>
          <w:sz w:val="24"/>
          <w:szCs w:val="24"/>
          <w:lang w:eastAsia="sq-AL"/>
        </w:rPr>
        <w:t xml:space="preserve"> me </w:t>
      </w:r>
      <w:proofErr w:type="spellStart"/>
      <w:proofErr w:type="gramStart"/>
      <w:r w:rsidRPr="00921A78">
        <w:rPr>
          <w:i/>
          <w:iCs/>
          <w:sz w:val="24"/>
          <w:szCs w:val="24"/>
          <w:lang w:eastAsia="sq-AL"/>
        </w:rPr>
        <w:t>znj.Eni</w:t>
      </w:r>
      <w:proofErr w:type="spellEnd"/>
      <w:proofErr w:type="gramEnd"/>
      <w:r w:rsidRPr="00921A78">
        <w:rPr>
          <w:i/>
          <w:iCs/>
          <w:sz w:val="24"/>
          <w:szCs w:val="24"/>
          <w:lang w:eastAsia="sq-AL"/>
        </w:rPr>
        <w:t xml:space="preserve"> Çobani. Ata </w:t>
      </w:r>
      <w:proofErr w:type="spellStart"/>
      <w:r w:rsidRPr="00921A78">
        <w:rPr>
          <w:i/>
          <w:iCs/>
          <w:sz w:val="24"/>
          <w:szCs w:val="24"/>
          <w:lang w:eastAsia="sq-AL"/>
        </w:rPr>
        <w:t>regjistroheshin</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bënin</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pagesë</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10.000 </w:t>
      </w:r>
      <w:proofErr w:type="spellStart"/>
      <w:r w:rsidRPr="00921A78">
        <w:rPr>
          <w:i/>
          <w:iCs/>
          <w:sz w:val="24"/>
          <w:szCs w:val="24"/>
          <w:lang w:eastAsia="sq-AL"/>
        </w:rPr>
        <w:t>lekësh</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konsultën</w:t>
      </w:r>
      <w:proofErr w:type="spellEnd"/>
      <w:r w:rsidRPr="00921A78">
        <w:rPr>
          <w:i/>
          <w:iCs/>
          <w:sz w:val="24"/>
          <w:szCs w:val="24"/>
          <w:lang w:eastAsia="sq-AL"/>
        </w:rPr>
        <w:t xml:space="preserve">. Pasi </w:t>
      </w:r>
      <w:proofErr w:type="spellStart"/>
      <w:r w:rsidRPr="00921A78">
        <w:rPr>
          <w:i/>
          <w:iCs/>
          <w:sz w:val="24"/>
          <w:szCs w:val="24"/>
          <w:lang w:eastAsia="sq-AL"/>
        </w:rPr>
        <w:t>bëhej</w:t>
      </w:r>
      <w:proofErr w:type="spellEnd"/>
      <w:r w:rsidRPr="00921A78">
        <w:rPr>
          <w:i/>
          <w:iCs/>
          <w:sz w:val="24"/>
          <w:szCs w:val="24"/>
          <w:lang w:eastAsia="sq-AL"/>
        </w:rPr>
        <w:t xml:space="preserve"> </w:t>
      </w:r>
      <w:proofErr w:type="spellStart"/>
      <w:r w:rsidRPr="00921A78">
        <w:rPr>
          <w:i/>
          <w:iCs/>
          <w:sz w:val="24"/>
          <w:szCs w:val="24"/>
          <w:lang w:eastAsia="sq-AL"/>
        </w:rPr>
        <w:t>konsulta</w:t>
      </w:r>
      <w:proofErr w:type="spellEnd"/>
      <w:r w:rsidRPr="00921A78">
        <w:rPr>
          <w:i/>
          <w:iCs/>
          <w:sz w:val="24"/>
          <w:szCs w:val="24"/>
          <w:lang w:eastAsia="sq-AL"/>
        </w:rPr>
        <w:t xml:space="preserve"> </w:t>
      </w:r>
      <w:proofErr w:type="spellStart"/>
      <w:r w:rsidRPr="00921A78">
        <w:rPr>
          <w:i/>
          <w:iCs/>
          <w:sz w:val="24"/>
          <w:szCs w:val="24"/>
          <w:lang w:eastAsia="sq-AL"/>
        </w:rPr>
        <w:t>nëse</w:t>
      </w:r>
      <w:proofErr w:type="spellEnd"/>
      <w:r w:rsidRPr="00921A78">
        <w:rPr>
          <w:i/>
          <w:iCs/>
          <w:sz w:val="24"/>
          <w:szCs w:val="24"/>
          <w:lang w:eastAsia="sq-AL"/>
        </w:rPr>
        <w:t xml:space="preserve"> do </w:t>
      </w:r>
      <w:proofErr w:type="spellStart"/>
      <w:r w:rsidRPr="00921A78">
        <w:rPr>
          <w:i/>
          <w:iCs/>
          <w:sz w:val="24"/>
          <w:szCs w:val="24"/>
          <w:lang w:eastAsia="sq-AL"/>
        </w:rPr>
        <w:t>të</w:t>
      </w:r>
      <w:proofErr w:type="spellEnd"/>
      <w:r w:rsidR="006110A0">
        <w:rPr>
          <w:i/>
          <w:iCs/>
          <w:sz w:val="24"/>
          <w:szCs w:val="24"/>
          <w:lang w:eastAsia="sq-AL"/>
        </w:rPr>
        <w:t xml:space="preserve"> </w:t>
      </w:r>
      <w:proofErr w:type="spellStart"/>
      <w:r w:rsidRPr="00921A78">
        <w:rPr>
          <w:i/>
          <w:iCs/>
          <w:sz w:val="24"/>
          <w:szCs w:val="24"/>
          <w:lang w:eastAsia="sq-AL"/>
        </w:rPr>
        <w:t>vazhdohej</w:t>
      </w:r>
      <w:proofErr w:type="spellEnd"/>
      <w:r w:rsidRPr="00921A78">
        <w:rPr>
          <w:i/>
          <w:iCs/>
          <w:sz w:val="24"/>
          <w:szCs w:val="24"/>
          <w:lang w:eastAsia="sq-AL"/>
        </w:rPr>
        <w:t xml:space="preserve"> me </w:t>
      </w:r>
      <w:proofErr w:type="spellStart"/>
      <w:r w:rsidRPr="00921A78">
        <w:rPr>
          <w:i/>
          <w:iCs/>
          <w:sz w:val="24"/>
          <w:szCs w:val="24"/>
          <w:lang w:eastAsia="sq-AL"/>
        </w:rPr>
        <w:t>studimin</w:t>
      </w:r>
      <w:proofErr w:type="spellEnd"/>
      <w:r w:rsidRPr="00921A78">
        <w:rPr>
          <w:i/>
          <w:iCs/>
          <w:sz w:val="24"/>
          <w:szCs w:val="24"/>
          <w:lang w:eastAsia="sq-AL"/>
        </w:rPr>
        <w:t xml:space="preserve"> e </w:t>
      </w:r>
      <w:proofErr w:type="spellStart"/>
      <w:r w:rsidRPr="00921A78">
        <w:rPr>
          <w:i/>
          <w:iCs/>
          <w:sz w:val="24"/>
          <w:szCs w:val="24"/>
          <w:lang w:eastAsia="sq-AL"/>
        </w:rPr>
        <w:t>dosjes</w:t>
      </w:r>
      <w:proofErr w:type="spellEnd"/>
      <w:r w:rsidRPr="00921A78">
        <w:rPr>
          <w:i/>
          <w:iCs/>
          <w:sz w:val="24"/>
          <w:szCs w:val="24"/>
          <w:lang w:eastAsia="sq-AL"/>
        </w:rPr>
        <w:t xml:space="preserve"> </w:t>
      </w:r>
      <w:proofErr w:type="spellStart"/>
      <w:r w:rsidRPr="00921A78">
        <w:rPr>
          <w:i/>
          <w:iCs/>
          <w:sz w:val="24"/>
          <w:szCs w:val="24"/>
          <w:lang w:eastAsia="sq-AL"/>
        </w:rPr>
        <w:t>studimi</w:t>
      </w:r>
      <w:proofErr w:type="spellEnd"/>
      <w:r w:rsidRPr="00921A78">
        <w:rPr>
          <w:i/>
          <w:iCs/>
          <w:sz w:val="24"/>
          <w:szCs w:val="24"/>
          <w:lang w:eastAsia="sq-AL"/>
        </w:rPr>
        <w:t xml:space="preserve"> </w:t>
      </w:r>
      <w:proofErr w:type="spellStart"/>
      <w:r w:rsidRPr="00921A78">
        <w:rPr>
          <w:i/>
          <w:iCs/>
          <w:sz w:val="24"/>
          <w:szCs w:val="24"/>
          <w:lang w:eastAsia="sq-AL"/>
        </w:rPr>
        <w:t>tarifa</w:t>
      </w:r>
      <w:proofErr w:type="spellEnd"/>
      <w:r w:rsidRPr="00921A78">
        <w:rPr>
          <w:i/>
          <w:iCs/>
          <w:sz w:val="24"/>
          <w:szCs w:val="24"/>
          <w:lang w:eastAsia="sq-AL"/>
        </w:rPr>
        <w:t xml:space="preserve"> </w:t>
      </w:r>
      <w:proofErr w:type="spellStart"/>
      <w:r w:rsidRPr="00921A78">
        <w:rPr>
          <w:i/>
          <w:iCs/>
          <w:sz w:val="24"/>
          <w:szCs w:val="24"/>
          <w:lang w:eastAsia="sq-AL"/>
        </w:rPr>
        <w:t>ishte</w:t>
      </w:r>
      <w:proofErr w:type="spellEnd"/>
      <w:r w:rsidRPr="00921A78">
        <w:rPr>
          <w:i/>
          <w:iCs/>
          <w:sz w:val="24"/>
          <w:szCs w:val="24"/>
          <w:lang w:eastAsia="sq-AL"/>
        </w:rPr>
        <w:t xml:space="preserve"> 30.000 </w:t>
      </w:r>
      <w:proofErr w:type="spellStart"/>
      <w:r w:rsidRPr="00921A78">
        <w:rPr>
          <w:i/>
          <w:iCs/>
          <w:sz w:val="24"/>
          <w:szCs w:val="24"/>
          <w:lang w:eastAsia="sq-AL"/>
        </w:rPr>
        <w:t>lekë</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personi</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ato</w:t>
      </w:r>
      <w:proofErr w:type="spellEnd"/>
      <w:r w:rsidRPr="00921A78">
        <w:rPr>
          <w:i/>
          <w:iCs/>
          <w:sz w:val="24"/>
          <w:szCs w:val="24"/>
          <w:lang w:eastAsia="sq-AL"/>
        </w:rPr>
        <w:t xml:space="preserve"> </w:t>
      </w:r>
      <w:proofErr w:type="spellStart"/>
      <w:r w:rsidRPr="00921A78">
        <w:rPr>
          <w:i/>
          <w:iCs/>
          <w:sz w:val="24"/>
          <w:szCs w:val="24"/>
          <w:lang w:eastAsia="sq-AL"/>
        </w:rPr>
        <w:t>momente</w:t>
      </w:r>
      <w:proofErr w:type="spellEnd"/>
      <w:r w:rsidRPr="00921A78">
        <w:rPr>
          <w:i/>
          <w:iCs/>
          <w:sz w:val="24"/>
          <w:szCs w:val="24"/>
          <w:lang w:eastAsia="sq-AL"/>
        </w:rPr>
        <w:t xml:space="preserve"> </w:t>
      </w:r>
      <w:proofErr w:type="spellStart"/>
      <w:r w:rsidRPr="00921A78">
        <w:rPr>
          <w:i/>
          <w:iCs/>
          <w:sz w:val="24"/>
          <w:szCs w:val="24"/>
          <w:lang w:eastAsia="sq-AL"/>
        </w:rPr>
        <w:t>linte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dosjen</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pagesën</w:t>
      </w:r>
      <w:proofErr w:type="spellEnd"/>
      <w:r w:rsidRPr="00921A78">
        <w:rPr>
          <w:i/>
          <w:iCs/>
          <w:sz w:val="24"/>
          <w:szCs w:val="24"/>
          <w:lang w:eastAsia="sq-AL"/>
        </w:rPr>
        <w:t xml:space="preserve">. Me </w:t>
      </w:r>
      <w:proofErr w:type="spellStart"/>
      <w:r w:rsidRPr="00921A78">
        <w:rPr>
          <w:i/>
          <w:iCs/>
          <w:sz w:val="24"/>
          <w:szCs w:val="24"/>
          <w:lang w:eastAsia="sq-AL"/>
        </w:rPr>
        <w:t>marrjen</w:t>
      </w:r>
      <w:proofErr w:type="spellEnd"/>
      <w:r w:rsidRPr="00921A78">
        <w:rPr>
          <w:i/>
          <w:iCs/>
          <w:sz w:val="24"/>
          <w:szCs w:val="24"/>
          <w:lang w:eastAsia="sq-AL"/>
        </w:rPr>
        <w:t xml:space="preserve"> e </w:t>
      </w:r>
      <w:proofErr w:type="spellStart"/>
      <w:r w:rsidRPr="00921A78">
        <w:rPr>
          <w:i/>
          <w:iCs/>
          <w:sz w:val="24"/>
          <w:szCs w:val="24"/>
          <w:lang w:eastAsia="sq-AL"/>
        </w:rPr>
        <w:t>dosjes</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mund</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ndodhte</w:t>
      </w:r>
      <w:proofErr w:type="spellEnd"/>
      <w:r w:rsidRPr="00921A78">
        <w:rPr>
          <w:i/>
          <w:iCs/>
          <w:sz w:val="24"/>
          <w:szCs w:val="24"/>
          <w:lang w:eastAsia="sq-AL"/>
        </w:rPr>
        <w:t xml:space="preserve"> </w:t>
      </w:r>
      <w:proofErr w:type="spellStart"/>
      <w:r w:rsidRPr="00921A78">
        <w:rPr>
          <w:i/>
          <w:iCs/>
          <w:sz w:val="24"/>
          <w:szCs w:val="24"/>
          <w:lang w:eastAsia="sq-AL"/>
        </w:rPr>
        <w:t>atë</w:t>
      </w:r>
      <w:proofErr w:type="spellEnd"/>
      <w:r w:rsidRPr="00921A78">
        <w:rPr>
          <w:i/>
          <w:iCs/>
          <w:sz w:val="24"/>
          <w:szCs w:val="24"/>
          <w:lang w:eastAsia="sq-AL"/>
        </w:rPr>
        <w:t xml:space="preserve"> </w:t>
      </w:r>
      <w:proofErr w:type="spellStart"/>
      <w:r w:rsidRPr="00921A78">
        <w:rPr>
          <w:i/>
          <w:iCs/>
          <w:sz w:val="24"/>
          <w:szCs w:val="24"/>
          <w:lang w:eastAsia="sq-AL"/>
        </w:rPr>
        <w:t>ditë</w:t>
      </w:r>
      <w:proofErr w:type="spellEnd"/>
      <w:r w:rsidRPr="00921A78">
        <w:rPr>
          <w:i/>
          <w:iCs/>
          <w:sz w:val="24"/>
          <w:szCs w:val="24"/>
          <w:lang w:eastAsia="sq-AL"/>
        </w:rPr>
        <w:t xml:space="preserve"> </w:t>
      </w:r>
      <w:proofErr w:type="spellStart"/>
      <w:r w:rsidRPr="00921A78">
        <w:rPr>
          <w:i/>
          <w:iCs/>
          <w:sz w:val="24"/>
          <w:szCs w:val="24"/>
          <w:lang w:eastAsia="sq-AL"/>
        </w:rPr>
        <w:t>nëse</w:t>
      </w:r>
      <w:proofErr w:type="spellEnd"/>
      <w:r w:rsidRPr="00921A78">
        <w:rPr>
          <w:i/>
          <w:iCs/>
          <w:sz w:val="24"/>
          <w:szCs w:val="24"/>
          <w:lang w:eastAsia="sq-AL"/>
        </w:rPr>
        <w:t xml:space="preserve"> </w:t>
      </w:r>
      <w:proofErr w:type="spellStart"/>
      <w:r w:rsidRPr="00921A78">
        <w:rPr>
          <w:i/>
          <w:iCs/>
          <w:sz w:val="24"/>
          <w:szCs w:val="24"/>
          <w:lang w:eastAsia="sq-AL"/>
        </w:rPr>
        <w:t>personi</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pagesë</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ditë</w:t>
      </w:r>
      <w:proofErr w:type="spellEnd"/>
      <w:r w:rsidRPr="00921A78">
        <w:rPr>
          <w:i/>
          <w:iCs/>
          <w:sz w:val="24"/>
          <w:szCs w:val="24"/>
          <w:lang w:eastAsia="sq-AL"/>
        </w:rPr>
        <w:t xml:space="preserve"> </w:t>
      </w:r>
      <w:proofErr w:type="spellStart"/>
      <w:r w:rsidRPr="00921A78">
        <w:rPr>
          <w:i/>
          <w:iCs/>
          <w:sz w:val="24"/>
          <w:szCs w:val="24"/>
          <w:lang w:eastAsia="sq-AL"/>
        </w:rPr>
        <w:t>tjeter</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rast</w:t>
      </w:r>
      <w:proofErr w:type="spellEnd"/>
      <w:r w:rsidRPr="00921A78">
        <w:rPr>
          <w:i/>
          <w:iCs/>
          <w:sz w:val="24"/>
          <w:szCs w:val="24"/>
          <w:lang w:eastAsia="sq-AL"/>
        </w:rPr>
        <w:t xml:space="preserve"> se </w:t>
      </w:r>
      <w:proofErr w:type="spellStart"/>
      <w:r w:rsidRPr="00921A78">
        <w:rPr>
          <w:i/>
          <w:iCs/>
          <w:sz w:val="24"/>
          <w:szCs w:val="24"/>
          <w:lang w:eastAsia="sq-AL"/>
        </w:rPr>
        <w:lastRenderedPageBreak/>
        <w:t>personi</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e </w:t>
      </w:r>
      <w:proofErr w:type="spellStart"/>
      <w:r w:rsidRPr="00921A78">
        <w:rPr>
          <w:i/>
          <w:iCs/>
          <w:sz w:val="24"/>
          <w:szCs w:val="24"/>
          <w:lang w:eastAsia="sq-AL"/>
        </w:rPr>
        <w:t>kryente</w:t>
      </w:r>
      <w:proofErr w:type="spellEnd"/>
      <w:r w:rsidRPr="00921A78">
        <w:rPr>
          <w:i/>
          <w:iCs/>
          <w:sz w:val="24"/>
          <w:szCs w:val="24"/>
          <w:lang w:eastAsia="sq-AL"/>
        </w:rPr>
        <w:t xml:space="preserve"> dot </w:t>
      </w:r>
      <w:proofErr w:type="spellStart"/>
      <w:r w:rsidRPr="00921A78">
        <w:rPr>
          <w:i/>
          <w:iCs/>
          <w:sz w:val="24"/>
          <w:szCs w:val="24"/>
          <w:lang w:eastAsia="sq-AL"/>
        </w:rPr>
        <w:t>pagesën</w:t>
      </w:r>
      <w:proofErr w:type="spellEnd"/>
      <w:r w:rsidRPr="00921A78">
        <w:rPr>
          <w:i/>
          <w:iCs/>
          <w:sz w:val="24"/>
          <w:szCs w:val="24"/>
          <w:lang w:eastAsia="sq-AL"/>
        </w:rPr>
        <w:t xml:space="preserve"> </w:t>
      </w:r>
      <w:proofErr w:type="spellStart"/>
      <w:r w:rsidRPr="00921A78">
        <w:rPr>
          <w:i/>
          <w:iCs/>
          <w:sz w:val="24"/>
          <w:szCs w:val="24"/>
          <w:lang w:eastAsia="sq-AL"/>
        </w:rPr>
        <w:t>brenda</w:t>
      </w:r>
      <w:proofErr w:type="spellEnd"/>
      <w:r w:rsidRPr="00921A78">
        <w:rPr>
          <w:i/>
          <w:iCs/>
          <w:sz w:val="24"/>
          <w:szCs w:val="24"/>
          <w:lang w:eastAsia="sq-AL"/>
        </w:rPr>
        <w:t xml:space="preserve"> </w:t>
      </w:r>
      <w:proofErr w:type="spellStart"/>
      <w:r w:rsidRPr="00921A78">
        <w:rPr>
          <w:i/>
          <w:iCs/>
          <w:sz w:val="24"/>
          <w:szCs w:val="24"/>
          <w:lang w:eastAsia="sq-AL"/>
        </w:rPr>
        <w:t>ditës</w:t>
      </w:r>
      <w:proofErr w:type="spellEnd"/>
      <w:r w:rsidRPr="00921A78">
        <w:rPr>
          <w:i/>
          <w:iCs/>
          <w:sz w:val="24"/>
          <w:szCs w:val="24"/>
          <w:lang w:eastAsia="sq-AL"/>
        </w:rPr>
        <w:t xml:space="preserve">, </w:t>
      </w:r>
      <w:proofErr w:type="spellStart"/>
      <w:r w:rsidRPr="00921A78">
        <w:rPr>
          <w:i/>
          <w:iCs/>
          <w:sz w:val="24"/>
          <w:szCs w:val="24"/>
          <w:lang w:eastAsia="sq-AL"/>
        </w:rPr>
        <w:t>bëhej</w:t>
      </w:r>
      <w:proofErr w:type="spellEnd"/>
      <w:r w:rsidRPr="00921A78">
        <w:rPr>
          <w:i/>
          <w:iCs/>
          <w:sz w:val="24"/>
          <w:szCs w:val="24"/>
          <w:lang w:eastAsia="sq-AL"/>
        </w:rPr>
        <w:t xml:space="preserve"> </w:t>
      </w:r>
      <w:proofErr w:type="spellStart"/>
      <w:r w:rsidRPr="00921A78">
        <w:rPr>
          <w:i/>
          <w:iCs/>
          <w:sz w:val="24"/>
          <w:szCs w:val="24"/>
          <w:lang w:eastAsia="sq-AL"/>
        </w:rPr>
        <w:t>studimi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dosjes</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avokatja</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rast</w:t>
      </w:r>
      <w:proofErr w:type="spellEnd"/>
      <w:r w:rsidRPr="00921A78">
        <w:rPr>
          <w:i/>
          <w:iCs/>
          <w:sz w:val="24"/>
          <w:szCs w:val="24"/>
          <w:lang w:eastAsia="sq-AL"/>
        </w:rPr>
        <w:t xml:space="preserve"> se </w:t>
      </w:r>
      <w:proofErr w:type="spellStart"/>
      <w:r w:rsidRPr="00921A78">
        <w:rPr>
          <w:i/>
          <w:iCs/>
          <w:sz w:val="24"/>
          <w:szCs w:val="24"/>
          <w:lang w:eastAsia="sq-AL"/>
        </w:rPr>
        <w:t>dosja</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probleme</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zgjidheshin</w:t>
      </w:r>
      <w:proofErr w:type="spellEnd"/>
      <w:r w:rsidRPr="00921A78">
        <w:rPr>
          <w:i/>
          <w:iCs/>
          <w:sz w:val="24"/>
          <w:szCs w:val="24"/>
          <w:lang w:eastAsia="sq-AL"/>
        </w:rPr>
        <w:t xml:space="preserve"> me </w:t>
      </w:r>
      <w:proofErr w:type="spellStart"/>
      <w:r w:rsidRPr="00921A78">
        <w:rPr>
          <w:i/>
          <w:iCs/>
          <w:sz w:val="24"/>
          <w:szCs w:val="24"/>
          <w:lang w:eastAsia="sq-AL"/>
        </w:rPr>
        <w:t>ndërmjetësim</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kthente</w:t>
      </w:r>
      <w:proofErr w:type="spellEnd"/>
      <w:r w:rsidRPr="00921A78">
        <w:rPr>
          <w:i/>
          <w:iCs/>
          <w:sz w:val="24"/>
          <w:szCs w:val="24"/>
          <w:lang w:eastAsia="sq-AL"/>
        </w:rPr>
        <w:t xml:space="preserve"> </w:t>
      </w:r>
      <w:proofErr w:type="spellStart"/>
      <w:r w:rsidRPr="00921A78">
        <w:rPr>
          <w:i/>
          <w:iCs/>
          <w:sz w:val="24"/>
          <w:szCs w:val="24"/>
          <w:lang w:eastAsia="sq-AL"/>
        </w:rPr>
        <w:t>përgjigje</w:t>
      </w:r>
      <w:proofErr w:type="spellEnd"/>
      <w:r w:rsidRPr="00921A78">
        <w:rPr>
          <w:i/>
          <w:iCs/>
          <w:sz w:val="24"/>
          <w:szCs w:val="24"/>
          <w:lang w:eastAsia="sq-AL"/>
        </w:rPr>
        <w:t xml:space="preserve"> </w:t>
      </w:r>
      <w:proofErr w:type="spellStart"/>
      <w:r w:rsidRPr="00921A78">
        <w:rPr>
          <w:i/>
          <w:iCs/>
          <w:sz w:val="24"/>
          <w:szCs w:val="24"/>
          <w:lang w:eastAsia="sq-AL"/>
        </w:rPr>
        <w:t>klientëve</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shërbimi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tyre</w:t>
      </w:r>
      <w:proofErr w:type="spellEnd"/>
      <w:r w:rsidRPr="00921A78">
        <w:rPr>
          <w:i/>
          <w:iCs/>
          <w:sz w:val="24"/>
          <w:szCs w:val="24"/>
          <w:lang w:eastAsia="sq-AL"/>
        </w:rPr>
        <w:t xml:space="preserve"> </w:t>
      </w:r>
      <w:proofErr w:type="spellStart"/>
      <w:r w:rsidRPr="00921A78">
        <w:rPr>
          <w:i/>
          <w:iCs/>
          <w:sz w:val="24"/>
          <w:szCs w:val="24"/>
          <w:lang w:eastAsia="sq-AL"/>
        </w:rPr>
        <w:t>ndërpritej</w:t>
      </w:r>
      <w:proofErr w:type="spellEnd"/>
      <w:r w:rsidRPr="00921A78">
        <w:rPr>
          <w:i/>
          <w:iCs/>
          <w:sz w:val="24"/>
          <w:szCs w:val="24"/>
          <w:lang w:eastAsia="sq-AL"/>
        </w:rPr>
        <w:t xml:space="preserve"> </w:t>
      </w:r>
      <w:proofErr w:type="spellStart"/>
      <w:r w:rsidRPr="00921A78">
        <w:rPr>
          <w:i/>
          <w:iCs/>
          <w:sz w:val="24"/>
          <w:szCs w:val="24"/>
          <w:lang w:eastAsia="sq-AL"/>
        </w:rPr>
        <w:t>aty</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rast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kundërt</w:t>
      </w:r>
      <w:proofErr w:type="spellEnd"/>
      <w:r w:rsidRPr="00921A78">
        <w:rPr>
          <w:i/>
          <w:iCs/>
          <w:sz w:val="24"/>
          <w:szCs w:val="24"/>
          <w:lang w:eastAsia="sq-AL"/>
        </w:rPr>
        <w:t xml:space="preserve">, </w:t>
      </w:r>
      <w:proofErr w:type="spellStart"/>
      <w:r w:rsidRPr="00921A78">
        <w:rPr>
          <w:i/>
          <w:iCs/>
          <w:sz w:val="24"/>
          <w:szCs w:val="24"/>
          <w:lang w:eastAsia="sq-AL"/>
        </w:rPr>
        <w:t>dosja</w:t>
      </w:r>
      <w:proofErr w:type="spellEnd"/>
      <w:r w:rsidRPr="00921A78">
        <w:rPr>
          <w:i/>
          <w:iCs/>
          <w:sz w:val="24"/>
          <w:szCs w:val="24"/>
          <w:lang w:eastAsia="sq-AL"/>
        </w:rPr>
        <w:t xml:space="preserve"> </w:t>
      </w:r>
      <w:proofErr w:type="spellStart"/>
      <w:r w:rsidRPr="00921A78">
        <w:rPr>
          <w:i/>
          <w:iCs/>
          <w:sz w:val="24"/>
          <w:szCs w:val="24"/>
          <w:lang w:eastAsia="sq-AL"/>
        </w:rPr>
        <w:t>shkonte</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gjyq</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rast</w:t>
      </w:r>
      <w:proofErr w:type="spellEnd"/>
      <w:r w:rsidRPr="00921A78">
        <w:rPr>
          <w:i/>
          <w:iCs/>
          <w:sz w:val="24"/>
          <w:szCs w:val="24"/>
          <w:lang w:eastAsia="sq-AL"/>
        </w:rPr>
        <w:t xml:space="preserve"> se </w:t>
      </w:r>
      <w:proofErr w:type="spellStart"/>
      <w:r w:rsidRPr="00921A78">
        <w:rPr>
          <w:i/>
          <w:iCs/>
          <w:sz w:val="24"/>
          <w:szCs w:val="24"/>
          <w:lang w:eastAsia="sq-AL"/>
        </w:rPr>
        <w:t>çështja</w:t>
      </w:r>
      <w:proofErr w:type="spellEnd"/>
      <w:r w:rsidRPr="00921A78">
        <w:rPr>
          <w:i/>
          <w:iCs/>
          <w:sz w:val="24"/>
          <w:szCs w:val="24"/>
          <w:lang w:eastAsia="sq-AL"/>
        </w:rPr>
        <w:t xml:space="preserve"> </w:t>
      </w:r>
      <w:proofErr w:type="spellStart"/>
      <w:r w:rsidRPr="00921A78">
        <w:rPr>
          <w:i/>
          <w:iCs/>
          <w:sz w:val="24"/>
          <w:szCs w:val="24"/>
          <w:lang w:eastAsia="sq-AL"/>
        </w:rPr>
        <w:t>ishte</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gjyq</w:t>
      </w:r>
      <w:proofErr w:type="spellEnd"/>
      <w:r w:rsidRPr="00921A78">
        <w:rPr>
          <w:i/>
          <w:iCs/>
          <w:sz w:val="24"/>
          <w:szCs w:val="24"/>
          <w:lang w:eastAsia="sq-AL"/>
        </w:rPr>
        <w:t xml:space="preserve"> </w:t>
      </w:r>
      <w:proofErr w:type="spellStart"/>
      <w:r w:rsidRPr="00921A78">
        <w:rPr>
          <w:i/>
          <w:iCs/>
          <w:sz w:val="24"/>
          <w:szCs w:val="24"/>
          <w:lang w:eastAsia="sq-AL"/>
        </w:rPr>
        <w:t>pagesa</w:t>
      </w:r>
      <w:proofErr w:type="spellEnd"/>
      <w:r w:rsidRPr="00921A78">
        <w:rPr>
          <w:i/>
          <w:iCs/>
          <w:sz w:val="24"/>
          <w:szCs w:val="24"/>
          <w:lang w:eastAsia="sq-AL"/>
        </w:rPr>
        <w:t xml:space="preserve"> </w:t>
      </w:r>
      <w:proofErr w:type="spellStart"/>
      <w:r w:rsidRPr="00921A78">
        <w:rPr>
          <w:i/>
          <w:iCs/>
          <w:sz w:val="24"/>
          <w:szCs w:val="24"/>
          <w:lang w:eastAsia="sq-AL"/>
        </w:rPr>
        <w:t>varionte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shumën</w:t>
      </w:r>
      <w:proofErr w:type="spellEnd"/>
      <w:r w:rsidRPr="00921A78">
        <w:rPr>
          <w:i/>
          <w:iCs/>
          <w:sz w:val="24"/>
          <w:szCs w:val="24"/>
          <w:lang w:eastAsia="sq-AL"/>
        </w:rPr>
        <w:t xml:space="preserve"> 2-4 </w:t>
      </w:r>
      <w:proofErr w:type="spellStart"/>
      <w:r w:rsidRPr="00921A78">
        <w:rPr>
          <w:i/>
          <w:iCs/>
          <w:sz w:val="24"/>
          <w:szCs w:val="24"/>
          <w:lang w:eastAsia="sq-AL"/>
        </w:rPr>
        <w:t>milion</w:t>
      </w:r>
      <w:proofErr w:type="spellEnd"/>
      <w:r w:rsidRPr="00921A78">
        <w:rPr>
          <w:i/>
          <w:iCs/>
          <w:sz w:val="24"/>
          <w:szCs w:val="24"/>
          <w:lang w:eastAsia="sq-AL"/>
        </w:rPr>
        <w:t xml:space="preserve"> </w:t>
      </w:r>
      <w:proofErr w:type="spellStart"/>
      <w:r w:rsidRPr="00921A78">
        <w:rPr>
          <w:i/>
          <w:iCs/>
          <w:sz w:val="24"/>
          <w:szCs w:val="24"/>
          <w:lang w:eastAsia="sq-AL"/>
        </w:rPr>
        <w:t>lekë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vjetra</w:t>
      </w:r>
      <w:proofErr w:type="spellEnd"/>
      <w:r w:rsidRPr="00921A78">
        <w:rPr>
          <w:i/>
          <w:iCs/>
          <w:sz w:val="24"/>
          <w:szCs w:val="24"/>
          <w:lang w:eastAsia="sq-AL"/>
        </w:rPr>
        <w:t xml:space="preserve">. </w:t>
      </w:r>
      <w:proofErr w:type="spellStart"/>
      <w:r w:rsidRPr="00921A78">
        <w:rPr>
          <w:i/>
          <w:iCs/>
          <w:sz w:val="24"/>
          <w:szCs w:val="24"/>
          <w:lang w:eastAsia="sq-AL"/>
        </w:rPr>
        <w:t>Pagesa</w:t>
      </w:r>
      <w:proofErr w:type="spellEnd"/>
      <w:r w:rsidRPr="00921A78">
        <w:rPr>
          <w:i/>
          <w:iCs/>
          <w:sz w:val="24"/>
          <w:szCs w:val="24"/>
          <w:lang w:eastAsia="sq-AL"/>
        </w:rPr>
        <w:t xml:space="preserve"> </w:t>
      </w:r>
      <w:proofErr w:type="spellStart"/>
      <w:r w:rsidRPr="00921A78">
        <w:rPr>
          <w:i/>
          <w:iCs/>
          <w:sz w:val="24"/>
          <w:szCs w:val="24"/>
          <w:lang w:eastAsia="sq-AL"/>
        </w:rPr>
        <w:t>bëhej</w:t>
      </w:r>
      <w:proofErr w:type="spellEnd"/>
      <w:r w:rsidRPr="00921A78">
        <w:rPr>
          <w:i/>
          <w:iCs/>
          <w:sz w:val="24"/>
          <w:szCs w:val="24"/>
          <w:lang w:eastAsia="sq-AL"/>
        </w:rPr>
        <w:t xml:space="preserve"> </w:t>
      </w:r>
      <w:proofErr w:type="spellStart"/>
      <w:r w:rsidRPr="00921A78">
        <w:rPr>
          <w:i/>
          <w:iCs/>
          <w:sz w:val="24"/>
          <w:szCs w:val="24"/>
          <w:lang w:eastAsia="sq-AL"/>
        </w:rPr>
        <w:t>pasi</w:t>
      </w:r>
      <w:proofErr w:type="spellEnd"/>
      <w:r w:rsidRPr="00921A78">
        <w:rPr>
          <w:i/>
          <w:iCs/>
          <w:sz w:val="24"/>
          <w:szCs w:val="24"/>
          <w:lang w:eastAsia="sq-AL"/>
        </w:rPr>
        <w:t xml:space="preserve"> </w:t>
      </w:r>
      <w:proofErr w:type="spellStart"/>
      <w:r w:rsidRPr="00921A78">
        <w:rPr>
          <w:i/>
          <w:iCs/>
          <w:sz w:val="24"/>
          <w:szCs w:val="24"/>
          <w:lang w:eastAsia="sq-AL"/>
        </w:rPr>
        <w:t>vinte</w:t>
      </w:r>
      <w:proofErr w:type="spellEnd"/>
      <w:r w:rsidRPr="00921A78">
        <w:rPr>
          <w:i/>
          <w:iCs/>
          <w:sz w:val="24"/>
          <w:szCs w:val="24"/>
          <w:lang w:eastAsia="sq-AL"/>
        </w:rPr>
        <w:t xml:space="preserve"> </w:t>
      </w:r>
      <w:proofErr w:type="spellStart"/>
      <w:r w:rsidRPr="00921A78">
        <w:rPr>
          <w:i/>
          <w:iCs/>
          <w:sz w:val="24"/>
          <w:szCs w:val="24"/>
          <w:lang w:eastAsia="sq-AL"/>
        </w:rPr>
        <w:t>klienti</w:t>
      </w:r>
      <w:proofErr w:type="spellEnd"/>
      <w:r w:rsidRPr="00921A78">
        <w:rPr>
          <w:i/>
          <w:iCs/>
          <w:sz w:val="24"/>
          <w:szCs w:val="24"/>
          <w:lang w:eastAsia="sq-AL"/>
        </w:rPr>
        <w:t xml:space="preserve"> </w:t>
      </w:r>
      <w:proofErr w:type="spellStart"/>
      <w:r w:rsidRPr="00921A78">
        <w:rPr>
          <w:i/>
          <w:iCs/>
          <w:sz w:val="24"/>
          <w:szCs w:val="24"/>
          <w:lang w:eastAsia="sq-AL"/>
        </w:rPr>
        <w:t>tek</w:t>
      </w:r>
      <w:proofErr w:type="spellEnd"/>
      <w:r w:rsidRPr="00921A78">
        <w:rPr>
          <w:i/>
          <w:iCs/>
          <w:sz w:val="24"/>
          <w:szCs w:val="24"/>
          <w:lang w:eastAsia="sq-AL"/>
        </w:rPr>
        <w:t xml:space="preserve"> </w:t>
      </w:r>
      <w:proofErr w:type="spellStart"/>
      <w:r w:rsidRPr="00921A78">
        <w:rPr>
          <w:i/>
          <w:iCs/>
          <w:sz w:val="24"/>
          <w:szCs w:val="24"/>
          <w:lang w:eastAsia="sq-AL"/>
        </w:rPr>
        <w:t>zyra</w:t>
      </w:r>
      <w:proofErr w:type="spellEnd"/>
      <w:r w:rsidRPr="00921A78">
        <w:rPr>
          <w:i/>
          <w:iCs/>
          <w:sz w:val="24"/>
          <w:szCs w:val="24"/>
          <w:lang w:eastAsia="sq-AL"/>
        </w:rPr>
        <w:t xml:space="preserve"> </w:t>
      </w:r>
      <w:proofErr w:type="spellStart"/>
      <w:r w:rsidRPr="00921A78">
        <w:rPr>
          <w:i/>
          <w:iCs/>
          <w:sz w:val="24"/>
          <w:szCs w:val="24"/>
          <w:lang w:eastAsia="sq-AL"/>
        </w:rPr>
        <w:t>linte</w:t>
      </w:r>
      <w:proofErr w:type="spellEnd"/>
      <w:r w:rsidRPr="00921A78">
        <w:rPr>
          <w:i/>
          <w:iCs/>
          <w:sz w:val="24"/>
          <w:szCs w:val="24"/>
          <w:lang w:eastAsia="sq-AL"/>
        </w:rPr>
        <w:t xml:space="preserve"> </w:t>
      </w:r>
      <w:proofErr w:type="spellStart"/>
      <w:r w:rsidRPr="00921A78">
        <w:rPr>
          <w:i/>
          <w:iCs/>
          <w:sz w:val="24"/>
          <w:szCs w:val="24"/>
          <w:lang w:eastAsia="sq-AL"/>
        </w:rPr>
        <w:t>dosjen</w:t>
      </w:r>
      <w:proofErr w:type="spellEnd"/>
      <w:r w:rsidRPr="00921A78">
        <w:rPr>
          <w:i/>
          <w:iCs/>
          <w:sz w:val="24"/>
          <w:szCs w:val="24"/>
          <w:lang w:eastAsia="sq-AL"/>
        </w:rPr>
        <w:t xml:space="preserve"> me </w:t>
      </w:r>
      <w:proofErr w:type="spellStart"/>
      <w:r w:rsidRPr="00921A78">
        <w:rPr>
          <w:i/>
          <w:iCs/>
          <w:sz w:val="24"/>
          <w:szCs w:val="24"/>
          <w:lang w:eastAsia="sq-AL"/>
        </w:rPr>
        <w:t>materialet</w:t>
      </w:r>
      <w:proofErr w:type="spellEnd"/>
      <w:r w:rsidRPr="00921A78">
        <w:rPr>
          <w:i/>
          <w:iCs/>
          <w:sz w:val="24"/>
          <w:szCs w:val="24"/>
          <w:lang w:eastAsia="sq-AL"/>
        </w:rPr>
        <w:t xml:space="preserve"> </w:t>
      </w:r>
      <w:proofErr w:type="spellStart"/>
      <w:r w:rsidRPr="00921A78">
        <w:rPr>
          <w:i/>
          <w:iCs/>
          <w:sz w:val="24"/>
          <w:szCs w:val="24"/>
          <w:lang w:eastAsia="sq-AL"/>
        </w:rPr>
        <w:t>ligjore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shumën</w:t>
      </w:r>
      <w:proofErr w:type="spellEnd"/>
      <w:r w:rsidRPr="00921A78">
        <w:rPr>
          <w:i/>
          <w:iCs/>
          <w:sz w:val="24"/>
          <w:szCs w:val="24"/>
          <w:lang w:eastAsia="sq-AL"/>
        </w:rPr>
        <w:t xml:space="preserve"> 30.000 </w:t>
      </w:r>
      <w:proofErr w:type="spellStart"/>
      <w:r w:rsidRPr="00921A78">
        <w:rPr>
          <w:i/>
          <w:iCs/>
          <w:sz w:val="24"/>
          <w:szCs w:val="24"/>
          <w:lang w:eastAsia="sq-AL"/>
        </w:rPr>
        <w:t>lekë</w:t>
      </w:r>
      <w:proofErr w:type="spellEnd"/>
      <w:r w:rsidRPr="00921A78">
        <w:rPr>
          <w:i/>
          <w:iCs/>
          <w:sz w:val="24"/>
          <w:szCs w:val="24"/>
          <w:lang w:eastAsia="sq-AL"/>
        </w:rPr>
        <w:t xml:space="preserve">, e </w:t>
      </w:r>
      <w:proofErr w:type="spellStart"/>
      <w:r w:rsidRPr="00921A78">
        <w:rPr>
          <w:i/>
          <w:iCs/>
          <w:sz w:val="24"/>
          <w:szCs w:val="24"/>
          <w:lang w:eastAsia="sq-AL"/>
        </w:rPr>
        <w:t>cila</w:t>
      </w:r>
      <w:proofErr w:type="spellEnd"/>
      <w:r w:rsidRPr="00921A78">
        <w:rPr>
          <w:i/>
          <w:iCs/>
          <w:sz w:val="24"/>
          <w:szCs w:val="24"/>
          <w:lang w:eastAsia="sq-AL"/>
        </w:rPr>
        <w:t xml:space="preserve"> </w:t>
      </w:r>
      <w:proofErr w:type="spellStart"/>
      <w:r w:rsidRPr="00921A78">
        <w:rPr>
          <w:i/>
          <w:iCs/>
          <w:sz w:val="24"/>
          <w:szCs w:val="24"/>
          <w:lang w:eastAsia="sq-AL"/>
        </w:rPr>
        <w:t>bëhej</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e </w:t>
      </w:r>
      <w:proofErr w:type="spellStart"/>
      <w:r w:rsidRPr="00921A78">
        <w:rPr>
          <w:i/>
          <w:iCs/>
          <w:sz w:val="24"/>
          <w:szCs w:val="24"/>
          <w:lang w:eastAsia="sq-AL"/>
        </w:rPr>
        <w:t>gjitha</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dorë</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me </w:t>
      </w:r>
      <w:proofErr w:type="spellStart"/>
      <w:r w:rsidRPr="00921A78">
        <w:rPr>
          <w:i/>
          <w:iCs/>
          <w:sz w:val="24"/>
          <w:szCs w:val="24"/>
          <w:lang w:eastAsia="sq-AL"/>
        </w:rPr>
        <w:t>këste</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sa</w:t>
      </w:r>
      <w:proofErr w:type="spellEnd"/>
      <w:r w:rsidRPr="00921A78">
        <w:rPr>
          <w:i/>
          <w:iCs/>
          <w:sz w:val="24"/>
          <w:szCs w:val="24"/>
          <w:lang w:eastAsia="sq-AL"/>
        </w:rPr>
        <w:t xml:space="preserve"> ka </w:t>
      </w:r>
      <w:proofErr w:type="spellStart"/>
      <w:r w:rsidRPr="00921A78">
        <w:rPr>
          <w:i/>
          <w:iCs/>
          <w:sz w:val="24"/>
          <w:szCs w:val="24"/>
          <w:lang w:eastAsia="sq-AL"/>
        </w:rPr>
        <w:t>punuar</w:t>
      </w:r>
      <w:proofErr w:type="spellEnd"/>
      <w:r w:rsidRPr="00921A78">
        <w:rPr>
          <w:i/>
          <w:iCs/>
          <w:sz w:val="24"/>
          <w:szCs w:val="24"/>
          <w:lang w:eastAsia="sq-AL"/>
        </w:rPr>
        <w:t xml:space="preserve"> </w:t>
      </w:r>
      <w:proofErr w:type="spellStart"/>
      <w:r w:rsidRPr="00921A78">
        <w:rPr>
          <w:i/>
          <w:iCs/>
          <w:sz w:val="24"/>
          <w:szCs w:val="24"/>
          <w:lang w:eastAsia="sq-AL"/>
        </w:rPr>
        <w:t>te</w:t>
      </w:r>
      <w:r w:rsidR="001C23AD">
        <w:rPr>
          <w:i/>
          <w:iCs/>
          <w:sz w:val="24"/>
          <w:szCs w:val="24"/>
          <w:lang w:eastAsia="sq-AL"/>
        </w:rPr>
        <w:t>k</w:t>
      </w:r>
      <w:proofErr w:type="spellEnd"/>
      <w:r w:rsidR="001C23AD">
        <w:rPr>
          <w:i/>
          <w:iCs/>
          <w:sz w:val="24"/>
          <w:szCs w:val="24"/>
          <w:lang w:eastAsia="sq-AL"/>
        </w:rPr>
        <w:t xml:space="preserve"> </w:t>
      </w:r>
      <w:proofErr w:type="spellStart"/>
      <w:r w:rsidR="001C23AD">
        <w:rPr>
          <w:i/>
          <w:iCs/>
          <w:sz w:val="24"/>
          <w:szCs w:val="24"/>
          <w:lang w:eastAsia="sq-AL"/>
        </w:rPr>
        <w:t>zyra</w:t>
      </w:r>
      <w:proofErr w:type="spellEnd"/>
      <w:r w:rsidR="001C23AD">
        <w:rPr>
          <w:i/>
          <w:iCs/>
          <w:sz w:val="24"/>
          <w:szCs w:val="24"/>
          <w:lang w:eastAsia="sq-AL"/>
        </w:rPr>
        <w:t xml:space="preserve"> e </w:t>
      </w:r>
      <w:proofErr w:type="spellStart"/>
      <w:r w:rsidR="001C23AD">
        <w:rPr>
          <w:i/>
          <w:iCs/>
          <w:sz w:val="24"/>
          <w:szCs w:val="24"/>
          <w:lang w:eastAsia="sq-AL"/>
        </w:rPr>
        <w:t>Enit</w:t>
      </w:r>
      <w:proofErr w:type="spellEnd"/>
      <w:r w:rsidR="001C23AD">
        <w:rPr>
          <w:i/>
          <w:iCs/>
          <w:sz w:val="24"/>
          <w:szCs w:val="24"/>
          <w:lang w:eastAsia="sq-AL"/>
        </w:rPr>
        <w:t xml:space="preserve">, </w:t>
      </w:r>
      <w:proofErr w:type="spellStart"/>
      <w:r w:rsidR="001C23AD">
        <w:rPr>
          <w:i/>
          <w:iCs/>
          <w:sz w:val="24"/>
          <w:szCs w:val="24"/>
          <w:lang w:eastAsia="sq-AL"/>
        </w:rPr>
        <w:t>nuk</w:t>
      </w:r>
      <w:proofErr w:type="spellEnd"/>
      <w:r w:rsidR="001C23AD">
        <w:rPr>
          <w:i/>
          <w:iCs/>
          <w:sz w:val="24"/>
          <w:szCs w:val="24"/>
          <w:lang w:eastAsia="sq-AL"/>
        </w:rPr>
        <w:t xml:space="preserve"> </w:t>
      </w:r>
      <w:proofErr w:type="spellStart"/>
      <w:r w:rsidR="001C23AD">
        <w:rPr>
          <w:i/>
          <w:iCs/>
          <w:sz w:val="24"/>
          <w:szCs w:val="24"/>
          <w:lang w:eastAsia="sq-AL"/>
        </w:rPr>
        <w:t>kanë</w:t>
      </w:r>
      <w:proofErr w:type="spellEnd"/>
      <w:r w:rsidR="001C23AD">
        <w:rPr>
          <w:i/>
          <w:iCs/>
          <w:sz w:val="24"/>
          <w:szCs w:val="24"/>
          <w:lang w:eastAsia="sq-AL"/>
        </w:rPr>
        <w:t xml:space="preserve"> </w:t>
      </w:r>
      <w:proofErr w:type="spellStart"/>
      <w:r w:rsidR="001C23AD">
        <w:rPr>
          <w:i/>
          <w:iCs/>
          <w:sz w:val="24"/>
          <w:szCs w:val="24"/>
          <w:lang w:eastAsia="sq-AL"/>
        </w:rPr>
        <w:t>lëshuar</w:t>
      </w:r>
      <w:proofErr w:type="spellEnd"/>
      <w:r w:rsidRPr="00921A78">
        <w:rPr>
          <w:i/>
          <w:iCs/>
          <w:sz w:val="24"/>
          <w:szCs w:val="24"/>
          <w:lang w:eastAsia="sq-AL"/>
        </w:rPr>
        <w:t xml:space="preserve"> </w:t>
      </w:r>
      <w:proofErr w:type="spellStart"/>
      <w:r w:rsidRPr="00921A78">
        <w:rPr>
          <w:i/>
          <w:iCs/>
          <w:sz w:val="24"/>
          <w:szCs w:val="24"/>
          <w:lang w:eastAsia="sq-AL"/>
        </w:rPr>
        <w:t>asnjëherë</w:t>
      </w:r>
      <w:proofErr w:type="spellEnd"/>
      <w:r w:rsidRPr="00921A78">
        <w:rPr>
          <w:i/>
          <w:iCs/>
          <w:sz w:val="24"/>
          <w:szCs w:val="24"/>
          <w:lang w:eastAsia="sq-AL"/>
        </w:rPr>
        <w:t xml:space="preserve"> </w:t>
      </w:r>
      <w:proofErr w:type="spellStart"/>
      <w:r w:rsidRPr="00921A78">
        <w:rPr>
          <w:i/>
          <w:iCs/>
          <w:sz w:val="24"/>
          <w:szCs w:val="24"/>
          <w:lang w:eastAsia="sq-AL"/>
        </w:rPr>
        <w:t>mandat</w:t>
      </w:r>
      <w:proofErr w:type="spellEnd"/>
      <w:r w:rsidRPr="00921A78">
        <w:rPr>
          <w:i/>
          <w:iCs/>
          <w:sz w:val="24"/>
          <w:szCs w:val="24"/>
          <w:lang w:eastAsia="sq-AL"/>
        </w:rPr>
        <w:t xml:space="preserve"> </w:t>
      </w:r>
      <w:proofErr w:type="spellStart"/>
      <w:r w:rsidRPr="00921A78">
        <w:rPr>
          <w:i/>
          <w:iCs/>
          <w:sz w:val="24"/>
          <w:szCs w:val="24"/>
          <w:lang w:eastAsia="sq-AL"/>
        </w:rPr>
        <w:t>pagese</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w:t>
      </w:r>
      <w:proofErr w:type="spellStart"/>
      <w:r w:rsidRPr="00921A78">
        <w:rPr>
          <w:i/>
          <w:iCs/>
          <w:sz w:val="24"/>
          <w:szCs w:val="24"/>
          <w:lang w:eastAsia="sq-AL"/>
        </w:rPr>
        <w:t>arkëtimi</w:t>
      </w:r>
      <w:proofErr w:type="spellEnd"/>
      <w:r w:rsidRPr="00921A78">
        <w:rPr>
          <w:i/>
          <w:iCs/>
          <w:sz w:val="24"/>
          <w:szCs w:val="24"/>
          <w:lang w:eastAsia="sq-AL"/>
        </w:rPr>
        <w:t xml:space="preserve">, </w:t>
      </w:r>
      <w:proofErr w:type="spellStart"/>
      <w:r w:rsidRPr="00921A78">
        <w:rPr>
          <w:i/>
          <w:iCs/>
          <w:sz w:val="24"/>
          <w:szCs w:val="24"/>
          <w:lang w:eastAsia="sq-AL"/>
        </w:rPr>
        <w:t>sepse</w:t>
      </w:r>
      <w:proofErr w:type="spellEnd"/>
      <w:r w:rsidRPr="00921A78">
        <w:rPr>
          <w:i/>
          <w:iCs/>
          <w:sz w:val="24"/>
          <w:szCs w:val="24"/>
          <w:lang w:eastAsia="sq-AL"/>
        </w:rPr>
        <w:t xml:space="preserve"> </w:t>
      </w:r>
      <w:proofErr w:type="spellStart"/>
      <w:r w:rsidRPr="00921A78">
        <w:rPr>
          <w:i/>
          <w:iCs/>
          <w:sz w:val="24"/>
          <w:szCs w:val="24"/>
          <w:lang w:eastAsia="sq-AL"/>
        </w:rPr>
        <w:t>zonja</w:t>
      </w:r>
      <w:proofErr w:type="spellEnd"/>
      <w:r w:rsidRPr="00921A78">
        <w:rPr>
          <w:i/>
          <w:iCs/>
          <w:sz w:val="24"/>
          <w:szCs w:val="24"/>
          <w:lang w:eastAsia="sq-AL"/>
        </w:rPr>
        <w:t xml:space="preserve"> Eni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dëshirë</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ndërtohej</w:t>
      </w:r>
      <w:proofErr w:type="spellEnd"/>
      <w:r w:rsidRPr="00921A78">
        <w:rPr>
          <w:i/>
          <w:iCs/>
          <w:sz w:val="24"/>
          <w:szCs w:val="24"/>
          <w:lang w:eastAsia="sq-AL"/>
        </w:rPr>
        <w:t xml:space="preserve"> </w:t>
      </w:r>
      <w:proofErr w:type="spellStart"/>
      <w:r w:rsidRPr="00921A78">
        <w:rPr>
          <w:i/>
          <w:iCs/>
          <w:sz w:val="24"/>
          <w:szCs w:val="24"/>
          <w:lang w:eastAsia="sq-AL"/>
        </w:rPr>
        <w:t>puna</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mënyrë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tillë</w:t>
      </w:r>
      <w:proofErr w:type="spellEnd"/>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pas </w:t>
      </w:r>
      <w:proofErr w:type="spellStart"/>
      <w:r w:rsidRPr="00921A78">
        <w:rPr>
          <w:i/>
          <w:iCs/>
          <w:sz w:val="24"/>
          <w:szCs w:val="24"/>
          <w:lang w:eastAsia="sq-AL"/>
        </w:rPr>
        <w:t>kur</w:t>
      </w:r>
      <w:proofErr w:type="spellEnd"/>
      <w:r w:rsidRPr="00921A78">
        <w:rPr>
          <w:i/>
          <w:iCs/>
          <w:sz w:val="24"/>
          <w:szCs w:val="24"/>
          <w:lang w:eastAsia="sq-AL"/>
        </w:rPr>
        <w:t xml:space="preserve"> </w:t>
      </w:r>
      <w:proofErr w:type="spellStart"/>
      <w:r w:rsidRPr="00921A78">
        <w:rPr>
          <w:i/>
          <w:iCs/>
          <w:sz w:val="24"/>
          <w:szCs w:val="24"/>
          <w:lang w:eastAsia="sq-AL"/>
        </w:rPr>
        <w:t>klienti</w:t>
      </w:r>
      <w:proofErr w:type="spellEnd"/>
      <w:r w:rsidRPr="00921A78">
        <w:rPr>
          <w:i/>
          <w:iCs/>
          <w:sz w:val="24"/>
          <w:szCs w:val="24"/>
          <w:lang w:eastAsia="sq-AL"/>
        </w:rPr>
        <w:t xml:space="preserve"> </w:t>
      </w:r>
      <w:proofErr w:type="spellStart"/>
      <w:r w:rsidRPr="00921A78">
        <w:rPr>
          <w:i/>
          <w:iCs/>
          <w:sz w:val="24"/>
          <w:szCs w:val="24"/>
          <w:lang w:eastAsia="sq-AL"/>
        </w:rPr>
        <w:t>përfaqësohej</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gjyq</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pagesa</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bënte</w:t>
      </w:r>
      <w:proofErr w:type="spellEnd"/>
      <w:r w:rsidRPr="00921A78">
        <w:rPr>
          <w:i/>
          <w:iCs/>
          <w:sz w:val="24"/>
          <w:szCs w:val="24"/>
          <w:lang w:eastAsia="sq-AL"/>
        </w:rPr>
        <w:t xml:space="preserve"> </w:t>
      </w:r>
      <w:proofErr w:type="spellStart"/>
      <w:r w:rsidRPr="00921A78">
        <w:rPr>
          <w:i/>
          <w:iCs/>
          <w:sz w:val="24"/>
          <w:szCs w:val="24"/>
          <w:lang w:eastAsia="sq-AL"/>
        </w:rPr>
        <w:t>klienti</w:t>
      </w:r>
      <w:proofErr w:type="spellEnd"/>
      <w:r w:rsidRPr="00921A78">
        <w:rPr>
          <w:i/>
          <w:iCs/>
          <w:sz w:val="24"/>
          <w:szCs w:val="24"/>
          <w:lang w:eastAsia="sq-AL"/>
        </w:rPr>
        <w:t xml:space="preserve"> </w:t>
      </w:r>
      <w:proofErr w:type="spellStart"/>
      <w:r w:rsidRPr="00921A78">
        <w:rPr>
          <w:i/>
          <w:iCs/>
          <w:sz w:val="24"/>
          <w:szCs w:val="24"/>
          <w:lang w:eastAsia="sq-AL"/>
        </w:rPr>
        <w:t>ishte</w:t>
      </w:r>
      <w:proofErr w:type="spellEnd"/>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e </w:t>
      </w:r>
      <w:proofErr w:type="spellStart"/>
      <w:r w:rsidRPr="00921A78">
        <w:rPr>
          <w:i/>
          <w:iCs/>
          <w:sz w:val="24"/>
          <w:szCs w:val="24"/>
          <w:lang w:eastAsia="sq-AL"/>
        </w:rPr>
        <w:t>madhe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derdhjet</w:t>
      </w:r>
      <w:proofErr w:type="spellEnd"/>
      <w:r w:rsidRPr="00921A78">
        <w:rPr>
          <w:i/>
          <w:iCs/>
          <w:sz w:val="24"/>
          <w:szCs w:val="24"/>
          <w:lang w:eastAsia="sq-AL"/>
        </w:rPr>
        <w:t xml:space="preserve"> </w:t>
      </w:r>
      <w:proofErr w:type="spellStart"/>
      <w:r w:rsidRPr="00921A78">
        <w:rPr>
          <w:i/>
          <w:iCs/>
          <w:sz w:val="24"/>
          <w:szCs w:val="24"/>
          <w:lang w:eastAsia="sq-AL"/>
        </w:rPr>
        <w:t>bëheshin</w:t>
      </w:r>
      <w:proofErr w:type="spellEnd"/>
      <w:r w:rsidRPr="00921A78">
        <w:rPr>
          <w:i/>
          <w:iCs/>
          <w:sz w:val="24"/>
          <w:szCs w:val="24"/>
          <w:lang w:eastAsia="sq-AL"/>
        </w:rPr>
        <w:t xml:space="preserve"> me </w:t>
      </w:r>
      <w:proofErr w:type="spellStart"/>
      <w:r w:rsidRPr="00921A78">
        <w:rPr>
          <w:i/>
          <w:iCs/>
          <w:sz w:val="24"/>
          <w:szCs w:val="24"/>
          <w:lang w:eastAsia="sq-AL"/>
        </w:rPr>
        <w:t>anë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r w:rsidR="001C23AD">
        <w:rPr>
          <w:i/>
          <w:iCs/>
          <w:sz w:val="24"/>
          <w:szCs w:val="24"/>
          <w:lang w:eastAsia="sq-AL"/>
        </w:rPr>
        <w:t>W</w:t>
      </w:r>
      <w:r w:rsidRPr="00921A78">
        <w:rPr>
          <w:i/>
          <w:iCs/>
          <w:sz w:val="24"/>
          <w:szCs w:val="24"/>
          <w:lang w:eastAsia="sq-AL"/>
        </w:rPr>
        <w:t xml:space="preserve">estern Union, </w:t>
      </w:r>
      <w:proofErr w:type="spellStart"/>
      <w:r w:rsidRPr="00921A78">
        <w:rPr>
          <w:i/>
          <w:iCs/>
          <w:sz w:val="24"/>
          <w:szCs w:val="24"/>
          <w:lang w:eastAsia="sq-AL"/>
        </w:rPr>
        <w:t>ku</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vendoste</w:t>
      </w:r>
      <w:proofErr w:type="spellEnd"/>
      <w:r w:rsidRPr="00921A78">
        <w:rPr>
          <w:i/>
          <w:iCs/>
          <w:sz w:val="24"/>
          <w:szCs w:val="24"/>
          <w:lang w:eastAsia="sq-AL"/>
        </w:rPr>
        <w:t xml:space="preserve"> </w:t>
      </w:r>
      <w:proofErr w:type="spellStart"/>
      <w:r w:rsidRPr="00921A78">
        <w:rPr>
          <w:i/>
          <w:iCs/>
          <w:sz w:val="24"/>
          <w:szCs w:val="24"/>
          <w:lang w:eastAsia="sq-AL"/>
        </w:rPr>
        <w:t>numrin</w:t>
      </w:r>
      <w:proofErr w:type="spellEnd"/>
      <w:r w:rsidRPr="00921A78">
        <w:rPr>
          <w:i/>
          <w:iCs/>
          <w:sz w:val="24"/>
          <w:szCs w:val="24"/>
          <w:lang w:eastAsia="sq-AL"/>
        </w:rPr>
        <w:t xml:space="preserve"> e </w:t>
      </w:r>
      <w:proofErr w:type="spellStart"/>
      <w:r w:rsidRPr="00921A78">
        <w:rPr>
          <w:i/>
          <w:iCs/>
          <w:sz w:val="24"/>
          <w:szCs w:val="24"/>
          <w:lang w:eastAsia="sq-AL"/>
        </w:rPr>
        <w:t>saj</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llogarisë</w:t>
      </w:r>
      <w:proofErr w:type="spellEnd"/>
      <w:r w:rsidRPr="00921A78">
        <w:rPr>
          <w:i/>
          <w:iCs/>
          <w:sz w:val="24"/>
          <w:szCs w:val="24"/>
          <w:lang w:eastAsia="sq-AL"/>
        </w:rPr>
        <w:t xml:space="preserve">, </w:t>
      </w:r>
      <w:proofErr w:type="spellStart"/>
      <w:r w:rsidRPr="00921A78">
        <w:rPr>
          <w:i/>
          <w:iCs/>
          <w:sz w:val="24"/>
          <w:szCs w:val="24"/>
          <w:lang w:eastAsia="sq-AL"/>
        </w:rPr>
        <w:t>por</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lënë</w:t>
      </w:r>
      <w:proofErr w:type="spellEnd"/>
      <w:r w:rsidRPr="00921A78">
        <w:rPr>
          <w:i/>
          <w:iCs/>
          <w:sz w:val="24"/>
          <w:szCs w:val="24"/>
          <w:lang w:eastAsia="sq-AL"/>
        </w:rPr>
        <w:t xml:space="preserve"> </w:t>
      </w:r>
      <w:proofErr w:type="spellStart"/>
      <w:r w:rsidRPr="00921A78">
        <w:rPr>
          <w:i/>
          <w:iCs/>
          <w:sz w:val="24"/>
          <w:szCs w:val="24"/>
          <w:lang w:eastAsia="sq-AL"/>
        </w:rPr>
        <w:t>numrin</w:t>
      </w:r>
      <w:proofErr w:type="spellEnd"/>
      <w:r w:rsidRPr="00921A78">
        <w:rPr>
          <w:i/>
          <w:iCs/>
          <w:sz w:val="24"/>
          <w:szCs w:val="24"/>
          <w:lang w:eastAsia="sq-AL"/>
        </w:rPr>
        <w:t xml:space="preserve"> 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llogarisë</w:t>
      </w:r>
      <w:proofErr w:type="spellEnd"/>
      <w:r w:rsidRPr="00921A78">
        <w:rPr>
          <w:i/>
          <w:iCs/>
          <w:sz w:val="24"/>
          <w:szCs w:val="24"/>
          <w:lang w:eastAsia="sq-AL"/>
        </w:rPr>
        <w:t xml:space="preserve">. Pasi </w:t>
      </w:r>
      <w:proofErr w:type="spellStart"/>
      <w:r w:rsidRPr="00921A78">
        <w:rPr>
          <w:i/>
          <w:iCs/>
          <w:sz w:val="24"/>
          <w:szCs w:val="24"/>
          <w:lang w:eastAsia="sq-AL"/>
        </w:rPr>
        <w:t>lekët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kishin</w:t>
      </w:r>
      <w:proofErr w:type="spellEnd"/>
      <w:r w:rsidRPr="00921A78">
        <w:rPr>
          <w:i/>
          <w:iCs/>
          <w:sz w:val="24"/>
          <w:szCs w:val="24"/>
          <w:lang w:eastAsia="sq-AL"/>
        </w:rPr>
        <w:t xml:space="preserve"> </w:t>
      </w:r>
      <w:proofErr w:type="spellStart"/>
      <w:r w:rsidRPr="00921A78">
        <w:rPr>
          <w:i/>
          <w:iCs/>
          <w:sz w:val="24"/>
          <w:szCs w:val="24"/>
          <w:lang w:eastAsia="sq-AL"/>
        </w:rPr>
        <w:t>depozituar</w:t>
      </w:r>
      <w:proofErr w:type="spellEnd"/>
      <w:r w:rsidRPr="00921A78">
        <w:rPr>
          <w:i/>
          <w:iCs/>
          <w:sz w:val="24"/>
          <w:szCs w:val="24"/>
          <w:lang w:eastAsia="sq-AL"/>
        </w:rPr>
        <w:t xml:space="preserve"> </w:t>
      </w:r>
      <w:proofErr w:type="spellStart"/>
      <w:r w:rsidRPr="00921A78">
        <w:rPr>
          <w:i/>
          <w:iCs/>
          <w:sz w:val="24"/>
          <w:szCs w:val="24"/>
          <w:lang w:eastAsia="sq-AL"/>
        </w:rPr>
        <w:t>klientët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llogarinë</w:t>
      </w:r>
      <w:proofErr w:type="spellEnd"/>
      <w:r w:rsidRPr="00921A78">
        <w:rPr>
          <w:i/>
          <w:iCs/>
          <w:sz w:val="24"/>
          <w:szCs w:val="24"/>
          <w:lang w:eastAsia="sq-AL"/>
        </w:rPr>
        <w:t xml:space="preserve"> 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tërhiqeshin</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dorëzoheshin</w:t>
      </w:r>
      <w:proofErr w:type="spellEnd"/>
      <w:r w:rsidRPr="00921A78">
        <w:rPr>
          <w:i/>
          <w:iCs/>
          <w:sz w:val="24"/>
          <w:szCs w:val="24"/>
          <w:lang w:eastAsia="sq-AL"/>
        </w:rPr>
        <w:t xml:space="preserve"> </w:t>
      </w:r>
      <w:proofErr w:type="spellStart"/>
      <w:r w:rsidRPr="00921A78">
        <w:rPr>
          <w:i/>
          <w:iCs/>
          <w:sz w:val="24"/>
          <w:szCs w:val="24"/>
          <w:lang w:eastAsia="sq-AL"/>
        </w:rPr>
        <w:t>zonjës</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dorë</w:t>
      </w:r>
      <w:proofErr w:type="spellEnd"/>
      <w:r w:rsidRPr="00921A78">
        <w:rPr>
          <w:i/>
          <w:iCs/>
          <w:sz w:val="24"/>
          <w:szCs w:val="24"/>
          <w:lang w:eastAsia="sq-AL"/>
        </w:rPr>
        <w:t xml:space="preserve">, </w:t>
      </w:r>
      <w:proofErr w:type="spellStart"/>
      <w:r w:rsidRPr="00921A78">
        <w:rPr>
          <w:i/>
          <w:iCs/>
          <w:sz w:val="24"/>
          <w:szCs w:val="24"/>
          <w:lang w:eastAsia="sq-AL"/>
        </w:rPr>
        <w:t>ku</w:t>
      </w:r>
      <w:proofErr w:type="spellEnd"/>
      <w:r w:rsidRPr="00921A78">
        <w:rPr>
          <w:i/>
          <w:iCs/>
          <w:sz w:val="24"/>
          <w:szCs w:val="24"/>
          <w:lang w:eastAsia="sq-AL"/>
        </w:rPr>
        <w:t xml:space="preserve"> ajo </w:t>
      </w:r>
      <w:proofErr w:type="spellStart"/>
      <w:r w:rsidRPr="00921A78">
        <w:rPr>
          <w:i/>
          <w:iCs/>
          <w:sz w:val="24"/>
          <w:szCs w:val="24"/>
          <w:lang w:eastAsia="sq-AL"/>
        </w:rPr>
        <w:t>nuk</w:t>
      </w:r>
      <w:proofErr w:type="spellEnd"/>
      <w:r w:rsidRPr="00921A78">
        <w:rPr>
          <w:i/>
          <w:iCs/>
          <w:sz w:val="24"/>
          <w:szCs w:val="24"/>
          <w:lang w:eastAsia="sq-AL"/>
        </w:rPr>
        <w:t xml:space="preserve"> ka </w:t>
      </w:r>
      <w:proofErr w:type="spellStart"/>
      <w:r w:rsidRPr="00921A78">
        <w:rPr>
          <w:i/>
          <w:iCs/>
          <w:sz w:val="24"/>
          <w:szCs w:val="24"/>
          <w:lang w:eastAsia="sq-AL"/>
        </w:rPr>
        <w:t>pasur</w:t>
      </w:r>
      <w:proofErr w:type="spellEnd"/>
      <w:r w:rsidRPr="00921A78">
        <w:rPr>
          <w:i/>
          <w:iCs/>
          <w:sz w:val="24"/>
          <w:szCs w:val="24"/>
          <w:lang w:eastAsia="sq-AL"/>
        </w:rPr>
        <w:t xml:space="preserve"> </w:t>
      </w:r>
      <w:proofErr w:type="spellStart"/>
      <w:r w:rsidRPr="00921A78">
        <w:rPr>
          <w:i/>
          <w:iCs/>
          <w:sz w:val="24"/>
          <w:szCs w:val="24"/>
          <w:lang w:eastAsia="sq-AL"/>
        </w:rPr>
        <w:t>asnjë</w:t>
      </w:r>
      <w:proofErr w:type="spellEnd"/>
      <w:r w:rsidRPr="00921A78">
        <w:rPr>
          <w:i/>
          <w:iCs/>
          <w:sz w:val="24"/>
          <w:szCs w:val="24"/>
          <w:lang w:eastAsia="sq-AL"/>
        </w:rPr>
        <w:t xml:space="preserve"> </w:t>
      </w:r>
      <w:proofErr w:type="spellStart"/>
      <w:r w:rsidRPr="00921A78">
        <w:rPr>
          <w:i/>
          <w:iCs/>
          <w:sz w:val="24"/>
          <w:szCs w:val="24"/>
          <w:lang w:eastAsia="sq-AL"/>
        </w:rPr>
        <w:t>pretendim</w:t>
      </w:r>
      <w:proofErr w:type="spellEnd"/>
      <w:r w:rsidRPr="00921A78">
        <w:rPr>
          <w:i/>
          <w:iCs/>
          <w:sz w:val="24"/>
          <w:szCs w:val="24"/>
          <w:lang w:eastAsia="sq-AL"/>
        </w:rPr>
        <w:t xml:space="preserve"> </w:t>
      </w:r>
      <w:proofErr w:type="spellStart"/>
      <w:r w:rsidRPr="00921A78">
        <w:rPr>
          <w:i/>
          <w:iCs/>
          <w:sz w:val="24"/>
          <w:szCs w:val="24"/>
          <w:lang w:eastAsia="sq-AL"/>
        </w:rPr>
        <w:t>deri</w:t>
      </w:r>
      <w:proofErr w:type="spellEnd"/>
      <w:r w:rsidRPr="00921A78">
        <w:rPr>
          <w:i/>
          <w:iCs/>
          <w:sz w:val="24"/>
          <w:szCs w:val="24"/>
          <w:lang w:eastAsia="sq-AL"/>
        </w:rPr>
        <w:t xml:space="preserve"> para 1 </w:t>
      </w:r>
      <w:proofErr w:type="spellStart"/>
      <w:r w:rsidRPr="00921A78">
        <w:rPr>
          <w:i/>
          <w:iCs/>
          <w:sz w:val="24"/>
          <w:szCs w:val="24"/>
          <w:lang w:eastAsia="sq-AL"/>
        </w:rPr>
        <w:t>muaji</w:t>
      </w:r>
      <w:proofErr w:type="spellEnd"/>
      <w:r w:rsidRPr="00921A78">
        <w:rPr>
          <w:i/>
          <w:iCs/>
          <w:sz w:val="24"/>
          <w:szCs w:val="24"/>
          <w:lang w:eastAsia="sq-AL"/>
        </w:rPr>
        <w:t xml:space="preserve"> </w:t>
      </w:r>
      <w:proofErr w:type="spellStart"/>
      <w:r w:rsidRPr="00921A78">
        <w:rPr>
          <w:i/>
          <w:iCs/>
          <w:sz w:val="24"/>
          <w:szCs w:val="24"/>
          <w:lang w:eastAsia="sq-AL"/>
        </w:rPr>
        <w:t>ku</w:t>
      </w:r>
      <w:proofErr w:type="spellEnd"/>
      <w:r w:rsidRPr="00921A78">
        <w:rPr>
          <w:i/>
          <w:iCs/>
          <w:sz w:val="24"/>
          <w:szCs w:val="24"/>
          <w:lang w:eastAsia="sq-AL"/>
        </w:rPr>
        <w:t xml:space="preserve"> </w:t>
      </w:r>
      <w:proofErr w:type="spellStart"/>
      <w:r w:rsidRPr="00921A78">
        <w:rPr>
          <w:i/>
          <w:iCs/>
          <w:sz w:val="24"/>
          <w:szCs w:val="24"/>
          <w:lang w:eastAsia="sq-AL"/>
        </w:rPr>
        <w:t>ndodhi</w:t>
      </w:r>
      <w:proofErr w:type="spellEnd"/>
      <w:r w:rsidRPr="00921A78">
        <w:rPr>
          <w:i/>
          <w:iCs/>
          <w:sz w:val="24"/>
          <w:szCs w:val="24"/>
          <w:lang w:eastAsia="sq-AL"/>
        </w:rPr>
        <w:t xml:space="preserve"> </w:t>
      </w:r>
      <w:proofErr w:type="spellStart"/>
      <w:r w:rsidRPr="00921A78">
        <w:rPr>
          <w:i/>
          <w:iCs/>
          <w:sz w:val="24"/>
          <w:szCs w:val="24"/>
          <w:lang w:eastAsia="sq-AL"/>
        </w:rPr>
        <w:t>konflikti</w:t>
      </w:r>
      <w:proofErr w:type="spellEnd"/>
      <w:r w:rsidRPr="00921A78">
        <w:rPr>
          <w:i/>
          <w:iCs/>
          <w:sz w:val="24"/>
          <w:szCs w:val="24"/>
          <w:lang w:eastAsia="sq-AL"/>
        </w:rPr>
        <w:t xml:space="preserve"> </w:t>
      </w:r>
      <w:proofErr w:type="spellStart"/>
      <w:r w:rsidRPr="00921A78">
        <w:rPr>
          <w:i/>
          <w:iCs/>
          <w:sz w:val="24"/>
          <w:szCs w:val="24"/>
          <w:lang w:eastAsia="sq-AL"/>
        </w:rPr>
        <w:t>mes</w:t>
      </w:r>
      <w:proofErr w:type="spellEnd"/>
      <w:r w:rsidRPr="00921A78">
        <w:rPr>
          <w:i/>
          <w:iCs/>
          <w:sz w:val="24"/>
          <w:szCs w:val="24"/>
          <w:lang w:eastAsia="sq-AL"/>
        </w:rPr>
        <w:t xml:space="preserve"> </w:t>
      </w:r>
      <w:proofErr w:type="spellStart"/>
      <w:r w:rsidRPr="00921A78">
        <w:rPr>
          <w:i/>
          <w:iCs/>
          <w:sz w:val="24"/>
          <w:szCs w:val="24"/>
          <w:lang w:eastAsia="sq-AL"/>
        </w:rPr>
        <w:t>tyre</w:t>
      </w:r>
      <w:proofErr w:type="spellEnd"/>
      <w:r w:rsidRPr="00921A78">
        <w:rPr>
          <w:i/>
          <w:iCs/>
          <w:sz w:val="24"/>
          <w:szCs w:val="24"/>
          <w:lang w:eastAsia="sq-AL"/>
        </w:rPr>
        <w:t>.</w:t>
      </w:r>
    </w:p>
    <w:p w14:paraId="194A8670" w14:textId="77777777" w:rsidR="00921A78" w:rsidRPr="00921A78" w:rsidRDefault="00921A78" w:rsidP="00921A78">
      <w:pPr>
        <w:ind w:firstLine="720"/>
        <w:jc w:val="both"/>
        <w:rPr>
          <w:i/>
          <w:iCs/>
          <w:sz w:val="24"/>
          <w:szCs w:val="24"/>
          <w:lang w:eastAsia="sq-AL"/>
        </w:rPr>
      </w:pPr>
      <w:r w:rsidRPr="00921A78">
        <w:rPr>
          <w:sz w:val="24"/>
          <w:szCs w:val="24"/>
          <w:lang w:eastAsia="sq-AL"/>
        </w:rPr>
        <w:t xml:space="preserve">11.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tej</w:t>
      </w:r>
      <w:proofErr w:type="spellEnd"/>
      <w:r w:rsidRPr="00921A78">
        <w:rPr>
          <w:sz w:val="24"/>
          <w:szCs w:val="24"/>
          <w:lang w:eastAsia="sq-AL"/>
        </w:rPr>
        <w:t xml:space="preserve"> ka </w:t>
      </w:r>
      <w:proofErr w:type="spellStart"/>
      <w:r w:rsidRPr="00921A78">
        <w:rPr>
          <w:sz w:val="24"/>
          <w:szCs w:val="24"/>
          <w:lang w:eastAsia="sq-AL"/>
        </w:rPr>
        <w:t>sqaruar</w:t>
      </w:r>
      <w:proofErr w:type="spellEnd"/>
      <w:r w:rsidRPr="00921A78">
        <w:rPr>
          <w:sz w:val="24"/>
          <w:szCs w:val="24"/>
          <w:lang w:eastAsia="sq-AL"/>
        </w:rPr>
        <w:t xml:space="preserve"> se: </w:t>
      </w:r>
      <w:proofErr w:type="spellStart"/>
      <w:r w:rsidRPr="00921A78">
        <w:rPr>
          <w:i/>
          <w:iCs/>
          <w:sz w:val="24"/>
          <w:szCs w:val="24"/>
          <w:lang w:eastAsia="sq-AL"/>
        </w:rPr>
        <w:t>konflikti</w:t>
      </w:r>
      <w:proofErr w:type="spellEnd"/>
      <w:r w:rsidRPr="00921A78">
        <w:rPr>
          <w:i/>
          <w:iCs/>
          <w:sz w:val="24"/>
          <w:szCs w:val="24"/>
          <w:lang w:eastAsia="sq-AL"/>
        </w:rPr>
        <w:t xml:space="preserve"> </w:t>
      </w:r>
      <w:proofErr w:type="spellStart"/>
      <w:r w:rsidRPr="00921A78">
        <w:rPr>
          <w:i/>
          <w:iCs/>
          <w:sz w:val="24"/>
          <w:szCs w:val="24"/>
          <w:lang w:eastAsia="sq-AL"/>
        </w:rPr>
        <w:t>mes</w:t>
      </w:r>
      <w:proofErr w:type="spellEnd"/>
      <w:r w:rsidRPr="00921A78">
        <w:rPr>
          <w:i/>
          <w:iCs/>
          <w:sz w:val="24"/>
          <w:szCs w:val="24"/>
          <w:lang w:eastAsia="sq-AL"/>
        </w:rPr>
        <w:t xml:space="preserve"> </w:t>
      </w:r>
      <w:proofErr w:type="spellStart"/>
      <w:r w:rsidRPr="00921A78">
        <w:rPr>
          <w:i/>
          <w:iCs/>
          <w:sz w:val="24"/>
          <w:szCs w:val="24"/>
          <w:lang w:eastAsia="sq-AL"/>
        </w:rPr>
        <w:t>tyre</w:t>
      </w:r>
      <w:proofErr w:type="spellEnd"/>
      <w:r w:rsidRPr="00921A78">
        <w:rPr>
          <w:i/>
          <w:iCs/>
          <w:sz w:val="24"/>
          <w:szCs w:val="24"/>
          <w:lang w:eastAsia="sq-AL"/>
        </w:rPr>
        <w:t xml:space="preserve"> ka </w:t>
      </w:r>
      <w:proofErr w:type="spellStart"/>
      <w:r w:rsidRPr="00921A78">
        <w:rPr>
          <w:i/>
          <w:iCs/>
          <w:sz w:val="24"/>
          <w:szCs w:val="24"/>
          <w:lang w:eastAsia="sq-AL"/>
        </w:rPr>
        <w:t>ndodhur</w:t>
      </w:r>
      <w:proofErr w:type="spellEnd"/>
      <w:r w:rsidRPr="00921A78">
        <w:rPr>
          <w:i/>
          <w:iCs/>
          <w:sz w:val="24"/>
          <w:szCs w:val="24"/>
          <w:lang w:eastAsia="sq-AL"/>
        </w:rPr>
        <w:t xml:space="preserve">, </w:t>
      </w:r>
      <w:proofErr w:type="spellStart"/>
      <w:r w:rsidRPr="00921A78">
        <w:rPr>
          <w:i/>
          <w:iCs/>
          <w:sz w:val="24"/>
          <w:szCs w:val="24"/>
          <w:lang w:eastAsia="sq-AL"/>
        </w:rPr>
        <w:t>pasi</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debate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ashpra</w:t>
      </w:r>
      <w:proofErr w:type="spellEnd"/>
      <w:r w:rsidRPr="00921A78">
        <w:rPr>
          <w:i/>
          <w:iCs/>
          <w:sz w:val="24"/>
          <w:szCs w:val="24"/>
          <w:lang w:eastAsia="sq-AL"/>
        </w:rPr>
        <w:t xml:space="preserve"> me </w:t>
      </w:r>
      <w:proofErr w:type="spellStart"/>
      <w:r w:rsidRPr="00921A78">
        <w:rPr>
          <w:i/>
          <w:iCs/>
          <w:sz w:val="24"/>
          <w:szCs w:val="24"/>
          <w:lang w:eastAsia="sq-AL"/>
        </w:rPr>
        <w:t>shumë</w:t>
      </w:r>
      <w:proofErr w:type="spellEnd"/>
      <w:r w:rsidRPr="00921A78">
        <w:rPr>
          <w:i/>
          <w:iCs/>
          <w:sz w:val="24"/>
          <w:szCs w:val="24"/>
          <w:lang w:eastAsia="sq-AL"/>
        </w:rPr>
        <w:t xml:space="preserve"> </w:t>
      </w:r>
      <w:proofErr w:type="spellStart"/>
      <w:r w:rsidRPr="00921A78">
        <w:rPr>
          <w:i/>
          <w:iCs/>
          <w:sz w:val="24"/>
          <w:szCs w:val="24"/>
          <w:lang w:eastAsia="sq-AL"/>
        </w:rPr>
        <w:t>klientë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saj</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cilët</w:t>
      </w:r>
      <w:proofErr w:type="spellEnd"/>
      <w:r w:rsidRPr="00921A78">
        <w:rPr>
          <w:i/>
          <w:iCs/>
          <w:sz w:val="24"/>
          <w:szCs w:val="24"/>
          <w:lang w:eastAsia="sq-AL"/>
        </w:rPr>
        <w:t xml:space="preserve"> </w:t>
      </w:r>
      <w:proofErr w:type="spellStart"/>
      <w:r w:rsidRPr="00921A78">
        <w:rPr>
          <w:i/>
          <w:iCs/>
          <w:sz w:val="24"/>
          <w:szCs w:val="24"/>
          <w:lang w:eastAsia="sq-AL"/>
        </w:rPr>
        <w:t>kishin</w:t>
      </w:r>
      <w:proofErr w:type="spellEnd"/>
      <w:r w:rsidRPr="00921A78">
        <w:rPr>
          <w:i/>
          <w:iCs/>
          <w:sz w:val="24"/>
          <w:szCs w:val="24"/>
          <w:lang w:eastAsia="sq-AL"/>
        </w:rPr>
        <w:t xml:space="preserve"> </w:t>
      </w:r>
      <w:proofErr w:type="spellStart"/>
      <w:r w:rsidRPr="00921A78">
        <w:rPr>
          <w:i/>
          <w:iCs/>
          <w:sz w:val="24"/>
          <w:szCs w:val="24"/>
          <w:lang w:eastAsia="sq-AL"/>
        </w:rPr>
        <w:t>pakënaqësitë</w:t>
      </w:r>
      <w:proofErr w:type="spellEnd"/>
      <w:r w:rsidRPr="00921A78">
        <w:rPr>
          <w:i/>
          <w:iCs/>
          <w:sz w:val="24"/>
          <w:szCs w:val="24"/>
          <w:lang w:eastAsia="sq-AL"/>
        </w:rPr>
        <w:t xml:space="preserve"> e </w:t>
      </w:r>
      <w:proofErr w:type="spellStart"/>
      <w:r w:rsidRPr="00921A78">
        <w:rPr>
          <w:i/>
          <w:iCs/>
          <w:sz w:val="24"/>
          <w:szCs w:val="24"/>
          <w:lang w:eastAsia="sq-AL"/>
        </w:rPr>
        <w:t>tyre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madje</w:t>
      </w:r>
      <w:proofErr w:type="spellEnd"/>
      <w:r w:rsidRPr="00921A78">
        <w:rPr>
          <w:i/>
          <w:iCs/>
          <w:sz w:val="24"/>
          <w:szCs w:val="24"/>
          <w:lang w:eastAsia="sq-AL"/>
        </w:rPr>
        <w:t xml:space="preserve"> ajo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thënë</w:t>
      </w:r>
      <w:proofErr w:type="spellEnd"/>
      <w:r w:rsidRPr="00921A78">
        <w:rPr>
          <w:i/>
          <w:iCs/>
          <w:sz w:val="24"/>
          <w:szCs w:val="24"/>
          <w:lang w:eastAsia="sq-AL"/>
        </w:rPr>
        <w:t xml:space="preserve"> </w:t>
      </w:r>
      <w:proofErr w:type="spellStart"/>
      <w:r w:rsidRPr="00921A78">
        <w:rPr>
          <w:i/>
          <w:iCs/>
          <w:sz w:val="24"/>
          <w:szCs w:val="24"/>
          <w:lang w:eastAsia="sq-AL"/>
        </w:rPr>
        <w:t>Erikut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do </w:t>
      </w:r>
      <w:proofErr w:type="spellStart"/>
      <w:r w:rsidRPr="00921A78">
        <w:rPr>
          <w:i/>
          <w:iCs/>
          <w:sz w:val="24"/>
          <w:szCs w:val="24"/>
          <w:lang w:eastAsia="sq-AL"/>
        </w:rPr>
        <w:t>fillonte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përdorte</w:t>
      </w:r>
      <w:proofErr w:type="spellEnd"/>
      <w:r w:rsidRPr="00921A78">
        <w:rPr>
          <w:i/>
          <w:iCs/>
          <w:sz w:val="24"/>
          <w:szCs w:val="24"/>
          <w:lang w:eastAsia="sq-AL"/>
        </w:rPr>
        <w:t xml:space="preserve"> </w:t>
      </w:r>
      <w:proofErr w:type="spellStart"/>
      <w:r w:rsidRPr="00921A78">
        <w:rPr>
          <w:i/>
          <w:iCs/>
          <w:sz w:val="24"/>
          <w:szCs w:val="24"/>
          <w:lang w:eastAsia="sq-AL"/>
        </w:rPr>
        <w:t>neuroparalizues</w:t>
      </w:r>
      <w:proofErr w:type="spellEnd"/>
      <w:r w:rsidRPr="00921A78">
        <w:rPr>
          <w:i/>
          <w:iCs/>
          <w:sz w:val="24"/>
          <w:szCs w:val="24"/>
          <w:lang w:eastAsia="sq-AL"/>
        </w:rPr>
        <w:t xml:space="preserve"> me </w:t>
      </w:r>
      <w:proofErr w:type="spellStart"/>
      <w:r w:rsidRPr="00921A78">
        <w:rPr>
          <w:i/>
          <w:iCs/>
          <w:sz w:val="24"/>
          <w:szCs w:val="24"/>
          <w:lang w:eastAsia="sq-AL"/>
        </w:rPr>
        <w:t>personat</w:t>
      </w:r>
      <w:proofErr w:type="spellEnd"/>
      <w:r w:rsidRPr="00921A78">
        <w:rPr>
          <w:i/>
          <w:iCs/>
          <w:sz w:val="24"/>
          <w:szCs w:val="24"/>
          <w:lang w:eastAsia="sq-AL"/>
        </w:rPr>
        <w:t xml:space="preserve"> me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cilët</w:t>
      </w:r>
      <w:proofErr w:type="spellEnd"/>
      <w:r w:rsidRPr="00921A78">
        <w:rPr>
          <w:i/>
          <w:iCs/>
          <w:sz w:val="24"/>
          <w:szCs w:val="24"/>
          <w:lang w:eastAsia="sq-AL"/>
        </w:rPr>
        <w:t xml:space="preserve"> ajo </w:t>
      </w:r>
      <w:proofErr w:type="spellStart"/>
      <w:r w:rsidRPr="00921A78">
        <w:rPr>
          <w:i/>
          <w:iCs/>
          <w:sz w:val="24"/>
          <w:szCs w:val="24"/>
          <w:lang w:eastAsia="sq-AL"/>
        </w:rPr>
        <w:t>konfliktohej</w:t>
      </w:r>
      <w:proofErr w:type="spellEnd"/>
      <w:r w:rsidRPr="00921A78">
        <w:rPr>
          <w:i/>
          <w:iCs/>
          <w:sz w:val="24"/>
          <w:szCs w:val="24"/>
          <w:lang w:eastAsia="sq-AL"/>
        </w:rPr>
        <w:t xml:space="preserve">. </w:t>
      </w:r>
      <w:proofErr w:type="spellStart"/>
      <w:r w:rsidRPr="00921A78">
        <w:rPr>
          <w:i/>
          <w:iCs/>
          <w:sz w:val="24"/>
          <w:szCs w:val="24"/>
          <w:lang w:eastAsia="sq-AL"/>
        </w:rPr>
        <w:t>Eriku</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thënë</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me </w:t>
      </w:r>
      <w:proofErr w:type="spellStart"/>
      <w:r w:rsidRPr="00921A78">
        <w:rPr>
          <w:i/>
          <w:iCs/>
          <w:sz w:val="24"/>
          <w:szCs w:val="24"/>
          <w:lang w:eastAsia="sq-AL"/>
        </w:rPr>
        <w:t>pagesën</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ajo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bënte</w:t>
      </w:r>
      <w:proofErr w:type="spellEnd"/>
      <w:r w:rsidRPr="00921A78">
        <w:rPr>
          <w:i/>
          <w:iCs/>
          <w:sz w:val="24"/>
          <w:szCs w:val="24"/>
          <w:lang w:eastAsia="sq-AL"/>
        </w:rPr>
        <w:t xml:space="preserve"> </w:t>
      </w:r>
      <w:proofErr w:type="spellStart"/>
      <w:r w:rsidRPr="00921A78">
        <w:rPr>
          <w:i/>
          <w:iCs/>
          <w:sz w:val="24"/>
          <w:szCs w:val="24"/>
          <w:lang w:eastAsia="sq-AL"/>
        </w:rPr>
        <w:t>atij</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30 000 </w:t>
      </w:r>
      <w:proofErr w:type="spellStart"/>
      <w:r w:rsidRPr="00921A78">
        <w:rPr>
          <w:i/>
          <w:iCs/>
          <w:sz w:val="24"/>
          <w:szCs w:val="24"/>
          <w:lang w:eastAsia="sq-AL"/>
        </w:rPr>
        <w:t>lekë</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muaj</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kryente</w:t>
      </w:r>
      <w:proofErr w:type="spellEnd"/>
      <w:r w:rsidRPr="00921A78">
        <w:rPr>
          <w:i/>
          <w:iCs/>
          <w:sz w:val="24"/>
          <w:szCs w:val="24"/>
          <w:lang w:eastAsia="sq-AL"/>
        </w:rPr>
        <w:t xml:space="preserve"> </w:t>
      </w:r>
      <w:proofErr w:type="spellStart"/>
      <w:r w:rsidRPr="00921A78">
        <w:rPr>
          <w:i/>
          <w:iCs/>
          <w:sz w:val="24"/>
          <w:szCs w:val="24"/>
          <w:lang w:eastAsia="sq-AL"/>
        </w:rPr>
        <w:t>shumë</w:t>
      </w:r>
      <w:proofErr w:type="spellEnd"/>
      <w:r w:rsidRPr="00921A78">
        <w:rPr>
          <w:i/>
          <w:iCs/>
          <w:sz w:val="24"/>
          <w:szCs w:val="24"/>
          <w:lang w:eastAsia="sq-AL"/>
        </w:rPr>
        <w:t xml:space="preserve"> </w:t>
      </w:r>
      <w:proofErr w:type="spellStart"/>
      <w:r w:rsidRPr="00921A78">
        <w:rPr>
          <w:i/>
          <w:iCs/>
          <w:sz w:val="24"/>
          <w:szCs w:val="24"/>
          <w:lang w:eastAsia="sq-AL"/>
        </w:rPr>
        <w:t>shërbime</w:t>
      </w:r>
      <w:proofErr w:type="spellEnd"/>
      <w:r w:rsidRPr="00921A78">
        <w:rPr>
          <w:i/>
          <w:iCs/>
          <w:sz w:val="24"/>
          <w:szCs w:val="24"/>
          <w:lang w:eastAsia="sq-AL"/>
        </w:rPr>
        <w:t xml:space="preserve">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shofer</w:t>
      </w:r>
      <w:proofErr w:type="spellEnd"/>
      <w:r w:rsidRPr="00921A78">
        <w:rPr>
          <w:i/>
          <w:iCs/>
          <w:sz w:val="24"/>
          <w:szCs w:val="24"/>
          <w:lang w:eastAsia="sq-AL"/>
        </w:rPr>
        <w:t xml:space="preserve">, </w:t>
      </w:r>
      <w:proofErr w:type="spellStart"/>
      <w:r w:rsidRPr="00921A78">
        <w:rPr>
          <w:i/>
          <w:iCs/>
          <w:sz w:val="24"/>
          <w:szCs w:val="24"/>
          <w:lang w:eastAsia="sq-AL"/>
        </w:rPr>
        <w:t>sekretar</w:t>
      </w:r>
      <w:proofErr w:type="spellEnd"/>
      <w:r w:rsidRPr="00921A78">
        <w:rPr>
          <w:i/>
          <w:iCs/>
          <w:sz w:val="24"/>
          <w:szCs w:val="24"/>
          <w:lang w:eastAsia="sq-AL"/>
        </w:rPr>
        <w:t xml:space="preserve">, </w:t>
      </w:r>
      <w:proofErr w:type="spellStart"/>
      <w:r w:rsidRPr="00921A78">
        <w:rPr>
          <w:i/>
          <w:iCs/>
          <w:sz w:val="24"/>
          <w:szCs w:val="24"/>
          <w:lang w:eastAsia="sq-AL"/>
        </w:rPr>
        <w:t>sistemonte</w:t>
      </w:r>
      <w:proofErr w:type="spellEnd"/>
      <w:r w:rsidRPr="00921A78">
        <w:rPr>
          <w:i/>
          <w:iCs/>
          <w:sz w:val="24"/>
          <w:szCs w:val="24"/>
          <w:lang w:eastAsia="sq-AL"/>
        </w:rPr>
        <w:t xml:space="preserve"> </w:t>
      </w:r>
      <w:proofErr w:type="spellStart"/>
      <w:r w:rsidRPr="00921A78">
        <w:rPr>
          <w:i/>
          <w:iCs/>
          <w:sz w:val="24"/>
          <w:szCs w:val="24"/>
          <w:lang w:eastAsia="sq-AL"/>
        </w:rPr>
        <w:t>dosjet</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ndërmend</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përdorte</w:t>
      </w:r>
      <w:proofErr w:type="spellEnd"/>
      <w:r w:rsidRPr="00921A78">
        <w:rPr>
          <w:i/>
          <w:iCs/>
          <w:sz w:val="24"/>
          <w:szCs w:val="24"/>
          <w:lang w:eastAsia="sq-AL"/>
        </w:rPr>
        <w:t xml:space="preserve"> </w:t>
      </w:r>
      <w:proofErr w:type="spellStart"/>
      <w:r w:rsidRPr="00921A78">
        <w:rPr>
          <w:i/>
          <w:iCs/>
          <w:sz w:val="24"/>
          <w:szCs w:val="24"/>
          <w:lang w:eastAsia="sq-AL"/>
        </w:rPr>
        <w:t>neuroparalizues</w:t>
      </w:r>
      <w:proofErr w:type="spellEnd"/>
      <w:r w:rsidRPr="00921A78">
        <w:rPr>
          <w:i/>
          <w:iCs/>
          <w:sz w:val="24"/>
          <w:szCs w:val="24"/>
          <w:lang w:eastAsia="sq-AL"/>
        </w:rPr>
        <w:t xml:space="preserve"> me </w:t>
      </w:r>
      <w:proofErr w:type="spellStart"/>
      <w:r w:rsidRPr="00921A78">
        <w:rPr>
          <w:i/>
          <w:iCs/>
          <w:sz w:val="24"/>
          <w:szCs w:val="24"/>
          <w:lang w:eastAsia="sq-AL"/>
        </w:rPr>
        <w:t>klientët</w:t>
      </w:r>
      <w:proofErr w:type="spellEnd"/>
      <w:r w:rsidRPr="00921A78">
        <w:rPr>
          <w:i/>
          <w:iCs/>
          <w:sz w:val="24"/>
          <w:szCs w:val="24"/>
          <w:lang w:eastAsia="sq-AL"/>
        </w:rPr>
        <w:t xml:space="preserve"> me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cilët</w:t>
      </w:r>
      <w:proofErr w:type="spellEnd"/>
      <w:r w:rsidRPr="00921A78">
        <w:rPr>
          <w:i/>
          <w:iCs/>
          <w:sz w:val="24"/>
          <w:szCs w:val="24"/>
          <w:lang w:eastAsia="sq-AL"/>
        </w:rPr>
        <w:t xml:space="preserve"> ajo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konflikte</w:t>
      </w:r>
      <w:proofErr w:type="spellEnd"/>
      <w:r w:rsidRPr="00921A78">
        <w:rPr>
          <w:i/>
          <w:iCs/>
          <w:sz w:val="24"/>
          <w:szCs w:val="24"/>
          <w:lang w:eastAsia="sq-AL"/>
        </w:rPr>
        <w:t xml:space="preserve">, Pas </w:t>
      </w:r>
      <w:proofErr w:type="spellStart"/>
      <w:r w:rsidRPr="00921A78">
        <w:rPr>
          <w:i/>
          <w:iCs/>
          <w:sz w:val="24"/>
          <w:szCs w:val="24"/>
          <w:lang w:eastAsia="sq-AL"/>
        </w:rPr>
        <w:t>këtij</w:t>
      </w:r>
      <w:proofErr w:type="spellEnd"/>
      <w:r w:rsidRPr="00921A78">
        <w:rPr>
          <w:i/>
          <w:iCs/>
          <w:sz w:val="24"/>
          <w:szCs w:val="24"/>
          <w:lang w:eastAsia="sq-AL"/>
        </w:rPr>
        <w:t xml:space="preserve"> </w:t>
      </w:r>
      <w:proofErr w:type="spellStart"/>
      <w:r w:rsidRPr="00921A78">
        <w:rPr>
          <w:i/>
          <w:iCs/>
          <w:sz w:val="24"/>
          <w:szCs w:val="24"/>
          <w:lang w:eastAsia="sq-AL"/>
        </w:rPr>
        <w:t>debati</w:t>
      </w:r>
      <w:proofErr w:type="spellEnd"/>
      <w:r w:rsidRPr="00921A78">
        <w:rPr>
          <w:i/>
          <w:iCs/>
          <w:sz w:val="24"/>
          <w:szCs w:val="24"/>
          <w:lang w:eastAsia="sq-AL"/>
        </w:rPr>
        <w:t xml:space="preserve"> Eni </w:t>
      </w:r>
      <w:proofErr w:type="spellStart"/>
      <w:r w:rsidRPr="00921A78">
        <w:rPr>
          <w:i/>
          <w:iCs/>
          <w:sz w:val="24"/>
          <w:szCs w:val="24"/>
          <w:lang w:eastAsia="sq-AL"/>
        </w:rPr>
        <w:t>Çobani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thënë</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largohej</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puna</w:t>
      </w:r>
      <w:proofErr w:type="spellEnd"/>
      <w:r w:rsidRPr="00921A78">
        <w:rPr>
          <w:i/>
          <w:iCs/>
          <w:sz w:val="24"/>
          <w:szCs w:val="24"/>
          <w:lang w:eastAsia="sq-AL"/>
        </w:rPr>
        <w:t xml:space="preserve">, </w:t>
      </w:r>
      <w:proofErr w:type="spellStart"/>
      <w:r w:rsidRPr="00921A78">
        <w:rPr>
          <w:i/>
          <w:iCs/>
          <w:sz w:val="24"/>
          <w:szCs w:val="24"/>
          <w:lang w:eastAsia="sq-AL"/>
        </w:rPr>
        <w:t>pasi</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marrë</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punë</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vajzë</w:t>
      </w:r>
      <w:proofErr w:type="spellEnd"/>
      <w:r w:rsidRPr="00921A78">
        <w:rPr>
          <w:i/>
          <w:iCs/>
          <w:sz w:val="24"/>
          <w:szCs w:val="24"/>
          <w:lang w:eastAsia="sq-AL"/>
        </w:rPr>
        <w:t xml:space="preserve"> </w:t>
      </w:r>
      <w:proofErr w:type="spellStart"/>
      <w:r w:rsidRPr="00921A78">
        <w:rPr>
          <w:i/>
          <w:iCs/>
          <w:sz w:val="24"/>
          <w:szCs w:val="24"/>
          <w:lang w:eastAsia="sq-AL"/>
        </w:rPr>
        <w:t>tjetër</w:t>
      </w:r>
      <w:proofErr w:type="spellEnd"/>
      <w:r w:rsidRPr="00921A78">
        <w:rPr>
          <w:i/>
          <w:iCs/>
          <w:sz w:val="24"/>
          <w:szCs w:val="24"/>
          <w:lang w:eastAsia="sq-AL"/>
        </w:rPr>
        <w:t xml:space="preserve">. Ai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dorëzuar</w:t>
      </w:r>
      <w:proofErr w:type="spellEnd"/>
      <w:r w:rsidRPr="00921A78">
        <w:rPr>
          <w:i/>
          <w:iCs/>
          <w:sz w:val="24"/>
          <w:szCs w:val="24"/>
          <w:lang w:eastAsia="sq-AL"/>
        </w:rPr>
        <w:t xml:space="preserve"> </w:t>
      </w:r>
      <w:proofErr w:type="spellStart"/>
      <w:r w:rsidRPr="00921A78">
        <w:rPr>
          <w:i/>
          <w:iCs/>
          <w:sz w:val="24"/>
          <w:szCs w:val="24"/>
          <w:lang w:eastAsia="sq-AL"/>
        </w:rPr>
        <w:t>edhe</w:t>
      </w:r>
      <w:proofErr w:type="spellEnd"/>
      <w:r w:rsidRPr="00921A78">
        <w:rPr>
          <w:i/>
          <w:iCs/>
          <w:sz w:val="24"/>
          <w:szCs w:val="24"/>
          <w:lang w:eastAsia="sq-AL"/>
        </w:rPr>
        <w:t xml:space="preserve"> </w:t>
      </w:r>
      <w:proofErr w:type="spellStart"/>
      <w:r w:rsidRPr="00921A78">
        <w:rPr>
          <w:i/>
          <w:iCs/>
          <w:sz w:val="24"/>
          <w:szCs w:val="24"/>
          <w:lang w:eastAsia="sq-AL"/>
        </w:rPr>
        <w:t>dy-tre</w:t>
      </w:r>
      <w:proofErr w:type="spellEnd"/>
      <w:r w:rsidRPr="00921A78">
        <w:rPr>
          <w:i/>
          <w:iCs/>
          <w:sz w:val="24"/>
          <w:szCs w:val="24"/>
          <w:lang w:eastAsia="sq-AL"/>
        </w:rPr>
        <w:t xml:space="preserve"> </w:t>
      </w:r>
      <w:proofErr w:type="spellStart"/>
      <w:r w:rsidRPr="00921A78">
        <w:rPr>
          <w:i/>
          <w:iCs/>
          <w:sz w:val="24"/>
          <w:szCs w:val="24"/>
          <w:lang w:eastAsia="sq-AL"/>
        </w:rPr>
        <w:t>dosje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cilat</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marrë</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studiuar</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pagesa</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ishte</w:t>
      </w:r>
      <w:proofErr w:type="spellEnd"/>
      <w:r w:rsidRPr="00921A78">
        <w:rPr>
          <w:i/>
          <w:iCs/>
          <w:sz w:val="24"/>
          <w:szCs w:val="24"/>
          <w:lang w:eastAsia="sq-AL"/>
        </w:rPr>
        <w:t xml:space="preserve"> </w:t>
      </w:r>
      <w:proofErr w:type="spellStart"/>
      <w:r w:rsidRPr="00921A78">
        <w:rPr>
          <w:i/>
          <w:iCs/>
          <w:sz w:val="24"/>
          <w:szCs w:val="24"/>
          <w:lang w:eastAsia="sq-AL"/>
        </w:rPr>
        <w:t>bërë</w:t>
      </w:r>
      <w:proofErr w:type="spellEnd"/>
      <w:r w:rsidRPr="00921A78">
        <w:rPr>
          <w:i/>
          <w:iCs/>
          <w:sz w:val="24"/>
          <w:szCs w:val="24"/>
          <w:lang w:eastAsia="sq-AL"/>
        </w:rPr>
        <w:t xml:space="preserve"> </w:t>
      </w:r>
      <w:proofErr w:type="spellStart"/>
      <w:r w:rsidRPr="00921A78">
        <w:rPr>
          <w:i/>
          <w:iCs/>
          <w:sz w:val="24"/>
          <w:szCs w:val="24"/>
          <w:lang w:eastAsia="sq-AL"/>
        </w:rPr>
        <w:t>ishte</w:t>
      </w:r>
      <w:proofErr w:type="spellEnd"/>
      <w:r w:rsidRPr="00921A78">
        <w:rPr>
          <w:i/>
          <w:iCs/>
          <w:sz w:val="24"/>
          <w:szCs w:val="24"/>
          <w:lang w:eastAsia="sq-AL"/>
        </w:rPr>
        <w:t xml:space="preserve"> 60 000 </w:t>
      </w:r>
      <w:proofErr w:type="spellStart"/>
      <w:r w:rsidRPr="00921A78">
        <w:rPr>
          <w:i/>
          <w:iCs/>
          <w:sz w:val="24"/>
          <w:szCs w:val="24"/>
          <w:lang w:eastAsia="sq-AL"/>
        </w:rPr>
        <w:t>lekë</w:t>
      </w:r>
      <w:proofErr w:type="spellEnd"/>
      <w:r w:rsidR="001C23AD">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total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dyja</w:t>
      </w:r>
      <w:proofErr w:type="spellEnd"/>
      <w:r w:rsidRPr="00921A78">
        <w:rPr>
          <w:i/>
          <w:iCs/>
          <w:sz w:val="24"/>
          <w:szCs w:val="24"/>
          <w:lang w:eastAsia="sq-AL"/>
        </w:rPr>
        <w:t xml:space="preserve">. Ai ka </w:t>
      </w:r>
      <w:proofErr w:type="spellStart"/>
      <w:r w:rsidRPr="00921A78">
        <w:rPr>
          <w:i/>
          <w:iCs/>
          <w:sz w:val="24"/>
          <w:szCs w:val="24"/>
          <w:lang w:eastAsia="sq-AL"/>
        </w:rPr>
        <w:t>sqaruar</w:t>
      </w:r>
      <w:proofErr w:type="spellEnd"/>
      <w:r w:rsidRPr="00921A78">
        <w:rPr>
          <w:i/>
          <w:iCs/>
          <w:sz w:val="24"/>
          <w:szCs w:val="24"/>
          <w:lang w:eastAsia="sq-AL"/>
        </w:rPr>
        <w:t xml:space="preserve"> se </w:t>
      </w:r>
      <w:proofErr w:type="spellStart"/>
      <w:r w:rsidRPr="00921A78">
        <w:rPr>
          <w:i/>
          <w:iCs/>
          <w:sz w:val="24"/>
          <w:szCs w:val="24"/>
          <w:lang w:eastAsia="sq-AL"/>
        </w:rPr>
        <w:t>lekët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tërhiqeshin</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ai </w:t>
      </w:r>
      <w:proofErr w:type="spellStart"/>
      <w:r w:rsidRPr="00921A78">
        <w:rPr>
          <w:i/>
          <w:iCs/>
          <w:sz w:val="24"/>
          <w:szCs w:val="24"/>
          <w:lang w:eastAsia="sq-AL"/>
        </w:rPr>
        <w:t>në</w:t>
      </w:r>
      <w:proofErr w:type="spellEnd"/>
      <w:r w:rsidRPr="00921A78">
        <w:rPr>
          <w:i/>
          <w:iCs/>
          <w:sz w:val="24"/>
          <w:szCs w:val="24"/>
          <w:lang w:eastAsia="sq-AL"/>
        </w:rPr>
        <w:t xml:space="preserve"> </w:t>
      </w:r>
      <w:r w:rsidR="001C23AD">
        <w:rPr>
          <w:i/>
          <w:iCs/>
          <w:sz w:val="24"/>
          <w:szCs w:val="24"/>
          <w:lang w:eastAsia="sq-AL"/>
        </w:rPr>
        <w:t>W</w:t>
      </w:r>
      <w:r w:rsidRPr="00921A78">
        <w:rPr>
          <w:i/>
          <w:iCs/>
          <w:sz w:val="24"/>
          <w:szCs w:val="24"/>
          <w:lang w:eastAsia="sq-AL"/>
        </w:rPr>
        <w:t xml:space="preserve">estern-Union </w:t>
      </w:r>
      <w:proofErr w:type="spellStart"/>
      <w:r w:rsidRPr="00921A78">
        <w:rPr>
          <w:i/>
          <w:iCs/>
          <w:sz w:val="24"/>
          <w:szCs w:val="24"/>
          <w:lang w:eastAsia="sq-AL"/>
        </w:rPr>
        <w:t>dorëzoheshin</w:t>
      </w:r>
      <w:proofErr w:type="spellEnd"/>
      <w:r w:rsidRPr="00921A78">
        <w:rPr>
          <w:i/>
          <w:iCs/>
          <w:sz w:val="24"/>
          <w:szCs w:val="24"/>
          <w:lang w:eastAsia="sq-AL"/>
        </w:rPr>
        <w:t xml:space="preserve"> </w:t>
      </w:r>
      <w:proofErr w:type="spellStart"/>
      <w:r w:rsidRPr="00921A78">
        <w:rPr>
          <w:i/>
          <w:iCs/>
          <w:sz w:val="24"/>
          <w:szCs w:val="24"/>
          <w:lang w:eastAsia="sq-AL"/>
        </w:rPr>
        <w:t>tek</w:t>
      </w:r>
      <w:proofErr w:type="spellEnd"/>
      <w:r w:rsidRPr="00921A78">
        <w:rPr>
          <w:i/>
          <w:iCs/>
          <w:sz w:val="24"/>
          <w:szCs w:val="24"/>
          <w:lang w:eastAsia="sq-AL"/>
        </w:rPr>
        <w:t xml:space="preserve"> </w:t>
      </w:r>
      <w:proofErr w:type="spellStart"/>
      <w:proofErr w:type="gramStart"/>
      <w:r w:rsidRPr="00921A78">
        <w:rPr>
          <w:i/>
          <w:iCs/>
          <w:sz w:val="24"/>
          <w:szCs w:val="24"/>
          <w:lang w:eastAsia="sq-AL"/>
        </w:rPr>
        <w:t>Av.Eni</w:t>
      </w:r>
      <w:proofErr w:type="spellEnd"/>
      <w:proofErr w:type="gramEnd"/>
      <w:r w:rsidRPr="00921A78">
        <w:rPr>
          <w:i/>
          <w:iCs/>
          <w:sz w:val="24"/>
          <w:szCs w:val="24"/>
          <w:lang w:eastAsia="sq-AL"/>
        </w:rPr>
        <w:t xml:space="preserve"> </w:t>
      </w:r>
      <w:proofErr w:type="spellStart"/>
      <w:r w:rsidRPr="00921A78">
        <w:rPr>
          <w:i/>
          <w:iCs/>
          <w:sz w:val="24"/>
          <w:szCs w:val="24"/>
          <w:lang w:eastAsia="sq-AL"/>
        </w:rPr>
        <w:t>Çobani</w:t>
      </w:r>
      <w:proofErr w:type="spellEnd"/>
      <w:r w:rsidRPr="00921A78">
        <w:rPr>
          <w:i/>
          <w:iCs/>
          <w:sz w:val="24"/>
          <w:szCs w:val="24"/>
          <w:lang w:eastAsia="sq-AL"/>
        </w:rPr>
        <w:t xml:space="preserve"> pa </w:t>
      </w:r>
      <w:proofErr w:type="spellStart"/>
      <w:r w:rsidRPr="00921A78">
        <w:rPr>
          <w:i/>
          <w:iCs/>
          <w:sz w:val="24"/>
          <w:szCs w:val="24"/>
          <w:lang w:eastAsia="sq-AL"/>
        </w:rPr>
        <w:t>ndonjë</w:t>
      </w:r>
      <w:proofErr w:type="spellEnd"/>
      <w:r w:rsidRPr="00921A78">
        <w:rPr>
          <w:i/>
          <w:iCs/>
          <w:sz w:val="24"/>
          <w:szCs w:val="24"/>
          <w:lang w:eastAsia="sq-AL"/>
        </w:rPr>
        <w:t xml:space="preserve"> </w:t>
      </w:r>
      <w:proofErr w:type="spellStart"/>
      <w:r w:rsidRPr="00921A78">
        <w:rPr>
          <w:i/>
          <w:iCs/>
          <w:sz w:val="24"/>
          <w:szCs w:val="24"/>
          <w:lang w:eastAsia="sq-AL"/>
        </w:rPr>
        <w:t>procesverbal</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marrjen</w:t>
      </w:r>
      <w:proofErr w:type="spellEnd"/>
      <w:r w:rsidRPr="00921A78">
        <w:rPr>
          <w:i/>
          <w:iCs/>
          <w:sz w:val="24"/>
          <w:szCs w:val="24"/>
          <w:lang w:eastAsia="sq-AL"/>
        </w:rPr>
        <w:t xml:space="preserve"> e </w:t>
      </w:r>
      <w:proofErr w:type="spellStart"/>
      <w:r w:rsidRPr="00921A78">
        <w:rPr>
          <w:i/>
          <w:iCs/>
          <w:sz w:val="24"/>
          <w:szCs w:val="24"/>
          <w:lang w:eastAsia="sq-AL"/>
        </w:rPr>
        <w:t>tyre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ka </w:t>
      </w:r>
      <w:proofErr w:type="spellStart"/>
      <w:r w:rsidRPr="00921A78">
        <w:rPr>
          <w:i/>
          <w:iCs/>
          <w:sz w:val="24"/>
          <w:szCs w:val="24"/>
          <w:lang w:eastAsia="sq-AL"/>
        </w:rPr>
        <w:t>pasur</w:t>
      </w:r>
      <w:proofErr w:type="spellEnd"/>
      <w:r w:rsidRPr="00921A78">
        <w:rPr>
          <w:i/>
          <w:iCs/>
          <w:sz w:val="24"/>
          <w:szCs w:val="24"/>
          <w:lang w:eastAsia="sq-AL"/>
        </w:rPr>
        <w:t xml:space="preserve"> </w:t>
      </w:r>
      <w:proofErr w:type="spellStart"/>
      <w:r w:rsidRPr="00921A78">
        <w:rPr>
          <w:i/>
          <w:iCs/>
          <w:sz w:val="24"/>
          <w:szCs w:val="24"/>
          <w:lang w:eastAsia="sq-AL"/>
        </w:rPr>
        <w:t>asnjë</w:t>
      </w:r>
      <w:proofErr w:type="spellEnd"/>
      <w:r w:rsidRPr="00921A78">
        <w:rPr>
          <w:i/>
          <w:iCs/>
          <w:sz w:val="24"/>
          <w:szCs w:val="24"/>
          <w:lang w:eastAsia="sq-AL"/>
        </w:rPr>
        <w:t xml:space="preserve"> </w:t>
      </w:r>
      <w:proofErr w:type="spellStart"/>
      <w:r w:rsidRPr="00921A78">
        <w:rPr>
          <w:i/>
          <w:iCs/>
          <w:sz w:val="24"/>
          <w:szCs w:val="24"/>
          <w:lang w:eastAsia="sq-AL"/>
        </w:rPr>
        <w:t>ankesë</w:t>
      </w:r>
      <w:proofErr w:type="spellEnd"/>
      <w:r w:rsidRPr="00921A78">
        <w:rPr>
          <w:i/>
          <w:iCs/>
          <w:sz w:val="24"/>
          <w:szCs w:val="24"/>
          <w:lang w:eastAsia="sq-AL"/>
        </w:rPr>
        <w:t xml:space="preserve">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avokatja</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klientët</w:t>
      </w:r>
      <w:proofErr w:type="spellEnd"/>
      <w:r w:rsidRPr="00921A78">
        <w:rPr>
          <w:i/>
          <w:iCs/>
          <w:sz w:val="24"/>
          <w:szCs w:val="24"/>
          <w:lang w:eastAsia="sq-AL"/>
        </w:rPr>
        <w:t xml:space="preserve"> e </w:t>
      </w:r>
      <w:proofErr w:type="spellStart"/>
      <w:r w:rsidRPr="00921A78">
        <w:rPr>
          <w:i/>
          <w:iCs/>
          <w:sz w:val="24"/>
          <w:szCs w:val="24"/>
          <w:lang w:eastAsia="sq-AL"/>
        </w:rPr>
        <w:t>saj</w:t>
      </w:r>
      <w:proofErr w:type="spellEnd"/>
      <w:r w:rsidRPr="00921A78">
        <w:rPr>
          <w:i/>
          <w:iCs/>
          <w:sz w:val="24"/>
          <w:szCs w:val="24"/>
          <w:lang w:eastAsia="sq-AL"/>
        </w:rPr>
        <w:t xml:space="preserve">. Ajo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mënyrë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qëllimtë</w:t>
      </w:r>
      <w:proofErr w:type="spellEnd"/>
      <w:r w:rsidRPr="00921A78">
        <w:rPr>
          <w:i/>
          <w:iCs/>
          <w:sz w:val="24"/>
          <w:szCs w:val="24"/>
          <w:lang w:eastAsia="sq-AL"/>
        </w:rPr>
        <w:t xml:space="preserve"> </w:t>
      </w:r>
      <w:proofErr w:type="spellStart"/>
      <w:r w:rsidRPr="00921A78">
        <w:rPr>
          <w:i/>
          <w:iCs/>
          <w:sz w:val="24"/>
          <w:szCs w:val="24"/>
          <w:lang w:eastAsia="sq-AL"/>
        </w:rPr>
        <w:t>përdorte</w:t>
      </w:r>
      <w:proofErr w:type="spellEnd"/>
      <w:r w:rsidRPr="00921A78">
        <w:rPr>
          <w:i/>
          <w:iCs/>
          <w:sz w:val="24"/>
          <w:szCs w:val="24"/>
          <w:lang w:eastAsia="sq-AL"/>
        </w:rPr>
        <w:t xml:space="preserve"> </w:t>
      </w:r>
      <w:proofErr w:type="spellStart"/>
      <w:r w:rsidRPr="00921A78">
        <w:rPr>
          <w:i/>
          <w:iCs/>
          <w:sz w:val="24"/>
          <w:szCs w:val="24"/>
          <w:lang w:eastAsia="sq-AL"/>
        </w:rPr>
        <w:t>emrin</w:t>
      </w:r>
      <w:proofErr w:type="spellEnd"/>
      <w:r w:rsidRPr="00921A78">
        <w:rPr>
          <w:i/>
          <w:iCs/>
          <w:sz w:val="24"/>
          <w:szCs w:val="24"/>
          <w:lang w:eastAsia="sq-AL"/>
        </w:rPr>
        <w:t xml:space="preserve"> 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llogari</w:t>
      </w:r>
      <w:proofErr w:type="spellEnd"/>
      <w:r w:rsidRPr="00921A78">
        <w:rPr>
          <w:i/>
          <w:iCs/>
          <w:sz w:val="24"/>
          <w:szCs w:val="24"/>
          <w:lang w:eastAsia="sq-AL"/>
        </w:rPr>
        <w:t xml:space="preserve"> </w:t>
      </w:r>
      <w:proofErr w:type="spellStart"/>
      <w:r w:rsidRPr="00921A78">
        <w:rPr>
          <w:i/>
          <w:iCs/>
          <w:sz w:val="24"/>
          <w:szCs w:val="24"/>
          <w:lang w:eastAsia="sq-AL"/>
        </w:rPr>
        <w:t>bankare</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w:t>
      </w:r>
      <w:r w:rsidR="001C23AD">
        <w:rPr>
          <w:i/>
          <w:iCs/>
          <w:sz w:val="24"/>
          <w:szCs w:val="24"/>
          <w:lang w:eastAsia="sq-AL"/>
        </w:rPr>
        <w:t>W</w:t>
      </w:r>
      <w:r w:rsidRPr="00921A78">
        <w:rPr>
          <w:i/>
          <w:iCs/>
          <w:sz w:val="24"/>
          <w:szCs w:val="24"/>
          <w:lang w:eastAsia="sq-AL"/>
        </w:rPr>
        <w:t xml:space="preserve">estern Union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mënyrë</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shmangej</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detyrimet</w:t>
      </w:r>
      <w:proofErr w:type="spellEnd"/>
      <w:r w:rsidRPr="00921A78">
        <w:rPr>
          <w:i/>
          <w:iCs/>
          <w:sz w:val="24"/>
          <w:szCs w:val="24"/>
          <w:lang w:eastAsia="sq-AL"/>
        </w:rPr>
        <w:t xml:space="preserve"> </w:t>
      </w:r>
      <w:proofErr w:type="spellStart"/>
      <w:r w:rsidRPr="00921A78">
        <w:rPr>
          <w:i/>
          <w:iCs/>
          <w:sz w:val="24"/>
          <w:szCs w:val="24"/>
          <w:lang w:eastAsia="sq-AL"/>
        </w:rPr>
        <w:t>shtetërore</w:t>
      </w:r>
      <w:proofErr w:type="spellEnd"/>
      <w:r w:rsidRPr="00921A78">
        <w:rPr>
          <w:i/>
          <w:iCs/>
          <w:sz w:val="24"/>
          <w:szCs w:val="24"/>
          <w:lang w:eastAsia="sq-AL"/>
        </w:rPr>
        <w:t xml:space="preserve">. </w:t>
      </w:r>
      <w:proofErr w:type="spellStart"/>
      <w:r w:rsidRPr="00921A78">
        <w:rPr>
          <w:i/>
          <w:iCs/>
          <w:sz w:val="24"/>
          <w:szCs w:val="24"/>
          <w:lang w:eastAsia="sq-AL"/>
        </w:rPr>
        <w:t>Gjatë</w:t>
      </w:r>
      <w:proofErr w:type="spellEnd"/>
      <w:r w:rsidRPr="00921A78">
        <w:rPr>
          <w:i/>
          <w:iCs/>
          <w:sz w:val="24"/>
          <w:szCs w:val="24"/>
          <w:lang w:eastAsia="sq-AL"/>
        </w:rPr>
        <w:t xml:space="preserve"> </w:t>
      </w:r>
      <w:proofErr w:type="spellStart"/>
      <w:r w:rsidRPr="00921A78">
        <w:rPr>
          <w:i/>
          <w:iCs/>
          <w:sz w:val="24"/>
          <w:szCs w:val="24"/>
          <w:lang w:eastAsia="sq-AL"/>
        </w:rPr>
        <w:t>takimit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zyrë</w:t>
      </w:r>
      <w:proofErr w:type="spellEnd"/>
      <w:r w:rsidRPr="00921A78">
        <w:rPr>
          <w:i/>
          <w:iCs/>
          <w:sz w:val="24"/>
          <w:szCs w:val="24"/>
          <w:lang w:eastAsia="sq-AL"/>
        </w:rPr>
        <w:t xml:space="preserve"> </w:t>
      </w:r>
      <w:proofErr w:type="spellStart"/>
      <w:r w:rsidRPr="00921A78">
        <w:rPr>
          <w:i/>
          <w:iCs/>
          <w:sz w:val="24"/>
          <w:szCs w:val="24"/>
          <w:lang w:eastAsia="sq-AL"/>
        </w:rPr>
        <w:t>mes</w:t>
      </w:r>
      <w:proofErr w:type="spellEnd"/>
      <w:r w:rsidRPr="00921A78">
        <w:rPr>
          <w:i/>
          <w:iCs/>
          <w:sz w:val="24"/>
          <w:szCs w:val="24"/>
          <w:lang w:eastAsia="sq-AL"/>
        </w:rPr>
        <w:t xml:space="preserve"> </w:t>
      </w:r>
      <w:proofErr w:type="spellStart"/>
      <w:proofErr w:type="gramStart"/>
      <w:r w:rsidRPr="00921A78">
        <w:rPr>
          <w:i/>
          <w:iCs/>
          <w:sz w:val="24"/>
          <w:szCs w:val="24"/>
          <w:lang w:eastAsia="sq-AL"/>
        </w:rPr>
        <w:t>Av.Eni</w:t>
      </w:r>
      <w:proofErr w:type="spellEnd"/>
      <w:proofErr w:type="gramEnd"/>
      <w:r w:rsidRPr="00921A78">
        <w:rPr>
          <w:i/>
          <w:iCs/>
          <w:sz w:val="24"/>
          <w:szCs w:val="24"/>
          <w:lang w:eastAsia="sq-AL"/>
        </w:rPr>
        <w:t xml:space="preserve"> </w:t>
      </w:r>
      <w:proofErr w:type="spellStart"/>
      <w:r w:rsidRPr="00921A78">
        <w:rPr>
          <w:i/>
          <w:iCs/>
          <w:sz w:val="24"/>
          <w:szCs w:val="24"/>
          <w:lang w:eastAsia="sq-AL"/>
        </w:rPr>
        <w:t>Çobanit</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klientit</w:t>
      </w:r>
      <w:proofErr w:type="spellEnd"/>
      <w:r w:rsidRPr="00921A78">
        <w:rPr>
          <w:i/>
          <w:iCs/>
          <w:sz w:val="24"/>
          <w:szCs w:val="24"/>
          <w:lang w:eastAsia="sq-AL"/>
        </w:rPr>
        <w:t xml:space="preserve">, ajo e </w:t>
      </w:r>
      <w:proofErr w:type="spellStart"/>
      <w:r w:rsidRPr="00921A78">
        <w:rPr>
          <w:i/>
          <w:iCs/>
          <w:sz w:val="24"/>
          <w:szCs w:val="24"/>
          <w:lang w:eastAsia="sq-AL"/>
        </w:rPr>
        <w:t>orientonte</w:t>
      </w:r>
      <w:proofErr w:type="spellEnd"/>
      <w:r w:rsidRPr="00921A78">
        <w:rPr>
          <w:i/>
          <w:iCs/>
          <w:sz w:val="24"/>
          <w:szCs w:val="24"/>
          <w:lang w:eastAsia="sq-AL"/>
        </w:rPr>
        <w:t xml:space="preserve"> </w:t>
      </w:r>
      <w:proofErr w:type="spellStart"/>
      <w:r w:rsidRPr="00921A78">
        <w:rPr>
          <w:i/>
          <w:iCs/>
          <w:sz w:val="24"/>
          <w:szCs w:val="24"/>
          <w:lang w:eastAsia="sq-AL"/>
        </w:rPr>
        <w:t>klientin</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bënte</w:t>
      </w:r>
      <w:proofErr w:type="spellEnd"/>
      <w:r w:rsidRPr="00921A78">
        <w:rPr>
          <w:i/>
          <w:iCs/>
          <w:sz w:val="24"/>
          <w:szCs w:val="24"/>
          <w:lang w:eastAsia="sq-AL"/>
        </w:rPr>
        <w:t xml:space="preserve"> </w:t>
      </w:r>
      <w:proofErr w:type="spellStart"/>
      <w:r w:rsidRPr="00921A78">
        <w:rPr>
          <w:i/>
          <w:iCs/>
          <w:sz w:val="24"/>
          <w:szCs w:val="24"/>
          <w:lang w:eastAsia="sq-AL"/>
        </w:rPr>
        <w:t>pagesat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emrin</w:t>
      </w:r>
      <w:proofErr w:type="spellEnd"/>
      <w:r w:rsidRPr="00921A78">
        <w:rPr>
          <w:i/>
          <w:iCs/>
          <w:sz w:val="24"/>
          <w:szCs w:val="24"/>
          <w:lang w:eastAsia="sq-AL"/>
        </w:rPr>
        <w:t xml:space="preserve"> e Erik </w:t>
      </w:r>
      <w:proofErr w:type="spellStart"/>
      <w:r w:rsidRPr="00921A78">
        <w:rPr>
          <w:i/>
          <w:iCs/>
          <w:sz w:val="24"/>
          <w:szCs w:val="24"/>
          <w:lang w:eastAsia="sq-AL"/>
        </w:rPr>
        <w:t>Çoratit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llogarinë</w:t>
      </w:r>
      <w:proofErr w:type="spellEnd"/>
      <w:r w:rsidRPr="00921A78">
        <w:rPr>
          <w:i/>
          <w:iCs/>
          <w:sz w:val="24"/>
          <w:szCs w:val="24"/>
          <w:lang w:eastAsia="sq-AL"/>
        </w:rPr>
        <w:t xml:space="preserve"> </w:t>
      </w:r>
      <w:proofErr w:type="spellStart"/>
      <w:r w:rsidRPr="00921A78">
        <w:rPr>
          <w:i/>
          <w:iCs/>
          <w:sz w:val="24"/>
          <w:szCs w:val="24"/>
          <w:lang w:eastAsia="sq-AL"/>
        </w:rPr>
        <w:t>bankare</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se </w:t>
      </w:r>
      <w:proofErr w:type="spellStart"/>
      <w:r w:rsidRPr="00921A78">
        <w:rPr>
          <w:i/>
          <w:iCs/>
          <w:sz w:val="24"/>
          <w:szCs w:val="24"/>
          <w:lang w:eastAsia="sq-AL"/>
        </w:rPr>
        <w:t>nuk</w:t>
      </w:r>
      <w:proofErr w:type="spellEnd"/>
      <w:r w:rsidRPr="00921A78">
        <w:rPr>
          <w:i/>
          <w:iCs/>
          <w:sz w:val="24"/>
          <w:szCs w:val="24"/>
          <w:lang w:eastAsia="sq-AL"/>
        </w:rPr>
        <w:t xml:space="preserve"> ka </w:t>
      </w:r>
      <w:proofErr w:type="spellStart"/>
      <w:r w:rsidRPr="00921A78">
        <w:rPr>
          <w:i/>
          <w:iCs/>
          <w:sz w:val="24"/>
          <w:szCs w:val="24"/>
          <w:lang w:eastAsia="sq-AL"/>
        </w:rPr>
        <w:t>asnjë</w:t>
      </w:r>
      <w:proofErr w:type="spellEnd"/>
      <w:r w:rsidRPr="00921A78">
        <w:rPr>
          <w:i/>
          <w:iCs/>
          <w:sz w:val="24"/>
          <w:szCs w:val="24"/>
          <w:lang w:eastAsia="sq-AL"/>
        </w:rPr>
        <w:t xml:space="preserve"> </w:t>
      </w:r>
      <w:proofErr w:type="spellStart"/>
      <w:r w:rsidRPr="00921A78">
        <w:rPr>
          <w:i/>
          <w:iCs/>
          <w:sz w:val="24"/>
          <w:szCs w:val="24"/>
          <w:lang w:eastAsia="sq-AL"/>
        </w:rPr>
        <w:t>rast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ketë</w:t>
      </w:r>
      <w:proofErr w:type="spellEnd"/>
      <w:r w:rsidRPr="00921A78">
        <w:rPr>
          <w:i/>
          <w:iCs/>
          <w:sz w:val="24"/>
          <w:szCs w:val="24"/>
          <w:lang w:eastAsia="sq-AL"/>
        </w:rPr>
        <w:t xml:space="preserve"> </w:t>
      </w:r>
      <w:proofErr w:type="spellStart"/>
      <w:r w:rsidRPr="00921A78">
        <w:rPr>
          <w:i/>
          <w:iCs/>
          <w:sz w:val="24"/>
          <w:szCs w:val="24"/>
          <w:lang w:eastAsia="sq-AL"/>
        </w:rPr>
        <w:t>marrë</w:t>
      </w:r>
      <w:proofErr w:type="spellEnd"/>
      <w:r w:rsidRPr="00921A78">
        <w:rPr>
          <w:i/>
          <w:iCs/>
          <w:sz w:val="24"/>
          <w:szCs w:val="24"/>
          <w:lang w:eastAsia="sq-AL"/>
        </w:rPr>
        <w:t xml:space="preserve"> </w:t>
      </w:r>
      <w:proofErr w:type="spellStart"/>
      <w:r w:rsidRPr="00921A78">
        <w:rPr>
          <w:i/>
          <w:iCs/>
          <w:sz w:val="24"/>
          <w:szCs w:val="24"/>
          <w:lang w:eastAsia="sq-AL"/>
        </w:rPr>
        <w:t>pagesa</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klientet</w:t>
      </w:r>
      <w:proofErr w:type="spellEnd"/>
      <w:r w:rsidRPr="00921A78">
        <w:rPr>
          <w:i/>
          <w:iCs/>
          <w:sz w:val="24"/>
          <w:szCs w:val="24"/>
          <w:lang w:eastAsia="sq-AL"/>
        </w:rPr>
        <w:t xml:space="preserve"> pa </w:t>
      </w:r>
      <w:proofErr w:type="spellStart"/>
      <w:r w:rsidRPr="00921A78">
        <w:rPr>
          <w:i/>
          <w:iCs/>
          <w:sz w:val="24"/>
          <w:szCs w:val="24"/>
          <w:lang w:eastAsia="sq-AL"/>
        </w:rPr>
        <w:t>dijeninë</w:t>
      </w:r>
      <w:proofErr w:type="spellEnd"/>
      <w:r w:rsidRPr="00921A78">
        <w:rPr>
          <w:i/>
          <w:iCs/>
          <w:sz w:val="24"/>
          <w:szCs w:val="24"/>
          <w:lang w:eastAsia="sq-AL"/>
        </w:rPr>
        <w:t xml:space="preserve"> e Eni </w:t>
      </w:r>
      <w:proofErr w:type="spellStart"/>
      <w:r w:rsidRPr="00921A78">
        <w:rPr>
          <w:i/>
          <w:iCs/>
          <w:sz w:val="24"/>
          <w:szCs w:val="24"/>
          <w:lang w:eastAsia="sq-AL"/>
        </w:rPr>
        <w:t>Çobantit</w:t>
      </w:r>
      <w:proofErr w:type="spellEnd"/>
      <w:r w:rsidRPr="00921A78">
        <w:rPr>
          <w:i/>
          <w:iCs/>
          <w:sz w:val="24"/>
          <w:szCs w:val="24"/>
          <w:lang w:eastAsia="sq-AL"/>
        </w:rPr>
        <w:t xml:space="preserve">. </w:t>
      </w:r>
      <w:proofErr w:type="spellStart"/>
      <w:r w:rsidRPr="00921A78">
        <w:rPr>
          <w:i/>
          <w:iCs/>
          <w:sz w:val="24"/>
          <w:szCs w:val="24"/>
          <w:lang w:eastAsia="sq-AL"/>
        </w:rPr>
        <w:t>Eriku</w:t>
      </w:r>
      <w:proofErr w:type="spellEnd"/>
      <w:r w:rsidRPr="00921A78">
        <w:rPr>
          <w:i/>
          <w:iCs/>
          <w:sz w:val="24"/>
          <w:szCs w:val="24"/>
          <w:lang w:eastAsia="sq-AL"/>
        </w:rPr>
        <w:t xml:space="preserve"> ka </w:t>
      </w:r>
      <w:proofErr w:type="spellStart"/>
      <w:r w:rsidRPr="00921A78">
        <w:rPr>
          <w:i/>
          <w:iCs/>
          <w:sz w:val="24"/>
          <w:szCs w:val="24"/>
          <w:lang w:eastAsia="sq-AL"/>
        </w:rPr>
        <w:t>sqaruar</w:t>
      </w:r>
      <w:proofErr w:type="spellEnd"/>
      <w:r w:rsidRPr="00921A78">
        <w:rPr>
          <w:i/>
          <w:iCs/>
          <w:sz w:val="24"/>
          <w:szCs w:val="24"/>
          <w:lang w:eastAsia="sq-AL"/>
        </w:rPr>
        <w:t xml:space="preserve"> sei </w:t>
      </w:r>
      <w:proofErr w:type="spellStart"/>
      <w:r w:rsidRPr="00921A78">
        <w:rPr>
          <w:i/>
          <w:iCs/>
          <w:sz w:val="24"/>
          <w:szCs w:val="24"/>
          <w:lang w:eastAsia="sq-AL"/>
        </w:rPr>
        <w:t>ati</w:t>
      </w:r>
      <w:proofErr w:type="spellEnd"/>
      <w:r w:rsidRPr="00921A78">
        <w:rPr>
          <w:i/>
          <w:iCs/>
          <w:sz w:val="24"/>
          <w:szCs w:val="24"/>
          <w:lang w:eastAsia="sq-AL"/>
        </w:rPr>
        <w:t xml:space="preserve"> ka </w:t>
      </w:r>
      <w:proofErr w:type="spellStart"/>
      <w:r w:rsidRPr="00921A78">
        <w:rPr>
          <w:i/>
          <w:iCs/>
          <w:sz w:val="24"/>
          <w:szCs w:val="24"/>
          <w:lang w:eastAsia="sq-AL"/>
        </w:rPr>
        <w:t>shkuar</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ta </w:t>
      </w:r>
      <w:proofErr w:type="spellStart"/>
      <w:r w:rsidRPr="00921A78">
        <w:rPr>
          <w:i/>
          <w:iCs/>
          <w:sz w:val="24"/>
          <w:szCs w:val="24"/>
          <w:lang w:eastAsia="sq-AL"/>
        </w:rPr>
        <w:t>takuar</w:t>
      </w:r>
      <w:proofErr w:type="spellEnd"/>
      <w:r w:rsidRPr="00921A78">
        <w:rPr>
          <w:i/>
          <w:iCs/>
          <w:sz w:val="24"/>
          <w:szCs w:val="24"/>
          <w:lang w:eastAsia="sq-AL"/>
        </w:rPr>
        <w:t xml:space="preserve"> Eni </w:t>
      </w:r>
      <w:proofErr w:type="spellStart"/>
      <w:r w:rsidRPr="00921A78">
        <w:rPr>
          <w:i/>
          <w:iCs/>
          <w:sz w:val="24"/>
          <w:szCs w:val="24"/>
          <w:lang w:eastAsia="sq-AL"/>
        </w:rPr>
        <w:t>Çobanin</w:t>
      </w:r>
      <w:proofErr w:type="spellEnd"/>
      <w:r w:rsidRPr="00921A78">
        <w:rPr>
          <w:i/>
          <w:iCs/>
          <w:sz w:val="24"/>
          <w:szCs w:val="24"/>
          <w:lang w:eastAsia="sq-AL"/>
        </w:rPr>
        <w:t xml:space="preserve"> pa </w:t>
      </w:r>
      <w:proofErr w:type="spellStart"/>
      <w:r w:rsidRPr="00921A78">
        <w:rPr>
          <w:i/>
          <w:iCs/>
          <w:sz w:val="24"/>
          <w:szCs w:val="24"/>
          <w:lang w:eastAsia="sq-AL"/>
        </w:rPr>
        <w:t>dijeninë</w:t>
      </w:r>
      <w:proofErr w:type="spellEnd"/>
      <w:r w:rsidRPr="00921A78">
        <w:rPr>
          <w:i/>
          <w:iCs/>
          <w:sz w:val="24"/>
          <w:szCs w:val="24"/>
          <w:lang w:eastAsia="sq-AL"/>
        </w:rPr>
        <w:t xml:space="preserve"> 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gjatë</w:t>
      </w:r>
      <w:proofErr w:type="spellEnd"/>
      <w:r w:rsidRPr="00921A78">
        <w:rPr>
          <w:i/>
          <w:iCs/>
          <w:sz w:val="24"/>
          <w:szCs w:val="24"/>
          <w:lang w:eastAsia="sq-AL"/>
        </w:rPr>
        <w:t xml:space="preserve"> </w:t>
      </w:r>
      <w:proofErr w:type="spellStart"/>
      <w:r w:rsidRPr="00921A78">
        <w:rPr>
          <w:i/>
          <w:iCs/>
          <w:sz w:val="24"/>
          <w:szCs w:val="24"/>
          <w:lang w:eastAsia="sq-AL"/>
        </w:rPr>
        <w:t>bisedës</w:t>
      </w:r>
      <w:proofErr w:type="spellEnd"/>
      <w:r w:rsidRPr="00921A78">
        <w:rPr>
          <w:i/>
          <w:iCs/>
          <w:sz w:val="24"/>
          <w:szCs w:val="24"/>
          <w:lang w:eastAsia="sq-AL"/>
        </w:rPr>
        <w:t xml:space="preserve"> ka </w:t>
      </w:r>
      <w:proofErr w:type="spellStart"/>
      <w:r w:rsidRPr="00921A78">
        <w:rPr>
          <w:i/>
          <w:iCs/>
          <w:sz w:val="24"/>
          <w:szCs w:val="24"/>
          <w:lang w:eastAsia="sq-AL"/>
        </w:rPr>
        <w:t>mësuar</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w:t>
      </w:r>
      <w:proofErr w:type="spellStart"/>
      <w:r w:rsidRPr="00921A78">
        <w:rPr>
          <w:i/>
          <w:iCs/>
          <w:sz w:val="24"/>
          <w:szCs w:val="24"/>
          <w:lang w:eastAsia="sq-AL"/>
        </w:rPr>
        <w:t>saj</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Eriku</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kishte</w:t>
      </w:r>
      <w:proofErr w:type="spellEnd"/>
      <w:r w:rsidRPr="00921A78">
        <w:rPr>
          <w:i/>
          <w:iCs/>
          <w:sz w:val="24"/>
          <w:szCs w:val="24"/>
          <w:lang w:eastAsia="sq-AL"/>
        </w:rPr>
        <w:t xml:space="preserve"> </w:t>
      </w:r>
      <w:proofErr w:type="spellStart"/>
      <w:r w:rsidRPr="00921A78">
        <w:rPr>
          <w:i/>
          <w:iCs/>
          <w:sz w:val="24"/>
          <w:szCs w:val="24"/>
          <w:lang w:eastAsia="sq-AL"/>
        </w:rPr>
        <w:t>shkaktuar</w:t>
      </w:r>
      <w:proofErr w:type="spellEnd"/>
      <w:r w:rsidRPr="00921A78">
        <w:rPr>
          <w:i/>
          <w:iCs/>
          <w:sz w:val="24"/>
          <w:szCs w:val="24"/>
          <w:lang w:eastAsia="sq-AL"/>
        </w:rPr>
        <w:t xml:space="preserve"> </w:t>
      </w:r>
      <w:proofErr w:type="spellStart"/>
      <w:r w:rsidRPr="00921A78">
        <w:rPr>
          <w:i/>
          <w:iCs/>
          <w:sz w:val="24"/>
          <w:szCs w:val="24"/>
          <w:lang w:eastAsia="sq-AL"/>
        </w:rPr>
        <w:t>asaj</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dëm</w:t>
      </w:r>
      <w:proofErr w:type="spellEnd"/>
      <w:r w:rsidRPr="00921A78">
        <w:rPr>
          <w:i/>
          <w:iCs/>
          <w:sz w:val="24"/>
          <w:szCs w:val="24"/>
          <w:lang w:eastAsia="sq-AL"/>
        </w:rPr>
        <w:t xml:space="preserve"> </w:t>
      </w:r>
      <w:proofErr w:type="spellStart"/>
      <w:r w:rsidRPr="00921A78">
        <w:rPr>
          <w:i/>
          <w:iCs/>
          <w:sz w:val="24"/>
          <w:szCs w:val="24"/>
          <w:lang w:eastAsia="sq-AL"/>
        </w:rPr>
        <w:t>ekonomik</w:t>
      </w:r>
      <w:proofErr w:type="spellEnd"/>
      <w:r w:rsidRPr="00921A78">
        <w:rPr>
          <w:i/>
          <w:iCs/>
          <w:sz w:val="24"/>
          <w:szCs w:val="24"/>
          <w:lang w:eastAsia="sq-AL"/>
        </w:rPr>
        <w:t xml:space="preserve"> </w:t>
      </w:r>
      <w:proofErr w:type="spellStart"/>
      <w:r w:rsidRPr="00921A78">
        <w:rPr>
          <w:i/>
          <w:iCs/>
          <w:sz w:val="24"/>
          <w:szCs w:val="24"/>
          <w:lang w:eastAsia="sq-AL"/>
        </w:rPr>
        <w:t>fillimisht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vlerën</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10 000 Euro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pas </w:t>
      </w:r>
      <w:proofErr w:type="spellStart"/>
      <w:r w:rsidRPr="00921A78">
        <w:rPr>
          <w:i/>
          <w:iCs/>
          <w:sz w:val="24"/>
          <w:szCs w:val="24"/>
          <w:lang w:eastAsia="sq-AL"/>
        </w:rPr>
        <w:t>është</w:t>
      </w:r>
      <w:proofErr w:type="spellEnd"/>
      <w:r w:rsidRPr="00921A78">
        <w:rPr>
          <w:i/>
          <w:iCs/>
          <w:sz w:val="24"/>
          <w:szCs w:val="24"/>
          <w:lang w:eastAsia="sq-AL"/>
        </w:rPr>
        <w:t xml:space="preserve"> </w:t>
      </w:r>
      <w:proofErr w:type="spellStart"/>
      <w:r w:rsidRPr="00921A78">
        <w:rPr>
          <w:i/>
          <w:iCs/>
          <w:sz w:val="24"/>
          <w:szCs w:val="24"/>
          <w:lang w:eastAsia="sq-AL"/>
        </w:rPr>
        <w:t>rritur</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shumën</w:t>
      </w:r>
      <w:proofErr w:type="spellEnd"/>
      <w:r w:rsidRPr="00921A78">
        <w:rPr>
          <w:i/>
          <w:iCs/>
          <w:sz w:val="24"/>
          <w:szCs w:val="24"/>
          <w:lang w:eastAsia="sq-AL"/>
        </w:rPr>
        <w:t xml:space="preserve"> </w:t>
      </w:r>
      <w:proofErr w:type="spellStart"/>
      <w:r w:rsidRPr="00921A78">
        <w:rPr>
          <w:i/>
          <w:iCs/>
          <w:sz w:val="24"/>
          <w:szCs w:val="24"/>
          <w:lang w:eastAsia="sq-AL"/>
        </w:rPr>
        <w:t>prej</w:t>
      </w:r>
      <w:proofErr w:type="spellEnd"/>
      <w:r w:rsidRPr="00921A78">
        <w:rPr>
          <w:i/>
          <w:iCs/>
          <w:sz w:val="24"/>
          <w:szCs w:val="24"/>
          <w:lang w:eastAsia="sq-AL"/>
        </w:rPr>
        <w:t xml:space="preserve"> 30 000 Euro, </w:t>
      </w:r>
      <w:proofErr w:type="spellStart"/>
      <w:r w:rsidRPr="00921A78">
        <w:rPr>
          <w:i/>
          <w:iCs/>
          <w:sz w:val="24"/>
          <w:szCs w:val="24"/>
          <w:lang w:eastAsia="sq-AL"/>
        </w:rPr>
        <w:t>babai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thënë</w:t>
      </w:r>
      <w:proofErr w:type="spellEnd"/>
      <w:r w:rsidRPr="00921A78">
        <w:rPr>
          <w:i/>
          <w:iCs/>
          <w:sz w:val="24"/>
          <w:szCs w:val="24"/>
          <w:lang w:eastAsia="sq-AL"/>
        </w:rPr>
        <w:t xml:space="preserve"> </w:t>
      </w:r>
      <w:proofErr w:type="spellStart"/>
      <w:r w:rsidRPr="00921A78">
        <w:rPr>
          <w:i/>
          <w:iCs/>
          <w:sz w:val="24"/>
          <w:szCs w:val="24"/>
          <w:lang w:eastAsia="sq-AL"/>
        </w:rPr>
        <w:t>Enit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qetësohej</w:t>
      </w:r>
      <w:proofErr w:type="spellEnd"/>
      <w:r w:rsidRPr="00921A78">
        <w:rPr>
          <w:i/>
          <w:iCs/>
          <w:sz w:val="24"/>
          <w:szCs w:val="24"/>
          <w:lang w:eastAsia="sq-AL"/>
        </w:rPr>
        <w:t xml:space="preserve">, </w:t>
      </w:r>
      <w:proofErr w:type="spellStart"/>
      <w:r w:rsidRPr="00921A78">
        <w:rPr>
          <w:i/>
          <w:iCs/>
          <w:sz w:val="24"/>
          <w:szCs w:val="24"/>
          <w:lang w:eastAsia="sq-AL"/>
        </w:rPr>
        <w:t>sepse</w:t>
      </w:r>
      <w:proofErr w:type="spellEnd"/>
      <w:r w:rsidRPr="00921A78">
        <w:rPr>
          <w:i/>
          <w:iCs/>
          <w:sz w:val="24"/>
          <w:szCs w:val="24"/>
          <w:lang w:eastAsia="sq-AL"/>
        </w:rPr>
        <w:t xml:space="preserve"> ai do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shiste</w:t>
      </w:r>
      <w:proofErr w:type="spellEnd"/>
      <w:r w:rsidRPr="00921A78">
        <w:rPr>
          <w:i/>
          <w:iCs/>
          <w:sz w:val="24"/>
          <w:szCs w:val="24"/>
          <w:lang w:eastAsia="sq-AL"/>
        </w:rPr>
        <w:t xml:space="preserve"> </w:t>
      </w:r>
      <w:proofErr w:type="spellStart"/>
      <w:r w:rsidRPr="00921A78">
        <w:rPr>
          <w:i/>
          <w:iCs/>
          <w:sz w:val="24"/>
          <w:szCs w:val="24"/>
          <w:lang w:eastAsia="sq-AL"/>
        </w:rPr>
        <w:t>shtëpinë</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asaj</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do </w:t>
      </w:r>
      <w:proofErr w:type="spellStart"/>
      <w:r w:rsidRPr="00921A78">
        <w:rPr>
          <w:i/>
          <w:iCs/>
          <w:sz w:val="24"/>
          <w:szCs w:val="24"/>
          <w:lang w:eastAsia="sq-AL"/>
        </w:rPr>
        <w:t>t’i</w:t>
      </w:r>
      <w:proofErr w:type="spellEnd"/>
      <w:r w:rsidRPr="00921A78">
        <w:rPr>
          <w:i/>
          <w:iCs/>
          <w:sz w:val="24"/>
          <w:szCs w:val="24"/>
          <w:lang w:eastAsia="sq-AL"/>
        </w:rPr>
        <w:t xml:space="preserve"> </w:t>
      </w:r>
      <w:proofErr w:type="spellStart"/>
      <w:r w:rsidRPr="00921A78">
        <w:rPr>
          <w:i/>
          <w:iCs/>
          <w:sz w:val="24"/>
          <w:szCs w:val="24"/>
          <w:lang w:eastAsia="sq-AL"/>
        </w:rPr>
        <w:t>ngelej</w:t>
      </w:r>
      <w:proofErr w:type="spellEnd"/>
      <w:r w:rsidRPr="00921A78">
        <w:rPr>
          <w:i/>
          <w:iCs/>
          <w:sz w:val="24"/>
          <w:szCs w:val="24"/>
          <w:lang w:eastAsia="sq-AL"/>
        </w:rPr>
        <w:t xml:space="preserve"> </w:t>
      </w:r>
      <w:proofErr w:type="spellStart"/>
      <w:r w:rsidRPr="00921A78">
        <w:rPr>
          <w:i/>
          <w:iCs/>
          <w:sz w:val="24"/>
          <w:szCs w:val="24"/>
          <w:lang w:eastAsia="sq-AL"/>
        </w:rPr>
        <w:t>asnjë</w:t>
      </w:r>
      <w:proofErr w:type="spellEnd"/>
      <w:r w:rsidRPr="00921A78">
        <w:rPr>
          <w:i/>
          <w:iCs/>
          <w:sz w:val="24"/>
          <w:szCs w:val="24"/>
          <w:lang w:eastAsia="sq-AL"/>
        </w:rPr>
        <w:t xml:space="preserve"> lek </w:t>
      </w:r>
      <w:proofErr w:type="spellStart"/>
      <w:r w:rsidRPr="00921A78">
        <w:rPr>
          <w:i/>
          <w:iCs/>
          <w:sz w:val="24"/>
          <w:szCs w:val="24"/>
          <w:lang w:eastAsia="sq-AL"/>
        </w:rPr>
        <w:t>borxh</w:t>
      </w:r>
      <w:proofErr w:type="spellEnd"/>
      <w:r w:rsidRPr="00921A78">
        <w:rPr>
          <w:i/>
          <w:iCs/>
          <w:sz w:val="24"/>
          <w:szCs w:val="24"/>
          <w:lang w:eastAsia="sq-AL"/>
        </w:rPr>
        <w:t xml:space="preserve">. Kur </w:t>
      </w:r>
      <w:proofErr w:type="spellStart"/>
      <w:r w:rsidRPr="00921A78">
        <w:rPr>
          <w:i/>
          <w:iCs/>
          <w:sz w:val="24"/>
          <w:szCs w:val="24"/>
          <w:lang w:eastAsia="sq-AL"/>
        </w:rPr>
        <w:t>Eriku</w:t>
      </w:r>
      <w:proofErr w:type="spellEnd"/>
      <w:r w:rsidRPr="00921A78">
        <w:rPr>
          <w:i/>
          <w:iCs/>
          <w:sz w:val="24"/>
          <w:szCs w:val="24"/>
          <w:lang w:eastAsia="sq-AL"/>
        </w:rPr>
        <w:t xml:space="preserve"> ka </w:t>
      </w:r>
      <w:proofErr w:type="spellStart"/>
      <w:r w:rsidRPr="00921A78">
        <w:rPr>
          <w:i/>
          <w:iCs/>
          <w:sz w:val="24"/>
          <w:szCs w:val="24"/>
          <w:lang w:eastAsia="sq-AL"/>
        </w:rPr>
        <w:t>shkuar</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shtëpi</w:t>
      </w:r>
      <w:proofErr w:type="spellEnd"/>
      <w:r w:rsidRPr="00921A78">
        <w:rPr>
          <w:i/>
          <w:iCs/>
          <w:sz w:val="24"/>
          <w:szCs w:val="24"/>
          <w:lang w:eastAsia="sq-AL"/>
        </w:rPr>
        <w:t xml:space="preserve"> ka </w:t>
      </w:r>
      <w:proofErr w:type="spellStart"/>
      <w:r w:rsidRPr="00921A78">
        <w:rPr>
          <w:i/>
          <w:iCs/>
          <w:sz w:val="24"/>
          <w:szCs w:val="24"/>
          <w:lang w:eastAsia="sq-AL"/>
        </w:rPr>
        <w:t>takuar</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atin</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është</w:t>
      </w:r>
      <w:proofErr w:type="spellEnd"/>
      <w:r w:rsidRPr="00921A78">
        <w:rPr>
          <w:i/>
          <w:iCs/>
          <w:sz w:val="24"/>
          <w:szCs w:val="24"/>
          <w:lang w:eastAsia="sq-AL"/>
        </w:rPr>
        <w:t xml:space="preserve"> </w:t>
      </w:r>
      <w:proofErr w:type="spellStart"/>
      <w:r w:rsidRPr="00921A78">
        <w:rPr>
          <w:i/>
          <w:iCs/>
          <w:sz w:val="24"/>
          <w:szCs w:val="24"/>
          <w:lang w:eastAsia="sq-AL"/>
        </w:rPr>
        <w:t>vënë</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dijeni</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bisedës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bërë</w:t>
      </w:r>
      <w:proofErr w:type="spellEnd"/>
      <w:r w:rsidRPr="00921A78">
        <w:rPr>
          <w:i/>
          <w:iCs/>
          <w:sz w:val="24"/>
          <w:szCs w:val="24"/>
          <w:lang w:eastAsia="sq-AL"/>
        </w:rPr>
        <w:t xml:space="preserve"> </w:t>
      </w:r>
      <w:proofErr w:type="spellStart"/>
      <w:r w:rsidRPr="00921A78">
        <w:rPr>
          <w:i/>
          <w:iCs/>
          <w:sz w:val="24"/>
          <w:szCs w:val="24"/>
          <w:lang w:eastAsia="sq-AL"/>
        </w:rPr>
        <w:t>mes</w:t>
      </w:r>
      <w:proofErr w:type="spellEnd"/>
      <w:r w:rsidRPr="00921A78">
        <w:rPr>
          <w:i/>
          <w:iCs/>
          <w:sz w:val="24"/>
          <w:szCs w:val="24"/>
          <w:lang w:eastAsia="sq-AL"/>
        </w:rPr>
        <w:t xml:space="preserve"> </w:t>
      </w:r>
      <w:proofErr w:type="spellStart"/>
      <w:r w:rsidRPr="00921A78">
        <w:rPr>
          <w:i/>
          <w:iCs/>
          <w:sz w:val="24"/>
          <w:szCs w:val="24"/>
          <w:lang w:eastAsia="sq-AL"/>
        </w:rPr>
        <w:t>tij</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Eni </w:t>
      </w:r>
      <w:proofErr w:type="spellStart"/>
      <w:r w:rsidRPr="00921A78">
        <w:rPr>
          <w:i/>
          <w:iCs/>
          <w:sz w:val="24"/>
          <w:szCs w:val="24"/>
          <w:lang w:eastAsia="sq-AL"/>
        </w:rPr>
        <w:t>Çobanit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zyrën</w:t>
      </w:r>
      <w:proofErr w:type="spellEnd"/>
      <w:r w:rsidRPr="00921A78">
        <w:rPr>
          <w:i/>
          <w:iCs/>
          <w:sz w:val="24"/>
          <w:szCs w:val="24"/>
          <w:lang w:eastAsia="sq-AL"/>
        </w:rPr>
        <w:t xml:space="preserve"> e </w:t>
      </w:r>
      <w:proofErr w:type="spellStart"/>
      <w:r w:rsidRPr="00921A78">
        <w:rPr>
          <w:i/>
          <w:iCs/>
          <w:sz w:val="24"/>
          <w:szCs w:val="24"/>
          <w:lang w:eastAsia="sq-AL"/>
        </w:rPr>
        <w:t>saj</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ka </w:t>
      </w:r>
      <w:proofErr w:type="spellStart"/>
      <w:r w:rsidRPr="00921A78">
        <w:rPr>
          <w:i/>
          <w:iCs/>
          <w:sz w:val="24"/>
          <w:szCs w:val="24"/>
          <w:lang w:eastAsia="sq-AL"/>
        </w:rPr>
        <w:t>mohuar</w:t>
      </w:r>
      <w:proofErr w:type="spellEnd"/>
      <w:r w:rsidRPr="00921A78">
        <w:rPr>
          <w:i/>
          <w:iCs/>
          <w:sz w:val="24"/>
          <w:szCs w:val="24"/>
          <w:lang w:eastAsia="sq-AL"/>
        </w:rPr>
        <w:t xml:space="preserve"> </w:t>
      </w:r>
      <w:proofErr w:type="spellStart"/>
      <w:r w:rsidRPr="00921A78">
        <w:rPr>
          <w:i/>
          <w:iCs/>
          <w:sz w:val="24"/>
          <w:szCs w:val="24"/>
          <w:lang w:eastAsia="sq-AL"/>
        </w:rPr>
        <w:t>çdo</w:t>
      </w:r>
      <w:proofErr w:type="spellEnd"/>
      <w:r w:rsidRPr="00921A78">
        <w:rPr>
          <w:i/>
          <w:iCs/>
          <w:sz w:val="24"/>
          <w:szCs w:val="24"/>
          <w:lang w:eastAsia="sq-AL"/>
        </w:rPr>
        <w:t xml:space="preserve"> </w:t>
      </w:r>
      <w:proofErr w:type="spellStart"/>
      <w:r w:rsidRPr="00921A78">
        <w:rPr>
          <w:i/>
          <w:iCs/>
          <w:sz w:val="24"/>
          <w:szCs w:val="24"/>
          <w:lang w:eastAsia="sq-AL"/>
        </w:rPr>
        <w:t>gjë</w:t>
      </w:r>
      <w:proofErr w:type="spellEnd"/>
      <w:r w:rsidRPr="00921A78">
        <w:rPr>
          <w:i/>
          <w:iCs/>
          <w:sz w:val="24"/>
          <w:szCs w:val="24"/>
          <w:lang w:eastAsia="sq-AL"/>
        </w:rPr>
        <w:t xml:space="preserve">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pa </w:t>
      </w:r>
      <w:proofErr w:type="spellStart"/>
      <w:r w:rsidRPr="00921A78">
        <w:rPr>
          <w:i/>
          <w:iCs/>
          <w:sz w:val="24"/>
          <w:szCs w:val="24"/>
          <w:lang w:eastAsia="sq-AL"/>
        </w:rPr>
        <w:t>vërtetë</w:t>
      </w:r>
      <w:proofErr w:type="spellEnd"/>
      <w:r w:rsidRPr="00921A78">
        <w:rPr>
          <w:i/>
          <w:iCs/>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bisedat</w:t>
      </w:r>
      <w:proofErr w:type="spellEnd"/>
      <w:r w:rsidRPr="00921A78">
        <w:rPr>
          <w:sz w:val="24"/>
          <w:szCs w:val="24"/>
          <w:lang w:eastAsia="sq-AL"/>
        </w:rPr>
        <w:t xml:space="preserve"> e </w:t>
      </w:r>
      <w:proofErr w:type="spellStart"/>
      <w:r w:rsidRPr="00921A78">
        <w:rPr>
          <w:sz w:val="24"/>
          <w:szCs w:val="24"/>
          <w:lang w:eastAsia="sq-AL"/>
        </w:rPr>
        <w:t>bëra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datën</w:t>
      </w:r>
      <w:proofErr w:type="spellEnd"/>
      <w:r w:rsidRPr="00921A78">
        <w:rPr>
          <w:sz w:val="24"/>
          <w:szCs w:val="24"/>
          <w:lang w:eastAsia="sq-AL"/>
        </w:rPr>
        <w:t xml:space="preserve"> 01.03.2022, </w:t>
      </w:r>
      <w:proofErr w:type="spellStart"/>
      <w:r w:rsidRPr="00921A78">
        <w:rPr>
          <w:sz w:val="24"/>
          <w:szCs w:val="24"/>
          <w:lang w:eastAsia="sq-AL"/>
        </w:rPr>
        <w:t>ku</w:t>
      </w:r>
      <w:proofErr w:type="spellEnd"/>
      <w:r w:rsidRPr="00921A78">
        <w:rPr>
          <w:sz w:val="24"/>
          <w:szCs w:val="24"/>
          <w:lang w:eastAsia="sq-AL"/>
        </w:rPr>
        <w:t xml:space="preserve"> ai ka </w:t>
      </w:r>
      <w:proofErr w:type="spellStart"/>
      <w:r w:rsidRPr="00921A78">
        <w:rPr>
          <w:sz w:val="24"/>
          <w:szCs w:val="24"/>
          <w:lang w:eastAsia="sq-AL"/>
        </w:rPr>
        <w:t>pranuar</w:t>
      </w:r>
      <w:proofErr w:type="spellEnd"/>
      <w:r w:rsidRPr="00921A78">
        <w:rPr>
          <w:sz w:val="24"/>
          <w:szCs w:val="24"/>
          <w:lang w:eastAsia="sq-AL"/>
        </w:rPr>
        <w:t xml:space="preserve"> se do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borxh</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do </w:t>
      </w:r>
      <w:proofErr w:type="spellStart"/>
      <w:r w:rsidRPr="00921A78">
        <w:rPr>
          <w:sz w:val="24"/>
          <w:szCs w:val="24"/>
          <w:lang w:eastAsia="sq-AL"/>
        </w:rPr>
        <w:t>t’ia</w:t>
      </w:r>
      <w:proofErr w:type="spellEnd"/>
      <w:r w:rsidRPr="00921A78">
        <w:rPr>
          <w:sz w:val="24"/>
          <w:szCs w:val="24"/>
          <w:lang w:eastAsia="sq-AL"/>
        </w:rPr>
        <w:t xml:space="preserve"> </w:t>
      </w:r>
      <w:proofErr w:type="spellStart"/>
      <w:r w:rsidRPr="00921A78">
        <w:rPr>
          <w:sz w:val="24"/>
          <w:szCs w:val="24"/>
          <w:lang w:eastAsia="sq-AL"/>
        </w:rPr>
        <w:t>shlyejë</w:t>
      </w:r>
      <w:proofErr w:type="spellEnd"/>
      <w:r w:rsidRPr="00921A78">
        <w:rPr>
          <w:sz w:val="24"/>
          <w:szCs w:val="24"/>
          <w:lang w:eastAsia="sq-AL"/>
        </w:rPr>
        <w:t xml:space="preserve"> </w:t>
      </w:r>
      <w:proofErr w:type="spellStart"/>
      <w:r w:rsidRPr="00921A78">
        <w:rPr>
          <w:sz w:val="24"/>
          <w:szCs w:val="24"/>
          <w:lang w:eastAsia="sq-AL"/>
        </w:rPr>
        <w:t>detyrimin</w:t>
      </w:r>
      <w:proofErr w:type="spellEnd"/>
      <w:r w:rsidRPr="00921A78">
        <w:rPr>
          <w:sz w:val="24"/>
          <w:szCs w:val="24"/>
          <w:lang w:eastAsia="sq-AL"/>
        </w:rPr>
        <w:t xml:space="preserve"> ka </w:t>
      </w:r>
      <w:proofErr w:type="spellStart"/>
      <w:r w:rsidRPr="00921A78">
        <w:rPr>
          <w:sz w:val="24"/>
          <w:szCs w:val="24"/>
          <w:lang w:eastAsia="sq-AL"/>
        </w:rPr>
        <w:t>deklaruar</w:t>
      </w:r>
      <w:proofErr w:type="spellEnd"/>
      <w:r w:rsidRPr="00921A78">
        <w:rPr>
          <w:sz w:val="24"/>
          <w:szCs w:val="24"/>
          <w:lang w:eastAsia="sq-AL"/>
        </w:rPr>
        <w:t xml:space="preserve"> se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dakord</w:t>
      </w:r>
      <w:proofErr w:type="spellEnd"/>
      <w:r w:rsidRPr="00921A78">
        <w:rPr>
          <w:sz w:val="24"/>
          <w:szCs w:val="24"/>
          <w:lang w:eastAsia="sq-AL"/>
        </w:rPr>
        <w:t xml:space="preserve"> me </w:t>
      </w:r>
      <w:proofErr w:type="spellStart"/>
      <w:r w:rsidRPr="00921A78">
        <w:rPr>
          <w:sz w:val="24"/>
          <w:szCs w:val="24"/>
          <w:lang w:eastAsia="sq-AL"/>
        </w:rPr>
        <w:t>këto</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shkruar</w:t>
      </w:r>
      <w:proofErr w:type="spellEnd"/>
      <w:r w:rsidRPr="00921A78">
        <w:rPr>
          <w:sz w:val="24"/>
          <w:szCs w:val="24"/>
          <w:lang w:eastAsia="sq-AL"/>
        </w:rPr>
        <w:t xml:space="preserve">, ai ka </w:t>
      </w:r>
      <w:proofErr w:type="spellStart"/>
      <w:r w:rsidRPr="00921A78">
        <w:rPr>
          <w:sz w:val="24"/>
          <w:szCs w:val="24"/>
          <w:lang w:eastAsia="sq-AL"/>
        </w:rPr>
        <w:t>shpjeguar</w:t>
      </w:r>
      <w:proofErr w:type="spellEnd"/>
      <w:r w:rsidRPr="00921A78">
        <w:rPr>
          <w:sz w:val="24"/>
          <w:szCs w:val="24"/>
          <w:lang w:eastAsia="sq-AL"/>
        </w:rPr>
        <w:t xml:space="preserve"> se ka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nën</w:t>
      </w:r>
      <w:proofErr w:type="spellEnd"/>
      <w:r w:rsidRPr="00921A78">
        <w:rPr>
          <w:sz w:val="24"/>
          <w:szCs w:val="24"/>
          <w:lang w:eastAsia="sq-AL"/>
        </w:rPr>
        <w:t xml:space="preserve"> </w:t>
      </w:r>
      <w:proofErr w:type="spellStart"/>
      <w:r w:rsidRPr="00921A78">
        <w:rPr>
          <w:sz w:val="24"/>
          <w:szCs w:val="24"/>
          <w:lang w:eastAsia="sq-AL"/>
        </w:rPr>
        <w:t>presion</w:t>
      </w:r>
      <w:proofErr w:type="spellEnd"/>
      <w:r w:rsidRPr="00921A78">
        <w:rPr>
          <w:sz w:val="24"/>
          <w:szCs w:val="24"/>
          <w:lang w:eastAsia="sq-AL"/>
        </w:rPr>
        <w:t>.</w:t>
      </w:r>
    </w:p>
    <w:p w14:paraId="5B1437E0" w14:textId="77777777" w:rsidR="00921A78" w:rsidRPr="00921A78" w:rsidRDefault="00921A78" w:rsidP="00921A78">
      <w:pPr>
        <w:ind w:firstLine="720"/>
        <w:jc w:val="both"/>
        <w:rPr>
          <w:sz w:val="24"/>
          <w:szCs w:val="24"/>
          <w:lang w:eastAsia="sq-AL"/>
        </w:rPr>
      </w:pPr>
      <w:r w:rsidRPr="00921A78">
        <w:rPr>
          <w:sz w:val="24"/>
          <w:szCs w:val="24"/>
          <w:lang w:eastAsia="sq-AL"/>
        </w:rPr>
        <w:t xml:space="preserve">12. </w:t>
      </w:r>
      <w:proofErr w:type="spellStart"/>
      <w:r w:rsidRPr="00921A78">
        <w:rPr>
          <w:sz w:val="24"/>
          <w:szCs w:val="24"/>
          <w:lang w:eastAsia="sq-AL"/>
        </w:rPr>
        <w:t>Deklarimi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shtetasit</w:t>
      </w:r>
      <w:proofErr w:type="spellEnd"/>
      <w:r w:rsidRPr="00921A78">
        <w:rPr>
          <w:sz w:val="24"/>
          <w:szCs w:val="24"/>
          <w:lang w:eastAsia="sq-AL"/>
        </w:rPr>
        <w:t xml:space="preserve"> Erik Çorati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ndëprerë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policia</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bazë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374 </w:t>
      </w:r>
      <w:proofErr w:type="spellStart"/>
      <w:r w:rsidRPr="00921A78">
        <w:rPr>
          <w:sz w:val="24"/>
          <w:szCs w:val="24"/>
          <w:lang w:eastAsia="sq-AL"/>
        </w:rPr>
        <w:t>të</w:t>
      </w:r>
      <w:proofErr w:type="spellEnd"/>
      <w:r w:rsidRPr="00921A78">
        <w:rPr>
          <w:sz w:val="24"/>
          <w:szCs w:val="24"/>
          <w:lang w:eastAsia="sq-AL"/>
        </w:rPr>
        <w:t xml:space="preserve"> KPP,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deklarimi</w:t>
      </w:r>
      <w:proofErr w:type="spellEnd"/>
      <w:r w:rsidRPr="00921A78">
        <w:rPr>
          <w:sz w:val="24"/>
          <w:szCs w:val="24"/>
          <w:lang w:eastAsia="sq-AL"/>
        </w:rPr>
        <w:t xml:space="preserve"> e ka </w:t>
      </w:r>
      <w:proofErr w:type="spellStart"/>
      <w:r w:rsidRPr="00921A78">
        <w:rPr>
          <w:sz w:val="24"/>
          <w:szCs w:val="24"/>
          <w:lang w:eastAsia="sq-AL"/>
        </w:rPr>
        <w:t>ngarkuar</w:t>
      </w:r>
      <w:proofErr w:type="spellEnd"/>
      <w:r w:rsidRPr="00921A78">
        <w:rPr>
          <w:sz w:val="24"/>
          <w:szCs w:val="24"/>
          <w:lang w:eastAsia="sq-AL"/>
        </w:rPr>
        <w:t xml:space="preserve"> me </w:t>
      </w:r>
      <w:proofErr w:type="spellStart"/>
      <w:r w:rsidRPr="00921A78">
        <w:rPr>
          <w:sz w:val="24"/>
          <w:szCs w:val="24"/>
          <w:lang w:eastAsia="sq-AL"/>
        </w:rPr>
        <w:t>përgjegjësi</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dyshohet</w:t>
      </w:r>
      <w:proofErr w:type="spellEnd"/>
      <w:r w:rsidRPr="00921A78">
        <w:rPr>
          <w:sz w:val="24"/>
          <w:szCs w:val="24"/>
          <w:lang w:eastAsia="sq-AL"/>
        </w:rPr>
        <w:t xml:space="preserve"> se ka </w:t>
      </w:r>
      <w:proofErr w:type="spellStart"/>
      <w:r w:rsidRPr="00921A78">
        <w:rPr>
          <w:sz w:val="24"/>
          <w:szCs w:val="24"/>
          <w:lang w:eastAsia="sq-AL"/>
        </w:rPr>
        <w:t>kryer</w:t>
      </w:r>
      <w:proofErr w:type="spellEnd"/>
      <w:r w:rsidRPr="00921A78">
        <w:rPr>
          <w:sz w:val="24"/>
          <w:szCs w:val="24"/>
          <w:lang w:eastAsia="sq-AL"/>
        </w:rPr>
        <w:t xml:space="preserve"> </w:t>
      </w:r>
      <w:proofErr w:type="spellStart"/>
      <w:r w:rsidRPr="00921A78">
        <w:rPr>
          <w:sz w:val="24"/>
          <w:szCs w:val="24"/>
          <w:lang w:eastAsia="sq-AL"/>
        </w:rPr>
        <w:t>vepr</w:t>
      </w:r>
      <w:r w:rsidR="001C23AD" w:rsidRPr="001C23AD">
        <w:rPr>
          <w:sz w:val="24"/>
          <w:szCs w:val="24"/>
          <w:lang w:eastAsia="sq-AL"/>
        </w:rPr>
        <w:t>ë</w:t>
      </w:r>
      <w:r w:rsidR="001C23AD">
        <w:rPr>
          <w:sz w:val="24"/>
          <w:szCs w:val="24"/>
          <w:lang w:eastAsia="sq-AL"/>
        </w:rPr>
        <w:t>n</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Mashtrimit</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Ky </w:t>
      </w:r>
      <w:proofErr w:type="spellStart"/>
      <w:r w:rsidRPr="00921A78">
        <w:rPr>
          <w:sz w:val="24"/>
          <w:szCs w:val="24"/>
          <w:lang w:eastAsia="sq-AL"/>
        </w:rPr>
        <w:t>shtetas</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pyetur</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cilësinë</w:t>
      </w:r>
      <w:proofErr w:type="spellEnd"/>
      <w:r w:rsidRPr="00921A78">
        <w:rPr>
          <w:sz w:val="24"/>
          <w:szCs w:val="24"/>
          <w:lang w:eastAsia="sq-AL"/>
        </w:rPr>
        <w:t xml:space="preserve"> e </w:t>
      </w:r>
      <w:proofErr w:type="spellStart"/>
      <w:r w:rsidRPr="00921A78">
        <w:rPr>
          <w:sz w:val="24"/>
          <w:szCs w:val="24"/>
          <w:lang w:eastAsia="sq-AL"/>
        </w:rPr>
        <w:t>personit</w:t>
      </w:r>
      <w:proofErr w:type="spellEnd"/>
      <w:r w:rsidRPr="00921A78">
        <w:rPr>
          <w:sz w:val="24"/>
          <w:szCs w:val="24"/>
          <w:lang w:eastAsia="sq-AL"/>
        </w:rPr>
        <w:t xml:space="preserve"> </w:t>
      </w:r>
      <w:proofErr w:type="spellStart"/>
      <w:r w:rsidRPr="00921A78">
        <w:rPr>
          <w:sz w:val="24"/>
          <w:szCs w:val="24"/>
          <w:lang w:eastAsia="sq-AL"/>
        </w:rPr>
        <w:t>nën</w:t>
      </w:r>
      <w:proofErr w:type="spellEnd"/>
      <w:r w:rsidRPr="00921A78">
        <w:rPr>
          <w:sz w:val="24"/>
          <w:szCs w:val="24"/>
          <w:lang w:eastAsia="sq-AL"/>
        </w:rPr>
        <w:t xml:space="preserve"> </w:t>
      </w:r>
      <w:proofErr w:type="spellStart"/>
      <w:r w:rsidRPr="00921A78">
        <w:rPr>
          <w:sz w:val="24"/>
          <w:szCs w:val="24"/>
          <w:lang w:eastAsia="sq-AL"/>
        </w:rPr>
        <w:t>hetim</w:t>
      </w:r>
      <w:proofErr w:type="spellEnd"/>
      <w:r w:rsidRPr="00921A78">
        <w:rPr>
          <w:sz w:val="24"/>
          <w:szCs w:val="24"/>
          <w:lang w:eastAsia="sq-AL"/>
        </w:rPr>
        <w:t xml:space="preserve"> </w:t>
      </w:r>
      <w:proofErr w:type="spellStart"/>
      <w:r w:rsidRPr="00921A78">
        <w:rPr>
          <w:sz w:val="24"/>
          <w:szCs w:val="24"/>
          <w:lang w:eastAsia="sq-AL"/>
        </w:rPr>
        <w:t>hetim</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shpjegimet</w:t>
      </w:r>
      <w:proofErr w:type="spellEnd"/>
      <w:r w:rsidRPr="00921A78">
        <w:rPr>
          <w:sz w:val="24"/>
          <w:szCs w:val="24"/>
          <w:lang w:eastAsia="sq-AL"/>
        </w:rPr>
        <w:t xml:space="preserve"> e </w:t>
      </w:r>
      <w:proofErr w:type="spellStart"/>
      <w:r w:rsidRPr="00921A78">
        <w:rPr>
          <w:sz w:val="24"/>
          <w:szCs w:val="24"/>
          <w:lang w:eastAsia="sq-AL"/>
        </w:rPr>
        <w:t>tjera</w:t>
      </w:r>
      <w:proofErr w:type="spellEnd"/>
      <w:r w:rsidRPr="00921A78">
        <w:rPr>
          <w:sz w:val="24"/>
          <w:szCs w:val="24"/>
          <w:lang w:eastAsia="sq-AL"/>
        </w:rPr>
        <w:t xml:space="preserve"> </w:t>
      </w:r>
      <w:proofErr w:type="spellStart"/>
      <w:r w:rsidRPr="00921A78">
        <w:rPr>
          <w:sz w:val="24"/>
          <w:szCs w:val="24"/>
          <w:lang w:eastAsia="sq-AL"/>
        </w:rPr>
        <w:t>t`i</w:t>
      </w:r>
      <w:proofErr w:type="spellEnd"/>
      <w:r w:rsidRPr="00921A78">
        <w:rPr>
          <w:sz w:val="24"/>
          <w:szCs w:val="24"/>
          <w:lang w:eastAsia="sq-AL"/>
        </w:rPr>
        <w:t xml:space="preserve"> jap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prani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avokatit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zgjedhur</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w:t>
      </w:r>
    </w:p>
    <w:p w14:paraId="31B06744" w14:textId="77777777" w:rsidR="00921A78" w:rsidRPr="00921A78" w:rsidRDefault="00921A78" w:rsidP="00921A78">
      <w:pPr>
        <w:ind w:firstLine="720"/>
        <w:jc w:val="both"/>
        <w:rPr>
          <w:sz w:val="24"/>
          <w:szCs w:val="24"/>
          <w:lang w:eastAsia="sq-AL"/>
        </w:rPr>
      </w:pPr>
      <w:r w:rsidRPr="00921A78">
        <w:rPr>
          <w:sz w:val="24"/>
          <w:szCs w:val="24"/>
          <w:lang w:eastAsia="sq-AL"/>
        </w:rPr>
        <w:t>13</w:t>
      </w:r>
      <w:r w:rsidRPr="00921A78">
        <w:rPr>
          <w:i/>
          <w:iCs/>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vijim</w:t>
      </w:r>
      <w:proofErr w:type="spellEnd"/>
      <w:r w:rsidRPr="00921A78">
        <w:rPr>
          <w:sz w:val="24"/>
          <w:szCs w:val="24"/>
          <w:lang w:eastAsia="sq-AL"/>
        </w:rPr>
        <w:t xml:space="preserve"> ka </w:t>
      </w:r>
      <w:proofErr w:type="spellStart"/>
      <w:r w:rsidRPr="00921A78">
        <w:rPr>
          <w:sz w:val="24"/>
          <w:szCs w:val="24"/>
          <w:lang w:eastAsia="sq-AL"/>
        </w:rPr>
        <w:t>rezultuar</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datë</w:t>
      </w:r>
      <w:proofErr w:type="spellEnd"/>
      <w:r w:rsidRPr="00921A78">
        <w:rPr>
          <w:sz w:val="24"/>
          <w:szCs w:val="24"/>
          <w:lang w:eastAsia="sq-AL"/>
        </w:rPr>
        <w:t xml:space="preserve"> 04.05.2022, </w:t>
      </w:r>
      <w:proofErr w:type="spellStart"/>
      <w:r w:rsidRPr="00921A78">
        <w:rPr>
          <w:sz w:val="24"/>
          <w:szCs w:val="24"/>
          <w:lang w:eastAsia="sq-AL"/>
        </w:rPr>
        <w:t>mbi</w:t>
      </w:r>
      <w:proofErr w:type="spellEnd"/>
      <w:r w:rsidRPr="00921A78">
        <w:rPr>
          <w:sz w:val="24"/>
          <w:szCs w:val="24"/>
          <w:lang w:eastAsia="sq-AL"/>
        </w:rPr>
        <w:t xml:space="preserve"> </w:t>
      </w:r>
      <w:proofErr w:type="spellStart"/>
      <w:r w:rsidRPr="00921A78">
        <w:rPr>
          <w:sz w:val="24"/>
          <w:szCs w:val="24"/>
          <w:lang w:eastAsia="sq-AL"/>
        </w:rPr>
        <w:t>kallëzimin</w:t>
      </w:r>
      <w:proofErr w:type="spellEnd"/>
      <w:r w:rsidRPr="00921A78">
        <w:rPr>
          <w:sz w:val="24"/>
          <w:szCs w:val="24"/>
          <w:lang w:eastAsia="sq-AL"/>
        </w:rPr>
        <w:t xml:space="preserve"> e </w:t>
      </w:r>
      <w:proofErr w:type="spellStart"/>
      <w:r w:rsidRPr="00921A78">
        <w:rPr>
          <w:sz w:val="24"/>
          <w:szCs w:val="24"/>
          <w:lang w:eastAsia="sq-AL"/>
        </w:rPr>
        <w:t>shtetasit</w:t>
      </w:r>
      <w:proofErr w:type="spellEnd"/>
      <w:r w:rsidRPr="00921A78">
        <w:rPr>
          <w:sz w:val="24"/>
          <w:szCs w:val="24"/>
          <w:lang w:eastAsia="sq-AL"/>
        </w:rPr>
        <w:t xml:space="preserve"> Bashkim </w:t>
      </w:r>
      <w:proofErr w:type="spellStart"/>
      <w:r w:rsidRPr="00921A78">
        <w:rPr>
          <w:sz w:val="24"/>
          <w:szCs w:val="24"/>
          <w:lang w:eastAsia="sq-AL"/>
        </w:rPr>
        <w:t>Liçi</w:t>
      </w:r>
      <w:proofErr w:type="spellEnd"/>
      <w:r w:rsidRPr="00921A78">
        <w:rPr>
          <w:sz w:val="24"/>
          <w:szCs w:val="24"/>
          <w:lang w:eastAsia="sq-AL"/>
        </w:rPr>
        <w:t xml:space="preserve">, </w:t>
      </w:r>
      <w:proofErr w:type="spellStart"/>
      <w:r w:rsidRPr="00921A78">
        <w:rPr>
          <w:sz w:val="24"/>
          <w:szCs w:val="24"/>
          <w:lang w:eastAsia="sq-AL"/>
        </w:rPr>
        <w:t>Prokuroria</w:t>
      </w:r>
      <w:proofErr w:type="spellEnd"/>
      <w:r w:rsidRPr="00921A78">
        <w:rPr>
          <w:sz w:val="24"/>
          <w:szCs w:val="24"/>
          <w:lang w:eastAsia="sq-AL"/>
        </w:rPr>
        <w:t xml:space="preserve"> e </w:t>
      </w:r>
      <w:proofErr w:type="spellStart"/>
      <w:r w:rsidRPr="00921A78">
        <w:rPr>
          <w:sz w:val="24"/>
          <w:szCs w:val="24"/>
          <w:lang w:eastAsia="sq-AL"/>
        </w:rPr>
        <w:t>Rrethit</w:t>
      </w:r>
      <w:proofErr w:type="spellEnd"/>
      <w:r w:rsidRPr="00921A78">
        <w:rPr>
          <w:sz w:val="24"/>
          <w:szCs w:val="24"/>
          <w:lang w:eastAsia="sq-AL"/>
        </w:rPr>
        <w:t xml:space="preserve"> </w:t>
      </w:r>
      <w:proofErr w:type="spellStart"/>
      <w:r w:rsidRPr="00921A78">
        <w:rPr>
          <w:sz w:val="24"/>
          <w:szCs w:val="24"/>
          <w:lang w:eastAsia="sq-AL"/>
        </w:rPr>
        <w:t>Gjyqësor</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ka </w:t>
      </w:r>
      <w:proofErr w:type="spellStart"/>
      <w:r w:rsidRPr="00921A78">
        <w:rPr>
          <w:sz w:val="24"/>
          <w:szCs w:val="24"/>
          <w:lang w:eastAsia="sq-AL"/>
        </w:rPr>
        <w:t>regjistruar</w:t>
      </w:r>
      <w:proofErr w:type="spellEnd"/>
      <w:r w:rsidRPr="00921A78">
        <w:rPr>
          <w:sz w:val="24"/>
          <w:szCs w:val="24"/>
          <w:lang w:eastAsia="sq-AL"/>
        </w:rPr>
        <w:t xml:space="preserve"> </w:t>
      </w:r>
      <w:proofErr w:type="spellStart"/>
      <w:r w:rsidRPr="00921A78">
        <w:rPr>
          <w:sz w:val="24"/>
          <w:szCs w:val="24"/>
          <w:lang w:eastAsia="sq-AL"/>
        </w:rPr>
        <w:t>procedimin</w:t>
      </w:r>
      <w:proofErr w:type="spellEnd"/>
      <w:r w:rsidRPr="00921A78">
        <w:rPr>
          <w:sz w:val="24"/>
          <w:szCs w:val="24"/>
          <w:lang w:eastAsia="sq-AL"/>
        </w:rPr>
        <w:t xml:space="preserve"> penal nr.3361 </w:t>
      </w:r>
      <w:proofErr w:type="spellStart"/>
      <w:r w:rsidRPr="00921A78">
        <w:rPr>
          <w:sz w:val="24"/>
          <w:szCs w:val="24"/>
          <w:lang w:eastAsia="sq-AL"/>
        </w:rPr>
        <w:t>viti</w:t>
      </w:r>
      <w:proofErr w:type="spellEnd"/>
      <w:r w:rsidRPr="00921A78">
        <w:rPr>
          <w:sz w:val="24"/>
          <w:szCs w:val="24"/>
          <w:lang w:eastAsia="sq-AL"/>
        </w:rPr>
        <w:t xml:space="preserve"> 2022, </w:t>
      </w:r>
      <w:proofErr w:type="spellStart"/>
      <w:r w:rsidRPr="00921A78">
        <w:rPr>
          <w:sz w:val="24"/>
          <w:szCs w:val="24"/>
          <w:lang w:eastAsia="sq-AL"/>
        </w:rPr>
        <w:t>në</w:t>
      </w:r>
      <w:proofErr w:type="spellEnd"/>
      <w:r w:rsidRPr="00921A78">
        <w:rPr>
          <w:sz w:val="24"/>
          <w:szCs w:val="24"/>
          <w:lang w:eastAsia="sq-AL"/>
        </w:rPr>
        <w:t xml:space="preserve"> </w:t>
      </w:r>
      <w:proofErr w:type="spellStart"/>
      <w:r w:rsidR="001C23AD">
        <w:rPr>
          <w:sz w:val="24"/>
          <w:szCs w:val="24"/>
          <w:lang w:eastAsia="sq-AL"/>
        </w:rPr>
        <w:t>ngarkim</w:t>
      </w:r>
      <w:proofErr w:type="spellEnd"/>
      <w:r w:rsidR="001C23AD">
        <w:rPr>
          <w:sz w:val="24"/>
          <w:szCs w:val="24"/>
          <w:lang w:eastAsia="sq-AL"/>
        </w:rPr>
        <w:t xml:space="preserve"> </w:t>
      </w:r>
      <w:proofErr w:type="spellStart"/>
      <w:r w:rsidR="001C23AD">
        <w:rPr>
          <w:sz w:val="24"/>
          <w:szCs w:val="24"/>
          <w:lang w:eastAsia="sq-AL"/>
        </w:rPr>
        <w:t>të</w:t>
      </w:r>
      <w:proofErr w:type="spellEnd"/>
      <w:r w:rsidR="001C23AD">
        <w:rPr>
          <w:sz w:val="24"/>
          <w:szCs w:val="24"/>
          <w:lang w:eastAsia="sq-AL"/>
        </w:rPr>
        <w:t xml:space="preserve"> </w:t>
      </w:r>
      <w:proofErr w:type="spellStart"/>
      <w:r w:rsidR="001C23AD">
        <w:rPr>
          <w:sz w:val="24"/>
          <w:szCs w:val="24"/>
          <w:lang w:eastAsia="sq-AL"/>
        </w:rPr>
        <w:t>shtetasit</w:t>
      </w:r>
      <w:proofErr w:type="spellEnd"/>
      <w:r w:rsidR="001C23AD">
        <w:rPr>
          <w:sz w:val="24"/>
          <w:szCs w:val="24"/>
          <w:lang w:eastAsia="sq-AL"/>
        </w:rPr>
        <w:t xml:space="preserve"> E</w:t>
      </w:r>
      <w:r w:rsidRPr="00921A78">
        <w:rPr>
          <w:sz w:val="24"/>
          <w:szCs w:val="24"/>
          <w:lang w:eastAsia="sq-AL"/>
        </w:rPr>
        <w:t xml:space="preserve">rik Çorati,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veprën</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Mashtrimi</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143/1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kallëzim</w:t>
      </w:r>
      <w:proofErr w:type="spellEnd"/>
      <w:r w:rsidRPr="00921A78">
        <w:rPr>
          <w:sz w:val="24"/>
          <w:szCs w:val="24"/>
          <w:lang w:eastAsia="sq-AL"/>
        </w:rPr>
        <w:t xml:space="preserve"> penal </w:t>
      </w:r>
      <w:proofErr w:type="spellStart"/>
      <w:r w:rsidRPr="00921A78">
        <w:rPr>
          <w:sz w:val="24"/>
          <w:szCs w:val="24"/>
          <w:lang w:eastAsia="sq-AL"/>
        </w:rPr>
        <w:t>shtetasi</w:t>
      </w:r>
      <w:proofErr w:type="spellEnd"/>
      <w:r w:rsidRPr="00921A78">
        <w:rPr>
          <w:sz w:val="24"/>
          <w:szCs w:val="24"/>
          <w:lang w:eastAsia="sq-AL"/>
        </w:rPr>
        <w:t xml:space="preserve"> Bashkim </w:t>
      </w:r>
      <w:proofErr w:type="spellStart"/>
      <w:r w:rsidRPr="00921A78">
        <w:rPr>
          <w:sz w:val="24"/>
          <w:szCs w:val="24"/>
          <w:lang w:eastAsia="sq-AL"/>
        </w:rPr>
        <w:t>Liçi</w:t>
      </w:r>
      <w:proofErr w:type="spellEnd"/>
      <w:r w:rsidRPr="00921A78">
        <w:rPr>
          <w:sz w:val="24"/>
          <w:szCs w:val="24"/>
          <w:lang w:eastAsia="sq-AL"/>
        </w:rPr>
        <w:t xml:space="preserve"> </w:t>
      </w:r>
      <w:proofErr w:type="spellStart"/>
      <w:r w:rsidRPr="00921A78">
        <w:rPr>
          <w:sz w:val="24"/>
          <w:szCs w:val="24"/>
          <w:lang w:eastAsia="sq-AL"/>
        </w:rPr>
        <w:t>pretendon</w:t>
      </w:r>
      <w:proofErr w:type="spellEnd"/>
      <w:r w:rsidRPr="00921A78">
        <w:rPr>
          <w:sz w:val="24"/>
          <w:szCs w:val="24"/>
          <w:lang w:eastAsia="sq-AL"/>
        </w:rPr>
        <w:t xml:space="preserve"> se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shkuar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shtëpinë</w:t>
      </w:r>
      <w:proofErr w:type="spellEnd"/>
      <w:r w:rsidRPr="00921A78">
        <w:rPr>
          <w:sz w:val="24"/>
          <w:szCs w:val="24"/>
          <w:lang w:eastAsia="sq-AL"/>
        </w:rPr>
        <w:t xml:space="preserve"> e Erik </w:t>
      </w:r>
      <w:proofErr w:type="spellStart"/>
      <w:r w:rsidRPr="00921A78">
        <w:rPr>
          <w:sz w:val="24"/>
          <w:szCs w:val="24"/>
          <w:lang w:eastAsia="sq-AL"/>
        </w:rPr>
        <w:t>Çoratit</w:t>
      </w:r>
      <w:proofErr w:type="spellEnd"/>
      <w:r w:rsidRPr="00921A78">
        <w:rPr>
          <w:sz w:val="24"/>
          <w:szCs w:val="24"/>
          <w:lang w:eastAsia="sq-AL"/>
        </w:rPr>
        <w:t xml:space="preserve">, </w:t>
      </w:r>
      <w:proofErr w:type="spellStart"/>
      <w:r w:rsidRPr="00921A78">
        <w:rPr>
          <w:sz w:val="24"/>
          <w:szCs w:val="24"/>
          <w:lang w:eastAsia="sq-AL"/>
        </w:rPr>
        <w:t>bashkë</w:t>
      </w:r>
      <w:proofErr w:type="spellEnd"/>
      <w:r w:rsidRPr="00921A78">
        <w:rPr>
          <w:sz w:val="24"/>
          <w:szCs w:val="24"/>
          <w:lang w:eastAsia="sq-AL"/>
        </w:rPr>
        <w:t xml:space="preserve"> me </w:t>
      </w:r>
      <w:proofErr w:type="spellStart"/>
      <w:r w:rsidRPr="00921A78">
        <w:rPr>
          <w:sz w:val="24"/>
          <w:szCs w:val="24"/>
          <w:lang w:eastAsia="sq-AL"/>
        </w:rPr>
        <w:t>shtetasin</w:t>
      </w:r>
      <w:proofErr w:type="spellEnd"/>
      <w:r w:rsidRPr="00921A78">
        <w:rPr>
          <w:sz w:val="24"/>
          <w:szCs w:val="24"/>
          <w:lang w:eastAsia="sq-AL"/>
        </w:rPr>
        <w:t xml:space="preserve"> Arnold Greku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sqaruar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shumë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350 000 (</w:t>
      </w:r>
      <w:proofErr w:type="spellStart"/>
      <w:r w:rsidRPr="00921A78">
        <w:rPr>
          <w:sz w:val="24"/>
          <w:szCs w:val="24"/>
          <w:lang w:eastAsia="sq-AL"/>
        </w:rPr>
        <w:t>treqind</w:t>
      </w:r>
      <w:proofErr w:type="spellEnd"/>
      <w:r w:rsidRPr="00921A78">
        <w:rPr>
          <w:sz w:val="24"/>
          <w:szCs w:val="24"/>
          <w:lang w:eastAsia="sq-AL"/>
        </w:rPr>
        <w:t xml:space="preserve"> e </w:t>
      </w:r>
      <w:proofErr w:type="spellStart"/>
      <w:r w:rsidRPr="00921A78">
        <w:rPr>
          <w:sz w:val="24"/>
          <w:szCs w:val="24"/>
          <w:lang w:eastAsia="sq-AL"/>
        </w:rPr>
        <w:t>pesëdhjetë</w:t>
      </w:r>
      <w:proofErr w:type="spellEnd"/>
      <w:r w:rsidRPr="00921A78">
        <w:rPr>
          <w:sz w:val="24"/>
          <w:szCs w:val="24"/>
          <w:lang w:eastAsia="sq-AL"/>
        </w:rPr>
        <w:t xml:space="preserve">) </w:t>
      </w:r>
      <w:proofErr w:type="spellStart"/>
      <w:r w:rsidRPr="00921A78">
        <w:rPr>
          <w:sz w:val="24"/>
          <w:szCs w:val="24"/>
          <w:lang w:eastAsia="sq-AL"/>
        </w:rPr>
        <w:t>mijë</w:t>
      </w:r>
      <w:proofErr w:type="spellEnd"/>
      <w:r w:rsidRPr="00921A78">
        <w:rPr>
          <w:sz w:val="24"/>
          <w:szCs w:val="24"/>
          <w:lang w:eastAsia="sq-AL"/>
        </w:rPr>
        <w:t xml:space="preserve"> </w:t>
      </w:r>
      <w:proofErr w:type="spellStart"/>
      <w:r w:rsidRPr="00921A78">
        <w:rPr>
          <w:sz w:val="24"/>
          <w:szCs w:val="24"/>
          <w:lang w:eastAsia="sq-AL"/>
        </w:rPr>
        <w:t>lekë</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paguar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001C23AD">
        <w:rPr>
          <w:sz w:val="24"/>
          <w:szCs w:val="24"/>
          <w:lang w:eastAsia="sq-AL"/>
        </w:rPr>
        <w:t>stu</w:t>
      </w:r>
      <w:r w:rsidRPr="00921A78">
        <w:rPr>
          <w:sz w:val="24"/>
          <w:szCs w:val="24"/>
          <w:lang w:eastAsia="sq-AL"/>
        </w:rPr>
        <w:t>dion</w:t>
      </w:r>
      <w:proofErr w:type="spellEnd"/>
      <w:r w:rsidRPr="00921A78">
        <w:rPr>
          <w:sz w:val="24"/>
          <w:szCs w:val="24"/>
          <w:lang w:eastAsia="sq-AL"/>
        </w:rPr>
        <w:t xml:space="preserve"> e Eni </w:t>
      </w:r>
      <w:proofErr w:type="spellStart"/>
      <w:r w:rsidRPr="00921A78">
        <w:rPr>
          <w:sz w:val="24"/>
          <w:szCs w:val="24"/>
          <w:lang w:eastAsia="sq-AL"/>
        </w:rPr>
        <w:t>Çobanit</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çështje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Gjykatën</w:t>
      </w:r>
      <w:proofErr w:type="spellEnd"/>
      <w:r w:rsidRPr="00921A78">
        <w:rPr>
          <w:sz w:val="24"/>
          <w:szCs w:val="24"/>
          <w:lang w:eastAsia="sq-AL"/>
        </w:rPr>
        <w:t xml:space="preserve"> e </w:t>
      </w:r>
      <w:proofErr w:type="spellStart"/>
      <w:r w:rsidRPr="00921A78">
        <w:rPr>
          <w:sz w:val="24"/>
          <w:szCs w:val="24"/>
          <w:lang w:eastAsia="sq-AL"/>
        </w:rPr>
        <w:t>Lartë</w:t>
      </w:r>
      <w:proofErr w:type="spellEnd"/>
      <w:r w:rsidRPr="00921A78">
        <w:rPr>
          <w:sz w:val="24"/>
          <w:szCs w:val="24"/>
          <w:lang w:eastAsia="sq-AL"/>
        </w:rPr>
        <w:t xml:space="preserve">. Pasi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kontakt</w:t>
      </w:r>
      <w:proofErr w:type="spellEnd"/>
      <w:r w:rsidRPr="00921A78">
        <w:rPr>
          <w:sz w:val="24"/>
          <w:szCs w:val="24"/>
          <w:lang w:eastAsia="sq-AL"/>
        </w:rPr>
        <w:t xml:space="preserve"> me </w:t>
      </w:r>
      <w:proofErr w:type="spellStart"/>
      <w:r w:rsidRPr="00921A78">
        <w:rPr>
          <w:sz w:val="24"/>
          <w:szCs w:val="24"/>
          <w:lang w:eastAsia="sq-AL"/>
        </w:rPr>
        <w:t>shtetasen</w:t>
      </w:r>
      <w:proofErr w:type="spellEnd"/>
      <w:r w:rsidRPr="00921A78">
        <w:rPr>
          <w:sz w:val="24"/>
          <w:szCs w:val="24"/>
          <w:lang w:eastAsia="sq-AL"/>
        </w:rPr>
        <w:t xml:space="preserve"> Eni Çobani, ajo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thënë</w:t>
      </w:r>
      <w:proofErr w:type="spellEnd"/>
      <w:r w:rsidRPr="00921A78">
        <w:rPr>
          <w:sz w:val="24"/>
          <w:szCs w:val="24"/>
          <w:lang w:eastAsia="sq-AL"/>
        </w:rPr>
        <w:t xml:space="preserve"> se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dijeni</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pagesë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arsye</w:t>
      </w:r>
      <w:proofErr w:type="spellEnd"/>
      <w:r w:rsidRPr="00921A78">
        <w:rPr>
          <w:sz w:val="24"/>
          <w:szCs w:val="24"/>
          <w:lang w:eastAsia="sq-AL"/>
        </w:rPr>
        <w:t xml:space="preserve"> </w:t>
      </w:r>
      <w:proofErr w:type="spellStart"/>
      <w:r w:rsidRPr="00921A78">
        <w:rPr>
          <w:sz w:val="24"/>
          <w:szCs w:val="24"/>
          <w:lang w:eastAsia="sq-AL"/>
        </w:rPr>
        <w:t>dyshonte</w:t>
      </w:r>
      <w:proofErr w:type="spellEnd"/>
      <w:r w:rsidRPr="00921A78">
        <w:rPr>
          <w:sz w:val="24"/>
          <w:szCs w:val="24"/>
          <w:lang w:eastAsia="sq-AL"/>
        </w:rPr>
        <w:t xml:space="preserve"> se </w:t>
      </w:r>
      <w:proofErr w:type="spellStart"/>
      <w:r w:rsidRPr="00921A78">
        <w:rPr>
          <w:sz w:val="24"/>
          <w:szCs w:val="24"/>
          <w:lang w:eastAsia="sq-AL"/>
        </w:rPr>
        <w:t>atë</w:t>
      </w:r>
      <w:proofErr w:type="spellEnd"/>
      <w:r w:rsidRPr="00921A78">
        <w:rPr>
          <w:sz w:val="24"/>
          <w:szCs w:val="24"/>
          <w:lang w:eastAsia="sq-AL"/>
        </w:rPr>
        <w:t xml:space="preserve"> 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shtetasi</w:t>
      </w:r>
      <w:proofErr w:type="spellEnd"/>
      <w:r w:rsidRPr="00921A78">
        <w:rPr>
          <w:sz w:val="24"/>
          <w:szCs w:val="24"/>
          <w:lang w:eastAsia="sq-AL"/>
        </w:rPr>
        <w:t xml:space="preserve"> Erik Çorati. </w:t>
      </w:r>
      <w:proofErr w:type="spellStart"/>
      <w:r w:rsidRPr="00921A78">
        <w:rPr>
          <w:sz w:val="24"/>
          <w:szCs w:val="24"/>
          <w:lang w:eastAsia="sq-AL"/>
        </w:rPr>
        <w:t>Sipas</w:t>
      </w:r>
      <w:proofErr w:type="spellEnd"/>
      <w:r w:rsidRPr="00921A78">
        <w:rPr>
          <w:sz w:val="24"/>
          <w:szCs w:val="24"/>
          <w:lang w:eastAsia="sq-AL"/>
        </w:rPr>
        <w:t xml:space="preserve"> </w:t>
      </w:r>
      <w:proofErr w:type="spellStart"/>
      <w:r w:rsidRPr="00921A78">
        <w:rPr>
          <w:sz w:val="24"/>
          <w:szCs w:val="24"/>
          <w:lang w:eastAsia="sq-AL"/>
        </w:rPr>
        <w:t>kallëzuesit</w:t>
      </w:r>
      <w:proofErr w:type="spellEnd"/>
      <w:r w:rsidRPr="00921A78">
        <w:rPr>
          <w:sz w:val="24"/>
          <w:szCs w:val="24"/>
          <w:lang w:eastAsia="sq-AL"/>
        </w:rPr>
        <w:t xml:space="preserve"> ai 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telefonuar</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herë</w:t>
      </w:r>
      <w:proofErr w:type="spellEnd"/>
      <w:r w:rsidRPr="00921A78">
        <w:rPr>
          <w:sz w:val="24"/>
          <w:szCs w:val="24"/>
          <w:lang w:eastAsia="sq-AL"/>
        </w:rPr>
        <w:t xml:space="preserve"> </w:t>
      </w:r>
      <w:proofErr w:type="spellStart"/>
      <w:r w:rsidRPr="00921A78">
        <w:rPr>
          <w:sz w:val="24"/>
          <w:szCs w:val="24"/>
          <w:lang w:eastAsia="sq-AL"/>
        </w:rPr>
        <w:t>Erikun</w:t>
      </w:r>
      <w:proofErr w:type="spellEnd"/>
      <w:r w:rsidRPr="00921A78">
        <w:rPr>
          <w:sz w:val="24"/>
          <w:szCs w:val="24"/>
          <w:lang w:eastAsia="sq-AL"/>
        </w:rPr>
        <w:t xml:space="preserve">, </w:t>
      </w:r>
      <w:proofErr w:type="spellStart"/>
      <w:r w:rsidRPr="00921A78">
        <w:rPr>
          <w:sz w:val="24"/>
          <w:szCs w:val="24"/>
          <w:lang w:eastAsia="sq-AL"/>
        </w:rPr>
        <w:t>por</w:t>
      </w:r>
      <w:proofErr w:type="spellEnd"/>
      <w:r w:rsidRPr="00921A78">
        <w:rPr>
          <w:sz w:val="24"/>
          <w:szCs w:val="24"/>
          <w:lang w:eastAsia="sq-AL"/>
        </w:rPr>
        <w:t xml:space="preserve"> ai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fikur</w:t>
      </w:r>
      <w:proofErr w:type="spellEnd"/>
      <w:r w:rsidRPr="00921A78">
        <w:rPr>
          <w:sz w:val="24"/>
          <w:szCs w:val="24"/>
          <w:lang w:eastAsia="sq-AL"/>
        </w:rPr>
        <w:t xml:space="preserve"> </w:t>
      </w:r>
      <w:proofErr w:type="spellStart"/>
      <w:r w:rsidRPr="00921A78">
        <w:rPr>
          <w:sz w:val="24"/>
          <w:szCs w:val="24"/>
          <w:lang w:eastAsia="sq-AL"/>
        </w:rPr>
        <w:t>telefonin</w:t>
      </w:r>
      <w:proofErr w:type="spellEnd"/>
      <w:r w:rsidRPr="00921A78">
        <w:rPr>
          <w:sz w:val="24"/>
          <w:szCs w:val="24"/>
          <w:lang w:eastAsia="sq-AL"/>
        </w:rPr>
        <w:t xml:space="preserve">, </w:t>
      </w:r>
      <w:proofErr w:type="spellStart"/>
      <w:r w:rsidRPr="00921A78">
        <w:rPr>
          <w:sz w:val="24"/>
          <w:szCs w:val="24"/>
          <w:lang w:eastAsia="sq-AL"/>
        </w:rPr>
        <w:t>prandaj</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shkuar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banesë</w:t>
      </w:r>
      <w:proofErr w:type="spellEnd"/>
      <w:r w:rsidRPr="00921A78">
        <w:rPr>
          <w:sz w:val="24"/>
          <w:szCs w:val="24"/>
          <w:lang w:eastAsia="sq-AL"/>
        </w:rPr>
        <w:t>.</w:t>
      </w:r>
    </w:p>
    <w:p w14:paraId="57765BD7" w14:textId="77777777" w:rsidR="00921A78" w:rsidRPr="00921A78" w:rsidRDefault="00921A78" w:rsidP="00921A78">
      <w:pPr>
        <w:ind w:firstLine="720"/>
        <w:jc w:val="both"/>
        <w:rPr>
          <w:sz w:val="24"/>
          <w:szCs w:val="24"/>
          <w:lang w:eastAsia="sq-AL"/>
        </w:rPr>
      </w:pPr>
      <w:r w:rsidRPr="00921A78">
        <w:rPr>
          <w:sz w:val="24"/>
          <w:szCs w:val="24"/>
          <w:lang w:eastAsia="sq-AL"/>
        </w:rPr>
        <w:t xml:space="preserve">14.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sa</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sipër</w:t>
      </w:r>
      <w:proofErr w:type="spellEnd"/>
      <w:r w:rsidRPr="00921A78">
        <w:rPr>
          <w:sz w:val="24"/>
          <w:szCs w:val="24"/>
          <w:lang w:eastAsia="sq-AL"/>
        </w:rPr>
        <w:t xml:space="preserve">, duke </w:t>
      </w:r>
      <w:proofErr w:type="spellStart"/>
      <w:r w:rsidRPr="00921A78">
        <w:rPr>
          <w:sz w:val="24"/>
          <w:szCs w:val="24"/>
          <w:lang w:eastAsia="sq-AL"/>
        </w:rPr>
        <w:t>qenë</w:t>
      </w:r>
      <w:proofErr w:type="spellEnd"/>
      <w:r w:rsidRPr="00921A78">
        <w:rPr>
          <w:sz w:val="24"/>
          <w:szCs w:val="24"/>
          <w:lang w:eastAsia="sq-AL"/>
        </w:rPr>
        <w:t xml:space="preserve"> se </w:t>
      </w:r>
      <w:proofErr w:type="spellStart"/>
      <w:r w:rsidRPr="00921A78">
        <w:rPr>
          <w:sz w:val="24"/>
          <w:szCs w:val="24"/>
          <w:lang w:eastAsia="sq-AL"/>
        </w:rPr>
        <w:t>ndaj</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njëjtit</w:t>
      </w:r>
      <w:proofErr w:type="spellEnd"/>
      <w:r w:rsidRPr="00921A78">
        <w:rPr>
          <w:sz w:val="24"/>
          <w:szCs w:val="24"/>
          <w:lang w:eastAsia="sq-AL"/>
        </w:rPr>
        <w:t xml:space="preserve"> person </w:t>
      </w:r>
      <w:proofErr w:type="spellStart"/>
      <w:r w:rsidRPr="00921A78">
        <w:rPr>
          <w:sz w:val="24"/>
          <w:szCs w:val="24"/>
          <w:lang w:eastAsia="sq-AL"/>
        </w:rPr>
        <w:t>nën</w:t>
      </w:r>
      <w:proofErr w:type="spellEnd"/>
      <w:r w:rsidRPr="00921A78">
        <w:rPr>
          <w:sz w:val="24"/>
          <w:szCs w:val="24"/>
          <w:lang w:eastAsia="sq-AL"/>
        </w:rPr>
        <w:t xml:space="preserve"> </w:t>
      </w:r>
      <w:proofErr w:type="spellStart"/>
      <w:r w:rsidRPr="00921A78">
        <w:rPr>
          <w:sz w:val="24"/>
          <w:szCs w:val="24"/>
          <w:lang w:eastAsia="sq-AL"/>
        </w:rPr>
        <w:t>hetim</w:t>
      </w:r>
      <w:proofErr w:type="spellEnd"/>
      <w:r w:rsidRPr="00921A78">
        <w:rPr>
          <w:sz w:val="24"/>
          <w:szCs w:val="24"/>
          <w:lang w:eastAsia="sq-AL"/>
        </w:rPr>
        <w:t xml:space="preserve"> </w:t>
      </w:r>
      <w:proofErr w:type="spellStart"/>
      <w:r w:rsidRPr="00921A78">
        <w:rPr>
          <w:sz w:val="24"/>
          <w:szCs w:val="24"/>
          <w:lang w:eastAsia="sq-AL"/>
        </w:rPr>
        <w:t>ishin</w:t>
      </w:r>
      <w:proofErr w:type="spellEnd"/>
      <w:r w:rsidRPr="00921A78">
        <w:rPr>
          <w:sz w:val="24"/>
          <w:szCs w:val="24"/>
          <w:lang w:eastAsia="sq-AL"/>
        </w:rPr>
        <w:t xml:space="preserve"> </w:t>
      </w:r>
      <w:proofErr w:type="spellStart"/>
      <w:r w:rsidRPr="00921A78">
        <w:rPr>
          <w:sz w:val="24"/>
          <w:szCs w:val="24"/>
          <w:lang w:eastAsia="sq-AL"/>
        </w:rPr>
        <w:t>regjistruar</w:t>
      </w:r>
      <w:proofErr w:type="spellEnd"/>
      <w:r w:rsidRPr="00921A78">
        <w:rPr>
          <w:sz w:val="24"/>
          <w:szCs w:val="24"/>
          <w:lang w:eastAsia="sq-AL"/>
        </w:rPr>
        <w:t xml:space="preserve"> </w:t>
      </w:r>
      <w:proofErr w:type="spellStart"/>
      <w:r w:rsidRPr="00921A78">
        <w:rPr>
          <w:sz w:val="24"/>
          <w:szCs w:val="24"/>
          <w:lang w:eastAsia="sq-AL"/>
        </w:rPr>
        <w:t>dy</w:t>
      </w:r>
      <w:proofErr w:type="spellEnd"/>
      <w:r w:rsidRPr="00921A78">
        <w:rPr>
          <w:sz w:val="24"/>
          <w:szCs w:val="24"/>
          <w:lang w:eastAsia="sq-AL"/>
        </w:rPr>
        <w:t xml:space="preserve"> </w:t>
      </w:r>
      <w:proofErr w:type="spellStart"/>
      <w:r w:rsidRPr="00921A78">
        <w:rPr>
          <w:sz w:val="24"/>
          <w:szCs w:val="24"/>
          <w:lang w:eastAsia="sq-AL"/>
        </w:rPr>
        <w:t>procedime</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ndryshme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regjistruara</w:t>
      </w:r>
      <w:proofErr w:type="spellEnd"/>
      <w:r w:rsidRPr="00921A78">
        <w:rPr>
          <w:sz w:val="24"/>
          <w:szCs w:val="24"/>
          <w:lang w:eastAsia="sq-AL"/>
        </w:rPr>
        <w:t xml:space="preserve"> </w:t>
      </w:r>
      <w:proofErr w:type="spellStart"/>
      <w:r w:rsidRPr="00921A78">
        <w:rPr>
          <w:sz w:val="24"/>
          <w:szCs w:val="24"/>
          <w:lang w:eastAsia="sq-AL"/>
        </w:rPr>
        <w:t>mbi</w:t>
      </w:r>
      <w:proofErr w:type="spellEnd"/>
      <w:r w:rsidRPr="00921A78">
        <w:rPr>
          <w:sz w:val="24"/>
          <w:szCs w:val="24"/>
          <w:lang w:eastAsia="sq-AL"/>
        </w:rPr>
        <w:t xml:space="preserve"> </w:t>
      </w:r>
      <w:proofErr w:type="spellStart"/>
      <w:r w:rsidRPr="00921A78">
        <w:rPr>
          <w:sz w:val="24"/>
          <w:szCs w:val="24"/>
          <w:lang w:eastAsia="sq-AL"/>
        </w:rPr>
        <w:t>dy</w:t>
      </w:r>
      <w:proofErr w:type="spellEnd"/>
      <w:r w:rsidRPr="00921A78">
        <w:rPr>
          <w:sz w:val="24"/>
          <w:szCs w:val="24"/>
          <w:lang w:eastAsia="sq-AL"/>
        </w:rPr>
        <w:t xml:space="preserve"> </w:t>
      </w:r>
      <w:proofErr w:type="spellStart"/>
      <w:r w:rsidRPr="00921A78">
        <w:rPr>
          <w:sz w:val="24"/>
          <w:szCs w:val="24"/>
          <w:lang w:eastAsia="sq-AL"/>
        </w:rPr>
        <w:t>kallëzime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ndryshme</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shtetasja</w:t>
      </w:r>
      <w:proofErr w:type="spellEnd"/>
      <w:r w:rsidRPr="00921A78">
        <w:rPr>
          <w:sz w:val="24"/>
          <w:szCs w:val="24"/>
          <w:lang w:eastAsia="sq-AL"/>
        </w:rPr>
        <w:t xml:space="preserve"> </w:t>
      </w:r>
      <w:r w:rsidRPr="00921A78">
        <w:rPr>
          <w:sz w:val="24"/>
          <w:szCs w:val="24"/>
          <w:lang w:eastAsia="sq-AL"/>
        </w:rPr>
        <w:lastRenderedPageBreak/>
        <w:t xml:space="preserve">Eni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shtetas</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Bashkim </w:t>
      </w:r>
      <w:proofErr w:type="spellStart"/>
      <w:r w:rsidRPr="00921A78">
        <w:rPr>
          <w:sz w:val="24"/>
          <w:szCs w:val="24"/>
          <w:lang w:eastAsia="sq-AL"/>
        </w:rPr>
        <w:t>Liçi</w:t>
      </w:r>
      <w:proofErr w:type="spellEnd"/>
      <w:r w:rsidRPr="00921A78">
        <w:rPr>
          <w:sz w:val="24"/>
          <w:szCs w:val="24"/>
          <w:lang w:eastAsia="sq-AL"/>
        </w:rPr>
        <w:t xml:space="preserve">, </w:t>
      </w:r>
      <w:proofErr w:type="spellStart"/>
      <w:r w:rsidRPr="00921A78">
        <w:rPr>
          <w:sz w:val="24"/>
          <w:szCs w:val="24"/>
          <w:lang w:eastAsia="sq-AL"/>
        </w:rPr>
        <w:t>Prokuroria</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Juridiksionit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Përgjithshëm</w:t>
      </w:r>
      <w:proofErr w:type="spellEnd"/>
      <w:r w:rsidRPr="00921A78">
        <w:rPr>
          <w:sz w:val="24"/>
          <w:szCs w:val="24"/>
          <w:lang w:eastAsia="sq-AL"/>
        </w:rPr>
        <w:t xml:space="preserve"> ka </w:t>
      </w:r>
      <w:proofErr w:type="spellStart"/>
      <w:r w:rsidRPr="00921A78">
        <w:rPr>
          <w:sz w:val="24"/>
          <w:szCs w:val="24"/>
          <w:lang w:eastAsia="sq-AL"/>
        </w:rPr>
        <w:t>vendosur</w:t>
      </w:r>
      <w:proofErr w:type="spellEnd"/>
      <w:r w:rsidRPr="00921A78">
        <w:rPr>
          <w:sz w:val="24"/>
          <w:szCs w:val="24"/>
          <w:lang w:eastAsia="sq-AL"/>
        </w:rPr>
        <w:t xml:space="preserve"> </w:t>
      </w:r>
      <w:proofErr w:type="spellStart"/>
      <w:r w:rsidRPr="00921A78">
        <w:rPr>
          <w:sz w:val="24"/>
          <w:szCs w:val="24"/>
          <w:lang w:eastAsia="sq-AL"/>
        </w:rPr>
        <w:t>bashkimin</w:t>
      </w:r>
      <w:proofErr w:type="spellEnd"/>
      <w:r w:rsidRPr="00921A78">
        <w:rPr>
          <w:sz w:val="24"/>
          <w:szCs w:val="24"/>
          <w:lang w:eastAsia="sq-AL"/>
        </w:rPr>
        <w:t xml:space="preserve"> e </w:t>
      </w:r>
      <w:proofErr w:type="spellStart"/>
      <w:r w:rsidRPr="00921A78">
        <w:rPr>
          <w:sz w:val="24"/>
          <w:szCs w:val="24"/>
          <w:lang w:eastAsia="sq-AL"/>
        </w:rPr>
        <w:t>tyre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procedim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w:t>
      </w:r>
      <w:proofErr w:type="spellStart"/>
      <w:r w:rsidRPr="00921A78">
        <w:rPr>
          <w:sz w:val="24"/>
          <w:szCs w:val="24"/>
          <w:lang w:eastAsia="sq-AL"/>
        </w:rPr>
        <w:t>atë</w:t>
      </w:r>
      <w:proofErr w:type="spellEnd"/>
      <w:r w:rsidRPr="00921A78">
        <w:rPr>
          <w:sz w:val="24"/>
          <w:szCs w:val="24"/>
          <w:lang w:eastAsia="sq-AL"/>
        </w:rPr>
        <w:t xml:space="preserve"> nr. 2120/2022,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procedimi</w:t>
      </w:r>
      <w:proofErr w:type="spellEnd"/>
      <w:r w:rsidRPr="00921A78">
        <w:rPr>
          <w:sz w:val="24"/>
          <w:szCs w:val="24"/>
          <w:lang w:eastAsia="sq-AL"/>
        </w:rPr>
        <w:t xml:space="preserve"> penal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regjistruar</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kohë</w:t>
      </w:r>
      <w:proofErr w:type="spellEnd"/>
      <w:r w:rsidRPr="00921A78">
        <w:rPr>
          <w:sz w:val="24"/>
          <w:szCs w:val="24"/>
          <w:lang w:eastAsia="sq-AL"/>
        </w:rPr>
        <w:t>.</w:t>
      </w:r>
    </w:p>
    <w:p w14:paraId="72AE3386" w14:textId="77777777" w:rsidR="00921A78" w:rsidRPr="00921A78" w:rsidRDefault="00921A78" w:rsidP="00921A78">
      <w:pPr>
        <w:ind w:firstLine="720"/>
        <w:jc w:val="both"/>
        <w:rPr>
          <w:sz w:val="24"/>
          <w:szCs w:val="24"/>
          <w:lang w:eastAsia="sq-AL"/>
        </w:rPr>
      </w:pPr>
      <w:r w:rsidRPr="00921A78">
        <w:rPr>
          <w:sz w:val="24"/>
          <w:szCs w:val="24"/>
          <w:lang w:eastAsia="sq-AL"/>
        </w:rPr>
        <w:t>15 .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datë</w:t>
      </w:r>
      <w:proofErr w:type="spellEnd"/>
      <w:r w:rsidRPr="00921A78">
        <w:rPr>
          <w:sz w:val="24"/>
          <w:szCs w:val="24"/>
          <w:lang w:eastAsia="sq-AL"/>
        </w:rPr>
        <w:t xml:space="preserve"> 25.02.2022,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komunikim</w:t>
      </w:r>
      <w:proofErr w:type="spellEnd"/>
      <w:r w:rsidRPr="00921A78">
        <w:rPr>
          <w:sz w:val="24"/>
          <w:szCs w:val="24"/>
          <w:lang w:eastAsia="sq-AL"/>
        </w:rPr>
        <w:t xml:space="preserve"> me </w:t>
      </w:r>
      <w:proofErr w:type="spellStart"/>
      <w:r w:rsidRPr="00921A78">
        <w:rPr>
          <w:sz w:val="24"/>
          <w:szCs w:val="24"/>
          <w:lang w:eastAsia="sq-AL"/>
        </w:rPr>
        <w:t>kallëzuesen</w:t>
      </w:r>
      <w:proofErr w:type="spellEnd"/>
      <w:r w:rsidRPr="00921A78">
        <w:rPr>
          <w:sz w:val="24"/>
          <w:szCs w:val="24"/>
          <w:lang w:eastAsia="sq-AL"/>
        </w:rPr>
        <w:t xml:space="preserve"> Eni </w:t>
      </w:r>
      <w:proofErr w:type="spellStart"/>
      <w:r w:rsidRPr="00921A78">
        <w:rPr>
          <w:sz w:val="24"/>
          <w:szCs w:val="24"/>
          <w:lang w:eastAsia="sq-AL"/>
        </w:rPr>
        <w:t>Çobani</w:t>
      </w:r>
      <w:proofErr w:type="spellEnd"/>
      <w:r w:rsidRPr="00921A78">
        <w:rPr>
          <w:sz w:val="24"/>
          <w:szCs w:val="24"/>
          <w:lang w:eastAsia="sq-AL"/>
        </w:rPr>
        <w:t xml:space="preserve">, e </w:t>
      </w:r>
      <w:proofErr w:type="spellStart"/>
      <w:r w:rsidRPr="00921A78">
        <w:rPr>
          <w:sz w:val="24"/>
          <w:szCs w:val="24"/>
          <w:lang w:eastAsia="sq-AL"/>
        </w:rPr>
        <w:t>cila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drejtohet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me </w:t>
      </w:r>
      <w:proofErr w:type="spellStart"/>
      <w:r w:rsidRPr="00921A78">
        <w:rPr>
          <w:sz w:val="24"/>
          <w:szCs w:val="24"/>
          <w:lang w:eastAsia="sq-AL"/>
        </w:rPr>
        <w:t>fjalët</w:t>
      </w:r>
      <w:proofErr w:type="spellEnd"/>
      <w:r w:rsidRPr="00921A78">
        <w:rPr>
          <w:sz w:val="24"/>
          <w:szCs w:val="24"/>
          <w:lang w:eastAsia="sq-AL"/>
        </w:rPr>
        <w:t>: “</w:t>
      </w:r>
      <w:r w:rsidRPr="00921A78">
        <w:rPr>
          <w:i/>
          <w:iCs/>
          <w:sz w:val="24"/>
          <w:szCs w:val="24"/>
          <w:lang w:eastAsia="sq-AL"/>
        </w:rPr>
        <w:t xml:space="preserve">Eri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mund</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merrje</w:t>
      </w:r>
      <w:proofErr w:type="spellEnd"/>
      <w:r w:rsidRPr="00921A78">
        <w:rPr>
          <w:i/>
          <w:iCs/>
          <w:sz w:val="24"/>
          <w:szCs w:val="24"/>
          <w:lang w:eastAsia="sq-AL"/>
        </w:rPr>
        <w:t xml:space="preserve"> </w:t>
      </w:r>
      <w:proofErr w:type="spellStart"/>
      <w:r w:rsidRPr="00921A78">
        <w:rPr>
          <w:i/>
          <w:iCs/>
          <w:sz w:val="24"/>
          <w:szCs w:val="24"/>
          <w:lang w:eastAsia="sq-AL"/>
        </w:rPr>
        <w:t>lekë</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emrin</w:t>
      </w:r>
      <w:proofErr w:type="spellEnd"/>
      <w:r w:rsidRPr="00921A78">
        <w:rPr>
          <w:i/>
          <w:iCs/>
          <w:sz w:val="24"/>
          <w:szCs w:val="24"/>
          <w:lang w:eastAsia="sq-AL"/>
        </w:rPr>
        <w:t xml:space="preserve"> </w:t>
      </w:r>
      <w:proofErr w:type="spellStart"/>
      <w:r w:rsidRPr="00921A78">
        <w:rPr>
          <w:i/>
          <w:iCs/>
          <w:sz w:val="24"/>
          <w:szCs w:val="24"/>
          <w:lang w:eastAsia="sq-AL"/>
        </w:rPr>
        <w:t>tim</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w:t>
      </w:r>
      <w:proofErr w:type="spellStart"/>
      <w:r w:rsidRPr="00921A78">
        <w:rPr>
          <w:i/>
          <w:iCs/>
          <w:sz w:val="24"/>
          <w:szCs w:val="24"/>
          <w:lang w:eastAsia="sq-AL"/>
        </w:rPr>
        <w:t>shikoje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sy</w:t>
      </w:r>
      <w:proofErr w:type="spellEnd"/>
      <w:r w:rsidRPr="00921A78">
        <w:rPr>
          <w:i/>
          <w:iCs/>
          <w:sz w:val="24"/>
          <w:szCs w:val="24"/>
          <w:lang w:eastAsia="sq-AL"/>
        </w:rPr>
        <w:t>”,</w:t>
      </w:r>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përgjigjet</w:t>
      </w:r>
      <w:proofErr w:type="spellEnd"/>
      <w:r w:rsidRPr="00921A78">
        <w:rPr>
          <w:sz w:val="24"/>
          <w:szCs w:val="24"/>
          <w:lang w:eastAsia="sq-AL"/>
        </w:rPr>
        <w:t xml:space="preserve"> se: “</w:t>
      </w:r>
      <w:r w:rsidRPr="00921A78">
        <w:rPr>
          <w:i/>
          <w:iCs/>
          <w:sz w:val="24"/>
          <w:szCs w:val="24"/>
          <w:lang w:eastAsia="sq-AL"/>
        </w:rPr>
        <w:t xml:space="preserve">Eri e </w:t>
      </w:r>
      <w:proofErr w:type="spellStart"/>
      <w:r w:rsidRPr="00921A78">
        <w:rPr>
          <w:i/>
          <w:iCs/>
          <w:sz w:val="24"/>
          <w:szCs w:val="24"/>
          <w:lang w:eastAsia="sq-AL"/>
        </w:rPr>
        <w:t>bom</w:t>
      </w:r>
      <w:proofErr w:type="spellEnd"/>
      <w:r w:rsidRPr="00921A78">
        <w:rPr>
          <w:i/>
          <w:iCs/>
          <w:sz w:val="24"/>
          <w:szCs w:val="24"/>
          <w:lang w:eastAsia="sq-AL"/>
        </w:rPr>
        <w:t xml:space="preserve"> </w:t>
      </w:r>
      <w:proofErr w:type="spellStart"/>
      <w:r w:rsidRPr="00921A78">
        <w:rPr>
          <w:i/>
          <w:iCs/>
          <w:sz w:val="24"/>
          <w:szCs w:val="24"/>
          <w:lang w:eastAsia="sq-AL"/>
        </w:rPr>
        <w:t>ket</w:t>
      </w:r>
      <w:proofErr w:type="spellEnd"/>
      <w:r w:rsidRPr="00921A78">
        <w:rPr>
          <w:i/>
          <w:iCs/>
          <w:sz w:val="24"/>
          <w:szCs w:val="24"/>
          <w:lang w:eastAsia="sq-AL"/>
        </w:rPr>
        <w:t xml:space="preserve"> </w:t>
      </w:r>
      <w:proofErr w:type="spellStart"/>
      <w:r w:rsidRPr="00921A78">
        <w:rPr>
          <w:i/>
          <w:iCs/>
          <w:sz w:val="24"/>
          <w:szCs w:val="24"/>
          <w:lang w:eastAsia="sq-AL"/>
        </w:rPr>
        <w:t>gabim</w:t>
      </w:r>
      <w:proofErr w:type="spellEnd"/>
      <w:r w:rsidRPr="00921A78">
        <w:rPr>
          <w:i/>
          <w:iCs/>
          <w:sz w:val="24"/>
          <w:szCs w:val="24"/>
          <w:lang w:eastAsia="sq-AL"/>
        </w:rPr>
        <w:t xml:space="preserve">, </w:t>
      </w:r>
      <w:proofErr w:type="spellStart"/>
      <w:r w:rsidRPr="00921A78">
        <w:rPr>
          <w:i/>
          <w:iCs/>
          <w:sz w:val="24"/>
          <w:szCs w:val="24"/>
          <w:lang w:eastAsia="sq-AL"/>
        </w:rPr>
        <w:t>maroj</w:t>
      </w:r>
      <w:proofErr w:type="spellEnd"/>
      <w:r w:rsidRPr="00921A78">
        <w:rPr>
          <w:i/>
          <w:iCs/>
          <w:sz w:val="24"/>
          <w:szCs w:val="24"/>
          <w:lang w:eastAsia="sq-AL"/>
        </w:rPr>
        <w:t xml:space="preserve"> </w:t>
      </w:r>
      <w:proofErr w:type="spellStart"/>
      <w:r w:rsidRPr="00921A78">
        <w:rPr>
          <w:i/>
          <w:iCs/>
          <w:sz w:val="24"/>
          <w:szCs w:val="24"/>
          <w:lang w:eastAsia="sq-AL"/>
        </w:rPr>
        <w:t>punë</w:t>
      </w:r>
      <w:proofErr w:type="spellEnd"/>
      <w:r w:rsidRPr="00921A78">
        <w:rPr>
          <w:i/>
          <w:iCs/>
          <w:sz w:val="24"/>
          <w:szCs w:val="24"/>
          <w:lang w:eastAsia="sq-AL"/>
        </w:rPr>
        <w:t xml:space="preserve">... </w:t>
      </w:r>
      <w:proofErr w:type="spellStart"/>
      <w:r w:rsidRPr="00921A78">
        <w:rPr>
          <w:i/>
          <w:iCs/>
          <w:sz w:val="24"/>
          <w:szCs w:val="24"/>
          <w:lang w:eastAsia="sq-AL"/>
        </w:rPr>
        <w:t>t’ja</w:t>
      </w:r>
      <w:proofErr w:type="spellEnd"/>
      <w:r w:rsidRPr="00921A78">
        <w:rPr>
          <w:i/>
          <w:iCs/>
          <w:sz w:val="24"/>
          <w:szCs w:val="24"/>
          <w:lang w:eastAsia="sq-AL"/>
        </w:rPr>
        <w:t xml:space="preserve"> </w:t>
      </w:r>
      <w:proofErr w:type="spellStart"/>
      <w:r w:rsidRPr="00921A78">
        <w:rPr>
          <w:i/>
          <w:iCs/>
          <w:sz w:val="24"/>
          <w:szCs w:val="24"/>
          <w:lang w:eastAsia="sq-AL"/>
        </w:rPr>
        <w:t>fusi</w:t>
      </w:r>
      <w:proofErr w:type="spellEnd"/>
      <w:r w:rsidRPr="00921A78">
        <w:rPr>
          <w:i/>
          <w:iCs/>
          <w:sz w:val="24"/>
          <w:szCs w:val="24"/>
          <w:lang w:eastAsia="sq-AL"/>
        </w:rPr>
        <w:t xml:space="preserve"> </w:t>
      </w:r>
      <w:proofErr w:type="spellStart"/>
      <w:r w:rsidRPr="00921A78">
        <w:rPr>
          <w:i/>
          <w:iCs/>
          <w:sz w:val="24"/>
          <w:szCs w:val="24"/>
          <w:lang w:eastAsia="sq-AL"/>
        </w:rPr>
        <w:t>vetes</w:t>
      </w:r>
      <w:proofErr w:type="spellEnd"/>
      <w:r w:rsidRPr="00921A78">
        <w:rPr>
          <w:i/>
          <w:iCs/>
          <w:sz w:val="24"/>
          <w:szCs w:val="24"/>
          <w:lang w:eastAsia="sq-AL"/>
        </w:rPr>
        <w:t xml:space="preserve"> se </w:t>
      </w:r>
      <w:proofErr w:type="spellStart"/>
      <w:r w:rsidRPr="00921A78">
        <w:rPr>
          <w:i/>
          <w:iCs/>
          <w:sz w:val="24"/>
          <w:szCs w:val="24"/>
          <w:lang w:eastAsia="sq-AL"/>
        </w:rPr>
        <w:t>skam</w:t>
      </w:r>
      <w:proofErr w:type="spellEnd"/>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w:t>
      </w:r>
      <w:proofErr w:type="spellStart"/>
      <w:r w:rsidRPr="00921A78">
        <w:rPr>
          <w:i/>
          <w:iCs/>
          <w:sz w:val="24"/>
          <w:szCs w:val="24"/>
          <w:lang w:eastAsia="sq-AL"/>
        </w:rPr>
        <w:t>ftyr</w:t>
      </w:r>
      <w:proofErr w:type="spellEnd"/>
      <w:r w:rsidRPr="00921A78">
        <w:rPr>
          <w:i/>
          <w:iCs/>
          <w:sz w:val="24"/>
          <w:szCs w:val="24"/>
          <w:lang w:eastAsia="sq-AL"/>
        </w:rPr>
        <w:t xml:space="preserve"> me dal me </w:t>
      </w:r>
      <w:proofErr w:type="spellStart"/>
      <w:r w:rsidRPr="00921A78">
        <w:rPr>
          <w:i/>
          <w:iCs/>
          <w:sz w:val="24"/>
          <w:szCs w:val="24"/>
          <w:lang w:eastAsia="sq-AL"/>
        </w:rPr>
        <w:t>asnjë</w:t>
      </w:r>
      <w:proofErr w:type="spellEnd"/>
      <w:r w:rsidRPr="00921A78">
        <w:rPr>
          <w:i/>
          <w:iCs/>
          <w:sz w:val="24"/>
          <w:szCs w:val="24"/>
          <w:lang w:eastAsia="sq-AL"/>
        </w:rPr>
        <w:t xml:space="preserve">, </w:t>
      </w:r>
      <w:proofErr w:type="spellStart"/>
      <w:r w:rsidRPr="00921A78">
        <w:rPr>
          <w:i/>
          <w:iCs/>
          <w:sz w:val="24"/>
          <w:szCs w:val="24"/>
          <w:lang w:eastAsia="sq-AL"/>
        </w:rPr>
        <w:t>kaq</w:t>
      </w:r>
      <w:proofErr w:type="spellEnd"/>
      <w:r w:rsidRPr="00921A78">
        <w:rPr>
          <w:i/>
          <w:iCs/>
          <w:sz w:val="24"/>
          <w:szCs w:val="24"/>
          <w:lang w:eastAsia="sq-AL"/>
        </w:rPr>
        <w:t xml:space="preserve"> di, do </w:t>
      </w:r>
      <w:proofErr w:type="spellStart"/>
      <w:r w:rsidRPr="00921A78">
        <w:rPr>
          <w:i/>
          <w:iCs/>
          <w:sz w:val="24"/>
          <w:szCs w:val="24"/>
          <w:lang w:eastAsia="sq-AL"/>
        </w:rPr>
        <w:t>ti</w:t>
      </w:r>
      <w:proofErr w:type="spellEnd"/>
      <w:r w:rsidRPr="00921A78">
        <w:rPr>
          <w:i/>
          <w:iCs/>
          <w:sz w:val="24"/>
          <w:szCs w:val="24"/>
          <w:lang w:eastAsia="sq-AL"/>
        </w:rPr>
        <w:t xml:space="preserve"> </w:t>
      </w:r>
      <w:proofErr w:type="spellStart"/>
      <w:r w:rsidRPr="00921A78">
        <w:rPr>
          <w:i/>
          <w:iCs/>
          <w:sz w:val="24"/>
          <w:szCs w:val="24"/>
          <w:lang w:eastAsia="sq-AL"/>
        </w:rPr>
        <w:t>sjell</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e </w:t>
      </w:r>
      <w:proofErr w:type="spellStart"/>
      <w:r w:rsidRPr="00921A78">
        <w:rPr>
          <w:i/>
          <w:iCs/>
          <w:sz w:val="24"/>
          <w:szCs w:val="24"/>
          <w:lang w:eastAsia="sq-AL"/>
        </w:rPr>
        <w:t>mbyllet</w:t>
      </w:r>
      <w:proofErr w:type="spellEnd"/>
      <w:r w:rsidRPr="00921A78">
        <w:rPr>
          <w:i/>
          <w:iCs/>
          <w:sz w:val="24"/>
          <w:szCs w:val="24"/>
          <w:lang w:eastAsia="sq-AL"/>
        </w:rPr>
        <w:t xml:space="preserve"> </w:t>
      </w:r>
      <w:proofErr w:type="spellStart"/>
      <w:r w:rsidRPr="00921A78">
        <w:rPr>
          <w:i/>
          <w:iCs/>
          <w:sz w:val="24"/>
          <w:szCs w:val="24"/>
          <w:lang w:eastAsia="sq-AL"/>
        </w:rPr>
        <w:t>ky</w:t>
      </w:r>
      <w:proofErr w:type="spellEnd"/>
      <w:r w:rsidRPr="00921A78">
        <w:rPr>
          <w:i/>
          <w:iCs/>
          <w:sz w:val="24"/>
          <w:szCs w:val="24"/>
          <w:lang w:eastAsia="sq-AL"/>
        </w:rPr>
        <w:t xml:space="preserve"> </w:t>
      </w:r>
      <w:proofErr w:type="spellStart"/>
      <w:r w:rsidRPr="00921A78">
        <w:rPr>
          <w:i/>
          <w:iCs/>
          <w:sz w:val="24"/>
          <w:szCs w:val="24"/>
          <w:lang w:eastAsia="sq-AL"/>
        </w:rPr>
        <w:t>muhabet</w:t>
      </w:r>
      <w:proofErr w:type="spellEnd"/>
      <w:r w:rsidRPr="00921A78">
        <w:rPr>
          <w:sz w:val="24"/>
          <w:szCs w:val="24"/>
          <w:lang w:eastAsia="sq-AL"/>
        </w:rPr>
        <w:t>...”: “</w:t>
      </w:r>
      <w:r w:rsidRPr="00921A78">
        <w:rPr>
          <w:i/>
          <w:iCs/>
          <w:sz w:val="24"/>
          <w:szCs w:val="24"/>
          <w:lang w:eastAsia="sq-AL"/>
        </w:rPr>
        <w:t xml:space="preserve">Eri ka </w:t>
      </w:r>
      <w:proofErr w:type="spellStart"/>
      <w:r w:rsidRPr="00921A78">
        <w:rPr>
          <w:i/>
          <w:iCs/>
          <w:sz w:val="24"/>
          <w:szCs w:val="24"/>
          <w:lang w:eastAsia="sq-AL"/>
        </w:rPr>
        <w:t>vajtur</w:t>
      </w:r>
      <w:proofErr w:type="spellEnd"/>
      <w:r w:rsidRPr="00921A78">
        <w:rPr>
          <w:i/>
          <w:iCs/>
          <w:sz w:val="24"/>
          <w:szCs w:val="24"/>
          <w:lang w:eastAsia="sq-AL"/>
        </w:rPr>
        <w:t xml:space="preserve"> 30 </w:t>
      </w:r>
      <w:proofErr w:type="spellStart"/>
      <w:r w:rsidRPr="00921A78">
        <w:rPr>
          <w:i/>
          <w:iCs/>
          <w:sz w:val="24"/>
          <w:szCs w:val="24"/>
          <w:lang w:eastAsia="sq-AL"/>
        </w:rPr>
        <w:t>milion</w:t>
      </w:r>
      <w:proofErr w:type="spellEnd"/>
      <w:r w:rsidRPr="00921A78">
        <w:rPr>
          <w:i/>
          <w:iCs/>
          <w:sz w:val="24"/>
          <w:szCs w:val="24"/>
          <w:lang w:eastAsia="sq-AL"/>
        </w:rPr>
        <w:t>”,</w:t>
      </w:r>
      <w:r w:rsidRPr="00921A78">
        <w:rPr>
          <w:sz w:val="24"/>
          <w:szCs w:val="24"/>
          <w:lang w:eastAsia="sq-AL"/>
        </w:rPr>
        <w:t xml:space="preserve"> </w:t>
      </w:r>
      <w:proofErr w:type="spellStart"/>
      <w:r w:rsidRPr="00921A78">
        <w:rPr>
          <w:sz w:val="24"/>
          <w:szCs w:val="24"/>
          <w:lang w:eastAsia="sq-AL"/>
        </w:rPr>
        <w:t>ndërsa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përgjigjur</w:t>
      </w:r>
      <w:proofErr w:type="spellEnd"/>
      <w:r w:rsidRPr="00921A78">
        <w:rPr>
          <w:sz w:val="24"/>
          <w:szCs w:val="24"/>
          <w:lang w:eastAsia="sq-AL"/>
        </w:rPr>
        <w:t xml:space="preserve">: “ </w:t>
      </w:r>
      <w:proofErr w:type="spellStart"/>
      <w:r w:rsidRPr="00921A78">
        <w:rPr>
          <w:i/>
          <w:iCs/>
          <w:sz w:val="24"/>
          <w:szCs w:val="24"/>
          <w:lang w:eastAsia="sq-AL"/>
        </w:rPr>
        <w:t>asgjë</w:t>
      </w:r>
      <w:proofErr w:type="spellEnd"/>
      <w:r w:rsidRPr="00921A78">
        <w:rPr>
          <w:i/>
          <w:iCs/>
          <w:sz w:val="24"/>
          <w:szCs w:val="24"/>
          <w:lang w:eastAsia="sq-AL"/>
        </w:rPr>
        <w:t xml:space="preserve"> </w:t>
      </w:r>
      <w:proofErr w:type="spellStart"/>
      <w:r w:rsidRPr="00921A78">
        <w:rPr>
          <w:i/>
          <w:iCs/>
          <w:sz w:val="24"/>
          <w:szCs w:val="24"/>
          <w:lang w:eastAsia="sq-AL"/>
        </w:rPr>
        <w:t>sdo</w:t>
      </w:r>
      <w:proofErr w:type="spellEnd"/>
      <w:r w:rsidRPr="00921A78">
        <w:rPr>
          <w:i/>
          <w:iCs/>
          <w:sz w:val="24"/>
          <w:szCs w:val="24"/>
          <w:lang w:eastAsia="sq-AL"/>
        </w:rPr>
        <w:t xml:space="preserve"> </w:t>
      </w:r>
      <w:proofErr w:type="spellStart"/>
      <w:r w:rsidRPr="00921A78">
        <w:rPr>
          <w:i/>
          <w:iCs/>
          <w:sz w:val="24"/>
          <w:szCs w:val="24"/>
          <w:lang w:eastAsia="sq-AL"/>
        </w:rPr>
        <w:t>merrja</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sdo</w:t>
      </w:r>
      <w:proofErr w:type="spellEnd"/>
      <w:r w:rsidRPr="00921A78">
        <w:rPr>
          <w:i/>
          <w:iCs/>
          <w:sz w:val="24"/>
          <w:szCs w:val="24"/>
          <w:lang w:eastAsia="sq-AL"/>
        </w:rPr>
        <w:t xml:space="preserve"> </w:t>
      </w:r>
      <w:proofErr w:type="spellStart"/>
      <w:r w:rsidRPr="00921A78">
        <w:rPr>
          <w:i/>
          <w:iCs/>
          <w:sz w:val="24"/>
          <w:szCs w:val="24"/>
          <w:lang w:eastAsia="sq-AL"/>
        </w:rPr>
        <w:t>marr</w:t>
      </w:r>
      <w:proofErr w:type="spellEnd"/>
      <w:r w:rsidRPr="00921A78">
        <w:rPr>
          <w:i/>
          <w:iCs/>
          <w:sz w:val="24"/>
          <w:szCs w:val="24"/>
          <w:lang w:eastAsia="sq-AL"/>
        </w:rPr>
        <w:t xml:space="preserve"> pa </w:t>
      </w:r>
      <w:proofErr w:type="spellStart"/>
      <w:r w:rsidRPr="00921A78">
        <w:rPr>
          <w:i/>
          <w:iCs/>
          <w:sz w:val="24"/>
          <w:szCs w:val="24"/>
          <w:lang w:eastAsia="sq-AL"/>
        </w:rPr>
        <w:t>merak</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martën</w:t>
      </w:r>
      <w:proofErr w:type="spellEnd"/>
      <w:r w:rsidRPr="00921A78">
        <w:rPr>
          <w:i/>
          <w:iCs/>
          <w:sz w:val="24"/>
          <w:szCs w:val="24"/>
          <w:lang w:eastAsia="sq-AL"/>
        </w:rPr>
        <w:t xml:space="preserve"> </w:t>
      </w:r>
      <w:proofErr w:type="spellStart"/>
      <w:r w:rsidRPr="00921A78">
        <w:rPr>
          <w:i/>
          <w:iCs/>
          <w:sz w:val="24"/>
          <w:szCs w:val="24"/>
          <w:lang w:eastAsia="sq-AL"/>
        </w:rPr>
        <w:t>gjitha</w:t>
      </w:r>
      <w:proofErr w:type="spellEnd"/>
      <w:r w:rsidRPr="00921A78">
        <w:rPr>
          <w:i/>
          <w:iCs/>
          <w:sz w:val="24"/>
          <w:szCs w:val="24"/>
          <w:lang w:eastAsia="sq-AL"/>
        </w:rPr>
        <w:t xml:space="preserve"> </w:t>
      </w:r>
      <w:proofErr w:type="spellStart"/>
      <w:r w:rsidRPr="00921A78">
        <w:rPr>
          <w:i/>
          <w:iCs/>
          <w:sz w:val="24"/>
          <w:szCs w:val="24"/>
          <w:lang w:eastAsia="sq-AL"/>
        </w:rPr>
        <w:t>aty</w:t>
      </w:r>
      <w:proofErr w:type="spellEnd"/>
      <w:r w:rsidRPr="00921A78">
        <w:rPr>
          <w:sz w:val="24"/>
          <w:szCs w:val="24"/>
          <w:lang w:eastAsia="sq-AL"/>
        </w:rPr>
        <w:t xml:space="preserve">... </w:t>
      </w:r>
      <w:r w:rsidRPr="00921A78">
        <w:rPr>
          <w:i/>
          <w:iCs/>
          <w:sz w:val="24"/>
          <w:szCs w:val="24"/>
          <w:lang w:eastAsia="sq-AL"/>
        </w:rPr>
        <w:t xml:space="preserve">Eni e di </w:t>
      </w:r>
      <w:proofErr w:type="spellStart"/>
      <w:r w:rsidRPr="00921A78">
        <w:rPr>
          <w:i/>
          <w:iCs/>
          <w:sz w:val="24"/>
          <w:szCs w:val="24"/>
          <w:lang w:eastAsia="sq-AL"/>
        </w:rPr>
        <w:t>gabova</w:t>
      </w:r>
      <w:proofErr w:type="spellEnd"/>
      <w:r w:rsidRPr="00921A78">
        <w:rPr>
          <w:i/>
          <w:iCs/>
          <w:sz w:val="24"/>
          <w:szCs w:val="24"/>
          <w:lang w:eastAsia="sq-AL"/>
        </w:rPr>
        <w:t xml:space="preserve"> ca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bëj</w:t>
      </w:r>
      <w:proofErr w:type="spellEnd"/>
      <w:r w:rsidRPr="00921A78">
        <w:rPr>
          <w:i/>
          <w:iCs/>
          <w:sz w:val="24"/>
          <w:szCs w:val="24"/>
          <w:lang w:eastAsia="sq-AL"/>
        </w:rPr>
        <w:t xml:space="preserve"> </w:t>
      </w:r>
      <w:proofErr w:type="spellStart"/>
      <w:r w:rsidRPr="00921A78">
        <w:rPr>
          <w:i/>
          <w:iCs/>
          <w:sz w:val="24"/>
          <w:szCs w:val="24"/>
          <w:lang w:eastAsia="sq-AL"/>
        </w:rPr>
        <w:t>tani</w:t>
      </w:r>
      <w:proofErr w:type="spellEnd"/>
      <w:r w:rsidRPr="00921A78">
        <w:rPr>
          <w:i/>
          <w:iCs/>
          <w:sz w:val="24"/>
          <w:szCs w:val="24"/>
          <w:lang w:eastAsia="sq-AL"/>
        </w:rPr>
        <w:t xml:space="preserve"> </w:t>
      </w:r>
      <w:proofErr w:type="spellStart"/>
      <w:r w:rsidRPr="00921A78">
        <w:rPr>
          <w:i/>
          <w:iCs/>
          <w:sz w:val="24"/>
          <w:szCs w:val="24"/>
          <w:lang w:eastAsia="sq-AL"/>
        </w:rPr>
        <w:t>gabova</w:t>
      </w:r>
      <w:proofErr w:type="spellEnd"/>
      <w:r w:rsidRPr="00921A78">
        <w:rPr>
          <w:i/>
          <w:iCs/>
          <w:sz w:val="24"/>
          <w:szCs w:val="24"/>
          <w:lang w:eastAsia="sq-AL"/>
        </w:rPr>
        <w:t xml:space="preserve"> </w:t>
      </w:r>
      <w:proofErr w:type="spellStart"/>
      <w:r w:rsidRPr="00921A78">
        <w:rPr>
          <w:i/>
          <w:iCs/>
          <w:sz w:val="24"/>
          <w:szCs w:val="24"/>
          <w:lang w:eastAsia="sq-AL"/>
        </w:rPr>
        <w:t>shumë</w:t>
      </w:r>
      <w:proofErr w:type="spellEnd"/>
      <w:r w:rsidRPr="00921A78">
        <w:rPr>
          <w:i/>
          <w:iCs/>
          <w:sz w:val="24"/>
          <w:szCs w:val="24"/>
          <w:lang w:eastAsia="sq-AL"/>
        </w:rPr>
        <w:t xml:space="preserve"> </w:t>
      </w:r>
      <w:proofErr w:type="spellStart"/>
      <w:r w:rsidRPr="00921A78">
        <w:rPr>
          <w:i/>
          <w:iCs/>
          <w:sz w:val="24"/>
          <w:szCs w:val="24"/>
          <w:lang w:eastAsia="sq-AL"/>
        </w:rPr>
        <w:t>rëndë</w:t>
      </w:r>
      <w:proofErr w:type="spellEnd"/>
      <w:r w:rsidRPr="00921A78">
        <w:rPr>
          <w:i/>
          <w:iCs/>
          <w:sz w:val="24"/>
          <w:szCs w:val="24"/>
          <w:lang w:eastAsia="sq-AL"/>
        </w:rPr>
        <w:t xml:space="preserve">, do </w:t>
      </w:r>
      <w:proofErr w:type="spellStart"/>
      <w:r w:rsidRPr="00921A78">
        <w:rPr>
          <w:i/>
          <w:iCs/>
          <w:sz w:val="24"/>
          <w:szCs w:val="24"/>
          <w:lang w:eastAsia="sq-AL"/>
        </w:rPr>
        <w:t>t`i</w:t>
      </w:r>
      <w:proofErr w:type="spellEnd"/>
      <w:r w:rsidRPr="00921A78">
        <w:rPr>
          <w:i/>
          <w:iCs/>
          <w:sz w:val="24"/>
          <w:szCs w:val="24"/>
          <w:lang w:eastAsia="sq-AL"/>
        </w:rPr>
        <w:t xml:space="preserve"> </w:t>
      </w:r>
      <w:proofErr w:type="spellStart"/>
      <w:r w:rsidRPr="00921A78">
        <w:rPr>
          <w:i/>
          <w:iCs/>
          <w:sz w:val="24"/>
          <w:szCs w:val="24"/>
          <w:lang w:eastAsia="sq-AL"/>
        </w:rPr>
        <w:t>sjell</w:t>
      </w:r>
      <w:proofErr w:type="spellEnd"/>
      <w:r w:rsidRPr="00921A78">
        <w:rPr>
          <w:i/>
          <w:iCs/>
          <w:sz w:val="24"/>
          <w:szCs w:val="24"/>
          <w:lang w:eastAsia="sq-AL"/>
        </w:rPr>
        <w:t xml:space="preserve"> </w:t>
      </w:r>
      <w:proofErr w:type="spellStart"/>
      <w:r w:rsidRPr="00921A78">
        <w:rPr>
          <w:i/>
          <w:iCs/>
          <w:sz w:val="24"/>
          <w:szCs w:val="24"/>
          <w:lang w:eastAsia="sq-AL"/>
        </w:rPr>
        <w:t>maksimumi</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martën</w:t>
      </w:r>
      <w:proofErr w:type="spellEnd"/>
      <w:r w:rsidRPr="00921A78">
        <w:rPr>
          <w:i/>
          <w:iCs/>
          <w:sz w:val="24"/>
          <w:szCs w:val="24"/>
          <w:lang w:eastAsia="sq-AL"/>
        </w:rPr>
        <w:t xml:space="preserve"> e </w:t>
      </w:r>
      <w:proofErr w:type="spellStart"/>
      <w:r w:rsidRPr="00921A78">
        <w:rPr>
          <w:i/>
          <w:iCs/>
          <w:sz w:val="24"/>
          <w:szCs w:val="24"/>
          <w:lang w:eastAsia="sq-AL"/>
        </w:rPr>
        <w:t>bëra</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w:t>
      </w:r>
      <w:proofErr w:type="spellStart"/>
      <w:r w:rsidRPr="00921A78">
        <w:rPr>
          <w:i/>
          <w:iCs/>
          <w:sz w:val="24"/>
          <w:szCs w:val="24"/>
          <w:lang w:eastAsia="sq-AL"/>
        </w:rPr>
        <w:t>gabim</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tillë</w:t>
      </w:r>
      <w:proofErr w:type="spellEnd"/>
      <w:r w:rsidRPr="00921A78">
        <w:rPr>
          <w:i/>
          <w:iCs/>
          <w:sz w:val="24"/>
          <w:szCs w:val="24"/>
          <w:lang w:eastAsia="sq-AL"/>
        </w:rPr>
        <w:t xml:space="preserve">... me </w:t>
      </w:r>
      <w:proofErr w:type="spellStart"/>
      <w:r w:rsidRPr="00921A78">
        <w:rPr>
          <w:i/>
          <w:iCs/>
          <w:sz w:val="24"/>
          <w:szCs w:val="24"/>
          <w:lang w:eastAsia="sq-AL"/>
        </w:rPr>
        <w:t>Gonin</w:t>
      </w:r>
      <w:proofErr w:type="spellEnd"/>
      <w:r w:rsidRPr="00921A78">
        <w:rPr>
          <w:i/>
          <w:iCs/>
          <w:sz w:val="24"/>
          <w:szCs w:val="24"/>
          <w:lang w:eastAsia="sq-AL"/>
        </w:rPr>
        <w:t xml:space="preserve"> boll, se </w:t>
      </w:r>
      <w:proofErr w:type="spellStart"/>
      <w:r w:rsidRPr="00921A78">
        <w:rPr>
          <w:i/>
          <w:iCs/>
          <w:sz w:val="24"/>
          <w:szCs w:val="24"/>
          <w:lang w:eastAsia="sq-AL"/>
        </w:rPr>
        <w:t>dje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shtëpi</w:t>
      </w:r>
      <w:proofErr w:type="spellEnd"/>
      <w:r w:rsidRPr="00921A78">
        <w:rPr>
          <w:i/>
          <w:iCs/>
          <w:sz w:val="24"/>
          <w:szCs w:val="24"/>
          <w:lang w:eastAsia="sq-AL"/>
        </w:rPr>
        <w:t xml:space="preserve"> ka </w:t>
      </w:r>
      <w:proofErr w:type="spellStart"/>
      <w:r w:rsidRPr="00921A78">
        <w:rPr>
          <w:i/>
          <w:iCs/>
          <w:sz w:val="24"/>
          <w:szCs w:val="24"/>
          <w:lang w:eastAsia="sq-AL"/>
        </w:rPr>
        <w:t>ardhur</w:t>
      </w:r>
      <w:proofErr w:type="spellEnd"/>
      <w:r w:rsidRPr="00921A78">
        <w:rPr>
          <w:i/>
          <w:iCs/>
          <w:sz w:val="24"/>
          <w:szCs w:val="24"/>
          <w:lang w:eastAsia="sq-AL"/>
        </w:rPr>
        <w:t xml:space="preserve"> </w:t>
      </w:r>
      <w:proofErr w:type="spellStart"/>
      <w:r w:rsidRPr="00921A78">
        <w:rPr>
          <w:i/>
          <w:iCs/>
          <w:sz w:val="24"/>
          <w:szCs w:val="24"/>
          <w:lang w:eastAsia="sq-AL"/>
        </w:rPr>
        <w:t>doktori</w:t>
      </w:r>
      <w:proofErr w:type="spellEnd"/>
      <w:r w:rsidRPr="00921A78">
        <w:rPr>
          <w:i/>
          <w:iCs/>
          <w:sz w:val="24"/>
          <w:szCs w:val="24"/>
          <w:lang w:eastAsia="sq-AL"/>
        </w:rPr>
        <w:t xml:space="preserve">. </w:t>
      </w:r>
      <w:proofErr w:type="spellStart"/>
      <w:r w:rsidRPr="00921A78">
        <w:rPr>
          <w:i/>
          <w:iCs/>
          <w:sz w:val="24"/>
          <w:szCs w:val="24"/>
          <w:lang w:eastAsia="sq-AL"/>
        </w:rPr>
        <w:t>Unë</w:t>
      </w:r>
      <w:proofErr w:type="spellEnd"/>
      <w:r w:rsidRPr="00921A78">
        <w:rPr>
          <w:i/>
          <w:iCs/>
          <w:sz w:val="24"/>
          <w:szCs w:val="24"/>
          <w:lang w:eastAsia="sq-AL"/>
        </w:rPr>
        <w:t xml:space="preserve"> po </w:t>
      </w:r>
      <w:proofErr w:type="spellStart"/>
      <w:r w:rsidRPr="00921A78">
        <w:rPr>
          <w:i/>
          <w:iCs/>
          <w:sz w:val="24"/>
          <w:szCs w:val="24"/>
          <w:lang w:eastAsia="sq-AL"/>
        </w:rPr>
        <w:t>të</w:t>
      </w:r>
      <w:proofErr w:type="spellEnd"/>
      <w:r w:rsidRPr="00921A78">
        <w:rPr>
          <w:i/>
          <w:iCs/>
          <w:sz w:val="24"/>
          <w:szCs w:val="24"/>
          <w:lang w:eastAsia="sq-AL"/>
        </w:rPr>
        <w:t xml:space="preserve"> them max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martën</w:t>
      </w:r>
      <w:proofErr w:type="spellEnd"/>
      <w:r w:rsidRPr="00921A78">
        <w:rPr>
          <w:i/>
          <w:iCs/>
          <w:sz w:val="24"/>
          <w:szCs w:val="24"/>
          <w:lang w:eastAsia="sq-AL"/>
        </w:rPr>
        <w:t xml:space="preserve"> </w:t>
      </w:r>
      <w:proofErr w:type="spellStart"/>
      <w:r w:rsidRPr="00921A78">
        <w:rPr>
          <w:i/>
          <w:iCs/>
          <w:sz w:val="24"/>
          <w:szCs w:val="24"/>
          <w:lang w:eastAsia="sq-AL"/>
        </w:rPr>
        <w:t>mbyllet</w:t>
      </w:r>
      <w:proofErr w:type="spellEnd"/>
      <w:r w:rsidRPr="00921A78">
        <w:rPr>
          <w:i/>
          <w:iCs/>
          <w:sz w:val="24"/>
          <w:szCs w:val="24"/>
          <w:lang w:eastAsia="sq-AL"/>
        </w:rPr>
        <w:t xml:space="preserve"> </w:t>
      </w:r>
      <w:proofErr w:type="spellStart"/>
      <w:r w:rsidRPr="00921A78">
        <w:rPr>
          <w:i/>
          <w:iCs/>
          <w:sz w:val="24"/>
          <w:szCs w:val="24"/>
          <w:lang w:eastAsia="sq-AL"/>
        </w:rPr>
        <w:t>ky</w:t>
      </w:r>
      <w:proofErr w:type="spellEnd"/>
      <w:r w:rsidRPr="00921A78">
        <w:rPr>
          <w:i/>
          <w:iCs/>
          <w:sz w:val="24"/>
          <w:szCs w:val="24"/>
          <w:lang w:eastAsia="sq-AL"/>
        </w:rPr>
        <w:t xml:space="preserve"> </w:t>
      </w:r>
      <w:proofErr w:type="spellStart"/>
      <w:r w:rsidRPr="00921A78">
        <w:rPr>
          <w:i/>
          <w:iCs/>
          <w:sz w:val="24"/>
          <w:szCs w:val="24"/>
          <w:lang w:eastAsia="sq-AL"/>
        </w:rPr>
        <w:t>muhabet</w:t>
      </w:r>
      <w:proofErr w:type="spellEnd"/>
      <w:r w:rsidRPr="00921A78">
        <w:rPr>
          <w:sz w:val="24"/>
          <w:szCs w:val="24"/>
          <w:lang w:eastAsia="sq-AL"/>
        </w:rPr>
        <w:t xml:space="preserve">...”. </w:t>
      </w:r>
      <w:proofErr w:type="spellStart"/>
      <w:r w:rsidRPr="00921A78">
        <w:rPr>
          <w:sz w:val="24"/>
          <w:szCs w:val="24"/>
          <w:lang w:eastAsia="sq-AL"/>
        </w:rPr>
        <w:t>Ndërsa</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bën</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dije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se “... </w:t>
      </w:r>
      <w:proofErr w:type="spellStart"/>
      <w:r w:rsidRPr="00921A78">
        <w:rPr>
          <w:i/>
          <w:iCs/>
          <w:sz w:val="24"/>
          <w:szCs w:val="24"/>
          <w:lang w:eastAsia="sq-AL"/>
        </w:rPr>
        <w:t>kam</w:t>
      </w:r>
      <w:proofErr w:type="spellEnd"/>
      <w:r w:rsidRPr="00921A78">
        <w:rPr>
          <w:i/>
          <w:iCs/>
          <w:sz w:val="24"/>
          <w:szCs w:val="24"/>
          <w:lang w:eastAsia="sq-AL"/>
        </w:rPr>
        <w:t xml:space="preserve"> Lutfi Malokun </w:t>
      </w:r>
      <w:proofErr w:type="spellStart"/>
      <w:r w:rsidRPr="00921A78">
        <w:rPr>
          <w:i/>
          <w:iCs/>
          <w:sz w:val="24"/>
          <w:szCs w:val="24"/>
          <w:lang w:eastAsia="sq-AL"/>
        </w:rPr>
        <w:t>këtu</w:t>
      </w:r>
      <w:proofErr w:type="spellEnd"/>
      <w:r w:rsidRPr="00921A78">
        <w:rPr>
          <w:i/>
          <w:iCs/>
          <w:sz w:val="24"/>
          <w:szCs w:val="24"/>
          <w:lang w:eastAsia="sq-AL"/>
        </w:rPr>
        <w:t xml:space="preserve">, </w:t>
      </w:r>
      <w:proofErr w:type="spellStart"/>
      <w:r w:rsidRPr="00921A78">
        <w:rPr>
          <w:i/>
          <w:iCs/>
          <w:sz w:val="24"/>
          <w:szCs w:val="24"/>
          <w:lang w:eastAsia="sq-AL"/>
        </w:rPr>
        <w:t>poshtë</w:t>
      </w:r>
      <w:proofErr w:type="spellEnd"/>
      <w:r w:rsidRPr="00921A78">
        <w:rPr>
          <w:i/>
          <w:iCs/>
          <w:sz w:val="24"/>
          <w:szCs w:val="24"/>
          <w:lang w:eastAsia="sq-AL"/>
        </w:rPr>
        <w:t xml:space="preserve"> po </w:t>
      </w:r>
      <w:proofErr w:type="spellStart"/>
      <w:r w:rsidRPr="00921A78">
        <w:rPr>
          <w:i/>
          <w:iCs/>
          <w:sz w:val="24"/>
          <w:szCs w:val="24"/>
          <w:lang w:eastAsia="sq-AL"/>
        </w:rPr>
        <w:t>pret</w:t>
      </w:r>
      <w:proofErr w:type="spellEnd"/>
      <w:r w:rsidRPr="00921A78">
        <w:rPr>
          <w:i/>
          <w:iCs/>
          <w:sz w:val="24"/>
          <w:szCs w:val="24"/>
          <w:lang w:eastAsia="sq-AL"/>
        </w:rPr>
        <w:t xml:space="preserve"> Bajram Ceca...”</w:t>
      </w:r>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përgjigjet</w:t>
      </w:r>
      <w:proofErr w:type="spellEnd"/>
      <w:r w:rsidRPr="00921A78">
        <w:rPr>
          <w:sz w:val="24"/>
          <w:szCs w:val="24"/>
          <w:lang w:eastAsia="sq-AL"/>
        </w:rPr>
        <w:t xml:space="preserve">: “ </w:t>
      </w:r>
      <w:proofErr w:type="spellStart"/>
      <w:r w:rsidRPr="00921A78">
        <w:rPr>
          <w:i/>
          <w:iCs/>
          <w:sz w:val="24"/>
          <w:szCs w:val="24"/>
          <w:lang w:eastAsia="sq-AL"/>
        </w:rPr>
        <w:t>Ça</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bëj</w:t>
      </w:r>
      <w:proofErr w:type="spellEnd"/>
      <w:r w:rsidRPr="00921A78">
        <w:rPr>
          <w:i/>
          <w:iCs/>
          <w:sz w:val="24"/>
          <w:szCs w:val="24"/>
          <w:lang w:eastAsia="sq-AL"/>
        </w:rPr>
        <w:t xml:space="preserve"> </w:t>
      </w:r>
      <w:proofErr w:type="spellStart"/>
      <w:r w:rsidRPr="00921A78">
        <w:rPr>
          <w:i/>
          <w:iCs/>
          <w:sz w:val="24"/>
          <w:szCs w:val="24"/>
          <w:lang w:eastAsia="sq-AL"/>
        </w:rPr>
        <w:t>unë</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kam</w:t>
      </w:r>
      <w:proofErr w:type="spellEnd"/>
      <w:r w:rsidRPr="00921A78">
        <w:rPr>
          <w:i/>
          <w:iCs/>
          <w:sz w:val="24"/>
          <w:szCs w:val="24"/>
          <w:lang w:eastAsia="sq-AL"/>
        </w:rPr>
        <w:t xml:space="preserve"> </w:t>
      </w:r>
      <w:proofErr w:type="spellStart"/>
      <w:r w:rsidRPr="00921A78">
        <w:rPr>
          <w:i/>
          <w:iCs/>
          <w:sz w:val="24"/>
          <w:szCs w:val="24"/>
          <w:lang w:eastAsia="sq-AL"/>
        </w:rPr>
        <w:t>ku</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gjej</w:t>
      </w:r>
      <w:proofErr w:type="spellEnd"/>
      <w:r w:rsidRPr="00921A78">
        <w:rPr>
          <w:i/>
          <w:iCs/>
          <w:sz w:val="24"/>
          <w:szCs w:val="24"/>
          <w:lang w:eastAsia="sq-AL"/>
        </w:rPr>
        <w:t xml:space="preserve"> </w:t>
      </w:r>
      <w:proofErr w:type="spellStart"/>
      <w:r w:rsidRPr="00921A78">
        <w:rPr>
          <w:i/>
          <w:iCs/>
          <w:sz w:val="24"/>
          <w:szCs w:val="24"/>
          <w:lang w:eastAsia="sq-AL"/>
        </w:rPr>
        <w:t>tani</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sekond</w:t>
      </w:r>
      <w:proofErr w:type="spellEnd"/>
      <w:r w:rsidRPr="00921A78">
        <w:rPr>
          <w:i/>
          <w:iCs/>
          <w:sz w:val="24"/>
          <w:szCs w:val="24"/>
          <w:lang w:eastAsia="sq-AL"/>
        </w:rPr>
        <w:t xml:space="preserve"> </w:t>
      </w:r>
      <w:proofErr w:type="spellStart"/>
      <w:r w:rsidRPr="00921A78">
        <w:rPr>
          <w:i/>
          <w:iCs/>
          <w:sz w:val="24"/>
          <w:szCs w:val="24"/>
          <w:lang w:eastAsia="sq-AL"/>
        </w:rPr>
        <w:t>skam</w:t>
      </w:r>
      <w:proofErr w:type="spellEnd"/>
      <w:r w:rsidRPr="00921A78">
        <w:rPr>
          <w:i/>
          <w:iCs/>
          <w:sz w:val="24"/>
          <w:szCs w:val="24"/>
          <w:lang w:eastAsia="sq-AL"/>
        </w:rPr>
        <w:t>”.</w:t>
      </w:r>
      <w:r w:rsidRPr="00921A78">
        <w:rPr>
          <w:sz w:val="24"/>
          <w:szCs w:val="24"/>
          <w:lang w:eastAsia="sq-AL"/>
        </w:rPr>
        <w:t>.....</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momentin</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Eni Shehu</w:t>
      </w:r>
      <w:r w:rsidR="001C23AD">
        <w:rPr>
          <w:sz w:val="24"/>
          <w:szCs w:val="24"/>
          <w:lang w:eastAsia="sq-AL"/>
        </w:rPr>
        <w:t xml:space="preserve">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drejtohet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me </w:t>
      </w:r>
      <w:proofErr w:type="spellStart"/>
      <w:r w:rsidRPr="00921A78">
        <w:rPr>
          <w:sz w:val="24"/>
          <w:szCs w:val="24"/>
          <w:lang w:eastAsia="sq-AL"/>
        </w:rPr>
        <w:t>fjalët</w:t>
      </w:r>
      <w:proofErr w:type="spellEnd"/>
      <w:r w:rsidRPr="00921A78">
        <w:rPr>
          <w:sz w:val="24"/>
          <w:szCs w:val="24"/>
          <w:lang w:eastAsia="sq-AL"/>
        </w:rPr>
        <w:t xml:space="preserve">: “ </w:t>
      </w:r>
      <w:r w:rsidRPr="00921A78">
        <w:rPr>
          <w:i/>
          <w:iCs/>
          <w:sz w:val="24"/>
          <w:szCs w:val="24"/>
          <w:lang w:eastAsia="sq-AL"/>
        </w:rPr>
        <w:t xml:space="preserve">A </w:t>
      </w:r>
      <w:proofErr w:type="spellStart"/>
      <w:r w:rsidRPr="00921A78">
        <w:rPr>
          <w:i/>
          <w:iCs/>
          <w:sz w:val="24"/>
          <w:szCs w:val="24"/>
          <w:lang w:eastAsia="sq-AL"/>
        </w:rPr>
        <w:t>ke</w:t>
      </w:r>
      <w:proofErr w:type="spellEnd"/>
      <w:r w:rsidRPr="00921A78">
        <w:rPr>
          <w:i/>
          <w:iCs/>
          <w:sz w:val="24"/>
          <w:szCs w:val="24"/>
          <w:lang w:eastAsia="sq-AL"/>
        </w:rPr>
        <w:t xml:space="preserve"> </w:t>
      </w:r>
      <w:proofErr w:type="spellStart"/>
      <w:r w:rsidRPr="00921A78">
        <w:rPr>
          <w:i/>
          <w:iCs/>
          <w:sz w:val="24"/>
          <w:szCs w:val="24"/>
          <w:lang w:eastAsia="sq-AL"/>
        </w:rPr>
        <w:t>turp</w:t>
      </w:r>
      <w:proofErr w:type="spellEnd"/>
      <w:r w:rsidRPr="00921A78">
        <w:rPr>
          <w:i/>
          <w:iCs/>
          <w:sz w:val="24"/>
          <w:szCs w:val="24"/>
          <w:lang w:eastAsia="sq-AL"/>
        </w:rPr>
        <w:t xml:space="preserve"> ore </w:t>
      </w:r>
      <w:proofErr w:type="spellStart"/>
      <w:r w:rsidRPr="00921A78">
        <w:rPr>
          <w:i/>
          <w:iCs/>
          <w:sz w:val="24"/>
          <w:szCs w:val="24"/>
          <w:lang w:eastAsia="sq-AL"/>
        </w:rPr>
        <w:t>djalë</w:t>
      </w:r>
      <w:proofErr w:type="spellEnd"/>
      <w:r w:rsidRPr="00921A78">
        <w:rPr>
          <w:i/>
          <w:iCs/>
          <w:sz w:val="24"/>
          <w:szCs w:val="24"/>
          <w:lang w:eastAsia="sq-AL"/>
        </w:rPr>
        <w:t xml:space="preserve"> 51 </w:t>
      </w:r>
      <w:proofErr w:type="spellStart"/>
      <w:r w:rsidRPr="00921A78">
        <w:rPr>
          <w:i/>
          <w:iCs/>
          <w:sz w:val="24"/>
          <w:szCs w:val="24"/>
          <w:lang w:eastAsia="sq-AL"/>
        </w:rPr>
        <w:t>mijë</w:t>
      </w:r>
      <w:proofErr w:type="spellEnd"/>
      <w:r w:rsidRPr="00921A78">
        <w:rPr>
          <w:i/>
          <w:iCs/>
          <w:sz w:val="24"/>
          <w:szCs w:val="24"/>
          <w:lang w:eastAsia="sq-AL"/>
        </w:rPr>
        <w:t xml:space="preserve"> euro, a </w:t>
      </w:r>
      <w:proofErr w:type="spellStart"/>
      <w:r w:rsidRPr="00921A78">
        <w:rPr>
          <w:i/>
          <w:iCs/>
          <w:sz w:val="24"/>
          <w:szCs w:val="24"/>
          <w:lang w:eastAsia="sq-AL"/>
        </w:rPr>
        <w:t>ke</w:t>
      </w:r>
      <w:proofErr w:type="spellEnd"/>
      <w:r w:rsidRPr="00921A78">
        <w:rPr>
          <w:i/>
          <w:iCs/>
          <w:sz w:val="24"/>
          <w:szCs w:val="24"/>
          <w:lang w:eastAsia="sq-AL"/>
        </w:rPr>
        <w:t xml:space="preserve"> </w:t>
      </w:r>
      <w:proofErr w:type="spellStart"/>
      <w:r w:rsidRPr="00921A78">
        <w:rPr>
          <w:i/>
          <w:iCs/>
          <w:sz w:val="24"/>
          <w:szCs w:val="24"/>
          <w:lang w:eastAsia="sq-AL"/>
        </w:rPr>
        <w:t>lënë</w:t>
      </w:r>
      <w:proofErr w:type="spellEnd"/>
      <w:r w:rsidRPr="00921A78">
        <w:rPr>
          <w:i/>
          <w:iCs/>
          <w:sz w:val="24"/>
          <w:szCs w:val="24"/>
          <w:lang w:eastAsia="sq-AL"/>
        </w:rPr>
        <w:t xml:space="preserve"> </w:t>
      </w:r>
      <w:proofErr w:type="spellStart"/>
      <w:r w:rsidRPr="00921A78">
        <w:rPr>
          <w:i/>
          <w:iCs/>
          <w:sz w:val="24"/>
          <w:szCs w:val="24"/>
          <w:lang w:eastAsia="sq-AL"/>
        </w:rPr>
        <w:t>njeri</w:t>
      </w:r>
      <w:proofErr w:type="spellEnd"/>
      <w:r w:rsidRPr="00921A78">
        <w:rPr>
          <w:i/>
          <w:iCs/>
          <w:sz w:val="24"/>
          <w:szCs w:val="24"/>
          <w:lang w:eastAsia="sq-AL"/>
        </w:rPr>
        <w:t xml:space="preserve"> pa </w:t>
      </w:r>
      <w:proofErr w:type="spellStart"/>
      <w:r w:rsidRPr="00921A78">
        <w:rPr>
          <w:i/>
          <w:iCs/>
          <w:sz w:val="24"/>
          <w:szCs w:val="24"/>
          <w:lang w:eastAsia="sq-AL"/>
        </w:rPr>
        <w:t>vjedhur</w:t>
      </w:r>
      <w:proofErr w:type="spellEnd"/>
      <w:r w:rsidRPr="00921A78">
        <w:rPr>
          <w:i/>
          <w:iCs/>
          <w:sz w:val="24"/>
          <w:szCs w:val="24"/>
          <w:lang w:eastAsia="sq-AL"/>
        </w:rPr>
        <w:t xml:space="preserve"> </w:t>
      </w:r>
      <w:proofErr w:type="spellStart"/>
      <w:r w:rsidRPr="00921A78">
        <w:rPr>
          <w:i/>
          <w:iCs/>
          <w:sz w:val="24"/>
          <w:szCs w:val="24"/>
          <w:lang w:eastAsia="sq-AL"/>
        </w:rPr>
        <w:t>akoma</w:t>
      </w:r>
      <w:proofErr w:type="spellEnd"/>
      <w:r w:rsidRPr="00921A78">
        <w:rPr>
          <w:i/>
          <w:iCs/>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përgjigjet</w:t>
      </w:r>
      <w:proofErr w:type="spellEnd"/>
      <w:r w:rsidRPr="00921A78">
        <w:rPr>
          <w:sz w:val="24"/>
          <w:szCs w:val="24"/>
          <w:lang w:eastAsia="sq-AL"/>
        </w:rPr>
        <w:t xml:space="preserve"> se “ </w:t>
      </w:r>
      <w:proofErr w:type="spellStart"/>
      <w:r w:rsidRPr="00921A78">
        <w:rPr>
          <w:sz w:val="24"/>
          <w:szCs w:val="24"/>
          <w:lang w:eastAsia="sq-AL"/>
        </w:rPr>
        <w:t>të</w:t>
      </w:r>
      <w:proofErr w:type="spellEnd"/>
      <w:r w:rsidRPr="00921A78">
        <w:rPr>
          <w:sz w:val="24"/>
          <w:szCs w:val="24"/>
          <w:lang w:eastAsia="sq-AL"/>
        </w:rPr>
        <w:t xml:space="preserve"> </w:t>
      </w:r>
      <w:r w:rsidRPr="00921A78">
        <w:rPr>
          <w:i/>
          <w:iCs/>
          <w:sz w:val="24"/>
          <w:szCs w:val="24"/>
          <w:lang w:eastAsia="sq-AL"/>
        </w:rPr>
        <w:t xml:space="preserve">vi Goni sot </w:t>
      </w:r>
      <w:proofErr w:type="spellStart"/>
      <w:r w:rsidRPr="00921A78">
        <w:rPr>
          <w:i/>
          <w:iCs/>
          <w:sz w:val="24"/>
          <w:szCs w:val="24"/>
          <w:lang w:eastAsia="sq-AL"/>
        </w:rPr>
        <w:t>bëj</w:t>
      </w:r>
      <w:proofErr w:type="spellEnd"/>
      <w:r w:rsidRPr="00921A78">
        <w:rPr>
          <w:i/>
          <w:iCs/>
          <w:sz w:val="24"/>
          <w:szCs w:val="24"/>
          <w:lang w:eastAsia="sq-AL"/>
        </w:rPr>
        <w:t xml:space="preserve"> </w:t>
      </w:r>
      <w:proofErr w:type="spellStart"/>
      <w:r w:rsidRPr="00921A78">
        <w:rPr>
          <w:i/>
          <w:iCs/>
          <w:sz w:val="24"/>
          <w:szCs w:val="24"/>
          <w:lang w:eastAsia="sq-AL"/>
        </w:rPr>
        <w:t>atë</w:t>
      </w:r>
      <w:proofErr w:type="spellEnd"/>
      <w:r w:rsidRPr="00921A78">
        <w:rPr>
          <w:i/>
          <w:iCs/>
          <w:sz w:val="24"/>
          <w:szCs w:val="24"/>
          <w:lang w:eastAsia="sq-AL"/>
        </w:rPr>
        <w:t xml:space="preserve"> </w:t>
      </w:r>
      <w:proofErr w:type="spellStart"/>
      <w:r w:rsidRPr="00921A78">
        <w:rPr>
          <w:i/>
          <w:iCs/>
          <w:sz w:val="24"/>
          <w:szCs w:val="24"/>
          <w:lang w:eastAsia="sq-AL"/>
        </w:rPr>
        <w:t>deklaratën</w:t>
      </w:r>
      <w:proofErr w:type="spellEnd"/>
      <w:r w:rsidRPr="00921A78">
        <w:rPr>
          <w:i/>
          <w:iCs/>
          <w:sz w:val="24"/>
          <w:szCs w:val="24"/>
          <w:lang w:eastAsia="sq-AL"/>
        </w:rPr>
        <w:t xml:space="preserve"> ta </w:t>
      </w:r>
      <w:proofErr w:type="spellStart"/>
      <w:r w:rsidRPr="00921A78">
        <w:rPr>
          <w:i/>
          <w:iCs/>
          <w:sz w:val="24"/>
          <w:szCs w:val="24"/>
          <w:lang w:eastAsia="sq-AL"/>
        </w:rPr>
        <w:t>mbyllim</w:t>
      </w:r>
      <w:proofErr w:type="spellEnd"/>
      <w:r w:rsidRPr="00921A78">
        <w:rPr>
          <w:i/>
          <w:iCs/>
          <w:sz w:val="24"/>
          <w:szCs w:val="24"/>
          <w:lang w:eastAsia="sq-AL"/>
        </w:rPr>
        <w:t xml:space="preserve"> </w:t>
      </w:r>
      <w:proofErr w:type="spellStart"/>
      <w:r w:rsidRPr="00921A78">
        <w:rPr>
          <w:i/>
          <w:iCs/>
          <w:sz w:val="24"/>
          <w:szCs w:val="24"/>
          <w:lang w:eastAsia="sq-AL"/>
        </w:rPr>
        <w:t>këtë</w:t>
      </w:r>
      <w:proofErr w:type="spellEnd"/>
      <w:r w:rsidRPr="00921A78">
        <w:rPr>
          <w:i/>
          <w:iCs/>
          <w:sz w:val="24"/>
          <w:szCs w:val="24"/>
          <w:lang w:eastAsia="sq-AL"/>
        </w:rPr>
        <w:t xml:space="preserve"> </w:t>
      </w:r>
      <w:proofErr w:type="spellStart"/>
      <w:r w:rsidRPr="00921A78">
        <w:rPr>
          <w:i/>
          <w:iCs/>
          <w:sz w:val="24"/>
          <w:szCs w:val="24"/>
          <w:lang w:eastAsia="sq-AL"/>
        </w:rPr>
        <w:t>mhb</w:t>
      </w:r>
      <w:proofErr w:type="spellEnd"/>
      <w:r w:rsidRPr="00921A78">
        <w:rPr>
          <w:i/>
          <w:iCs/>
          <w:sz w:val="24"/>
          <w:szCs w:val="24"/>
          <w:lang w:eastAsia="sq-AL"/>
        </w:rPr>
        <w:t xml:space="preserve"> e </w:t>
      </w:r>
      <w:proofErr w:type="spellStart"/>
      <w:r w:rsidRPr="00921A78">
        <w:rPr>
          <w:i/>
          <w:iCs/>
          <w:sz w:val="24"/>
          <w:szCs w:val="24"/>
          <w:lang w:eastAsia="sq-AL"/>
        </w:rPr>
        <w:t>ishalla</w:t>
      </w:r>
      <w:proofErr w:type="spellEnd"/>
      <w:r w:rsidRPr="00921A78">
        <w:rPr>
          <w:i/>
          <w:iCs/>
          <w:sz w:val="24"/>
          <w:szCs w:val="24"/>
          <w:lang w:eastAsia="sq-AL"/>
        </w:rPr>
        <w:t xml:space="preserve"> </w:t>
      </w:r>
      <w:proofErr w:type="spellStart"/>
      <w:r w:rsidRPr="00921A78">
        <w:rPr>
          <w:i/>
          <w:iCs/>
          <w:sz w:val="24"/>
          <w:szCs w:val="24"/>
          <w:lang w:eastAsia="sq-AL"/>
        </w:rPr>
        <w:t>shitet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sot 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mbyllim</w:t>
      </w:r>
      <w:proofErr w:type="spellEnd"/>
      <w:r w:rsidRPr="00921A78">
        <w:rPr>
          <w:i/>
          <w:iCs/>
          <w:sz w:val="24"/>
          <w:szCs w:val="24"/>
          <w:lang w:eastAsia="sq-AL"/>
        </w:rPr>
        <w:t xml:space="preserve"> </w:t>
      </w:r>
      <w:proofErr w:type="spellStart"/>
      <w:r w:rsidRPr="00921A78">
        <w:rPr>
          <w:i/>
          <w:iCs/>
          <w:sz w:val="24"/>
          <w:szCs w:val="24"/>
          <w:lang w:eastAsia="sq-AL"/>
        </w:rPr>
        <w:t>njëherë</w:t>
      </w:r>
      <w:proofErr w:type="spellEnd"/>
      <w:r w:rsidRPr="00921A78">
        <w:rPr>
          <w:i/>
          <w:iCs/>
          <w:sz w:val="24"/>
          <w:szCs w:val="24"/>
          <w:lang w:eastAsia="sq-AL"/>
        </w:rPr>
        <w:t xml:space="preserve"> e </w:t>
      </w:r>
      <w:proofErr w:type="spellStart"/>
      <w:r w:rsidRPr="00921A78">
        <w:rPr>
          <w:i/>
          <w:iCs/>
          <w:sz w:val="24"/>
          <w:szCs w:val="24"/>
          <w:lang w:eastAsia="sq-AL"/>
        </w:rPr>
        <w:t>mirë</w:t>
      </w:r>
      <w:proofErr w:type="spellEnd"/>
      <w:r w:rsidRPr="00921A78">
        <w:rPr>
          <w:i/>
          <w:iCs/>
          <w:sz w:val="24"/>
          <w:szCs w:val="24"/>
          <w:lang w:eastAsia="sq-AL"/>
        </w:rPr>
        <w:t xml:space="preserve"> </w:t>
      </w:r>
      <w:proofErr w:type="spellStart"/>
      <w:r w:rsidRPr="00921A78">
        <w:rPr>
          <w:i/>
          <w:iCs/>
          <w:sz w:val="24"/>
          <w:szCs w:val="24"/>
          <w:lang w:eastAsia="sq-AL"/>
        </w:rPr>
        <w:t>kët</w:t>
      </w:r>
      <w:proofErr w:type="spellEnd"/>
      <w:r w:rsidRPr="00921A78">
        <w:rPr>
          <w:i/>
          <w:iCs/>
          <w:sz w:val="24"/>
          <w:szCs w:val="24"/>
          <w:lang w:eastAsia="sq-AL"/>
        </w:rPr>
        <w:t xml:space="preserve"> </w:t>
      </w:r>
      <w:proofErr w:type="spellStart"/>
      <w:r w:rsidRPr="00921A78">
        <w:rPr>
          <w:i/>
          <w:iCs/>
          <w:sz w:val="24"/>
          <w:szCs w:val="24"/>
          <w:lang w:eastAsia="sq-AL"/>
        </w:rPr>
        <w:t>muhabet</w:t>
      </w:r>
      <w:proofErr w:type="spellEnd"/>
      <w:r w:rsidRPr="00921A78">
        <w:rPr>
          <w:i/>
          <w:iCs/>
          <w:sz w:val="24"/>
          <w:szCs w:val="24"/>
          <w:lang w:eastAsia="sq-AL"/>
        </w:rPr>
        <w:t xml:space="preserve">. Po </w:t>
      </w:r>
      <w:proofErr w:type="spellStart"/>
      <w:r w:rsidRPr="00921A78">
        <w:rPr>
          <w:i/>
          <w:iCs/>
          <w:sz w:val="24"/>
          <w:szCs w:val="24"/>
          <w:lang w:eastAsia="sq-AL"/>
        </w:rPr>
        <w:t>mundohem</w:t>
      </w:r>
      <w:proofErr w:type="spellEnd"/>
      <w:r w:rsidRPr="00921A78">
        <w:rPr>
          <w:i/>
          <w:iCs/>
          <w:sz w:val="24"/>
          <w:szCs w:val="24"/>
          <w:lang w:eastAsia="sq-AL"/>
        </w:rPr>
        <w:t xml:space="preserve"> </w:t>
      </w:r>
      <w:proofErr w:type="spellStart"/>
      <w:r w:rsidRPr="00921A78">
        <w:rPr>
          <w:i/>
          <w:iCs/>
          <w:sz w:val="24"/>
          <w:szCs w:val="24"/>
          <w:lang w:eastAsia="sq-AL"/>
        </w:rPr>
        <w:t>nëse</w:t>
      </w:r>
      <w:proofErr w:type="spellEnd"/>
      <w:r w:rsidRPr="00921A78">
        <w:rPr>
          <w:i/>
          <w:iCs/>
          <w:sz w:val="24"/>
          <w:szCs w:val="24"/>
          <w:lang w:eastAsia="sq-AL"/>
        </w:rPr>
        <w:t xml:space="preserve"> </w:t>
      </w:r>
      <w:proofErr w:type="spellStart"/>
      <w:r w:rsidRPr="00921A78">
        <w:rPr>
          <w:i/>
          <w:iCs/>
          <w:sz w:val="24"/>
          <w:szCs w:val="24"/>
          <w:lang w:eastAsia="sq-AL"/>
        </w:rPr>
        <w:t>bëj</w:t>
      </w:r>
      <w:proofErr w:type="spellEnd"/>
      <w:r w:rsidRPr="00921A78">
        <w:rPr>
          <w:i/>
          <w:iCs/>
          <w:sz w:val="24"/>
          <w:szCs w:val="24"/>
          <w:lang w:eastAsia="sq-AL"/>
        </w:rPr>
        <w:t xml:space="preserve"> </w:t>
      </w:r>
      <w:proofErr w:type="spellStart"/>
      <w:r w:rsidRPr="00921A78">
        <w:rPr>
          <w:i/>
          <w:iCs/>
          <w:sz w:val="24"/>
          <w:szCs w:val="24"/>
          <w:lang w:eastAsia="sq-AL"/>
        </w:rPr>
        <w:t>ndonjë</w:t>
      </w:r>
      <w:proofErr w:type="spellEnd"/>
      <w:r w:rsidRPr="00921A78">
        <w:rPr>
          <w:i/>
          <w:iCs/>
          <w:sz w:val="24"/>
          <w:szCs w:val="24"/>
          <w:lang w:eastAsia="sq-AL"/>
        </w:rPr>
        <w:t xml:space="preserve"> </w:t>
      </w:r>
      <w:proofErr w:type="spellStart"/>
      <w:r w:rsidRPr="00921A78">
        <w:rPr>
          <w:i/>
          <w:iCs/>
          <w:sz w:val="24"/>
          <w:szCs w:val="24"/>
          <w:lang w:eastAsia="sq-AL"/>
        </w:rPr>
        <w:t>gjë</w:t>
      </w:r>
      <w:proofErr w:type="spellEnd"/>
      <w:r w:rsidRPr="00921A78">
        <w:rPr>
          <w:i/>
          <w:iCs/>
          <w:sz w:val="24"/>
          <w:szCs w:val="24"/>
          <w:lang w:eastAsia="sq-AL"/>
        </w:rPr>
        <w:t xml:space="preserve"> ca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kem</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dor</w:t>
      </w:r>
      <w:proofErr w:type="spellEnd"/>
      <w:r w:rsidRPr="00921A78">
        <w:rPr>
          <w:i/>
          <w:iCs/>
          <w:sz w:val="24"/>
          <w:szCs w:val="24"/>
          <w:lang w:eastAsia="sq-AL"/>
        </w:rPr>
        <w:t xml:space="preserve"> </w:t>
      </w:r>
      <w:proofErr w:type="spellStart"/>
      <w:r w:rsidRPr="00921A78">
        <w:rPr>
          <w:i/>
          <w:iCs/>
          <w:sz w:val="24"/>
          <w:szCs w:val="24"/>
          <w:lang w:eastAsia="sq-AL"/>
        </w:rPr>
        <w:t>ti</w:t>
      </w:r>
      <w:proofErr w:type="spellEnd"/>
      <w:r w:rsidRPr="00921A78">
        <w:rPr>
          <w:i/>
          <w:iCs/>
          <w:sz w:val="24"/>
          <w:szCs w:val="24"/>
          <w:lang w:eastAsia="sq-AL"/>
        </w:rPr>
        <w:t xml:space="preserve"> </w:t>
      </w:r>
      <w:proofErr w:type="spellStart"/>
      <w:r w:rsidRPr="00921A78">
        <w:rPr>
          <w:i/>
          <w:iCs/>
          <w:sz w:val="24"/>
          <w:szCs w:val="24"/>
          <w:lang w:eastAsia="sq-AL"/>
        </w:rPr>
        <w:t>sjell</w:t>
      </w:r>
      <w:proofErr w:type="spellEnd"/>
      <w:r w:rsidR="001C23AD" w:rsidRPr="00921A78">
        <w:rPr>
          <w:i/>
          <w:iCs/>
          <w:sz w:val="24"/>
          <w:szCs w:val="24"/>
          <w:lang w:eastAsia="sq-AL"/>
        </w:rPr>
        <w:t>, e</w:t>
      </w:r>
      <w:r w:rsidRPr="00921A78">
        <w:rPr>
          <w:i/>
          <w:iCs/>
          <w:sz w:val="24"/>
          <w:szCs w:val="24"/>
          <w:lang w:eastAsia="sq-AL"/>
        </w:rPr>
        <w:t xml:space="preserve"> </w:t>
      </w:r>
      <w:proofErr w:type="spellStart"/>
      <w:r w:rsidRPr="00921A78">
        <w:rPr>
          <w:i/>
          <w:iCs/>
          <w:sz w:val="24"/>
          <w:szCs w:val="24"/>
          <w:lang w:eastAsia="sq-AL"/>
        </w:rPr>
        <w:t>më</w:t>
      </w:r>
      <w:proofErr w:type="spellEnd"/>
      <w:r w:rsidRPr="00921A78">
        <w:rPr>
          <w:i/>
          <w:iCs/>
          <w:sz w:val="24"/>
          <w:szCs w:val="24"/>
          <w:lang w:eastAsia="sq-AL"/>
        </w:rPr>
        <w:t xml:space="preserve"> </w:t>
      </w:r>
      <w:proofErr w:type="spellStart"/>
      <w:r w:rsidRPr="00921A78">
        <w:rPr>
          <w:i/>
          <w:iCs/>
          <w:sz w:val="24"/>
          <w:szCs w:val="24"/>
          <w:lang w:eastAsia="sq-AL"/>
        </w:rPr>
        <w:t>njëri</w:t>
      </w:r>
      <w:proofErr w:type="spellEnd"/>
      <w:r w:rsidRPr="00921A78">
        <w:rPr>
          <w:i/>
          <w:iCs/>
          <w:sz w:val="24"/>
          <w:szCs w:val="24"/>
          <w:lang w:eastAsia="sq-AL"/>
        </w:rPr>
        <w:t xml:space="preserve"> </w:t>
      </w:r>
      <w:proofErr w:type="spellStart"/>
      <w:r w:rsidRPr="00921A78">
        <w:rPr>
          <w:i/>
          <w:iCs/>
          <w:sz w:val="24"/>
          <w:szCs w:val="24"/>
          <w:lang w:eastAsia="sq-AL"/>
        </w:rPr>
        <w:t>mos</w:t>
      </w:r>
      <w:proofErr w:type="spellEnd"/>
      <w:r w:rsidRPr="00921A78">
        <w:rPr>
          <w:i/>
          <w:iCs/>
          <w:sz w:val="24"/>
          <w:szCs w:val="24"/>
          <w:lang w:eastAsia="sq-AL"/>
        </w:rPr>
        <w:t xml:space="preserve"> </w:t>
      </w:r>
      <w:proofErr w:type="spellStart"/>
      <w:r w:rsidRPr="00921A78">
        <w:rPr>
          <w:i/>
          <w:iCs/>
          <w:sz w:val="24"/>
          <w:szCs w:val="24"/>
          <w:lang w:eastAsia="sq-AL"/>
        </w:rPr>
        <w:t>ti</w:t>
      </w:r>
      <w:proofErr w:type="spellEnd"/>
      <w:r w:rsidRPr="00921A78">
        <w:rPr>
          <w:i/>
          <w:iCs/>
          <w:sz w:val="24"/>
          <w:szCs w:val="24"/>
          <w:lang w:eastAsia="sq-AL"/>
        </w:rPr>
        <w:t xml:space="preserve"> </w:t>
      </w:r>
      <w:proofErr w:type="spellStart"/>
      <w:r w:rsidRPr="00921A78">
        <w:rPr>
          <w:i/>
          <w:iCs/>
          <w:sz w:val="24"/>
          <w:szCs w:val="24"/>
          <w:lang w:eastAsia="sq-AL"/>
        </w:rPr>
        <w:t>bie</w:t>
      </w:r>
      <w:proofErr w:type="spellEnd"/>
      <w:r w:rsidRPr="00921A78">
        <w:rPr>
          <w:i/>
          <w:iCs/>
          <w:sz w:val="24"/>
          <w:szCs w:val="24"/>
          <w:lang w:eastAsia="sq-AL"/>
        </w:rPr>
        <w:t xml:space="preserve"> tel....”</w:t>
      </w:r>
      <w:r w:rsidRPr="00921A78">
        <w:rPr>
          <w:sz w:val="24"/>
          <w:szCs w:val="24"/>
          <w:lang w:eastAsia="sq-AL"/>
        </w:rPr>
        <w:t xml:space="preserve"> </w:t>
      </w:r>
      <w:proofErr w:type="spellStart"/>
      <w:r w:rsidRPr="00921A78">
        <w:rPr>
          <w:sz w:val="24"/>
          <w:szCs w:val="24"/>
          <w:lang w:eastAsia="sq-AL"/>
        </w:rPr>
        <w:t>etj</w:t>
      </w:r>
      <w:proofErr w:type="spellEnd"/>
      <w:r w:rsidRPr="00921A78">
        <w:rPr>
          <w:sz w:val="24"/>
          <w:szCs w:val="24"/>
          <w:lang w:eastAsia="sq-AL"/>
        </w:rPr>
        <w:t>.</w:t>
      </w:r>
    </w:p>
    <w:p w14:paraId="1FFB9584" w14:textId="77777777" w:rsidR="00921A78" w:rsidRPr="00921A78" w:rsidRDefault="00921A78" w:rsidP="00921A78">
      <w:pPr>
        <w:ind w:firstLine="720"/>
        <w:jc w:val="both"/>
        <w:rPr>
          <w:sz w:val="24"/>
          <w:szCs w:val="24"/>
          <w:lang w:eastAsia="sq-AL"/>
        </w:rPr>
      </w:pPr>
      <w:r w:rsidRPr="00921A78">
        <w:rPr>
          <w:sz w:val="24"/>
          <w:szCs w:val="24"/>
          <w:lang w:eastAsia="sq-AL"/>
        </w:rPr>
        <w:t xml:space="preserve">16.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cilësinë</w:t>
      </w:r>
      <w:proofErr w:type="spellEnd"/>
      <w:r w:rsidRPr="00921A78">
        <w:rPr>
          <w:sz w:val="24"/>
          <w:szCs w:val="24"/>
          <w:lang w:eastAsia="sq-AL"/>
        </w:rPr>
        <w:t xml:space="preserve"> e </w:t>
      </w:r>
      <w:proofErr w:type="spellStart"/>
      <w:r w:rsidRPr="00921A78">
        <w:rPr>
          <w:sz w:val="24"/>
          <w:szCs w:val="24"/>
          <w:lang w:eastAsia="sq-AL"/>
        </w:rPr>
        <w:t>dëshmitares</w:t>
      </w:r>
      <w:proofErr w:type="spellEnd"/>
      <w:r w:rsidRPr="00921A78">
        <w:rPr>
          <w:sz w:val="24"/>
          <w:szCs w:val="24"/>
          <w:lang w:eastAsia="sq-AL"/>
        </w:rPr>
        <w:t xml:space="preserve">, </w:t>
      </w:r>
      <w:proofErr w:type="spellStart"/>
      <w:r w:rsidRPr="00921A78">
        <w:rPr>
          <w:sz w:val="24"/>
          <w:szCs w:val="24"/>
          <w:lang w:eastAsia="sq-AL"/>
        </w:rPr>
        <w:t>viktima</w:t>
      </w:r>
      <w:proofErr w:type="spellEnd"/>
      <w:r w:rsidRPr="00921A78">
        <w:rPr>
          <w:sz w:val="24"/>
          <w:szCs w:val="24"/>
          <w:lang w:eastAsia="sq-AL"/>
        </w:rPr>
        <w:t xml:space="preserve"> Eni </w:t>
      </w:r>
      <w:proofErr w:type="spellStart"/>
      <w:r w:rsidRPr="00921A78">
        <w:rPr>
          <w:sz w:val="24"/>
          <w:szCs w:val="24"/>
          <w:lang w:eastAsia="sq-AL"/>
        </w:rPr>
        <w:t>Çobani</w:t>
      </w:r>
      <w:proofErr w:type="spellEnd"/>
      <w:r w:rsidRPr="00921A78">
        <w:rPr>
          <w:sz w:val="24"/>
          <w:szCs w:val="24"/>
          <w:lang w:eastAsia="sq-AL"/>
        </w:rPr>
        <w:t xml:space="preserve"> ka </w:t>
      </w:r>
      <w:proofErr w:type="spellStart"/>
      <w:r w:rsidRPr="00921A78">
        <w:rPr>
          <w:sz w:val="24"/>
          <w:szCs w:val="24"/>
          <w:lang w:eastAsia="sq-AL"/>
        </w:rPr>
        <w:t>shpjeguar</w:t>
      </w:r>
      <w:proofErr w:type="spellEnd"/>
      <w:r w:rsidRPr="00921A78">
        <w:rPr>
          <w:sz w:val="24"/>
          <w:szCs w:val="24"/>
          <w:lang w:eastAsia="sq-AL"/>
        </w:rPr>
        <w:t xml:space="preserve"> se </w:t>
      </w:r>
      <w:proofErr w:type="spellStart"/>
      <w:r w:rsidRPr="00921A78">
        <w:rPr>
          <w:sz w:val="24"/>
          <w:szCs w:val="24"/>
          <w:lang w:eastAsia="sq-AL"/>
        </w:rPr>
        <w:t>dëmi</w:t>
      </w:r>
      <w:proofErr w:type="spellEnd"/>
      <w:r w:rsidRPr="00921A78">
        <w:rPr>
          <w:sz w:val="24"/>
          <w:szCs w:val="24"/>
          <w:lang w:eastAsia="sq-AL"/>
        </w:rPr>
        <w:t xml:space="preserve"> </w:t>
      </w:r>
      <w:proofErr w:type="spellStart"/>
      <w:r w:rsidRPr="00921A78">
        <w:rPr>
          <w:sz w:val="24"/>
          <w:szCs w:val="24"/>
          <w:lang w:eastAsia="sq-AL"/>
        </w:rPr>
        <w:t>financiar</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përllogaritur</w:t>
      </w:r>
      <w:proofErr w:type="spellEnd"/>
      <w:r w:rsidRPr="00921A78">
        <w:rPr>
          <w:sz w:val="24"/>
          <w:szCs w:val="24"/>
          <w:lang w:eastAsia="sq-AL"/>
        </w:rPr>
        <w:t xml:space="preserve">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70 (</w:t>
      </w:r>
      <w:proofErr w:type="spellStart"/>
      <w:r w:rsidRPr="00921A78">
        <w:rPr>
          <w:sz w:val="24"/>
          <w:szCs w:val="24"/>
          <w:lang w:eastAsia="sq-AL"/>
        </w:rPr>
        <w:t>shtatëdhjetë</w:t>
      </w:r>
      <w:proofErr w:type="spellEnd"/>
      <w:r w:rsidRPr="00921A78">
        <w:rPr>
          <w:sz w:val="24"/>
          <w:szCs w:val="24"/>
          <w:lang w:eastAsia="sq-AL"/>
        </w:rPr>
        <w:t xml:space="preserve">) </w:t>
      </w:r>
      <w:proofErr w:type="spellStart"/>
      <w:r w:rsidRPr="00921A78">
        <w:rPr>
          <w:sz w:val="24"/>
          <w:szCs w:val="24"/>
          <w:lang w:eastAsia="sq-AL"/>
        </w:rPr>
        <w:t>mijë</w:t>
      </w:r>
      <w:proofErr w:type="spellEnd"/>
      <w:r w:rsidRPr="00921A78">
        <w:rPr>
          <w:sz w:val="24"/>
          <w:szCs w:val="24"/>
          <w:lang w:eastAsia="sq-AL"/>
        </w:rPr>
        <w:t xml:space="preserve"> euro </w:t>
      </w:r>
      <w:proofErr w:type="spellStart"/>
      <w:r w:rsidRPr="00921A78">
        <w:rPr>
          <w:sz w:val="24"/>
          <w:szCs w:val="24"/>
          <w:lang w:eastAsia="sq-AL"/>
        </w:rPr>
        <w:t>deri</w:t>
      </w:r>
      <w:proofErr w:type="spellEnd"/>
      <w:r w:rsidRPr="00921A78">
        <w:rPr>
          <w:sz w:val="24"/>
          <w:szCs w:val="24"/>
          <w:lang w:eastAsia="sq-AL"/>
        </w:rPr>
        <w:t xml:space="preserve"> </w:t>
      </w:r>
      <w:proofErr w:type="spellStart"/>
      <w:r w:rsidRPr="00921A78">
        <w:rPr>
          <w:sz w:val="24"/>
          <w:szCs w:val="24"/>
          <w:lang w:eastAsia="sq-AL"/>
        </w:rPr>
        <w:t>tani</w:t>
      </w:r>
      <w:proofErr w:type="spellEnd"/>
      <w:r w:rsidRPr="00921A78">
        <w:rPr>
          <w:sz w:val="24"/>
          <w:szCs w:val="24"/>
          <w:lang w:eastAsia="sq-AL"/>
        </w:rPr>
        <w:t xml:space="preserve">. </w:t>
      </w:r>
      <w:proofErr w:type="spellStart"/>
      <w:r w:rsidRPr="00921A78">
        <w:rPr>
          <w:sz w:val="24"/>
          <w:szCs w:val="24"/>
          <w:lang w:eastAsia="sq-AL"/>
        </w:rPr>
        <w:t>Sipas</w:t>
      </w:r>
      <w:proofErr w:type="spellEnd"/>
      <w:r w:rsidRPr="00921A78">
        <w:rPr>
          <w:sz w:val="24"/>
          <w:szCs w:val="24"/>
          <w:lang w:eastAsia="sq-AL"/>
        </w:rPr>
        <w:t xml:space="preserve"> </w:t>
      </w:r>
      <w:proofErr w:type="spellStart"/>
      <w:r w:rsidRPr="00921A78">
        <w:rPr>
          <w:sz w:val="24"/>
          <w:szCs w:val="24"/>
          <w:lang w:eastAsia="sq-AL"/>
        </w:rPr>
        <w:t>dëshmitares</w:t>
      </w:r>
      <w:proofErr w:type="spellEnd"/>
      <w:r w:rsidRPr="00921A78">
        <w:rPr>
          <w:sz w:val="24"/>
          <w:szCs w:val="24"/>
          <w:lang w:eastAsia="sq-AL"/>
        </w:rPr>
        <w:t xml:space="preserve"> </w:t>
      </w:r>
      <w:proofErr w:type="spellStart"/>
      <w:r w:rsidRPr="00921A78">
        <w:rPr>
          <w:sz w:val="24"/>
          <w:szCs w:val="24"/>
          <w:lang w:eastAsia="sq-AL"/>
        </w:rPr>
        <w:t>nje</w:t>
      </w:r>
      <w:proofErr w:type="spellEnd"/>
      <w:r w:rsidRPr="00921A78">
        <w:rPr>
          <w:sz w:val="24"/>
          <w:szCs w:val="24"/>
          <w:lang w:eastAsia="sq-AL"/>
        </w:rPr>
        <w:t xml:space="preserve"> </w:t>
      </w:r>
      <w:proofErr w:type="spellStart"/>
      <w:r w:rsidRPr="00921A78">
        <w:rPr>
          <w:sz w:val="24"/>
          <w:szCs w:val="24"/>
          <w:lang w:eastAsia="sq-AL"/>
        </w:rPr>
        <w:t>pjesë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këtyre</w:t>
      </w:r>
      <w:proofErr w:type="spellEnd"/>
      <w:r w:rsidRPr="00921A78">
        <w:rPr>
          <w:sz w:val="24"/>
          <w:szCs w:val="24"/>
          <w:lang w:eastAsia="sq-AL"/>
        </w:rPr>
        <w:t xml:space="preserve"> </w:t>
      </w:r>
      <w:proofErr w:type="spellStart"/>
      <w:r w:rsidRPr="00921A78">
        <w:rPr>
          <w:sz w:val="24"/>
          <w:szCs w:val="24"/>
          <w:lang w:eastAsia="sq-AL"/>
        </w:rPr>
        <w:t>shumave</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derdhur</w:t>
      </w:r>
      <w:proofErr w:type="spellEnd"/>
      <w:r w:rsidRPr="00921A78">
        <w:rPr>
          <w:sz w:val="24"/>
          <w:szCs w:val="24"/>
          <w:lang w:eastAsia="sq-AL"/>
        </w:rPr>
        <w:t xml:space="preserve"> me </w:t>
      </w:r>
      <w:r w:rsidR="001C23AD">
        <w:rPr>
          <w:sz w:val="24"/>
          <w:szCs w:val="24"/>
          <w:lang w:eastAsia="sq-AL"/>
        </w:rPr>
        <w:t>W</w:t>
      </w:r>
      <w:r w:rsidRPr="00921A78">
        <w:rPr>
          <w:sz w:val="24"/>
          <w:szCs w:val="24"/>
          <w:lang w:eastAsia="sq-AL"/>
        </w:rPr>
        <w:t xml:space="preserve">estern Union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njëjtën</w:t>
      </w:r>
      <w:proofErr w:type="spellEnd"/>
      <w:r w:rsidRPr="00921A78">
        <w:rPr>
          <w:sz w:val="24"/>
          <w:szCs w:val="24"/>
          <w:lang w:eastAsia="sq-AL"/>
        </w:rPr>
        <w:t xml:space="preserve"> </w:t>
      </w:r>
      <w:proofErr w:type="spellStart"/>
      <w:r w:rsidRPr="00921A78">
        <w:rPr>
          <w:sz w:val="24"/>
          <w:szCs w:val="24"/>
          <w:lang w:eastAsia="sq-AL"/>
        </w:rPr>
        <w:t>ditë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hedhur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emër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personave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cilat</w:t>
      </w:r>
      <w:proofErr w:type="spellEnd"/>
      <w:r w:rsidRPr="00921A78">
        <w:rPr>
          <w:sz w:val="24"/>
          <w:szCs w:val="24"/>
          <w:lang w:eastAsia="sq-AL"/>
        </w:rPr>
        <w:t xml:space="preserve"> </w:t>
      </w:r>
      <w:proofErr w:type="spellStart"/>
      <w:r w:rsidRPr="00921A78">
        <w:rPr>
          <w:sz w:val="24"/>
          <w:szCs w:val="24"/>
          <w:lang w:eastAsia="sq-AL"/>
        </w:rPr>
        <w:t>duket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kishte</w:t>
      </w:r>
      <w:proofErr w:type="spellEnd"/>
      <w:r w:rsidRPr="00921A78">
        <w:rPr>
          <w:sz w:val="24"/>
          <w:szCs w:val="24"/>
          <w:lang w:eastAsia="sq-AL"/>
        </w:rPr>
        <w:t xml:space="preserve"> </w:t>
      </w:r>
      <w:proofErr w:type="spellStart"/>
      <w:r w:rsidRPr="00921A78">
        <w:rPr>
          <w:sz w:val="24"/>
          <w:szCs w:val="24"/>
          <w:lang w:eastAsia="sq-AL"/>
        </w:rPr>
        <w:t>mbajtur</w:t>
      </w:r>
      <w:proofErr w:type="spellEnd"/>
      <w:r w:rsidRPr="00921A78">
        <w:rPr>
          <w:sz w:val="24"/>
          <w:szCs w:val="24"/>
          <w:lang w:eastAsia="sq-AL"/>
        </w:rPr>
        <w:t xml:space="preserve"> me </w:t>
      </w:r>
      <w:proofErr w:type="spellStart"/>
      <w:r w:rsidRPr="00921A78">
        <w:rPr>
          <w:sz w:val="24"/>
          <w:szCs w:val="24"/>
          <w:lang w:eastAsia="sq-AL"/>
        </w:rPr>
        <w:t>rrogë</w:t>
      </w:r>
      <w:proofErr w:type="spellEnd"/>
      <w:r w:rsidRPr="00921A78">
        <w:rPr>
          <w:sz w:val="24"/>
          <w:szCs w:val="24"/>
          <w:lang w:eastAsia="sq-AL"/>
        </w:rPr>
        <w:t xml:space="preserve"> </w:t>
      </w:r>
      <w:proofErr w:type="spellStart"/>
      <w:r w:rsidRPr="00921A78">
        <w:rPr>
          <w:sz w:val="24"/>
          <w:szCs w:val="24"/>
          <w:lang w:eastAsia="sq-AL"/>
        </w:rPr>
        <w:t>mujore</w:t>
      </w:r>
      <w:proofErr w:type="spellEnd"/>
      <w:r w:rsidRPr="00921A78">
        <w:rPr>
          <w:sz w:val="24"/>
          <w:szCs w:val="24"/>
          <w:lang w:eastAsia="sq-AL"/>
        </w:rPr>
        <w:t xml:space="preserve"> me </w:t>
      </w:r>
      <w:proofErr w:type="spellStart"/>
      <w:r w:rsidRPr="00921A78">
        <w:rPr>
          <w:sz w:val="24"/>
          <w:szCs w:val="24"/>
          <w:lang w:eastAsia="sq-AL"/>
        </w:rPr>
        <w:t>mbiemrin</w:t>
      </w:r>
      <w:proofErr w:type="spellEnd"/>
      <w:r w:rsidRPr="00921A78">
        <w:rPr>
          <w:sz w:val="24"/>
          <w:szCs w:val="24"/>
          <w:lang w:eastAsia="sq-AL"/>
        </w:rPr>
        <w:t xml:space="preserve"> Mehmetaj. </w:t>
      </w:r>
      <w:proofErr w:type="spellStart"/>
      <w:r w:rsidRPr="00921A78">
        <w:rPr>
          <w:sz w:val="24"/>
          <w:szCs w:val="24"/>
          <w:lang w:eastAsia="sq-AL"/>
        </w:rPr>
        <w:t>Tridhjetë</w:t>
      </w:r>
      <w:proofErr w:type="spellEnd"/>
      <w:r w:rsidRPr="00921A78">
        <w:rPr>
          <w:sz w:val="24"/>
          <w:szCs w:val="24"/>
          <w:lang w:eastAsia="sq-AL"/>
        </w:rPr>
        <w:t xml:space="preserve"> </w:t>
      </w:r>
      <w:proofErr w:type="spellStart"/>
      <w:r w:rsidRPr="00921A78">
        <w:rPr>
          <w:sz w:val="24"/>
          <w:szCs w:val="24"/>
          <w:lang w:eastAsia="sq-AL"/>
        </w:rPr>
        <w:t>mijë</w:t>
      </w:r>
      <w:proofErr w:type="spellEnd"/>
      <w:r w:rsidRPr="00921A78">
        <w:rPr>
          <w:sz w:val="24"/>
          <w:szCs w:val="24"/>
          <w:lang w:eastAsia="sq-AL"/>
        </w:rPr>
        <w:t xml:space="preserve"> euro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pranuar</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ditën</w:t>
      </w:r>
      <w:proofErr w:type="spellEnd"/>
      <w:r w:rsidRPr="00921A78">
        <w:rPr>
          <w:sz w:val="24"/>
          <w:szCs w:val="24"/>
          <w:lang w:eastAsia="sq-AL"/>
        </w:rPr>
        <w:t xml:space="preserve"> e </w:t>
      </w:r>
      <w:proofErr w:type="spellStart"/>
      <w:r w:rsidRPr="00921A78">
        <w:rPr>
          <w:sz w:val="24"/>
          <w:szCs w:val="24"/>
          <w:lang w:eastAsia="sq-AL"/>
        </w:rPr>
        <w:t>tretë</w:t>
      </w:r>
      <w:proofErr w:type="spellEnd"/>
      <w:r w:rsidRPr="00921A78">
        <w:rPr>
          <w:sz w:val="24"/>
          <w:szCs w:val="24"/>
          <w:lang w:eastAsia="sq-AL"/>
        </w:rPr>
        <w:t xml:space="preserve">. Ai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solli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kjo</w:t>
      </w:r>
      <w:proofErr w:type="spellEnd"/>
      <w:r w:rsidRPr="00921A78">
        <w:rPr>
          <w:sz w:val="24"/>
          <w:szCs w:val="24"/>
          <w:lang w:eastAsia="sq-AL"/>
        </w:rPr>
        <w:t xml:space="preserve"> e </w:t>
      </w:r>
      <w:proofErr w:type="spellStart"/>
      <w:r w:rsidRPr="00921A78">
        <w:rPr>
          <w:sz w:val="24"/>
          <w:szCs w:val="24"/>
          <w:lang w:eastAsia="sq-AL"/>
        </w:rPr>
        <w:t>detyroi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bënte</w:t>
      </w:r>
      <w:proofErr w:type="spellEnd"/>
      <w:r w:rsidRPr="00921A78">
        <w:rPr>
          <w:sz w:val="24"/>
          <w:szCs w:val="24"/>
          <w:lang w:eastAsia="sq-AL"/>
        </w:rPr>
        <w:t xml:space="preserve"> </w:t>
      </w:r>
      <w:proofErr w:type="spellStart"/>
      <w:r w:rsidRPr="00921A78">
        <w:rPr>
          <w:sz w:val="24"/>
          <w:szCs w:val="24"/>
          <w:lang w:eastAsia="sq-AL"/>
        </w:rPr>
        <w:t>kallëzimin</w:t>
      </w:r>
      <w:proofErr w:type="spellEnd"/>
      <w:r w:rsidRPr="00921A78">
        <w:rPr>
          <w:sz w:val="24"/>
          <w:szCs w:val="24"/>
          <w:lang w:eastAsia="sq-AL"/>
        </w:rPr>
        <w:t xml:space="preserve">. </w:t>
      </w:r>
      <w:proofErr w:type="spellStart"/>
      <w:r w:rsidRPr="00921A78">
        <w:rPr>
          <w:sz w:val="24"/>
          <w:szCs w:val="24"/>
          <w:lang w:eastAsia="sq-AL"/>
        </w:rPr>
        <w:t>Sipas</w:t>
      </w:r>
      <w:proofErr w:type="spellEnd"/>
      <w:r w:rsidRPr="00921A78">
        <w:rPr>
          <w:sz w:val="24"/>
          <w:szCs w:val="24"/>
          <w:lang w:eastAsia="sq-AL"/>
        </w:rPr>
        <w:t xml:space="preserve"> </w:t>
      </w:r>
      <w:proofErr w:type="spellStart"/>
      <w:r w:rsidRPr="00921A78">
        <w:rPr>
          <w:sz w:val="24"/>
          <w:szCs w:val="24"/>
          <w:lang w:eastAsia="sq-AL"/>
        </w:rPr>
        <w:t>dëshmitares</w:t>
      </w:r>
      <w:proofErr w:type="spellEnd"/>
      <w:r w:rsidRPr="00921A78">
        <w:rPr>
          <w:sz w:val="24"/>
          <w:szCs w:val="24"/>
          <w:lang w:eastAsia="sq-AL"/>
        </w:rPr>
        <w:t xml:space="preserve"> ajo ka </w:t>
      </w:r>
      <w:proofErr w:type="spellStart"/>
      <w:r w:rsidRPr="00921A78">
        <w:rPr>
          <w:sz w:val="24"/>
          <w:szCs w:val="24"/>
          <w:lang w:eastAsia="sq-AL"/>
        </w:rPr>
        <w:t>dorëzuar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Drejtorinë</w:t>
      </w:r>
      <w:proofErr w:type="spellEnd"/>
      <w:r w:rsidRPr="00921A78">
        <w:rPr>
          <w:sz w:val="24"/>
          <w:szCs w:val="24"/>
          <w:lang w:eastAsia="sq-AL"/>
        </w:rPr>
        <w:t xml:space="preserve"> </w:t>
      </w:r>
      <w:proofErr w:type="spellStart"/>
      <w:r w:rsidRPr="00921A78">
        <w:rPr>
          <w:sz w:val="24"/>
          <w:szCs w:val="24"/>
          <w:lang w:eastAsia="sq-AL"/>
        </w:rPr>
        <w:t>Vendore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Policisë</w:t>
      </w:r>
      <w:proofErr w:type="spellEnd"/>
      <w:r w:rsidRPr="00921A78">
        <w:rPr>
          <w:sz w:val="24"/>
          <w:szCs w:val="24"/>
          <w:lang w:eastAsia="sq-AL"/>
        </w:rPr>
        <w:t xml:space="preserve"> </w:t>
      </w:r>
      <w:proofErr w:type="spellStart"/>
      <w:r w:rsidRPr="00921A78">
        <w:rPr>
          <w:sz w:val="24"/>
          <w:szCs w:val="24"/>
          <w:lang w:eastAsia="sq-AL"/>
        </w:rPr>
        <w:t>emrat</w:t>
      </w:r>
      <w:proofErr w:type="spellEnd"/>
      <w:r w:rsidRPr="00921A78">
        <w:rPr>
          <w:sz w:val="24"/>
          <w:szCs w:val="24"/>
          <w:lang w:eastAsia="sq-AL"/>
        </w:rPr>
        <w:t xml:space="preserve"> e 67 </w:t>
      </w:r>
      <w:proofErr w:type="spellStart"/>
      <w:r w:rsidRPr="00921A78">
        <w:rPr>
          <w:sz w:val="24"/>
          <w:szCs w:val="24"/>
          <w:lang w:eastAsia="sq-AL"/>
        </w:rPr>
        <w:t>personave</w:t>
      </w:r>
      <w:proofErr w:type="spellEnd"/>
      <w:r w:rsidRPr="00921A78">
        <w:rPr>
          <w:sz w:val="24"/>
          <w:szCs w:val="24"/>
          <w:lang w:eastAsia="sq-AL"/>
        </w:rPr>
        <w:t xml:space="preserve">. </w:t>
      </w:r>
    </w:p>
    <w:p w14:paraId="11A3A9EB" w14:textId="77777777" w:rsidR="00921A78" w:rsidRPr="00921A78" w:rsidRDefault="00921A78" w:rsidP="00921A78">
      <w:pPr>
        <w:pStyle w:val="NormalWeb"/>
        <w:spacing w:before="0" w:beforeAutospacing="0" w:after="0" w:afterAutospacing="0"/>
        <w:ind w:firstLine="720"/>
        <w:jc w:val="both"/>
      </w:pPr>
      <w:r w:rsidRPr="00921A78">
        <w:t xml:space="preserve">17. Nga </w:t>
      </w:r>
      <w:proofErr w:type="spellStart"/>
      <w:r w:rsidRPr="00921A78">
        <w:t>deklaratat</w:t>
      </w:r>
      <w:proofErr w:type="spellEnd"/>
      <w:r w:rsidRPr="00921A78">
        <w:t xml:space="preserve"> </w:t>
      </w:r>
      <w:proofErr w:type="spellStart"/>
      <w:r w:rsidRPr="00921A78">
        <w:t>noteriale</w:t>
      </w:r>
      <w:proofErr w:type="spellEnd"/>
      <w:r w:rsidRPr="00921A78">
        <w:t xml:space="preserve"> </w:t>
      </w:r>
      <w:proofErr w:type="spellStart"/>
      <w:r w:rsidRPr="00921A78">
        <w:t>të</w:t>
      </w:r>
      <w:proofErr w:type="spellEnd"/>
      <w:r w:rsidRPr="00921A78">
        <w:t xml:space="preserve"> </w:t>
      </w:r>
      <w:proofErr w:type="spellStart"/>
      <w:r w:rsidRPr="00921A78">
        <w:t>shtetasve</w:t>
      </w:r>
      <w:proofErr w:type="spellEnd"/>
      <w:r w:rsidRPr="00921A78">
        <w:t xml:space="preserve"> </w:t>
      </w:r>
      <w:proofErr w:type="spellStart"/>
      <w:r w:rsidRPr="00921A78">
        <w:rPr>
          <w:rStyle w:val="Strong"/>
          <w:b w:val="0"/>
          <w:bCs w:val="0"/>
        </w:rPr>
        <w:t>Fejsi</w:t>
      </w:r>
      <w:proofErr w:type="spellEnd"/>
      <w:r w:rsidRPr="00921A78">
        <w:rPr>
          <w:rStyle w:val="Strong"/>
          <w:b w:val="0"/>
          <w:bCs w:val="0"/>
        </w:rPr>
        <w:t xml:space="preserve"> Leka (30.000 </w:t>
      </w:r>
      <w:proofErr w:type="spellStart"/>
      <w:r w:rsidRPr="00921A78">
        <w:rPr>
          <w:rStyle w:val="Strong"/>
          <w:b w:val="0"/>
          <w:bCs w:val="0"/>
        </w:rPr>
        <w:t>lekë</w:t>
      </w:r>
      <w:proofErr w:type="spellEnd"/>
      <w:r w:rsidRPr="00921A78">
        <w:rPr>
          <w:rStyle w:val="Strong"/>
          <w:b w:val="0"/>
          <w:bCs w:val="0"/>
        </w:rPr>
        <w:t xml:space="preserve">), Muzafer </w:t>
      </w:r>
      <w:proofErr w:type="spellStart"/>
      <w:r w:rsidRPr="00921A78">
        <w:rPr>
          <w:rStyle w:val="Strong"/>
          <w:b w:val="0"/>
          <w:bCs w:val="0"/>
        </w:rPr>
        <w:t>Muhametaj</w:t>
      </w:r>
      <w:proofErr w:type="spellEnd"/>
      <w:r w:rsidRPr="00921A78">
        <w:rPr>
          <w:rStyle w:val="Strong"/>
          <w:b w:val="0"/>
          <w:bCs w:val="0"/>
        </w:rPr>
        <w:t xml:space="preserve"> (500.000 </w:t>
      </w:r>
      <w:proofErr w:type="spellStart"/>
      <w:r w:rsidRPr="00921A78">
        <w:rPr>
          <w:rStyle w:val="Strong"/>
          <w:b w:val="0"/>
          <w:bCs w:val="0"/>
        </w:rPr>
        <w:t>lekë</w:t>
      </w:r>
      <w:proofErr w:type="spellEnd"/>
      <w:r w:rsidRPr="00921A78">
        <w:rPr>
          <w:rStyle w:val="Strong"/>
          <w:b w:val="0"/>
          <w:bCs w:val="0"/>
        </w:rPr>
        <w:t xml:space="preserve">), Natasha </w:t>
      </w:r>
      <w:proofErr w:type="spellStart"/>
      <w:r w:rsidRPr="00921A78">
        <w:rPr>
          <w:rStyle w:val="Strong"/>
          <w:b w:val="0"/>
          <w:bCs w:val="0"/>
        </w:rPr>
        <w:t>Qeraca</w:t>
      </w:r>
      <w:proofErr w:type="spellEnd"/>
      <w:r w:rsidRPr="00921A78">
        <w:rPr>
          <w:rStyle w:val="Strong"/>
          <w:b w:val="0"/>
          <w:bCs w:val="0"/>
        </w:rPr>
        <w:t xml:space="preserve"> (400.000 </w:t>
      </w:r>
      <w:proofErr w:type="spellStart"/>
      <w:r w:rsidRPr="00921A78">
        <w:rPr>
          <w:rStyle w:val="Strong"/>
          <w:b w:val="0"/>
          <w:bCs w:val="0"/>
        </w:rPr>
        <w:t>lekë</w:t>
      </w:r>
      <w:proofErr w:type="spellEnd"/>
      <w:r w:rsidRPr="00921A78">
        <w:rPr>
          <w:rStyle w:val="Strong"/>
          <w:b w:val="0"/>
          <w:bCs w:val="0"/>
        </w:rPr>
        <w:t xml:space="preserve">), Lutfi Maloku (400.000 </w:t>
      </w:r>
      <w:proofErr w:type="spellStart"/>
      <w:r w:rsidRPr="00921A78">
        <w:rPr>
          <w:rStyle w:val="Strong"/>
          <w:b w:val="0"/>
          <w:bCs w:val="0"/>
        </w:rPr>
        <w:t>lekë</w:t>
      </w:r>
      <w:proofErr w:type="spellEnd"/>
      <w:r w:rsidRPr="00921A78">
        <w:rPr>
          <w:rStyle w:val="Strong"/>
          <w:b w:val="0"/>
          <w:bCs w:val="0"/>
        </w:rPr>
        <w:t xml:space="preserve">), Shpresa Konica (30.000 </w:t>
      </w:r>
      <w:proofErr w:type="spellStart"/>
      <w:r w:rsidRPr="00921A78">
        <w:rPr>
          <w:rStyle w:val="Strong"/>
          <w:b w:val="0"/>
          <w:bCs w:val="0"/>
        </w:rPr>
        <w:t>lekë</w:t>
      </w:r>
      <w:proofErr w:type="spellEnd"/>
      <w:r w:rsidRPr="00921A78">
        <w:rPr>
          <w:rStyle w:val="Strong"/>
          <w:b w:val="0"/>
          <w:bCs w:val="0"/>
        </w:rPr>
        <w:t xml:space="preserve">), Kreshnik Hidri (400.000 </w:t>
      </w:r>
      <w:proofErr w:type="spellStart"/>
      <w:r w:rsidRPr="00921A78">
        <w:rPr>
          <w:rStyle w:val="Strong"/>
          <w:b w:val="0"/>
          <w:bCs w:val="0"/>
        </w:rPr>
        <w:t>lekë</w:t>
      </w:r>
      <w:proofErr w:type="spellEnd"/>
      <w:r w:rsidRPr="00921A78">
        <w:rPr>
          <w:rStyle w:val="Strong"/>
          <w:b w:val="0"/>
          <w:bCs w:val="0"/>
        </w:rPr>
        <w:t xml:space="preserve">), Violeta Muça (400.000 </w:t>
      </w:r>
      <w:proofErr w:type="spellStart"/>
      <w:r w:rsidRPr="00921A78">
        <w:rPr>
          <w:rStyle w:val="Strong"/>
          <w:b w:val="0"/>
          <w:bCs w:val="0"/>
        </w:rPr>
        <w:t>lekë</w:t>
      </w:r>
      <w:proofErr w:type="spellEnd"/>
      <w:r w:rsidRPr="00921A78">
        <w:rPr>
          <w:rStyle w:val="Strong"/>
          <w:b w:val="0"/>
          <w:bCs w:val="0"/>
        </w:rPr>
        <w:t xml:space="preserve">), </w:t>
      </w:r>
      <w:proofErr w:type="spellStart"/>
      <w:r w:rsidRPr="00921A78">
        <w:rPr>
          <w:rStyle w:val="Strong"/>
          <w:b w:val="0"/>
          <w:bCs w:val="0"/>
        </w:rPr>
        <w:t>Klarita</w:t>
      </w:r>
      <w:proofErr w:type="spellEnd"/>
      <w:r w:rsidRPr="00921A78">
        <w:rPr>
          <w:rStyle w:val="Strong"/>
          <w:b w:val="0"/>
          <w:bCs w:val="0"/>
        </w:rPr>
        <w:t xml:space="preserve"> Shkoza (40.000 </w:t>
      </w:r>
      <w:proofErr w:type="spellStart"/>
      <w:r w:rsidRPr="00921A78">
        <w:rPr>
          <w:rStyle w:val="Strong"/>
          <w:b w:val="0"/>
          <w:bCs w:val="0"/>
        </w:rPr>
        <w:t>lekë</w:t>
      </w:r>
      <w:proofErr w:type="spellEnd"/>
      <w:r w:rsidRPr="00921A78">
        <w:rPr>
          <w:rStyle w:val="Strong"/>
          <w:b w:val="0"/>
          <w:bCs w:val="0"/>
        </w:rPr>
        <w:t xml:space="preserve">), Shpresa Guri (40.000 </w:t>
      </w:r>
      <w:proofErr w:type="spellStart"/>
      <w:r w:rsidRPr="00921A78">
        <w:rPr>
          <w:rStyle w:val="Strong"/>
          <w:b w:val="0"/>
          <w:bCs w:val="0"/>
        </w:rPr>
        <w:t>lekë</w:t>
      </w:r>
      <w:proofErr w:type="spellEnd"/>
      <w:r w:rsidRPr="00921A78">
        <w:rPr>
          <w:rStyle w:val="Strong"/>
          <w:b w:val="0"/>
          <w:bCs w:val="0"/>
        </w:rPr>
        <w:t xml:space="preserve">), Hasan Bregu (40.000 </w:t>
      </w:r>
      <w:proofErr w:type="spellStart"/>
      <w:r w:rsidRPr="00921A78">
        <w:rPr>
          <w:rStyle w:val="Strong"/>
          <w:b w:val="0"/>
          <w:bCs w:val="0"/>
        </w:rPr>
        <w:t>lekë</w:t>
      </w:r>
      <w:proofErr w:type="spellEnd"/>
      <w:r w:rsidRPr="00921A78">
        <w:rPr>
          <w:rStyle w:val="Strong"/>
          <w:b w:val="0"/>
          <w:bCs w:val="0"/>
        </w:rPr>
        <w:t xml:space="preserve">), Donika Lalaj (40.000 </w:t>
      </w:r>
      <w:proofErr w:type="spellStart"/>
      <w:r w:rsidRPr="00921A78">
        <w:rPr>
          <w:rStyle w:val="Strong"/>
          <w:b w:val="0"/>
          <w:bCs w:val="0"/>
        </w:rPr>
        <w:t>lekë</w:t>
      </w:r>
      <w:proofErr w:type="spellEnd"/>
      <w:r w:rsidRPr="00921A78">
        <w:rPr>
          <w:rStyle w:val="Strong"/>
          <w:b w:val="0"/>
          <w:bCs w:val="0"/>
        </w:rPr>
        <w:t xml:space="preserve">), Flutur Mara (40.000 </w:t>
      </w:r>
      <w:proofErr w:type="spellStart"/>
      <w:r w:rsidRPr="00921A78">
        <w:rPr>
          <w:rStyle w:val="Strong"/>
          <w:b w:val="0"/>
          <w:bCs w:val="0"/>
        </w:rPr>
        <w:t>lekë</w:t>
      </w:r>
      <w:proofErr w:type="spellEnd"/>
      <w:r w:rsidRPr="00921A78">
        <w:rPr>
          <w:rStyle w:val="Strong"/>
          <w:b w:val="0"/>
          <w:bCs w:val="0"/>
        </w:rPr>
        <w:t xml:space="preserve">), Fatmir Shehu (30.000 </w:t>
      </w:r>
      <w:proofErr w:type="spellStart"/>
      <w:r w:rsidRPr="00921A78">
        <w:rPr>
          <w:rStyle w:val="Strong"/>
          <w:b w:val="0"/>
          <w:bCs w:val="0"/>
        </w:rPr>
        <w:t>lekë</w:t>
      </w:r>
      <w:proofErr w:type="spellEnd"/>
      <w:r w:rsidRPr="00921A78">
        <w:rPr>
          <w:rStyle w:val="Strong"/>
          <w:b w:val="0"/>
          <w:bCs w:val="0"/>
        </w:rPr>
        <w:t xml:space="preserve">), </w:t>
      </w:r>
      <w:proofErr w:type="spellStart"/>
      <w:r w:rsidRPr="00921A78">
        <w:rPr>
          <w:rStyle w:val="Strong"/>
          <w:b w:val="0"/>
          <w:bCs w:val="0"/>
        </w:rPr>
        <w:t>Adivie</w:t>
      </w:r>
      <w:proofErr w:type="spellEnd"/>
      <w:r w:rsidRPr="00921A78">
        <w:rPr>
          <w:rStyle w:val="Strong"/>
          <w:b w:val="0"/>
          <w:bCs w:val="0"/>
        </w:rPr>
        <w:t xml:space="preserve"> </w:t>
      </w:r>
      <w:proofErr w:type="spellStart"/>
      <w:r w:rsidRPr="00921A78">
        <w:rPr>
          <w:rStyle w:val="Strong"/>
          <w:b w:val="0"/>
          <w:bCs w:val="0"/>
        </w:rPr>
        <w:t>Hyzollari</w:t>
      </w:r>
      <w:proofErr w:type="spellEnd"/>
      <w:r w:rsidRPr="00921A78">
        <w:rPr>
          <w:rStyle w:val="Strong"/>
          <w:b w:val="0"/>
          <w:bCs w:val="0"/>
        </w:rPr>
        <w:t xml:space="preserve"> (30.000 </w:t>
      </w:r>
      <w:proofErr w:type="spellStart"/>
      <w:r w:rsidRPr="00921A78">
        <w:rPr>
          <w:rStyle w:val="Strong"/>
          <w:b w:val="0"/>
          <w:bCs w:val="0"/>
        </w:rPr>
        <w:t>lekë</w:t>
      </w:r>
      <w:proofErr w:type="spellEnd"/>
      <w:r w:rsidRPr="00921A78">
        <w:rPr>
          <w:rStyle w:val="Strong"/>
          <w:b w:val="0"/>
          <w:bCs w:val="0"/>
        </w:rPr>
        <w:t xml:space="preserve">), Gjon </w:t>
      </w:r>
      <w:proofErr w:type="spellStart"/>
      <w:r w:rsidRPr="00921A78">
        <w:rPr>
          <w:rStyle w:val="Strong"/>
          <w:b w:val="0"/>
          <w:bCs w:val="0"/>
        </w:rPr>
        <w:t>Ndrecaj</w:t>
      </w:r>
      <w:proofErr w:type="spellEnd"/>
      <w:r w:rsidRPr="00921A78">
        <w:rPr>
          <w:rStyle w:val="Strong"/>
          <w:b w:val="0"/>
          <w:bCs w:val="0"/>
        </w:rPr>
        <w:t xml:space="preserve"> (30.000 </w:t>
      </w:r>
      <w:proofErr w:type="spellStart"/>
      <w:r w:rsidRPr="00921A78">
        <w:rPr>
          <w:rStyle w:val="Strong"/>
          <w:b w:val="0"/>
          <w:bCs w:val="0"/>
        </w:rPr>
        <w:t>lekë</w:t>
      </w:r>
      <w:proofErr w:type="spellEnd"/>
      <w:r w:rsidRPr="00921A78">
        <w:rPr>
          <w:rStyle w:val="Strong"/>
          <w:b w:val="0"/>
          <w:bCs w:val="0"/>
        </w:rPr>
        <w:t xml:space="preserve">) </w:t>
      </w:r>
      <w:proofErr w:type="spellStart"/>
      <w:r w:rsidRPr="00921A78">
        <w:rPr>
          <w:rStyle w:val="Strong"/>
          <w:b w:val="0"/>
          <w:bCs w:val="0"/>
        </w:rPr>
        <w:t>dhe</w:t>
      </w:r>
      <w:proofErr w:type="spellEnd"/>
      <w:r w:rsidRPr="00921A78">
        <w:rPr>
          <w:rStyle w:val="Strong"/>
          <w:b w:val="0"/>
          <w:bCs w:val="0"/>
        </w:rPr>
        <w:t xml:space="preserve"> Mahmut Sula (30.000 </w:t>
      </w:r>
      <w:proofErr w:type="spellStart"/>
      <w:r w:rsidRPr="00921A78">
        <w:rPr>
          <w:rStyle w:val="Strong"/>
          <w:b w:val="0"/>
          <w:bCs w:val="0"/>
        </w:rPr>
        <w:t>lekë</w:t>
      </w:r>
      <w:proofErr w:type="spellEnd"/>
      <w:r w:rsidRPr="00921A78">
        <w:rPr>
          <w:rStyle w:val="Strong"/>
          <w:b w:val="0"/>
          <w:bCs w:val="0"/>
        </w:rPr>
        <w:t>),</w:t>
      </w:r>
      <w:r w:rsidRPr="00921A78">
        <w:t xml:space="preserve"> </w:t>
      </w:r>
      <w:proofErr w:type="spellStart"/>
      <w:r w:rsidRPr="00921A78">
        <w:t>rezulton</w:t>
      </w:r>
      <w:proofErr w:type="spellEnd"/>
      <w:r w:rsidRPr="00921A78">
        <w:t xml:space="preserve"> se </w:t>
      </w:r>
      <w:proofErr w:type="spellStart"/>
      <w:r w:rsidRPr="00921A78">
        <w:t>të</w:t>
      </w:r>
      <w:proofErr w:type="spellEnd"/>
      <w:r w:rsidRPr="00921A78">
        <w:t xml:space="preserve"> </w:t>
      </w:r>
      <w:proofErr w:type="spellStart"/>
      <w:r w:rsidRPr="00921A78">
        <w:t>gjithë</w:t>
      </w:r>
      <w:proofErr w:type="spellEnd"/>
      <w:r w:rsidRPr="00921A78">
        <w:t xml:space="preserve"> </w:t>
      </w:r>
      <w:proofErr w:type="spellStart"/>
      <w:r w:rsidRPr="00921A78">
        <w:t>kanë</w:t>
      </w:r>
      <w:proofErr w:type="spellEnd"/>
      <w:r w:rsidRPr="00921A78">
        <w:t xml:space="preserve"> </w:t>
      </w:r>
      <w:proofErr w:type="spellStart"/>
      <w:r w:rsidRPr="00921A78">
        <w:t>dorëzuar</w:t>
      </w:r>
      <w:proofErr w:type="spellEnd"/>
      <w:r w:rsidRPr="00921A78">
        <w:t xml:space="preserve"> </w:t>
      </w:r>
      <w:proofErr w:type="spellStart"/>
      <w:r w:rsidRPr="00921A78">
        <w:t>shuma</w:t>
      </w:r>
      <w:proofErr w:type="spellEnd"/>
      <w:r w:rsidRPr="00921A78">
        <w:t xml:space="preserve"> </w:t>
      </w:r>
      <w:proofErr w:type="spellStart"/>
      <w:r w:rsidRPr="00921A78">
        <w:t>monetare</w:t>
      </w:r>
      <w:proofErr w:type="spellEnd"/>
      <w:r w:rsidRPr="00921A78">
        <w:t xml:space="preserve"> </w:t>
      </w:r>
      <w:proofErr w:type="spellStart"/>
      <w:r w:rsidRPr="00921A78">
        <w:t>tek</w:t>
      </w:r>
      <w:proofErr w:type="spellEnd"/>
      <w:r w:rsidRPr="00921A78">
        <w:t xml:space="preserve"> </w:t>
      </w:r>
      <w:proofErr w:type="spellStart"/>
      <w:r w:rsidRPr="00921A78">
        <w:t>shtetasi</w:t>
      </w:r>
      <w:proofErr w:type="spellEnd"/>
      <w:r w:rsidRPr="00921A78">
        <w:t xml:space="preserve"> </w:t>
      </w:r>
      <w:r w:rsidRPr="00921A78">
        <w:rPr>
          <w:rStyle w:val="Strong"/>
          <w:b w:val="0"/>
          <w:bCs w:val="0"/>
        </w:rPr>
        <w:t>Erik Çorati</w:t>
      </w:r>
      <w:r w:rsidRPr="00921A78">
        <w:t xml:space="preserve">, </w:t>
      </w:r>
      <w:proofErr w:type="spellStart"/>
      <w:r w:rsidRPr="00921A78">
        <w:t>i</w:t>
      </w:r>
      <w:proofErr w:type="spellEnd"/>
      <w:r w:rsidRPr="00921A78">
        <w:t xml:space="preserve"> </w:t>
      </w:r>
      <w:proofErr w:type="spellStart"/>
      <w:r w:rsidRPr="00921A78">
        <w:t>prezantuar</w:t>
      </w:r>
      <w:proofErr w:type="spellEnd"/>
      <w:r w:rsidRPr="00921A78">
        <w:t xml:space="preserve"> </w:t>
      </w:r>
      <w:proofErr w:type="spellStart"/>
      <w:r w:rsidRPr="00921A78">
        <w:t>si</w:t>
      </w:r>
      <w:proofErr w:type="spellEnd"/>
      <w:r w:rsidRPr="00921A78">
        <w:t xml:space="preserve"> </w:t>
      </w:r>
      <w:proofErr w:type="spellStart"/>
      <w:r w:rsidRPr="00921A78">
        <w:t>asistent</w:t>
      </w:r>
      <w:proofErr w:type="spellEnd"/>
      <w:r w:rsidRPr="00921A78">
        <w:t xml:space="preserve"> </w:t>
      </w:r>
      <w:proofErr w:type="spellStart"/>
      <w:r w:rsidRPr="00921A78">
        <w:t>i</w:t>
      </w:r>
      <w:proofErr w:type="spellEnd"/>
      <w:r w:rsidRPr="00921A78">
        <w:t xml:space="preserve"> </w:t>
      </w:r>
      <w:proofErr w:type="spellStart"/>
      <w:r w:rsidRPr="00921A78">
        <w:t>avokates</w:t>
      </w:r>
      <w:proofErr w:type="spellEnd"/>
      <w:r w:rsidRPr="00921A78">
        <w:t xml:space="preserve"> Eni Shehu, </w:t>
      </w:r>
      <w:proofErr w:type="spellStart"/>
      <w:r w:rsidRPr="00921A78">
        <w:t>për</w:t>
      </w:r>
      <w:proofErr w:type="spellEnd"/>
      <w:r w:rsidRPr="00921A78">
        <w:t xml:space="preserve"> </w:t>
      </w:r>
      <w:proofErr w:type="spellStart"/>
      <w:r w:rsidRPr="00921A78">
        <w:t>studim</w:t>
      </w:r>
      <w:proofErr w:type="spellEnd"/>
      <w:r w:rsidRPr="00921A78">
        <w:t xml:space="preserve"> </w:t>
      </w:r>
      <w:proofErr w:type="spellStart"/>
      <w:r w:rsidRPr="00921A78">
        <w:t>dosjesh</w:t>
      </w:r>
      <w:proofErr w:type="spellEnd"/>
      <w:r w:rsidRPr="00921A78">
        <w:t xml:space="preserve"> </w:t>
      </w:r>
      <w:proofErr w:type="spellStart"/>
      <w:r w:rsidRPr="00921A78">
        <w:t>ose</w:t>
      </w:r>
      <w:proofErr w:type="spellEnd"/>
      <w:r w:rsidRPr="00921A78">
        <w:t xml:space="preserve"> </w:t>
      </w:r>
      <w:proofErr w:type="spellStart"/>
      <w:r w:rsidRPr="00921A78">
        <w:t>ndjekje</w:t>
      </w:r>
      <w:proofErr w:type="spellEnd"/>
      <w:r w:rsidRPr="00921A78">
        <w:t xml:space="preserve"> </w:t>
      </w:r>
      <w:proofErr w:type="spellStart"/>
      <w:r w:rsidRPr="00921A78">
        <w:t>çështjesh</w:t>
      </w:r>
      <w:proofErr w:type="spellEnd"/>
      <w:r w:rsidRPr="00921A78">
        <w:t xml:space="preserve"> </w:t>
      </w:r>
      <w:proofErr w:type="spellStart"/>
      <w:r w:rsidRPr="00921A78">
        <w:t>gjyqësore</w:t>
      </w:r>
      <w:proofErr w:type="spellEnd"/>
      <w:r w:rsidRPr="00921A78">
        <w:t>.</w:t>
      </w:r>
    </w:p>
    <w:p w14:paraId="4EBA625B" w14:textId="77777777" w:rsidR="00921A78" w:rsidRPr="00921A78" w:rsidRDefault="00921A78" w:rsidP="00921A78">
      <w:pPr>
        <w:pStyle w:val="NormalWeb"/>
        <w:spacing w:before="0" w:beforeAutospacing="0" w:after="0" w:afterAutospacing="0"/>
        <w:ind w:firstLine="720"/>
        <w:jc w:val="both"/>
      </w:pPr>
      <w:r w:rsidRPr="00921A78">
        <w:t xml:space="preserve">18. </w:t>
      </w:r>
      <w:proofErr w:type="spellStart"/>
      <w:r w:rsidRPr="00921A78">
        <w:t>Në</w:t>
      </w:r>
      <w:proofErr w:type="spellEnd"/>
      <w:r w:rsidRPr="00921A78">
        <w:t xml:space="preserve"> </w:t>
      </w:r>
      <w:proofErr w:type="spellStart"/>
      <w:r w:rsidRPr="00921A78">
        <w:t>të</w:t>
      </w:r>
      <w:proofErr w:type="spellEnd"/>
      <w:r w:rsidRPr="00921A78">
        <w:t xml:space="preserve"> </w:t>
      </w:r>
      <w:proofErr w:type="spellStart"/>
      <w:r w:rsidRPr="00921A78">
        <w:t>gjitha</w:t>
      </w:r>
      <w:proofErr w:type="spellEnd"/>
      <w:r w:rsidRPr="00921A78">
        <w:t xml:space="preserve"> </w:t>
      </w:r>
      <w:proofErr w:type="spellStart"/>
      <w:r w:rsidRPr="00921A78">
        <w:t>rastet</w:t>
      </w:r>
      <w:proofErr w:type="spellEnd"/>
      <w:r w:rsidRPr="00921A78">
        <w:t xml:space="preserve">, </w:t>
      </w:r>
      <w:proofErr w:type="spellStart"/>
      <w:r w:rsidRPr="00921A78">
        <w:t>pagesat</w:t>
      </w:r>
      <w:proofErr w:type="spellEnd"/>
      <w:r w:rsidRPr="00921A78">
        <w:t xml:space="preserve"> </w:t>
      </w:r>
      <w:proofErr w:type="spellStart"/>
      <w:r w:rsidRPr="00921A78">
        <w:t>janë</w:t>
      </w:r>
      <w:proofErr w:type="spellEnd"/>
      <w:r w:rsidRPr="00921A78">
        <w:t xml:space="preserve"> </w:t>
      </w:r>
      <w:proofErr w:type="spellStart"/>
      <w:r w:rsidRPr="00921A78">
        <w:t>kryer</w:t>
      </w:r>
      <w:proofErr w:type="spellEnd"/>
      <w:r w:rsidRPr="00921A78">
        <w:t xml:space="preserve"> </w:t>
      </w:r>
      <w:r w:rsidRPr="00921A78">
        <w:rPr>
          <w:rStyle w:val="Strong"/>
          <w:b w:val="0"/>
          <w:bCs w:val="0"/>
        </w:rPr>
        <w:t xml:space="preserve">pa </w:t>
      </w:r>
      <w:proofErr w:type="spellStart"/>
      <w:r w:rsidRPr="00921A78">
        <w:rPr>
          <w:rStyle w:val="Strong"/>
          <w:b w:val="0"/>
          <w:bCs w:val="0"/>
        </w:rPr>
        <w:t>lëshim</w:t>
      </w:r>
      <w:proofErr w:type="spellEnd"/>
      <w:r w:rsidRPr="00921A78">
        <w:rPr>
          <w:rStyle w:val="Strong"/>
          <w:b w:val="0"/>
          <w:bCs w:val="0"/>
        </w:rPr>
        <w:t xml:space="preserve"> </w:t>
      </w:r>
      <w:proofErr w:type="spellStart"/>
      <w:r w:rsidRPr="00921A78">
        <w:rPr>
          <w:rStyle w:val="Strong"/>
          <w:b w:val="0"/>
          <w:bCs w:val="0"/>
        </w:rPr>
        <w:t>fature</w:t>
      </w:r>
      <w:proofErr w:type="spellEnd"/>
      <w:r w:rsidRPr="00921A78">
        <w:rPr>
          <w:rStyle w:val="Strong"/>
          <w:b w:val="0"/>
          <w:bCs w:val="0"/>
        </w:rPr>
        <w:t xml:space="preserve">, pa </w:t>
      </w:r>
      <w:proofErr w:type="spellStart"/>
      <w:r w:rsidRPr="00921A78">
        <w:rPr>
          <w:rStyle w:val="Strong"/>
          <w:b w:val="0"/>
          <w:bCs w:val="0"/>
        </w:rPr>
        <w:t>kontratë</w:t>
      </w:r>
      <w:proofErr w:type="spellEnd"/>
      <w:r w:rsidRPr="00921A78">
        <w:rPr>
          <w:rStyle w:val="Strong"/>
          <w:b w:val="0"/>
          <w:bCs w:val="0"/>
        </w:rPr>
        <w:t xml:space="preserve"> </w:t>
      </w:r>
      <w:proofErr w:type="spellStart"/>
      <w:r w:rsidRPr="00921A78">
        <w:rPr>
          <w:rStyle w:val="Strong"/>
          <w:b w:val="0"/>
          <w:bCs w:val="0"/>
        </w:rPr>
        <w:t>shërbimi</w:t>
      </w:r>
      <w:proofErr w:type="spellEnd"/>
      <w:r w:rsidRPr="00921A78">
        <w:rPr>
          <w:rStyle w:val="Strong"/>
          <w:b w:val="0"/>
          <w:bCs w:val="0"/>
        </w:rPr>
        <w:t xml:space="preserve"> </w:t>
      </w:r>
      <w:proofErr w:type="spellStart"/>
      <w:r w:rsidRPr="00921A78">
        <w:rPr>
          <w:rStyle w:val="Strong"/>
          <w:b w:val="0"/>
          <w:bCs w:val="0"/>
        </w:rPr>
        <w:t>dhe</w:t>
      </w:r>
      <w:proofErr w:type="spellEnd"/>
      <w:r w:rsidRPr="00921A78">
        <w:rPr>
          <w:rStyle w:val="Strong"/>
          <w:b w:val="0"/>
          <w:bCs w:val="0"/>
        </w:rPr>
        <w:t xml:space="preserve"> </w:t>
      </w:r>
      <w:proofErr w:type="spellStart"/>
      <w:r w:rsidRPr="00921A78">
        <w:rPr>
          <w:rStyle w:val="Strong"/>
          <w:b w:val="0"/>
          <w:bCs w:val="0"/>
        </w:rPr>
        <w:t>jashtë</w:t>
      </w:r>
      <w:proofErr w:type="spellEnd"/>
      <w:r w:rsidRPr="00921A78">
        <w:rPr>
          <w:rStyle w:val="Strong"/>
          <w:b w:val="0"/>
          <w:bCs w:val="0"/>
        </w:rPr>
        <w:t xml:space="preserve"> </w:t>
      </w:r>
      <w:proofErr w:type="spellStart"/>
      <w:r w:rsidRPr="00921A78">
        <w:rPr>
          <w:rStyle w:val="Strong"/>
          <w:b w:val="0"/>
          <w:bCs w:val="0"/>
        </w:rPr>
        <w:t>procedurave</w:t>
      </w:r>
      <w:proofErr w:type="spellEnd"/>
      <w:r w:rsidRPr="00921A78">
        <w:rPr>
          <w:rStyle w:val="Strong"/>
          <w:b w:val="0"/>
          <w:bCs w:val="0"/>
        </w:rPr>
        <w:t xml:space="preserve"> </w:t>
      </w:r>
      <w:proofErr w:type="spellStart"/>
      <w:r w:rsidRPr="00921A78">
        <w:rPr>
          <w:rStyle w:val="Strong"/>
          <w:b w:val="0"/>
          <w:bCs w:val="0"/>
        </w:rPr>
        <w:t>formale</w:t>
      </w:r>
      <w:proofErr w:type="spellEnd"/>
      <w:r w:rsidRPr="00921A78">
        <w:t xml:space="preserve">, </w:t>
      </w:r>
      <w:proofErr w:type="spellStart"/>
      <w:r w:rsidRPr="00921A78">
        <w:t>ndërkohë</w:t>
      </w:r>
      <w:proofErr w:type="spellEnd"/>
      <w:r w:rsidRPr="00921A78">
        <w:t xml:space="preserve"> </w:t>
      </w:r>
      <w:proofErr w:type="spellStart"/>
      <w:r w:rsidRPr="00921A78">
        <w:t>që</w:t>
      </w:r>
      <w:proofErr w:type="spellEnd"/>
      <w:r w:rsidRPr="00921A78">
        <w:t xml:space="preserve"> </w:t>
      </w:r>
      <w:proofErr w:type="spellStart"/>
      <w:r w:rsidRPr="00921A78">
        <w:t>deklaruesit</w:t>
      </w:r>
      <w:proofErr w:type="spellEnd"/>
      <w:r w:rsidRPr="00921A78">
        <w:t xml:space="preserve"> </w:t>
      </w:r>
      <w:proofErr w:type="spellStart"/>
      <w:r w:rsidRPr="00921A78">
        <w:t>nuk</w:t>
      </w:r>
      <w:proofErr w:type="spellEnd"/>
      <w:r w:rsidRPr="00921A78">
        <w:t xml:space="preserve"> </w:t>
      </w:r>
      <w:proofErr w:type="spellStart"/>
      <w:r w:rsidRPr="00921A78">
        <w:t>kanë</w:t>
      </w:r>
      <w:proofErr w:type="spellEnd"/>
      <w:r w:rsidRPr="00921A78">
        <w:t xml:space="preserve"> </w:t>
      </w:r>
      <w:proofErr w:type="spellStart"/>
      <w:r w:rsidRPr="00921A78">
        <w:t>marrë</w:t>
      </w:r>
      <w:proofErr w:type="spellEnd"/>
      <w:r w:rsidRPr="00921A78">
        <w:t xml:space="preserve"> </w:t>
      </w:r>
      <w:proofErr w:type="spellStart"/>
      <w:r w:rsidRPr="00921A78">
        <w:t>shërbimin</w:t>
      </w:r>
      <w:proofErr w:type="spellEnd"/>
      <w:r w:rsidRPr="00921A78">
        <w:t xml:space="preserve"> e </w:t>
      </w:r>
      <w:proofErr w:type="spellStart"/>
      <w:r w:rsidRPr="00921A78">
        <w:t>premtuar</w:t>
      </w:r>
      <w:proofErr w:type="spellEnd"/>
      <w:r w:rsidRPr="00921A78">
        <w:t xml:space="preserve"> </w:t>
      </w:r>
      <w:proofErr w:type="spellStart"/>
      <w:r w:rsidRPr="00921A78">
        <w:t>ose</w:t>
      </w:r>
      <w:proofErr w:type="spellEnd"/>
      <w:r w:rsidRPr="00921A78">
        <w:t xml:space="preserve"> </w:t>
      </w:r>
      <w:proofErr w:type="spellStart"/>
      <w:r w:rsidRPr="00921A78">
        <w:t>janë</w:t>
      </w:r>
      <w:proofErr w:type="spellEnd"/>
      <w:r w:rsidRPr="00921A78">
        <w:t xml:space="preserve"> </w:t>
      </w:r>
      <w:proofErr w:type="spellStart"/>
      <w:r w:rsidRPr="00921A78">
        <w:t>mbajtur</w:t>
      </w:r>
      <w:proofErr w:type="spellEnd"/>
      <w:r w:rsidRPr="00921A78">
        <w:t xml:space="preserve"> </w:t>
      </w:r>
      <w:proofErr w:type="spellStart"/>
      <w:r w:rsidRPr="00921A78">
        <w:t>për</w:t>
      </w:r>
      <w:proofErr w:type="spellEnd"/>
      <w:r w:rsidRPr="00921A78">
        <w:t xml:space="preserve"> </w:t>
      </w:r>
      <w:proofErr w:type="spellStart"/>
      <w:r w:rsidRPr="00921A78">
        <w:t>periudha</w:t>
      </w:r>
      <w:proofErr w:type="spellEnd"/>
      <w:r w:rsidRPr="00921A78">
        <w:t xml:space="preserve"> </w:t>
      </w:r>
      <w:proofErr w:type="spellStart"/>
      <w:r w:rsidRPr="00921A78">
        <w:t>të</w:t>
      </w:r>
      <w:proofErr w:type="spellEnd"/>
      <w:r w:rsidRPr="00921A78">
        <w:t xml:space="preserve"> </w:t>
      </w:r>
      <w:proofErr w:type="spellStart"/>
      <w:r w:rsidRPr="00921A78">
        <w:t>gjata</w:t>
      </w:r>
      <w:proofErr w:type="spellEnd"/>
      <w:r w:rsidRPr="00921A78">
        <w:t xml:space="preserve"> pa </w:t>
      </w:r>
      <w:proofErr w:type="spellStart"/>
      <w:r w:rsidRPr="00921A78">
        <w:t>informacion</w:t>
      </w:r>
      <w:proofErr w:type="spellEnd"/>
      <w:r w:rsidRPr="00921A78">
        <w:t xml:space="preserve">. </w:t>
      </w:r>
      <w:proofErr w:type="spellStart"/>
      <w:r w:rsidRPr="00921A78">
        <w:t>Thelbi</w:t>
      </w:r>
      <w:proofErr w:type="spellEnd"/>
      <w:r w:rsidRPr="00921A78">
        <w:t xml:space="preserve"> </w:t>
      </w:r>
      <w:proofErr w:type="spellStart"/>
      <w:r w:rsidRPr="00921A78">
        <w:t>i</w:t>
      </w:r>
      <w:proofErr w:type="spellEnd"/>
      <w:r w:rsidRPr="00921A78">
        <w:t xml:space="preserve"> </w:t>
      </w:r>
      <w:proofErr w:type="spellStart"/>
      <w:r w:rsidRPr="00921A78">
        <w:t>veprimeve</w:t>
      </w:r>
      <w:proofErr w:type="spellEnd"/>
      <w:r w:rsidRPr="00921A78">
        <w:t xml:space="preserve"> </w:t>
      </w:r>
      <w:proofErr w:type="spellStart"/>
      <w:r w:rsidRPr="00921A78">
        <w:t>konsiston</w:t>
      </w:r>
      <w:proofErr w:type="spellEnd"/>
      <w:r w:rsidRPr="00921A78">
        <w:t xml:space="preserve"> </w:t>
      </w:r>
      <w:proofErr w:type="spellStart"/>
      <w:r w:rsidRPr="00921A78">
        <w:t>në</w:t>
      </w:r>
      <w:proofErr w:type="spellEnd"/>
      <w:r w:rsidRPr="00921A78">
        <w:t xml:space="preserve"> </w:t>
      </w:r>
      <w:proofErr w:type="spellStart"/>
      <w:r w:rsidRPr="00921A78">
        <w:rPr>
          <w:rStyle w:val="Strong"/>
          <w:b w:val="0"/>
          <w:bCs w:val="0"/>
        </w:rPr>
        <w:t>marrjen</w:t>
      </w:r>
      <w:proofErr w:type="spellEnd"/>
      <w:r w:rsidRPr="00921A78">
        <w:rPr>
          <w:rStyle w:val="Strong"/>
          <w:b w:val="0"/>
          <w:bCs w:val="0"/>
        </w:rPr>
        <w:t xml:space="preserve"> </w:t>
      </w:r>
      <w:proofErr w:type="spellStart"/>
      <w:r w:rsidRPr="00921A78">
        <w:rPr>
          <w:rStyle w:val="Strong"/>
          <w:b w:val="0"/>
          <w:bCs w:val="0"/>
        </w:rPr>
        <w:t>dhe</w:t>
      </w:r>
      <w:proofErr w:type="spellEnd"/>
      <w:r w:rsidRPr="00921A78">
        <w:rPr>
          <w:rStyle w:val="Strong"/>
          <w:b w:val="0"/>
          <w:bCs w:val="0"/>
        </w:rPr>
        <w:t xml:space="preserve"> </w:t>
      </w:r>
      <w:proofErr w:type="spellStart"/>
      <w:r w:rsidRPr="00921A78">
        <w:rPr>
          <w:rStyle w:val="Strong"/>
          <w:b w:val="0"/>
          <w:bCs w:val="0"/>
        </w:rPr>
        <w:t>mbajtjen</w:t>
      </w:r>
      <w:proofErr w:type="spellEnd"/>
      <w:r w:rsidRPr="00921A78">
        <w:rPr>
          <w:rStyle w:val="Strong"/>
          <w:b w:val="0"/>
          <w:bCs w:val="0"/>
        </w:rPr>
        <w:t xml:space="preserve"> e </w:t>
      </w:r>
      <w:proofErr w:type="spellStart"/>
      <w:r w:rsidRPr="00921A78">
        <w:rPr>
          <w:rStyle w:val="Strong"/>
          <w:b w:val="0"/>
          <w:bCs w:val="0"/>
        </w:rPr>
        <w:t>parave</w:t>
      </w:r>
      <w:proofErr w:type="spellEnd"/>
      <w:r w:rsidRPr="00921A78">
        <w:rPr>
          <w:rStyle w:val="Strong"/>
          <w:b w:val="0"/>
          <w:bCs w:val="0"/>
        </w:rPr>
        <w:t xml:space="preserve"> </w:t>
      </w:r>
      <w:proofErr w:type="spellStart"/>
      <w:r w:rsidRPr="00921A78">
        <w:rPr>
          <w:rStyle w:val="Strong"/>
          <w:b w:val="0"/>
          <w:bCs w:val="0"/>
        </w:rPr>
        <w:t>në</w:t>
      </w:r>
      <w:proofErr w:type="spellEnd"/>
      <w:r w:rsidRPr="00921A78">
        <w:rPr>
          <w:rStyle w:val="Strong"/>
          <w:b w:val="0"/>
          <w:bCs w:val="0"/>
        </w:rPr>
        <w:t xml:space="preserve"> </w:t>
      </w:r>
      <w:proofErr w:type="spellStart"/>
      <w:r w:rsidRPr="00921A78">
        <w:rPr>
          <w:rStyle w:val="Strong"/>
          <w:b w:val="0"/>
          <w:bCs w:val="0"/>
        </w:rPr>
        <w:t>mënyrë</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parregullt</w:t>
      </w:r>
      <w:proofErr w:type="spellEnd"/>
      <w:r w:rsidRPr="00921A78">
        <w:rPr>
          <w:rStyle w:val="Strong"/>
          <w:b w:val="0"/>
          <w:bCs w:val="0"/>
        </w:rPr>
        <w:t xml:space="preserve">, </w:t>
      </w:r>
      <w:proofErr w:type="spellStart"/>
      <w:r w:rsidRPr="00921A78">
        <w:rPr>
          <w:rStyle w:val="Strong"/>
          <w:b w:val="0"/>
          <w:bCs w:val="0"/>
        </w:rPr>
        <w:t>pengimin</w:t>
      </w:r>
      <w:proofErr w:type="spellEnd"/>
      <w:r w:rsidRPr="00921A78">
        <w:rPr>
          <w:rStyle w:val="Strong"/>
          <w:b w:val="0"/>
          <w:bCs w:val="0"/>
        </w:rPr>
        <w:t xml:space="preserve"> </w:t>
      </w:r>
      <w:proofErr w:type="spellStart"/>
      <w:r w:rsidRPr="00921A78">
        <w:rPr>
          <w:rStyle w:val="Strong"/>
          <w:b w:val="0"/>
          <w:bCs w:val="0"/>
        </w:rPr>
        <w:t>sistematik</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komunikimit</w:t>
      </w:r>
      <w:proofErr w:type="spellEnd"/>
      <w:r w:rsidRPr="00921A78">
        <w:rPr>
          <w:rStyle w:val="Strong"/>
          <w:b w:val="0"/>
          <w:bCs w:val="0"/>
        </w:rPr>
        <w:t xml:space="preserve"> me </w:t>
      </w:r>
      <w:proofErr w:type="spellStart"/>
      <w:r w:rsidRPr="00921A78">
        <w:rPr>
          <w:rStyle w:val="Strong"/>
          <w:b w:val="0"/>
          <w:bCs w:val="0"/>
        </w:rPr>
        <w:t>avokaten</w:t>
      </w:r>
      <w:proofErr w:type="spellEnd"/>
      <w:r w:rsidRPr="00921A78">
        <w:rPr>
          <w:rStyle w:val="Strong"/>
          <w:b w:val="0"/>
          <w:bCs w:val="0"/>
        </w:rPr>
        <w:t xml:space="preserve">, </w:t>
      </w:r>
      <w:proofErr w:type="spellStart"/>
      <w:r w:rsidRPr="00921A78">
        <w:rPr>
          <w:rStyle w:val="Strong"/>
          <w:b w:val="0"/>
          <w:bCs w:val="0"/>
        </w:rPr>
        <w:t>dhënien</w:t>
      </w:r>
      <w:proofErr w:type="spellEnd"/>
      <w:r w:rsidRPr="00921A78">
        <w:rPr>
          <w:rStyle w:val="Strong"/>
          <w:b w:val="0"/>
          <w:bCs w:val="0"/>
        </w:rPr>
        <w:t xml:space="preserve"> e </w:t>
      </w:r>
      <w:proofErr w:type="spellStart"/>
      <w:r w:rsidRPr="00921A78">
        <w:rPr>
          <w:rStyle w:val="Strong"/>
          <w:b w:val="0"/>
          <w:bCs w:val="0"/>
        </w:rPr>
        <w:t>justifikimeve</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rreme</w:t>
      </w:r>
      <w:proofErr w:type="spellEnd"/>
      <w:r w:rsidRPr="00921A78">
        <w:rPr>
          <w:rStyle w:val="Strong"/>
          <w:b w:val="0"/>
          <w:bCs w:val="0"/>
        </w:rPr>
        <w:t xml:space="preserve"> </w:t>
      </w:r>
      <w:proofErr w:type="spellStart"/>
      <w:r w:rsidRPr="00921A78">
        <w:rPr>
          <w:rStyle w:val="Strong"/>
          <w:b w:val="0"/>
          <w:bCs w:val="0"/>
        </w:rPr>
        <w:t>dhe</w:t>
      </w:r>
      <w:proofErr w:type="spellEnd"/>
      <w:r w:rsidRPr="00921A78">
        <w:rPr>
          <w:rStyle w:val="Strong"/>
          <w:b w:val="0"/>
          <w:bCs w:val="0"/>
        </w:rPr>
        <w:t xml:space="preserve">, </w:t>
      </w:r>
      <w:proofErr w:type="spellStart"/>
      <w:r w:rsidRPr="00921A78">
        <w:rPr>
          <w:rStyle w:val="Strong"/>
          <w:b w:val="0"/>
          <w:bCs w:val="0"/>
        </w:rPr>
        <w:t>në</w:t>
      </w:r>
      <w:proofErr w:type="spellEnd"/>
      <w:r w:rsidRPr="00921A78">
        <w:rPr>
          <w:rStyle w:val="Strong"/>
          <w:b w:val="0"/>
          <w:bCs w:val="0"/>
        </w:rPr>
        <w:t xml:space="preserve"> </w:t>
      </w:r>
      <w:proofErr w:type="spellStart"/>
      <w:r w:rsidRPr="00921A78">
        <w:rPr>
          <w:rStyle w:val="Strong"/>
          <w:b w:val="0"/>
          <w:bCs w:val="0"/>
        </w:rPr>
        <w:t>disa</w:t>
      </w:r>
      <w:proofErr w:type="spellEnd"/>
      <w:r w:rsidRPr="00921A78">
        <w:rPr>
          <w:rStyle w:val="Strong"/>
          <w:b w:val="0"/>
          <w:bCs w:val="0"/>
        </w:rPr>
        <w:t xml:space="preserve"> </w:t>
      </w:r>
      <w:proofErr w:type="spellStart"/>
      <w:r w:rsidRPr="00921A78">
        <w:rPr>
          <w:rStyle w:val="Strong"/>
          <w:b w:val="0"/>
          <w:bCs w:val="0"/>
        </w:rPr>
        <w:t>raste</w:t>
      </w:r>
      <w:proofErr w:type="spellEnd"/>
      <w:r w:rsidRPr="00921A78">
        <w:rPr>
          <w:rStyle w:val="Strong"/>
          <w:b w:val="0"/>
          <w:bCs w:val="0"/>
        </w:rPr>
        <w:t xml:space="preserve">, </w:t>
      </w:r>
      <w:proofErr w:type="spellStart"/>
      <w:r w:rsidRPr="00921A78">
        <w:rPr>
          <w:rStyle w:val="Strong"/>
          <w:b w:val="0"/>
          <w:bCs w:val="0"/>
        </w:rPr>
        <w:t>mohimin</w:t>
      </w:r>
      <w:proofErr w:type="spellEnd"/>
      <w:r w:rsidRPr="00921A78">
        <w:rPr>
          <w:rStyle w:val="Strong"/>
          <w:b w:val="0"/>
          <w:bCs w:val="0"/>
        </w:rPr>
        <w:t xml:space="preserve"> e </w:t>
      </w:r>
      <w:proofErr w:type="spellStart"/>
      <w:r w:rsidRPr="00921A78">
        <w:rPr>
          <w:rStyle w:val="Strong"/>
          <w:b w:val="0"/>
          <w:bCs w:val="0"/>
        </w:rPr>
        <w:t>marrjes</w:t>
      </w:r>
      <w:proofErr w:type="spellEnd"/>
      <w:r w:rsidRPr="00921A78">
        <w:rPr>
          <w:rStyle w:val="Strong"/>
          <w:b w:val="0"/>
          <w:bCs w:val="0"/>
        </w:rPr>
        <w:t xml:space="preserve"> </w:t>
      </w:r>
      <w:proofErr w:type="spellStart"/>
      <w:r w:rsidRPr="00921A78">
        <w:rPr>
          <w:rStyle w:val="Strong"/>
          <w:b w:val="0"/>
          <w:bCs w:val="0"/>
        </w:rPr>
        <w:t>së</w:t>
      </w:r>
      <w:proofErr w:type="spellEnd"/>
      <w:r w:rsidRPr="00921A78">
        <w:rPr>
          <w:rStyle w:val="Strong"/>
          <w:b w:val="0"/>
          <w:bCs w:val="0"/>
        </w:rPr>
        <w:t xml:space="preserve"> </w:t>
      </w:r>
      <w:proofErr w:type="spellStart"/>
      <w:r w:rsidRPr="00921A78">
        <w:rPr>
          <w:rStyle w:val="Strong"/>
          <w:b w:val="0"/>
          <w:bCs w:val="0"/>
        </w:rPr>
        <w:t>shumave</w:t>
      </w:r>
      <w:proofErr w:type="spellEnd"/>
      <w:r w:rsidRPr="00921A78">
        <w:rPr>
          <w:rStyle w:val="Strong"/>
          <w:b w:val="0"/>
          <w:bCs w:val="0"/>
        </w:rPr>
        <w:t xml:space="preserve"> apo </w:t>
      </w:r>
      <w:proofErr w:type="spellStart"/>
      <w:r w:rsidRPr="00921A78">
        <w:rPr>
          <w:rStyle w:val="Strong"/>
          <w:b w:val="0"/>
          <w:bCs w:val="0"/>
        </w:rPr>
        <w:t>dosjeve</w:t>
      </w:r>
      <w:proofErr w:type="spellEnd"/>
      <w:r w:rsidRPr="00921A78">
        <w:t xml:space="preserve">, duke </w:t>
      </w:r>
      <w:proofErr w:type="spellStart"/>
      <w:r w:rsidRPr="00921A78">
        <w:t>krijuar</w:t>
      </w:r>
      <w:proofErr w:type="spellEnd"/>
      <w:r w:rsidRPr="00921A78">
        <w:t xml:space="preserve"> </w:t>
      </w:r>
      <w:proofErr w:type="spellStart"/>
      <w:r w:rsidRPr="00921A78">
        <w:t>një</w:t>
      </w:r>
      <w:proofErr w:type="spellEnd"/>
      <w:r w:rsidRPr="00921A78">
        <w:t xml:space="preserve"> </w:t>
      </w:r>
      <w:proofErr w:type="spellStart"/>
      <w:r w:rsidRPr="00921A78">
        <w:rPr>
          <w:rStyle w:val="Strong"/>
          <w:b w:val="0"/>
          <w:bCs w:val="0"/>
        </w:rPr>
        <w:t>skemë</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përsëritur</w:t>
      </w:r>
      <w:proofErr w:type="spellEnd"/>
      <w:r w:rsidRPr="00921A78">
        <w:rPr>
          <w:rStyle w:val="Strong"/>
          <w:b w:val="0"/>
          <w:bCs w:val="0"/>
        </w:rPr>
        <w:t xml:space="preserve"> </w:t>
      </w:r>
      <w:proofErr w:type="spellStart"/>
      <w:r w:rsidRPr="00921A78">
        <w:rPr>
          <w:rStyle w:val="Strong"/>
          <w:b w:val="0"/>
          <w:bCs w:val="0"/>
        </w:rPr>
        <w:t>veprimi</w:t>
      </w:r>
      <w:proofErr w:type="spellEnd"/>
      <w:r w:rsidRPr="00921A78">
        <w:rPr>
          <w:rStyle w:val="Strong"/>
          <w:b w:val="0"/>
          <w:bCs w:val="0"/>
        </w:rPr>
        <w:t xml:space="preserve"> me </w:t>
      </w:r>
      <w:proofErr w:type="spellStart"/>
      <w:r w:rsidRPr="00921A78">
        <w:rPr>
          <w:rStyle w:val="Strong"/>
          <w:b w:val="0"/>
          <w:bCs w:val="0"/>
        </w:rPr>
        <w:t>elementë</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mashtrimit</w:t>
      </w:r>
      <w:proofErr w:type="spellEnd"/>
      <w:r w:rsidRPr="00921A78">
        <w:rPr>
          <w:rStyle w:val="Strong"/>
          <w:b w:val="0"/>
          <w:bCs w:val="0"/>
        </w:rPr>
        <w:t xml:space="preserve"> </w:t>
      </w:r>
      <w:proofErr w:type="spellStart"/>
      <w:r w:rsidRPr="00921A78">
        <w:rPr>
          <w:rStyle w:val="Strong"/>
          <w:b w:val="0"/>
          <w:bCs w:val="0"/>
        </w:rPr>
        <w:t>dhe</w:t>
      </w:r>
      <w:proofErr w:type="spellEnd"/>
      <w:r w:rsidRPr="00921A78">
        <w:rPr>
          <w:rStyle w:val="Strong"/>
          <w:b w:val="0"/>
          <w:bCs w:val="0"/>
        </w:rPr>
        <w:t xml:space="preserve"> </w:t>
      </w:r>
      <w:proofErr w:type="spellStart"/>
      <w:r w:rsidRPr="00921A78">
        <w:rPr>
          <w:rStyle w:val="Strong"/>
          <w:b w:val="0"/>
          <w:bCs w:val="0"/>
        </w:rPr>
        <w:t>përvetësimit</w:t>
      </w:r>
      <w:proofErr w:type="spellEnd"/>
      <w:r w:rsidRPr="00921A78">
        <w:rPr>
          <w:rStyle w:val="Strong"/>
          <w:b w:val="0"/>
          <w:bCs w:val="0"/>
        </w:rPr>
        <w:t xml:space="preserve"> </w:t>
      </w:r>
      <w:proofErr w:type="spellStart"/>
      <w:r w:rsidRPr="00921A78">
        <w:rPr>
          <w:rStyle w:val="Strong"/>
          <w:b w:val="0"/>
          <w:bCs w:val="0"/>
        </w:rPr>
        <w:t>të</w:t>
      </w:r>
      <w:proofErr w:type="spellEnd"/>
      <w:r w:rsidRPr="00921A78">
        <w:rPr>
          <w:rStyle w:val="Strong"/>
          <w:b w:val="0"/>
          <w:bCs w:val="0"/>
        </w:rPr>
        <w:t xml:space="preserve"> </w:t>
      </w:r>
      <w:proofErr w:type="spellStart"/>
      <w:r w:rsidRPr="00921A78">
        <w:rPr>
          <w:rStyle w:val="Strong"/>
          <w:b w:val="0"/>
          <w:bCs w:val="0"/>
        </w:rPr>
        <w:t>pasurisë</w:t>
      </w:r>
      <w:proofErr w:type="spellEnd"/>
      <w:r w:rsidRPr="00921A78">
        <w:t>.</w:t>
      </w:r>
    </w:p>
    <w:p w14:paraId="5F5C098F" w14:textId="77777777" w:rsidR="00921A78" w:rsidRPr="00921A78" w:rsidRDefault="00921A78" w:rsidP="00921A78">
      <w:pPr>
        <w:pStyle w:val="NormalWeb"/>
        <w:spacing w:before="0" w:beforeAutospacing="0" w:after="0" w:afterAutospacing="0"/>
        <w:ind w:firstLine="720"/>
        <w:jc w:val="both"/>
      </w:pPr>
      <w:r w:rsidRPr="00921A78">
        <w:t xml:space="preserve">19. </w:t>
      </w:r>
      <w:proofErr w:type="spellStart"/>
      <w:r w:rsidRPr="00921A78">
        <w:t>Gjatë</w:t>
      </w:r>
      <w:proofErr w:type="spellEnd"/>
      <w:r w:rsidRPr="00921A78">
        <w:t xml:space="preserve"> </w:t>
      </w:r>
      <w:proofErr w:type="spellStart"/>
      <w:r w:rsidRPr="00921A78">
        <w:t>gjykimit</w:t>
      </w:r>
      <w:proofErr w:type="spellEnd"/>
      <w:r w:rsidRPr="00921A78">
        <w:t xml:space="preserve"> </w:t>
      </w:r>
      <w:proofErr w:type="spellStart"/>
      <w:r w:rsidRPr="00921A78">
        <w:t>në</w:t>
      </w:r>
      <w:proofErr w:type="spellEnd"/>
      <w:r w:rsidRPr="00921A78">
        <w:t xml:space="preserve"> </w:t>
      </w:r>
      <w:proofErr w:type="spellStart"/>
      <w:r w:rsidRPr="00921A78">
        <w:t>shkallë</w:t>
      </w:r>
      <w:proofErr w:type="spellEnd"/>
      <w:r w:rsidRPr="00921A78">
        <w:t xml:space="preserve"> </w:t>
      </w:r>
      <w:proofErr w:type="spellStart"/>
      <w:r w:rsidRPr="00921A78">
        <w:t>të</w:t>
      </w:r>
      <w:proofErr w:type="spellEnd"/>
      <w:r w:rsidRPr="00921A78">
        <w:t xml:space="preserve"> </w:t>
      </w:r>
      <w:proofErr w:type="spellStart"/>
      <w:r w:rsidRPr="00921A78">
        <w:t>parë</w:t>
      </w:r>
      <w:proofErr w:type="spellEnd"/>
      <w:r w:rsidRPr="00921A78">
        <w:t xml:space="preserve">, </w:t>
      </w:r>
      <w:proofErr w:type="spellStart"/>
      <w:r w:rsidRPr="00921A78">
        <w:t>në</w:t>
      </w:r>
      <w:proofErr w:type="spellEnd"/>
      <w:r w:rsidRPr="00921A78">
        <w:t xml:space="preserve"> </w:t>
      </w:r>
      <w:proofErr w:type="spellStart"/>
      <w:r w:rsidRPr="00921A78">
        <w:t>kuadër</w:t>
      </w:r>
      <w:proofErr w:type="spellEnd"/>
      <w:r w:rsidRPr="00921A78">
        <w:t xml:space="preserve"> </w:t>
      </w:r>
      <w:proofErr w:type="spellStart"/>
      <w:r w:rsidRPr="00921A78">
        <w:t>të</w:t>
      </w:r>
      <w:proofErr w:type="spellEnd"/>
      <w:r w:rsidRPr="00921A78">
        <w:t xml:space="preserve"> </w:t>
      </w:r>
      <w:proofErr w:type="spellStart"/>
      <w:r w:rsidRPr="00921A78">
        <w:t>gjykimit</w:t>
      </w:r>
      <w:proofErr w:type="spellEnd"/>
      <w:r w:rsidRPr="00921A78">
        <w:t xml:space="preserve"> </w:t>
      </w:r>
      <w:proofErr w:type="spellStart"/>
      <w:r w:rsidRPr="00921A78">
        <w:t>të</w:t>
      </w:r>
      <w:proofErr w:type="spellEnd"/>
      <w:r w:rsidRPr="00921A78">
        <w:t xml:space="preserve"> </w:t>
      </w:r>
      <w:proofErr w:type="spellStart"/>
      <w:r w:rsidRPr="00921A78">
        <w:t>zakonshëm</w:t>
      </w:r>
      <w:proofErr w:type="spellEnd"/>
      <w:r w:rsidRPr="00921A78">
        <w:t xml:space="preserve">, </w:t>
      </w:r>
      <w:proofErr w:type="spellStart"/>
      <w:r w:rsidRPr="00921A78">
        <w:t>janë</w:t>
      </w:r>
      <w:proofErr w:type="spellEnd"/>
      <w:r w:rsidRPr="00921A78">
        <w:t xml:space="preserve"> </w:t>
      </w:r>
      <w:proofErr w:type="spellStart"/>
      <w:r w:rsidRPr="00921A78">
        <w:t>marrë</w:t>
      </w:r>
      <w:proofErr w:type="spellEnd"/>
      <w:r w:rsidRPr="00921A78">
        <w:t xml:space="preserve"> </w:t>
      </w:r>
      <w:proofErr w:type="spellStart"/>
      <w:r w:rsidRPr="00921A78">
        <w:t>në</w:t>
      </w:r>
      <w:proofErr w:type="spellEnd"/>
      <w:r w:rsidRPr="00921A78">
        <w:t xml:space="preserve"> </w:t>
      </w:r>
      <w:proofErr w:type="spellStart"/>
      <w:r w:rsidRPr="00921A78">
        <w:t>cilësinë</w:t>
      </w:r>
      <w:proofErr w:type="spellEnd"/>
      <w:r w:rsidRPr="00921A78">
        <w:t xml:space="preserve"> e </w:t>
      </w:r>
      <w:proofErr w:type="spellStart"/>
      <w:r w:rsidRPr="00921A78">
        <w:t>provës</w:t>
      </w:r>
      <w:proofErr w:type="spellEnd"/>
      <w:r w:rsidRPr="00921A78">
        <w:t xml:space="preserve"> </w:t>
      </w:r>
      <w:proofErr w:type="spellStart"/>
      <w:r w:rsidRPr="00921A78">
        <w:t>dokument</w:t>
      </w:r>
      <w:proofErr w:type="spellEnd"/>
      <w:r w:rsidRPr="00921A78">
        <w:t xml:space="preserve">, pa u </w:t>
      </w:r>
      <w:proofErr w:type="spellStart"/>
      <w:r w:rsidRPr="00921A78">
        <w:t>pyetur</w:t>
      </w:r>
      <w:proofErr w:type="spellEnd"/>
      <w:r w:rsidRPr="00921A78">
        <w:t xml:space="preserve"> </w:t>
      </w:r>
      <w:proofErr w:type="spellStart"/>
      <w:r w:rsidRPr="00921A78">
        <w:t>si</w:t>
      </w:r>
      <w:proofErr w:type="spellEnd"/>
      <w:r w:rsidRPr="00921A78">
        <w:t xml:space="preserve"> </w:t>
      </w:r>
      <w:proofErr w:type="spellStart"/>
      <w:r w:rsidRPr="00921A78">
        <w:t>dëshmitarë</w:t>
      </w:r>
      <w:proofErr w:type="spellEnd"/>
      <w:r w:rsidRPr="00921A78">
        <w:t xml:space="preserve">, </w:t>
      </w:r>
      <w:proofErr w:type="spellStart"/>
      <w:r w:rsidRPr="00921A78">
        <w:t>edhe</w:t>
      </w:r>
      <w:proofErr w:type="spellEnd"/>
      <w:r w:rsidRPr="00921A78">
        <w:t xml:space="preserve"> </w:t>
      </w:r>
      <w:proofErr w:type="spellStart"/>
      <w:r w:rsidRPr="00921A78">
        <w:t>deklaratat</w:t>
      </w:r>
      <w:proofErr w:type="spellEnd"/>
      <w:r w:rsidRPr="00921A78">
        <w:t xml:space="preserve"> </w:t>
      </w:r>
      <w:proofErr w:type="spellStart"/>
      <w:r w:rsidRPr="00921A78">
        <w:t>noteriale</w:t>
      </w:r>
      <w:proofErr w:type="spellEnd"/>
      <w:r w:rsidRPr="00921A78">
        <w:t xml:space="preserve"> </w:t>
      </w:r>
      <w:proofErr w:type="spellStart"/>
      <w:r w:rsidRPr="00921A78">
        <w:t>të</w:t>
      </w:r>
      <w:proofErr w:type="spellEnd"/>
      <w:r w:rsidRPr="00921A78">
        <w:t xml:space="preserve"> </w:t>
      </w:r>
      <w:proofErr w:type="spellStart"/>
      <w:r w:rsidRPr="00921A78">
        <w:t>shtetasve</w:t>
      </w:r>
      <w:proofErr w:type="spellEnd"/>
      <w:r w:rsidRPr="00921A78">
        <w:t xml:space="preserve">, </w:t>
      </w:r>
      <w:proofErr w:type="spellStart"/>
      <w:r w:rsidRPr="00921A78">
        <w:t>të</w:t>
      </w:r>
      <w:proofErr w:type="spellEnd"/>
      <w:r w:rsidRPr="00921A78">
        <w:t xml:space="preserve"> </w:t>
      </w:r>
      <w:proofErr w:type="spellStart"/>
      <w:r w:rsidRPr="00921A78">
        <w:t>dëmtuarve</w:t>
      </w:r>
      <w:proofErr w:type="spellEnd"/>
      <w:r w:rsidRPr="00921A78">
        <w:t xml:space="preserve">: Dhurata Halili, Mark Curraj, Liljana Gjonaj, Mirela Zharri, </w:t>
      </w:r>
      <w:proofErr w:type="spellStart"/>
      <w:r w:rsidRPr="00921A78">
        <w:t>ErefikoHoxhallari</w:t>
      </w:r>
      <w:proofErr w:type="spellEnd"/>
      <w:r w:rsidRPr="00921A78">
        <w:t xml:space="preserve">, </w:t>
      </w:r>
      <w:proofErr w:type="spellStart"/>
      <w:r w:rsidRPr="00921A78">
        <w:t>Petraq</w:t>
      </w:r>
      <w:proofErr w:type="spellEnd"/>
      <w:r w:rsidRPr="00921A78">
        <w:t xml:space="preserve"> Zalli, Zabit Tota, Pëllumb </w:t>
      </w:r>
      <w:proofErr w:type="spellStart"/>
      <w:r w:rsidRPr="00921A78">
        <w:t>Memaj</w:t>
      </w:r>
      <w:proofErr w:type="spellEnd"/>
      <w:r w:rsidRPr="00921A78">
        <w:t xml:space="preserve">, Lirie Spahiu, Orhan </w:t>
      </w:r>
      <w:proofErr w:type="spellStart"/>
      <w:r w:rsidRPr="00921A78">
        <w:t>Kuka,Eqerem</w:t>
      </w:r>
      <w:proofErr w:type="spellEnd"/>
      <w:r w:rsidRPr="00921A78">
        <w:t xml:space="preserve"> </w:t>
      </w:r>
      <w:proofErr w:type="spellStart"/>
      <w:r w:rsidRPr="00921A78">
        <w:t>Malushi</w:t>
      </w:r>
      <w:proofErr w:type="spellEnd"/>
      <w:r w:rsidRPr="00921A78">
        <w:t xml:space="preserve">, Liljana Brahja, Endrit </w:t>
      </w:r>
      <w:proofErr w:type="spellStart"/>
      <w:r w:rsidRPr="00921A78">
        <w:t>Hafesllari</w:t>
      </w:r>
      <w:proofErr w:type="spellEnd"/>
      <w:r w:rsidRPr="00921A78">
        <w:t xml:space="preserve">, </w:t>
      </w:r>
      <w:proofErr w:type="spellStart"/>
      <w:r w:rsidRPr="00921A78">
        <w:t>Angjelina</w:t>
      </w:r>
      <w:proofErr w:type="spellEnd"/>
      <w:r w:rsidRPr="00921A78">
        <w:t xml:space="preserve"> Prenga, </w:t>
      </w:r>
      <w:proofErr w:type="spellStart"/>
      <w:r w:rsidRPr="00921A78">
        <w:t>NuriToçilla</w:t>
      </w:r>
      <w:proofErr w:type="spellEnd"/>
      <w:r w:rsidRPr="00921A78">
        <w:t xml:space="preserve">, Deko Lilka, </w:t>
      </w:r>
      <w:proofErr w:type="spellStart"/>
      <w:r w:rsidRPr="00921A78">
        <w:t>Behare</w:t>
      </w:r>
      <w:proofErr w:type="spellEnd"/>
      <w:r w:rsidRPr="00921A78">
        <w:t xml:space="preserve"> Rushiti, Rudina Dunga </w:t>
      </w:r>
      <w:proofErr w:type="spellStart"/>
      <w:r w:rsidRPr="00921A78">
        <w:t>dhe</w:t>
      </w:r>
      <w:proofErr w:type="spellEnd"/>
      <w:r w:rsidRPr="00921A78">
        <w:t xml:space="preserve"> </w:t>
      </w:r>
      <w:proofErr w:type="spellStart"/>
      <w:r w:rsidRPr="00921A78">
        <w:t>Fullanxe</w:t>
      </w:r>
      <w:proofErr w:type="spellEnd"/>
      <w:r w:rsidRPr="00921A78">
        <w:t xml:space="preserve"> Koni, </w:t>
      </w:r>
      <w:proofErr w:type="spellStart"/>
      <w:r w:rsidRPr="00921A78">
        <w:t>AgustinShushari</w:t>
      </w:r>
      <w:proofErr w:type="spellEnd"/>
      <w:r w:rsidRPr="00921A78">
        <w:t xml:space="preserve">, Suela Hasani, Yllka Sinameta, Vojsava </w:t>
      </w:r>
      <w:proofErr w:type="spellStart"/>
      <w:r w:rsidRPr="00921A78">
        <w:t>Muskaj</w:t>
      </w:r>
      <w:proofErr w:type="spellEnd"/>
      <w:r w:rsidRPr="00921A78">
        <w:t xml:space="preserve">, </w:t>
      </w:r>
      <w:proofErr w:type="spellStart"/>
      <w:r w:rsidRPr="00921A78">
        <w:t>Lavdije</w:t>
      </w:r>
      <w:proofErr w:type="spellEnd"/>
      <w:r w:rsidRPr="00921A78">
        <w:t xml:space="preserve"> Filja, </w:t>
      </w:r>
      <w:proofErr w:type="spellStart"/>
      <w:r w:rsidRPr="00921A78">
        <w:t>LavdimMyftarlli</w:t>
      </w:r>
      <w:proofErr w:type="spellEnd"/>
      <w:r w:rsidRPr="00921A78">
        <w:t xml:space="preserve">, Nadile Lala, Elsa Bardhoshi, Esat Zeneli </w:t>
      </w:r>
      <w:proofErr w:type="spellStart"/>
      <w:r w:rsidRPr="00921A78">
        <w:t>dhe</w:t>
      </w:r>
      <w:proofErr w:type="spellEnd"/>
      <w:r w:rsidRPr="00921A78">
        <w:t xml:space="preserve"> Edison Zeneli, </w:t>
      </w:r>
      <w:proofErr w:type="spellStart"/>
      <w:r w:rsidRPr="00921A78">
        <w:t>XhafoShenaj</w:t>
      </w:r>
      <w:proofErr w:type="spellEnd"/>
      <w:r w:rsidRPr="00921A78">
        <w:t xml:space="preserve">, </w:t>
      </w:r>
      <w:proofErr w:type="spellStart"/>
      <w:r w:rsidRPr="00921A78">
        <w:t>Rahmie</w:t>
      </w:r>
      <w:proofErr w:type="spellEnd"/>
      <w:r w:rsidRPr="00921A78">
        <w:t xml:space="preserve"> Mullxhiu, </w:t>
      </w:r>
      <w:proofErr w:type="spellStart"/>
      <w:r w:rsidRPr="00921A78">
        <w:t>në</w:t>
      </w:r>
      <w:proofErr w:type="spellEnd"/>
      <w:r w:rsidRPr="00921A78">
        <w:t xml:space="preserve"> </w:t>
      </w:r>
      <w:proofErr w:type="spellStart"/>
      <w:r w:rsidRPr="00921A78">
        <w:t>të</w:t>
      </w:r>
      <w:proofErr w:type="spellEnd"/>
      <w:r w:rsidRPr="00921A78">
        <w:t xml:space="preserve"> </w:t>
      </w:r>
      <w:proofErr w:type="spellStart"/>
      <w:r w:rsidRPr="00921A78">
        <w:t>cilat</w:t>
      </w:r>
      <w:proofErr w:type="spellEnd"/>
      <w:r w:rsidRPr="00921A78">
        <w:t xml:space="preserve"> </w:t>
      </w:r>
      <w:proofErr w:type="spellStart"/>
      <w:r w:rsidRPr="00921A78">
        <w:t>pasqyrohej</w:t>
      </w:r>
      <w:proofErr w:type="spellEnd"/>
      <w:r w:rsidRPr="00921A78">
        <w:t xml:space="preserve"> </w:t>
      </w:r>
      <w:proofErr w:type="spellStart"/>
      <w:r w:rsidRPr="00921A78">
        <w:t>fakti</w:t>
      </w:r>
      <w:proofErr w:type="spellEnd"/>
      <w:r w:rsidRPr="00921A78">
        <w:t xml:space="preserve"> se </w:t>
      </w:r>
      <w:proofErr w:type="spellStart"/>
      <w:r w:rsidRPr="00921A78">
        <w:t>nga</w:t>
      </w:r>
      <w:proofErr w:type="spellEnd"/>
      <w:r w:rsidRPr="00921A78">
        <w:t xml:space="preserve"> ana e </w:t>
      </w:r>
      <w:proofErr w:type="spellStart"/>
      <w:r w:rsidRPr="00921A78">
        <w:t>të</w:t>
      </w:r>
      <w:proofErr w:type="spellEnd"/>
      <w:r w:rsidRPr="00921A78">
        <w:t xml:space="preserve"> </w:t>
      </w:r>
      <w:proofErr w:type="spellStart"/>
      <w:r w:rsidRPr="00921A78">
        <w:t>pandehurit</w:t>
      </w:r>
      <w:proofErr w:type="spellEnd"/>
      <w:r w:rsidRPr="00921A78">
        <w:t xml:space="preserve"> Erik Çorati, pa </w:t>
      </w:r>
      <w:proofErr w:type="spellStart"/>
      <w:r w:rsidRPr="00921A78">
        <w:t>dijeni</w:t>
      </w:r>
      <w:proofErr w:type="spellEnd"/>
      <w:r w:rsidRPr="00921A78">
        <w:t xml:space="preserve"> e </w:t>
      </w:r>
      <w:proofErr w:type="spellStart"/>
      <w:r w:rsidRPr="00921A78">
        <w:t>kallëzueses</w:t>
      </w:r>
      <w:proofErr w:type="spellEnd"/>
      <w:r w:rsidRPr="00921A78">
        <w:t xml:space="preserve">, Eni Shehu Çobani, me </w:t>
      </w:r>
      <w:proofErr w:type="spellStart"/>
      <w:r w:rsidRPr="00921A78">
        <w:t>anë</w:t>
      </w:r>
      <w:proofErr w:type="spellEnd"/>
      <w:r w:rsidRPr="00921A78">
        <w:t xml:space="preserve"> </w:t>
      </w:r>
      <w:proofErr w:type="spellStart"/>
      <w:r w:rsidRPr="00921A78">
        <w:t>të</w:t>
      </w:r>
      <w:proofErr w:type="spellEnd"/>
      <w:r w:rsidRPr="00921A78">
        <w:t xml:space="preserve"> </w:t>
      </w:r>
      <w:proofErr w:type="spellStart"/>
      <w:r w:rsidRPr="00921A78">
        <w:t>mashtrimit</w:t>
      </w:r>
      <w:proofErr w:type="spellEnd"/>
      <w:r w:rsidRPr="00921A78">
        <w:t xml:space="preserve"> </w:t>
      </w:r>
      <w:proofErr w:type="spellStart"/>
      <w:r w:rsidRPr="00921A78">
        <w:t>të</w:t>
      </w:r>
      <w:proofErr w:type="spellEnd"/>
      <w:r w:rsidRPr="00921A78">
        <w:t xml:space="preserve"> </w:t>
      </w:r>
      <w:proofErr w:type="spellStart"/>
      <w:r w:rsidRPr="00921A78">
        <w:t>kryer</w:t>
      </w:r>
      <w:proofErr w:type="spellEnd"/>
      <w:r w:rsidRPr="00921A78">
        <w:t xml:space="preserve"> me </w:t>
      </w:r>
      <w:proofErr w:type="spellStart"/>
      <w:r w:rsidRPr="00921A78">
        <w:t>anë</w:t>
      </w:r>
      <w:proofErr w:type="spellEnd"/>
      <w:r w:rsidRPr="00921A78">
        <w:t xml:space="preserve"> </w:t>
      </w:r>
      <w:proofErr w:type="spellStart"/>
      <w:r w:rsidRPr="00921A78">
        <w:t>të</w:t>
      </w:r>
      <w:proofErr w:type="spellEnd"/>
      <w:r w:rsidRPr="00921A78">
        <w:t xml:space="preserve"> </w:t>
      </w:r>
      <w:proofErr w:type="spellStart"/>
      <w:r w:rsidRPr="00921A78">
        <w:t>gënjeshtrës</w:t>
      </w:r>
      <w:proofErr w:type="spellEnd"/>
      <w:r w:rsidRPr="00921A78">
        <w:t xml:space="preserve">, </w:t>
      </w:r>
      <w:proofErr w:type="spellStart"/>
      <w:r w:rsidRPr="00921A78">
        <w:t>i</w:t>
      </w:r>
      <w:proofErr w:type="spellEnd"/>
      <w:r w:rsidRPr="00921A78">
        <w:t xml:space="preserve"> </w:t>
      </w:r>
      <w:proofErr w:type="spellStart"/>
      <w:r w:rsidRPr="00921A78">
        <w:t>janë</w:t>
      </w:r>
      <w:proofErr w:type="spellEnd"/>
      <w:r w:rsidRPr="00921A78">
        <w:t xml:space="preserve"> </w:t>
      </w:r>
      <w:proofErr w:type="spellStart"/>
      <w:r w:rsidRPr="00921A78">
        <w:t>marrë</w:t>
      </w:r>
      <w:proofErr w:type="spellEnd"/>
      <w:r w:rsidRPr="00921A78">
        <w:t xml:space="preserve"> </w:t>
      </w:r>
      <w:proofErr w:type="spellStart"/>
      <w:r w:rsidRPr="00921A78">
        <w:t>deklaruesve</w:t>
      </w:r>
      <w:proofErr w:type="spellEnd"/>
      <w:r w:rsidRPr="00921A78">
        <w:t xml:space="preserve">, </w:t>
      </w:r>
      <w:proofErr w:type="spellStart"/>
      <w:r w:rsidRPr="00921A78">
        <w:t>të</w:t>
      </w:r>
      <w:proofErr w:type="spellEnd"/>
      <w:r w:rsidRPr="00921A78">
        <w:t xml:space="preserve"> </w:t>
      </w:r>
      <w:proofErr w:type="spellStart"/>
      <w:r w:rsidRPr="00921A78">
        <w:t>dëmtuarve</w:t>
      </w:r>
      <w:proofErr w:type="spellEnd"/>
      <w:r w:rsidRPr="00921A78">
        <w:t xml:space="preserve"> </w:t>
      </w:r>
      <w:proofErr w:type="spellStart"/>
      <w:r w:rsidRPr="00921A78">
        <w:t>shumat</w:t>
      </w:r>
      <w:proofErr w:type="spellEnd"/>
      <w:r w:rsidRPr="00921A78">
        <w:t xml:space="preserve"> e </w:t>
      </w:r>
      <w:proofErr w:type="spellStart"/>
      <w:r w:rsidRPr="00921A78">
        <w:t>lekëve</w:t>
      </w:r>
      <w:proofErr w:type="spellEnd"/>
      <w:r w:rsidRPr="00921A78">
        <w:t xml:space="preserve"> </w:t>
      </w:r>
      <w:proofErr w:type="spellStart"/>
      <w:r w:rsidRPr="00921A78">
        <w:t>prej</w:t>
      </w:r>
      <w:proofErr w:type="spellEnd"/>
      <w:r w:rsidRPr="00921A78">
        <w:t xml:space="preserve"> 30 000 </w:t>
      </w:r>
      <w:proofErr w:type="spellStart"/>
      <w:r w:rsidRPr="00921A78">
        <w:t>lekë</w:t>
      </w:r>
      <w:proofErr w:type="spellEnd"/>
      <w:r w:rsidRPr="00921A78">
        <w:t xml:space="preserve">, </w:t>
      </w:r>
      <w:proofErr w:type="spellStart"/>
      <w:r w:rsidRPr="00921A78">
        <w:t>më</w:t>
      </w:r>
      <w:proofErr w:type="spellEnd"/>
      <w:r w:rsidRPr="00921A78">
        <w:t xml:space="preserve"> </w:t>
      </w:r>
      <w:proofErr w:type="spellStart"/>
      <w:r w:rsidRPr="00921A78">
        <w:t>pretendimin</w:t>
      </w:r>
      <w:proofErr w:type="spellEnd"/>
      <w:r w:rsidRPr="00921A78">
        <w:t xml:space="preserve"> jo </w:t>
      </w:r>
      <w:proofErr w:type="spellStart"/>
      <w:r w:rsidRPr="00921A78">
        <w:t>të</w:t>
      </w:r>
      <w:proofErr w:type="spellEnd"/>
      <w:r w:rsidRPr="00921A78">
        <w:t xml:space="preserve"> </w:t>
      </w:r>
      <w:proofErr w:type="spellStart"/>
      <w:r w:rsidRPr="00921A78">
        <w:t>vërtetë</w:t>
      </w:r>
      <w:proofErr w:type="spellEnd"/>
      <w:r w:rsidRPr="00921A78">
        <w:t xml:space="preserve"> se </w:t>
      </w:r>
      <w:proofErr w:type="spellStart"/>
      <w:r w:rsidRPr="00921A78">
        <w:t>duheshin</w:t>
      </w:r>
      <w:proofErr w:type="spellEnd"/>
      <w:r w:rsidRPr="00921A78">
        <w:t xml:space="preserve"> </w:t>
      </w:r>
      <w:proofErr w:type="spellStart"/>
      <w:r w:rsidRPr="00921A78">
        <w:t>për</w:t>
      </w:r>
      <w:proofErr w:type="spellEnd"/>
      <w:r w:rsidRPr="00921A78">
        <w:t xml:space="preserve"> </w:t>
      </w:r>
      <w:proofErr w:type="spellStart"/>
      <w:r w:rsidRPr="00921A78">
        <w:t>studimin</w:t>
      </w:r>
      <w:proofErr w:type="spellEnd"/>
      <w:r w:rsidRPr="00921A78">
        <w:t xml:space="preserve"> e </w:t>
      </w:r>
      <w:proofErr w:type="spellStart"/>
      <w:r w:rsidRPr="00921A78">
        <w:t>dosjes</w:t>
      </w:r>
      <w:proofErr w:type="spellEnd"/>
      <w:r w:rsidRPr="00921A78">
        <w:t xml:space="preserve"> </w:t>
      </w:r>
      <w:proofErr w:type="spellStart"/>
      <w:r w:rsidRPr="00921A78">
        <w:t>nga</w:t>
      </w:r>
      <w:proofErr w:type="spellEnd"/>
      <w:r w:rsidRPr="00921A78">
        <w:t xml:space="preserve"> </w:t>
      </w:r>
      <w:proofErr w:type="spellStart"/>
      <w:r w:rsidRPr="00921A78">
        <w:t>zyra</w:t>
      </w:r>
      <w:proofErr w:type="spellEnd"/>
      <w:r w:rsidRPr="00921A78">
        <w:t xml:space="preserve"> e </w:t>
      </w:r>
      <w:proofErr w:type="spellStart"/>
      <w:r w:rsidRPr="00921A78">
        <w:t>avokatisë</w:t>
      </w:r>
      <w:proofErr w:type="spellEnd"/>
      <w:r w:rsidRPr="00921A78">
        <w:t xml:space="preserve">. </w:t>
      </w:r>
    </w:p>
    <w:p w14:paraId="68E79E3F" w14:textId="77777777" w:rsidR="00921A78" w:rsidRPr="00921A78" w:rsidRDefault="00921A78" w:rsidP="00921A78">
      <w:pPr>
        <w:pStyle w:val="NormalWeb"/>
        <w:spacing w:before="0" w:beforeAutospacing="0" w:after="0" w:afterAutospacing="0"/>
        <w:ind w:firstLine="720"/>
        <w:jc w:val="both"/>
      </w:pPr>
      <w:r w:rsidRPr="00921A78">
        <w:t xml:space="preserve">20. </w:t>
      </w:r>
      <w:proofErr w:type="spellStart"/>
      <w:r w:rsidRPr="00921A78">
        <w:t>Veç</w:t>
      </w:r>
      <w:proofErr w:type="spellEnd"/>
      <w:r w:rsidRPr="00921A78">
        <w:t xml:space="preserve"> </w:t>
      </w:r>
      <w:proofErr w:type="spellStart"/>
      <w:r w:rsidRPr="00921A78">
        <w:t>sa</w:t>
      </w:r>
      <w:proofErr w:type="spellEnd"/>
      <w:r w:rsidRPr="00921A78">
        <w:t xml:space="preserve"> </w:t>
      </w:r>
      <w:proofErr w:type="spellStart"/>
      <w:r w:rsidRPr="00921A78">
        <w:t>më</w:t>
      </w:r>
      <w:proofErr w:type="spellEnd"/>
      <w:r w:rsidRPr="00921A78">
        <w:t xml:space="preserve"> </w:t>
      </w:r>
      <w:proofErr w:type="spellStart"/>
      <w:r w:rsidRPr="00921A78">
        <w:t>sipër</w:t>
      </w:r>
      <w:proofErr w:type="spellEnd"/>
      <w:r w:rsidRPr="00921A78">
        <w:t xml:space="preserve"> </w:t>
      </w:r>
      <w:proofErr w:type="spellStart"/>
      <w:r w:rsidRPr="00921A78">
        <w:t>në</w:t>
      </w:r>
      <w:proofErr w:type="spellEnd"/>
      <w:r w:rsidRPr="00921A78">
        <w:t xml:space="preserve"> </w:t>
      </w:r>
      <w:proofErr w:type="spellStart"/>
      <w:r w:rsidRPr="00921A78">
        <w:t>gjykimin</w:t>
      </w:r>
      <w:proofErr w:type="spellEnd"/>
      <w:r w:rsidRPr="00921A78">
        <w:t xml:space="preserve"> </w:t>
      </w:r>
      <w:proofErr w:type="spellStart"/>
      <w:r w:rsidRPr="00921A78">
        <w:t>në</w:t>
      </w:r>
      <w:proofErr w:type="spellEnd"/>
      <w:r w:rsidRPr="00921A78">
        <w:t xml:space="preserve"> </w:t>
      </w:r>
      <w:proofErr w:type="spellStart"/>
      <w:r w:rsidRPr="00921A78">
        <w:t>shkallë</w:t>
      </w:r>
      <w:proofErr w:type="spellEnd"/>
      <w:r w:rsidRPr="00921A78">
        <w:t xml:space="preserve"> </w:t>
      </w:r>
      <w:proofErr w:type="spellStart"/>
      <w:r w:rsidRPr="00921A78">
        <w:t>të</w:t>
      </w:r>
      <w:proofErr w:type="spellEnd"/>
      <w:r w:rsidRPr="00921A78">
        <w:t xml:space="preserve"> </w:t>
      </w:r>
      <w:proofErr w:type="spellStart"/>
      <w:r w:rsidRPr="00921A78">
        <w:t>parë</w:t>
      </w:r>
      <w:proofErr w:type="spellEnd"/>
      <w:r w:rsidRPr="00921A78">
        <w:t xml:space="preserve"> </w:t>
      </w:r>
      <w:proofErr w:type="spellStart"/>
      <w:r w:rsidRPr="00921A78">
        <w:t>janë</w:t>
      </w:r>
      <w:proofErr w:type="spellEnd"/>
      <w:r w:rsidRPr="00921A78">
        <w:t xml:space="preserve"> </w:t>
      </w:r>
      <w:proofErr w:type="spellStart"/>
      <w:r w:rsidRPr="00921A78">
        <w:t>marë</w:t>
      </w:r>
      <w:proofErr w:type="spellEnd"/>
      <w:r w:rsidRPr="00921A78">
        <w:t xml:space="preserve"> </w:t>
      </w:r>
      <w:proofErr w:type="spellStart"/>
      <w:r w:rsidRPr="00921A78">
        <w:t>në</w:t>
      </w:r>
      <w:proofErr w:type="spellEnd"/>
      <w:r w:rsidRPr="00921A78">
        <w:t xml:space="preserve"> </w:t>
      </w:r>
      <w:proofErr w:type="spellStart"/>
      <w:r w:rsidRPr="00921A78">
        <w:t>cilësinë</w:t>
      </w:r>
      <w:proofErr w:type="spellEnd"/>
      <w:r w:rsidRPr="00921A78">
        <w:t xml:space="preserve"> e </w:t>
      </w:r>
      <w:proofErr w:type="spellStart"/>
      <w:r w:rsidRPr="00921A78">
        <w:t>provës</w:t>
      </w:r>
      <w:proofErr w:type="spellEnd"/>
      <w:r w:rsidRPr="00921A78">
        <w:t xml:space="preserve"> “</w:t>
      </w:r>
      <w:proofErr w:type="spellStart"/>
      <w:r w:rsidRPr="00921A78">
        <w:t>dokument</w:t>
      </w:r>
      <w:proofErr w:type="spellEnd"/>
      <w:r w:rsidRPr="00921A78">
        <w:t xml:space="preserve">”: </w:t>
      </w:r>
      <w:proofErr w:type="spellStart"/>
      <w:r w:rsidRPr="00921A78">
        <w:t>i</w:t>
      </w:r>
      <w:proofErr w:type="spellEnd"/>
      <w:r w:rsidRPr="00921A78">
        <w:t xml:space="preserve">) kopje e </w:t>
      </w:r>
      <w:proofErr w:type="spellStart"/>
      <w:r w:rsidRPr="00921A78">
        <w:t>deklaratës</w:t>
      </w:r>
      <w:proofErr w:type="spellEnd"/>
      <w:r w:rsidRPr="00921A78">
        <w:t xml:space="preserve"> me </w:t>
      </w:r>
      <w:proofErr w:type="spellStart"/>
      <w:r w:rsidRPr="00921A78">
        <w:t>shkrim</w:t>
      </w:r>
      <w:proofErr w:type="spellEnd"/>
      <w:r w:rsidRPr="00921A78">
        <w:t xml:space="preserve"> </w:t>
      </w:r>
      <w:proofErr w:type="spellStart"/>
      <w:r w:rsidRPr="00921A78">
        <w:t>dore</w:t>
      </w:r>
      <w:proofErr w:type="spellEnd"/>
      <w:r w:rsidRPr="00921A78">
        <w:t xml:space="preserve"> </w:t>
      </w:r>
      <w:proofErr w:type="spellStart"/>
      <w:r w:rsidRPr="00921A78">
        <w:t>të</w:t>
      </w:r>
      <w:proofErr w:type="spellEnd"/>
      <w:r w:rsidRPr="00921A78">
        <w:t xml:space="preserve"> z. Agron </w:t>
      </w:r>
      <w:proofErr w:type="spellStart"/>
      <w:r w:rsidRPr="00921A78">
        <w:t>Çorati</w:t>
      </w:r>
      <w:proofErr w:type="spellEnd"/>
      <w:r w:rsidRPr="00921A78">
        <w:t xml:space="preserve">, </w:t>
      </w:r>
      <w:proofErr w:type="spellStart"/>
      <w:r w:rsidRPr="00921A78">
        <w:t>ku</w:t>
      </w:r>
      <w:proofErr w:type="spellEnd"/>
      <w:r w:rsidRPr="00921A78">
        <w:t xml:space="preserve"> </w:t>
      </w:r>
      <w:proofErr w:type="spellStart"/>
      <w:r w:rsidRPr="00921A78">
        <w:t>pasqyrohet</w:t>
      </w:r>
      <w:proofErr w:type="spellEnd"/>
      <w:r w:rsidRPr="00921A78">
        <w:t xml:space="preserve"> se: “</w:t>
      </w:r>
      <w:proofErr w:type="spellStart"/>
      <w:r w:rsidRPr="00921A78">
        <w:rPr>
          <w:i/>
          <w:iCs/>
        </w:rPr>
        <w:t>Unë</w:t>
      </w:r>
      <w:proofErr w:type="spellEnd"/>
      <w:r w:rsidRPr="00921A78">
        <w:rPr>
          <w:i/>
          <w:iCs/>
        </w:rPr>
        <w:t xml:space="preserve"> </w:t>
      </w:r>
      <w:r w:rsidRPr="00921A78">
        <w:rPr>
          <w:i/>
          <w:iCs/>
        </w:rPr>
        <w:lastRenderedPageBreak/>
        <w:t xml:space="preserve">Agron </w:t>
      </w:r>
      <w:proofErr w:type="spellStart"/>
      <w:r w:rsidRPr="00921A78">
        <w:rPr>
          <w:i/>
          <w:iCs/>
        </w:rPr>
        <w:t>Çorati</w:t>
      </w:r>
      <w:proofErr w:type="spellEnd"/>
      <w:r w:rsidRPr="00921A78">
        <w:rPr>
          <w:i/>
          <w:iCs/>
        </w:rPr>
        <w:t xml:space="preserve"> </w:t>
      </w:r>
      <w:proofErr w:type="spellStart"/>
      <w:r w:rsidRPr="00921A78">
        <w:rPr>
          <w:i/>
          <w:iCs/>
        </w:rPr>
        <w:t>ngarkoj</w:t>
      </w:r>
      <w:proofErr w:type="spellEnd"/>
      <w:r w:rsidRPr="00921A78">
        <w:rPr>
          <w:i/>
          <w:iCs/>
        </w:rPr>
        <w:t xml:space="preserve"> Eni </w:t>
      </w:r>
      <w:proofErr w:type="spellStart"/>
      <w:r w:rsidRPr="00921A78">
        <w:rPr>
          <w:i/>
          <w:iCs/>
        </w:rPr>
        <w:t>Çobanin</w:t>
      </w:r>
      <w:proofErr w:type="spellEnd"/>
      <w:r w:rsidRPr="00921A78">
        <w:rPr>
          <w:i/>
          <w:iCs/>
        </w:rPr>
        <w:t xml:space="preserve"> </w:t>
      </w:r>
      <w:proofErr w:type="spellStart"/>
      <w:r w:rsidRPr="00921A78">
        <w:rPr>
          <w:i/>
          <w:iCs/>
        </w:rPr>
        <w:t>që</w:t>
      </w:r>
      <w:proofErr w:type="spellEnd"/>
      <w:r w:rsidRPr="00921A78">
        <w:rPr>
          <w:i/>
          <w:iCs/>
        </w:rPr>
        <w:t xml:space="preserve"> </w:t>
      </w:r>
      <w:proofErr w:type="spellStart"/>
      <w:r w:rsidRPr="00921A78">
        <w:rPr>
          <w:i/>
          <w:iCs/>
        </w:rPr>
        <w:t>të</w:t>
      </w:r>
      <w:proofErr w:type="spellEnd"/>
      <w:r w:rsidRPr="00921A78">
        <w:rPr>
          <w:i/>
          <w:iCs/>
        </w:rPr>
        <w:t xml:space="preserve"> </w:t>
      </w:r>
      <w:proofErr w:type="spellStart"/>
      <w:r w:rsidRPr="00921A78">
        <w:rPr>
          <w:i/>
          <w:iCs/>
        </w:rPr>
        <w:t>kryejë</w:t>
      </w:r>
      <w:proofErr w:type="spellEnd"/>
      <w:r w:rsidRPr="00921A78">
        <w:rPr>
          <w:i/>
          <w:iCs/>
        </w:rPr>
        <w:t xml:space="preserve"> </w:t>
      </w:r>
      <w:proofErr w:type="spellStart"/>
      <w:r w:rsidRPr="00921A78">
        <w:rPr>
          <w:i/>
          <w:iCs/>
        </w:rPr>
        <w:t>shitjen</w:t>
      </w:r>
      <w:proofErr w:type="spellEnd"/>
      <w:r w:rsidRPr="00921A78">
        <w:rPr>
          <w:i/>
          <w:iCs/>
        </w:rPr>
        <w:t xml:space="preserve"> e </w:t>
      </w:r>
      <w:proofErr w:type="spellStart"/>
      <w:r w:rsidRPr="00921A78">
        <w:rPr>
          <w:i/>
          <w:iCs/>
        </w:rPr>
        <w:t>pronës</w:t>
      </w:r>
      <w:proofErr w:type="spellEnd"/>
      <w:r w:rsidRPr="00921A78">
        <w:rPr>
          <w:i/>
          <w:iCs/>
        </w:rPr>
        <w:t xml:space="preserve"> time </w:t>
      </w:r>
      <w:proofErr w:type="spellStart"/>
      <w:r w:rsidRPr="00921A78">
        <w:rPr>
          <w:i/>
          <w:iCs/>
        </w:rPr>
        <w:t>shtëpi</w:t>
      </w:r>
      <w:proofErr w:type="spellEnd"/>
      <w:r w:rsidRPr="00921A78">
        <w:rPr>
          <w:i/>
          <w:iCs/>
        </w:rPr>
        <w:t xml:space="preserve"> </w:t>
      </w:r>
      <w:proofErr w:type="spellStart"/>
      <w:r w:rsidRPr="00921A78">
        <w:rPr>
          <w:i/>
          <w:iCs/>
        </w:rPr>
        <w:t>banimi</w:t>
      </w:r>
      <w:proofErr w:type="spellEnd"/>
      <w:r w:rsidRPr="00921A78">
        <w:rPr>
          <w:i/>
          <w:iCs/>
        </w:rPr>
        <w:t xml:space="preserve"> me </w:t>
      </w:r>
      <w:proofErr w:type="spellStart"/>
      <w:r w:rsidRPr="00921A78">
        <w:rPr>
          <w:i/>
          <w:iCs/>
        </w:rPr>
        <w:t>vlerë</w:t>
      </w:r>
      <w:proofErr w:type="spellEnd"/>
      <w:r w:rsidRPr="00921A78">
        <w:rPr>
          <w:i/>
          <w:iCs/>
        </w:rPr>
        <w:t xml:space="preserve"> </w:t>
      </w:r>
      <w:proofErr w:type="gramStart"/>
      <w:r w:rsidRPr="00921A78">
        <w:rPr>
          <w:i/>
          <w:iCs/>
        </w:rPr>
        <w:t>200 euro</w:t>
      </w:r>
      <w:proofErr w:type="gramEnd"/>
      <w:r w:rsidRPr="00921A78">
        <w:rPr>
          <w:i/>
          <w:iCs/>
        </w:rPr>
        <w:t xml:space="preserve"> m</w:t>
      </w:r>
      <w:r w:rsidRPr="00921A78">
        <w:rPr>
          <w:i/>
          <w:iCs/>
          <w:vertAlign w:val="superscript"/>
        </w:rPr>
        <w:t>2</w:t>
      </w:r>
      <w:r w:rsidRPr="00921A78">
        <w:rPr>
          <w:i/>
          <w:iCs/>
        </w:rPr>
        <w:t xml:space="preserve">, </w:t>
      </w:r>
      <w:proofErr w:type="spellStart"/>
      <w:r w:rsidRPr="00921A78">
        <w:rPr>
          <w:i/>
          <w:iCs/>
        </w:rPr>
        <w:t>baraz</w:t>
      </w:r>
      <w:proofErr w:type="spellEnd"/>
      <w:r w:rsidRPr="00921A78">
        <w:rPr>
          <w:i/>
          <w:iCs/>
        </w:rPr>
        <w:t xml:space="preserve"> me 300 000 euro. </w:t>
      </w:r>
      <w:proofErr w:type="spellStart"/>
      <w:r w:rsidRPr="00921A78">
        <w:rPr>
          <w:i/>
          <w:iCs/>
        </w:rPr>
        <w:t>Në</w:t>
      </w:r>
      <w:proofErr w:type="spellEnd"/>
      <w:r w:rsidRPr="00921A78">
        <w:rPr>
          <w:i/>
          <w:iCs/>
        </w:rPr>
        <w:t xml:space="preserve"> </w:t>
      </w:r>
      <w:proofErr w:type="spellStart"/>
      <w:r w:rsidRPr="00921A78">
        <w:rPr>
          <w:i/>
          <w:iCs/>
        </w:rPr>
        <w:t>qoftë</w:t>
      </w:r>
      <w:proofErr w:type="spellEnd"/>
      <w:r w:rsidRPr="00921A78">
        <w:rPr>
          <w:i/>
          <w:iCs/>
        </w:rPr>
        <w:t xml:space="preserve"> se </w:t>
      </w:r>
      <w:proofErr w:type="spellStart"/>
      <w:r w:rsidRPr="00921A78">
        <w:rPr>
          <w:i/>
          <w:iCs/>
        </w:rPr>
        <w:t>prona</w:t>
      </w:r>
      <w:proofErr w:type="spellEnd"/>
      <w:r w:rsidRPr="00921A78">
        <w:rPr>
          <w:i/>
          <w:iCs/>
        </w:rPr>
        <w:t xml:space="preserve"> </w:t>
      </w:r>
      <w:proofErr w:type="spellStart"/>
      <w:r w:rsidRPr="00921A78">
        <w:rPr>
          <w:i/>
          <w:iCs/>
        </w:rPr>
        <w:t>shitet</w:t>
      </w:r>
      <w:proofErr w:type="spellEnd"/>
      <w:r w:rsidRPr="00921A78">
        <w:rPr>
          <w:i/>
          <w:iCs/>
        </w:rPr>
        <w:t xml:space="preserve"> Eni </w:t>
      </w:r>
      <w:proofErr w:type="spellStart"/>
      <w:r w:rsidRPr="00921A78">
        <w:rPr>
          <w:i/>
          <w:iCs/>
        </w:rPr>
        <w:t>përfiton</w:t>
      </w:r>
      <w:proofErr w:type="spellEnd"/>
      <w:r w:rsidRPr="00921A78">
        <w:rPr>
          <w:i/>
          <w:iCs/>
        </w:rPr>
        <w:t xml:space="preserve"> 46 000 euro</w:t>
      </w:r>
      <w:r w:rsidRPr="00921A78">
        <w:t xml:space="preserve">”; ii) </w:t>
      </w:r>
      <w:proofErr w:type="spellStart"/>
      <w:r w:rsidRPr="00921A78">
        <w:t>komunikimet</w:t>
      </w:r>
      <w:proofErr w:type="spellEnd"/>
      <w:r w:rsidRPr="00921A78">
        <w:t xml:space="preserve"> </w:t>
      </w:r>
      <w:proofErr w:type="spellStart"/>
      <w:r w:rsidRPr="00921A78">
        <w:t>në</w:t>
      </w:r>
      <w:proofErr w:type="spellEnd"/>
      <w:r w:rsidRPr="00921A78">
        <w:t xml:space="preserve"> </w:t>
      </w:r>
      <w:proofErr w:type="spellStart"/>
      <w:r w:rsidRPr="00921A78">
        <w:t>aplikacion</w:t>
      </w:r>
      <w:proofErr w:type="spellEnd"/>
      <w:r w:rsidRPr="00921A78">
        <w:t xml:space="preserve"> </w:t>
      </w:r>
      <w:proofErr w:type="spellStart"/>
      <w:r w:rsidR="001C23AD">
        <w:t>w</w:t>
      </w:r>
      <w:r w:rsidRPr="00921A78">
        <w:t>hatsapp</w:t>
      </w:r>
      <w:proofErr w:type="spellEnd"/>
      <w:r w:rsidRPr="00921A78">
        <w:t xml:space="preserve"> </w:t>
      </w:r>
      <w:proofErr w:type="spellStart"/>
      <w:r w:rsidRPr="00921A78">
        <w:t>të</w:t>
      </w:r>
      <w:proofErr w:type="spellEnd"/>
      <w:r w:rsidRPr="00921A78">
        <w:t xml:space="preserve"> </w:t>
      </w:r>
      <w:proofErr w:type="spellStart"/>
      <w:r w:rsidRPr="00921A78">
        <w:t>të</w:t>
      </w:r>
      <w:proofErr w:type="spellEnd"/>
      <w:r w:rsidRPr="00921A78">
        <w:t xml:space="preserve"> </w:t>
      </w:r>
      <w:proofErr w:type="spellStart"/>
      <w:r w:rsidRPr="00921A78">
        <w:t>dëmtuarës</w:t>
      </w:r>
      <w:proofErr w:type="spellEnd"/>
      <w:r w:rsidRPr="00921A78">
        <w:t xml:space="preserve"> Violeta Muça me </w:t>
      </w:r>
      <w:proofErr w:type="spellStart"/>
      <w:r w:rsidRPr="00921A78">
        <w:t>të</w:t>
      </w:r>
      <w:proofErr w:type="spellEnd"/>
      <w:r w:rsidRPr="00921A78">
        <w:t xml:space="preserve"> </w:t>
      </w:r>
      <w:proofErr w:type="spellStart"/>
      <w:r w:rsidRPr="00921A78">
        <w:t>pandehurin</w:t>
      </w:r>
      <w:proofErr w:type="spellEnd"/>
      <w:r w:rsidRPr="00921A78">
        <w:t xml:space="preserve"> Erik Çorati</w:t>
      </w:r>
      <w:r w:rsidRPr="00921A78">
        <w:rPr>
          <w:i/>
          <w:iCs/>
        </w:rPr>
        <w:t xml:space="preserve">; </w:t>
      </w:r>
      <w:r w:rsidRPr="00921A78">
        <w:t>iii)</w:t>
      </w:r>
      <w:r w:rsidRPr="00921A78">
        <w:rPr>
          <w:i/>
          <w:iCs/>
        </w:rPr>
        <w:t xml:space="preserve"> </w:t>
      </w:r>
      <w:proofErr w:type="spellStart"/>
      <w:r w:rsidRPr="00921A78">
        <w:t>komunikimet</w:t>
      </w:r>
      <w:proofErr w:type="spellEnd"/>
      <w:r w:rsidRPr="00921A78">
        <w:t xml:space="preserve"> </w:t>
      </w:r>
      <w:proofErr w:type="spellStart"/>
      <w:r w:rsidRPr="00921A78">
        <w:t>në</w:t>
      </w:r>
      <w:proofErr w:type="spellEnd"/>
      <w:r w:rsidRPr="00921A78">
        <w:t xml:space="preserve"> </w:t>
      </w:r>
      <w:proofErr w:type="spellStart"/>
      <w:r w:rsidRPr="00921A78">
        <w:t>aplikacion</w:t>
      </w:r>
      <w:proofErr w:type="spellEnd"/>
      <w:r w:rsidRPr="00921A78">
        <w:t xml:space="preserve"> </w:t>
      </w:r>
      <w:proofErr w:type="spellStart"/>
      <w:r w:rsidR="001C23AD">
        <w:t>w</w:t>
      </w:r>
      <w:r w:rsidRPr="00921A78">
        <w:t>hatsap</w:t>
      </w:r>
      <w:proofErr w:type="spellEnd"/>
      <w:r w:rsidRPr="00921A78">
        <w:t xml:space="preserve"> </w:t>
      </w:r>
      <w:proofErr w:type="spellStart"/>
      <w:r w:rsidRPr="00921A78">
        <w:t>të</w:t>
      </w:r>
      <w:proofErr w:type="spellEnd"/>
      <w:r w:rsidRPr="00921A78">
        <w:t xml:space="preserve"> </w:t>
      </w:r>
      <w:proofErr w:type="spellStart"/>
      <w:r w:rsidRPr="00921A78">
        <w:t>të</w:t>
      </w:r>
      <w:proofErr w:type="spellEnd"/>
      <w:r w:rsidRPr="00921A78">
        <w:t xml:space="preserve"> </w:t>
      </w:r>
      <w:proofErr w:type="spellStart"/>
      <w:r w:rsidRPr="00921A78">
        <w:t>dëmtuarës</w:t>
      </w:r>
      <w:proofErr w:type="spellEnd"/>
      <w:r w:rsidRPr="00921A78">
        <w:t xml:space="preserve"> Shpresa Konica me </w:t>
      </w:r>
      <w:proofErr w:type="spellStart"/>
      <w:r w:rsidRPr="00921A78">
        <w:t>të</w:t>
      </w:r>
      <w:proofErr w:type="spellEnd"/>
      <w:r w:rsidRPr="00921A78">
        <w:t xml:space="preserve"> </w:t>
      </w:r>
      <w:proofErr w:type="spellStart"/>
      <w:r w:rsidRPr="00921A78">
        <w:t>pandehurin</w:t>
      </w:r>
      <w:proofErr w:type="spellEnd"/>
      <w:r w:rsidRPr="00921A78">
        <w:t xml:space="preserve"> Erik Çorati; iv) </w:t>
      </w:r>
      <w:proofErr w:type="spellStart"/>
      <w:r w:rsidRPr="00921A78">
        <w:t>komunikimet</w:t>
      </w:r>
      <w:proofErr w:type="spellEnd"/>
      <w:r w:rsidRPr="00921A78">
        <w:t xml:space="preserve"> </w:t>
      </w:r>
      <w:proofErr w:type="spellStart"/>
      <w:r w:rsidRPr="00921A78">
        <w:t>në</w:t>
      </w:r>
      <w:proofErr w:type="spellEnd"/>
      <w:r w:rsidRPr="00921A78">
        <w:t xml:space="preserve"> </w:t>
      </w:r>
      <w:proofErr w:type="spellStart"/>
      <w:r w:rsidRPr="00921A78">
        <w:t>aplikacion</w:t>
      </w:r>
      <w:proofErr w:type="spellEnd"/>
      <w:r w:rsidRPr="00921A78">
        <w:t xml:space="preserve"> </w:t>
      </w:r>
      <w:proofErr w:type="spellStart"/>
      <w:r w:rsidRPr="00921A78">
        <w:t>ëatsapp</w:t>
      </w:r>
      <w:proofErr w:type="spellEnd"/>
      <w:r w:rsidRPr="00921A78">
        <w:t xml:space="preserve"> e </w:t>
      </w:r>
      <w:proofErr w:type="spellStart"/>
      <w:r w:rsidRPr="00921A78">
        <w:t>të</w:t>
      </w:r>
      <w:proofErr w:type="spellEnd"/>
      <w:r w:rsidRPr="00921A78">
        <w:t xml:space="preserve"> </w:t>
      </w:r>
      <w:proofErr w:type="spellStart"/>
      <w:r w:rsidRPr="00921A78">
        <w:t>dëmtuarës</w:t>
      </w:r>
      <w:proofErr w:type="spellEnd"/>
      <w:r w:rsidRPr="00921A78">
        <w:t xml:space="preserve"> Shpresa Guri me </w:t>
      </w:r>
      <w:proofErr w:type="spellStart"/>
      <w:r w:rsidRPr="00921A78">
        <w:t>të</w:t>
      </w:r>
      <w:proofErr w:type="spellEnd"/>
      <w:r w:rsidRPr="00921A78">
        <w:t xml:space="preserve"> </w:t>
      </w:r>
      <w:proofErr w:type="spellStart"/>
      <w:r w:rsidRPr="00921A78">
        <w:t>pandehurin</w:t>
      </w:r>
      <w:proofErr w:type="spellEnd"/>
      <w:r w:rsidRPr="00921A78">
        <w:t xml:space="preserve"> Erik Çorati; v) </w:t>
      </w:r>
      <w:proofErr w:type="spellStart"/>
      <w:r w:rsidRPr="00921A78">
        <w:t>formularët</w:t>
      </w:r>
      <w:proofErr w:type="spellEnd"/>
      <w:r w:rsidRPr="00921A78">
        <w:t xml:space="preserve"> e </w:t>
      </w:r>
      <w:proofErr w:type="spellStart"/>
      <w:r w:rsidRPr="00921A78">
        <w:t>transfertave</w:t>
      </w:r>
      <w:proofErr w:type="spellEnd"/>
      <w:r w:rsidRPr="00921A78">
        <w:t xml:space="preserve"> </w:t>
      </w:r>
      <w:proofErr w:type="spellStart"/>
      <w:r w:rsidRPr="00921A78">
        <w:t>bankare</w:t>
      </w:r>
      <w:proofErr w:type="spellEnd"/>
      <w:r w:rsidRPr="00921A78">
        <w:t xml:space="preserve"> </w:t>
      </w:r>
      <w:proofErr w:type="spellStart"/>
      <w:r w:rsidRPr="00921A78">
        <w:t>të</w:t>
      </w:r>
      <w:proofErr w:type="spellEnd"/>
      <w:r w:rsidRPr="00921A78">
        <w:t xml:space="preserve"> </w:t>
      </w:r>
      <w:proofErr w:type="spellStart"/>
      <w:r w:rsidRPr="00921A78">
        <w:t>kryera</w:t>
      </w:r>
      <w:proofErr w:type="spellEnd"/>
      <w:r w:rsidRPr="00921A78">
        <w:t xml:space="preserve"> </w:t>
      </w:r>
      <w:proofErr w:type="spellStart"/>
      <w:r w:rsidRPr="00921A78">
        <w:t>në</w:t>
      </w:r>
      <w:proofErr w:type="spellEnd"/>
      <w:r w:rsidRPr="00921A78">
        <w:t xml:space="preserve"> </w:t>
      </w:r>
      <w:proofErr w:type="spellStart"/>
      <w:r w:rsidRPr="00921A78">
        <w:t>emër</w:t>
      </w:r>
      <w:proofErr w:type="spellEnd"/>
      <w:r w:rsidRPr="00921A78">
        <w:t xml:space="preserve"> </w:t>
      </w:r>
      <w:proofErr w:type="spellStart"/>
      <w:r w:rsidRPr="00921A78">
        <w:t>të</w:t>
      </w:r>
      <w:proofErr w:type="spellEnd"/>
      <w:r w:rsidRPr="00921A78">
        <w:t xml:space="preserve"> </w:t>
      </w:r>
      <w:proofErr w:type="spellStart"/>
      <w:r w:rsidRPr="00921A78">
        <w:t>të</w:t>
      </w:r>
      <w:proofErr w:type="spellEnd"/>
      <w:r w:rsidRPr="00921A78">
        <w:t xml:space="preserve"> </w:t>
      </w:r>
    </w:p>
    <w:p w14:paraId="18AEB4ED" w14:textId="77777777" w:rsidR="00921A78" w:rsidRPr="00921A78" w:rsidRDefault="00921A78" w:rsidP="00921A78">
      <w:pPr>
        <w:shd w:val="clear" w:color="auto" w:fill="FFFFFF"/>
        <w:ind w:firstLine="720"/>
        <w:jc w:val="both"/>
        <w:rPr>
          <w:sz w:val="24"/>
          <w:szCs w:val="24"/>
          <w:lang w:eastAsia="sq-AL"/>
        </w:rPr>
      </w:pPr>
      <w:r w:rsidRPr="00921A78">
        <w:rPr>
          <w:sz w:val="24"/>
          <w:szCs w:val="24"/>
          <w:lang w:eastAsia="sq-AL"/>
        </w:rPr>
        <w:t>21.</w:t>
      </w:r>
      <w:r w:rsidRPr="00921A78">
        <w:rPr>
          <w:b/>
          <w:bCs/>
          <w:sz w:val="24"/>
          <w:szCs w:val="24"/>
          <w:lang w:eastAsia="sq-AL"/>
        </w:rPr>
        <w:t xml:space="preserve"> </w:t>
      </w:r>
      <w:proofErr w:type="spellStart"/>
      <w:r w:rsidRPr="00921A78">
        <w:rPr>
          <w:b/>
          <w:bCs/>
          <w:sz w:val="24"/>
          <w:szCs w:val="24"/>
          <w:lang w:eastAsia="sq-AL"/>
        </w:rPr>
        <w:t>Gjykata</w:t>
      </w:r>
      <w:proofErr w:type="spellEnd"/>
      <w:r w:rsidRPr="00921A78">
        <w:rPr>
          <w:b/>
          <w:bCs/>
          <w:sz w:val="24"/>
          <w:szCs w:val="24"/>
          <w:lang w:eastAsia="sq-AL"/>
        </w:rPr>
        <w:t xml:space="preserve"> e </w:t>
      </w:r>
      <w:proofErr w:type="spellStart"/>
      <w:r w:rsidRPr="00921A78">
        <w:rPr>
          <w:b/>
          <w:bCs/>
          <w:sz w:val="24"/>
          <w:szCs w:val="24"/>
          <w:lang w:eastAsia="sq-AL"/>
        </w:rPr>
        <w:t>Shkallës</w:t>
      </w:r>
      <w:proofErr w:type="spellEnd"/>
      <w:r w:rsidRPr="00921A78">
        <w:rPr>
          <w:b/>
          <w:bCs/>
          <w:sz w:val="24"/>
          <w:szCs w:val="24"/>
          <w:lang w:eastAsia="sq-AL"/>
        </w:rPr>
        <w:t xml:space="preserve"> </w:t>
      </w:r>
      <w:proofErr w:type="spellStart"/>
      <w:r w:rsidRPr="00921A78">
        <w:rPr>
          <w:b/>
          <w:bCs/>
          <w:sz w:val="24"/>
          <w:szCs w:val="24"/>
          <w:lang w:eastAsia="sq-AL"/>
        </w:rPr>
        <w:t>së</w:t>
      </w:r>
      <w:proofErr w:type="spellEnd"/>
      <w:r w:rsidRPr="00921A78">
        <w:rPr>
          <w:b/>
          <w:bCs/>
          <w:sz w:val="24"/>
          <w:szCs w:val="24"/>
          <w:lang w:eastAsia="sq-AL"/>
        </w:rPr>
        <w:t xml:space="preserve"> </w:t>
      </w:r>
      <w:proofErr w:type="spellStart"/>
      <w:r w:rsidRPr="00921A78">
        <w:rPr>
          <w:b/>
          <w:bCs/>
          <w:sz w:val="24"/>
          <w:szCs w:val="24"/>
          <w:lang w:eastAsia="sq-AL"/>
        </w:rPr>
        <w:t>Parë</w:t>
      </w:r>
      <w:proofErr w:type="spellEnd"/>
      <w:r w:rsidRPr="00921A78">
        <w:rPr>
          <w:b/>
          <w:bCs/>
          <w:sz w:val="24"/>
          <w:szCs w:val="24"/>
          <w:lang w:eastAsia="sq-AL"/>
        </w:rPr>
        <w:t xml:space="preserve"> </w:t>
      </w:r>
      <w:proofErr w:type="spellStart"/>
      <w:r w:rsidRPr="00921A78">
        <w:rPr>
          <w:b/>
          <w:bCs/>
          <w:sz w:val="24"/>
          <w:szCs w:val="24"/>
          <w:lang w:eastAsia="sq-AL"/>
        </w:rPr>
        <w:t>të</w:t>
      </w:r>
      <w:proofErr w:type="spellEnd"/>
      <w:r w:rsidRPr="00921A78">
        <w:rPr>
          <w:b/>
          <w:bCs/>
          <w:sz w:val="24"/>
          <w:szCs w:val="24"/>
          <w:lang w:eastAsia="sq-AL"/>
        </w:rPr>
        <w:t xml:space="preserve"> </w:t>
      </w:r>
      <w:proofErr w:type="spellStart"/>
      <w:r w:rsidRPr="00921A78">
        <w:rPr>
          <w:b/>
          <w:bCs/>
          <w:sz w:val="24"/>
          <w:szCs w:val="24"/>
          <w:lang w:eastAsia="sq-AL"/>
        </w:rPr>
        <w:t>Juridiksionit</w:t>
      </w:r>
      <w:proofErr w:type="spellEnd"/>
      <w:r w:rsidRPr="00921A78">
        <w:rPr>
          <w:b/>
          <w:bCs/>
          <w:sz w:val="24"/>
          <w:szCs w:val="24"/>
          <w:lang w:eastAsia="sq-AL"/>
        </w:rPr>
        <w:t xml:space="preserve"> </w:t>
      </w:r>
      <w:proofErr w:type="spellStart"/>
      <w:r w:rsidRPr="00921A78">
        <w:rPr>
          <w:b/>
          <w:bCs/>
          <w:sz w:val="24"/>
          <w:szCs w:val="24"/>
          <w:lang w:eastAsia="sq-AL"/>
        </w:rPr>
        <w:t>të</w:t>
      </w:r>
      <w:proofErr w:type="spellEnd"/>
      <w:r w:rsidRPr="00921A78">
        <w:rPr>
          <w:b/>
          <w:bCs/>
          <w:sz w:val="24"/>
          <w:szCs w:val="24"/>
          <w:lang w:eastAsia="sq-AL"/>
        </w:rPr>
        <w:t xml:space="preserve"> </w:t>
      </w:r>
      <w:proofErr w:type="spellStart"/>
      <w:r w:rsidRPr="00921A78">
        <w:rPr>
          <w:b/>
          <w:bCs/>
          <w:sz w:val="24"/>
          <w:szCs w:val="24"/>
          <w:lang w:eastAsia="sq-AL"/>
        </w:rPr>
        <w:t>Përgjithshëm</w:t>
      </w:r>
      <w:proofErr w:type="spellEnd"/>
      <w:r w:rsidRPr="00921A78">
        <w:rPr>
          <w:b/>
          <w:bCs/>
          <w:sz w:val="24"/>
          <w:szCs w:val="24"/>
          <w:lang w:eastAsia="sq-AL"/>
        </w:rPr>
        <w:t xml:space="preserve"> </w:t>
      </w:r>
      <w:proofErr w:type="spellStart"/>
      <w:r w:rsidRPr="00921A78">
        <w:rPr>
          <w:b/>
          <w:bCs/>
          <w:sz w:val="24"/>
          <w:szCs w:val="24"/>
          <w:lang w:eastAsia="sq-AL"/>
        </w:rPr>
        <w:t>Tiranë</w:t>
      </w:r>
      <w:proofErr w:type="spellEnd"/>
      <w:r w:rsidRPr="00921A78">
        <w:rPr>
          <w:b/>
          <w:bCs/>
          <w:sz w:val="24"/>
          <w:szCs w:val="24"/>
          <w:lang w:eastAsia="sq-AL"/>
        </w:rPr>
        <w:t xml:space="preserve">, </w:t>
      </w:r>
      <w:r w:rsidRPr="00921A78">
        <w:rPr>
          <w:sz w:val="24"/>
          <w:szCs w:val="24"/>
          <w:lang w:eastAsia="sq-AL"/>
        </w:rPr>
        <w:t xml:space="preserve">me </w:t>
      </w:r>
      <w:proofErr w:type="spellStart"/>
      <w:r w:rsidRPr="00921A78">
        <w:rPr>
          <w:sz w:val="24"/>
          <w:szCs w:val="24"/>
          <w:lang w:eastAsia="sq-AL"/>
        </w:rPr>
        <w:t>vendimin</w:t>
      </w:r>
      <w:proofErr w:type="spellEnd"/>
      <w:r w:rsidRPr="00921A78">
        <w:rPr>
          <w:sz w:val="24"/>
          <w:szCs w:val="24"/>
          <w:lang w:eastAsia="sq-AL"/>
        </w:rPr>
        <w:t xml:space="preserve"> nr. </w:t>
      </w:r>
      <w:r w:rsidR="001C23AD">
        <w:rPr>
          <w:sz w:val="24"/>
          <w:szCs w:val="24"/>
          <w:lang w:eastAsia="sq-AL"/>
        </w:rPr>
        <w:t>1</w:t>
      </w:r>
      <w:r w:rsidRPr="00921A78">
        <w:rPr>
          <w:sz w:val="24"/>
          <w:szCs w:val="24"/>
          <w:lang w:eastAsia="sq-AL"/>
        </w:rPr>
        <w:t>9</w:t>
      </w:r>
      <w:r w:rsidR="001C23AD">
        <w:rPr>
          <w:sz w:val="24"/>
          <w:szCs w:val="24"/>
          <w:lang w:eastAsia="sq-AL"/>
        </w:rPr>
        <w:t>2</w:t>
      </w:r>
      <w:r w:rsidRPr="00921A78">
        <w:rPr>
          <w:sz w:val="24"/>
          <w:szCs w:val="24"/>
          <w:lang w:eastAsia="sq-AL"/>
        </w:rPr>
        <w:t xml:space="preserve">4, </w:t>
      </w:r>
      <w:proofErr w:type="spellStart"/>
      <w:r w:rsidRPr="00921A78">
        <w:rPr>
          <w:sz w:val="24"/>
          <w:szCs w:val="24"/>
          <w:lang w:eastAsia="sq-AL"/>
        </w:rPr>
        <w:t>datë</w:t>
      </w:r>
      <w:proofErr w:type="spellEnd"/>
      <w:r w:rsidRPr="00921A78">
        <w:rPr>
          <w:sz w:val="24"/>
          <w:szCs w:val="24"/>
          <w:lang w:eastAsia="sq-AL"/>
        </w:rPr>
        <w:t xml:space="preserve"> 20.07.2023, ka </w:t>
      </w:r>
      <w:proofErr w:type="spellStart"/>
      <w:r w:rsidRPr="00921A78">
        <w:rPr>
          <w:sz w:val="24"/>
          <w:szCs w:val="24"/>
          <w:lang w:eastAsia="sq-AL"/>
        </w:rPr>
        <w:t>vendosur</w:t>
      </w:r>
      <w:proofErr w:type="spellEnd"/>
      <w:r w:rsidRPr="00921A78">
        <w:rPr>
          <w:sz w:val="24"/>
          <w:szCs w:val="24"/>
          <w:lang w:eastAsia="sq-AL"/>
        </w:rPr>
        <w:t>: “</w:t>
      </w:r>
      <w:proofErr w:type="spellStart"/>
      <w:r w:rsidRPr="00921A78">
        <w:rPr>
          <w:i/>
          <w:iCs/>
          <w:sz w:val="24"/>
          <w:szCs w:val="24"/>
          <w:lang w:eastAsia="sq-AL"/>
        </w:rPr>
        <w:t>Deklarimin</w:t>
      </w:r>
      <w:proofErr w:type="spellEnd"/>
      <w:r w:rsidRPr="00921A78">
        <w:rPr>
          <w:i/>
          <w:iCs/>
          <w:sz w:val="24"/>
          <w:szCs w:val="24"/>
          <w:lang w:eastAsia="sq-AL"/>
        </w:rPr>
        <w:t xml:space="preserve"> </w:t>
      </w:r>
      <w:proofErr w:type="spellStart"/>
      <w:r w:rsidRPr="00921A78">
        <w:rPr>
          <w:i/>
          <w:iCs/>
          <w:sz w:val="24"/>
          <w:szCs w:val="24"/>
          <w:lang w:eastAsia="sq-AL"/>
        </w:rPr>
        <w:t>fajtor</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pandehurit</w:t>
      </w:r>
      <w:proofErr w:type="spellEnd"/>
      <w:r w:rsidRPr="00921A78">
        <w:rPr>
          <w:i/>
          <w:iCs/>
          <w:sz w:val="24"/>
          <w:szCs w:val="24"/>
          <w:lang w:eastAsia="sq-AL"/>
        </w:rPr>
        <w:t xml:space="preserve"> Erik Agron Çorati,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kryerjen</w:t>
      </w:r>
      <w:proofErr w:type="spellEnd"/>
      <w:r w:rsidRPr="00921A78">
        <w:rPr>
          <w:i/>
          <w:iCs/>
          <w:sz w:val="24"/>
          <w:szCs w:val="24"/>
          <w:lang w:eastAsia="sq-AL"/>
        </w:rPr>
        <w:t xml:space="preserve"> e </w:t>
      </w:r>
      <w:proofErr w:type="spellStart"/>
      <w:r w:rsidRPr="00921A78">
        <w:rPr>
          <w:i/>
          <w:iCs/>
          <w:sz w:val="24"/>
          <w:szCs w:val="24"/>
          <w:lang w:eastAsia="sq-AL"/>
        </w:rPr>
        <w:t>veprës</w:t>
      </w:r>
      <w:proofErr w:type="spellEnd"/>
      <w:r w:rsidRPr="00921A78">
        <w:rPr>
          <w:i/>
          <w:iCs/>
          <w:sz w:val="24"/>
          <w:szCs w:val="24"/>
          <w:lang w:eastAsia="sq-AL"/>
        </w:rPr>
        <w:t xml:space="preserve"> </w:t>
      </w:r>
      <w:proofErr w:type="spellStart"/>
      <w:r w:rsidRPr="00921A78">
        <w:rPr>
          <w:i/>
          <w:iCs/>
          <w:sz w:val="24"/>
          <w:szCs w:val="24"/>
          <w:lang w:eastAsia="sq-AL"/>
        </w:rPr>
        <w:t>penale</w:t>
      </w:r>
      <w:proofErr w:type="spellEnd"/>
      <w:r w:rsidRPr="00921A78">
        <w:rPr>
          <w:i/>
          <w:iCs/>
          <w:sz w:val="24"/>
          <w:szCs w:val="24"/>
          <w:lang w:eastAsia="sq-AL"/>
        </w:rPr>
        <w:t xml:space="preserve"> “</w:t>
      </w:r>
      <w:proofErr w:type="spellStart"/>
      <w:proofErr w:type="gramStart"/>
      <w:r w:rsidRPr="00921A78">
        <w:rPr>
          <w:i/>
          <w:iCs/>
          <w:sz w:val="24"/>
          <w:szCs w:val="24"/>
          <w:lang w:eastAsia="sq-AL"/>
        </w:rPr>
        <w:t>Mashtrimi”parashikuar</w:t>
      </w:r>
      <w:proofErr w:type="spellEnd"/>
      <w:proofErr w:type="gram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neni</w:t>
      </w:r>
      <w:proofErr w:type="spellEnd"/>
      <w:r w:rsidRPr="00921A78">
        <w:rPr>
          <w:i/>
          <w:iCs/>
          <w:sz w:val="24"/>
          <w:szCs w:val="24"/>
          <w:lang w:eastAsia="sq-AL"/>
        </w:rPr>
        <w:t xml:space="preserve"> 143/3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Kodit</w:t>
      </w:r>
      <w:proofErr w:type="spellEnd"/>
      <w:r w:rsidRPr="00921A78">
        <w:rPr>
          <w:i/>
          <w:iCs/>
          <w:sz w:val="24"/>
          <w:szCs w:val="24"/>
          <w:lang w:eastAsia="sq-AL"/>
        </w:rPr>
        <w:t xml:space="preserve"> Penal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bazë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kësaj</w:t>
      </w:r>
      <w:proofErr w:type="spellEnd"/>
      <w:r w:rsidRPr="00921A78">
        <w:rPr>
          <w:i/>
          <w:iCs/>
          <w:sz w:val="24"/>
          <w:szCs w:val="24"/>
          <w:lang w:eastAsia="sq-AL"/>
        </w:rPr>
        <w:t xml:space="preserve"> </w:t>
      </w:r>
      <w:proofErr w:type="spellStart"/>
      <w:r w:rsidRPr="00921A78">
        <w:rPr>
          <w:i/>
          <w:iCs/>
          <w:sz w:val="24"/>
          <w:szCs w:val="24"/>
          <w:lang w:eastAsia="sq-AL"/>
        </w:rPr>
        <w:t>dispozite</w:t>
      </w:r>
      <w:proofErr w:type="spellEnd"/>
      <w:r w:rsidRPr="00921A78">
        <w:rPr>
          <w:i/>
          <w:iCs/>
          <w:sz w:val="24"/>
          <w:szCs w:val="24"/>
          <w:lang w:eastAsia="sq-AL"/>
        </w:rPr>
        <w:t xml:space="preserve"> </w:t>
      </w:r>
      <w:proofErr w:type="spellStart"/>
      <w:r w:rsidRPr="00921A78">
        <w:rPr>
          <w:i/>
          <w:iCs/>
          <w:sz w:val="24"/>
          <w:szCs w:val="24"/>
          <w:lang w:eastAsia="sq-AL"/>
        </w:rPr>
        <w:t>dënimin</w:t>
      </w:r>
      <w:proofErr w:type="spellEnd"/>
      <w:r w:rsidRPr="00921A78">
        <w:rPr>
          <w:i/>
          <w:iCs/>
          <w:sz w:val="24"/>
          <w:szCs w:val="24"/>
          <w:lang w:eastAsia="sq-AL"/>
        </w:rPr>
        <w:t xml:space="preserve"> e </w:t>
      </w:r>
      <w:proofErr w:type="spellStart"/>
      <w:r w:rsidRPr="00921A78">
        <w:rPr>
          <w:i/>
          <w:iCs/>
          <w:sz w:val="24"/>
          <w:szCs w:val="24"/>
          <w:lang w:eastAsia="sq-AL"/>
        </w:rPr>
        <w:t>tij</w:t>
      </w:r>
      <w:proofErr w:type="spellEnd"/>
      <w:r w:rsidRPr="00921A78">
        <w:rPr>
          <w:i/>
          <w:iCs/>
          <w:sz w:val="24"/>
          <w:szCs w:val="24"/>
          <w:lang w:eastAsia="sq-AL"/>
        </w:rPr>
        <w:t xml:space="preserve"> me 6 (</w:t>
      </w:r>
      <w:proofErr w:type="spellStart"/>
      <w:r w:rsidRPr="00921A78">
        <w:rPr>
          <w:i/>
          <w:iCs/>
          <w:sz w:val="24"/>
          <w:szCs w:val="24"/>
          <w:lang w:eastAsia="sq-AL"/>
        </w:rPr>
        <w:t>gjashtë</w:t>
      </w:r>
      <w:proofErr w:type="spellEnd"/>
      <w:r w:rsidRPr="00921A78">
        <w:rPr>
          <w:i/>
          <w:iCs/>
          <w:sz w:val="24"/>
          <w:szCs w:val="24"/>
          <w:lang w:eastAsia="sq-AL"/>
        </w:rPr>
        <w:t xml:space="preserve">) </w:t>
      </w:r>
      <w:proofErr w:type="spellStart"/>
      <w:r w:rsidRPr="00921A78">
        <w:rPr>
          <w:i/>
          <w:iCs/>
          <w:sz w:val="24"/>
          <w:szCs w:val="24"/>
          <w:lang w:eastAsia="sq-AL"/>
        </w:rPr>
        <w:t>vjet</w:t>
      </w:r>
      <w:proofErr w:type="spellEnd"/>
      <w:r w:rsidRPr="00921A78">
        <w:rPr>
          <w:i/>
          <w:iCs/>
          <w:sz w:val="24"/>
          <w:szCs w:val="24"/>
          <w:lang w:eastAsia="sq-AL"/>
        </w:rPr>
        <w:t xml:space="preserve"> </w:t>
      </w:r>
      <w:proofErr w:type="spellStart"/>
      <w:r w:rsidRPr="00921A78">
        <w:rPr>
          <w:i/>
          <w:iCs/>
          <w:sz w:val="24"/>
          <w:szCs w:val="24"/>
          <w:lang w:eastAsia="sq-AL"/>
        </w:rPr>
        <w:t>burgim</w:t>
      </w:r>
      <w:proofErr w:type="spellEnd"/>
      <w:r w:rsidRPr="00921A78">
        <w:rPr>
          <w:i/>
          <w:iCs/>
          <w:sz w:val="24"/>
          <w:szCs w:val="24"/>
          <w:lang w:eastAsia="sq-AL"/>
        </w:rPr>
        <w:t>.</w:t>
      </w:r>
      <w:r w:rsidRPr="00921A78">
        <w:rPr>
          <w:sz w:val="24"/>
          <w:szCs w:val="24"/>
          <w:lang w:eastAsia="sq-AL"/>
        </w:rPr>
        <w:t xml:space="preserve"> </w:t>
      </w:r>
      <w:proofErr w:type="spellStart"/>
      <w:r w:rsidRPr="00921A78">
        <w:rPr>
          <w:i/>
          <w:iCs/>
          <w:sz w:val="24"/>
          <w:szCs w:val="24"/>
          <w:lang w:eastAsia="sq-AL"/>
        </w:rPr>
        <w:t>Vuajtja</w:t>
      </w:r>
      <w:proofErr w:type="spellEnd"/>
      <w:r w:rsidRPr="00921A78">
        <w:rPr>
          <w:i/>
          <w:iCs/>
          <w:sz w:val="24"/>
          <w:szCs w:val="24"/>
          <w:lang w:eastAsia="sq-AL"/>
        </w:rPr>
        <w:t xml:space="preserve"> e </w:t>
      </w:r>
      <w:proofErr w:type="spellStart"/>
      <w:r w:rsidRPr="00921A78">
        <w:rPr>
          <w:i/>
          <w:iCs/>
          <w:sz w:val="24"/>
          <w:szCs w:val="24"/>
          <w:lang w:eastAsia="sq-AL"/>
        </w:rPr>
        <w:t>dënimit</w:t>
      </w:r>
      <w:proofErr w:type="spellEnd"/>
      <w:r w:rsidRPr="00921A78">
        <w:rPr>
          <w:i/>
          <w:iCs/>
          <w:sz w:val="24"/>
          <w:szCs w:val="24"/>
          <w:lang w:eastAsia="sq-AL"/>
        </w:rPr>
        <w:t xml:space="preserve"> </w:t>
      </w:r>
      <w:proofErr w:type="spellStart"/>
      <w:r w:rsidRPr="00921A78">
        <w:rPr>
          <w:i/>
          <w:iCs/>
          <w:sz w:val="24"/>
          <w:szCs w:val="24"/>
          <w:lang w:eastAsia="sq-AL"/>
        </w:rPr>
        <w:t>fillon</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dita e </w:t>
      </w:r>
      <w:proofErr w:type="spellStart"/>
      <w:r w:rsidRPr="00921A78">
        <w:rPr>
          <w:i/>
          <w:iCs/>
          <w:sz w:val="24"/>
          <w:szCs w:val="24"/>
          <w:lang w:eastAsia="sq-AL"/>
        </w:rPr>
        <w:t>ndalimit</w:t>
      </w:r>
      <w:proofErr w:type="spellEnd"/>
      <w:r w:rsidRPr="00921A78">
        <w:rPr>
          <w:i/>
          <w:iCs/>
          <w:sz w:val="24"/>
          <w:szCs w:val="24"/>
          <w:lang w:eastAsia="sq-AL"/>
        </w:rPr>
        <w:t xml:space="preserve"> </w:t>
      </w:r>
      <w:proofErr w:type="spellStart"/>
      <w:r w:rsidRPr="00921A78">
        <w:rPr>
          <w:i/>
          <w:iCs/>
          <w:sz w:val="24"/>
          <w:szCs w:val="24"/>
          <w:lang w:eastAsia="sq-AL"/>
        </w:rPr>
        <w:t>datë</w:t>
      </w:r>
      <w:proofErr w:type="spellEnd"/>
      <w:r w:rsidRPr="00921A78">
        <w:rPr>
          <w:i/>
          <w:iCs/>
          <w:sz w:val="24"/>
          <w:szCs w:val="24"/>
          <w:lang w:eastAsia="sq-AL"/>
        </w:rPr>
        <w:t xml:space="preserve"> 19.03.2022. </w:t>
      </w:r>
      <w:proofErr w:type="spellStart"/>
      <w:r w:rsidRPr="00921A78">
        <w:rPr>
          <w:i/>
          <w:iCs/>
          <w:sz w:val="24"/>
          <w:szCs w:val="24"/>
          <w:lang w:eastAsia="sq-AL"/>
        </w:rPr>
        <w:t>Dënimi</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mbetur</w:t>
      </w:r>
      <w:proofErr w:type="spellEnd"/>
      <w:r w:rsidRPr="00921A78">
        <w:rPr>
          <w:i/>
          <w:iCs/>
          <w:sz w:val="24"/>
          <w:szCs w:val="24"/>
          <w:lang w:eastAsia="sq-AL"/>
        </w:rPr>
        <w:t xml:space="preserve"> do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kryhet</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një</w:t>
      </w:r>
      <w:proofErr w:type="spellEnd"/>
      <w:r w:rsidRPr="00921A78">
        <w:rPr>
          <w:i/>
          <w:iCs/>
          <w:sz w:val="24"/>
          <w:szCs w:val="24"/>
          <w:lang w:eastAsia="sq-AL"/>
        </w:rPr>
        <w:t xml:space="preserve"> burg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sigurisë</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zakonshme</w:t>
      </w:r>
      <w:proofErr w:type="spellEnd"/>
      <w:r w:rsidRPr="00921A78">
        <w:rPr>
          <w:i/>
          <w:iCs/>
          <w:sz w:val="24"/>
          <w:szCs w:val="24"/>
          <w:lang w:eastAsia="sq-AL"/>
        </w:rPr>
        <w:t>.</w:t>
      </w:r>
      <w:r w:rsidRPr="00921A78">
        <w:rPr>
          <w:sz w:val="24"/>
          <w:szCs w:val="24"/>
          <w:lang w:eastAsia="sq-AL"/>
        </w:rPr>
        <w:t xml:space="preserve"> </w:t>
      </w:r>
      <w:proofErr w:type="spellStart"/>
      <w:r w:rsidRPr="00921A78">
        <w:rPr>
          <w:i/>
          <w:iCs/>
          <w:sz w:val="24"/>
          <w:szCs w:val="24"/>
          <w:lang w:eastAsia="sq-AL"/>
        </w:rPr>
        <w:t>Shpenzimet</w:t>
      </w:r>
      <w:proofErr w:type="spellEnd"/>
      <w:r w:rsidRPr="00921A78">
        <w:rPr>
          <w:i/>
          <w:iCs/>
          <w:sz w:val="24"/>
          <w:szCs w:val="24"/>
          <w:lang w:eastAsia="sq-AL"/>
        </w:rPr>
        <w:t xml:space="preserve"> </w:t>
      </w:r>
      <w:proofErr w:type="spellStart"/>
      <w:r w:rsidRPr="00921A78">
        <w:rPr>
          <w:i/>
          <w:iCs/>
          <w:sz w:val="24"/>
          <w:szCs w:val="24"/>
          <w:lang w:eastAsia="sq-AL"/>
        </w:rPr>
        <w:t>pro</w:t>
      </w:r>
      <w:r w:rsidR="001C23AD">
        <w:rPr>
          <w:i/>
          <w:iCs/>
          <w:sz w:val="24"/>
          <w:szCs w:val="24"/>
          <w:lang w:eastAsia="sq-AL"/>
        </w:rPr>
        <w:t>c</w:t>
      </w:r>
      <w:r w:rsidRPr="00921A78">
        <w:rPr>
          <w:i/>
          <w:iCs/>
          <w:sz w:val="24"/>
          <w:szCs w:val="24"/>
          <w:lang w:eastAsia="sq-AL"/>
        </w:rPr>
        <w:t>edurale</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fazën</w:t>
      </w:r>
      <w:proofErr w:type="spellEnd"/>
      <w:r w:rsidRPr="00921A78">
        <w:rPr>
          <w:i/>
          <w:iCs/>
          <w:sz w:val="24"/>
          <w:szCs w:val="24"/>
          <w:lang w:eastAsia="sq-AL"/>
        </w:rPr>
        <w:t xml:space="preserve"> e </w:t>
      </w:r>
      <w:proofErr w:type="spellStart"/>
      <w:r w:rsidRPr="00921A78">
        <w:rPr>
          <w:i/>
          <w:iCs/>
          <w:sz w:val="24"/>
          <w:szCs w:val="24"/>
          <w:lang w:eastAsia="sq-AL"/>
        </w:rPr>
        <w:t>hetimeve</w:t>
      </w:r>
      <w:proofErr w:type="spellEnd"/>
      <w:r w:rsidRPr="00921A78">
        <w:rPr>
          <w:i/>
          <w:iCs/>
          <w:sz w:val="24"/>
          <w:szCs w:val="24"/>
          <w:lang w:eastAsia="sq-AL"/>
        </w:rPr>
        <w:t xml:space="preserve"> </w:t>
      </w:r>
      <w:proofErr w:type="spellStart"/>
      <w:r w:rsidRPr="00921A78">
        <w:rPr>
          <w:i/>
          <w:iCs/>
          <w:sz w:val="24"/>
          <w:szCs w:val="24"/>
          <w:lang w:eastAsia="sq-AL"/>
        </w:rPr>
        <w:t>paraprake</w:t>
      </w:r>
      <w:proofErr w:type="spellEnd"/>
      <w:r w:rsidRPr="00921A78">
        <w:rPr>
          <w:i/>
          <w:iCs/>
          <w:sz w:val="24"/>
          <w:szCs w:val="24"/>
          <w:lang w:eastAsia="sq-AL"/>
        </w:rPr>
        <w:t xml:space="preserve">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shpenzimet</w:t>
      </w:r>
      <w:proofErr w:type="spellEnd"/>
      <w:r w:rsidR="001C23AD">
        <w:rPr>
          <w:i/>
          <w:iCs/>
          <w:sz w:val="24"/>
          <w:szCs w:val="24"/>
          <w:lang w:eastAsia="sq-AL"/>
        </w:rPr>
        <w:t xml:space="preserve"> </w:t>
      </w:r>
      <w:proofErr w:type="spellStart"/>
      <w:r w:rsidRPr="00921A78">
        <w:rPr>
          <w:i/>
          <w:iCs/>
          <w:sz w:val="24"/>
          <w:szCs w:val="24"/>
          <w:lang w:eastAsia="sq-AL"/>
        </w:rPr>
        <w:t>gjyqësore</w:t>
      </w:r>
      <w:proofErr w:type="spellEnd"/>
      <w:r w:rsidRPr="00921A78">
        <w:rPr>
          <w:i/>
          <w:iCs/>
          <w:sz w:val="24"/>
          <w:szCs w:val="24"/>
          <w:lang w:eastAsia="sq-AL"/>
        </w:rPr>
        <w:t xml:space="preserve"> </w:t>
      </w:r>
      <w:proofErr w:type="spellStart"/>
      <w:r w:rsidRPr="00921A78">
        <w:rPr>
          <w:i/>
          <w:iCs/>
          <w:sz w:val="24"/>
          <w:szCs w:val="24"/>
          <w:lang w:eastAsia="sq-AL"/>
        </w:rPr>
        <w:t>sipas</w:t>
      </w:r>
      <w:proofErr w:type="spellEnd"/>
      <w:r w:rsidRPr="00921A78">
        <w:rPr>
          <w:i/>
          <w:iCs/>
          <w:sz w:val="24"/>
          <w:szCs w:val="24"/>
          <w:lang w:eastAsia="sq-AL"/>
        </w:rPr>
        <w:t xml:space="preserve"> </w:t>
      </w:r>
      <w:proofErr w:type="spellStart"/>
      <w:r w:rsidRPr="00921A78">
        <w:rPr>
          <w:i/>
          <w:iCs/>
          <w:sz w:val="24"/>
          <w:szCs w:val="24"/>
          <w:lang w:eastAsia="sq-AL"/>
        </w:rPr>
        <w:t>përllogaritjeve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sekretarisë</w:t>
      </w:r>
      <w:proofErr w:type="spellEnd"/>
      <w:r w:rsidRPr="00921A78">
        <w:rPr>
          <w:i/>
          <w:iCs/>
          <w:sz w:val="24"/>
          <w:szCs w:val="24"/>
          <w:lang w:eastAsia="sq-AL"/>
        </w:rPr>
        <w:t xml:space="preserve"> </w:t>
      </w:r>
      <w:proofErr w:type="spellStart"/>
      <w:r w:rsidRPr="00921A78">
        <w:rPr>
          <w:i/>
          <w:iCs/>
          <w:sz w:val="24"/>
          <w:szCs w:val="24"/>
          <w:lang w:eastAsia="sq-AL"/>
        </w:rPr>
        <w:t>gjyqësore</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ngarkohen</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001C23AD">
        <w:rPr>
          <w:i/>
          <w:iCs/>
          <w:sz w:val="24"/>
          <w:szCs w:val="24"/>
          <w:lang w:eastAsia="sq-AL"/>
        </w:rPr>
        <w:t xml:space="preserve"> </w:t>
      </w:r>
      <w:proofErr w:type="spellStart"/>
      <w:r w:rsidRPr="00921A78">
        <w:rPr>
          <w:i/>
          <w:iCs/>
          <w:sz w:val="24"/>
          <w:szCs w:val="24"/>
          <w:lang w:eastAsia="sq-AL"/>
        </w:rPr>
        <w:t>pandehurit</w:t>
      </w:r>
      <w:proofErr w:type="spellEnd"/>
      <w:r w:rsidRPr="00921A78">
        <w:rPr>
          <w:i/>
          <w:iCs/>
          <w:sz w:val="24"/>
          <w:szCs w:val="24"/>
          <w:lang w:eastAsia="sq-AL"/>
        </w:rPr>
        <w:t>.</w:t>
      </w:r>
      <w:r w:rsidRPr="00921A78">
        <w:rPr>
          <w:sz w:val="24"/>
          <w:szCs w:val="24"/>
          <w:lang w:eastAsia="sq-AL"/>
        </w:rPr>
        <w:t xml:space="preserve"> </w:t>
      </w:r>
      <w:proofErr w:type="spellStart"/>
      <w:r w:rsidRPr="00921A78">
        <w:rPr>
          <w:i/>
          <w:iCs/>
          <w:sz w:val="24"/>
          <w:szCs w:val="24"/>
          <w:lang w:eastAsia="sq-AL"/>
        </w:rPr>
        <w:t>Kundër</w:t>
      </w:r>
      <w:proofErr w:type="spellEnd"/>
      <w:r w:rsidRPr="00921A78">
        <w:rPr>
          <w:i/>
          <w:iCs/>
          <w:sz w:val="24"/>
          <w:szCs w:val="24"/>
          <w:lang w:eastAsia="sq-AL"/>
        </w:rPr>
        <w:t xml:space="preserve"> </w:t>
      </w:r>
      <w:proofErr w:type="spellStart"/>
      <w:r w:rsidRPr="00921A78">
        <w:rPr>
          <w:i/>
          <w:iCs/>
          <w:sz w:val="24"/>
          <w:szCs w:val="24"/>
          <w:lang w:eastAsia="sq-AL"/>
        </w:rPr>
        <w:t>këtij</w:t>
      </w:r>
      <w:proofErr w:type="spellEnd"/>
      <w:r w:rsidRPr="00921A78">
        <w:rPr>
          <w:i/>
          <w:iCs/>
          <w:sz w:val="24"/>
          <w:szCs w:val="24"/>
          <w:lang w:eastAsia="sq-AL"/>
        </w:rPr>
        <w:t xml:space="preserve"> </w:t>
      </w:r>
      <w:proofErr w:type="spellStart"/>
      <w:r w:rsidRPr="00921A78">
        <w:rPr>
          <w:i/>
          <w:iCs/>
          <w:sz w:val="24"/>
          <w:szCs w:val="24"/>
          <w:lang w:eastAsia="sq-AL"/>
        </w:rPr>
        <w:t>vendimi</w:t>
      </w:r>
      <w:proofErr w:type="spellEnd"/>
      <w:r w:rsidRPr="00921A78">
        <w:rPr>
          <w:i/>
          <w:iCs/>
          <w:sz w:val="24"/>
          <w:szCs w:val="24"/>
          <w:lang w:eastAsia="sq-AL"/>
        </w:rPr>
        <w:t xml:space="preserve"> </w:t>
      </w:r>
      <w:proofErr w:type="spellStart"/>
      <w:r w:rsidRPr="00921A78">
        <w:rPr>
          <w:i/>
          <w:iCs/>
          <w:sz w:val="24"/>
          <w:szCs w:val="24"/>
          <w:lang w:eastAsia="sq-AL"/>
        </w:rPr>
        <w:t>lejohet</w:t>
      </w:r>
      <w:proofErr w:type="spellEnd"/>
      <w:r w:rsidRPr="00921A78">
        <w:rPr>
          <w:i/>
          <w:iCs/>
          <w:sz w:val="24"/>
          <w:szCs w:val="24"/>
          <w:lang w:eastAsia="sq-AL"/>
        </w:rPr>
        <w:t xml:space="preserve"> </w:t>
      </w:r>
      <w:proofErr w:type="spellStart"/>
      <w:r w:rsidRPr="00921A78">
        <w:rPr>
          <w:i/>
          <w:iCs/>
          <w:sz w:val="24"/>
          <w:szCs w:val="24"/>
          <w:lang w:eastAsia="sq-AL"/>
        </w:rPr>
        <w:t>ankim</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Gjykatën</w:t>
      </w:r>
      <w:proofErr w:type="spellEnd"/>
      <w:r w:rsidRPr="00921A78">
        <w:rPr>
          <w:i/>
          <w:iCs/>
          <w:sz w:val="24"/>
          <w:szCs w:val="24"/>
          <w:lang w:eastAsia="sq-AL"/>
        </w:rPr>
        <w:t xml:space="preserve"> e </w:t>
      </w:r>
      <w:proofErr w:type="spellStart"/>
      <w:r w:rsidRPr="00921A78">
        <w:rPr>
          <w:i/>
          <w:iCs/>
          <w:sz w:val="24"/>
          <w:szCs w:val="24"/>
          <w:lang w:eastAsia="sq-AL"/>
        </w:rPr>
        <w:t>Apelit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Juridiksionit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përgjithshëm</w:t>
      </w:r>
      <w:proofErr w:type="spellEnd"/>
      <w:r w:rsidRPr="00921A78">
        <w:rPr>
          <w:i/>
          <w:iCs/>
          <w:sz w:val="24"/>
          <w:szCs w:val="24"/>
          <w:lang w:eastAsia="sq-AL"/>
        </w:rPr>
        <w:t xml:space="preserve"> </w:t>
      </w:r>
      <w:proofErr w:type="spellStart"/>
      <w:r w:rsidRPr="00921A78">
        <w:rPr>
          <w:i/>
          <w:iCs/>
          <w:sz w:val="24"/>
          <w:szCs w:val="24"/>
          <w:lang w:eastAsia="sq-AL"/>
        </w:rPr>
        <w:t>brenda</w:t>
      </w:r>
      <w:proofErr w:type="spellEnd"/>
      <w:r w:rsidRPr="00921A78">
        <w:rPr>
          <w:i/>
          <w:iCs/>
          <w:sz w:val="24"/>
          <w:szCs w:val="24"/>
          <w:lang w:eastAsia="sq-AL"/>
        </w:rPr>
        <w:t xml:space="preserve"> 15 </w:t>
      </w:r>
      <w:proofErr w:type="spellStart"/>
      <w:r w:rsidRPr="00921A78">
        <w:rPr>
          <w:i/>
          <w:iCs/>
          <w:sz w:val="24"/>
          <w:szCs w:val="24"/>
          <w:lang w:eastAsia="sq-AL"/>
        </w:rPr>
        <w:t>ditëve</w:t>
      </w:r>
      <w:proofErr w:type="spellEnd"/>
      <w:r w:rsidRPr="00921A78">
        <w:rPr>
          <w:i/>
          <w:iCs/>
          <w:sz w:val="24"/>
          <w:szCs w:val="24"/>
          <w:lang w:eastAsia="sq-AL"/>
        </w:rPr>
        <w:t xml:space="preserve">, duke </w:t>
      </w:r>
      <w:proofErr w:type="spellStart"/>
      <w:r w:rsidRPr="00921A78">
        <w:rPr>
          <w:i/>
          <w:iCs/>
          <w:sz w:val="24"/>
          <w:szCs w:val="24"/>
          <w:lang w:eastAsia="sq-AL"/>
        </w:rPr>
        <w:t>filluar</w:t>
      </w:r>
      <w:proofErr w:type="spellEnd"/>
      <w:r w:rsidRPr="00921A78">
        <w:rPr>
          <w:i/>
          <w:iCs/>
          <w:sz w:val="24"/>
          <w:szCs w:val="24"/>
          <w:lang w:eastAsia="sq-AL"/>
        </w:rPr>
        <w:t xml:space="preserve"> </w:t>
      </w:r>
      <w:proofErr w:type="spellStart"/>
      <w:r w:rsidRPr="00921A78">
        <w:rPr>
          <w:i/>
          <w:iCs/>
          <w:sz w:val="24"/>
          <w:szCs w:val="24"/>
          <w:lang w:eastAsia="sq-AL"/>
        </w:rPr>
        <w:t>ky</w:t>
      </w:r>
      <w:proofErr w:type="spellEnd"/>
      <w:r w:rsidRPr="00921A78">
        <w:rPr>
          <w:i/>
          <w:iCs/>
          <w:sz w:val="24"/>
          <w:szCs w:val="24"/>
          <w:lang w:eastAsia="sq-AL"/>
        </w:rPr>
        <w:t xml:space="preserve"> </w:t>
      </w:r>
      <w:proofErr w:type="spellStart"/>
      <w:r w:rsidRPr="00921A78">
        <w:rPr>
          <w:i/>
          <w:iCs/>
          <w:sz w:val="24"/>
          <w:szCs w:val="24"/>
          <w:lang w:eastAsia="sq-AL"/>
        </w:rPr>
        <w:t>afat</w:t>
      </w:r>
      <w:proofErr w:type="spellEnd"/>
      <w:r w:rsidRPr="00921A78">
        <w:rPr>
          <w:i/>
          <w:iCs/>
          <w:sz w:val="24"/>
          <w:szCs w:val="24"/>
          <w:lang w:eastAsia="sq-AL"/>
        </w:rPr>
        <w:t xml:space="preserve"> </w:t>
      </w:r>
      <w:proofErr w:type="spellStart"/>
      <w:r w:rsidRPr="00921A78">
        <w:rPr>
          <w:i/>
          <w:iCs/>
          <w:sz w:val="24"/>
          <w:szCs w:val="24"/>
          <w:lang w:eastAsia="sq-AL"/>
        </w:rPr>
        <w:t>nga</w:t>
      </w:r>
      <w:proofErr w:type="spellEnd"/>
      <w:r w:rsidRPr="00921A78">
        <w:rPr>
          <w:i/>
          <w:iCs/>
          <w:sz w:val="24"/>
          <w:szCs w:val="24"/>
          <w:lang w:eastAsia="sq-AL"/>
        </w:rPr>
        <w:t xml:space="preserve"> </w:t>
      </w:r>
      <w:proofErr w:type="spellStart"/>
      <w:r w:rsidRPr="00921A78">
        <w:rPr>
          <w:i/>
          <w:iCs/>
          <w:sz w:val="24"/>
          <w:szCs w:val="24"/>
          <w:lang w:eastAsia="sq-AL"/>
        </w:rPr>
        <w:t>enesërmja</w:t>
      </w:r>
      <w:proofErr w:type="spellEnd"/>
      <w:r w:rsidRPr="00921A78">
        <w:rPr>
          <w:i/>
          <w:iCs/>
          <w:sz w:val="24"/>
          <w:szCs w:val="24"/>
          <w:lang w:eastAsia="sq-AL"/>
        </w:rPr>
        <w:t xml:space="preserve"> e </w:t>
      </w:r>
      <w:proofErr w:type="spellStart"/>
      <w:r w:rsidRPr="00921A78">
        <w:rPr>
          <w:i/>
          <w:iCs/>
          <w:sz w:val="24"/>
          <w:szCs w:val="24"/>
          <w:lang w:eastAsia="sq-AL"/>
        </w:rPr>
        <w:t>njoftimit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vendimit</w:t>
      </w:r>
      <w:proofErr w:type="spellEnd"/>
      <w:r w:rsidRPr="00921A78">
        <w:rPr>
          <w:i/>
          <w:iCs/>
          <w:sz w:val="24"/>
          <w:szCs w:val="24"/>
          <w:lang w:eastAsia="sq-AL"/>
        </w:rPr>
        <w:t>”.</w:t>
      </w:r>
    </w:p>
    <w:p w14:paraId="015F9A01" w14:textId="77777777" w:rsidR="00921A78" w:rsidRPr="00921A78" w:rsidRDefault="00921A78" w:rsidP="00921A78">
      <w:pPr>
        <w:ind w:firstLine="720"/>
        <w:jc w:val="both"/>
        <w:rPr>
          <w:sz w:val="24"/>
          <w:szCs w:val="24"/>
          <w:lang w:eastAsia="sq-AL"/>
        </w:rPr>
      </w:pPr>
      <w:r w:rsidRPr="00921A78">
        <w:rPr>
          <w:sz w:val="24"/>
          <w:szCs w:val="24"/>
          <w:lang w:eastAsia="sq-AL"/>
        </w:rPr>
        <w:t xml:space="preserve">21.1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ka </w:t>
      </w:r>
      <w:proofErr w:type="spellStart"/>
      <w:r w:rsidRPr="00921A78">
        <w:rPr>
          <w:sz w:val="24"/>
          <w:szCs w:val="24"/>
          <w:lang w:eastAsia="sq-AL"/>
        </w:rPr>
        <w:t>arsyetuar</w:t>
      </w:r>
      <w:proofErr w:type="spellEnd"/>
      <w:r w:rsidRPr="00921A78">
        <w:rPr>
          <w:sz w:val="24"/>
          <w:szCs w:val="24"/>
          <w:lang w:eastAsia="sq-AL"/>
        </w:rPr>
        <w:t xml:space="preserve">, </w:t>
      </w:r>
      <w:proofErr w:type="spellStart"/>
      <w:r w:rsidRPr="00921A78">
        <w:rPr>
          <w:sz w:val="24"/>
          <w:szCs w:val="24"/>
          <w:lang w:eastAsia="sq-AL"/>
        </w:rPr>
        <w:t>ndër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tjera</w:t>
      </w:r>
      <w:proofErr w:type="spellEnd"/>
      <w:r w:rsidRPr="00921A78">
        <w:rPr>
          <w:sz w:val="24"/>
          <w:szCs w:val="24"/>
          <w:lang w:eastAsia="sq-AL"/>
        </w:rPr>
        <w:t xml:space="preserve"> se:</w:t>
      </w:r>
      <w:r w:rsidRPr="00921A78">
        <w:rPr>
          <w:b/>
          <w:bCs/>
          <w:sz w:val="24"/>
          <w:szCs w:val="24"/>
          <w:lang w:eastAsia="sq-AL"/>
        </w:rPr>
        <w:t xml:space="preserve"> </w:t>
      </w:r>
      <w:r w:rsidRPr="00921A78">
        <w:rPr>
          <w:sz w:val="24"/>
          <w:szCs w:val="24"/>
          <w:lang w:eastAsia="sq-AL"/>
        </w:rPr>
        <w:t xml:space="preserve">“...me </w:t>
      </w:r>
      <w:proofErr w:type="spellStart"/>
      <w:r w:rsidRPr="00921A78">
        <w:rPr>
          <w:sz w:val="24"/>
          <w:szCs w:val="24"/>
          <w:lang w:eastAsia="sq-AL"/>
        </w:rPr>
        <w:t>veprimet</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kundraligjshme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kryera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dëm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ka </w:t>
      </w:r>
      <w:proofErr w:type="spellStart"/>
      <w:r w:rsidRPr="00921A78">
        <w:rPr>
          <w:sz w:val="24"/>
          <w:szCs w:val="24"/>
          <w:lang w:eastAsia="sq-AL"/>
        </w:rPr>
        <w:t>cënuar</w:t>
      </w:r>
      <w:proofErr w:type="spellEnd"/>
      <w:r w:rsidRPr="00921A78">
        <w:rPr>
          <w:sz w:val="24"/>
          <w:szCs w:val="24"/>
          <w:lang w:eastAsia="sq-AL"/>
        </w:rPr>
        <w:t xml:space="preserve"> </w:t>
      </w:r>
      <w:proofErr w:type="spellStart"/>
      <w:r w:rsidRPr="00921A78">
        <w:rPr>
          <w:sz w:val="24"/>
          <w:szCs w:val="24"/>
          <w:lang w:eastAsia="sq-AL"/>
        </w:rPr>
        <w:t>marrëdhëniet</w:t>
      </w:r>
      <w:proofErr w:type="spellEnd"/>
      <w:r w:rsidRPr="00921A78">
        <w:rPr>
          <w:sz w:val="24"/>
          <w:szCs w:val="24"/>
          <w:lang w:eastAsia="sq-AL"/>
        </w:rPr>
        <w:t xml:space="preserve"> </w:t>
      </w:r>
      <w:proofErr w:type="spellStart"/>
      <w:r w:rsidRPr="00921A78">
        <w:rPr>
          <w:sz w:val="24"/>
          <w:szCs w:val="24"/>
          <w:lang w:eastAsia="sq-AL"/>
        </w:rPr>
        <w:t>juridike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vendosura</w:t>
      </w:r>
      <w:proofErr w:type="spellEnd"/>
      <w:r w:rsidRPr="00921A78">
        <w:rPr>
          <w:sz w:val="24"/>
          <w:szCs w:val="24"/>
          <w:lang w:eastAsia="sq-AL"/>
        </w:rPr>
        <w:t xml:space="preserve"> me </w:t>
      </w:r>
      <w:proofErr w:type="spellStart"/>
      <w:r w:rsidRPr="00921A78">
        <w:rPr>
          <w:sz w:val="24"/>
          <w:szCs w:val="24"/>
          <w:lang w:eastAsia="sq-AL"/>
        </w:rPr>
        <w:t>ligj</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ruajtjen</w:t>
      </w:r>
      <w:proofErr w:type="spellEnd"/>
      <w:r w:rsidRPr="00921A78">
        <w:rPr>
          <w:sz w:val="24"/>
          <w:szCs w:val="24"/>
          <w:lang w:eastAsia="sq-AL"/>
        </w:rPr>
        <w:t xml:space="preserve"> e </w:t>
      </w:r>
      <w:proofErr w:type="spellStart"/>
      <w:r w:rsidRPr="00921A78">
        <w:rPr>
          <w:sz w:val="24"/>
          <w:szCs w:val="24"/>
          <w:lang w:eastAsia="sq-AL"/>
        </w:rPr>
        <w:t>paprekshmërisë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pronës</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te</w:t>
      </w:r>
      <w:proofErr w:type="spellEnd"/>
      <w:r w:rsidRPr="00921A78">
        <w:rPr>
          <w:sz w:val="24"/>
          <w:szCs w:val="24"/>
          <w:lang w:eastAsia="sq-AL"/>
        </w:rPr>
        <w:t xml:space="preserve"> </w:t>
      </w:r>
      <w:proofErr w:type="spellStart"/>
      <w:r w:rsidRPr="00921A78">
        <w:rPr>
          <w:sz w:val="24"/>
          <w:szCs w:val="24"/>
          <w:lang w:eastAsia="sq-AL"/>
        </w:rPr>
        <w:t>drejtave</w:t>
      </w:r>
      <w:proofErr w:type="spellEnd"/>
      <w:r w:rsidRPr="00921A78">
        <w:rPr>
          <w:sz w:val="24"/>
          <w:szCs w:val="24"/>
          <w:lang w:eastAsia="sq-AL"/>
        </w:rPr>
        <w:t xml:space="preserve"> </w:t>
      </w:r>
      <w:proofErr w:type="spellStart"/>
      <w:r w:rsidRPr="00921A78">
        <w:rPr>
          <w:sz w:val="24"/>
          <w:szCs w:val="24"/>
          <w:lang w:eastAsia="sq-AL"/>
        </w:rPr>
        <w:t>pasurore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shtetasve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mashtrimi</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veprimet</w:t>
      </w:r>
      <w:proofErr w:type="spellEnd"/>
      <w:r w:rsidRPr="00921A78">
        <w:rPr>
          <w:sz w:val="24"/>
          <w:szCs w:val="24"/>
          <w:lang w:eastAsia="sq-AL"/>
        </w:rPr>
        <w:t xml:space="preserve"> </w:t>
      </w:r>
      <w:proofErr w:type="spellStart"/>
      <w:r w:rsidRPr="00921A78">
        <w:rPr>
          <w:sz w:val="24"/>
          <w:szCs w:val="24"/>
          <w:lang w:eastAsia="sq-AL"/>
        </w:rPr>
        <w:t>kriminale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mbrojtura</w:t>
      </w:r>
      <w:proofErr w:type="spellEnd"/>
      <w:r w:rsidRPr="00921A78">
        <w:rPr>
          <w:sz w:val="24"/>
          <w:szCs w:val="24"/>
          <w:lang w:eastAsia="sq-AL"/>
        </w:rPr>
        <w:t xml:space="preserve"> </w:t>
      </w:r>
      <w:proofErr w:type="spellStart"/>
      <w:r w:rsidRPr="00921A78">
        <w:rPr>
          <w:sz w:val="24"/>
          <w:szCs w:val="24"/>
          <w:lang w:eastAsia="sq-AL"/>
        </w:rPr>
        <w:t>nga</w:t>
      </w:r>
      <w:proofErr w:type="spellEnd"/>
      <w:r w:rsidR="001C23AD">
        <w:rPr>
          <w:sz w:val="24"/>
          <w:szCs w:val="24"/>
          <w:lang w:eastAsia="sq-AL"/>
        </w:rPr>
        <w:t xml:space="preserve"> </w:t>
      </w:r>
      <w:proofErr w:type="spellStart"/>
      <w:r w:rsidR="001C23AD">
        <w:rPr>
          <w:sz w:val="24"/>
          <w:szCs w:val="24"/>
          <w:lang w:eastAsia="sq-AL"/>
        </w:rPr>
        <w:t>l</w:t>
      </w:r>
      <w:r w:rsidRPr="00921A78">
        <w:rPr>
          <w:sz w:val="24"/>
          <w:szCs w:val="24"/>
          <w:lang w:eastAsia="sq-AL"/>
        </w:rPr>
        <w:t>egjislacioni</w:t>
      </w:r>
      <w:proofErr w:type="spellEnd"/>
      <w:r w:rsidRPr="00921A78">
        <w:rPr>
          <w:sz w:val="24"/>
          <w:szCs w:val="24"/>
          <w:lang w:eastAsia="sq-AL"/>
        </w:rPr>
        <w:t xml:space="preserve"> </w:t>
      </w:r>
      <w:proofErr w:type="spellStart"/>
      <w:r w:rsidRPr="00921A78">
        <w:rPr>
          <w:sz w:val="24"/>
          <w:szCs w:val="24"/>
          <w:lang w:eastAsia="sq-AL"/>
        </w:rPr>
        <w:t>ynë</w:t>
      </w:r>
      <w:proofErr w:type="spellEnd"/>
      <w:r w:rsidRPr="00921A78">
        <w:rPr>
          <w:sz w:val="24"/>
          <w:szCs w:val="24"/>
          <w:lang w:eastAsia="sq-AL"/>
        </w:rPr>
        <w:t xml:space="preserve"> penal</w:t>
      </w:r>
      <w:r w:rsidR="001C23AD">
        <w:rPr>
          <w:sz w:val="24"/>
          <w:szCs w:val="24"/>
          <w:lang w:eastAsia="sq-AL"/>
        </w:rPr>
        <w:t>.</w:t>
      </w:r>
      <w:r w:rsidRPr="00921A78">
        <w:rPr>
          <w:sz w:val="24"/>
          <w:szCs w:val="24"/>
          <w:lang w:eastAsia="sq-AL"/>
        </w:rPr>
        <w:t xml:space="preserve"> </w:t>
      </w:r>
      <w:proofErr w:type="spellStart"/>
      <w:r w:rsidRPr="00921A78">
        <w:rPr>
          <w:sz w:val="24"/>
          <w:szCs w:val="24"/>
          <w:lang w:eastAsia="sq-AL"/>
        </w:rPr>
        <w:t>Vepra</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kryer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me </w:t>
      </w:r>
      <w:proofErr w:type="spellStart"/>
      <w:r w:rsidRPr="00921A78">
        <w:rPr>
          <w:sz w:val="24"/>
          <w:szCs w:val="24"/>
          <w:lang w:eastAsia="sq-AL"/>
        </w:rPr>
        <w:t>veprime</w:t>
      </w:r>
      <w:proofErr w:type="spellEnd"/>
      <w:r w:rsidRPr="00921A78">
        <w:rPr>
          <w:sz w:val="24"/>
          <w:szCs w:val="24"/>
          <w:lang w:eastAsia="sq-AL"/>
        </w:rPr>
        <w:t xml:space="preserve"> </w:t>
      </w:r>
      <w:proofErr w:type="spellStart"/>
      <w:r w:rsidRPr="00921A78">
        <w:rPr>
          <w:sz w:val="24"/>
          <w:szCs w:val="24"/>
          <w:lang w:eastAsia="sq-AL"/>
        </w:rPr>
        <w:t>aktive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kundraligjshme</w:t>
      </w:r>
      <w:proofErr w:type="spellEnd"/>
      <w:r w:rsidRPr="00921A78">
        <w:rPr>
          <w:sz w:val="24"/>
          <w:szCs w:val="24"/>
          <w:lang w:eastAsia="sq-AL"/>
        </w:rPr>
        <w:t xml:space="preserve">, duke u </w:t>
      </w:r>
      <w:proofErr w:type="spellStart"/>
      <w:r w:rsidRPr="00921A78">
        <w:rPr>
          <w:sz w:val="24"/>
          <w:szCs w:val="24"/>
          <w:lang w:eastAsia="sq-AL"/>
        </w:rPr>
        <w:t>vjedhur</w:t>
      </w:r>
      <w:proofErr w:type="spellEnd"/>
      <w:r w:rsidRPr="00921A78">
        <w:rPr>
          <w:sz w:val="24"/>
          <w:szCs w:val="24"/>
          <w:lang w:eastAsia="sq-AL"/>
        </w:rPr>
        <w:t xml:space="preserve"> </w:t>
      </w:r>
      <w:proofErr w:type="spellStart"/>
      <w:r w:rsidRPr="00921A78">
        <w:rPr>
          <w:sz w:val="24"/>
          <w:szCs w:val="24"/>
          <w:lang w:eastAsia="sq-AL"/>
        </w:rPr>
        <w:t>nëpërmjet</w:t>
      </w:r>
      <w:proofErr w:type="spellEnd"/>
      <w:r w:rsidRPr="00921A78">
        <w:rPr>
          <w:sz w:val="24"/>
          <w:szCs w:val="24"/>
          <w:lang w:eastAsia="sq-AL"/>
        </w:rPr>
        <w:t xml:space="preserve"> </w:t>
      </w:r>
      <w:proofErr w:type="spellStart"/>
      <w:r w:rsidRPr="00921A78">
        <w:rPr>
          <w:sz w:val="24"/>
          <w:szCs w:val="24"/>
          <w:lang w:eastAsia="sq-AL"/>
        </w:rPr>
        <w:t>paraqitjes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fakteve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rreme</w:t>
      </w:r>
      <w:proofErr w:type="spellEnd"/>
      <w:r w:rsidRPr="00921A78">
        <w:rPr>
          <w:sz w:val="24"/>
          <w:szCs w:val="24"/>
          <w:lang w:eastAsia="sq-AL"/>
        </w:rPr>
        <w:t xml:space="preserve"> </w:t>
      </w:r>
      <w:proofErr w:type="spellStart"/>
      <w:r w:rsidRPr="00921A78">
        <w:rPr>
          <w:sz w:val="24"/>
          <w:szCs w:val="24"/>
          <w:lang w:eastAsia="sq-AL"/>
        </w:rPr>
        <w:t>ose</w:t>
      </w:r>
      <w:proofErr w:type="spellEnd"/>
      <w:r w:rsidRPr="00921A78">
        <w:rPr>
          <w:sz w:val="24"/>
          <w:szCs w:val="24"/>
          <w:lang w:eastAsia="sq-AL"/>
        </w:rPr>
        <w:t xml:space="preserve"> duke </w:t>
      </w:r>
      <w:proofErr w:type="spellStart"/>
      <w:r w:rsidRPr="00921A78">
        <w:rPr>
          <w:sz w:val="24"/>
          <w:szCs w:val="24"/>
          <w:lang w:eastAsia="sq-AL"/>
        </w:rPr>
        <w:t>fshehur</w:t>
      </w:r>
      <w:proofErr w:type="spellEnd"/>
      <w:r w:rsidRPr="00921A78">
        <w:rPr>
          <w:sz w:val="24"/>
          <w:szCs w:val="24"/>
          <w:lang w:eastAsia="sq-AL"/>
        </w:rPr>
        <w:t xml:space="preserve"> </w:t>
      </w:r>
      <w:proofErr w:type="spellStart"/>
      <w:r w:rsidRPr="00921A78">
        <w:rPr>
          <w:sz w:val="24"/>
          <w:szCs w:val="24"/>
          <w:lang w:eastAsia="sq-AL"/>
        </w:rPr>
        <w:t>fakte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vërteta</w:t>
      </w:r>
      <w:proofErr w:type="spellEnd"/>
      <w:r w:rsidRPr="00921A78">
        <w:rPr>
          <w:sz w:val="24"/>
          <w:szCs w:val="24"/>
          <w:lang w:eastAsia="sq-AL"/>
        </w:rPr>
        <w:t xml:space="preserve">, </w:t>
      </w:r>
      <w:proofErr w:type="spellStart"/>
      <w:r w:rsidRPr="00921A78">
        <w:rPr>
          <w:sz w:val="24"/>
          <w:szCs w:val="24"/>
          <w:lang w:eastAsia="sq-AL"/>
        </w:rPr>
        <w:t>gënjeshtrës</w:t>
      </w:r>
      <w:proofErr w:type="spellEnd"/>
      <w:r w:rsidRPr="00921A78">
        <w:rPr>
          <w:sz w:val="24"/>
          <w:szCs w:val="24"/>
          <w:lang w:eastAsia="sq-AL"/>
        </w:rPr>
        <w:t xml:space="preserve"> e </w:t>
      </w:r>
      <w:proofErr w:type="spellStart"/>
      <w:r w:rsidRPr="00921A78">
        <w:rPr>
          <w:sz w:val="24"/>
          <w:szCs w:val="24"/>
          <w:lang w:eastAsia="sq-AL"/>
        </w:rPr>
        <w:t>njëkohësisht</w:t>
      </w:r>
      <w:proofErr w:type="spellEnd"/>
      <w:r w:rsidRPr="00921A78">
        <w:rPr>
          <w:sz w:val="24"/>
          <w:szCs w:val="24"/>
          <w:lang w:eastAsia="sq-AL"/>
        </w:rPr>
        <w:t xml:space="preserve"> </w:t>
      </w:r>
      <w:proofErr w:type="spellStart"/>
      <w:r w:rsidRPr="00921A78">
        <w:rPr>
          <w:sz w:val="24"/>
          <w:szCs w:val="24"/>
          <w:lang w:eastAsia="sq-AL"/>
        </w:rPr>
        <w:t>shpërdorimit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besimit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shumën</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70.000 euro,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rrethanat</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cilat</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gjatë</w:t>
      </w:r>
      <w:proofErr w:type="spellEnd"/>
      <w:r w:rsidRPr="00921A78">
        <w:rPr>
          <w:sz w:val="24"/>
          <w:szCs w:val="24"/>
          <w:lang w:eastAsia="sq-AL"/>
        </w:rPr>
        <w:t xml:space="preserve"> </w:t>
      </w:r>
      <w:proofErr w:type="spellStart"/>
      <w:r w:rsidRPr="00921A78">
        <w:rPr>
          <w:sz w:val="24"/>
          <w:szCs w:val="24"/>
          <w:lang w:eastAsia="sq-AL"/>
        </w:rPr>
        <w:t>gjykimit</w:t>
      </w:r>
      <w:proofErr w:type="spellEnd"/>
      <w:r w:rsidRPr="00921A78">
        <w:rPr>
          <w:sz w:val="24"/>
          <w:szCs w:val="24"/>
          <w:lang w:eastAsia="sq-AL"/>
        </w:rPr>
        <w:t xml:space="preserve">, duke </w:t>
      </w:r>
      <w:proofErr w:type="spellStart"/>
      <w:r w:rsidRPr="00921A78">
        <w:rPr>
          <w:sz w:val="24"/>
          <w:szCs w:val="24"/>
          <w:lang w:eastAsia="sq-AL"/>
        </w:rPr>
        <w:t>shfrytëzuar</w:t>
      </w:r>
      <w:proofErr w:type="spellEnd"/>
      <w:r w:rsidRPr="00921A78">
        <w:rPr>
          <w:sz w:val="24"/>
          <w:szCs w:val="24"/>
          <w:lang w:eastAsia="sq-AL"/>
        </w:rPr>
        <w:t xml:space="preserve"> </w:t>
      </w:r>
      <w:proofErr w:type="spellStart"/>
      <w:r w:rsidRPr="00921A78">
        <w:rPr>
          <w:sz w:val="24"/>
          <w:szCs w:val="24"/>
          <w:lang w:eastAsia="sq-AL"/>
        </w:rPr>
        <w:t>mardhënien</w:t>
      </w:r>
      <w:proofErr w:type="spellEnd"/>
      <w:r w:rsidRPr="00921A78">
        <w:rPr>
          <w:sz w:val="24"/>
          <w:szCs w:val="24"/>
          <w:lang w:eastAsia="sq-AL"/>
        </w:rPr>
        <w:t xml:space="preserve"> me </w:t>
      </w:r>
      <w:proofErr w:type="spellStart"/>
      <w:r w:rsidRPr="00921A78">
        <w:rPr>
          <w:sz w:val="24"/>
          <w:szCs w:val="24"/>
          <w:lang w:eastAsia="sq-AL"/>
        </w:rPr>
        <w:t>viktimën</w:t>
      </w:r>
      <w:proofErr w:type="spellEnd"/>
      <w:r w:rsidRPr="00921A78">
        <w:rPr>
          <w:sz w:val="24"/>
          <w:szCs w:val="24"/>
          <w:lang w:eastAsia="sq-AL"/>
        </w:rPr>
        <w:t xml:space="preserve"> Eni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viktimat</w:t>
      </w:r>
      <w:proofErr w:type="spellEnd"/>
      <w:r w:rsidRPr="00921A78">
        <w:rPr>
          <w:sz w:val="24"/>
          <w:szCs w:val="24"/>
          <w:lang w:eastAsia="sq-AL"/>
        </w:rPr>
        <w:t xml:space="preserve">, duke u </w:t>
      </w:r>
      <w:proofErr w:type="spellStart"/>
      <w:r w:rsidRPr="00921A78">
        <w:rPr>
          <w:sz w:val="24"/>
          <w:szCs w:val="24"/>
          <w:lang w:eastAsia="sq-AL"/>
        </w:rPr>
        <w:t>paraqitur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dhëna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rreme</w:t>
      </w:r>
      <w:proofErr w:type="spellEnd"/>
      <w:r w:rsidRPr="00921A78">
        <w:rPr>
          <w:sz w:val="24"/>
          <w:szCs w:val="24"/>
          <w:lang w:eastAsia="sq-AL"/>
        </w:rPr>
        <w:t xml:space="preserve"> e </w:t>
      </w:r>
      <w:proofErr w:type="spellStart"/>
      <w:r w:rsidRPr="00921A78">
        <w:rPr>
          <w:sz w:val="24"/>
          <w:szCs w:val="24"/>
          <w:lang w:eastAsia="sq-AL"/>
        </w:rPr>
        <w:t>fshehur</w:t>
      </w:r>
      <w:proofErr w:type="spellEnd"/>
      <w:r w:rsidRPr="00921A78">
        <w:rPr>
          <w:sz w:val="24"/>
          <w:szCs w:val="24"/>
          <w:lang w:eastAsia="sq-AL"/>
        </w:rPr>
        <w:t xml:space="preserve"> </w:t>
      </w:r>
      <w:proofErr w:type="spellStart"/>
      <w:r w:rsidRPr="00921A78">
        <w:rPr>
          <w:sz w:val="24"/>
          <w:szCs w:val="24"/>
          <w:lang w:eastAsia="sq-AL"/>
        </w:rPr>
        <w:t>fakte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vërteta</w:t>
      </w:r>
      <w:proofErr w:type="spellEnd"/>
      <w:r w:rsidRPr="00921A78">
        <w:rPr>
          <w:sz w:val="24"/>
          <w:szCs w:val="24"/>
          <w:lang w:eastAsia="sq-AL"/>
        </w:rPr>
        <w:t xml:space="preserve">. </w:t>
      </w:r>
    </w:p>
    <w:p w14:paraId="4BA3CACA" w14:textId="77777777" w:rsidR="00921A78" w:rsidRPr="00921A78" w:rsidRDefault="00921A78" w:rsidP="00921A78">
      <w:pPr>
        <w:ind w:firstLine="720"/>
        <w:jc w:val="both"/>
        <w:rPr>
          <w:sz w:val="24"/>
          <w:szCs w:val="24"/>
          <w:lang w:eastAsia="sq-AL"/>
        </w:rPr>
      </w:pPr>
      <w:r w:rsidRPr="00921A78">
        <w:rPr>
          <w:sz w:val="24"/>
          <w:szCs w:val="24"/>
          <w:lang w:eastAsia="sq-AL"/>
        </w:rPr>
        <w:t xml:space="preserve">21.2 Duke </w:t>
      </w:r>
      <w:proofErr w:type="spellStart"/>
      <w:r w:rsidRPr="00921A78">
        <w:rPr>
          <w:sz w:val="24"/>
          <w:szCs w:val="24"/>
          <w:lang w:eastAsia="sq-AL"/>
        </w:rPr>
        <w:t>analizuar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gjitha</w:t>
      </w:r>
      <w:proofErr w:type="spellEnd"/>
      <w:r w:rsidRPr="00921A78">
        <w:rPr>
          <w:sz w:val="24"/>
          <w:szCs w:val="24"/>
          <w:lang w:eastAsia="sq-AL"/>
        </w:rPr>
        <w:t xml:space="preserve"> </w:t>
      </w:r>
      <w:proofErr w:type="spellStart"/>
      <w:r w:rsidRPr="00921A78">
        <w:rPr>
          <w:sz w:val="24"/>
          <w:szCs w:val="24"/>
          <w:lang w:eastAsia="sq-AL"/>
        </w:rPr>
        <w:t>rrethanat</w:t>
      </w:r>
      <w:proofErr w:type="spellEnd"/>
      <w:r w:rsidRPr="00921A78">
        <w:rPr>
          <w:sz w:val="24"/>
          <w:szCs w:val="24"/>
          <w:lang w:eastAsia="sq-AL"/>
        </w:rPr>
        <w:t xml:space="preserve"> </w:t>
      </w:r>
      <w:proofErr w:type="spellStart"/>
      <w:r w:rsidRPr="00921A78">
        <w:rPr>
          <w:sz w:val="24"/>
          <w:szCs w:val="24"/>
          <w:lang w:eastAsia="sq-AL"/>
        </w:rPr>
        <w:t>konkrete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çështjes</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atyre</w:t>
      </w:r>
      <w:proofErr w:type="spellEnd"/>
      <w:r w:rsidRPr="00921A78">
        <w:rPr>
          <w:sz w:val="24"/>
          <w:szCs w:val="24"/>
          <w:lang w:eastAsia="sq-AL"/>
        </w:rPr>
        <w:t xml:space="preserve"> </w:t>
      </w:r>
      <w:proofErr w:type="spellStart"/>
      <w:r w:rsidRPr="00921A78">
        <w:rPr>
          <w:sz w:val="24"/>
          <w:szCs w:val="24"/>
          <w:lang w:eastAsia="sq-AL"/>
        </w:rPr>
        <w:t>rrethanave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lidhen</w:t>
      </w:r>
      <w:proofErr w:type="spellEnd"/>
      <w:r w:rsidRPr="00921A78">
        <w:rPr>
          <w:sz w:val="24"/>
          <w:szCs w:val="24"/>
          <w:lang w:eastAsia="sq-AL"/>
        </w:rPr>
        <w:t xml:space="preserve"> me </w:t>
      </w:r>
      <w:proofErr w:type="spellStart"/>
      <w:r w:rsidRPr="00921A78">
        <w:rPr>
          <w:sz w:val="24"/>
          <w:szCs w:val="24"/>
          <w:lang w:eastAsia="sq-AL"/>
        </w:rPr>
        <w:t>kryerjen</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ashtu</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rrethanave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lidhen</w:t>
      </w:r>
      <w:proofErr w:type="spellEnd"/>
      <w:r w:rsidRPr="00921A78">
        <w:rPr>
          <w:sz w:val="24"/>
          <w:szCs w:val="24"/>
          <w:lang w:eastAsia="sq-AL"/>
        </w:rPr>
        <w:t xml:space="preserve"> me </w:t>
      </w:r>
      <w:proofErr w:type="spellStart"/>
      <w:r w:rsidRPr="00921A78">
        <w:rPr>
          <w:sz w:val="24"/>
          <w:szCs w:val="24"/>
          <w:lang w:eastAsia="sq-AL"/>
        </w:rPr>
        <w:t>viktimat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vepra</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vlerën</w:t>
      </w:r>
      <w:proofErr w:type="spellEnd"/>
      <w:r w:rsidRPr="00921A78">
        <w:rPr>
          <w:sz w:val="24"/>
          <w:szCs w:val="24"/>
          <w:lang w:eastAsia="sq-AL"/>
        </w:rPr>
        <w:t xml:space="preserve"> e </w:t>
      </w:r>
      <w:proofErr w:type="spellStart"/>
      <w:r w:rsidRPr="00921A78">
        <w:rPr>
          <w:sz w:val="24"/>
          <w:szCs w:val="24"/>
          <w:lang w:eastAsia="sq-AL"/>
        </w:rPr>
        <w:t>konsiderueshme</w:t>
      </w:r>
      <w:proofErr w:type="spellEnd"/>
      <w:r w:rsidRPr="00921A78">
        <w:rPr>
          <w:sz w:val="24"/>
          <w:szCs w:val="24"/>
          <w:lang w:eastAsia="sq-AL"/>
        </w:rPr>
        <w:t xml:space="preserve"> e </w:t>
      </w:r>
      <w:proofErr w:type="spellStart"/>
      <w:r w:rsidRPr="00921A78">
        <w:rPr>
          <w:sz w:val="24"/>
          <w:szCs w:val="24"/>
          <w:lang w:eastAsia="sq-AL"/>
        </w:rPr>
        <w:t>vjedhur</w:t>
      </w:r>
      <w:proofErr w:type="spellEnd"/>
      <w:r w:rsidRPr="00921A78">
        <w:rPr>
          <w:sz w:val="24"/>
          <w:szCs w:val="24"/>
          <w:lang w:eastAsia="sq-AL"/>
        </w:rPr>
        <w:t xml:space="preserv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nëpërmjet</w:t>
      </w:r>
      <w:proofErr w:type="spellEnd"/>
      <w:r w:rsidRPr="00921A78">
        <w:rPr>
          <w:sz w:val="24"/>
          <w:szCs w:val="24"/>
          <w:lang w:eastAsia="sq-AL"/>
        </w:rPr>
        <w:t xml:space="preserve"> </w:t>
      </w:r>
      <w:proofErr w:type="spellStart"/>
      <w:r w:rsidRPr="00921A78">
        <w:rPr>
          <w:sz w:val="24"/>
          <w:szCs w:val="24"/>
          <w:lang w:eastAsia="sq-AL"/>
        </w:rPr>
        <w:t>gënjeshtrës</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shpërdorimit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besimit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bazuar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elementët</w:t>
      </w:r>
      <w:proofErr w:type="spellEnd"/>
      <w:r w:rsidRPr="00921A78">
        <w:rPr>
          <w:sz w:val="24"/>
          <w:szCs w:val="24"/>
          <w:lang w:eastAsia="sq-AL"/>
        </w:rPr>
        <w:t xml:space="preserve"> e </w:t>
      </w:r>
      <w:proofErr w:type="spellStart"/>
      <w:r w:rsidRPr="00921A78">
        <w:rPr>
          <w:sz w:val="24"/>
          <w:szCs w:val="24"/>
          <w:lang w:eastAsia="sq-AL"/>
        </w:rPr>
        <w:t>dispozites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vlerëson</w:t>
      </w:r>
      <w:proofErr w:type="spellEnd"/>
      <w:r w:rsidRPr="00921A78">
        <w:rPr>
          <w:sz w:val="24"/>
          <w:szCs w:val="24"/>
          <w:lang w:eastAsia="sq-AL"/>
        </w:rPr>
        <w:t xml:space="preserve"> se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ka </w:t>
      </w:r>
      <w:proofErr w:type="spellStart"/>
      <w:r w:rsidRPr="00921A78">
        <w:rPr>
          <w:sz w:val="24"/>
          <w:szCs w:val="24"/>
          <w:lang w:eastAsia="sq-AL"/>
        </w:rPr>
        <w:t>konsumuar</w:t>
      </w:r>
      <w:proofErr w:type="spellEnd"/>
      <w:r w:rsidRPr="00921A78">
        <w:rPr>
          <w:sz w:val="24"/>
          <w:szCs w:val="24"/>
          <w:lang w:eastAsia="sq-AL"/>
        </w:rPr>
        <w:t xml:space="preserve"> </w:t>
      </w:r>
      <w:proofErr w:type="spellStart"/>
      <w:r w:rsidRPr="00921A78">
        <w:rPr>
          <w:sz w:val="24"/>
          <w:szCs w:val="24"/>
          <w:lang w:eastAsia="sq-AL"/>
        </w:rPr>
        <w:t>tërësisht</w:t>
      </w:r>
      <w:proofErr w:type="spellEnd"/>
      <w:r w:rsidRPr="00921A78">
        <w:rPr>
          <w:sz w:val="24"/>
          <w:szCs w:val="24"/>
          <w:lang w:eastAsia="sq-AL"/>
        </w:rPr>
        <w:t xml:space="preserve"> </w:t>
      </w:r>
      <w:proofErr w:type="spellStart"/>
      <w:r w:rsidRPr="00921A78">
        <w:rPr>
          <w:sz w:val="24"/>
          <w:szCs w:val="24"/>
          <w:lang w:eastAsia="sq-AL"/>
        </w:rPr>
        <w:t>elementët</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143/3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w:t>
      </w:r>
    </w:p>
    <w:p w14:paraId="65A78A96" w14:textId="77777777" w:rsidR="00921A78" w:rsidRPr="00921A78" w:rsidRDefault="00921A78" w:rsidP="00921A78">
      <w:pPr>
        <w:ind w:firstLine="720"/>
        <w:jc w:val="both"/>
        <w:rPr>
          <w:sz w:val="24"/>
          <w:szCs w:val="24"/>
          <w:lang w:eastAsia="sq-AL"/>
        </w:rPr>
      </w:pPr>
      <w:r w:rsidRPr="00921A78">
        <w:rPr>
          <w:sz w:val="24"/>
          <w:szCs w:val="24"/>
          <w:lang w:eastAsia="sq-AL"/>
        </w:rPr>
        <w:t xml:space="preserve">21.3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përket</w:t>
      </w:r>
      <w:proofErr w:type="spellEnd"/>
      <w:r w:rsidRPr="00921A78">
        <w:rPr>
          <w:sz w:val="24"/>
          <w:szCs w:val="24"/>
          <w:lang w:eastAsia="sq-AL"/>
        </w:rPr>
        <w:t xml:space="preserve"> </w:t>
      </w:r>
      <w:proofErr w:type="spellStart"/>
      <w:r w:rsidRPr="00921A78">
        <w:rPr>
          <w:sz w:val="24"/>
          <w:szCs w:val="24"/>
          <w:lang w:eastAsia="sq-AL"/>
        </w:rPr>
        <w:t>llojit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masës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dënimit</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vlerëson</w:t>
      </w:r>
      <w:proofErr w:type="spellEnd"/>
      <w:r w:rsidRPr="00921A78">
        <w:rPr>
          <w:sz w:val="24"/>
          <w:szCs w:val="24"/>
          <w:lang w:eastAsia="sq-AL"/>
        </w:rPr>
        <w:t xml:space="preserve"> </w:t>
      </w:r>
      <w:proofErr w:type="spellStart"/>
      <w:r w:rsidRPr="00921A78">
        <w:rPr>
          <w:sz w:val="24"/>
          <w:szCs w:val="24"/>
          <w:lang w:eastAsia="sq-AL"/>
        </w:rPr>
        <w:t>t’i</w:t>
      </w:r>
      <w:proofErr w:type="spellEnd"/>
      <w:r w:rsidRPr="00921A78">
        <w:rPr>
          <w:sz w:val="24"/>
          <w:szCs w:val="24"/>
          <w:lang w:eastAsia="sq-AL"/>
        </w:rPr>
        <w:t xml:space="preserve"> </w:t>
      </w:r>
      <w:proofErr w:type="spellStart"/>
      <w:r w:rsidRPr="00921A78">
        <w:rPr>
          <w:sz w:val="24"/>
          <w:szCs w:val="24"/>
          <w:lang w:eastAsia="sq-AL"/>
        </w:rPr>
        <w:t>referohet</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47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analizë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cilit</w:t>
      </w:r>
      <w:proofErr w:type="spellEnd"/>
      <w:r w:rsidRPr="00921A78">
        <w:rPr>
          <w:sz w:val="24"/>
          <w:szCs w:val="24"/>
          <w:lang w:eastAsia="sq-AL"/>
        </w:rPr>
        <w:t xml:space="preserve">, </w:t>
      </w:r>
      <w:proofErr w:type="spellStart"/>
      <w:r w:rsidRPr="00921A78">
        <w:rPr>
          <w:sz w:val="24"/>
          <w:szCs w:val="24"/>
          <w:lang w:eastAsia="sq-AL"/>
        </w:rPr>
        <w:t>kriteret</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caktimin</w:t>
      </w:r>
      <w:proofErr w:type="spellEnd"/>
      <w:r w:rsidRPr="00921A78">
        <w:rPr>
          <w:sz w:val="24"/>
          <w:szCs w:val="24"/>
          <w:lang w:eastAsia="sq-AL"/>
        </w:rPr>
        <w:t xml:space="preserve"> e </w:t>
      </w:r>
      <w:proofErr w:type="spellStart"/>
      <w:r w:rsidRPr="00921A78">
        <w:rPr>
          <w:sz w:val="24"/>
          <w:szCs w:val="24"/>
          <w:lang w:eastAsia="sq-AL"/>
        </w:rPr>
        <w:t>dënimit</w:t>
      </w:r>
      <w:proofErr w:type="spellEnd"/>
      <w:r w:rsidRPr="00921A78">
        <w:rPr>
          <w:sz w:val="24"/>
          <w:szCs w:val="24"/>
          <w:lang w:eastAsia="sq-AL"/>
        </w:rPr>
        <w:t xml:space="preserve"> </w:t>
      </w:r>
      <w:proofErr w:type="spellStart"/>
      <w:r w:rsidRPr="00921A78">
        <w:rPr>
          <w:sz w:val="24"/>
          <w:szCs w:val="24"/>
          <w:lang w:eastAsia="sq-AL"/>
        </w:rPr>
        <w:t>konsistojnë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Rrezikshmërinë</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këtu</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thekson</w:t>
      </w:r>
      <w:proofErr w:type="spellEnd"/>
      <w:r w:rsidRPr="00921A78">
        <w:rPr>
          <w:sz w:val="24"/>
          <w:szCs w:val="24"/>
          <w:lang w:eastAsia="sq-AL"/>
        </w:rPr>
        <w:t xml:space="preserve"> se </w:t>
      </w:r>
      <w:proofErr w:type="spellStart"/>
      <w:r w:rsidRPr="00921A78">
        <w:rPr>
          <w:sz w:val="24"/>
          <w:szCs w:val="24"/>
          <w:lang w:eastAsia="sq-AL"/>
        </w:rPr>
        <w:t>vepra</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Mashtrimi</w:t>
      </w:r>
      <w:proofErr w:type="spellEnd"/>
      <w:r w:rsidRPr="00921A78">
        <w:rPr>
          <w:sz w:val="24"/>
          <w:szCs w:val="24"/>
          <w:lang w:eastAsia="sq-AL"/>
        </w:rPr>
        <w:t xml:space="preserve">”, </w:t>
      </w:r>
      <w:proofErr w:type="spellStart"/>
      <w:r w:rsidRPr="00921A78">
        <w:rPr>
          <w:sz w:val="24"/>
          <w:szCs w:val="24"/>
          <w:lang w:eastAsia="sq-AL"/>
        </w:rPr>
        <w:t>përbën</w:t>
      </w:r>
      <w:proofErr w:type="spellEnd"/>
      <w:r w:rsidRPr="00921A78">
        <w:rPr>
          <w:sz w:val="24"/>
          <w:szCs w:val="24"/>
          <w:lang w:eastAsia="sq-AL"/>
        </w:rPr>
        <w:t xml:space="preserve"> </w:t>
      </w:r>
      <w:proofErr w:type="spellStart"/>
      <w:r w:rsidRPr="00921A78">
        <w:rPr>
          <w:sz w:val="24"/>
          <w:szCs w:val="24"/>
          <w:lang w:eastAsia="sq-AL"/>
        </w:rPr>
        <w:t>krim</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ligjvënësi</w:t>
      </w:r>
      <w:proofErr w:type="spellEnd"/>
      <w:r w:rsidRPr="00921A78">
        <w:rPr>
          <w:sz w:val="24"/>
          <w:szCs w:val="24"/>
          <w:lang w:eastAsia="sq-AL"/>
        </w:rPr>
        <w:t xml:space="preserve"> </w:t>
      </w:r>
      <w:proofErr w:type="spellStart"/>
      <w:r w:rsidRPr="00921A78">
        <w:rPr>
          <w:sz w:val="24"/>
          <w:szCs w:val="24"/>
          <w:lang w:eastAsia="sq-AL"/>
        </w:rPr>
        <w:t>parashikon</w:t>
      </w:r>
      <w:proofErr w:type="spellEnd"/>
      <w:r w:rsidRPr="00921A78">
        <w:rPr>
          <w:sz w:val="24"/>
          <w:szCs w:val="24"/>
          <w:lang w:eastAsia="sq-AL"/>
        </w:rPr>
        <w:t xml:space="preserve"> </w:t>
      </w:r>
      <w:proofErr w:type="spellStart"/>
      <w:r w:rsidRPr="00921A78">
        <w:rPr>
          <w:sz w:val="24"/>
          <w:szCs w:val="24"/>
          <w:lang w:eastAsia="sq-AL"/>
        </w:rPr>
        <w:t>dënimin</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me </w:t>
      </w:r>
      <w:proofErr w:type="spellStart"/>
      <w:r w:rsidRPr="00921A78">
        <w:rPr>
          <w:sz w:val="24"/>
          <w:szCs w:val="24"/>
          <w:lang w:eastAsia="sq-AL"/>
        </w:rPr>
        <w:t>burgim</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paraqet</w:t>
      </w:r>
      <w:proofErr w:type="spellEnd"/>
      <w:r w:rsidRPr="00921A78">
        <w:rPr>
          <w:sz w:val="24"/>
          <w:szCs w:val="24"/>
          <w:lang w:eastAsia="sq-AL"/>
        </w:rPr>
        <w:t xml:space="preserve"> </w:t>
      </w:r>
      <w:proofErr w:type="spellStart"/>
      <w:r w:rsidRPr="00921A78">
        <w:rPr>
          <w:sz w:val="24"/>
          <w:szCs w:val="24"/>
          <w:lang w:eastAsia="sq-AL"/>
        </w:rPr>
        <w:t>rrezikshmëri</w:t>
      </w:r>
      <w:proofErr w:type="spellEnd"/>
      <w:r w:rsidRPr="00921A78">
        <w:rPr>
          <w:sz w:val="24"/>
          <w:szCs w:val="24"/>
          <w:lang w:eastAsia="sq-AL"/>
        </w:rPr>
        <w:t xml:space="preserve"> </w:t>
      </w:r>
      <w:proofErr w:type="spellStart"/>
      <w:r w:rsidRPr="00921A78">
        <w:rPr>
          <w:sz w:val="24"/>
          <w:szCs w:val="24"/>
          <w:lang w:eastAsia="sq-AL"/>
        </w:rPr>
        <w:t>relativisht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lartë</w:t>
      </w:r>
      <w:proofErr w:type="spellEnd"/>
      <w:r w:rsidRPr="00921A78">
        <w:rPr>
          <w:sz w:val="24"/>
          <w:szCs w:val="24"/>
          <w:lang w:eastAsia="sq-AL"/>
        </w:rPr>
        <w:t xml:space="preserve"> </w:t>
      </w:r>
      <w:proofErr w:type="spellStart"/>
      <w:r w:rsidRPr="00921A78">
        <w:rPr>
          <w:sz w:val="24"/>
          <w:szCs w:val="24"/>
          <w:lang w:eastAsia="sq-AL"/>
        </w:rPr>
        <w:t>shoqërore</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çmon</w:t>
      </w:r>
      <w:proofErr w:type="spellEnd"/>
      <w:r w:rsidRPr="00921A78">
        <w:rPr>
          <w:sz w:val="24"/>
          <w:szCs w:val="24"/>
          <w:lang w:eastAsia="sq-AL"/>
        </w:rPr>
        <w:t xml:space="preserve"> se </w:t>
      </w:r>
      <w:proofErr w:type="spellStart"/>
      <w:r w:rsidRPr="00921A78">
        <w:rPr>
          <w:sz w:val="24"/>
          <w:szCs w:val="24"/>
          <w:lang w:eastAsia="sq-AL"/>
        </w:rPr>
        <w:t>kjo</w:t>
      </w:r>
      <w:proofErr w:type="spellEnd"/>
      <w:r w:rsidRPr="00921A78">
        <w:rPr>
          <w:sz w:val="24"/>
          <w:szCs w:val="24"/>
          <w:lang w:eastAsia="sq-AL"/>
        </w:rPr>
        <w:t xml:space="preserve"> </w:t>
      </w:r>
      <w:proofErr w:type="spellStart"/>
      <w:r w:rsidRPr="00921A78">
        <w:rPr>
          <w:sz w:val="24"/>
          <w:szCs w:val="24"/>
          <w:lang w:eastAsia="sq-AL"/>
        </w:rPr>
        <w:t>vepër</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ka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përhapje</w:t>
      </w:r>
      <w:proofErr w:type="spellEnd"/>
      <w:r w:rsidRPr="00921A78">
        <w:rPr>
          <w:sz w:val="24"/>
          <w:szCs w:val="24"/>
          <w:lang w:eastAsia="sq-AL"/>
        </w:rPr>
        <w:t xml:space="preserve"> </w:t>
      </w:r>
      <w:proofErr w:type="spellStart"/>
      <w:r w:rsidRPr="00921A78">
        <w:rPr>
          <w:sz w:val="24"/>
          <w:szCs w:val="24"/>
          <w:lang w:eastAsia="sq-AL"/>
        </w:rPr>
        <w:t>shumë</w:t>
      </w:r>
      <w:proofErr w:type="spellEnd"/>
      <w:r w:rsidR="0098416F">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gjerë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komunitetin</w:t>
      </w:r>
      <w:proofErr w:type="spellEnd"/>
      <w:r w:rsidRPr="00921A78">
        <w:rPr>
          <w:sz w:val="24"/>
          <w:szCs w:val="24"/>
          <w:lang w:eastAsia="sq-AL"/>
        </w:rPr>
        <w:t xml:space="preserve"> </w:t>
      </w:r>
      <w:proofErr w:type="spellStart"/>
      <w:r w:rsidRPr="00921A78">
        <w:rPr>
          <w:sz w:val="24"/>
          <w:szCs w:val="24"/>
          <w:lang w:eastAsia="sq-AL"/>
        </w:rPr>
        <w:t>tonë</w:t>
      </w:r>
      <w:proofErr w:type="spellEnd"/>
      <w:r w:rsidRPr="00921A78">
        <w:rPr>
          <w:sz w:val="24"/>
          <w:szCs w:val="24"/>
          <w:lang w:eastAsia="sq-AL"/>
        </w:rPr>
        <w:t xml:space="preserve">. </w:t>
      </w:r>
      <w:proofErr w:type="spellStart"/>
      <w:r w:rsidRPr="00921A78">
        <w:rPr>
          <w:sz w:val="24"/>
          <w:szCs w:val="24"/>
          <w:lang w:eastAsia="sq-AL"/>
        </w:rPr>
        <w:t>Prandaj</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caktimin</w:t>
      </w:r>
      <w:proofErr w:type="spellEnd"/>
      <w:r w:rsidRPr="00921A78">
        <w:rPr>
          <w:sz w:val="24"/>
          <w:szCs w:val="24"/>
          <w:lang w:eastAsia="sq-AL"/>
        </w:rPr>
        <w:t xml:space="preserve"> e </w:t>
      </w:r>
      <w:proofErr w:type="spellStart"/>
      <w:r w:rsidRPr="00921A78">
        <w:rPr>
          <w:sz w:val="24"/>
          <w:szCs w:val="24"/>
          <w:lang w:eastAsia="sq-AL"/>
        </w:rPr>
        <w:t>dënimit</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mban</w:t>
      </w:r>
      <w:proofErr w:type="spellEnd"/>
      <w:r w:rsidRPr="00921A78">
        <w:rPr>
          <w:sz w:val="24"/>
          <w:szCs w:val="24"/>
          <w:lang w:eastAsia="sq-AL"/>
        </w:rPr>
        <w:t xml:space="preserve"> </w:t>
      </w:r>
      <w:proofErr w:type="spellStart"/>
      <w:r w:rsidRPr="00921A78">
        <w:rPr>
          <w:sz w:val="24"/>
          <w:szCs w:val="24"/>
          <w:lang w:eastAsia="sq-AL"/>
        </w:rPr>
        <w:t>parasysh</w:t>
      </w:r>
      <w:proofErr w:type="spellEnd"/>
      <w:r w:rsidRPr="00921A78">
        <w:rPr>
          <w:sz w:val="24"/>
          <w:szCs w:val="24"/>
          <w:lang w:eastAsia="sq-AL"/>
        </w:rPr>
        <w:t xml:space="preserve"> </w:t>
      </w:r>
      <w:proofErr w:type="spellStart"/>
      <w:r w:rsidRPr="00921A78">
        <w:rPr>
          <w:sz w:val="24"/>
          <w:szCs w:val="24"/>
          <w:lang w:eastAsia="sq-AL"/>
        </w:rPr>
        <w:t>rrezikshmërinë</w:t>
      </w:r>
      <w:proofErr w:type="spellEnd"/>
      <w:r w:rsidRPr="00921A78">
        <w:rPr>
          <w:sz w:val="24"/>
          <w:szCs w:val="24"/>
          <w:lang w:eastAsia="sq-AL"/>
        </w:rPr>
        <w:t xml:space="preserve"> e </w:t>
      </w:r>
      <w:proofErr w:type="spellStart"/>
      <w:r w:rsidRPr="00921A78">
        <w:rPr>
          <w:sz w:val="24"/>
          <w:szCs w:val="24"/>
          <w:lang w:eastAsia="sq-AL"/>
        </w:rPr>
        <w:t>autorit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këtë</w:t>
      </w:r>
      <w:proofErr w:type="spellEnd"/>
      <w:r w:rsidRPr="00921A78">
        <w:rPr>
          <w:sz w:val="24"/>
          <w:szCs w:val="24"/>
          <w:lang w:eastAsia="sq-AL"/>
        </w:rPr>
        <w:t xml:space="preserve"> element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duhet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ketë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konsideratë</w:t>
      </w:r>
      <w:proofErr w:type="spellEnd"/>
      <w:r w:rsidRPr="00921A78">
        <w:rPr>
          <w:sz w:val="24"/>
          <w:szCs w:val="24"/>
          <w:lang w:eastAsia="sq-AL"/>
        </w:rPr>
        <w:t xml:space="preserve"> </w:t>
      </w:r>
      <w:proofErr w:type="spellStart"/>
      <w:r w:rsidRPr="00921A78">
        <w:rPr>
          <w:sz w:val="24"/>
          <w:szCs w:val="24"/>
          <w:lang w:eastAsia="sq-AL"/>
        </w:rPr>
        <w:t>gjendjen</w:t>
      </w:r>
      <w:proofErr w:type="spellEnd"/>
      <w:r w:rsidRPr="00921A78">
        <w:rPr>
          <w:sz w:val="24"/>
          <w:szCs w:val="24"/>
          <w:lang w:eastAsia="sq-AL"/>
        </w:rPr>
        <w:t xml:space="preserve"> </w:t>
      </w:r>
      <w:proofErr w:type="spellStart"/>
      <w:r w:rsidRPr="00921A78">
        <w:rPr>
          <w:sz w:val="24"/>
          <w:szCs w:val="24"/>
          <w:lang w:eastAsia="sq-AL"/>
        </w:rPr>
        <w:t>sociale</w:t>
      </w:r>
      <w:proofErr w:type="spellEnd"/>
      <w:r w:rsidRPr="00921A78">
        <w:rPr>
          <w:sz w:val="24"/>
          <w:szCs w:val="24"/>
          <w:lang w:eastAsia="sq-AL"/>
        </w:rPr>
        <w:t xml:space="preserve">, </w:t>
      </w:r>
      <w:proofErr w:type="spellStart"/>
      <w:r w:rsidRPr="00921A78">
        <w:rPr>
          <w:sz w:val="24"/>
          <w:szCs w:val="24"/>
          <w:lang w:eastAsia="sq-AL"/>
        </w:rPr>
        <w:t>arsimimin</w:t>
      </w:r>
      <w:proofErr w:type="spellEnd"/>
      <w:r w:rsidRPr="00921A78">
        <w:rPr>
          <w:sz w:val="24"/>
          <w:szCs w:val="24"/>
          <w:lang w:eastAsia="sq-AL"/>
        </w:rPr>
        <w:t xml:space="preserve">, </w:t>
      </w:r>
      <w:proofErr w:type="spellStart"/>
      <w:r w:rsidRPr="00921A78">
        <w:rPr>
          <w:sz w:val="24"/>
          <w:szCs w:val="24"/>
          <w:lang w:eastAsia="sq-AL"/>
        </w:rPr>
        <w:t>gjendjen</w:t>
      </w:r>
      <w:proofErr w:type="spellEnd"/>
      <w:r w:rsidRPr="00921A78">
        <w:rPr>
          <w:sz w:val="24"/>
          <w:szCs w:val="24"/>
          <w:lang w:eastAsia="sq-AL"/>
        </w:rPr>
        <w:t xml:space="preserve"> </w:t>
      </w:r>
      <w:proofErr w:type="spellStart"/>
      <w:r w:rsidRPr="00921A78">
        <w:rPr>
          <w:sz w:val="24"/>
          <w:szCs w:val="24"/>
          <w:lang w:eastAsia="sq-AL"/>
        </w:rPr>
        <w:t>familjare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atë</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rastin</w:t>
      </w:r>
      <w:proofErr w:type="spellEnd"/>
      <w:r w:rsidRPr="00921A78">
        <w:rPr>
          <w:sz w:val="24"/>
          <w:szCs w:val="24"/>
          <w:lang w:eastAsia="sq-AL"/>
        </w:rPr>
        <w:t xml:space="preserve"> </w:t>
      </w:r>
      <w:proofErr w:type="spellStart"/>
      <w:r w:rsidRPr="00921A78">
        <w:rPr>
          <w:sz w:val="24"/>
          <w:szCs w:val="24"/>
          <w:lang w:eastAsia="sq-AL"/>
        </w:rPr>
        <w:t>objekt</w:t>
      </w:r>
      <w:proofErr w:type="spellEnd"/>
      <w:r w:rsidRPr="00921A78">
        <w:rPr>
          <w:sz w:val="24"/>
          <w:szCs w:val="24"/>
          <w:lang w:eastAsia="sq-AL"/>
        </w:rPr>
        <w:t xml:space="preserve"> </w:t>
      </w:r>
      <w:proofErr w:type="spellStart"/>
      <w:r w:rsidRPr="00921A78">
        <w:rPr>
          <w:sz w:val="24"/>
          <w:szCs w:val="24"/>
          <w:lang w:eastAsia="sq-AL"/>
        </w:rPr>
        <w:t>gjykimi</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mban</w:t>
      </w:r>
      <w:proofErr w:type="spellEnd"/>
      <w:r w:rsidRPr="00921A78">
        <w:rPr>
          <w:sz w:val="24"/>
          <w:szCs w:val="24"/>
          <w:lang w:eastAsia="sq-AL"/>
        </w:rPr>
        <w:t xml:space="preserve"> </w:t>
      </w:r>
      <w:proofErr w:type="spellStart"/>
      <w:r w:rsidRPr="00921A78">
        <w:rPr>
          <w:sz w:val="24"/>
          <w:szCs w:val="24"/>
          <w:lang w:eastAsia="sq-AL"/>
        </w:rPr>
        <w:t>parasysh</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fakte</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pari: </w:t>
      </w:r>
      <w:proofErr w:type="spellStart"/>
      <w:r w:rsidRPr="00921A78">
        <w:rPr>
          <w:sz w:val="24"/>
          <w:szCs w:val="24"/>
          <w:lang w:eastAsia="sq-AL"/>
        </w:rPr>
        <w:t>personalitetin</w:t>
      </w:r>
      <w:proofErr w:type="spellEnd"/>
      <w:r w:rsidRPr="00921A78">
        <w:rPr>
          <w:sz w:val="24"/>
          <w:szCs w:val="24"/>
          <w:lang w:eastAsia="sq-AL"/>
        </w:rPr>
        <w:t xml:space="preserve">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vërtetimi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gjëndjes</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w:t>
      </w:r>
      <w:proofErr w:type="spellStart"/>
      <w:r w:rsidRPr="00921A78">
        <w:rPr>
          <w:sz w:val="24"/>
          <w:szCs w:val="24"/>
          <w:lang w:eastAsia="sq-AL"/>
        </w:rPr>
        <w:t>rezulton</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padënuar</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dyti</w:t>
      </w:r>
      <w:proofErr w:type="spellEnd"/>
      <w:r w:rsidRPr="00921A78">
        <w:rPr>
          <w:sz w:val="24"/>
          <w:szCs w:val="24"/>
          <w:lang w:eastAsia="sq-AL"/>
        </w:rPr>
        <w:t xml:space="preserve">, </w:t>
      </w:r>
      <w:proofErr w:type="spellStart"/>
      <w:r w:rsidRPr="00921A78">
        <w:rPr>
          <w:sz w:val="24"/>
          <w:szCs w:val="24"/>
          <w:lang w:eastAsia="sq-AL"/>
        </w:rPr>
        <w:t>mban</w:t>
      </w:r>
      <w:proofErr w:type="spellEnd"/>
      <w:r w:rsidRPr="00921A78">
        <w:rPr>
          <w:sz w:val="24"/>
          <w:szCs w:val="24"/>
          <w:lang w:eastAsia="sq-AL"/>
        </w:rPr>
        <w:t xml:space="preserve"> </w:t>
      </w:r>
      <w:proofErr w:type="spellStart"/>
      <w:r w:rsidRPr="00921A78">
        <w:rPr>
          <w:sz w:val="24"/>
          <w:szCs w:val="24"/>
          <w:lang w:eastAsia="sq-AL"/>
        </w:rPr>
        <w:t>parasysh</w:t>
      </w:r>
      <w:proofErr w:type="spellEnd"/>
      <w:r w:rsidRPr="00921A78">
        <w:rPr>
          <w:sz w:val="24"/>
          <w:szCs w:val="24"/>
          <w:lang w:eastAsia="sq-AL"/>
        </w:rPr>
        <w:t xml:space="preserve"> </w:t>
      </w:r>
      <w:proofErr w:type="spellStart"/>
      <w:r w:rsidRPr="00921A78">
        <w:rPr>
          <w:sz w:val="24"/>
          <w:szCs w:val="24"/>
          <w:lang w:eastAsia="sq-AL"/>
        </w:rPr>
        <w:t>gjendjen</w:t>
      </w:r>
      <w:proofErr w:type="spellEnd"/>
      <w:r w:rsidRPr="00921A78">
        <w:rPr>
          <w:sz w:val="24"/>
          <w:szCs w:val="24"/>
          <w:lang w:eastAsia="sq-AL"/>
        </w:rPr>
        <w:t xml:space="preserve"> </w:t>
      </w:r>
      <w:proofErr w:type="spellStart"/>
      <w:r w:rsidRPr="00921A78">
        <w:rPr>
          <w:sz w:val="24"/>
          <w:szCs w:val="24"/>
          <w:lang w:eastAsia="sq-AL"/>
        </w:rPr>
        <w:t>familjare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treti</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mban</w:t>
      </w:r>
      <w:proofErr w:type="spellEnd"/>
      <w:r w:rsidRPr="00921A78">
        <w:rPr>
          <w:sz w:val="24"/>
          <w:szCs w:val="24"/>
          <w:lang w:eastAsia="sq-AL"/>
        </w:rPr>
        <w:t xml:space="preserve"> </w:t>
      </w:r>
      <w:proofErr w:type="spellStart"/>
      <w:r w:rsidRPr="00921A78">
        <w:rPr>
          <w:sz w:val="24"/>
          <w:szCs w:val="24"/>
          <w:lang w:eastAsia="sq-AL"/>
        </w:rPr>
        <w:t>parasysh</w:t>
      </w:r>
      <w:proofErr w:type="spellEnd"/>
      <w:r w:rsidRPr="00921A78">
        <w:rPr>
          <w:sz w:val="24"/>
          <w:szCs w:val="24"/>
          <w:lang w:eastAsia="sq-AL"/>
        </w:rPr>
        <w:t xml:space="preserve"> </w:t>
      </w:r>
      <w:proofErr w:type="spellStart"/>
      <w:r w:rsidRPr="00921A78">
        <w:rPr>
          <w:sz w:val="24"/>
          <w:szCs w:val="24"/>
          <w:lang w:eastAsia="sq-AL"/>
        </w:rPr>
        <w:t>moshën</w:t>
      </w:r>
      <w:proofErr w:type="spellEnd"/>
      <w:r w:rsidRPr="00921A78">
        <w:rPr>
          <w:sz w:val="24"/>
          <w:szCs w:val="24"/>
          <w:lang w:eastAsia="sq-AL"/>
        </w:rPr>
        <w:t xml:space="preserve">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34 </w:t>
      </w:r>
      <w:proofErr w:type="spellStart"/>
      <w:r w:rsidRPr="00921A78">
        <w:rPr>
          <w:sz w:val="24"/>
          <w:szCs w:val="24"/>
          <w:lang w:eastAsia="sq-AL"/>
        </w:rPr>
        <w:t>vjeç</w:t>
      </w:r>
      <w:proofErr w:type="spellEnd"/>
      <w:r w:rsidRPr="00921A78">
        <w:rPr>
          <w:sz w:val="24"/>
          <w:szCs w:val="24"/>
          <w:lang w:eastAsia="sq-AL"/>
        </w:rPr>
        <w:t xml:space="preserve">. </w:t>
      </w:r>
      <w:proofErr w:type="spellStart"/>
      <w:r w:rsidRPr="00921A78">
        <w:rPr>
          <w:sz w:val="24"/>
          <w:szCs w:val="24"/>
          <w:lang w:eastAsia="sq-AL"/>
        </w:rPr>
        <w:t>Shkallën</w:t>
      </w:r>
      <w:proofErr w:type="spellEnd"/>
      <w:r w:rsidRPr="00921A78">
        <w:rPr>
          <w:sz w:val="24"/>
          <w:szCs w:val="24"/>
          <w:lang w:eastAsia="sq-AL"/>
        </w:rPr>
        <w:t xml:space="preserve"> e </w:t>
      </w:r>
      <w:proofErr w:type="spellStart"/>
      <w:r w:rsidRPr="00921A78">
        <w:rPr>
          <w:sz w:val="24"/>
          <w:szCs w:val="24"/>
          <w:lang w:eastAsia="sq-AL"/>
        </w:rPr>
        <w:t>fajit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këtë</w:t>
      </w:r>
      <w:proofErr w:type="spellEnd"/>
      <w:r w:rsidRPr="00921A78">
        <w:rPr>
          <w:sz w:val="24"/>
          <w:szCs w:val="24"/>
          <w:lang w:eastAsia="sq-AL"/>
        </w:rPr>
        <w:t xml:space="preserve"> </w:t>
      </w:r>
      <w:proofErr w:type="spellStart"/>
      <w:r w:rsidRPr="00921A78">
        <w:rPr>
          <w:sz w:val="24"/>
          <w:szCs w:val="24"/>
          <w:lang w:eastAsia="sq-AL"/>
        </w:rPr>
        <w:t>kriter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tërësia</w:t>
      </w:r>
      <w:proofErr w:type="spellEnd"/>
      <w:r w:rsidRPr="00921A78">
        <w:rPr>
          <w:sz w:val="24"/>
          <w:szCs w:val="24"/>
          <w:lang w:eastAsia="sq-AL"/>
        </w:rPr>
        <w:t xml:space="preserve">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gjithë</w:t>
      </w:r>
      <w:proofErr w:type="spellEnd"/>
      <w:r w:rsidRPr="00921A78">
        <w:rPr>
          <w:sz w:val="24"/>
          <w:szCs w:val="24"/>
          <w:lang w:eastAsia="sq-AL"/>
        </w:rPr>
        <w:t xml:space="preserve"> </w:t>
      </w:r>
      <w:proofErr w:type="spellStart"/>
      <w:r w:rsidRPr="00921A78">
        <w:rPr>
          <w:sz w:val="24"/>
          <w:szCs w:val="24"/>
          <w:lang w:eastAsia="sq-AL"/>
        </w:rPr>
        <w:t>veprimeve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thekson</w:t>
      </w:r>
      <w:proofErr w:type="spellEnd"/>
      <w:r w:rsidRPr="00921A78">
        <w:rPr>
          <w:sz w:val="24"/>
          <w:szCs w:val="24"/>
          <w:lang w:eastAsia="sq-AL"/>
        </w:rPr>
        <w:t xml:space="preserve"> se </w:t>
      </w:r>
      <w:proofErr w:type="spellStart"/>
      <w:r w:rsidRPr="00921A78">
        <w:rPr>
          <w:sz w:val="24"/>
          <w:szCs w:val="24"/>
          <w:lang w:eastAsia="sq-AL"/>
        </w:rPr>
        <w:t>ato</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kryer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formën</w:t>
      </w:r>
      <w:proofErr w:type="spellEnd"/>
      <w:r w:rsidRPr="00921A78">
        <w:rPr>
          <w:sz w:val="24"/>
          <w:szCs w:val="24"/>
          <w:lang w:eastAsia="sq-AL"/>
        </w:rPr>
        <w:t xml:space="preserve"> e </w:t>
      </w:r>
      <w:proofErr w:type="spellStart"/>
      <w:r w:rsidRPr="00921A78">
        <w:rPr>
          <w:sz w:val="24"/>
          <w:szCs w:val="24"/>
          <w:lang w:eastAsia="sq-AL"/>
        </w:rPr>
        <w:t>dashjes</w:t>
      </w:r>
      <w:proofErr w:type="spellEnd"/>
      <w:r w:rsidRPr="00921A78">
        <w:rPr>
          <w:sz w:val="24"/>
          <w:szCs w:val="24"/>
          <w:lang w:eastAsia="sq-AL"/>
        </w:rPr>
        <w:t xml:space="preserve"> </w:t>
      </w:r>
      <w:proofErr w:type="spellStart"/>
      <w:r w:rsidRPr="00921A78">
        <w:rPr>
          <w:sz w:val="24"/>
          <w:szCs w:val="24"/>
          <w:lang w:eastAsia="sq-AL"/>
        </w:rPr>
        <w:t>direkte</w:t>
      </w:r>
      <w:proofErr w:type="spellEnd"/>
      <w:r w:rsidRPr="00921A78">
        <w:rPr>
          <w:sz w:val="24"/>
          <w:szCs w:val="24"/>
          <w:lang w:eastAsia="sq-AL"/>
        </w:rPr>
        <w:t xml:space="preserve">, </w:t>
      </w:r>
      <w:proofErr w:type="spellStart"/>
      <w:r w:rsidRPr="00921A78">
        <w:rPr>
          <w:sz w:val="24"/>
          <w:szCs w:val="24"/>
          <w:lang w:eastAsia="sq-AL"/>
        </w:rPr>
        <w:t>formë</w:t>
      </w:r>
      <w:proofErr w:type="spellEnd"/>
      <w:r w:rsidRPr="00921A78">
        <w:rPr>
          <w:sz w:val="24"/>
          <w:szCs w:val="24"/>
          <w:lang w:eastAsia="sq-AL"/>
        </w:rPr>
        <w:t xml:space="preserve"> e </w:t>
      </w:r>
      <w:proofErr w:type="spellStart"/>
      <w:r w:rsidRPr="00921A78">
        <w:rPr>
          <w:sz w:val="24"/>
          <w:szCs w:val="24"/>
          <w:lang w:eastAsia="sq-AL"/>
        </w:rPr>
        <w:t>cila</w:t>
      </w:r>
      <w:proofErr w:type="spellEnd"/>
      <w:r w:rsidRPr="00921A78">
        <w:rPr>
          <w:sz w:val="24"/>
          <w:szCs w:val="24"/>
          <w:lang w:eastAsia="sq-AL"/>
        </w:rPr>
        <w:t xml:space="preserve"> </w:t>
      </w:r>
      <w:proofErr w:type="spellStart"/>
      <w:r w:rsidRPr="00921A78">
        <w:rPr>
          <w:sz w:val="24"/>
          <w:szCs w:val="24"/>
          <w:lang w:eastAsia="sq-AL"/>
        </w:rPr>
        <w:t>përbën</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shkallën</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lartë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proofErr w:type="gramStart"/>
      <w:r w:rsidRPr="00921A78">
        <w:rPr>
          <w:sz w:val="24"/>
          <w:szCs w:val="24"/>
          <w:lang w:eastAsia="sq-AL"/>
        </w:rPr>
        <w:t>fajit</w:t>
      </w:r>
      <w:proofErr w:type="spellEnd"/>
      <w:r w:rsidRPr="00921A78">
        <w:rPr>
          <w:sz w:val="24"/>
          <w:szCs w:val="24"/>
          <w:lang w:eastAsia="sq-AL"/>
        </w:rPr>
        <w:t xml:space="preserve"> .</w:t>
      </w:r>
      <w:proofErr w:type="spellStart"/>
      <w:r w:rsidRPr="00921A78">
        <w:rPr>
          <w:sz w:val="24"/>
          <w:szCs w:val="24"/>
          <w:lang w:eastAsia="sq-AL"/>
        </w:rPr>
        <w:t>Në</w:t>
      </w:r>
      <w:proofErr w:type="spellEnd"/>
      <w:proofErr w:type="gram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rrethanat</w:t>
      </w:r>
      <w:proofErr w:type="spellEnd"/>
      <w:r w:rsidRPr="00921A78">
        <w:rPr>
          <w:sz w:val="24"/>
          <w:szCs w:val="24"/>
          <w:lang w:eastAsia="sq-AL"/>
        </w:rPr>
        <w:t xml:space="preserve"> </w:t>
      </w:r>
      <w:proofErr w:type="spellStart"/>
      <w:r w:rsidRPr="00921A78">
        <w:rPr>
          <w:sz w:val="24"/>
          <w:szCs w:val="24"/>
          <w:lang w:eastAsia="sq-AL"/>
        </w:rPr>
        <w:t>lehtësuese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rënduese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çështjen</w:t>
      </w:r>
      <w:proofErr w:type="spellEnd"/>
      <w:r w:rsidRPr="00921A78">
        <w:rPr>
          <w:sz w:val="24"/>
          <w:szCs w:val="24"/>
          <w:lang w:eastAsia="sq-AL"/>
        </w:rPr>
        <w:t xml:space="preserve"> </w:t>
      </w:r>
      <w:proofErr w:type="spellStart"/>
      <w:r w:rsidRPr="00921A78">
        <w:rPr>
          <w:sz w:val="24"/>
          <w:szCs w:val="24"/>
          <w:lang w:eastAsia="sq-AL"/>
        </w:rPr>
        <w:t>objekt</w:t>
      </w:r>
      <w:proofErr w:type="spellEnd"/>
      <w:r w:rsidRPr="00921A78">
        <w:rPr>
          <w:sz w:val="24"/>
          <w:szCs w:val="24"/>
          <w:lang w:eastAsia="sq-AL"/>
        </w:rPr>
        <w:t xml:space="preserve"> </w:t>
      </w:r>
      <w:proofErr w:type="spellStart"/>
      <w:r w:rsidRPr="00921A78">
        <w:rPr>
          <w:sz w:val="24"/>
          <w:szCs w:val="24"/>
          <w:lang w:eastAsia="sq-AL"/>
        </w:rPr>
        <w:t>gjykimi</w:t>
      </w:r>
      <w:proofErr w:type="spellEnd"/>
      <w:r w:rsidRPr="00921A78">
        <w:rPr>
          <w:sz w:val="24"/>
          <w:szCs w:val="24"/>
          <w:lang w:eastAsia="sq-AL"/>
        </w:rPr>
        <w:t xml:space="preserve"> </w:t>
      </w:r>
      <w:proofErr w:type="spellStart"/>
      <w:r w:rsidRPr="00921A78">
        <w:rPr>
          <w:sz w:val="24"/>
          <w:szCs w:val="24"/>
          <w:lang w:eastAsia="sq-AL"/>
        </w:rPr>
        <w:t>lidhur</w:t>
      </w:r>
      <w:proofErr w:type="spellEnd"/>
      <w:r w:rsidRPr="00921A78">
        <w:rPr>
          <w:sz w:val="24"/>
          <w:szCs w:val="24"/>
          <w:lang w:eastAsia="sq-AL"/>
        </w:rPr>
        <w:t xml:space="preserve"> me </w:t>
      </w:r>
      <w:proofErr w:type="spellStart"/>
      <w:r w:rsidRPr="00921A78">
        <w:rPr>
          <w:sz w:val="24"/>
          <w:szCs w:val="24"/>
          <w:lang w:eastAsia="sq-AL"/>
        </w:rPr>
        <w:t>rrethanat</w:t>
      </w:r>
      <w:proofErr w:type="spellEnd"/>
      <w:r w:rsidRPr="00921A78">
        <w:rPr>
          <w:sz w:val="24"/>
          <w:szCs w:val="24"/>
          <w:lang w:eastAsia="sq-AL"/>
        </w:rPr>
        <w:t xml:space="preserve"> </w:t>
      </w:r>
      <w:proofErr w:type="spellStart"/>
      <w:r w:rsidRPr="00921A78">
        <w:rPr>
          <w:sz w:val="24"/>
          <w:szCs w:val="24"/>
          <w:lang w:eastAsia="sq-AL"/>
        </w:rPr>
        <w:t>lehtësuese</w:t>
      </w:r>
      <w:proofErr w:type="spellEnd"/>
      <w:r w:rsidRPr="00921A78">
        <w:rPr>
          <w:sz w:val="24"/>
          <w:szCs w:val="24"/>
          <w:lang w:eastAsia="sq-AL"/>
        </w:rPr>
        <w:t xml:space="preserve">, duke </w:t>
      </w:r>
      <w:proofErr w:type="spellStart"/>
      <w:r w:rsidRPr="00921A78">
        <w:rPr>
          <w:sz w:val="24"/>
          <w:szCs w:val="24"/>
          <w:lang w:eastAsia="sq-AL"/>
        </w:rPr>
        <w:t>patur</w:t>
      </w:r>
      <w:proofErr w:type="spellEnd"/>
      <w:r w:rsidRPr="00921A78">
        <w:rPr>
          <w:sz w:val="24"/>
          <w:szCs w:val="24"/>
          <w:lang w:eastAsia="sq-AL"/>
        </w:rPr>
        <w:t xml:space="preserve"> </w:t>
      </w:r>
      <w:proofErr w:type="spellStart"/>
      <w:r w:rsidRPr="00921A78">
        <w:rPr>
          <w:sz w:val="24"/>
          <w:szCs w:val="24"/>
          <w:lang w:eastAsia="sq-AL"/>
        </w:rPr>
        <w:t>parasysh</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referim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49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w:t>
      </w:r>
      <w:r w:rsidR="0098416F">
        <w:rPr>
          <w:sz w:val="24"/>
          <w:szCs w:val="24"/>
          <w:lang w:eastAsia="sq-AL"/>
        </w:rPr>
        <w:t xml:space="preserve">Penal </w:t>
      </w:r>
      <w:proofErr w:type="spellStart"/>
      <w:r w:rsidR="0098416F">
        <w:rPr>
          <w:sz w:val="24"/>
          <w:szCs w:val="24"/>
          <w:lang w:eastAsia="sq-AL"/>
        </w:rPr>
        <w:t>ato</w:t>
      </w:r>
      <w:proofErr w:type="spellEnd"/>
      <w:r w:rsidR="0098416F">
        <w:rPr>
          <w:sz w:val="24"/>
          <w:szCs w:val="24"/>
          <w:lang w:eastAsia="sq-AL"/>
        </w:rPr>
        <w:t xml:space="preserve"> </w:t>
      </w:r>
      <w:proofErr w:type="spellStart"/>
      <w:r w:rsidR="0098416F">
        <w:rPr>
          <w:sz w:val="24"/>
          <w:szCs w:val="24"/>
          <w:lang w:eastAsia="sq-AL"/>
        </w:rPr>
        <w:t>nuk</w:t>
      </w:r>
      <w:proofErr w:type="spellEnd"/>
      <w:r w:rsidR="0098416F">
        <w:rPr>
          <w:sz w:val="24"/>
          <w:szCs w:val="24"/>
          <w:lang w:eastAsia="sq-AL"/>
        </w:rPr>
        <w:t xml:space="preserve"> </w:t>
      </w:r>
      <w:proofErr w:type="spellStart"/>
      <w:r w:rsidR="0098416F">
        <w:rPr>
          <w:sz w:val="24"/>
          <w:szCs w:val="24"/>
          <w:lang w:eastAsia="sq-AL"/>
        </w:rPr>
        <w:t>janë</w:t>
      </w:r>
      <w:proofErr w:type="spellEnd"/>
      <w:r w:rsidR="0098416F">
        <w:rPr>
          <w:sz w:val="24"/>
          <w:szCs w:val="24"/>
          <w:lang w:eastAsia="sq-AL"/>
        </w:rPr>
        <w:t xml:space="preserve"> </w:t>
      </w:r>
      <w:proofErr w:type="spellStart"/>
      <w:r w:rsidR="0098416F">
        <w:rPr>
          <w:sz w:val="24"/>
          <w:szCs w:val="24"/>
          <w:lang w:eastAsia="sq-AL"/>
        </w:rPr>
        <w:t>shte</w:t>
      </w:r>
      <w:r w:rsidRPr="00921A78">
        <w:rPr>
          <w:sz w:val="24"/>
          <w:szCs w:val="24"/>
          <w:lang w:eastAsia="sq-AL"/>
        </w:rPr>
        <w:t>ruese</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vlerëson</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mbajë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konsideratë</w:t>
      </w:r>
      <w:proofErr w:type="spellEnd"/>
      <w:r w:rsidRPr="00921A78">
        <w:rPr>
          <w:sz w:val="24"/>
          <w:szCs w:val="24"/>
          <w:lang w:eastAsia="sq-AL"/>
        </w:rPr>
        <w:t xml:space="preserve"> </w:t>
      </w:r>
      <w:proofErr w:type="spellStart"/>
      <w:r w:rsidRPr="00921A78">
        <w:rPr>
          <w:sz w:val="24"/>
          <w:szCs w:val="24"/>
          <w:lang w:eastAsia="sq-AL"/>
        </w:rPr>
        <w:t>faktin</w:t>
      </w:r>
      <w:proofErr w:type="spellEnd"/>
      <w:r w:rsidRPr="00921A78">
        <w:rPr>
          <w:sz w:val="24"/>
          <w:szCs w:val="24"/>
          <w:lang w:eastAsia="sq-AL"/>
        </w:rPr>
        <w:t xml:space="preserve"> se: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rezulton</w:t>
      </w:r>
      <w:proofErr w:type="spellEnd"/>
      <w:r w:rsidRPr="00921A78">
        <w:rPr>
          <w:sz w:val="24"/>
          <w:szCs w:val="24"/>
          <w:lang w:eastAsia="sq-AL"/>
        </w:rPr>
        <w:t xml:space="preserve"> </w:t>
      </w:r>
      <w:proofErr w:type="spellStart"/>
      <w:r w:rsidRPr="00921A78">
        <w:rPr>
          <w:sz w:val="24"/>
          <w:szCs w:val="24"/>
          <w:lang w:eastAsia="sq-AL"/>
        </w:rPr>
        <w:t>të</w:t>
      </w:r>
      <w:proofErr w:type="spellEnd"/>
      <w:r w:rsidR="0098416F">
        <w:rPr>
          <w:sz w:val="24"/>
          <w:szCs w:val="24"/>
          <w:lang w:eastAsia="sq-AL"/>
        </w:rPr>
        <w:t xml:space="preserve"> </w:t>
      </w:r>
      <w:proofErr w:type="spellStart"/>
      <w:r w:rsidRPr="00921A78">
        <w:rPr>
          <w:sz w:val="24"/>
          <w:szCs w:val="24"/>
          <w:lang w:eastAsia="sq-AL"/>
        </w:rPr>
        <w:t>jetë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padënuar</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w:t>
      </w:r>
    </w:p>
    <w:p w14:paraId="677C94AD" w14:textId="77777777" w:rsidR="00921A78" w:rsidRPr="00921A78" w:rsidRDefault="00921A78" w:rsidP="00921A78">
      <w:pPr>
        <w:ind w:firstLine="720"/>
        <w:jc w:val="both"/>
        <w:rPr>
          <w:sz w:val="24"/>
          <w:szCs w:val="24"/>
          <w:lang w:eastAsia="sq-AL"/>
        </w:rPr>
      </w:pPr>
      <w:proofErr w:type="gramStart"/>
      <w:r w:rsidRPr="00921A78">
        <w:rPr>
          <w:sz w:val="24"/>
          <w:szCs w:val="24"/>
          <w:lang w:eastAsia="sq-AL"/>
        </w:rPr>
        <w:t xml:space="preserve">21.4 </w:t>
      </w:r>
      <w:r w:rsidR="0098416F">
        <w:rPr>
          <w:sz w:val="24"/>
          <w:szCs w:val="24"/>
          <w:lang w:eastAsia="sq-AL"/>
        </w:rPr>
        <w:t xml:space="preserve"> </w:t>
      </w:r>
      <w:proofErr w:type="spellStart"/>
      <w:r w:rsidRPr="00921A78">
        <w:rPr>
          <w:sz w:val="24"/>
          <w:szCs w:val="24"/>
          <w:lang w:eastAsia="sq-AL"/>
        </w:rPr>
        <w:t>Në</w:t>
      </w:r>
      <w:proofErr w:type="spellEnd"/>
      <w:proofErr w:type="gramEnd"/>
      <w:r w:rsidRPr="00921A78">
        <w:rPr>
          <w:sz w:val="24"/>
          <w:szCs w:val="24"/>
          <w:lang w:eastAsia="sq-AL"/>
        </w:rPr>
        <w:t xml:space="preserve"> </w:t>
      </w:r>
      <w:proofErr w:type="spellStart"/>
      <w:r w:rsidRPr="00921A78">
        <w:rPr>
          <w:sz w:val="24"/>
          <w:szCs w:val="24"/>
          <w:lang w:eastAsia="sq-AL"/>
        </w:rPr>
        <w:t>përfundim</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analizoi</w:t>
      </w:r>
      <w:proofErr w:type="spellEnd"/>
      <w:r w:rsidRPr="00921A78">
        <w:rPr>
          <w:sz w:val="24"/>
          <w:szCs w:val="24"/>
          <w:lang w:eastAsia="sq-AL"/>
        </w:rPr>
        <w:t xml:space="preserve"> </w:t>
      </w:r>
      <w:proofErr w:type="spellStart"/>
      <w:r w:rsidRPr="00921A78">
        <w:rPr>
          <w:sz w:val="24"/>
          <w:szCs w:val="24"/>
          <w:lang w:eastAsia="sq-AL"/>
        </w:rPr>
        <w:t>elementet</w:t>
      </w:r>
      <w:proofErr w:type="spellEnd"/>
      <w:r w:rsidRPr="00921A78">
        <w:rPr>
          <w:sz w:val="24"/>
          <w:szCs w:val="24"/>
          <w:lang w:eastAsia="sq-AL"/>
        </w:rPr>
        <w:t xml:space="preserve"> </w:t>
      </w:r>
      <w:proofErr w:type="spellStart"/>
      <w:r w:rsidRPr="00921A78">
        <w:rPr>
          <w:sz w:val="24"/>
          <w:szCs w:val="24"/>
          <w:lang w:eastAsia="sq-AL"/>
        </w:rPr>
        <w:t>ligjore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shërbejnë</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individualizimin</w:t>
      </w:r>
      <w:proofErr w:type="spellEnd"/>
      <w:r w:rsidRPr="00921A78">
        <w:rPr>
          <w:sz w:val="24"/>
          <w:szCs w:val="24"/>
          <w:lang w:eastAsia="sq-AL"/>
        </w:rPr>
        <w:t xml:space="preserve"> e </w:t>
      </w:r>
      <w:proofErr w:type="spellStart"/>
      <w:r w:rsidRPr="00921A78">
        <w:rPr>
          <w:sz w:val="24"/>
          <w:szCs w:val="24"/>
          <w:lang w:eastAsia="sq-AL"/>
        </w:rPr>
        <w:t>dënimit</w:t>
      </w:r>
      <w:proofErr w:type="spellEnd"/>
      <w:r w:rsidR="0098416F">
        <w:rPr>
          <w:sz w:val="24"/>
          <w:szCs w:val="24"/>
          <w:lang w:eastAsia="sq-AL"/>
        </w:rPr>
        <w:t>,</w:t>
      </w:r>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vështrim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47-49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duke u </w:t>
      </w:r>
      <w:proofErr w:type="spellStart"/>
      <w:r w:rsidRPr="00921A78">
        <w:rPr>
          <w:sz w:val="24"/>
          <w:szCs w:val="24"/>
          <w:lang w:eastAsia="sq-AL"/>
        </w:rPr>
        <w:t>bazuar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veprën</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kryer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moshën</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faktin</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padënuar</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çmon</w:t>
      </w:r>
      <w:proofErr w:type="spellEnd"/>
      <w:r w:rsidRPr="00921A78">
        <w:rPr>
          <w:sz w:val="24"/>
          <w:szCs w:val="24"/>
          <w:lang w:eastAsia="sq-AL"/>
        </w:rPr>
        <w:t xml:space="preserve"> se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paraqet</w:t>
      </w:r>
      <w:proofErr w:type="spellEnd"/>
      <w:r w:rsidRPr="00921A78">
        <w:rPr>
          <w:sz w:val="24"/>
          <w:szCs w:val="24"/>
          <w:lang w:eastAsia="sq-AL"/>
        </w:rPr>
        <w:t xml:space="preserve"> </w:t>
      </w:r>
      <w:proofErr w:type="spellStart"/>
      <w:r w:rsidRPr="00921A78">
        <w:rPr>
          <w:sz w:val="24"/>
          <w:szCs w:val="24"/>
          <w:lang w:eastAsia="sq-AL"/>
        </w:rPr>
        <w:t>rrezikshmëri</w:t>
      </w:r>
      <w:proofErr w:type="spellEnd"/>
      <w:r w:rsidRPr="00921A78">
        <w:rPr>
          <w:sz w:val="24"/>
          <w:szCs w:val="24"/>
          <w:lang w:eastAsia="sq-AL"/>
        </w:rPr>
        <w:t xml:space="preserve"> </w:t>
      </w:r>
      <w:proofErr w:type="spellStart"/>
      <w:r w:rsidRPr="00921A78">
        <w:rPr>
          <w:sz w:val="24"/>
          <w:szCs w:val="24"/>
          <w:lang w:eastAsia="sq-AL"/>
        </w:rPr>
        <w:t>shoqërore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tillë</w:t>
      </w:r>
      <w:proofErr w:type="spellEnd"/>
      <w:r w:rsidRPr="00921A78">
        <w:rPr>
          <w:sz w:val="24"/>
          <w:szCs w:val="24"/>
          <w:lang w:eastAsia="sq-AL"/>
        </w:rPr>
        <w:t xml:space="preserve">, e </w:t>
      </w:r>
      <w:proofErr w:type="spellStart"/>
      <w:r w:rsidRPr="00921A78">
        <w:rPr>
          <w:sz w:val="24"/>
          <w:szCs w:val="24"/>
          <w:lang w:eastAsia="sq-AL"/>
        </w:rPr>
        <w:t>cila</w:t>
      </w:r>
      <w:proofErr w:type="spellEnd"/>
      <w:r w:rsidRPr="00921A78">
        <w:rPr>
          <w:sz w:val="24"/>
          <w:szCs w:val="24"/>
          <w:lang w:eastAsia="sq-AL"/>
        </w:rPr>
        <w:t xml:space="preserve"> e </w:t>
      </w:r>
      <w:proofErr w:type="spellStart"/>
      <w:r w:rsidRPr="00921A78">
        <w:rPr>
          <w:sz w:val="24"/>
          <w:szCs w:val="24"/>
          <w:lang w:eastAsia="sq-AL"/>
        </w:rPr>
        <w:t>bën</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domosdoshme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lastRenderedPageBreak/>
        <w:t>të</w:t>
      </w:r>
      <w:proofErr w:type="spellEnd"/>
      <w:r w:rsidRPr="00921A78">
        <w:rPr>
          <w:sz w:val="24"/>
          <w:szCs w:val="24"/>
          <w:lang w:eastAsia="sq-AL"/>
        </w:rPr>
        <w:t xml:space="preserve"> </w:t>
      </w:r>
      <w:proofErr w:type="spellStart"/>
      <w:r w:rsidRPr="00921A78">
        <w:rPr>
          <w:sz w:val="24"/>
          <w:szCs w:val="24"/>
          <w:lang w:eastAsia="sq-AL"/>
        </w:rPr>
        <w:t>nevojshme</w:t>
      </w:r>
      <w:proofErr w:type="spellEnd"/>
      <w:r w:rsidRPr="00921A78">
        <w:rPr>
          <w:sz w:val="24"/>
          <w:szCs w:val="24"/>
          <w:lang w:eastAsia="sq-AL"/>
        </w:rPr>
        <w:t xml:space="preserve"> </w:t>
      </w:r>
      <w:proofErr w:type="spellStart"/>
      <w:r w:rsidRPr="00921A78">
        <w:rPr>
          <w:sz w:val="24"/>
          <w:szCs w:val="24"/>
          <w:lang w:eastAsia="sq-AL"/>
        </w:rPr>
        <w:t>izolimin</w:t>
      </w:r>
      <w:proofErr w:type="spellEnd"/>
      <w:r w:rsidRPr="00921A78">
        <w:rPr>
          <w:sz w:val="24"/>
          <w:szCs w:val="24"/>
          <w:lang w:eastAsia="sq-AL"/>
        </w:rPr>
        <w:t xml:space="preserve"> 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shoqëria</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pasojë</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çmon</w:t>
      </w:r>
      <w:proofErr w:type="spellEnd"/>
      <w:r w:rsidRPr="00921A78">
        <w:rPr>
          <w:sz w:val="24"/>
          <w:szCs w:val="24"/>
          <w:lang w:eastAsia="sq-AL"/>
        </w:rPr>
        <w:t xml:space="preserve"> se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Erik </w:t>
      </w:r>
      <w:proofErr w:type="spellStart"/>
      <w:r w:rsidRPr="00921A78">
        <w:rPr>
          <w:sz w:val="24"/>
          <w:szCs w:val="24"/>
          <w:lang w:eastAsia="sq-AL"/>
        </w:rPr>
        <w:t>Çorati</w:t>
      </w:r>
      <w:proofErr w:type="spellEnd"/>
      <w:r w:rsidRPr="00921A78">
        <w:rPr>
          <w:sz w:val="24"/>
          <w:szCs w:val="24"/>
          <w:lang w:eastAsia="sq-AL"/>
        </w:rPr>
        <w:t xml:space="preserve"> </w:t>
      </w:r>
      <w:proofErr w:type="spellStart"/>
      <w:r w:rsidRPr="00921A78">
        <w:rPr>
          <w:sz w:val="24"/>
          <w:szCs w:val="24"/>
          <w:lang w:eastAsia="sq-AL"/>
        </w:rPr>
        <w:t>duhet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dënohet</w:t>
      </w:r>
      <w:proofErr w:type="spellEnd"/>
      <w:r w:rsidRPr="00921A78">
        <w:rPr>
          <w:sz w:val="24"/>
          <w:szCs w:val="24"/>
          <w:lang w:eastAsia="sq-AL"/>
        </w:rPr>
        <w:t xml:space="preserve">, me </w:t>
      </w:r>
      <w:proofErr w:type="spellStart"/>
      <w:r w:rsidRPr="00921A78">
        <w:rPr>
          <w:sz w:val="24"/>
          <w:szCs w:val="24"/>
          <w:lang w:eastAsia="sq-AL"/>
        </w:rPr>
        <w:t>gjashtë</w:t>
      </w:r>
      <w:proofErr w:type="spellEnd"/>
      <w:r w:rsidRPr="00921A78">
        <w:rPr>
          <w:sz w:val="24"/>
          <w:szCs w:val="24"/>
          <w:lang w:eastAsia="sq-AL"/>
        </w:rPr>
        <w:t xml:space="preserve"> </w:t>
      </w:r>
      <w:proofErr w:type="spellStart"/>
      <w:r w:rsidRPr="00921A78">
        <w:rPr>
          <w:sz w:val="24"/>
          <w:szCs w:val="24"/>
          <w:lang w:eastAsia="sq-AL"/>
        </w:rPr>
        <w:t>vjet</w:t>
      </w:r>
      <w:proofErr w:type="spellEnd"/>
      <w:r w:rsidRPr="00921A78">
        <w:rPr>
          <w:sz w:val="24"/>
          <w:szCs w:val="24"/>
          <w:lang w:eastAsia="sq-AL"/>
        </w:rPr>
        <w:t xml:space="preserve"> </w:t>
      </w:r>
      <w:proofErr w:type="spellStart"/>
      <w:r w:rsidRPr="00921A78">
        <w:rPr>
          <w:sz w:val="24"/>
          <w:szCs w:val="24"/>
          <w:lang w:eastAsia="sq-AL"/>
        </w:rPr>
        <w:t>burgim</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kryerjen</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proofErr w:type="gramStart"/>
      <w:r w:rsidRPr="00921A78">
        <w:rPr>
          <w:sz w:val="24"/>
          <w:szCs w:val="24"/>
          <w:lang w:eastAsia="sq-AL"/>
        </w:rPr>
        <w:t>Mashtrimi</w:t>
      </w:r>
      <w:proofErr w:type="spellEnd"/>
      <w:r w:rsidRPr="00921A78">
        <w:rPr>
          <w:sz w:val="24"/>
          <w:szCs w:val="24"/>
          <w:lang w:eastAsia="sq-AL"/>
        </w:rPr>
        <w:t>“</w:t>
      </w:r>
      <w:proofErr w:type="gram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neni</w:t>
      </w:r>
      <w:proofErr w:type="spellEnd"/>
      <w:r w:rsidRPr="00921A78">
        <w:rPr>
          <w:sz w:val="24"/>
          <w:szCs w:val="24"/>
          <w:lang w:eastAsia="sq-AL"/>
        </w:rPr>
        <w:t xml:space="preserve"> 143/3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 </w:t>
      </w:r>
      <w:proofErr w:type="spellStart"/>
      <w:r w:rsidRPr="00921A78">
        <w:rPr>
          <w:sz w:val="24"/>
          <w:szCs w:val="24"/>
          <w:lang w:eastAsia="sq-AL"/>
        </w:rPr>
        <w:t>Nisur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rrezikshmëria</w:t>
      </w:r>
      <w:proofErr w:type="spellEnd"/>
      <w:r w:rsidRPr="00921A78">
        <w:rPr>
          <w:sz w:val="24"/>
          <w:szCs w:val="24"/>
          <w:lang w:eastAsia="sq-AL"/>
        </w:rPr>
        <w:t xml:space="preserve"> </w:t>
      </w:r>
      <w:proofErr w:type="spellStart"/>
      <w:r w:rsidRPr="00921A78">
        <w:rPr>
          <w:sz w:val="24"/>
          <w:szCs w:val="24"/>
          <w:lang w:eastAsia="sq-AL"/>
        </w:rPr>
        <w:t>shoqërore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paraqet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çmon</w:t>
      </w:r>
      <w:proofErr w:type="spellEnd"/>
      <w:r w:rsidRPr="00921A78">
        <w:rPr>
          <w:sz w:val="24"/>
          <w:szCs w:val="24"/>
          <w:lang w:eastAsia="sq-AL"/>
        </w:rPr>
        <w:t xml:space="preserve"> se,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jemi</w:t>
      </w:r>
      <w:proofErr w:type="spellEnd"/>
      <w:r w:rsidRPr="00921A78">
        <w:rPr>
          <w:sz w:val="24"/>
          <w:szCs w:val="24"/>
          <w:lang w:eastAsia="sq-AL"/>
        </w:rPr>
        <w:t xml:space="preserve"> </w:t>
      </w:r>
      <w:proofErr w:type="spellStart"/>
      <w:r w:rsidRPr="00921A78">
        <w:rPr>
          <w:sz w:val="24"/>
          <w:szCs w:val="24"/>
          <w:lang w:eastAsia="sq-AL"/>
        </w:rPr>
        <w:t>përpara</w:t>
      </w:r>
      <w:proofErr w:type="spellEnd"/>
      <w:r w:rsidRPr="00921A78">
        <w:rPr>
          <w:sz w:val="24"/>
          <w:szCs w:val="24"/>
          <w:lang w:eastAsia="sq-AL"/>
        </w:rPr>
        <w:t xml:space="preserve"> </w:t>
      </w:r>
      <w:proofErr w:type="spellStart"/>
      <w:r w:rsidRPr="00921A78">
        <w:rPr>
          <w:sz w:val="24"/>
          <w:szCs w:val="24"/>
          <w:lang w:eastAsia="sq-AL"/>
        </w:rPr>
        <w:t>kërkesave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59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Kodit</w:t>
      </w:r>
      <w:proofErr w:type="spellEnd"/>
      <w:r w:rsidRPr="00921A78">
        <w:rPr>
          <w:sz w:val="24"/>
          <w:szCs w:val="24"/>
          <w:lang w:eastAsia="sq-AL"/>
        </w:rPr>
        <w:t xml:space="preserve"> Penal</w:t>
      </w:r>
      <w:proofErr w:type="gramStart"/>
      <w:r w:rsidRPr="00921A78">
        <w:rPr>
          <w:sz w:val="24"/>
          <w:szCs w:val="24"/>
          <w:lang w:eastAsia="sq-AL"/>
        </w:rPr>
        <w:t>.....</w:t>
      </w:r>
      <w:proofErr w:type="gramEnd"/>
      <w:r w:rsidRPr="00921A78">
        <w:rPr>
          <w:sz w:val="24"/>
          <w:szCs w:val="24"/>
          <w:lang w:eastAsia="sq-AL"/>
        </w:rPr>
        <w:t>”</w:t>
      </w:r>
    </w:p>
    <w:p w14:paraId="3160982D" w14:textId="77777777" w:rsidR="00921A78" w:rsidRPr="00921A78" w:rsidRDefault="00921A78" w:rsidP="00921A78">
      <w:pPr>
        <w:ind w:firstLine="720"/>
        <w:jc w:val="both"/>
        <w:rPr>
          <w:sz w:val="24"/>
          <w:szCs w:val="24"/>
          <w:lang w:eastAsia="sq-AL"/>
        </w:rPr>
      </w:pPr>
      <w:r w:rsidRPr="00921A78">
        <w:rPr>
          <w:sz w:val="24"/>
          <w:szCs w:val="24"/>
          <w:lang w:eastAsia="sq-AL"/>
        </w:rPr>
        <w:t>22.</w:t>
      </w:r>
      <w:r w:rsidRPr="00921A78">
        <w:rPr>
          <w:b/>
          <w:bCs/>
          <w:sz w:val="24"/>
          <w:szCs w:val="24"/>
          <w:lang w:eastAsia="sq-AL"/>
        </w:rPr>
        <w:t xml:space="preserve"> </w:t>
      </w:r>
      <w:proofErr w:type="spellStart"/>
      <w:r w:rsidRPr="00921A78">
        <w:rPr>
          <w:bCs/>
          <w:sz w:val="24"/>
          <w:szCs w:val="24"/>
          <w:lang w:eastAsia="sq-AL"/>
        </w:rPr>
        <w:t>Kundër</w:t>
      </w:r>
      <w:proofErr w:type="spellEnd"/>
      <w:r w:rsidRPr="00921A78">
        <w:rPr>
          <w:bCs/>
          <w:sz w:val="24"/>
          <w:szCs w:val="24"/>
          <w:lang w:eastAsia="sq-AL"/>
        </w:rPr>
        <w:t xml:space="preserve"> </w:t>
      </w:r>
      <w:proofErr w:type="spellStart"/>
      <w:r w:rsidRPr="00921A78">
        <w:rPr>
          <w:bCs/>
          <w:sz w:val="24"/>
          <w:szCs w:val="24"/>
          <w:lang w:eastAsia="sq-AL"/>
        </w:rPr>
        <w:t>këtij</w:t>
      </w:r>
      <w:proofErr w:type="spellEnd"/>
      <w:r w:rsidRPr="00921A78">
        <w:rPr>
          <w:bCs/>
          <w:sz w:val="24"/>
          <w:szCs w:val="24"/>
          <w:lang w:eastAsia="sq-AL"/>
        </w:rPr>
        <w:t xml:space="preserve"> </w:t>
      </w:r>
      <w:proofErr w:type="spellStart"/>
      <w:r w:rsidRPr="00921A78">
        <w:rPr>
          <w:bCs/>
          <w:sz w:val="24"/>
          <w:szCs w:val="24"/>
          <w:lang w:eastAsia="sq-AL"/>
        </w:rPr>
        <w:t>vendimi</w:t>
      </w:r>
      <w:proofErr w:type="spellEnd"/>
      <w:r w:rsidRPr="00921A78">
        <w:rPr>
          <w:bCs/>
          <w:sz w:val="24"/>
          <w:szCs w:val="24"/>
          <w:lang w:eastAsia="sq-AL"/>
        </w:rPr>
        <w:t xml:space="preserve"> ka </w:t>
      </w:r>
      <w:proofErr w:type="spellStart"/>
      <w:r w:rsidRPr="00921A78">
        <w:rPr>
          <w:bCs/>
          <w:sz w:val="24"/>
          <w:szCs w:val="24"/>
          <w:lang w:eastAsia="sq-AL"/>
        </w:rPr>
        <w:t>paraqitur</w:t>
      </w:r>
      <w:proofErr w:type="spellEnd"/>
      <w:r w:rsidRPr="00921A78">
        <w:rPr>
          <w:bCs/>
          <w:sz w:val="24"/>
          <w:szCs w:val="24"/>
          <w:lang w:eastAsia="sq-AL"/>
        </w:rPr>
        <w:t xml:space="preserve"> </w:t>
      </w:r>
      <w:proofErr w:type="spellStart"/>
      <w:r w:rsidRPr="00921A78">
        <w:rPr>
          <w:bCs/>
          <w:sz w:val="24"/>
          <w:szCs w:val="24"/>
          <w:lang w:eastAsia="sq-AL"/>
        </w:rPr>
        <w:t>ankim</w:t>
      </w:r>
      <w:proofErr w:type="spellEnd"/>
      <w:r w:rsidRPr="00921A78">
        <w:rPr>
          <w:bCs/>
          <w:sz w:val="24"/>
          <w:szCs w:val="24"/>
          <w:lang w:eastAsia="sq-AL"/>
        </w:rPr>
        <w:t xml:space="preserve"> </w:t>
      </w:r>
      <w:proofErr w:type="spellStart"/>
      <w:r w:rsidRPr="00921A78">
        <w:rPr>
          <w:bCs/>
          <w:sz w:val="24"/>
          <w:szCs w:val="24"/>
          <w:lang w:eastAsia="sq-AL"/>
        </w:rPr>
        <w:t>Prokuroria</w:t>
      </w:r>
      <w:proofErr w:type="spellEnd"/>
      <w:r w:rsidRPr="00921A78">
        <w:rPr>
          <w:bCs/>
          <w:sz w:val="24"/>
          <w:szCs w:val="24"/>
          <w:lang w:eastAsia="sq-AL"/>
        </w:rPr>
        <w:t xml:space="preserve"> e </w:t>
      </w:r>
      <w:proofErr w:type="spellStart"/>
      <w:r w:rsidRPr="00921A78">
        <w:rPr>
          <w:bCs/>
          <w:sz w:val="24"/>
          <w:szCs w:val="24"/>
          <w:lang w:eastAsia="sq-AL"/>
        </w:rPr>
        <w:t>Shkallës</w:t>
      </w:r>
      <w:proofErr w:type="spellEnd"/>
      <w:r w:rsidRPr="00921A78">
        <w:rPr>
          <w:bCs/>
          <w:sz w:val="24"/>
          <w:szCs w:val="24"/>
          <w:lang w:eastAsia="sq-AL"/>
        </w:rPr>
        <w:t xml:space="preserve"> </w:t>
      </w:r>
      <w:proofErr w:type="spellStart"/>
      <w:r w:rsidRPr="00921A78">
        <w:rPr>
          <w:bCs/>
          <w:sz w:val="24"/>
          <w:szCs w:val="24"/>
          <w:lang w:eastAsia="sq-AL"/>
        </w:rPr>
        <w:t>së</w:t>
      </w:r>
      <w:proofErr w:type="spellEnd"/>
      <w:r w:rsidRPr="00921A78">
        <w:rPr>
          <w:bCs/>
          <w:sz w:val="24"/>
          <w:szCs w:val="24"/>
          <w:lang w:eastAsia="sq-AL"/>
        </w:rPr>
        <w:t xml:space="preserve"> </w:t>
      </w:r>
      <w:proofErr w:type="spellStart"/>
      <w:r w:rsidRPr="00921A78">
        <w:rPr>
          <w:bCs/>
          <w:sz w:val="24"/>
          <w:szCs w:val="24"/>
          <w:lang w:eastAsia="sq-AL"/>
        </w:rPr>
        <w:t>Parë</w:t>
      </w:r>
      <w:proofErr w:type="spellEnd"/>
      <w:r w:rsidRPr="00921A78">
        <w:rPr>
          <w:bCs/>
          <w:sz w:val="24"/>
          <w:szCs w:val="24"/>
          <w:lang w:eastAsia="sq-AL"/>
        </w:rPr>
        <w:t xml:space="preserve"> </w:t>
      </w:r>
      <w:proofErr w:type="spellStart"/>
      <w:r w:rsidRPr="00921A78">
        <w:rPr>
          <w:bCs/>
          <w:sz w:val="24"/>
          <w:szCs w:val="24"/>
          <w:lang w:eastAsia="sq-AL"/>
        </w:rPr>
        <w:t>të</w:t>
      </w:r>
      <w:proofErr w:type="spellEnd"/>
      <w:r w:rsidRPr="00921A78">
        <w:rPr>
          <w:bCs/>
          <w:sz w:val="24"/>
          <w:szCs w:val="24"/>
          <w:lang w:eastAsia="sq-AL"/>
        </w:rPr>
        <w:t xml:space="preserve"> </w:t>
      </w:r>
      <w:proofErr w:type="spellStart"/>
      <w:r w:rsidRPr="00921A78">
        <w:rPr>
          <w:bCs/>
          <w:sz w:val="24"/>
          <w:szCs w:val="24"/>
          <w:lang w:eastAsia="sq-AL"/>
        </w:rPr>
        <w:t>Juridiksionit</w:t>
      </w:r>
      <w:proofErr w:type="spellEnd"/>
      <w:r w:rsidRPr="00921A78">
        <w:rPr>
          <w:bCs/>
          <w:sz w:val="24"/>
          <w:szCs w:val="24"/>
          <w:lang w:eastAsia="sq-AL"/>
        </w:rPr>
        <w:t xml:space="preserve"> </w:t>
      </w:r>
      <w:proofErr w:type="spellStart"/>
      <w:r w:rsidRPr="00921A78">
        <w:rPr>
          <w:bCs/>
          <w:sz w:val="24"/>
          <w:szCs w:val="24"/>
          <w:lang w:eastAsia="sq-AL"/>
        </w:rPr>
        <w:t>të</w:t>
      </w:r>
      <w:proofErr w:type="spellEnd"/>
      <w:r w:rsidRPr="00921A78">
        <w:rPr>
          <w:bCs/>
          <w:sz w:val="24"/>
          <w:szCs w:val="24"/>
          <w:lang w:eastAsia="sq-AL"/>
        </w:rPr>
        <w:t xml:space="preserve"> </w:t>
      </w:r>
      <w:proofErr w:type="spellStart"/>
      <w:r w:rsidRPr="00921A78">
        <w:rPr>
          <w:bCs/>
          <w:sz w:val="24"/>
          <w:szCs w:val="24"/>
          <w:lang w:eastAsia="sq-AL"/>
        </w:rPr>
        <w:t>Përgjithshëm</w:t>
      </w:r>
      <w:proofErr w:type="spellEnd"/>
      <w:r w:rsidRPr="00921A78">
        <w:rPr>
          <w:bCs/>
          <w:sz w:val="24"/>
          <w:szCs w:val="24"/>
          <w:lang w:eastAsia="sq-AL"/>
        </w:rPr>
        <w:t xml:space="preserve"> </w:t>
      </w:r>
      <w:proofErr w:type="spellStart"/>
      <w:r w:rsidRPr="00921A78">
        <w:rPr>
          <w:bCs/>
          <w:sz w:val="24"/>
          <w:szCs w:val="24"/>
          <w:lang w:eastAsia="sq-AL"/>
        </w:rPr>
        <w:t>Tiranë</w:t>
      </w:r>
      <w:proofErr w:type="spellEnd"/>
      <w:r w:rsidRPr="00921A78">
        <w:rPr>
          <w:b/>
          <w:bCs/>
          <w:sz w:val="24"/>
          <w:szCs w:val="24"/>
          <w:lang w:eastAsia="sq-AL"/>
        </w:rPr>
        <w:t xml:space="preserve">, </w:t>
      </w:r>
      <w:r w:rsidRPr="00921A78">
        <w:rPr>
          <w:sz w:val="24"/>
          <w:szCs w:val="24"/>
          <w:lang w:eastAsia="sq-AL"/>
        </w:rPr>
        <w:t xml:space="preserve">e </w:t>
      </w:r>
      <w:proofErr w:type="spellStart"/>
      <w:r w:rsidRPr="00921A78">
        <w:rPr>
          <w:sz w:val="24"/>
          <w:szCs w:val="24"/>
          <w:lang w:eastAsia="sq-AL"/>
        </w:rPr>
        <w:t>cila</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Pr="00921A78">
        <w:rPr>
          <w:sz w:val="24"/>
          <w:szCs w:val="24"/>
          <w:lang w:eastAsia="sq-AL"/>
        </w:rPr>
        <w:t>: “</w:t>
      </w:r>
      <w:proofErr w:type="spellStart"/>
      <w:r w:rsidRPr="00921A78">
        <w:rPr>
          <w:i/>
          <w:iCs/>
          <w:sz w:val="24"/>
          <w:szCs w:val="24"/>
          <w:lang w:eastAsia="sq-AL"/>
        </w:rPr>
        <w:t>Ndryshimin</w:t>
      </w:r>
      <w:proofErr w:type="spellEnd"/>
      <w:r w:rsidRPr="00921A78">
        <w:rPr>
          <w:i/>
          <w:iCs/>
          <w:sz w:val="24"/>
          <w:szCs w:val="24"/>
          <w:lang w:eastAsia="sq-AL"/>
        </w:rPr>
        <w:t xml:space="preserve"> e </w:t>
      </w:r>
      <w:proofErr w:type="spellStart"/>
      <w:r w:rsidRPr="00921A78">
        <w:rPr>
          <w:i/>
          <w:iCs/>
          <w:sz w:val="24"/>
          <w:szCs w:val="24"/>
          <w:lang w:eastAsia="sq-AL"/>
        </w:rPr>
        <w:t>vendimit</w:t>
      </w:r>
      <w:proofErr w:type="spellEnd"/>
      <w:r w:rsidRPr="00921A78">
        <w:rPr>
          <w:i/>
          <w:iCs/>
          <w:sz w:val="24"/>
          <w:szCs w:val="24"/>
          <w:lang w:eastAsia="sq-AL"/>
        </w:rPr>
        <w:t xml:space="preserve"> nr.19</w:t>
      </w:r>
      <w:r w:rsidR="0098416F">
        <w:rPr>
          <w:i/>
          <w:iCs/>
          <w:sz w:val="24"/>
          <w:szCs w:val="24"/>
          <w:lang w:eastAsia="sq-AL"/>
        </w:rPr>
        <w:t>2</w:t>
      </w:r>
      <w:r w:rsidRPr="00921A78">
        <w:rPr>
          <w:i/>
          <w:iCs/>
          <w:sz w:val="24"/>
          <w:szCs w:val="24"/>
          <w:lang w:eastAsia="sq-AL"/>
        </w:rPr>
        <w:t xml:space="preserve">4, </w:t>
      </w:r>
      <w:proofErr w:type="spellStart"/>
      <w:r w:rsidRPr="00921A78">
        <w:rPr>
          <w:i/>
          <w:iCs/>
          <w:sz w:val="24"/>
          <w:szCs w:val="24"/>
          <w:lang w:eastAsia="sq-AL"/>
        </w:rPr>
        <w:t>datë</w:t>
      </w:r>
      <w:proofErr w:type="spellEnd"/>
      <w:r w:rsidRPr="00921A78">
        <w:rPr>
          <w:i/>
          <w:iCs/>
          <w:sz w:val="24"/>
          <w:szCs w:val="24"/>
          <w:lang w:eastAsia="sq-AL"/>
        </w:rPr>
        <w:t xml:space="preserve"> 20.07.2023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Gjykatës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Shkallës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Parë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Juridiksionit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Përgjithshëm</w:t>
      </w:r>
      <w:proofErr w:type="spellEnd"/>
      <w:r w:rsidRPr="00921A78">
        <w:rPr>
          <w:i/>
          <w:iCs/>
          <w:sz w:val="24"/>
          <w:szCs w:val="24"/>
          <w:lang w:eastAsia="sq-AL"/>
        </w:rPr>
        <w:t xml:space="preserve"> </w:t>
      </w:r>
      <w:proofErr w:type="spellStart"/>
      <w:r w:rsidRPr="00921A78">
        <w:rPr>
          <w:i/>
          <w:iCs/>
          <w:sz w:val="24"/>
          <w:szCs w:val="24"/>
          <w:lang w:eastAsia="sq-AL"/>
        </w:rPr>
        <w:t>Tiranë</w:t>
      </w:r>
      <w:proofErr w:type="spellEnd"/>
      <w:r w:rsidRPr="00921A78">
        <w:rPr>
          <w:i/>
          <w:iCs/>
          <w:sz w:val="24"/>
          <w:szCs w:val="24"/>
          <w:lang w:eastAsia="sq-AL"/>
        </w:rPr>
        <w:t xml:space="preserve">, </w:t>
      </w:r>
      <w:proofErr w:type="spellStart"/>
      <w:r w:rsidRPr="00921A78">
        <w:rPr>
          <w:i/>
          <w:iCs/>
          <w:sz w:val="24"/>
          <w:szCs w:val="24"/>
          <w:lang w:eastAsia="sq-AL"/>
        </w:rPr>
        <w:t>vetëm</w:t>
      </w:r>
      <w:proofErr w:type="spellEnd"/>
      <w:r w:rsidRPr="00921A78">
        <w:rPr>
          <w:i/>
          <w:iCs/>
          <w:sz w:val="24"/>
          <w:szCs w:val="24"/>
          <w:lang w:eastAsia="sq-AL"/>
        </w:rPr>
        <w:t xml:space="preserve"> </w:t>
      </w:r>
      <w:proofErr w:type="spellStart"/>
      <w:r w:rsidRPr="00921A78">
        <w:rPr>
          <w:i/>
          <w:iCs/>
          <w:sz w:val="24"/>
          <w:szCs w:val="24"/>
          <w:lang w:eastAsia="sq-AL"/>
        </w:rPr>
        <w:t>sa</w:t>
      </w:r>
      <w:proofErr w:type="spellEnd"/>
      <w:r w:rsidRPr="00921A78">
        <w:rPr>
          <w:i/>
          <w:iCs/>
          <w:sz w:val="24"/>
          <w:szCs w:val="24"/>
          <w:lang w:eastAsia="sq-AL"/>
        </w:rPr>
        <w:t xml:space="preserve"> </w:t>
      </w:r>
      <w:proofErr w:type="spellStart"/>
      <w:r w:rsidRPr="00921A78">
        <w:rPr>
          <w:i/>
          <w:iCs/>
          <w:sz w:val="24"/>
          <w:szCs w:val="24"/>
          <w:lang w:eastAsia="sq-AL"/>
        </w:rPr>
        <w:t>i</w:t>
      </w:r>
      <w:proofErr w:type="spellEnd"/>
      <w:r w:rsidRPr="00921A78">
        <w:rPr>
          <w:i/>
          <w:iCs/>
          <w:sz w:val="24"/>
          <w:szCs w:val="24"/>
          <w:lang w:eastAsia="sq-AL"/>
        </w:rPr>
        <w:t xml:space="preserve"> </w:t>
      </w:r>
      <w:proofErr w:type="spellStart"/>
      <w:r w:rsidRPr="00921A78">
        <w:rPr>
          <w:i/>
          <w:iCs/>
          <w:sz w:val="24"/>
          <w:szCs w:val="24"/>
          <w:lang w:eastAsia="sq-AL"/>
        </w:rPr>
        <w:t>përket</w:t>
      </w:r>
      <w:proofErr w:type="spellEnd"/>
      <w:r w:rsidRPr="00921A78">
        <w:rPr>
          <w:i/>
          <w:iCs/>
          <w:sz w:val="24"/>
          <w:szCs w:val="24"/>
          <w:lang w:eastAsia="sq-AL"/>
        </w:rPr>
        <w:t xml:space="preserve"> </w:t>
      </w:r>
      <w:proofErr w:type="spellStart"/>
      <w:r w:rsidRPr="00921A78">
        <w:rPr>
          <w:i/>
          <w:iCs/>
          <w:sz w:val="24"/>
          <w:szCs w:val="24"/>
          <w:lang w:eastAsia="sq-AL"/>
        </w:rPr>
        <w:t>masës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dënimit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caktuar</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pandehurin</w:t>
      </w:r>
      <w:proofErr w:type="spellEnd"/>
      <w:r w:rsidRPr="00921A78">
        <w:rPr>
          <w:i/>
          <w:iCs/>
          <w:sz w:val="24"/>
          <w:szCs w:val="24"/>
          <w:lang w:eastAsia="sq-AL"/>
        </w:rPr>
        <w:t xml:space="preserve"> Erik Çorati,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drejtim</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ashpërsisë</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tij</w:t>
      </w:r>
      <w:proofErr w:type="spellEnd"/>
      <w:r w:rsidRPr="00921A78">
        <w:rPr>
          <w:i/>
          <w:iCs/>
          <w:sz w:val="24"/>
          <w:szCs w:val="24"/>
          <w:lang w:eastAsia="sq-AL"/>
        </w:rPr>
        <w:t xml:space="preserve">, duke e </w:t>
      </w:r>
      <w:proofErr w:type="spellStart"/>
      <w:r w:rsidRPr="00921A78">
        <w:rPr>
          <w:i/>
          <w:iCs/>
          <w:sz w:val="24"/>
          <w:szCs w:val="24"/>
          <w:lang w:eastAsia="sq-AL"/>
        </w:rPr>
        <w:t>dënuar</w:t>
      </w:r>
      <w:proofErr w:type="spellEnd"/>
      <w:r w:rsidRPr="00921A78">
        <w:rPr>
          <w:i/>
          <w:iCs/>
          <w:sz w:val="24"/>
          <w:szCs w:val="24"/>
          <w:lang w:eastAsia="sq-AL"/>
        </w:rPr>
        <w:t xml:space="preserve"> </w:t>
      </w:r>
      <w:proofErr w:type="spellStart"/>
      <w:r w:rsidRPr="00921A78">
        <w:rPr>
          <w:i/>
          <w:iCs/>
          <w:sz w:val="24"/>
          <w:szCs w:val="24"/>
          <w:lang w:eastAsia="sq-AL"/>
        </w:rPr>
        <w:t>atë</w:t>
      </w:r>
      <w:proofErr w:type="spellEnd"/>
      <w:r w:rsidRPr="00921A78">
        <w:rPr>
          <w:i/>
          <w:iCs/>
          <w:sz w:val="24"/>
          <w:szCs w:val="24"/>
          <w:lang w:eastAsia="sq-AL"/>
        </w:rPr>
        <w:t xml:space="preserve"> me </w:t>
      </w:r>
      <w:proofErr w:type="spellStart"/>
      <w:r w:rsidRPr="00921A78">
        <w:rPr>
          <w:i/>
          <w:iCs/>
          <w:sz w:val="24"/>
          <w:szCs w:val="24"/>
          <w:lang w:eastAsia="sq-AL"/>
        </w:rPr>
        <w:t>shtatë</w:t>
      </w:r>
      <w:proofErr w:type="spellEnd"/>
      <w:r w:rsidRPr="00921A78">
        <w:rPr>
          <w:i/>
          <w:iCs/>
          <w:sz w:val="24"/>
          <w:szCs w:val="24"/>
          <w:lang w:eastAsia="sq-AL"/>
        </w:rPr>
        <w:t xml:space="preserve"> </w:t>
      </w:r>
      <w:proofErr w:type="spellStart"/>
      <w:r w:rsidRPr="00921A78">
        <w:rPr>
          <w:i/>
          <w:iCs/>
          <w:sz w:val="24"/>
          <w:szCs w:val="24"/>
          <w:lang w:eastAsia="sq-AL"/>
        </w:rPr>
        <w:t>vjet</w:t>
      </w:r>
      <w:proofErr w:type="spellEnd"/>
      <w:r w:rsidRPr="00921A78">
        <w:rPr>
          <w:i/>
          <w:iCs/>
          <w:sz w:val="24"/>
          <w:szCs w:val="24"/>
          <w:lang w:eastAsia="sq-AL"/>
        </w:rPr>
        <w:t xml:space="preserve"> </w:t>
      </w:r>
      <w:proofErr w:type="spellStart"/>
      <w:r w:rsidRPr="00921A78">
        <w:rPr>
          <w:i/>
          <w:iCs/>
          <w:sz w:val="24"/>
          <w:szCs w:val="24"/>
          <w:lang w:eastAsia="sq-AL"/>
        </w:rPr>
        <w:t>burgim</w:t>
      </w:r>
      <w:proofErr w:type="spellEnd"/>
      <w:r w:rsidRPr="00921A78">
        <w:rPr>
          <w:i/>
          <w:iCs/>
          <w:sz w:val="24"/>
          <w:szCs w:val="24"/>
          <w:lang w:eastAsia="sq-AL"/>
        </w:rPr>
        <w:t>”</w:t>
      </w:r>
      <w:r w:rsidRPr="00921A78">
        <w:rPr>
          <w:sz w:val="24"/>
          <w:szCs w:val="24"/>
          <w:lang w:eastAsia="sq-AL"/>
        </w:rPr>
        <w:t>.</w:t>
      </w:r>
    </w:p>
    <w:p w14:paraId="61BABC54" w14:textId="77777777" w:rsidR="00921A78" w:rsidRPr="00921A78" w:rsidRDefault="00921A78" w:rsidP="00921A78">
      <w:pPr>
        <w:ind w:firstLine="720"/>
        <w:jc w:val="both"/>
        <w:rPr>
          <w:sz w:val="24"/>
          <w:szCs w:val="24"/>
          <w:lang w:eastAsia="sq-AL"/>
        </w:rPr>
      </w:pPr>
      <w:r w:rsidRPr="00921A78">
        <w:rPr>
          <w:sz w:val="24"/>
          <w:szCs w:val="24"/>
          <w:lang w:eastAsia="sq-AL"/>
        </w:rPr>
        <w:t>23.</w:t>
      </w:r>
      <w:r w:rsidRPr="00921A78">
        <w:rPr>
          <w:b/>
          <w:bCs/>
          <w:sz w:val="24"/>
          <w:szCs w:val="24"/>
          <w:lang w:eastAsia="sq-AL"/>
        </w:rPr>
        <w:t xml:space="preserve"> </w:t>
      </w:r>
      <w:proofErr w:type="spellStart"/>
      <w:r w:rsidRPr="00921A78">
        <w:rPr>
          <w:bCs/>
          <w:sz w:val="24"/>
          <w:szCs w:val="24"/>
          <w:lang w:eastAsia="sq-AL"/>
        </w:rPr>
        <w:t>Kundër</w:t>
      </w:r>
      <w:proofErr w:type="spellEnd"/>
      <w:r w:rsidRPr="00921A78">
        <w:rPr>
          <w:bCs/>
          <w:sz w:val="24"/>
          <w:szCs w:val="24"/>
          <w:lang w:eastAsia="sq-AL"/>
        </w:rPr>
        <w:t xml:space="preserve"> </w:t>
      </w:r>
      <w:proofErr w:type="spellStart"/>
      <w:r w:rsidRPr="00921A78">
        <w:rPr>
          <w:bCs/>
          <w:sz w:val="24"/>
          <w:szCs w:val="24"/>
          <w:lang w:eastAsia="sq-AL"/>
        </w:rPr>
        <w:t>këtij</w:t>
      </w:r>
      <w:proofErr w:type="spellEnd"/>
      <w:r w:rsidRPr="00921A78">
        <w:rPr>
          <w:bCs/>
          <w:sz w:val="24"/>
          <w:szCs w:val="24"/>
          <w:lang w:eastAsia="sq-AL"/>
        </w:rPr>
        <w:t xml:space="preserve"> </w:t>
      </w:r>
      <w:proofErr w:type="spellStart"/>
      <w:r w:rsidRPr="00921A78">
        <w:rPr>
          <w:bCs/>
          <w:sz w:val="24"/>
          <w:szCs w:val="24"/>
          <w:lang w:eastAsia="sq-AL"/>
        </w:rPr>
        <w:t>vendimit</w:t>
      </w:r>
      <w:proofErr w:type="spellEnd"/>
      <w:r w:rsidRPr="00921A78">
        <w:rPr>
          <w:bCs/>
          <w:sz w:val="24"/>
          <w:szCs w:val="24"/>
          <w:lang w:eastAsia="sq-AL"/>
        </w:rPr>
        <w:t xml:space="preserve"> ka </w:t>
      </w:r>
      <w:proofErr w:type="spellStart"/>
      <w:r w:rsidRPr="00921A78">
        <w:rPr>
          <w:bCs/>
          <w:sz w:val="24"/>
          <w:szCs w:val="24"/>
          <w:lang w:eastAsia="sq-AL"/>
        </w:rPr>
        <w:t>paraqitur</w:t>
      </w:r>
      <w:proofErr w:type="spellEnd"/>
      <w:r w:rsidRPr="00921A78">
        <w:rPr>
          <w:bCs/>
          <w:sz w:val="24"/>
          <w:szCs w:val="24"/>
          <w:lang w:eastAsia="sq-AL"/>
        </w:rPr>
        <w:t xml:space="preserve"> </w:t>
      </w:r>
      <w:proofErr w:type="spellStart"/>
      <w:r w:rsidRPr="00921A78">
        <w:rPr>
          <w:bCs/>
          <w:sz w:val="24"/>
          <w:szCs w:val="24"/>
          <w:lang w:eastAsia="sq-AL"/>
        </w:rPr>
        <w:t>ankim</w:t>
      </w:r>
      <w:proofErr w:type="spellEnd"/>
      <w:r w:rsidRPr="00921A78">
        <w:rPr>
          <w:bCs/>
          <w:sz w:val="24"/>
          <w:szCs w:val="24"/>
          <w:lang w:eastAsia="sq-AL"/>
        </w:rPr>
        <w:t xml:space="preserve"> </w:t>
      </w:r>
      <w:proofErr w:type="spellStart"/>
      <w:r w:rsidRPr="00921A78">
        <w:rPr>
          <w:bCs/>
          <w:sz w:val="24"/>
          <w:szCs w:val="24"/>
          <w:lang w:eastAsia="sq-AL"/>
        </w:rPr>
        <w:t>i</w:t>
      </w:r>
      <w:proofErr w:type="spellEnd"/>
      <w:r w:rsidRPr="00921A78">
        <w:rPr>
          <w:bCs/>
          <w:sz w:val="24"/>
          <w:szCs w:val="24"/>
          <w:lang w:eastAsia="sq-AL"/>
        </w:rPr>
        <w:t xml:space="preserve"> </w:t>
      </w:r>
      <w:proofErr w:type="spellStart"/>
      <w:r w:rsidRPr="00921A78">
        <w:rPr>
          <w:bCs/>
          <w:sz w:val="24"/>
          <w:szCs w:val="24"/>
          <w:lang w:eastAsia="sq-AL"/>
        </w:rPr>
        <w:t>pandehuri</w:t>
      </w:r>
      <w:proofErr w:type="spellEnd"/>
      <w:r w:rsidRPr="00921A78">
        <w:rPr>
          <w:bCs/>
          <w:sz w:val="24"/>
          <w:szCs w:val="24"/>
          <w:lang w:eastAsia="sq-AL"/>
        </w:rPr>
        <w:t xml:space="preserve"> Erik Çorati,</w:t>
      </w:r>
      <w:r w:rsidRPr="00921A78">
        <w:rPr>
          <w:b/>
          <w:bCs/>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ka </w:t>
      </w:r>
      <w:proofErr w:type="spellStart"/>
      <w:r w:rsidRPr="00921A78">
        <w:rPr>
          <w:sz w:val="24"/>
          <w:szCs w:val="24"/>
          <w:lang w:eastAsia="sq-AL"/>
        </w:rPr>
        <w:t>kërkuar</w:t>
      </w:r>
      <w:proofErr w:type="spellEnd"/>
      <w:r w:rsidR="0098416F" w:rsidRPr="00921A78">
        <w:rPr>
          <w:sz w:val="24"/>
          <w:szCs w:val="24"/>
          <w:lang w:eastAsia="sq-AL"/>
        </w:rPr>
        <w:t>:</w:t>
      </w:r>
      <w:r w:rsidR="0098416F" w:rsidRPr="00921A78">
        <w:rPr>
          <w:i/>
          <w:iCs/>
          <w:sz w:val="24"/>
          <w:szCs w:val="24"/>
          <w:lang w:eastAsia="sq-AL"/>
        </w:rPr>
        <w:t xml:space="preserve"> “</w:t>
      </w:r>
      <w:proofErr w:type="spellStart"/>
      <w:r w:rsidRPr="00921A78">
        <w:rPr>
          <w:i/>
          <w:iCs/>
          <w:sz w:val="24"/>
          <w:szCs w:val="24"/>
          <w:lang w:eastAsia="sq-AL"/>
        </w:rPr>
        <w:t>Ndryshimin</w:t>
      </w:r>
      <w:proofErr w:type="spellEnd"/>
      <w:r w:rsidRPr="00921A78">
        <w:rPr>
          <w:i/>
          <w:iCs/>
          <w:sz w:val="24"/>
          <w:szCs w:val="24"/>
          <w:lang w:eastAsia="sq-AL"/>
        </w:rPr>
        <w:t xml:space="preserve"> e </w:t>
      </w:r>
      <w:proofErr w:type="spellStart"/>
      <w:r w:rsidRPr="00921A78">
        <w:rPr>
          <w:i/>
          <w:iCs/>
          <w:sz w:val="24"/>
          <w:szCs w:val="24"/>
          <w:lang w:eastAsia="sq-AL"/>
        </w:rPr>
        <w:t>vendimit</w:t>
      </w:r>
      <w:proofErr w:type="spellEnd"/>
      <w:r w:rsidRPr="00921A78">
        <w:rPr>
          <w:i/>
          <w:iCs/>
          <w:sz w:val="24"/>
          <w:szCs w:val="24"/>
          <w:lang w:eastAsia="sq-AL"/>
        </w:rPr>
        <w:t xml:space="preserve"> nr.19</w:t>
      </w:r>
      <w:r w:rsidR="0098416F">
        <w:rPr>
          <w:i/>
          <w:iCs/>
          <w:sz w:val="24"/>
          <w:szCs w:val="24"/>
          <w:lang w:eastAsia="sq-AL"/>
        </w:rPr>
        <w:t>2</w:t>
      </w:r>
      <w:r w:rsidRPr="00921A78">
        <w:rPr>
          <w:i/>
          <w:iCs/>
          <w:sz w:val="24"/>
          <w:szCs w:val="24"/>
          <w:lang w:eastAsia="sq-AL"/>
        </w:rPr>
        <w:t xml:space="preserve">4, </w:t>
      </w:r>
      <w:proofErr w:type="spellStart"/>
      <w:r w:rsidRPr="00921A78">
        <w:rPr>
          <w:i/>
          <w:iCs/>
          <w:sz w:val="24"/>
          <w:szCs w:val="24"/>
          <w:lang w:eastAsia="sq-AL"/>
        </w:rPr>
        <w:t>datë</w:t>
      </w:r>
      <w:proofErr w:type="spellEnd"/>
      <w:r w:rsidRPr="00921A78">
        <w:rPr>
          <w:i/>
          <w:iCs/>
          <w:sz w:val="24"/>
          <w:szCs w:val="24"/>
          <w:lang w:eastAsia="sq-AL"/>
        </w:rPr>
        <w:t xml:space="preserve"> 20.07.2023,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Gjykatës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Shkallës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Parë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Juridiksionit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Përgjithshëm</w:t>
      </w:r>
      <w:proofErr w:type="spellEnd"/>
      <w:r w:rsidRPr="00921A78">
        <w:rPr>
          <w:i/>
          <w:iCs/>
          <w:sz w:val="24"/>
          <w:szCs w:val="24"/>
          <w:lang w:eastAsia="sq-AL"/>
        </w:rPr>
        <w:t xml:space="preserve"> </w:t>
      </w:r>
      <w:proofErr w:type="spellStart"/>
      <w:r w:rsidRPr="00921A78">
        <w:rPr>
          <w:i/>
          <w:iCs/>
          <w:sz w:val="24"/>
          <w:szCs w:val="24"/>
          <w:lang w:eastAsia="sq-AL"/>
        </w:rPr>
        <w:t>Tiranë</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deklarimin</w:t>
      </w:r>
      <w:proofErr w:type="spellEnd"/>
      <w:r w:rsidRPr="00921A78">
        <w:rPr>
          <w:i/>
          <w:iCs/>
          <w:sz w:val="24"/>
          <w:szCs w:val="24"/>
          <w:lang w:eastAsia="sq-AL"/>
        </w:rPr>
        <w:t xml:space="preserve"> e </w:t>
      </w:r>
      <w:proofErr w:type="spellStart"/>
      <w:r w:rsidRPr="00921A78">
        <w:rPr>
          <w:i/>
          <w:iCs/>
          <w:sz w:val="24"/>
          <w:szCs w:val="24"/>
          <w:lang w:eastAsia="sq-AL"/>
        </w:rPr>
        <w:t>pafajshëm</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tij</w:t>
      </w:r>
      <w:proofErr w:type="spellEnd"/>
      <w:r w:rsidRPr="00921A78">
        <w:rPr>
          <w:i/>
          <w:iCs/>
          <w:sz w:val="24"/>
          <w:szCs w:val="24"/>
          <w:lang w:eastAsia="sq-AL"/>
        </w:rPr>
        <w:t>”.</w:t>
      </w:r>
    </w:p>
    <w:p w14:paraId="53D7D561" w14:textId="77777777" w:rsidR="00921A78" w:rsidRPr="00921A78" w:rsidRDefault="00921A78" w:rsidP="00921A78">
      <w:pPr>
        <w:ind w:firstLine="720"/>
        <w:jc w:val="both"/>
        <w:rPr>
          <w:sz w:val="24"/>
          <w:szCs w:val="24"/>
          <w:lang w:eastAsia="sq-AL"/>
        </w:rPr>
      </w:pPr>
      <w:r w:rsidRPr="00921A78">
        <w:rPr>
          <w:sz w:val="24"/>
          <w:szCs w:val="24"/>
          <w:lang w:eastAsia="sq-AL"/>
        </w:rPr>
        <w:t>24.</w:t>
      </w:r>
      <w:r w:rsidRPr="00921A78">
        <w:rPr>
          <w:b/>
          <w:bCs/>
          <w:sz w:val="24"/>
          <w:szCs w:val="24"/>
          <w:lang w:eastAsia="sq-AL"/>
        </w:rPr>
        <w:t xml:space="preserve"> </w:t>
      </w:r>
      <w:proofErr w:type="spellStart"/>
      <w:r w:rsidRPr="00921A78">
        <w:rPr>
          <w:b/>
          <w:bCs/>
          <w:sz w:val="24"/>
          <w:szCs w:val="24"/>
          <w:lang w:eastAsia="sq-AL"/>
        </w:rPr>
        <w:t>Gjykata</w:t>
      </w:r>
      <w:proofErr w:type="spellEnd"/>
      <w:r w:rsidRPr="00921A78">
        <w:rPr>
          <w:b/>
          <w:bCs/>
          <w:sz w:val="24"/>
          <w:szCs w:val="24"/>
          <w:lang w:eastAsia="sq-AL"/>
        </w:rPr>
        <w:t xml:space="preserve"> e </w:t>
      </w:r>
      <w:proofErr w:type="spellStart"/>
      <w:r w:rsidRPr="00921A78">
        <w:rPr>
          <w:b/>
          <w:bCs/>
          <w:sz w:val="24"/>
          <w:szCs w:val="24"/>
          <w:lang w:eastAsia="sq-AL"/>
        </w:rPr>
        <w:t>Apelit</w:t>
      </w:r>
      <w:proofErr w:type="spellEnd"/>
      <w:r w:rsidRPr="00921A78">
        <w:rPr>
          <w:b/>
          <w:bCs/>
          <w:sz w:val="24"/>
          <w:szCs w:val="24"/>
          <w:lang w:eastAsia="sq-AL"/>
        </w:rPr>
        <w:t xml:space="preserve"> </w:t>
      </w:r>
      <w:proofErr w:type="spellStart"/>
      <w:r w:rsidRPr="00921A78">
        <w:rPr>
          <w:b/>
          <w:bCs/>
          <w:sz w:val="24"/>
          <w:szCs w:val="24"/>
          <w:lang w:eastAsia="sq-AL"/>
        </w:rPr>
        <w:t>të</w:t>
      </w:r>
      <w:proofErr w:type="spellEnd"/>
      <w:r w:rsidRPr="00921A78">
        <w:rPr>
          <w:b/>
          <w:bCs/>
          <w:sz w:val="24"/>
          <w:szCs w:val="24"/>
          <w:lang w:eastAsia="sq-AL"/>
        </w:rPr>
        <w:t xml:space="preserve"> </w:t>
      </w:r>
      <w:proofErr w:type="spellStart"/>
      <w:r w:rsidRPr="00921A78">
        <w:rPr>
          <w:b/>
          <w:bCs/>
          <w:sz w:val="24"/>
          <w:szCs w:val="24"/>
          <w:lang w:eastAsia="sq-AL"/>
        </w:rPr>
        <w:t>Juridiksionit</w:t>
      </w:r>
      <w:proofErr w:type="spellEnd"/>
      <w:r w:rsidRPr="00921A78">
        <w:rPr>
          <w:b/>
          <w:bCs/>
          <w:sz w:val="24"/>
          <w:szCs w:val="24"/>
          <w:lang w:eastAsia="sq-AL"/>
        </w:rPr>
        <w:t xml:space="preserve"> </w:t>
      </w:r>
      <w:proofErr w:type="spellStart"/>
      <w:r w:rsidRPr="00921A78">
        <w:rPr>
          <w:b/>
          <w:bCs/>
          <w:sz w:val="24"/>
          <w:szCs w:val="24"/>
          <w:lang w:eastAsia="sq-AL"/>
        </w:rPr>
        <w:t>të</w:t>
      </w:r>
      <w:proofErr w:type="spellEnd"/>
      <w:r w:rsidRPr="00921A78">
        <w:rPr>
          <w:b/>
          <w:bCs/>
          <w:sz w:val="24"/>
          <w:szCs w:val="24"/>
          <w:lang w:eastAsia="sq-AL"/>
        </w:rPr>
        <w:t xml:space="preserve"> </w:t>
      </w:r>
      <w:proofErr w:type="spellStart"/>
      <w:r w:rsidRPr="00921A78">
        <w:rPr>
          <w:b/>
          <w:bCs/>
          <w:sz w:val="24"/>
          <w:szCs w:val="24"/>
          <w:lang w:eastAsia="sq-AL"/>
        </w:rPr>
        <w:t>Përgjithshëm</w:t>
      </w:r>
      <w:proofErr w:type="spellEnd"/>
      <w:r w:rsidRPr="00921A78">
        <w:rPr>
          <w:sz w:val="24"/>
          <w:szCs w:val="24"/>
          <w:lang w:eastAsia="sq-AL"/>
        </w:rPr>
        <w:t xml:space="preserve">, me </w:t>
      </w:r>
      <w:proofErr w:type="spellStart"/>
      <w:r w:rsidRPr="00921A78">
        <w:rPr>
          <w:sz w:val="24"/>
          <w:szCs w:val="24"/>
          <w:lang w:eastAsia="sq-AL"/>
        </w:rPr>
        <w:t>vendimin</w:t>
      </w:r>
      <w:proofErr w:type="spellEnd"/>
      <w:r w:rsidRPr="00921A78">
        <w:rPr>
          <w:sz w:val="24"/>
          <w:szCs w:val="24"/>
          <w:lang w:eastAsia="sq-AL"/>
        </w:rPr>
        <w:t xml:space="preserve"> nr. 2817 (30-2024-9420), </w:t>
      </w:r>
      <w:proofErr w:type="spellStart"/>
      <w:r w:rsidRPr="00921A78">
        <w:rPr>
          <w:sz w:val="24"/>
          <w:szCs w:val="24"/>
          <w:lang w:eastAsia="sq-AL"/>
        </w:rPr>
        <w:t>datë</w:t>
      </w:r>
      <w:proofErr w:type="spellEnd"/>
      <w:r w:rsidRPr="00921A78">
        <w:rPr>
          <w:sz w:val="24"/>
          <w:szCs w:val="24"/>
          <w:lang w:eastAsia="sq-AL"/>
        </w:rPr>
        <w:t xml:space="preserve"> 17.12.2024, ka </w:t>
      </w:r>
      <w:proofErr w:type="spellStart"/>
      <w:r w:rsidRPr="00921A78">
        <w:rPr>
          <w:sz w:val="24"/>
          <w:szCs w:val="24"/>
          <w:lang w:eastAsia="sq-AL"/>
        </w:rPr>
        <w:t>vendosur</w:t>
      </w:r>
      <w:proofErr w:type="spellEnd"/>
      <w:r w:rsidRPr="00921A78">
        <w:rPr>
          <w:sz w:val="24"/>
          <w:szCs w:val="24"/>
          <w:lang w:eastAsia="sq-AL"/>
        </w:rPr>
        <w:t>: “</w:t>
      </w:r>
      <w:r w:rsidRPr="00921A78">
        <w:rPr>
          <w:i/>
          <w:iCs/>
          <w:sz w:val="24"/>
          <w:szCs w:val="24"/>
          <w:lang w:eastAsia="sq-AL"/>
        </w:rPr>
        <w:t xml:space="preserve">Prishjen e </w:t>
      </w:r>
      <w:proofErr w:type="spellStart"/>
      <w:r w:rsidRPr="00921A78">
        <w:rPr>
          <w:i/>
          <w:iCs/>
          <w:sz w:val="24"/>
          <w:szCs w:val="24"/>
          <w:lang w:eastAsia="sq-AL"/>
        </w:rPr>
        <w:t>vendimit</w:t>
      </w:r>
      <w:proofErr w:type="spellEnd"/>
      <w:r w:rsidRPr="00921A78">
        <w:rPr>
          <w:i/>
          <w:iCs/>
          <w:sz w:val="24"/>
          <w:szCs w:val="24"/>
          <w:lang w:eastAsia="sq-AL"/>
        </w:rPr>
        <w:t xml:space="preserve"> nr. 1924, </w:t>
      </w:r>
      <w:proofErr w:type="spellStart"/>
      <w:r w:rsidRPr="00921A78">
        <w:rPr>
          <w:i/>
          <w:iCs/>
          <w:sz w:val="24"/>
          <w:szCs w:val="24"/>
          <w:lang w:eastAsia="sq-AL"/>
        </w:rPr>
        <w:t>datë</w:t>
      </w:r>
      <w:proofErr w:type="spellEnd"/>
      <w:r w:rsidRPr="00921A78">
        <w:rPr>
          <w:i/>
          <w:iCs/>
          <w:sz w:val="24"/>
          <w:szCs w:val="24"/>
          <w:lang w:eastAsia="sq-AL"/>
        </w:rPr>
        <w:t xml:space="preserve"> 20.07.2023,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Gjykatës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Shkallës</w:t>
      </w:r>
      <w:proofErr w:type="spellEnd"/>
      <w:r w:rsidRPr="00921A78">
        <w:rPr>
          <w:i/>
          <w:iCs/>
          <w:sz w:val="24"/>
          <w:szCs w:val="24"/>
          <w:lang w:eastAsia="sq-AL"/>
        </w:rPr>
        <w:t xml:space="preserve"> </w:t>
      </w:r>
      <w:proofErr w:type="spellStart"/>
      <w:r w:rsidRPr="00921A78">
        <w:rPr>
          <w:i/>
          <w:iCs/>
          <w:sz w:val="24"/>
          <w:szCs w:val="24"/>
          <w:lang w:eastAsia="sq-AL"/>
        </w:rPr>
        <w:t>së</w:t>
      </w:r>
      <w:proofErr w:type="spellEnd"/>
      <w:r w:rsidRPr="00921A78">
        <w:rPr>
          <w:i/>
          <w:iCs/>
          <w:sz w:val="24"/>
          <w:szCs w:val="24"/>
          <w:lang w:eastAsia="sq-AL"/>
        </w:rPr>
        <w:t xml:space="preserve"> </w:t>
      </w:r>
      <w:proofErr w:type="spellStart"/>
      <w:r w:rsidRPr="00921A78">
        <w:rPr>
          <w:i/>
          <w:iCs/>
          <w:sz w:val="24"/>
          <w:szCs w:val="24"/>
          <w:lang w:eastAsia="sq-AL"/>
        </w:rPr>
        <w:t>Parë</w:t>
      </w:r>
      <w:proofErr w:type="spellEnd"/>
      <w:r w:rsidRPr="00921A78">
        <w:rPr>
          <w:i/>
          <w:iCs/>
          <w:sz w:val="24"/>
          <w:szCs w:val="24"/>
          <w:lang w:eastAsia="sq-AL"/>
        </w:rPr>
        <w:t xml:space="preserve"> </w:t>
      </w:r>
      <w:proofErr w:type="spellStart"/>
      <w:r w:rsidRPr="00921A78">
        <w:rPr>
          <w:i/>
          <w:iCs/>
          <w:sz w:val="24"/>
          <w:szCs w:val="24"/>
          <w:lang w:eastAsia="sq-AL"/>
        </w:rPr>
        <w:t>Tiranë</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kthimin</w:t>
      </w:r>
      <w:proofErr w:type="spellEnd"/>
      <w:r w:rsidRPr="00921A78">
        <w:rPr>
          <w:i/>
          <w:iCs/>
          <w:sz w:val="24"/>
          <w:szCs w:val="24"/>
          <w:lang w:eastAsia="sq-AL"/>
        </w:rPr>
        <w:t xml:space="preserve"> e </w:t>
      </w:r>
      <w:proofErr w:type="spellStart"/>
      <w:r w:rsidRPr="00921A78">
        <w:rPr>
          <w:i/>
          <w:iCs/>
          <w:sz w:val="24"/>
          <w:szCs w:val="24"/>
          <w:lang w:eastAsia="sq-AL"/>
        </w:rPr>
        <w:t>çështjes</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njëjtën</w:t>
      </w:r>
      <w:proofErr w:type="spellEnd"/>
      <w:r w:rsidRPr="00921A78">
        <w:rPr>
          <w:i/>
          <w:iCs/>
          <w:sz w:val="24"/>
          <w:szCs w:val="24"/>
          <w:lang w:eastAsia="sq-AL"/>
        </w:rPr>
        <w:t xml:space="preserve"> </w:t>
      </w:r>
      <w:proofErr w:type="spellStart"/>
      <w:r w:rsidRPr="00921A78">
        <w:rPr>
          <w:i/>
          <w:iCs/>
          <w:sz w:val="24"/>
          <w:szCs w:val="24"/>
          <w:lang w:eastAsia="sq-AL"/>
        </w:rPr>
        <w:t>gjykatë</w:t>
      </w:r>
      <w:proofErr w:type="spellEnd"/>
      <w:r w:rsidRPr="00921A78">
        <w:rPr>
          <w:i/>
          <w:iCs/>
          <w:sz w:val="24"/>
          <w:szCs w:val="24"/>
          <w:lang w:eastAsia="sq-AL"/>
        </w:rPr>
        <w:t xml:space="preserve">, me </w:t>
      </w:r>
      <w:proofErr w:type="spellStart"/>
      <w:r w:rsidRPr="00921A78">
        <w:rPr>
          <w:i/>
          <w:iCs/>
          <w:sz w:val="24"/>
          <w:szCs w:val="24"/>
          <w:lang w:eastAsia="sq-AL"/>
        </w:rPr>
        <w:t>tjetër</w:t>
      </w:r>
      <w:proofErr w:type="spellEnd"/>
      <w:r w:rsidRPr="00921A78">
        <w:rPr>
          <w:i/>
          <w:iCs/>
          <w:sz w:val="24"/>
          <w:szCs w:val="24"/>
          <w:lang w:eastAsia="sq-AL"/>
        </w:rPr>
        <w:t xml:space="preserve"> </w:t>
      </w:r>
      <w:proofErr w:type="spellStart"/>
      <w:r w:rsidRPr="00921A78">
        <w:rPr>
          <w:i/>
          <w:iCs/>
          <w:sz w:val="24"/>
          <w:szCs w:val="24"/>
          <w:lang w:eastAsia="sq-AL"/>
        </w:rPr>
        <w:t>trup</w:t>
      </w:r>
      <w:proofErr w:type="spellEnd"/>
      <w:r w:rsidRPr="00921A78">
        <w:rPr>
          <w:i/>
          <w:iCs/>
          <w:sz w:val="24"/>
          <w:szCs w:val="24"/>
          <w:lang w:eastAsia="sq-AL"/>
        </w:rPr>
        <w:t xml:space="preserve"> </w:t>
      </w:r>
      <w:proofErr w:type="spellStart"/>
      <w:r w:rsidRPr="00921A78">
        <w:rPr>
          <w:i/>
          <w:iCs/>
          <w:sz w:val="24"/>
          <w:szCs w:val="24"/>
          <w:lang w:eastAsia="sq-AL"/>
        </w:rPr>
        <w:t>gjykues</w:t>
      </w:r>
      <w:proofErr w:type="spellEnd"/>
      <w:r w:rsidRPr="00921A78">
        <w:rPr>
          <w:i/>
          <w:iCs/>
          <w:sz w:val="24"/>
          <w:szCs w:val="24"/>
          <w:lang w:eastAsia="sq-AL"/>
        </w:rPr>
        <w:t xml:space="preserve">. </w:t>
      </w:r>
      <w:proofErr w:type="spellStart"/>
      <w:r w:rsidRPr="00921A78">
        <w:rPr>
          <w:i/>
          <w:iCs/>
          <w:sz w:val="24"/>
          <w:szCs w:val="24"/>
          <w:lang w:eastAsia="sq-AL"/>
        </w:rPr>
        <w:t>Kundër</w:t>
      </w:r>
      <w:proofErr w:type="spellEnd"/>
      <w:r w:rsidRPr="00921A78">
        <w:rPr>
          <w:i/>
          <w:iCs/>
          <w:sz w:val="24"/>
          <w:szCs w:val="24"/>
          <w:lang w:eastAsia="sq-AL"/>
        </w:rPr>
        <w:t xml:space="preserve"> </w:t>
      </w:r>
      <w:proofErr w:type="spellStart"/>
      <w:r w:rsidRPr="00921A78">
        <w:rPr>
          <w:i/>
          <w:iCs/>
          <w:sz w:val="24"/>
          <w:szCs w:val="24"/>
          <w:lang w:eastAsia="sq-AL"/>
        </w:rPr>
        <w:t>këtij</w:t>
      </w:r>
      <w:proofErr w:type="spellEnd"/>
      <w:r w:rsidRPr="00921A78">
        <w:rPr>
          <w:i/>
          <w:iCs/>
          <w:sz w:val="24"/>
          <w:szCs w:val="24"/>
          <w:lang w:eastAsia="sq-AL"/>
        </w:rPr>
        <w:t xml:space="preserve"> </w:t>
      </w:r>
      <w:proofErr w:type="spellStart"/>
      <w:r w:rsidRPr="00921A78">
        <w:rPr>
          <w:i/>
          <w:iCs/>
          <w:sz w:val="24"/>
          <w:szCs w:val="24"/>
          <w:lang w:eastAsia="sq-AL"/>
        </w:rPr>
        <w:t>vendimi</w:t>
      </w:r>
      <w:proofErr w:type="spellEnd"/>
      <w:r w:rsidRPr="00921A78">
        <w:rPr>
          <w:i/>
          <w:iCs/>
          <w:sz w:val="24"/>
          <w:szCs w:val="24"/>
          <w:lang w:eastAsia="sq-AL"/>
        </w:rPr>
        <w:t xml:space="preserve"> </w:t>
      </w:r>
      <w:proofErr w:type="spellStart"/>
      <w:r w:rsidRPr="00921A78">
        <w:rPr>
          <w:i/>
          <w:iCs/>
          <w:sz w:val="24"/>
          <w:szCs w:val="24"/>
          <w:lang w:eastAsia="sq-AL"/>
        </w:rPr>
        <w:t>lejohet</w:t>
      </w:r>
      <w:proofErr w:type="spellEnd"/>
      <w:r w:rsidRPr="00921A78">
        <w:rPr>
          <w:i/>
          <w:iCs/>
          <w:sz w:val="24"/>
          <w:szCs w:val="24"/>
          <w:lang w:eastAsia="sq-AL"/>
        </w:rPr>
        <w:t xml:space="preserve"> </w:t>
      </w:r>
      <w:proofErr w:type="spellStart"/>
      <w:r w:rsidRPr="00921A78">
        <w:rPr>
          <w:i/>
          <w:iCs/>
          <w:sz w:val="24"/>
          <w:szCs w:val="24"/>
          <w:lang w:eastAsia="sq-AL"/>
        </w:rPr>
        <w:t>rekurs</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Gjykatën</w:t>
      </w:r>
      <w:proofErr w:type="spellEnd"/>
      <w:r w:rsidRPr="00921A78">
        <w:rPr>
          <w:i/>
          <w:iCs/>
          <w:sz w:val="24"/>
          <w:szCs w:val="24"/>
          <w:lang w:eastAsia="sq-AL"/>
        </w:rPr>
        <w:t xml:space="preserve"> e </w:t>
      </w:r>
      <w:proofErr w:type="spellStart"/>
      <w:r w:rsidRPr="00921A78">
        <w:rPr>
          <w:i/>
          <w:iCs/>
          <w:sz w:val="24"/>
          <w:szCs w:val="24"/>
          <w:lang w:eastAsia="sq-AL"/>
        </w:rPr>
        <w:t>Lartë</w:t>
      </w:r>
      <w:proofErr w:type="spellEnd"/>
      <w:r w:rsidRPr="00921A78">
        <w:rPr>
          <w:i/>
          <w:iCs/>
          <w:sz w:val="24"/>
          <w:szCs w:val="24"/>
          <w:lang w:eastAsia="sq-AL"/>
        </w:rPr>
        <w:t xml:space="preserve">, </w:t>
      </w:r>
      <w:proofErr w:type="spellStart"/>
      <w:r w:rsidRPr="00921A78">
        <w:rPr>
          <w:i/>
          <w:iCs/>
          <w:sz w:val="24"/>
          <w:szCs w:val="24"/>
          <w:lang w:eastAsia="sq-AL"/>
        </w:rPr>
        <w:t>sipas</w:t>
      </w:r>
      <w:proofErr w:type="spellEnd"/>
      <w:r w:rsidRPr="00921A78">
        <w:rPr>
          <w:i/>
          <w:iCs/>
          <w:sz w:val="24"/>
          <w:szCs w:val="24"/>
          <w:lang w:eastAsia="sq-AL"/>
        </w:rPr>
        <w:t xml:space="preserve"> </w:t>
      </w:r>
      <w:proofErr w:type="spellStart"/>
      <w:r w:rsidRPr="00921A78">
        <w:rPr>
          <w:i/>
          <w:iCs/>
          <w:sz w:val="24"/>
          <w:szCs w:val="24"/>
          <w:lang w:eastAsia="sq-AL"/>
        </w:rPr>
        <w:t>ligjit</w:t>
      </w:r>
      <w:proofErr w:type="spellEnd"/>
      <w:r w:rsidRPr="00921A78">
        <w:rPr>
          <w:i/>
          <w:iCs/>
          <w:sz w:val="24"/>
          <w:szCs w:val="24"/>
          <w:lang w:eastAsia="sq-AL"/>
        </w:rPr>
        <w:t>.”</w:t>
      </w:r>
    </w:p>
    <w:p w14:paraId="1A21D58A" w14:textId="77777777" w:rsidR="00921A78" w:rsidRPr="00921A78" w:rsidRDefault="00921A78" w:rsidP="00921A78">
      <w:pPr>
        <w:ind w:firstLine="720"/>
        <w:jc w:val="both"/>
        <w:rPr>
          <w:sz w:val="24"/>
          <w:szCs w:val="24"/>
          <w:lang w:eastAsia="sq-AL"/>
        </w:rPr>
      </w:pPr>
      <w:r w:rsidRPr="00921A78">
        <w:rPr>
          <w:sz w:val="24"/>
          <w:szCs w:val="24"/>
          <w:lang w:eastAsia="sq-AL"/>
        </w:rPr>
        <w:t xml:space="preserve">24.1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ka </w:t>
      </w:r>
      <w:proofErr w:type="spellStart"/>
      <w:r w:rsidRPr="00921A78">
        <w:rPr>
          <w:sz w:val="24"/>
          <w:szCs w:val="24"/>
          <w:lang w:eastAsia="sq-AL"/>
        </w:rPr>
        <w:t>arsyetuar</w:t>
      </w:r>
      <w:proofErr w:type="spellEnd"/>
      <w:r w:rsidRPr="00921A78">
        <w:rPr>
          <w:sz w:val="24"/>
          <w:szCs w:val="24"/>
          <w:lang w:eastAsia="sq-AL"/>
        </w:rPr>
        <w:t xml:space="preserve"> se: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gjykuari</w:t>
      </w:r>
      <w:proofErr w:type="spellEnd"/>
      <w:r w:rsidRPr="00921A78">
        <w:rPr>
          <w:sz w:val="24"/>
          <w:szCs w:val="24"/>
          <w:lang w:eastAsia="sq-AL"/>
        </w:rPr>
        <w:t xml:space="preserve"> ka </w:t>
      </w:r>
      <w:proofErr w:type="spellStart"/>
      <w:r w:rsidRPr="00921A78">
        <w:rPr>
          <w:sz w:val="24"/>
          <w:szCs w:val="24"/>
          <w:lang w:eastAsia="sq-AL"/>
        </w:rPr>
        <w:t>pretenduar</w:t>
      </w:r>
      <w:proofErr w:type="spellEnd"/>
      <w:r w:rsidRPr="00921A78">
        <w:rPr>
          <w:sz w:val="24"/>
          <w:szCs w:val="24"/>
          <w:lang w:eastAsia="sq-AL"/>
        </w:rPr>
        <w:t xml:space="preserve"> se </w:t>
      </w:r>
      <w:proofErr w:type="spellStart"/>
      <w:r w:rsidRPr="00921A78">
        <w:rPr>
          <w:sz w:val="24"/>
          <w:szCs w:val="24"/>
          <w:lang w:eastAsia="sq-AL"/>
        </w:rPr>
        <w:t>vendimi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Juridiksionit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Përgjithshëm</w:t>
      </w:r>
      <w:proofErr w:type="spellEnd"/>
      <w:r w:rsidRPr="00921A78">
        <w:rPr>
          <w:sz w:val="24"/>
          <w:szCs w:val="24"/>
          <w:lang w:eastAsia="sq-AL"/>
        </w:rPr>
        <w:t xml:space="preserve"> </w:t>
      </w:r>
      <w:proofErr w:type="spellStart"/>
      <w:r w:rsidRPr="00921A78">
        <w:rPr>
          <w:sz w:val="24"/>
          <w:szCs w:val="24"/>
          <w:lang w:eastAsia="sq-AL"/>
        </w:rPr>
        <w:t>Tiranë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dhënë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kundërshtim</w:t>
      </w:r>
      <w:proofErr w:type="spellEnd"/>
      <w:r w:rsidRPr="00921A78">
        <w:rPr>
          <w:sz w:val="24"/>
          <w:szCs w:val="24"/>
          <w:lang w:eastAsia="sq-AL"/>
        </w:rPr>
        <w:t xml:space="preserve"> flagrant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ligjit</w:t>
      </w:r>
      <w:proofErr w:type="spellEnd"/>
      <w:r w:rsidRPr="00921A78">
        <w:rPr>
          <w:sz w:val="24"/>
          <w:szCs w:val="24"/>
          <w:lang w:eastAsia="sq-AL"/>
        </w:rPr>
        <w:t xml:space="preserve"> material </w:t>
      </w:r>
      <w:proofErr w:type="spellStart"/>
      <w:r w:rsidRPr="00921A78">
        <w:rPr>
          <w:sz w:val="24"/>
          <w:szCs w:val="24"/>
          <w:lang w:eastAsia="sq-AL"/>
        </w:rPr>
        <w:t>dhe</w:t>
      </w:r>
      <w:proofErr w:type="spellEnd"/>
      <w:r w:rsidRPr="00921A78">
        <w:rPr>
          <w:sz w:val="24"/>
          <w:szCs w:val="24"/>
          <w:lang w:eastAsia="sq-AL"/>
        </w:rPr>
        <w:t xml:space="preserve"> procedural penal, duke </w:t>
      </w:r>
      <w:proofErr w:type="spellStart"/>
      <w:r w:rsidRPr="00921A78">
        <w:rPr>
          <w:sz w:val="24"/>
          <w:szCs w:val="24"/>
          <w:lang w:eastAsia="sq-AL"/>
        </w:rPr>
        <w:t>cënuar</w:t>
      </w:r>
      <w:proofErr w:type="spellEnd"/>
      <w:r w:rsidRPr="00921A78">
        <w:rPr>
          <w:sz w:val="24"/>
          <w:szCs w:val="24"/>
          <w:lang w:eastAsia="sq-AL"/>
        </w:rPr>
        <w:t xml:space="preserve"> </w:t>
      </w:r>
      <w:proofErr w:type="spellStart"/>
      <w:r w:rsidRPr="00921A78">
        <w:rPr>
          <w:sz w:val="24"/>
          <w:szCs w:val="24"/>
          <w:lang w:eastAsia="sq-AL"/>
        </w:rPr>
        <w:t>disa</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parimet</w:t>
      </w:r>
      <w:proofErr w:type="spellEnd"/>
      <w:r w:rsidRPr="00921A78">
        <w:rPr>
          <w:sz w:val="24"/>
          <w:szCs w:val="24"/>
          <w:lang w:eastAsia="sq-AL"/>
        </w:rPr>
        <w:t xml:space="preserve"> </w:t>
      </w:r>
      <w:proofErr w:type="spellStart"/>
      <w:r w:rsidRPr="00921A78">
        <w:rPr>
          <w:sz w:val="24"/>
          <w:szCs w:val="24"/>
          <w:lang w:eastAsia="sq-AL"/>
        </w:rPr>
        <w:t>bazë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drejtës</w:t>
      </w:r>
      <w:proofErr w:type="spellEnd"/>
      <w:r w:rsidRPr="00921A78">
        <w:rPr>
          <w:sz w:val="24"/>
          <w:szCs w:val="24"/>
          <w:lang w:eastAsia="sq-AL"/>
        </w:rPr>
        <w:t xml:space="preserve"> </w:t>
      </w:r>
      <w:proofErr w:type="spellStart"/>
      <w:r w:rsidRPr="00921A78">
        <w:rPr>
          <w:sz w:val="24"/>
          <w:szCs w:val="24"/>
          <w:lang w:eastAsia="sq-AL"/>
        </w:rPr>
        <w:t>kushtetuese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rendit</w:t>
      </w:r>
      <w:proofErr w:type="spellEnd"/>
      <w:r w:rsidRPr="00921A78">
        <w:rPr>
          <w:sz w:val="24"/>
          <w:szCs w:val="24"/>
          <w:lang w:eastAsia="sq-AL"/>
        </w:rPr>
        <w:t xml:space="preserve"> </w:t>
      </w:r>
      <w:proofErr w:type="spellStart"/>
      <w:r w:rsidRPr="00921A78">
        <w:rPr>
          <w:sz w:val="24"/>
          <w:szCs w:val="24"/>
          <w:lang w:eastAsia="sq-AL"/>
        </w:rPr>
        <w:t>juridik</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shtetit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drejtës</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mënyrë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njëanshme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pa </w:t>
      </w:r>
      <w:proofErr w:type="spellStart"/>
      <w:r w:rsidRPr="00921A78">
        <w:rPr>
          <w:sz w:val="24"/>
          <w:szCs w:val="24"/>
          <w:lang w:eastAsia="sq-AL"/>
        </w:rPr>
        <w:t>asnjë</w:t>
      </w:r>
      <w:proofErr w:type="spellEnd"/>
      <w:r w:rsidRPr="00921A78">
        <w:rPr>
          <w:sz w:val="24"/>
          <w:szCs w:val="24"/>
          <w:lang w:eastAsia="sq-AL"/>
        </w:rPr>
        <w:t xml:space="preserve"> argument </w:t>
      </w:r>
      <w:proofErr w:type="spellStart"/>
      <w:r w:rsidRPr="00921A78">
        <w:rPr>
          <w:sz w:val="24"/>
          <w:szCs w:val="24"/>
          <w:lang w:eastAsia="sq-AL"/>
        </w:rPr>
        <w:t>juridik</w:t>
      </w:r>
      <w:proofErr w:type="spellEnd"/>
      <w:r w:rsidRPr="00921A78">
        <w:rPr>
          <w:sz w:val="24"/>
          <w:szCs w:val="24"/>
          <w:lang w:eastAsia="sq-AL"/>
        </w:rPr>
        <w:t xml:space="preserve">, </w:t>
      </w:r>
      <w:proofErr w:type="spellStart"/>
      <w:r w:rsidRPr="00921A78">
        <w:rPr>
          <w:sz w:val="24"/>
          <w:szCs w:val="24"/>
          <w:lang w:eastAsia="sq-AL"/>
        </w:rPr>
        <w:t>rrëzoi</w:t>
      </w:r>
      <w:proofErr w:type="spellEnd"/>
      <w:r w:rsidRPr="00921A78">
        <w:rPr>
          <w:sz w:val="24"/>
          <w:szCs w:val="24"/>
          <w:lang w:eastAsia="sq-AL"/>
        </w:rPr>
        <w:t xml:space="preserve"> </w:t>
      </w:r>
      <w:proofErr w:type="spellStart"/>
      <w:r w:rsidRPr="00921A78">
        <w:rPr>
          <w:sz w:val="24"/>
          <w:szCs w:val="24"/>
          <w:lang w:eastAsia="sq-AL"/>
        </w:rPr>
        <w:t>kërkesën</w:t>
      </w:r>
      <w:proofErr w:type="spellEnd"/>
      <w:r w:rsidRPr="00921A78">
        <w:rPr>
          <w:sz w:val="24"/>
          <w:szCs w:val="24"/>
          <w:lang w:eastAsia="sq-AL"/>
        </w:rPr>
        <w:t xml:space="preserve"> 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njëkohësisht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mbrojtësit</w:t>
      </w:r>
      <w:proofErr w:type="spellEnd"/>
      <w:r w:rsidRPr="00921A78">
        <w:rPr>
          <w:sz w:val="24"/>
          <w:szCs w:val="24"/>
          <w:lang w:eastAsia="sq-AL"/>
        </w:rPr>
        <w:t xml:space="preserve"> </w:t>
      </w:r>
      <w:proofErr w:type="spellStart"/>
      <w:r w:rsidRPr="00921A78">
        <w:rPr>
          <w:sz w:val="24"/>
          <w:szCs w:val="24"/>
          <w:lang w:eastAsia="sq-AL"/>
        </w:rPr>
        <w:t>tij</w:t>
      </w:r>
      <w:proofErr w:type="spellEnd"/>
      <w:r w:rsidRPr="00921A78">
        <w:rPr>
          <w:sz w:val="24"/>
          <w:szCs w:val="24"/>
          <w:lang w:eastAsia="sq-AL"/>
        </w:rPr>
        <w:t xml:space="preserve"> </w:t>
      </w:r>
      <w:proofErr w:type="spellStart"/>
      <w:r w:rsidRPr="00921A78">
        <w:rPr>
          <w:sz w:val="24"/>
          <w:szCs w:val="24"/>
          <w:lang w:eastAsia="sq-AL"/>
        </w:rPr>
        <w:t>ligjor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mënyrë</w:t>
      </w:r>
      <w:proofErr w:type="spellEnd"/>
      <w:r w:rsidRPr="00921A78">
        <w:rPr>
          <w:sz w:val="24"/>
          <w:szCs w:val="24"/>
          <w:lang w:eastAsia="sq-AL"/>
        </w:rPr>
        <w:t xml:space="preserve"> </w:t>
      </w:r>
      <w:proofErr w:type="spellStart"/>
      <w:r w:rsidRPr="00921A78">
        <w:rPr>
          <w:sz w:val="24"/>
          <w:szCs w:val="24"/>
          <w:lang w:eastAsia="sq-AL"/>
        </w:rPr>
        <w:t>persistente</w:t>
      </w:r>
      <w:proofErr w:type="spellEnd"/>
      <w:r w:rsidRPr="00921A78">
        <w:rPr>
          <w:sz w:val="24"/>
          <w:szCs w:val="24"/>
          <w:lang w:eastAsia="sq-AL"/>
        </w:rPr>
        <w:t xml:space="preserve"> </w:t>
      </w:r>
      <w:proofErr w:type="spellStart"/>
      <w:r w:rsidRPr="00921A78">
        <w:rPr>
          <w:sz w:val="24"/>
          <w:szCs w:val="24"/>
          <w:lang w:eastAsia="sq-AL"/>
        </w:rPr>
        <w:t>kërkuan</w:t>
      </w:r>
      <w:proofErr w:type="spellEnd"/>
      <w:r w:rsidRPr="00921A78">
        <w:rPr>
          <w:sz w:val="24"/>
          <w:szCs w:val="24"/>
          <w:lang w:eastAsia="sq-AL"/>
        </w:rPr>
        <w:t xml:space="preserve"> </w:t>
      </w:r>
      <w:proofErr w:type="spellStart"/>
      <w:r w:rsidRPr="00921A78">
        <w:rPr>
          <w:sz w:val="24"/>
          <w:szCs w:val="24"/>
          <w:lang w:eastAsia="sq-AL"/>
        </w:rPr>
        <w:t>thirrjen</w:t>
      </w:r>
      <w:proofErr w:type="spellEnd"/>
      <w:r w:rsidRPr="00921A78">
        <w:rPr>
          <w:sz w:val="24"/>
          <w:szCs w:val="24"/>
          <w:lang w:eastAsia="sq-AL"/>
        </w:rPr>
        <w:t xml:space="preserve"> 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eksperti</w:t>
      </w:r>
      <w:proofErr w:type="spellEnd"/>
      <w:r w:rsidRPr="00921A78">
        <w:rPr>
          <w:sz w:val="24"/>
          <w:szCs w:val="24"/>
          <w:lang w:eastAsia="sq-AL"/>
        </w:rPr>
        <w:t xml:space="preserve"> </w:t>
      </w:r>
      <w:proofErr w:type="spellStart"/>
      <w:r w:rsidRPr="00921A78">
        <w:rPr>
          <w:sz w:val="24"/>
          <w:szCs w:val="24"/>
          <w:lang w:eastAsia="sq-AL"/>
        </w:rPr>
        <w:t>kontabël</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kryente</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akt</w:t>
      </w:r>
      <w:proofErr w:type="spellEnd"/>
      <w:r w:rsidRPr="00921A78">
        <w:rPr>
          <w:sz w:val="24"/>
          <w:szCs w:val="24"/>
          <w:lang w:eastAsia="sq-AL"/>
        </w:rPr>
        <w:t xml:space="preserve"> </w:t>
      </w:r>
      <w:proofErr w:type="spellStart"/>
      <w:r w:rsidRPr="00921A78">
        <w:rPr>
          <w:sz w:val="24"/>
          <w:szCs w:val="24"/>
          <w:lang w:eastAsia="sq-AL"/>
        </w:rPr>
        <w:t>ekspertimi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përfundimisht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përcaktonte</w:t>
      </w:r>
      <w:proofErr w:type="spellEnd"/>
      <w:r w:rsidRPr="00921A78">
        <w:rPr>
          <w:sz w:val="24"/>
          <w:szCs w:val="24"/>
          <w:lang w:eastAsia="sq-AL"/>
        </w:rPr>
        <w:t xml:space="preserve"> </w:t>
      </w:r>
      <w:proofErr w:type="spellStart"/>
      <w:r w:rsidRPr="00921A78">
        <w:rPr>
          <w:sz w:val="24"/>
          <w:szCs w:val="24"/>
          <w:lang w:eastAsia="sq-AL"/>
        </w:rPr>
        <w:t>dëmin</w:t>
      </w:r>
      <w:proofErr w:type="spellEnd"/>
      <w:r w:rsidRPr="00921A78">
        <w:rPr>
          <w:sz w:val="24"/>
          <w:szCs w:val="24"/>
          <w:lang w:eastAsia="sq-AL"/>
        </w:rPr>
        <w:t xml:space="preserve"> </w:t>
      </w:r>
      <w:proofErr w:type="spellStart"/>
      <w:r w:rsidRPr="00921A78">
        <w:rPr>
          <w:sz w:val="24"/>
          <w:szCs w:val="24"/>
          <w:lang w:eastAsia="sq-AL"/>
        </w:rPr>
        <w:t>financiar</w:t>
      </w:r>
      <w:proofErr w:type="spellEnd"/>
      <w:r w:rsidRPr="00921A78">
        <w:rPr>
          <w:sz w:val="24"/>
          <w:szCs w:val="24"/>
          <w:lang w:eastAsia="sq-AL"/>
        </w:rPr>
        <w:t xml:space="preserve"> "</w:t>
      </w:r>
      <w:proofErr w:type="spellStart"/>
      <w:r w:rsidRPr="00921A78">
        <w:rPr>
          <w:sz w:val="24"/>
          <w:szCs w:val="24"/>
          <w:lang w:eastAsia="sq-AL"/>
        </w:rPr>
        <w:t>nëse</w:t>
      </w:r>
      <w:proofErr w:type="spellEnd"/>
      <w:r w:rsidRPr="00921A78">
        <w:rPr>
          <w:sz w:val="24"/>
          <w:szCs w:val="24"/>
          <w:lang w:eastAsia="sq-AL"/>
        </w:rPr>
        <w:t xml:space="preserve"> ka"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kohën</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shkaktuar</w:t>
      </w:r>
      <w:proofErr w:type="spellEnd"/>
      <w:r w:rsidRPr="00921A78">
        <w:rPr>
          <w:sz w:val="24"/>
          <w:szCs w:val="24"/>
          <w:lang w:eastAsia="sq-AL"/>
        </w:rPr>
        <w:t xml:space="preserve"> </w:t>
      </w:r>
      <w:proofErr w:type="spellStart"/>
      <w:r w:rsidRPr="00921A78">
        <w:rPr>
          <w:sz w:val="24"/>
          <w:szCs w:val="24"/>
          <w:lang w:eastAsia="sq-AL"/>
        </w:rPr>
        <w:t>ky</w:t>
      </w:r>
      <w:proofErr w:type="spellEnd"/>
      <w:r w:rsidRPr="00921A78">
        <w:rPr>
          <w:sz w:val="24"/>
          <w:szCs w:val="24"/>
          <w:lang w:eastAsia="sq-AL"/>
        </w:rPr>
        <w:t xml:space="preserve"> </w:t>
      </w:r>
      <w:proofErr w:type="spellStart"/>
      <w:r w:rsidRPr="00921A78">
        <w:rPr>
          <w:sz w:val="24"/>
          <w:szCs w:val="24"/>
          <w:lang w:eastAsia="sq-AL"/>
        </w:rPr>
        <w:t>dëm</w:t>
      </w:r>
      <w:proofErr w:type="spellEnd"/>
      <w:r w:rsidRPr="00921A78">
        <w:rPr>
          <w:sz w:val="24"/>
          <w:szCs w:val="24"/>
          <w:lang w:eastAsia="sq-AL"/>
        </w:rPr>
        <w:t xml:space="preserve">, </w:t>
      </w:r>
      <w:proofErr w:type="spellStart"/>
      <w:r w:rsidRPr="00921A78">
        <w:rPr>
          <w:sz w:val="24"/>
          <w:szCs w:val="24"/>
          <w:lang w:eastAsia="sq-AL"/>
        </w:rPr>
        <w:t>nëse</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shkaktuar</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tillë</w:t>
      </w:r>
      <w:proofErr w:type="spellEnd"/>
      <w:r w:rsidRPr="00921A78">
        <w:rPr>
          <w:sz w:val="24"/>
          <w:szCs w:val="24"/>
          <w:lang w:eastAsia="sq-AL"/>
        </w:rPr>
        <w:t>.</w:t>
      </w:r>
    </w:p>
    <w:p w14:paraId="1F09C6CF" w14:textId="77777777" w:rsidR="00921A78" w:rsidRPr="00921A78" w:rsidRDefault="00921A78" w:rsidP="00921A78">
      <w:pPr>
        <w:ind w:firstLine="720"/>
        <w:jc w:val="both"/>
        <w:rPr>
          <w:sz w:val="24"/>
          <w:szCs w:val="24"/>
          <w:lang w:eastAsia="sq-AL"/>
        </w:rPr>
      </w:pPr>
      <w:r w:rsidRPr="00921A78">
        <w:rPr>
          <w:sz w:val="24"/>
          <w:szCs w:val="24"/>
          <w:lang w:eastAsia="sq-AL"/>
        </w:rPr>
        <w:t xml:space="preserve">24.2 </w:t>
      </w:r>
      <w:proofErr w:type="spellStart"/>
      <w:r w:rsidRPr="00921A78">
        <w:rPr>
          <w:sz w:val="24"/>
          <w:szCs w:val="24"/>
          <w:lang w:eastAsia="sq-AL"/>
        </w:rPr>
        <w:t>Pjesa</w:t>
      </w:r>
      <w:proofErr w:type="spellEnd"/>
      <w:r w:rsidRPr="00921A78">
        <w:rPr>
          <w:sz w:val="24"/>
          <w:szCs w:val="24"/>
          <w:lang w:eastAsia="sq-AL"/>
        </w:rPr>
        <w:t xml:space="preserve"> </w:t>
      </w:r>
      <w:proofErr w:type="spellStart"/>
      <w:r w:rsidRPr="00921A78">
        <w:rPr>
          <w:sz w:val="24"/>
          <w:szCs w:val="24"/>
          <w:lang w:eastAsia="sq-AL"/>
        </w:rPr>
        <w:t>përshkruese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harmoni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plotë</w:t>
      </w:r>
      <w:proofErr w:type="spellEnd"/>
      <w:r w:rsidRPr="00921A78">
        <w:rPr>
          <w:sz w:val="24"/>
          <w:szCs w:val="24"/>
          <w:lang w:eastAsia="sq-AL"/>
        </w:rPr>
        <w:t xml:space="preserve"> me </w:t>
      </w:r>
      <w:proofErr w:type="spellStart"/>
      <w:r w:rsidRPr="00921A78">
        <w:rPr>
          <w:sz w:val="24"/>
          <w:szCs w:val="24"/>
          <w:lang w:eastAsia="sq-AL"/>
        </w:rPr>
        <w:t>pjesën</w:t>
      </w:r>
      <w:proofErr w:type="spellEnd"/>
      <w:r w:rsidRPr="00921A78">
        <w:rPr>
          <w:sz w:val="24"/>
          <w:szCs w:val="24"/>
          <w:lang w:eastAsia="sq-AL"/>
        </w:rPr>
        <w:t xml:space="preserve"> </w:t>
      </w:r>
      <w:proofErr w:type="spellStart"/>
      <w:r w:rsidRPr="00921A78">
        <w:rPr>
          <w:sz w:val="24"/>
          <w:szCs w:val="24"/>
          <w:lang w:eastAsia="sq-AL"/>
        </w:rPr>
        <w:t>arsyetuese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vendimit</w:t>
      </w:r>
      <w:proofErr w:type="spellEnd"/>
      <w:r w:rsidRPr="00921A78">
        <w:rPr>
          <w:sz w:val="24"/>
          <w:szCs w:val="24"/>
          <w:lang w:eastAsia="sq-AL"/>
        </w:rPr>
        <w:t xml:space="preserve"> </w:t>
      </w:r>
      <w:proofErr w:type="spellStart"/>
      <w:r w:rsidRPr="00921A78">
        <w:rPr>
          <w:sz w:val="24"/>
          <w:szCs w:val="24"/>
          <w:lang w:eastAsia="sq-AL"/>
        </w:rPr>
        <w:t>gjyqësor</w:t>
      </w:r>
      <w:proofErr w:type="spellEnd"/>
      <w:r w:rsidRPr="00921A78">
        <w:rPr>
          <w:sz w:val="24"/>
          <w:szCs w:val="24"/>
          <w:lang w:eastAsia="sq-AL"/>
        </w:rPr>
        <w:t xml:space="preserve">,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njëra</w:t>
      </w:r>
      <w:proofErr w:type="spellEnd"/>
      <w:r w:rsidRPr="00921A78">
        <w:rPr>
          <w:sz w:val="24"/>
          <w:szCs w:val="24"/>
          <w:lang w:eastAsia="sq-AL"/>
        </w:rPr>
        <w:t xml:space="preserve"> </w:t>
      </w:r>
      <w:proofErr w:type="spellStart"/>
      <w:r w:rsidRPr="00921A78">
        <w:rPr>
          <w:sz w:val="24"/>
          <w:szCs w:val="24"/>
          <w:lang w:eastAsia="sq-AL"/>
        </w:rPr>
        <w:t>anë</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ka </w:t>
      </w:r>
      <w:proofErr w:type="spellStart"/>
      <w:r w:rsidRPr="00921A78">
        <w:rPr>
          <w:sz w:val="24"/>
          <w:szCs w:val="24"/>
          <w:lang w:eastAsia="sq-AL"/>
        </w:rPr>
        <w:t>shpallur</w:t>
      </w:r>
      <w:proofErr w:type="spellEnd"/>
      <w:r w:rsidRPr="00921A78">
        <w:rPr>
          <w:sz w:val="24"/>
          <w:szCs w:val="24"/>
          <w:lang w:eastAsia="sq-AL"/>
        </w:rPr>
        <w:t xml:space="preserve"> </w:t>
      </w:r>
      <w:proofErr w:type="spellStart"/>
      <w:r w:rsidRPr="00921A78">
        <w:rPr>
          <w:sz w:val="24"/>
          <w:szCs w:val="24"/>
          <w:lang w:eastAsia="sq-AL"/>
        </w:rPr>
        <w:t>fajtor</w:t>
      </w:r>
      <w:proofErr w:type="spellEnd"/>
      <w:r w:rsidRPr="00921A78">
        <w:rPr>
          <w:sz w:val="24"/>
          <w:szCs w:val="24"/>
          <w:lang w:eastAsia="sq-AL"/>
        </w:rPr>
        <w:t xml:space="preserve"> </w:t>
      </w:r>
      <w:proofErr w:type="spellStart"/>
      <w:r w:rsidRPr="00921A78">
        <w:rPr>
          <w:sz w:val="24"/>
          <w:szCs w:val="24"/>
          <w:lang w:eastAsia="sq-AL"/>
        </w:rPr>
        <w:t>ankuesin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w:t>
      </w:r>
      <w:proofErr w:type="spellStart"/>
      <w:r w:rsidRPr="00921A78">
        <w:rPr>
          <w:sz w:val="24"/>
          <w:szCs w:val="24"/>
          <w:lang w:eastAsia="sq-AL"/>
        </w:rPr>
        <w:t>tjetër</w:t>
      </w:r>
      <w:proofErr w:type="spellEnd"/>
      <w:r w:rsidRPr="00921A78">
        <w:rPr>
          <w:sz w:val="24"/>
          <w:szCs w:val="24"/>
          <w:lang w:eastAsia="sq-AL"/>
        </w:rPr>
        <w:t xml:space="preserve"> ajo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argumentuar</w:t>
      </w:r>
      <w:proofErr w:type="spellEnd"/>
      <w:r w:rsidRPr="00921A78">
        <w:rPr>
          <w:sz w:val="24"/>
          <w:szCs w:val="24"/>
          <w:lang w:eastAsia="sq-AL"/>
        </w:rPr>
        <w:t xml:space="preserve"> </w:t>
      </w:r>
      <w:proofErr w:type="spellStart"/>
      <w:r w:rsidRPr="00921A78">
        <w:rPr>
          <w:sz w:val="24"/>
          <w:szCs w:val="24"/>
          <w:lang w:eastAsia="sq-AL"/>
        </w:rPr>
        <w:t>anën</w:t>
      </w:r>
      <w:proofErr w:type="spellEnd"/>
      <w:r w:rsidRPr="00921A78">
        <w:rPr>
          <w:sz w:val="24"/>
          <w:szCs w:val="24"/>
          <w:lang w:eastAsia="sq-AL"/>
        </w:rPr>
        <w:t xml:space="preserve"> </w:t>
      </w:r>
      <w:proofErr w:type="spellStart"/>
      <w:r w:rsidRPr="00921A78">
        <w:rPr>
          <w:sz w:val="24"/>
          <w:szCs w:val="24"/>
          <w:lang w:eastAsia="sq-AL"/>
        </w:rPr>
        <w:t>subjektive</w:t>
      </w:r>
      <w:proofErr w:type="spellEnd"/>
      <w:r w:rsidRPr="00921A78">
        <w:rPr>
          <w:sz w:val="24"/>
          <w:szCs w:val="24"/>
          <w:lang w:eastAsia="sq-AL"/>
        </w:rPr>
        <w:t xml:space="preserve">, </w:t>
      </w:r>
      <w:proofErr w:type="spellStart"/>
      <w:r w:rsidRPr="00921A78">
        <w:rPr>
          <w:sz w:val="24"/>
          <w:szCs w:val="24"/>
          <w:lang w:eastAsia="sq-AL"/>
        </w:rPr>
        <w:t>formën</w:t>
      </w:r>
      <w:proofErr w:type="spellEnd"/>
      <w:r w:rsidRPr="00921A78">
        <w:rPr>
          <w:sz w:val="24"/>
          <w:szCs w:val="24"/>
          <w:lang w:eastAsia="sq-AL"/>
        </w:rPr>
        <w:t xml:space="preserve">, </w:t>
      </w:r>
      <w:proofErr w:type="spellStart"/>
      <w:r w:rsidRPr="00921A78">
        <w:rPr>
          <w:sz w:val="24"/>
          <w:szCs w:val="24"/>
          <w:lang w:eastAsia="sq-AL"/>
        </w:rPr>
        <w:t>mënyrën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mjetet</w:t>
      </w:r>
      <w:proofErr w:type="spellEnd"/>
      <w:r w:rsidRPr="00921A78">
        <w:rPr>
          <w:sz w:val="24"/>
          <w:szCs w:val="24"/>
          <w:lang w:eastAsia="sq-AL"/>
        </w:rPr>
        <w:t xml:space="preserve"> se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realizuar</w:t>
      </w:r>
      <w:proofErr w:type="spellEnd"/>
      <w:r w:rsidRPr="00921A78">
        <w:rPr>
          <w:sz w:val="24"/>
          <w:szCs w:val="24"/>
          <w:lang w:eastAsia="sq-AL"/>
        </w:rPr>
        <w:t xml:space="preserve"> </w:t>
      </w:r>
      <w:proofErr w:type="spellStart"/>
      <w:r w:rsidRPr="00921A78">
        <w:rPr>
          <w:sz w:val="24"/>
          <w:szCs w:val="24"/>
          <w:lang w:eastAsia="sq-AL"/>
        </w:rPr>
        <w:t>vepra</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u </w:t>
      </w:r>
      <w:proofErr w:type="spellStart"/>
      <w:r w:rsidRPr="00921A78">
        <w:rPr>
          <w:sz w:val="24"/>
          <w:szCs w:val="24"/>
          <w:lang w:eastAsia="sq-AL"/>
        </w:rPr>
        <w:t>tregua</w:t>
      </w:r>
      <w:proofErr w:type="spellEnd"/>
      <w:r w:rsidRPr="00921A78">
        <w:rPr>
          <w:sz w:val="24"/>
          <w:szCs w:val="24"/>
          <w:lang w:eastAsia="sq-AL"/>
        </w:rPr>
        <w:t xml:space="preserve"> </w:t>
      </w:r>
      <w:proofErr w:type="spellStart"/>
      <w:r w:rsidRPr="00921A78">
        <w:rPr>
          <w:sz w:val="24"/>
          <w:szCs w:val="24"/>
          <w:lang w:eastAsia="sq-AL"/>
        </w:rPr>
        <w:t>haptazi</w:t>
      </w:r>
      <w:proofErr w:type="spellEnd"/>
      <w:r w:rsidRPr="00921A78">
        <w:rPr>
          <w:sz w:val="24"/>
          <w:szCs w:val="24"/>
          <w:lang w:eastAsia="sq-AL"/>
        </w:rPr>
        <w:t xml:space="preserve"> e </w:t>
      </w:r>
      <w:proofErr w:type="spellStart"/>
      <w:r w:rsidRPr="00921A78">
        <w:rPr>
          <w:sz w:val="24"/>
          <w:szCs w:val="24"/>
          <w:lang w:eastAsia="sq-AL"/>
        </w:rPr>
        <w:t>njëanshme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paragjykuese</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zhvilloi</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hetim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plotë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thellë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gjithanshëm</w:t>
      </w:r>
      <w:proofErr w:type="spellEnd"/>
      <w:r w:rsidRPr="00921A78">
        <w:rPr>
          <w:sz w:val="24"/>
          <w:szCs w:val="24"/>
          <w:lang w:eastAsia="sq-AL"/>
        </w:rPr>
        <w:t xml:space="preserve"> duke </w:t>
      </w:r>
      <w:proofErr w:type="spellStart"/>
      <w:r w:rsidRPr="00921A78">
        <w:rPr>
          <w:sz w:val="24"/>
          <w:szCs w:val="24"/>
          <w:lang w:eastAsia="sq-AL"/>
        </w:rPr>
        <w:t>mos</w:t>
      </w:r>
      <w:proofErr w:type="spellEnd"/>
      <w:r w:rsidRPr="00921A78">
        <w:rPr>
          <w:sz w:val="24"/>
          <w:szCs w:val="24"/>
          <w:lang w:eastAsia="sq-AL"/>
        </w:rPr>
        <w:t xml:space="preserve"> </w:t>
      </w:r>
      <w:proofErr w:type="spellStart"/>
      <w:r w:rsidRPr="00921A78">
        <w:rPr>
          <w:sz w:val="24"/>
          <w:szCs w:val="24"/>
          <w:lang w:eastAsia="sq-AL"/>
        </w:rPr>
        <w:t>marrë</w:t>
      </w:r>
      <w:proofErr w:type="spellEnd"/>
      <w:r w:rsidRPr="00921A78">
        <w:rPr>
          <w:sz w:val="24"/>
          <w:szCs w:val="24"/>
          <w:lang w:eastAsia="sq-AL"/>
        </w:rPr>
        <w:t xml:space="preserve"> </w:t>
      </w:r>
      <w:proofErr w:type="spellStart"/>
      <w:r w:rsidRPr="00921A78">
        <w:rPr>
          <w:sz w:val="24"/>
          <w:szCs w:val="24"/>
          <w:lang w:eastAsia="sq-AL"/>
        </w:rPr>
        <w:t>qëllimisht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analizë</w:t>
      </w:r>
      <w:proofErr w:type="spellEnd"/>
      <w:r w:rsidRPr="00921A78">
        <w:rPr>
          <w:sz w:val="24"/>
          <w:szCs w:val="24"/>
          <w:lang w:eastAsia="sq-AL"/>
        </w:rPr>
        <w:t xml:space="preserve"> </w:t>
      </w:r>
      <w:proofErr w:type="spellStart"/>
      <w:r w:rsidRPr="00921A78">
        <w:rPr>
          <w:sz w:val="24"/>
          <w:szCs w:val="24"/>
          <w:lang w:eastAsia="sq-AL"/>
        </w:rPr>
        <w:t>veprimet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mosveprimet</w:t>
      </w:r>
      <w:proofErr w:type="spellEnd"/>
      <w:r w:rsidRPr="00921A78">
        <w:rPr>
          <w:sz w:val="24"/>
          <w:szCs w:val="24"/>
          <w:lang w:eastAsia="sq-AL"/>
        </w:rPr>
        <w:t xml:space="preserve"> e </w:t>
      </w:r>
      <w:proofErr w:type="spellStart"/>
      <w:r w:rsidRPr="00921A78">
        <w:rPr>
          <w:sz w:val="24"/>
          <w:szCs w:val="24"/>
          <w:lang w:eastAsia="sq-AL"/>
        </w:rPr>
        <w:t>kallëzueses</w:t>
      </w:r>
      <w:proofErr w:type="spellEnd"/>
      <w:r w:rsidRPr="00921A78">
        <w:rPr>
          <w:sz w:val="24"/>
          <w:szCs w:val="24"/>
          <w:lang w:eastAsia="sq-AL"/>
        </w:rPr>
        <w:t xml:space="preserve">, </w:t>
      </w:r>
      <w:proofErr w:type="spellStart"/>
      <w:r w:rsidRPr="00921A78">
        <w:rPr>
          <w:sz w:val="24"/>
          <w:szCs w:val="24"/>
          <w:lang w:eastAsia="sq-AL"/>
        </w:rPr>
        <w:t>aktivitetin</w:t>
      </w:r>
      <w:proofErr w:type="spellEnd"/>
      <w:r w:rsidRPr="00921A78">
        <w:rPr>
          <w:sz w:val="24"/>
          <w:szCs w:val="24"/>
          <w:lang w:eastAsia="sq-AL"/>
        </w:rPr>
        <w:t xml:space="preserve"> 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mënyrën</w:t>
      </w:r>
      <w:proofErr w:type="spellEnd"/>
      <w:r w:rsidRPr="00921A78">
        <w:rPr>
          <w:sz w:val="24"/>
          <w:szCs w:val="24"/>
          <w:lang w:eastAsia="sq-AL"/>
        </w:rPr>
        <w:t xml:space="preserve"> e </w:t>
      </w:r>
      <w:proofErr w:type="spellStart"/>
      <w:r w:rsidRPr="00921A78">
        <w:rPr>
          <w:sz w:val="24"/>
          <w:szCs w:val="24"/>
          <w:lang w:eastAsia="sq-AL"/>
        </w:rPr>
        <w:t>funksionimit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juridike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ende</w:t>
      </w:r>
      <w:proofErr w:type="spellEnd"/>
      <w:r w:rsidRPr="00921A78">
        <w:rPr>
          <w:sz w:val="24"/>
          <w:szCs w:val="24"/>
          <w:lang w:eastAsia="sq-AL"/>
        </w:rPr>
        <w:t xml:space="preserve"> sot </w:t>
      </w:r>
      <w:proofErr w:type="spellStart"/>
      <w:r w:rsidRPr="00921A78">
        <w:rPr>
          <w:sz w:val="24"/>
          <w:szCs w:val="24"/>
          <w:lang w:eastAsia="sq-AL"/>
        </w:rPr>
        <w:t>mbetet</w:t>
      </w:r>
      <w:proofErr w:type="spellEnd"/>
      <w:r w:rsidRPr="00921A78">
        <w:rPr>
          <w:sz w:val="24"/>
          <w:szCs w:val="24"/>
          <w:lang w:eastAsia="sq-AL"/>
        </w:rPr>
        <w:t xml:space="preserve"> e </w:t>
      </w:r>
      <w:proofErr w:type="spellStart"/>
      <w:r w:rsidRPr="00921A78">
        <w:rPr>
          <w:sz w:val="24"/>
          <w:szCs w:val="24"/>
          <w:lang w:eastAsia="sq-AL"/>
        </w:rPr>
        <w:t>paqartë</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shpjegon</w:t>
      </w:r>
      <w:proofErr w:type="spellEnd"/>
      <w:r w:rsidRPr="00921A78">
        <w:rPr>
          <w:sz w:val="24"/>
          <w:szCs w:val="24"/>
          <w:lang w:eastAsia="sq-AL"/>
        </w:rPr>
        <w:t xml:space="preserve"> </w:t>
      </w:r>
      <w:proofErr w:type="spellStart"/>
      <w:r w:rsidRPr="00921A78">
        <w:rPr>
          <w:sz w:val="24"/>
          <w:szCs w:val="24"/>
          <w:lang w:eastAsia="sq-AL"/>
        </w:rPr>
        <w:t>arsyen</w:t>
      </w:r>
      <w:proofErr w:type="spellEnd"/>
      <w:r w:rsidRPr="00921A78">
        <w:rPr>
          <w:sz w:val="24"/>
          <w:szCs w:val="24"/>
          <w:lang w:eastAsia="sq-AL"/>
        </w:rPr>
        <w:t xml:space="preserve"> e </w:t>
      </w:r>
      <w:proofErr w:type="spellStart"/>
      <w:r w:rsidRPr="00921A78">
        <w:rPr>
          <w:sz w:val="24"/>
          <w:szCs w:val="24"/>
          <w:lang w:eastAsia="sq-AL"/>
        </w:rPr>
        <w:t>rrëzimit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kërkesës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përfaqësuesit</w:t>
      </w:r>
      <w:proofErr w:type="spellEnd"/>
      <w:r w:rsidRPr="00921A78">
        <w:rPr>
          <w:sz w:val="24"/>
          <w:szCs w:val="24"/>
          <w:lang w:eastAsia="sq-AL"/>
        </w:rPr>
        <w:t xml:space="preserve"> </w:t>
      </w:r>
      <w:proofErr w:type="spellStart"/>
      <w:r w:rsidRPr="00921A78">
        <w:rPr>
          <w:sz w:val="24"/>
          <w:szCs w:val="24"/>
          <w:lang w:eastAsia="sq-AL"/>
        </w:rPr>
        <w:t>ligjor</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thirrjen</w:t>
      </w:r>
      <w:proofErr w:type="spellEnd"/>
      <w:r w:rsidRPr="00921A78">
        <w:rPr>
          <w:sz w:val="24"/>
          <w:szCs w:val="24"/>
          <w:lang w:eastAsia="sq-AL"/>
        </w:rPr>
        <w:t xml:space="preserve"> e </w:t>
      </w:r>
      <w:proofErr w:type="spellStart"/>
      <w:r w:rsidRPr="00921A78">
        <w:rPr>
          <w:sz w:val="24"/>
          <w:szCs w:val="24"/>
          <w:lang w:eastAsia="sq-AL"/>
        </w:rPr>
        <w:t>dëshmitarëve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personave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cilët</w:t>
      </w:r>
      <w:proofErr w:type="spellEnd"/>
      <w:r w:rsidRPr="00921A78">
        <w:rPr>
          <w:sz w:val="24"/>
          <w:szCs w:val="24"/>
          <w:lang w:eastAsia="sq-AL"/>
        </w:rPr>
        <w:t xml:space="preserve"> </w:t>
      </w:r>
      <w:proofErr w:type="spellStart"/>
      <w:r w:rsidRPr="00921A78">
        <w:rPr>
          <w:sz w:val="24"/>
          <w:szCs w:val="24"/>
          <w:lang w:eastAsia="sq-AL"/>
        </w:rPr>
        <w:t>kanë</w:t>
      </w:r>
      <w:proofErr w:type="spellEnd"/>
      <w:r w:rsidRPr="00921A78">
        <w:rPr>
          <w:sz w:val="24"/>
          <w:szCs w:val="24"/>
          <w:lang w:eastAsia="sq-AL"/>
        </w:rPr>
        <w:t xml:space="preserve"> </w:t>
      </w:r>
      <w:proofErr w:type="spellStart"/>
      <w:r w:rsidRPr="00921A78">
        <w:rPr>
          <w:sz w:val="24"/>
          <w:szCs w:val="24"/>
          <w:lang w:eastAsia="sq-AL"/>
        </w:rPr>
        <w:t>dijeni</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ngjarjen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rrethanat</w:t>
      </w:r>
      <w:proofErr w:type="spellEnd"/>
      <w:r w:rsidRPr="00921A78">
        <w:rPr>
          <w:sz w:val="24"/>
          <w:szCs w:val="24"/>
          <w:lang w:eastAsia="sq-AL"/>
        </w:rPr>
        <w:t xml:space="preserve"> e </w:t>
      </w:r>
      <w:proofErr w:type="spellStart"/>
      <w:r w:rsidRPr="00921A78">
        <w:rPr>
          <w:sz w:val="24"/>
          <w:szCs w:val="24"/>
          <w:lang w:eastAsia="sq-AL"/>
        </w:rPr>
        <w:t>çështjes</w:t>
      </w:r>
      <w:proofErr w:type="spellEnd"/>
      <w:r w:rsidRPr="00921A78">
        <w:rPr>
          <w:sz w:val="24"/>
          <w:szCs w:val="24"/>
          <w:lang w:eastAsia="sq-AL"/>
        </w:rPr>
        <w:t xml:space="preserve">, duke </w:t>
      </w:r>
      <w:proofErr w:type="spellStart"/>
      <w:r w:rsidRPr="00921A78">
        <w:rPr>
          <w:sz w:val="24"/>
          <w:szCs w:val="24"/>
          <w:lang w:eastAsia="sq-AL"/>
        </w:rPr>
        <w:t>krijuar</w:t>
      </w:r>
      <w:proofErr w:type="spellEnd"/>
      <w:r w:rsidRPr="00921A78">
        <w:rPr>
          <w:sz w:val="24"/>
          <w:szCs w:val="24"/>
          <w:lang w:eastAsia="sq-AL"/>
        </w:rPr>
        <w:t xml:space="preserve"> </w:t>
      </w:r>
      <w:proofErr w:type="spellStart"/>
      <w:r w:rsidRPr="00921A78">
        <w:rPr>
          <w:sz w:val="24"/>
          <w:szCs w:val="24"/>
          <w:lang w:eastAsia="sq-AL"/>
        </w:rPr>
        <w:t>kështu</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precedente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rrezikshëm</w:t>
      </w:r>
      <w:proofErr w:type="spellEnd"/>
      <w:r w:rsidRPr="00921A78">
        <w:rPr>
          <w:sz w:val="24"/>
          <w:szCs w:val="24"/>
          <w:lang w:eastAsia="sq-AL"/>
        </w:rPr>
        <w:t xml:space="preserve"> me </w:t>
      </w:r>
      <w:proofErr w:type="spellStart"/>
      <w:r w:rsidRPr="00921A78">
        <w:rPr>
          <w:sz w:val="24"/>
          <w:szCs w:val="24"/>
          <w:lang w:eastAsia="sq-AL"/>
        </w:rPr>
        <w:t>paragjykimin</w:t>
      </w:r>
      <w:proofErr w:type="spellEnd"/>
      <w:r w:rsidRPr="00921A78">
        <w:rPr>
          <w:sz w:val="24"/>
          <w:szCs w:val="24"/>
          <w:lang w:eastAsia="sq-AL"/>
        </w:rPr>
        <w:t xml:space="preserve"> e</w:t>
      </w:r>
      <w:r w:rsidR="0098416F">
        <w:rPr>
          <w:sz w:val="24"/>
          <w:szCs w:val="24"/>
          <w:lang w:eastAsia="sq-AL"/>
        </w:rPr>
        <w:t xml:space="preserve"> </w:t>
      </w:r>
      <w:proofErr w:type="spellStart"/>
      <w:r w:rsidRPr="00921A78">
        <w:rPr>
          <w:sz w:val="24"/>
          <w:szCs w:val="24"/>
          <w:lang w:eastAsia="sq-AL"/>
        </w:rPr>
        <w:t>fajësisë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w:t>
      </w:r>
    </w:p>
    <w:p w14:paraId="551CA51A" w14:textId="77777777" w:rsidR="00921A78" w:rsidRPr="00921A78" w:rsidRDefault="00921A78" w:rsidP="00921A78">
      <w:pPr>
        <w:ind w:firstLine="720"/>
        <w:jc w:val="both"/>
        <w:rPr>
          <w:sz w:val="24"/>
          <w:szCs w:val="24"/>
          <w:lang w:eastAsia="sq-AL"/>
        </w:rPr>
      </w:pPr>
      <w:r w:rsidRPr="00921A78">
        <w:rPr>
          <w:sz w:val="24"/>
          <w:szCs w:val="24"/>
          <w:lang w:eastAsia="sq-AL"/>
        </w:rPr>
        <w:t xml:space="preserve">24.3 Nuk </w:t>
      </w:r>
      <w:proofErr w:type="spellStart"/>
      <w:r w:rsidRPr="00921A78">
        <w:rPr>
          <w:sz w:val="24"/>
          <w:szCs w:val="24"/>
          <w:lang w:eastAsia="sq-AL"/>
        </w:rPr>
        <w:t>ekziston</w:t>
      </w:r>
      <w:proofErr w:type="spellEnd"/>
      <w:r w:rsidRPr="00921A78">
        <w:rPr>
          <w:sz w:val="24"/>
          <w:szCs w:val="24"/>
          <w:lang w:eastAsia="sq-AL"/>
        </w:rPr>
        <w:t xml:space="preserve"> </w:t>
      </w:r>
      <w:proofErr w:type="spellStart"/>
      <w:r w:rsidRPr="00921A78">
        <w:rPr>
          <w:sz w:val="24"/>
          <w:szCs w:val="24"/>
          <w:lang w:eastAsia="sq-AL"/>
        </w:rPr>
        <w:t>asnjë</w:t>
      </w:r>
      <w:proofErr w:type="spellEnd"/>
      <w:r w:rsidR="0098416F">
        <w:rPr>
          <w:sz w:val="24"/>
          <w:szCs w:val="24"/>
          <w:lang w:eastAsia="sq-AL"/>
        </w:rPr>
        <w:t xml:space="preserve"> </w:t>
      </w:r>
      <w:proofErr w:type="spellStart"/>
      <w:r w:rsidR="0098416F">
        <w:rPr>
          <w:sz w:val="24"/>
          <w:szCs w:val="24"/>
          <w:lang w:eastAsia="sq-AL"/>
        </w:rPr>
        <w:t>lloj</w:t>
      </w:r>
      <w:proofErr w:type="spellEnd"/>
      <w:r w:rsidRPr="00921A78">
        <w:rPr>
          <w:sz w:val="24"/>
          <w:szCs w:val="24"/>
          <w:lang w:eastAsia="sq-AL"/>
        </w:rPr>
        <w:t xml:space="preserve"> </w:t>
      </w:r>
      <w:proofErr w:type="spellStart"/>
      <w:r w:rsidRPr="00921A78">
        <w:rPr>
          <w:sz w:val="24"/>
          <w:szCs w:val="24"/>
          <w:lang w:eastAsia="sq-AL"/>
        </w:rPr>
        <w:t>provë</w:t>
      </w:r>
      <w:proofErr w:type="spellEnd"/>
      <w:r w:rsidRPr="00921A78">
        <w:rPr>
          <w:sz w:val="24"/>
          <w:szCs w:val="24"/>
          <w:lang w:eastAsia="sq-AL"/>
        </w:rPr>
        <w:t xml:space="preserve"> </w:t>
      </w:r>
      <w:proofErr w:type="spellStart"/>
      <w:r w:rsidRPr="00921A78">
        <w:rPr>
          <w:sz w:val="24"/>
          <w:szCs w:val="24"/>
          <w:lang w:eastAsia="sq-AL"/>
        </w:rPr>
        <w:t>shkresore</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mandat</w:t>
      </w:r>
      <w:proofErr w:type="spellEnd"/>
      <w:r w:rsidRPr="00921A78">
        <w:rPr>
          <w:sz w:val="24"/>
          <w:szCs w:val="24"/>
          <w:lang w:eastAsia="sq-AL"/>
        </w:rPr>
        <w:t xml:space="preserve"> </w:t>
      </w:r>
      <w:proofErr w:type="spellStart"/>
      <w:r w:rsidRPr="00921A78">
        <w:rPr>
          <w:sz w:val="24"/>
          <w:szCs w:val="24"/>
          <w:lang w:eastAsia="sq-AL"/>
        </w:rPr>
        <w:t>arkëtimi</w:t>
      </w:r>
      <w:proofErr w:type="spellEnd"/>
      <w:r w:rsidRPr="00921A78">
        <w:rPr>
          <w:sz w:val="24"/>
          <w:szCs w:val="24"/>
          <w:lang w:eastAsia="sq-AL"/>
        </w:rPr>
        <w:t xml:space="preserve"> apo </w:t>
      </w:r>
      <w:proofErr w:type="spellStart"/>
      <w:r w:rsidRPr="00921A78">
        <w:rPr>
          <w:sz w:val="24"/>
          <w:szCs w:val="24"/>
          <w:lang w:eastAsia="sq-AL"/>
        </w:rPr>
        <w:t>faturë</w:t>
      </w:r>
      <w:proofErr w:type="spellEnd"/>
      <w:r w:rsidRPr="00921A78">
        <w:rPr>
          <w:sz w:val="24"/>
          <w:szCs w:val="24"/>
          <w:lang w:eastAsia="sq-AL"/>
        </w:rPr>
        <w:t xml:space="preserve"> </w:t>
      </w:r>
      <w:proofErr w:type="spellStart"/>
      <w:r w:rsidRPr="00921A78">
        <w:rPr>
          <w:sz w:val="24"/>
          <w:szCs w:val="24"/>
          <w:lang w:eastAsia="sq-AL"/>
        </w:rPr>
        <w:t>financiare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provuar</w:t>
      </w:r>
      <w:proofErr w:type="spellEnd"/>
      <w:r w:rsidRPr="00921A78">
        <w:rPr>
          <w:sz w:val="24"/>
          <w:szCs w:val="24"/>
          <w:lang w:eastAsia="sq-AL"/>
        </w:rPr>
        <w:t xml:space="preserve"> </w:t>
      </w:r>
      <w:proofErr w:type="spellStart"/>
      <w:r w:rsidRPr="00921A78">
        <w:rPr>
          <w:sz w:val="24"/>
          <w:szCs w:val="24"/>
          <w:lang w:eastAsia="sq-AL"/>
        </w:rPr>
        <w:t>dorëzimin</w:t>
      </w:r>
      <w:proofErr w:type="spellEnd"/>
      <w:r w:rsidRPr="00921A78">
        <w:rPr>
          <w:sz w:val="24"/>
          <w:szCs w:val="24"/>
          <w:lang w:eastAsia="sq-AL"/>
        </w:rPr>
        <w:t xml:space="preserve"> e </w:t>
      </w:r>
      <w:proofErr w:type="spellStart"/>
      <w:r w:rsidRPr="00921A78">
        <w:rPr>
          <w:sz w:val="24"/>
          <w:szCs w:val="24"/>
          <w:lang w:eastAsia="sq-AL"/>
        </w:rPr>
        <w:t>lekëve</w:t>
      </w:r>
      <w:proofErr w:type="spellEnd"/>
      <w:r w:rsidRPr="00921A78">
        <w:rPr>
          <w:sz w:val="24"/>
          <w:szCs w:val="24"/>
          <w:lang w:eastAsia="sq-AL"/>
        </w:rPr>
        <w:t xml:space="preserve"> </w:t>
      </w:r>
      <w:proofErr w:type="spellStart"/>
      <w:r w:rsidRPr="00921A78">
        <w:rPr>
          <w:sz w:val="24"/>
          <w:szCs w:val="24"/>
          <w:lang w:eastAsia="sq-AL"/>
        </w:rPr>
        <w:t>kallëzueses</w:t>
      </w:r>
      <w:proofErr w:type="spellEnd"/>
      <w:r w:rsidRPr="00921A78">
        <w:rPr>
          <w:sz w:val="24"/>
          <w:szCs w:val="24"/>
          <w:lang w:eastAsia="sq-AL"/>
        </w:rPr>
        <w:t xml:space="preserve">, </w:t>
      </w:r>
      <w:proofErr w:type="spellStart"/>
      <w:r w:rsidRPr="00921A78">
        <w:rPr>
          <w:sz w:val="24"/>
          <w:szCs w:val="24"/>
          <w:lang w:eastAsia="sq-AL"/>
        </w:rPr>
        <w:t>mënyra</w:t>
      </w:r>
      <w:proofErr w:type="spellEnd"/>
      <w:r w:rsidRPr="00921A78">
        <w:rPr>
          <w:sz w:val="24"/>
          <w:szCs w:val="24"/>
          <w:lang w:eastAsia="sq-AL"/>
        </w:rPr>
        <w:t xml:space="preserve"> e </w:t>
      </w:r>
      <w:proofErr w:type="spellStart"/>
      <w:r w:rsidRPr="00921A78">
        <w:rPr>
          <w:sz w:val="24"/>
          <w:szCs w:val="24"/>
          <w:lang w:eastAsia="sq-AL"/>
        </w:rPr>
        <w:t>mekanizmit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funksionit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studios </w:t>
      </w:r>
      <w:proofErr w:type="spellStart"/>
      <w:r w:rsidRPr="00921A78">
        <w:rPr>
          <w:sz w:val="24"/>
          <w:szCs w:val="24"/>
          <w:lang w:eastAsia="sq-AL"/>
        </w:rPr>
        <w:t>ligjore</w:t>
      </w:r>
      <w:proofErr w:type="spellEnd"/>
      <w:r w:rsidRPr="00921A78">
        <w:rPr>
          <w:sz w:val="24"/>
          <w:szCs w:val="24"/>
          <w:lang w:eastAsia="sq-AL"/>
        </w:rPr>
        <w:t xml:space="preserve"> se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realizoheshin</w:t>
      </w:r>
      <w:proofErr w:type="spellEnd"/>
      <w:r w:rsidRPr="00921A78">
        <w:rPr>
          <w:sz w:val="24"/>
          <w:szCs w:val="24"/>
          <w:lang w:eastAsia="sq-AL"/>
        </w:rPr>
        <w:t xml:space="preserve"> </w:t>
      </w:r>
      <w:proofErr w:type="spellStart"/>
      <w:r w:rsidRPr="00921A78">
        <w:rPr>
          <w:sz w:val="24"/>
          <w:szCs w:val="24"/>
          <w:lang w:eastAsia="sq-AL"/>
        </w:rPr>
        <w:t>hyrjet</w:t>
      </w:r>
      <w:proofErr w:type="spellEnd"/>
      <w:r w:rsidRPr="00921A78">
        <w:rPr>
          <w:sz w:val="24"/>
          <w:szCs w:val="24"/>
          <w:lang w:eastAsia="sq-AL"/>
        </w:rPr>
        <w:t xml:space="preserve">, </w:t>
      </w:r>
      <w:proofErr w:type="spellStart"/>
      <w:r w:rsidRPr="00921A78">
        <w:rPr>
          <w:sz w:val="24"/>
          <w:szCs w:val="24"/>
          <w:lang w:eastAsia="sq-AL"/>
        </w:rPr>
        <w:t>arkëtimet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dorëzimi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ardhurave</w:t>
      </w:r>
      <w:proofErr w:type="spellEnd"/>
      <w:r w:rsidRPr="00921A78">
        <w:rPr>
          <w:sz w:val="24"/>
          <w:szCs w:val="24"/>
          <w:lang w:eastAsia="sq-AL"/>
        </w:rPr>
        <w:t xml:space="preserve">, </w:t>
      </w:r>
      <w:proofErr w:type="spellStart"/>
      <w:r w:rsidRPr="00921A78">
        <w:rPr>
          <w:sz w:val="24"/>
          <w:szCs w:val="24"/>
          <w:lang w:eastAsia="sq-AL"/>
        </w:rPr>
        <w:t>ngre</w:t>
      </w:r>
      <w:proofErr w:type="spellEnd"/>
      <w:r w:rsidRPr="00921A78">
        <w:rPr>
          <w:sz w:val="24"/>
          <w:szCs w:val="24"/>
          <w:lang w:eastAsia="sq-AL"/>
        </w:rPr>
        <w:t xml:space="preserve"> </w:t>
      </w:r>
      <w:proofErr w:type="spellStart"/>
      <w:r w:rsidRPr="00921A78">
        <w:rPr>
          <w:sz w:val="24"/>
          <w:szCs w:val="24"/>
          <w:lang w:eastAsia="sq-AL"/>
        </w:rPr>
        <w:t>hije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rënda</w:t>
      </w:r>
      <w:proofErr w:type="spellEnd"/>
      <w:r w:rsidRPr="00921A78">
        <w:rPr>
          <w:sz w:val="24"/>
          <w:szCs w:val="24"/>
          <w:lang w:eastAsia="sq-AL"/>
        </w:rPr>
        <w:t xml:space="preserve"> </w:t>
      </w:r>
      <w:proofErr w:type="spellStart"/>
      <w:r w:rsidRPr="00921A78">
        <w:rPr>
          <w:sz w:val="24"/>
          <w:szCs w:val="24"/>
          <w:lang w:eastAsia="sq-AL"/>
        </w:rPr>
        <w:t>dyshimi</w:t>
      </w:r>
      <w:proofErr w:type="spellEnd"/>
      <w:r w:rsidRPr="00921A78">
        <w:rPr>
          <w:sz w:val="24"/>
          <w:szCs w:val="24"/>
          <w:lang w:eastAsia="sq-AL"/>
        </w:rPr>
        <w:t xml:space="preserve"> </w:t>
      </w:r>
      <w:proofErr w:type="spellStart"/>
      <w:r w:rsidRPr="00921A78">
        <w:rPr>
          <w:sz w:val="24"/>
          <w:szCs w:val="24"/>
          <w:lang w:eastAsia="sq-AL"/>
        </w:rPr>
        <w:t>mbi</w:t>
      </w:r>
      <w:proofErr w:type="spellEnd"/>
      <w:r w:rsidRPr="00921A78">
        <w:rPr>
          <w:sz w:val="24"/>
          <w:szCs w:val="24"/>
          <w:lang w:eastAsia="sq-AL"/>
        </w:rPr>
        <w:t xml:space="preserve"> </w:t>
      </w:r>
      <w:proofErr w:type="spellStart"/>
      <w:r w:rsidRPr="00921A78">
        <w:rPr>
          <w:sz w:val="24"/>
          <w:szCs w:val="24"/>
          <w:lang w:eastAsia="sq-AL"/>
        </w:rPr>
        <w:t>besueshmërinë</w:t>
      </w:r>
      <w:proofErr w:type="spellEnd"/>
      <w:r w:rsidRPr="00921A78">
        <w:rPr>
          <w:sz w:val="24"/>
          <w:szCs w:val="24"/>
          <w:lang w:eastAsia="sq-AL"/>
        </w:rPr>
        <w:t xml:space="preserve"> e </w:t>
      </w:r>
      <w:proofErr w:type="spellStart"/>
      <w:r w:rsidRPr="00921A78">
        <w:rPr>
          <w:sz w:val="24"/>
          <w:szCs w:val="24"/>
          <w:lang w:eastAsia="sq-AL"/>
        </w:rPr>
        <w:t>deklarimit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kallëzueses</w:t>
      </w:r>
      <w:proofErr w:type="spellEnd"/>
      <w:r w:rsidRPr="00921A78">
        <w:rPr>
          <w:sz w:val="24"/>
          <w:szCs w:val="24"/>
          <w:lang w:eastAsia="sq-AL"/>
        </w:rPr>
        <w:t xml:space="preserve">. </w:t>
      </w:r>
      <w:proofErr w:type="spellStart"/>
      <w:r w:rsidRPr="00921A78">
        <w:rPr>
          <w:sz w:val="24"/>
          <w:szCs w:val="24"/>
          <w:lang w:eastAsia="sq-AL"/>
        </w:rPr>
        <w:t>Organi</w:t>
      </w:r>
      <w:proofErr w:type="spellEnd"/>
      <w:r w:rsidRPr="00921A78">
        <w:rPr>
          <w:sz w:val="24"/>
          <w:szCs w:val="24"/>
          <w:lang w:eastAsia="sq-AL"/>
        </w:rPr>
        <w:t xml:space="preserve"> </w:t>
      </w:r>
      <w:proofErr w:type="spellStart"/>
      <w:r w:rsidRPr="00921A78">
        <w:rPr>
          <w:sz w:val="24"/>
          <w:szCs w:val="24"/>
          <w:lang w:eastAsia="sq-AL"/>
        </w:rPr>
        <w:t>procedues</w:t>
      </w:r>
      <w:proofErr w:type="spellEnd"/>
      <w:r w:rsidRPr="00921A78">
        <w:rPr>
          <w:sz w:val="24"/>
          <w:szCs w:val="24"/>
          <w:lang w:eastAsia="sq-AL"/>
        </w:rPr>
        <w:t xml:space="preserve"> </w:t>
      </w:r>
      <w:proofErr w:type="spellStart"/>
      <w:r w:rsidRPr="00921A78">
        <w:rPr>
          <w:sz w:val="24"/>
          <w:szCs w:val="24"/>
          <w:lang w:eastAsia="sq-AL"/>
        </w:rPr>
        <w:t>përgjatë</w:t>
      </w:r>
      <w:proofErr w:type="spellEnd"/>
      <w:r w:rsidRPr="00921A78">
        <w:rPr>
          <w:sz w:val="24"/>
          <w:szCs w:val="24"/>
          <w:lang w:eastAsia="sq-AL"/>
        </w:rPr>
        <w:t xml:space="preserve"> </w:t>
      </w:r>
      <w:proofErr w:type="spellStart"/>
      <w:r w:rsidRPr="00921A78">
        <w:rPr>
          <w:sz w:val="24"/>
          <w:szCs w:val="24"/>
          <w:lang w:eastAsia="sq-AL"/>
        </w:rPr>
        <w:t>gjithë</w:t>
      </w:r>
      <w:proofErr w:type="spellEnd"/>
      <w:r w:rsidRPr="00921A78">
        <w:rPr>
          <w:sz w:val="24"/>
          <w:szCs w:val="24"/>
          <w:lang w:eastAsia="sq-AL"/>
        </w:rPr>
        <w:t xml:space="preserve"> </w:t>
      </w:r>
      <w:proofErr w:type="spellStart"/>
      <w:r w:rsidRPr="00921A78">
        <w:rPr>
          <w:sz w:val="24"/>
          <w:szCs w:val="24"/>
          <w:lang w:eastAsia="sq-AL"/>
        </w:rPr>
        <w:t>gjykimit</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provë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vetme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ngarkim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fajësisë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w:t>
      </w:r>
      <w:proofErr w:type="spellStart"/>
      <w:r w:rsidRPr="00921A78">
        <w:rPr>
          <w:sz w:val="24"/>
          <w:szCs w:val="24"/>
          <w:lang w:eastAsia="sq-AL"/>
        </w:rPr>
        <w:t>përdori</w:t>
      </w:r>
      <w:proofErr w:type="spellEnd"/>
      <w:r w:rsidRPr="00921A78">
        <w:rPr>
          <w:sz w:val="24"/>
          <w:szCs w:val="24"/>
          <w:lang w:eastAsia="sq-AL"/>
        </w:rPr>
        <w:t xml:space="preserve"> </w:t>
      </w:r>
      <w:proofErr w:type="spellStart"/>
      <w:r w:rsidRPr="00921A78">
        <w:rPr>
          <w:sz w:val="24"/>
          <w:szCs w:val="24"/>
          <w:lang w:eastAsia="sq-AL"/>
        </w:rPr>
        <w:t>vetëm</w:t>
      </w:r>
      <w:proofErr w:type="spellEnd"/>
      <w:r w:rsidRPr="00921A78">
        <w:rPr>
          <w:sz w:val="24"/>
          <w:szCs w:val="24"/>
          <w:lang w:eastAsia="sq-AL"/>
        </w:rPr>
        <w:t xml:space="preserve"> </w:t>
      </w:r>
      <w:proofErr w:type="spellStart"/>
      <w:r w:rsidRPr="00921A78">
        <w:rPr>
          <w:sz w:val="24"/>
          <w:szCs w:val="24"/>
          <w:lang w:eastAsia="sq-AL"/>
        </w:rPr>
        <w:t>dëshminë</w:t>
      </w:r>
      <w:proofErr w:type="spellEnd"/>
      <w:r w:rsidRPr="00921A78">
        <w:rPr>
          <w:sz w:val="24"/>
          <w:szCs w:val="24"/>
          <w:lang w:eastAsia="sq-AL"/>
        </w:rPr>
        <w:t xml:space="preserve"> e </w:t>
      </w:r>
      <w:proofErr w:type="spellStart"/>
      <w:r w:rsidRPr="00921A78">
        <w:rPr>
          <w:sz w:val="24"/>
          <w:szCs w:val="24"/>
          <w:lang w:eastAsia="sq-AL"/>
        </w:rPr>
        <w:t>kallëzueses</w:t>
      </w:r>
      <w:proofErr w:type="spellEnd"/>
      <w:r w:rsidRPr="00921A78">
        <w:rPr>
          <w:sz w:val="24"/>
          <w:szCs w:val="24"/>
          <w:lang w:eastAsia="sq-AL"/>
        </w:rPr>
        <w:t xml:space="preserve">, e </w:t>
      </w:r>
      <w:proofErr w:type="spellStart"/>
      <w:r w:rsidRPr="00921A78">
        <w:rPr>
          <w:sz w:val="24"/>
          <w:szCs w:val="24"/>
          <w:lang w:eastAsia="sq-AL"/>
        </w:rPr>
        <w:t>cila</w:t>
      </w:r>
      <w:proofErr w:type="spellEnd"/>
      <w:r w:rsidRPr="00921A78">
        <w:rPr>
          <w:sz w:val="24"/>
          <w:szCs w:val="24"/>
          <w:lang w:eastAsia="sq-AL"/>
        </w:rPr>
        <w:t xml:space="preserve"> </w:t>
      </w:r>
      <w:proofErr w:type="spellStart"/>
      <w:r w:rsidRPr="00921A78">
        <w:rPr>
          <w:sz w:val="24"/>
          <w:szCs w:val="24"/>
          <w:lang w:eastAsia="sq-AL"/>
        </w:rPr>
        <w:t>referuar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drejtës</w:t>
      </w:r>
      <w:proofErr w:type="spellEnd"/>
      <w:r w:rsidRPr="00921A78">
        <w:rPr>
          <w:sz w:val="24"/>
          <w:szCs w:val="24"/>
          <w:lang w:eastAsia="sq-AL"/>
        </w:rPr>
        <w:t xml:space="preserve"> civile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ajo </w:t>
      </w:r>
      <w:proofErr w:type="spellStart"/>
      <w:r w:rsidRPr="00921A78">
        <w:rPr>
          <w:sz w:val="24"/>
          <w:szCs w:val="24"/>
          <w:lang w:eastAsia="sq-AL"/>
        </w:rPr>
        <w:t>konsiderohet</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akt</w:t>
      </w:r>
      <w:proofErr w:type="spellEnd"/>
      <w:r w:rsidRPr="00921A78">
        <w:rPr>
          <w:sz w:val="24"/>
          <w:szCs w:val="24"/>
          <w:lang w:eastAsia="sq-AL"/>
        </w:rPr>
        <w:t xml:space="preserve"> </w:t>
      </w:r>
      <w:proofErr w:type="spellStart"/>
      <w:r w:rsidRPr="00921A78">
        <w:rPr>
          <w:sz w:val="24"/>
          <w:szCs w:val="24"/>
          <w:lang w:eastAsia="sq-AL"/>
        </w:rPr>
        <w:t>deklarativ</w:t>
      </w:r>
      <w:proofErr w:type="spellEnd"/>
      <w:r w:rsidRPr="00921A78">
        <w:rPr>
          <w:sz w:val="24"/>
          <w:szCs w:val="24"/>
          <w:lang w:eastAsia="sq-AL"/>
        </w:rPr>
        <w:t xml:space="preserve"> </w:t>
      </w:r>
      <w:proofErr w:type="spellStart"/>
      <w:r w:rsidRPr="00921A78">
        <w:rPr>
          <w:sz w:val="24"/>
          <w:szCs w:val="24"/>
          <w:lang w:eastAsia="sq-AL"/>
        </w:rPr>
        <w:t>dhënë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mënyrë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njëanshme</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jo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provë</w:t>
      </w:r>
      <w:proofErr w:type="spellEnd"/>
      <w:r w:rsidRPr="00921A78">
        <w:rPr>
          <w:sz w:val="24"/>
          <w:szCs w:val="24"/>
          <w:lang w:eastAsia="sq-AL"/>
        </w:rPr>
        <w:t xml:space="preserve"> </w:t>
      </w:r>
      <w:proofErr w:type="spellStart"/>
      <w:r w:rsidRPr="00921A78">
        <w:rPr>
          <w:sz w:val="24"/>
          <w:szCs w:val="24"/>
          <w:lang w:eastAsia="sq-AL"/>
        </w:rPr>
        <w:t>hetimore</w:t>
      </w:r>
      <w:proofErr w:type="spellEnd"/>
      <w:r w:rsidRPr="00921A78">
        <w:rPr>
          <w:sz w:val="24"/>
          <w:szCs w:val="24"/>
          <w:lang w:eastAsia="sq-AL"/>
        </w:rPr>
        <w:t xml:space="preserve">. </w:t>
      </w:r>
      <w:proofErr w:type="spellStart"/>
      <w:r w:rsidRPr="00921A78">
        <w:rPr>
          <w:sz w:val="24"/>
          <w:szCs w:val="24"/>
          <w:lang w:eastAsia="sq-AL"/>
        </w:rPr>
        <w:t>Qëndrimi</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pandehuri</w:t>
      </w:r>
      <w:proofErr w:type="spellEnd"/>
      <w:r w:rsidRPr="00921A78">
        <w:rPr>
          <w:sz w:val="24"/>
          <w:szCs w:val="24"/>
          <w:lang w:eastAsia="sq-AL"/>
        </w:rPr>
        <w:t xml:space="preserve"> ka </w:t>
      </w:r>
      <w:proofErr w:type="spellStart"/>
      <w:r w:rsidRPr="00921A78">
        <w:rPr>
          <w:sz w:val="24"/>
          <w:szCs w:val="24"/>
          <w:lang w:eastAsia="sq-AL"/>
        </w:rPr>
        <w:t>mbajtur</w:t>
      </w:r>
      <w:proofErr w:type="spellEnd"/>
      <w:r w:rsidRPr="00921A78">
        <w:rPr>
          <w:sz w:val="24"/>
          <w:szCs w:val="24"/>
          <w:lang w:eastAsia="sq-AL"/>
        </w:rPr>
        <w:t xml:space="preserve"> </w:t>
      </w:r>
      <w:proofErr w:type="spellStart"/>
      <w:r w:rsidRPr="00921A78">
        <w:rPr>
          <w:sz w:val="24"/>
          <w:szCs w:val="24"/>
          <w:lang w:eastAsia="sq-AL"/>
        </w:rPr>
        <w:t>përgjatë</w:t>
      </w:r>
      <w:proofErr w:type="spellEnd"/>
      <w:r w:rsidRPr="00921A78">
        <w:rPr>
          <w:sz w:val="24"/>
          <w:szCs w:val="24"/>
          <w:lang w:eastAsia="sq-AL"/>
        </w:rPr>
        <w:t xml:space="preserve"> </w:t>
      </w:r>
      <w:proofErr w:type="spellStart"/>
      <w:r w:rsidRPr="00921A78">
        <w:rPr>
          <w:sz w:val="24"/>
          <w:szCs w:val="24"/>
          <w:lang w:eastAsia="sq-AL"/>
        </w:rPr>
        <w:t>gjithë</w:t>
      </w:r>
      <w:proofErr w:type="spellEnd"/>
      <w:r w:rsidRPr="00921A78">
        <w:rPr>
          <w:sz w:val="24"/>
          <w:szCs w:val="24"/>
          <w:lang w:eastAsia="sq-AL"/>
        </w:rPr>
        <w:t xml:space="preserve"> </w:t>
      </w:r>
      <w:proofErr w:type="spellStart"/>
      <w:r w:rsidRPr="00921A78">
        <w:rPr>
          <w:sz w:val="24"/>
          <w:szCs w:val="24"/>
          <w:lang w:eastAsia="sq-AL"/>
        </w:rPr>
        <w:t>gjykimit</w:t>
      </w:r>
      <w:proofErr w:type="spellEnd"/>
      <w:r w:rsidRPr="00921A78">
        <w:rPr>
          <w:sz w:val="24"/>
          <w:szCs w:val="24"/>
          <w:lang w:eastAsia="sq-AL"/>
        </w:rPr>
        <w:t xml:space="preserve"> ka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mohues</w:t>
      </w:r>
      <w:proofErr w:type="spellEnd"/>
      <w:r w:rsidRPr="00921A78">
        <w:rPr>
          <w:sz w:val="24"/>
          <w:szCs w:val="24"/>
          <w:lang w:eastAsia="sq-AL"/>
        </w:rPr>
        <w:t xml:space="preserve">, duke </w:t>
      </w:r>
      <w:proofErr w:type="spellStart"/>
      <w:r w:rsidRPr="00921A78">
        <w:rPr>
          <w:sz w:val="24"/>
          <w:szCs w:val="24"/>
          <w:lang w:eastAsia="sq-AL"/>
        </w:rPr>
        <w:t>deklaruar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mënyrë</w:t>
      </w:r>
      <w:proofErr w:type="spellEnd"/>
      <w:r w:rsidRPr="00921A78">
        <w:rPr>
          <w:sz w:val="24"/>
          <w:szCs w:val="24"/>
          <w:lang w:eastAsia="sq-AL"/>
        </w:rPr>
        <w:t xml:space="preserve"> </w:t>
      </w:r>
      <w:proofErr w:type="spellStart"/>
      <w:r w:rsidRPr="00921A78">
        <w:rPr>
          <w:sz w:val="24"/>
          <w:szCs w:val="24"/>
          <w:lang w:eastAsia="sq-AL"/>
        </w:rPr>
        <w:t>persistente</w:t>
      </w:r>
      <w:proofErr w:type="spellEnd"/>
      <w:r w:rsidRPr="00921A78">
        <w:rPr>
          <w:sz w:val="24"/>
          <w:szCs w:val="24"/>
          <w:lang w:eastAsia="sq-AL"/>
        </w:rPr>
        <w:t xml:space="preserve"> se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gjitha</w:t>
      </w:r>
      <w:proofErr w:type="spellEnd"/>
      <w:r w:rsidRPr="00921A78">
        <w:rPr>
          <w:sz w:val="24"/>
          <w:szCs w:val="24"/>
          <w:lang w:eastAsia="sq-AL"/>
        </w:rPr>
        <w:t xml:space="preserve"> </w:t>
      </w:r>
      <w:proofErr w:type="spellStart"/>
      <w:r w:rsidRPr="00921A78">
        <w:rPr>
          <w:sz w:val="24"/>
          <w:szCs w:val="24"/>
          <w:lang w:eastAsia="sq-AL"/>
        </w:rPr>
        <w:t>shumat</w:t>
      </w:r>
      <w:proofErr w:type="spellEnd"/>
      <w:r w:rsidRPr="00921A78">
        <w:rPr>
          <w:sz w:val="24"/>
          <w:szCs w:val="24"/>
          <w:lang w:eastAsia="sq-AL"/>
        </w:rPr>
        <w:t xml:space="preserve"> ai </w:t>
      </w:r>
      <w:proofErr w:type="spellStart"/>
      <w:r w:rsidRPr="00921A78">
        <w:rPr>
          <w:sz w:val="24"/>
          <w:szCs w:val="24"/>
          <w:lang w:eastAsia="sq-AL"/>
        </w:rPr>
        <w:t>ia</w:t>
      </w:r>
      <w:proofErr w:type="spellEnd"/>
      <w:r w:rsidRPr="00921A78">
        <w:rPr>
          <w:sz w:val="24"/>
          <w:szCs w:val="24"/>
          <w:lang w:eastAsia="sq-AL"/>
        </w:rPr>
        <w:t xml:space="preserve"> ka </w:t>
      </w:r>
      <w:proofErr w:type="spellStart"/>
      <w:r w:rsidRPr="00921A78">
        <w:rPr>
          <w:sz w:val="24"/>
          <w:szCs w:val="24"/>
          <w:lang w:eastAsia="sq-AL"/>
        </w:rPr>
        <w:t>dorëzuar</w:t>
      </w:r>
      <w:proofErr w:type="spellEnd"/>
      <w:r w:rsidRPr="00921A78">
        <w:rPr>
          <w:sz w:val="24"/>
          <w:szCs w:val="24"/>
          <w:lang w:eastAsia="sq-AL"/>
        </w:rPr>
        <w:t xml:space="preserve"> </w:t>
      </w:r>
      <w:proofErr w:type="spellStart"/>
      <w:r w:rsidRPr="00921A78">
        <w:rPr>
          <w:sz w:val="24"/>
          <w:szCs w:val="24"/>
          <w:lang w:eastAsia="sq-AL"/>
        </w:rPr>
        <w:t>kallëzueses</w:t>
      </w:r>
      <w:proofErr w:type="spellEnd"/>
      <w:r w:rsidRPr="00921A78">
        <w:rPr>
          <w:sz w:val="24"/>
          <w:szCs w:val="24"/>
          <w:lang w:eastAsia="sq-AL"/>
        </w:rPr>
        <w:t>.</w:t>
      </w:r>
    </w:p>
    <w:p w14:paraId="46F6AF3C" w14:textId="77777777" w:rsidR="00921A78" w:rsidRPr="00921A78" w:rsidRDefault="00921A78" w:rsidP="00921A78">
      <w:pPr>
        <w:ind w:firstLine="720"/>
        <w:jc w:val="both"/>
        <w:rPr>
          <w:sz w:val="24"/>
          <w:szCs w:val="24"/>
          <w:lang w:eastAsia="sq-AL"/>
        </w:rPr>
      </w:pPr>
      <w:r w:rsidRPr="00921A78">
        <w:rPr>
          <w:sz w:val="24"/>
          <w:szCs w:val="24"/>
          <w:lang w:eastAsia="sq-AL"/>
        </w:rPr>
        <w:t xml:space="preserve">24.4 </w:t>
      </w:r>
      <w:proofErr w:type="spellStart"/>
      <w:r w:rsidRPr="00921A78">
        <w:rPr>
          <w:sz w:val="24"/>
          <w:szCs w:val="24"/>
          <w:lang w:eastAsia="sq-AL"/>
        </w:rPr>
        <w:t>Gjykata</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arsyetuar</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drejtim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lidhjes</w:t>
      </w:r>
      <w:proofErr w:type="spellEnd"/>
      <w:r w:rsidRPr="00921A78">
        <w:rPr>
          <w:sz w:val="24"/>
          <w:szCs w:val="24"/>
          <w:lang w:eastAsia="sq-AL"/>
        </w:rPr>
        <w:t xml:space="preserve"> </w:t>
      </w:r>
      <w:proofErr w:type="spellStart"/>
      <w:r w:rsidRPr="00921A78">
        <w:rPr>
          <w:sz w:val="24"/>
          <w:szCs w:val="24"/>
          <w:lang w:eastAsia="sq-AL"/>
        </w:rPr>
        <w:t>shkakësore</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element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domosdoshëm</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kryerjen</w:t>
      </w:r>
      <w:proofErr w:type="spellEnd"/>
      <w:r w:rsidRPr="00921A78">
        <w:rPr>
          <w:sz w:val="24"/>
          <w:szCs w:val="24"/>
          <w:lang w:eastAsia="sq-AL"/>
        </w:rPr>
        <w:t xml:space="preserve"> 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cilësimin</w:t>
      </w:r>
      <w:proofErr w:type="spellEnd"/>
      <w:r w:rsidRPr="00921A78">
        <w:rPr>
          <w:sz w:val="24"/>
          <w:szCs w:val="24"/>
          <w:lang w:eastAsia="sq-AL"/>
        </w:rPr>
        <w:t xml:space="preserve"> </w:t>
      </w:r>
      <w:proofErr w:type="spellStart"/>
      <w:r w:rsidRPr="00921A78">
        <w:rPr>
          <w:sz w:val="24"/>
          <w:szCs w:val="24"/>
          <w:lang w:eastAsia="sq-AL"/>
        </w:rPr>
        <w:t>juridik</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akuzën</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akt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ekspert</w:t>
      </w:r>
      <w:proofErr w:type="spellEnd"/>
      <w:r w:rsidRPr="00921A78">
        <w:rPr>
          <w:sz w:val="24"/>
          <w:szCs w:val="24"/>
          <w:lang w:eastAsia="sq-AL"/>
        </w:rPr>
        <w:t xml:space="preserve"> </w:t>
      </w:r>
      <w:proofErr w:type="spellStart"/>
      <w:r w:rsidRPr="00921A78">
        <w:rPr>
          <w:sz w:val="24"/>
          <w:szCs w:val="24"/>
          <w:lang w:eastAsia="sq-AL"/>
        </w:rPr>
        <w:t>kontabël</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llogarisë</w:t>
      </w:r>
      <w:proofErr w:type="spellEnd"/>
      <w:r w:rsidRPr="00921A78">
        <w:rPr>
          <w:sz w:val="24"/>
          <w:szCs w:val="24"/>
          <w:lang w:eastAsia="sq-AL"/>
        </w:rPr>
        <w:t xml:space="preserve"> </w:t>
      </w:r>
      <w:proofErr w:type="spellStart"/>
      <w:r w:rsidRPr="00921A78">
        <w:rPr>
          <w:sz w:val="24"/>
          <w:szCs w:val="24"/>
          <w:lang w:eastAsia="sq-AL"/>
        </w:rPr>
        <w:t>dëmin</w:t>
      </w:r>
      <w:proofErr w:type="spellEnd"/>
      <w:r w:rsidRPr="00921A78">
        <w:rPr>
          <w:sz w:val="24"/>
          <w:szCs w:val="24"/>
          <w:lang w:eastAsia="sq-AL"/>
        </w:rPr>
        <w:t xml:space="preserve"> e </w:t>
      </w:r>
      <w:proofErr w:type="spellStart"/>
      <w:r w:rsidRPr="00921A78">
        <w:rPr>
          <w:sz w:val="24"/>
          <w:szCs w:val="24"/>
          <w:lang w:eastAsia="sq-AL"/>
        </w:rPr>
        <w:t>saktë</w:t>
      </w:r>
      <w:proofErr w:type="spellEnd"/>
      <w:r w:rsidRPr="00921A78">
        <w:rPr>
          <w:sz w:val="24"/>
          <w:szCs w:val="24"/>
          <w:lang w:eastAsia="sq-AL"/>
        </w:rPr>
        <w:t xml:space="preserve"> </w:t>
      </w:r>
      <w:proofErr w:type="spellStart"/>
      <w:r w:rsidRPr="00921A78">
        <w:rPr>
          <w:sz w:val="24"/>
          <w:szCs w:val="24"/>
          <w:lang w:eastAsia="sq-AL"/>
        </w:rPr>
        <w:t>pretenduar</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kallëzuesja</w:t>
      </w:r>
      <w:proofErr w:type="spellEnd"/>
      <w:r w:rsidRPr="00921A78">
        <w:rPr>
          <w:sz w:val="24"/>
          <w:szCs w:val="24"/>
          <w:lang w:eastAsia="sq-AL"/>
        </w:rPr>
        <w:t xml:space="preserve">. Por </w:t>
      </w:r>
      <w:proofErr w:type="spellStart"/>
      <w:r w:rsidRPr="00921A78">
        <w:rPr>
          <w:sz w:val="24"/>
          <w:szCs w:val="24"/>
          <w:lang w:eastAsia="sq-AL"/>
        </w:rPr>
        <w:t>vetëm</w:t>
      </w:r>
      <w:proofErr w:type="spellEnd"/>
      <w:r w:rsidRPr="00921A78">
        <w:rPr>
          <w:sz w:val="24"/>
          <w:szCs w:val="24"/>
          <w:lang w:eastAsia="sq-AL"/>
        </w:rPr>
        <w:t xml:space="preserve"> me </w:t>
      </w:r>
      <w:proofErr w:type="spellStart"/>
      <w:r w:rsidRPr="00921A78">
        <w:rPr>
          <w:sz w:val="24"/>
          <w:szCs w:val="24"/>
          <w:lang w:eastAsia="sq-AL"/>
        </w:rPr>
        <w:t>deklarimet</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dhënat</w:t>
      </w:r>
      <w:proofErr w:type="spellEnd"/>
      <w:r w:rsidRPr="00921A78">
        <w:rPr>
          <w:sz w:val="24"/>
          <w:szCs w:val="24"/>
          <w:lang w:eastAsia="sq-AL"/>
        </w:rPr>
        <w:t xml:space="preserve"> e “</w:t>
      </w:r>
      <w:r w:rsidR="0098416F">
        <w:rPr>
          <w:sz w:val="24"/>
          <w:szCs w:val="24"/>
          <w:lang w:eastAsia="sq-AL"/>
        </w:rPr>
        <w:t>W</w:t>
      </w:r>
      <w:r w:rsidRPr="00921A78">
        <w:rPr>
          <w:sz w:val="24"/>
          <w:szCs w:val="24"/>
          <w:lang w:eastAsia="sq-AL"/>
        </w:rPr>
        <w:t xml:space="preserve">estern Union”, </w:t>
      </w:r>
      <w:proofErr w:type="spellStart"/>
      <w:r w:rsidRPr="00921A78">
        <w:rPr>
          <w:sz w:val="24"/>
          <w:szCs w:val="24"/>
          <w:lang w:eastAsia="sq-AL"/>
        </w:rPr>
        <w:t>organi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prokurorisë</w:t>
      </w:r>
      <w:proofErr w:type="spellEnd"/>
      <w:r w:rsidRPr="00921A78">
        <w:rPr>
          <w:sz w:val="24"/>
          <w:szCs w:val="24"/>
          <w:lang w:eastAsia="sq-AL"/>
        </w:rPr>
        <w:t xml:space="preserve"> ka </w:t>
      </w:r>
      <w:proofErr w:type="spellStart"/>
      <w:r w:rsidRPr="00921A78">
        <w:rPr>
          <w:sz w:val="24"/>
          <w:szCs w:val="24"/>
          <w:lang w:eastAsia="sq-AL"/>
        </w:rPr>
        <w:t>dalë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përfundimin</w:t>
      </w:r>
      <w:proofErr w:type="spellEnd"/>
      <w:r w:rsidRPr="00921A78">
        <w:rPr>
          <w:sz w:val="24"/>
          <w:szCs w:val="24"/>
          <w:lang w:eastAsia="sq-AL"/>
        </w:rPr>
        <w:t xml:space="preserve"> se </w:t>
      </w:r>
      <w:proofErr w:type="spellStart"/>
      <w:r w:rsidRPr="00921A78">
        <w:rPr>
          <w:sz w:val="24"/>
          <w:szCs w:val="24"/>
          <w:lang w:eastAsia="sq-AL"/>
        </w:rPr>
        <w:t>akuza</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ajo e </w:t>
      </w:r>
      <w:proofErr w:type="spellStart"/>
      <w:r w:rsidRPr="00921A78">
        <w:rPr>
          <w:sz w:val="24"/>
          <w:szCs w:val="24"/>
          <w:lang w:eastAsia="sq-AL"/>
        </w:rPr>
        <w:t>mashtrimit</w:t>
      </w:r>
      <w:proofErr w:type="spellEnd"/>
      <w:r w:rsidRPr="00921A78">
        <w:rPr>
          <w:sz w:val="24"/>
          <w:szCs w:val="24"/>
          <w:lang w:eastAsia="sq-AL"/>
        </w:rPr>
        <w:t xml:space="preserve"> me </w:t>
      </w:r>
      <w:proofErr w:type="spellStart"/>
      <w:r w:rsidRPr="00921A78">
        <w:rPr>
          <w:sz w:val="24"/>
          <w:szCs w:val="24"/>
          <w:lang w:eastAsia="sq-AL"/>
        </w:rPr>
        <w:t>pasoja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rënda</w:t>
      </w:r>
      <w:proofErr w:type="spellEnd"/>
      <w:r w:rsidRPr="00921A78">
        <w:rPr>
          <w:sz w:val="24"/>
          <w:szCs w:val="24"/>
          <w:lang w:eastAsia="sq-AL"/>
        </w:rPr>
        <w:t>.</w:t>
      </w:r>
    </w:p>
    <w:p w14:paraId="00AD7402" w14:textId="77777777" w:rsidR="00921A78" w:rsidRPr="00921A78" w:rsidRDefault="00921A78" w:rsidP="00921A78">
      <w:pPr>
        <w:ind w:firstLine="720"/>
        <w:jc w:val="both"/>
        <w:rPr>
          <w:sz w:val="24"/>
          <w:szCs w:val="24"/>
          <w:lang w:eastAsia="sq-AL"/>
        </w:rPr>
      </w:pPr>
      <w:r w:rsidRPr="00921A78">
        <w:rPr>
          <w:sz w:val="24"/>
          <w:szCs w:val="24"/>
          <w:lang w:eastAsia="sq-AL"/>
        </w:rPr>
        <w:t xml:space="preserve">24.5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Juridiksionit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Përgjithshëm</w:t>
      </w:r>
      <w:proofErr w:type="spellEnd"/>
      <w:r w:rsidRPr="00921A78">
        <w:rPr>
          <w:sz w:val="24"/>
          <w:szCs w:val="24"/>
          <w:lang w:eastAsia="sq-AL"/>
        </w:rPr>
        <w:t xml:space="preserve"> </w:t>
      </w:r>
      <w:proofErr w:type="spellStart"/>
      <w:r w:rsidRPr="00921A78">
        <w:rPr>
          <w:sz w:val="24"/>
          <w:szCs w:val="24"/>
          <w:lang w:eastAsia="sq-AL"/>
        </w:rPr>
        <w:t>vëren</w:t>
      </w:r>
      <w:proofErr w:type="spellEnd"/>
      <w:r w:rsidRPr="00921A78">
        <w:rPr>
          <w:sz w:val="24"/>
          <w:szCs w:val="24"/>
          <w:lang w:eastAsia="sq-AL"/>
        </w:rPr>
        <w:t xml:space="preserve"> se </w:t>
      </w:r>
      <w:proofErr w:type="spellStart"/>
      <w:r w:rsidRPr="00921A78">
        <w:rPr>
          <w:sz w:val="24"/>
          <w:szCs w:val="24"/>
          <w:lang w:eastAsia="sq-AL"/>
        </w:rPr>
        <w:t>neni</w:t>
      </w:r>
      <w:proofErr w:type="spellEnd"/>
      <w:r w:rsidRPr="00921A78">
        <w:rPr>
          <w:sz w:val="24"/>
          <w:szCs w:val="24"/>
          <w:lang w:eastAsia="sq-AL"/>
        </w:rPr>
        <w:t xml:space="preserve"> 425 </w:t>
      </w:r>
      <w:proofErr w:type="spellStart"/>
      <w:r w:rsidRPr="00921A78">
        <w:rPr>
          <w:sz w:val="24"/>
          <w:szCs w:val="24"/>
          <w:lang w:eastAsia="sq-AL"/>
        </w:rPr>
        <w:t>i</w:t>
      </w:r>
      <w:proofErr w:type="spellEnd"/>
      <w:r w:rsidRPr="00921A78">
        <w:rPr>
          <w:sz w:val="24"/>
          <w:szCs w:val="24"/>
          <w:lang w:eastAsia="sq-AL"/>
        </w:rPr>
        <w:t xml:space="preserve"> KPP </w:t>
      </w:r>
      <w:proofErr w:type="spellStart"/>
      <w:r w:rsidRPr="00921A78">
        <w:rPr>
          <w:sz w:val="24"/>
          <w:szCs w:val="24"/>
          <w:lang w:eastAsia="sq-AL"/>
        </w:rPr>
        <w:t>ku</w:t>
      </w:r>
      <w:proofErr w:type="spellEnd"/>
      <w:r w:rsidRPr="00921A78">
        <w:rPr>
          <w:sz w:val="24"/>
          <w:szCs w:val="24"/>
          <w:lang w:eastAsia="sq-AL"/>
        </w:rPr>
        <w:t xml:space="preserve"> </w:t>
      </w:r>
      <w:proofErr w:type="spellStart"/>
      <w:r w:rsidRPr="00921A78">
        <w:rPr>
          <w:sz w:val="24"/>
          <w:szCs w:val="24"/>
          <w:lang w:eastAsia="sq-AL"/>
        </w:rPr>
        <w:t>janë</w:t>
      </w:r>
      <w:proofErr w:type="spellEnd"/>
      <w:r w:rsidRPr="00921A78">
        <w:rPr>
          <w:sz w:val="24"/>
          <w:szCs w:val="24"/>
          <w:lang w:eastAsia="sq-AL"/>
        </w:rPr>
        <w:t xml:space="preserve"> </w:t>
      </w:r>
      <w:proofErr w:type="spellStart"/>
      <w:r w:rsidRPr="00921A78">
        <w:rPr>
          <w:sz w:val="24"/>
          <w:szCs w:val="24"/>
          <w:lang w:eastAsia="sq-AL"/>
        </w:rPr>
        <w:t>parashikuar</w:t>
      </w:r>
      <w:proofErr w:type="spellEnd"/>
      <w:r w:rsidRPr="00921A78">
        <w:rPr>
          <w:sz w:val="24"/>
          <w:szCs w:val="24"/>
          <w:lang w:eastAsia="sq-AL"/>
        </w:rPr>
        <w:t xml:space="preserve"> </w:t>
      </w:r>
      <w:proofErr w:type="spellStart"/>
      <w:r w:rsidRPr="00921A78">
        <w:rPr>
          <w:sz w:val="24"/>
          <w:szCs w:val="24"/>
          <w:lang w:eastAsia="sq-AL"/>
        </w:rPr>
        <w:t>kufijtë</w:t>
      </w:r>
      <w:proofErr w:type="spellEnd"/>
      <w:r w:rsidRPr="00921A78">
        <w:rPr>
          <w:sz w:val="24"/>
          <w:szCs w:val="24"/>
          <w:lang w:eastAsia="sq-AL"/>
        </w:rPr>
        <w:t xml:space="preserve"> e </w:t>
      </w:r>
      <w:proofErr w:type="spellStart"/>
      <w:r w:rsidRPr="00921A78">
        <w:rPr>
          <w:sz w:val="24"/>
          <w:szCs w:val="24"/>
          <w:lang w:eastAsia="sq-AL"/>
        </w:rPr>
        <w:t>shqyrtimit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çështjes</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Apel, ka </w:t>
      </w:r>
      <w:proofErr w:type="spellStart"/>
      <w:r w:rsidRPr="00921A78">
        <w:rPr>
          <w:sz w:val="24"/>
          <w:szCs w:val="24"/>
          <w:lang w:eastAsia="sq-AL"/>
        </w:rPr>
        <w:t>ndryshuar</w:t>
      </w:r>
      <w:proofErr w:type="spellEnd"/>
      <w:r w:rsidRPr="00921A78">
        <w:rPr>
          <w:sz w:val="24"/>
          <w:szCs w:val="24"/>
          <w:lang w:eastAsia="sq-AL"/>
        </w:rPr>
        <w:t xml:space="preserve"> me </w:t>
      </w:r>
      <w:proofErr w:type="spellStart"/>
      <w:r w:rsidRPr="00921A78">
        <w:rPr>
          <w:sz w:val="24"/>
          <w:szCs w:val="24"/>
          <w:lang w:eastAsia="sq-AL"/>
        </w:rPr>
        <w:t>përmbajtje</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poshtë</w:t>
      </w:r>
      <w:proofErr w:type="spellEnd"/>
      <w:r w:rsidRPr="00921A78">
        <w:rPr>
          <w:sz w:val="24"/>
          <w:szCs w:val="24"/>
          <w:lang w:eastAsia="sq-AL"/>
        </w:rPr>
        <w:t>: “</w:t>
      </w:r>
      <w:proofErr w:type="spellStart"/>
      <w:r w:rsidRPr="00921A78">
        <w:rPr>
          <w:i/>
          <w:iCs/>
          <w:sz w:val="24"/>
          <w:szCs w:val="24"/>
          <w:lang w:eastAsia="sq-AL"/>
        </w:rPr>
        <w:t>Gjykata</w:t>
      </w:r>
      <w:proofErr w:type="spellEnd"/>
      <w:r w:rsidRPr="00921A78">
        <w:rPr>
          <w:i/>
          <w:iCs/>
          <w:sz w:val="24"/>
          <w:szCs w:val="24"/>
          <w:lang w:eastAsia="sq-AL"/>
        </w:rPr>
        <w:t xml:space="preserve"> e </w:t>
      </w:r>
      <w:proofErr w:type="spellStart"/>
      <w:r w:rsidRPr="00921A78">
        <w:rPr>
          <w:i/>
          <w:iCs/>
          <w:sz w:val="24"/>
          <w:szCs w:val="24"/>
          <w:lang w:eastAsia="sq-AL"/>
        </w:rPr>
        <w:t>Apelit</w:t>
      </w:r>
      <w:proofErr w:type="spellEnd"/>
      <w:r w:rsidRPr="00921A78">
        <w:rPr>
          <w:i/>
          <w:iCs/>
          <w:sz w:val="24"/>
          <w:szCs w:val="24"/>
          <w:lang w:eastAsia="sq-AL"/>
        </w:rPr>
        <w:t xml:space="preserve"> e </w:t>
      </w:r>
      <w:proofErr w:type="spellStart"/>
      <w:r w:rsidRPr="00921A78">
        <w:rPr>
          <w:i/>
          <w:iCs/>
          <w:sz w:val="24"/>
          <w:szCs w:val="24"/>
          <w:lang w:eastAsia="sq-AL"/>
        </w:rPr>
        <w:t>shqyrton</w:t>
      </w:r>
      <w:proofErr w:type="spellEnd"/>
      <w:r w:rsidRPr="00921A78">
        <w:rPr>
          <w:i/>
          <w:iCs/>
          <w:sz w:val="24"/>
          <w:szCs w:val="24"/>
          <w:lang w:eastAsia="sq-AL"/>
        </w:rPr>
        <w:t xml:space="preserve"> </w:t>
      </w:r>
      <w:proofErr w:type="spellStart"/>
      <w:r w:rsidRPr="00921A78">
        <w:rPr>
          <w:i/>
          <w:iCs/>
          <w:sz w:val="24"/>
          <w:szCs w:val="24"/>
          <w:lang w:eastAsia="sq-AL"/>
        </w:rPr>
        <w:t>çështjen</w:t>
      </w:r>
      <w:proofErr w:type="spellEnd"/>
      <w:r w:rsidRPr="00921A78">
        <w:rPr>
          <w:i/>
          <w:iCs/>
          <w:sz w:val="24"/>
          <w:szCs w:val="24"/>
          <w:lang w:eastAsia="sq-AL"/>
        </w:rPr>
        <w:t xml:space="preserve"> </w:t>
      </w:r>
      <w:proofErr w:type="spellStart"/>
      <w:r w:rsidRPr="00921A78">
        <w:rPr>
          <w:i/>
          <w:iCs/>
          <w:sz w:val="24"/>
          <w:szCs w:val="24"/>
          <w:lang w:eastAsia="sq-AL"/>
        </w:rPr>
        <w:t>brenda</w:t>
      </w:r>
      <w:proofErr w:type="spellEnd"/>
      <w:r w:rsidRPr="00921A78">
        <w:rPr>
          <w:i/>
          <w:iCs/>
          <w:sz w:val="24"/>
          <w:szCs w:val="24"/>
          <w:lang w:eastAsia="sq-AL"/>
        </w:rPr>
        <w:t xml:space="preserve"> </w:t>
      </w:r>
      <w:proofErr w:type="spellStart"/>
      <w:r w:rsidRPr="00921A78">
        <w:rPr>
          <w:i/>
          <w:iCs/>
          <w:sz w:val="24"/>
          <w:szCs w:val="24"/>
          <w:lang w:eastAsia="sq-AL"/>
        </w:rPr>
        <w:t>shkaqeve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ngritura</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ankim</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çështje</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ligjit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duhet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shqyrtohen</w:t>
      </w:r>
      <w:proofErr w:type="spellEnd"/>
      <w:r w:rsidRPr="00921A78">
        <w:rPr>
          <w:i/>
          <w:iCs/>
          <w:sz w:val="24"/>
          <w:szCs w:val="24"/>
          <w:lang w:eastAsia="sq-AL"/>
        </w:rPr>
        <w:t xml:space="preserve"> </w:t>
      </w:r>
      <w:proofErr w:type="spellStart"/>
      <w:r w:rsidRPr="00921A78">
        <w:rPr>
          <w:i/>
          <w:iCs/>
          <w:sz w:val="24"/>
          <w:szCs w:val="24"/>
          <w:lang w:eastAsia="sq-AL"/>
        </w:rPr>
        <w:t>kryesisht</w:t>
      </w:r>
      <w:proofErr w:type="spellEnd"/>
      <w:r w:rsidRPr="00921A78">
        <w:rPr>
          <w:i/>
          <w:iCs/>
          <w:sz w:val="24"/>
          <w:szCs w:val="24"/>
          <w:lang w:eastAsia="sq-AL"/>
        </w:rPr>
        <w:t xml:space="preserve"> </w:t>
      </w:r>
      <w:proofErr w:type="spellStart"/>
      <w:r w:rsidRPr="00921A78">
        <w:rPr>
          <w:i/>
          <w:iCs/>
          <w:sz w:val="24"/>
          <w:szCs w:val="24"/>
          <w:lang w:eastAsia="sq-AL"/>
        </w:rPr>
        <w:t>si</w:t>
      </w:r>
      <w:proofErr w:type="spellEnd"/>
      <w:r w:rsidRPr="00921A78">
        <w:rPr>
          <w:i/>
          <w:iCs/>
          <w:sz w:val="24"/>
          <w:szCs w:val="24"/>
          <w:lang w:eastAsia="sq-AL"/>
        </w:rPr>
        <w:t xml:space="preserve"> </w:t>
      </w:r>
      <w:proofErr w:type="spellStart"/>
      <w:r w:rsidRPr="00921A78">
        <w:rPr>
          <w:i/>
          <w:iCs/>
          <w:sz w:val="24"/>
          <w:szCs w:val="24"/>
          <w:lang w:eastAsia="sq-AL"/>
        </w:rPr>
        <w:t>dhe</w:t>
      </w:r>
      <w:proofErr w:type="spellEnd"/>
      <w:r w:rsidRPr="00921A78">
        <w:rPr>
          <w:i/>
          <w:iCs/>
          <w:sz w:val="24"/>
          <w:szCs w:val="24"/>
          <w:lang w:eastAsia="sq-AL"/>
        </w:rPr>
        <w:t xml:space="preserve"> </w:t>
      </w:r>
      <w:proofErr w:type="spellStart"/>
      <w:r w:rsidRPr="00921A78">
        <w:rPr>
          <w:i/>
          <w:iCs/>
          <w:sz w:val="24"/>
          <w:szCs w:val="24"/>
          <w:lang w:eastAsia="sq-AL"/>
        </w:rPr>
        <w:t>për</w:t>
      </w:r>
      <w:proofErr w:type="spellEnd"/>
      <w:r w:rsidRPr="00921A78">
        <w:rPr>
          <w:i/>
          <w:iCs/>
          <w:sz w:val="24"/>
          <w:szCs w:val="24"/>
          <w:lang w:eastAsia="sq-AL"/>
        </w:rPr>
        <w:t xml:space="preserve"> </w:t>
      </w:r>
      <w:proofErr w:type="spellStart"/>
      <w:r w:rsidRPr="00921A78">
        <w:rPr>
          <w:i/>
          <w:iCs/>
          <w:sz w:val="24"/>
          <w:szCs w:val="24"/>
          <w:lang w:eastAsia="sq-AL"/>
        </w:rPr>
        <w:t>shkaqet</w:t>
      </w:r>
      <w:proofErr w:type="spellEnd"/>
      <w:r w:rsidRPr="00921A78">
        <w:rPr>
          <w:i/>
          <w:iCs/>
          <w:sz w:val="24"/>
          <w:szCs w:val="24"/>
          <w:lang w:eastAsia="sq-AL"/>
        </w:rPr>
        <w:t xml:space="preserve"> e </w:t>
      </w:r>
      <w:proofErr w:type="spellStart"/>
      <w:r w:rsidRPr="00921A78">
        <w:rPr>
          <w:i/>
          <w:iCs/>
          <w:sz w:val="24"/>
          <w:szCs w:val="24"/>
          <w:lang w:eastAsia="sq-AL"/>
        </w:rPr>
        <w:t>ngritura</w:t>
      </w:r>
      <w:proofErr w:type="spellEnd"/>
      <w:r w:rsidRPr="00921A78">
        <w:rPr>
          <w:i/>
          <w:iCs/>
          <w:sz w:val="24"/>
          <w:szCs w:val="24"/>
          <w:lang w:eastAsia="sq-AL"/>
        </w:rPr>
        <w:t xml:space="preserve"> </w:t>
      </w:r>
      <w:proofErr w:type="spellStart"/>
      <w:r w:rsidRPr="00921A78">
        <w:rPr>
          <w:i/>
          <w:iCs/>
          <w:sz w:val="24"/>
          <w:szCs w:val="24"/>
          <w:lang w:eastAsia="sq-AL"/>
        </w:rPr>
        <w:t>në</w:t>
      </w:r>
      <w:proofErr w:type="spellEnd"/>
      <w:r w:rsidRPr="00921A78">
        <w:rPr>
          <w:i/>
          <w:iCs/>
          <w:sz w:val="24"/>
          <w:szCs w:val="24"/>
          <w:lang w:eastAsia="sq-AL"/>
        </w:rPr>
        <w:t xml:space="preserve"> </w:t>
      </w:r>
      <w:proofErr w:type="spellStart"/>
      <w:r w:rsidRPr="00921A78">
        <w:rPr>
          <w:i/>
          <w:iCs/>
          <w:sz w:val="24"/>
          <w:szCs w:val="24"/>
          <w:lang w:eastAsia="sq-AL"/>
        </w:rPr>
        <w:t>ankim</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bazohen</w:t>
      </w:r>
      <w:proofErr w:type="spellEnd"/>
      <w:r w:rsidRPr="00921A78">
        <w:rPr>
          <w:i/>
          <w:iCs/>
          <w:sz w:val="24"/>
          <w:szCs w:val="24"/>
          <w:lang w:eastAsia="sq-AL"/>
        </w:rPr>
        <w:t xml:space="preserve"> </w:t>
      </w:r>
      <w:proofErr w:type="spellStart"/>
      <w:r w:rsidRPr="00921A78">
        <w:rPr>
          <w:i/>
          <w:iCs/>
          <w:sz w:val="24"/>
          <w:szCs w:val="24"/>
          <w:lang w:eastAsia="sq-AL"/>
        </w:rPr>
        <w:lastRenderedPageBreak/>
        <w:t>në</w:t>
      </w:r>
      <w:proofErr w:type="spellEnd"/>
      <w:r w:rsidRPr="00921A78">
        <w:rPr>
          <w:i/>
          <w:iCs/>
          <w:sz w:val="24"/>
          <w:szCs w:val="24"/>
          <w:lang w:eastAsia="sq-AL"/>
        </w:rPr>
        <w:t xml:space="preserve"> motive </w:t>
      </w:r>
      <w:proofErr w:type="spellStart"/>
      <w:r w:rsidRPr="00921A78">
        <w:rPr>
          <w:i/>
          <w:iCs/>
          <w:sz w:val="24"/>
          <w:szCs w:val="24"/>
          <w:lang w:eastAsia="sq-AL"/>
        </w:rPr>
        <w:t>personale</w:t>
      </w:r>
      <w:proofErr w:type="spellEnd"/>
      <w:r w:rsidRPr="00921A78">
        <w:rPr>
          <w:i/>
          <w:iCs/>
          <w:sz w:val="24"/>
          <w:szCs w:val="24"/>
          <w:lang w:eastAsia="sq-AL"/>
        </w:rPr>
        <w:t xml:space="preserve">, </w:t>
      </w:r>
      <w:proofErr w:type="spellStart"/>
      <w:r w:rsidRPr="00921A78">
        <w:rPr>
          <w:i/>
          <w:iCs/>
          <w:sz w:val="24"/>
          <w:szCs w:val="24"/>
          <w:lang w:eastAsia="sq-AL"/>
        </w:rPr>
        <w:t>Gjykata</w:t>
      </w:r>
      <w:proofErr w:type="spellEnd"/>
      <w:r w:rsidRPr="00921A78">
        <w:rPr>
          <w:i/>
          <w:iCs/>
          <w:sz w:val="24"/>
          <w:szCs w:val="24"/>
          <w:lang w:eastAsia="sq-AL"/>
        </w:rPr>
        <w:t xml:space="preserve"> e </w:t>
      </w:r>
      <w:proofErr w:type="spellStart"/>
      <w:r w:rsidRPr="00921A78">
        <w:rPr>
          <w:i/>
          <w:iCs/>
          <w:sz w:val="24"/>
          <w:szCs w:val="24"/>
          <w:lang w:eastAsia="sq-AL"/>
        </w:rPr>
        <w:t>Apelit</w:t>
      </w:r>
      <w:proofErr w:type="spellEnd"/>
      <w:r w:rsidRPr="00921A78">
        <w:rPr>
          <w:i/>
          <w:iCs/>
          <w:sz w:val="24"/>
          <w:szCs w:val="24"/>
          <w:lang w:eastAsia="sq-AL"/>
        </w:rPr>
        <w:t xml:space="preserve"> </w:t>
      </w:r>
      <w:proofErr w:type="spellStart"/>
      <w:r w:rsidRPr="00921A78">
        <w:rPr>
          <w:i/>
          <w:iCs/>
          <w:sz w:val="24"/>
          <w:szCs w:val="24"/>
          <w:lang w:eastAsia="sq-AL"/>
        </w:rPr>
        <w:t>shqyrton</w:t>
      </w:r>
      <w:proofErr w:type="spellEnd"/>
      <w:r w:rsidRPr="00921A78">
        <w:rPr>
          <w:i/>
          <w:iCs/>
          <w:sz w:val="24"/>
          <w:szCs w:val="24"/>
          <w:lang w:eastAsia="sq-AL"/>
        </w:rPr>
        <w:t xml:space="preserve"> </w:t>
      </w:r>
      <w:proofErr w:type="spellStart"/>
      <w:r w:rsidRPr="00921A78">
        <w:rPr>
          <w:i/>
          <w:iCs/>
          <w:sz w:val="24"/>
          <w:szCs w:val="24"/>
          <w:lang w:eastAsia="sq-AL"/>
        </w:rPr>
        <w:t>edhe</w:t>
      </w:r>
      <w:proofErr w:type="spellEnd"/>
      <w:r w:rsidRPr="00921A78">
        <w:rPr>
          <w:i/>
          <w:iCs/>
          <w:sz w:val="24"/>
          <w:szCs w:val="24"/>
          <w:lang w:eastAsia="sq-AL"/>
        </w:rPr>
        <w:t xml:space="preserve"> </w:t>
      </w:r>
      <w:proofErr w:type="spellStart"/>
      <w:r w:rsidRPr="00921A78">
        <w:rPr>
          <w:i/>
          <w:iCs/>
          <w:sz w:val="24"/>
          <w:szCs w:val="24"/>
          <w:lang w:eastAsia="sq-AL"/>
        </w:rPr>
        <w:t>pjesën</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u </w:t>
      </w:r>
      <w:proofErr w:type="spellStart"/>
      <w:r w:rsidRPr="00921A78">
        <w:rPr>
          <w:i/>
          <w:iCs/>
          <w:sz w:val="24"/>
          <w:szCs w:val="24"/>
          <w:lang w:eastAsia="sq-AL"/>
        </w:rPr>
        <w:t>takon</w:t>
      </w:r>
      <w:proofErr w:type="spellEnd"/>
      <w:r w:rsidRPr="00921A78">
        <w:rPr>
          <w:i/>
          <w:iCs/>
          <w:sz w:val="24"/>
          <w:szCs w:val="24"/>
          <w:lang w:eastAsia="sq-AL"/>
        </w:rPr>
        <w:t xml:space="preserve"> </w:t>
      </w:r>
      <w:proofErr w:type="spellStart"/>
      <w:r w:rsidRPr="00921A78">
        <w:rPr>
          <w:i/>
          <w:iCs/>
          <w:sz w:val="24"/>
          <w:szCs w:val="24"/>
          <w:lang w:eastAsia="sq-AL"/>
        </w:rPr>
        <w:t>bashkëtëpandehurve</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kanë</w:t>
      </w:r>
      <w:proofErr w:type="spellEnd"/>
      <w:r w:rsidRPr="00921A78">
        <w:rPr>
          <w:i/>
          <w:iCs/>
          <w:sz w:val="24"/>
          <w:szCs w:val="24"/>
          <w:lang w:eastAsia="sq-AL"/>
        </w:rPr>
        <w:t xml:space="preserve"> </w:t>
      </w:r>
      <w:proofErr w:type="spellStart"/>
      <w:r w:rsidRPr="00921A78">
        <w:rPr>
          <w:i/>
          <w:iCs/>
          <w:sz w:val="24"/>
          <w:szCs w:val="24"/>
          <w:lang w:eastAsia="sq-AL"/>
        </w:rPr>
        <w:t>bërë</w:t>
      </w:r>
      <w:proofErr w:type="spellEnd"/>
      <w:r w:rsidRPr="00921A78">
        <w:rPr>
          <w:i/>
          <w:iCs/>
          <w:sz w:val="24"/>
          <w:szCs w:val="24"/>
          <w:lang w:eastAsia="sq-AL"/>
        </w:rPr>
        <w:t xml:space="preserve"> </w:t>
      </w:r>
      <w:proofErr w:type="spellStart"/>
      <w:r w:rsidRPr="00921A78">
        <w:rPr>
          <w:i/>
          <w:iCs/>
          <w:sz w:val="24"/>
          <w:szCs w:val="24"/>
          <w:lang w:eastAsia="sq-AL"/>
        </w:rPr>
        <w:t>apel</w:t>
      </w:r>
      <w:proofErr w:type="spellEnd"/>
      <w:r w:rsidRPr="00921A78">
        <w:rPr>
          <w:sz w:val="24"/>
          <w:szCs w:val="24"/>
          <w:lang w:eastAsia="sq-AL"/>
        </w:rPr>
        <w:t>”.</w:t>
      </w:r>
    </w:p>
    <w:p w14:paraId="194810B9" w14:textId="77777777" w:rsidR="00921A78" w:rsidRPr="00921A78" w:rsidRDefault="00921A78" w:rsidP="00921A78">
      <w:pPr>
        <w:ind w:firstLine="720"/>
        <w:jc w:val="both"/>
        <w:rPr>
          <w:sz w:val="24"/>
          <w:szCs w:val="24"/>
          <w:lang w:eastAsia="sq-AL"/>
        </w:rPr>
      </w:pPr>
      <w:r w:rsidRPr="00921A78">
        <w:rPr>
          <w:sz w:val="24"/>
          <w:szCs w:val="24"/>
          <w:lang w:eastAsia="sq-AL"/>
        </w:rPr>
        <w:t xml:space="preserve">24.6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w:t>
      </w:r>
      <w:proofErr w:type="spellStart"/>
      <w:r w:rsidRPr="00921A78">
        <w:rPr>
          <w:sz w:val="24"/>
          <w:szCs w:val="24"/>
          <w:lang w:eastAsia="sq-AL"/>
        </w:rPr>
        <w:t>vlerëson</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rastin</w:t>
      </w:r>
      <w:proofErr w:type="spellEnd"/>
      <w:r w:rsidRPr="00921A78">
        <w:rPr>
          <w:sz w:val="24"/>
          <w:szCs w:val="24"/>
          <w:lang w:eastAsia="sq-AL"/>
        </w:rPr>
        <w:t xml:space="preserve"> </w:t>
      </w:r>
      <w:proofErr w:type="spellStart"/>
      <w:r w:rsidRPr="00921A78">
        <w:rPr>
          <w:sz w:val="24"/>
          <w:szCs w:val="24"/>
          <w:lang w:eastAsia="sq-AL"/>
        </w:rPr>
        <w:t>konkret</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mund</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ndalet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shqyrtimin</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themel</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shkaqeve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ngritura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ankim</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vendimi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absolutisht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pavlefshëm</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këndvështrim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128, pika 1 </w:t>
      </w:r>
      <w:proofErr w:type="spellStart"/>
      <w:r w:rsidRPr="00921A78">
        <w:rPr>
          <w:sz w:val="24"/>
          <w:szCs w:val="24"/>
          <w:lang w:eastAsia="sq-AL"/>
        </w:rPr>
        <w:t>shkronja</w:t>
      </w:r>
      <w:proofErr w:type="spellEnd"/>
      <w:r w:rsidRPr="00921A78">
        <w:rPr>
          <w:sz w:val="24"/>
          <w:szCs w:val="24"/>
          <w:lang w:eastAsia="sq-AL"/>
        </w:rPr>
        <w:t xml:space="preserve"> </w:t>
      </w:r>
      <w:r w:rsidR="0098416F" w:rsidRPr="00921A78">
        <w:rPr>
          <w:sz w:val="24"/>
          <w:szCs w:val="24"/>
          <w:lang w:eastAsia="sq-AL"/>
        </w:rPr>
        <w:t>“</w:t>
      </w:r>
      <w:proofErr w:type="spellStart"/>
      <w:proofErr w:type="gramStart"/>
      <w:r w:rsidR="0098416F" w:rsidRPr="00921A78">
        <w:rPr>
          <w:sz w:val="24"/>
          <w:szCs w:val="24"/>
          <w:lang w:eastAsia="sq-AL"/>
        </w:rPr>
        <w:t>c</w:t>
      </w:r>
      <w:r w:rsidRPr="00921A78">
        <w:rPr>
          <w:sz w:val="24"/>
          <w:szCs w:val="24"/>
          <w:lang w:eastAsia="sq-AL"/>
        </w:rPr>
        <w:t>”të</w:t>
      </w:r>
      <w:proofErr w:type="spellEnd"/>
      <w:proofErr w:type="gramEnd"/>
      <w:r w:rsidRPr="00921A78">
        <w:rPr>
          <w:sz w:val="24"/>
          <w:szCs w:val="24"/>
          <w:lang w:eastAsia="sq-AL"/>
        </w:rPr>
        <w:t xml:space="preserve"> KPP,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cili</w:t>
      </w:r>
      <w:proofErr w:type="spellEnd"/>
      <w:r w:rsidRPr="00921A78">
        <w:rPr>
          <w:sz w:val="24"/>
          <w:szCs w:val="24"/>
          <w:lang w:eastAsia="sq-AL"/>
        </w:rPr>
        <w:t xml:space="preserve"> </w:t>
      </w:r>
      <w:proofErr w:type="spellStart"/>
      <w:r w:rsidRPr="00921A78">
        <w:rPr>
          <w:sz w:val="24"/>
          <w:szCs w:val="24"/>
          <w:lang w:eastAsia="sq-AL"/>
        </w:rPr>
        <w:t>parashikon</w:t>
      </w:r>
      <w:proofErr w:type="spellEnd"/>
      <w:r w:rsidRPr="00921A78">
        <w:rPr>
          <w:sz w:val="24"/>
          <w:szCs w:val="24"/>
          <w:lang w:eastAsia="sq-AL"/>
        </w:rPr>
        <w:t xml:space="preserve">: </w:t>
      </w:r>
      <w:r w:rsidRPr="00921A78">
        <w:rPr>
          <w:i/>
          <w:iCs/>
          <w:sz w:val="24"/>
          <w:szCs w:val="24"/>
          <w:lang w:eastAsia="sq-AL"/>
        </w:rPr>
        <w:t xml:space="preserve">1. </w:t>
      </w:r>
      <w:proofErr w:type="spellStart"/>
      <w:r w:rsidRPr="00921A78">
        <w:rPr>
          <w:i/>
          <w:iCs/>
          <w:sz w:val="24"/>
          <w:szCs w:val="24"/>
          <w:lang w:eastAsia="sq-AL"/>
        </w:rPr>
        <w:t>Aktet</w:t>
      </w:r>
      <w:proofErr w:type="spellEnd"/>
      <w:r w:rsidRPr="00921A78">
        <w:rPr>
          <w:i/>
          <w:iCs/>
          <w:sz w:val="24"/>
          <w:szCs w:val="24"/>
          <w:lang w:eastAsia="sq-AL"/>
        </w:rPr>
        <w:t xml:space="preserve"> </w:t>
      </w:r>
      <w:proofErr w:type="spellStart"/>
      <w:r w:rsidRPr="00921A78">
        <w:rPr>
          <w:i/>
          <w:iCs/>
          <w:sz w:val="24"/>
          <w:szCs w:val="24"/>
          <w:lang w:eastAsia="sq-AL"/>
        </w:rPr>
        <w:t>procedurale</w:t>
      </w:r>
      <w:proofErr w:type="spellEnd"/>
      <w:r w:rsidRPr="00921A78">
        <w:rPr>
          <w:i/>
          <w:iCs/>
          <w:sz w:val="24"/>
          <w:szCs w:val="24"/>
          <w:lang w:eastAsia="sq-AL"/>
        </w:rPr>
        <w:t xml:space="preserve"> </w:t>
      </w:r>
      <w:proofErr w:type="spellStart"/>
      <w:r w:rsidRPr="00921A78">
        <w:rPr>
          <w:i/>
          <w:iCs/>
          <w:sz w:val="24"/>
          <w:szCs w:val="24"/>
          <w:lang w:eastAsia="sq-AL"/>
        </w:rPr>
        <w:t>janë</w:t>
      </w:r>
      <w:proofErr w:type="spellEnd"/>
      <w:r w:rsidRPr="00921A78">
        <w:rPr>
          <w:i/>
          <w:iCs/>
          <w:sz w:val="24"/>
          <w:szCs w:val="24"/>
          <w:lang w:eastAsia="sq-AL"/>
        </w:rPr>
        <w:t xml:space="preserve"> </w:t>
      </w:r>
      <w:proofErr w:type="spellStart"/>
      <w:r w:rsidRPr="00921A78">
        <w:rPr>
          <w:i/>
          <w:iCs/>
          <w:sz w:val="24"/>
          <w:szCs w:val="24"/>
          <w:lang w:eastAsia="sq-AL"/>
        </w:rPr>
        <w:t>absolutisht</w:t>
      </w:r>
      <w:proofErr w:type="spellEnd"/>
      <w:r w:rsidRPr="00921A78">
        <w:rPr>
          <w:i/>
          <w:iCs/>
          <w:sz w:val="24"/>
          <w:szCs w:val="24"/>
          <w:lang w:eastAsia="sq-AL"/>
        </w:rPr>
        <w:t xml:space="preserv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pavlefshme</w:t>
      </w:r>
      <w:proofErr w:type="spellEnd"/>
      <w:r w:rsidRPr="00921A78">
        <w:rPr>
          <w:i/>
          <w:iCs/>
          <w:sz w:val="24"/>
          <w:szCs w:val="24"/>
          <w:lang w:eastAsia="sq-AL"/>
        </w:rPr>
        <w:t xml:space="preserve"> </w:t>
      </w:r>
      <w:proofErr w:type="spellStart"/>
      <w:r w:rsidRPr="00921A78">
        <w:rPr>
          <w:i/>
          <w:iCs/>
          <w:sz w:val="24"/>
          <w:szCs w:val="24"/>
          <w:lang w:eastAsia="sq-AL"/>
        </w:rPr>
        <w:t>kur</w:t>
      </w:r>
      <w:proofErr w:type="spellEnd"/>
      <w:r w:rsidRPr="00921A78">
        <w:rPr>
          <w:i/>
          <w:iCs/>
          <w:sz w:val="24"/>
          <w:szCs w:val="24"/>
          <w:lang w:eastAsia="sq-AL"/>
        </w:rPr>
        <w:t xml:space="preserve"> </w:t>
      </w:r>
      <w:proofErr w:type="spellStart"/>
      <w:r w:rsidRPr="00921A78">
        <w:rPr>
          <w:i/>
          <w:iCs/>
          <w:sz w:val="24"/>
          <w:szCs w:val="24"/>
          <w:lang w:eastAsia="sq-AL"/>
        </w:rPr>
        <w:t>nuk</w:t>
      </w:r>
      <w:proofErr w:type="spellEnd"/>
      <w:r w:rsidRPr="00921A78">
        <w:rPr>
          <w:i/>
          <w:iCs/>
          <w:sz w:val="24"/>
          <w:szCs w:val="24"/>
          <w:lang w:eastAsia="sq-AL"/>
        </w:rPr>
        <w:t xml:space="preserve"> </w:t>
      </w:r>
      <w:proofErr w:type="spellStart"/>
      <w:r w:rsidRPr="00921A78">
        <w:rPr>
          <w:i/>
          <w:iCs/>
          <w:sz w:val="24"/>
          <w:szCs w:val="24"/>
          <w:lang w:eastAsia="sq-AL"/>
        </w:rPr>
        <w:t>respektohen</w:t>
      </w:r>
      <w:proofErr w:type="spellEnd"/>
      <w:r w:rsidRPr="00921A78">
        <w:rPr>
          <w:i/>
          <w:iCs/>
          <w:sz w:val="24"/>
          <w:szCs w:val="24"/>
          <w:lang w:eastAsia="sq-AL"/>
        </w:rPr>
        <w:t xml:space="preserve"> </w:t>
      </w:r>
      <w:proofErr w:type="spellStart"/>
      <w:r w:rsidRPr="00921A78">
        <w:rPr>
          <w:i/>
          <w:iCs/>
          <w:sz w:val="24"/>
          <w:szCs w:val="24"/>
          <w:lang w:eastAsia="sq-AL"/>
        </w:rPr>
        <w:t>dispozitat</w:t>
      </w:r>
      <w:proofErr w:type="spellEnd"/>
      <w:r w:rsidRPr="00921A78">
        <w:rPr>
          <w:i/>
          <w:iCs/>
          <w:sz w:val="24"/>
          <w:szCs w:val="24"/>
          <w:lang w:eastAsia="sq-AL"/>
        </w:rPr>
        <w:t xml:space="preserve"> </w:t>
      </w:r>
      <w:proofErr w:type="spellStart"/>
      <w:r w:rsidRPr="00921A78">
        <w:rPr>
          <w:i/>
          <w:iCs/>
          <w:sz w:val="24"/>
          <w:szCs w:val="24"/>
          <w:lang w:eastAsia="sq-AL"/>
        </w:rPr>
        <w:t>që</w:t>
      </w:r>
      <w:proofErr w:type="spellEnd"/>
      <w:r w:rsidRPr="00921A78">
        <w:rPr>
          <w:i/>
          <w:iCs/>
          <w:sz w:val="24"/>
          <w:szCs w:val="24"/>
          <w:lang w:eastAsia="sq-AL"/>
        </w:rPr>
        <w:t xml:space="preserve"> </w:t>
      </w:r>
      <w:proofErr w:type="spellStart"/>
      <w:r w:rsidRPr="00921A78">
        <w:rPr>
          <w:i/>
          <w:iCs/>
          <w:sz w:val="24"/>
          <w:szCs w:val="24"/>
          <w:lang w:eastAsia="sq-AL"/>
        </w:rPr>
        <w:t>lidhen</w:t>
      </w:r>
      <w:proofErr w:type="spellEnd"/>
      <w:r w:rsidRPr="00921A78">
        <w:rPr>
          <w:i/>
          <w:iCs/>
          <w:sz w:val="24"/>
          <w:szCs w:val="24"/>
          <w:lang w:eastAsia="sq-AL"/>
        </w:rPr>
        <w:t xml:space="preserve"> me: </w:t>
      </w:r>
      <w:proofErr w:type="gramStart"/>
      <w:r w:rsidRPr="00921A78">
        <w:rPr>
          <w:i/>
          <w:iCs/>
          <w:sz w:val="24"/>
          <w:szCs w:val="24"/>
          <w:lang w:eastAsia="sq-AL"/>
        </w:rPr>
        <w:t>.....</w:t>
      </w:r>
      <w:proofErr w:type="gramEnd"/>
      <w:r w:rsidRPr="00921A78">
        <w:rPr>
          <w:i/>
          <w:iCs/>
          <w:sz w:val="24"/>
          <w:szCs w:val="24"/>
          <w:lang w:eastAsia="sq-AL"/>
        </w:rPr>
        <w:t xml:space="preserve">c) </w:t>
      </w:r>
      <w:proofErr w:type="spellStart"/>
      <w:r w:rsidRPr="00921A78">
        <w:rPr>
          <w:i/>
          <w:iCs/>
          <w:sz w:val="24"/>
          <w:szCs w:val="24"/>
          <w:lang w:eastAsia="sq-AL"/>
        </w:rPr>
        <w:t>thirrjen</w:t>
      </w:r>
      <w:proofErr w:type="spellEnd"/>
      <w:r w:rsidRPr="00921A78">
        <w:rPr>
          <w:i/>
          <w:iCs/>
          <w:sz w:val="24"/>
          <w:szCs w:val="24"/>
          <w:lang w:eastAsia="sq-AL"/>
        </w:rPr>
        <w:t xml:space="preserve"> e </w:t>
      </w:r>
      <w:proofErr w:type="spellStart"/>
      <w:r w:rsidRPr="00921A78">
        <w:rPr>
          <w:i/>
          <w:iCs/>
          <w:sz w:val="24"/>
          <w:szCs w:val="24"/>
          <w:lang w:eastAsia="sq-AL"/>
        </w:rPr>
        <w:t>të</w:t>
      </w:r>
      <w:proofErr w:type="spellEnd"/>
      <w:r w:rsidRPr="00921A78">
        <w:rPr>
          <w:i/>
          <w:iCs/>
          <w:sz w:val="24"/>
          <w:szCs w:val="24"/>
          <w:lang w:eastAsia="sq-AL"/>
        </w:rPr>
        <w:t xml:space="preserve"> </w:t>
      </w:r>
      <w:proofErr w:type="spellStart"/>
      <w:r w:rsidRPr="00921A78">
        <w:rPr>
          <w:i/>
          <w:iCs/>
          <w:sz w:val="24"/>
          <w:szCs w:val="24"/>
          <w:lang w:eastAsia="sq-AL"/>
        </w:rPr>
        <w:t>pandehurit</w:t>
      </w:r>
      <w:proofErr w:type="spellEnd"/>
      <w:r w:rsidRPr="00921A78">
        <w:rPr>
          <w:i/>
          <w:iCs/>
          <w:sz w:val="24"/>
          <w:szCs w:val="24"/>
          <w:lang w:eastAsia="sq-AL"/>
        </w:rPr>
        <w:t xml:space="preserve">, </w:t>
      </w:r>
      <w:proofErr w:type="spellStart"/>
      <w:r w:rsidRPr="0098416F">
        <w:rPr>
          <w:i/>
          <w:iCs/>
          <w:sz w:val="24"/>
          <w:szCs w:val="24"/>
          <w:lang w:eastAsia="sq-AL"/>
        </w:rPr>
        <w:t>viktimës</w:t>
      </w:r>
      <w:proofErr w:type="spellEnd"/>
      <w:r w:rsidRPr="00921A78">
        <w:rPr>
          <w:i/>
          <w:iCs/>
          <w:sz w:val="24"/>
          <w:szCs w:val="24"/>
          <w:lang w:eastAsia="sq-AL"/>
        </w:rPr>
        <w:t xml:space="preserve"> </w:t>
      </w:r>
      <w:proofErr w:type="spellStart"/>
      <w:r w:rsidRPr="00921A78">
        <w:rPr>
          <w:i/>
          <w:iCs/>
          <w:sz w:val="24"/>
          <w:szCs w:val="24"/>
          <w:lang w:eastAsia="sq-AL"/>
        </w:rPr>
        <w:t>ose</w:t>
      </w:r>
      <w:proofErr w:type="spellEnd"/>
      <w:r w:rsidRPr="00921A78">
        <w:rPr>
          <w:i/>
          <w:iCs/>
          <w:sz w:val="24"/>
          <w:szCs w:val="24"/>
          <w:lang w:eastAsia="sq-AL"/>
        </w:rPr>
        <w:t xml:space="preserve"> </w:t>
      </w:r>
      <w:proofErr w:type="spellStart"/>
      <w:r w:rsidRPr="00921A78">
        <w:rPr>
          <w:i/>
          <w:iCs/>
          <w:sz w:val="24"/>
          <w:szCs w:val="24"/>
          <w:lang w:eastAsia="sq-AL"/>
        </w:rPr>
        <w:t>praninë</w:t>
      </w:r>
      <w:proofErr w:type="spellEnd"/>
      <w:r w:rsidRPr="00921A78">
        <w:rPr>
          <w:i/>
          <w:iCs/>
          <w:sz w:val="24"/>
          <w:szCs w:val="24"/>
          <w:lang w:eastAsia="sq-AL"/>
        </w:rPr>
        <w:t xml:space="preserve"> e </w:t>
      </w:r>
      <w:proofErr w:type="spellStart"/>
      <w:r w:rsidRPr="00921A78">
        <w:rPr>
          <w:i/>
          <w:iCs/>
          <w:sz w:val="24"/>
          <w:szCs w:val="24"/>
          <w:lang w:eastAsia="sq-AL"/>
        </w:rPr>
        <w:t>mbrojtësit</w:t>
      </w:r>
      <w:proofErr w:type="spellEnd"/>
      <w:r w:rsidRPr="00921A78">
        <w:rPr>
          <w:i/>
          <w:iCs/>
          <w:sz w:val="24"/>
          <w:szCs w:val="24"/>
          <w:lang w:eastAsia="sq-AL"/>
        </w:rPr>
        <w:t xml:space="preserve"> </w:t>
      </w:r>
      <w:proofErr w:type="spellStart"/>
      <w:r w:rsidRPr="00921A78">
        <w:rPr>
          <w:i/>
          <w:iCs/>
          <w:sz w:val="24"/>
          <w:szCs w:val="24"/>
          <w:lang w:eastAsia="sq-AL"/>
        </w:rPr>
        <w:t>kur</w:t>
      </w:r>
      <w:proofErr w:type="spellEnd"/>
      <w:r w:rsidRPr="00921A78">
        <w:rPr>
          <w:i/>
          <w:iCs/>
          <w:sz w:val="24"/>
          <w:szCs w:val="24"/>
          <w:lang w:eastAsia="sq-AL"/>
        </w:rPr>
        <w:t xml:space="preserve"> ajo </w:t>
      </w:r>
      <w:proofErr w:type="spellStart"/>
      <w:r w:rsidRPr="00921A78">
        <w:rPr>
          <w:i/>
          <w:iCs/>
          <w:sz w:val="24"/>
          <w:szCs w:val="24"/>
          <w:lang w:eastAsia="sq-AL"/>
        </w:rPr>
        <w:t>është</w:t>
      </w:r>
      <w:proofErr w:type="spellEnd"/>
      <w:r w:rsidRPr="00921A78">
        <w:rPr>
          <w:i/>
          <w:iCs/>
          <w:sz w:val="24"/>
          <w:szCs w:val="24"/>
          <w:lang w:eastAsia="sq-AL"/>
        </w:rPr>
        <w:t xml:space="preserve"> e </w:t>
      </w:r>
      <w:proofErr w:type="spellStart"/>
      <w:r w:rsidRPr="00921A78">
        <w:rPr>
          <w:i/>
          <w:iCs/>
          <w:sz w:val="24"/>
          <w:szCs w:val="24"/>
          <w:lang w:eastAsia="sq-AL"/>
        </w:rPr>
        <w:t>domosdoshme</w:t>
      </w:r>
      <w:proofErr w:type="spellEnd"/>
      <w:r w:rsidRPr="00921A78">
        <w:rPr>
          <w:i/>
          <w:iCs/>
          <w:sz w:val="24"/>
          <w:szCs w:val="24"/>
          <w:lang w:eastAsia="sq-AL"/>
        </w:rPr>
        <w:t>.</w:t>
      </w:r>
    </w:p>
    <w:p w14:paraId="7CB6522F" w14:textId="77777777" w:rsidR="00921A78" w:rsidRPr="00921A78" w:rsidRDefault="00921A78" w:rsidP="00921A78">
      <w:pPr>
        <w:ind w:firstLine="720"/>
        <w:jc w:val="both"/>
        <w:rPr>
          <w:sz w:val="24"/>
          <w:szCs w:val="24"/>
          <w:lang w:eastAsia="sq-AL"/>
        </w:rPr>
      </w:pPr>
      <w:r w:rsidRPr="00921A78">
        <w:rPr>
          <w:sz w:val="24"/>
          <w:szCs w:val="24"/>
          <w:lang w:eastAsia="sq-AL"/>
        </w:rPr>
        <w:t xml:space="preserve">24.7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kushtet</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pavlefshmëria</w:t>
      </w:r>
      <w:proofErr w:type="spellEnd"/>
      <w:r w:rsidRPr="00921A78">
        <w:rPr>
          <w:sz w:val="24"/>
          <w:szCs w:val="24"/>
          <w:lang w:eastAsia="sq-AL"/>
        </w:rPr>
        <w:t xml:space="preserve"> absolute e </w:t>
      </w:r>
      <w:proofErr w:type="spellStart"/>
      <w:r w:rsidRPr="00921A78">
        <w:rPr>
          <w:sz w:val="24"/>
          <w:szCs w:val="24"/>
          <w:lang w:eastAsia="sq-AL"/>
        </w:rPr>
        <w:t>vendimit</w:t>
      </w:r>
      <w:proofErr w:type="spellEnd"/>
      <w:r w:rsidRPr="00921A78">
        <w:rPr>
          <w:sz w:val="24"/>
          <w:szCs w:val="24"/>
          <w:lang w:eastAsia="sq-AL"/>
        </w:rPr>
        <w:t xml:space="preserve"> </w:t>
      </w:r>
      <w:proofErr w:type="spellStart"/>
      <w:r w:rsidRPr="00921A78">
        <w:rPr>
          <w:sz w:val="24"/>
          <w:szCs w:val="24"/>
          <w:lang w:eastAsia="sq-AL"/>
        </w:rPr>
        <w:t>gjyqësor</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një</w:t>
      </w:r>
      <w:proofErr w:type="spellEnd"/>
      <w:r w:rsidRPr="00921A78">
        <w:rPr>
          <w:sz w:val="24"/>
          <w:szCs w:val="24"/>
          <w:lang w:eastAsia="sq-AL"/>
        </w:rPr>
        <w:t xml:space="preserve"> </w:t>
      </w:r>
      <w:proofErr w:type="spellStart"/>
      <w:r w:rsidRPr="00921A78">
        <w:rPr>
          <w:sz w:val="24"/>
          <w:szCs w:val="24"/>
          <w:lang w:eastAsia="sq-AL"/>
        </w:rPr>
        <w:t>çështje</w:t>
      </w:r>
      <w:proofErr w:type="spellEnd"/>
      <w:r w:rsidRPr="00921A78">
        <w:rPr>
          <w:sz w:val="24"/>
          <w:szCs w:val="24"/>
          <w:lang w:eastAsia="sq-AL"/>
        </w:rPr>
        <w:t xml:space="preserve"> </w:t>
      </w:r>
      <w:proofErr w:type="spellStart"/>
      <w:r w:rsidRPr="00921A78">
        <w:rPr>
          <w:sz w:val="24"/>
          <w:szCs w:val="24"/>
          <w:lang w:eastAsia="sq-AL"/>
        </w:rPr>
        <w:t>ligji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cilën</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e </w:t>
      </w:r>
      <w:proofErr w:type="spellStart"/>
      <w:r w:rsidRPr="00921A78">
        <w:rPr>
          <w:sz w:val="24"/>
          <w:szCs w:val="24"/>
          <w:lang w:eastAsia="sq-AL"/>
        </w:rPr>
        <w:t>konstaton</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kryesisht</w:t>
      </w:r>
      <w:proofErr w:type="spellEnd"/>
      <w:r w:rsidRPr="00921A78">
        <w:rPr>
          <w:sz w:val="24"/>
          <w:szCs w:val="24"/>
          <w:lang w:eastAsia="sq-AL"/>
        </w:rPr>
        <w:t xml:space="preserve">, </w:t>
      </w:r>
      <w:proofErr w:type="spellStart"/>
      <w:r w:rsidRPr="00921A78">
        <w:rPr>
          <w:sz w:val="24"/>
          <w:szCs w:val="24"/>
          <w:lang w:eastAsia="sq-AL"/>
        </w:rPr>
        <w:t>pra</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rastin</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pala</w:t>
      </w:r>
      <w:proofErr w:type="spellEnd"/>
      <w:r w:rsidRPr="00921A78">
        <w:rPr>
          <w:sz w:val="24"/>
          <w:szCs w:val="24"/>
          <w:lang w:eastAsia="sq-AL"/>
        </w:rPr>
        <w:t xml:space="preserve"> e </w:t>
      </w:r>
      <w:proofErr w:type="spellStart"/>
      <w:r w:rsidRPr="00921A78">
        <w:rPr>
          <w:sz w:val="24"/>
          <w:szCs w:val="24"/>
          <w:lang w:eastAsia="sq-AL"/>
        </w:rPr>
        <w:t>interesuar</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ka </w:t>
      </w:r>
      <w:proofErr w:type="spellStart"/>
      <w:r w:rsidRPr="00921A78">
        <w:rPr>
          <w:sz w:val="24"/>
          <w:szCs w:val="24"/>
          <w:lang w:eastAsia="sq-AL"/>
        </w:rPr>
        <w:t>qenë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gjendje</w:t>
      </w:r>
      <w:proofErr w:type="spellEnd"/>
      <w:r w:rsidRPr="00921A78">
        <w:rPr>
          <w:sz w:val="24"/>
          <w:szCs w:val="24"/>
          <w:lang w:eastAsia="sq-AL"/>
        </w:rPr>
        <w:t xml:space="preserve"> ta </w:t>
      </w:r>
      <w:proofErr w:type="spellStart"/>
      <w:r w:rsidRPr="00921A78">
        <w:rPr>
          <w:sz w:val="24"/>
          <w:szCs w:val="24"/>
          <w:lang w:eastAsia="sq-AL"/>
        </w:rPr>
        <w:t>ngrejë</w:t>
      </w:r>
      <w:proofErr w:type="spellEnd"/>
      <w:r w:rsidRPr="00921A78">
        <w:rPr>
          <w:sz w:val="24"/>
          <w:szCs w:val="24"/>
          <w:lang w:eastAsia="sq-AL"/>
        </w:rPr>
        <w:t xml:space="preserve"> apo </w:t>
      </w:r>
      <w:proofErr w:type="spellStart"/>
      <w:r w:rsidRPr="00921A78">
        <w:rPr>
          <w:sz w:val="24"/>
          <w:szCs w:val="24"/>
          <w:lang w:eastAsia="sq-AL"/>
        </w:rPr>
        <w:t>konstatojë</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tillë</w:t>
      </w:r>
      <w:proofErr w:type="spellEnd"/>
      <w:r w:rsidRPr="00921A78">
        <w:rPr>
          <w:sz w:val="24"/>
          <w:szCs w:val="24"/>
          <w:lang w:eastAsia="sq-AL"/>
        </w:rPr>
        <w:t xml:space="preserve">, </w:t>
      </w:r>
      <w:proofErr w:type="spellStart"/>
      <w:r w:rsidRPr="00921A78">
        <w:rPr>
          <w:sz w:val="24"/>
          <w:szCs w:val="24"/>
          <w:lang w:eastAsia="sq-AL"/>
        </w:rPr>
        <w:t>pavarësisht</w:t>
      </w:r>
      <w:proofErr w:type="spellEnd"/>
      <w:r w:rsidRPr="00921A78">
        <w:rPr>
          <w:sz w:val="24"/>
          <w:szCs w:val="24"/>
          <w:lang w:eastAsia="sq-AL"/>
        </w:rPr>
        <w:t xml:space="preserve"> se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rastin</w:t>
      </w:r>
      <w:proofErr w:type="spellEnd"/>
      <w:r w:rsidRPr="00921A78">
        <w:rPr>
          <w:sz w:val="24"/>
          <w:szCs w:val="24"/>
          <w:lang w:eastAsia="sq-AL"/>
        </w:rPr>
        <w:t xml:space="preserve"> </w:t>
      </w:r>
      <w:proofErr w:type="spellStart"/>
      <w:r w:rsidRPr="00921A78">
        <w:rPr>
          <w:sz w:val="24"/>
          <w:szCs w:val="24"/>
          <w:lang w:eastAsia="sq-AL"/>
        </w:rPr>
        <w:t>konkret</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e </w:t>
      </w:r>
      <w:proofErr w:type="spellStart"/>
      <w:r w:rsidRPr="00921A78">
        <w:rPr>
          <w:sz w:val="24"/>
          <w:szCs w:val="24"/>
          <w:lang w:eastAsia="sq-AL"/>
        </w:rPr>
        <w:t>dukshme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lidhje</w:t>
      </w:r>
      <w:proofErr w:type="spellEnd"/>
      <w:r w:rsidRPr="00921A78">
        <w:rPr>
          <w:sz w:val="24"/>
          <w:szCs w:val="24"/>
          <w:lang w:eastAsia="sq-AL"/>
        </w:rPr>
        <w:t xml:space="preserve"> me </w:t>
      </w:r>
      <w:proofErr w:type="spellStart"/>
      <w:r w:rsidRPr="00921A78">
        <w:rPr>
          <w:sz w:val="24"/>
          <w:szCs w:val="24"/>
          <w:lang w:eastAsia="sq-AL"/>
        </w:rPr>
        <w:t>thirrjen</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pjesëmarrjen</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gjykim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shkak</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pasojave</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pavlefshmëria</w:t>
      </w:r>
      <w:proofErr w:type="spellEnd"/>
      <w:r w:rsidRPr="00921A78">
        <w:rPr>
          <w:sz w:val="24"/>
          <w:szCs w:val="24"/>
          <w:lang w:eastAsia="sq-AL"/>
        </w:rPr>
        <w:t xml:space="preserve"> absolute </w:t>
      </w:r>
      <w:proofErr w:type="spellStart"/>
      <w:r w:rsidRPr="00921A78">
        <w:rPr>
          <w:sz w:val="24"/>
          <w:szCs w:val="24"/>
          <w:lang w:eastAsia="sq-AL"/>
        </w:rPr>
        <w:t>sjell</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zbatim</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parashikimeve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428, pika 1 </w:t>
      </w:r>
      <w:proofErr w:type="spellStart"/>
      <w:r w:rsidRPr="00921A78">
        <w:rPr>
          <w:sz w:val="24"/>
          <w:szCs w:val="24"/>
          <w:lang w:eastAsia="sq-AL"/>
        </w:rPr>
        <w:t>shkronja</w:t>
      </w:r>
      <w:proofErr w:type="spellEnd"/>
      <w:r w:rsidRPr="00921A78">
        <w:rPr>
          <w:sz w:val="24"/>
          <w:szCs w:val="24"/>
          <w:lang w:eastAsia="sq-AL"/>
        </w:rPr>
        <w:t xml:space="preserve"> “ç” </w:t>
      </w:r>
      <w:proofErr w:type="spellStart"/>
      <w:r w:rsidRPr="00921A78">
        <w:rPr>
          <w:sz w:val="24"/>
          <w:szCs w:val="24"/>
          <w:lang w:eastAsia="sq-AL"/>
        </w:rPr>
        <w:t>të</w:t>
      </w:r>
      <w:proofErr w:type="spellEnd"/>
      <w:r w:rsidRPr="00921A78">
        <w:rPr>
          <w:sz w:val="24"/>
          <w:szCs w:val="24"/>
          <w:lang w:eastAsia="sq-AL"/>
        </w:rPr>
        <w:t xml:space="preserve"> KPP,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w:t>
      </w:r>
      <w:proofErr w:type="spellStart"/>
      <w:r w:rsidRPr="00921A78">
        <w:rPr>
          <w:sz w:val="24"/>
          <w:szCs w:val="24"/>
          <w:lang w:eastAsia="sq-AL"/>
        </w:rPr>
        <w:t>duhet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prishë</w:t>
      </w:r>
      <w:proofErr w:type="spellEnd"/>
      <w:r w:rsidRPr="00921A78">
        <w:rPr>
          <w:sz w:val="24"/>
          <w:szCs w:val="24"/>
          <w:lang w:eastAsia="sq-AL"/>
        </w:rPr>
        <w:t xml:space="preserve"> </w:t>
      </w:r>
      <w:proofErr w:type="spellStart"/>
      <w:r w:rsidRPr="00921A78">
        <w:rPr>
          <w:sz w:val="24"/>
          <w:szCs w:val="24"/>
          <w:lang w:eastAsia="sq-AL"/>
        </w:rPr>
        <w:t>vendimin</w:t>
      </w:r>
      <w:proofErr w:type="spellEnd"/>
      <w:r w:rsidRPr="00921A78">
        <w:rPr>
          <w:sz w:val="24"/>
          <w:szCs w:val="24"/>
          <w:lang w:eastAsia="sq-AL"/>
        </w:rPr>
        <w:t xml:space="preserve"> 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pa u </w:t>
      </w:r>
      <w:proofErr w:type="spellStart"/>
      <w:r w:rsidRPr="00921A78">
        <w:rPr>
          <w:sz w:val="24"/>
          <w:szCs w:val="24"/>
          <w:lang w:eastAsia="sq-AL"/>
        </w:rPr>
        <w:t>ndalur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trajtimin</w:t>
      </w:r>
      <w:proofErr w:type="spellEnd"/>
      <w:r w:rsidRPr="00921A78">
        <w:rPr>
          <w:sz w:val="24"/>
          <w:szCs w:val="24"/>
          <w:lang w:eastAsia="sq-AL"/>
        </w:rPr>
        <w:t xml:space="preserve"> e </w:t>
      </w:r>
      <w:proofErr w:type="spellStart"/>
      <w:r w:rsidRPr="00921A78">
        <w:rPr>
          <w:sz w:val="24"/>
          <w:szCs w:val="24"/>
          <w:lang w:eastAsia="sq-AL"/>
        </w:rPr>
        <w:t>shkaqeve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ngritura</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ankim</w:t>
      </w:r>
      <w:proofErr w:type="spellEnd"/>
      <w:r w:rsidRPr="00921A78">
        <w:rPr>
          <w:sz w:val="24"/>
          <w:szCs w:val="24"/>
          <w:lang w:eastAsia="sq-AL"/>
        </w:rPr>
        <w:t>.</w:t>
      </w:r>
    </w:p>
    <w:p w14:paraId="797BDDA1"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24.8 </w:t>
      </w:r>
      <w:proofErr w:type="spellStart"/>
      <w:r w:rsidRPr="00921A78">
        <w:rPr>
          <w:spacing w:val="2"/>
          <w:sz w:val="24"/>
          <w:szCs w:val="24"/>
          <w:lang w:eastAsia="sq-AL"/>
        </w:rPr>
        <w:t>Rëndësia</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treguar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ligjvënësi</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me </w:t>
      </w:r>
      <w:proofErr w:type="spellStart"/>
      <w:r w:rsidRPr="00921A78">
        <w:rPr>
          <w:spacing w:val="2"/>
          <w:sz w:val="24"/>
          <w:szCs w:val="24"/>
          <w:lang w:eastAsia="sq-AL"/>
        </w:rPr>
        <w:t>shtimin</w:t>
      </w:r>
      <w:proofErr w:type="spellEnd"/>
      <w:r w:rsidRPr="00921A78">
        <w:rPr>
          <w:spacing w:val="2"/>
          <w:sz w:val="24"/>
          <w:szCs w:val="24"/>
          <w:lang w:eastAsia="sq-AL"/>
        </w:rPr>
        <w:t xml:space="preserve"> e </w:t>
      </w:r>
      <w:hyperlink r:id="rId10" w:tgtFrame="_blank" w:history="1">
        <w:proofErr w:type="spellStart"/>
        <w:r w:rsidRPr="00921A78">
          <w:rPr>
            <w:spacing w:val="2"/>
            <w:sz w:val="24"/>
            <w:szCs w:val="24"/>
            <w:lang w:eastAsia="sq-AL"/>
          </w:rPr>
          <w:t>nenit</w:t>
        </w:r>
        <w:proofErr w:type="spellEnd"/>
        <w:r w:rsidRPr="00921A78">
          <w:rPr>
            <w:spacing w:val="2"/>
            <w:sz w:val="24"/>
            <w:szCs w:val="24"/>
            <w:lang w:eastAsia="sq-AL"/>
          </w:rPr>
          <w:t xml:space="preserve"> 9/a</w:t>
        </w:r>
      </w:hyperlink>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Kodin</w:t>
      </w:r>
      <w:proofErr w:type="spellEnd"/>
      <w:r w:rsidRPr="00921A78">
        <w:rPr>
          <w:spacing w:val="2"/>
          <w:sz w:val="24"/>
          <w:szCs w:val="24"/>
          <w:lang w:eastAsia="sq-AL"/>
        </w:rPr>
        <w:t xml:space="preserve"> e </w:t>
      </w:r>
      <w:proofErr w:type="spellStart"/>
      <w:r w:rsidRPr="00921A78">
        <w:rPr>
          <w:spacing w:val="2"/>
          <w:sz w:val="24"/>
          <w:szCs w:val="24"/>
          <w:lang w:eastAsia="sq-AL"/>
        </w:rPr>
        <w:t>Procedurës</w:t>
      </w:r>
      <w:proofErr w:type="spellEnd"/>
      <w:r w:rsidRPr="00921A78">
        <w:rPr>
          <w:spacing w:val="2"/>
          <w:sz w:val="24"/>
          <w:szCs w:val="24"/>
          <w:lang w:eastAsia="sq-AL"/>
        </w:rPr>
        <w:t xml:space="preserve"> Penale, </w:t>
      </w:r>
      <w:proofErr w:type="spellStart"/>
      <w:r w:rsidRPr="00921A78">
        <w:rPr>
          <w:spacing w:val="2"/>
          <w:sz w:val="24"/>
          <w:szCs w:val="24"/>
          <w:lang w:eastAsia="sq-AL"/>
        </w:rPr>
        <w:t>normë</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e </w:t>
      </w:r>
      <w:proofErr w:type="spellStart"/>
      <w:r w:rsidRPr="00921A78">
        <w:rPr>
          <w:spacing w:val="2"/>
          <w:sz w:val="24"/>
          <w:szCs w:val="24"/>
          <w:lang w:eastAsia="sq-AL"/>
        </w:rPr>
        <w:t>vendosur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pjesën</w:t>
      </w:r>
      <w:proofErr w:type="spellEnd"/>
      <w:r w:rsidRPr="00921A78">
        <w:rPr>
          <w:spacing w:val="2"/>
          <w:sz w:val="24"/>
          <w:szCs w:val="24"/>
          <w:lang w:eastAsia="sq-AL"/>
        </w:rPr>
        <w:t xml:space="preserve"> e </w:t>
      </w:r>
      <w:proofErr w:type="spellStart"/>
      <w:r w:rsidRPr="00921A78">
        <w:rPr>
          <w:spacing w:val="2"/>
          <w:sz w:val="24"/>
          <w:szCs w:val="24"/>
          <w:lang w:eastAsia="sq-AL"/>
        </w:rPr>
        <w:t>dispozitave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përgjithshme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Kodit</w:t>
      </w:r>
      <w:proofErr w:type="spellEnd"/>
      <w:r w:rsidRPr="00921A78">
        <w:rPr>
          <w:spacing w:val="2"/>
          <w:sz w:val="24"/>
          <w:szCs w:val="24"/>
          <w:lang w:eastAsia="sq-AL"/>
        </w:rPr>
        <w:t xml:space="preserve">, duke </w:t>
      </w:r>
      <w:proofErr w:type="spellStart"/>
      <w:r w:rsidRPr="00921A78">
        <w:rPr>
          <w:spacing w:val="2"/>
          <w:sz w:val="24"/>
          <w:szCs w:val="24"/>
          <w:lang w:eastAsia="sq-AL"/>
        </w:rPr>
        <w:t>theksuar</w:t>
      </w:r>
      <w:proofErr w:type="spellEnd"/>
      <w:r w:rsidRPr="00921A78">
        <w:rPr>
          <w:spacing w:val="2"/>
          <w:sz w:val="24"/>
          <w:szCs w:val="24"/>
          <w:lang w:eastAsia="sq-AL"/>
        </w:rPr>
        <w:t xml:space="preserve"> </w:t>
      </w:r>
      <w:proofErr w:type="spellStart"/>
      <w:r w:rsidRPr="00921A78">
        <w:rPr>
          <w:spacing w:val="2"/>
          <w:sz w:val="24"/>
          <w:szCs w:val="24"/>
          <w:lang w:eastAsia="sq-AL"/>
        </w:rPr>
        <w:t>detyrimin</w:t>
      </w:r>
      <w:proofErr w:type="spellEnd"/>
      <w:r w:rsidRPr="00921A78">
        <w:rPr>
          <w:spacing w:val="2"/>
          <w:sz w:val="24"/>
          <w:szCs w:val="24"/>
          <w:lang w:eastAsia="sq-AL"/>
        </w:rPr>
        <w:t xml:space="preserve"> e </w:t>
      </w:r>
      <w:proofErr w:type="spellStart"/>
      <w:r w:rsidRPr="00921A78">
        <w:rPr>
          <w:spacing w:val="2"/>
          <w:sz w:val="24"/>
          <w:szCs w:val="24"/>
          <w:lang w:eastAsia="sq-AL"/>
        </w:rPr>
        <w:t>organeve</w:t>
      </w:r>
      <w:proofErr w:type="spellEnd"/>
      <w:r w:rsidRPr="00921A78">
        <w:rPr>
          <w:spacing w:val="2"/>
          <w:sz w:val="24"/>
          <w:szCs w:val="24"/>
          <w:lang w:eastAsia="sq-AL"/>
        </w:rPr>
        <w:t xml:space="preserve"> </w:t>
      </w:r>
      <w:proofErr w:type="spellStart"/>
      <w:r w:rsidRPr="00921A78">
        <w:rPr>
          <w:spacing w:val="2"/>
          <w:sz w:val="24"/>
          <w:szCs w:val="24"/>
          <w:lang w:eastAsia="sq-AL"/>
        </w:rPr>
        <w:t>publike</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garantojnë</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viktimat</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trajtohen</w:t>
      </w:r>
      <w:proofErr w:type="spellEnd"/>
      <w:r w:rsidRPr="00921A78">
        <w:rPr>
          <w:spacing w:val="2"/>
          <w:sz w:val="24"/>
          <w:szCs w:val="24"/>
          <w:lang w:eastAsia="sq-AL"/>
        </w:rPr>
        <w:t xml:space="preserve"> me </w:t>
      </w:r>
      <w:proofErr w:type="spellStart"/>
      <w:r w:rsidRPr="00921A78">
        <w:rPr>
          <w:spacing w:val="2"/>
          <w:sz w:val="24"/>
          <w:szCs w:val="24"/>
          <w:lang w:eastAsia="sq-AL"/>
        </w:rPr>
        <w:t>respekt</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dinjitetin</w:t>
      </w:r>
      <w:proofErr w:type="spellEnd"/>
      <w:r w:rsidRPr="00921A78">
        <w:rPr>
          <w:spacing w:val="2"/>
          <w:sz w:val="24"/>
          <w:szCs w:val="24"/>
          <w:lang w:eastAsia="sq-AL"/>
        </w:rPr>
        <w:t xml:space="preserve"> 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njerëzor</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mbrohen</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ridëmtimi</w:t>
      </w:r>
      <w:proofErr w:type="spellEnd"/>
      <w:r w:rsidRPr="00921A78">
        <w:rPr>
          <w:spacing w:val="2"/>
          <w:sz w:val="24"/>
          <w:szCs w:val="24"/>
          <w:lang w:eastAsia="sq-AL"/>
        </w:rPr>
        <w:t xml:space="preserve">, </w:t>
      </w:r>
      <w:proofErr w:type="spellStart"/>
      <w:r w:rsidRPr="00921A78">
        <w:rPr>
          <w:spacing w:val="2"/>
          <w:sz w:val="24"/>
          <w:szCs w:val="24"/>
          <w:lang w:eastAsia="sq-AL"/>
        </w:rPr>
        <w:t>gjatë</w:t>
      </w:r>
      <w:proofErr w:type="spellEnd"/>
      <w:r w:rsidRPr="00921A78">
        <w:rPr>
          <w:spacing w:val="2"/>
          <w:sz w:val="24"/>
          <w:szCs w:val="24"/>
          <w:lang w:eastAsia="sq-AL"/>
        </w:rPr>
        <w:t xml:space="preserve"> </w:t>
      </w:r>
      <w:proofErr w:type="spellStart"/>
      <w:r w:rsidRPr="00921A78">
        <w:rPr>
          <w:spacing w:val="2"/>
          <w:sz w:val="24"/>
          <w:szCs w:val="24"/>
          <w:lang w:eastAsia="sq-AL"/>
        </w:rPr>
        <w:t>ushtrimit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parashikuara</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ky</w:t>
      </w:r>
      <w:proofErr w:type="spellEnd"/>
      <w:r w:rsidRPr="00921A78">
        <w:rPr>
          <w:spacing w:val="2"/>
          <w:sz w:val="24"/>
          <w:szCs w:val="24"/>
          <w:lang w:eastAsia="sq-AL"/>
        </w:rPr>
        <w:t xml:space="preserve"> </w:t>
      </w:r>
      <w:proofErr w:type="spellStart"/>
      <w:r w:rsidRPr="00921A78">
        <w:rPr>
          <w:spacing w:val="2"/>
          <w:sz w:val="24"/>
          <w:szCs w:val="24"/>
          <w:lang w:eastAsia="sq-AL"/>
        </w:rPr>
        <w:t>Kod</w:t>
      </w:r>
      <w:proofErr w:type="spellEnd"/>
      <w:r w:rsidRPr="00921A78">
        <w:rPr>
          <w:spacing w:val="2"/>
          <w:sz w:val="24"/>
          <w:szCs w:val="24"/>
          <w:lang w:eastAsia="sq-AL"/>
        </w:rPr>
        <w:t xml:space="preserve"> Neni 5 </w:t>
      </w:r>
      <w:proofErr w:type="spellStart"/>
      <w:r w:rsidRPr="00921A78">
        <w:rPr>
          <w:spacing w:val="2"/>
          <w:sz w:val="24"/>
          <w:szCs w:val="24"/>
          <w:lang w:eastAsia="sq-AL"/>
        </w:rPr>
        <w:t>i</w:t>
      </w:r>
      <w:proofErr w:type="spellEnd"/>
      <w:r w:rsidRPr="00921A78">
        <w:rPr>
          <w:spacing w:val="2"/>
          <w:sz w:val="24"/>
          <w:szCs w:val="24"/>
          <w:lang w:eastAsia="sq-AL"/>
        </w:rPr>
        <w:t xml:space="preserve"> KPP, </w:t>
      </w:r>
      <w:proofErr w:type="spellStart"/>
      <w:r w:rsidRPr="00921A78">
        <w:rPr>
          <w:spacing w:val="2"/>
          <w:sz w:val="24"/>
          <w:szCs w:val="24"/>
          <w:lang w:eastAsia="sq-AL"/>
        </w:rPr>
        <w:t>megjithëse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pikën</w:t>
      </w:r>
      <w:proofErr w:type="spellEnd"/>
      <w:r w:rsidRPr="00921A78">
        <w:rPr>
          <w:spacing w:val="2"/>
          <w:sz w:val="24"/>
          <w:szCs w:val="24"/>
          <w:lang w:eastAsia="sq-AL"/>
        </w:rPr>
        <w:t xml:space="preserve"> 1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tij</w:t>
      </w:r>
      <w:proofErr w:type="spellEnd"/>
      <w:r w:rsidRPr="00921A78">
        <w:rPr>
          <w:spacing w:val="2"/>
          <w:sz w:val="24"/>
          <w:szCs w:val="24"/>
          <w:lang w:eastAsia="sq-AL"/>
        </w:rPr>
        <w:t xml:space="preserve"> </w:t>
      </w:r>
      <w:proofErr w:type="spellStart"/>
      <w:r w:rsidRPr="00921A78">
        <w:rPr>
          <w:spacing w:val="2"/>
          <w:sz w:val="24"/>
          <w:szCs w:val="24"/>
          <w:lang w:eastAsia="sq-AL"/>
        </w:rPr>
        <w:t>liston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drejtat</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b/>
          <w:bCs/>
          <w:spacing w:val="2"/>
          <w:sz w:val="24"/>
          <w:szCs w:val="24"/>
          <w:lang w:eastAsia="sq-AL"/>
        </w:rPr>
        <w:t>,</w:t>
      </w:r>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jep</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përkufizim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këtij</w:t>
      </w:r>
      <w:proofErr w:type="spellEnd"/>
      <w:r w:rsidRPr="00921A78">
        <w:rPr>
          <w:spacing w:val="2"/>
          <w:sz w:val="24"/>
          <w:szCs w:val="24"/>
          <w:lang w:eastAsia="sq-AL"/>
        </w:rPr>
        <w:t xml:space="preserve"> </w:t>
      </w:r>
      <w:proofErr w:type="spellStart"/>
      <w:r w:rsidRPr="00921A78">
        <w:rPr>
          <w:spacing w:val="2"/>
          <w:sz w:val="24"/>
          <w:szCs w:val="24"/>
          <w:lang w:eastAsia="sq-AL"/>
        </w:rPr>
        <w:t>termi</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përkufizim</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tillë</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jepet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fakt</w:t>
      </w:r>
      <w:proofErr w:type="spellEnd"/>
      <w:r w:rsidRPr="00921A78">
        <w:rPr>
          <w:spacing w:val="2"/>
          <w:sz w:val="24"/>
          <w:szCs w:val="24"/>
          <w:lang w:eastAsia="sq-AL"/>
        </w:rPr>
        <w:t xml:space="preserve"> as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ndonjë</w:t>
      </w:r>
      <w:proofErr w:type="spellEnd"/>
      <w:r w:rsidRPr="00921A78">
        <w:rPr>
          <w:spacing w:val="2"/>
          <w:sz w:val="24"/>
          <w:szCs w:val="24"/>
          <w:lang w:eastAsia="sq-AL"/>
        </w:rPr>
        <w:t xml:space="preserve"> </w:t>
      </w:r>
      <w:proofErr w:type="spellStart"/>
      <w:r w:rsidRPr="00921A78">
        <w:rPr>
          <w:spacing w:val="2"/>
          <w:sz w:val="24"/>
          <w:szCs w:val="24"/>
          <w:lang w:eastAsia="sq-AL"/>
        </w:rPr>
        <w:t>dispozitë</w:t>
      </w:r>
      <w:proofErr w:type="spellEnd"/>
      <w:r w:rsidRPr="00921A78">
        <w:rPr>
          <w:spacing w:val="2"/>
          <w:sz w:val="24"/>
          <w:szCs w:val="24"/>
          <w:lang w:eastAsia="sq-AL"/>
        </w:rPr>
        <w:t xml:space="preserve"> </w:t>
      </w:r>
      <w:proofErr w:type="spellStart"/>
      <w:r w:rsidRPr="00921A78">
        <w:rPr>
          <w:spacing w:val="2"/>
          <w:sz w:val="24"/>
          <w:szCs w:val="24"/>
          <w:lang w:eastAsia="sq-AL"/>
        </w:rPr>
        <w:t>tjetër</w:t>
      </w:r>
      <w:proofErr w:type="spellEnd"/>
      <w:r w:rsidR="0098416F">
        <w:rPr>
          <w:spacing w:val="2"/>
          <w:sz w:val="24"/>
          <w:szCs w:val="24"/>
          <w:lang w:eastAsia="sq-AL"/>
        </w:rPr>
        <w:t xml:space="preserve"> </w:t>
      </w:r>
      <w:r w:rsidRPr="00921A78">
        <w:rPr>
          <w:spacing w:val="2"/>
          <w:sz w:val="24"/>
          <w:szCs w:val="24"/>
          <w:lang w:eastAsia="sq-AL"/>
        </w:rPr>
        <w:t xml:space="preserve">e </w:t>
      </w:r>
      <w:proofErr w:type="spellStart"/>
      <w:r w:rsidRPr="00921A78">
        <w:rPr>
          <w:spacing w:val="2"/>
          <w:sz w:val="24"/>
          <w:szCs w:val="24"/>
          <w:lang w:eastAsia="sq-AL"/>
        </w:rPr>
        <w:t>Kodit</w:t>
      </w:r>
      <w:proofErr w:type="spellEnd"/>
      <w:r w:rsidRPr="00921A78">
        <w:rPr>
          <w:spacing w:val="2"/>
          <w:sz w:val="24"/>
          <w:szCs w:val="24"/>
          <w:lang w:eastAsia="sq-AL"/>
        </w:rPr>
        <w:t xml:space="preserve">, </w:t>
      </w:r>
      <w:proofErr w:type="spellStart"/>
      <w:r w:rsidRPr="00921A78">
        <w:rPr>
          <w:spacing w:val="2"/>
          <w:sz w:val="24"/>
          <w:szCs w:val="24"/>
          <w:lang w:eastAsia="sq-AL"/>
        </w:rPr>
        <w:t>pavarësisht</w:t>
      </w:r>
      <w:proofErr w:type="spellEnd"/>
      <w:r w:rsidRPr="00921A78">
        <w:rPr>
          <w:spacing w:val="2"/>
          <w:sz w:val="24"/>
          <w:szCs w:val="24"/>
          <w:lang w:eastAsia="sq-AL"/>
        </w:rPr>
        <w:t xml:space="preserve"> se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dispozita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veçanta</w:t>
      </w:r>
      <w:proofErr w:type="spellEnd"/>
      <w:r w:rsidRPr="00921A78">
        <w:rPr>
          <w:spacing w:val="2"/>
          <w:sz w:val="24"/>
          <w:szCs w:val="24"/>
          <w:lang w:eastAsia="sq-AL"/>
        </w:rPr>
        <w:t xml:space="preserve"> </w:t>
      </w:r>
      <w:proofErr w:type="spellStart"/>
      <w:r w:rsidRPr="00921A78">
        <w:rPr>
          <w:spacing w:val="2"/>
          <w:sz w:val="24"/>
          <w:szCs w:val="24"/>
          <w:lang w:eastAsia="sq-AL"/>
        </w:rPr>
        <w:t>ligji</w:t>
      </w:r>
      <w:proofErr w:type="spellEnd"/>
      <w:r w:rsidR="0098416F">
        <w:rPr>
          <w:spacing w:val="2"/>
          <w:sz w:val="24"/>
          <w:szCs w:val="24"/>
          <w:lang w:eastAsia="sq-AL"/>
        </w:rPr>
        <w:t xml:space="preserve"> </w:t>
      </w:r>
      <w:proofErr w:type="spellStart"/>
      <w:r w:rsidRPr="00921A78">
        <w:rPr>
          <w:spacing w:val="2"/>
          <w:sz w:val="24"/>
          <w:szCs w:val="24"/>
          <w:lang w:eastAsia="sq-AL"/>
        </w:rPr>
        <w:t>parashikon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saj</w:t>
      </w:r>
      <w:proofErr w:type="spellEnd"/>
      <w:r w:rsidRPr="00921A78">
        <w:rPr>
          <w:spacing w:val="2"/>
          <w:sz w:val="24"/>
          <w:szCs w:val="24"/>
          <w:lang w:eastAsia="sq-AL"/>
        </w:rPr>
        <w:t>.</w:t>
      </w:r>
    </w:p>
    <w:p w14:paraId="1FF25829"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24.9 </w:t>
      </w:r>
      <w:proofErr w:type="spellStart"/>
      <w:r w:rsidRPr="00921A78">
        <w:rPr>
          <w:spacing w:val="2"/>
          <w:sz w:val="24"/>
          <w:szCs w:val="24"/>
          <w:lang w:eastAsia="sq-AL"/>
        </w:rPr>
        <w:t>Nëse</w:t>
      </w:r>
      <w:proofErr w:type="spellEnd"/>
      <w:r w:rsidRPr="00921A78">
        <w:rPr>
          <w:spacing w:val="2"/>
          <w:sz w:val="24"/>
          <w:szCs w:val="24"/>
          <w:lang w:eastAsia="sq-AL"/>
        </w:rPr>
        <w:t xml:space="preserve"> do </w:t>
      </w:r>
      <w:proofErr w:type="spellStart"/>
      <w:r w:rsidRPr="00921A78">
        <w:rPr>
          <w:spacing w:val="2"/>
          <w:sz w:val="24"/>
          <w:szCs w:val="24"/>
          <w:lang w:eastAsia="sq-AL"/>
        </w:rPr>
        <w:t>t’i</w:t>
      </w:r>
      <w:proofErr w:type="spellEnd"/>
      <w:r w:rsidRPr="00921A78">
        <w:rPr>
          <w:spacing w:val="2"/>
          <w:sz w:val="24"/>
          <w:szCs w:val="24"/>
          <w:lang w:eastAsia="sq-AL"/>
        </w:rPr>
        <w:t xml:space="preserve"> </w:t>
      </w:r>
      <w:proofErr w:type="spellStart"/>
      <w:r w:rsidRPr="00921A78">
        <w:rPr>
          <w:spacing w:val="2"/>
          <w:sz w:val="24"/>
          <w:szCs w:val="24"/>
          <w:lang w:eastAsia="sq-AL"/>
        </w:rPr>
        <w:t>referohemi</w:t>
      </w:r>
      <w:proofErr w:type="spellEnd"/>
      <w:r w:rsidRPr="00921A78">
        <w:rPr>
          <w:spacing w:val="2"/>
          <w:sz w:val="24"/>
          <w:szCs w:val="24"/>
          <w:lang w:eastAsia="sq-AL"/>
        </w:rPr>
        <w:t xml:space="preserve"> </w:t>
      </w:r>
      <w:proofErr w:type="spellStart"/>
      <w:r w:rsidRPr="00921A78">
        <w:rPr>
          <w:spacing w:val="2"/>
          <w:sz w:val="24"/>
          <w:szCs w:val="24"/>
          <w:lang w:eastAsia="sq-AL"/>
        </w:rPr>
        <w:t>përkufizimit</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jepet</w:t>
      </w:r>
      <w:proofErr w:type="spellEnd"/>
      <w:r w:rsidRPr="00921A78">
        <w:rPr>
          <w:spacing w:val="2"/>
          <w:sz w:val="24"/>
          <w:szCs w:val="24"/>
          <w:lang w:eastAsia="sq-AL"/>
        </w:rPr>
        <w:t xml:space="preserve"> </w:t>
      </w:r>
      <w:proofErr w:type="spellStart"/>
      <w:r w:rsidRPr="00921A78">
        <w:rPr>
          <w:spacing w:val="2"/>
          <w:sz w:val="24"/>
          <w:szCs w:val="24"/>
          <w:lang w:eastAsia="sq-AL"/>
        </w:rPr>
        <w:t>termit</w:t>
      </w:r>
      <w:proofErr w:type="spellEnd"/>
      <w:r w:rsidRPr="00921A78">
        <w:rPr>
          <w:spacing w:val="2"/>
          <w:sz w:val="24"/>
          <w:szCs w:val="24"/>
          <w:lang w:eastAsia="sq-AL"/>
        </w:rPr>
        <w:t xml:space="preserve"> </w:t>
      </w:r>
      <w:proofErr w:type="spellStart"/>
      <w:r w:rsidRPr="00921A78">
        <w:rPr>
          <w:spacing w:val="2"/>
          <w:sz w:val="24"/>
          <w:szCs w:val="24"/>
          <w:lang w:eastAsia="sq-AL"/>
        </w:rPr>
        <w:t>viktimë</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dhënë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hyperlink r:id="rId11" w:tgtFrame="_blank" w:history="1">
        <w:proofErr w:type="spellStart"/>
        <w:r w:rsidRPr="00921A78">
          <w:rPr>
            <w:spacing w:val="2"/>
            <w:sz w:val="24"/>
            <w:szCs w:val="24"/>
            <w:lang w:eastAsia="sq-AL"/>
          </w:rPr>
          <w:t>Direktiva</w:t>
        </w:r>
        <w:proofErr w:type="spellEnd"/>
        <w:r w:rsidRPr="00921A78">
          <w:rPr>
            <w:spacing w:val="2"/>
            <w:sz w:val="24"/>
            <w:szCs w:val="24"/>
            <w:lang w:eastAsia="sq-AL"/>
          </w:rPr>
          <w:t xml:space="preserve"> 2012/29/BE</w:t>
        </w:r>
      </w:hyperlink>
      <w:r w:rsidRPr="00921A78">
        <w:rPr>
          <w:spacing w:val="2"/>
          <w:sz w:val="24"/>
          <w:szCs w:val="24"/>
          <w:lang w:eastAsia="sq-AL"/>
        </w:rPr>
        <w:t xml:space="preserve"> e </w:t>
      </w:r>
      <w:proofErr w:type="spellStart"/>
      <w:r w:rsidRPr="00921A78">
        <w:rPr>
          <w:spacing w:val="2"/>
          <w:sz w:val="24"/>
          <w:szCs w:val="24"/>
          <w:lang w:eastAsia="sq-AL"/>
        </w:rPr>
        <w:t>Parlamentit</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Komisionit</w:t>
      </w:r>
      <w:proofErr w:type="spellEnd"/>
      <w:r w:rsidRPr="00921A78">
        <w:rPr>
          <w:spacing w:val="2"/>
          <w:sz w:val="24"/>
          <w:szCs w:val="24"/>
          <w:lang w:eastAsia="sq-AL"/>
        </w:rPr>
        <w:t xml:space="preserve"> </w:t>
      </w:r>
      <w:proofErr w:type="spellStart"/>
      <w:r w:rsidRPr="00921A78">
        <w:rPr>
          <w:spacing w:val="2"/>
          <w:sz w:val="24"/>
          <w:szCs w:val="24"/>
          <w:lang w:eastAsia="sq-AL"/>
        </w:rPr>
        <w:t>Europian</w:t>
      </w:r>
      <w:proofErr w:type="spellEnd"/>
      <w:r w:rsidRPr="00921A78">
        <w:rPr>
          <w:spacing w:val="2"/>
          <w:sz w:val="24"/>
          <w:szCs w:val="24"/>
          <w:lang w:eastAsia="sq-AL"/>
        </w:rPr>
        <w:t xml:space="preserve"> </w:t>
      </w:r>
      <w:proofErr w:type="spellStart"/>
      <w:r w:rsidRPr="00921A78">
        <w:rPr>
          <w:spacing w:val="2"/>
          <w:sz w:val="24"/>
          <w:szCs w:val="24"/>
          <w:lang w:eastAsia="sq-AL"/>
        </w:rPr>
        <w:t>datë</w:t>
      </w:r>
      <w:proofErr w:type="spellEnd"/>
      <w:r w:rsidRPr="00921A78">
        <w:rPr>
          <w:spacing w:val="2"/>
          <w:sz w:val="24"/>
          <w:szCs w:val="24"/>
          <w:lang w:eastAsia="sq-AL"/>
        </w:rPr>
        <w:t xml:space="preserve"> 25.10.2012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përcaktimin</w:t>
      </w:r>
      <w:proofErr w:type="spellEnd"/>
      <w:r w:rsidRPr="00921A78">
        <w:rPr>
          <w:spacing w:val="2"/>
          <w:sz w:val="24"/>
          <w:szCs w:val="24"/>
          <w:lang w:eastAsia="sq-AL"/>
        </w:rPr>
        <w:t xml:space="preserve"> e </w:t>
      </w:r>
      <w:proofErr w:type="spellStart"/>
      <w:r w:rsidRPr="00921A78">
        <w:rPr>
          <w:spacing w:val="2"/>
          <w:sz w:val="24"/>
          <w:szCs w:val="24"/>
          <w:lang w:eastAsia="sq-AL"/>
        </w:rPr>
        <w:t>standardeve</w:t>
      </w:r>
      <w:proofErr w:type="spellEnd"/>
      <w:r w:rsidRPr="00921A78">
        <w:rPr>
          <w:spacing w:val="2"/>
          <w:sz w:val="24"/>
          <w:szCs w:val="24"/>
          <w:lang w:eastAsia="sq-AL"/>
        </w:rPr>
        <w:t xml:space="preserve"> minimum </w:t>
      </w:r>
      <w:proofErr w:type="spellStart"/>
      <w:r w:rsidRPr="00921A78">
        <w:rPr>
          <w:spacing w:val="2"/>
          <w:sz w:val="24"/>
          <w:szCs w:val="24"/>
          <w:lang w:eastAsia="sq-AL"/>
        </w:rPr>
        <w:t>për</w:t>
      </w:r>
      <w:proofErr w:type="spellEnd"/>
      <w:r w:rsidR="0098416F">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drejtat</w:t>
      </w:r>
      <w:proofErr w:type="spellEnd"/>
      <w:r w:rsidRPr="00921A78">
        <w:rPr>
          <w:spacing w:val="2"/>
          <w:sz w:val="24"/>
          <w:szCs w:val="24"/>
          <w:lang w:eastAsia="sq-AL"/>
        </w:rPr>
        <w:t xml:space="preserve">, </w:t>
      </w:r>
      <w:proofErr w:type="spellStart"/>
      <w:r w:rsidRPr="00921A78">
        <w:rPr>
          <w:spacing w:val="2"/>
          <w:sz w:val="24"/>
          <w:szCs w:val="24"/>
          <w:lang w:eastAsia="sq-AL"/>
        </w:rPr>
        <w:t>mbështetjen</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mbrojtjen</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veprave</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zëvendësimin</w:t>
      </w:r>
      <w:proofErr w:type="spellEnd"/>
      <w:r w:rsidRPr="00921A78">
        <w:rPr>
          <w:spacing w:val="2"/>
          <w:sz w:val="24"/>
          <w:szCs w:val="24"/>
          <w:lang w:eastAsia="sq-AL"/>
        </w:rPr>
        <w:t xml:space="preserve"> e </w:t>
      </w:r>
      <w:proofErr w:type="spellStart"/>
      <w:r w:rsidRPr="00921A78">
        <w:rPr>
          <w:spacing w:val="2"/>
          <w:sz w:val="24"/>
          <w:szCs w:val="24"/>
          <w:lang w:eastAsia="sq-AL"/>
        </w:rPr>
        <w:t>Vendimit</w:t>
      </w:r>
      <w:proofErr w:type="spellEnd"/>
      <w:r w:rsidRPr="00921A78">
        <w:rPr>
          <w:spacing w:val="2"/>
          <w:sz w:val="24"/>
          <w:szCs w:val="24"/>
          <w:lang w:eastAsia="sq-AL"/>
        </w:rPr>
        <w:t xml:space="preserve"> </w:t>
      </w:r>
      <w:proofErr w:type="spellStart"/>
      <w:r w:rsidRPr="00921A78">
        <w:rPr>
          <w:spacing w:val="2"/>
          <w:sz w:val="24"/>
          <w:szCs w:val="24"/>
          <w:lang w:eastAsia="sq-AL"/>
        </w:rPr>
        <w:t>Kuadër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Komisionit</w:t>
      </w:r>
      <w:proofErr w:type="spellEnd"/>
      <w:r w:rsidRPr="00921A78">
        <w:rPr>
          <w:spacing w:val="2"/>
          <w:sz w:val="24"/>
          <w:szCs w:val="24"/>
          <w:lang w:eastAsia="sq-AL"/>
        </w:rPr>
        <w:t xml:space="preserve"> 2001/220/JHA” (</w:t>
      </w:r>
      <w:proofErr w:type="spellStart"/>
      <w:r w:rsidRPr="00921A78">
        <w:rPr>
          <w:spacing w:val="2"/>
          <w:sz w:val="24"/>
          <w:szCs w:val="24"/>
          <w:lang w:eastAsia="sq-AL"/>
        </w:rPr>
        <w:t>Direktiva</w:t>
      </w:r>
      <w:proofErr w:type="spellEnd"/>
      <w:r w:rsidRPr="00921A78">
        <w:rPr>
          <w:spacing w:val="2"/>
          <w:sz w:val="24"/>
          <w:szCs w:val="24"/>
          <w:lang w:eastAsia="sq-AL"/>
        </w:rPr>
        <w:t xml:space="preserve"> 2012/29/BE),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cilën</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bazuar</w:t>
      </w:r>
      <w:proofErr w:type="spellEnd"/>
      <w:r w:rsidRPr="00921A78">
        <w:rPr>
          <w:spacing w:val="2"/>
          <w:sz w:val="24"/>
          <w:szCs w:val="24"/>
          <w:lang w:eastAsia="sq-AL"/>
        </w:rPr>
        <w:t xml:space="preserve"> </w:t>
      </w:r>
      <w:proofErr w:type="spellStart"/>
      <w:r w:rsidRPr="00921A78">
        <w:rPr>
          <w:spacing w:val="2"/>
          <w:sz w:val="24"/>
          <w:szCs w:val="24"/>
          <w:lang w:eastAsia="sq-AL"/>
        </w:rPr>
        <w:t>ndryshimi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bërë</w:t>
      </w:r>
      <w:proofErr w:type="spellEnd"/>
      <w:r w:rsidRPr="00921A78">
        <w:rPr>
          <w:spacing w:val="2"/>
          <w:sz w:val="24"/>
          <w:szCs w:val="24"/>
          <w:lang w:eastAsia="sq-AL"/>
        </w:rPr>
        <w:t xml:space="preserve"> me </w:t>
      </w:r>
      <w:hyperlink r:id="rId12" w:tgtFrame="_blank" w:history="1">
        <w:proofErr w:type="spellStart"/>
        <w:r w:rsidRPr="0098416F">
          <w:rPr>
            <w:spacing w:val="2"/>
            <w:sz w:val="24"/>
            <w:szCs w:val="24"/>
            <w:lang w:eastAsia="sq-AL"/>
          </w:rPr>
          <w:t>Ligjin</w:t>
        </w:r>
        <w:proofErr w:type="spellEnd"/>
        <w:r w:rsidRPr="0098416F">
          <w:rPr>
            <w:spacing w:val="2"/>
            <w:sz w:val="24"/>
            <w:szCs w:val="24"/>
            <w:lang w:eastAsia="sq-AL"/>
          </w:rPr>
          <w:t xml:space="preserve"> nr.35/2017</w:t>
        </w:r>
      </w:hyperlink>
      <w:r w:rsidRPr="00921A78">
        <w:rPr>
          <w:spacing w:val="2"/>
          <w:sz w:val="24"/>
          <w:szCs w:val="24"/>
          <w:lang w:eastAsia="sq-AL"/>
        </w:rPr>
        <w:t xml:space="preserve">, </w:t>
      </w:r>
      <w:proofErr w:type="spellStart"/>
      <w:r w:rsidRPr="00921A78">
        <w:rPr>
          <w:spacing w:val="2"/>
          <w:sz w:val="24"/>
          <w:szCs w:val="24"/>
          <w:lang w:eastAsia="sq-AL"/>
        </w:rPr>
        <w:t>viktima</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do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nënkuptojë</w:t>
      </w:r>
      <w:proofErr w:type="spellEnd"/>
      <w:r w:rsidRPr="00921A78">
        <w:rPr>
          <w:spacing w:val="2"/>
          <w:sz w:val="24"/>
          <w:szCs w:val="24"/>
          <w:lang w:eastAsia="sq-AL"/>
        </w:rPr>
        <w:t>:</w:t>
      </w:r>
    </w:p>
    <w:p w14:paraId="2F2CDB50" w14:textId="77777777" w:rsidR="00921A78" w:rsidRPr="00921A78" w:rsidRDefault="00921A78" w:rsidP="0040646F">
      <w:pPr>
        <w:numPr>
          <w:ilvl w:val="0"/>
          <w:numId w:val="4"/>
        </w:numPr>
        <w:shd w:val="clear" w:color="auto" w:fill="FFFFFF"/>
        <w:jc w:val="both"/>
        <w:rPr>
          <w:sz w:val="24"/>
          <w:szCs w:val="24"/>
          <w:lang w:eastAsia="sq-AL"/>
        </w:rPr>
      </w:pPr>
      <w:proofErr w:type="spellStart"/>
      <w:r w:rsidRPr="00921A78">
        <w:rPr>
          <w:spacing w:val="2"/>
          <w:sz w:val="24"/>
          <w:szCs w:val="24"/>
          <w:lang w:eastAsia="sq-AL"/>
        </w:rPr>
        <w:t>individin</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ka </w:t>
      </w:r>
      <w:proofErr w:type="spellStart"/>
      <w:r w:rsidRPr="00921A78">
        <w:rPr>
          <w:spacing w:val="2"/>
          <w:sz w:val="24"/>
          <w:szCs w:val="24"/>
          <w:lang w:eastAsia="sq-AL"/>
        </w:rPr>
        <w:t>pësuar</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përfshirë</w:t>
      </w:r>
      <w:proofErr w:type="spellEnd"/>
      <w:r w:rsidRPr="00921A78">
        <w:rPr>
          <w:spacing w:val="2"/>
          <w:sz w:val="24"/>
          <w:szCs w:val="24"/>
          <w:lang w:eastAsia="sq-AL"/>
        </w:rPr>
        <w:t xml:space="preserve"> </w:t>
      </w:r>
      <w:proofErr w:type="spellStart"/>
      <w:r w:rsidRPr="00921A78">
        <w:rPr>
          <w:spacing w:val="2"/>
          <w:sz w:val="24"/>
          <w:szCs w:val="24"/>
          <w:lang w:eastAsia="sq-AL"/>
        </w:rPr>
        <w:t>dëmin</w:t>
      </w:r>
      <w:proofErr w:type="spellEnd"/>
      <w:r w:rsidRPr="00921A78">
        <w:rPr>
          <w:spacing w:val="2"/>
          <w:sz w:val="24"/>
          <w:szCs w:val="24"/>
          <w:lang w:eastAsia="sq-AL"/>
        </w:rPr>
        <w:t xml:space="preserve"> </w:t>
      </w:r>
      <w:proofErr w:type="spellStart"/>
      <w:r w:rsidRPr="00921A78">
        <w:rPr>
          <w:spacing w:val="2"/>
          <w:sz w:val="24"/>
          <w:szCs w:val="24"/>
          <w:lang w:eastAsia="sq-AL"/>
        </w:rPr>
        <w:t>fizik</w:t>
      </w:r>
      <w:proofErr w:type="spellEnd"/>
      <w:r w:rsidRPr="00921A78">
        <w:rPr>
          <w:spacing w:val="2"/>
          <w:sz w:val="24"/>
          <w:szCs w:val="24"/>
          <w:lang w:eastAsia="sq-AL"/>
        </w:rPr>
        <w:t xml:space="preserve">, </w:t>
      </w:r>
      <w:proofErr w:type="spellStart"/>
      <w:r w:rsidRPr="00921A78">
        <w:rPr>
          <w:spacing w:val="2"/>
          <w:sz w:val="24"/>
          <w:szCs w:val="24"/>
          <w:lang w:eastAsia="sq-AL"/>
        </w:rPr>
        <w:t>mendor</w:t>
      </w:r>
      <w:proofErr w:type="spellEnd"/>
      <w:r w:rsidRPr="00921A78">
        <w:rPr>
          <w:spacing w:val="2"/>
          <w:sz w:val="24"/>
          <w:szCs w:val="24"/>
          <w:lang w:eastAsia="sq-AL"/>
        </w:rPr>
        <w:t xml:space="preserve">, </w:t>
      </w:r>
      <w:proofErr w:type="spellStart"/>
      <w:r w:rsidRPr="00921A78">
        <w:rPr>
          <w:spacing w:val="2"/>
          <w:sz w:val="24"/>
          <w:szCs w:val="24"/>
          <w:lang w:eastAsia="sq-AL"/>
        </w:rPr>
        <w:t>emocional</w:t>
      </w:r>
      <w:proofErr w:type="spellEnd"/>
      <w:r w:rsidRPr="00921A78">
        <w:rPr>
          <w:spacing w:val="2"/>
          <w:sz w:val="24"/>
          <w:szCs w:val="24"/>
          <w:lang w:eastAsia="sq-AL"/>
        </w:rPr>
        <w:t xml:space="preserve">, apo </w:t>
      </w:r>
      <w:proofErr w:type="spellStart"/>
      <w:r w:rsidRPr="00921A78">
        <w:rPr>
          <w:spacing w:val="2"/>
          <w:sz w:val="24"/>
          <w:szCs w:val="24"/>
          <w:lang w:eastAsia="sq-AL"/>
        </w:rPr>
        <w:t>ekonomik</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cili</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shkaktuar</w:t>
      </w:r>
      <w:proofErr w:type="spellEnd"/>
      <w:r w:rsidRPr="00921A78">
        <w:rPr>
          <w:spacing w:val="2"/>
          <w:sz w:val="24"/>
          <w:szCs w:val="24"/>
          <w:lang w:eastAsia="sq-AL"/>
        </w:rPr>
        <w:t xml:space="preserve"> </w:t>
      </w:r>
      <w:proofErr w:type="spellStart"/>
      <w:r w:rsidRPr="00921A78">
        <w:rPr>
          <w:spacing w:val="2"/>
          <w:sz w:val="24"/>
          <w:szCs w:val="24"/>
          <w:lang w:eastAsia="sq-AL"/>
        </w:rPr>
        <w:t>drejtëpërdrejt</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vepra</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2, </w:t>
      </w:r>
      <w:proofErr w:type="spellStart"/>
      <w:r w:rsidRPr="00921A78">
        <w:rPr>
          <w:spacing w:val="2"/>
          <w:sz w:val="24"/>
          <w:szCs w:val="24"/>
          <w:lang w:eastAsia="sq-AL"/>
        </w:rPr>
        <w:t>shkronja</w:t>
      </w:r>
      <w:proofErr w:type="spellEnd"/>
      <w:r w:rsidRPr="00921A78">
        <w:rPr>
          <w:spacing w:val="2"/>
          <w:sz w:val="24"/>
          <w:szCs w:val="24"/>
          <w:lang w:eastAsia="sq-AL"/>
        </w:rPr>
        <w:t xml:space="preserve"> (a), pika (</w:t>
      </w:r>
      <w:proofErr w:type="spellStart"/>
      <w:r w:rsidRPr="00921A78">
        <w:rPr>
          <w:spacing w:val="2"/>
          <w:sz w:val="24"/>
          <w:szCs w:val="24"/>
          <w:lang w:eastAsia="sq-AL"/>
        </w:rPr>
        <w:t>i</w:t>
      </w:r>
      <w:proofErr w:type="spellEnd"/>
      <w:r w:rsidRPr="00921A78">
        <w:rPr>
          <w:spacing w:val="2"/>
          <w:sz w:val="24"/>
          <w:szCs w:val="24"/>
          <w:lang w:eastAsia="sq-AL"/>
        </w:rPr>
        <w:t xml:space="preserve">) e </w:t>
      </w:r>
      <w:hyperlink r:id="rId13" w:tgtFrame="_blank" w:history="1">
        <w:proofErr w:type="spellStart"/>
        <w:r w:rsidRPr="00921A78">
          <w:rPr>
            <w:spacing w:val="2"/>
            <w:sz w:val="24"/>
            <w:szCs w:val="24"/>
            <w:lang w:eastAsia="sq-AL"/>
          </w:rPr>
          <w:t>Direktivës</w:t>
        </w:r>
        <w:proofErr w:type="spellEnd"/>
        <w:r w:rsidRPr="00921A78">
          <w:rPr>
            <w:spacing w:val="2"/>
            <w:sz w:val="24"/>
            <w:szCs w:val="24"/>
            <w:lang w:eastAsia="sq-AL"/>
          </w:rPr>
          <w:t xml:space="preserve"> 2012/29/BE</w:t>
        </w:r>
      </w:hyperlink>
      <w:r w:rsidRPr="00921A78">
        <w:rPr>
          <w:spacing w:val="2"/>
          <w:sz w:val="24"/>
          <w:szCs w:val="24"/>
          <w:lang w:eastAsia="sq-AL"/>
        </w:rPr>
        <w:t>);</w:t>
      </w:r>
    </w:p>
    <w:p w14:paraId="66E64B4D" w14:textId="77777777" w:rsidR="00921A78" w:rsidRPr="00921A78" w:rsidRDefault="00921A78" w:rsidP="0040646F">
      <w:pPr>
        <w:numPr>
          <w:ilvl w:val="0"/>
          <w:numId w:val="4"/>
        </w:numPr>
        <w:shd w:val="clear" w:color="auto" w:fill="FFFFFF"/>
        <w:jc w:val="both"/>
        <w:rPr>
          <w:sz w:val="24"/>
          <w:szCs w:val="24"/>
          <w:lang w:eastAsia="sq-AL"/>
        </w:rPr>
      </w:pPr>
      <w:proofErr w:type="spellStart"/>
      <w:r w:rsidRPr="00921A78">
        <w:rPr>
          <w:spacing w:val="2"/>
          <w:sz w:val="24"/>
          <w:szCs w:val="24"/>
          <w:lang w:eastAsia="sq-AL"/>
        </w:rPr>
        <w:t>anëtari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familjes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personit</w:t>
      </w:r>
      <w:proofErr w:type="spellEnd"/>
      <w:r w:rsidRPr="00921A78">
        <w:rPr>
          <w:spacing w:val="2"/>
          <w:sz w:val="24"/>
          <w:szCs w:val="24"/>
          <w:lang w:eastAsia="sq-AL"/>
        </w:rPr>
        <w:t xml:space="preserve">, </w:t>
      </w:r>
      <w:proofErr w:type="spellStart"/>
      <w:r w:rsidRPr="00921A78">
        <w:rPr>
          <w:spacing w:val="2"/>
          <w:sz w:val="24"/>
          <w:szCs w:val="24"/>
          <w:lang w:eastAsia="sq-AL"/>
        </w:rPr>
        <w:t>vdekja</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cilit</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shkaktuar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vepër</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cili</w:t>
      </w:r>
      <w:proofErr w:type="spellEnd"/>
      <w:r w:rsidRPr="00921A78">
        <w:rPr>
          <w:spacing w:val="2"/>
          <w:sz w:val="24"/>
          <w:szCs w:val="24"/>
          <w:lang w:eastAsia="sq-AL"/>
        </w:rPr>
        <w:t xml:space="preserve"> ka </w:t>
      </w:r>
      <w:proofErr w:type="spellStart"/>
      <w:r w:rsidRPr="00921A78">
        <w:rPr>
          <w:spacing w:val="2"/>
          <w:sz w:val="24"/>
          <w:szCs w:val="24"/>
          <w:lang w:eastAsia="sq-AL"/>
        </w:rPr>
        <w:t>pësuar</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rezultat</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vdekjes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personit</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2, </w:t>
      </w:r>
      <w:proofErr w:type="spellStart"/>
      <w:r w:rsidRPr="00921A78">
        <w:rPr>
          <w:spacing w:val="2"/>
          <w:sz w:val="24"/>
          <w:szCs w:val="24"/>
          <w:lang w:eastAsia="sq-AL"/>
        </w:rPr>
        <w:t>shkronja</w:t>
      </w:r>
      <w:proofErr w:type="spellEnd"/>
      <w:r w:rsidRPr="00921A78">
        <w:rPr>
          <w:spacing w:val="2"/>
          <w:sz w:val="24"/>
          <w:szCs w:val="24"/>
          <w:lang w:eastAsia="sq-AL"/>
        </w:rPr>
        <w:t xml:space="preserve"> (a), pika (ii) e </w:t>
      </w:r>
      <w:hyperlink r:id="rId14" w:tgtFrame="_blank" w:history="1">
        <w:proofErr w:type="spellStart"/>
        <w:r w:rsidRPr="00921A78">
          <w:rPr>
            <w:spacing w:val="2"/>
            <w:sz w:val="24"/>
            <w:szCs w:val="24"/>
            <w:lang w:eastAsia="sq-AL"/>
          </w:rPr>
          <w:t>Direktivës</w:t>
        </w:r>
        <w:proofErr w:type="spellEnd"/>
        <w:r w:rsidRPr="00921A78">
          <w:rPr>
            <w:spacing w:val="2"/>
            <w:sz w:val="24"/>
            <w:szCs w:val="24"/>
            <w:lang w:eastAsia="sq-AL"/>
          </w:rPr>
          <w:t xml:space="preserve"> 2012/29/BE</w:t>
        </w:r>
      </w:hyperlink>
      <w:r w:rsidRPr="00921A78">
        <w:rPr>
          <w:spacing w:val="2"/>
          <w:sz w:val="24"/>
          <w:szCs w:val="24"/>
          <w:lang w:eastAsia="sq-AL"/>
        </w:rPr>
        <w:t>).</w:t>
      </w:r>
    </w:p>
    <w:p w14:paraId="2BE3AE81" w14:textId="77777777" w:rsidR="00921A78" w:rsidRPr="00921A78" w:rsidRDefault="00921A78" w:rsidP="00921A78">
      <w:pPr>
        <w:shd w:val="clear" w:color="auto" w:fill="FFFFFF"/>
        <w:ind w:firstLine="360"/>
        <w:jc w:val="both"/>
        <w:rPr>
          <w:sz w:val="24"/>
          <w:szCs w:val="24"/>
          <w:lang w:eastAsia="sq-AL"/>
        </w:rPr>
      </w:pPr>
      <w:r w:rsidRPr="00921A78">
        <w:rPr>
          <w:spacing w:val="2"/>
          <w:sz w:val="24"/>
          <w:szCs w:val="24"/>
          <w:lang w:eastAsia="sq-AL"/>
        </w:rPr>
        <w:t xml:space="preserve">24.10 </w:t>
      </w:r>
      <w:proofErr w:type="spellStart"/>
      <w:r w:rsidRPr="00921A78">
        <w:rPr>
          <w:spacing w:val="2"/>
          <w:sz w:val="24"/>
          <w:szCs w:val="24"/>
          <w:lang w:eastAsia="sq-AL"/>
        </w:rPr>
        <w:t>Pjesëmarrja</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procesin</w:t>
      </w:r>
      <w:proofErr w:type="spellEnd"/>
      <w:r w:rsidRPr="00921A78">
        <w:rPr>
          <w:spacing w:val="2"/>
          <w:sz w:val="24"/>
          <w:szCs w:val="24"/>
          <w:lang w:eastAsia="sq-AL"/>
        </w:rPr>
        <w:t xml:space="preserve"> </w:t>
      </w:r>
      <w:proofErr w:type="spellStart"/>
      <w:r w:rsidRPr="00921A78">
        <w:rPr>
          <w:spacing w:val="2"/>
          <w:sz w:val="24"/>
          <w:szCs w:val="24"/>
          <w:lang w:eastAsia="sq-AL"/>
        </w:rPr>
        <w:t>gjyqësor</w:t>
      </w:r>
      <w:proofErr w:type="spellEnd"/>
      <w:r w:rsidRPr="00921A78">
        <w:rPr>
          <w:spacing w:val="2"/>
          <w:sz w:val="24"/>
          <w:szCs w:val="24"/>
          <w:lang w:eastAsia="sq-AL"/>
        </w:rPr>
        <w:t xml:space="preserve"> penal, duke </w:t>
      </w:r>
      <w:proofErr w:type="spellStart"/>
      <w:r w:rsidRPr="00921A78">
        <w:rPr>
          <w:spacing w:val="2"/>
          <w:sz w:val="24"/>
          <w:szCs w:val="24"/>
          <w:lang w:eastAsia="sq-AL"/>
        </w:rPr>
        <w:t>pasur</w:t>
      </w:r>
      <w:proofErr w:type="spellEnd"/>
      <w:r w:rsidRPr="00921A78">
        <w:rPr>
          <w:spacing w:val="2"/>
          <w:sz w:val="24"/>
          <w:szCs w:val="24"/>
          <w:lang w:eastAsia="sq-AL"/>
        </w:rPr>
        <w:t xml:space="preserve"> </w:t>
      </w:r>
      <w:proofErr w:type="spellStart"/>
      <w:r w:rsidRPr="00921A78">
        <w:rPr>
          <w:spacing w:val="2"/>
          <w:sz w:val="24"/>
          <w:szCs w:val="24"/>
          <w:lang w:eastAsia="sq-AL"/>
        </w:rPr>
        <w:t>mundësinë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ushtrojë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drejtat</w:t>
      </w:r>
      <w:proofErr w:type="spellEnd"/>
      <w:r w:rsidRPr="00921A78">
        <w:rPr>
          <w:spacing w:val="2"/>
          <w:sz w:val="24"/>
          <w:szCs w:val="24"/>
          <w:lang w:eastAsia="sq-AL"/>
        </w:rPr>
        <w:t xml:space="preserve"> e </w:t>
      </w:r>
      <w:proofErr w:type="spellStart"/>
      <w:r w:rsidRPr="00921A78">
        <w:rPr>
          <w:spacing w:val="2"/>
          <w:sz w:val="24"/>
          <w:szCs w:val="24"/>
          <w:lang w:eastAsia="sq-AL"/>
        </w:rPr>
        <w:t>parashikuara</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ligj</w:t>
      </w:r>
      <w:proofErr w:type="spellEnd"/>
      <w:r w:rsidRPr="00921A78">
        <w:rPr>
          <w:spacing w:val="2"/>
          <w:sz w:val="24"/>
          <w:szCs w:val="24"/>
          <w:lang w:eastAsia="sq-AL"/>
        </w:rPr>
        <w:t xml:space="preserve">, </w:t>
      </w:r>
      <w:proofErr w:type="spellStart"/>
      <w:r w:rsidRPr="00921A78">
        <w:rPr>
          <w:spacing w:val="2"/>
          <w:sz w:val="24"/>
          <w:szCs w:val="24"/>
          <w:lang w:eastAsia="sq-AL"/>
        </w:rPr>
        <w:t>gjithsesi</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jep</w:t>
      </w:r>
      <w:proofErr w:type="spellEnd"/>
      <w:r w:rsidRPr="00921A78">
        <w:rPr>
          <w:spacing w:val="2"/>
          <w:sz w:val="24"/>
          <w:szCs w:val="24"/>
          <w:lang w:eastAsia="sq-AL"/>
        </w:rPr>
        <w:t xml:space="preserve"> </w:t>
      </w:r>
      <w:proofErr w:type="spellStart"/>
      <w:r w:rsidRPr="00921A78">
        <w:rPr>
          <w:spacing w:val="2"/>
          <w:sz w:val="24"/>
          <w:szCs w:val="24"/>
          <w:lang w:eastAsia="sq-AL"/>
        </w:rPr>
        <w:t>asaj</w:t>
      </w:r>
      <w:proofErr w:type="spellEnd"/>
      <w:r w:rsidRPr="00921A78">
        <w:rPr>
          <w:spacing w:val="2"/>
          <w:sz w:val="24"/>
          <w:szCs w:val="24"/>
          <w:lang w:eastAsia="sq-AL"/>
        </w:rPr>
        <w:t xml:space="preserv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palës</w:t>
      </w:r>
      <w:proofErr w:type="spellEnd"/>
      <w:r w:rsidRPr="00921A78">
        <w:rPr>
          <w:i/>
          <w:iCs/>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w:t>
      </w:r>
      <w:proofErr w:type="spellEnd"/>
      <w:r w:rsidRPr="00921A78">
        <w:rPr>
          <w:spacing w:val="2"/>
          <w:sz w:val="24"/>
          <w:szCs w:val="24"/>
          <w:lang w:eastAsia="sq-AL"/>
        </w:rPr>
        <w:t xml:space="preserve">. </w:t>
      </w:r>
      <w:proofErr w:type="spellStart"/>
      <w:r w:rsidRPr="00921A78">
        <w:rPr>
          <w:spacing w:val="2"/>
          <w:sz w:val="24"/>
          <w:szCs w:val="24"/>
          <w:lang w:eastAsia="sq-AL"/>
        </w:rPr>
        <w:t>Përjashtim</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ky</w:t>
      </w:r>
      <w:proofErr w:type="spellEnd"/>
      <w:r w:rsidRPr="00921A78">
        <w:rPr>
          <w:spacing w:val="2"/>
          <w:sz w:val="24"/>
          <w:szCs w:val="24"/>
          <w:lang w:eastAsia="sq-AL"/>
        </w:rPr>
        <w:t xml:space="preserve"> </w:t>
      </w:r>
      <w:proofErr w:type="spellStart"/>
      <w:r w:rsidRPr="00921A78">
        <w:rPr>
          <w:spacing w:val="2"/>
          <w:sz w:val="24"/>
          <w:szCs w:val="24"/>
          <w:lang w:eastAsia="sq-AL"/>
        </w:rPr>
        <w:t>rregull</w:t>
      </w:r>
      <w:proofErr w:type="spellEnd"/>
      <w:r w:rsidRPr="00921A78">
        <w:rPr>
          <w:spacing w:val="2"/>
          <w:sz w:val="24"/>
          <w:szCs w:val="24"/>
          <w:lang w:eastAsia="sq-AL"/>
        </w:rPr>
        <w:t xml:space="preserve"> </w:t>
      </w:r>
      <w:proofErr w:type="spellStart"/>
      <w:r w:rsidRPr="00921A78">
        <w:rPr>
          <w:spacing w:val="2"/>
          <w:sz w:val="24"/>
          <w:szCs w:val="24"/>
          <w:lang w:eastAsia="sq-AL"/>
        </w:rPr>
        <w:t>bën</w:t>
      </w:r>
      <w:proofErr w:type="spellEnd"/>
      <w:r w:rsidRPr="00921A78">
        <w:rPr>
          <w:spacing w:val="2"/>
          <w:sz w:val="24"/>
          <w:szCs w:val="24"/>
          <w:lang w:eastAsia="sq-AL"/>
        </w:rPr>
        <w:t xml:space="preserve"> </w:t>
      </w:r>
      <w:proofErr w:type="spellStart"/>
      <w:r w:rsidRPr="00921A78">
        <w:rPr>
          <w:spacing w:val="2"/>
          <w:sz w:val="24"/>
          <w:szCs w:val="24"/>
          <w:lang w:eastAsia="sq-AL"/>
        </w:rPr>
        <w:t>rasti</w:t>
      </w:r>
      <w:proofErr w:type="spellEnd"/>
      <w:r w:rsidRPr="00921A78">
        <w:rPr>
          <w:spacing w:val="2"/>
          <w:sz w:val="24"/>
          <w:szCs w:val="24"/>
          <w:lang w:eastAsia="sq-AL"/>
        </w:rPr>
        <w:t xml:space="preserve"> </w:t>
      </w:r>
      <w:proofErr w:type="spellStart"/>
      <w:r w:rsidRPr="00921A78">
        <w:rPr>
          <w:spacing w:val="2"/>
          <w:sz w:val="24"/>
          <w:szCs w:val="24"/>
          <w:lang w:eastAsia="sq-AL"/>
        </w:rPr>
        <w:t>kur</w:t>
      </w:r>
      <w:proofErr w:type="spellEnd"/>
      <w:r w:rsidRPr="00921A78">
        <w:rPr>
          <w:spacing w:val="2"/>
          <w:sz w:val="24"/>
          <w:szCs w:val="24"/>
          <w:lang w:eastAsia="sq-AL"/>
        </w:rPr>
        <w:t xml:space="preserve"> </w:t>
      </w:r>
      <w:proofErr w:type="spellStart"/>
      <w:r w:rsidRPr="00921A78">
        <w:rPr>
          <w:spacing w:val="2"/>
          <w:sz w:val="24"/>
          <w:szCs w:val="24"/>
          <w:lang w:eastAsia="sq-AL"/>
        </w:rPr>
        <w:t>viktima</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ndërhyn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w:t>
      </w:r>
      <w:proofErr w:type="spellEnd"/>
      <w:r w:rsidRPr="00921A78">
        <w:rPr>
          <w:spacing w:val="2"/>
          <w:sz w:val="24"/>
          <w:szCs w:val="24"/>
          <w:lang w:eastAsia="sq-AL"/>
        </w:rPr>
        <w:t xml:space="preserve"> me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paditësit</w:t>
      </w:r>
      <w:proofErr w:type="spellEnd"/>
      <w:r w:rsidRPr="00921A78">
        <w:rPr>
          <w:spacing w:val="2"/>
          <w:sz w:val="24"/>
          <w:szCs w:val="24"/>
          <w:lang w:eastAsia="sq-AL"/>
        </w:rPr>
        <w:t xml:space="preserve"> civil</w:t>
      </w:r>
      <w:r w:rsidRPr="00921A78">
        <w:rPr>
          <w:i/>
          <w:iCs/>
          <w:spacing w:val="2"/>
          <w:sz w:val="24"/>
          <w:szCs w:val="24"/>
          <w:lang w:eastAsia="sq-AL"/>
        </w:rPr>
        <w:t>,</w:t>
      </w:r>
      <w:r w:rsidRPr="00921A78">
        <w:rPr>
          <w:spacing w:val="2"/>
          <w:sz w:val="24"/>
          <w:szCs w:val="24"/>
          <w:lang w:eastAsia="sq-AL"/>
        </w:rPr>
        <w:t xml:space="preserve"> duke </w:t>
      </w:r>
      <w:proofErr w:type="spellStart"/>
      <w:r w:rsidRPr="00921A78">
        <w:rPr>
          <w:spacing w:val="2"/>
          <w:sz w:val="24"/>
          <w:szCs w:val="24"/>
          <w:lang w:eastAsia="sq-AL"/>
        </w:rPr>
        <w:t>kërkuar</w:t>
      </w:r>
      <w:proofErr w:type="spellEnd"/>
      <w:r w:rsidRPr="00921A78">
        <w:rPr>
          <w:spacing w:val="2"/>
          <w:sz w:val="24"/>
          <w:szCs w:val="24"/>
          <w:lang w:eastAsia="sq-AL"/>
        </w:rPr>
        <w:t xml:space="preserve"> </w:t>
      </w:r>
      <w:proofErr w:type="spellStart"/>
      <w:r w:rsidRPr="00921A78">
        <w:rPr>
          <w:spacing w:val="2"/>
          <w:sz w:val="24"/>
          <w:szCs w:val="24"/>
          <w:lang w:eastAsia="sq-AL"/>
        </w:rPr>
        <w:t>shpërblimin</w:t>
      </w:r>
      <w:proofErr w:type="spellEnd"/>
      <w:r w:rsidRPr="00921A78">
        <w:rPr>
          <w:spacing w:val="2"/>
          <w:sz w:val="24"/>
          <w:szCs w:val="24"/>
          <w:lang w:eastAsia="sq-AL"/>
        </w:rPr>
        <w:t xml:space="preserve"> e </w:t>
      </w:r>
      <w:proofErr w:type="spellStart"/>
      <w:r w:rsidRPr="00921A78">
        <w:rPr>
          <w:spacing w:val="2"/>
          <w:sz w:val="24"/>
          <w:szCs w:val="24"/>
          <w:lang w:eastAsia="sq-AL"/>
        </w:rPr>
        <w:t>dëmit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shkaktuar</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rasti</w:t>
      </w:r>
      <w:proofErr w:type="spellEnd"/>
      <w:r w:rsidRPr="00921A78">
        <w:rPr>
          <w:spacing w:val="2"/>
          <w:sz w:val="24"/>
          <w:szCs w:val="24"/>
          <w:lang w:eastAsia="sq-AL"/>
        </w:rPr>
        <w:t xml:space="preserve"> </w:t>
      </w:r>
      <w:proofErr w:type="spellStart"/>
      <w:r w:rsidRPr="00921A78">
        <w:rPr>
          <w:spacing w:val="2"/>
          <w:sz w:val="24"/>
          <w:szCs w:val="24"/>
          <w:lang w:eastAsia="sq-AL"/>
        </w:rPr>
        <w:t>kur</w:t>
      </w:r>
      <w:proofErr w:type="spellEnd"/>
      <w:r w:rsidRPr="00921A78">
        <w:rPr>
          <w:spacing w:val="2"/>
          <w:sz w:val="24"/>
          <w:szCs w:val="24"/>
          <w:lang w:eastAsia="sq-AL"/>
        </w:rPr>
        <w:t xml:space="preserve"> </w:t>
      </w:r>
      <w:proofErr w:type="spellStart"/>
      <w:r w:rsidRPr="00921A78">
        <w:rPr>
          <w:spacing w:val="2"/>
          <w:sz w:val="24"/>
          <w:szCs w:val="24"/>
          <w:lang w:eastAsia="sq-AL"/>
        </w:rPr>
        <w:t>viktima</w:t>
      </w:r>
      <w:proofErr w:type="spellEnd"/>
      <w:r w:rsidRPr="00921A78">
        <w:rPr>
          <w:spacing w:val="2"/>
          <w:sz w:val="24"/>
          <w:szCs w:val="24"/>
          <w:lang w:eastAsia="sq-AL"/>
        </w:rPr>
        <w:t xml:space="preserve"> e </w:t>
      </w:r>
      <w:proofErr w:type="spellStart"/>
      <w:r w:rsidRPr="00921A78">
        <w:rPr>
          <w:spacing w:val="2"/>
          <w:sz w:val="24"/>
          <w:szCs w:val="24"/>
          <w:lang w:eastAsia="sq-AL"/>
        </w:rPr>
        <w:t>vepërs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merr</w:t>
      </w:r>
      <w:proofErr w:type="spellEnd"/>
      <w:r w:rsidRPr="00921A78">
        <w:rPr>
          <w:spacing w:val="2"/>
          <w:sz w:val="24"/>
          <w:szCs w:val="24"/>
          <w:lang w:eastAsia="sq-AL"/>
        </w:rPr>
        <w:t xml:space="preserve"> </w:t>
      </w:r>
      <w:proofErr w:type="spellStart"/>
      <w:r w:rsidRPr="00921A78">
        <w:rPr>
          <w:spacing w:val="2"/>
          <w:sz w:val="24"/>
          <w:szCs w:val="24"/>
          <w:lang w:eastAsia="sq-AL"/>
        </w:rPr>
        <w:t>rolin</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akuzuese</w:t>
      </w:r>
      <w:proofErr w:type="spellEnd"/>
      <w:r w:rsidRPr="00921A78">
        <w:rPr>
          <w:spacing w:val="2"/>
          <w:sz w:val="24"/>
          <w:szCs w:val="24"/>
          <w:lang w:eastAsia="sq-AL"/>
        </w:rPr>
        <w:t xml:space="preserve">, duke </w:t>
      </w:r>
      <w:proofErr w:type="spellStart"/>
      <w:r w:rsidRPr="00921A78">
        <w:rPr>
          <w:spacing w:val="2"/>
          <w:sz w:val="24"/>
          <w:szCs w:val="24"/>
          <w:lang w:eastAsia="sq-AL"/>
        </w:rPr>
        <w:t>marrë</w:t>
      </w:r>
      <w:proofErr w:type="spellEnd"/>
      <w:r w:rsidRPr="00921A78">
        <w:rPr>
          <w:spacing w:val="2"/>
          <w:sz w:val="24"/>
          <w:szCs w:val="24"/>
          <w:lang w:eastAsia="sq-AL"/>
        </w:rPr>
        <w:t xml:space="preserve"> </w:t>
      </w:r>
      <w:proofErr w:type="spellStart"/>
      <w:r w:rsidRPr="00921A78">
        <w:rPr>
          <w:spacing w:val="2"/>
          <w:sz w:val="24"/>
          <w:szCs w:val="24"/>
          <w:lang w:eastAsia="sq-AL"/>
        </w:rPr>
        <w:t>pjesë</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palë</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process,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ndjekur</w:t>
      </w:r>
      <w:proofErr w:type="spellEnd"/>
      <w:r w:rsidRPr="00921A78">
        <w:rPr>
          <w:spacing w:val="2"/>
          <w:sz w:val="24"/>
          <w:szCs w:val="24"/>
          <w:lang w:eastAsia="sq-AL"/>
        </w:rPr>
        <w:t xml:space="preserve"> </w:t>
      </w:r>
      <w:proofErr w:type="spellStart"/>
      <w:r w:rsidRPr="00921A78">
        <w:rPr>
          <w:spacing w:val="2"/>
          <w:sz w:val="24"/>
          <w:szCs w:val="24"/>
          <w:lang w:eastAsia="sq-AL"/>
        </w:rPr>
        <w:t>akuzën</w:t>
      </w:r>
      <w:proofErr w:type="spellEnd"/>
      <w:r w:rsidRPr="00921A78">
        <w:rPr>
          <w:spacing w:val="2"/>
          <w:sz w:val="24"/>
          <w:szCs w:val="24"/>
          <w:lang w:eastAsia="sq-AL"/>
        </w:rPr>
        <w:t xml:space="preserve"> private.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drejtat</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listuara</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pikën</w:t>
      </w:r>
      <w:proofErr w:type="spellEnd"/>
      <w:r w:rsidRPr="00921A78">
        <w:rPr>
          <w:spacing w:val="2"/>
          <w:sz w:val="24"/>
          <w:szCs w:val="24"/>
          <w:lang w:eastAsia="sq-AL"/>
        </w:rPr>
        <w:t xml:space="preserve"> 1,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nenit</w:t>
      </w:r>
      <w:proofErr w:type="spellEnd"/>
      <w:r w:rsidRPr="00921A78">
        <w:rPr>
          <w:spacing w:val="2"/>
          <w:sz w:val="24"/>
          <w:szCs w:val="24"/>
          <w:lang w:eastAsia="sq-AL"/>
        </w:rPr>
        <w:t xml:space="preserve"> 58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ndahen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dy</w:t>
      </w:r>
      <w:proofErr w:type="spellEnd"/>
      <w:r w:rsidRPr="00921A78">
        <w:rPr>
          <w:spacing w:val="2"/>
          <w:sz w:val="24"/>
          <w:szCs w:val="24"/>
          <w:lang w:eastAsia="sq-AL"/>
        </w:rPr>
        <w:t xml:space="preserve"> </w:t>
      </w:r>
      <w:proofErr w:type="spellStart"/>
      <w:r w:rsidRPr="00921A78">
        <w:rPr>
          <w:spacing w:val="2"/>
          <w:sz w:val="24"/>
          <w:szCs w:val="24"/>
          <w:lang w:eastAsia="sq-AL"/>
        </w:rPr>
        <w:t>kategori</w:t>
      </w:r>
      <w:proofErr w:type="spellEnd"/>
      <w:r w:rsidRPr="00921A78">
        <w:rPr>
          <w:spacing w:val="2"/>
          <w:sz w:val="24"/>
          <w:szCs w:val="24"/>
          <w:lang w:eastAsia="sq-AL"/>
        </w:rPr>
        <w:t xml:space="preserve">: a)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w:t>
      </w:r>
      <w:proofErr w:type="spellEnd"/>
      <w:r w:rsidRPr="00921A78">
        <w:rPr>
          <w:spacing w:val="2"/>
          <w:sz w:val="24"/>
          <w:szCs w:val="24"/>
          <w:lang w:eastAsia="sq-AL"/>
        </w:rPr>
        <w:t xml:space="preserve"> </w:t>
      </w:r>
      <w:proofErr w:type="spellStart"/>
      <w:r w:rsidRPr="00921A78">
        <w:rPr>
          <w:spacing w:val="2"/>
          <w:sz w:val="24"/>
          <w:szCs w:val="24"/>
          <w:lang w:eastAsia="sq-AL"/>
        </w:rPr>
        <w:t>potenciale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cilat</w:t>
      </w:r>
      <w:proofErr w:type="spellEnd"/>
      <w:r w:rsidRPr="00921A78">
        <w:rPr>
          <w:spacing w:val="2"/>
          <w:sz w:val="24"/>
          <w:szCs w:val="24"/>
          <w:lang w:eastAsia="sq-AL"/>
        </w:rPr>
        <w:t xml:space="preserve"> </w:t>
      </w:r>
      <w:proofErr w:type="spellStart"/>
      <w:r w:rsidRPr="00921A78">
        <w:rPr>
          <w:spacing w:val="2"/>
          <w:sz w:val="24"/>
          <w:szCs w:val="24"/>
          <w:lang w:eastAsia="sq-AL"/>
        </w:rPr>
        <w:t>viktima</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zgjedhë</w:t>
      </w:r>
      <w:proofErr w:type="spellEnd"/>
      <w:r w:rsidRPr="00921A78">
        <w:rPr>
          <w:spacing w:val="2"/>
          <w:sz w:val="24"/>
          <w:szCs w:val="24"/>
          <w:lang w:eastAsia="sq-AL"/>
        </w:rPr>
        <w:t xml:space="preserve"> </w:t>
      </w:r>
      <w:proofErr w:type="spellStart"/>
      <w:r w:rsidRPr="00921A78">
        <w:rPr>
          <w:spacing w:val="2"/>
          <w:sz w:val="24"/>
          <w:szCs w:val="24"/>
          <w:lang w:eastAsia="sq-AL"/>
        </w:rPr>
        <w:t>t’i</w:t>
      </w:r>
      <w:proofErr w:type="spellEnd"/>
      <w:r w:rsidRPr="00921A78">
        <w:rPr>
          <w:spacing w:val="2"/>
          <w:sz w:val="24"/>
          <w:szCs w:val="24"/>
          <w:lang w:eastAsia="sq-AL"/>
        </w:rPr>
        <w:t xml:space="preserve"> </w:t>
      </w:r>
      <w:proofErr w:type="spellStart"/>
      <w:r w:rsidRPr="00921A78">
        <w:rPr>
          <w:spacing w:val="2"/>
          <w:sz w:val="24"/>
          <w:szCs w:val="24"/>
          <w:lang w:eastAsia="sq-AL"/>
        </w:rPr>
        <w:t>ushtrojë</w:t>
      </w:r>
      <w:proofErr w:type="spellEnd"/>
      <w:r w:rsidRPr="00921A78">
        <w:rPr>
          <w:spacing w:val="2"/>
          <w:sz w:val="24"/>
          <w:szCs w:val="24"/>
          <w:lang w:eastAsia="sq-AL"/>
        </w:rPr>
        <w:t xml:space="preserve"> </w:t>
      </w:r>
      <w:proofErr w:type="spellStart"/>
      <w:r w:rsidRPr="00921A78">
        <w:rPr>
          <w:spacing w:val="2"/>
          <w:sz w:val="24"/>
          <w:szCs w:val="24"/>
          <w:lang w:eastAsia="sq-AL"/>
        </w:rPr>
        <w:t>ose</w:t>
      </w:r>
      <w:proofErr w:type="spellEnd"/>
      <w:r w:rsidRPr="00921A78">
        <w:rPr>
          <w:spacing w:val="2"/>
          <w:sz w:val="24"/>
          <w:szCs w:val="24"/>
          <w:lang w:eastAsia="sq-AL"/>
        </w:rPr>
        <w:t xml:space="preserve"> jo </w:t>
      </w:r>
      <w:proofErr w:type="spellStart"/>
      <w:r w:rsidRPr="00921A78">
        <w:rPr>
          <w:spacing w:val="2"/>
          <w:sz w:val="24"/>
          <w:szCs w:val="24"/>
          <w:lang w:eastAsia="sq-AL"/>
        </w:rPr>
        <w:t>dhe</w:t>
      </w:r>
      <w:proofErr w:type="spellEnd"/>
      <w:r w:rsidRPr="00921A78">
        <w:rPr>
          <w:spacing w:val="2"/>
          <w:sz w:val="24"/>
          <w:szCs w:val="24"/>
          <w:lang w:eastAsia="sq-AL"/>
        </w:rPr>
        <w:t xml:space="preserve"> b)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detyrueshme</w:t>
      </w:r>
      <w:proofErr w:type="spellEnd"/>
      <w:r w:rsidRPr="00921A78">
        <w:rPr>
          <w:spacing w:val="2"/>
          <w:sz w:val="24"/>
          <w:szCs w:val="24"/>
          <w:lang w:eastAsia="sq-AL"/>
        </w:rPr>
        <w:t xml:space="preserve">, </w:t>
      </w:r>
      <w:proofErr w:type="spellStart"/>
      <w:r w:rsidRPr="00921A78">
        <w:rPr>
          <w:spacing w:val="2"/>
          <w:sz w:val="24"/>
          <w:szCs w:val="24"/>
          <w:lang w:eastAsia="sq-AL"/>
        </w:rPr>
        <w:t>ushtrimi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cilave</w:t>
      </w:r>
      <w:proofErr w:type="spellEnd"/>
      <w:r w:rsidRPr="00921A78">
        <w:rPr>
          <w:spacing w:val="2"/>
          <w:sz w:val="24"/>
          <w:szCs w:val="24"/>
          <w:lang w:eastAsia="sq-AL"/>
        </w:rPr>
        <w:t xml:space="preserve"> </w:t>
      </w:r>
      <w:proofErr w:type="spellStart"/>
      <w:r w:rsidRPr="00921A78">
        <w:rPr>
          <w:spacing w:val="2"/>
          <w:sz w:val="24"/>
          <w:szCs w:val="24"/>
          <w:lang w:eastAsia="sq-AL"/>
        </w:rPr>
        <w:t>passjell</w:t>
      </w:r>
      <w:proofErr w:type="spellEnd"/>
      <w:r w:rsidRPr="00921A78">
        <w:rPr>
          <w:spacing w:val="2"/>
          <w:sz w:val="24"/>
          <w:szCs w:val="24"/>
          <w:lang w:eastAsia="sq-AL"/>
        </w:rPr>
        <w:t xml:space="preserve"> </w:t>
      </w:r>
      <w:proofErr w:type="spellStart"/>
      <w:r w:rsidRPr="00921A78">
        <w:rPr>
          <w:spacing w:val="2"/>
          <w:sz w:val="24"/>
          <w:szCs w:val="24"/>
          <w:lang w:eastAsia="sq-AL"/>
        </w:rPr>
        <w:t>detyrimin</w:t>
      </w:r>
      <w:proofErr w:type="spellEnd"/>
      <w:r w:rsidRPr="00921A78">
        <w:rPr>
          <w:spacing w:val="2"/>
          <w:sz w:val="24"/>
          <w:szCs w:val="24"/>
          <w:lang w:eastAsia="sq-AL"/>
        </w:rPr>
        <w:t xml:space="preserve"> e </w:t>
      </w:r>
      <w:proofErr w:type="spellStart"/>
      <w:r w:rsidRPr="00921A78">
        <w:rPr>
          <w:spacing w:val="2"/>
          <w:sz w:val="24"/>
          <w:szCs w:val="24"/>
          <w:lang w:eastAsia="sq-AL"/>
        </w:rPr>
        <w:t>organit</w:t>
      </w:r>
      <w:proofErr w:type="spellEnd"/>
      <w:r w:rsidRPr="00921A78">
        <w:rPr>
          <w:spacing w:val="2"/>
          <w:sz w:val="24"/>
          <w:szCs w:val="24"/>
          <w:lang w:eastAsia="sq-AL"/>
        </w:rPr>
        <w:t xml:space="preserve"> </w:t>
      </w:r>
      <w:proofErr w:type="spellStart"/>
      <w:r w:rsidRPr="00921A78">
        <w:rPr>
          <w:spacing w:val="2"/>
          <w:sz w:val="24"/>
          <w:szCs w:val="24"/>
          <w:lang w:eastAsia="sq-AL"/>
        </w:rPr>
        <w:t>procedues</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t’i</w:t>
      </w:r>
      <w:proofErr w:type="spellEnd"/>
      <w:r w:rsidRPr="00921A78">
        <w:rPr>
          <w:spacing w:val="2"/>
          <w:sz w:val="24"/>
          <w:szCs w:val="24"/>
          <w:lang w:eastAsia="sq-AL"/>
        </w:rPr>
        <w:t xml:space="preserve"> </w:t>
      </w:r>
      <w:proofErr w:type="spellStart"/>
      <w:r w:rsidRPr="00921A78">
        <w:rPr>
          <w:spacing w:val="2"/>
          <w:sz w:val="24"/>
          <w:szCs w:val="24"/>
          <w:lang w:eastAsia="sq-AL"/>
        </w:rPr>
        <w:t>plotësuar</w:t>
      </w:r>
      <w:proofErr w:type="spellEnd"/>
      <w:r w:rsidRPr="00921A78">
        <w:rPr>
          <w:spacing w:val="2"/>
          <w:sz w:val="24"/>
          <w:szCs w:val="24"/>
          <w:lang w:eastAsia="sq-AL"/>
        </w:rPr>
        <w:t>.</w:t>
      </w:r>
    </w:p>
    <w:p w14:paraId="58AA430F"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24.11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këto</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ajo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t’u</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seancën</w:t>
      </w:r>
      <w:proofErr w:type="spellEnd"/>
      <w:r w:rsidRPr="00921A78">
        <w:rPr>
          <w:spacing w:val="2"/>
          <w:sz w:val="24"/>
          <w:szCs w:val="24"/>
          <w:lang w:eastAsia="sq-AL"/>
        </w:rPr>
        <w:t xml:space="preserve"> </w:t>
      </w:r>
      <w:proofErr w:type="spellStart"/>
      <w:r w:rsidRPr="00921A78">
        <w:rPr>
          <w:spacing w:val="2"/>
          <w:sz w:val="24"/>
          <w:szCs w:val="24"/>
          <w:lang w:eastAsia="sq-AL"/>
        </w:rPr>
        <w:t>paraprake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seancën</w:t>
      </w:r>
      <w:proofErr w:type="spellEnd"/>
      <w:r w:rsidRPr="00921A78">
        <w:rPr>
          <w:spacing w:val="2"/>
          <w:sz w:val="24"/>
          <w:szCs w:val="24"/>
          <w:lang w:eastAsia="sq-AL"/>
        </w:rPr>
        <w:t xml:space="preserve"> 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gjyqësor</w:t>
      </w:r>
      <w:r w:rsidR="0098416F">
        <w:rPr>
          <w:spacing w:val="2"/>
          <w:sz w:val="24"/>
          <w:szCs w:val="24"/>
          <w:lang w:eastAsia="sq-AL"/>
        </w:rPr>
        <w:t>e</w:t>
      </w:r>
      <w:proofErr w:type="spellEnd"/>
      <w:r w:rsidRPr="00921A78">
        <w:rPr>
          <w:spacing w:val="2"/>
          <w:sz w:val="24"/>
          <w:szCs w:val="24"/>
          <w:lang w:eastAsia="sq-AL"/>
        </w:rPr>
        <w:t xml:space="preserve">, e </w:t>
      </w:r>
      <w:proofErr w:type="spellStart"/>
      <w:r w:rsidRPr="00921A78">
        <w:rPr>
          <w:spacing w:val="2"/>
          <w:sz w:val="24"/>
          <w:szCs w:val="24"/>
          <w:lang w:eastAsia="sq-AL"/>
        </w:rPr>
        <w:t>parashikuar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shkronjën</w:t>
      </w:r>
      <w:proofErr w:type="spellEnd"/>
      <w:r w:rsidRPr="00921A78">
        <w:rPr>
          <w:spacing w:val="2"/>
          <w:sz w:val="24"/>
          <w:szCs w:val="24"/>
          <w:lang w:eastAsia="sq-AL"/>
        </w:rPr>
        <w:t xml:space="preserve"> “ë”,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pikës</w:t>
      </w:r>
      <w:proofErr w:type="spellEnd"/>
      <w:r w:rsidRPr="00921A78">
        <w:rPr>
          <w:spacing w:val="2"/>
          <w:sz w:val="24"/>
          <w:szCs w:val="24"/>
          <w:lang w:eastAsia="sq-AL"/>
        </w:rPr>
        <w:t xml:space="preserve"> 1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nenit</w:t>
      </w:r>
      <w:proofErr w:type="spellEnd"/>
      <w:r w:rsidRPr="00921A78">
        <w:rPr>
          <w:spacing w:val="2"/>
          <w:sz w:val="24"/>
          <w:szCs w:val="24"/>
          <w:lang w:eastAsia="sq-AL"/>
        </w:rPr>
        <w:t xml:space="preserve"> 58 </w:t>
      </w:r>
      <w:proofErr w:type="spellStart"/>
      <w:r w:rsidRPr="00921A78">
        <w:rPr>
          <w:spacing w:val="2"/>
          <w:sz w:val="24"/>
          <w:szCs w:val="24"/>
          <w:lang w:eastAsia="sq-AL"/>
        </w:rPr>
        <w:t>të</w:t>
      </w:r>
      <w:proofErr w:type="spellEnd"/>
      <w:r w:rsidRPr="00921A78">
        <w:rPr>
          <w:spacing w:val="2"/>
          <w:sz w:val="24"/>
          <w:szCs w:val="24"/>
          <w:lang w:eastAsia="sq-AL"/>
        </w:rPr>
        <w:t xml:space="preserve"> KPP. </w:t>
      </w:r>
      <w:proofErr w:type="spellStart"/>
      <w:r w:rsidRPr="00921A78">
        <w:rPr>
          <w:spacing w:val="2"/>
          <w:sz w:val="24"/>
          <w:szCs w:val="24"/>
          <w:lang w:eastAsia="sq-AL"/>
        </w:rPr>
        <w:t>Ligjvënësi</w:t>
      </w:r>
      <w:proofErr w:type="spellEnd"/>
      <w:r w:rsidRPr="00921A78">
        <w:rPr>
          <w:spacing w:val="2"/>
          <w:sz w:val="24"/>
          <w:szCs w:val="24"/>
          <w:lang w:eastAsia="sq-AL"/>
        </w:rPr>
        <w:t xml:space="preserve"> ka </w:t>
      </w:r>
      <w:proofErr w:type="spellStart"/>
      <w:r w:rsidRPr="00921A78">
        <w:rPr>
          <w:spacing w:val="2"/>
          <w:sz w:val="24"/>
          <w:szCs w:val="24"/>
          <w:lang w:eastAsia="sq-AL"/>
        </w:rPr>
        <w:t>përcaktuar</w:t>
      </w:r>
      <w:proofErr w:type="spellEnd"/>
      <w:r w:rsidRPr="00921A78">
        <w:rPr>
          <w:spacing w:val="2"/>
          <w:sz w:val="24"/>
          <w:szCs w:val="24"/>
          <w:lang w:eastAsia="sq-AL"/>
        </w:rPr>
        <w:t xml:space="preserve"> </w:t>
      </w:r>
      <w:proofErr w:type="spellStart"/>
      <w:r w:rsidRPr="00921A78">
        <w:rPr>
          <w:spacing w:val="2"/>
          <w:sz w:val="24"/>
          <w:szCs w:val="24"/>
          <w:lang w:eastAsia="sq-AL"/>
        </w:rPr>
        <w:t>detyrimin</w:t>
      </w:r>
      <w:proofErr w:type="spellEnd"/>
      <w:r w:rsidRPr="00921A78">
        <w:rPr>
          <w:spacing w:val="2"/>
          <w:sz w:val="24"/>
          <w:szCs w:val="24"/>
          <w:lang w:eastAsia="sq-AL"/>
        </w:rPr>
        <w:t xml:space="preserve"> e </w:t>
      </w:r>
      <w:proofErr w:type="spellStart"/>
      <w:r w:rsidRPr="00921A78">
        <w:rPr>
          <w:spacing w:val="2"/>
          <w:sz w:val="24"/>
          <w:szCs w:val="24"/>
          <w:lang w:eastAsia="sq-AL"/>
        </w:rPr>
        <w:t>gjykatës</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njoftuar</w:t>
      </w:r>
      <w:proofErr w:type="spellEnd"/>
      <w:r w:rsidRPr="00921A78">
        <w:rPr>
          <w:spacing w:val="2"/>
          <w:sz w:val="24"/>
          <w:szCs w:val="24"/>
          <w:lang w:eastAsia="sq-AL"/>
        </w:rPr>
        <w:t xml:space="preserve"> </w:t>
      </w:r>
      <w:proofErr w:type="spellStart"/>
      <w:r w:rsidRPr="00921A78">
        <w:rPr>
          <w:spacing w:val="2"/>
          <w:sz w:val="24"/>
          <w:szCs w:val="24"/>
          <w:lang w:eastAsia="sq-AL"/>
        </w:rPr>
        <w:t>viktimën</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seancën</w:t>
      </w:r>
      <w:proofErr w:type="spellEnd"/>
      <w:r w:rsidRPr="00921A78">
        <w:rPr>
          <w:spacing w:val="2"/>
          <w:sz w:val="24"/>
          <w:szCs w:val="24"/>
          <w:lang w:eastAsia="sq-AL"/>
        </w:rPr>
        <w:t xml:space="preserve"> </w:t>
      </w:r>
      <w:proofErr w:type="spellStart"/>
      <w:r w:rsidRPr="00921A78">
        <w:rPr>
          <w:spacing w:val="2"/>
          <w:sz w:val="24"/>
          <w:szCs w:val="24"/>
          <w:lang w:eastAsia="sq-AL"/>
        </w:rPr>
        <w:t>paraprake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seancën</w:t>
      </w:r>
      <w:proofErr w:type="spellEnd"/>
      <w:r w:rsidRPr="00921A78">
        <w:rPr>
          <w:spacing w:val="2"/>
          <w:sz w:val="24"/>
          <w:szCs w:val="24"/>
          <w:lang w:eastAsia="sq-AL"/>
        </w:rPr>
        <w:t xml:space="preserve"> 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gjyqësore</w:t>
      </w:r>
      <w:proofErr w:type="spellEnd"/>
      <w:r w:rsidRPr="00921A78">
        <w:rPr>
          <w:spacing w:val="2"/>
          <w:sz w:val="24"/>
          <w:szCs w:val="24"/>
          <w:lang w:eastAsia="sq-AL"/>
        </w:rPr>
        <w:t xml:space="preserve">, </w:t>
      </w:r>
      <w:proofErr w:type="spellStart"/>
      <w:r w:rsidRPr="00921A78">
        <w:rPr>
          <w:spacing w:val="2"/>
          <w:sz w:val="24"/>
          <w:szCs w:val="24"/>
          <w:lang w:eastAsia="sq-AL"/>
        </w:rPr>
        <w:t>por</w:t>
      </w:r>
      <w:proofErr w:type="spellEnd"/>
      <w:r w:rsidRPr="00921A78">
        <w:rPr>
          <w:spacing w:val="2"/>
          <w:sz w:val="24"/>
          <w:szCs w:val="24"/>
          <w:lang w:eastAsia="sq-AL"/>
        </w:rPr>
        <w:t xml:space="preserve"> </w:t>
      </w:r>
      <w:proofErr w:type="spellStart"/>
      <w:r w:rsidRPr="00921A78">
        <w:rPr>
          <w:spacing w:val="2"/>
          <w:sz w:val="24"/>
          <w:szCs w:val="24"/>
          <w:lang w:eastAsia="sq-AL"/>
        </w:rPr>
        <w:t>pjesëmarrja</w:t>
      </w:r>
      <w:proofErr w:type="spellEnd"/>
      <w:r w:rsidRPr="00921A78">
        <w:rPr>
          <w:spacing w:val="2"/>
          <w:sz w:val="24"/>
          <w:szCs w:val="24"/>
          <w:lang w:eastAsia="sq-AL"/>
        </w:rPr>
        <w:t xml:space="preserve"> e </w:t>
      </w:r>
      <w:proofErr w:type="spellStart"/>
      <w:r w:rsidRPr="00921A78">
        <w:rPr>
          <w:spacing w:val="2"/>
          <w:sz w:val="24"/>
          <w:szCs w:val="24"/>
          <w:lang w:eastAsia="sq-AL"/>
        </w:rPr>
        <w:t>saj</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e </w:t>
      </w:r>
      <w:proofErr w:type="spellStart"/>
      <w:r w:rsidRPr="00921A78">
        <w:rPr>
          <w:spacing w:val="2"/>
          <w:sz w:val="24"/>
          <w:szCs w:val="24"/>
          <w:lang w:eastAsia="sq-AL"/>
        </w:rPr>
        <w:t>detyrueshme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rrjedhojë</w:t>
      </w:r>
      <w:proofErr w:type="spellEnd"/>
      <w:r w:rsidRPr="00921A78">
        <w:rPr>
          <w:spacing w:val="2"/>
          <w:sz w:val="24"/>
          <w:szCs w:val="24"/>
          <w:lang w:eastAsia="sq-AL"/>
        </w:rPr>
        <w:t xml:space="preserve">, </w:t>
      </w:r>
      <w:proofErr w:type="spellStart"/>
      <w:r w:rsidRPr="00921A78">
        <w:rPr>
          <w:spacing w:val="2"/>
          <w:sz w:val="24"/>
          <w:szCs w:val="24"/>
          <w:lang w:eastAsia="sq-AL"/>
        </w:rPr>
        <w:t>gjykimi</w:t>
      </w:r>
      <w:proofErr w:type="spellEnd"/>
      <w:r w:rsidRPr="00921A78">
        <w:rPr>
          <w:spacing w:val="2"/>
          <w:sz w:val="24"/>
          <w:szCs w:val="24"/>
          <w:lang w:eastAsia="sq-AL"/>
        </w:rPr>
        <w:t xml:space="preserve"> </w:t>
      </w:r>
      <w:proofErr w:type="spellStart"/>
      <w:r w:rsidRPr="00921A78">
        <w:rPr>
          <w:spacing w:val="2"/>
          <w:sz w:val="24"/>
          <w:szCs w:val="24"/>
          <w:lang w:eastAsia="sq-AL"/>
        </w:rPr>
        <w:t>vijon</w:t>
      </w:r>
      <w:proofErr w:type="spellEnd"/>
      <w:r w:rsidRPr="00921A78">
        <w:rPr>
          <w:spacing w:val="2"/>
          <w:sz w:val="24"/>
          <w:szCs w:val="24"/>
          <w:lang w:eastAsia="sq-AL"/>
        </w:rPr>
        <w:t xml:space="preserve"> </w:t>
      </w:r>
      <w:proofErr w:type="spellStart"/>
      <w:r w:rsidRPr="00921A78">
        <w:rPr>
          <w:spacing w:val="2"/>
          <w:sz w:val="24"/>
          <w:szCs w:val="24"/>
          <w:lang w:eastAsia="sq-AL"/>
        </w:rPr>
        <w:t>rregullisht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rast</w:t>
      </w:r>
      <w:proofErr w:type="spellEnd"/>
      <w:r w:rsidRPr="00921A78">
        <w:rPr>
          <w:spacing w:val="2"/>
          <w:sz w:val="24"/>
          <w:szCs w:val="24"/>
          <w:lang w:eastAsia="sq-AL"/>
        </w:rPr>
        <w:t xml:space="preserve"> se </w:t>
      </w:r>
      <w:proofErr w:type="spellStart"/>
      <w:r w:rsidRPr="00921A78">
        <w:rPr>
          <w:spacing w:val="2"/>
          <w:sz w:val="24"/>
          <w:szCs w:val="24"/>
          <w:lang w:eastAsia="sq-AL"/>
        </w:rPr>
        <w:t>njoftimi</w:t>
      </w:r>
      <w:proofErr w:type="spellEnd"/>
      <w:r w:rsidR="0098416F">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rregullt</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viktima</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dëshiron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paraqitet</w:t>
      </w:r>
      <w:proofErr w:type="spellEnd"/>
      <w:r w:rsidRPr="00921A78">
        <w:rPr>
          <w:spacing w:val="2"/>
          <w:sz w:val="24"/>
          <w:szCs w:val="24"/>
          <w:lang w:eastAsia="sq-AL"/>
        </w:rPr>
        <w:t xml:space="preserve">. </w:t>
      </w:r>
      <w:proofErr w:type="spellStart"/>
      <w:r w:rsidRPr="00921A78">
        <w:rPr>
          <w:spacing w:val="2"/>
          <w:sz w:val="24"/>
          <w:szCs w:val="24"/>
          <w:lang w:eastAsia="sq-AL"/>
        </w:rPr>
        <w:t>Njoftimi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rregulluar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nenet</w:t>
      </w:r>
      <w:proofErr w:type="spellEnd"/>
      <w:r w:rsidRPr="00921A78">
        <w:rPr>
          <w:spacing w:val="2"/>
          <w:sz w:val="24"/>
          <w:szCs w:val="24"/>
          <w:lang w:eastAsia="sq-AL"/>
        </w:rPr>
        <w:t xml:space="preserve"> </w:t>
      </w:r>
      <w:hyperlink r:id="rId15" w:tgtFrame="_blank" w:history="1">
        <w:r w:rsidRPr="00921A78">
          <w:rPr>
            <w:spacing w:val="2"/>
            <w:sz w:val="24"/>
            <w:szCs w:val="24"/>
            <w:lang w:eastAsia="sq-AL"/>
          </w:rPr>
          <w:t>137</w:t>
        </w:r>
      </w:hyperlink>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hyperlink r:id="rId16" w:tgtFrame="_blank" w:history="1">
        <w:r w:rsidRPr="00921A78">
          <w:rPr>
            <w:spacing w:val="2"/>
            <w:sz w:val="24"/>
            <w:szCs w:val="24"/>
            <w:lang w:eastAsia="sq-AL"/>
          </w:rPr>
          <w:t>138</w:t>
        </w:r>
      </w:hyperlink>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KPP. </w:t>
      </w:r>
      <w:proofErr w:type="spellStart"/>
      <w:r w:rsidRPr="00921A78">
        <w:rPr>
          <w:spacing w:val="2"/>
          <w:sz w:val="24"/>
          <w:szCs w:val="24"/>
          <w:lang w:eastAsia="sq-AL"/>
        </w:rPr>
        <w:t>Mungesa</w:t>
      </w:r>
      <w:proofErr w:type="spellEnd"/>
      <w:r w:rsidRPr="00921A78">
        <w:rPr>
          <w:spacing w:val="2"/>
          <w:sz w:val="24"/>
          <w:szCs w:val="24"/>
          <w:lang w:eastAsia="sq-AL"/>
        </w:rPr>
        <w:t xml:space="preserve"> e </w:t>
      </w:r>
      <w:proofErr w:type="spellStart"/>
      <w:r w:rsidRPr="00921A78">
        <w:rPr>
          <w:spacing w:val="2"/>
          <w:sz w:val="24"/>
          <w:szCs w:val="24"/>
          <w:lang w:eastAsia="sq-AL"/>
        </w:rPr>
        <w:t>njoftimit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sidomos</w:t>
      </w:r>
      <w:proofErr w:type="spellEnd"/>
      <w:r w:rsidRPr="00921A78">
        <w:rPr>
          <w:spacing w:val="2"/>
          <w:sz w:val="24"/>
          <w:szCs w:val="24"/>
          <w:lang w:eastAsia="sq-AL"/>
        </w:rPr>
        <w:t xml:space="preserve"> </w:t>
      </w:r>
      <w:proofErr w:type="spellStart"/>
      <w:r w:rsidRPr="00921A78">
        <w:rPr>
          <w:spacing w:val="2"/>
          <w:sz w:val="24"/>
          <w:szCs w:val="24"/>
          <w:lang w:eastAsia="sq-AL"/>
        </w:rPr>
        <w:t>kur</w:t>
      </w:r>
      <w:proofErr w:type="spellEnd"/>
      <w:r w:rsidRPr="00921A78">
        <w:rPr>
          <w:spacing w:val="2"/>
          <w:sz w:val="24"/>
          <w:szCs w:val="24"/>
          <w:lang w:eastAsia="sq-AL"/>
        </w:rPr>
        <w:t xml:space="preserve"> </w:t>
      </w:r>
      <w:proofErr w:type="spellStart"/>
      <w:r w:rsidRPr="00921A78">
        <w:rPr>
          <w:spacing w:val="2"/>
          <w:sz w:val="24"/>
          <w:szCs w:val="24"/>
          <w:lang w:eastAsia="sq-AL"/>
        </w:rPr>
        <w:t>individit</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lastRenderedPageBreak/>
        <w:t>evidentohet</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jepet</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w:t>
      </w:r>
      <w:proofErr w:type="spellStart"/>
      <w:r w:rsidRPr="00921A78">
        <w:rPr>
          <w:spacing w:val="2"/>
          <w:sz w:val="24"/>
          <w:szCs w:val="24"/>
          <w:lang w:eastAsia="sq-AL"/>
        </w:rPr>
        <w:t>cilësi</w:t>
      </w:r>
      <w:proofErr w:type="spellEnd"/>
      <w:r w:rsidRPr="00921A78">
        <w:rPr>
          <w:spacing w:val="2"/>
          <w:sz w:val="24"/>
          <w:szCs w:val="24"/>
          <w:lang w:eastAsia="sq-AL"/>
        </w:rPr>
        <w:t xml:space="preserve"> </w:t>
      </w:r>
      <w:proofErr w:type="spellStart"/>
      <w:r w:rsidRPr="00921A78">
        <w:rPr>
          <w:spacing w:val="2"/>
          <w:sz w:val="24"/>
          <w:szCs w:val="24"/>
          <w:lang w:eastAsia="sq-AL"/>
        </w:rPr>
        <w:t>procedurale</w:t>
      </w:r>
      <w:proofErr w:type="spellEnd"/>
      <w:r w:rsidRPr="00921A78">
        <w:rPr>
          <w:spacing w:val="2"/>
          <w:sz w:val="24"/>
          <w:szCs w:val="24"/>
          <w:lang w:eastAsia="sq-AL"/>
        </w:rPr>
        <w:t xml:space="preserve">, </w:t>
      </w:r>
      <w:proofErr w:type="spellStart"/>
      <w:r w:rsidRPr="00921A78">
        <w:rPr>
          <w:spacing w:val="2"/>
          <w:sz w:val="24"/>
          <w:szCs w:val="24"/>
          <w:lang w:eastAsia="sq-AL"/>
        </w:rPr>
        <w:t>pasjell</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zbatim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nenit</w:t>
      </w:r>
      <w:proofErr w:type="spellEnd"/>
      <w:r w:rsidRPr="00921A78">
        <w:rPr>
          <w:spacing w:val="2"/>
          <w:sz w:val="24"/>
          <w:szCs w:val="24"/>
          <w:lang w:eastAsia="sq-AL"/>
        </w:rPr>
        <w:t xml:space="preserve"> 128 </w:t>
      </w:r>
      <w:proofErr w:type="spellStart"/>
      <w:r w:rsidRPr="00921A78">
        <w:rPr>
          <w:spacing w:val="2"/>
          <w:sz w:val="24"/>
          <w:szCs w:val="24"/>
          <w:lang w:eastAsia="sq-AL"/>
        </w:rPr>
        <w:t>të</w:t>
      </w:r>
      <w:proofErr w:type="spellEnd"/>
      <w:r w:rsidRPr="00921A78">
        <w:rPr>
          <w:spacing w:val="2"/>
          <w:sz w:val="24"/>
          <w:szCs w:val="24"/>
          <w:lang w:eastAsia="sq-AL"/>
        </w:rPr>
        <w:t xml:space="preserve"> KPP, </w:t>
      </w:r>
      <w:proofErr w:type="spellStart"/>
      <w:r w:rsidRPr="00921A78">
        <w:rPr>
          <w:spacing w:val="2"/>
          <w:sz w:val="24"/>
          <w:szCs w:val="24"/>
          <w:lang w:eastAsia="sq-AL"/>
        </w:rPr>
        <w:t>pavlefshmërinë</w:t>
      </w:r>
      <w:proofErr w:type="spellEnd"/>
      <w:r w:rsidRPr="00921A78">
        <w:rPr>
          <w:spacing w:val="2"/>
          <w:sz w:val="24"/>
          <w:szCs w:val="24"/>
          <w:lang w:eastAsia="sq-AL"/>
        </w:rPr>
        <w:t xml:space="preserve"> absolute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vendimit</w:t>
      </w:r>
      <w:proofErr w:type="spellEnd"/>
      <w:r w:rsidRPr="00921A78">
        <w:rPr>
          <w:spacing w:val="2"/>
          <w:sz w:val="24"/>
          <w:szCs w:val="24"/>
          <w:lang w:eastAsia="sq-AL"/>
        </w:rPr>
        <w:t>.</w:t>
      </w:r>
    </w:p>
    <w:p w14:paraId="16DB7922"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24.12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rastin</w:t>
      </w:r>
      <w:proofErr w:type="spellEnd"/>
      <w:r w:rsidRPr="00921A78">
        <w:rPr>
          <w:spacing w:val="2"/>
          <w:sz w:val="24"/>
          <w:szCs w:val="24"/>
          <w:lang w:eastAsia="sq-AL"/>
        </w:rPr>
        <w:t xml:space="preserve"> </w:t>
      </w:r>
      <w:proofErr w:type="spellStart"/>
      <w:r w:rsidRPr="00921A78">
        <w:rPr>
          <w:spacing w:val="2"/>
          <w:sz w:val="24"/>
          <w:szCs w:val="24"/>
          <w:lang w:eastAsia="sq-AL"/>
        </w:rPr>
        <w:t>konkret</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prokurori</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kërkesën</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dërgimin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gjyq</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çështjes</w:t>
      </w:r>
      <w:proofErr w:type="spellEnd"/>
      <w:r w:rsidRPr="00921A78">
        <w:rPr>
          <w:spacing w:val="2"/>
          <w:sz w:val="24"/>
          <w:szCs w:val="24"/>
          <w:lang w:eastAsia="sq-AL"/>
        </w:rPr>
        <w:t xml:space="preserve">, </w:t>
      </w:r>
      <w:proofErr w:type="spellStart"/>
      <w:r w:rsidRPr="00921A78">
        <w:rPr>
          <w:spacing w:val="2"/>
          <w:sz w:val="24"/>
          <w:szCs w:val="24"/>
          <w:lang w:eastAsia="sq-AL"/>
        </w:rPr>
        <w:t>ashtu</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gjyqtari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seancës</w:t>
      </w:r>
      <w:proofErr w:type="spellEnd"/>
      <w:r w:rsidRPr="00921A78">
        <w:rPr>
          <w:spacing w:val="2"/>
          <w:sz w:val="24"/>
          <w:szCs w:val="24"/>
          <w:lang w:eastAsia="sq-AL"/>
        </w:rPr>
        <w:t xml:space="preserve"> </w:t>
      </w:r>
      <w:proofErr w:type="spellStart"/>
      <w:r w:rsidRPr="00921A78">
        <w:rPr>
          <w:spacing w:val="2"/>
          <w:sz w:val="24"/>
          <w:szCs w:val="24"/>
          <w:lang w:eastAsia="sq-AL"/>
        </w:rPr>
        <w:t>paraprake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 xml:space="preserve"> e </w:t>
      </w:r>
      <w:proofErr w:type="spellStart"/>
      <w:r w:rsidRPr="00921A78">
        <w:rPr>
          <w:spacing w:val="2"/>
          <w:sz w:val="24"/>
          <w:szCs w:val="24"/>
          <w:lang w:eastAsia="sq-AL"/>
        </w:rPr>
        <w:t>themelit</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evidentuar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mënyrë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saktë</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plotë</w:t>
      </w:r>
      <w:proofErr w:type="spellEnd"/>
      <w:r w:rsidRPr="00921A78">
        <w:rPr>
          <w:spacing w:val="2"/>
          <w:sz w:val="24"/>
          <w:szCs w:val="24"/>
          <w:lang w:eastAsia="sq-AL"/>
        </w:rPr>
        <w:t xml:space="preserve"> </w:t>
      </w:r>
      <w:proofErr w:type="spellStart"/>
      <w:r w:rsidRPr="00921A78">
        <w:rPr>
          <w:spacing w:val="2"/>
          <w:sz w:val="24"/>
          <w:szCs w:val="24"/>
          <w:lang w:eastAsia="sq-AL"/>
        </w:rPr>
        <w:t>viktimat</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cilën</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ngritur</w:t>
      </w:r>
      <w:proofErr w:type="spellEnd"/>
      <w:r w:rsidRPr="00921A78">
        <w:rPr>
          <w:spacing w:val="2"/>
          <w:sz w:val="24"/>
          <w:szCs w:val="24"/>
          <w:lang w:eastAsia="sq-AL"/>
        </w:rPr>
        <w:t xml:space="preserve"> </w:t>
      </w:r>
      <w:proofErr w:type="spellStart"/>
      <w:r w:rsidRPr="00921A78">
        <w:rPr>
          <w:spacing w:val="2"/>
          <w:sz w:val="24"/>
          <w:szCs w:val="24"/>
          <w:lang w:eastAsia="sq-AL"/>
        </w:rPr>
        <w:t>akuza</w:t>
      </w:r>
      <w:proofErr w:type="spellEnd"/>
      <w:r w:rsidRPr="00921A78">
        <w:rPr>
          <w:spacing w:val="2"/>
          <w:sz w:val="24"/>
          <w:szCs w:val="24"/>
          <w:lang w:eastAsia="sq-AL"/>
        </w:rPr>
        <w:t xml:space="preserve"> </w:t>
      </w:r>
      <w:proofErr w:type="spellStart"/>
      <w:r w:rsidRPr="00921A78">
        <w:rPr>
          <w:spacing w:val="2"/>
          <w:sz w:val="24"/>
          <w:szCs w:val="24"/>
          <w:lang w:eastAsia="sq-AL"/>
        </w:rPr>
        <w:t>ndaj</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w:t>
      </w:r>
      <w:proofErr w:type="spellStart"/>
      <w:r w:rsidRPr="00921A78">
        <w:rPr>
          <w:spacing w:val="2"/>
          <w:sz w:val="24"/>
          <w:szCs w:val="24"/>
          <w:lang w:eastAsia="sq-AL"/>
        </w:rPr>
        <w:t>akuzë</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e </w:t>
      </w:r>
      <w:proofErr w:type="spellStart"/>
      <w:r w:rsidRPr="00921A78">
        <w:rPr>
          <w:spacing w:val="2"/>
          <w:sz w:val="24"/>
          <w:szCs w:val="24"/>
          <w:lang w:eastAsia="sq-AL"/>
        </w:rPr>
        <w:t>parashikuar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143/3 </w:t>
      </w:r>
      <w:proofErr w:type="spellStart"/>
      <w:r w:rsidRPr="00921A78">
        <w:rPr>
          <w:spacing w:val="2"/>
          <w:sz w:val="24"/>
          <w:szCs w:val="24"/>
          <w:lang w:eastAsia="sq-AL"/>
        </w:rPr>
        <w:t>i</w:t>
      </w:r>
      <w:proofErr w:type="spellEnd"/>
      <w:r w:rsidRPr="00921A78">
        <w:rPr>
          <w:spacing w:val="2"/>
          <w:sz w:val="24"/>
          <w:szCs w:val="24"/>
          <w:lang w:eastAsia="sq-AL"/>
        </w:rPr>
        <w:t xml:space="preserve"> KPP, </w:t>
      </w:r>
      <w:proofErr w:type="spellStart"/>
      <w:r w:rsidRPr="00921A78">
        <w:rPr>
          <w:spacing w:val="2"/>
          <w:sz w:val="24"/>
          <w:szCs w:val="24"/>
          <w:lang w:eastAsia="sq-AL"/>
        </w:rPr>
        <w:t>por</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njoftuar</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pjesëmarrje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gjykim</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duke u </w:t>
      </w:r>
      <w:proofErr w:type="spellStart"/>
      <w:r w:rsidRPr="00921A78">
        <w:rPr>
          <w:spacing w:val="2"/>
          <w:sz w:val="24"/>
          <w:szCs w:val="24"/>
          <w:lang w:eastAsia="sq-AL"/>
        </w:rPr>
        <w:t>pyetur</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dëshmitare</w:t>
      </w:r>
      <w:proofErr w:type="spellEnd"/>
      <w:r w:rsidRPr="00921A78">
        <w:rPr>
          <w:spacing w:val="2"/>
          <w:sz w:val="24"/>
          <w:szCs w:val="24"/>
          <w:lang w:eastAsia="sq-AL"/>
        </w:rPr>
        <w:t xml:space="preserve">,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kallëzuesja</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por</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bazuar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faktin</w:t>
      </w:r>
      <w:proofErr w:type="spellEnd"/>
      <w:r w:rsidRPr="00921A78">
        <w:rPr>
          <w:spacing w:val="2"/>
          <w:sz w:val="24"/>
          <w:szCs w:val="24"/>
          <w:lang w:eastAsia="sq-AL"/>
        </w:rPr>
        <w:t xml:space="preserve"> penal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atribuar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pësuar</w:t>
      </w:r>
      <w:proofErr w:type="spellEnd"/>
      <w:r w:rsidRPr="00921A78">
        <w:rPr>
          <w:spacing w:val="2"/>
          <w:sz w:val="24"/>
          <w:szCs w:val="24"/>
          <w:lang w:eastAsia="sq-AL"/>
        </w:rPr>
        <w:t xml:space="preserve"> </w:t>
      </w:r>
      <w:proofErr w:type="spellStart"/>
      <w:r w:rsidRPr="00921A78">
        <w:rPr>
          <w:spacing w:val="2"/>
          <w:sz w:val="24"/>
          <w:szCs w:val="24"/>
          <w:lang w:eastAsia="sq-AL"/>
        </w:rPr>
        <w:t>drejtpërdrejt</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ekonomik</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kryerja</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e </w:t>
      </w:r>
      <w:proofErr w:type="spellStart"/>
      <w:r w:rsidRPr="00921A78">
        <w:rPr>
          <w:spacing w:val="2"/>
          <w:sz w:val="24"/>
          <w:szCs w:val="24"/>
          <w:lang w:eastAsia="sq-AL"/>
        </w:rPr>
        <w:t>gjithë</w:t>
      </w:r>
      <w:proofErr w:type="spellEnd"/>
      <w:r w:rsidRPr="00921A78">
        <w:rPr>
          <w:spacing w:val="2"/>
          <w:sz w:val="24"/>
          <w:szCs w:val="24"/>
          <w:lang w:eastAsia="sq-AL"/>
        </w:rPr>
        <w:t xml:space="preserve"> </w:t>
      </w:r>
      <w:proofErr w:type="spellStart"/>
      <w:r w:rsidRPr="00921A78">
        <w:rPr>
          <w:spacing w:val="2"/>
          <w:sz w:val="24"/>
          <w:szCs w:val="24"/>
          <w:lang w:eastAsia="sq-AL"/>
        </w:rPr>
        <w:t>pasuria</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w:t>
      </w:r>
      <w:proofErr w:type="spellStart"/>
      <w:r w:rsidRPr="00921A78">
        <w:rPr>
          <w:spacing w:val="2"/>
          <w:sz w:val="24"/>
          <w:szCs w:val="24"/>
          <w:lang w:eastAsia="sq-AL"/>
        </w:rPr>
        <w:t>akuzohet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ketë</w:t>
      </w:r>
      <w:proofErr w:type="spellEnd"/>
      <w:r w:rsidRPr="00921A78">
        <w:rPr>
          <w:spacing w:val="2"/>
          <w:sz w:val="24"/>
          <w:szCs w:val="24"/>
          <w:lang w:eastAsia="sq-AL"/>
        </w:rPr>
        <w:t xml:space="preserve"> </w:t>
      </w:r>
      <w:proofErr w:type="spellStart"/>
      <w:r w:rsidRPr="00921A78">
        <w:rPr>
          <w:spacing w:val="2"/>
          <w:sz w:val="24"/>
          <w:szCs w:val="24"/>
          <w:lang w:eastAsia="sq-AL"/>
        </w:rPr>
        <w:t>hedhur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dorë</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duke </w:t>
      </w:r>
      <w:proofErr w:type="spellStart"/>
      <w:r w:rsidRPr="00921A78">
        <w:rPr>
          <w:spacing w:val="2"/>
          <w:sz w:val="24"/>
          <w:szCs w:val="24"/>
          <w:lang w:eastAsia="sq-AL"/>
        </w:rPr>
        <w:t>përdorur</w:t>
      </w:r>
      <w:proofErr w:type="spellEnd"/>
      <w:r w:rsidRPr="00921A78">
        <w:rPr>
          <w:spacing w:val="2"/>
          <w:sz w:val="24"/>
          <w:szCs w:val="24"/>
          <w:lang w:eastAsia="sq-AL"/>
        </w:rPr>
        <w:t xml:space="preserve"> </w:t>
      </w:r>
      <w:proofErr w:type="spellStart"/>
      <w:r w:rsidRPr="00921A78">
        <w:rPr>
          <w:spacing w:val="2"/>
          <w:sz w:val="24"/>
          <w:szCs w:val="24"/>
          <w:lang w:eastAsia="sq-AL"/>
        </w:rPr>
        <w:t>gënjeshtrën</w:t>
      </w:r>
      <w:proofErr w:type="spellEnd"/>
      <w:r w:rsidRPr="00921A78">
        <w:rPr>
          <w:spacing w:val="2"/>
          <w:sz w:val="24"/>
          <w:szCs w:val="24"/>
          <w:lang w:eastAsia="sq-AL"/>
        </w:rPr>
        <w:t xml:space="preserve"> e </w:t>
      </w:r>
      <w:proofErr w:type="spellStart"/>
      <w:r w:rsidRPr="00921A78">
        <w:rPr>
          <w:spacing w:val="2"/>
          <w:sz w:val="24"/>
          <w:szCs w:val="24"/>
          <w:lang w:eastAsia="sq-AL"/>
        </w:rPr>
        <w:t>shpërdorimin</w:t>
      </w:r>
      <w:proofErr w:type="spellEnd"/>
      <w:r w:rsidRPr="00921A78">
        <w:rPr>
          <w:spacing w:val="2"/>
          <w:sz w:val="24"/>
          <w:szCs w:val="24"/>
          <w:lang w:eastAsia="sq-AL"/>
        </w:rPr>
        <w:t xml:space="preserve"> e </w:t>
      </w:r>
      <w:proofErr w:type="spellStart"/>
      <w:r w:rsidRPr="00921A78">
        <w:rPr>
          <w:spacing w:val="2"/>
          <w:sz w:val="24"/>
          <w:szCs w:val="24"/>
          <w:lang w:eastAsia="sq-AL"/>
        </w:rPr>
        <w:t>besimit</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e </w:t>
      </w:r>
      <w:proofErr w:type="spellStart"/>
      <w:r w:rsidRPr="00921A78">
        <w:rPr>
          <w:spacing w:val="2"/>
          <w:sz w:val="24"/>
          <w:szCs w:val="24"/>
          <w:lang w:eastAsia="sq-AL"/>
        </w:rPr>
        <w:t>individëve</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ai </w:t>
      </w:r>
      <w:proofErr w:type="spellStart"/>
      <w:r w:rsidRPr="00921A78">
        <w:rPr>
          <w:spacing w:val="2"/>
          <w:sz w:val="24"/>
          <w:szCs w:val="24"/>
          <w:lang w:eastAsia="sq-AL"/>
        </w:rPr>
        <w:t>kontaktonte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emër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pa u </w:t>
      </w:r>
      <w:proofErr w:type="spellStart"/>
      <w:r w:rsidRPr="00921A78">
        <w:rPr>
          <w:spacing w:val="2"/>
          <w:sz w:val="24"/>
          <w:szCs w:val="24"/>
          <w:lang w:eastAsia="sq-AL"/>
        </w:rPr>
        <w:t>lidhur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ndonjë</w:t>
      </w:r>
      <w:proofErr w:type="spellEnd"/>
      <w:r w:rsidRPr="00921A78">
        <w:rPr>
          <w:spacing w:val="2"/>
          <w:sz w:val="24"/>
          <w:szCs w:val="24"/>
          <w:lang w:eastAsia="sq-AL"/>
        </w:rPr>
        <w:t xml:space="preserve"> </w:t>
      </w:r>
      <w:proofErr w:type="spellStart"/>
      <w:r w:rsidRPr="00921A78">
        <w:rPr>
          <w:spacing w:val="2"/>
          <w:sz w:val="24"/>
          <w:szCs w:val="24"/>
          <w:lang w:eastAsia="sq-AL"/>
        </w:rPr>
        <w:t>kontratë</w:t>
      </w:r>
      <w:proofErr w:type="spellEnd"/>
      <w:r w:rsidRPr="00921A78">
        <w:rPr>
          <w:spacing w:val="2"/>
          <w:sz w:val="24"/>
          <w:szCs w:val="24"/>
          <w:lang w:eastAsia="sq-AL"/>
        </w:rPr>
        <w:t xml:space="preserve"> apo </w:t>
      </w:r>
      <w:proofErr w:type="spellStart"/>
      <w:r w:rsidRPr="00921A78">
        <w:rPr>
          <w:spacing w:val="2"/>
          <w:sz w:val="24"/>
          <w:szCs w:val="24"/>
          <w:lang w:eastAsia="sq-AL"/>
        </w:rPr>
        <w:t>marrëveshje</w:t>
      </w:r>
      <w:proofErr w:type="spellEnd"/>
      <w:r w:rsidRPr="00921A78">
        <w:rPr>
          <w:spacing w:val="2"/>
          <w:sz w:val="24"/>
          <w:szCs w:val="24"/>
          <w:lang w:eastAsia="sq-AL"/>
        </w:rPr>
        <w:t xml:space="preserve"> me </w:t>
      </w:r>
      <w:proofErr w:type="spellStart"/>
      <w:r w:rsidRPr="00921A78">
        <w:rPr>
          <w:spacing w:val="2"/>
          <w:sz w:val="24"/>
          <w:szCs w:val="24"/>
          <w:lang w:eastAsia="sq-AL"/>
        </w:rPr>
        <w:t>klientin</w:t>
      </w:r>
      <w:proofErr w:type="spellEnd"/>
      <w:r w:rsidRPr="00921A78">
        <w:rPr>
          <w:spacing w:val="2"/>
          <w:sz w:val="24"/>
          <w:szCs w:val="24"/>
          <w:lang w:eastAsia="sq-AL"/>
        </w:rPr>
        <w:t xml:space="preserve"> apo pa </w:t>
      </w:r>
      <w:proofErr w:type="spellStart"/>
      <w:r w:rsidRPr="00921A78">
        <w:rPr>
          <w:spacing w:val="2"/>
          <w:sz w:val="24"/>
          <w:szCs w:val="24"/>
          <w:lang w:eastAsia="sq-AL"/>
        </w:rPr>
        <w:t>iu</w:t>
      </w:r>
      <w:proofErr w:type="spellEnd"/>
      <w:r w:rsidRPr="00921A78">
        <w:rPr>
          <w:spacing w:val="2"/>
          <w:sz w:val="24"/>
          <w:szCs w:val="24"/>
          <w:lang w:eastAsia="sq-AL"/>
        </w:rPr>
        <w:t xml:space="preserve"> </w:t>
      </w:r>
      <w:proofErr w:type="spellStart"/>
      <w:r w:rsidRPr="00921A78">
        <w:rPr>
          <w:spacing w:val="2"/>
          <w:sz w:val="24"/>
          <w:szCs w:val="24"/>
          <w:lang w:eastAsia="sq-AL"/>
        </w:rPr>
        <w:t>dorëzuar</w:t>
      </w:r>
      <w:proofErr w:type="spellEnd"/>
      <w:r w:rsidRPr="00921A78">
        <w:rPr>
          <w:spacing w:val="2"/>
          <w:sz w:val="24"/>
          <w:szCs w:val="24"/>
          <w:lang w:eastAsia="sq-AL"/>
        </w:rPr>
        <w:t xml:space="preserve"> </w:t>
      </w:r>
      <w:proofErr w:type="spellStart"/>
      <w:r w:rsidRPr="00921A78">
        <w:rPr>
          <w:spacing w:val="2"/>
          <w:sz w:val="24"/>
          <w:szCs w:val="24"/>
          <w:lang w:eastAsia="sq-AL"/>
        </w:rPr>
        <w:t>atyre</w:t>
      </w:r>
      <w:proofErr w:type="spellEnd"/>
      <w:r w:rsidRPr="00921A78">
        <w:rPr>
          <w:spacing w:val="2"/>
          <w:sz w:val="24"/>
          <w:szCs w:val="24"/>
          <w:lang w:eastAsia="sq-AL"/>
        </w:rPr>
        <w:t xml:space="preserve"> </w:t>
      </w:r>
      <w:proofErr w:type="spellStart"/>
      <w:r w:rsidRPr="00921A78">
        <w:rPr>
          <w:spacing w:val="2"/>
          <w:sz w:val="24"/>
          <w:szCs w:val="24"/>
          <w:lang w:eastAsia="sq-AL"/>
        </w:rPr>
        <w:t>ndonjë</w:t>
      </w:r>
      <w:proofErr w:type="spellEnd"/>
      <w:r w:rsidRPr="00921A78">
        <w:rPr>
          <w:spacing w:val="2"/>
          <w:sz w:val="24"/>
          <w:szCs w:val="24"/>
          <w:lang w:eastAsia="sq-AL"/>
        </w:rPr>
        <w:t xml:space="preserve"> </w:t>
      </w:r>
      <w:proofErr w:type="spellStart"/>
      <w:r w:rsidRPr="00921A78">
        <w:rPr>
          <w:spacing w:val="2"/>
          <w:sz w:val="24"/>
          <w:szCs w:val="24"/>
          <w:lang w:eastAsia="sq-AL"/>
        </w:rPr>
        <w:t>mandatpagese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lidhje</w:t>
      </w:r>
      <w:proofErr w:type="spellEnd"/>
      <w:r w:rsidRPr="00921A78">
        <w:rPr>
          <w:spacing w:val="2"/>
          <w:sz w:val="24"/>
          <w:szCs w:val="24"/>
          <w:lang w:eastAsia="sq-AL"/>
        </w:rPr>
        <w:t xml:space="preserve"> me </w:t>
      </w:r>
      <w:proofErr w:type="spellStart"/>
      <w:r w:rsidRPr="00921A78">
        <w:rPr>
          <w:spacing w:val="2"/>
          <w:sz w:val="24"/>
          <w:szCs w:val="24"/>
          <w:lang w:eastAsia="sq-AL"/>
        </w:rPr>
        <w:t>përvetësimin</w:t>
      </w:r>
      <w:proofErr w:type="spellEnd"/>
      <w:r w:rsidRPr="00921A78">
        <w:rPr>
          <w:spacing w:val="2"/>
          <w:sz w:val="24"/>
          <w:szCs w:val="24"/>
          <w:lang w:eastAsia="sq-AL"/>
        </w:rPr>
        <w:t xml:space="preserve"> e </w:t>
      </w:r>
      <w:proofErr w:type="spellStart"/>
      <w:r w:rsidRPr="00921A78">
        <w:rPr>
          <w:spacing w:val="2"/>
          <w:sz w:val="24"/>
          <w:szCs w:val="24"/>
          <w:lang w:eastAsia="sq-AL"/>
        </w:rPr>
        <w:t>shumave</w:t>
      </w:r>
      <w:proofErr w:type="spellEnd"/>
      <w:r w:rsidRPr="00921A78">
        <w:rPr>
          <w:spacing w:val="2"/>
          <w:sz w:val="24"/>
          <w:szCs w:val="24"/>
          <w:lang w:eastAsia="sq-AL"/>
        </w:rPr>
        <w:t xml:space="preserve"> </w:t>
      </w:r>
      <w:proofErr w:type="spellStart"/>
      <w:r w:rsidRPr="00921A78">
        <w:rPr>
          <w:spacing w:val="2"/>
          <w:sz w:val="24"/>
          <w:szCs w:val="24"/>
          <w:lang w:eastAsia="sq-AL"/>
        </w:rPr>
        <w:t>momentare</w:t>
      </w:r>
      <w:proofErr w:type="spellEnd"/>
      <w:r w:rsidRPr="00921A78">
        <w:rPr>
          <w:spacing w:val="2"/>
          <w:sz w:val="24"/>
          <w:szCs w:val="24"/>
          <w:lang w:eastAsia="sq-AL"/>
        </w:rPr>
        <w:t xml:space="preserve">, </w:t>
      </w:r>
      <w:proofErr w:type="spellStart"/>
      <w:r w:rsidRPr="00921A78">
        <w:rPr>
          <w:spacing w:val="2"/>
          <w:sz w:val="24"/>
          <w:szCs w:val="24"/>
          <w:lang w:eastAsia="sq-AL"/>
        </w:rPr>
        <w:t>madje</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pjesë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dyshohet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kalonin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emër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transfertës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Western Union.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pikërisht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gjithë</w:t>
      </w:r>
      <w:proofErr w:type="spellEnd"/>
      <w:r w:rsidRPr="00921A78">
        <w:rPr>
          <w:spacing w:val="2"/>
          <w:sz w:val="24"/>
          <w:szCs w:val="24"/>
          <w:lang w:eastAsia="sq-AL"/>
        </w:rPr>
        <w:t xml:space="preserve"> </w:t>
      </w:r>
      <w:proofErr w:type="spellStart"/>
      <w:r w:rsidRPr="00921A78">
        <w:rPr>
          <w:spacing w:val="2"/>
          <w:sz w:val="24"/>
          <w:szCs w:val="24"/>
          <w:lang w:eastAsia="sq-AL"/>
        </w:rPr>
        <w:t>këta</w:t>
      </w:r>
      <w:proofErr w:type="spellEnd"/>
      <w:r w:rsidRPr="00921A78">
        <w:rPr>
          <w:spacing w:val="2"/>
          <w:sz w:val="24"/>
          <w:szCs w:val="24"/>
          <w:lang w:eastAsia="sq-AL"/>
        </w:rPr>
        <w:t xml:space="preserve"> persona,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cilët</w:t>
      </w:r>
      <w:proofErr w:type="spellEnd"/>
      <w:r w:rsidRPr="00921A78">
        <w:rPr>
          <w:spacing w:val="2"/>
          <w:sz w:val="24"/>
          <w:szCs w:val="24"/>
          <w:lang w:eastAsia="sq-AL"/>
        </w:rPr>
        <w:t xml:space="preserve"> </w:t>
      </w:r>
      <w:proofErr w:type="spellStart"/>
      <w:r w:rsidRPr="00921A78">
        <w:rPr>
          <w:spacing w:val="2"/>
          <w:sz w:val="24"/>
          <w:szCs w:val="24"/>
          <w:lang w:eastAsia="sq-AL"/>
        </w:rPr>
        <w:t>kallëzuesja</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referohet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numër</w:t>
      </w:r>
      <w:proofErr w:type="spellEnd"/>
      <w:r w:rsidRPr="00921A78">
        <w:rPr>
          <w:spacing w:val="2"/>
          <w:sz w:val="24"/>
          <w:szCs w:val="24"/>
          <w:lang w:eastAsia="sq-AL"/>
        </w:rPr>
        <w:t xml:space="preserve"> 67 </w:t>
      </w:r>
      <w:proofErr w:type="spellStart"/>
      <w:r w:rsidRPr="00921A78">
        <w:rPr>
          <w:spacing w:val="2"/>
          <w:sz w:val="24"/>
          <w:szCs w:val="24"/>
          <w:lang w:eastAsia="sq-AL"/>
        </w:rPr>
        <w:t>klientë</w:t>
      </w:r>
      <w:proofErr w:type="spellEnd"/>
      <w:r w:rsidRPr="00921A78">
        <w:rPr>
          <w:spacing w:val="2"/>
          <w:sz w:val="24"/>
          <w:szCs w:val="24"/>
          <w:lang w:eastAsia="sq-AL"/>
        </w:rPr>
        <w:t xml:space="preserve">, </w:t>
      </w:r>
      <w:proofErr w:type="spellStart"/>
      <w:r w:rsidRPr="00921A78">
        <w:rPr>
          <w:spacing w:val="2"/>
          <w:sz w:val="24"/>
          <w:szCs w:val="24"/>
          <w:lang w:eastAsia="sq-AL"/>
        </w:rPr>
        <w:t>viktimat</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rastin</w:t>
      </w:r>
      <w:proofErr w:type="spellEnd"/>
      <w:r w:rsidRPr="00921A78">
        <w:rPr>
          <w:spacing w:val="2"/>
          <w:sz w:val="24"/>
          <w:szCs w:val="24"/>
          <w:lang w:eastAsia="sq-AL"/>
        </w:rPr>
        <w:t xml:space="preserve"> </w:t>
      </w:r>
      <w:proofErr w:type="spellStart"/>
      <w:r w:rsidRPr="00921A78">
        <w:rPr>
          <w:spacing w:val="2"/>
          <w:sz w:val="24"/>
          <w:szCs w:val="24"/>
          <w:lang w:eastAsia="sq-AL"/>
        </w:rPr>
        <w:t>konkret</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pjesë</w:t>
      </w:r>
      <w:proofErr w:type="spellEnd"/>
      <w:r w:rsidRPr="00921A78">
        <w:rPr>
          <w:spacing w:val="2"/>
          <w:sz w:val="24"/>
          <w:szCs w:val="24"/>
          <w:lang w:eastAsia="sq-AL"/>
        </w:rPr>
        <w:t xml:space="preserve"> </w:t>
      </w:r>
      <w:proofErr w:type="spellStart"/>
      <w:r w:rsidRPr="00921A78">
        <w:rPr>
          <w:spacing w:val="2"/>
          <w:sz w:val="24"/>
          <w:szCs w:val="24"/>
          <w:lang w:eastAsia="sq-AL"/>
        </w:rPr>
        <w:t>shumë</w:t>
      </w:r>
      <w:proofErr w:type="spellEnd"/>
      <w:r w:rsidRPr="00921A78">
        <w:rPr>
          <w:spacing w:val="2"/>
          <w:sz w:val="24"/>
          <w:szCs w:val="24"/>
          <w:lang w:eastAsia="sq-AL"/>
        </w:rPr>
        <w:t xml:space="preserve"> e </w:t>
      </w:r>
      <w:proofErr w:type="spellStart"/>
      <w:r w:rsidRPr="00921A78">
        <w:rPr>
          <w:spacing w:val="2"/>
          <w:sz w:val="24"/>
          <w:szCs w:val="24"/>
          <w:lang w:eastAsia="sq-AL"/>
        </w:rPr>
        <w:t>vogël</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cilëve</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pyetur</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dëshmitarë</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procesin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shkallë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w:t>
      </w:r>
    </w:p>
    <w:p w14:paraId="7CC2C94A"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24.13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kallëzuarit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dëmtuar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vepra</w:t>
      </w:r>
      <w:proofErr w:type="spellEnd"/>
      <w:r w:rsidRPr="00921A78">
        <w:rPr>
          <w:spacing w:val="2"/>
          <w:sz w:val="24"/>
          <w:szCs w:val="24"/>
          <w:lang w:eastAsia="sq-AL"/>
        </w:rPr>
        <w:t xml:space="preserve">, </w:t>
      </w:r>
      <w:proofErr w:type="spellStart"/>
      <w:r w:rsidRPr="00921A78">
        <w:rPr>
          <w:spacing w:val="2"/>
          <w:sz w:val="24"/>
          <w:szCs w:val="24"/>
          <w:lang w:eastAsia="sq-AL"/>
        </w:rPr>
        <w:t>veç</w:t>
      </w:r>
      <w:proofErr w:type="spellEnd"/>
      <w:r w:rsidRPr="00921A78">
        <w:rPr>
          <w:spacing w:val="2"/>
          <w:sz w:val="24"/>
          <w:szCs w:val="24"/>
          <w:lang w:eastAsia="sq-AL"/>
        </w:rPr>
        <w:t xml:space="preserve"> </w:t>
      </w:r>
      <w:proofErr w:type="spellStart"/>
      <w:r w:rsidRPr="00921A78">
        <w:rPr>
          <w:spacing w:val="2"/>
          <w:sz w:val="24"/>
          <w:szCs w:val="24"/>
          <w:lang w:eastAsia="sq-AL"/>
        </w:rPr>
        <w:t>shtetases</w:t>
      </w:r>
      <w:proofErr w:type="spellEnd"/>
      <w:r w:rsidRPr="00921A78">
        <w:rPr>
          <w:spacing w:val="2"/>
          <w:sz w:val="24"/>
          <w:szCs w:val="24"/>
          <w:lang w:eastAsia="sq-AL"/>
        </w:rPr>
        <w:t xml:space="preserve"> Eni Çobani, ka </w:t>
      </w:r>
      <w:proofErr w:type="spellStart"/>
      <w:r w:rsidRPr="00921A78">
        <w:rPr>
          <w:spacing w:val="2"/>
          <w:sz w:val="24"/>
          <w:szCs w:val="24"/>
          <w:lang w:eastAsia="sq-AL"/>
        </w:rPr>
        <w:t>qenë</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shtetasi</w:t>
      </w:r>
      <w:proofErr w:type="spellEnd"/>
      <w:r w:rsidRPr="00921A78">
        <w:rPr>
          <w:spacing w:val="2"/>
          <w:sz w:val="24"/>
          <w:szCs w:val="24"/>
          <w:lang w:eastAsia="sq-AL"/>
        </w:rPr>
        <w:t xml:space="preserve"> Bashkim </w:t>
      </w:r>
      <w:proofErr w:type="spellStart"/>
      <w:r w:rsidRPr="00921A78">
        <w:rPr>
          <w:spacing w:val="2"/>
          <w:sz w:val="24"/>
          <w:szCs w:val="24"/>
          <w:lang w:eastAsia="sq-AL"/>
        </w:rPr>
        <w:t>Liçi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cili</w:t>
      </w:r>
      <w:proofErr w:type="spellEnd"/>
      <w:r w:rsidRPr="00921A78">
        <w:rPr>
          <w:spacing w:val="2"/>
          <w:sz w:val="24"/>
          <w:szCs w:val="24"/>
          <w:lang w:eastAsia="sq-AL"/>
        </w:rPr>
        <w:t xml:space="preserve"> ka </w:t>
      </w:r>
      <w:proofErr w:type="spellStart"/>
      <w:r w:rsidRPr="00921A78">
        <w:rPr>
          <w:spacing w:val="2"/>
          <w:sz w:val="24"/>
          <w:szCs w:val="24"/>
          <w:lang w:eastAsia="sq-AL"/>
        </w:rPr>
        <w:t>qenë</w:t>
      </w:r>
      <w:proofErr w:type="spellEnd"/>
      <w:r w:rsidRPr="00921A78">
        <w:rPr>
          <w:spacing w:val="2"/>
          <w:sz w:val="24"/>
          <w:szCs w:val="24"/>
          <w:lang w:eastAsia="sq-AL"/>
        </w:rPr>
        <w:t xml:space="preserve"> </w:t>
      </w:r>
      <w:proofErr w:type="spellStart"/>
      <w:r w:rsidRPr="00921A78">
        <w:rPr>
          <w:spacing w:val="2"/>
          <w:sz w:val="24"/>
          <w:szCs w:val="24"/>
          <w:lang w:eastAsia="sq-AL"/>
        </w:rPr>
        <w:t>kallëzues</w:t>
      </w:r>
      <w:proofErr w:type="spellEnd"/>
      <w:r w:rsidRPr="00921A78">
        <w:rPr>
          <w:spacing w:val="2"/>
          <w:sz w:val="24"/>
          <w:szCs w:val="24"/>
          <w:lang w:eastAsia="sq-AL"/>
        </w:rPr>
        <w:t xml:space="preserve"> </w:t>
      </w:r>
      <w:proofErr w:type="spellStart"/>
      <w:r w:rsidRPr="00921A78">
        <w:rPr>
          <w:spacing w:val="2"/>
          <w:sz w:val="24"/>
          <w:szCs w:val="24"/>
          <w:lang w:eastAsia="sq-AL"/>
        </w:rPr>
        <w:t>mbi</w:t>
      </w:r>
      <w:proofErr w:type="spellEnd"/>
      <w:r w:rsidRPr="00921A78">
        <w:rPr>
          <w:spacing w:val="2"/>
          <w:sz w:val="24"/>
          <w:szCs w:val="24"/>
          <w:lang w:eastAsia="sq-AL"/>
        </w:rPr>
        <w:t xml:space="preserve"> </w:t>
      </w:r>
      <w:proofErr w:type="spellStart"/>
      <w:r w:rsidRPr="00921A78">
        <w:rPr>
          <w:spacing w:val="2"/>
          <w:sz w:val="24"/>
          <w:szCs w:val="24"/>
          <w:lang w:eastAsia="sq-AL"/>
        </w:rPr>
        <w:t>bazën</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cilit</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regjistruar</w:t>
      </w:r>
      <w:proofErr w:type="spellEnd"/>
      <w:r w:rsidRPr="00921A78">
        <w:rPr>
          <w:spacing w:val="2"/>
          <w:sz w:val="24"/>
          <w:szCs w:val="24"/>
          <w:lang w:eastAsia="sq-AL"/>
        </w:rPr>
        <w:t xml:space="preserve"> </w:t>
      </w:r>
      <w:proofErr w:type="spellStart"/>
      <w:r w:rsidRPr="00921A78">
        <w:rPr>
          <w:spacing w:val="2"/>
          <w:sz w:val="24"/>
          <w:szCs w:val="24"/>
          <w:lang w:eastAsia="sq-AL"/>
        </w:rPr>
        <w:t>procedimi</w:t>
      </w:r>
      <w:proofErr w:type="spellEnd"/>
      <w:r w:rsidRPr="00921A78">
        <w:rPr>
          <w:spacing w:val="2"/>
          <w:sz w:val="24"/>
          <w:szCs w:val="24"/>
          <w:lang w:eastAsia="sq-AL"/>
        </w:rPr>
        <w:t xml:space="preserve"> penal nr. 3361/2022, </w:t>
      </w:r>
      <w:proofErr w:type="spellStart"/>
      <w:r w:rsidRPr="00921A78">
        <w:rPr>
          <w:spacing w:val="2"/>
          <w:sz w:val="24"/>
          <w:szCs w:val="24"/>
          <w:lang w:eastAsia="sq-AL"/>
        </w:rPr>
        <w:t>procedim</w:t>
      </w:r>
      <w:proofErr w:type="spellEnd"/>
      <w:r w:rsidRPr="00921A78">
        <w:rPr>
          <w:spacing w:val="2"/>
          <w:sz w:val="24"/>
          <w:szCs w:val="24"/>
          <w:lang w:eastAsia="sq-AL"/>
        </w:rPr>
        <w:t xml:space="preserve"> </w:t>
      </w:r>
      <w:proofErr w:type="spellStart"/>
      <w:r w:rsidRPr="00921A78">
        <w:rPr>
          <w:spacing w:val="2"/>
          <w:sz w:val="24"/>
          <w:szCs w:val="24"/>
          <w:lang w:eastAsia="sq-AL"/>
        </w:rPr>
        <w:t>ky</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bashkuar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0098416F">
        <w:rPr>
          <w:spacing w:val="2"/>
          <w:sz w:val="24"/>
          <w:szCs w:val="24"/>
          <w:lang w:eastAsia="sq-AL"/>
        </w:rPr>
        <w:t>vetëm</w:t>
      </w:r>
      <w:proofErr w:type="spellEnd"/>
      <w:r w:rsidR="0098416F">
        <w:rPr>
          <w:spacing w:val="2"/>
          <w:sz w:val="24"/>
          <w:szCs w:val="24"/>
          <w:lang w:eastAsia="sq-AL"/>
        </w:rPr>
        <w:t xml:space="preserve"> me </w:t>
      </w:r>
      <w:proofErr w:type="spellStart"/>
      <w:r w:rsidR="0098416F">
        <w:rPr>
          <w:spacing w:val="2"/>
          <w:sz w:val="24"/>
          <w:szCs w:val="24"/>
          <w:lang w:eastAsia="sq-AL"/>
        </w:rPr>
        <w:t>procedimin</w:t>
      </w:r>
      <w:proofErr w:type="spellEnd"/>
      <w:r w:rsidR="0098416F">
        <w:rPr>
          <w:spacing w:val="2"/>
          <w:sz w:val="24"/>
          <w:szCs w:val="24"/>
          <w:lang w:eastAsia="sq-AL"/>
        </w:rPr>
        <w:t xml:space="preserve"> penal nr.</w:t>
      </w:r>
      <w:r w:rsidRPr="00921A78">
        <w:rPr>
          <w:spacing w:val="2"/>
          <w:sz w:val="24"/>
          <w:szCs w:val="24"/>
          <w:lang w:eastAsia="sq-AL"/>
        </w:rPr>
        <w:t xml:space="preserve">2120/2020. </w:t>
      </w:r>
      <w:proofErr w:type="spellStart"/>
      <w:r w:rsidRPr="00921A78">
        <w:rPr>
          <w:spacing w:val="2"/>
          <w:sz w:val="24"/>
          <w:szCs w:val="24"/>
          <w:lang w:eastAsia="sq-AL"/>
        </w:rPr>
        <w:t>Shtetasi</w:t>
      </w:r>
      <w:proofErr w:type="spellEnd"/>
      <w:r w:rsidRPr="00921A78">
        <w:rPr>
          <w:spacing w:val="2"/>
          <w:sz w:val="24"/>
          <w:szCs w:val="24"/>
          <w:lang w:eastAsia="sq-AL"/>
        </w:rPr>
        <w:t xml:space="preserve"> Bashkim </w:t>
      </w:r>
      <w:proofErr w:type="spellStart"/>
      <w:r w:rsidRPr="00921A78">
        <w:rPr>
          <w:spacing w:val="2"/>
          <w:sz w:val="24"/>
          <w:szCs w:val="24"/>
          <w:lang w:eastAsia="sq-AL"/>
        </w:rPr>
        <w:t>Liçi</w:t>
      </w:r>
      <w:proofErr w:type="spellEnd"/>
      <w:r w:rsidRPr="00921A78">
        <w:rPr>
          <w:spacing w:val="2"/>
          <w:sz w:val="24"/>
          <w:szCs w:val="24"/>
          <w:lang w:eastAsia="sq-AL"/>
        </w:rPr>
        <w:t xml:space="preserve">, jo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njoftuar</w:t>
      </w:r>
      <w:proofErr w:type="spellEnd"/>
      <w:r w:rsidRPr="00921A78">
        <w:rPr>
          <w:spacing w:val="2"/>
          <w:sz w:val="24"/>
          <w:szCs w:val="24"/>
          <w:lang w:eastAsia="sq-AL"/>
        </w:rPr>
        <w:t xml:space="preserve"> e </w:t>
      </w:r>
      <w:proofErr w:type="spellStart"/>
      <w:r w:rsidRPr="00921A78">
        <w:rPr>
          <w:spacing w:val="2"/>
          <w:sz w:val="24"/>
          <w:szCs w:val="24"/>
          <w:lang w:eastAsia="sq-AL"/>
        </w:rPr>
        <w:t>thirrur</w:t>
      </w:r>
      <w:proofErr w:type="spellEnd"/>
      <w:r w:rsidRPr="00921A78">
        <w:rPr>
          <w:spacing w:val="2"/>
          <w:sz w:val="24"/>
          <w:szCs w:val="24"/>
          <w:lang w:eastAsia="sq-AL"/>
        </w:rPr>
        <w:t xml:space="preserve"> me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por</w:t>
      </w:r>
      <w:proofErr w:type="spellEnd"/>
      <w:r w:rsidRPr="00921A78">
        <w:rPr>
          <w:spacing w:val="2"/>
          <w:sz w:val="24"/>
          <w:szCs w:val="24"/>
          <w:lang w:eastAsia="sq-AL"/>
        </w:rPr>
        <w:t xml:space="preserve"> as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pyetur</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dëshmitar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shkallë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pse</w:t>
      </w:r>
      <w:proofErr w:type="spellEnd"/>
      <w:r w:rsidRPr="00921A78">
        <w:rPr>
          <w:spacing w:val="2"/>
          <w:sz w:val="24"/>
          <w:szCs w:val="24"/>
          <w:lang w:eastAsia="sq-AL"/>
        </w:rPr>
        <w:t xml:space="preserve"> ka </w:t>
      </w:r>
      <w:proofErr w:type="spellStart"/>
      <w:r w:rsidRPr="00921A78">
        <w:rPr>
          <w:spacing w:val="2"/>
          <w:sz w:val="24"/>
          <w:szCs w:val="24"/>
          <w:lang w:eastAsia="sq-AL"/>
        </w:rPr>
        <w:t>pretenduar</w:t>
      </w:r>
      <w:proofErr w:type="spellEnd"/>
      <w:r w:rsidRPr="00921A78">
        <w:rPr>
          <w:spacing w:val="2"/>
          <w:sz w:val="24"/>
          <w:szCs w:val="24"/>
          <w:lang w:eastAsia="sq-AL"/>
        </w:rPr>
        <w:t xml:space="preserve"> se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Erik </w:t>
      </w:r>
      <w:proofErr w:type="spellStart"/>
      <w:r w:rsidRPr="00921A78">
        <w:rPr>
          <w:spacing w:val="2"/>
          <w:sz w:val="24"/>
          <w:szCs w:val="24"/>
          <w:lang w:eastAsia="sq-AL"/>
        </w:rPr>
        <w:t>Çorati</w:t>
      </w:r>
      <w:proofErr w:type="spellEnd"/>
      <w:r w:rsidRPr="00921A78">
        <w:rPr>
          <w:spacing w:val="2"/>
          <w:sz w:val="24"/>
          <w:szCs w:val="24"/>
          <w:lang w:eastAsia="sq-AL"/>
        </w:rPr>
        <w:t xml:space="preserve"> </w:t>
      </w:r>
      <w:proofErr w:type="spellStart"/>
      <w:r w:rsidRPr="00921A78">
        <w:rPr>
          <w:spacing w:val="2"/>
          <w:sz w:val="24"/>
          <w:szCs w:val="24"/>
          <w:lang w:eastAsia="sq-AL"/>
        </w:rPr>
        <w:t>kishte</w:t>
      </w:r>
      <w:proofErr w:type="spellEnd"/>
      <w:r w:rsidRPr="00921A78">
        <w:rPr>
          <w:spacing w:val="2"/>
          <w:sz w:val="24"/>
          <w:szCs w:val="24"/>
          <w:lang w:eastAsia="sq-AL"/>
        </w:rPr>
        <w:t xml:space="preserve"> </w:t>
      </w:r>
      <w:proofErr w:type="spellStart"/>
      <w:r w:rsidRPr="00921A78">
        <w:rPr>
          <w:spacing w:val="2"/>
          <w:sz w:val="24"/>
          <w:szCs w:val="24"/>
          <w:lang w:eastAsia="sq-AL"/>
        </w:rPr>
        <w:t>hedhur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dorë</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350 000 (</w:t>
      </w:r>
      <w:proofErr w:type="spellStart"/>
      <w:r w:rsidRPr="00921A78">
        <w:rPr>
          <w:spacing w:val="2"/>
          <w:sz w:val="24"/>
          <w:szCs w:val="24"/>
          <w:lang w:eastAsia="sq-AL"/>
        </w:rPr>
        <w:t>treqind</w:t>
      </w:r>
      <w:proofErr w:type="spellEnd"/>
      <w:r w:rsidRPr="00921A78">
        <w:rPr>
          <w:spacing w:val="2"/>
          <w:sz w:val="24"/>
          <w:szCs w:val="24"/>
          <w:lang w:eastAsia="sq-AL"/>
        </w:rPr>
        <w:t xml:space="preserve"> e </w:t>
      </w:r>
      <w:proofErr w:type="spellStart"/>
      <w:r w:rsidRPr="00921A78">
        <w:rPr>
          <w:spacing w:val="2"/>
          <w:sz w:val="24"/>
          <w:szCs w:val="24"/>
          <w:lang w:eastAsia="sq-AL"/>
        </w:rPr>
        <w:t>pesëdhjetë</w:t>
      </w:r>
      <w:proofErr w:type="spellEnd"/>
      <w:r w:rsidRPr="00921A78">
        <w:rPr>
          <w:spacing w:val="2"/>
          <w:sz w:val="24"/>
          <w:szCs w:val="24"/>
          <w:lang w:eastAsia="sq-AL"/>
        </w:rPr>
        <w:t xml:space="preserve"> </w:t>
      </w:r>
      <w:proofErr w:type="spellStart"/>
      <w:r w:rsidRPr="00921A78">
        <w:rPr>
          <w:spacing w:val="2"/>
          <w:sz w:val="24"/>
          <w:szCs w:val="24"/>
          <w:lang w:eastAsia="sq-AL"/>
        </w:rPr>
        <w:t>mijë</w:t>
      </w:r>
      <w:proofErr w:type="spellEnd"/>
      <w:r w:rsidRPr="00921A78">
        <w:rPr>
          <w:spacing w:val="2"/>
          <w:sz w:val="24"/>
          <w:szCs w:val="24"/>
          <w:lang w:eastAsia="sq-AL"/>
        </w:rPr>
        <w:t xml:space="preserve">) </w:t>
      </w:r>
      <w:proofErr w:type="spellStart"/>
      <w:r w:rsidRPr="00921A78">
        <w:rPr>
          <w:spacing w:val="2"/>
          <w:sz w:val="24"/>
          <w:szCs w:val="24"/>
          <w:lang w:eastAsia="sq-AL"/>
        </w:rPr>
        <w:t>lekë</w:t>
      </w:r>
      <w:proofErr w:type="spellEnd"/>
      <w:r w:rsidRPr="00921A78">
        <w:rPr>
          <w:spacing w:val="2"/>
          <w:sz w:val="24"/>
          <w:szCs w:val="24"/>
          <w:lang w:eastAsia="sq-AL"/>
        </w:rPr>
        <w:t>.</w:t>
      </w:r>
    </w:p>
    <w:p w14:paraId="57B12813"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24.14 </w:t>
      </w:r>
      <w:proofErr w:type="spellStart"/>
      <w:r w:rsidRPr="00921A78">
        <w:rPr>
          <w:spacing w:val="2"/>
          <w:sz w:val="24"/>
          <w:szCs w:val="24"/>
          <w:lang w:eastAsia="sq-AL"/>
        </w:rPr>
        <w:t>Vepra</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e “</w:t>
      </w:r>
      <w:proofErr w:type="spellStart"/>
      <w:r w:rsidRPr="00921A78">
        <w:rPr>
          <w:spacing w:val="2"/>
          <w:sz w:val="24"/>
          <w:szCs w:val="24"/>
          <w:lang w:eastAsia="sq-AL"/>
        </w:rPr>
        <w:t>Mashtrimit</w:t>
      </w:r>
      <w:proofErr w:type="spellEnd"/>
      <w:r w:rsidRPr="00921A78">
        <w:rPr>
          <w:spacing w:val="2"/>
          <w:sz w:val="24"/>
          <w:szCs w:val="24"/>
          <w:lang w:eastAsia="sq-AL"/>
        </w:rPr>
        <w:t xml:space="preserve">” </w:t>
      </w:r>
      <w:proofErr w:type="spellStart"/>
      <w:r w:rsidRPr="00921A78">
        <w:rPr>
          <w:spacing w:val="2"/>
          <w:sz w:val="24"/>
          <w:szCs w:val="24"/>
          <w:lang w:eastAsia="sq-AL"/>
        </w:rPr>
        <w:t>parashikuar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143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Kodit</w:t>
      </w:r>
      <w:proofErr w:type="spellEnd"/>
      <w:r w:rsidRPr="00921A78">
        <w:rPr>
          <w:spacing w:val="2"/>
          <w:sz w:val="24"/>
          <w:szCs w:val="24"/>
          <w:lang w:eastAsia="sq-AL"/>
        </w:rPr>
        <w:t xml:space="preserve"> Penal </w:t>
      </w:r>
      <w:proofErr w:type="spellStart"/>
      <w:r w:rsidRPr="00921A78">
        <w:rPr>
          <w:spacing w:val="2"/>
          <w:sz w:val="24"/>
          <w:szCs w:val="24"/>
          <w:lang w:eastAsia="sq-AL"/>
        </w:rPr>
        <w:t>kërkon</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element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domosdoshëm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realizimit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saj</w:t>
      </w:r>
      <w:proofErr w:type="spellEnd"/>
      <w:r w:rsidRPr="00921A78">
        <w:rPr>
          <w:spacing w:val="2"/>
          <w:sz w:val="24"/>
          <w:szCs w:val="24"/>
          <w:lang w:eastAsia="sq-AL"/>
        </w:rPr>
        <w:t xml:space="preserve">, </w:t>
      </w:r>
      <w:proofErr w:type="spellStart"/>
      <w:r w:rsidRPr="00921A78">
        <w:rPr>
          <w:spacing w:val="2"/>
          <w:sz w:val="24"/>
          <w:szCs w:val="24"/>
          <w:lang w:eastAsia="sq-AL"/>
        </w:rPr>
        <w:t>përvetësimin</w:t>
      </w:r>
      <w:proofErr w:type="spellEnd"/>
      <w:r w:rsidRPr="00921A78">
        <w:rPr>
          <w:spacing w:val="2"/>
          <w:sz w:val="24"/>
          <w:szCs w:val="24"/>
          <w:lang w:eastAsia="sq-AL"/>
        </w:rPr>
        <w:t xml:space="preserve"> e </w:t>
      </w:r>
      <w:proofErr w:type="spellStart"/>
      <w:r w:rsidRPr="00921A78">
        <w:rPr>
          <w:spacing w:val="2"/>
          <w:sz w:val="24"/>
          <w:szCs w:val="24"/>
          <w:lang w:eastAsia="sq-AL"/>
        </w:rPr>
        <w:t>pasurisë</w:t>
      </w:r>
      <w:proofErr w:type="spellEnd"/>
      <w:r w:rsidRPr="00921A78">
        <w:rPr>
          <w:spacing w:val="2"/>
          <w:sz w:val="24"/>
          <w:szCs w:val="24"/>
          <w:lang w:eastAsia="sq-AL"/>
        </w:rPr>
        <w:t xml:space="preserve"> private </w:t>
      </w:r>
      <w:proofErr w:type="spellStart"/>
      <w:r w:rsidRPr="00921A78">
        <w:rPr>
          <w:spacing w:val="2"/>
          <w:sz w:val="24"/>
          <w:szCs w:val="24"/>
          <w:lang w:eastAsia="sq-AL"/>
        </w:rPr>
        <w:t>ose</w:t>
      </w:r>
      <w:proofErr w:type="spellEnd"/>
      <w:r w:rsidRPr="00921A78">
        <w:rPr>
          <w:spacing w:val="2"/>
          <w:sz w:val="24"/>
          <w:szCs w:val="24"/>
          <w:lang w:eastAsia="sq-AL"/>
        </w:rPr>
        <w:t xml:space="preserve"> </w:t>
      </w:r>
      <w:proofErr w:type="spellStart"/>
      <w:r w:rsidRPr="00921A78">
        <w:rPr>
          <w:spacing w:val="2"/>
          <w:sz w:val="24"/>
          <w:szCs w:val="24"/>
          <w:lang w:eastAsia="sq-AL"/>
        </w:rPr>
        <w:t>publike</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paraqitjes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fakteve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rreme</w:t>
      </w:r>
      <w:proofErr w:type="spellEnd"/>
      <w:r w:rsidRPr="00921A78">
        <w:rPr>
          <w:spacing w:val="2"/>
          <w:sz w:val="24"/>
          <w:szCs w:val="24"/>
          <w:lang w:eastAsia="sq-AL"/>
        </w:rPr>
        <w:t xml:space="preserve"> </w:t>
      </w:r>
      <w:proofErr w:type="spellStart"/>
      <w:r w:rsidRPr="00921A78">
        <w:rPr>
          <w:spacing w:val="2"/>
          <w:sz w:val="24"/>
          <w:szCs w:val="24"/>
          <w:lang w:eastAsia="sq-AL"/>
        </w:rPr>
        <w:t>ose</w:t>
      </w:r>
      <w:proofErr w:type="spellEnd"/>
      <w:r w:rsidRPr="00921A78">
        <w:rPr>
          <w:spacing w:val="2"/>
          <w:sz w:val="24"/>
          <w:szCs w:val="24"/>
          <w:lang w:eastAsia="sq-AL"/>
        </w:rPr>
        <w:t xml:space="preserve"> duke </w:t>
      </w:r>
      <w:proofErr w:type="spellStart"/>
      <w:r w:rsidRPr="00921A78">
        <w:rPr>
          <w:spacing w:val="2"/>
          <w:sz w:val="24"/>
          <w:szCs w:val="24"/>
          <w:lang w:eastAsia="sq-AL"/>
        </w:rPr>
        <w:t>fshehur</w:t>
      </w:r>
      <w:proofErr w:type="spellEnd"/>
      <w:r w:rsidRPr="00921A78">
        <w:rPr>
          <w:spacing w:val="2"/>
          <w:sz w:val="24"/>
          <w:szCs w:val="24"/>
          <w:lang w:eastAsia="sq-AL"/>
        </w:rPr>
        <w:t xml:space="preserve"> </w:t>
      </w:r>
      <w:proofErr w:type="spellStart"/>
      <w:r w:rsidRPr="00921A78">
        <w:rPr>
          <w:spacing w:val="2"/>
          <w:sz w:val="24"/>
          <w:szCs w:val="24"/>
          <w:lang w:eastAsia="sq-AL"/>
        </w:rPr>
        <w:t>fakte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vërteta</w:t>
      </w:r>
      <w:proofErr w:type="spellEnd"/>
      <w:r w:rsidRPr="00921A78">
        <w:rPr>
          <w:spacing w:val="2"/>
          <w:sz w:val="24"/>
          <w:szCs w:val="24"/>
          <w:lang w:eastAsia="sq-AL"/>
        </w:rPr>
        <w:t xml:space="preserve">, </w:t>
      </w:r>
      <w:proofErr w:type="spellStart"/>
      <w:r w:rsidRPr="00921A78">
        <w:rPr>
          <w:spacing w:val="2"/>
          <w:sz w:val="24"/>
          <w:szCs w:val="24"/>
          <w:lang w:eastAsia="sq-AL"/>
        </w:rPr>
        <w:t>gënjeshtrës</w:t>
      </w:r>
      <w:proofErr w:type="spellEnd"/>
      <w:r w:rsidRPr="00921A78">
        <w:rPr>
          <w:spacing w:val="2"/>
          <w:sz w:val="24"/>
          <w:szCs w:val="24"/>
          <w:lang w:eastAsia="sq-AL"/>
        </w:rPr>
        <w:t xml:space="preserve"> </w:t>
      </w:r>
      <w:proofErr w:type="spellStart"/>
      <w:r w:rsidRPr="00921A78">
        <w:rPr>
          <w:spacing w:val="2"/>
          <w:sz w:val="24"/>
          <w:szCs w:val="24"/>
          <w:lang w:eastAsia="sq-AL"/>
        </w:rPr>
        <w:t>ose</w:t>
      </w:r>
      <w:proofErr w:type="spellEnd"/>
      <w:r w:rsidRPr="00921A78">
        <w:rPr>
          <w:spacing w:val="2"/>
          <w:sz w:val="24"/>
          <w:szCs w:val="24"/>
          <w:lang w:eastAsia="sq-AL"/>
        </w:rPr>
        <w:t xml:space="preserve"> </w:t>
      </w:r>
      <w:proofErr w:type="spellStart"/>
      <w:r w:rsidRPr="00921A78">
        <w:rPr>
          <w:spacing w:val="2"/>
          <w:sz w:val="24"/>
          <w:szCs w:val="24"/>
          <w:lang w:eastAsia="sq-AL"/>
        </w:rPr>
        <w:t>shpërdorimit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besimit</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vete</w:t>
      </w:r>
      <w:proofErr w:type="spellEnd"/>
      <w:r w:rsidRPr="00921A78">
        <w:rPr>
          <w:spacing w:val="2"/>
          <w:sz w:val="24"/>
          <w:szCs w:val="24"/>
          <w:lang w:eastAsia="sq-AL"/>
        </w:rPr>
        <w:t xml:space="preserve"> </w:t>
      </w:r>
      <w:proofErr w:type="spellStart"/>
      <w:r w:rsidRPr="00921A78">
        <w:rPr>
          <w:spacing w:val="2"/>
          <w:sz w:val="24"/>
          <w:szCs w:val="24"/>
          <w:lang w:eastAsia="sq-AL"/>
        </w:rPr>
        <w:t>ose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persona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tjerë</w:t>
      </w:r>
      <w:proofErr w:type="spellEnd"/>
      <w:r w:rsidRPr="00921A78">
        <w:rPr>
          <w:spacing w:val="2"/>
          <w:sz w:val="24"/>
          <w:szCs w:val="24"/>
          <w:lang w:eastAsia="sq-AL"/>
        </w:rPr>
        <w:t xml:space="preserve">. Pra, </w:t>
      </w:r>
      <w:proofErr w:type="spellStart"/>
      <w:r w:rsidRPr="00921A78">
        <w:rPr>
          <w:spacing w:val="2"/>
          <w:sz w:val="24"/>
          <w:szCs w:val="24"/>
          <w:lang w:eastAsia="sq-AL"/>
        </w:rPr>
        <w:t>pasojat</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w:t>
      </w:r>
      <w:proofErr w:type="spellStart"/>
      <w:r w:rsidRPr="00921A78">
        <w:rPr>
          <w:spacing w:val="2"/>
          <w:sz w:val="24"/>
          <w:szCs w:val="24"/>
          <w:lang w:eastAsia="sq-AL"/>
        </w:rPr>
        <w:t>vepër</w:t>
      </w:r>
      <w:proofErr w:type="spellEnd"/>
      <w:r w:rsidRPr="00921A78">
        <w:rPr>
          <w:spacing w:val="2"/>
          <w:sz w:val="24"/>
          <w:szCs w:val="24"/>
          <w:lang w:eastAsia="sq-AL"/>
        </w:rPr>
        <w:t xml:space="preserve"> </w:t>
      </w:r>
      <w:proofErr w:type="spellStart"/>
      <w:r w:rsidRPr="00921A78">
        <w:rPr>
          <w:spacing w:val="2"/>
          <w:sz w:val="24"/>
          <w:szCs w:val="24"/>
          <w:lang w:eastAsia="sq-AL"/>
        </w:rPr>
        <w:t>shkakton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lidhje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drejtpërdrejtë</w:t>
      </w:r>
      <w:proofErr w:type="spellEnd"/>
      <w:r w:rsidRPr="00921A78">
        <w:rPr>
          <w:spacing w:val="2"/>
          <w:sz w:val="24"/>
          <w:szCs w:val="24"/>
          <w:lang w:eastAsia="sq-AL"/>
        </w:rPr>
        <w:t xml:space="preserve"> </w:t>
      </w:r>
      <w:proofErr w:type="spellStart"/>
      <w:r w:rsidRPr="00921A78">
        <w:rPr>
          <w:spacing w:val="2"/>
          <w:sz w:val="24"/>
          <w:szCs w:val="24"/>
          <w:lang w:eastAsia="sq-AL"/>
        </w:rPr>
        <w:t>shkakësore</w:t>
      </w:r>
      <w:proofErr w:type="spellEnd"/>
      <w:r w:rsidRPr="00921A78">
        <w:rPr>
          <w:spacing w:val="2"/>
          <w:sz w:val="24"/>
          <w:szCs w:val="24"/>
          <w:lang w:eastAsia="sq-AL"/>
        </w:rPr>
        <w:t xml:space="preserve"> me </w:t>
      </w:r>
      <w:proofErr w:type="spellStart"/>
      <w:r w:rsidRPr="00921A78">
        <w:rPr>
          <w:spacing w:val="2"/>
          <w:sz w:val="24"/>
          <w:szCs w:val="24"/>
          <w:lang w:eastAsia="sq-AL"/>
        </w:rPr>
        <w:t>veprimin</w:t>
      </w:r>
      <w:proofErr w:type="spellEnd"/>
      <w:r w:rsidRPr="00921A78">
        <w:rPr>
          <w:spacing w:val="2"/>
          <w:sz w:val="24"/>
          <w:szCs w:val="24"/>
          <w:lang w:eastAsia="sq-AL"/>
        </w:rPr>
        <w:t xml:space="preserve"> e </w:t>
      </w:r>
      <w:proofErr w:type="spellStart"/>
      <w:r w:rsidRPr="00921A78">
        <w:rPr>
          <w:spacing w:val="2"/>
          <w:sz w:val="24"/>
          <w:szCs w:val="24"/>
          <w:lang w:eastAsia="sq-AL"/>
        </w:rPr>
        <w:t>autorit</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pasoja</w:t>
      </w:r>
      <w:proofErr w:type="spellEnd"/>
      <w:r w:rsidRPr="00921A78">
        <w:rPr>
          <w:spacing w:val="2"/>
          <w:sz w:val="24"/>
          <w:szCs w:val="24"/>
          <w:lang w:eastAsia="sq-AL"/>
        </w:rPr>
        <w:t xml:space="preserve"> </w:t>
      </w:r>
      <w:proofErr w:type="spellStart"/>
      <w:r w:rsidRPr="00921A78">
        <w:rPr>
          <w:spacing w:val="2"/>
          <w:sz w:val="24"/>
          <w:szCs w:val="24"/>
          <w:lang w:eastAsia="sq-AL"/>
        </w:rPr>
        <w:t>ekonomike</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kanë</w:t>
      </w:r>
      <w:proofErr w:type="spellEnd"/>
      <w:r w:rsidRPr="00921A78">
        <w:rPr>
          <w:spacing w:val="2"/>
          <w:sz w:val="24"/>
          <w:szCs w:val="24"/>
          <w:lang w:eastAsia="sq-AL"/>
        </w:rPr>
        <w:t xml:space="preserve"> </w:t>
      </w:r>
      <w:proofErr w:type="spellStart"/>
      <w:r w:rsidRPr="00921A78">
        <w:rPr>
          <w:spacing w:val="2"/>
          <w:sz w:val="24"/>
          <w:szCs w:val="24"/>
          <w:lang w:eastAsia="sq-AL"/>
        </w:rPr>
        <w:t>sjellë</w:t>
      </w:r>
      <w:proofErr w:type="spellEnd"/>
      <w:r w:rsidRPr="00921A78">
        <w:rPr>
          <w:spacing w:val="2"/>
          <w:sz w:val="24"/>
          <w:szCs w:val="24"/>
          <w:lang w:eastAsia="sq-AL"/>
        </w:rPr>
        <w:t xml:space="preserve"> </w:t>
      </w:r>
      <w:proofErr w:type="spellStart"/>
      <w:r w:rsidRPr="00921A78">
        <w:rPr>
          <w:spacing w:val="2"/>
          <w:sz w:val="24"/>
          <w:szCs w:val="24"/>
          <w:lang w:eastAsia="sq-AL"/>
        </w:rPr>
        <w:t>pakësimin</w:t>
      </w:r>
      <w:proofErr w:type="spellEnd"/>
      <w:r w:rsidRPr="00921A78">
        <w:rPr>
          <w:spacing w:val="2"/>
          <w:sz w:val="24"/>
          <w:szCs w:val="24"/>
          <w:lang w:eastAsia="sq-AL"/>
        </w:rPr>
        <w:t xml:space="preserve"> e </w:t>
      </w:r>
      <w:proofErr w:type="spellStart"/>
      <w:r w:rsidRPr="00921A78">
        <w:rPr>
          <w:spacing w:val="2"/>
          <w:sz w:val="24"/>
          <w:szCs w:val="24"/>
          <w:lang w:eastAsia="sq-AL"/>
        </w:rPr>
        <w:t>pasurisë</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këndvështrim</w:t>
      </w:r>
      <w:proofErr w:type="spellEnd"/>
      <w:r w:rsidRPr="00921A78">
        <w:rPr>
          <w:spacing w:val="2"/>
          <w:sz w:val="24"/>
          <w:szCs w:val="24"/>
          <w:lang w:eastAsia="sq-AL"/>
        </w:rPr>
        <w:t xml:space="preserve">, </w:t>
      </w:r>
      <w:proofErr w:type="spellStart"/>
      <w:r w:rsidRPr="00921A78">
        <w:rPr>
          <w:spacing w:val="2"/>
          <w:sz w:val="24"/>
          <w:szCs w:val="24"/>
          <w:lang w:eastAsia="sq-AL"/>
        </w:rPr>
        <w:t>duhet</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seancë</w:t>
      </w:r>
      <w:proofErr w:type="spellEnd"/>
      <w:r w:rsidRPr="00921A78">
        <w:rPr>
          <w:spacing w:val="2"/>
          <w:sz w:val="24"/>
          <w:szCs w:val="24"/>
          <w:lang w:eastAsia="sq-AL"/>
        </w:rPr>
        <w:t xml:space="preserve"> </w:t>
      </w:r>
      <w:proofErr w:type="spellStart"/>
      <w:r w:rsidRPr="00921A78">
        <w:rPr>
          <w:spacing w:val="2"/>
          <w:sz w:val="24"/>
          <w:szCs w:val="24"/>
          <w:lang w:eastAsia="sq-AL"/>
        </w:rPr>
        <w:t>paraprake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seancën</w:t>
      </w:r>
      <w:proofErr w:type="spellEnd"/>
      <w:r w:rsidRPr="00921A78">
        <w:rPr>
          <w:spacing w:val="2"/>
          <w:sz w:val="24"/>
          <w:szCs w:val="24"/>
          <w:lang w:eastAsia="sq-AL"/>
        </w:rPr>
        <w:t xml:space="preserve"> 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gjyqësore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ishin</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gjithë</w:t>
      </w:r>
      <w:proofErr w:type="spellEnd"/>
      <w:r w:rsidRPr="00921A78">
        <w:rPr>
          <w:spacing w:val="2"/>
          <w:sz w:val="24"/>
          <w:szCs w:val="24"/>
          <w:lang w:eastAsia="sq-AL"/>
        </w:rPr>
        <w:t xml:space="preserve"> </w:t>
      </w:r>
      <w:proofErr w:type="spellStart"/>
      <w:r w:rsidRPr="00921A78">
        <w:rPr>
          <w:spacing w:val="2"/>
          <w:sz w:val="24"/>
          <w:szCs w:val="24"/>
          <w:lang w:eastAsia="sq-AL"/>
        </w:rPr>
        <w:t>shtetasit</w:t>
      </w:r>
      <w:proofErr w:type="spellEnd"/>
      <w:r w:rsidRPr="00921A78">
        <w:rPr>
          <w:spacing w:val="2"/>
          <w:sz w:val="24"/>
          <w:szCs w:val="24"/>
          <w:lang w:eastAsia="sq-AL"/>
        </w:rPr>
        <w:t xml:space="preserve"> e </w:t>
      </w:r>
      <w:proofErr w:type="spellStart"/>
      <w:r w:rsidRPr="00921A78">
        <w:rPr>
          <w:spacing w:val="2"/>
          <w:sz w:val="24"/>
          <w:szCs w:val="24"/>
          <w:lang w:eastAsia="sq-AL"/>
        </w:rPr>
        <w:t>identifikuar</w:t>
      </w:r>
      <w:proofErr w:type="spellEnd"/>
      <w:r w:rsidRPr="00921A78">
        <w:rPr>
          <w:spacing w:val="2"/>
          <w:sz w:val="24"/>
          <w:szCs w:val="24"/>
          <w:lang w:eastAsia="sq-AL"/>
        </w:rPr>
        <w:t xml:space="preserve"> </w:t>
      </w:r>
      <w:proofErr w:type="spellStart"/>
      <w:r w:rsidRPr="00921A78">
        <w:rPr>
          <w:spacing w:val="2"/>
          <w:sz w:val="24"/>
          <w:szCs w:val="24"/>
          <w:lang w:eastAsia="sq-AL"/>
        </w:rPr>
        <w:t>gjatë</w:t>
      </w:r>
      <w:proofErr w:type="spellEnd"/>
      <w:r w:rsidRPr="00921A78">
        <w:rPr>
          <w:spacing w:val="2"/>
          <w:sz w:val="24"/>
          <w:szCs w:val="24"/>
          <w:lang w:eastAsia="sq-AL"/>
        </w:rPr>
        <w:t xml:space="preserve"> </w:t>
      </w:r>
      <w:proofErr w:type="spellStart"/>
      <w:r w:rsidRPr="00921A78">
        <w:rPr>
          <w:spacing w:val="2"/>
          <w:sz w:val="24"/>
          <w:szCs w:val="24"/>
          <w:lang w:eastAsia="sq-AL"/>
        </w:rPr>
        <w:t>hetimeve</w:t>
      </w:r>
      <w:proofErr w:type="spellEnd"/>
      <w:r w:rsidRPr="00921A78">
        <w:rPr>
          <w:spacing w:val="2"/>
          <w:sz w:val="24"/>
          <w:szCs w:val="24"/>
          <w:lang w:eastAsia="sq-AL"/>
        </w:rPr>
        <w:t xml:space="preserve"> </w:t>
      </w:r>
      <w:proofErr w:type="spellStart"/>
      <w:r w:rsidRPr="00921A78">
        <w:rPr>
          <w:spacing w:val="2"/>
          <w:sz w:val="24"/>
          <w:szCs w:val="24"/>
          <w:lang w:eastAsia="sq-AL"/>
        </w:rPr>
        <w:t>paraprake</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pyetjes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apo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deklaratave</w:t>
      </w:r>
      <w:proofErr w:type="spellEnd"/>
      <w:r w:rsidRPr="00921A78">
        <w:rPr>
          <w:spacing w:val="2"/>
          <w:sz w:val="24"/>
          <w:szCs w:val="24"/>
          <w:lang w:eastAsia="sq-AL"/>
        </w:rPr>
        <w:t xml:space="preserve"> </w:t>
      </w:r>
      <w:proofErr w:type="spellStart"/>
      <w:r w:rsidRPr="00921A78">
        <w:rPr>
          <w:spacing w:val="2"/>
          <w:sz w:val="24"/>
          <w:szCs w:val="24"/>
          <w:lang w:eastAsia="sq-AL"/>
        </w:rPr>
        <w:t>noteriale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lëshuara</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personat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cilëve</w:t>
      </w:r>
      <w:proofErr w:type="spellEnd"/>
      <w:r w:rsidRPr="00921A78">
        <w:rPr>
          <w:spacing w:val="2"/>
          <w:sz w:val="24"/>
          <w:szCs w:val="24"/>
          <w:lang w:eastAsia="sq-AL"/>
        </w:rPr>
        <w:t xml:space="preserve"> </w:t>
      </w:r>
      <w:proofErr w:type="spellStart"/>
      <w:r w:rsidRPr="00921A78">
        <w:rPr>
          <w:spacing w:val="2"/>
          <w:sz w:val="24"/>
          <w:szCs w:val="24"/>
          <w:lang w:eastAsia="sq-AL"/>
        </w:rPr>
        <w:t>drejtpërdrejt</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u </w:t>
      </w:r>
      <w:proofErr w:type="spellStart"/>
      <w:r w:rsidRPr="00921A78">
        <w:rPr>
          <w:spacing w:val="2"/>
          <w:sz w:val="24"/>
          <w:szCs w:val="24"/>
          <w:lang w:eastAsia="sq-AL"/>
        </w:rPr>
        <w:t>ishte</w:t>
      </w:r>
      <w:proofErr w:type="spellEnd"/>
      <w:r w:rsidRPr="00921A78">
        <w:rPr>
          <w:spacing w:val="2"/>
          <w:sz w:val="24"/>
          <w:szCs w:val="24"/>
          <w:lang w:eastAsia="sq-AL"/>
        </w:rPr>
        <w:t xml:space="preserve"> </w:t>
      </w:r>
      <w:proofErr w:type="spellStart"/>
      <w:r w:rsidRPr="00921A78">
        <w:rPr>
          <w:spacing w:val="2"/>
          <w:sz w:val="24"/>
          <w:szCs w:val="24"/>
          <w:lang w:eastAsia="sq-AL"/>
        </w:rPr>
        <w:t>përvetësuar</w:t>
      </w:r>
      <w:proofErr w:type="spellEnd"/>
      <w:r w:rsidRPr="00921A78">
        <w:rPr>
          <w:spacing w:val="2"/>
          <w:sz w:val="24"/>
          <w:szCs w:val="24"/>
          <w:lang w:eastAsia="sq-AL"/>
        </w:rPr>
        <w:t xml:space="preserve"> </w:t>
      </w:r>
      <w:proofErr w:type="spellStart"/>
      <w:r w:rsidRPr="00921A78">
        <w:rPr>
          <w:spacing w:val="2"/>
          <w:sz w:val="24"/>
          <w:szCs w:val="24"/>
          <w:lang w:eastAsia="sq-AL"/>
        </w:rPr>
        <w:t>pasuria</w:t>
      </w:r>
      <w:proofErr w:type="spellEnd"/>
      <w:r w:rsidRPr="00921A78">
        <w:rPr>
          <w:spacing w:val="2"/>
          <w:sz w:val="24"/>
          <w:szCs w:val="24"/>
          <w:lang w:eastAsia="sq-AL"/>
        </w:rPr>
        <w:t xml:space="preserve">, </w:t>
      </w:r>
      <w:proofErr w:type="spellStart"/>
      <w:r w:rsidRPr="00921A78">
        <w:rPr>
          <w:spacing w:val="2"/>
          <w:sz w:val="24"/>
          <w:szCs w:val="24"/>
          <w:lang w:eastAsia="sq-AL"/>
        </w:rPr>
        <w:t>madje</w:t>
      </w:r>
      <w:proofErr w:type="spellEnd"/>
      <w:r w:rsidRPr="00921A78">
        <w:rPr>
          <w:spacing w:val="2"/>
          <w:sz w:val="24"/>
          <w:szCs w:val="24"/>
          <w:lang w:eastAsia="sq-AL"/>
        </w:rPr>
        <w:t xml:space="preserve"> </w:t>
      </w:r>
      <w:proofErr w:type="spellStart"/>
      <w:r w:rsidRPr="00921A78">
        <w:rPr>
          <w:spacing w:val="2"/>
          <w:sz w:val="24"/>
          <w:szCs w:val="24"/>
          <w:lang w:eastAsia="sq-AL"/>
        </w:rPr>
        <w:t>shumica</w:t>
      </w:r>
      <w:proofErr w:type="spellEnd"/>
      <w:r w:rsidRPr="00921A78">
        <w:rPr>
          <w:spacing w:val="2"/>
          <w:sz w:val="24"/>
          <w:szCs w:val="24"/>
          <w:lang w:eastAsia="sq-AL"/>
        </w:rPr>
        <w:t xml:space="preserve"> </w:t>
      </w:r>
      <w:proofErr w:type="spellStart"/>
      <w:r w:rsidRPr="00921A78">
        <w:rPr>
          <w:spacing w:val="2"/>
          <w:sz w:val="24"/>
          <w:szCs w:val="24"/>
          <w:lang w:eastAsia="sq-AL"/>
        </w:rPr>
        <w:t>prej</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kanë</w:t>
      </w:r>
      <w:proofErr w:type="spellEnd"/>
      <w:r w:rsidRPr="00921A78">
        <w:rPr>
          <w:spacing w:val="2"/>
          <w:sz w:val="24"/>
          <w:szCs w:val="24"/>
          <w:lang w:eastAsia="sq-AL"/>
        </w:rPr>
        <w:t xml:space="preserve"> </w:t>
      </w:r>
      <w:proofErr w:type="spellStart"/>
      <w:r w:rsidRPr="00921A78">
        <w:rPr>
          <w:spacing w:val="2"/>
          <w:sz w:val="24"/>
          <w:szCs w:val="24"/>
          <w:lang w:eastAsia="sq-AL"/>
        </w:rPr>
        <w:t>kërkuar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deklarata</w:t>
      </w:r>
      <w:proofErr w:type="spellEnd"/>
      <w:r w:rsidRPr="00921A78">
        <w:rPr>
          <w:spacing w:val="2"/>
          <w:sz w:val="24"/>
          <w:szCs w:val="24"/>
          <w:lang w:eastAsia="sq-AL"/>
        </w:rPr>
        <w:t xml:space="preserve"> </w:t>
      </w:r>
      <w:proofErr w:type="spellStart"/>
      <w:r w:rsidRPr="00921A78">
        <w:rPr>
          <w:spacing w:val="2"/>
          <w:sz w:val="24"/>
          <w:szCs w:val="24"/>
          <w:lang w:eastAsia="sq-AL"/>
        </w:rPr>
        <w:t>noteriale</w:t>
      </w:r>
      <w:proofErr w:type="spellEnd"/>
      <w:r w:rsidRPr="00921A78">
        <w:rPr>
          <w:spacing w:val="2"/>
          <w:sz w:val="24"/>
          <w:szCs w:val="24"/>
          <w:lang w:eastAsia="sq-AL"/>
        </w:rPr>
        <w:t xml:space="preserve"> </w:t>
      </w:r>
      <w:proofErr w:type="spellStart"/>
      <w:r w:rsidRPr="00921A78">
        <w:rPr>
          <w:spacing w:val="2"/>
          <w:sz w:val="24"/>
          <w:szCs w:val="24"/>
          <w:lang w:eastAsia="sq-AL"/>
        </w:rPr>
        <w:t>kthimin</w:t>
      </w:r>
      <w:proofErr w:type="spellEnd"/>
      <w:r w:rsidRPr="00921A78">
        <w:rPr>
          <w:spacing w:val="2"/>
          <w:sz w:val="24"/>
          <w:szCs w:val="24"/>
          <w:lang w:eastAsia="sq-AL"/>
        </w:rPr>
        <w:t xml:space="preserve"> e </w:t>
      </w:r>
      <w:proofErr w:type="spellStart"/>
      <w:r w:rsidRPr="00921A78">
        <w:rPr>
          <w:spacing w:val="2"/>
          <w:sz w:val="24"/>
          <w:szCs w:val="24"/>
          <w:lang w:eastAsia="sq-AL"/>
        </w:rPr>
        <w:t>shumës</w:t>
      </w:r>
      <w:proofErr w:type="spellEnd"/>
      <w:r w:rsidRPr="00921A78">
        <w:rPr>
          <w:spacing w:val="2"/>
          <w:sz w:val="24"/>
          <w:szCs w:val="24"/>
          <w:lang w:eastAsia="sq-AL"/>
        </w:rPr>
        <w:t xml:space="preserve"> </w:t>
      </w:r>
      <w:proofErr w:type="spellStart"/>
      <w:r w:rsidRPr="00921A78">
        <w:rPr>
          <w:spacing w:val="2"/>
          <w:sz w:val="24"/>
          <w:szCs w:val="24"/>
          <w:lang w:eastAsia="sq-AL"/>
        </w:rPr>
        <w:t>prej</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w:t>
      </w:r>
    </w:p>
    <w:p w14:paraId="425B350C" w14:textId="77777777" w:rsidR="00921A78" w:rsidRPr="00921A78" w:rsidRDefault="00921A78" w:rsidP="00921A78">
      <w:pPr>
        <w:shd w:val="clear" w:color="auto" w:fill="FFFFFF"/>
        <w:ind w:firstLine="720"/>
        <w:jc w:val="both"/>
        <w:rPr>
          <w:spacing w:val="2"/>
          <w:sz w:val="24"/>
          <w:szCs w:val="24"/>
          <w:lang w:eastAsia="sq-AL"/>
        </w:rPr>
      </w:pPr>
      <w:r w:rsidRPr="00921A78">
        <w:rPr>
          <w:spacing w:val="2"/>
          <w:sz w:val="24"/>
          <w:szCs w:val="24"/>
          <w:lang w:eastAsia="sq-AL"/>
        </w:rPr>
        <w:t xml:space="preserve">24.15 </w:t>
      </w:r>
      <w:proofErr w:type="spellStart"/>
      <w:r w:rsidRPr="00921A78">
        <w:rPr>
          <w:spacing w:val="2"/>
          <w:sz w:val="24"/>
          <w:szCs w:val="24"/>
          <w:lang w:eastAsia="sq-AL"/>
        </w:rPr>
        <w:t>Kallëzuesja</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pësuar</w:t>
      </w:r>
      <w:proofErr w:type="spellEnd"/>
      <w:r w:rsidRPr="00921A78">
        <w:rPr>
          <w:spacing w:val="2"/>
          <w:sz w:val="24"/>
          <w:szCs w:val="24"/>
          <w:lang w:eastAsia="sq-AL"/>
        </w:rPr>
        <w:t xml:space="preserve"> </w:t>
      </w:r>
      <w:proofErr w:type="spellStart"/>
      <w:r w:rsidRPr="00921A78">
        <w:rPr>
          <w:spacing w:val="2"/>
          <w:sz w:val="24"/>
          <w:szCs w:val="24"/>
          <w:lang w:eastAsia="sq-AL"/>
        </w:rPr>
        <w:t>ndonjë</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ekonomik</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drejtpërdrejtë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kryerja</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rezulton</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shumat</w:t>
      </w:r>
      <w:proofErr w:type="spellEnd"/>
      <w:r w:rsidRPr="00921A78">
        <w:rPr>
          <w:spacing w:val="2"/>
          <w:sz w:val="24"/>
          <w:szCs w:val="24"/>
          <w:lang w:eastAsia="sq-AL"/>
        </w:rPr>
        <w:t xml:space="preserve"> </w:t>
      </w:r>
      <w:proofErr w:type="spellStart"/>
      <w:r w:rsidRPr="00921A78">
        <w:rPr>
          <w:spacing w:val="2"/>
          <w:sz w:val="24"/>
          <w:szCs w:val="24"/>
          <w:lang w:eastAsia="sq-AL"/>
        </w:rPr>
        <w:t>monetare</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dyshohet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ketë</w:t>
      </w:r>
      <w:proofErr w:type="spellEnd"/>
      <w:r w:rsidRPr="00921A78">
        <w:rPr>
          <w:spacing w:val="2"/>
          <w:sz w:val="24"/>
          <w:szCs w:val="24"/>
          <w:lang w:eastAsia="sq-AL"/>
        </w:rPr>
        <w:t xml:space="preserve"> </w:t>
      </w:r>
      <w:proofErr w:type="spellStart"/>
      <w:r w:rsidRPr="00921A78">
        <w:rPr>
          <w:spacing w:val="2"/>
          <w:sz w:val="24"/>
          <w:szCs w:val="24"/>
          <w:lang w:eastAsia="sq-AL"/>
        </w:rPr>
        <w:t>përvetësuar</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kenë</w:t>
      </w:r>
      <w:proofErr w:type="spellEnd"/>
      <w:r w:rsidRPr="00921A78">
        <w:rPr>
          <w:spacing w:val="2"/>
          <w:sz w:val="24"/>
          <w:szCs w:val="24"/>
          <w:lang w:eastAsia="sq-AL"/>
        </w:rPr>
        <w:t xml:space="preserve"> </w:t>
      </w:r>
      <w:proofErr w:type="spellStart"/>
      <w:r w:rsidRPr="00921A78">
        <w:rPr>
          <w:spacing w:val="2"/>
          <w:sz w:val="24"/>
          <w:szCs w:val="24"/>
          <w:lang w:eastAsia="sq-AL"/>
        </w:rPr>
        <w:t>ardhur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lidhja</w:t>
      </w:r>
      <w:proofErr w:type="spellEnd"/>
      <w:r w:rsidRPr="00921A78">
        <w:rPr>
          <w:spacing w:val="2"/>
          <w:sz w:val="24"/>
          <w:szCs w:val="24"/>
          <w:lang w:eastAsia="sq-AL"/>
        </w:rPr>
        <w:t xml:space="preserve"> e </w:t>
      </w:r>
      <w:proofErr w:type="spellStart"/>
      <w:r w:rsidRPr="00921A78">
        <w:rPr>
          <w:spacing w:val="2"/>
          <w:sz w:val="24"/>
          <w:szCs w:val="24"/>
          <w:lang w:eastAsia="sq-AL"/>
        </w:rPr>
        <w:t>kontratave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emër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saj</w:t>
      </w:r>
      <w:proofErr w:type="spellEnd"/>
      <w:r w:rsidRPr="00921A78">
        <w:rPr>
          <w:spacing w:val="2"/>
          <w:sz w:val="24"/>
          <w:szCs w:val="24"/>
          <w:lang w:eastAsia="sq-AL"/>
        </w:rPr>
        <w:t xml:space="preserve"> apo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w:t>
      </w:r>
      <w:proofErr w:type="spellStart"/>
      <w:r w:rsidRPr="00921A78">
        <w:rPr>
          <w:spacing w:val="2"/>
          <w:sz w:val="24"/>
          <w:szCs w:val="24"/>
          <w:lang w:eastAsia="sq-AL"/>
        </w:rPr>
        <w:t>madje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dëshminë</w:t>
      </w:r>
      <w:proofErr w:type="spellEnd"/>
      <w:r w:rsidRPr="00921A78">
        <w:rPr>
          <w:spacing w:val="2"/>
          <w:sz w:val="24"/>
          <w:szCs w:val="24"/>
          <w:lang w:eastAsia="sq-AL"/>
        </w:rPr>
        <w:t xml:space="preserve"> e </w:t>
      </w:r>
      <w:proofErr w:type="spellStart"/>
      <w:r w:rsidRPr="00921A78">
        <w:rPr>
          <w:spacing w:val="2"/>
          <w:sz w:val="24"/>
          <w:szCs w:val="24"/>
          <w:lang w:eastAsia="sq-AL"/>
        </w:rPr>
        <w:t>saj</w:t>
      </w:r>
      <w:proofErr w:type="spellEnd"/>
      <w:r w:rsidRPr="00921A78">
        <w:rPr>
          <w:spacing w:val="2"/>
          <w:sz w:val="24"/>
          <w:szCs w:val="24"/>
          <w:lang w:eastAsia="sq-AL"/>
        </w:rPr>
        <w:t xml:space="preserve">, ajo ka </w:t>
      </w:r>
      <w:proofErr w:type="spellStart"/>
      <w:r w:rsidRPr="00921A78">
        <w:rPr>
          <w:spacing w:val="2"/>
          <w:sz w:val="24"/>
          <w:szCs w:val="24"/>
          <w:lang w:eastAsia="sq-AL"/>
        </w:rPr>
        <w:t>shpjeguar</w:t>
      </w:r>
      <w:proofErr w:type="spellEnd"/>
      <w:r w:rsidRPr="00921A78">
        <w:rPr>
          <w:spacing w:val="2"/>
          <w:sz w:val="24"/>
          <w:szCs w:val="24"/>
          <w:lang w:eastAsia="sq-AL"/>
        </w:rPr>
        <w:t xml:space="preserve"> se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qenë</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dijeni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asnjë</w:t>
      </w:r>
      <w:proofErr w:type="spellEnd"/>
      <w:r w:rsidRPr="00921A78">
        <w:rPr>
          <w:spacing w:val="2"/>
          <w:sz w:val="24"/>
          <w:szCs w:val="24"/>
          <w:lang w:eastAsia="sq-AL"/>
        </w:rPr>
        <w:t xml:space="preserve"> </w:t>
      </w:r>
      <w:proofErr w:type="spellStart"/>
      <w:r w:rsidRPr="00921A78">
        <w:rPr>
          <w:spacing w:val="2"/>
          <w:sz w:val="24"/>
          <w:szCs w:val="24"/>
          <w:lang w:eastAsia="sq-AL"/>
        </w:rPr>
        <w:t>prej</w:t>
      </w:r>
      <w:proofErr w:type="spellEnd"/>
      <w:r w:rsidRPr="00921A78">
        <w:rPr>
          <w:spacing w:val="2"/>
          <w:sz w:val="24"/>
          <w:szCs w:val="24"/>
          <w:lang w:eastAsia="sq-AL"/>
        </w:rPr>
        <w:t xml:space="preserve"> </w:t>
      </w:r>
      <w:proofErr w:type="spellStart"/>
      <w:r w:rsidRPr="00921A78">
        <w:rPr>
          <w:spacing w:val="2"/>
          <w:sz w:val="24"/>
          <w:szCs w:val="24"/>
          <w:lang w:eastAsia="sq-AL"/>
        </w:rPr>
        <w:t>situatave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veprimeve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kryera</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Erik Çorati, me </w:t>
      </w:r>
      <w:proofErr w:type="spellStart"/>
      <w:r w:rsidRPr="00921A78">
        <w:rPr>
          <w:spacing w:val="2"/>
          <w:sz w:val="24"/>
          <w:szCs w:val="24"/>
          <w:lang w:eastAsia="sq-AL"/>
        </w:rPr>
        <w:t>klientët</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kontaktonin</w:t>
      </w:r>
      <w:proofErr w:type="spellEnd"/>
      <w:r w:rsidRPr="00921A78">
        <w:rPr>
          <w:spacing w:val="2"/>
          <w:sz w:val="24"/>
          <w:szCs w:val="24"/>
          <w:lang w:eastAsia="sq-AL"/>
        </w:rPr>
        <w:t xml:space="preserve"> me </w:t>
      </w:r>
      <w:proofErr w:type="spellStart"/>
      <w:r w:rsidRPr="00921A78">
        <w:rPr>
          <w:spacing w:val="2"/>
          <w:sz w:val="24"/>
          <w:szCs w:val="24"/>
          <w:lang w:eastAsia="sq-AL"/>
        </w:rPr>
        <w:t>të</w:t>
      </w:r>
      <w:proofErr w:type="spellEnd"/>
      <w:r w:rsidRPr="00921A78">
        <w:rPr>
          <w:spacing w:val="2"/>
          <w:sz w:val="24"/>
          <w:szCs w:val="24"/>
          <w:lang w:eastAsia="sq-AL"/>
        </w:rPr>
        <w:t xml:space="preserve"> apo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drejtpërdrejt</w:t>
      </w:r>
      <w:proofErr w:type="spellEnd"/>
      <w:r w:rsidRPr="00921A78">
        <w:rPr>
          <w:spacing w:val="2"/>
          <w:sz w:val="24"/>
          <w:szCs w:val="24"/>
          <w:lang w:eastAsia="sq-AL"/>
        </w:rPr>
        <w:t xml:space="preserve"> me </w:t>
      </w:r>
      <w:proofErr w:type="spellStart"/>
      <w:r w:rsidRPr="00921A78">
        <w:rPr>
          <w:spacing w:val="2"/>
          <w:sz w:val="24"/>
          <w:szCs w:val="24"/>
          <w:lang w:eastAsia="sq-AL"/>
        </w:rPr>
        <w:t>Erikun</w:t>
      </w:r>
      <w:proofErr w:type="spellEnd"/>
      <w:r w:rsidRPr="00921A78">
        <w:rPr>
          <w:spacing w:val="2"/>
          <w:sz w:val="24"/>
          <w:szCs w:val="24"/>
          <w:lang w:eastAsia="sq-AL"/>
        </w:rPr>
        <w:t xml:space="preserve">. Ky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dyshohet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ketë</w:t>
      </w:r>
      <w:proofErr w:type="spellEnd"/>
      <w:r w:rsidRPr="00921A78">
        <w:rPr>
          <w:spacing w:val="2"/>
          <w:sz w:val="24"/>
          <w:szCs w:val="24"/>
          <w:lang w:eastAsia="sq-AL"/>
        </w:rPr>
        <w:t xml:space="preserve"> </w:t>
      </w:r>
      <w:proofErr w:type="spellStart"/>
      <w:r w:rsidRPr="00921A78">
        <w:rPr>
          <w:spacing w:val="2"/>
          <w:sz w:val="24"/>
          <w:szCs w:val="24"/>
          <w:lang w:eastAsia="sq-AL"/>
        </w:rPr>
        <w:t>përfituar</w:t>
      </w:r>
      <w:proofErr w:type="spellEnd"/>
      <w:r w:rsidRPr="00921A78">
        <w:rPr>
          <w:spacing w:val="2"/>
          <w:sz w:val="24"/>
          <w:szCs w:val="24"/>
          <w:lang w:eastAsia="sq-AL"/>
        </w:rPr>
        <w:t xml:space="preserve"> </w:t>
      </w:r>
      <w:proofErr w:type="spellStart"/>
      <w:r w:rsidRPr="00921A78">
        <w:rPr>
          <w:spacing w:val="2"/>
          <w:sz w:val="24"/>
          <w:szCs w:val="24"/>
          <w:lang w:eastAsia="sq-AL"/>
        </w:rPr>
        <w:t>shumat</w:t>
      </w:r>
      <w:proofErr w:type="spellEnd"/>
      <w:r w:rsidRPr="00921A78">
        <w:rPr>
          <w:spacing w:val="2"/>
          <w:sz w:val="24"/>
          <w:szCs w:val="24"/>
          <w:lang w:eastAsia="sq-AL"/>
        </w:rPr>
        <w:t xml:space="preserve"> </w:t>
      </w:r>
      <w:proofErr w:type="spellStart"/>
      <w:r w:rsidRPr="00921A78">
        <w:rPr>
          <w:spacing w:val="2"/>
          <w:sz w:val="24"/>
          <w:szCs w:val="24"/>
          <w:lang w:eastAsia="sq-AL"/>
        </w:rPr>
        <w:t>monetare</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klientët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emër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duke </w:t>
      </w:r>
      <w:proofErr w:type="spellStart"/>
      <w:r w:rsidRPr="00921A78">
        <w:rPr>
          <w:spacing w:val="2"/>
          <w:sz w:val="24"/>
          <w:szCs w:val="24"/>
          <w:lang w:eastAsia="sq-AL"/>
        </w:rPr>
        <w:t>përdorur</w:t>
      </w:r>
      <w:proofErr w:type="spellEnd"/>
      <w:r w:rsidRPr="00921A78">
        <w:rPr>
          <w:spacing w:val="2"/>
          <w:sz w:val="24"/>
          <w:szCs w:val="24"/>
          <w:lang w:eastAsia="sq-AL"/>
        </w:rPr>
        <w:t xml:space="preserve"> jo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gënjeshtrën</w:t>
      </w:r>
      <w:proofErr w:type="spellEnd"/>
      <w:r w:rsidRPr="00921A78">
        <w:rPr>
          <w:spacing w:val="2"/>
          <w:sz w:val="24"/>
          <w:szCs w:val="24"/>
          <w:lang w:eastAsia="sq-AL"/>
        </w:rPr>
        <w:t xml:space="preserve">, </w:t>
      </w:r>
      <w:proofErr w:type="spellStart"/>
      <w:r w:rsidRPr="00921A78">
        <w:rPr>
          <w:spacing w:val="2"/>
          <w:sz w:val="24"/>
          <w:szCs w:val="24"/>
          <w:lang w:eastAsia="sq-AL"/>
        </w:rPr>
        <w:t>por</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shpërdorimin</w:t>
      </w:r>
      <w:proofErr w:type="spellEnd"/>
      <w:r w:rsidRPr="00921A78">
        <w:rPr>
          <w:spacing w:val="2"/>
          <w:sz w:val="24"/>
          <w:szCs w:val="24"/>
          <w:lang w:eastAsia="sq-AL"/>
        </w:rPr>
        <w:t xml:space="preserve"> e </w:t>
      </w:r>
      <w:proofErr w:type="spellStart"/>
      <w:r w:rsidRPr="00921A78">
        <w:rPr>
          <w:spacing w:val="2"/>
          <w:sz w:val="24"/>
          <w:szCs w:val="24"/>
          <w:lang w:eastAsia="sq-AL"/>
        </w:rPr>
        <w:t>besimit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klientëve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shkak</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reputacionit</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emrit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mirë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av. Eni Çobani. </w:t>
      </w:r>
      <w:proofErr w:type="spellStart"/>
      <w:r w:rsidRPr="00921A78">
        <w:rPr>
          <w:spacing w:val="2"/>
          <w:sz w:val="24"/>
          <w:szCs w:val="24"/>
          <w:lang w:eastAsia="sq-AL"/>
        </w:rPr>
        <w:t>Cënimi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këtyre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drejtim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personalitetit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kuptim</w:t>
      </w:r>
      <w:proofErr w:type="spellEnd"/>
      <w:r w:rsidRPr="00921A78">
        <w:rPr>
          <w:spacing w:val="2"/>
          <w:sz w:val="24"/>
          <w:szCs w:val="24"/>
          <w:lang w:eastAsia="sq-AL"/>
        </w:rPr>
        <w:t xml:space="preserve"> </w:t>
      </w:r>
      <w:proofErr w:type="spellStart"/>
      <w:r w:rsidRPr="00921A78">
        <w:rPr>
          <w:spacing w:val="2"/>
          <w:sz w:val="24"/>
          <w:szCs w:val="24"/>
          <w:lang w:eastAsia="sq-AL"/>
        </w:rPr>
        <w:t>shumë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gjerë</w:t>
      </w:r>
      <w:proofErr w:type="spellEnd"/>
      <w:r w:rsidRPr="00921A78">
        <w:rPr>
          <w:spacing w:val="2"/>
          <w:sz w:val="24"/>
          <w:szCs w:val="24"/>
          <w:lang w:eastAsia="sq-AL"/>
        </w:rPr>
        <w:t xml:space="preserve">, ka </w:t>
      </w:r>
      <w:proofErr w:type="spellStart"/>
      <w:r w:rsidRPr="00921A78">
        <w:rPr>
          <w:spacing w:val="2"/>
          <w:sz w:val="24"/>
          <w:szCs w:val="24"/>
          <w:lang w:eastAsia="sq-AL"/>
        </w:rPr>
        <w:t>sjellë</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dëme</w:t>
      </w:r>
      <w:proofErr w:type="spellEnd"/>
      <w:r w:rsidRPr="00921A78">
        <w:rPr>
          <w:spacing w:val="2"/>
          <w:sz w:val="24"/>
          <w:szCs w:val="24"/>
          <w:lang w:eastAsia="sq-AL"/>
        </w:rPr>
        <w:t xml:space="preserve"> </w:t>
      </w:r>
      <w:proofErr w:type="spellStart"/>
      <w:r w:rsidRPr="00921A78">
        <w:rPr>
          <w:spacing w:val="2"/>
          <w:sz w:val="24"/>
          <w:szCs w:val="24"/>
          <w:lang w:eastAsia="sq-AL"/>
        </w:rPr>
        <w:t>emocionale</w:t>
      </w:r>
      <w:proofErr w:type="spellEnd"/>
      <w:r w:rsidRPr="00921A78">
        <w:rPr>
          <w:spacing w:val="2"/>
          <w:sz w:val="24"/>
          <w:szCs w:val="24"/>
          <w:lang w:eastAsia="sq-AL"/>
        </w:rPr>
        <w:t xml:space="preserve"> </w:t>
      </w:r>
      <w:proofErr w:type="spellStart"/>
      <w:r w:rsidRPr="00921A78">
        <w:rPr>
          <w:spacing w:val="2"/>
          <w:sz w:val="24"/>
          <w:szCs w:val="24"/>
          <w:lang w:eastAsia="sq-AL"/>
        </w:rPr>
        <w:t>nëse</w:t>
      </w:r>
      <w:proofErr w:type="spellEnd"/>
      <w:r w:rsidRPr="00921A78">
        <w:rPr>
          <w:spacing w:val="2"/>
          <w:sz w:val="24"/>
          <w:szCs w:val="24"/>
          <w:lang w:eastAsia="sq-AL"/>
        </w:rPr>
        <w:t xml:space="preserve"> do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konsiderohen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tilla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kallëzuesen</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por</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shpërblimin</w:t>
      </w:r>
      <w:proofErr w:type="spellEnd"/>
      <w:r w:rsidRPr="00921A78">
        <w:rPr>
          <w:spacing w:val="2"/>
          <w:sz w:val="24"/>
          <w:szCs w:val="24"/>
          <w:lang w:eastAsia="sq-AL"/>
        </w:rPr>
        <w:t xml:space="preserve"> e </w:t>
      </w:r>
      <w:proofErr w:type="spellStart"/>
      <w:r w:rsidRPr="00921A78">
        <w:rPr>
          <w:spacing w:val="2"/>
          <w:sz w:val="24"/>
          <w:szCs w:val="24"/>
          <w:lang w:eastAsia="sq-AL"/>
        </w:rPr>
        <w:t>këtij</w:t>
      </w:r>
      <w:proofErr w:type="spellEnd"/>
      <w:r w:rsidRPr="00921A78">
        <w:rPr>
          <w:spacing w:val="2"/>
          <w:sz w:val="24"/>
          <w:szCs w:val="24"/>
          <w:lang w:eastAsia="sq-AL"/>
        </w:rPr>
        <w:t xml:space="preserve"> </w:t>
      </w:r>
      <w:proofErr w:type="spellStart"/>
      <w:r w:rsidRPr="00921A78">
        <w:rPr>
          <w:spacing w:val="2"/>
          <w:sz w:val="24"/>
          <w:szCs w:val="24"/>
          <w:lang w:eastAsia="sq-AL"/>
        </w:rPr>
        <w:t>dëmi</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ta </w:t>
      </w:r>
      <w:proofErr w:type="spellStart"/>
      <w:r w:rsidRPr="00921A78">
        <w:rPr>
          <w:spacing w:val="2"/>
          <w:sz w:val="24"/>
          <w:szCs w:val="24"/>
          <w:lang w:eastAsia="sq-AL"/>
        </w:rPr>
        <w:t>kërkojë</w:t>
      </w:r>
      <w:proofErr w:type="spellEnd"/>
      <w:r w:rsidRPr="00921A78">
        <w:rPr>
          <w:spacing w:val="2"/>
          <w:sz w:val="24"/>
          <w:szCs w:val="24"/>
          <w:lang w:eastAsia="sq-AL"/>
        </w:rPr>
        <w:t xml:space="preserve">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civilisht</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jashtëkontraktor</w:t>
      </w:r>
      <w:proofErr w:type="spellEnd"/>
      <w:r w:rsidRPr="00921A78">
        <w:rPr>
          <w:spacing w:val="2"/>
          <w:sz w:val="24"/>
          <w:szCs w:val="24"/>
          <w:lang w:eastAsia="sq-AL"/>
        </w:rPr>
        <w:t>.</w:t>
      </w:r>
    </w:p>
    <w:p w14:paraId="400EE686" w14:textId="77777777" w:rsidR="00921A78" w:rsidRPr="00921A78" w:rsidRDefault="00921A78" w:rsidP="00921A78">
      <w:pPr>
        <w:shd w:val="clear" w:color="auto" w:fill="FFFFFF"/>
        <w:ind w:firstLine="720"/>
        <w:jc w:val="both"/>
        <w:rPr>
          <w:spacing w:val="2"/>
          <w:sz w:val="24"/>
          <w:szCs w:val="24"/>
          <w:lang w:eastAsia="sq-AL"/>
        </w:rPr>
      </w:pPr>
      <w:r w:rsidRPr="00921A78">
        <w:rPr>
          <w:spacing w:val="2"/>
          <w:sz w:val="24"/>
          <w:szCs w:val="24"/>
          <w:lang w:eastAsia="sq-AL"/>
        </w:rPr>
        <w:t xml:space="preserve">24.16 </w:t>
      </w:r>
      <w:proofErr w:type="spellStart"/>
      <w:r w:rsidRPr="00921A78">
        <w:rPr>
          <w:spacing w:val="2"/>
          <w:sz w:val="24"/>
          <w:szCs w:val="24"/>
          <w:lang w:eastAsia="sq-AL"/>
        </w:rPr>
        <w:t>Ndërsa</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viktimë</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kuptim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pasojave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drejtpërdreja</w:t>
      </w:r>
      <w:proofErr w:type="spellEnd"/>
      <w:r w:rsidRPr="00921A78">
        <w:rPr>
          <w:spacing w:val="2"/>
          <w:sz w:val="24"/>
          <w:szCs w:val="24"/>
          <w:lang w:eastAsia="sq-AL"/>
        </w:rPr>
        <w:t xml:space="preserve"> </w:t>
      </w:r>
      <w:proofErr w:type="spellStart"/>
      <w:r w:rsidRPr="00921A78">
        <w:rPr>
          <w:spacing w:val="2"/>
          <w:sz w:val="24"/>
          <w:szCs w:val="24"/>
          <w:lang w:eastAsia="sq-AL"/>
        </w:rPr>
        <w:t>ekonomike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shkaktuara</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veprimet</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Erik </w:t>
      </w:r>
      <w:proofErr w:type="spellStart"/>
      <w:r w:rsidRPr="00921A78">
        <w:rPr>
          <w:spacing w:val="2"/>
          <w:sz w:val="24"/>
          <w:szCs w:val="24"/>
          <w:lang w:eastAsia="sq-AL"/>
        </w:rPr>
        <w:t>Çorati</w:t>
      </w:r>
      <w:proofErr w:type="spellEnd"/>
      <w:r w:rsidRPr="00921A78">
        <w:rPr>
          <w:spacing w:val="2"/>
          <w:sz w:val="24"/>
          <w:szCs w:val="24"/>
          <w:lang w:eastAsia="sq-AL"/>
        </w:rPr>
        <w:t xml:space="preserve"> </w:t>
      </w:r>
      <w:proofErr w:type="spellStart"/>
      <w:r w:rsidRPr="00921A78">
        <w:rPr>
          <w:spacing w:val="2"/>
          <w:sz w:val="24"/>
          <w:szCs w:val="24"/>
          <w:lang w:eastAsia="sq-AL"/>
        </w:rPr>
        <w:t>duhet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ishin</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gjykimin</w:t>
      </w:r>
      <w:proofErr w:type="spellEnd"/>
      <w:r w:rsidRPr="00921A78">
        <w:rPr>
          <w:spacing w:val="2"/>
          <w:sz w:val="24"/>
          <w:szCs w:val="24"/>
          <w:lang w:eastAsia="sq-AL"/>
        </w:rPr>
        <w:t xml:space="preserve"> e </w:t>
      </w:r>
      <w:proofErr w:type="spellStart"/>
      <w:r w:rsidRPr="00921A78">
        <w:rPr>
          <w:spacing w:val="2"/>
          <w:sz w:val="24"/>
          <w:szCs w:val="24"/>
          <w:lang w:eastAsia="sq-AL"/>
        </w:rPr>
        <w:t>themelit</w:t>
      </w:r>
      <w:proofErr w:type="spellEnd"/>
      <w:r w:rsidRPr="00921A78">
        <w:rPr>
          <w:spacing w:val="2"/>
          <w:sz w:val="24"/>
          <w:szCs w:val="24"/>
          <w:lang w:eastAsia="sq-AL"/>
        </w:rPr>
        <w:t xml:space="preserve">, </w:t>
      </w:r>
      <w:proofErr w:type="spellStart"/>
      <w:r w:rsidRPr="00921A78">
        <w:rPr>
          <w:spacing w:val="2"/>
          <w:sz w:val="24"/>
          <w:szCs w:val="24"/>
          <w:lang w:eastAsia="sq-AL"/>
        </w:rPr>
        <w:t>shtetasit</w:t>
      </w:r>
      <w:proofErr w:type="spellEnd"/>
      <w:r w:rsidRPr="00921A78">
        <w:rPr>
          <w:spacing w:val="2"/>
          <w:sz w:val="24"/>
          <w:szCs w:val="24"/>
          <w:lang w:eastAsia="sq-AL"/>
        </w:rPr>
        <w:t xml:space="preserve"> me </w:t>
      </w:r>
      <w:proofErr w:type="spellStart"/>
      <w:r w:rsidRPr="00921A78">
        <w:rPr>
          <w:spacing w:val="2"/>
          <w:sz w:val="24"/>
          <w:szCs w:val="24"/>
          <w:lang w:eastAsia="sq-AL"/>
        </w:rPr>
        <w:t>adresa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identifikuara</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fashikullin</w:t>
      </w:r>
      <w:proofErr w:type="spellEnd"/>
      <w:r w:rsidRPr="00921A78">
        <w:rPr>
          <w:spacing w:val="2"/>
          <w:sz w:val="24"/>
          <w:szCs w:val="24"/>
          <w:lang w:eastAsia="sq-AL"/>
        </w:rPr>
        <w:t xml:space="preserve"> e </w:t>
      </w:r>
      <w:proofErr w:type="spellStart"/>
      <w:r w:rsidRPr="00921A78">
        <w:rPr>
          <w:spacing w:val="2"/>
          <w:sz w:val="24"/>
          <w:szCs w:val="24"/>
          <w:lang w:eastAsia="sq-AL"/>
        </w:rPr>
        <w:t>procedimit</w:t>
      </w:r>
      <w:proofErr w:type="spellEnd"/>
      <w:r w:rsidRPr="00921A78">
        <w:rPr>
          <w:spacing w:val="2"/>
          <w:sz w:val="24"/>
          <w:szCs w:val="24"/>
          <w:lang w:eastAsia="sq-AL"/>
        </w:rPr>
        <w:t xml:space="preserve"> penal: Bashkim </w:t>
      </w:r>
      <w:proofErr w:type="spellStart"/>
      <w:r w:rsidRPr="00921A78">
        <w:rPr>
          <w:spacing w:val="2"/>
          <w:sz w:val="24"/>
          <w:szCs w:val="24"/>
          <w:lang w:eastAsia="sq-AL"/>
        </w:rPr>
        <w:t>Liçi</w:t>
      </w:r>
      <w:proofErr w:type="spellEnd"/>
      <w:r w:rsidRPr="00921A78">
        <w:rPr>
          <w:spacing w:val="2"/>
          <w:sz w:val="24"/>
          <w:szCs w:val="24"/>
          <w:lang w:eastAsia="sq-AL"/>
        </w:rPr>
        <w:t xml:space="preserve"> (</w:t>
      </w:r>
      <w:proofErr w:type="spellStart"/>
      <w:r w:rsidRPr="00921A78">
        <w:rPr>
          <w:spacing w:val="2"/>
          <w:sz w:val="24"/>
          <w:szCs w:val="24"/>
          <w:lang w:eastAsia="sq-AL"/>
        </w:rPr>
        <w:t>gjithashtu</w:t>
      </w:r>
      <w:proofErr w:type="spellEnd"/>
      <w:r w:rsidRPr="00921A78">
        <w:rPr>
          <w:spacing w:val="2"/>
          <w:sz w:val="24"/>
          <w:szCs w:val="24"/>
          <w:lang w:eastAsia="sq-AL"/>
        </w:rPr>
        <w:t xml:space="preserve"> </w:t>
      </w:r>
      <w:proofErr w:type="spellStart"/>
      <w:r w:rsidRPr="00921A78">
        <w:rPr>
          <w:spacing w:val="2"/>
          <w:sz w:val="24"/>
          <w:szCs w:val="24"/>
          <w:lang w:eastAsia="sq-AL"/>
        </w:rPr>
        <w:t>kallëzues</w:t>
      </w:r>
      <w:proofErr w:type="spellEnd"/>
      <w:r w:rsidRPr="00921A78">
        <w:rPr>
          <w:spacing w:val="2"/>
          <w:sz w:val="24"/>
          <w:szCs w:val="24"/>
          <w:lang w:eastAsia="sq-AL"/>
        </w:rPr>
        <w:t xml:space="preserve">), 2. Fejzi Leka, 3. </w:t>
      </w:r>
      <w:proofErr w:type="spellStart"/>
      <w:r w:rsidRPr="00921A78">
        <w:rPr>
          <w:spacing w:val="2"/>
          <w:sz w:val="24"/>
          <w:szCs w:val="24"/>
          <w:lang w:eastAsia="sq-AL"/>
        </w:rPr>
        <w:t>Myzafer</w:t>
      </w:r>
      <w:proofErr w:type="spellEnd"/>
      <w:r w:rsidRPr="00921A78">
        <w:rPr>
          <w:spacing w:val="2"/>
          <w:sz w:val="24"/>
          <w:szCs w:val="24"/>
          <w:lang w:eastAsia="sq-AL"/>
        </w:rPr>
        <w:t xml:space="preserve"> Muhametaj, 4. Natasha Qeraca, 5. </w:t>
      </w:r>
      <w:proofErr w:type="spellStart"/>
      <w:r w:rsidRPr="00921A78">
        <w:rPr>
          <w:spacing w:val="2"/>
          <w:sz w:val="24"/>
          <w:szCs w:val="24"/>
          <w:lang w:eastAsia="sq-AL"/>
        </w:rPr>
        <w:t>Bashkëshortja</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ndjerit</w:t>
      </w:r>
      <w:proofErr w:type="spellEnd"/>
      <w:r w:rsidRPr="00921A78">
        <w:rPr>
          <w:spacing w:val="2"/>
          <w:sz w:val="24"/>
          <w:szCs w:val="24"/>
          <w:lang w:eastAsia="sq-AL"/>
        </w:rPr>
        <w:t xml:space="preserve"> Lutfi Maloku, </w:t>
      </w:r>
      <w:proofErr w:type="spellStart"/>
      <w:r w:rsidRPr="00921A78">
        <w:rPr>
          <w:spacing w:val="2"/>
          <w:sz w:val="24"/>
          <w:szCs w:val="24"/>
          <w:lang w:eastAsia="sq-AL"/>
        </w:rPr>
        <w:t>Revide</w:t>
      </w:r>
      <w:proofErr w:type="spellEnd"/>
      <w:r w:rsidRPr="00921A78">
        <w:rPr>
          <w:spacing w:val="2"/>
          <w:sz w:val="24"/>
          <w:szCs w:val="24"/>
          <w:lang w:eastAsia="sq-AL"/>
        </w:rPr>
        <w:t xml:space="preserve"> Maloku, 6. Shpresa Konica, 7. </w:t>
      </w:r>
      <w:r w:rsidRPr="00921A78">
        <w:rPr>
          <w:spacing w:val="2"/>
          <w:sz w:val="24"/>
          <w:szCs w:val="24"/>
          <w:lang w:eastAsia="sq-AL"/>
        </w:rPr>
        <w:lastRenderedPageBreak/>
        <w:t xml:space="preserve">Kreshnik Hidri, 8. Violeta Muça, 9. </w:t>
      </w:r>
      <w:proofErr w:type="spellStart"/>
      <w:r w:rsidRPr="00921A78">
        <w:rPr>
          <w:spacing w:val="2"/>
          <w:sz w:val="24"/>
          <w:szCs w:val="24"/>
          <w:lang w:eastAsia="sq-AL"/>
        </w:rPr>
        <w:t>Klarita</w:t>
      </w:r>
      <w:proofErr w:type="spellEnd"/>
      <w:r w:rsidRPr="00921A78">
        <w:rPr>
          <w:spacing w:val="2"/>
          <w:sz w:val="24"/>
          <w:szCs w:val="24"/>
          <w:lang w:eastAsia="sq-AL"/>
        </w:rPr>
        <w:t xml:space="preserve"> Shkoza, 10. Shpresa Guri, 11. Hasan Bregu, 12. Donika Lalaj, 13. Flutur Mara, 14. Fatmir Shehu, 15. </w:t>
      </w:r>
      <w:proofErr w:type="spellStart"/>
      <w:r w:rsidRPr="00921A78">
        <w:rPr>
          <w:spacing w:val="2"/>
          <w:sz w:val="24"/>
          <w:szCs w:val="24"/>
          <w:lang w:eastAsia="sq-AL"/>
        </w:rPr>
        <w:t>Avdije</w:t>
      </w:r>
      <w:proofErr w:type="spellEnd"/>
      <w:r w:rsidRPr="00921A78">
        <w:rPr>
          <w:spacing w:val="2"/>
          <w:sz w:val="24"/>
          <w:szCs w:val="24"/>
          <w:lang w:eastAsia="sq-AL"/>
        </w:rPr>
        <w:t xml:space="preserve"> Hyzollari, 16. Gjon Ndrecaj, 17. Mahmut Sula, 18. </w:t>
      </w:r>
      <w:proofErr w:type="spellStart"/>
      <w:r w:rsidRPr="00921A78">
        <w:rPr>
          <w:spacing w:val="2"/>
          <w:sz w:val="24"/>
          <w:szCs w:val="24"/>
          <w:lang w:eastAsia="sq-AL"/>
        </w:rPr>
        <w:t>Marçeta</w:t>
      </w:r>
      <w:proofErr w:type="spellEnd"/>
      <w:r w:rsidRPr="00921A78">
        <w:rPr>
          <w:spacing w:val="2"/>
          <w:sz w:val="24"/>
          <w:szCs w:val="24"/>
          <w:lang w:eastAsia="sq-AL"/>
        </w:rPr>
        <w:t xml:space="preserve"> Shera, 19. </w:t>
      </w:r>
      <w:proofErr w:type="spellStart"/>
      <w:r w:rsidRPr="00921A78">
        <w:rPr>
          <w:spacing w:val="2"/>
          <w:sz w:val="24"/>
          <w:szCs w:val="24"/>
          <w:lang w:eastAsia="sq-AL"/>
        </w:rPr>
        <w:t>Vangjeli</w:t>
      </w:r>
      <w:proofErr w:type="spellEnd"/>
      <w:r w:rsidRPr="00921A78">
        <w:rPr>
          <w:spacing w:val="2"/>
          <w:sz w:val="24"/>
          <w:szCs w:val="24"/>
          <w:lang w:eastAsia="sq-AL"/>
        </w:rPr>
        <w:t xml:space="preserve"> Vata, 20. </w:t>
      </w:r>
      <w:proofErr w:type="spellStart"/>
      <w:r w:rsidRPr="00921A78">
        <w:rPr>
          <w:spacing w:val="2"/>
          <w:sz w:val="24"/>
          <w:szCs w:val="24"/>
          <w:lang w:eastAsia="sq-AL"/>
        </w:rPr>
        <w:t>Njazi</w:t>
      </w:r>
      <w:proofErr w:type="spellEnd"/>
      <w:r w:rsidRPr="00921A78">
        <w:rPr>
          <w:spacing w:val="2"/>
          <w:sz w:val="24"/>
          <w:szCs w:val="24"/>
          <w:lang w:eastAsia="sq-AL"/>
        </w:rPr>
        <w:t xml:space="preserve"> Malo, 21. Remzije Gjinaj, 22. </w:t>
      </w:r>
      <w:proofErr w:type="spellStart"/>
      <w:r w:rsidRPr="00921A78">
        <w:rPr>
          <w:spacing w:val="2"/>
          <w:sz w:val="24"/>
          <w:szCs w:val="24"/>
          <w:lang w:eastAsia="sq-AL"/>
        </w:rPr>
        <w:t>Nurije</w:t>
      </w:r>
      <w:proofErr w:type="spellEnd"/>
      <w:r w:rsidRPr="00921A78">
        <w:rPr>
          <w:spacing w:val="2"/>
          <w:sz w:val="24"/>
          <w:szCs w:val="24"/>
          <w:lang w:eastAsia="sq-AL"/>
        </w:rPr>
        <w:t xml:space="preserve"> Hyka (Kadesha), 23. Agim Kaca, 24. Fitim Zogaj, 25. Kreshnik Hidri, 26. Dhurata Halili, 27. Mark Curraj, 28. Liljana Gjonaj, 29. Mirela Zharri, 30. </w:t>
      </w:r>
      <w:proofErr w:type="spellStart"/>
      <w:r w:rsidRPr="00921A78">
        <w:rPr>
          <w:spacing w:val="2"/>
          <w:sz w:val="24"/>
          <w:szCs w:val="24"/>
          <w:lang w:eastAsia="sq-AL"/>
        </w:rPr>
        <w:t>Erefiko</w:t>
      </w:r>
      <w:proofErr w:type="spellEnd"/>
      <w:r w:rsidRPr="00921A78">
        <w:rPr>
          <w:spacing w:val="2"/>
          <w:sz w:val="24"/>
          <w:szCs w:val="24"/>
          <w:lang w:eastAsia="sq-AL"/>
        </w:rPr>
        <w:t xml:space="preserve"> Hoxhallari, 31. </w:t>
      </w:r>
      <w:proofErr w:type="spellStart"/>
      <w:r w:rsidRPr="00921A78">
        <w:rPr>
          <w:spacing w:val="2"/>
          <w:sz w:val="24"/>
          <w:szCs w:val="24"/>
          <w:lang w:eastAsia="sq-AL"/>
        </w:rPr>
        <w:t>Petraq</w:t>
      </w:r>
      <w:proofErr w:type="spellEnd"/>
      <w:r w:rsidRPr="00921A78">
        <w:rPr>
          <w:spacing w:val="2"/>
          <w:sz w:val="24"/>
          <w:szCs w:val="24"/>
          <w:lang w:eastAsia="sq-AL"/>
        </w:rPr>
        <w:t xml:space="preserve"> Zalli, 32. Zabit Tota, 33. Pëllumb </w:t>
      </w:r>
      <w:proofErr w:type="spellStart"/>
      <w:r w:rsidRPr="00921A78">
        <w:rPr>
          <w:spacing w:val="2"/>
          <w:sz w:val="24"/>
          <w:szCs w:val="24"/>
          <w:lang w:eastAsia="sq-AL"/>
        </w:rPr>
        <w:t>Memaj</w:t>
      </w:r>
      <w:proofErr w:type="spellEnd"/>
      <w:r w:rsidRPr="00921A78">
        <w:rPr>
          <w:spacing w:val="2"/>
          <w:sz w:val="24"/>
          <w:szCs w:val="24"/>
          <w:lang w:eastAsia="sq-AL"/>
        </w:rPr>
        <w:t xml:space="preserve">, 34. Lirie Spahiu, 35. Orhan Kuka, 36. </w:t>
      </w:r>
      <w:proofErr w:type="spellStart"/>
      <w:r w:rsidRPr="00921A78">
        <w:rPr>
          <w:spacing w:val="2"/>
          <w:sz w:val="24"/>
          <w:szCs w:val="24"/>
          <w:lang w:eastAsia="sq-AL"/>
        </w:rPr>
        <w:t>Eqerem</w:t>
      </w:r>
      <w:proofErr w:type="spellEnd"/>
      <w:r w:rsidRPr="00921A78">
        <w:rPr>
          <w:spacing w:val="2"/>
          <w:sz w:val="24"/>
          <w:szCs w:val="24"/>
          <w:lang w:eastAsia="sq-AL"/>
        </w:rPr>
        <w:t xml:space="preserve"> Malushi, 37. Liljana Brahja, 38. Endrit </w:t>
      </w:r>
      <w:proofErr w:type="spellStart"/>
      <w:r w:rsidRPr="00921A78">
        <w:rPr>
          <w:spacing w:val="2"/>
          <w:sz w:val="24"/>
          <w:szCs w:val="24"/>
          <w:lang w:eastAsia="sq-AL"/>
        </w:rPr>
        <w:t>Hafesllari</w:t>
      </w:r>
      <w:proofErr w:type="spellEnd"/>
      <w:r w:rsidRPr="00921A78">
        <w:rPr>
          <w:spacing w:val="2"/>
          <w:sz w:val="24"/>
          <w:szCs w:val="24"/>
          <w:lang w:eastAsia="sq-AL"/>
        </w:rPr>
        <w:t xml:space="preserve">, 39. </w:t>
      </w:r>
      <w:proofErr w:type="spellStart"/>
      <w:r w:rsidRPr="00921A78">
        <w:rPr>
          <w:spacing w:val="2"/>
          <w:sz w:val="24"/>
          <w:szCs w:val="24"/>
          <w:lang w:eastAsia="sq-AL"/>
        </w:rPr>
        <w:t>Angjelina</w:t>
      </w:r>
      <w:proofErr w:type="spellEnd"/>
      <w:r w:rsidRPr="00921A78">
        <w:rPr>
          <w:spacing w:val="2"/>
          <w:sz w:val="24"/>
          <w:szCs w:val="24"/>
          <w:lang w:eastAsia="sq-AL"/>
        </w:rPr>
        <w:t xml:space="preserve"> Prenga, 40. Nuri </w:t>
      </w:r>
      <w:proofErr w:type="spellStart"/>
      <w:r w:rsidRPr="00921A78">
        <w:rPr>
          <w:spacing w:val="2"/>
          <w:sz w:val="24"/>
          <w:szCs w:val="24"/>
          <w:lang w:eastAsia="sq-AL"/>
        </w:rPr>
        <w:t>Toçilla</w:t>
      </w:r>
      <w:proofErr w:type="spellEnd"/>
      <w:r w:rsidRPr="00921A78">
        <w:rPr>
          <w:spacing w:val="2"/>
          <w:sz w:val="24"/>
          <w:szCs w:val="24"/>
          <w:lang w:eastAsia="sq-AL"/>
        </w:rPr>
        <w:t xml:space="preserve">, 41. Deko Lilka, 42. </w:t>
      </w:r>
      <w:proofErr w:type="spellStart"/>
      <w:r w:rsidRPr="00921A78">
        <w:rPr>
          <w:spacing w:val="2"/>
          <w:sz w:val="24"/>
          <w:szCs w:val="24"/>
          <w:lang w:eastAsia="sq-AL"/>
        </w:rPr>
        <w:t>Behare</w:t>
      </w:r>
      <w:proofErr w:type="spellEnd"/>
      <w:r w:rsidRPr="00921A78">
        <w:rPr>
          <w:spacing w:val="2"/>
          <w:sz w:val="24"/>
          <w:szCs w:val="24"/>
          <w:lang w:eastAsia="sq-AL"/>
        </w:rPr>
        <w:t xml:space="preserve"> Rushiti, 43. Rudina Dunga, 44. </w:t>
      </w:r>
      <w:proofErr w:type="spellStart"/>
      <w:r w:rsidRPr="00921A78">
        <w:rPr>
          <w:spacing w:val="2"/>
          <w:sz w:val="24"/>
          <w:szCs w:val="24"/>
          <w:lang w:eastAsia="sq-AL"/>
        </w:rPr>
        <w:t>Fullanxe</w:t>
      </w:r>
      <w:proofErr w:type="spellEnd"/>
      <w:r w:rsidRPr="00921A78">
        <w:rPr>
          <w:spacing w:val="2"/>
          <w:sz w:val="24"/>
          <w:szCs w:val="24"/>
          <w:lang w:eastAsia="sq-AL"/>
        </w:rPr>
        <w:t xml:space="preserve"> Koni, 45. Agustin Shushari, 46. Suela Hasani, 47. Yllka Sinameta, 48. Vojsava </w:t>
      </w:r>
      <w:proofErr w:type="spellStart"/>
      <w:r w:rsidRPr="00921A78">
        <w:rPr>
          <w:spacing w:val="2"/>
          <w:sz w:val="24"/>
          <w:szCs w:val="24"/>
          <w:lang w:eastAsia="sq-AL"/>
        </w:rPr>
        <w:t>Muskaj</w:t>
      </w:r>
      <w:proofErr w:type="spellEnd"/>
      <w:r w:rsidRPr="00921A78">
        <w:rPr>
          <w:spacing w:val="2"/>
          <w:sz w:val="24"/>
          <w:szCs w:val="24"/>
          <w:lang w:eastAsia="sq-AL"/>
        </w:rPr>
        <w:t xml:space="preserve">, 49. </w:t>
      </w:r>
      <w:proofErr w:type="spellStart"/>
      <w:r w:rsidRPr="00921A78">
        <w:rPr>
          <w:spacing w:val="2"/>
          <w:sz w:val="24"/>
          <w:szCs w:val="24"/>
          <w:lang w:eastAsia="sq-AL"/>
        </w:rPr>
        <w:t>Lavdije</w:t>
      </w:r>
      <w:proofErr w:type="spellEnd"/>
      <w:r w:rsidRPr="00921A78">
        <w:rPr>
          <w:spacing w:val="2"/>
          <w:sz w:val="24"/>
          <w:szCs w:val="24"/>
          <w:lang w:eastAsia="sq-AL"/>
        </w:rPr>
        <w:t xml:space="preserve"> Filja, 50. Lavdim Myftarlli, 51. Nadile Lala, 52. Elsa Bardhoshi, 53. Esat Zeneli, 54. Edison Zeneli, 55. </w:t>
      </w:r>
      <w:proofErr w:type="spellStart"/>
      <w:r w:rsidRPr="00921A78">
        <w:rPr>
          <w:spacing w:val="2"/>
          <w:sz w:val="24"/>
          <w:szCs w:val="24"/>
          <w:lang w:eastAsia="sq-AL"/>
        </w:rPr>
        <w:t>Xhafo</w:t>
      </w:r>
      <w:proofErr w:type="spellEnd"/>
      <w:r w:rsidRPr="00921A78">
        <w:rPr>
          <w:spacing w:val="2"/>
          <w:sz w:val="24"/>
          <w:szCs w:val="24"/>
          <w:lang w:eastAsia="sq-AL"/>
        </w:rPr>
        <w:t xml:space="preserve"> Shenaj, 56. </w:t>
      </w:r>
      <w:proofErr w:type="spellStart"/>
      <w:r w:rsidRPr="00921A78">
        <w:rPr>
          <w:spacing w:val="2"/>
          <w:sz w:val="24"/>
          <w:szCs w:val="24"/>
          <w:lang w:eastAsia="sq-AL"/>
        </w:rPr>
        <w:t>Rahmie</w:t>
      </w:r>
      <w:proofErr w:type="spellEnd"/>
      <w:r w:rsidRPr="00921A78">
        <w:rPr>
          <w:spacing w:val="2"/>
          <w:sz w:val="24"/>
          <w:szCs w:val="24"/>
          <w:lang w:eastAsia="sq-AL"/>
        </w:rPr>
        <w:t xml:space="preserve"> Mullxhiu.</w:t>
      </w:r>
    </w:p>
    <w:p w14:paraId="16AE825E"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24.17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ishin</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me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pozitë</w:t>
      </w:r>
      <w:proofErr w:type="spellEnd"/>
      <w:r w:rsidRPr="00921A78">
        <w:rPr>
          <w:spacing w:val="2"/>
          <w:sz w:val="24"/>
          <w:szCs w:val="24"/>
          <w:lang w:eastAsia="sq-AL"/>
        </w:rPr>
        <w:t xml:space="preserve"> </w:t>
      </w:r>
      <w:proofErr w:type="spellStart"/>
      <w:r w:rsidRPr="00921A78">
        <w:rPr>
          <w:spacing w:val="2"/>
          <w:sz w:val="24"/>
          <w:szCs w:val="24"/>
          <w:lang w:eastAsia="sq-AL"/>
        </w:rPr>
        <w:t>procedurale</w:t>
      </w:r>
      <w:proofErr w:type="spellEnd"/>
      <w:r w:rsidRPr="00921A78">
        <w:rPr>
          <w:spacing w:val="2"/>
          <w:sz w:val="24"/>
          <w:szCs w:val="24"/>
          <w:lang w:eastAsia="sq-AL"/>
        </w:rPr>
        <w:t xml:space="preserve">, </w:t>
      </w:r>
      <w:proofErr w:type="spellStart"/>
      <w:r w:rsidRPr="00921A78">
        <w:rPr>
          <w:spacing w:val="2"/>
          <w:sz w:val="24"/>
          <w:szCs w:val="24"/>
          <w:lang w:eastAsia="sq-AL"/>
        </w:rPr>
        <w:t>viktimat</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do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realizonin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drejtën</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t`u</w:t>
      </w:r>
      <w:proofErr w:type="spellEnd"/>
      <w:r w:rsidRPr="00921A78">
        <w:rPr>
          <w:spacing w:val="2"/>
          <w:sz w:val="24"/>
          <w:szCs w:val="24"/>
          <w:lang w:eastAsia="sq-AL"/>
        </w:rPr>
        <w:t xml:space="preserve"> </w:t>
      </w:r>
      <w:proofErr w:type="spellStart"/>
      <w:r w:rsidRPr="00921A78">
        <w:rPr>
          <w:spacing w:val="2"/>
          <w:sz w:val="24"/>
          <w:szCs w:val="24"/>
          <w:lang w:eastAsia="sq-AL"/>
        </w:rPr>
        <w:t>dëgjuar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nëse</w:t>
      </w:r>
      <w:proofErr w:type="spellEnd"/>
      <w:r w:rsidRPr="00921A78">
        <w:rPr>
          <w:spacing w:val="2"/>
          <w:sz w:val="24"/>
          <w:szCs w:val="24"/>
          <w:lang w:eastAsia="sq-AL"/>
        </w:rPr>
        <w:t xml:space="preserve"> </w:t>
      </w:r>
      <w:proofErr w:type="spellStart"/>
      <w:r w:rsidRPr="00921A78">
        <w:rPr>
          <w:spacing w:val="2"/>
          <w:sz w:val="24"/>
          <w:szCs w:val="24"/>
          <w:lang w:eastAsia="sq-AL"/>
        </w:rPr>
        <w:t>asnjëra</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palët</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do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kërkojë</w:t>
      </w:r>
      <w:proofErr w:type="spellEnd"/>
      <w:r w:rsidRPr="00921A78">
        <w:rPr>
          <w:spacing w:val="2"/>
          <w:sz w:val="24"/>
          <w:szCs w:val="24"/>
          <w:lang w:eastAsia="sq-AL"/>
        </w:rPr>
        <w:t xml:space="preserve"> </w:t>
      </w:r>
      <w:proofErr w:type="spellStart"/>
      <w:r w:rsidRPr="00921A78">
        <w:rPr>
          <w:spacing w:val="2"/>
          <w:sz w:val="24"/>
          <w:szCs w:val="24"/>
          <w:lang w:eastAsia="sq-AL"/>
        </w:rPr>
        <w:t>thirrjen</w:t>
      </w:r>
      <w:proofErr w:type="spellEnd"/>
      <w:r w:rsidRPr="00921A78">
        <w:rPr>
          <w:spacing w:val="2"/>
          <w:sz w:val="24"/>
          <w:szCs w:val="24"/>
          <w:lang w:eastAsia="sq-AL"/>
        </w:rPr>
        <w:t xml:space="preserve"> 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dëshmitar</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kushtet</w:t>
      </w:r>
      <w:proofErr w:type="spellEnd"/>
      <w:r w:rsidRPr="00921A78">
        <w:rPr>
          <w:spacing w:val="2"/>
          <w:sz w:val="24"/>
          <w:szCs w:val="24"/>
          <w:lang w:eastAsia="sq-AL"/>
        </w:rPr>
        <w:t xml:space="preserve"> </w:t>
      </w:r>
      <w:proofErr w:type="spellStart"/>
      <w:r w:rsidRPr="00921A78">
        <w:rPr>
          <w:spacing w:val="2"/>
          <w:sz w:val="24"/>
          <w:szCs w:val="24"/>
          <w:lang w:eastAsia="sq-AL"/>
        </w:rPr>
        <w:t>kur</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ata</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kanë</w:t>
      </w:r>
      <w:proofErr w:type="spellEnd"/>
      <w:r w:rsidRPr="00921A78">
        <w:rPr>
          <w:spacing w:val="2"/>
          <w:sz w:val="24"/>
          <w:szCs w:val="24"/>
          <w:lang w:eastAsia="sq-AL"/>
        </w:rPr>
        <w:t xml:space="preserve"> </w:t>
      </w:r>
      <w:proofErr w:type="spellStart"/>
      <w:r w:rsidRPr="00921A78">
        <w:rPr>
          <w:spacing w:val="2"/>
          <w:sz w:val="24"/>
          <w:szCs w:val="24"/>
          <w:lang w:eastAsia="sq-AL"/>
        </w:rPr>
        <w:t>treguar</w:t>
      </w:r>
      <w:proofErr w:type="spellEnd"/>
      <w:r w:rsidRPr="00921A78">
        <w:rPr>
          <w:spacing w:val="2"/>
          <w:sz w:val="24"/>
          <w:szCs w:val="24"/>
          <w:lang w:eastAsia="sq-AL"/>
        </w:rPr>
        <w:t xml:space="preserve"> </w:t>
      </w:r>
      <w:proofErr w:type="spellStart"/>
      <w:r w:rsidRPr="00921A78">
        <w:rPr>
          <w:spacing w:val="2"/>
          <w:sz w:val="24"/>
          <w:szCs w:val="24"/>
          <w:lang w:eastAsia="sq-AL"/>
        </w:rPr>
        <w:t>rrethana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hetimit</w:t>
      </w:r>
      <w:proofErr w:type="spellEnd"/>
      <w:r w:rsidRPr="00921A78">
        <w:rPr>
          <w:spacing w:val="2"/>
          <w:sz w:val="24"/>
          <w:szCs w:val="24"/>
          <w:lang w:eastAsia="sq-AL"/>
        </w:rPr>
        <w:t xml:space="preserve">, </w:t>
      </w:r>
      <w:proofErr w:type="spellStart"/>
      <w:r w:rsidRPr="00921A78">
        <w:rPr>
          <w:spacing w:val="2"/>
          <w:sz w:val="24"/>
          <w:szCs w:val="24"/>
          <w:lang w:eastAsia="sq-AL"/>
        </w:rPr>
        <w:t>marrja</w:t>
      </w:r>
      <w:proofErr w:type="spellEnd"/>
      <w:r w:rsidRPr="00921A78">
        <w:rPr>
          <w:spacing w:val="2"/>
          <w:sz w:val="24"/>
          <w:szCs w:val="24"/>
          <w:lang w:eastAsia="sq-AL"/>
        </w:rPr>
        <w:t xml:space="preserve"> e </w:t>
      </w:r>
      <w:proofErr w:type="spellStart"/>
      <w:r w:rsidRPr="00921A78">
        <w:rPr>
          <w:spacing w:val="2"/>
          <w:sz w:val="24"/>
          <w:szCs w:val="24"/>
          <w:lang w:eastAsia="sq-AL"/>
        </w:rPr>
        <w:t>dëshmisë</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provë</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zëvendësohet</w:t>
      </w:r>
      <w:proofErr w:type="spellEnd"/>
      <w:r w:rsidRPr="00921A78">
        <w:rPr>
          <w:spacing w:val="2"/>
          <w:sz w:val="24"/>
          <w:szCs w:val="24"/>
          <w:lang w:eastAsia="sq-AL"/>
        </w:rPr>
        <w:t xml:space="preserve"> me </w:t>
      </w:r>
      <w:proofErr w:type="spellStart"/>
      <w:r w:rsidRPr="00921A78">
        <w:rPr>
          <w:spacing w:val="2"/>
          <w:sz w:val="24"/>
          <w:szCs w:val="24"/>
          <w:lang w:eastAsia="sq-AL"/>
        </w:rPr>
        <w:t>deklarimet</w:t>
      </w:r>
      <w:proofErr w:type="spellEnd"/>
      <w:r w:rsidRPr="00921A78">
        <w:rPr>
          <w:spacing w:val="2"/>
          <w:sz w:val="24"/>
          <w:szCs w:val="24"/>
          <w:lang w:eastAsia="sq-AL"/>
        </w:rPr>
        <w:t xml:space="preserve"> para </w:t>
      </w:r>
      <w:proofErr w:type="spellStart"/>
      <w:r w:rsidRPr="00921A78">
        <w:rPr>
          <w:spacing w:val="2"/>
          <w:sz w:val="24"/>
          <w:szCs w:val="24"/>
          <w:lang w:eastAsia="sq-AL"/>
        </w:rPr>
        <w:t>noterit</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deklaratat</w:t>
      </w:r>
      <w:proofErr w:type="spellEnd"/>
      <w:r w:rsidRPr="00921A78">
        <w:rPr>
          <w:spacing w:val="2"/>
          <w:sz w:val="24"/>
          <w:szCs w:val="24"/>
          <w:lang w:eastAsia="sq-AL"/>
        </w:rPr>
        <w:t xml:space="preserve"> </w:t>
      </w:r>
      <w:proofErr w:type="spellStart"/>
      <w:r w:rsidRPr="00921A78">
        <w:rPr>
          <w:spacing w:val="2"/>
          <w:sz w:val="24"/>
          <w:szCs w:val="24"/>
          <w:lang w:eastAsia="sq-AL"/>
        </w:rPr>
        <w:t>noteriale</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përbëjnë</w:t>
      </w:r>
      <w:proofErr w:type="spellEnd"/>
      <w:r w:rsidRPr="00921A78">
        <w:rPr>
          <w:spacing w:val="2"/>
          <w:sz w:val="24"/>
          <w:szCs w:val="24"/>
          <w:lang w:eastAsia="sq-AL"/>
        </w:rPr>
        <w:t xml:space="preserve"> </w:t>
      </w:r>
      <w:proofErr w:type="spellStart"/>
      <w:r w:rsidRPr="00921A78">
        <w:rPr>
          <w:spacing w:val="2"/>
          <w:sz w:val="24"/>
          <w:szCs w:val="24"/>
          <w:lang w:eastAsia="sq-AL"/>
        </w:rPr>
        <w:t>provë</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duhet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ishin</w:t>
      </w:r>
      <w:proofErr w:type="spellEnd"/>
      <w:r w:rsidRPr="00921A78">
        <w:rPr>
          <w:spacing w:val="2"/>
          <w:sz w:val="24"/>
          <w:szCs w:val="24"/>
          <w:lang w:eastAsia="sq-AL"/>
        </w:rPr>
        <w:t xml:space="preserve"> </w:t>
      </w:r>
      <w:proofErr w:type="spellStart"/>
      <w:r w:rsidRPr="00921A78">
        <w:rPr>
          <w:spacing w:val="2"/>
          <w:sz w:val="24"/>
          <w:szCs w:val="24"/>
          <w:lang w:eastAsia="sq-AL"/>
        </w:rPr>
        <w:t>ma</w:t>
      </w:r>
      <w:r w:rsidR="007F45A3">
        <w:rPr>
          <w:spacing w:val="2"/>
          <w:sz w:val="24"/>
          <w:szCs w:val="24"/>
          <w:lang w:eastAsia="sq-AL"/>
        </w:rPr>
        <w:t>rrë</w:t>
      </w:r>
      <w:proofErr w:type="spellEnd"/>
      <w:r w:rsidR="007F45A3">
        <w:rPr>
          <w:spacing w:val="2"/>
          <w:sz w:val="24"/>
          <w:szCs w:val="24"/>
          <w:lang w:eastAsia="sq-AL"/>
        </w:rPr>
        <w:t xml:space="preserve"> </w:t>
      </w:r>
      <w:proofErr w:type="spellStart"/>
      <w:r w:rsidR="007F45A3">
        <w:rPr>
          <w:spacing w:val="2"/>
          <w:sz w:val="24"/>
          <w:szCs w:val="24"/>
          <w:lang w:eastAsia="sq-AL"/>
        </w:rPr>
        <w:t>si</w:t>
      </w:r>
      <w:proofErr w:type="spellEnd"/>
      <w:r w:rsidR="007F45A3">
        <w:rPr>
          <w:spacing w:val="2"/>
          <w:sz w:val="24"/>
          <w:szCs w:val="24"/>
          <w:lang w:eastAsia="sq-AL"/>
        </w:rPr>
        <w:t xml:space="preserve"> </w:t>
      </w:r>
      <w:proofErr w:type="spellStart"/>
      <w:r w:rsidR="007F45A3">
        <w:rPr>
          <w:spacing w:val="2"/>
          <w:sz w:val="24"/>
          <w:szCs w:val="24"/>
          <w:lang w:eastAsia="sq-AL"/>
        </w:rPr>
        <w:t>të</w:t>
      </w:r>
      <w:proofErr w:type="spellEnd"/>
      <w:r w:rsidR="007F45A3">
        <w:rPr>
          <w:spacing w:val="2"/>
          <w:sz w:val="24"/>
          <w:szCs w:val="24"/>
          <w:lang w:eastAsia="sq-AL"/>
        </w:rPr>
        <w:t xml:space="preserve"> tilla, </w:t>
      </w:r>
      <w:proofErr w:type="spellStart"/>
      <w:r w:rsidR="007F45A3">
        <w:rPr>
          <w:spacing w:val="2"/>
          <w:sz w:val="24"/>
          <w:szCs w:val="24"/>
          <w:lang w:eastAsia="sq-AL"/>
        </w:rPr>
        <w:t>çka</w:t>
      </w:r>
      <w:proofErr w:type="spellEnd"/>
      <w:r w:rsidR="007F45A3">
        <w:rPr>
          <w:spacing w:val="2"/>
          <w:sz w:val="24"/>
          <w:szCs w:val="24"/>
          <w:lang w:eastAsia="sq-AL"/>
        </w:rPr>
        <w:t xml:space="preserve"> ka </w:t>
      </w:r>
      <w:proofErr w:type="spellStart"/>
      <w:r w:rsidR="007F45A3">
        <w:rPr>
          <w:spacing w:val="2"/>
          <w:sz w:val="24"/>
          <w:szCs w:val="24"/>
          <w:lang w:eastAsia="sq-AL"/>
        </w:rPr>
        <w:t>pasjell</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vendimi</w:t>
      </w:r>
      <w:proofErr w:type="spellEnd"/>
      <w:r w:rsidRPr="00921A78">
        <w:rPr>
          <w:spacing w:val="2"/>
          <w:sz w:val="24"/>
          <w:szCs w:val="24"/>
          <w:lang w:eastAsia="sq-AL"/>
        </w:rPr>
        <w:t xml:space="preserve"> </w:t>
      </w:r>
      <w:proofErr w:type="spellStart"/>
      <w:r w:rsidRPr="00921A78">
        <w:rPr>
          <w:spacing w:val="2"/>
          <w:sz w:val="24"/>
          <w:szCs w:val="24"/>
          <w:lang w:eastAsia="sq-AL"/>
        </w:rPr>
        <w:t>gjyqësor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shkallë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jetë</w:t>
      </w:r>
      <w:proofErr w:type="spellEnd"/>
      <w:r w:rsidRPr="00921A78">
        <w:rPr>
          <w:spacing w:val="2"/>
          <w:sz w:val="24"/>
          <w:szCs w:val="24"/>
          <w:lang w:eastAsia="sq-AL"/>
        </w:rPr>
        <w:t xml:space="preserve"> </w:t>
      </w:r>
      <w:proofErr w:type="spellStart"/>
      <w:r w:rsidRPr="00921A78">
        <w:rPr>
          <w:spacing w:val="2"/>
          <w:sz w:val="24"/>
          <w:szCs w:val="24"/>
          <w:lang w:eastAsia="sq-AL"/>
        </w:rPr>
        <w:t>bazuar</w:t>
      </w:r>
      <w:proofErr w:type="spellEnd"/>
      <w:r w:rsidRPr="00921A78">
        <w:rPr>
          <w:spacing w:val="2"/>
          <w:sz w:val="24"/>
          <w:szCs w:val="24"/>
          <w:lang w:eastAsia="sq-AL"/>
        </w:rPr>
        <w:t xml:space="preserve"> </w:t>
      </w:r>
      <w:proofErr w:type="spellStart"/>
      <w:r w:rsidRPr="00921A78">
        <w:rPr>
          <w:spacing w:val="2"/>
          <w:sz w:val="24"/>
          <w:szCs w:val="24"/>
          <w:lang w:eastAsia="sq-AL"/>
        </w:rPr>
        <w:t>pjesërisht</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prova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papërdorshme</w:t>
      </w:r>
      <w:proofErr w:type="spellEnd"/>
      <w:r w:rsidRPr="00921A78">
        <w:rPr>
          <w:spacing w:val="2"/>
          <w:sz w:val="24"/>
          <w:szCs w:val="24"/>
          <w:lang w:eastAsia="sq-AL"/>
        </w:rPr>
        <w:t>.</w:t>
      </w:r>
    </w:p>
    <w:p w14:paraId="3FCC01E7"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24.18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viktimat</w:t>
      </w:r>
      <w:proofErr w:type="spellEnd"/>
      <w:r w:rsidRPr="00921A78">
        <w:rPr>
          <w:spacing w:val="2"/>
          <w:sz w:val="24"/>
          <w:szCs w:val="24"/>
          <w:lang w:eastAsia="sq-AL"/>
        </w:rPr>
        <w:t xml:space="preserve"> e </w:t>
      </w:r>
      <w:proofErr w:type="spellStart"/>
      <w:r w:rsidRPr="00921A78">
        <w:rPr>
          <w:spacing w:val="2"/>
          <w:sz w:val="24"/>
          <w:szCs w:val="24"/>
          <w:lang w:eastAsia="sq-AL"/>
        </w:rPr>
        <w:t>mësipërme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jeni</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me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cilësi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jenë</w:t>
      </w:r>
      <w:proofErr w:type="spellEnd"/>
      <w:r w:rsidRPr="00921A78">
        <w:rPr>
          <w:spacing w:val="2"/>
          <w:sz w:val="24"/>
          <w:szCs w:val="24"/>
          <w:lang w:eastAsia="sq-AL"/>
        </w:rPr>
        <w:t xml:space="preserve"> </w:t>
      </w:r>
      <w:proofErr w:type="spellStart"/>
      <w:r w:rsidRPr="00921A78">
        <w:rPr>
          <w:spacing w:val="2"/>
          <w:sz w:val="24"/>
          <w:szCs w:val="24"/>
          <w:lang w:eastAsia="sq-AL"/>
        </w:rPr>
        <w:t>dëgjuar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cilësinë</w:t>
      </w:r>
      <w:proofErr w:type="spellEnd"/>
      <w:r w:rsidRPr="00921A78">
        <w:rPr>
          <w:spacing w:val="2"/>
          <w:sz w:val="24"/>
          <w:szCs w:val="24"/>
          <w:lang w:eastAsia="sq-AL"/>
        </w:rPr>
        <w:t xml:space="preserve"> e </w:t>
      </w:r>
      <w:proofErr w:type="spellStart"/>
      <w:r w:rsidRPr="00921A78">
        <w:rPr>
          <w:spacing w:val="2"/>
          <w:sz w:val="24"/>
          <w:szCs w:val="24"/>
          <w:lang w:eastAsia="sq-AL"/>
        </w:rPr>
        <w:t>dëshmitarit</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përcaktohet</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vlera</w:t>
      </w:r>
      <w:proofErr w:type="spellEnd"/>
      <w:r w:rsidRPr="00921A78">
        <w:rPr>
          <w:spacing w:val="2"/>
          <w:sz w:val="24"/>
          <w:szCs w:val="24"/>
          <w:lang w:eastAsia="sq-AL"/>
        </w:rPr>
        <w:t xml:space="preserve"> </w:t>
      </w:r>
      <w:proofErr w:type="spellStart"/>
      <w:r w:rsidRPr="00921A78">
        <w:rPr>
          <w:spacing w:val="2"/>
          <w:sz w:val="24"/>
          <w:szCs w:val="24"/>
          <w:lang w:eastAsia="sq-AL"/>
        </w:rPr>
        <w:t>totale</w:t>
      </w:r>
      <w:proofErr w:type="spellEnd"/>
      <w:r w:rsidRPr="00921A78">
        <w:rPr>
          <w:spacing w:val="2"/>
          <w:sz w:val="24"/>
          <w:szCs w:val="24"/>
          <w:lang w:eastAsia="sq-AL"/>
        </w:rPr>
        <w:t xml:space="preserve"> e </w:t>
      </w:r>
      <w:proofErr w:type="spellStart"/>
      <w:r w:rsidRPr="00921A78">
        <w:rPr>
          <w:spacing w:val="2"/>
          <w:sz w:val="24"/>
          <w:szCs w:val="24"/>
          <w:lang w:eastAsia="sq-AL"/>
        </w:rPr>
        <w:t>dëmit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shkaktuar</w:t>
      </w:r>
      <w:proofErr w:type="spellEnd"/>
      <w:r w:rsidRPr="00921A78">
        <w:rPr>
          <w:spacing w:val="2"/>
          <w:sz w:val="24"/>
          <w:szCs w:val="24"/>
          <w:lang w:eastAsia="sq-AL"/>
        </w:rPr>
        <w:t xml:space="preserve"> </w:t>
      </w:r>
      <w:proofErr w:type="spellStart"/>
      <w:r w:rsidRPr="00921A78">
        <w:rPr>
          <w:spacing w:val="2"/>
          <w:sz w:val="24"/>
          <w:szCs w:val="24"/>
          <w:lang w:eastAsia="sq-AL"/>
        </w:rPr>
        <w:t>secilit</w:t>
      </w:r>
      <w:proofErr w:type="spellEnd"/>
      <w:r w:rsidRPr="00921A78">
        <w:rPr>
          <w:spacing w:val="2"/>
          <w:sz w:val="24"/>
          <w:szCs w:val="24"/>
          <w:lang w:eastAsia="sq-AL"/>
        </w:rPr>
        <w:t xml:space="preserve"> </w:t>
      </w:r>
      <w:proofErr w:type="spellStart"/>
      <w:r w:rsidRPr="00921A78">
        <w:rPr>
          <w:spacing w:val="2"/>
          <w:sz w:val="24"/>
          <w:szCs w:val="24"/>
          <w:lang w:eastAsia="sq-AL"/>
        </w:rPr>
        <w:t>prej</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tërësi</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lidhje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ngushtë</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me </w:t>
      </w:r>
      <w:proofErr w:type="spellStart"/>
      <w:r w:rsidRPr="00921A78">
        <w:rPr>
          <w:spacing w:val="2"/>
          <w:sz w:val="24"/>
          <w:szCs w:val="24"/>
          <w:lang w:eastAsia="sq-AL"/>
        </w:rPr>
        <w:t>kualifikimin</w:t>
      </w:r>
      <w:proofErr w:type="spellEnd"/>
      <w:r w:rsidRPr="00921A78">
        <w:rPr>
          <w:spacing w:val="2"/>
          <w:sz w:val="24"/>
          <w:szCs w:val="24"/>
          <w:lang w:eastAsia="sq-AL"/>
        </w:rPr>
        <w:t xml:space="preserve"> </w:t>
      </w:r>
      <w:proofErr w:type="spellStart"/>
      <w:r w:rsidRPr="00921A78">
        <w:rPr>
          <w:spacing w:val="2"/>
          <w:sz w:val="24"/>
          <w:szCs w:val="24"/>
          <w:lang w:eastAsia="sq-AL"/>
        </w:rPr>
        <w:t>juridik</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faktit</w:t>
      </w:r>
      <w:proofErr w:type="spellEnd"/>
      <w:r w:rsidRPr="00921A78">
        <w:rPr>
          <w:spacing w:val="2"/>
          <w:sz w:val="24"/>
          <w:szCs w:val="24"/>
          <w:lang w:eastAsia="sq-AL"/>
        </w:rPr>
        <w:t xml:space="preserve"> penal, </w:t>
      </w:r>
      <w:proofErr w:type="spellStart"/>
      <w:r w:rsidRPr="00921A78">
        <w:rPr>
          <w:spacing w:val="2"/>
          <w:sz w:val="24"/>
          <w:szCs w:val="24"/>
          <w:lang w:eastAsia="sq-AL"/>
        </w:rPr>
        <w:t>sipas</w:t>
      </w:r>
      <w:proofErr w:type="spellEnd"/>
      <w:r w:rsidRPr="00921A78">
        <w:rPr>
          <w:spacing w:val="2"/>
          <w:sz w:val="24"/>
          <w:szCs w:val="24"/>
          <w:lang w:eastAsia="sq-AL"/>
        </w:rPr>
        <w:t xml:space="preserve"> </w:t>
      </w:r>
      <w:proofErr w:type="spellStart"/>
      <w:r w:rsidRPr="00921A78">
        <w:rPr>
          <w:spacing w:val="2"/>
          <w:sz w:val="24"/>
          <w:szCs w:val="24"/>
          <w:lang w:eastAsia="sq-AL"/>
        </w:rPr>
        <w:t>paragrafit</w:t>
      </w:r>
      <w:proofErr w:type="spellEnd"/>
      <w:r w:rsidRPr="00921A78">
        <w:rPr>
          <w:spacing w:val="2"/>
          <w:sz w:val="24"/>
          <w:szCs w:val="24"/>
          <w:lang w:eastAsia="sq-AL"/>
        </w:rPr>
        <w:t xml:space="preserve"> </w:t>
      </w:r>
      <w:proofErr w:type="spellStart"/>
      <w:r w:rsidRPr="00921A78">
        <w:rPr>
          <w:spacing w:val="2"/>
          <w:sz w:val="24"/>
          <w:szCs w:val="24"/>
          <w:lang w:eastAsia="sq-AL"/>
        </w:rPr>
        <w:t>përkatës</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nenit</w:t>
      </w:r>
      <w:proofErr w:type="spellEnd"/>
      <w:r w:rsidRPr="00921A78">
        <w:rPr>
          <w:spacing w:val="2"/>
          <w:sz w:val="24"/>
          <w:szCs w:val="24"/>
          <w:lang w:eastAsia="sq-AL"/>
        </w:rPr>
        <w:t xml:space="preserve"> 143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Kodit</w:t>
      </w:r>
      <w:proofErr w:type="spellEnd"/>
      <w:r w:rsidRPr="00921A78">
        <w:rPr>
          <w:spacing w:val="2"/>
          <w:sz w:val="24"/>
          <w:szCs w:val="24"/>
          <w:lang w:eastAsia="sq-AL"/>
        </w:rPr>
        <w:t xml:space="preserve"> Penal. </w:t>
      </w:r>
      <w:proofErr w:type="spellStart"/>
      <w:r w:rsidRPr="00921A78">
        <w:rPr>
          <w:spacing w:val="2"/>
          <w:sz w:val="24"/>
          <w:szCs w:val="24"/>
          <w:lang w:eastAsia="sq-AL"/>
        </w:rPr>
        <w:t>Pranimi</w:t>
      </w:r>
      <w:proofErr w:type="spellEnd"/>
      <w:r w:rsidRPr="00921A78">
        <w:rPr>
          <w:spacing w:val="2"/>
          <w:sz w:val="24"/>
          <w:szCs w:val="24"/>
          <w:lang w:eastAsia="sq-AL"/>
        </w:rPr>
        <w:t xml:space="preserve"> </w:t>
      </w:r>
      <w:proofErr w:type="spellStart"/>
      <w:r w:rsidRPr="00921A78">
        <w:rPr>
          <w:spacing w:val="2"/>
          <w:sz w:val="24"/>
          <w:szCs w:val="24"/>
          <w:lang w:eastAsia="sq-AL"/>
        </w:rPr>
        <w:t>apriori</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ana e </w:t>
      </w:r>
      <w:proofErr w:type="spellStart"/>
      <w:r w:rsidRPr="00921A78">
        <w:rPr>
          <w:spacing w:val="2"/>
          <w:sz w:val="24"/>
          <w:szCs w:val="24"/>
          <w:lang w:eastAsia="sq-AL"/>
        </w:rPr>
        <w:t>gjykatës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shkallës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vlerës</w:t>
      </w:r>
      <w:proofErr w:type="spellEnd"/>
      <w:r w:rsidRPr="00921A78">
        <w:rPr>
          <w:spacing w:val="2"/>
          <w:sz w:val="24"/>
          <w:szCs w:val="24"/>
          <w:lang w:eastAsia="sq-AL"/>
        </w:rPr>
        <w:t xml:space="preserve"> </w:t>
      </w:r>
      <w:proofErr w:type="spellStart"/>
      <w:r w:rsidRPr="00921A78">
        <w:rPr>
          <w:spacing w:val="2"/>
          <w:sz w:val="24"/>
          <w:szCs w:val="24"/>
          <w:lang w:eastAsia="sq-AL"/>
        </w:rPr>
        <w:t>totale</w:t>
      </w:r>
      <w:proofErr w:type="spellEnd"/>
      <w:r w:rsidRPr="00921A78">
        <w:rPr>
          <w:spacing w:val="2"/>
          <w:sz w:val="24"/>
          <w:szCs w:val="24"/>
          <w:lang w:eastAsia="sq-AL"/>
        </w:rPr>
        <w:t xml:space="preserve"> 70 000 (</w:t>
      </w:r>
      <w:proofErr w:type="spellStart"/>
      <w:r w:rsidRPr="00921A78">
        <w:rPr>
          <w:spacing w:val="2"/>
          <w:sz w:val="24"/>
          <w:szCs w:val="24"/>
          <w:lang w:eastAsia="sq-AL"/>
        </w:rPr>
        <w:t>shtatëdhjetë</w:t>
      </w:r>
      <w:proofErr w:type="spellEnd"/>
      <w:r w:rsidRPr="00921A78">
        <w:rPr>
          <w:spacing w:val="2"/>
          <w:sz w:val="24"/>
          <w:szCs w:val="24"/>
          <w:lang w:eastAsia="sq-AL"/>
        </w:rPr>
        <w:t xml:space="preserve"> </w:t>
      </w:r>
      <w:proofErr w:type="spellStart"/>
      <w:r w:rsidRPr="00921A78">
        <w:rPr>
          <w:spacing w:val="2"/>
          <w:sz w:val="24"/>
          <w:szCs w:val="24"/>
          <w:lang w:eastAsia="sq-AL"/>
        </w:rPr>
        <w:t>mijë</w:t>
      </w:r>
      <w:proofErr w:type="spellEnd"/>
      <w:r w:rsidRPr="00921A78">
        <w:rPr>
          <w:spacing w:val="2"/>
          <w:sz w:val="24"/>
          <w:szCs w:val="24"/>
          <w:lang w:eastAsia="sq-AL"/>
        </w:rPr>
        <w:t xml:space="preserve">) euro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pasojë</w:t>
      </w:r>
      <w:proofErr w:type="spellEnd"/>
      <w:r w:rsidRPr="00921A78">
        <w:rPr>
          <w:spacing w:val="2"/>
          <w:sz w:val="24"/>
          <w:szCs w:val="24"/>
          <w:lang w:eastAsia="sq-AL"/>
        </w:rPr>
        <w:t xml:space="preserve"> e </w:t>
      </w:r>
      <w:proofErr w:type="spellStart"/>
      <w:r w:rsidRPr="00921A78">
        <w:rPr>
          <w:spacing w:val="2"/>
          <w:sz w:val="24"/>
          <w:szCs w:val="24"/>
          <w:lang w:eastAsia="sq-AL"/>
        </w:rPr>
        <w:t>rëndë</w:t>
      </w:r>
      <w:proofErr w:type="spellEnd"/>
      <w:r w:rsidRPr="00921A78">
        <w:rPr>
          <w:spacing w:val="2"/>
          <w:sz w:val="24"/>
          <w:szCs w:val="24"/>
          <w:lang w:eastAsia="sq-AL"/>
        </w:rPr>
        <w:t xml:space="preserve">, </w:t>
      </w:r>
      <w:proofErr w:type="spellStart"/>
      <w:r w:rsidRPr="00921A78">
        <w:rPr>
          <w:spacing w:val="2"/>
          <w:sz w:val="24"/>
          <w:szCs w:val="24"/>
          <w:lang w:eastAsia="sq-AL"/>
        </w:rPr>
        <w:t>bazuar</w:t>
      </w:r>
      <w:proofErr w:type="spellEnd"/>
      <w:r w:rsidRPr="00921A78">
        <w:rPr>
          <w:spacing w:val="2"/>
          <w:sz w:val="24"/>
          <w:szCs w:val="24"/>
          <w:lang w:eastAsia="sq-AL"/>
        </w:rPr>
        <w:t xml:space="preserve"> </w:t>
      </w:r>
      <w:proofErr w:type="spellStart"/>
      <w:r w:rsidRPr="00921A78">
        <w:rPr>
          <w:spacing w:val="2"/>
          <w:sz w:val="24"/>
          <w:szCs w:val="24"/>
          <w:lang w:eastAsia="sq-AL"/>
        </w:rPr>
        <w:t>vetëm</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dëshminë</w:t>
      </w:r>
      <w:proofErr w:type="spellEnd"/>
      <w:r w:rsidRPr="00921A78">
        <w:rPr>
          <w:spacing w:val="2"/>
          <w:sz w:val="24"/>
          <w:szCs w:val="24"/>
          <w:lang w:eastAsia="sq-AL"/>
        </w:rPr>
        <w:t xml:space="preserve"> e </w:t>
      </w:r>
      <w:proofErr w:type="spellStart"/>
      <w:r w:rsidRPr="00921A78">
        <w:rPr>
          <w:spacing w:val="2"/>
          <w:sz w:val="24"/>
          <w:szCs w:val="24"/>
          <w:lang w:eastAsia="sq-AL"/>
        </w:rPr>
        <w:t>viktimës</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cilës</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shkaktuar</w:t>
      </w:r>
      <w:proofErr w:type="spellEnd"/>
      <w:r w:rsidRPr="00921A78">
        <w:rPr>
          <w:spacing w:val="2"/>
          <w:sz w:val="24"/>
          <w:szCs w:val="24"/>
          <w:lang w:eastAsia="sq-AL"/>
        </w:rPr>
        <w:t xml:space="preserve"> </w:t>
      </w:r>
      <w:proofErr w:type="spellStart"/>
      <w:r w:rsidRPr="00921A78">
        <w:rPr>
          <w:spacing w:val="2"/>
          <w:sz w:val="24"/>
          <w:szCs w:val="24"/>
          <w:lang w:eastAsia="sq-AL"/>
        </w:rPr>
        <w:t>asnjë</w:t>
      </w:r>
      <w:proofErr w:type="spellEnd"/>
      <w:r w:rsidRPr="00921A78">
        <w:rPr>
          <w:spacing w:val="2"/>
          <w:sz w:val="24"/>
          <w:szCs w:val="24"/>
          <w:lang w:eastAsia="sq-AL"/>
        </w:rPr>
        <w:t xml:space="preserve">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ekonomik</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drejtpërdretë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vepra</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paratë</w:t>
      </w:r>
      <w:proofErr w:type="spellEnd"/>
      <w:r w:rsidRPr="00921A78">
        <w:rPr>
          <w:spacing w:val="2"/>
          <w:sz w:val="24"/>
          <w:szCs w:val="24"/>
          <w:lang w:eastAsia="sq-AL"/>
        </w:rPr>
        <w:t xml:space="preserve"> </w:t>
      </w:r>
      <w:proofErr w:type="spellStart"/>
      <w:r w:rsidRPr="00921A78">
        <w:rPr>
          <w:spacing w:val="2"/>
          <w:sz w:val="24"/>
          <w:szCs w:val="24"/>
          <w:lang w:eastAsia="sq-AL"/>
        </w:rPr>
        <w:t>ishin</w:t>
      </w:r>
      <w:proofErr w:type="spellEnd"/>
      <w:r w:rsidRPr="00921A78">
        <w:rPr>
          <w:spacing w:val="2"/>
          <w:sz w:val="24"/>
          <w:szCs w:val="24"/>
          <w:lang w:eastAsia="sq-AL"/>
        </w:rPr>
        <w:t xml:space="preserve"> </w:t>
      </w:r>
      <w:proofErr w:type="spellStart"/>
      <w:r w:rsidRPr="00921A78">
        <w:rPr>
          <w:spacing w:val="2"/>
          <w:sz w:val="24"/>
          <w:szCs w:val="24"/>
          <w:lang w:eastAsia="sq-AL"/>
        </w:rPr>
        <w:t>marrë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w:t>
      </w:r>
      <w:proofErr w:type="spellStart"/>
      <w:r w:rsidRPr="00921A78">
        <w:rPr>
          <w:spacing w:val="2"/>
          <w:sz w:val="24"/>
          <w:szCs w:val="24"/>
          <w:lang w:eastAsia="sq-AL"/>
        </w:rPr>
        <w:t>drejtpërdrejt</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klienti</w:t>
      </w:r>
      <w:proofErr w:type="spellEnd"/>
      <w:r w:rsidRPr="00921A78">
        <w:rPr>
          <w:spacing w:val="2"/>
          <w:sz w:val="24"/>
          <w:szCs w:val="24"/>
          <w:lang w:eastAsia="sq-AL"/>
        </w:rPr>
        <w:t xml:space="preserve">, pa </w:t>
      </w:r>
      <w:proofErr w:type="spellStart"/>
      <w:r w:rsidRPr="00921A78">
        <w:rPr>
          <w:spacing w:val="2"/>
          <w:sz w:val="24"/>
          <w:szCs w:val="24"/>
          <w:lang w:eastAsia="sq-AL"/>
        </w:rPr>
        <w:t>pasur</w:t>
      </w:r>
      <w:proofErr w:type="spellEnd"/>
      <w:r w:rsidRPr="00921A78">
        <w:rPr>
          <w:spacing w:val="2"/>
          <w:sz w:val="24"/>
          <w:szCs w:val="24"/>
          <w:lang w:eastAsia="sq-AL"/>
        </w:rPr>
        <w:t xml:space="preserve"> </w:t>
      </w:r>
      <w:proofErr w:type="spellStart"/>
      <w:r w:rsidRPr="00921A78">
        <w:rPr>
          <w:spacing w:val="2"/>
          <w:sz w:val="24"/>
          <w:szCs w:val="24"/>
          <w:lang w:eastAsia="sq-AL"/>
        </w:rPr>
        <w:t>kontratë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lidhur</w:t>
      </w:r>
      <w:proofErr w:type="spellEnd"/>
      <w:r w:rsidRPr="00921A78">
        <w:rPr>
          <w:spacing w:val="2"/>
          <w:sz w:val="24"/>
          <w:szCs w:val="24"/>
          <w:lang w:eastAsia="sq-AL"/>
        </w:rPr>
        <w:t xml:space="preserve"> me </w:t>
      </w:r>
      <w:proofErr w:type="spellStart"/>
      <w:r w:rsidRPr="00921A78">
        <w:rPr>
          <w:spacing w:val="2"/>
          <w:sz w:val="24"/>
          <w:szCs w:val="24"/>
          <w:lang w:eastAsia="sq-AL"/>
        </w:rPr>
        <w:t>zyrën</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pa </w:t>
      </w:r>
      <w:proofErr w:type="spellStart"/>
      <w:r w:rsidRPr="00921A78">
        <w:rPr>
          <w:spacing w:val="2"/>
          <w:sz w:val="24"/>
          <w:szCs w:val="24"/>
          <w:lang w:eastAsia="sq-AL"/>
        </w:rPr>
        <w:t>lëshuar</w:t>
      </w:r>
      <w:proofErr w:type="spellEnd"/>
      <w:r w:rsidRPr="00921A78">
        <w:rPr>
          <w:spacing w:val="2"/>
          <w:sz w:val="24"/>
          <w:szCs w:val="24"/>
          <w:lang w:eastAsia="sq-AL"/>
        </w:rPr>
        <w:t xml:space="preserve"> </w:t>
      </w:r>
      <w:proofErr w:type="spellStart"/>
      <w:r w:rsidRPr="00921A78">
        <w:rPr>
          <w:spacing w:val="2"/>
          <w:sz w:val="24"/>
          <w:szCs w:val="24"/>
          <w:lang w:eastAsia="sq-AL"/>
        </w:rPr>
        <w:t>faturë</w:t>
      </w:r>
      <w:proofErr w:type="spellEnd"/>
      <w:r w:rsidRPr="00921A78">
        <w:rPr>
          <w:spacing w:val="2"/>
          <w:sz w:val="24"/>
          <w:szCs w:val="24"/>
          <w:lang w:eastAsia="sq-AL"/>
        </w:rPr>
        <w:t xml:space="preserve"> apo </w:t>
      </w:r>
      <w:proofErr w:type="spellStart"/>
      <w:r w:rsidRPr="00921A78">
        <w:rPr>
          <w:spacing w:val="2"/>
          <w:sz w:val="24"/>
          <w:szCs w:val="24"/>
          <w:lang w:eastAsia="sq-AL"/>
        </w:rPr>
        <w:t>mandat</w:t>
      </w:r>
      <w:proofErr w:type="spellEnd"/>
      <w:r w:rsidRPr="00921A78">
        <w:rPr>
          <w:spacing w:val="2"/>
          <w:sz w:val="24"/>
          <w:szCs w:val="24"/>
          <w:lang w:eastAsia="sq-AL"/>
        </w:rPr>
        <w:t xml:space="preserve"> </w:t>
      </w:r>
      <w:proofErr w:type="spellStart"/>
      <w:r w:rsidRPr="00921A78">
        <w:rPr>
          <w:spacing w:val="2"/>
          <w:sz w:val="24"/>
          <w:szCs w:val="24"/>
          <w:lang w:eastAsia="sq-AL"/>
        </w:rPr>
        <w:t>pagese</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ka </w:t>
      </w:r>
      <w:proofErr w:type="spellStart"/>
      <w:r w:rsidRPr="00921A78">
        <w:rPr>
          <w:spacing w:val="2"/>
          <w:sz w:val="24"/>
          <w:szCs w:val="24"/>
          <w:lang w:eastAsia="sq-AL"/>
        </w:rPr>
        <w:t>cenuar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drejtën</w:t>
      </w:r>
      <w:proofErr w:type="spellEnd"/>
      <w:r w:rsidRPr="00921A78">
        <w:rPr>
          <w:spacing w:val="2"/>
          <w:sz w:val="24"/>
          <w:szCs w:val="24"/>
          <w:lang w:eastAsia="sq-AL"/>
        </w:rPr>
        <w:t xml:space="preserve"> e </w:t>
      </w:r>
      <w:proofErr w:type="spellStart"/>
      <w:r w:rsidRPr="00921A78">
        <w:rPr>
          <w:spacing w:val="2"/>
          <w:sz w:val="24"/>
          <w:szCs w:val="24"/>
          <w:lang w:eastAsia="sq-AL"/>
        </w:rPr>
        <w:t>mbrojtjes</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kjo</w:t>
      </w:r>
      <w:proofErr w:type="spellEnd"/>
      <w:r w:rsidRPr="00921A78">
        <w:rPr>
          <w:spacing w:val="2"/>
          <w:sz w:val="24"/>
          <w:szCs w:val="24"/>
          <w:lang w:eastAsia="sq-AL"/>
        </w:rPr>
        <w:t xml:space="preserve"> </w:t>
      </w:r>
      <w:proofErr w:type="spellStart"/>
      <w:r w:rsidRPr="00921A78">
        <w:rPr>
          <w:spacing w:val="2"/>
          <w:sz w:val="24"/>
          <w:szCs w:val="24"/>
          <w:lang w:eastAsia="sq-AL"/>
        </w:rPr>
        <w:t>vlerë</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rezultuar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shuma</w:t>
      </w:r>
      <w:proofErr w:type="spellEnd"/>
      <w:r w:rsidRPr="00921A78">
        <w:rPr>
          <w:spacing w:val="2"/>
          <w:sz w:val="24"/>
          <w:szCs w:val="24"/>
          <w:lang w:eastAsia="sq-AL"/>
        </w:rPr>
        <w:t xml:space="preserve"> </w:t>
      </w:r>
      <w:proofErr w:type="spellStart"/>
      <w:r w:rsidRPr="00921A78">
        <w:rPr>
          <w:spacing w:val="2"/>
          <w:sz w:val="24"/>
          <w:szCs w:val="24"/>
          <w:lang w:eastAsia="sq-AL"/>
        </w:rPr>
        <w:t>aritmetike</w:t>
      </w:r>
      <w:proofErr w:type="spellEnd"/>
      <w:r w:rsidRPr="00921A78">
        <w:rPr>
          <w:spacing w:val="2"/>
          <w:sz w:val="24"/>
          <w:szCs w:val="24"/>
          <w:lang w:eastAsia="sq-AL"/>
        </w:rPr>
        <w:t xml:space="preserve"> e </w:t>
      </w:r>
      <w:proofErr w:type="spellStart"/>
      <w:r w:rsidRPr="00921A78">
        <w:rPr>
          <w:spacing w:val="2"/>
          <w:sz w:val="24"/>
          <w:szCs w:val="24"/>
          <w:lang w:eastAsia="sq-AL"/>
        </w:rPr>
        <w:t>vlerave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parave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shtëna</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dorë</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secila</w:t>
      </w:r>
      <w:proofErr w:type="spellEnd"/>
      <w:r w:rsidRPr="00921A78">
        <w:rPr>
          <w:spacing w:val="2"/>
          <w:sz w:val="24"/>
          <w:szCs w:val="24"/>
          <w:lang w:eastAsia="sq-AL"/>
        </w:rPr>
        <w:t xml:space="preserve"> </w:t>
      </w:r>
      <w:proofErr w:type="spellStart"/>
      <w:r w:rsidRPr="00921A78">
        <w:rPr>
          <w:spacing w:val="2"/>
          <w:sz w:val="24"/>
          <w:szCs w:val="24"/>
          <w:lang w:eastAsia="sq-AL"/>
        </w:rPr>
        <w:t>viktimë</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as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një</w:t>
      </w:r>
      <w:proofErr w:type="spellEnd"/>
      <w:r w:rsidRPr="00921A78">
        <w:rPr>
          <w:spacing w:val="2"/>
          <w:sz w:val="24"/>
          <w:szCs w:val="24"/>
          <w:lang w:eastAsia="sq-AL"/>
        </w:rPr>
        <w:t xml:space="preserve"> </w:t>
      </w:r>
      <w:proofErr w:type="spellStart"/>
      <w:r w:rsidRPr="00921A78">
        <w:rPr>
          <w:spacing w:val="2"/>
          <w:sz w:val="24"/>
          <w:szCs w:val="24"/>
          <w:lang w:eastAsia="sq-AL"/>
        </w:rPr>
        <w:t>akt</w:t>
      </w:r>
      <w:proofErr w:type="spellEnd"/>
      <w:r w:rsidRPr="00921A78">
        <w:rPr>
          <w:spacing w:val="2"/>
          <w:sz w:val="24"/>
          <w:szCs w:val="24"/>
          <w:lang w:eastAsia="sq-AL"/>
        </w:rPr>
        <w:t xml:space="preserve"> </w:t>
      </w:r>
      <w:proofErr w:type="spellStart"/>
      <w:r w:rsidRPr="00921A78">
        <w:rPr>
          <w:spacing w:val="2"/>
          <w:sz w:val="24"/>
          <w:szCs w:val="24"/>
          <w:lang w:eastAsia="sq-AL"/>
        </w:rPr>
        <w:t>ekspertimi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dokumentave</w:t>
      </w:r>
      <w:proofErr w:type="spellEnd"/>
      <w:r w:rsidRPr="00921A78">
        <w:rPr>
          <w:spacing w:val="2"/>
          <w:sz w:val="24"/>
          <w:szCs w:val="24"/>
          <w:lang w:eastAsia="sq-AL"/>
        </w:rPr>
        <w:t xml:space="preserve"> </w:t>
      </w:r>
      <w:proofErr w:type="spellStart"/>
      <w:r w:rsidRPr="00921A78">
        <w:rPr>
          <w:spacing w:val="2"/>
          <w:sz w:val="24"/>
          <w:szCs w:val="24"/>
          <w:lang w:eastAsia="sq-AL"/>
        </w:rPr>
        <w:t>kontabël</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cili</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kryhet</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ardhura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kësaj</w:t>
      </w:r>
      <w:proofErr w:type="spellEnd"/>
      <w:r w:rsidRPr="00921A78">
        <w:rPr>
          <w:spacing w:val="2"/>
          <w:sz w:val="24"/>
          <w:szCs w:val="24"/>
          <w:lang w:eastAsia="sq-AL"/>
        </w:rPr>
        <w:t xml:space="preserve"> </w:t>
      </w:r>
      <w:proofErr w:type="spellStart"/>
      <w:r w:rsidRPr="00921A78">
        <w:rPr>
          <w:spacing w:val="2"/>
          <w:sz w:val="24"/>
          <w:szCs w:val="24"/>
          <w:lang w:eastAsia="sq-AL"/>
        </w:rPr>
        <w:t>zyre</w:t>
      </w:r>
      <w:proofErr w:type="spellEnd"/>
      <w:r w:rsidRPr="00921A78">
        <w:rPr>
          <w:spacing w:val="2"/>
          <w:sz w:val="24"/>
          <w:szCs w:val="24"/>
          <w:lang w:eastAsia="sq-AL"/>
        </w:rPr>
        <w:t>.</w:t>
      </w:r>
    </w:p>
    <w:p w14:paraId="1071C5C6" w14:textId="77777777" w:rsidR="00921A78" w:rsidRPr="00921A78" w:rsidRDefault="00921A78" w:rsidP="00921A78">
      <w:pPr>
        <w:shd w:val="clear" w:color="auto" w:fill="FFFFFF"/>
        <w:ind w:firstLine="720"/>
        <w:jc w:val="both"/>
        <w:rPr>
          <w:sz w:val="24"/>
          <w:szCs w:val="24"/>
          <w:lang w:eastAsia="sq-AL"/>
        </w:rPr>
      </w:pPr>
      <w:r w:rsidRPr="00921A78">
        <w:rPr>
          <w:spacing w:val="2"/>
          <w:sz w:val="24"/>
          <w:szCs w:val="24"/>
          <w:lang w:eastAsia="sq-AL"/>
        </w:rPr>
        <w:t xml:space="preserve">24.19 Sa </w:t>
      </w:r>
      <w:proofErr w:type="spellStart"/>
      <w:r w:rsidRPr="00921A78">
        <w:rPr>
          <w:spacing w:val="2"/>
          <w:sz w:val="24"/>
          <w:szCs w:val="24"/>
          <w:lang w:eastAsia="sq-AL"/>
        </w:rPr>
        <w:t>më</w:t>
      </w:r>
      <w:proofErr w:type="spellEnd"/>
      <w:r w:rsidRPr="00921A78">
        <w:rPr>
          <w:spacing w:val="2"/>
          <w:sz w:val="24"/>
          <w:szCs w:val="24"/>
          <w:lang w:eastAsia="sq-AL"/>
        </w:rPr>
        <w:t xml:space="preserve"> </w:t>
      </w:r>
      <w:proofErr w:type="spellStart"/>
      <w:r w:rsidRPr="00921A78">
        <w:rPr>
          <w:spacing w:val="2"/>
          <w:sz w:val="24"/>
          <w:szCs w:val="24"/>
          <w:lang w:eastAsia="sq-AL"/>
        </w:rPr>
        <w:t>sipër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vlerësim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Gjykatës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Apelit</w:t>
      </w:r>
      <w:proofErr w:type="spellEnd"/>
      <w:r w:rsidRPr="00921A78">
        <w:rPr>
          <w:spacing w:val="2"/>
          <w:sz w:val="24"/>
          <w:szCs w:val="24"/>
          <w:lang w:eastAsia="sq-AL"/>
        </w:rPr>
        <w:t xml:space="preserve">, </w:t>
      </w:r>
      <w:proofErr w:type="spellStart"/>
      <w:r w:rsidRPr="00921A78">
        <w:rPr>
          <w:spacing w:val="2"/>
          <w:sz w:val="24"/>
          <w:szCs w:val="24"/>
          <w:lang w:eastAsia="sq-AL"/>
        </w:rPr>
        <w:t>mosrespektimi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dispozitave</w:t>
      </w:r>
      <w:proofErr w:type="spellEnd"/>
      <w:r w:rsidRPr="00921A78">
        <w:rPr>
          <w:spacing w:val="2"/>
          <w:sz w:val="24"/>
          <w:szCs w:val="24"/>
          <w:lang w:eastAsia="sq-AL"/>
        </w:rPr>
        <w:t xml:space="preserve"> </w:t>
      </w:r>
      <w:proofErr w:type="spellStart"/>
      <w:r w:rsidRPr="00921A78">
        <w:rPr>
          <w:spacing w:val="2"/>
          <w:sz w:val="24"/>
          <w:szCs w:val="24"/>
          <w:lang w:eastAsia="sq-AL"/>
        </w:rPr>
        <w:t>procedurale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thirrjen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gjykim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viktimave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shkak</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mosidentifikimit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saktë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tyre</w:t>
      </w:r>
      <w:proofErr w:type="spellEnd"/>
      <w:r w:rsidRPr="00921A78">
        <w:rPr>
          <w:spacing w:val="2"/>
          <w:sz w:val="24"/>
          <w:szCs w:val="24"/>
          <w:lang w:eastAsia="sq-AL"/>
        </w:rPr>
        <w:t xml:space="preserve"> ka </w:t>
      </w:r>
      <w:proofErr w:type="spellStart"/>
      <w:r w:rsidRPr="00921A78">
        <w:rPr>
          <w:spacing w:val="2"/>
          <w:sz w:val="24"/>
          <w:szCs w:val="24"/>
          <w:lang w:eastAsia="sq-AL"/>
        </w:rPr>
        <w:t>pasjellë</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orientim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gabuar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procesit</w:t>
      </w:r>
      <w:proofErr w:type="spellEnd"/>
      <w:r w:rsidRPr="00921A78">
        <w:rPr>
          <w:spacing w:val="2"/>
          <w:sz w:val="24"/>
          <w:szCs w:val="24"/>
          <w:lang w:eastAsia="sq-AL"/>
        </w:rPr>
        <w:t xml:space="preserve"> </w:t>
      </w:r>
      <w:proofErr w:type="spellStart"/>
      <w:r w:rsidRPr="00921A78">
        <w:rPr>
          <w:spacing w:val="2"/>
          <w:sz w:val="24"/>
          <w:szCs w:val="24"/>
          <w:lang w:eastAsia="sq-AL"/>
        </w:rPr>
        <w:t>gjyqësor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lidhje</w:t>
      </w:r>
      <w:proofErr w:type="spellEnd"/>
      <w:r w:rsidRPr="00921A78">
        <w:rPr>
          <w:spacing w:val="2"/>
          <w:sz w:val="24"/>
          <w:szCs w:val="24"/>
          <w:lang w:eastAsia="sq-AL"/>
        </w:rPr>
        <w:t xml:space="preserve"> me </w:t>
      </w:r>
      <w:proofErr w:type="spellStart"/>
      <w:r w:rsidRPr="00921A78">
        <w:rPr>
          <w:spacing w:val="2"/>
          <w:sz w:val="24"/>
          <w:szCs w:val="24"/>
          <w:lang w:eastAsia="sq-AL"/>
        </w:rPr>
        <w:t>provueshmërinë</w:t>
      </w:r>
      <w:proofErr w:type="spellEnd"/>
      <w:r w:rsidRPr="00921A78">
        <w:rPr>
          <w:spacing w:val="2"/>
          <w:sz w:val="24"/>
          <w:szCs w:val="24"/>
          <w:lang w:eastAsia="sq-AL"/>
        </w:rPr>
        <w:t xml:space="preserve"> e </w:t>
      </w:r>
      <w:proofErr w:type="spellStart"/>
      <w:r w:rsidRPr="00921A78">
        <w:rPr>
          <w:spacing w:val="2"/>
          <w:sz w:val="24"/>
          <w:szCs w:val="24"/>
          <w:lang w:eastAsia="sq-AL"/>
        </w:rPr>
        <w:t>akuzës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parashikuar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143/3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Kodit</w:t>
      </w:r>
      <w:proofErr w:type="spellEnd"/>
      <w:r w:rsidRPr="00921A78">
        <w:rPr>
          <w:spacing w:val="2"/>
          <w:sz w:val="24"/>
          <w:szCs w:val="24"/>
          <w:lang w:eastAsia="sq-AL"/>
        </w:rPr>
        <w:t xml:space="preserve"> Penal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w:t>
      </w:r>
      <w:proofErr w:type="spellStart"/>
      <w:r w:rsidRPr="00921A78">
        <w:rPr>
          <w:spacing w:val="2"/>
          <w:sz w:val="24"/>
          <w:szCs w:val="24"/>
          <w:lang w:eastAsia="sq-AL"/>
        </w:rPr>
        <w:t>cenimin</w:t>
      </w:r>
      <w:proofErr w:type="spellEnd"/>
      <w:r w:rsidRPr="00921A78">
        <w:rPr>
          <w:spacing w:val="2"/>
          <w:sz w:val="24"/>
          <w:szCs w:val="24"/>
          <w:lang w:eastAsia="sq-AL"/>
        </w:rPr>
        <w:t xml:space="preserve"> 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drejtës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mbrojtjes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Erik Çorati,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lidhje</w:t>
      </w:r>
      <w:proofErr w:type="spellEnd"/>
      <w:r w:rsidRPr="00921A78">
        <w:rPr>
          <w:spacing w:val="2"/>
          <w:sz w:val="24"/>
          <w:szCs w:val="24"/>
          <w:lang w:eastAsia="sq-AL"/>
        </w:rPr>
        <w:t xml:space="preserve"> me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akuzë</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pasoja</w:t>
      </w:r>
      <w:proofErr w:type="spellEnd"/>
      <w:r w:rsidRPr="00921A78">
        <w:rPr>
          <w:spacing w:val="2"/>
          <w:sz w:val="24"/>
          <w:szCs w:val="24"/>
          <w:lang w:eastAsia="sq-AL"/>
        </w:rPr>
        <w:t xml:space="preserve"> e </w:t>
      </w:r>
      <w:proofErr w:type="spellStart"/>
      <w:r w:rsidRPr="00921A78">
        <w:rPr>
          <w:spacing w:val="2"/>
          <w:sz w:val="24"/>
          <w:szCs w:val="24"/>
          <w:lang w:eastAsia="sq-AL"/>
        </w:rPr>
        <w:t>rëndë</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rrethanë</w:t>
      </w:r>
      <w:proofErr w:type="spellEnd"/>
      <w:r w:rsidRPr="00921A78">
        <w:rPr>
          <w:spacing w:val="2"/>
          <w:sz w:val="24"/>
          <w:szCs w:val="24"/>
          <w:lang w:eastAsia="sq-AL"/>
        </w:rPr>
        <w:t xml:space="preserve"> e </w:t>
      </w:r>
      <w:proofErr w:type="spellStart"/>
      <w:r w:rsidRPr="00921A78">
        <w:rPr>
          <w:spacing w:val="2"/>
          <w:sz w:val="24"/>
          <w:szCs w:val="24"/>
          <w:lang w:eastAsia="sq-AL"/>
        </w:rPr>
        <w:t>cilësuar</w:t>
      </w:r>
      <w:proofErr w:type="spellEnd"/>
      <w:r w:rsidRPr="00921A78">
        <w:rPr>
          <w:spacing w:val="2"/>
          <w:sz w:val="24"/>
          <w:szCs w:val="24"/>
          <w:lang w:eastAsia="sq-AL"/>
        </w:rPr>
        <w:t xml:space="preserve"> e </w:t>
      </w:r>
      <w:proofErr w:type="spellStart"/>
      <w:r w:rsidRPr="00921A78">
        <w:rPr>
          <w:spacing w:val="2"/>
          <w:sz w:val="24"/>
          <w:szCs w:val="24"/>
          <w:lang w:eastAsia="sq-AL"/>
        </w:rPr>
        <w:t>kërkuar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neni</w:t>
      </w:r>
      <w:proofErr w:type="spellEnd"/>
      <w:r w:rsidRPr="00921A78">
        <w:rPr>
          <w:spacing w:val="2"/>
          <w:sz w:val="24"/>
          <w:szCs w:val="24"/>
          <w:lang w:eastAsia="sq-AL"/>
        </w:rPr>
        <w:t xml:space="preserve"> 143/3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Kodit</w:t>
      </w:r>
      <w:proofErr w:type="spellEnd"/>
      <w:r w:rsidRPr="00921A78">
        <w:rPr>
          <w:spacing w:val="2"/>
          <w:sz w:val="24"/>
          <w:szCs w:val="24"/>
          <w:lang w:eastAsia="sq-AL"/>
        </w:rPr>
        <w:t xml:space="preserve"> Penal,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kuptohet</w:t>
      </w:r>
      <w:proofErr w:type="spellEnd"/>
      <w:r w:rsidRPr="00921A78">
        <w:rPr>
          <w:spacing w:val="2"/>
          <w:sz w:val="24"/>
          <w:szCs w:val="24"/>
          <w:lang w:eastAsia="sq-AL"/>
        </w:rPr>
        <w:t xml:space="preserve"> </w:t>
      </w:r>
      <w:proofErr w:type="spellStart"/>
      <w:r w:rsidRPr="00921A78">
        <w:rPr>
          <w:spacing w:val="2"/>
          <w:sz w:val="24"/>
          <w:szCs w:val="24"/>
          <w:lang w:eastAsia="sq-AL"/>
        </w:rPr>
        <w:t>dhe</w:t>
      </w:r>
      <w:proofErr w:type="spellEnd"/>
      <w:r w:rsidRPr="00921A78">
        <w:rPr>
          <w:spacing w:val="2"/>
          <w:sz w:val="24"/>
          <w:szCs w:val="24"/>
          <w:lang w:eastAsia="sq-AL"/>
        </w:rPr>
        <w:t xml:space="preserve"> as </w:t>
      </w:r>
      <w:proofErr w:type="spellStart"/>
      <w:r w:rsidRPr="00921A78">
        <w:rPr>
          <w:spacing w:val="2"/>
          <w:sz w:val="24"/>
          <w:szCs w:val="24"/>
          <w:lang w:eastAsia="sq-AL"/>
        </w:rPr>
        <w:t>arsyetohet</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 xml:space="preserve"> e </w:t>
      </w:r>
      <w:proofErr w:type="spellStart"/>
      <w:r w:rsidRPr="00921A78">
        <w:rPr>
          <w:spacing w:val="2"/>
          <w:sz w:val="24"/>
          <w:szCs w:val="24"/>
          <w:lang w:eastAsia="sq-AL"/>
        </w:rPr>
        <w:t>Shkallës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ka </w:t>
      </w:r>
      <w:proofErr w:type="spellStart"/>
      <w:r w:rsidRPr="00921A78">
        <w:rPr>
          <w:spacing w:val="2"/>
          <w:sz w:val="24"/>
          <w:szCs w:val="24"/>
          <w:lang w:eastAsia="sq-AL"/>
        </w:rPr>
        <w:t>dalë</w:t>
      </w:r>
      <w:proofErr w:type="spellEnd"/>
      <w:r w:rsidRPr="00921A78">
        <w:rPr>
          <w:spacing w:val="2"/>
          <w:sz w:val="24"/>
          <w:szCs w:val="24"/>
          <w:lang w:eastAsia="sq-AL"/>
        </w:rPr>
        <w:t xml:space="preserve"> e </w:t>
      </w:r>
      <w:proofErr w:type="spellStart"/>
      <w:r w:rsidRPr="00921A78">
        <w:rPr>
          <w:spacing w:val="2"/>
          <w:sz w:val="24"/>
          <w:szCs w:val="24"/>
          <w:lang w:eastAsia="sq-AL"/>
        </w:rPr>
        <w:t>provuar</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e </w:t>
      </w:r>
      <w:proofErr w:type="spellStart"/>
      <w:r w:rsidRPr="00921A78">
        <w:rPr>
          <w:spacing w:val="2"/>
          <w:sz w:val="24"/>
          <w:szCs w:val="24"/>
          <w:lang w:eastAsia="sq-AL"/>
        </w:rPr>
        <w:t>tillë</w:t>
      </w:r>
      <w:proofErr w:type="spellEnd"/>
      <w:r w:rsidRPr="00921A78">
        <w:rPr>
          <w:spacing w:val="2"/>
          <w:sz w:val="24"/>
          <w:szCs w:val="24"/>
          <w:lang w:eastAsia="sq-AL"/>
        </w:rPr>
        <w:t>.</w:t>
      </w:r>
    </w:p>
    <w:p w14:paraId="77BD0203" w14:textId="77777777" w:rsidR="00921A78" w:rsidRPr="00921A78" w:rsidRDefault="00921A78" w:rsidP="00921A78">
      <w:pPr>
        <w:ind w:firstLine="720"/>
        <w:jc w:val="both"/>
        <w:rPr>
          <w:sz w:val="24"/>
          <w:szCs w:val="24"/>
          <w:lang w:eastAsia="sq-AL"/>
        </w:rPr>
      </w:pPr>
      <w:r w:rsidRPr="00921A78">
        <w:rPr>
          <w:sz w:val="24"/>
          <w:szCs w:val="24"/>
          <w:lang w:eastAsia="sq-AL"/>
        </w:rPr>
        <w:t xml:space="preserve">24.20 </w:t>
      </w:r>
      <w:proofErr w:type="spellStart"/>
      <w:r w:rsidRPr="00921A78">
        <w:rPr>
          <w:sz w:val="24"/>
          <w:szCs w:val="24"/>
          <w:lang w:eastAsia="sq-AL"/>
        </w:rPr>
        <w:t>Bazuar</w:t>
      </w:r>
      <w:proofErr w:type="spellEnd"/>
      <w:r w:rsidRPr="00921A78">
        <w:rPr>
          <w:sz w:val="24"/>
          <w:szCs w:val="24"/>
          <w:lang w:eastAsia="sq-AL"/>
        </w:rPr>
        <w:t xml:space="preserve"> </w:t>
      </w:r>
      <w:proofErr w:type="spellStart"/>
      <w:r w:rsidRPr="00921A78">
        <w:rPr>
          <w:sz w:val="24"/>
          <w:szCs w:val="24"/>
          <w:lang w:eastAsia="sq-AL"/>
        </w:rPr>
        <w:t>sa</w:t>
      </w:r>
      <w:proofErr w:type="spellEnd"/>
      <w:r w:rsidRPr="00921A78">
        <w:rPr>
          <w:sz w:val="24"/>
          <w:szCs w:val="24"/>
          <w:lang w:eastAsia="sq-AL"/>
        </w:rPr>
        <w:t xml:space="preserve"> </w:t>
      </w:r>
      <w:proofErr w:type="spellStart"/>
      <w:r w:rsidRPr="00921A78">
        <w:rPr>
          <w:sz w:val="24"/>
          <w:szCs w:val="24"/>
          <w:lang w:eastAsia="sq-AL"/>
        </w:rPr>
        <w:t>më</w:t>
      </w:r>
      <w:proofErr w:type="spellEnd"/>
      <w:r w:rsidRPr="00921A78">
        <w:rPr>
          <w:sz w:val="24"/>
          <w:szCs w:val="24"/>
          <w:lang w:eastAsia="sq-AL"/>
        </w:rPr>
        <w:t xml:space="preserve"> </w:t>
      </w:r>
      <w:proofErr w:type="spellStart"/>
      <w:r w:rsidRPr="00921A78">
        <w:rPr>
          <w:sz w:val="24"/>
          <w:szCs w:val="24"/>
          <w:lang w:eastAsia="sq-AL"/>
        </w:rPr>
        <w:t>sipër</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Apelit</w:t>
      </w:r>
      <w:proofErr w:type="spellEnd"/>
      <w:r w:rsidRPr="00921A78">
        <w:rPr>
          <w:sz w:val="24"/>
          <w:szCs w:val="24"/>
          <w:lang w:eastAsia="sq-AL"/>
        </w:rPr>
        <w:t xml:space="preserve"> </w:t>
      </w:r>
      <w:proofErr w:type="spellStart"/>
      <w:r w:rsidRPr="00921A78">
        <w:rPr>
          <w:sz w:val="24"/>
          <w:szCs w:val="24"/>
          <w:lang w:eastAsia="sq-AL"/>
        </w:rPr>
        <w:t>vlerëson</w:t>
      </w:r>
      <w:proofErr w:type="spellEnd"/>
      <w:r w:rsidRPr="00921A78">
        <w:rPr>
          <w:sz w:val="24"/>
          <w:szCs w:val="24"/>
          <w:lang w:eastAsia="sq-AL"/>
        </w:rPr>
        <w:t xml:space="preserve"> se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shkak</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mosrespektimit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Shkallës</w:t>
      </w:r>
      <w:proofErr w:type="spellEnd"/>
      <w:r w:rsidR="007F45A3">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dispozitave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identifikimin</w:t>
      </w:r>
      <w:proofErr w:type="spellEnd"/>
      <w:r w:rsidRPr="00921A78">
        <w:rPr>
          <w:sz w:val="24"/>
          <w:szCs w:val="24"/>
          <w:lang w:eastAsia="sq-AL"/>
        </w:rPr>
        <w:t xml:space="preserve"> e </w:t>
      </w:r>
      <w:proofErr w:type="spellStart"/>
      <w:r w:rsidRPr="00921A78">
        <w:rPr>
          <w:sz w:val="24"/>
          <w:szCs w:val="24"/>
          <w:lang w:eastAsia="sq-AL"/>
        </w:rPr>
        <w:t>saktë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thirrjen</w:t>
      </w:r>
      <w:proofErr w:type="spellEnd"/>
      <w:r w:rsidRPr="00921A78">
        <w:rPr>
          <w:sz w:val="24"/>
          <w:szCs w:val="24"/>
          <w:lang w:eastAsia="sq-AL"/>
        </w:rPr>
        <w:t xml:space="preserve"> 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w:t>
      </w:r>
      <w:proofErr w:type="spellStart"/>
      <w:r w:rsidRPr="00921A78">
        <w:rPr>
          <w:sz w:val="24"/>
          <w:szCs w:val="24"/>
          <w:lang w:eastAsia="sq-AL"/>
        </w:rPr>
        <w:t>dëgjimin</w:t>
      </w:r>
      <w:proofErr w:type="spellEnd"/>
      <w:r w:rsidRPr="00921A78">
        <w:rPr>
          <w:sz w:val="24"/>
          <w:szCs w:val="24"/>
          <w:lang w:eastAsia="sq-AL"/>
        </w:rPr>
        <w:t xml:space="preserve"> e </w:t>
      </w:r>
      <w:proofErr w:type="spellStart"/>
      <w:r w:rsidRPr="00921A78">
        <w:rPr>
          <w:sz w:val="24"/>
          <w:szCs w:val="24"/>
          <w:lang w:eastAsia="sq-AL"/>
        </w:rPr>
        <w:t>tyre</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cilësinë</w:t>
      </w:r>
      <w:proofErr w:type="spellEnd"/>
      <w:r w:rsidRPr="00921A78">
        <w:rPr>
          <w:sz w:val="24"/>
          <w:szCs w:val="24"/>
          <w:lang w:eastAsia="sq-AL"/>
        </w:rPr>
        <w:t xml:space="preserve"> e </w:t>
      </w:r>
      <w:proofErr w:type="spellStart"/>
      <w:r w:rsidRPr="00921A78">
        <w:rPr>
          <w:sz w:val="24"/>
          <w:szCs w:val="24"/>
          <w:lang w:eastAsia="sq-AL"/>
        </w:rPr>
        <w:t>dëshmitarit</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proces</w:t>
      </w:r>
      <w:proofErr w:type="spellEnd"/>
      <w:r w:rsidRPr="00921A78">
        <w:rPr>
          <w:sz w:val="24"/>
          <w:szCs w:val="24"/>
          <w:lang w:eastAsia="sq-AL"/>
        </w:rPr>
        <w:t xml:space="preserve"> me </w:t>
      </w:r>
      <w:proofErr w:type="spellStart"/>
      <w:r w:rsidRPr="00921A78">
        <w:rPr>
          <w:sz w:val="24"/>
          <w:szCs w:val="24"/>
          <w:lang w:eastAsia="sq-AL"/>
        </w:rPr>
        <w:t>lidhje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drejtëpërdrejt</w:t>
      </w:r>
      <w:proofErr w:type="spellEnd"/>
      <w:r w:rsidRPr="00921A78">
        <w:rPr>
          <w:sz w:val="24"/>
          <w:szCs w:val="24"/>
          <w:lang w:eastAsia="sq-AL"/>
        </w:rPr>
        <w:t xml:space="preserve"> me “</w:t>
      </w:r>
      <w:proofErr w:type="spellStart"/>
      <w:r w:rsidRPr="00921A78">
        <w:rPr>
          <w:sz w:val="24"/>
          <w:szCs w:val="24"/>
          <w:lang w:eastAsia="sq-AL"/>
        </w:rPr>
        <w:t>pasojën</w:t>
      </w:r>
      <w:proofErr w:type="spellEnd"/>
      <w:r w:rsidRPr="00921A78">
        <w:rPr>
          <w:sz w:val="24"/>
          <w:szCs w:val="24"/>
          <w:lang w:eastAsia="sq-AL"/>
        </w:rPr>
        <w:t xml:space="preserve"> e </w:t>
      </w:r>
      <w:proofErr w:type="spellStart"/>
      <w:r w:rsidRPr="00921A78">
        <w:rPr>
          <w:sz w:val="24"/>
          <w:szCs w:val="24"/>
          <w:lang w:eastAsia="sq-AL"/>
        </w:rPr>
        <w:t>rëndë</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ushtrimin</w:t>
      </w:r>
      <w:proofErr w:type="spellEnd"/>
      <w:r w:rsidRPr="00921A78">
        <w:rPr>
          <w:sz w:val="24"/>
          <w:szCs w:val="24"/>
          <w:lang w:eastAsia="sq-AL"/>
        </w:rPr>
        <w:t xml:space="preserve"> </w:t>
      </w:r>
      <w:proofErr w:type="spellStart"/>
      <w:r w:rsidRPr="00921A78">
        <w:rPr>
          <w:sz w:val="24"/>
          <w:szCs w:val="24"/>
          <w:lang w:eastAsia="sq-AL"/>
        </w:rPr>
        <w:t>efektiv</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drejtës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mbrojtjes</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proces</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pandehurit</w:t>
      </w:r>
      <w:proofErr w:type="spellEnd"/>
      <w:r w:rsidRPr="00921A78">
        <w:rPr>
          <w:sz w:val="24"/>
          <w:szCs w:val="24"/>
          <w:lang w:eastAsia="sq-AL"/>
        </w:rPr>
        <w:t xml:space="preserve"> Erik Çorati, </w:t>
      </w:r>
      <w:proofErr w:type="spellStart"/>
      <w:r w:rsidRPr="00921A78">
        <w:rPr>
          <w:sz w:val="24"/>
          <w:szCs w:val="24"/>
          <w:lang w:eastAsia="sq-AL"/>
        </w:rPr>
        <w:t>vendimi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Gjykatës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Shkallës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Parë</w:t>
      </w:r>
      <w:proofErr w:type="spellEnd"/>
      <w:r w:rsidRPr="00921A78">
        <w:rPr>
          <w:sz w:val="24"/>
          <w:szCs w:val="24"/>
          <w:lang w:eastAsia="sq-AL"/>
        </w:rPr>
        <w:t xml:space="preserve"> </w:t>
      </w:r>
      <w:proofErr w:type="spellStart"/>
      <w:r w:rsidRPr="00921A78">
        <w:rPr>
          <w:sz w:val="24"/>
          <w:szCs w:val="24"/>
          <w:lang w:eastAsia="sq-AL"/>
        </w:rPr>
        <w:t>është</w:t>
      </w:r>
      <w:proofErr w:type="spellEnd"/>
      <w:r w:rsidRPr="00921A78">
        <w:rPr>
          <w:sz w:val="24"/>
          <w:szCs w:val="24"/>
          <w:lang w:eastAsia="sq-AL"/>
        </w:rPr>
        <w:t xml:space="preserve"> </w:t>
      </w:r>
      <w:proofErr w:type="spellStart"/>
      <w:r w:rsidRPr="00921A78">
        <w:rPr>
          <w:sz w:val="24"/>
          <w:szCs w:val="24"/>
          <w:lang w:eastAsia="sq-AL"/>
        </w:rPr>
        <w:t>absolutisht</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pavlefshëm</w:t>
      </w:r>
      <w:proofErr w:type="spellEnd"/>
      <w:r w:rsidRPr="00921A78">
        <w:rPr>
          <w:sz w:val="24"/>
          <w:szCs w:val="24"/>
          <w:lang w:eastAsia="sq-AL"/>
        </w:rPr>
        <w:t xml:space="preserve">, </w:t>
      </w:r>
      <w:proofErr w:type="spellStart"/>
      <w:r w:rsidRPr="00921A78">
        <w:rPr>
          <w:sz w:val="24"/>
          <w:szCs w:val="24"/>
          <w:lang w:eastAsia="sq-AL"/>
        </w:rPr>
        <w:t>bazuar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nenin</w:t>
      </w:r>
      <w:proofErr w:type="spellEnd"/>
      <w:r w:rsidRPr="00921A78">
        <w:rPr>
          <w:sz w:val="24"/>
          <w:szCs w:val="24"/>
          <w:lang w:eastAsia="sq-AL"/>
        </w:rPr>
        <w:t xml:space="preserve"> 128 </w:t>
      </w:r>
      <w:proofErr w:type="spellStart"/>
      <w:r w:rsidRPr="00921A78">
        <w:rPr>
          <w:sz w:val="24"/>
          <w:szCs w:val="24"/>
          <w:lang w:eastAsia="sq-AL"/>
        </w:rPr>
        <w:t>të</w:t>
      </w:r>
      <w:proofErr w:type="spellEnd"/>
      <w:r w:rsidRPr="00921A78">
        <w:rPr>
          <w:sz w:val="24"/>
          <w:szCs w:val="24"/>
          <w:lang w:eastAsia="sq-AL"/>
        </w:rPr>
        <w:t xml:space="preserve"> KPP, </w:t>
      </w:r>
      <w:proofErr w:type="spellStart"/>
      <w:r w:rsidRPr="00921A78">
        <w:rPr>
          <w:sz w:val="24"/>
          <w:szCs w:val="24"/>
          <w:lang w:eastAsia="sq-AL"/>
        </w:rPr>
        <w:t>çka</w:t>
      </w:r>
      <w:proofErr w:type="spellEnd"/>
      <w:r w:rsidRPr="00921A78">
        <w:rPr>
          <w:sz w:val="24"/>
          <w:szCs w:val="24"/>
          <w:lang w:eastAsia="sq-AL"/>
        </w:rPr>
        <w:t xml:space="preserve"> </w:t>
      </w:r>
      <w:proofErr w:type="spellStart"/>
      <w:r w:rsidRPr="00921A78">
        <w:rPr>
          <w:sz w:val="24"/>
          <w:szCs w:val="24"/>
          <w:lang w:eastAsia="sq-AL"/>
        </w:rPr>
        <w:t>pasjell</w:t>
      </w:r>
      <w:proofErr w:type="spellEnd"/>
      <w:r w:rsidRPr="00921A78">
        <w:rPr>
          <w:sz w:val="24"/>
          <w:szCs w:val="24"/>
          <w:lang w:eastAsia="sq-AL"/>
        </w:rPr>
        <w:t xml:space="preserve"> </w:t>
      </w:r>
      <w:proofErr w:type="spellStart"/>
      <w:r w:rsidRPr="00921A78">
        <w:rPr>
          <w:sz w:val="24"/>
          <w:szCs w:val="24"/>
          <w:lang w:eastAsia="sq-AL"/>
        </w:rPr>
        <w:t>sipas</w:t>
      </w:r>
      <w:proofErr w:type="spellEnd"/>
      <w:r w:rsidRPr="00921A78">
        <w:rPr>
          <w:sz w:val="24"/>
          <w:szCs w:val="24"/>
          <w:lang w:eastAsia="sq-AL"/>
        </w:rPr>
        <w:t xml:space="preserve"> </w:t>
      </w:r>
      <w:proofErr w:type="spellStart"/>
      <w:r w:rsidRPr="00921A78">
        <w:rPr>
          <w:sz w:val="24"/>
          <w:szCs w:val="24"/>
          <w:lang w:eastAsia="sq-AL"/>
        </w:rPr>
        <w:t>nenit</w:t>
      </w:r>
      <w:proofErr w:type="spellEnd"/>
      <w:r w:rsidRPr="00921A78">
        <w:rPr>
          <w:sz w:val="24"/>
          <w:szCs w:val="24"/>
          <w:lang w:eastAsia="sq-AL"/>
        </w:rPr>
        <w:t xml:space="preserve"> 428, pika 1 </w:t>
      </w:r>
      <w:proofErr w:type="spellStart"/>
      <w:r w:rsidRPr="00921A78">
        <w:rPr>
          <w:sz w:val="24"/>
          <w:szCs w:val="24"/>
          <w:lang w:eastAsia="sq-AL"/>
        </w:rPr>
        <w:t>shkronja</w:t>
      </w:r>
      <w:proofErr w:type="spellEnd"/>
      <w:r w:rsidRPr="00921A78">
        <w:rPr>
          <w:sz w:val="24"/>
          <w:szCs w:val="24"/>
          <w:lang w:eastAsia="sq-AL"/>
        </w:rPr>
        <w:t xml:space="preserve"> ç” </w:t>
      </w:r>
      <w:proofErr w:type="spellStart"/>
      <w:r w:rsidRPr="00921A78">
        <w:rPr>
          <w:sz w:val="24"/>
          <w:szCs w:val="24"/>
          <w:lang w:eastAsia="sq-AL"/>
        </w:rPr>
        <w:t>të</w:t>
      </w:r>
      <w:proofErr w:type="spellEnd"/>
      <w:r w:rsidRPr="00921A78">
        <w:rPr>
          <w:sz w:val="24"/>
          <w:szCs w:val="24"/>
          <w:lang w:eastAsia="sq-AL"/>
        </w:rPr>
        <w:t xml:space="preserve"> KPP, </w:t>
      </w:r>
      <w:proofErr w:type="spellStart"/>
      <w:r w:rsidRPr="00921A78">
        <w:rPr>
          <w:sz w:val="24"/>
          <w:szCs w:val="24"/>
          <w:lang w:eastAsia="sq-AL"/>
        </w:rPr>
        <w:t>prishjen</w:t>
      </w:r>
      <w:proofErr w:type="spellEnd"/>
      <w:r w:rsidRPr="00921A78">
        <w:rPr>
          <w:sz w:val="24"/>
          <w:szCs w:val="24"/>
          <w:lang w:eastAsia="sq-AL"/>
        </w:rPr>
        <w:t xml:space="preserve"> e </w:t>
      </w:r>
      <w:proofErr w:type="spellStart"/>
      <w:r w:rsidRPr="00921A78">
        <w:rPr>
          <w:sz w:val="24"/>
          <w:szCs w:val="24"/>
          <w:lang w:eastAsia="sq-AL"/>
        </w:rPr>
        <w:t>këtij</w:t>
      </w:r>
      <w:proofErr w:type="spellEnd"/>
      <w:r w:rsidRPr="00921A78">
        <w:rPr>
          <w:sz w:val="24"/>
          <w:szCs w:val="24"/>
          <w:lang w:eastAsia="sq-AL"/>
        </w:rPr>
        <w:t xml:space="preserve"> </w:t>
      </w:r>
      <w:proofErr w:type="spellStart"/>
      <w:r w:rsidRPr="00921A78">
        <w:rPr>
          <w:sz w:val="24"/>
          <w:szCs w:val="24"/>
          <w:lang w:eastAsia="sq-AL"/>
        </w:rPr>
        <w:t>vendimi</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kthimin</w:t>
      </w:r>
      <w:proofErr w:type="spellEnd"/>
      <w:r w:rsidRPr="00921A78">
        <w:rPr>
          <w:sz w:val="24"/>
          <w:szCs w:val="24"/>
          <w:lang w:eastAsia="sq-AL"/>
        </w:rPr>
        <w:t xml:space="preserve"> e </w:t>
      </w:r>
      <w:proofErr w:type="spellStart"/>
      <w:r w:rsidRPr="00921A78">
        <w:rPr>
          <w:sz w:val="24"/>
          <w:szCs w:val="24"/>
          <w:lang w:eastAsia="sq-AL"/>
        </w:rPr>
        <w:t>çështjes</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rigjykim</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njëjtës</w:t>
      </w:r>
      <w:proofErr w:type="spellEnd"/>
      <w:r w:rsidRPr="00921A78">
        <w:rPr>
          <w:sz w:val="24"/>
          <w:szCs w:val="24"/>
          <w:lang w:eastAsia="sq-AL"/>
        </w:rPr>
        <w:t xml:space="preserve"> Gjykatë, me </w:t>
      </w:r>
      <w:proofErr w:type="spellStart"/>
      <w:r w:rsidRPr="00921A78">
        <w:rPr>
          <w:sz w:val="24"/>
          <w:szCs w:val="24"/>
          <w:lang w:eastAsia="sq-AL"/>
        </w:rPr>
        <w:t>tjetër</w:t>
      </w:r>
      <w:proofErr w:type="spellEnd"/>
      <w:r w:rsidRPr="00921A78">
        <w:rPr>
          <w:sz w:val="24"/>
          <w:szCs w:val="24"/>
          <w:lang w:eastAsia="sq-AL"/>
        </w:rPr>
        <w:t xml:space="preserve"> </w:t>
      </w:r>
      <w:proofErr w:type="spellStart"/>
      <w:r w:rsidRPr="00921A78">
        <w:rPr>
          <w:sz w:val="24"/>
          <w:szCs w:val="24"/>
          <w:lang w:eastAsia="sq-AL"/>
        </w:rPr>
        <w:t>trup</w:t>
      </w:r>
      <w:proofErr w:type="spellEnd"/>
      <w:r w:rsidRPr="00921A78">
        <w:rPr>
          <w:sz w:val="24"/>
          <w:szCs w:val="24"/>
          <w:lang w:eastAsia="sq-AL"/>
        </w:rPr>
        <w:t xml:space="preserve"> </w:t>
      </w:r>
      <w:proofErr w:type="spellStart"/>
      <w:r w:rsidRPr="00921A78">
        <w:rPr>
          <w:sz w:val="24"/>
          <w:szCs w:val="24"/>
          <w:lang w:eastAsia="sq-AL"/>
        </w:rPr>
        <w:t>gjykues</w:t>
      </w:r>
      <w:proofErr w:type="spellEnd"/>
      <w:r w:rsidRPr="00921A78">
        <w:rPr>
          <w:sz w:val="24"/>
          <w:szCs w:val="24"/>
          <w:lang w:eastAsia="sq-AL"/>
        </w:rPr>
        <w:t xml:space="preserve">. </w:t>
      </w:r>
      <w:proofErr w:type="spellStart"/>
      <w:r w:rsidRPr="00921A78">
        <w:rPr>
          <w:sz w:val="24"/>
          <w:szCs w:val="24"/>
          <w:lang w:eastAsia="sq-AL"/>
        </w:rPr>
        <w:t>Edhe</w:t>
      </w:r>
      <w:proofErr w:type="spellEnd"/>
      <w:r w:rsidRPr="00921A78">
        <w:rPr>
          <w:sz w:val="24"/>
          <w:szCs w:val="24"/>
          <w:lang w:eastAsia="sq-AL"/>
        </w:rPr>
        <w:t xml:space="preserve"> </w:t>
      </w:r>
      <w:proofErr w:type="spellStart"/>
      <w:r w:rsidRPr="00921A78">
        <w:rPr>
          <w:sz w:val="24"/>
          <w:szCs w:val="24"/>
          <w:lang w:eastAsia="sq-AL"/>
        </w:rPr>
        <w:t>pse</w:t>
      </w:r>
      <w:proofErr w:type="spellEnd"/>
      <w:r w:rsidRPr="00921A78">
        <w:rPr>
          <w:sz w:val="24"/>
          <w:szCs w:val="24"/>
          <w:lang w:eastAsia="sq-AL"/>
        </w:rPr>
        <w:t xml:space="preserve"> </w:t>
      </w:r>
      <w:proofErr w:type="spellStart"/>
      <w:r w:rsidRPr="00921A78">
        <w:rPr>
          <w:sz w:val="24"/>
          <w:szCs w:val="24"/>
          <w:lang w:eastAsia="sq-AL"/>
        </w:rPr>
        <w:t>mosidentifikimi</w:t>
      </w:r>
      <w:proofErr w:type="spellEnd"/>
      <w:r w:rsidRPr="00921A78">
        <w:rPr>
          <w:sz w:val="24"/>
          <w:szCs w:val="24"/>
          <w:lang w:eastAsia="sq-AL"/>
        </w:rPr>
        <w:t xml:space="preserve"> </w:t>
      </w:r>
      <w:proofErr w:type="spellStart"/>
      <w:r w:rsidRPr="00921A78">
        <w:rPr>
          <w:sz w:val="24"/>
          <w:szCs w:val="24"/>
          <w:lang w:eastAsia="sq-AL"/>
        </w:rPr>
        <w:t>i</w:t>
      </w:r>
      <w:proofErr w:type="spellEnd"/>
      <w:r w:rsidRPr="00921A78">
        <w:rPr>
          <w:sz w:val="24"/>
          <w:szCs w:val="24"/>
          <w:lang w:eastAsia="sq-AL"/>
        </w:rPr>
        <w:t xml:space="preserve"> </w:t>
      </w:r>
      <w:proofErr w:type="spellStart"/>
      <w:r w:rsidRPr="00921A78">
        <w:rPr>
          <w:sz w:val="24"/>
          <w:szCs w:val="24"/>
          <w:lang w:eastAsia="sq-AL"/>
        </w:rPr>
        <w:t>saktë</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thirrja</w:t>
      </w:r>
      <w:proofErr w:type="spellEnd"/>
      <w:r w:rsidRPr="00921A78">
        <w:rPr>
          <w:sz w:val="24"/>
          <w:szCs w:val="24"/>
          <w:lang w:eastAsia="sq-AL"/>
        </w:rPr>
        <w:t xml:space="preserve"> e </w:t>
      </w:r>
      <w:proofErr w:type="spellStart"/>
      <w:r w:rsidRPr="00921A78">
        <w:rPr>
          <w:sz w:val="24"/>
          <w:szCs w:val="24"/>
          <w:lang w:eastAsia="sq-AL"/>
        </w:rPr>
        <w:t>viktimave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veprës</w:t>
      </w:r>
      <w:proofErr w:type="spellEnd"/>
      <w:r w:rsidRPr="00921A78">
        <w:rPr>
          <w:sz w:val="24"/>
          <w:szCs w:val="24"/>
          <w:lang w:eastAsia="sq-AL"/>
        </w:rPr>
        <w:t xml:space="preserve"> </w:t>
      </w:r>
      <w:proofErr w:type="spellStart"/>
      <w:r w:rsidRPr="00921A78">
        <w:rPr>
          <w:sz w:val="24"/>
          <w:szCs w:val="24"/>
          <w:lang w:eastAsia="sq-AL"/>
        </w:rPr>
        <w:t>penale</w:t>
      </w:r>
      <w:proofErr w:type="spellEnd"/>
      <w:r w:rsidRPr="00921A78">
        <w:rPr>
          <w:sz w:val="24"/>
          <w:szCs w:val="24"/>
          <w:lang w:eastAsia="sq-AL"/>
        </w:rPr>
        <w:t xml:space="preserve"> ka </w:t>
      </w:r>
      <w:proofErr w:type="spellStart"/>
      <w:r w:rsidRPr="00921A78">
        <w:rPr>
          <w:sz w:val="24"/>
          <w:szCs w:val="24"/>
          <w:lang w:eastAsia="sq-AL"/>
        </w:rPr>
        <w:t>ardhur</w:t>
      </w:r>
      <w:proofErr w:type="spellEnd"/>
      <w:r w:rsidRPr="00921A78">
        <w:rPr>
          <w:sz w:val="24"/>
          <w:szCs w:val="24"/>
          <w:lang w:eastAsia="sq-AL"/>
        </w:rPr>
        <w:t xml:space="preserve"> </w:t>
      </w:r>
      <w:proofErr w:type="spellStart"/>
      <w:r w:rsidRPr="00921A78">
        <w:rPr>
          <w:sz w:val="24"/>
          <w:szCs w:val="24"/>
          <w:lang w:eastAsia="sq-AL"/>
        </w:rPr>
        <w:t>si</w:t>
      </w:r>
      <w:proofErr w:type="spellEnd"/>
      <w:r w:rsidRPr="00921A78">
        <w:rPr>
          <w:sz w:val="24"/>
          <w:szCs w:val="24"/>
          <w:lang w:eastAsia="sq-AL"/>
        </w:rPr>
        <w:t xml:space="preserve"> e </w:t>
      </w:r>
      <w:proofErr w:type="spellStart"/>
      <w:r w:rsidRPr="00921A78">
        <w:rPr>
          <w:sz w:val="24"/>
          <w:szCs w:val="24"/>
          <w:lang w:eastAsia="sq-AL"/>
        </w:rPr>
        <w:t>metë</w:t>
      </w:r>
      <w:proofErr w:type="spellEnd"/>
      <w:r w:rsidRPr="00921A78">
        <w:rPr>
          <w:sz w:val="24"/>
          <w:szCs w:val="24"/>
          <w:lang w:eastAsia="sq-AL"/>
        </w:rPr>
        <w:t xml:space="preserve"> e </w:t>
      </w:r>
      <w:proofErr w:type="spellStart"/>
      <w:r w:rsidRPr="00921A78">
        <w:rPr>
          <w:sz w:val="24"/>
          <w:szCs w:val="24"/>
          <w:lang w:eastAsia="sq-AL"/>
        </w:rPr>
        <w:t>procesit</w:t>
      </w:r>
      <w:proofErr w:type="spellEnd"/>
      <w:r w:rsidRPr="00921A78">
        <w:rPr>
          <w:sz w:val="24"/>
          <w:szCs w:val="24"/>
          <w:lang w:eastAsia="sq-AL"/>
        </w:rPr>
        <w:t xml:space="preserve"> </w:t>
      </w:r>
      <w:proofErr w:type="spellStart"/>
      <w:r w:rsidRPr="00921A78">
        <w:rPr>
          <w:sz w:val="24"/>
          <w:szCs w:val="24"/>
          <w:lang w:eastAsia="sq-AL"/>
        </w:rPr>
        <w:t>që</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fazën</w:t>
      </w:r>
      <w:proofErr w:type="spellEnd"/>
      <w:r w:rsidRPr="00921A78">
        <w:rPr>
          <w:sz w:val="24"/>
          <w:szCs w:val="24"/>
          <w:lang w:eastAsia="sq-AL"/>
        </w:rPr>
        <w:t xml:space="preserve"> e </w:t>
      </w:r>
      <w:proofErr w:type="spellStart"/>
      <w:r w:rsidRPr="00921A78">
        <w:rPr>
          <w:sz w:val="24"/>
          <w:szCs w:val="24"/>
          <w:lang w:eastAsia="sq-AL"/>
        </w:rPr>
        <w:t>seancës</w:t>
      </w:r>
      <w:proofErr w:type="spellEnd"/>
      <w:r w:rsidRPr="00921A78">
        <w:rPr>
          <w:sz w:val="24"/>
          <w:szCs w:val="24"/>
          <w:lang w:eastAsia="sq-AL"/>
        </w:rPr>
        <w:t xml:space="preserve"> </w:t>
      </w:r>
      <w:proofErr w:type="spellStart"/>
      <w:r w:rsidRPr="00921A78">
        <w:rPr>
          <w:sz w:val="24"/>
          <w:szCs w:val="24"/>
          <w:lang w:eastAsia="sq-AL"/>
        </w:rPr>
        <w:t>paraprake</w:t>
      </w:r>
      <w:proofErr w:type="spellEnd"/>
      <w:r w:rsidRPr="00921A78">
        <w:rPr>
          <w:sz w:val="24"/>
          <w:szCs w:val="24"/>
          <w:lang w:eastAsia="sq-AL"/>
        </w:rPr>
        <w:t xml:space="preserve">, </w:t>
      </w:r>
      <w:proofErr w:type="spellStart"/>
      <w:r w:rsidRPr="00921A78">
        <w:rPr>
          <w:sz w:val="24"/>
          <w:szCs w:val="24"/>
          <w:lang w:eastAsia="sq-AL"/>
        </w:rPr>
        <w:t>ato</w:t>
      </w:r>
      <w:proofErr w:type="spellEnd"/>
      <w:r w:rsidRPr="00921A78">
        <w:rPr>
          <w:sz w:val="24"/>
          <w:szCs w:val="24"/>
          <w:lang w:eastAsia="sq-AL"/>
        </w:rPr>
        <w:t xml:space="preserve"> </w:t>
      </w:r>
      <w:proofErr w:type="spellStart"/>
      <w:r w:rsidRPr="00921A78">
        <w:rPr>
          <w:sz w:val="24"/>
          <w:szCs w:val="24"/>
          <w:lang w:eastAsia="sq-AL"/>
        </w:rPr>
        <w:t>duhet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korrigjohen</w:t>
      </w:r>
      <w:proofErr w:type="spellEnd"/>
      <w:r w:rsidRPr="00921A78">
        <w:rPr>
          <w:sz w:val="24"/>
          <w:szCs w:val="24"/>
          <w:lang w:eastAsia="sq-AL"/>
        </w:rPr>
        <w:t xml:space="preserve"> </w:t>
      </w:r>
      <w:proofErr w:type="spellStart"/>
      <w:r w:rsidRPr="00921A78">
        <w:rPr>
          <w:sz w:val="24"/>
          <w:szCs w:val="24"/>
          <w:lang w:eastAsia="sq-AL"/>
        </w:rPr>
        <w:t>pikërisht</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w:t>
      </w:r>
      <w:proofErr w:type="spellStart"/>
      <w:r w:rsidRPr="00921A78">
        <w:rPr>
          <w:sz w:val="24"/>
          <w:szCs w:val="24"/>
          <w:lang w:eastAsia="sq-AL"/>
        </w:rPr>
        <w:t>gjykata</w:t>
      </w:r>
      <w:proofErr w:type="spellEnd"/>
      <w:r w:rsidRPr="00921A78">
        <w:rPr>
          <w:sz w:val="24"/>
          <w:szCs w:val="24"/>
          <w:lang w:eastAsia="sq-AL"/>
        </w:rPr>
        <w:t xml:space="preserve"> e </w:t>
      </w:r>
      <w:proofErr w:type="spellStart"/>
      <w:r w:rsidRPr="00921A78">
        <w:rPr>
          <w:sz w:val="24"/>
          <w:szCs w:val="24"/>
          <w:lang w:eastAsia="sq-AL"/>
        </w:rPr>
        <w:t>themelit</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KPP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njeh</w:t>
      </w:r>
      <w:proofErr w:type="spellEnd"/>
      <w:r w:rsidRPr="00921A78">
        <w:rPr>
          <w:sz w:val="24"/>
          <w:szCs w:val="24"/>
          <w:lang w:eastAsia="sq-AL"/>
        </w:rPr>
        <w:t xml:space="preserve"> </w:t>
      </w:r>
      <w:proofErr w:type="spellStart"/>
      <w:r w:rsidRPr="00921A78">
        <w:rPr>
          <w:sz w:val="24"/>
          <w:szCs w:val="24"/>
          <w:lang w:eastAsia="sq-AL"/>
        </w:rPr>
        <w:t>rikthimin</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faza</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mëparshme</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procedimit</w:t>
      </w:r>
      <w:proofErr w:type="spellEnd"/>
      <w:r w:rsidRPr="00921A78">
        <w:rPr>
          <w:sz w:val="24"/>
          <w:szCs w:val="24"/>
          <w:lang w:eastAsia="sq-AL"/>
        </w:rPr>
        <w:t xml:space="preserve"> penal,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kushtet</w:t>
      </w:r>
      <w:proofErr w:type="spellEnd"/>
      <w:r w:rsidRPr="00921A78">
        <w:rPr>
          <w:sz w:val="24"/>
          <w:szCs w:val="24"/>
          <w:lang w:eastAsia="sq-AL"/>
        </w:rPr>
        <w:t xml:space="preserve"> </w:t>
      </w:r>
      <w:proofErr w:type="spellStart"/>
      <w:r w:rsidRPr="00921A78">
        <w:rPr>
          <w:sz w:val="24"/>
          <w:szCs w:val="24"/>
          <w:lang w:eastAsia="sq-AL"/>
        </w:rPr>
        <w:t>kur</w:t>
      </w:r>
      <w:proofErr w:type="spellEnd"/>
      <w:r w:rsidRPr="00921A78">
        <w:rPr>
          <w:sz w:val="24"/>
          <w:szCs w:val="24"/>
          <w:lang w:eastAsia="sq-AL"/>
        </w:rPr>
        <w:t xml:space="preserve"> </w:t>
      </w:r>
      <w:proofErr w:type="spellStart"/>
      <w:r w:rsidRPr="00921A78">
        <w:rPr>
          <w:sz w:val="24"/>
          <w:szCs w:val="24"/>
          <w:lang w:eastAsia="sq-AL"/>
        </w:rPr>
        <w:t>çështja</w:t>
      </w:r>
      <w:proofErr w:type="spellEnd"/>
      <w:r w:rsidRPr="00921A78">
        <w:rPr>
          <w:sz w:val="24"/>
          <w:szCs w:val="24"/>
          <w:lang w:eastAsia="sq-AL"/>
        </w:rPr>
        <w:t xml:space="preserve"> ka </w:t>
      </w:r>
      <w:proofErr w:type="spellStart"/>
      <w:r w:rsidRPr="00921A78">
        <w:rPr>
          <w:sz w:val="24"/>
          <w:szCs w:val="24"/>
          <w:lang w:eastAsia="sq-AL"/>
        </w:rPr>
        <w:t>kaluar</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gjykim</w:t>
      </w:r>
      <w:proofErr w:type="spellEnd"/>
      <w:r w:rsidRPr="00921A78">
        <w:rPr>
          <w:sz w:val="24"/>
          <w:szCs w:val="24"/>
          <w:lang w:eastAsia="sq-AL"/>
        </w:rPr>
        <w:t xml:space="preserve"> </w:t>
      </w:r>
      <w:proofErr w:type="spellStart"/>
      <w:r w:rsidRPr="00921A78">
        <w:rPr>
          <w:sz w:val="24"/>
          <w:szCs w:val="24"/>
          <w:lang w:eastAsia="sq-AL"/>
        </w:rPr>
        <w:t>dhe</w:t>
      </w:r>
      <w:proofErr w:type="spellEnd"/>
      <w:r w:rsidRPr="00921A78">
        <w:rPr>
          <w:sz w:val="24"/>
          <w:szCs w:val="24"/>
          <w:lang w:eastAsia="sq-AL"/>
        </w:rPr>
        <w:t xml:space="preserve"> </w:t>
      </w:r>
      <w:proofErr w:type="spellStart"/>
      <w:r w:rsidRPr="00921A78">
        <w:rPr>
          <w:sz w:val="24"/>
          <w:szCs w:val="24"/>
          <w:lang w:eastAsia="sq-AL"/>
        </w:rPr>
        <w:t>ndaj</w:t>
      </w:r>
      <w:proofErr w:type="spellEnd"/>
      <w:r w:rsidRPr="00921A78">
        <w:rPr>
          <w:sz w:val="24"/>
          <w:szCs w:val="24"/>
          <w:lang w:eastAsia="sq-AL"/>
        </w:rPr>
        <w:t xml:space="preserve"> </w:t>
      </w:r>
      <w:proofErr w:type="spellStart"/>
      <w:r w:rsidRPr="00921A78">
        <w:rPr>
          <w:sz w:val="24"/>
          <w:szCs w:val="24"/>
          <w:lang w:eastAsia="sq-AL"/>
        </w:rPr>
        <w:t>këtij</w:t>
      </w:r>
      <w:proofErr w:type="spellEnd"/>
      <w:r w:rsidRPr="00921A78">
        <w:rPr>
          <w:sz w:val="24"/>
          <w:szCs w:val="24"/>
          <w:lang w:eastAsia="sq-AL"/>
        </w:rPr>
        <w:t xml:space="preserve"> </w:t>
      </w:r>
      <w:proofErr w:type="spellStart"/>
      <w:r w:rsidRPr="00921A78">
        <w:rPr>
          <w:sz w:val="24"/>
          <w:szCs w:val="24"/>
          <w:lang w:eastAsia="sq-AL"/>
        </w:rPr>
        <w:t>vendimi</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gjyqtarit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seancës</w:t>
      </w:r>
      <w:proofErr w:type="spellEnd"/>
      <w:r w:rsidRPr="00921A78">
        <w:rPr>
          <w:sz w:val="24"/>
          <w:szCs w:val="24"/>
          <w:lang w:eastAsia="sq-AL"/>
        </w:rPr>
        <w:t xml:space="preserve"> </w:t>
      </w:r>
      <w:proofErr w:type="spellStart"/>
      <w:r w:rsidRPr="00921A78">
        <w:rPr>
          <w:sz w:val="24"/>
          <w:szCs w:val="24"/>
          <w:lang w:eastAsia="sq-AL"/>
        </w:rPr>
        <w:t>paraprake</w:t>
      </w:r>
      <w:proofErr w:type="spellEnd"/>
      <w:r w:rsidRPr="00921A78">
        <w:rPr>
          <w:sz w:val="24"/>
          <w:szCs w:val="24"/>
          <w:lang w:eastAsia="sq-AL"/>
        </w:rPr>
        <w:t xml:space="preserve"> </w:t>
      </w:r>
      <w:proofErr w:type="spellStart"/>
      <w:r w:rsidRPr="00921A78">
        <w:rPr>
          <w:sz w:val="24"/>
          <w:szCs w:val="24"/>
          <w:lang w:eastAsia="sq-AL"/>
        </w:rPr>
        <w:t>nuk</w:t>
      </w:r>
      <w:proofErr w:type="spellEnd"/>
      <w:r w:rsidRPr="00921A78">
        <w:rPr>
          <w:sz w:val="24"/>
          <w:szCs w:val="24"/>
          <w:lang w:eastAsia="sq-AL"/>
        </w:rPr>
        <w:t xml:space="preserve"> </w:t>
      </w:r>
      <w:proofErr w:type="spellStart"/>
      <w:r w:rsidRPr="00921A78">
        <w:rPr>
          <w:sz w:val="24"/>
          <w:szCs w:val="24"/>
          <w:lang w:eastAsia="sq-AL"/>
        </w:rPr>
        <w:t>lejohet</w:t>
      </w:r>
      <w:proofErr w:type="spellEnd"/>
      <w:r w:rsidRPr="00921A78">
        <w:rPr>
          <w:sz w:val="24"/>
          <w:szCs w:val="24"/>
          <w:lang w:eastAsia="sq-AL"/>
        </w:rPr>
        <w:t xml:space="preserve"> </w:t>
      </w:r>
      <w:proofErr w:type="spellStart"/>
      <w:r w:rsidRPr="00921A78">
        <w:rPr>
          <w:sz w:val="24"/>
          <w:szCs w:val="24"/>
          <w:lang w:eastAsia="sq-AL"/>
        </w:rPr>
        <w:t>ankim</w:t>
      </w:r>
      <w:proofErr w:type="spellEnd"/>
      <w:r w:rsidRPr="00921A78">
        <w:rPr>
          <w:sz w:val="24"/>
          <w:szCs w:val="24"/>
          <w:lang w:eastAsia="sq-AL"/>
        </w:rPr>
        <w:t>.</w:t>
      </w:r>
    </w:p>
    <w:p w14:paraId="29031910" w14:textId="77777777" w:rsidR="00921A78" w:rsidRPr="00921A78" w:rsidRDefault="00921A78" w:rsidP="00921A78">
      <w:pPr>
        <w:ind w:firstLine="720"/>
        <w:jc w:val="both"/>
        <w:rPr>
          <w:sz w:val="24"/>
          <w:szCs w:val="24"/>
        </w:rPr>
      </w:pPr>
      <w:r w:rsidRPr="00921A78">
        <w:rPr>
          <w:sz w:val="24"/>
          <w:szCs w:val="24"/>
        </w:rPr>
        <w:t>25.</w:t>
      </w:r>
      <w:r w:rsidRPr="00921A78">
        <w:rPr>
          <w:b/>
          <w:bCs/>
          <w:sz w:val="24"/>
          <w:szCs w:val="24"/>
        </w:rPr>
        <w:t xml:space="preserve"> </w:t>
      </w:r>
      <w:proofErr w:type="spellStart"/>
      <w:r w:rsidRPr="00921A78">
        <w:rPr>
          <w:bCs/>
          <w:sz w:val="24"/>
          <w:szCs w:val="24"/>
        </w:rPr>
        <w:t>Kundër</w:t>
      </w:r>
      <w:proofErr w:type="spellEnd"/>
      <w:r w:rsidRPr="00921A78">
        <w:rPr>
          <w:bCs/>
          <w:sz w:val="24"/>
          <w:szCs w:val="24"/>
        </w:rPr>
        <w:t xml:space="preserve"> </w:t>
      </w:r>
      <w:proofErr w:type="spellStart"/>
      <w:r w:rsidRPr="00921A78">
        <w:rPr>
          <w:bCs/>
          <w:sz w:val="24"/>
          <w:szCs w:val="24"/>
        </w:rPr>
        <w:t>vendimit</w:t>
      </w:r>
      <w:proofErr w:type="spellEnd"/>
      <w:r w:rsidRPr="00921A78">
        <w:rPr>
          <w:bCs/>
          <w:sz w:val="24"/>
          <w:szCs w:val="24"/>
        </w:rPr>
        <w:t xml:space="preserve"> nr. </w:t>
      </w:r>
      <w:r w:rsidRPr="00921A78">
        <w:rPr>
          <w:bCs/>
          <w:sz w:val="24"/>
          <w:szCs w:val="24"/>
          <w:lang w:eastAsia="sq-AL"/>
        </w:rPr>
        <w:t xml:space="preserve">2817 (30-2024-9420), </w:t>
      </w:r>
      <w:proofErr w:type="spellStart"/>
      <w:r w:rsidRPr="00921A78">
        <w:rPr>
          <w:bCs/>
          <w:sz w:val="24"/>
          <w:szCs w:val="24"/>
          <w:lang w:eastAsia="sq-AL"/>
        </w:rPr>
        <w:t>datë</w:t>
      </w:r>
      <w:proofErr w:type="spellEnd"/>
      <w:r w:rsidRPr="00921A78">
        <w:rPr>
          <w:bCs/>
          <w:sz w:val="24"/>
          <w:szCs w:val="24"/>
          <w:lang w:eastAsia="sq-AL"/>
        </w:rPr>
        <w:t xml:space="preserve"> 17.12.2024,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Gjykatës</w:t>
      </w:r>
      <w:proofErr w:type="spellEnd"/>
      <w:r w:rsidRPr="00921A78">
        <w:rPr>
          <w:bCs/>
          <w:sz w:val="24"/>
          <w:szCs w:val="24"/>
        </w:rPr>
        <w:t xml:space="preserve"> </w:t>
      </w:r>
      <w:proofErr w:type="spellStart"/>
      <w:r w:rsidRPr="00921A78">
        <w:rPr>
          <w:bCs/>
          <w:sz w:val="24"/>
          <w:szCs w:val="24"/>
        </w:rPr>
        <w:t>së</w:t>
      </w:r>
      <w:proofErr w:type="spellEnd"/>
      <w:r w:rsidRPr="00921A78">
        <w:rPr>
          <w:bCs/>
          <w:sz w:val="24"/>
          <w:szCs w:val="24"/>
        </w:rPr>
        <w:t xml:space="preserve"> </w:t>
      </w:r>
      <w:proofErr w:type="spellStart"/>
      <w:r w:rsidRPr="00921A78">
        <w:rPr>
          <w:bCs/>
          <w:sz w:val="24"/>
          <w:szCs w:val="24"/>
        </w:rPr>
        <w:t>Apelit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Juridiksionit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Përgjithshëm</w:t>
      </w:r>
      <w:proofErr w:type="spellEnd"/>
      <w:r w:rsidRPr="00921A78">
        <w:rPr>
          <w:bCs/>
          <w:sz w:val="24"/>
          <w:szCs w:val="24"/>
        </w:rPr>
        <w:t xml:space="preserve"> ka </w:t>
      </w:r>
      <w:proofErr w:type="spellStart"/>
      <w:r w:rsidRPr="00921A78">
        <w:rPr>
          <w:bCs/>
          <w:sz w:val="24"/>
          <w:szCs w:val="24"/>
        </w:rPr>
        <w:t>paraqitur</w:t>
      </w:r>
      <w:proofErr w:type="spellEnd"/>
      <w:r w:rsidRPr="00921A78">
        <w:rPr>
          <w:bCs/>
          <w:sz w:val="24"/>
          <w:szCs w:val="24"/>
        </w:rPr>
        <w:t xml:space="preserve"> </w:t>
      </w:r>
      <w:proofErr w:type="spellStart"/>
      <w:r w:rsidRPr="00921A78">
        <w:rPr>
          <w:bCs/>
          <w:sz w:val="24"/>
          <w:szCs w:val="24"/>
        </w:rPr>
        <w:t>rekurs</w:t>
      </w:r>
      <w:proofErr w:type="spellEnd"/>
      <w:r w:rsidRPr="00921A78">
        <w:rPr>
          <w:bCs/>
          <w:sz w:val="24"/>
          <w:szCs w:val="24"/>
        </w:rPr>
        <w:t xml:space="preserve">, </w:t>
      </w:r>
      <w:proofErr w:type="spellStart"/>
      <w:r w:rsidRPr="00921A78">
        <w:rPr>
          <w:bCs/>
          <w:sz w:val="24"/>
          <w:szCs w:val="24"/>
        </w:rPr>
        <w:t>më</w:t>
      </w:r>
      <w:proofErr w:type="spellEnd"/>
      <w:r w:rsidRPr="00921A78">
        <w:rPr>
          <w:bCs/>
          <w:sz w:val="24"/>
          <w:szCs w:val="24"/>
        </w:rPr>
        <w:t xml:space="preserve"> </w:t>
      </w:r>
      <w:proofErr w:type="spellStart"/>
      <w:r w:rsidRPr="00921A78">
        <w:rPr>
          <w:bCs/>
          <w:sz w:val="24"/>
          <w:szCs w:val="24"/>
        </w:rPr>
        <w:t>datë</w:t>
      </w:r>
      <w:proofErr w:type="spellEnd"/>
      <w:r w:rsidRPr="00921A78">
        <w:rPr>
          <w:bCs/>
          <w:sz w:val="24"/>
          <w:szCs w:val="24"/>
        </w:rPr>
        <w:t xml:space="preserve"> 03.04.2025, </w:t>
      </w:r>
      <w:proofErr w:type="spellStart"/>
      <w:r w:rsidRPr="00921A78">
        <w:rPr>
          <w:bCs/>
          <w:sz w:val="24"/>
          <w:szCs w:val="24"/>
        </w:rPr>
        <w:t>Prokuroria</w:t>
      </w:r>
      <w:proofErr w:type="spellEnd"/>
      <w:r w:rsidRPr="00921A78">
        <w:rPr>
          <w:bCs/>
          <w:sz w:val="24"/>
          <w:szCs w:val="24"/>
        </w:rPr>
        <w:t xml:space="preserve"> </w:t>
      </w:r>
      <w:proofErr w:type="spellStart"/>
      <w:r w:rsidRPr="00921A78">
        <w:rPr>
          <w:bCs/>
          <w:sz w:val="24"/>
          <w:szCs w:val="24"/>
        </w:rPr>
        <w:t>pranë</w:t>
      </w:r>
      <w:proofErr w:type="spellEnd"/>
      <w:r w:rsidRPr="00921A78">
        <w:rPr>
          <w:bCs/>
          <w:sz w:val="24"/>
          <w:szCs w:val="24"/>
        </w:rPr>
        <w:t xml:space="preserve"> </w:t>
      </w:r>
      <w:proofErr w:type="spellStart"/>
      <w:r w:rsidRPr="00921A78">
        <w:rPr>
          <w:bCs/>
          <w:sz w:val="24"/>
          <w:szCs w:val="24"/>
        </w:rPr>
        <w:t>Gjykatës</w:t>
      </w:r>
      <w:proofErr w:type="spellEnd"/>
      <w:r w:rsidRPr="00921A78">
        <w:rPr>
          <w:bCs/>
          <w:sz w:val="24"/>
          <w:szCs w:val="24"/>
        </w:rPr>
        <w:t xml:space="preserve"> </w:t>
      </w:r>
      <w:proofErr w:type="spellStart"/>
      <w:r w:rsidRPr="00921A78">
        <w:rPr>
          <w:bCs/>
          <w:sz w:val="24"/>
          <w:szCs w:val="24"/>
        </w:rPr>
        <w:t>së</w:t>
      </w:r>
      <w:proofErr w:type="spellEnd"/>
      <w:r w:rsidRPr="00921A78">
        <w:rPr>
          <w:bCs/>
          <w:sz w:val="24"/>
          <w:szCs w:val="24"/>
        </w:rPr>
        <w:t xml:space="preserve"> </w:t>
      </w:r>
      <w:proofErr w:type="spellStart"/>
      <w:r w:rsidRPr="00921A78">
        <w:rPr>
          <w:bCs/>
          <w:sz w:val="24"/>
          <w:szCs w:val="24"/>
        </w:rPr>
        <w:t>Apelit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Juridiksionit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Përgjithshëm</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ka </w:t>
      </w:r>
      <w:proofErr w:type="spellStart"/>
      <w:r w:rsidRPr="00921A78">
        <w:rPr>
          <w:sz w:val="24"/>
          <w:szCs w:val="24"/>
        </w:rPr>
        <w:t>kërkuar</w:t>
      </w:r>
      <w:proofErr w:type="spellEnd"/>
      <w:r w:rsidRPr="00921A78">
        <w:rPr>
          <w:sz w:val="24"/>
          <w:szCs w:val="24"/>
        </w:rPr>
        <w:t xml:space="preserve"> “</w:t>
      </w:r>
      <w:r w:rsidRPr="00921A78">
        <w:rPr>
          <w:i/>
          <w:iCs/>
          <w:sz w:val="24"/>
          <w:szCs w:val="24"/>
        </w:rPr>
        <w:t xml:space="preserve">Prishjen e </w:t>
      </w:r>
      <w:proofErr w:type="spellStart"/>
      <w:r w:rsidRPr="00921A78">
        <w:rPr>
          <w:i/>
          <w:iCs/>
          <w:sz w:val="24"/>
          <w:szCs w:val="24"/>
        </w:rPr>
        <w:t>vendimit</w:t>
      </w:r>
      <w:proofErr w:type="spellEnd"/>
      <w:r w:rsidRPr="00921A78">
        <w:rPr>
          <w:i/>
          <w:iCs/>
          <w:sz w:val="24"/>
          <w:szCs w:val="24"/>
        </w:rPr>
        <w:t xml:space="preserve"> nr. </w:t>
      </w:r>
      <w:r w:rsidR="007F45A3">
        <w:rPr>
          <w:i/>
          <w:iCs/>
          <w:sz w:val="24"/>
          <w:szCs w:val="24"/>
          <w:shd w:val="clear" w:color="auto" w:fill="FFFFFF"/>
        </w:rPr>
        <w:lastRenderedPageBreak/>
        <w:t>2817</w:t>
      </w:r>
      <w:r w:rsidRPr="00921A78">
        <w:rPr>
          <w:i/>
          <w:iCs/>
          <w:sz w:val="24"/>
          <w:szCs w:val="24"/>
          <w:shd w:val="clear" w:color="auto" w:fill="FFFFFF"/>
        </w:rPr>
        <w:t xml:space="preserve">,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17.12.2024,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Gjykatës</w:t>
      </w:r>
      <w:proofErr w:type="spellEnd"/>
      <w:r w:rsidRPr="00921A78">
        <w:rPr>
          <w:i/>
          <w:iCs/>
          <w:sz w:val="24"/>
          <w:szCs w:val="24"/>
        </w:rPr>
        <w:t xml:space="preserve"> </w:t>
      </w:r>
      <w:proofErr w:type="spellStart"/>
      <w:r w:rsidRPr="00921A78">
        <w:rPr>
          <w:i/>
          <w:iCs/>
          <w:sz w:val="24"/>
          <w:szCs w:val="24"/>
        </w:rPr>
        <w:t>së</w:t>
      </w:r>
      <w:proofErr w:type="spellEnd"/>
      <w:r w:rsidRPr="00921A78">
        <w:rPr>
          <w:i/>
          <w:iCs/>
          <w:sz w:val="24"/>
          <w:szCs w:val="24"/>
        </w:rPr>
        <w:t xml:space="preserve"> </w:t>
      </w:r>
      <w:proofErr w:type="spellStart"/>
      <w:r w:rsidRPr="00921A78">
        <w:rPr>
          <w:i/>
          <w:iCs/>
          <w:sz w:val="24"/>
          <w:szCs w:val="24"/>
        </w:rPr>
        <w:t>Apelit</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Juridiksionit</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Përgjithshëm</w:t>
      </w:r>
      <w:proofErr w:type="spellEnd"/>
      <w:r w:rsidRPr="00921A78">
        <w:rPr>
          <w:i/>
          <w:iCs/>
          <w:sz w:val="24"/>
          <w:szCs w:val="24"/>
        </w:rPr>
        <w:t xml:space="preserve"> </w:t>
      </w:r>
      <w:proofErr w:type="spellStart"/>
      <w:r w:rsidRPr="00921A78">
        <w:rPr>
          <w:i/>
          <w:iCs/>
          <w:sz w:val="24"/>
          <w:szCs w:val="24"/>
        </w:rPr>
        <w:t>dhe</w:t>
      </w:r>
      <w:proofErr w:type="spellEnd"/>
      <w:r w:rsidRPr="00921A78">
        <w:rPr>
          <w:i/>
          <w:iCs/>
          <w:sz w:val="24"/>
          <w:szCs w:val="24"/>
        </w:rPr>
        <w:t xml:space="preserve"> </w:t>
      </w:r>
      <w:proofErr w:type="spellStart"/>
      <w:r w:rsidRPr="00921A78">
        <w:rPr>
          <w:i/>
          <w:iCs/>
          <w:sz w:val="24"/>
          <w:szCs w:val="24"/>
        </w:rPr>
        <w:t>lënien</w:t>
      </w:r>
      <w:proofErr w:type="spellEnd"/>
      <w:r w:rsidRPr="00921A78">
        <w:rPr>
          <w:i/>
          <w:iCs/>
          <w:sz w:val="24"/>
          <w:szCs w:val="24"/>
        </w:rPr>
        <w:t xml:space="preserve"> </w:t>
      </w:r>
      <w:proofErr w:type="spellStart"/>
      <w:r w:rsidRPr="00921A78">
        <w:rPr>
          <w:i/>
          <w:iCs/>
          <w:sz w:val="24"/>
          <w:szCs w:val="24"/>
        </w:rPr>
        <w:t>në</w:t>
      </w:r>
      <w:proofErr w:type="spellEnd"/>
      <w:r w:rsidRPr="00921A78">
        <w:rPr>
          <w:i/>
          <w:iCs/>
          <w:sz w:val="24"/>
          <w:szCs w:val="24"/>
        </w:rPr>
        <w:t xml:space="preserve"> </w:t>
      </w:r>
      <w:proofErr w:type="spellStart"/>
      <w:r w:rsidRPr="00921A78">
        <w:rPr>
          <w:i/>
          <w:iCs/>
          <w:sz w:val="24"/>
          <w:szCs w:val="24"/>
        </w:rPr>
        <w:t>fuqi</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vendimit</w:t>
      </w:r>
      <w:proofErr w:type="spellEnd"/>
      <w:r w:rsidRPr="00921A78">
        <w:rPr>
          <w:i/>
          <w:iCs/>
          <w:sz w:val="24"/>
          <w:szCs w:val="24"/>
        </w:rPr>
        <w:t xml:space="preserve"> </w:t>
      </w:r>
      <w:r w:rsidRPr="00921A78">
        <w:rPr>
          <w:i/>
          <w:iCs/>
          <w:sz w:val="24"/>
          <w:szCs w:val="24"/>
          <w:shd w:val="clear" w:color="auto" w:fill="FFFFFF"/>
        </w:rPr>
        <w:t xml:space="preserve">nr. 1924,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20.07.2023,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Gjykatës</w:t>
      </w:r>
      <w:proofErr w:type="spellEnd"/>
      <w:r w:rsidRPr="00921A78">
        <w:rPr>
          <w:i/>
          <w:iCs/>
          <w:sz w:val="24"/>
          <w:szCs w:val="24"/>
        </w:rPr>
        <w:t xml:space="preserve"> </w:t>
      </w:r>
      <w:proofErr w:type="spellStart"/>
      <w:r w:rsidRPr="00921A78">
        <w:rPr>
          <w:i/>
          <w:iCs/>
          <w:sz w:val="24"/>
          <w:szCs w:val="24"/>
        </w:rPr>
        <w:t>së</w:t>
      </w:r>
      <w:proofErr w:type="spellEnd"/>
      <w:r w:rsidRPr="00921A78">
        <w:rPr>
          <w:i/>
          <w:iCs/>
          <w:sz w:val="24"/>
          <w:szCs w:val="24"/>
        </w:rPr>
        <w:t xml:space="preserve"> </w:t>
      </w:r>
      <w:proofErr w:type="spellStart"/>
      <w:r w:rsidRPr="00921A78">
        <w:rPr>
          <w:i/>
          <w:iCs/>
          <w:sz w:val="24"/>
          <w:szCs w:val="24"/>
        </w:rPr>
        <w:t>Rrethit</w:t>
      </w:r>
      <w:proofErr w:type="spellEnd"/>
      <w:r w:rsidRPr="00921A78">
        <w:rPr>
          <w:i/>
          <w:iCs/>
          <w:sz w:val="24"/>
          <w:szCs w:val="24"/>
        </w:rPr>
        <w:t xml:space="preserve"> </w:t>
      </w:r>
      <w:proofErr w:type="spellStart"/>
      <w:r w:rsidRPr="00921A78">
        <w:rPr>
          <w:i/>
          <w:iCs/>
          <w:sz w:val="24"/>
          <w:szCs w:val="24"/>
        </w:rPr>
        <w:t>Gjyqësor</w:t>
      </w:r>
      <w:proofErr w:type="spellEnd"/>
      <w:r w:rsidRPr="00921A78">
        <w:rPr>
          <w:i/>
          <w:iCs/>
          <w:sz w:val="24"/>
          <w:szCs w:val="24"/>
        </w:rPr>
        <w:t xml:space="preserve"> </w:t>
      </w:r>
      <w:proofErr w:type="spellStart"/>
      <w:r w:rsidRPr="00921A78">
        <w:rPr>
          <w:i/>
          <w:iCs/>
          <w:sz w:val="24"/>
          <w:szCs w:val="24"/>
        </w:rPr>
        <w:t>Tiranë</w:t>
      </w:r>
      <w:proofErr w:type="spellEnd"/>
      <w:r w:rsidRPr="00921A78">
        <w:rPr>
          <w:i/>
          <w:iCs/>
          <w:sz w:val="24"/>
          <w:szCs w:val="24"/>
        </w:rPr>
        <w:t>.</w:t>
      </w:r>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rekurs</w:t>
      </w:r>
      <w:proofErr w:type="spellEnd"/>
      <w:r w:rsidRPr="00921A78">
        <w:rPr>
          <w:sz w:val="24"/>
          <w:szCs w:val="24"/>
        </w:rPr>
        <w:t xml:space="preserve"> </w:t>
      </w:r>
      <w:proofErr w:type="spellStart"/>
      <w:r w:rsidRPr="00921A78">
        <w:rPr>
          <w:sz w:val="24"/>
          <w:szCs w:val="24"/>
        </w:rPr>
        <w:t>Prokurori</w:t>
      </w:r>
      <w:proofErr w:type="spellEnd"/>
      <w:r w:rsidRPr="00921A78">
        <w:rPr>
          <w:sz w:val="24"/>
          <w:szCs w:val="24"/>
        </w:rPr>
        <w:t xml:space="preserve"> ka </w:t>
      </w:r>
      <w:proofErr w:type="spellStart"/>
      <w:r w:rsidRPr="00921A78">
        <w:rPr>
          <w:sz w:val="24"/>
          <w:szCs w:val="24"/>
        </w:rPr>
        <w:t>parashtruar</w:t>
      </w:r>
      <w:proofErr w:type="spellEnd"/>
      <w:r w:rsidRPr="00921A78">
        <w:rPr>
          <w:sz w:val="24"/>
          <w:szCs w:val="24"/>
        </w:rPr>
        <w:t xml:space="preserve"> se: </w:t>
      </w:r>
    </w:p>
    <w:p w14:paraId="76E54AE8" w14:textId="77777777" w:rsidR="00921A78" w:rsidRPr="00921A78" w:rsidRDefault="00921A78" w:rsidP="0040646F">
      <w:pPr>
        <w:numPr>
          <w:ilvl w:val="0"/>
          <w:numId w:val="7"/>
        </w:numPr>
        <w:jc w:val="both"/>
        <w:rPr>
          <w:sz w:val="24"/>
          <w:szCs w:val="24"/>
          <w:shd w:val="clear" w:color="auto" w:fill="FFFFFF"/>
        </w:rPr>
      </w:pPr>
      <w:r w:rsidRPr="00921A78">
        <w:rPr>
          <w:sz w:val="24"/>
          <w:szCs w:val="24"/>
          <w:shd w:val="clear" w:color="auto" w:fill="FFFFFF"/>
        </w:rPr>
        <w:t xml:space="preserve">Vendimi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Juridiksionit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Përgjithshëm</w:t>
      </w:r>
      <w:proofErr w:type="spellEnd"/>
      <w:r w:rsidRPr="00921A78">
        <w:rPr>
          <w:sz w:val="24"/>
          <w:szCs w:val="24"/>
          <w:shd w:val="clear" w:color="auto" w:fill="FFFFFF"/>
        </w:rPr>
        <w:t xml:space="preserve"> </w:t>
      </w:r>
      <w:proofErr w:type="spellStart"/>
      <w:r w:rsidRPr="00921A78">
        <w:rPr>
          <w:sz w:val="24"/>
          <w:szCs w:val="24"/>
          <w:shd w:val="clear" w:color="auto" w:fill="FFFFFF"/>
        </w:rPr>
        <w:t>Tiranë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rezultat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interpretimit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zbatimit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ligjit</w:t>
      </w:r>
      <w:proofErr w:type="spellEnd"/>
      <w:r w:rsidRPr="00921A78">
        <w:rPr>
          <w:sz w:val="24"/>
          <w:szCs w:val="24"/>
          <w:shd w:val="clear" w:color="auto" w:fill="FFFFFF"/>
        </w:rPr>
        <w:t xml:space="preserve"> </w:t>
      </w:r>
      <w:proofErr w:type="spellStart"/>
      <w:r w:rsidRPr="00921A78">
        <w:rPr>
          <w:sz w:val="24"/>
          <w:szCs w:val="24"/>
          <w:shd w:val="clear" w:color="auto" w:fill="FFFFFF"/>
        </w:rPr>
        <w:t>procedurial</w:t>
      </w:r>
      <w:proofErr w:type="spellEnd"/>
      <w:r w:rsidRPr="00921A78">
        <w:rPr>
          <w:sz w:val="24"/>
          <w:szCs w:val="24"/>
          <w:shd w:val="clear" w:color="auto" w:fill="FFFFFF"/>
        </w:rPr>
        <w:t xml:space="preserve"> me </w:t>
      </w:r>
      <w:proofErr w:type="spellStart"/>
      <w:r w:rsidRPr="00921A78">
        <w:rPr>
          <w:sz w:val="24"/>
          <w:szCs w:val="24"/>
          <w:shd w:val="clear" w:color="auto" w:fill="FFFFFF"/>
        </w:rPr>
        <w:t>rëndësi</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zhvillimin</w:t>
      </w:r>
      <w:proofErr w:type="spellEnd"/>
      <w:r w:rsidRPr="00921A78">
        <w:rPr>
          <w:sz w:val="24"/>
          <w:szCs w:val="24"/>
          <w:shd w:val="clear" w:color="auto" w:fill="FFFFFF"/>
        </w:rPr>
        <w:t xml:space="preserve"> e </w:t>
      </w:r>
      <w:proofErr w:type="spellStart"/>
      <w:r w:rsidRPr="00921A78">
        <w:rPr>
          <w:sz w:val="24"/>
          <w:szCs w:val="24"/>
          <w:shd w:val="clear" w:color="auto" w:fill="FFFFFF"/>
        </w:rPr>
        <w:t>praktikës</w:t>
      </w:r>
      <w:proofErr w:type="spellEnd"/>
      <w:r w:rsidRPr="00921A78">
        <w:rPr>
          <w:sz w:val="24"/>
          <w:szCs w:val="24"/>
          <w:shd w:val="clear" w:color="auto" w:fill="FFFFFF"/>
        </w:rPr>
        <w:t xml:space="preserve"> </w:t>
      </w:r>
      <w:proofErr w:type="spellStart"/>
      <w:r w:rsidRPr="00921A78">
        <w:rPr>
          <w:sz w:val="24"/>
          <w:szCs w:val="24"/>
          <w:shd w:val="clear" w:color="auto" w:fill="FFFFFF"/>
        </w:rPr>
        <w:t>gjyqësore</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w:t>
      </w:r>
      <w:proofErr w:type="spellStart"/>
      <w:r w:rsidRPr="00921A78">
        <w:rPr>
          <w:sz w:val="24"/>
          <w:szCs w:val="24"/>
          <w:shd w:val="clear" w:color="auto" w:fill="FFFFFF"/>
        </w:rPr>
        <w:t>ligjor</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432/1, </w:t>
      </w:r>
      <w:proofErr w:type="spellStart"/>
      <w:r w:rsidRPr="00921A78">
        <w:rPr>
          <w:sz w:val="24"/>
          <w:szCs w:val="24"/>
          <w:shd w:val="clear" w:color="auto" w:fill="FFFFFF"/>
        </w:rPr>
        <w:t>shkronja</w:t>
      </w:r>
      <w:proofErr w:type="spellEnd"/>
      <w:r w:rsidRPr="00921A78">
        <w:rPr>
          <w:sz w:val="24"/>
          <w:szCs w:val="24"/>
          <w:shd w:val="clear" w:color="auto" w:fill="FFFFFF"/>
        </w:rPr>
        <w:t xml:space="preserve"> "a" </w:t>
      </w:r>
      <w:proofErr w:type="spellStart"/>
      <w:r w:rsidRPr="00921A78">
        <w:rPr>
          <w:sz w:val="24"/>
          <w:szCs w:val="24"/>
          <w:shd w:val="clear" w:color="auto" w:fill="FFFFFF"/>
        </w:rPr>
        <w:t>i</w:t>
      </w:r>
      <w:proofErr w:type="spellEnd"/>
      <w:r w:rsidRPr="00921A78">
        <w:rPr>
          <w:sz w:val="24"/>
          <w:szCs w:val="24"/>
          <w:shd w:val="clear" w:color="auto" w:fill="FFFFFF"/>
        </w:rPr>
        <w:t xml:space="preserve"> KPP. </w:t>
      </w:r>
      <w:proofErr w:type="spellStart"/>
      <w:r w:rsidRPr="00921A78">
        <w:rPr>
          <w:sz w:val="24"/>
          <w:szCs w:val="24"/>
          <w:shd w:val="clear" w:color="auto" w:fill="FFFFFF"/>
        </w:rPr>
        <w:t>Gjykata</w:t>
      </w:r>
      <w:proofErr w:type="spellEnd"/>
      <w:r w:rsidRPr="00921A78">
        <w:rPr>
          <w:sz w:val="24"/>
          <w:szCs w:val="24"/>
          <w:shd w:val="clear" w:color="auto" w:fill="FFFFFF"/>
        </w:rPr>
        <w:t xml:space="preserve"> ka </w:t>
      </w:r>
      <w:proofErr w:type="spellStart"/>
      <w:r w:rsidRPr="00921A78">
        <w:rPr>
          <w:sz w:val="24"/>
          <w:szCs w:val="24"/>
          <w:shd w:val="clear" w:color="auto" w:fill="FFFFFF"/>
        </w:rPr>
        <w:t>bërë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interpretim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normave</w:t>
      </w:r>
      <w:proofErr w:type="spellEnd"/>
      <w:r w:rsidRPr="00921A78">
        <w:rPr>
          <w:sz w:val="24"/>
          <w:szCs w:val="24"/>
          <w:shd w:val="clear" w:color="auto" w:fill="FFFFFF"/>
        </w:rPr>
        <w:t xml:space="preserve">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parashikimeve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ligjit</w:t>
      </w:r>
      <w:proofErr w:type="spellEnd"/>
      <w:r w:rsidRPr="00921A78">
        <w:rPr>
          <w:sz w:val="24"/>
          <w:szCs w:val="24"/>
          <w:shd w:val="clear" w:color="auto" w:fill="FFFFFF"/>
        </w:rPr>
        <w:t xml:space="preserve"> </w:t>
      </w:r>
      <w:proofErr w:type="spellStart"/>
      <w:r w:rsidRPr="00921A78">
        <w:rPr>
          <w:sz w:val="24"/>
          <w:szCs w:val="24"/>
          <w:shd w:val="clear" w:color="auto" w:fill="FFFFFF"/>
        </w:rPr>
        <w:t>procedurial</w:t>
      </w:r>
      <w:proofErr w:type="spellEnd"/>
      <w:r w:rsidRPr="00921A78">
        <w:rPr>
          <w:sz w:val="24"/>
          <w:szCs w:val="24"/>
          <w:shd w:val="clear" w:color="auto" w:fill="FFFFFF"/>
        </w:rPr>
        <w:t xml:space="preserve"> penal.</w:t>
      </w:r>
    </w:p>
    <w:p w14:paraId="5577AD27"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objekt</w:t>
      </w:r>
      <w:proofErr w:type="spellEnd"/>
      <w:r w:rsidRPr="00921A78">
        <w:rPr>
          <w:sz w:val="24"/>
          <w:szCs w:val="24"/>
          <w:shd w:val="clear" w:color="auto" w:fill="FFFFFF"/>
        </w:rPr>
        <w:t xml:space="preserve"> </w:t>
      </w:r>
      <w:proofErr w:type="spellStart"/>
      <w:r w:rsidRPr="00921A78">
        <w:rPr>
          <w:sz w:val="24"/>
          <w:szCs w:val="24"/>
          <w:shd w:val="clear" w:color="auto" w:fill="FFFFFF"/>
        </w:rPr>
        <w:t>rekursi</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Tiranë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zbatuar</w:t>
      </w:r>
      <w:proofErr w:type="spellEnd"/>
      <w:r w:rsidRPr="00921A78">
        <w:rPr>
          <w:sz w:val="24"/>
          <w:szCs w:val="24"/>
          <w:shd w:val="clear" w:color="auto" w:fill="FFFFFF"/>
        </w:rPr>
        <w:t xml:space="preserve"> </w:t>
      </w:r>
      <w:proofErr w:type="spellStart"/>
      <w:r w:rsidRPr="00921A78">
        <w:rPr>
          <w:sz w:val="24"/>
          <w:szCs w:val="24"/>
          <w:shd w:val="clear" w:color="auto" w:fill="FFFFFF"/>
        </w:rPr>
        <w:t>gabim</w:t>
      </w:r>
      <w:proofErr w:type="spellEnd"/>
      <w:r w:rsidRPr="00921A78">
        <w:rPr>
          <w:sz w:val="24"/>
          <w:szCs w:val="24"/>
          <w:shd w:val="clear" w:color="auto" w:fill="FFFFFF"/>
        </w:rPr>
        <w:t xml:space="preserve"> norma</w:t>
      </w:r>
      <w:r w:rsidR="007F45A3">
        <w:rPr>
          <w:sz w:val="24"/>
          <w:szCs w:val="24"/>
          <w:shd w:val="clear" w:color="auto" w:fill="FFFFFF"/>
        </w:rPr>
        <w:t xml:space="preserve"> </w:t>
      </w:r>
      <w:proofErr w:type="spellStart"/>
      <w:r w:rsidR="007F45A3">
        <w:rPr>
          <w:sz w:val="24"/>
          <w:szCs w:val="24"/>
          <w:shd w:val="clear" w:color="auto" w:fill="FFFFFF"/>
        </w:rPr>
        <w:t>procedur</w:t>
      </w:r>
      <w:r w:rsidRPr="00921A78">
        <w:rPr>
          <w:sz w:val="24"/>
          <w:szCs w:val="24"/>
          <w:shd w:val="clear" w:color="auto" w:fill="FFFFFF"/>
        </w:rPr>
        <w:t>ale</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ndikonte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praktikën</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arsyetimin</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 xml:space="preserve">, duke </w:t>
      </w:r>
      <w:proofErr w:type="spellStart"/>
      <w:r w:rsidRPr="00921A78">
        <w:rPr>
          <w:sz w:val="24"/>
          <w:szCs w:val="24"/>
          <w:shd w:val="clear" w:color="auto" w:fill="FFFFFF"/>
        </w:rPr>
        <w:t>mos</w:t>
      </w:r>
      <w:proofErr w:type="spellEnd"/>
      <w:r w:rsidRPr="00921A78">
        <w:rPr>
          <w:sz w:val="24"/>
          <w:szCs w:val="24"/>
          <w:shd w:val="clear" w:color="auto" w:fill="FFFFFF"/>
        </w:rPr>
        <w:t xml:space="preserve"> e </w:t>
      </w:r>
      <w:proofErr w:type="spellStart"/>
      <w:r w:rsidRPr="00921A78">
        <w:rPr>
          <w:sz w:val="24"/>
          <w:szCs w:val="24"/>
          <w:shd w:val="clear" w:color="auto" w:fill="FFFFFF"/>
        </w:rPr>
        <w:t>konsideruar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pozitën</w:t>
      </w:r>
      <w:proofErr w:type="spellEnd"/>
      <w:r w:rsidRPr="00921A78">
        <w:rPr>
          <w:sz w:val="24"/>
          <w:szCs w:val="24"/>
          <w:shd w:val="clear" w:color="auto" w:fill="FFFFFF"/>
        </w:rPr>
        <w:t xml:space="preserve"> e </w:t>
      </w:r>
      <w:proofErr w:type="spellStart"/>
      <w:r w:rsidRPr="00921A78">
        <w:rPr>
          <w:sz w:val="24"/>
          <w:szCs w:val="24"/>
          <w:shd w:val="clear" w:color="auto" w:fill="FFFFFF"/>
        </w:rPr>
        <w:t>viktimës</w:t>
      </w:r>
      <w:proofErr w:type="spellEnd"/>
      <w:r w:rsidRPr="00921A78">
        <w:rPr>
          <w:sz w:val="24"/>
          <w:szCs w:val="24"/>
          <w:shd w:val="clear" w:color="auto" w:fill="FFFFFF"/>
        </w:rPr>
        <w:t>–</w:t>
      </w:r>
      <w:proofErr w:type="spellStart"/>
      <w:r w:rsidRPr="00921A78">
        <w:rPr>
          <w:sz w:val="24"/>
          <w:szCs w:val="24"/>
          <w:shd w:val="clear" w:color="auto" w:fill="FFFFFF"/>
        </w:rPr>
        <w:t>kallëzuesen</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me </w:t>
      </w:r>
      <w:proofErr w:type="spellStart"/>
      <w:r w:rsidRPr="00921A78">
        <w:rPr>
          <w:sz w:val="24"/>
          <w:szCs w:val="24"/>
          <w:shd w:val="clear" w:color="auto" w:fill="FFFFFF"/>
        </w:rPr>
        <w:t>arsyetimin</w:t>
      </w:r>
      <w:proofErr w:type="spellEnd"/>
      <w:r w:rsidRPr="00921A78">
        <w:rPr>
          <w:sz w:val="24"/>
          <w:szCs w:val="24"/>
          <w:shd w:val="clear" w:color="auto" w:fill="FFFFFF"/>
        </w:rPr>
        <w:t xml:space="preserve"> se </w:t>
      </w:r>
      <w:proofErr w:type="spellStart"/>
      <w:r w:rsidRPr="00921A78">
        <w:rPr>
          <w:sz w:val="24"/>
          <w:szCs w:val="24"/>
          <w:shd w:val="clear" w:color="auto" w:fill="FFFFFF"/>
        </w:rPr>
        <w:t>pasojat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vepër</w:t>
      </w:r>
      <w:proofErr w:type="spellEnd"/>
      <w:r w:rsidRPr="00921A78">
        <w:rPr>
          <w:sz w:val="24"/>
          <w:szCs w:val="24"/>
          <w:shd w:val="clear" w:color="auto" w:fill="FFFFFF"/>
        </w:rPr>
        <w:t xml:space="preserve"> ("</w:t>
      </w:r>
      <w:proofErr w:type="spellStart"/>
      <w:r w:rsidRPr="00921A78">
        <w:rPr>
          <w:sz w:val="24"/>
          <w:szCs w:val="24"/>
          <w:shd w:val="clear" w:color="auto" w:fill="FFFFFF"/>
        </w:rPr>
        <w:t>Mashtrimi</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143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KoditPenal</w:t>
      </w:r>
      <w:proofErr w:type="spellEnd"/>
      <w:r w:rsidRPr="00921A78">
        <w:rPr>
          <w:sz w:val="24"/>
          <w:szCs w:val="24"/>
          <w:shd w:val="clear" w:color="auto" w:fill="FFFFFF"/>
        </w:rPr>
        <w:t xml:space="preserve">) </w:t>
      </w:r>
      <w:proofErr w:type="spellStart"/>
      <w:r w:rsidRPr="00921A78">
        <w:rPr>
          <w:sz w:val="24"/>
          <w:szCs w:val="24"/>
          <w:shd w:val="clear" w:color="auto" w:fill="FFFFFF"/>
        </w:rPr>
        <w:t>shkakton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lidhje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shkakësore</w:t>
      </w:r>
      <w:proofErr w:type="spellEnd"/>
      <w:r w:rsidRPr="00921A78">
        <w:rPr>
          <w:sz w:val="24"/>
          <w:szCs w:val="24"/>
          <w:shd w:val="clear" w:color="auto" w:fill="FFFFFF"/>
        </w:rPr>
        <w:t xml:space="preserve"> me </w:t>
      </w:r>
      <w:proofErr w:type="spellStart"/>
      <w:r w:rsidRPr="00921A78">
        <w:rPr>
          <w:sz w:val="24"/>
          <w:szCs w:val="24"/>
          <w:shd w:val="clear" w:color="auto" w:fill="FFFFFF"/>
        </w:rPr>
        <w:t>veprimin</w:t>
      </w:r>
      <w:proofErr w:type="spellEnd"/>
      <w:r w:rsidRPr="00921A78">
        <w:rPr>
          <w:sz w:val="24"/>
          <w:szCs w:val="24"/>
          <w:shd w:val="clear" w:color="auto" w:fill="FFFFFF"/>
        </w:rPr>
        <w:t xml:space="preserve"> e </w:t>
      </w:r>
      <w:proofErr w:type="spellStart"/>
      <w:r w:rsidRPr="00921A78">
        <w:rPr>
          <w:sz w:val="24"/>
          <w:szCs w:val="24"/>
          <w:shd w:val="clear" w:color="auto" w:fill="FFFFFF"/>
        </w:rPr>
        <w:t>autorit</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pasojat</w:t>
      </w:r>
      <w:proofErr w:type="spellEnd"/>
      <w:r w:rsidRPr="00921A78">
        <w:rPr>
          <w:sz w:val="24"/>
          <w:szCs w:val="24"/>
          <w:shd w:val="clear" w:color="auto" w:fill="FFFFFF"/>
        </w:rPr>
        <w:t xml:space="preserve"> </w:t>
      </w:r>
      <w:proofErr w:type="spellStart"/>
      <w:r w:rsidRPr="00921A78">
        <w:rPr>
          <w:sz w:val="24"/>
          <w:szCs w:val="24"/>
          <w:shd w:val="clear" w:color="auto" w:fill="FFFFFF"/>
        </w:rPr>
        <w:t>ekonomike</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w:t>
      </w:r>
      <w:proofErr w:type="spellStart"/>
      <w:r w:rsidRPr="00921A78">
        <w:rPr>
          <w:sz w:val="24"/>
          <w:szCs w:val="24"/>
          <w:shd w:val="clear" w:color="auto" w:fill="FFFFFF"/>
        </w:rPr>
        <w:t>kanë</w:t>
      </w:r>
      <w:proofErr w:type="spellEnd"/>
      <w:r w:rsidRPr="00921A78">
        <w:rPr>
          <w:sz w:val="24"/>
          <w:szCs w:val="24"/>
          <w:shd w:val="clear" w:color="auto" w:fill="FFFFFF"/>
        </w:rPr>
        <w:t xml:space="preserve"> </w:t>
      </w:r>
      <w:proofErr w:type="spellStart"/>
      <w:r w:rsidRPr="00921A78">
        <w:rPr>
          <w:sz w:val="24"/>
          <w:szCs w:val="24"/>
          <w:shd w:val="clear" w:color="auto" w:fill="FFFFFF"/>
        </w:rPr>
        <w:t>sjellë</w:t>
      </w:r>
      <w:proofErr w:type="spellEnd"/>
      <w:r w:rsidRPr="00921A78">
        <w:rPr>
          <w:sz w:val="24"/>
          <w:szCs w:val="24"/>
          <w:shd w:val="clear" w:color="auto" w:fill="FFFFFF"/>
        </w:rPr>
        <w:t xml:space="preserve"> </w:t>
      </w:r>
      <w:proofErr w:type="spellStart"/>
      <w:r w:rsidRPr="00921A78">
        <w:rPr>
          <w:sz w:val="24"/>
          <w:szCs w:val="24"/>
          <w:shd w:val="clear" w:color="auto" w:fill="FFFFFF"/>
        </w:rPr>
        <w:t>pakësimin</w:t>
      </w:r>
      <w:proofErr w:type="spellEnd"/>
      <w:r w:rsidRPr="00921A78">
        <w:rPr>
          <w:sz w:val="24"/>
          <w:szCs w:val="24"/>
          <w:shd w:val="clear" w:color="auto" w:fill="FFFFFF"/>
        </w:rPr>
        <w:t xml:space="preserve"> e </w:t>
      </w:r>
      <w:proofErr w:type="spellStart"/>
      <w:r w:rsidRPr="00921A78">
        <w:rPr>
          <w:sz w:val="24"/>
          <w:szCs w:val="24"/>
          <w:shd w:val="clear" w:color="auto" w:fill="FFFFFF"/>
        </w:rPr>
        <w:t>pasurisë</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w:t>
      </w:r>
    </w:p>
    <w:p w14:paraId="6B3A8935"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Çështjet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shtrojmë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diskutim</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rëndësie</w:t>
      </w:r>
      <w:proofErr w:type="spellEnd"/>
      <w:r w:rsidRPr="00921A78">
        <w:rPr>
          <w:sz w:val="24"/>
          <w:szCs w:val="24"/>
          <w:shd w:val="clear" w:color="auto" w:fill="FFFFFF"/>
        </w:rPr>
        <w:t xml:space="preserve"> </w:t>
      </w:r>
      <w:proofErr w:type="spellStart"/>
      <w:r w:rsidRPr="00921A78">
        <w:rPr>
          <w:sz w:val="24"/>
          <w:szCs w:val="24"/>
          <w:shd w:val="clear" w:color="auto" w:fill="FFFFFF"/>
        </w:rPr>
        <w:t>themelore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njësimin</w:t>
      </w:r>
      <w:proofErr w:type="spellEnd"/>
      <w:r w:rsidRPr="00921A78">
        <w:rPr>
          <w:sz w:val="24"/>
          <w:szCs w:val="24"/>
          <w:shd w:val="clear" w:color="auto" w:fill="FFFFFF"/>
        </w:rPr>
        <w:t xml:space="preserve"> apo </w:t>
      </w:r>
      <w:proofErr w:type="spellStart"/>
      <w:r w:rsidRPr="00921A78">
        <w:rPr>
          <w:sz w:val="24"/>
          <w:szCs w:val="24"/>
          <w:shd w:val="clear" w:color="auto" w:fill="FFFFFF"/>
        </w:rPr>
        <w:t>zhvillimin</w:t>
      </w:r>
      <w:proofErr w:type="spellEnd"/>
      <w:r w:rsidRPr="00921A78">
        <w:rPr>
          <w:sz w:val="24"/>
          <w:szCs w:val="24"/>
          <w:shd w:val="clear" w:color="auto" w:fill="FFFFFF"/>
        </w:rPr>
        <w:t xml:space="preserve"> e </w:t>
      </w:r>
      <w:proofErr w:type="spellStart"/>
      <w:r w:rsidRPr="00921A78">
        <w:rPr>
          <w:sz w:val="24"/>
          <w:szCs w:val="24"/>
          <w:shd w:val="clear" w:color="auto" w:fill="FFFFFF"/>
        </w:rPr>
        <w:t>praktikës</w:t>
      </w:r>
      <w:proofErr w:type="spellEnd"/>
      <w:r w:rsidRPr="00921A78">
        <w:rPr>
          <w:sz w:val="24"/>
          <w:szCs w:val="24"/>
          <w:shd w:val="clear" w:color="auto" w:fill="FFFFFF"/>
        </w:rPr>
        <w:t xml:space="preserve"> </w:t>
      </w:r>
      <w:proofErr w:type="spellStart"/>
      <w:r w:rsidRPr="00921A78">
        <w:rPr>
          <w:sz w:val="24"/>
          <w:szCs w:val="24"/>
          <w:shd w:val="clear" w:color="auto" w:fill="FFFFFF"/>
        </w:rPr>
        <w:t>gjyqësore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007F45A3" w:rsidRPr="00921A78">
        <w:rPr>
          <w:sz w:val="24"/>
          <w:szCs w:val="24"/>
          <w:shd w:val="clear" w:color="auto" w:fill="FFFFFF"/>
        </w:rPr>
        <w:t>rëndë</w:t>
      </w:r>
      <w:proofErr w:type="spellEnd"/>
      <w:r w:rsidR="007F45A3" w:rsidRPr="00921A78">
        <w:rPr>
          <w:sz w:val="24"/>
          <w:szCs w:val="24"/>
          <w:shd w:val="clear" w:color="auto" w:fill="FFFFFF"/>
        </w:rPr>
        <w:t xml:space="preserve"> </w:t>
      </w:r>
      <w:proofErr w:type="spellStart"/>
      <w:r w:rsidR="007F45A3" w:rsidRPr="00921A78">
        <w:rPr>
          <w:sz w:val="24"/>
          <w:szCs w:val="24"/>
          <w:shd w:val="clear" w:color="auto" w:fill="FFFFFF"/>
        </w:rPr>
        <w:t>janë</w:t>
      </w:r>
      <w:proofErr w:type="spellEnd"/>
      <w:r w:rsidRPr="00921A78">
        <w:rPr>
          <w:sz w:val="24"/>
          <w:szCs w:val="24"/>
          <w:shd w:val="clear" w:color="auto" w:fill="FFFFFF"/>
        </w:rPr>
        <w:t xml:space="preserve">: A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përkufizohet</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e </w:t>
      </w:r>
      <w:proofErr w:type="spellStart"/>
      <w:r w:rsidRPr="00921A78">
        <w:rPr>
          <w:sz w:val="24"/>
          <w:szCs w:val="24"/>
          <w:shd w:val="clear" w:color="auto" w:fill="FFFFFF"/>
        </w:rPr>
        <w:t>lidhur</w:t>
      </w:r>
      <w:proofErr w:type="spellEnd"/>
      <w:r w:rsidRPr="00921A78">
        <w:rPr>
          <w:sz w:val="24"/>
          <w:szCs w:val="24"/>
          <w:shd w:val="clear" w:color="auto" w:fill="FFFFFF"/>
        </w:rPr>
        <w:t xml:space="preserve"> </w:t>
      </w:r>
      <w:proofErr w:type="spellStart"/>
      <w:r w:rsidRPr="00921A78">
        <w:rPr>
          <w:sz w:val="24"/>
          <w:szCs w:val="24"/>
          <w:shd w:val="clear" w:color="auto" w:fill="FFFFFF"/>
        </w:rPr>
        <w:t>ngushtësisht</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me </w:t>
      </w:r>
      <w:proofErr w:type="spellStart"/>
      <w:r w:rsidRPr="00921A78">
        <w:rPr>
          <w:sz w:val="24"/>
          <w:szCs w:val="24"/>
          <w:shd w:val="clear" w:color="auto" w:fill="FFFFFF"/>
        </w:rPr>
        <w:t>humbjen</w:t>
      </w:r>
      <w:proofErr w:type="spellEnd"/>
      <w:r w:rsidRPr="00921A78">
        <w:rPr>
          <w:sz w:val="24"/>
          <w:szCs w:val="24"/>
          <w:shd w:val="clear" w:color="auto" w:fill="FFFFFF"/>
        </w:rPr>
        <w:t xml:space="preserve"> e </w:t>
      </w:r>
      <w:proofErr w:type="spellStart"/>
      <w:r w:rsidRPr="00921A78">
        <w:rPr>
          <w:sz w:val="24"/>
          <w:szCs w:val="24"/>
          <w:shd w:val="clear" w:color="auto" w:fill="FFFFFF"/>
        </w:rPr>
        <w:t>pasurisë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e </w:t>
      </w:r>
      <w:proofErr w:type="spellStart"/>
      <w:r w:rsidRPr="00921A78">
        <w:rPr>
          <w:sz w:val="24"/>
          <w:szCs w:val="24"/>
          <w:shd w:val="clear" w:color="auto" w:fill="FFFFFF"/>
        </w:rPr>
        <w:t>dëmit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palëve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treta</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emër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llogari</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w:t>
      </w:r>
      <w:proofErr w:type="spellStart"/>
      <w:r w:rsidRPr="00921A78">
        <w:rPr>
          <w:sz w:val="24"/>
          <w:szCs w:val="24"/>
          <w:shd w:val="clear" w:color="auto" w:fill="FFFFFF"/>
        </w:rPr>
        <w:t>kush</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konsiderohet</w:t>
      </w:r>
      <w:proofErr w:type="spellEnd"/>
      <w:r w:rsidRPr="00921A78">
        <w:rPr>
          <w:sz w:val="24"/>
          <w:szCs w:val="24"/>
          <w:shd w:val="clear" w:color="auto" w:fill="FFFFFF"/>
        </w:rPr>
        <w:t xml:space="preserve"> "</w:t>
      </w:r>
      <w:proofErr w:type="spellStart"/>
      <w:r w:rsidRPr="00921A78">
        <w:rPr>
          <w:sz w:val="24"/>
          <w:szCs w:val="24"/>
          <w:shd w:val="clear" w:color="auto" w:fill="FFFFFF"/>
        </w:rPr>
        <w:t>viktimë</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w:t>
      </w:r>
    </w:p>
    <w:p w14:paraId="3FAEA081" w14:textId="77777777" w:rsidR="00921A78" w:rsidRPr="00921A78" w:rsidRDefault="00921A78" w:rsidP="0040646F">
      <w:pPr>
        <w:numPr>
          <w:ilvl w:val="0"/>
          <w:numId w:val="5"/>
        </w:numPr>
        <w:contextualSpacing/>
        <w:jc w:val="both"/>
        <w:rPr>
          <w:sz w:val="24"/>
          <w:szCs w:val="24"/>
        </w:rPr>
      </w:pPr>
      <w:proofErr w:type="spellStart"/>
      <w:r w:rsidRPr="00921A78">
        <w:rPr>
          <w:sz w:val="24"/>
          <w:szCs w:val="24"/>
          <w:shd w:val="clear" w:color="auto" w:fill="FFFFFF"/>
        </w:rPr>
        <w:t>Lidhur</w:t>
      </w:r>
      <w:proofErr w:type="spellEnd"/>
      <w:r w:rsidRPr="00921A78">
        <w:rPr>
          <w:sz w:val="24"/>
          <w:szCs w:val="24"/>
          <w:shd w:val="clear" w:color="auto" w:fill="FFFFFF"/>
        </w:rPr>
        <w:t xml:space="preserve"> me </w:t>
      </w:r>
      <w:proofErr w:type="spellStart"/>
      <w:r w:rsidRPr="00921A78">
        <w:rPr>
          <w:sz w:val="24"/>
          <w:szCs w:val="24"/>
          <w:shd w:val="clear" w:color="auto" w:fill="FFFFFF"/>
        </w:rPr>
        <w:t>pikën</w:t>
      </w:r>
      <w:proofErr w:type="spellEnd"/>
      <w:r w:rsidRPr="00921A78">
        <w:rPr>
          <w:sz w:val="24"/>
          <w:szCs w:val="24"/>
          <w:shd w:val="clear" w:color="auto" w:fill="FFFFFF"/>
        </w:rPr>
        <w:t xml:space="preserve"> 1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shtruar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diskutim</w:t>
      </w:r>
      <w:proofErr w:type="spellEnd"/>
      <w:r w:rsidRPr="00921A78">
        <w:rPr>
          <w:sz w:val="24"/>
          <w:szCs w:val="24"/>
          <w:shd w:val="clear" w:color="auto" w:fill="FFFFFF"/>
        </w:rPr>
        <w:t xml:space="preserve">, </w:t>
      </w:r>
      <w:proofErr w:type="spellStart"/>
      <w:r w:rsidRPr="00921A78">
        <w:rPr>
          <w:sz w:val="24"/>
          <w:szCs w:val="24"/>
          <w:shd w:val="clear" w:color="auto" w:fill="FFFFFF"/>
        </w:rPr>
        <w:t>argumentojmë</w:t>
      </w:r>
      <w:proofErr w:type="spellEnd"/>
      <w:r w:rsidRPr="00921A78">
        <w:rPr>
          <w:sz w:val="24"/>
          <w:szCs w:val="24"/>
          <w:shd w:val="clear" w:color="auto" w:fill="FFFFFF"/>
        </w:rPr>
        <w:t xml:space="preserve"> se: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kundërshtim</w:t>
      </w:r>
      <w:proofErr w:type="spellEnd"/>
      <w:r w:rsidRPr="00921A78">
        <w:rPr>
          <w:sz w:val="24"/>
          <w:szCs w:val="24"/>
          <w:shd w:val="clear" w:color="auto" w:fill="FFFFFF"/>
        </w:rPr>
        <w:t xml:space="preserve"> me </w:t>
      </w:r>
      <w:proofErr w:type="spellStart"/>
      <w:r w:rsidRPr="00921A78">
        <w:rPr>
          <w:sz w:val="24"/>
          <w:szCs w:val="24"/>
          <w:shd w:val="clear" w:color="auto" w:fill="FFFFFF"/>
        </w:rPr>
        <w:t>kuadrin</w:t>
      </w:r>
      <w:proofErr w:type="spellEnd"/>
      <w:r w:rsidRPr="00921A78">
        <w:rPr>
          <w:sz w:val="24"/>
          <w:szCs w:val="24"/>
          <w:shd w:val="clear" w:color="auto" w:fill="FFFFFF"/>
        </w:rPr>
        <w:t xml:space="preserve"> </w:t>
      </w:r>
      <w:proofErr w:type="spellStart"/>
      <w:r w:rsidRPr="00921A78">
        <w:rPr>
          <w:sz w:val="24"/>
          <w:szCs w:val="24"/>
          <w:shd w:val="clear" w:color="auto" w:fill="FFFFFF"/>
        </w:rPr>
        <w:t>ligjor</w:t>
      </w:r>
      <w:proofErr w:type="spellEnd"/>
      <w:r w:rsidRPr="00921A78">
        <w:rPr>
          <w:sz w:val="24"/>
          <w:szCs w:val="24"/>
          <w:shd w:val="clear" w:color="auto" w:fill="FFFFFF"/>
        </w:rPr>
        <w:t xml:space="preserve"> </w:t>
      </w:r>
      <w:proofErr w:type="spellStart"/>
      <w:r w:rsidRPr="00921A78">
        <w:rPr>
          <w:sz w:val="24"/>
          <w:szCs w:val="24"/>
          <w:shd w:val="clear" w:color="auto" w:fill="FFFFFF"/>
        </w:rPr>
        <w:t>brendshëm</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ndërkombëtar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ratifikuar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Republika</w:t>
      </w:r>
      <w:proofErr w:type="spellEnd"/>
      <w:r w:rsidRPr="00921A78">
        <w:rPr>
          <w:sz w:val="24"/>
          <w:szCs w:val="24"/>
          <w:shd w:val="clear" w:color="auto" w:fill="FFFFFF"/>
        </w:rPr>
        <w:t xml:space="preserve"> e </w:t>
      </w:r>
      <w:proofErr w:type="spellStart"/>
      <w:r w:rsidRPr="00921A78">
        <w:rPr>
          <w:sz w:val="24"/>
          <w:szCs w:val="24"/>
          <w:shd w:val="clear" w:color="auto" w:fill="FFFFFF"/>
        </w:rPr>
        <w:t>Shqipërisë</w:t>
      </w:r>
      <w:proofErr w:type="spellEnd"/>
      <w:r w:rsidRPr="00921A78">
        <w:rPr>
          <w:sz w:val="24"/>
          <w:szCs w:val="24"/>
          <w:shd w:val="clear" w:color="auto" w:fill="FFFFFF"/>
        </w:rPr>
        <w:t xml:space="preserve"> </w:t>
      </w:r>
      <w:proofErr w:type="spellStart"/>
      <w:r w:rsidRPr="00921A78">
        <w:rPr>
          <w:sz w:val="24"/>
          <w:szCs w:val="24"/>
          <w:shd w:val="clear" w:color="auto" w:fill="FFFFFF"/>
        </w:rPr>
        <w:t>qëndrimi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e </w:t>
      </w:r>
      <w:proofErr w:type="spellStart"/>
      <w:r w:rsidRPr="00921A78">
        <w:rPr>
          <w:sz w:val="24"/>
          <w:szCs w:val="24"/>
          <w:shd w:val="clear" w:color="auto" w:fill="FFFFFF"/>
        </w:rPr>
        <w:t>konsideron</w:t>
      </w:r>
      <w:proofErr w:type="spellEnd"/>
      <w:r w:rsidRPr="00921A78">
        <w:rPr>
          <w:sz w:val="24"/>
          <w:szCs w:val="24"/>
          <w:shd w:val="clear" w:color="auto" w:fill="FFFFFF"/>
        </w:rPr>
        <w:t xml:space="preserve"> </w:t>
      </w:r>
      <w:proofErr w:type="spellStart"/>
      <w:r w:rsidRPr="00921A78">
        <w:rPr>
          <w:sz w:val="24"/>
          <w:szCs w:val="24"/>
          <w:shd w:val="clear" w:color="auto" w:fill="FFFFFF"/>
        </w:rPr>
        <w:t>kallëzuesen</w:t>
      </w:r>
      <w:proofErr w:type="spellEnd"/>
      <w:r w:rsidRPr="00921A78">
        <w:rPr>
          <w:sz w:val="24"/>
          <w:szCs w:val="24"/>
          <w:shd w:val="clear" w:color="auto" w:fill="FFFFFF"/>
        </w:rPr>
        <w:t>/</w:t>
      </w:r>
      <w:proofErr w:type="spellStart"/>
      <w:r w:rsidRPr="00921A78">
        <w:rPr>
          <w:sz w:val="24"/>
          <w:szCs w:val="24"/>
          <w:shd w:val="clear" w:color="auto" w:fill="FFFFFF"/>
        </w:rPr>
        <w:t>ankuesen</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jo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viktimë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drejtpërdrejtë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cënimit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dinjitetit</w:t>
      </w:r>
      <w:proofErr w:type="spellEnd"/>
      <w:r w:rsidRPr="00921A78">
        <w:rPr>
          <w:sz w:val="24"/>
          <w:szCs w:val="24"/>
          <w:shd w:val="clear" w:color="auto" w:fill="FFFFFF"/>
        </w:rPr>
        <w:t xml:space="preserve">, </w:t>
      </w:r>
      <w:proofErr w:type="spellStart"/>
      <w:r w:rsidRPr="00921A78">
        <w:rPr>
          <w:sz w:val="24"/>
          <w:szCs w:val="24"/>
          <w:shd w:val="clear" w:color="auto" w:fill="FFFFFF"/>
        </w:rPr>
        <w:t>reputacionit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gjendjes</w:t>
      </w:r>
      <w:proofErr w:type="spellEnd"/>
      <w:r w:rsidRPr="00921A78">
        <w:rPr>
          <w:sz w:val="24"/>
          <w:szCs w:val="24"/>
          <w:shd w:val="clear" w:color="auto" w:fill="FFFFFF"/>
        </w:rPr>
        <w:t xml:space="preserve"> </w:t>
      </w:r>
      <w:proofErr w:type="spellStart"/>
      <w:r w:rsidRPr="00921A78">
        <w:rPr>
          <w:sz w:val="24"/>
          <w:szCs w:val="24"/>
          <w:shd w:val="clear" w:color="auto" w:fill="FFFFFF"/>
        </w:rPr>
        <w:t>emocionale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thjesht</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e </w:t>
      </w:r>
      <w:proofErr w:type="spellStart"/>
      <w:r w:rsidRPr="00921A78">
        <w:rPr>
          <w:sz w:val="24"/>
          <w:szCs w:val="24"/>
          <w:shd w:val="clear" w:color="auto" w:fill="FFFFFF"/>
        </w:rPr>
        <w:t>dëmtuar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jashtëkontraktor</w:t>
      </w:r>
      <w:proofErr w:type="spellEnd"/>
      <w:r w:rsidRPr="00921A78">
        <w:rPr>
          <w:sz w:val="24"/>
          <w:szCs w:val="24"/>
          <w:shd w:val="clear" w:color="auto" w:fill="FFFFFF"/>
        </w:rPr>
        <w:t xml:space="preserve">, </w:t>
      </w:r>
      <w:proofErr w:type="spellStart"/>
      <w:r w:rsidRPr="00921A78">
        <w:rPr>
          <w:sz w:val="24"/>
          <w:szCs w:val="24"/>
          <w:shd w:val="clear" w:color="auto" w:fill="FFFFFF"/>
        </w:rPr>
        <w:t>kërkim</w:t>
      </w:r>
      <w:proofErr w:type="spellEnd"/>
      <w:r w:rsidRPr="00921A78">
        <w:rPr>
          <w:sz w:val="24"/>
          <w:szCs w:val="24"/>
          <w:shd w:val="clear" w:color="auto" w:fill="FFFFFF"/>
        </w:rPr>
        <w:t xml:space="preserve">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paraqitet</w:t>
      </w:r>
      <w:proofErr w:type="spellEnd"/>
      <w:r w:rsidRPr="00921A78">
        <w:rPr>
          <w:sz w:val="24"/>
          <w:szCs w:val="24"/>
          <w:shd w:val="clear" w:color="auto" w:fill="FFFFFF"/>
        </w:rPr>
        <w:t xml:space="preserve"> para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gjykate</w:t>
      </w:r>
      <w:proofErr w:type="spellEnd"/>
      <w:r w:rsidRPr="00921A78">
        <w:rPr>
          <w:sz w:val="24"/>
          <w:szCs w:val="24"/>
          <w:shd w:val="clear" w:color="auto" w:fill="FFFFFF"/>
        </w:rPr>
        <w:t xml:space="preserve"> civile. </w:t>
      </w:r>
    </w:p>
    <w:p w14:paraId="29503E38" w14:textId="77777777" w:rsidR="00921A78" w:rsidRPr="00921A78" w:rsidRDefault="00921A78" w:rsidP="0040646F">
      <w:pPr>
        <w:numPr>
          <w:ilvl w:val="0"/>
          <w:numId w:val="5"/>
        </w:numPr>
        <w:contextualSpacing/>
        <w:jc w:val="both"/>
        <w:rPr>
          <w:i/>
          <w:iCs/>
          <w:sz w:val="24"/>
          <w:szCs w:val="24"/>
        </w:rPr>
      </w:pP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rëndë</w:t>
      </w:r>
      <w:proofErr w:type="spellEnd"/>
      <w:r w:rsidRPr="00921A78">
        <w:rPr>
          <w:sz w:val="24"/>
          <w:szCs w:val="24"/>
          <w:shd w:val="clear" w:color="auto" w:fill="FFFFFF"/>
        </w:rPr>
        <w:t xml:space="preserve"> duke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konsideruar</w:t>
      </w:r>
      <w:proofErr w:type="spellEnd"/>
      <w:r w:rsidRPr="00921A78">
        <w:rPr>
          <w:sz w:val="24"/>
          <w:szCs w:val="24"/>
          <w:shd w:val="clear" w:color="auto" w:fill="FFFFFF"/>
        </w:rPr>
        <w:t xml:space="preserve"> </w:t>
      </w:r>
      <w:proofErr w:type="spellStart"/>
      <w:r w:rsidRPr="00921A78">
        <w:rPr>
          <w:sz w:val="24"/>
          <w:szCs w:val="24"/>
          <w:shd w:val="clear" w:color="auto" w:fill="FFFFFF"/>
        </w:rPr>
        <w:t>absolutisht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pavlefshme</w:t>
      </w:r>
      <w:proofErr w:type="spellEnd"/>
      <w:r w:rsidRPr="00921A78">
        <w:rPr>
          <w:sz w:val="24"/>
          <w:szCs w:val="24"/>
          <w:shd w:val="clear" w:color="auto" w:fill="FFFFFF"/>
        </w:rPr>
        <w:t xml:space="preserve"> </w:t>
      </w:r>
      <w:proofErr w:type="spellStart"/>
      <w:r w:rsidRPr="00921A78">
        <w:rPr>
          <w:sz w:val="24"/>
          <w:szCs w:val="24"/>
          <w:shd w:val="clear" w:color="auto" w:fill="FFFFFF"/>
        </w:rPr>
        <w:t>aktet</w:t>
      </w:r>
      <w:proofErr w:type="spellEnd"/>
      <w:r w:rsidRPr="00921A78">
        <w:rPr>
          <w:sz w:val="24"/>
          <w:szCs w:val="24"/>
          <w:shd w:val="clear" w:color="auto" w:fill="FFFFFF"/>
        </w:rPr>
        <w:t xml:space="preserve"> e </w:t>
      </w:r>
      <w:proofErr w:type="spellStart"/>
      <w:r w:rsidRPr="00921A78">
        <w:rPr>
          <w:sz w:val="24"/>
          <w:szCs w:val="24"/>
          <w:shd w:val="clear" w:color="auto" w:fill="FFFFFF"/>
        </w:rPr>
        <w:t>gjykimit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me </w:t>
      </w:r>
      <w:proofErr w:type="spellStart"/>
      <w:r w:rsidRPr="00921A78">
        <w:rPr>
          <w:sz w:val="24"/>
          <w:szCs w:val="24"/>
          <w:shd w:val="clear" w:color="auto" w:fill="FFFFFF"/>
        </w:rPr>
        <w:t>arsyetimin</w:t>
      </w:r>
      <w:proofErr w:type="spellEnd"/>
      <w:r w:rsidRPr="00921A78">
        <w:rPr>
          <w:sz w:val="24"/>
          <w:szCs w:val="24"/>
          <w:shd w:val="clear" w:color="auto" w:fill="FFFFFF"/>
        </w:rPr>
        <w:t xml:space="preserve"> se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këtij</w:t>
      </w:r>
      <w:proofErr w:type="spellEnd"/>
      <w:r w:rsidRPr="00921A78">
        <w:rPr>
          <w:sz w:val="24"/>
          <w:szCs w:val="24"/>
          <w:shd w:val="clear" w:color="auto" w:fill="FFFFFF"/>
        </w:rPr>
        <w:t xml:space="preserve"> </w:t>
      </w:r>
      <w:proofErr w:type="spellStart"/>
      <w:r w:rsidRPr="00921A78">
        <w:rPr>
          <w:sz w:val="24"/>
          <w:szCs w:val="24"/>
          <w:shd w:val="clear" w:color="auto" w:fill="FFFFFF"/>
        </w:rPr>
        <w:t>gjykimi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identifikuar</w:t>
      </w:r>
      <w:proofErr w:type="spellEnd"/>
      <w:r w:rsidRPr="00921A78">
        <w:rPr>
          <w:sz w:val="24"/>
          <w:szCs w:val="24"/>
          <w:shd w:val="clear" w:color="auto" w:fill="FFFFFF"/>
        </w:rPr>
        <w:t xml:space="preserve"> </w:t>
      </w:r>
      <w:proofErr w:type="spellStart"/>
      <w:r w:rsidRPr="00921A78">
        <w:rPr>
          <w:sz w:val="24"/>
          <w:szCs w:val="24"/>
          <w:shd w:val="clear" w:color="auto" w:fill="FFFFFF"/>
        </w:rPr>
        <w:t>qartë</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se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thirreshin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56 (</w:t>
      </w:r>
      <w:proofErr w:type="spellStart"/>
      <w:r w:rsidRPr="00921A78">
        <w:rPr>
          <w:sz w:val="24"/>
          <w:szCs w:val="24"/>
          <w:shd w:val="clear" w:color="auto" w:fill="FFFFFF"/>
        </w:rPr>
        <w:t>pesëdhjetë</w:t>
      </w:r>
      <w:proofErr w:type="spellEnd"/>
      <w:r w:rsidRPr="00921A78">
        <w:rPr>
          <w:sz w:val="24"/>
          <w:szCs w:val="24"/>
          <w:shd w:val="clear" w:color="auto" w:fill="FFFFFF"/>
        </w:rPr>
        <w:t xml:space="preserve"> e </w:t>
      </w:r>
      <w:proofErr w:type="spellStart"/>
      <w:r w:rsidRPr="00921A78">
        <w:rPr>
          <w:sz w:val="24"/>
          <w:szCs w:val="24"/>
          <w:shd w:val="clear" w:color="auto" w:fill="FFFFFF"/>
        </w:rPr>
        <w:t>gjashtë</w:t>
      </w:r>
      <w:proofErr w:type="spellEnd"/>
      <w:r w:rsidRPr="00921A78">
        <w:rPr>
          <w:sz w:val="24"/>
          <w:szCs w:val="24"/>
          <w:shd w:val="clear" w:color="auto" w:fill="FFFFFF"/>
        </w:rPr>
        <w:t xml:space="preserve">) </w:t>
      </w:r>
      <w:proofErr w:type="spellStart"/>
      <w:r w:rsidRPr="00921A78">
        <w:rPr>
          <w:sz w:val="24"/>
          <w:szCs w:val="24"/>
          <w:shd w:val="clear" w:color="auto" w:fill="FFFFFF"/>
        </w:rPr>
        <w:t>klientët</w:t>
      </w:r>
      <w:proofErr w:type="spellEnd"/>
      <w:r w:rsidRPr="00921A78">
        <w:rPr>
          <w:sz w:val="24"/>
          <w:szCs w:val="24"/>
          <w:shd w:val="clear" w:color="auto" w:fill="FFFFFF"/>
        </w:rPr>
        <w:t xml:space="preserve"> e </w:t>
      </w:r>
      <w:proofErr w:type="spellStart"/>
      <w:r w:rsidRPr="00921A78">
        <w:rPr>
          <w:sz w:val="24"/>
          <w:szCs w:val="24"/>
          <w:shd w:val="clear" w:color="auto" w:fill="FFFFFF"/>
        </w:rPr>
        <w:t>zyrës</w:t>
      </w:r>
      <w:proofErr w:type="spellEnd"/>
      <w:r w:rsidRPr="00921A78">
        <w:rPr>
          <w:sz w:val="24"/>
          <w:szCs w:val="24"/>
          <w:shd w:val="clear" w:color="auto" w:fill="FFFFFF"/>
        </w:rPr>
        <w:t xml:space="preserve"> </w:t>
      </w:r>
      <w:proofErr w:type="spellStart"/>
      <w:r w:rsidRPr="00921A78">
        <w:rPr>
          <w:sz w:val="24"/>
          <w:szCs w:val="24"/>
          <w:shd w:val="clear" w:color="auto" w:fill="FFFFFF"/>
        </w:rPr>
        <w:t>avokatore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ankueses</w:t>
      </w:r>
      <w:proofErr w:type="spellEnd"/>
      <w:r w:rsidRPr="00921A78">
        <w:rPr>
          <w:sz w:val="24"/>
          <w:szCs w:val="24"/>
          <w:shd w:val="clear" w:color="auto" w:fill="FFFFFF"/>
        </w:rPr>
        <w:t>/</w:t>
      </w:r>
      <w:proofErr w:type="spellStart"/>
      <w:r w:rsidRPr="00921A78">
        <w:rPr>
          <w:sz w:val="24"/>
          <w:szCs w:val="24"/>
          <w:shd w:val="clear" w:color="auto" w:fill="FFFFFF"/>
        </w:rPr>
        <w:t>kallëzueses</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pavarësisht</w:t>
      </w:r>
      <w:proofErr w:type="spellEnd"/>
      <w:r w:rsidRPr="00921A78">
        <w:rPr>
          <w:sz w:val="24"/>
          <w:szCs w:val="24"/>
          <w:shd w:val="clear" w:color="auto" w:fill="FFFFFF"/>
        </w:rPr>
        <w:t xml:space="preserve"> se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pjesë</w:t>
      </w:r>
      <w:proofErr w:type="spellEnd"/>
      <w:r w:rsidRPr="00921A78">
        <w:rPr>
          <w:sz w:val="24"/>
          <w:szCs w:val="24"/>
          <w:shd w:val="clear" w:color="auto" w:fill="FFFFFF"/>
        </w:rPr>
        <w:t xml:space="preserve"> e </w:t>
      </w:r>
      <w:proofErr w:type="spellStart"/>
      <w:r w:rsidRPr="00921A78">
        <w:rPr>
          <w:sz w:val="24"/>
          <w:szCs w:val="24"/>
          <w:shd w:val="clear" w:color="auto" w:fill="FFFFFF"/>
        </w:rPr>
        <w:t>konsiderueshme</w:t>
      </w:r>
      <w:proofErr w:type="spellEnd"/>
      <w:r w:rsidRPr="00921A78">
        <w:rPr>
          <w:sz w:val="24"/>
          <w:szCs w:val="24"/>
          <w:shd w:val="clear" w:color="auto" w:fill="FFFFFF"/>
        </w:rPr>
        <w:t xml:space="preserve"> e </w:t>
      </w:r>
      <w:proofErr w:type="spellStart"/>
      <w:r w:rsidRPr="00921A78">
        <w:rPr>
          <w:sz w:val="24"/>
          <w:szCs w:val="24"/>
          <w:shd w:val="clear" w:color="auto" w:fill="FFFFFF"/>
        </w:rPr>
        <w:t>tyre</w:t>
      </w:r>
      <w:proofErr w:type="spellEnd"/>
      <w:r w:rsidRPr="00921A78">
        <w:rPr>
          <w:sz w:val="24"/>
          <w:szCs w:val="24"/>
          <w:shd w:val="clear" w:color="auto" w:fill="FFFFFF"/>
        </w:rPr>
        <w:t xml:space="preserve"> </w:t>
      </w:r>
      <w:proofErr w:type="spellStart"/>
      <w:r w:rsidRPr="00921A78">
        <w:rPr>
          <w:sz w:val="24"/>
          <w:szCs w:val="24"/>
          <w:shd w:val="clear" w:color="auto" w:fill="FFFFFF"/>
        </w:rPr>
        <w:t>ishin</w:t>
      </w:r>
      <w:proofErr w:type="spellEnd"/>
      <w:r w:rsidRPr="00921A78">
        <w:rPr>
          <w:sz w:val="24"/>
          <w:szCs w:val="24"/>
          <w:shd w:val="clear" w:color="auto" w:fill="FFFFFF"/>
        </w:rPr>
        <w:t xml:space="preserve"> </w:t>
      </w:r>
      <w:proofErr w:type="spellStart"/>
      <w:r w:rsidRPr="00921A78">
        <w:rPr>
          <w:sz w:val="24"/>
          <w:szCs w:val="24"/>
          <w:shd w:val="clear" w:color="auto" w:fill="FFFFFF"/>
        </w:rPr>
        <w:t>thirrur</w:t>
      </w:r>
      <w:proofErr w:type="spellEnd"/>
      <w:r w:rsidRPr="00921A78">
        <w:rPr>
          <w:sz w:val="24"/>
          <w:szCs w:val="24"/>
          <w:shd w:val="clear" w:color="auto" w:fill="FFFFFF"/>
        </w:rPr>
        <w:t xml:space="preserve"> me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dëshmitarit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qëndrim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sajin</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ka </w:t>
      </w:r>
      <w:proofErr w:type="spellStart"/>
      <w:r w:rsidRPr="00921A78">
        <w:rPr>
          <w:sz w:val="24"/>
          <w:szCs w:val="24"/>
          <w:shd w:val="clear" w:color="auto" w:fill="FFFFFF"/>
        </w:rPr>
        <w:t>anashkaluar</w:t>
      </w:r>
      <w:proofErr w:type="spellEnd"/>
      <w:r w:rsidRPr="00921A78">
        <w:rPr>
          <w:sz w:val="24"/>
          <w:szCs w:val="24"/>
          <w:shd w:val="clear" w:color="auto" w:fill="FFFFFF"/>
        </w:rPr>
        <w:t xml:space="preserve"> </w:t>
      </w:r>
      <w:proofErr w:type="spellStart"/>
      <w:r w:rsidRPr="00921A78">
        <w:rPr>
          <w:sz w:val="24"/>
          <w:szCs w:val="24"/>
          <w:shd w:val="clear" w:color="auto" w:fill="FFFFFF"/>
        </w:rPr>
        <w:t>analizën</w:t>
      </w:r>
      <w:proofErr w:type="spellEnd"/>
      <w:r w:rsidRPr="00921A78">
        <w:rPr>
          <w:sz w:val="24"/>
          <w:szCs w:val="24"/>
          <w:shd w:val="clear" w:color="auto" w:fill="FFFFFF"/>
        </w:rPr>
        <w:t xml:space="preserve"> e </w:t>
      </w:r>
      <w:proofErr w:type="spellStart"/>
      <w:r w:rsidRPr="00921A78">
        <w:rPr>
          <w:sz w:val="24"/>
          <w:szCs w:val="24"/>
          <w:shd w:val="clear" w:color="auto" w:fill="FFFFFF"/>
        </w:rPr>
        <w:t>marrëdhënies</w:t>
      </w:r>
      <w:proofErr w:type="spellEnd"/>
      <w:r w:rsidRPr="00921A78">
        <w:rPr>
          <w:sz w:val="24"/>
          <w:szCs w:val="24"/>
          <w:shd w:val="clear" w:color="auto" w:fill="FFFFFF"/>
        </w:rPr>
        <w:t xml:space="preserve"> midis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kallëzuese</w:t>
      </w:r>
      <w:proofErr w:type="spellEnd"/>
      <w:r w:rsidRPr="00921A78">
        <w:rPr>
          <w:sz w:val="24"/>
          <w:szCs w:val="24"/>
          <w:shd w:val="clear" w:color="auto" w:fill="FFFFFF"/>
        </w:rPr>
        <w:t>/</w:t>
      </w:r>
      <w:proofErr w:type="spellStart"/>
      <w:r w:rsidRPr="00921A78">
        <w:rPr>
          <w:sz w:val="24"/>
          <w:szCs w:val="24"/>
          <w:shd w:val="clear" w:color="auto" w:fill="FFFFFF"/>
        </w:rPr>
        <w:t>ankueses</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marrëdhënie</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rregulluar</w:t>
      </w:r>
      <w:proofErr w:type="spellEnd"/>
      <w:r w:rsidRPr="00921A78">
        <w:rPr>
          <w:sz w:val="24"/>
          <w:szCs w:val="24"/>
          <w:shd w:val="clear" w:color="auto" w:fill="FFFFFF"/>
        </w:rPr>
        <w:t xml:space="preserve"> me </w:t>
      </w:r>
      <w:proofErr w:type="spellStart"/>
      <w:r w:rsidRPr="00921A78">
        <w:rPr>
          <w:sz w:val="24"/>
          <w:szCs w:val="24"/>
          <w:shd w:val="clear" w:color="auto" w:fill="FFFFFF"/>
        </w:rPr>
        <w:t>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kontrate</w:t>
      </w:r>
      <w:proofErr w:type="spellEnd"/>
      <w:r w:rsidRPr="00921A78">
        <w:rPr>
          <w:sz w:val="24"/>
          <w:szCs w:val="24"/>
          <w:shd w:val="clear" w:color="auto" w:fill="FFFFFF"/>
        </w:rPr>
        <w:t xml:space="preserve">, </w:t>
      </w:r>
      <w:proofErr w:type="spellStart"/>
      <w:r w:rsidRPr="00921A78">
        <w:rPr>
          <w:sz w:val="24"/>
          <w:szCs w:val="24"/>
          <w:shd w:val="clear" w:color="auto" w:fill="FFFFFF"/>
        </w:rPr>
        <w:t>sipas</w:t>
      </w:r>
      <w:proofErr w:type="spellEnd"/>
      <w:r w:rsidRPr="00921A78">
        <w:rPr>
          <w:sz w:val="24"/>
          <w:szCs w:val="24"/>
          <w:shd w:val="clear" w:color="auto" w:fill="FFFFFF"/>
        </w:rPr>
        <w:t xml:space="preserve"> </w:t>
      </w:r>
      <w:proofErr w:type="spellStart"/>
      <w:r w:rsidRPr="00921A78">
        <w:rPr>
          <w:sz w:val="24"/>
          <w:szCs w:val="24"/>
          <w:shd w:val="clear" w:color="auto" w:fill="FFFFFF"/>
        </w:rPr>
        <w:t>dispozitave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w:t>
      </w:r>
      <w:proofErr w:type="spellStart"/>
      <w:r w:rsidRPr="00921A78">
        <w:rPr>
          <w:sz w:val="24"/>
          <w:szCs w:val="24"/>
          <w:shd w:val="clear" w:color="auto" w:fill="FFFFFF"/>
        </w:rPr>
        <w:t>Punës</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cilin</w:t>
      </w:r>
      <w:proofErr w:type="spellEnd"/>
      <w:r w:rsidRPr="00921A78">
        <w:rPr>
          <w:sz w:val="24"/>
          <w:szCs w:val="24"/>
          <w:shd w:val="clear" w:color="auto" w:fill="FFFFFF"/>
        </w:rPr>
        <w:t xml:space="preserve"> </w:t>
      </w:r>
      <w:proofErr w:type="spellStart"/>
      <w:r w:rsidRPr="00921A78">
        <w:rPr>
          <w:sz w:val="24"/>
          <w:szCs w:val="24"/>
          <w:shd w:val="clear" w:color="auto" w:fill="FFFFFF"/>
        </w:rPr>
        <w:t>parashikohet</w:t>
      </w:r>
      <w:proofErr w:type="spellEnd"/>
      <w:r w:rsidRPr="00921A78">
        <w:rPr>
          <w:sz w:val="24"/>
          <w:szCs w:val="24"/>
          <w:shd w:val="clear" w:color="auto" w:fill="FFFFFF"/>
        </w:rPr>
        <w:t>:</w:t>
      </w:r>
      <w:r w:rsidRPr="00921A78">
        <w:rPr>
          <w:i/>
          <w:iCs/>
          <w:sz w:val="24"/>
          <w:szCs w:val="24"/>
          <w:shd w:val="clear" w:color="auto" w:fill="FFFFFF"/>
        </w:rPr>
        <w:t xml:space="preserve"> </w:t>
      </w:r>
      <w:r w:rsidRPr="00921A78">
        <w:rPr>
          <w:sz w:val="24"/>
          <w:szCs w:val="24"/>
          <w:shd w:val="clear" w:color="auto" w:fill="FFFFFF"/>
        </w:rPr>
        <w:t>Neni 11/1 “</w:t>
      </w:r>
      <w:proofErr w:type="spellStart"/>
      <w:r w:rsidRPr="00921A78">
        <w:rPr>
          <w:i/>
          <w:iCs/>
          <w:sz w:val="24"/>
          <w:szCs w:val="24"/>
          <w:shd w:val="clear" w:color="auto" w:fill="FFFFFF"/>
        </w:rPr>
        <w:t>Gjatë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ushtrimit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drejtave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përmbushjes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detyrimeve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punëdhënësit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përfaqësuesit</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punëdhënësve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punëmarrësit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përfaqësuesit</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punëmarrësve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duhet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udhëhiqen</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nga</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parimi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mirëbesimit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drejtësisë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bashkëpunimit</w:t>
      </w:r>
      <w:proofErr w:type="spellEnd"/>
      <w:r w:rsidRPr="00921A78">
        <w:rPr>
          <w:i/>
          <w:iCs/>
          <w:sz w:val="24"/>
          <w:szCs w:val="24"/>
          <w:shd w:val="clear" w:color="auto" w:fill="FFFFFF"/>
        </w:rPr>
        <w:t xml:space="preserve"> me </w:t>
      </w:r>
      <w:proofErr w:type="spellStart"/>
      <w:r w:rsidRPr="00921A78">
        <w:rPr>
          <w:i/>
          <w:iCs/>
          <w:sz w:val="24"/>
          <w:szCs w:val="24"/>
          <w:shd w:val="clear" w:color="auto" w:fill="FFFFFF"/>
        </w:rPr>
        <w:t>njëri-tjetrin</w:t>
      </w:r>
      <w:proofErr w:type="spellEnd"/>
      <w:r w:rsidRPr="00921A78">
        <w:rPr>
          <w:i/>
          <w:iCs/>
          <w:sz w:val="24"/>
          <w:szCs w:val="24"/>
          <w:shd w:val="clear" w:color="auto" w:fill="FFFFFF"/>
        </w:rPr>
        <w:t xml:space="preserve">. Ata </w:t>
      </w:r>
      <w:proofErr w:type="spellStart"/>
      <w:r w:rsidRPr="00921A78">
        <w:rPr>
          <w:i/>
          <w:iCs/>
          <w:sz w:val="24"/>
          <w:szCs w:val="24"/>
          <w:shd w:val="clear" w:color="auto" w:fill="FFFFFF"/>
        </w:rPr>
        <w:t>informojnë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njëri-tjetrin</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gjitha</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faktet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kushtet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ndryshimet</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tyre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cilat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janë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rëndësishme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ushtrimin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drejtave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përmbushjen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detyrimeve</w:t>
      </w:r>
      <w:proofErr w:type="spellEnd"/>
      <w:r w:rsidRPr="00921A78">
        <w:rPr>
          <w:i/>
          <w:iCs/>
          <w:sz w:val="24"/>
          <w:szCs w:val="24"/>
          <w:shd w:val="clear" w:color="auto" w:fill="FFFFFF"/>
        </w:rPr>
        <w:t>”.</w:t>
      </w:r>
    </w:p>
    <w:p w14:paraId="066FBD85" w14:textId="77777777" w:rsidR="00921A78" w:rsidRPr="00921A78" w:rsidRDefault="00921A78" w:rsidP="0040646F">
      <w:pPr>
        <w:numPr>
          <w:ilvl w:val="0"/>
          <w:numId w:val="5"/>
        </w:numPr>
        <w:contextualSpacing/>
        <w:jc w:val="both"/>
        <w:rPr>
          <w:i/>
          <w:iCs/>
          <w:sz w:val="24"/>
          <w:szCs w:val="24"/>
        </w:rPr>
      </w:pPr>
      <w:r w:rsidRPr="00921A78">
        <w:rPr>
          <w:sz w:val="24"/>
          <w:szCs w:val="24"/>
          <w:shd w:val="clear" w:color="auto" w:fill="FFFFFF"/>
        </w:rPr>
        <w:t xml:space="preserve">Neni 12: </w:t>
      </w:r>
      <w:proofErr w:type="spellStart"/>
      <w:r w:rsidRPr="00921A78">
        <w:rPr>
          <w:i/>
          <w:iCs/>
          <w:sz w:val="24"/>
          <w:szCs w:val="24"/>
          <w:shd w:val="clear" w:color="auto" w:fill="FFFFFF"/>
        </w:rPr>
        <w:t>Kontrata</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është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një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marrëveshje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ndërmjet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punëmarrësit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Përgjegjësia</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punëmarrësit</w:t>
      </w:r>
      <w:proofErr w:type="spellEnd"/>
      <w:r w:rsidRPr="00921A78">
        <w:rPr>
          <w:i/>
          <w:iCs/>
          <w:sz w:val="24"/>
          <w:szCs w:val="24"/>
          <w:shd w:val="clear" w:color="auto" w:fill="FFFFFF"/>
        </w:rPr>
        <w:t xml:space="preserve"> -</w:t>
      </w:r>
      <w:r w:rsidRPr="00921A78">
        <w:rPr>
          <w:sz w:val="24"/>
          <w:szCs w:val="24"/>
          <w:shd w:val="clear" w:color="auto" w:fill="FFFFFF"/>
        </w:rPr>
        <w:t xml:space="preserve"> Neni 27: 1</w:t>
      </w:r>
      <w:r w:rsidRPr="00921A78">
        <w:rPr>
          <w:i/>
          <w:iCs/>
          <w:sz w:val="24"/>
          <w:szCs w:val="24"/>
          <w:shd w:val="clear" w:color="auto" w:fill="FFFFFF"/>
        </w:rPr>
        <w:t xml:space="preserve">. </w:t>
      </w:r>
      <w:proofErr w:type="spellStart"/>
      <w:r w:rsidRPr="00921A78">
        <w:rPr>
          <w:i/>
          <w:iCs/>
          <w:sz w:val="24"/>
          <w:szCs w:val="24"/>
          <w:shd w:val="clear" w:color="auto" w:fill="FFFFFF"/>
        </w:rPr>
        <w:t>Punëmarrësi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përgjigjet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ndaj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punedh</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dëmin</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që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shkakton</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kur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shkel</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detyrimet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kontraktuale</w:t>
      </w:r>
      <w:proofErr w:type="spellEnd"/>
      <w:r w:rsidRPr="00921A78">
        <w:rPr>
          <w:i/>
          <w:iCs/>
          <w:sz w:val="24"/>
          <w:szCs w:val="24"/>
          <w:shd w:val="clear" w:color="auto" w:fill="FFFFFF"/>
        </w:rPr>
        <w:t xml:space="preserve"> me </w:t>
      </w:r>
      <w:proofErr w:type="spellStart"/>
      <w:r w:rsidRPr="00921A78">
        <w:rPr>
          <w:i/>
          <w:iCs/>
          <w:sz w:val="24"/>
          <w:szCs w:val="24"/>
          <w:shd w:val="clear" w:color="auto" w:fill="FFFFFF"/>
        </w:rPr>
        <w:t>dashje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ose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nga</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pakujdesia</w:t>
      </w:r>
      <w:proofErr w:type="spellEnd"/>
      <w:r w:rsidRPr="00921A78">
        <w:rPr>
          <w:i/>
          <w:iCs/>
          <w:sz w:val="24"/>
          <w:szCs w:val="24"/>
          <w:shd w:val="clear" w:color="auto" w:fill="FFFFFF"/>
        </w:rPr>
        <w:t>.</w:t>
      </w:r>
    </w:p>
    <w:p w14:paraId="07C63C43"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Kështu</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t`u</w:t>
      </w:r>
      <w:proofErr w:type="spellEnd"/>
      <w:r w:rsidRPr="00921A78">
        <w:rPr>
          <w:sz w:val="24"/>
          <w:szCs w:val="24"/>
          <w:shd w:val="clear" w:color="auto" w:fill="FFFFFF"/>
        </w:rPr>
        <w:t xml:space="preserve"> </w:t>
      </w:r>
      <w:proofErr w:type="spellStart"/>
      <w:r w:rsidRPr="00921A78">
        <w:rPr>
          <w:sz w:val="24"/>
          <w:szCs w:val="24"/>
          <w:shd w:val="clear" w:color="auto" w:fill="FFFFFF"/>
        </w:rPr>
        <w:t>ndodhur</w:t>
      </w:r>
      <w:proofErr w:type="spellEnd"/>
      <w:r w:rsidRPr="00921A78">
        <w:rPr>
          <w:sz w:val="24"/>
          <w:szCs w:val="24"/>
          <w:shd w:val="clear" w:color="auto" w:fill="FFFFFF"/>
        </w:rPr>
        <w:t xml:space="preserve"> </w:t>
      </w:r>
      <w:proofErr w:type="spellStart"/>
      <w:r w:rsidRPr="00921A78">
        <w:rPr>
          <w:sz w:val="24"/>
          <w:szCs w:val="24"/>
          <w:shd w:val="clear" w:color="auto" w:fill="FFFFFF"/>
        </w:rPr>
        <w:t>përpara</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jashtë</w:t>
      </w:r>
      <w:proofErr w:type="spellEnd"/>
      <w:r w:rsidRPr="00921A78">
        <w:rPr>
          <w:sz w:val="24"/>
          <w:szCs w:val="24"/>
          <w:shd w:val="clear" w:color="auto" w:fill="FFFFFF"/>
        </w:rPr>
        <w:t xml:space="preserve"> </w:t>
      </w:r>
      <w:proofErr w:type="spellStart"/>
      <w:r w:rsidRPr="00921A78">
        <w:rPr>
          <w:sz w:val="24"/>
          <w:szCs w:val="24"/>
          <w:shd w:val="clear" w:color="auto" w:fill="FFFFFF"/>
        </w:rPr>
        <w:t>kontraktor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plotësohen</w:t>
      </w:r>
      <w:proofErr w:type="spellEnd"/>
      <w:r w:rsidRPr="00921A78">
        <w:rPr>
          <w:sz w:val="24"/>
          <w:szCs w:val="24"/>
          <w:shd w:val="clear" w:color="auto" w:fill="FFFFFF"/>
        </w:rPr>
        <w:t xml:space="preserve"> </w:t>
      </w:r>
      <w:proofErr w:type="spellStart"/>
      <w:r w:rsidRPr="00921A78">
        <w:rPr>
          <w:sz w:val="24"/>
          <w:szCs w:val="24"/>
          <w:shd w:val="clear" w:color="auto" w:fill="FFFFFF"/>
        </w:rPr>
        <w:t>këto</w:t>
      </w:r>
      <w:proofErr w:type="spellEnd"/>
      <w:r w:rsidRPr="00921A78">
        <w:rPr>
          <w:sz w:val="24"/>
          <w:szCs w:val="24"/>
          <w:shd w:val="clear" w:color="auto" w:fill="FFFFFF"/>
        </w:rPr>
        <w:t xml:space="preserve"> </w:t>
      </w:r>
      <w:proofErr w:type="spellStart"/>
      <w:r w:rsidRPr="00921A78">
        <w:rPr>
          <w:sz w:val="24"/>
          <w:szCs w:val="24"/>
          <w:shd w:val="clear" w:color="auto" w:fill="FFFFFF"/>
        </w:rPr>
        <w:t>kushte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parashikuara</w:t>
      </w:r>
      <w:proofErr w:type="spellEnd"/>
      <w:r w:rsidRPr="00921A78">
        <w:rPr>
          <w:sz w:val="24"/>
          <w:szCs w:val="24"/>
          <w:shd w:val="clear" w:color="auto" w:fill="FFFFFF"/>
        </w:rPr>
        <w:t xml:space="preserve"> </w:t>
      </w:r>
      <w:proofErr w:type="spellStart"/>
      <w:r w:rsidRPr="00921A78">
        <w:rPr>
          <w:sz w:val="24"/>
          <w:szCs w:val="24"/>
          <w:shd w:val="clear" w:color="auto" w:fill="FFFFFF"/>
        </w:rPr>
        <w:t>shprehimisht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nenin</w:t>
      </w:r>
      <w:proofErr w:type="spellEnd"/>
      <w:r w:rsidRPr="00921A78">
        <w:rPr>
          <w:sz w:val="24"/>
          <w:szCs w:val="24"/>
          <w:shd w:val="clear" w:color="auto" w:fill="FFFFFF"/>
        </w:rPr>
        <w:t xml:space="preserve"> 618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Civil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Republikës</w:t>
      </w:r>
      <w:proofErr w:type="spellEnd"/>
      <w:r w:rsidRPr="00921A78">
        <w:rPr>
          <w:sz w:val="24"/>
          <w:szCs w:val="24"/>
          <w:shd w:val="clear" w:color="auto" w:fill="FFFFFF"/>
        </w:rPr>
        <w:t xml:space="preserve"> </w:t>
      </w:r>
      <w:proofErr w:type="spellStart"/>
      <w:r w:rsidRPr="00921A78">
        <w:rPr>
          <w:sz w:val="24"/>
          <w:szCs w:val="24"/>
          <w:shd w:val="clear" w:color="auto" w:fill="FFFFFF"/>
        </w:rPr>
        <w:t>Shqipërisë</w:t>
      </w:r>
      <w:proofErr w:type="spellEnd"/>
      <w:r w:rsidRPr="00921A78">
        <w:rPr>
          <w:sz w:val="24"/>
          <w:szCs w:val="24"/>
          <w:shd w:val="clear" w:color="auto" w:fill="FFFFFF"/>
        </w:rPr>
        <w:t>. "</w:t>
      </w:r>
      <w:proofErr w:type="spellStart"/>
      <w:r w:rsidRPr="00921A78">
        <w:rPr>
          <w:i/>
          <w:iCs/>
          <w:sz w:val="24"/>
          <w:szCs w:val="24"/>
          <w:shd w:val="clear" w:color="auto" w:fill="FFFFFF"/>
        </w:rPr>
        <w:t>Punëdhënësi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është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përgjegjës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dëmin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shkaktuar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tretëve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fajin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punonjësve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që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janë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shërbim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gjatë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marrdhënies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ushtrimit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që</w:t>
      </w:r>
      <w:proofErr w:type="spellEnd"/>
      <w:r w:rsidRPr="00921A78">
        <w:rPr>
          <w:i/>
          <w:iCs/>
          <w:sz w:val="24"/>
          <w:szCs w:val="24"/>
          <w:shd w:val="clear" w:color="auto" w:fill="FFFFFF"/>
        </w:rPr>
        <w:t xml:space="preserve"> u </w:t>
      </w:r>
      <w:proofErr w:type="spellStart"/>
      <w:r w:rsidRPr="00921A78">
        <w:rPr>
          <w:i/>
          <w:iCs/>
          <w:sz w:val="24"/>
          <w:szCs w:val="24"/>
          <w:shd w:val="clear" w:color="auto" w:fill="FFFFFF"/>
        </w:rPr>
        <w:t>janë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besuar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prej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Personi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është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përgjegjës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shkaktuar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nga</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organet</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gjatë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kryerjes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tyre</w:t>
      </w:r>
      <w:proofErr w:type="spellEnd"/>
      <w:proofErr w:type="gramStart"/>
      <w:r w:rsidRPr="00921A78">
        <w:rPr>
          <w:i/>
          <w:iCs/>
          <w:sz w:val="24"/>
          <w:szCs w:val="24"/>
          <w:shd w:val="clear" w:color="auto" w:fill="FFFFFF"/>
        </w:rPr>
        <w:t>".</w:t>
      </w:r>
      <w:r w:rsidRPr="00921A78">
        <w:rPr>
          <w:sz w:val="24"/>
          <w:szCs w:val="24"/>
          <w:shd w:val="clear" w:color="auto" w:fill="FFFFFF"/>
        </w:rPr>
        <w:t>Nga</w:t>
      </w:r>
      <w:proofErr w:type="gram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sipërcituar</w:t>
      </w:r>
      <w:proofErr w:type="spellEnd"/>
      <w:r w:rsidRPr="00921A78">
        <w:rPr>
          <w:sz w:val="24"/>
          <w:szCs w:val="24"/>
          <w:shd w:val="clear" w:color="auto" w:fill="FFFFFF"/>
        </w:rPr>
        <w:t xml:space="preserve"> </w:t>
      </w:r>
      <w:proofErr w:type="spellStart"/>
      <w:r w:rsidRPr="00921A78">
        <w:rPr>
          <w:sz w:val="24"/>
          <w:szCs w:val="24"/>
          <w:shd w:val="clear" w:color="auto" w:fill="FFFFFF"/>
        </w:rPr>
        <w:t>dalin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pah</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kushtet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jenë</w:t>
      </w:r>
      <w:proofErr w:type="spellEnd"/>
      <w:r w:rsidRPr="00921A78">
        <w:rPr>
          <w:sz w:val="24"/>
          <w:szCs w:val="24"/>
          <w:shd w:val="clear" w:color="auto" w:fill="FFFFFF"/>
        </w:rPr>
        <w:t xml:space="preserve"> </w:t>
      </w:r>
      <w:proofErr w:type="spellStart"/>
      <w:r w:rsidRPr="00921A78">
        <w:rPr>
          <w:sz w:val="24"/>
          <w:szCs w:val="24"/>
          <w:shd w:val="clear" w:color="auto" w:fill="FFFFFF"/>
        </w:rPr>
        <w:t>prezentë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marrdhënie</w:t>
      </w:r>
      <w:proofErr w:type="spellEnd"/>
      <w:r w:rsidRPr="00921A78">
        <w:rPr>
          <w:sz w:val="24"/>
          <w:szCs w:val="24"/>
          <w:shd w:val="clear" w:color="auto" w:fill="FFFFFF"/>
        </w:rPr>
        <w:t xml:space="preserve"> </w:t>
      </w:r>
      <w:proofErr w:type="spellStart"/>
      <w:r w:rsidRPr="00921A78">
        <w:rPr>
          <w:sz w:val="24"/>
          <w:szCs w:val="24"/>
          <w:shd w:val="clear" w:color="auto" w:fill="FFFFFF"/>
        </w:rPr>
        <w:t>pune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ngarkohet</w:t>
      </w:r>
      <w:proofErr w:type="spellEnd"/>
      <w:r w:rsidRPr="00921A78">
        <w:rPr>
          <w:sz w:val="24"/>
          <w:szCs w:val="24"/>
          <w:shd w:val="clear" w:color="auto" w:fill="FFFFFF"/>
        </w:rPr>
        <w:t xml:space="preserve"> me </w:t>
      </w:r>
      <w:proofErr w:type="spellStart"/>
      <w:r w:rsidRPr="00921A78">
        <w:rPr>
          <w:sz w:val="24"/>
          <w:szCs w:val="24"/>
          <w:shd w:val="clear" w:color="auto" w:fill="FFFFFF"/>
        </w:rPr>
        <w:lastRenderedPageBreak/>
        <w:t>përgjegjësi</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dëmet</w:t>
      </w:r>
      <w:proofErr w:type="spellEnd"/>
      <w:r w:rsidRPr="00921A78">
        <w:rPr>
          <w:sz w:val="24"/>
          <w:szCs w:val="24"/>
          <w:shd w:val="clear" w:color="auto" w:fill="FFFFFF"/>
        </w:rPr>
        <w:t xml:space="preserve"> e </w:t>
      </w:r>
      <w:proofErr w:type="spellStart"/>
      <w:r w:rsidRPr="00921A78">
        <w:rPr>
          <w:sz w:val="24"/>
          <w:szCs w:val="24"/>
          <w:shd w:val="clear" w:color="auto" w:fill="FFFFFF"/>
        </w:rPr>
        <w:t>shkaktuara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e vet.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w:t>
      </w:r>
      <w:proofErr w:type="spellStart"/>
      <w:r w:rsidRPr="00921A78">
        <w:rPr>
          <w:sz w:val="24"/>
          <w:szCs w:val="24"/>
          <w:shd w:val="clear" w:color="auto" w:fill="FFFFFF"/>
        </w:rPr>
        <w:t>konkret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ka </w:t>
      </w:r>
      <w:proofErr w:type="spellStart"/>
      <w:r w:rsidRPr="00921A78">
        <w:rPr>
          <w:sz w:val="24"/>
          <w:szCs w:val="24"/>
          <w:shd w:val="clear" w:color="auto" w:fill="FFFFFF"/>
        </w:rPr>
        <w:t>komunikuar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ka </w:t>
      </w:r>
      <w:proofErr w:type="spellStart"/>
      <w:r w:rsidRPr="00921A78">
        <w:rPr>
          <w:sz w:val="24"/>
          <w:szCs w:val="24"/>
          <w:shd w:val="clear" w:color="auto" w:fill="FFFFFF"/>
        </w:rPr>
        <w:t>mbajtur</w:t>
      </w:r>
      <w:proofErr w:type="spellEnd"/>
      <w:r w:rsidRPr="00921A78">
        <w:rPr>
          <w:sz w:val="24"/>
          <w:szCs w:val="24"/>
          <w:shd w:val="clear" w:color="auto" w:fill="FFFFFF"/>
        </w:rPr>
        <w:t xml:space="preserve"> </w:t>
      </w:r>
      <w:proofErr w:type="spellStart"/>
      <w:r w:rsidRPr="00921A78">
        <w:rPr>
          <w:sz w:val="24"/>
          <w:szCs w:val="24"/>
          <w:shd w:val="clear" w:color="auto" w:fill="FFFFFF"/>
        </w:rPr>
        <w:t>kontakte</w:t>
      </w:r>
      <w:proofErr w:type="spellEnd"/>
      <w:r w:rsidRPr="00921A78">
        <w:rPr>
          <w:sz w:val="24"/>
          <w:szCs w:val="24"/>
          <w:shd w:val="clear" w:color="auto" w:fill="FFFFFF"/>
        </w:rPr>
        <w:t xml:space="preserve"> me </w:t>
      </w:r>
      <w:proofErr w:type="spellStart"/>
      <w:r w:rsidRPr="00921A78">
        <w:rPr>
          <w:sz w:val="24"/>
          <w:szCs w:val="24"/>
          <w:shd w:val="clear" w:color="auto" w:fill="FFFFFF"/>
        </w:rPr>
        <w:t>klientët</w:t>
      </w:r>
      <w:proofErr w:type="spellEnd"/>
      <w:r w:rsidRPr="00921A78">
        <w:rPr>
          <w:sz w:val="24"/>
          <w:szCs w:val="24"/>
          <w:shd w:val="clear" w:color="auto" w:fill="FFFFFF"/>
        </w:rPr>
        <w:t xml:space="preserve"> e </w:t>
      </w:r>
      <w:proofErr w:type="spellStart"/>
      <w:r w:rsidRPr="00921A78">
        <w:rPr>
          <w:sz w:val="24"/>
          <w:szCs w:val="24"/>
          <w:shd w:val="clear" w:color="auto" w:fill="FFFFFF"/>
        </w:rPr>
        <w:t>zyrës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shërbime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ndryshme</w:t>
      </w:r>
      <w:proofErr w:type="spellEnd"/>
      <w:r w:rsidRPr="00921A78">
        <w:rPr>
          <w:sz w:val="24"/>
          <w:szCs w:val="24"/>
          <w:shd w:val="clear" w:color="auto" w:fill="FFFFFF"/>
        </w:rPr>
        <w:t xml:space="preserve">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ata</w:t>
      </w:r>
      <w:proofErr w:type="spellEnd"/>
      <w:r w:rsidRPr="00921A78">
        <w:rPr>
          <w:sz w:val="24"/>
          <w:szCs w:val="24"/>
          <w:shd w:val="clear" w:color="auto" w:fill="FFFFFF"/>
        </w:rPr>
        <w:t xml:space="preserve"> </w:t>
      </w:r>
      <w:proofErr w:type="spellStart"/>
      <w:r w:rsidRPr="00921A78">
        <w:rPr>
          <w:sz w:val="24"/>
          <w:szCs w:val="24"/>
          <w:shd w:val="clear" w:color="auto" w:fill="FFFFFF"/>
        </w:rPr>
        <w:t>kërkonin</w:t>
      </w:r>
      <w:proofErr w:type="spellEnd"/>
      <w:r w:rsidRPr="00921A78">
        <w:rPr>
          <w:sz w:val="24"/>
          <w:szCs w:val="24"/>
          <w:shd w:val="clear" w:color="auto" w:fill="FFFFFF"/>
        </w:rPr>
        <w:t xml:space="preserve">, </w:t>
      </w:r>
      <w:proofErr w:type="spellStart"/>
      <w:r w:rsidRPr="00921A78">
        <w:rPr>
          <w:sz w:val="24"/>
          <w:szCs w:val="24"/>
          <w:shd w:val="clear" w:color="auto" w:fill="FFFFFF"/>
        </w:rPr>
        <w:t>brenda</w:t>
      </w:r>
      <w:proofErr w:type="spellEnd"/>
      <w:r w:rsidRPr="00921A78">
        <w:rPr>
          <w:sz w:val="24"/>
          <w:szCs w:val="24"/>
          <w:shd w:val="clear" w:color="auto" w:fill="FFFFFF"/>
        </w:rPr>
        <w:t xml:space="preserve"> </w:t>
      </w:r>
      <w:proofErr w:type="spellStart"/>
      <w:r w:rsidRPr="00921A78">
        <w:rPr>
          <w:sz w:val="24"/>
          <w:szCs w:val="24"/>
          <w:shd w:val="clear" w:color="auto" w:fill="FFFFFF"/>
        </w:rPr>
        <w:t>sferës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veprimtarisë</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5B027881"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Përgjegjësia</w:t>
      </w:r>
      <w:proofErr w:type="spellEnd"/>
      <w:r w:rsidRPr="00921A78">
        <w:rPr>
          <w:sz w:val="24"/>
          <w:szCs w:val="24"/>
          <w:shd w:val="clear" w:color="auto" w:fill="FFFFFF"/>
        </w:rPr>
        <w:t xml:space="preserve"> 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se </w:t>
      </w:r>
      <w:proofErr w:type="spellStart"/>
      <w:r w:rsidRPr="00921A78">
        <w:rPr>
          <w:sz w:val="24"/>
          <w:szCs w:val="24"/>
          <w:shd w:val="clear" w:color="auto" w:fill="FFFFFF"/>
        </w:rPr>
        <w:t>punëdhënësi</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ngarkuar</w:t>
      </w:r>
      <w:proofErr w:type="spellEnd"/>
      <w:r w:rsidRPr="00921A78">
        <w:rPr>
          <w:sz w:val="24"/>
          <w:szCs w:val="24"/>
          <w:shd w:val="clear" w:color="auto" w:fill="FFFFFF"/>
        </w:rPr>
        <w:t xml:space="preserve"> me </w:t>
      </w:r>
      <w:proofErr w:type="spellStart"/>
      <w:r w:rsidRPr="00921A78">
        <w:rPr>
          <w:sz w:val="24"/>
          <w:szCs w:val="24"/>
          <w:shd w:val="clear" w:color="auto" w:fill="FFFFFF"/>
        </w:rPr>
        <w:t>detyrimin</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marrë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masat</w:t>
      </w:r>
      <w:proofErr w:type="spellEnd"/>
      <w:r w:rsidRPr="00921A78">
        <w:rPr>
          <w:sz w:val="24"/>
          <w:szCs w:val="24"/>
          <w:shd w:val="clear" w:color="auto" w:fill="FFFFFF"/>
        </w:rPr>
        <w:t xml:space="preserve"> e </w:t>
      </w:r>
      <w:proofErr w:type="spellStart"/>
      <w:r w:rsidRPr="00921A78">
        <w:rPr>
          <w:sz w:val="24"/>
          <w:szCs w:val="24"/>
          <w:shd w:val="clear" w:color="auto" w:fill="FFFFFF"/>
        </w:rPr>
        <w:t>parashikuara</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legjislacioni</w:t>
      </w:r>
      <w:proofErr w:type="spellEnd"/>
      <w:r w:rsidRPr="00921A78">
        <w:rPr>
          <w:sz w:val="24"/>
          <w:szCs w:val="24"/>
          <w:shd w:val="clear" w:color="auto" w:fill="FFFFFF"/>
        </w:rPr>
        <w:t xml:space="preserve"> </w:t>
      </w:r>
      <w:proofErr w:type="spellStart"/>
      <w:r w:rsidRPr="00921A78">
        <w:rPr>
          <w:sz w:val="24"/>
          <w:szCs w:val="24"/>
          <w:shd w:val="clear" w:color="auto" w:fill="FFFFFF"/>
        </w:rPr>
        <w:t>vendas</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ai </w:t>
      </w:r>
      <w:proofErr w:type="spellStart"/>
      <w:r w:rsidRPr="00921A78">
        <w:rPr>
          <w:sz w:val="24"/>
          <w:szCs w:val="24"/>
          <w:shd w:val="clear" w:color="auto" w:fill="FFFFFF"/>
        </w:rPr>
        <w:t>ndërkombëtar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shmangur</w:t>
      </w:r>
      <w:proofErr w:type="spellEnd"/>
      <w:r w:rsidRPr="00921A78">
        <w:rPr>
          <w:sz w:val="24"/>
          <w:szCs w:val="24"/>
          <w:shd w:val="clear" w:color="auto" w:fill="FFFFFF"/>
        </w:rPr>
        <w:t xml:space="preserve"> </w:t>
      </w:r>
      <w:proofErr w:type="spellStart"/>
      <w:r w:rsidRPr="00921A78">
        <w:rPr>
          <w:sz w:val="24"/>
          <w:szCs w:val="24"/>
          <w:shd w:val="clear" w:color="auto" w:fill="FFFFFF"/>
        </w:rPr>
        <w:t>kryerjen</w:t>
      </w:r>
      <w:proofErr w:type="spellEnd"/>
      <w:r w:rsidRPr="00921A78">
        <w:rPr>
          <w:sz w:val="24"/>
          <w:szCs w:val="24"/>
          <w:shd w:val="clear" w:color="auto" w:fill="FFFFFF"/>
        </w:rPr>
        <w:t xml:space="preserve"> e </w:t>
      </w:r>
      <w:proofErr w:type="spellStart"/>
      <w:r w:rsidRPr="00921A78">
        <w:rPr>
          <w:sz w:val="24"/>
          <w:szCs w:val="24"/>
          <w:shd w:val="clear" w:color="auto" w:fill="FFFFFF"/>
        </w:rPr>
        <w:t>këtyre</w:t>
      </w:r>
      <w:proofErr w:type="spellEnd"/>
      <w:r w:rsidRPr="00921A78">
        <w:rPr>
          <w:sz w:val="24"/>
          <w:szCs w:val="24"/>
          <w:shd w:val="clear" w:color="auto" w:fill="FFFFFF"/>
        </w:rPr>
        <w:t xml:space="preserve"> </w:t>
      </w:r>
      <w:proofErr w:type="spellStart"/>
      <w:r w:rsidRPr="00921A78">
        <w:rPr>
          <w:sz w:val="24"/>
          <w:szCs w:val="24"/>
          <w:shd w:val="clear" w:color="auto" w:fill="FFFFFF"/>
        </w:rPr>
        <w:t>veprimeve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paligjshme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e </w:t>
      </w:r>
      <w:proofErr w:type="spellStart"/>
      <w:r w:rsidRPr="00921A78">
        <w:rPr>
          <w:sz w:val="24"/>
          <w:szCs w:val="24"/>
          <w:shd w:val="clear" w:color="auto" w:fill="FFFFFF"/>
        </w:rPr>
        <w:t>punëmarrësve</w:t>
      </w:r>
      <w:proofErr w:type="spellEnd"/>
      <w:r w:rsidRPr="00921A78">
        <w:rPr>
          <w:sz w:val="24"/>
          <w:szCs w:val="24"/>
          <w:shd w:val="clear" w:color="auto" w:fill="FFFFFF"/>
        </w:rPr>
        <w:t>.</w:t>
      </w:r>
      <w:r w:rsidRPr="00921A78">
        <w:rPr>
          <w:sz w:val="24"/>
          <w:szCs w:val="24"/>
        </w:rPr>
        <w:t xml:space="preserve"> </w:t>
      </w:r>
      <w:proofErr w:type="spellStart"/>
      <w:r w:rsidRPr="00921A78">
        <w:rPr>
          <w:sz w:val="24"/>
          <w:szCs w:val="24"/>
          <w:shd w:val="clear" w:color="auto" w:fill="FFFFFF"/>
        </w:rPr>
        <w:t>Përgjegjësia</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tjerët</w:t>
      </w:r>
      <w:proofErr w:type="spellEnd"/>
      <w:r w:rsidRPr="00921A78">
        <w:rPr>
          <w:sz w:val="24"/>
          <w:szCs w:val="24"/>
          <w:shd w:val="clear" w:color="auto" w:fill="FFFFFF"/>
        </w:rPr>
        <w:t xml:space="preserve"> </w:t>
      </w:r>
      <w:proofErr w:type="spellStart"/>
      <w:r w:rsidRPr="00921A78">
        <w:rPr>
          <w:sz w:val="24"/>
          <w:szCs w:val="24"/>
          <w:shd w:val="clear" w:color="auto" w:fill="FFFFFF"/>
        </w:rPr>
        <w:t>ekziston</w:t>
      </w:r>
      <w:proofErr w:type="spellEnd"/>
      <w:r w:rsidRPr="00921A78">
        <w:rPr>
          <w:sz w:val="24"/>
          <w:szCs w:val="24"/>
          <w:shd w:val="clear" w:color="auto" w:fill="FFFFFF"/>
        </w:rPr>
        <w:t xml:space="preserve"> </w:t>
      </w:r>
      <w:proofErr w:type="spellStart"/>
      <w:r w:rsidRPr="00921A78">
        <w:rPr>
          <w:sz w:val="24"/>
          <w:szCs w:val="24"/>
          <w:shd w:val="clear" w:color="auto" w:fill="FFFFFF"/>
        </w:rPr>
        <w:t>atëherë</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person </w:t>
      </w:r>
      <w:proofErr w:type="spellStart"/>
      <w:r w:rsidRPr="00921A78">
        <w:rPr>
          <w:sz w:val="24"/>
          <w:szCs w:val="24"/>
          <w:shd w:val="clear" w:color="auto" w:fill="FFFFFF"/>
        </w:rPr>
        <w:t>fizik</w:t>
      </w:r>
      <w:proofErr w:type="spellEnd"/>
      <w:r w:rsidRPr="00921A78">
        <w:rPr>
          <w:sz w:val="24"/>
          <w:szCs w:val="24"/>
          <w:shd w:val="clear" w:color="auto" w:fill="FFFFFF"/>
        </w:rPr>
        <w:t xml:space="preserve"> me </w:t>
      </w:r>
      <w:proofErr w:type="spellStart"/>
      <w:r w:rsidRPr="00921A78">
        <w:rPr>
          <w:sz w:val="24"/>
          <w:szCs w:val="24"/>
          <w:shd w:val="clear" w:color="auto" w:fill="FFFFFF"/>
        </w:rPr>
        <w:t>veprimet</w:t>
      </w:r>
      <w:proofErr w:type="spellEnd"/>
      <w:r w:rsidRPr="00921A78">
        <w:rPr>
          <w:sz w:val="24"/>
          <w:szCs w:val="24"/>
          <w:shd w:val="clear" w:color="auto" w:fill="FFFFFF"/>
        </w:rPr>
        <w:t xml:space="preserve"> e </w:t>
      </w:r>
      <w:proofErr w:type="spellStart"/>
      <w:r w:rsidRPr="00921A78">
        <w:rPr>
          <w:sz w:val="24"/>
          <w:szCs w:val="24"/>
          <w:shd w:val="clear" w:color="auto" w:fill="FFFFFF"/>
        </w:rPr>
        <w:t>veta</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shkaktojë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kurse</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fizik</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juridik</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detyruar</w:t>
      </w:r>
      <w:proofErr w:type="spellEnd"/>
      <w:r w:rsidRPr="00921A78">
        <w:rPr>
          <w:sz w:val="24"/>
          <w:szCs w:val="24"/>
          <w:shd w:val="clear" w:color="auto" w:fill="FFFFFF"/>
        </w:rPr>
        <w:t xml:space="preserve"> ta </w:t>
      </w:r>
      <w:proofErr w:type="spellStart"/>
      <w:r w:rsidRPr="00921A78">
        <w:rPr>
          <w:sz w:val="24"/>
          <w:szCs w:val="24"/>
          <w:shd w:val="clear" w:color="auto" w:fill="FFFFFF"/>
        </w:rPr>
        <w:t>kompensojë</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e </w:t>
      </w:r>
      <w:proofErr w:type="spellStart"/>
      <w:r w:rsidRPr="00921A78">
        <w:rPr>
          <w:sz w:val="24"/>
          <w:szCs w:val="24"/>
          <w:shd w:val="clear" w:color="auto" w:fill="FFFFFF"/>
        </w:rPr>
        <w:t>shkaktuar</w:t>
      </w:r>
      <w:proofErr w:type="spellEnd"/>
      <w:r w:rsidRPr="00921A78">
        <w:rPr>
          <w:sz w:val="24"/>
          <w:szCs w:val="24"/>
          <w:shd w:val="clear" w:color="auto" w:fill="FFFFFF"/>
        </w:rPr>
        <w:t xml:space="preserve">. Tek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lloj</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w:t>
      </w:r>
      <w:proofErr w:type="spellStart"/>
      <w:r w:rsidRPr="00921A78">
        <w:rPr>
          <w:sz w:val="24"/>
          <w:szCs w:val="24"/>
          <w:shd w:val="clear" w:color="auto" w:fill="FFFFFF"/>
        </w:rPr>
        <w:t>përjashtohet</w:t>
      </w:r>
      <w:proofErr w:type="spellEnd"/>
      <w:r w:rsidRPr="00921A78">
        <w:rPr>
          <w:sz w:val="24"/>
          <w:szCs w:val="24"/>
          <w:shd w:val="clear" w:color="auto" w:fill="FFFFFF"/>
        </w:rPr>
        <w:t xml:space="preserve"> </w:t>
      </w:r>
      <w:proofErr w:type="spellStart"/>
      <w:r w:rsidRPr="00921A78">
        <w:rPr>
          <w:sz w:val="24"/>
          <w:szCs w:val="24"/>
          <w:shd w:val="clear" w:color="auto" w:fill="FFFFFF"/>
        </w:rPr>
        <w:t>parimi</w:t>
      </w:r>
      <w:proofErr w:type="spellEnd"/>
      <w:r w:rsidRPr="00921A78">
        <w:rPr>
          <w:sz w:val="24"/>
          <w:szCs w:val="24"/>
          <w:shd w:val="clear" w:color="auto" w:fill="FFFFFF"/>
        </w:rPr>
        <w:t xml:space="preserve"> se ai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shkakton</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detyrohet</w:t>
      </w:r>
      <w:proofErr w:type="spellEnd"/>
      <w:r w:rsidRPr="00921A78">
        <w:rPr>
          <w:sz w:val="24"/>
          <w:szCs w:val="24"/>
          <w:shd w:val="clear" w:color="auto" w:fill="FFFFFF"/>
        </w:rPr>
        <w:t xml:space="preserve"> ta </w:t>
      </w:r>
      <w:proofErr w:type="spellStart"/>
      <w:r w:rsidRPr="00921A78">
        <w:rPr>
          <w:sz w:val="24"/>
          <w:szCs w:val="24"/>
          <w:shd w:val="clear" w:color="auto" w:fill="FFFFFF"/>
        </w:rPr>
        <w:t>kompensojë</w:t>
      </w:r>
      <w:proofErr w:type="spellEnd"/>
      <w:r w:rsidRPr="00921A78">
        <w:rPr>
          <w:sz w:val="24"/>
          <w:szCs w:val="24"/>
          <w:shd w:val="clear" w:color="auto" w:fill="FFFFFF"/>
        </w:rPr>
        <w:t xml:space="preserv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përgjegjësinë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tjerët</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përgjigjet</w:t>
      </w:r>
      <w:proofErr w:type="spellEnd"/>
      <w:r w:rsidRPr="00921A78">
        <w:rPr>
          <w:sz w:val="24"/>
          <w:szCs w:val="24"/>
          <w:shd w:val="clear" w:color="auto" w:fill="FFFFFF"/>
        </w:rPr>
        <w:t xml:space="preserve"> ai </w:t>
      </w:r>
      <w:proofErr w:type="spellStart"/>
      <w:r w:rsidRPr="00921A78">
        <w:rPr>
          <w:sz w:val="24"/>
          <w:szCs w:val="24"/>
          <w:shd w:val="clear" w:color="auto" w:fill="FFFFFF"/>
        </w:rPr>
        <w:t>që</w:t>
      </w:r>
      <w:proofErr w:type="spellEnd"/>
      <w:r w:rsidRPr="00921A78">
        <w:rPr>
          <w:sz w:val="24"/>
          <w:szCs w:val="24"/>
          <w:shd w:val="clear" w:color="auto" w:fill="FFFFFF"/>
        </w:rPr>
        <w:t xml:space="preserve"> e ka </w:t>
      </w:r>
      <w:proofErr w:type="spellStart"/>
      <w:r w:rsidRPr="00921A78">
        <w:rPr>
          <w:sz w:val="24"/>
          <w:szCs w:val="24"/>
          <w:shd w:val="clear" w:color="auto" w:fill="FFFFFF"/>
        </w:rPr>
        <w:t>shkatuar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subjekti</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vend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08D5E67A"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Detyrimi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punedhënësit</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klientëve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me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cilët</w:t>
      </w:r>
      <w:proofErr w:type="spellEnd"/>
      <w:r w:rsidRPr="00921A78">
        <w:rPr>
          <w:sz w:val="24"/>
          <w:szCs w:val="24"/>
          <w:shd w:val="clear" w:color="auto" w:fill="FFFFFF"/>
        </w:rPr>
        <w:t xml:space="preserve"> ajo ka </w:t>
      </w:r>
      <w:proofErr w:type="spellStart"/>
      <w:r w:rsidRPr="00921A78">
        <w:rPr>
          <w:sz w:val="24"/>
          <w:szCs w:val="24"/>
          <w:shd w:val="clear" w:color="auto" w:fill="FFFFFF"/>
        </w:rPr>
        <w:t>marrëdhënie</w:t>
      </w:r>
      <w:proofErr w:type="spellEnd"/>
      <w:r w:rsidRPr="00921A78">
        <w:rPr>
          <w:sz w:val="24"/>
          <w:szCs w:val="24"/>
          <w:shd w:val="clear" w:color="auto" w:fill="FFFFFF"/>
        </w:rPr>
        <w:t xml:space="preserve"> </w:t>
      </w:r>
      <w:proofErr w:type="spellStart"/>
      <w:r w:rsidRPr="00921A78">
        <w:rPr>
          <w:sz w:val="24"/>
          <w:szCs w:val="24"/>
          <w:shd w:val="clear" w:color="auto" w:fill="FFFFFF"/>
        </w:rPr>
        <w:t>kontraktuale</w:t>
      </w:r>
      <w:proofErr w:type="spellEnd"/>
      <w:r w:rsidRPr="00921A78">
        <w:rPr>
          <w:sz w:val="24"/>
          <w:szCs w:val="24"/>
          <w:shd w:val="clear" w:color="auto" w:fill="FFFFFF"/>
        </w:rPr>
        <w:t xml:space="preserve"> </w:t>
      </w:r>
      <w:proofErr w:type="spellStart"/>
      <w:r w:rsidRPr="00921A78">
        <w:rPr>
          <w:sz w:val="24"/>
          <w:szCs w:val="24"/>
          <w:shd w:val="clear" w:color="auto" w:fill="FFFFFF"/>
        </w:rPr>
        <w:t>shërbimi</w:t>
      </w:r>
      <w:proofErr w:type="spellEnd"/>
      <w:r w:rsidRPr="00921A78">
        <w:rPr>
          <w:sz w:val="24"/>
          <w:szCs w:val="24"/>
          <w:shd w:val="clear" w:color="auto" w:fill="FFFFFF"/>
        </w:rPr>
        <w:t xml:space="preserve"> </w:t>
      </w:r>
      <w:proofErr w:type="spellStart"/>
      <w:r w:rsidRPr="00921A78">
        <w:rPr>
          <w:sz w:val="24"/>
          <w:szCs w:val="24"/>
          <w:shd w:val="clear" w:color="auto" w:fill="FFFFFF"/>
        </w:rPr>
        <w:t>lind</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618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Civil. Ky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kërkon</w:t>
      </w:r>
      <w:proofErr w:type="spellEnd"/>
      <w:r w:rsidRPr="00921A78">
        <w:rPr>
          <w:sz w:val="24"/>
          <w:szCs w:val="24"/>
          <w:shd w:val="clear" w:color="auto" w:fill="FFFFFF"/>
        </w:rPr>
        <w:t xml:space="preserve"> </w:t>
      </w:r>
      <w:proofErr w:type="spellStart"/>
      <w:r w:rsidRPr="00921A78">
        <w:rPr>
          <w:sz w:val="24"/>
          <w:szCs w:val="24"/>
          <w:shd w:val="clear" w:color="auto" w:fill="FFFFFF"/>
        </w:rPr>
        <w:t>ekzistencën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njëjtën</w:t>
      </w:r>
      <w:proofErr w:type="spellEnd"/>
      <w:r w:rsidRPr="00921A78">
        <w:rPr>
          <w:sz w:val="24"/>
          <w:szCs w:val="24"/>
          <w:shd w:val="clear" w:color="auto" w:fill="FFFFFF"/>
        </w:rPr>
        <w:t xml:space="preserve"> </w:t>
      </w:r>
      <w:proofErr w:type="spellStart"/>
      <w:r w:rsidRPr="00921A78">
        <w:rPr>
          <w:sz w:val="24"/>
          <w:szCs w:val="24"/>
          <w:shd w:val="clear" w:color="auto" w:fill="FFFFFF"/>
        </w:rPr>
        <w:t>kohë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veprimeve</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mosveprimeve</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njëra</w:t>
      </w:r>
      <w:proofErr w:type="spellEnd"/>
      <w:r w:rsidRPr="00921A78">
        <w:rPr>
          <w:sz w:val="24"/>
          <w:szCs w:val="24"/>
          <w:shd w:val="clear" w:color="auto" w:fill="FFFFFF"/>
        </w:rPr>
        <w:t xml:space="preserve"> </w:t>
      </w:r>
      <w:proofErr w:type="spellStart"/>
      <w:r w:rsidRPr="00921A78">
        <w:rPr>
          <w:sz w:val="24"/>
          <w:szCs w:val="24"/>
          <w:shd w:val="clear" w:color="auto" w:fill="FFFFFF"/>
        </w:rPr>
        <w:t>anë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punonjësit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parashikon</w:t>
      </w:r>
      <w:proofErr w:type="spellEnd"/>
      <w:r w:rsidRPr="00921A78">
        <w:rPr>
          <w:sz w:val="24"/>
          <w:szCs w:val="24"/>
          <w:shd w:val="clear" w:color="auto" w:fill="FFFFFF"/>
        </w:rPr>
        <w:t xml:space="preserve"> se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çdo</w:t>
      </w:r>
      <w:proofErr w:type="spellEnd"/>
      <w:r w:rsidRPr="00921A78">
        <w:rPr>
          <w:sz w:val="24"/>
          <w:szCs w:val="24"/>
          <w:shd w:val="clear" w:color="auto" w:fill="FFFFFF"/>
        </w:rPr>
        <w:t xml:space="preserve"> </w:t>
      </w:r>
      <w:proofErr w:type="spellStart"/>
      <w:r w:rsidRPr="00921A78">
        <w:rPr>
          <w:sz w:val="24"/>
          <w:szCs w:val="24"/>
          <w:shd w:val="clear" w:color="auto" w:fill="FFFFFF"/>
        </w:rPr>
        <w:t>rast</w:t>
      </w:r>
      <w:proofErr w:type="spellEnd"/>
      <w:r w:rsidRPr="00921A78">
        <w:rPr>
          <w:sz w:val="24"/>
          <w:szCs w:val="24"/>
          <w:shd w:val="clear" w:color="auto" w:fill="FFFFFF"/>
        </w:rPr>
        <w:t xml:space="preserve">, </w:t>
      </w:r>
      <w:proofErr w:type="spellStart"/>
      <w:r w:rsidRPr="00921A78">
        <w:rPr>
          <w:sz w:val="24"/>
          <w:szCs w:val="24"/>
          <w:shd w:val="clear" w:color="auto" w:fill="FFFFFF"/>
        </w:rPr>
        <w:t>pavarësisht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veprimet</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mosveprimet</w:t>
      </w:r>
      <w:proofErr w:type="spellEnd"/>
      <w:r w:rsidRPr="00921A78">
        <w:rPr>
          <w:sz w:val="24"/>
          <w:szCs w:val="24"/>
          <w:shd w:val="clear" w:color="auto" w:fill="FFFFFF"/>
        </w:rPr>
        <w:t xml:space="preserve"> 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ai </w:t>
      </w:r>
      <w:proofErr w:type="spellStart"/>
      <w:r w:rsidRPr="00921A78">
        <w:rPr>
          <w:sz w:val="24"/>
          <w:szCs w:val="24"/>
          <w:shd w:val="clear" w:color="auto" w:fill="FFFFFF"/>
        </w:rPr>
        <w:t>konsiderohet</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dëmet</w:t>
      </w:r>
      <w:proofErr w:type="spellEnd"/>
      <w:r w:rsidRPr="00921A78">
        <w:rPr>
          <w:sz w:val="24"/>
          <w:szCs w:val="24"/>
          <w:shd w:val="clear" w:color="auto" w:fill="FFFFFF"/>
        </w:rPr>
        <w:t xml:space="preserve"> e </w:t>
      </w:r>
      <w:proofErr w:type="spellStart"/>
      <w:r w:rsidRPr="00921A78">
        <w:rPr>
          <w:sz w:val="24"/>
          <w:szCs w:val="24"/>
          <w:shd w:val="clear" w:color="auto" w:fill="FFFFFF"/>
        </w:rPr>
        <w:t>shkaktuara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fajin</w:t>
      </w:r>
      <w:proofErr w:type="spellEnd"/>
      <w:r w:rsidRPr="00921A78">
        <w:rPr>
          <w:sz w:val="24"/>
          <w:szCs w:val="24"/>
          <w:shd w:val="clear" w:color="auto" w:fill="FFFFFF"/>
        </w:rPr>
        <w:t xml:space="preserve"> e </w:t>
      </w:r>
      <w:proofErr w:type="spellStart"/>
      <w:r w:rsidRPr="00921A78">
        <w:rPr>
          <w:sz w:val="24"/>
          <w:szCs w:val="24"/>
          <w:shd w:val="clear" w:color="auto" w:fill="FFFFFF"/>
        </w:rPr>
        <w:t>punonjësve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shërbim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gjatë</w:t>
      </w:r>
      <w:proofErr w:type="spellEnd"/>
      <w:r w:rsidRPr="00921A78">
        <w:rPr>
          <w:sz w:val="24"/>
          <w:szCs w:val="24"/>
          <w:shd w:val="clear" w:color="auto" w:fill="FFFFFF"/>
        </w:rPr>
        <w:t xml:space="preserve"> </w:t>
      </w:r>
      <w:proofErr w:type="spellStart"/>
      <w:r w:rsidRPr="00921A78">
        <w:rPr>
          <w:sz w:val="24"/>
          <w:szCs w:val="24"/>
          <w:shd w:val="clear" w:color="auto" w:fill="FFFFFF"/>
        </w:rPr>
        <w:t>ushtrimit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detyrave</w:t>
      </w:r>
      <w:proofErr w:type="spellEnd"/>
      <w:r w:rsidRPr="00921A78">
        <w:rPr>
          <w:sz w:val="24"/>
          <w:szCs w:val="24"/>
          <w:shd w:val="clear" w:color="auto" w:fill="FFFFFF"/>
        </w:rPr>
        <w:t xml:space="preserve"> </w:t>
      </w:r>
      <w:proofErr w:type="spellStart"/>
      <w:r w:rsidRPr="00921A78">
        <w:rPr>
          <w:sz w:val="24"/>
          <w:szCs w:val="24"/>
          <w:shd w:val="clear" w:color="auto" w:fill="FFFFFF"/>
        </w:rPr>
        <w:t>qëi</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besuar</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10F7823B"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Nisur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gjithë</w:t>
      </w:r>
      <w:proofErr w:type="spellEnd"/>
      <w:r w:rsidRPr="00921A78">
        <w:rPr>
          <w:sz w:val="24"/>
          <w:szCs w:val="24"/>
          <w:shd w:val="clear" w:color="auto" w:fill="FFFFFF"/>
        </w:rPr>
        <w:t xml:space="preserve"> </w:t>
      </w:r>
      <w:proofErr w:type="spellStart"/>
      <w:r w:rsidRPr="00921A78">
        <w:rPr>
          <w:sz w:val="24"/>
          <w:szCs w:val="24"/>
          <w:shd w:val="clear" w:color="auto" w:fill="FFFFFF"/>
        </w:rPr>
        <w:t>analiza</w:t>
      </w:r>
      <w:proofErr w:type="spellEnd"/>
      <w:r w:rsidRPr="00921A78">
        <w:rPr>
          <w:sz w:val="24"/>
          <w:szCs w:val="24"/>
          <w:shd w:val="clear" w:color="auto" w:fill="FFFFFF"/>
        </w:rPr>
        <w:t xml:space="preserve"> e </w:t>
      </w:r>
      <w:proofErr w:type="spellStart"/>
      <w:r w:rsidRPr="00921A78">
        <w:rPr>
          <w:sz w:val="24"/>
          <w:szCs w:val="24"/>
          <w:shd w:val="clear" w:color="auto" w:fill="FFFFFF"/>
        </w:rPr>
        <w:t>mësipërme</w:t>
      </w:r>
      <w:proofErr w:type="spellEnd"/>
      <w:r w:rsidRPr="00921A78">
        <w:rPr>
          <w:sz w:val="24"/>
          <w:szCs w:val="24"/>
          <w:shd w:val="clear" w:color="auto" w:fill="FFFFFF"/>
        </w:rPr>
        <w:t xml:space="preserve">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e </w:t>
      </w:r>
      <w:proofErr w:type="spellStart"/>
      <w:r w:rsidRPr="00921A78">
        <w:rPr>
          <w:sz w:val="24"/>
          <w:szCs w:val="24"/>
          <w:shd w:val="clear" w:color="auto" w:fill="FFFFFF"/>
        </w:rPr>
        <w:t>cila</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domosdoshmërisht</w:t>
      </w:r>
      <w:proofErr w:type="spellEnd"/>
      <w:r w:rsidRPr="00921A78">
        <w:rPr>
          <w:sz w:val="24"/>
          <w:szCs w:val="24"/>
          <w:shd w:val="clear" w:color="auto" w:fill="FFFFFF"/>
        </w:rPr>
        <w:t xml:space="preserve"> </w:t>
      </w:r>
      <w:proofErr w:type="spellStart"/>
      <w:r w:rsidRPr="00921A78">
        <w:rPr>
          <w:sz w:val="24"/>
          <w:szCs w:val="24"/>
          <w:shd w:val="clear" w:color="auto" w:fill="FFFFFF"/>
        </w:rPr>
        <w:t>palë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procesin</w:t>
      </w:r>
      <w:proofErr w:type="spellEnd"/>
      <w:r w:rsidRPr="00921A78">
        <w:rPr>
          <w:sz w:val="24"/>
          <w:szCs w:val="24"/>
          <w:shd w:val="clear" w:color="auto" w:fill="FFFFFF"/>
        </w:rPr>
        <w:t xml:space="preserve"> penal </w:t>
      </w:r>
      <w:proofErr w:type="spellStart"/>
      <w:r w:rsidRPr="00921A78">
        <w:rPr>
          <w:sz w:val="24"/>
          <w:szCs w:val="24"/>
          <w:shd w:val="clear" w:color="auto" w:fill="FFFFFF"/>
        </w:rPr>
        <w:t>dhe</w:t>
      </w:r>
      <w:proofErr w:type="spellEnd"/>
      <w:r w:rsidRPr="00921A78">
        <w:rPr>
          <w:sz w:val="24"/>
          <w:szCs w:val="24"/>
          <w:shd w:val="clear" w:color="auto" w:fill="FFFFFF"/>
        </w:rPr>
        <w:t xml:space="preserve"> jo </w:t>
      </w:r>
      <w:proofErr w:type="spellStart"/>
      <w:r w:rsidRPr="00921A78">
        <w:rPr>
          <w:sz w:val="24"/>
          <w:szCs w:val="24"/>
          <w:shd w:val="clear" w:color="auto" w:fill="FFFFFF"/>
        </w:rPr>
        <w:t>thjesht</w:t>
      </w:r>
      <w:proofErr w:type="spellEnd"/>
      <w:r w:rsidRPr="00921A78">
        <w:rPr>
          <w:sz w:val="24"/>
          <w:szCs w:val="24"/>
          <w:shd w:val="clear" w:color="auto" w:fill="FFFFFF"/>
        </w:rPr>
        <w:t xml:space="preserve"> </w:t>
      </w:r>
      <w:proofErr w:type="spellStart"/>
      <w:r w:rsidRPr="00921A78">
        <w:rPr>
          <w:sz w:val="24"/>
          <w:szCs w:val="24"/>
          <w:shd w:val="clear" w:color="auto" w:fill="FFFFFF"/>
        </w:rPr>
        <w:t>dëshmitare</w:t>
      </w:r>
      <w:proofErr w:type="spellEnd"/>
      <w:r w:rsidRPr="00921A78">
        <w:rPr>
          <w:sz w:val="24"/>
          <w:szCs w:val="24"/>
          <w:shd w:val="clear" w:color="auto" w:fill="FFFFFF"/>
        </w:rPr>
        <w:t xml:space="preserve">, </w:t>
      </w:r>
      <w:proofErr w:type="spellStart"/>
      <w:r w:rsidRPr="00921A78">
        <w:rPr>
          <w:sz w:val="24"/>
          <w:szCs w:val="24"/>
          <w:shd w:val="clear" w:color="auto" w:fill="FFFFFF"/>
        </w:rPr>
        <w:t>ashtu</w:t>
      </w:r>
      <w:proofErr w:type="spellEnd"/>
      <w:r w:rsidRPr="00921A78">
        <w:rPr>
          <w:sz w:val="24"/>
          <w:szCs w:val="24"/>
          <w:shd w:val="clear" w:color="auto" w:fill="FFFFFF"/>
        </w:rPr>
        <w:t xml:space="preserve"> </w:t>
      </w:r>
      <w:proofErr w:type="spellStart"/>
      <w:r w:rsidRPr="00921A78">
        <w:rPr>
          <w:sz w:val="24"/>
          <w:szCs w:val="24"/>
          <w:shd w:val="clear" w:color="auto" w:fill="FFFFFF"/>
        </w:rPr>
        <w:t>sikurse</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e </w:t>
      </w:r>
      <w:proofErr w:type="spellStart"/>
      <w:r w:rsidRPr="00921A78">
        <w:rPr>
          <w:sz w:val="24"/>
          <w:szCs w:val="24"/>
          <w:shd w:val="clear" w:color="auto" w:fill="FFFFFF"/>
        </w:rPr>
        <w:t>tjera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dëmtuara</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punëdhënësja-kallëzuesja</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civile </w:t>
      </w:r>
      <w:proofErr w:type="spellStart"/>
      <w:r w:rsidRPr="00921A78">
        <w:rPr>
          <w:sz w:val="24"/>
          <w:szCs w:val="24"/>
          <w:shd w:val="clear" w:color="auto" w:fill="FFFFFF"/>
        </w:rPr>
        <w:t>që</w:t>
      </w:r>
      <w:proofErr w:type="spellEnd"/>
      <w:r w:rsidRPr="00921A78">
        <w:rPr>
          <w:sz w:val="24"/>
          <w:szCs w:val="24"/>
          <w:shd w:val="clear" w:color="auto" w:fill="FFFFFF"/>
        </w:rPr>
        <w:t xml:space="preserve"> ajo </w:t>
      </w:r>
      <w:proofErr w:type="spellStart"/>
      <w:r w:rsidRPr="00921A78">
        <w:rPr>
          <w:sz w:val="24"/>
          <w:szCs w:val="24"/>
          <w:shd w:val="clear" w:color="auto" w:fill="FFFFFF"/>
        </w:rPr>
        <w:t>mbart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pasuror</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punonjësi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kërkueshëm</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e </w:t>
      </w:r>
      <w:proofErr w:type="spellStart"/>
      <w:r w:rsidRPr="00921A78">
        <w:rPr>
          <w:sz w:val="24"/>
          <w:szCs w:val="24"/>
          <w:shd w:val="clear" w:color="auto" w:fill="FFFFFF"/>
        </w:rPr>
        <w:t>treta</w:t>
      </w:r>
      <w:proofErr w:type="spellEnd"/>
      <w:r w:rsidRPr="00921A78">
        <w:rPr>
          <w:sz w:val="24"/>
          <w:szCs w:val="24"/>
          <w:shd w:val="clear" w:color="auto" w:fill="FFFFFF"/>
        </w:rPr>
        <w:t>.</w:t>
      </w:r>
    </w:p>
    <w:p w14:paraId="024BD5D9" w14:textId="77777777" w:rsidR="00921A78" w:rsidRPr="00921A78" w:rsidRDefault="00921A78" w:rsidP="0040646F">
      <w:pPr>
        <w:numPr>
          <w:ilvl w:val="0"/>
          <w:numId w:val="5"/>
        </w:numPr>
        <w:jc w:val="both"/>
        <w:rPr>
          <w:sz w:val="24"/>
          <w:szCs w:val="24"/>
          <w:shd w:val="clear" w:color="auto" w:fill="FFFFFF"/>
        </w:rPr>
      </w:pPr>
      <w:r w:rsidRPr="00921A78">
        <w:rPr>
          <w:sz w:val="24"/>
          <w:szCs w:val="24"/>
          <w:shd w:val="clear" w:color="auto" w:fill="FFFFFF"/>
        </w:rPr>
        <w:t xml:space="preserve">Pra, duke </w:t>
      </w:r>
      <w:proofErr w:type="spellStart"/>
      <w:r w:rsidRPr="00921A78">
        <w:rPr>
          <w:sz w:val="24"/>
          <w:szCs w:val="24"/>
          <w:shd w:val="clear" w:color="auto" w:fill="FFFFFF"/>
        </w:rPr>
        <w:t>qenë</w:t>
      </w:r>
      <w:proofErr w:type="spellEnd"/>
      <w:r w:rsidRPr="00921A78">
        <w:rPr>
          <w:sz w:val="24"/>
          <w:szCs w:val="24"/>
          <w:shd w:val="clear" w:color="auto" w:fill="FFFFFF"/>
        </w:rPr>
        <w:t xml:space="preserve"> </w:t>
      </w:r>
      <w:proofErr w:type="spellStart"/>
      <w:r w:rsidRPr="00921A78">
        <w:rPr>
          <w:sz w:val="24"/>
          <w:szCs w:val="24"/>
          <w:shd w:val="clear" w:color="auto" w:fill="FFFFFF"/>
        </w:rPr>
        <w:t>bartëse</w:t>
      </w:r>
      <w:proofErr w:type="spellEnd"/>
      <w:r w:rsidRPr="00921A78">
        <w:rPr>
          <w:sz w:val="24"/>
          <w:szCs w:val="24"/>
          <w:shd w:val="clear" w:color="auto" w:fill="FFFFFF"/>
        </w:rPr>
        <w:t xml:space="preserve"> e </w:t>
      </w:r>
      <w:proofErr w:type="spellStart"/>
      <w:r w:rsidRPr="00921A78">
        <w:rPr>
          <w:sz w:val="24"/>
          <w:szCs w:val="24"/>
          <w:shd w:val="clear" w:color="auto" w:fill="FFFFFF"/>
        </w:rPr>
        <w:t>gjithë</w:t>
      </w:r>
      <w:proofErr w:type="spellEnd"/>
      <w:r w:rsidRPr="00921A78">
        <w:rPr>
          <w:sz w:val="24"/>
          <w:szCs w:val="24"/>
          <w:shd w:val="clear" w:color="auto" w:fill="FFFFFF"/>
        </w:rPr>
        <w:t xml:space="preserve"> </w:t>
      </w:r>
      <w:proofErr w:type="spellStart"/>
      <w:r w:rsidRPr="00921A78">
        <w:rPr>
          <w:sz w:val="24"/>
          <w:szCs w:val="24"/>
          <w:shd w:val="clear" w:color="auto" w:fill="FFFFFF"/>
        </w:rPr>
        <w:t>detyrimit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shlyerjen</w:t>
      </w:r>
      <w:proofErr w:type="spellEnd"/>
      <w:r w:rsidRPr="00921A78">
        <w:rPr>
          <w:sz w:val="24"/>
          <w:szCs w:val="24"/>
          <w:shd w:val="clear" w:color="auto" w:fill="FFFFFF"/>
        </w:rPr>
        <w:t xml:space="preserve"> e </w:t>
      </w:r>
      <w:proofErr w:type="spellStart"/>
      <w:r w:rsidRPr="00921A78">
        <w:rPr>
          <w:sz w:val="24"/>
          <w:szCs w:val="24"/>
          <w:shd w:val="clear" w:color="auto" w:fill="FFFFFF"/>
        </w:rPr>
        <w:t>vlerave</w:t>
      </w:r>
      <w:proofErr w:type="spellEnd"/>
      <w:r w:rsidRPr="00921A78">
        <w:rPr>
          <w:sz w:val="24"/>
          <w:szCs w:val="24"/>
          <w:shd w:val="clear" w:color="auto" w:fill="FFFFFF"/>
        </w:rPr>
        <w:t xml:space="preserve"> </w:t>
      </w:r>
      <w:proofErr w:type="spellStart"/>
      <w:r w:rsidRPr="00921A78">
        <w:rPr>
          <w:sz w:val="24"/>
          <w:szCs w:val="24"/>
          <w:shd w:val="clear" w:color="auto" w:fill="FFFFFF"/>
        </w:rPr>
        <w:t>monetare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përvetësuara</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punonjësi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saj-i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viktima</w:t>
      </w:r>
      <w:proofErr w:type="spellEnd"/>
      <w:r w:rsidRPr="00921A78">
        <w:rPr>
          <w:sz w:val="24"/>
          <w:szCs w:val="24"/>
          <w:shd w:val="clear" w:color="auto" w:fill="FFFFFF"/>
        </w:rPr>
        <w:t xml:space="preserve"> </w:t>
      </w:r>
      <w:proofErr w:type="spellStart"/>
      <w:r w:rsidRPr="00921A78">
        <w:rPr>
          <w:sz w:val="24"/>
          <w:szCs w:val="24"/>
          <w:shd w:val="clear" w:color="auto" w:fill="FFFFFF"/>
        </w:rPr>
        <w:t>kallëzuese</w:t>
      </w:r>
      <w:proofErr w:type="spellEnd"/>
      <w:r w:rsidRPr="00921A78">
        <w:rPr>
          <w:sz w:val="24"/>
          <w:szCs w:val="24"/>
          <w:shd w:val="clear" w:color="auto" w:fill="FFFFFF"/>
        </w:rPr>
        <w:t xml:space="preserve"> Eni Shehu </w:t>
      </w:r>
      <w:proofErr w:type="spellStart"/>
      <w:r w:rsidRPr="00921A78">
        <w:rPr>
          <w:sz w:val="24"/>
          <w:szCs w:val="24"/>
          <w:shd w:val="clear" w:color="auto" w:fill="FFFFFF"/>
        </w:rPr>
        <w:t>rezulton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cënuar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pasurinë</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ashtu</w:t>
      </w:r>
      <w:proofErr w:type="spellEnd"/>
      <w:r w:rsidRPr="00921A78">
        <w:rPr>
          <w:sz w:val="24"/>
          <w:szCs w:val="24"/>
          <w:shd w:val="clear" w:color="auto" w:fill="FFFFFF"/>
        </w:rPr>
        <w:t xml:space="preserve"> </w:t>
      </w:r>
      <w:proofErr w:type="spellStart"/>
      <w:r w:rsidRPr="00921A78">
        <w:rPr>
          <w:sz w:val="24"/>
          <w:szCs w:val="24"/>
          <w:shd w:val="clear" w:color="auto" w:fill="FFFFFF"/>
        </w:rPr>
        <w:t>sikurse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gjendjen</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emocionale</w:t>
      </w:r>
      <w:proofErr w:type="spellEnd"/>
      <w:r w:rsidRPr="00921A78">
        <w:rPr>
          <w:sz w:val="24"/>
          <w:szCs w:val="24"/>
          <w:shd w:val="clear" w:color="auto" w:fill="FFFFFF"/>
        </w:rPr>
        <w:t xml:space="preserve">, </w:t>
      </w:r>
      <w:proofErr w:type="spellStart"/>
      <w:r w:rsidRPr="00921A78">
        <w:rPr>
          <w:sz w:val="24"/>
          <w:szCs w:val="24"/>
          <w:shd w:val="clear" w:color="auto" w:fill="FFFFFF"/>
        </w:rPr>
        <w:t>dinjitetin</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reputacionin</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w:t>
      </w:r>
    </w:p>
    <w:p w14:paraId="32579317"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e </w:t>
      </w:r>
      <w:proofErr w:type="spellStart"/>
      <w:r w:rsidRPr="00921A78">
        <w:rPr>
          <w:sz w:val="24"/>
          <w:szCs w:val="24"/>
          <w:shd w:val="clear" w:color="auto" w:fill="FFFFFF"/>
        </w:rPr>
        <w:t>veprimit</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kuptim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w:t>
      </w:r>
      <w:proofErr w:type="spellStart"/>
      <w:r w:rsidRPr="00921A78">
        <w:rPr>
          <w:sz w:val="24"/>
          <w:szCs w:val="24"/>
          <w:shd w:val="clear" w:color="auto" w:fill="FFFFFF"/>
        </w:rPr>
        <w:t>gjatë</w:t>
      </w:r>
      <w:proofErr w:type="spellEnd"/>
      <w:r w:rsidRPr="00921A78">
        <w:rPr>
          <w:sz w:val="24"/>
          <w:szCs w:val="24"/>
          <w:shd w:val="clear" w:color="auto" w:fill="FFFFFF"/>
        </w:rPr>
        <w:t xml:space="preserve"> </w:t>
      </w:r>
      <w:proofErr w:type="spellStart"/>
      <w:r w:rsidRPr="00921A78">
        <w:rPr>
          <w:sz w:val="24"/>
          <w:szCs w:val="24"/>
          <w:shd w:val="clear" w:color="auto" w:fill="FFFFFF"/>
        </w:rPr>
        <w:t>marrëdhënies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punës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rregulluar</w:t>
      </w:r>
      <w:proofErr w:type="spellEnd"/>
      <w:r w:rsidRPr="00921A78">
        <w:rPr>
          <w:sz w:val="24"/>
          <w:szCs w:val="24"/>
          <w:shd w:val="clear" w:color="auto" w:fill="FFFFFF"/>
        </w:rPr>
        <w:t xml:space="preserve"> me </w:t>
      </w:r>
      <w:proofErr w:type="spellStart"/>
      <w:r w:rsidRPr="00921A78">
        <w:rPr>
          <w:sz w:val="24"/>
          <w:szCs w:val="24"/>
          <w:shd w:val="clear" w:color="auto" w:fill="FFFFFF"/>
        </w:rPr>
        <w:t>kontratë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kryerjes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veprimtarisë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cilën</w:t>
      </w:r>
      <w:proofErr w:type="spellEnd"/>
      <w:r w:rsidRPr="00921A78">
        <w:rPr>
          <w:sz w:val="24"/>
          <w:szCs w:val="24"/>
          <w:shd w:val="clear" w:color="auto" w:fill="FFFFFF"/>
        </w:rPr>
        <w:t xml:space="preserve"> e ka </w:t>
      </w:r>
      <w:proofErr w:type="spellStart"/>
      <w:r w:rsidRPr="00921A78">
        <w:rPr>
          <w:sz w:val="24"/>
          <w:szCs w:val="24"/>
          <w:shd w:val="clear" w:color="auto" w:fill="FFFFFF"/>
        </w:rPr>
        <w:t>objekt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nocionin</w:t>
      </w:r>
      <w:proofErr w:type="spellEnd"/>
      <w:r w:rsidRPr="00921A78">
        <w:rPr>
          <w:sz w:val="24"/>
          <w:szCs w:val="24"/>
          <w:shd w:val="clear" w:color="auto" w:fill="FFFFFF"/>
        </w:rPr>
        <w:t xml:space="preserve"> se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dy</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proces</w:t>
      </w:r>
      <w:proofErr w:type="spellEnd"/>
      <w:r w:rsidRPr="00921A78">
        <w:rPr>
          <w:sz w:val="24"/>
          <w:szCs w:val="24"/>
          <w:shd w:val="clear" w:color="auto" w:fill="FFFFFF"/>
        </w:rPr>
        <w:t xml:space="preserve"> </w:t>
      </w:r>
      <w:proofErr w:type="spellStart"/>
      <w:r w:rsidRPr="00921A78">
        <w:rPr>
          <w:sz w:val="24"/>
          <w:szCs w:val="24"/>
          <w:shd w:val="clear" w:color="auto" w:fill="FFFFFF"/>
        </w:rPr>
        <w:t>kanë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kenë</w:t>
      </w:r>
      <w:proofErr w:type="spellEnd"/>
      <w:r w:rsidRPr="00921A78">
        <w:rPr>
          <w:sz w:val="24"/>
          <w:szCs w:val="24"/>
          <w:shd w:val="clear" w:color="auto" w:fill="FFFFFF"/>
        </w:rPr>
        <w:t xml:space="preserve"> </w:t>
      </w:r>
      <w:proofErr w:type="spellStart"/>
      <w:r w:rsidRPr="00921A78">
        <w:rPr>
          <w:sz w:val="24"/>
          <w:szCs w:val="24"/>
          <w:shd w:val="clear" w:color="auto" w:fill="FFFFFF"/>
        </w:rPr>
        <w:t>informacion</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faktet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argumentet</w:t>
      </w:r>
      <w:proofErr w:type="spellEnd"/>
      <w:r w:rsidRPr="00921A78">
        <w:rPr>
          <w:sz w:val="24"/>
          <w:szCs w:val="24"/>
          <w:shd w:val="clear" w:color="auto" w:fill="FFFFFF"/>
        </w:rPr>
        <w:t xml:space="preserve"> e </w:t>
      </w:r>
      <w:proofErr w:type="spellStart"/>
      <w:r w:rsidRPr="00921A78">
        <w:rPr>
          <w:sz w:val="24"/>
          <w:szCs w:val="24"/>
          <w:shd w:val="clear" w:color="auto" w:fill="FFFFFF"/>
        </w:rPr>
        <w:t>palës</w:t>
      </w:r>
      <w:proofErr w:type="spellEnd"/>
      <w:r w:rsidRPr="00921A78">
        <w:rPr>
          <w:sz w:val="24"/>
          <w:szCs w:val="24"/>
          <w:shd w:val="clear" w:color="auto" w:fill="FFFFFF"/>
        </w:rPr>
        <w:t xml:space="preserve"> </w:t>
      </w:r>
      <w:proofErr w:type="spellStart"/>
      <w:r w:rsidRPr="00921A78">
        <w:rPr>
          <w:sz w:val="24"/>
          <w:szCs w:val="24"/>
          <w:shd w:val="clear" w:color="auto" w:fill="FFFFFF"/>
        </w:rPr>
        <w:t>kundërshtare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nënkupton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parim</w:t>
      </w:r>
      <w:proofErr w:type="spellEnd"/>
      <w:r w:rsidRPr="00921A78">
        <w:rPr>
          <w:sz w:val="24"/>
          <w:szCs w:val="24"/>
          <w:shd w:val="clear" w:color="auto" w:fill="FFFFFF"/>
        </w:rPr>
        <w:t xml:space="preserve"> </w:t>
      </w:r>
      <w:proofErr w:type="spellStart"/>
      <w:r w:rsidRPr="00921A78">
        <w:rPr>
          <w:sz w:val="24"/>
          <w:szCs w:val="24"/>
          <w:shd w:val="clear" w:color="auto" w:fill="FFFFFF"/>
        </w:rPr>
        <w:t>mundësinë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seancë</w:t>
      </w:r>
      <w:proofErr w:type="spellEnd"/>
      <w:r w:rsidRPr="00921A78">
        <w:rPr>
          <w:sz w:val="24"/>
          <w:szCs w:val="24"/>
          <w:shd w:val="clear" w:color="auto" w:fill="FFFFFF"/>
        </w:rPr>
        <w:t xml:space="preserve"> civile, apo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kenë</w:t>
      </w:r>
      <w:proofErr w:type="spellEnd"/>
      <w:r w:rsidRPr="00921A78">
        <w:rPr>
          <w:sz w:val="24"/>
          <w:szCs w:val="24"/>
          <w:shd w:val="clear" w:color="auto" w:fill="FFFFFF"/>
        </w:rPr>
        <w:t xml:space="preserve"> </w:t>
      </w:r>
      <w:proofErr w:type="spellStart"/>
      <w:r w:rsidRPr="00921A78">
        <w:rPr>
          <w:sz w:val="24"/>
          <w:szCs w:val="24"/>
          <w:shd w:val="clear" w:color="auto" w:fill="FFFFFF"/>
        </w:rPr>
        <w:t>njohuri</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komentet</w:t>
      </w:r>
      <w:proofErr w:type="spellEnd"/>
      <w:r w:rsidRPr="00921A78">
        <w:rPr>
          <w:sz w:val="24"/>
          <w:szCs w:val="24"/>
          <w:shd w:val="clear" w:color="auto" w:fill="FFFFFF"/>
        </w:rPr>
        <w:t xml:space="preserve"> </w:t>
      </w:r>
      <w:proofErr w:type="spellStart"/>
      <w:r w:rsidRPr="00921A78">
        <w:rPr>
          <w:sz w:val="24"/>
          <w:szCs w:val="24"/>
          <w:shd w:val="clear" w:color="auto" w:fill="FFFFFF"/>
        </w:rPr>
        <w:t>mbi</w:t>
      </w:r>
      <w:proofErr w:type="spellEnd"/>
      <w:r w:rsidRPr="00921A78">
        <w:rPr>
          <w:sz w:val="24"/>
          <w:szCs w:val="24"/>
          <w:shd w:val="clear" w:color="auto" w:fill="FFFFFF"/>
        </w:rPr>
        <w:t xml:space="preserve"> </w:t>
      </w:r>
      <w:proofErr w:type="spellStart"/>
      <w:r w:rsidRPr="00921A78">
        <w:rPr>
          <w:sz w:val="24"/>
          <w:szCs w:val="24"/>
          <w:shd w:val="clear" w:color="auto" w:fill="FFFFFF"/>
        </w:rPr>
        <w:t>provat</w:t>
      </w:r>
      <w:proofErr w:type="spellEnd"/>
      <w:r w:rsidRPr="00921A78">
        <w:rPr>
          <w:sz w:val="24"/>
          <w:szCs w:val="24"/>
          <w:shd w:val="clear" w:color="auto" w:fill="FFFFFF"/>
        </w:rPr>
        <w:t xml:space="preserve"> e </w:t>
      </w:r>
      <w:proofErr w:type="spellStart"/>
      <w:r w:rsidRPr="00921A78">
        <w:rPr>
          <w:sz w:val="24"/>
          <w:szCs w:val="24"/>
          <w:shd w:val="clear" w:color="auto" w:fill="FFFFFF"/>
        </w:rPr>
        <w:t>nxjerra</w:t>
      </w:r>
      <w:proofErr w:type="spellEnd"/>
      <w:r w:rsidRPr="00921A78">
        <w:rPr>
          <w:sz w:val="24"/>
          <w:szCs w:val="24"/>
          <w:shd w:val="clear" w:color="auto" w:fill="FFFFFF"/>
        </w:rPr>
        <w:t xml:space="preserve">. </w:t>
      </w:r>
    </w:p>
    <w:p w14:paraId="64B2A81B" w14:textId="77777777" w:rsidR="00921A78" w:rsidRPr="00921A78" w:rsidRDefault="00921A78" w:rsidP="00921A78">
      <w:pPr>
        <w:ind w:firstLine="720"/>
        <w:jc w:val="both"/>
        <w:rPr>
          <w:i/>
          <w:iCs/>
          <w:sz w:val="24"/>
          <w:szCs w:val="24"/>
          <w:shd w:val="clear" w:color="auto" w:fill="FFFFFF"/>
        </w:rPr>
      </w:pPr>
      <w:r w:rsidRPr="00921A78">
        <w:rPr>
          <w:sz w:val="24"/>
          <w:szCs w:val="24"/>
        </w:rPr>
        <w:t>26</w:t>
      </w:r>
      <w:r w:rsidRPr="00921A78">
        <w:rPr>
          <w:b/>
          <w:bCs/>
          <w:sz w:val="24"/>
          <w:szCs w:val="24"/>
        </w:rPr>
        <w:t xml:space="preserve">. </w:t>
      </w:r>
      <w:proofErr w:type="spellStart"/>
      <w:r w:rsidRPr="00921A78">
        <w:rPr>
          <w:bCs/>
          <w:sz w:val="24"/>
          <w:szCs w:val="24"/>
        </w:rPr>
        <w:t>Kundër</w:t>
      </w:r>
      <w:proofErr w:type="spellEnd"/>
      <w:r w:rsidRPr="00921A78">
        <w:rPr>
          <w:bCs/>
          <w:sz w:val="24"/>
          <w:szCs w:val="24"/>
        </w:rPr>
        <w:t xml:space="preserve"> </w:t>
      </w:r>
      <w:proofErr w:type="spellStart"/>
      <w:r w:rsidRPr="00921A78">
        <w:rPr>
          <w:bCs/>
          <w:sz w:val="24"/>
          <w:szCs w:val="24"/>
        </w:rPr>
        <w:t>vendimit</w:t>
      </w:r>
      <w:proofErr w:type="spellEnd"/>
      <w:r w:rsidRPr="00921A78">
        <w:rPr>
          <w:bCs/>
          <w:sz w:val="24"/>
          <w:szCs w:val="24"/>
        </w:rPr>
        <w:t xml:space="preserve"> nr. </w:t>
      </w:r>
      <w:r w:rsidRPr="00921A78">
        <w:rPr>
          <w:bCs/>
          <w:sz w:val="24"/>
          <w:szCs w:val="24"/>
          <w:lang w:eastAsia="sq-AL"/>
        </w:rPr>
        <w:t xml:space="preserve">2817 (30-2024-9420), </w:t>
      </w:r>
      <w:proofErr w:type="spellStart"/>
      <w:r w:rsidRPr="00921A78">
        <w:rPr>
          <w:bCs/>
          <w:sz w:val="24"/>
          <w:szCs w:val="24"/>
          <w:lang w:eastAsia="sq-AL"/>
        </w:rPr>
        <w:t>datë</w:t>
      </w:r>
      <w:proofErr w:type="spellEnd"/>
      <w:r w:rsidRPr="00921A78">
        <w:rPr>
          <w:bCs/>
          <w:sz w:val="24"/>
          <w:szCs w:val="24"/>
          <w:lang w:eastAsia="sq-AL"/>
        </w:rPr>
        <w:t xml:space="preserve"> 17.12.2024,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Gjykatës</w:t>
      </w:r>
      <w:proofErr w:type="spellEnd"/>
      <w:r w:rsidRPr="00921A78">
        <w:rPr>
          <w:bCs/>
          <w:sz w:val="24"/>
          <w:szCs w:val="24"/>
        </w:rPr>
        <w:t xml:space="preserve"> </w:t>
      </w:r>
      <w:proofErr w:type="spellStart"/>
      <w:r w:rsidRPr="00921A78">
        <w:rPr>
          <w:bCs/>
          <w:sz w:val="24"/>
          <w:szCs w:val="24"/>
        </w:rPr>
        <w:t>së</w:t>
      </w:r>
      <w:proofErr w:type="spellEnd"/>
      <w:r w:rsidRPr="00921A78">
        <w:rPr>
          <w:bCs/>
          <w:sz w:val="24"/>
          <w:szCs w:val="24"/>
        </w:rPr>
        <w:t xml:space="preserve"> </w:t>
      </w:r>
      <w:proofErr w:type="spellStart"/>
      <w:r w:rsidRPr="00921A78">
        <w:rPr>
          <w:bCs/>
          <w:sz w:val="24"/>
          <w:szCs w:val="24"/>
        </w:rPr>
        <w:t>Apelit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Juridiksionit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Përgjithshëm</w:t>
      </w:r>
      <w:proofErr w:type="spellEnd"/>
      <w:r w:rsidRPr="00921A78">
        <w:rPr>
          <w:bCs/>
          <w:sz w:val="24"/>
          <w:szCs w:val="24"/>
        </w:rPr>
        <w:t xml:space="preserve"> ka </w:t>
      </w:r>
      <w:proofErr w:type="spellStart"/>
      <w:r w:rsidRPr="00921A78">
        <w:rPr>
          <w:bCs/>
          <w:sz w:val="24"/>
          <w:szCs w:val="24"/>
        </w:rPr>
        <w:t>paraqitur</w:t>
      </w:r>
      <w:proofErr w:type="spellEnd"/>
      <w:r w:rsidRPr="00921A78">
        <w:rPr>
          <w:bCs/>
          <w:sz w:val="24"/>
          <w:szCs w:val="24"/>
        </w:rPr>
        <w:t xml:space="preserve"> </w:t>
      </w:r>
      <w:proofErr w:type="spellStart"/>
      <w:r w:rsidRPr="00921A78">
        <w:rPr>
          <w:bCs/>
          <w:sz w:val="24"/>
          <w:szCs w:val="24"/>
        </w:rPr>
        <w:t>rekurs</w:t>
      </w:r>
      <w:proofErr w:type="spellEnd"/>
      <w:r w:rsidRPr="00921A78">
        <w:rPr>
          <w:bCs/>
          <w:sz w:val="24"/>
          <w:szCs w:val="24"/>
        </w:rPr>
        <w:t xml:space="preserve">, </w:t>
      </w:r>
      <w:proofErr w:type="spellStart"/>
      <w:r w:rsidRPr="00921A78">
        <w:rPr>
          <w:bCs/>
          <w:sz w:val="24"/>
          <w:szCs w:val="24"/>
        </w:rPr>
        <w:t>më</w:t>
      </w:r>
      <w:proofErr w:type="spellEnd"/>
      <w:r w:rsidRPr="00921A78">
        <w:rPr>
          <w:bCs/>
          <w:sz w:val="24"/>
          <w:szCs w:val="24"/>
        </w:rPr>
        <w:t xml:space="preserve"> </w:t>
      </w:r>
      <w:proofErr w:type="spellStart"/>
      <w:r w:rsidRPr="00921A78">
        <w:rPr>
          <w:bCs/>
          <w:sz w:val="24"/>
          <w:szCs w:val="24"/>
        </w:rPr>
        <w:t>datë</w:t>
      </w:r>
      <w:proofErr w:type="spellEnd"/>
      <w:r w:rsidRPr="00921A78">
        <w:rPr>
          <w:bCs/>
          <w:sz w:val="24"/>
          <w:szCs w:val="24"/>
        </w:rPr>
        <w:t xml:space="preserve"> 15.04.2025, </w:t>
      </w:r>
      <w:proofErr w:type="spellStart"/>
      <w:r w:rsidRPr="00921A78">
        <w:rPr>
          <w:bCs/>
          <w:sz w:val="24"/>
          <w:szCs w:val="24"/>
        </w:rPr>
        <w:t>i</w:t>
      </w:r>
      <w:proofErr w:type="spellEnd"/>
      <w:r w:rsidRPr="00921A78">
        <w:rPr>
          <w:bCs/>
          <w:sz w:val="24"/>
          <w:szCs w:val="24"/>
        </w:rPr>
        <w:t xml:space="preserve"> </w:t>
      </w:r>
      <w:proofErr w:type="spellStart"/>
      <w:r w:rsidRPr="00921A78">
        <w:rPr>
          <w:bCs/>
          <w:sz w:val="24"/>
          <w:szCs w:val="24"/>
        </w:rPr>
        <w:t>gjykuari</w:t>
      </w:r>
      <w:proofErr w:type="spellEnd"/>
      <w:r w:rsidRPr="00921A78">
        <w:rPr>
          <w:bCs/>
          <w:sz w:val="24"/>
          <w:szCs w:val="24"/>
        </w:rPr>
        <w:t xml:space="preserve"> Erik Çorati</w:t>
      </w:r>
      <w:r w:rsidRPr="00921A78">
        <w:rPr>
          <w:sz w:val="24"/>
          <w:szCs w:val="24"/>
        </w:rPr>
        <w:t xml:space="preserve">, duke </w:t>
      </w:r>
      <w:proofErr w:type="spellStart"/>
      <w:r w:rsidRPr="00921A78">
        <w:rPr>
          <w:sz w:val="24"/>
          <w:szCs w:val="24"/>
        </w:rPr>
        <w:t>kërkuar</w:t>
      </w:r>
      <w:proofErr w:type="spellEnd"/>
      <w:r w:rsidRPr="00921A78">
        <w:rPr>
          <w:sz w:val="24"/>
          <w:szCs w:val="24"/>
        </w:rPr>
        <w:t>:</w:t>
      </w:r>
      <w:r w:rsidRPr="00921A78">
        <w:rPr>
          <w:sz w:val="24"/>
          <w:szCs w:val="24"/>
          <w:shd w:val="clear" w:color="auto" w:fill="FFFFFF"/>
        </w:rPr>
        <w:t xml:space="preserve"> “</w:t>
      </w:r>
      <w:r w:rsidRPr="00921A78">
        <w:rPr>
          <w:i/>
          <w:iCs/>
          <w:sz w:val="24"/>
          <w:szCs w:val="24"/>
          <w:shd w:val="clear" w:color="auto" w:fill="FFFFFF"/>
        </w:rPr>
        <w:t xml:space="preserve">Prishjen 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nr. </w:t>
      </w:r>
      <w:r w:rsidR="007F45A3">
        <w:rPr>
          <w:i/>
          <w:iCs/>
          <w:sz w:val="24"/>
          <w:szCs w:val="24"/>
          <w:shd w:val="clear" w:color="auto" w:fill="FFFFFF"/>
        </w:rPr>
        <w:t>2817</w:t>
      </w:r>
      <w:r w:rsidRPr="00921A78">
        <w:rPr>
          <w:i/>
          <w:iCs/>
          <w:sz w:val="24"/>
          <w:szCs w:val="24"/>
          <w:shd w:val="clear" w:color="auto" w:fill="FFFFFF"/>
        </w:rPr>
        <w:t xml:space="preserve">,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17.12.2024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Apelit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prishjen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nr. 1924,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20.07.2023,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Shkallës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Parë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Tiranë</w:t>
      </w:r>
      <w:proofErr w:type="spellEnd"/>
      <w:r w:rsidRPr="00921A78">
        <w:rPr>
          <w:i/>
          <w:iCs/>
          <w:sz w:val="24"/>
          <w:szCs w:val="24"/>
          <w:shd w:val="clear" w:color="auto" w:fill="FFFFFF"/>
        </w:rPr>
        <w:t xml:space="preserve">, duke </w:t>
      </w:r>
      <w:proofErr w:type="spellStart"/>
      <w:r w:rsidRPr="00921A78">
        <w:rPr>
          <w:i/>
          <w:iCs/>
          <w:sz w:val="24"/>
          <w:szCs w:val="24"/>
          <w:shd w:val="clear" w:color="auto" w:fill="FFFFFF"/>
        </w:rPr>
        <w:t>urdhëruar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përfundimisht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pushimin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gjykimit</w:t>
      </w:r>
      <w:proofErr w:type="spellEnd"/>
      <w:r w:rsidRPr="00921A78">
        <w:rPr>
          <w:i/>
          <w:iCs/>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rekurs</w:t>
      </w:r>
      <w:proofErr w:type="spellEnd"/>
      <w:r w:rsidRPr="00921A78">
        <w:rPr>
          <w:sz w:val="24"/>
          <w:szCs w:val="24"/>
          <w:shd w:val="clear" w:color="auto" w:fill="FFFFFF"/>
        </w:rPr>
        <w:t xml:space="preserve"> ka </w:t>
      </w:r>
      <w:proofErr w:type="spellStart"/>
      <w:r w:rsidRPr="00921A78">
        <w:rPr>
          <w:sz w:val="24"/>
          <w:szCs w:val="24"/>
          <w:shd w:val="clear" w:color="auto" w:fill="FFFFFF"/>
        </w:rPr>
        <w:t>parashtruar</w:t>
      </w:r>
      <w:proofErr w:type="spellEnd"/>
      <w:r w:rsidRPr="00921A78">
        <w:rPr>
          <w:sz w:val="24"/>
          <w:szCs w:val="24"/>
          <w:shd w:val="clear" w:color="auto" w:fill="FFFFFF"/>
        </w:rPr>
        <w:t xml:space="preserve"> se:</w:t>
      </w:r>
    </w:p>
    <w:p w14:paraId="34E800FB" w14:textId="77777777" w:rsidR="00921A78" w:rsidRPr="00921A78" w:rsidRDefault="00921A78" w:rsidP="00921A78">
      <w:pPr>
        <w:ind w:firstLine="720"/>
        <w:jc w:val="both"/>
        <w:rPr>
          <w:i/>
          <w:iCs/>
          <w:sz w:val="24"/>
          <w:szCs w:val="24"/>
          <w:shd w:val="clear" w:color="auto" w:fill="FFFFFF"/>
        </w:rPr>
      </w:pPr>
      <w:r w:rsidRPr="00921A78">
        <w:rPr>
          <w:sz w:val="24"/>
          <w:szCs w:val="24"/>
        </w:rPr>
        <w:t>Vendimi penal n</w:t>
      </w:r>
      <w:r w:rsidR="007F45A3">
        <w:rPr>
          <w:sz w:val="24"/>
          <w:szCs w:val="24"/>
        </w:rPr>
        <w:t>r. 2817</w:t>
      </w:r>
      <w:r w:rsidRPr="00921A78">
        <w:rPr>
          <w:sz w:val="24"/>
          <w:szCs w:val="24"/>
        </w:rPr>
        <w:t xml:space="preserve">, </w:t>
      </w:r>
      <w:proofErr w:type="spellStart"/>
      <w:r w:rsidRPr="00921A78">
        <w:rPr>
          <w:sz w:val="24"/>
          <w:szCs w:val="24"/>
        </w:rPr>
        <w:t>datë</w:t>
      </w:r>
      <w:proofErr w:type="spellEnd"/>
      <w:r w:rsidRPr="00921A78">
        <w:rPr>
          <w:sz w:val="24"/>
          <w:szCs w:val="24"/>
        </w:rPr>
        <w:t xml:space="preserve"> 17 12.2024,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cili</w:t>
      </w:r>
      <w:proofErr w:type="spellEnd"/>
      <w:r w:rsidRPr="00921A78">
        <w:rPr>
          <w:sz w:val="24"/>
          <w:szCs w:val="24"/>
        </w:rPr>
        <w:t xml:space="preserve"> ka </w:t>
      </w:r>
      <w:proofErr w:type="spellStart"/>
      <w:r w:rsidRPr="00921A78">
        <w:rPr>
          <w:sz w:val="24"/>
          <w:szCs w:val="24"/>
        </w:rPr>
        <w:t>urdhëruar</w:t>
      </w:r>
      <w:proofErr w:type="spellEnd"/>
      <w:r w:rsidRPr="00921A78">
        <w:rPr>
          <w:sz w:val="24"/>
          <w:szCs w:val="24"/>
        </w:rPr>
        <w:t xml:space="preserve"> </w:t>
      </w:r>
      <w:proofErr w:type="spellStart"/>
      <w:r w:rsidRPr="00921A78">
        <w:rPr>
          <w:sz w:val="24"/>
          <w:szCs w:val="24"/>
        </w:rPr>
        <w:t>prishjen</w:t>
      </w:r>
      <w:proofErr w:type="spellEnd"/>
      <w:r w:rsidRPr="00921A78">
        <w:rPr>
          <w:sz w:val="24"/>
          <w:szCs w:val="24"/>
        </w:rPr>
        <w:t xml:space="preserve"> e </w:t>
      </w:r>
      <w:proofErr w:type="spellStart"/>
      <w:r w:rsidRPr="00921A78">
        <w:rPr>
          <w:sz w:val="24"/>
          <w:szCs w:val="24"/>
        </w:rPr>
        <w:t>vendimit</w:t>
      </w:r>
      <w:proofErr w:type="spellEnd"/>
      <w:r w:rsidRPr="00921A78">
        <w:rPr>
          <w:sz w:val="24"/>
          <w:szCs w:val="24"/>
        </w:rPr>
        <w:t xml:space="preserve"> penal nr. 1924, </w:t>
      </w:r>
      <w:proofErr w:type="spellStart"/>
      <w:r w:rsidRPr="00921A78">
        <w:rPr>
          <w:sz w:val="24"/>
          <w:szCs w:val="24"/>
        </w:rPr>
        <w:t>datë</w:t>
      </w:r>
      <w:proofErr w:type="spellEnd"/>
      <w:r w:rsidRPr="00921A78">
        <w:rPr>
          <w:sz w:val="24"/>
          <w:szCs w:val="24"/>
        </w:rPr>
        <w:t xml:space="preserve"> 20.07.2023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Tiranë</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vendim</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drejtë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mbështetur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prova</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ligj</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si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tillë</w:t>
      </w:r>
      <w:proofErr w:type="spellEnd"/>
      <w:r w:rsidRPr="00921A78">
        <w:rPr>
          <w:sz w:val="24"/>
          <w:szCs w:val="24"/>
        </w:rPr>
        <w:t xml:space="preserve"> ai </w:t>
      </w:r>
      <w:proofErr w:type="spellStart"/>
      <w:r w:rsidRPr="00921A78">
        <w:rPr>
          <w:sz w:val="24"/>
          <w:szCs w:val="24"/>
        </w:rPr>
        <w:t>duhet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lihet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fuqi</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pjesë</w:t>
      </w:r>
      <w:proofErr w:type="spellEnd"/>
      <w:r w:rsidRPr="00921A78">
        <w:rPr>
          <w:sz w:val="24"/>
          <w:szCs w:val="24"/>
        </w:rPr>
        <w:t>.</w:t>
      </w:r>
    </w:p>
    <w:p w14:paraId="437A699C" w14:textId="77777777" w:rsidR="00921A78" w:rsidRPr="00921A78" w:rsidRDefault="00921A78" w:rsidP="0040646F">
      <w:pPr>
        <w:numPr>
          <w:ilvl w:val="0"/>
          <w:numId w:val="6"/>
        </w:numPr>
        <w:jc w:val="both"/>
        <w:rPr>
          <w:sz w:val="24"/>
          <w:szCs w:val="24"/>
        </w:rPr>
      </w:pPr>
      <w:proofErr w:type="spellStart"/>
      <w:r w:rsidRPr="00921A78">
        <w:rPr>
          <w:sz w:val="24"/>
          <w:szCs w:val="24"/>
        </w:rPr>
        <w:t>Rekursuesit</w:t>
      </w:r>
      <w:proofErr w:type="spellEnd"/>
      <w:r w:rsidRPr="00921A78">
        <w:rPr>
          <w:sz w:val="24"/>
          <w:szCs w:val="24"/>
        </w:rPr>
        <w:t xml:space="preserve"> </w:t>
      </w:r>
      <w:proofErr w:type="spellStart"/>
      <w:r w:rsidRPr="00921A78">
        <w:rPr>
          <w:sz w:val="24"/>
          <w:szCs w:val="24"/>
        </w:rPr>
        <w:t>kanë</w:t>
      </w:r>
      <w:proofErr w:type="spellEnd"/>
      <w:r w:rsidRPr="00921A78">
        <w:rPr>
          <w:sz w:val="24"/>
          <w:szCs w:val="24"/>
        </w:rPr>
        <w:t xml:space="preserve"> </w:t>
      </w:r>
      <w:proofErr w:type="spellStart"/>
      <w:r w:rsidRPr="00921A78">
        <w:rPr>
          <w:sz w:val="24"/>
          <w:szCs w:val="24"/>
        </w:rPr>
        <w:t>pretenduar</w:t>
      </w:r>
      <w:proofErr w:type="spellEnd"/>
      <w:r w:rsidRPr="00921A78">
        <w:rPr>
          <w:sz w:val="24"/>
          <w:szCs w:val="24"/>
        </w:rPr>
        <w:t xml:space="preserve"> se </w:t>
      </w:r>
      <w:proofErr w:type="spellStart"/>
      <w:r w:rsidRPr="00921A78">
        <w:rPr>
          <w:sz w:val="24"/>
          <w:szCs w:val="24"/>
        </w:rPr>
        <w:t>vendimi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paarsyetuar</w:t>
      </w:r>
      <w:proofErr w:type="spellEnd"/>
      <w:r w:rsidRPr="00921A78">
        <w:rPr>
          <w:sz w:val="24"/>
          <w:szCs w:val="24"/>
        </w:rPr>
        <w:t xml:space="preserve">. Ky </w:t>
      </w:r>
      <w:proofErr w:type="spellStart"/>
      <w:r w:rsidRPr="00921A78">
        <w:rPr>
          <w:sz w:val="24"/>
          <w:szCs w:val="24"/>
        </w:rPr>
        <w:t>pretendim</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qëndron</w:t>
      </w:r>
      <w:proofErr w:type="spellEnd"/>
      <w:r w:rsidRPr="00921A78">
        <w:rPr>
          <w:sz w:val="24"/>
          <w:szCs w:val="24"/>
        </w:rPr>
        <w:t xml:space="preserve">, </w:t>
      </w:r>
      <w:proofErr w:type="spellStart"/>
      <w:r w:rsidRPr="00921A78">
        <w:rPr>
          <w:sz w:val="24"/>
          <w:szCs w:val="24"/>
        </w:rPr>
        <w:t>pasi</w:t>
      </w:r>
      <w:proofErr w:type="spellEnd"/>
      <w:r w:rsidRPr="00921A78">
        <w:rPr>
          <w:sz w:val="24"/>
          <w:szCs w:val="24"/>
        </w:rPr>
        <w:t xml:space="preserve"> </w:t>
      </w:r>
      <w:proofErr w:type="spellStart"/>
      <w:r w:rsidRPr="00921A78">
        <w:rPr>
          <w:sz w:val="24"/>
          <w:szCs w:val="24"/>
        </w:rPr>
        <w:t>ky</w:t>
      </w:r>
      <w:proofErr w:type="spellEnd"/>
      <w:r w:rsidRPr="00921A78">
        <w:rPr>
          <w:sz w:val="24"/>
          <w:szCs w:val="24"/>
        </w:rPr>
        <w:t xml:space="preserve"> </w:t>
      </w:r>
      <w:proofErr w:type="spellStart"/>
      <w:r w:rsidRPr="00921A78">
        <w:rPr>
          <w:sz w:val="24"/>
          <w:szCs w:val="24"/>
        </w:rPr>
        <w:t>vendim</w:t>
      </w:r>
      <w:proofErr w:type="spellEnd"/>
      <w:r w:rsidRPr="00921A78">
        <w:rPr>
          <w:sz w:val="24"/>
          <w:szCs w:val="24"/>
        </w:rPr>
        <w:t xml:space="preserve"> </w:t>
      </w:r>
      <w:proofErr w:type="spellStart"/>
      <w:r w:rsidRPr="00921A78">
        <w:rPr>
          <w:sz w:val="24"/>
          <w:szCs w:val="24"/>
        </w:rPr>
        <w:t>mbështetet</w:t>
      </w:r>
      <w:proofErr w:type="spellEnd"/>
      <w:r w:rsidRPr="00921A78">
        <w:rPr>
          <w:sz w:val="24"/>
          <w:szCs w:val="24"/>
        </w:rPr>
        <w:t xml:space="preserve"> </w:t>
      </w:r>
      <w:proofErr w:type="spellStart"/>
      <w:r w:rsidRPr="00921A78">
        <w:rPr>
          <w:sz w:val="24"/>
          <w:szCs w:val="24"/>
        </w:rPr>
        <w:t>mbi</w:t>
      </w:r>
      <w:proofErr w:type="spellEnd"/>
      <w:r w:rsidRPr="00921A78">
        <w:rPr>
          <w:sz w:val="24"/>
          <w:szCs w:val="24"/>
        </w:rPr>
        <w:t xml:space="preserve"> </w:t>
      </w:r>
      <w:proofErr w:type="spellStart"/>
      <w:r w:rsidRPr="00921A78">
        <w:rPr>
          <w:sz w:val="24"/>
          <w:szCs w:val="24"/>
        </w:rPr>
        <w:t>faktet</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paraqitur</w:t>
      </w:r>
      <w:proofErr w:type="spellEnd"/>
      <w:r w:rsidRPr="00921A78">
        <w:rPr>
          <w:sz w:val="24"/>
          <w:szCs w:val="24"/>
        </w:rPr>
        <w:t xml:space="preserve"> </w:t>
      </w:r>
      <w:proofErr w:type="spellStart"/>
      <w:r w:rsidRPr="00921A78">
        <w:rPr>
          <w:sz w:val="24"/>
          <w:szCs w:val="24"/>
        </w:rPr>
        <w:t>gjatë</w:t>
      </w:r>
      <w:proofErr w:type="spellEnd"/>
      <w:r w:rsidRPr="00921A78">
        <w:rPr>
          <w:sz w:val="24"/>
          <w:szCs w:val="24"/>
        </w:rPr>
        <w:t xml:space="preserve"> </w:t>
      </w:r>
      <w:proofErr w:type="spellStart"/>
      <w:r w:rsidRPr="00921A78">
        <w:rPr>
          <w:sz w:val="24"/>
          <w:szCs w:val="24"/>
        </w:rPr>
        <w:t>procesit</w:t>
      </w:r>
      <w:proofErr w:type="spellEnd"/>
      <w:r w:rsidRPr="00921A78">
        <w:rPr>
          <w:sz w:val="24"/>
          <w:szCs w:val="24"/>
        </w:rPr>
        <w:t xml:space="preserve"> </w:t>
      </w:r>
      <w:proofErr w:type="spellStart"/>
      <w:r w:rsidRPr="00921A78">
        <w:rPr>
          <w:sz w:val="24"/>
          <w:szCs w:val="24"/>
        </w:rPr>
        <w:t>gjyqësor</w:t>
      </w:r>
      <w:proofErr w:type="spellEnd"/>
      <w:r w:rsidRPr="00921A78">
        <w:rPr>
          <w:sz w:val="24"/>
          <w:szCs w:val="24"/>
        </w:rPr>
        <w:t xml:space="preserve">, </w:t>
      </w:r>
      <w:proofErr w:type="spellStart"/>
      <w:r w:rsidRPr="00921A78">
        <w:rPr>
          <w:sz w:val="24"/>
          <w:szCs w:val="24"/>
        </w:rPr>
        <w:t>përmban</w:t>
      </w:r>
      <w:proofErr w:type="spellEnd"/>
      <w:r w:rsidRPr="00921A78">
        <w:rPr>
          <w:sz w:val="24"/>
          <w:szCs w:val="24"/>
        </w:rPr>
        <w:t xml:space="preserve"> </w:t>
      </w:r>
      <w:proofErr w:type="spellStart"/>
      <w:r w:rsidRPr="00921A78">
        <w:rPr>
          <w:sz w:val="24"/>
          <w:szCs w:val="24"/>
        </w:rPr>
        <w:t>bazën</w:t>
      </w:r>
      <w:proofErr w:type="spellEnd"/>
      <w:r w:rsidRPr="00921A78">
        <w:rPr>
          <w:sz w:val="24"/>
          <w:szCs w:val="24"/>
        </w:rPr>
        <w:t xml:space="preserve"> </w:t>
      </w:r>
      <w:proofErr w:type="spellStart"/>
      <w:r w:rsidRPr="00921A78">
        <w:rPr>
          <w:sz w:val="24"/>
          <w:szCs w:val="24"/>
        </w:rPr>
        <w:t>ligjore</w:t>
      </w:r>
      <w:proofErr w:type="spellEnd"/>
      <w:r w:rsidRPr="00921A78">
        <w:rPr>
          <w:sz w:val="24"/>
          <w:szCs w:val="24"/>
        </w:rPr>
        <w:t xml:space="preserve"> </w:t>
      </w:r>
      <w:proofErr w:type="spellStart"/>
      <w:r w:rsidRPr="00921A78">
        <w:rPr>
          <w:sz w:val="24"/>
          <w:szCs w:val="24"/>
        </w:rPr>
        <w:t>mbi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cilën</w:t>
      </w:r>
      <w:proofErr w:type="spellEnd"/>
      <w:r w:rsidRPr="00921A78">
        <w:rPr>
          <w:sz w:val="24"/>
          <w:szCs w:val="24"/>
        </w:rPr>
        <w:t xml:space="preserve"> </w:t>
      </w:r>
      <w:proofErr w:type="spellStart"/>
      <w:r w:rsidRPr="00921A78">
        <w:rPr>
          <w:sz w:val="24"/>
          <w:szCs w:val="24"/>
        </w:rPr>
        <w:t>bazohet</w:t>
      </w:r>
      <w:proofErr w:type="spellEnd"/>
      <w:r w:rsidRPr="00921A78">
        <w:rPr>
          <w:sz w:val="24"/>
          <w:szCs w:val="24"/>
        </w:rPr>
        <w:t xml:space="preserve"> </w:t>
      </w:r>
      <w:proofErr w:type="spellStart"/>
      <w:r w:rsidRPr="00921A78">
        <w:rPr>
          <w:sz w:val="24"/>
          <w:szCs w:val="24"/>
        </w:rPr>
        <w:t>zgjidhja</w:t>
      </w:r>
      <w:proofErr w:type="spellEnd"/>
      <w:r w:rsidRPr="00921A78">
        <w:rPr>
          <w:sz w:val="24"/>
          <w:szCs w:val="24"/>
        </w:rPr>
        <w:t xml:space="preserve"> e </w:t>
      </w:r>
      <w:proofErr w:type="spellStart"/>
      <w:r w:rsidRPr="00921A78">
        <w:rPr>
          <w:sz w:val="24"/>
          <w:szCs w:val="24"/>
        </w:rPr>
        <w:t>çështjes</w:t>
      </w:r>
      <w:proofErr w:type="spellEnd"/>
      <w:r w:rsidRPr="00921A78">
        <w:rPr>
          <w:sz w:val="24"/>
          <w:szCs w:val="24"/>
        </w:rPr>
        <w:t xml:space="preserve">, </w:t>
      </w:r>
      <w:proofErr w:type="spellStart"/>
      <w:r w:rsidRPr="00921A78">
        <w:rPr>
          <w:sz w:val="24"/>
          <w:szCs w:val="24"/>
        </w:rPr>
        <w:t>analizën</w:t>
      </w:r>
      <w:proofErr w:type="spellEnd"/>
      <w:r w:rsidRPr="00921A78">
        <w:rPr>
          <w:sz w:val="24"/>
          <w:szCs w:val="24"/>
        </w:rPr>
        <w:t xml:space="preserve"> e </w:t>
      </w:r>
      <w:proofErr w:type="spellStart"/>
      <w:r w:rsidRPr="00921A78">
        <w:rPr>
          <w:sz w:val="24"/>
          <w:szCs w:val="24"/>
        </w:rPr>
        <w:t>provave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mënyrën</w:t>
      </w:r>
      <w:proofErr w:type="spellEnd"/>
      <w:r w:rsidRPr="00921A78">
        <w:rPr>
          <w:sz w:val="24"/>
          <w:szCs w:val="24"/>
        </w:rPr>
        <w:t xml:space="preserve"> e </w:t>
      </w:r>
      <w:proofErr w:type="spellStart"/>
      <w:r w:rsidRPr="00921A78">
        <w:rPr>
          <w:sz w:val="24"/>
          <w:szCs w:val="24"/>
        </w:rPr>
        <w:t>zgjidhjes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mosmarreveshjes</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tërësinë</w:t>
      </w:r>
      <w:proofErr w:type="spellEnd"/>
      <w:r w:rsidRPr="00921A78">
        <w:rPr>
          <w:sz w:val="24"/>
          <w:szCs w:val="24"/>
        </w:rPr>
        <w:t xml:space="preserve"> e </w:t>
      </w:r>
      <w:proofErr w:type="spellStart"/>
      <w:r w:rsidRPr="00921A78">
        <w:rPr>
          <w:sz w:val="24"/>
          <w:szCs w:val="24"/>
        </w:rPr>
        <w:t>tij</w:t>
      </w:r>
      <w:proofErr w:type="spellEnd"/>
      <w:r w:rsidRPr="00921A78">
        <w:rPr>
          <w:sz w:val="24"/>
          <w:szCs w:val="24"/>
        </w:rPr>
        <w:t xml:space="preserve"> ai </w:t>
      </w:r>
      <w:proofErr w:type="spellStart"/>
      <w:r w:rsidRPr="00921A78">
        <w:rPr>
          <w:sz w:val="24"/>
          <w:szCs w:val="24"/>
        </w:rPr>
        <w:t>prezantohet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unitet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cilin</w:t>
      </w:r>
      <w:proofErr w:type="spellEnd"/>
      <w:r w:rsidRPr="00921A78">
        <w:rPr>
          <w:sz w:val="24"/>
          <w:szCs w:val="24"/>
        </w:rPr>
        <w:t xml:space="preserve"> </w:t>
      </w:r>
      <w:proofErr w:type="spellStart"/>
      <w:r w:rsidRPr="00921A78">
        <w:rPr>
          <w:sz w:val="24"/>
          <w:szCs w:val="24"/>
        </w:rPr>
        <w:t>pjesët</w:t>
      </w:r>
      <w:proofErr w:type="spellEnd"/>
      <w:r w:rsidRPr="00921A78">
        <w:rPr>
          <w:sz w:val="24"/>
          <w:szCs w:val="24"/>
        </w:rPr>
        <w:t xml:space="preserve"> </w:t>
      </w:r>
      <w:proofErr w:type="spellStart"/>
      <w:r w:rsidRPr="00921A78">
        <w:rPr>
          <w:sz w:val="24"/>
          <w:szCs w:val="24"/>
        </w:rPr>
        <w:t>përbërëse</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lidhura</w:t>
      </w:r>
      <w:proofErr w:type="spellEnd"/>
      <w:r w:rsidRPr="00921A78">
        <w:rPr>
          <w:sz w:val="24"/>
          <w:szCs w:val="24"/>
        </w:rPr>
        <w:t xml:space="preserve"> </w:t>
      </w:r>
      <w:proofErr w:type="spellStart"/>
      <w:r w:rsidRPr="00921A78">
        <w:rPr>
          <w:sz w:val="24"/>
          <w:szCs w:val="24"/>
        </w:rPr>
        <w:t>ngushtësisht</w:t>
      </w:r>
      <w:proofErr w:type="spellEnd"/>
      <w:r w:rsidRPr="00921A78">
        <w:rPr>
          <w:sz w:val="24"/>
          <w:szCs w:val="24"/>
        </w:rPr>
        <w:t xml:space="preserve"> </w:t>
      </w:r>
      <w:proofErr w:type="spellStart"/>
      <w:r w:rsidRPr="00921A78">
        <w:rPr>
          <w:sz w:val="24"/>
          <w:szCs w:val="24"/>
        </w:rPr>
        <w:t>mes</w:t>
      </w:r>
      <w:proofErr w:type="spellEnd"/>
      <w:r w:rsidRPr="00921A78">
        <w:rPr>
          <w:sz w:val="24"/>
          <w:szCs w:val="24"/>
        </w:rPr>
        <w:t xml:space="preserve"> </w:t>
      </w:r>
      <w:proofErr w:type="spellStart"/>
      <w:r w:rsidRPr="00921A78">
        <w:rPr>
          <w:sz w:val="24"/>
          <w:szCs w:val="24"/>
        </w:rPr>
        <w:t>tyre.dhe</w:t>
      </w:r>
      <w:proofErr w:type="spellEnd"/>
      <w:r w:rsidRPr="00921A78">
        <w:rPr>
          <w:sz w:val="24"/>
          <w:szCs w:val="24"/>
        </w:rPr>
        <w:t xml:space="preserve"> </w:t>
      </w:r>
      <w:proofErr w:type="spellStart"/>
      <w:r w:rsidRPr="00921A78">
        <w:rPr>
          <w:sz w:val="24"/>
          <w:szCs w:val="24"/>
        </w:rPr>
        <w:t>tregojnë</w:t>
      </w:r>
      <w:proofErr w:type="spellEnd"/>
      <w:r w:rsidRPr="00921A78">
        <w:rPr>
          <w:sz w:val="24"/>
          <w:szCs w:val="24"/>
        </w:rPr>
        <w:t xml:space="preserve"> se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shërbim</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funksion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njëra-tjetrës</w:t>
      </w:r>
      <w:proofErr w:type="spellEnd"/>
      <w:r w:rsidRPr="00921A78">
        <w:rPr>
          <w:sz w:val="24"/>
          <w:szCs w:val="24"/>
        </w:rPr>
        <w:t>.</w:t>
      </w:r>
    </w:p>
    <w:p w14:paraId="4A326A00" w14:textId="77777777" w:rsidR="00921A78" w:rsidRPr="00921A78" w:rsidRDefault="00921A78" w:rsidP="0040646F">
      <w:pPr>
        <w:numPr>
          <w:ilvl w:val="0"/>
          <w:numId w:val="6"/>
        </w:numPr>
        <w:jc w:val="both"/>
        <w:rPr>
          <w:sz w:val="24"/>
          <w:szCs w:val="24"/>
        </w:rPr>
      </w:pPr>
      <w:proofErr w:type="spellStart"/>
      <w:r w:rsidRPr="00921A78">
        <w:rPr>
          <w:sz w:val="24"/>
          <w:szCs w:val="24"/>
        </w:rPr>
        <w:lastRenderedPageBreak/>
        <w:t>Në</w:t>
      </w:r>
      <w:proofErr w:type="spellEnd"/>
      <w:r w:rsidRPr="00921A78">
        <w:rPr>
          <w:sz w:val="24"/>
          <w:szCs w:val="24"/>
        </w:rPr>
        <w:t xml:space="preserve"> </w:t>
      </w:r>
      <w:proofErr w:type="spellStart"/>
      <w:r w:rsidRPr="00921A78">
        <w:rPr>
          <w:sz w:val="24"/>
          <w:szCs w:val="24"/>
        </w:rPr>
        <w:t>rastin</w:t>
      </w:r>
      <w:proofErr w:type="spellEnd"/>
      <w:r w:rsidRPr="00921A78">
        <w:rPr>
          <w:sz w:val="24"/>
          <w:szCs w:val="24"/>
        </w:rPr>
        <w:t xml:space="preserve"> </w:t>
      </w:r>
      <w:proofErr w:type="spellStart"/>
      <w:r w:rsidRPr="00921A78">
        <w:rPr>
          <w:sz w:val="24"/>
          <w:szCs w:val="24"/>
        </w:rPr>
        <w:t>konkret</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ka </w:t>
      </w:r>
      <w:proofErr w:type="spellStart"/>
      <w:r w:rsidRPr="00921A78">
        <w:rPr>
          <w:sz w:val="24"/>
          <w:szCs w:val="24"/>
        </w:rPr>
        <w:t>vlerësuar</w:t>
      </w:r>
      <w:proofErr w:type="spellEnd"/>
      <w:r w:rsidRPr="00921A78">
        <w:rPr>
          <w:sz w:val="24"/>
          <w:szCs w:val="24"/>
        </w:rPr>
        <w:t xml:space="preserve"> se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ndalet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shqyrtimin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themel</w:t>
      </w:r>
      <w:proofErr w:type="spellEnd"/>
      <w:r w:rsidR="007F45A3">
        <w:rPr>
          <w:sz w:val="24"/>
          <w:szCs w:val="24"/>
        </w:rPr>
        <w:t xml:space="preserve"> </w:t>
      </w:r>
      <w:proofErr w:type="spellStart"/>
      <w:r w:rsidR="007F45A3">
        <w:rPr>
          <w:sz w:val="24"/>
          <w:szCs w:val="24"/>
        </w:rPr>
        <w:t>të</w:t>
      </w:r>
      <w:proofErr w:type="spellEnd"/>
      <w:r w:rsidR="007F45A3">
        <w:rPr>
          <w:sz w:val="24"/>
          <w:szCs w:val="24"/>
        </w:rPr>
        <w:t xml:space="preserve"> </w:t>
      </w:r>
      <w:proofErr w:type="spellStart"/>
      <w:r w:rsidR="007F45A3">
        <w:rPr>
          <w:sz w:val="24"/>
          <w:szCs w:val="24"/>
        </w:rPr>
        <w:t>shkaqeve</w:t>
      </w:r>
      <w:proofErr w:type="spellEnd"/>
      <w:r w:rsidR="007F45A3">
        <w:rPr>
          <w:sz w:val="24"/>
          <w:szCs w:val="24"/>
        </w:rPr>
        <w:t xml:space="preserve"> </w:t>
      </w:r>
      <w:proofErr w:type="spellStart"/>
      <w:r w:rsidR="007F45A3">
        <w:rPr>
          <w:sz w:val="24"/>
          <w:szCs w:val="24"/>
        </w:rPr>
        <w:t>të</w:t>
      </w:r>
      <w:proofErr w:type="spellEnd"/>
      <w:r w:rsidR="007F45A3">
        <w:rPr>
          <w:sz w:val="24"/>
          <w:szCs w:val="24"/>
        </w:rPr>
        <w:t xml:space="preserve"> </w:t>
      </w:r>
      <w:proofErr w:type="spellStart"/>
      <w:r w:rsidR="007F45A3">
        <w:rPr>
          <w:sz w:val="24"/>
          <w:szCs w:val="24"/>
        </w:rPr>
        <w:t>ngritura</w:t>
      </w:r>
      <w:proofErr w:type="spellEnd"/>
      <w:r w:rsidR="007F45A3">
        <w:rPr>
          <w:sz w:val="24"/>
          <w:szCs w:val="24"/>
        </w:rPr>
        <w:t xml:space="preserve"> </w:t>
      </w:r>
      <w:proofErr w:type="spellStart"/>
      <w:r w:rsidR="007F45A3">
        <w:rPr>
          <w:sz w:val="24"/>
          <w:szCs w:val="24"/>
        </w:rPr>
        <w:t>në</w:t>
      </w:r>
      <w:proofErr w:type="spellEnd"/>
      <w:r w:rsidR="007F45A3">
        <w:rPr>
          <w:sz w:val="24"/>
          <w:szCs w:val="24"/>
        </w:rPr>
        <w:t xml:space="preserve"> </w:t>
      </w:r>
      <w:proofErr w:type="spellStart"/>
      <w:r w:rsidR="007F45A3">
        <w:rPr>
          <w:sz w:val="24"/>
          <w:szCs w:val="24"/>
        </w:rPr>
        <w:t>anki</w:t>
      </w:r>
      <w:r w:rsidRPr="00921A78">
        <w:rPr>
          <w:sz w:val="24"/>
          <w:szCs w:val="24"/>
        </w:rPr>
        <w:t>m</w:t>
      </w:r>
      <w:proofErr w:type="spellEnd"/>
      <w:r w:rsidRPr="00921A78">
        <w:rPr>
          <w:sz w:val="24"/>
          <w:szCs w:val="24"/>
        </w:rPr>
        <w:t xml:space="preserve">, </w:t>
      </w:r>
      <w:proofErr w:type="spellStart"/>
      <w:r w:rsidRPr="00921A78">
        <w:rPr>
          <w:sz w:val="24"/>
          <w:szCs w:val="24"/>
        </w:rPr>
        <w:t>pasi</w:t>
      </w:r>
      <w:proofErr w:type="spellEnd"/>
      <w:r w:rsidRPr="00921A78">
        <w:rPr>
          <w:sz w:val="24"/>
          <w:szCs w:val="24"/>
        </w:rPr>
        <w:t xml:space="preserve"> </w:t>
      </w:r>
      <w:proofErr w:type="spellStart"/>
      <w:r w:rsidRPr="00921A78">
        <w:rPr>
          <w:sz w:val="24"/>
          <w:szCs w:val="24"/>
        </w:rPr>
        <w:t>vendimi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absolutisht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pavlefshëm</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këndvështrim</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nenit</w:t>
      </w:r>
      <w:proofErr w:type="spellEnd"/>
      <w:r w:rsidRPr="00921A78">
        <w:rPr>
          <w:sz w:val="24"/>
          <w:szCs w:val="24"/>
        </w:rPr>
        <w:t xml:space="preserve"> 128, pika 1 </w:t>
      </w:r>
      <w:proofErr w:type="spellStart"/>
      <w:r w:rsidRPr="00921A78">
        <w:rPr>
          <w:sz w:val="24"/>
          <w:szCs w:val="24"/>
        </w:rPr>
        <w:t>shkronja</w:t>
      </w:r>
      <w:proofErr w:type="spellEnd"/>
      <w:r w:rsidRPr="00921A78">
        <w:rPr>
          <w:sz w:val="24"/>
          <w:szCs w:val="24"/>
        </w:rPr>
        <w:t xml:space="preserve"> e” </w:t>
      </w:r>
      <w:proofErr w:type="spellStart"/>
      <w:r w:rsidRPr="00921A78">
        <w:rPr>
          <w:sz w:val="24"/>
          <w:szCs w:val="24"/>
        </w:rPr>
        <w:t>të</w:t>
      </w:r>
      <w:proofErr w:type="spellEnd"/>
      <w:r w:rsidRPr="00921A78">
        <w:rPr>
          <w:sz w:val="24"/>
          <w:szCs w:val="24"/>
        </w:rPr>
        <w:t xml:space="preserve"> KPP.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aspekt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kushtet</w:t>
      </w:r>
      <w:proofErr w:type="spellEnd"/>
      <w:r w:rsidRPr="00921A78">
        <w:rPr>
          <w:sz w:val="24"/>
          <w:szCs w:val="24"/>
        </w:rPr>
        <w:t xml:space="preserve">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pavlefshmëria</w:t>
      </w:r>
      <w:proofErr w:type="spellEnd"/>
      <w:r w:rsidRPr="00921A78">
        <w:rPr>
          <w:sz w:val="24"/>
          <w:szCs w:val="24"/>
        </w:rPr>
        <w:t xml:space="preserve"> absolute e </w:t>
      </w:r>
      <w:proofErr w:type="spellStart"/>
      <w:r w:rsidRPr="00921A78">
        <w:rPr>
          <w:sz w:val="24"/>
          <w:szCs w:val="24"/>
        </w:rPr>
        <w:t>vendimit</w:t>
      </w:r>
      <w:proofErr w:type="spellEnd"/>
      <w:r w:rsidRPr="00921A78">
        <w:rPr>
          <w:sz w:val="24"/>
          <w:szCs w:val="24"/>
        </w:rPr>
        <w:t xml:space="preserve"> </w:t>
      </w:r>
      <w:proofErr w:type="spellStart"/>
      <w:r w:rsidRPr="00921A78">
        <w:rPr>
          <w:sz w:val="24"/>
          <w:szCs w:val="24"/>
        </w:rPr>
        <w:t>gjyqësor</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çështje</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e </w:t>
      </w:r>
      <w:proofErr w:type="spellStart"/>
      <w:r w:rsidRPr="00921A78">
        <w:rPr>
          <w:sz w:val="24"/>
          <w:szCs w:val="24"/>
        </w:rPr>
        <w:t>konstaton</w:t>
      </w:r>
      <w:proofErr w:type="spellEnd"/>
      <w:r w:rsidRPr="00921A78">
        <w:rPr>
          <w:sz w:val="24"/>
          <w:szCs w:val="24"/>
        </w:rPr>
        <w:t xml:space="preserve"> </w:t>
      </w:r>
      <w:proofErr w:type="spellStart"/>
      <w:r w:rsidRPr="00921A78">
        <w:rPr>
          <w:sz w:val="24"/>
          <w:szCs w:val="24"/>
        </w:rPr>
        <w:t>kryesisht</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duhet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prishë</w:t>
      </w:r>
      <w:proofErr w:type="spellEnd"/>
      <w:r w:rsidRPr="00921A78">
        <w:rPr>
          <w:sz w:val="24"/>
          <w:szCs w:val="24"/>
        </w:rPr>
        <w:t xml:space="preserve"> </w:t>
      </w:r>
      <w:proofErr w:type="spellStart"/>
      <w:r w:rsidRPr="00921A78">
        <w:rPr>
          <w:sz w:val="24"/>
          <w:szCs w:val="24"/>
        </w:rPr>
        <w:t>vendimin</w:t>
      </w:r>
      <w:proofErr w:type="spellEnd"/>
      <w:r w:rsidRPr="00921A78">
        <w:rPr>
          <w:sz w:val="24"/>
          <w:szCs w:val="24"/>
        </w:rPr>
        <w:t xml:space="preserve"> 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pa u </w:t>
      </w:r>
      <w:proofErr w:type="spellStart"/>
      <w:r w:rsidRPr="00921A78">
        <w:rPr>
          <w:sz w:val="24"/>
          <w:szCs w:val="24"/>
        </w:rPr>
        <w:t>ndalur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trajtimin</w:t>
      </w:r>
      <w:proofErr w:type="spellEnd"/>
      <w:r w:rsidRPr="00921A78">
        <w:rPr>
          <w:sz w:val="24"/>
          <w:szCs w:val="24"/>
        </w:rPr>
        <w:t xml:space="preserve"> e </w:t>
      </w:r>
      <w:proofErr w:type="spellStart"/>
      <w:r w:rsidRPr="00921A78">
        <w:rPr>
          <w:sz w:val="24"/>
          <w:szCs w:val="24"/>
        </w:rPr>
        <w:t>shkaqeve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ngritura</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ankım</w:t>
      </w:r>
      <w:proofErr w:type="spellEnd"/>
    </w:p>
    <w:p w14:paraId="0B196429" w14:textId="77777777" w:rsidR="00921A78" w:rsidRPr="00921A78" w:rsidRDefault="00921A78" w:rsidP="0040646F">
      <w:pPr>
        <w:numPr>
          <w:ilvl w:val="0"/>
          <w:numId w:val="6"/>
        </w:numPr>
        <w:jc w:val="both"/>
        <w:rPr>
          <w:sz w:val="24"/>
          <w:szCs w:val="24"/>
        </w:rPr>
      </w:pP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ka </w:t>
      </w:r>
      <w:proofErr w:type="spellStart"/>
      <w:r w:rsidRPr="00921A78">
        <w:rPr>
          <w:sz w:val="24"/>
          <w:szCs w:val="24"/>
        </w:rPr>
        <w:t>vlerësuar</w:t>
      </w:r>
      <w:proofErr w:type="spellEnd"/>
      <w:r w:rsidRPr="00921A78">
        <w:rPr>
          <w:sz w:val="24"/>
          <w:szCs w:val="24"/>
        </w:rPr>
        <w:t xml:space="preserve"> se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shkak</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mosrespektimit</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dispozitave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identifikimin</w:t>
      </w:r>
      <w:proofErr w:type="spellEnd"/>
      <w:r w:rsidRPr="00921A78">
        <w:rPr>
          <w:sz w:val="24"/>
          <w:szCs w:val="24"/>
        </w:rPr>
        <w:t xml:space="preserve"> e </w:t>
      </w:r>
      <w:proofErr w:type="spellStart"/>
      <w:r w:rsidRPr="00921A78">
        <w:rPr>
          <w:sz w:val="24"/>
          <w:szCs w:val="24"/>
        </w:rPr>
        <w:t>saktë</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thirrjen</w:t>
      </w:r>
      <w:proofErr w:type="spellEnd"/>
      <w:r w:rsidRPr="00921A78">
        <w:rPr>
          <w:sz w:val="24"/>
          <w:szCs w:val="24"/>
        </w:rPr>
        <w:t xml:space="preserve"> e </w:t>
      </w:r>
      <w:proofErr w:type="spellStart"/>
      <w:r w:rsidRPr="00921A78">
        <w:rPr>
          <w:sz w:val="24"/>
          <w:szCs w:val="24"/>
        </w:rPr>
        <w:t>viktimave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dëgjimin</w:t>
      </w:r>
      <w:proofErr w:type="spellEnd"/>
      <w:r w:rsidRPr="00921A78">
        <w:rPr>
          <w:sz w:val="24"/>
          <w:szCs w:val="24"/>
        </w:rPr>
        <w:t xml:space="preserve"> 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cilësinë</w:t>
      </w:r>
      <w:proofErr w:type="spellEnd"/>
      <w:r w:rsidRPr="00921A78">
        <w:rPr>
          <w:sz w:val="24"/>
          <w:szCs w:val="24"/>
        </w:rPr>
        <w:t xml:space="preserve"> e </w:t>
      </w:r>
      <w:proofErr w:type="spellStart"/>
      <w:r w:rsidRPr="00921A78">
        <w:rPr>
          <w:sz w:val="24"/>
          <w:szCs w:val="24"/>
        </w:rPr>
        <w:t>dëshmitarit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proces</w:t>
      </w:r>
      <w:proofErr w:type="spellEnd"/>
      <w:r w:rsidRPr="00921A78">
        <w:rPr>
          <w:sz w:val="24"/>
          <w:szCs w:val="24"/>
        </w:rPr>
        <w:t xml:space="preserve"> me </w:t>
      </w:r>
      <w:proofErr w:type="spellStart"/>
      <w:r w:rsidRPr="00921A78">
        <w:rPr>
          <w:sz w:val="24"/>
          <w:szCs w:val="24"/>
        </w:rPr>
        <w:t>lidhje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drejtëpërdrejt</w:t>
      </w:r>
      <w:proofErr w:type="spellEnd"/>
      <w:r w:rsidRPr="00921A78">
        <w:rPr>
          <w:sz w:val="24"/>
          <w:szCs w:val="24"/>
        </w:rPr>
        <w:t xml:space="preserve"> me "</w:t>
      </w:r>
      <w:proofErr w:type="spellStart"/>
      <w:r w:rsidRPr="00921A78">
        <w:rPr>
          <w:sz w:val="24"/>
          <w:szCs w:val="24"/>
        </w:rPr>
        <w:t>pasojën</w:t>
      </w:r>
      <w:proofErr w:type="spellEnd"/>
      <w:r w:rsidRPr="00921A78">
        <w:rPr>
          <w:sz w:val="24"/>
          <w:szCs w:val="24"/>
        </w:rPr>
        <w:t xml:space="preserve"> e </w:t>
      </w:r>
      <w:proofErr w:type="spellStart"/>
      <w:r w:rsidRPr="00921A78">
        <w:rPr>
          <w:sz w:val="24"/>
          <w:szCs w:val="24"/>
        </w:rPr>
        <w:t>rëndë</w:t>
      </w:r>
      <w:proofErr w:type="spellEnd"/>
      <w:r w:rsidRPr="00921A78">
        <w:rPr>
          <w:sz w:val="24"/>
          <w:szCs w:val="24"/>
        </w:rPr>
        <w:t xml:space="preserve">” </w:t>
      </w:r>
      <w:proofErr w:type="spellStart"/>
      <w:r w:rsidRPr="00921A78">
        <w:rPr>
          <w:sz w:val="24"/>
          <w:szCs w:val="24"/>
        </w:rPr>
        <w:t>si</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ushtrimin</w:t>
      </w:r>
      <w:proofErr w:type="spellEnd"/>
      <w:r w:rsidRPr="00921A78">
        <w:rPr>
          <w:sz w:val="24"/>
          <w:szCs w:val="24"/>
        </w:rPr>
        <w:t xml:space="preserve"> </w:t>
      </w:r>
      <w:proofErr w:type="spellStart"/>
      <w:r w:rsidRPr="00921A78">
        <w:rPr>
          <w:sz w:val="24"/>
          <w:szCs w:val="24"/>
        </w:rPr>
        <w:t>efektiv</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drejtës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mbrojtjes</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proces</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Erik Çorati, </w:t>
      </w:r>
      <w:proofErr w:type="spellStart"/>
      <w:r w:rsidRPr="00921A78">
        <w:rPr>
          <w:sz w:val="24"/>
          <w:szCs w:val="24"/>
        </w:rPr>
        <w:t>vendimi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absolutisht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pavlefshëm</w:t>
      </w:r>
      <w:proofErr w:type="spellEnd"/>
      <w:r w:rsidRPr="00921A78">
        <w:rPr>
          <w:sz w:val="24"/>
          <w:szCs w:val="24"/>
        </w:rPr>
        <w:t xml:space="preserve">. </w:t>
      </w:r>
    </w:p>
    <w:p w14:paraId="68242A6C" w14:textId="77777777" w:rsidR="00921A78" w:rsidRPr="00921A78" w:rsidRDefault="00921A78" w:rsidP="0040646F">
      <w:pPr>
        <w:numPr>
          <w:ilvl w:val="0"/>
          <w:numId w:val="6"/>
        </w:numPr>
        <w:jc w:val="both"/>
        <w:rPr>
          <w:sz w:val="24"/>
          <w:szCs w:val="24"/>
        </w:rPr>
      </w:pPr>
      <w:proofErr w:type="spellStart"/>
      <w:r w:rsidRPr="00921A78">
        <w:rPr>
          <w:sz w:val="24"/>
          <w:szCs w:val="24"/>
        </w:rPr>
        <w:t>Mosidentifikimi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viktimave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seancë</w:t>
      </w:r>
      <w:proofErr w:type="spellEnd"/>
      <w:r w:rsidRPr="00921A78">
        <w:rPr>
          <w:sz w:val="24"/>
          <w:szCs w:val="24"/>
        </w:rPr>
        <w:t xml:space="preserve"> </w:t>
      </w:r>
      <w:proofErr w:type="spellStart"/>
      <w:r w:rsidRPr="00921A78">
        <w:rPr>
          <w:sz w:val="24"/>
          <w:szCs w:val="24"/>
        </w:rPr>
        <w:t>paraprake</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e </w:t>
      </w:r>
      <w:proofErr w:type="spellStart"/>
      <w:r w:rsidRPr="00921A78">
        <w:rPr>
          <w:sz w:val="24"/>
          <w:szCs w:val="24"/>
        </w:rPr>
        <w:t>metë</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w:t>
      </w:r>
      <w:proofErr w:type="spellStart"/>
      <w:r w:rsidRPr="00921A78">
        <w:rPr>
          <w:sz w:val="24"/>
          <w:szCs w:val="24"/>
        </w:rPr>
        <w:t>sipas</w:t>
      </w:r>
      <w:proofErr w:type="spellEnd"/>
      <w:r w:rsidRPr="00921A78">
        <w:rPr>
          <w:sz w:val="24"/>
          <w:szCs w:val="24"/>
        </w:rPr>
        <w:t xml:space="preserve"> </w:t>
      </w:r>
      <w:proofErr w:type="spellStart"/>
      <w:r w:rsidRPr="00921A78">
        <w:rPr>
          <w:sz w:val="24"/>
          <w:szCs w:val="24"/>
        </w:rPr>
        <w:t>mbrojtjes</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korrektohet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kushtet</w:t>
      </w:r>
      <w:proofErr w:type="spellEnd"/>
      <w:r w:rsidRPr="00921A78">
        <w:rPr>
          <w:sz w:val="24"/>
          <w:szCs w:val="24"/>
        </w:rPr>
        <w:t xml:space="preserve">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çështja</w:t>
      </w:r>
      <w:proofErr w:type="spellEnd"/>
      <w:r w:rsidRPr="00921A78">
        <w:rPr>
          <w:sz w:val="24"/>
          <w:szCs w:val="24"/>
        </w:rPr>
        <w:t xml:space="preserve"> ka </w:t>
      </w:r>
      <w:proofErr w:type="spellStart"/>
      <w:r w:rsidRPr="00921A78">
        <w:rPr>
          <w:sz w:val="24"/>
          <w:szCs w:val="24"/>
        </w:rPr>
        <w:t>kaluar</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ndaj</w:t>
      </w:r>
      <w:proofErr w:type="spellEnd"/>
      <w:r w:rsidRPr="00921A78">
        <w:rPr>
          <w:sz w:val="24"/>
          <w:szCs w:val="24"/>
        </w:rPr>
        <w:t xml:space="preserve"> </w:t>
      </w:r>
      <w:proofErr w:type="spellStart"/>
      <w:r w:rsidRPr="00921A78">
        <w:rPr>
          <w:sz w:val="24"/>
          <w:szCs w:val="24"/>
        </w:rPr>
        <w:t>këtij</w:t>
      </w:r>
      <w:proofErr w:type="spellEnd"/>
      <w:r w:rsidRPr="00921A78">
        <w:rPr>
          <w:sz w:val="24"/>
          <w:szCs w:val="24"/>
        </w:rPr>
        <w:t xml:space="preserve"> </w:t>
      </w:r>
      <w:proofErr w:type="spellStart"/>
      <w:r w:rsidRPr="00921A78">
        <w:rPr>
          <w:sz w:val="24"/>
          <w:szCs w:val="24"/>
        </w:rPr>
        <w:t>vendimi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gjyqtarit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seancës</w:t>
      </w:r>
      <w:proofErr w:type="spellEnd"/>
      <w:r w:rsidRPr="00921A78">
        <w:rPr>
          <w:sz w:val="24"/>
          <w:szCs w:val="24"/>
        </w:rPr>
        <w:t xml:space="preserve"> </w:t>
      </w:r>
      <w:proofErr w:type="spellStart"/>
      <w:r w:rsidRPr="00921A78">
        <w:rPr>
          <w:sz w:val="24"/>
          <w:szCs w:val="24"/>
        </w:rPr>
        <w:t>paraprake</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lejohet</w:t>
      </w:r>
      <w:proofErr w:type="spellEnd"/>
      <w:r w:rsidRPr="00921A78">
        <w:rPr>
          <w:sz w:val="24"/>
          <w:szCs w:val="24"/>
        </w:rPr>
        <w:t xml:space="preserve"> </w:t>
      </w:r>
      <w:proofErr w:type="spellStart"/>
      <w:r w:rsidRPr="00921A78">
        <w:rPr>
          <w:sz w:val="24"/>
          <w:szCs w:val="24"/>
        </w:rPr>
        <w:t>ankim</w:t>
      </w:r>
      <w:proofErr w:type="spellEnd"/>
      <w:r w:rsidRPr="00921A78">
        <w:rPr>
          <w:sz w:val="24"/>
          <w:szCs w:val="24"/>
        </w:rPr>
        <w:t>.</w:t>
      </w:r>
    </w:p>
    <w:p w14:paraId="4E7C4D8C" w14:textId="77777777" w:rsidR="00921A78" w:rsidRPr="00921A78" w:rsidRDefault="00921A78" w:rsidP="0040646F">
      <w:pPr>
        <w:numPr>
          <w:ilvl w:val="0"/>
          <w:numId w:val="6"/>
        </w:numPr>
        <w:jc w:val="both"/>
        <w:rPr>
          <w:sz w:val="24"/>
          <w:szCs w:val="24"/>
        </w:rPr>
      </w:pPr>
      <w:proofErr w:type="spellStart"/>
      <w:r w:rsidRPr="00921A78">
        <w:rPr>
          <w:sz w:val="24"/>
          <w:szCs w:val="24"/>
        </w:rPr>
        <w:t>Pikërisht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arsye</w:t>
      </w:r>
      <w:proofErr w:type="spellEnd"/>
      <w:r w:rsidRPr="00921A78">
        <w:rPr>
          <w:sz w:val="24"/>
          <w:szCs w:val="24"/>
        </w:rPr>
        <w:t xml:space="preserve">, </w:t>
      </w:r>
      <w:proofErr w:type="spellStart"/>
      <w:r w:rsidRPr="00921A78">
        <w:rPr>
          <w:sz w:val="24"/>
          <w:szCs w:val="24"/>
        </w:rPr>
        <w:t>mbrojtja</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ankim</w:t>
      </w:r>
      <w:proofErr w:type="spellEnd"/>
      <w:r w:rsidRPr="00921A78">
        <w:rPr>
          <w:sz w:val="24"/>
          <w:szCs w:val="24"/>
        </w:rPr>
        <w:t xml:space="preserve"> </w:t>
      </w:r>
      <w:proofErr w:type="spellStart"/>
      <w:r w:rsidRPr="00921A78">
        <w:rPr>
          <w:sz w:val="24"/>
          <w:szCs w:val="24"/>
        </w:rPr>
        <w:t>ngriti</w:t>
      </w:r>
      <w:proofErr w:type="spellEnd"/>
      <w:r w:rsidRPr="00921A78">
        <w:rPr>
          <w:sz w:val="24"/>
          <w:szCs w:val="24"/>
        </w:rPr>
        <w:t xml:space="preserve"> </w:t>
      </w:r>
      <w:proofErr w:type="spellStart"/>
      <w:r w:rsidRPr="00921A78">
        <w:rPr>
          <w:sz w:val="24"/>
          <w:szCs w:val="24"/>
        </w:rPr>
        <w:t>pretendimin</w:t>
      </w:r>
      <w:proofErr w:type="spellEnd"/>
      <w:r w:rsidRPr="00921A78">
        <w:rPr>
          <w:sz w:val="24"/>
          <w:szCs w:val="24"/>
        </w:rPr>
        <w:t xml:space="preserve">, se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shpjegoi</w:t>
      </w:r>
      <w:proofErr w:type="spellEnd"/>
      <w:r w:rsidRPr="00921A78">
        <w:rPr>
          <w:sz w:val="24"/>
          <w:szCs w:val="24"/>
        </w:rPr>
        <w:t xml:space="preserve"> </w:t>
      </w:r>
      <w:proofErr w:type="spellStart"/>
      <w:r w:rsidRPr="00921A78">
        <w:rPr>
          <w:sz w:val="24"/>
          <w:szCs w:val="24"/>
        </w:rPr>
        <w:t>arsyen</w:t>
      </w:r>
      <w:proofErr w:type="spellEnd"/>
      <w:r w:rsidRPr="00921A78">
        <w:rPr>
          <w:sz w:val="24"/>
          <w:szCs w:val="24"/>
        </w:rPr>
        <w:t xml:space="preserve"> e </w:t>
      </w:r>
      <w:proofErr w:type="spellStart"/>
      <w:r w:rsidRPr="00921A78">
        <w:rPr>
          <w:sz w:val="24"/>
          <w:szCs w:val="24"/>
        </w:rPr>
        <w:t>rrëzimit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kërkesës</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përfaqësuesit</w:t>
      </w:r>
      <w:proofErr w:type="spellEnd"/>
      <w:r w:rsidRPr="00921A78">
        <w:rPr>
          <w:sz w:val="24"/>
          <w:szCs w:val="24"/>
        </w:rPr>
        <w:t xml:space="preserve"> </w:t>
      </w:r>
      <w:proofErr w:type="spellStart"/>
      <w:r w:rsidRPr="00921A78">
        <w:rPr>
          <w:sz w:val="24"/>
          <w:szCs w:val="24"/>
        </w:rPr>
        <w:t>ligjor</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thirrjen</w:t>
      </w:r>
      <w:proofErr w:type="spellEnd"/>
      <w:r w:rsidRPr="00921A78">
        <w:rPr>
          <w:sz w:val="24"/>
          <w:szCs w:val="24"/>
        </w:rPr>
        <w:t xml:space="preserve"> e </w:t>
      </w:r>
      <w:proofErr w:type="spellStart"/>
      <w:r w:rsidRPr="00921A78">
        <w:rPr>
          <w:sz w:val="24"/>
          <w:szCs w:val="24"/>
        </w:rPr>
        <w:t>dëshmitarëve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personave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cilët</w:t>
      </w:r>
      <w:proofErr w:type="spellEnd"/>
      <w:r w:rsidRPr="00921A78">
        <w:rPr>
          <w:sz w:val="24"/>
          <w:szCs w:val="24"/>
        </w:rPr>
        <w:t xml:space="preserve"> </w:t>
      </w:r>
      <w:proofErr w:type="spellStart"/>
      <w:r w:rsidRPr="00921A78">
        <w:rPr>
          <w:sz w:val="24"/>
          <w:szCs w:val="24"/>
        </w:rPr>
        <w:t>kanë</w:t>
      </w:r>
      <w:proofErr w:type="spellEnd"/>
      <w:r w:rsidRPr="00921A78">
        <w:rPr>
          <w:sz w:val="24"/>
          <w:szCs w:val="24"/>
        </w:rPr>
        <w:t xml:space="preserve"> </w:t>
      </w:r>
      <w:proofErr w:type="spellStart"/>
      <w:r w:rsidRPr="00921A78">
        <w:rPr>
          <w:sz w:val="24"/>
          <w:szCs w:val="24"/>
        </w:rPr>
        <w:t>dijeni</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ngjarjen</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rrethanat</w:t>
      </w:r>
      <w:proofErr w:type="spellEnd"/>
      <w:r w:rsidRPr="00921A78">
        <w:rPr>
          <w:sz w:val="24"/>
          <w:szCs w:val="24"/>
        </w:rPr>
        <w:t xml:space="preserve"> e </w:t>
      </w:r>
      <w:proofErr w:type="spellStart"/>
      <w:r w:rsidRPr="00921A78">
        <w:rPr>
          <w:sz w:val="24"/>
          <w:szCs w:val="24"/>
        </w:rPr>
        <w:t>çështjes</w:t>
      </w:r>
      <w:proofErr w:type="spellEnd"/>
      <w:r w:rsidRPr="00921A78">
        <w:rPr>
          <w:sz w:val="24"/>
          <w:szCs w:val="24"/>
        </w:rPr>
        <w:t xml:space="preserve">, duke </w:t>
      </w:r>
      <w:proofErr w:type="spellStart"/>
      <w:r w:rsidRPr="00921A78">
        <w:rPr>
          <w:sz w:val="24"/>
          <w:szCs w:val="24"/>
        </w:rPr>
        <w:t>krijuar</w:t>
      </w:r>
      <w:proofErr w:type="spellEnd"/>
      <w:r w:rsidRPr="00921A78">
        <w:rPr>
          <w:sz w:val="24"/>
          <w:szCs w:val="24"/>
        </w:rPr>
        <w:t xml:space="preserve"> </w:t>
      </w:r>
      <w:proofErr w:type="spellStart"/>
      <w:r w:rsidRPr="00921A78">
        <w:rPr>
          <w:sz w:val="24"/>
          <w:szCs w:val="24"/>
        </w:rPr>
        <w:t>kështu</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precedente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rrezikshëm</w:t>
      </w:r>
      <w:proofErr w:type="spellEnd"/>
      <w:r w:rsidRPr="00921A78">
        <w:rPr>
          <w:sz w:val="24"/>
          <w:szCs w:val="24"/>
        </w:rPr>
        <w:t xml:space="preserve"> me </w:t>
      </w:r>
      <w:proofErr w:type="spellStart"/>
      <w:r w:rsidRPr="00921A78">
        <w:rPr>
          <w:sz w:val="24"/>
          <w:szCs w:val="24"/>
        </w:rPr>
        <w:t>paragjykimin</w:t>
      </w:r>
      <w:proofErr w:type="spellEnd"/>
      <w:r w:rsidRPr="00921A78">
        <w:rPr>
          <w:sz w:val="24"/>
          <w:szCs w:val="24"/>
        </w:rPr>
        <w:t xml:space="preserve"> e </w:t>
      </w:r>
      <w:proofErr w:type="spellStart"/>
      <w:r w:rsidRPr="00921A78">
        <w:rPr>
          <w:sz w:val="24"/>
          <w:szCs w:val="24"/>
        </w:rPr>
        <w:t>fajësisë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w:t>
      </w:r>
    </w:p>
    <w:p w14:paraId="11B7C54F" w14:textId="77777777" w:rsidR="00921A78" w:rsidRPr="00921A78" w:rsidRDefault="00921A78" w:rsidP="0040646F">
      <w:pPr>
        <w:numPr>
          <w:ilvl w:val="0"/>
          <w:numId w:val="6"/>
        </w:numPr>
        <w:jc w:val="both"/>
        <w:rPr>
          <w:sz w:val="24"/>
          <w:szCs w:val="24"/>
        </w:rPr>
      </w:pPr>
      <w:r w:rsidRPr="00921A78">
        <w:rPr>
          <w:sz w:val="24"/>
          <w:szCs w:val="24"/>
        </w:rPr>
        <w:t xml:space="preserve">E </w:t>
      </w:r>
      <w:proofErr w:type="spellStart"/>
      <w:r w:rsidRPr="00921A78">
        <w:rPr>
          <w:sz w:val="24"/>
          <w:szCs w:val="24"/>
        </w:rPr>
        <w:t>drejta</w:t>
      </w:r>
      <w:proofErr w:type="spellEnd"/>
      <w:r w:rsidRPr="00921A78">
        <w:rPr>
          <w:sz w:val="24"/>
          <w:szCs w:val="24"/>
        </w:rPr>
        <w:t xml:space="preserve"> 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njohjen</w:t>
      </w:r>
      <w:proofErr w:type="spellEnd"/>
      <w:r w:rsidRPr="00921A78">
        <w:rPr>
          <w:sz w:val="24"/>
          <w:szCs w:val="24"/>
        </w:rPr>
        <w:t xml:space="preserve"> me </w:t>
      </w:r>
      <w:proofErr w:type="spellStart"/>
      <w:r w:rsidRPr="00921A78">
        <w:rPr>
          <w:sz w:val="24"/>
          <w:szCs w:val="24"/>
        </w:rPr>
        <w:t>provat</w:t>
      </w:r>
      <w:proofErr w:type="spellEnd"/>
      <w:r w:rsidRPr="00921A78">
        <w:rPr>
          <w:sz w:val="24"/>
          <w:szCs w:val="24"/>
        </w:rPr>
        <w:t xml:space="preserve">, </w:t>
      </w:r>
      <w:proofErr w:type="spellStart"/>
      <w:r w:rsidRPr="00921A78">
        <w:rPr>
          <w:sz w:val="24"/>
          <w:szCs w:val="24"/>
        </w:rPr>
        <w:t>thirrjen</w:t>
      </w:r>
      <w:proofErr w:type="spellEnd"/>
      <w:r w:rsidRPr="00921A78">
        <w:rPr>
          <w:sz w:val="24"/>
          <w:szCs w:val="24"/>
        </w:rPr>
        <w:t xml:space="preserve"> e </w:t>
      </w:r>
      <w:proofErr w:type="spellStart"/>
      <w:r w:rsidRPr="00921A78">
        <w:rPr>
          <w:sz w:val="24"/>
          <w:szCs w:val="24"/>
        </w:rPr>
        <w:t>dëshmitarëve</w:t>
      </w:r>
      <w:proofErr w:type="spellEnd"/>
      <w:r w:rsidRPr="00921A78">
        <w:rPr>
          <w:sz w:val="24"/>
          <w:szCs w:val="24"/>
        </w:rPr>
        <w:t xml:space="preserve">, </w:t>
      </w:r>
      <w:proofErr w:type="spellStart"/>
      <w:r w:rsidRPr="00921A78">
        <w:rPr>
          <w:sz w:val="24"/>
          <w:szCs w:val="24"/>
        </w:rPr>
        <w:t>ballafaqimın</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mohoi</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mënyrë</w:t>
      </w:r>
      <w:proofErr w:type="spellEnd"/>
      <w:r w:rsidRPr="00921A78">
        <w:rPr>
          <w:sz w:val="24"/>
          <w:szCs w:val="24"/>
        </w:rPr>
        <w:t xml:space="preserve"> </w:t>
      </w:r>
      <w:proofErr w:type="spellStart"/>
      <w:r w:rsidRPr="00921A78">
        <w:rPr>
          <w:sz w:val="24"/>
          <w:szCs w:val="24"/>
        </w:rPr>
        <w:t>kategorike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drejtën</w:t>
      </w:r>
      <w:proofErr w:type="spellEnd"/>
      <w:r w:rsidRPr="00921A78">
        <w:rPr>
          <w:sz w:val="24"/>
          <w:szCs w:val="24"/>
        </w:rPr>
        <w:t xml:space="preserve"> 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procesi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rrregullt</w:t>
      </w:r>
      <w:proofErr w:type="spellEnd"/>
      <w:r w:rsidRPr="00921A78">
        <w:rPr>
          <w:sz w:val="24"/>
          <w:szCs w:val="24"/>
        </w:rPr>
        <w:t xml:space="preserve"> </w:t>
      </w:r>
      <w:proofErr w:type="spellStart"/>
      <w:r w:rsidRPr="00921A78">
        <w:rPr>
          <w:sz w:val="24"/>
          <w:szCs w:val="24"/>
        </w:rPr>
        <w:t>ligjor</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shkak</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mosrespektimit</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ana 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dispozitave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mos</w:t>
      </w:r>
      <w:proofErr w:type="spellEnd"/>
      <w:r w:rsidRPr="00921A78">
        <w:rPr>
          <w:sz w:val="24"/>
          <w:szCs w:val="24"/>
        </w:rPr>
        <w:t xml:space="preserve"> </w:t>
      </w:r>
      <w:proofErr w:type="spellStart"/>
      <w:r w:rsidRPr="00921A78">
        <w:rPr>
          <w:sz w:val="24"/>
          <w:szCs w:val="24"/>
        </w:rPr>
        <w:t>identifikimin</w:t>
      </w:r>
      <w:proofErr w:type="spellEnd"/>
      <w:r w:rsidRPr="00921A78">
        <w:rPr>
          <w:sz w:val="24"/>
          <w:szCs w:val="24"/>
        </w:rPr>
        <w:t xml:space="preserve"> e </w:t>
      </w:r>
      <w:proofErr w:type="spellStart"/>
      <w:r w:rsidRPr="00921A78">
        <w:rPr>
          <w:sz w:val="24"/>
          <w:szCs w:val="24"/>
        </w:rPr>
        <w:t>saktë</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thirrje</w:t>
      </w:r>
      <w:r w:rsidR="007F45A3">
        <w:rPr>
          <w:sz w:val="24"/>
          <w:szCs w:val="24"/>
        </w:rPr>
        <w:t>n</w:t>
      </w:r>
      <w:proofErr w:type="spellEnd"/>
      <w:r w:rsidR="007F45A3">
        <w:rPr>
          <w:sz w:val="24"/>
          <w:szCs w:val="24"/>
        </w:rPr>
        <w:t xml:space="preserve"> e </w:t>
      </w:r>
      <w:proofErr w:type="spellStart"/>
      <w:r w:rsidR="007F45A3">
        <w:rPr>
          <w:sz w:val="24"/>
          <w:szCs w:val="24"/>
        </w:rPr>
        <w:t>viktimave</w:t>
      </w:r>
      <w:proofErr w:type="spellEnd"/>
      <w:r w:rsidR="007F45A3">
        <w:rPr>
          <w:sz w:val="24"/>
          <w:szCs w:val="24"/>
        </w:rPr>
        <w:t xml:space="preserve"> </w:t>
      </w:r>
      <w:proofErr w:type="spellStart"/>
      <w:r w:rsidR="007F45A3">
        <w:rPr>
          <w:sz w:val="24"/>
          <w:szCs w:val="24"/>
        </w:rPr>
        <w:t>të</w:t>
      </w:r>
      <w:proofErr w:type="spellEnd"/>
      <w:r w:rsidR="007F45A3">
        <w:rPr>
          <w:sz w:val="24"/>
          <w:szCs w:val="24"/>
        </w:rPr>
        <w:t xml:space="preserve"> </w:t>
      </w:r>
      <w:proofErr w:type="spellStart"/>
      <w:r w:rsidR="007F45A3">
        <w:rPr>
          <w:sz w:val="24"/>
          <w:szCs w:val="24"/>
        </w:rPr>
        <w:t>veprës</w:t>
      </w:r>
      <w:proofErr w:type="spellEnd"/>
      <w:r w:rsidR="007F45A3">
        <w:rPr>
          <w:sz w:val="24"/>
          <w:szCs w:val="24"/>
        </w:rPr>
        <w:t xml:space="preserve"> </w:t>
      </w:r>
      <w:proofErr w:type="spellStart"/>
      <w:r w:rsidR="007F45A3">
        <w:rPr>
          <w:sz w:val="24"/>
          <w:szCs w:val="24"/>
        </w:rPr>
        <w:t>penale</w:t>
      </w:r>
      <w:proofErr w:type="spellEnd"/>
      <w:r w:rsidR="007F45A3">
        <w:rPr>
          <w:sz w:val="24"/>
          <w:szCs w:val="24"/>
        </w:rPr>
        <w:t xml:space="preserve"> </w:t>
      </w:r>
      <w:proofErr w:type="spellStart"/>
      <w:r w:rsidRPr="00921A78">
        <w:rPr>
          <w:sz w:val="24"/>
          <w:szCs w:val="24"/>
        </w:rPr>
        <w:t>dëgjimin</w:t>
      </w:r>
      <w:proofErr w:type="spellEnd"/>
      <w:r w:rsidRPr="00921A78">
        <w:rPr>
          <w:sz w:val="24"/>
          <w:szCs w:val="24"/>
        </w:rPr>
        <w:t xml:space="preserve"> 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cilësinë</w:t>
      </w:r>
      <w:proofErr w:type="spellEnd"/>
      <w:r w:rsidRPr="00921A78">
        <w:rPr>
          <w:sz w:val="24"/>
          <w:szCs w:val="24"/>
        </w:rPr>
        <w:t xml:space="preserve"> e </w:t>
      </w:r>
      <w:proofErr w:type="spellStart"/>
      <w:r w:rsidRPr="00921A78">
        <w:rPr>
          <w:sz w:val="24"/>
          <w:szCs w:val="24"/>
        </w:rPr>
        <w:t>dëshmitarit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proces</w:t>
      </w:r>
      <w:proofErr w:type="spellEnd"/>
      <w:r w:rsidRPr="00921A78">
        <w:rPr>
          <w:sz w:val="24"/>
          <w:szCs w:val="24"/>
        </w:rPr>
        <w:t xml:space="preserve"> me </w:t>
      </w:r>
      <w:proofErr w:type="spellStart"/>
      <w:r w:rsidRPr="00921A78">
        <w:rPr>
          <w:sz w:val="24"/>
          <w:szCs w:val="24"/>
        </w:rPr>
        <w:t>lidhje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drejtëpërdrejt</w:t>
      </w:r>
      <w:r w:rsidR="007F45A3" w:rsidRPr="007F45A3">
        <w:rPr>
          <w:sz w:val="24"/>
          <w:szCs w:val="24"/>
        </w:rPr>
        <w:t>ë</w:t>
      </w:r>
      <w:proofErr w:type="spellEnd"/>
      <w:r w:rsidRPr="00921A78">
        <w:rPr>
          <w:sz w:val="24"/>
          <w:szCs w:val="24"/>
        </w:rPr>
        <w:t xml:space="preserve"> me "</w:t>
      </w:r>
      <w:proofErr w:type="spellStart"/>
      <w:r w:rsidRPr="00921A78">
        <w:rPr>
          <w:sz w:val="24"/>
          <w:szCs w:val="24"/>
        </w:rPr>
        <w:t>pasojën</w:t>
      </w:r>
      <w:proofErr w:type="spellEnd"/>
      <w:r w:rsidRPr="00921A78">
        <w:rPr>
          <w:sz w:val="24"/>
          <w:szCs w:val="24"/>
        </w:rPr>
        <w:t xml:space="preserve"> e </w:t>
      </w:r>
      <w:proofErr w:type="spellStart"/>
      <w:r w:rsidRPr="00921A78">
        <w:rPr>
          <w:sz w:val="24"/>
          <w:szCs w:val="24"/>
        </w:rPr>
        <w:t>rëndë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cënoi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drejtën</w:t>
      </w:r>
      <w:proofErr w:type="spellEnd"/>
      <w:r w:rsidRPr="00921A78">
        <w:rPr>
          <w:sz w:val="24"/>
          <w:szCs w:val="24"/>
        </w:rPr>
        <w:t xml:space="preserve"> e </w:t>
      </w:r>
      <w:proofErr w:type="spellStart"/>
      <w:r w:rsidRPr="00921A78">
        <w:rPr>
          <w:sz w:val="24"/>
          <w:szCs w:val="24"/>
        </w:rPr>
        <w:t>ushtrimit</w:t>
      </w:r>
      <w:proofErr w:type="spellEnd"/>
      <w:r w:rsidRPr="00921A78">
        <w:rPr>
          <w:sz w:val="24"/>
          <w:szCs w:val="24"/>
        </w:rPr>
        <w:t xml:space="preserve"> </w:t>
      </w:r>
      <w:proofErr w:type="spellStart"/>
      <w:r w:rsidRPr="00921A78">
        <w:rPr>
          <w:sz w:val="24"/>
          <w:szCs w:val="24"/>
        </w:rPr>
        <w:t>efektiv</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mbrojtjes</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r w:rsidR="007F45A3">
        <w:rPr>
          <w:sz w:val="24"/>
          <w:szCs w:val="24"/>
        </w:rPr>
        <w:t xml:space="preserve">e </w:t>
      </w:r>
      <w:proofErr w:type="spellStart"/>
      <w:r w:rsidR="007F45A3">
        <w:rPr>
          <w:sz w:val="24"/>
          <w:szCs w:val="24"/>
        </w:rPr>
        <w:t>cila</w:t>
      </w:r>
      <w:proofErr w:type="spellEnd"/>
      <w:r w:rsidR="007F45A3">
        <w:rPr>
          <w:sz w:val="24"/>
          <w:szCs w:val="24"/>
        </w:rPr>
        <w:t xml:space="preserve"> </w:t>
      </w:r>
      <w:proofErr w:type="spellStart"/>
      <w:r w:rsidR="007F45A3">
        <w:rPr>
          <w:sz w:val="24"/>
          <w:szCs w:val="24"/>
        </w:rPr>
        <w:t>varej</w:t>
      </w:r>
      <w:proofErr w:type="spellEnd"/>
      <w:r w:rsidR="007F45A3">
        <w:rPr>
          <w:sz w:val="24"/>
          <w:szCs w:val="24"/>
        </w:rPr>
        <w:t xml:space="preserve">, </w:t>
      </w:r>
      <w:proofErr w:type="spellStart"/>
      <w:r w:rsidR="007F45A3">
        <w:rPr>
          <w:sz w:val="24"/>
          <w:szCs w:val="24"/>
        </w:rPr>
        <w:t>shfajësimi</w:t>
      </w:r>
      <w:proofErr w:type="spellEnd"/>
      <w:r w:rsidR="007F45A3">
        <w:rPr>
          <w:sz w:val="24"/>
          <w:szCs w:val="24"/>
        </w:rPr>
        <w:t xml:space="preserve"> </w:t>
      </w:r>
      <w:proofErr w:type="spellStart"/>
      <w:r w:rsidR="007F45A3">
        <w:rPr>
          <w:sz w:val="24"/>
          <w:szCs w:val="24"/>
        </w:rPr>
        <w:t>i</w:t>
      </w:r>
      <w:proofErr w:type="spellEnd"/>
      <w:r w:rsidR="007F45A3">
        <w:rPr>
          <w:sz w:val="24"/>
          <w:szCs w:val="24"/>
        </w:rPr>
        <w:t xml:space="preserve"> </w:t>
      </w:r>
      <w:proofErr w:type="spellStart"/>
      <w:r w:rsidR="007F45A3">
        <w:rPr>
          <w:sz w:val="24"/>
          <w:szCs w:val="24"/>
        </w:rPr>
        <w:t>tij</w:t>
      </w:r>
      <w:proofErr w:type="spellEnd"/>
      <w:r w:rsidR="007F45A3">
        <w:rPr>
          <w:sz w:val="24"/>
          <w:szCs w:val="24"/>
        </w:rPr>
        <w:t xml:space="preserve">, </w:t>
      </w:r>
      <w:proofErr w:type="spellStart"/>
      <w:r w:rsidRPr="00921A78">
        <w:rPr>
          <w:sz w:val="24"/>
          <w:szCs w:val="24"/>
        </w:rPr>
        <w:t>pafajësia</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lirimi</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çdo</w:t>
      </w:r>
      <w:proofErr w:type="spellEnd"/>
      <w:r w:rsidRPr="00921A78">
        <w:rPr>
          <w:sz w:val="24"/>
          <w:szCs w:val="24"/>
        </w:rPr>
        <w:t xml:space="preserve"> </w:t>
      </w:r>
      <w:proofErr w:type="spellStart"/>
      <w:r w:rsidRPr="00921A78">
        <w:rPr>
          <w:sz w:val="24"/>
          <w:szCs w:val="24"/>
        </w:rPr>
        <w:t>akuzë</w:t>
      </w:r>
      <w:proofErr w:type="spellEnd"/>
      <w:r w:rsidRPr="00921A78">
        <w:rPr>
          <w:sz w:val="24"/>
          <w:szCs w:val="24"/>
        </w:rPr>
        <w:t xml:space="preserve">. Pra </w:t>
      </w:r>
      <w:proofErr w:type="spellStart"/>
      <w:r w:rsidRPr="00921A78">
        <w:rPr>
          <w:sz w:val="24"/>
          <w:szCs w:val="24"/>
        </w:rPr>
        <w:t>kjo</w:t>
      </w:r>
      <w:proofErr w:type="spellEnd"/>
      <w:r w:rsidRPr="00921A78">
        <w:rPr>
          <w:sz w:val="24"/>
          <w:szCs w:val="24"/>
        </w:rPr>
        <w:t xml:space="preserve"> </w:t>
      </w:r>
      <w:proofErr w:type="spellStart"/>
      <w:r w:rsidRPr="00921A78">
        <w:rPr>
          <w:sz w:val="24"/>
          <w:szCs w:val="24"/>
        </w:rPr>
        <w:t>pengesë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mohoi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drejtën</w:t>
      </w:r>
      <w:proofErr w:type="spellEnd"/>
      <w:r w:rsidRPr="00921A78">
        <w:rPr>
          <w:sz w:val="24"/>
          <w:szCs w:val="24"/>
        </w:rPr>
        <w:t xml:space="preserve"> e </w:t>
      </w:r>
      <w:proofErr w:type="spellStart"/>
      <w:r w:rsidRPr="00921A78">
        <w:rPr>
          <w:sz w:val="24"/>
          <w:szCs w:val="24"/>
        </w:rPr>
        <w:t>ballafaqimit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palëve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process,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respekt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kontradiktoritetit</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w:t>
      </w:r>
      <w:proofErr w:type="spellStart"/>
      <w:r w:rsidRPr="00921A78">
        <w:rPr>
          <w:sz w:val="24"/>
          <w:szCs w:val="24"/>
        </w:rPr>
        <w:t>bën</w:t>
      </w:r>
      <w:proofErr w:type="spellEnd"/>
      <w:r w:rsidRPr="00921A78">
        <w:rPr>
          <w:sz w:val="24"/>
          <w:szCs w:val="24"/>
        </w:rPr>
        <w:t xml:space="preserve"> </w:t>
      </w:r>
      <w:proofErr w:type="spellStart"/>
      <w:r w:rsidRPr="00921A78">
        <w:rPr>
          <w:sz w:val="24"/>
          <w:szCs w:val="24"/>
        </w:rPr>
        <w:t>pjesë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procesin</w:t>
      </w:r>
      <w:proofErr w:type="spellEnd"/>
      <w:r w:rsidRPr="00921A78">
        <w:rPr>
          <w:sz w:val="24"/>
          <w:szCs w:val="24"/>
        </w:rPr>
        <w:t xml:space="preserve"> e </w:t>
      </w:r>
      <w:proofErr w:type="spellStart"/>
      <w:r w:rsidRPr="00921A78">
        <w:rPr>
          <w:sz w:val="24"/>
          <w:szCs w:val="24"/>
        </w:rPr>
        <w:t>rregullt</w:t>
      </w:r>
      <w:proofErr w:type="spellEnd"/>
      <w:r w:rsidRPr="00921A78">
        <w:rPr>
          <w:sz w:val="24"/>
          <w:szCs w:val="24"/>
        </w:rPr>
        <w:t xml:space="preserve"> </w:t>
      </w:r>
      <w:proofErr w:type="spellStart"/>
      <w:r w:rsidRPr="00921A78">
        <w:rPr>
          <w:sz w:val="24"/>
          <w:szCs w:val="24"/>
        </w:rPr>
        <w:t>ligjor</w:t>
      </w:r>
      <w:proofErr w:type="spellEnd"/>
      <w:r w:rsidRPr="00921A78">
        <w:rPr>
          <w:sz w:val="24"/>
          <w:szCs w:val="24"/>
        </w:rPr>
        <w:t>.</w:t>
      </w:r>
    </w:p>
    <w:p w14:paraId="52192C2F" w14:textId="77777777" w:rsidR="00921A78" w:rsidRPr="00921A78" w:rsidRDefault="00921A78" w:rsidP="0040646F">
      <w:pPr>
        <w:numPr>
          <w:ilvl w:val="0"/>
          <w:numId w:val="6"/>
        </w:numPr>
        <w:jc w:val="both"/>
        <w:rPr>
          <w:sz w:val="24"/>
          <w:szCs w:val="24"/>
        </w:rPr>
      </w:pPr>
      <w:proofErr w:type="spellStart"/>
      <w:r w:rsidRPr="00921A78">
        <w:rPr>
          <w:sz w:val="24"/>
          <w:szCs w:val="24"/>
        </w:rPr>
        <w:t>Nisur</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kjo</w:t>
      </w:r>
      <w:proofErr w:type="spellEnd"/>
      <w:r w:rsidRPr="00921A78">
        <w:rPr>
          <w:sz w:val="24"/>
          <w:szCs w:val="24"/>
        </w:rPr>
        <w:t xml:space="preserve"> </w:t>
      </w:r>
      <w:proofErr w:type="spellStart"/>
      <w:r w:rsidRPr="00921A78">
        <w:rPr>
          <w:sz w:val="24"/>
          <w:szCs w:val="24"/>
        </w:rPr>
        <w:t>analizë</w:t>
      </w:r>
      <w:proofErr w:type="spellEnd"/>
      <w:r w:rsidRPr="00921A78">
        <w:rPr>
          <w:sz w:val="24"/>
          <w:szCs w:val="24"/>
        </w:rPr>
        <w:t xml:space="preserve">, </w:t>
      </w:r>
      <w:proofErr w:type="spellStart"/>
      <w:r w:rsidRPr="00921A78">
        <w:rPr>
          <w:sz w:val="24"/>
          <w:szCs w:val="24"/>
        </w:rPr>
        <w:t>mbrojtja</w:t>
      </w:r>
      <w:proofErr w:type="spellEnd"/>
      <w:r w:rsidRPr="00921A78">
        <w:rPr>
          <w:sz w:val="24"/>
          <w:szCs w:val="24"/>
        </w:rPr>
        <w:t xml:space="preserve"> </w:t>
      </w:r>
      <w:proofErr w:type="spellStart"/>
      <w:r w:rsidRPr="00921A78">
        <w:rPr>
          <w:sz w:val="24"/>
          <w:szCs w:val="24"/>
        </w:rPr>
        <w:t>kërkon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sjellë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vëmendje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Kolegjit</w:t>
      </w:r>
      <w:proofErr w:type="spellEnd"/>
      <w:r w:rsidRPr="00921A78">
        <w:rPr>
          <w:sz w:val="24"/>
          <w:szCs w:val="24"/>
        </w:rPr>
        <w:t xml:space="preserve"> Penal, se </w:t>
      </w:r>
      <w:proofErr w:type="spellStart"/>
      <w:r w:rsidRPr="00921A78">
        <w:rPr>
          <w:sz w:val="24"/>
          <w:szCs w:val="24"/>
        </w:rPr>
        <w:t>mos</w:t>
      </w:r>
      <w:proofErr w:type="spellEnd"/>
      <w:r w:rsidRPr="00921A78">
        <w:rPr>
          <w:sz w:val="24"/>
          <w:szCs w:val="24"/>
        </w:rPr>
        <w:t xml:space="preserve"> </w:t>
      </w:r>
      <w:proofErr w:type="spellStart"/>
      <w:r w:rsidRPr="00921A78">
        <w:rPr>
          <w:sz w:val="24"/>
          <w:szCs w:val="24"/>
        </w:rPr>
        <w:t>identifikimi</w:t>
      </w:r>
      <w:proofErr w:type="spellEnd"/>
      <w:r w:rsidRPr="00921A78">
        <w:rPr>
          <w:sz w:val="24"/>
          <w:szCs w:val="24"/>
        </w:rPr>
        <w:t xml:space="preserve"> </w:t>
      </w:r>
      <w:proofErr w:type="spellStart"/>
      <w:r w:rsidRPr="00921A78">
        <w:rPr>
          <w:sz w:val="24"/>
          <w:szCs w:val="24"/>
        </w:rPr>
        <w:t>saktë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viktimave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mos</w:t>
      </w:r>
      <w:proofErr w:type="spellEnd"/>
      <w:r w:rsidRPr="00921A78">
        <w:rPr>
          <w:sz w:val="24"/>
          <w:szCs w:val="24"/>
        </w:rPr>
        <w:t xml:space="preserve"> </w:t>
      </w:r>
      <w:proofErr w:type="spellStart"/>
      <w:r w:rsidRPr="00921A78">
        <w:rPr>
          <w:sz w:val="24"/>
          <w:szCs w:val="24"/>
        </w:rPr>
        <w:t>thirrja</w:t>
      </w:r>
      <w:proofErr w:type="spellEnd"/>
      <w:r w:rsidRPr="00921A78">
        <w:rPr>
          <w:sz w:val="24"/>
          <w:szCs w:val="24"/>
        </w:rPr>
        <w:t xml:space="preserve"> 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t'u</w:t>
      </w:r>
      <w:proofErr w:type="spellEnd"/>
      <w:r w:rsidRPr="00921A78">
        <w:rPr>
          <w:sz w:val="24"/>
          <w:szCs w:val="24"/>
        </w:rPr>
        <w:t xml:space="preserve"> </w:t>
      </w:r>
      <w:proofErr w:type="spellStart"/>
      <w:r w:rsidRPr="00921A78">
        <w:rPr>
          <w:sz w:val="24"/>
          <w:szCs w:val="24"/>
        </w:rPr>
        <w:t>dëgjuar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cilësinë</w:t>
      </w:r>
      <w:proofErr w:type="spellEnd"/>
      <w:r w:rsidRPr="00921A78">
        <w:rPr>
          <w:sz w:val="24"/>
          <w:szCs w:val="24"/>
        </w:rPr>
        <w:t xml:space="preserve"> e </w:t>
      </w:r>
      <w:proofErr w:type="spellStart"/>
      <w:r w:rsidRPr="00921A78">
        <w:rPr>
          <w:sz w:val="24"/>
          <w:szCs w:val="24"/>
        </w:rPr>
        <w:t>dëshmitarit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lidhje</w:t>
      </w:r>
      <w:proofErr w:type="spellEnd"/>
      <w:r w:rsidRPr="00921A78">
        <w:rPr>
          <w:sz w:val="24"/>
          <w:szCs w:val="24"/>
        </w:rPr>
        <w:t xml:space="preserve"> </w:t>
      </w:r>
      <w:proofErr w:type="spellStart"/>
      <w:r w:rsidRPr="00921A78">
        <w:rPr>
          <w:sz w:val="24"/>
          <w:szCs w:val="24"/>
        </w:rPr>
        <w:t>mbi</w:t>
      </w:r>
      <w:proofErr w:type="spellEnd"/>
      <w:r w:rsidRPr="00921A78">
        <w:rPr>
          <w:sz w:val="24"/>
          <w:szCs w:val="24"/>
        </w:rPr>
        <w:t xml:space="preserve"> </w:t>
      </w:r>
      <w:proofErr w:type="spellStart"/>
      <w:r w:rsidRPr="00921A78">
        <w:rPr>
          <w:sz w:val="24"/>
          <w:szCs w:val="24"/>
        </w:rPr>
        <w:t>pretendimin</w:t>
      </w:r>
      <w:proofErr w:type="spellEnd"/>
      <w:r w:rsidRPr="00921A78">
        <w:rPr>
          <w:sz w:val="24"/>
          <w:szCs w:val="24"/>
        </w:rPr>
        <w:t xml:space="preserve"> e </w:t>
      </w:r>
      <w:proofErr w:type="spellStart"/>
      <w:r w:rsidRPr="00921A78">
        <w:rPr>
          <w:sz w:val="24"/>
          <w:szCs w:val="24"/>
        </w:rPr>
        <w:t>prokurorit</w:t>
      </w:r>
      <w:proofErr w:type="spellEnd"/>
      <w:r w:rsidRPr="00921A78">
        <w:rPr>
          <w:sz w:val="24"/>
          <w:szCs w:val="24"/>
        </w:rPr>
        <w:t xml:space="preserve"> me </w:t>
      </w:r>
      <w:proofErr w:type="spellStart"/>
      <w:r w:rsidRPr="00921A78">
        <w:rPr>
          <w:sz w:val="24"/>
          <w:szCs w:val="24"/>
        </w:rPr>
        <w:t>akuzën</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pasojën</w:t>
      </w:r>
      <w:proofErr w:type="spellEnd"/>
      <w:r w:rsidRPr="00921A78">
        <w:rPr>
          <w:sz w:val="24"/>
          <w:szCs w:val="24"/>
        </w:rPr>
        <w:t xml:space="preserve"> e </w:t>
      </w:r>
      <w:proofErr w:type="spellStart"/>
      <w:r w:rsidRPr="00921A78">
        <w:rPr>
          <w:sz w:val="24"/>
          <w:szCs w:val="24"/>
        </w:rPr>
        <w:t>rëndë</w:t>
      </w:r>
      <w:proofErr w:type="spellEnd"/>
      <w:r w:rsidRPr="00921A78">
        <w:rPr>
          <w:sz w:val="24"/>
          <w:szCs w:val="24"/>
        </w:rPr>
        <w:t xml:space="preserve">", </w:t>
      </w:r>
      <w:proofErr w:type="spellStart"/>
      <w:r w:rsidRPr="00921A78">
        <w:rPr>
          <w:sz w:val="24"/>
          <w:szCs w:val="24"/>
        </w:rPr>
        <w:t>solli</w:t>
      </w:r>
      <w:proofErr w:type="spellEnd"/>
      <w:r w:rsidRPr="00921A78">
        <w:rPr>
          <w:sz w:val="24"/>
          <w:szCs w:val="24"/>
        </w:rPr>
        <w:t xml:space="preserve"> </w:t>
      </w:r>
      <w:proofErr w:type="spellStart"/>
      <w:r w:rsidRPr="00921A78">
        <w:rPr>
          <w:sz w:val="24"/>
          <w:szCs w:val="24"/>
        </w:rPr>
        <w:t>si</w:t>
      </w:r>
      <w:proofErr w:type="spellEnd"/>
      <w:r w:rsidRPr="00921A78">
        <w:rPr>
          <w:sz w:val="24"/>
          <w:szCs w:val="24"/>
        </w:rPr>
        <w:t xml:space="preserve"> </w:t>
      </w:r>
      <w:proofErr w:type="spellStart"/>
      <w:r w:rsidRPr="00921A78">
        <w:rPr>
          <w:sz w:val="24"/>
          <w:szCs w:val="24"/>
        </w:rPr>
        <w:t>rrjedhojë</w:t>
      </w:r>
      <w:proofErr w:type="spellEnd"/>
      <w:r w:rsidRPr="00921A78">
        <w:rPr>
          <w:sz w:val="24"/>
          <w:szCs w:val="24"/>
        </w:rPr>
        <w:t xml:space="preserve"> </w:t>
      </w:r>
      <w:proofErr w:type="spellStart"/>
      <w:r w:rsidRPr="00921A78">
        <w:rPr>
          <w:sz w:val="24"/>
          <w:szCs w:val="24"/>
        </w:rPr>
        <w:t>kualifikimin</w:t>
      </w:r>
      <w:proofErr w:type="spellEnd"/>
      <w:r w:rsidRPr="00921A78">
        <w:rPr>
          <w:sz w:val="24"/>
          <w:szCs w:val="24"/>
        </w:rPr>
        <w:t xml:space="preserve"> e </w:t>
      </w:r>
      <w:proofErr w:type="spellStart"/>
      <w:r w:rsidRPr="00921A78">
        <w:rPr>
          <w:sz w:val="24"/>
          <w:szCs w:val="24"/>
        </w:rPr>
        <w:t>gabuar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këto</w:t>
      </w:r>
      <w:proofErr w:type="spellEnd"/>
      <w:r w:rsidRPr="00921A78">
        <w:rPr>
          <w:sz w:val="24"/>
          <w:szCs w:val="24"/>
        </w:rPr>
        <w:t xml:space="preserve"> </w:t>
      </w:r>
      <w:proofErr w:type="spellStart"/>
      <w:r w:rsidRPr="00921A78">
        <w:rPr>
          <w:sz w:val="24"/>
          <w:szCs w:val="24"/>
        </w:rPr>
        <w:t>arsye</w:t>
      </w:r>
      <w:proofErr w:type="spellEnd"/>
      <w:r w:rsidRPr="00921A78">
        <w:rPr>
          <w:sz w:val="24"/>
          <w:szCs w:val="24"/>
        </w:rPr>
        <w:t xml:space="preserve">, </w:t>
      </w:r>
      <w:proofErr w:type="spellStart"/>
      <w:r w:rsidRPr="00921A78">
        <w:rPr>
          <w:sz w:val="24"/>
          <w:szCs w:val="24"/>
        </w:rPr>
        <w:t>mbrojtja</w:t>
      </w:r>
      <w:proofErr w:type="spellEnd"/>
      <w:r w:rsidRPr="00921A78">
        <w:rPr>
          <w:sz w:val="24"/>
          <w:szCs w:val="24"/>
        </w:rPr>
        <w:t xml:space="preserve"> </w:t>
      </w:r>
      <w:proofErr w:type="spellStart"/>
      <w:r w:rsidRPr="00921A78">
        <w:rPr>
          <w:sz w:val="24"/>
          <w:szCs w:val="24"/>
        </w:rPr>
        <w:t>vlerëson</w:t>
      </w:r>
      <w:proofErr w:type="spellEnd"/>
      <w:r w:rsidRPr="00921A78">
        <w:rPr>
          <w:sz w:val="24"/>
          <w:szCs w:val="24"/>
        </w:rPr>
        <w:t xml:space="preserve">, se </w:t>
      </w:r>
      <w:proofErr w:type="spellStart"/>
      <w:r w:rsidRPr="00921A78">
        <w:rPr>
          <w:sz w:val="24"/>
          <w:szCs w:val="24"/>
        </w:rPr>
        <w:t>mosidentifikimi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saktë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dëshmitarëve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mungesa</w:t>
      </w:r>
      <w:proofErr w:type="spellEnd"/>
      <w:r w:rsidRPr="00921A78">
        <w:rPr>
          <w:sz w:val="24"/>
          <w:szCs w:val="24"/>
        </w:rPr>
        <w:t xml:space="preserve"> e </w:t>
      </w:r>
      <w:proofErr w:type="spellStart"/>
      <w:r w:rsidRPr="00921A78">
        <w:rPr>
          <w:sz w:val="24"/>
          <w:szCs w:val="24"/>
        </w:rPr>
        <w:t>thirrjes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cenon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drejtën</w:t>
      </w:r>
      <w:proofErr w:type="spellEnd"/>
      <w:r w:rsidRPr="00921A78">
        <w:rPr>
          <w:sz w:val="24"/>
          <w:szCs w:val="24"/>
        </w:rPr>
        <w:t xml:space="preserve"> 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procesi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rregullt</w:t>
      </w:r>
      <w:proofErr w:type="spellEnd"/>
      <w:r w:rsidRPr="00921A78">
        <w:rPr>
          <w:sz w:val="24"/>
          <w:szCs w:val="24"/>
        </w:rPr>
        <w:t xml:space="preserve"> </w:t>
      </w:r>
      <w:proofErr w:type="spellStart"/>
      <w:r w:rsidRPr="00921A78">
        <w:rPr>
          <w:sz w:val="24"/>
          <w:szCs w:val="24"/>
        </w:rPr>
        <w:t>ligjor</w:t>
      </w:r>
      <w:proofErr w:type="spellEnd"/>
      <w:r w:rsidRPr="00921A78">
        <w:rPr>
          <w:sz w:val="24"/>
          <w:szCs w:val="24"/>
        </w:rPr>
        <w:t xml:space="preserve">, </w:t>
      </w:r>
      <w:proofErr w:type="spellStart"/>
      <w:r w:rsidRPr="00921A78">
        <w:rPr>
          <w:sz w:val="24"/>
          <w:szCs w:val="24"/>
        </w:rPr>
        <w:t>cënim</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parashikon</w:t>
      </w:r>
      <w:proofErr w:type="spellEnd"/>
      <w:r w:rsidRPr="00921A78">
        <w:rPr>
          <w:sz w:val="24"/>
          <w:szCs w:val="24"/>
        </w:rPr>
        <w:t xml:space="preserve"> </w:t>
      </w:r>
      <w:proofErr w:type="spellStart"/>
      <w:r w:rsidRPr="00921A78">
        <w:rPr>
          <w:sz w:val="24"/>
          <w:szCs w:val="24"/>
        </w:rPr>
        <w:t>konstatimin</w:t>
      </w:r>
      <w:proofErr w:type="spellEnd"/>
      <w:r w:rsidRPr="00921A78">
        <w:rPr>
          <w:sz w:val="24"/>
          <w:szCs w:val="24"/>
        </w:rPr>
        <w:t xml:space="preserve"> e </w:t>
      </w:r>
      <w:proofErr w:type="spellStart"/>
      <w:r w:rsidRPr="00921A78">
        <w:rPr>
          <w:sz w:val="24"/>
          <w:szCs w:val="24"/>
        </w:rPr>
        <w:t>pavlefshmërisë</w:t>
      </w:r>
      <w:proofErr w:type="spellEnd"/>
      <w:r w:rsidRPr="00921A78">
        <w:rPr>
          <w:sz w:val="24"/>
          <w:szCs w:val="24"/>
        </w:rPr>
        <w:t xml:space="preserve"> absolute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vendimit</w:t>
      </w:r>
      <w:proofErr w:type="spellEnd"/>
      <w:r w:rsidRPr="00921A78">
        <w:rPr>
          <w:sz w:val="24"/>
          <w:szCs w:val="24"/>
        </w:rPr>
        <w:t xml:space="preserve"> </w:t>
      </w:r>
      <w:proofErr w:type="spellStart"/>
      <w:r w:rsidRPr="00921A78">
        <w:rPr>
          <w:sz w:val="24"/>
          <w:szCs w:val="24"/>
        </w:rPr>
        <w:t>gjyqësor</w:t>
      </w:r>
      <w:proofErr w:type="spellEnd"/>
      <w:r w:rsidRPr="00921A78">
        <w:rPr>
          <w:sz w:val="24"/>
          <w:szCs w:val="24"/>
        </w:rPr>
        <w:t xml:space="preserve">. </w:t>
      </w:r>
    </w:p>
    <w:p w14:paraId="2AC0E1AA" w14:textId="77777777" w:rsidR="00921A78" w:rsidRPr="00921A78" w:rsidRDefault="00921A78" w:rsidP="0040646F">
      <w:pPr>
        <w:numPr>
          <w:ilvl w:val="0"/>
          <w:numId w:val="6"/>
        </w:numPr>
        <w:jc w:val="both"/>
        <w:rPr>
          <w:sz w:val="24"/>
          <w:szCs w:val="24"/>
        </w:rPr>
      </w:pP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w:t>
      </w:r>
      <w:proofErr w:type="spellStart"/>
      <w:r w:rsidRPr="00921A78">
        <w:rPr>
          <w:sz w:val="24"/>
          <w:szCs w:val="24"/>
        </w:rPr>
        <w:t>konstatoi</w:t>
      </w:r>
      <w:proofErr w:type="spellEnd"/>
      <w:r w:rsidRPr="00921A78">
        <w:rPr>
          <w:sz w:val="24"/>
          <w:szCs w:val="24"/>
        </w:rPr>
        <w:t xml:space="preserve"> </w:t>
      </w:r>
      <w:proofErr w:type="spellStart"/>
      <w:r w:rsidRPr="00921A78">
        <w:rPr>
          <w:sz w:val="24"/>
          <w:szCs w:val="24"/>
        </w:rPr>
        <w:t>pavlefshmërinë</w:t>
      </w:r>
      <w:proofErr w:type="spellEnd"/>
      <w:r w:rsidRPr="00921A78">
        <w:rPr>
          <w:sz w:val="24"/>
          <w:szCs w:val="24"/>
        </w:rPr>
        <w:t xml:space="preserve"> absolute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shqyrton</w:t>
      </w:r>
      <w:proofErr w:type="spellEnd"/>
      <w:r w:rsidRPr="00921A78">
        <w:rPr>
          <w:sz w:val="24"/>
          <w:szCs w:val="24"/>
        </w:rPr>
        <w:t xml:space="preserve"> </w:t>
      </w:r>
      <w:proofErr w:type="spellStart"/>
      <w:r w:rsidRPr="00921A78">
        <w:rPr>
          <w:sz w:val="24"/>
          <w:szCs w:val="24"/>
        </w:rPr>
        <w:t>çështjen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themel</w:t>
      </w:r>
      <w:proofErr w:type="spellEnd"/>
      <w:r w:rsidRPr="00921A78">
        <w:rPr>
          <w:sz w:val="24"/>
          <w:szCs w:val="24"/>
        </w:rPr>
        <w:t xml:space="preserve"> </w:t>
      </w:r>
      <w:proofErr w:type="spellStart"/>
      <w:r w:rsidRPr="00921A78">
        <w:rPr>
          <w:sz w:val="24"/>
          <w:szCs w:val="24"/>
        </w:rPr>
        <w:t>edhe</w:t>
      </w:r>
      <w:proofErr w:type="spellEnd"/>
      <w:r w:rsidRPr="00921A78">
        <w:rPr>
          <w:sz w:val="24"/>
          <w:szCs w:val="24"/>
        </w:rPr>
        <w:t xml:space="preserve"> </w:t>
      </w:r>
      <w:proofErr w:type="spellStart"/>
      <w:r w:rsidRPr="00921A78">
        <w:rPr>
          <w:sz w:val="24"/>
          <w:szCs w:val="24"/>
        </w:rPr>
        <w:t>pse</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w:t>
      </w:r>
      <w:proofErr w:type="spellStart"/>
      <w:r w:rsidRPr="00921A78">
        <w:rPr>
          <w:sz w:val="24"/>
          <w:szCs w:val="24"/>
        </w:rPr>
        <w:t>parashikon</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pavlefshmëria</w:t>
      </w:r>
      <w:proofErr w:type="spellEnd"/>
      <w:r w:rsidRPr="00921A78">
        <w:rPr>
          <w:sz w:val="24"/>
          <w:szCs w:val="24"/>
        </w:rPr>
        <w:t xml:space="preserve"> absolute </w:t>
      </w:r>
      <w:proofErr w:type="spellStart"/>
      <w:r w:rsidRPr="00921A78">
        <w:rPr>
          <w:sz w:val="24"/>
          <w:szCs w:val="24"/>
        </w:rPr>
        <w:t>konstatohet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çdo</w:t>
      </w:r>
      <w:proofErr w:type="spellEnd"/>
      <w:r w:rsidRPr="00921A78">
        <w:rPr>
          <w:sz w:val="24"/>
          <w:szCs w:val="24"/>
        </w:rPr>
        <w:t xml:space="preserve"> </w:t>
      </w:r>
      <w:proofErr w:type="spellStart"/>
      <w:r w:rsidRPr="00921A78">
        <w:rPr>
          <w:sz w:val="24"/>
          <w:szCs w:val="24"/>
        </w:rPr>
        <w:t>fazë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procesit</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doli me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vendim</w:t>
      </w:r>
      <w:proofErr w:type="spellEnd"/>
      <w:r w:rsidRPr="00921A78">
        <w:rPr>
          <w:sz w:val="24"/>
          <w:szCs w:val="24"/>
        </w:rPr>
        <w:t xml:space="preserve"> </w:t>
      </w:r>
      <w:proofErr w:type="spellStart"/>
      <w:r w:rsidRPr="00921A78">
        <w:rPr>
          <w:sz w:val="24"/>
          <w:szCs w:val="24"/>
        </w:rPr>
        <w:t>përfundimtar</w:t>
      </w:r>
      <w:proofErr w:type="spellEnd"/>
      <w:r w:rsidRPr="00921A78">
        <w:rPr>
          <w:sz w:val="24"/>
          <w:szCs w:val="24"/>
        </w:rPr>
        <w:t xml:space="preserve">. </w:t>
      </w:r>
    </w:p>
    <w:p w14:paraId="449E0163"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seancë</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datës</w:t>
      </w:r>
      <w:proofErr w:type="spellEnd"/>
      <w:r w:rsidRPr="00921A78">
        <w:rPr>
          <w:sz w:val="24"/>
          <w:szCs w:val="24"/>
          <w:shd w:val="clear" w:color="auto" w:fill="FFFFFF"/>
        </w:rPr>
        <w:t xml:space="preserve"> 07.09.2022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ka </w:t>
      </w:r>
      <w:proofErr w:type="spellStart"/>
      <w:r w:rsidRPr="00921A78">
        <w:rPr>
          <w:sz w:val="24"/>
          <w:szCs w:val="24"/>
          <w:shd w:val="clear" w:color="auto" w:fill="FFFFFF"/>
        </w:rPr>
        <w:t>pretenduar</w:t>
      </w:r>
      <w:proofErr w:type="spellEnd"/>
      <w:r w:rsidRPr="00921A78">
        <w:rPr>
          <w:sz w:val="24"/>
          <w:szCs w:val="24"/>
          <w:shd w:val="clear" w:color="auto" w:fill="FFFFFF"/>
        </w:rPr>
        <w:t xml:space="preserve"> se </w:t>
      </w:r>
      <w:proofErr w:type="spellStart"/>
      <w:r w:rsidRPr="00921A78">
        <w:rPr>
          <w:sz w:val="24"/>
          <w:szCs w:val="24"/>
          <w:shd w:val="clear" w:color="auto" w:fill="FFFFFF"/>
        </w:rPr>
        <w:t>nuk</w:t>
      </w:r>
      <w:proofErr w:type="spellEnd"/>
      <w:r w:rsidRPr="00921A78">
        <w:rPr>
          <w:sz w:val="24"/>
          <w:szCs w:val="24"/>
          <w:shd w:val="clear" w:color="auto" w:fill="FFFFFF"/>
        </w:rPr>
        <w:t xml:space="preserve"> ka </w:t>
      </w:r>
      <w:proofErr w:type="spellStart"/>
      <w:r w:rsidRPr="00921A78">
        <w:rPr>
          <w:sz w:val="24"/>
          <w:szCs w:val="24"/>
          <w:shd w:val="clear" w:color="auto" w:fill="FFFFFF"/>
        </w:rPr>
        <w:t>kryer</w:t>
      </w:r>
      <w:proofErr w:type="spellEnd"/>
      <w:r w:rsidRPr="00921A78">
        <w:rPr>
          <w:sz w:val="24"/>
          <w:szCs w:val="24"/>
          <w:shd w:val="clear" w:color="auto" w:fill="FFFFFF"/>
        </w:rPr>
        <w:t xml:space="preserve"> </w:t>
      </w:r>
      <w:proofErr w:type="spellStart"/>
      <w:r w:rsidRPr="00921A78">
        <w:rPr>
          <w:sz w:val="24"/>
          <w:szCs w:val="24"/>
          <w:shd w:val="clear" w:color="auto" w:fill="FFFFFF"/>
        </w:rPr>
        <w:t>ndonjë</w:t>
      </w:r>
      <w:proofErr w:type="spellEnd"/>
      <w:r w:rsidRPr="00921A78">
        <w:rPr>
          <w:sz w:val="24"/>
          <w:szCs w:val="24"/>
          <w:shd w:val="clear" w:color="auto" w:fill="FFFFFF"/>
        </w:rPr>
        <w:t xml:space="preserve"> </w:t>
      </w:r>
      <w:proofErr w:type="spellStart"/>
      <w:r w:rsidRPr="00921A78">
        <w:rPr>
          <w:sz w:val="24"/>
          <w:szCs w:val="24"/>
          <w:shd w:val="clear" w:color="auto" w:fill="FFFFFF"/>
        </w:rPr>
        <w:t>vepër</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se </w:t>
      </w:r>
      <w:proofErr w:type="spellStart"/>
      <w:r w:rsidRPr="00921A78">
        <w:rPr>
          <w:sz w:val="24"/>
          <w:szCs w:val="24"/>
          <w:shd w:val="clear" w:color="auto" w:fill="FFFFFF"/>
        </w:rPr>
        <w:t>faktet</w:t>
      </w:r>
      <w:proofErr w:type="spellEnd"/>
      <w:r w:rsidRPr="00921A78">
        <w:rPr>
          <w:sz w:val="24"/>
          <w:szCs w:val="24"/>
          <w:shd w:val="clear" w:color="auto" w:fill="FFFFFF"/>
        </w:rPr>
        <w:t xml:space="preserve"> e </w:t>
      </w:r>
      <w:proofErr w:type="spellStart"/>
      <w:r w:rsidRPr="00921A78">
        <w:rPr>
          <w:sz w:val="24"/>
          <w:szCs w:val="24"/>
          <w:shd w:val="clear" w:color="auto" w:fill="FFFFFF"/>
        </w:rPr>
        <w:t>paraqitura</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organi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akuzës</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ishin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vërteta</w:t>
      </w:r>
      <w:proofErr w:type="spellEnd"/>
      <w:r w:rsidRPr="00921A78">
        <w:rPr>
          <w:sz w:val="24"/>
          <w:szCs w:val="24"/>
          <w:shd w:val="clear" w:color="auto" w:fill="FFFFFF"/>
        </w:rPr>
        <w:t xml:space="preserve">, duke </w:t>
      </w:r>
      <w:proofErr w:type="spellStart"/>
      <w:r w:rsidRPr="00921A78">
        <w:rPr>
          <w:sz w:val="24"/>
          <w:szCs w:val="24"/>
          <w:shd w:val="clear" w:color="auto" w:fill="FFFFFF"/>
        </w:rPr>
        <w:t>kërkuar</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akteve</w:t>
      </w:r>
      <w:proofErr w:type="spellEnd"/>
      <w:r w:rsidRPr="00921A78">
        <w:rPr>
          <w:sz w:val="24"/>
          <w:szCs w:val="24"/>
          <w:shd w:val="clear" w:color="auto" w:fill="FFFFFF"/>
        </w:rPr>
        <w:t xml:space="preserve"> </w:t>
      </w:r>
      <w:proofErr w:type="spellStart"/>
      <w:r w:rsidRPr="00921A78">
        <w:rPr>
          <w:sz w:val="24"/>
          <w:szCs w:val="24"/>
          <w:shd w:val="clear" w:color="auto" w:fill="FFFFFF"/>
        </w:rPr>
        <w:t>prokurorit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vazhdimin</w:t>
      </w:r>
      <w:proofErr w:type="spellEnd"/>
      <w:r w:rsidRPr="00921A78">
        <w:rPr>
          <w:sz w:val="24"/>
          <w:szCs w:val="24"/>
          <w:shd w:val="clear" w:color="auto" w:fill="FFFFFF"/>
        </w:rPr>
        <w:t xml:space="preserve"> e </w:t>
      </w:r>
      <w:proofErr w:type="spellStart"/>
      <w:r w:rsidRPr="00921A78">
        <w:rPr>
          <w:sz w:val="24"/>
          <w:szCs w:val="24"/>
          <w:shd w:val="clear" w:color="auto" w:fill="FFFFFF"/>
        </w:rPr>
        <w:t>hetimeve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mëtejshme</w:t>
      </w:r>
      <w:proofErr w:type="spellEnd"/>
    </w:p>
    <w:p w14:paraId="7CA80981"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seancë</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w:t>
      </w:r>
      <w:proofErr w:type="spellStart"/>
      <w:r w:rsidRPr="00921A78">
        <w:rPr>
          <w:sz w:val="24"/>
          <w:szCs w:val="24"/>
          <w:shd w:val="clear" w:color="auto" w:fill="FFFFFF"/>
        </w:rPr>
        <w:t>gjyqtari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ka </w:t>
      </w:r>
      <w:proofErr w:type="spellStart"/>
      <w:r w:rsidRPr="00921A78">
        <w:rPr>
          <w:sz w:val="24"/>
          <w:szCs w:val="24"/>
          <w:shd w:val="clear" w:color="auto" w:fill="FFFFFF"/>
        </w:rPr>
        <w:t>njoftuar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w:t>
      </w:r>
      <w:proofErr w:type="spellStart"/>
      <w:r w:rsidRPr="00921A78">
        <w:rPr>
          <w:sz w:val="24"/>
          <w:szCs w:val="24"/>
          <w:shd w:val="clear" w:color="auto" w:fill="FFFFFF"/>
        </w:rPr>
        <w:t>kallëzuesen</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ndërkohë</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kallëzuesi</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Bashkim </w:t>
      </w:r>
      <w:proofErr w:type="spellStart"/>
      <w:r w:rsidRPr="00921A78">
        <w:rPr>
          <w:sz w:val="24"/>
          <w:szCs w:val="24"/>
          <w:shd w:val="clear" w:color="auto" w:fill="FFFFFF"/>
        </w:rPr>
        <w:t>Liçi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asnjë</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dëmtuarve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tjerë</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vepra</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njoftuar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marrë</w:t>
      </w:r>
      <w:proofErr w:type="spellEnd"/>
      <w:r w:rsidRPr="00921A78">
        <w:rPr>
          <w:sz w:val="24"/>
          <w:szCs w:val="24"/>
          <w:shd w:val="clear" w:color="auto" w:fill="FFFFFF"/>
        </w:rPr>
        <w:t xml:space="preserve"> </w:t>
      </w:r>
      <w:proofErr w:type="spellStart"/>
      <w:r w:rsidRPr="00921A78">
        <w:rPr>
          <w:sz w:val="24"/>
          <w:szCs w:val="24"/>
          <w:shd w:val="clear" w:color="auto" w:fill="FFFFFF"/>
        </w:rPr>
        <w:t>pjesë</w:t>
      </w:r>
      <w:proofErr w:type="spellEnd"/>
      <w:r w:rsidRPr="00921A78">
        <w:rPr>
          <w:sz w:val="24"/>
          <w:szCs w:val="24"/>
          <w:shd w:val="clear" w:color="auto" w:fill="FFFFFF"/>
        </w:rPr>
        <w:t xml:space="preserve"> e </w:t>
      </w:r>
      <w:proofErr w:type="spellStart"/>
      <w:r w:rsidRPr="00921A78">
        <w:rPr>
          <w:sz w:val="24"/>
          <w:szCs w:val="24"/>
          <w:shd w:val="clear" w:color="auto" w:fill="FFFFFF"/>
        </w:rPr>
        <w:t>dëgjuar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seancë</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w:t>
      </w:r>
      <w:proofErr w:type="spellStart"/>
      <w:r w:rsidRPr="00921A78">
        <w:rPr>
          <w:sz w:val="24"/>
          <w:szCs w:val="24"/>
          <w:shd w:val="clear" w:color="auto" w:fill="FFFFFF"/>
        </w:rPr>
        <w:t>Gjyqtari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seancës</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ka </w:t>
      </w:r>
      <w:proofErr w:type="spellStart"/>
      <w:r w:rsidRPr="00921A78">
        <w:rPr>
          <w:sz w:val="24"/>
          <w:szCs w:val="24"/>
          <w:shd w:val="clear" w:color="auto" w:fill="FFFFFF"/>
        </w:rPr>
        <w:t>konstatuar</w:t>
      </w:r>
      <w:proofErr w:type="spellEnd"/>
      <w:r w:rsidRPr="00921A78">
        <w:rPr>
          <w:sz w:val="24"/>
          <w:szCs w:val="24"/>
          <w:shd w:val="clear" w:color="auto" w:fill="FFFFFF"/>
        </w:rPr>
        <w:t xml:space="preserve"> </w:t>
      </w:r>
      <w:proofErr w:type="spellStart"/>
      <w:r w:rsidRPr="00921A78">
        <w:rPr>
          <w:sz w:val="24"/>
          <w:szCs w:val="24"/>
          <w:shd w:val="clear" w:color="auto" w:fill="FFFFFF"/>
        </w:rPr>
        <w:t>akte</w:t>
      </w:r>
      <w:proofErr w:type="spellEnd"/>
      <w:r w:rsidRPr="00921A78">
        <w:rPr>
          <w:sz w:val="24"/>
          <w:szCs w:val="24"/>
          <w:shd w:val="clear" w:color="auto" w:fill="FFFFFF"/>
        </w:rPr>
        <w:t xml:space="preserve"> </w:t>
      </w:r>
      <w:proofErr w:type="spellStart"/>
      <w:r w:rsidRPr="00921A78">
        <w:rPr>
          <w:sz w:val="24"/>
          <w:szCs w:val="24"/>
          <w:shd w:val="clear" w:color="auto" w:fill="FFFFFF"/>
        </w:rPr>
        <w:t>absolutisht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pavlefshme</w:t>
      </w:r>
      <w:proofErr w:type="spellEnd"/>
      <w:r w:rsidRPr="00921A78">
        <w:rPr>
          <w:sz w:val="24"/>
          <w:szCs w:val="24"/>
          <w:shd w:val="clear" w:color="auto" w:fill="FFFFFF"/>
        </w:rPr>
        <w:t xml:space="preserve"> apo </w:t>
      </w:r>
      <w:proofErr w:type="spellStart"/>
      <w:r w:rsidRPr="00921A78">
        <w:rPr>
          <w:sz w:val="24"/>
          <w:szCs w:val="24"/>
          <w:shd w:val="clear" w:color="auto" w:fill="FFFFFF"/>
        </w:rPr>
        <w:t>prova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papërdorshme</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ka </w:t>
      </w:r>
      <w:proofErr w:type="spellStart"/>
      <w:r w:rsidRPr="00921A78">
        <w:rPr>
          <w:sz w:val="24"/>
          <w:szCs w:val="24"/>
          <w:shd w:val="clear" w:color="auto" w:fill="FFFFFF"/>
        </w:rPr>
        <w:t>konsideruar</w:t>
      </w:r>
      <w:proofErr w:type="spellEnd"/>
      <w:r w:rsidRPr="00921A78">
        <w:rPr>
          <w:sz w:val="24"/>
          <w:szCs w:val="24"/>
          <w:shd w:val="clear" w:color="auto" w:fill="FFFFFF"/>
        </w:rPr>
        <w:t xml:space="preserve"> </w:t>
      </w:r>
      <w:proofErr w:type="spellStart"/>
      <w:r w:rsidRPr="00921A78">
        <w:rPr>
          <w:sz w:val="24"/>
          <w:szCs w:val="24"/>
          <w:shd w:val="clear" w:color="auto" w:fill="FFFFFF"/>
        </w:rPr>
        <w:t>provat</w:t>
      </w:r>
      <w:proofErr w:type="spellEnd"/>
      <w:r w:rsidRPr="00921A78">
        <w:rPr>
          <w:sz w:val="24"/>
          <w:szCs w:val="24"/>
          <w:shd w:val="clear" w:color="auto" w:fill="FFFFFF"/>
        </w:rPr>
        <w:t xml:space="preserve"> e </w:t>
      </w:r>
      <w:proofErr w:type="spellStart"/>
      <w:r w:rsidRPr="00921A78">
        <w:rPr>
          <w:sz w:val="24"/>
          <w:szCs w:val="24"/>
          <w:shd w:val="clear" w:color="auto" w:fill="FFFFFF"/>
        </w:rPr>
        <w:t>mjaftueshme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dërgimin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gjyq</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Erik Çorati, me </w:t>
      </w:r>
      <w:proofErr w:type="spellStart"/>
      <w:r w:rsidRPr="00921A78">
        <w:rPr>
          <w:sz w:val="24"/>
          <w:szCs w:val="24"/>
          <w:shd w:val="clear" w:color="auto" w:fill="FFFFFF"/>
        </w:rPr>
        <w:t>akuzën</w:t>
      </w:r>
      <w:proofErr w:type="spellEnd"/>
      <w:r w:rsidRPr="00921A78">
        <w:rPr>
          <w:sz w:val="24"/>
          <w:szCs w:val="24"/>
          <w:shd w:val="clear" w:color="auto" w:fill="FFFFFF"/>
        </w:rPr>
        <w:t xml:space="preserve"> e </w:t>
      </w:r>
      <w:proofErr w:type="spellStart"/>
      <w:r w:rsidRPr="00921A78">
        <w:rPr>
          <w:sz w:val="24"/>
          <w:szCs w:val="24"/>
          <w:shd w:val="clear" w:color="auto" w:fill="FFFFFF"/>
        </w:rPr>
        <w:t>kryerjes</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143/3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Penal.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mbi</w:t>
      </w:r>
      <w:proofErr w:type="spellEnd"/>
      <w:r w:rsidRPr="00921A78">
        <w:rPr>
          <w:sz w:val="24"/>
          <w:szCs w:val="24"/>
          <w:shd w:val="clear" w:color="auto" w:fill="FFFFFF"/>
        </w:rPr>
        <w:t xml:space="preserve"> </w:t>
      </w:r>
      <w:proofErr w:type="spellStart"/>
      <w:r w:rsidRPr="00921A78">
        <w:rPr>
          <w:sz w:val="24"/>
          <w:szCs w:val="24"/>
          <w:shd w:val="clear" w:color="auto" w:fill="FFFFFF"/>
        </w:rPr>
        <w:t>pyetjet</w:t>
      </w:r>
      <w:proofErr w:type="spellEnd"/>
      <w:r w:rsidRPr="00921A78">
        <w:rPr>
          <w:sz w:val="24"/>
          <w:szCs w:val="24"/>
          <w:shd w:val="clear" w:color="auto" w:fill="FFFFFF"/>
        </w:rPr>
        <w:t xml:space="preserve"> e </w:t>
      </w:r>
      <w:proofErr w:type="spellStart"/>
      <w:r w:rsidRPr="00921A78">
        <w:rPr>
          <w:sz w:val="24"/>
          <w:szCs w:val="24"/>
          <w:shd w:val="clear" w:color="auto" w:fill="FFFFFF"/>
        </w:rPr>
        <w:t>bëra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lidhje</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me </w:t>
      </w:r>
      <w:proofErr w:type="spellStart"/>
      <w:r w:rsidRPr="00921A78">
        <w:rPr>
          <w:sz w:val="24"/>
          <w:szCs w:val="24"/>
          <w:shd w:val="clear" w:color="auto" w:fill="FFFFFF"/>
        </w:rPr>
        <w:t>njohjen</w:t>
      </w:r>
      <w:proofErr w:type="spellEnd"/>
      <w:r w:rsidRPr="00921A78">
        <w:rPr>
          <w:sz w:val="24"/>
          <w:szCs w:val="24"/>
          <w:shd w:val="clear" w:color="auto" w:fill="FFFFFF"/>
        </w:rPr>
        <w:t xml:space="preserve"> e </w:t>
      </w:r>
      <w:proofErr w:type="spellStart"/>
      <w:r w:rsidRPr="00921A78">
        <w:rPr>
          <w:sz w:val="24"/>
          <w:szCs w:val="24"/>
          <w:shd w:val="clear" w:color="auto" w:fill="FFFFFF"/>
        </w:rPr>
        <w:t>shtetasve</w:t>
      </w:r>
      <w:proofErr w:type="spellEnd"/>
      <w:r w:rsidRPr="00921A78">
        <w:rPr>
          <w:sz w:val="24"/>
          <w:szCs w:val="24"/>
          <w:shd w:val="clear" w:color="auto" w:fill="FFFFFF"/>
        </w:rPr>
        <w:t xml:space="preserve"> Enriketa Kollici, Afërdita </w:t>
      </w:r>
      <w:proofErr w:type="spellStart"/>
      <w:r w:rsidRPr="00921A78">
        <w:rPr>
          <w:sz w:val="24"/>
          <w:szCs w:val="24"/>
          <w:shd w:val="clear" w:color="auto" w:fill="FFFFFF"/>
        </w:rPr>
        <w:t>Suroi</w:t>
      </w:r>
      <w:proofErr w:type="spellEnd"/>
      <w:r w:rsidRPr="00921A78">
        <w:rPr>
          <w:sz w:val="24"/>
          <w:szCs w:val="24"/>
          <w:shd w:val="clear" w:color="auto" w:fill="FFFFFF"/>
        </w:rPr>
        <w:t xml:space="preserve">. Marjeta Istrefi, Miranda Batsi, Alben Gjoni </w:t>
      </w:r>
      <w:proofErr w:type="spellStart"/>
      <w:r w:rsidRPr="00921A78">
        <w:rPr>
          <w:sz w:val="24"/>
          <w:szCs w:val="24"/>
          <w:shd w:val="clear" w:color="auto" w:fill="FFFFFF"/>
        </w:rPr>
        <w:t>dhe</w:t>
      </w:r>
      <w:proofErr w:type="spellEnd"/>
      <w:r w:rsidRPr="00921A78">
        <w:rPr>
          <w:sz w:val="24"/>
          <w:szCs w:val="24"/>
          <w:shd w:val="clear" w:color="auto" w:fill="FFFFFF"/>
        </w:rPr>
        <w:t xml:space="preserve"> Kasem </w:t>
      </w:r>
      <w:proofErr w:type="spellStart"/>
      <w:r w:rsidRPr="00921A78">
        <w:rPr>
          <w:sz w:val="24"/>
          <w:szCs w:val="24"/>
          <w:shd w:val="clear" w:color="auto" w:fill="FFFFFF"/>
        </w:rPr>
        <w:t>Jugu</w:t>
      </w:r>
      <w:proofErr w:type="spellEnd"/>
      <w:r w:rsidRPr="00921A78">
        <w:rPr>
          <w:sz w:val="24"/>
          <w:szCs w:val="24"/>
          <w:shd w:val="clear" w:color="auto" w:fill="FFFFFF"/>
        </w:rPr>
        <w:t xml:space="preserve">, ai ka </w:t>
      </w:r>
      <w:proofErr w:type="spellStart"/>
      <w:r w:rsidRPr="00921A78">
        <w:rPr>
          <w:sz w:val="24"/>
          <w:szCs w:val="24"/>
          <w:shd w:val="clear" w:color="auto" w:fill="FFFFFF"/>
        </w:rPr>
        <w:t>deklaruar</w:t>
      </w:r>
      <w:proofErr w:type="spellEnd"/>
      <w:r w:rsidRPr="00921A78">
        <w:rPr>
          <w:sz w:val="24"/>
          <w:szCs w:val="24"/>
          <w:shd w:val="clear" w:color="auto" w:fill="FFFFFF"/>
        </w:rPr>
        <w:t xml:space="preserve">-se </w:t>
      </w:r>
      <w:proofErr w:type="spellStart"/>
      <w:r w:rsidRPr="00921A78">
        <w:rPr>
          <w:sz w:val="24"/>
          <w:szCs w:val="24"/>
          <w:shd w:val="clear" w:color="auto" w:fill="FFFFFF"/>
        </w:rPr>
        <w:t>këta</w:t>
      </w:r>
      <w:proofErr w:type="spellEnd"/>
      <w:r w:rsidRPr="00921A78">
        <w:rPr>
          <w:sz w:val="24"/>
          <w:szCs w:val="24"/>
          <w:shd w:val="clear" w:color="auto" w:fill="FFFFFF"/>
        </w:rPr>
        <w:t xml:space="preserve"> </w:t>
      </w:r>
      <w:proofErr w:type="spellStart"/>
      <w:r w:rsidRPr="00921A78">
        <w:rPr>
          <w:sz w:val="24"/>
          <w:szCs w:val="24"/>
          <w:shd w:val="clear" w:color="auto" w:fill="FFFFFF"/>
        </w:rPr>
        <w:t>shtetas</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klientë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cilët</w:t>
      </w:r>
      <w:proofErr w:type="spellEnd"/>
      <w:r w:rsidRPr="00921A78">
        <w:rPr>
          <w:sz w:val="24"/>
          <w:szCs w:val="24"/>
          <w:shd w:val="clear" w:color="auto" w:fill="FFFFFF"/>
        </w:rPr>
        <w:t xml:space="preserve"> </w:t>
      </w:r>
      <w:proofErr w:type="spellStart"/>
      <w:r w:rsidRPr="00921A78">
        <w:rPr>
          <w:sz w:val="24"/>
          <w:szCs w:val="24"/>
          <w:shd w:val="clear" w:color="auto" w:fill="FFFFFF"/>
        </w:rPr>
        <w:lastRenderedPageBreak/>
        <w:t>nuk</w:t>
      </w:r>
      <w:proofErr w:type="spellEnd"/>
      <w:r w:rsidRPr="00921A78">
        <w:rPr>
          <w:sz w:val="24"/>
          <w:szCs w:val="24"/>
          <w:shd w:val="clear" w:color="auto" w:fill="FFFFFF"/>
        </w:rPr>
        <w:t xml:space="preserve"> </w:t>
      </w:r>
      <w:proofErr w:type="spellStart"/>
      <w:r w:rsidRPr="00921A78">
        <w:rPr>
          <w:sz w:val="24"/>
          <w:szCs w:val="24"/>
          <w:shd w:val="clear" w:color="auto" w:fill="FFFFFF"/>
        </w:rPr>
        <w:t>kanë</w:t>
      </w:r>
      <w:proofErr w:type="spellEnd"/>
      <w:r w:rsidRPr="00921A78">
        <w:rPr>
          <w:sz w:val="24"/>
          <w:szCs w:val="24"/>
          <w:shd w:val="clear" w:color="auto" w:fill="FFFFFF"/>
        </w:rPr>
        <w:t xml:space="preserve"> </w:t>
      </w:r>
      <w:proofErr w:type="spellStart"/>
      <w:r w:rsidRPr="00921A78">
        <w:rPr>
          <w:sz w:val="24"/>
          <w:szCs w:val="24"/>
          <w:shd w:val="clear" w:color="auto" w:fill="FFFFFF"/>
        </w:rPr>
        <w:t>qenë</w:t>
      </w:r>
      <w:proofErr w:type="spellEnd"/>
      <w:r w:rsidRPr="00921A78">
        <w:rPr>
          <w:sz w:val="24"/>
          <w:szCs w:val="24"/>
          <w:shd w:val="clear" w:color="auto" w:fill="FFFFFF"/>
        </w:rPr>
        <w:t xml:space="preserve"> </w:t>
      </w:r>
      <w:proofErr w:type="spellStart"/>
      <w:r w:rsidRPr="00921A78">
        <w:rPr>
          <w:sz w:val="24"/>
          <w:szCs w:val="24"/>
          <w:shd w:val="clear" w:color="auto" w:fill="FFFFFF"/>
        </w:rPr>
        <w:t>dakort</w:t>
      </w:r>
      <w:proofErr w:type="spellEnd"/>
      <w:r w:rsidRPr="00921A78">
        <w:rPr>
          <w:sz w:val="24"/>
          <w:szCs w:val="24"/>
          <w:shd w:val="clear" w:color="auto" w:fill="FFFFFF"/>
        </w:rPr>
        <w:t xml:space="preserve"> me </w:t>
      </w:r>
      <w:proofErr w:type="spellStart"/>
      <w:r w:rsidRPr="00921A78">
        <w:rPr>
          <w:sz w:val="24"/>
          <w:szCs w:val="24"/>
          <w:shd w:val="clear" w:color="auto" w:fill="FFFFFF"/>
        </w:rPr>
        <w:t>punën</w:t>
      </w:r>
      <w:proofErr w:type="spellEnd"/>
      <w:r w:rsidRPr="00921A78">
        <w:rPr>
          <w:sz w:val="24"/>
          <w:szCs w:val="24"/>
          <w:shd w:val="clear" w:color="auto" w:fill="FFFFFF"/>
        </w:rPr>
        <w:t xml:space="preserve"> e </w:t>
      </w:r>
      <w:proofErr w:type="spellStart"/>
      <w:r w:rsidRPr="00921A78">
        <w:rPr>
          <w:sz w:val="24"/>
          <w:szCs w:val="24"/>
          <w:shd w:val="clear" w:color="auto" w:fill="FFFFFF"/>
        </w:rPr>
        <w:t>bërë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kërkonin</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lekëve</w:t>
      </w:r>
      <w:proofErr w:type="spellEnd"/>
      <w:r w:rsidRPr="00921A78">
        <w:rPr>
          <w:sz w:val="24"/>
          <w:szCs w:val="24"/>
          <w:shd w:val="clear" w:color="auto" w:fill="FFFFFF"/>
        </w:rPr>
        <w:t xml:space="preserve">. </w:t>
      </w:r>
      <w:proofErr w:type="spellStart"/>
      <w:r w:rsidRPr="00921A78">
        <w:rPr>
          <w:sz w:val="24"/>
          <w:szCs w:val="24"/>
          <w:shd w:val="clear" w:color="auto" w:fill="FFFFFF"/>
        </w:rPr>
        <w:t>Kështu</w:t>
      </w:r>
      <w:proofErr w:type="spellEnd"/>
      <w:r w:rsidRPr="00921A78">
        <w:rPr>
          <w:sz w:val="24"/>
          <w:szCs w:val="24"/>
          <w:shd w:val="clear" w:color="auto" w:fill="FFFFFF"/>
        </w:rPr>
        <w:t xml:space="preserve"> me </w:t>
      </w:r>
      <w:proofErr w:type="spellStart"/>
      <w:r w:rsidRPr="00921A78">
        <w:rPr>
          <w:sz w:val="24"/>
          <w:szCs w:val="24"/>
          <w:shd w:val="clear" w:color="auto" w:fill="FFFFFF"/>
        </w:rPr>
        <w:t>kërkesën</w:t>
      </w:r>
      <w:proofErr w:type="spellEnd"/>
      <w:r w:rsidRPr="00921A78">
        <w:rPr>
          <w:sz w:val="24"/>
          <w:szCs w:val="24"/>
          <w:shd w:val="clear" w:color="auto" w:fill="FFFFFF"/>
        </w:rPr>
        <w:t xml:space="preserve"> e </w:t>
      </w:r>
      <w:proofErr w:type="spellStart"/>
      <w:r w:rsidRPr="00921A78">
        <w:rPr>
          <w:sz w:val="24"/>
          <w:szCs w:val="24"/>
          <w:shd w:val="clear" w:color="auto" w:fill="FFFFFF"/>
        </w:rPr>
        <w:t>punëdhënëses</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transfertat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bërë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ka </w:t>
      </w:r>
      <w:proofErr w:type="spellStart"/>
      <w:r w:rsidRPr="00921A78">
        <w:rPr>
          <w:sz w:val="24"/>
          <w:szCs w:val="24"/>
          <w:shd w:val="clear" w:color="auto" w:fill="FFFFFF"/>
        </w:rPr>
        <w:t>bërë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llogari</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studios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ku</w:t>
      </w:r>
      <w:proofErr w:type="spellEnd"/>
      <w:r w:rsidRPr="00921A78">
        <w:rPr>
          <w:sz w:val="24"/>
          <w:szCs w:val="24"/>
          <w:shd w:val="clear" w:color="auto" w:fill="FFFFFF"/>
        </w:rPr>
        <w:t xml:space="preserve"> ka </w:t>
      </w:r>
      <w:proofErr w:type="spellStart"/>
      <w:r w:rsidRPr="00921A78">
        <w:rPr>
          <w:sz w:val="24"/>
          <w:szCs w:val="24"/>
          <w:shd w:val="clear" w:color="auto" w:fill="FFFFFF"/>
        </w:rPr>
        <w:t>qenë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punësuar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dokumentacionin</w:t>
      </w:r>
      <w:proofErr w:type="spellEnd"/>
      <w:r w:rsidRPr="00921A78">
        <w:rPr>
          <w:sz w:val="24"/>
          <w:szCs w:val="24"/>
          <w:shd w:val="clear" w:color="auto" w:fill="FFFFFF"/>
        </w:rPr>
        <w:t xml:space="preserve"> e </w:t>
      </w:r>
      <w:proofErr w:type="spellStart"/>
      <w:r w:rsidRPr="00921A78">
        <w:rPr>
          <w:sz w:val="24"/>
          <w:szCs w:val="24"/>
          <w:shd w:val="clear" w:color="auto" w:fill="FFFFFF"/>
        </w:rPr>
        <w:t>shërbimit</w:t>
      </w:r>
      <w:proofErr w:type="spellEnd"/>
      <w:r w:rsidRPr="00921A78">
        <w:rPr>
          <w:sz w:val="24"/>
          <w:szCs w:val="24"/>
          <w:shd w:val="clear" w:color="auto" w:fill="FFFFFF"/>
        </w:rPr>
        <w:t xml:space="preserve"> e ka </w:t>
      </w:r>
      <w:proofErr w:type="spellStart"/>
      <w:r w:rsidRPr="00921A78">
        <w:rPr>
          <w:sz w:val="24"/>
          <w:szCs w:val="24"/>
          <w:shd w:val="clear" w:color="auto" w:fill="FFFFFF"/>
        </w:rPr>
        <w:t>dorëzuar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zyrë</w:t>
      </w:r>
      <w:proofErr w:type="spellEnd"/>
      <w:r w:rsidRPr="00921A78">
        <w:rPr>
          <w:sz w:val="24"/>
          <w:szCs w:val="24"/>
          <w:shd w:val="clear" w:color="auto" w:fill="FFFFFF"/>
        </w:rPr>
        <w:t>.</w:t>
      </w:r>
    </w:p>
    <w:p w14:paraId="55819232" w14:textId="77777777" w:rsidR="00921A78" w:rsidRPr="00921A78" w:rsidRDefault="00921A78" w:rsidP="0040646F">
      <w:pPr>
        <w:numPr>
          <w:ilvl w:val="0"/>
          <w:numId w:val="5"/>
        </w:numPr>
        <w:jc w:val="both"/>
        <w:rPr>
          <w:sz w:val="24"/>
          <w:szCs w:val="24"/>
          <w:shd w:val="clear" w:color="auto" w:fill="FFFFFF"/>
        </w:rPr>
      </w:pPr>
      <w:r w:rsidRPr="00921A78">
        <w:rPr>
          <w:sz w:val="24"/>
          <w:szCs w:val="24"/>
          <w:shd w:val="clear" w:color="auto" w:fill="FFFFFF"/>
        </w:rPr>
        <w:t xml:space="preserve">Ata </w:t>
      </w:r>
      <w:proofErr w:type="spellStart"/>
      <w:r w:rsidRPr="00921A78">
        <w:rPr>
          <w:sz w:val="24"/>
          <w:szCs w:val="24"/>
          <w:shd w:val="clear" w:color="auto" w:fill="FFFFFF"/>
        </w:rPr>
        <w:t>asnjëherë</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u </w:t>
      </w:r>
      <w:proofErr w:type="spellStart"/>
      <w:r w:rsidRPr="00921A78">
        <w:rPr>
          <w:sz w:val="24"/>
          <w:szCs w:val="24"/>
          <w:shd w:val="clear" w:color="auto" w:fill="FFFFFF"/>
        </w:rPr>
        <w:t>thirrën</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e </w:t>
      </w:r>
      <w:proofErr w:type="spellStart"/>
      <w:r w:rsidRPr="00921A78">
        <w:rPr>
          <w:sz w:val="24"/>
          <w:szCs w:val="24"/>
          <w:shd w:val="clear" w:color="auto" w:fill="FFFFFF"/>
        </w:rPr>
        <w:t>organit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akuzës</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dëshmonin</w:t>
      </w:r>
      <w:proofErr w:type="spellEnd"/>
      <w:r w:rsidRPr="00921A78">
        <w:rPr>
          <w:sz w:val="24"/>
          <w:szCs w:val="24"/>
          <w:shd w:val="clear" w:color="auto" w:fill="FFFFFF"/>
        </w:rPr>
        <w:t xml:space="preserve"> </w:t>
      </w:r>
      <w:proofErr w:type="spellStart"/>
      <w:r w:rsidRPr="00921A78">
        <w:rPr>
          <w:sz w:val="24"/>
          <w:szCs w:val="24"/>
          <w:shd w:val="clear" w:color="auto" w:fill="FFFFFF"/>
        </w:rPr>
        <w:t>nën</w:t>
      </w:r>
      <w:proofErr w:type="spellEnd"/>
      <w:r w:rsidRPr="00921A78">
        <w:rPr>
          <w:sz w:val="24"/>
          <w:szCs w:val="24"/>
          <w:shd w:val="clear" w:color="auto" w:fill="FFFFFF"/>
        </w:rPr>
        <w:t xml:space="preserve"> </w:t>
      </w:r>
      <w:proofErr w:type="spellStart"/>
      <w:r w:rsidRPr="00921A78">
        <w:rPr>
          <w:sz w:val="24"/>
          <w:szCs w:val="24"/>
          <w:shd w:val="clear" w:color="auto" w:fill="FFFFFF"/>
        </w:rPr>
        <w:t>betim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personit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kanë</w:t>
      </w:r>
      <w:proofErr w:type="spellEnd"/>
      <w:r w:rsidRPr="00921A78">
        <w:rPr>
          <w:sz w:val="24"/>
          <w:szCs w:val="24"/>
          <w:shd w:val="clear" w:color="auto" w:fill="FFFFFF"/>
        </w:rPr>
        <w:t xml:space="preserve"> </w:t>
      </w:r>
      <w:proofErr w:type="spellStart"/>
      <w:r w:rsidRPr="00921A78">
        <w:rPr>
          <w:sz w:val="24"/>
          <w:szCs w:val="24"/>
          <w:shd w:val="clear" w:color="auto" w:fill="FFFFFF"/>
        </w:rPr>
        <w:t>dijeni</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rrethanat</w:t>
      </w:r>
      <w:proofErr w:type="spellEnd"/>
      <w:r w:rsidRPr="00921A78">
        <w:rPr>
          <w:sz w:val="24"/>
          <w:szCs w:val="24"/>
          <w:shd w:val="clear" w:color="auto" w:fill="FFFFFF"/>
        </w:rPr>
        <w:t xml:space="preserve"> 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Mbi </w:t>
      </w:r>
      <w:proofErr w:type="spellStart"/>
      <w:r w:rsidRPr="00921A78">
        <w:rPr>
          <w:sz w:val="24"/>
          <w:szCs w:val="24"/>
          <w:shd w:val="clear" w:color="auto" w:fill="FFFFFF"/>
        </w:rPr>
        <w:t>këto</w:t>
      </w:r>
      <w:proofErr w:type="spellEnd"/>
      <w:r w:rsidRPr="00921A78">
        <w:rPr>
          <w:sz w:val="24"/>
          <w:szCs w:val="24"/>
          <w:shd w:val="clear" w:color="auto" w:fill="FFFFFF"/>
        </w:rPr>
        <w:t xml:space="preserve"> </w:t>
      </w:r>
      <w:proofErr w:type="spellStart"/>
      <w:r w:rsidRPr="00921A78">
        <w:rPr>
          <w:sz w:val="24"/>
          <w:szCs w:val="24"/>
          <w:shd w:val="clear" w:color="auto" w:fill="FFFFFF"/>
        </w:rPr>
        <w:t>veprime</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rezulton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kryer</w:t>
      </w:r>
      <w:proofErr w:type="spellEnd"/>
      <w:r w:rsidRPr="00921A78">
        <w:rPr>
          <w:sz w:val="24"/>
          <w:szCs w:val="24"/>
          <w:shd w:val="clear" w:color="auto" w:fill="FFFFFF"/>
        </w:rPr>
        <w:t xml:space="preserve"> as </w:t>
      </w:r>
      <w:proofErr w:type="spellStart"/>
      <w:r w:rsidRPr="00921A78">
        <w:rPr>
          <w:sz w:val="24"/>
          <w:szCs w:val="24"/>
          <w:shd w:val="clear" w:color="auto" w:fill="FFFFFF"/>
        </w:rPr>
        <w:t>edhe</w:t>
      </w:r>
      <w:proofErr w:type="spellEnd"/>
      <w:r w:rsidRPr="00921A78">
        <w:rPr>
          <w:sz w:val="24"/>
          <w:szCs w:val="24"/>
          <w:shd w:val="clear" w:color="auto" w:fill="FFFFFF"/>
        </w:rPr>
        <w:t xml:space="preserve"> </w:t>
      </w:r>
      <w:proofErr w:type="spellStart"/>
      <w:r w:rsidRPr="00921A78">
        <w:rPr>
          <w:sz w:val="24"/>
          <w:szCs w:val="24"/>
          <w:shd w:val="clear" w:color="auto" w:fill="FFFFFF"/>
        </w:rPr>
        <w:t>ndonjë</w:t>
      </w:r>
      <w:proofErr w:type="spellEnd"/>
      <w:r w:rsidRPr="00921A78">
        <w:rPr>
          <w:sz w:val="24"/>
          <w:szCs w:val="24"/>
          <w:shd w:val="clear" w:color="auto" w:fill="FFFFFF"/>
        </w:rPr>
        <w:t xml:space="preserve"> </w:t>
      </w:r>
      <w:proofErr w:type="spellStart"/>
      <w:r w:rsidRPr="00921A78">
        <w:rPr>
          <w:sz w:val="24"/>
          <w:szCs w:val="24"/>
          <w:shd w:val="clear" w:color="auto" w:fill="FFFFFF"/>
        </w:rPr>
        <w:t>akt</w:t>
      </w:r>
      <w:proofErr w:type="spellEnd"/>
      <w:r w:rsidRPr="00921A78">
        <w:rPr>
          <w:sz w:val="24"/>
          <w:szCs w:val="24"/>
          <w:shd w:val="clear" w:color="auto" w:fill="FFFFFF"/>
        </w:rPr>
        <w:t xml:space="preserve"> </w:t>
      </w:r>
      <w:proofErr w:type="spellStart"/>
      <w:r w:rsidRPr="00921A78">
        <w:rPr>
          <w:sz w:val="24"/>
          <w:szCs w:val="24"/>
          <w:shd w:val="clear" w:color="auto" w:fill="FFFFFF"/>
        </w:rPr>
        <w:t>ekspertimi</w:t>
      </w:r>
      <w:proofErr w:type="spellEnd"/>
      <w:r w:rsidRPr="00921A78">
        <w:rPr>
          <w:sz w:val="24"/>
          <w:szCs w:val="24"/>
          <w:shd w:val="clear" w:color="auto" w:fill="FFFFFF"/>
        </w:rPr>
        <w:t xml:space="preserve"> </w:t>
      </w:r>
      <w:proofErr w:type="spellStart"/>
      <w:r w:rsidRPr="00921A78">
        <w:rPr>
          <w:sz w:val="24"/>
          <w:szCs w:val="24"/>
          <w:shd w:val="clear" w:color="auto" w:fill="FFFFFF"/>
        </w:rPr>
        <w:t>kontabiliteti</w:t>
      </w:r>
      <w:proofErr w:type="spellEnd"/>
      <w:r w:rsidRPr="00921A78">
        <w:rPr>
          <w:sz w:val="24"/>
          <w:szCs w:val="24"/>
          <w:shd w:val="clear" w:color="auto" w:fill="FFFFFF"/>
        </w:rPr>
        <w:t>/</w:t>
      </w:r>
      <w:proofErr w:type="spellStart"/>
      <w:r w:rsidRPr="00921A78">
        <w:rPr>
          <w:sz w:val="24"/>
          <w:szCs w:val="24"/>
          <w:shd w:val="clear" w:color="auto" w:fill="FFFFFF"/>
        </w:rPr>
        <w:t>financiar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vërtetuar</w:t>
      </w:r>
      <w:proofErr w:type="spellEnd"/>
      <w:r w:rsidRPr="00921A78">
        <w:rPr>
          <w:sz w:val="24"/>
          <w:szCs w:val="24"/>
          <w:shd w:val="clear" w:color="auto" w:fill="FFFFFF"/>
        </w:rPr>
        <w:t xml:space="preserve"> </w:t>
      </w:r>
      <w:proofErr w:type="spellStart"/>
      <w:r w:rsidRPr="00921A78">
        <w:rPr>
          <w:sz w:val="24"/>
          <w:szCs w:val="24"/>
          <w:shd w:val="clear" w:color="auto" w:fill="FFFFFF"/>
        </w:rPr>
        <w:t>hyrjen</w:t>
      </w:r>
      <w:proofErr w:type="spellEnd"/>
      <w:r w:rsidRPr="00921A78">
        <w:rPr>
          <w:sz w:val="24"/>
          <w:szCs w:val="24"/>
          <w:shd w:val="clear" w:color="auto" w:fill="FFFFFF"/>
        </w:rPr>
        <w:t xml:space="preserve"> e </w:t>
      </w:r>
      <w:proofErr w:type="spellStart"/>
      <w:r w:rsidRPr="00921A78">
        <w:rPr>
          <w:sz w:val="24"/>
          <w:szCs w:val="24"/>
          <w:shd w:val="clear" w:color="auto" w:fill="FFFFFF"/>
        </w:rPr>
        <w:t>pagesave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këtyre</w:t>
      </w:r>
      <w:proofErr w:type="spellEnd"/>
      <w:r w:rsidRPr="00921A78">
        <w:rPr>
          <w:sz w:val="24"/>
          <w:szCs w:val="24"/>
          <w:shd w:val="clear" w:color="auto" w:fill="FFFFFF"/>
        </w:rPr>
        <w:t xml:space="preserve"> </w:t>
      </w:r>
      <w:proofErr w:type="spellStart"/>
      <w:r w:rsidRPr="00921A78">
        <w:rPr>
          <w:sz w:val="24"/>
          <w:szCs w:val="24"/>
          <w:shd w:val="clear" w:color="auto" w:fill="FFFFFF"/>
        </w:rPr>
        <w:t>shtetasve</w:t>
      </w:r>
      <w:proofErr w:type="spellEnd"/>
      <w:r w:rsidRPr="00921A78">
        <w:rPr>
          <w:sz w:val="24"/>
          <w:szCs w:val="24"/>
          <w:shd w:val="clear" w:color="auto" w:fill="FFFFFF"/>
        </w:rPr>
        <w:t xml:space="preserve">, </w:t>
      </w:r>
      <w:proofErr w:type="spellStart"/>
      <w:r w:rsidRPr="00921A78">
        <w:rPr>
          <w:sz w:val="24"/>
          <w:szCs w:val="24"/>
          <w:shd w:val="clear" w:color="auto" w:fill="FFFFFF"/>
        </w:rPr>
        <w:t>kush</w:t>
      </w:r>
      <w:proofErr w:type="spellEnd"/>
      <w:r w:rsidRPr="00921A78">
        <w:rPr>
          <w:sz w:val="24"/>
          <w:szCs w:val="24"/>
          <w:shd w:val="clear" w:color="auto" w:fill="FFFFFF"/>
        </w:rPr>
        <w:t xml:space="preserve"> person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administroi</w:t>
      </w:r>
      <w:proofErr w:type="spellEnd"/>
      <w:r w:rsidRPr="00921A78">
        <w:rPr>
          <w:sz w:val="24"/>
          <w:szCs w:val="24"/>
          <w:shd w:val="clear" w:color="auto" w:fill="FFFFFF"/>
        </w:rPr>
        <w:t xml:space="preserve"> </w:t>
      </w:r>
      <w:proofErr w:type="spellStart"/>
      <w:r w:rsidRPr="00921A78">
        <w:rPr>
          <w:sz w:val="24"/>
          <w:szCs w:val="24"/>
          <w:shd w:val="clear" w:color="auto" w:fill="FFFFFF"/>
        </w:rPr>
        <w:t>ato</w:t>
      </w:r>
      <w:proofErr w:type="spellEnd"/>
      <w:r w:rsidRPr="00921A78">
        <w:rPr>
          <w:sz w:val="24"/>
          <w:szCs w:val="24"/>
          <w:shd w:val="clear" w:color="auto" w:fill="FFFFFF"/>
        </w:rPr>
        <w:t xml:space="preserve">, </w:t>
      </w:r>
      <w:proofErr w:type="spellStart"/>
      <w:r w:rsidRPr="00921A78">
        <w:rPr>
          <w:sz w:val="24"/>
          <w:szCs w:val="24"/>
          <w:shd w:val="clear" w:color="auto" w:fill="FFFFFF"/>
        </w:rPr>
        <w:t>numrin</w:t>
      </w:r>
      <w:proofErr w:type="spellEnd"/>
      <w:r w:rsidRPr="00921A78">
        <w:rPr>
          <w:sz w:val="24"/>
          <w:szCs w:val="24"/>
          <w:shd w:val="clear" w:color="auto" w:fill="FFFFFF"/>
        </w:rPr>
        <w:t xml:space="preserve"> e </w:t>
      </w:r>
      <w:proofErr w:type="spellStart"/>
      <w:r w:rsidRPr="00921A78">
        <w:rPr>
          <w:sz w:val="24"/>
          <w:szCs w:val="24"/>
          <w:shd w:val="clear" w:color="auto" w:fill="FFFFFF"/>
        </w:rPr>
        <w:t>llogarisë</w:t>
      </w:r>
      <w:proofErr w:type="spellEnd"/>
      <w:r w:rsidRPr="00921A78">
        <w:rPr>
          <w:sz w:val="24"/>
          <w:szCs w:val="24"/>
          <w:shd w:val="clear" w:color="auto" w:fill="FFFFFF"/>
        </w:rPr>
        <w:t xml:space="preserve"> </w:t>
      </w:r>
      <w:proofErr w:type="spellStart"/>
      <w:r w:rsidRPr="00921A78">
        <w:rPr>
          <w:sz w:val="24"/>
          <w:szCs w:val="24"/>
          <w:shd w:val="clear" w:color="auto" w:fill="FFFFFF"/>
        </w:rPr>
        <w:t>ku</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depozituar</w:t>
      </w:r>
      <w:proofErr w:type="spellEnd"/>
      <w:r w:rsidRPr="00921A78">
        <w:rPr>
          <w:sz w:val="24"/>
          <w:szCs w:val="24"/>
          <w:shd w:val="clear" w:color="auto" w:fill="FFFFFF"/>
        </w:rPr>
        <w:t xml:space="preserve">, </w:t>
      </w:r>
      <w:proofErr w:type="spellStart"/>
      <w:r w:rsidRPr="00921A78">
        <w:rPr>
          <w:sz w:val="24"/>
          <w:szCs w:val="24"/>
          <w:shd w:val="clear" w:color="auto" w:fill="FFFFFF"/>
        </w:rPr>
        <w:t>qëllimin</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cilin</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kryer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sa</w:t>
      </w:r>
      <w:proofErr w:type="spellEnd"/>
      <w:r w:rsidRPr="00921A78">
        <w:rPr>
          <w:sz w:val="24"/>
          <w:szCs w:val="24"/>
          <w:shd w:val="clear" w:color="auto" w:fill="FFFFFF"/>
        </w:rPr>
        <w:t xml:space="preserve"> </w:t>
      </w:r>
      <w:proofErr w:type="spellStart"/>
      <w:r w:rsidRPr="00921A78">
        <w:rPr>
          <w:sz w:val="24"/>
          <w:szCs w:val="24"/>
          <w:shd w:val="clear" w:color="auto" w:fill="FFFFFF"/>
        </w:rPr>
        <w:t>ishte</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shumë</w:t>
      </w:r>
      <w:proofErr w:type="spellEnd"/>
      <w:r w:rsidRPr="00921A78">
        <w:rPr>
          <w:sz w:val="24"/>
          <w:szCs w:val="24"/>
          <w:shd w:val="clear" w:color="auto" w:fill="FFFFFF"/>
        </w:rPr>
        <w:t xml:space="preserve">. </w:t>
      </w:r>
      <w:proofErr w:type="spellStart"/>
      <w:r w:rsidRPr="00921A78">
        <w:rPr>
          <w:sz w:val="24"/>
          <w:szCs w:val="24"/>
          <w:shd w:val="clear" w:color="auto" w:fill="FFFFFF"/>
        </w:rPr>
        <w:t>Referuar</w:t>
      </w:r>
      <w:proofErr w:type="spellEnd"/>
      <w:r w:rsidRPr="00921A78">
        <w:rPr>
          <w:sz w:val="24"/>
          <w:szCs w:val="24"/>
          <w:shd w:val="clear" w:color="auto" w:fill="FFFFFF"/>
        </w:rPr>
        <w:t xml:space="preserve"> </w:t>
      </w:r>
      <w:proofErr w:type="spellStart"/>
      <w:r w:rsidRPr="00921A78">
        <w:rPr>
          <w:sz w:val="24"/>
          <w:szCs w:val="24"/>
          <w:shd w:val="clear" w:color="auto" w:fill="FFFFFF"/>
        </w:rPr>
        <w:t>vendimit</w:t>
      </w:r>
      <w:proofErr w:type="spellEnd"/>
      <w:r w:rsidRPr="00921A78">
        <w:rPr>
          <w:sz w:val="24"/>
          <w:szCs w:val="24"/>
          <w:shd w:val="clear" w:color="auto" w:fill="FFFFFF"/>
        </w:rPr>
        <w:t xml:space="preserve"> </w:t>
      </w:r>
      <w:proofErr w:type="spellStart"/>
      <w:r w:rsidRPr="00921A78">
        <w:rPr>
          <w:sz w:val="24"/>
          <w:szCs w:val="24"/>
          <w:shd w:val="clear" w:color="auto" w:fill="FFFFFF"/>
        </w:rPr>
        <w:t>gjyqësor</w:t>
      </w:r>
      <w:proofErr w:type="spellEnd"/>
      <w:r w:rsidRPr="00921A78">
        <w:rPr>
          <w:sz w:val="24"/>
          <w:szCs w:val="24"/>
          <w:shd w:val="clear" w:color="auto" w:fill="FFFFFF"/>
        </w:rPr>
        <w:t xml:space="preserve"> </w:t>
      </w:r>
      <w:proofErr w:type="spellStart"/>
      <w:r w:rsidRPr="00921A78">
        <w:rPr>
          <w:sz w:val="24"/>
          <w:szCs w:val="24"/>
          <w:shd w:val="clear" w:color="auto" w:fill="FFFFFF"/>
        </w:rPr>
        <w:t>përsëri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del </w:t>
      </w:r>
      <w:proofErr w:type="spellStart"/>
      <w:r w:rsidRPr="00921A78">
        <w:rPr>
          <w:sz w:val="24"/>
          <w:szCs w:val="24"/>
          <w:shd w:val="clear" w:color="auto" w:fill="FFFFFF"/>
        </w:rPr>
        <w:t>sa</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shumë</w:t>
      </w:r>
      <w:proofErr w:type="spellEnd"/>
      <w:r w:rsidRPr="00921A78">
        <w:rPr>
          <w:sz w:val="24"/>
          <w:szCs w:val="24"/>
          <w:shd w:val="clear" w:color="auto" w:fill="FFFFFF"/>
        </w:rPr>
        <w:t xml:space="preserve">,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e </w:t>
      </w:r>
      <w:proofErr w:type="spellStart"/>
      <w:r w:rsidRPr="00921A78">
        <w:rPr>
          <w:sz w:val="24"/>
          <w:szCs w:val="24"/>
          <w:shd w:val="clear" w:color="auto" w:fill="FFFFFF"/>
        </w:rPr>
        <w:t>anashkalon</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fakt</w:t>
      </w:r>
      <w:proofErr w:type="spellEnd"/>
      <w:r w:rsidRPr="00921A78">
        <w:rPr>
          <w:sz w:val="24"/>
          <w:szCs w:val="24"/>
          <w:shd w:val="clear" w:color="auto" w:fill="FFFFFF"/>
        </w:rPr>
        <w:t xml:space="preserve">, duke </w:t>
      </w:r>
      <w:proofErr w:type="spellStart"/>
      <w:r w:rsidRPr="00921A78">
        <w:rPr>
          <w:sz w:val="24"/>
          <w:szCs w:val="24"/>
          <w:shd w:val="clear" w:color="auto" w:fill="FFFFFF"/>
        </w:rPr>
        <w:t>mos</w:t>
      </w:r>
      <w:proofErr w:type="spellEnd"/>
      <w:r w:rsidRPr="00921A78">
        <w:rPr>
          <w:sz w:val="24"/>
          <w:szCs w:val="24"/>
          <w:shd w:val="clear" w:color="auto" w:fill="FFFFFF"/>
        </w:rPr>
        <w:t xml:space="preserve"> </w:t>
      </w:r>
      <w:proofErr w:type="spellStart"/>
      <w:r w:rsidRPr="00921A78">
        <w:rPr>
          <w:sz w:val="24"/>
          <w:szCs w:val="24"/>
          <w:shd w:val="clear" w:color="auto" w:fill="FFFFFF"/>
        </w:rPr>
        <w:t>analizuar</w:t>
      </w:r>
      <w:proofErr w:type="spellEnd"/>
      <w:r w:rsidRPr="00921A78">
        <w:rPr>
          <w:sz w:val="24"/>
          <w:szCs w:val="24"/>
          <w:shd w:val="clear" w:color="auto" w:fill="FFFFFF"/>
        </w:rPr>
        <w:t xml:space="preserve"> </w:t>
      </w:r>
      <w:proofErr w:type="spellStart"/>
      <w:r w:rsidRPr="00921A78">
        <w:rPr>
          <w:sz w:val="24"/>
          <w:szCs w:val="24"/>
          <w:shd w:val="clear" w:color="auto" w:fill="FFFFFF"/>
        </w:rPr>
        <w:t>drejt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sistematike</w:t>
      </w:r>
      <w:proofErr w:type="spellEnd"/>
      <w:r w:rsidRPr="00921A78">
        <w:rPr>
          <w:sz w:val="24"/>
          <w:szCs w:val="24"/>
          <w:shd w:val="clear" w:color="auto" w:fill="FFFFFF"/>
        </w:rPr>
        <w:t xml:space="preserve"> </w:t>
      </w:r>
      <w:proofErr w:type="spellStart"/>
      <w:r w:rsidRPr="00921A78">
        <w:rPr>
          <w:sz w:val="24"/>
          <w:szCs w:val="24"/>
          <w:shd w:val="clear" w:color="auto" w:fill="FFFFFF"/>
        </w:rPr>
        <w:t>ashtu</w:t>
      </w:r>
      <w:proofErr w:type="spellEnd"/>
      <w:r w:rsidRPr="00921A78">
        <w:rPr>
          <w:sz w:val="24"/>
          <w:szCs w:val="24"/>
          <w:shd w:val="clear" w:color="auto" w:fill="FFFFFF"/>
        </w:rPr>
        <w:t xml:space="preserve"> </w:t>
      </w:r>
      <w:proofErr w:type="spellStart"/>
      <w:r w:rsidRPr="00921A78">
        <w:rPr>
          <w:sz w:val="24"/>
          <w:szCs w:val="24"/>
          <w:shd w:val="clear" w:color="auto" w:fill="FFFFFF"/>
        </w:rPr>
        <w:t>siç</w:t>
      </w:r>
      <w:proofErr w:type="spellEnd"/>
      <w:r w:rsidRPr="00921A78">
        <w:rPr>
          <w:sz w:val="24"/>
          <w:szCs w:val="24"/>
          <w:shd w:val="clear" w:color="auto" w:fill="FFFFFF"/>
        </w:rPr>
        <w:t xml:space="preserve"> </w:t>
      </w:r>
      <w:proofErr w:type="spellStart"/>
      <w:r w:rsidRPr="00921A78">
        <w:rPr>
          <w:sz w:val="24"/>
          <w:szCs w:val="24"/>
          <w:shd w:val="clear" w:color="auto" w:fill="FFFFFF"/>
        </w:rPr>
        <w:t>bën</w:t>
      </w:r>
      <w:proofErr w:type="spellEnd"/>
      <w:r w:rsidRPr="00921A78">
        <w:rPr>
          <w:sz w:val="24"/>
          <w:szCs w:val="24"/>
          <w:shd w:val="clear" w:color="auto" w:fill="FFFFFF"/>
        </w:rPr>
        <w:t xml:space="preserve"> me </w:t>
      </w:r>
      <w:proofErr w:type="spellStart"/>
      <w:r w:rsidRPr="00921A78">
        <w:rPr>
          <w:sz w:val="24"/>
          <w:szCs w:val="24"/>
          <w:shd w:val="clear" w:color="auto" w:fill="FFFFFF"/>
        </w:rPr>
        <w:t>pjesët</w:t>
      </w:r>
      <w:proofErr w:type="spellEnd"/>
      <w:r w:rsidRPr="00921A78">
        <w:rPr>
          <w:sz w:val="24"/>
          <w:szCs w:val="24"/>
          <w:shd w:val="clear" w:color="auto" w:fill="FFFFFF"/>
        </w:rPr>
        <w:t xml:space="preserve"> e </w:t>
      </w:r>
      <w:proofErr w:type="spellStart"/>
      <w:r w:rsidRPr="00921A78">
        <w:rPr>
          <w:sz w:val="24"/>
          <w:szCs w:val="24"/>
          <w:shd w:val="clear" w:color="auto" w:fill="FFFFFF"/>
        </w:rPr>
        <w:t>tjera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deklaratave</w:t>
      </w:r>
      <w:proofErr w:type="spellEnd"/>
      <w:r w:rsidRPr="00921A78">
        <w:rPr>
          <w:sz w:val="24"/>
          <w:szCs w:val="24"/>
          <w:shd w:val="clear" w:color="auto" w:fill="FFFFFF"/>
        </w:rPr>
        <w:t xml:space="preserve"> </w:t>
      </w:r>
      <w:proofErr w:type="spellStart"/>
      <w:r w:rsidRPr="00921A78">
        <w:rPr>
          <w:sz w:val="24"/>
          <w:szCs w:val="24"/>
          <w:shd w:val="clear" w:color="auto" w:fill="FFFFFF"/>
        </w:rPr>
        <w:t>noteriale</w:t>
      </w:r>
      <w:proofErr w:type="spellEnd"/>
      <w:r w:rsidRPr="00921A78">
        <w:rPr>
          <w:sz w:val="24"/>
          <w:szCs w:val="24"/>
          <w:shd w:val="clear" w:color="auto" w:fill="FFFFFF"/>
        </w:rPr>
        <w:t xml:space="preserve">, </w:t>
      </w:r>
      <w:proofErr w:type="spellStart"/>
      <w:r w:rsidRPr="00921A78">
        <w:rPr>
          <w:sz w:val="24"/>
          <w:szCs w:val="24"/>
          <w:shd w:val="clear" w:color="auto" w:fill="FFFFFF"/>
        </w:rPr>
        <w:t>lëshuar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njëanshme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e </w:t>
      </w:r>
      <w:proofErr w:type="spellStart"/>
      <w:r w:rsidRPr="00921A78">
        <w:rPr>
          <w:sz w:val="24"/>
          <w:szCs w:val="24"/>
          <w:shd w:val="clear" w:color="auto" w:fill="FFFFFF"/>
        </w:rPr>
        <w:t>disa</w:t>
      </w:r>
      <w:proofErr w:type="spellEnd"/>
      <w:r w:rsidRPr="00921A78">
        <w:rPr>
          <w:sz w:val="24"/>
          <w:szCs w:val="24"/>
          <w:shd w:val="clear" w:color="auto" w:fill="FFFFFF"/>
        </w:rPr>
        <w:t xml:space="preserve"> </w:t>
      </w:r>
      <w:proofErr w:type="spellStart"/>
      <w:r w:rsidRPr="00921A78">
        <w:rPr>
          <w:sz w:val="24"/>
          <w:szCs w:val="24"/>
          <w:shd w:val="clear" w:color="auto" w:fill="FFFFFF"/>
        </w:rPr>
        <w:t>shtetasve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paidentifikuar</w:t>
      </w:r>
      <w:proofErr w:type="spellEnd"/>
      <w:r w:rsidRPr="00921A78">
        <w:rPr>
          <w:sz w:val="24"/>
          <w:szCs w:val="24"/>
          <w:shd w:val="clear" w:color="auto" w:fill="FFFFFF"/>
        </w:rPr>
        <w:t>.</w:t>
      </w:r>
    </w:p>
    <w:p w14:paraId="66D27D93"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Mirëpo</w:t>
      </w:r>
      <w:proofErr w:type="spellEnd"/>
      <w:r w:rsidRPr="00921A78">
        <w:rPr>
          <w:sz w:val="24"/>
          <w:szCs w:val="24"/>
          <w:shd w:val="clear" w:color="auto" w:fill="FFFFFF"/>
        </w:rPr>
        <w:t xml:space="preserve"> ajo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vendimin</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e </w:t>
      </w:r>
      <w:proofErr w:type="spellStart"/>
      <w:r w:rsidRPr="00921A78">
        <w:rPr>
          <w:sz w:val="24"/>
          <w:szCs w:val="24"/>
          <w:shd w:val="clear" w:color="auto" w:fill="FFFFFF"/>
        </w:rPr>
        <w:t>bën</w:t>
      </w:r>
      <w:proofErr w:type="spellEnd"/>
      <w:r w:rsidRPr="00921A78">
        <w:rPr>
          <w:sz w:val="24"/>
          <w:szCs w:val="24"/>
          <w:shd w:val="clear" w:color="auto" w:fill="FFFFFF"/>
        </w:rPr>
        <w:t xml:space="preserve"> </w:t>
      </w:r>
      <w:proofErr w:type="spellStart"/>
      <w:r w:rsidRPr="00921A78">
        <w:rPr>
          <w:sz w:val="24"/>
          <w:szCs w:val="24"/>
          <w:shd w:val="clear" w:color="auto" w:fill="FFFFFF"/>
        </w:rPr>
        <w:t>akoma</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w:t>
      </w:r>
      <w:proofErr w:type="spellStart"/>
      <w:r w:rsidRPr="00921A78">
        <w:rPr>
          <w:sz w:val="24"/>
          <w:szCs w:val="24"/>
          <w:shd w:val="clear" w:color="auto" w:fill="FFFFFF"/>
        </w:rPr>
        <w:t>më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çuditshëm</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fakti</w:t>
      </w:r>
      <w:proofErr w:type="spellEnd"/>
      <w:r w:rsidRPr="00921A78">
        <w:rPr>
          <w:sz w:val="24"/>
          <w:szCs w:val="24"/>
          <w:shd w:val="clear" w:color="auto" w:fill="FFFFFF"/>
        </w:rPr>
        <w:t xml:space="preserve"> se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gjykatë</w:t>
      </w:r>
      <w:proofErr w:type="spellEnd"/>
      <w:r w:rsidRPr="00921A78">
        <w:rPr>
          <w:sz w:val="24"/>
          <w:szCs w:val="24"/>
          <w:shd w:val="clear" w:color="auto" w:fill="FFFFFF"/>
        </w:rPr>
        <w:t xml:space="preserve"> pa </w:t>
      </w:r>
      <w:proofErr w:type="spellStart"/>
      <w:r w:rsidRPr="00921A78">
        <w:rPr>
          <w:sz w:val="24"/>
          <w:szCs w:val="24"/>
          <w:shd w:val="clear" w:color="auto" w:fill="FFFFFF"/>
        </w:rPr>
        <w:t>asnjë</w:t>
      </w:r>
      <w:proofErr w:type="spellEnd"/>
      <w:r w:rsidRPr="00921A78">
        <w:rPr>
          <w:sz w:val="24"/>
          <w:szCs w:val="24"/>
          <w:shd w:val="clear" w:color="auto" w:fill="FFFFFF"/>
        </w:rPr>
        <w:t xml:space="preserve"> </w:t>
      </w:r>
      <w:proofErr w:type="spellStart"/>
      <w:r w:rsidRPr="00921A78">
        <w:rPr>
          <w:sz w:val="24"/>
          <w:szCs w:val="24"/>
          <w:shd w:val="clear" w:color="auto" w:fill="FFFFFF"/>
        </w:rPr>
        <w:t>akt</w:t>
      </w:r>
      <w:proofErr w:type="spellEnd"/>
      <w:r w:rsidRPr="00921A78">
        <w:rPr>
          <w:sz w:val="24"/>
          <w:szCs w:val="24"/>
          <w:shd w:val="clear" w:color="auto" w:fill="FFFFFF"/>
        </w:rPr>
        <w:t xml:space="preserve"> </w:t>
      </w:r>
      <w:proofErr w:type="spellStart"/>
      <w:r w:rsidRPr="00921A78">
        <w:rPr>
          <w:sz w:val="24"/>
          <w:szCs w:val="24"/>
          <w:shd w:val="clear" w:color="auto" w:fill="FFFFFF"/>
        </w:rPr>
        <w:t>ekspertimi</w:t>
      </w:r>
      <w:proofErr w:type="spellEnd"/>
      <w:r w:rsidRPr="00921A78">
        <w:rPr>
          <w:sz w:val="24"/>
          <w:szCs w:val="24"/>
          <w:shd w:val="clear" w:color="auto" w:fill="FFFFFF"/>
        </w:rPr>
        <w:t xml:space="preserve"> </w:t>
      </w:r>
      <w:proofErr w:type="spellStart"/>
      <w:r w:rsidRPr="00921A78">
        <w:rPr>
          <w:sz w:val="24"/>
          <w:szCs w:val="24"/>
          <w:shd w:val="clear" w:color="auto" w:fill="FFFFFF"/>
        </w:rPr>
        <w:t>kontabiliteti</w:t>
      </w:r>
      <w:proofErr w:type="spellEnd"/>
      <w:r w:rsidRPr="00921A78">
        <w:rPr>
          <w:sz w:val="24"/>
          <w:szCs w:val="24"/>
          <w:shd w:val="clear" w:color="auto" w:fill="FFFFFF"/>
        </w:rPr>
        <w:t>/</w:t>
      </w:r>
      <w:proofErr w:type="spellStart"/>
      <w:r w:rsidRPr="00921A78">
        <w:rPr>
          <w:sz w:val="24"/>
          <w:szCs w:val="24"/>
          <w:shd w:val="clear" w:color="auto" w:fill="FFFFFF"/>
        </w:rPr>
        <w:t>financiar</w:t>
      </w:r>
      <w:proofErr w:type="spellEnd"/>
      <w:r w:rsidRPr="00921A78">
        <w:rPr>
          <w:sz w:val="24"/>
          <w:szCs w:val="24"/>
          <w:shd w:val="clear" w:color="auto" w:fill="FFFFFF"/>
        </w:rPr>
        <w:t xml:space="preserve"> </w:t>
      </w:r>
      <w:proofErr w:type="spellStart"/>
      <w:r w:rsidRPr="00921A78">
        <w:rPr>
          <w:sz w:val="24"/>
          <w:szCs w:val="24"/>
          <w:shd w:val="clear" w:color="auto" w:fill="FFFFFF"/>
        </w:rPr>
        <w:t>arriti</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knkluzionin</w:t>
      </w:r>
      <w:proofErr w:type="spellEnd"/>
      <w:r w:rsidRPr="00921A78">
        <w:rPr>
          <w:sz w:val="24"/>
          <w:szCs w:val="24"/>
          <w:shd w:val="clear" w:color="auto" w:fill="FFFFFF"/>
        </w:rPr>
        <w:t xml:space="preserve"> se </w:t>
      </w:r>
      <w:proofErr w:type="spellStart"/>
      <w:r w:rsidRPr="00921A78">
        <w:rPr>
          <w:sz w:val="24"/>
          <w:szCs w:val="24"/>
          <w:shd w:val="clear" w:color="auto" w:fill="FFFFFF"/>
        </w:rPr>
        <w:t>shuma</w:t>
      </w:r>
      <w:proofErr w:type="spellEnd"/>
      <w:r w:rsidRPr="00921A78">
        <w:rPr>
          <w:sz w:val="24"/>
          <w:szCs w:val="24"/>
          <w:shd w:val="clear" w:color="auto" w:fill="FFFFFF"/>
        </w:rPr>
        <w:t xml:space="preserve"> e </w:t>
      </w:r>
      <w:proofErr w:type="spellStart"/>
      <w:r w:rsidRPr="00921A78">
        <w:rPr>
          <w:sz w:val="24"/>
          <w:szCs w:val="24"/>
          <w:shd w:val="clear" w:color="auto" w:fill="FFFFFF"/>
        </w:rPr>
        <w:t>përvetësuar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w:t>
      </w:r>
      <w:proofErr w:type="spellStart"/>
      <w:r w:rsidRPr="00921A78">
        <w:rPr>
          <w:sz w:val="24"/>
          <w:szCs w:val="24"/>
          <w:shd w:val="clear" w:color="auto" w:fill="FFFFFF"/>
        </w:rPr>
        <w:t>ishte</w:t>
      </w:r>
      <w:proofErr w:type="spellEnd"/>
      <w:r w:rsidRPr="00921A78">
        <w:rPr>
          <w:sz w:val="24"/>
          <w:szCs w:val="24"/>
          <w:shd w:val="clear" w:color="auto" w:fill="FFFFFF"/>
        </w:rPr>
        <w:t xml:space="preserve"> 70.000 euro.</w:t>
      </w:r>
    </w:p>
    <w:p w14:paraId="34286272" w14:textId="77777777" w:rsidR="00921A78" w:rsidRPr="00921A78" w:rsidRDefault="00921A78" w:rsidP="0040646F">
      <w:pPr>
        <w:numPr>
          <w:ilvl w:val="0"/>
          <w:numId w:val="5"/>
        </w:numPr>
        <w:jc w:val="both"/>
        <w:rPr>
          <w:sz w:val="24"/>
          <w:szCs w:val="24"/>
          <w:shd w:val="clear" w:color="auto" w:fill="FFFFFF"/>
        </w:rPr>
      </w:pPr>
      <w:r w:rsidRPr="00921A78">
        <w:rPr>
          <w:sz w:val="24"/>
          <w:szCs w:val="24"/>
          <w:shd w:val="clear" w:color="auto" w:fill="FFFFFF"/>
        </w:rPr>
        <w:t xml:space="preserve">Pra,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përveçse</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kishte</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bilanc</w:t>
      </w:r>
      <w:proofErr w:type="spellEnd"/>
      <w:r w:rsidRPr="00921A78">
        <w:rPr>
          <w:sz w:val="24"/>
          <w:szCs w:val="24"/>
          <w:shd w:val="clear" w:color="auto" w:fill="FFFFFF"/>
        </w:rPr>
        <w:t xml:space="preserve"> </w:t>
      </w:r>
      <w:proofErr w:type="spellStart"/>
      <w:r w:rsidRPr="00921A78">
        <w:rPr>
          <w:sz w:val="24"/>
          <w:szCs w:val="24"/>
          <w:shd w:val="clear" w:color="auto" w:fill="FFFFFF"/>
        </w:rPr>
        <w:t>kontabiliteti</w:t>
      </w:r>
      <w:proofErr w:type="spellEnd"/>
      <w:r w:rsidRPr="00921A78">
        <w:rPr>
          <w:sz w:val="24"/>
          <w:szCs w:val="24"/>
          <w:shd w:val="clear" w:color="auto" w:fill="FFFFFF"/>
        </w:rPr>
        <w:t xml:space="preserve"> apo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akt</w:t>
      </w:r>
      <w:proofErr w:type="spellEnd"/>
      <w:r w:rsidRPr="00921A78">
        <w:rPr>
          <w:sz w:val="24"/>
          <w:szCs w:val="24"/>
          <w:shd w:val="clear" w:color="auto" w:fill="FFFFFF"/>
        </w:rPr>
        <w:t xml:space="preserve"> </w:t>
      </w:r>
      <w:proofErr w:type="spellStart"/>
      <w:r w:rsidRPr="00921A78">
        <w:rPr>
          <w:sz w:val="24"/>
          <w:szCs w:val="24"/>
          <w:shd w:val="clear" w:color="auto" w:fill="FFFFFF"/>
        </w:rPr>
        <w:t>ekspertimi</w:t>
      </w:r>
      <w:proofErr w:type="spellEnd"/>
      <w:r w:rsidRPr="00921A78">
        <w:rPr>
          <w:sz w:val="24"/>
          <w:szCs w:val="24"/>
          <w:shd w:val="clear" w:color="auto" w:fill="FFFFFF"/>
        </w:rPr>
        <w:t xml:space="preserve"> ajo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hipotetike</w:t>
      </w:r>
      <w:proofErr w:type="spellEnd"/>
      <w:r w:rsidRPr="00921A78">
        <w:rPr>
          <w:sz w:val="24"/>
          <w:szCs w:val="24"/>
          <w:shd w:val="clear" w:color="auto" w:fill="FFFFFF"/>
        </w:rPr>
        <w:t xml:space="preserve"> </w:t>
      </w:r>
      <w:proofErr w:type="spellStart"/>
      <w:r w:rsidRPr="00921A78">
        <w:rPr>
          <w:sz w:val="24"/>
          <w:szCs w:val="24"/>
          <w:shd w:val="clear" w:color="auto" w:fill="FFFFFF"/>
        </w:rPr>
        <w:t>vlerësoi</w:t>
      </w:r>
      <w:proofErr w:type="spellEnd"/>
      <w:r w:rsidRPr="00921A78">
        <w:rPr>
          <w:sz w:val="24"/>
          <w:szCs w:val="24"/>
          <w:shd w:val="clear" w:color="auto" w:fill="FFFFFF"/>
        </w:rPr>
        <w:t xml:space="preserve"> se </w:t>
      </w:r>
      <w:proofErr w:type="spellStart"/>
      <w:r w:rsidRPr="00921A78">
        <w:rPr>
          <w:sz w:val="24"/>
          <w:szCs w:val="24"/>
          <w:shd w:val="clear" w:color="auto" w:fill="FFFFFF"/>
        </w:rPr>
        <w:t>dëmi</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iu</w:t>
      </w:r>
      <w:proofErr w:type="spellEnd"/>
      <w:r w:rsidRPr="00921A78">
        <w:rPr>
          <w:sz w:val="24"/>
          <w:szCs w:val="24"/>
          <w:shd w:val="clear" w:color="auto" w:fill="FFFFFF"/>
        </w:rPr>
        <w:t xml:space="preserve"> </w:t>
      </w:r>
      <w:proofErr w:type="spellStart"/>
      <w:r w:rsidRPr="00921A78">
        <w:rPr>
          <w:sz w:val="24"/>
          <w:szCs w:val="24"/>
          <w:shd w:val="clear" w:color="auto" w:fill="FFFFFF"/>
        </w:rPr>
        <w:t>ishte</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viktimave</w:t>
      </w:r>
      <w:proofErr w:type="spellEnd"/>
      <w:r w:rsidRPr="00921A78">
        <w:rPr>
          <w:sz w:val="24"/>
          <w:szCs w:val="24"/>
          <w:shd w:val="clear" w:color="auto" w:fill="FFFFFF"/>
        </w:rPr>
        <w:t xml:space="preserve">, </w:t>
      </w:r>
      <w:proofErr w:type="spellStart"/>
      <w:r w:rsidRPr="00921A78">
        <w:rPr>
          <w:sz w:val="24"/>
          <w:szCs w:val="24"/>
          <w:shd w:val="clear" w:color="auto" w:fill="FFFFFF"/>
        </w:rPr>
        <w:t>ishte</w:t>
      </w:r>
      <w:proofErr w:type="spellEnd"/>
      <w:r w:rsidRPr="00921A78">
        <w:rPr>
          <w:sz w:val="24"/>
          <w:szCs w:val="24"/>
          <w:shd w:val="clear" w:color="auto" w:fill="FFFFFF"/>
        </w:rPr>
        <w:t xml:space="preserve"> 70.000 euro. Ky </w:t>
      </w:r>
      <w:proofErr w:type="spellStart"/>
      <w:r w:rsidRPr="00921A78">
        <w:rPr>
          <w:sz w:val="24"/>
          <w:szCs w:val="24"/>
          <w:shd w:val="clear" w:color="auto" w:fill="FFFFFF"/>
        </w:rPr>
        <w:t>fakt</w:t>
      </w:r>
      <w:proofErr w:type="spellEnd"/>
      <w:r w:rsidRPr="00921A78">
        <w:rPr>
          <w:sz w:val="24"/>
          <w:szCs w:val="24"/>
          <w:shd w:val="clear" w:color="auto" w:fill="FFFFFF"/>
        </w:rPr>
        <w:t xml:space="preserve"> </w:t>
      </w:r>
      <w:proofErr w:type="spellStart"/>
      <w:r w:rsidRPr="00921A78">
        <w:rPr>
          <w:sz w:val="24"/>
          <w:szCs w:val="24"/>
          <w:shd w:val="clear" w:color="auto" w:fill="FFFFFF"/>
        </w:rPr>
        <w:t>tregon</w:t>
      </w:r>
      <w:proofErr w:type="spellEnd"/>
      <w:r w:rsidRPr="00921A78">
        <w:rPr>
          <w:sz w:val="24"/>
          <w:szCs w:val="24"/>
          <w:shd w:val="clear" w:color="auto" w:fill="FFFFFF"/>
        </w:rPr>
        <w:t xml:space="preserve"> </w:t>
      </w:r>
      <w:proofErr w:type="spellStart"/>
      <w:r w:rsidRPr="00921A78">
        <w:rPr>
          <w:sz w:val="24"/>
          <w:szCs w:val="24"/>
          <w:shd w:val="clear" w:color="auto" w:fill="FFFFFF"/>
        </w:rPr>
        <w:t>mungesën</w:t>
      </w:r>
      <w:proofErr w:type="spellEnd"/>
      <w:r w:rsidRPr="00921A78">
        <w:rPr>
          <w:sz w:val="24"/>
          <w:szCs w:val="24"/>
          <w:shd w:val="clear" w:color="auto" w:fill="FFFFFF"/>
        </w:rPr>
        <w:t xml:space="preserve"> e </w:t>
      </w:r>
      <w:proofErr w:type="spellStart"/>
      <w:r w:rsidRPr="00921A78">
        <w:rPr>
          <w:sz w:val="24"/>
          <w:szCs w:val="24"/>
          <w:shd w:val="clear" w:color="auto" w:fill="FFFFFF"/>
        </w:rPr>
        <w:t>seriozitetit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gjykate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caktuar</w:t>
      </w:r>
      <w:proofErr w:type="spellEnd"/>
      <w:r w:rsidRPr="00921A78">
        <w:rPr>
          <w:sz w:val="24"/>
          <w:szCs w:val="24"/>
          <w:shd w:val="clear" w:color="auto" w:fill="FFFFFF"/>
        </w:rPr>
        <w:t xml:space="preserve"> me </w:t>
      </w:r>
      <w:proofErr w:type="spellStart"/>
      <w:r w:rsidRPr="00921A78">
        <w:rPr>
          <w:sz w:val="24"/>
          <w:szCs w:val="24"/>
          <w:shd w:val="clear" w:color="auto" w:fill="FFFFFF"/>
        </w:rPr>
        <w:t>ligj</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cënon</w:t>
      </w:r>
      <w:proofErr w:type="spellEnd"/>
      <w:r w:rsidRPr="00921A78">
        <w:rPr>
          <w:sz w:val="24"/>
          <w:szCs w:val="24"/>
          <w:shd w:val="clear" w:color="auto" w:fill="FFFFFF"/>
        </w:rPr>
        <w:t xml:space="preserve"> </w:t>
      </w:r>
      <w:proofErr w:type="spellStart"/>
      <w:r w:rsidRPr="00921A78">
        <w:rPr>
          <w:sz w:val="24"/>
          <w:szCs w:val="24"/>
          <w:shd w:val="clear" w:color="auto" w:fill="FFFFFF"/>
        </w:rPr>
        <w:t>besimin</w:t>
      </w:r>
      <w:proofErr w:type="spellEnd"/>
      <w:r w:rsidRPr="00921A78">
        <w:rPr>
          <w:sz w:val="24"/>
          <w:szCs w:val="24"/>
          <w:shd w:val="clear" w:color="auto" w:fill="FFFFFF"/>
        </w:rPr>
        <w:t xml:space="preserve"> </w:t>
      </w:r>
      <w:proofErr w:type="spellStart"/>
      <w:r w:rsidRPr="00921A78">
        <w:rPr>
          <w:sz w:val="24"/>
          <w:szCs w:val="24"/>
          <w:shd w:val="clear" w:color="auto" w:fill="FFFFFF"/>
        </w:rPr>
        <w:t>publik</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sytë</w:t>
      </w:r>
      <w:proofErr w:type="spellEnd"/>
      <w:r w:rsidRPr="00921A78">
        <w:rPr>
          <w:sz w:val="24"/>
          <w:szCs w:val="24"/>
          <w:shd w:val="clear" w:color="auto" w:fill="FFFFFF"/>
        </w:rPr>
        <w:t xml:space="preserve"> e </w:t>
      </w:r>
      <w:proofErr w:type="spellStart"/>
      <w:r w:rsidRPr="00921A78">
        <w:rPr>
          <w:sz w:val="24"/>
          <w:szCs w:val="24"/>
          <w:shd w:val="clear" w:color="auto" w:fill="FFFFFF"/>
        </w:rPr>
        <w:t>qytetarit</w:t>
      </w:r>
      <w:proofErr w:type="spellEnd"/>
      <w:r w:rsidRPr="00921A78">
        <w:rPr>
          <w:sz w:val="24"/>
          <w:szCs w:val="24"/>
          <w:shd w:val="clear" w:color="auto" w:fill="FFFFFF"/>
        </w:rPr>
        <w:t xml:space="preserve">. </w:t>
      </w:r>
    </w:p>
    <w:p w14:paraId="0C55746D"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Ndërsa</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lidhje</w:t>
      </w:r>
      <w:proofErr w:type="spellEnd"/>
      <w:r w:rsidRPr="00921A78">
        <w:rPr>
          <w:sz w:val="24"/>
          <w:szCs w:val="24"/>
          <w:shd w:val="clear" w:color="auto" w:fill="FFFFFF"/>
        </w:rPr>
        <w:t xml:space="preserve"> me </w:t>
      </w:r>
      <w:proofErr w:type="spellStart"/>
      <w:r w:rsidRPr="00921A78">
        <w:rPr>
          <w:sz w:val="24"/>
          <w:szCs w:val="24"/>
          <w:shd w:val="clear" w:color="auto" w:fill="FFFFFF"/>
        </w:rPr>
        <w:t>vendimmarrjen</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mbrojtja</w:t>
      </w:r>
      <w:proofErr w:type="spellEnd"/>
      <w:r w:rsidRPr="00921A78">
        <w:rPr>
          <w:sz w:val="24"/>
          <w:szCs w:val="24"/>
          <w:shd w:val="clear" w:color="auto" w:fill="FFFFFF"/>
        </w:rPr>
        <w:t xml:space="preserve"> </w:t>
      </w:r>
      <w:proofErr w:type="spellStart"/>
      <w:r w:rsidRPr="00921A78">
        <w:rPr>
          <w:sz w:val="24"/>
          <w:szCs w:val="24"/>
          <w:shd w:val="clear" w:color="auto" w:fill="FFFFFF"/>
        </w:rPr>
        <w:t>vlerëson</w:t>
      </w:r>
      <w:proofErr w:type="spellEnd"/>
      <w:r w:rsidRPr="00921A78">
        <w:rPr>
          <w:sz w:val="24"/>
          <w:szCs w:val="24"/>
          <w:shd w:val="clear" w:color="auto" w:fill="FFFFFF"/>
        </w:rPr>
        <w:t xml:space="preserve"> se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gjykatë</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duhej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urdhëronte</w:t>
      </w:r>
      <w:proofErr w:type="spellEnd"/>
      <w:r w:rsidRPr="00921A78">
        <w:rPr>
          <w:sz w:val="24"/>
          <w:szCs w:val="24"/>
          <w:shd w:val="clear" w:color="auto" w:fill="FFFFFF"/>
        </w:rPr>
        <w:t xml:space="preserve"> </w:t>
      </w:r>
      <w:proofErr w:type="spellStart"/>
      <w:r w:rsidRPr="00921A78">
        <w:rPr>
          <w:sz w:val="24"/>
          <w:szCs w:val="24"/>
          <w:shd w:val="clear" w:color="auto" w:fill="FFFFFF"/>
        </w:rPr>
        <w:t>prishjen</w:t>
      </w:r>
      <w:proofErr w:type="spellEnd"/>
      <w:r w:rsidRPr="00921A78">
        <w:rPr>
          <w:sz w:val="24"/>
          <w:szCs w:val="24"/>
          <w:shd w:val="clear" w:color="auto" w:fill="FFFFFF"/>
        </w:rPr>
        <w:t xml:space="preserve"> e </w:t>
      </w:r>
      <w:proofErr w:type="spellStart"/>
      <w:r w:rsidRPr="00921A78">
        <w:rPr>
          <w:sz w:val="24"/>
          <w:szCs w:val="24"/>
          <w:shd w:val="clear" w:color="auto" w:fill="FFFFFF"/>
        </w:rPr>
        <w:t>vendimit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faktit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rigjykim</w:t>
      </w:r>
      <w:proofErr w:type="spellEnd"/>
      <w:r w:rsidRPr="00921A78">
        <w:rPr>
          <w:sz w:val="24"/>
          <w:szCs w:val="24"/>
          <w:shd w:val="clear" w:color="auto" w:fill="FFFFFF"/>
        </w:rPr>
        <w:t xml:space="preserve"> me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trupë</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gjyqësore</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vetvete</w:t>
      </w:r>
      <w:proofErr w:type="spellEnd"/>
      <w:r w:rsidRPr="00921A78">
        <w:rPr>
          <w:sz w:val="24"/>
          <w:szCs w:val="24"/>
          <w:shd w:val="clear" w:color="auto" w:fill="FFFFFF"/>
        </w:rPr>
        <w:t xml:space="preserve"> </w:t>
      </w:r>
      <w:proofErr w:type="spellStart"/>
      <w:r w:rsidRPr="00921A78">
        <w:rPr>
          <w:sz w:val="24"/>
          <w:szCs w:val="24"/>
          <w:shd w:val="clear" w:color="auto" w:fill="FFFFFF"/>
        </w:rPr>
        <w:t>përbën</w:t>
      </w:r>
      <w:proofErr w:type="spellEnd"/>
      <w:r w:rsidRPr="00921A78">
        <w:rPr>
          <w:sz w:val="24"/>
          <w:szCs w:val="24"/>
          <w:shd w:val="clear" w:color="auto" w:fill="FFFFFF"/>
        </w:rPr>
        <w:t xml:space="preserve"> non </w:t>
      </w:r>
      <w:proofErr w:type="spellStart"/>
      <w:r w:rsidRPr="00921A78">
        <w:rPr>
          <w:sz w:val="24"/>
          <w:szCs w:val="24"/>
          <w:shd w:val="clear" w:color="auto" w:fill="FFFFFF"/>
        </w:rPr>
        <w:t>sens</w:t>
      </w:r>
      <w:proofErr w:type="spellEnd"/>
      <w:r w:rsidRPr="00921A78">
        <w:rPr>
          <w:sz w:val="24"/>
          <w:szCs w:val="24"/>
          <w:shd w:val="clear" w:color="auto" w:fill="FFFFFF"/>
        </w:rPr>
        <w:t xml:space="preserve"> </w:t>
      </w:r>
      <w:proofErr w:type="spellStart"/>
      <w:r w:rsidRPr="00921A78">
        <w:rPr>
          <w:sz w:val="24"/>
          <w:szCs w:val="24"/>
          <w:shd w:val="clear" w:color="auto" w:fill="FFFFFF"/>
        </w:rPr>
        <w:t>jur</w:t>
      </w:r>
      <w:r w:rsidR="00703CB3">
        <w:rPr>
          <w:sz w:val="24"/>
          <w:szCs w:val="24"/>
          <w:shd w:val="clear" w:color="auto" w:fill="FFFFFF"/>
        </w:rPr>
        <w:t>idik</w:t>
      </w:r>
      <w:proofErr w:type="spellEnd"/>
      <w:r w:rsidR="00703CB3">
        <w:rPr>
          <w:sz w:val="24"/>
          <w:szCs w:val="24"/>
          <w:shd w:val="clear" w:color="auto" w:fill="FFFFFF"/>
        </w:rPr>
        <w:t xml:space="preserve">, </w:t>
      </w:r>
      <w:proofErr w:type="spellStart"/>
      <w:r w:rsidR="00703CB3">
        <w:rPr>
          <w:sz w:val="24"/>
          <w:szCs w:val="24"/>
          <w:shd w:val="clear" w:color="auto" w:fill="FFFFFF"/>
        </w:rPr>
        <w:t>parë</w:t>
      </w:r>
      <w:proofErr w:type="spellEnd"/>
      <w:r w:rsidR="00703CB3">
        <w:rPr>
          <w:sz w:val="24"/>
          <w:szCs w:val="24"/>
          <w:shd w:val="clear" w:color="auto" w:fill="FFFFFF"/>
        </w:rPr>
        <w:t xml:space="preserve"> </w:t>
      </w:r>
      <w:proofErr w:type="spellStart"/>
      <w:r w:rsidR="00703CB3">
        <w:rPr>
          <w:sz w:val="24"/>
          <w:szCs w:val="24"/>
          <w:shd w:val="clear" w:color="auto" w:fill="FFFFFF"/>
        </w:rPr>
        <w:t>në</w:t>
      </w:r>
      <w:proofErr w:type="spellEnd"/>
      <w:r w:rsidR="00703CB3">
        <w:rPr>
          <w:sz w:val="24"/>
          <w:szCs w:val="24"/>
          <w:shd w:val="clear" w:color="auto" w:fill="FFFFFF"/>
        </w:rPr>
        <w:t xml:space="preserve"> </w:t>
      </w:r>
      <w:proofErr w:type="spellStart"/>
      <w:r w:rsidR="00703CB3">
        <w:rPr>
          <w:sz w:val="24"/>
          <w:szCs w:val="24"/>
          <w:shd w:val="clear" w:color="auto" w:fill="FFFFFF"/>
        </w:rPr>
        <w:t>aspektin</w:t>
      </w:r>
      <w:proofErr w:type="spellEnd"/>
      <w:r w:rsidR="00703CB3">
        <w:rPr>
          <w:sz w:val="24"/>
          <w:szCs w:val="24"/>
          <w:shd w:val="clear" w:color="auto" w:fill="FFFFFF"/>
        </w:rPr>
        <w:t xml:space="preserve"> procedur</w:t>
      </w:r>
      <w:r w:rsidRPr="00921A78">
        <w:rPr>
          <w:sz w:val="24"/>
          <w:szCs w:val="24"/>
          <w:shd w:val="clear" w:color="auto" w:fill="FFFFFF"/>
        </w:rPr>
        <w:t xml:space="preserve">al.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gjykatë</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njëra</w:t>
      </w:r>
      <w:proofErr w:type="spellEnd"/>
      <w:r w:rsidRPr="00921A78">
        <w:rPr>
          <w:sz w:val="24"/>
          <w:szCs w:val="24"/>
          <w:shd w:val="clear" w:color="auto" w:fill="FFFFFF"/>
        </w:rPr>
        <w:t xml:space="preserve"> </w:t>
      </w:r>
      <w:proofErr w:type="spellStart"/>
      <w:r w:rsidRPr="00921A78">
        <w:rPr>
          <w:sz w:val="24"/>
          <w:szCs w:val="24"/>
          <w:shd w:val="clear" w:color="auto" w:fill="FFFFFF"/>
        </w:rPr>
        <w:t>anë</w:t>
      </w:r>
      <w:proofErr w:type="spellEnd"/>
      <w:r w:rsidRPr="00921A78">
        <w:rPr>
          <w:sz w:val="24"/>
          <w:szCs w:val="24"/>
          <w:shd w:val="clear" w:color="auto" w:fill="FFFFFF"/>
        </w:rPr>
        <w:t xml:space="preserve"> </w:t>
      </w:r>
      <w:proofErr w:type="spellStart"/>
      <w:r w:rsidRPr="00921A78">
        <w:rPr>
          <w:sz w:val="24"/>
          <w:szCs w:val="24"/>
          <w:shd w:val="clear" w:color="auto" w:fill="FFFFFF"/>
        </w:rPr>
        <w:t>analizon</w:t>
      </w:r>
      <w:proofErr w:type="spellEnd"/>
      <w:r w:rsidRPr="00921A78">
        <w:rPr>
          <w:sz w:val="24"/>
          <w:szCs w:val="24"/>
          <w:shd w:val="clear" w:color="auto" w:fill="FFFFFF"/>
        </w:rPr>
        <w:t xml:space="preserve"> se </w:t>
      </w:r>
      <w:proofErr w:type="spellStart"/>
      <w:r w:rsidRPr="00921A78">
        <w:rPr>
          <w:sz w:val="24"/>
          <w:szCs w:val="24"/>
          <w:shd w:val="clear" w:color="auto" w:fill="FFFFFF"/>
        </w:rPr>
        <w:t>kall</w:t>
      </w:r>
      <w:r w:rsidR="00703CB3" w:rsidRPr="00703CB3">
        <w:rPr>
          <w:sz w:val="24"/>
          <w:szCs w:val="24"/>
          <w:shd w:val="clear" w:color="auto" w:fill="FFFFFF"/>
        </w:rPr>
        <w:t>ë</w:t>
      </w:r>
      <w:r w:rsidRPr="00921A78">
        <w:rPr>
          <w:sz w:val="24"/>
          <w:szCs w:val="24"/>
          <w:shd w:val="clear" w:color="auto" w:fill="FFFFFF"/>
        </w:rPr>
        <w:t>zuesja</w:t>
      </w:r>
      <w:proofErr w:type="spellEnd"/>
      <w:r w:rsidRPr="00921A78">
        <w:rPr>
          <w:sz w:val="24"/>
          <w:szCs w:val="24"/>
          <w:shd w:val="clear" w:color="auto" w:fill="FFFFFF"/>
        </w:rPr>
        <w:t xml:space="preserve"> Eni Shehu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konsiderohet</w:t>
      </w:r>
      <w:proofErr w:type="spellEnd"/>
      <w:r w:rsidRPr="00921A78">
        <w:rPr>
          <w:sz w:val="24"/>
          <w:szCs w:val="24"/>
          <w:shd w:val="clear" w:color="auto" w:fill="FFFFFF"/>
        </w:rPr>
        <w:t xml:space="preserve"> </w:t>
      </w:r>
      <w:proofErr w:type="spellStart"/>
      <w:r w:rsidRPr="00921A78">
        <w:rPr>
          <w:sz w:val="24"/>
          <w:szCs w:val="24"/>
          <w:shd w:val="clear" w:color="auto" w:fill="FFFFFF"/>
        </w:rPr>
        <w:t>viktimë</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w:t>
      </w:r>
      <w:proofErr w:type="spellStart"/>
      <w:r w:rsidRPr="00921A78">
        <w:rPr>
          <w:sz w:val="24"/>
          <w:szCs w:val="24"/>
          <w:shd w:val="clear" w:color="auto" w:fill="FFFFFF"/>
        </w:rPr>
        <w:t>asaj</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asnjë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me </w:t>
      </w:r>
      <w:proofErr w:type="spellStart"/>
      <w:r w:rsidRPr="00921A78">
        <w:rPr>
          <w:sz w:val="24"/>
          <w:szCs w:val="24"/>
          <w:shd w:val="clear" w:color="auto" w:fill="FFFFFF"/>
        </w:rPr>
        <w:t>karakter</w:t>
      </w:r>
      <w:proofErr w:type="spellEnd"/>
      <w:r w:rsidRPr="00921A78">
        <w:rPr>
          <w:sz w:val="24"/>
          <w:szCs w:val="24"/>
          <w:shd w:val="clear" w:color="auto" w:fill="FFFFFF"/>
        </w:rPr>
        <w:t xml:space="preserve"> </w:t>
      </w:r>
      <w:proofErr w:type="spellStart"/>
      <w:r w:rsidRPr="00921A78">
        <w:rPr>
          <w:sz w:val="24"/>
          <w:szCs w:val="24"/>
          <w:shd w:val="clear" w:color="auto" w:fill="FFFFFF"/>
        </w:rPr>
        <w:t>ekonomik</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Erik Çorati. Nga ana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lind</w:t>
      </w:r>
      <w:proofErr w:type="spellEnd"/>
      <w:r w:rsidRPr="00921A78">
        <w:rPr>
          <w:sz w:val="24"/>
          <w:szCs w:val="24"/>
          <w:shd w:val="clear" w:color="auto" w:fill="FFFFFF"/>
        </w:rPr>
        <w:t xml:space="preserve"> </w:t>
      </w:r>
      <w:proofErr w:type="spellStart"/>
      <w:r w:rsidRPr="00921A78">
        <w:rPr>
          <w:sz w:val="24"/>
          <w:szCs w:val="24"/>
          <w:shd w:val="clear" w:color="auto" w:fill="FFFFFF"/>
        </w:rPr>
        <w:t>pyetja</w:t>
      </w:r>
      <w:proofErr w:type="spellEnd"/>
      <w:r w:rsidRPr="00921A78">
        <w:rPr>
          <w:sz w:val="24"/>
          <w:szCs w:val="24"/>
          <w:shd w:val="clear" w:color="auto" w:fill="FFFFFF"/>
        </w:rPr>
        <w:t xml:space="preserve"> a </w:t>
      </w:r>
      <w:proofErr w:type="spellStart"/>
      <w:r w:rsidRPr="00921A78">
        <w:rPr>
          <w:sz w:val="24"/>
          <w:szCs w:val="24"/>
          <w:shd w:val="clear" w:color="auto" w:fill="FFFFFF"/>
        </w:rPr>
        <w:t>legjitimohet</w:t>
      </w:r>
      <w:proofErr w:type="spellEnd"/>
      <w:r w:rsidRPr="00921A78">
        <w:rPr>
          <w:sz w:val="24"/>
          <w:szCs w:val="24"/>
          <w:shd w:val="clear" w:color="auto" w:fill="FFFFFF"/>
        </w:rPr>
        <w:t xml:space="preserve"> Eni Shehu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depozitonte</w:t>
      </w:r>
      <w:proofErr w:type="spellEnd"/>
      <w:r w:rsidRPr="00921A78">
        <w:rPr>
          <w:sz w:val="24"/>
          <w:szCs w:val="24"/>
          <w:shd w:val="clear" w:color="auto" w:fill="FFFFFF"/>
        </w:rPr>
        <w:t xml:space="preserve"> </w:t>
      </w:r>
      <w:proofErr w:type="spellStart"/>
      <w:r w:rsidRPr="00921A78">
        <w:rPr>
          <w:sz w:val="24"/>
          <w:szCs w:val="24"/>
          <w:shd w:val="clear" w:color="auto" w:fill="FFFFFF"/>
        </w:rPr>
        <w:t>kall</w:t>
      </w:r>
      <w:r w:rsidR="00703CB3" w:rsidRPr="00703CB3">
        <w:rPr>
          <w:sz w:val="24"/>
          <w:szCs w:val="24"/>
          <w:shd w:val="clear" w:color="auto" w:fill="FFFFFF"/>
        </w:rPr>
        <w:t>ë</w:t>
      </w:r>
      <w:r w:rsidRPr="00921A78">
        <w:rPr>
          <w:sz w:val="24"/>
          <w:szCs w:val="24"/>
          <w:shd w:val="clear" w:color="auto" w:fill="FFFFFF"/>
        </w:rPr>
        <w:t>zim</w:t>
      </w:r>
      <w:proofErr w:type="spellEnd"/>
      <w:r w:rsidRPr="00921A78">
        <w:rPr>
          <w:sz w:val="24"/>
          <w:szCs w:val="24"/>
          <w:shd w:val="clear" w:color="auto" w:fill="FFFFFF"/>
        </w:rPr>
        <w:t xml:space="preserve"> penal </w:t>
      </w:r>
      <w:proofErr w:type="spellStart"/>
      <w:r w:rsidRPr="00921A78">
        <w:rPr>
          <w:sz w:val="24"/>
          <w:szCs w:val="24"/>
          <w:shd w:val="clear" w:color="auto" w:fill="FFFFFF"/>
        </w:rPr>
        <w:t>ndaj</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ndërkohë</w:t>
      </w:r>
      <w:proofErr w:type="spellEnd"/>
      <w:r w:rsidRPr="00921A78">
        <w:rPr>
          <w:sz w:val="24"/>
          <w:szCs w:val="24"/>
          <w:shd w:val="clear" w:color="auto" w:fill="FFFFFF"/>
        </w:rPr>
        <w:t xml:space="preserve"> </w:t>
      </w:r>
      <w:proofErr w:type="spellStart"/>
      <w:r w:rsidRPr="00921A78">
        <w:rPr>
          <w:sz w:val="24"/>
          <w:szCs w:val="24"/>
          <w:shd w:val="clear" w:color="auto" w:fill="FFFFFF"/>
        </w:rPr>
        <w:t>sipas</w:t>
      </w:r>
      <w:proofErr w:type="spellEnd"/>
      <w:r w:rsidRPr="00921A78">
        <w:rPr>
          <w:sz w:val="24"/>
          <w:szCs w:val="24"/>
          <w:shd w:val="clear" w:color="auto" w:fill="FFFFFF"/>
        </w:rPr>
        <w:t xml:space="preserve"> </w:t>
      </w:r>
      <w:proofErr w:type="spellStart"/>
      <w:r w:rsidRPr="00921A78">
        <w:rPr>
          <w:sz w:val="24"/>
          <w:szCs w:val="24"/>
          <w:shd w:val="clear" w:color="auto" w:fill="FFFFFF"/>
        </w:rPr>
        <w:t>analizës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rezulton</w:t>
      </w:r>
      <w:proofErr w:type="spellEnd"/>
      <w:r w:rsidRPr="00921A78">
        <w:rPr>
          <w:sz w:val="24"/>
          <w:szCs w:val="24"/>
          <w:shd w:val="clear" w:color="auto" w:fill="FFFFFF"/>
        </w:rPr>
        <w:t xml:space="preserve"> se studio </w:t>
      </w:r>
      <w:proofErr w:type="spellStart"/>
      <w:r w:rsidRPr="00921A78">
        <w:rPr>
          <w:sz w:val="24"/>
          <w:szCs w:val="24"/>
          <w:shd w:val="clear" w:color="auto" w:fill="FFFFFF"/>
        </w:rPr>
        <w:t>ligjore</w:t>
      </w:r>
      <w:proofErr w:type="spellEnd"/>
      <w:r w:rsidRPr="00921A78">
        <w:rPr>
          <w:sz w:val="24"/>
          <w:szCs w:val="24"/>
          <w:shd w:val="clear" w:color="auto" w:fill="FFFFFF"/>
        </w:rPr>
        <w:t xml:space="preserve">, me </w:t>
      </w:r>
      <w:proofErr w:type="spellStart"/>
      <w:r w:rsidRPr="00921A78">
        <w:rPr>
          <w:sz w:val="24"/>
          <w:szCs w:val="24"/>
          <w:shd w:val="clear" w:color="auto" w:fill="FFFFFF"/>
        </w:rPr>
        <w:t>administratore</w:t>
      </w:r>
      <w:proofErr w:type="spellEnd"/>
      <w:r w:rsidRPr="00921A78">
        <w:rPr>
          <w:sz w:val="24"/>
          <w:szCs w:val="24"/>
          <w:shd w:val="clear" w:color="auto" w:fill="FFFFFF"/>
        </w:rPr>
        <w:t xml:space="preserve"> Eni Shehu </w:t>
      </w:r>
      <w:proofErr w:type="spellStart"/>
      <w:r w:rsidRPr="00921A78">
        <w:rPr>
          <w:sz w:val="24"/>
          <w:szCs w:val="24"/>
          <w:shd w:val="clear" w:color="auto" w:fill="FFFFFF"/>
        </w:rPr>
        <w:t>nuk</w:t>
      </w:r>
      <w:proofErr w:type="spellEnd"/>
      <w:r w:rsidRPr="00921A78">
        <w:rPr>
          <w:sz w:val="24"/>
          <w:szCs w:val="24"/>
          <w:shd w:val="clear" w:color="auto" w:fill="FFFFFF"/>
        </w:rPr>
        <w:t xml:space="preserve"> ka </w:t>
      </w:r>
      <w:proofErr w:type="spellStart"/>
      <w:r w:rsidRPr="00921A78">
        <w:rPr>
          <w:sz w:val="24"/>
          <w:szCs w:val="24"/>
          <w:shd w:val="clear" w:color="auto" w:fill="FFFFFF"/>
        </w:rPr>
        <w:t>pësua</w:t>
      </w:r>
      <w:r w:rsidR="00703CB3">
        <w:rPr>
          <w:sz w:val="24"/>
          <w:szCs w:val="24"/>
          <w:shd w:val="clear" w:color="auto" w:fill="FFFFFF"/>
        </w:rPr>
        <w:t>r</w:t>
      </w:r>
      <w:proofErr w:type="spellEnd"/>
      <w:r w:rsidR="00703CB3">
        <w:rPr>
          <w:sz w:val="24"/>
          <w:szCs w:val="24"/>
          <w:shd w:val="clear" w:color="auto" w:fill="FFFFFF"/>
        </w:rPr>
        <w:t xml:space="preserve"> </w:t>
      </w:r>
      <w:proofErr w:type="spellStart"/>
      <w:r w:rsidR="00703CB3">
        <w:rPr>
          <w:sz w:val="24"/>
          <w:szCs w:val="24"/>
          <w:shd w:val="clear" w:color="auto" w:fill="FFFFFF"/>
        </w:rPr>
        <w:t>asnjë</w:t>
      </w:r>
      <w:proofErr w:type="spellEnd"/>
      <w:r w:rsidR="00703CB3">
        <w:rPr>
          <w:sz w:val="24"/>
          <w:szCs w:val="24"/>
          <w:shd w:val="clear" w:color="auto" w:fill="FFFFFF"/>
        </w:rPr>
        <w:t xml:space="preserve"> </w:t>
      </w:r>
      <w:proofErr w:type="spellStart"/>
      <w:r w:rsidR="00703CB3">
        <w:rPr>
          <w:sz w:val="24"/>
          <w:szCs w:val="24"/>
          <w:shd w:val="clear" w:color="auto" w:fill="FFFFFF"/>
        </w:rPr>
        <w:t>dëm</w:t>
      </w:r>
      <w:proofErr w:type="spellEnd"/>
      <w:r w:rsidR="00703CB3">
        <w:rPr>
          <w:sz w:val="24"/>
          <w:szCs w:val="24"/>
          <w:shd w:val="clear" w:color="auto" w:fill="FFFFFF"/>
        </w:rPr>
        <w:t xml:space="preserve"> </w:t>
      </w:r>
      <w:proofErr w:type="spellStart"/>
      <w:r w:rsidR="00703CB3">
        <w:rPr>
          <w:sz w:val="24"/>
          <w:szCs w:val="24"/>
          <w:shd w:val="clear" w:color="auto" w:fill="FFFFFF"/>
        </w:rPr>
        <w:t>ekonomiko-financiar</w:t>
      </w:r>
      <w:proofErr w:type="spellEnd"/>
      <w:r w:rsidRPr="00921A78">
        <w:rPr>
          <w:sz w:val="24"/>
          <w:szCs w:val="24"/>
          <w:shd w:val="clear" w:color="auto" w:fill="FFFFFF"/>
        </w:rPr>
        <w:t>.</w:t>
      </w:r>
    </w:p>
    <w:p w14:paraId="4560383D"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këto</w:t>
      </w:r>
      <w:proofErr w:type="spellEnd"/>
      <w:r w:rsidRPr="00921A78">
        <w:rPr>
          <w:sz w:val="24"/>
          <w:szCs w:val="24"/>
          <w:shd w:val="clear" w:color="auto" w:fill="FFFFFF"/>
        </w:rPr>
        <w:t xml:space="preserve"> </w:t>
      </w:r>
      <w:proofErr w:type="spellStart"/>
      <w:r w:rsidRPr="00921A78">
        <w:rPr>
          <w:sz w:val="24"/>
          <w:szCs w:val="24"/>
          <w:shd w:val="clear" w:color="auto" w:fill="FFFFFF"/>
        </w:rPr>
        <w:t>kushte</w:t>
      </w:r>
      <w:proofErr w:type="spellEnd"/>
      <w:r w:rsidRPr="00921A78">
        <w:rPr>
          <w:sz w:val="24"/>
          <w:szCs w:val="24"/>
          <w:shd w:val="clear" w:color="auto" w:fill="FFFFFF"/>
        </w:rPr>
        <w:t xml:space="preserve">, </w:t>
      </w:r>
      <w:proofErr w:type="spellStart"/>
      <w:r w:rsidRPr="00921A78">
        <w:rPr>
          <w:sz w:val="24"/>
          <w:szCs w:val="24"/>
          <w:shd w:val="clear" w:color="auto" w:fill="FFFFFF"/>
        </w:rPr>
        <w:t>mbrojtja</w:t>
      </w:r>
      <w:proofErr w:type="spellEnd"/>
      <w:r w:rsidRPr="00921A78">
        <w:rPr>
          <w:sz w:val="24"/>
          <w:szCs w:val="24"/>
          <w:shd w:val="clear" w:color="auto" w:fill="FFFFFF"/>
        </w:rPr>
        <w:t xml:space="preserve"> </w:t>
      </w:r>
      <w:proofErr w:type="spellStart"/>
      <w:r w:rsidRPr="00921A78">
        <w:rPr>
          <w:sz w:val="24"/>
          <w:szCs w:val="24"/>
          <w:shd w:val="clear" w:color="auto" w:fill="FFFFFF"/>
        </w:rPr>
        <w:t>vlerëson</w:t>
      </w:r>
      <w:proofErr w:type="spellEnd"/>
      <w:r w:rsidRPr="00921A78">
        <w:rPr>
          <w:sz w:val="24"/>
          <w:szCs w:val="24"/>
          <w:shd w:val="clear" w:color="auto" w:fill="FFFFFF"/>
        </w:rPr>
        <w:t xml:space="preserve"> se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pikë</w:t>
      </w:r>
      <w:proofErr w:type="spellEnd"/>
      <w:r w:rsidRPr="00921A78">
        <w:rPr>
          <w:sz w:val="24"/>
          <w:szCs w:val="24"/>
          <w:shd w:val="clear" w:color="auto" w:fill="FFFFFF"/>
        </w:rPr>
        <w:t xml:space="preserve"> </w:t>
      </w:r>
      <w:proofErr w:type="spellStart"/>
      <w:r w:rsidRPr="00921A78">
        <w:rPr>
          <w:sz w:val="24"/>
          <w:szCs w:val="24"/>
          <w:shd w:val="clear" w:color="auto" w:fill="FFFFFF"/>
        </w:rPr>
        <w:t>duhej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urdhëronte</w:t>
      </w:r>
      <w:proofErr w:type="spellEnd"/>
      <w:r w:rsidRPr="00921A78">
        <w:rPr>
          <w:sz w:val="24"/>
          <w:szCs w:val="24"/>
          <w:shd w:val="clear" w:color="auto" w:fill="FFFFFF"/>
        </w:rPr>
        <w:t xml:space="preserve"> </w:t>
      </w:r>
      <w:proofErr w:type="spellStart"/>
      <w:r w:rsidRPr="00921A78">
        <w:rPr>
          <w:sz w:val="24"/>
          <w:szCs w:val="24"/>
          <w:shd w:val="clear" w:color="auto" w:fill="FFFFFF"/>
        </w:rPr>
        <w:t>prishjen</w:t>
      </w:r>
      <w:proofErr w:type="spellEnd"/>
      <w:r w:rsidRPr="00921A78">
        <w:rPr>
          <w:sz w:val="24"/>
          <w:szCs w:val="24"/>
          <w:shd w:val="clear" w:color="auto" w:fill="FFFFFF"/>
        </w:rPr>
        <w:t xml:space="preserve"> e </w:t>
      </w:r>
      <w:proofErr w:type="spellStart"/>
      <w:r w:rsidRPr="00921A78">
        <w:rPr>
          <w:sz w:val="24"/>
          <w:szCs w:val="24"/>
          <w:shd w:val="clear" w:color="auto" w:fill="FFFFFF"/>
        </w:rPr>
        <w:t>vendimit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faktit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pushimin</w:t>
      </w:r>
      <w:proofErr w:type="spellEnd"/>
      <w:r w:rsidRPr="00921A78">
        <w:rPr>
          <w:sz w:val="24"/>
          <w:szCs w:val="24"/>
          <w:shd w:val="clear" w:color="auto" w:fill="FFFFFF"/>
        </w:rPr>
        <w:t xml:space="preserve"> e </w:t>
      </w:r>
      <w:proofErr w:type="spellStart"/>
      <w:r w:rsidRPr="00921A78">
        <w:rPr>
          <w:sz w:val="24"/>
          <w:szCs w:val="24"/>
          <w:shd w:val="clear" w:color="auto" w:fill="FFFFFF"/>
        </w:rPr>
        <w:t>gjykimit</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w:t>
      </w:r>
      <w:proofErr w:type="spellStart"/>
      <w:r w:rsidRPr="00921A78">
        <w:rPr>
          <w:sz w:val="24"/>
          <w:szCs w:val="24"/>
          <w:shd w:val="clear" w:color="auto" w:fill="FFFFFF"/>
        </w:rPr>
        <w:t>procesi</w:t>
      </w:r>
      <w:proofErr w:type="spellEnd"/>
      <w:r w:rsidRPr="00921A78">
        <w:rPr>
          <w:sz w:val="24"/>
          <w:szCs w:val="24"/>
          <w:shd w:val="clear" w:color="auto" w:fill="FFFFFF"/>
        </w:rPr>
        <w:t xml:space="preserve"> </w:t>
      </w:r>
      <w:proofErr w:type="spellStart"/>
      <w:r w:rsidRPr="00921A78">
        <w:rPr>
          <w:sz w:val="24"/>
          <w:szCs w:val="24"/>
          <w:shd w:val="clear" w:color="auto" w:fill="FFFFFF"/>
        </w:rPr>
        <w:t>hetimor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gjyqësor</w:t>
      </w:r>
      <w:proofErr w:type="spellEnd"/>
      <w:r w:rsidRPr="00921A78">
        <w:rPr>
          <w:sz w:val="24"/>
          <w:szCs w:val="24"/>
          <w:shd w:val="clear" w:color="auto" w:fill="FFFFFF"/>
        </w:rPr>
        <w:t xml:space="preserve"> </w:t>
      </w:r>
      <w:proofErr w:type="spellStart"/>
      <w:r w:rsidRPr="00921A78">
        <w:rPr>
          <w:sz w:val="24"/>
          <w:szCs w:val="24"/>
          <w:shd w:val="clear" w:color="auto" w:fill="FFFFFF"/>
        </w:rPr>
        <w:t>eshtë</w:t>
      </w:r>
      <w:proofErr w:type="spellEnd"/>
      <w:r w:rsidRPr="00921A78">
        <w:rPr>
          <w:sz w:val="24"/>
          <w:szCs w:val="24"/>
          <w:shd w:val="clear" w:color="auto" w:fill="FFFFFF"/>
        </w:rPr>
        <w:t xml:space="preserve"> </w:t>
      </w:r>
      <w:proofErr w:type="spellStart"/>
      <w:r w:rsidRPr="00921A78">
        <w:rPr>
          <w:sz w:val="24"/>
          <w:szCs w:val="24"/>
          <w:shd w:val="clear" w:color="auto" w:fill="FFFFFF"/>
        </w:rPr>
        <w:t>in</w:t>
      </w:r>
      <w:r w:rsidR="00703CB3">
        <w:rPr>
          <w:sz w:val="24"/>
          <w:szCs w:val="24"/>
          <w:shd w:val="clear" w:color="auto" w:fill="FFFFFF"/>
        </w:rPr>
        <w:t>i</w:t>
      </w:r>
      <w:r w:rsidRPr="00921A78">
        <w:rPr>
          <w:sz w:val="24"/>
          <w:szCs w:val="24"/>
          <w:shd w:val="clear" w:color="auto" w:fill="FFFFFF"/>
        </w:rPr>
        <w:t>cuar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person,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cilit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mungonte</w:t>
      </w:r>
      <w:proofErr w:type="spellEnd"/>
      <w:r w:rsidRPr="00921A78">
        <w:rPr>
          <w:sz w:val="24"/>
          <w:szCs w:val="24"/>
          <w:shd w:val="clear" w:color="auto" w:fill="FFFFFF"/>
        </w:rPr>
        <w:t xml:space="preserve"> </w:t>
      </w:r>
      <w:proofErr w:type="spellStart"/>
      <w:r w:rsidRPr="00921A78">
        <w:rPr>
          <w:sz w:val="24"/>
          <w:szCs w:val="24"/>
          <w:shd w:val="clear" w:color="auto" w:fill="FFFFFF"/>
        </w:rPr>
        <w:t>legjitimiteti</w:t>
      </w:r>
      <w:proofErr w:type="spellEnd"/>
      <w:r w:rsidRPr="00921A78">
        <w:rPr>
          <w:sz w:val="24"/>
          <w:szCs w:val="24"/>
          <w:shd w:val="clear" w:color="auto" w:fill="FFFFFF"/>
        </w:rPr>
        <w:t xml:space="preserve"> </w:t>
      </w:r>
      <w:proofErr w:type="spellStart"/>
      <w:r w:rsidRPr="00921A78">
        <w:rPr>
          <w:sz w:val="24"/>
          <w:szCs w:val="24"/>
          <w:shd w:val="clear" w:color="auto" w:fill="FFFFFF"/>
        </w:rPr>
        <w:t>aktiv</w:t>
      </w:r>
      <w:proofErr w:type="spellEnd"/>
      <w:r w:rsidRPr="00921A78">
        <w:rPr>
          <w:sz w:val="24"/>
          <w:szCs w:val="24"/>
          <w:shd w:val="clear" w:color="auto" w:fill="FFFFFF"/>
        </w:rPr>
        <w:t xml:space="preserve"> </w:t>
      </w:r>
    </w:p>
    <w:p w14:paraId="175A504F"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w:t>
      </w:r>
      <w:proofErr w:type="spellStart"/>
      <w:r w:rsidRPr="00921A78">
        <w:rPr>
          <w:sz w:val="24"/>
          <w:szCs w:val="24"/>
          <w:shd w:val="clear" w:color="auto" w:fill="FFFFFF"/>
        </w:rPr>
        <w:t>konkret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Prokuroria</w:t>
      </w:r>
      <w:proofErr w:type="spellEnd"/>
      <w:r w:rsidRPr="00921A78">
        <w:rPr>
          <w:sz w:val="24"/>
          <w:szCs w:val="24"/>
          <w:shd w:val="clear" w:color="auto" w:fill="FFFFFF"/>
        </w:rPr>
        <w:t xml:space="preserve">, </w:t>
      </w:r>
      <w:proofErr w:type="spellStart"/>
      <w:r w:rsidRPr="00921A78">
        <w:rPr>
          <w:sz w:val="24"/>
          <w:szCs w:val="24"/>
          <w:shd w:val="clear" w:color="auto" w:fill="FFFFFF"/>
        </w:rPr>
        <w:t>Gjyqtari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Seancës</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themelit</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evidentuar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saktë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plotë</w:t>
      </w:r>
      <w:proofErr w:type="spellEnd"/>
      <w:r w:rsidRPr="00921A78">
        <w:rPr>
          <w:sz w:val="24"/>
          <w:szCs w:val="24"/>
          <w:shd w:val="clear" w:color="auto" w:fill="FFFFFF"/>
        </w:rPr>
        <w:t xml:space="preserve"> </w:t>
      </w:r>
      <w:proofErr w:type="spellStart"/>
      <w:r w:rsidRPr="00921A78">
        <w:rPr>
          <w:sz w:val="24"/>
          <w:szCs w:val="24"/>
          <w:shd w:val="clear" w:color="auto" w:fill="FFFFFF"/>
        </w:rPr>
        <w:t>viktimat</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cilën</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ngritur</w:t>
      </w:r>
      <w:proofErr w:type="spellEnd"/>
      <w:r w:rsidRPr="00921A78">
        <w:rPr>
          <w:sz w:val="24"/>
          <w:szCs w:val="24"/>
          <w:shd w:val="clear" w:color="auto" w:fill="FFFFFF"/>
        </w:rPr>
        <w:t xml:space="preserve"> </w:t>
      </w:r>
      <w:proofErr w:type="spellStart"/>
      <w:r w:rsidRPr="00921A78">
        <w:rPr>
          <w:sz w:val="24"/>
          <w:szCs w:val="24"/>
          <w:shd w:val="clear" w:color="auto" w:fill="FFFFFF"/>
        </w:rPr>
        <w:t>akuza</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w:t>
      </w:r>
      <w:proofErr w:type="spellStart"/>
      <w:r w:rsidRPr="00921A78">
        <w:rPr>
          <w:sz w:val="24"/>
          <w:szCs w:val="24"/>
          <w:shd w:val="clear" w:color="auto" w:fill="FFFFFF"/>
        </w:rPr>
        <w:t>akuzë</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143/3 </w:t>
      </w:r>
      <w:proofErr w:type="spellStart"/>
      <w:r w:rsidRPr="00921A78">
        <w:rPr>
          <w:sz w:val="24"/>
          <w:szCs w:val="24"/>
          <w:shd w:val="clear" w:color="auto" w:fill="FFFFFF"/>
        </w:rPr>
        <w:t>i</w:t>
      </w:r>
      <w:proofErr w:type="spellEnd"/>
      <w:r w:rsidRPr="00921A78">
        <w:rPr>
          <w:sz w:val="24"/>
          <w:szCs w:val="24"/>
          <w:shd w:val="clear" w:color="auto" w:fill="FFFFFF"/>
        </w:rPr>
        <w:t xml:space="preserve"> KPP,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njoftuar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pjesëmarrje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duke u </w:t>
      </w:r>
      <w:proofErr w:type="spellStart"/>
      <w:r w:rsidRPr="00921A78">
        <w:rPr>
          <w:sz w:val="24"/>
          <w:szCs w:val="24"/>
          <w:shd w:val="clear" w:color="auto" w:fill="FFFFFF"/>
        </w:rPr>
        <w:t>pyetur</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dëshmitare</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w:t>
      </w:r>
      <w:proofErr w:type="spellStart"/>
      <w:r w:rsidRPr="00921A78">
        <w:rPr>
          <w:sz w:val="24"/>
          <w:szCs w:val="24"/>
          <w:shd w:val="clear" w:color="auto" w:fill="FFFFFF"/>
        </w:rPr>
        <w:t>kallëzuesja</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Por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fundit</w:t>
      </w:r>
      <w:proofErr w:type="spellEnd"/>
      <w:r w:rsidRPr="00921A78">
        <w:rPr>
          <w:sz w:val="24"/>
          <w:szCs w:val="24"/>
          <w:shd w:val="clear" w:color="auto" w:fill="FFFFFF"/>
        </w:rPr>
        <w:t xml:space="preserve">, </w:t>
      </w:r>
      <w:proofErr w:type="spellStart"/>
      <w:r w:rsidRPr="00921A78">
        <w:rPr>
          <w:sz w:val="24"/>
          <w:szCs w:val="24"/>
          <w:shd w:val="clear" w:color="auto" w:fill="FFFFFF"/>
        </w:rPr>
        <w:t>bazuar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faktin</w:t>
      </w:r>
      <w:proofErr w:type="spellEnd"/>
      <w:r w:rsidRPr="00921A78">
        <w:rPr>
          <w:sz w:val="24"/>
          <w:szCs w:val="24"/>
          <w:shd w:val="clear" w:color="auto" w:fill="FFFFFF"/>
        </w:rPr>
        <w:t xml:space="preserve"> penal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atribuar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ka </w:t>
      </w:r>
      <w:proofErr w:type="spellStart"/>
      <w:r w:rsidRPr="00921A78">
        <w:rPr>
          <w:sz w:val="24"/>
          <w:szCs w:val="24"/>
          <w:shd w:val="clear" w:color="auto" w:fill="FFFFFF"/>
        </w:rPr>
        <w:t>pësuar</w:t>
      </w:r>
      <w:proofErr w:type="spellEnd"/>
      <w:r w:rsidRPr="00921A78">
        <w:rPr>
          <w:sz w:val="24"/>
          <w:szCs w:val="24"/>
          <w:shd w:val="clear" w:color="auto" w:fill="FFFFFF"/>
        </w:rPr>
        <w:t xml:space="preserve"> </w:t>
      </w:r>
      <w:proofErr w:type="spellStart"/>
      <w:r w:rsidRPr="00921A78">
        <w:rPr>
          <w:sz w:val="24"/>
          <w:szCs w:val="24"/>
          <w:shd w:val="clear" w:color="auto" w:fill="FFFFFF"/>
        </w:rPr>
        <w:t>drejtpërdrejt</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ekonomik</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kryerja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e </w:t>
      </w:r>
      <w:proofErr w:type="spellStart"/>
      <w:r w:rsidRPr="00921A78">
        <w:rPr>
          <w:sz w:val="24"/>
          <w:szCs w:val="24"/>
          <w:shd w:val="clear" w:color="auto" w:fill="FFFFFF"/>
        </w:rPr>
        <w:t>gjithë</w:t>
      </w:r>
      <w:proofErr w:type="spellEnd"/>
      <w:r w:rsidRPr="00921A78">
        <w:rPr>
          <w:sz w:val="24"/>
          <w:szCs w:val="24"/>
          <w:shd w:val="clear" w:color="auto" w:fill="FFFFFF"/>
        </w:rPr>
        <w:t xml:space="preserve"> </w:t>
      </w:r>
      <w:proofErr w:type="spellStart"/>
      <w:r w:rsidRPr="00921A78">
        <w:rPr>
          <w:sz w:val="24"/>
          <w:szCs w:val="24"/>
          <w:shd w:val="clear" w:color="auto" w:fill="FFFFFF"/>
        </w:rPr>
        <w:t>pasuria</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w:t>
      </w:r>
      <w:proofErr w:type="spellStart"/>
      <w:r w:rsidRPr="00921A78">
        <w:rPr>
          <w:sz w:val="24"/>
          <w:szCs w:val="24"/>
          <w:shd w:val="clear" w:color="auto" w:fill="FFFFFF"/>
        </w:rPr>
        <w:t>akuzohet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ketë</w:t>
      </w:r>
      <w:proofErr w:type="spellEnd"/>
      <w:r w:rsidRPr="00921A78">
        <w:rPr>
          <w:sz w:val="24"/>
          <w:szCs w:val="24"/>
          <w:shd w:val="clear" w:color="auto" w:fill="FFFFFF"/>
        </w:rPr>
        <w:t xml:space="preserve"> </w:t>
      </w:r>
      <w:proofErr w:type="spellStart"/>
      <w:r w:rsidRPr="00921A78">
        <w:rPr>
          <w:sz w:val="24"/>
          <w:szCs w:val="24"/>
          <w:shd w:val="clear" w:color="auto" w:fill="FFFFFF"/>
        </w:rPr>
        <w:t>hedhur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dorë</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duke </w:t>
      </w:r>
      <w:proofErr w:type="spellStart"/>
      <w:r w:rsidRPr="00921A78">
        <w:rPr>
          <w:sz w:val="24"/>
          <w:szCs w:val="24"/>
          <w:shd w:val="clear" w:color="auto" w:fill="FFFFFF"/>
        </w:rPr>
        <w:t>përdorur</w:t>
      </w:r>
      <w:proofErr w:type="spellEnd"/>
      <w:r w:rsidRPr="00921A78">
        <w:rPr>
          <w:sz w:val="24"/>
          <w:szCs w:val="24"/>
          <w:shd w:val="clear" w:color="auto" w:fill="FFFFFF"/>
        </w:rPr>
        <w:t xml:space="preserve"> </w:t>
      </w:r>
      <w:proofErr w:type="spellStart"/>
      <w:r w:rsidRPr="00921A78">
        <w:rPr>
          <w:sz w:val="24"/>
          <w:szCs w:val="24"/>
          <w:shd w:val="clear" w:color="auto" w:fill="FFFFFF"/>
        </w:rPr>
        <w:t>gënjeshtrën</w:t>
      </w:r>
      <w:proofErr w:type="spellEnd"/>
      <w:r w:rsidRPr="00921A78">
        <w:rPr>
          <w:sz w:val="24"/>
          <w:szCs w:val="24"/>
          <w:shd w:val="clear" w:color="auto" w:fill="FFFFFF"/>
        </w:rPr>
        <w:t xml:space="preserve"> e </w:t>
      </w:r>
      <w:proofErr w:type="spellStart"/>
      <w:r w:rsidRPr="00921A78">
        <w:rPr>
          <w:sz w:val="24"/>
          <w:szCs w:val="24"/>
          <w:shd w:val="clear" w:color="auto" w:fill="FFFFFF"/>
        </w:rPr>
        <w:t>shpërdorimin</w:t>
      </w:r>
      <w:proofErr w:type="spellEnd"/>
      <w:r w:rsidRPr="00921A78">
        <w:rPr>
          <w:sz w:val="24"/>
          <w:szCs w:val="24"/>
          <w:shd w:val="clear" w:color="auto" w:fill="FFFFFF"/>
        </w:rPr>
        <w:t xml:space="preserve"> e </w:t>
      </w:r>
      <w:proofErr w:type="spellStart"/>
      <w:r w:rsidRPr="00921A78">
        <w:rPr>
          <w:sz w:val="24"/>
          <w:szCs w:val="24"/>
          <w:shd w:val="clear" w:color="auto" w:fill="FFFFFF"/>
        </w:rPr>
        <w:t>besimit</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e </w:t>
      </w:r>
      <w:proofErr w:type="spellStart"/>
      <w:r w:rsidRPr="00921A78">
        <w:rPr>
          <w:sz w:val="24"/>
          <w:szCs w:val="24"/>
          <w:shd w:val="clear" w:color="auto" w:fill="FFFFFF"/>
        </w:rPr>
        <w:t>individëve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ai </w:t>
      </w:r>
      <w:proofErr w:type="spellStart"/>
      <w:r w:rsidRPr="00921A78">
        <w:rPr>
          <w:sz w:val="24"/>
          <w:szCs w:val="24"/>
          <w:shd w:val="clear" w:color="auto" w:fill="FFFFFF"/>
        </w:rPr>
        <w:t>kontaktonte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emër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zyrës</w:t>
      </w:r>
      <w:proofErr w:type="spellEnd"/>
      <w:r w:rsidRPr="00921A78">
        <w:rPr>
          <w:sz w:val="24"/>
          <w:szCs w:val="24"/>
          <w:shd w:val="clear" w:color="auto" w:fill="FFFFFF"/>
        </w:rPr>
        <w:t xml:space="preserve"> </w:t>
      </w:r>
      <w:proofErr w:type="spellStart"/>
      <w:r w:rsidRPr="00921A78">
        <w:rPr>
          <w:sz w:val="24"/>
          <w:szCs w:val="24"/>
          <w:shd w:val="clear" w:color="auto" w:fill="FFFFFF"/>
        </w:rPr>
        <w:t>avokatore</w:t>
      </w:r>
      <w:proofErr w:type="spellEnd"/>
      <w:r w:rsidRPr="00921A78">
        <w:rPr>
          <w:sz w:val="24"/>
          <w:szCs w:val="24"/>
          <w:shd w:val="clear" w:color="auto" w:fill="FFFFFF"/>
        </w:rPr>
        <w:t xml:space="preserve">, pa u </w:t>
      </w:r>
      <w:proofErr w:type="spellStart"/>
      <w:r w:rsidRPr="00921A78">
        <w:rPr>
          <w:sz w:val="24"/>
          <w:szCs w:val="24"/>
          <w:shd w:val="clear" w:color="auto" w:fill="FFFFFF"/>
        </w:rPr>
        <w:t>lidhur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fundit</w:t>
      </w:r>
      <w:proofErr w:type="spellEnd"/>
      <w:r w:rsidRPr="00921A78">
        <w:rPr>
          <w:sz w:val="24"/>
          <w:szCs w:val="24"/>
          <w:shd w:val="clear" w:color="auto" w:fill="FFFFFF"/>
        </w:rPr>
        <w:t xml:space="preserve"> </w:t>
      </w:r>
      <w:proofErr w:type="spellStart"/>
      <w:r w:rsidRPr="00921A78">
        <w:rPr>
          <w:sz w:val="24"/>
          <w:szCs w:val="24"/>
          <w:shd w:val="clear" w:color="auto" w:fill="FFFFFF"/>
        </w:rPr>
        <w:t>ndonjë</w:t>
      </w:r>
      <w:proofErr w:type="spellEnd"/>
      <w:r w:rsidRPr="00921A78">
        <w:rPr>
          <w:sz w:val="24"/>
          <w:szCs w:val="24"/>
          <w:shd w:val="clear" w:color="auto" w:fill="FFFFFF"/>
        </w:rPr>
        <w:t xml:space="preserve"> </w:t>
      </w:r>
      <w:proofErr w:type="spellStart"/>
      <w:r w:rsidRPr="00921A78">
        <w:rPr>
          <w:sz w:val="24"/>
          <w:szCs w:val="24"/>
          <w:shd w:val="clear" w:color="auto" w:fill="FFFFFF"/>
        </w:rPr>
        <w:t>kontratë</w:t>
      </w:r>
      <w:proofErr w:type="spellEnd"/>
      <w:r w:rsidRPr="00921A78">
        <w:rPr>
          <w:sz w:val="24"/>
          <w:szCs w:val="24"/>
          <w:shd w:val="clear" w:color="auto" w:fill="FFFFFF"/>
        </w:rPr>
        <w:t xml:space="preserve"> apo </w:t>
      </w:r>
      <w:proofErr w:type="spellStart"/>
      <w:r w:rsidRPr="00921A78">
        <w:rPr>
          <w:sz w:val="24"/>
          <w:szCs w:val="24"/>
          <w:shd w:val="clear" w:color="auto" w:fill="FFFFFF"/>
        </w:rPr>
        <w:t>marrëveshje</w:t>
      </w:r>
      <w:proofErr w:type="spellEnd"/>
      <w:r w:rsidRPr="00921A78">
        <w:rPr>
          <w:sz w:val="24"/>
          <w:szCs w:val="24"/>
          <w:shd w:val="clear" w:color="auto" w:fill="FFFFFF"/>
        </w:rPr>
        <w:t xml:space="preserve"> me </w:t>
      </w:r>
      <w:proofErr w:type="spellStart"/>
      <w:r w:rsidRPr="00921A78">
        <w:rPr>
          <w:sz w:val="24"/>
          <w:szCs w:val="24"/>
          <w:shd w:val="clear" w:color="auto" w:fill="FFFFFF"/>
        </w:rPr>
        <w:t>klientin</w:t>
      </w:r>
      <w:proofErr w:type="spellEnd"/>
      <w:r w:rsidRPr="00921A78">
        <w:rPr>
          <w:sz w:val="24"/>
          <w:szCs w:val="24"/>
          <w:shd w:val="clear" w:color="auto" w:fill="FFFFFF"/>
        </w:rPr>
        <w:t xml:space="preserve"> apo pa </w:t>
      </w:r>
      <w:proofErr w:type="spellStart"/>
      <w:r w:rsidRPr="00921A78">
        <w:rPr>
          <w:sz w:val="24"/>
          <w:szCs w:val="24"/>
          <w:shd w:val="clear" w:color="auto" w:fill="FFFFFF"/>
        </w:rPr>
        <w:t>iu</w:t>
      </w:r>
      <w:proofErr w:type="spellEnd"/>
      <w:r w:rsidRPr="00921A78">
        <w:rPr>
          <w:sz w:val="24"/>
          <w:szCs w:val="24"/>
          <w:shd w:val="clear" w:color="auto" w:fill="FFFFFF"/>
        </w:rPr>
        <w:t xml:space="preserve"> </w:t>
      </w:r>
      <w:proofErr w:type="spellStart"/>
      <w:r w:rsidRPr="00921A78">
        <w:rPr>
          <w:sz w:val="24"/>
          <w:szCs w:val="24"/>
          <w:shd w:val="clear" w:color="auto" w:fill="FFFFFF"/>
        </w:rPr>
        <w:t>dorëzuar</w:t>
      </w:r>
      <w:proofErr w:type="spellEnd"/>
      <w:r w:rsidRPr="00921A78">
        <w:rPr>
          <w:sz w:val="24"/>
          <w:szCs w:val="24"/>
          <w:shd w:val="clear" w:color="auto" w:fill="FFFFFF"/>
        </w:rPr>
        <w:t xml:space="preserve"> </w:t>
      </w:r>
      <w:proofErr w:type="spellStart"/>
      <w:r w:rsidRPr="00921A78">
        <w:rPr>
          <w:sz w:val="24"/>
          <w:szCs w:val="24"/>
          <w:shd w:val="clear" w:color="auto" w:fill="FFFFFF"/>
        </w:rPr>
        <w:t>atyre</w:t>
      </w:r>
      <w:proofErr w:type="spellEnd"/>
      <w:r w:rsidRPr="00921A78">
        <w:rPr>
          <w:sz w:val="24"/>
          <w:szCs w:val="24"/>
          <w:shd w:val="clear" w:color="auto" w:fill="FFFFFF"/>
        </w:rPr>
        <w:t xml:space="preserve"> </w:t>
      </w:r>
      <w:proofErr w:type="spellStart"/>
      <w:r w:rsidRPr="00921A78">
        <w:rPr>
          <w:sz w:val="24"/>
          <w:szCs w:val="24"/>
          <w:shd w:val="clear" w:color="auto" w:fill="FFFFFF"/>
        </w:rPr>
        <w:t>ndonjë</w:t>
      </w:r>
      <w:proofErr w:type="spellEnd"/>
      <w:r w:rsidRPr="00921A78">
        <w:rPr>
          <w:sz w:val="24"/>
          <w:szCs w:val="24"/>
          <w:shd w:val="clear" w:color="auto" w:fill="FFFFFF"/>
        </w:rPr>
        <w:t xml:space="preserve"> </w:t>
      </w:r>
      <w:proofErr w:type="spellStart"/>
      <w:r w:rsidRPr="00921A78">
        <w:rPr>
          <w:sz w:val="24"/>
          <w:szCs w:val="24"/>
          <w:shd w:val="clear" w:color="auto" w:fill="FFFFFF"/>
        </w:rPr>
        <w:t>mandat-pagese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lidhje</w:t>
      </w:r>
      <w:proofErr w:type="spellEnd"/>
      <w:r w:rsidRPr="00921A78">
        <w:rPr>
          <w:sz w:val="24"/>
          <w:szCs w:val="24"/>
          <w:shd w:val="clear" w:color="auto" w:fill="FFFFFF"/>
        </w:rPr>
        <w:t xml:space="preserve"> me </w:t>
      </w:r>
      <w:proofErr w:type="spellStart"/>
      <w:r w:rsidRPr="00921A78">
        <w:rPr>
          <w:sz w:val="24"/>
          <w:szCs w:val="24"/>
          <w:shd w:val="clear" w:color="auto" w:fill="FFFFFF"/>
        </w:rPr>
        <w:t>përvetësimin</w:t>
      </w:r>
      <w:proofErr w:type="spellEnd"/>
      <w:r w:rsidRPr="00921A78">
        <w:rPr>
          <w:sz w:val="24"/>
          <w:szCs w:val="24"/>
          <w:shd w:val="clear" w:color="auto" w:fill="FFFFFF"/>
        </w:rPr>
        <w:t xml:space="preserve"> e </w:t>
      </w:r>
      <w:proofErr w:type="spellStart"/>
      <w:r w:rsidRPr="00921A78">
        <w:rPr>
          <w:sz w:val="24"/>
          <w:szCs w:val="24"/>
          <w:shd w:val="clear" w:color="auto" w:fill="FFFFFF"/>
        </w:rPr>
        <w:t>shumave</w:t>
      </w:r>
      <w:proofErr w:type="spellEnd"/>
      <w:r w:rsidRPr="00921A78">
        <w:rPr>
          <w:sz w:val="24"/>
          <w:szCs w:val="24"/>
          <w:shd w:val="clear" w:color="auto" w:fill="FFFFFF"/>
        </w:rPr>
        <w:t xml:space="preserve"> </w:t>
      </w:r>
      <w:proofErr w:type="spellStart"/>
      <w:r w:rsidRPr="00921A78">
        <w:rPr>
          <w:sz w:val="24"/>
          <w:szCs w:val="24"/>
          <w:shd w:val="clear" w:color="auto" w:fill="FFFFFF"/>
        </w:rPr>
        <w:t>momentare</w:t>
      </w:r>
      <w:proofErr w:type="spellEnd"/>
      <w:r w:rsidRPr="00921A78">
        <w:rPr>
          <w:sz w:val="24"/>
          <w:szCs w:val="24"/>
          <w:shd w:val="clear" w:color="auto" w:fill="FFFFFF"/>
        </w:rPr>
        <w:t xml:space="preserve">. </w:t>
      </w:r>
      <w:proofErr w:type="spellStart"/>
      <w:r w:rsidRPr="00921A78">
        <w:rPr>
          <w:sz w:val="24"/>
          <w:szCs w:val="24"/>
          <w:shd w:val="clear" w:color="auto" w:fill="FFFFFF"/>
        </w:rPr>
        <w:t>Kallëzuesja</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ka </w:t>
      </w:r>
      <w:proofErr w:type="spellStart"/>
      <w:r w:rsidRPr="00921A78">
        <w:rPr>
          <w:sz w:val="24"/>
          <w:szCs w:val="24"/>
          <w:shd w:val="clear" w:color="auto" w:fill="FFFFFF"/>
        </w:rPr>
        <w:t>pësuar</w:t>
      </w:r>
      <w:proofErr w:type="spellEnd"/>
      <w:r w:rsidRPr="00921A78">
        <w:rPr>
          <w:sz w:val="24"/>
          <w:szCs w:val="24"/>
          <w:shd w:val="clear" w:color="auto" w:fill="FFFFFF"/>
        </w:rPr>
        <w:t xml:space="preserve"> </w:t>
      </w:r>
      <w:proofErr w:type="spellStart"/>
      <w:r w:rsidRPr="00921A78">
        <w:rPr>
          <w:sz w:val="24"/>
          <w:szCs w:val="24"/>
          <w:shd w:val="clear" w:color="auto" w:fill="FFFFFF"/>
        </w:rPr>
        <w:t>ndonjë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ekonomik</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drejtpërdrejtë</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kryerja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Si </w:t>
      </w:r>
      <w:proofErr w:type="spellStart"/>
      <w:r w:rsidRPr="00921A78">
        <w:rPr>
          <w:sz w:val="24"/>
          <w:szCs w:val="24"/>
          <w:shd w:val="clear" w:color="auto" w:fill="FFFFFF"/>
        </w:rPr>
        <w:t>viktimë</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kuptim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pasojave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drejtpërdreja</w:t>
      </w:r>
      <w:proofErr w:type="spellEnd"/>
      <w:r w:rsidRPr="00921A78">
        <w:rPr>
          <w:sz w:val="24"/>
          <w:szCs w:val="24"/>
          <w:shd w:val="clear" w:color="auto" w:fill="FFFFFF"/>
        </w:rPr>
        <w:t xml:space="preserve"> </w:t>
      </w:r>
      <w:proofErr w:type="spellStart"/>
      <w:r w:rsidRPr="00921A78">
        <w:rPr>
          <w:sz w:val="24"/>
          <w:szCs w:val="24"/>
          <w:shd w:val="clear" w:color="auto" w:fill="FFFFFF"/>
        </w:rPr>
        <w:t>ekonomike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shkaktuara</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veprimet</w:t>
      </w:r>
      <w:proofErr w:type="spellEnd"/>
      <w:r w:rsidRPr="00921A78">
        <w:rPr>
          <w:sz w:val="24"/>
          <w:szCs w:val="24"/>
          <w:shd w:val="clear" w:color="auto" w:fill="FFFFFF"/>
        </w:rPr>
        <w:t xml:space="preserve"> 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Erik </w:t>
      </w:r>
      <w:proofErr w:type="spellStart"/>
      <w:r w:rsidRPr="00921A78">
        <w:rPr>
          <w:sz w:val="24"/>
          <w:szCs w:val="24"/>
          <w:shd w:val="clear" w:color="auto" w:fill="FFFFFF"/>
        </w:rPr>
        <w:t>Çorati</w:t>
      </w:r>
      <w:proofErr w:type="spellEnd"/>
      <w:r w:rsidRPr="00921A78">
        <w:rPr>
          <w:sz w:val="24"/>
          <w:szCs w:val="24"/>
          <w:shd w:val="clear" w:color="auto" w:fill="FFFFFF"/>
        </w:rPr>
        <w:t xml:space="preserve"> ajo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legjitimohet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aq</w:t>
      </w:r>
      <w:proofErr w:type="spellEnd"/>
      <w:r w:rsidRPr="00921A78">
        <w:rPr>
          <w:sz w:val="24"/>
          <w:szCs w:val="24"/>
          <w:shd w:val="clear" w:color="auto" w:fill="FFFFFF"/>
        </w:rPr>
        <w:t xml:space="preserve"> </w:t>
      </w:r>
      <w:proofErr w:type="spellStart"/>
      <w:r w:rsidRPr="00921A78">
        <w:rPr>
          <w:sz w:val="24"/>
          <w:szCs w:val="24"/>
          <w:shd w:val="clear" w:color="auto" w:fill="FFFFFF"/>
        </w:rPr>
        <w:t>kohë</w:t>
      </w:r>
      <w:proofErr w:type="spellEnd"/>
      <w:r w:rsidRPr="00921A78">
        <w:rPr>
          <w:sz w:val="24"/>
          <w:szCs w:val="24"/>
          <w:shd w:val="clear" w:color="auto" w:fill="FFFFFF"/>
        </w:rPr>
        <w:t xml:space="preserve"> </w:t>
      </w:r>
      <w:proofErr w:type="spellStart"/>
      <w:r w:rsidRPr="00921A78">
        <w:rPr>
          <w:sz w:val="24"/>
          <w:szCs w:val="24"/>
          <w:shd w:val="clear" w:color="auto" w:fill="FFFFFF"/>
        </w:rPr>
        <w:t>sa</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provohet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t'i</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me </w:t>
      </w:r>
      <w:proofErr w:type="spellStart"/>
      <w:r w:rsidRPr="00921A78">
        <w:rPr>
          <w:sz w:val="24"/>
          <w:szCs w:val="24"/>
          <w:shd w:val="clear" w:color="auto" w:fill="FFFFFF"/>
        </w:rPr>
        <w:t>karakter</w:t>
      </w:r>
      <w:proofErr w:type="spellEnd"/>
      <w:r w:rsidRPr="00921A78">
        <w:rPr>
          <w:sz w:val="24"/>
          <w:szCs w:val="24"/>
          <w:shd w:val="clear" w:color="auto" w:fill="FFFFFF"/>
        </w:rPr>
        <w:t xml:space="preserve"> </w:t>
      </w:r>
      <w:proofErr w:type="spellStart"/>
      <w:r w:rsidRPr="00921A78">
        <w:rPr>
          <w:sz w:val="24"/>
          <w:szCs w:val="24"/>
          <w:shd w:val="clear" w:color="auto" w:fill="FFFFFF"/>
        </w:rPr>
        <w:t>ekonomik</w:t>
      </w:r>
      <w:proofErr w:type="spellEnd"/>
      <w:r w:rsidRPr="00921A78">
        <w:rPr>
          <w:sz w:val="24"/>
          <w:szCs w:val="24"/>
          <w:shd w:val="clear" w:color="auto" w:fill="FFFFFF"/>
        </w:rPr>
        <w:t xml:space="preserve">. </w:t>
      </w:r>
    </w:p>
    <w:p w14:paraId="7EC7997F" w14:textId="77777777" w:rsidR="00921A78" w:rsidRPr="00921A78" w:rsidRDefault="00921A78" w:rsidP="0040646F">
      <w:pPr>
        <w:numPr>
          <w:ilvl w:val="0"/>
          <w:numId w:val="5"/>
        </w:numPr>
        <w:jc w:val="both"/>
        <w:rPr>
          <w:b/>
          <w:bCs/>
          <w:sz w:val="24"/>
          <w:szCs w:val="24"/>
        </w:rPr>
      </w:pPr>
      <w:r w:rsidRPr="00921A78">
        <w:rPr>
          <w:sz w:val="24"/>
          <w:szCs w:val="24"/>
          <w:shd w:val="clear" w:color="auto" w:fill="FFFFFF"/>
        </w:rPr>
        <w:t xml:space="preserve">Vendimi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pranohet</w:t>
      </w:r>
      <w:proofErr w:type="spellEnd"/>
      <w:r w:rsidRPr="00921A78">
        <w:rPr>
          <w:sz w:val="24"/>
          <w:szCs w:val="24"/>
          <w:shd w:val="clear" w:color="auto" w:fill="FFFFFF"/>
        </w:rPr>
        <w:t xml:space="preserve"> </w:t>
      </w:r>
      <w:proofErr w:type="spellStart"/>
      <w:r w:rsidRPr="00921A78">
        <w:rPr>
          <w:sz w:val="24"/>
          <w:szCs w:val="24"/>
          <w:shd w:val="clear" w:color="auto" w:fill="FFFFFF"/>
        </w:rPr>
        <w:t>pjesërisht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pjesën</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ka </w:t>
      </w:r>
      <w:proofErr w:type="spellStart"/>
      <w:r w:rsidRPr="00921A78">
        <w:rPr>
          <w:sz w:val="24"/>
          <w:szCs w:val="24"/>
          <w:shd w:val="clear" w:color="auto" w:fill="FFFFFF"/>
        </w:rPr>
        <w:t>urdhëruar</w:t>
      </w:r>
      <w:proofErr w:type="spellEnd"/>
      <w:r w:rsidRPr="00921A78">
        <w:rPr>
          <w:sz w:val="24"/>
          <w:szCs w:val="24"/>
          <w:shd w:val="clear" w:color="auto" w:fill="FFFFFF"/>
        </w:rPr>
        <w:t xml:space="preserve"> </w:t>
      </w:r>
      <w:proofErr w:type="spellStart"/>
      <w:r w:rsidRPr="00921A78">
        <w:rPr>
          <w:sz w:val="24"/>
          <w:szCs w:val="24"/>
          <w:shd w:val="clear" w:color="auto" w:fill="FFFFFF"/>
        </w:rPr>
        <w:t>prishjen</w:t>
      </w:r>
      <w:proofErr w:type="spellEnd"/>
      <w:r w:rsidRPr="00921A78">
        <w:rPr>
          <w:sz w:val="24"/>
          <w:szCs w:val="24"/>
          <w:shd w:val="clear" w:color="auto" w:fill="FFFFFF"/>
        </w:rPr>
        <w:t xml:space="preserve"> e </w:t>
      </w:r>
      <w:proofErr w:type="spellStart"/>
      <w:r w:rsidRPr="00921A78">
        <w:rPr>
          <w:sz w:val="24"/>
          <w:szCs w:val="24"/>
          <w:shd w:val="clear" w:color="auto" w:fill="FFFFFF"/>
        </w:rPr>
        <w:t>vendimit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ndryshohet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pjesën</w:t>
      </w:r>
      <w:proofErr w:type="spellEnd"/>
      <w:r w:rsidRPr="00921A78">
        <w:rPr>
          <w:sz w:val="24"/>
          <w:szCs w:val="24"/>
          <w:shd w:val="clear" w:color="auto" w:fill="FFFFFF"/>
        </w:rPr>
        <w:t xml:space="preserve"> </w:t>
      </w:r>
      <w:proofErr w:type="spellStart"/>
      <w:r w:rsidRPr="00921A78">
        <w:rPr>
          <w:sz w:val="24"/>
          <w:szCs w:val="24"/>
          <w:shd w:val="clear" w:color="auto" w:fill="FFFFFF"/>
        </w:rPr>
        <w:t>ku</w:t>
      </w:r>
      <w:proofErr w:type="spellEnd"/>
      <w:r w:rsidRPr="00921A78">
        <w:rPr>
          <w:sz w:val="24"/>
          <w:szCs w:val="24"/>
          <w:shd w:val="clear" w:color="auto" w:fill="FFFFFF"/>
        </w:rPr>
        <w:t xml:space="preserve"> ajo ka </w:t>
      </w:r>
      <w:proofErr w:type="spellStart"/>
      <w:r w:rsidRPr="00921A78">
        <w:rPr>
          <w:sz w:val="24"/>
          <w:szCs w:val="24"/>
          <w:shd w:val="clear" w:color="auto" w:fill="FFFFFF"/>
        </w:rPr>
        <w:t>urdhëruar</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rigjykim</w:t>
      </w:r>
      <w:proofErr w:type="spellEnd"/>
      <w:r w:rsidRPr="00921A78">
        <w:rPr>
          <w:sz w:val="24"/>
          <w:szCs w:val="24"/>
          <w:shd w:val="clear" w:color="auto" w:fill="FFFFFF"/>
        </w:rPr>
        <w:t xml:space="preserve"> me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trupë</w:t>
      </w:r>
      <w:proofErr w:type="spellEnd"/>
      <w:r w:rsidRPr="00921A78">
        <w:rPr>
          <w:sz w:val="24"/>
          <w:szCs w:val="24"/>
          <w:shd w:val="clear" w:color="auto" w:fill="FFFFFF"/>
        </w:rPr>
        <w:t xml:space="preserve"> </w:t>
      </w:r>
      <w:proofErr w:type="spellStart"/>
      <w:r w:rsidRPr="00921A78">
        <w:rPr>
          <w:sz w:val="24"/>
          <w:szCs w:val="24"/>
          <w:shd w:val="clear" w:color="auto" w:fill="FFFFFF"/>
        </w:rPr>
        <w:t>gjykuese</w:t>
      </w:r>
      <w:proofErr w:type="spellEnd"/>
      <w:r w:rsidRPr="00921A78">
        <w:rPr>
          <w:sz w:val="24"/>
          <w:szCs w:val="24"/>
          <w:shd w:val="clear" w:color="auto" w:fill="FFFFFF"/>
        </w:rPr>
        <w:t xml:space="preserve">, duke </w:t>
      </w:r>
      <w:proofErr w:type="spellStart"/>
      <w:r w:rsidRPr="00921A78">
        <w:rPr>
          <w:sz w:val="24"/>
          <w:szCs w:val="24"/>
          <w:shd w:val="clear" w:color="auto" w:fill="FFFFFF"/>
        </w:rPr>
        <w:t>vendosur</w:t>
      </w:r>
      <w:proofErr w:type="spellEnd"/>
      <w:r w:rsidRPr="00921A78">
        <w:rPr>
          <w:sz w:val="24"/>
          <w:szCs w:val="24"/>
          <w:shd w:val="clear" w:color="auto" w:fill="FFFFFF"/>
        </w:rPr>
        <w:t xml:space="preserve"> </w:t>
      </w:r>
      <w:proofErr w:type="spellStart"/>
      <w:r w:rsidRPr="00921A78">
        <w:rPr>
          <w:sz w:val="24"/>
          <w:szCs w:val="24"/>
          <w:shd w:val="clear" w:color="auto" w:fill="FFFFFF"/>
        </w:rPr>
        <w:t>pushimin</w:t>
      </w:r>
      <w:proofErr w:type="spellEnd"/>
      <w:r w:rsidRPr="00921A78">
        <w:rPr>
          <w:sz w:val="24"/>
          <w:szCs w:val="24"/>
          <w:shd w:val="clear" w:color="auto" w:fill="FFFFFF"/>
        </w:rPr>
        <w:t xml:space="preserve"> e </w:t>
      </w:r>
      <w:proofErr w:type="spellStart"/>
      <w:r w:rsidRPr="00921A78">
        <w:rPr>
          <w:sz w:val="24"/>
          <w:szCs w:val="24"/>
          <w:shd w:val="clear" w:color="auto" w:fill="FFFFFF"/>
        </w:rPr>
        <w:t>gjykimit</w:t>
      </w:r>
      <w:proofErr w:type="spellEnd"/>
      <w:r w:rsidRPr="00921A78">
        <w:rPr>
          <w:sz w:val="24"/>
          <w:szCs w:val="24"/>
          <w:shd w:val="clear" w:color="auto" w:fill="FFFFFF"/>
        </w:rPr>
        <w:t>.</w:t>
      </w:r>
    </w:p>
    <w:p w14:paraId="4A58A32F" w14:textId="77777777" w:rsidR="00921A78" w:rsidRPr="00921A78" w:rsidRDefault="00921A78" w:rsidP="00921A78">
      <w:pPr>
        <w:ind w:firstLine="720"/>
        <w:jc w:val="both"/>
        <w:rPr>
          <w:i/>
          <w:iCs/>
          <w:sz w:val="24"/>
          <w:szCs w:val="24"/>
        </w:rPr>
      </w:pPr>
      <w:r w:rsidRPr="00921A78">
        <w:rPr>
          <w:sz w:val="24"/>
          <w:szCs w:val="24"/>
        </w:rPr>
        <w:t>27.</w:t>
      </w:r>
      <w:r w:rsidRPr="00921A78">
        <w:rPr>
          <w:b/>
          <w:bCs/>
          <w:sz w:val="24"/>
          <w:szCs w:val="24"/>
        </w:rPr>
        <w:t xml:space="preserve"> </w:t>
      </w:r>
      <w:proofErr w:type="spellStart"/>
      <w:r w:rsidRPr="00921A78">
        <w:rPr>
          <w:bCs/>
          <w:sz w:val="24"/>
          <w:szCs w:val="24"/>
        </w:rPr>
        <w:t>Kundër</w:t>
      </w:r>
      <w:proofErr w:type="spellEnd"/>
      <w:r w:rsidRPr="00921A78">
        <w:rPr>
          <w:bCs/>
          <w:sz w:val="24"/>
          <w:szCs w:val="24"/>
        </w:rPr>
        <w:t xml:space="preserve"> </w:t>
      </w:r>
      <w:proofErr w:type="spellStart"/>
      <w:r w:rsidRPr="00921A78">
        <w:rPr>
          <w:bCs/>
          <w:sz w:val="24"/>
          <w:szCs w:val="24"/>
        </w:rPr>
        <w:t>vendimit</w:t>
      </w:r>
      <w:proofErr w:type="spellEnd"/>
      <w:r w:rsidRPr="00921A78">
        <w:rPr>
          <w:bCs/>
          <w:sz w:val="24"/>
          <w:szCs w:val="24"/>
        </w:rPr>
        <w:t xml:space="preserve"> nr. </w:t>
      </w:r>
      <w:r w:rsidRPr="00921A78">
        <w:rPr>
          <w:bCs/>
          <w:sz w:val="24"/>
          <w:szCs w:val="24"/>
          <w:lang w:eastAsia="sq-AL"/>
        </w:rPr>
        <w:t xml:space="preserve">2817 (30-2024-9420), </w:t>
      </w:r>
      <w:proofErr w:type="spellStart"/>
      <w:r w:rsidRPr="00921A78">
        <w:rPr>
          <w:bCs/>
          <w:sz w:val="24"/>
          <w:szCs w:val="24"/>
          <w:lang w:eastAsia="sq-AL"/>
        </w:rPr>
        <w:t>datë</w:t>
      </w:r>
      <w:proofErr w:type="spellEnd"/>
      <w:r w:rsidRPr="00921A78">
        <w:rPr>
          <w:bCs/>
          <w:sz w:val="24"/>
          <w:szCs w:val="24"/>
          <w:lang w:eastAsia="sq-AL"/>
        </w:rPr>
        <w:t xml:space="preserve"> 17.12.2024,</w:t>
      </w:r>
      <w:r w:rsidRPr="00921A78">
        <w:rPr>
          <w:sz w:val="24"/>
          <w:szCs w:val="24"/>
          <w:lang w:eastAsia="sq-AL"/>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Gjykatës</w:t>
      </w:r>
      <w:proofErr w:type="spellEnd"/>
      <w:r w:rsidRPr="00921A78">
        <w:rPr>
          <w:bCs/>
          <w:sz w:val="24"/>
          <w:szCs w:val="24"/>
        </w:rPr>
        <w:t xml:space="preserve"> </w:t>
      </w:r>
      <w:proofErr w:type="spellStart"/>
      <w:r w:rsidRPr="00921A78">
        <w:rPr>
          <w:bCs/>
          <w:sz w:val="24"/>
          <w:szCs w:val="24"/>
        </w:rPr>
        <w:t>së</w:t>
      </w:r>
      <w:proofErr w:type="spellEnd"/>
      <w:r w:rsidRPr="00921A78">
        <w:rPr>
          <w:bCs/>
          <w:sz w:val="24"/>
          <w:szCs w:val="24"/>
        </w:rPr>
        <w:t xml:space="preserve"> </w:t>
      </w:r>
      <w:proofErr w:type="spellStart"/>
      <w:r w:rsidRPr="00921A78">
        <w:rPr>
          <w:bCs/>
          <w:sz w:val="24"/>
          <w:szCs w:val="24"/>
        </w:rPr>
        <w:t>Apelit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Juridiksionit</w:t>
      </w:r>
      <w:proofErr w:type="spellEnd"/>
      <w:r w:rsidRPr="00921A78">
        <w:rPr>
          <w:bCs/>
          <w:sz w:val="24"/>
          <w:szCs w:val="24"/>
        </w:rPr>
        <w:t xml:space="preserve"> </w:t>
      </w:r>
      <w:proofErr w:type="spellStart"/>
      <w:r w:rsidRPr="00921A78">
        <w:rPr>
          <w:bCs/>
          <w:sz w:val="24"/>
          <w:szCs w:val="24"/>
        </w:rPr>
        <w:t>të</w:t>
      </w:r>
      <w:proofErr w:type="spellEnd"/>
      <w:r w:rsidRPr="00921A78">
        <w:rPr>
          <w:bCs/>
          <w:sz w:val="24"/>
          <w:szCs w:val="24"/>
        </w:rPr>
        <w:t xml:space="preserve"> </w:t>
      </w:r>
      <w:proofErr w:type="spellStart"/>
      <w:r w:rsidRPr="00921A78">
        <w:rPr>
          <w:bCs/>
          <w:sz w:val="24"/>
          <w:szCs w:val="24"/>
        </w:rPr>
        <w:t>Përgjithshëm</w:t>
      </w:r>
      <w:proofErr w:type="spellEnd"/>
      <w:r w:rsidRPr="00921A78">
        <w:rPr>
          <w:bCs/>
          <w:sz w:val="24"/>
          <w:szCs w:val="24"/>
        </w:rPr>
        <w:t xml:space="preserve"> ka </w:t>
      </w:r>
      <w:proofErr w:type="spellStart"/>
      <w:r w:rsidRPr="00921A78">
        <w:rPr>
          <w:bCs/>
          <w:sz w:val="24"/>
          <w:szCs w:val="24"/>
        </w:rPr>
        <w:t>paraqitur</w:t>
      </w:r>
      <w:proofErr w:type="spellEnd"/>
      <w:r w:rsidRPr="00921A78">
        <w:rPr>
          <w:bCs/>
          <w:sz w:val="24"/>
          <w:szCs w:val="24"/>
        </w:rPr>
        <w:t xml:space="preserve"> </w:t>
      </w:r>
      <w:proofErr w:type="spellStart"/>
      <w:r w:rsidRPr="00921A78">
        <w:rPr>
          <w:bCs/>
          <w:sz w:val="24"/>
          <w:szCs w:val="24"/>
        </w:rPr>
        <w:t>rekurs</w:t>
      </w:r>
      <w:proofErr w:type="spellEnd"/>
      <w:r w:rsidRPr="00921A78">
        <w:rPr>
          <w:bCs/>
          <w:sz w:val="24"/>
          <w:szCs w:val="24"/>
        </w:rPr>
        <w:t xml:space="preserve"> </w:t>
      </w:r>
      <w:proofErr w:type="spellStart"/>
      <w:r w:rsidRPr="00921A78">
        <w:rPr>
          <w:bCs/>
          <w:sz w:val="24"/>
          <w:szCs w:val="24"/>
        </w:rPr>
        <w:t>më</w:t>
      </w:r>
      <w:proofErr w:type="spellEnd"/>
      <w:r w:rsidRPr="00921A78">
        <w:rPr>
          <w:bCs/>
          <w:sz w:val="24"/>
          <w:szCs w:val="24"/>
        </w:rPr>
        <w:t xml:space="preserve"> </w:t>
      </w:r>
      <w:proofErr w:type="spellStart"/>
      <w:r w:rsidRPr="00921A78">
        <w:rPr>
          <w:bCs/>
          <w:sz w:val="24"/>
          <w:szCs w:val="24"/>
        </w:rPr>
        <w:t>datë</w:t>
      </w:r>
      <w:proofErr w:type="spellEnd"/>
      <w:r w:rsidRPr="00921A78">
        <w:rPr>
          <w:bCs/>
          <w:sz w:val="24"/>
          <w:szCs w:val="24"/>
        </w:rPr>
        <w:t xml:space="preserve"> 2025, </w:t>
      </w:r>
      <w:proofErr w:type="spellStart"/>
      <w:r w:rsidRPr="00921A78">
        <w:rPr>
          <w:bCs/>
          <w:sz w:val="24"/>
          <w:szCs w:val="24"/>
        </w:rPr>
        <w:t>kallëzuesja</w:t>
      </w:r>
      <w:proofErr w:type="spellEnd"/>
      <w:r w:rsidRPr="00921A78">
        <w:rPr>
          <w:bCs/>
          <w:sz w:val="24"/>
          <w:szCs w:val="24"/>
        </w:rPr>
        <w:t xml:space="preserve"> Eni </w:t>
      </w:r>
      <w:proofErr w:type="spellStart"/>
      <w:r w:rsidRPr="00921A78">
        <w:rPr>
          <w:bCs/>
          <w:sz w:val="24"/>
          <w:szCs w:val="24"/>
        </w:rPr>
        <w:t>Çobani</w:t>
      </w:r>
      <w:proofErr w:type="spellEnd"/>
      <w:r w:rsidRPr="00921A78">
        <w:rPr>
          <w:bCs/>
          <w:sz w:val="24"/>
          <w:szCs w:val="24"/>
        </w:rPr>
        <w:t>,</w:t>
      </w:r>
      <w:r w:rsidRPr="00921A78">
        <w:rPr>
          <w:b/>
          <w:bCs/>
          <w:sz w:val="24"/>
          <w:szCs w:val="24"/>
        </w:rPr>
        <w:t xml:space="preserve"> </w:t>
      </w:r>
      <w:r w:rsidRPr="00921A78">
        <w:rPr>
          <w:sz w:val="24"/>
          <w:szCs w:val="24"/>
        </w:rPr>
        <w:t xml:space="preserve">duke </w:t>
      </w:r>
      <w:proofErr w:type="spellStart"/>
      <w:r w:rsidRPr="00921A78">
        <w:rPr>
          <w:sz w:val="24"/>
          <w:szCs w:val="24"/>
        </w:rPr>
        <w:lastRenderedPageBreak/>
        <w:t>kërkuar</w:t>
      </w:r>
      <w:proofErr w:type="spellEnd"/>
      <w:r w:rsidRPr="00921A78">
        <w:rPr>
          <w:sz w:val="24"/>
          <w:szCs w:val="24"/>
        </w:rPr>
        <w:t>:</w:t>
      </w:r>
      <w:r w:rsidRPr="00921A78">
        <w:rPr>
          <w:b/>
          <w:bCs/>
          <w:sz w:val="24"/>
          <w:szCs w:val="24"/>
        </w:rPr>
        <w:t xml:space="preserve"> </w:t>
      </w:r>
      <w:r w:rsidRPr="00921A78">
        <w:rPr>
          <w:i/>
          <w:iCs/>
          <w:sz w:val="24"/>
          <w:szCs w:val="24"/>
        </w:rPr>
        <w:t>“</w:t>
      </w:r>
      <w:r w:rsidRPr="00921A78">
        <w:rPr>
          <w:i/>
          <w:iCs/>
          <w:sz w:val="24"/>
          <w:szCs w:val="24"/>
          <w:shd w:val="clear" w:color="auto" w:fill="FFFFFF"/>
        </w:rPr>
        <w:t xml:space="preserve">Prishjen 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Apelit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Tiranë</w:t>
      </w:r>
      <w:proofErr w:type="spellEnd"/>
      <w:r w:rsidRPr="00921A78">
        <w:rPr>
          <w:i/>
          <w:iCs/>
          <w:sz w:val="24"/>
          <w:szCs w:val="24"/>
          <w:shd w:val="clear" w:color="auto" w:fill="FFFFFF"/>
        </w:rPr>
        <w:t xml:space="preserve"> nr.2817 (30-2024-9420),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17.12.2024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lënien</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fuqi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Shkallës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Parë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Tiranë</w:t>
      </w:r>
      <w:proofErr w:type="spellEnd"/>
      <w:r w:rsidRPr="00921A78">
        <w:rPr>
          <w:i/>
          <w:iCs/>
          <w:sz w:val="24"/>
          <w:szCs w:val="24"/>
          <w:shd w:val="clear" w:color="auto" w:fill="FFFFFF"/>
        </w:rPr>
        <w:t xml:space="preserve"> nr.1924,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20.07.2023</w:t>
      </w:r>
      <w:proofErr w:type="gramStart"/>
      <w:r w:rsidRPr="00921A78">
        <w:rPr>
          <w:i/>
          <w:iCs/>
          <w:sz w:val="24"/>
          <w:szCs w:val="24"/>
          <w:shd w:val="clear" w:color="auto" w:fill="FFFFFF"/>
        </w:rPr>
        <w:t>”.</w:t>
      </w:r>
      <w:r w:rsidRPr="00921A78">
        <w:rPr>
          <w:sz w:val="24"/>
          <w:szCs w:val="24"/>
          <w:shd w:val="clear" w:color="auto" w:fill="FFFFFF"/>
        </w:rPr>
        <w:t>Në</w:t>
      </w:r>
      <w:proofErr w:type="gramEnd"/>
      <w:r w:rsidRPr="00921A78">
        <w:rPr>
          <w:sz w:val="24"/>
          <w:szCs w:val="24"/>
          <w:shd w:val="clear" w:color="auto" w:fill="FFFFFF"/>
        </w:rPr>
        <w:t xml:space="preserve"> </w:t>
      </w:r>
      <w:proofErr w:type="spellStart"/>
      <w:r w:rsidRPr="00921A78">
        <w:rPr>
          <w:sz w:val="24"/>
          <w:szCs w:val="24"/>
          <w:shd w:val="clear" w:color="auto" w:fill="FFFFFF"/>
        </w:rPr>
        <w:t>rekurs</w:t>
      </w:r>
      <w:proofErr w:type="spellEnd"/>
      <w:r w:rsidRPr="00921A78">
        <w:rPr>
          <w:sz w:val="24"/>
          <w:szCs w:val="24"/>
          <w:shd w:val="clear" w:color="auto" w:fill="FFFFFF"/>
        </w:rPr>
        <w:t xml:space="preserve"> ka </w:t>
      </w:r>
      <w:proofErr w:type="spellStart"/>
      <w:r w:rsidRPr="00921A78">
        <w:rPr>
          <w:sz w:val="24"/>
          <w:szCs w:val="24"/>
          <w:shd w:val="clear" w:color="auto" w:fill="FFFFFF"/>
        </w:rPr>
        <w:t>parashtruar</w:t>
      </w:r>
      <w:proofErr w:type="spellEnd"/>
      <w:r w:rsidRPr="00921A78">
        <w:rPr>
          <w:sz w:val="24"/>
          <w:szCs w:val="24"/>
          <w:shd w:val="clear" w:color="auto" w:fill="FFFFFF"/>
        </w:rPr>
        <w:t xml:space="preserve"> se:</w:t>
      </w:r>
    </w:p>
    <w:p w14:paraId="45791A44" w14:textId="77777777" w:rsidR="00921A78" w:rsidRPr="00921A78" w:rsidRDefault="00921A78" w:rsidP="0040646F">
      <w:pPr>
        <w:numPr>
          <w:ilvl w:val="0"/>
          <w:numId w:val="5"/>
        </w:numPr>
        <w:jc w:val="both"/>
        <w:rPr>
          <w:sz w:val="24"/>
          <w:szCs w:val="24"/>
          <w:shd w:val="clear" w:color="auto" w:fill="FFFFFF"/>
        </w:rPr>
      </w:pPr>
      <w:bookmarkStart w:id="1" w:name="_Hlk226121997"/>
      <w:r w:rsidRPr="00921A78">
        <w:rPr>
          <w:sz w:val="24"/>
          <w:szCs w:val="24"/>
          <w:shd w:val="clear" w:color="auto" w:fill="FFFFFF"/>
        </w:rPr>
        <w:t xml:space="preserve">Vendimi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Juridiksionit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Përgjithshëm</w:t>
      </w:r>
      <w:proofErr w:type="spellEnd"/>
      <w:r w:rsidRPr="00921A78">
        <w:rPr>
          <w:sz w:val="24"/>
          <w:szCs w:val="24"/>
          <w:shd w:val="clear" w:color="auto" w:fill="FFFFFF"/>
        </w:rPr>
        <w:t xml:space="preserve"> </w:t>
      </w:r>
      <w:proofErr w:type="spellStart"/>
      <w:r w:rsidRPr="00921A78">
        <w:rPr>
          <w:sz w:val="24"/>
          <w:szCs w:val="24"/>
          <w:shd w:val="clear" w:color="auto" w:fill="FFFFFF"/>
        </w:rPr>
        <w:t>Tiranë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rezultat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interpretimit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zba</w:t>
      </w:r>
      <w:r w:rsidR="00CB347D">
        <w:rPr>
          <w:sz w:val="24"/>
          <w:szCs w:val="24"/>
          <w:shd w:val="clear" w:color="auto" w:fill="FFFFFF"/>
        </w:rPr>
        <w:t>timit</w:t>
      </w:r>
      <w:proofErr w:type="spellEnd"/>
      <w:r w:rsidR="00CB347D">
        <w:rPr>
          <w:sz w:val="24"/>
          <w:szCs w:val="24"/>
          <w:shd w:val="clear" w:color="auto" w:fill="FFFFFF"/>
        </w:rPr>
        <w:t xml:space="preserve"> </w:t>
      </w:r>
      <w:proofErr w:type="spellStart"/>
      <w:r w:rsidR="00CB347D">
        <w:rPr>
          <w:sz w:val="24"/>
          <w:szCs w:val="24"/>
          <w:shd w:val="clear" w:color="auto" w:fill="FFFFFF"/>
        </w:rPr>
        <w:t>të</w:t>
      </w:r>
      <w:proofErr w:type="spellEnd"/>
      <w:r w:rsidR="00CB347D">
        <w:rPr>
          <w:sz w:val="24"/>
          <w:szCs w:val="24"/>
          <w:shd w:val="clear" w:color="auto" w:fill="FFFFFF"/>
        </w:rPr>
        <w:t xml:space="preserve"> </w:t>
      </w:r>
      <w:proofErr w:type="spellStart"/>
      <w:r w:rsidR="00CB347D">
        <w:rPr>
          <w:sz w:val="24"/>
          <w:szCs w:val="24"/>
          <w:shd w:val="clear" w:color="auto" w:fill="FFFFFF"/>
        </w:rPr>
        <w:t>gabuar</w:t>
      </w:r>
      <w:proofErr w:type="spellEnd"/>
      <w:r w:rsidR="00CB347D">
        <w:rPr>
          <w:sz w:val="24"/>
          <w:szCs w:val="24"/>
          <w:shd w:val="clear" w:color="auto" w:fill="FFFFFF"/>
        </w:rPr>
        <w:t xml:space="preserve"> </w:t>
      </w:r>
      <w:proofErr w:type="spellStart"/>
      <w:r w:rsidR="00CB347D">
        <w:rPr>
          <w:sz w:val="24"/>
          <w:szCs w:val="24"/>
          <w:shd w:val="clear" w:color="auto" w:fill="FFFFFF"/>
        </w:rPr>
        <w:t>ligjit</w:t>
      </w:r>
      <w:proofErr w:type="spellEnd"/>
      <w:r w:rsidR="00CB347D">
        <w:rPr>
          <w:sz w:val="24"/>
          <w:szCs w:val="24"/>
          <w:shd w:val="clear" w:color="auto" w:fill="FFFFFF"/>
        </w:rPr>
        <w:t xml:space="preserve"> procedur</w:t>
      </w:r>
      <w:r w:rsidRPr="00921A78">
        <w:rPr>
          <w:sz w:val="24"/>
          <w:szCs w:val="24"/>
          <w:shd w:val="clear" w:color="auto" w:fill="FFFFFF"/>
        </w:rPr>
        <w:t xml:space="preserve">al me </w:t>
      </w:r>
      <w:proofErr w:type="spellStart"/>
      <w:r w:rsidRPr="00921A78">
        <w:rPr>
          <w:sz w:val="24"/>
          <w:szCs w:val="24"/>
          <w:shd w:val="clear" w:color="auto" w:fill="FFFFFF"/>
        </w:rPr>
        <w:t>rëndësi</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zhvillimin</w:t>
      </w:r>
      <w:proofErr w:type="spellEnd"/>
      <w:r w:rsidRPr="00921A78">
        <w:rPr>
          <w:sz w:val="24"/>
          <w:szCs w:val="24"/>
          <w:shd w:val="clear" w:color="auto" w:fill="FFFFFF"/>
        </w:rPr>
        <w:t xml:space="preserve"> e </w:t>
      </w:r>
      <w:proofErr w:type="spellStart"/>
      <w:r w:rsidRPr="00921A78">
        <w:rPr>
          <w:sz w:val="24"/>
          <w:szCs w:val="24"/>
          <w:shd w:val="clear" w:color="auto" w:fill="FFFFFF"/>
        </w:rPr>
        <w:t>praktikës</w:t>
      </w:r>
      <w:proofErr w:type="spellEnd"/>
      <w:r w:rsidRPr="00921A78">
        <w:rPr>
          <w:sz w:val="24"/>
          <w:szCs w:val="24"/>
          <w:shd w:val="clear" w:color="auto" w:fill="FFFFFF"/>
        </w:rPr>
        <w:t xml:space="preserve"> </w:t>
      </w:r>
      <w:proofErr w:type="spellStart"/>
      <w:r w:rsidRPr="00921A78">
        <w:rPr>
          <w:sz w:val="24"/>
          <w:szCs w:val="24"/>
          <w:shd w:val="clear" w:color="auto" w:fill="FFFFFF"/>
        </w:rPr>
        <w:t>gjyqësore</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lig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432/1 </w:t>
      </w:r>
      <w:proofErr w:type="spellStart"/>
      <w:r w:rsidRPr="00921A78">
        <w:rPr>
          <w:sz w:val="24"/>
          <w:szCs w:val="24"/>
          <w:shd w:val="clear" w:color="auto" w:fill="FFFFFF"/>
        </w:rPr>
        <w:t>gërma</w:t>
      </w:r>
      <w:proofErr w:type="spellEnd"/>
      <w:r w:rsidRPr="00921A78">
        <w:rPr>
          <w:sz w:val="24"/>
          <w:szCs w:val="24"/>
          <w:shd w:val="clear" w:color="auto" w:fill="FFFFFF"/>
        </w:rPr>
        <w:t xml:space="preserve"> "a" </w:t>
      </w:r>
      <w:proofErr w:type="spellStart"/>
      <w:r w:rsidRPr="00921A78">
        <w:rPr>
          <w:sz w:val="24"/>
          <w:szCs w:val="24"/>
          <w:shd w:val="clear" w:color="auto" w:fill="FFFFFF"/>
        </w:rPr>
        <w:t>i</w:t>
      </w:r>
      <w:proofErr w:type="spellEnd"/>
      <w:r w:rsidRPr="00921A78">
        <w:rPr>
          <w:sz w:val="24"/>
          <w:szCs w:val="24"/>
          <w:shd w:val="clear" w:color="auto" w:fill="FFFFFF"/>
        </w:rPr>
        <w:t xml:space="preserve"> KPP. </w:t>
      </w:r>
    </w:p>
    <w:p w14:paraId="51F17486"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objekt</w:t>
      </w:r>
      <w:proofErr w:type="spellEnd"/>
      <w:r w:rsidRPr="00921A78">
        <w:rPr>
          <w:sz w:val="24"/>
          <w:szCs w:val="24"/>
          <w:shd w:val="clear" w:color="auto" w:fill="FFFFFF"/>
        </w:rPr>
        <w:t xml:space="preserve"> </w:t>
      </w:r>
      <w:proofErr w:type="spellStart"/>
      <w:r w:rsidRPr="00921A78">
        <w:rPr>
          <w:sz w:val="24"/>
          <w:szCs w:val="24"/>
          <w:shd w:val="clear" w:color="auto" w:fill="FFFFFF"/>
        </w:rPr>
        <w:t>rekursi</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Tiranë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zbatuar</w:t>
      </w:r>
      <w:proofErr w:type="spellEnd"/>
      <w:r w:rsidRPr="00921A78">
        <w:rPr>
          <w:sz w:val="24"/>
          <w:szCs w:val="24"/>
          <w:shd w:val="clear" w:color="auto" w:fill="FFFFFF"/>
        </w:rPr>
        <w:t xml:space="preserve"> </w:t>
      </w:r>
      <w:proofErr w:type="spellStart"/>
      <w:r w:rsidRPr="00921A78">
        <w:rPr>
          <w:sz w:val="24"/>
          <w:szCs w:val="24"/>
          <w:shd w:val="clear" w:color="auto" w:fill="FFFFFF"/>
        </w:rPr>
        <w:t>gabim</w:t>
      </w:r>
      <w:proofErr w:type="spellEnd"/>
      <w:r w:rsidR="00CB347D">
        <w:rPr>
          <w:sz w:val="24"/>
          <w:szCs w:val="24"/>
          <w:shd w:val="clear" w:color="auto" w:fill="FFFFFF"/>
        </w:rPr>
        <w:t xml:space="preserve"> </w:t>
      </w:r>
      <w:proofErr w:type="spellStart"/>
      <w:r w:rsidR="00CB347D">
        <w:rPr>
          <w:sz w:val="24"/>
          <w:szCs w:val="24"/>
          <w:shd w:val="clear" w:color="auto" w:fill="FFFFFF"/>
        </w:rPr>
        <w:t>interpretimi</w:t>
      </w:r>
      <w:proofErr w:type="spellEnd"/>
      <w:r w:rsidR="00CB347D">
        <w:rPr>
          <w:sz w:val="24"/>
          <w:szCs w:val="24"/>
          <w:shd w:val="clear" w:color="auto" w:fill="FFFFFF"/>
        </w:rPr>
        <w:t xml:space="preserve"> </w:t>
      </w:r>
      <w:proofErr w:type="spellStart"/>
      <w:r w:rsidR="00CB347D">
        <w:rPr>
          <w:sz w:val="24"/>
          <w:szCs w:val="24"/>
          <w:shd w:val="clear" w:color="auto" w:fill="FFFFFF"/>
        </w:rPr>
        <w:t>i</w:t>
      </w:r>
      <w:proofErr w:type="spellEnd"/>
      <w:r w:rsidR="00CB347D">
        <w:rPr>
          <w:sz w:val="24"/>
          <w:szCs w:val="24"/>
          <w:shd w:val="clear" w:color="auto" w:fill="FFFFFF"/>
        </w:rPr>
        <w:t xml:space="preserve"> </w:t>
      </w:r>
      <w:proofErr w:type="spellStart"/>
      <w:r w:rsidR="00CB347D">
        <w:rPr>
          <w:sz w:val="24"/>
          <w:szCs w:val="24"/>
          <w:shd w:val="clear" w:color="auto" w:fill="FFFFFF"/>
        </w:rPr>
        <w:t>normës</w:t>
      </w:r>
      <w:proofErr w:type="spellEnd"/>
      <w:r w:rsidR="00CB347D">
        <w:rPr>
          <w:sz w:val="24"/>
          <w:szCs w:val="24"/>
          <w:shd w:val="clear" w:color="auto" w:fill="FFFFFF"/>
        </w:rPr>
        <w:t xml:space="preserve"> </w:t>
      </w:r>
      <w:proofErr w:type="spellStart"/>
      <w:r w:rsidR="00CB347D">
        <w:rPr>
          <w:sz w:val="24"/>
          <w:szCs w:val="24"/>
          <w:shd w:val="clear" w:color="auto" w:fill="FFFFFF"/>
        </w:rPr>
        <w:t>procedur</w:t>
      </w:r>
      <w:r w:rsidRPr="00921A78">
        <w:rPr>
          <w:sz w:val="24"/>
          <w:szCs w:val="24"/>
          <w:shd w:val="clear" w:color="auto" w:fill="FFFFFF"/>
        </w:rPr>
        <w:t>ale</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ndikonte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praktikën</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
    <w:p w14:paraId="37102002"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Çështjet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shtrojmë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diskutim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arsyetimin</w:t>
      </w:r>
      <w:proofErr w:type="spellEnd"/>
      <w:r w:rsidRPr="00921A78">
        <w:rPr>
          <w:sz w:val="24"/>
          <w:szCs w:val="24"/>
          <w:shd w:val="clear" w:color="auto" w:fill="FFFFFF"/>
        </w:rPr>
        <w:t xml:space="preserve"> </w:t>
      </w:r>
      <w:proofErr w:type="spellStart"/>
      <w:r w:rsidRPr="00921A78">
        <w:rPr>
          <w:sz w:val="24"/>
          <w:szCs w:val="24"/>
          <w:shd w:val="clear" w:color="auto" w:fill="FFFFFF"/>
        </w:rPr>
        <w:t>tonë</w:t>
      </w:r>
      <w:proofErr w:type="spellEnd"/>
      <w:r w:rsidRPr="00921A78">
        <w:rPr>
          <w:sz w:val="24"/>
          <w:szCs w:val="24"/>
          <w:shd w:val="clear" w:color="auto" w:fill="FFFFFF"/>
        </w:rPr>
        <w:t xml:space="preserve"> 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rëndësie</w:t>
      </w:r>
      <w:proofErr w:type="spellEnd"/>
      <w:r w:rsidRPr="00921A78">
        <w:rPr>
          <w:sz w:val="24"/>
          <w:szCs w:val="24"/>
          <w:shd w:val="clear" w:color="auto" w:fill="FFFFFF"/>
        </w:rPr>
        <w:t xml:space="preserve"> </w:t>
      </w:r>
      <w:proofErr w:type="spellStart"/>
      <w:r w:rsidRPr="00921A78">
        <w:rPr>
          <w:sz w:val="24"/>
          <w:szCs w:val="24"/>
          <w:shd w:val="clear" w:color="auto" w:fill="FFFFFF"/>
        </w:rPr>
        <w:t>themelore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njësimin</w:t>
      </w:r>
      <w:proofErr w:type="spellEnd"/>
      <w:r w:rsidRPr="00921A78">
        <w:rPr>
          <w:sz w:val="24"/>
          <w:szCs w:val="24"/>
          <w:shd w:val="clear" w:color="auto" w:fill="FFFFFF"/>
        </w:rPr>
        <w:t xml:space="preserve"> apo </w:t>
      </w:r>
      <w:proofErr w:type="spellStart"/>
      <w:r w:rsidRPr="00921A78">
        <w:rPr>
          <w:sz w:val="24"/>
          <w:szCs w:val="24"/>
          <w:shd w:val="clear" w:color="auto" w:fill="FFFFFF"/>
        </w:rPr>
        <w:t>zhvillimin</w:t>
      </w:r>
      <w:proofErr w:type="spellEnd"/>
      <w:r w:rsidRPr="00921A78">
        <w:rPr>
          <w:sz w:val="24"/>
          <w:szCs w:val="24"/>
          <w:shd w:val="clear" w:color="auto" w:fill="FFFFFF"/>
        </w:rPr>
        <w:t xml:space="preserve"> e </w:t>
      </w:r>
      <w:proofErr w:type="spellStart"/>
      <w:r w:rsidRPr="00921A78">
        <w:rPr>
          <w:sz w:val="24"/>
          <w:szCs w:val="24"/>
          <w:shd w:val="clear" w:color="auto" w:fill="FFFFFF"/>
        </w:rPr>
        <w:t>praktikës</w:t>
      </w:r>
      <w:proofErr w:type="spellEnd"/>
      <w:r w:rsidRPr="00921A78">
        <w:rPr>
          <w:sz w:val="24"/>
          <w:szCs w:val="24"/>
          <w:shd w:val="clear" w:color="auto" w:fill="FFFFFF"/>
        </w:rPr>
        <w:t xml:space="preserve"> </w:t>
      </w:r>
      <w:proofErr w:type="spellStart"/>
      <w:r w:rsidRPr="00921A78">
        <w:rPr>
          <w:sz w:val="24"/>
          <w:szCs w:val="24"/>
          <w:shd w:val="clear" w:color="auto" w:fill="FFFFFF"/>
        </w:rPr>
        <w:t>gjyqësore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rëndë</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w:t>
      </w:r>
    </w:p>
    <w:p w14:paraId="00A8B2B7" w14:textId="77777777" w:rsidR="00921A78" w:rsidRPr="00921A78" w:rsidRDefault="00921A78" w:rsidP="0040646F">
      <w:pPr>
        <w:numPr>
          <w:ilvl w:val="0"/>
          <w:numId w:val="5"/>
        </w:numPr>
        <w:contextualSpacing/>
        <w:jc w:val="both"/>
        <w:rPr>
          <w:sz w:val="24"/>
          <w:szCs w:val="24"/>
          <w:shd w:val="clear" w:color="auto" w:fill="FFFFFF"/>
        </w:rPr>
      </w:pPr>
      <w:r w:rsidRPr="00921A78">
        <w:rPr>
          <w:sz w:val="24"/>
          <w:szCs w:val="24"/>
          <w:shd w:val="clear" w:color="auto" w:fill="FFFFFF"/>
        </w:rPr>
        <w:t xml:space="preserve">A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përkufizohet</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e </w:t>
      </w:r>
      <w:proofErr w:type="spellStart"/>
      <w:r w:rsidRPr="00921A78">
        <w:rPr>
          <w:sz w:val="24"/>
          <w:szCs w:val="24"/>
          <w:shd w:val="clear" w:color="auto" w:fill="FFFFFF"/>
        </w:rPr>
        <w:t>lidhur</w:t>
      </w:r>
      <w:proofErr w:type="spellEnd"/>
      <w:r w:rsidRPr="00921A78">
        <w:rPr>
          <w:sz w:val="24"/>
          <w:szCs w:val="24"/>
          <w:shd w:val="clear" w:color="auto" w:fill="FFFFFF"/>
        </w:rPr>
        <w:t xml:space="preserve"> </w:t>
      </w:r>
      <w:proofErr w:type="spellStart"/>
      <w:r w:rsidRPr="00921A78">
        <w:rPr>
          <w:sz w:val="24"/>
          <w:szCs w:val="24"/>
          <w:shd w:val="clear" w:color="auto" w:fill="FFFFFF"/>
        </w:rPr>
        <w:t>ngushtësisht</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me </w:t>
      </w:r>
      <w:proofErr w:type="spellStart"/>
      <w:r w:rsidRPr="00921A78">
        <w:rPr>
          <w:sz w:val="24"/>
          <w:szCs w:val="24"/>
          <w:shd w:val="clear" w:color="auto" w:fill="FFFFFF"/>
        </w:rPr>
        <w:t>humbjen</w:t>
      </w:r>
      <w:proofErr w:type="spellEnd"/>
      <w:r w:rsidRPr="00921A78">
        <w:rPr>
          <w:sz w:val="24"/>
          <w:szCs w:val="24"/>
          <w:shd w:val="clear" w:color="auto" w:fill="FFFFFF"/>
        </w:rPr>
        <w:t xml:space="preserve"> e </w:t>
      </w:r>
      <w:proofErr w:type="spellStart"/>
      <w:r w:rsidRPr="00921A78">
        <w:rPr>
          <w:sz w:val="24"/>
          <w:szCs w:val="24"/>
          <w:shd w:val="clear" w:color="auto" w:fill="FFFFFF"/>
        </w:rPr>
        <w:t>pasurisë</w:t>
      </w:r>
      <w:proofErr w:type="spellEnd"/>
      <w:r w:rsidRPr="00921A78">
        <w:rPr>
          <w:sz w:val="24"/>
          <w:szCs w:val="24"/>
          <w:shd w:val="clear" w:color="auto" w:fill="FFFFFF"/>
        </w:rPr>
        <w:t xml:space="preserve">? </w:t>
      </w:r>
    </w:p>
    <w:p w14:paraId="62DCBC9E" w14:textId="77777777" w:rsidR="00921A78" w:rsidRPr="00921A78" w:rsidRDefault="00921A78" w:rsidP="0040646F">
      <w:pPr>
        <w:numPr>
          <w:ilvl w:val="0"/>
          <w:numId w:val="5"/>
        </w:numPr>
        <w:contextualSpacing/>
        <w:jc w:val="both"/>
        <w:rPr>
          <w:sz w:val="24"/>
          <w:szCs w:val="24"/>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e </w:t>
      </w:r>
      <w:proofErr w:type="spellStart"/>
      <w:r w:rsidRPr="00921A78">
        <w:rPr>
          <w:sz w:val="24"/>
          <w:szCs w:val="24"/>
          <w:shd w:val="clear" w:color="auto" w:fill="FFFFFF"/>
        </w:rPr>
        <w:t>dëmit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palëve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treta</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emër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llogari</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w:t>
      </w:r>
      <w:proofErr w:type="spellStart"/>
      <w:r w:rsidRPr="00921A78">
        <w:rPr>
          <w:sz w:val="24"/>
          <w:szCs w:val="24"/>
          <w:shd w:val="clear" w:color="auto" w:fill="FFFFFF"/>
        </w:rPr>
        <w:t>kush</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konsiderohet</w:t>
      </w:r>
      <w:proofErr w:type="spellEnd"/>
      <w:r w:rsidRPr="00921A78">
        <w:rPr>
          <w:sz w:val="24"/>
          <w:szCs w:val="24"/>
          <w:shd w:val="clear" w:color="auto" w:fill="FFFFFF"/>
        </w:rPr>
        <w:t xml:space="preserve"> "</w:t>
      </w:r>
      <w:proofErr w:type="spellStart"/>
      <w:r w:rsidRPr="00921A78">
        <w:rPr>
          <w:sz w:val="24"/>
          <w:szCs w:val="24"/>
          <w:shd w:val="clear" w:color="auto" w:fill="FFFFFF"/>
        </w:rPr>
        <w:t>viktimë</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w:t>
      </w:r>
    </w:p>
    <w:p w14:paraId="493CE4B2" w14:textId="77777777" w:rsidR="00921A78" w:rsidRPr="00921A78" w:rsidRDefault="00921A78" w:rsidP="0040646F">
      <w:pPr>
        <w:numPr>
          <w:ilvl w:val="0"/>
          <w:numId w:val="5"/>
        </w:numPr>
        <w:contextualSpacing/>
        <w:jc w:val="both"/>
        <w:rPr>
          <w:sz w:val="24"/>
          <w:szCs w:val="24"/>
        </w:rPr>
      </w:pPr>
      <w:proofErr w:type="spellStart"/>
      <w:r w:rsidRPr="00921A78">
        <w:rPr>
          <w:sz w:val="24"/>
          <w:szCs w:val="24"/>
          <w:shd w:val="clear" w:color="auto" w:fill="FFFFFF"/>
        </w:rPr>
        <w:t>Lidhur</w:t>
      </w:r>
      <w:proofErr w:type="spellEnd"/>
      <w:r w:rsidRPr="00921A78">
        <w:rPr>
          <w:sz w:val="24"/>
          <w:szCs w:val="24"/>
          <w:shd w:val="clear" w:color="auto" w:fill="FFFFFF"/>
        </w:rPr>
        <w:t xml:space="preserve"> me </w:t>
      </w:r>
      <w:proofErr w:type="spellStart"/>
      <w:r w:rsidRPr="00921A78">
        <w:rPr>
          <w:sz w:val="24"/>
          <w:szCs w:val="24"/>
          <w:shd w:val="clear" w:color="auto" w:fill="FFFFFF"/>
        </w:rPr>
        <w:t>pikën</w:t>
      </w:r>
      <w:proofErr w:type="spellEnd"/>
      <w:r w:rsidRPr="00921A78">
        <w:rPr>
          <w:sz w:val="24"/>
          <w:szCs w:val="24"/>
          <w:shd w:val="clear" w:color="auto" w:fill="FFFFFF"/>
        </w:rPr>
        <w:t xml:space="preserve"> 1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shtruar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diskutim</w:t>
      </w:r>
      <w:proofErr w:type="spellEnd"/>
      <w:r w:rsidRPr="00921A78">
        <w:rPr>
          <w:sz w:val="24"/>
          <w:szCs w:val="24"/>
          <w:shd w:val="clear" w:color="auto" w:fill="FFFFFF"/>
        </w:rPr>
        <w:t xml:space="preserve">, </w:t>
      </w:r>
      <w:proofErr w:type="spellStart"/>
      <w:r w:rsidRPr="00921A78">
        <w:rPr>
          <w:sz w:val="24"/>
          <w:szCs w:val="24"/>
          <w:shd w:val="clear" w:color="auto" w:fill="FFFFFF"/>
        </w:rPr>
        <w:t>argumentojmë</w:t>
      </w:r>
      <w:proofErr w:type="spellEnd"/>
      <w:r w:rsidRPr="00921A78">
        <w:rPr>
          <w:sz w:val="24"/>
          <w:szCs w:val="24"/>
          <w:shd w:val="clear" w:color="auto" w:fill="FFFFFF"/>
        </w:rPr>
        <w:t xml:space="preserve"> se: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kundërshtim</w:t>
      </w:r>
      <w:proofErr w:type="spellEnd"/>
      <w:r w:rsidRPr="00921A78">
        <w:rPr>
          <w:sz w:val="24"/>
          <w:szCs w:val="24"/>
          <w:shd w:val="clear" w:color="auto" w:fill="FFFFFF"/>
        </w:rPr>
        <w:t xml:space="preserve"> me </w:t>
      </w:r>
      <w:proofErr w:type="spellStart"/>
      <w:r w:rsidRPr="00921A78">
        <w:rPr>
          <w:sz w:val="24"/>
          <w:szCs w:val="24"/>
          <w:shd w:val="clear" w:color="auto" w:fill="FFFFFF"/>
        </w:rPr>
        <w:t>kuadrin</w:t>
      </w:r>
      <w:proofErr w:type="spellEnd"/>
      <w:r w:rsidRPr="00921A78">
        <w:rPr>
          <w:sz w:val="24"/>
          <w:szCs w:val="24"/>
          <w:shd w:val="clear" w:color="auto" w:fill="FFFFFF"/>
        </w:rPr>
        <w:t xml:space="preserve"> </w:t>
      </w:r>
      <w:proofErr w:type="spellStart"/>
      <w:r w:rsidRPr="00921A78">
        <w:rPr>
          <w:sz w:val="24"/>
          <w:szCs w:val="24"/>
          <w:shd w:val="clear" w:color="auto" w:fill="FFFFFF"/>
        </w:rPr>
        <w:t>ligjor</w:t>
      </w:r>
      <w:proofErr w:type="spellEnd"/>
      <w:r w:rsidRPr="00921A78">
        <w:rPr>
          <w:sz w:val="24"/>
          <w:szCs w:val="24"/>
          <w:shd w:val="clear" w:color="auto" w:fill="FFFFFF"/>
        </w:rPr>
        <w:t xml:space="preserve"> </w:t>
      </w:r>
      <w:proofErr w:type="spellStart"/>
      <w:r w:rsidRPr="00921A78">
        <w:rPr>
          <w:sz w:val="24"/>
          <w:szCs w:val="24"/>
          <w:shd w:val="clear" w:color="auto" w:fill="FFFFFF"/>
        </w:rPr>
        <w:t>brendshëm</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ndërkombëtar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ratifikuar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Republika</w:t>
      </w:r>
      <w:proofErr w:type="spellEnd"/>
      <w:r w:rsidRPr="00921A78">
        <w:rPr>
          <w:sz w:val="24"/>
          <w:szCs w:val="24"/>
          <w:shd w:val="clear" w:color="auto" w:fill="FFFFFF"/>
        </w:rPr>
        <w:t xml:space="preserve"> e </w:t>
      </w:r>
      <w:proofErr w:type="spellStart"/>
      <w:r w:rsidRPr="00921A78">
        <w:rPr>
          <w:sz w:val="24"/>
          <w:szCs w:val="24"/>
          <w:shd w:val="clear" w:color="auto" w:fill="FFFFFF"/>
        </w:rPr>
        <w:t>Shqipërisë</w:t>
      </w:r>
      <w:proofErr w:type="spellEnd"/>
      <w:r w:rsidRPr="00921A78">
        <w:rPr>
          <w:sz w:val="24"/>
          <w:szCs w:val="24"/>
          <w:shd w:val="clear" w:color="auto" w:fill="FFFFFF"/>
        </w:rPr>
        <w:t xml:space="preserve"> </w:t>
      </w:r>
      <w:proofErr w:type="spellStart"/>
      <w:r w:rsidRPr="00921A78">
        <w:rPr>
          <w:sz w:val="24"/>
          <w:szCs w:val="24"/>
          <w:shd w:val="clear" w:color="auto" w:fill="FFFFFF"/>
        </w:rPr>
        <w:t>qëndrimi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e </w:t>
      </w:r>
      <w:proofErr w:type="spellStart"/>
      <w:r w:rsidRPr="00921A78">
        <w:rPr>
          <w:sz w:val="24"/>
          <w:szCs w:val="24"/>
          <w:shd w:val="clear" w:color="auto" w:fill="FFFFFF"/>
        </w:rPr>
        <w:t>konsideron</w:t>
      </w:r>
      <w:proofErr w:type="spellEnd"/>
      <w:r w:rsidRPr="00921A78">
        <w:rPr>
          <w:sz w:val="24"/>
          <w:szCs w:val="24"/>
          <w:shd w:val="clear" w:color="auto" w:fill="FFFFFF"/>
        </w:rPr>
        <w:t xml:space="preserve"> </w:t>
      </w:r>
      <w:proofErr w:type="spellStart"/>
      <w:r w:rsidRPr="00921A78">
        <w:rPr>
          <w:sz w:val="24"/>
          <w:szCs w:val="24"/>
          <w:shd w:val="clear" w:color="auto" w:fill="FFFFFF"/>
        </w:rPr>
        <w:t>kallëzuesen</w:t>
      </w:r>
      <w:proofErr w:type="spellEnd"/>
      <w:r w:rsidRPr="00921A78">
        <w:rPr>
          <w:sz w:val="24"/>
          <w:szCs w:val="24"/>
          <w:shd w:val="clear" w:color="auto" w:fill="FFFFFF"/>
        </w:rPr>
        <w:t>/</w:t>
      </w:r>
      <w:proofErr w:type="spellStart"/>
      <w:r w:rsidRPr="00921A78">
        <w:rPr>
          <w:sz w:val="24"/>
          <w:szCs w:val="24"/>
          <w:shd w:val="clear" w:color="auto" w:fill="FFFFFF"/>
        </w:rPr>
        <w:t>ankuesen</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jo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viktimë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drejtpërdrejtë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cënimit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dinjitetit</w:t>
      </w:r>
      <w:proofErr w:type="spellEnd"/>
      <w:r w:rsidRPr="00921A78">
        <w:rPr>
          <w:sz w:val="24"/>
          <w:szCs w:val="24"/>
          <w:shd w:val="clear" w:color="auto" w:fill="FFFFFF"/>
        </w:rPr>
        <w:t xml:space="preserve">, </w:t>
      </w:r>
      <w:proofErr w:type="spellStart"/>
      <w:r w:rsidRPr="00921A78">
        <w:rPr>
          <w:sz w:val="24"/>
          <w:szCs w:val="24"/>
          <w:shd w:val="clear" w:color="auto" w:fill="FFFFFF"/>
        </w:rPr>
        <w:t>reputacionit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gjendjes</w:t>
      </w:r>
      <w:proofErr w:type="spellEnd"/>
      <w:r w:rsidRPr="00921A78">
        <w:rPr>
          <w:sz w:val="24"/>
          <w:szCs w:val="24"/>
          <w:shd w:val="clear" w:color="auto" w:fill="FFFFFF"/>
        </w:rPr>
        <w:t xml:space="preserve"> </w:t>
      </w:r>
      <w:proofErr w:type="spellStart"/>
      <w:r w:rsidRPr="00921A78">
        <w:rPr>
          <w:sz w:val="24"/>
          <w:szCs w:val="24"/>
          <w:shd w:val="clear" w:color="auto" w:fill="FFFFFF"/>
        </w:rPr>
        <w:t>emocionale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thjesht</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e </w:t>
      </w:r>
      <w:proofErr w:type="spellStart"/>
      <w:r w:rsidRPr="00921A78">
        <w:rPr>
          <w:sz w:val="24"/>
          <w:szCs w:val="24"/>
          <w:shd w:val="clear" w:color="auto" w:fill="FFFFFF"/>
        </w:rPr>
        <w:t>dëmtuar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jashtëkontraktor</w:t>
      </w:r>
      <w:proofErr w:type="spellEnd"/>
      <w:r w:rsidRPr="00921A78">
        <w:rPr>
          <w:sz w:val="24"/>
          <w:szCs w:val="24"/>
          <w:shd w:val="clear" w:color="auto" w:fill="FFFFFF"/>
        </w:rPr>
        <w:t xml:space="preserve">, </w:t>
      </w:r>
      <w:proofErr w:type="spellStart"/>
      <w:r w:rsidRPr="00921A78">
        <w:rPr>
          <w:sz w:val="24"/>
          <w:szCs w:val="24"/>
          <w:shd w:val="clear" w:color="auto" w:fill="FFFFFF"/>
        </w:rPr>
        <w:t>kërkim</w:t>
      </w:r>
      <w:proofErr w:type="spellEnd"/>
      <w:r w:rsidRPr="00921A78">
        <w:rPr>
          <w:sz w:val="24"/>
          <w:szCs w:val="24"/>
          <w:shd w:val="clear" w:color="auto" w:fill="FFFFFF"/>
        </w:rPr>
        <w:t xml:space="preserve">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paraqitet</w:t>
      </w:r>
      <w:proofErr w:type="spellEnd"/>
      <w:r w:rsidRPr="00921A78">
        <w:rPr>
          <w:sz w:val="24"/>
          <w:szCs w:val="24"/>
          <w:shd w:val="clear" w:color="auto" w:fill="FFFFFF"/>
        </w:rPr>
        <w:t xml:space="preserve"> para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gjykate</w:t>
      </w:r>
      <w:proofErr w:type="spellEnd"/>
      <w:r w:rsidRPr="00921A78">
        <w:rPr>
          <w:sz w:val="24"/>
          <w:szCs w:val="24"/>
          <w:shd w:val="clear" w:color="auto" w:fill="FFFFFF"/>
        </w:rPr>
        <w:t xml:space="preserve"> civile. </w:t>
      </w:r>
    </w:p>
    <w:p w14:paraId="401E6A2A" w14:textId="77777777" w:rsidR="00921A78" w:rsidRPr="00921A78" w:rsidRDefault="00921A78" w:rsidP="0040646F">
      <w:pPr>
        <w:numPr>
          <w:ilvl w:val="0"/>
          <w:numId w:val="5"/>
        </w:numPr>
        <w:contextualSpacing/>
        <w:jc w:val="both"/>
        <w:rPr>
          <w:sz w:val="24"/>
          <w:szCs w:val="24"/>
        </w:rPr>
      </w:pP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rëndë</w:t>
      </w:r>
      <w:proofErr w:type="spellEnd"/>
      <w:r w:rsidRPr="00921A78">
        <w:rPr>
          <w:sz w:val="24"/>
          <w:szCs w:val="24"/>
          <w:shd w:val="clear" w:color="auto" w:fill="FFFFFF"/>
        </w:rPr>
        <w:t xml:space="preserve"> duke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konsideruar</w:t>
      </w:r>
      <w:proofErr w:type="spellEnd"/>
      <w:r w:rsidRPr="00921A78">
        <w:rPr>
          <w:sz w:val="24"/>
          <w:szCs w:val="24"/>
          <w:shd w:val="clear" w:color="auto" w:fill="FFFFFF"/>
        </w:rPr>
        <w:t xml:space="preserve"> </w:t>
      </w:r>
      <w:proofErr w:type="spellStart"/>
      <w:r w:rsidRPr="00921A78">
        <w:rPr>
          <w:sz w:val="24"/>
          <w:szCs w:val="24"/>
          <w:shd w:val="clear" w:color="auto" w:fill="FFFFFF"/>
        </w:rPr>
        <w:t>absolutisht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pavlefshme</w:t>
      </w:r>
      <w:proofErr w:type="spellEnd"/>
      <w:r w:rsidRPr="00921A78">
        <w:rPr>
          <w:sz w:val="24"/>
          <w:szCs w:val="24"/>
          <w:shd w:val="clear" w:color="auto" w:fill="FFFFFF"/>
        </w:rPr>
        <w:t xml:space="preserve"> </w:t>
      </w:r>
      <w:proofErr w:type="spellStart"/>
      <w:r w:rsidRPr="00921A78">
        <w:rPr>
          <w:sz w:val="24"/>
          <w:szCs w:val="24"/>
          <w:shd w:val="clear" w:color="auto" w:fill="FFFFFF"/>
        </w:rPr>
        <w:t>aktet</w:t>
      </w:r>
      <w:proofErr w:type="spellEnd"/>
      <w:r w:rsidRPr="00921A78">
        <w:rPr>
          <w:sz w:val="24"/>
          <w:szCs w:val="24"/>
          <w:shd w:val="clear" w:color="auto" w:fill="FFFFFF"/>
        </w:rPr>
        <w:t xml:space="preserve"> e </w:t>
      </w:r>
      <w:proofErr w:type="spellStart"/>
      <w:r w:rsidRPr="00921A78">
        <w:rPr>
          <w:sz w:val="24"/>
          <w:szCs w:val="24"/>
          <w:shd w:val="clear" w:color="auto" w:fill="FFFFFF"/>
        </w:rPr>
        <w:t>gjykimit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me </w:t>
      </w:r>
      <w:proofErr w:type="spellStart"/>
      <w:r w:rsidRPr="00921A78">
        <w:rPr>
          <w:sz w:val="24"/>
          <w:szCs w:val="24"/>
          <w:shd w:val="clear" w:color="auto" w:fill="FFFFFF"/>
        </w:rPr>
        <w:t>arsyetimin</w:t>
      </w:r>
      <w:proofErr w:type="spellEnd"/>
      <w:r w:rsidRPr="00921A78">
        <w:rPr>
          <w:sz w:val="24"/>
          <w:szCs w:val="24"/>
          <w:shd w:val="clear" w:color="auto" w:fill="FFFFFF"/>
        </w:rPr>
        <w:t xml:space="preserve"> se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këtij</w:t>
      </w:r>
      <w:proofErr w:type="spellEnd"/>
      <w:r w:rsidRPr="00921A78">
        <w:rPr>
          <w:sz w:val="24"/>
          <w:szCs w:val="24"/>
          <w:shd w:val="clear" w:color="auto" w:fill="FFFFFF"/>
        </w:rPr>
        <w:t xml:space="preserve"> </w:t>
      </w:r>
      <w:proofErr w:type="spellStart"/>
      <w:r w:rsidRPr="00921A78">
        <w:rPr>
          <w:sz w:val="24"/>
          <w:szCs w:val="24"/>
          <w:shd w:val="clear" w:color="auto" w:fill="FFFFFF"/>
        </w:rPr>
        <w:t>gjykimi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identifikuar</w:t>
      </w:r>
      <w:proofErr w:type="spellEnd"/>
      <w:r w:rsidRPr="00921A78">
        <w:rPr>
          <w:sz w:val="24"/>
          <w:szCs w:val="24"/>
          <w:shd w:val="clear" w:color="auto" w:fill="FFFFFF"/>
        </w:rPr>
        <w:t xml:space="preserve"> </w:t>
      </w:r>
      <w:proofErr w:type="spellStart"/>
      <w:r w:rsidRPr="00921A78">
        <w:rPr>
          <w:sz w:val="24"/>
          <w:szCs w:val="24"/>
          <w:shd w:val="clear" w:color="auto" w:fill="FFFFFF"/>
        </w:rPr>
        <w:t>qartë</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se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thirreshin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56 (</w:t>
      </w:r>
      <w:proofErr w:type="spellStart"/>
      <w:r w:rsidRPr="00921A78">
        <w:rPr>
          <w:sz w:val="24"/>
          <w:szCs w:val="24"/>
          <w:shd w:val="clear" w:color="auto" w:fill="FFFFFF"/>
        </w:rPr>
        <w:t>pesëdhjetë</w:t>
      </w:r>
      <w:proofErr w:type="spellEnd"/>
      <w:r w:rsidRPr="00921A78">
        <w:rPr>
          <w:sz w:val="24"/>
          <w:szCs w:val="24"/>
          <w:shd w:val="clear" w:color="auto" w:fill="FFFFFF"/>
        </w:rPr>
        <w:t xml:space="preserve"> e </w:t>
      </w:r>
      <w:proofErr w:type="spellStart"/>
      <w:r w:rsidRPr="00921A78">
        <w:rPr>
          <w:sz w:val="24"/>
          <w:szCs w:val="24"/>
          <w:shd w:val="clear" w:color="auto" w:fill="FFFFFF"/>
        </w:rPr>
        <w:t>gjashtë</w:t>
      </w:r>
      <w:proofErr w:type="spellEnd"/>
      <w:r w:rsidRPr="00921A78">
        <w:rPr>
          <w:sz w:val="24"/>
          <w:szCs w:val="24"/>
          <w:shd w:val="clear" w:color="auto" w:fill="FFFFFF"/>
        </w:rPr>
        <w:t xml:space="preserve">) </w:t>
      </w:r>
      <w:proofErr w:type="spellStart"/>
      <w:r w:rsidRPr="00921A78">
        <w:rPr>
          <w:sz w:val="24"/>
          <w:szCs w:val="24"/>
          <w:shd w:val="clear" w:color="auto" w:fill="FFFFFF"/>
        </w:rPr>
        <w:t>klientët</w:t>
      </w:r>
      <w:proofErr w:type="spellEnd"/>
      <w:r w:rsidRPr="00921A78">
        <w:rPr>
          <w:sz w:val="24"/>
          <w:szCs w:val="24"/>
          <w:shd w:val="clear" w:color="auto" w:fill="FFFFFF"/>
        </w:rPr>
        <w:t xml:space="preserve"> e </w:t>
      </w:r>
      <w:proofErr w:type="spellStart"/>
      <w:r w:rsidRPr="00921A78">
        <w:rPr>
          <w:sz w:val="24"/>
          <w:szCs w:val="24"/>
          <w:shd w:val="clear" w:color="auto" w:fill="FFFFFF"/>
        </w:rPr>
        <w:t>zyrës</w:t>
      </w:r>
      <w:proofErr w:type="spellEnd"/>
      <w:r w:rsidRPr="00921A78">
        <w:rPr>
          <w:sz w:val="24"/>
          <w:szCs w:val="24"/>
          <w:shd w:val="clear" w:color="auto" w:fill="FFFFFF"/>
        </w:rPr>
        <w:t xml:space="preserve"> </w:t>
      </w:r>
      <w:proofErr w:type="spellStart"/>
      <w:r w:rsidRPr="00921A78">
        <w:rPr>
          <w:sz w:val="24"/>
          <w:szCs w:val="24"/>
          <w:shd w:val="clear" w:color="auto" w:fill="FFFFFF"/>
        </w:rPr>
        <w:t>avokatore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ankueses</w:t>
      </w:r>
      <w:proofErr w:type="spellEnd"/>
      <w:r w:rsidRPr="00921A78">
        <w:rPr>
          <w:sz w:val="24"/>
          <w:szCs w:val="24"/>
          <w:shd w:val="clear" w:color="auto" w:fill="FFFFFF"/>
        </w:rPr>
        <w:t>/</w:t>
      </w:r>
      <w:proofErr w:type="spellStart"/>
      <w:r w:rsidRPr="00921A78">
        <w:rPr>
          <w:sz w:val="24"/>
          <w:szCs w:val="24"/>
          <w:shd w:val="clear" w:color="auto" w:fill="FFFFFF"/>
        </w:rPr>
        <w:t>kallëzueses</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pavarësisht</w:t>
      </w:r>
      <w:proofErr w:type="spellEnd"/>
      <w:r w:rsidRPr="00921A78">
        <w:rPr>
          <w:sz w:val="24"/>
          <w:szCs w:val="24"/>
          <w:shd w:val="clear" w:color="auto" w:fill="FFFFFF"/>
        </w:rPr>
        <w:t xml:space="preserve"> se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pjesë</w:t>
      </w:r>
      <w:proofErr w:type="spellEnd"/>
      <w:r w:rsidRPr="00921A78">
        <w:rPr>
          <w:sz w:val="24"/>
          <w:szCs w:val="24"/>
          <w:shd w:val="clear" w:color="auto" w:fill="FFFFFF"/>
        </w:rPr>
        <w:t xml:space="preserve"> e </w:t>
      </w:r>
      <w:proofErr w:type="spellStart"/>
      <w:r w:rsidRPr="00921A78">
        <w:rPr>
          <w:sz w:val="24"/>
          <w:szCs w:val="24"/>
          <w:shd w:val="clear" w:color="auto" w:fill="FFFFFF"/>
        </w:rPr>
        <w:t>konsiderueshme</w:t>
      </w:r>
      <w:proofErr w:type="spellEnd"/>
      <w:r w:rsidRPr="00921A78">
        <w:rPr>
          <w:sz w:val="24"/>
          <w:szCs w:val="24"/>
          <w:shd w:val="clear" w:color="auto" w:fill="FFFFFF"/>
        </w:rPr>
        <w:t xml:space="preserve"> e </w:t>
      </w:r>
      <w:proofErr w:type="spellStart"/>
      <w:r w:rsidRPr="00921A78">
        <w:rPr>
          <w:sz w:val="24"/>
          <w:szCs w:val="24"/>
          <w:shd w:val="clear" w:color="auto" w:fill="FFFFFF"/>
        </w:rPr>
        <w:t>tyre</w:t>
      </w:r>
      <w:proofErr w:type="spellEnd"/>
      <w:r w:rsidRPr="00921A78">
        <w:rPr>
          <w:sz w:val="24"/>
          <w:szCs w:val="24"/>
          <w:shd w:val="clear" w:color="auto" w:fill="FFFFFF"/>
        </w:rPr>
        <w:t xml:space="preserve"> </w:t>
      </w:r>
      <w:proofErr w:type="spellStart"/>
      <w:r w:rsidRPr="00921A78">
        <w:rPr>
          <w:sz w:val="24"/>
          <w:szCs w:val="24"/>
          <w:shd w:val="clear" w:color="auto" w:fill="FFFFFF"/>
        </w:rPr>
        <w:t>ishin</w:t>
      </w:r>
      <w:proofErr w:type="spellEnd"/>
      <w:r w:rsidRPr="00921A78">
        <w:rPr>
          <w:sz w:val="24"/>
          <w:szCs w:val="24"/>
          <w:shd w:val="clear" w:color="auto" w:fill="FFFFFF"/>
        </w:rPr>
        <w:t xml:space="preserve"> </w:t>
      </w:r>
      <w:proofErr w:type="spellStart"/>
      <w:r w:rsidRPr="00921A78">
        <w:rPr>
          <w:sz w:val="24"/>
          <w:szCs w:val="24"/>
          <w:shd w:val="clear" w:color="auto" w:fill="FFFFFF"/>
        </w:rPr>
        <w:t>thirrur</w:t>
      </w:r>
      <w:proofErr w:type="spellEnd"/>
      <w:r w:rsidRPr="00921A78">
        <w:rPr>
          <w:sz w:val="24"/>
          <w:szCs w:val="24"/>
          <w:shd w:val="clear" w:color="auto" w:fill="FFFFFF"/>
        </w:rPr>
        <w:t xml:space="preserve"> me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dëshmitarit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gabuar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qëndrim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sajin</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ka </w:t>
      </w:r>
      <w:proofErr w:type="spellStart"/>
      <w:r w:rsidRPr="00921A78">
        <w:rPr>
          <w:sz w:val="24"/>
          <w:szCs w:val="24"/>
          <w:shd w:val="clear" w:color="auto" w:fill="FFFFFF"/>
        </w:rPr>
        <w:t>anashkaluar</w:t>
      </w:r>
      <w:proofErr w:type="spellEnd"/>
      <w:r w:rsidRPr="00921A78">
        <w:rPr>
          <w:sz w:val="24"/>
          <w:szCs w:val="24"/>
          <w:shd w:val="clear" w:color="auto" w:fill="FFFFFF"/>
        </w:rPr>
        <w:t xml:space="preserve"> </w:t>
      </w:r>
      <w:proofErr w:type="spellStart"/>
      <w:r w:rsidRPr="00921A78">
        <w:rPr>
          <w:sz w:val="24"/>
          <w:szCs w:val="24"/>
          <w:shd w:val="clear" w:color="auto" w:fill="FFFFFF"/>
        </w:rPr>
        <w:t>analizën</w:t>
      </w:r>
      <w:proofErr w:type="spellEnd"/>
      <w:r w:rsidRPr="00921A78">
        <w:rPr>
          <w:sz w:val="24"/>
          <w:szCs w:val="24"/>
          <w:shd w:val="clear" w:color="auto" w:fill="FFFFFF"/>
        </w:rPr>
        <w:t xml:space="preserve"> e </w:t>
      </w:r>
      <w:proofErr w:type="spellStart"/>
      <w:r w:rsidRPr="00921A78">
        <w:rPr>
          <w:sz w:val="24"/>
          <w:szCs w:val="24"/>
          <w:shd w:val="clear" w:color="auto" w:fill="FFFFFF"/>
        </w:rPr>
        <w:t>marrëdhënies</w:t>
      </w:r>
      <w:proofErr w:type="spellEnd"/>
      <w:r w:rsidRPr="00921A78">
        <w:rPr>
          <w:sz w:val="24"/>
          <w:szCs w:val="24"/>
          <w:shd w:val="clear" w:color="auto" w:fill="FFFFFF"/>
        </w:rPr>
        <w:t xml:space="preserve"> midis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kallëzuese</w:t>
      </w:r>
      <w:proofErr w:type="spellEnd"/>
      <w:r w:rsidRPr="00921A78">
        <w:rPr>
          <w:sz w:val="24"/>
          <w:szCs w:val="24"/>
          <w:shd w:val="clear" w:color="auto" w:fill="FFFFFF"/>
        </w:rPr>
        <w:t>/</w:t>
      </w:r>
      <w:proofErr w:type="spellStart"/>
      <w:r w:rsidRPr="00921A78">
        <w:rPr>
          <w:sz w:val="24"/>
          <w:szCs w:val="24"/>
          <w:shd w:val="clear" w:color="auto" w:fill="FFFFFF"/>
        </w:rPr>
        <w:t>ankueses</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marrëdhënie</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rregulluar</w:t>
      </w:r>
      <w:proofErr w:type="spellEnd"/>
      <w:r w:rsidRPr="00921A78">
        <w:rPr>
          <w:sz w:val="24"/>
          <w:szCs w:val="24"/>
          <w:shd w:val="clear" w:color="auto" w:fill="FFFFFF"/>
        </w:rPr>
        <w:t xml:space="preserve"> me </w:t>
      </w:r>
      <w:proofErr w:type="spellStart"/>
      <w:r w:rsidRPr="00921A78">
        <w:rPr>
          <w:sz w:val="24"/>
          <w:szCs w:val="24"/>
          <w:shd w:val="clear" w:color="auto" w:fill="FFFFFF"/>
        </w:rPr>
        <w:t>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kontrate</w:t>
      </w:r>
      <w:proofErr w:type="spellEnd"/>
      <w:r w:rsidRPr="00921A78">
        <w:rPr>
          <w:sz w:val="24"/>
          <w:szCs w:val="24"/>
          <w:shd w:val="clear" w:color="auto" w:fill="FFFFFF"/>
        </w:rPr>
        <w:t xml:space="preserve">, </w:t>
      </w:r>
      <w:proofErr w:type="spellStart"/>
      <w:r w:rsidRPr="00921A78">
        <w:rPr>
          <w:sz w:val="24"/>
          <w:szCs w:val="24"/>
          <w:shd w:val="clear" w:color="auto" w:fill="FFFFFF"/>
        </w:rPr>
        <w:t>sipas</w:t>
      </w:r>
      <w:proofErr w:type="spellEnd"/>
      <w:r w:rsidRPr="00921A78">
        <w:rPr>
          <w:sz w:val="24"/>
          <w:szCs w:val="24"/>
          <w:shd w:val="clear" w:color="auto" w:fill="FFFFFF"/>
        </w:rPr>
        <w:t xml:space="preserve"> </w:t>
      </w:r>
      <w:proofErr w:type="spellStart"/>
      <w:r w:rsidRPr="00921A78">
        <w:rPr>
          <w:sz w:val="24"/>
          <w:szCs w:val="24"/>
          <w:shd w:val="clear" w:color="auto" w:fill="FFFFFF"/>
        </w:rPr>
        <w:t>dispozitave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w:t>
      </w:r>
      <w:proofErr w:type="spellStart"/>
      <w:r w:rsidRPr="00921A78">
        <w:rPr>
          <w:sz w:val="24"/>
          <w:szCs w:val="24"/>
          <w:shd w:val="clear" w:color="auto" w:fill="FFFFFF"/>
        </w:rPr>
        <w:t>Punës</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cilin</w:t>
      </w:r>
      <w:proofErr w:type="spellEnd"/>
      <w:r w:rsidRPr="00921A78">
        <w:rPr>
          <w:sz w:val="24"/>
          <w:szCs w:val="24"/>
          <w:shd w:val="clear" w:color="auto" w:fill="FFFFFF"/>
        </w:rPr>
        <w:t xml:space="preserve"> </w:t>
      </w:r>
      <w:proofErr w:type="spellStart"/>
      <w:r w:rsidRPr="00921A78">
        <w:rPr>
          <w:sz w:val="24"/>
          <w:szCs w:val="24"/>
          <w:shd w:val="clear" w:color="auto" w:fill="FFFFFF"/>
        </w:rPr>
        <w:t>parashikohet</w:t>
      </w:r>
      <w:proofErr w:type="spellEnd"/>
      <w:r w:rsidRPr="00921A78">
        <w:rPr>
          <w:sz w:val="24"/>
          <w:szCs w:val="24"/>
          <w:shd w:val="clear" w:color="auto" w:fill="FFFFFF"/>
        </w:rPr>
        <w:t>:</w:t>
      </w:r>
      <w:r w:rsidRPr="00921A78">
        <w:rPr>
          <w:i/>
          <w:iCs/>
          <w:sz w:val="24"/>
          <w:szCs w:val="24"/>
          <w:shd w:val="clear" w:color="auto" w:fill="FFFFFF"/>
        </w:rPr>
        <w:t xml:space="preserve"> Neni 11/1 </w:t>
      </w:r>
      <w:proofErr w:type="spellStart"/>
      <w:r w:rsidRPr="00921A78">
        <w:rPr>
          <w:i/>
          <w:iCs/>
          <w:sz w:val="24"/>
          <w:szCs w:val="24"/>
          <w:shd w:val="clear" w:color="auto" w:fill="FFFFFF"/>
        </w:rPr>
        <w:t>Mirëbesimi</w:t>
      </w:r>
      <w:proofErr w:type="spellEnd"/>
      <w:r w:rsidRPr="00921A78">
        <w:rPr>
          <w:i/>
          <w:iCs/>
          <w:sz w:val="24"/>
          <w:szCs w:val="24"/>
          <w:shd w:val="clear" w:color="auto" w:fill="FFFFFF"/>
        </w:rPr>
        <w:t xml:space="preserve">: </w:t>
      </w:r>
      <w:proofErr w:type="spellStart"/>
      <w:r w:rsidRPr="00921A78">
        <w:rPr>
          <w:sz w:val="24"/>
          <w:szCs w:val="24"/>
          <w:shd w:val="clear" w:color="auto" w:fill="FFFFFF"/>
        </w:rPr>
        <w:t>Gjatë</w:t>
      </w:r>
      <w:proofErr w:type="spellEnd"/>
      <w:r w:rsidRPr="00921A78">
        <w:rPr>
          <w:sz w:val="24"/>
          <w:szCs w:val="24"/>
          <w:shd w:val="clear" w:color="auto" w:fill="FFFFFF"/>
        </w:rPr>
        <w:t xml:space="preserve"> </w:t>
      </w:r>
      <w:proofErr w:type="spellStart"/>
      <w:r w:rsidRPr="00921A78">
        <w:rPr>
          <w:sz w:val="24"/>
          <w:szCs w:val="24"/>
          <w:shd w:val="clear" w:color="auto" w:fill="FFFFFF"/>
        </w:rPr>
        <w:t>ushtrimit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drejtave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përmbushjes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detyrimeve</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përfaqësuesit</w:t>
      </w:r>
      <w:proofErr w:type="spellEnd"/>
      <w:r w:rsidRPr="00921A78">
        <w:rPr>
          <w:sz w:val="24"/>
          <w:szCs w:val="24"/>
          <w:shd w:val="clear" w:color="auto" w:fill="FFFFFF"/>
        </w:rPr>
        <w:t xml:space="preserve"> e </w:t>
      </w:r>
      <w:proofErr w:type="spellStart"/>
      <w:r w:rsidRPr="00921A78">
        <w:rPr>
          <w:sz w:val="24"/>
          <w:szCs w:val="24"/>
          <w:shd w:val="clear" w:color="auto" w:fill="FFFFFF"/>
        </w:rPr>
        <w:t>punëdhënësve</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përfaqësuesit</w:t>
      </w:r>
      <w:proofErr w:type="spellEnd"/>
      <w:r w:rsidRPr="00921A78">
        <w:rPr>
          <w:sz w:val="24"/>
          <w:szCs w:val="24"/>
          <w:shd w:val="clear" w:color="auto" w:fill="FFFFFF"/>
        </w:rPr>
        <w:t xml:space="preserve"> e </w:t>
      </w:r>
      <w:proofErr w:type="spellStart"/>
      <w:r w:rsidRPr="00921A78">
        <w:rPr>
          <w:sz w:val="24"/>
          <w:szCs w:val="24"/>
          <w:shd w:val="clear" w:color="auto" w:fill="FFFFFF"/>
        </w:rPr>
        <w:t>punëmarrësve</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udhëhiqen</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parimi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mirëbesimit</w:t>
      </w:r>
      <w:proofErr w:type="spellEnd"/>
      <w:r w:rsidRPr="00921A78">
        <w:rPr>
          <w:sz w:val="24"/>
          <w:szCs w:val="24"/>
          <w:shd w:val="clear" w:color="auto" w:fill="FFFFFF"/>
        </w:rPr>
        <w:t xml:space="preserve">, </w:t>
      </w:r>
      <w:proofErr w:type="spellStart"/>
      <w:r w:rsidRPr="00921A78">
        <w:rPr>
          <w:sz w:val="24"/>
          <w:szCs w:val="24"/>
          <w:shd w:val="clear" w:color="auto" w:fill="FFFFFF"/>
        </w:rPr>
        <w:t>drejtësisë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bashkëpunimit</w:t>
      </w:r>
      <w:proofErr w:type="spellEnd"/>
      <w:r w:rsidRPr="00921A78">
        <w:rPr>
          <w:sz w:val="24"/>
          <w:szCs w:val="24"/>
          <w:shd w:val="clear" w:color="auto" w:fill="FFFFFF"/>
        </w:rPr>
        <w:t xml:space="preserve"> me </w:t>
      </w:r>
      <w:proofErr w:type="spellStart"/>
      <w:r w:rsidRPr="00921A78">
        <w:rPr>
          <w:sz w:val="24"/>
          <w:szCs w:val="24"/>
          <w:shd w:val="clear" w:color="auto" w:fill="FFFFFF"/>
        </w:rPr>
        <w:t>njëri-tjetrin</w:t>
      </w:r>
      <w:proofErr w:type="spellEnd"/>
      <w:r w:rsidRPr="00921A78">
        <w:rPr>
          <w:sz w:val="24"/>
          <w:szCs w:val="24"/>
          <w:shd w:val="clear" w:color="auto" w:fill="FFFFFF"/>
        </w:rPr>
        <w:t xml:space="preserve">. Ata </w:t>
      </w:r>
      <w:proofErr w:type="spellStart"/>
      <w:r w:rsidRPr="00921A78">
        <w:rPr>
          <w:sz w:val="24"/>
          <w:szCs w:val="24"/>
          <w:shd w:val="clear" w:color="auto" w:fill="FFFFFF"/>
        </w:rPr>
        <w:t>informojnë</w:t>
      </w:r>
      <w:proofErr w:type="spellEnd"/>
      <w:r w:rsidRPr="00921A78">
        <w:rPr>
          <w:sz w:val="24"/>
          <w:szCs w:val="24"/>
          <w:shd w:val="clear" w:color="auto" w:fill="FFFFFF"/>
        </w:rPr>
        <w:t xml:space="preserve"> </w:t>
      </w:r>
      <w:proofErr w:type="spellStart"/>
      <w:r w:rsidRPr="00921A78">
        <w:rPr>
          <w:sz w:val="24"/>
          <w:szCs w:val="24"/>
          <w:shd w:val="clear" w:color="auto" w:fill="FFFFFF"/>
        </w:rPr>
        <w:t>njëri-tjetrin</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faktet</w:t>
      </w:r>
      <w:proofErr w:type="spellEnd"/>
      <w:r w:rsidRPr="00921A78">
        <w:rPr>
          <w:sz w:val="24"/>
          <w:szCs w:val="24"/>
          <w:shd w:val="clear" w:color="auto" w:fill="FFFFFF"/>
        </w:rPr>
        <w:t xml:space="preserve">, </w:t>
      </w:r>
      <w:proofErr w:type="spellStart"/>
      <w:r w:rsidRPr="00921A78">
        <w:rPr>
          <w:sz w:val="24"/>
          <w:szCs w:val="24"/>
          <w:shd w:val="clear" w:color="auto" w:fill="FFFFFF"/>
        </w:rPr>
        <w:t>kushtet</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ndryshimet</w:t>
      </w:r>
      <w:proofErr w:type="spellEnd"/>
      <w:r w:rsidRPr="00921A78">
        <w:rPr>
          <w:sz w:val="24"/>
          <w:szCs w:val="24"/>
          <w:shd w:val="clear" w:color="auto" w:fill="FFFFFF"/>
        </w:rPr>
        <w:t xml:space="preserve"> e </w:t>
      </w:r>
      <w:proofErr w:type="spellStart"/>
      <w:r w:rsidRPr="00921A78">
        <w:rPr>
          <w:sz w:val="24"/>
          <w:szCs w:val="24"/>
          <w:shd w:val="clear" w:color="auto" w:fill="FFFFFF"/>
        </w:rPr>
        <w:t>tyre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rëndësishme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ushtrimin</w:t>
      </w:r>
      <w:proofErr w:type="spellEnd"/>
      <w:r w:rsidRPr="00921A78">
        <w:rPr>
          <w:sz w:val="24"/>
          <w:szCs w:val="24"/>
          <w:shd w:val="clear" w:color="auto" w:fill="FFFFFF"/>
        </w:rPr>
        <w:t xml:space="preserve"> 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drejtave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përmbushjen</w:t>
      </w:r>
      <w:proofErr w:type="spellEnd"/>
      <w:r w:rsidRPr="00921A78">
        <w:rPr>
          <w:sz w:val="24"/>
          <w:szCs w:val="24"/>
          <w:shd w:val="clear" w:color="auto" w:fill="FFFFFF"/>
        </w:rPr>
        <w:t xml:space="preserve"> e </w:t>
      </w:r>
      <w:proofErr w:type="spellStart"/>
      <w:r w:rsidRPr="00921A78">
        <w:rPr>
          <w:sz w:val="24"/>
          <w:szCs w:val="24"/>
          <w:shd w:val="clear" w:color="auto" w:fill="FFFFFF"/>
        </w:rPr>
        <w:t>detyrimeve</w:t>
      </w:r>
      <w:proofErr w:type="spellEnd"/>
      <w:r w:rsidRPr="00921A78">
        <w:rPr>
          <w:sz w:val="24"/>
          <w:szCs w:val="24"/>
          <w:shd w:val="clear" w:color="auto" w:fill="FFFFFF"/>
        </w:rPr>
        <w:t>.</w:t>
      </w:r>
    </w:p>
    <w:p w14:paraId="69DB9D81" w14:textId="77777777" w:rsidR="00921A78" w:rsidRPr="00921A78" w:rsidRDefault="00921A78" w:rsidP="0040646F">
      <w:pPr>
        <w:numPr>
          <w:ilvl w:val="0"/>
          <w:numId w:val="5"/>
        </w:numPr>
        <w:contextualSpacing/>
        <w:jc w:val="both"/>
        <w:rPr>
          <w:sz w:val="24"/>
          <w:szCs w:val="24"/>
        </w:rPr>
      </w:pPr>
      <w:r w:rsidRPr="00921A78">
        <w:rPr>
          <w:sz w:val="24"/>
          <w:szCs w:val="24"/>
          <w:shd w:val="clear" w:color="auto" w:fill="FFFFFF"/>
        </w:rPr>
        <w:t xml:space="preserve">Neni 12: </w:t>
      </w:r>
      <w:proofErr w:type="spellStart"/>
      <w:r w:rsidRPr="00921A78">
        <w:rPr>
          <w:sz w:val="24"/>
          <w:szCs w:val="24"/>
          <w:shd w:val="clear" w:color="auto" w:fill="FFFFFF"/>
        </w:rPr>
        <w:t>Kontrata</w:t>
      </w:r>
      <w:proofErr w:type="spellEnd"/>
      <w:r w:rsidRPr="00921A78">
        <w:rPr>
          <w:sz w:val="24"/>
          <w:szCs w:val="24"/>
          <w:shd w:val="clear" w:color="auto" w:fill="FFFFFF"/>
        </w:rPr>
        <w:t xml:space="preserve"> e </w:t>
      </w:r>
      <w:proofErr w:type="spellStart"/>
      <w:r w:rsidRPr="00921A78">
        <w:rPr>
          <w:sz w:val="24"/>
          <w:szCs w:val="24"/>
          <w:shd w:val="clear" w:color="auto" w:fill="FFFFFF"/>
        </w:rPr>
        <w:t>punës</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marrëveshje</w:t>
      </w:r>
      <w:proofErr w:type="spellEnd"/>
      <w:r w:rsidRPr="00921A78">
        <w:rPr>
          <w:sz w:val="24"/>
          <w:szCs w:val="24"/>
          <w:shd w:val="clear" w:color="auto" w:fill="FFFFFF"/>
        </w:rPr>
        <w:t xml:space="preserve"> </w:t>
      </w:r>
      <w:proofErr w:type="spellStart"/>
      <w:r w:rsidRPr="00921A78">
        <w:rPr>
          <w:sz w:val="24"/>
          <w:szCs w:val="24"/>
          <w:shd w:val="clear" w:color="auto" w:fill="FFFFFF"/>
        </w:rPr>
        <w:t>ndërmjet</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Përgjegjësia</w:t>
      </w:r>
      <w:proofErr w:type="spellEnd"/>
      <w:r w:rsidRPr="00921A78">
        <w:rPr>
          <w:sz w:val="24"/>
          <w:szCs w:val="24"/>
          <w:shd w:val="clear" w:color="auto" w:fill="FFFFFF"/>
        </w:rPr>
        <w:t xml:space="preserve"> 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-Neni 27: 1. </w:t>
      </w:r>
      <w:proofErr w:type="spellStart"/>
      <w:r w:rsidRPr="00921A78">
        <w:rPr>
          <w:sz w:val="24"/>
          <w:szCs w:val="24"/>
          <w:shd w:val="clear" w:color="auto" w:fill="FFFFFF"/>
        </w:rPr>
        <w:t>Punëmarrësi</w:t>
      </w:r>
      <w:proofErr w:type="spellEnd"/>
      <w:r w:rsidRPr="00921A78">
        <w:rPr>
          <w:sz w:val="24"/>
          <w:szCs w:val="24"/>
          <w:shd w:val="clear" w:color="auto" w:fill="FFFFFF"/>
        </w:rPr>
        <w:t xml:space="preserve"> </w:t>
      </w:r>
      <w:proofErr w:type="spellStart"/>
      <w:r w:rsidRPr="00921A78">
        <w:rPr>
          <w:sz w:val="24"/>
          <w:szCs w:val="24"/>
          <w:shd w:val="clear" w:color="auto" w:fill="FFFFFF"/>
        </w:rPr>
        <w:t>përgjigjet</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pun</w:t>
      </w:r>
      <w:r w:rsidR="00CB347D" w:rsidRPr="00CB347D">
        <w:rPr>
          <w:sz w:val="24"/>
          <w:szCs w:val="24"/>
          <w:shd w:val="clear" w:color="auto" w:fill="FFFFFF"/>
        </w:rPr>
        <w:t>ë</w:t>
      </w:r>
      <w:r w:rsidRPr="00921A78">
        <w:rPr>
          <w:sz w:val="24"/>
          <w:szCs w:val="24"/>
          <w:shd w:val="clear" w:color="auto" w:fill="FFFFFF"/>
        </w:rPr>
        <w:t>dh</w:t>
      </w:r>
      <w:r w:rsidR="00CB347D" w:rsidRPr="00CB347D">
        <w:rPr>
          <w:sz w:val="24"/>
          <w:szCs w:val="24"/>
          <w:shd w:val="clear" w:color="auto" w:fill="FFFFFF"/>
        </w:rPr>
        <w:t>ë</w:t>
      </w:r>
      <w:r w:rsidR="00CB347D">
        <w:rPr>
          <w:sz w:val="24"/>
          <w:szCs w:val="24"/>
          <w:shd w:val="clear" w:color="auto" w:fill="FFFFFF"/>
        </w:rPr>
        <w:t>n</w:t>
      </w:r>
      <w:r w:rsidR="00CB347D" w:rsidRPr="00CB347D">
        <w:rPr>
          <w:sz w:val="24"/>
          <w:szCs w:val="24"/>
          <w:shd w:val="clear" w:color="auto" w:fill="FFFFFF"/>
        </w:rPr>
        <w:t>ë</w:t>
      </w:r>
      <w:r w:rsidR="00CB347D">
        <w:rPr>
          <w:sz w:val="24"/>
          <w:szCs w:val="24"/>
          <w:shd w:val="clear" w:color="auto" w:fill="FFFFFF"/>
        </w:rPr>
        <w:t>sit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shkakton</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shkel</w:t>
      </w:r>
      <w:proofErr w:type="spellEnd"/>
      <w:r w:rsidRPr="00921A78">
        <w:rPr>
          <w:sz w:val="24"/>
          <w:szCs w:val="24"/>
          <w:shd w:val="clear" w:color="auto" w:fill="FFFFFF"/>
        </w:rPr>
        <w:t xml:space="preserve"> </w:t>
      </w:r>
      <w:proofErr w:type="spellStart"/>
      <w:r w:rsidRPr="00921A78">
        <w:rPr>
          <w:sz w:val="24"/>
          <w:szCs w:val="24"/>
          <w:shd w:val="clear" w:color="auto" w:fill="FFFFFF"/>
        </w:rPr>
        <w:t>detyrimet</w:t>
      </w:r>
      <w:proofErr w:type="spellEnd"/>
      <w:r w:rsidRPr="00921A78">
        <w:rPr>
          <w:sz w:val="24"/>
          <w:szCs w:val="24"/>
          <w:shd w:val="clear" w:color="auto" w:fill="FFFFFF"/>
        </w:rPr>
        <w:t xml:space="preserve"> </w:t>
      </w:r>
      <w:proofErr w:type="spellStart"/>
      <w:r w:rsidRPr="00921A78">
        <w:rPr>
          <w:sz w:val="24"/>
          <w:szCs w:val="24"/>
          <w:shd w:val="clear" w:color="auto" w:fill="FFFFFF"/>
        </w:rPr>
        <w:t>kontraktuale</w:t>
      </w:r>
      <w:proofErr w:type="spellEnd"/>
      <w:r w:rsidRPr="00921A78">
        <w:rPr>
          <w:sz w:val="24"/>
          <w:szCs w:val="24"/>
          <w:shd w:val="clear" w:color="auto" w:fill="FFFFFF"/>
        </w:rPr>
        <w:t xml:space="preserve"> me </w:t>
      </w:r>
      <w:proofErr w:type="spellStart"/>
      <w:r w:rsidRPr="00921A78">
        <w:rPr>
          <w:sz w:val="24"/>
          <w:szCs w:val="24"/>
          <w:shd w:val="clear" w:color="auto" w:fill="FFFFFF"/>
        </w:rPr>
        <w:t>dashje</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pakujdesia</w:t>
      </w:r>
      <w:proofErr w:type="spellEnd"/>
      <w:r w:rsidRPr="00921A78">
        <w:rPr>
          <w:sz w:val="24"/>
          <w:szCs w:val="24"/>
          <w:shd w:val="clear" w:color="auto" w:fill="FFFFFF"/>
        </w:rPr>
        <w:t>.</w:t>
      </w:r>
    </w:p>
    <w:p w14:paraId="29364C4F" w14:textId="77777777" w:rsidR="00921A78" w:rsidRPr="00921A78" w:rsidRDefault="00921A78" w:rsidP="0040646F">
      <w:pPr>
        <w:numPr>
          <w:ilvl w:val="0"/>
          <w:numId w:val="5"/>
        </w:numPr>
        <w:jc w:val="both"/>
        <w:rPr>
          <w:i/>
          <w:iCs/>
          <w:sz w:val="24"/>
          <w:szCs w:val="24"/>
        </w:rPr>
      </w:pPr>
      <w:proofErr w:type="spellStart"/>
      <w:r w:rsidRPr="00921A78">
        <w:rPr>
          <w:sz w:val="24"/>
          <w:szCs w:val="24"/>
          <w:shd w:val="clear" w:color="auto" w:fill="FFFFFF"/>
        </w:rPr>
        <w:t>Kështu</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t`u</w:t>
      </w:r>
      <w:proofErr w:type="spellEnd"/>
      <w:r w:rsidRPr="00921A78">
        <w:rPr>
          <w:sz w:val="24"/>
          <w:szCs w:val="24"/>
          <w:shd w:val="clear" w:color="auto" w:fill="FFFFFF"/>
        </w:rPr>
        <w:t xml:space="preserve"> </w:t>
      </w:r>
      <w:proofErr w:type="spellStart"/>
      <w:r w:rsidRPr="00921A78">
        <w:rPr>
          <w:sz w:val="24"/>
          <w:szCs w:val="24"/>
          <w:shd w:val="clear" w:color="auto" w:fill="FFFFFF"/>
        </w:rPr>
        <w:t>ndodhur</w:t>
      </w:r>
      <w:proofErr w:type="spellEnd"/>
      <w:r w:rsidRPr="00921A78">
        <w:rPr>
          <w:sz w:val="24"/>
          <w:szCs w:val="24"/>
          <w:shd w:val="clear" w:color="auto" w:fill="FFFFFF"/>
        </w:rPr>
        <w:t xml:space="preserve"> </w:t>
      </w:r>
      <w:proofErr w:type="spellStart"/>
      <w:r w:rsidRPr="00921A78">
        <w:rPr>
          <w:sz w:val="24"/>
          <w:szCs w:val="24"/>
          <w:shd w:val="clear" w:color="auto" w:fill="FFFFFF"/>
        </w:rPr>
        <w:t>përpara</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w:t>
      </w:r>
      <w:r w:rsidR="00CB347D" w:rsidRPr="00CB347D">
        <w:rPr>
          <w:sz w:val="24"/>
          <w:szCs w:val="24"/>
          <w:shd w:val="clear" w:color="auto" w:fill="FFFFFF"/>
        </w:rPr>
        <w:t>ë</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jashtëkontraktor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plotësohen</w:t>
      </w:r>
      <w:proofErr w:type="spellEnd"/>
      <w:r w:rsidRPr="00921A78">
        <w:rPr>
          <w:sz w:val="24"/>
          <w:szCs w:val="24"/>
          <w:shd w:val="clear" w:color="auto" w:fill="FFFFFF"/>
        </w:rPr>
        <w:t xml:space="preserve"> </w:t>
      </w:r>
      <w:proofErr w:type="spellStart"/>
      <w:r w:rsidRPr="00921A78">
        <w:rPr>
          <w:sz w:val="24"/>
          <w:szCs w:val="24"/>
          <w:shd w:val="clear" w:color="auto" w:fill="FFFFFF"/>
        </w:rPr>
        <w:t>këto</w:t>
      </w:r>
      <w:proofErr w:type="spellEnd"/>
      <w:r w:rsidRPr="00921A78">
        <w:rPr>
          <w:sz w:val="24"/>
          <w:szCs w:val="24"/>
          <w:shd w:val="clear" w:color="auto" w:fill="FFFFFF"/>
        </w:rPr>
        <w:t xml:space="preserve"> </w:t>
      </w:r>
      <w:proofErr w:type="spellStart"/>
      <w:r w:rsidRPr="00921A78">
        <w:rPr>
          <w:sz w:val="24"/>
          <w:szCs w:val="24"/>
          <w:shd w:val="clear" w:color="auto" w:fill="FFFFFF"/>
        </w:rPr>
        <w:t>kushte</w:t>
      </w:r>
      <w:proofErr w:type="spellEnd"/>
      <w:r w:rsidRPr="00921A78">
        <w:rPr>
          <w:sz w:val="24"/>
          <w:szCs w:val="24"/>
          <w:shd w:val="clear" w:color="auto" w:fill="FFFFFF"/>
        </w:rPr>
        <w:t xml:space="preserve"> </w:t>
      </w:r>
      <w:proofErr w:type="spellStart"/>
      <w:r w:rsidR="00CB347D">
        <w:rPr>
          <w:sz w:val="24"/>
          <w:szCs w:val="24"/>
          <w:shd w:val="clear" w:color="auto" w:fill="FFFFFF"/>
        </w:rPr>
        <w:t>t</w:t>
      </w:r>
      <w:r w:rsidR="00CB347D" w:rsidRPr="00CB347D">
        <w:rPr>
          <w:sz w:val="24"/>
          <w:szCs w:val="24"/>
          <w:shd w:val="clear" w:color="auto" w:fill="FFFFFF"/>
        </w:rPr>
        <w:t>ë</w:t>
      </w:r>
      <w:proofErr w:type="spellEnd"/>
      <w:r w:rsidR="00CB347D">
        <w:rPr>
          <w:sz w:val="24"/>
          <w:szCs w:val="24"/>
          <w:shd w:val="clear" w:color="auto" w:fill="FFFFFF"/>
        </w:rPr>
        <w:t xml:space="preserve"> </w:t>
      </w:r>
      <w:proofErr w:type="spellStart"/>
      <w:r w:rsidRPr="00921A78">
        <w:rPr>
          <w:sz w:val="24"/>
          <w:szCs w:val="24"/>
          <w:shd w:val="clear" w:color="auto" w:fill="FFFFFF"/>
        </w:rPr>
        <w:t>parashikuara</w:t>
      </w:r>
      <w:proofErr w:type="spellEnd"/>
      <w:r w:rsidRPr="00921A78">
        <w:rPr>
          <w:sz w:val="24"/>
          <w:szCs w:val="24"/>
          <w:shd w:val="clear" w:color="auto" w:fill="FFFFFF"/>
        </w:rPr>
        <w:t xml:space="preserve"> </w:t>
      </w:r>
      <w:proofErr w:type="spellStart"/>
      <w:r w:rsidRPr="00921A78">
        <w:rPr>
          <w:sz w:val="24"/>
          <w:szCs w:val="24"/>
          <w:shd w:val="clear" w:color="auto" w:fill="FFFFFF"/>
        </w:rPr>
        <w:t>shprehimisht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nenin</w:t>
      </w:r>
      <w:proofErr w:type="spellEnd"/>
      <w:r w:rsidRPr="00921A78">
        <w:rPr>
          <w:sz w:val="24"/>
          <w:szCs w:val="24"/>
          <w:shd w:val="clear" w:color="auto" w:fill="FFFFFF"/>
        </w:rPr>
        <w:t xml:space="preserve"> 618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Civil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Republikës</w:t>
      </w:r>
      <w:proofErr w:type="spellEnd"/>
      <w:r w:rsidRPr="00921A78">
        <w:rPr>
          <w:sz w:val="24"/>
          <w:szCs w:val="24"/>
          <w:shd w:val="clear" w:color="auto" w:fill="FFFFFF"/>
        </w:rPr>
        <w:t xml:space="preserve"> </w:t>
      </w:r>
      <w:proofErr w:type="spellStart"/>
      <w:r w:rsidRPr="00921A78">
        <w:rPr>
          <w:sz w:val="24"/>
          <w:szCs w:val="24"/>
          <w:shd w:val="clear" w:color="auto" w:fill="FFFFFF"/>
        </w:rPr>
        <w:t>Shqipërisë</w:t>
      </w:r>
      <w:proofErr w:type="spellEnd"/>
      <w:r w:rsidRPr="00921A78">
        <w:rPr>
          <w:sz w:val="24"/>
          <w:szCs w:val="24"/>
          <w:shd w:val="clear" w:color="auto" w:fill="FFFFFF"/>
        </w:rPr>
        <w:t>. "</w:t>
      </w:r>
      <w:proofErr w:type="spellStart"/>
      <w:r w:rsidRPr="00921A78">
        <w:rPr>
          <w:i/>
          <w:iCs/>
          <w:sz w:val="24"/>
          <w:szCs w:val="24"/>
          <w:shd w:val="clear" w:color="auto" w:fill="FFFFFF"/>
        </w:rPr>
        <w:t>Punëdhënësi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është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përgjegjës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dëmin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shkaktuar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tretëve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fajin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punonjësve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që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janë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shërbim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gjatë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marrdhënies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ushtrimit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që</w:t>
      </w:r>
      <w:proofErr w:type="spellEnd"/>
      <w:r w:rsidRPr="00921A78">
        <w:rPr>
          <w:i/>
          <w:iCs/>
          <w:sz w:val="24"/>
          <w:szCs w:val="24"/>
          <w:shd w:val="clear" w:color="auto" w:fill="FFFFFF"/>
        </w:rPr>
        <w:t xml:space="preserve"> u </w:t>
      </w:r>
      <w:proofErr w:type="spellStart"/>
      <w:r w:rsidRPr="00921A78">
        <w:rPr>
          <w:i/>
          <w:iCs/>
          <w:sz w:val="24"/>
          <w:szCs w:val="24"/>
          <w:shd w:val="clear" w:color="auto" w:fill="FFFFFF"/>
        </w:rPr>
        <w:t>janë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besuar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prej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Personi</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është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përgjegjës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shkaktuar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nga</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organet</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tij</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gjatë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kryerjes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detyrave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tyre</w:t>
      </w:r>
      <w:proofErr w:type="spellEnd"/>
      <w:r w:rsidRPr="00921A78">
        <w:rPr>
          <w:i/>
          <w:iCs/>
          <w:sz w:val="24"/>
          <w:szCs w:val="24"/>
          <w:shd w:val="clear" w:color="auto" w:fill="FFFFFF"/>
        </w:rPr>
        <w:t>"</w:t>
      </w:r>
    </w:p>
    <w:p w14:paraId="231A4280" w14:textId="77777777" w:rsidR="00921A78" w:rsidRPr="00921A78" w:rsidRDefault="00921A78" w:rsidP="0040646F">
      <w:pPr>
        <w:numPr>
          <w:ilvl w:val="0"/>
          <w:numId w:val="5"/>
        </w:numPr>
        <w:jc w:val="both"/>
        <w:rPr>
          <w:sz w:val="24"/>
          <w:szCs w:val="24"/>
          <w:shd w:val="clear" w:color="auto" w:fill="FFFFFF"/>
        </w:rPr>
      </w:pPr>
      <w:r w:rsidRPr="00921A78">
        <w:rPr>
          <w:sz w:val="24"/>
          <w:szCs w:val="24"/>
          <w:shd w:val="clear" w:color="auto" w:fill="FFFFFF"/>
        </w:rPr>
        <w:t xml:space="preserve">Nga </w:t>
      </w:r>
      <w:proofErr w:type="spellStart"/>
      <w:r w:rsidRPr="00921A78">
        <w:rPr>
          <w:sz w:val="24"/>
          <w:szCs w:val="24"/>
          <w:shd w:val="clear" w:color="auto" w:fill="FFFFFF"/>
        </w:rPr>
        <w:t>neni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sipërcituar</w:t>
      </w:r>
      <w:proofErr w:type="spellEnd"/>
      <w:r w:rsidRPr="00921A78">
        <w:rPr>
          <w:sz w:val="24"/>
          <w:szCs w:val="24"/>
          <w:shd w:val="clear" w:color="auto" w:fill="FFFFFF"/>
        </w:rPr>
        <w:t xml:space="preserve"> </w:t>
      </w:r>
      <w:proofErr w:type="spellStart"/>
      <w:r w:rsidRPr="00921A78">
        <w:rPr>
          <w:sz w:val="24"/>
          <w:szCs w:val="24"/>
          <w:shd w:val="clear" w:color="auto" w:fill="FFFFFF"/>
        </w:rPr>
        <w:t>dalin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pah</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kushtet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jenë</w:t>
      </w:r>
      <w:proofErr w:type="spellEnd"/>
      <w:r w:rsidRPr="00921A78">
        <w:rPr>
          <w:sz w:val="24"/>
          <w:szCs w:val="24"/>
          <w:shd w:val="clear" w:color="auto" w:fill="FFFFFF"/>
        </w:rPr>
        <w:t xml:space="preserve"> </w:t>
      </w:r>
      <w:proofErr w:type="spellStart"/>
      <w:r w:rsidRPr="00921A78">
        <w:rPr>
          <w:sz w:val="24"/>
          <w:szCs w:val="24"/>
          <w:shd w:val="clear" w:color="auto" w:fill="FFFFFF"/>
        </w:rPr>
        <w:t>prezentë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marr</w:t>
      </w:r>
      <w:r w:rsidR="00CB347D" w:rsidRPr="00CB347D">
        <w:rPr>
          <w:sz w:val="24"/>
          <w:szCs w:val="24"/>
          <w:shd w:val="clear" w:color="auto" w:fill="FFFFFF"/>
        </w:rPr>
        <w:t>ë</w:t>
      </w:r>
      <w:r w:rsidRPr="00921A78">
        <w:rPr>
          <w:sz w:val="24"/>
          <w:szCs w:val="24"/>
          <w:shd w:val="clear" w:color="auto" w:fill="FFFFFF"/>
        </w:rPr>
        <w:t>dhenie</w:t>
      </w:r>
      <w:proofErr w:type="spellEnd"/>
      <w:r w:rsidRPr="00921A78">
        <w:rPr>
          <w:sz w:val="24"/>
          <w:szCs w:val="24"/>
          <w:shd w:val="clear" w:color="auto" w:fill="FFFFFF"/>
        </w:rPr>
        <w:t xml:space="preserve"> </w:t>
      </w:r>
      <w:proofErr w:type="spellStart"/>
      <w:r w:rsidRPr="00921A78">
        <w:rPr>
          <w:sz w:val="24"/>
          <w:szCs w:val="24"/>
          <w:shd w:val="clear" w:color="auto" w:fill="FFFFFF"/>
        </w:rPr>
        <w:t>pune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mënyrë</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ngarkohet</w:t>
      </w:r>
      <w:proofErr w:type="spellEnd"/>
      <w:r w:rsidRPr="00921A78">
        <w:rPr>
          <w:sz w:val="24"/>
          <w:szCs w:val="24"/>
          <w:shd w:val="clear" w:color="auto" w:fill="FFFFFF"/>
        </w:rPr>
        <w:t xml:space="preserve"> me </w:t>
      </w:r>
      <w:proofErr w:type="spellStart"/>
      <w:r w:rsidRPr="00921A78">
        <w:rPr>
          <w:sz w:val="24"/>
          <w:szCs w:val="24"/>
          <w:shd w:val="clear" w:color="auto" w:fill="FFFFFF"/>
        </w:rPr>
        <w:t>përgjegjësi</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dëmet</w:t>
      </w:r>
      <w:proofErr w:type="spellEnd"/>
      <w:r w:rsidRPr="00921A78">
        <w:rPr>
          <w:sz w:val="24"/>
          <w:szCs w:val="24"/>
          <w:shd w:val="clear" w:color="auto" w:fill="FFFFFF"/>
        </w:rPr>
        <w:t xml:space="preserve"> e </w:t>
      </w:r>
      <w:proofErr w:type="spellStart"/>
      <w:r w:rsidRPr="00921A78">
        <w:rPr>
          <w:sz w:val="24"/>
          <w:szCs w:val="24"/>
          <w:shd w:val="clear" w:color="auto" w:fill="FFFFFF"/>
        </w:rPr>
        <w:t>shkaktuara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e vet.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w:t>
      </w:r>
      <w:proofErr w:type="spellStart"/>
      <w:r w:rsidRPr="00921A78">
        <w:rPr>
          <w:sz w:val="24"/>
          <w:szCs w:val="24"/>
          <w:shd w:val="clear" w:color="auto" w:fill="FFFFFF"/>
        </w:rPr>
        <w:t>konkret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ka </w:t>
      </w:r>
      <w:proofErr w:type="spellStart"/>
      <w:r w:rsidRPr="00921A78">
        <w:rPr>
          <w:sz w:val="24"/>
          <w:szCs w:val="24"/>
          <w:shd w:val="clear" w:color="auto" w:fill="FFFFFF"/>
        </w:rPr>
        <w:lastRenderedPageBreak/>
        <w:t>komunikuar</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ka </w:t>
      </w:r>
      <w:proofErr w:type="spellStart"/>
      <w:r w:rsidRPr="00921A78">
        <w:rPr>
          <w:sz w:val="24"/>
          <w:szCs w:val="24"/>
          <w:shd w:val="clear" w:color="auto" w:fill="FFFFFF"/>
        </w:rPr>
        <w:t>mbajtur</w:t>
      </w:r>
      <w:proofErr w:type="spellEnd"/>
      <w:r w:rsidRPr="00921A78">
        <w:rPr>
          <w:sz w:val="24"/>
          <w:szCs w:val="24"/>
          <w:shd w:val="clear" w:color="auto" w:fill="FFFFFF"/>
        </w:rPr>
        <w:t xml:space="preserve"> </w:t>
      </w:r>
      <w:proofErr w:type="spellStart"/>
      <w:r w:rsidRPr="00921A78">
        <w:rPr>
          <w:sz w:val="24"/>
          <w:szCs w:val="24"/>
          <w:shd w:val="clear" w:color="auto" w:fill="FFFFFF"/>
        </w:rPr>
        <w:t>kontakte</w:t>
      </w:r>
      <w:proofErr w:type="spellEnd"/>
      <w:r w:rsidRPr="00921A78">
        <w:rPr>
          <w:sz w:val="24"/>
          <w:szCs w:val="24"/>
          <w:shd w:val="clear" w:color="auto" w:fill="FFFFFF"/>
        </w:rPr>
        <w:t xml:space="preserve"> me </w:t>
      </w:r>
      <w:proofErr w:type="spellStart"/>
      <w:r w:rsidRPr="00921A78">
        <w:rPr>
          <w:sz w:val="24"/>
          <w:szCs w:val="24"/>
          <w:shd w:val="clear" w:color="auto" w:fill="FFFFFF"/>
        </w:rPr>
        <w:t>klientët</w:t>
      </w:r>
      <w:proofErr w:type="spellEnd"/>
      <w:r w:rsidRPr="00921A78">
        <w:rPr>
          <w:sz w:val="24"/>
          <w:szCs w:val="24"/>
          <w:shd w:val="clear" w:color="auto" w:fill="FFFFFF"/>
        </w:rPr>
        <w:t xml:space="preserve"> e </w:t>
      </w:r>
      <w:proofErr w:type="spellStart"/>
      <w:r w:rsidRPr="00921A78">
        <w:rPr>
          <w:sz w:val="24"/>
          <w:szCs w:val="24"/>
          <w:shd w:val="clear" w:color="auto" w:fill="FFFFFF"/>
        </w:rPr>
        <w:t>zyrës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shërbime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ndryshme</w:t>
      </w:r>
      <w:proofErr w:type="spellEnd"/>
      <w:r w:rsidRPr="00921A78">
        <w:rPr>
          <w:sz w:val="24"/>
          <w:szCs w:val="24"/>
          <w:shd w:val="clear" w:color="auto" w:fill="FFFFFF"/>
        </w:rPr>
        <w:t xml:space="preserve">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ata</w:t>
      </w:r>
      <w:proofErr w:type="spellEnd"/>
      <w:r w:rsidRPr="00921A78">
        <w:rPr>
          <w:sz w:val="24"/>
          <w:szCs w:val="24"/>
          <w:shd w:val="clear" w:color="auto" w:fill="FFFFFF"/>
        </w:rPr>
        <w:t xml:space="preserve"> </w:t>
      </w:r>
      <w:proofErr w:type="spellStart"/>
      <w:r w:rsidRPr="00921A78">
        <w:rPr>
          <w:sz w:val="24"/>
          <w:szCs w:val="24"/>
          <w:shd w:val="clear" w:color="auto" w:fill="FFFFFF"/>
        </w:rPr>
        <w:t>kërkonin</w:t>
      </w:r>
      <w:proofErr w:type="spellEnd"/>
      <w:r w:rsidRPr="00921A78">
        <w:rPr>
          <w:sz w:val="24"/>
          <w:szCs w:val="24"/>
          <w:shd w:val="clear" w:color="auto" w:fill="FFFFFF"/>
        </w:rPr>
        <w:t xml:space="preserve">, </w:t>
      </w:r>
      <w:proofErr w:type="spellStart"/>
      <w:r w:rsidRPr="00921A78">
        <w:rPr>
          <w:sz w:val="24"/>
          <w:szCs w:val="24"/>
          <w:shd w:val="clear" w:color="auto" w:fill="FFFFFF"/>
        </w:rPr>
        <w:t>brenda</w:t>
      </w:r>
      <w:proofErr w:type="spellEnd"/>
      <w:r w:rsidRPr="00921A78">
        <w:rPr>
          <w:sz w:val="24"/>
          <w:szCs w:val="24"/>
          <w:shd w:val="clear" w:color="auto" w:fill="FFFFFF"/>
        </w:rPr>
        <w:t xml:space="preserve"> </w:t>
      </w:r>
      <w:proofErr w:type="spellStart"/>
      <w:r w:rsidRPr="00921A78">
        <w:rPr>
          <w:sz w:val="24"/>
          <w:szCs w:val="24"/>
          <w:shd w:val="clear" w:color="auto" w:fill="FFFFFF"/>
        </w:rPr>
        <w:t>sferës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veprimtarisë</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4175ED22"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Përgjegjësia</w:t>
      </w:r>
      <w:proofErr w:type="spellEnd"/>
      <w:r w:rsidRPr="00921A78">
        <w:rPr>
          <w:sz w:val="24"/>
          <w:szCs w:val="24"/>
          <w:shd w:val="clear" w:color="auto" w:fill="FFFFFF"/>
        </w:rPr>
        <w:t xml:space="preserve"> 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se </w:t>
      </w:r>
      <w:proofErr w:type="spellStart"/>
      <w:r w:rsidRPr="00921A78">
        <w:rPr>
          <w:sz w:val="24"/>
          <w:szCs w:val="24"/>
          <w:shd w:val="clear" w:color="auto" w:fill="FFFFFF"/>
        </w:rPr>
        <w:t>punëdhënësi</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ngarkuar</w:t>
      </w:r>
      <w:proofErr w:type="spellEnd"/>
      <w:r w:rsidRPr="00921A78">
        <w:rPr>
          <w:sz w:val="24"/>
          <w:szCs w:val="24"/>
          <w:shd w:val="clear" w:color="auto" w:fill="FFFFFF"/>
        </w:rPr>
        <w:t xml:space="preserve"> me </w:t>
      </w:r>
      <w:proofErr w:type="spellStart"/>
      <w:r w:rsidRPr="00921A78">
        <w:rPr>
          <w:sz w:val="24"/>
          <w:szCs w:val="24"/>
          <w:shd w:val="clear" w:color="auto" w:fill="FFFFFF"/>
        </w:rPr>
        <w:t>detyrimin</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marrë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gjitha</w:t>
      </w:r>
      <w:proofErr w:type="spellEnd"/>
      <w:r w:rsidRPr="00921A78">
        <w:rPr>
          <w:sz w:val="24"/>
          <w:szCs w:val="24"/>
          <w:shd w:val="clear" w:color="auto" w:fill="FFFFFF"/>
        </w:rPr>
        <w:t xml:space="preserve"> </w:t>
      </w:r>
      <w:proofErr w:type="spellStart"/>
      <w:r w:rsidRPr="00921A78">
        <w:rPr>
          <w:sz w:val="24"/>
          <w:szCs w:val="24"/>
          <w:shd w:val="clear" w:color="auto" w:fill="FFFFFF"/>
        </w:rPr>
        <w:t>masat</w:t>
      </w:r>
      <w:proofErr w:type="spellEnd"/>
      <w:r w:rsidRPr="00921A78">
        <w:rPr>
          <w:sz w:val="24"/>
          <w:szCs w:val="24"/>
          <w:shd w:val="clear" w:color="auto" w:fill="FFFFFF"/>
        </w:rPr>
        <w:t xml:space="preserve"> e</w:t>
      </w:r>
      <w:r w:rsidR="00CB347D">
        <w:rPr>
          <w:sz w:val="24"/>
          <w:szCs w:val="24"/>
          <w:shd w:val="clear" w:color="auto" w:fill="FFFFFF"/>
        </w:rPr>
        <w:t xml:space="preserve"> </w:t>
      </w:r>
      <w:proofErr w:type="spellStart"/>
      <w:r w:rsidR="00CB347D">
        <w:rPr>
          <w:sz w:val="24"/>
          <w:szCs w:val="24"/>
          <w:shd w:val="clear" w:color="auto" w:fill="FFFFFF"/>
        </w:rPr>
        <w:t>parashikuara</w:t>
      </w:r>
      <w:proofErr w:type="spellEnd"/>
      <w:r w:rsidR="00CB347D">
        <w:rPr>
          <w:sz w:val="24"/>
          <w:szCs w:val="24"/>
          <w:shd w:val="clear" w:color="auto" w:fill="FFFFFF"/>
        </w:rPr>
        <w:t xml:space="preserve"> </w:t>
      </w:r>
      <w:proofErr w:type="spellStart"/>
      <w:r w:rsidR="00CB347D">
        <w:rPr>
          <w:sz w:val="24"/>
          <w:szCs w:val="24"/>
          <w:shd w:val="clear" w:color="auto" w:fill="FFFFFF"/>
        </w:rPr>
        <w:t>nga</w:t>
      </w:r>
      <w:proofErr w:type="spellEnd"/>
      <w:r w:rsidR="00CB347D">
        <w:rPr>
          <w:sz w:val="24"/>
          <w:szCs w:val="24"/>
          <w:shd w:val="clear" w:color="auto" w:fill="FFFFFF"/>
        </w:rPr>
        <w:t xml:space="preserve"> </w:t>
      </w:r>
      <w:proofErr w:type="spellStart"/>
      <w:r w:rsidR="00CB347D">
        <w:rPr>
          <w:sz w:val="24"/>
          <w:szCs w:val="24"/>
          <w:shd w:val="clear" w:color="auto" w:fill="FFFFFF"/>
        </w:rPr>
        <w:t>legjislacioni</w:t>
      </w:r>
      <w:proofErr w:type="spellEnd"/>
      <w:r w:rsidR="00CB347D">
        <w:rPr>
          <w:sz w:val="24"/>
          <w:szCs w:val="24"/>
          <w:shd w:val="clear" w:color="auto" w:fill="FFFFFF"/>
        </w:rPr>
        <w:t xml:space="preserve"> </w:t>
      </w:r>
      <w:proofErr w:type="spellStart"/>
      <w:r w:rsidRPr="00921A78">
        <w:rPr>
          <w:sz w:val="24"/>
          <w:szCs w:val="24"/>
          <w:shd w:val="clear" w:color="auto" w:fill="FFFFFF"/>
        </w:rPr>
        <w:t>vendas</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ai </w:t>
      </w:r>
      <w:proofErr w:type="spellStart"/>
      <w:r w:rsidRPr="00921A78">
        <w:rPr>
          <w:sz w:val="24"/>
          <w:szCs w:val="24"/>
          <w:shd w:val="clear" w:color="auto" w:fill="FFFFFF"/>
        </w:rPr>
        <w:t>ndërkombëtar</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njohur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legjislacioni</w:t>
      </w:r>
      <w:proofErr w:type="spellEnd"/>
      <w:r w:rsidRPr="00921A78">
        <w:rPr>
          <w:sz w:val="24"/>
          <w:szCs w:val="24"/>
          <w:shd w:val="clear" w:color="auto" w:fill="FFFFFF"/>
        </w:rPr>
        <w:t xml:space="preserve"> </w:t>
      </w:r>
      <w:proofErr w:type="spellStart"/>
      <w:r w:rsidRPr="00921A78">
        <w:rPr>
          <w:sz w:val="24"/>
          <w:szCs w:val="24"/>
          <w:shd w:val="clear" w:color="auto" w:fill="FFFFFF"/>
        </w:rPr>
        <w:t>vendas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shmangur</w:t>
      </w:r>
      <w:proofErr w:type="spellEnd"/>
      <w:r w:rsidRPr="00921A78">
        <w:rPr>
          <w:sz w:val="24"/>
          <w:szCs w:val="24"/>
          <w:shd w:val="clear" w:color="auto" w:fill="FFFFFF"/>
        </w:rPr>
        <w:t xml:space="preserve"> </w:t>
      </w:r>
      <w:proofErr w:type="spellStart"/>
      <w:r w:rsidRPr="00921A78">
        <w:rPr>
          <w:sz w:val="24"/>
          <w:szCs w:val="24"/>
          <w:shd w:val="clear" w:color="auto" w:fill="FFFFFF"/>
        </w:rPr>
        <w:t>kryerjen</w:t>
      </w:r>
      <w:proofErr w:type="spellEnd"/>
      <w:r w:rsidRPr="00921A78">
        <w:rPr>
          <w:sz w:val="24"/>
          <w:szCs w:val="24"/>
          <w:shd w:val="clear" w:color="auto" w:fill="FFFFFF"/>
        </w:rPr>
        <w:t xml:space="preserve"> e </w:t>
      </w:r>
      <w:proofErr w:type="spellStart"/>
      <w:r w:rsidRPr="00921A78">
        <w:rPr>
          <w:sz w:val="24"/>
          <w:szCs w:val="24"/>
          <w:shd w:val="clear" w:color="auto" w:fill="FFFFFF"/>
        </w:rPr>
        <w:t>këtyre</w:t>
      </w:r>
      <w:proofErr w:type="spellEnd"/>
      <w:r w:rsidRPr="00921A78">
        <w:rPr>
          <w:sz w:val="24"/>
          <w:szCs w:val="24"/>
          <w:shd w:val="clear" w:color="auto" w:fill="FFFFFF"/>
        </w:rPr>
        <w:t xml:space="preserve"> </w:t>
      </w:r>
      <w:proofErr w:type="spellStart"/>
      <w:r w:rsidRPr="00921A78">
        <w:rPr>
          <w:sz w:val="24"/>
          <w:szCs w:val="24"/>
          <w:shd w:val="clear" w:color="auto" w:fill="FFFFFF"/>
        </w:rPr>
        <w:t>veprimeve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paligjshme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e </w:t>
      </w:r>
      <w:proofErr w:type="spellStart"/>
      <w:r w:rsidRPr="00921A78">
        <w:rPr>
          <w:sz w:val="24"/>
          <w:szCs w:val="24"/>
          <w:shd w:val="clear" w:color="auto" w:fill="FFFFFF"/>
        </w:rPr>
        <w:t>punëmarrësve</w:t>
      </w:r>
      <w:proofErr w:type="spellEnd"/>
      <w:r w:rsidRPr="00921A78">
        <w:rPr>
          <w:sz w:val="24"/>
          <w:szCs w:val="24"/>
          <w:shd w:val="clear" w:color="auto" w:fill="FFFFFF"/>
        </w:rPr>
        <w:t>.</w:t>
      </w:r>
    </w:p>
    <w:p w14:paraId="641719E0"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Përgjegjësia</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tjerët</w:t>
      </w:r>
      <w:proofErr w:type="spellEnd"/>
      <w:r w:rsidRPr="00921A78">
        <w:rPr>
          <w:sz w:val="24"/>
          <w:szCs w:val="24"/>
          <w:shd w:val="clear" w:color="auto" w:fill="FFFFFF"/>
        </w:rPr>
        <w:t xml:space="preserve"> </w:t>
      </w:r>
      <w:proofErr w:type="spellStart"/>
      <w:r w:rsidRPr="00921A78">
        <w:rPr>
          <w:sz w:val="24"/>
          <w:szCs w:val="24"/>
          <w:shd w:val="clear" w:color="auto" w:fill="FFFFFF"/>
        </w:rPr>
        <w:t>ekziston</w:t>
      </w:r>
      <w:proofErr w:type="spellEnd"/>
      <w:r w:rsidRPr="00921A78">
        <w:rPr>
          <w:sz w:val="24"/>
          <w:szCs w:val="24"/>
          <w:shd w:val="clear" w:color="auto" w:fill="FFFFFF"/>
        </w:rPr>
        <w:t xml:space="preserve"> </w:t>
      </w:r>
      <w:proofErr w:type="spellStart"/>
      <w:r w:rsidRPr="00921A78">
        <w:rPr>
          <w:sz w:val="24"/>
          <w:szCs w:val="24"/>
          <w:shd w:val="clear" w:color="auto" w:fill="FFFFFF"/>
        </w:rPr>
        <w:t>atëherë</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person </w:t>
      </w:r>
      <w:proofErr w:type="spellStart"/>
      <w:r w:rsidRPr="00921A78">
        <w:rPr>
          <w:sz w:val="24"/>
          <w:szCs w:val="24"/>
          <w:shd w:val="clear" w:color="auto" w:fill="FFFFFF"/>
        </w:rPr>
        <w:t>fizik</w:t>
      </w:r>
      <w:proofErr w:type="spellEnd"/>
      <w:r w:rsidRPr="00921A78">
        <w:rPr>
          <w:sz w:val="24"/>
          <w:szCs w:val="24"/>
          <w:shd w:val="clear" w:color="auto" w:fill="FFFFFF"/>
        </w:rPr>
        <w:t xml:space="preserve"> me </w:t>
      </w:r>
      <w:proofErr w:type="spellStart"/>
      <w:r w:rsidRPr="00921A78">
        <w:rPr>
          <w:sz w:val="24"/>
          <w:szCs w:val="24"/>
          <w:shd w:val="clear" w:color="auto" w:fill="FFFFFF"/>
        </w:rPr>
        <w:t>veprimet</w:t>
      </w:r>
      <w:proofErr w:type="spellEnd"/>
      <w:r w:rsidRPr="00921A78">
        <w:rPr>
          <w:sz w:val="24"/>
          <w:szCs w:val="24"/>
          <w:shd w:val="clear" w:color="auto" w:fill="FFFFFF"/>
        </w:rPr>
        <w:t xml:space="preserve"> e </w:t>
      </w:r>
      <w:proofErr w:type="spellStart"/>
      <w:r w:rsidRPr="00921A78">
        <w:rPr>
          <w:sz w:val="24"/>
          <w:szCs w:val="24"/>
          <w:shd w:val="clear" w:color="auto" w:fill="FFFFFF"/>
        </w:rPr>
        <w:t>veta</w:t>
      </w:r>
      <w:proofErr w:type="spellEnd"/>
      <w:r w:rsidRPr="00921A78">
        <w:rPr>
          <w:sz w:val="24"/>
          <w:szCs w:val="24"/>
          <w:shd w:val="clear" w:color="auto" w:fill="FFFFFF"/>
        </w:rPr>
        <w:t xml:space="preserve"> do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shkaktojë</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kurse</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fizik</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personi</w:t>
      </w:r>
      <w:proofErr w:type="spellEnd"/>
      <w:r w:rsidRPr="00921A78">
        <w:rPr>
          <w:sz w:val="24"/>
          <w:szCs w:val="24"/>
          <w:shd w:val="clear" w:color="auto" w:fill="FFFFFF"/>
        </w:rPr>
        <w:t xml:space="preserve"> </w:t>
      </w:r>
      <w:proofErr w:type="spellStart"/>
      <w:r w:rsidRPr="00921A78">
        <w:rPr>
          <w:sz w:val="24"/>
          <w:szCs w:val="24"/>
          <w:shd w:val="clear" w:color="auto" w:fill="FFFFFF"/>
        </w:rPr>
        <w:t>juridik</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detyruar</w:t>
      </w:r>
      <w:proofErr w:type="spellEnd"/>
      <w:r w:rsidRPr="00921A78">
        <w:rPr>
          <w:sz w:val="24"/>
          <w:szCs w:val="24"/>
          <w:shd w:val="clear" w:color="auto" w:fill="FFFFFF"/>
        </w:rPr>
        <w:t xml:space="preserve"> ta </w:t>
      </w:r>
      <w:proofErr w:type="spellStart"/>
      <w:r w:rsidRPr="00921A78">
        <w:rPr>
          <w:sz w:val="24"/>
          <w:szCs w:val="24"/>
          <w:shd w:val="clear" w:color="auto" w:fill="FFFFFF"/>
        </w:rPr>
        <w:t>kompensojë</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e </w:t>
      </w:r>
      <w:proofErr w:type="spellStart"/>
      <w:r w:rsidRPr="00921A78">
        <w:rPr>
          <w:sz w:val="24"/>
          <w:szCs w:val="24"/>
          <w:shd w:val="clear" w:color="auto" w:fill="FFFFFF"/>
        </w:rPr>
        <w:t>shkaktuar</w:t>
      </w:r>
      <w:proofErr w:type="spellEnd"/>
      <w:r w:rsidRPr="00921A78">
        <w:rPr>
          <w:sz w:val="24"/>
          <w:szCs w:val="24"/>
          <w:shd w:val="clear" w:color="auto" w:fill="FFFFFF"/>
        </w:rPr>
        <w:t xml:space="preserve">. Tek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lloj</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w:t>
      </w:r>
      <w:proofErr w:type="spellStart"/>
      <w:r w:rsidRPr="00921A78">
        <w:rPr>
          <w:sz w:val="24"/>
          <w:szCs w:val="24"/>
          <w:shd w:val="clear" w:color="auto" w:fill="FFFFFF"/>
        </w:rPr>
        <w:t>përjashtohet</w:t>
      </w:r>
      <w:proofErr w:type="spellEnd"/>
      <w:r w:rsidRPr="00921A78">
        <w:rPr>
          <w:sz w:val="24"/>
          <w:szCs w:val="24"/>
          <w:shd w:val="clear" w:color="auto" w:fill="FFFFFF"/>
        </w:rPr>
        <w:t xml:space="preserve"> </w:t>
      </w:r>
      <w:proofErr w:type="spellStart"/>
      <w:r w:rsidRPr="00921A78">
        <w:rPr>
          <w:sz w:val="24"/>
          <w:szCs w:val="24"/>
          <w:shd w:val="clear" w:color="auto" w:fill="FFFFFF"/>
        </w:rPr>
        <w:t>parimi</w:t>
      </w:r>
      <w:proofErr w:type="spellEnd"/>
      <w:r w:rsidRPr="00921A78">
        <w:rPr>
          <w:sz w:val="24"/>
          <w:szCs w:val="24"/>
          <w:shd w:val="clear" w:color="auto" w:fill="FFFFFF"/>
        </w:rPr>
        <w:t xml:space="preserve"> se ai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shkakton</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detyrohet</w:t>
      </w:r>
      <w:proofErr w:type="spellEnd"/>
      <w:r w:rsidRPr="00921A78">
        <w:rPr>
          <w:sz w:val="24"/>
          <w:szCs w:val="24"/>
          <w:shd w:val="clear" w:color="auto" w:fill="FFFFFF"/>
        </w:rPr>
        <w:t xml:space="preserve"> ta </w:t>
      </w:r>
      <w:proofErr w:type="spellStart"/>
      <w:r w:rsidRPr="00921A78">
        <w:rPr>
          <w:sz w:val="24"/>
          <w:szCs w:val="24"/>
          <w:shd w:val="clear" w:color="auto" w:fill="FFFFFF"/>
        </w:rPr>
        <w:t>kompensojë</w:t>
      </w:r>
      <w:proofErr w:type="spellEnd"/>
      <w:r w:rsidRPr="00921A78">
        <w:rPr>
          <w:sz w:val="24"/>
          <w:szCs w:val="24"/>
          <w:shd w:val="clear" w:color="auto" w:fill="FFFFFF"/>
        </w:rPr>
        <w:t xml:space="preserve"> </w:t>
      </w:r>
      <w:proofErr w:type="spellStart"/>
      <w:r w:rsidRPr="00921A78">
        <w:rPr>
          <w:sz w:val="24"/>
          <w:szCs w:val="24"/>
          <w:shd w:val="clear" w:color="auto" w:fill="FFFFFF"/>
        </w:rPr>
        <w:t>atë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përgjegjësinë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tjerët</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përgjigjet</w:t>
      </w:r>
      <w:proofErr w:type="spellEnd"/>
      <w:r w:rsidRPr="00921A78">
        <w:rPr>
          <w:sz w:val="24"/>
          <w:szCs w:val="24"/>
          <w:shd w:val="clear" w:color="auto" w:fill="FFFFFF"/>
        </w:rPr>
        <w:t xml:space="preserve"> ai </w:t>
      </w:r>
      <w:proofErr w:type="spellStart"/>
      <w:r w:rsidRPr="00921A78">
        <w:rPr>
          <w:sz w:val="24"/>
          <w:szCs w:val="24"/>
          <w:shd w:val="clear" w:color="auto" w:fill="FFFFFF"/>
        </w:rPr>
        <w:t>që</w:t>
      </w:r>
      <w:proofErr w:type="spellEnd"/>
      <w:r w:rsidRPr="00921A78">
        <w:rPr>
          <w:sz w:val="24"/>
          <w:szCs w:val="24"/>
          <w:shd w:val="clear" w:color="auto" w:fill="FFFFFF"/>
        </w:rPr>
        <w:t xml:space="preserve"> e ka </w:t>
      </w:r>
      <w:proofErr w:type="spellStart"/>
      <w:r w:rsidRPr="00921A78">
        <w:rPr>
          <w:sz w:val="24"/>
          <w:szCs w:val="24"/>
          <w:shd w:val="clear" w:color="auto" w:fill="FFFFFF"/>
        </w:rPr>
        <w:t>shkatuar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por</w:t>
      </w:r>
      <w:proofErr w:type="spellEnd"/>
      <w:r w:rsidRPr="00921A78">
        <w:rPr>
          <w:sz w:val="24"/>
          <w:szCs w:val="24"/>
          <w:shd w:val="clear" w:color="auto" w:fill="FFFFFF"/>
        </w:rPr>
        <w:t xml:space="preserve"> </w:t>
      </w:r>
      <w:proofErr w:type="spellStart"/>
      <w:r w:rsidRPr="00921A78">
        <w:rPr>
          <w:sz w:val="24"/>
          <w:szCs w:val="24"/>
          <w:shd w:val="clear" w:color="auto" w:fill="FFFFFF"/>
        </w:rPr>
        <w:t>subjekti</w:t>
      </w:r>
      <w:proofErr w:type="spellEnd"/>
      <w:r w:rsidRPr="00921A78">
        <w:rPr>
          <w:sz w:val="24"/>
          <w:szCs w:val="24"/>
          <w:shd w:val="clear" w:color="auto" w:fill="FFFFFF"/>
        </w:rPr>
        <w:t xml:space="preserv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vend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65488F1F"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Detyrimi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punedhën</w:t>
      </w:r>
      <w:r w:rsidR="00CB347D" w:rsidRPr="00CB347D">
        <w:rPr>
          <w:sz w:val="24"/>
          <w:szCs w:val="24"/>
          <w:shd w:val="clear" w:color="auto" w:fill="FFFFFF"/>
        </w:rPr>
        <w:t>ë</w:t>
      </w:r>
      <w:r w:rsidRPr="00921A78">
        <w:rPr>
          <w:sz w:val="24"/>
          <w:szCs w:val="24"/>
          <w:shd w:val="clear" w:color="auto" w:fill="FFFFFF"/>
        </w:rPr>
        <w:t>sit</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klientëve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me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cilët</w:t>
      </w:r>
      <w:proofErr w:type="spellEnd"/>
      <w:r w:rsidRPr="00921A78">
        <w:rPr>
          <w:sz w:val="24"/>
          <w:szCs w:val="24"/>
          <w:shd w:val="clear" w:color="auto" w:fill="FFFFFF"/>
        </w:rPr>
        <w:t xml:space="preserve"> ajo ka </w:t>
      </w:r>
      <w:proofErr w:type="spellStart"/>
      <w:r w:rsidRPr="00921A78">
        <w:rPr>
          <w:sz w:val="24"/>
          <w:szCs w:val="24"/>
          <w:shd w:val="clear" w:color="auto" w:fill="FFFFFF"/>
        </w:rPr>
        <w:t>marrëdhënie</w:t>
      </w:r>
      <w:proofErr w:type="spellEnd"/>
      <w:r w:rsidRPr="00921A78">
        <w:rPr>
          <w:sz w:val="24"/>
          <w:szCs w:val="24"/>
          <w:shd w:val="clear" w:color="auto" w:fill="FFFFFF"/>
        </w:rPr>
        <w:t xml:space="preserve"> </w:t>
      </w:r>
      <w:proofErr w:type="spellStart"/>
      <w:r w:rsidRPr="00921A78">
        <w:rPr>
          <w:sz w:val="24"/>
          <w:szCs w:val="24"/>
          <w:shd w:val="clear" w:color="auto" w:fill="FFFFFF"/>
        </w:rPr>
        <w:t>kontraktuale</w:t>
      </w:r>
      <w:proofErr w:type="spellEnd"/>
      <w:r w:rsidRPr="00921A78">
        <w:rPr>
          <w:sz w:val="24"/>
          <w:szCs w:val="24"/>
          <w:shd w:val="clear" w:color="auto" w:fill="FFFFFF"/>
        </w:rPr>
        <w:t xml:space="preserve"> </w:t>
      </w:r>
      <w:proofErr w:type="spellStart"/>
      <w:r w:rsidRPr="00921A78">
        <w:rPr>
          <w:sz w:val="24"/>
          <w:szCs w:val="24"/>
          <w:shd w:val="clear" w:color="auto" w:fill="FFFFFF"/>
        </w:rPr>
        <w:t>shërbimi</w:t>
      </w:r>
      <w:proofErr w:type="spellEnd"/>
      <w:r w:rsidRPr="00921A78">
        <w:rPr>
          <w:sz w:val="24"/>
          <w:szCs w:val="24"/>
          <w:shd w:val="clear" w:color="auto" w:fill="FFFFFF"/>
        </w:rPr>
        <w:t xml:space="preserve">, </w:t>
      </w:r>
      <w:proofErr w:type="spellStart"/>
      <w:r w:rsidRPr="00921A78">
        <w:rPr>
          <w:sz w:val="24"/>
          <w:szCs w:val="24"/>
          <w:shd w:val="clear" w:color="auto" w:fill="FFFFFF"/>
        </w:rPr>
        <w:t>lind</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618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proofErr w:type="gramStart"/>
      <w:r w:rsidRPr="00921A78">
        <w:rPr>
          <w:sz w:val="24"/>
          <w:szCs w:val="24"/>
          <w:shd w:val="clear" w:color="auto" w:fill="FFFFFF"/>
        </w:rPr>
        <w:t>K.Civil</w:t>
      </w:r>
      <w:proofErr w:type="spellEnd"/>
      <w:proofErr w:type="gramEnd"/>
      <w:r w:rsidRPr="00921A78">
        <w:rPr>
          <w:sz w:val="24"/>
          <w:szCs w:val="24"/>
          <w:shd w:val="clear" w:color="auto" w:fill="FFFFFF"/>
        </w:rPr>
        <w:t xml:space="preserve">. Ky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kërkon</w:t>
      </w:r>
      <w:proofErr w:type="spellEnd"/>
      <w:r w:rsidRPr="00921A78">
        <w:rPr>
          <w:sz w:val="24"/>
          <w:szCs w:val="24"/>
          <w:shd w:val="clear" w:color="auto" w:fill="FFFFFF"/>
        </w:rPr>
        <w:t xml:space="preserve"> </w:t>
      </w:r>
      <w:proofErr w:type="spellStart"/>
      <w:r w:rsidRPr="00921A78">
        <w:rPr>
          <w:sz w:val="24"/>
          <w:szCs w:val="24"/>
          <w:shd w:val="clear" w:color="auto" w:fill="FFFFFF"/>
        </w:rPr>
        <w:t>ekzistencën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njëjtën</w:t>
      </w:r>
      <w:proofErr w:type="spellEnd"/>
      <w:r w:rsidRPr="00921A78">
        <w:rPr>
          <w:sz w:val="24"/>
          <w:szCs w:val="24"/>
          <w:shd w:val="clear" w:color="auto" w:fill="FFFFFF"/>
        </w:rPr>
        <w:t xml:space="preserve"> </w:t>
      </w:r>
      <w:proofErr w:type="spellStart"/>
      <w:r w:rsidRPr="00921A78">
        <w:rPr>
          <w:sz w:val="24"/>
          <w:szCs w:val="24"/>
          <w:shd w:val="clear" w:color="auto" w:fill="FFFFFF"/>
        </w:rPr>
        <w:t>kohë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veprimeve</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mosveprimeve</w:t>
      </w:r>
      <w:proofErr w:type="spellEnd"/>
      <w:r w:rsidRPr="00921A78">
        <w:rPr>
          <w:sz w:val="24"/>
          <w:szCs w:val="24"/>
          <w:shd w:val="clear" w:color="auto" w:fill="FFFFFF"/>
        </w:rPr>
        <w:t xml:space="preserve"> </w:t>
      </w:r>
      <w:proofErr w:type="spellStart"/>
      <w:r w:rsidR="00CB347D">
        <w:rPr>
          <w:sz w:val="24"/>
          <w:szCs w:val="24"/>
          <w:shd w:val="clear" w:color="auto" w:fill="FFFFFF"/>
        </w:rPr>
        <w:t>p</w:t>
      </w:r>
      <w:r w:rsidR="00CB347D" w:rsidRPr="00CB347D">
        <w:rPr>
          <w:sz w:val="24"/>
          <w:szCs w:val="24"/>
          <w:shd w:val="clear" w:color="auto" w:fill="FFFFFF"/>
        </w:rPr>
        <w:t>ë</w:t>
      </w:r>
      <w:r w:rsidR="00CB347D">
        <w:rPr>
          <w:sz w:val="24"/>
          <w:szCs w:val="24"/>
          <w:shd w:val="clear" w:color="auto" w:fill="FFFFFF"/>
        </w:rPr>
        <w:t>r</w:t>
      </w:r>
      <w:proofErr w:type="spellEnd"/>
      <w:r w:rsidR="00CB347D">
        <w:rPr>
          <w:sz w:val="24"/>
          <w:szCs w:val="24"/>
          <w:shd w:val="clear" w:color="auto" w:fill="FFFFFF"/>
        </w:rPr>
        <w:t xml:space="preserv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njëra</w:t>
      </w:r>
      <w:proofErr w:type="spellEnd"/>
      <w:r w:rsidRPr="00921A78">
        <w:rPr>
          <w:sz w:val="24"/>
          <w:szCs w:val="24"/>
          <w:shd w:val="clear" w:color="auto" w:fill="FFFFFF"/>
        </w:rPr>
        <w:t xml:space="preserve"> </w:t>
      </w:r>
      <w:proofErr w:type="spellStart"/>
      <w:r w:rsidRPr="00921A78">
        <w:rPr>
          <w:sz w:val="24"/>
          <w:szCs w:val="24"/>
          <w:shd w:val="clear" w:color="auto" w:fill="FFFFFF"/>
        </w:rPr>
        <w:t>anë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punonjësit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ana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parashikon</w:t>
      </w:r>
      <w:proofErr w:type="spellEnd"/>
      <w:r w:rsidRPr="00921A78">
        <w:rPr>
          <w:sz w:val="24"/>
          <w:szCs w:val="24"/>
          <w:shd w:val="clear" w:color="auto" w:fill="FFFFFF"/>
        </w:rPr>
        <w:t xml:space="preserve"> se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çdo</w:t>
      </w:r>
      <w:proofErr w:type="spellEnd"/>
      <w:r w:rsidRPr="00921A78">
        <w:rPr>
          <w:sz w:val="24"/>
          <w:szCs w:val="24"/>
          <w:shd w:val="clear" w:color="auto" w:fill="FFFFFF"/>
        </w:rPr>
        <w:t xml:space="preserve"> </w:t>
      </w:r>
      <w:proofErr w:type="spellStart"/>
      <w:r w:rsidRPr="00921A78">
        <w:rPr>
          <w:sz w:val="24"/>
          <w:szCs w:val="24"/>
          <w:shd w:val="clear" w:color="auto" w:fill="FFFFFF"/>
        </w:rPr>
        <w:t>rast</w:t>
      </w:r>
      <w:proofErr w:type="spellEnd"/>
      <w:r w:rsidRPr="00921A78">
        <w:rPr>
          <w:sz w:val="24"/>
          <w:szCs w:val="24"/>
          <w:shd w:val="clear" w:color="auto" w:fill="FFFFFF"/>
        </w:rPr>
        <w:t xml:space="preserve">, </w:t>
      </w:r>
      <w:proofErr w:type="spellStart"/>
      <w:r w:rsidRPr="00921A78">
        <w:rPr>
          <w:sz w:val="24"/>
          <w:szCs w:val="24"/>
          <w:shd w:val="clear" w:color="auto" w:fill="FFFFFF"/>
        </w:rPr>
        <w:t>pavarësisht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veprimet</w:t>
      </w:r>
      <w:proofErr w:type="spellEnd"/>
      <w:r w:rsidRPr="00921A78">
        <w:rPr>
          <w:sz w:val="24"/>
          <w:szCs w:val="24"/>
          <w:shd w:val="clear" w:color="auto" w:fill="FFFFFF"/>
        </w:rPr>
        <w:t xml:space="preserve"> </w:t>
      </w:r>
      <w:proofErr w:type="spellStart"/>
      <w:r w:rsidRPr="00921A78">
        <w:rPr>
          <w:sz w:val="24"/>
          <w:szCs w:val="24"/>
          <w:shd w:val="clear" w:color="auto" w:fill="FFFFFF"/>
        </w:rPr>
        <w:t>ose</w:t>
      </w:r>
      <w:proofErr w:type="spellEnd"/>
      <w:r w:rsidRPr="00921A78">
        <w:rPr>
          <w:sz w:val="24"/>
          <w:szCs w:val="24"/>
          <w:shd w:val="clear" w:color="auto" w:fill="FFFFFF"/>
        </w:rPr>
        <w:t xml:space="preserve"> </w:t>
      </w:r>
      <w:proofErr w:type="spellStart"/>
      <w:r w:rsidRPr="00921A78">
        <w:rPr>
          <w:sz w:val="24"/>
          <w:szCs w:val="24"/>
          <w:shd w:val="clear" w:color="auto" w:fill="FFFFFF"/>
        </w:rPr>
        <w:t>mosveprimete</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punëdhënësit</w:t>
      </w:r>
      <w:proofErr w:type="spellEnd"/>
      <w:r w:rsidRPr="00921A78">
        <w:rPr>
          <w:sz w:val="24"/>
          <w:szCs w:val="24"/>
          <w:shd w:val="clear" w:color="auto" w:fill="FFFFFF"/>
        </w:rPr>
        <w:t xml:space="preserve">, ai </w:t>
      </w:r>
      <w:proofErr w:type="spellStart"/>
      <w:r w:rsidRPr="00921A78">
        <w:rPr>
          <w:sz w:val="24"/>
          <w:szCs w:val="24"/>
          <w:shd w:val="clear" w:color="auto" w:fill="FFFFFF"/>
        </w:rPr>
        <w:t>konsiderohet</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dëmet</w:t>
      </w:r>
      <w:proofErr w:type="spellEnd"/>
      <w:r w:rsidRPr="00921A78">
        <w:rPr>
          <w:sz w:val="24"/>
          <w:szCs w:val="24"/>
          <w:shd w:val="clear" w:color="auto" w:fill="FFFFFF"/>
        </w:rPr>
        <w:t xml:space="preserve"> e </w:t>
      </w:r>
      <w:proofErr w:type="spellStart"/>
      <w:r w:rsidRPr="00921A78">
        <w:rPr>
          <w:sz w:val="24"/>
          <w:szCs w:val="24"/>
          <w:shd w:val="clear" w:color="auto" w:fill="FFFFFF"/>
        </w:rPr>
        <w:t>shkaktuara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fajin</w:t>
      </w:r>
      <w:proofErr w:type="spellEnd"/>
      <w:r w:rsidRPr="00921A78">
        <w:rPr>
          <w:sz w:val="24"/>
          <w:szCs w:val="24"/>
          <w:shd w:val="clear" w:color="auto" w:fill="FFFFFF"/>
        </w:rPr>
        <w:t xml:space="preserve"> e </w:t>
      </w:r>
      <w:proofErr w:type="spellStart"/>
      <w:r w:rsidRPr="00921A78">
        <w:rPr>
          <w:sz w:val="24"/>
          <w:szCs w:val="24"/>
          <w:shd w:val="clear" w:color="auto" w:fill="FFFFFF"/>
        </w:rPr>
        <w:t>punonjësve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shërbim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gjatë</w:t>
      </w:r>
      <w:proofErr w:type="spellEnd"/>
      <w:r w:rsidRPr="00921A78">
        <w:rPr>
          <w:sz w:val="24"/>
          <w:szCs w:val="24"/>
          <w:shd w:val="clear" w:color="auto" w:fill="FFFFFF"/>
        </w:rPr>
        <w:t xml:space="preserve"> </w:t>
      </w:r>
      <w:proofErr w:type="spellStart"/>
      <w:r w:rsidRPr="00921A78">
        <w:rPr>
          <w:sz w:val="24"/>
          <w:szCs w:val="24"/>
          <w:shd w:val="clear" w:color="auto" w:fill="FFFFFF"/>
        </w:rPr>
        <w:t>ushtrimit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detyrave</w:t>
      </w:r>
      <w:proofErr w:type="spellEnd"/>
      <w:r w:rsidRPr="00921A78">
        <w:rPr>
          <w:sz w:val="24"/>
          <w:szCs w:val="24"/>
          <w:shd w:val="clear" w:color="auto" w:fill="FFFFFF"/>
        </w:rPr>
        <w:t xml:space="preserve"> </w:t>
      </w:r>
      <w:proofErr w:type="spellStart"/>
      <w:r w:rsidRPr="00921A78">
        <w:rPr>
          <w:sz w:val="24"/>
          <w:szCs w:val="24"/>
          <w:shd w:val="clear" w:color="auto" w:fill="FFFFFF"/>
        </w:rPr>
        <w:t>qëi</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besuar</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w:t>
      </w:r>
    </w:p>
    <w:p w14:paraId="2BA795EB" w14:textId="77777777" w:rsidR="00921A78" w:rsidRPr="00921A78" w:rsidRDefault="00921A78" w:rsidP="0040646F">
      <w:pPr>
        <w:numPr>
          <w:ilvl w:val="0"/>
          <w:numId w:val="5"/>
        </w:numPr>
        <w:jc w:val="both"/>
        <w:rPr>
          <w:sz w:val="24"/>
          <w:szCs w:val="24"/>
        </w:rPr>
      </w:pPr>
      <w:proofErr w:type="spellStart"/>
      <w:r w:rsidRPr="00921A78">
        <w:rPr>
          <w:sz w:val="24"/>
          <w:szCs w:val="24"/>
          <w:shd w:val="clear" w:color="auto" w:fill="FFFFFF"/>
        </w:rPr>
        <w:t>Nisur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gjithë</w:t>
      </w:r>
      <w:proofErr w:type="spellEnd"/>
      <w:r w:rsidRPr="00921A78">
        <w:rPr>
          <w:sz w:val="24"/>
          <w:szCs w:val="24"/>
          <w:shd w:val="clear" w:color="auto" w:fill="FFFFFF"/>
        </w:rPr>
        <w:t xml:space="preserve"> </w:t>
      </w:r>
      <w:proofErr w:type="spellStart"/>
      <w:r w:rsidRPr="00921A78">
        <w:rPr>
          <w:sz w:val="24"/>
          <w:szCs w:val="24"/>
          <w:shd w:val="clear" w:color="auto" w:fill="FFFFFF"/>
        </w:rPr>
        <w:t>analiza</w:t>
      </w:r>
      <w:proofErr w:type="spellEnd"/>
      <w:r w:rsidRPr="00921A78">
        <w:rPr>
          <w:sz w:val="24"/>
          <w:szCs w:val="24"/>
          <w:shd w:val="clear" w:color="auto" w:fill="FFFFFF"/>
        </w:rPr>
        <w:t xml:space="preserve"> e </w:t>
      </w:r>
      <w:proofErr w:type="spellStart"/>
      <w:r w:rsidRPr="00921A78">
        <w:rPr>
          <w:sz w:val="24"/>
          <w:szCs w:val="24"/>
          <w:shd w:val="clear" w:color="auto" w:fill="FFFFFF"/>
        </w:rPr>
        <w:t>mësipërme</w:t>
      </w:r>
      <w:proofErr w:type="spellEnd"/>
      <w:r w:rsidRPr="00921A78">
        <w:rPr>
          <w:sz w:val="24"/>
          <w:szCs w:val="24"/>
          <w:shd w:val="clear" w:color="auto" w:fill="FFFFFF"/>
        </w:rPr>
        <w:t xml:space="preserve"> </w:t>
      </w:r>
      <w:proofErr w:type="spellStart"/>
      <w:r w:rsidRPr="00921A78">
        <w:rPr>
          <w:sz w:val="24"/>
          <w:szCs w:val="24"/>
          <w:shd w:val="clear" w:color="auto" w:fill="FFFFFF"/>
        </w:rPr>
        <w:t>ligjore</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e </w:t>
      </w:r>
      <w:proofErr w:type="spellStart"/>
      <w:r w:rsidRPr="00921A78">
        <w:rPr>
          <w:sz w:val="24"/>
          <w:szCs w:val="24"/>
          <w:shd w:val="clear" w:color="auto" w:fill="FFFFFF"/>
        </w:rPr>
        <w:t>cila</w:t>
      </w:r>
      <w:proofErr w:type="spellEnd"/>
      <w:r w:rsidRPr="00921A78">
        <w:rPr>
          <w:sz w:val="24"/>
          <w:szCs w:val="24"/>
          <w:shd w:val="clear" w:color="auto" w:fill="FFFFFF"/>
        </w:rPr>
        <w:t xml:space="preserve"> </w:t>
      </w:r>
      <w:proofErr w:type="spellStart"/>
      <w:r w:rsidRPr="00921A78">
        <w:rPr>
          <w:sz w:val="24"/>
          <w:szCs w:val="24"/>
          <w:shd w:val="clear" w:color="auto" w:fill="FFFFFF"/>
        </w:rPr>
        <w:t>duhet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domosdoshmërisht</w:t>
      </w:r>
      <w:proofErr w:type="spellEnd"/>
      <w:r w:rsidRPr="00921A78">
        <w:rPr>
          <w:sz w:val="24"/>
          <w:szCs w:val="24"/>
          <w:shd w:val="clear" w:color="auto" w:fill="FFFFFF"/>
        </w:rPr>
        <w:t xml:space="preserve"> </w:t>
      </w:r>
      <w:proofErr w:type="spellStart"/>
      <w:r w:rsidRPr="00921A78">
        <w:rPr>
          <w:sz w:val="24"/>
          <w:szCs w:val="24"/>
          <w:shd w:val="clear" w:color="auto" w:fill="FFFFFF"/>
        </w:rPr>
        <w:t>palë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procesin</w:t>
      </w:r>
      <w:proofErr w:type="spellEnd"/>
      <w:r w:rsidRPr="00921A78">
        <w:rPr>
          <w:sz w:val="24"/>
          <w:szCs w:val="24"/>
          <w:shd w:val="clear" w:color="auto" w:fill="FFFFFF"/>
        </w:rPr>
        <w:t xml:space="preserve"> penal </w:t>
      </w:r>
      <w:proofErr w:type="spellStart"/>
      <w:r w:rsidRPr="00921A78">
        <w:rPr>
          <w:sz w:val="24"/>
          <w:szCs w:val="24"/>
          <w:shd w:val="clear" w:color="auto" w:fill="FFFFFF"/>
        </w:rPr>
        <w:t>dhe</w:t>
      </w:r>
      <w:proofErr w:type="spellEnd"/>
      <w:r w:rsidRPr="00921A78">
        <w:rPr>
          <w:sz w:val="24"/>
          <w:szCs w:val="24"/>
          <w:shd w:val="clear" w:color="auto" w:fill="FFFFFF"/>
        </w:rPr>
        <w:t xml:space="preserve"> jo </w:t>
      </w:r>
      <w:proofErr w:type="spellStart"/>
      <w:r w:rsidRPr="00921A78">
        <w:rPr>
          <w:sz w:val="24"/>
          <w:szCs w:val="24"/>
          <w:shd w:val="clear" w:color="auto" w:fill="FFFFFF"/>
        </w:rPr>
        <w:t>thjesht</w:t>
      </w:r>
      <w:proofErr w:type="spellEnd"/>
      <w:r w:rsidRPr="00921A78">
        <w:rPr>
          <w:sz w:val="24"/>
          <w:szCs w:val="24"/>
          <w:shd w:val="clear" w:color="auto" w:fill="FFFFFF"/>
        </w:rPr>
        <w:t xml:space="preserve"> </w:t>
      </w:r>
      <w:proofErr w:type="spellStart"/>
      <w:r w:rsidRPr="00921A78">
        <w:rPr>
          <w:sz w:val="24"/>
          <w:szCs w:val="24"/>
          <w:shd w:val="clear" w:color="auto" w:fill="FFFFFF"/>
        </w:rPr>
        <w:t>dëshmitar</w:t>
      </w:r>
      <w:r w:rsidR="00CB347D" w:rsidRPr="00CB347D">
        <w:rPr>
          <w:sz w:val="24"/>
          <w:szCs w:val="24"/>
          <w:shd w:val="clear" w:color="auto" w:fill="FFFFFF"/>
        </w:rPr>
        <w:t>ë</w:t>
      </w:r>
      <w:proofErr w:type="spellEnd"/>
      <w:r w:rsidRPr="00921A78">
        <w:rPr>
          <w:sz w:val="24"/>
          <w:szCs w:val="24"/>
          <w:shd w:val="clear" w:color="auto" w:fill="FFFFFF"/>
        </w:rPr>
        <w:t xml:space="preserve">, </w:t>
      </w:r>
      <w:proofErr w:type="spellStart"/>
      <w:r w:rsidRPr="00921A78">
        <w:rPr>
          <w:sz w:val="24"/>
          <w:szCs w:val="24"/>
          <w:shd w:val="clear" w:color="auto" w:fill="FFFFFF"/>
        </w:rPr>
        <w:t>ashtu</w:t>
      </w:r>
      <w:proofErr w:type="spellEnd"/>
      <w:r w:rsidRPr="00921A78">
        <w:rPr>
          <w:sz w:val="24"/>
          <w:szCs w:val="24"/>
          <w:shd w:val="clear" w:color="auto" w:fill="FFFFFF"/>
        </w:rPr>
        <w:t xml:space="preserve"> </w:t>
      </w:r>
      <w:proofErr w:type="spellStart"/>
      <w:r w:rsidRPr="00921A78">
        <w:rPr>
          <w:sz w:val="24"/>
          <w:szCs w:val="24"/>
          <w:shd w:val="clear" w:color="auto" w:fill="FFFFFF"/>
        </w:rPr>
        <w:t>sikurse</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e </w:t>
      </w:r>
      <w:proofErr w:type="spellStart"/>
      <w:r w:rsidRPr="00921A78">
        <w:rPr>
          <w:sz w:val="24"/>
          <w:szCs w:val="24"/>
          <w:shd w:val="clear" w:color="auto" w:fill="FFFFFF"/>
        </w:rPr>
        <w:t>tjera</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dëmtuara</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punëdhënësja</w:t>
      </w:r>
      <w:proofErr w:type="spellEnd"/>
      <w:r w:rsidRPr="00921A78">
        <w:rPr>
          <w:sz w:val="24"/>
          <w:szCs w:val="24"/>
          <w:shd w:val="clear" w:color="auto" w:fill="FFFFFF"/>
        </w:rPr>
        <w:t xml:space="preserve"> </w:t>
      </w:r>
      <w:proofErr w:type="spellStart"/>
      <w:r w:rsidRPr="00921A78">
        <w:rPr>
          <w:sz w:val="24"/>
          <w:szCs w:val="24"/>
          <w:shd w:val="clear" w:color="auto" w:fill="FFFFFF"/>
        </w:rPr>
        <w:t>kallëzuesja</w:t>
      </w:r>
      <w:proofErr w:type="spellEnd"/>
      <w:r w:rsidRPr="00921A78">
        <w:rPr>
          <w:sz w:val="24"/>
          <w:szCs w:val="24"/>
          <w:shd w:val="clear" w:color="auto" w:fill="FFFFFF"/>
        </w:rPr>
        <w:t xml:space="preserve"> Eni Shehu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shkak</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civile </w:t>
      </w:r>
      <w:proofErr w:type="spellStart"/>
      <w:r w:rsidRPr="00921A78">
        <w:rPr>
          <w:sz w:val="24"/>
          <w:szCs w:val="24"/>
          <w:shd w:val="clear" w:color="auto" w:fill="FFFFFF"/>
        </w:rPr>
        <w:t>që</w:t>
      </w:r>
      <w:proofErr w:type="spellEnd"/>
      <w:r w:rsidRPr="00921A78">
        <w:rPr>
          <w:sz w:val="24"/>
          <w:szCs w:val="24"/>
          <w:shd w:val="clear" w:color="auto" w:fill="FFFFFF"/>
        </w:rPr>
        <w:t xml:space="preserve"> ajo </w:t>
      </w:r>
      <w:proofErr w:type="spellStart"/>
      <w:r w:rsidRPr="00921A78">
        <w:rPr>
          <w:sz w:val="24"/>
          <w:szCs w:val="24"/>
          <w:shd w:val="clear" w:color="auto" w:fill="FFFFFF"/>
        </w:rPr>
        <w:t>mbart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dëmin</w:t>
      </w:r>
      <w:proofErr w:type="spellEnd"/>
      <w:r w:rsidRPr="00921A78">
        <w:rPr>
          <w:sz w:val="24"/>
          <w:szCs w:val="24"/>
          <w:shd w:val="clear" w:color="auto" w:fill="FFFFFF"/>
        </w:rPr>
        <w:t xml:space="preserve"> </w:t>
      </w:r>
      <w:proofErr w:type="spellStart"/>
      <w:r w:rsidRPr="00921A78">
        <w:rPr>
          <w:sz w:val="24"/>
          <w:szCs w:val="24"/>
          <w:shd w:val="clear" w:color="auto" w:fill="FFFFFF"/>
        </w:rPr>
        <w:t>pasuror</w:t>
      </w:r>
      <w:proofErr w:type="spellEnd"/>
      <w:r w:rsidRPr="00921A78">
        <w:rPr>
          <w:sz w:val="24"/>
          <w:szCs w:val="24"/>
          <w:shd w:val="clear" w:color="auto" w:fill="FFFFFF"/>
        </w:rPr>
        <w:t xml:space="preserve"> </w:t>
      </w:r>
      <w:proofErr w:type="spellStart"/>
      <w:r w:rsidRPr="00921A78">
        <w:rPr>
          <w:sz w:val="24"/>
          <w:szCs w:val="24"/>
          <w:shd w:val="clear" w:color="auto" w:fill="FFFFFF"/>
        </w:rPr>
        <w:t>shkaktuar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tretëve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punonjësi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dëm</w:t>
      </w:r>
      <w:proofErr w:type="spellEnd"/>
      <w:r w:rsidRPr="00921A78">
        <w:rPr>
          <w:sz w:val="24"/>
          <w:szCs w:val="24"/>
          <w:shd w:val="clear" w:color="auto" w:fill="FFFFFF"/>
        </w:rPr>
        <w:t xml:space="preserve"> </w:t>
      </w:r>
      <w:proofErr w:type="spellStart"/>
      <w:r w:rsidRPr="00921A78">
        <w:rPr>
          <w:sz w:val="24"/>
          <w:szCs w:val="24"/>
          <w:shd w:val="clear" w:color="auto" w:fill="FFFFFF"/>
        </w:rPr>
        <w:t>ky</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kërkueshëm</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e </w:t>
      </w:r>
      <w:proofErr w:type="spellStart"/>
      <w:r w:rsidRPr="00921A78">
        <w:rPr>
          <w:sz w:val="24"/>
          <w:szCs w:val="24"/>
          <w:shd w:val="clear" w:color="auto" w:fill="FFFFFF"/>
        </w:rPr>
        <w:t>treta</w:t>
      </w:r>
      <w:proofErr w:type="spellEnd"/>
      <w:r w:rsidRPr="00921A78">
        <w:rPr>
          <w:sz w:val="24"/>
          <w:szCs w:val="24"/>
          <w:shd w:val="clear" w:color="auto" w:fill="FFFFFF"/>
        </w:rPr>
        <w:t>.</w:t>
      </w:r>
    </w:p>
    <w:p w14:paraId="572F234C" w14:textId="77777777" w:rsidR="00921A78" w:rsidRPr="00921A78" w:rsidRDefault="00921A78" w:rsidP="0040646F">
      <w:pPr>
        <w:numPr>
          <w:ilvl w:val="0"/>
          <w:numId w:val="5"/>
        </w:numPr>
        <w:jc w:val="both"/>
        <w:rPr>
          <w:sz w:val="24"/>
          <w:szCs w:val="24"/>
          <w:shd w:val="clear" w:color="auto" w:fill="FFFFFF"/>
        </w:rPr>
      </w:pPr>
      <w:r w:rsidRPr="00921A78">
        <w:rPr>
          <w:sz w:val="24"/>
          <w:szCs w:val="24"/>
          <w:shd w:val="clear" w:color="auto" w:fill="FFFFFF"/>
        </w:rPr>
        <w:t xml:space="preserve">Pra, duke </w:t>
      </w:r>
      <w:proofErr w:type="spellStart"/>
      <w:r w:rsidRPr="00921A78">
        <w:rPr>
          <w:sz w:val="24"/>
          <w:szCs w:val="24"/>
          <w:shd w:val="clear" w:color="auto" w:fill="FFFFFF"/>
        </w:rPr>
        <w:t>qenë</w:t>
      </w:r>
      <w:proofErr w:type="spellEnd"/>
      <w:r w:rsidRPr="00921A78">
        <w:rPr>
          <w:sz w:val="24"/>
          <w:szCs w:val="24"/>
          <w:shd w:val="clear" w:color="auto" w:fill="FFFFFF"/>
        </w:rPr>
        <w:t xml:space="preserve"> </w:t>
      </w:r>
      <w:proofErr w:type="spellStart"/>
      <w:r w:rsidRPr="00921A78">
        <w:rPr>
          <w:sz w:val="24"/>
          <w:szCs w:val="24"/>
          <w:shd w:val="clear" w:color="auto" w:fill="FFFFFF"/>
        </w:rPr>
        <w:t>bartëse</w:t>
      </w:r>
      <w:proofErr w:type="spellEnd"/>
      <w:r w:rsidRPr="00921A78">
        <w:rPr>
          <w:sz w:val="24"/>
          <w:szCs w:val="24"/>
          <w:shd w:val="clear" w:color="auto" w:fill="FFFFFF"/>
        </w:rPr>
        <w:t xml:space="preserve"> e </w:t>
      </w:r>
      <w:proofErr w:type="spellStart"/>
      <w:r w:rsidRPr="00921A78">
        <w:rPr>
          <w:sz w:val="24"/>
          <w:szCs w:val="24"/>
          <w:shd w:val="clear" w:color="auto" w:fill="FFFFFF"/>
        </w:rPr>
        <w:t>gjithë</w:t>
      </w:r>
      <w:proofErr w:type="spellEnd"/>
      <w:r w:rsidRPr="00921A78">
        <w:rPr>
          <w:sz w:val="24"/>
          <w:szCs w:val="24"/>
          <w:shd w:val="clear" w:color="auto" w:fill="FFFFFF"/>
        </w:rPr>
        <w:t xml:space="preserve"> </w:t>
      </w:r>
      <w:proofErr w:type="spellStart"/>
      <w:r w:rsidRPr="00921A78">
        <w:rPr>
          <w:sz w:val="24"/>
          <w:szCs w:val="24"/>
          <w:shd w:val="clear" w:color="auto" w:fill="FFFFFF"/>
        </w:rPr>
        <w:t>detyrimit</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shlyerjen</w:t>
      </w:r>
      <w:proofErr w:type="spellEnd"/>
      <w:r w:rsidRPr="00921A78">
        <w:rPr>
          <w:sz w:val="24"/>
          <w:szCs w:val="24"/>
          <w:shd w:val="clear" w:color="auto" w:fill="FFFFFF"/>
        </w:rPr>
        <w:t xml:space="preserve"> e </w:t>
      </w:r>
      <w:proofErr w:type="spellStart"/>
      <w:r w:rsidRPr="00921A78">
        <w:rPr>
          <w:sz w:val="24"/>
          <w:szCs w:val="24"/>
          <w:shd w:val="clear" w:color="auto" w:fill="FFFFFF"/>
        </w:rPr>
        <w:t>vlerave</w:t>
      </w:r>
      <w:proofErr w:type="spellEnd"/>
      <w:r w:rsidRPr="00921A78">
        <w:rPr>
          <w:sz w:val="24"/>
          <w:szCs w:val="24"/>
          <w:shd w:val="clear" w:color="auto" w:fill="FFFFFF"/>
        </w:rPr>
        <w:t xml:space="preserve"> </w:t>
      </w:r>
      <w:proofErr w:type="spellStart"/>
      <w:r w:rsidRPr="00921A78">
        <w:rPr>
          <w:sz w:val="24"/>
          <w:szCs w:val="24"/>
          <w:shd w:val="clear" w:color="auto" w:fill="FFFFFF"/>
        </w:rPr>
        <w:t>monetare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përvetësuara</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punonjësi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Erik Çorati, </w:t>
      </w:r>
      <w:proofErr w:type="spellStart"/>
      <w:r w:rsidRPr="00921A78">
        <w:rPr>
          <w:sz w:val="24"/>
          <w:szCs w:val="24"/>
          <w:shd w:val="clear" w:color="auto" w:fill="FFFFFF"/>
        </w:rPr>
        <w:t>viktima</w:t>
      </w:r>
      <w:proofErr w:type="spellEnd"/>
      <w:r w:rsidRPr="00921A78">
        <w:rPr>
          <w:sz w:val="24"/>
          <w:szCs w:val="24"/>
          <w:shd w:val="clear" w:color="auto" w:fill="FFFFFF"/>
        </w:rPr>
        <w:t xml:space="preserve"> </w:t>
      </w:r>
      <w:proofErr w:type="spellStart"/>
      <w:r w:rsidRPr="00921A78">
        <w:rPr>
          <w:sz w:val="24"/>
          <w:szCs w:val="24"/>
          <w:shd w:val="clear" w:color="auto" w:fill="FFFFFF"/>
        </w:rPr>
        <w:t>kallëzuese</w:t>
      </w:r>
      <w:proofErr w:type="spellEnd"/>
      <w:r w:rsidRPr="00921A78">
        <w:rPr>
          <w:sz w:val="24"/>
          <w:szCs w:val="24"/>
          <w:shd w:val="clear" w:color="auto" w:fill="FFFFFF"/>
        </w:rPr>
        <w:t xml:space="preserve"> Eni Shehu </w:t>
      </w:r>
      <w:proofErr w:type="spellStart"/>
      <w:r w:rsidRPr="00921A78">
        <w:rPr>
          <w:sz w:val="24"/>
          <w:szCs w:val="24"/>
          <w:shd w:val="clear" w:color="auto" w:fill="FFFFFF"/>
        </w:rPr>
        <w:t>rezulton</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jetë</w:t>
      </w:r>
      <w:proofErr w:type="spellEnd"/>
      <w:r w:rsidRPr="00921A78">
        <w:rPr>
          <w:sz w:val="24"/>
          <w:szCs w:val="24"/>
          <w:shd w:val="clear" w:color="auto" w:fill="FFFFFF"/>
        </w:rPr>
        <w:t xml:space="preserve"> </w:t>
      </w:r>
      <w:proofErr w:type="spellStart"/>
      <w:r w:rsidRPr="00921A78">
        <w:rPr>
          <w:sz w:val="24"/>
          <w:szCs w:val="24"/>
          <w:shd w:val="clear" w:color="auto" w:fill="FFFFFF"/>
        </w:rPr>
        <w:t>cënuar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pasurinë</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ashtu</w:t>
      </w:r>
      <w:proofErr w:type="spellEnd"/>
      <w:r w:rsidRPr="00921A78">
        <w:rPr>
          <w:sz w:val="24"/>
          <w:szCs w:val="24"/>
          <w:shd w:val="clear" w:color="auto" w:fill="FFFFFF"/>
        </w:rPr>
        <w:t xml:space="preserve"> </w:t>
      </w:r>
      <w:proofErr w:type="spellStart"/>
      <w:r w:rsidRPr="00921A78">
        <w:rPr>
          <w:sz w:val="24"/>
          <w:szCs w:val="24"/>
          <w:shd w:val="clear" w:color="auto" w:fill="FFFFFF"/>
        </w:rPr>
        <w:t>sikurse</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gjendjen</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 xml:space="preserve"> </w:t>
      </w:r>
      <w:proofErr w:type="spellStart"/>
      <w:r w:rsidRPr="00921A78">
        <w:rPr>
          <w:sz w:val="24"/>
          <w:szCs w:val="24"/>
          <w:shd w:val="clear" w:color="auto" w:fill="FFFFFF"/>
        </w:rPr>
        <w:t>emocionale</w:t>
      </w:r>
      <w:proofErr w:type="spellEnd"/>
      <w:r w:rsidRPr="00921A78">
        <w:rPr>
          <w:sz w:val="24"/>
          <w:szCs w:val="24"/>
          <w:shd w:val="clear" w:color="auto" w:fill="FFFFFF"/>
        </w:rPr>
        <w:t xml:space="preserve">, </w:t>
      </w:r>
      <w:proofErr w:type="spellStart"/>
      <w:r w:rsidRPr="00921A78">
        <w:rPr>
          <w:sz w:val="24"/>
          <w:szCs w:val="24"/>
          <w:shd w:val="clear" w:color="auto" w:fill="FFFFFF"/>
        </w:rPr>
        <w:t>dinjitetin</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reputacionin</w:t>
      </w:r>
      <w:proofErr w:type="spellEnd"/>
      <w:r w:rsidRPr="00921A78">
        <w:rPr>
          <w:sz w:val="24"/>
          <w:szCs w:val="24"/>
          <w:shd w:val="clear" w:color="auto" w:fill="FFFFFF"/>
        </w:rPr>
        <w:t xml:space="preserve"> e </w:t>
      </w:r>
      <w:proofErr w:type="spellStart"/>
      <w:r w:rsidRPr="00921A78">
        <w:rPr>
          <w:sz w:val="24"/>
          <w:szCs w:val="24"/>
          <w:shd w:val="clear" w:color="auto" w:fill="FFFFFF"/>
        </w:rPr>
        <w:t>saj</w:t>
      </w:r>
      <w:proofErr w:type="spellEnd"/>
      <w:r w:rsidRPr="00921A78">
        <w:rPr>
          <w:sz w:val="24"/>
          <w:szCs w:val="24"/>
          <w:shd w:val="clear" w:color="auto" w:fill="FFFFFF"/>
        </w:rPr>
        <w:t>.</w:t>
      </w:r>
    </w:p>
    <w:p w14:paraId="466A0D06" w14:textId="77777777" w:rsidR="00921A78" w:rsidRPr="00921A78" w:rsidRDefault="00921A78" w:rsidP="0040646F">
      <w:pPr>
        <w:numPr>
          <w:ilvl w:val="0"/>
          <w:numId w:val="5"/>
        </w:numPr>
        <w:jc w:val="both"/>
        <w:rPr>
          <w:sz w:val="24"/>
          <w:szCs w:val="24"/>
          <w:shd w:val="clear" w:color="auto" w:fill="FFFFFF"/>
        </w:rPr>
      </w:pP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rastin</w:t>
      </w:r>
      <w:proofErr w:type="spellEnd"/>
      <w:r w:rsidRPr="00921A78">
        <w:rPr>
          <w:sz w:val="24"/>
          <w:szCs w:val="24"/>
          <w:shd w:val="clear" w:color="auto" w:fill="FFFFFF"/>
        </w:rPr>
        <w:t xml:space="preserve"> e </w:t>
      </w:r>
      <w:proofErr w:type="spellStart"/>
      <w:r w:rsidRPr="00921A78">
        <w:rPr>
          <w:sz w:val="24"/>
          <w:szCs w:val="24"/>
          <w:shd w:val="clear" w:color="auto" w:fill="FFFFFF"/>
        </w:rPr>
        <w:t>veprimit</w:t>
      </w:r>
      <w:proofErr w:type="spellEnd"/>
      <w:r w:rsidRPr="00921A78">
        <w:rPr>
          <w:sz w:val="24"/>
          <w:szCs w:val="24"/>
          <w:shd w:val="clear" w:color="auto" w:fill="FFFFFF"/>
        </w:rPr>
        <w:t xml:space="preserve"> me </w:t>
      </w:r>
      <w:proofErr w:type="spellStart"/>
      <w:r w:rsidRPr="00921A78">
        <w:rPr>
          <w:sz w:val="24"/>
          <w:szCs w:val="24"/>
          <w:shd w:val="clear" w:color="auto" w:fill="FFFFFF"/>
        </w:rPr>
        <w:t>faj</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kuptim</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përgjegjësisë</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punëmarrësit</w:t>
      </w:r>
      <w:proofErr w:type="spellEnd"/>
      <w:r w:rsidRPr="00921A78">
        <w:rPr>
          <w:sz w:val="24"/>
          <w:szCs w:val="24"/>
          <w:shd w:val="clear" w:color="auto" w:fill="FFFFFF"/>
        </w:rPr>
        <w:t xml:space="preserve">, </w:t>
      </w:r>
      <w:proofErr w:type="spellStart"/>
      <w:r w:rsidRPr="00921A78">
        <w:rPr>
          <w:sz w:val="24"/>
          <w:szCs w:val="24"/>
          <w:shd w:val="clear" w:color="auto" w:fill="FFFFFF"/>
        </w:rPr>
        <w:t>gjatë</w:t>
      </w:r>
      <w:proofErr w:type="spellEnd"/>
      <w:r w:rsidRPr="00921A78">
        <w:rPr>
          <w:sz w:val="24"/>
          <w:szCs w:val="24"/>
          <w:shd w:val="clear" w:color="auto" w:fill="FFFFFF"/>
        </w:rPr>
        <w:t xml:space="preserve"> </w:t>
      </w:r>
      <w:proofErr w:type="spellStart"/>
      <w:r w:rsidRPr="00921A78">
        <w:rPr>
          <w:sz w:val="24"/>
          <w:szCs w:val="24"/>
          <w:shd w:val="clear" w:color="auto" w:fill="FFFFFF"/>
        </w:rPr>
        <w:t>marrëdhënies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punës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rregulluar</w:t>
      </w:r>
      <w:proofErr w:type="spellEnd"/>
      <w:r w:rsidRPr="00921A78">
        <w:rPr>
          <w:sz w:val="24"/>
          <w:szCs w:val="24"/>
          <w:shd w:val="clear" w:color="auto" w:fill="FFFFFF"/>
        </w:rPr>
        <w:t xml:space="preserve"> me </w:t>
      </w:r>
      <w:proofErr w:type="spellStart"/>
      <w:r w:rsidRPr="00921A78">
        <w:rPr>
          <w:sz w:val="24"/>
          <w:szCs w:val="24"/>
          <w:shd w:val="clear" w:color="auto" w:fill="FFFFFF"/>
        </w:rPr>
        <w:t>kontratë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kryerjes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veprimtarisë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cilën</w:t>
      </w:r>
      <w:proofErr w:type="spellEnd"/>
      <w:r w:rsidRPr="00921A78">
        <w:rPr>
          <w:sz w:val="24"/>
          <w:szCs w:val="24"/>
          <w:shd w:val="clear" w:color="auto" w:fill="FFFFFF"/>
        </w:rPr>
        <w:t xml:space="preserve"> e ka </w:t>
      </w:r>
      <w:proofErr w:type="spellStart"/>
      <w:r w:rsidRPr="00921A78">
        <w:rPr>
          <w:sz w:val="24"/>
          <w:szCs w:val="24"/>
          <w:shd w:val="clear" w:color="auto" w:fill="FFFFFF"/>
        </w:rPr>
        <w:t>objekt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nocionin</w:t>
      </w:r>
      <w:proofErr w:type="spellEnd"/>
      <w:r w:rsidRPr="00921A78">
        <w:rPr>
          <w:sz w:val="24"/>
          <w:szCs w:val="24"/>
          <w:shd w:val="clear" w:color="auto" w:fill="FFFFFF"/>
        </w:rPr>
        <w:t xml:space="preserve"> se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dy</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proces</w:t>
      </w:r>
      <w:proofErr w:type="spellEnd"/>
      <w:r w:rsidRPr="00921A78">
        <w:rPr>
          <w:sz w:val="24"/>
          <w:szCs w:val="24"/>
          <w:shd w:val="clear" w:color="auto" w:fill="FFFFFF"/>
        </w:rPr>
        <w:t xml:space="preserve"> </w:t>
      </w:r>
      <w:proofErr w:type="spellStart"/>
      <w:r w:rsidRPr="00921A78">
        <w:rPr>
          <w:sz w:val="24"/>
          <w:szCs w:val="24"/>
          <w:shd w:val="clear" w:color="auto" w:fill="FFFFFF"/>
        </w:rPr>
        <w:t>kanë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kenë</w:t>
      </w:r>
      <w:proofErr w:type="spellEnd"/>
      <w:r w:rsidRPr="00921A78">
        <w:rPr>
          <w:sz w:val="24"/>
          <w:szCs w:val="24"/>
          <w:shd w:val="clear" w:color="auto" w:fill="FFFFFF"/>
        </w:rPr>
        <w:t xml:space="preserve"> </w:t>
      </w:r>
      <w:proofErr w:type="spellStart"/>
      <w:r w:rsidRPr="00921A78">
        <w:rPr>
          <w:sz w:val="24"/>
          <w:szCs w:val="24"/>
          <w:shd w:val="clear" w:color="auto" w:fill="FFFFFF"/>
        </w:rPr>
        <w:t>informacion</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faktet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argumentet</w:t>
      </w:r>
      <w:proofErr w:type="spellEnd"/>
      <w:r w:rsidRPr="00921A78">
        <w:rPr>
          <w:sz w:val="24"/>
          <w:szCs w:val="24"/>
          <w:shd w:val="clear" w:color="auto" w:fill="FFFFFF"/>
        </w:rPr>
        <w:t xml:space="preserve"> e </w:t>
      </w:r>
      <w:proofErr w:type="spellStart"/>
      <w:r w:rsidRPr="00921A78">
        <w:rPr>
          <w:sz w:val="24"/>
          <w:szCs w:val="24"/>
          <w:shd w:val="clear" w:color="auto" w:fill="FFFFFF"/>
        </w:rPr>
        <w:t>palës</w:t>
      </w:r>
      <w:proofErr w:type="spellEnd"/>
      <w:r w:rsidRPr="00921A78">
        <w:rPr>
          <w:sz w:val="24"/>
          <w:szCs w:val="24"/>
          <w:shd w:val="clear" w:color="auto" w:fill="FFFFFF"/>
        </w:rPr>
        <w:t xml:space="preserve"> </w:t>
      </w:r>
      <w:proofErr w:type="spellStart"/>
      <w:r w:rsidRPr="00921A78">
        <w:rPr>
          <w:sz w:val="24"/>
          <w:szCs w:val="24"/>
          <w:shd w:val="clear" w:color="auto" w:fill="FFFFFF"/>
        </w:rPr>
        <w:t>kundërshtare</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nënkupton</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parim</w:t>
      </w:r>
      <w:proofErr w:type="spellEnd"/>
      <w:r w:rsidRPr="00921A78">
        <w:rPr>
          <w:sz w:val="24"/>
          <w:szCs w:val="24"/>
          <w:shd w:val="clear" w:color="auto" w:fill="FFFFFF"/>
        </w:rPr>
        <w:t xml:space="preserve"> </w:t>
      </w:r>
      <w:proofErr w:type="spellStart"/>
      <w:r w:rsidRPr="00921A78">
        <w:rPr>
          <w:sz w:val="24"/>
          <w:szCs w:val="24"/>
          <w:shd w:val="clear" w:color="auto" w:fill="FFFFFF"/>
        </w:rPr>
        <w:t>mundësinë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palët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seancë</w:t>
      </w:r>
      <w:proofErr w:type="spellEnd"/>
      <w:r w:rsidRPr="00921A78">
        <w:rPr>
          <w:sz w:val="24"/>
          <w:szCs w:val="24"/>
          <w:shd w:val="clear" w:color="auto" w:fill="FFFFFF"/>
        </w:rPr>
        <w:t xml:space="preserve"> civile apo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kenë</w:t>
      </w:r>
      <w:proofErr w:type="spellEnd"/>
      <w:r w:rsidRPr="00921A78">
        <w:rPr>
          <w:sz w:val="24"/>
          <w:szCs w:val="24"/>
          <w:shd w:val="clear" w:color="auto" w:fill="FFFFFF"/>
        </w:rPr>
        <w:t xml:space="preserve"> </w:t>
      </w:r>
      <w:proofErr w:type="spellStart"/>
      <w:r w:rsidRPr="00921A78">
        <w:rPr>
          <w:sz w:val="24"/>
          <w:szCs w:val="24"/>
          <w:shd w:val="clear" w:color="auto" w:fill="FFFFFF"/>
        </w:rPr>
        <w:t>njohuri</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komentet</w:t>
      </w:r>
      <w:proofErr w:type="spellEnd"/>
      <w:r w:rsidRPr="00921A78">
        <w:rPr>
          <w:sz w:val="24"/>
          <w:szCs w:val="24"/>
          <w:shd w:val="clear" w:color="auto" w:fill="FFFFFF"/>
        </w:rPr>
        <w:t xml:space="preserve"> </w:t>
      </w:r>
      <w:proofErr w:type="spellStart"/>
      <w:r w:rsidRPr="00921A78">
        <w:rPr>
          <w:sz w:val="24"/>
          <w:szCs w:val="24"/>
          <w:shd w:val="clear" w:color="auto" w:fill="FFFFFF"/>
        </w:rPr>
        <w:t>mbi</w:t>
      </w:r>
      <w:proofErr w:type="spellEnd"/>
      <w:r w:rsidRPr="00921A78">
        <w:rPr>
          <w:sz w:val="24"/>
          <w:szCs w:val="24"/>
          <w:shd w:val="clear" w:color="auto" w:fill="FFFFFF"/>
        </w:rPr>
        <w:t xml:space="preserve"> </w:t>
      </w:r>
      <w:proofErr w:type="spellStart"/>
      <w:r w:rsidRPr="00921A78">
        <w:rPr>
          <w:sz w:val="24"/>
          <w:szCs w:val="24"/>
          <w:shd w:val="clear" w:color="auto" w:fill="FFFFFF"/>
        </w:rPr>
        <w:t>provat</w:t>
      </w:r>
      <w:proofErr w:type="spellEnd"/>
      <w:r w:rsidRPr="00921A78">
        <w:rPr>
          <w:sz w:val="24"/>
          <w:szCs w:val="24"/>
          <w:shd w:val="clear" w:color="auto" w:fill="FFFFFF"/>
        </w:rPr>
        <w:t xml:space="preserve"> e </w:t>
      </w:r>
      <w:proofErr w:type="spellStart"/>
      <w:r w:rsidRPr="00921A78">
        <w:rPr>
          <w:sz w:val="24"/>
          <w:szCs w:val="24"/>
          <w:shd w:val="clear" w:color="auto" w:fill="FFFFFF"/>
        </w:rPr>
        <w:t>nxjerra</w:t>
      </w:r>
      <w:proofErr w:type="spellEnd"/>
      <w:r w:rsidRPr="00921A78">
        <w:rPr>
          <w:sz w:val="24"/>
          <w:szCs w:val="24"/>
          <w:shd w:val="clear" w:color="auto" w:fill="FFFFFF"/>
        </w:rPr>
        <w:t xml:space="preserve">. </w:t>
      </w:r>
    </w:p>
    <w:bookmarkEnd w:id="1"/>
    <w:p w14:paraId="6D828707" w14:textId="77777777" w:rsidR="00921A78" w:rsidRPr="00921A78" w:rsidRDefault="00921A78" w:rsidP="00921A78">
      <w:pPr>
        <w:ind w:firstLine="720"/>
        <w:jc w:val="both"/>
        <w:rPr>
          <w:i/>
          <w:iCs/>
          <w:sz w:val="24"/>
          <w:szCs w:val="24"/>
          <w:shd w:val="clear" w:color="auto" w:fill="FFFFFF"/>
        </w:rPr>
      </w:pPr>
      <w:r w:rsidRPr="00921A78">
        <w:rPr>
          <w:bCs/>
          <w:sz w:val="24"/>
          <w:szCs w:val="24"/>
          <w:shd w:val="clear" w:color="auto" w:fill="FFFFFF"/>
        </w:rPr>
        <w:t xml:space="preserve">28. </w:t>
      </w:r>
      <w:proofErr w:type="spellStart"/>
      <w:r w:rsidRPr="00921A78">
        <w:rPr>
          <w:bCs/>
          <w:sz w:val="24"/>
          <w:szCs w:val="24"/>
          <w:shd w:val="clear" w:color="auto" w:fill="FFFFFF"/>
        </w:rPr>
        <w:t>Ndaj</w:t>
      </w:r>
      <w:proofErr w:type="spellEnd"/>
      <w:r w:rsidRPr="00921A78">
        <w:rPr>
          <w:bCs/>
          <w:sz w:val="24"/>
          <w:szCs w:val="24"/>
          <w:shd w:val="clear" w:color="auto" w:fill="FFFFFF"/>
        </w:rPr>
        <w:t xml:space="preserve"> </w:t>
      </w:r>
      <w:proofErr w:type="spellStart"/>
      <w:r w:rsidRPr="00921A78">
        <w:rPr>
          <w:bCs/>
          <w:sz w:val="24"/>
          <w:szCs w:val="24"/>
          <w:shd w:val="clear" w:color="auto" w:fill="FFFFFF"/>
        </w:rPr>
        <w:t>rekursit</w:t>
      </w:r>
      <w:proofErr w:type="spellEnd"/>
      <w:r w:rsidRPr="00921A78">
        <w:rPr>
          <w:bCs/>
          <w:sz w:val="24"/>
          <w:szCs w:val="24"/>
          <w:shd w:val="clear" w:color="auto" w:fill="FFFFFF"/>
        </w:rPr>
        <w:t xml:space="preserve"> </w:t>
      </w:r>
      <w:proofErr w:type="spellStart"/>
      <w:r w:rsidRPr="00921A78">
        <w:rPr>
          <w:bCs/>
          <w:sz w:val="24"/>
          <w:szCs w:val="24"/>
          <w:shd w:val="clear" w:color="auto" w:fill="FFFFFF"/>
        </w:rPr>
        <w:t>të</w:t>
      </w:r>
      <w:proofErr w:type="spellEnd"/>
      <w:r w:rsidRPr="00921A78">
        <w:rPr>
          <w:bCs/>
          <w:sz w:val="24"/>
          <w:szCs w:val="24"/>
          <w:shd w:val="clear" w:color="auto" w:fill="FFFFFF"/>
        </w:rPr>
        <w:t xml:space="preserve"> </w:t>
      </w:r>
      <w:proofErr w:type="spellStart"/>
      <w:r w:rsidRPr="00921A78">
        <w:rPr>
          <w:bCs/>
          <w:sz w:val="24"/>
          <w:szCs w:val="24"/>
          <w:shd w:val="clear" w:color="auto" w:fill="FFFFFF"/>
        </w:rPr>
        <w:t>Prokurorit</w:t>
      </w:r>
      <w:proofErr w:type="spellEnd"/>
      <w:r w:rsidRPr="00921A78">
        <w:rPr>
          <w:bCs/>
          <w:sz w:val="24"/>
          <w:szCs w:val="24"/>
          <w:shd w:val="clear" w:color="auto" w:fill="FFFFFF"/>
        </w:rPr>
        <w:t xml:space="preserve"> ka </w:t>
      </w:r>
      <w:proofErr w:type="spellStart"/>
      <w:r w:rsidRPr="00921A78">
        <w:rPr>
          <w:bCs/>
          <w:sz w:val="24"/>
          <w:szCs w:val="24"/>
          <w:shd w:val="clear" w:color="auto" w:fill="FFFFFF"/>
        </w:rPr>
        <w:t>paraqitur</w:t>
      </w:r>
      <w:proofErr w:type="spellEnd"/>
      <w:r w:rsidRPr="00921A78">
        <w:rPr>
          <w:bCs/>
          <w:sz w:val="24"/>
          <w:szCs w:val="24"/>
          <w:shd w:val="clear" w:color="auto" w:fill="FFFFFF"/>
        </w:rPr>
        <w:t xml:space="preserve"> </w:t>
      </w:r>
      <w:proofErr w:type="spellStart"/>
      <w:r w:rsidRPr="00921A78">
        <w:rPr>
          <w:bCs/>
          <w:sz w:val="24"/>
          <w:szCs w:val="24"/>
          <w:shd w:val="clear" w:color="auto" w:fill="FFFFFF"/>
        </w:rPr>
        <w:t>rekurs</w:t>
      </w:r>
      <w:proofErr w:type="spellEnd"/>
      <w:r w:rsidRPr="00921A78">
        <w:rPr>
          <w:bCs/>
          <w:sz w:val="24"/>
          <w:szCs w:val="24"/>
          <w:shd w:val="clear" w:color="auto" w:fill="FFFFFF"/>
        </w:rPr>
        <w:t xml:space="preserve">, </w:t>
      </w:r>
      <w:proofErr w:type="spellStart"/>
      <w:r w:rsidRPr="00921A78">
        <w:rPr>
          <w:bCs/>
          <w:sz w:val="24"/>
          <w:szCs w:val="24"/>
          <w:shd w:val="clear" w:color="auto" w:fill="FFFFFF"/>
        </w:rPr>
        <w:t>më</w:t>
      </w:r>
      <w:proofErr w:type="spellEnd"/>
      <w:r w:rsidRPr="00921A78">
        <w:rPr>
          <w:bCs/>
          <w:sz w:val="24"/>
          <w:szCs w:val="24"/>
          <w:shd w:val="clear" w:color="auto" w:fill="FFFFFF"/>
        </w:rPr>
        <w:t xml:space="preserve"> </w:t>
      </w:r>
      <w:proofErr w:type="spellStart"/>
      <w:r w:rsidRPr="00921A78">
        <w:rPr>
          <w:bCs/>
          <w:sz w:val="24"/>
          <w:szCs w:val="24"/>
          <w:shd w:val="clear" w:color="auto" w:fill="FFFFFF"/>
        </w:rPr>
        <w:t>darë</w:t>
      </w:r>
      <w:proofErr w:type="spellEnd"/>
      <w:r w:rsidRPr="00921A78">
        <w:rPr>
          <w:bCs/>
          <w:sz w:val="24"/>
          <w:szCs w:val="24"/>
          <w:shd w:val="clear" w:color="auto" w:fill="FFFFFF"/>
        </w:rPr>
        <w:t xml:space="preserve"> 15.04.2025, </w:t>
      </w:r>
      <w:proofErr w:type="spellStart"/>
      <w:r w:rsidRPr="00921A78">
        <w:rPr>
          <w:bCs/>
          <w:sz w:val="24"/>
          <w:szCs w:val="24"/>
          <w:shd w:val="clear" w:color="auto" w:fill="FFFFFF"/>
        </w:rPr>
        <w:t>i</w:t>
      </w:r>
      <w:proofErr w:type="spellEnd"/>
      <w:r w:rsidRPr="00921A78">
        <w:rPr>
          <w:bCs/>
          <w:sz w:val="24"/>
          <w:szCs w:val="24"/>
          <w:shd w:val="clear" w:color="auto" w:fill="FFFFFF"/>
        </w:rPr>
        <w:t xml:space="preserve"> </w:t>
      </w:r>
      <w:proofErr w:type="spellStart"/>
      <w:r w:rsidRPr="00921A78">
        <w:rPr>
          <w:bCs/>
          <w:sz w:val="24"/>
          <w:szCs w:val="24"/>
          <w:shd w:val="clear" w:color="auto" w:fill="FFFFFF"/>
        </w:rPr>
        <w:t>gjykuari</w:t>
      </w:r>
      <w:proofErr w:type="spellEnd"/>
      <w:r w:rsidRPr="00921A78">
        <w:rPr>
          <w:bCs/>
          <w:sz w:val="24"/>
          <w:szCs w:val="24"/>
          <w:shd w:val="clear" w:color="auto" w:fill="FFFFFF"/>
        </w:rPr>
        <w:t xml:space="preserve"> Erik Çorati</w:t>
      </w:r>
      <w:r w:rsidRPr="00921A78">
        <w:rPr>
          <w:sz w:val="24"/>
          <w:szCs w:val="24"/>
          <w:shd w:val="clear" w:color="auto" w:fill="FFFFFF"/>
        </w:rPr>
        <w:t xml:space="preserve">, duke </w:t>
      </w:r>
      <w:proofErr w:type="spellStart"/>
      <w:r w:rsidRPr="00921A78">
        <w:rPr>
          <w:sz w:val="24"/>
          <w:szCs w:val="24"/>
          <w:shd w:val="clear" w:color="auto" w:fill="FFFFFF"/>
        </w:rPr>
        <w:t>kërkuar</w:t>
      </w:r>
      <w:proofErr w:type="spellEnd"/>
      <w:r w:rsidRPr="00921A78">
        <w:rPr>
          <w:sz w:val="24"/>
          <w:szCs w:val="24"/>
          <w:shd w:val="clear" w:color="auto" w:fill="FFFFFF"/>
        </w:rPr>
        <w:t>: “</w:t>
      </w:r>
      <w:r w:rsidRPr="00921A78">
        <w:rPr>
          <w:i/>
          <w:iCs/>
          <w:sz w:val="24"/>
          <w:szCs w:val="24"/>
          <w:shd w:val="clear" w:color="auto" w:fill="FFFFFF"/>
        </w:rPr>
        <w:t xml:space="preserve">Prishjen 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nr. </w:t>
      </w:r>
      <w:r w:rsidR="00CB347D">
        <w:rPr>
          <w:i/>
          <w:iCs/>
          <w:sz w:val="24"/>
          <w:szCs w:val="24"/>
          <w:shd w:val="clear" w:color="auto" w:fill="FFFFFF"/>
        </w:rPr>
        <w:t>2817</w:t>
      </w:r>
      <w:r w:rsidRPr="00921A78">
        <w:rPr>
          <w:i/>
          <w:iCs/>
          <w:sz w:val="24"/>
          <w:szCs w:val="24"/>
          <w:shd w:val="clear" w:color="auto" w:fill="FFFFFF"/>
        </w:rPr>
        <w:t xml:space="preserve">,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17.12.2024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Apelit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dhe</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prishjen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vendimit</w:t>
      </w:r>
      <w:proofErr w:type="spellEnd"/>
      <w:r w:rsidRPr="00921A78">
        <w:rPr>
          <w:i/>
          <w:iCs/>
          <w:sz w:val="24"/>
          <w:szCs w:val="24"/>
          <w:shd w:val="clear" w:color="auto" w:fill="FFFFFF"/>
        </w:rPr>
        <w:t xml:space="preserve"> nr. 1924, </w:t>
      </w:r>
      <w:proofErr w:type="spellStart"/>
      <w:r w:rsidRPr="00921A78">
        <w:rPr>
          <w:i/>
          <w:iCs/>
          <w:sz w:val="24"/>
          <w:szCs w:val="24"/>
          <w:shd w:val="clear" w:color="auto" w:fill="FFFFFF"/>
        </w:rPr>
        <w:t>datë</w:t>
      </w:r>
      <w:proofErr w:type="spellEnd"/>
      <w:r w:rsidRPr="00921A78">
        <w:rPr>
          <w:i/>
          <w:iCs/>
          <w:sz w:val="24"/>
          <w:szCs w:val="24"/>
          <w:shd w:val="clear" w:color="auto" w:fill="FFFFFF"/>
        </w:rPr>
        <w:t xml:space="preserve"> 20.07.2023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Gjykatës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Shkallës</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së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Parë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Juridiksionit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të</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Përgjithshëm</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Tiranë</w:t>
      </w:r>
      <w:proofErr w:type="spellEnd"/>
      <w:r w:rsidRPr="00921A78">
        <w:rPr>
          <w:i/>
          <w:iCs/>
          <w:sz w:val="24"/>
          <w:szCs w:val="24"/>
          <w:shd w:val="clear" w:color="auto" w:fill="FFFFFF"/>
        </w:rPr>
        <w:t xml:space="preserve">, duke </w:t>
      </w:r>
      <w:proofErr w:type="spellStart"/>
      <w:r w:rsidRPr="00921A78">
        <w:rPr>
          <w:i/>
          <w:iCs/>
          <w:sz w:val="24"/>
          <w:szCs w:val="24"/>
          <w:shd w:val="clear" w:color="auto" w:fill="FFFFFF"/>
        </w:rPr>
        <w:t>urdhëruar</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përfundimisht</w:t>
      </w:r>
      <w:proofErr w:type="spellEnd"/>
      <w:r w:rsidRPr="00921A78">
        <w:rPr>
          <w:i/>
          <w:iCs/>
          <w:sz w:val="24"/>
          <w:szCs w:val="24"/>
          <w:shd w:val="clear" w:color="auto" w:fill="FFFFFF"/>
        </w:rPr>
        <w:t xml:space="preserve"> </w:t>
      </w:r>
      <w:proofErr w:type="spellStart"/>
      <w:r w:rsidRPr="00921A78">
        <w:rPr>
          <w:i/>
          <w:iCs/>
          <w:sz w:val="24"/>
          <w:szCs w:val="24"/>
          <w:shd w:val="clear" w:color="auto" w:fill="FFFFFF"/>
        </w:rPr>
        <w:t>pushimin</w:t>
      </w:r>
      <w:proofErr w:type="spellEnd"/>
      <w:r w:rsidRPr="00921A78">
        <w:rPr>
          <w:i/>
          <w:iCs/>
          <w:sz w:val="24"/>
          <w:szCs w:val="24"/>
          <w:shd w:val="clear" w:color="auto" w:fill="FFFFFF"/>
        </w:rPr>
        <w:t xml:space="preserve"> e </w:t>
      </w:r>
      <w:proofErr w:type="spellStart"/>
      <w:r w:rsidRPr="00921A78">
        <w:rPr>
          <w:i/>
          <w:iCs/>
          <w:sz w:val="24"/>
          <w:szCs w:val="24"/>
          <w:shd w:val="clear" w:color="auto" w:fill="FFFFFF"/>
        </w:rPr>
        <w:t>gjykimit</w:t>
      </w:r>
      <w:proofErr w:type="spellEnd"/>
      <w:r w:rsidRPr="00921A78">
        <w:rPr>
          <w:i/>
          <w:iCs/>
          <w:sz w:val="24"/>
          <w:szCs w:val="24"/>
          <w:shd w:val="clear" w:color="auto" w:fill="FFFFFF"/>
        </w:rPr>
        <w:t>”.</w:t>
      </w:r>
    </w:p>
    <w:p w14:paraId="43830E4E" w14:textId="77777777" w:rsidR="00921A78" w:rsidRPr="00921A78" w:rsidRDefault="00921A78" w:rsidP="00921A78">
      <w:pPr>
        <w:ind w:firstLine="720"/>
        <w:jc w:val="both"/>
        <w:rPr>
          <w:i/>
          <w:iCs/>
          <w:sz w:val="24"/>
          <w:szCs w:val="24"/>
          <w:shd w:val="clear" w:color="auto" w:fill="FFFFFF"/>
        </w:rPr>
      </w:pPr>
    </w:p>
    <w:p w14:paraId="15C89C6E" w14:textId="77777777" w:rsidR="00921A78" w:rsidRPr="00921A78" w:rsidRDefault="00921A78" w:rsidP="00921A78">
      <w:pPr>
        <w:ind w:left="360"/>
        <w:jc w:val="both"/>
        <w:rPr>
          <w:sz w:val="24"/>
          <w:szCs w:val="24"/>
          <w:shd w:val="clear" w:color="auto" w:fill="FFFFFF"/>
        </w:rPr>
      </w:pPr>
    </w:p>
    <w:p w14:paraId="4C25F67C" w14:textId="77777777" w:rsidR="00921A78" w:rsidRPr="00921A78" w:rsidRDefault="00921A78" w:rsidP="00921A78">
      <w:pPr>
        <w:pStyle w:val="ListParagraph"/>
        <w:tabs>
          <w:tab w:val="left" w:pos="63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 w:val="24"/>
          <w:szCs w:val="24"/>
          <w:lang w:val="sq-AL"/>
        </w:rPr>
      </w:pPr>
      <w:r w:rsidRPr="00921A78">
        <w:rPr>
          <w:b/>
          <w:sz w:val="24"/>
          <w:szCs w:val="24"/>
          <w:lang w:val="sq-AL"/>
        </w:rPr>
        <w:t>II.Vlerësimi i Kolegjit Penal të Gjykatës së Lartë</w:t>
      </w:r>
    </w:p>
    <w:p w14:paraId="676DDAAC" w14:textId="77777777" w:rsidR="00921A78" w:rsidRPr="00921A78" w:rsidRDefault="00921A78" w:rsidP="00921A78">
      <w:pPr>
        <w:ind w:firstLine="720"/>
        <w:jc w:val="both"/>
        <w:rPr>
          <w:bCs/>
          <w:iCs/>
          <w:sz w:val="24"/>
          <w:szCs w:val="24"/>
        </w:rPr>
      </w:pPr>
    </w:p>
    <w:p w14:paraId="7C6ADA56" w14:textId="77777777" w:rsidR="00921A78" w:rsidRPr="00921A78" w:rsidRDefault="00921A78" w:rsidP="00921A78">
      <w:pPr>
        <w:ind w:firstLine="720"/>
        <w:jc w:val="both"/>
        <w:rPr>
          <w:sz w:val="24"/>
          <w:szCs w:val="24"/>
        </w:rPr>
      </w:pPr>
      <w:r w:rsidRPr="00921A78">
        <w:rPr>
          <w:bCs/>
          <w:iCs/>
          <w:sz w:val="24"/>
          <w:szCs w:val="24"/>
        </w:rPr>
        <w:t xml:space="preserve">29. </w:t>
      </w:r>
      <w:proofErr w:type="spellStart"/>
      <w:r w:rsidRPr="00921A78">
        <w:rPr>
          <w:bCs/>
          <w:iCs/>
          <w:sz w:val="24"/>
          <w:szCs w:val="24"/>
        </w:rPr>
        <w:t>Kolegji</w:t>
      </w:r>
      <w:proofErr w:type="spellEnd"/>
      <w:r w:rsidRPr="00921A78">
        <w:rPr>
          <w:bCs/>
          <w:iCs/>
          <w:sz w:val="24"/>
          <w:szCs w:val="24"/>
        </w:rPr>
        <w:t xml:space="preserve"> Penal </w:t>
      </w:r>
      <w:proofErr w:type="spellStart"/>
      <w:r w:rsidRPr="00921A78">
        <w:rPr>
          <w:bCs/>
          <w:iCs/>
          <w:sz w:val="24"/>
          <w:szCs w:val="24"/>
        </w:rPr>
        <w:t>i</w:t>
      </w:r>
      <w:proofErr w:type="spellEnd"/>
      <w:r w:rsidRPr="00921A78">
        <w:rPr>
          <w:bCs/>
          <w:iCs/>
          <w:sz w:val="24"/>
          <w:szCs w:val="24"/>
        </w:rPr>
        <w:t xml:space="preserve"> </w:t>
      </w:r>
      <w:proofErr w:type="spellStart"/>
      <w:r w:rsidRPr="00921A78">
        <w:rPr>
          <w:bCs/>
          <w:iCs/>
          <w:sz w:val="24"/>
          <w:szCs w:val="24"/>
        </w:rPr>
        <w:t>Gjykatës</w:t>
      </w:r>
      <w:proofErr w:type="spellEnd"/>
      <w:r w:rsidRPr="00921A78">
        <w:rPr>
          <w:bCs/>
          <w:iCs/>
          <w:sz w:val="24"/>
          <w:szCs w:val="24"/>
        </w:rPr>
        <w:t xml:space="preserve"> </w:t>
      </w:r>
      <w:proofErr w:type="spellStart"/>
      <w:r w:rsidRPr="00921A78">
        <w:rPr>
          <w:bCs/>
          <w:iCs/>
          <w:sz w:val="24"/>
          <w:szCs w:val="24"/>
        </w:rPr>
        <w:t>së</w:t>
      </w:r>
      <w:proofErr w:type="spellEnd"/>
      <w:r w:rsidRPr="00921A78">
        <w:rPr>
          <w:bCs/>
          <w:iCs/>
          <w:sz w:val="24"/>
          <w:szCs w:val="24"/>
        </w:rPr>
        <w:t xml:space="preserve"> </w:t>
      </w:r>
      <w:proofErr w:type="spellStart"/>
      <w:r w:rsidRPr="00921A78">
        <w:rPr>
          <w:bCs/>
          <w:iCs/>
          <w:sz w:val="24"/>
          <w:szCs w:val="24"/>
        </w:rPr>
        <w:t>Lartë</w:t>
      </w:r>
      <w:proofErr w:type="spellEnd"/>
      <w:r w:rsidRPr="00921A78">
        <w:rPr>
          <w:bCs/>
          <w:iCs/>
          <w:sz w:val="24"/>
          <w:szCs w:val="24"/>
        </w:rPr>
        <w:t xml:space="preserve"> (</w:t>
      </w:r>
      <w:proofErr w:type="spellStart"/>
      <w:r w:rsidRPr="00921A78">
        <w:rPr>
          <w:bCs/>
          <w:iCs/>
          <w:sz w:val="24"/>
          <w:szCs w:val="24"/>
        </w:rPr>
        <w:t>në</w:t>
      </w:r>
      <w:proofErr w:type="spellEnd"/>
      <w:r w:rsidRPr="00921A78">
        <w:rPr>
          <w:bCs/>
          <w:iCs/>
          <w:sz w:val="24"/>
          <w:szCs w:val="24"/>
        </w:rPr>
        <w:t xml:space="preserve"> </w:t>
      </w:r>
      <w:proofErr w:type="spellStart"/>
      <w:r w:rsidRPr="00921A78">
        <w:rPr>
          <w:bCs/>
          <w:iCs/>
          <w:sz w:val="24"/>
          <w:szCs w:val="24"/>
        </w:rPr>
        <w:t>vijim</w:t>
      </w:r>
      <w:proofErr w:type="spellEnd"/>
      <w:r w:rsidRPr="00921A78">
        <w:rPr>
          <w:bCs/>
          <w:iCs/>
          <w:sz w:val="24"/>
          <w:szCs w:val="24"/>
        </w:rPr>
        <w:t xml:space="preserve"> </w:t>
      </w:r>
      <w:proofErr w:type="spellStart"/>
      <w:r w:rsidRPr="00921A78">
        <w:rPr>
          <w:bCs/>
          <w:iCs/>
          <w:sz w:val="24"/>
          <w:szCs w:val="24"/>
        </w:rPr>
        <w:t>Kolegji</w:t>
      </w:r>
      <w:proofErr w:type="spellEnd"/>
      <w:r w:rsidRPr="00921A78">
        <w:rPr>
          <w:bCs/>
          <w:iCs/>
          <w:sz w:val="24"/>
          <w:szCs w:val="24"/>
        </w:rPr>
        <w:t xml:space="preserve">) </w:t>
      </w:r>
      <w:proofErr w:type="spellStart"/>
      <w:r w:rsidRPr="00921A78">
        <w:rPr>
          <w:bCs/>
          <w:iCs/>
          <w:sz w:val="24"/>
          <w:szCs w:val="24"/>
        </w:rPr>
        <w:t>konstaton</w:t>
      </w:r>
      <w:proofErr w:type="spellEnd"/>
      <w:r w:rsidRPr="00921A78">
        <w:rPr>
          <w:bCs/>
          <w:iCs/>
          <w:sz w:val="24"/>
          <w:szCs w:val="24"/>
        </w:rPr>
        <w:t xml:space="preserve"> se</w:t>
      </w:r>
      <w:r w:rsidRPr="00921A78">
        <w:rPr>
          <w:sz w:val="24"/>
          <w:szCs w:val="24"/>
        </w:rPr>
        <w:t xml:space="preserve"> </w:t>
      </w:r>
      <w:proofErr w:type="spellStart"/>
      <w:r w:rsidRPr="00921A78">
        <w:rPr>
          <w:sz w:val="24"/>
          <w:szCs w:val="24"/>
        </w:rPr>
        <w:t>rekurset</w:t>
      </w:r>
      <w:proofErr w:type="spellEnd"/>
      <w:r w:rsidRPr="00921A78">
        <w:rPr>
          <w:sz w:val="24"/>
          <w:szCs w:val="24"/>
        </w:rPr>
        <w:t xml:space="preserve"> e </w:t>
      </w:r>
      <w:proofErr w:type="spellStart"/>
      <w:r w:rsidRPr="00921A78">
        <w:rPr>
          <w:sz w:val="24"/>
          <w:szCs w:val="24"/>
        </w:rPr>
        <w:t>paraqitura</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Prokuroria</w:t>
      </w:r>
      <w:proofErr w:type="spellEnd"/>
      <w:r w:rsidRPr="00921A78">
        <w:rPr>
          <w:sz w:val="24"/>
          <w:szCs w:val="24"/>
        </w:rPr>
        <w:t xml:space="preserve"> </w:t>
      </w:r>
      <w:proofErr w:type="spellStart"/>
      <w:r w:rsidRPr="00921A78">
        <w:rPr>
          <w:sz w:val="24"/>
          <w:szCs w:val="24"/>
        </w:rPr>
        <w:t>pranë</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gjykuari</w:t>
      </w:r>
      <w:proofErr w:type="spellEnd"/>
      <w:r w:rsidRPr="00921A78">
        <w:rPr>
          <w:sz w:val="24"/>
          <w:szCs w:val="24"/>
        </w:rPr>
        <w:t xml:space="preserve"> Erik Çorati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depozituar</w:t>
      </w:r>
      <w:proofErr w:type="spellEnd"/>
      <w:r w:rsidRPr="00921A78">
        <w:rPr>
          <w:sz w:val="24"/>
          <w:szCs w:val="24"/>
        </w:rPr>
        <w:t xml:space="preserve"> </w:t>
      </w:r>
      <w:proofErr w:type="spellStart"/>
      <w:r w:rsidRPr="00921A78">
        <w:rPr>
          <w:sz w:val="24"/>
          <w:szCs w:val="24"/>
        </w:rPr>
        <w:t>brenda</w:t>
      </w:r>
      <w:proofErr w:type="spellEnd"/>
      <w:r w:rsidRPr="00921A78">
        <w:rPr>
          <w:sz w:val="24"/>
          <w:szCs w:val="24"/>
        </w:rPr>
        <w:t xml:space="preserve"> </w:t>
      </w:r>
      <w:proofErr w:type="spellStart"/>
      <w:r w:rsidRPr="00921A78">
        <w:rPr>
          <w:sz w:val="24"/>
          <w:szCs w:val="24"/>
        </w:rPr>
        <w:t>afatit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parashikuar</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procedural penal. </w:t>
      </w:r>
      <w:proofErr w:type="spellStart"/>
      <w:r w:rsidRPr="00921A78">
        <w:rPr>
          <w:sz w:val="24"/>
          <w:szCs w:val="24"/>
        </w:rPr>
        <w:t>Palët</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njoftuar</w:t>
      </w:r>
      <w:proofErr w:type="spellEnd"/>
      <w:r w:rsidRPr="00921A78">
        <w:rPr>
          <w:sz w:val="24"/>
          <w:szCs w:val="24"/>
        </w:rPr>
        <w:t xml:space="preserve"> </w:t>
      </w:r>
      <w:proofErr w:type="spellStart"/>
      <w:r w:rsidRPr="00921A78">
        <w:rPr>
          <w:sz w:val="24"/>
          <w:szCs w:val="24"/>
        </w:rPr>
        <w:t>reciprokisht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rekurset</w:t>
      </w:r>
      <w:proofErr w:type="spellEnd"/>
      <w:r w:rsidRPr="00921A78">
        <w:rPr>
          <w:sz w:val="24"/>
          <w:szCs w:val="24"/>
        </w:rPr>
        <w:t xml:space="preserve"> e </w:t>
      </w:r>
      <w:proofErr w:type="spellStart"/>
      <w:r w:rsidRPr="00921A78">
        <w:rPr>
          <w:sz w:val="24"/>
          <w:szCs w:val="24"/>
        </w:rPr>
        <w:t>paraqitura</w:t>
      </w:r>
      <w:proofErr w:type="spellEnd"/>
      <w:r w:rsidRPr="00921A78">
        <w:rPr>
          <w:rFonts w:eastAsia="MS Mincho"/>
          <w:bCs/>
          <w:sz w:val="24"/>
          <w:szCs w:val="24"/>
        </w:rPr>
        <w:t xml:space="preserve">. </w:t>
      </w:r>
      <w:proofErr w:type="spellStart"/>
      <w:r w:rsidRPr="00921A78">
        <w:rPr>
          <w:rFonts w:eastAsia="MS Mincho"/>
          <w:bCs/>
          <w:sz w:val="24"/>
          <w:szCs w:val="24"/>
        </w:rPr>
        <w:t>Për</w:t>
      </w:r>
      <w:proofErr w:type="spellEnd"/>
      <w:r w:rsidRPr="00921A78">
        <w:rPr>
          <w:rFonts w:eastAsia="MS Mincho"/>
          <w:bCs/>
          <w:sz w:val="24"/>
          <w:szCs w:val="24"/>
        </w:rPr>
        <w:t xml:space="preserve"> </w:t>
      </w:r>
      <w:proofErr w:type="spellStart"/>
      <w:r w:rsidRPr="00921A78">
        <w:rPr>
          <w:rFonts w:eastAsia="MS Mincho"/>
          <w:bCs/>
          <w:sz w:val="24"/>
          <w:szCs w:val="24"/>
        </w:rPr>
        <w:t>sa</w:t>
      </w:r>
      <w:proofErr w:type="spellEnd"/>
      <w:r w:rsidRPr="00921A78">
        <w:rPr>
          <w:rFonts w:eastAsia="MS Mincho"/>
          <w:bCs/>
          <w:sz w:val="24"/>
          <w:szCs w:val="24"/>
        </w:rPr>
        <w:t xml:space="preserve"> </w:t>
      </w:r>
      <w:proofErr w:type="spellStart"/>
      <w:r w:rsidRPr="00921A78">
        <w:rPr>
          <w:rFonts w:eastAsia="MS Mincho"/>
          <w:bCs/>
          <w:sz w:val="24"/>
          <w:szCs w:val="24"/>
        </w:rPr>
        <w:t>më</w:t>
      </w:r>
      <w:proofErr w:type="spellEnd"/>
      <w:r w:rsidRPr="00921A78">
        <w:rPr>
          <w:rFonts w:eastAsia="MS Mincho"/>
          <w:bCs/>
          <w:sz w:val="24"/>
          <w:szCs w:val="24"/>
        </w:rPr>
        <w:t xml:space="preserve"> </w:t>
      </w:r>
      <w:proofErr w:type="spellStart"/>
      <w:r w:rsidRPr="00921A78">
        <w:rPr>
          <w:rFonts w:eastAsia="MS Mincho"/>
          <w:bCs/>
          <w:sz w:val="24"/>
          <w:szCs w:val="24"/>
        </w:rPr>
        <w:t>sipër</w:t>
      </w:r>
      <w:proofErr w:type="spellEnd"/>
      <w:r w:rsidRPr="00921A78">
        <w:rPr>
          <w:rFonts w:eastAsia="MS Mincho"/>
          <w:bCs/>
          <w:sz w:val="24"/>
          <w:szCs w:val="24"/>
        </w:rPr>
        <w:t xml:space="preserve">, </w:t>
      </w:r>
      <w:proofErr w:type="spellStart"/>
      <w:r w:rsidRPr="00921A78">
        <w:rPr>
          <w:rFonts w:eastAsia="MS Mincho"/>
          <w:bCs/>
          <w:sz w:val="24"/>
          <w:szCs w:val="24"/>
        </w:rPr>
        <w:t>rekurset</w:t>
      </w:r>
      <w:proofErr w:type="spellEnd"/>
      <w:r w:rsidRPr="00921A78">
        <w:rPr>
          <w:rFonts w:eastAsia="MS Mincho"/>
          <w:bCs/>
          <w:sz w:val="24"/>
          <w:szCs w:val="24"/>
        </w:rPr>
        <w:t xml:space="preserve"> </w:t>
      </w:r>
      <w:proofErr w:type="spellStart"/>
      <w:r w:rsidRPr="00921A78">
        <w:rPr>
          <w:rFonts w:eastAsia="MS Mincho"/>
          <w:bCs/>
          <w:sz w:val="24"/>
          <w:szCs w:val="24"/>
        </w:rPr>
        <w:t>plotësojnë</w:t>
      </w:r>
      <w:proofErr w:type="spellEnd"/>
      <w:r w:rsidRPr="00921A78">
        <w:rPr>
          <w:rFonts w:eastAsia="MS Mincho"/>
          <w:bCs/>
          <w:sz w:val="24"/>
          <w:szCs w:val="24"/>
        </w:rPr>
        <w:t xml:space="preserve"> </w:t>
      </w:r>
      <w:proofErr w:type="spellStart"/>
      <w:r w:rsidRPr="00921A78">
        <w:rPr>
          <w:rFonts w:eastAsia="MS Mincho"/>
          <w:bCs/>
          <w:sz w:val="24"/>
          <w:szCs w:val="24"/>
        </w:rPr>
        <w:t>kriteret</w:t>
      </w:r>
      <w:proofErr w:type="spellEnd"/>
      <w:r w:rsidRPr="00921A78">
        <w:rPr>
          <w:rFonts w:eastAsia="MS Mincho"/>
          <w:bCs/>
          <w:sz w:val="24"/>
          <w:szCs w:val="24"/>
        </w:rPr>
        <w:t xml:space="preserve"> </w:t>
      </w:r>
      <w:proofErr w:type="spellStart"/>
      <w:r w:rsidRPr="00921A78">
        <w:rPr>
          <w:rFonts w:eastAsia="MS Mincho"/>
          <w:bCs/>
          <w:sz w:val="24"/>
          <w:szCs w:val="24"/>
        </w:rPr>
        <w:t>formale</w:t>
      </w:r>
      <w:proofErr w:type="spellEnd"/>
      <w:r w:rsidRPr="00921A78">
        <w:rPr>
          <w:rFonts w:eastAsia="MS Mincho"/>
          <w:bCs/>
          <w:sz w:val="24"/>
          <w:szCs w:val="24"/>
        </w:rPr>
        <w:t xml:space="preserve"> </w:t>
      </w:r>
      <w:proofErr w:type="spellStart"/>
      <w:r w:rsidRPr="00921A78">
        <w:rPr>
          <w:rFonts w:eastAsia="MS Mincho"/>
          <w:bCs/>
          <w:sz w:val="24"/>
          <w:szCs w:val="24"/>
        </w:rPr>
        <w:t>për</w:t>
      </w:r>
      <w:proofErr w:type="spellEnd"/>
      <w:r w:rsidRPr="00921A78">
        <w:rPr>
          <w:rFonts w:eastAsia="MS Mincho"/>
          <w:bCs/>
          <w:sz w:val="24"/>
          <w:szCs w:val="24"/>
        </w:rPr>
        <w:t xml:space="preserve"> </w:t>
      </w:r>
      <w:proofErr w:type="spellStart"/>
      <w:r w:rsidRPr="00921A78">
        <w:rPr>
          <w:rFonts w:eastAsia="MS Mincho"/>
          <w:bCs/>
          <w:sz w:val="24"/>
          <w:szCs w:val="24"/>
        </w:rPr>
        <w:t>t’u</w:t>
      </w:r>
      <w:proofErr w:type="spellEnd"/>
      <w:r w:rsidRPr="00921A78">
        <w:rPr>
          <w:rFonts w:eastAsia="MS Mincho"/>
          <w:bCs/>
          <w:sz w:val="24"/>
          <w:szCs w:val="24"/>
        </w:rPr>
        <w:t xml:space="preserve"> </w:t>
      </w:r>
      <w:proofErr w:type="spellStart"/>
      <w:r w:rsidRPr="00921A78">
        <w:rPr>
          <w:rFonts w:eastAsia="MS Mincho"/>
          <w:bCs/>
          <w:sz w:val="24"/>
          <w:szCs w:val="24"/>
        </w:rPr>
        <w:t>pranuar</w:t>
      </w:r>
      <w:proofErr w:type="spellEnd"/>
      <w:r w:rsidRPr="00921A78">
        <w:rPr>
          <w:rFonts w:eastAsia="MS Mincho"/>
          <w:bCs/>
          <w:sz w:val="24"/>
          <w:szCs w:val="24"/>
        </w:rPr>
        <w:t xml:space="preserve"> </w:t>
      </w:r>
      <w:proofErr w:type="spellStart"/>
      <w:r w:rsidRPr="00921A78">
        <w:rPr>
          <w:rFonts w:eastAsia="MS Mincho"/>
          <w:bCs/>
          <w:sz w:val="24"/>
          <w:szCs w:val="24"/>
        </w:rPr>
        <w:t>për</w:t>
      </w:r>
      <w:proofErr w:type="spellEnd"/>
      <w:r w:rsidRPr="00921A78">
        <w:rPr>
          <w:rFonts w:eastAsia="MS Mincho"/>
          <w:bCs/>
          <w:sz w:val="24"/>
          <w:szCs w:val="24"/>
        </w:rPr>
        <w:t xml:space="preserve"> </w:t>
      </w:r>
      <w:proofErr w:type="spellStart"/>
      <w:r w:rsidRPr="00921A78">
        <w:rPr>
          <w:rFonts w:eastAsia="MS Mincho"/>
          <w:bCs/>
          <w:sz w:val="24"/>
          <w:szCs w:val="24"/>
        </w:rPr>
        <w:t>shqyrtim</w:t>
      </w:r>
      <w:proofErr w:type="spellEnd"/>
      <w:r w:rsidRPr="00921A78">
        <w:rPr>
          <w:rFonts w:eastAsia="MS Mincho"/>
          <w:bCs/>
          <w:sz w:val="24"/>
          <w:szCs w:val="24"/>
        </w:rPr>
        <w:t>.</w:t>
      </w:r>
      <w:r w:rsidRPr="00921A78">
        <w:rPr>
          <w:sz w:val="24"/>
          <w:szCs w:val="24"/>
        </w:rPr>
        <w:t xml:space="preserve"> </w:t>
      </w:r>
      <w:proofErr w:type="spellStart"/>
      <w:r w:rsidRPr="00921A78">
        <w:rPr>
          <w:sz w:val="24"/>
          <w:szCs w:val="24"/>
        </w:rPr>
        <w:t>Ndaj</w:t>
      </w:r>
      <w:proofErr w:type="spellEnd"/>
      <w:r w:rsidRPr="00921A78">
        <w:rPr>
          <w:sz w:val="24"/>
          <w:szCs w:val="24"/>
        </w:rPr>
        <w:t xml:space="preserve"> </w:t>
      </w:r>
      <w:proofErr w:type="spellStart"/>
      <w:r w:rsidRPr="00921A78">
        <w:rPr>
          <w:sz w:val="24"/>
          <w:szCs w:val="24"/>
        </w:rPr>
        <w:t>rekursit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Prokurorit</w:t>
      </w:r>
      <w:proofErr w:type="spellEnd"/>
      <w:r w:rsidRPr="00921A78">
        <w:rPr>
          <w:sz w:val="24"/>
          <w:szCs w:val="24"/>
        </w:rPr>
        <w:t xml:space="preserve"> ka </w:t>
      </w:r>
      <w:proofErr w:type="spellStart"/>
      <w:r w:rsidRPr="00921A78">
        <w:rPr>
          <w:sz w:val="24"/>
          <w:szCs w:val="24"/>
        </w:rPr>
        <w:t>paraqitur</w:t>
      </w:r>
      <w:proofErr w:type="spellEnd"/>
      <w:r w:rsidRPr="00921A78">
        <w:rPr>
          <w:sz w:val="24"/>
          <w:szCs w:val="24"/>
        </w:rPr>
        <w:t xml:space="preserve"> </w:t>
      </w:r>
      <w:proofErr w:type="spellStart"/>
      <w:r w:rsidRPr="00921A78">
        <w:rPr>
          <w:sz w:val="24"/>
          <w:szCs w:val="24"/>
        </w:rPr>
        <w:t>kundërrekurs</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gjykuari</w:t>
      </w:r>
      <w:proofErr w:type="spellEnd"/>
      <w:r w:rsidRPr="00921A78">
        <w:rPr>
          <w:sz w:val="24"/>
          <w:szCs w:val="24"/>
        </w:rPr>
        <w:t xml:space="preserve"> Erik Çorati.</w:t>
      </w:r>
    </w:p>
    <w:p w14:paraId="2A471DFD" w14:textId="77777777" w:rsidR="00921A78" w:rsidRPr="00921A78" w:rsidRDefault="00921A78" w:rsidP="00921A78">
      <w:pPr>
        <w:ind w:firstLine="720"/>
        <w:jc w:val="both"/>
        <w:rPr>
          <w:sz w:val="24"/>
          <w:szCs w:val="24"/>
        </w:rPr>
      </w:pPr>
      <w:r w:rsidRPr="00921A78">
        <w:rPr>
          <w:sz w:val="24"/>
          <w:szCs w:val="24"/>
        </w:rPr>
        <w:t xml:space="preserve">30.Në </w:t>
      </w:r>
      <w:proofErr w:type="spellStart"/>
      <w:r w:rsidRPr="00921A78">
        <w:rPr>
          <w:sz w:val="24"/>
          <w:szCs w:val="24"/>
        </w:rPr>
        <w:t>vijim</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çmon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marrë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vlerësim</w:t>
      </w:r>
      <w:proofErr w:type="spellEnd"/>
      <w:r w:rsidRPr="00921A78">
        <w:rPr>
          <w:sz w:val="24"/>
          <w:szCs w:val="24"/>
        </w:rPr>
        <w:t xml:space="preserve"> </w:t>
      </w:r>
      <w:proofErr w:type="spellStart"/>
      <w:r w:rsidRPr="00921A78">
        <w:rPr>
          <w:sz w:val="24"/>
          <w:szCs w:val="24"/>
        </w:rPr>
        <w:t>legjitimimin</w:t>
      </w:r>
      <w:proofErr w:type="spellEnd"/>
      <w:r w:rsidRPr="00921A78">
        <w:rPr>
          <w:sz w:val="24"/>
          <w:szCs w:val="24"/>
        </w:rPr>
        <w:t xml:space="preserve"> e </w:t>
      </w:r>
      <w:proofErr w:type="spellStart"/>
      <w:r w:rsidRPr="00921A78">
        <w:rPr>
          <w:sz w:val="24"/>
          <w:szCs w:val="24"/>
        </w:rPr>
        <w:t>palës</w:t>
      </w:r>
      <w:proofErr w:type="spellEnd"/>
      <w:r w:rsidRPr="00921A78">
        <w:rPr>
          <w:sz w:val="24"/>
          <w:szCs w:val="24"/>
        </w:rPr>
        <w:t xml:space="preserve"> </w:t>
      </w:r>
      <w:proofErr w:type="spellStart"/>
      <w:r w:rsidRPr="00921A78">
        <w:rPr>
          <w:sz w:val="24"/>
          <w:szCs w:val="24"/>
        </w:rPr>
        <w:t>rekursuese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cilësinë</w:t>
      </w:r>
      <w:proofErr w:type="spellEnd"/>
      <w:r w:rsidRPr="00921A78">
        <w:rPr>
          <w:sz w:val="24"/>
          <w:szCs w:val="24"/>
        </w:rPr>
        <w:t xml:space="preserve"> e </w:t>
      </w:r>
      <w:proofErr w:type="spellStart"/>
      <w:r w:rsidRPr="00921A78">
        <w:rPr>
          <w:sz w:val="24"/>
          <w:szCs w:val="24"/>
        </w:rPr>
        <w:t>viktimës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Eni </w:t>
      </w:r>
      <w:proofErr w:type="spellStart"/>
      <w:r w:rsidRPr="00921A78">
        <w:rPr>
          <w:sz w:val="24"/>
          <w:szCs w:val="24"/>
        </w:rPr>
        <w:t>Çobani</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ka </w:t>
      </w:r>
      <w:proofErr w:type="spellStart"/>
      <w:r w:rsidRPr="00921A78">
        <w:rPr>
          <w:sz w:val="24"/>
          <w:szCs w:val="24"/>
        </w:rPr>
        <w:t>kundërshtuar</w:t>
      </w:r>
      <w:proofErr w:type="spellEnd"/>
      <w:r w:rsidRPr="00921A78">
        <w:rPr>
          <w:sz w:val="24"/>
          <w:szCs w:val="24"/>
        </w:rPr>
        <w:t xml:space="preserve"> </w:t>
      </w:r>
      <w:proofErr w:type="spellStart"/>
      <w:r w:rsidRPr="00921A78">
        <w:rPr>
          <w:sz w:val="24"/>
          <w:szCs w:val="24"/>
        </w:rPr>
        <w:t>vendimin</w:t>
      </w:r>
      <w:proofErr w:type="spellEnd"/>
      <w:r w:rsidRPr="00921A78">
        <w:rPr>
          <w:sz w:val="24"/>
          <w:szCs w:val="24"/>
        </w:rPr>
        <w:t xml:space="preserve"> </w:t>
      </w:r>
      <w:r w:rsidRPr="00921A78">
        <w:rPr>
          <w:sz w:val="24"/>
          <w:szCs w:val="24"/>
          <w:shd w:val="clear" w:color="auto" w:fill="FFFFFF"/>
        </w:rPr>
        <w:t xml:space="preserve">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Juridiksionit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Përgjithshëm</w:t>
      </w:r>
      <w:proofErr w:type="spellEnd"/>
      <w:r w:rsidRPr="00921A78">
        <w:rPr>
          <w:sz w:val="24"/>
          <w:szCs w:val="24"/>
        </w:rPr>
        <w:t xml:space="preserve">, duke </w:t>
      </w:r>
      <w:proofErr w:type="spellStart"/>
      <w:r w:rsidRPr="00921A78">
        <w:rPr>
          <w:sz w:val="24"/>
          <w:szCs w:val="24"/>
        </w:rPr>
        <w:t>kërkuar</w:t>
      </w:r>
      <w:proofErr w:type="spellEnd"/>
      <w:r w:rsidRPr="00921A78">
        <w:rPr>
          <w:sz w:val="24"/>
          <w:szCs w:val="24"/>
        </w:rPr>
        <w:t xml:space="preserve"> </w:t>
      </w:r>
      <w:proofErr w:type="spellStart"/>
      <w:r w:rsidR="00CB347D">
        <w:rPr>
          <w:sz w:val="24"/>
          <w:szCs w:val="24"/>
        </w:rPr>
        <w:t>n</w:t>
      </w:r>
      <w:r w:rsidRPr="00921A78">
        <w:rPr>
          <w:sz w:val="24"/>
          <w:szCs w:val="24"/>
        </w:rPr>
        <w:t>ë</w:t>
      </w:r>
      <w:proofErr w:type="spellEnd"/>
      <w:r w:rsidRPr="00921A78">
        <w:rPr>
          <w:sz w:val="24"/>
          <w:szCs w:val="24"/>
        </w:rPr>
        <w:t xml:space="preserve"> </w:t>
      </w:r>
      <w:proofErr w:type="spellStart"/>
      <w:r w:rsidRPr="00921A78">
        <w:rPr>
          <w:sz w:val="24"/>
          <w:szCs w:val="24"/>
        </w:rPr>
        <w:t>bazë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Kodit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Procedurës</w:t>
      </w:r>
      <w:proofErr w:type="spellEnd"/>
      <w:r w:rsidRPr="00921A78">
        <w:rPr>
          <w:sz w:val="24"/>
          <w:szCs w:val="24"/>
        </w:rPr>
        <w:t xml:space="preserve"> Penale, </w:t>
      </w:r>
      <w:proofErr w:type="spellStart"/>
      <w:r w:rsidRPr="00921A78">
        <w:rPr>
          <w:sz w:val="24"/>
          <w:szCs w:val="24"/>
        </w:rPr>
        <w:t>ndjekja</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ushtrohet</w:t>
      </w:r>
      <w:proofErr w:type="spellEnd"/>
      <w:r w:rsidRPr="00921A78">
        <w:rPr>
          <w:sz w:val="24"/>
          <w:szCs w:val="24"/>
        </w:rPr>
        <w:t xml:space="preserve"> </w:t>
      </w:r>
      <w:proofErr w:type="spellStart"/>
      <w:r w:rsidR="00CB347D">
        <w:rPr>
          <w:sz w:val="24"/>
          <w:szCs w:val="24"/>
        </w:rPr>
        <w:t>nga</w:t>
      </w:r>
      <w:proofErr w:type="spellEnd"/>
      <w:r w:rsidR="00CB347D">
        <w:rPr>
          <w:sz w:val="24"/>
          <w:szCs w:val="24"/>
        </w:rPr>
        <w:t xml:space="preserve"> </w:t>
      </w:r>
      <w:proofErr w:type="spellStart"/>
      <w:r w:rsidRPr="00921A78">
        <w:rPr>
          <w:sz w:val="24"/>
          <w:szCs w:val="24"/>
        </w:rPr>
        <w:t>prokurori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cili</w:t>
      </w:r>
      <w:proofErr w:type="spellEnd"/>
      <w:r w:rsidRPr="00921A78">
        <w:rPr>
          <w:sz w:val="24"/>
          <w:szCs w:val="24"/>
        </w:rPr>
        <w:t xml:space="preserve"> </w:t>
      </w:r>
      <w:proofErr w:type="spellStart"/>
      <w:r w:rsidRPr="00921A78">
        <w:rPr>
          <w:sz w:val="24"/>
          <w:szCs w:val="24"/>
        </w:rPr>
        <w:t>përfaqëson</w:t>
      </w:r>
      <w:proofErr w:type="spellEnd"/>
      <w:r w:rsidRPr="00921A78">
        <w:rPr>
          <w:sz w:val="24"/>
          <w:szCs w:val="24"/>
        </w:rPr>
        <w:t xml:space="preserve"> </w:t>
      </w:r>
      <w:proofErr w:type="spellStart"/>
      <w:r w:rsidRPr="00921A78">
        <w:rPr>
          <w:sz w:val="24"/>
          <w:szCs w:val="24"/>
        </w:rPr>
        <w:t>akuzën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gjyq</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emër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shtetit</w:t>
      </w:r>
      <w:proofErr w:type="spellEnd"/>
      <w:r w:rsidRPr="00921A78">
        <w:rPr>
          <w:sz w:val="24"/>
          <w:szCs w:val="24"/>
        </w:rPr>
        <w:t xml:space="preserve"> </w:t>
      </w:r>
      <w:proofErr w:type="gramStart"/>
      <w:r w:rsidRPr="00921A78">
        <w:rPr>
          <w:sz w:val="24"/>
          <w:szCs w:val="24"/>
        </w:rPr>
        <w:t xml:space="preserve">( </w:t>
      </w:r>
      <w:proofErr w:type="spellStart"/>
      <w:r w:rsidRPr="00921A78">
        <w:rPr>
          <w:sz w:val="24"/>
          <w:szCs w:val="24"/>
        </w:rPr>
        <w:lastRenderedPageBreak/>
        <w:t>neni</w:t>
      </w:r>
      <w:proofErr w:type="spellEnd"/>
      <w:proofErr w:type="gramEnd"/>
      <w:r w:rsidRPr="00921A78">
        <w:rPr>
          <w:sz w:val="24"/>
          <w:szCs w:val="24"/>
        </w:rPr>
        <w:t xml:space="preserve"> 24 </w:t>
      </w:r>
      <w:proofErr w:type="spellStart"/>
      <w:r w:rsidRPr="00921A78">
        <w:rPr>
          <w:sz w:val="24"/>
          <w:szCs w:val="24"/>
        </w:rPr>
        <w:t>i</w:t>
      </w:r>
      <w:proofErr w:type="spellEnd"/>
      <w:r w:rsidRPr="00921A78">
        <w:rPr>
          <w:sz w:val="24"/>
          <w:szCs w:val="24"/>
        </w:rPr>
        <w:t xml:space="preserve"> KPP) </w:t>
      </w:r>
      <w:proofErr w:type="spellStart"/>
      <w:r w:rsidRPr="00921A78">
        <w:rPr>
          <w:sz w:val="24"/>
          <w:szCs w:val="24"/>
        </w:rPr>
        <w:t>si</w:t>
      </w:r>
      <w:proofErr w:type="spellEnd"/>
      <w:r w:rsidRPr="00921A78">
        <w:rPr>
          <w:sz w:val="24"/>
          <w:szCs w:val="24"/>
        </w:rPr>
        <w:t xml:space="preserve"> </w:t>
      </w:r>
      <w:proofErr w:type="spellStart"/>
      <w:proofErr w:type="gramStart"/>
      <w:r w:rsidRPr="00921A78">
        <w:rPr>
          <w:sz w:val="24"/>
          <w:szCs w:val="24"/>
        </w:rPr>
        <w:t>dhe</w:t>
      </w:r>
      <w:proofErr w:type="spellEnd"/>
      <w:r w:rsidRPr="00921A78">
        <w:rPr>
          <w:sz w:val="24"/>
          <w:szCs w:val="24"/>
        </w:rPr>
        <w:t xml:space="preserve">  </w:t>
      </w:r>
      <w:proofErr w:type="spellStart"/>
      <w:r w:rsidRPr="00921A78">
        <w:rPr>
          <w:sz w:val="24"/>
          <w:szCs w:val="24"/>
        </w:rPr>
        <w:t>mbron</w:t>
      </w:r>
      <w:proofErr w:type="spellEnd"/>
      <w:proofErr w:type="gramEnd"/>
      <w:r w:rsidRPr="00921A78">
        <w:rPr>
          <w:sz w:val="24"/>
          <w:szCs w:val="24"/>
        </w:rPr>
        <w:t xml:space="preserve"> </w:t>
      </w:r>
      <w:proofErr w:type="spellStart"/>
      <w:r w:rsidRPr="00921A78">
        <w:rPr>
          <w:sz w:val="24"/>
          <w:szCs w:val="24"/>
        </w:rPr>
        <w:t>interesat</w:t>
      </w:r>
      <w:proofErr w:type="spellEnd"/>
      <w:r w:rsidRPr="00921A78">
        <w:rPr>
          <w:sz w:val="24"/>
          <w:szCs w:val="24"/>
        </w:rPr>
        <w:t xml:space="preserve"> e </w:t>
      </w:r>
      <w:proofErr w:type="spellStart"/>
      <w:r w:rsidRPr="00921A78">
        <w:rPr>
          <w:sz w:val="24"/>
          <w:szCs w:val="24"/>
        </w:rPr>
        <w:t>viktimës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kuptim</w:t>
      </w:r>
      <w:proofErr w:type="spellEnd"/>
      <w:r w:rsidRPr="00921A78">
        <w:rPr>
          <w:sz w:val="24"/>
          <w:szCs w:val="24"/>
        </w:rPr>
        <w:t xml:space="preserve">, </w:t>
      </w:r>
      <w:proofErr w:type="spellStart"/>
      <w:r w:rsidRPr="00921A78">
        <w:rPr>
          <w:sz w:val="24"/>
          <w:szCs w:val="24"/>
        </w:rPr>
        <w:t>lidhur</w:t>
      </w:r>
      <w:proofErr w:type="spellEnd"/>
      <w:r w:rsidRPr="00921A78">
        <w:rPr>
          <w:sz w:val="24"/>
          <w:szCs w:val="24"/>
        </w:rPr>
        <w:t xml:space="preserve"> me </w:t>
      </w:r>
      <w:proofErr w:type="spellStart"/>
      <w:r w:rsidRPr="00921A78">
        <w:rPr>
          <w:sz w:val="24"/>
          <w:szCs w:val="24"/>
        </w:rPr>
        <w:t>faktet</w:t>
      </w:r>
      <w:proofErr w:type="spellEnd"/>
      <w:r w:rsidRPr="00921A78">
        <w:rPr>
          <w:sz w:val="24"/>
          <w:szCs w:val="24"/>
        </w:rPr>
        <w:t xml:space="preserve"> e </w:t>
      </w:r>
      <w:proofErr w:type="spellStart"/>
      <w:r w:rsidRPr="00921A78">
        <w:rPr>
          <w:sz w:val="24"/>
          <w:szCs w:val="24"/>
        </w:rPr>
        <w:t>pretenduara</w:t>
      </w:r>
      <w:proofErr w:type="spellEnd"/>
      <w:r w:rsidRPr="00921A78">
        <w:rPr>
          <w:sz w:val="24"/>
          <w:szCs w:val="24"/>
        </w:rPr>
        <w:t xml:space="preserve"> se </w:t>
      </w:r>
      <w:proofErr w:type="spellStart"/>
      <w:r w:rsidRPr="00921A78">
        <w:rPr>
          <w:sz w:val="24"/>
          <w:szCs w:val="24"/>
        </w:rPr>
        <w:t>përbëjnë</w:t>
      </w:r>
      <w:proofErr w:type="spellEnd"/>
      <w:r w:rsidRPr="00921A78">
        <w:rPr>
          <w:sz w:val="24"/>
          <w:szCs w:val="24"/>
        </w:rPr>
        <w:t xml:space="preserve"> </w:t>
      </w:r>
      <w:proofErr w:type="spellStart"/>
      <w:r w:rsidRPr="00921A78">
        <w:rPr>
          <w:sz w:val="24"/>
          <w:szCs w:val="24"/>
        </w:rPr>
        <w:t>vepër</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prokurori</w:t>
      </w:r>
      <w:proofErr w:type="spellEnd"/>
      <w:r w:rsidRPr="00921A78">
        <w:rPr>
          <w:sz w:val="24"/>
          <w:szCs w:val="24"/>
        </w:rPr>
        <w:t xml:space="preserve"> ka </w:t>
      </w:r>
      <w:proofErr w:type="spellStart"/>
      <w:r w:rsidRPr="00921A78">
        <w:rPr>
          <w:sz w:val="24"/>
          <w:szCs w:val="24"/>
        </w:rPr>
        <w:t>regjistruar</w:t>
      </w:r>
      <w:proofErr w:type="spellEnd"/>
      <w:r w:rsidRPr="00921A78">
        <w:rPr>
          <w:sz w:val="24"/>
          <w:szCs w:val="24"/>
        </w:rPr>
        <w:t xml:space="preserve"> </w:t>
      </w:r>
      <w:proofErr w:type="spellStart"/>
      <w:r w:rsidRPr="00921A78">
        <w:rPr>
          <w:sz w:val="24"/>
          <w:szCs w:val="24"/>
        </w:rPr>
        <w:t>procedimin</w:t>
      </w:r>
      <w:proofErr w:type="spellEnd"/>
      <w:r w:rsidRPr="00921A78">
        <w:rPr>
          <w:sz w:val="24"/>
          <w:szCs w:val="24"/>
        </w:rPr>
        <w:t xml:space="preserve"> penal </w:t>
      </w:r>
      <w:proofErr w:type="spellStart"/>
      <w:r w:rsidRPr="00921A78">
        <w:rPr>
          <w:sz w:val="24"/>
          <w:szCs w:val="24"/>
        </w:rPr>
        <w:t>dhe</w:t>
      </w:r>
      <w:proofErr w:type="spellEnd"/>
      <w:r w:rsidRPr="00921A78">
        <w:rPr>
          <w:sz w:val="24"/>
          <w:szCs w:val="24"/>
        </w:rPr>
        <w:t xml:space="preserve"> ka </w:t>
      </w:r>
      <w:proofErr w:type="spellStart"/>
      <w:r w:rsidRPr="00921A78">
        <w:rPr>
          <w:sz w:val="24"/>
          <w:szCs w:val="24"/>
        </w:rPr>
        <w:t>ngritur</w:t>
      </w:r>
      <w:proofErr w:type="spellEnd"/>
      <w:r w:rsidRPr="00921A78">
        <w:rPr>
          <w:sz w:val="24"/>
          <w:szCs w:val="24"/>
        </w:rPr>
        <w:t xml:space="preserve"> </w:t>
      </w:r>
      <w:proofErr w:type="spellStart"/>
      <w:r w:rsidRPr="00921A78">
        <w:rPr>
          <w:sz w:val="24"/>
          <w:szCs w:val="24"/>
        </w:rPr>
        <w:t>akuzë</w:t>
      </w:r>
      <w:proofErr w:type="spellEnd"/>
      <w:r w:rsidRPr="00921A78">
        <w:rPr>
          <w:sz w:val="24"/>
          <w:szCs w:val="24"/>
        </w:rPr>
        <w:t xml:space="preserve">, duke e </w:t>
      </w:r>
      <w:proofErr w:type="spellStart"/>
      <w:r w:rsidRPr="00921A78">
        <w:rPr>
          <w:sz w:val="24"/>
          <w:szCs w:val="24"/>
        </w:rPr>
        <w:t>mbrojtur</w:t>
      </w:r>
      <w:proofErr w:type="spellEnd"/>
      <w:r w:rsidRPr="00921A78">
        <w:rPr>
          <w:sz w:val="24"/>
          <w:szCs w:val="24"/>
        </w:rPr>
        <w:t xml:space="preserve"> </w:t>
      </w:r>
      <w:proofErr w:type="spellStart"/>
      <w:r w:rsidRPr="00921A78">
        <w:rPr>
          <w:sz w:val="24"/>
          <w:szCs w:val="24"/>
        </w:rPr>
        <w:t>atë</w:t>
      </w:r>
      <w:proofErr w:type="spellEnd"/>
      <w:r w:rsidRPr="00921A78">
        <w:rPr>
          <w:sz w:val="24"/>
          <w:szCs w:val="24"/>
        </w:rPr>
        <w:t xml:space="preserve"> </w:t>
      </w:r>
      <w:proofErr w:type="spellStart"/>
      <w:r w:rsidRPr="00921A78">
        <w:rPr>
          <w:sz w:val="24"/>
          <w:szCs w:val="24"/>
        </w:rPr>
        <w:t>deri</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përfundim</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gjykimit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shkallë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dytë</w:t>
      </w:r>
      <w:proofErr w:type="spellEnd"/>
      <w:r w:rsidRPr="00921A78">
        <w:rPr>
          <w:sz w:val="24"/>
          <w:szCs w:val="24"/>
        </w:rPr>
        <w:t xml:space="preserve"> </w:t>
      </w:r>
    </w:p>
    <w:p w14:paraId="0556396C" w14:textId="77777777" w:rsidR="00921A78" w:rsidRPr="00921A78" w:rsidRDefault="00921A78" w:rsidP="00921A78">
      <w:pPr>
        <w:ind w:firstLine="720"/>
        <w:jc w:val="both"/>
        <w:rPr>
          <w:sz w:val="24"/>
          <w:szCs w:val="24"/>
          <w:shd w:val="clear" w:color="auto" w:fill="FFFFFF"/>
        </w:rPr>
      </w:pPr>
      <w:r w:rsidRPr="00921A78">
        <w:rPr>
          <w:sz w:val="24"/>
          <w:szCs w:val="24"/>
        </w:rPr>
        <w:t xml:space="preserve">31. </w:t>
      </w:r>
      <w:proofErr w:type="spellStart"/>
      <w:r w:rsidRPr="00921A78">
        <w:rPr>
          <w:sz w:val="24"/>
          <w:szCs w:val="24"/>
        </w:rPr>
        <w:t>Në</w:t>
      </w:r>
      <w:proofErr w:type="spellEnd"/>
      <w:r w:rsidRPr="00921A78">
        <w:rPr>
          <w:sz w:val="24"/>
          <w:szCs w:val="24"/>
        </w:rPr>
        <w:t xml:space="preserve"> </w:t>
      </w:r>
      <w:proofErr w:type="spellStart"/>
      <w:r w:rsidRPr="00921A78">
        <w:rPr>
          <w:sz w:val="24"/>
          <w:szCs w:val="24"/>
          <w:shd w:val="clear" w:color="auto" w:fill="FFFFFF"/>
        </w:rPr>
        <w:t>nenin</w:t>
      </w:r>
      <w:proofErr w:type="spellEnd"/>
      <w:r w:rsidRPr="00921A78">
        <w:rPr>
          <w:sz w:val="24"/>
          <w:szCs w:val="24"/>
          <w:shd w:val="clear" w:color="auto" w:fill="FFFFFF"/>
        </w:rPr>
        <w:t xml:space="preserve"> 420 </w:t>
      </w:r>
      <w:proofErr w:type="spellStart"/>
      <w:r w:rsidRPr="00921A78">
        <w:rPr>
          <w:sz w:val="24"/>
          <w:szCs w:val="24"/>
          <w:shd w:val="clear" w:color="auto" w:fill="FFFFFF"/>
        </w:rPr>
        <w:t>të</w:t>
      </w:r>
      <w:proofErr w:type="spellEnd"/>
      <w:r w:rsidRPr="00921A78">
        <w:rPr>
          <w:sz w:val="24"/>
          <w:szCs w:val="24"/>
          <w:shd w:val="clear" w:color="auto" w:fill="FFFFFF"/>
        </w:rPr>
        <w:t xml:space="preserve"> KPP, </w:t>
      </w:r>
      <w:proofErr w:type="spellStart"/>
      <w:r w:rsidRPr="00921A78">
        <w:rPr>
          <w:sz w:val="24"/>
          <w:szCs w:val="24"/>
          <w:shd w:val="clear" w:color="auto" w:fill="FFFFFF"/>
        </w:rPr>
        <w:t>pikën</w:t>
      </w:r>
      <w:proofErr w:type="spellEnd"/>
      <w:r w:rsidRPr="00921A78">
        <w:rPr>
          <w:sz w:val="24"/>
          <w:szCs w:val="24"/>
          <w:shd w:val="clear" w:color="auto" w:fill="FFFFFF"/>
        </w:rPr>
        <w:t xml:space="preserve"> 1, </w:t>
      </w:r>
      <w:proofErr w:type="spellStart"/>
      <w:r w:rsidRPr="00921A78">
        <w:rPr>
          <w:sz w:val="24"/>
          <w:szCs w:val="24"/>
          <w:shd w:val="clear" w:color="auto" w:fill="FFFFFF"/>
        </w:rPr>
        <w:t>shkronja</w:t>
      </w:r>
      <w:proofErr w:type="spellEnd"/>
      <w:r w:rsidRPr="00921A78">
        <w:rPr>
          <w:sz w:val="24"/>
          <w:szCs w:val="24"/>
          <w:shd w:val="clear" w:color="auto" w:fill="FFFFFF"/>
        </w:rPr>
        <w:t xml:space="preserve"> “c”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tij</w:t>
      </w:r>
      <w:proofErr w:type="spellEnd"/>
      <w:r w:rsidRPr="00921A78">
        <w:rPr>
          <w:sz w:val="24"/>
          <w:szCs w:val="24"/>
          <w:shd w:val="clear" w:color="auto" w:fill="FFFFFF"/>
        </w:rPr>
        <w:t xml:space="preserve">, </w:t>
      </w:r>
      <w:proofErr w:type="spellStart"/>
      <w:r w:rsidRPr="00921A78">
        <w:rPr>
          <w:sz w:val="24"/>
          <w:szCs w:val="24"/>
          <w:shd w:val="clear" w:color="auto" w:fill="FFFFFF"/>
        </w:rPr>
        <w:t>ku</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se: </w:t>
      </w:r>
      <w:proofErr w:type="spellStart"/>
      <w:r w:rsidRPr="00921A78">
        <w:rPr>
          <w:sz w:val="24"/>
          <w:szCs w:val="24"/>
          <w:shd w:val="clear" w:color="auto" w:fill="FFFFFF"/>
        </w:rPr>
        <w:t>ankimi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pranohet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dhomë</w:t>
      </w:r>
      <w:proofErr w:type="spellEnd"/>
      <w:r w:rsidRPr="00921A78">
        <w:rPr>
          <w:sz w:val="24"/>
          <w:szCs w:val="24"/>
          <w:shd w:val="clear" w:color="auto" w:fill="FFFFFF"/>
        </w:rPr>
        <w:t xml:space="preserve"> </w:t>
      </w:r>
      <w:proofErr w:type="spellStart"/>
      <w:r w:rsidRPr="00921A78">
        <w:rPr>
          <w:sz w:val="24"/>
          <w:szCs w:val="24"/>
          <w:shd w:val="clear" w:color="auto" w:fill="FFFFFF"/>
        </w:rPr>
        <w:t>këshillimi</w:t>
      </w:r>
      <w:proofErr w:type="spellEnd"/>
      <w:r w:rsidRPr="00921A78">
        <w:rPr>
          <w:sz w:val="24"/>
          <w:szCs w:val="24"/>
          <w:shd w:val="clear" w:color="auto" w:fill="FFFFFF"/>
        </w:rPr>
        <w:t>,</w:t>
      </w:r>
      <w:r w:rsidRPr="00921A78">
        <w:rPr>
          <w:sz w:val="24"/>
          <w:szCs w:val="24"/>
        </w:rPr>
        <w:t xml:space="preserve">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respektuar</w:t>
      </w:r>
      <w:proofErr w:type="spellEnd"/>
      <w:r w:rsidRPr="00921A78">
        <w:rPr>
          <w:sz w:val="24"/>
          <w:szCs w:val="24"/>
        </w:rPr>
        <w:t xml:space="preserve"> </w:t>
      </w:r>
      <w:proofErr w:type="spellStart"/>
      <w:r w:rsidRPr="00921A78">
        <w:rPr>
          <w:sz w:val="24"/>
          <w:szCs w:val="24"/>
        </w:rPr>
        <w:t>dispozitat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formën</w:t>
      </w:r>
      <w:proofErr w:type="spellEnd"/>
      <w:r w:rsidRPr="00921A78">
        <w:rPr>
          <w:sz w:val="24"/>
          <w:szCs w:val="24"/>
        </w:rPr>
        <w:t xml:space="preserve">, </w:t>
      </w:r>
      <w:proofErr w:type="spellStart"/>
      <w:r w:rsidRPr="00921A78">
        <w:rPr>
          <w:sz w:val="24"/>
          <w:szCs w:val="24"/>
        </w:rPr>
        <w:t>paraqitjen</w:t>
      </w:r>
      <w:proofErr w:type="spellEnd"/>
      <w:r w:rsidRPr="00921A78">
        <w:rPr>
          <w:sz w:val="24"/>
          <w:szCs w:val="24"/>
        </w:rPr>
        <w:t xml:space="preserve">, </w:t>
      </w:r>
      <w:proofErr w:type="spellStart"/>
      <w:r w:rsidRPr="00921A78">
        <w:rPr>
          <w:sz w:val="24"/>
          <w:szCs w:val="24"/>
        </w:rPr>
        <w:t>dërgimin</w:t>
      </w:r>
      <w:proofErr w:type="spellEnd"/>
      <w:r w:rsidRPr="00921A78">
        <w:rPr>
          <w:sz w:val="24"/>
          <w:szCs w:val="24"/>
        </w:rPr>
        <w:t xml:space="preserve">, </w:t>
      </w:r>
      <w:proofErr w:type="spellStart"/>
      <w:r w:rsidRPr="00921A78">
        <w:rPr>
          <w:sz w:val="24"/>
          <w:szCs w:val="24"/>
        </w:rPr>
        <w:t>njoftimin</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afatin</w:t>
      </w:r>
      <w:proofErr w:type="spellEnd"/>
      <w:r w:rsidRPr="00921A78">
        <w:rPr>
          <w:sz w:val="24"/>
          <w:szCs w:val="24"/>
        </w:rPr>
        <w:t xml:space="preserve"> e </w:t>
      </w:r>
      <w:proofErr w:type="spellStart"/>
      <w:r w:rsidRPr="00921A78">
        <w:rPr>
          <w:sz w:val="24"/>
          <w:szCs w:val="24"/>
        </w:rPr>
        <w:t>ankimit</w:t>
      </w:r>
      <w:proofErr w:type="spellEnd"/>
      <w:r w:rsidRPr="00921A78">
        <w:rPr>
          <w:sz w:val="24"/>
          <w:szCs w:val="24"/>
        </w:rPr>
        <w:t xml:space="preserve">; </w:t>
      </w:r>
      <w:proofErr w:type="spellStart"/>
      <w:r w:rsidRPr="00921A78">
        <w:rPr>
          <w:sz w:val="24"/>
          <w:szCs w:val="24"/>
        </w:rPr>
        <w:t>nenin</w:t>
      </w:r>
      <w:proofErr w:type="spellEnd"/>
      <w:r w:rsidRPr="00921A78">
        <w:rPr>
          <w:sz w:val="24"/>
          <w:szCs w:val="24"/>
        </w:rPr>
        <w:t xml:space="preserve"> 407 </w:t>
      </w:r>
      <w:proofErr w:type="spellStart"/>
      <w:r w:rsidRPr="00921A78">
        <w:rPr>
          <w:sz w:val="24"/>
          <w:szCs w:val="24"/>
        </w:rPr>
        <w:t>i</w:t>
      </w:r>
      <w:proofErr w:type="spellEnd"/>
      <w:r w:rsidRPr="00921A78">
        <w:rPr>
          <w:sz w:val="24"/>
          <w:szCs w:val="24"/>
        </w:rPr>
        <w:t xml:space="preserve"> KPP, pika 3, </w:t>
      </w:r>
      <w:proofErr w:type="spellStart"/>
      <w:r w:rsidRPr="00921A78">
        <w:rPr>
          <w:sz w:val="24"/>
          <w:szCs w:val="24"/>
        </w:rPr>
        <w:t>ku</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parashikuar</w:t>
      </w:r>
      <w:proofErr w:type="spellEnd"/>
      <w:r w:rsidRPr="00921A78">
        <w:rPr>
          <w:sz w:val="24"/>
          <w:szCs w:val="24"/>
        </w:rPr>
        <w:t xml:space="preserve"> se </w:t>
      </w:r>
      <w:proofErr w:type="spellStart"/>
      <w:r w:rsidRPr="00921A78">
        <w:rPr>
          <w:sz w:val="24"/>
          <w:szCs w:val="24"/>
        </w:rPr>
        <w:t>mjetet</w:t>
      </w:r>
      <w:proofErr w:type="spellEnd"/>
      <w:r w:rsidRPr="00921A78">
        <w:rPr>
          <w:sz w:val="24"/>
          <w:szCs w:val="24"/>
        </w:rPr>
        <w:t xml:space="preserve"> e </w:t>
      </w:r>
      <w:proofErr w:type="spellStart"/>
      <w:r w:rsidRPr="00921A78">
        <w:rPr>
          <w:sz w:val="24"/>
          <w:szCs w:val="24"/>
        </w:rPr>
        <w:t>ankimit</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apeli</w:t>
      </w:r>
      <w:proofErr w:type="spellEnd"/>
      <w:r w:rsidRPr="00921A78">
        <w:rPr>
          <w:sz w:val="24"/>
          <w:szCs w:val="24"/>
        </w:rPr>
        <w:t xml:space="preserve">, </w:t>
      </w:r>
      <w:proofErr w:type="spellStart"/>
      <w:r w:rsidRPr="00921A78">
        <w:rPr>
          <w:sz w:val="24"/>
          <w:szCs w:val="24"/>
        </w:rPr>
        <w:t>rekursi</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Gjykatën</w:t>
      </w:r>
      <w:proofErr w:type="spellEnd"/>
      <w:r w:rsidRPr="00921A78">
        <w:rPr>
          <w:sz w:val="24"/>
          <w:szCs w:val="24"/>
        </w:rPr>
        <w:t xml:space="preserve"> e </w:t>
      </w:r>
      <w:proofErr w:type="spellStart"/>
      <w:r w:rsidRPr="00921A78">
        <w:rPr>
          <w:sz w:val="24"/>
          <w:szCs w:val="24"/>
        </w:rPr>
        <w:t>Lartë</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kërkesa</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rishikim</w:t>
      </w:r>
      <w:proofErr w:type="spellEnd"/>
      <w:r w:rsidRPr="00921A78">
        <w:rPr>
          <w:sz w:val="24"/>
          <w:szCs w:val="24"/>
        </w:rPr>
        <w:t xml:space="preserve">, </w:t>
      </w:r>
      <w:proofErr w:type="spellStart"/>
      <w:r w:rsidRPr="00921A78">
        <w:rPr>
          <w:sz w:val="24"/>
          <w:szCs w:val="24"/>
        </w:rPr>
        <w:t>nenin</w:t>
      </w:r>
      <w:proofErr w:type="spellEnd"/>
      <w:r w:rsidRPr="00921A78">
        <w:rPr>
          <w:sz w:val="24"/>
          <w:szCs w:val="24"/>
        </w:rPr>
        <w:t xml:space="preserve"> 407, pika 4 </w:t>
      </w:r>
      <w:proofErr w:type="spellStart"/>
      <w:r w:rsidRPr="00921A78">
        <w:rPr>
          <w:sz w:val="24"/>
          <w:szCs w:val="24"/>
        </w:rPr>
        <w:t>të</w:t>
      </w:r>
      <w:proofErr w:type="spellEnd"/>
      <w:r w:rsidRPr="00921A78">
        <w:rPr>
          <w:sz w:val="24"/>
          <w:szCs w:val="24"/>
        </w:rPr>
        <w:t xml:space="preserve"> KPP, </w:t>
      </w:r>
      <w:proofErr w:type="spellStart"/>
      <w:r w:rsidRPr="00921A78">
        <w:rPr>
          <w:sz w:val="24"/>
          <w:szCs w:val="24"/>
        </w:rPr>
        <w:t>ku</w:t>
      </w:r>
      <w:proofErr w:type="spellEnd"/>
      <w:r w:rsidRPr="00921A78">
        <w:rPr>
          <w:sz w:val="24"/>
          <w:szCs w:val="24"/>
        </w:rPr>
        <w:t xml:space="preserve"> </w:t>
      </w:r>
      <w:proofErr w:type="spellStart"/>
      <w:r w:rsidRPr="00921A78">
        <w:rPr>
          <w:sz w:val="24"/>
          <w:szCs w:val="24"/>
        </w:rPr>
        <w:t>parashikohet</w:t>
      </w:r>
      <w:proofErr w:type="spellEnd"/>
      <w:r w:rsidRPr="00921A78">
        <w:rPr>
          <w:sz w:val="24"/>
          <w:szCs w:val="24"/>
        </w:rPr>
        <w:t xml:space="preserve"> se e </w:t>
      </w:r>
      <w:proofErr w:type="spellStart"/>
      <w:r w:rsidRPr="00921A78">
        <w:rPr>
          <w:sz w:val="24"/>
          <w:szCs w:val="24"/>
        </w:rPr>
        <w:t>drejta</w:t>
      </w:r>
      <w:proofErr w:type="spellEnd"/>
      <w:r w:rsidRPr="00921A78">
        <w:rPr>
          <w:sz w:val="24"/>
          <w:szCs w:val="24"/>
        </w:rPr>
        <w:t xml:space="preserve"> e </w:t>
      </w:r>
      <w:proofErr w:type="spellStart"/>
      <w:r w:rsidRPr="00921A78">
        <w:rPr>
          <w:sz w:val="24"/>
          <w:szCs w:val="24"/>
        </w:rPr>
        <w:t>ankimit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takon</w:t>
      </w:r>
      <w:proofErr w:type="spellEnd"/>
      <w:r w:rsidRPr="00921A78">
        <w:rPr>
          <w:sz w:val="24"/>
          <w:szCs w:val="24"/>
        </w:rPr>
        <w:t xml:space="preserve"> </w:t>
      </w:r>
      <w:proofErr w:type="spellStart"/>
      <w:r w:rsidRPr="00921A78">
        <w:rPr>
          <w:sz w:val="24"/>
          <w:szCs w:val="24"/>
        </w:rPr>
        <w:t>vetëm</w:t>
      </w:r>
      <w:proofErr w:type="spellEnd"/>
      <w:r w:rsidRPr="00921A78">
        <w:rPr>
          <w:sz w:val="24"/>
          <w:szCs w:val="24"/>
        </w:rPr>
        <w:t xml:space="preserve"> </w:t>
      </w:r>
      <w:proofErr w:type="spellStart"/>
      <w:r w:rsidRPr="00921A78">
        <w:rPr>
          <w:sz w:val="24"/>
          <w:szCs w:val="24"/>
        </w:rPr>
        <w:t>atij</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w:t>
      </w:r>
      <w:proofErr w:type="spellStart"/>
      <w:r w:rsidRPr="00921A78">
        <w:rPr>
          <w:sz w:val="24"/>
          <w:szCs w:val="24"/>
        </w:rPr>
        <w:t>ia</w:t>
      </w:r>
      <w:proofErr w:type="spellEnd"/>
      <w:r w:rsidRPr="00921A78">
        <w:rPr>
          <w:sz w:val="24"/>
          <w:szCs w:val="24"/>
        </w:rPr>
        <w:t xml:space="preserve"> </w:t>
      </w:r>
      <w:proofErr w:type="spellStart"/>
      <w:r w:rsidRPr="00921A78">
        <w:rPr>
          <w:sz w:val="24"/>
          <w:szCs w:val="24"/>
        </w:rPr>
        <w:t>njeh</w:t>
      </w:r>
      <w:proofErr w:type="spellEnd"/>
      <w:r w:rsidRPr="00921A78">
        <w:rPr>
          <w:sz w:val="24"/>
          <w:szCs w:val="24"/>
        </w:rPr>
        <w:t xml:space="preserve"> </w:t>
      </w:r>
      <w:proofErr w:type="spellStart"/>
      <w:r w:rsidRPr="00921A78">
        <w:rPr>
          <w:sz w:val="24"/>
          <w:szCs w:val="24"/>
        </w:rPr>
        <w:t>shprehimisht</w:t>
      </w:r>
      <w:proofErr w:type="spellEnd"/>
      <w:r w:rsidRPr="00921A78">
        <w:rPr>
          <w:sz w:val="24"/>
          <w:szCs w:val="24"/>
        </w:rPr>
        <w:t xml:space="preserve">. Kur </w:t>
      </w:r>
      <w:proofErr w:type="spellStart"/>
      <w:r w:rsidRPr="00921A78">
        <w:rPr>
          <w:sz w:val="24"/>
          <w:szCs w:val="24"/>
        </w:rPr>
        <w:t>ligji</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bën</w:t>
      </w:r>
      <w:proofErr w:type="spellEnd"/>
      <w:r w:rsidRPr="00921A78">
        <w:rPr>
          <w:sz w:val="24"/>
          <w:szCs w:val="24"/>
        </w:rPr>
        <w:t xml:space="preserve"> </w:t>
      </w:r>
      <w:proofErr w:type="spellStart"/>
      <w:r w:rsidRPr="00921A78">
        <w:rPr>
          <w:sz w:val="24"/>
          <w:szCs w:val="24"/>
        </w:rPr>
        <w:t>dallim</w:t>
      </w:r>
      <w:proofErr w:type="spellEnd"/>
      <w:r w:rsidRPr="00921A78">
        <w:rPr>
          <w:sz w:val="24"/>
          <w:szCs w:val="24"/>
        </w:rPr>
        <w:t xml:space="preserve"> </w:t>
      </w:r>
      <w:proofErr w:type="spellStart"/>
      <w:r w:rsidRPr="00921A78">
        <w:rPr>
          <w:sz w:val="24"/>
          <w:szCs w:val="24"/>
        </w:rPr>
        <w:t>ndërmjet</w:t>
      </w:r>
      <w:proofErr w:type="spellEnd"/>
      <w:r w:rsidRPr="00921A78">
        <w:rPr>
          <w:sz w:val="24"/>
          <w:szCs w:val="24"/>
        </w:rPr>
        <w:t xml:space="preserve"> </w:t>
      </w:r>
      <w:proofErr w:type="spellStart"/>
      <w:r w:rsidRPr="00921A78">
        <w:rPr>
          <w:sz w:val="24"/>
          <w:szCs w:val="24"/>
        </w:rPr>
        <w:t>palëve</w:t>
      </w:r>
      <w:proofErr w:type="spellEnd"/>
      <w:r w:rsidRPr="00921A78">
        <w:rPr>
          <w:sz w:val="24"/>
          <w:szCs w:val="24"/>
        </w:rPr>
        <w:t xml:space="preserve">, </w:t>
      </w:r>
      <w:proofErr w:type="spellStart"/>
      <w:r w:rsidRPr="00921A78">
        <w:rPr>
          <w:sz w:val="24"/>
          <w:szCs w:val="24"/>
        </w:rPr>
        <w:t>kjo</w:t>
      </w:r>
      <w:proofErr w:type="spellEnd"/>
      <w:r w:rsidRPr="00921A78">
        <w:rPr>
          <w:sz w:val="24"/>
          <w:szCs w:val="24"/>
        </w:rPr>
        <w:t xml:space="preserve"> e </w:t>
      </w:r>
      <w:proofErr w:type="spellStart"/>
      <w:r w:rsidRPr="00921A78">
        <w:rPr>
          <w:sz w:val="24"/>
          <w:szCs w:val="24"/>
        </w:rPr>
        <w:t>drejtë</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takon</w:t>
      </w:r>
      <w:proofErr w:type="spellEnd"/>
      <w:r w:rsidRPr="00921A78">
        <w:rPr>
          <w:sz w:val="24"/>
          <w:szCs w:val="24"/>
        </w:rPr>
        <w:t xml:space="preserve"> </w:t>
      </w:r>
      <w:proofErr w:type="spellStart"/>
      <w:r w:rsidRPr="00921A78">
        <w:rPr>
          <w:sz w:val="24"/>
          <w:szCs w:val="24"/>
        </w:rPr>
        <w:t>secilës</w:t>
      </w:r>
      <w:proofErr w:type="spellEnd"/>
      <w:r w:rsidRPr="00921A78">
        <w:rPr>
          <w:sz w:val="24"/>
          <w:szCs w:val="24"/>
        </w:rPr>
        <w:t xml:space="preserve"> </w:t>
      </w:r>
      <w:proofErr w:type="spellStart"/>
      <w:r w:rsidRPr="00921A78">
        <w:rPr>
          <w:sz w:val="24"/>
          <w:szCs w:val="24"/>
        </w:rPr>
        <w:t>prej</w:t>
      </w:r>
      <w:proofErr w:type="spellEnd"/>
      <w:r w:rsidRPr="00921A78">
        <w:rPr>
          <w:sz w:val="24"/>
          <w:szCs w:val="24"/>
        </w:rPr>
        <w:t xml:space="preserve"> </w:t>
      </w:r>
      <w:proofErr w:type="spellStart"/>
      <w:proofErr w:type="gramStart"/>
      <w:r w:rsidRPr="00921A78">
        <w:rPr>
          <w:sz w:val="24"/>
          <w:szCs w:val="24"/>
        </w:rPr>
        <w:t>tyre</w:t>
      </w:r>
      <w:proofErr w:type="spellEnd"/>
      <w:r w:rsidRPr="00921A78">
        <w:rPr>
          <w:sz w:val="24"/>
          <w:szCs w:val="24"/>
        </w:rPr>
        <w:t xml:space="preserve">  </w:t>
      </w:r>
      <w:proofErr w:type="spellStart"/>
      <w:r w:rsidRPr="00921A78">
        <w:rPr>
          <w:sz w:val="24"/>
          <w:szCs w:val="24"/>
        </w:rPr>
        <w:t>si</w:t>
      </w:r>
      <w:proofErr w:type="spellEnd"/>
      <w:proofErr w:type="gram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referuar</w:t>
      </w:r>
      <w:proofErr w:type="spellEnd"/>
      <w:r w:rsidRPr="00921A78">
        <w:rPr>
          <w:sz w:val="24"/>
          <w:szCs w:val="24"/>
        </w:rPr>
        <w:t xml:space="preserve"> Kreut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normon</w:t>
      </w:r>
      <w:proofErr w:type="spellEnd"/>
      <w:r w:rsidRPr="00921A78">
        <w:rPr>
          <w:sz w:val="24"/>
          <w:szCs w:val="24"/>
        </w:rPr>
        <w:t xml:space="preserve"> </w:t>
      </w:r>
      <w:proofErr w:type="spellStart"/>
      <w:r w:rsidRPr="00921A78">
        <w:rPr>
          <w:sz w:val="24"/>
          <w:szCs w:val="24"/>
        </w:rPr>
        <w:t>rregullat</w:t>
      </w:r>
      <w:proofErr w:type="spellEnd"/>
      <w:r w:rsidRPr="00921A78">
        <w:rPr>
          <w:sz w:val="24"/>
          <w:szCs w:val="24"/>
        </w:rPr>
        <w:t xml:space="preserve"> e </w:t>
      </w:r>
      <w:proofErr w:type="spellStart"/>
      <w:r w:rsidRPr="00921A78">
        <w:rPr>
          <w:sz w:val="24"/>
          <w:szCs w:val="24"/>
        </w:rPr>
        <w:t>përgjithshme</w:t>
      </w:r>
      <w:proofErr w:type="spellEnd"/>
      <w:r w:rsidRPr="00921A78">
        <w:rPr>
          <w:sz w:val="24"/>
          <w:szCs w:val="24"/>
        </w:rPr>
        <w:t xml:space="preserve"> (</w:t>
      </w:r>
      <w:proofErr w:type="spellStart"/>
      <w:r w:rsidRPr="00921A78">
        <w:rPr>
          <w:sz w:val="24"/>
          <w:szCs w:val="24"/>
        </w:rPr>
        <w:t>nenet</w:t>
      </w:r>
      <w:proofErr w:type="spellEnd"/>
      <w:r w:rsidRPr="00921A78">
        <w:rPr>
          <w:sz w:val="24"/>
          <w:szCs w:val="24"/>
        </w:rPr>
        <w:t xml:space="preserve"> 408, 409 </w:t>
      </w:r>
      <w:proofErr w:type="spellStart"/>
      <w:r w:rsidRPr="00921A78">
        <w:rPr>
          <w:sz w:val="24"/>
          <w:szCs w:val="24"/>
        </w:rPr>
        <w:t>dhe</w:t>
      </w:r>
      <w:proofErr w:type="spellEnd"/>
      <w:r w:rsidRPr="00921A78">
        <w:rPr>
          <w:sz w:val="24"/>
          <w:szCs w:val="24"/>
        </w:rPr>
        <w:t xml:space="preserve"> 410 </w:t>
      </w:r>
      <w:proofErr w:type="spellStart"/>
      <w:r w:rsidRPr="00921A78">
        <w:rPr>
          <w:sz w:val="24"/>
          <w:szCs w:val="24"/>
        </w:rPr>
        <w:t>të</w:t>
      </w:r>
      <w:proofErr w:type="spellEnd"/>
      <w:r w:rsidRPr="00921A78">
        <w:rPr>
          <w:sz w:val="24"/>
          <w:szCs w:val="24"/>
        </w:rPr>
        <w:t xml:space="preserve"> KPP), </w:t>
      </w:r>
      <w:proofErr w:type="spellStart"/>
      <w:r w:rsidRPr="00921A78">
        <w:rPr>
          <w:sz w:val="24"/>
          <w:szCs w:val="24"/>
        </w:rPr>
        <w:t>ku</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përcaktuar</w:t>
      </w:r>
      <w:proofErr w:type="spellEnd"/>
      <w:r w:rsidRPr="00921A78">
        <w:rPr>
          <w:sz w:val="24"/>
          <w:szCs w:val="24"/>
        </w:rPr>
        <w:t xml:space="preserve"> </w:t>
      </w:r>
      <w:proofErr w:type="spellStart"/>
      <w:r w:rsidRPr="00921A78">
        <w:rPr>
          <w:sz w:val="24"/>
          <w:szCs w:val="24"/>
        </w:rPr>
        <w:t>qartë</w:t>
      </w:r>
      <w:proofErr w:type="spellEnd"/>
      <w:r w:rsidRPr="00921A78">
        <w:rPr>
          <w:sz w:val="24"/>
          <w:szCs w:val="24"/>
        </w:rPr>
        <w:t xml:space="preserve"> </w:t>
      </w:r>
      <w:proofErr w:type="spellStart"/>
      <w:r w:rsidRPr="00921A78">
        <w:rPr>
          <w:sz w:val="24"/>
          <w:szCs w:val="24"/>
        </w:rPr>
        <w:t>subjektet</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kanë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drejtën</w:t>
      </w:r>
      <w:proofErr w:type="spellEnd"/>
      <w:r w:rsidRPr="00921A78">
        <w:rPr>
          <w:sz w:val="24"/>
          <w:szCs w:val="24"/>
        </w:rPr>
        <w:t xml:space="preserve"> e </w:t>
      </w:r>
      <w:proofErr w:type="spellStart"/>
      <w:r w:rsidRPr="00921A78">
        <w:rPr>
          <w:sz w:val="24"/>
          <w:szCs w:val="24"/>
        </w:rPr>
        <w:t>ankimit</w:t>
      </w:r>
      <w:proofErr w:type="spellEnd"/>
      <w:r w:rsidRPr="00921A78">
        <w:rPr>
          <w:sz w:val="24"/>
          <w:szCs w:val="24"/>
        </w:rPr>
        <w:t xml:space="preserve"> </w:t>
      </w:r>
      <w:proofErr w:type="spellStart"/>
      <w:r w:rsidRPr="00921A78">
        <w:rPr>
          <w:sz w:val="24"/>
          <w:szCs w:val="24"/>
        </w:rPr>
        <w:t>ndaj</w:t>
      </w:r>
      <w:proofErr w:type="spellEnd"/>
      <w:r w:rsidRPr="00921A78">
        <w:rPr>
          <w:sz w:val="24"/>
          <w:szCs w:val="24"/>
        </w:rPr>
        <w:t xml:space="preserve"> </w:t>
      </w:r>
      <w:proofErr w:type="spellStart"/>
      <w:r w:rsidRPr="00921A78">
        <w:rPr>
          <w:sz w:val="24"/>
          <w:szCs w:val="24"/>
        </w:rPr>
        <w:t>vendimit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dhënë</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gjykatat</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prokurori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dëmtuari</w:t>
      </w:r>
      <w:proofErr w:type="spellEnd"/>
      <w:r w:rsidRPr="00921A78">
        <w:rPr>
          <w:sz w:val="24"/>
          <w:szCs w:val="24"/>
        </w:rPr>
        <w:t xml:space="preserve"> </w:t>
      </w:r>
      <w:proofErr w:type="spellStart"/>
      <w:r w:rsidRPr="00921A78">
        <w:rPr>
          <w:sz w:val="24"/>
          <w:szCs w:val="24"/>
        </w:rPr>
        <w:t>akuzues</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pandehuri</w:t>
      </w:r>
      <w:proofErr w:type="spellEnd"/>
      <w:r w:rsidRPr="00921A78">
        <w:rPr>
          <w:sz w:val="24"/>
          <w:szCs w:val="24"/>
        </w:rPr>
        <w:t>.</w:t>
      </w:r>
      <w:r w:rsidRPr="00921A78">
        <w:rPr>
          <w:sz w:val="24"/>
          <w:szCs w:val="24"/>
          <w:shd w:val="clear" w:color="auto" w:fill="FFFFFF"/>
        </w:rPr>
        <w:t xml:space="preserve"> </w:t>
      </w:r>
    </w:p>
    <w:p w14:paraId="57E594C9" w14:textId="77777777" w:rsidR="00921A78" w:rsidRPr="00921A78" w:rsidRDefault="00921A78" w:rsidP="00921A78">
      <w:pPr>
        <w:ind w:firstLine="720"/>
        <w:jc w:val="both"/>
        <w:rPr>
          <w:sz w:val="24"/>
          <w:szCs w:val="24"/>
        </w:rPr>
      </w:pPr>
      <w:r w:rsidRPr="00921A78">
        <w:rPr>
          <w:sz w:val="24"/>
          <w:szCs w:val="24"/>
        </w:rPr>
        <w:t xml:space="preserve">32. Sa </w:t>
      </w:r>
      <w:proofErr w:type="spellStart"/>
      <w:r w:rsidRPr="00921A78">
        <w:rPr>
          <w:sz w:val="24"/>
          <w:szCs w:val="24"/>
        </w:rPr>
        <w:t>më</w:t>
      </w:r>
      <w:proofErr w:type="spellEnd"/>
      <w:r w:rsidRPr="00921A78">
        <w:rPr>
          <w:sz w:val="24"/>
          <w:szCs w:val="24"/>
        </w:rPr>
        <w:t xml:space="preserve"> </w:t>
      </w:r>
      <w:proofErr w:type="spellStart"/>
      <w:r w:rsidRPr="00921A78">
        <w:rPr>
          <w:sz w:val="24"/>
          <w:szCs w:val="24"/>
        </w:rPr>
        <w:t>sipër</w:t>
      </w:r>
      <w:proofErr w:type="spellEnd"/>
      <w:r w:rsidRPr="00921A78">
        <w:rPr>
          <w:sz w:val="24"/>
          <w:szCs w:val="24"/>
        </w:rPr>
        <w:t xml:space="preserve">, </w:t>
      </w:r>
      <w:proofErr w:type="spellStart"/>
      <w:r w:rsidRPr="00921A78">
        <w:rPr>
          <w:sz w:val="24"/>
          <w:szCs w:val="24"/>
        </w:rPr>
        <w:t>K</w:t>
      </w:r>
      <w:r w:rsidRPr="00921A78">
        <w:rPr>
          <w:sz w:val="24"/>
          <w:szCs w:val="24"/>
          <w:shd w:val="clear" w:color="auto" w:fill="FFFFFF"/>
        </w:rPr>
        <w:t>olegji</w:t>
      </w:r>
      <w:proofErr w:type="spellEnd"/>
      <w:r w:rsidRPr="00921A78">
        <w:rPr>
          <w:sz w:val="24"/>
          <w:szCs w:val="24"/>
          <w:shd w:val="clear" w:color="auto" w:fill="FFFFFF"/>
        </w:rPr>
        <w:t xml:space="preserve"> </w:t>
      </w:r>
      <w:proofErr w:type="spellStart"/>
      <w:r w:rsidRPr="00921A78">
        <w:rPr>
          <w:sz w:val="24"/>
          <w:szCs w:val="24"/>
          <w:shd w:val="clear" w:color="auto" w:fill="FFFFFF"/>
        </w:rPr>
        <w:t>vlerëson</w:t>
      </w:r>
      <w:proofErr w:type="spellEnd"/>
      <w:r w:rsidRPr="00921A78">
        <w:rPr>
          <w:sz w:val="24"/>
          <w:szCs w:val="24"/>
          <w:shd w:val="clear" w:color="auto" w:fill="FFFFFF"/>
        </w:rPr>
        <w:t xml:space="preserve"> se, </w:t>
      </w:r>
      <w:proofErr w:type="spellStart"/>
      <w:r w:rsidRPr="00921A78">
        <w:rPr>
          <w:sz w:val="24"/>
          <w:szCs w:val="24"/>
          <w:shd w:val="clear" w:color="auto" w:fill="FFFFFF"/>
        </w:rPr>
        <w:t>viktima</w:t>
      </w:r>
      <w:proofErr w:type="spellEnd"/>
      <w:r w:rsidRPr="00921A78">
        <w:rPr>
          <w:sz w:val="24"/>
          <w:szCs w:val="24"/>
          <w:shd w:val="clear" w:color="auto" w:fill="FFFFFF"/>
        </w:rPr>
        <w:t xml:space="preserve"> 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Eni </w:t>
      </w:r>
      <w:proofErr w:type="spellStart"/>
      <w:r w:rsidRPr="00921A78">
        <w:rPr>
          <w:sz w:val="24"/>
          <w:szCs w:val="24"/>
          <w:shd w:val="clear" w:color="auto" w:fill="FFFFFF"/>
        </w:rPr>
        <w:t>Çobani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legjitimohet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ushtrojë</w:t>
      </w:r>
      <w:proofErr w:type="spellEnd"/>
      <w:r w:rsidRPr="00921A78">
        <w:rPr>
          <w:sz w:val="24"/>
          <w:szCs w:val="24"/>
          <w:shd w:val="clear" w:color="auto" w:fill="FFFFFF"/>
        </w:rPr>
        <w:t xml:space="preserve"> </w:t>
      </w:r>
      <w:proofErr w:type="spellStart"/>
      <w:r w:rsidRPr="00921A78">
        <w:rPr>
          <w:sz w:val="24"/>
          <w:szCs w:val="24"/>
          <w:shd w:val="clear" w:color="auto" w:fill="FFFFFF"/>
        </w:rPr>
        <w:t>rekurs</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vendimit</w:t>
      </w:r>
      <w:proofErr w:type="spellEnd"/>
      <w:r w:rsidRPr="00921A78">
        <w:rPr>
          <w:sz w:val="24"/>
          <w:szCs w:val="24"/>
          <w:shd w:val="clear" w:color="auto" w:fill="FFFFFF"/>
        </w:rPr>
        <w:t xml:space="preserve"> nr. 2817 (30-2024-9420), </w:t>
      </w:r>
      <w:proofErr w:type="spellStart"/>
      <w:r w:rsidRPr="00921A78">
        <w:rPr>
          <w:sz w:val="24"/>
          <w:szCs w:val="24"/>
          <w:shd w:val="clear" w:color="auto" w:fill="FFFFFF"/>
        </w:rPr>
        <w:t>datë</w:t>
      </w:r>
      <w:proofErr w:type="spellEnd"/>
      <w:r w:rsidRPr="00921A78">
        <w:rPr>
          <w:sz w:val="24"/>
          <w:szCs w:val="24"/>
          <w:shd w:val="clear" w:color="auto" w:fill="FFFFFF"/>
        </w:rPr>
        <w:t xml:space="preserve"> 17.12.2024</w:t>
      </w:r>
      <w:r w:rsidR="00CB347D" w:rsidRPr="00921A78">
        <w:rPr>
          <w:sz w:val="24"/>
          <w:szCs w:val="24"/>
          <w:shd w:val="clear" w:color="auto" w:fill="FFFFFF"/>
        </w:rPr>
        <w:t xml:space="preserve">, </w:t>
      </w:r>
      <w:proofErr w:type="spellStart"/>
      <w:r w:rsidR="00CB347D"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Ligji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lejon</w:t>
      </w:r>
      <w:proofErr w:type="spellEnd"/>
      <w:r w:rsidRPr="00921A78">
        <w:rPr>
          <w:sz w:val="24"/>
          <w:szCs w:val="24"/>
          <w:shd w:val="clear" w:color="auto" w:fill="FFFFFF"/>
        </w:rPr>
        <w:t xml:space="preserve"> </w:t>
      </w:r>
      <w:proofErr w:type="spellStart"/>
      <w:r w:rsidRPr="00921A78">
        <w:rPr>
          <w:sz w:val="24"/>
          <w:szCs w:val="24"/>
          <w:shd w:val="clear" w:color="auto" w:fill="FFFFFF"/>
        </w:rPr>
        <w:t>këtij</w:t>
      </w:r>
      <w:proofErr w:type="spellEnd"/>
      <w:r w:rsidRPr="00921A78">
        <w:rPr>
          <w:sz w:val="24"/>
          <w:szCs w:val="24"/>
          <w:shd w:val="clear" w:color="auto" w:fill="FFFFFF"/>
        </w:rPr>
        <w:t xml:space="preserve"> </w:t>
      </w:r>
      <w:proofErr w:type="spellStart"/>
      <w:r w:rsidRPr="00921A78">
        <w:rPr>
          <w:sz w:val="24"/>
          <w:szCs w:val="24"/>
          <w:shd w:val="clear" w:color="auto" w:fill="FFFFFF"/>
        </w:rPr>
        <w:t>subjekti</w:t>
      </w:r>
      <w:proofErr w:type="spellEnd"/>
      <w:r w:rsidRPr="00921A78">
        <w:rPr>
          <w:sz w:val="24"/>
          <w:szCs w:val="24"/>
          <w:shd w:val="clear" w:color="auto" w:fill="FFFFFF"/>
        </w:rPr>
        <w:t xml:space="preserve">, </w:t>
      </w:r>
      <w:proofErr w:type="spellStart"/>
      <w:r w:rsidRPr="00921A78">
        <w:rPr>
          <w:sz w:val="24"/>
          <w:szCs w:val="24"/>
          <w:shd w:val="clear" w:color="auto" w:fill="FFFFFF"/>
        </w:rPr>
        <w:t>qoftë</w:t>
      </w:r>
      <w:proofErr w:type="spellEnd"/>
      <w:r w:rsidRPr="00921A78">
        <w:rPr>
          <w:sz w:val="24"/>
          <w:szCs w:val="24"/>
          <w:shd w:val="clear" w:color="auto" w:fill="FFFFFF"/>
        </w:rPr>
        <w:t xml:space="preserve"> </w:t>
      </w:r>
      <w:proofErr w:type="spellStart"/>
      <w:r w:rsidRPr="00921A78">
        <w:rPr>
          <w:sz w:val="24"/>
          <w:szCs w:val="24"/>
          <w:shd w:val="clear" w:color="auto" w:fill="FFFFFF"/>
        </w:rPr>
        <w:t>edhe</w:t>
      </w:r>
      <w:proofErr w:type="spellEnd"/>
      <w:r w:rsidRPr="00921A78">
        <w:rPr>
          <w:sz w:val="24"/>
          <w:szCs w:val="24"/>
          <w:shd w:val="clear" w:color="auto" w:fill="FFFFFF"/>
        </w:rPr>
        <w:t xml:space="preserve"> me </w:t>
      </w:r>
      <w:proofErr w:type="spellStart"/>
      <w:r w:rsidRPr="00921A78">
        <w:rPr>
          <w:sz w:val="24"/>
          <w:szCs w:val="24"/>
          <w:shd w:val="clear" w:color="auto" w:fill="FFFFFF"/>
        </w:rPr>
        <w:t>cilësinë</w:t>
      </w:r>
      <w:proofErr w:type="spellEnd"/>
      <w:r w:rsidRPr="00921A78">
        <w:rPr>
          <w:sz w:val="24"/>
          <w:szCs w:val="24"/>
          <w:shd w:val="clear" w:color="auto" w:fill="FFFFFF"/>
        </w:rPr>
        <w:t xml:space="preserve"> e </w:t>
      </w:r>
      <w:proofErr w:type="spellStart"/>
      <w:r w:rsidRPr="00921A78">
        <w:rPr>
          <w:sz w:val="24"/>
          <w:szCs w:val="24"/>
          <w:shd w:val="clear" w:color="auto" w:fill="FFFFFF"/>
        </w:rPr>
        <w:t>viktimës</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drejtën</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ankim</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vendimit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Neni 407 </w:t>
      </w:r>
      <w:proofErr w:type="spellStart"/>
      <w:r w:rsidRPr="00921A78">
        <w:rPr>
          <w:sz w:val="24"/>
          <w:szCs w:val="24"/>
          <w:shd w:val="clear" w:color="auto" w:fill="FFFFFF"/>
        </w:rPr>
        <w:t>i</w:t>
      </w:r>
      <w:proofErr w:type="spellEnd"/>
      <w:r w:rsidRPr="00921A78">
        <w:rPr>
          <w:sz w:val="24"/>
          <w:szCs w:val="24"/>
          <w:shd w:val="clear" w:color="auto" w:fill="FFFFFF"/>
        </w:rPr>
        <w:t xml:space="preserve"> KPP "</w:t>
      </w:r>
      <w:proofErr w:type="spellStart"/>
      <w:r w:rsidRPr="00921A78">
        <w:rPr>
          <w:sz w:val="24"/>
          <w:szCs w:val="24"/>
          <w:shd w:val="clear" w:color="auto" w:fill="FFFFFF"/>
        </w:rPr>
        <w:t>Rastet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mjetet</w:t>
      </w:r>
      <w:proofErr w:type="spellEnd"/>
      <w:r w:rsidRPr="00921A78">
        <w:rPr>
          <w:sz w:val="24"/>
          <w:szCs w:val="24"/>
          <w:shd w:val="clear" w:color="auto" w:fill="FFFFFF"/>
        </w:rPr>
        <w:t xml:space="preserve"> e </w:t>
      </w:r>
      <w:proofErr w:type="spellStart"/>
      <w:r w:rsidRPr="00921A78">
        <w:rPr>
          <w:sz w:val="24"/>
          <w:szCs w:val="24"/>
          <w:shd w:val="clear" w:color="auto" w:fill="FFFFFF"/>
        </w:rPr>
        <w:t>ankimit</w:t>
      </w:r>
      <w:proofErr w:type="spellEnd"/>
      <w:r w:rsidRPr="00921A78">
        <w:rPr>
          <w:sz w:val="24"/>
          <w:szCs w:val="24"/>
          <w:shd w:val="clear" w:color="auto" w:fill="FFFFFF"/>
        </w:rPr>
        <w:t xml:space="preserve"> </w:t>
      </w:r>
      <w:proofErr w:type="spellStart"/>
      <w:r w:rsidRPr="00921A78">
        <w:rPr>
          <w:sz w:val="24"/>
          <w:szCs w:val="24"/>
          <w:shd w:val="clear" w:color="auto" w:fill="FFFFFF"/>
        </w:rPr>
        <w:t>parashikon</w:t>
      </w:r>
      <w:proofErr w:type="spellEnd"/>
      <w:r w:rsidRPr="00921A78">
        <w:rPr>
          <w:sz w:val="24"/>
          <w:szCs w:val="24"/>
          <w:shd w:val="clear" w:color="auto" w:fill="FFFFFF"/>
        </w:rPr>
        <w:t xml:space="preserve"> </w:t>
      </w:r>
      <w:proofErr w:type="spellStart"/>
      <w:r w:rsidRPr="00921A78">
        <w:rPr>
          <w:sz w:val="24"/>
          <w:szCs w:val="24"/>
          <w:shd w:val="clear" w:color="auto" w:fill="FFFFFF"/>
        </w:rPr>
        <w:t>konkretisht</w:t>
      </w:r>
      <w:proofErr w:type="spellEnd"/>
      <w:r w:rsidRPr="00921A78">
        <w:rPr>
          <w:sz w:val="24"/>
          <w:szCs w:val="24"/>
          <w:shd w:val="clear" w:color="auto" w:fill="FFFFFF"/>
        </w:rPr>
        <w:t>: “</w:t>
      </w:r>
      <w:proofErr w:type="spellStart"/>
      <w:r w:rsidRPr="00921A78">
        <w:rPr>
          <w:sz w:val="24"/>
          <w:szCs w:val="24"/>
          <w:shd w:val="clear" w:color="auto" w:fill="FFFFFF"/>
        </w:rPr>
        <w:t>Ligji</w:t>
      </w:r>
      <w:proofErr w:type="spellEnd"/>
      <w:r w:rsidRPr="00921A78">
        <w:rPr>
          <w:sz w:val="24"/>
          <w:szCs w:val="24"/>
          <w:shd w:val="clear" w:color="auto" w:fill="FFFFFF"/>
        </w:rPr>
        <w:t xml:space="preserve"> </w:t>
      </w:r>
      <w:proofErr w:type="spellStart"/>
      <w:r w:rsidRPr="00921A78">
        <w:rPr>
          <w:sz w:val="24"/>
          <w:szCs w:val="24"/>
          <w:shd w:val="clear" w:color="auto" w:fill="FFFFFF"/>
        </w:rPr>
        <w:t>cakton</w:t>
      </w:r>
      <w:proofErr w:type="spellEnd"/>
      <w:r w:rsidRPr="00921A78">
        <w:rPr>
          <w:sz w:val="24"/>
          <w:szCs w:val="24"/>
          <w:shd w:val="clear" w:color="auto" w:fill="FFFFFF"/>
        </w:rPr>
        <w:t xml:space="preserve"> </w:t>
      </w:r>
      <w:proofErr w:type="spellStart"/>
      <w:r w:rsidRPr="00921A78">
        <w:rPr>
          <w:sz w:val="24"/>
          <w:szCs w:val="24"/>
          <w:shd w:val="clear" w:color="auto" w:fill="FFFFFF"/>
        </w:rPr>
        <w:t>rastet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cilat</w:t>
      </w:r>
      <w:proofErr w:type="spellEnd"/>
      <w:r w:rsidRPr="00921A78">
        <w:rPr>
          <w:sz w:val="24"/>
          <w:szCs w:val="24"/>
          <w:shd w:val="clear" w:color="auto" w:fill="FFFFFF"/>
        </w:rPr>
        <w:t xml:space="preserve"> </w:t>
      </w:r>
      <w:proofErr w:type="spellStart"/>
      <w:r w:rsidRPr="00921A78">
        <w:rPr>
          <w:sz w:val="24"/>
          <w:szCs w:val="24"/>
          <w:shd w:val="clear" w:color="auto" w:fill="FFFFFF"/>
        </w:rPr>
        <w:t>vendimet</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urdhrat</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ankimohen</w:t>
      </w:r>
      <w:proofErr w:type="spellEnd"/>
      <w:r w:rsidRPr="00921A78">
        <w:rPr>
          <w:sz w:val="24"/>
          <w:szCs w:val="24"/>
          <w:shd w:val="clear" w:color="auto" w:fill="FFFFFF"/>
        </w:rPr>
        <w:t xml:space="preserve">, </w:t>
      </w:r>
      <w:proofErr w:type="spellStart"/>
      <w:r w:rsidRPr="00921A78">
        <w:rPr>
          <w:sz w:val="24"/>
          <w:szCs w:val="24"/>
          <w:shd w:val="clear" w:color="auto" w:fill="FFFFFF"/>
        </w:rPr>
        <w:t>si</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mjetin</w:t>
      </w:r>
      <w:proofErr w:type="spellEnd"/>
      <w:r w:rsidRPr="00921A78">
        <w:rPr>
          <w:sz w:val="24"/>
          <w:szCs w:val="24"/>
          <w:shd w:val="clear" w:color="auto" w:fill="FFFFFF"/>
        </w:rPr>
        <w:t xml:space="preserve"> e </w:t>
      </w:r>
      <w:proofErr w:type="spellStart"/>
      <w:r w:rsidRPr="00921A78">
        <w:rPr>
          <w:sz w:val="24"/>
          <w:szCs w:val="24"/>
          <w:shd w:val="clear" w:color="auto" w:fill="FFFFFF"/>
        </w:rPr>
        <w:t>ankimit</w:t>
      </w:r>
      <w:proofErr w:type="spellEnd"/>
      <w:r w:rsidRPr="00921A78">
        <w:rPr>
          <w:sz w:val="24"/>
          <w:szCs w:val="24"/>
          <w:shd w:val="clear" w:color="auto" w:fill="FFFFFF"/>
        </w:rPr>
        <w:t xml:space="preserve">. </w:t>
      </w:r>
      <w:proofErr w:type="spellStart"/>
      <w:r w:rsidRPr="00921A78">
        <w:rPr>
          <w:sz w:val="24"/>
          <w:szCs w:val="24"/>
          <w:shd w:val="clear" w:color="auto" w:fill="FFFFFF"/>
        </w:rPr>
        <w:t>Ankimi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urdhrave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parashikohet</w:t>
      </w:r>
      <w:proofErr w:type="spellEnd"/>
      <w:r w:rsidRPr="00921A78">
        <w:rPr>
          <w:sz w:val="24"/>
          <w:szCs w:val="24"/>
          <w:shd w:val="clear" w:color="auto" w:fill="FFFFFF"/>
        </w:rPr>
        <w:t xml:space="preserve"> </w:t>
      </w:r>
      <w:proofErr w:type="spellStart"/>
      <w:r w:rsidRPr="00921A78">
        <w:rPr>
          <w:sz w:val="24"/>
          <w:szCs w:val="24"/>
          <w:shd w:val="clear" w:color="auto" w:fill="FFFFFF"/>
        </w:rPr>
        <w:t>ndryshe</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ligji</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bëhet</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me </w:t>
      </w:r>
      <w:proofErr w:type="spellStart"/>
      <w:r w:rsidRPr="00921A78">
        <w:rPr>
          <w:sz w:val="24"/>
          <w:szCs w:val="24"/>
          <w:shd w:val="clear" w:color="auto" w:fill="FFFFFF"/>
        </w:rPr>
        <w:t>ankimin</w:t>
      </w:r>
      <w:proofErr w:type="spellEnd"/>
      <w:r w:rsidRPr="00921A78">
        <w:rPr>
          <w:sz w:val="24"/>
          <w:szCs w:val="24"/>
          <w:shd w:val="clear" w:color="auto" w:fill="FFFFFF"/>
        </w:rPr>
        <w:t xml:space="preserve"> </w:t>
      </w:r>
      <w:proofErr w:type="spellStart"/>
      <w:r w:rsidRPr="00921A78">
        <w:rPr>
          <w:sz w:val="24"/>
          <w:szCs w:val="24"/>
          <w:shd w:val="clear" w:color="auto" w:fill="FFFFFF"/>
        </w:rPr>
        <w:t>kundër</w:t>
      </w:r>
      <w:proofErr w:type="spellEnd"/>
      <w:r w:rsidRPr="00921A78">
        <w:rPr>
          <w:sz w:val="24"/>
          <w:szCs w:val="24"/>
          <w:shd w:val="clear" w:color="auto" w:fill="FFFFFF"/>
        </w:rPr>
        <w:t xml:space="preserve"> </w:t>
      </w:r>
      <w:proofErr w:type="spellStart"/>
      <w:r w:rsidRPr="00921A78">
        <w:rPr>
          <w:sz w:val="24"/>
          <w:szCs w:val="24"/>
          <w:shd w:val="clear" w:color="auto" w:fill="FFFFFF"/>
        </w:rPr>
        <w:t>vendimit</w:t>
      </w:r>
      <w:proofErr w:type="spellEnd"/>
      <w:r w:rsidRPr="00921A78">
        <w:rPr>
          <w:sz w:val="24"/>
          <w:szCs w:val="24"/>
          <w:shd w:val="clear" w:color="auto" w:fill="FFFFFF"/>
        </w:rPr>
        <w:t xml:space="preserve">. 3. </w:t>
      </w:r>
      <w:proofErr w:type="spellStart"/>
      <w:r w:rsidRPr="00921A78">
        <w:rPr>
          <w:sz w:val="24"/>
          <w:szCs w:val="24"/>
          <w:shd w:val="clear" w:color="auto" w:fill="FFFFFF"/>
        </w:rPr>
        <w:t>Mjetet</w:t>
      </w:r>
      <w:proofErr w:type="spellEnd"/>
      <w:r w:rsidRPr="00921A78">
        <w:rPr>
          <w:sz w:val="24"/>
          <w:szCs w:val="24"/>
          <w:shd w:val="clear" w:color="auto" w:fill="FFFFFF"/>
        </w:rPr>
        <w:t xml:space="preserve"> e </w:t>
      </w:r>
      <w:proofErr w:type="spellStart"/>
      <w:r w:rsidRPr="00921A78">
        <w:rPr>
          <w:sz w:val="24"/>
          <w:szCs w:val="24"/>
          <w:shd w:val="clear" w:color="auto" w:fill="FFFFFF"/>
        </w:rPr>
        <w:t>ankimit</w:t>
      </w:r>
      <w:proofErr w:type="spellEnd"/>
      <w:r w:rsidRPr="00921A78">
        <w:rPr>
          <w:sz w:val="24"/>
          <w:szCs w:val="24"/>
          <w:shd w:val="clear" w:color="auto" w:fill="FFFFFF"/>
        </w:rPr>
        <w:t xml:space="preserve"> </w:t>
      </w:r>
      <w:proofErr w:type="spellStart"/>
      <w:r w:rsidRPr="00921A78">
        <w:rPr>
          <w:sz w:val="24"/>
          <w:szCs w:val="24"/>
          <w:shd w:val="clear" w:color="auto" w:fill="FFFFFF"/>
        </w:rPr>
        <w:t>janë</w:t>
      </w:r>
      <w:proofErr w:type="spellEnd"/>
      <w:r w:rsidRPr="00921A78">
        <w:rPr>
          <w:sz w:val="24"/>
          <w:szCs w:val="24"/>
          <w:shd w:val="clear" w:color="auto" w:fill="FFFFFF"/>
        </w:rPr>
        <w:t xml:space="preserve">: </w:t>
      </w:r>
      <w:proofErr w:type="spellStart"/>
      <w:r w:rsidRPr="00921A78">
        <w:rPr>
          <w:sz w:val="24"/>
          <w:szCs w:val="24"/>
          <w:shd w:val="clear" w:color="auto" w:fill="FFFFFF"/>
        </w:rPr>
        <w:t>apeli</w:t>
      </w:r>
      <w:proofErr w:type="spellEnd"/>
      <w:r w:rsidRPr="00921A78">
        <w:rPr>
          <w:sz w:val="24"/>
          <w:szCs w:val="24"/>
          <w:shd w:val="clear" w:color="auto" w:fill="FFFFFF"/>
        </w:rPr>
        <w:t xml:space="preserve">, </w:t>
      </w:r>
      <w:proofErr w:type="spellStart"/>
      <w:r w:rsidRPr="00921A78">
        <w:rPr>
          <w:sz w:val="24"/>
          <w:szCs w:val="24"/>
          <w:shd w:val="clear" w:color="auto" w:fill="FFFFFF"/>
        </w:rPr>
        <w:t>rekursi</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Gjykatën</w:t>
      </w:r>
      <w:proofErr w:type="spellEnd"/>
      <w:r w:rsidRPr="00921A78">
        <w:rPr>
          <w:sz w:val="24"/>
          <w:szCs w:val="24"/>
          <w:shd w:val="clear" w:color="auto" w:fill="FFFFFF"/>
        </w:rPr>
        <w:t xml:space="preserve"> e </w:t>
      </w:r>
      <w:proofErr w:type="spellStart"/>
      <w:r w:rsidRPr="00921A78">
        <w:rPr>
          <w:sz w:val="24"/>
          <w:szCs w:val="24"/>
          <w:shd w:val="clear" w:color="auto" w:fill="FFFFFF"/>
        </w:rPr>
        <w:t>Lartë</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kërkesa</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rishikim</w:t>
      </w:r>
      <w:proofErr w:type="spellEnd"/>
      <w:r w:rsidRPr="00921A78">
        <w:rPr>
          <w:sz w:val="24"/>
          <w:szCs w:val="24"/>
          <w:shd w:val="clear" w:color="auto" w:fill="FFFFFF"/>
        </w:rPr>
        <w:t xml:space="preserve">. 4. E </w:t>
      </w:r>
      <w:proofErr w:type="spellStart"/>
      <w:r w:rsidRPr="00921A78">
        <w:rPr>
          <w:sz w:val="24"/>
          <w:szCs w:val="24"/>
          <w:shd w:val="clear" w:color="auto" w:fill="FFFFFF"/>
        </w:rPr>
        <w:t>drejta</w:t>
      </w:r>
      <w:proofErr w:type="spellEnd"/>
      <w:r w:rsidRPr="00921A78">
        <w:rPr>
          <w:sz w:val="24"/>
          <w:szCs w:val="24"/>
          <w:shd w:val="clear" w:color="auto" w:fill="FFFFFF"/>
        </w:rPr>
        <w:t xml:space="preserve"> e </w:t>
      </w:r>
      <w:proofErr w:type="spellStart"/>
      <w:r w:rsidRPr="00921A78">
        <w:rPr>
          <w:sz w:val="24"/>
          <w:szCs w:val="24"/>
          <w:shd w:val="clear" w:color="auto" w:fill="FFFFFF"/>
        </w:rPr>
        <w:t>ankimit</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takon</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w:t>
      </w:r>
      <w:proofErr w:type="spellStart"/>
      <w:r w:rsidRPr="00921A78">
        <w:rPr>
          <w:sz w:val="24"/>
          <w:szCs w:val="24"/>
          <w:shd w:val="clear" w:color="auto" w:fill="FFFFFF"/>
        </w:rPr>
        <w:t>atij</w:t>
      </w:r>
      <w:proofErr w:type="spellEnd"/>
      <w:r w:rsidRPr="00921A78">
        <w:rPr>
          <w:sz w:val="24"/>
          <w:szCs w:val="24"/>
          <w:shd w:val="clear" w:color="auto" w:fill="FFFFFF"/>
        </w:rPr>
        <w:t xml:space="preserve"> </w:t>
      </w:r>
      <w:proofErr w:type="spellStart"/>
      <w:r w:rsidRPr="00921A78">
        <w:rPr>
          <w:sz w:val="24"/>
          <w:szCs w:val="24"/>
          <w:shd w:val="clear" w:color="auto" w:fill="FFFFFF"/>
        </w:rPr>
        <w:t>që</w:t>
      </w:r>
      <w:proofErr w:type="spellEnd"/>
      <w:r w:rsidRPr="00921A78">
        <w:rPr>
          <w:sz w:val="24"/>
          <w:szCs w:val="24"/>
          <w:shd w:val="clear" w:color="auto" w:fill="FFFFFF"/>
        </w:rPr>
        <w:t xml:space="preserve"> </w:t>
      </w:r>
      <w:proofErr w:type="spellStart"/>
      <w:r w:rsidRPr="00921A78">
        <w:rPr>
          <w:sz w:val="24"/>
          <w:szCs w:val="24"/>
          <w:shd w:val="clear" w:color="auto" w:fill="FFFFFF"/>
        </w:rPr>
        <w:t>ligji</w:t>
      </w:r>
      <w:proofErr w:type="spellEnd"/>
      <w:r w:rsidRPr="00921A78">
        <w:rPr>
          <w:sz w:val="24"/>
          <w:szCs w:val="24"/>
          <w:shd w:val="clear" w:color="auto" w:fill="FFFFFF"/>
        </w:rPr>
        <w:t xml:space="preserve"> </w:t>
      </w:r>
      <w:proofErr w:type="spellStart"/>
      <w:r w:rsidRPr="00921A78">
        <w:rPr>
          <w:sz w:val="24"/>
          <w:szCs w:val="24"/>
          <w:shd w:val="clear" w:color="auto" w:fill="FFFFFF"/>
        </w:rPr>
        <w:t>ia</w:t>
      </w:r>
      <w:proofErr w:type="spellEnd"/>
      <w:r w:rsidRPr="00921A78">
        <w:rPr>
          <w:sz w:val="24"/>
          <w:szCs w:val="24"/>
          <w:shd w:val="clear" w:color="auto" w:fill="FFFFFF"/>
        </w:rPr>
        <w:t xml:space="preserve"> </w:t>
      </w:r>
      <w:proofErr w:type="spellStart"/>
      <w:r w:rsidRPr="00921A78">
        <w:rPr>
          <w:sz w:val="24"/>
          <w:szCs w:val="24"/>
          <w:shd w:val="clear" w:color="auto" w:fill="FFFFFF"/>
        </w:rPr>
        <w:t>njeh</w:t>
      </w:r>
      <w:proofErr w:type="spellEnd"/>
      <w:r w:rsidRPr="00921A78">
        <w:rPr>
          <w:sz w:val="24"/>
          <w:szCs w:val="24"/>
          <w:shd w:val="clear" w:color="auto" w:fill="FFFFFF"/>
        </w:rPr>
        <w:t xml:space="preserve"> </w:t>
      </w:r>
      <w:proofErr w:type="spellStart"/>
      <w:r w:rsidRPr="00921A78">
        <w:rPr>
          <w:sz w:val="24"/>
          <w:szCs w:val="24"/>
          <w:shd w:val="clear" w:color="auto" w:fill="FFFFFF"/>
        </w:rPr>
        <w:t>shprehimisht</w:t>
      </w:r>
      <w:proofErr w:type="spellEnd"/>
      <w:r w:rsidRPr="00921A78">
        <w:rPr>
          <w:sz w:val="24"/>
          <w:szCs w:val="24"/>
          <w:shd w:val="clear" w:color="auto" w:fill="FFFFFF"/>
        </w:rPr>
        <w:t xml:space="preserve">. Kur </w:t>
      </w:r>
      <w:proofErr w:type="spellStart"/>
      <w:r w:rsidRPr="00921A78">
        <w:rPr>
          <w:sz w:val="24"/>
          <w:szCs w:val="24"/>
          <w:shd w:val="clear" w:color="auto" w:fill="FFFFFF"/>
        </w:rPr>
        <w:t>ligji</w:t>
      </w:r>
      <w:proofErr w:type="spellEnd"/>
      <w:r w:rsidRPr="00921A78">
        <w:rPr>
          <w:sz w:val="24"/>
          <w:szCs w:val="24"/>
          <w:shd w:val="clear" w:color="auto" w:fill="FFFFFF"/>
        </w:rPr>
        <w:t xml:space="preserve"> </w:t>
      </w:r>
      <w:proofErr w:type="spellStart"/>
      <w:r w:rsidRPr="00921A78">
        <w:rPr>
          <w:sz w:val="24"/>
          <w:szCs w:val="24"/>
          <w:shd w:val="clear" w:color="auto" w:fill="FFFFFF"/>
        </w:rPr>
        <w:t>nuk</w:t>
      </w:r>
      <w:proofErr w:type="spellEnd"/>
      <w:r w:rsidRPr="00921A78">
        <w:rPr>
          <w:sz w:val="24"/>
          <w:szCs w:val="24"/>
          <w:shd w:val="clear" w:color="auto" w:fill="FFFFFF"/>
        </w:rPr>
        <w:t xml:space="preserve"> </w:t>
      </w:r>
      <w:proofErr w:type="spellStart"/>
      <w:r w:rsidRPr="00921A78">
        <w:rPr>
          <w:sz w:val="24"/>
          <w:szCs w:val="24"/>
          <w:shd w:val="clear" w:color="auto" w:fill="FFFFFF"/>
        </w:rPr>
        <w:t>bën</w:t>
      </w:r>
      <w:proofErr w:type="spellEnd"/>
      <w:r w:rsidRPr="00921A78">
        <w:rPr>
          <w:sz w:val="24"/>
          <w:szCs w:val="24"/>
          <w:shd w:val="clear" w:color="auto" w:fill="FFFFFF"/>
        </w:rPr>
        <w:t xml:space="preserve"> </w:t>
      </w:r>
      <w:proofErr w:type="spellStart"/>
      <w:r w:rsidRPr="00921A78">
        <w:rPr>
          <w:sz w:val="24"/>
          <w:szCs w:val="24"/>
          <w:shd w:val="clear" w:color="auto" w:fill="FFFFFF"/>
        </w:rPr>
        <w:t>dallim</w:t>
      </w:r>
      <w:proofErr w:type="spellEnd"/>
      <w:r w:rsidRPr="00921A78">
        <w:rPr>
          <w:sz w:val="24"/>
          <w:szCs w:val="24"/>
          <w:shd w:val="clear" w:color="auto" w:fill="FFFFFF"/>
        </w:rPr>
        <w:t xml:space="preserve"> </w:t>
      </w:r>
      <w:proofErr w:type="spellStart"/>
      <w:r w:rsidRPr="00921A78">
        <w:rPr>
          <w:sz w:val="24"/>
          <w:szCs w:val="24"/>
          <w:shd w:val="clear" w:color="auto" w:fill="FFFFFF"/>
        </w:rPr>
        <w:t>ndërmjet</w:t>
      </w:r>
      <w:proofErr w:type="spellEnd"/>
      <w:r w:rsidRPr="00921A78">
        <w:rPr>
          <w:sz w:val="24"/>
          <w:szCs w:val="24"/>
          <w:shd w:val="clear" w:color="auto" w:fill="FFFFFF"/>
        </w:rPr>
        <w:t xml:space="preserve"> </w:t>
      </w:r>
      <w:proofErr w:type="spellStart"/>
      <w:r w:rsidRPr="00921A78">
        <w:rPr>
          <w:sz w:val="24"/>
          <w:szCs w:val="24"/>
          <w:shd w:val="clear" w:color="auto" w:fill="FFFFFF"/>
        </w:rPr>
        <w:t>palëve</w:t>
      </w:r>
      <w:proofErr w:type="spellEnd"/>
      <w:r w:rsidRPr="00921A78">
        <w:rPr>
          <w:sz w:val="24"/>
          <w:szCs w:val="24"/>
          <w:shd w:val="clear" w:color="auto" w:fill="FFFFFF"/>
        </w:rPr>
        <w:t xml:space="preserve">, </w:t>
      </w:r>
      <w:proofErr w:type="spellStart"/>
      <w:r w:rsidRPr="00921A78">
        <w:rPr>
          <w:sz w:val="24"/>
          <w:szCs w:val="24"/>
          <w:shd w:val="clear" w:color="auto" w:fill="FFFFFF"/>
        </w:rPr>
        <w:t>kjo</w:t>
      </w:r>
      <w:proofErr w:type="spellEnd"/>
      <w:r w:rsidRPr="00921A78">
        <w:rPr>
          <w:sz w:val="24"/>
          <w:szCs w:val="24"/>
          <w:shd w:val="clear" w:color="auto" w:fill="FFFFFF"/>
        </w:rPr>
        <w:t xml:space="preserve"> e </w:t>
      </w:r>
      <w:proofErr w:type="spellStart"/>
      <w:r w:rsidRPr="00921A78">
        <w:rPr>
          <w:sz w:val="24"/>
          <w:szCs w:val="24"/>
          <w:shd w:val="clear" w:color="auto" w:fill="FFFFFF"/>
        </w:rPr>
        <w:t>drejtë</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takon</w:t>
      </w:r>
      <w:proofErr w:type="spellEnd"/>
      <w:r w:rsidRPr="00921A78">
        <w:rPr>
          <w:sz w:val="24"/>
          <w:szCs w:val="24"/>
          <w:shd w:val="clear" w:color="auto" w:fill="FFFFFF"/>
        </w:rPr>
        <w:t xml:space="preserve"> </w:t>
      </w:r>
      <w:proofErr w:type="spellStart"/>
      <w:r w:rsidRPr="00921A78">
        <w:rPr>
          <w:sz w:val="24"/>
          <w:szCs w:val="24"/>
          <w:shd w:val="clear" w:color="auto" w:fill="FFFFFF"/>
        </w:rPr>
        <w:t>secilës</w:t>
      </w:r>
      <w:proofErr w:type="spellEnd"/>
      <w:r w:rsidRPr="00921A78">
        <w:rPr>
          <w:sz w:val="24"/>
          <w:szCs w:val="24"/>
          <w:shd w:val="clear" w:color="auto" w:fill="FFFFFF"/>
        </w:rPr>
        <w:t xml:space="preserve"> </w:t>
      </w:r>
      <w:proofErr w:type="spellStart"/>
      <w:r w:rsidRPr="00921A78">
        <w:rPr>
          <w:sz w:val="24"/>
          <w:szCs w:val="24"/>
          <w:shd w:val="clear" w:color="auto" w:fill="FFFFFF"/>
        </w:rPr>
        <w:t>prej</w:t>
      </w:r>
      <w:proofErr w:type="spellEnd"/>
      <w:r w:rsidRPr="00921A78">
        <w:rPr>
          <w:sz w:val="24"/>
          <w:szCs w:val="24"/>
          <w:shd w:val="clear" w:color="auto" w:fill="FFFFFF"/>
        </w:rPr>
        <w:t xml:space="preserve"> </w:t>
      </w:r>
      <w:proofErr w:type="spellStart"/>
      <w:r w:rsidRPr="00921A78">
        <w:rPr>
          <w:sz w:val="24"/>
          <w:szCs w:val="24"/>
          <w:shd w:val="clear" w:color="auto" w:fill="FFFFFF"/>
        </w:rPr>
        <w:t>tyre</w:t>
      </w:r>
      <w:proofErr w:type="spellEnd"/>
      <w:r w:rsidRPr="00921A78">
        <w:rPr>
          <w:sz w:val="24"/>
          <w:szCs w:val="24"/>
          <w:shd w:val="clear" w:color="auto" w:fill="FFFFFF"/>
        </w:rPr>
        <w:t xml:space="preserve">. 5. Kur </w:t>
      </w:r>
      <w:proofErr w:type="spellStart"/>
      <w:r w:rsidRPr="00921A78">
        <w:rPr>
          <w:sz w:val="24"/>
          <w:szCs w:val="24"/>
          <w:shd w:val="clear" w:color="auto" w:fill="FFFFFF"/>
        </w:rPr>
        <w:t>ankimi</w:t>
      </w:r>
      <w:proofErr w:type="spellEnd"/>
      <w:r w:rsidRPr="00921A78">
        <w:rPr>
          <w:sz w:val="24"/>
          <w:szCs w:val="24"/>
          <w:shd w:val="clear" w:color="auto" w:fill="FFFFFF"/>
        </w:rPr>
        <w:t xml:space="preserve"> </w:t>
      </w:r>
      <w:proofErr w:type="spellStart"/>
      <w:r w:rsidRPr="00921A78">
        <w:rPr>
          <w:sz w:val="24"/>
          <w:szCs w:val="24"/>
          <w:shd w:val="clear" w:color="auto" w:fill="FFFFFF"/>
        </w:rPr>
        <w:t>bëhet</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gjykatën</w:t>
      </w:r>
      <w:proofErr w:type="spellEnd"/>
      <w:r w:rsidRPr="00921A78">
        <w:rPr>
          <w:sz w:val="24"/>
          <w:szCs w:val="24"/>
          <w:shd w:val="clear" w:color="auto" w:fill="FFFFFF"/>
        </w:rPr>
        <w:t xml:space="preserve"> </w:t>
      </w:r>
      <w:proofErr w:type="spellStart"/>
      <w:r w:rsidRPr="00921A78">
        <w:rPr>
          <w:sz w:val="24"/>
          <w:szCs w:val="24"/>
          <w:shd w:val="clear" w:color="auto" w:fill="FFFFFF"/>
        </w:rPr>
        <w:t>jokompetente</w:t>
      </w:r>
      <w:proofErr w:type="spellEnd"/>
      <w:r w:rsidRPr="00921A78">
        <w:rPr>
          <w:sz w:val="24"/>
          <w:szCs w:val="24"/>
          <w:shd w:val="clear" w:color="auto" w:fill="FFFFFF"/>
        </w:rPr>
        <w:t xml:space="preserve">, ajo </w:t>
      </w:r>
      <w:proofErr w:type="spellStart"/>
      <w:r w:rsidRPr="00921A78">
        <w:rPr>
          <w:sz w:val="24"/>
          <w:szCs w:val="24"/>
          <w:shd w:val="clear" w:color="auto" w:fill="FFFFFF"/>
        </w:rPr>
        <w:t>ia</w:t>
      </w:r>
      <w:proofErr w:type="spellEnd"/>
      <w:r w:rsidRPr="00921A78">
        <w:rPr>
          <w:sz w:val="24"/>
          <w:szCs w:val="24"/>
          <w:shd w:val="clear" w:color="auto" w:fill="FFFFFF"/>
        </w:rPr>
        <w:t xml:space="preserve"> </w:t>
      </w:r>
      <w:proofErr w:type="spellStart"/>
      <w:r w:rsidRPr="00921A78">
        <w:rPr>
          <w:sz w:val="24"/>
          <w:szCs w:val="24"/>
          <w:shd w:val="clear" w:color="auto" w:fill="FFFFFF"/>
        </w:rPr>
        <w:t>dërgon</w:t>
      </w:r>
      <w:proofErr w:type="spellEnd"/>
      <w:r w:rsidRPr="00921A78">
        <w:rPr>
          <w:sz w:val="24"/>
          <w:szCs w:val="24"/>
          <w:shd w:val="clear" w:color="auto" w:fill="FFFFFF"/>
        </w:rPr>
        <w:t xml:space="preserve"> </w:t>
      </w:r>
      <w:proofErr w:type="spellStart"/>
      <w:r w:rsidRPr="00921A78">
        <w:rPr>
          <w:sz w:val="24"/>
          <w:szCs w:val="24"/>
          <w:shd w:val="clear" w:color="auto" w:fill="FFFFFF"/>
        </w:rPr>
        <w:t>aktet</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kompetente</w:t>
      </w:r>
      <w:proofErr w:type="spellEnd"/>
      <w:r w:rsidRPr="00921A78">
        <w:rPr>
          <w:sz w:val="24"/>
          <w:szCs w:val="24"/>
          <w:shd w:val="clear" w:color="auto" w:fill="FFFFFF"/>
        </w:rPr>
        <w:t xml:space="preserve">." Rasti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viktima</w:t>
      </w:r>
      <w:proofErr w:type="spellEnd"/>
      <w:r w:rsidRPr="00921A78">
        <w:rPr>
          <w:sz w:val="24"/>
          <w:szCs w:val="24"/>
          <w:shd w:val="clear" w:color="auto" w:fill="FFFFFF"/>
        </w:rPr>
        <w:t xml:space="preserve"> </w:t>
      </w:r>
      <w:proofErr w:type="spellStart"/>
      <w:r w:rsidRPr="00921A78">
        <w:rPr>
          <w:sz w:val="24"/>
          <w:szCs w:val="24"/>
          <w:shd w:val="clear" w:color="auto" w:fill="FFFFFF"/>
        </w:rPr>
        <w:t>mund</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bëjë</w:t>
      </w:r>
      <w:proofErr w:type="spellEnd"/>
      <w:r w:rsidRPr="00921A78">
        <w:rPr>
          <w:sz w:val="24"/>
          <w:szCs w:val="24"/>
          <w:shd w:val="clear" w:color="auto" w:fill="FFFFFF"/>
        </w:rPr>
        <w:t xml:space="preserve"> </w:t>
      </w:r>
      <w:proofErr w:type="spellStart"/>
      <w:r w:rsidRPr="00921A78">
        <w:rPr>
          <w:sz w:val="24"/>
          <w:szCs w:val="24"/>
          <w:shd w:val="clear" w:color="auto" w:fill="FFFFFF"/>
        </w:rPr>
        <w:t>ankim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një</w:t>
      </w:r>
      <w:proofErr w:type="spellEnd"/>
      <w:r w:rsidRPr="00921A78">
        <w:rPr>
          <w:sz w:val="24"/>
          <w:szCs w:val="24"/>
          <w:shd w:val="clear" w:color="auto" w:fill="FFFFFF"/>
        </w:rPr>
        <w:t xml:space="preserve"> </w:t>
      </w:r>
      <w:proofErr w:type="spellStart"/>
      <w:r w:rsidRPr="00921A78">
        <w:rPr>
          <w:sz w:val="24"/>
          <w:szCs w:val="24"/>
          <w:shd w:val="clear" w:color="auto" w:fill="FFFFFF"/>
        </w:rPr>
        <w:t>proces</w:t>
      </w:r>
      <w:proofErr w:type="spellEnd"/>
      <w:r w:rsidRPr="00921A78">
        <w:rPr>
          <w:sz w:val="24"/>
          <w:szCs w:val="24"/>
          <w:shd w:val="clear" w:color="auto" w:fill="FFFFFF"/>
        </w:rPr>
        <w:t xml:space="preserve"> penal </w:t>
      </w:r>
      <w:proofErr w:type="spellStart"/>
      <w:r w:rsidRPr="00921A78">
        <w:rPr>
          <w:sz w:val="24"/>
          <w:szCs w:val="24"/>
          <w:shd w:val="clear" w:color="auto" w:fill="FFFFFF"/>
        </w:rPr>
        <w:t>parashikohet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neni</w:t>
      </w:r>
      <w:proofErr w:type="spellEnd"/>
      <w:r w:rsidRPr="00921A78">
        <w:rPr>
          <w:sz w:val="24"/>
          <w:szCs w:val="24"/>
          <w:shd w:val="clear" w:color="auto" w:fill="FFFFFF"/>
        </w:rPr>
        <w:t xml:space="preserve"> 58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Procedurës</w:t>
      </w:r>
      <w:proofErr w:type="spellEnd"/>
      <w:r w:rsidRPr="00921A78">
        <w:rPr>
          <w:sz w:val="24"/>
          <w:szCs w:val="24"/>
          <w:shd w:val="clear" w:color="auto" w:fill="FFFFFF"/>
        </w:rPr>
        <w:t xml:space="preserve"> Penale,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shkronjën</w:t>
      </w:r>
      <w:proofErr w:type="spellEnd"/>
      <w:r w:rsidRPr="00921A78">
        <w:rPr>
          <w:sz w:val="24"/>
          <w:szCs w:val="24"/>
          <w:shd w:val="clear" w:color="auto" w:fill="FFFFFF"/>
        </w:rPr>
        <w:t xml:space="preserve"> "f". </w:t>
      </w:r>
      <w:proofErr w:type="spellStart"/>
      <w:r w:rsidRPr="00921A78">
        <w:rPr>
          <w:sz w:val="24"/>
          <w:szCs w:val="24"/>
          <w:shd w:val="clear" w:color="auto" w:fill="FFFFFF"/>
        </w:rPr>
        <w:t>Bazuar</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këtë</w:t>
      </w:r>
      <w:proofErr w:type="spellEnd"/>
      <w:r w:rsidRPr="00921A78">
        <w:rPr>
          <w:sz w:val="24"/>
          <w:szCs w:val="24"/>
          <w:shd w:val="clear" w:color="auto" w:fill="FFFFFF"/>
        </w:rPr>
        <w:t xml:space="preserve"> </w:t>
      </w:r>
      <w:proofErr w:type="spellStart"/>
      <w:r w:rsidRPr="00921A78">
        <w:rPr>
          <w:sz w:val="24"/>
          <w:szCs w:val="24"/>
          <w:shd w:val="clear" w:color="auto" w:fill="FFFFFF"/>
        </w:rPr>
        <w:t>dispozitë</w:t>
      </w:r>
      <w:proofErr w:type="spellEnd"/>
      <w:r w:rsidRPr="00921A78">
        <w:rPr>
          <w:sz w:val="24"/>
          <w:szCs w:val="24"/>
          <w:shd w:val="clear" w:color="auto" w:fill="FFFFFF"/>
        </w:rPr>
        <w:t xml:space="preserve"> </w:t>
      </w:r>
      <w:proofErr w:type="spellStart"/>
      <w:r w:rsidRPr="00921A78">
        <w:rPr>
          <w:sz w:val="24"/>
          <w:szCs w:val="24"/>
          <w:shd w:val="clear" w:color="auto" w:fill="FFFFFF"/>
        </w:rPr>
        <w:t>procedurale</w:t>
      </w:r>
      <w:proofErr w:type="spellEnd"/>
      <w:r w:rsidRPr="00921A78">
        <w:rPr>
          <w:sz w:val="24"/>
          <w:szCs w:val="24"/>
          <w:shd w:val="clear" w:color="auto" w:fill="FFFFFF"/>
        </w:rPr>
        <w:t xml:space="preserve">, del </w:t>
      </w:r>
      <w:proofErr w:type="spellStart"/>
      <w:r w:rsidRPr="00921A78">
        <w:rPr>
          <w:sz w:val="24"/>
          <w:szCs w:val="24"/>
          <w:shd w:val="clear" w:color="auto" w:fill="FFFFFF"/>
        </w:rPr>
        <w:t>qartë</w:t>
      </w:r>
      <w:proofErr w:type="spellEnd"/>
      <w:r w:rsidRPr="00921A78">
        <w:rPr>
          <w:sz w:val="24"/>
          <w:szCs w:val="24"/>
          <w:shd w:val="clear" w:color="auto" w:fill="FFFFFF"/>
        </w:rPr>
        <w:t xml:space="preserve"> se </w:t>
      </w:r>
      <w:proofErr w:type="spellStart"/>
      <w:r w:rsidRPr="00921A78">
        <w:rPr>
          <w:sz w:val="24"/>
          <w:szCs w:val="24"/>
          <w:shd w:val="clear" w:color="auto" w:fill="FFFFFF"/>
        </w:rPr>
        <w:t>viktima</w:t>
      </w:r>
      <w:proofErr w:type="spellEnd"/>
      <w:r w:rsidRPr="00921A78">
        <w:rPr>
          <w:sz w:val="24"/>
          <w:szCs w:val="24"/>
          <w:shd w:val="clear" w:color="auto" w:fill="FFFFFF"/>
        </w:rPr>
        <w:t xml:space="preserve"> ka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drejtë</w:t>
      </w:r>
      <w:proofErr w:type="spellEnd"/>
      <w:r w:rsidRPr="00921A78">
        <w:rPr>
          <w:sz w:val="24"/>
          <w:szCs w:val="24"/>
          <w:shd w:val="clear" w:color="auto" w:fill="FFFFFF"/>
        </w:rPr>
        <w:t xml:space="preserve"> </w:t>
      </w:r>
      <w:proofErr w:type="spellStart"/>
      <w:r w:rsidRPr="00921A78">
        <w:rPr>
          <w:sz w:val="24"/>
          <w:szCs w:val="24"/>
          <w:shd w:val="clear" w:color="auto" w:fill="FFFFFF"/>
        </w:rPr>
        <w:t>ankimi</w:t>
      </w:r>
      <w:proofErr w:type="spellEnd"/>
      <w:r w:rsidRPr="00921A78">
        <w:rPr>
          <w:sz w:val="24"/>
          <w:szCs w:val="24"/>
          <w:shd w:val="clear" w:color="auto" w:fill="FFFFFF"/>
        </w:rPr>
        <w:t>/</w:t>
      </w:r>
      <w:proofErr w:type="spellStart"/>
      <w:r w:rsidRPr="00921A78">
        <w:rPr>
          <w:sz w:val="24"/>
          <w:szCs w:val="24"/>
          <w:shd w:val="clear" w:color="auto" w:fill="FFFFFF"/>
        </w:rPr>
        <w:t>rekursi</w:t>
      </w:r>
      <w:proofErr w:type="spellEnd"/>
      <w:r w:rsidRPr="00921A78">
        <w:rPr>
          <w:sz w:val="24"/>
          <w:szCs w:val="24"/>
          <w:shd w:val="clear" w:color="auto" w:fill="FFFFFF"/>
        </w:rPr>
        <w:t xml:space="preserve"> </w:t>
      </w:r>
      <w:proofErr w:type="spellStart"/>
      <w:r w:rsidRPr="00921A78">
        <w:rPr>
          <w:sz w:val="24"/>
          <w:szCs w:val="24"/>
          <w:shd w:val="clear" w:color="auto" w:fill="FFFFFF"/>
        </w:rPr>
        <w:t>vetëm</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ato</w:t>
      </w:r>
      <w:proofErr w:type="spellEnd"/>
      <w:r w:rsidRPr="00921A78">
        <w:rPr>
          <w:sz w:val="24"/>
          <w:szCs w:val="24"/>
          <w:shd w:val="clear" w:color="auto" w:fill="FFFFFF"/>
        </w:rPr>
        <w:t xml:space="preserve"> </w:t>
      </w:r>
      <w:proofErr w:type="spellStart"/>
      <w:r w:rsidRPr="00921A78">
        <w:rPr>
          <w:sz w:val="24"/>
          <w:szCs w:val="24"/>
          <w:shd w:val="clear" w:color="auto" w:fill="FFFFFF"/>
        </w:rPr>
        <w:t>raste</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vendimmarrja</w:t>
      </w:r>
      <w:proofErr w:type="spellEnd"/>
      <w:r w:rsidRPr="00921A78">
        <w:rPr>
          <w:sz w:val="24"/>
          <w:szCs w:val="24"/>
          <w:shd w:val="clear" w:color="auto" w:fill="FFFFFF"/>
        </w:rPr>
        <w:t xml:space="preserve"> e </w:t>
      </w:r>
      <w:proofErr w:type="spellStart"/>
      <w:r w:rsidRPr="00921A78">
        <w:rPr>
          <w:sz w:val="24"/>
          <w:szCs w:val="24"/>
          <w:shd w:val="clear" w:color="auto" w:fill="FFFFFF"/>
        </w:rPr>
        <w:t>organit</w:t>
      </w:r>
      <w:proofErr w:type="spellEnd"/>
      <w:r w:rsidRPr="00921A78">
        <w:rPr>
          <w:sz w:val="24"/>
          <w:szCs w:val="24"/>
          <w:shd w:val="clear" w:color="auto" w:fill="FFFFFF"/>
        </w:rPr>
        <w:t xml:space="preserve"> </w:t>
      </w:r>
      <w:proofErr w:type="spellStart"/>
      <w:r w:rsidRPr="00921A78">
        <w:rPr>
          <w:sz w:val="24"/>
          <w:szCs w:val="24"/>
          <w:shd w:val="clear" w:color="auto" w:fill="FFFFFF"/>
        </w:rPr>
        <w:t>procedues</w:t>
      </w:r>
      <w:proofErr w:type="spellEnd"/>
      <w:r w:rsidRPr="00921A78">
        <w:rPr>
          <w:sz w:val="24"/>
          <w:szCs w:val="24"/>
          <w:shd w:val="clear" w:color="auto" w:fill="FFFFFF"/>
        </w:rPr>
        <w:t xml:space="preserve">, </w:t>
      </w:r>
      <w:proofErr w:type="spellStart"/>
      <w:r w:rsidRPr="00921A78">
        <w:rPr>
          <w:sz w:val="24"/>
          <w:szCs w:val="24"/>
          <w:shd w:val="clear" w:color="auto" w:fill="FFFFFF"/>
        </w:rPr>
        <w:t>prokurorit</w:t>
      </w:r>
      <w:proofErr w:type="spellEnd"/>
      <w:r w:rsidRPr="00921A78">
        <w:rPr>
          <w:sz w:val="24"/>
          <w:szCs w:val="24"/>
          <w:shd w:val="clear" w:color="auto" w:fill="FFFFFF"/>
        </w:rPr>
        <w:t xml:space="preserve"> apo </w:t>
      </w:r>
      <w:proofErr w:type="spellStart"/>
      <w:r w:rsidRPr="00921A78">
        <w:rPr>
          <w:sz w:val="24"/>
          <w:szCs w:val="24"/>
          <w:shd w:val="clear" w:color="auto" w:fill="FFFFFF"/>
        </w:rPr>
        <w:t>gjyqtarit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seancës</w:t>
      </w:r>
      <w:proofErr w:type="spellEnd"/>
      <w:r w:rsidRPr="00921A78">
        <w:rPr>
          <w:sz w:val="24"/>
          <w:szCs w:val="24"/>
          <w:shd w:val="clear" w:color="auto" w:fill="FFFFFF"/>
        </w:rPr>
        <w:t xml:space="preserve"> </w:t>
      </w:r>
      <w:proofErr w:type="spellStart"/>
      <w:r w:rsidRPr="00921A78">
        <w:rPr>
          <w:sz w:val="24"/>
          <w:szCs w:val="24"/>
          <w:shd w:val="clear" w:color="auto" w:fill="FFFFFF"/>
        </w:rPr>
        <w:t>paraprake</w:t>
      </w:r>
      <w:proofErr w:type="spellEnd"/>
      <w:r w:rsidRPr="00921A78">
        <w:rPr>
          <w:sz w:val="24"/>
          <w:szCs w:val="24"/>
          <w:shd w:val="clear" w:color="auto" w:fill="FFFFFF"/>
        </w:rPr>
        <w:t xml:space="preserve">, ka </w:t>
      </w:r>
      <w:proofErr w:type="spellStart"/>
      <w:r w:rsidRPr="00921A78">
        <w:rPr>
          <w:sz w:val="24"/>
          <w:szCs w:val="24"/>
          <w:shd w:val="clear" w:color="auto" w:fill="FFFFFF"/>
        </w:rPr>
        <w:t>qenë</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mosfillimin</w:t>
      </w:r>
      <w:proofErr w:type="spellEnd"/>
      <w:r w:rsidRPr="00921A78">
        <w:rPr>
          <w:sz w:val="24"/>
          <w:szCs w:val="24"/>
          <w:shd w:val="clear" w:color="auto" w:fill="FFFFFF"/>
        </w:rPr>
        <w:t xml:space="preserve"> e </w:t>
      </w:r>
      <w:proofErr w:type="spellStart"/>
      <w:r w:rsidRPr="00921A78">
        <w:rPr>
          <w:sz w:val="24"/>
          <w:szCs w:val="24"/>
          <w:shd w:val="clear" w:color="auto" w:fill="FFFFFF"/>
        </w:rPr>
        <w:t>ndjekjes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apo </w:t>
      </w:r>
      <w:proofErr w:type="spellStart"/>
      <w:r w:rsidRPr="00921A78">
        <w:rPr>
          <w:sz w:val="24"/>
          <w:szCs w:val="24"/>
          <w:shd w:val="clear" w:color="auto" w:fill="FFFFFF"/>
        </w:rPr>
        <w:t>pushimin</w:t>
      </w:r>
      <w:proofErr w:type="spellEnd"/>
      <w:r w:rsidRPr="00921A78">
        <w:rPr>
          <w:sz w:val="24"/>
          <w:szCs w:val="24"/>
          <w:shd w:val="clear" w:color="auto" w:fill="FFFFFF"/>
        </w:rPr>
        <w:t xml:space="preserve"> e </w:t>
      </w:r>
      <w:proofErr w:type="spellStart"/>
      <w:r w:rsidRPr="00921A78">
        <w:rPr>
          <w:sz w:val="24"/>
          <w:szCs w:val="24"/>
          <w:shd w:val="clear" w:color="auto" w:fill="FFFFFF"/>
        </w:rPr>
        <w:t>akuzës</w:t>
      </w:r>
      <w:proofErr w:type="spellEnd"/>
      <w:r w:rsidRPr="00921A78">
        <w:rPr>
          <w:sz w:val="24"/>
          <w:szCs w:val="24"/>
          <w:shd w:val="clear" w:color="auto" w:fill="FFFFFF"/>
        </w:rPr>
        <w:t xml:space="preserve"> apo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jo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ato</w:t>
      </w:r>
      <w:proofErr w:type="spellEnd"/>
      <w:r w:rsidRPr="00921A78">
        <w:rPr>
          <w:sz w:val="24"/>
          <w:szCs w:val="24"/>
          <w:shd w:val="clear" w:color="auto" w:fill="FFFFFF"/>
        </w:rPr>
        <w:t xml:space="preserve"> </w:t>
      </w:r>
      <w:proofErr w:type="spellStart"/>
      <w:r w:rsidRPr="00921A78">
        <w:rPr>
          <w:sz w:val="24"/>
          <w:szCs w:val="24"/>
          <w:shd w:val="clear" w:color="auto" w:fill="FFFFFF"/>
        </w:rPr>
        <w:t>raste</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ka </w:t>
      </w:r>
      <w:proofErr w:type="spellStart"/>
      <w:r w:rsidRPr="00921A78">
        <w:rPr>
          <w:sz w:val="24"/>
          <w:szCs w:val="24"/>
          <w:shd w:val="clear" w:color="auto" w:fill="FFFFFF"/>
        </w:rPr>
        <w:t>nisur</w:t>
      </w:r>
      <w:proofErr w:type="spellEnd"/>
      <w:r w:rsidRPr="00921A78">
        <w:rPr>
          <w:sz w:val="24"/>
          <w:szCs w:val="24"/>
          <w:shd w:val="clear" w:color="auto" w:fill="FFFFFF"/>
        </w:rPr>
        <w:t xml:space="preserve"> </w:t>
      </w:r>
      <w:proofErr w:type="spellStart"/>
      <w:r w:rsidRPr="00921A78">
        <w:rPr>
          <w:sz w:val="24"/>
          <w:szCs w:val="24"/>
          <w:shd w:val="clear" w:color="auto" w:fill="FFFFFF"/>
        </w:rPr>
        <w:t>procedimi</w:t>
      </w:r>
      <w:proofErr w:type="spellEnd"/>
      <w:r w:rsidRPr="00921A78">
        <w:rPr>
          <w:sz w:val="24"/>
          <w:szCs w:val="24"/>
          <w:shd w:val="clear" w:color="auto" w:fill="FFFFFF"/>
        </w:rPr>
        <w:t xml:space="preserve"> penal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ndaj</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pandehurit</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ngritur</w:t>
      </w:r>
      <w:proofErr w:type="spellEnd"/>
      <w:r w:rsidRPr="00921A78">
        <w:rPr>
          <w:sz w:val="24"/>
          <w:szCs w:val="24"/>
          <w:shd w:val="clear" w:color="auto" w:fill="FFFFFF"/>
        </w:rPr>
        <w:t xml:space="preserve"> </w:t>
      </w:r>
      <w:proofErr w:type="spellStart"/>
      <w:r w:rsidRPr="00921A78">
        <w:rPr>
          <w:sz w:val="24"/>
          <w:szCs w:val="24"/>
          <w:shd w:val="clear" w:color="auto" w:fill="FFFFFF"/>
        </w:rPr>
        <w:t>akuzë</w:t>
      </w:r>
      <w:proofErr w:type="spellEnd"/>
      <w:r w:rsidRPr="00921A78">
        <w:rPr>
          <w:sz w:val="24"/>
          <w:szCs w:val="24"/>
          <w:shd w:val="clear" w:color="auto" w:fill="FFFFFF"/>
        </w:rPr>
        <w:t>.</w:t>
      </w:r>
    </w:p>
    <w:p w14:paraId="1D89D7D6" w14:textId="77777777" w:rsidR="00921A78" w:rsidRPr="00921A78" w:rsidRDefault="00921A78" w:rsidP="00921A78">
      <w:pPr>
        <w:ind w:firstLine="720"/>
        <w:jc w:val="both"/>
        <w:rPr>
          <w:sz w:val="24"/>
          <w:szCs w:val="24"/>
        </w:rPr>
      </w:pPr>
      <w:r w:rsidRPr="00921A78">
        <w:rPr>
          <w:sz w:val="24"/>
          <w:szCs w:val="24"/>
        </w:rPr>
        <w:t>33</w:t>
      </w:r>
      <w:r w:rsidR="00CB347D" w:rsidRPr="00921A78">
        <w:rPr>
          <w:sz w:val="24"/>
          <w:szCs w:val="24"/>
        </w:rPr>
        <w:t xml:space="preserve">. </w:t>
      </w:r>
      <w:proofErr w:type="spellStart"/>
      <w:r w:rsidR="00CB347D" w:rsidRPr="00921A78">
        <w:rPr>
          <w:sz w:val="24"/>
          <w:szCs w:val="24"/>
        </w:rPr>
        <w:t>Kolegji</w:t>
      </w:r>
      <w:proofErr w:type="spellEnd"/>
      <w:r w:rsidRPr="00921A78">
        <w:rPr>
          <w:sz w:val="24"/>
          <w:szCs w:val="24"/>
        </w:rPr>
        <w:t xml:space="preserve"> </w:t>
      </w:r>
      <w:proofErr w:type="spellStart"/>
      <w:r w:rsidRPr="00921A78">
        <w:rPr>
          <w:sz w:val="24"/>
          <w:szCs w:val="24"/>
        </w:rPr>
        <w:t>konkludon</w:t>
      </w:r>
      <w:proofErr w:type="spellEnd"/>
      <w:r w:rsidRPr="00921A78">
        <w:rPr>
          <w:sz w:val="24"/>
          <w:szCs w:val="24"/>
        </w:rPr>
        <w:t xml:space="preserve"> se </w:t>
      </w:r>
      <w:proofErr w:type="spellStart"/>
      <w:r w:rsidRPr="00921A78">
        <w:rPr>
          <w:sz w:val="24"/>
          <w:szCs w:val="24"/>
        </w:rPr>
        <w:t>vetëm</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ato</w:t>
      </w:r>
      <w:proofErr w:type="spellEnd"/>
      <w:r w:rsidRPr="00921A78">
        <w:rPr>
          <w:sz w:val="24"/>
          <w:szCs w:val="24"/>
        </w:rPr>
        <w:t xml:space="preserve"> </w:t>
      </w:r>
      <w:proofErr w:type="spellStart"/>
      <w:r w:rsidRPr="00921A78">
        <w:rPr>
          <w:sz w:val="24"/>
          <w:szCs w:val="24"/>
        </w:rPr>
        <w:t>raste</w:t>
      </w:r>
      <w:proofErr w:type="spellEnd"/>
      <w:r w:rsidRPr="00921A78">
        <w:rPr>
          <w:sz w:val="24"/>
          <w:szCs w:val="24"/>
        </w:rPr>
        <w:t xml:space="preserve">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rekursi</w:t>
      </w:r>
      <w:proofErr w:type="spellEnd"/>
      <w:r w:rsidRPr="00921A78">
        <w:rPr>
          <w:sz w:val="24"/>
          <w:szCs w:val="24"/>
        </w:rPr>
        <w:t xml:space="preserve"> </w:t>
      </w:r>
      <w:proofErr w:type="spellStart"/>
      <w:r w:rsidRPr="00921A78">
        <w:rPr>
          <w:sz w:val="24"/>
          <w:szCs w:val="24"/>
        </w:rPr>
        <w:t>kalon</w:t>
      </w:r>
      <w:proofErr w:type="spellEnd"/>
      <w:r w:rsidRPr="00921A78">
        <w:rPr>
          <w:sz w:val="24"/>
          <w:szCs w:val="24"/>
        </w:rPr>
        <w:t xml:space="preserve"> </w:t>
      </w:r>
      <w:proofErr w:type="spellStart"/>
      <w:r w:rsidRPr="00921A78">
        <w:rPr>
          <w:sz w:val="24"/>
          <w:szCs w:val="24"/>
        </w:rPr>
        <w:t>pragun</w:t>
      </w:r>
      <w:proofErr w:type="spellEnd"/>
      <w:r w:rsidRPr="00921A78">
        <w:rPr>
          <w:sz w:val="24"/>
          <w:szCs w:val="24"/>
        </w:rPr>
        <w:t xml:space="preserve"> e </w:t>
      </w:r>
      <w:proofErr w:type="spellStart"/>
      <w:r w:rsidRPr="00921A78">
        <w:rPr>
          <w:sz w:val="24"/>
          <w:szCs w:val="24"/>
        </w:rPr>
        <w:t>pranueshmërisë</w:t>
      </w:r>
      <w:proofErr w:type="spellEnd"/>
      <w:r w:rsidRPr="00921A78">
        <w:rPr>
          <w:sz w:val="24"/>
          <w:szCs w:val="24"/>
        </w:rPr>
        <w:t xml:space="preserve"> </w:t>
      </w:r>
      <w:proofErr w:type="spellStart"/>
      <w:r w:rsidRPr="00921A78">
        <w:rPr>
          <w:sz w:val="24"/>
          <w:szCs w:val="24"/>
        </w:rPr>
        <w:t>formale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t’u</w:t>
      </w:r>
      <w:proofErr w:type="spellEnd"/>
      <w:r w:rsidRPr="00921A78">
        <w:rPr>
          <w:sz w:val="24"/>
          <w:szCs w:val="24"/>
        </w:rPr>
        <w:t xml:space="preserve"> </w:t>
      </w:r>
      <w:proofErr w:type="spellStart"/>
      <w:r w:rsidRPr="00921A78">
        <w:rPr>
          <w:sz w:val="24"/>
          <w:szCs w:val="24"/>
        </w:rPr>
        <w:t>shqyrtuar</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w:t>
      </w:r>
      <w:proofErr w:type="spellStart"/>
      <w:r w:rsidRPr="00921A78">
        <w:rPr>
          <w:sz w:val="24"/>
          <w:szCs w:val="24"/>
        </w:rPr>
        <w:t>shqyrton</w:t>
      </w:r>
      <w:proofErr w:type="spellEnd"/>
      <w:r w:rsidRPr="00921A78">
        <w:rPr>
          <w:sz w:val="24"/>
          <w:szCs w:val="24"/>
        </w:rPr>
        <w:t xml:space="preserve"> </w:t>
      </w:r>
      <w:proofErr w:type="spellStart"/>
      <w:r w:rsidRPr="00921A78">
        <w:rPr>
          <w:sz w:val="24"/>
          <w:szCs w:val="24"/>
        </w:rPr>
        <w:t>shkaqet</w:t>
      </w:r>
      <w:proofErr w:type="spellEnd"/>
      <w:r w:rsidRPr="00921A78">
        <w:rPr>
          <w:sz w:val="24"/>
          <w:szCs w:val="24"/>
        </w:rPr>
        <w:t xml:space="preserve"> </w:t>
      </w:r>
      <w:proofErr w:type="spellStart"/>
      <w:r w:rsidRPr="00921A78">
        <w:rPr>
          <w:sz w:val="24"/>
          <w:szCs w:val="24"/>
        </w:rPr>
        <w:t>përmbajtësore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rekursit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rastin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shqyrtim</w:t>
      </w:r>
      <w:proofErr w:type="spellEnd"/>
      <w:r w:rsidRPr="00921A78">
        <w:rPr>
          <w:sz w:val="24"/>
          <w:szCs w:val="24"/>
        </w:rPr>
        <w:t xml:space="preserve">, </w:t>
      </w:r>
      <w:proofErr w:type="spellStart"/>
      <w:r w:rsidRPr="00921A78">
        <w:rPr>
          <w:sz w:val="24"/>
          <w:szCs w:val="24"/>
        </w:rPr>
        <w:t>rekursi</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paraqitur</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subjekt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cili</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legjitimohet</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procedural penal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paraqitur</w:t>
      </w:r>
      <w:proofErr w:type="spellEnd"/>
      <w:r w:rsidRPr="00921A78">
        <w:rPr>
          <w:sz w:val="24"/>
          <w:szCs w:val="24"/>
        </w:rPr>
        <w:t xml:space="preserve"> </w:t>
      </w:r>
      <w:proofErr w:type="spellStart"/>
      <w:r w:rsidRPr="00921A78">
        <w:rPr>
          <w:sz w:val="24"/>
          <w:szCs w:val="24"/>
        </w:rPr>
        <w:t>rekurs</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Gjykatën</w:t>
      </w:r>
      <w:proofErr w:type="spellEnd"/>
      <w:r w:rsidRPr="00921A78">
        <w:rPr>
          <w:sz w:val="24"/>
          <w:szCs w:val="24"/>
        </w:rPr>
        <w:t xml:space="preserve"> e </w:t>
      </w:r>
      <w:proofErr w:type="spellStart"/>
      <w:r w:rsidRPr="00921A78">
        <w:rPr>
          <w:sz w:val="24"/>
          <w:szCs w:val="24"/>
        </w:rPr>
        <w:t>Lartë</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si</w:t>
      </w:r>
      <w:proofErr w:type="spellEnd"/>
      <w:r w:rsidRPr="00921A78">
        <w:rPr>
          <w:sz w:val="24"/>
          <w:szCs w:val="24"/>
        </w:rPr>
        <w:t xml:space="preserve"> </w:t>
      </w:r>
      <w:proofErr w:type="spellStart"/>
      <w:r w:rsidRPr="00921A78">
        <w:rPr>
          <w:sz w:val="24"/>
          <w:szCs w:val="24"/>
        </w:rPr>
        <w:t>rrjedhojë</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shqyrtohet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themel</w:t>
      </w:r>
      <w:proofErr w:type="spellEnd"/>
      <w:r w:rsidRPr="00921A78">
        <w:rPr>
          <w:sz w:val="24"/>
          <w:szCs w:val="24"/>
        </w:rPr>
        <w:t xml:space="preserve">, me </w:t>
      </w:r>
      <w:proofErr w:type="spellStart"/>
      <w:r w:rsidRPr="00921A78">
        <w:rPr>
          <w:sz w:val="24"/>
          <w:szCs w:val="24"/>
        </w:rPr>
        <w:t>pasojë</w:t>
      </w:r>
      <w:proofErr w:type="spellEnd"/>
      <w:r w:rsidRPr="00921A78">
        <w:rPr>
          <w:sz w:val="24"/>
          <w:szCs w:val="24"/>
        </w:rPr>
        <w:t xml:space="preserve"> </w:t>
      </w:r>
      <w:proofErr w:type="spellStart"/>
      <w:r w:rsidRPr="00921A78">
        <w:rPr>
          <w:sz w:val="24"/>
          <w:szCs w:val="24"/>
        </w:rPr>
        <w:t>mospranimin</w:t>
      </w:r>
      <w:proofErr w:type="spellEnd"/>
      <w:r w:rsidRPr="00921A78">
        <w:rPr>
          <w:sz w:val="24"/>
          <w:szCs w:val="24"/>
        </w:rPr>
        <w:t xml:space="preserve"> e </w:t>
      </w:r>
      <w:proofErr w:type="spellStart"/>
      <w:r w:rsidRPr="00921A78">
        <w:rPr>
          <w:sz w:val="24"/>
          <w:szCs w:val="24"/>
        </w:rPr>
        <w:t>rekursit</w:t>
      </w:r>
      <w:proofErr w:type="spellEnd"/>
      <w:r w:rsidRPr="00921A78">
        <w:rPr>
          <w:sz w:val="24"/>
          <w:szCs w:val="24"/>
        </w:rPr>
        <w:t>.</w:t>
      </w:r>
    </w:p>
    <w:p w14:paraId="4C29E709" w14:textId="77777777" w:rsidR="00921A78" w:rsidRPr="00921A78" w:rsidRDefault="00921A78" w:rsidP="00921A78">
      <w:pPr>
        <w:ind w:firstLine="720"/>
        <w:jc w:val="both"/>
        <w:rPr>
          <w:rFonts w:eastAsia="MS Mincho"/>
          <w:bCs/>
          <w:sz w:val="24"/>
          <w:szCs w:val="24"/>
        </w:rPr>
      </w:pPr>
      <w:r w:rsidRPr="00921A78">
        <w:rPr>
          <w:rFonts w:eastAsia="MS Mincho"/>
          <w:bCs/>
          <w:sz w:val="24"/>
          <w:szCs w:val="24"/>
        </w:rPr>
        <w:t xml:space="preserve">34.Sa </w:t>
      </w:r>
      <w:proofErr w:type="spellStart"/>
      <w:r w:rsidRPr="00921A78">
        <w:rPr>
          <w:rFonts w:eastAsia="MS Mincho"/>
          <w:bCs/>
          <w:sz w:val="24"/>
          <w:szCs w:val="24"/>
        </w:rPr>
        <w:t>i</w:t>
      </w:r>
      <w:proofErr w:type="spellEnd"/>
      <w:r w:rsidRPr="00921A78">
        <w:rPr>
          <w:rFonts w:eastAsia="MS Mincho"/>
          <w:bCs/>
          <w:sz w:val="24"/>
          <w:szCs w:val="24"/>
        </w:rPr>
        <w:t xml:space="preserve"> </w:t>
      </w:r>
      <w:proofErr w:type="spellStart"/>
      <w:r w:rsidRPr="00921A78">
        <w:rPr>
          <w:rFonts w:eastAsia="MS Mincho"/>
          <w:bCs/>
          <w:sz w:val="24"/>
          <w:szCs w:val="24"/>
        </w:rPr>
        <w:t>përket</w:t>
      </w:r>
      <w:proofErr w:type="spellEnd"/>
      <w:r w:rsidRPr="00921A78">
        <w:rPr>
          <w:rFonts w:eastAsia="MS Mincho"/>
          <w:bCs/>
          <w:sz w:val="24"/>
          <w:szCs w:val="24"/>
        </w:rPr>
        <w:t xml:space="preserve"> </w:t>
      </w:r>
      <w:proofErr w:type="spellStart"/>
      <w:r w:rsidRPr="00921A78">
        <w:rPr>
          <w:rFonts w:eastAsia="MS Mincho"/>
          <w:bCs/>
          <w:sz w:val="24"/>
          <w:szCs w:val="24"/>
        </w:rPr>
        <w:t>shkaqeve</w:t>
      </w:r>
      <w:proofErr w:type="spellEnd"/>
      <w:r w:rsidRPr="00921A78">
        <w:rPr>
          <w:rFonts w:eastAsia="MS Mincho"/>
          <w:bCs/>
          <w:sz w:val="24"/>
          <w:szCs w:val="24"/>
        </w:rPr>
        <w:t xml:space="preserve"> </w:t>
      </w:r>
      <w:proofErr w:type="spellStart"/>
      <w:r w:rsidRPr="00921A78">
        <w:rPr>
          <w:rFonts w:eastAsia="MS Mincho"/>
          <w:bCs/>
          <w:sz w:val="24"/>
          <w:szCs w:val="24"/>
        </w:rPr>
        <w:t>përmbajtësore</w:t>
      </w:r>
      <w:proofErr w:type="spellEnd"/>
      <w:r w:rsidRPr="00921A78">
        <w:rPr>
          <w:rFonts w:eastAsia="MS Mincho"/>
          <w:bCs/>
          <w:sz w:val="24"/>
          <w:szCs w:val="24"/>
        </w:rPr>
        <w:t xml:space="preserve"> </w:t>
      </w:r>
      <w:proofErr w:type="spellStart"/>
      <w:r w:rsidRPr="00921A78">
        <w:rPr>
          <w:rFonts w:eastAsia="MS Mincho"/>
          <w:bCs/>
          <w:sz w:val="24"/>
          <w:szCs w:val="24"/>
        </w:rPr>
        <w:t>të</w:t>
      </w:r>
      <w:proofErr w:type="spellEnd"/>
      <w:r w:rsidRPr="00921A78">
        <w:rPr>
          <w:rFonts w:eastAsia="MS Mincho"/>
          <w:bCs/>
          <w:sz w:val="24"/>
          <w:szCs w:val="24"/>
        </w:rPr>
        <w:t xml:space="preserve"> </w:t>
      </w:r>
      <w:proofErr w:type="spellStart"/>
      <w:r w:rsidRPr="00921A78">
        <w:rPr>
          <w:rFonts w:eastAsia="MS Mincho"/>
          <w:bCs/>
          <w:sz w:val="24"/>
          <w:szCs w:val="24"/>
        </w:rPr>
        <w:t>rekursit</w:t>
      </w:r>
      <w:proofErr w:type="spellEnd"/>
      <w:r w:rsidRPr="00921A78">
        <w:rPr>
          <w:rFonts w:eastAsia="MS Mincho"/>
          <w:bCs/>
          <w:sz w:val="24"/>
          <w:szCs w:val="24"/>
        </w:rPr>
        <w:t xml:space="preserve"> </w:t>
      </w:r>
      <w:proofErr w:type="spellStart"/>
      <w:r w:rsidRPr="00921A78">
        <w:rPr>
          <w:rFonts w:eastAsia="MS Mincho"/>
          <w:bCs/>
          <w:sz w:val="24"/>
          <w:szCs w:val="24"/>
        </w:rPr>
        <w:t>në</w:t>
      </w:r>
      <w:proofErr w:type="spellEnd"/>
      <w:r w:rsidRPr="00921A78">
        <w:rPr>
          <w:rFonts w:eastAsia="MS Mincho"/>
          <w:bCs/>
          <w:sz w:val="24"/>
          <w:szCs w:val="24"/>
        </w:rPr>
        <w:t xml:space="preserve"> </w:t>
      </w:r>
      <w:proofErr w:type="spellStart"/>
      <w:r w:rsidRPr="00921A78">
        <w:rPr>
          <w:rFonts w:eastAsia="MS Mincho"/>
          <w:bCs/>
          <w:sz w:val="24"/>
          <w:szCs w:val="24"/>
        </w:rPr>
        <w:t>Gjykatën</w:t>
      </w:r>
      <w:proofErr w:type="spellEnd"/>
      <w:r w:rsidRPr="00921A78">
        <w:rPr>
          <w:rFonts w:eastAsia="MS Mincho"/>
          <w:bCs/>
          <w:sz w:val="24"/>
          <w:szCs w:val="24"/>
        </w:rPr>
        <w:t xml:space="preserve"> e </w:t>
      </w:r>
      <w:proofErr w:type="spellStart"/>
      <w:r w:rsidRPr="00921A78">
        <w:rPr>
          <w:rFonts w:eastAsia="MS Mincho"/>
          <w:bCs/>
          <w:sz w:val="24"/>
          <w:szCs w:val="24"/>
        </w:rPr>
        <w:t>Lartë</w:t>
      </w:r>
      <w:proofErr w:type="spellEnd"/>
      <w:r w:rsidRPr="00921A78">
        <w:rPr>
          <w:rFonts w:eastAsia="MS Mincho"/>
          <w:bCs/>
          <w:sz w:val="24"/>
          <w:szCs w:val="24"/>
        </w:rPr>
        <w:t xml:space="preserve">, </w:t>
      </w:r>
      <w:proofErr w:type="spellStart"/>
      <w:r w:rsidRPr="00921A78">
        <w:rPr>
          <w:rFonts w:eastAsia="MS Mincho"/>
          <w:bCs/>
          <w:sz w:val="24"/>
          <w:szCs w:val="24"/>
        </w:rPr>
        <w:t>ato</w:t>
      </w:r>
      <w:proofErr w:type="spellEnd"/>
      <w:r w:rsidRPr="00921A78">
        <w:rPr>
          <w:rFonts w:eastAsia="MS Mincho"/>
          <w:bCs/>
          <w:sz w:val="24"/>
          <w:szCs w:val="24"/>
        </w:rPr>
        <w:t xml:space="preserve"> </w:t>
      </w:r>
      <w:proofErr w:type="spellStart"/>
      <w:r w:rsidRPr="00921A78">
        <w:rPr>
          <w:rFonts w:eastAsia="MS Mincho"/>
          <w:bCs/>
          <w:sz w:val="24"/>
          <w:szCs w:val="24"/>
        </w:rPr>
        <w:t>parashikohen</w:t>
      </w:r>
      <w:proofErr w:type="spellEnd"/>
      <w:r w:rsidRPr="00921A78">
        <w:rPr>
          <w:rFonts w:eastAsia="MS Mincho"/>
          <w:bCs/>
          <w:sz w:val="24"/>
          <w:szCs w:val="24"/>
        </w:rPr>
        <w:t xml:space="preserve"> </w:t>
      </w:r>
      <w:proofErr w:type="spellStart"/>
      <w:r w:rsidRPr="00921A78">
        <w:rPr>
          <w:rFonts w:eastAsia="MS Mincho"/>
          <w:bCs/>
          <w:sz w:val="24"/>
          <w:szCs w:val="24"/>
        </w:rPr>
        <w:t>nga</w:t>
      </w:r>
      <w:proofErr w:type="spellEnd"/>
      <w:r w:rsidRPr="00921A78">
        <w:rPr>
          <w:rFonts w:eastAsia="MS Mincho"/>
          <w:bCs/>
          <w:sz w:val="24"/>
          <w:szCs w:val="24"/>
        </w:rPr>
        <w:t xml:space="preserve"> </w:t>
      </w:r>
      <w:proofErr w:type="spellStart"/>
      <w:r w:rsidRPr="00921A78">
        <w:rPr>
          <w:rFonts w:eastAsia="MS Mincho"/>
          <w:bCs/>
          <w:sz w:val="24"/>
          <w:szCs w:val="24"/>
        </w:rPr>
        <w:t>neni</w:t>
      </w:r>
      <w:proofErr w:type="spellEnd"/>
      <w:r w:rsidRPr="00921A78">
        <w:rPr>
          <w:rFonts w:eastAsia="MS Mincho"/>
          <w:bCs/>
          <w:sz w:val="24"/>
          <w:szCs w:val="24"/>
        </w:rPr>
        <w:t xml:space="preserve"> 432 </w:t>
      </w:r>
      <w:proofErr w:type="spellStart"/>
      <w:r w:rsidRPr="00921A78">
        <w:rPr>
          <w:rFonts w:eastAsia="MS Mincho"/>
          <w:bCs/>
          <w:sz w:val="24"/>
          <w:szCs w:val="24"/>
        </w:rPr>
        <w:t>i</w:t>
      </w:r>
      <w:proofErr w:type="spellEnd"/>
      <w:r w:rsidRPr="00921A78">
        <w:rPr>
          <w:rFonts w:eastAsia="MS Mincho"/>
          <w:bCs/>
          <w:sz w:val="24"/>
          <w:szCs w:val="24"/>
        </w:rPr>
        <w:t xml:space="preserve"> KPP. </w:t>
      </w:r>
      <w:proofErr w:type="spellStart"/>
      <w:r w:rsidRPr="00921A78">
        <w:rPr>
          <w:rFonts w:eastAsia="MS Mincho"/>
          <w:bCs/>
          <w:sz w:val="24"/>
          <w:szCs w:val="24"/>
        </w:rPr>
        <w:t>Kjo</w:t>
      </w:r>
      <w:proofErr w:type="spellEnd"/>
      <w:r w:rsidRPr="00921A78">
        <w:rPr>
          <w:rFonts w:eastAsia="MS Mincho"/>
          <w:bCs/>
          <w:sz w:val="24"/>
          <w:szCs w:val="24"/>
        </w:rPr>
        <w:t xml:space="preserve"> </w:t>
      </w:r>
      <w:proofErr w:type="spellStart"/>
      <w:r w:rsidRPr="00921A78">
        <w:rPr>
          <w:rFonts w:eastAsia="MS Mincho"/>
          <w:bCs/>
          <w:sz w:val="24"/>
          <w:szCs w:val="24"/>
        </w:rPr>
        <w:t>dispozitë</w:t>
      </w:r>
      <w:proofErr w:type="spellEnd"/>
      <w:r w:rsidRPr="00921A78">
        <w:rPr>
          <w:rFonts w:eastAsia="MS Mincho"/>
          <w:bCs/>
          <w:sz w:val="24"/>
          <w:szCs w:val="24"/>
        </w:rPr>
        <w:t xml:space="preserve">, </w:t>
      </w:r>
      <w:proofErr w:type="spellStart"/>
      <w:r w:rsidRPr="00921A78">
        <w:rPr>
          <w:rFonts w:eastAsia="MS Mincho"/>
          <w:bCs/>
          <w:sz w:val="24"/>
          <w:szCs w:val="24"/>
        </w:rPr>
        <w:t>në</w:t>
      </w:r>
      <w:proofErr w:type="spellEnd"/>
      <w:r w:rsidRPr="00921A78">
        <w:rPr>
          <w:rFonts w:eastAsia="MS Mincho"/>
          <w:bCs/>
          <w:sz w:val="24"/>
          <w:szCs w:val="24"/>
        </w:rPr>
        <w:t xml:space="preserve"> </w:t>
      </w:r>
      <w:proofErr w:type="spellStart"/>
      <w:r w:rsidRPr="00921A78">
        <w:rPr>
          <w:rFonts w:eastAsia="MS Mincho"/>
          <w:bCs/>
          <w:sz w:val="24"/>
          <w:szCs w:val="24"/>
        </w:rPr>
        <w:t>momentin</w:t>
      </w:r>
      <w:proofErr w:type="spellEnd"/>
      <w:r w:rsidRPr="00921A78">
        <w:rPr>
          <w:rFonts w:eastAsia="MS Mincho"/>
          <w:bCs/>
          <w:sz w:val="24"/>
          <w:szCs w:val="24"/>
        </w:rPr>
        <w:t xml:space="preserve"> e </w:t>
      </w:r>
      <w:proofErr w:type="spellStart"/>
      <w:r w:rsidRPr="00921A78">
        <w:rPr>
          <w:rFonts w:eastAsia="MS Mincho"/>
          <w:bCs/>
          <w:sz w:val="24"/>
          <w:szCs w:val="24"/>
        </w:rPr>
        <w:t>paraqitjes</w:t>
      </w:r>
      <w:proofErr w:type="spellEnd"/>
      <w:r w:rsidRPr="00921A78">
        <w:rPr>
          <w:rFonts w:eastAsia="MS Mincho"/>
          <w:bCs/>
          <w:sz w:val="24"/>
          <w:szCs w:val="24"/>
        </w:rPr>
        <w:t xml:space="preserve"> </w:t>
      </w:r>
      <w:proofErr w:type="spellStart"/>
      <w:r w:rsidRPr="00921A78">
        <w:rPr>
          <w:rFonts w:eastAsia="MS Mincho"/>
          <w:bCs/>
          <w:sz w:val="24"/>
          <w:szCs w:val="24"/>
        </w:rPr>
        <w:t>së</w:t>
      </w:r>
      <w:proofErr w:type="spellEnd"/>
      <w:r w:rsidRPr="00921A78">
        <w:rPr>
          <w:rFonts w:eastAsia="MS Mincho"/>
          <w:bCs/>
          <w:sz w:val="24"/>
          <w:szCs w:val="24"/>
        </w:rPr>
        <w:t xml:space="preserve"> </w:t>
      </w:r>
      <w:proofErr w:type="spellStart"/>
      <w:r w:rsidRPr="00921A78">
        <w:rPr>
          <w:rFonts w:eastAsia="MS Mincho"/>
          <w:bCs/>
          <w:sz w:val="24"/>
          <w:szCs w:val="24"/>
        </w:rPr>
        <w:t>rekursit</w:t>
      </w:r>
      <w:proofErr w:type="spellEnd"/>
      <w:r w:rsidRPr="00921A78">
        <w:rPr>
          <w:rFonts w:eastAsia="MS Mincho"/>
          <w:bCs/>
          <w:sz w:val="24"/>
          <w:szCs w:val="24"/>
        </w:rPr>
        <w:t xml:space="preserve">, </w:t>
      </w:r>
      <w:proofErr w:type="spellStart"/>
      <w:r w:rsidRPr="00921A78">
        <w:rPr>
          <w:rFonts w:eastAsia="MS Mincho"/>
          <w:bCs/>
          <w:sz w:val="24"/>
          <w:szCs w:val="24"/>
        </w:rPr>
        <w:t>në</w:t>
      </w:r>
      <w:proofErr w:type="spellEnd"/>
      <w:r w:rsidRPr="00921A78">
        <w:rPr>
          <w:rFonts w:eastAsia="MS Mincho"/>
          <w:bCs/>
          <w:sz w:val="24"/>
          <w:szCs w:val="24"/>
        </w:rPr>
        <w:t xml:space="preserve"> </w:t>
      </w:r>
      <w:proofErr w:type="spellStart"/>
      <w:r w:rsidRPr="00921A78">
        <w:rPr>
          <w:rFonts w:eastAsia="MS Mincho"/>
          <w:bCs/>
          <w:sz w:val="24"/>
          <w:szCs w:val="24"/>
        </w:rPr>
        <w:t>pikën</w:t>
      </w:r>
      <w:proofErr w:type="spellEnd"/>
      <w:r w:rsidRPr="00921A78">
        <w:rPr>
          <w:rFonts w:eastAsia="MS Mincho"/>
          <w:bCs/>
          <w:sz w:val="24"/>
          <w:szCs w:val="24"/>
        </w:rPr>
        <w:t xml:space="preserve"> 1 </w:t>
      </w:r>
      <w:proofErr w:type="spellStart"/>
      <w:r w:rsidRPr="00921A78">
        <w:rPr>
          <w:rFonts w:eastAsia="MS Mincho"/>
          <w:bCs/>
          <w:sz w:val="24"/>
          <w:szCs w:val="24"/>
        </w:rPr>
        <w:t>të</w:t>
      </w:r>
      <w:proofErr w:type="spellEnd"/>
      <w:r w:rsidRPr="00921A78">
        <w:rPr>
          <w:rFonts w:eastAsia="MS Mincho"/>
          <w:bCs/>
          <w:sz w:val="24"/>
          <w:szCs w:val="24"/>
        </w:rPr>
        <w:t xml:space="preserve"> </w:t>
      </w:r>
      <w:proofErr w:type="spellStart"/>
      <w:r w:rsidRPr="00921A78">
        <w:rPr>
          <w:rFonts w:eastAsia="MS Mincho"/>
          <w:bCs/>
          <w:sz w:val="24"/>
          <w:szCs w:val="24"/>
        </w:rPr>
        <w:t>saj</w:t>
      </w:r>
      <w:proofErr w:type="spellEnd"/>
      <w:r w:rsidRPr="00921A78">
        <w:rPr>
          <w:rFonts w:eastAsia="MS Mincho"/>
          <w:bCs/>
          <w:sz w:val="24"/>
          <w:szCs w:val="24"/>
        </w:rPr>
        <w:t xml:space="preserve">, </w:t>
      </w:r>
      <w:proofErr w:type="spellStart"/>
      <w:r w:rsidRPr="00921A78">
        <w:rPr>
          <w:rFonts w:eastAsia="MS Mincho"/>
          <w:bCs/>
          <w:sz w:val="24"/>
          <w:szCs w:val="24"/>
        </w:rPr>
        <w:t>parashikonte</w:t>
      </w:r>
      <w:proofErr w:type="spellEnd"/>
      <w:r w:rsidRPr="00921A78">
        <w:rPr>
          <w:rFonts w:eastAsia="MS Mincho"/>
          <w:bCs/>
          <w:sz w:val="24"/>
          <w:szCs w:val="24"/>
        </w:rPr>
        <w:t xml:space="preserve"> se: </w:t>
      </w:r>
      <w:r w:rsidRPr="00921A78">
        <w:rPr>
          <w:rFonts w:eastAsia="MS Mincho"/>
          <w:bCs/>
          <w:i/>
          <w:iCs/>
          <w:sz w:val="24"/>
          <w:szCs w:val="24"/>
        </w:rPr>
        <w:t xml:space="preserve">“1. </w:t>
      </w:r>
      <w:proofErr w:type="spellStart"/>
      <w:r w:rsidRPr="00921A78">
        <w:rPr>
          <w:rFonts w:eastAsia="MS Mincho"/>
          <w:bCs/>
          <w:i/>
          <w:iCs/>
          <w:sz w:val="24"/>
          <w:szCs w:val="24"/>
        </w:rPr>
        <w:t>Rekursi</w:t>
      </w:r>
      <w:proofErr w:type="spellEnd"/>
      <w:r w:rsidRPr="00921A78">
        <w:rPr>
          <w:rFonts w:eastAsia="MS Mincho"/>
          <w:bCs/>
          <w:i/>
          <w:iCs/>
          <w:sz w:val="24"/>
          <w:szCs w:val="24"/>
        </w:rPr>
        <w:t xml:space="preserve"> </w:t>
      </w:r>
      <w:proofErr w:type="spellStart"/>
      <w:r w:rsidRPr="00921A78">
        <w:rPr>
          <w:rFonts w:eastAsia="MS Mincho"/>
          <w:bCs/>
          <w:i/>
          <w:iCs/>
          <w:sz w:val="24"/>
          <w:szCs w:val="24"/>
        </w:rPr>
        <w:t>në</w:t>
      </w:r>
      <w:proofErr w:type="spellEnd"/>
      <w:r w:rsidRPr="00921A78">
        <w:rPr>
          <w:rFonts w:eastAsia="MS Mincho"/>
          <w:bCs/>
          <w:i/>
          <w:iCs/>
          <w:sz w:val="24"/>
          <w:szCs w:val="24"/>
        </w:rPr>
        <w:t xml:space="preserve"> </w:t>
      </w:r>
      <w:proofErr w:type="spellStart"/>
      <w:r w:rsidRPr="00921A78">
        <w:rPr>
          <w:rFonts w:eastAsia="MS Mincho"/>
          <w:bCs/>
          <w:i/>
          <w:iCs/>
          <w:sz w:val="24"/>
          <w:szCs w:val="24"/>
        </w:rPr>
        <w:t>Gjykatën</w:t>
      </w:r>
      <w:proofErr w:type="spellEnd"/>
      <w:r w:rsidRPr="00921A78">
        <w:rPr>
          <w:rFonts w:eastAsia="MS Mincho"/>
          <w:bCs/>
          <w:i/>
          <w:iCs/>
          <w:sz w:val="24"/>
          <w:szCs w:val="24"/>
        </w:rPr>
        <w:t xml:space="preserve"> e </w:t>
      </w:r>
      <w:proofErr w:type="spellStart"/>
      <w:r w:rsidRPr="00921A78">
        <w:rPr>
          <w:rFonts w:eastAsia="MS Mincho"/>
          <w:bCs/>
          <w:i/>
          <w:iCs/>
          <w:sz w:val="24"/>
          <w:szCs w:val="24"/>
        </w:rPr>
        <w:t>Lartë</w:t>
      </w:r>
      <w:proofErr w:type="spellEnd"/>
      <w:r w:rsidRPr="00921A78">
        <w:rPr>
          <w:rFonts w:eastAsia="MS Mincho"/>
          <w:bCs/>
          <w:i/>
          <w:iCs/>
          <w:sz w:val="24"/>
          <w:szCs w:val="24"/>
        </w:rPr>
        <w:t xml:space="preserve"> </w:t>
      </w:r>
      <w:proofErr w:type="spellStart"/>
      <w:r w:rsidRPr="00921A78">
        <w:rPr>
          <w:rFonts w:eastAsia="MS Mincho"/>
          <w:bCs/>
          <w:i/>
          <w:iCs/>
          <w:sz w:val="24"/>
          <w:szCs w:val="24"/>
        </w:rPr>
        <w:t>kundër</w:t>
      </w:r>
      <w:proofErr w:type="spellEnd"/>
      <w:r w:rsidRPr="00921A78">
        <w:rPr>
          <w:rFonts w:eastAsia="MS Mincho"/>
          <w:bCs/>
          <w:i/>
          <w:iCs/>
          <w:sz w:val="24"/>
          <w:szCs w:val="24"/>
        </w:rPr>
        <w:t xml:space="preserve"> </w:t>
      </w:r>
      <w:proofErr w:type="spellStart"/>
      <w:r w:rsidRPr="00921A78">
        <w:rPr>
          <w:rFonts w:eastAsia="MS Mincho"/>
          <w:bCs/>
          <w:i/>
          <w:iCs/>
          <w:sz w:val="24"/>
          <w:szCs w:val="24"/>
        </w:rPr>
        <w:t>vendimeve</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Gjykatës</w:t>
      </w:r>
      <w:proofErr w:type="spellEnd"/>
      <w:r w:rsidRPr="00921A78">
        <w:rPr>
          <w:rFonts w:eastAsia="MS Mincho"/>
          <w:bCs/>
          <w:i/>
          <w:iCs/>
          <w:sz w:val="24"/>
          <w:szCs w:val="24"/>
        </w:rPr>
        <w:t xml:space="preserve"> </w:t>
      </w:r>
      <w:proofErr w:type="spellStart"/>
      <w:r w:rsidRPr="00921A78">
        <w:rPr>
          <w:rFonts w:eastAsia="MS Mincho"/>
          <w:bCs/>
          <w:i/>
          <w:iCs/>
          <w:sz w:val="24"/>
          <w:szCs w:val="24"/>
        </w:rPr>
        <w:t>së</w:t>
      </w:r>
      <w:proofErr w:type="spellEnd"/>
      <w:r w:rsidRPr="00921A78">
        <w:rPr>
          <w:rFonts w:eastAsia="MS Mincho"/>
          <w:bCs/>
          <w:i/>
          <w:iCs/>
          <w:sz w:val="24"/>
          <w:szCs w:val="24"/>
        </w:rPr>
        <w:t xml:space="preserve"> </w:t>
      </w:r>
      <w:proofErr w:type="spellStart"/>
      <w:r w:rsidRPr="00921A78">
        <w:rPr>
          <w:rFonts w:eastAsia="MS Mincho"/>
          <w:bCs/>
          <w:i/>
          <w:iCs/>
          <w:sz w:val="24"/>
          <w:szCs w:val="24"/>
        </w:rPr>
        <w:t>Apelit</w:t>
      </w:r>
      <w:proofErr w:type="spellEnd"/>
      <w:r w:rsidRPr="00921A78">
        <w:rPr>
          <w:rFonts w:eastAsia="MS Mincho"/>
          <w:bCs/>
          <w:i/>
          <w:iCs/>
          <w:sz w:val="24"/>
          <w:szCs w:val="24"/>
        </w:rPr>
        <w:t xml:space="preserve"> </w:t>
      </w:r>
      <w:proofErr w:type="spellStart"/>
      <w:r w:rsidRPr="00921A78">
        <w:rPr>
          <w:rFonts w:eastAsia="MS Mincho"/>
          <w:bCs/>
          <w:i/>
          <w:iCs/>
          <w:sz w:val="24"/>
          <w:szCs w:val="24"/>
        </w:rPr>
        <w:t>mund</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bëhet</w:t>
      </w:r>
      <w:proofErr w:type="spellEnd"/>
      <w:r w:rsidRPr="00921A78">
        <w:rPr>
          <w:rFonts w:eastAsia="MS Mincho"/>
          <w:bCs/>
          <w:i/>
          <w:iCs/>
          <w:sz w:val="24"/>
          <w:szCs w:val="24"/>
        </w:rPr>
        <w:t xml:space="preserve"> </w:t>
      </w:r>
      <w:proofErr w:type="spellStart"/>
      <w:r w:rsidRPr="00921A78">
        <w:rPr>
          <w:rFonts w:eastAsia="MS Mincho"/>
          <w:bCs/>
          <w:i/>
          <w:iCs/>
          <w:sz w:val="24"/>
          <w:szCs w:val="24"/>
        </w:rPr>
        <w:t>për</w:t>
      </w:r>
      <w:proofErr w:type="spellEnd"/>
      <w:r w:rsidRPr="00921A78">
        <w:rPr>
          <w:rFonts w:eastAsia="MS Mincho"/>
          <w:bCs/>
          <w:i/>
          <w:iCs/>
          <w:sz w:val="24"/>
          <w:szCs w:val="24"/>
        </w:rPr>
        <w:t xml:space="preserve"> </w:t>
      </w:r>
      <w:proofErr w:type="spellStart"/>
      <w:r w:rsidRPr="00921A78">
        <w:rPr>
          <w:rFonts w:eastAsia="MS Mincho"/>
          <w:bCs/>
          <w:i/>
          <w:iCs/>
          <w:sz w:val="24"/>
          <w:szCs w:val="24"/>
        </w:rPr>
        <w:t>këto</w:t>
      </w:r>
      <w:proofErr w:type="spellEnd"/>
      <w:r w:rsidRPr="00921A78">
        <w:rPr>
          <w:rFonts w:eastAsia="MS Mincho"/>
          <w:bCs/>
          <w:i/>
          <w:iCs/>
          <w:sz w:val="24"/>
          <w:szCs w:val="24"/>
        </w:rPr>
        <w:t xml:space="preserve"> </w:t>
      </w:r>
      <w:proofErr w:type="spellStart"/>
      <w:r w:rsidRPr="00921A78">
        <w:rPr>
          <w:rFonts w:eastAsia="MS Mincho"/>
          <w:bCs/>
          <w:i/>
          <w:iCs/>
          <w:sz w:val="24"/>
          <w:szCs w:val="24"/>
        </w:rPr>
        <w:t>shkaqe</w:t>
      </w:r>
      <w:proofErr w:type="spellEnd"/>
      <w:r w:rsidRPr="00921A78">
        <w:rPr>
          <w:rFonts w:eastAsia="MS Mincho"/>
          <w:bCs/>
          <w:i/>
          <w:iCs/>
          <w:sz w:val="24"/>
          <w:szCs w:val="24"/>
        </w:rPr>
        <w:t xml:space="preserve">: a) </w:t>
      </w:r>
      <w:proofErr w:type="spellStart"/>
      <w:r w:rsidRPr="00921A78">
        <w:rPr>
          <w:rFonts w:eastAsia="MS Mincho"/>
          <w:bCs/>
          <w:i/>
          <w:iCs/>
          <w:sz w:val="24"/>
          <w:szCs w:val="24"/>
        </w:rPr>
        <w:t>për</w:t>
      </w:r>
      <w:proofErr w:type="spellEnd"/>
      <w:r w:rsidRPr="00921A78">
        <w:rPr>
          <w:rFonts w:eastAsia="MS Mincho"/>
          <w:bCs/>
          <w:i/>
          <w:iCs/>
          <w:sz w:val="24"/>
          <w:szCs w:val="24"/>
        </w:rPr>
        <w:t xml:space="preserve"> </w:t>
      </w:r>
      <w:proofErr w:type="spellStart"/>
      <w:r w:rsidRPr="00921A78">
        <w:rPr>
          <w:rFonts w:eastAsia="MS Mincho"/>
          <w:bCs/>
          <w:i/>
          <w:iCs/>
          <w:sz w:val="24"/>
          <w:szCs w:val="24"/>
        </w:rPr>
        <w:t>mosrespektimin</w:t>
      </w:r>
      <w:proofErr w:type="spellEnd"/>
      <w:r w:rsidRPr="00921A78">
        <w:rPr>
          <w:rFonts w:eastAsia="MS Mincho"/>
          <w:bCs/>
          <w:i/>
          <w:iCs/>
          <w:sz w:val="24"/>
          <w:szCs w:val="24"/>
        </w:rPr>
        <w:t xml:space="preserve"> </w:t>
      </w:r>
      <w:proofErr w:type="spellStart"/>
      <w:r w:rsidRPr="00921A78">
        <w:rPr>
          <w:rFonts w:eastAsia="MS Mincho"/>
          <w:bCs/>
          <w:i/>
          <w:iCs/>
          <w:sz w:val="24"/>
          <w:szCs w:val="24"/>
        </w:rPr>
        <w:t>ose</w:t>
      </w:r>
      <w:proofErr w:type="spellEnd"/>
      <w:r w:rsidRPr="00921A78">
        <w:rPr>
          <w:rFonts w:eastAsia="MS Mincho"/>
          <w:bCs/>
          <w:i/>
          <w:iCs/>
          <w:sz w:val="24"/>
          <w:szCs w:val="24"/>
        </w:rPr>
        <w:t xml:space="preserve"> </w:t>
      </w:r>
      <w:proofErr w:type="spellStart"/>
      <w:r w:rsidRPr="00921A78">
        <w:rPr>
          <w:rFonts w:eastAsia="MS Mincho"/>
          <w:bCs/>
          <w:i/>
          <w:iCs/>
          <w:sz w:val="24"/>
          <w:szCs w:val="24"/>
        </w:rPr>
        <w:t>zbatimin</w:t>
      </w:r>
      <w:proofErr w:type="spellEnd"/>
      <w:r w:rsidRPr="00921A78">
        <w:rPr>
          <w:rFonts w:eastAsia="MS Mincho"/>
          <w:bCs/>
          <w:i/>
          <w:iCs/>
          <w:sz w:val="24"/>
          <w:szCs w:val="24"/>
        </w:rPr>
        <w:t xml:space="preserve"> e </w:t>
      </w:r>
      <w:proofErr w:type="spellStart"/>
      <w:r w:rsidRPr="00921A78">
        <w:rPr>
          <w:rFonts w:eastAsia="MS Mincho"/>
          <w:bCs/>
          <w:i/>
          <w:iCs/>
          <w:sz w:val="24"/>
          <w:szCs w:val="24"/>
        </w:rPr>
        <w:t>gabuar</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ligjit</w:t>
      </w:r>
      <w:proofErr w:type="spellEnd"/>
      <w:r w:rsidRPr="00921A78">
        <w:rPr>
          <w:rFonts w:eastAsia="MS Mincho"/>
          <w:bCs/>
          <w:i/>
          <w:iCs/>
          <w:sz w:val="24"/>
          <w:szCs w:val="24"/>
        </w:rPr>
        <w:t xml:space="preserve"> material </w:t>
      </w:r>
      <w:proofErr w:type="spellStart"/>
      <w:r w:rsidRPr="00921A78">
        <w:rPr>
          <w:rFonts w:eastAsia="MS Mincho"/>
          <w:bCs/>
          <w:i/>
          <w:iCs/>
          <w:sz w:val="24"/>
          <w:szCs w:val="24"/>
        </w:rPr>
        <w:t>ose</w:t>
      </w:r>
      <w:proofErr w:type="spellEnd"/>
      <w:r w:rsidRPr="00921A78">
        <w:rPr>
          <w:rFonts w:eastAsia="MS Mincho"/>
          <w:bCs/>
          <w:i/>
          <w:iCs/>
          <w:sz w:val="24"/>
          <w:szCs w:val="24"/>
        </w:rPr>
        <w:t xml:space="preserve"> procedural, me </w:t>
      </w:r>
      <w:proofErr w:type="spellStart"/>
      <w:r w:rsidRPr="00921A78">
        <w:rPr>
          <w:rFonts w:eastAsia="MS Mincho"/>
          <w:bCs/>
          <w:i/>
          <w:iCs/>
          <w:sz w:val="24"/>
          <w:szCs w:val="24"/>
        </w:rPr>
        <w:t>rëndësi</w:t>
      </w:r>
      <w:proofErr w:type="spellEnd"/>
      <w:r w:rsidRPr="00921A78">
        <w:rPr>
          <w:rFonts w:eastAsia="MS Mincho"/>
          <w:bCs/>
          <w:i/>
          <w:iCs/>
          <w:sz w:val="24"/>
          <w:szCs w:val="24"/>
        </w:rPr>
        <w:t xml:space="preserve"> </w:t>
      </w:r>
      <w:proofErr w:type="spellStart"/>
      <w:r w:rsidRPr="00921A78">
        <w:rPr>
          <w:rFonts w:eastAsia="MS Mincho"/>
          <w:bCs/>
          <w:i/>
          <w:iCs/>
          <w:sz w:val="24"/>
          <w:szCs w:val="24"/>
        </w:rPr>
        <w:t>për</w:t>
      </w:r>
      <w:proofErr w:type="spellEnd"/>
      <w:r w:rsidRPr="00921A78">
        <w:rPr>
          <w:rFonts w:eastAsia="MS Mincho"/>
          <w:bCs/>
          <w:i/>
          <w:iCs/>
          <w:sz w:val="24"/>
          <w:szCs w:val="24"/>
        </w:rPr>
        <w:t xml:space="preserve"> </w:t>
      </w:r>
      <w:proofErr w:type="spellStart"/>
      <w:r w:rsidRPr="00921A78">
        <w:rPr>
          <w:rFonts w:eastAsia="MS Mincho"/>
          <w:bCs/>
          <w:i/>
          <w:iCs/>
          <w:sz w:val="24"/>
          <w:szCs w:val="24"/>
        </w:rPr>
        <w:t>njësimin</w:t>
      </w:r>
      <w:proofErr w:type="spellEnd"/>
      <w:r w:rsidRPr="00921A78">
        <w:rPr>
          <w:rFonts w:eastAsia="MS Mincho"/>
          <w:bCs/>
          <w:i/>
          <w:iCs/>
          <w:sz w:val="24"/>
          <w:szCs w:val="24"/>
        </w:rPr>
        <w:t xml:space="preserve"> </w:t>
      </w:r>
      <w:proofErr w:type="spellStart"/>
      <w:r w:rsidRPr="00921A78">
        <w:rPr>
          <w:rFonts w:eastAsia="MS Mincho"/>
          <w:bCs/>
          <w:i/>
          <w:iCs/>
          <w:sz w:val="24"/>
          <w:szCs w:val="24"/>
        </w:rPr>
        <w:t>ose</w:t>
      </w:r>
      <w:proofErr w:type="spellEnd"/>
      <w:r w:rsidRPr="00921A78">
        <w:rPr>
          <w:rFonts w:eastAsia="MS Mincho"/>
          <w:bCs/>
          <w:i/>
          <w:iCs/>
          <w:sz w:val="24"/>
          <w:szCs w:val="24"/>
        </w:rPr>
        <w:t xml:space="preserve"> </w:t>
      </w:r>
      <w:proofErr w:type="spellStart"/>
      <w:r w:rsidRPr="00921A78">
        <w:rPr>
          <w:rFonts w:eastAsia="MS Mincho"/>
          <w:bCs/>
          <w:i/>
          <w:iCs/>
          <w:sz w:val="24"/>
          <w:szCs w:val="24"/>
        </w:rPr>
        <w:t>zhvillimin</w:t>
      </w:r>
      <w:proofErr w:type="spellEnd"/>
      <w:r w:rsidRPr="00921A78">
        <w:rPr>
          <w:rFonts w:eastAsia="MS Mincho"/>
          <w:bCs/>
          <w:i/>
          <w:iCs/>
          <w:sz w:val="24"/>
          <w:szCs w:val="24"/>
        </w:rPr>
        <w:t xml:space="preserve"> e </w:t>
      </w:r>
      <w:proofErr w:type="spellStart"/>
      <w:r w:rsidRPr="00921A78">
        <w:rPr>
          <w:rFonts w:eastAsia="MS Mincho"/>
          <w:bCs/>
          <w:i/>
          <w:iCs/>
          <w:sz w:val="24"/>
          <w:szCs w:val="24"/>
        </w:rPr>
        <w:t>praktikës</w:t>
      </w:r>
      <w:proofErr w:type="spellEnd"/>
      <w:r w:rsidRPr="00921A78">
        <w:rPr>
          <w:rFonts w:eastAsia="MS Mincho"/>
          <w:bCs/>
          <w:i/>
          <w:iCs/>
          <w:sz w:val="24"/>
          <w:szCs w:val="24"/>
        </w:rPr>
        <w:t xml:space="preserve"> </w:t>
      </w:r>
      <w:proofErr w:type="spellStart"/>
      <w:r w:rsidRPr="00921A78">
        <w:rPr>
          <w:rFonts w:eastAsia="MS Mincho"/>
          <w:bCs/>
          <w:i/>
          <w:iCs/>
          <w:sz w:val="24"/>
          <w:szCs w:val="24"/>
        </w:rPr>
        <w:t>gjyqësore</w:t>
      </w:r>
      <w:proofErr w:type="spellEnd"/>
      <w:r w:rsidRPr="00921A78">
        <w:rPr>
          <w:rFonts w:eastAsia="MS Mincho"/>
          <w:bCs/>
          <w:i/>
          <w:iCs/>
          <w:sz w:val="24"/>
          <w:szCs w:val="24"/>
        </w:rPr>
        <w:t xml:space="preserve">; b) </w:t>
      </w:r>
      <w:proofErr w:type="spellStart"/>
      <w:r w:rsidRPr="00921A78">
        <w:rPr>
          <w:rFonts w:eastAsia="MS Mincho"/>
          <w:bCs/>
          <w:i/>
          <w:iCs/>
          <w:sz w:val="24"/>
          <w:szCs w:val="24"/>
        </w:rPr>
        <w:t>për</w:t>
      </w:r>
      <w:proofErr w:type="spellEnd"/>
      <w:r w:rsidRPr="00921A78">
        <w:rPr>
          <w:rFonts w:eastAsia="MS Mincho"/>
          <w:bCs/>
          <w:i/>
          <w:iCs/>
          <w:sz w:val="24"/>
          <w:szCs w:val="24"/>
        </w:rPr>
        <w:t xml:space="preserve"> </w:t>
      </w:r>
      <w:proofErr w:type="spellStart"/>
      <w:r w:rsidRPr="00921A78">
        <w:rPr>
          <w:rFonts w:eastAsia="MS Mincho"/>
          <w:bCs/>
          <w:i/>
          <w:iCs/>
          <w:sz w:val="24"/>
          <w:szCs w:val="24"/>
        </w:rPr>
        <w:t>mosrespektimin</w:t>
      </w:r>
      <w:proofErr w:type="spellEnd"/>
      <w:r w:rsidRPr="00921A78">
        <w:rPr>
          <w:rFonts w:eastAsia="MS Mincho"/>
          <w:bCs/>
          <w:i/>
          <w:iCs/>
          <w:sz w:val="24"/>
          <w:szCs w:val="24"/>
        </w:rPr>
        <w:t xml:space="preserve"> </w:t>
      </w:r>
      <w:proofErr w:type="spellStart"/>
      <w:r w:rsidRPr="00921A78">
        <w:rPr>
          <w:rFonts w:eastAsia="MS Mincho"/>
          <w:bCs/>
          <w:i/>
          <w:iCs/>
          <w:sz w:val="24"/>
          <w:szCs w:val="24"/>
        </w:rPr>
        <w:t>ose</w:t>
      </w:r>
      <w:proofErr w:type="spellEnd"/>
      <w:r w:rsidRPr="00921A78">
        <w:rPr>
          <w:rFonts w:eastAsia="MS Mincho"/>
          <w:bCs/>
          <w:i/>
          <w:iCs/>
          <w:sz w:val="24"/>
          <w:szCs w:val="24"/>
        </w:rPr>
        <w:t xml:space="preserve"> </w:t>
      </w:r>
      <w:proofErr w:type="spellStart"/>
      <w:r w:rsidRPr="00921A78">
        <w:rPr>
          <w:rFonts w:eastAsia="MS Mincho"/>
          <w:bCs/>
          <w:i/>
          <w:iCs/>
          <w:sz w:val="24"/>
          <w:szCs w:val="24"/>
        </w:rPr>
        <w:t>zbatimin</w:t>
      </w:r>
      <w:proofErr w:type="spellEnd"/>
      <w:r w:rsidRPr="00921A78">
        <w:rPr>
          <w:rFonts w:eastAsia="MS Mincho"/>
          <w:bCs/>
          <w:i/>
          <w:iCs/>
          <w:sz w:val="24"/>
          <w:szCs w:val="24"/>
        </w:rPr>
        <w:t xml:space="preserve"> e </w:t>
      </w:r>
      <w:proofErr w:type="spellStart"/>
      <w:r w:rsidRPr="00921A78">
        <w:rPr>
          <w:rFonts w:eastAsia="MS Mincho"/>
          <w:bCs/>
          <w:i/>
          <w:iCs/>
          <w:sz w:val="24"/>
          <w:szCs w:val="24"/>
        </w:rPr>
        <w:t>gabuar</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ligjit</w:t>
      </w:r>
      <w:proofErr w:type="spellEnd"/>
      <w:r w:rsidRPr="00921A78">
        <w:rPr>
          <w:rFonts w:eastAsia="MS Mincho"/>
          <w:bCs/>
          <w:i/>
          <w:iCs/>
          <w:sz w:val="24"/>
          <w:szCs w:val="24"/>
        </w:rPr>
        <w:t xml:space="preserve"> procedural me </w:t>
      </w:r>
      <w:proofErr w:type="spellStart"/>
      <w:r w:rsidRPr="00921A78">
        <w:rPr>
          <w:rFonts w:eastAsia="MS Mincho"/>
          <w:bCs/>
          <w:i/>
          <w:iCs/>
          <w:sz w:val="24"/>
          <w:szCs w:val="24"/>
        </w:rPr>
        <w:t>pasojë</w:t>
      </w:r>
      <w:proofErr w:type="spellEnd"/>
      <w:r w:rsidRPr="00921A78">
        <w:rPr>
          <w:rFonts w:eastAsia="MS Mincho"/>
          <w:bCs/>
          <w:i/>
          <w:iCs/>
          <w:sz w:val="24"/>
          <w:szCs w:val="24"/>
        </w:rPr>
        <w:t xml:space="preserve"> </w:t>
      </w:r>
      <w:proofErr w:type="spellStart"/>
      <w:r w:rsidRPr="00921A78">
        <w:rPr>
          <w:rFonts w:eastAsia="MS Mincho"/>
          <w:bCs/>
          <w:i/>
          <w:iCs/>
          <w:sz w:val="24"/>
          <w:szCs w:val="24"/>
        </w:rPr>
        <w:t>pavlefshmërinë</w:t>
      </w:r>
      <w:proofErr w:type="spellEnd"/>
      <w:r w:rsidRPr="00921A78">
        <w:rPr>
          <w:rFonts w:eastAsia="MS Mincho"/>
          <w:bCs/>
          <w:i/>
          <w:iCs/>
          <w:sz w:val="24"/>
          <w:szCs w:val="24"/>
        </w:rPr>
        <w:t xml:space="preserve"> e </w:t>
      </w:r>
      <w:proofErr w:type="spellStart"/>
      <w:r w:rsidRPr="00921A78">
        <w:rPr>
          <w:rFonts w:eastAsia="MS Mincho"/>
          <w:bCs/>
          <w:i/>
          <w:iCs/>
          <w:sz w:val="24"/>
          <w:szCs w:val="24"/>
        </w:rPr>
        <w:t>vendimit</w:t>
      </w:r>
      <w:proofErr w:type="spellEnd"/>
      <w:r w:rsidRPr="00921A78">
        <w:rPr>
          <w:rFonts w:eastAsia="MS Mincho"/>
          <w:bCs/>
          <w:i/>
          <w:iCs/>
          <w:sz w:val="24"/>
          <w:szCs w:val="24"/>
        </w:rPr>
        <w:t xml:space="preserve">, </w:t>
      </w:r>
      <w:proofErr w:type="spellStart"/>
      <w:r w:rsidRPr="00921A78">
        <w:rPr>
          <w:rFonts w:eastAsia="MS Mincho"/>
          <w:bCs/>
          <w:i/>
          <w:iCs/>
          <w:sz w:val="24"/>
          <w:szCs w:val="24"/>
        </w:rPr>
        <w:t>pavlefshmërinë</w:t>
      </w:r>
      <w:proofErr w:type="spellEnd"/>
      <w:r w:rsidRPr="00921A78">
        <w:rPr>
          <w:rFonts w:eastAsia="MS Mincho"/>
          <w:bCs/>
          <w:i/>
          <w:iCs/>
          <w:sz w:val="24"/>
          <w:szCs w:val="24"/>
        </w:rPr>
        <w:t xml:space="preserve"> absolute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akteve</w:t>
      </w:r>
      <w:proofErr w:type="spellEnd"/>
      <w:r w:rsidRPr="00921A78">
        <w:rPr>
          <w:rFonts w:eastAsia="MS Mincho"/>
          <w:bCs/>
          <w:i/>
          <w:iCs/>
          <w:sz w:val="24"/>
          <w:szCs w:val="24"/>
        </w:rPr>
        <w:t xml:space="preserve"> </w:t>
      </w:r>
      <w:proofErr w:type="spellStart"/>
      <w:r w:rsidRPr="00921A78">
        <w:rPr>
          <w:rFonts w:eastAsia="MS Mincho"/>
          <w:bCs/>
          <w:i/>
          <w:iCs/>
          <w:sz w:val="24"/>
          <w:szCs w:val="24"/>
        </w:rPr>
        <w:t>ose</w:t>
      </w:r>
      <w:proofErr w:type="spellEnd"/>
      <w:r w:rsidRPr="00921A78">
        <w:rPr>
          <w:rFonts w:eastAsia="MS Mincho"/>
          <w:bCs/>
          <w:i/>
          <w:iCs/>
          <w:sz w:val="24"/>
          <w:szCs w:val="24"/>
        </w:rPr>
        <w:t xml:space="preserve"> </w:t>
      </w:r>
      <w:proofErr w:type="spellStart"/>
      <w:r w:rsidRPr="00921A78">
        <w:rPr>
          <w:rFonts w:eastAsia="MS Mincho"/>
          <w:bCs/>
          <w:i/>
          <w:iCs/>
          <w:sz w:val="24"/>
          <w:szCs w:val="24"/>
        </w:rPr>
        <w:t>papërdorshmërinë</w:t>
      </w:r>
      <w:proofErr w:type="spellEnd"/>
      <w:r w:rsidRPr="00921A78">
        <w:rPr>
          <w:rFonts w:eastAsia="MS Mincho"/>
          <w:bCs/>
          <w:i/>
          <w:iCs/>
          <w:sz w:val="24"/>
          <w:szCs w:val="24"/>
        </w:rPr>
        <w:t xml:space="preserve"> e </w:t>
      </w:r>
      <w:proofErr w:type="spellStart"/>
      <w:r w:rsidRPr="00921A78">
        <w:rPr>
          <w:rFonts w:eastAsia="MS Mincho"/>
          <w:bCs/>
          <w:i/>
          <w:iCs/>
          <w:sz w:val="24"/>
          <w:szCs w:val="24"/>
        </w:rPr>
        <w:t>provave</w:t>
      </w:r>
      <w:proofErr w:type="spellEnd"/>
      <w:r w:rsidRPr="00921A78">
        <w:rPr>
          <w:rFonts w:eastAsia="MS Mincho"/>
          <w:bCs/>
          <w:i/>
          <w:iCs/>
          <w:sz w:val="24"/>
          <w:szCs w:val="24"/>
        </w:rPr>
        <w:t xml:space="preserve">; c) </w:t>
      </w:r>
      <w:proofErr w:type="spellStart"/>
      <w:r w:rsidRPr="00921A78">
        <w:rPr>
          <w:rFonts w:eastAsia="MS Mincho"/>
          <w:bCs/>
          <w:i/>
          <w:iCs/>
          <w:sz w:val="24"/>
          <w:szCs w:val="24"/>
        </w:rPr>
        <w:t>kur</w:t>
      </w:r>
      <w:proofErr w:type="spellEnd"/>
      <w:r w:rsidRPr="00921A78">
        <w:rPr>
          <w:rFonts w:eastAsia="MS Mincho"/>
          <w:bCs/>
          <w:i/>
          <w:iCs/>
          <w:sz w:val="24"/>
          <w:szCs w:val="24"/>
        </w:rPr>
        <w:t xml:space="preserve"> </w:t>
      </w:r>
      <w:proofErr w:type="spellStart"/>
      <w:r w:rsidRPr="00921A78">
        <w:rPr>
          <w:rFonts w:eastAsia="MS Mincho"/>
          <w:bCs/>
          <w:i/>
          <w:iCs/>
          <w:sz w:val="24"/>
          <w:szCs w:val="24"/>
        </w:rPr>
        <w:t>vendimi</w:t>
      </w:r>
      <w:proofErr w:type="spellEnd"/>
      <w:r w:rsidRPr="00921A78">
        <w:rPr>
          <w:rFonts w:eastAsia="MS Mincho"/>
          <w:bCs/>
          <w:i/>
          <w:iCs/>
          <w:sz w:val="24"/>
          <w:szCs w:val="24"/>
        </w:rPr>
        <w:t xml:space="preserve"> </w:t>
      </w:r>
      <w:proofErr w:type="spellStart"/>
      <w:r w:rsidRPr="00921A78">
        <w:rPr>
          <w:rFonts w:eastAsia="MS Mincho"/>
          <w:bCs/>
          <w:i/>
          <w:iCs/>
          <w:sz w:val="24"/>
          <w:szCs w:val="24"/>
        </w:rPr>
        <w:t>i</w:t>
      </w:r>
      <w:proofErr w:type="spellEnd"/>
      <w:r w:rsidRPr="00921A78">
        <w:rPr>
          <w:rFonts w:eastAsia="MS Mincho"/>
          <w:bCs/>
          <w:i/>
          <w:iCs/>
          <w:sz w:val="24"/>
          <w:szCs w:val="24"/>
        </w:rPr>
        <w:t xml:space="preserve"> </w:t>
      </w:r>
      <w:proofErr w:type="spellStart"/>
      <w:r w:rsidRPr="00921A78">
        <w:rPr>
          <w:rFonts w:eastAsia="MS Mincho"/>
          <w:bCs/>
          <w:i/>
          <w:iCs/>
          <w:sz w:val="24"/>
          <w:szCs w:val="24"/>
        </w:rPr>
        <w:t>ankimuar</w:t>
      </w:r>
      <w:proofErr w:type="spellEnd"/>
      <w:r w:rsidRPr="00921A78">
        <w:rPr>
          <w:rFonts w:eastAsia="MS Mincho"/>
          <w:bCs/>
          <w:i/>
          <w:iCs/>
          <w:sz w:val="24"/>
          <w:szCs w:val="24"/>
        </w:rPr>
        <w:t xml:space="preserve"> </w:t>
      </w:r>
      <w:proofErr w:type="spellStart"/>
      <w:r w:rsidRPr="00921A78">
        <w:rPr>
          <w:rFonts w:eastAsia="MS Mincho"/>
          <w:bCs/>
          <w:i/>
          <w:iCs/>
          <w:sz w:val="24"/>
          <w:szCs w:val="24"/>
        </w:rPr>
        <w:t>vjen</w:t>
      </w:r>
      <w:proofErr w:type="spellEnd"/>
      <w:r w:rsidRPr="00921A78">
        <w:rPr>
          <w:rFonts w:eastAsia="MS Mincho"/>
          <w:bCs/>
          <w:i/>
          <w:iCs/>
          <w:sz w:val="24"/>
          <w:szCs w:val="24"/>
        </w:rPr>
        <w:t xml:space="preserve"> </w:t>
      </w:r>
      <w:proofErr w:type="spellStart"/>
      <w:r w:rsidRPr="00921A78">
        <w:rPr>
          <w:rFonts w:eastAsia="MS Mincho"/>
          <w:bCs/>
          <w:i/>
          <w:iCs/>
          <w:sz w:val="24"/>
          <w:szCs w:val="24"/>
        </w:rPr>
        <w:t>në</w:t>
      </w:r>
      <w:proofErr w:type="spellEnd"/>
      <w:r w:rsidRPr="00921A78">
        <w:rPr>
          <w:rFonts w:eastAsia="MS Mincho"/>
          <w:bCs/>
          <w:i/>
          <w:iCs/>
          <w:sz w:val="24"/>
          <w:szCs w:val="24"/>
        </w:rPr>
        <w:t xml:space="preserve"> </w:t>
      </w:r>
      <w:proofErr w:type="spellStart"/>
      <w:r w:rsidRPr="00921A78">
        <w:rPr>
          <w:rFonts w:eastAsia="MS Mincho"/>
          <w:bCs/>
          <w:i/>
          <w:iCs/>
          <w:sz w:val="24"/>
          <w:szCs w:val="24"/>
        </w:rPr>
        <w:t>kundërshtim</w:t>
      </w:r>
      <w:proofErr w:type="spellEnd"/>
      <w:r w:rsidRPr="00921A78">
        <w:rPr>
          <w:rFonts w:eastAsia="MS Mincho"/>
          <w:bCs/>
          <w:i/>
          <w:iCs/>
          <w:sz w:val="24"/>
          <w:szCs w:val="24"/>
        </w:rPr>
        <w:t xml:space="preserve"> me </w:t>
      </w:r>
      <w:proofErr w:type="spellStart"/>
      <w:r w:rsidRPr="00921A78">
        <w:rPr>
          <w:rFonts w:eastAsia="MS Mincho"/>
          <w:bCs/>
          <w:i/>
          <w:iCs/>
          <w:sz w:val="24"/>
          <w:szCs w:val="24"/>
        </w:rPr>
        <w:t>praktikën</w:t>
      </w:r>
      <w:proofErr w:type="spellEnd"/>
      <w:r w:rsidRPr="00921A78">
        <w:rPr>
          <w:rFonts w:eastAsia="MS Mincho"/>
          <w:bCs/>
          <w:i/>
          <w:iCs/>
          <w:sz w:val="24"/>
          <w:szCs w:val="24"/>
        </w:rPr>
        <w:t xml:space="preserve"> e </w:t>
      </w:r>
      <w:proofErr w:type="spellStart"/>
      <w:r w:rsidRPr="00921A78">
        <w:rPr>
          <w:rFonts w:eastAsia="MS Mincho"/>
          <w:bCs/>
          <w:i/>
          <w:iCs/>
          <w:sz w:val="24"/>
          <w:szCs w:val="24"/>
        </w:rPr>
        <w:t>Kolegjit</w:t>
      </w:r>
      <w:proofErr w:type="spellEnd"/>
      <w:r w:rsidRPr="00921A78">
        <w:rPr>
          <w:rFonts w:eastAsia="MS Mincho"/>
          <w:bCs/>
          <w:i/>
          <w:iCs/>
          <w:sz w:val="24"/>
          <w:szCs w:val="24"/>
        </w:rPr>
        <w:t xml:space="preserve"> Penal </w:t>
      </w:r>
      <w:proofErr w:type="spellStart"/>
      <w:r w:rsidRPr="00921A78">
        <w:rPr>
          <w:rFonts w:eastAsia="MS Mincho"/>
          <w:bCs/>
          <w:i/>
          <w:iCs/>
          <w:sz w:val="24"/>
          <w:szCs w:val="24"/>
        </w:rPr>
        <w:t>ose</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Kolegjeve</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Bashkuara</w:t>
      </w:r>
      <w:proofErr w:type="spellEnd"/>
      <w:r w:rsidRPr="00921A78">
        <w:rPr>
          <w:rFonts w:eastAsia="MS Mincho"/>
          <w:bCs/>
          <w:i/>
          <w:iCs/>
          <w:sz w:val="24"/>
          <w:szCs w:val="24"/>
        </w:rPr>
        <w:t xml:space="preserve"> </w:t>
      </w:r>
      <w:proofErr w:type="spellStart"/>
      <w:r w:rsidRPr="00921A78">
        <w:rPr>
          <w:rFonts w:eastAsia="MS Mincho"/>
          <w:bCs/>
          <w:i/>
          <w:iCs/>
          <w:sz w:val="24"/>
          <w:szCs w:val="24"/>
        </w:rPr>
        <w:t>të</w:t>
      </w:r>
      <w:proofErr w:type="spellEnd"/>
      <w:r w:rsidRPr="00921A78">
        <w:rPr>
          <w:rFonts w:eastAsia="MS Mincho"/>
          <w:bCs/>
          <w:i/>
          <w:iCs/>
          <w:sz w:val="24"/>
          <w:szCs w:val="24"/>
        </w:rPr>
        <w:t xml:space="preserve"> </w:t>
      </w:r>
      <w:proofErr w:type="spellStart"/>
      <w:r w:rsidRPr="00921A78">
        <w:rPr>
          <w:rFonts w:eastAsia="MS Mincho"/>
          <w:bCs/>
          <w:i/>
          <w:iCs/>
          <w:sz w:val="24"/>
          <w:szCs w:val="24"/>
        </w:rPr>
        <w:t>Gjykatës</w:t>
      </w:r>
      <w:proofErr w:type="spellEnd"/>
      <w:r w:rsidRPr="00921A78">
        <w:rPr>
          <w:rFonts w:eastAsia="MS Mincho"/>
          <w:bCs/>
          <w:i/>
          <w:iCs/>
          <w:sz w:val="24"/>
          <w:szCs w:val="24"/>
        </w:rPr>
        <w:t xml:space="preserve"> </w:t>
      </w:r>
      <w:proofErr w:type="spellStart"/>
      <w:r w:rsidRPr="00921A78">
        <w:rPr>
          <w:rFonts w:eastAsia="MS Mincho"/>
          <w:bCs/>
          <w:i/>
          <w:iCs/>
          <w:sz w:val="24"/>
          <w:szCs w:val="24"/>
        </w:rPr>
        <w:t>së</w:t>
      </w:r>
      <w:proofErr w:type="spellEnd"/>
      <w:r w:rsidRPr="00921A78">
        <w:rPr>
          <w:rFonts w:eastAsia="MS Mincho"/>
          <w:bCs/>
          <w:i/>
          <w:iCs/>
          <w:sz w:val="24"/>
          <w:szCs w:val="24"/>
        </w:rPr>
        <w:t xml:space="preserve"> </w:t>
      </w:r>
      <w:proofErr w:type="spellStart"/>
      <w:r w:rsidRPr="00921A78">
        <w:rPr>
          <w:rFonts w:eastAsia="MS Mincho"/>
          <w:bCs/>
          <w:i/>
          <w:iCs/>
          <w:sz w:val="24"/>
          <w:szCs w:val="24"/>
        </w:rPr>
        <w:t>Lartë</w:t>
      </w:r>
      <w:proofErr w:type="spellEnd"/>
      <w:r w:rsidRPr="00921A78">
        <w:rPr>
          <w:rFonts w:eastAsia="MS Mincho"/>
          <w:bCs/>
          <w:i/>
          <w:iCs/>
          <w:sz w:val="24"/>
          <w:szCs w:val="24"/>
        </w:rPr>
        <w:t>”</w:t>
      </w:r>
      <w:r w:rsidRPr="00921A78">
        <w:rPr>
          <w:rFonts w:eastAsia="MS Mincho"/>
          <w:bCs/>
          <w:sz w:val="24"/>
          <w:szCs w:val="24"/>
        </w:rPr>
        <w:t>.</w:t>
      </w:r>
    </w:p>
    <w:p w14:paraId="7E912A3E" w14:textId="77777777" w:rsidR="00921A78" w:rsidRPr="00921A78" w:rsidRDefault="00921A78" w:rsidP="00921A78">
      <w:pPr>
        <w:ind w:firstLine="720"/>
        <w:jc w:val="both"/>
        <w:rPr>
          <w:sz w:val="24"/>
          <w:szCs w:val="24"/>
        </w:rPr>
      </w:pPr>
      <w:r w:rsidRPr="00921A78">
        <w:rPr>
          <w:rFonts w:eastAsia="MS Mincho"/>
          <w:bCs/>
          <w:sz w:val="24"/>
          <w:szCs w:val="24"/>
        </w:rPr>
        <w:t>35. N</w:t>
      </w:r>
      <w:r w:rsidRPr="00921A78">
        <w:rPr>
          <w:bCs/>
          <w:iCs/>
          <w:sz w:val="24"/>
          <w:szCs w:val="24"/>
        </w:rPr>
        <w:t xml:space="preserve">ga </w:t>
      </w:r>
      <w:proofErr w:type="spellStart"/>
      <w:r w:rsidRPr="00921A78">
        <w:rPr>
          <w:bCs/>
          <w:iCs/>
          <w:sz w:val="24"/>
          <w:szCs w:val="24"/>
        </w:rPr>
        <w:t>shqyrtimi</w:t>
      </w:r>
      <w:proofErr w:type="spellEnd"/>
      <w:r w:rsidRPr="00921A78">
        <w:rPr>
          <w:bCs/>
          <w:iCs/>
          <w:sz w:val="24"/>
          <w:szCs w:val="24"/>
        </w:rPr>
        <w:t xml:space="preserve"> </w:t>
      </w:r>
      <w:proofErr w:type="spellStart"/>
      <w:r w:rsidRPr="00921A78">
        <w:rPr>
          <w:bCs/>
          <w:iCs/>
          <w:sz w:val="24"/>
          <w:szCs w:val="24"/>
        </w:rPr>
        <w:t>në</w:t>
      </w:r>
      <w:proofErr w:type="spellEnd"/>
      <w:r w:rsidRPr="00921A78">
        <w:rPr>
          <w:bCs/>
          <w:iCs/>
          <w:sz w:val="24"/>
          <w:szCs w:val="24"/>
        </w:rPr>
        <w:t xml:space="preserve"> </w:t>
      </w:r>
      <w:proofErr w:type="spellStart"/>
      <w:r w:rsidRPr="00921A78">
        <w:rPr>
          <w:bCs/>
          <w:iCs/>
          <w:sz w:val="24"/>
          <w:szCs w:val="24"/>
        </w:rPr>
        <w:t>tërësi</w:t>
      </w:r>
      <w:proofErr w:type="spellEnd"/>
      <w:r w:rsidRPr="00921A78">
        <w:rPr>
          <w:bCs/>
          <w:iCs/>
          <w:sz w:val="24"/>
          <w:szCs w:val="24"/>
        </w:rPr>
        <w:t xml:space="preserve"> </w:t>
      </w:r>
      <w:proofErr w:type="spellStart"/>
      <w:r w:rsidRPr="00921A78">
        <w:rPr>
          <w:bCs/>
          <w:iCs/>
          <w:sz w:val="24"/>
          <w:szCs w:val="24"/>
        </w:rPr>
        <w:t>i</w:t>
      </w:r>
      <w:proofErr w:type="spellEnd"/>
      <w:r w:rsidRPr="00921A78">
        <w:rPr>
          <w:bCs/>
          <w:iCs/>
          <w:sz w:val="24"/>
          <w:szCs w:val="24"/>
        </w:rPr>
        <w:t xml:space="preserve"> </w:t>
      </w:r>
      <w:proofErr w:type="spellStart"/>
      <w:r w:rsidRPr="00921A78">
        <w:rPr>
          <w:bCs/>
          <w:iCs/>
          <w:sz w:val="24"/>
          <w:szCs w:val="24"/>
        </w:rPr>
        <w:t>çështjes</w:t>
      </w:r>
      <w:proofErr w:type="spellEnd"/>
      <w:r w:rsidRPr="00921A78">
        <w:rPr>
          <w:bCs/>
          <w:iCs/>
          <w:sz w:val="24"/>
          <w:szCs w:val="24"/>
        </w:rPr>
        <w:t xml:space="preserve">, </w:t>
      </w:r>
      <w:proofErr w:type="spellStart"/>
      <w:r w:rsidRPr="00921A78">
        <w:rPr>
          <w:bCs/>
          <w:iCs/>
          <w:sz w:val="24"/>
          <w:szCs w:val="24"/>
        </w:rPr>
        <w:t>referuar</w:t>
      </w:r>
      <w:proofErr w:type="spellEnd"/>
      <w:r w:rsidRPr="00921A78">
        <w:rPr>
          <w:bCs/>
          <w:iCs/>
          <w:sz w:val="24"/>
          <w:szCs w:val="24"/>
        </w:rPr>
        <w:t xml:space="preserve"> </w:t>
      </w:r>
      <w:proofErr w:type="spellStart"/>
      <w:r w:rsidRPr="00921A78">
        <w:rPr>
          <w:bCs/>
          <w:iCs/>
          <w:sz w:val="24"/>
          <w:szCs w:val="24"/>
        </w:rPr>
        <w:t>vendimmarrjes</w:t>
      </w:r>
      <w:proofErr w:type="spellEnd"/>
      <w:r w:rsidRPr="00921A78">
        <w:rPr>
          <w:bCs/>
          <w:iCs/>
          <w:sz w:val="24"/>
          <w:szCs w:val="24"/>
        </w:rPr>
        <w:t xml:space="preserve"> </w:t>
      </w:r>
      <w:proofErr w:type="spellStart"/>
      <w:r w:rsidRPr="00921A78">
        <w:rPr>
          <w:bCs/>
          <w:iCs/>
          <w:sz w:val="24"/>
          <w:szCs w:val="24"/>
        </w:rPr>
        <w:t>së</w:t>
      </w:r>
      <w:proofErr w:type="spellEnd"/>
      <w:r w:rsidRPr="00921A78">
        <w:rPr>
          <w:bCs/>
          <w:iCs/>
          <w:sz w:val="24"/>
          <w:szCs w:val="24"/>
        </w:rPr>
        <w:t xml:space="preserve"> </w:t>
      </w:r>
      <w:proofErr w:type="spellStart"/>
      <w:r w:rsidRPr="00921A78">
        <w:rPr>
          <w:bCs/>
          <w:iCs/>
          <w:sz w:val="24"/>
          <w:szCs w:val="24"/>
        </w:rPr>
        <w:t>gjykatave</w:t>
      </w:r>
      <w:proofErr w:type="spellEnd"/>
      <w:r w:rsidRPr="00921A78">
        <w:rPr>
          <w:bCs/>
          <w:iCs/>
          <w:sz w:val="24"/>
          <w:szCs w:val="24"/>
        </w:rPr>
        <w:t xml:space="preserve"> </w:t>
      </w:r>
      <w:proofErr w:type="spellStart"/>
      <w:r w:rsidRPr="00921A78">
        <w:rPr>
          <w:bCs/>
          <w:iCs/>
          <w:sz w:val="24"/>
          <w:szCs w:val="24"/>
        </w:rPr>
        <w:t>të</w:t>
      </w:r>
      <w:proofErr w:type="spellEnd"/>
      <w:r w:rsidRPr="00921A78">
        <w:rPr>
          <w:bCs/>
          <w:iCs/>
          <w:sz w:val="24"/>
          <w:szCs w:val="24"/>
        </w:rPr>
        <w:t xml:space="preserve"> </w:t>
      </w:r>
      <w:proofErr w:type="spellStart"/>
      <w:r w:rsidRPr="00921A78">
        <w:rPr>
          <w:bCs/>
          <w:iCs/>
          <w:sz w:val="24"/>
          <w:szCs w:val="24"/>
        </w:rPr>
        <w:t>faktit</w:t>
      </w:r>
      <w:proofErr w:type="spellEnd"/>
      <w:r w:rsidRPr="00921A78">
        <w:rPr>
          <w:bCs/>
          <w:iCs/>
          <w:sz w:val="24"/>
          <w:szCs w:val="24"/>
        </w:rPr>
        <w:t xml:space="preserve"> </w:t>
      </w:r>
      <w:proofErr w:type="spellStart"/>
      <w:r w:rsidRPr="00921A78">
        <w:rPr>
          <w:bCs/>
          <w:iCs/>
          <w:sz w:val="24"/>
          <w:szCs w:val="24"/>
        </w:rPr>
        <w:t>si</w:t>
      </w:r>
      <w:proofErr w:type="spellEnd"/>
      <w:r w:rsidRPr="00921A78">
        <w:rPr>
          <w:bCs/>
          <w:iCs/>
          <w:sz w:val="24"/>
          <w:szCs w:val="24"/>
        </w:rPr>
        <w:t xml:space="preserve"> </w:t>
      </w:r>
      <w:proofErr w:type="spellStart"/>
      <w:r w:rsidRPr="00921A78">
        <w:rPr>
          <w:bCs/>
          <w:iCs/>
          <w:sz w:val="24"/>
          <w:szCs w:val="24"/>
        </w:rPr>
        <w:t>dhe</w:t>
      </w:r>
      <w:proofErr w:type="spellEnd"/>
      <w:r w:rsidRPr="00921A78">
        <w:rPr>
          <w:bCs/>
          <w:iCs/>
          <w:sz w:val="24"/>
          <w:szCs w:val="24"/>
        </w:rPr>
        <w:t xml:space="preserve"> </w:t>
      </w:r>
      <w:proofErr w:type="spellStart"/>
      <w:r w:rsidRPr="00921A78">
        <w:rPr>
          <w:bCs/>
          <w:iCs/>
          <w:sz w:val="24"/>
          <w:szCs w:val="24"/>
        </w:rPr>
        <w:t>kuadrit</w:t>
      </w:r>
      <w:proofErr w:type="spellEnd"/>
      <w:r w:rsidRPr="00921A78">
        <w:rPr>
          <w:bCs/>
          <w:iCs/>
          <w:sz w:val="24"/>
          <w:szCs w:val="24"/>
        </w:rPr>
        <w:t xml:space="preserve"> </w:t>
      </w:r>
      <w:proofErr w:type="spellStart"/>
      <w:r w:rsidRPr="00921A78">
        <w:rPr>
          <w:bCs/>
          <w:iCs/>
          <w:sz w:val="24"/>
          <w:szCs w:val="24"/>
        </w:rPr>
        <w:t>ligjor</w:t>
      </w:r>
      <w:proofErr w:type="spellEnd"/>
      <w:r w:rsidRPr="00921A78">
        <w:rPr>
          <w:bCs/>
          <w:iCs/>
          <w:sz w:val="24"/>
          <w:szCs w:val="24"/>
        </w:rPr>
        <w:t xml:space="preserve"> </w:t>
      </w:r>
      <w:proofErr w:type="spellStart"/>
      <w:r w:rsidRPr="00921A78">
        <w:rPr>
          <w:bCs/>
          <w:iCs/>
          <w:sz w:val="24"/>
          <w:szCs w:val="24"/>
        </w:rPr>
        <w:t>ku</w:t>
      </w:r>
      <w:proofErr w:type="spellEnd"/>
      <w:r w:rsidRPr="00921A78">
        <w:rPr>
          <w:bCs/>
          <w:iCs/>
          <w:sz w:val="24"/>
          <w:szCs w:val="24"/>
        </w:rPr>
        <w:t xml:space="preserve"> </w:t>
      </w:r>
      <w:proofErr w:type="spellStart"/>
      <w:r w:rsidRPr="00921A78">
        <w:rPr>
          <w:bCs/>
          <w:iCs/>
          <w:sz w:val="24"/>
          <w:szCs w:val="24"/>
        </w:rPr>
        <w:t>gjen</w:t>
      </w:r>
      <w:proofErr w:type="spellEnd"/>
      <w:r w:rsidRPr="00921A78">
        <w:rPr>
          <w:bCs/>
          <w:iCs/>
          <w:sz w:val="24"/>
          <w:szCs w:val="24"/>
        </w:rPr>
        <w:t xml:space="preserve"> </w:t>
      </w:r>
      <w:proofErr w:type="spellStart"/>
      <w:r w:rsidRPr="00921A78">
        <w:rPr>
          <w:bCs/>
          <w:iCs/>
          <w:sz w:val="24"/>
          <w:szCs w:val="24"/>
        </w:rPr>
        <w:t>referim</w:t>
      </w:r>
      <w:proofErr w:type="spellEnd"/>
      <w:r w:rsidRPr="00921A78">
        <w:rPr>
          <w:bCs/>
          <w:iCs/>
          <w:sz w:val="24"/>
          <w:szCs w:val="24"/>
        </w:rPr>
        <w:t xml:space="preserve"> </w:t>
      </w:r>
      <w:proofErr w:type="spellStart"/>
      <w:r w:rsidRPr="00921A78">
        <w:rPr>
          <w:bCs/>
          <w:iCs/>
          <w:sz w:val="24"/>
          <w:szCs w:val="24"/>
        </w:rPr>
        <w:t>çështja</w:t>
      </w:r>
      <w:proofErr w:type="spellEnd"/>
      <w:r w:rsidRPr="00921A78">
        <w:rPr>
          <w:bCs/>
          <w:iCs/>
          <w:sz w:val="24"/>
          <w:szCs w:val="24"/>
        </w:rPr>
        <w:t xml:space="preserve"> </w:t>
      </w:r>
      <w:proofErr w:type="spellStart"/>
      <w:r w:rsidRPr="00921A78">
        <w:rPr>
          <w:bCs/>
          <w:iCs/>
          <w:sz w:val="24"/>
          <w:szCs w:val="24"/>
        </w:rPr>
        <w:t>në</w:t>
      </w:r>
      <w:proofErr w:type="spellEnd"/>
      <w:r w:rsidRPr="00921A78">
        <w:rPr>
          <w:bCs/>
          <w:iCs/>
          <w:sz w:val="24"/>
          <w:szCs w:val="24"/>
        </w:rPr>
        <w:t xml:space="preserve"> </w:t>
      </w:r>
      <w:proofErr w:type="spellStart"/>
      <w:r w:rsidRPr="00921A78">
        <w:rPr>
          <w:bCs/>
          <w:iCs/>
          <w:sz w:val="24"/>
          <w:szCs w:val="24"/>
        </w:rPr>
        <w:t>shqyrtim</w:t>
      </w:r>
      <w:proofErr w:type="spellEnd"/>
      <w:r w:rsidRPr="00921A78">
        <w:rPr>
          <w:bCs/>
          <w:iCs/>
          <w:sz w:val="24"/>
          <w:szCs w:val="24"/>
        </w:rPr>
        <w:t xml:space="preserve">, </w:t>
      </w:r>
      <w:proofErr w:type="spellStart"/>
      <w:r w:rsidRPr="00921A78">
        <w:rPr>
          <w:bCs/>
          <w:iCs/>
          <w:sz w:val="24"/>
          <w:szCs w:val="24"/>
        </w:rPr>
        <w:t>Kolegji</w:t>
      </w:r>
      <w:proofErr w:type="spellEnd"/>
      <w:r w:rsidRPr="00921A78">
        <w:rPr>
          <w:bCs/>
          <w:iCs/>
          <w:sz w:val="24"/>
          <w:szCs w:val="24"/>
        </w:rPr>
        <w:t xml:space="preserve"> </w:t>
      </w:r>
      <w:proofErr w:type="spellStart"/>
      <w:r w:rsidRPr="00921A78">
        <w:rPr>
          <w:bCs/>
          <w:iCs/>
          <w:sz w:val="24"/>
          <w:szCs w:val="24"/>
        </w:rPr>
        <w:t>vlerëson</w:t>
      </w:r>
      <w:proofErr w:type="spellEnd"/>
      <w:r w:rsidRPr="00921A78">
        <w:rPr>
          <w:bCs/>
          <w:iCs/>
          <w:sz w:val="24"/>
          <w:szCs w:val="24"/>
        </w:rPr>
        <w:t xml:space="preserve"> se </w:t>
      </w:r>
      <w:proofErr w:type="spellStart"/>
      <w:r w:rsidRPr="00921A78">
        <w:rPr>
          <w:sz w:val="24"/>
          <w:szCs w:val="24"/>
        </w:rPr>
        <w:t>referuar</w:t>
      </w:r>
      <w:proofErr w:type="spellEnd"/>
      <w:r w:rsidRPr="00921A78">
        <w:rPr>
          <w:sz w:val="24"/>
          <w:szCs w:val="24"/>
        </w:rPr>
        <w:t xml:space="preserve"> </w:t>
      </w:r>
      <w:proofErr w:type="spellStart"/>
      <w:r w:rsidRPr="00921A78">
        <w:rPr>
          <w:sz w:val="24"/>
          <w:szCs w:val="24"/>
        </w:rPr>
        <w:t>nenit</w:t>
      </w:r>
      <w:proofErr w:type="spellEnd"/>
      <w:r w:rsidRPr="00921A78">
        <w:rPr>
          <w:sz w:val="24"/>
          <w:szCs w:val="24"/>
        </w:rPr>
        <w:t xml:space="preserve"> 432 </w:t>
      </w:r>
      <w:proofErr w:type="spellStart"/>
      <w:r w:rsidRPr="00921A78">
        <w:rPr>
          <w:sz w:val="24"/>
          <w:szCs w:val="24"/>
        </w:rPr>
        <w:t>të</w:t>
      </w:r>
      <w:proofErr w:type="spellEnd"/>
      <w:r w:rsidRPr="00921A78">
        <w:rPr>
          <w:sz w:val="24"/>
          <w:szCs w:val="24"/>
        </w:rPr>
        <w:t xml:space="preserve"> KPP, </w:t>
      </w:r>
      <w:proofErr w:type="spellStart"/>
      <w:r w:rsidRPr="00921A78">
        <w:rPr>
          <w:sz w:val="24"/>
          <w:szCs w:val="24"/>
        </w:rPr>
        <w:t>pikës</w:t>
      </w:r>
      <w:proofErr w:type="spellEnd"/>
      <w:r w:rsidRPr="00921A78">
        <w:rPr>
          <w:sz w:val="24"/>
          <w:szCs w:val="24"/>
        </w:rPr>
        <w:t xml:space="preserve"> 1, </w:t>
      </w:r>
      <w:proofErr w:type="spellStart"/>
      <w:r w:rsidRPr="00921A78">
        <w:rPr>
          <w:sz w:val="24"/>
          <w:szCs w:val="24"/>
        </w:rPr>
        <w:t>shkronja</w:t>
      </w:r>
      <w:proofErr w:type="spellEnd"/>
      <w:r w:rsidRPr="00921A78">
        <w:rPr>
          <w:sz w:val="24"/>
          <w:szCs w:val="24"/>
        </w:rPr>
        <w:t xml:space="preserve"> “b”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kësaj</w:t>
      </w:r>
      <w:proofErr w:type="spellEnd"/>
      <w:r w:rsidRPr="00921A78">
        <w:rPr>
          <w:sz w:val="24"/>
          <w:szCs w:val="24"/>
        </w:rPr>
        <w:t xml:space="preserve"> </w:t>
      </w:r>
      <w:proofErr w:type="spellStart"/>
      <w:r w:rsidRPr="00921A78">
        <w:rPr>
          <w:sz w:val="24"/>
          <w:szCs w:val="24"/>
        </w:rPr>
        <w:t>dispozite</w:t>
      </w:r>
      <w:proofErr w:type="spellEnd"/>
      <w:r w:rsidRPr="00921A78">
        <w:rPr>
          <w:sz w:val="24"/>
          <w:szCs w:val="24"/>
        </w:rPr>
        <w:t xml:space="preserve">, </w:t>
      </w:r>
      <w:proofErr w:type="spellStart"/>
      <w:r w:rsidRPr="00921A78">
        <w:rPr>
          <w:sz w:val="24"/>
          <w:szCs w:val="24"/>
        </w:rPr>
        <w:t>vendimi</w:t>
      </w:r>
      <w:proofErr w:type="spellEnd"/>
      <w:r w:rsidRPr="00921A78">
        <w:rPr>
          <w:sz w:val="24"/>
          <w:szCs w:val="24"/>
        </w:rPr>
        <w:t xml:space="preserve"> </w:t>
      </w:r>
      <w:proofErr w:type="spellStart"/>
      <w:r w:rsidRPr="00921A78">
        <w:rPr>
          <w:bCs/>
          <w:iCs/>
          <w:sz w:val="24"/>
          <w:szCs w:val="24"/>
        </w:rPr>
        <w:t>i</w:t>
      </w:r>
      <w:proofErr w:type="spellEnd"/>
      <w:r w:rsidRPr="00921A78">
        <w:rPr>
          <w:bCs/>
          <w:iCs/>
          <w:sz w:val="24"/>
          <w:szCs w:val="24"/>
        </w:rPr>
        <w:t xml:space="preserve"> </w:t>
      </w:r>
      <w:proofErr w:type="spellStart"/>
      <w:r w:rsidRPr="00921A78">
        <w:rPr>
          <w:bCs/>
          <w:iCs/>
          <w:sz w:val="24"/>
          <w:szCs w:val="24"/>
        </w:rPr>
        <w:t>Gjykatës</w:t>
      </w:r>
      <w:proofErr w:type="spellEnd"/>
      <w:r w:rsidRPr="00921A78">
        <w:rPr>
          <w:bCs/>
          <w:iCs/>
          <w:sz w:val="24"/>
          <w:szCs w:val="24"/>
        </w:rPr>
        <w:t xml:space="preserve"> </w:t>
      </w:r>
      <w:proofErr w:type="spellStart"/>
      <w:r w:rsidRPr="00921A78">
        <w:rPr>
          <w:bCs/>
          <w:iCs/>
          <w:sz w:val="24"/>
          <w:szCs w:val="24"/>
        </w:rPr>
        <w:t>së</w:t>
      </w:r>
      <w:proofErr w:type="spellEnd"/>
      <w:r w:rsidRPr="00921A78">
        <w:rPr>
          <w:bCs/>
          <w:iCs/>
          <w:sz w:val="24"/>
          <w:szCs w:val="24"/>
        </w:rPr>
        <w:t xml:space="preserve"> </w:t>
      </w:r>
      <w:proofErr w:type="spellStart"/>
      <w:r w:rsidRPr="00921A78">
        <w:rPr>
          <w:bCs/>
          <w:iCs/>
          <w:sz w:val="24"/>
          <w:szCs w:val="24"/>
        </w:rPr>
        <w:t>Apeli</w:t>
      </w:r>
      <w:proofErr w:type="spellEnd"/>
      <w:r w:rsidRPr="00921A78">
        <w:rPr>
          <w:bCs/>
          <w:iCs/>
          <w:sz w:val="24"/>
          <w:szCs w:val="24"/>
        </w:rPr>
        <w:t xml:space="preserve"> </w:t>
      </w:r>
      <w:proofErr w:type="spellStart"/>
      <w:r w:rsidRPr="00921A78">
        <w:rPr>
          <w:bCs/>
          <w:iCs/>
          <w:sz w:val="24"/>
          <w:szCs w:val="24"/>
        </w:rPr>
        <w:t>të</w:t>
      </w:r>
      <w:proofErr w:type="spellEnd"/>
      <w:r w:rsidRPr="00921A78">
        <w:rPr>
          <w:bCs/>
          <w:iCs/>
          <w:sz w:val="24"/>
          <w:szCs w:val="24"/>
        </w:rPr>
        <w:t xml:space="preserve"> </w:t>
      </w:r>
      <w:proofErr w:type="spellStart"/>
      <w:r w:rsidRPr="00921A78">
        <w:rPr>
          <w:bCs/>
          <w:iCs/>
          <w:sz w:val="24"/>
          <w:szCs w:val="24"/>
        </w:rPr>
        <w:t>Juridiksionit</w:t>
      </w:r>
      <w:proofErr w:type="spellEnd"/>
      <w:r w:rsidRPr="00921A78">
        <w:rPr>
          <w:bCs/>
          <w:iCs/>
          <w:sz w:val="24"/>
          <w:szCs w:val="24"/>
        </w:rPr>
        <w:t xml:space="preserve"> </w:t>
      </w:r>
      <w:proofErr w:type="spellStart"/>
      <w:r w:rsidRPr="00921A78">
        <w:rPr>
          <w:bCs/>
          <w:iCs/>
          <w:sz w:val="24"/>
          <w:szCs w:val="24"/>
        </w:rPr>
        <w:t>të</w:t>
      </w:r>
      <w:proofErr w:type="spellEnd"/>
      <w:r w:rsidRPr="00921A78">
        <w:rPr>
          <w:bCs/>
          <w:iCs/>
          <w:sz w:val="24"/>
          <w:szCs w:val="24"/>
        </w:rPr>
        <w:t xml:space="preserve"> </w:t>
      </w:r>
      <w:proofErr w:type="spellStart"/>
      <w:r w:rsidRPr="00921A78">
        <w:rPr>
          <w:bCs/>
          <w:iCs/>
          <w:sz w:val="24"/>
          <w:szCs w:val="24"/>
        </w:rPr>
        <w:t>Përgjithshëm</w:t>
      </w:r>
      <w:proofErr w:type="spellEnd"/>
      <w:r w:rsidRPr="00921A78">
        <w:rPr>
          <w:bCs/>
          <w:iCs/>
          <w:sz w:val="24"/>
          <w:szCs w:val="24"/>
        </w:rPr>
        <w:t xml:space="preserve"> </w:t>
      </w:r>
      <w:proofErr w:type="spellStart"/>
      <w:r w:rsidRPr="00921A78">
        <w:rPr>
          <w:bCs/>
          <w:iCs/>
          <w:sz w:val="24"/>
          <w:szCs w:val="24"/>
        </w:rPr>
        <w:t>duhet</w:t>
      </w:r>
      <w:proofErr w:type="spellEnd"/>
      <w:r w:rsidRPr="00921A78">
        <w:rPr>
          <w:bCs/>
          <w:iCs/>
          <w:sz w:val="24"/>
          <w:szCs w:val="24"/>
        </w:rPr>
        <w:t xml:space="preserve"> </w:t>
      </w:r>
      <w:proofErr w:type="spellStart"/>
      <w:r w:rsidRPr="00921A78">
        <w:rPr>
          <w:bCs/>
          <w:iCs/>
          <w:sz w:val="24"/>
          <w:szCs w:val="24"/>
        </w:rPr>
        <w:t>të</w:t>
      </w:r>
      <w:proofErr w:type="spellEnd"/>
      <w:r w:rsidRPr="00921A78">
        <w:rPr>
          <w:bCs/>
          <w:iCs/>
          <w:sz w:val="24"/>
          <w:szCs w:val="24"/>
        </w:rPr>
        <w:t xml:space="preserve"> </w:t>
      </w:r>
      <w:proofErr w:type="spellStart"/>
      <w:r w:rsidRPr="00921A78">
        <w:rPr>
          <w:bCs/>
          <w:iCs/>
          <w:sz w:val="24"/>
          <w:szCs w:val="24"/>
        </w:rPr>
        <w:t>prishet</w:t>
      </w:r>
      <w:proofErr w:type="spellEnd"/>
      <w:r w:rsidRPr="00921A78">
        <w:rPr>
          <w:bCs/>
          <w:iCs/>
          <w:sz w:val="24"/>
          <w:szCs w:val="24"/>
        </w:rPr>
        <w:t xml:space="preserve"> </w:t>
      </w:r>
      <w:proofErr w:type="spellStart"/>
      <w:r w:rsidRPr="00921A78">
        <w:rPr>
          <w:bCs/>
          <w:iCs/>
          <w:sz w:val="24"/>
          <w:szCs w:val="24"/>
        </w:rPr>
        <w:t>dhe</w:t>
      </w:r>
      <w:proofErr w:type="spellEnd"/>
      <w:r w:rsidRPr="00921A78">
        <w:rPr>
          <w:bCs/>
          <w:iCs/>
          <w:sz w:val="24"/>
          <w:szCs w:val="24"/>
        </w:rPr>
        <w:t xml:space="preserve"> </w:t>
      </w:r>
      <w:proofErr w:type="spellStart"/>
      <w:r w:rsidRPr="00921A78">
        <w:rPr>
          <w:bCs/>
          <w:iCs/>
          <w:sz w:val="24"/>
          <w:szCs w:val="24"/>
        </w:rPr>
        <w:t>çështja</w:t>
      </w:r>
      <w:proofErr w:type="spellEnd"/>
      <w:r w:rsidRPr="00921A78">
        <w:rPr>
          <w:bCs/>
          <w:iCs/>
          <w:sz w:val="24"/>
          <w:szCs w:val="24"/>
        </w:rPr>
        <w:t xml:space="preserve"> </w:t>
      </w:r>
      <w:proofErr w:type="spellStart"/>
      <w:r w:rsidRPr="00921A78">
        <w:rPr>
          <w:bCs/>
          <w:iCs/>
          <w:sz w:val="24"/>
          <w:szCs w:val="24"/>
        </w:rPr>
        <w:t>të</w:t>
      </w:r>
      <w:proofErr w:type="spellEnd"/>
      <w:r w:rsidRPr="00921A78">
        <w:rPr>
          <w:bCs/>
          <w:iCs/>
          <w:sz w:val="24"/>
          <w:szCs w:val="24"/>
        </w:rPr>
        <w:t xml:space="preserve"> </w:t>
      </w:r>
      <w:proofErr w:type="spellStart"/>
      <w:r w:rsidRPr="00921A78">
        <w:rPr>
          <w:bCs/>
          <w:iCs/>
          <w:sz w:val="24"/>
          <w:szCs w:val="24"/>
        </w:rPr>
        <w:t>kthehet</w:t>
      </w:r>
      <w:proofErr w:type="spellEnd"/>
      <w:r w:rsidRPr="00921A78">
        <w:rPr>
          <w:bCs/>
          <w:iCs/>
          <w:sz w:val="24"/>
          <w:szCs w:val="24"/>
        </w:rPr>
        <w:t xml:space="preserve"> </w:t>
      </w:r>
      <w:proofErr w:type="spellStart"/>
      <w:r w:rsidRPr="00921A78">
        <w:rPr>
          <w:bCs/>
          <w:iCs/>
          <w:sz w:val="24"/>
          <w:szCs w:val="24"/>
        </w:rPr>
        <w:t>për</w:t>
      </w:r>
      <w:proofErr w:type="spellEnd"/>
      <w:r w:rsidRPr="00921A78">
        <w:rPr>
          <w:bCs/>
          <w:iCs/>
          <w:sz w:val="24"/>
          <w:szCs w:val="24"/>
        </w:rPr>
        <w:t xml:space="preserve"> </w:t>
      </w:r>
      <w:proofErr w:type="spellStart"/>
      <w:r w:rsidRPr="00921A78">
        <w:rPr>
          <w:bCs/>
          <w:iCs/>
          <w:sz w:val="24"/>
          <w:szCs w:val="24"/>
        </w:rPr>
        <w:t>rishqyrtim</w:t>
      </w:r>
      <w:proofErr w:type="spellEnd"/>
      <w:r w:rsidRPr="00921A78">
        <w:rPr>
          <w:bCs/>
          <w:iCs/>
          <w:sz w:val="24"/>
          <w:szCs w:val="24"/>
        </w:rPr>
        <w:t xml:space="preserve"> </w:t>
      </w:r>
      <w:proofErr w:type="spellStart"/>
      <w:r w:rsidRPr="00921A78">
        <w:rPr>
          <w:bCs/>
          <w:iCs/>
          <w:sz w:val="24"/>
          <w:szCs w:val="24"/>
        </w:rPr>
        <w:t>në</w:t>
      </w:r>
      <w:proofErr w:type="spellEnd"/>
      <w:r w:rsidRPr="00921A78">
        <w:rPr>
          <w:bCs/>
          <w:iCs/>
          <w:sz w:val="24"/>
          <w:szCs w:val="24"/>
        </w:rPr>
        <w:t xml:space="preserve"> </w:t>
      </w:r>
      <w:proofErr w:type="spellStart"/>
      <w:r w:rsidRPr="00921A78">
        <w:rPr>
          <w:bCs/>
          <w:iCs/>
          <w:sz w:val="24"/>
          <w:szCs w:val="24"/>
        </w:rPr>
        <w:t>atë</w:t>
      </w:r>
      <w:proofErr w:type="spellEnd"/>
      <w:r w:rsidRPr="00921A78">
        <w:rPr>
          <w:bCs/>
          <w:iCs/>
          <w:sz w:val="24"/>
          <w:szCs w:val="24"/>
        </w:rPr>
        <w:t xml:space="preserve"> </w:t>
      </w:r>
      <w:proofErr w:type="spellStart"/>
      <w:r w:rsidRPr="00921A78">
        <w:rPr>
          <w:bCs/>
          <w:iCs/>
          <w:sz w:val="24"/>
          <w:szCs w:val="24"/>
        </w:rPr>
        <w:t>gjykatë</w:t>
      </w:r>
      <w:proofErr w:type="spellEnd"/>
      <w:r w:rsidRPr="00921A78">
        <w:rPr>
          <w:bCs/>
          <w:iCs/>
          <w:sz w:val="24"/>
          <w:szCs w:val="24"/>
        </w:rPr>
        <w:t xml:space="preserve">. </w:t>
      </w:r>
      <w:proofErr w:type="spellStart"/>
      <w:r w:rsidRPr="00921A78">
        <w:rPr>
          <w:bCs/>
          <w:iCs/>
          <w:sz w:val="24"/>
          <w:szCs w:val="24"/>
        </w:rPr>
        <w:t>Në</w:t>
      </w:r>
      <w:proofErr w:type="spellEnd"/>
      <w:r w:rsidRPr="00921A78">
        <w:rPr>
          <w:bCs/>
          <w:iCs/>
          <w:sz w:val="24"/>
          <w:szCs w:val="24"/>
        </w:rPr>
        <w:t xml:space="preserve"> </w:t>
      </w:r>
      <w:proofErr w:type="spellStart"/>
      <w:r w:rsidRPr="00921A78">
        <w:rPr>
          <w:bCs/>
          <w:iCs/>
          <w:sz w:val="24"/>
          <w:szCs w:val="24"/>
        </w:rPr>
        <w:t>rekursin</w:t>
      </w:r>
      <w:proofErr w:type="spellEnd"/>
      <w:r w:rsidRPr="00921A78">
        <w:rPr>
          <w:bCs/>
          <w:iCs/>
          <w:sz w:val="24"/>
          <w:szCs w:val="24"/>
        </w:rPr>
        <w:t xml:space="preserve"> e </w:t>
      </w:r>
      <w:proofErr w:type="spellStart"/>
      <w:r w:rsidRPr="00921A78">
        <w:rPr>
          <w:bCs/>
          <w:iCs/>
          <w:sz w:val="24"/>
          <w:szCs w:val="24"/>
        </w:rPr>
        <w:t>paraqitur</w:t>
      </w:r>
      <w:proofErr w:type="spellEnd"/>
      <w:r w:rsidRPr="00921A78">
        <w:rPr>
          <w:bCs/>
          <w:iCs/>
          <w:sz w:val="24"/>
          <w:szCs w:val="24"/>
        </w:rPr>
        <w:t xml:space="preserve"> </w:t>
      </w:r>
      <w:proofErr w:type="spellStart"/>
      <w:r w:rsidRPr="00921A78">
        <w:rPr>
          <w:bCs/>
          <w:iCs/>
          <w:sz w:val="24"/>
          <w:szCs w:val="24"/>
        </w:rPr>
        <w:t>nga</w:t>
      </w:r>
      <w:proofErr w:type="spellEnd"/>
      <w:r w:rsidRPr="00921A78">
        <w:rPr>
          <w:bCs/>
          <w:iCs/>
          <w:sz w:val="24"/>
          <w:szCs w:val="24"/>
        </w:rPr>
        <w:t xml:space="preserve"> </w:t>
      </w:r>
      <w:proofErr w:type="spellStart"/>
      <w:r w:rsidRPr="00921A78">
        <w:rPr>
          <w:sz w:val="24"/>
          <w:szCs w:val="24"/>
        </w:rPr>
        <w:t>Prokuroria</w:t>
      </w:r>
      <w:proofErr w:type="spellEnd"/>
      <w:r w:rsidRPr="00921A78">
        <w:rPr>
          <w:sz w:val="24"/>
          <w:szCs w:val="24"/>
        </w:rPr>
        <w:t xml:space="preserve"> </w:t>
      </w:r>
      <w:proofErr w:type="spellStart"/>
      <w:r w:rsidRPr="00921A78">
        <w:rPr>
          <w:sz w:val="24"/>
          <w:szCs w:val="24"/>
        </w:rPr>
        <w:t>pranë</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Juridiksionit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ngrihen</w:t>
      </w:r>
      <w:proofErr w:type="spellEnd"/>
      <w:r w:rsidRPr="00921A78">
        <w:rPr>
          <w:sz w:val="24"/>
          <w:szCs w:val="24"/>
        </w:rPr>
        <w:t xml:space="preserve"> </w:t>
      </w:r>
      <w:proofErr w:type="spellStart"/>
      <w:r w:rsidRPr="00921A78">
        <w:rPr>
          <w:sz w:val="24"/>
          <w:szCs w:val="24"/>
        </w:rPr>
        <w:t>pretendim</w:t>
      </w:r>
      <w:r w:rsidR="00CB347D">
        <w:rPr>
          <w:sz w:val="24"/>
          <w:szCs w:val="24"/>
        </w:rPr>
        <w:t>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lidhje</w:t>
      </w:r>
      <w:proofErr w:type="spellEnd"/>
      <w:r w:rsidRPr="00921A78">
        <w:rPr>
          <w:sz w:val="24"/>
          <w:szCs w:val="24"/>
        </w:rPr>
        <w:t xml:space="preserve"> me </w:t>
      </w:r>
      <w:proofErr w:type="spellStart"/>
      <w:r w:rsidRPr="00921A78">
        <w:rPr>
          <w:sz w:val="24"/>
          <w:szCs w:val="24"/>
        </w:rPr>
        <w:t>zbatimin</w:t>
      </w:r>
      <w:proofErr w:type="spellEnd"/>
      <w:r w:rsidRPr="00921A78">
        <w:rPr>
          <w:sz w:val="24"/>
          <w:szCs w:val="24"/>
        </w:rPr>
        <w:t xml:space="preserve"> e </w:t>
      </w:r>
      <w:proofErr w:type="spellStart"/>
      <w:r w:rsidRPr="00921A78">
        <w:rPr>
          <w:sz w:val="24"/>
          <w:szCs w:val="24"/>
        </w:rPr>
        <w:t>gabuar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ligjit</w:t>
      </w:r>
      <w:proofErr w:type="spellEnd"/>
      <w:r w:rsidRPr="00921A78">
        <w:rPr>
          <w:sz w:val="24"/>
          <w:szCs w:val="24"/>
        </w:rPr>
        <w:t xml:space="preserve"> procedural penal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ka </w:t>
      </w:r>
      <w:proofErr w:type="spellStart"/>
      <w:r w:rsidRPr="00921A78">
        <w:rPr>
          <w:sz w:val="24"/>
          <w:szCs w:val="24"/>
        </w:rPr>
        <w:t>vlerësuar</w:t>
      </w:r>
      <w:proofErr w:type="spellEnd"/>
      <w:r w:rsidRPr="00921A78">
        <w:rPr>
          <w:sz w:val="24"/>
          <w:szCs w:val="24"/>
        </w:rPr>
        <w:t xml:space="preserve"> se </w:t>
      </w:r>
      <w:proofErr w:type="spellStart"/>
      <w:r w:rsidRPr="00921A78">
        <w:rPr>
          <w:sz w:val="24"/>
          <w:szCs w:val="24"/>
          <w:shd w:val="clear" w:color="auto" w:fill="FFFFFF"/>
        </w:rPr>
        <w:t>vendimmarrja</w:t>
      </w:r>
      <w:proofErr w:type="spellEnd"/>
      <w:r w:rsidRPr="00921A78">
        <w:rPr>
          <w:sz w:val="24"/>
          <w:szCs w:val="24"/>
          <w:shd w:val="clear" w:color="auto" w:fill="FFFFFF"/>
        </w:rPr>
        <w:t xml:space="preserve"> 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absolutisht</w:t>
      </w:r>
      <w:proofErr w:type="spellEnd"/>
      <w:r w:rsidRPr="00921A78">
        <w:rPr>
          <w:sz w:val="24"/>
          <w:szCs w:val="24"/>
          <w:shd w:val="clear" w:color="auto" w:fill="FFFFFF"/>
        </w:rPr>
        <w:t xml:space="preserve"> e </w:t>
      </w:r>
      <w:proofErr w:type="spellStart"/>
      <w:r w:rsidRPr="00921A78">
        <w:rPr>
          <w:sz w:val="24"/>
          <w:szCs w:val="24"/>
          <w:shd w:val="clear" w:color="auto" w:fill="FFFFFF"/>
        </w:rPr>
        <w:t>pavlefshme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kushtet</w:t>
      </w:r>
      <w:proofErr w:type="spellEnd"/>
      <w:r w:rsidRPr="00921A78">
        <w:rPr>
          <w:sz w:val="24"/>
          <w:szCs w:val="24"/>
          <w:shd w:val="clear" w:color="auto" w:fill="FFFFFF"/>
        </w:rPr>
        <w:t xml:space="preserve"> </w:t>
      </w:r>
      <w:proofErr w:type="spellStart"/>
      <w:r w:rsidRPr="00921A78">
        <w:rPr>
          <w:sz w:val="24"/>
          <w:szCs w:val="24"/>
          <w:shd w:val="clear" w:color="auto" w:fill="FFFFFF"/>
        </w:rPr>
        <w:t>kur</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ometuar</w:t>
      </w:r>
      <w:proofErr w:type="spellEnd"/>
      <w:r w:rsidRPr="00921A78">
        <w:rPr>
          <w:sz w:val="24"/>
          <w:szCs w:val="24"/>
          <w:shd w:val="clear" w:color="auto" w:fill="FFFFFF"/>
        </w:rPr>
        <w:t xml:space="preserve"> </w:t>
      </w:r>
      <w:proofErr w:type="spellStart"/>
      <w:r w:rsidRPr="00921A78">
        <w:rPr>
          <w:sz w:val="24"/>
          <w:szCs w:val="24"/>
          <w:shd w:val="clear" w:color="auto" w:fill="FFFFFF"/>
        </w:rPr>
        <w:t>detyrimi</w:t>
      </w:r>
      <w:proofErr w:type="spellEnd"/>
      <w:r w:rsidRPr="00921A78">
        <w:rPr>
          <w:sz w:val="24"/>
          <w:szCs w:val="24"/>
          <w:shd w:val="clear" w:color="auto" w:fill="FFFFFF"/>
        </w:rPr>
        <w:t xml:space="preserve"> </w:t>
      </w:r>
      <w:proofErr w:type="spellStart"/>
      <w:r w:rsidRPr="00921A78">
        <w:rPr>
          <w:sz w:val="24"/>
          <w:szCs w:val="24"/>
          <w:shd w:val="clear" w:color="auto" w:fill="FFFFFF"/>
        </w:rPr>
        <w:t>ligjor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thirrjen</w:t>
      </w:r>
      <w:proofErr w:type="spellEnd"/>
      <w:r w:rsidRPr="00921A78">
        <w:rPr>
          <w:sz w:val="24"/>
          <w:szCs w:val="24"/>
          <w:shd w:val="clear" w:color="auto" w:fill="FFFFFF"/>
        </w:rPr>
        <w:t xml:space="preserve"> e </w:t>
      </w:r>
      <w:proofErr w:type="spellStart"/>
      <w:r w:rsidRPr="00921A78">
        <w:rPr>
          <w:sz w:val="24"/>
          <w:szCs w:val="24"/>
          <w:shd w:val="clear" w:color="auto" w:fill="FFFFFF"/>
        </w:rPr>
        <w:t>viktimave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veprës</w:t>
      </w:r>
      <w:proofErr w:type="spellEnd"/>
      <w:r w:rsidRPr="00921A78">
        <w:rPr>
          <w:sz w:val="24"/>
          <w:szCs w:val="24"/>
          <w:shd w:val="clear" w:color="auto" w:fill="FFFFFF"/>
        </w:rPr>
        <w:t xml:space="preserve"> </w:t>
      </w:r>
      <w:proofErr w:type="spellStart"/>
      <w:r w:rsidRPr="00921A78">
        <w:rPr>
          <w:sz w:val="24"/>
          <w:szCs w:val="24"/>
          <w:shd w:val="clear" w:color="auto" w:fill="FFFFFF"/>
        </w:rPr>
        <w:t>penale</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gjykim</w:t>
      </w:r>
      <w:proofErr w:type="spellEnd"/>
      <w:r w:rsidRPr="00921A78">
        <w:rPr>
          <w:sz w:val="24"/>
          <w:szCs w:val="24"/>
        </w:rPr>
        <w:t xml:space="preserve">. I </w:t>
      </w:r>
      <w:proofErr w:type="spellStart"/>
      <w:r w:rsidRPr="00921A78">
        <w:rPr>
          <w:sz w:val="24"/>
          <w:szCs w:val="24"/>
        </w:rPr>
        <w:t>gjykuari</w:t>
      </w:r>
      <w:proofErr w:type="spellEnd"/>
      <w:r w:rsidRPr="00921A78">
        <w:rPr>
          <w:sz w:val="24"/>
          <w:szCs w:val="24"/>
        </w:rPr>
        <w:t xml:space="preserve"> Erik Çorati </w:t>
      </w:r>
      <w:proofErr w:type="spellStart"/>
      <w:r w:rsidRPr="00921A78">
        <w:rPr>
          <w:sz w:val="24"/>
          <w:szCs w:val="24"/>
        </w:rPr>
        <w:t>gjithashtu</w:t>
      </w:r>
      <w:proofErr w:type="spellEnd"/>
      <w:r w:rsidRPr="00921A78">
        <w:rPr>
          <w:sz w:val="24"/>
          <w:szCs w:val="24"/>
        </w:rPr>
        <w:t xml:space="preserve"> ka </w:t>
      </w:r>
      <w:proofErr w:type="spellStart"/>
      <w:r w:rsidRPr="00921A78">
        <w:rPr>
          <w:sz w:val="24"/>
          <w:szCs w:val="24"/>
        </w:rPr>
        <w:t>ngritur</w:t>
      </w:r>
      <w:proofErr w:type="spellEnd"/>
      <w:r w:rsidRPr="00921A78">
        <w:rPr>
          <w:sz w:val="24"/>
          <w:szCs w:val="24"/>
        </w:rPr>
        <w:t xml:space="preserve"> </w:t>
      </w:r>
      <w:proofErr w:type="spellStart"/>
      <w:r w:rsidRPr="00921A78">
        <w:rPr>
          <w:sz w:val="24"/>
          <w:szCs w:val="24"/>
        </w:rPr>
        <w:t>pretendime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lidhje</w:t>
      </w:r>
      <w:proofErr w:type="spellEnd"/>
      <w:r w:rsidRPr="00921A78">
        <w:rPr>
          <w:sz w:val="24"/>
          <w:szCs w:val="24"/>
        </w:rPr>
        <w:t xml:space="preserve"> me </w:t>
      </w:r>
      <w:proofErr w:type="spellStart"/>
      <w:r w:rsidRPr="00921A78">
        <w:rPr>
          <w:sz w:val="24"/>
          <w:szCs w:val="24"/>
        </w:rPr>
        <w:t>zbatimin</w:t>
      </w:r>
      <w:proofErr w:type="spellEnd"/>
      <w:r w:rsidRPr="00921A78">
        <w:rPr>
          <w:sz w:val="24"/>
          <w:szCs w:val="24"/>
        </w:rPr>
        <w:t xml:space="preserve"> e </w:t>
      </w:r>
      <w:proofErr w:type="spellStart"/>
      <w:r w:rsidRPr="00921A78">
        <w:rPr>
          <w:sz w:val="24"/>
          <w:szCs w:val="24"/>
        </w:rPr>
        <w:t>gabuar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ligjit</w:t>
      </w:r>
      <w:proofErr w:type="spellEnd"/>
      <w:r w:rsidRPr="00921A78">
        <w:rPr>
          <w:sz w:val="24"/>
          <w:szCs w:val="24"/>
        </w:rPr>
        <w:t xml:space="preserve"> </w:t>
      </w:r>
      <w:r w:rsidRPr="00921A78">
        <w:rPr>
          <w:sz w:val="24"/>
          <w:szCs w:val="24"/>
        </w:rPr>
        <w:lastRenderedPageBreak/>
        <w:t xml:space="preserve">procedural penal </w:t>
      </w:r>
      <w:proofErr w:type="spellStart"/>
      <w:r w:rsidRPr="00921A78">
        <w:rPr>
          <w:sz w:val="24"/>
          <w:szCs w:val="24"/>
        </w:rPr>
        <w:t>nga</w:t>
      </w:r>
      <w:proofErr w:type="spellEnd"/>
      <w:r w:rsidRPr="00921A78">
        <w:rPr>
          <w:sz w:val="24"/>
          <w:szCs w:val="24"/>
        </w:rPr>
        <w:t xml:space="preserve"> ana 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sa</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përket</w:t>
      </w:r>
      <w:proofErr w:type="spellEnd"/>
      <w:r w:rsidRPr="00921A78">
        <w:rPr>
          <w:sz w:val="24"/>
          <w:szCs w:val="24"/>
        </w:rPr>
        <w:t xml:space="preserve"> </w:t>
      </w:r>
      <w:proofErr w:type="spellStart"/>
      <w:r w:rsidRPr="00921A78">
        <w:rPr>
          <w:sz w:val="24"/>
          <w:szCs w:val="24"/>
        </w:rPr>
        <w:t>kthimit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çështjes</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rishqyrtim</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shkallë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duke </w:t>
      </w:r>
      <w:proofErr w:type="spellStart"/>
      <w:r w:rsidRPr="00921A78">
        <w:rPr>
          <w:sz w:val="24"/>
          <w:szCs w:val="24"/>
        </w:rPr>
        <w:t>kërkuar</w:t>
      </w:r>
      <w:proofErr w:type="spellEnd"/>
      <w:r w:rsidRPr="00921A78">
        <w:rPr>
          <w:sz w:val="24"/>
          <w:szCs w:val="24"/>
        </w:rPr>
        <w:t xml:space="preserve"> </w:t>
      </w:r>
      <w:proofErr w:type="spellStart"/>
      <w:r w:rsidRPr="00921A78">
        <w:rPr>
          <w:sz w:val="24"/>
          <w:szCs w:val="24"/>
        </w:rPr>
        <w:t>pushimin</w:t>
      </w:r>
      <w:proofErr w:type="spellEnd"/>
      <w:r w:rsidRPr="00921A78">
        <w:rPr>
          <w:sz w:val="24"/>
          <w:szCs w:val="24"/>
        </w:rPr>
        <w:t xml:space="preserve"> e </w:t>
      </w:r>
      <w:proofErr w:type="spellStart"/>
      <w:r w:rsidRPr="00921A78">
        <w:rPr>
          <w:sz w:val="24"/>
          <w:szCs w:val="24"/>
        </w:rPr>
        <w:t>saj</w:t>
      </w:r>
      <w:proofErr w:type="spellEnd"/>
      <w:r w:rsidRPr="00921A78">
        <w:rPr>
          <w:sz w:val="24"/>
          <w:szCs w:val="24"/>
        </w:rPr>
        <w:t xml:space="preserve">. </w:t>
      </w:r>
    </w:p>
    <w:p w14:paraId="220E94E5" w14:textId="77777777" w:rsidR="00921A78" w:rsidRPr="00921A78" w:rsidRDefault="00921A78" w:rsidP="00921A78">
      <w:pPr>
        <w:ind w:firstLine="720"/>
        <w:jc w:val="both"/>
        <w:rPr>
          <w:sz w:val="24"/>
          <w:szCs w:val="24"/>
        </w:rPr>
      </w:pPr>
      <w:r w:rsidRPr="00921A78">
        <w:rPr>
          <w:sz w:val="24"/>
          <w:szCs w:val="24"/>
        </w:rPr>
        <w:t xml:space="preserve">36.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verifikim</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këtyre</w:t>
      </w:r>
      <w:proofErr w:type="spellEnd"/>
      <w:r w:rsidRPr="00921A78">
        <w:rPr>
          <w:sz w:val="24"/>
          <w:szCs w:val="24"/>
        </w:rPr>
        <w:t xml:space="preserve"> </w:t>
      </w:r>
      <w:proofErr w:type="spellStart"/>
      <w:r w:rsidRPr="00921A78">
        <w:rPr>
          <w:sz w:val="24"/>
          <w:szCs w:val="24"/>
        </w:rPr>
        <w:t>pretendimeve</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konstaton</w:t>
      </w:r>
      <w:proofErr w:type="spellEnd"/>
      <w:r w:rsidRPr="00921A78">
        <w:rPr>
          <w:sz w:val="24"/>
          <w:szCs w:val="24"/>
        </w:rPr>
        <w:t xml:space="preserve"> se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Shkallës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w:t>
      </w:r>
      <w:proofErr w:type="spellStart"/>
      <w:r w:rsidRPr="00921A78">
        <w:rPr>
          <w:sz w:val="24"/>
          <w:szCs w:val="24"/>
          <w:shd w:val="clear" w:color="auto" w:fill="FFFFFF"/>
        </w:rPr>
        <w:t>pasi</w:t>
      </w:r>
      <w:proofErr w:type="spellEnd"/>
      <w:r w:rsidRPr="00921A78">
        <w:rPr>
          <w:sz w:val="24"/>
          <w:szCs w:val="24"/>
          <w:shd w:val="clear" w:color="auto" w:fill="FFFFFF"/>
        </w:rPr>
        <w:t xml:space="preserve"> ka </w:t>
      </w:r>
      <w:proofErr w:type="spellStart"/>
      <w:r w:rsidRPr="00921A78">
        <w:rPr>
          <w:sz w:val="24"/>
          <w:szCs w:val="24"/>
          <w:shd w:val="clear" w:color="auto" w:fill="FFFFFF"/>
        </w:rPr>
        <w:t>marrë</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shqyrtim</w:t>
      </w:r>
      <w:proofErr w:type="spellEnd"/>
      <w:r w:rsidRPr="00921A78">
        <w:rPr>
          <w:sz w:val="24"/>
          <w:szCs w:val="24"/>
          <w:shd w:val="clear" w:color="auto" w:fill="FFFFFF"/>
        </w:rPr>
        <w:t xml:space="preserve"> </w:t>
      </w:r>
      <w:proofErr w:type="spellStart"/>
      <w:r w:rsidRPr="00921A78">
        <w:rPr>
          <w:sz w:val="24"/>
          <w:szCs w:val="24"/>
          <w:shd w:val="clear" w:color="auto" w:fill="FFFFFF"/>
        </w:rPr>
        <w:t>akuzën</w:t>
      </w:r>
      <w:proofErr w:type="spellEnd"/>
      <w:r w:rsidRPr="00921A78">
        <w:rPr>
          <w:sz w:val="24"/>
          <w:szCs w:val="24"/>
          <w:shd w:val="clear" w:color="auto" w:fill="FFFFFF"/>
        </w:rPr>
        <w:t xml:space="preserve"> e </w:t>
      </w:r>
      <w:proofErr w:type="spellStart"/>
      <w:r w:rsidRPr="00921A78">
        <w:rPr>
          <w:sz w:val="24"/>
          <w:szCs w:val="24"/>
          <w:shd w:val="clear" w:color="auto" w:fill="FFFFFF"/>
        </w:rPr>
        <w:t>paraqitur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Prokurori</w:t>
      </w:r>
      <w:proofErr w:type="spellEnd"/>
      <w:r w:rsidRPr="00921A78">
        <w:rPr>
          <w:sz w:val="24"/>
          <w:szCs w:val="24"/>
          <w:shd w:val="clear" w:color="auto" w:fill="FFFFFF"/>
        </w:rPr>
        <w:t xml:space="preserve">, ka </w:t>
      </w:r>
      <w:proofErr w:type="spellStart"/>
      <w:r w:rsidRPr="00921A78">
        <w:rPr>
          <w:sz w:val="24"/>
          <w:szCs w:val="24"/>
          <w:shd w:val="clear" w:color="auto" w:fill="FFFFFF"/>
        </w:rPr>
        <w:t>vendosur</w:t>
      </w:r>
      <w:proofErr w:type="spellEnd"/>
      <w:r w:rsidRPr="00921A78">
        <w:rPr>
          <w:sz w:val="24"/>
          <w:szCs w:val="24"/>
          <w:shd w:val="clear" w:color="auto" w:fill="FFFFFF"/>
        </w:rPr>
        <w:t xml:space="preserve"> </w:t>
      </w:r>
      <w:proofErr w:type="spellStart"/>
      <w:r w:rsidRPr="00921A78">
        <w:rPr>
          <w:sz w:val="24"/>
          <w:szCs w:val="24"/>
          <w:shd w:val="clear" w:color="auto" w:fill="FFFFFF"/>
        </w:rPr>
        <w:t>t`a</w:t>
      </w:r>
      <w:proofErr w:type="spellEnd"/>
      <w:r w:rsidRPr="00921A78">
        <w:rPr>
          <w:sz w:val="24"/>
          <w:szCs w:val="24"/>
          <w:shd w:val="clear" w:color="auto" w:fill="FFFFFF"/>
        </w:rPr>
        <w:t xml:space="preserve"> </w:t>
      </w:r>
      <w:proofErr w:type="spellStart"/>
      <w:r w:rsidRPr="00921A78">
        <w:rPr>
          <w:sz w:val="24"/>
          <w:szCs w:val="24"/>
          <w:shd w:val="clear" w:color="auto" w:fill="FFFFFF"/>
        </w:rPr>
        <w:t>deklarojë</w:t>
      </w:r>
      <w:proofErr w:type="spellEnd"/>
      <w:r w:rsidRPr="00921A78">
        <w:rPr>
          <w:sz w:val="24"/>
          <w:szCs w:val="24"/>
          <w:shd w:val="clear" w:color="auto" w:fill="FFFFFF"/>
        </w:rPr>
        <w:t xml:space="preserve"> </w:t>
      </w:r>
      <w:proofErr w:type="spellStart"/>
      <w:r w:rsidRPr="00921A78">
        <w:rPr>
          <w:sz w:val="24"/>
          <w:szCs w:val="24"/>
          <w:shd w:val="clear" w:color="auto" w:fill="FFFFFF"/>
        </w:rPr>
        <w:t>fajtor</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pandehurin</w:t>
      </w:r>
      <w:proofErr w:type="spellEnd"/>
      <w:r w:rsidRPr="00921A78">
        <w:rPr>
          <w:sz w:val="24"/>
          <w:szCs w:val="24"/>
          <w:shd w:val="clear" w:color="auto" w:fill="FFFFFF"/>
        </w:rPr>
        <w:t xml:space="preserve"> Erik Çorati,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kryerjen</w:t>
      </w:r>
      <w:proofErr w:type="spellEnd"/>
      <w:r w:rsidRPr="00921A78">
        <w:rPr>
          <w:sz w:val="24"/>
          <w:szCs w:val="24"/>
        </w:rPr>
        <w:t xml:space="preserve"> 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Mashtrimi</w:t>
      </w:r>
      <w:proofErr w:type="spellEnd"/>
      <w:r w:rsidRPr="00921A78">
        <w:rPr>
          <w:sz w:val="24"/>
          <w:szCs w:val="24"/>
        </w:rPr>
        <w:t xml:space="preserve">”, me </w:t>
      </w:r>
      <w:proofErr w:type="spellStart"/>
      <w:r w:rsidRPr="00921A78">
        <w:rPr>
          <w:sz w:val="24"/>
          <w:szCs w:val="24"/>
        </w:rPr>
        <w:t>pasoja</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rënda</w:t>
      </w:r>
      <w:proofErr w:type="spellEnd"/>
      <w:r w:rsidRPr="00921A78">
        <w:rPr>
          <w:sz w:val="24"/>
          <w:szCs w:val="24"/>
          <w:shd w:val="clear" w:color="auto" w:fill="FFFFFF"/>
        </w:rPr>
        <w:t xml:space="preserve">, </w:t>
      </w:r>
      <w:proofErr w:type="spellStart"/>
      <w:r w:rsidRPr="00921A78">
        <w:rPr>
          <w:sz w:val="24"/>
          <w:szCs w:val="24"/>
          <w:shd w:val="clear" w:color="auto" w:fill="FFFFFF"/>
        </w:rPr>
        <w:t>parashikuar</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nei</w:t>
      </w:r>
      <w:proofErr w:type="spellEnd"/>
      <w:r w:rsidRPr="00921A78">
        <w:rPr>
          <w:sz w:val="24"/>
          <w:szCs w:val="24"/>
          <w:shd w:val="clear" w:color="auto" w:fill="FFFFFF"/>
        </w:rPr>
        <w:t xml:space="preserve"> 143/3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Kodit</w:t>
      </w:r>
      <w:proofErr w:type="spellEnd"/>
      <w:r w:rsidRPr="00921A78">
        <w:rPr>
          <w:sz w:val="24"/>
          <w:szCs w:val="24"/>
          <w:shd w:val="clear" w:color="auto" w:fill="FFFFFF"/>
        </w:rPr>
        <w:t xml:space="preserve"> Penal. </w:t>
      </w:r>
      <w:proofErr w:type="spellStart"/>
      <w:r w:rsidRPr="00921A78">
        <w:rPr>
          <w:sz w:val="24"/>
          <w:szCs w:val="24"/>
          <w:shd w:val="clear" w:color="auto" w:fill="FFFFFF"/>
        </w:rPr>
        <w:t>Ndërsa</w:t>
      </w:r>
      <w:proofErr w:type="spellEnd"/>
      <w:r w:rsidRPr="00921A78">
        <w:rPr>
          <w:sz w:val="24"/>
          <w:szCs w:val="24"/>
          <w:shd w:val="clear" w:color="auto" w:fill="FFFFFF"/>
        </w:rPr>
        <w:t xml:space="preserve">, </w:t>
      </w:r>
      <w:proofErr w:type="spellStart"/>
      <w:r w:rsidRPr="00921A78">
        <w:rPr>
          <w:sz w:val="24"/>
          <w:szCs w:val="24"/>
          <w:shd w:val="clear" w:color="auto" w:fill="FFFFFF"/>
        </w:rPr>
        <w:t>Gjykata</w:t>
      </w:r>
      <w:proofErr w:type="spellEnd"/>
      <w:r w:rsidRPr="00921A78">
        <w:rPr>
          <w:sz w:val="24"/>
          <w:szCs w:val="24"/>
          <w:shd w:val="clear" w:color="auto" w:fill="FFFFFF"/>
        </w:rPr>
        <w:t xml:space="preserve"> e </w:t>
      </w:r>
      <w:proofErr w:type="spellStart"/>
      <w:r w:rsidRPr="00921A78">
        <w:rPr>
          <w:sz w:val="24"/>
          <w:szCs w:val="24"/>
          <w:shd w:val="clear" w:color="auto" w:fill="FFFFFF"/>
        </w:rPr>
        <w:t>Apelit</w:t>
      </w:r>
      <w:proofErr w:type="spellEnd"/>
      <w:r w:rsidRPr="00921A78">
        <w:rPr>
          <w:sz w:val="24"/>
          <w:szCs w:val="24"/>
          <w:shd w:val="clear" w:color="auto" w:fill="FFFFFF"/>
        </w:rPr>
        <w:t xml:space="preserve"> ka </w:t>
      </w:r>
      <w:proofErr w:type="spellStart"/>
      <w:r w:rsidRPr="00921A78">
        <w:rPr>
          <w:sz w:val="24"/>
          <w:szCs w:val="24"/>
          <w:shd w:val="clear" w:color="auto" w:fill="FFFFFF"/>
        </w:rPr>
        <w:t>disponuar</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në</w:t>
      </w:r>
      <w:proofErr w:type="spellEnd"/>
      <w:r w:rsidRPr="00921A78">
        <w:rPr>
          <w:sz w:val="24"/>
          <w:szCs w:val="24"/>
          <w:shd w:val="clear" w:color="auto" w:fill="FFFFFF"/>
        </w:rPr>
        <w:t xml:space="preserve"> </w:t>
      </w:r>
      <w:proofErr w:type="spellStart"/>
      <w:r w:rsidRPr="00921A78">
        <w:rPr>
          <w:sz w:val="24"/>
          <w:szCs w:val="24"/>
          <w:shd w:val="clear" w:color="auto" w:fill="FFFFFF"/>
        </w:rPr>
        <w:t>shkallë</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parë</w:t>
      </w:r>
      <w:proofErr w:type="spellEnd"/>
      <w:r w:rsidRPr="00921A78">
        <w:rPr>
          <w:sz w:val="24"/>
          <w:szCs w:val="24"/>
          <w:shd w:val="clear" w:color="auto" w:fill="FFFFFF"/>
        </w:rPr>
        <w:t xml:space="preserve">, duke </w:t>
      </w:r>
      <w:proofErr w:type="spellStart"/>
      <w:r w:rsidRPr="00921A78">
        <w:rPr>
          <w:sz w:val="24"/>
          <w:szCs w:val="24"/>
          <w:shd w:val="clear" w:color="auto" w:fill="FFFFFF"/>
        </w:rPr>
        <w:t>arsyetuar</w:t>
      </w:r>
      <w:proofErr w:type="spellEnd"/>
      <w:r w:rsidRPr="00921A78">
        <w:rPr>
          <w:sz w:val="24"/>
          <w:szCs w:val="24"/>
          <w:shd w:val="clear" w:color="auto" w:fill="FFFFFF"/>
        </w:rPr>
        <w:t xml:space="preserve"> se </w:t>
      </w:r>
      <w:r w:rsidRPr="00921A78">
        <w:rPr>
          <w:bCs/>
          <w:noProof/>
          <w:sz w:val="24"/>
          <w:szCs w:val="24"/>
        </w:rPr>
        <w:t>mosrespektimi i rregullave për njoftimin e viktimave të veprës penale sjell pavlefshmëri absolute të procesit të zhvilluar në atë gjykatë dhe për këtë shkak, në bazë të nenit 128/1, shkronja “c” të KPP, çështja penale ndaj të pandehurit Çorati duhet të rigjykohet, duke u thirrur në gjykim viktimat e veprës penale, të identifikuara në fashikullin hetimor.</w:t>
      </w:r>
    </w:p>
    <w:p w14:paraId="2472DF26" w14:textId="77777777" w:rsidR="00921A78" w:rsidRPr="00921A78" w:rsidRDefault="00921A78" w:rsidP="00921A78">
      <w:pPr>
        <w:ind w:firstLine="720"/>
        <w:jc w:val="both"/>
        <w:rPr>
          <w:i/>
          <w:iCs/>
          <w:sz w:val="24"/>
          <w:szCs w:val="24"/>
        </w:rPr>
      </w:pPr>
      <w:r w:rsidRPr="00921A78">
        <w:rPr>
          <w:sz w:val="24"/>
          <w:szCs w:val="24"/>
        </w:rPr>
        <w:t xml:space="preserve">37. </w:t>
      </w:r>
      <w:proofErr w:type="spellStart"/>
      <w:r w:rsidRPr="00921A78">
        <w:rPr>
          <w:sz w:val="24"/>
          <w:szCs w:val="24"/>
        </w:rPr>
        <w:t>Referuar</w:t>
      </w:r>
      <w:proofErr w:type="spellEnd"/>
      <w:r w:rsidRPr="00921A78">
        <w:rPr>
          <w:sz w:val="24"/>
          <w:szCs w:val="24"/>
        </w:rPr>
        <w:t xml:space="preserve"> </w:t>
      </w:r>
      <w:proofErr w:type="spellStart"/>
      <w:r w:rsidRPr="00921A78">
        <w:rPr>
          <w:sz w:val="24"/>
          <w:szCs w:val="24"/>
        </w:rPr>
        <w:t>këtij</w:t>
      </w:r>
      <w:proofErr w:type="spellEnd"/>
      <w:r w:rsidRPr="00921A78">
        <w:rPr>
          <w:sz w:val="24"/>
          <w:szCs w:val="24"/>
        </w:rPr>
        <w:t xml:space="preserve"> </w:t>
      </w:r>
      <w:proofErr w:type="spellStart"/>
      <w:r w:rsidRPr="00921A78">
        <w:rPr>
          <w:sz w:val="24"/>
          <w:szCs w:val="24"/>
        </w:rPr>
        <w:t>arsyetimi</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çmon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sjellë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vëmendje</w:t>
      </w:r>
      <w:proofErr w:type="spellEnd"/>
      <w:r w:rsidRPr="00921A78">
        <w:rPr>
          <w:sz w:val="24"/>
          <w:szCs w:val="24"/>
        </w:rPr>
        <w:t xml:space="preserve"> se </w:t>
      </w:r>
      <w:proofErr w:type="spellStart"/>
      <w:r w:rsidRPr="00921A78">
        <w:rPr>
          <w:rFonts w:eastAsia="MS Mincho"/>
          <w:bCs/>
          <w:sz w:val="24"/>
          <w:szCs w:val="24"/>
        </w:rPr>
        <w:t>se</w:t>
      </w:r>
      <w:proofErr w:type="spellEnd"/>
      <w:r w:rsidRPr="00921A78">
        <w:rPr>
          <w:rFonts w:eastAsia="MS Mincho"/>
          <w:bCs/>
          <w:sz w:val="24"/>
          <w:szCs w:val="24"/>
        </w:rPr>
        <w:t xml:space="preserve"> </w:t>
      </w:r>
      <w:proofErr w:type="spellStart"/>
      <w:r w:rsidRPr="00921A78">
        <w:rPr>
          <w:rFonts w:eastAsia="MS Mincho"/>
          <w:bCs/>
          <w:sz w:val="24"/>
          <w:szCs w:val="24"/>
        </w:rPr>
        <w:t>pavlefshmëria</w:t>
      </w:r>
      <w:proofErr w:type="spellEnd"/>
      <w:r w:rsidRPr="00921A78">
        <w:rPr>
          <w:rFonts w:eastAsia="MS Mincho"/>
          <w:bCs/>
          <w:sz w:val="24"/>
          <w:szCs w:val="24"/>
        </w:rPr>
        <w:t xml:space="preserve"> absolute </w:t>
      </w:r>
      <w:proofErr w:type="spellStart"/>
      <w:r w:rsidRPr="00921A78">
        <w:rPr>
          <w:rFonts w:eastAsia="MS Mincho"/>
          <w:bCs/>
          <w:sz w:val="24"/>
          <w:szCs w:val="24"/>
        </w:rPr>
        <w:t>parashikohet</w:t>
      </w:r>
      <w:proofErr w:type="spellEnd"/>
      <w:r w:rsidRPr="00921A78">
        <w:rPr>
          <w:rFonts w:eastAsia="MS Mincho"/>
          <w:bCs/>
          <w:sz w:val="24"/>
          <w:szCs w:val="24"/>
        </w:rPr>
        <w:t xml:space="preserve"> </w:t>
      </w:r>
      <w:proofErr w:type="spellStart"/>
      <w:r w:rsidRPr="00921A78">
        <w:rPr>
          <w:rFonts w:eastAsia="MS Mincho"/>
          <w:bCs/>
          <w:sz w:val="24"/>
          <w:szCs w:val="24"/>
        </w:rPr>
        <w:t>në</w:t>
      </w:r>
      <w:proofErr w:type="spellEnd"/>
      <w:r w:rsidRPr="00921A78">
        <w:rPr>
          <w:rFonts w:eastAsia="MS Mincho"/>
          <w:bCs/>
          <w:sz w:val="24"/>
          <w:szCs w:val="24"/>
        </w:rPr>
        <w:t xml:space="preserve"> </w:t>
      </w:r>
      <w:proofErr w:type="spellStart"/>
      <w:r w:rsidRPr="00921A78">
        <w:rPr>
          <w:rFonts w:eastAsia="MS Mincho"/>
          <w:bCs/>
          <w:sz w:val="24"/>
          <w:szCs w:val="24"/>
        </w:rPr>
        <w:t>nenin</w:t>
      </w:r>
      <w:proofErr w:type="spellEnd"/>
      <w:r w:rsidRPr="00921A78">
        <w:rPr>
          <w:rFonts w:eastAsia="MS Mincho"/>
          <w:bCs/>
          <w:sz w:val="24"/>
          <w:szCs w:val="24"/>
        </w:rPr>
        <w:t xml:space="preserve"> 128 </w:t>
      </w:r>
      <w:proofErr w:type="spellStart"/>
      <w:r w:rsidRPr="00921A78">
        <w:rPr>
          <w:rFonts w:eastAsia="MS Mincho"/>
          <w:bCs/>
          <w:sz w:val="24"/>
          <w:szCs w:val="24"/>
        </w:rPr>
        <w:t>të</w:t>
      </w:r>
      <w:proofErr w:type="spellEnd"/>
      <w:r w:rsidRPr="00921A78">
        <w:rPr>
          <w:rFonts w:eastAsia="MS Mincho"/>
          <w:bCs/>
          <w:sz w:val="24"/>
          <w:szCs w:val="24"/>
        </w:rPr>
        <w:t xml:space="preserve"> KPP, </w:t>
      </w:r>
      <w:proofErr w:type="spellStart"/>
      <w:r w:rsidRPr="00921A78">
        <w:rPr>
          <w:rFonts w:eastAsia="MS Mincho"/>
          <w:bCs/>
          <w:sz w:val="24"/>
          <w:szCs w:val="24"/>
        </w:rPr>
        <w:t>i</w:t>
      </w:r>
      <w:proofErr w:type="spellEnd"/>
      <w:r w:rsidRPr="00921A78">
        <w:rPr>
          <w:rFonts w:eastAsia="MS Mincho"/>
          <w:bCs/>
          <w:sz w:val="24"/>
          <w:szCs w:val="24"/>
        </w:rPr>
        <w:t xml:space="preserve"> </w:t>
      </w:r>
      <w:proofErr w:type="spellStart"/>
      <w:r w:rsidRPr="00921A78">
        <w:rPr>
          <w:rFonts w:eastAsia="MS Mincho"/>
          <w:bCs/>
          <w:sz w:val="24"/>
          <w:szCs w:val="24"/>
        </w:rPr>
        <w:t>cili</w:t>
      </w:r>
      <w:proofErr w:type="spellEnd"/>
      <w:r w:rsidRPr="00921A78">
        <w:rPr>
          <w:rFonts w:eastAsia="MS Mincho"/>
          <w:bCs/>
          <w:sz w:val="24"/>
          <w:szCs w:val="24"/>
        </w:rPr>
        <w:t xml:space="preserve"> </w:t>
      </w:r>
      <w:proofErr w:type="spellStart"/>
      <w:r w:rsidRPr="00921A78">
        <w:rPr>
          <w:rFonts w:eastAsia="MS Mincho"/>
          <w:bCs/>
          <w:sz w:val="24"/>
          <w:szCs w:val="24"/>
        </w:rPr>
        <w:t>përcakton</w:t>
      </w:r>
      <w:proofErr w:type="spellEnd"/>
      <w:r w:rsidRPr="00921A78">
        <w:rPr>
          <w:rFonts w:eastAsia="MS Mincho"/>
          <w:bCs/>
          <w:sz w:val="24"/>
          <w:szCs w:val="24"/>
        </w:rPr>
        <w:t xml:space="preserve"> se: </w:t>
      </w:r>
      <w:r w:rsidRPr="00921A78">
        <w:rPr>
          <w:rFonts w:eastAsia="MS Mincho"/>
          <w:bCs/>
          <w:i/>
          <w:iCs/>
          <w:sz w:val="24"/>
          <w:szCs w:val="24"/>
        </w:rPr>
        <w:t>“</w:t>
      </w:r>
      <w:r w:rsidRPr="00921A78">
        <w:rPr>
          <w:i/>
          <w:iCs/>
          <w:sz w:val="24"/>
          <w:szCs w:val="24"/>
        </w:rPr>
        <w:t xml:space="preserve">1. </w:t>
      </w:r>
      <w:proofErr w:type="spellStart"/>
      <w:r w:rsidRPr="00921A78">
        <w:rPr>
          <w:i/>
          <w:iCs/>
          <w:sz w:val="24"/>
          <w:szCs w:val="24"/>
        </w:rPr>
        <w:t>Aktet</w:t>
      </w:r>
      <w:proofErr w:type="spellEnd"/>
      <w:r w:rsidRPr="00921A78">
        <w:rPr>
          <w:i/>
          <w:iCs/>
          <w:sz w:val="24"/>
          <w:szCs w:val="24"/>
        </w:rPr>
        <w:t xml:space="preserve"> </w:t>
      </w:r>
      <w:proofErr w:type="spellStart"/>
      <w:r w:rsidRPr="00921A78">
        <w:rPr>
          <w:i/>
          <w:iCs/>
          <w:sz w:val="24"/>
          <w:szCs w:val="24"/>
        </w:rPr>
        <w:t>procedurale</w:t>
      </w:r>
      <w:proofErr w:type="spellEnd"/>
      <w:r w:rsidRPr="00921A78">
        <w:rPr>
          <w:i/>
          <w:iCs/>
          <w:sz w:val="24"/>
          <w:szCs w:val="24"/>
        </w:rPr>
        <w:t xml:space="preserve"> </w:t>
      </w:r>
      <w:proofErr w:type="spellStart"/>
      <w:r w:rsidRPr="00921A78">
        <w:rPr>
          <w:i/>
          <w:iCs/>
          <w:sz w:val="24"/>
          <w:szCs w:val="24"/>
        </w:rPr>
        <w:t>janë</w:t>
      </w:r>
      <w:proofErr w:type="spellEnd"/>
      <w:r w:rsidRPr="00921A78">
        <w:rPr>
          <w:i/>
          <w:iCs/>
          <w:sz w:val="24"/>
          <w:szCs w:val="24"/>
        </w:rPr>
        <w:t xml:space="preserve"> </w:t>
      </w:r>
      <w:proofErr w:type="spellStart"/>
      <w:r w:rsidRPr="00921A78">
        <w:rPr>
          <w:i/>
          <w:iCs/>
          <w:sz w:val="24"/>
          <w:szCs w:val="24"/>
        </w:rPr>
        <w:t>absolutisht</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pavlefshme</w:t>
      </w:r>
      <w:proofErr w:type="spellEnd"/>
      <w:r w:rsidRPr="00921A78">
        <w:rPr>
          <w:i/>
          <w:iCs/>
          <w:sz w:val="24"/>
          <w:szCs w:val="24"/>
        </w:rPr>
        <w:t xml:space="preserve"> </w:t>
      </w:r>
      <w:proofErr w:type="spellStart"/>
      <w:r w:rsidRPr="00921A78">
        <w:rPr>
          <w:i/>
          <w:iCs/>
          <w:sz w:val="24"/>
          <w:szCs w:val="24"/>
        </w:rPr>
        <w:t>kur</w:t>
      </w:r>
      <w:proofErr w:type="spellEnd"/>
      <w:r w:rsidRPr="00921A78">
        <w:rPr>
          <w:i/>
          <w:iCs/>
          <w:sz w:val="24"/>
          <w:szCs w:val="24"/>
        </w:rPr>
        <w:t xml:space="preserve"> </w:t>
      </w:r>
      <w:proofErr w:type="spellStart"/>
      <w:r w:rsidRPr="00921A78">
        <w:rPr>
          <w:i/>
          <w:iCs/>
          <w:sz w:val="24"/>
          <w:szCs w:val="24"/>
        </w:rPr>
        <w:t>nuk</w:t>
      </w:r>
      <w:proofErr w:type="spellEnd"/>
      <w:r w:rsidRPr="00921A78">
        <w:rPr>
          <w:i/>
          <w:iCs/>
          <w:sz w:val="24"/>
          <w:szCs w:val="24"/>
        </w:rPr>
        <w:t xml:space="preserve"> </w:t>
      </w:r>
      <w:proofErr w:type="spellStart"/>
      <w:r w:rsidRPr="00921A78">
        <w:rPr>
          <w:i/>
          <w:iCs/>
          <w:sz w:val="24"/>
          <w:szCs w:val="24"/>
        </w:rPr>
        <w:t>respektohen</w:t>
      </w:r>
      <w:proofErr w:type="spellEnd"/>
      <w:r w:rsidRPr="00921A78">
        <w:rPr>
          <w:i/>
          <w:iCs/>
          <w:sz w:val="24"/>
          <w:szCs w:val="24"/>
        </w:rPr>
        <w:t xml:space="preserve"> </w:t>
      </w:r>
      <w:proofErr w:type="spellStart"/>
      <w:r w:rsidRPr="00921A78">
        <w:rPr>
          <w:i/>
          <w:iCs/>
          <w:sz w:val="24"/>
          <w:szCs w:val="24"/>
        </w:rPr>
        <w:t>dispozitat</w:t>
      </w:r>
      <w:proofErr w:type="spellEnd"/>
      <w:r w:rsidRPr="00921A78">
        <w:rPr>
          <w:i/>
          <w:iCs/>
          <w:sz w:val="24"/>
          <w:szCs w:val="24"/>
        </w:rPr>
        <w:t xml:space="preserve"> </w:t>
      </w:r>
      <w:proofErr w:type="spellStart"/>
      <w:r w:rsidRPr="00921A78">
        <w:rPr>
          <w:i/>
          <w:iCs/>
          <w:sz w:val="24"/>
          <w:szCs w:val="24"/>
        </w:rPr>
        <w:t>që</w:t>
      </w:r>
      <w:proofErr w:type="spellEnd"/>
      <w:r w:rsidRPr="00921A78">
        <w:rPr>
          <w:i/>
          <w:iCs/>
          <w:sz w:val="24"/>
          <w:szCs w:val="24"/>
        </w:rPr>
        <w:t xml:space="preserve"> </w:t>
      </w:r>
      <w:proofErr w:type="spellStart"/>
      <w:r w:rsidRPr="00921A78">
        <w:rPr>
          <w:i/>
          <w:iCs/>
          <w:sz w:val="24"/>
          <w:szCs w:val="24"/>
        </w:rPr>
        <w:t>lidhen</w:t>
      </w:r>
      <w:proofErr w:type="spellEnd"/>
      <w:r w:rsidRPr="00921A78">
        <w:rPr>
          <w:i/>
          <w:iCs/>
          <w:sz w:val="24"/>
          <w:szCs w:val="24"/>
        </w:rPr>
        <w:t xml:space="preserve"> me: a) </w:t>
      </w:r>
      <w:proofErr w:type="spellStart"/>
      <w:r w:rsidRPr="00921A78">
        <w:rPr>
          <w:i/>
          <w:iCs/>
          <w:sz w:val="24"/>
          <w:szCs w:val="24"/>
        </w:rPr>
        <w:t>kushtet</w:t>
      </w:r>
      <w:proofErr w:type="spellEnd"/>
      <w:r w:rsidRPr="00921A78">
        <w:rPr>
          <w:i/>
          <w:iCs/>
          <w:sz w:val="24"/>
          <w:szCs w:val="24"/>
        </w:rPr>
        <w:t xml:space="preserve"> </w:t>
      </w:r>
      <w:proofErr w:type="spellStart"/>
      <w:r w:rsidRPr="00921A78">
        <w:rPr>
          <w:i/>
          <w:iCs/>
          <w:sz w:val="24"/>
          <w:szCs w:val="24"/>
        </w:rPr>
        <w:t>për</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qenë</w:t>
      </w:r>
      <w:proofErr w:type="spellEnd"/>
      <w:r w:rsidRPr="00921A78">
        <w:rPr>
          <w:i/>
          <w:iCs/>
          <w:sz w:val="24"/>
          <w:szCs w:val="24"/>
        </w:rPr>
        <w:t xml:space="preserve"> </w:t>
      </w:r>
      <w:proofErr w:type="spellStart"/>
      <w:r w:rsidRPr="00921A78">
        <w:rPr>
          <w:i/>
          <w:iCs/>
          <w:sz w:val="24"/>
          <w:szCs w:val="24"/>
        </w:rPr>
        <w:t>gjyqtar</w:t>
      </w:r>
      <w:proofErr w:type="spellEnd"/>
      <w:r w:rsidRPr="00921A78">
        <w:rPr>
          <w:i/>
          <w:iCs/>
          <w:sz w:val="24"/>
          <w:szCs w:val="24"/>
        </w:rPr>
        <w:t xml:space="preserve"> </w:t>
      </w:r>
      <w:proofErr w:type="spellStart"/>
      <w:r w:rsidRPr="00921A78">
        <w:rPr>
          <w:i/>
          <w:iCs/>
          <w:sz w:val="24"/>
          <w:szCs w:val="24"/>
        </w:rPr>
        <w:t>në</w:t>
      </w:r>
      <w:proofErr w:type="spellEnd"/>
      <w:r w:rsidRPr="00921A78">
        <w:rPr>
          <w:i/>
          <w:iCs/>
          <w:sz w:val="24"/>
          <w:szCs w:val="24"/>
        </w:rPr>
        <w:t xml:space="preserve"> </w:t>
      </w:r>
      <w:proofErr w:type="spellStart"/>
      <w:r w:rsidRPr="00921A78">
        <w:rPr>
          <w:i/>
          <w:iCs/>
          <w:sz w:val="24"/>
          <w:szCs w:val="24"/>
        </w:rPr>
        <w:t>çështjen</w:t>
      </w:r>
      <w:proofErr w:type="spellEnd"/>
      <w:r w:rsidRPr="00921A78">
        <w:rPr>
          <w:i/>
          <w:iCs/>
          <w:sz w:val="24"/>
          <w:szCs w:val="24"/>
        </w:rPr>
        <w:t xml:space="preserve"> </w:t>
      </w:r>
      <w:proofErr w:type="spellStart"/>
      <w:r w:rsidRPr="00921A78">
        <w:rPr>
          <w:i/>
          <w:iCs/>
          <w:sz w:val="24"/>
          <w:szCs w:val="24"/>
        </w:rPr>
        <w:t>konkrete</w:t>
      </w:r>
      <w:proofErr w:type="spellEnd"/>
      <w:r w:rsidRPr="00921A78">
        <w:rPr>
          <w:i/>
          <w:iCs/>
          <w:sz w:val="24"/>
          <w:szCs w:val="24"/>
        </w:rPr>
        <w:t xml:space="preserve"> </w:t>
      </w:r>
      <w:proofErr w:type="spellStart"/>
      <w:r w:rsidRPr="00921A78">
        <w:rPr>
          <w:i/>
          <w:iCs/>
          <w:sz w:val="24"/>
          <w:szCs w:val="24"/>
        </w:rPr>
        <w:t>dhe</w:t>
      </w:r>
      <w:proofErr w:type="spellEnd"/>
      <w:r w:rsidRPr="00921A78">
        <w:rPr>
          <w:i/>
          <w:iCs/>
          <w:sz w:val="24"/>
          <w:szCs w:val="24"/>
        </w:rPr>
        <w:t xml:space="preserve"> </w:t>
      </w:r>
      <w:proofErr w:type="spellStart"/>
      <w:r w:rsidRPr="00921A78">
        <w:rPr>
          <w:i/>
          <w:iCs/>
          <w:sz w:val="24"/>
          <w:szCs w:val="24"/>
        </w:rPr>
        <w:t>numrin</w:t>
      </w:r>
      <w:proofErr w:type="spellEnd"/>
      <w:r w:rsidRPr="00921A78">
        <w:rPr>
          <w:i/>
          <w:iCs/>
          <w:sz w:val="24"/>
          <w:szCs w:val="24"/>
        </w:rPr>
        <w:t xml:space="preserve"> e </w:t>
      </w:r>
      <w:proofErr w:type="spellStart"/>
      <w:r w:rsidRPr="00921A78">
        <w:rPr>
          <w:i/>
          <w:iCs/>
          <w:sz w:val="24"/>
          <w:szCs w:val="24"/>
        </w:rPr>
        <w:t>gjyqtarëve</w:t>
      </w:r>
      <w:proofErr w:type="spellEnd"/>
      <w:r w:rsidRPr="00921A78">
        <w:rPr>
          <w:i/>
          <w:iCs/>
          <w:sz w:val="24"/>
          <w:szCs w:val="24"/>
        </w:rPr>
        <w:t xml:space="preserve"> </w:t>
      </w:r>
      <w:proofErr w:type="spellStart"/>
      <w:r w:rsidRPr="00921A78">
        <w:rPr>
          <w:i/>
          <w:iCs/>
          <w:sz w:val="24"/>
          <w:szCs w:val="24"/>
        </w:rPr>
        <w:t>që</w:t>
      </w:r>
      <w:proofErr w:type="spellEnd"/>
      <w:r w:rsidRPr="00921A78">
        <w:rPr>
          <w:i/>
          <w:iCs/>
          <w:sz w:val="24"/>
          <w:szCs w:val="24"/>
        </w:rPr>
        <w:t xml:space="preserve"> </w:t>
      </w:r>
      <w:proofErr w:type="spellStart"/>
      <w:r w:rsidRPr="00921A78">
        <w:rPr>
          <w:i/>
          <w:iCs/>
          <w:sz w:val="24"/>
          <w:szCs w:val="24"/>
        </w:rPr>
        <w:t>janë</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domosdoshëm</w:t>
      </w:r>
      <w:proofErr w:type="spellEnd"/>
      <w:r w:rsidRPr="00921A78">
        <w:rPr>
          <w:i/>
          <w:iCs/>
          <w:sz w:val="24"/>
          <w:szCs w:val="24"/>
        </w:rPr>
        <w:t xml:space="preserve"> </w:t>
      </w:r>
      <w:proofErr w:type="spellStart"/>
      <w:r w:rsidRPr="00921A78">
        <w:rPr>
          <w:i/>
          <w:iCs/>
          <w:sz w:val="24"/>
          <w:szCs w:val="24"/>
        </w:rPr>
        <w:t>për</w:t>
      </w:r>
      <w:proofErr w:type="spellEnd"/>
      <w:r w:rsidRPr="00921A78">
        <w:rPr>
          <w:i/>
          <w:iCs/>
          <w:sz w:val="24"/>
          <w:szCs w:val="24"/>
        </w:rPr>
        <w:t xml:space="preserve"> </w:t>
      </w:r>
      <w:proofErr w:type="spellStart"/>
      <w:r w:rsidRPr="00921A78">
        <w:rPr>
          <w:i/>
          <w:iCs/>
          <w:sz w:val="24"/>
          <w:szCs w:val="24"/>
        </w:rPr>
        <w:t>formimin</w:t>
      </w:r>
      <w:proofErr w:type="spellEnd"/>
      <w:r w:rsidRPr="00921A78">
        <w:rPr>
          <w:i/>
          <w:iCs/>
          <w:sz w:val="24"/>
          <w:szCs w:val="24"/>
        </w:rPr>
        <w:t xml:space="preserve"> e </w:t>
      </w:r>
      <w:proofErr w:type="spellStart"/>
      <w:r w:rsidRPr="00921A78">
        <w:rPr>
          <w:i/>
          <w:iCs/>
          <w:sz w:val="24"/>
          <w:szCs w:val="24"/>
        </w:rPr>
        <w:t>trupave</w:t>
      </w:r>
      <w:proofErr w:type="spellEnd"/>
      <w:r w:rsidRPr="00921A78">
        <w:rPr>
          <w:i/>
          <w:iCs/>
          <w:sz w:val="24"/>
          <w:szCs w:val="24"/>
        </w:rPr>
        <w:t xml:space="preserve"> </w:t>
      </w:r>
      <w:proofErr w:type="spellStart"/>
      <w:r w:rsidRPr="00921A78">
        <w:rPr>
          <w:i/>
          <w:iCs/>
          <w:sz w:val="24"/>
          <w:szCs w:val="24"/>
        </w:rPr>
        <w:t>gjykues</w:t>
      </w:r>
      <w:proofErr w:type="spellEnd"/>
      <w:r w:rsidRPr="00921A78">
        <w:rPr>
          <w:i/>
          <w:iCs/>
          <w:sz w:val="24"/>
          <w:szCs w:val="24"/>
        </w:rPr>
        <w:t xml:space="preserve">, </w:t>
      </w:r>
      <w:proofErr w:type="spellStart"/>
      <w:r w:rsidRPr="00921A78">
        <w:rPr>
          <w:i/>
          <w:iCs/>
          <w:sz w:val="24"/>
          <w:szCs w:val="24"/>
        </w:rPr>
        <w:t>sipas</w:t>
      </w:r>
      <w:proofErr w:type="spellEnd"/>
      <w:r w:rsidRPr="00921A78">
        <w:rPr>
          <w:i/>
          <w:iCs/>
          <w:sz w:val="24"/>
          <w:szCs w:val="24"/>
        </w:rPr>
        <w:t xml:space="preserve"> </w:t>
      </w:r>
      <w:proofErr w:type="spellStart"/>
      <w:r w:rsidRPr="00921A78">
        <w:rPr>
          <w:i/>
          <w:iCs/>
          <w:sz w:val="24"/>
          <w:szCs w:val="24"/>
        </w:rPr>
        <w:t>parashikimeve</w:t>
      </w:r>
      <w:proofErr w:type="spellEnd"/>
      <w:r w:rsidRPr="00921A78">
        <w:rPr>
          <w:i/>
          <w:iCs/>
          <w:sz w:val="24"/>
          <w:szCs w:val="24"/>
        </w:rPr>
        <w:t xml:space="preserv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këtij</w:t>
      </w:r>
      <w:proofErr w:type="spellEnd"/>
      <w:r w:rsidRPr="00921A78">
        <w:rPr>
          <w:i/>
          <w:iCs/>
          <w:sz w:val="24"/>
          <w:szCs w:val="24"/>
        </w:rPr>
        <w:t xml:space="preserve"> Kodi; b)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drejtën</w:t>
      </w:r>
      <w:proofErr w:type="spellEnd"/>
      <w:r w:rsidRPr="00921A78">
        <w:rPr>
          <w:i/>
          <w:iCs/>
          <w:sz w:val="24"/>
          <w:szCs w:val="24"/>
        </w:rPr>
        <w:t xml:space="preserve"> e </w:t>
      </w:r>
      <w:proofErr w:type="spellStart"/>
      <w:r w:rsidRPr="00921A78">
        <w:rPr>
          <w:i/>
          <w:iCs/>
          <w:sz w:val="24"/>
          <w:szCs w:val="24"/>
        </w:rPr>
        <w:t>prokurorit</w:t>
      </w:r>
      <w:proofErr w:type="spellEnd"/>
      <w:r w:rsidRPr="00921A78">
        <w:rPr>
          <w:i/>
          <w:iCs/>
          <w:sz w:val="24"/>
          <w:szCs w:val="24"/>
        </w:rPr>
        <w:t xml:space="preserve"> </w:t>
      </w:r>
      <w:proofErr w:type="spellStart"/>
      <w:r w:rsidRPr="00921A78">
        <w:rPr>
          <w:i/>
          <w:iCs/>
          <w:sz w:val="24"/>
          <w:szCs w:val="24"/>
        </w:rPr>
        <w:t>për</w:t>
      </w:r>
      <w:proofErr w:type="spellEnd"/>
      <w:r w:rsidRPr="00921A78">
        <w:rPr>
          <w:i/>
          <w:iCs/>
          <w:sz w:val="24"/>
          <w:szCs w:val="24"/>
        </w:rPr>
        <w:t xml:space="preserve"> </w:t>
      </w:r>
      <w:proofErr w:type="spellStart"/>
      <w:r w:rsidRPr="00921A78">
        <w:rPr>
          <w:i/>
          <w:iCs/>
          <w:sz w:val="24"/>
          <w:szCs w:val="24"/>
        </w:rPr>
        <w:t>ushtrimin</w:t>
      </w:r>
      <w:proofErr w:type="spellEnd"/>
      <w:r w:rsidRPr="00921A78">
        <w:rPr>
          <w:i/>
          <w:iCs/>
          <w:sz w:val="24"/>
          <w:szCs w:val="24"/>
        </w:rPr>
        <w:t xml:space="preserve"> e </w:t>
      </w:r>
      <w:proofErr w:type="spellStart"/>
      <w:r w:rsidRPr="00921A78">
        <w:rPr>
          <w:i/>
          <w:iCs/>
          <w:sz w:val="24"/>
          <w:szCs w:val="24"/>
        </w:rPr>
        <w:t>ndjekjes</w:t>
      </w:r>
      <w:proofErr w:type="spellEnd"/>
      <w:r w:rsidRPr="00921A78">
        <w:rPr>
          <w:i/>
          <w:iCs/>
          <w:sz w:val="24"/>
          <w:szCs w:val="24"/>
        </w:rPr>
        <w:t xml:space="preserve"> </w:t>
      </w:r>
      <w:proofErr w:type="spellStart"/>
      <w:r w:rsidRPr="00921A78">
        <w:rPr>
          <w:i/>
          <w:iCs/>
          <w:sz w:val="24"/>
          <w:szCs w:val="24"/>
        </w:rPr>
        <w:t>penale</w:t>
      </w:r>
      <w:proofErr w:type="spellEnd"/>
      <w:r w:rsidRPr="00921A78">
        <w:rPr>
          <w:i/>
          <w:iCs/>
          <w:sz w:val="24"/>
          <w:szCs w:val="24"/>
        </w:rPr>
        <w:t xml:space="preserve"> </w:t>
      </w:r>
      <w:proofErr w:type="spellStart"/>
      <w:r w:rsidRPr="00921A78">
        <w:rPr>
          <w:i/>
          <w:iCs/>
          <w:sz w:val="24"/>
          <w:szCs w:val="24"/>
        </w:rPr>
        <w:t>dhe</w:t>
      </w:r>
      <w:proofErr w:type="spellEnd"/>
      <w:r w:rsidRPr="00921A78">
        <w:rPr>
          <w:i/>
          <w:iCs/>
          <w:sz w:val="24"/>
          <w:szCs w:val="24"/>
        </w:rPr>
        <w:t xml:space="preserve"> </w:t>
      </w:r>
      <w:proofErr w:type="spellStart"/>
      <w:r w:rsidRPr="00921A78">
        <w:rPr>
          <w:i/>
          <w:iCs/>
          <w:sz w:val="24"/>
          <w:szCs w:val="24"/>
        </w:rPr>
        <w:t>pjesëmarrjen</w:t>
      </w:r>
      <w:proofErr w:type="spellEnd"/>
      <w:r w:rsidRPr="00921A78">
        <w:rPr>
          <w:i/>
          <w:iCs/>
          <w:sz w:val="24"/>
          <w:szCs w:val="24"/>
        </w:rPr>
        <w:t xml:space="preserve"> e </w:t>
      </w:r>
      <w:proofErr w:type="spellStart"/>
      <w:r w:rsidRPr="00921A78">
        <w:rPr>
          <w:i/>
          <w:iCs/>
          <w:sz w:val="24"/>
          <w:szCs w:val="24"/>
        </w:rPr>
        <w:t>tij</w:t>
      </w:r>
      <w:proofErr w:type="spellEnd"/>
      <w:r w:rsidRPr="00921A78">
        <w:rPr>
          <w:i/>
          <w:iCs/>
          <w:sz w:val="24"/>
          <w:szCs w:val="24"/>
        </w:rPr>
        <w:t xml:space="preserve"> </w:t>
      </w:r>
      <w:proofErr w:type="spellStart"/>
      <w:r w:rsidRPr="00921A78">
        <w:rPr>
          <w:i/>
          <w:iCs/>
          <w:sz w:val="24"/>
          <w:szCs w:val="24"/>
        </w:rPr>
        <w:t>në</w:t>
      </w:r>
      <w:proofErr w:type="spellEnd"/>
      <w:r w:rsidRPr="00921A78">
        <w:rPr>
          <w:i/>
          <w:iCs/>
          <w:sz w:val="24"/>
          <w:szCs w:val="24"/>
        </w:rPr>
        <w:t xml:space="preserve"> </w:t>
      </w:r>
      <w:proofErr w:type="spellStart"/>
      <w:r w:rsidRPr="00921A78">
        <w:rPr>
          <w:i/>
          <w:iCs/>
          <w:sz w:val="24"/>
          <w:szCs w:val="24"/>
        </w:rPr>
        <w:t>procedim</w:t>
      </w:r>
      <w:proofErr w:type="spellEnd"/>
      <w:r w:rsidRPr="00921A78">
        <w:rPr>
          <w:i/>
          <w:iCs/>
          <w:sz w:val="24"/>
          <w:szCs w:val="24"/>
        </w:rPr>
        <w:t xml:space="preserve">; c) </w:t>
      </w:r>
      <w:proofErr w:type="spellStart"/>
      <w:r w:rsidRPr="00921A78">
        <w:rPr>
          <w:i/>
          <w:iCs/>
          <w:sz w:val="24"/>
          <w:szCs w:val="24"/>
        </w:rPr>
        <w:t>thirrjen</w:t>
      </w:r>
      <w:proofErr w:type="spellEnd"/>
      <w:r w:rsidRPr="00921A78">
        <w:rPr>
          <w:i/>
          <w:iCs/>
          <w:sz w:val="24"/>
          <w:szCs w:val="24"/>
        </w:rPr>
        <w:t xml:space="preserve"> e </w:t>
      </w:r>
      <w:proofErr w:type="spellStart"/>
      <w:r w:rsidRPr="00921A78">
        <w:rPr>
          <w:i/>
          <w:iCs/>
          <w:sz w:val="24"/>
          <w:szCs w:val="24"/>
        </w:rPr>
        <w:t>të</w:t>
      </w:r>
      <w:proofErr w:type="spellEnd"/>
      <w:r w:rsidRPr="00921A78">
        <w:rPr>
          <w:i/>
          <w:iCs/>
          <w:sz w:val="24"/>
          <w:szCs w:val="24"/>
        </w:rPr>
        <w:t xml:space="preserve"> </w:t>
      </w:r>
      <w:proofErr w:type="spellStart"/>
      <w:r w:rsidRPr="00921A78">
        <w:rPr>
          <w:i/>
          <w:iCs/>
          <w:sz w:val="24"/>
          <w:szCs w:val="24"/>
        </w:rPr>
        <w:t>pandehurit</w:t>
      </w:r>
      <w:proofErr w:type="spellEnd"/>
      <w:r w:rsidRPr="00CB347D">
        <w:rPr>
          <w:i/>
          <w:iCs/>
          <w:sz w:val="24"/>
          <w:szCs w:val="24"/>
        </w:rPr>
        <w:t xml:space="preserve">, </w:t>
      </w:r>
      <w:proofErr w:type="spellStart"/>
      <w:r w:rsidRPr="00CB347D">
        <w:rPr>
          <w:i/>
          <w:iCs/>
          <w:sz w:val="24"/>
          <w:szCs w:val="24"/>
        </w:rPr>
        <w:t>viktimës</w:t>
      </w:r>
      <w:proofErr w:type="spellEnd"/>
      <w:r w:rsidRPr="00921A78">
        <w:rPr>
          <w:i/>
          <w:iCs/>
          <w:sz w:val="24"/>
          <w:szCs w:val="24"/>
        </w:rPr>
        <w:t xml:space="preserve"> </w:t>
      </w:r>
      <w:proofErr w:type="spellStart"/>
      <w:r w:rsidRPr="00921A78">
        <w:rPr>
          <w:i/>
          <w:iCs/>
          <w:sz w:val="24"/>
          <w:szCs w:val="24"/>
        </w:rPr>
        <w:t>ose</w:t>
      </w:r>
      <w:proofErr w:type="spellEnd"/>
      <w:r w:rsidRPr="00921A78">
        <w:rPr>
          <w:i/>
          <w:iCs/>
          <w:sz w:val="24"/>
          <w:szCs w:val="24"/>
        </w:rPr>
        <w:t xml:space="preserve"> </w:t>
      </w:r>
      <w:proofErr w:type="spellStart"/>
      <w:r w:rsidRPr="00921A78">
        <w:rPr>
          <w:i/>
          <w:iCs/>
          <w:sz w:val="24"/>
          <w:szCs w:val="24"/>
        </w:rPr>
        <w:t>praninë</w:t>
      </w:r>
      <w:proofErr w:type="spellEnd"/>
      <w:r w:rsidRPr="00921A78">
        <w:rPr>
          <w:i/>
          <w:iCs/>
          <w:sz w:val="24"/>
          <w:szCs w:val="24"/>
        </w:rPr>
        <w:t xml:space="preserve"> e </w:t>
      </w:r>
      <w:proofErr w:type="spellStart"/>
      <w:r w:rsidRPr="00921A78">
        <w:rPr>
          <w:i/>
          <w:iCs/>
          <w:sz w:val="24"/>
          <w:szCs w:val="24"/>
        </w:rPr>
        <w:t>mbrojtësit</w:t>
      </w:r>
      <w:proofErr w:type="spellEnd"/>
      <w:r w:rsidRPr="00921A78">
        <w:rPr>
          <w:i/>
          <w:iCs/>
          <w:sz w:val="24"/>
          <w:szCs w:val="24"/>
        </w:rPr>
        <w:t xml:space="preserve"> </w:t>
      </w:r>
      <w:proofErr w:type="spellStart"/>
      <w:r w:rsidRPr="00921A78">
        <w:rPr>
          <w:i/>
          <w:iCs/>
          <w:sz w:val="24"/>
          <w:szCs w:val="24"/>
        </w:rPr>
        <w:t>kur</w:t>
      </w:r>
      <w:proofErr w:type="spellEnd"/>
      <w:r w:rsidRPr="00921A78">
        <w:rPr>
          <w:i/>
          <w:iCs/>
          <w:sz w:val="24"/>
          <w:szCs w:val="24"/>
        </w:rPr>
        <w:t xml:space="preserve"> ajo </w:t>
      </w:r>
      <w:proofErr w:type="spellStart"/>
      <w:r w:rsidRPr="00921A78">
        <w:rPr>
          <w:i/>
          <w:iCs/>
          <w:sz w:val="24"/>
          <w:szCs w:val="24"/>
        </w:rPr>
        <w:t>është</w:t>
      </w:r>
      <w:proofErr w:type="spellEnd"/>
      <w:r w:rsidRPr="00921A78">
        <w:rPr>
          <w:i/>
          <w:iCs/>
          <w:sz w:val="24"/>
          <w:szCs w:val="24"/>
        </w:rPr>
        <w:t xml:space="preserve"> e </w:t>
      </w:r>
      <w:proofErr w:type="spellStart"/>
      <w:r w:rsidRPr="00921A78">
        <w:rPr>
          <w:i/>
          <w:iCs/>
          <w:sz w:val="24"/>
          <w:szCs w:val="24"/>
        </w:rPr>
        <w:t>detyrueshme</w:t>
      </w:r>
      <w:proofErr w:type="spellEnd"/>
      <w:r w:rsidRPr="00921A78">
        <w:rPr>
          <w:i/>
          <w:iCs/>
          <w:sz w:val="24"/>
          <w:szCs w:val="24"/>
        </w:rPr>
        <w:t>”.</w:t>
      </w:r>
    </w:p>
    <w:p w14:paraId="65E772FE" w14:textId="77777777" w:rsidR="00921A78" w:rsidRPr="00921A78" w:rsidRDefault="00921A78" w:rsidP="00921A78">
      <w:pPr>
        <w:ind w:firstLine="720"/>
        <w:jc w:val="both"/>
        <w:rPr>
          <w:sz w:val="24"/>
          <w:szCs w:val="24"/>
        </w:rPr>
      </w:pPr>
      <w:r w:rsidRPr="00921A78">
        <w:rPr>
          <w:sz w:val="24"/>
          <w:szCs w:val="24"/>
        </w:rPr>
        <w:t xml:space="preserve">38.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konsideron</w:t>
      </w:r>
      <w:proofErr w:type="spellEnd"/>
      <w:r w:rsidRPr="00921A78">
        <w:rPr>
          <w:sz w:val="24"/>
          <w:szCs w:val="24"/>
        </w:rPr>
        <w:t xml:space="preserve"> se </w:t>
      </w:r>
      <w:proofErr w:type="spellStart"/>
      <w:r w:rsidRPr="00921A78">
        <w:rPr>
          <w:sz w:val="24"/>
          <w:szCs w:val="24"/>
        </w:rPr>
        <w:t>kjo</w:t>
      </w:r>
      <w:proofErr w:type="spellEnd"/>
      <w:r w:rsidRPr="00921A78">
        <w:rPr>
          <w:sz w:val="24"/>
          <w:szCs w:val="24"/>
        </w:rPr>
        <w:t xml:space="preserve"> </w:t>
      </w:r>
      <w:proofErr w:type="spellStart"/>
      <w:r w:rsidRPr="00921A78">
        <w:rPr>
          <w:sz w:val="24"/>
          <w:szCs w:val="24"/>
        </w:rPr>
        <w:t>dispozitë</w:t>
      </w:r>
      <w:proofErr w:type="spellEnd"/>
      <w:r w:rsidRPr="00921A78">
        <w:rPr>
          <w:sz w:val="24"/>
          <w:szCs w:val="24"/>
        </w:rPr>
        <w:t xml:space="preserve"> ka </w:t>
      </w:r>
      <w:proofErr w:type="spellStart"/>
      <w:r w:rsidRPr="00921A78">
        <w:rPr>
          <w:sz w:val="24"/>
          <w:szCs w:val="24"/>
        </w:rPr>
        <w:t>karakter</w:t>
      </w:r>
      <w:proofErr w:type="spellEnd"/>
      <w:r w:rsidRPr="00921A78">
        <w:rPr>
          <w:sz w:val="24"/>
          <w:szCs w:val="24"/>
        </w:rPr>
        <w:t xml:space="preserve"> </w:t>
      </w:r>
      <w:proofErr w:type="spellStart"/>
      <w:r w:rsidRPr="00921A78">
        <w:rPr>
          <w:sz w:val="24"/>
          <w:szCs w:val="24"/>
        </w:rPr>
        <w:t>garantues</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synon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realizojë</w:t>
      </w:r>
      <w:proofErr w:type="spellEnd"/>
      <w:r w:rsidRPr="00921A78">
        <w:rPr>
          <w:sz w:val="24"/>
          <w:szCs w:val="24"/>
        </w:rPr>
        <w:t xml:space="preserve"> </w:t>
      </w:r>
      <w:proofErr w:type="spellStart"/>
      <w:r w:rsidRPr="00921A78">
        <w:rPr>
          <w:sz w:val="24"/>
          <w:szCs w:val="24"/>
        </w:rPr>
        <w:t>drejtpeshimin</w:t>
      </w:r>
      <w:proofErr w:type="spellEnd"/>
      <w:r w:rsidRPr="00921A78">
        <w:rPr>
          <w:sz w:val="24"/>
          <w:szCs w:val="24"/>
        </w:rPr>
        <w:t xml:space="preserve"> e </w:t>
      </w:r>
      <w:proofErr w:type="spellStart"/>
      <w:r w:rsidRPr="00921A78">
        <w:rPr>
          <w:sz w:val="24"/>
          <w:szCs w:val="24"/>
        </w:rPr>
        <w:t>nevojshëm</w:t>
      </w:r>
      <w:proofErr w:type="spellEnd"/>
      <w:r w:rsidRPr="00921A78">
        <w:rPr>
          <w:sz w:val="24"/>
          <w:szCs w:val="24"/>
        </w:rPr>
        <w:t xml:space="preserve"> </w:t>
      </w:r>
      <w:proofErr w:type="spellStart"/>
      <w:r w:rsidRPr="00921A78">
        <w:rPr>
          <w:sz w:val="24"/>
          <w:szCs w:val="24"/>
        </w:rPr>
        <w:t>mes</w:t>
      </w:r>
      <w:proofErr w:type="spellEnd"/>
      <w:r w:rsidRPr="00921A78">
        <w:rPr>
          <w:sz w:val="24"/>
          <w:szCs w:val="24"/>
        </w:rPr>
        <w:t xml:space="preserve"> </w:t>
      </w:r>
      <w:proofErr w:type="spellStart"/>
      <w:r w:rsidRPr="00921A78">
        <w:rPr>
          <w:sz w:val="24"/>
          <w:szCs w:val="24"/>
        </w:rPr>
        <w:t>nevojës</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efektivitet</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shpejtësi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procedurave</w:t>
      </w:r>
      <w:proofErr w:type="spellEnd"/>
      <w:r w:rsidRPr="00921A78">
        <w:rPr>
          <w:sz w:val="24"/>
          <w:szCs w:val="24"/>
        </w:rPr>
        <w:t xml:space="preserve"> </w:t>
      </w:r>
      <w:proofErr w:type="spellStart"/>
      <w:r w:rsidRPr="00921A78">
        <w:rPr>
          <w:sz w:val="24"/>
          <w:szCs w:val="24"/>
        </w:rPr>
        <w:t>gjyqësore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drejtat</w:t>
      </w:r>
      <w:proofErr w:type="spellEnd"/>
      <w:r w:rsidRPr="00921A78">
        <w:rPr>
          <w:sz w:val="24"/>
          <w:szCs w:val="24"/>
        </w:rPr>
        <w:t xml:space="preserve"> e </w:t>
      </w:r>
      <w:proofErr w:type="spellStart"/>
      <w:r w:rsidRPr="00921A78">
        <w:rPr>
          <w:sz w:val="24"/>
          <w:szCs w:val="24"/>
        </w:rPr>
        <w:t>palëve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mos</w:t>
      </w:r>
      <w:proofErr w:type="spellEnd"/>
      <w:r w:rsidRPr="00921A78">
        <w:rPr>
          <w:sz w:val="24"/>
          <w:szCs w:val="24"/>
        </w:rPr>
        <w:t xml:space="preserve"> u </w:t>
      </w:r>
      <w:proofErr w:type="spellStart"/>
      <w:r w:rsidRPr="00921A78">
        <w:rPr>
          <w:sz w:val="24"/>
          <w:szCs w:val="24"/>
        </w:rPr>
        <w:t>zhvilluar</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mbi</w:t>
      </w:r>
      <w:proofErr w:type="spellEnd"/>
      <w:r w:rsidRPr="00921A78">
        <w:rPr>
          <w:sz w:val="24"/>
          <w:szCs w:val="24"/>
        </w:rPr>
        <w:t xml:space="preserve"> </w:t>
      </w:r>
      <w:proofErr w:type="spellStart"/>
      <w:r w:rsidRPr="00921A78">
        <w:rPr>
          <w:sz w:val="24"/>
          <w:szCs w:val="24"/>
        </w:rPr>
        <w:t>bazën</w:t>
      </w:r>
      <w:proofErr w:type="spellEnd"/>
      <w:r w:rsidRPr="00921A78">
        <w:rPr>
          <w:sz w:val="24"/>
          <w:szCs w:val="24"/>
        </w:rPr>
        <w:t xml:space="preserve"> e </w:t>
      </w:r>
      <w:proofErr w:type="spellStart"/>
      <w:r w:rsidRPr="00921A78">
        <w:rPr>
          <w:sz w:val="24"/>
          <w:szCs w:val="24"/>
        </w:rPr>
        <w:t>akteve</w:t>
      </w:r>
      <w:proofErr w:type="spellEnd"/>
      <w:r w:rsidRPr="00921A78">
        <w:rPr>
          <w:sz w:val="24"/>
          <w:szCs w:val="24"/>
        </w:rPr>
        <w:t xml:space="preserve"> </w:t>
      </w:r>
      <w:proofErr w:type="spellStart"/>
      <w:r w:rsidRPr="00921A78">
        <w:rPr>
          <w:sz w:val="24"/>
          <w:szCs w:val="24"/>
        </w:rPr>
        <w:t>absolutisht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pavlefshme</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prekin</w:t>
      </w:r>
      <w:proofErr w:type="spellEnd"/>
      <w:r w:rsidRPr="00921A78">
        <w:rPr>
          <w:sz w:val="24"/>
          <w:szCs w:val="24"/>
        </w:rPr>
        <w:t xml:space="preserve"> </w:t>
      </w:r>
      <w:proofErr w:type="spellStart"/>
      <w:r w:rsidRPr="00921A78">
        <w:rPr>
          <w:sz w:val="24"/>
          <w:szCs w:val="24"/>
        </w:rPr>
        <w:t>interesa</w:t>
      </w:r>
      <w:proofErr w:type="spellEnd"/>
      <w:r w:rsidRPr="00921A78">
        <w:rPr>
          <w:sz w:val="24"/>
          <w:szCs w:val="24"/>
        </w:rPr>
        <w:t xml:space="preserve"> </w:t>
      </w:r>
      <w:proofErr w:type="spellStart"/>
      <w:r w:rsidRPr="00921A78">
        <w:rPr>
          <w:sz w:val="24"/>
          <w:szCs w:val="24"/>
        </w:rPr>
        <w:t>thelbësore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aspekt</w:t>
      </w:r>
      <w:proofErr w:type="spellEnd"/>
      <w:r w:rsidRPr="00921A78">
        <w:rPr>
          <w:sz w:val="24"/>
          <w:szCs w:val="24"/>
        </w:rPr>
        <w:t xml:space="preserve">, </w:t>
      </w:r>
      <w:proofErr w:type="spellStart"/>
      <w:r w:rsidRPr="00921A78">
        <w:rPr>
          <w:sz w:val="24"/>
          <w:szCs w:val="24"/>
        </w:rPr>
        <w:t>kjo</w:t>
      </w:r>
      <w:proofErr w:type="spellEnd"/>
      <w:r w:rsidRPr="00921A78">
        <w:rPr>
          <w:sz w:val="24"/>
          <w:szCs w:val="24"/>
        </w:rPr>
        <w:t xml:space="preserve"> </w:t>
      </w:r>
      <w:proofErr w:type="spellStart"/>
      <w:r w:rsidRPr="00921A78">
        <w:rPr>
          <w:sz w:val="24"/>
          <w:szCs w:val="24"/>
        </w:rPr>
        <w:t>dispozitë</w:t>
      </w:r>
      <w:proofErr w:type="spellEnd"/>
      <w:r w:rsidRPr="00921A78">
        <w:rPr>
          <w:sz w:val="24"/>
          <w:szCs w:val="24"/>
        </w:rPr>
        <w:t xml:space="preserve"> </w:t>
      </w:r>
      <w:proofErr w:type="spellStart"/>
      <w:r w:rsidRPr="00921A78">
        <w:rPr>
          <w:sz w:val="24"/>
          <w:szCs w:val="24"/>
        </w:rPr>
        <w:t>synon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garantojë</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proces</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rregullt</w:t>
      </w:r>
      <w:proofErr w:type="spellEnd"/>
      <w:r w:rsidRPr="00921A78">
        <w:rPr>
          <w:sz w:val="24"/>
          <w:szCs w:val="24"/>
        </w:rPr>
        <w:t xml:space="preserve"> </w:t>
      </w:r>
      <w:proofErr w:type="spellStart"/>
      <w:r w:rsidRPr="00921A78">
        <w:rPr>
          <w:sz w:val="24"/>
          <w:szCs w:val="24"/>
        </w:rPr>
        <w:t>ligjor</w:t>
      </w:r>
      <w:proofErr w:type="spellEnd"/>
      <w:r w:rsidRPr="00921A78">
        <w:rPr>
          <w:sz w:val="24"/>
          <w:szCs w:val="24"/>
        </w:rPr>
        <w:t xml:space="preserve">, duke </w:t>
      </w:r>
      <w:proofErr w:type="spellStart"/>
      <w:r w:rsidRPr="00921A78">
        <w:rPr>
          <w:sz w:val="24"/>
          <w:szCs w:val="24"/>
        </w:rPr>
        <w:t>shmangur</w:t>
      </w:r>
      <w:proofErr w:type="spellEnd"/>
      <w:r w:rsidRPr="00921A78">
        <w:rPr>
          <w:sz w:val="24"/>
          <w:szCs w:val="24"/>
        </w:rPr>
        <w:t xml:space="preserve"> </w:t>
      </w:r>
      <w:proofErr w:type="spellStart"/>
      <w:r w:rsidRPr="00921A78">
        <w:rPr>
          <w:sz w:val="24"/>
          <w:szCs w:val="24"/>
        </w:rPr>
        <w:t>arbitraritetin</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normon</w:t>
      </w:r>
      <w:proofErr w:type="spellEnd"/>
      <w:r w:rsidRPr="00921A78">
        <w:rPr>
          <w:sz w:val="24"/>
          <w:szCs w:val="24"/>
        </w:rPr>
        <w:t xml:space="preserve"> </w:t>
      </w:r>
      <w:proofErr w:type="spellStart"/>
      <w:r w:rsidRPr="00921A78">
        <w:rPr>
          <w:sz w:val="24"/>
          <w:szCs w:val="24"/>
        </w:rPr>
        <w:t>shprehimisht</w:t>
      </w:r>
      <w:proofErr w:type="spellEnd"/>
      <w:r w:rsidRPr="00921A78">
        <w:rPr>
          <w:sz w:val="24"/>
          <w:szCs w:val="24"/>
        </w:rPr>
        <w:t xml:space="preserve"> </w:t>
      </w:r>
      <w:proofErr w:type="spellStart"/>
      <w:r w:rsidRPr="00921A78">
        <w:rPr>
          <w:sz w:val="24"/>
          <w:szCs w:val="24"/>
        </w:rPr>
        <w:t>regjimin</w:t>
      </w:r>
      <w:proofErr w:type="spellEnd"/>
      <w:r w:rsidRPr="00921A78">
        <w:rPr>
          <w:sz w:val="24"/>
          <w:szCs w:val="24"/>
        </w:rPr>
        <w:t xml:space="preserve"> e </w:t>
      </w:r>
      <w:proofErr w:type="spellStart"/>
      <w:r w:rsidRPr="00921A78">
        <w:rPr>
          <w:sz w:val="24"/>
          <w:szCs w:val="24"/>
        </w:rPr>
        <w:t>pavlefshmërisë</w:t>
      </w:r>
      <w:proofErr w:type="spellEnd"/>
      <w:r w:rsidRPr="00921A78">
        <w:rPr>
          <w:sz w:val="24"/>
          <w:szCs w:val="24"/>
        </w:rPr>
        <w:t xml:space="preserve"> absolute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akteve</w:t>
      </w:r>
      <w:proofErr w:type="spellEnd"/>
      <w:r w:rsidRPr="00921A78">
        <w:rPr>
          <w:sz w:val="24"/>
          <w:szCs w:val="24"/>
        </w:rPr>
        <w:t xml:space="preserve"> </w:t>
      </w:r>
      <w:proofErr w:type="spellStart"/>
      <w:r w:rsidRPr="00921A78">
        <w:rPr>
          <w:sz w:val="24"/>
          <w:szCs w:val="24"/>
        </w:rPr>
        <w:t>procedurale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cilat</w:t>
      </w:r>
      <w:proofErr w:type="spellEnd"/>
      <w:r w:rsidRPr="00921A78">
        <w:rPr>
          <w:sz w:val="24"/>
          <w:szCs w:val="24"/>
        </w:rPr>
        <w:t xml:space="preserve"> </w:t>
      </w:r>
      <w:proofErr w:type="spellStart"/>
      <w:r w:rsidRPr="00921A78">
        <w:rPr>
          <w:sz w:val="24"/>
          <w:szCs w:val="24"/>
        </w:rPr>
        <w:t>lidhen</w:t>
      </w:r>
      <w:proofErr w:type="spellEnd"/>
      <w:r w:rsidRPr="00921A78">
        <w:rPr>
          <w:sz w:val="24"/>
          <w:szCs w:val="24"/>
        </w:rPr>
        <w:t xml:space="preserve"> </w:t>
      </w:r>
      <w:proofErr w:type="spellStart"/>
      <w:r w:rsidRPr="00921A78">
        <w:rPr>
          <w:sz w:val="24"/>
          <w:szCs w:val="24"/>
        </w:rPr>
        <w:t>vetëm</w:t>
      </w:r>
      <w:proofErr w:type="spellEnd"/>
      <w:r w:rsidRPr="00921A78">
        <w:rPr>
          <w:sz w:val="24"/>
          <w:szCs w:val="24"/>
        </w:rPr>
        <w:t xml:space="preserve"> me </w:t>
      </w:r>
      <w:proofErr w:type="spellStart"/>
      <w:r w:rsidRPr="00921A78">
        <w:rPr>
          <w:sz w:val="24"/>
          <w:szCs w:val="24"/>
        </w:rPr>
        <w:t>subjektet</w:t>
      </w:r>
      <w:proofErr w:type="spellEnd"/>
      <w:r w:rsidRPr="00921A78">
        <w:rPr>
          <w:sz w:val="24"/>
          <w:szCs w:val="24"/>
        </w:rPr>
        <w:t xml:space="preserve"> </w:t>
      </w:r>
      <w:proofErr w:type="spellStart"/>
      <w:r w:rsidRPr="00921A78">
        <w:rPr>
          <w:sz w:val="24"/>
          <w:szCs w:val="24"/>
        </w:rPr>
        <w:t>kryesore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procedimit</w:t>
      </w:r>
      <w:proofErr w:type="spellEnd"/>
      <w:r w:rsidRPr="00921A78">
        <w:rPr>
          <w:sz w:val="24"/>
          <w:szCs w:val="24"/>
        </w:rPr>
        <w:t xml:space="preserve">: me </w:t>
      </w:r>
      <w:proofErr w:type="spellStart"/>
      <w:r w:rsidRPr="00921A78">
        <w:rPr>
          <w:sz w:val="24"/>
          <w:szCs w:val="24"/>
        </w:rPr>
        <w:t>gjyqtarin</w:t>
      </w:r>
      <w:proofErr w:type="spellEnd"/>
      <w:r w:rsidRPr="00921A78">
        <w:rPr>
          <w:sz w:val="24"/>
          <w:szCs w:val="24"/>
        </w:rPr>
        <w:t xml:space="preserve"> (</w:t>
      </w:r>
      <w:proofErr w:type="spellStart"/>
      <w:r w:rsidRPr="00921A78">
        <w:rPr>
          <w:sz w:val="24"/>
          <w:szCs w:val="24"/>
        </w:rPr>
        <w:t>shkronja</w:t>
      </w:r>
      <w:proofErr w:type="spellEnd"/>
      <w:r w:rsidRPr="00921A78">
        <w:rPr>
          <w:sz w:val="24"/>
          <w:szCs w:val="24"/>
        </w:rPr>
        <w:t xml:space="preserve"> “a”), me </w:t>
      </w:r>
      <w:proofErr w:type="spellStart"/>
      <w:r w:rsidRPr="00921A78">
        <w:rPr>
          <w:sz w:val="24"/>
          <w:szCs w:val="24"/>
        </w:rPr>
        <w:t>prokurorin</w:t>
      </w:r>
      <w:proofErr w:type="spellEnd"/>
      <w:r w:rsidRPr="00921A78">
        <w:rPr>
          <w:sz w:val="24"/>
          <w:szCs w:val="24"/>
        </w:rPr>
        <w:t xml:space="preserve"> (</w:t>
      </w:r>
      <w:proofErr w:type="spellStart"/>
      <w:r w:rsidRPr="00921A78">
        <w:rPr>
          <w:sz w:val="24"/>
          <w:szCs w:val="24"/>
        </w:rPr>
        <w:t>shkronja</w:t>
      </w:r>
      <w:proofErr w:type="spellEnd"/>
      <w:r w:rsidRPr="00921A78">
        <w:rPr>
          <w:sz w:val="24"/>
          <w:szCs w:val="24"/>
        </w:rPr>
        <w:t xml:space="preserve"> “b”), </w:t>
      </w:r>
      <w:proofErr w:type="spellStart"/>
      <w:r w:rsidRPr="00921A78">
        <w:rPr>
          <w:sz w:val="24"/>
          <w:szCs w:val="24"/>
        </w:rPr>
        <w:t>si</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me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pandehurin</w:t>
      </w:r>
      <w:proofErr w:type="spellEnd"/>
      <w:r w:rsidRPr="00921A78">
        <w:rPr>
          <w:sz w:val="24"/>
          <w:szCs w:val="24"/>
        </w:rPr>
        <w:t xml:space="preserve">, </w:t>
      </w:r>
      <w:proofErr w:type="spellStart"/>
      <w:r w:rsidRPr="00921A78">
        <w:rPr>
          <w:sz w:val="24"/>
          <w:szCs w:val="24"/>
        </w:rPr>
        <w:t>viktimën</w:t>
      </w:r>
      <w:proofErr w:type="spellEnd"/>
      <w:r w:rsidRPr="00921A78">
        <w:rPr>
          <w:sz w:val="24"/>
          <w:szCs w:val="24"/>
        </w:rPr>
        <w:t xml:space="preserve"> </w:t>
      </w:r>
      <w:proofErr w:type="spellStart"/>
      <w:r w:rsidRPr="00921A78">
        <w:rPr>
          <w:sz w:val="24"/>
          <w:szCs w:val="24"/>
        </w:rPr>
        <w:t>ose</w:t>
      </w:r>
      <w:proofErr w:type="spellEnd"/>
      <w:r w:rsidRPr="00921A78">
        <w:rPr>
          <w:sz w:val="24"/>
          <w:szCs w:val="24"/>
        </w:rPr>
        <w:t xml:space="preserve"> </w:t>
      </w:r>
      <w:proofErr w:type="spellStart"/>
      <w:r w:rsidRPr="00921A78">
        <w:rPr>
          <w:sz w:val="24"/>
          <w:szCs w:val="24"/>
        </w:rPr>
        <w:t>mbrojtësin</w:t>
      </w:r>
      <w:proofErr w:type="spellEnd"/>
      <w:r w:rsidRPr="00921A78">
        <w:rPr>
          <w:sz w:val="24"/>
          <w:szCs w:val="24"/>
        </w:rPr>
        <w:t xml:space="preserve"> (</w:t>
      </w:r>
      <w:proofErr w:type="spellStart"/>
      <w:r w:rsidRPr="00921A78">
        <w:rPr>
          <w:sz w:val="24"/>
          <w:szCs w:val="24"/>
        </w:rPr>
        <w:t>shkronja</w:t>
      </w:r>
      <w:proofErr w:type="spellEnd"/>
      <w:r w:rsidRPr="00921A78">
        <w:rPr>
          <w:sz w:val="24"/>
          <w:szCs w:val="24"/>
        </w:rPr>
        <w:t xml:space="preserve"> “c”),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prania</w:t>
      </w:r>
      <w:proofErr w:type="spellEnd"/>
      <w:r w:rsidRPr="00921A78">
        <w:rPr>
          <w:sz w:val="24"/>
          <w:szCs w:val="24"/>
        </w:rPr>
        <w:t xml:space="preserve"> e </w:t>
      </w:r>
      <w:proofErr w:type="spellStart"/>
      <w:r w:rsidRPr="00921A78">
        <w:rPr>
          <w:sz w:val="24"/>
          <w:szCs w:val="24"/>
        </w:rPr>
        <w:t>tij</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e </w:t>
      </w:r>
      <w:proofErr w:type="spellStart"/>
      <w:r w:rsidRPr="00921A78">
        <w:rPr>
          <w:sz w:val="24"/>
          <w:szCs w:val="24"/>
        </w:rPr>
        <w:t>detyrueshme</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w:t>
      </w:r>
    </w:p>
    <w:p w14:paraId="7B337155" w14:textId="77777777" w:rsidR="00921A78" w:rsidRPr="00921A78" w:rsidRDefault="00921A78" w:rsidP="00921A78">
      <w:pPr>
        <w:ind w:firstLine="720"/>
        <w:jc w:val="both"/>
        <w:rPr>
          <w:sz w:val="24"/>
          <w:szCs w:val="24"/>
        </w:rPr>
      </w:pPr>
      <w:r w:rsidRPr="00921A78">
        <w:rPr>
          <w:sz w:val="24"/>
          <w:szCs w:val="24"/>
        </w:rPr>
        <w:t xml:space="preserve">39. Nga </w:t>
      </w:r>
      <w:proofErr w:type="spellStart"/>
      <w:r w:rsidRPr="00921A78">
        <w:rPr>
          <w:sz w:val="24"/>
          <w:szCs w:val="24"/>
        </w:rPr>
        <w:t>përmbajtja</w:t>
      </w:r>
      <w:proofErr w:type="spellEnd"/>
      <w:r w:rsidRPr="00921A78">
        <w:rPr>
          <w:sz w:val="24"/>
          <w:szCs w:val="24"/>
        </w:rPr>
        <w:t xml:space="preserve"> e </w:t>
      </w:r>
      <w:proofErr w:type="spellStart"/>
      <w:r w:rsidRPr="00921A78">
        <w:rPr>
          <w:sz w:val="24"/>
          <w:szCs w:val="24"/>
        </w:rPr>
        <w:t>kësaj</w:t>
      </w:r>
      <w:proofErr w:type="spellEnd"/>
      <w:r w:rsidRPr="00921A78">
        <w:rPr>
          <w:sz w:val="24"/>
          <w:szCs w:val="24"/>
        </w:rPr>
        <w:t xml:space="preserve"> </w:t>
      </w:r>
      <w:proofErr w:type="spellStart"/>
      <w:r w:rsidRPr="00921A78">
        <w:rPr>
          <w:sz w:val="24"/>
          <w:szCs w:val="24"/>
        </w:rPr>
        <w:t>dispozite</w:t>
      </w:r>
      <w:proofErr w:type="spellEnd"/>
      <w:r w:rsidRPr="00921A78">
        <w:rPr>
          <w:sz w:val="24"/>
          <w:szCs w:val="24"/>
        </w:rPr>
        <w:t xml:space="preserve">, </w:t>
      </w:r>
      <w:proofErr w:type="spellStart"/>
      <w:r w:rsidRPr="00921A78">
        <w:rPr>
          <w:sz w:val="24"/>
          <w:szCs w:val="24"/>
        </w:rPr>
        <w:t>rezulton</w:t>
      </w:r>
      <w:proofErr w:type="spellEnd"/>
      <w:r w:rsidRPr="00921A78">
        <w:rPr>
          <w:sz w:val="24"/>
          <w:szCs w:val="24"/>
        </w:rPr>
        <w:t xml:space="preserve"> se </w:t>
      </w:r>
      <w:proofErr w:type="spellStart"/>
      <w:r w:rsidRPr="00921A78">
        <w:rPr>
          <w:sz w:val="24"/>
          <w:szCs w:val="24"/>
        </w:rPr>
        <w:t>rastet</w:t>
      </w:r>
      <w:proofErr w:type="spellEnd"/>
      <w:r w:rsidRPr="00921A78">
        <w:rPr>
          <w:sz w:val="24"/>
          <w:szCs w:val="24"/>
        </w:rPr>
        <w:t xml:space="preserve"> e </w:t>
      </w:r>
      <w:proofErr w:type="spellStart"/>
      <w:r w:rsidRPr="00921A78">
        <w:rPr>
          <w:sz w:val="24"/>
          <w:szCs w:val="24"/>
        </w:rPr>
        <w:t>parashikuara</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referojnë</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dispozita</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posaçme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KPP, </w:t>
      </w:r>
      <w:proofErr w:type="spellStart"/>
      <w:r w:rsidRPr="00921A78">
        <w:rPr>
          <w:sz w:val="24"/>
          <w:szCs w:val="24"/>
        </w:rPr>
        <w:t>çka</w:t>
      </w:r>
      <w:proofErr w:type="spellEnd"/>
      <w:r w:rsidRPr="00921A78">
        <w:rPr>
          <w:sz w:val="24"/>
          <w:szCs w:val="24"/>
        </w:rPr>
        <w:t xml:space="preserve"> do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thotë</w:t>
      </w:r>
      <w:proofErr w:type="spellEnd"/>
      <w:r w:rsidRPr="00921A78">
        <w:rPr>
          <w:sz w:val="24"/>
          <w:szCs w:val="24"/>
        </w:rPr>
        <w:t xml:space="preserve"> se </w:t>
      </w:r>
      <w:proofErr w:type="spellStart"/>
      <w:r w:rsidRPr="00921A78">
        <w:rPr>
          <w:sz w:val="24"/>
          <w:szCs w:val="24"/>
        </w:rPr>
        <w:t>rastet</w:t>
      </w:r>
      <w:proofErr w:type="spellEnd"/>
      <w:r w:rsidRPr="00921A78">
        <w:rPr>
          <w:sz w:val="24"/>
          <w:szCs w:val="24"/>
        </w:rPr>
        <w:t xml:space="preserve"> e </w:t>
      </w:r>
      <w:proofErr w:type="spellStart"/>
      <w:r w:rsidRPr="00921A78">
        <w:rPr>
          <w:sz w:val="24"/>
          <w:szCs w:val="24"/>
        </w:rPr>
        <w:t>pavlefshmërive</w:t>
      </w:r>
      <w:proofErr w:type="spellEnd"/>
      <w:r w:rsidRPr="00921A78">
        <w:rPr>
          <w:sz w:val="24"/>
          <w:szCs w:val="24"/>
        </w:rPr>
        <w:t xml:space="preserve"> absolute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raste</w:t>
      </w:r>
      <w:proofErr w:type="spellEnd"/>
      <w:r w:rsidRPr="00921A78">
        <w:rPr>
          <w:sz w:val="24"/>
          <w:szCs w:val="24"/>
        </w:rPr>
        <w:t xml:space="preserve"> me </w:t>
      </w:r>
      <w:proofErr w:type="spellStart"/>
      <w:r w:rsidRPr="00921A78">
        <w:rPr>
          <w:sz w:val="24"/>
          <w:szCs w:val="24"/>
        </w:rPr>
        <w:t>natyrë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përgjithshme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arsye</w:t>
      </w:r>
      <w:proofErr w:type="spellEnd"/>
      <w:r w:rsidRPr="00921A78">
        <w:rPr>
          <w:sz w:val="24"/>
          <w:szCs w:val="24"/>
        </w:rPr>
        <w:t xml:space="preserve"> se </w:t>
      </w:r>
      <w:proofErr w:type="spellStart"/>
      <w:r w:rsidRPr="00921A78">
        <w:rPr>
          <w:sz w:val="24"/>
          <w:szCs w:val="24"/>
        </w:rPr>
        <w:t>dispozitën</w:t>
      </w:r>
      <w:proofErr w:type="spellEnd"/>
      <w:r w:rsidRPr="00921A78">
        <w:rPr>
          <w:sz w:val="24"/>
          <w:szCs w:val="24"/>
        </w:rPr>
        <w:t xml:space="preserve"> </w:t>
      </w:r>
      <w:proofErr w:type="spellStart"/>
      <w:r w:rsidRPr="00921A78">
        <w:rPr>
          <w:sz w:val="24"/>
          <w:szCs w:val="24"/>
        </w:rPr>
        <w:t>konkrete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shkelur</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prodhon</w:t>
      </w:r>
      <w:proofErr w:type="spellEnd"/>
      <w:r w:rsidRPr="00921A78">
        <w:rPr>
          <w:sz w:val="24"/>
          <w:szCs w:val="24"/>
        </w:rPr>
        <w:t xml:space="preserve"> </w:t>
      </w:r>
      <w:proofErr w:type="spellStart"/>
      <w:r w:rsidRPr="00921A78">
        <w:rPr>
          <w:sz w:val="24"/>
          <w:szCs w:val="24"/>
        </w:rPr>
        <w:t>pavlefshmërinë</w:t>
      </w:r>
      <w:proofErr w:type="spellEnd"/>
      <w:r w:rsidRPr="00921A78">
        <w:rPr>
          <w:sz w:val="24"/>
          <w:szCs w:val="24"/>
        </w:rPr>
        <w:t xml:space="preserve"> absolute, </w:t>
      </w:r>
      <w:proofErr w:type="spellStart"/>
      <w:r w:rsidRPr="00921A78">
        <w:rPr>
          <w:sz w:val="24"/>
          <w:szCs w:val="24"/>
        </w:rPr>
        <w:t>identifikohet</w:t>
      </w:r>
      <w:proofErr w:type="spellEnd"/>
      <w:r w:rsidRPr="00921A78">
        <w:rPr>
          <w:sz w:val="24"/>
          <w:szCs w:val="24"/>
        </w:rPr>
        <w:t xml:space="preserve"> </w:t>
      </w:r>
      <w:proofErr w:type="spellStart"/>
      <w:r w:rsidRPr="00921A78">
        <w:rPr>
          <w:sz w:val="24"/>
          <w:szCs w:val="24"/>
        </w:rPr>
        <w:t>rast</w:t>
      </w:r>
      <w:proofErr w:type="spellEnd"/>
      <w:r w:rsidRPr="00921A78">
        <w:rPr>
          <w:sz w:val="24"/>
          <w:szCs w:val="24"/>
        </w:rPr>
        <w:t xml:space="preserve"> pas </w:t>
      </w:r>
      <w:proofErr w:type="spellStart"/>
      <w:r w:rsidRPr="00921A78">
        <w:rPr>
          <w:sz w:val="24"/>
          <w:szCs w:val="24"/>
        </w:rPr>
        <w:t>rasti</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thekson</w:t>
      </w:r>
      <w:proofErr w:type="spellEnd"/>
      <w:r w:rsidRPr="00921A78">
        <w:rPr>
          <w:sz w:val="24"/>
          <w:szCs w:val="24"/>
        </w:rPr>
        <w:t xml:space="preserve"> se </w:t>
      </w:r>
      <w:proofErr w:type="spellStart"/>
      <w:r w:rsidRPr="00921A78">
        <w:rPr>
          <w:spacing w:val="2"/>
          <w:sz w:val="24"/>
          <w:szCs w:val="24"/>
          <w:shd w:val="clear" w:color="auto" w:fill="FFFFFF"/>
        </w:rPr>
        <w:t>sanksioni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pavlefshmërisë</w:t>
      </w:r>
      <w:proofErr w:type="spellEnd"/>
      <w:r w:rsidRPr="00921A78">
        <w:rPr>
          <w:spacing w:val="2"/>
          <w:sz w:val="24"/>
          <w:szCs w:val="24"/>
          <w:shd w:val="clear" w:color="auto" w:fill="FFFFFF"/>
        </w:rPr>
        <w:t xml:space="preserve"> absolute </w:t>
      </w:r>
      <w:proofErr w:type="spellStart"/>
      <w:r w:rsidRPr="00921A78">
        <w:rPr>
          <w:spacing w:val="2"/>
          <w:sz w:val="24"/>
          <w:szCs w:val="24"/>
          <w:shd w:val="clear" w:color="auto" w:fill="FFFFFF"/>
        </w:rPr>
        <w:t>mbron</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interesa</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thelbësore</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palës</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së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akuzuar</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dhe</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viktimës</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që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lidhen</w:t>
      </w:r>
      <w:proofErr w:type="spellEnd"/>
      <w:r w:rsidRPr="00921A78">
        <w:rPr>
          <w:spacing w:val="2"/>
          <w:sz w:val="24"/>
          <w:szCs w:val="24"/>
          <w:shd w:val="clear" w:color="auto" w:fill="FFFFFF"/>
        </w:rPr>
        <w:t xml:space="preserve"> me </w:t>
      </w:r>
      <w:proofErr w:type="spellStart"/>
      <w:r w:rsidRPr="00921A78">
        <w:rPr>
          <w:spacing w:val="2"/>
          <w:sz w:val="24"/>
          <w:szCs w:val="24"/>
          <w:shd w:val="clear" w:color="auto" w:fill="FFFFFF"/>
        </w:rPr>
        <w:t>parime</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themelore</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procesit</w:t>
      </w:r>
      <w:proofErr w:type="spellEnd"/>
      <w:r w:rsidRPr="00921A78">
        <w:rPr>
          <w:spacing w:val="2"/>
          <w:sz w:val="24"/>
          <w:szCs w:val="24"/>
          <w:shd w:val="clear" w:color="auto" w:fill="FFFFFF"/>
        </w:rPr>
        <w:t xml:space="preserve"> penal, </w:t>
      </w:r>
      <w:proofErr w:type="spellStart"/>
      <w:r w:rsidRPr="00921A78">
        <w:rPr>
          <w:spacing w:val="2"/>
          <w:sz w:val="24"/>
          <w:szCs w:val="24"/>
          <w:shd w:val="clear" w:color="auto" w:fill="FFFFFF"/>
        </w:rPr>
        <w:t>ndaj</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paragrafi</w:t>
      </w:r>
      <w:proofErr w:type="spellEnd"/>
      <w:r w:rsidRPr="00921A78">
        <w:rPr>
          <w:spacing w:val="2"/>
          <w:sz w:val="24"/>
          <w:szCs w:val="24"/>
          <w:shd w:val="clear" w:color="auto" w:fill="FFFFFF"/>
        </w:rPr>
        <w:t xml:space="preserve"> 2 </w:t>
      </w:r>
      <w:proofErr w:type="spellStart"/>
      <w:r w:rsidRPr="00921A78">
        <w:rPr>
          <w:spacing w:val="2"/>
          <w:sz w:val="24"/>
          <w:szCs w:val="24"/>
          <w:shd w:val="clear" w:color="auto" w:fill="FFFFFF"/>
        </w:rPr>
        <w:t>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nenit</w:t>
      </w:r>
      <w:proofErr w:type="spellEnd"/>
      <w:r w:rsidRPr="00921A78">
        <w:rPr>
          <w:spacing w:val="2"/>
          <w:sz w:val="24"/>
          <w:szCs w:val="24"/>
          <w:shd w:val="clear" w:color="auto" w:fill="FFFFFF"/>
        </w:rPr>
        <w:t xml:space="preserve"> 128/a </w:t>
      </w:r>
      <w:proofErr w:type="spellStart"/>
      <w:r w:rsidRPr="00921A78">
        <w:rPr>
          <w:spacing w:val="2"/>
          <w:sz w:val="24"/>
          <w:szCs w:val="24"/>
          <w:shd w:val="clear" w:color="auto" w:fill="FFFFFF"/>
        </w:rPr>
        <w:t>vendos</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një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sanksion</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prerë</w:t>
      </w:r>
      <w:proofErr w:type="spellEnd"/>
      <w:r w:rsidRPr="00921A78">
        <w:rPr>
          <w:spacing w:val="2"/>
          <w:sz w:val="24"/>
          <w:szCs w:val="24"/>
          <w:shd w:val="clear" w:color="auto" w:fill="FFFFFF"/>
        </w:rPr>
        <w:t xml:space="preserve">: </w:t>
      </w:r>
      <w:r w:rsidRPr="00921A78">
        <w:rPr>
          <w:i/>
          <w:iCs/>
          <w:spacing w:val="2"/>
          <w:sz w:val="24"/>
          <w:szCs w:val="24"/>
          <w:shd w:val="clear" w:color="auto" w:fill="FFFFFF"/>
        </w:rPr>
        <w:t>“</w:t>
      </w:r>
      <w:proofErr w:type="spellStart"/>
      <w:r w:rsidRPr="00921A78">
        <w:rPr>
          <w:i/>
          <w:iCs/>
          <w:spacing w:val="2"/>
          <w:sz w:val="24"/>
          <w:szCs w:val="24"/>
          <w:shd w:val="clear" w:color="auto" w:fill="FFFFFF"/>
        </w:rPr>
        <w:t>Një</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akt</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i</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cilësuar</w:t>
      </w:r>
      <w:proofErr w:type="spellEnd"/>
      <w:r w:rsidRPr="00921A78">
        <w:rPr>
          <w:i/>
          <w:iCs/>
          <w:spacing w:val="2"/>
          <w:sz w:val="24"/>
          <w:szCs w:val="24"/>
          <w:shd w:val="clear" w:color="auto" w:fill="FFFFFF"/>
        </w:rPr>
        <w:t xml:space="preserve"> me </w:t>
      </w:r>
      <w:proofErr w:type="spellStart"/>
      <w:r w:rsidRPr="00921A78">
        <w:rPr>
          <w:i/>
          <w:iCs/>
          <w:spacing w:val="2"/>
          <w:sz w:val="24"/>
          <w:szCs w:val="24"/>
          <w:shd w:val="clear" w:color="auto" w:fill="FFFFFF"/>
        </w:rPr>
        <w:t>ligj</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si</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absolutisht</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i</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pavlefshëm</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nuk</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mund</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të</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bëhet</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i</w:t>
      </w:r>
      <w:proofErr w:type="spellEnd"/>
      <w:r w:rsidRPr="00921A78">
        <w:rPr>
          <w:i/>
          <w:iCs/>
          <w:spacing w:val="2"/>
          <w:sz w:val="24"/>
          <w:szCs w:val="24"/>
          <w:shd w:val="clear" w:color="auto" w:fill="FFFFFF"/>
        </w:rPr>
        <w:t xml:space="preserve"> </w:t>
      </w:r>
      <w:proofErr w:type="spellStart"/>
      <w:r w:rsidRPr="00921A78">
        <w:rPr>
          <w:i/>
          <w:iCs/>
          <w:spacing w:val="2"/>
          <w:sz w:val="24"/>
          <w:szCs w:val="24"/>
          <w:shd w:val="clear" w:color="auto" w:fill="FFFFFF"/>
        </w:rPr>
        <w:t>vlefshëm</w:t>
      </w:r>
      <w:proofErr w:type="spellEnd"/>
      <w:r w:rsidRPr="00921A78">
        <w:rPr>
          <w:i/>
          <w:iCs/>
          <w:spacing w:val="2"/>
          <w:sz w:val="24"/>
          <w:szCs w:val="24"/>
          <w:shd w:val="clear" w:color="auto" w:fill="FFFFFF"/>
        </w:rPr>
        <w:t>.</w:t>
      </w:r>
      <w:r w:rsidR="00CB347D" w:rsidRPr="00921A78">
        <w:rPr>
          <w:i/>
          <w:iCs/>
          <w:spacing w:val="2"/>
          <w:sz w:val="24"/>
          <w:szCs w:val="24"/>
          <w:shd w:val="clear" w:color="auto" w:fill="FFFFFF"/>
        </w:rPr>
        <w:t>”</w:t>
      </w:r>
      <w:r w:rsidRPr="00921A78">
        <w:rPr>
          <w:spacing w:val="2"/>
          <w:sz w:val="24"/>
          <w:szCs w:val="24"/>
          <w:shd w:val="clear" w:color="auto" w:fill="FFFFFF"/>
        </w:rPr>
        <w:t xml:space="preserve"> </w:t>
      </w:r>
      <w:proofErr w:type="spellStart"/>
      <w:r w:rsidRPr="00921A78">
        <w:rPr>
          <w:spacing w:val="2"/>
          <w:sz w:val="24"/>
          <w:szCs w:val="24"/>
          <w:shd w:val="clear" w:color="auto" w:fill="FFFFFF"/>
        </w:rPr>
        <w:t>Kjo</w:t>
      </w:r>
      <w:proofErr w:type="spellEnd"/>
      <w:r w:rsidRPr="00921A78">
        <w:rPr>
          <w:spacing w:val="2"/>
          <w:sz w:val="24"/>
          <w:szCs w:val="24"/>
          <w:shd w:val="clear" w:color="auto" w:fill="FFFFFF"/>
        </w:rPr>
        <w:t xml:space="preserve"> do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thotë</w:t>
      </w:r>
      <w:proofErr w:type="spellEnd"/>
      <w:r w:rsidRPr="00921A78">
        <w:rPr>
          <w:spacing w:val="2"/>
          <w:sz w:val="24"/>
          <w:szCs w:val="24"/>
          <w:shd w:val="clear" w:color="auto" w:fill="FFFFFF"/>
        </w:rPr>
        <w:t xml:space="preserve"> se </w:t>
      </w:r>
      <w:proofErr w:type="spellStart"/>
      <w:r w:rsidRPr="00921A78">
        <w:rPr>
          <w:spacing w:val="2"/>
          <w:sz w:val="24"/>
          <w:szCs w:val="24"/>
          <w:shd w:val="clear" w:color="auto" w:fill="FFFFFF"/>
        </w:rPr>
        <w:t>aktet</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absolutisht</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pavlefshme</w:t>
      </w:r>
      <w:proofErr w:type="spellEnd"/>
      <w:r w:rsidRPr="00921A78">
        <w:rPr>
          <w:spacing w:val="2"/>
          <w:sz w:val="24"/>
          <w:szCs w:val="24"/>
          <w:shd w:val="clear" w:color="auto" w:fill="FFFFFF"/>
        </w:rPr>
        <w:t xml:space="preserve"> </w:t>
      </w:r>
      <w:proofErr w:type="spellStart"/>
      <w:r w:rsidRPr="00921A78">
        <w:rPr>
          <w:rStyle w:val="Strong"/>
          <w:b w:val="0"/>
          <w:bCs w:val="0"/>
          <w:spacing w:val="2"/>
          <w:sz w:val="24"/>
          <w:szCs w:val="24"/>
          <w:shd w:val="clear" w:color="auto" w:fill="FFFFFF"/>
        </w:rPr>
        <w:t>nuk</w:t>
      </w:r>
      <w:proofErr w:type="spellEnd"/>
      <w:r w:rsidRPr="00921A78">
        <w:rPr>
          <w:rStyle w:val="Strong"/>
          <w:b w:val="0"/>
          <w:bCs w:val="0"/>
          <w:spacing w:val="2"/>
          <w:sz w:val="24"/>
          <w:szCs w:val="24"/>
          <w:shd w:val="clear" w:color="auto" w:fill="FFFFFF"/>
        </w:rPr>
        <w:t xml:space="preserve"> </w:t>
      </w:r>
      <w:proofErr w:type="spellStart"/>
      <w:r w:rsidRPr="00921A78">
        <w:rPr>
          <w:rStyle w:val="Strong"/>
          <w:b w:val="0"/>
          <w:bCs w:val="0"/>
          <w:spacing w:val="2"/>
          <w:sz w:val="24"/>
          <w:szCs w:val="24"/>
          <w:shd w:val="clear" w:color="auto" w:fill="FFFFFF"/>
        </w:rPr>
        <w:t>mund</w:t>
      </w:r>
      <w:proofErr w:type="spellEnd"/>
      <w:r w:rsidRPr="00921A78">
        <w:rPr>
          <w:rStyle w:val="Strong"/>
          <w:b w:val="0"/>
          <w:bCs w:val="0"/>
          <w:spacing w:val="2"/>
          <w:sz w:val="24"/>
          <w:szCs w:val="24"/>
          <w:shd w:val="clear" w:color="auto" w:fill="FFFFFF"/>
        </w:rPr>
        <w:t xml:space="preserve"> </w:t>
      </w:r>
      <w:proofErr w:type="spellStart"/>
      <w:r w:rsidRPr="00921A78">
        <w:rPr>
          <w:rStyle w:val="Strong"/>
          <w:b w:val="0"/>
          <w:bCs w:val="0"/>
          <w:spacing w:val="2"/>
          <w:sz w:val="24"/>
          <w:szCs w:val="24"/>
          <w:shd w:val="clear" w:color="auto" w:fill="FFFFFF"/>
        </w:rPr>
        <w:t>të</w:t>
      </w:r>
      <w:proofErr w:type="spellEnd"/>
      <w:r w:rsidRPr="00921A78">
        <w:rPr>
          <w:rStyle w:val="Strong"/>
          <w:b w:val="0"/>
          <w:bCs w:val="0"/>
          <w:spacing w:val="2"/>
          <w:sz w:val="24"/>
          <w:szCs w:val="24"/>
          <w:shd w:val="clear" w:color="auto" w:fill="FFFFFF"/>
        </w:rPr>
        <w:t xml:space="preserve"> </w:t>
      </w:r>
      <w:proofErr w:type="spellStart"/>
      <w:r w:rsidRPr="00921A78">
        <w:rPr>
          <w:rStyle w:val="Strong"/>
          <w:b w:val="0"/>
          <w:bCs w:val="0"/>
          <w:spacing w:val="2"/>
          <w:sz w:val="24"/>
          <w:szCs w:val="24"/>
          <w:shd w:val="clear" w:color="auto" w:fill="FFFFFF"/>
        </w:rPr>
        <w:t>korrigjohen</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sipas</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rregullave</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që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normon</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neni</w:t>
      </w:r>
      <w:proofErr w:type="spellEnd"/>
      <w:r w:rsidRPr="00921A78">
        <w:rPr>
          <w:spacing w:val="2"/>
          <w:sz w:val="24"/>
          <w:szCs w:val="24"/>
          <w:shd w:val="clear" w:color="auto" w:fill="FFFFFF"/>
        </w:rPr>
        <w:t xml:space="preserve"> 130 </w:t>
      </w:r>
      <w:proofErr w:type="spellStart"/>
      <w:r w:rsidRPr="00921A78">
        <w:rPr>
          <w:spacing w:val="2"/>
          <w:sz w:val="24"/>
          <w:szCs w:val="24"/>
          <w:shd w:val="clear" w:color="auto" w:fill="FFFFFF"/>
        </w:rPr>
        <w:t>i</w:t>
      </w:r>
      <w:proofErr w:type="spellEnd"/>
      <w:r w:rsidRPr="00921A78">
        <w:rPr>
          <w:spacing w:val="2"/>
          <w:sz w:val="24"/>
          <w:szCs w:val="24"/>
          <w:shd w:val="clear" w:color="auto" w:fill="FFFFFF"/>
        </w:rPr>
        <w:t xml:space="preserve"> KPP </w:t>
      </w:r>
      <w:proofErr w:type="spellStart"/>
      <w:r w:rsidRPr="00921A78">
        <w:rPr>
          <w:spacing w:val="2"/>
          <w:sz w:val="24"/>
          <w:szCs w:val="24"/>
          <w:shd w:val="clear" w:color="auto" w:fill="FFFFFF"/>
        </w:rPr>
        <w:t>dhe</w:t>
      </w:r>
      <w:proofErr w:type="spellEnd"/>
      <w:r w:rsidRPr="00921A78">
        <w:rPr>
          <w:spacing w:val="2"/>
          <w:sz w:val="24"/>
          <w:szCs w:val="24"/>
          <w:shd w:val="clear" w:color="auto" w:fill="FFFFFF"/>
        </w:rPr>
        <w:t xml:space="preserve"> e </w:t>
      </w:r>
      <w:proofErr w:type="spellStart"/>
      <w:r w:rsidRPr="00921A78">
        <w:rPr>
          <w:spacing w:val="2"/>
          <w:sz w:val="24"/>
          <w:szCs w:val="24"/>
          <w:shd w:val="clear" w:color="auto" w:fill="FFFFFF"/>
        </w:rPr>
        <w:t>vetmja</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mundësi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është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që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akti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ribëhet</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nga</w:t>
      </w:r>
      <w:proofErr w:type="spellEnd"/>
      <w:r w:rsidRPr="00921A78">
        <w:rPr>
          <w:spacing w:val="2"/>
          <w:sz w:val="24"/>
          <w:szCs w:val="24"/>
          <w:shd w:val="clear" w:color="auto" w:fill="FFFFFF"/>
        </w:rPr>
        <w:t xml:space="preserve"> e para, </w:t>
      </w:r>
      <w:proofErr w:type="spellStart"/>
      <w:r w:rsidRPr="00921A78">
        <w:rPr>
          <w:spacing w:val="2"/>
          <w:sz w:val="24"/>
          <w:szCs w:val="24"/>
          <w:shd w:val="clear" w:color="auto" w:fill="FFFFFF"/>
        </w:rPr>
        <w:t>pasi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procedimi</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kthehet</w:t>
      </w:r>
      <w:proofErr w:type="spellEnd"/>
      <w:r w:rsidRPr="00921A78">
        <w:rPr>
          <w:spacing w:val="2"/>
          <w:sz w:val="24"/>
          <w:szCs w:val="24"/>
          <w:shd w:val="clear" w:color="auto" w:fill="FFFFFF"/>
        </w:rPr>
        <w:t xml:space="preserve"> pas, </w:t>
      </w:r>
      <w:proofErr w:type="spellStart"/>
      <w:r w:rsidRPr="00921A78">
        <w:rPr>
          <w:spacing w:val="2"/>
          <w:sz w:val="24"/>
          <w:szCs w:val="24"/>
          <w:shd w:val="clear" w:color="auto" w:fill="FFFFFF"/>
        </w:rPr>
        <w:t>pikërisht</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në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fazën</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ku</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është</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shkaktuar</w:t>
      </w:r>
      <w:proofErr w:type="spellEnd"/>
      <w:r w:rsidRPr="00921A78">
        <w:rPr>
          <w:spacing w:val="2"/>
          <w:sz w:val="24"/>
          <w:szCs w:val="24"/>
          <w:shd w:val="clear" w:color="auto" w:fill="FFFFFF"/>
        </w:rPr>
        <w:t xml:space="preserve"> </w:t>
      </w:r>
      <w:proofErr w:type="spellStart"/>
      <w:r w:rsidRPr="00921A78">
        <w:rPr>
          <w:spacing w:val="2"/>
          <w:sz w:val="24"/>
          <w:szCs w:val="24"/>
          <w:shd w:val="clear" w:color="auto" w:fill="FFFFFF"/>
        </w:rPr>
        <w:t>pavlefshmëria</w:t>
      </w:r>
      <w:proofErr w:type="spellEnd"/>
      <w:r w:rsidRPr="00921A78">
        <w:rPr>
          <w:spacing w:val="2"/>
          <w:sz w:val="24"/>
          <w:szCs w:val="24"/>
          <w:shd w:val="clear" w:color="auto" w:fill="FFFFFF"/>
        </w:rPr>
        <w:t xml:space="preserve"> absolute.</w:t>
      </w:r>
    </w:p>
    <w:p w14:paraId="7F8FBBC4" w14:textId="77777777" w:rsidR="00921A78" w:rsidRPr="00921A78" w:rsidRDefault="00921A78" w:rsidP="00921A78">
      <w:pPr>
        <w:ind w:firstLine="720"/>
        <w:jc w:val="both"/>
        <w:rPr>
          <w:sz w:val="24"/>
          <w:szCs w:val="24"/>
        </w:rPr>
      </w:pPr>
      <w:r w:rsidRPr="00921A78">
        <w:rPr>
          <w:sz w:val="24"/>
          <w:szCs w:val="24"/>
        </w:rPr>
        <w:t xml:space="preserve">40. </w:t>
      </w:r>
      <w:proofErr w:type="spellStart"/>
      <w:r w:rsidRPr="00921A78">
        <w:rPr>
          <w:sz w:val="24"/>
          <w:szCs w:val="24"/>
        </w:rPr>
        <w:t>Pavlefshmëritë</w:t>
      </w:r>
      <w:proofErr w:type="spellEnd"/>
      <w:r w:rsidRPr="00921A78">
        <w:rPr>
          <w:sz w:val="24"/>
          <w:szCs w:val="24"/>
        </w:rPr>
        <w:t xml:space="preserve"> absolute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binden</w:t>
      </w:r>
      <w:proofErr w:type="spellEnd"/>
      <w:r w:rsidRPr="00921A78">
        <w:rPr>
          <w:sz w:val="24"/>
          <w:szCs w:val="24"/>
        </w:rPr>
        <w:t xml:space="preserve"> </w:t>
      </w:r>
      <w:proofErr w:type="spellStart"/>
      <w:r w:rsidRPr="00921A78">
        <w:rPr>
          <w:sz w:val="24"/>
          <w:szCs w:val="24"/>
        </w:rPr>
        <w:t>parimit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taksativitetit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normuar</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neni</w:t>
      </w:r>
      <w:proofErr w:type="spellEnd"/>
      <w:r w:rsidRPr="00921A78">
        <w:rPr>
          <w:sz w:val="24"/>
          <w:szCs w:val="24"/>
        </w:rPr>
        <w:t xml:space="preserve"> 128 </w:t>
      </w:r>
      <w:proofErr w:type="spellStart"/>
      <w:r w:rsidRPr="00921A78">
        <w:rPr>
          <w:sz w:val="24"/>
          <w:szCs w:val="24"/>
        </w:rPr>
        <w:t>i</w:t>
      </w:r>
      <w:proofErr w:type="spellEnd"/>
      <w:r w:rsidRPr="00921A78">
        <w:rPr>
          <w:sz w:val="24"/>
          <w:szCs w:val="24"/>
        </w:rPr>
        <w:t xml:space="preserve"> KPP. </w:t>
      </w:r>
      <w:proofErr w:type="spellStart"/>
      <w:r w:rsidRPr="00921A78">
        <w:rPr>
          <w:sz w:val="24"/>
          <w:szCs w:val="24"/>
        </w:rPr>
        <w:t>Kjo</w:t>
      </w:r>
      <w:proofErr w:type="spellEnd"/>
      <w:r w:rsidRPr="00921A78">
        <w:rPr>
          <w:sz w:val="24"/>
          <w:szCs w:val="24"/>
        </w:rPr>
        <w:t xml:space="preserve"> do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thotë</w:t>
      </w:r>
      <w:proofErr w:type="spellEnd"/>
      <w:r w:rsidRPr="00921A78">
        <w:rPr>
          <w:sz w:val="24"/>
          <w:szCs w:val="24"/>
        </w:rPr>
        <w:t xml:space="preserve"> se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pretendohet</w:t>
      </w:r>
      <w:proofErr w:type="spellEnd"/>
      <w:r w:rsidRPr="00921A78">
        <w:rPr>
          <w:sz w:val="24"/>
          <w:szCs w:val="24"/>
        </w:rPr>
        <w:t xml:space="preserve"> </w:t>
      </w:r>
      <w:proofErr w:type="spellStart"/>
      <w:r w:rsidRPr="00921A78">
        <w:rPr>
          <w:sz w:val="24"/>
          <w:szCs w:val="24"/>
        </w:rPr>
        <w:t>pavlefshmëri</w:t>
      </w:r>
      <w:proofErr w:type="spellEnd"/>
      <w:r w:rsidRPr="00921A78">
        <w:rPr>
          <w:sz w:val="24"/>
          <w:szCs w:val="24"/>
        </w:rPr>
        <w:t xml:space="preserve"> e </w:t>
      </w:r>
      <w:proofErr w:type="spellStart"/>
      <w:r w:rsidRPr="00921A78">
        <w:rPr>
          <w:sz w:val="24"/>
          <w:szCs w:val="24"/>
        </w:rPr>
        <w:t>kësaj</w:t>
      </w:r>
      <w:proofErr w:type="spellEnd"/>
      <w:r w:rsidRPr="00921A78">
        <w:rPr>
          <w:sz w:val="24"/>
          <w:szCs w:val="24"/>
        </w:rPr>
        <w:t xml:space="preserve"> </w:t>
      </w:r>
      <w:proofErr w:type="spellStart"/>
      <w:r w:rsidRPr="00921A78">
        <w:rPr>
          <w:sz w:val="24"/>
          <w:szCs w:val="24"/>
        </w:rPr>
        <w:t>natyre</w:t>
      </w:r>
      <w:proofErr w:type="spellEnd"/>
      <w:r w:rsidRPr="00921A78">
        <w:rPr>
          <w:sz w:val="24"/>
          <w:szCs w:val="24"/>
        </w:rPr>
        <w:t xml:space="preserve"> </w:t>
      </w:r>
      <w:proofErr w:type="spellStart"/>
      <w:r w:rsidRPr="00921A78">
        <w:rPr>
          <w:sz w:val="24"/>
          <w:szCs w:val="24"/>
        </w:rPr>
        <w:t>jashtë</w:t>
      </w:r>
      <w:proofErr w:type="spellEnd"/>
      <w:r w:rsidRPr="00921A78">
        <w:rPr>
          <w:sz w:val="24"/>
          <w:szCs w:val="24"/>
        </w:rPr>
        <w:t xml:space="preserve"> </w:t>
      </w:r>
      <w:proofErr w:type="spellStart"/>
      <w:r w:rsidRPr="00921A78">
        <w:rPr>
          <w:sz w:val="24"/>
          <w:szCs w:val="24"/>
        </w:rPr>
        <w:t>rasteve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përgjithshme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parashikuara</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mënyrë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shprehur</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neni</w:t>
      </w:r>
      <w:proofErr w:type="spellEnd"/>
      <w:r w:rsidRPr="00921A78">
        <w:rPr>
          <w:sz w:val="24"/>
          <w:szCs w:val="24"/>
        </w:rPr>
        <w:t xml:space="preserve"> 128/a, </w:t>
      </w:r>
      <w:proofErr w:type="spellStart"/>
      <w:r w:rsidRPr="00921A78">
        <w:rPr>
          <w:sz w:val="24"/>
          <w:szCs w:val="24"/>
        </w:rPr>
        <w:t>paragrafi</w:t>
      </w:r>
      <w:proofErr w:type="spellEnd"/>
      <w:r w:rsidRPr="00921A78">
        <w:rPr>
          <w:sz w:val="24"/>
          <w:szCs w:val="24"/>
        </w:rPr>
        <w:t xml:space="preserve"> 1, </w:t>
      </w:r>
      <w:proofErr w:type="spellStart"/>
      <w:r w:rsidRPr="00921A78">
        <w:rPr>
          <w:sz w:val="24"/>
          <w:szCs w:val="24"/>
        </w:rPr>
        <w:t>shkronjat</w:t>
      </w:r>
      <w:proofErr w:type="spellEnd"/>
      <w:r w:rsidRPr="00921A78">
        <w:rPr>
          <w:sz w:val="24"/>
          <w:szCs w:val="24"/>
        </w:rPr>
        <w:t xml:space="preserve"> “a”, “b” </w:t>
      </w:r>
      <w:proofErr w:type="spellStart"/>
      <w:r w:rsidRPr="00921A78">
        <w:rPr>
          <w:sz w:val="24"/>
          <w:szCs w:val="24"/>
        </w:rPr>
        <w:t>dhe</w:t>
      </w:r>
      <w:proofErr w:type="spellEnd"/>
      <w:r w:rsidRPr="00921A78">
        <w:rPr>
          <w:sz w:val="24"/>
          <w:szCs w:val="24"/>
        </w:rPr>
        <w:t xml:space="preserve"> “c”.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pikë</w:t>
      </w:r>
      <w:proofErr w:type="spellEnd"/>
      <w:r w:rsidRPr="00921A78">
        <w:rPr>
          <w:sz w:val="24"/>
          <w:szCs w:val="24"/>
        </w:rPr>
        <w:t xml:space="preserve">, </w:t>
      </w:r>
      <w:proofErr w:type="spellStart"/>
      <w:r w:rsidRPr="00921A78">
        <w:rPr>
          <w:sz w:val="24"/>
          <w:szCs w:val="24"/>
        </w:rPr>
        <w:t>theksohet</w:t>
      </w:r>
      <w:proofErr w:type="spellEnd"/>
      <w:r w:rsidRPr="00921A78">
        <w:rPr>
          <w:sz w:val="24"/>
          <w:szCs w:val="24"/>
        </w:rPr>
        <w:t xml:space="preserve"> se </w:t>
      </w:r>
      <w:proofErr w:type="spellStart"/>
      <w:r w:rsidRPr="00921A78">
        <w:rPr>
          <w:sz w:val="24"/>
          <w:szCs w:val="24"/>
        </w:rPr>
        <w:t>pavlefshmëritë</w:t>
      </w:r>
      <w:proofErr w:type="spellEnd"/>
      <w:r w:rsidRPr="00921A78">
        <w:rPr>
          <w:sz w:val="24"/>
          <w:szCs w:val="24"/>
        </w:rPr>
        <w:t xml:space="preserve"> absolute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aktit</w:t>
      </w:r>
      <w:proofErr w:type="spellEnd"/>
      <w:r w:rsidRPr="00921A78">
        <w:rPr>
          <w:sz w:val="24"/>
          <w:szCs w:val="24"/>
        </w:rPr>
        <w:t xml:space="preserve"> procedural penal </w:t>
      </w:r>
      <w:proofErr w:type="spellStart"/>
      <w:r w:rsidRPr="00921A78">
        <w:rPr>
          <w:sz w:val="24"/>
          <w:szCs w:val="24"/>
        </w:rPr>
        <w:t>ngrihen</w:t>
      </w:r>
      <w:proofErr w:type="spellEnd"/>
      <w:r w:rsidRPr="00921A78">
        <w:rPr>
          <w:sz w:val="24"/>
          <w:szCs w:val="24"/>
        </w:rPr>
        <w:t xml:space="preserve"> </w:t>
      </w:r>
      <w:proofErr w:type="spellStart"/>
      <w:r w:rsidRPr="00921A78">
        <w:rPr>
          <w:sz w:val="24"/>
          <w:szCs w:val="24"/>
        </w:rPr>
        <w:t>edhe</w:t>
      </w:r>
      <w:proofErr w:type="spellEnd"/>
      <w:r w:rsidRPr="00921A78">
        <w:rPr>
          <w:sz w:val="24"/>
          <w:szCs w:val="24"/>
        </w:rPr>
        <w:t xml:space="preserve"> </w:t>
      </w:r>
      <w:proofErr w:type="spellStart"/>
      <w:r w:rsidRPr="00921A78">
        <w:rPr>
          <w:sz w:val="24"/>
          <w:szCs w:val="24"/>
        </w:rPr>
        <w:t>kryesisht</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organi</w:t>
      </w:r>
      <w:proofErr w:type="spellEnd"/>
      <w:r w:rsidRPr="00921A78">
        <w:rPr>
          <w:sz w:val="24"/>
          <w:szCs w:val="24"/>
        </w:rPr>
        <w:t xml:space="preserve"> para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cilit</w:t>
      </w:r>
      <w:proofErr w:type="spellEnd"/>
      <w:r w:rsidRPr="00921A78">
        <w:rPr>
          <w:sz w:val="24"/>
          <w:szCs w:val="24"/>
        </w:rPr>
        <w:t xml:space="preserve"> </w:t>
      </w:r>
      <w:proofErr w:type="spellStart"/>
      <w:r w:rsidRPr="00921A78">
        <w:rPr>
          <w:sz w:val="24"/>
          <w:szCs w:val="24"/>
        </w:rPr>
        <w:t>ndodhet</w:t>
      </w:r>
      <w:proofErr w:type="spellEnd"/>
      <w:r w:rsidRPr="00921A78">
        <w:rPr>
          <w:sz w:val="24"/>
          <w:szCs w:val="24"/>
        </w:rPr>
        <w:t xml:space="preserve"> </w:t>
      </w:r>
      <w:proofErr w:type="spellStart"/>
      <w:r w:rsidRPr="00921A78">
        <w:rPr>
          <w:sz w:val="24"/>
          <w:szCs w:val="24"/>
        </w:rPr>
        <w:t>çështja</w:t>
      </w:r>
      <w:proofErr w:type="spellEnd"/>
      <w:r w:rsidRPr="00921A78">
        <w:rPr>
          <w:sz w:val="24"/>
          <w:szCs w:val="24"/>
        </w:rPr>
        <w:t xml:space="preserve">, </w:t>
      </w:r>
      <w:proofErr w:type="spellStart"/>
      <w:r w:rsidRPr="00921A78">
        <w:rPr>
          <w:sz w:val="24"/>
          <w:szCs w:val="24"/>
        </w:rPr>
        <w:t>edhe</w:t>
      </w:r>
      <w:proofErr w:type="spellEnd"/>
      <w:r w:rsidRPr="00921A78">
        <w:rPr>
          <w:sz w:val="24"/>
          <w:szCs w:val="24"/>
        </w:rPr>
        <w:t xml:space="preserve"> </w:t>
      </w:r>
      <w:proofErr w:type="spellStart"/>
      <w:r w:rsidRPr="00921A78">
        <w:rPr>
          <w:sz w:val="24"/>
          <w:szCs w:val="24"/>
        </w:rPr>
        <w:t>kur</w:t>
      </w:r>
      <w:proofErr w:type="spellEnd"/>
      <w:r w:rsidRPr="00921A78">
        <w:rPr>
          <w:sz w:val="24"/>
          <w:szCs w:val="24"/>
        </w:rPr>
        <w:t xml:space="preserve"> </w:t>
      </w:r>
      <w:proofErr w:type="spellStart"/>
      <w:r w:rsidRPr="00921A78">
        <w:rPr>
          <w:sz w:val="24"/>
          <w:szCs w:val="24"/>
        </w:rPr>
        <w:t>pala</w:t>
      </w:r>
      <w:proofErr w:type="spellEnd"/>
      <w:r w:rsidRPr="00921A78">
        <w:rPr>
          <w:sz w:val="24"/>
          <w:szCs w:val="24"/>
        </w:rPr>
        <w:t xml:space="preserve"> e </w:t>
      </w:r>
      <w:proofErr w:type="spellStart"/>
      <w:r w:rsidRPr="00921A78">
        <w:rPr>
          <w:sz w:val="24"/>
          <w:szCs w:val="24"/>
        </w:rPr>
        <w:t>interesuar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cilës</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cenuar</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interes</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akti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pavlefshëm</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vepron</w:t>
      </w:r>
      <w:proofErr w:type="spellEnd"/>
      <w:r w:rsidRPr="00921A78">
        <w:rPr>
          <w:sz w:val="24"/>
          <w:szCs w:val="24"/>
        </w:rPr>
        <w:t xml:space="preserve">; </w:t>
      </w:r>
      <w:proofErr w:type="spellStart"/>
      <w:r w:rsidRPr="00921A78">
        <w:rPr>
          <w:sz w:val="24"/>
          <w:szCs w:val="24"/>
        </w:rPr>
        <w:t>ngrihen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çdo</w:t>
      </w:r>
      <w:proofErr w:type="spellEnd"/>
      <w:r w:rsidRPr="00921A78">
        <w:rPr>
          <w:sz w:val="24"/>
          <w:szCs w:val="24"/>
        </w:rPr>
        <w:t xml:space="preserve"> </w:t>
      </w:r>
      <w:proofErr w:type="spellStart"/>
      <w:r w:rsidRPr="00921A78">
        <w:rPr>
          <w:sz w:val="24"/>
          <w:szCs w:val="24"/>
        </w:rPr>
        <w:t>gjendje</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shkallë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procedimit</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ekziston</w:t>
      </w:r>
      <w:proofErr w:type="spellEnd"/>
      <w:r w:rsidRPr="00921A78">
        <w:rPr>
          <w:sz w:val="24"/>
          <w:szCs w:val="24"/>
        </w:rPr>
        <w:t xml:space="preserve"> </w:t>
      </w:r>
      <w:proofErr w:type="spellStart"/>
      <w:r w:rsidRPr="00921A78">
        <w:rPr>
          <w:sz w:val="24"/>
          <w:szCs w:val="24"/>
        </w:rPr>
        <w:t>mundësia</w:t>
      </w:r>
      <w:proofErr w:type="spellEnd"/>
      <w:r w:rsidRPr="00921A78">
        <w:rPr>
          <w:sz w:val="24"/>
          <w:szCs w:val="24"/>
        </w:rPr>
        <w:t xml:space="preserve"> e </w:t>
      </w:r>
      <w:proofErr w:type="spellStart"/>
      <w:r w:rsidRPr="00921A78">
        <w:rPr>
          <w:sz w:val="24"/>
          <w:szCs w:val="24"/>
        </w:rPr>
        <w:t>korrigjimit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Kjo</w:t>
      </w:r>
      <w:proofErr w:type="spellEnd"/>
      <w:r w:rsidRPr="00921A78">
        <w:rPr>
          <w:sz w:val="24"/>
          <w:szCs w:val="24"/>
        </w:rPr>
        <w:t xml:space="preserve"> </w:t>
      </w:r>
      <w:proofErr w:type="spellStart"/>
      <w:r w:rsidRPr="00921A78">
        <w:rPr>
          <w:sz w:val="24"/>
          <w:szCs w:val="24"/>
        </w:rPr>
        <w:t>pasi</w:t>
      </w:r>
      <w:proofErr w:type="spellEnd"/>
      <w:r w:rsidRPr="00921A78">
        <w:rPr>
          <w:sz w:val="24"/>
          <w:szCs w:val="24"/>
        </w:rPr>
        <w:t xml:space="preserve"> </w:t>
      </w:r>
      <w:proofErr w:type="spellStart"/>
      <w:r w:rsidRPr="00921A78">
        <w:rPr>
          <w:sz w:val="24"/>
          <w:szCs w:val="24"/>
        </w:rPr>
        <w:t>një</w:t>
      </w:r>
      <w:proofErr w:type="spellEnd"/>
      <w:r w:rsidRPr="00921A78">
        <w:rPr>
          <w:sz w:val="24"/>
          <w:szCs w:val="24"/>
        </w:rPr>
        <w:t xml:space="preserve"> </w:t>
      </w:r>
      <w:proofErr w:type="spellStart"/>
      <w:r w:rsidRPr="00921A78">
        <w:rPr>
          <w:sz w:val="24"/>
          <w:szCs w:val="24"/>
        </w:rPr>
        <w:t>akt</w:t>
      </w:r>
      <w:proofErr w:type="spellEnd"/>
      <w:r w:rsidRPr="00921A78">
        <w:rPr>
          <w:sz w:val="24"/>
          <w:szCs w:val="24"/>
        </w:rPr>
        <w:t xml:space="preserve"> procedural </w:t>
      </w:r>
      <w:proofErr w:type="spellStart"/>
      <w:r w:rsidRPr="00921A78">
        <w:rPr>
          <w:sz w:val="24"/>
          <w:szCs w:val="24"/>
        </w:rPr>
        <w:t>absolutisht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pavlefshëm</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bëhet</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vlefshëm</w:t>
      </w:r>
      <w:proofErr w:type="spellEnd"/>
      <w:r w:rsidRPr="00921A78">
        <w:rPr>
          <w:sz w:val="24"/>
          <w:szCs w:val="24"/>
        </w:rPr>
        <w:t xml:space="preserve">. E </w:t>
      </w:r>
      <w:proofErr w:type="spellStart"/>
      <w:r w:rsidRPr="00921A78">
        <w:rPr>
          <w:sz w:val="24"/>
          <w:szCs w:val="24"/>
        </w:rPr>
        <w:t>vetmja</w:t>
      </w:r>
      <w:proofErr w:type="spellEnd"/>
      <w:r w:rsidRPr="00921A78">
        <w:rPr>
          <w:sz w:val="24"/>
          <w:szCs w:val="24"/>
        </w:rPr>
        <w:t xml:space="preserve"> </w:t>
      </w:r>
      <w:proofErr w:type="spellStart"/>
      <w:r w:rsidRPr="00921A78">
        <w:rPr>
          <w:sz w:val="24"/>
          <w:szCs w:val="24"/>
        </w:rPr>
        <w:t>rrugë</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kthimi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procedimit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fazën</w:t>
      </w:r>
      <w:proofErr w:type="spellEnd"/>
      <w:r w:rsidRPr="00921A78">
        <w:rPr>
          <w:sz w:val="24"/>
          <w:szCs w:val="24"/>
        </w:rPr>
        <w:t xml:space="preserve"> </w:t>
      </w:r>
      <w:proofErr w:type="spellStart"/>
      <w:r w:rsidRPr="00921A78">
        <w:rPr>
          <w:sz w:val="24"/>
          <w:szCs w:val="24"/>
        </w:rPr>
        <w:t>ku</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shkaktuar</w:t>
      </w:r>
      <w:proofErr w:type="spellEnd"/>
      <w:r w:rsidRPr="00921A78">
        <w:rPr>
          <w:sz w:val="24"/>
          <w:szCs w:val="24"/>
        </w:rPr>
        <w:t xml:space="preserve"> </w:t>
      </w:r>
      <w:proofErr w:type="spellStart"/>
      <w:r w:rsidRPr="00921A78">
        <w:rPr>
          <w:sz w:val="24"/>
          <w:szCs w:val="24"/>
        </w:rPr>
        <w:t>pavlefshmëria</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ribërja</w:t>
      </w:r>
      <w:proofErr w:type="spellEnd"/>
      <w:r w:rsidRPr="00921A78">
        <w:rPr>
          <w:sz w:val="24"/>
          <w:szCs w:val="24"/>
        </w:rPr>
        <w:t xml:space="preserve"> e </w:t>
      </w:r>
      <w:proofErr w:type="spellStart"/>
      <w:r w:rsidRPr="00921A78">
        <w:rPr>
          <w:sz w:val="24"/>
          <w:szCs w:val="24"/>
        </w:rPr>
        <w:t>aktit</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e para.</w:t>
      </w:r>
    </w:p>
    <w:p w14:paraId="48235200" w14:textId="77777777" w:rsidR="00921A78" w:rsidRPr="00921A78" w:rsidRDefault="00921A78" w:rsidP="00921A78">
      <w:pPr>
        <w:ind w:firstLine="720"/>
        <w:jc w:val="both"/>
        <w:rPr>
          <w:bCs/>
          <w:iCs/>
          <w:sz w:val="24"/>
          <w:szCs w:val="24"/>
        </w:rPr>
      </w:pPr>
      <w:r w:rsidRPr="00921A78">
        <w:rPr>
          <w:sz w:val="24"/>
          <w:szCs w:val="24"/>
        </w:rPr>
        <w:t xml:space="preserve">41.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sjell</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vëmendje</w:t>
      </w:r>
      <w:proofErr w:type="spellEnd"/>
      <w:r w:rsidRPr="00921A78">
        <w:rPr>
          <w:sz w:val="24"/>
          <w:szCs w:val="24"/>
        </w:rPr>
        <w:t xml:space="preserve"> se me </w:t>
      </w:r>
      <w:proofErr w:type="spellStart"/>
      <w:r w:rsidRPr="00921A78">
        <w:rPr>
          <w:sz w:val="24"/>
          <w:szCs w:val="24"/>
        </w:rPr>
        <w:t>ndryshimet</w:t>
      </w:r>
      <w:proofErr w:type="spellEnd"/>
      <w:r w:rsidRPr="00921A78">
        <w:rPr>
          <w:sz w:val="24"/>
          <w:szCs w:val="24"/>
        </w:rPr>
        <w:t xml:space="preserve"> e KPP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vitin</w:t>
      </w:r>
      <w:proofErr w:type="spellEnd"/>
      <w:r w:rsidRPr="00921A78">
        <w:rPr>
          <w:sz w:val="24"/>
          <w:szCs w:val="24"/>
        </w:rPr>
        <w:t xml:space="preserve"> 2017), </w:t>
      </w:r>
      <w:proofErr w:type="spellStart"/>
      <w:r w:rsidRPr="00921A78">
        <w:rPr>
          <w:sz w:val="24"/>
          <w:szCs w:val="24"/>
        </w:rPr>
        <w:t>ligjvënësi</w:t>
      </w:r>
      <w:proofErr w:type="spellEnd"/>
      <w:r w:rsidRPr="00921A78">
        <w:rPr>
          <w:sz w:val="24"/>
          <w:szCs w:val="24"/>
        </w:rPr>
        <w:t xml:space="preserve"> ka </w:t>
      </w:r>
      <w:proofErr w:type="spellStart"/>
      <w:r w:rsidRPr="00921A78">
        <w:rPr>
          <w:sz w:val="24"/>
          <w:szCs w:val="24"/>
        </w:rPr>
        <w:t>synuar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forcojë</w:t>
      </w:r>
      <w:proofErr w:type="spellEnd"/>
      <w:r w:rsidRPr="00921A78">
        <w:rPr>
          <w:sz w:val="24"/>
          <w:szCs w:val="24"/>
        </w:rPr>
        <w:t xml:space="preserve"> </w:t>
      </w:r>
      <w:proofErr w:type="spellStart"/>
      <w:r w:rsidRPr="00921A78">
        <w:rPr>
          <w:sz w:val="24"/>
          <w:szCs w:val="24"/>
        </w:rPr>
        <w:t>edhe</w:t>
      </w:r>
      <w:proofErr w:type="spellEnd"/>
      <w:r w:rsidRPr="00921A78">
        <w:rPr>
          <w:sz w:val="24"/>
          <w:szCs w:val="24"/>
        </w:rPr>
        <w:t xml:space="preserve"> </w:t>
      </w:r>
      <w:proofErr w:type="spellStart"/>
      <w:r w:rsidRPr="00921A78">
        <w:rPr>
          <w:sz w:val="24"/>
          <w:szCs w:val="24"/>
        </w:rPr>
        <w:t>garancitë</w:t>
      </w:r>
      <w:proofErr w:type="spellEnd"/>
      <w:r w:rsidRPr="00921A78">
        <w:rPr>
          <w:sz w:val="24"/>
          <w:szCs w:val="24"/>
        </w:rPr>
        <w:t xml:space="preserve"> e </w:t>
      </w:r>
      <w:proofErr w:type="spellStart"/>
      <w:r w:rsidRPr="00921A78">
        <w:rPr>
          <w:sz w:val="24"/>
          <w:szCs w:val="24"/>
        </w:rPr>
        <w:t>viktimës</w:t>
      </w:r>
      <w:proofErr w:type="spellEnd"/>
      <w:r w:rsidRPr="00921A78">
        <w:rPr>
          <w:sz w:val="24"/>
          <w:szCs w:val="24"/>
        </w:rPr>
        <w:t xml:space="preserve">, duke </w:t>
      </w:r>
      <w:proofErr w:type="spellStart"/>
      <w:r w:rsidRPr="00921A78">
        <w:rPr>
          <w:sz w:val="24"/>
          <w:szCs w:val="24"/>
        </w:rPr>
        <w:t>sanksionuar</w:t>
      </w:r>
      <w:proofErr w:type="spellEnd"/>
      <w:r w:rsidRPr="00921A78">
        <w:rPr>
          <w:sz w:val="24"/>
          <w:szCs w:val="24"/>
        </w:rPr>
        <w:t xml:space="preserve"> me </w:t>
      </w:r>
      <w:proofErr w:type="spellStart"/>
      <w:r w:rsidRPr="00921A78">
        <w:rPr>
          <w:sz w:val="24"/>
          <w:szCs w:val="24"/>
        </w:rPr>
        <w:t>pavlefshmëri</w:t>
      </w:r>
      <w:proofErr w:type="spellEnd"/>
      <w:r w:rsidRPr="00921A78">
        <w:rPr>
          <w:sz w:val="24"/>
          <w:szCs w:val="24"/>
        </w:rPr>
        <w:t xml:space="preserve"> absolute, </w:t>
      </w:r>
      <w:proofErr w:type="spellStart"/>
      <w:r w:rsidRPr="00921A78">
        <w:rPr>
          <w:sz w:val="24"/>
          <w:szCs w:val="24"/>
        </w:rPr>
        <w:t>shkeljen</w:t>
      </w:r>
      <w:proofErr w:type="spellEnd"/>
      <w:r w:rsidRPr="00921A78">
        <w:rPr>
          <w:sz w:val="24"/>
          <w:szCs w:val="24"/>
        </w:rPr>
        <w:t xml:space="preserve"> e </w:t>
      </w:r>
      <w:proofErr w:type="spellStart"/>
      <w:r w:rsidRPr="00921A78">
        <w:rPr>
          <w:sz w:val="24"/>
          <w:szCs w:val="24"/>
        </w:rPr>
        <w:t>dispozitave</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lidhen</w:t>
      </w:r>
      <w:proofErr w:type="spellEnd"/>
      <w:r w:rsidRPr="00921A78">
        <w:rPr>
          <w:sz w:val="24"/>
          <w:szCs w:val="24"/>
        </w:rPr>
        <w:t xml:space="preserve"> me </w:t>
      </w:r>
      <w:proofErr w:type="spellStart"/>
      <w:r w:rsidRPr="00921A78">
        <w:rPr>
          <w:sz w:val="24"/>
          <w:szCs w:val="24"/>
        </w:rPr>
        <w:t>thirrjen</w:t>
      </w:r>
      <w:proofErr w:type="spellEnd"/>
      <w:r w:rsidRPr="00921A78">
        <w:rPr>
          <w:sz w:val="24"/>
          <w:szCs w:val="24"/>
        </w:rPr>
        <w:t xml:space="preserve"> e </w:t>
      </w:r>
      <w:proofErr w:type="spellStart"/>
      <w:r w:rsidRPr="00921A78">
        <w:rPr>
          <w:sz w:val="24"/>
          <w:szCs w:val="24"/>
        </w:rPr>
        <w:t>saj</w:t>
      </w:r>
      <w:proofErr w:type="spellEnd"/>
      <w:r w:rsidRPr="00921A78">
        <w:rPr>
          <w:sz w:val="24"/>
          <w:szCs w:val="24"/>
        </w:rPr>
        <w:t xml:space="preserve"> (</w:t>
      </w:r>
      <w:proofErr w:type="spellStart"/>
      <w:r w:rsidRPr="00921A78">
        <w:rPr>
          <w:sz w:val="24"/>
          <w:szCs w:val="24"/>
        </w:rPr>
        <w:t>shkronja</w:t>
      </w:r>
      <w:proofErr w:type="spellEnd"/>
      <w:r w:rsidRPr="00921A78">
        <w:rPr>
          <w:sz w:val="24"/>
          <w:szCs w:val="24"/>
        </w:rPr>
        <w:t xml:space="preserve"> “c” e </w:t>
      </w:r>
      <w:proofErr w:type="spellStart"/>
      <w:r w:rsidRPr="00921A78">
        <w:rPr>
          <w:sz w:val="24"/>
          <w:szCs w:val="24"/>
        </w:rPr>
        <w:t>nenit</w:t>
      </w:r>
      <w:proofErr w:type="spellEnd"/>
      <w:r w:rsidRPr="00921A78">
        <w:rPr>
          <w:sz w:val="24"/>
          <w:szCs w:val="24"/>
        </w:rPr>
        <w:t xml:space="preserve"> 128/a </w:t>
      </w:r>
      <w:proofErr w:type="spellStart"/>
      <w:r w:rsidRPr="00921A78">
        <w:rPr>
          <w:sz w:val="24"/>
          <w:szCs w:val="24"/>
        </w:rPr>
        <w:t>të</w:t>
      </w:r>
      <w:proofErr w:type="spellEnd"/>
      <w:r w:rsidRPr="00921A78">
        <w:rPr>
          <w:sz w:val="24"/>
          <w:szCs w:val="24"/>
        </w:rPr>
        <w:t xml:space="preserve"> KPP). Pra, </w:t>
      </w:r>
      <w:proofErr w:type="spellStart"/>
      <w:r w:rsidRPr="00921A78">
        <w:rPr>
          <w:sz w:val="24"/>
          <w:szCs w:val="24"/>
        </w:rPr>
        <w:t>viktimës</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sigurohen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drejta</w:t>
      </w:r>
      <w:proofErr w:type="spellEnd"/>
      <w:r w:rsidRPr="00921A78">
        <w:rPr>
          <w:sz w:val="24"/>
          <w:szCs w:val="24"/>
        </w:rPr>
        <w:t xml:space="preserve">, </w:t>
      </w:r>
      <w:proofErr w:type="spellStart"/>
      <w:r w:rsidRPr="00921A78">
        <w:rPr>
          <w:sz w:val="24"/>
          <w:szCs w:val="24"/>
        </w:rPr>
        <w:t>sa</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takon</w:t>
      </w:r>
      <w:proofErr w:type="spellEnd"/>
      <w:r w:rsidRPr="00921A78">
        <w:rPr>
          <w:sz w:val="24"/>
          <w:szCs w:val="24"/>
        </w:rPr>
        <w:t xml:space="preserve"> </w:t>
      </w:r>
      <w:proofErr w:type="spellStart"/>
      <w:r w:rsidRPr="00921A78">
        <w:rPr>
          <w:sz w:val="24"/>
          <w:szCs w:val="24"/>
        </w:rPr>
        <w:t>procedurave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thirrjes</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qenë</w:t>
      </w:r>
      <w:proofErr w:type="spellEnd"/>
      <w:r w:rsidRPr="00921A78">
        <w:rPr>
          <w:sz w:val="24"/>
          <w:szCs w:val="24"/>
        </w:rPr>
        <w:t xml:space="preserve"> e </w:t>
      </w:r>
      <w:proofErr w:type="spellStart"/>
      <w:r w:rsidRPr="00921A78">
        <w:rPr>
          <w:sz w:val="24"/>
          <w:szCs w:val="24"/>
        </w:rPr>
        <w:t>pranishme</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procesin</w:t>
      </w:r>
      <w:proofErr w:type="spellEnd"/>
      <w:r w:rsidRPr="00921A78">
        <w:rPr>
          <w:sz w:val="24"/>
          <w:szCs w:val="24"/>
        </w:rPr>
        <w:t xml:space="preserve"> penal. </w:t>
      </w:r>
    </w:p>
    <w:p w14:paraId="0E0DB753" w14:textId="77777777" w:rsidR="00921A78" w:rsidRPr="00921A78" w:rsidRDefault="00921A78" w:rsidP="00921A78">
      <w:pPr>
        <w:ind w:firstLine="720"/>
        <w:jc w:val="both"/>
        <w:rPr>
          <w:bCs/>
          <w:iCs/>
          <w:sz w:val="24"/>
          <w:szCs w:val="24"/>
        </w:rPr>
      </w:pPr>
      <w:r w:rsidRPr="00921A78">
        <w:rPr>
          <w:bCs/>
          <w:iCs/>
          <w:sz w:val="24"/>
          <w:szCs w:val="24"/>
        </w:rPr>
        <w:lastRenderedPageBreak/>
        <w:t>42</w:t>
      </w:r>
      <w:r w:rsidR="00CB347D" w:rsidRPr="00921A78">
        <w:rPr>
          <w:bCs/>
          <w:iCs/>
          <w:sz w:val="24"/>
          <w:szCs w:val="24"/>
        </w:rPr>
        <w:t>.</w:t>
      </w:r>
      <w:r w:rsidR="00CB347D" w:rsidRPr="00921A78">
        <w:rPr>
          <w:sz w:val="24"/>
          <w:szCs w:val="24"/>
        </w:rPr>
        <w:t xml:space="preserve"> </w:t>
      </w:r>
      <w:proofErr w:type="spellStart"/>
      <w:r w:rsidR="00CB347D" w:rsidRPr="00921A78">
        <w:rPr>
          <w:sz w:val="24"/>
          <w:szCs w:val="24"/>
        </w:rPr>
        <w:t>Parashtrimi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mësipërm</w:t>
      </w:r>
      <w:proofErr w:type="spellEnd"/>
      <w:r w:rsidRPr="00921A78">
        <w:rPr>
          <w:sz w:val="24"/>
          <w:szCs w:val="24"/>
        </w:rPr>
        <w:t xml:space="preserve"> </w:t>
      </w:r>
      <w:proofErr w:type="spellStart"/>
      <w:r w:rsidRPr="00921A78">
        <w:rPr>
          <w:sz w:val="24"/>
          <w:szCs w:val="24"/>
        </w:rPr>
        <w:t>qaset</w:t>
      </w:r>
      <w:proofErr w:type="spellEnd"/>
      <w:r w:rsidRPr="00921A78">
        <w:rPr>
          <w:sz w:val="24"/>
          <w:szCs w:val="24"/>
        </w:rPr>
        <w:t xml:space="preserve"> </w:t>
      </w:r>
      <w:proofErr w:type="spellStart"/>
      <w:r w:rsidRPr="00921A78">
        <w:rPr>
          <w:sz w:val="24"/>
          <w:szCs w:val="24"/>
        </w:rPr>
        <w:t>pikërsisht</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funksion</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vlerësimit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vendimmarrjes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apelit</w:t>
      </w:r>
      <w:proofErr w:type="spellEnd"/>
      <w:r w:rsidRPr="00921A78">
        <w:rPr>
          <w:sz w:val="24"/>
          <w:szCs w:val="24"/>
        </w:rPr>
        <w:t xml:space="preserve">, e </w:t>
      </w:r>
      <w:proofErr w:type="spellStart"/>
      <w:r w:rsidRPr="00921A78">
        <w:rPr>
          <w:sz w:val="24"/>
          <w:szCs w:val="24"/>
        </w:rPr>
        <w:t>cila</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themel</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arsyetimit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saj</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prishjen</w:t>
      </w:r>
      <w:proofErr w:type="spellEnd"/>
      <w:r w:rsidRPr="00921A78">
        <w:rPr>
          <w:sz w:val="24"/>
          <w:szCs w:val="24"/>
        </w:rPr>
        <w:t xml:space="preserve"> e </w:t>
      </w:r>
      <w:proofErr w:type="spellStart"/>
      <w:r w:rsidRPr="00921A78">
        <w:rPr>
          <w:sz w:val="24"/>
          <w:szCs w:val="24"/>
        </w:rPr>
        <w:t>vendimit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kthimin</w:t>
      </w:r>
      <w:proofErr w:type="spellEnd"/>
      <w:r w:rsidRPr="00921A78">
        <w:rPr>
          <w:sz w:val="24"/>
          <w:szCs w:val="24"/>
        </w:rPr>
        <w:t xml:space="preserve"> e </w:t>
      </w:r>
      <w:proofErr w:type="spellStart"/>
      <w:r w:rsidRPr="00921A78">
        <w:rPr>
          <w:sz w:val="24"/>
          <w:szCs w:val="24"/>
        </w:rPr>
        <w:t>çështjes</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rishqyrtim</w:t>
      </w:r>
      <w:proofErr w:type="spellEnd"/>
      <w:r w:rsidRPr="00921A78">
        <w:rPr>
          <w:sz w:val="24"/>
          <w:szCs w:val="24"/>
        </w:rPr>
        <w:t xml:space="preserve">, ka </w:t>
      </w:r>
      <w:proofErr w:type="spellStart"/>
      <w:r w:rsidRPr="00921A78">
        <w:rPr>
          <w:sz w:val="24"/>
          <w:szCs w:val="24"/>
        </w:rPr>
        <w:t>parashtruar</w:t>
      </w:r>
      <w:proofErr w:type="spellEnd"/>
      <w:r w:rsidRPr="00921A78">
        <w:rPr>
          <w:sz w:val="24"/>
          <w:szCs w:val="24"/>
        </w:rPr>
        <w:t xml:space="preserve"> </w:t>
      </w:r>
      <w:proofErr w:type="spellStart"/>
      <w:r w:rsidRPr="00921A78">
        <w:rPr>
          <w:sz w:val="24"/>
          <w:szCs w:val="24"/>
        </w:rPr>
        <w:t>faktin</w:t>
      </w:r>
      <w:proofErr w:type="spellEnd"/>
      <w:r w:rsidRPr="00921A78">
        <w:rPr>
          <w:sz w:val="24"/>
          <w:szCs w:val="24"/>
        </w:rPr>
        <w:t xml:space="preserve"> se, </w:t>
      </w:r>
      <w:proofErr w:type="spellStart"/>
      <w:r w:rsidRPr="00921A78">
        <w:rPr>
          <w:sz w:val="24"/>
          <w:szCs w:val="24"/>
        </w:rPr>
        <w:t>viktimat</w:t>
      </w:r>
      <w:proofErr w:type="spellEnd"/>
      <w:r w:rsidRPr="00921A78">
        <w:rPr>
          <w:sz w:val="24"/>
          <w:szCs w:val="24"/>
        </w:rPr>
        <w:t xml:space="preserve"> e </w:t>
      </w:r>
      <w:proofErr w:type="spellStart"/>
      <w:r w:rsidRPr="00921A78">
        <w:rPr>
          <w:sz w:val="24"/>
          <w:szCs w:val="24"/>
        </w:rPr>
        <w:t>drejtëpërdrejta</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veprës</w:t>
      </w:r>
      <w:proofErr w:type="spellEnd"/>
      <w:r w:rsidRPr="00921A78">
        <w:rPr>
          <w:sz w:val="24"/>
          <w:szCs w:val="24"/>
        </w:rPr>
        <w:t xml:space="preserve"> </w:t>
      </w:r>
      <w:proofErr w:type="spellStart"/>
      <w:r w:rsidRPr="00921A78">
        <w:rPr>
          <w:sz w:val="24"/>
          <w:szCs w:val="24"/>
        </w:rPr>
        <w:t>penale</w:t>
      </w:r>
      <w:proofErr w:type="spellEnd"/>
      <w:r w:rsidRPr="00921A78">
        <w:rPr>
          <w:sz w:val="24"/>
          <w:szCs w:val="24"/>
        </w:rPr>
        <w:t xml:space="preserve"> </w:t>
      </w:r>
      <w:proofErr w:type="spellStart"/>
      <w:r w:rsidRPr="00921A78">
        <w:rPr>
          <w:sz w:val="24"/>
          <w:szCs w:val="24"/>
        </w:rPr>
        <w:t>janë</w:t>
      </w:r>
      <w:proofErr w:type="spellEnd"/>
      <w:r w:rsidRPr="00921A78">
        <w:rPr>
          <w:sz w:val="24"/>
          <w:szCs w:val="24"/>
        </w:rPr>
        <w:t xml:space="preserve"> </w:t>
      </w:r>
      <w:proofErr w:type="spellStart"/>
      <w:r w:rsidRPr="00921A78">
        <w:rPr>
          <w:sz w:val="24"/>
          <w:szCs w:val="24"/>
        </w:rPr>
        <w:t>pikërisht</w:t>
      </w:r>
      <w:proofErr w:type="spellEnd"/>
      <w:r w:rsidRPr="00921A78">
        <w:rPr>
          <w:sz w:val="24"/>
          <w:szCs w:val="24"/>
        </w:rPr>
        <w:t xml:space="preserve"> </w:t>
      </w:r>
      <w:proofErr w:type="spellStart"/>
      <w:r w:rsidRPr="00921A78">
        <w:rPr>
          <w:spacing w:val="2"/>
          <w:sz w:val="24"/>
          <w:szCs w:val="24"/>
          <w:lang w:eastAsia="sq-AL"/>
        </w:rPr>
        <w:t>personat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cilëve</w:t>
      </w:r>
      <w:proofErr w:type="spellEnd"/>
      <w:r w:rsidRPr="00921A78">
        <w:rPr>
          <w:spacing w:val="2"/>
          <w:sz w:val="24"/>
          <w:szCs w:val="24"/>
          <w:lang w:eastAsia="sq-AL"/>
        </w:rPr>
        <w:t xml:space="preserve"> </w:t>
      </w:r>
      <w:proofErr w:type="spellStart"/>
      <w:r w:rsidRPr="00921A78">
        <w:rPr>
          <w:spacing w:val="2"/>
          <w:sz w:val="24"/>
          <w:szCs w:val="24"/>
          <w:lang w:eastAsia="sq-AL"/>
        </w:rPr>
        <w:t>drejtpërdrejt</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u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përvetësuar</w:t>
      </w:r>
      <w:proofErr w:type="spellEnd"/>
      <w:r w:rsidRPr="00921A78">
        <w:rPr>
          <w:spacing w:val="2"/>
          <w:sz w:val="24"/>
          <w:szCs w:val="24"/>
          <w:lang w:eastAsia="sq-AL"/>
        </w:rPr>
        <w:t xml:space="preserve"> </w:t>
      </w:r>
      <w:proofErr w:type="spellStart"/>
      <w:r w:rsidRPr="00921A78">
        <w:rPr>
          <w:spacing w:val="2"/>
          <w:sz w:val="24"/>
          <w:szCs w:val="24"/>
          <w:lang w:eastAsia="sq-AL"/>
        </w:rPr>
        <w:t>pasuria</w:t>
      </w:r>
      <w:proofErr w:type="spellEnd"/>
      <w:r w:rsidRPr="00921A78">
        <w:rPr>
          <w:spacing w:val="2"/>
          <w:sz w:val="24"/>
          <w:szCs w:val="24"/>
          <w:lang w:eastAsia="sq-AL"/>
        </w:rPr>
        <w:t xml:space="preserve">. </w:t>
      </w:r>
      <w:proofErr w:type="spellStart"/>
      <w:r w:rsidRPr="00921A78">
        <w:rPr>
          <w:spacing w:val="2"/>
          <w:sz w:val="24"/>
          <w:szCs w:val="24"/>
          <w:lang w:eastAsia="sq-AL"/>
        </w:rPr>
        <w:t>Këta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fundit</w:t>
      </w:r>
      <w:proofErr w:type="spellEnd"/>
      <w:r w:rsidRPr="00921A78">
        <w:rPr>
          <w:spacing w:val="2"/>
          <w:sz w:val="24"/>
          <w:szCs w:val="24"/>
          <w:lang w:eastAsia="sq-AL"/>
        </w:rPr>
        <w:t xml:space="preserve"> </w:t>
      </w:r>
      <w:proofErr w:type="spellStart"/>
      <w:r w:rsidRPr="00921A78">
        <w:rPr>
          <w:spacing w:val="2"/>
          <w:sz w:val="24"/>
          <w:szCs w:val="24"/>
          <w:lang w:eastAsia="sq-AL"/>
        </w:rPr>
        <w:t>nuk</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thirrur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gjykim</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pozitë</w:t>
      </w:r>
      <w:proofErr w:type="spellEnd"/>
      <w:r w:rsidRPr="00921A78">
        <w:rPr>
          <w:spacing w:val="2"/>
          <w:sz w:val="24"/>
          <w:szCs w:val="24"/>
          <w:lang w:eastAsia="sq-AL"/>
        </w:rPr>
        <w:t xml:space="preserve"> </w:t>
      </w:r>
      <w:proofErr w:type="spellStart"/>
      <w:r w:rsidRPr="00921A78">
        <w:rPr>
          <w:spacing w:val="2"/>
          <w:sz w:val="24"/>
          <w:szCs w:val="24"/>
          <w:lang w:eastAsia="sq-AL"/>
        </w:rPr>
        <w:t>procedurale</w:t>
      </w:r>
      <w:proofErr w:type="spellEnd"/>
      <w:r w:rsidRPr="00921A78">
        <w:rPr>
          <w:spacing w:val="2"/>
          <w:sz w:val="24"/>
          <w:szCs w:val="24"/>
          <w:lang w:eastAsia="sq-AL"/>
        </w:rPr>
        <w:t xml:space="preserve">, me </w:t>
      </w:r>
      <w:proofErr w:type="spellStart"/>
      <w:r w:rsidRPr="00921A78">
        <w:rPr>
          <w:spacing w:val="2"/>
          <w:sz w:val="24"/>
          <w:szCs w:val="24"/>
          <w:lang w:eastAsia="sq-AL"/>
        </w:rPr>
        <w:t>qëllim</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mund</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realizonin</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drejtën</w:t>
      </w:r>
      <w:proofErr w:type="spellEnd"/>
      <w:r w:rsidRPr="00921A78">
        <w:rPr>
          <w:spacing w:val="2"/>
          <w:sz w:val="24"/>
          <w:szCs w:val="24"/>
          <w:lang w:eastAsia="sq-AL"/>
        </w:rPr>
        <w:t xml:space="preserve"> </w:t>
      </w:r>
      <w:proofErr w:type="spellStart"/>
      <w:r w:rsidRPr="00921A78">
        <w:rPr>
          <w:spacing w:val="2"/>
          <w:sz w:val="24"/>
          <w:szCs w:val="24"/>
          <w:lang w:eastAsia="sq-AL"/>
        </w:rPr>
        <w:t>për</w:t>
      </w:r>
      <w:proofErr w:type="spellEnd"/>
      <w:r w:rsidRPr="00921A78">
        <w:rPr>
          <w:spacing w:val="2"/>
          <w:sz w:val="24"/>
          <w:szCs w:val="24"/>
          <w:lang w:eastAsia="sq-AL"/>
        </w:rPr>
        <w:t xml:space="preserve"> </w:t>
      </w:r>
      <w:proofErr w:type="spellStart"/>
      <w:r w:rsidRPr="00921A78">
        <w:rPr>
          <w:spacing w:val="2"/>
          <w:sz w:val="24"/>
          <w:szCs w:val="24"/>
          <w:lang w:eastAsia="sq-AL"/>
        </w:rPr>
        <w:t>t`u</w:t>
      </w:r>
      <w:proofErr w:type="spellEnd"/>
      <w:r w:rsidRPr="00921A78">
        <w:rPr>
          <w:spacing w:val="2"/>
          <w:sz w:val="24"/>
          <w:szCs w:val="24"/>
          <w:lang w:eastAsia="sq-AL"/>
        </w:rPr>
        <w:t xml:space="preserve"> </w:t>
      </w:r>
      <w:proofErr w:type="spellStart"/>
      <w:r w:rsidRPr="00921A78">
        <w:rPr>
          <w:spacing w:val="2"/>
          <w:sz w:val="24"/>
          <w:szCs w:val="24"/>
          <w:lang w:eastAsia="sq-AL"/>
        </w:rPr>
        <w:t>dëgjuar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w:t>
      </w:r>
    </w:p>
    <w:p w14:paraId="3F3E9F27" w14:textId="77777777" w:rsidR="00921A78" w:rsidRPr="00921A78" w:rsidRDefault="00921A78" w:rsidP="00921A78">
      <w:pPr>
        <w:shd w:val="clear" w:color="auto" w:fill="FFFFFF"/>
        <w:ind w:firstLine="720"/>
        <w:jc w:val="both"/>
        <w:rPr>
          <w:i/>
          <w:iCs/>
          <w:spacing w:val="2"/>
          <w:sz w:val="24"/>
          <w:szCs w:val="24"/>
          <w:lang w:eastAsia="sq-AL"/>
        </w:rPr>
      </w:pPr>
      <w:r w:rsidRPr="00921A78">
        <w:rPr>
          <w:sz w:val="24"/>
          <w:szCs w:val="24"/>
        </w:rPr>
        <w:t xml:space="preserve">43. Sa </w:t>
      </w:r>
      <w:proofErr w:type="spellStart"/>
      <w:r w:rsidRPr="00921A78">
        <w:rPr>
          <w:sz w:val="24"/>
          <w:szCs w:val="24"/>
        </w:rPr>
        <w:t>më</w:t>
      </w:r>
      <w:proofErr w:type="spellEnd"/>
      <w:r w:rsidRPr="00921A78">
        <w:rPr>
          <w:sz w:val="24"/>
          <w:szCs w:val="24"/>
        </w:rPr>
        <w:t xml:space="preserve"> </w:t>
      </w:r>
      <w:proofErr w:type="spellStart"/>
      <w:r w:rsidRPr="00921A78">
        <w:rPr>
          <w:sz w:val="24"/>
          <w:szCs w:val="24"/>
        </w:rPr>
        <w:t>sipër</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konstaton</w:t>
      </w:r>
      <w:proofErr w:type="spellEnd"/>
      <w:r w:rsidRPr="00921A78">
        <w:rPr>
          <w:sz w:val="24"/>
          <w:szCs w:val="24"/>
        </w:rPr>
        <w:t xml:space="preserve"> se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nuk</w:t>
      </w:r>
      <w:proofErr w:type="spellEnd"/>
      <w:r w:rsidRPr="00921A78">
        <w:rPr>
          <w:sz w:val="24"/>
          <w:szCs w:val="24"/>
        </w:rPr>
        <w:t xml:space="preserve"> e ka </w:t>
      </w:r>
      <w:proofErr w:type="spellStart"/>
      <w:r w:rsidRPr="00921A78">
        <w:rPr>
          <w:sz w:val="24"/>
          <w:szCs w:val="24"/>
        </w:rPr>
        <w:t>l</w:t>
      </w:r>
      <w:r w:rsidRPr="00921A78">
        <w:rPr>
          <w:spacing w:val="2"/>
          <w:sz w:val="24"/>
          <w:szCs w:val="24"/>
          <w:lang w:eastAsia="sq-AL"/>
        </w:rPr>
        <w:t>egjitimuar</w:t>
      </w:r>
      <w:proofErr w:type="spellEnd"/>
      <w:r w:rsidRPr="00921A78">
        <w:rPr>
          <w:spacing w:val="2"/>
          <w:sz w:val="24"/>
          <w:szCs w:val="24"/>
          <w:lang w:eastAsia="sq-AL"/>
        </w:rPr>
        <w:t xml:space="preserve"> </w:t>
      </w:r>
      <w:proofErr w:type="spellStart"/>
      <w:r w:rsidRPr="00921A78">
        <w:rPr>
          <w:spacing w:val="2"/>
          <w:sz w:val="24"/>
          <w:szCs w:val="24"/>
          <w:lang w:eastAsia="sq-AL"/>
        </w:rPr>
        <w:t>kallëzuesen</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viktimë</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00CB347D">
        <w:rPr>
          <w:spacing w:val="2"/>
          <w:sz w:val="24"/>
          <w:szCs w:val="24"/>
          <w:lang w:eastAsia="sq-AL"/>
        </w:rPr>
        <w:t xml:space="preserve"> </w:t>
      </w:r>
      <w:proofErr w:type="spellStart"/>
      <w:r w:rsidR="00CB347D">
        <w:rPr>
          <w:spacing w:val="2"/>
          <w:sz w:val="24"/>
          <w:szCs w:val="24"/>
          <w:lang w:eastAsia="sq-AL"/>
        </w:rPr>
        <w:t>thirrur</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cilësi</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Gjykata</w:t>
      </w:r>
      <w:proofErr w:type="spellEnd"/>
      <w:r w:rsidRPr="00921A78">
        <w:rPr>
          <w:spacing w:val="2"/>
          <w:sz w:val="24"/>
          <w:szCs w:val="24"/>
          <w:lang w:eastAsia="sq-AL"/>
        </w:rPr>
        <w:t xml:space="preserve"> e </w:t>
      </w:r>
      <w:proofErr w:type="spellStart"/>
      <w:r w:rsidRPr="00921A78">
        <w:rPr>
          <w:spacing w:val="2"/>
          <w:sz w:val="24"/>
          <w:szCs w:val="24"/>
          <w:lang w:eastAsia="sq-AL"/>
        </w:rPr>
        <w:t>Shkallës</w:t>
      </w:r>
      <w:proofErr w:type="spellEnd"/>
      <w:r w:rsidRPr="00921A78">
        <w:rPr>
          <w:spacing w:val="2"/>
          <w:sz w:val="24"/>
          <w:szCs w:val="24"/>
          <w:lang w:eastAsia="sq-AL"/>
        </w:rPr>
        <w:t xml:space="preserve"> </w:t>
      </w:r>
      <w:proofErr w:type="spellStart"/>
      <w:r w:rsidRPr="00921A78">
        <w:rPr>
          <w:spacing w:val="2"/>
          <w:sz w:val="24"/>
          <w:szCs w:val="24"/>
          <w:lang w:eastAsia="sq-AL"/>
        </w:rPr>
        <w:t>së</w:t>
      </w:r>
      <w:proofErr w:type="spellEnd"/>
      <w:r w:rsidRPr="00921A78">
        <w:rPr>
          <w:spacing w:val="2"/>
          <w:sz w:val="24"/>
          <w:szCs w:val="24"/>
          <w:lang w:eastAsia="sq-AL"/>
        </w:rPr>
        <w:t xml:space="preserve"> </w:t>
      </w:r>
      <w:proofErr w:type="spellStart"/>
      <w:r w:rsidRPr="00921A78">
        <w:rPr>
          <w:spacing w:val="2"/>
          <w:sz w:val="24"/>
          <w:szCs w:val="24"/>
          <w:lang w:eastAsia="sq-AL"/>
        </w:rPr>
        <w:t>Parë</w:t>
      </w:r>
      <w:proofErr w:type="spellEnd"/>
      <w:r w:rsidRPr="00921A78">
        <w:rPr>
          <w:spacing w:val="2"/>
          <w:sz w:val="24"/>
          <w:szCs w:val="24"/>
          <w:lang w:eastAsia="sq-AL"/>
        </w:rPr>
        <w:t xml:space="preserve">, duke </w:t>
      </w:r>
      <w:proofErr w:type="spellStart"/>
      <w:r w:rsidRPr="00921A78">
        <w:rPr>
          <w:spacing w:val="2"/>
          <w:sz w:val="24"/>
          <w:szCs w:val="24"/>
          <w:lang w:eastAsia="sq-AL"/>
        </w:rPr>
        <w:t>arsyetuar</w:t>
      </w:r>
      <w:proofErr w:type="spellEnd"/>
      <w:r w:rsidRPr="00921A78">
        <w:rPr>
          <w:spacing w:val="2"/>
          <w:sz w:val="24"/>
          <w:szCs w:val="24"/>
          <w:lang w:eastAsia="sq-AL"/>
        </w:rPr>
        <w:t xml:space="preserve"> </w:t>
      </w:r>
      <w:r w:rsidRPr="00921A78">
        <w:rPr>
          <w:i/>
          <w:iCs/>
          <w:spacing w:val="2"/>
          <w:sz w:val="24"/>
          <w:szCs w:val="24"/>
          <w:lang w:eastAsia="sq-AL"/>
        </w:rPr>
        <w:t>se:“</w:t>
      </w:r>
      <w:proofErr w:type="spellStart"/>
      <w:r w:rsidRPr="00921A78">
        <w:rPr>
          <w:i/>
          <w:iCs/>
          <w:spacing w:val="2"/>
          <w:sz w:val="24"/>
          <w:szCs w:val="24"/>
          <w:lang w:eastAsia="sq-AL"/>
        </w:rPr>
        <w:t>Kallëzuesja</w:t>
      </w:r>
      <w:proofErr w:type="spellEnd"/>
      <w:r w:rsidRPr="00921A78">
        <w:rPr>
          <w:i/>
          <w:iCs/>
          <w:spacing w:val="2"/>
          <w:sz w:val="24"/>
          <w:szCs w:val="24"/>
          <w:lang w:eastAsia="sq-AL"/>
        </w:rPr>
        <w:t xml:space="preserve"> Eni </w:t>
      </w:r>
      <w:proofErr w:type="spellStart"/>
      <w:r w:rsidRPr="00921A78">
        <w:rPr>
          <w:i/>
          <w:iCs/>
          <w:spacing w:val="2"/>
          <w:sz w:val="24"/>
          <w:szCs w:val="24"/>
          <w:lang w:eastAsia="sq-AL"/>
        </w:rPr>
        <w:t>Çobani</w:t>
      </w:r>
      <w:proofErr w:type="spellEnd"/>
      <w:r w:rsidRPr="00921A78">
        <w:rPr>
          <w:i/>
          <w:iCs/>
          <w:spacing w:val="2"/>
          <w:sz w:val="24"/>
          <w:szCs w:val="24"/>
          <w:lang w:eastAsia="sq-AL"/>
        </w:rPr>
        <w:t xml:space="preserve"> </w:t>
      </w:r>
      <w:proofErr w:type="spellStart"/>
      <w:r w:rsidRPr="00921A78">
        <w:rPr>
          <w:i/>
          <w:iCs/>
          <w:spacing w:val="2"/>
          <w:sz w:val="24"/>
          <w:szCs w:val="24"/>
          <w:lang w:eastAsia="sq-AL"/>
        </w:rPr>
        <w:t>nuk</w:t>
      </w:r>
      <w:proofErr w:type="spellEnd"/>
      <w:r w:rsidRPr="00921A78">
        <w:rPr>
          <w:i/>
          <w:iCs/>
          <w:spacing w:val="2"/>
          <w:sz w:val="24"/>
          <w:szCs w:val="24"/>
          <w:lang w:eastAsia="sq-AL"/>
        </w:rPr>
        <w:t xml:space="preserve"> ka </w:t>
      </w:r>
      <w:proofErr w:type="spellStart"/>
      <w:r w:rsidRPr="00921A78">
        <w:rPr>
          <w:i/>
          <w:iCs/>
          <w:spacing w:val="2"/>
          <w:sz w:val="24"/>
          <w:szCs w:val="24"/>
          <w:lang w:eastAsia="sq-AL"/>
        </w:rPr>
        <w:t>pësuar</w:t>
      </w:r>
      <w:proofErr w:type="spellEnd"/>
      <w:r w:rsidRPr="00921A78">
        <w:rPr>
          <w:i/>
          <w:iCs/>
          <w:spacing w:val="2"/>
          <w:sz w:val="24"/>
          <w:szCs w:val="24"/>
          <w:lang w:eastAsia="sq-AL"/>
        </w:rPr>
        <w:t xml:space="preserve"> </w:t>
      </w:r>
      <w:proofErr w:type="spellStart"/>
      <w:r w:rsidRPr="00921A78">
        <w:rPr>
          <w:i/>
          <w:iCs/>
          <w:spacing w:val="2"/>
          <w:sz w:val="24"/>
          <w:szCs w:val="24"/>
          <w:lang w:eastAsia="sq-AL"/>
        </w:rPr>
        <w:t>ndonjë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dëm</w:t>
      </w:r>
      <w:proofErr w:type="spellEnd"/>
      <w:r w:rsidRPr="00921A78">
        <w:rPr>
          <w:i/>
          <w:iCs/>
          <w:spacing w:val="2"/>
          <w:sz w:val="24"/>
          <w:szCs w:val="24"/>
          <w:lang w:eastAsia="sq-AL"/>
        </w:rPr>
        <w:t xml:space="preserve"> </w:t>
      </w:r>
      <w:proofErr w:type="spellStart"/>
      <w:r w:rsidRPr="00921A78">
        <w:rPr>
          <w:i/>
          <w:iCs/>
          <w:spacing w:val="2"/>
          <w:sz w:val="24"/>
          <w:szCs w:val="24"/>
          <w:lang w:eastAsia="sq-AL"/>
        </w:rPr>
        <w:t>ekonomik</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drejtpërdrejtë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nga</w:t>
      </w:r>
      <w:proofErr w:type="spellEnd"/>
      <w:r w:rsidRPr="00921A78">
        <w:rPr>
          <w:i/>
          <w:iCs/>
          <w:spacing w:val="2"/>
          <w:sz w:val="24"/>
          <w:szCs w:val="24"/>
          <w:lang w:eastAsia="sq-AL"/>
        </w:rPr>
        <w:t xml:space="preserve"> </w:t>
      </w:r>
      <w:proofErr w:type="spellStart"/>
      <w:r w:rsidRPr="00921A78">
        <w:rPr>
          <w:i/>
          <w:iCs/>
          <w:spacing w:val="2"/>
          <w:sz w:val="24"/>
          <w:szCs w:val="24"/>
          <w:lang w:eastAsia="sq-AL"/>
        </w:rPr>
        <w:t>kryerja</w:t>
      </w:r>
      <w:proofErr w:type="spellEnd"/>
      <w:r w:rsidRPr="00921A78">
        <w:rPr>
          <w:i/>
          <w:iCs/>
          <w:spacing w:val="2"/>
          <w:sz w:val="24"/>
          <w:szCs w:val="24"/>
          <w:lang w:eastAsia="sq-AL"/>
        </w:rPr>
        <w:t xml:space="preserve"> e </w:t>
      </w:r>
      <w:proofErr w:type="spellStart"/>
      <w:r w:rsidRPr="00921A78">
        <w:rPr>
          <w:i/>
          <w:iCs/>
          <w:spacing w:val="2"/>
          <w:sz w:val="24"/>
          <w:szCs w:val="24"/>
          <w:lang w:eastAsia="sq-AL"/>
        </w:rPr>
        <w:t>veprës</w:t>
      </w:r>
      <w:proofErr w:type="spellEnd"/>
      <w:r w:rsidRPr="00921A78">
        <w:rPr>
          <w:i/>
          <w:iCs/>
          <w:spacing w:val="2"/>
          <w:sz w:val="24"/>
          <w:szCs w:val="24"/>
          <w:lang w:eastAsia="sq-AL"/>
        </w:rPr>
        <w:t xml:space="preserve"> </w:t>
      </w:r>
      <w:proofErr w:type="spellStart"/>
      <w:r w:rsidRPr="00921A78">
        <w:rPr>
          <w:i/>
          <w:iCs/>
          <w:spacing w:val="2"/>
          <w:sz w:val="24"/>
          <w:szCs w:val="24"/>
          <w:lang w:eastAsia="sq-AL"/>
        </w:rPr>
        <w:t>penale</w:t>
      </w:r>
      <w:proofErr w:type="spellEnd"/>
      <w:r w:rsidRPr="00921A78">
        <w:rPr>
          <w:i/>
          <w:iCs/>
          <w:spacing w:val="2"/>
          <w:sz w:val="24"/>
          <w:szCs w:val="24"/>
          <w:lang w:eastAsia="sq-AL"/>
        </w:rPr>
        <w:t xml:space="preserve">, </w:t>
      </w:r>
      <w:proofErr w:type="spellStart"/>
      <w:r w:rsidRPr="00921A78">
        <w:rPr>
          <w:i/>
          <w:iCs/>
          <w:spacing w:val="2"/>
          <w:sz w:val="24"/>
          <w:szCs w:val="24"/>
          <w:lang w:eastAsia="sq-AL"/>
        </w:rPr>
        <w:t>pasi</w:t>
      </w:r>
      <w:proofErr w:type="spellEnd"/>
      <w:r w:rsidRPr="00921A78">
        <w:rPr>
          <w:i/>
          <w:iCs/>
          <w:spacing w:val="2"/>
          <w:sz w:val="24"/>
          <w:szCs w:val="24"/>
          <w:lang w:eastAsia="sq-AL"/>
        </w:rPr>
        <w:t xml:space="preserve"> </w:t>
      </w:r>
      <w:proofErr w:type="spellStart"/>
      <w:r w:rsidRPr="00921A78">
        <w:rPr>
          <w:i/>
          <w:iCs/>
          <w:spacing w:val="2"/>
          <w:sz w:val="24"/>
          <w:szCs w:val="24"/>
          <w:lang w:eastAsia="sq-AL"/>
        </w:rPr>
        <w:t>nuk</w:t>
      </w:r>
      <w:proofErr w:type="spellEnd"/>
      <w:r w:rsidRPr="00921A78">
        <w:rPr>
          <w:i/>
          <w:iCs/>
          <w:spacing w:val="2"/>
          <w:sz w:val="24"/>
          <w:szCs w:val="24"/>
          <w:lang w:eastAsia="sq-AL"/>
        </w:rPr>
        <w:t xml:space="preserve"> </w:t>
      </w:r>
      <w:proofErr w:type="spellStart"/>
      <w:r w:rsidRPr="00921A78">
        <w:rPr>
          <w:i/>
          <w:iCs/>
          <w:spacing w:val="2"/>
          <w:sz w:val="24"/>
          <w:szCs w:val="24"/>
          <w:lang w:eastAsia="sq-AL"/>
        </w:rPr>
        <w:t>rezulton</w:t>
      </w:r>
      <w:proofErr w:type="spellEnd"/>
      <w:r w:rsidRPr="00921A78">
        <w:rPr>
          <w:i/>
          <w:iCs/>
          <w:spacing w:val="2"/>
          <w:sz w:val="24"/>
          <w:szCs w:val="24"/>
          <w:lang w:eastAsia="sq-AL"/>
        </w:rPr>
        <w:t xml:space="preserve"> </w:t>
      </w:r>
      <w:proofErr w:type="spellStart"/>
      <w:r w:rsidRPr="00921A78">
        <w:rPr>
          <w:i/>
          <w:iCs/>
          <w:spacing w:val="2"/>
          <w:sz w:val="24"/>
          <w:szCs w:val="24"/>
          <w:lang w:eastAsia="sq-AL"/>
        </w:rPr>
        <w:t>që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shumat</w:t>
      </w:r>
      <w:proofErr w:type="spellEnd"/>
      <w:r w:rsidRPr="00921A78">
        <w:rPr>
          <w:i/>
          <w:iCs/>
          <w:spacing w:val="2"/>
          <w:sz w:val="24"/>
          <w:szCs w:val="24"/>
          <w:lang w:eastAsia="sq-AL"/>
        </w:rPr>
        <w:t xml:space="preserve"> </w:t>
      </w:r>
      <w:proofErr w:type="spellStart"/>
      <w:r w:rsidRPr="00921A78">
        <w:rPr>
          <w:i/>
          <w:iCs/>
          <w:spacing w:val="2"/>
          <w:sz w:val="24"/>
          <w:szCs w:val="24"/>
          <w:lang w:eastAsia="sq-AL"/>
        </w:rPr>
        <w:t>monetare</w:t>
      </w:r>
      <w:proofErr w:type="spellEnd"/>
      <w:r w:rsidRPr="00921A78">
        <w:rPr>
          <w:i/>
          <w:iCs/>
          <w:spacing w:val="2"/>
          <w:sz w:val="24"/>
          <w:szCs w:val="24"/>
          <w:lang w:eastAsia="sq-AL"/>
        </w:rPr>
        <w:t xml:space="preserve"> </w:t>
      </w:r>
      <w:proofErr w:type="spellStart"/>
      <w:r w:rsidRPr="00921A78">
        <w:rPr>
          <w:i/>
          <w:iCs/>
          <w:spacing w:val="2"/>
          <w:sz w:val="24"/>
          <w:szCs w:val="24"/>
          <w:lang w:eastAsia="sq-AL"/>
        </w:rPr>
        <w:t>që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dyshohet</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ketë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përvetësuar</w:t>
      </w:r>
      <w:proofErr w:type="spellEnd"/>
      <w:r w:rsidRPr="00921A78">
        <w:rPr>
          <w:i/>
          <w:iCs/>
          <w:spacing w:val="2"/>
          <w:sz w:val="24"/>
          <w:szCs w:val="24"/>
          <w:lang w:eastAsia="sq-AL"/>
        </w:rPr>
        <w:t xml:space="preserve"> </w:t>
      </w:r>
      <w:proofErr w:type="spellStart"/>
      <w:r w:rsidRPr="00921A78">
        <w:rPr>
          <w:i/>
          <w:iCs/>
          <w:spacing w:val="2"/>
          <w:sz w:val="24"/>
          <w:szCs w:val="24"/>
          <w:lang w:eastAsia="sq-AL"/>
        </w:rPr>
        <w:t>i</w:t>
      </w:r>
      <w:proofErr w:type="spellEnd"/>
      <w:r w:rsidRPr="00921A78">
        <w:rPr>
          <w:i/>
          <w:iCs/>
          <w:spacing w:val="2"/>
          <w:sz w:val="24"/>
          <w:szCs w:val="24"/>
          <w:lang w:eastAsia="sq-AL"/>
        </w:rPr>
        <w:t xml:space="preserve"> </w:t>
      </w:r>
      <w:proofErr w:type="spellStart"/>
      <w:r w:rsidRPr="00921A78">
        <w:rPr>
          <w:i/>
          <w:iCs/>
          <w:spacing w:val="2"/>
          <w:sz w:val="24"/>
          <w:szCs w:val="24"/>
          <w:lang w:eastAsia="sq-AL"/>
        </w:rPr>
        <w:t>pandehuri</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kenë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ardhur</w:t>
      </w:r>
      <w:proofErr w:type="spellEnd"/>
      <w:r w:rsidRPr="00921A78">
        <w:rPr>
          <w:i/>
          <w:iCs/>
          <w:spacing w:val="2"/>
          <w:sz w:val="24"/>
          <w:szCs w:val="24"/>
          <w:lang w:eastAsia="sq-AL"/>
        </w:rPr>
        <w:t xml:space="preserve"> </w:t>
      </w:r>
      <w:proofErr w:type="spellStart"/>
      <w:r w:rsidRPr="00921A78">
        <w:rPr>
          <w:i/>
          <w:iCs/>
          <w:spacing w:val="2"/>
          <w:sz w:val="24"/>
          <w:szCs w:val="24"/>
          <w:lang w:eastAsia="sq-AL"/>
        </w:rPr>
        <w:t>nga</w:t>
      </w:r>
      <w:proofErr w:type="spellEnd"/>
      <w:r w:rsidRPr="00921A78">
        <w:rPr>
          <w:i/>
          <w:iCs/>
          <w:spacing w:val="2"/>
          <w:sz w:val="24"/>
          <w:szCs w:val="24"/>
          <w:lang w:eastAsia="sq-AL"/>
        </w:rPr>
        <w:t xml:space="preserve"> </w:t>
      </w:r>
      <w:proofErr w:type="spellStart"/>
      <w:r w:rsidRPr="00921A78">
        <w:rPr>
          <w:i/>
          <w:iCs/>
          <w:spacing w:val="2"/>
          <w:sz w:val="24"/>
          <w:szCs w:val="24"/>
          <w:lang w:eastAsia="sq-AL"/>
        </w:rPr>
        <w:t>lidhja</w:t>
      </w:r>
      <w:proofErr w:type="spellEnd"/>
      <w:r w:rsidRPr="00921A78">
        <w:rPr>
          <w:i/>
          <w:iCs/>
          <w:spacing w:val="2"/>
          <w:sz w:val="24"/>
          <w:szCs w:val="24"/>
          <w:lang w:eastAsia="sq-AL"/>
        </w:rPr>
        <w:t xml:space="preserve"> e </w:t>
      </w:r>
      <w:proofErr w:type="spellStart"/>
      <w:r w:rsidRPr="00921A78">
        <w:rPr>
          <w:i/>
          <w:iCs/>
          <w:spacing w:val="2"/>
          <w:sz w:val="24"/>
          <w:szCs w:val="24"/>
          <w:lang w:eastAsia="sq-AL"/>
        </w:rPr>
        <w:t>kontratave</w:t>
      </w:r>
      <w:proofErr w:type="spellEnd"/>
      <w:r w:rsidRPr="00921A78">
        <w:rPr>
          <w:i/>
          <w:iCs/>
          <w:spacing w:val="2"/>
          <w:sz w:val="24"/>
          <w:szCs w:val="24"/>
          <w:lang w:eastAsia="sq-AL"/>
        </w:rPr>
        <w:t xml:space="preserve"> </w:t>
      </w:r>
      <w:proofErr w:type="spellStart"/>
      <w:r w:rsidRPr="00921A78">
        <w:rPr>
          <w:i/>
          <w:iCs/>
          <w:spacing w:val="2"/>
          <w:sz w:val="24"/>
          <w:szCs w:val="24"/>
          <w:lang w:eastAsia="sq-AL"/>
        </w:rPr>
        <w:t>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emër</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saj</w:t>
      </w:r>
      <w:proofErr w:type="spellEnd"/>
      <w:r w:rsidRPr="00921A78">
        <w:rPr>
          <w:i/>
          <w:iCs/>
          <w:spacing w:val="2"/>
          <w:sz w:val="24"/>
          <w:szCs w:val="24"/>
          <w:lang w:eastAsia="sq-AL"/>
        </w:rPr>
        <w:t xml:space="preserve"> apo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zyrës</w:t>
      </w:r>
      <w:proofErr w:type="spellEnd"/>
      <w:r w:rsidRPr="00921A78">
        <w:rPr>
          <w:i/>
          <w:iCs/>
          <w:spacing w:val="2"/>
          <w:sz w:val="24"/>
          <w:szCs w:val="24"/>
          <w:lang w:eastAsia="sq-AL"/>
        </w:rPr>
        <w:t xml:space="preserve"> </w:t>
      </w:r>
      <w:proofErr w:type="spellStart"/>
      <w:r w:rsidRPr="00921A78">
        <w:rPr>
          <w:i/>
          <w:iCs/>
          <w:spacing w:val="2"/>
          <w:sz w:val="24"/>
          <w:szCs w:val="24"/>
          <w:lang w:eastAsia="sq-AL"/>
        </w:rPr>
        <w:t>avokatore</w:t>
      </w:r>
      <w:proofErr w:type="spellEnd"/>
      <w:r w:rsidRPr="00921A78">
        <w:rPr>
          <w:i/>
          <w:iCs/>
          <w:spacing w:val="2"/>
          <w:sz w:val="24"/>
          <w:szCs w:val="24"/>
          <w:lang w:eastAsia="sq-AL"/>
        </w:rPr>
        <w:t xml:space="preserve">, </w:t>
      </w:r>
      <w:proofErr w:type="spellStart"/>
      <w:r w:rsidRPr="00921A78">
        <w:rPr>
          <w:i/>
          <w:iCs/>
          <w:spacing w:val="2"/>
          <w:sz w:val="24"/>
          <w:szCs w:val="24"/>
          <w:lang w:eastAsia="sq-AL"/>
        </w:rPr>
        <w:t>madje</w:t>
      </w:r>
      <w:proofErr w:type="spellEnd"/>
      <w:r w:rsidRPr="00921A78">
        <w:rPr>
          <w:i/>
          <w:iCs/>
          <w:spacing w:val="2"/>
          <w:sz w:val="24"/>
          <w:szCs w:val="24"/>
          <w:lang w:eastAsia="sq-AL"/>
        </w:rPr>
        <w:t xml:space="preserve"> </w:t>
      </w:r>
      <w:proofErr w:type="spellStart"/>
      <w:r w:rsidRPr="00921A78">
        <w:rPr>
          <w:i/>
          <w:iCs/>
          <w:spacing w:val="2"/>
          <w:sz w:val="24"/>
          <w:szCs w:val="24"/>
          <w:lang w:eastAsia="sq-AL"/>
        </w:rPr>
        <w:t>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dëshminë</w:t>
      </w:r>
      <w:proofErr w:type="spellEnd"/>
      <w:r w:rsidRPr="00921A78">
        <w:rPr>
          <w:i/>
          <w:iCs/>
          <w:spacing w:val="2"/>
          <w:sz w:val="24"/>
          <w:szCs w:val="24"/>
          <w:lang w:eastAsia="sq-AL"/>
        </w:rPr>
        <w:t xml:space="preserve"> e </w:t>
      </w:r>
      <w:proofErr w:type="spellStart"/>
      <w:r w:rsidRPr="00921A78">
        <w:rPr>
          <w:i/>
          <w:iCs/>
          <w:spacing w:val="2"/>
          <w:sz w:val="24"/>
          <w:szCs w:val="24"/>
          <w:lang w:eastAsia="sq-AL"/>
        </w:rPr>
        <w:t>saj</w:t>
      </w:r>
      <w:proofErr w:type="spellEnd"/>
      <w:r w:rsidRPr="00921A78">
        <w:rPr>
          <w:i/>
          <w:iCs/>
          <w:spacing w:val="2"/>
          <w:sz w:val="24"/>
          <w:szCs w:val="24"/>
          <w:lang w:eastAsia="sq-AL"/>
        </w:rPr>
        <w:t xml:space="preserve"> ajo ka </w:t>
      </w:r>
      <w:proofErr w:type="spellStart"/>
      <w:r w:rsidRPr="00921A78">
        <w:rPr>
          <w:i/>
          <w:iCs/>
          <w:spacing w:val="2"/>
          <w:sz w:val="24"/>
          <w:szCs w:val="24"/>
          <w:lang w:eastAsia="sq-AL"/>
        </w:rPr>
        <w:t>shpjeguar</w:t>
      </w:r>
      <w:proofErr w:type="spellEnd"/>
      <w:r w:rsidRPr="00921A78">
        <w:rPr>
          <w:i/>
          <w:iCs/>
          <w:spacing w:val="2"/>
          <w:sz w:val="24"/>
          <w:szCs w:val="24"/>
          <w:lang w:eastAsia="sq-AL"/>
        </w:rPr>
        <w:t xml:space="preserve"> se </w:t>
      </w:r>
      <w:proofErr w:type="spellStart"/>
      <w:r w:rsidRPr="00921A78">
        <w:rPr>
          <w:i/>
          <w:iCs/>
          <w:spacing w:val="2"/>
          <w:sz w:val="24"/>
          <w:szCs w:val="24"/>
          <w:lang w:eastAsia="sq-AL"/>
        </w:rPr>
        <w:t>nuk</w:t>
      </w:r>
      <w:proofErr w:type="spellEnd"/>
      <w:r w:rsidRPr="00921A78">
        <w:rPr>
          <w:i/>
          <w:iCs/>
          <w:spacing w:val="2"/>
          <w:sz w:val="24"/>
          <w:szCs w:val="24"/>
          <w:lang w:eastAsia="sq-AL"/>
        </w:rPr>
        <w:t xml:space="preserve"> ka </w:t>
      </w:r>
      <w:proofErr w:type="spellStart"/>
      <w:r w:rsidRPr="00921A78">
        <w:rPr>
          <w:i/>
          <w:iCs/>
          <w:spacing w:val="2"/>
          <w:sz w:val="24"/>
          <w:szCs w:val="24"/>
          <w:lang w:eastAsia="sq-AL"/>
        </w:rPr>
        <w:t>qenë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dijeni</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asnjë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prej</w:t>
      </w:r>
      <w:proofErr w:type="spellEnd"/>
      <w:r w:rsidRPr="00921A78">
        <w:rPr>
          <w:i/>
          <w:iCs/>
          <w:spacing w:val="2"/>
          <w:sz w:val="24"/>
          <w:szCs w:val="24"/>
          <w:lang w:eastAsia="sq-AL"/>
        </w:rPr>
        <w:t xml:space="preserve"> </w:t>
      </w:r>
      <w:proofErr w:type="spellStart"/>
      <w:r w:rsidRPr="00921A78">
        <w:rPr>
          <w:i/>
          <w:iCs/>
          <w:spacing w:val="2"/>
          <w:sz w:val="24"/>
          <w:szCs w:val="24"/>
          <w:lang w:eastAsia="sq-AL"/>
        </w:rPr>
        <w:t>situatave</w:t>
      </w:r>
      <w:proofErr w:type="spellEnd"/>
      <w:r w:rsidRPr="00921A78">
        <w:rPr>
          <w:i/>
          <w:iCs/>
          <w:spacing w:val="2"/>
          <w:sz w:val="24"/>
          <w:szCs w:val="24"/>
          <w:lang w:eastAsia="sq-AL"/>
        </w:rPr>
        <w:t xml:space="preserve"> </w:t>
      </w:r>
      <w:proofErr w:type="spellStart"/>
      <w:r w:rsidRPr="00921A78">
        <w:rPr>
          <w:i/>
          <w:iCs/>
          <w:spacing w:val="2"/>
          <w:sz w:val="24"/>
          <w:szCs w:val="24"/>
          <w:lang w:eastAsia="sq-AL"/>
        </w:rPr>
        <w:t>dhe</w:t>
      </w:r>
      <w:proofErr w:type="spellEnd"/>
      <w:r w:rsidRPr="00921A78">
        <w:rPr>
          <w:i/>
          <w:iCs/>
          <w:spacing w:val="2"/>
          <w:sz w:val="24"/>
          <w:szCs w:val="24"/>
          <w:lang w:eastAsia="sq-AL"/>
        </w:rPr>
        <w:t xml:space="preserve"> </w:t>
      </w:r>
      <w:proofErr w:type="spellStart"/>
      <w:r w:rsidRPr="00921A78">
        <w:rPr>
          <w:i/>
          <w:iCs/>
          <w:spacing w:val="2"/>
          <w:sz w:val="24"/>
          <w:szCs w:val="24"/>
          <w:lang w:eastAsia="sq-AL"/>
        </w:rPr>
        <w:t>veprimeve</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kryera</w:t>
      </w:r>
      <w:proofErr w:type="spellEnd"/>
      <w:r w:rsidRPr="00921A78">
        <w:rPr>
          <w:i/>
          <w:iCs/>
          <w:spacing w:val="2"/>
          <w:sz w:val="24"/>
          <w:szCs w:val="24"/>
          <w:lang w:eastAsia="sq-AL"/>
        </w:rPr>
        <w:t xml:space="preserve"> </w:t>
      </w:r>
      <w:proofErr w:type="spellStart"/>
      <w:r w:rsidRPr="00921A78">
        <w:rPr>
          <w:i/>
          <w:iCs/>
          <w:spacing w:val="2"/>
          <w:sz w:val="24"/>
          <w:szCs w:val="24"/>
          <w:lang w:eastAsia="sq-AL"/>
        </w:rPr>
        <w:t>nga</w:t>
      </w:r>
      <w:proofErr w:type="spellEnd"/>
      <w:r w:rsidRPr="00921A78">
        <w:rPr>
          <w:i/>
          <w:iCs/>
          <w:spacing w:val="2"/>
          <w:sz w:val="24"/>
          <w:szCs w:val="24"/>
          <w:lang w:eastAsia="sq-AL"/>
        </w:rPr>
        <w:t xml:space="preserve"> </w:t>
      </w:r>
      <w:proofErr w:type="spellStart"/>
      <w:r w:rsidRPr="00921A78">
        <w:rPr>
          <w:i/>
          <w:iCs/>
          <w:spacing w:val="2"/>
          <w:sz w:val="24"/>
          <w:szCs w:val="24"/>
          <w:lang w:eastAsia="sq-AL"/>
        </w:rPr>
        <w:t>i</w:t>
      </w:r>
      <w:proofErr w:type="spellEnd"/>
      <w:r w:rsidRPr="00921A78">
        <w:rPr>
          <w:i/>
          <w:iCs/>
          <w:spacing w:val="2"/>
          <w:sz w:val="24"/>
          <w:szCs w:val="24"/>
          <w:lang w:eastAsia="sq-AL"/>
        </w:rPr>
        <w:t xml:space="preserve"> </w:t>
      </w:r>
      <w:proofErr w:type="spellStart"/>
      <w:r w:rsidRPr="00921A78">
        <w:rPr>
          <w:i/>
          <w:iCs/>
          <w:spacing w:val="2"/>
          <w:sz w:val="24"/>
          <w:szCs w:val="24"/>
          <w:lang w:eastAsia="sq-AL"/>
        </w:rPr>
        <w:t>pandehuri</w:t>
      </w:r>
      <w:proofErr w:type="spellEnd"/>
      <w:r w:rsidRPr="00921A78">
        <w:rPr>
          <w:i/>
          <w:iCs/>
          <w:spacing w:val="2"/>
          <w:sz w:val="24"/>
          <w:szCs w:val="24"/>
          <w:lang w:eastAsia="sq-AL"/>
        </w:rPr>
        <w:t xml:space="preserve"> Erik Çorati, me </w:t>
      </w:r>
      <w:proofErr w:type="spellStart"/>
      <w:r w:rsidRPr="00921A78">
        <w:rPr>
          <w:i/>
          <w:iCs/>
          <w:spacing w:val="2"/>
          <w:sz w:val="24"/>
          <w:szCs w:val="24"/>
          <w:lang w:eastAsia="sq-AL"/>
        </w:rPr>
        <w:t>klientët</w:t>
      </w:r>
      <w:proofErr w:type="spellEnd"/>
      <w:r w:rsidRPr="00921A78">
        <w:rPr>
          <w:i/>
          <w:iCs/>
          <w:spacing w:val="2"/>
          <w:sz w:val="24"/>
          <w:szCs w:val="24"/>
          <w:lang w:eastAsia="sq-AL"/>
        </w:rPr>
        <w:t xml:space="preserve"> </w:t>
      </w:r>
      <w:proofErr w:type="spellStart"/>
      <w:r w:rsidRPr="00921A78">
        <w:rPr>
          <w:i/>
          <w:iCs/>
          <w:spacing w:val="2"/>
          <w:sz w:val="24"/>
          <w:szCs w:val="24"/>
          <w:lang w:eastAsia="sq-AL"/>
        </w:rPr>
        <w:t>që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kontaktonin</w:t>
      </w:r>
      <w:proofErr w:type="spellEnd"/>
      <w:r w:rsidRPr="00921A78">
        <w:rPr>
          <w:i/>
          <w:iCs/>
          <w:spacing w:val="2"/>
          <w:sz w:val="24"/>
          <w:szCs w:val="24"/>
          <w:lang w:eastAsia="sq-AL"/>
        </w:rPr>
        <w:t xml:space="preserve"> me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apo </w:t>
      </w:r>
      <w:proofErr w:type="spellStart"/>
      <w:r w:rsidRPr="00921A78">
        <w:rPr>
          <w:i/>
          <w:iCs/>
          <w:spacing w:val="2"/>
          <w:sz w:val="24"/>
          <w:szCs w:val="24"/>
          <w:lang w:eastAsia="sq-AL"/>
        </w:rPr>
        <w:t>dhe</w:t>
      </w:r>
      <w:proofErr w:type="spellEnd"/>
      <w:r w:rsidRPr="00921A78">
        <w:rPr>
          <w:i/>
          <w:iCs/>
          <w:spacing w:val="2"/>
          <w:sz w:val="24"/>
          <w:szCs w:val="24"/>
          <w:lang w:eastAsia="sq-AL"/>
        </w:rPr>
        <w:t xml:space="preserve"> </w:t>
      </w:r>
      <w:proofErr w:type="spellStart"/>
      <w:r w:rsidRPr="00921A78">
        <w:rPr>
          <w:i/>
          <w:iCs/>
          <w:spacing w:val="2"/>
          <w:sz w:val="24"/>
          <w:szCs w:val="24"/>
          <w:lang w:eastAsia="sq-AL"/>
        </w:rPr>
        <w:t>drejtpërdrejt</w:t>
      </w:r>
      <w:proofErr w:type="spellEnd"/>
      <w:r w:rsidRPr="00921A78">
        <w:rPr>
          <w:i/>
          <w:iCs/>
          <w:spacing w:val="2"/>
          <w:sz w:val="24"/>
          <w:szCs w:val="24"/>
          <w:lang w:eastAsia="sq-AL"/>
        </w:rPr>
        <w:t xml:space="preserve"> me </w:t>
      </w:r>
      <w:proofErr w:type="spellStart"/>
      <w:r w:rsidRPr="00921A78">
        <w:rPr>
          <w:i/>
          <w:iCs/>
          <w:spacing w:val="2"/>
          <w:sz w:val="24"/>
          <w:szCs w:val="24"/>
          <w:lang w:eastAsia="sq-AL"/>
        </w:rPr>
        <w:t>Erikun</w:t>
      </w:r>
      <w:proofErr w:type="spellEnd"/>
      <w:r w:rsidRPr="00921A78">
        <w:rPr>
          <w:i/>
          <w:iCs/>
          <w:spacing w:val="2"/>
          <w:sz w:val="24"/>
          <w:szCs w:val="24"/>
          <w:lang w:eastAsia="sq-AL"/>
        </w:rPr>
        <w:t xml:space="preserve">. Ky </w:t>
      </w:r>
      <w:proofErr w:type="spellStart"/>
      <w:r w:rsidRPr="00921A78">
        <w:rPr>
          <w:i/>
          <w:iCs/>
          <w:spacing w:val="2"/>
          <w:sz w:val="24"/>
          <w:szCs w:val="24"/>
          <w:lang w:eastAsia="sq-AL"/>
        </w:rPr>
        <w:t>i</w:t>
      </w:r>
      <w:proofErr w:type="spellEnd"/>
      <w:r w:rsidRPr="00921A78">
        <w:rPr>
          <w:i/>
          <w:iCs/>
          <w:spacing w:val="2"/>
          <w:sz w:val="24"/>
          <w:szCs w:val="24"/>
          <w:lang w:eastAsia="sq-AL"/>
        </w:rPr>
        <w:t xml:space="preserve"> </w:t>
      </w:r>
      <w:proofErr w:type="spellStart"/>
      <w:r w:rsidRPr="00921A78">
        <w:rPr>
          <w:i/>
          <w:iCs/>
          <w:spacing w:val="2"/>
          <w:sz w:val="24"/>
          <w:szCs w:val="24"/>
          <w:lang w:eastAsia="sq-AL"/>
        </w:rPr>
        <w:t>fundit</w:t>
      </w:r>
      <w:proofErr w:type="spellEnd"/>
      <w:r w:rsidRPr="00921A78">
        <w:rPr>
          <w:i/>
          <w:iCs/>
          <w:spacing w:val="2"/>
          <w:sz w:val="24"/>
          <w:szCs w:val="24"/>
          <w:lang w:eastAsia="sq-AL"/>
        </w:rPr>
        <w:t xml:space="preserve"> </w:t>
      </w:r>
      <w:proofErr w:type="spellStart"/>
      <w:r w:rsidRPr="00921A78">
        <w:rPr>
          <w:i/>
          <w:iCs/>
          <w:spacing w:val="2"/>
          <w:sz w:val="24"/>
          <w:szCs w:val="24"/>
          <w:lang w:eastAsia="sq-AL"/>
        </w:rPr>
        <w:t>dyshohet</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ketë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përfituar</w:t>
      </w:r>
      <w:proofErr w:type="spellEnd"/>
      <w:r w:rsidRPr="00921A78">
        <w:rPr>
          <w:i/>
          <w:iCs/>
          <w:spacing w:val="2"/>
          <w:sz w:val="24"/>
          <w:szCs w:val="24"/>
          <w:lang w:eastAsia="sq-AL"/>
        </w:rPr>
        <w:t xml:space="preserve"> </w:t>
      </w:r>
      <w:proofErr w:type="spellStart"/>
      <w:r w:rsidRPr="00921A78">
        <w:rPr>
          <w:i/>
          <w:iCs/>
          <w:spacing w:val="2"/>
          <w:sz w:val="24"/>
          <w:szCs w:val="24"/>
          <w:lang w:eastAsia="sq-AL"/>
        </w:rPr>
        <w:t>shumat</w:t>
      </w:r>
      <w:proofErr w:type="spellEnd"/>
      <w:r w:rsidRPr="00921A78">
        <w:rPr>
          <w:i/>
          <w:iCs/>
          <w:spacing w:val="2"/>
          <w:sz w:val="24"/>
          <w:szCs w:val="24"/>
          <w:lang w:eastAsia="sq-AL"/>
        </w:rPr>
        <w:t xml:space="preserve"> </w:t>
      </w:r>
      <w:proofErr w:type="spellStart"/>
      <w:r w:rsidRPr="00921A78">
        <w:rPr>
          <w:i/>
          <w:iCs/>
          <w:spacing w:val="2"/>
          <w:sz w:val="24"/>
          <w:szCs w:val="24"/>
          <w:lang w:eastAsia="sq-AL"/>
        </w:rPr>
        <w:t>monetare</w:t>
      </w:r>
      <w:proofErr w:type="spellEnd"/>
      <w:r w:rsidRPr="00921A78">
        <w:rPr>
          <w:i/>
          <w:iCs/>
          <w:spacing w:val="2"/>
          <w:sz w:val="24"/>
          <w:szCs w:val="24"/>
          <w:lang w:eastAsia="sq-AL"/>
        </w:rPr>
        <w:t xml:space="preserve"> </w:t>
      </w:r>
      <w:proofErr w:type="spellStart"/>
      <w:r w:rsidRPr="00921A78">
        <w:rPr>
          <w:i/>
          <w:iCs/>
          <w:spacing w:val="2"/>
          <w:sz w:val="24"/>
          <w:szCs w:val="24"/>
          <w:lang w:eastAsia="sq-AL"/>
        </w:rPr>
        <w:t>nga</w:t>
      </w:r>
      <w:proofErr w:type="spellEnd"/>
      <w:r w:rsidRPr="00921A78">
        <w:rPr>
          <w:i/>
          <w:iCs/>
          <w:spacing w:val="2"/>
          <w:sz w:val="24"/>
          <w:szCs w:val="24"/>
          <w:lang w:eastAsia="sq-AL"/>
        </w:rPr>
        <w:t xml:space="preserve"> </w:t>
      </w:r>
      <w:proofErr w:type="spellStart"/>
      <w:r w:rsidRPr="00921A78">
        <w:rPr>
          <w:i/>
          <w:iCs/>
          <w:spacing w:val="2"/>
          <w:sz w:val="24"/>
          <w:szCs w:val="24"/>
          <w:lang w:eastAsia="sq-AL"/>
        </w:rPr>
        <w:t>klientët</w:t>
      </w:r>
      <w:proofErr w:type="spellEnd"/>
      <w:r w:rsidRPr="00921A78">
        <w:rPr>
          <w:i/>
          <w:iCs/>
          <w:spacing w:val="2"/>
          <w:sz w:val="24"/>
          <w:szCs w:val="24"/>
          <w:lang w:eastAsia="sq-AL"/>
        </w:rPr>
        <w:t xml:space="preserve">, </w:t>
      </w:r>
      <w:proofErr w:type="spellStart"/>
      <w:r w:rsidRPr="00921A78">
        <w:rPr>
          <w:i/>
          <w:iCs/>
          <w:spacing w:val="2"/>
          <w:sz w:val="24"/>
          <w:szCs w:val="24"/>
          <w:lang w:eastAsia="sq-AL"/>
        </w:rPr>
        <w:t>në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emër</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zyrës</w:t>
      </w:r>
      <w:proofErr w:type="spellEnd"/>
      <w:r w:rsidRPr="00921A78">
        <w:rPr>
          <w:i/>
          <w:iCs/>
          <w:spacing w:val="2"/>
          <w:sz w:val="24"/>
          <w:szCs w:val="24"/>
          <w:lang w:eastAsia="sq-AL"/>
        </w:rPr>
        <w:t xml:space="preserve"> </w:t>
      </w:r>
      <w:proofErr w:type="spellStart"/>
      <w:r w:rsidRPr="00921A78">
        <w:rPr>
          <w:i/>
          <w:iCs/>
          <w:spacing w:val="2"/>
          <w:sz w:val="24"/>
          <w:szCs w:val="24"/>
          <w:lang w:eastAsia="sq-AL"/>
        </w:rPr>
        <w:t>avokatore</w:t>
      </w:r>
      <w:proofErr w:type="spellEnd"/>
      <w:r w:rsidRPr="00921A78">
        <w:rPr>
          <w:i/>
          <w:iCs/>
          <w:spacing w:val="2"/>
          <w:sz w:val="24"/>
          <w:szCs w:val="24"/>
          <w:lang w:eastAsia="sq-AL"/>
        </w:rPr>
        <w:t xml:space="preserve">, duke </w:t>
      </w:r>
      <w:proofErr w:type="spellStart"/>
      <w:r w:rsidRPr="00921A78">
        <w:rPr>
          <w:i/>
          <w:iCs/>
          <w:spacing w:val="2"/>
          <w:sz w:val="24"/>
          <w:szCs w:val="24"/>
          <w:lang w:eastAsia="sq-AL"/>
        </w:rPr>
        <w:t>përdorur</w:t>
      </w:r>
      <w:proofErr w:type="spellEnd"/>
      <w:r w:rsidRPr="00921A78">
        <w:rPr>
          <w:i/>
          <w:iCs/>
          <w:spacing w:val="2"/>
          <w:sz w:val="24"/>
          <w:szCs w:val="24"/>
          <w:lang w:eastAsia="sq-AL"/>
        </w:rPr>
        <w:t xml:space="preserve"> jo </w:t>
      </w:r>
      <w:proofErr w:type="spellStart"/>
      <w:r w:rsidRPr="00921A78">
        <w:rPr>
          <w:i/>
          <w:iCs/>
          <w:spacing w:val="2"/>
          <w:sz w:val="24"/>
          <w:szCs w:val="24"/>
          <w:lang w:eastAsia="sq-AL"/>
        </w:rPr>
        <w:t>vetëm</w:t>
      </w:r>
      <w:proofErr w:type="spellEnd"/>
      <w:r w:rsidRPr="00921A78">
        <w:rPr>
          <w:i/>
          <w:iCs/>
          <w:spacing w:val="2"/>
          <w:sz w:val="24"/>
          <w:szCs w:val="24"/>
          <w:lang w:eastAsia="sq-AL"/>
        </w:rPr>
        <w:t xml:space="preserve"> </w:t>
      </w:r>
      <w:proofErr w:type="spellStart"/>
      <w:r w:rsidRPr="00921A78">
        <w:rPr>
          <w:i/>
          <w:iCs/>
          <w:spacing w:val="2"/>
          <w:sz w:val="24"/>
          <w:szCs w:val="24"/>
          <w:lang w:eastAsia="sq-AL"/>
        </w:rPr>
        <w:t>gënjeshtrën</w:t>
      </w:r>
      <w:proofErr w:type="spellEnd"/>
      <w:r w:rsidRPr="00921A78">
        <w:rPr>
          <w:i/>
          <w:iCs/>
          <w:spacing w:val="2"/>
          <w:sz w:val="24"/>
          <w:szCs w:val="24"/>
          <w:lang w:eastAsia="sq-AL"/>
        </w:rPr>
        <w:t xml:space="preserve">, </w:t>
      </w:r>
      <w:proofErr w:type="spellStart"/>
      <w:r w:rsidRPr="00921A78">
        <w:rPr>
          <w:i/>
          <w:iCs/>
          <w:spacing w:val="2"/>
          <w:sz w:val="24"/>
          <w:szCs w:val="24"/>
          <w:lang w:eastAsia="sq-AL"/>
        </w:rPr>
        <w:t>por</w:t>
      </w:r>
      <w:proofErr w:type="spellEnd"/>
      <w:r w:rsidRPr="00921A78">
        <w:rPr>
          <w:i/>
          <w:iCs/>
          <w:spacing w:val="2"/>
          <w:sz w:val="24"/>
          <w:szCs w:val="24"/>
          <w:lang w:eastAsia="sq-AL"/>
        </w:rPr>
        <w:t xml:space="preserve"> </w:t>
      </w:r>
      <w:proofErr w:type="spellStart"/>
      <w:r w:rsidRPr="00921A78">
        <w:rPr>
          <w:i/>
          <w:iCs/>
          <w:spacing w:val="2"/>
          <w:sz w:val="24"/>
          <w:szCs w:val="24"/>
          <w:lang w:eastAsia="sq-AL"/>
        </w:rPr>
        <w:t>edhe</w:t>
      </w:r>
      <w:proofErr w:type="spellEnd"/>
      <w:r w:rsidRPr="00921A78">
        <w:rPr>
          <w:i/>
          <w:iCs/>
          <w:spacing w:val="2"/>
          <w:sz w:val="24"/>
          <w:szCs w:val="24"/>
          <w:lang w:eastAsia="sq-AL"/>
        </w:rPr>
        <w:t xml:space="preserve"> </w:t>
      </w:r>
      <w:proofErr w:type="spellStart"/>
      <w:r w:rsidRPr="00921A78">
        <w:rPr>
          <w:i/>
          <w:iCs/>
          <w:spacing w:val="2"/>
          <w:sz w:val="24"/>
          <w:szCs w:val="24"/>
          <w:lang w:eastAsia="sq-AL"/>
        </w:rPr>
        <w:t>shpërdorimin</w:t>
      </w:r>
      <w:proofErr w:type="spellEnd"/>
      <w:r w:rsidRPr="00921A78">
        <w:rPr>
          <w:i/>
          <w:iCs/>
          <w:spacing w:val="2"/>
          <w:sz w:val="24"/>
          <w:szCs w:val="24"/>
          <w:lang w:eastAsia="sq-AL"/>
        </w:rPr>
        <w:t xml:space="preserve"> e </w:t>
      </w:r>
      <w:proofErr w:type="spellStart"/>
      <w:r w:rsidRPr="00921A78">
        <w:rPr>
          <w:i/>
          <w:iCs/>
          <w:spacing w:val="2"/>
          <w:sz w:val="24"/>
          <w:szCs w:val="24"/>
          <w:lang w:eastAsia="sq-AL"/>
        </w:rPr>
        <w:t>besimit</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klientëve</w:t>
      </w:r>
      <w:proofErr w:type="spellEnd"/>
      <w:r w:rsidRPr="00921A78">
        <w:rPr>
          <w:i/>
          <w:iCs/>
          <w:spacing w:val="2"/>
          <w:sz w:val="24"/>
          <w:szCs w:val="24"/>
          <w:lang w:eastAsia="sq-AL"/>
        </w:rPr>
        <w:t xml:space="preserve"> </w:t>
      </w:r>
      <w:proofErr w:type="spellStart"/>
      <w:r w:rsidRPr="00921A78">
        <w:rPr>
          <w:i/>
          <w:iCs/>
          <w:spacing w:val="2"/>
          <w:sz w:val="24"/>
          <w:szCs w:val="24"/>
          <w:lang w:eastAsia="sq-AL"/>
        </w:rPr>
        <w:t>për</w:t>
      </w:r>
      <w:proofErr w:type="spellEnd"/>
      <w:r w:rsidRPr="00921A78">
        <w:rPr>
          <w:i/>
          <w:iCs/>
          <w:spacing w:val="2"/>
          <w:sz w:val="24"/>
          <w:szCs w:val="24"/>
          <w:lang w:eastAsia="sq-AL"/>
        </w:rPr>
        <w:t xml:space="preserve"> </w:t>
      </w:r>
      <w:proofErr w:type="spellStart"/>
      <w:r w:rsidRPr="00921A78">
        <w:rPr>
          <w:i/>
          <w:iCs/>
          <w:spacing w:val="2"/>
          <w:sz w:val="24"/>
          <w:szCs w:val="24"/>
          <w:lang w:eastAsia="sq-AL"/>
        </w:rPr>
        <w:t>shkak</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reputacionit</w:t>
      </w:r>
      <w:proofErr w:type="spellEnd"/>
      <w:r w:rsidRPr="00921A78">
        <w:rPr>
          <w:i/>
          <w:iCs/>
          <w:spacing w:val="2"/>
          <w:sz w:val="24"/>
          <w:szCs w:val="24"/>
          <w:lang w:eastAsia="sq-AL"/>
        </w:rPr>
        <w:t xml:space="preserve"> </w:t>
      </w:r>
      <w:proofErr w:type="spellStart"/>
      <w:r w:rsidRPr="00921A78">
        <w:rPr>
          <w:i/>
          <w:iCs/>
          <w:spacing w:val="2"/>
          <w:sz w:val="24"/>
          <w:szCs w:val="24"/>
          <w:lang w:eastAsia="sq-AL"/>
        </w:rPr>
        <w:t>dhe</w:t>
      </w:r>
      <w:proofErr w:type="spellEnd"/>
      <w:r w:rsidRPr="00921A78">
        <w:rPr>
          <w:i/>
          <w:iCs/>
          <w:spacing w:val="2"/>
          <w:sz w:val="24"/>
          <w:szCs w:val="24"/>
          <w:lang w:eastAsia="sq-AL"/>
        </w:rPr>
        <w:t xml:space="preserve"> </w:t>
      </w:r>
      <w:proofErr w:type="spellStart"/>
      <w:r w:rsidRPr="00921A78">
        <w:rPr>
          <w:i/>
          <w:iCs/>
          <w:spacing w:val="2"/>
          <w:sz w:val="24"/>
          <w:szCs w:val="24"/>
          <w:lang w:eastAsia="sq-AL"/>
        </w:rPr>
        <w:t>emrit</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mirë</w:t>
      </w:r>
      <w:proofErr w:type="spellEnd"/>
      <w:r w:rsidRPr="00921A78">
        <w:rPr>
          <w:i/>
          <w:iCs/>
          <w:spacing w:val="2"/>
          <w:sz w:val="24"/>
          <w:szCs w:val="24"/>
          <w:lang w:eastAsia="sq-AL"/>
        </w:rPr>
        <w:t xml:space="preserve"> </w:t>
      </w:r>
      <w:proofErr w:type="spellStart"/>
      <w:r w:rsidRPr="00921A78">
        <w:rPr>
          <w:i/>
          <w:iCs/>
          <w:spacing w:val="2"/>
          <w:sz w:val="24"/>
          <w:szCs w:val="24"/>
          <w:lang w:eastAsia="sq-AL"/>
        </w:rPr>
        <w:t>të</w:t>
      </w:r>
      <w:proofErr w:type="spellEnd"/>
      <w:r w:rsidRPr="00921A78">
        <w:rPr>
          <w:i/>
          <w:iCs/>
          <w:spacing w:val="2"/>
          <w:sz w:val="24"/>
          <w:szCs w:val="24"/>
          <w:lang w:eastAsia="sq-AL"/>
        </w:rPr>
        <w:t xml:space="preserve"> av. Eni Çobani”. </w:t>
      </w:r>
    </w:p>
    <w:p w14:paraId="606C7741" w14:textId="77777777" w:rsidR="00921A78" w:rsidRPr="00921A78" w:rsidRDefault="00921A78" w:rsidP="00921A78">
      <w:pPr>
        <w:ind w:firstLine="720"/>
        <w:jc w:val="both"/>
        <w:rPr>
          <w:sz w:val="24"/>
          <w:szCs w:val="24"/>
          <w:shd w:val="clear" w:color="auto" w:fill="FFFFFF"/>
        </w:rPr>
      </w:pPr>
      <w:r w:rsidRPr="00921A78">
        <w:rPr>
          <w:spacing w:val="2"/>
          <w:sz w:val="24"/>
          <w:szCs w:val="24"/>
          <w:lang w:eastAsia="sq-AL"/>
        </w:rPr>
        <w:t xml:space="preserve">44.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këtë</w:t>
      </w:r>
      <w:proofErr w:type="spellEnd"/>
      <w:r w:rsidRPr="00921A78">
        <w:rPr>
          <w:spacing w:val="2"/>
          <w:sz w:val="24"/>
          <w:szCs w:val="24"/>
          <w:lang w:eastAsia="sq-AL"/>
        </w:rPr>
        <w:t xml:space="preserve"> </w:t>
      </w:r>
      <w:proofErr w:type="spellStart"/>
      <w:r w:rsidRPr="00921A78">
        <w:rPr>
          <w:spacing w:val="2"/>
          <w:sz w:val="24"/>
          <w:szCs w:val="24"/>
          <w:lang w:eastAsia="sq-AL"/>
        </w:rPr>
        <w:t>pikë</w:t>
      </w:r>
      <w:proofErr w:type="spellEnd"/>
      <w:r w:rsidRPr="00921A78">
        <w:rPr>
          <w:spacing w:val="2"/>
          <w:sz w:val="24"/>
          <w:szCs w:val="24"/>
          <w:lang w:eastAsia="sq-AL"/>
        </w:rPr>
        <w:t xml:space="preserve">, </w:t>
      </w:r>
      <w:r w:rsidRPr="00921A78">
        <w:rPr>
          <w:bCs/>
          <w:noProof/>
          <w:sz w:val="24"/>
          <w:szCs w:val="24"/>
        </w:rPr>
        <w:t xml:space="preserve">Kolegji thekson se vepra penale e mashtrimit kryhet nëpërmjet përvetësimit të pasurisë private ose publike, nëpërmjet paraqitjes së fakteve të rreme ose duke fshehur fakte të vërteta, gënjeshtrës ose shpërdorimit të besimit, për vete ose persona të tjerë. Në rastin konkret, është i vërtetë fakti se </w:t>
      </w:r>
      <w:proofErr w:type="spellStart"/>
      <w:r w:rsidRPr="00921A78">
        <w:rPr>
          <w:spacing w:val="2"/>
          <w:sz w:val="24"/>
          <w:szCs w:val="24"/>
          <w:lang w:eastAsia="sq-AL"/>
        </w:rPr>
        <w:t>pasuria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cilën</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pandehuri</w:t>
      </w:r>
      <w:proofErr w:type="spellEnd"/>
      <w:r w:rsidRPr="00921A78">
        <w:rPr>
          <w:spacing w:val="2"/>
          <w:sz w:val="24"/>
          <w:szCs w:val="24"/>
          <w:lang w:eastAsia="sq-AL"/>
        </w:rPr>
        <w:t xml:space="preserve"> </w:t>
      </w:r>
      <w:proofErr w:type="spellStart"/>
      <w:r w:rsidRPr="00921A78">
        <w:rPr>
          <w:spacing w:val="2"/>
          <w:sz w:val="24"/>
          <w:szCs w:val="24"/>
          <w:lang w:eastAsia="sq-AL"/>
        </w:rPr>
        <w:t>akuzohet</w:t>
      </w:r>
      <w:proofErr w:type="spellEnd"/>
      <w:r w:rsidRPr="00921A78">
        <w:rPr>
          <w:spacing w:val="2"/>
          <w:sz w:val="24"/>
          <w:szCs w:val="24"/>
          <w:lang w:eastAsia="sq-AL"/>
        </w:rPr>
        <w:t xml:space="preserve"> se e ka </w:t>
      </w:r>
      <w:proofErr w:type="spellStart"/>
      <w:r w:rsidRPr="00921A78">
        <w:rPr>
          <w:spacing w:val="2"/>
          <w:sz w:val="24"/>
          <w:szCs w:val="24"/>
          <w:lang w:eastAsia="sq-AL"/>
        </w:rPr>
        <w:t>shtënë</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dorë</w:t>
      </w:r>
      <w:proofErr w:type="spellEnd"/>
      <w:r w:rsidRPr="00921A78">
        <w:rPr>
          <w:spacing w:val="2"/>
          <w:sz w:val="24"/>
          <w:szCs w:val="24"/>
          <w:lang w:eastAsia="sq-AL"/>
        </w:rPr>
        <w:t xml:space="preserve"> </w:t>
      </w:r>
      <w:proofErr w:type="spellStart"/>
      <w:r w:rsidRPr="00921A78">
        <w:rPr>
          <w:spacing w:val="2"/>
          <w:sz w:val="24"/>
          <w:szCs w:val="24"/>
          <w:lang w:eastAsia="sq-AL"/>
        </w:rPr>
        <w:t>nëpërmjet</w:t>
      </w:r>
      <w:proofErr w:type="spellEnd"/>
      <w:r w:rsidRPr="00921A78">
        <w:rPr>
          <w:spacing w:val="2"/>
          <w:sz w:val="24"/>
          <w:szCs w:val="24"/>
          <w:lang w:eastAsia="sq-AL"/>
        </w:rPr>
        <w:t xml:space="preserve"> </w:t>
      </w:r>
      <w:proofErr w:type="spellStart"/>
      <w:r w:rsidRPr="00921A78">
        <w:rPr>
          <w:spacing w:val="2"/>
          <w:sz w:val="24"/>
          <w:szCs w:val="24"/>
          <w:lang w:eastAsia="sq-AL"/>
        </w:rPr>
        <w:t>mashtrimit</w:t>
      </w:r>
      <w:proofErr w:type="spellEnd"/>
      <w:r w:rsidRPr="00921A78">
        <w:rPr>
          <w:spacing w:val="2"/>
          <w:sz w:val="24"/>
          <w:szCs w:val="24"/>
          <w:lang w:eastAsia="sq-AL"/>
        </w:rPr>
        <w:t xml:space="preserve">, </w:t>
      </w:r>
      <w:proofErr w:type="spellStart"/>
      <w:r w:rsidRPr="00921A78">
        <w:rPr>
          <w:spacing w:val="2"/>
          <w:sz w:val="24"/>
          <w:szCs w:val="24"/>
          <w:lang w:eastAsia="sq-AL"/>
        </w:rPr>
        <w:t>është</w:t>
      </w:r>
      <w:proofErr w:type="spellEnd"/>
      <w:r w:rsidRPr="00921A78">
        <w:rPr>
          <w:spacing w:val="2"/>
          <w:sz w:val="24"/>
          <w:szCs w:val="24"/>
          <w:lang w:eastAsia="sq-AL"/>
        </w:rPr>
        <w:t xml:space="preserve"> </w:t>
      </w:r>
      <w:proofErr w:type="spellStart"/>
      <w:r w:rsidRPr="00921A78">
        <w:rPr>
          <w:spacing w:val="2"/>
          <w:sz w:val="24"/>
          <w:szCs w:val="24"/>
          <w:lang w:eastAsia="sq-AL"/>
        </w:rPr>
        <w:t>përfituar</w:t>
      </w:r>
      <w:proofErr w:type="spellEnd"/>
      <w:r w:rsidRPr="00921A78">
        <w:rPr>
          <w:spacing w:val="2"/>
          <w:sz w:val="24"/>
          <w:szCs w:val="24"/>
          <w:lang w:eastAsia="sq-AL"/>
        </w:rPr>
        <w:t xml:space="preserve"> </w:t>
      </w:r>
      <w:proofErr w:type="spellStart"/>
      <w:r w:rsidRPr="00921A78">
        <w:rPr>
          <w:spacing w:val="2"/>
          <w:sz w:val="24"/>
          <w:szCs w:val="24"/>
          <w:lang w:eastAsia="sq-AL"/>
        </w:rPr>
        <w:t>drejtpërdrejtë</w:t>
      </w:r>
      <w:proofErr w:type="spellEnd"/>
      <w:r w:rsidRPr="00921A78">
        <w:rPr>
          <w:spacing w:val="2"/>
          <w:sz w:val="24"/>
          <w:szCs w:val="24"/>
          <w:lang w:eastAsia="sq-AL"/>
        </w:rPr>
        <w:t xml:space="preserve"> </w:t>
      </w:r>
      <w:proofErr w:type="spellStart"/>
      <w:r w:rsidRPr="00921A78">
        <w:rPr>
          <w:spacing w:val="2"/>
          <w:sz w:val="24"/>
          <w:szCs w:val="24"/>
          <w:lang w:eastAsia="sq-AL"/>
        </w:rPr>
        <w:t>prej</w:t>
      </w:r>
      <w:proofErr w:type="spellEnd"/>
      <w:r w:rsidRPr="00921A78">
        <w:rPr>
          <w:spacing w:val="2"/>
          <w:sz w:val="24"/>
          <w:szCs w:val="24"/>
          <w:lang w:eastAsia="sq-AL"/>
        </w:rPr>
        <w:t xml:space="preserve"> </w:t>
      </w:r>
      <w:proofErr w:type="spellStart"/>
      <w:r w:rsidRPr="00921A78">
        <w:rPr>
          <w:spacing w:val="2"/>
          <w:sz w:val="24"/>
          <w:szCs w:val="24"/>
          <w:lang w:eastAsia="sq-AL"/>
        </w:rPr>
        <w:t>individëve</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ai </w:t>
      </w:r>
      <w:proofErr w:type="spellStart"/>
      <w:r w:rsidRPr="00921A78">
        <w:rPr>
          <w:spacing w:val="2"/>
          <w:sz w:val="24"/>
          <w:szCs w:val="24"/>
          <w:lang w:eastAsia="sq-AL"/>
        </w:rPr>
        <w:t>kontaktonte</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emër</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w:t>
      </w:r>
      <w:r w:rsidRPr="00921A78">
        <w:rPr>
          <w:bCs/>
          <w:noProof/>
          <w:sz w:val="24"/>
          <w:szCs w:val="24"/>
        </w:rPr>
        <w:t xml:space="preserve"> por referuar rrethanave të faktit, të pranuara nga gjykatat më të ulëta rezulton se </w:t>
      </w:r>
      <w:proofErr w:type="spellStart"/>
      <w:r w:rsidRPr="00921A78">
        <w:rPr>
          <w:sz w:val="24"/>
          <w:szCs w:val="24"/>
          <w:lang w:eastAsia="sq-AL"/>
        </w:rPr>
        <w:t>shërbimet</w:t>
      </w:r>
      <w:proofErr w:type="spellEnd"/>
      <w:r w:rsidRPr="00921A78">
        <w:rPr>
          <w:sz w:val="24"/>
          <w:szCs w:val="24"/>
          <w:lang w:eastAsia="sq-AL"/>
        </w:rPr>
        <w:t xml:space="preserve"> </w:t>
      </w:r>
      <w:proofErr w:type="spellStart"/>
      <w:r w:rsidRPr="00921A78">
        <w:rPr>
          <w:sz w:val="24"/>
          <w:szCs w:val="24"/>
          <w:lang w:eastAsia="sq-AL"/>
        </w:rPr>
        <w:t>juridike</w:t>
      </w:r>
      <w:proofErr w:type="spellEnd"/>
      <w:r w:rsidRPr="00921A78">
        <w:rPr>
          <w:sz w:val="24"/>
          <w:szCs w:val="24"/>
          <w:lang w:eastAsia="sq-AL"/>
        </w:rPr>
        <w:t xml:space="preserve"> (</w:t>
      </w:r>
      <w:proofErr w:type="spellStart"/>
      <w:r w:rsidRPr="00921A78">
        <w:rPr>
          <w:sz w:val="24"/>
          <w:szCs w:val="24"/>
          <w:lang w:eastAsia="sq-AL"/>
        </w:rPr>
        <w:t>konsulencë</w:t>
      </w:r>
      <w:proofErr w:type="spellEnd"/>
      <w:r w:rsidRPr="00921A78">
        <w:rPr>
          <w:sz w:val="24"/>
          <w:szCs w:val="24"/>
          <w:lang w:eastAsia="sq-AL"/>
        </w:rPr>
        <w:t xml:space="preserve"> apo </w:t>
      </w:r>
      <w:proofErr w:type="spellStart"/>
      <w:r w:rsidRPr="00921A78">
        <w:rPr>
          <w:sz w:val="24"/>
          <w:szCs w:val="24"/>
          <w:lang w:eastAsia="sq-AL"/>
        </w:rPr>
        <w:t>ndjekje</w:t>
      </w:r>
      <w:proofErr w:type="spellEnd"/>
      <w:r w:rsidRPr="00921A78">
        <w:rPr>
          <w:sz w:val="24"/>
          <w:szCs w:val="24"/>
          <w:lang w:eastAsia="sq-AL"/>
        </w:rPr>
        <w:t xml:space="preserve"> e </w:t>
      </w:r>
      <w:proofErr w:type="spellStart"/>
      <w:r w:rsidRPr="00921A78">
        <w:rPr>
          <w:sz w:val="24"/>
          <w:szCs w:val="24"/>
          <w:lang w:eastAsia="sq-AL"/>
        </w:rPr>
        <w:t>proceseve</w:t>
      </w:r>
      <w:proofErr w:type="spellEnd"/>
      <w:r w:rsidRPr="00921A78">
        <w:rPr>
          <w:sz w:val="24"/>
          <w:szCs w:val="24"/>
          <w:lang w:eastAsia="sq-AL"/>
        </w:rPr>
        <w:t xml:space="preserve"> </w:t>
      </w:r>
      <w:proofErr w:type="spellStart"/>
      <w:r w:rsidRPr="00921A78">
        <w:rPr>
          <w:sz w:val="24"/>
          <w:szCs w:val="24"/>
          <w:lang w:eastAsia="sq-AL"/>
        </w:rPr>
        <w:t>gjyqësore</w:t>
      </w:r>
      <w:proofErr w:type="spellEnd"/>
      <w:r w:rsidRPr="00921A78">
        <w:rPr>
          <w:sz w:val="24"/>
          <w:szCs w:val="24"/>
          <w:lang w:eastAsia="sq-AL"/>
        </w:rPr>
        <w:t xml:space="preserve">) </w:t>
      </w:r>
      <w:proofErr w:type="spellStart"/>
      <w:r w:rsidRPr="00921A78">
        <w:rPr>
          <w:sz w:val="24"/>
          <w:szCs w:val="24"/>
          <w:lang w:eastAsia="sq-AL"/>
        </w:rPr>
        <w:t>nga</w:t>
      </w:r>
      <w:proofErr w:type="spellEnd"/>
      <w:r w:rsidRPr="00921A78">
        <w:rPr>
          <w:sz w:val="24"/>
          <w:szCs w:val="24"/>
          <w:lang w:eastAsia="sq-AL"/>
        </w:rPr>
        <w:t xml:space="preserve"> ana e </w:t>
      </w:r>
      <w:proofErr w:type="spellStart"/>
      <w:r w:rsidRPr="00921A78">
        <w:rPr>
          <w:sz w:val="24"/>
          <w:szCs w:val="24"/>
          <w:lang w:eastAsia="sq-AL"/>
        </w:rPr>
        <w:t>kallëzuesues</w:t>
      </w:r>
      <w:proofErr w:type="spellEnd"/>
      <w:r w:rsidRPr="00921A78">
        <w:rPr>
          <w:sz w:val="24"/>
          <w:szCs w:val="24"/>
          <w:lang w:eastAsia="sq-AL"/>
        </w:rPr>
        <w:t xml:space="preserve"> Eni </w:t>
      </w:r>
      <w:proofErr w:type="spellStart"/>
      <w:r w:rsidRPr="00921A78">
        <w:rPr>
          <w:sz w:val="24"/>
          <w:szCs w:val="24"/>
          <w:lang w:eastAsia="sq-AL"/>
        </w:rPr>
        <w:t>Çobani</w:t>
      </w:r>
      <w:proofErr w:type="spellEnd"/>
      <w:r w:rsidRPr="00921A78">
        <w:rPr>
          <w:sz w:val="24"/>
          <w:szCs w:val="24"/>
          <w:lang w:eastAsia="sq-AL"/>
        </w:rPr>
        <w:t xml:space="preserve">, </w:t>
      </w:r>
      <w:proofErr w:type="spellStart"/>
      <w:r w:rsidRPr="00921A78">
        <w:rPr>
          <w:sz w:val="24"/>
          <w:szCs w:val="24"/>
          <w:lang w:eastAsia="sq-AL"/>
        </w:rPr>
        <w:t>kryheshin</w:t>
      </w:r>
      <w:proofErr w:type="spellEnd"/>
      <w:r w:rsidRPr="00921A78">
        <w:rPr>
          <w:sz w:val="24"/>
          <w:szCs w:val="24"/>
          <w:lang w:eastAsia="sq-AL"/>
        </w:rPr>
        <w:t xml:space="preserve"> </w:t>
      </w:r>
      <w:proofErr w:type="spellStart"/>
      <w:r w:rsidRPr="00921A78">
        <w:rPr>
          <w:sz w:val="24"/>
          <w:szCs w:val="24"/>
          <w:lang w:eastAsia="sq-AL"/>
        </w:rPr>
        <w:t>prej</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pasi</w:t>
      </w:r>
      <w:proofErr w:type="spellEnd"/>
      <w:r w:rsidRPr="00921A78">
        <w:rPr>
          <w:sz w:val="24"/>
          <w:szCs w:val="24"/>
          <w:lang w:eastAsia="sq-AL"/>
        </w:rPr>
        <w:t xml:space="preserve"> </w:t>
      </w:r>
      <w:proofErr w:type="spellStart"/>
      <w:r w:rsidRPr="00921A78">
        <w:rPr>
          <w:sz w:val="24"/>
          <w:szCs w:val="24"/>
          <w:lang w:eastAsia="sq-AL"/>
        </w:rPr>
        <w:t>personat</w:t>
      </w:r>
      <w:proofErr w:type="spellEnd"/>
      <w:r w:rsidRPr="00921A78">
        <w:rPr>
          <w:sz w:val="24"/>
          <w:szCs w:val="24"/>
          <w:lang w:eastAsia="sq-AL"/>
        </w:rPr>
        <w:t xml:space="preserve"> e </w:t>
      </w:r>
      <w:proofErr w:type="spellStart"/>
      <w:r w:rsidRPr="00921A78">
        <w:rPr>
          <w:sz w:val="24"/>
          <w:szCs w:val="24"/>
          <w:lang w:eastAsia="sq-AL"/>
        </w:rPr>
        <w:t>interesuar</w:t>
      </w:r>
      <w:proofErr w:type="spellEnd"/>
      <w:r w:rsidRPr="00921A78">
        <w:rPr>
          <w:sz w:val="24"/>
          <w:szCs w:val="24"/>
          <w:lang w:eastAsia="sq-AL"/>
        </w:rPr>
        <w:t>/</w:t>
      </w:r>
      <w:proofErr w:type="spellStart"/>
      <w:r w:rsidRPr="00921A78">
        <w:rPr>
          <w:sz w:val="24"/>
          <w:szCs w:val="24"/>
          <w:lang w:eastAsia="sq-AL"/>
        </w:rPr>
        <w:t>klientët</w:t>
      </w:r>
      <w:proofErr w:type="spellEnd"/>
      <w:r w:rsidRPr="00921A78">
        <w:rPr>
          <w:sz w:val="24"/>
          <w:szCs w:val="24"/>
          <w:lang w:eastAsia="sq-AL"/>
        </w:rPr>
        <w:t xml:space="preserve"> </w:t>
      </w:r>
      <w:proofErr w:type="spellStart"/>
      <w:r w:rsidRPr="00921A78">
        <w:rPr>
          <w:sz w:val="24"/>
          <w:szCs w:val="24"/>
          <w:lang w:eastAsia="sq-AL"/>
        </w:rPr>
        <w:t>dakordësoheshin</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administruar</w:t>
      </w:r>
      <w:proofErr w:type="spellEnd"/>
      <w:r w:rsidRPr="00921A78">
        <w:rPr>
          <w:sz w:val="24"/>
          <w:szCs w:val="24"/>
          <w:lang w:eastAsia="sq-AL"/>
        </w:rPr>
        <w:t xml:space="preserve"> </w:t>
      </w:r>
      <w:proofErr w:type="spellStart"/>
      <w:r w:rsidRPr="00921A78">
        <w:rPr>
          <w:sz w:val="24"/>
          <w:szCs w:val="24"/>
          <w:lang w:eastAsia="sq-AL"/>
        </w:rPr>
        <w:t>dosjen</w:t>
      </w:r>
      <w:proofErr w:type="spellEnd"/>
      <w:r w:rsidRPr="00921A78">
        <w:rPr>
          <w:sz w:val="24"/>
          <w:szCs w:val="24"/>
          <w:lang w:eastAsia="sq-AL"/>
        </w:rPr>
        <w:t xml:space="preserve"> (</w:t>
      </w:r>
      <w:proofErr w:type="spellStart"/>
      <w:r w:rsidRPr="00921A78">
        <w:rPr>
          <w:sz w:val="24"/>
          <w:szCs w:val="24"/>
          <w:lang w:eastAsia="sq-AL"/>
        </w:rPr>
        <w:t>dokumentet</w:t>
      </w:r>
      <w:proofErr w:type="spellEnd"/>
      <w:r w:rsidRPr="00921A78">
        <w:rPr>
          <w:sz w:val="24"/>
          <w:szCs w:val="24"/>
          <w:lang w:eastAsia="sq-AL"/>
        </w:rPr>
        <w:t xml:space="preserve">) </w:t>
      </w:r>
      <w:proofErr w:type="spellStart"/>
      <w:r w:rsidRPr="00921A78">
        <w:rPr>
          <w:sz w:val="24"/>
          <w:szCs w:val="24"/>
          <w:lang w:eastAsia="sq-AL"/>
        </w:rPr>
        <w:t>përkatëse</w:t>
      </w:r>
      <w:proofErr w:type="spellEnd"/>
      <w:r w:rsidRPr="00921A78">
        <w:rPr>
          <w:sz w:val="24"/>
          <w:szCs w:val="24"/>
          <w:lang w:eastAsia="sq-AL"/>
        </w:rPr>
        <w:t xml:space="preserve"> </w:t>
      </w:r>
      <w:proofErr w:type="spellStart"/>
      <w:r w:rsidRPr="00921A78">
        <w:rPr>
          <w:sz w:val="24"/>
          <w:szCs w:val="24"/>
          <w:lang w:eastAsia="sq-AL"/>
        </w:rPr>
        <w:t>pranë</w:t>
      </w:r>
      <w:proofErr w:type="spellEnd"/>
      <w:r w:rsidRPr="00921A78">
        <w:rPr>
          <w:sz w:val="24"/>
          <w:szCs w:val="24"/>
          <w:lang w:eastAsia="sq-AL"/>
        </w:rPr>
        <w:t xml:space="preserve"> </w:t>
      </w:r>
      <w:proofErr w:type="spellStart"/>
      <w:r w:rsidRPr="00921A78">
        <w:rPr>
          <w:sz w:val="24"/>
          <w:szCs w:val="24"/>
          <w:lang w:eastAsia="sq-AL"/>
        </w:rPr>
        <w:t>zyrës</w:t>
      </w:r>
      <w:proofErr w:type="spellEnd"/>
      <w:r w:rsidRPr="00921A78">
        <w:rPr>
          <w:sz w:val="24"/>
          <w:szCs w:val="24"/>
          <w:lang w:eastAsia="sq-AL"/>
        </w:rPr>
        <w:t xml:space="preserve"> </w:t>
      </w:r>
      <w:proofErr w:type="spellStart"/>
      <w:r w:rsidRPr="00921A78">
        <w:rPr>
          <w:sz w:val="24"/>
          <w:szCs w:val="24"/>
          <w:lang w:eastAsia="sq-AL"/>
        </w:rPr>
        <w:t>së</w:t>
      </w:r>
      <w:proofErr w:type="spellEnd"/>
      <w:r w:rsidRPr="00921A78">
        <w:rPr>
          <w:sz w:val="24"/>
          <w:szCs w:val="24"/>
          <w:lang w:eastAsia="sq-AL"/>
        </w:rPr>
        <w:t xml:space="preserve"> </w:t>
      </w:r>
      <w:proofErr w:type="spellStart"/>
      <w:r w:rsidRPr="00921A78">
        <w:rPr>
          <w:sz w:val="24"/>
          <w:szCs w:val="24"/>
          <w:lang w:eastAsia="sq-AL"/>
        </w:rPr>
        <w:t>saj</w:t>
      </w:r>
      <w:proofErr w:type="spellEnd"/>
      <w:r w:rsidRPr="00921A78">
        <w:rPr>
          <w:sz w:val="24"/>
          <w:szCs w:val="24"/>
          <w:lang w:eastAsia="sq-AL"/>
        </w:rPr>
        <w:t xml:space="preserve"> </w:t>
      </w:r>
      <w:proofErr w:type="spellStart"/>
      <w:r w:rsidRPr="00921A78">
        <w:rPr>
          <w:sz w:val="24"/>
          <w:szCs w:val="24"/>
          <w:lang w:eastAsia="sq-AL"/>
        </w:rPr>
        <w:t>avokatore</w:t>
      </w:r>
      <w:proofErr w:type="spellEnd"/>
      <w:r w:rsidRPr="00921A78">
        <w:rPr>
          <w:sz w:val="24"/>
          <w:szCs w:val="24"/>
          <w:lang w:eastAsia="sq-AL"/>
        </w:rPr>
        <w:t xml:space="preserve">, </w:t>
      </w:r>
      <w:proofErr w:type="spellStart"/>
      <w:r w:rsidRPr="00921A78">
        <w:rPr>
          <w:sz w:val="24"/>
          <w:szCs w:val="24"/>
          <w:lang w:eastAsia="sq-AL"/>
        </w:rPr>
        <w:t>kundrejt</w:t>
      </w:r>
      <w:proofErr w:type="spellEnd"/>
      <w:r w:rsidRPr="00921A78">
        <w:rPr>
          <w:sz w:val="24"/>
          <w:szCs w:val="24"/>
          <w:lang w:eastAsia="sq-AL"/>
        </w:rPr>
        <w:t xml:space="preserve"> </w:t>
      </w:r>
      <w:proofErr w:type="spellStart"/>
      <w:r w:rsidRPr="00921A78">
        <w:rPr>
          <w:sz w:val="24"/>
          <w:szCs w:val="24"/>
          <w:lang w:eastAsia="sq-AL"/>
        </w:rPr>
        <w:t>pagimit</w:t>
      </w:r>
      <w:proofErr w:type="spellEnd"/>
      <w:r w:rsidRPr="00921A78">
        <w:rPr>
          <w:sz w:val="24"/>
          <w:szCs w:val="24"/>
          <w:lang w:eastAsia="sq-AL"/>
        </w:rPr>
        <w:t xml:space="preserve"> </w:t>
      </w:r>
      <w:proofErr w:type="spellStart"/>
      <w:r w:rsidRPr="00921A78">
        <w:rPr>
          <w:sz w:val="24"/>
          <w:szCs w:val="24"/>
          <w:lang w:eastAsia="sq-AL"/>
        </w:rPr>
        <w:t>të</w:t>
      </w:r>
      <w:proofErr w:type="spellEnd"/>
      <w:r w:rsidRPr="00921A78">
        <w:rPr>
          <w:sz w:val="24"/>
          <w:szCs w:val="24"/>
          <w:lang w:eastAsia="sq-AL"/>
        </w:rPr>
        <w:t xml:space="preserve"> </w:t>
      </w:r>
      <w:proofErr w:type="spellStart"/>
      <w:r w:rsidRPr="00921A78">
        <w:rPr>
          <w:sz w:val="24"/>
          <w:szCs w:val="24"/>
          <w:lang w:eastAsia="sq-AL"/>
        </w:rPr>
        <w:t>tarifave</w:t>
      </w:r>
      <w:proofErr w:type="spellEnd"/>
      <w:r w:rsidRPr="00921A78">
        <w:rPr>
          <w:sz w:val="24"/>
          <w:szCs w:val="24"/>
          <w:lang w:eastAsia="sq-AL"/>
        </w:rPr>
        <w:t xml:space="preserve"> </w:t>
      </w:r>
      <w:proofErr w:type="spellStart"/>
      <w:r w:rsidRPr="00921A78">
        <w:rPr>
          <w:sz w:val="24"/>
          <w:szCs w:val="24"/>
          <w:lang w:eastAsia="sq-AL"/>
        </w:rPr>
        <w:t>përkatëse</w:t>
      </w:r>
      <w:proofErr w:type="spellEnd"/>
      <w:r w:rsidRPr="00921A78">
        <w:rPr>
          <w:sz w:val="24"/>
          <w:szCs w:val="24"/>
          <w:lang w:eastAsia="sq-AL"/>
        </w:rPr>
        <w:t xml:space="preserve"> </w:t>
      </w:r>
      <w:proofErr w:type="spellStart"/>
      <w:r w:rsidRPr="00921A78">
        <w:rPr>
          <w:sz w:val="24"/>
          <w:szCs w:val="24"/>
          <w:lang w:eastAsia="sq-AL"/>
        </w:rPr>
        <w:t>për</w:t>
      </w:r>
      <w:proofErr w:type="spellEnd"/>
      <w:r w:rsidRPr="00921A78">
        <w:rPr>
          <w:sz w:val="24"/>
          <w:szCs w:val="24"/>
          <w:lang w:eastAsia="sq-AL"/>
        </w:rPr>
        <w:t xml:space="preserve"> </w:t>
      </w:r>
      <w:proofErr w:type="spellStart"/>
      <w:r w:rsidRPr="00921A78">
        <w:rPr>
          <w:sz w:val="24"/>
          <w:szCs w:val="24"/>
          <w:lang w:eastAsia="sq-AL"/>
        </w:rPr>
        <w:t>shërbimin</w:t>
      </w:r>
      <w:proofErr w:type="spellEnd"/>
      <w:r w:rsidRPr="00921A78">
        <w:rPr>
          <w:sz w:val="24"/>
          <w:szCs w:val="24"/>
          <w:lang w:eastAsia="sq-AL"/>
        </w:rPr>
        <w:t xml:space="preserve"> e </w:t>
      </w:r>
      <w:proofErr w:type="spellStart"/>
      <w:r w:rsidRPr="00921A78">
        <w:rPr>
          <w:sz w:val="24"/>
          <w:szCs w:val="24"/>
          <w:lang w:eastAsia="sq-AL"/>
        </w:rPr>
        <w:t>ofruar</w:t>
      </w:r>
      <w:proofErr w:type="spellEnd"/>
      <w:r w:rsidRPr="00921A78">
        <w:rPr>
          <w:sz w:val="24"/>
          <w:szCs w:val="24"/>
          <w:lang w:eastAsia="sq-AL"/>
        </w:rPr>
        <w:t xml:space="preserve">. </w:t>
      </w:r>
      <w:proofErr w:type="spellStart"/>
      <w:r w:rsidRPr="00921A78">
        <w:rPr>
          <w:sz w:val="24"/>
          <w:szCs w:val="24"/>
          <w:lang w:eastAsia="sq-AL"/>
        </w:rPr>
        <w:t>Në</w:t>
      </w:r>
      <w:proofErr w:type="spellEnd"/>
      <w:r w:rsidRPr="00921A78">
        <w:rPr>
          <w:sz w:val="24"/>
          <w:szCs w:val="24"/>
          <w:lang w:eastAsia="sq-AL"/>
        </w:rPr>
        <w:t xml:space="preserve"> </w:t>
      </w:r>
      <w:proofErr w:type="spellStart"/>
      <w:r w:rsidRPr="00921A78">
        <w:rPr>
          <w:sz w:val="24"/>
          <w:szCs w:val="24"/>
          <w:lang w:eastAsia="sq-AL"/>
        </w:rPr>
        <w:t>këto</w:t>
      </w:r>
      <w:proofErr w:type="spellEnd"/>
      <w:r w:rsidRPr="00921A78">
        <w:rPr>
          <w:sz w:val="24"/>
          <w:szCs w:val="24"/>
          <w:lang w:eastAsia="sq-AL"/>
        </w:rPr>
        <w:t xml:space="preserve"> </w:t>
      </w:r>
      <w:proofErr w:type="spellStart"/>
      <w:r w:rsidRPr="00921A78">
        <w:rPr>
          <w:sz w:val="24"/>
          <w:szCs w:val="24"/>
          <w:lang w:eastAsia="sq-AL"/>
        </w:rPr>
        <w:t>rrethana</w:t>
      </w:r>
      <w:proofErr w:type="spellEnd"/>
      <w:r w:rsidRPr="00921A78">
        <w:rPr>
          <w:sz w:val="24"/>
          <w:szCs w:val="24"/>
          <w:lang w:eastAsia="sq-AL"/>
        </w:rPr>
        <w:t xml:space="preserve">, </w:t>
      </w:r>
      <w:proofErr w:type="spellStart"/>
      <w:r w:rsidRPr="00921A78">
        <w:rPr>
          <w:sz w:val="24"/>
          <w:szCs w:val="24"/>
          <w:lang w:eastAsia="sq-AL"/>
        </w:rPr>
        <w:t>rezulton</w:t>
      </w:r>
      <w:proofErr w:type="spellEnd"/>
      <w:r w:rsidRPr="00921A78">
        <w:rPr>
          <w:sz w:val="24"/>
          <w:szCs w:val="24"/>
          <w:lang w:eastAsia="sq-AL"/>
        </w:rPr>
        <w:t xml:space="preserve"> se </w:t>
      </w:r>
      <w:r w:rsidRPr="00921A78">
        <w:rPr>
          <w:bCs/>
          <w:noProof/>
          <w:sz w:val="24"/>
          <w:szCs w:val="24"/>
        </w:rPr>
        <w:t xml:space="preserve">edhe </w:t>
      </w:r>
      <w:proofErr w:type="spellStart"/>
      <w:r w:rsidRPr="00921A78">
        <w:rPr>
          <w:bCs/>
          <w:noProof/>
          <w:sz w:val="24"/>
          <w:szCs w:val="24"/>
        </w:rPr>
        <w:t>k</w:t>
      </w:r>
      <w:r w:rsidRPr="00921A78">
        <w:rPr>
          <w:spacing w:val="2"/>
          <w:sz w:val="24"/>
          <w:szCs w:val="24"/>
          <w:lang w:eastAsia="sq-AL"/>
        </w:rPr>
        <w:t>allëzueses</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 xml:space="preserve"> </w:t>
      </w:r>
      <w:proofErr w:type="spellStart"/>
      <w:r w:rsidRPr="00921A78">
        <w:rPr>
          <w:spacing w:val="2"/>
          <w:sz w:val="24"/>
          <w:szCs w:val="24"/>
          <w:lang w:eastAsia="sq-AL"/>
        </w:rPr>
        <w:t>i</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fshehur</w:t>
      </w:r>
      <w:proofErr w:type="spellEnd"/>
      <w:r w:rsidRPr="00921A78">
        <w:rPr>
          <w:spacing w:val="2"/>
          <w:sz w:val="24"/>
          <w:szCs w:val="24"/>
          <w:lang w:eastAsia="sq-AL"/>
        </w:rPr>
        <w:t xml:space="preserve"> </w:t>
      </w:r>
      <w:proofErr w:type="spellStart"/>
      <w:r w:rsidRPr="00921A78">
        <w:rPr>
          <w:spacing w:val="2"/>
          <w:sz w:val="24"/>
          <w:szCs w:val="24"/>
          <w:lang w:eastAsia="sq-AL"/>
        </w:rPr>
        <w:t>fakte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vërteta</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lidhura</w:t>
      </w:r>
      <w:proofErr w:type="spellEnd"/>
      <w:r w:rsidRPr="00921A78">
        <w:rPr>
          <w:spacing w:val="2"/>
          <w:sz w:val="24"/>
          <w:szCs w:val="24"/>
          <w:lang w:eastAsia="sq-AL"/>
        </w:rPr>
        <w:t xml:space="preserve"> me </w:t>
      </w:r>
      <w:proofErr w:type="spellStart"/>
      <w:r w:rsidRPr="00921A78">
        <w:rPr>
          <w:spacing w:val="2"/>
          <w:sz w:val="24"/>
          <w:szCs w:val="24"/>
          <w:lang w:eastAsia="sq-AL"/>
        </w:rPr>
        <w:t>ushtrimin</w:t>
      </w:r>
      <w:proofErr w:type="spellEnd"/>
      <w:r w:rsidRPr="00921A78">
        <w:rPr>
          <w:spacing w:val="2"/>
          <w:sz w:val="24"/>
          <w:szCs w:val="24"/>
          <w:lang w:eastAsia="sq-AL"/>
        </w:rPr>
        <w:t xml:space="preserve"> e </w:t>
      </w:r>
      <w:proofErr w:type="spellStart"/>
      <w:r w:rsidRPr="00921A78">
        <w:rPr>
          <w:spacing w:val="2"/>
          <w:sz w:val="24"/>
          <w:szCs w:val="24"/>
          <w:lang w:eastAsia="sq-AL"/>
        </w:rPr>
        <w:t>profesionit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saj</w:t>
      </w:r>
      <w:proofErr w:type="spellEnd"/>
      <w:r w:rsidRPr="00921A78">
        <w:rPr>
          <w:spacing w:val="2"/>
          <w:sz w:val="24"/>
          <w:szCs w:val="24"/>
          <w:lang w:eastAsia="sq-AL"/>
        </w:rPr>
        <w:t xml:space="preserve">, duke </w:t>
      </w:r>
      <w:proofErr w:type="spellStart"/>
      <w:r w:rsidRPr="00921A78">
        <w:rPr>
          <w:spacing w:val="2"/>
          <w:sz w:val="24"/>
          <w:szCs w:val="24"/>
          <w:lang w:eastAsia="sq-AL"/>
        </w:rPr>
        <w:t>pësuar</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ajo </w:t>
      </w:r>
      <w:proofErr w:type="spellStart"/>
      <w:r w:rsidRPr="00921A78">
        <w:rPr>
          <w:spacing w:val="2"/>
          <w:sz w:val="24"/>
          <w:szCs w:val="24"/>
          <w:lang w:eastAsia="sq-AL"/>
        </w:rPr>
        <w:t>dëm</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kryerja</w:t>
      </w:r>
      <w:proofErr w:type="spellEnd"/>
      <w:r w:rsidRPr="00921A78">
        <w:rPr>
          <w:spacing w:val="2"/>
          <w:sz w:val="24"/>
          <w:szCs w:val="24"/>
          <w:lang w:eastAsia="sq-AL"/>
        </w:rPr>
        <w:t xml:space="preserve"> e </w:t>
      </w:r>
      <w:proofErr w:type="spellStart"/>
      <w:r w:rsidRPr="00921A78">
        <w:rPr>
          <w:spacing w:val="2"/>
          <w:sz w:val="24"/>
          <w:szCs w:val="24"/>
          <w:lang w:eastAsia="sq-AL"/>
        </w:rPr>
        <w:t>veprës</w:t>
      </w:r>
      <w:proofErr w:type="spellEnd"/>
      <w:r w:rsidRPr="00921A78">
        <w:rPr>
          <w:spacing w:val="2"/>
          <w:sz w:val="24"/>
          <w:szCs w:val="24"/>
          <w:lang w:eastAsia="sq-AL"/>
        </w:rPr>
        <w:t xml:space="preserve"> </w:t>
      </w:r>
      <w:proofErr w:type="spellStart"/>
      <w:r w:rsidRPr="00921A78">
        <w:rPr>
          <w:spacing w:val="2"/>
          <w:sz w:val="24"/>
          <w:szCs w:val="24"/>
          <w:lang w:eastAsia="sq-AL"/>
        </w:rPr>
        <w:t>penale</w:t>
      </w:r>
      <w:proofErr w:type="spellEnd"/>
      <w:r w:rsidRPr="00921A78">
        <w:rPr>
          <w:spacing w:val="2"/>
          <w:sz w:val="24"/>
          <w:szCs w:val="24"/>
          <w:lang w:eastAsia="sq-AL"/>
        </w:rPr>
        <w:t xml:space="preserve">, </w:t>
      </w:r>
      <w:proofErr w:type="spellStart"/>
      <w:r w:rsidRPr="00921A78">
        <w:rPr>
          <w:spacing w:val="2"/>
          <w:sz w:val="24"/>
          <w:szCs w:val="24"/>
          <w:lang w:eastAsia="sq-AL"/>
        </w:rPr>
        <w:t>pasi</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asnjë</w:t>
      </w:r>
      <w:proofErr w:type="spellEnd"/>
      <w:r w:rsidRPr="00921A78">
        <w:rPr>
          <w:spacing w:val="2"/>
          <w:sz w:val="24"/>
          <w:szCs w:val="24"/>
          <w:lang w:eastAsia="sq-AL"/>
        </w:rPr>
        <w:t xml:space="preserve"> </w:t>
      </w:r>
      <w:proofErr w:type="spellStart"/>
      <w:r w:rsidRPr="00921A78">
        <w:rPr>
          <w:spacing w:val="2"/>
          <w:sz w:val="24"/>
          <w:szCs w:val="24"/>
          <w:lang w:eastAsia="sq-AL"/>
        </w:rPr>
        <w:t>rast</w:t>
      </w:r>
      <w:proofErr w:type="spellEnd"/>
      <w:r w:rsidRPr="00921A78">
        <w:rPr>
          <w:spacing w:val="2"/>
          <w:sz w:val="24"/>
          <w:szCs w:val="24"/>
          <w:lang w:eastAsia="sq-AL"/>
        </w:rPr>
        <w:t xml:space="preserve"> ajo </w:t>
      </w:r>
      <w:proofErr w:type="spellStart"/>
      <w:r w:rsidRPr="00921A78">
        <w:rPr>
          <w:spacing w:val="2"/>
          <w:sz w:val="24"/>
          <w:szCs w:val="24"/>
          <w:lang w:eastAsia="sq-AL"/>
        </w:rPr>
        <w:t>nuk</w:t>
      </w:r>
      <w:proofErr w:type="spellEnd"/>
      <w:r w:rsidRPr="00921A78">
        <w:rPr>
          <w:spacing w:val="2"/>
          <w:sz w:val="24"/>
          <w:szCs w:val="24"/>
          <w:lang w:eastAsia="sq-AL"/>
        </w:rPr>
        <w:t xml:space="preserve"> ka </w:t>
      </w:r>
      <w:proofErr w:type="spellStart"/>
      <w:r w:rsidRPr="00921A78">
        <w:rPr>
          <w:spacing w:val="2"/>
          <w:sz w:val="24"/>
          <w:szCs w:val="24"/>
          <w:lang w:eastAsia="sq-AL"/>
        </w:rPr>
        <w:t>pretenduar</w:t>
      </w:r>
      <w:proofErr w:type="spellEnd"/>
      <w:r w:rsidRPr="00921A78">
        <w:rPr>
          <w:spacing w:val="2"/>
          <w:sz w:val="24"/>
          <w:szCs w:val="24"/>
          <w:lang w:eastAsia="sq-AL"/>
        </w:rPr>
        <w:t xml:space="preserve"> se </w:t>
      </w:r>
      <w:proofErr w:type="spellStart"/>
      <w:r w:rsidRPr="00921A78">
        <w:rPr>
          <w:spacing w:val="2"/>
          <w:sz w:val="24"/>
          <w:szCs w:val="24"/>
          <w:lang w:eastAsia="sq-AL"/>
        </w:rPr>
        <w:t>shërbimi</w:t>
      </w:r>
      <w:proofErr w:type="spellEnd"/>
      <w:r w:rsidRPr="00921A78">
        <w:rPr>
          <w:spacing w:val="2"/>
          <w:sz w:val="24"/>
          <w:szCs w:val="24"/>
          <w:lang w:eastAsia="sq-AL"/>
        </w:rPr>
        <w:t xml:space="preserve"> </w:t>
      </w:r>
      <w:proofErr w:type="spellStart"/>
      <w:r w:rsidRPr="00921A78">
        <w:rPr>
          <w:spacing w:val="2"/>
          <w:sz w:val="24"/>
          <w:szCs w:val="24"/>
          <w:lang w:eastAsia="sq-AL"/>
        </w:rPr>
        <w:t>ndaj</w:t>
      </w:r>
      <w:proofErr w:type="spellEnd"/>
      <w:r w:rsidRPr="00921A78">
        <w:rPr>
          <w:spacing w:val="2"/>
          <w:sz w:val="24"/>
          <w:szCs w:val="24"/>
          <w:lang w:eastAsia="sq-AL"/>
        </w:rPr>
        <w:t xml:space="preserve"> </w:t>
      </w:r>
      <w:proofErr w:type="spellStart"/>
      <w:r w:rsidRPr="00921A78">
        <w:rPr>
          <w:spacing w:val="2"/>
          <w:sz w:val="24"/>
          <w:szCs w:val="24"/>
          <w:lang w:eastAsia="sq-AL"/>
        </w:rPr>
        <w:t>klientëve</w:t>
      </w:r>
      <w:proofErr w:type="spellEnd"/>
      <w:r w:rsidRPr="00921A78">
        <w:rPr>
          <w:spacing w:val="2"/>
          <w:sz w:val="24"/>
          <w:szCs w:val="24"/>
          <w:lang w:eastAsia="sq-AL"/>
        </w:rPr>
        <w:t xml:space="preserve"> </w:t>
      </w:r>
      <w:proofErr w:type="spellStart"/>
      <w:r w:rsidRPr="00921A78">
        <w:rPr>
          <w:spacing w:val="2"/>
          <w:sz w:val="24"/>
          <w:szCs w:val="24"/>
          <w:lang w:eastAsia="sq-AL"/>
        </w:rPr>
        <w:t>kryhej</w:t>
      </w:r>
      <w:proofErr w:type="spellEnd"/>
      <w:r w:rsidRPr="00921A78">
        <w:rPr>
          <w:spacing w:val="2"/>
          <w:sz w:val="24"/>
          <w:szCs w:val="24"/>
          <w:lang w:eastAsia="sq-AL"/>
        </w:rPr>
        <w:t xml:space="preserve"> pa </w:t>
      </w:r>
      <w:proofErr w:type="spellStart"/>
      <w:r w:rsidRPr="00921A78">
        <w:rPr>
          <w:spacing w:val="2"/>
          <w:sz w:val="24"/>
          <w:szCs w:val="24"/>
          <w:lang w:eastAsia="sq-AL"/>
        </w:rPr>
        <w:t>pagesë</w:t>
      </w:r>
      <w:proofErr w:type="spellEnd"/>
      <w:r w:rsidRPr="00921A78">
        <w:rPr>
          <w:spacing w:val="2"/>
          <w:sz w:val="24"/>
          <w:szCs w:val="24"/>
          <w:lang w:eastAsia="sq-AL"/>
        </w:rPr>
        <w:t xml:space="preserve"> e </w:t>
      </w:r>
      <w:proofErr w:type="spellStart"/>
      <w:r w:rsidRPr="00921A78">
        <w:rPr>
          <w:spacing w:val="2"/>
          <w:sz w:val="24"/>
          <w:szCs w:val="24"/>
          <w:lang w:eastAsia="sq-AL"/>
        </w:rPr>
        <w:t>si</w:t>
      </w:r>
      <w:proofErr w:type="spellEnd"/>
      <w:r w:rsidRPr="00921A78">
        <w:rPr>
          <w:spacing w:val="2"/>
          <w:sz w:val="24"/>
          <w:szCs w:val="24"/>
          <w:lang w:eastAsia="sq-AL"/>
        </w:rPr>
        <w:t xml:space="preserve"> </w:t>
      </w:r>
      <w:proofErr w:type="spellStart"/>
      <w:r w:rsidRPr="00921A78">
        <w:rPr>
          <w:spacing w:val="2"/>
          <w:sz w:val="24"/>
          <w:szCs w:val="24"/>
          <w:lang w:eastAsia="sq-AL"/>
        </w:rPr>
        <w:t>pasojë</w:t>
      </w:r>
      <w:proofErr w:type="spellEnd"/>
      <w:r w:rsidRPr="00921A78">
        <w:rPr>
          <w:spacing w:val="2"/>
          <w:sz w:val="24"/>
          <w:szCs w:val="24"/>
          <w:lang w:eastAsia="sq-AL"/>
        </w:rPr>
        <w:t xml:space="preserve">, </w:t>
      </w:r>
      <w:proofErr w:type="spellStart"/>
      <w:r w:rsidRPr="00921A78">
        <w:rPr>
          <w:spacing w:val="2"/>
          <w:sz w:val="24"/>
          <w:szCs w:val="24"/>
          <w:lang w:eastAsia="sq-AL"/>
        </w:rPr>
        <w:t>veprimet</w:t>
      </w:r>
      <w:proofErr w:type="spellEnd"/>
      <w:r w:rsidRPr="00921A78">
        <w:rPr>
          <w:spacing w:val="2"/>
          <w:sz w:val="24"/>
          <w:szCs w:val="24"/>
          <w:lang w:eastAsia="sq-AL"/>
        </w:rPr>
        <w:t xml:space="preserve"> 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pandehurit</w:t>
      </w:r>
      <w:proofErr w:type="spellEnd"/>
      <w:r w:rsidRPr="00921A78">
        <w:rPr>
          <w:spacing w:val="2"/>
          <w:sz w:val="24"/>
          <w:szCs w:val="24"/>
          <w:lang w:eastAsia="sq-AL"/>
        </w:rPr>
        <w:t xml:space="preserve"> (</w:t>
      </w:r>
      <w:proofErr w:type="spellStart"/>
      <w:r w:rsidRPr="00921A78">
        <w:rPr>
          <w:spacing w:val="2"/>
          <w:sz w:val="24"/>
          <w:szCs w:val="24"/>
          <w:lang w:eastAsia="sq-AL"/>
        </w:rPr>
        <w:t>marrja</w:t>
      </w:r>
      <w:proofErr w:type="spellEnd"/>
      <w:r w:rsidRPr="00921A78">
        <w:rPr>
          <w:spacing w:val="2"/>
          <w:sz w:val="24"/>
          <w:szCs w:val="24"/>
          <w:lang w:eastAsia="sq-AL"/>
        </w:rPr>
        <w:t xml:space="preserve"> e </w:t>
      </w:r>
      <w:proofErr w:type="spellStart"/>
      <w:r w:rsidRPr="00921A78">
        <w:rPr>
          <w:spacing w:val="2"/>
          <w:sz w:val="24"/>
          <w:szCs w:val="24"/>
          <w:lang w:eastAsia="sq-AL"/>
        </w:rPr>
        <w:t>tarifave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shërbimit</w:t>
      </w:r>
      <w:proofErr w:type="spellEnd"/>
      <w:r w:rsidRPr="00921A78">
        <w:rPr>
          <w:spacing w:val="2"/>
          <w:sz w:val="24"/>
          <w:szCs w:val="24"/>
          <w:lang w:eastAsia="sq-AL"/>
        </w:rPr>
        <w:t xml:space="preserve"> </w:t>
      </w:r>
      <w:proofErr w:type="spellStart"/>
      <w:r w:rsidRPr="00921A78">
        <w:rPr>
          <w:spacing w:val="2"/>
          <w:sz w:val="24"/>
          <w:szCs w:val="24"/>
          <w:lang w:eastAsia="sq-AL"/>
        </w:rPr>
        <w:t>që</w:t>
      </w:r>
      <w:proofErr w:type="spellEnd"/>
      <w:r w:rsidRPr="00921A78">
        <w:rPr>
          <w:spacing w:val="2"/>
          <w:sz w:val="24"/>
          <w:szCs w:val="24"/>
          <w:lang w:eastAsia="sq-AL"/>
        </w:rPr>
        <w:t xml:space="preserve"> </w:t>
      </w:r>
      <w:proofErr w:type="spellStart"/>
      <w:r w:rsidRPr="00921A78">
        <w:rPr>
          <w:spacing w:val="2"/>
          <w:sz w:val="24"/>
          <w:szCs w:val="24"/>
          <w:lang w:eastAsia="sq-AL"/>
        </w:rPr>
        <w:t>normalisht</w:t>
      </w:r>
      <w:proofErr w:type="spellEnd"/>
      <w:r w:rsidRPr="00921A78">
        <w:rPr>
          <w:spacing w:val="2"/>
          <w:sz w:val="24"/>
          <w:szCs w:val="24"/>
          <w:lang w:eastAsia="sq-AL"/>
        </w:rPr>
        <w:t xml:space="preserve"> </w:t>
      </w:r>
      <w:proofErr w:type="spellStart"/>
      <w:r w:rsidRPr="00921A78">
        <w:rPr>
          <w:spacing w:val="2"/>
          <w:sz w:val="24"/>
          <w:szCs w:val="24"/>
          <w:lang w:eastAsia="sq-AL"/>
        </w:rPr>
        <w:t>duhej</w:t>
      </w:r>
      <w:proofErr w:type="spellEnd"/>
      <w:r w:rsidRPr="00921A78">
        <w:rPr>
          <w:spacing w:val="2"/>
          <w:sz w:val="24"/>
          <w:szCs w:val="24"/>
          <w:lang w:eastAsia="sq-AL"/>
        </w:rPr>
        <w:t xml:space="preserve"> </w:t>
      </w:r>
      <w:proofErr w:type="spellStart"/>
      <w:r w:rsidRPr="00921A78">
        <w:rPr>
          <w:spacing w:val="2"/>
          <w:sz w:val="24"/>
          <w:szCs w:val="24"/>
          <w:lang w:eastAsia="sq-AL"/>
        </w:rPr>
        <w:t>t`i</w:t>
      </w:r>
      <w:proofErr w:type="spellEnd"/>
      <w:r w:rsidRPr="00921A78">
        <w:rPr>
          <w:spacing w:val="2"/>
          <w:sz w:val="24"/>
          <w:szCs w:val="24"/>
          <w:lang w:eastAsia="sq-AL"/>
        </w:rPr>
        <w:t xml:space="preserve"> </w:t>
      </w:r>
      <w:proofErr w:type="spellStart"/>
      <w:r w:rsidRPr="00921A78">
        <w:rPr>
          <w:spacing w:val="2"/>
          <w:sz w:val="24"/>
          <w:szCs w:val="24"/>
          <w:lang w:eastAsia="sq-AL"/>
        </w:rPr>
        <w:t>kalonin</w:t>
      </w:r>
      <w:proofErr w:type="spellEnd"/>
      <w:r w:rsidRPr="00921A78">
        <w:rPr>
          <w:spacing w:val="2"/>
          <w:sz w:val="24"/>
          <w:szCs w:val="24"/>
          <w:lang w:eastAsia="sq-AL"/>
        </w:rPr>
        <w:t xml:space="preserve"> </w:t>
      </w:r>
      <w:proofErr w:type="spellStart"/>
      <w:r w:rsidRPr="00921A78">
        <w:rPr>
          <w:spacing w:val="2"/>
          <w:sz w:val="24"/>
          <w:szCs w:val="24"/>
          <w:lang w:eastAsia="sq-AL"/>
        </w:rPr>
        <w:t>zyrës</w:t>
      </w:r>
      <w:proofErr w:type="spellEnd"/>
      <w:r w:rsidRPr="00921A78">
        <w:rPr>
          <w:spacing w:val="2"/>
          <w:sz w:val="24"/>
          <w:szCs w:val="24"/>
          <w:lang w:eastAsia="sq-AL"/>
        </w:rPr>
        <w:t xml:space="preserve"> </w:t>
      </w:r>
      <w:proofErr w:type="spellStart"/>
      <w:r w:rsidRPr="00921A78">
        <w:rPr>
          <w:spacing w:val="2"/>
          <w:sz w:val="24"/>
          <w:szCs w:val="24"/>
          <w:lang w:eastAsia="sq-AL"/>
        </w:rPr>
        <w:t>avokatore</w:t>
      </w:r>
      <w:proofErr w:type="spellEnd"/>
      <w:r w:rsidRPr="00921A78">
        <w:rPr>
          <w:spacing w:val="2"/>
          <w:sz w:val="24"/>
          <w:szCs w:val="24"/>
          <w:lang w:eastAsia="sq-AL"/>
        </w:rPr>
        <w:t xml:space="preserve">) </w:t>
      </w:r>
      <w:proofErr w:type="spellStart"/>
      <w:r w:rsidRPr="00921A78">
        <w:rPr>
          <w:spacing w:val="2"/>
          <w:sz w:val="24"/>
          <w:szCs w:val="24"/>
          <w:lang w:eastAsia="sq-AL"/>
        </w:rPr>
        <w:t>janë</w:t>
      </w:r>
      <w:proofErr w:type="spellEnd"/>
      <w:r w:rsidRPr="00921A78">
        <w:rPr>
          <w:spacing w:val="2"/>
          <w:sz w:val="24"/>
          <w:szCs w:val="24"/>
          <w:lang w:eastAsia="sq-AL"/>
        </w:rPr>
        <w:t xml:space="preserve"> </w:t>
      </w:r>
      <w:proofErr w:type="spellStart"/>
      <w:r w:rsidRPr="00921A78">
        <w:rPr>
          <w:spacing w:val="2"/>
          <w:sz w:val="24"/>
          <w:szCs w:val="24"/>
          <w:lang w:eastAsia="sq-AL"/>
        </w:rPr>
        <w:t>kryer</w:t>
      </w:r>
      <w:proofErr w:type="spellEnd"/>
      <w:r w:rsidRPr="00921A78">
        <w:rPr>
          <w:spacing w:val="2"/>
          <w:sz w:val="24"/>
          <w:szCs w:val="24"/>
          <w:lang w:eastAsia="sq-AL"/>
        </w:rPr>
        <w:t xml:space="preserve"> duke </w:t>
      </w:r>
      <w:proofErr w:type="spellStart"/>
      <w:r w:rsidRPr="00921A78">
        <w:rPr>
          <w:spacing w:val="2"/>
          <w:sz w:val="24"/>
          <w:szCs w:val="24"/>
          <w:lang w:eastAsia="sq-AL"/>
        </w:rPr>
        <w:t>përdorur</w:t>
      </w:r>
      <w:proofErr w:type="spellEnd"/>
      <w:r w:rsidRPr="00921A78">
        <w:rPr>
          <w:spacing w:val="2"/>
          <w:sz w:val="24"/>
          <w:szCs w:val="24"/>
          <w:lang w:eastAsia="sq-AL"/>
        </w:rPr>
        <w:t xml:space="preserve"> </w:t>
      </w:r>
      <w:proofErr w:type="spellStart"/>
      <w:r w:rsidRPr="00921A78">
        <w:rPr>
          <w:spacing w:val="2"/>
          <w:sz w:val="24"/>
          <w:szCs w:val="24"/>
          <w:lang w:eastAsia="sq-AL"/>
        </w:rPr>
        <w:t>gënjeshtrën</w:t>
      </w:r>
      <w:proofErr w:type="spellEnd"/>
      <w:r w:rsidRPr="00921A78">
        <w:rPr>
          <w:spacing w:val="2"/>
          <w:sz w:val="24"/>
          <w:szCs w:val="24"/>
          <w:lang w:eastAsia="sq-AL"/>
        </w:rPr>
        <w:t xml:space="preserve">, </w:t>
      </w:r>
      <w:proofErr w:type="spellStart"/>
      <w:r w:rsidRPr="00921A78">
        <w:rPr>
          <w:spacing w:val="2"/>
          <w:sz w:val="24"/>
          <w:szCs w:val="24"/>
          <w:lang w:eastAsia="sq-AL"/>
        </w:rPr>
        <w:t>në</w:t>
      </w:r>
      <w:proofErr w:type="spellEnd"/>
      <w:r w:rsidRPr="00921A78">
        <w:rPr>
          <w:spacing w:val="2"/>
          <w:sz w:val="24"/>
          <w:szCs w:val="24"/>
          <w:lang w:eastAsia="sq-AL"/>
        </w:rPr>
        <w:t xml:space="preserve"> </w:t>
      </w:r>
      <w:proofErr w:type="spellStart"/>
      <w:r w:rsidRPr="00921A78">
        <w:rPr>
          <w:spacing w:val="2"/>
          <w:sz w:val="24"/>
          <w:szCs w:val="24"/>
          <w:lang w:eastAsia="sq-AL"/>
        </w:rPr>
        <w:t>shpërdorim</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besimit</w:t>
      </w:r>
      <w:proofErr w:type="spellEnd"/>
      <w:r w:rsidRPr="00921A78">
        <w:rPr>
          <w:spacing w:val="2"/>
          <w:sz w:val="24"/>
          <w:szCs w:val="24"/>
          <w:lang w:eastAsia="sq-AL"/>
        </w:rPr>
        <w:t xml:space="preserve"> </w:t>
      </w:r>
      <w:proofErr w:type="spellStart"/>
      <w:r w:rsidRPr="00921A78">
        <w:rPr>
          <w:spacing w:val="2"/>
          <w:sz w:val="24"/>
          <w:szCs w:val="24"/>
          <w:lang w:eastAsia="sq-AL"/>
        </w:rPr>
        <w:t>edhe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kall</w:t>
      </w:r>
      <w:r w:rsidR="00D8517B" w:rsidRPr="00D8517B">
        <w:rPr>
          <w:spacing w:val="2"/>
          <w:sz w:val="24"/>
          <w:szCs w:val="24"/>
          <w:lang w:eastAsia="sq-AL"/>
        </w:rPr>
        <w:t>ë</w:t>
      </w:r>
      <w:r w:rsidRPr="00921A78">
        <w:rPr>
          <w:spacing w:val="2"/>
          <w:sz w:val="24"/>
          <w:szCs w:val="24"/>
          <w:lang w:eastAsia="sq-AL"/>
        </w:rPr>
        <w:t>zueses</w:t>
      </w:r>
      <w:proofErr w:type="spellEnd"/>
      <w:r w:rsidRPr="00921A78">
        <w:rPr>
          <w:spacing w:val="2"/>
          <w:sz w:val="24"/>
          <w:szCs w:val="24"/>
          <w:lang w:eastAsia="sq-AL"/>
        </w:rPr>
        <w:t xml:space="preserve"> Eni </w:t>
      </w:r>
      <w:proofErr w:type="spellStart"/>
      <w:r w:rsidRPr="00921A78">
        <w:rPr>
          <w:spacing w:val="2"/>
          <w:sz w:val="24"/>
          <w:szCs w:val="24"/>
          <w:lang w:eastAsia="sq-AL"/>
        </w:rPr>
        <w:t>Çobani</w:t>
      </w:r>
      <w:proofErr w:type="spellEnd"/>
      <w:r w:rsidRPr="00921A78">
        <w:rPr>
          <w:spacing w:val="2"/>
          <w:sz w:val="24"/>
          <w:szCs w:val="24"/>
          <w:lang w:eastAsia="sq-AL"/>
        </w:rPr>
        <w:t>.</w:t>
      </w:r>
      <w:r w:rsidRPr="00921A78">
        <w:rPr>
          <w:sz w:val="24"/>
          <w:szCs w:val="24"/>
          <w:shd w:val="clear" w:color="auto" w:fill="FFFFFF"/>
        </w:rPr>
        <w:t xml:space="preserve"> Nga ana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kall</w:t>
      </w:r>
      <w:r w:rsidR="00D8517B" w:rsidRPr="00D8517B">
        <w:rPr>
          <w:sz w:val="24"/>
          <w:szCs w:val="24"/>
          <w:shd w:val="clear" w:color="auto" w:fill="FFFFFF"/>
        </w:rPr>
        <w:t>ë</w:t>
      </w:r>
      <w:r w:rsidRPr="00921A78">
        <w:rPr>
          <w:sz w:val="24"/>
          <w:szCs w:val="24"/>
          <w:shd w:val="clear" w:color="auto" w:fill="FFFFFF"/>
        </w:rPr>
        <w:t>zuesja</w:t>
      </w:r>
      <w:proofErr w:type="spellEnd"/>
      <w:r w:rsidRPr="00921A78">
        <w:rPr>
          <w:sz w:val="24"/>
          <w:szCs w:val="24"/>
          <w:shd w:val="clear" w:color="auto" w:fill="FFFFFF"/>
        </w:rPr>
        <w:t xml:space="preserve"> </w:t>
      </w:r>
      <w:proofErr w:type="spellStart"/>
      <w:r w:rsidRPr="00921A78">
        <w:rPr>
          <w:sz w:val="24"/>
          <w:szCs w:val="24"/>
          <w:shd w:val="clear" w:color="auto" w:fill="FFFFFF"/>
        </w:rPr>
        <w:t>është</w:t>
      </w:r>
      <w:proofErr w:type="spellEnd"/>
      <w:r w:rsidRPr="00921A78">
        <w:rPr>
          <w:sz w:val="24"/>
          <w:szCs w:val="24"/>
          <w:shd w:val="clear" w:color="auto" w:fill="FFFFFF"/>
        </w:rPr>
        <w:t xml:space="preserve"> </w:t>
      </w:r>
      <w:proofErr w:type="spellStart"/>
      <w:r w:rsidRPr="00921A78">
        <w:rPr>
          <w:sz w:val="24"/>
          <w:szCs w:val="24"/>
          <w:shd w:val="clear" w:color="auto" w:fill="FFFFFF"/>
        </w:rPr>
        <w:t>bartëse</w:t>
      </w:r>
      <w:proofErr w:type="spellEnd"/>
      <w:r w:rsidRPr="00921A78">
        <w:rPr>
          <w:sz w:val="24"/>
          <w:szCs w:val="24"/>
          <w:shd w:val="clear" w:color="auto" w:fill="FFFFFF"/>
        </w:rPr>
        <w:t xml:space="preserve"> e </w:t>
      </w:r>
      <w:proofErr w:type="spellStart"/>
      <w:r w:rsidRPr="00921A78">
        <w:rPr>
          <w:sz w:val="24"/>
          <w:szCs w:val="24"/>
          <w:shd w:val="clear" w:color="auto" w:fill="FFFFFF"/>
        </w:rPr>
        <w:t>detyrimeve</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shlyerjen</w:t>
      </w:r>
      <w:proofErr w:type="spellEnd"/>
      <w:r w:rsidRPr="00921A78">
        <w:rPr>
          <w:sz w:val="24"/>
          <w:szCs w:val="24"/>
          <w:shd w:val="clear" w:color="auto" w:fill="FFFFFF"/>
        </w:rPr>
        <w:t xml:space="preserve"> e </w:t>
      </w:r>
      <w:proofErr w:type="spellStart"/>
      <w:r w:rsidRPr="00921A78">
        <w:rPr>
          <w:sz w:val="24"/>
          <w:szCs w:val="24"/>
          <w:shd w:val="clear" w:color="auto" w:fill="FFFFFF"/>
        </w:rPr>
        <w:t>vlerave</w:t>
      </w:r>
      <w:proofErr w:type="spellEnd"/>
      <w:r w:rsidRPr="00921A78">
        <w:rPr>
          <w:sz w:val="24"/>
          <w:szCs w:val="24"/>
          <w:shd w:val="clear" w:color="auto" w:fill="FFFFFF"/>
        </w:rPr>
        <w:t xml:space="preserve"> </w:t>
      </w:r>
      <w:proofErr w:type="spellStart"/>
      <w:r w:rsidRPr="00921A78">
        <w:rPr>
          <w:sz w:val="24"/>
          <w:szCs w:val="24"/>
          <w:shd w:val="clear" w:color="auto" w:fill="FFFFFF"/>
        </w:rPr>
        <w:t>monetare</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përvetësuara</w:t>
      </w:r>
      <w:proofErr w:type="spellEnd"/>
      <w:r w:rsidRPr="00921A78">
        <w:rPr>
          <w:sz w:val="24"/>
          <w:szCs w:val="24"/>
          <w:shd w:val="clear" w:color="auto" w:fill="FFFFFF"/>
        </w:rPr>
        <w:t xml:space="preserve"> </w:t>
      </w:r>
      <w:proofErr w:type="spellStart"/>
      <w:r w:rsidRPr="00921A78">
        <w:rPr>
          <w:sz w:val="24"/>
          <w:szCs w:val="24"/>
          <w:shd w:val="clear" w:color="auto" w:fill="FFFFFF"/>
        </w:rPr>
        <w:t>nëpërmjet</w:t>
      </w:r>
      <w:proofErr w:type="spellEnd"/>
      <w:r w:rsidRPr="00921A78">
        <w:rPr>
          <w:sz w:val="24"/>
          <w:szCs w:val="24"/>
          <w:shd w:val="clear" w:color="auto" w:fill="FFFFFF"/>
        </w:rPr>
        <w:t xml:space="preserve"> </w:t>
      </w:r>
      <w:proofErr w:type="spellStart"/>
      <w:r w:rsidRPr="00921A78">
        <w:rPr>
          <w:sz w:val="24"/>
          <w:szCs w:val="24"/>
          <w:shd w:val="clear" w:color="auto" w:fill="FFFFFF"/>
        </w:rPr>
        <w:t>mashtrimit</w:t>
      </w:r>
      <w:proofErr w:type="spellEnd"/>
      <w:r w:rsidRPr="00921A78">
        <w:rPr>
          <w:sz w:val="24"/>
          <w:szCs w:val="24"/>
          <w:shd w:val="clear" w:color="auto" w:fill="FFFFFF"/>
        </w:rPr>
        <w:t xml:space="preserve"> </w:t>
      </w:r>
      <w:proofErr w:type="spellStart"/>
      <w:r w:rsidRPr="00921A78">
        <w:rPr>
          <w:sz w:val="24"/>
          <w:szCs w:val="24"/>
          <w:shd w:val="clear" w:color="auto" w:fill="FFFFFF"/>
        </w:rPr>
        <w:t>nga</w:t>
      </w:r>
      <w:proofErr w:type="spellEnd"/>
      <w:r w:rsidRPr="00921A78">
        <w:rPr>
          <w:sz w:val="24"/>
          <w:szCs w:val="24"/>
          <w:shd w:val="clear" w:color="auto" w:fill="FFFFFF"/>
        </w:rPr>
        <w:t xml:space="preserve"> </w:t>
      </w:r>
      <w:proofErr w:type="spellStart"/>
      <w:r w:rsidRPr="00921A78">
        <w:rPr>
          <w:sz w:val="24"/>
          <w:szCs w:val="24"/>
          <w:shd w:val="clear" w:color="auto" w:fill="FFFFFF"/>
        </w:rPr>
        <w:t>punonjësi</w:t>
      </w:r>
      <w:proofErr w:type="spellEnd"/>
      <w:r w:rsidRPr="00921A78">
        <w:rPr>
          <w:sz w:val="24"/>
          <w:szCs w:val="24"/>
          <w:shd w:val="clear" w:color="auto" w:fill="FFFFFF"/>
        </w:rPr>
        <w:t xml:space="preserve">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saj-i</w:t>
      </w:r>
      <w:proofErr w:type="spellEnd"/>
      <w:r w:rsidRPr="00921A78">
        <w:rPr>
          <w:sz w:val="24"/>
          <w:szCs w:val="24"/>
          <w:shd w:val="clear" w:color="auto" w:fill="FFFFFF"/>
        </w:rPr>
        <w:t xml:space="preserve"> </w:t>
      </w:r>
      <w:proofErr w:type="spellStart"/>
      <w:r w:rsidRPr="00921A78">
        <w:rPr>
          <w:sz w:val="24"/>
          <w:szCs w:val="24"/>
          <w:shd w:val="clear" w:color="auto" w:fill="FFFFFF"/>
        </w:rPr>
        <w:t>pandehuri</w:t>
      </w:r>
      <w:proofErr w:type="spellEnd"/>
      <w:r w:rsidRPr="00921A78">
        <w:rPr>
          <w:sz w:val="24"/>
          <w:szCs w:val="24"/>
          <w:shd w:val="clear" w:color="auto" w:fill="FFFFFF"/>
        </w:rPr>
        <w:t xml:space="preserve"> Erik Çorati. </w:t>
      </w:r>
    </w:p>
    <w:p w14:paraId="3C27DB85" w14:textId="77777777" w:rsidR="00921A78" w:rsidRPr="00921A78" w:rsidRDefault="00921A78" w:rsidP="00921A78">
      <w:pPr>
        <w:ind w:firstLine="720"/>
        <w:jc w:val="both"/>
        <w:rPr>
          <w:sz w:val="24"/>
          <w:szCs w:val="24"/>
          <w:shd w:val="clear" w:color="auto" w:fill="FFFFFF"/>
        </w:rPr>
      </w:pPr>
      <w:r w:rsidRPr="00921A78">
        <w:rPr>
          <w:bCs/>
          <w:noProof/>
          <w:sz w:val="24"/>
          <w:szCs w:val="24"/>
        </w:rPr>
        <w:t xml:space="preserve">45. Sa më sipër, </w:t>
      </w:r>
      <w:proofErr w:type="spellStart"/>
      <w:r w:rsidRPr="00921A78">
        <w:rPr>
          <w:sz w:val="24"/>
          <w:szCs w:val="24"/>
        </w:rPr>
        <w:t>vlerëson</w:t>
      </w:r>
      <w:proofErr w:type="spellEnd"/>
      <w:r w:rsidRPr="00921A78">
        <w:rPr>
          <w:sz w:val="24"/>
          <w:szCs w:val="24"/>
        </w:rPr>
        <w:t xml:space="preserve"> se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me </w:t>
      </w:r>
      <w:proofErr w:type="spellStart"/>
      <w:r w:rsidRPr="00921A78">
        <w:rPr>
          <w:sz w:val="24"/>
          <w:szCs w:val="24"/>
        </w:rPr>
        <w:t>juridiksion</w:t>
      </w:r>
      <w:proofErr w:type="spellEnd"/>
      <w:r w:rsidRPr="00921A78">
        <w:rPr>
          <w:sz w:val="24"/>
          <w:szCs w:val="24"/>
        </w:rPr>
        <w:t xml:space="preserve"> </w:t>
      </w:r>
      <w:proofErr w:type="spellStart"/>
      <w:r w:rsidRPr="00921A78">
        <w:rPr>
          <w:sz w:val="24"/>
          <w:szCs w:val="24"/>
        </w:rPr>
        <w:t>rishikues</w:t>
      </w:r>
      <w:proofErr w:type="spellEnd"/>
      <w:r w:rsidRPr="00921A78">
        <w:rPr>
          <w:sz w:val="24"/>
          <w:szCs w:val="24"/>
        </w:rPr>
        <w:t xml:space="preserve">, </w:t>
      </w:r>
      <w:proofErr w:type="spellStart"/>
      <w:r w:rsidRPr="00921A78">
        <w:rPr>
          <w:sz w:val="24"/>
          <w:szCs w:val="24"/>
        </w:rPr>
        <w:t>ligji</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fakti</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rrjedhojë</w:t>
      </w:r>
      <w:proofErr w:type="spellEnd"/>
      <w:r w:rsidRPr="00921A78">
        <w:rPr>
          <w:sz w:val="24"/>
          <w:szCs w:val="24"/>
        </w:rPr>
        <w:t xml:space="preserve"> </w:t>
      </w:r>
      <w:r w:rsidRPr="00921A78">
        <w:rPr>
          <w:bCs/>
          <w:noProof/>
          <w:sz w:val="24"/>
          <w:szCs w:val="24"/>
        </w:rPr>
        <w:t xml:space="preserve">mund të riparojë të metat e konstatuara gjatë gjykimit në shkallë të parë, të cilat nuk konsiderohen prej Kolegjit të </w:t>
      </w:r>
      <w:proofErr w:type="spellStart"/>
      <w:r w:rsidRPr="00921A78">
        <w:rPr>
          <w:sz w:val="24"/>
          <w:szCs w:val="24"/>
        </w:rPr>
        <w:t>regjimit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pavlefshmërisë</w:t>
      </w:r>
      <w:proofErr w:type="spellEnd"/>
      <w:r w:rsidRPr="00921A78">
        <w:rPr>
          <w:sz w:val="24"/>
          <w:szCs w:val="24"/>
        </w:rPr>
        <w:t xml:space="preserve"> absolute</w:t>
      </w:r>
      <w:r w:rsidRPr="00921A78">
        <w:rPr>
          <w:bCs/>
          <w:noProof/>
          <w:sz w:val="24"/>
          <w:szCs w:val="24"/>
        </w:rPr>
        <w:t>, përsa kohë që në gjykim është identifikur dhe thirrur në gjykim edhe viktima e veprës penale (kall</w:t>
      </w:r>
      <w:r w:rsidR="00D8517B" w:rsidRPr="00D8517B">
        <w:rPr>
          <w:bCs/>
          <w:noProof/>
          <w:sz w:val="24"/>
          <w:szCs w:val="24"/>
        </w:rPr>
        <w:t>ë</w:t>
      </w:r>
      <w:r w:rsidRPr="00921A78">
        <w:rPr>
          <w:bCs/>
          <w:noProof/>
          <w:sz w:val="24"/>
          <w:szCs w:val="24"/>
        </w:rPr>
        <w:t xml:space="preserve">zuesja Eni Çobani), ndërsa disa prej tyre janë thirrur në cilësinë e dëshmitarëve nga gjykata e shkallës së parë. Gjykata e Apelit </w:t>
      </w:r>
      <w:proofErr w:type="spellStart"/>
      <w:r w:rsidRPr="00921A78">
        <w:rPr>
          <w:sz w:val="24"/>
          <w:szCs w:val="24"/>
        </w:rPr>
        <w:t>mund</w:t>
      </w:r>
      <w:proofErr w:type="spellEnd"/>
      <w:r w:rsidRPr="00921A78">
        <w:rPr>
          <w:sz w:val="24"/>
          <w:szCs w:val="24"/>
        </w:rPr>
        <w:t xml:space="preserve"> ta </w:t>
      </w:r>
      <w:proofErr w:type="spellStart"/>
      <w:r w:rsidRPr="00921A78">
        <w:rPr>
          <w:sz w:val="24"/>
          <w:szCs w:val="24"/>
        </w:rPr>
        <w:t>gjykojë</w:t>
      </w:r>
      <w:proofErr w:type="spellEnd"/>
      <w:r w:rsidRPr="00921A78">
        <w:rPr>
          <w:sz w:val="24"/>
          <w:szCs w:val="24"/>
        </w:rPr>
        <w:t xml:space="preserve"> </w:t>
      </w:r>
      <w:proofErr w:type="spellStart"/>
      <w:r w:rsidRPr="00921A78">
        <w:rPr>
          <w:sz w:val="24"/>
          <w:szCs w:val="24"/>
        </w:rPr>
        <w:t>vetë</w:t>
      </w:r>
      <w:proofErr w:type="spellEnd"/>
      <w:r w:rsidRPr="00921A78">
        <w:rPr>
          <w:sz w:val="24"/>
          <w:szCs w:val="24"/>
        </w:rPr>
        <w:t xml:space="preserve"> </w:t>
      </w:r>
      <w:proofErr w:type="spellStart"/>
      <w:r w:rsidRPr="00921A78">
        <w:rPr>
          <w:sz w:val="24"/>
          <w:szCs w:val="24"/>
        </w:rPr>
        <w:t>çështjen</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themel</w:t>
      </w:r>
      <w:proofErr w:type="spellEnd"/>
      <w:r w:rsidRPr="00921A78">
        <w:rPr>
          <w:sz w:val="24"/>
          <w:szCs w:val="24"/>
        </w:rPr>
        <w:t xml:space="preserve">, duke </w:t>
      </w:r>
      <w:proofErr w:type="spellStart"/>
      <w:r w:rsidRPr="00921A78">
        <w:rPr>
          <w:sz w:val="24"/>
          <w:szCs w:val="24"/>
        </w:rPr>
        <w:t>thirrur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gjykim</w:t>
      </w:r>
      <w:proofErr w:type="spellEnd"/>
      <w:r w:rsidRPr="00921A78">
        <w:rPr>
          <w:sz w:val="24"/>
          <w:szCs w:val="24"/>
        </w:rPr>
        <w:t xml:space="preserve"> </w:t>
      </w:r>
      <w:proofErr w:type="spellStart"/>
      <w:r w:rsidRPr="00921A78">
        <w:rPr>
          <w:sz w:val="24"/>
          <w:szCs w:val="24"/>
        </w:rPr>
        <w:t>personat</w:t>
      </w:r>
      <w:proofErr w:type="spellEnd"/>
      <w:r w:rsidRPr="00921A78">
        <w:rPr>
          <w:sz w:val="24"/>
          <w:szCs w:val="24"/>
        </w:rPr>
        <w:t xml:space="preserve"> e </w:t>
      </w:r>
      <w:proofErr w:type="spellStart"/>
      <w:r w:rsidRPr="00921A78">
        <w:rPr>
          <w:sz w:val="24"/>
          <w:szCs w:val="24"/>
        </w:rPr>
        <w:t>tjerë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identifikuar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shkallë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w:t>
      </w:r>
    </w:p>
    <w:p w14:paraId="601D4E2A" w14:textId="77777777" w:rsidR="00921A78" w:rsidRPr="00921A78" w:rsidRDefault="00921A78" w:rsidP="00921A78">
      <w:pPr>
        <w:ind w:firstLine="720"/>
        <w:jc w:val="both"/>
        <w:rPr>
          <w:sz w:val="24"/>
          <w:szCs w:val="24"/>
        </w:rPr>
      </w:pPr>
      <w:r w:rsidRPr="00921A78">
        <w:rPr>
          <w:sz w:val="24"/>
          <w:szCs w:val="24"/>
          <w:shd w:val="clear" w:color="auto" w:fill="FFFFFF"/>
        </w:rPr>
        <w:t xml:space="preserve">46.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këto</w:t>
      </w:r>
      <w:proofErr w:type="spellEnd"/>
      <w:r w:rsidRPr="00921A78">
        <w:rPr>
          <w:sz w:val="24"/>
          <w:szCs w:val="24"/>
        </w:rPr>
        <w:t xml:space="preserve"> </w:t>
      </w:r>
      <w:proofErr w:type="spellStart"/>
      <w:r w:rsidRPr="00921A78">
        <w:rPr>
          <w:sz w:val="24"/>
          <w:szCs w:val="24"/>
        </w:rPr>
        <w:t>arsye</w:t>
      </w:r>
      <w:proofErr w:type="spellEnd"/>
      <w:r w:rsidRPr="00921A78">
        <w:rPr>
          <w:sz w:val="24"/>
          <w:szCs w:val="24"/>
        </w:rPr>
        <w:t xml:space="preserve"> </w:t>
      </w:r>
      <w:proofErr w:type="spellStart"/>
      <w:r w:rsidRPr="00921A78">
        <w:rPr>
          <w:sz w:val="24"/>
          <w:szCs w:val="24"/>
        </w:rPr>
        <w:t>shqyrtimi</w:t>
      </w:r>
      <w:proofErr w:type="spellEnd"/>
      <w:r w:rsidRPr="00921A78">
        <w:rPr>
          <w:sz w:val="24"/>
          <w:szCs w:val="24"/>
        </w:rPr>
        <w:t xml:space="preserv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çështjes</w:t>
      </w:r>
      <w:proofErr w:type="spellEnd"/>
      <w:r w:rsidRPr="00921A78">
        <w:rPr>
          <w:sz w:val="24"/>
          <w:szCs w:val="24"/>
        </w:rPr>
        <w:t xml:space="preserve"> </w:t>
      </w:r>
      <w:proofErr w:type="spellStart"/>
      <w:r w:rsidRPr="00921A78">
        <w:rPr>
          <w:sz w:val="24"/>
          <w:szCs w:val="24"/>
        </w:rPr>
        <w:t>konkrete</w:t>
      </w:r>
      <w:proofErr w:type="spellEnd"/>
      <w:r w:rsidRPr="00921A78">
        <w:rPr>
          <w:sz w:val="24"/>
          <w:szCs w:val="24"/>
        </w:rPr>
        <w:t xml:space="preserve"> do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duhet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vijojë</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Apelit</w:t>
      </w:r>
      <w:proofErr w:type="spellEnd"/>
      <w:r w:rsidRPr="00921A78">
        <w:rPr>
          <w:sz w:val="24"/>
          <w:szCs w:val="24"/>
        </w:rPr>
        <w:t xml:space="preserve"> </w:t>
      </w:r>
      <w:proofErr w:type="spellStart"/>
      <w:r w:rsidR="00D8517B">
        <w:rPr>
          <w:sz w:val="24"/>
          <w:szCs w:val="24"/>
        </w:rPr>
        <w:t>t</w:t>
      </w:r>
      <w:r w:rsidR="00D8517B" w:rsidRPr="00D8517B">
        <w:rPr>
          <w:sz w:val="24"/>
          <w:szCs w:val="24"/>
        </w:rPr>
        <w:t>ë</w:t>
      </w:r>
      <w:proofErr w:type="spellEnd"/>
      <w:r w:rsidR="00D8517B">
        <w:rPr>
          <w:sz w:val="24"/>
          <w:szCs w:val="24"/>
        </w:rPr>
        <w:t xml:space="preserve"> </w:t>
      </w:r>
      <w:proofErr w:type="spellStart"/>
      <w:r w:rsidRPr="00921A78">
        <w:rPr>
          <w:sz w:val="24"/>
          <w:szCs w:val="24"/>
        </w:rPr>
        <w:t>Juridiksioni</w:t>
      </w:r>
      <w:r w:rsidR="00D8517B">
        <w:rPr>
          <w:sz w:val="24"/>
          <w:szCs w:val="24"/>
        </w:rPr>
        <w:t>t</w:t>
      </w:r>
      <w:proofErr w:type="spellEnd"/>
      <w:r w:rsidR="00D8517B">
        <w:rPr>
          <w:sz w:val="24"/>
          <w:szCs w:val="24"/>
        </w:rPr>
        <w:t xml:space="preserve"> </w:t>
      </w:r>
      <w:proofErr w:type="spellStart"/>
      <w:r w:rsidR="00D8517B">
        <w:rPr>
          <w:sz w:val="24"/>
          <w:szCs w:val="24"/>
        </w:rPr>
        <w:t>t</w:t>
      </w:r>
      <w:r w:rsidR="00D8517B" w:rsidRPr="00D8517B">
        <w:rPr>
          <w:sz w:val="24"/>
          <w:szCs w:val="24"/>
        </w:rPr>
        <w:t>ë</w:t>
      </w:r>
      <w:proofErr w:type="spellEnd"/>
      <w:r w:rsidRPr="00921A78">
        <w:rPr>
          <w:sz w:val="24"/>
          <w:szCs w:val="24"/>
        </w:rPr>
        <w:t xml:space="preserve"> </w:t>
      </w:r>
      <w:proofErr w:type="spellStart"/>
      <w:r w:rsidRPr="00921A78">
        <w:rPr>
          <w:sz w:val="24"/>
          <w:szCs w:val="24"/>
        </w:rPr>
        <w:t>Përgjithshëm</w:t>
      </w:r>
      <w:proofErr w:type="spellEnd"/>
      <w:r w:rsidRPr="00921A78">
        <w:rPr>
          <w:sz w:val="24"/>
          <w:szCs w:val="24"/>
        </w:rPr>
        <w:t xml:space="preserve"> </w:t>
      </w:r>
      <w:proofErr w:type="spellStart"/>
      <w:r w:rsidRPr="00921A78">
        <w:rPr>
          <w:sz w:val="24"/>
          <w:szCs w:val="24"/>
        </w:rPr>
        <w:t>ku</w:t>
      </w:r>
      <w:proofErr w:type="spellEnd"/>
      <w:r w:rsidRPr="00921A78">
        <w:rPr>
          <w:sz w:val="24"/>
          <w:szCs w:val="24"/>
        </w:rPr>
        <w:t xml:space="preserve"> ajo </w:t>
      </w:r>
      <w:proofErr w:type="spellStart"/>
      <w:r w:rsidRPr="00921A78">
        <w:rPr>
          <w:sz w:val="24"/>
          <w:szCs w:val="24"/>
        </w:rPr>
        <w:t>gjykatë</w:t>
      </w:r>
      <w:proofErr w:type="spellEnd"/>
      <w:r w:rsidRPr="00921A78">
        <w:rPr>
          <w:sz w:val="24"/>
          <w:szCs w:val="24"/>
        </w:rPr>
        <w:t xml:space="preserve">, </w:t>
      </w:r>
      <w:proofErr w:type="spellStart"/>
      <w:r w:rsidRPr="00921A78">
        <w:rPr>
          <w:sz w:val="24"/>
          <w:szCs w:val="24"/>
        </w:rPr>
        <w:t>pasi</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kryejë</w:t>
      </w:r>
      <w:proofErr w:type="spellEnd"/>
      <w:r w:rsidRPr="00921A78">
        <w:rPr>
          <w:sz w:val="24"/>
          <w:szCs w:val="24"/>
        </w:rPr>
        <w:t xml:space="preserve"> </w:t>
      </w:r>
      <w:proofErr w:type="spellStart"/>
      <w:r w:rsidRPr="00921A78">
        <w:rPr>
          <w:sz w:val="24"/>
          <w:szCs w:val="24"/>
        </w:rPr>
        <w:t>njoftimin</w:t>
      </w:r>
      <w:proofErr w:type="spellEnd"/>
      <w:r w:rsidRPr="00921A78">
        <w:rPr>
          <w:sz w:val="24"/>
          <w:szCs w:val="24"/>
        </w:rPr>
        <w:t xml:space="preserve"> e </w:t>
      </w:r>
      <w:proofErr w:type="spellStart"/>
      <w:r w:rsidRPr="00921A78">
        <w:rPr>
          <w:sz w:val="24"/>
          <w:szCs w:val="24"/>
        </w:rPr>
        <w:t>rregullt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palëve</w:t>
      </w:r>
      <w:proofErr w:type="spellEnd"/>
      <w:r w:rsidRPr="00921A78">
        <w:rPr>
          <w:sz w:val="24"/>
          <w:szCs w:val="24"/>
        </w:rPr>
        <w:t xml:space="preserve">, </w:t>
      </w:r>
      <w:proofErr w:type="spellStart"/>
      <w:r w:rsidRPr="00921A78">
        <w:rPr>
          <w:sz w:val="24"/>
          <w:szCs w:val="24"/>
        </w:rPr>
        <w:t>mund</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shqyrtojë</w:t>
      </w:r>
      <w:proofErr w:type="spellEnd"/>
      <w:r w:rsidRPr="00921A78">
        <w:rPr>
          <w:sz w:val="24"/>
          <w:szCs w:val="24"/>
        </w:rPr>
        <w:t xml:space="preserve"> </w:t>
      </w:r>
      <w:proofErr w:type="spellStart"/>
      <w:r w:rsidRPr="00921A78">
        <w:rPr>
          <w:sz w:val="24"/>
          <w:szCs w:val="24"/>
        </w:rPr>
        <w:t>çështjen</w:t>
      </w:r>
      <w:proofErr w:type="spellEnd"/>
      <w:r w:rsidRPr="00921A78">
        <w:rPr>
          <w:sz w:val="24"/>
          <w:szCs w:val="24"/>
        </w:rPr>
        <w:t xml:space="preserve"> duke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dhënë</w:t>
      </w:r>
      <w:proofErr w:type="spellEnd"/>
      <w:r w:rsidRPr="00921A78">
        <w:rPr>
          <w:sz w:val="24"/>
          <w:szCs w:val="24"/>
        </w:rPr>
        <w:t xml:space="preserve"> </w:t>
      </w:r>
      <w:proofErr w:type="spellStart"/>
      <w:r w:rsidRPr="00921A78">
        <w:rPr>
          <w:sz w:val="24"/>
          <w:szCs w:val="24"/>
        </w:rPr>
        <w:t>përgjigje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gjitha</w:t>
      </w:r>
      <w:proofErr w:type="spellEnd"/>
      <w:r w:rsidRPr="00921A78">
        <w:rPr>
          <w:sz w:val="24"/>
          <w:szCs w:val="24"/>
        </w:rPr>
        <w:t xml:space="preserve"> </w:t>
      </w:r>
      <w:proofErr w:type="spellStart"/>
      <w:r w:rsidRPr="00921A78">
        <w:rPr>
          <w:sz w:val="24"/>
          <w:szCs w:val="24"/>
        </w:rPr>
        <w:t>pretendimeve</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tyre</w:t>
      </w:r>
      <w:proofErr w:type="spellEnd"/>
      <w:r w:rsidRPr="00921A78">
        <w:rPr>
          <w:sz w:val="24"/>
          <w:szCs w:val="24"/>
        </w:rPr>
        <w:t xml:space="preserve">, </w:t>
      </w:r>
      <w:proofErr w:type="spellStart"/>
      <w:r w:rsidRPr="00921A78">
        <w:rPr>
          <w:sz w:val="24"/>
          <w:szCs w:val="24"/>
        </w:rPr>
        <w:t>ndër</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tjera</w:t>
      </w:r>
      <w:proofErr w:type="spellEnd"/>
      <w:r w:rsidRPr="00921A78">
        <w:rPr>
          <w:sz w:val="24"/>
          <w:szCs w:val="24"/>
        </w:rPr>
        <w:t xml:space="preserve"> </w:t>
      </w:r>
      <w:proofErr w:type="spellStart"/>
      <w:r w:rsidRPr="00921A78">
        <w:rPr>
          <w:sz w:val="24"/>
          <w:szCs w:val="24"/>
        </w:rPr>
        <w:t>edhe</w:t>
      </w:r>
      <w:proofErr w:type="spellEnd"/>
      <w:r w:rsidRPr="00921A78">
        <w:rPr>
          <w:sz w:val="24"/>
          <w:szCs w:val="24"/>
        </w:rPr>
        <w:t xml:space="preserve"> </w:t>
      </w:r>
      <w:proofErr w:type="spellStart"/>
      <w:r w:rsidRPr="00921A78">
        <w:rPr>
          <w:sz w:val="24"/>
          <w:szCs w:val="24"/>
        </w:rPr>
        <w:t>pretendimit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pandehurit</w:t>
      </w:r>
      <w:proofErr w:type="spellEnd"/>
      <w:r w:rsidRPr="00921A78">
        <w:rPr>
          <w:sz w:val="24"/>
          <w:szCs w:val="24"/>
        </w:rPr>
        <w:t xml:space="preserve"> Erik Çorati,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lidhje</w:t>
      </w:r>
      <w:proofErr w:type="spellEnd"/>
      <w:r w:rsidRPr="00921A78">
        <w:rPr>
          <w:sz w:val="24"/>
          <w:szCs w:val="24"/>
        </w:rPr>
        <w:t xml:space="preserve"> me </w:t>
      </w:r>
      <w:proofErr w:type="spellStart"/>
      <w:r w:rsidRPr="00921A78">
        <w:rPr>
          <w:sz w:val="24"/>
          <w:szCs w:val="24"/>
        </w:rPr>
        <w:t>cilësimin</w:t>
      </w:r>
      <w:proofErr w:type="spellEnd"/>
      <w:r w:rsidRPr="00921A78">
        <w:rPr>
          <w:sz w:val="24"/>
          <w:szCs w:val="24"/>
        </w:rPr>
        <w:t xml:space="preserve"> </w:t>
      </w:r>
      <w:proofErr w:type="spellStart"/>
      <w:r w:rsidRPr="00921A78">
        <w:rPr>
          <w:sz w:val="24"/>
          <w:szCs w:val="24"/>
        </w:rPr>
        <w:t>juridik</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faktit</w:t>
      </w:r>
      <w:proofErr w:type="spellEnd"/>
      <w:r w:rsidRPr="00921A78">
        <w:rPr>
          <w:sz w:val="24"/>
          <w:szCs w:val="24"/>
        </w:rPr>
        <w:t xml:space="preserve"> penal, </w:t>
      </w:r>
      <w:proofErr w:type="spellStart"/>
      <w:r w:rsidRPr="00921A78">
        <w:rPr>
          <w:sz w:val="24"/>
          <w:szCs w:val="24"/>
        </w:rPr>
        <w:t>sipas</w:t>
      </w:r>
      <w:proofErr w:type="spellEnd"/>
      <w:r w:rsidRPr="00921A78">
        <w:rPr>
          <w:sz w:val="24"/>
          <w:szCs w:val="24"/>
        </w:rPr>
        <w:t xml:space="preserve"> </w:t>
      </w:r>
      <w:proofErr w:type="spellStart"/>
      <w:r w:rsidRPr="00921A78">
        <w:rPr>
          <w:sz w:val="24"/>
          <w:szCs w:val="24"/>
        </w:rPr>
        <w:t>paragrafit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tretë</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nenit</w:t>
      </w:r>
      <w:proofErr w:type="spellEnd"/>
      <w:r w:rsidRPr="00921A78">
        <w:rPr>
          <w:sz w:val="24"/>
          <w:szCs w:val="24"/>
        </w:rPr>
        <w:t xml:space="preserve"> 143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Kodit</w:t>
      </w:r>
      <w:proofErr w:type="spellEnd"/>
      <w:r w:rsidRPr="00921A78">
        <w:rPr>
          <w:sz w:val="24"/>
          <w:szCs w:val="24"/>
        </w:rPr>
        <w:t xml:space="preserve"> Penal, </w:t>
      </w:r>
      <w:proofErr w:type="spellStart"/>
      <w:r w:rsidRPr="00921A78">
        <w:rPr>
          <w:sz w:val="24"/>
          <w:szCs w:val="24"/>
        </w:rPr>
        <w:t>përcaktim</w:t>
      </w:r>
      <w:proofErr w:type="spellEnd"/>
      <w:r w:rsidRPr="00921A78">
        <w:rPr>
          <w:sz w:val="24"/>
          <w:szCs w:val="24"/>
        </w:rPr>
        <w:t xml:space="preserve"> </w:t>
      </w:r>
      <w:proofErr w:type="spellStart"/>
      <w:r w:rsidRPr="00921A78">
        <w:rPr>
          <w:sz w:val="24"/>
          <w:szCs w:val="24"/>
        </w:rPr>
        <w:t>ky</w:t>
      </w:r>
      <w:proofErr w:type="spellEnd"/>
      <w:r w:rsidRPr="00921A78">
        <w:rPr>
          <w:sz w:val="24"/>
          <w:szCs w:val="24"/>
        </w:rPr>
        <w:t xml:space="preserve">, </w:t>
      </w:r>
      <w:proofErr w:type="spellStart"/>
      <w:r w:rsidRPr="00921A78">
        <w:rPr>
          <w:sz w:val="24"/>
          <w:szCs w:val="24"/>
        </w:rPr>
        <w:t>që</w:t>
      </w:r>
      <w:proofErr w:type="spellEnd"/>
      <w:r w:rsidRPr="00921A78">
        <w:rPr>
          <w:sz w:val="24"/>
          <w:szCs w:val="24"/>
        </w:rPr>
        <w:t xml:space="preserve"> </w:t>
      </w:r>
      <w:proofErr w:type="spellStart"/>
      <w:r w:rsidRPr="00921A78">
        <w:rPr>
          <w:sz w:val="24"/>
          <w:szCs w:val="24"/>
        </w:rPr>
        <w:t>sipas</w:t>
      </w:r>
      <w:proofErr w:type="spellEnd"/>
      <w:r w:rsidRPr="00921A78">
        <w:rPr>
          <w:sz w:val="24"/>
          <w:szCs w:val="24"/>
        </w:rPr>
        <w:t xml:space="preserve"> </w:t>
      </w:r>
      <w:proofErr w:type="spellStart"/>
      <w:r w:rsidRPr="00921A78">
        <w:rPr>
          <w:sz w:val="24"/>
          <w:szCs w:val="24"/>
        </w:rPr>
        <w:t>tij</w:t>
      </w:r>
      <w:proofErr w:type="spellEnd"/>
      <w:r w:rsidRPr="00921A78">
        <w:rPr>
          <w:sz w:val="24"/>
          <w:szCs w:val="24"/>
        </w:rPr>
        <w:t xml:space="preserve"> </w:t>
      </w:r>
      <w:proofErr w:type="spellStart"/>
      <w:r w:rsidRPr="00921A78">
        <w:rPr>
          <w:sz w:val="24"/>
          <w:szCs w:val="24"/>
        </w:rPr>
        <w:t>është</w:t>
      </w:r>
      <w:proofErr w:type="spellEnd"/>
      <w:r w:rsidRPr="00921A78">
        <w:rPr>
          <w:sz w:val="24"/>
          <w:szCs w:val="24"/>
        </w:rPr>
        <w:t xml:space="preserve"> </w:t>
      </w:r>
      <w:proofErr w:type="spellStart"/>
      <w:r w:rsidRPr="00921A78">
        <w:rPr>
          <w:sz w:val="24"/>
          <w:szCs w:val="24"/>
        </w:rPr>
        <w:t>bërë</w:t>
      </w:r>
      <w:proofErr w:type="spellEnd"/>
      <w:r w:rsidRPr="00921A78">
        <w:rPr>
          <w:sz w:val="24"/>
          <w:szCs w:val="24"/>
        </w:rPr>
        <w:t xml:space="preserve"> </w:t>
      </w:r>
      <w:proofErr w:type="spellStart"/>
      <w:r w:rsidRPr="00921A78">
        <w:rPr>
          <w:sz w:val="24"/>
          <w:szCs w:val="24"/>
        </w:rPr>
        <w:t>apriori</w:t>
      </w:r>
      <w:proofErr w:type="spellEnd"/>
      <w:r w:rsidRPr="00921A78">
        <w:rPr>
          <w:sz w:val="24"/>
          <w:szCs w:val="24"/>
        </w:rPr>
        <w:t xml:space="preserve"> </w:t>
      </w:r>
      <w:proofErr w:type="spellStart"/>
      <w:r w:rsidRPr="00921A78">
        <w:rPr>
          <w:sz w:val="24"/>
          <w:szCs w:val="24"/>
        </w:rPr>
        <w:t>nga</w:t>
      </w:r>
      <w:proofErr w:type="spellEnd"/>
      <w:r w:rsidRPr="00921A78">
        <w:rPr>
          <w:sz w:val="24"/>
          <w:szCs w:val="24"/>
        </w:rPr>
        <w:t xml:space="preserve"> </w:t>
      </w:r>
      <w:proofErr w:type="spellStart"/>
      <w:r w:rsidRPr="00921A78">
        <w:rPr>
          <w:sz w:val="24"/>
          <w:szCs w:val="24"/>
        </w:rPr>
        <w:t>gjykata</w:t>
      </w:r>
      <w:proofErr w:type="spellEnd"/>
      <w:r w:rsidRPr="00921A78">
        <w:rPr>
          <w:sz w:val="24"/>
          <w:szCs w:val="24"/>
        </w:rPr>
        <w:t xml:space="preserve"> e </w:t>
      </w:r>
      <w:proofErr w:type="spellStart"/>
      <w:r w:rsidRPr="00921A78">
        <w:rPr>
          <w:sz w:val="24"/>
          <w:szCs w:val="24"/>
        </w:rPr>
        <w:t>shkallës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parë</w:t>
      </w:r>
      <w:proofErr w:type="spellEnd"/>
      <w:r w:rsidRPr="00921A78">
        <w:rPr>
          <w:sz w:val="24"/>
          <w:szCs w:val="24"/>
        </w:rPr>
        <w:t xml:space="preserve">, </w:t>
      </w:r>
      <w:proofErr w:type="spellStart"/>
      <w:r w:rsidRPr="00921A78">
        <w:rPr>
          <w:sz w:val="24"/>
          <w:szCs w:val="24"/>
        </w:rPr>
        <w:t>referuar</w:t>
      </w:r>
      <w:proofErr w:type="spellEnd"/>
      <w:r w:rsidRPr="00921A78">
        <w:rPr>
          <w:sz w:val="24"/>
          <w:szCs w:val="24"/>
        </w:rPr>
        <w:t xml:space="preserve"> </w:t>
      </w:r>
      <w:proofErr w:type="spellStart"/>
      <w:r w:rsidRPr="00921A78">
        <w:rPr>
          <w:spacing w:val="2"/>
          <w:sz w:val="24"/>
          <w:szCs w:val="24"/>
          <w:lang w:eastAsia="sq-AL"/>
        </w:rPr>
        <w:t>vlerës</w:t>
      </w:r>
      <w:proofErr w:type="spellEnd"/>
      <w:r w:rsidRPr="00921A78">
        <w:rPr>
          <w:spacing w:val="2"/>
          <w:sz w:val="24"/>
          <w:szCs w:val="24"/>
          <w:lang w:eastAsia="sq-AL"/>
        </w:rPr>
        <w:t xml:space="preserve"> </w:t>
      </w:r>
      <w:proofErr w:type="spellStart"/>
      <w:r w:rsidRPr="00921A78">
        <w:rPr>
          <w:spacing w:val="2"/>
          <w:sz w:val="24"/>
          <w:szCs w:val="24"/>
          <w:lang w:eastAsia="sq-AL"/>
        </w:rPr>
        <w:t>totale</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dëmit</w:t>
      </w:r>
      <w:proofErr w:type="spellEnd"/>
      <w:r w:rsidRPr="00921A78">
        <w:rPr>
          <w:spacing w:val="2"/>
          <w:sz w:val="24"/>
          <w:szCs w:val="24"/>
          <w:lang w:eastAsia="sq-AL"/>
        </w:rPr>
        <w:t xml:space="preserve"> </w:t>
      </w:r>
      <w:proofErr w:type="spellStart"/>
      <w:r w:rsidRPr="00921A78">
        <w:rPr>
          <w:spacing w:val="2"/>
          <w:sz w:val="24"/>
          <w:szCs w:val="24"/>
          <w:lang w:eastAsia="sq-AL"/>
        </w:rPr>
        <w:t>të</w:t>
      </w:r>
      <w:proofErr w:type="spellEnd"/>
      <w:r w:rsidRPr="00921A78">
        <w:rPr>
          <w:spacing w:val="2"/>
          <w:sz w:val="24"/>
          <w:szCs w:val="24"/>
          <w:lang w:eastAsia="sq-AL"/>
        </w:rPr>
        <w:t xml:space="preserve"> </w:t>
      </w:r>
      <w:proofErr w:type="spellStart"/>
      <w:r w:rsidRPr="00921A78">
        <w:rPr>
          <w:spacing w:val="2"/>
          <w:sz w:val="24"/>
          <w:szCs w:val="24"/>
          <w:lang w:eastAsia="sq-AL"/>
        </w:rPr>
        <w:t>pretenduar</w:t>
      </w:r>
      <w:proofErr w:type="spellEnd"/>
      <w:r w:rsidRPr="00921A78">
        <w:rPr>
          <w:spacing w:val="2"/>
          <w:sz w:val="24"/>
          <w:szCs w:val="24"/>
          <w:lang w:eastAsia="sq-AL"/>
        </w:rPr>
        <w:t xml:space="preserve"> </w:t>
      </w:r>
      <w:proofErr w:type="spellStart"/>
      <w:r w:rsidRPr="00921A78">
        <w:rPr>
          <w:spacing w:val="2"/>
          <w:sz w:val="24"/>
          <w:szCs w:val="24"/>
          <w:lang w:eastAsia="sq-AL"/>
        </w:rPr>
        <w:t>nga</w:t>
      </w:r>
      <w:proofErr w:type="spellEnd"/>
      <w:r w:rsidRPr="00921A78">
        <w:rPr>
          <w:spacing w:val="2"/>
          <w:sz w:val="24"/>
          <w:szCs w:val="24"/>
          <w:lang w:eastAsia="sq-AL"/>
        </w:rPr>
        <w:t xml:space="preserve"> </w:t>
      </w:r>
      <w:proofErr w:type="spellStart"/>
      <w:r w:rsidRPr="00921A78">
        <w:rPr>
          <w:spacing w:val="2"/>
          <w:sz w:val="24"/>
          <w:szCs w:val="24"/>
          <w:lang w:eastAsia="sq-AL"/>
        </w:rPr>
        <w:t>kall</w:t>
      </w:r>
      <w:r w:rsidR="00D8517B" w:rsidRPr="00D8517B">
        <w:rPr>
          <w:spacing w:val="2"/>
          <w:sz w:val="24"/>
          <w:szCs w:val="24"/>
          <w:lang w:eastAsia="sq-AL"/>
        </w:rPr>
        <w:t>ë</w:t>
      </w:r>
      <w:r w:rsidRPr="00921A78">
        <w:rPr>
          <w:spacing w:val="2"/>
          <w:sz w:val="24"/>
          <w:szCs w:val="24"/>
          <w:lang w:eastAsia="sq-AL"/>
        </w:rPr>
        <w:t>zuesja</w:t>
      </w:r>
      <w:proofErr w:type="spellEnd"/>
      <w:r w:rsidRPr="00921A78">
        <w:rPr>
          <w:spacing w:val="2"/>
          <w:sz w:val="24"/>
          <w:szCs w:val="24"/>
          <w:lang w:eastAsia="sq-AL"/>
        </w:rPr>
        <w:t>.</w:t>
      </w:r>
    </w:p>
    <w:p w14:paraId="5F4C7AB8" w14:textId="77777777" w:rsidR="00921A78" w:rsidRPr="00921A78" w:rsidRDefault="00921A78" w:rsidP="00921A78">
      <w:pPr>
        <w:ind w:firstLine="720"/>
        <w:jc w:val="both"/>
        <w:rPr>
          <w:sz w:val="24"/>
          <w:szCs w:val="24"/>
        </w:rPr>
      </w:pPr>
      <w:r w:rsidRPr="00921A78">
        <w:rPr>
          <w:sz w:val="24"/>
          <w:szCs w:val="24"/>
        </w:rPr>
        <w:t xml:space="preserve">47.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këto</w:t>
      </w:r>
      <w:proofErr w:type="spellEnd"/>
      <w:r w:rsidRPr="00921A78">
        <w:rPr>
          <w:sz w:val="24"/>
          <w:szCs w:val="24"/>
        </w:rPr>
        <w:t xml:space="preserve"> </w:t>
      </w:r>
      <w:proofErr w:type="spellStart"/>
      <w:r w:rsidRPr="00921A78">
        <w:rPr>
          <w:sz w:val="24"/>
          <w:szCs w:val="24"/>
        </w:rPr>
        <w:t>kushte</w:t>
      </w:r>
      <w:proofErr w:type="spellEnd"/>
      <w:r w:rsidRPr="00921A78">
        <w:rPr>
          <w:sz w:val="24"/>
          <w:szCs w:val="24"/>
        </w:rPr>
        <w:t xml:space="preserve">, </w:t>
      </w:r>
      <w:proofErr w:type="spellStart"/>
      <w:r w:rsidRPr="00921A78">
        <w:rPr>
          <w:sz w:val="24"/>
          <w:szCs w:val="24"/>
        </w:rPr>
        <w:t>Kolegji</w:t>
      </w:r>
      <w:proofErr w:type="spellEnd"/>
      <w:r w:rsidRPr="00921A78">
        <w:rPr>
          <w:sz w:val="24"/>
          <w:szCs w:val="24"/>
        </w:rPr>
        <w:t xml:space="preserve"> </w:t>
      </w:r>
      <w:proofErr w:type="spellStart"/>
      <w:r w:rsidRPr="00921A78">
        <w:rPr>
          <w:sz w:val="24"/>
          <w:szCs w:val="24"/>
        </w:rPr>
        <w:t>konstaton</w:t>
      </w:r>
      <w:proofErr w:type="spellEnd"/>
      <w:r w:rsidRPr="00921A78">
        <w:rPr>
          <w:sz w:val="24"/>
          <w:szCs w:val="24"/>
        </w:rPr>
        <w:t xml:space="preserve"> se </w:t>
      </w:r>
      <w:proofErr w:type="spellStart"/>
      <w:r w:rsidRPr="00921A78">
        <w:rPr>
          <w:sz w:val="24"/>
          <w:szCs w:val="24"/>
        </w:rPr>
        <w:t>vendimit</w:t>
      </w:r>
      <w:proofErr w:type="spellEnd"/>
      <w:r w:rsidRPr="00921A78">
        <w:rPr>
          <w:sz w:val="24"/>
          <w:szCs w:val="24"/>
        </w:rPr>
        <w:t xml:space="preserve"> </w:t>
      </w:r>
      <w:r w:rsidR="00D8517B">
        <w:rPr>
          <w:sz w:val="24"/>
          <w:szCs w:val="24"/>
          <w:shd w:val="clear" w:color="auto" w:fill="FFFFFF"/>
        </w:rPr>
        <w:t xml:space="preserve">nr. </w:t>
      </w:r>
      <w:r w:rsidRPr="00921A78">
        <w:rPr>
          <w:sz w:val="24"/>
          <w:szCs w:val="24"/>
          <w:shd w:val="clear" w:color="auto" w:fill="FFFFFF"/>
        </w:rPr>
        <w:t xml:space="preserve">2817 (30-2024-9420), </w:t>
      </w:r>
      <w:proofErr w:type="spellStart"/>
      <w:r w:rsidRPr="00921A78">
        <w:rPr>
          <w:sz w:val="24"/>
          <w:szCs w:val="24"/>
          <w:shd w:val="clear" w:color="auto" w:fill="FFFFFF"/>
        </w:rPr>
        <w:t>datë</w:t>
      </w:r>
      <w:proofErr w:type="spellEnd"/>
      <w:r w:rsidRPr="00921A78">
        <w:rPr>
          <w:sz w:val="24"/>
          <w:szCs w:val="24"/>
          <w:shd w:val="clear" w:color="auto" w:fill="FFFFFF"/>
        </w:rPr>
        <w:t xml:space="preserve"> 17.12.2024, </w:t>
      </w:r>
      <w:proofErr w:type="spellStart"/>
      <w:r w:rsidRPr="00921A78">
        <w:rPr>
          <w:sz w:val="24"/>
          <w:szCs w:val="24"/>
          <w:shd w:val="clear" w:color="auto" w:fill="FFFFFF"/>
        </w:rPr>
        <w:t>i</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Juridiksionit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Përgjithshëm</w:t>
      </w:r>
      <w:proofErr w:type="spellEnd"/>
      <w:r w:rsidRPr="00921A78">
        <w:rPr>
          <w:sz w:val="24"/>
          <w:szCs w:val="24"/>
        </w:rPr>
        <w:t xml:space="preserve"> </w:t>
      </w:r>
      <w:proofErr w:type="spellStart"/>
      <w:r w:rsidRPr="00921A78">
        <w:rPr>
          <w:sz w:val="24"/>
          <w:szCs w:val="24"/>
        </w:rPr>
        <w:t>duhet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prishet</w:t>
      </w:r>
      <w:proofErr w:type="spellEnd"/>
      <w:r w:rsidRPr="00921A78">
        <w:rPr>
          <w:sz w:val="24"/>
          <w:szCs w:val="24"/>
        </w:rPr>
        <w:t xml:space="preserve"> </w:t>
      </w:r>
      <w:proofErr w:type="spellStart"/>
      <w:r w:rsidRPr="00921A78">
        <w:rPr>
          <w:sz w:val="24"/>
          <w:szCs w:val="24"/>
        </w:rPr>
        <w:t>dhe</w:t>
      </w:r>
      <w:proofErr w:type="spellEnd"/>
      <w:r w:rsidRPr="00921A78">
        <w:rPr>
          <w:sz w:val="24"/>
          <w:szCs w:val="24"/>
        </w:rPr>
        <w:t xml:space="preserve"> </w:t>
      </w:r>
      <w:proofErr w:type="spellStart"/>
      <w:r w:rsidRPr="00921A78">
        <w:rPr>
          <w:sz w:val="24"/>
          <w:szCs w:val="24"/>
        </w:rPr>
        <w:t>çështja</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dërgohet</w:t>
      </w:r>
      <w:proofErr w:type="spellEnd"/>
      <w:r w:rsidRPr="00921A78">
        <w:rPr>
          <w:sz w:val="24"/>
          <w:szCs w:val="24"/>
        </w:rPr>
        <w:t xml:space="preserve"> </w:t>
      </w:r>
      <w:proofErr w:type="spellStart"/>
      <w:r w:rsidRPr="00921A78">
        <w:rPr>
          <w:sz w:val="24"/>
          <w:szCs w:val="24"/>
        </w:rPr>
        <w:t>për</w:t>
      </w:r>
      <w:proofErr w:type="spellEnd"/>
      <w:r w:rsidRPr="00921A78">
        <w:rPr>
          <w:sz w:val="24"/>
          <w:szCs w:val="24"/>
        </w:rPr>
        <w:t xml:space="preserve"> </w:t>
      </w:r>
      <w:proofErr w:type="spellStart"/>
      <w:r w:rsidRPr="00921A78">
        <w:rPr>
          <w:sz w:val="24"/>
          <w:szCs w:val="24"/>
        </w:rPr>
        <w:t>rishqyrtim</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këtë</w:t>
      </w:r>
      <w:proofErr w:type="spellEnd"/>
      <w:r w:rsidRPr="00921A78">
        <w:rPr>
          <w:sz w:val="24"/>
          <w:szCs w:val="24"/>
        </w:rPr>
        <w:t xml:space="preserve"> </w:t>
      </w:r>
      <w:proofErr w:type="spellStart"/>
      <w:r w:rsidRPr="00921A78">
        <w:rPr>
          <w:sz w:val="24"/>
          <w:szCs w:val="24"/>
        </w:rPr>
        <w:t>gjykatë</w:t>
      </w:r>
      <w:proofErr w:type="spellEnd"/>
      <w:r w:rsidRPr="00921A78">
        <w:rPr>
          <w:sz w:val="24"/>
          <w:szCs w:val="24"/>
        </w:rPr>
        <w:t xml:space="preserve">, me </w:t>
      </w:r>
      <w:proofErr w:type="spellStart"/>
      <w:r w:rsidRPr="00921A78">
        <w:rPr>
          <w:sz w:val="24"/>
          <w:szCs w:val="24"/>
        </w:rPr>
        <w:t>tjetër</w:t>
      </w:r>
      <w:proofErr w:type="spellEnd"/>
      <w:r w:rsidRPr="00921A78">
        <w:rPr>
          <w:sz w:val="24"/>
          <w:szCs w:val="24"/>
        </w:rPr>
        <w:t xml:space="preserve"> </w:t>
      </w:r>
      <w:proofErr w:type="spellStart"/>
      <w:r w:rsidRPr="00921A78">
        <w:rPr>
          <w:sz w:val="24"/>
          <w:szCs w:val="24"/>
        </w:rPr>
        <w:t>trup</w:t>
      </w:r>
      <w:proofErr w:type="spellEnd"/>
      <w:r w:rsidRPr="00921A78">
        <w:rPr>
          <w:sz w:val="24"/>
          <w:szCs w:val="24"/>
        </w:rPr>
        <w:t xml:space="preserve"> </w:t>
      </w:r>
      <w:proofErr w:type="spellStart"/>
      <w:r w:rsidRPr="00921A78">
        <w:rPr>
          <w:sz w:val="24"/>
          <w:szCs w:val="24"/>
        </w:rPr>
        <w:t>gjykues</w:t>
      </w:r>
      <w:proofErr w:type="spellEnd"/>
      <w:r w:rsidRPr="00921A78">
        <w:rPr>
          <w:sz w:val="24"/>
          <w:szCs w:val="24"/>
        </w:rPr>
        <w:t xml:space="preserve">. </w:t>
      </w:r>
    </w:p>
    <w:p w14:paraId="140CE067" w14:textId="77777777" w:rsidR="00921A78" w:rsidRPr="00921A78" w:rsidRDefault="00921A78" w:rsidP="00921A78">
      <w:pPr>
        <w:jc w:val="both"/>
        <w:rPr>
          <w:sz w:val="24"/>
          <w:szCs w:val="24"/>
        </w:rPr>
      </w:pPr>
    </w:p>
    <w:p w14:paraId="4D09970D" w14:textId="77777777" w:rsidR="00921A78" w:rsidRPr="00921A78" w:rsidRDefault="00921A78" w:rsidP="00921A78">
      <w:pPr>
        <w:ind w:left="2880" w:firstLine="720"/>
        <w:jc w:val="both"/>
        <w:rPr>
          <w:b/>
          <w:bCs/>
          <w:sz w:val="24"/>
          <w:szCs w:val="24"/>
        </w:rPr>
      </w:pPr>
      <w:r w:rsidRPr="00921A78">
        <w:rPr>
          <w:b/>
          <w:sz w:val="24"/>
          <w:szCs w:val="24"/>
        </w:rPr>
        <w:lastRenderedPageBreak/>
        <w:t>P</w:t>
      </w:r>
      <w:r w:rsidRPr="00921A78">
        <w:rPr>
          <w:b/>
          <w:bCs/>
          <w:sz w:val="24"/>
          <w:szCs w:val="24"/>
        </w:rPr>
        <w:t>ËR KËTO ARSYE,</w:t>
      </w:r>
    </w:p>
    <w:p w14:paraId="03F49A14" w14:textId="77777777" w:rsidR="00921A78" w:rsidRPr="00921A78" w:rsidRDefault="00921A78" w:rsidP="00921A78">
      <w:pPr>
        <w:ind w:left="2880" w:firstLine="720"/>
        <w:jc w:val="both"/>
        <w:rPr>
          <w:b/>
          <w:bCs/>
          <w:sz w:val="24"/>
          <w:szCs w:val="24"/>
        </w:rPr>
      </w:pPr>
    </w:p>
    <w:p w14:paraId="59C7A843" w14:textId="77777777" w:rsidR="00921A78" w:rsidRPr="00921A78" w:rsidRDefault="00921A78" w:rsidP="00921A78">
      <w:pPr>
        <w:jc w:val="both"/>
        <w:rPr>
          <w:sz w:val="24"/>
          <w:szCs w:val="24"/>
        </w:rPr>
      </w:pPr>
      <w:proofErr w:type="spellStart"/>
      <w:r w:rsidRPr="00921A78">
        <w:rPr>
          <w:sz w:val="24"/>
          <w:szCs w:val="24"/>
        </w:rPr>
        <w:t>Kolegji</w:t>
      </w:r>
      <w:proofErr w:type="spellEnd"/>
      <w:r w:rsidRPr="00921A78">
        <w:rPr>
          <w:sz w:val="24"/>
          <w:szCs w:val="24"/>
        </w:rPr>
        <w:t xml:space="preserve"> Penal </w:t>
      </w:r>
      <w:proofErr w:type="spellStart"/>
      <w:r w:rsidRPr="00921A78">
        <w:rPr>
          <w:sz w:val="24"/>
          <w:szCs w:val="24"/>
        </w:rPr>
        <w:t>i</w:t>
      </w:r>
      <w:proofErr w:type="spellEnd"/>
      <w:r w:rsidRPr="00921A78">
        <w:rPr>
          <w:sz w:val="24"/>
          <w:szCs w:val="24"/>
        </w:rPr>
        <w:t xml:space="preserve"> </w:t>
      </w:r>
      <w:proofErr w:type="spellStart"/>
      <w:r w:rsidRPr="00921A78">
        <w:rPr>
          <w:sz w:val="24"/>
          <w:szCs w:val="24"/>
        </w:rPr>
        <w:t>Gjykatës</w:t>
      </w:r>
      <w:proofErr w:type="spellEnd"/>
      <w:r w:rsidRPr="00921A78">
        <w:rPr>
          <w:sz w:val="24"/>
          <w:szCs w:val="24"/>
        </w:rPr>
        <w:t xml:space="preserve"> </w:t>
      </w:r>
      <w:proofErr w:type="spellStart"/>
      <w:r w:rsidRPr="00921A78">
        <w:rPr>
          <w:sz w:val="24"/>
          <w:szCs w:val="24"/>
        </w:rPr>
        <w:t>së</w:t>
      </w:r>
      <w:proofErr w:type="spellEnd"/>
      <w:r w:rsidRPr="00921A78">
        <w:rPr>
          <w:sz w:val="24"/>
          <w:szCs w:val="24"/>
        </w:rPr>
        <w:t xml:space="preserve"> </w:t>
      </w:r>
      <w:proofErr w:type="spellStart"/>
      <w:r w:rsidRPr="00921A78">
        <w:rPr>
          <w:sz w:val="24"/>
          <w:szCs w:val="24"/>
        </w:rPr>
        <w:t>Lartë</w:t>
      </w:r>
      <w:proofErr w:type="spellEnd"/>
      <w:r w:rsidRPr="00921A78">
        <w:rPr>
          <w:sz w:val="24"/>
          <w:szCs w:val="24"/>
        </w:rPr>
        <w:t xml:space="preserve"> </w:t>
      </w:r>
      <w:proofErr w:type="spellStart"/>
      <w:r w:rsidRPr="00921A78">
        <w:rPr>
          <w:sz w:val="24"/>
          <w:szCs w:val="24"/>
        </w:rPr>
        <w:t>bazuar</w:t>
      </w:r>
      <w:proofErr w:type="spellEnd"/>
      <w:r w:rsidRPr="00921A78">
        <w:rPr>
          <w:sz w:val="24"/>
          <w:szCs w:val="24"/>
        </w:rPr>
        <w:t xml:space="preserve"> </w:t>
      </w:r>
      <w:proofErr w:type="spellStart"/>
      <w:r w:rsidRPr="00921A78">
        <w:rPr>
          <w:sz w:val="24"/>
          <w:szCs w:val="24"/>
        </w:rPr>
        <w:t>në</w:t>
      </w:r>
      <w:proofErr w:type="spellEnd"/>
      <w:r w:rsidRPr="00921A78">
        <w:rPr>
          <w:sz w:val="24"/>
          <w:szCs w:val="24"/>
        </w:rPr>
        <w:t xml:space="preserve"> </w:t>
      </w:r>
      <w:proofErr w:type="spellStart"/>
      <w:r w:rsidRPr="00921A78">
        <w:rPr>
          <w:sz w:val="24"/>
          <w:szCs w:val="24"/>
        </w:rPr>
        <w:t>nenin</w:t>
      </w:r>
      <w:proofErr w:type="spellEnd"/>
      <w:r w:rsidRPr="00921A78">
        <w:rPr>
          <w:sz w:val="24"/>
          <w:szCs w:val="24"/>
        </w:rPr>
        <w:t xml:space="preserve"> 441, pika ‘1’, </w:t>
      </w:r>
      <w:proofErr w:type="spellStart"/>
      <w:r w:rsidRPr="00921A78">
        <w:rPr>
          <w:sz w:val="24"/>
          <w:szCs w:val="24"/>
        </w:rPr>
        <w:t>shkronja</w:t>
      </w:r>
      <w:proofErr w:type="spellEnd"/>
      <w:r w:rsidRPr="00921A78">
        <w:rPr>
          <w:sz w:val="24"/>
          <w:szCs w:val="24"/>
        </w:rPr>
        <w:t xml:space="preserve"> “c”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Kodit</w:t>
      </w:r>
      <w:proofErr w:type="spellEnd"/>
      <w:r w:rsidRPr="00921A78">
        <w:rPr>
          <w:sz w:val="24"/>
          <w:szCs w:val="24"/>
        </w:rPr>
        <w:t xml:space="preserve"> </w:t>
      </w:r>
      <w:proofErr w:type="spellStart"/>
      <w:r w:rsidRPr="00921A78">
        <w:rPr>
          <w:sz w:val="24"/>
          <w:szCs w:val="24"/>
        </w:rPr>
        <w:t>të</w:t>
      </w:r>
      <w:proofErr w:type="spellEnd"/>
      <w:r w:rsidRPr="00921A78">
        <w:rPr>
          <w:sz w:val="24"/>
          <w:szCs w:val="24"/>
        </w:rPr>
        <w:t xml:space="preserve"> </w:t>
      </w:r>
      <w:proofErr w:type="spellStart"/>
      <w:r w:rsidRPr="00921A78">
        <w:rPr>
          <w:sz w:val="24"/>
          <w:szCs w:val="24"/>
        </w:rPr>
        <w:t>Procedurës</w:t>
      </w:r>
      <w:proofErr w:type="spellEnd"/>
      <w:r w:rsidRPr="00921A78">
        <w:rPr>
          <w:sz w:val="24"/>
          <w:szCs w:val="24"/>
        </w:rPr>
        <w:t xml:space="preserve"> Penale,</w:t>
      </w:r>
    </w:p>
    <w:p w14:paraId="5B8EF89E" w14:textId="77777777" w:rsidR="00921A78" w:rsidRPr="00921A78" w:rsidRDefault="00921A78" w:rsidP="00921A78">
      <w:pPr>
        <w:ind w:left="2880" w:firstLine="720"/>
        <w:jc w:val="both"/>
        <w:rPr>
          <w:b/>
          <w:bCs/>
          <w:sz w:val="24"/>
          <w:szCs w:val="24"/>
        </w:rPr>
      </w:pPr>
      <w:r w:rsidRPr="00921A78">
        <w:rPr>
          <w:b/>
          <w:bCs/>
          <w:sz w:val="24"/>
          <w:szCs w:val="24"/>
        </w:rPr>
        <w:t xml:space="preserve">   V E N D O S I:</w:t>
      </w:r>
    </w:p>
    <w:p w14:paraId="16E49CEB" w14:textId="77777777" w:rsidR="00921A78" w:rsidRPr="00921A78" w:rsidRDefault="00921A78" w:rsidP="00921A78">
      <w:pPr>
        <w:ind w:firstLine="720"/>
        <w:jc w:val="both"/>
        <w:rPr>
          <w:sz w:val="24"/>
          <w:szCs w:val="24"/>
          <w:shd w:val="clear" w:color="auto" w:fill="FFFFFF"/>
        </w:rPr>
      </w:pPr>
    </w:p>
    <w:p w14:paraId="5B649CD7" w14:textId="77777777" w:rsidR="00921A78" w:rsidRPr="00921A78" w:rsidRDefault="00921A78" w:rsidP="00921A78">
      <w:pPr>
        <w:ind w:firstLine="720"/>
        <w:jc w:val="both"/>
        <w:rPr>
          <w:sz w:val="24"/>
          <w:szCs w:val="24"/>
          <w:shd w:val="clear" w:color="auto" w:fill="FFFFFF"/>
        </w:rPr>
      </w:pPr>
      <w:r w:rsidRPr="00921A78">
        <w:rPr>
          <w:sz w:val="24"/>
          <w:szCs w:val="24"/>
          <w:shd w:val="clear" w:color="auto" w:fill="FFFFFF"/>
        </w:rPr>
        <w:t xml:space="preserve">Prishjen e </w:t>
      </w:r>
      <w:proofErr w:type="spellStart"/>
      <w:r w:rsidRPr="00921A78">
        <w:rPr>
          <w:sz w:val="24"/>
          <w:szCs w:val="24"/>
          <w:shd w:val="clear" w:color="auto" w:fill="FFFFFF"/>
        </w:rPr>
        <w:t>vendimit</w:t>
      </w:r>
      <w:proofErr w:type="spellEnd"/>
      <w:r w:rsidRPr="00921A78">
        <w:rPr>
          <w:sz w:val="24"/>
          <w:szCs w:val="24"/>
          <w:shd w:val="clear" w:color="auto" w:fill="FFFFFF"/>
        </w:rPr>
        <w:t xml:space="preserve"> nr. 2817 (30-2024-9420), </w:t>
      </w:r>
      <w:proofErr w:type="spellStart"/>
      <w:r w:rsidRPr="00921A78">
        <w:rPr>
          <w:sz w:val="24"/>
          <w:szCs w:val="24"/>
          <w:shd w:val="clear" w:color="auto" w:fill="FFFFFF"/>
        </w:rPr>
        <w:t>datë</w:t>
      </w:r>
      <w:proofErr w:type="spellEnd"/>
      <w:r w:rsidRPr="00921A78">
        <w:rPr>
          <w:sz w:val="24"/>
          <w:szCs w:val="24"/>
          <w:shd w:val="clear" w:color="auto" w:fill="FFFFFF"/>
        </w:rPr>
        <w:t xml:space="preserve"> 17.12.2024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Gjykatës</w:t>
      </w:r>
      <w:proofErr w:type="spellEnd"/>
      <w:r w:rsidRPr="00921A78">
        <w:rPr>
          <w:sz w:val="24"/>
          <w:szCs w:val="24"/>
          <w:shd w:val="clear" w:color="auto" w:fill="FFFFFF"/>
        </w:rPr>
        <w:t xml:space="preserve"> </w:t>
      </w:r>
      <w:proofErr w:type="spellStart"/>
      <w:r w:rsidRPr="00921A78">
        <w:rPr>
          <w:sz w:val="24"/>
          <w:szCs w:val="24"/>
          <w:shd w:val="clear" w:color="auto" w:fill="FFFFFF"/>
        </w:rPr>
        <w:t>së</w:t>
      </w:r>
      <w:proofErr w:type="spellEnd"/>
      <w:r w:rsidRPr="00921A78">
        <w:rPr>
          <w:sz w:val="24"/>
          <w:szCs w:val="24"/>
          <w:shd w:val="clear" w:color="auto" w:fill="FFFFFF"/>
        </w:rPr>
        <w:t xml:space="preserve"> </w:t>
      </w:r>
      <w:proofErr w:type="spellStart"/>
      <w:r w:rsidRPr="00921A78">
        <w:rPr>
          <w:sz w:val="24"/>
          <w:szCs w:val="24"/>
          <w:shd w:val="clear" w:color="auto" w:fill="FFFFFF"/>
        </w:rPr>
        <w:t>Apelit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Juridiksionit</w:t>
      </w:r>
      <w:proofErr w:type="spellEnd"/>
      <w:r w:rsidRPr="00921A78">
        <w:rPr>
          <w:sz w:val="24"/>
          <w:szCs w:val="24"/>
          <w:shd w:val="clear" w:color="auto" w:fill="FFFFFF"/>
        </w:rPr>
        <w:t xml:space="preserve"> </w:t>
      </w:r>
      <w:proofErr w:type="spellStart"/>
      <w:r w:rsidRPr="00921A78">
        <w:rPr>
          <w:sz w:val="24"/>
          <w:szCs w:val="24"/>
          <w:shd w:val="clear" w:color="auto" w:fill="FFFFFF"/>
        </w:rPr>
        <w:t>të</w:t>
      </w:r>
      <w:proofErr w:type="spellEnd"/>
      <w:r w:rsidRPr="00921A78">
        <w:rPr>
          <w:sz w:val="24"/>
          <w:szCs w:val="24"/>
          <w:shd w:val="clear" w:color="auto" w:fill="FFFFFF"/>
        </w:rPr>
        <w:t xml:space="preserve"> </w:t>
      </w:r>
      <w:proofErr w:type="spellStart"/>
      <w:r w:rsidRPr="00921A78">
        <w:rPr>
          <w:sz w:val="24"/>
          <w:szCs w:val="24"/>
          <w:shd w:val="clear" w:color="auto" w:fill="FFFFFF"/>
        </w:rPr>
        <w:t>Përgjithshëm</w:t>
      </w:r>
      <w:proofErr w:type="spellEnd"/>
      <w:r w:rsidRPr="00921A78">
        <w:rPr>
          <w:sz w:val="24"/>
          <w:szCs w:val="24"/>
          <w:shd w:val="clear" w:color="auto" w:fill="FFFFFF"/>
        </w:rPr>
        <w:t xml:space="preserve"> </w:t>
      </w:r>
      <w:proofErr w:type="spellStart"/>
      <w:r w:rsidRPr="00921A78">
        <w:rPr>
          <w:sz w:val="24"/>
          <w:szCs w:val="24"/>
          <w:shd w:val="clear" w:color="auto" w:fill="FFFFFF"/>
        </w:rPr>
        <w:t>dhe</w:t>
      </w:r>
      <w:proofErr w:type="spellEnd"/>
      <w:r w:rsidRPr="00921A78">
        <w:rPr>
          <w:sz w:val="24"/>
          <w:szCs w:val="24"/>
          <w:shd w:val="clear" w:color="auto" w:fill="FFFFFF"/>
        </w:rPr>
        <w:t xml:space="preserve"> </w:t>
      </w:r>
      <w:proofErr w:type="spellStart"/>
      <w:r w:rsidRPr="00921A78">
        <w:rPr>
          <w:sz w:val="24"/>
          <w:szCs w:val="24"/>
          <w:shd w:val="clear" w:color="auto" w:fill="FFFFFF"/>
        </w:rPr>
        <w:t>kthimin</w:t>
      </w:r>
      <w:proofErr w:type="spellEnd"/>
      <w:r w:rsidRPr="00921A78">
        <w:rPr>
          <w:sz w:val="24"/>
          <w:szCs w:val="24"/>
          <w:shd w:val="clear" w:color="auto" w:fill="FFFFFF"/>
        </w:rPr>
        <w:t xml:space="preserve"> e </w:t>
      </w:r>
      <w:proofErr w:type="spellStart"/>
      <w:r w:rsidRPr="00921A78">
        <w:rPr>
          <w:sz w:val="24"/>
          <w:szCs w:val="24"/>
          <w:shd w:val="clear" w:color="auto" w:fill="FFFFFF"/>
        </w:rPr>
        <w:t>çështjes</w:t>
      </w:r>
      <w:proofErr w:type="spellEnd"/>
      <w:r w:rsidRPr="00921A78">
        <w:rPr>
          <w:sz w:val="24"/>
          <w:szCs w:val="24"/>
          <w:shd w:val="clear" w:color="auto" w:fill="FFFFFF"/>
        </w:rPr>
        <w:t xml:space="preserve"> </w:t>
      </w:r>
      <w:proofErr w:type="spellStart"/>
      <w:r w:rsidRPr="00921A78">
        <w:rPr>
          <w:sz w:val="24"/>
          <w:szCs w:val="24"/>
          <w:shd w:val="clear" w:color="auto" w:fill="FFFFFF"/>
        </w:rPr>
        <w:t>për</w:t>
      </w:r>
      <w:proofErr w:type="spellEnd"/>
      <w:r w:rsidRPr="00921A78">
        <w:rPr>
          <w:sz w:val="24"/>
          <w:szCs w:val="24"/>
          <w:shd w:val="clear" w:color="auto" w:fill="FFFFFF"/>
        </w:rPr>
        <w:t xml:space="preserve"> </w:t>
      </w:r>
      <w:proofErr w:type="spellStart"/>
      <w:r w:rsidRPr="00921A78">
        <w:rPr>
          <w:sz w:val="24"/>
          <w:szCs w:val="24"/>
          <w:shd w:val="clear" w:color="auto" w:fill="FFFFFF"/>
        </w:rPr>
        <w:t>rishqyrtim</w:t>
      </w:r>
      <w:proofErr w:type="spellEnd"/>
      <w:r w:rsidRPr="00921A78">
        <w:rPr>
          <w:sz w:val="24"/>
          <w:szCs w:val="24"/>
          <w:shd w:val="clear" w:color="auto" w:fill="FFFFFF"/>
        </w:rPr>
        <w:t xml:space="preserve"> </w:t>
      </w:r>
      <w:proofErr w:type="spellStart"/>
      <w:r w:rsidRPr="00921A78">
        <w:rPr>
          <w:sz w:val="24"/>
          <w:szCs w:val="24"/>
          <w:shd w:val="clear" w:color="auto" w:fill="FFFFFF"/>
        </w:rPr>
        <w:t>pranë</w:t>
      </w:r>
      <w:proofErr w:type="spellEnd"/>
      <w:r w:rsidRPr="00921A78">
        <w:rPr>
          <w:sz w:val="24"/>
          <w:szCs w:val="24"/>
          <w:shd w:val="clear" w:color="auto" w:fill="FFFFFF"/>
        </w:rPr>
        <w:t xml:space="preserve"> </w:t>
      </w:r>
      <w:proofErr w:type="spellStart"/>
      <w:r w:rsidRPr="00921A78">
        <w:rPr>
          <w:sz w:val="24"/>
          <w:szCs w:val="24"/>
          <w:shd w:val="clear" w:color="auto" w:fill="FFFFFF"/>
        </w:rPr>
        <w:t>asaj</w:t>
      </w:r>
      <w:proofErr w:type="spellEnd"/>
      <w:r w:rsidRPr="00921A78">
        <w:rPr>
          <w:sz w:val="24"/>
          <w:szCs w:val="24"/>
          <w:shd w:val="clear" w:color="auto" w:fill="FFFFFF"/>
        </w:rPr>
        <w:t xml:space="preserve"> </w:t>
      </w:r>
      <w:proofErr w:type="spellStart"/>
      <w:r w:rsidRPr="00921A78">
        <w:rPr>
          <w:sz w:val="24"/>
          <w:szCs w:val="24"/>
          <w:shd w:val="clear" w:color="auto" w:fill="FFFFFF"/>
        </w:rPr>
        <w:t>gjykate</w:t>
      </w:r>
      <w:proofErr w:type="spellEnd"/>
      <w:r w:rsidRPr="00921A78">
        <w:rPr>
          <w:sz w:val="24"/>
          <w:szCs w:val="24"/>
          <w:shd w:val="clear" w:color="auto" w:fill="FFFFFF"/>
        </w:rPr>
        <w:t xml:space="preserve">, me </w:t>
      </w:r>
      <w:proofErr w:type="spellStart"/>
      <w:r w:rsidRPr="00921A78">
        <w:rPr>
          <w:sz w:val="24"/>
          <w:szCs w:val="24"/>
          <w:shd w:val="clear" w:color="auto" w:fill="FFFFFF"/>
        </w:rPr>
        <w:t>tjetër</w:t>
      </w:r>
      <w:proofErr w:type="spellEnd"/>
      <w:r w:rsidRPr="00921A78">
        <w:rPr>
          <w:sz w:val="24"/>
          <w:szCs w:val="24"/>
          <w:shd w:val="clear" w:color="auto" w:fill="FFFFFF"/>
        </w:rPr>
        <w:t xml:space="preserve"> </w:t>
      </w:r>
      <w:proofErr w:type="spellStart"/>
      <w:r w:rsidRPr="00921A78">
        <w:rPr>
          <w:sz w:val="24"/>
          <w:szCs w:val="24"/>
          <w:shd w:val="clear" w:color="auto" w:fill="FFFFFF"/>
        </w:rPr>
        <w:t>trup</w:t>
      </w:r>
      <w:proofErr w:type="spellEnd"/>
      <w:r w:rsidRPr="00921A78">
        <w:rPr>
          <w:sz w:val="24"/>
          <w:szCs w:val="24"/>
          <w:shd w:val="clear" w:color="auto" w:fill="FFFFFF"/>
        </w:rPr>
        <w:t xml:space="preserve"> </w:t>
      </w:r>
      <w:proofErr w:type="spellStart"/>
      <w:r w:rsidRPr="00921A78">
        <w:rPr>
          <w:sz w:val="24"/>
          <w:szCs w:val="24"/>
          <w:shd w:val="clear" w:color="auto" w:fill="FFFFFF"/>
        </w:rPr>
        <w:t>gjykues</w:t>
      </w:r>
      <w:proofErr w:type="spellEnd"/>
      <w:r w:rsidRPr="00921A78">
        <w:rPr>
          <w:sz w:val="24"/>
          <w:szCs w:val="24"/>
          <w:shd w:val="clear" w:color="auto" w:fill="FFFFFF"/>
        </w:rPr>
        <w:t>.</w:t>
      </w:r>
    </w:p>
    <w:p w14:paraId="3DE1CA29" w14:textId="77777777" w:rsidR="00921A78" w:rsidRPr="00921A78" w:rsidRDefault="00921A78" w:rsidP="00921A78">
      <w:pPr>
        <w:ind w:left="6480"/>
        <w:jc w:val="both"/>
        <w:rPr>
          <w:b/>
          <w:noProof/>
          <w:sz w:val="24"/>
          <w:szCs w:val="24"/>
          <w:lang w:val="sq-AL"/>
        </w:rPr>
      </w:pPr>
    </w:p>
    <w:p w14:paraId="1A154982" w14:textId="77777777" w:rsidR="00D04BCD" w:rsidRPr="00921A78" w:rsidRDefault="009217E6" w:rsidP="00921A78">
      <w:pPr>
        <w:ind w:left="6480"/>
        <w:jc w:val="both"/>
        <w:rPr>
          <w:b/>
          <w:noProof/>
          <w:sz w:val="24"/>
          <w:szCs w:val="24"/>
          <w:lang w:val="sq-AL"/>
        </w:rPr>
      </w:pPr>
      <w:r w:rsidRPr="00921A78">
        <w:rPr>
          <w:b/>
          <w:noProof/>
          <w:sz w:val="24"/>
          <w:szCs w:val="24"/>
          <w:lang w:val="sq-AL"/>
        </w:rPr>
        <w:t>T</w:t>
      </w:r>
      <w:r w:rsidR="00D04BCD" w:rsidRPr="00921A78">
        <w:rPr>
          <w:b/>
          <w:noProof/>
          <w:sz w:val="24"/>
          <w:szCs w:val="24"/>
          <w:lang w:val="sq-AL"/>
        </w:rPr>
        <w:t xml:space="preserve">iranë, më </w:t>
      </w:r>
      <w:r w:rsidR="00921A78" w:rsidRPr="00921A78">
        <w:rPr>
          <w:b/>
          <w:noProof/>
          <w:sz w:val="24"/>
          <w:szCs w:val="24"/>
          <w:lang w:val="sq-AL"/>
        </w:rPr>
        <w:t>17</w:t>
      </w:r>
      <w:r w:rsidR="00CC52EE" w:rsidRPr="00921A78">
        <w:rPr>
          <w:b/>
          <w:noProof/>
          <w:sz w:val="24"/>
          <w:szCs w:val="24"/>
          <w:lang w:val="sq-AL"/>
        </w:rPr>
        <w:t>.02</w:t>
      </w:r>
      <w:r w:rsidR="005D7B26" w:rsidRPr="00921A78">
        <w:rPr>
          <w:b/>
          <w:noProof/>
          <w:sz w:val="24"/>
          <w:szCs w:val="24"/>
          <w:lang w:val="sq-AL"/>
        </w:rPr>
        <w:t>.2026</w:t>
      </w:r>
    </w:p>
    <w:p w14:paraId="3DB1C60F" w14:textId="77777777" w:rsidR="00DB073C" w:rsidRPr="00921A78" w:rsidRDefault="00DB073C" w:rsidP="00921A78">
      <w:pPr>
        <w:jc w:val="both"/>
        <w:rPr>
          <w:noProof/>
          <w:sz w:val="24"/>
          <w:szCs w:val="24"/>
          <w:lang w:val="sq-AL"/>
        </w:rPr>
      </w:pPr>
    </w:p>
    <w:p w14:paraId="68081260" w14:textId="77777777" w:rsidR="00FC7224" w:rsidRPr="00921A78" w:rsidRDefault="00FC4EBB" w:rsidP="00266A6D">
      <w:pPr>
        <w:pStyle w:val="BodyText0"/>
        <w:spacing w:after="0"/>
        <w:jc w:val="both"/>
        <w:rPr>
          <w:b/>
          <w:lang w:val="sq-AL"/>
        </w:rPr>
      </w:pPr>
      <w:r w:rsidRPr="00921A78">
        <w:rPr>
          <w:b/>
          <w:lang w:val="sq-AL"/>
        </w:rPr>
        <w:t xml:space="preserve">         </w:t>
      </w:r>
      <w:r w:rsidR="00FC48F7" w:rsidRPr="00921A78">
        <w:rPr>
          <w:b/>
          <w:lang w:val="sq-AL"/>
        </w:rPr>
        <w:t xml:space="preserve"> </w:t>
      </w:r>
    </w:p>
    <w:p w14:paraId="18B5E06B" w14:textId="77777777" w:rsidR="00FC7224" w:rsidRPr="00921A78" w:rsidRDefault="00FC7224" w:rsidP="00921A78">
      <w:pPr>
        <w:jc w:val="both"/>
        <w:rPr>
          <w:sz w:val="24"/>
          <w:szCs w:val="24"/>
          <w:lang w:val="sq-AL"/>
        </w:rPr>
      </w:pPr>
    </w:p>
    <w:sectPr w:rsidR="00FC7224" w:rsidRPr="00921A78" w:rsidSect="00921A78">
      <w:footerReference w:type="default" r:id="rId17"/>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AC9" w14:textId="77777777" w:rsidR="00B3574A" w:rsidRDefault="00B3574A" w:rsidP="00540ACF">
      <w:r>
        <w:separator/>
      </w:r>
    </w:p>
  </w:endnote>
  <w:endnote w:type="continuationSeparator" w:id="0">
    <w:p w14:paraId="2ED82E8D" w14:textId="77777777" w:rsidR="00B3574A" w:rsidRDefault="00B3574A"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ez One">
    <w:altName w:val="Times New Roman"/>
    <w:charset w:val="B1"/>
    <w:family w:val="auto"/>
    <w:pitch w:val="variable"/>
    <w:sig w:usb0="00000807" w:usb1="40000000" w:usb2="00000000" w:usb3="00000000" w:csb0="000000B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Bold">
    <w:altName w:val="Garamon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353064A0" w14:textId="77777777" w:rsidR="0021018F" w:rsidRDefault="00266A6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C9113D0" w14:textId="77777777" w:rsidR="0021018F" w:rsidRPr="00B2518C" w:rsidRDefault="0021018F">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1B92" w14:textId="77777777" w:rsidR="00B3574A" w:rsidRDefault="00B3574A" w:rsidP="00540ACF">
      <w:r>
        <w:separator/>
      </w:r>
    </w:p>
  </w:footnote>
  <w:footnote w:type="continuationSeparator" w:id="0">
    <w:p w14:paraId="32CB3DBF" w14:textId="77777777" w:rsidR="00B3574A" w:rsidRDefault="00B3574A"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16ADD"/>
    <w:multiLevelType w:val="multilevel"/>
    <w:tmpl w:val="E4C05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5B6D00"/>
    <w:multiLevelType w:val="hybridMultilevel"/>
    <w:tmpl w:val="D06418B8"/>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167A2"/>
    <w:multiLevelType w:val="hybridMultilevel"/>
    <w:tmpl w:val="D9BA2ED6"/>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4C2E5477"/>
    <w:multiLevelType w:val="hybridMultilevel"/>
    <w:tmpl w:val="A6C8C10E"/>
    <w:lvl w:ilvl="0" w:tplc="ABE0489A">
      <w:start w:val="1"/>
      <w:numFmt w:val="bullet"/>
      <w:pStyle w:val="Style6"/>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1351B"/>
    <w:multiLevelType w:val="hybridMultilevel"/>
    <w:tmpl w:val="0854F524"/>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20573">
    <w:abstractNumId w:val="0"/>
  </w:num>
  <w:num w:numId="2" w16cid:durableId="1400861781">
    <w:abstractNumId w:val="4"/>
  </w:num>
  <w:num w:numId="3" w16cid:durableId="150491940">
    <w:abstractNumId w:val="5"/>
  </w:num>
  <w:num w:numId="4" w16cid:durableId="1963730351">
    <w:abstractNumId w:val="1"/>
  </w:num>
  <w:num w:numId="5" w16cid:durableId="1517887858">
    <w:abstractNumId w:val="6"/>
  </w:num>
  <w:num w:numId="6" w16cid:durableId="1038433757">
    <w:abstractNumId w:val="2"/>
  </w:num>
  <w:num w:numId="7" w16cid:durableId="154652450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48B"/>
    <w:rsid w:val="00057AA8"/>
    <w:rsid w:val="000606AC"/>
    <w:rsid w:val="00061876"/>
    <w:rsid w:val="000630F8"/>
    <w:rsid w:val="00063581"/>
    <w:rsid w:val="00064F0E"/>
    <w:rsid w:val="00067EFB"/>
    <w:rsid w:val="00070ED4"/>
    <w:rsid w:val="00071D08"/>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0E8B"/>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E6EF2"/>
    <w:rsid w:val="000F1073"/>
    <w:rsid w:val="000F198B"/>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3D14"/>
    <w:rsid w:val="00145080"/>
    <w:rsid w:val="00145C57"/>
    <w:rsid w:val="00146451"/>
    <w:rsid w:val="0014661F"/>
    <w:rsid w:val="0014770A"/>
    <w:rsid w:val="00151A84"/>
    <w:rsid w:val="00152583"/>
    <w:rsid w:val="00154A3E"/>
    <w:rsid w:val="00155212"/>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B72A0"/>
    <w:rsid w:val="001C23AD"/>
    <w:rsid w:val="001C3A87"/>
    <w:rsid w:val="001C40B2"/>
    <w:rsid w:val="001C66C3"/>
    <w:rsid w:val="001C720D"/>
    <w:rsid w:val="001D07A2"/>
    <w:rsid w:val="001D0E6E"/>
    <w:rsid w:val="001D232B"/>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018F"/>
    <w:rsid w:val="002103DB"/>
    <w:rsid w:val="00211EEC"/>
    <w:rsid w:val="00215DC1"/>
    <w:rsid w:val="0021637E"/>
    <w:rsid w:val="00216F62"/>
    <w:rsid w:val="002206D1"/>
    <w:rsid w:val="0022080B"/>
    <w:rsid w:val="00221796"/>
    <w:rsid w:val="00221C89"/>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6A6D"/>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3C07"/>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39A8"/>
    <w:rsid w:val="00326A3A"/>
    <w:rsid w:val="00326A90"/>
    <w:rsid w:val="00326CEF"/>
    <w:rsid w:val="003303D5"/>
    <w:rsid w:val="003308BB"/>
    <w:rsid w:val="00332814"/>
    <w:rsid w:val="0033388A"/>
    <w:rsid w:val="00334490"/>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932"/>
    <w:rsid w:val="003740BD"/>
    <w:rsid w:val="0037454F"/>
    <w:rsid w:val="00374A8F"/>
    <w:rsid w:val="003757AE"/>
    <w:rsid w:val="00377492"/>
    <w:rsid w:val="00380BE4"/>
    <w:rsid w:val="00380EAC"/>
    <w:rsid w:val="00384635"/>
    <w:rsid w:val="00385476"/>
    <w:rsid w:val="00385AE4"/>
    <w:rsid w:val="0038643E"/>
    <w:rsid w:val="00386E25"/>
    <w:rsid w:val="00387185"/>
    <w:rsid w:val="00390DDE"/>
    <w:rsid w:val="00393214"/>
    <w:rsid w:val="003935B6"/>
    <w:rsid w:val="0039451A"/>
    <w:rsid w:val="00394B9F"/>
    <w:rsid w:val="00396EA9"/>
    <w:rsid w:val="00397259"/>
    <w:rsid w:val="00397B28"/>
    <w:rsid w:val="00397D0E"/>
    <w:rsid w:val="003A13D7"/>
    <w:rsid w:val="003A1645"/>
    <w:rsid w:val="003A1679"/>
    <w:rsid w:val="003A26ED"/>
    <w:rsid w:val="003A2B42"/>
    <w:rsid w:val="003A4D33"/>
    <w:rsid w:val="003A544F"/>
    <w:rsid w:val="003A5F4B"/>
    <w:rsid w:val="003A6FF2"/>
    <w:rsid w:val="003A754E"/>
    <w:rsid w:val="003B1843"/>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0E4A"/>
    <w:rsid w:val="003F12AE"/>
    <w:rsid w:val="003F1704"/>
    <w:rsid w:val="003F5534"/>
    <w:rsid w:val="003F6211"/>
    <w:rsid w:val="003F6303"/>
    <w:rsid w:val="003F6AD8"/>
    <w:rsid w:val="003F7037"/>
    <w:rsid w:val="00404621"/>
    <w:rsid w:val="0040646F"/>
    <w:rsid w:val="0041084C"/>
    <w:rsid w:val="00410951"/>
    <w:rsid w:val="0041236C"/>
    <w:rsid w:val="00414FA4"/>
    <w:rsid w:val="00420D4B"/>
    <w:rsid w:val="00421A34"/>
    <w:rsid w:val="004247A7"/>
    <w:rsid w:val="0042564C"/>
    <w:rsid w:val="00425ABF"/>
    <w:rsid w:val="00426596"/>
    <w:rsid w:val="00426980"/>
    <w:rsid w:val="00430E39"/>
    <w:rsid w:val="00433CEC"/>
    <w:rsid w:val="004340E6"/>
    <w:rsid w:val="00434F98"/>
    <w:rsid w:val="004353DB"/>
    <w:rsid w:val="0043550C"/>
    <w:rsid w:val="00437ECF"/>
    <w:rsid w:val="00440845"/>
    <w:rsid w:val="0044284F"/>
    <w:rsid w:val="00442BC7"/>
    <w:rsid w:val="00443849"/>
    <w:rsid w:val="00445B0A"/>
    <w:rsid w:val="00445CF4"/>
    <w:rsid w:val="00447D38"/>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7D6B"/>
    <w:rsid w:val="004A07E4"/>
    <w:rsid w:val="004A08DC"/>
    <w:rsid w:val="004A09DA"/>
    <w:rsid w:val="004A0F40"/>
    <w:rsid w:val="004A2F12"/>
    <w:rsid w:val="004A3D62"/>
    <w:rsid w:val="004A50D3"/>
    <w:rsid w:val="004A5397"/>
    <w:rsid w:val="004A66C6"/>
    <w:rsid w:val="004A78C0"/>
    <w:rsid w:val="004B08C8"/>
    <w:rsid w:val="004B2D24"/>
    <w:rsid w:val="004B31A5"/>
    <w:rsid w:val="004B58A8"/>
    <w:rsid w:val="004B6BE9"/>
    <w:rsid w:val="004B7B75"/>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4BCE"/>
    <w:rsid w:val="004E6A69"/>
    <w:rsid w:val="004F09EB"/>
    <w:rsid w:val="004F0F21"/>
    <w:rsid w:val="004F1BA6"/>
    <w:rsid w:val="004F27E3"/>
    <w:rsid w:val="004F3C07"/>
    <w:rsid w:val="004F4A21"/>
    <w:rsid w:val="004F62A1"/>
    <w:rsid w:val="004F7156"/>
    <w:rsid w:val="004F785C"/>
    <w:rsid w:val="00501CC7"/>
    <w:rsid w:val="00502576"/>
    <w:rsid w:val="005025B1"/>
    <w:rsid w:val="005028CC"/>
    <w:rsid w:val="0050445F"/>
    <w:rsid w:val="0050636E"/>
    <w:rsid w:val="0050669C"/>
    <w:rsid w:val="005105ED"/>
    <w:rsid w:val="0051269A"/>
    <w:rsid w:val="00512F0F"/>
    <w:rsid w:val="00513909"/>
    <w:rsid w:val="00514F11"/>
    <w:rsid w:val="005153DF"/>
    <w:rsid w:val="005172B1"/>
    <w:rsid w:val="00520059"/>
    <w:rsid w:val="005206E1"/>
    <w:rsid w:val="00521B52"/>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1091"/>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D7B26"/>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0A0"/>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5DC2"/>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D7C2F"/>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3CB3"/>
    <w:rsid w:val="00704D96"/>
    <w:rsid w:val="007055D9"/>
    <w:rsid w:val="00706C64"/>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0B8"/>
    <w:rsid w:val="00765CFE"/>
    <w:rsid w:val="00767027"/>
    <w:rsid w:val="007676F2"/>
    <w:rsid w:val="00770AD0"/>
    <w:rsid w:val="00773B85"/>
    <w:rsid w:val="00773CBA"/>
    <w:rsid w:val="00782440"/>
    <w:rsid w:val="00784245"/>
    <w:rsid w:val="00786237"/>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5A3"/>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3178"/>
    <w:rsid w:val="00833182"/>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3822"/>
    <w:rsid w:val="00855048"/>
    <w:rsid w:val="008559EA"/>
    <w:rsid w:val="00855E04"/>
    <w:rsid w:val="00856FE5"/>
    <w:rsid w:val="0085763E"/>
    <w:rsid w:val="00857BF2"/>
    <w:rsid w:val="00862845"/>
    <w:rsid w:val="008639BF"/>
    <w:rsid w:val="00864DC5"/>
    <w:rsid w:val="0086541D"/>
    <w:rsid w:val="008667DE"/>
    <w:rsid w:val="008677A2"/>
    <w:rsid w:val="00867AD1"/>
    <w:rsid w:val="00870496"/>
    <w:rsid w:val="00870D4F"/>
    <w:rsid w:val="00871047"/>
    <w:rsid w:val="00871120"/>
    <w:rsid w:val="00872091"/>
    <w:rsid w:val="008724E6"/>
    <w:rsid w:val="00876539"/>
    <w:rsid w:val="00876976"/>
    <w:rsid w:val="00883124"/>
    <w:rsid w:val="00884F88"/>
    <w:rsid w:val="008861D4"/>
    <w:rsid w:val="00886DBC"/>
    <w:rsid w:val="008912BA"/>
    <w:rsid w:val="00891D3E"/>
    <w:rsid w:val="00891E64"/>
    <w:rsid w:val="00893ECA"/>
    <w:rsid w:val="00896C55"/>
    <w:rsid w:val="00897DAD"/>
    <w:rsid w:val="008A0ED3"/>
    <w:rsid w:val="008A10DB"/>
    <w:rsid w:val="008A45E7"/>
    <w:rsid w:val="008A5767"/>
    <w:rsid w:val="008A6789"/>
    <w:rsid w:val="008A67C3"/>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1EC6"/>
    <w:rsid w:val="008E698A"/>
    <w:rsid w:val="008E6D41"/>
    <w:rsid w:val="008E7024"/>
    <w:rsid w:val="008E7061"/>
    <w:rsid w:val="008F3A59"/>
    <w:rsid w:val="008F734E"/>
    <w:rsid w:val="0090041E"/>
    <w:rsid w:val="009020C9"/>
    <w:rsid w:val="009039B8"/>
    <w:rsid w:val="00910BA1"/>
    <w:rsid w:val="00911AED"/>
    <w:rsid w:val="00911FF1"/>
    <w:rsid w:val="00913B91"/>
    <w:rsid w:val="009217E6"/>
    <w:rsid w:val="00921A78"/>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42B1"/>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68B4"/>
    <w:rsid w:val="00967ADA"/>
    <w:rsid w:val="00971BAF"/>
    <w:rsid w:val="00975993"/>
    <w:rsid w:val="00981016"/>
    <w:rsid w:val="00982565"/>
    <w:rsid w:val="009825F3"/>
    <w:rsid w:val="0098263A"/>
    <w:rsid w:val="00983C1D"/>
    <w:rsid w:val="0098416F"/>
    <w:rsid w:val="0098470D"/>
    <w:rsid w:val="00985594"/>
    <w:rsid w:val="009870CB"/>
    <w:rsid w:val="009909C3"/>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D64"/>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528"/>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6017E"/>
    <w:rsid w:val="00A607AB"/>
    <w:rsid w:val="00A607F2"/>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30D2"/>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077D3"/>
    <w:rsid w:val="00B105EE"/>
    <w:rsid w:val="00B1094D"/>
    <w:rsid w:val="00B10F93"/>
    <w:rsid w:val="00B117CE"/>
    <w:rsid w:val="00B14041"/>
    <w:rsid w:val="00B148B7"/>
    <w:rsid w:val="00B155DF"/>
    <w:rsid w:val="00B163F0"/>
    <w:rsid w:val="00B1799E"/>
    <w:rsid w:val="00B202F7"/>
    <w:rsid w:val="00B20688"/>
    <w:rsid w:val="00B21514"/>
    <w:rsid w:val="00B23C01"/>
    <w:rsid w:val="00B255FB"/>
    <w:rsid w:val="00B2590B"/>
    <w:rsid w:val="00B26158"/>
    <w:rsid w:val="00B27599"/>
    <w:rsid w:val="00B30362"/>
    <w:rsid w:val="00B30793"/>
    <w:rsid w:val="00B30FC8"/>
    <w:rsid w:val="00B31185"/>
    <w:rsid w:val="00B3359E"/>
    <w:rsid w:val="00B3433C"/>
    <w:rsid w:val="00B3574A"/>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708F"/>
    <w:rsid w:val="00B976FF"/>
    <w:rsid w:val="00B97AC2"/>
    <w:rsid w:val="00B97AD4"/>
    <w:rsid w:val="00B97C1F"/>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744"/>
    <w:rsid w:val="00BD48CF"/>
    <w:rsid w:val="00BD5C95"/>
    <w:rsid w:val="00BE0D37"/>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50094"/>
    <w:rsid w:val="00C51000"/>
    <w:rsid w:val="00C5248D"/>
    <w:rsid w:val="00C547FD"/>
    <w:rsid w:val="00C57102"/>
    <w:rsid w:val="00C57B48"/>
    <w:rsid w:val="00C60677"/>
    <w:rsid w:val="00C62335"/>
    <w:rsid w:val="00C64410"/>
    <w:rsid w:val="00C64525"/>
    <w:rsid w:val="00C64551"/>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347D"/>
    <w:rsid w:val="00CB532C"/>
    <w:rsid w:val="00CB59D6"/>
    <w:rsid w:val="00CB613D"/>
    <w:rsid w:val="00CB6E1D"/>
    <w:rsid w:val="00CB777E"/>
    <w:rsid w:val="00CB7C36"/>
    <w:rsid w:val="00CC0D20"/>
    <w:rsid w:val="00CC1C4A"/>
    <w:rsid w:val="00CC38C8"/>
    <w:rsid w:val="00CC3B19"/>
    <w:rsid w:val="00CC42D3"/>
    <w:rsid w:val="00CC4545"/>
    <w:rsid w:val="00CC4991"/>
    <w:rsid w:val="00CC52EE"/>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19"/>
    <w:rsid w:val="00D02EDC"/>
    <w:rsid w:val="00D03BDF"/>
    <w:rsid w:val="00D04767"/>
    <w:rsid w:val="00D04BCD"/>
    <w:rsid w:val="00D06B62"/>
    <w:rsid w:val="00D0758F"/>
    <w:rsid w:val="00D0791F"/>
    <w:rsid w:val="00D1187A"/>
    <w:rsid w:val="00D12931"/>
    <w:rsid w:val="00D13797"/>
    <w:rsid w:val="00D145D9"/>
    <w:rsid w:val="00D153B4"/>
    <w:rsid w:val="00D15DA1"/>
    <w:rsid w:val="00D16518"/>
    <w:rsid w:val="00D16975"/>
    <w:rsid w:val="00D16BEF"/>
    <w:rsid w:val="00D1795D"/>
    <w:rsid w:val="00D17B37"/>
    <w:rsid w:val="00D20125"/>
    <w:rsid w:val="00D25842"/>
    <w:rsid w:val="00D25F65"/>
    <w:rsid w:val="00D301EF"/>
    <w:rsid w:val="00D31BE6"/>
    <w:rsid w:val="00D324F1"/>
    <w:rsid w:val="00D32E61"/>
    <w:rsid w:val="00D36BF3"/>
    <w:rsid w:val="00D37465"/>
    <w:rsid w:val="00D40A3E"/>
    <w:rsid w:val="00D41FB2"/>
    <w:rsid w:val="00D42BCE"/>
    <w:rsid w:val="00D42CA8"/>
    <w:rsid w:val="00D47002"/>
    <w:rsid w:val="00D478FE"/>
    <w:rsid w:val="00D516DA"/>
    <w:rsid w:val="00D51F28"/>
    <w:rsid w:val="00D53F0D"/>
    <w:rsid w:val="00D60188"/>
    <w:rsid w:val="00D605E2"/>
    <w:rsid w:val="00D612D4"/>
    <w:rsid w:val="00D62F4B"/>
    <w:rsid w:val="00D635D0"/>
    <w:rsid w:val="00D64F7D"/>
    <w:rsid w:val="00D65A5F"/>
    <w:rsid w:val="00D67077"/>
    <w:rsid w:val="00D67B13"/>
    <w:rsid w:val="00D71082"/>
    <w:rsid w:val="00D73301"/>
    <w:rsid w:val="00D74BA4"/>
    <w:rsid w:val="00D7518A"/>
    <w:rsid w:val="00D77871"/>
    <w:rsid w:val="00D82ABF"/>
    <w:rsid w:val="00D82C8F"/>
    <w:rsid w:val="00D8517B"/>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438"/>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6B1"/>
    <w:rsid w:val="00E53E8D"/>
    <w:rsid w:val="00E54889"/>
    <w:rsid w:val="00E562EB"/>
    <w:rsid w:val="00E564B2"/>
    <w:rsid w:val="00E5694A"/>
    <w:rsid w:val="00E613E1"/>
    <w:rsid w:val="00E639E0"/>
    <w:rsid w:val="00E63A35"/>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0E3D"/>
    <w:rsid w:val="00EC20F4"/>
    <w:rsid w:val="00EC24FA"/>
    <w:rsid w:val="00EC3497"/>
    <w:rsid w:val="00EC428B"/>
    <w:rsid w:val="00EC4E2A"/>
    <w:rsid w:val="00EC6188"/>
    <w:rsid w:val="00ED2032"/>
    <w:rsid w:val="00ED21C4"/>
    <w:rsid w:val="00ED2512"/>
    <w:rsid w:val="00ED465E"/>
    <w:rsid w:val="00ED475C"/>
    <w:rsid w:val="00ED6FDB"/>
    <w:rsid w:val="00EE068D"/>
    <w:rsid w:val="00EE1291"/>
    <w:rsid w:val="00EE198B"/>
    <w:rsid w:val="00EE1D16"/>
    <w:rsid w:val="00EE2580"/>
    <w:rsid w:val="00EE4E09"/>
    <w:rsid w:val="00EE526C"/>
    <w:rsid w:val="00EE5A14"/>
    <w:rsid w:val="00EF26A9"/>
    <w:rsid w:val="00EF45CE"/>
    <w:rsid w:val="00F00246"/>
    <w:rsid w:val="00F02EF0"/>
    <w:rsid w:val="00F0360B"/>
    <w:rsid w:val="00F038EB"/>
    <w:rsid w:val="00F05EFF"/>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BD6"/>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0218"/>
  <w15:docId w15:val="{A5FB837A-BCA3-48E8-A752-3549C0AE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B1843"/>
    <w:pPr>
      <w:keepNext/>
      <w:keepLines/>
      <w:spacing w:before="80" w:after="40"/>
      <w:outlineLvl w:val="3"/>
    </w:pPr>
    <w:rPr>
      <w:i/>
      <w:iCs/>
      <w:color w:val="0F4761"/>
      <w:sz w:val="24"/>
      <w:szCs w:val="24"/>
      <w:lang w:val="sq-AL"/>
    </w:rPr>
  </w:style>
  <w:style w:type="paragraph" w:styleId="Heading5">
    <w:name w:val="heading 5"/>
    <w:basedOn w:val="Normal"/>
    <w:next w:val="Normal"/>
    <w:link w:val="Heading5Char"/>
    <w:uiPriority w:val="9"/>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7">
    <w:name w:val="heading 7"/>
    <w:basedOn w:val="Normal"/>
    <w:next w:val="Normal"/>
    <w:link w:val="Heading7Char"/>
    <w:uiPriority w:val="9"/>
    <w:unhideWhenUsed/>
    <w:qFormat/>
    <w:rsid w:val="003B1843"/>
    <w:pPr>
      <w:keepNext/>
      <w:keepLines/>
      <w:spacing w:before="40"/>
      <w:outlineLvl w:val="6"/>
    </w:pPr>
    <w:rPr>
      <w:color w:val="595959"/>
      <w:sz w:val="24"/>
      <w:szCs w:val="24"/>
      <w:lang w:val="sq-AL"/>
    </w:rPr>
  </w:style>
  <w:style w:type="paragraph" w:styleId="Heading8">
    <w:name w:val="heading 8"/>
    <w:basedOn w:val="Normal"/>
    <w:next w:val="Normal"/>
    <w:link w:val="Heading8Char"/>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paragraph" w:styleId="Heading9">
    <w:name w:val="heading 9"/>
    <w:basedOn w:val="Normal"/>
    <w:next w:val="Normal"/>
    <w:link w:val="Heading9Char"/>
    <w:unhideWhenUsed/>
    <w:qFormat/>
    <w:rsid w:val="003B1843"/>
    <w:pPr>
      <w:keepNext/>
      <w:keepLines/>
      <w:outlineLvl w:val="8"/>
    </w:pPr>
    <w:rPr>
      <w:color w:val="272727"/>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qFormat/>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nhideWhenUsed/>
    <w:rsid w:val="00CD5B3F"/>
    <w:pPr>
      <w:spacing w:after="120"/>
      <w:ind w:left="360"/>
    </w:pPr>
    <w:rPr>
      <w:sz w:val="16"/>
      <w:szCs w:val="16"/>
    </w:rPr>
  </w:style>
  <w:style w:type="character" w:customStyle="1" w:styleId="BodyTextIndent3Char">
    <w:name w:val="Body Text Indent 3 Char"/>
    <w:basedOn w:val="DefaultParagraphFont"/>
    <w:link w:val="BodyTextIndent3"/>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99"/>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99"/>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5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qFormat/>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1"/>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5) + 12 pt,Bold,Footnote + 7.5 pt,Body text (4) + Not Bold,Body text (2) + Bold,Spacing 3 pt Exact,Spacing 1 pt Exact,Body text (7) + 7 pt,12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5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10 pt"/>
    <w:basedOn w:val="BodyTextChar1"/>
    <w:rsid w:val="00AF4891"/>
    <w:rPr>
      <w:rFonts w:ascii="Georgia" w:hAnsi="Georgia" w:cs="Georgia"/>
      <w:sz w:val="19"/>
      <w:szCs w:val="19"/>
      <w:u w:val="none"/>
    </w:rPr>
  </w:style>
  <w:style w:type="character" w:customStyle="1" w:styleId="BodytextItalic">
    <w:name w:val="Body text + Italic"/>
    <w:basedOn w:val="BodyTextChar1"/>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Body text (3) + Bold"/>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2"/>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Heading4Char">
    <w:name w:val="Heading 4 Char"/>
    <w:basedOn w:val="DefaultParagraphFont"/>
    <w:link w:val="Heading4"/>
    <w:rsid w:val="003B1843"/>
    <w:rPr>
      <w:rFonts w:ascii="Times New Roman" w:eastAsia="Times New Roman" w:hAnsi="Times New Roman" w:cs="Times New Roman"/>
      <w:i/>
      <w:iCs/>
      <w:color w:val="0F4761"/>
      <w:sz w:val="24"/>
      <w:szCs w:val="24"/>
    </w:rPr>
  </w:style>
  <w:style w:type="character" w:customStyle="1" w:styleId="Heading7Char">
    <w:name w:val="Heading 7 Char"/>
    <w:basedOn w:val="DefaultParagraphFont"/>
    <w:link w:val="Heading7"/>
    <w:uiPriority w:val="9"/>
    <w:rsid w:val="003B1843"/>
    <w:rPr>
      <w:rFonts w:ascii="Times New Roman" w:eastAsia="Times New Roman" w:hAnsi="Times New Roman" w:cs="Times New Roman"/>
      <w:color w:val="595959"/>
      <w:sz w:val="24"/>
      <w:szCs w:val="24"/>
    </w:rPr>
  </w:style>
  <w:style w:type="character" w:customStyle="1" w:styleId="Heading9Char">
    <w:name w:val="Heading 9 Char"/>
    <w:basedOn w:val="DefaultParagraphFont"/>
    <w:link w:val="Heading9"/>
    <w:rsid w:val="003B1843"/>
    <w:rPr>
      <w:rFonts w:ascii="Times New Roman" w:eastAsia="Times New Roman" w:hAnsi="Times New Roman" w:cs="Times New Roman"/>
      <w:color w:val="272727"/>
      <w:sz w:val="24"/>
      <w:szCs w:val="24"/>
    </w:rPr>
  </w:style>
  <w:style w:type="paragraph" w:styleId="Subtitle">
    <w:name w:val="Subtitle"/>
    <w:basedOn w:val="Normal"/>
    <w:next w:val="Normal"/>
    <w:link w:val="SubtitleChar"/>
    <w:uiPriority w:val="11"/>
    <w:qFormat/>
    <w:rsid w:val="003B1843"/>
    <w:pPr>
      <w:numPr>
        <w:ilvl w:val="1"/>
      </w:numPr>
    </w:pPr>
    <w:rPr>
      <w:color w:val="595959"/>
      <w:spacing w:val="15"/>
      <w:sz w:val="28"/>
      <w:szCs w:val="28"/>
      <w:lang w:val="sq-AL"/>
    </w:rPr>
  </w:style>
  <w:style w:type="character" w:customStyle="1" w:styleId="SubtitleChar">
    <w:name w:val="Subtitle Char"/>
    <w:basedOn w:val="DefaultParagraphFont"/>
    <w:link w:val="Subtitle"/>
    <w:uiPriority w:val="11"/>
    <w:rsid w:val="003B1843"/>
    <w:rPr>
      <w:rFonts w:ascii="Times New Roman" w:eastAsia="Times New Roman" w:hAnsi="Times New Roman" w:cs="Times New Roman"/>
      <w:color w:val="595959"/>
      <w:spacing w:val="15"/>
      <w:sz w:val="28"/>
      <w:szCs w:val="28"/>
    </w:rPr>
  </w:style>
  <w:style w:type="paragraph" w:styleId="Quote">
    <w:name w:val="Quote"/>
    <w:basedOn w:val="Normal"/>
    <w:next w:val="Normal"/>
    <w:link w:val="QuoteChar"/>
    <w:uiPriority w:val="29"/>
    <w:qFormat/>
    <w:rsid w:val="003B1843"/>
    <w:pPr>
      <w:spacing w:before="160"/>
      <w:jc w:val="center"/>
    </w:pPr>
    <w:rPr>
      <w:rFonts w:eastAsia="MS Mincho"/>
      <w:i/>
      <w:iCs/>
      <w:color w:val="404040"/>
      <w:sz w:val="24"/>
      <w:szCs w:val="24"/>
      <w:lang w:val="sq-AL"/>
    </w:rPr>
  </w:style>
  <w:style w:type="character" w:customStyle="1" w:styleId="QuoteChar">
    <w:name w:val="Quote Char"/>
    <w:basedOn w:val="DefaultParagraphFont"/>
    <w:link w:val="Quote"/>
    <w:uiPriority w:val="29"/>
    <w:rsid w:val="003B1843"/>
    <w:rPr>
      <w:rFonts w:ascii="Times New Roman" w:eastAsia="MS Mincho" w:hAnsi="Times New Roman" w:cs="Times New Roman"/>
      <w:i/>
      <w:iCs/>
      <w:color w:val="404040"/>
      <w:sz w:val="24"/>
      <w:szCs w:val="24"/>
    </w:rPr>
  </w:style>
  <w:style w:type="paragraph" w:styleId="IntenseQuote">
    <w:name w:val="Intense Quote"/>
    <w:basedOn w:val="Normal"/>
    <w:next w:val="Normal"/>
    <w:link w:val="IntenseQuoteChar"/>
    <w:uiPriority w:val="30"/>
    <w:qFormat/>
    <w:rsid w:val="003B1843"/>
    <w:pPr>
      <w:pBdr>
        <w:top w:val="single" w:sz="4" w:space="10" w:color="0F4761"/>
        <w:bottom w:val="single" w:sz="4" w:space="10" w:color="0F4761"/>
      </w:pBdr>
      <w:spacing w:before="360" w:after="360"/>
      <w:ind w:left="864" w:right="864"/>
      <w:jc w:val="center"/>
    </w:pPr>
    <w:rPr>
      <w:rFonts w:eastAsia="MS Mincho"/>
      <w:i/>
      <w:iCs/>
      <w:color w:val="0F4761"/>
      <w:sz w:val="24"/>
      <w:szCs w:val="24"/>
      <w:lang w:val="sq-AL"/>
    </w:rPr>
  </w:style>
  <w:style w:type="character" w:customStyle="1" w:styleId="IntenseQuoteChar">
    <w:name w:val="Intense Quote Char"/>
    <w:basedOn w:val="DefaultParagraphFont"/>
    <w:link w:val="IntenseQuote"/>
    <w:uiPriority w:val="30"/>
    <w:rsid w:val="003B1843"/>
    <w:rPr>
      <w:rFonts w:ascii="Times New Roman" w:eastAsia="MS Mincho" w:hAnsi="Times New Roman" w:cs="Times New Roman"/>
      <w:i/>
      <w:iCs/>
      <w:color w:val="0F4761"/>
      <w:sz w:val="24"/>
      <w:szCs w:val="24"/>
    </w:rPr>
  </w:style>
  <w:style w:type="character" w:styleId="IntenseReference">
    <w:name w:val="Intense Reference"/>
    <w:uiPriority w:val="32"/>
    <w:qFormat/>
    <w:rsid w:val="003B1843"/>
    <w:rPr>
      <w:b/>
      <w:bCs/>
      <w:smallCaps/>
      <w:color w:val="0F4761"/>
      <w:spacing w:val="5"/>
    </w:rPr>
  </w:style>
  <w:style w:type="paragraph" w:customStyle="1" w:styleId="timesnewroman">
    <w:name w:val="times new roman"/>
    <w:basedOn w:val="Normal"/>
    <w:rsid w:val="003B1843"/>
    <w:rPr>
      <w:sz w:val="24"/>
      <w:szCs w:val="24"/>
      <w:lang w:val="en-GB"/>
    </w:rPr>
  </w:style>
  <w:style w:type="character" w:customStyle="1" w:styleId="no0020spacingchar">
    <w:name w:val="no_0020spacing__char"/>
    <w:rsid w:val="003B1843"/>
  </w:style>
  <w:style w:type="paragraph" w:styleId="BodyText24">
    <w:name w:val="Body Text 2"/>
    <w:basedOn w:val="Normal"/>
    <w:link w:val="BodyText2Char"/>
    <w:uiPriority w:val="99"/>
    <w:unhideWhenUsed/>
    <w:rsid w:val="003B1843"/>
    <w:pPr>
      <w:jc w:val="both"/>
    </w:pPr>
    <w:rPr>
      <w:b/>
      <w:sz w:val="24"/>
      <w:lang w:val="it-IT"/>
    </w:rPr>
  </w:style>
  <w:style w:type="character" w:customStyle="1" w:styleId="BodyText2Char">
    <w:name w:val="Body Text 2 Char"/>
    <w:basedOn w:val="DefaultParagraphFont"/>
    <w:link w:val="BodyText24"/>
    <w:uiPriority w:val="99"/>
    <w:rsid w:val="003B1843"/>
    <w:rPr>
      <w:rFonts w:ascii="Times New Roman" w:eastAsia="Times New Roman" w:hAnsi="Times New Roman" w:cs="Times New Roman"/>
      <w:b/>
      <w:sz w:val="24"/>
      <w:szCs w:val="20"/>
      <w:lang w:val="it-IT"/>
    </w:rPr>
  </w:style>
  <w:style w:type="paragraph" w:styleId="BodyText32">
    <w:name w:val="Body Text 3"/>
    <w:basedOn w:val="Normal"/>
    <w:link w:val="BodyText3Char"/>
    <w:rsid w:val="003B1843"/>
    <w:pPr>
      <w:jc w:val="center"/>
    </w:pPr>
    <w:rPr>
      <w:b/>
      <w:sz w:val="24"/>
      <w:lang w:val="it-IT"/>
    </w:rPr>
  </w:style>
  <w:style w:type="character" w:customStyle="1" w:styleId="BodyText3Char">
    <w:name w:val="Body Text 3 Char"/>
    <w:basedOn w:val="DefaultParagraphFont"/>
    <w:link w:val="BodyText32"/>
    <w:rsid w:val="003B1843"/>
    <w:rPr>
      <w:rFonts w:ascii="Times New Roman" w:eastAsia="Times New Roman" w:hAnsi="Times New Roman" w:cs="Times New Roman"/>
      <w:b/>
      <w:sz w:val="24"/>
      <w:szCs w:val="20"/>
      <w:lang w:val="it-IT"/>
    </w:rPr>
  </w:style>
  <w:style w:type="character" w:styleId="PageNumber">
    <w:name w:val="page number"/>
    <w:basedOn w:val="DefaultParagraphFont"/>
    <w:rsid w:val="003B1843"/>
  </w:style>
  <w:style w:type="character" w:customStyle="1" w:styleId="shorttext">
    <w:name w:val="short_text"/>
    <w:rsid w:val="003B1843"/>
  </w:style>
  <w:style w:type="paragraph" w:customStyle="1" w:styleId="rmq-324d2b55">
    <w:name w:val="rmq-324d2b55"/>
    <w:basedOn w:val="Normal"/>
    <w:rsid w:val="003B1843"/>
    <w:pPr>
      <w:spacing w:before="100" w:beforeAutospacing="1" w:after="100" w:afterAutospacing="1"/>
    </w:pPr>
    <w:rPr>
      <w:sz w:val="24"/>
      <w:szCs w:val="24"/>
      <w:lang w:val="sq-AL"/>
    </w:rPr>
  </w:style>
  <w:style w:type="character" w:customStyle="1" w:styleId="material-icons">
    <w:name w:val="material-icons"/>
    <w:rsid w:val="003B1843"/>
  </w:style>
  <w:style w:type="character" w:customStyle="1" w:styleId="rmq-216568cb">
    <w:name w:val="rmq-216568cb"/>
    <w:rsid w:val="003B1843"/>
  </w:style>
  <w:style w:type="paragraph" w:customStyle="1" w:styleId="xmsonormal">
    <w:name w:val="x_msonormal"/>
    <w:basedOn w:val="Normal"/>
    <w:rsid w:val="003B1843"/>
    <w:pPr>
      <w:spacing w:before="100" w:beforeAutospacing="1" w:after="100" w:afterAutospacing="1"/>
    </w:pPr>
    <w:rPr>
      <w:sz w:val="24"/>
      <w:szCs w:val="24"/>
      <w:lang w:val="it-IT" w:eastAsia="it-IT"/>
    </w:rPr>
  </w:style>
  <w:style w:type="character" w:customStyle="1" w:styleId="hps">
    <w:name w:val="hps"/>
    <w:uiPriority w:val="99"/>
    <w:rsid w:val="003B1843"/>
  </w:style>
  <w:style w:type="paragraph" w:customStyle="1" w:styleId="TableContents">
    <w:name w:val="Table Contents"/>
    <w:basedOn w:val="Normal"/>
    <w:rsid w:val="003B1843"/>
    <w:pPr>
      <w:suppressLineNumbers/>
      <w:suppressAutoHyphens/>
    </w:pPr>
    <w:rPr>
      <w:sz w:val="24"/>
      <w:szCs w:val="24"/>
      <w:lang w:val="it-IT" w:eastAsia="ar-SA"/>
    </w:rPr>
  </w:style>
  <w:style w:type="paragraph" w:styleId="z-TopofForm">
    <w:name w:val="HTML Top of Form"/>
    <w:basedOn w:val="Normal"/>
    <w:next w:val="Normal"/>
    <w:link w:val="z-TopofFormChar"/>
    <w:hidden/>
    <w:unhideWhenUsed/>
    <w:rsid w:val="003B1843"/>
    <w:pPr>
      <w:pBdr>
        <w:bottom w:val="single" w:sz="6" w:space="1" w:color="auto"/>
      </w:pBdr>
      <w:spacing w:line="276" w:lineRule="auto"/>
      <w:jc w:val="center"/>
    </w:pPr>
    <w:rPr>
      <w:rFonts w:ascii="Arial" w:hAnsi="Arial"/>
      <w:vanish/>
      <w:sz w:val="16"/>
      <w:szCs w:val="16"/>
      <w:lang w:val="sq-AL"/>
    </w:rPr>
  </w:style>
  <w:style w:type="character" w:customStyle="1" w:styleId="z-TopofFormChar">
    <w:name w:val="z-Top of Form Char"/>
    <w:basedOn w:val="DefaultParagraphFont"/>
    <w:link w:val="z-TopofForm"/>
    <w:rsid w:val="003B1843"/>
    <w:rPr>
      <w:rFonts w:ascii="Arial" w:eastAsia="Times New Roman" w:hAnsi="Arial" w:cs="Times New Roman"/>
      <w:vanish/>
      <w:sz w:val="16"/>
      <w:szCs w:val="16"/>
    </w:rPr>
  </w:style>
  <w:style w:type="character" w:customStyle="1" w:styleId="z-TopofFormChar1">
    <w:name w:val="z-Top of Form Char1"/>
    <w:uiPriority w:val="99"/>
    <w:rsid w:val="003B184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nhideWhenUsed/>
    <w:rsid w:val="003B1843"/>
    <w:pPr>
      <w:pBdr>
        <w:top w:val="single" w:sz="6" w:space="1" w:color="auto"/>
      </w:pBdr>
      <w:spacing w:line="276" w:lineRule="auto"/>
      <w:jc w:val="center"/>
    </w:pPr>
    <w:rPr>
      <w:rFonts w:ascii="Arial" w:hAnsi="Arial"/>
      <w:vanish/>
      <w:sz w:val="16"/>
      <w:szCs w:val="16"/>
      <w:lang w:val="sq-AL"/>
    </w:rPr>
  </w:style>
  <w:style w:type="character" w:customStyle="1" w:styleId="z-BottomofFormChar">
    <w:name w:val="z-Bottom of Form Char"/>
    <w:basedOn w:val="DefaultParagraphFont"/>
    <w:link w:val="z-BottomofForm"/>
    <w:rsid w:val="003B1843"/>
    <w:rPr>
      <w:rFonts w:ascii="Arial" w:eastAsia="Times New Roman" w:hAnsi="Arial" w:cs="Times New Roman"/>
      <w:vanish/>
      <w:sz w:val="16"/>
      <w:szCs w:val="16"/>
    </w:rPr>
  </w:style>
  <w:style w:type="character" w:customStyle="1" w:styleId="z-BottomofFormChar1">
    <w:name w:val="z-Bottom of Form Char1"/>
    <w:uiPriority w:val="99"/>
    <w:rsid w:val="003B1843"/>
    <w:rPr>
      <w:rFonts w:ascii="Arial" w:eastAsia="Times New Roman" w:hAnsi="Arial" w:cs="Arial"/>
      <w:vanish/>
      <w:sz w:val="16"/>
      <w:szCs w:val="16"/>
      <w:lang w:eastAsia="en-GB"/>
    </w:rPr>
  </w:style>
  <w:style w:type="character" w:styleId="FollowedHyperlink">
    <w:name w:val="FollowedHyperlink"/>
    <w:uiPriority w:val="99"/>
    <w:unhideWhenUsed/>
    <w:rsid w:val="003B1843"/>
    <w:rPr>
      <w:color w:val="954F72"/>
      <w:u w:val="single"/>
    </w:rPr>
  </w:style>
  <w:style w:type="character" w:customStyle="1" w:styleId="s6b621b36">
    <w:name w:val="s6b621b36"/>
    <w:rsid w:val="003B1843"/>
  </w:style>
  <w:style w:type="paragraph" w:styleId="BodyTextIndent2">
    <w:name w:val="Body Text Indent 2"/>
    <w:basedOn w:val="Normal"/>
    <w:link w:val="BodyTextIndent2Char"/>
    <w:rsid w:val="003B1843"/>
    <w:pPr>
      <w:ind w:firstLine="720"/>
      <w:jc w:val="both"/>
    </w:pPr>
    <w:rPr>
      <w:b/>
      <w:sz w:val="24"/>
      <w:lang w:val="it-IT"/>
    </w:rPr>
  </w:style>
  <w:style w:type="character" w:customStyle="1" w:styleId="BodyTextIndent2Char">
    <w:name w:val="Body Text Indent 2 Char"/>
    <w:basedOn w:val="DefaultParagraphFont"/>
    <w:link w:val="BodyTextIndent2"/>
    <w:rsid w:val="003B1843"/>
    <w:rPr>
      <w:rFonts w:ascii="Times New Roman" w:eastAsia="Times New Roman" w:hAnsi="Times New Roman" w:cs="Times New Roman"/>
      <w:b/>
      <w:sz w:val="24"/>
      <w:szCs w:val="20"/>
      <w:lang w:val="it-IT"/>
    </w:rPr>
  </w:style>
  <w:style w:type="paragraph" w:customStyle="1" w:styleId="CharCharCharCharCharCharCharChar1Char">
    <w:name w:val="Char Char Char Char Char Char Char Char1 Char"/>
    <w:basedOn w:val="Normal"/>
    <w:rsid w:val="003B1843"/>
    <w:pPr>
      <w:spacing w:after="160" w:line="240" w:lineRule="exact"/>
    </w:pPr>
    <w:rPr>
      <w:lang w:val="de-AT"/>
    </w:rPr>
  </w:style>
  <w:style w:type="character" w:customStyle="1" w:styleId="Style3Char">
    <w:name w:val="Style3 Char"/>
    <w:link w:val="Style3"/>
    <w:locked/>
    <w:rsid w:val="003B1843"/>
    <w:rPr>
      <w:sz w:val="28"/>
      <w:szCs w:val="28"/>
    </w:rPr>
  </w:style>
  <w:style w:type="paragraph" w:customStyle="1" w:styleId="Style3">
    <w:name w:val="Style3"/>
    <w:basedOn w:val="Normal"/>
    <w:link w:val="Style3Char"/>
    <w:rsid w:val="003B1843"/>
    <w:pPr>
      <w:jc w:val="center"/>
    </w:pPr>
    <w:rPr>
      <w:rFonts w:asciiTheme="minorHAnsi" w:eastAsiaTheme="minorHAnsi" w:hAnsiTheme="minorHAnsi" w:cstheme="minorBidi"/>
      <w:sz w:val="28"/>
      <w:szCs w:val="28"/>
      <w:lang w:val="sq-AL"/>
    </w:rPr>
  </w:style>
  <w:style w:type="character" w:styleId="BookTitle">
    <w:name w:val="Book Title"/>
    <w:uiPriority w:val="33"/>
    <w:qFormat/>
    <w:rsid w:val="003B1843"/>
    <w:rPr>
      <w:b/>
      <w:bCs/>
      <w:smallCaps/>
      <w:spacing w:val="5"/>
    </w:rPr>
  </w:style>
  <w:style w:type="character" w:styleId="LineNumber">
    <w:name w:val="line number"/>
    <w:rsid w:val="003B1843"/>
  </w:style>
  <w:style w:type="character" w:customStyle="1" w:styleId="normalchar">
    <w:name w:val="normal__char"/>
    <w:rsid w:val="003B1843"/>
  </w:style>
  <w:style w:type="character" w:customStyle="1" w:styleId="footerchar0">
    <w:name w:val="footer__char"/>
    <w:rsid w:val="003B1843"/>
  </w:style>
  <w:style w:type="character" w:customStyle="1" w:styleId="FootnoteBold">
    <w:name w:val="Footnote + Bold"/>
    <w:rsid w:val="003B1843"/>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paragraph" w:customStyle="1" w:styleId="Normal0">
    <w:name w:val="[Normal]"/>
    <w:uiPriority w:val="99"/>
    <w:rsid w:val="003B184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
    <w:name w:val="Style"/>
    <w:rsid w:val="003B184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Paragrafi0">
    <w:name w:val="Paragrafi"/>
    <w:link w:val="ParagrafiChar"/>
    <w:rsid w:val="003B1843"/>
    <w:pPr>
      <w:widowControl w:val="0"/>
      <w:spacing w:after="0" w:line="240" w:lineRule="auto"/>
      <w:ind w:firstLine="720"/>
      <w:jc w:val="both"/>
    </w:pPr>
    <w:rPr>
      <w:rFonts w:ascii="CG Times" w:eastAsia="MS Mincho" w:hAnsi="CG Times" w:cs="Times New Roman"/>
      <w:szCs w:val="20"/>
      <w:lang w:val="en-GB" w:eastAsia="en-GB"/>
    </w:rPr>
  </w:style>
  <w:style w:type="paragraph" w:styleId="EndnoteText">
    <w:name w:val="endnote text"/>
    <w:basedOn w:val="Normal"/>
    <w:link w:val="EndnoteTextChar"/>
    <w:rsid w:val="003B1843"/>
    <w:rPr>
      <w:lang w:val="sq-AL"/>
    </w:rPr>
  </w:style>
  <w:style w:type="character" w:customStyle="1" w:styleId="EndnoteTextChar">
    <w:name w:val="Endnote Text Char"/>
    <w:basedOn w:val="DefaultParagraphFont"/>
    <w:link w:val="EndnoteText"/>
    <w:rsid w:val="003B1843"/>
    <w:rPr>
      <w:rFonts w:ascii="Times New Roman" w:eastAsia="Times New Roman" w:hAnsi="Times New Roman" w:cs="Times New Roman"/>
      <w:sz w:val="20"/>
      <w:szCs w:val="20"/>
    </w:rPr>
  </w:style>
  <w:style w:type="numbering" w:customStyle="1" w:styleId="NoList2">
    <w:name w:val="No List2"/>
    <w:next w:val="NoList"/>
    <w:uiPriority w:val="99"/>
    <w:semiHidden/>
    <w:unhideWhenUsed/>
    <w:rsid w:val="003B1843"/>
  </w:style>
  <w:style w:type="numbering" w:customStyle="1" w:styleId="NoList3">
    <w:name w:val="No List3"/>
    <w:next w:val="NoList"/>
    <w:uiPriority w:val="99"/>
    <w:semiHidden/>
    <w:unhideWhenUsed/>
    <w:rsid w:val="003B1843"/>
  </w:style>
  <w:style w:type="numbering" w:customStyle="1" w:styleId="NoList4">
    <w:name w:val="No List4"/>
    <w:next w:val="NoList"/>
    <w:uiPriority w:val="99"/>
    <w:semiHidden/>
    <w:unhideWhenUsed/>
    <w:rsid w:val="003B1843"/>
  </w:style>
  <w:style w:type="numbering" w:customStyle="1" w:styleId="NoList5">
    <w:name w:val="No List5"/>
    <w:next w:val="NoList"/>
    <w:uiPriority w:val="99"/>
    <w:semiHidden/>
    <w:unhideWhenUsed/>
    <w:rsid w:val="003B1843"/>
  </w:style>
  <w:style w:type="numbering" w:customStyle="1" w:styleId="NoList6">
    <w:name w:val="No List6"/>
    <w:next w:val="NoList"/>
    <w:uiPriority w:val="99"/>
    <w:semiHidden/>
    <w:unhideWhenUsed/>
    <w:rsid w:val="003B1843"/>
  </w:style>
  <w:style w:type="character" w:styleId="EndnoteReference">
    <w:name w:val="endnote reference"/>
    <w:rsid w:val="003B1843"/>
    <w:rPr>
      <w:vertAlign w:val="superscript"/>
    </w:rPr>
  </w:style>
  <w:style w:type="numbering" w:customStyle="1" w:styleId="NoList7">
    <w:name w:val="No List7"/>
    <w:next w:val="NoList"/>
    <w:semiHidden/>
    <w:rsid w:val="003B1843"/>
  </w:style>
  <w:style w:type="numbering" w:customStyle="1" w:styleId="NoList8">
    <w:name w:val="No List8"/>
    <w:next w:val="NoList"/>
    <w:semiHidden/>
    <w:rsid w:val="003B1843"/>
  </w:style>
  <w:style w:type="numbering" w:customStyle="1" w:styleId="NoList9">
    <w:name w:val="No List9"/>
    <w:next w:val="NoList"/>
    <w:semiHidden/>
    <w:rsid w:val="003B1843"/>
  </w:style>
  <w:style w:type="numbering" w:customStyle="1" w:styleId="NoList10">
    <w:name w:val="No List10"/>
    <w:next w:val="NoList"/>
    <w:uiPriority w:val="99"/>
    <w:semiHidden/>
    <w:unhideWhenUsed/>
    <w:rsid w:val="003B1843"/>
  </w:style>
  <w:style w:type="numbering" w:customStyle="1" w:styleId="NoList111">
    <w:name w:val="No List111"/>
    <w:next w:val="NoList"/>
    <w:uiPriority w:val="99"/>
    <w:semiHidden/>
    <w:unhideWhenUsed/>
    <w:rsid w:val="003B1843"/>
  </w:style>
  <w:style w:type="paragraph" w:customStyle="1" w:styleId="NeniTitull">
    <w:name w:val="Neni_Titull"/>
    <w:next w:val="Normal"/>
    <w:link w:val="NeniTitullChar"/>
    <w:uiPriority w:val="99"/>
    <w:rsid w:val="003B1843"/>
    <w:pPr>
      <w:keepNext/>
      <w:widowControl w:val="0"/>
      <w:spacing w:after="0" w:line="240" w:lineRule="auto"/>
      <w:jc w:val="center"/>
      <w:outlineLvl w:val="2"/>
    </w:pPr>
    <w:rPr>
      <w:rFonts w:ascii="CG Times" w:eastAsia="MS Mincho" w:hAnsi="CG Times" w:cs="Times New Roman"/>
      <w:b/>
      <w:szCs w:val="20"/>
      <w:lang w:val="en-GB" w:eastAsia="en-GB"/>
    </w:rPr>
  </w:style>
  <w:style w:type="paragraph" w:customStyle="1" w:styleId="NeniNr">
    <w:name w:val="Neni_Nr"/>
    <w:next w:val="Normal"/>
    <w:link w:val="NeniNrChar"/>
    <w:rsid w:val="003B1843"/>
    <w:pPr>
      <w:keepNext/>
      <w:widowControl w:val="0"/>
      <w:spacing w:after="0" w:line="240" w:lineRule="auto"/>
      <w:jc w:val="center"/>
    </w:pPr>
    <w:rPr>
      <w:rFonts w:ascii="CG Times" w:eastAsia="MS Mincho" w:hAnsi="CG Times" w:cs="Times New Roman"/>
      <w:szCs w:val="20"/>
      <w:lang w:val="en-GB" w:eastAsia="en-GB"/>
    </w:rPr>
  </w:style>
  <w:style w:type="paragraph" w:styleId="DocumentMap">
    <w:name w:val="Document Map"/>
    <w:basedOn w:val="Normal"/>
    <w:link w:val="DocumentMapChar"/>
    <w:rsid w:val="003B1843"/>
    <w:pPr>
      <w:shd w:val="clear" w:color="auto" w:fill="000080"/>
    </w:pPr>
    <w:rPr>
      <w:rFonts w:ascii="Tahoma" w:hAnsi="Tahoma"/>
      <w:lang w:val="sq-AL"/>
    </w:rPr>
  </w:style>
  <w:style w:type="character" w:customStyle="1" w:styleId="DocumentMapChar">
    <w:name w:val="Document Map Char"/>
    <w:basedOn w:val="DefaultParagraphFont"/>
    <w:link w:val="DocumentMap"/>
    <w:rsid w:val="003B1843"/>
    <w:rPr>
      <w:rFonts w:ascii="Tahoma" w:eastAsia="Times New Roman" w:hAnsi="Tahoma" w:cs="Times New Roman"/>
      <w:sz w:val="20"/>
      <w:szCs w:val="20"/>
      <w:shd w:val="clear" w:color="auto" w:fill="000080"/>
    </w:rPr>
  </w:style>
  <w:style w:type="paragraph" w:customStyle="1" w:styleId="Normal3">
    <w:name w:val="Normal3"/>
    <w:basedOn w:val="Normal"/>
    <w:rsid w:val="003B1843"/>
    <w:pPr>
      <w:spacing w:before="100" w:beforeAutospacing="1" w:after="100" w:afterAutospacing="1"/>
    </w:pPr>
    <w:rPr>
      <w:sz w:val="24"/>
      <w:szCs w:val="24"/>
      <w:lang w:val="en-GB" w:eastAsia="en-GB"/>
    </w:rPr>
  </w:style>
  <w:style w:type="character" w:customStyle="1" w:styleId="Bodytext5">
    <w:name w:val="Body text (5)_"/>
    <w:link w:val="Bodytext50"/>
    <w:rsid w:val="003B1843"/>
    <w:rPr>
      <w:rFonts w:ascii="Bookman Old Style" w:eastAsia="Bookman Old Style" w:hAnsi="Bookman Old Style" w:cs="Bookman Old Style"/>
      <w:sz w:val="26"/>
      <w:szCs w:val="26"/>
      <w:shd w:val="clear" w:color="auto" w:fill="FFFFFF"/>
    </w:rPr>
  </w:style>
  <w:style w:type="paragraph" w:customStyle="1" w:styleId="Bodytext50">
    <w:name w:val="Body text (5)"/>
    <w:basedOn w:val="Normal"/>
    <w:link w:val="Bodytext5"/>
    <w:rsid w:val="003B1843"/>
    <w:pPr>
      <w:widowControl w:val="0"/>
      <w:shd w:val="clear" w:color="auto" w:fill="FFFFFF"/>
      <w:spacing w:before="300" w:line="302" w:lineRule="exact"/>
      <w:ind w:hanging="380"/>
    </w:pPr>
    <w:rPr>
      <w:rFonts w:ascii="Bookman Old Style" w:eastAsia="Bookman Old Style" w:hAnsi="Bookman Old Style" w:cs="Bookman Old Style"/>
      <w:sz w:val="26"/>
      <w:szCs w:val="26"/>
      <w:lang w:val="sq-AL"/>
    </w:rPr>
  </w:style>
  <w:style w:type="paragraph" w:styleId="BodyTextFirstIndent">
    <w:name w:val="Body Text First Indent"/>
    <w:basedOn w:val="BodyText0"/>
    <w:link w:val="BodyTextFirstIndentChar"/>
    <w:rsid w:val="003B1843"/>
    <w:pPr>
      <w:ind w:firstLine="210"/>
    </w:pPr>
    <w:rPr>
      <w:lang w:val="en-GB" w:eastAsia="en-GB"/>
    </w:rPr>
  </w:style>
  <w:style w:type="character" w:customStyle="1" w:styleId="BodyTextFirstIndentChar">
    <w:name w:val="Body Text First Indent Char"/>
    <w:basedOn w:val="BodyTextChar"/>
    <w:link w:val="BodyTextFirstIndent"/>
    <w:rsid w:val="003B1843"/>
    <w:rPr>
      <w:rFonts w:ascii="Times New Roman" w:eastAsia="MS Mincho" w:hAnsi="Times New Roman" w:cs="Times New Roman"/>
      <w:sz w:val="24"/>
      <w:szCs w:val="24"/>
      <w:lang w:val="en-GB" w:eastAsia="en-GB"/>
    </w:rPr>
  </w:style>
  <w:style w:type="paragraph" w:customStyle="1" w:styleId="Bodytext11">
    <w:name w:val="Body text1"/>
    <w:basedOn w:val="Normal"/>
    <w:rsid w:val="003B1843"/>
    <w:pPr>
      <w:widowControl w:val="0"/>
      <w:shd w:val="clear" w:color="auto" w:fill="FFFFFF"/>
      <w:spacing w:after="240" w:line="281" w:lineRule="exact"/>
      <w:ind w:hanging="360"/>
      <w:jc w:val="center"/>
    </w:pPr>
    <w:rPr>
      <w:rFonts w:ascii="Aptos" w:eastAsia="Aptos" w:hAnsi="Aptos"/>
      <w:sz w:val="23"/>
      <w:szCs w:val="23"/>
      <w:lang w:val="sq-AL"/>
    </w:rPr>
  </w:style>
  <w:style w:type="character" w:customStyle="1" w:styleId="Bodytext2Exact">
    <w:name w:val="Body text (2) Exact"/>
    <w:rsid w:val="003B1843"/>
    <w:rPr>
      <w:rFonts w:ascii="Book Antiqua" w:eastAsia="Book Antiqua" w:hAnsi="Book Antiqua" w:cs="Book Antiqua"/>
      <w:b w:val="0"/>
      <w:bCs w:val="0"/>
      <w:i w:val="0"/>
      <w:iCs w:val="0"/>
      <w:smallCaps w:val="0"/>
      <w:strike w:val="0"/>
      <w:sz w:val="24"/>
      <w:szCs w:val="24"/>
      <w:u w:val="none"/>
    </w:rPr>
  </w:style>
  <w:style w:type="character" w:customStyle="1" w:styleId="Bodytext211pt">
    <w:name w:val="Body text (2) + 11 pt"/>
    <w:aliases w:val="Bold Exact"/>
    <w:rsid w:val="003B1843"/>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style>
  <w:style w:type="character" w:customStyle="1" w:styleId="Heading10">
    <w:name w:val="Heading #1_"/>
    <w:link w:val="Heading11"/>
    <w:rsid w:val="003B1843"/>
    <w:rPr>
      <w:rFonts w:ascii="Book Antiqua" w:eastAsia="Book Antiqua" w:hAnsi="Book Antiqua" w:cs="Book Antiqua"/>
      <w:b/>
      <w:bCs/>
      <w:shd w:val="clear" w:color="auto" w:fill="FFFFFF"/>
    </w:rPr>
  </w:style>
  <w:style w:type="paragraph" w:customStyle="1" w:styleId="Heading11">
    <w:name w:val="Heading #1"/>
    <w:basedOn w:val="Normal"/>
    <w:link w:val="Heading10"/>
    <w:rsid w:val="003B1843"/>
    <w:pPr>
      <w:widowControl w:val="0"/>
      <w:shd w:val="clear" w:color="auto" w:fill="FFFFFF"/>
      <w:spacing w:before="300" w:after="360" w:line="0" w:lineRule="atLeast"/>
      <w:jc w:val="both"/>
      <w:outlineLvl w:val="0"/>
    </w:pPr>
    <w:rPr>
      <w:rFonts w:ascii="Book Antiqua" w:eastAsia="Book Antiqua" w:hAnsi="Book Antiqua" w:cs="Book Antiqua"/>
      <w:b/>
      <w:bCs/>
      <w:sz w:val="22"/>
      <w:szCs w:val="22"/>
      <w:lang w:val="sq-AL"/>
    </w:rPr>
  </w:style>
  <w:style w:type="character" w:customStyle="1" w:styleId="publikimtitull">
    <w:name w:val="publikimtitull"/>
    <w:uiPriority w:val="99"/>
    <w:rsid w:val="003B1843"/>
    <w:rPr>
      <w:b/>
      <w:color w:val="607AB9"/>
      <w:sz w:val="18"/>
    </w:rPr>
  </w:style>
  <w:style w:type="paragraph" w:customStyle="1" w:styleId="CharCharCharCharCharChar">
    <w:name w:val="Char Char Char Char Char Char"/>
    <w:basedOn w:val="Normal"/>
    <w:rsid w:val="003B1843"/>
    <w:pPr>
      <w:spacing w:after="160" w:line="240" w:lineRule="exact"/>
    </w:pPr>
    <w:rPr>
      <w:rFonts w:ascii="Tahoma" w:eastAsia="MS Mincho" w:hAnsi="Tahoma"/>
      <w:lang w:val="sq-AL" w:eastAsia="en-GB"/>
    </w:rPr>
  </w:style>
  <w:style w:type="character" w:customStyle="1" w:styleId="iceouttxt">
    <w:name w:val="iceouttxt"/>
    <w:rsid w:val="003B1843"/>
  </w:style>
  <w:style w:type="character" w:customStyle="1" w:styleId="xlabel">
    <w:name w:val="x_label"/>
    <w:rsid w:val="003B1843"/>
  </w:style>
  <w:style w:type="character" w:customStyle="1" w:styleId="apple-converted-space">
    <w:name w:val="apple-converted-space"/>
    <w:rsid w:val="003B1843"/>
  </w:style>
  <w:style w:type="paragraph" w:customStyle="1" w:styleId="WW-Index111111111111">
    <w:name w:val="WW-Index111111111111"/>
    <w:basedOn w:val="Normal"/>
    <w:uiPriority w:val="99"/>
    <w:rsid w:val="003B1843"/>
    <w:pPr>
      <w:widowControl w:val="0"/>
      <w:autoSpaceDN w:val="0"/>
      <w:adjustRightInd w:val="0"/>
    </w:pPr>
    <w:rPr>
      <w:lang w:val="it-IT" w:eastAsia="it-IT"/>
    </w:rPr>
  </w:style>
  <w:style w:type="character" w:customStyle="1" w:styleId="Bodytext6">
    <w:name w:val="Body text (6)_"/>
    <w:link w:val="Bodytext60"/>
    <w:rsid w:val="003B1843"/>
    <w:rPr>
      <w:rFonts w:ascii="Bookman Old Style" w:eastAsia="Bookman Old Style" w:hAnsi="Bookman Old Style" w:cs="Bookman Old Style"/>
      <w:b/>
      <w:bCs/>
      <w:sz w:val="26"/>
      <w:szCs w:val="26"/>
      <w:shd w:val="clear" w:color="auto" w:fill="FFFFFF"/>
    </w:rPr>
  </w:style>
  <w:style w:type="paragraph" w:customStyle="1" w:styleId="Bodytext60">
    <w:name w:val="Body text (6)"/>
    <w:basedOn w:val="Normal"/>
    <w:link w:val="Bodytext6"/>
    <w:rsid w:val="003B1843"/>
    <w:pPr>
      <w:widowControl w:val="0"/>
      <w:shd w:val="clear" w:color="auto" w:fill="FFFFFF"/>
      <w:spacing w:before="60" w:after="60" w:line="302" w:lineRule="exact"/>
      <w:ind w:hanging="520"/>
    </w:pPr>
    <w:rPr>
      <w:rFonts w:ascii="Bookman Old Style" w:eastAsia="Bookman Old Style" w:hAnsi="Bookman Old Style" w:cs="Bookman Old Style"/>
      <w:b/>
      <w:bCs/>
      <w:sz w:val="26"/>
      <w:szCs w:val="26"/>
      <w:lang w:val="sq-AL"/>
    </w:rPr>
  </w:style>
  <w:style w:type="character" w:customStyle="1" w:styleId="Bodytext6NotBold">
    <w:name w:val="Body text (6) + Not Bold"/>
    <w:rsid w:val="003B1843"/>
    <w:rPr>
      <w:rFonts w:ascii="Bookman Old Style" w:eastAsia="Bookman Old Style" w:hAnsi="Bookman Old Style" w:cs="Bookman Old Style"/>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6NotItalic">
    <w:name w:val="Body text (6) + Not Italic"/>
    <w:rsid w:val="003B1843"/>
    <w:rPr>
      <w:rFonts w:ascii="Bookman Old Style" w:eastAsia="Bookman Old Style" w:hAnsi="Bookman Old Style" w:cs="Bookman Old Style"/>
      <w:b/>
      <w:bCs/>
      <w:i/>
      <w:iCs/>
      <w:smallCaps w:val="0"/>
      <w:strike w:val="0"/>
      <w:color w:val="000000"/>
      <w:spacing w:val="0"/>
      <w:w w:val="100"/>
      <w:position w:val="0"/>
      <w:sz w:val="26"/>
      <w:szCs w:val="26"/>
      <w:u w:val="none"/>
      <w:shd w:val="clear" w:color="auto" w:fill="FFFFFF"/>
      <w:lang w:val="en-US" w:eastAsia="en-US" w:bidi="en-US"/>
    </w:rPr>
  </w:style>
  <w:style w:type="paragraph" w:customStyle="1" w:styleId="Normal1">
    <w:name w:val="Normal1"/>
    <w:basedOn w:val="Normal"/>
    <w:rsid w:val="003B1843"/>
    <w:pPr>
      <w:spacing w:before="100" w:beforeAutospacing="1" w:after="100" w:afterAutospacing="1"/>
    </w:pPr>
    <w:rPr>
      <w:sz w:val="24"/>
      <w:szCs w:val="24"/>
      <w:lang w:val="en-GB" w:eastAsia="en-GB"/>
    </w:rPr>
  </w:style>
  <w:style w:type="character" w:customStyle="1" w:styleId="Bodytext6Bold">
    <w:name w:val="Body text (6) + Bold"/>
    <w:rsid w:val="003B1843"/>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Normal2">
    <w:name w:val="Normal2"/>
    <w:basedOn w:val="Normal"/>
    <w:rsid w:val="003B1843"/>
    <w:pPr>
      <w:spacing w:before="100" w:beforeAutospacing="1" w:after="100" w:afterAutospacing="1"/>
    </w:pPr>
    <w:rPr>
      <w:sz w:val="24"/>
      <w:szCs w:val="24"/>
      <w:lang w:val="en-GB" w:eastAsia="en-GB"/>
    </w:rPr>
  </w:style>
  <w:style w:type="character" w:customStyle="1" w:styleId="Bodytext612pt">
    <w:name w:val="Body text (6) + 12 pt"/>
    <w:rsid w:val="003B1843"/>
    <w:rPr>
      <w:rFonts w:ascii="Bookman Old Style" w:eastAsia="Bookman Old Style" w:hAnsi="Bookman Old Style" w:cs="Bookman Old Style"/>
      <w:b/>
      <w:bCs/>
      <w:i/>
      <w:iCs/>
      <w:smallCaps w:val="0"/>
      <w:strike w:val="0"/>
      <w:color w:val="000000"/>
      <w:spacing w:val="0"/>
      <w:w w:val="100"/>
      <w:position w:val="0"/>
      <w:sz w:val="24"/>
      <w:szCs w:val="24"/>
      <w:u w:val="none"/>
      <w:shd w:val="clear" w:color="auto" w:fill="FFFFFF"/>
      <w:lang w:val="en-US" w:eastAsia="en-US" w:bidi="en-US"/>
    </w:rPr>
  </w:style>
  <w:style w:type="paragraph" w:customStyle="1" w:styleId="Normal4">
    <w:name w:val="Normal4"/>
    <w:basedOn w:val="Normal"/>
    <w:rsid w:val="003B1843"/>
    <w:pPr>
      <w:spacing w:before="100" w:beforeAutospacing="1" w:after="100" w:afterAutospacing="1"/>
    </w:pPr>
    <w:rPr>
      <w:sz w:val="24"/>
      <w:szCs w:val="24"/>
      <w:lang w:val="en-GB" w:eastAsia="en-GB"/>
    </w:rPr>
  </w:style>
  <w:style w:type="character" w:customStyle="1" w:styleId="FontStyle44">
    <w:name w:val="Font Style44"/>
    <w:uiPriority w:val="99"/>
    <w:rsid w:val="003B1843"/>
    <w:rPr>
      <w:rFonts w:ascii="Book Antiqua" w:hAnsi="Book Antiqua" w:cs="Book Antiqua" w:hint="default"/>
      <w:sz w:val="22"/>
      <w:szCs w:val="22"/>
    </w:rPr>
  </w:style>
  <w:style w:type="paragraph" w:customStyle="1" w:styleId="yiv4814719489msonormal">
    <w:name w:val="yiv4814719489msonormal"/>
    <w:basedOn w:val="Normal"/>
    <w:rsid w:val="003B1843"/>
    <w:pPr>
      <w:spacing w:before="100" w:beforeAutospacing="1" w:after="100" w:afterAutospacing="1"/>
    </w:pPr>
    <w:rPr>
      <w:sz w:val="24"/>
      <w:szCs w:val="24"/>
      <w:lang w:val="en-GB" w:eastAsia="en-GB"/>
    </w:rPr>
  </w:style>
  <w:style w:type="paragraph" w:customStyle="1" w:styleId="yiv4814719489gmail-msolistparagraph">
    <w:name w:val="yiv4814719489gmail-msolistparagraph"/>
    <w:basedOn w:val="Normal"/>
    <w:rsid w:val="003B1843"/>
    <w:pPr>
      <w:spacing w:before="100" w:beforeAutospacing="1" w:after="100" w:afterAutospacing="1"/>
    </w:pPr>
    <w:rPr>
      <w:sz w:val="24"/>
      <w:szCs w:val="24"/>
      <w:lang w:val="en-GB" w:eastAsia="en-GB"/>
    </w:rPr>
  </w:style>
  <w:style w:type="paragraph" w:customStyle="1" w:styleId="Style1">
    <w:name w:val="Style1"/>
    <w:basedOn w:val="Normal"/>
    <w:link w:val="Style1Char"/>
    <w:qFormat/>
    <w:rsid w:val="003B1843"/>
    <w:pPr>
      <w:widowControl w:val="0"/>
      <w:autoSpaceDE w:val="0"/>
      <w:autoSpaceDN w:val="0"/>
      <w:adjustRightInd w:val="0"/>
      <w:spacing w:line="281" w:lineRule="exact"/>
      <w:jc w:val="both"/>
    </w:pPr>
    <w:rPr>
      <w:sz w:val="24"/>
      <w:szCs w:val="24"/>
      <w:lang w:val="sq-AL"/>
    </w:rPr>
  </w:style>
  <w:style w:type="character" w:customStyle="1" w:styleId="FontStyle14">
    <w:name w:val="Font Style14"/>
    <w:uiPriority w:val="99"/>
    <w:rsid w:val="003B1843"/>
    <w:rPr>
      <w:rFonts w:ascii="Times New Roman" w:hAnsi="Times New Roman" w:cs="Times New Roman"/>
      <w:sz w:val="18"/>
      <w:szCs w:val="18"/>
    </w:rPr>
  </w:style>
  <w:style w:type="character" w:customStyle="1" w:styleId="FontStyle15">
    <w:name w:val="Font Style15"/>
    <w:uiPriority w:val="99"/>
    <w:rsid w:val="003B1843"/>
    <w:rPr>
      <w:rFonts w:ascii="Times New Roman" w:hAnsi="Times New Roman" w:cs="Times New Roman"/>
      <w:b/>
      <w:bCs/>
      <w:i/>
      <w:iCs/>
      <w:sz w:val="18"/>
      <w:szCs w:val="18"/>
    </w:rPr>
  </w:style>
  <w:style w:type="numbering" w:customStyle="1" w:styleId="NoList12">
    <w:name w:val="No List12"/>
    <w:next w:val="NoList"/>
    <w:uiPriority w:val="99"/>
    <w:semiHidden/>
    <w:unhideWhenUsed/>
    <w:rsid w:val="003B1843"/>
  </w:style>
  <w:style w:type="paragraph" w:customStyle="1" w:styleId="Style6">
    <w:name w:val="Style6"/>
    <w:basedOn w:val="Normal"/>
    <w:autoRedefine/>
    <w:rsid w:val="003B1843"/>
    <w:pPr>
      <w:numPr>
        <w:numId w:val="3"/>
      </w:numPr>
      <w:tabs>
        <w:tab w:val="clear" w:pos="720"/>
      </w:tabs>
      <w:ind w:left="0" w:firstLine="0"/>
      <w:jc w:val="both"/>
    </w:pPr>
    <w:rPr>
      <w:noProof/>
      <w:sz w:val="24"/>
      <w:szCs w:val="24"/>
      <w:lang w:val="sq-AL"/>
    </w:rPr>
  </w:style>
  <w:style w:type="character" w:customStyle="1" w:styleId="ParagrafiChar">
    <w:name w:val="Paragrafi Char"/>
    <w:link w:val="Paragrafi0"/>
    <w:locked/>
    <w:rsid w:val="003B1843"/>
    <w:rPr>
      <w:rFonts w:ascii="CG Times" w:eastAsia="MS Mincho" w:hAnsi="CG Times" w:cs="Times New Roman"/>
      <w:szCs w:val="20"/>
      <w:lang w:val="en-GB" w:eastAsia="en-GB"/>
    </w:rPr>
  </w:style>
  <w:style w:type="paragraph" w:customStyle="1" w:styleId="Akti">
    <w:name w:val="Akti"/>
    <w:rsid w:val="003B1843"/>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CharCharChar">
    <w:name w:val="Char Char Char"/>
    <w:basedOn w:val="Normal"/>
    <w:rsid w:val="003B1843"/>
    <w:pPr>
      <w:spacing w:after="160" w:line="240" w:lineRule="exact"/>
    </w:pPr>
    <w:rPr>
      <w:rFonts w:ascii="Tahoma" w:eastAsia="MS Mincho" w:hAnsi="Tahoma"/>
      <w:lang w:val="sq-AL"/>
    </w:rPr>
  </w:style>
  <w:style w:type="character" w:customStyle="1" w:styleId="UnresolvedMention2">
    <w:name w:val="Unresolved Mention2"/>
    <w:uiPriority w:val="99"/>
    <w:semiHidden/>
    <w:unhideWhenUsed/>
    <w:rsid w:val="003B1843"/>
    <w:rPr>
      <w:color w:val="605E5C"/>
      <w:shd w:val="clear" w:color="auto" w:fill="E1DFDD"/>
    </w:rPr>
  </w:style>
  <w:style w:type="paragraph" w:customStyle="1" w:styleId="BalloonText1">
    <w:name w:val="Balloon Text1"/>
    <w:basedOn w:val="Normal"/>
    <w:next w:val="BalloonText"/>
    <w:uiPriority w:val="99"/>
    <w:semiHidden/>
    <w:unhideWhenUsed/>
    <w:rsid w:val="003B1843"/>
    <w:rPr>
      <w:rFonts w:ascii="Segoe UI" w:hAnsi="Segoe UI"/>
      <w:sz w:val="18"/>
      <w:szCs w:val="18"/>
      <w:lang w:val="sq-AL"/>
    </w:rPr>
  </w:style>
  <w:style w:type="paragraph" w:customStyle="1" w:styleId="NoSpacing11">
    <w:name w:val="No Spacing11"/>
    <w:basedOn w:val="Normal"/>
    <w:next w:val="ListParagraph"/>
    <w:uiPriority w:val="34"/>
    <w:qFormat/>
    <w:rsid w:val="003B1843"/>
    <w:pPr>
      <w:spacing w:after="200" w:line="276" w:lineRule="auto"/>
      <w:ind w:left="720"/>
      <w:contextualSpacing/>
    </w:pPr>
    <w:rPr>
      <w:rFonts w:ascii="Calibri" w:hAnsi="Calibri"/>
      <w:sz w:val="22"/>
      <w:szCs w:val="22"/>
      <w:lang w:val="sq-AL" w:eastAsia="sq-AL"/>
    </w:rPr>
  </w:style>
  <w:style w:type="character" w:customStyle="1" w:styleId="HeaderChar1">
    <w:name w:val="Header Char1"/>
    <w:uiPriority w:val="99"/>
    <w:rsid w:val="003B1843"/>
    <w:rPr>
      <w:rFonts w:ascii="Times New Roman" w:eastAsia="Times New Roman" w:hAnsi="Times New Roman" w:cs="Times New Roman"/>
      <w:sz w:val="24"/>
      <w:szCs w:val="20"/>
    </w:rPr>
  </w:style>
  <w:style w:type="paragraph" w:customStyle="1" w:styleId="BodyText211">
    <w:name w:val="Body Text 21"/>
    <w:basedOn w:val="Normal"/>
    <w:next w:val="BodyText24"/>
    <w:uiPriority w:val="99"/>
    <w:semiHidden/>
    <w:unhideWhenUsed/>
    <w:rsid w:val="003B1843"/>
    <w:pPr>
      <w:spacing w:after="120" w:line="480" w:lineRule="auto"/>
    </w:pPr>
    <w:rPr>
      <w:lang w:val="sq-AL" w:eastAsia="sq-AL"/>
    </w:rPr>
  </w:style>
  <w:style w:type="paragraph" w:customStyle="1" w:styleId="CM25">
    <w:name w:val="CM25"/>
    <w:basedOn w:val="Default"/>
    <w:next w:val="Default"/>
    <w:uiPriority w:val="99"/>
    <w:rsid w:val="003B1843"/>
    <w:rPr>
      <w:rFonts w:ascii="Times New Roman" w:eastAsia="Times New Roman" w:hAnsi="Times New Roman" w:cs="Times New Roman"/>
    </w:rPr>
  </w:style>
  <w:style w:type="character" w:customStyle="1" w:styleId="BalloonTextChar1">
    <w:name w:val="Balloon Text Char1"/>
    <w:rsid w:val="003B1843"/>
    <w:rPr>
      <w:rFonts w:ascii="Tahoma" w:hAnsi="Tahoma"/>
      <w:sz w:val="16"/>
      <w:szCs w:val="16"/>
      <w:lang w:val="en-US" w:eastAsia="en-US"/>
    </w:rPr>
  </w:style>
  <w:style w:type="character" w:customStyle="1" w:styleId="BodyText2Char1">
    <w:name w:val="Body Text 2 Char1"/>
    <w:rsid w:val="003B1843"/>
    <w:rPr>
      <w:rFonts w:ascii="Times New Roman" w:eastAsia="Times New Roman" w:hAnsi="Times New Roman" w:cs="Times New Roman"/>
      <w:sz w:val="24"/>
      <w:szCs w:val="24"/>
      <w:lang w:val="en-US"/>
    </w:rPr>
  </w:style>
  <w:style w:type="character" w:customStyle="1" w:styleId="xno0020spacingcharchar">
    <w:name w:val="x__no0020spacingchar__char"/>
    <w:rsid w:val="003B1843"/>
  </w:style>
  <w:style w:type="character" w:customStyle="1" w:styleId="UnresolvedMention3">
    <w:name w:val="Unresolved Mention3"/>
    <w:uiPriority w:val="99"/>
    <w:semiHidden/>
    <w:unhideWhenUsed/>
    <w:rsid w:val="003B1843"/>
    <w:rPr>
      <w:color w:val="605E5C"/>
      <w:shd w:val="clear" w:color="auto" w:fill="E1DFDD"/>
    </w:rPr>
  </w:style>
  <w:style w:type="paragraph" w:customStyle="1" w:styleId="TableParagraph">
    <w:name w:val="Table Paragraph"/>
    <w:basedOn w:val="Normal"/>
    <w:uiPriority w:val="1"/>
    <w:qFormat/>
    <w:rsid w:val="003B1843"/>
    <w:pPr>
      <w:widowControl w:val="0"/>
      <w:autoSpaceDE w:val="0"/>
      <w:autoSpaceDN w:val="0"/>
    </w:pPr>
    <w:rPr>
      <w:sz w:val="22"/>
      <w:szCs w:val="22"/>
      <w:lang w:val="sq-AL"/>
    </w:rPr>
  </w:style>
  <w:style w:type="paragraph" w:customStyle="1" w:styleId="msonormal0">
    <w:name w:val="msonormal"/>
    <w:basedOn w:val="Normal"/>
    <w:rsid w:val="003B1843"/>
    <w:pPr>
      <w:spacing w:before="100" w:beforeAutospacing="1" w:after="100" w:afterAutospacing="1"/>
    </w:pPr>
    <w:rPr>
      <w:sz w:val="24"/>
      <w:szCs w:val="24"/>
      <w:lang w:val="sq-AL" w:eastAsia="sq-AL"/>
    </w:rPr>
  </w:style>
  <w:style w:type="numbering" w:customStyle="1" w:styleId="NoList13">
    <w:name w:val="No List13"/>
    <w:next w:val="NoList"/>
    <w:uiPriority w:val="99"/>
    <w:semiHidden/>
    <w:unhideWhenUsed/>
    <w:rsid w:val="003B1843"/>
  </w:style>
  <w:style w:type="character" w:customStyle="1" w:styleId="percorso">
    <w:name w:val="percorso"/>
    <w:basedOn w:val="DefaultParagraphFont"/>
    <w:rsid w:val="003B1843"/>
  </w:style>
  <w:style w:type="character" w:customStyle="1" w:styleId="apple-style-span">
    <w:name w:val="apple-style-span"/>
    <w:basedOn w:val="DefaultParagraphFont"/>
    <w:rsid w:val="003B1843"/>
  </w:style>
  <w:style w:type="character" w:customStyle="1" w:styleId="NeniNrChar">
    <w:name w:val="Neni_Nr Char"/>
    <w:link w:val="NeniNr"/>
    <w:rsid w:val="003B1843"/>
    <w:rPr>
      <w:rFonts w:ascii="CG Times" w:eastAsia="MS Mincho" w:hAnsi="CG Times" w:cs="Times New Roman"/>
      <w:szCs w:val="20"/>
      <w:lang w:val="en-GB" w:eastAsia="en-GB"/>
    </w:rPr>
  </w:style>
  <w:style w:type="character" w:customStyle="1" w:styleId="TitulliChar">
    <w:name w:val="Titulli Char"/>
    <w:link w:val="Titulli"/>
    <w:rsid w:val="003B1843"/>
    <w:rPr>
      <w:rFonts w:ascii="CG Times" w:hAnsi="CG Times"/>
      <w:b/>
      <w:caps/>
    </w:rPr>
  </w:style>
  <w:style w:type="paragraph" w:customStyle="1" w:styleId="Titulli">
    <w:name w:val="Titulli"/>
    <w:next w:val="Normal"/>
    <w:link w:val="TitulliChar"/>
    <w:rsid w:val="003B1843"/>
    <w:pPr>
      <w:keepNext/>
      <w:widowControl w:val="0"/>
      <w:spacing w:after="0" w:line="240" w:lineRule="auto"/>
      <w:jc w:val="center"/>
      <w:outlineLvl w:val="1"/>
    </w:pPr>
    <w:rPr>
      <w:rFonts w:ascii="CG Times" w:hAnsi="CG Times"/>
      <w:b/>
      <w:caps/>
    </w:rPr>
  </w:style>
  <w:style w:type="character" w:customStyle="1" w:styleId="VENDOSIChar">
    <w:name w:val="VENDOSI Char"/>
    <w:link w:val="VENDOSI"/>
    <w:rsid w:val="003B1843"/>
    <w:rPr>
      <w:rFonts w:ascii="CG Times" w:hAnsi="CG Times"/>
      <w:caps/>
    </w:rPr>
  </w:style>
  <w:style w:type="paragraph" w:customStyle="1" w:styleId="VENDOSI">
    <w:name w:val="VENDOSI"/>
    <w:next w:val="Normal"/>
    <w:link w:val="VENDOSIChar"/>
    <w:rsid w:val="003B1843"/>
    <w:pPr>
      <w:keepNext/>
      <w:widowControl w:val="0"/>
      <w:spacing w:after="0" w:line="240" w:lineRule="auto"/>
      <w:jc w:val="center"/>
    </w:pPr>
    <w:rPr>
      <w:rFonts w:ascii="CG Times" w:hAnsi="CG Times"/>
      <w:caps/>
    </w:rPr>
  </w:style>
  <w:style w:type="paragraph" w:customStyle="1" w:styleId="sfondogiallo">
    <w:name w:val="sfondogiallo"/>
    <w:basedOn w:val="Normal"/>
    <w:rsid w:val="003B1843"/>
    <w:pPr>
      <w:shd w:val="clear" w:color="auto" w:fill="FFFFD0"/>
      <w:spacing w:before="100" w:beforeAutospacing="1" w:after="100" w:afterAutospacing="1"/>
    </w:pPr>
    <w:rPr>
      <w:rFonts w:ascii="Verdana" w:hAnsi="Verdana"/>
      <w:color w:val="444444"/>
      <w:sz w:val="13"/>
      <w:szCs w:val="13"/>
      <w:lang w:val="sq-AL" w:eastAsia="en-GB"/>
    </w:rPr>
  </w:style>
  <w:style w:type="paragraph" w:customStyle="1" w:styleId="sottolineato">
    <w:name w:val="sottolineato"/>
    <w:basedOn w:val="Normal"/>
    <w:rsid w:val="003B1843"/>
    <w:pPr>
      <w:spacing w:before="100" w:beforeAutospacing="1" w:after="100" w:afterAutospacing="1"/>
    </w:pPr>
    <w:rPr>
      <w:sz w:val="24"/>
      <w:szCs w:val="24"/>
      <w:u w:val="single"/>
      <w:lang w:val="sq-AL" w:eastAsia="en-GB"/>
    </w:rPr>
  </w:style>
  <w:style w:type="paragraph" w:customStyle="1" w:styleId="marginetd">
    <w:name w:val="margine_td"/>
    <w:basedOn w:val="Normal"/>
    <w:rsid w:val="003B1843"/>
    <w:pPr>
      <w:spacing w:before="100" w:beforeAutospacing="1" w:after="100" w:afterAutospacing="1"/>
    </w:pPr>
    <w:rPr>
      <w:sz w:val="24"/>
      <w:szCs w:val="24"/>
      <w:lang w:val="sq-AL" w:eastAsia="en-GB"/>
    </w:rPr>
  </w:style>
  <w:style w:type="paragraph" w:customStyle="1" w:styleId="footerbg">
    <w:name w:val="footer_bg"/>
    <w:basedOn w:val="Normal"/>
    <w:rsid w:val="003B1843"/>
    <w:pPr>
      <w:shd w:val="clear" w:color="auto" w:fill="FFCD7F"/>
      <w:spacing w:before="100" w:beforeAutospacing="1" w:after="100" w:afterAutospacing="1"/>
      <w:jc w:val="center"/>
    </w:pPr>
    <w:rPr>
      <w:b/>
      <w:bCs/>
      <w:sz w:val="24"/>
      <w:szCs w:val="24"/>
      <w:lang w:val="sq-AL" w:eastAsia="en-GB"/>
    </w:rPr>
  </w:style>
  <w:style w:type="paragraph" w:customStyle="1" w:styleId="boxpp">
    <w:name w:val="box_pp"/>
    <w:basedOn w:val="Normal"/>
    <w:rsid w:val="003B1843"/>
    <w:pPr>
      <w:spacing w:before="480" w:after="100" w:afterAutospacing="1"/>
    </w:pPr>
    <w:rPr>
      <w:sz w:val="24"/>
      <w:szCs w:val="24"/>
      <w:lang w:val="sq-AL" w:eastAsia="en-GB"/>
    </w:rPr>
  </w:style>
  <w:style w:type="paragraph" w:customStyle="1" w:styleId="boxangolipp">
    <w:name w:val="box_angoli_pp"/>
    <w:basedOn w:val="Normal"/>
    <w:rsid w:val="003B1843"/>
    <w:pPr>
      <w:shd w:val="clear" w:color="auto" w:fill="F7F9FB"/>
    </w:pPr>
    <w:rPr>
      <w:sz w:val="24"/>
      <w:szCs w:val="24"/>
      <w:lang w:val="sq-AL" w:eastAsia="en-GB"/>
    </w:rPr>
  </w:style>
  <w:style w:type="paragraph" w:customStyle="1" w:styleId="boxinteropp">
    <w:name w:val="box_intero_pp"/>
    <w:basedOn w:val="Normal"/>
    <w:rsid w:val="003B1843"/>
    <w:pPr>
      <w:shd w:val="clear" w:color="auto" w:fill="F7F9FB"/>
      <w:spacing w:before="100" w:beforeAutospacing="1" w:after="100" w:afterAutospacing="1"/>
    </w:pPr>
    <w:rPr>
      <w:sz w:val="24"/>
      <w:szCs w:val="24"/>
      <w:lang w:val="sq-AL" w:eastAsia="en-GB"/>
    </w:rPr>
  </w:style>
  <w:style w:type="paragraph" w:customStyle="1" w:styleId="cleartestopp">
    <w:name w:val="clear_testo_pp"/>
    <w:basedOn w:val="Normal"/>
    <w:rsid w:val="003B1843"/>
    <w:pPr>
      <w:shd w:val="clear" w:color="auto" w:fill="F7F9FB"/>
    </w:pPr>
    <w:rPr>
      <w:sz w:val="24"/>
      <w:szCs w:val="24"/>
      <w:lang w:val="sq-AL" w:eastAsia="en-GB"/>
    </w:rPr>
  </w:style>
  <w:style w:type="paragraph" w:customStyle="1" w:styleId="hidden">
    <w:name w:val="hidden"/>
    <w:basedOn w:val="Normal"/>
    <w:rsid w:val="003B1843"/>
    <w:pPr>
      <w:spacing w:before="100" w:beforeAutospacing="1" w:after="100" w:afterAutospacing="1"/>
    </w:pPr>
    <w:rPr>
      <w:vanish/>
      <w:sz w:val="24"/>
      <w:szCs w:val="24"/>
      <w:lang w:val="sq-AL" w:eastAsia="en-GB"/>
    </w:rPr>
  </w:style>
  <w:style w:type="paragraph" w:customStyle="1" w:styleId="testatapp">
    <w:name w:val="testata_pp"/>
    <w:basedOn w:val="Normal"/>
    <w:rsid w:val="003B1843"/>
    <w:pPr>
      <w:spacing w:before="100" w:beforeAutospacing="1" w:after="100" w:afterAutospacing="1"/>
    </w:pPr>
    <w:rPr>
      <w:sz w:val="24"/>
      <w:szCs w:val="24"/>
      <w:lang w:val="sq-AL" w:eastAsia="en-GB"/>
    </w:rPr>
  </w:style>
  <w:style w:type="paragraph" w:customStyle="1" w:styleId="testatanewsonline">
    <w:name w:val="testata_newsonline"/>
    <w:basedOn w:val="Normal"/>
    <w:rsid w:val="003B1843"/>
    <w:pPr>
      <w:spacing w:before="100" w:beforeAutospacing="1" w:after="100" w:afterAutospacing="1"/>
    </w:pPr>
    <w:rPr>
      <w:sz w:val="24"/>
      <w:szCs w:val="24"/>
      <w:lang w:val="sq-AL" w:eastAsia="en-GB"/>
    </w:rPr>
  </w:style>
  <w:style w:type="paragraph" w:customStyle="1" w:styleId="sottestatina">
    <w:name w:val="sot_testatina"/>
    <w:basedOn w:val="Normal"/>
    <w:rsid w:val="003B1843"/>
    <w:pPr>
      <w:spacing w:before="100" w:beforeAutospacing="1" w:after="100" w:afterAutospacing="1"/>
    </w:pPr>
    <w:rPr>
      <w:sz w:val="24"/>
      <w:szCs w:val="24"/>
      <w:lang w:val="sq-AL" w:eastAsia="en-GB"/>
    </w:rPr>
  </w:style>
  <w:style w:type="paragraph" w:customStyle="1" w:styleId="titolipp">
    <w:name w:val="titoli_pp"/>
    <w:basedOn w:val="Normal"/>
    <w:rsid w:val="003B1843"/>
    <w:pPr>
      <w:spacing w:before="100" w:beforeAutospacing="1" w:after="100" w:afterAutospacing="1"/>
    </w:pPr>
    <w:rPr>
      <w:sz w:val="24"/>
      <w:szCs w:val="24"/>
      <w:lang w:val="sq-AL" w:eastAsia="en-GB"/>
    </w:rPr>
  </w:style>
  <w:style w:type="paragraph" w:customStyle="1" w:styleId="testopp">
    <w:name w:val="testo_pp"/>
    <w:basedOn w:val="Normal"/>
    <w:rsid w:val="003B1843"/>
    <w:pPr>
      <w:spacing w:before="100" w:beforeAutospacing="1" w:after="100" w:afterAutospacing="1"/>
    </w:pPr>
    <w:rPr>
      <w:sz w:val="24"/>
      <w:szCs w:val="24"/>
      <w:lang w:val="sq-AL" w:eastAsia="en-GB"/>
    </w:rPr>
  </w:style>
  <w:style w:type="paragraph" w:customStyle="1" w:styleId="archivio">
    <w:name w:val="archivio"/>
    <w:basedOn w:val="Normal"/>
    <w:rsid w:val="003B1843"/>
    <w:pPr>
      <w:spacing w:before="100" w:beforeAutospacing="1" w:after="100" w:afterAutospacing="1"/>
    </w:pPr>
    <w:rPr>
      <w:sz w:val="24"/>
      <w:szCs w:val="24"/>
      <w:lang w:val="sq-AL" w:eastAsia="en-GB"/>
    </w:rPr>
  </w:style>
  <w:style w:type="paragraph" w:customStyle="1" w:styleId="box2">
    <w:name w:val="box_2"/>
    <w:basedOn w:val="Normal"/>
    <w:rsid w:val="003B1843"/>
    <w:pPr>
      <w:spacing w:before="100" w:beforeAutospacing="1" w:after="100" w:afterAutospacing="1"/>
    </w:pPr>
    <w:rPr>
      <w:sz w:val="24"/>
      <w:szCs w:val="24"/>
      <w:lang w:val="sq-AL" w:eastAsia="en-GB"/>
    </w:rPr>
  </w:style>
  <w:style w:type="paragraph" w:customStyle="1" w:styleId="boxbottom">
    <w:name w:val="box_bottom"/>
    <w:basedOn w:val="Normal"/>
    <w:rsid w:val="003B1843"/>
    <w:pPr>
      <w:spacing w:before="100" w:beforeAutospacing="1" w:after="100" w:afterAutospacing="1"/>
    </w:pPr>
    <w:rPr>
      <w:sz w:val="24"/>
      <w:szCs w:val="24"/>
      <w:lang w:val="sq-AL" w:eastAsia="en-GB"/>
    </w:rPr>
  </w:style>
  <w:style w:type="paragraph" w:customStyle="1" w:styleId="data">
    <w:name w:val="data"/>
    <w:basedOn w:val="Normal"/>
    <w:rsid w:val="003B1843"/>
    <w:pPr>
      <w:spacing w:before="100" w:beforeAutospacing="1" w:after="100" w:afterAutospacing="1"/>
    </w:pPr>
    <w:rPr>
      <w:sz w:val="24"/>
      <w:szCs w:val="24"/>
      <w:lang w:val="sq-AL" w:eastAsia="en-GB"/>
    </w:rPr>
  </w:style>
  <w:style w:type="paragraph" w:customStyle="1" w:styleId="tutti">
    <w:name w:val="tutti"/>
    <w:basedOn w:val="Normal"/>
    <w:rsid w:val="003B1843"/>
    <w:pPr>
      <w:spacing w:before="100" w:beforeAutospacing="1" w:after="100" w:afterAutospacing="1"/>
    </w:pPr>
    <w:rPr>
      <w:sz w:val="24"/>
      <w:szCs w:val="24"/>
      <w:lang w:val="sq-AL" w:eastAsia="en-GB"/>
    </w:rPr>
  </w:style>
  <w:style w:type="paragraph" w:customStyle="1" w:styleId="nuovar">
    <w:name w:val="nuova_r"/>
    <w:basedOn w:val="Normal"/>
    <w:rsid w:val="003B1843"/>
    <w:pPr>
      <w:spacing w:before="100" w:beforeAutospacing="1" w:after="100" w:afterAutospacing="1"/>
    </w:pPr>
    <w:rPr>
      <w:sz w:val="24"/>
      <w:szCs w:val="24"/>
      <w:lang w:val="sq-AL" w:eastAsia="en-GB"/>
    </w:rPr>
  </w:style>
  <w:style w:type="paragraph" w:customStyle="1" w:styleId="boxbanner">
    <w:name w:val="box_banner"/>
    <w:basedOn w:val="Normal"/>
    <w:rsid w:val="003B1843"/>
    <w:pPr>
      <w:spacing w:before="100" w:beforeAutospacing="1" w:after="100" w:afterAutospacing="1"/>
    </w:pPr>
    <w:rPr>
      <w:sz w:val="24"/>
      <w:szCs w:val="24"/>
      <w:lang w:val="sq-AL" w:eastAsia="en-GB"/>
    </w:rPr>
  </w:style>
  <w:style w:type="paragraph" w:customStyle="1" w:styleId="boxbannerint">
    <w:name w:val="box_banner_int"/>
    <w:basedOn w:val="Normal"/>
    <w:rsid w:val="003B1843"/>
    <w:pPr>
      <w:spacing w:before="100" w:beforeAutospacing="1" w:after="100" w:afterAutospacing="1"/>
    </w:pPr>
    <w:rPr>
      <w:sz w:val="24"/>
      <w:szCs w:val="24"/>
      <w:lang w:val="sq-AL" w:eastAsia="en-GB"/>
    </w:rPr>
  </w:style>
  <w:style w:type="paragraph" w:customStyle="1" w:styleId="linkbanner">
    <w:name w:val="link_banner"/>
    <w:basedOn w:val="Normal"/>
    <w:rsid w:val="003B1843"/>
    <w:pPr>
      <w:spacing w:before="100" w:beforeAutospacing="1" w:after="100" w:afterAutospacing="1"/>
    </w:pPr>
    <w:rPr>
      <w:sz w:val="24"/>
      <w:szCs w:val="24"/>
      <w:lang w:val="sq-AL" w:eastAsia="en-GB"/>
    </w:rPr>
  </w:style>
  <w:style w:type="paragraph" w:customStyle="1" w:styleId="comunicati">
    <w:name w:val="comunicati"/>
    <w:basedOn w:val="Normal"/>
    <w:rsid w:val="003B1843"/>
    <w:pPr>
      <w:spacing w:before="100" w:beforeAutospacing="1" w:after="100" w:afterAutospacing="1"/>
    </w:pPr>
    <w:rPr>
      <w:sz w:val="24"/>
      <w:szCs w:val="24"/>
      <w:lang w:val="sq-AL" w:eastAsia="en-GB"/>
    </w:rPr>
  </w:style>
  <w:style w:type="paragraph" w:customStyle="1" w:styleId="notizie">
    <w:name w:val="notizie"/>
    <w:basedOn w:val="Normal"/>
    <w:rsid w:val="003B1843"/>
    <w:pPr>
      <w:spacing w:before="100" w:beforeAutospacing="1" w:after="100" w:afterAutospacing="1"/>
    </w:pPr>
    <w:rPr>
      <w:sz w:val="24"/>
      <w:szCs w:val="24"/>
      <w:lang w:val="sq-AL" w:eastAsia="en-GB"/>
    </w:rPr>
  </w:style>
  <w:style w:type="paragraph" w:customStyle="1" w:styleId="rubriche">
    <w:name w:val="rubriche"/>
    <w:basedOn w:val="Normal"/>
    <w:rsid w:val="003B1843"/>
    <w:pPr>
      <w:spacing w:before="100" w:beforeAutospacing="1" w:after="100" w:afterAutospacing="1"/>
    </w:pPr>
    <w:rPr>
      <w:sz w:val="24"/>
      <w:szCs w:val="24"/>
      <w:lang w:val="sq-AL" w:eastAsia="en-GB"/>
    </w:rPr>
  </w:style>
  <w:style w:type="paragraph" w:customStyle="1" w:styleId="boxangoli">
    <w:name w:val="box_angoli"/>
    <w:basedOn w:val="Normal"/>
    <w:rsid w:val="003B1843"/>
    <w:pPr>
      <w:spacing w:before="100" w:beforeAutospacing="1" w:after="100" w:afterAutospacing="1"/>
    </w:pPr>
    <w:rPr>
      <w:sz w:val="24"/>
      <w:szCs w:val="24"/>
      <w:lang w:val="sq-AL" w:eastAsia="en-GB"/>
    </w:rPr>
  </w:style>
  <w:style w:type="paragraph" w:customStyle="1" w:styleId="boxintero">
    <w:name w:val="box_intero"/>
    <w:basedOn w:val="Normal"/>
    <w:rsid w:val="003B1843"/>
    <w:pPr>
      <w:spacing w:before="100" w:beforeAutospacing="1" w:after="100" w:afterAutospacing="1"/>
    </w:pPr>
    <w:rPr>
      <w:sz w:val="24"/>
      <w:szCs w:val="24"/>
      <w:lang w:val="sq-AL" w:eastAsia="en-GB"/>
    </w:rPr>
  </w:style>
  <w:style w:type="paragraph" w:customStyle="1" w:styleId="cleartesto">
    <w:name w:val="clear_testo"/>
    <w:basedOn w:val="Normal"/>
    <w:rsid w:val="003B1843"/>
    <w:pPr>
      <w:spacing w:before="100" w:beforeAutospacing="1" w:after="100" w:afterAutospacing="1"/>
    </w:pPr>
    <w:rPr>
      <w:sz w:val="24"/>
      <w:szCs w:val="24"/>
      <w:lang w:val="sq-AL" w:eastAsia="en-GB"/>
    </w:rPr>
  </w:style>
  <w:style w:type="paragraph" w:customStyle="1" w:styleId="testatapp1">
    <w:name w:val="testata_pp1"/>
    <w:basedOn w:val="Normal"/>
    <w:rsid w:val="003B1843"/>
    <w:pPr>
      <w:spacing w:before="100" w:beforeAutospacing="1" w:after="100" w:afterAutospacing="1"/>
    </w:pPr>
    <w:rPr>
      <w:sz w:val="24"/>
      <w:szCs w:val="24"/>
      <w:lang w:val="sq-AL" w:eastAsia="en-GB"/>
    </w:rPr>
  </w:style>
  <w:style w:type="paragraph" w:customStyle="1" w:styleId="testatanewsonline1">
    <w:name w:val="testata_newsonline1"/>
    <w:basedOn w:val="Normal"/>
    <w:rsid w:val="003B1843"/>
    <w:pPr>
      <w:spacing w:before="100" w:beforeAutospacing="1" w:after="100" w:afterAutospacing="1"/>
    </w:pPr>
    <w:rPr>
      <w:sz w:val="24"/>
      <w:szCs w:val="24"/>
      <w:lang w:val="sq-AL" w:eastAsia="en-GB"/>
    </w:rPr>
  </w:style>
  <w:style w:type="paragraph" w:customStyle="1" w:styleId="sottestatina1">
    <w:name w:val="sot_testatina1"/>
    <w:basedOn w:val="Normal"/>
    <w:rsid w:val="003B1843"/>
    <w:pPr>
      <w:spacing w:before="100" w:beforeAutospacing="1" w:after="100" w:afterAutospacing="1"/>
      <w:jc w:val="right"/>
    </w:pPr>
    <w:rPr>
      <w:rFonts w:ascii="Tahoma" w:hAnsi="Tahoma" w:cs="Tahoma"/>
      <w:color w:val="6B6B6B"/>
      <w:sz w:val="19"/>
      <w:szCs w:val="19"/>
      <w:lang w:val="sq-AL" w:eastAsia="en-GB"/>
    </w:rPr>
  </w:style>
  <w:style w:type="paragraph" w:customStyle="1" w:styleId="testatapp2">
    <w:name w:val="testata_pp2"/>
    <w:basedOn w:val="Normal"/>
    <w:rsid w:val="003B1843"/>
    <w:pPr>
      <w:spacing w:before="100" w:beforeAutospacing="1" w:after="100" w:afterAutospacing="1"/>
    </w:pPr>
    <w:rPr>
      <w:sz w:val="24"/>
      <w:szCs w:val="24"/>
      <w:lang w:val="sq-AL" w:eastAsia="en-GB"/>
    </w:rPr>
  </w:style>
  <w:style w:type="paragraph" w:customStyle="1" w:styleId="titolipp1">
    <w:name w:val="titoli_pp1"/>
    <w:basedOn w:val="Normal"/>
    <w:rsid w:val="003B1843"/>
    <w:pPr>
      <w:spacing w:before="100" w:beforeAutospacing="1" w:after="100" w:afterAutospacing="1"/>
    </w:pPr>
    <w:rPr>
      <w:b/>
      <w:bCs/>
      <w:sz w:val="24"/>
      <w:szCs w:val="24"/>
      <w:lang w:val="sq-AL" w:eastAsia="en-GB"/>
    </w:rPr>
  </w:style>
  <w:style w:type="paragraph" w:customStyle="1" w:styleId="testopp1">
    <w:name w:val="testo_pp1"/>
    <w:basedOn w:val="Normal"/>
    <w:rsid w:val="003B1843"/>
    <w:pPr>
      <w:spacing w:before="100" w:beforeAutospacing="1" w:after="100" w:afterAutospacing="1"/>
    </w:pPr>
    <w:rPr>
      <w:sz w:val="24"/>
      <w:szCs w:val="24"/>
      <w:lang w:val="sq-AL" w:eastAsia="en-GB"/>
    </w:rPr>
  </w:style>
  <w:style w:type="paragraph" w:customStyle="1" w:styleId="archivio1">
    <w:name w:val="archivio1"/>
    <w:basedOn w:val="Normal"/>
    <w:rsid w:val="003B1843"/>
    <w:pPr>
      <w:spacing w:before="54" w:after="54"/>
      <w:jc w:val="right"/>
    </w:pPr>
    <w:rPr>
      <w:b/>
      <w:bCs/>
      <w:color w:val="0000FF"/>
      <w:sz w:val="19"/>
      <w:szCs w:val="19"/>
      <w:lang w:val="sq-AL" w:eastAsia="en-GB"/>
    </w:rPr>
  </w:style>
  <w:style w:type="paragraph" w:customStyle="1" w:styleId="box21">
    <w:name w:val="box_21"/>
    <w:basedOn w:val="Normal"/>
    <w:rsid w:val="003B1843"/>
    <w:pPr>
      <w:spacing w:after="100" w:afterAutospacing="1"/>
    </w:pPr>
    <w:rPr>
      <w:color w:val="656565"/>
      <w:sz w:val="22"/>
      <w:szCs w:val="22"/>
      <w:lang w:val="sq-AL" w:eastAsia="en-GB"/>
    </w:rPr>
  </w:style>
  <w:style w:type="paragraph" w:customStyle="1" w:styleId="boxbottom1">
    <w:name w:val="box_bottom1"/>
    <w:basedOn w:val="Normal"/>
    <w:rsid w:val="003B1843"/>
    <w:rPr>
      <w:color w:val="656565"/>
      <w:sz w:val="24"/>
      <w:szCs w:val="24"/>
      <w:lang w:val="sq-AL" w:eastAsia="en-GB"/>
    </w:rPr>
  </w:style>
  <w:style w:type="paragraph" w:customStyle="1" w:styleId="data1">
    <w:name w:val="data1"/>
    <w:basedOn w:val="Normal"/>
    <w:rsid w:val="003B1843"/>
    <w:pPr>
      <w:spacing w:after="100" w:afterAutospacing="1"/>
    </w:pPr>
    <w:rPr>
      <w:b/>
      <w:bCs/>
      <w:color w:val="0383C0"/>
      <w:sz w:val="19"/>
      <w:szCs w:val="19"/>
      <w:lang w:val="sq-AL" w:eastAsia="en-GB"/>
    </w:rPr>
  </w:style>
  <w:style w:type="paragraph" w:customStyle="1" w:styleId="tutti1">
    <w:name w:val="tutti1"/>
    <w:basedOn w:val="Normal"/>
    <w:rsid w:val="003B1843"/>
    <w:pPr>
      <w:spacing w:before="54" w:after="54"/>
    </w:pPr>
    <w:rPr>
      <w:b/>
      <w:bCs/>
      <w:color w:val="0000FF"/>
      <w:sz w:val="19"/>
      <w:szCs w:val="19"/>
      <w:lang w:val="sq-AL" w:eastAsia="en-GB"/>
    </w:rPr>
  </w:style>
  <w:style w:type="paragraph" w:customStyle="1" w:styleId="nuovar1">
    <w:name w:val="nuova_r1"/>
    <w:basedOn w:val="Normal"/>
    <w:rsid w:val="003B1843"/>
    <w:pPr>
      <w:spacing w:after="100" w:afterAutospacing="1"/>
      <w:ind w:left="-161"/>
    </w:pPr>
    <w:rPr>
      <w:color w:val="616161"/>
      <w:sz w:val="24"/>
      <w:szCs w:val="24"/>
      <w:lang w:val="sq-AL" w:eastAsia="en-GB"/>
    </w:rPr>
  </w:style>
  <w:style w:type="paragraph" w:customStyle="1" w:styleId="boxbanner1">
    <w:name w:val="box_banner1"/>
    <w:basedOn w:val="Normal"/>
    <w:rsid w:val="003B1843"/>
    <w:pPr>
      <w:spacing w:after="100" w:afterAutospacing="1"/>
    </w:pPr>
    <w:rPr>
      <w:color w:val="656565"/>
      <w:sz w:val="24"/>
      <w:szCs w:val="24"/>
      <w:lang w:val="sq-AL" w:eastAsia="en-GB"/>
    </w:rPr>
  </w:style>
  <w:style w:type="paragraph" w:customStyle="1" w:styleId="boxbannerint1">
    <w:name w:val="box_banner_int1"/>
    <w:basedOn w:val="Normal"/>
    <w:rsid w:val="003B1843"/>
    <w:pPr>
      <w:spacing w:after="100" w:afterAutospacing="1"/>
    </w:pPr>
    <w:rPr>
      <w:color w:val="656565"/>
      <w:sz w:val="24"/>
      <w:szCs w:val="24"/>
      <w:lang w:val="sq-AL" w:eastAsia="en-GB"/>
    </w:rPr>
  </w:style>
  <w:style w:type="paragraph" w:customStyle="1" w:styleId="linkbanner1">
    <w:name w:val="link_banner1"/>
    <w:basedOn w:val="Normal"/>
    <w:rsid w:val="003B1843"/>
    <w:pPr>
      <w:spacing w:after="100" w:afterAutospacing="1"/>
      <w:jc w:val="right"/>
    </w:pPr>
    <w:rPr>
      <w:color w:val="FFFFFF"/>
      <w:sz w:val="19"/>
      <w:szCs w:val="19"/>
      <w:lang w:val="sq-AL" w:eastAsia="en-GB"/>
    </w:rPr>
  </w:style>
  <w:style w:type="paragraph" w:customStyle="1" w:styleId="comunicati1">
    <w:name w:val="comunicati1"/>
    <w:basedOn w:val="Normal"/>
    <w:rsid w:val="003B1843"/>
    <w:pPr>
      <w:spacing w:after="100" w:afterAutospacing="1"/>
    </w:pPr>
    <w:rPr>
      <w:rFonts w:ascii="Arial" w:hAnsi="Arial" w:cs="Arial"/>
      <w:smallCaps/>
      <w:color w:val="0C2A67"/>
      <w:sz w:val="36"/>
      <w:szCs w:val="36"/>
      <w:lang w:val="sq-AL" w:eastAsia="en-GB"/>
    </w:rPr>
  </w:style>
  <w:style w:type="paragraph" w:customStyle="1" w:styleId="notizie1">
    <w:name w:val="notizie1"/>
    <w:basedOn w:val="Normal"/>
    <w:rsid w:val="003B1843"/>
    <w:pPr>
      <w:spacing w:after="100" w:afterAutospacing="1"/>
    </w:pPr>
    <w:rPr>
      <w:rFonts w:ascii="Arial" w:hAnsi="Arial" w:cs="Arial"/>
      <w:smallCaps/>
      <w:color w:val="0C2A67"/>
      <w:sz w:val="36"/>
      <w:szCs w:val="36"/>
      <w:lang w:val="sq-AL" w:eastAsia="en-GB"/>
    </w:rPr>
  </w:style>
  <w:style w:type="paragraph" w:customStyle="1" w:styleId="rubriche1">
    <w:name w:val="rubriche1"/>
    <w:basedOn w:val="Normal"/>
    <w:rsid w:val="003B1843"/>
    <w:pPr>
      <w:spacing w:after="100" w:afterAutospacing="1"/>
    </w:pPr>
    <w:rPr>
      <w:rFonts w:ascii="Arial" w:hAnsi="Arial" w:cs="Arial"/>
      <w:smallCaps/>
      <w:color w:val="0C2A67"/>
      <w:sz w:val="36"/>
      <w:szCs w:val="36"/>
      <w:lang w:val="sq-AL" w:eastAsia="en-GB"/>
    </w:rPr>
  </w:style>
  <w:style w:type="paragraph" w:customStyle="1" w:styleId="boxangoli1">
    <w:name w:val="box_angoli1"/>
    <w:basedOn w:val="Normal"/>
    <w:rsid w:val="003B1843"/>
    <w:pPr>
      <w:shd w:val="clear" w:color="auto" w:fill="F5F8E6"/>
    </w:pPr>
    <w:rPr>
      <w:sz w:val="24"/>
      <w:szCs w:val="24"/>
      <w:lang w:val="sq-AL" w:eastAsia="en-GB"/>
    </w:rPr>
  </w:style>
  <w:style w:type="paragraph" w:customStyle="1" w:styleId="boxintero1">
    <w:name w:val="box_intero1"/>
    <w:basedOn w:val="Normal"/>
    <w:rsid w:val="003B1843"/>
    <w:pPr>
      <w:shd w:val="clear" w:color="auto" w:fill="F5F8E6"/>
      <w:spacing w:before="100" w:beforeAutospacing="1" w:after="100" w:afterAutospacing="1"/>
    </w:pPr>
    <w:rPr>
      <w:sz w:val="24"/>
      <w:szCs w:val="24"/>
      <w:lang w:val="sq-AL" w:eastAsia="en-GB"/>
    </w:rPr>
  </w:style>
  <w:style w:type="paragraph" w:customStyle="1" w:styleId="cleartesto1">
    <w:name w:val="clear_testo1"/>
    <w:basedOn w:val="Normal"/>
    <w:rsid w:val="003B1843"/>
    <w:pPr>
      <w:shd w:val="clear" w:color="auto" w:fill="F5F8E6"/>
    </w:pPr>
    <w:rPr>
      <w:sz w:val="24"/>
      <w:szCs w:val="24"/>
      <w:lang w:val="sq-AL" w:eastAsia="en-GB"/>
    </w:rPr>
  </w:style>
  <w:style w:type="paragraph" w:customStyle="1" w:styleId="boxangoli2">
    <w:name w:val="box_angoli2"/>
    <w:basedOn w:val="Normal"/>
    <w:rsid w:val="003B1843"/>
    <w:pPr>
      <w:shd w:val="clear" w:color="auto" w:fill="F6F2E7"/>
    </w:pPr>
    <w:rPr>
      <w:sz w:val="24"/>
      <w:szCs w:val="24"/>
      <w:lang w:val="sq-AL" w:eastAsia="en-GB"/>
    </w:rPr>
  </w:style>
  <w:style w:type="paragraph" w:customStyle="1" w:styleId="boxintero2">
    <w:name w:val="box_intero2"/>
    <w:basedOn w:val="Normal"/>
    <w:rsid w:val="003B1843"/>
    <w:pPr>
      <w:shd w:val="clear" w:color="auto" w:fill="F6F2E7"/>
      <w:spacing w:before="100" w:beforeAutospacing="1" w:after="100" w:afterAutospacing="1"/>
    </w:pPr>
    <w:rPr>
      <w:sz w:val="24"/>
      <w:szCs w:val="24"/>
      <w:lang w:val="sq-AL" w:eastAsia="en-GB"/>
    </w:rPr>
  </w:style>
  <w:style w:type="paragraph" w:customStyle="1" w:styleId="cleartesto2">
    <w:name w:val="clear_testo2"/>
    <w:basedOn w:val="Normal"/>
    <w:rsid w:val="003B1843"/>
    <w:pPr>
      <w:shd w:val="clear" w:color="auto" w:fill="F6F2E7"/>
    </w:pPr>
    <w:rPr>
      <w:sz w:val="24"/>
      <w:szCs w:val="24"/>
      <w:lang w:val="sq-AL" w:eastAsia="en-GB"/>
    </w:rPr>
  </w:style>
  <w:style w:type="paragraph" w:customStyle="1" w:styleId="boxangoli3">
    <w:name w:val="box_angoli3"/>
    <w:basedOn w:val="Normal"/>
    <w:rsid w:val="003B1843"/>
    <w:pPr>
      <w:shd w:val="clear" w:color="auto" w:fill="EBF1FF"/>
    </w:pPr>
    <w:rPr>
      <w:sz w:val="24"/>
      <w:szCs w:val="24"/>
      <w:lang w:val="sq-AL" w:eastAsia="en-GB"/>
    </w:rPr>
  </w:style>
  <w:style w:type="paragraph" w:customStyle="1" w:styleId="boxintero3">
    <w:name w:val="box_intero3"/>
    <w:basedOn w:val="Normal"/>
    <w:rsid w:val="003B1843"/>
    <w:pPr>
      <w:shd w:val="clear" w:color="auto" w:fill="EBF1FF"/>
      <w:spacing w:before="100" w:beforeAutospacing="1" w:after="100" w:afterAutospacing="1"/>
    </w:pPr>
    <w:rPr>
      <w:sz w:val="24"/>
      <w:szCs w:val="24"/>
      <w:lang w:val="sq-AL" w:eastAsia="en-GB"/>
    </w:rPr>
  </w:style>
  <w:style w:type="paragraph" w:customStyle="1" w:styleId="cleartesto3">
    <w:name w:val="clear_testo3"/>
    <w:basedOn w:val="Normal"/>
    <w:rsid w:val="003B1843"/>
    <w:pPr>
      <w:shd w:val="clear" w:color="auto" w:fill="EBF1FF"/>
    </w:pPr>
    <w:rPr>
      <w:sz w:val="24"/>
      <w:szCs w:val="24"/>
      <w:lang w:val="sq-AL" w:eastAsia="en-GB"/>
    </w:rPr>
  </w:style>
  <w:style w:type="paragraph" w:customStyle="1" w:styleId="boxangoli4">
    <w:name w:val="box_angoli4"/>
    <w:basedOn w:val="Normal"/>
    <w:rsid w:val="003B1843"/>
    <w:pPr>
      <w:shd w:val="clear" w:color="auto" w:fill="F5EAE6"/>
    </w:pPr>
    <w:rPr>
      <w:sz w:val="24"/>
      <w:szCs w:val="24"/>
      <w:lang w:val="sq-AL" w:eastAsia="en-GB"/>
    </w:rPr>
  </w:style>
  <w:style w:type="paragraph" w:customStyle="1" w:styleId="boxintero4">
    <w:name w:val="box_intero4"/>
    <w:basedOn w:val="Normal"/>
    <w:rsid w:val="003B1843"/>
    <w:pPr>
      <w:shd w:val="clear" w:color="auto" w:fill="F5EAE6"/>
      <w:spacing w:before="100" w:beforeAutospacing="1" w:after="100" w:afterAutospacing="1"/>
    </w:pPr>
    <w:rPr>
      <w:sz w:val="24"/>
      <w:szCs w:val="24"/>
      <w:lang w:val="sq-AL" w:eastAsia="en-GB"/>
    </w:rPr>
  </w:style>
  <w:style w:type="paragraph" w:customStyle="1" w:styleId="cleartesto4">
    <w:name w:val="clear_testo4"/>
    <w:basedOn w:val="Normal"/>
    <w:rsid w:val="003B1843"/>
    <w:pPr>
      <w:shd w:val="clear" w:color="auto" w:fill="F5EAE6"/>
    </w:pPr>
    <w:rPr>
      <w:sz w:val="24"/>
      <w:szCs w:val="24"/>
      <w:lang w:val="sq-AL" w:eastAsia="en-GB"/>
    </w:rPr>
  </w:style>
  <w:style w:type="paragraph" w:customStyle="1" w:styleId="boxangoli5">
    <w:name w:val="box_angoli5"/>
    <w:basedOn w:val="Normal"/>
    <w:rsid w:val="003B1843"/>
    <w:pPr>
      <w:shd w:val="clear" w:color="auto" w:fill="FEF6E1"/>
    </w:pPr>
    <w:rPr>
      <w:sz w:val="24"/>
      <w:szCs w:val="24"/>
      <w:lang w:val="sq-AL" w:eastAsia="en-GB"/>
    </w:rPr>
  </w:style>
  <w:style w:type="paragraph" w:customStyle="1" w:styleId="boxintero5">
    <w:name w:val="box_intero5"/>
    <w:basedOn w:val="Normal"/>
    <w:rsid w:val="003B1843"/>
    <w:pPr>
      <w:shd w:val="clear" w:color="auto" w:fill="FEF6E1"/>
      <w:spacing w:before="100" w:beforeAutospacing="1" w:after="100" w:afterAutospacing="1"/>
    </w:pPr>
    <w:rPr>
      <w:sz w:val="24"/>
      <w:szCs w:val="24"/>
      <w:lang w:val="sq-AL" w:eastAsia="en-GB"/>
    </w:rPr>
  </w:style>
  <w:style w:type="paragraph" w:customStyle="1" w:styleId="cleartesto5">
    <w:name w:val="clear_testo5"/>
    <w:basedOn w:val="Normal"/>
    <w:rsid w:val="003B1843"/>
    <w:pPr>
      <w:shd w:val="clear" w:color="auto" w:fill="FEF6E1"/>
    </w:pPr>
    <w:rPr>
      <w:sz w:val="24"/>
      <w:szCs w:val="24"/>
      <w:lang w:val="sq-AL" w:eastAsia="en-GB"/>
    </w:rPr>
  </w:style>
  <w:style w:type="character" w:customStyle="1" w:styleId="stath1">
    <w:name w:val="stath1"/>
    <w:rsid w:val="003B1843"/>
    <w:rPr>
      <w:rFonts w:ascii="Verdana" w:hAnsi="Verdana" w:hint="default"/>
      <w:b/>
      <w:bCs/>
      <w:i w:val="0"/>
      <w:iCs w:val="0"/>
      <w:color w:val="444444"/>
      <w:sz w:val="15"/>
      <w:szCs w:val="15"/>
      <w:shd w:val="clear" w:color="auto" w:fill="auto"/>
    </w:rPr>
  </w:style>
  <w:style w:type="paragraph" w:customStyle="1" w:styleId="KreuNr">
    <w:name w:val="Kreu_Nr"/>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KreuTitull">
    <w:name w:val="Kreu_Titull"/>
    <w:next w:val="Normal"/>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NumriData">
    <w:name w:val="Numri_Data"/>
    <w:next w:val="Normal"/>
    <w:rsid w:val="003B1843"/>
    <w:pPr>
      <w:keepNext/>
      <w:widowControl w:val="0"/>
      <w:spacing w:after="0" w:line="240" w:lineRule="auto"/>
      <w:jc w:val="center"/>
      <w:outlineLvl w:val="0"/>
    </w:pPr>
    <w:rPr>
      <w:rFonts w:ascii="CG Times" w:eastAsia="Times New Roman" w:hAnsi="CG Times" w:cs="Times New Roman"/>
      <w:b/>
      <w:szCs w:val="20"/>
      <w:lang w:val="en-GB" w:eastAsia="en-GB"/>
    </w:rPr>
  </w:style>
  <w:style w:type="paragraph" w:customStyle="1" w:styleId="BazLigjPropozues">
    <w:name w:val="Baz_Ligj_Propozues"/>
    <w:rsid w:val="003B1843"/>
    <w:pPr>
      <w:keepNext/>
      <w:widowControl w:val="0"/>
      <w:spacing w:after="0" w:line="240" w:lineRule="auto"/>
      <w:ind w:firstLine="720"/>
      <w:jc w:val="both"/>
    </w:pPr>
    <w:rPr>
      <w:rFonts w:ascii="CG Times" w:eastAsia="Times New Roman" w:hAnsi="CG Times" w:cs="Times New Roman"/>
      <w:color w:val="000000"/>
      <w:lang w:val="en-GB" w:eastAsia="en-GB"/>
    </w:rPr>
  </w:style>
  <w:style w:type="paragraph" w:customStyle="1" w:styleId="Institucioni">
    <w:name w:val="Institucioni"/>
    <w:next w:val="Normal"/>
    <w:rsid w:val="003B1843"/>
    <w:pPr>
      <w:keepNext/>
      <w:widowControl w:val="0"/>
      <w:spacing w:after="0" w:line="240" w:lineRule="auto"/>
      <w:jc w:val="center"/>
    </w:pPr>
    <w:rPr>
      <w:rFonts w:ascii="CG Times" w:eastAsia="Times New Roman" w:hAnsi="CG Times" w:cs="Times New Roman"/>
      <w:b/>
      <w:caps/>
      <w:lang w:val="en-GB" w:eastAsia="en-GB"/>
    </w:rPr>
  </w:style>
  <w:style w:type="character" w:customStyle="1" w:styleId="NeniTitullChar">
    <w:name w:val="Neni_Titull Char"/>
    <w:link w:val="NeniTitull"/>
    <w:uiPriority w:val="99"/>
    <w:rsid w:val="003B1843"/>
    <w:rPr>
      <w:rFonts w:ascii="CG Times" w:eastAsia="MS Mincho" w:hAnsi="CG Times" w:cs="Times New Roman"/>
      <w:b/>
      <w:szCs w:val="20"/>
      <w:lang w:val="en-GB" w:eastAsia="en-GB"/>
    </w:rPr>
  </w:style>
  <w:style w:type="paragraph" w:customStyle="1" w:styleId="Shpallja">
    <w:name w:val="Shpallja"/>
    <w:rsid w:val="003B1843"/>
    <w:pPr>
      <w:widowControl w:val="0"/>
      <w:spacing w:after="0" w:line="240" w:lineRule="auto"/>
      <w:jc w:val="both"/>
    </w:pPr>
    <w:rPr>
      <w:rFonts w:ascii="CG Times" w:eastAsia="Times New Roman" w:hAnsi="CG Times" w:cs="Times New Roman"/>
      <w:b/>
      <w:color w:val="000000"/>
      <w:lang w:eastAsia="en-GB"/>
    </w:rPr>
  </w:style>
  <w:style w:type="character" w:customStyle="1" w:styleId="f1s20">
    <w:name w:val="f1s20"/>
    <w:basedOn w:val="DefaultParagraphFont"/>
    <w:rsid w:val="003B1843"/>
  </w:style>
  <w:style w:type="paragraph" w:customStyle="1" w:styleId="expl">
    <w:name w:val="expl"/>
    <w:basedOn w:val="Normal"/>
    <w:rsid w:val="003B1843"/>
    <w:pPr>
      <w:spacing w:before="100" w:beforeAutospacing="1" w:after="100" w:afterAutospacing="1"/>
      <w:ind w:left="215"/>
    </w:pPr>
    <w:rPr>
      <w:rFonts w:ascii="Arial" w:hAnsi="Arial" w:cs="Arial"/>
      <w:color w:val="000000"/>
      <w:sz w:val="24"/>
      <w:szCs w:val="24"/>
      <w:lang w:val="sq-AL" w:eastAsia="en-GB"/>
    </w:rPr>
  </w:style>
  <w:style w:type="character" w:customStyle="1" w:styleId="evidente1">
    <w:name w:val="evidente1"/>
    <w:rsid w:val="003B1843"/>
    <w:rPr>
      <w:rFonts w:ascii="Verdana" w:hAnsi="Verdana" w:hint="default"/>
      <w:b/>
      <w:bCs/>
      <w:i w:val="0"/>
      <w:iCs w:val="0"/>
      <w:caps w:val="0"/>
      <w:smallCaps w:val="0"/>
      <w:strike w:val="0"/>
      <w:dstrike w:val="0"/>
      <w:color w:val="000080"/>
      <w:sz w:val="20"/>
      <w:szCs w:val="20"/>
      <w:u w:val="none"/>
      <w:effect w:val="none"/>
    </w:rPr>
  </w:style>
  <w:style w:type="character" w:customStyle="1" w:styleId="lemma1">
    <w:name w:val="lemma1"/>
    <w:rsid w:val="003B1843"/>
    <w:rPr>
      <w:rFonts w:ascii="Garamond" w:hAnsi="Garamond" w:hint="default"/>
      <w:b/>
      <w:bCs/>
      <w:color w:val="008000"/>
      <w:sz w:val="48"/>
      <w:szCs w:val="48"/>
    </w:rPr>
  </w:style>
  <w:style w:type="paragraph" w:customStyle="1" w:styleId="PjesaTitull">
    <w:name w:val="Pjesa_Titull"/>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TitulliTitull">
    <w:name w:val="Titulli_Titull"/>
    <w:rsid w:val="003B1843"/>
    <w:pPr>
      <w:keepNext/>
      <w:widowControl w:val="0"/>
      <w:spacing w:after="0" w:line="240" w:lineRule="auto"/>
      <w:jc w:val="center"/>
      <w:outlineLvl w:val="0"/>
    </w:pPr>
    <w:rPr>
      <w:rFonts w:ascii="CG Times" w:eastAsia="Times New Roman" w:hAnsi="CG Times" w:cs="Times New Roman"/>
      <w:caps/>
      <w:lang w:val="en-GB" w:eastAsia="en-GB"/>
    </w:rPr>
  </w:style>
  <w:style w:type="paragraph" w:customStyle="1" w:styleId="PjesaNr">
    <w:name w:val="Pjesa_Nr"/>
    <w:next w:val="Normal"/>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TitulliNr">
    <w:name w:val="Titulli_Nr"/>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KapitulliNr">
    <w:name w:val="Kapitulli_Nr"/>
    <w:rsid w:val="003B1843"/>
    <w:pPr>
      <w:keepNext/>
      <w:widowControl w:val="0"/>
      <w:spacing w:after="0" w:line="240" w:lineRule="auto"/>
      <w:jc w:val="center"/>
    </w:pPr>
    <w:rPr>
      <w:rFonts w:ascii="CG Times" w:eastAsia="Times New Roman" w:hAnsi="CG Times" w:cs="Times New Roman"/>
      <w:caps/>
      <w:lang w:val="en-GB" w:eastAsia="en-GB"/>
    </w:rPr>
  </w:style>
  <w:style w:type="paragraph" w:customStyle="1" w:styleId="KapitulliTitull">
    <w:name w:val="Kapitulli_Titull"/>
    <w:rsid w:val="003B1843"/>
    <w:pPr>
      <w:keepNext/>
      <w:widowControl w:val="0"/>
      <w:spacing w:after="0" w:line="240" w:lineRule="auto"/>
      <w:jc w:val="center"/>
    </w:pPr>
    <w:rPr>
      <w:rFonts w:ascii="CG Times" w:eastAsia="Times New Roman" w:hAnsi="CG Times" w:cs="Times New Roman"/>
      <w:caps/>
      <w:lang w:val="en-GB" w:eastAsia="en-GB"/>
    </w:rPr>
  </w:style>
  <w:style w:type="character" w:customStyle="1" w:styleId="EndnoteTextChar1">
    <w:name w:val="Endnote Text Char1"/>
    <w:uiPriority w:val="99"/>
    <w:rsid w:val="003B1843"/>
    <w:rPr>
      <w:rFonts w:ascii="Calibri" w:eastAsia="Times New Roman" w:hAnsi="Calibri" w:cs="Times New Roman"/>
      <w:sz w:val="20"/>
      <w:szCs w:val="20"/>
      <w:lang w:val="sq-AL" w:eastAsia="en-GB"/>
    </w:rPr>
  </w:style>
  <w:style w:type="paragraph" w:customStyle="1" w:styleId="StyleTitleComplex14ptLatinBold">
    <w:name w:val="Style Title + (Complex) 14 pt (Latin) Bold"/>
    <w:link w:val="StyleTitleComplex14ptLatinBoldChar"/>
    <w:autoRedefine/>
    <w:rsid w:val="003B1843"/>
    <w:pPr>
      <w:widowControl w:val="0"/>
      <w:adjustRightInd w:val="0"/>
      <w:spacing w:after="0" w:line="240" w:lineRule="auto"/>
      <w:jc w:val="both"/>
      <w:textAlignment w:val="baseline"/>
    </w:pPr>
    <w:rPr>
      <w:rFonts w:ascii="Arial" w:eastAsia="Times New Roman" w:hAnsi="Arial" w:cs="Arial"/>
      <w:noProof/>
      <w:snapToGrid w:val="0"/>
      <w:color w:val="FF0000"/>
      <w:sz w:val="16"/>
      <w:szCs w:val="16"/>
    </w:rPr>
  </w:style>
  <w:style w:type="character" w:customStyle="1" w:styleId="StyleTitleComplex14ptLatinBoldChar">
    <w:name w:val="Style Title + (Complex) 14 pt (Latin) Bold Char"/>
    <w:link w:val="StyleTitleComplex14ptLatinBold"/>
    <w:rsid w:val="003B1843"/>
    <w:rPr>
      <w:rFonts w:ascii="Arial" w:eastAsia="Times New Roman" w:hAnsi="Arial" w:cs="Arial"/>
      <w:noProof/>
      <w:snapToGrid w:val="0"/>
      <w:color w:val="FF0000"/>
      <w:sz w:val="16"/>
      <w:szCs w:val="16"/>
    </w:rPr>
  </w:style>
  <w:style w:type="paragraph" w:customStyle="1" w:styleId="StyleBoldJustified">
    <w:name w:val="Style Bold Justified"/>
    <w:basedOn w:val="Normal"/>
    <w:autoRedefine/>
    <w:rsid w:val="003B1843"/>
    <w:rPr>
      <w:rFonts w:ascii="Arial" w:hAnsi="Arial" w:cs="Arial"/>
      <w:bCs/>
      <w:noProof/>
      <w:color w:val="FF0000"/>
      <w:sz w:val="16"/>
      <w:szCs w:val="16"/>
      <w:lang w:val="sq-AL"/>
    </w:rPr>
  </w:style>
  <w:style w:type="character" w:customStyle="1" w:styleId="BodyTextIndentChar1">
    <w:name w:val="Body Text Indent Char1"/>
    <w:basedOn w:val="DefaultParagraphFont"/>
    <w:uiPriority w:val="99"/>
    <w:rsid w:val="003B1843"/>
  </w:style>
  <w:style w:type="character" w:customStyle="1" w:styleId="unicode">
    <w:name w:val="unicode"/>
    <w:basedOn w:val="DefaultParagraphFont"/>
    <w:rsid w:val="003B1843"/>
  </w:style>
  <w:style w:type="character" w:customStyle="1" w:styleId="f1s14">
    <w:name w:val="f1s14"/>
    <w:basedOn w:val="DefaultParagraphFont"/>
    <w:rsid w:val="003B1843"/>
  </w:style>
  <w:style w:type="character" w:customStyle="1" w:styleId="testinogrchiaro">
    <w:name w:val="testinogrchiaro"/>
    <w:rsid w:val="003B1843"/>
    <w:rPr>
      <w:rFonts w:ascii="Verdana" w:hAnsi="Verdana" w:hint="default"/>
      <w:b w:val="0"/>
      <w:bCs w:val="0"/>
      <w:caps w:val="0"/>
      <w:color w:val="999999"/>
      <w:sz w:val="13"/>
      <w:szCs w:val="13"/>
      <w:shd w:val="clear" w:color="auto" w:fill="auto"/>
    </w:rPr>
  </w:style>
  <w:style w:type="character" w:customStyle="1" w:styleId="titolorosso">
    <w:name w:val="titolorosso"/>
    <w:rsid w:val="003B1843"/>
    <w:rPr>
      <w:rFonts w:ascii="Verdana" w:hAnsi="Verdana" w:hint="default"/>
      <w:b/>
      <w:bCs/>
      <w:caps w:val="0"/>
      <w:color w:val="990000"/>
      <w:sz w:val="16"/>
      <w:szCs w:val="16"/>
      <w:shd w:val="clear" w:color="auto" w:fill="auto"/>
    </w:rPr>
  </w:style>
  <w:style w:type="character" w:customStyle="1" w:styleId="testinogrigio">
    <w:name w:val="testinogrigio"/>
    <w:rsid w:val="003B1843"/>
    <w:rPr>
      <w:rFonts w:ascii="Verdana" w:hAnsi="Verdana" w:hint="default"/>
      <w:b w:val="0"/>
      <w:bCs w:val="0"/>
      <w:i w:val="0"/>
      <w:iCs w:val="0"/>
      <w:color w:val="444444"/>
      <w:sz w:val="14"/>
      <w:szCs w:val="14"/>
      <w:shd w:val="clear" w:color="auto" w:fill="auto"/>
    </w:rPr>
  </w:style>
  <w:style w:type="character" w:customStyle="1" w:styleId="FooterChar1">
    <w:name w:val="Footer Char1"/>
    <w:uiPriority w:val="99"/>
    <w:rsid w:val="003B1843"/>
    <w:rPr>
      <w:sz w:val="24"/>
      <w:szCs w:val="24"/>
      <w:lang w:val="en-US" w:eastAsia="en-US"/>
    </w:rPr>
  </w:style>
  <w:style w:type="character" w:customStyle="1" w:styleId="spec">
    <w:name w:val="spec"/>
    <w:basedOn w:val="DefaultParagraphFont"/>
    <w:rsid w:val="003B1843"/>
  </w:style>
  <w:style w:type="paragraph" w:customStyle="1" w:styleId="bttitreb">
    <w:name w:val="bttitreb"/>
    <w:basedOn w:val="Normal"/>
    <w:rsid w:val="003B1843"/>
    <w:pPr>
      <w:spacing w:before="100" w:beforeAutospacing="1" w:after="100" w:afterAutospacing="1"/>
    </w:pPr>
    <w:rPr>
      <w:rFonts w:ascii="Verdana" w:hAnsi="Verdana"/>
      <w:b/>
      <w:bCs/>
      <w:color w:val="000000"/>
      <w:sz w:val="18"/>
      <w:szCs w:val="18"/>
      <w:lang w:val="it-IT" w:eastAsia="it-IT"/>
    </w:rPr>
  </w:style>
  <w:style w:type="paragraph" w:customStyle="1" w:styleId="Aneksi">
    <w:name w:val="Aneksi"/>
    <w:next w:val="Normal"/>
    <w:rsid w:val="003B1843"/>
    <w:pPr>
      <w:spacing w:after="0" w:line="240" w:lineRule="auto"/>
    </w:pPr>
    <w:rPr>
      <w:rFonts w:ascii="CG Times" w:eastAsia="Times New Roman" w:hAnsi="CG Times" w:cs="Times New Roman"/>
      <w:szCs w:val="20"/>
      <w:lang w:val="en-GB" w:eastAsia="en-GB"/>
    </w:rPr>
  </w:style>
  <w:style w:type="character" w:customStyle="1" w:styleId="definizione1">
    <w:name w:val="definizione1"/>
    <w:rsid w:val="003B1843"/>
    <w:rPr>
      <w:rFonts w:ascii="Verdana" w:hAnsi="Verdana" w:hint="default"/>
      <w:b w:val="0"/>
      <w:bCs w:val="0"/>
      <w:i w:val="0"/>
      <w:iCs w:val="0"/>
      <w:caps w:val="0"/>
      <w:smallCaps w:val="0"/>
      <w:strike w:val="0"/>
      <w:dstrike w:val="0"/>
      <w:color w:val="000000"/>
      <w:sz w:val="24"/>
      <w:szCs w:val="24"/>
      <w:u w:val="none"/>
      <w:effect w:val="none"/>
    </w:rPr>
  </w:style>
  <w:style w:type="character" w:customStyle="1" w:styleId="toctoggle">
    <w:name w:val="toctoggle"/>
    <w:basedOn w:val="DefaultParagraphFont"/>
    <w:rsid w:val="003B1843"/>
  </w:style>
  <w:style w:type="character" w:customStyle="1" w:styleId="tocnumber">
    <w:name w:val="tocnumber"/>
    <w:basedOn w:val="DefaultParagraphFont"/>
    <w:rsid w:val="003B1843"/>
  </w:style>
  <w:style w:type="character" w:customStyle="1" w:styleId="toctext">
    <w:name w:val="toctext"/>
    <w:basedOn w:val="DefaultParagraphFont"/>
    <w:rsid w:val="003B1843"/>
  </w:style>
  <w:style w:type="character" w:customStyle="1" w:styleId="mw-headline">
    <w:name w:val="mw-headline"/>
    <w:basedOn w:val="DefaultParagraphFont"/>
    <w:rsid w:val="003B1843"/>
  </w:style>
  <w:style w:type="character" w:customStyle="1" w:styleId="editsection">
    <w:name w:val="editsection"/>
    <w:basedOn w:val="DefaultParagraphFont"/>
    <w:rsid w:val="003B1843"/>
  </w:style>
  <w:style w:type="character" w:customStyle="1" w:styleId="loc">
    <w:name w:val="loc"/>
    <w:basedOn w:val="DefaultParagraphFont"/>
    <w:rsid w:val="003B1843"/>
  </w:style>
  <w:style w:type="paragraph" w:customStyle="1" w:styleId="corpodeltesto">
    <w:name w:val="corpodeltesto"/>
    <w:basedOn w:val="Normal"/>
    <w:rsid w:val="003B1843"/>
    <w:pPr>
      <w:spacing w:before="100" w:beforeAutospacing="1" w:after="100" w:afterAutospacing="1"/>
    </w:pPr>
    <w:rPr>
      <w:sz w:val="24"/>
      <w:szCs w:val="24"/>
      <w:lang w:val="en-GB" w:eastAsia="en-GB"/>
    </w:rPr>
  </w:style>
  <w:style w:type="character" w:customStyle="1" w:styleId="reference-text">
    <w:name w:val="reference-text"/>
    <w:basedOn w:val="DefaultParagraphFont"/>
    <w:rsid w:val="003B1843"/>
  </w:style>
  <w:style w:type="character" w:styleId="HTMLCite">
    <w:name w:val="HTML Cite"/>
    <w:uiPriority w:val="99"/>
    <w:unhideWhenUsed/>
    <w:rsid w:val="003B1843"/>
    <w:rPr>
      <w:i/>
      <w:iCs/>
    </w:rPr>
  </w:style>
  <w:style w:type="character" w:customStyle="1" w:styleId="evidente">
    <w:name w:val="evidente"/>
    <w:basedOn w:val="DefaultParagraphFont"/>
    <w:rsid w:val="003B1843"/>
  </w:style>
  <w:style w:type="character" w:customStyle="1" w:styleId="definizione">
    <w:name w:val="definizione"/>
    <w:basedOn w:val="DefaultParagraphFont"/>
    <w:rsid w:val="003B1843"/>
  </w:style>
  <w:style w:type="paragraph" w:styleId="Revision">
    <w:name w:val="Revision"/>
    <w:hidden/>
    <w:uiPriority w:val="99"/>
    <w:semiHidden/>
    <w:rsid w:val="003B1843"/>
    <w:pPr>
      <w:spacing w:after="0" w:line="240" w:lineRule="auto"/>
    </w:pPr>
    <w:rPr>
      <w:rFonts w:ascii="Calibri" w:eastAsia="Times New Roman" w:hAnsi="Calibri" w:cs="Times New Roman"/>
      <w:lang w:eastAsia="en-GB"/>
    </w:rPr>
  </w:style>
  <w:style w:type="character" w:customStyle="1" w:styleId="fontstyle01">
    <w:name w:val="fontstyle01"/>
    <w:rsid w:val="003B1843"/>
    <w:rPr>
      <w:rFonts w:ascii="Garamond-Bold" w:hAnsi="Garamond-Bold" w:hint="default"/>
      <w:b/>
      <w:bCs/>
      <w:i w:val="0"/>
      <w:iCs w:val="0"/>
      <w:color w:val="000000"/>
      <w:sz w:val="22"/>
      <w:szCs w:val="22"/>
    </w:rPr>
  </w:style>
  <w:style w:type="paragraph" w:customStyle="1" w:styleId="StyleCenteredAfter4pt">
    <w:name w:val="Style Centered After:  4 pt"/>
    <w:basedOn w:val="Normal"/>
    <w:uiPriority w:val="99"/>
    <w:rsid w:val="003B1843"/>
    <w:pPr>
      <w:widowControl w:val="0"/>
      <w:autoSpaceDE w:val="0"/>
      <w:autoSpaceDN w:val="0"/>
      <w:adjustRightInd w:val="0"/>
      <w:jc w:val="center"/>
    </w:pPr>
    <w:rPr>
      <w:b/>
      <w:bCs/>
      <w:sz w:val="26"/>
      <w:szCs w:val="26"/>
      <w:u w:val="single"/>
    </w:rPr>
  </w:style>
  <w:style w:type="character" w:customStyle="1" w:styleId="Bodytext5Bold">
    <w:name w:val="Body text (5) + Bold"/>
    <w:aliases w:val="Spacing 0 pt Exact"/>
    <w:rsid w:val="003B1843"/>
    <w:rPr>
      <w:rFonts w:ascii="Book Antiqua" w:eastAsia="Book Antiqua" w:hAnsi="Book Antiqua" w:cs="Book Antiqua"/>
      <w:b/>
      <w:bCs/>
      <w:i w:val="0"/>
      <w:iCs w:val="0"/>
      <w:smallCaps w:val="0"/>
      <w:strike w:val="0"/>
      <w:color w:val="000000"/>
      <w:spacing w:val="0"/>
      <w:w w:val="100"/>
      <w:position w:val="0"/>
      <w:sz w:val="26"/>
      <w:szCs w:val="26"/>
      <w:u w:val="none"/>
      <w:lang w:val="sq-AL" w:eastAsia="sq-AL" w:bidi="sq-AL"/>
    </w:rPr>
  </w:style>
  <w:style w:type="character" w:customStyle="1" w:styleId="Bodytext5Exact">
    <w:name w:val="Body text (5) Exact"/>
    <w:rsid w:val="003B1843"/>
    <w:rPr>
      <w:rFonts w:ascii="Book Antiqua" w:eastAsia="Book Antiqua" w:hAnsi="Book Antiqua" w:cs="Book Antiqua"/>
      <w:b w:val="0"/>
      <w:bCs w:val="0"/>
      <w:i w:val="0"/>
      <w:iCs w:val="0"/>
      <w:smallCaps w:val="0"/>
      <w:strike w:val="0"/>
      <w:spacing w:val="5"/>
      <w:u w:val="none"/>
    </w:rPr>
  </w:style>
  <w:style w:type="paragraph" w:customStyle="1" w:styleId="BodyText61">
    <w:name w:val="Body Text6"/>
    <w:basedOn w:val="Normal"/>
    <w:rsid w:val="003B1843"/>
    <w:pPr>
      <w:widowControl w:val="0"/>
      <w:shd w:val="clear" w:color="auto" w:fill="FFFFFF"/>
      <w:spacing w:before="240" w:line="0" w:lineRule="atLeast"/>
      <w:ind w:hanging="380"/>
      <w:jc w:val="both"/>
    </w:pPr>
    <w:rPr>
      <w:rFonts w:ascii="Book Antiqua" w:eastAsia="Book Antiqua" w:hAnsi="Book Antiqua" w:cs="Book Antiqua"/>
      <w:sz w:val="22"/>
      <w:szCs w:val="22"/>
      <w:lang w:val="sq-AL"/>
    </w:rPr>
  </w:style>
  <w:style w:type="character" w:customStyle="1" w:styleId="Bodytext85pt">
    <w:name w:val="Body text + 8.5 pt"/>
    <w:rsid w:val="003B1843"/>
    <w:rPr>
      <w:rFonts w:ascii="Book Antiqua" w:eastAsia="Book Antiqua" w:hAnsi="Book Antiqua" w:cs="Book Antiqua"/>
      <w:b w:val="0"/>
      <w:bCs w:val="0"/>
      <w:i w:val="0"/>
      <w:iCs w:val="0"/>
      <w:smallCaps w:val="0"/>
      <w:strike w:val="0"/>
      <w:color w:val="000000"/>
      <w:spacing w:val="0"/>
      <w:w w:val="100"/>
      <w:position w:val="0"/>
      <w:sz w:val="17"/>
      <w:szCs w:val="17"/>
      <w:u w:val="none"/>
      <w:shd w:val="clear" w:color="auto" w:fill="FFFFFF"/>
      <w:lang w:val="sq-AL" w:eastAsia="sq-AL" w:bidi="sq-AL"/>
    </w:rPr>
  </w:style>
  <w:style w:type="character" w:customStyle="1" w:styleId="BodyText33">
    <w:name w:val="Body Text3"/>
    <w:rsid w:val="003B1843"/>
    <w:rPr>
      <w:rFonts w:ascii="Book Antiqua" w:eastAsia="Book Antiqua" w:hAnsi="Book Antiqua" w:cs="Book Antiqua"/>
      <w:b w:val="0"/>
      <w:bCs w:val="0"/>
      <w:i w:val="0"/>
      <w:iCs w:val="0"/>
      <w:smallCaps w:val="0"/>
      <w:strike/>
      <w:color w:val="000000"/>
      <w:spacing w:val="0"/>
      <w:w w:val="100"/>
      <w:position w:val="0"/>
      <w:sz w:val="24"/>
      <w:szCs w:val="24"/>
      <w:u w:val="none"/>
      <w:shd w:val="clear" w:color="auto" w:fill="FFFFFF"/>
      <w:lang w:val="sq-AL" w:eastAsia="sq-AL" w:bidi="sq-AL"/>
    </w:rPr>
  </w:style>
  <w:style w:type="character" w:customStyle="1" w:styleId="Bodytext100">
    <w:name w:val="Body text (10)_"/>
    <w:link w:val="Bodytext101"/>
    <w:rsid w:val="003B1843"/>
    <w:rPr>
      <w:rFonts w:ascii="Book Antiqua" w:eastAsia="Book Antiqua" w:hAnsi="Book Antiqua" w:cs="Book Antiqua"/>
      <w:i/>
      <w:iCs/>
      <w:shd w:val="clear" w:color="auto" w:fill="FFFFFF"/>
    </w:rPr>
  </w:style>
  <w:style w:type="paragraph" w:customStyle="1" w:styleId="Bodytext101">
    <w:name w:val="Body text (10)"/>
    <w:basedOn w:val="Normal"/>
    <w:link w:val="Bodytext100"/>
    <w:rsid w:val="003B1843"/>
    <w:pPr>
      <w:widowControl w:val="0"/>
      <w:shd w:val="clear" w:color="auto" w:fill="FFFFFF"/>
      <w:spacing w:before="240" w:line="281" w:lineRule="exact"/>
      <w:jc w:val="both"/>
    </w:pPr>
    <w:rPr>
      <w:rFonts w:ascii="Book Antiqua" w:eastAsia="Book Antiqua" w:hAnsi="Book Antiqua" w:cs="Book Antiqua"/>
      <w:i/>
      <w:iCs/>
      <w:sz w:val="22"/>
      <w:szCs w:val="22"/>
      <w:lang w:val="sq-AL"/>
    </w:rPr>
  </w:style>
  <w:style w:type="character" w:customStyle="1" w:styleId="Bodytext29Exact">
    <w:name w:val="Body text (29) Exact"/>
    <w:link w:val="Bodytext29"/>
    <w:rsid w:val="003B1843"/>
    <w:rPr>
      <w:rFonts w:ascii="Consolas" w:eastAsia="Consolas" w:hAnsi="Consolas" w:cs="Consolas"/>
      <w:i/>
      <w:iCs/>
      <w:w w:val="60"/>
      <w:sz w:val="15"/>
      <w:szCs w:val="15"/>
      <w:shd w:val="clear" w:color="auto" w:fill="FFFFFF"/>
    </w:rPr>
  </w:style>
  <w:style w:type="paragraph" w:customStyle="1" w:styleId="Bodytext29">
    <w:name w:val="Body text (29)"/>
    <w:basedOn w:val="Normal"/>
    <w:link w:val="Bodytext29Exact"/>
    <w:rsid w:val="003B1843"/>
    <w:pPr>
      <w:widowControl w:val="0"/>
      <w:shd w:val="clear" w:color="auto" w:fill="FFFFFF"/>
      <w:spacing w:after="120" w:line="0" w:lineRule="atLeast"/>
    </w:pPr>
    <w:rPr>
      <w:rFonts w:ascii="Consolas" w:eastAsia="Consolas" w:hAnsi="Consolas" w:cs="Consolas"/>
      <w:i/>
      <w:iCs/>
      <w:w w:val="60"/>
      <w:sz w:val="15"/>
      <w:szCs w:val="15"/>
      <w:lang w:val="sq-AL"/>
    </w:rPr>
  </w:style>
  <w:style w:type="character" w:customStyle="1" w:styleId="Bodytext10Spacing0ptExact">
    <w:name w:val="Body text (10) + Spacing 0 pt Exact"/>
    <w:rsid w:val="003B1843"/>
    <w:rPr>
      <w:rFonts w:ascii="Book Antiqua" w:eastAsia="Book Antiqua" w:hAnsi="Book Antiqua" w:cs="Book Antiqua"/>
      <w:b w:val="0"/>
      <w:bCs w:val="0"/>
      <w:i/>
      <w:iCs/>
      <w:smallCaps w:val="0"/>
      <w:strike w:val="0"/>
      <w:color w:val="000000"/>
      <w:spacing w:val="2"/>
      <w:w w:val="100"/>
      <w:position w:val="0"/>
      <w:sz w:val="21"/>
      <w:szCs w:val="21"/>
      <w:u w:val="none"/>
      <w:lang w:val="sq-AL" w:eastAsia="sq-AL" w:bidi="sq-AL"/>
    </w:rPr>
  </w:style>
  <w:style w:type="character" w:customStyle="1" w:styleId="Bodytext12">
    <w:name w:val="Body text (12)_"/>
    <w:rsid w:val="003B1843"/>
    <w:rPr>
      <w:rFonts w:ascii="Book Antiqua" w:eastAsia="Book Antiqua" w:hAnsi="Book Antiqua" w:cs="Book Antiqua"/>
      <w:b w:val="0"/>
      <w:bCs w:val="0"/>
      <w:i/>
      <w:iCs/>
      <w:smallCaps w:val="0"/>
      <w:strike w:val="0"/>
      <w:sz w:val="22"/>
      <w:szCs w:val="22"/>
      <w:u w:val="none"/>
    </w:rPr>
  </w:style>
  <w:style w:type="character" w:customStyle="1" w:styleId="Bodytext12NotItalic">
    <w:name w:val="Body text (12) + Not Italic"/>
    <w:rsid w:val="003B1843"/>
    <w:rPr>
      <w:rFonts w:ascii="Book Antiqua" w:eastAsia="Book Antiqua" w:hAnsi="Book Antiqua" w:cs="Book Antiqua"/>
      <w:b w:val="0"/>
      <w:bCs w:val="0"/>
      <w:i/>
      <w:iCs/>
      <w:smallCaps w:val="0"/>
      <w:strike w:val="0"/>
      <w:color w:val="000000"/>
      <w:spacing w:val="0"/>
      <w:w w:val="100"/>
      <w:position w:val="0"/>
      <w:sz w:val="22"/>
      <w:szCs w:val="22"/>
      <w:u w:val="none"/>
      <w:lang w:val="sq-AL" w:eastAsia="sq-AL" w:bidi="sq-AL"/>
    </w:rPr>
  </w:style>
  <w:style w:type="character" w:customStyle="1" w:styleId="Bodytext120">
    <w:name w:val="Body text (12)"/>
    <w:rsid w:val="003B1843"/>
    <w:rPr>
      <w:rFonts w:ascii="Book Antiqua" w:eastAsia="Book Antiqua" w:hAnsi="Book Antiqua" w:cs="Book Antiqua"/>
      <w:b w:val="0"/>
      <w:bCs w:val="0"/>
      <w:i/>
      <w:iCs/>
      <w:smallCaps w:val="0"/>
      <w:strike w:val="0"/>
      <w:color w:val="000000"/>
      <w:spacing w:val="0"/>
      <w:w w:val="100"/>
      <w:position w:val="0"/>
      <w:sz w:val="22"/>
      <w:szCs w:val="22"/>
      <w:u w:val="single"/>
      <w:lang w:val="sq-AL" w:eastAsia="sq-AL" w:bidi="sq-AL"/>
    </w:rPr>
  </w:style>
  <w:style w:type="character" w:customStyle="1" w:styleId="Bodytext12Georgia">
    <w:name w:val="Body text (12) + Georgia"/>
    <w:aliases w:val="9 pt,Body text (12) + Franklin Gothic Book,Spacing -1 pt"/>
    <w:rsid w:val="003B1843"/>
    <w:rPr>
      <w:rFonts w:ascii="Georgia" w:eastAsia="Georgia" w:hAnsi="Georgia" w:cs="Georgia"/>
      <w:b w:val="0"/>
      <w:bCs w:val="0"/>
      <w:i/>
      <w:iCs/>
      <w:smallCaps w:val="0"/>
      <w:strike w:val="0"/>
      <w:color w:val="000000"/>
      <w:spacing w:val="0"/>
      <w:w w:val="100"/>
      <w:position w:val="0"/>
      <w:sz w:val="18"/>
      <w:szCs w:val="18"/>
      <w:u w:val="single"/>
      <w:lang w:val="sq-AL" w:eastAsia="sq-AL" w:bidi="sq-AL"/>
    </w:rPr>
  </w:style>
  <w:style w:type="character" w:customStyle="1" w:styleId="BodytextSpacing-1pt0">
    <w:name w:val="Body text + Spacing -1 pt"/>
    <w:rsid w:val="003B1843"/>
    <w:rPr>
      <w:rFonts w:ascii="Book Antiqua" w:eastAsia="Book Antiqua" w:hAnsi="Book Antiqua" w:cs="Book Antiqua"/>
      <w:b w:val="0"/>
      <w:bCs w:val="0"/>
      <w:i w:val="0"/>
      <w:iCs w:val="0"/>
      <w:smallCaps w:val="0"/>
      <w:strike w:val="0"/>
      <w:color w:val="000000"/>
      <w:spacing w:val="-20"/>
      <w:w w:val="100"/>
      <w:position w:val="0"/>
      <w:sz w:val="22"/>
      <w:szCs w:val="22"/>
      <w:u w:val="none"/>
      <w:shd w:val="clear" w:color="auto" w:fill="FFFFFF"/>
      <w:lang w:val="sq-AL" w:eastAsia="sq-AL" w:bidi="sq-AL"/>
    </w:rPr>
  </w:style>
  <w:style w:type="character" w:customStyle="1" w:styleId="Bodytext1295pt">
    <w:name w:val="Body text (12) + 9.5 pt"/>
    <w:rsid w:val="003B1843"/>
    <w:rPr>
      <w:rFonts w:ascii="Book Antiqua" w:eastAsia="Book Antiqua" w:hAnsi="Book Antiqua" w:cs="Book Antiqua"/>
      <w:b w:val="0"/>
      <w:bCs w:val="0"/>
      <w:i/>
      <w:iCs/>
      <w:smallCaps w:val="0"/>
      <w:strike w:val="0"/>
      <w:color w:val="000000"/>
      <w:spacing w:val="0"/>
      <w:w w:val="100"/>
      <w:position w:val="0"/>
      <w:sz w:val="19"/>
      <w:szCs w:val="19"/>
      <w:u w:val="none"/>
      <w:lang w:val="sq-AL" w:eastAsia="sq-AL" w:bidi="sq-AL"/>
    </w:rPr>
  </w:style>
  <w:style w:type="character" w:customStyle="1" w:styleId="Heading30">
    <w:name w:val="Heading #3"/>
    <w:rsid w:val="003B1843"/>
    <w:rPr>
      <w:rFonts w:ascii="Times New Roman" w:eastAsia="Times New Roman" w:hAnsi="Times New Roman" w:cs="Times New Roman"/>
      <w:b/>
      <w:bCs/>
      <w:i w:val="0"/>
      <w:iCs w:val="0"/>
      <w:smallCaps w:val="0"/>
      <w:strike w:val="0"/>
      <w:color w:val="000000"/>
      <w:spacing w:val="90"/>
      <w:w w:val="100"/>
      <w:position w:val="0"/>
      <w:sz w:val="28"/>
      <w:szCs w:val="28"/>
      <w:u w:val="single"/>
      <w:lang w:val="sq-AL" w:eastAsia="sq-AL" w:bidi="sq-AL"/>
    </w:rPr>
  </w:style>
  <w:style w:type="character" w:customStyle="1" w:styleId="pgff2">
    <w:name w:val="pgff2"/>
    <w:rsid w:val="003B1843"/>
  </w:style>
  <w:style w:type="paragraph" w:customStyle="1" w:styleId="neni-titull">
    <w:name w:val="neni-titull"/>
    <w:uiPriority w:val="99"/>
    <w:rsid w:val="003B184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b/>
      <w:bCs/>
      <w:lang w:val="en-US"/>
    </w:rPr>
  </w:style>
  <w:style w:type="character" w:styleId="SubtleEmphasis">
    <w:name w:val="Subtle Emphasis"/>
    <w:uiPriority w:val="19"/>
    <w:qFormat/>
    <w:rsid w:val="003B1843"/>
    <w:rPr>
      <w:i/>
      <w:iCs/>
      <w:color w:val="404040"/>
    </w:rPr>
  </w:style>
  <w:style w:type="character" w:customStyle="1" w:styleId="sb8d990e2">
    <w:name w:val="sb8d990e2"/>
    <w:rsid w:val="003B1843"/>
  </w:style>
  <w:style w:type="character" w:customStyle="1" w:styleId="atn">
    <w:name w:val="atn"/>
    <w:rsid w:val="003B1843"/>
  </w:style>
  <w:style w:type="character" w:customStyle="1" w:styleId="Style1Char">
    <w:name w:val="Style1 Char"/>
    <w:link w:val="Style1"/>
    <w:locked/>
    <w:rsid w:val="00921A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 w:id="20512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anti-trafficking/sites/antitrafficking/files/directive_2012_29_eu_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mentarielektronik.magjistratura.edu.al/sq/eli/fz/2017/79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omentarielektronik.magjistratura.edu.al/sq/eli/fz/2017/7905/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anti-trafficking/sites/antitrafficking/files/directive_2012_29_eu_1.pdf" TargetMode="External"/><Relationship Id="rId5" Type="http://schemas.openxmlformats.org/officeDocument/2006/relationships/webSettings" Target="webSettings.xml"/><Relationship Id="rId15" Type="http://schemas.openxmlformats.org/officeDocument/2006/relationships/hyperlink" Target="http://komentarielektronik.magjistratura.edu.al/sq/eli/fz/2017/7905/137" TargetMode="External"/><Relationship Id="rId10" Type="http://schemas.openxmlformats.org/officeDocument/2006/relationships/hyperlink" Target="http://komentarielektronik.magjistratura.edu.al/sq/eli/fz/2017/7905/9-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c.europa.eu/anti-trafficking/sites/antitrafficking/files/directive_2012_29_eu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47491-A717-4A89-8EE7-38131647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12197</Words>
  <Characters>69528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2026-02-04T09:01:00Z</cp:lastPrinted>
  <dcterms:created xsi:type="dcterms:W3CDTF">2026-04-27T13:23:00Z</dcterms:created>
  <dcterms:modified xsi:type="dcterms:W3CDTF">2026-04-27T13:23:00Z</dcterms:modified>
</cp:coreProperties>
</file>